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3551" w:rsidRPr="00A34F9A" w:rsidRDefault="00753551" w:rsidP="00753551">
      <w:pPr>
        <w:jc w:val="center"/>
        <w:rPr>
          <w:rFonts w:eastAsiaTheme="minorHAnsi"/>
          <w:b/>
        </w:rPr>
      </w:pPr>
      <w:r>
        <w:rPr>
          <w:rFonts w:eastAsiaTheme="minorHAnsi"/>
          <w:b/>
        </w:rPr>
        <w:t>WORKSHOP</w:t>
      </w:r>
      <w:r w:rsidRPr="00A34F9A">
        <w:rPr>
          <w:rFonts w:eastAsiaTheme="minorHAnsi"/>
          <w:b/>
        </w:rPr>
        <w:t xml:space="preserve"> MEETING OF THE BOARD OF TRUSTEES</w:t>
      </w:r>
    </w:p>
    <w:p w:rsidR="00753551" w:rsidRPr="00A34F9A" w:rsidRDefault="00753551" w:rsidP="00753551">
      <w:pPr>
        <w:jc w:val="center"/>
        <w:rPr>
          <w:rFonts w:eastAsiaTheme="minorHAnsi"/>
          <w:b/>
        </w:rPr>
      </w:pPr>
      <w:r w:rsidRPr="00A34F9A">
        <w:rPr>
          <w:rFonts w:eastAsiaTheme="minorHAnsi"/>
          <w:b/>
        </w:rPr>
        <w:t>OF THE VILLAGE OF WAVERLY HELD AT 6:</w:t>
      </w:r>
      <w:r>
        <w:rPr>
          <w:rFonts w:eastAsiaTheme="minorHAnsi"/>
          <w:b/>
        </w:rPr>
        <w:t>15</w:t>
      </w:r>
      <w:r w:rsidRPr="00A34F9A">
        <w:rPr>
          <w:rFonts w:eastAsiaTheme="minorHAnsi"/>
          <w:b/>
        </w:rPr>
        <w:t xml:space="preserve"> P.M.</w:t>
      </w:r>
    </w:p>
    <w:p w:rsidR="00753551" w:rsidRPr="00A34F9A" w:rsidRDefault="00753551" w:rsidP="00753551">
      <w:pPr>
        <w:jc w:val="center"/>
        <w:rPr>
          <w:rFonts w:eastAsiaTheme="minorHAnsi"/>
          <w:b/>
        </w:rPr>
      </w:pPr>
      <w:r w:rsidRPr="00A34F9A">
        <w:rPr>
          <w:rFonts w:eastAsiaTheme="minorHAnsi"/>
          <w:b/>
        </w:rPr>
        <w:t xml:space="preserve">ON TUESDAY, </w:t>
      </w:r>
      <w:r>
        <w:rPr>
          <w:rFonts w:eastAsiaTheme="minorHAnsi"/>
          <w:b/>
        </w:rPr>
        <w:t>MAY 26</w:t>
      </w:r>
      <w:r w:rsidRPr="00A34F9A">
        <w:rPr>
          <w:rFonts w:eastAsiaTheme="minorHAnsi"/>
          <w:b/>
        </w:rPr>
        <w:t>, 201</w:t>
      </w:r>
      <w:r>
        <w:rPr>
          <w:rFonts w:eastAsiaTheme="minorHAnsi"/>
          <w:b/>
        </w:rPr>
        <w:t>5</w:t>
      </w:r>
      <w:r w:rsidRPr="00A34F9A">
        <w:rPr>
          <w:rFonts w:eastAsiaTheme="minorHAnsi"/>
          <w:b/>
        </w:rPr>
        <w:t xml:space="preserve"> IN THE</w:t>
      </w:r>
    </w:p>
    <w:p w:rsidR="00753551" w:rsidRPr="00A34F9A" w:rsidRDefault="00753551" w:rsidP="00753551">
      <w:pPr>
        <w:keepNext/>
        <w:jc w:val="center"/>
        <w:outlineLvl w:val="0"/>
        <w:rPr>
          <w:rFonts w:eastAsiaTheme="minorHAnsi"/>
          <w:b/>
        </w:rPr>
      </w:pPr>
      <w:r w:rsidRPr="00A34F9A">
        <w:rPr>
          <w:rFonts w:eastAsiaTheme="minorHAnsi"/>
          <w:b/>
        </w:rPr>
        <w:t>TRUSTEES’ ROOM IN THE VILLAGE HALL</w:t>
      </w:r>
    </w:p>
    <w:p w:rsidR="00753551" w:rsidRPr="00A34F9A" w:rsidRDefault="00753551" w:rsidP="00753551">
      <w:pPr>
        <w:spacing w:after="200" w:line="276" w:lineRule="auto"/>
        <w:rPr>
          <w:rFonts w:asciiTheme="minorHAnsi" w:eastAsiaTheme="minorHAnsi" w:hAnsiTheme="minorHAnsi" w:cstheme="minorBidi"/>
          <w:sz w:val="22"/>
          <w:szCs w:val="22"/>
        </w:rPr>
      </w:pPr>
    </w:p>
    <w:p w:rsidR="00753551" w:rsidRPr="00FE5A6C" w:rsidRDefault="00753551" w:rsidP="00753551">
      <w:pPr>
        <w:spacing w:line="480" w:lineRule="auto"/>
        <w:rPr>
          <w:rFonts w:eastAsiaTheme="minorHAnsi"/>
        </w:rPr>
      </w:pPr>
      <w:r w:rsidRPr="00FE5A6C">
        <w:rPr>
          <w:rFonts w:eastAsiaTheme="minorHAnsi"/>
        </w:rPr>
        <w:t xml:space="preserve">Mayor Leary called the meeting to order at 6:30 p.m. and led in the Pledge of Allegiance.  </w:t>
      </w:r>
    </w:p>
    <w:p w:rsidR="00753551" w:rsidRPr="00FE5A6C" w:rsidRDefault="00753551" w:rsidP="00753551">
      <w:pPr>
        <w:tabs>
          <w:tab w:val="left" w:pos="0"/>
          <w:tab w:val="left" w:pos="90"/>
          <w:tab w:val="left" w:pos="180"/>
        </w:tabs>
        <w:spacing w:line="480" w:lineRule="auto"/>
      </w:pPr>
      <w:r w:rsidRPr="00FE5A6C">
        <w:rPr>
          <w:b/>
          <w:bCs/>
          <w:u w:val="single"/>
        </w:rPr>
        <w:t>Roll Call</w:t>
      </w:r>
      <w:r w:rsidRPr="00FE5A6C">
        <w:rPr>
          <w:b/>
          <w:bCs/>
        </w:rPr>
        <w:t>:</w:t>
      </w:r>
      <w:r w:rsidRPr="00FE5A6C">
        <w:t xml:space="preserve">  Present were Trustees Sinsabaugh, Aronstam, Hughes, Steck, Brewster, </w:t>
      </w:r>
      <w:r w:rsidR="00F76658">
        <w:t>Trustee Ayres</w:t>
      </w:r>
      <w:r w:rsidRPr="00FE5A6C">
        <w:t>, and Mayor Leary</w:t>
      </w:r>
    </w:p>
    <w:p w:rsidR="00753551" w:rsidRPr="00FE5A6C" w:rsidRDefault="00753551" w:rsidP="00753551">
      <w:pPr>
        <w:tabs>
          <w:tab w:val="left" w:pos="0"/>
          <w:tab w:val="left" w:pos="90"/>
          <w:tab w:val="left" w:pos="180"/>
        </w:tabs>
        <w:spacing w:line="480" w:lineRule="auto"/>
        <w:rPr>
          <w:szCs w:val="20"/>
          <w:lang w:eastAsia="ar-SA"/>
        </w:rPr>
      </w:pPr>
      <w:r w:rsidRPr="00FE5A6C">
        <w:t xml:space="preserve">Also present Clerk Treasurer Wood, Attorney Keene, </w:t>
      </w:r>
      <w:r w:rsidRPr="00FE5A6C">
        <w:rPr>
          <w:szCs w:val="20"/>
          <w:lang w:eastAsia="ar-SA"/>
        </w:rPr>
        <w:t>Ron Cole of WATS/WAVR, and Amanda Renko of the Morning Times</w:t>
      </w:r>
    </w:p>
    <w:p w:rsidR="00753551" w:rsidRDefault="00753551" w:rsidP="00753551">
      <w:pPr>
        <w:pStyle w:val="p2"/>
        <w:widowControl/>
        <w:spacing w:line="480" w:lineRule="auto"/>
      </w:pPr>
      <w:r w:rsidRPr="00FE5A6C">
        <w:rPr>
          <w:b/>
          <w:bCs/>
          <w:u w:val="single"/>
        </w:rPr>
        <w:t>Finance Committee</w:t>
      </w:r>
      <w:r w:rsidRPr="00FE5A6C">
        <w:rPr>
          <w:b/>
          <w:bCs/>
        </w:rPr>
        <w:t xml:space="preserve">:  </w:t>
      </w:r>
      <w:r w:rsidRPr="00FE5A6C">
        <w:t>Trustee Brewster presented bills for in the amount of General Fund $42,281.90; and Cemetery Fund $7,456.46; for a total of $49,738.36 and moved to approve payment of the abstracts.  Trustee Sinsabaugh seconded the motion, which carried unanimously.</w:t>
      </w:r>
    </w:p>
    <w:p w:rsidR="00753551" w:rsidRPr="00BA74EA" w:rsidRDefault="00753551" w:rsidP="00753551">
      <w:pPr>
        <w:tabs>
          <w:tab w:val="left" w:pos="0"/>
          <w:tab w:val="left" w:pos="90"/>
          <w:tab w:val="left" w:pos="180"/>
        </w:tabs>
        <w:spacing w:line="480" w:lineRule="auto"/>
      </w:pPr>
      <w:r w:rsidRPr="00FE5A6C">
        <w:rPr>
          <w:b/>
          <w:bCs/>
          <w:u w:val="single"/>
        </w:rPr>
        <w:t>367-369 Broad Street Fire Update</w:t>
      </w:r>
      <w:r w:rsidRPr="00FE5A6C">
        <w:rPr>
          <w:b/>
          <w:bCs/>
        </w:rPr>
        <w:t xml:space="preserve">:  </w:t>
      </w:r>
      <w:r w:rsidRPr="00BA74EA">
        <w:t xml:space="preserve">Attorney Keene </w:t>
      </w:r>
      <w:r>
        <w:t xml:space="preserve">recommended the Board hold their decision until the end of their regular meeting, as Mr. Fakir may show up. </w:t>
      </w:r>
    </w:p>
    <w:p w:rsidR="00753551" w:rsidRPr="00FE5A6C" w:rsidRDefault="00753551" w:rsidP="00753551">
      <w:pPr>
        <w:pStyle w:val="p2"/>
        <w:widowControl/>
        <w:spacing w:line="480" w:lineRule="auto"/>
      </w:pPr>
      <w:r w:rsidRPr="00FE5A6C">
        <w:rPr>
          <w:b/>
          <w:u w:val="single"/>
        </w:rPr>
        <w:t>Solar Works Presentation</w:t>
      </w:r>
      <w:r w:rsidRPr="00FE5A6C">
        <w:rPr>
          <w:b/>
        </w:rPr>
        <w:t xml:space="preserve">:  </w:t>
      </w:r>
      <w:r w:rsidRPr="00FE5A6C">
        <w:t>Mayor Leary reminded everyone that the Solar Works Presentation will be held here on June 2</w:t>
      </w:r>
      <w:r w:rsidRPr="00FE5A6C">
        <w:rPr>
          <w:vertAlign w:val="superscript"/>
        </w:rPr>
        <w:t>nd</w:t>
      </w:r>
      <w:r w:rsidRPr="00FE5A6C">
        <w:t xml:space="preserve"> at 7:00 p.m.</w:t>
      </w:r>
    </w:p>
    <w:p w:rsidR="00753551" w:rsidRPr="00FE5A6C" w:rsidRDefault="00753551" w:rsidP="00753551">
      <w:pPr>
        <w:pStyle w:val="p2"/>
        <w:widowControl/>
        <w:suppressAutoHyphens w:val="0"/>
        <w:spacing w:line="480" w:lineRule="auto"/>
        <w:rPr>
          <w:bCs/>
          <w:szCs w:val="24"/>
          <w:lang w:eastAsia="en-US"/>
        </w:rPr>
      </w:pPr>
      <w:r w:rsidRPr="00FE5A6C">
        <w:rPr>
          <w:b/>
          <w:bCs/>
          <w:szCs w:val="24"/>
          <w:u w:val="single"/>
          <w:lang w:eastAsia="en-US"/>
        </w:rPr>
        <w:t>Property Tax Payment Sites</w:t>
      </w:r>
      <w:r w:rsidRPr="00FE5A6C">
        <w:rPr>
          <w:b/>
          <w:bCs/>
          <w:szCs w:val="24"/>
          <w:lang w:eastAsia="en-US"/>
        </w:rPr>
        <w:t>:</w:t>
      </w:r>
      <w:r w:rsidRPr="00FE5A6C">
        <w:rPr>
          <w:bCs/>
          <w:szCs w:val="24"/>
          <w:lang w:eastAsia="en-US"/>
        </w:rPr>
        <w:t xml:space="preserve">  Mayor Leary reminded everyone that they can pay the Village Property Taxes at either Chemung Canal Bank or the Village Hall.</w:t>
      </w:r>
    </w:p>
    <w:p w:rsidR="00753551" w:rsidRDefault="00753551" w:rsidP="00753551">
      <w:pPr>
        <w:pStyle w:val="p2"/>
        <w:widowControl/>
        <w:spacing w:line="480" w:lineRule="auto"/>
      </w:pPr>
      <w:r w:rsidRPr="00314D1E">
        <w:rPr>
          <w:b/>
          <w:u w:val="single"/>
        </w:rPr>
        <w:t>Auction Results</w:t>
      </w:r>
      <w:r w:rsidRPr="00314D1E">
        <w:rPr>
          <w:b/>
        </w:rPr>
        <w:t xml:space="preserve">:  </w:t>
      </w:r>
      <w:r>
        <w:t>The clerk stated the 2011 Ford Crown Vic auctioned for $3,650.</w:t>
      </w:r>
    </w:p>
    <w:p w:rsidR="00753551" w:rsidRDefault="00753551" w:rsidP="00753551">
      <w:pPr>
        <w:pStyle w:val="p2"/>
        <w:widowControl/>
        <w:spacing w:line="480" w:lineRule="auto"/>
      </w:pPr>
      <w:r w:rsidRPr="00CE15D2">
        <w:rPr>
          <w:b/>
          <w:u w:val="single"/>
        </w:rPr>
        <w:t xml:space="preserve">2015 Sidewalk Replacement </w:t>
      </w:r>
      <w:r>
        <w:rPr>
          <w:b/>
          <w:u w:val="single"/>
        </w:rPr>
        <w:t xml:space="preserve">Program </w:t>
      </w:r>
      <w:r w:rsidRPr="00CE15D2">
        <w:rPr>
          <w:b/>
          <w:u w:val="single"/>
        </w:rPr>
        <w:t>Application</w:t>
      </w:r>
      <w:r>
        <w:rPr>
          <w:b/>
        </w:rPr>
        <w:t xml:space="preserve">: </w:t>
      </w:r>
      <w:r w:rsidR="005E0FC1">
        <w:rPr>
          <w:b/>
        </w:rPr>
        <w:t xml:space="preserve"> </w:t>
      </w:r>
      <w:r w:rsidR="00F76658">
        <w:t>Trustee Ayres</w:t>
      </w:r>
      <w:r>
        <w:t xml:space="preserve"> moved to discuss application in executive session as a contractual matter.  Trustee Brewster seconded the motion, which carried unanimously.</w:t>
      </w:r>
    </w:p>
    <w:p w:rsidR="00753551" w:rsidRDefault="00753551" w:rsidP="00753551">
      <w:pPr>
        <w:spacing w:line="480" w:lineRule="auto"/>
        <w:rPr>
          <w:bCs/>
          <w:szCs w:val="20"/>
        </w:rPr>
      </w:pPr>
      <w:r w:rsidRPr="00314D1E">
        <w:rPr>
          <w:b/>
          <w:bCs/>
          <w:szCs w:val="20"/>
          <w:u w:val="single"/>
        </w:rPr>
        <w:t>Pedestrian Yield Signs</w:t>
      </w:r>
      <w:r w:rsidRPr="00314D1E">
        <w:rPr>
          <w:b/>
          <w:bCs/>
          <w:szCs w:val="20"/>
        </w:rPr>
        <w:t xml:space="preserve">:  </w:t>
      </w:r>
      <w:r w:rsidR="00F76658">
        <w:rPr>
          <w:bCs/>
          <w:szCs w:val="20"/>
        </w:rPr>
        <w:t>Trustee Ayres</w:t>
      </w:r>
      <w:r>
        <w:rPr>
          <w:bCs/>
          <w:szCs w:val="20"/>
        </w:rPr>
        <w:t xml:space="preserve"> submitted a recommendation from Chief Gelatt regarding pedestrian yield signs, crosswalk striping, and crosswalk pylons.  We would need to purchase two yield signs and 2 pylons.  Trustee Steck raised concerns with the crosswalk across Broad Street at Pine Street.  Mayor Leary asked for cost proposals for any work needed, signs, and pylons for the next meeting.</w:t>
      </w:r>
    </w:p>
    <w:p w:rsidR="00753551" w:rsidRDefault="00753551" w:rsidP="00753551">
      <w:pPr>
        <w:spacing w:line="480" w:lineRule="auto"/>
        <w:rPr>
          <w:rFonts w:eastAsiaTheme="minorHAnsi"/>
        </w:rPr>
      </w:pPr>
      <w:r>
        <w:rPr>
          <w:rFonts w:eastAsiaTheme="minorHAnsi"/>
          <w:b/>
          <w:u w:val="single"/>
        </w:rPr>
        <w:t>Summer Art Camp</w:t>
      </w:r>
      <w:r>
        <w:rPr>
          <w:rFonts w:eastAsiaTheme="minorHAnsi"/>
          <w:b/>
        </w:rPr>
        <w:t xml:space="preserve">:  </w:t>
      </w:r>
      <w:r>
        <w:rPr>
          <w:rFonts w:eastAsiaTheme="minorHAnsi"/>
        </w:rPr>
        <w:t xml:space="preserve">Attorney Keene stated she reviewed legal opinions and fair and adequate consideration is necessary in renting space.  Discussion followed regarding what is fair and adequate consideration.  Trustee Aronstam moved to charge $100 per week in rent for the summer art camp to use space in the Village Hall for their program.  </w:t>
      </w:r>
      <w:r w:rsidR="00F76658">
        <w:rPr>
          <w:rFonts w:eastAsiaTheme="minorHAnsi"/>
        </w:rPr>
        <w:t>Trustee Ayres</w:t>
      </w:r>
      <w:r>
        <w:rPr>
          <w:rFonts w:eastAsiaTheme="minorHAnsi"/>
        </w:rPr>
        <w:t xml:space="preserve"> seconded the motion, which carried unanimously.</w:t>
      </w:r>
    </w:p>
    <w:p w:rsidR="00753551" w:rsidRDefault="00753551" w:rsidP="00753551">
      <w:pPr>
        <w:spacing w:line="480" w:lineRule="auto"/>
      </w:pPr>
      <w:r w:rsidRPr="00556044">
        <w:rPr>
          <w:b/>
          <w:u w:val="single"/>
        </w:rPr>
        <w:t>439 Fulton Street/NPL Building</w:t>
      </w:r>
      <w:r>
        <w:rPr>
          <w:b/>
        </w:rPr>
        <w:t xml:space="preserve">: </w:t>
      </w:r>
      <w:r>
        <w:t xml:space="preserve">The clerk submitted invoices for the demolition of 439 Fulton Street, to be drawn on the General Fund.  They are as follows:  </w:t>
      </w:r>
    </w:p>
    <w:p w:rsidR="00753551" w:rsidRDefault="00753551" w:rsidP="00753551">
      <w:pPr>
        <w:spacing w:line="480" w:lineRule="auto"/>
      </w:pPr>
      <w:r>
        <w:lastRenderedPageBreak/>
        <w:tab/>
        <w:t>Trustee Aronstam moved to approve payment to Gorick Construction in the amount of $422,626.  Deputy Mayor Ayers seconded the motion, which carried unanimously.</w:t>
      </w:r>
    </w:p>
    <w:p w:rsidR="00753551" w:rsidRPr="00C934F9" w:rsidRDefault="00753551" w:rsidP="00753551">
      <w:pPr>
        <w:spacing w:line="480" w:lineRule="auto"/>
      </w:pPr>
      <w:r>
        <w:tab/>
      </w:r>
      <w:r w:rsidRPr="00C934F9">
        <w:t>Trustee Aronstam moved to approve payment to O’Rourck, Inc. in the amount of $14,710.  Trustee Brewster seconded the motion, which carried unanimously.</w:t>
      </w:r>
    </w:p>
    <w:p w:rsidR="00753551" w:rsidRPr="00CD3C1C" w:rsidRDefault="00753551" w:rsidP="00753551">
      <w:pPr>
        <w:spacing w:line="480" w:lineRule="auto"/>
      </w:pPr>
      <w:r w:rsidRPr="00CD3C1C">
        <w:tab/>
        <w:t>Trustee Aronstam moved to approve payment to Hunt Engineers in the amount of $1607.75.  Trustee Steck seconded the motion, which carried unanimously.</w:t>
      </w:r>
    </w:p>
    <w:p w:rsidR="00753551" w:rsidRPr="00CD3C1C" w:rsidRDefault="00753551" w:rsidP="00753551">
      <w:pPr>
        <w:spacing w:line="480" w:lineRule="auto"/>
      </w:pPr>
      <w:r w:rsidRPr="00CD3C1C">
        <w:tab/>
        <w:t>Trustee Aronstam moved to approve payment to Village of Waverly, Board of Water Commissioners in the amount of $780.  Trustee Steck seconded the motion, which carried unanimously.</w:t>
      </w:r>
    </w:p>
    <w:p w:rsidR="00753551" w:rsidRDefault="00753551" w:rsidP="00753551">
      <w:pPr>
        <w:spacing w:line="480" w:lineRule="auto"/>
      </w:pPr>
      <w:r>
        <w:rPr>
          <w:b/>
          <w:u w:val="single"/>
        </w:rPr>
        <w:t>Stump Removal on Broad Street</w:t>
      </w:r>
      <w:r>
        <w:rPr>
          <w:b/>
        </w:rPr>
        <w:t>:</w:t>
      </w:r>
      <w:r>
        <w:t xml:space="preserve">  Mayor Leary submitted a quote from Mattison’s Bucket Service to remove stumps on Broad Street at a cost of $575.  Trustee Aronstam moved to approve the removal of stumps by Mattison’s Bucket Service as presented.  Trustee Steck seconded the</w:t>
      </w:r>
    </w:p>
    <w:p w:rsidR="00753551" w:rsidRPr="00CD3C1C" w:rsidRDefault="00753551" w:rsidP="00753551">
      <w:pPr>
        <w:spacing w:line="480" w:lineRule="auto"/>
      </w:pPr>
      <w:r>
        <w:t xml:space="preserve"> motion, which carried unanimously.</w:t>
      </w:r>
    </w:p>
    <w:p w:rsidR="00753551" w:rsidRDefault="00753551" w:rsidP="00753551">
      <w:pPr>
        <w:spacing w:line="480" w:lineRule="auto"/>
        <w:rPr>
          <w:szCs w:val="20"/>
        </w:rPr>
      </w:pPr>
      <w:r w:rsidRPr="00720B57">
        <w:rPr>
          <w:b/>
          <w:szCs w:val="20"/>
          <w:u w:val="single"/>
        </w:rPr>
        <w:t>Horseshoe Pit Update</w:t>
      </w:r>
      <w:r w:rsidRPr="00720B57">
        <w:rPr>
          <w:b/>
          <w:szCs w:val="20"/>
        </w:rPr>
        <w:t xml:space="preserve">:  </w:t>
      </w:r>
      <w:r>
        <w:rPr>
          <w:szCs w:val="20"/>
        </w:rPr>
        <w:t>Trustee Brewster stated there were no updates to report.</w:t>
      </w:r>
    </w:p>
    <w:p w:rsidR="00753551" w:rsidRDefault="00753551" w:rsidP="00753551">
      <w:pPr>
        <w:spacing w:line="480" w:lineRule="auto"/>
        <w:rPr>
          <w:rFonts w:eastAsiaTheme="minorHAnsi"/>
        </w:rPr>
      </w:pPr>
      <w:r w:rsidRPr="00720B57">
        <w:rPr>
          <w:rFonts w:eastAsiaTheme="minorHAnsi"/>
          <w:b/>
          <w:u w:val="single"/>
        </w:rPr>
        <w:t>2014-2015 General Budget Transfers</w:t>
      </w:r>
      <w:r w:rsidRPr="00720B57">
        <w:rPr>
          <w:rFonts w:eastAsiaTheme="minorHAnsi"/>
          <w:b/>
        </w:rPr>
        <w:t>:</w:t>
      </w:r>
      <w:r w:rsidRPr="00720B57">
        <w:rPr>
          <w:rFonts w:eastAsiaTheme="minorHAnsi"/>
        </w:rPr>
        <w:t xml:space="preserve">  </w:t>
      </w:r>
      <w:r w:rsidR="00F76658">
        <w:rPr>
          <w:rFonts w:eastAsiaTheme="minorHAnsi"/>
        </w:rPr>
        <w:t>Trustee Ayres</w:t>
      </w:r>
      <w:r>
        <w:rPr>
          <w:rFonts w:eastAsiaTheme="minorHAnsi"/>
        </w:rPr>
        <w:t xml:space="preserve"> moved to approve the following budget transfers as presented.  Trustee Brewster seconded the motion, which carried unanimously.</w:t>
      </w:r>
    </w:p>
    <w:tbl>
      <w:tblPr>
        <w:tblW w:w="7400" w:type="dxa"/>
        <w:tblInd w:w="93" w:type="dxa"/>
        <w:tblLook w:val="04A0" w:firstRow="1" w:lastRow="0" w:firstColumn="1" w:lastColumn="0" w:noHBand="0" w:noVBand="1"/>
      </w:tblPr>
      <w:tblGrid>
        <w:gridCol w:w="1725"/>
        <w:gridCol w:w="2729"/>
        <w:gridCol w:w="1346"/>
        <w:gridCol w:w="1600"/>
      </w:tblGrid>
      <w:tr w:rsidR="00753551" w:rsidRPr="00720B57" w:rsidTr="00B00ABC">
        <w:trPr>
          <w:trHeight w:val="279"/>
        </w:trPr>
        <w:tc>
          <w:tcPr>
            <w:tcW w:w="1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3551" w:rsidRPr="00720B57" w:rsidRDefault="00753551" w:rsidP="00B00ABC">
            <w:pPr>
              <w:jc w:val="center"/>
              <w:rPr>
                <w:rFonts w:ascii="Arial" w:hAnsi="Arial" w:cs="Arial"/>
                <w:bCs/>
                <w:sz w:val="20"/>
                <w:szCs w:val="20"/>
              </w:rPr>
            </w:pPr>
            <w:r w:rsidRPr="00720B57">
              <w:rPr>
                <w:rFonts w:ascii="Arial" w:hAnsi="Arial" w:cs="Arial"/>
                <w:bCs/>
                <w:sz w:val="20"/>
                <w:szCs w:val="20"/>
              </w:rPr>
              <w:t>Line Item</w:t>
            </w:r>
          </w:p>
        </w:tc>
        <w:tc>
          <w:tcPr>
            <w:tcW w:w="2729" w:type="dxa"/>
            <w:tcBorders>
              <w:top w:val="single" w:sz="4" w:space="0" w:color="auto"/>
              <w:left w:val="nil"/>
              <w:bottom w:val="single" w:sz="4" w:space="0" w:color="auto"/>
              <w:right w:val="single" w:sz="4" w:space="0" w:color="auto"/>
            </w:tcBorders>
            <w:shd w:val="clear" w:color="auto" w:fill="auto"/>
            <w:noWrap/>
            <w:vAlign w:val="bottom"/>
            <w:hideMark/>
          </w:tcPr>
          <w:p w:rsidR="00753551" w:rsidRPr="00720B57" w:rsidRDefault="00753551" w:rsidP="00B00ABC">
            <w:pPr>
              <w:jc w:val="center"/>
              <w:rPr>
                <w:rFonts w:ascii="Arial" w:hAnsi="Arial" w:cs="Arial"/>
                <w:bCs/>
                <w:sz w:val="20"/>
                <w:szCs w:val="20"/>
              </w:rPr>
            </w:pPr>
            <w:r w:rsidRPr="00720B57">
              <w:rPr>
                <w:rFonts w:ascii="Arial" w:hAnsi="Arial" w:cs="Arial"/>
                <w:bCs/>
                <w:sz w:val="20"/>
                <w:szCs w:val="20"/>
              </w:rPr>
              <w:t>Description</w:t>
            </w:r>
          </w:p>
        </w:tc>
        <w:tc>
          <w:tcPr>
            <w:tcW w:w="1346" w:type="dxa"/>
            <w:tcBorders>
              <w:top w:val="single" w:sz="4" w:space="0" w:color="auto"/>
              <w:left w:val="nil"/>
              <w:bottom w:val="single" w:sz="4" w:space="0" w:color="auto"/>
              <w:right w:val="single" w:sz="4" w:space="0" w:color="auto"/>
            </w:tcBorders>
            <w:shd w:val="clear" w:color="auto" w:fill="auto"/>
            <w:noWrap/>
            <w:vAlign w:val="bottom"/>
            <w:hideMark/>
          </w:tcPr>
          <w:p w:rsidR="00753551" w:rsidRPr="00720B57" w:rsidRDefault="00753551" w:rsidP="00B00ABC">
            <w:pPr>
              <w:jc w:val="center"/>
              <w:rPr>
                <w:rFonts w:ascii="Arial" w:hAnsi="Arial" w:cs="Arial"/>
                <w:bCs/>
                <w:sz w:val="20"/>
                <w:szCs w:val="20"/>
              </w:rPr>
            </w:pPr>
            <w:r w:rsidRPr="00720B57">
              <w:rPr>
                <w:rFonts w:ascii="Arial" w:hAnsi="Arial" w:cs="Arial"/>
                <w:bCs/>
                <w:sz w:val="20"/>
                <w:szCs w:val="20"/>
              </w:rPr>
              <w:t>Transfer In:</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753551" w:rsidRPr="00720B57" w:rsidRDefault="00753551" w:rsidP="00B00ABC">
            <w:pPr>
              <w:jc w:val="center"/>
              <w:rPr>
                <w:rFonts w:ascii="Arial" w:hAnsi="Arial" w:cs="Arial"/>
                <w:bCs/>
                <w:sz w:val="20"/>
                <w:szCs w:val="20"/>
              </w:rPr>
            </w:pPr>
            <w:r w:rsidRPr="00720B57">
              <w:rPr>
                <w:rFonts w:ascii="Arial" w:hAnsi="Arial" w:cs="Arial"/>
                <w:bCs/>
                <w:sz w:val="20"/>
                <w:szCs w:val="20"/>
              </w:rPr>
              <w:t>Transfer Out:</w:t>
            </w:r>
          </w:p>
        </w:tc>
      </w:tr>
      <w:tr w:rsidR="00753551" w:rsidRPr="00720B57" w:rsidTr="00B00ABC">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A 1110-0145</w:t>
            </w:r>
          </w:p>
        </w:tc>
        <w:tc>
          <w:tcPr>
            <w:tcW w:w="2729"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court-sick</w:t>
            </w:r>
          </w:p>
        </w:tc>
        <w:tc>
          <w:tcPr>
            <w:tcW w:w="1346"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jc w:val="right"/>
              <w:rPr>
                <w:rFonts w:ascii="Arial" w:hAnsi="Arial" w:cs="Arial"/>
                <w:sz w:val="20"/>
                <w:szCs w:val="20"/>
              </w:rPr>
            </w:pPr>
            <w:r w:rsidRPr="00720B57">
              <w:rPr>
                <w:rFonts w:ascii="Arial" w:hAnsi="Arial" w:cs="Arial"/>
                <w:sz w:val="20"/>
                <w:szCs w:val="20"/>
              </w:rPr>
              <w:t>582</w:t>
            </w:r>
          </w:p>
        </w:tc>
        <w:tc>
          <w:tcPr>
            <w:tcW w:w="1600"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 </w:t>
            </w:r>
          </w:p>
        </w:tc>
      </w:tr>
      <w:tr w:rsidR="00753551" w:rsidRPr="00720B57" w:rsidTr="00B00ABC">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A 1110-0148</w:t>
            </w:r>
          </w:p>
        </w:tc>
        <w:tc>
          <w:tcPr>
            <w:tcW w:w="2729"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court-holiday</w:t>
            </w:r>
          </w:p>
        </w:tc>
        <w:tc>
          <w:tcPr>
            <w:tcW w:w="1346"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jc w:val="right"/>
              <w:rPr>
                <w:rFonts w:ascii="Arial" w:hAnsi="Arial" w:cs="Arial"/>
                <w:sz w:val="20"/>
                <w:szCs w:val="20"/>
              </w:rPr>
            </w:pPr>
            <w:r w:rsidRPr="00720B57">
              <w:rPr>
                <w:rFonts w:ascii="Arial" w:hAnsi="Arial" w:cs="Arial"/>
                <w:sz w:val="20"/>
                <w:szCs w:val="20"/>
              </w:rPr>
              <w:t>53</w:t>
            </w:r>
          </w:p>
        </w:tc>
        <w:tc>
          <w:tcPr>
            <w:tcW w:w="1600"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 </w:t>
            </w:r>
          </w:p>
        </w:tc>
      </w:tr>
      <w:tr w:rsidR="00753551" w:rsidRPr="00720B57" w:rsidTr="00B00ABC">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A 1110-0149</w:t>
            </w:r>
          </w:p>
        </w:tc>
        <w:tc>
          <w:tcPr>
            <w:tcW w:w="2729"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court-vacation</w:t>
            </w:r>
          </w:p>
        </w:tc>
        <w:tc>
          <w:tcPr>
            <w:tcW w:w="1346"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jc w:val="right"/>
              <w:rPr>
                <w:rFonts w:ascii="Arial" w:hAnsi="Arial" w:cs="Arial"/>
                <w:sz w:val="20"/>
                <w:szCs w:val="20"/>
              </w:rPr>
            </w:pPr>
            <w:r w:rsidRPr="00720B57">
              <w:rPr>
                <w:rFonts w:ascii="Arial" w:hAnsi="Arial" w:cs="Arial"/>
                <w:sz w:val="20"/>
                <w:szCs w:val="20"/>
              </w:rPr>
              <w:t>98</w:t>
            </w:r>
          </w:p>
        </w:tc>
        <w:tc>
          <w:tcPr>
            <w:tcW w:w="1600"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 </w:t>
            </w:r>
          </w:p>
        </w:tc>
      </w:tr>
      <w:tr w:rsidR="00753551" w:rsidRPr="00720B57" w:rsidTr="00B00ABC">
        <w:trPr>
          <w:trHeight w:val="300"/>
        </w:trPr>
        <w:tc>
          <w:tcPr>
            <w:tcW w:w="1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A 1110.0401</w:t>
            </w:r>
          </w:p>
        </w:tc>
        <w:tc>
          <w:tcPr>
            <w:tcW w:w="2729" w:type="dxa"/>
            <w:tcBorders>
              <w:top w:val="single" w:sz="4" w:space="0" w:color="auto"/>
              <w:left w:val="nil"/>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court-supplies</w:t>
            </w:r>
          </w:p>
        </w:tc>
        <w:tc>
          <w:tcPr>
            <w:tcW w:w="1346" w:type="dxa"/>
            <w:tcBorders>
              <w:top w:val="single" w:sz="4" w:space="0" w:color="auto"/>
              <w:left w:val="nil"/>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 </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753551" w:rsidRPr="00720B57" w:rsidRDefault="00753551" w:rsidP="00B00ABC">
            <w:pPr>
              <w:jc w:val="right"/>
              <w:rPr>
                <w:rFonts w:ascii="Arial" w:hAnsi="Arial" w:cs="Arial"/>
                <w:sz w:val="20"/>
                <w:szCs w:val="20"/>
              </w:rPr>
            </w:pPr>
            <w:r w:rsidRPr="00720B57">
              <w:rPr>
                <w:rFonts w:ascii="Arial" w:hAnsi="Arial" w:cs="Arial"/>
                <w:sz w:val="20"/>
                <w:szCs w:val="20"/>
              </w:rPr>
              <w:t>-1,300</w:t>
            </w:r>
          </w:p>
        </w:tc>
      </w:tr>
      <w:tr w:rsidR="00753551" w:rsidRPr="00720B57" w:rsidTr="00B00ABC">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A 1110-0405</w:t>
            </w:r>
          </w:p>
        </w:tc>
        <w:tc>
          <w:tcPr>
            <w:tcW w:w="2729"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court-telephone</w:t>
            </w:r>
          </w:p>
        </w:tc>
        <w:tc>
          <w:tcPr>
            <w:tcW w:w="1346"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jc w:val="right"/>
              <w:rPr>
                <w:rFonts w:ascii="Arial" w:hAnsi="Arial" w:cs="Arial"/>
                <w:sz w:val="20"/>
                <w:szCs w:val="20"/>
              </w:rPr>
            </w:pPr>
            <w:r w:rsidRPr="00720B57">
              <w:rPr>
                <w:rFonts w:ascii="Arial" w:hAnsi="Arial" w:cs="Arial"/>
                <w:sz w:val="20"/>
                <w:szCs w:val="20"/>
              </w:rPr>
              <w:t>1,300</w:t>
            </w:r>
          </w:p>
        </w:tc>
        <w:tc>
          <w:tcPr>
            <w:tcW w:w="1600"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 </w:t>
            </w:r>
          </w:p>
        </w:tc>
      </w:tr>
      <w:tr w:rsidR="00753551" w:rsidRPr="00720B57" w:rsidTr="00B00ABC">
        <w:trPr>
          <w:trHeight w:val="300"/>
        </w:trPr>
        <w:tc>
          <w:tcPr>
            <w:tcW w:w="17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3551" w:rsidRPr="00720B57" w:rsidRDefault="00753551" w:rsidP="00B00ABC">
            <w:pPr>
              <w:jc w:val="center"/>
              <w:rPr>
                <w:rFonts w:ascii="Arial" w:hAnsi="Arial" w:cs="Arial"/>
                <w:bCs/>
                <w:sz w:val="20"/>
                <w:szCs w:val="20"/>
              </w:rPr>
            </w:pPr>
            <w:r w:rsidRPr="00720B57">
              <w:rPr>
                <w:rFonts w:ascii="Arial" w:hAnsi="Arial" w:cs="Arial"/>
                <w:bCs/>
                <w:sz w:val="20"/>
                <w:szCs w:val="20"/>
              </w:rPr>
              <w:t>Line Item</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3551" w:rsidRPr="00720B57" w:rsidRDefault="00753551" w:rsidP="00B00ABC">
            <w:pPr>
              <w:jc w:val="center"/>
              <w:rPr>
                <w:rFonts w:ascii="Arial" w:hAnsi="Arial" w:cs="Arial"/>
                <w:bCs/>
                <w:sz w:val="20"/>
                <w:szCs w:val="20"/>
              </w:rPr>
            </w:pPr>
            <w:r w:rsidRPr="00720B57">
              <w:rPr>
                <w:rFonts w:ascii="Arial" w:hAnsi="Arial" w:cs="Arial"/>
                <w:bCs/>
                <w:sz w:val="20"/>
                <w:szCs w:val="20"/>
              </w:rPr>
              <w:t>Description</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3551" w:rsidRPr="00720B57" w:rsidRDefault="00753551" w:rsidP="00B00ABC">
            <w:pPr>
              <w:jc w:val="center"/>
              <w:rPr>
                <w:rFonts w:ascii="Arial" w:hAnsi="Arial" w:cs="Arial"/>
                <w:bCs/>
                <w:sz w:val="20"/>
                <w:szCs w:val="20"/>
              </w:rPr>
            </w:pPr>
            <w:r w:rsidRPr="00720B57">
              <w:rPr>
                <w:rFonts w:ascii="Arial" w:hAnsi="Arial" w:cs="Arial"/>
                <w:bCs/>
                <w:sz w:val="20"/>
                <w:szCs w:val="20"/>
              </w:rPr>
              <w:t>Transfer In:</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3551" w:rsidRPr="00720B57" w:rsidRDefault="00753551" w:rsidP="00B00ABC">
            <w:pPr>
              <w:jc w:val="center"/>
              <w:rPr>
                <w:rFonts w:ascii="Arial" w:hAnsi="Arial" w:cs="Arial"/>
                <w:bCs/>
                <w:sz w:val="20"/>
                <w:szCs w:val="20"/>
              </w:rPr>
            </w:pPr>
            <w:r w:rsidRPr="00720B57">
              <w:rPr>
                <w:rFonts w:ascii="Arial" w:hAnsi="Arial" w:cs="Arial"/>
                <w:bCs/>
                <w:sz w:val="20"/>
                <w:szCs w:val="20"/>
              </w:rPr>
              <w:t>Transfer Out:</w:t>
            </w:r>
          </w:p>
        </w:tc>
      </w:tr>
      <w:tr w:rsidR="00753551" w:rsidRPr="00720B57" w:rsidTr="00B00ABC">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A 1325-0100</w:t>
            </w:r>
          </w:p>
        </w:tc>
        <w:tc>
          <w:tcPr>
            <w:tcW w:w="2729"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treasurer-full time</w:t>
            </w:r>
          </w:p>
        </w:tc>
        <w:tc>
          <w:tcPr>
            <w:tcW w:w="1346"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jc w:val="right"/>
              <w:rPr>
                <w:rFonts w:ascii="Arial" w:hAnsi="Arial" w:cs="Arial"/>
                <w:sz w:val="20"/>
                <w:szCs w:val="20"/>
              </w:rPr>
            </w:pPr>
            <w:r w:rsidRPr="00720B57">
              <w:rPr>
                <w:rFonts w:ascii="Arial" w:hAnsi="Arial" w:cs="Arial"/>
                <w:sz w:val="20"/>
                <w:szCs w:val="20"/>
              </w:rPr>
              <w:t>688</w:t>
            </w:r>
          </w:p>
        </w:tc>
        <w:tc>
          <w:tcPr>
            <w:tcW w:w="1600"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 </w:t>
            </w:r>
          </w:p>
        </w:tc>
      </w:tr>
      <w:tr w:rsidR="00753551" w:rsidRPr="00720B57" w:rsidTr="00B00ABC">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A 1325-0145</w:t>
            </w:r>
          </w:p>
        </w:tc>
        <w:tc>
          <w:tcPr>
            <w:tcW w:w="2729"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treasurer-sick</w:t>
            </w:r>
          </w:p>
        </w:tc>
        <w:tc>
          <w:tcPr>
            <w:tcW w:w="1346"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jc w:val="right"/>
              <w:rPr>
                <w:rFonts w:ascii="Arial" w:hAnsi="Arial" w:cs="Arial"/>
                <w:sz w:val="20"/>
                <w:szCs w:val="20"/>
              </w:rPr>
            </w:pPr>
            <w:r w:rsidRPr="00720B57">
              <w:rPr>
                <w:rFonts w:ascii="Arial" w:hAnsi="Arial" w:cs="Arial"/>
                <w:sz w:val="20"/>
                <w:szCs w:val="20"/>
              </w:rPr>
              <w:t>567</w:t>
            </w:r>
          </w:p>
        </w:tc>
        <w:tc>
          <w:tcPr>
            <w:tcW w:w="1600"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 </w:t>
            </w:r>
          </w:p>
        </w:tc>
      </w:tr>
      <w:tr w:rsidR="00753551" w:rsidRPr="00720B57" w:rsidTr="00B00ABC">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A 1355-0400</w:t>
            </w:r>
          </w:p>
        </w:tc>
        <w:tc>
          <w:tcPr>
            <w:tcW w:w="2729"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assessment-expense</w:t>
            </w:r>
          </w:p>
        </w:tc>
        <w:tc>
          <w:tcPr>
            <w:tcW w:w="1346"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jc w:val="right"/>
              <w:rPr>
                <w:rFonts w:ascii="Arial" w:hAnsi="Arial" w:cs="Arial"/>
                <w:sz w:val="20"/>
                <w:szCs w:val="20"/>
              </w:rPr>
            </w:pPr>
            <w:r w:rsidRPr="00720B57">
              <w:rPr>
                <w:rFonts w:ascii="Arial" w:hAnsi="Arial" w:cs="Arial"/>
                <w:sz w:val="20"/>
                <w:szCs w:val="20"/>
              </w:rPr>
              <w:t>1,000</w:t>
            </w:r>
          </w:p>
        </w:tc>
        <w:tc>
          <w:tcPr>
            <w:tcW w:w="1600"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 </w:t>
            </w:r>
          </w:p>
        </w:tc>
      </w:tr>
      <w:tr w:rsidR="00753551" w:rsidRPr="00720B57" w:rsidTr="00B00ABC">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A 1410-0100</w:t>
            </w:r>
          </w:p>
        </w:tc>
        <w:tc>
          <w:tcPr>
            <w:tcW w:w="2729"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clerk-full time</w:t>
            </w:r>
          </w:p>
        </w:tc>
        <w:tc>
          <w:tcPr>
            <w:tcW w:w="1346"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jc w:val="right"/>
              <w:rPr>
                <w:rFonts w:ascii="Arial" w:hAnsi="Arial" w:cs="Arial"/>
                <w:sz w:val="20"/>
                <w:szCs w:val="20"/>
              </w:rPr>
            </w:pPr>
            <w:r w:rsidRPr="00720B57">
              <w:rPr>
                <w:rFonts w:ascii="Arial" w:hAnsi="Arial" w:cs="Arial"/>
                <w:sz w:val="20"/>
                <w:szCs w:val="20"/>
              </w:rPr>
              <w:t>-3,800</w:t>
            </w:r>
          </w:p>
        </w:tc>
      </w:tr>
      <w:tr w:rsidR="00753551" w:rsidRPr="00720B57" w:rsidTr="00B00ABC">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A 1410-0142</w:t>
            </w:r>
          </w:p>
        </w:tc>
        <w:tc>
          <w:tcPr>
            <w:tcW w:w="2729"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clerk-part time</w:t>
            </w:r>
          </w:p>
        </w:tc>
        <w:tc>
          <w:tcPr>
            <w:tcW w:w="1346"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jc w:val="right"/>
              <w:rPr>
                <w:rFonts w:ascii="Arial" w:hAnsi="Arial" w:cs="Arial"/>
                <w:sz w:val="20"/>
                <w:szCs w:val="20"/>
              </w:rPr>
            </w:pPr>
            <w:r w:rsidRPr="00720B57">
              <w:rPr>
                <w:rFonts w:ascii="Arial" w:hAnsi="Arial" w:cs="Arial"/>
                <w:sz w:val="20"/>
                <w:szCs w:val="20"/>
              </w:rPr>
              <w:t>-9,542</w:t>
            </w:r>
          </w:p>
        </w:tc>
      </w:tr>
      <w:tr w:rsidR="00753551" w:rsidRPr="00720B57" w:rsidTr="00B00ABC">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A 1410-0145</w:t>
            </w:r>
          </w:p>
        </w:tc>
        <w:tc>
          <w:tcPr>
            <w:tcW w:w="2729"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clerk-sick</w:t>
            </w:r>
          </w:p>
        </w:tc>
        <w:tc>
          <w:tcPr>
            <w:tcW w:w="1346"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jc w:val="right"/>
              <w:rPr>
                <w:rFonts w:ascii="Arial" w:hAnsi="Arial" w:cs="Arial"/>
                <w:sz w:val="20"/>
                <w:szCs w:val="20"/>
              </w:rPr>
            </w:pPr>
            <w:r w:rsidRPr="00720B57">
              <w:rPr>
                <w:rFonts w:ascii="Arial" w:hAnsi="Arial" w:cs="Arial"/>
                <w:sz w:val="20"/>
                <w:szCs w:val="20"/>
              </w:rPr>
              <w:t>1,640</w:t>
            </w:r>
          </w:p>
        </w:tc>
        <w:tc>
          <w:tcPr>
            <w:tcW w:w="1600"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 </w:t>
            </w:r>
          </w:p>
        </w:tc>
      </w:tr>
      <w:tr w:rsidR="00753551" w:rsidRPr="00720B57" w:rsidTr="00B00ABC">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A 1410-0148</w:t>
            </w:r>
          </w:p>
        </w:tc>
        <w:tc>
          <w:tcPr>
            <w:tcW w:w="2729"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clerk-holiday</w:t>
            </w:r>
          </w:p>
        </w:tc>
        <w:tc>
          <w:tcPr>
            <w:tcW w:w="1346"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jc w:val="right"/>
              <w:rPr>
                <w:rFonts w:ascii="Arial" w:hAnsi="Arial" w:cs="Arial"/>
                <w:sz w:val="20"/>
                <w:szCs w:val="20"/>
              </w:rPr>
            </w:pPr>
            <w:r w:rsidRPr="00720B57">
              <w:rPr>
                <w:rFonts w:ascii="Arial" w:hAnsi="Arial" w:cs="Arial"/>
                <w:sz w:val="20"/>
                <w:szCs w:val="20"/>
              </w:rPr>
              <w:t>130</w:t>
            </w:r>
          </w:p>
        </w:tc>
        <w:tc>
          <w:tcPr>
            <w:tcW w:w="1600"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 </w:t>
            </w:r>
          </w:p>
        </w:tc>
      </w:tr>
      <w:tr w:rsidR="00753551" w:rsidRPr="00720B57" w:rsidTr="00B00ABC">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A 1410-0149</w:t>
            </w:r>
          </w:p>
        </w:tc>
        <w:tc>
          <w:tcPr>
            <w:tcW w:w="2729"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clerk-vacation</w:t>
            </w:r>
          </w:p>
        </w:tc>
        <w:tc>
          <w:tcPr>
            <w:tcW w:w="1346"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jc w:val="right"/>
              <w:rPr>
                <w:rFonts w:ascii="Arial" w:hAnsi="Arial" w:cs="Arial"/>
                <w:sz w:val="20"/>
                <w:szCs w:val="20"/>
              </w:rPr>
            </w:pPr>
            <w:r w:rsidRPr="00720B57">
              <w:rPr>
                <w:rFonts w:ascii="Arial" w:hAnsi="Arial" w:cs="Arial"/>
                <w:sz w:val="20"/>
                <w:szCs w:val="20"/>
              </w:rPr>
              <w:t>-895</w:t>
            </w:r>
          </w:p>
        </w:tc>
      </w:tr>
      <w:tr w:rsidR="00753551" w:rsidRPr="00720B57" w:rsidTr="00B00ABC">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A 1410-0402</w:t>
            </w:r>
          </w:p>
        </w:tc>
        <w:tc>
          <w:tcPr>
            <w:tcW w:w="2729"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clerk-other expense</w:t>
            </w:r>
          </w:p>
        </w:tc>
        <w:tc>
          <w:tcPr>
            <w:tcW w:w="1346"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jc w:val="right"/>
              <w:rPr>
                <w:rFonts w:ascii="Arial" w:hAnsi="Arial" w:cs="Arial"/>
                <w:sz w:val="20"/>
                <w:szCs w:val="20"/>
              </w:rPr>
            </w:pPr>
            <w:r w:rsidRPr="00720B57">
              <w:rPr>
                <w:rFonts w:ascii="Arial" w:hAnsi="Arial" w:cs="Arial"/>
                <w:sz w:val="20"/>
                <w:szCs w:val="20"/>
              </w:rPr>
              <w:t>2,000</w:t>
            </w:r>
          </w:p>
        </w:tc>
        <w:tc>
          <w:tcPr>
            <w:tcW w:w="1600"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 </w:t>
            </w:r>
          </w:p>
        </w:tc>
      </w:tr>
      <w:tr w:rsidR="00753551" w:rsidRPr="00720B57" w:rsidTr="00B00ABC">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A 1620-0142</w:t>
            </w:r>
          </w:p>
        </w:tc>
        <w:tc>
          <w:tcPr>
            <w:tcW w:w="2729"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bldg-part time janitor</w:t>
            </w:r>
          </w:p>
        </w:tc>
        <w:tc>
          <w:tcPr>
            <w:tcW w:w="1346"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jc w:val="right"/>
              <w:rPr>
                <w:rFonts w:ascii="Arial" w:hAnsi="Arial" w:cs="Arial"/>
                <w:sz w:val="20"/>
                <w:szCs w:val="20"/>
              </w:rPr>
            </w:pPr>
            <w:r w:rsidRPr="00720B57">
              <w:rPr>
                <w:rFonts w:ascii="Arial" w:hAnsi="Arial" w:cs="Arial"/>
                <w:sz w:val="20"/>
                <w:szCs w:val="20"/>
              </w:rPr>
              <w:t>-3,000</w:t>
            </w:r>
          </w:p>
        </w:tc>
      </w:tr>
      <w:tr w:rsidR="00753551" w:rsidRPr="00720B57" w:rsidTr="00B00ABC">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A 1620-0400</w:t>
            </w:r>
          </w:p>
        </w:tc>
        <w:tc>
          <w:tcPr>
            <w:tcW w:w="2729"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bldg-contractual expense</w:t>
            </w:r>
          </w:p>
        </w:tc>
        <w:tc>
          <w:tcPr>
            <w:tcW w:w="1346"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jc w:val="right"/>
              <w:rPr>
                <w:rFonts w:ascii="Arial" w:hAnsi="Arial" w:cs="Arial"/>
                <w:sz w:val="20"/>
                <w:szCs w:val="20"/>
              </w:rPr>
            </w:pPr>
            <w:r w:rsidRPr="00720B57">
              <w:rPr>
                <w:rFonts w:ascii="Arial" w:hAnsi="Arial" w:cs="Arial"/>
                <w:sz w:val="20"/>
                <w:szCs w:val="20"/>
              </w:rPr>
              <w:t>4,000</w:t>
            </w:r>
          </w:p>
        </w:tc>
        <w:tc>
          <w:tcPr>
            <w:tcW w:w="1600"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 </w:t>
            </w:r>
          </w:p>
        </w:tc>
      </w:tr>
      <w:tr w:rsidR="00753551" w:rsidRPr="00720B57" w:rsidTr="00B00ABC">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A 1620-0402</w:t>
            </w:r>
          </w:p>
        </w:tc>
        <w:tc>
          <w:tcPr>
            <w:tcW w:w="2729"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bldg-electric</w:t>
            </w:r>
          </w:p>
        </w:tc>
        <w:tc>
          <w:tcPr>
            <w:tcW w:w="1346"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jc w:val="right"/>
              <w:rPr>
                <w:rFonts w:ascii="Arial" w:hAnsi="Arial" w:cs="Arial"/>
                <w:sz w:val="20"/>
                <w:szCs w:val="20"/>
              </w:rPr>
            </w:pPr>
            <w:r w:rsidRPr="00720B57">
              <w:rPr>
                <w:rFonts w:ascii="Arial" w:hAnsi="Arial" w:cs="Arial"/>
                <w:sz w:val="20"/>
                <w:szCs w:val="20"/>
              </w:rPr>
              <w:t>5,000</w:t>
            </w:r>
          </w:p>
        </w:tc>
        <w:tc>
          <w:tcPr>
            <w:tcW w:w="1600"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 </w:t>
            </w:r>
          </w:p>
        </w:tc>
      </w:tr>
      <w:tr w:rsidR="00753551" w:rsidRPr="00720B57" w:rsidTr="00B00ABC">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A 1620-0405</w:t>
            </w:r>
          </w:p>
        </w:tc>
        <w:tc>
          <w:tcPr>
            <w:tcW w:w="2729"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bldg-telephone</w:t>
            </w:r>
          </w:p>
        </w:tc>
        <w:tc>
          <w:tcPr>
            <w:tcW w:w="1346"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jc w:val="right"/>
              <w:rPr>
                <w:rFonts w:ascii="Arial" w:hAnsi="Arial" w:cs="Arial"/>
                <w:sz w:val="20"/>
                <w:szCs w:val="20"/>
              </w:rPr>
            </w:pPr>
            <w:r w:rsidRPr="00720B57">
              <w:rPr>
                <w:rFonts w:ascii="Arial" w:hAnsi="Arial" w:cs="Arial"/>
                <w:sz w:val="20"/>
                <w:szCs w:val="20"/>
              </w:rPr>
              <w:t>200</w:t>
            </w:r>
          </w:p>
        </w:tc>
        <w:tc>
          <w:tcPr>
            <w:tcW w:w="1600"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 </w:t>
            </w:r>
          </w:p>
        </w:tc>
      </w:tr>
      <w:tr w:rsidR="00753551" w:rsidRPr="00720B57" w:rsidTr="00B00ABC">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A 1650-0400</w:t>
            </w:r>
          </w:p>
        </w:tc>
        <w:tc>
          <w:tcPr>
            <w:tcW w:w="2729"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computer exp</w:t>
            </w:r>
          </w:p>
        </w:tc>
        <w:tc>
          <w:tcPr>
            <w:tcW w:w="1346"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jc w:val="right"/>
              <w:rPr>
                <w:rFonts w:ascii="Arial" w:hAnsi="Arial" w:cs="Arial"/>
                <w:sz w:val="20"/>
                <w:szCs w:val="20"/>
              </w:rPr>
            </w:pPr>
            <w:r w:rsidRPr="00720B57">
              <w:rPr>
                <w:rFonts w:ascii="Arial" w:hAnsi="Arial" w:cs="Arial"/>
                <w:sz w:val="20"/>
                <w:szCs w:val="20"/>
              </w:rPr>
              <w:t>10,000</w:t>
            </w:r>
          </w:p>
        </w:tc>
        <w:tc>
          <w:tcPr>
            <w:tcW w:w="1600"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 </w:t>
            </w:r>
          </w:p>
        </w:tc>
      </w:tr>
      <w:tr w:rsidR="00753551" w:rsidRPr="00720B57" w:rsidTr="00B00ABC">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A 1650-0401</w:t>
            </w:r>
          </w:p>
        </w:tc>
        <w:tc>
          <w:tcPr>
            <w:tcW w:w="2729"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computer exp police</w:t>
            </w:r>
          </w:p>
        </w:tc>
        <w:tc>
          <w:tcPr>
            <w:tcW w:w="1346"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jc w:val="right"/>
              <w:rPr>
                <w:rFonts w:ascii="Arial" w:hAnsi="Arial" w:cs="Arial"/>
                <w:sz w:val="20"/>
                <w:szCs w:val="20"/>
              </w:rPr>
            </w:pPr>
            <w:r w:rsidRPr="00720B57">
              <w:rPr>
                <w:rFonts w:ascii="Arial" w:hAnsi="Arial" w:cs="Arial"/>
                <w:sz w:val="20"/>
                <w:szCs w:val="20"/>
              </w:rPr>
              <w:t>1,000</w:t>
            </w:r>
          </w:p>
        </w:tc>
        <w:tc>
          <w:tcPr>
            <w:tcW w:w="1600"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 </w:t>
            </w:r>
          </w:p>
        </w:tc>
      </w:tr>
      <w:tr w:rsidR="00753551" w:rsidRPr="00720B57" w:rsidTr="00B00ABC">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A 1910-0400</w:t>
            </w:r>
          </w:p>
        </w:tc>
        <w:tc>
          <w:tcPr>
            <w:tcW w:w="2729"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unallocated insurance</w:t>
            </w:r>
          </w:p>
        </w:tc>
        <w:tc>
          <w:tcPr>
            <w:tcW w:w="1346"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jc w:val="right"/>
              <w:rPr>
                <w:rFonts w:ascii="Arial" w:hAnsi="Arial" w:cs="Arial"/>
                <w:sz w:val="20"/>
                <w:szCs w:val="20"/>
              </w:rPr>
            </w:pPr>
            <w:r w:rsidRPr="00720B57">
              <w:rPr>
                <w:rFonts w:ascii="Arial" w:hAnsi="Arial" w:cs="Arial"/>
                <w:sz w:val="20"/>
                <w:szCs w:val="20"/>
              </w:rPr>
              <w:t>-7,900</w:t>
            </w:r>
          </w:p>
        </w:tc>
      </w:tr>
      <w:tr w:rsidR="00753551" w:rsidRPr="00720B57" w:rsidTr="00B00ABC">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A 1930-0400</w:t>
            </w:r>
          </w:p>
        </w:tc>
        <w:tc>
          <w:tcPr>
            <w:tcW w:w="2729"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judgement &amp; claims</w:t>
            </w:r>
          </w:p>
        </w:tc>
        <w:tc>
          <w:tcPr>
            <w:tcW w:w="1346"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jc w:val="right"/>
              <w:rPr>
                <w:rFonts w:ascii="Arial" w:hAnsi="Arial" w:cs="Arial"/>
                <w:sz w:val="20"/>
                <w:szCs w:val="20"/>
              </w:rPr>
            </w:pPr>
            <w:r w:rsidRPr="00720B57">
              <w:rPr>
                <w:rFonts w:ascii="Arial" w:hAnsi="Arial" w:cs="Arial"/>
                <w:sz w:val="20"/>
                <w:szCs w:val="20"/>
              </w:rPr>
              <w:t>-2,000</w:t>
            </w:r>
          </w:p>
        </w:tc>
      </w:tr>
      <w:tr w:rsidR="00753551" w:rsidRPr="00720B57" w:rsidTr="00B00ABC">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A 1989-0400</w:t>
            </w:r>
          </w:p>
        </w:tc>
        <w:tc>
          <w:tcPr>
            <w:tcW w:w="2729"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misc-other GGS</w:t>
            </w:r>
          </w:p>
        </w:tc>
        <w:tc>
          <w:tcPr>
            <w:tcW w:w="1346"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jc w:val="right"/>
              <w:rPr>
                <w:rFonts w:ascii="Arial" w:hAnsi="Arial" w:cs="Arial"/>
                <w:sz w:val="20"/>
                <w:szCs w:val="20"/>
              </w:rPr>
            </w:pPr>
            <w:r w:rsidRPr="00720B57">
              <w:rPr>
                <w:rFonts w:ascii="Arial" w:hAnsi="Arial" w:cs="Arial"/>
                <w:sz w:val="20"/>
                <w:szCs w:val="20"/>
              </w:rPr>
              <w:t>-25,000</w:t>
            </w:r>
          </w:p>
        </w:tc>
      </w:tr>
      <w:tr w:rsidR="00753551" w:rsidRPr="00720B57" w:rsidTr="00B00ABC">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A 1990-0400</w:t>
            </w:r>
          </w:p>
        </w:tc>
        <w:tc>
          <w:tcPr>
            <w:tcW w:w="2729"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contingent account</w:t>
            </w:r>
          </w:p>
        </w:tc>
        <w:tc>
          <w:tcPr>
            <w:tcW w:w="1346"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jc w:val="right"/>
              <w:rPr>
                <w:rFonts w:ascii="Arial" w:hAnsi="Arial" w:cs="Arial"/>
                <w:sz w:val="20"/>
                <w:szCs w:val="20"/>
              </w:rPr>
            </w:pPr>
            <w:r w:rsidRPr="00720B57">
              <w:rPr>
                <w:rFonts w:ascii="Arial" w:hAnsi="Arial" w:cs="Arial"/>
                <w:sz w:val="20"/>
                <w:szCs w:val="20"/>
              </w:rPr>
              <w:t>-43,679</w:t>
            </w:r>
          </w:p>
        </w:tc>
      </w:tr>
      <w:tr w:rsidR="00753551" w:rsidRPr="00720B57" w:rsidTr="00B00ABC">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A 3120-0142</w:t>
            </w:r>
          </w:p>
        </w:tc>
        <w:tc>
          <w:tcPr>
            <w:tcW w:w="2729"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police-part time</w:t>
            </w:r>
          </w:p>
        </w:tc>
        <w:tc>
          <w:tcPr>
            <w:tcW w:w="1346"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jc w:val="right"/>
              <w:rPr>
                <w:rFonts w:ascii="Arial" w:hAnsi="Arial" w:cs="Arial"/>
                <w:sz w:val="20"/>
                <w:szCs w:val="20"/>
              </w:rPr>
            </w:pPr>
            <w:r w:rsidRPr="00720B57">
              <w:rPr>
                <w:rFonts w:ascii="Arial" w:hAnsi="Arial" w:cs="Arial"/>
                <w:sz w:val="20"/>
                <w:szCs w:val="20"/>
              </w:rPr>
              <w:t>2,500</w:t>
            </w:r>
          </w:p>
        </w:tc>
        <w:tc>
          <w:tcPr>
            <w:tcW w:w="1600"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 </w:t>
            </w:r>
          </w:p>
        </w:tc>
      </w:tr>
      <w:tr w:rsidR="00753551" w:rsidRPr="00720B57" w:rsidTr="00B00ABC">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A 3120-0145</w:t>
            </w:r>
          </w:p>
        </w:tc>
        <w:tc>
          <w:tcPr>
            <w:tcW w:w="2729"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police-sick</w:t>
            </w:r>
          </w:p>
        </w:tc>
        <w:tc>
          <w:tcPr>
            <w:tcW w:w="1346"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jc w:val="right"/>
              <w:rPr>
                <w:rFonts w:ascii="Arial" w:hAnsi="Arial" w:cs="Arial"/>
                <w:sz w:val="20"/>
                <w:szCs w:val="20"/>
              </w:rPr>
            </w:pPr>
            <w:r w:rsidRPr="00720B57">
              <w:rPr>
                <w:rFonts w:ascii="Arial" w:hAnsi="Arial" w:cs="Arial"/>
                <w:sz w:val="20"/>
                <w:szCs w:val="20"/>
              </w:rPr>
              <w:t>17,438</w:t>
            </w:r>
          </w:p>
        </w:tc>
        <w:tc>
          <w:tcPr>
            <w:tcW w:w="1600"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 </w:t>
            </w:r>
          </w:p>
        </w:tc>
      </w:tr>
      <w:tr w:rsidR="00753551" w:rsidRPr="00720B57" w:rsidTr="00B00ABC">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A 3120-0146</w:t>
            </w:r>
          </w:p>
        </w:tc>
        <w:tc>
          <w:tcPr>
            <w:tcW w:w="2729"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police-overtime</w:t>
            </w:r>
          </w:p>
        </w:tc>
        <w:tc>
          <w:tcPr>
            <w:tcW w:w="1346"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jc w:val="right"/>
              <w:rPr>
                <w:rFonts w:ascii="Arial" w:hAnsi="Arial" w:cs="Arial"/>
                <w:sz w:val="20"/>
                <w:szCs w:val="20"/>
              </w:rPr>
            </w:pPr>
            <w:r w:rsidRPr="00720B57">
              <w:rPr>
                <w:rFonts w:ascii="Arial" w:hAnsi="Arial" w:cs="Arial"/>
                <w:sz w:val="20"/>
                <w:szCs w:val="20"/>
              </w:rPr>
              <w:t>21,000</w:t>
            </w:r>
          </w:p>
        </w:tc>
        <w:tc>
          <w:tcPr>
            <w:tcW w:w="1600"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 </w:t>
            </w:r>
          </w:p>
        </w:tc>
      </w:tr>
      <w:tr w:rsidR="00753551" w:rsidRPr="00720B57" w:rsidTr="00B00ABC">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A 3120-0149</w:t>
            </w:r>
          </w:p>
        </w:tc>
        <w:tc>
          <w:tcPr>
            <w:tcW w:w="2729"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police-vacation</w:t>
            </w:r>
          </w:p>
        </w:tc>
        <w:tc>
          <w:tcPr>
            <w:tcW w:w="1346"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jc w:val="right"/>
              <w:rPr>
                <w:rFonts w:ascii="Arial" w:hAnsi="Arial" w:cs="Arial"/>
                <w:sz w:val="20"/>
                <w:szCs w:val="20"/>
              </w:rPr>
            </w:pPr>
            <w:r w:rsidRPr="00720B57">
              <w:rPr>
                <w:rFonts w:ascii="Arial" w:hAnsi="Arial" w:cs="Arial"/>
                <w:sz w:val="20"/>
                <w:szCs w:val="20"/>
              </w:rPr>
              <w:t>-4,000</w:t>
            </w:r>
          </w:p>
        </w:tc>
      </w:tr>
      <w:tr w:rsidR="00753551" w:rsidRPr="00720B57" w:rsidTr="00B00ABC">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A 3120-0200</w:t>
            </w:r>
          </w:p>
        </w:tc>
        <w:tc>
          <w:tcPr>
            <w:tcW w:w="2729"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police-equipment</w:t>
            </w:r>
          </w:p>
        </w:tc>
        <w:tc>
          <w:tcPr>
            <w:tcW w:w="1346"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jc w:val="right"/>
              <w:rPr>
                <w:rFonts w:ascii="Arial" w:hAnsi="Arial" w:cs="Arial"/>
                <w:sz w:val="20"/>
                <w:szCs w:val="20"/>
              </w:rPr>
            </w:pPr>
            <w:r w:rsidRPr="00720B57">
              <w:rPr>
                <w:rFonts w:ascii="Arial" w:hAnsi="Arial" w:cs="Arial"/>
                <w:sz w:val="20"/>
                <w:szCs w:val="20"/>
              </w:rPr>
              <w:t>11,000</w:t>
            </w:r>
          </w:p>
        </w:tc>
        <w:tc>
          <w:tcPr>
            <w:tcW w:w="1600"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 </w:t>
            </w:r>
          </w:p>
        </w:tc>
      </w:tr>
      <w:tr w:rsidR="00753551" w:rsidRPr="00720B57" w:rsidTr="00B00ABC">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A 3120-0401</w:t>
            </w:r>
          </w:p>
        </w:tc>
        <w:tc>
          <w:tcPr>
            <w:tcW w:w="2729"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police-supplies</w:t>
            </w:r>
          </w:p>
        </w:tc>
        <w:tc>
          <w:tcPr>
            <w:tcW w:w="1346"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jc w:val="right"/>
              <w:rPr>
                <w:rFonts w:ascii="Arial" w:hAnsi="Arial" w:cs="Arial"/>
                <w:sz w:val="20"/>
                <w:szCs w:val="20"/>
              </w:rPr>
            </w:pPr>
            <w:r w:rsidRPr="00720B57">
              <w:rPr>
                <w:rFonts w:ascii="Arial" w:hAnsi="Arial" w:cs="Arial"/>
                <w:sz w:val="20"/>
                <w:szCs w:val="20"/>
              </w:rPr>
              <w:t>2,500</w:t>
            </w:r>
          </w:p>
        </w:tc>
        <w:tc>
          <w:tcPr>
            <w:tcW w:w="1600"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 </w:t>
            </w:r>
          </w:p>
        </w:tc>
      </w:tr>
      <w:tr w:rsidR="00753551" w:rsidRPr="00720B57" w:rsidTr="00B00ABC">
        <w:trPr>
          <w:trHeight w:val="300"/>
        </w:trPr>
        <w:tc>
          <w:tcPr>
            <w:tcW w:w="1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lastRenderedPageBreak/>
              <w:t>A 3120-0402</w:t>
            </w:r>
          </w:p>
        </w:tc>
        <w:tc>
          <w:tcPr>
            <w:tcW w:w="2729" w:type="dxa"/>
            <w:tcBorders>
              <w:top w:val="single" w:sz="4" w:space="0" w:color="auto"/>
              <w:left w:val="nil"/>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police-uniforms</w:t>
            </w:r>
          </w:p>
        </w:tc>
        <w:tc>
          <w:tcPr>
            <w:tcW w:w="1346" w:type="dxa"/>
            <w:tcBorders>
              <w:top w:val="single" w:sz="4" w:space="0" w:color="auto"/>
              <w:left w:val="nil"/>
              <w:bottom w:val="single" w:sz="4" w:space="0" w:color="auto"/>
              <w:right w:val="single" w:sz="4" w:space="0" w:color="auto"/>
            </w:tcBorders>
            <w:shd w:val="clear" w:color="auto" w:fill="auto"/>
            <w:noWrap/>
            <w:vAlign w:val="bottom"/>
            <w:hideMark/>
          </w:tcPr>
          <w:p w:rsidR="00753551" w:rsidRPr="00720B57" w:rsidRDefault="00753551" w:rsidP="00B00ABC">
            <w:pPr>
              <w:jc w:val="right"/>
              <w:rPr>
                <w:rFonts w:ascii="Arial" w:hAnsi="Arial" w:cs="Arial"/>
                <w:sz w:val="20"/>
                <w:szCs w:val="20"/>
              </w:rPr>
            </w:pPr>
            <w:r w:rsidRPr="00720B57">
              <w:rPr>
                <w:rFonts w:ascii="Arial" w:hAnsi="Arial" w:cs="Arial"/>
                <w:sz w:val="20"/>
                <w:szCs w:val="20"/>
              </w:rPr>
              <w:t>2,000</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 </w:t>
            </w:r>
          </w:p>
        </w:tc>
      </w:tr>
      <w:tr w:rsidR="00753551" w:rsidRPr="00720B57" w:rsidTr="00B00ABC">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A 3120-0404</w:t>
            </w:r>
          </w:p>
        </w:tc>
        <w:tc>
          <w:tcPr>
            <w:tcW w:w="2729"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police-car repairs</w:t>
            </w:r>
          </w:p>
        </w:tc>
        <w:tc>
          <w:tcPr>
            <w:tcW w:w="1346"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jc w:val="right"/>
              <w:rPr>
                <w:rFonts w:ascii="Arial" w:hAnsi="Arial" w:cs="Arial"/>
                <w:sz w:val="20"/>
                <w:szCs w:val="20"/>
              </w:rPr>
            </w:pPr>
            <w:r w:rsidRPr="00720B57">
              <w:rPr>
                <w:rFonts w:ascii="Arial" w:hAnsi="Arial" w:cs="Arial"/>
                <w:sz w:val="20"/>
                <w:szCs w:val="20"/>
              </w:rPr>
              <w:t>5,000</w:t>
            </w:r>
          </w:p>
        </w:tc>
        <w:tc>
          <w:tcPr>
            <w:tcW w:w="1600"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 </w:t>
            </w:r>
          </w:p>
        </w:tc>
      </w:tr>
      <w:tr w:rsidR="00753551" w:rsidRPr="00720B57" w:rsidTr="00B00ABC">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A 3120-0405</w:t>
            </w:r>
          </w:p>
        </w:tc>
        <w:tc>
          <w:tcPr>
            <w:tcW w:w="2729"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police-telephone</w:t>
            </w:r>
          </w:p>
        </w:tc>
        <w:tc>
          <w:tcPr>
            <w:tcW w:w="1346"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jc w:val="right"/>
              <w:rPr>
                <w:rFonts w:ascii="Arial" w:hAnsi="Arial" w:cs="Arial"/>
                <w:sz w:val="20"/>
                <w:szCs w:val="20"/>
              </w:rPr>
            </w:pPr>
            <w:r w:rsidRPr="00720B57">
              <w:rPr>
                <w:rFonts w:ascii="Arial" w:hAnsi="Arial" w:cs="Arial"/>
                <w:sz w:val="20"/>
                <w:szCs w:val="20"/>
              </w:rPr>
              <w:t>6,000</w:t>
            </w:r>
          </w:p>
        </w:tc>
        <w:tc>
          <w:tcPr>
            <w:tcW w:w="1600"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 </w:t>
            </w:r>
          </w:p>
        </w:tc>
      </w:tr>
      <w:tr w:rsidR="00753551" w:rsidRPr="00720B57" w:rsidTr="00B00ABC">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A 3120-0408</w:t>
            </w:r>
          </w:p>
        </w:tc>
        <w:tc>
          <w:tcPr>
            <w:tcW w:w="2729"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police-training</w:t>
            </w:r>
          </w:p>
        </w:tc>
        <w:tc>
          <w:tcPr>
            <w:tcW w:w="1346"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jc w:val="right"/>
              <w:rPr>
                <w:rFonts w:ascii="Arial" w:hAnsi="Arial" w:cs="Arial"/>
                <w:sz w:val="20"/>
                <w:szCs w:val="20"/>
              </w:rPr>
            </w:pPr>
            <w:r w:rsidRPr="00720B57">
              <w:rPr>
                <w:rFonts w:ascii="Arial" w:hAnsi="Arial" w:cs="Arial"/>
                <w:sz w:val="20"/>
                <w:szCs w:val="20"/>
              </w:rPr>
              <w:t>200</w:t>
            </w:r>
          </w:p>
        </w:tc>
        <w:tc>
          <w:tcPr>
            <w:tcW w:w="1600"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 </w:t>
            </w:r>
          </w:p>
        </w:tc>
      </w:tr>
      <w:tr w:rsidR="00753551" w:rsidRPr="00720B57" w:rsidTr="00B00ABC">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A 3620-0142</w:t>
            </w:r>
          </w:p>
        </w:tc>
        <w:tc>
          <w:tcPr>
            <w:tcW w:w="2729"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code-part time</w:t>
            </w:r>
          </w:p>
        </w:tc>
        <w:tc>
          <w:tcPr>
            <w:tcW w:w="1346"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jc w:val="right"/>
              <w:rPr>
                <w:rFonts w:ascii="Arial" w:hAnsi="Arial" w:cs="Arial"/>
                <w:sz w:val="20"/>
                <w:szCs w:val="20"/>
              </w:rPr>
            </w:pPr>
            <w:r w:rsidRPr="00720B57">
              <w:rPr>
                <w:rFonts w:ascii="Arial" w:hAnsi="Arial" w:cs="Arial"/>
                <w:sz w:val="20"/>
                <w:szCs w:val="20"/>
              </w:rPr>
              <w:t>1</w:t>
            </w:r>
          </w:p>
        </w:tc>
        <w:tc>
          <w:tcPr>
            <w:tcW w:w="1600"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 </w:t>
            </w:r>
          </w:p>
        </w:tc>
      </w:tr>
      <w:tr w:rsidR="00753551" w:rsidRPr="00720B57" w:rsidTr="00B00ABC">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A 5110-0100</w:t>
            </w:r>
          </w:p>
        </w:tc>
        <w:tc>
          <w:tcPr>
            <w:tcW w:w="2729"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street-full time</w:t>
            </w:r>
          </w:p>
        </w:tc>
        <w:tc>
          <w:tcPr>
            <w:tcW w:w="1346"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jc w:val="right"/>
              <w:rPr>
                <w:rFonts w:ascii="Arial" w:hAnsi="Arial" w:cs="Arial"/>
                <w:sz w:val="20"/>
                <w:szCs w:val="20"/>
              </w:rPr>
            </w:pPr>
            <w:r w:rsidRPr="00720B57">
              <w:rPr>
                <w:rFonts w:ascii="Arial" w:hAnsi="Arial" w:cs="Arial"/>
                <w:sz w:val="20"/>
                <w:szCs w:val="20"/>
              </w:rPr>
              <w:t>-20,134</w:t>
            </w:r>
          </w:p>
        </w:tc>
      </w:tr>
      <w:tr w:rsidR="00753551" w:rsidRPr="00720B57" w:rsidTr="00B00ABC">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A 5110-0145</w:t>
            </w:r>
          </w:p>
        </w:tc>
        <w:tc>
          <w:tcPr>
            <w:tcW w:w="2729"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street-sick</w:t>
            </w:r>
          </w:p>
        </w:tc>
        <w:tc>
          <w:tcPr>
            <w:tcW w:w="1346"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jc w:val="right"/>
              <w:rPr>
                <w:rFonts w:ascii="Arial" w:hAnsi="Arial" w:cs="Arial"/>
                <w:sz w:val="20"/>
                <w:szCs w:val="20"/>
              </w:rPr>
            </w:pPr>
            <w:r w:rsidRPr="00720B57">
              <w:rPr>
                <w:rFonts w:ascii="Arial" w:hAnsi="Arial" w:cs="Arial"/>
                <w:sz w:val="20"/>
                <w:szCs w:val="20"/>
              </w:rPr>
              <w:t>2,737</w:t>
            </w:r>
          </w:p>
        </w:tc>
        <w:tc>
          <w:tcPr>
            <w:tcW w:w="1600"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 </w:t>
            </w:r>
          </w:p>
        </w:tc>
      </w:tr>
      <w:tr w:rsidR="00753551" w:rsidRPr="00720B57" w:rsidTr="00B00ABC">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A 5110-0148</w:t>
            </w:r>
          </w:p>
        </w:tc>
        <w:tc>
          <w:tcPr>
            <w:tcW w:w="2729"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street-holiday</w:t>
            </w:r>
          </w:p>
        </w:tc>
        <w:tc>
          <w:tcPr>
            <w:tcW w:w="1346"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jc w:val="right"/>
              <w:rPr>
                <w:rFonts w:ascii="Arial" w:hAnsi="Arial" w:cs="Arial"/>
                <w:sz w:val="20"/>
                <w:szCs w:val="20"/>
              </w:rPr>
            </w:pPr>
            <w:r w:rsidRPr="00720B57">
              <w:rPr>
                <w:rFonts w:ascii="Arial" w:hAnsi="Arial" w:cs="Arial"/>
                <w:sz w:val="20"/>
                <w:szCs w:val="20"/>
              </w:rPr>
              <w:t>200</w:t>
            </w:r>
          </w:p>
        </w:tc>
        <w:tc>
          <w:tcPr>
            <w:tcW w:w="1600"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 </w:t>
            </w:r>
          </w:p>
        </w:tc>
      </w:tr>
      <w:tr w:rsidR="00753551" w:rsidRPr="00720B57" w:rsidTr="00B00ABC">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A 5110-0149</w:t>
            </w:r>
          </w:p>
        </w:tc>
        <w:tc>
          <w:tcPr>
            <w:tcW w:w="2729"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street-vacation</w:t>
            </w:r>
          </w:p>
        </w:tc>
        <w:tc>
          <w:tcPr>
            <w:tcW w:w="1346"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jc w:val="right"/>
              <w:rPr>
                <w:rFonts w:ascii="Arial" w:hAnsi="Arial" w:cs="Arial"/>
                <w:sz w:val="20"/>
                <w:szCs w:val="20"/>
              </w:rPr>
            </w:pPr>
            <w:r w:rsidRPr="00720B57">
              <w:rPr>
                <w:rFonts w:ascii="Arial" w:hAnsi="Arial" w:cs="Arial"/>
                <w:sz w:val="20"/>
                <w:szCs w:val="20"/>
              </w:rPr>
              <w:t>582</w:t>
            </w:r>
          </w:p>
        </w:tc>
        <w:tc>
          <w:tcPr>
            <w:tcW w:w="1600"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 </w:t>
            </w:r>
          </w:p>
        </w:tc>
      </w:tr>
      <w:tr w:rsidR="00753551" w:rsidRPr="00720B57" w:rsidTr="00B00ABC">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A 5110-0200</w:t>
            </w:r>
          </w:p>
        </w:tc>
        <w:tc>
          <w:tcPr>
            <w:tcW w:w="2729"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street-equipment</w:t>
            </w:r>
          </w:p>
        </w:tc>
        <w:tc>
          <w:tcPr>
            <w:tcW w:w="1346"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jc w:val="right"/>
              <w:rPr>
                <w:rFonts w:ascii="Arial" w:hAnsi="Arial" w:cs="Arial"/>
                <w:color w:val="FF0000"/>
                <w:sz w:val="20"/>
                <w:szCs w:val="20"/>
              </w:rPr>
            </w:pPr>
            <w:r w:rsidRPr="00720B57">
              <w:rPr>
                <w:rFonts w:ascii="Arial" w:hAnsi="Arial" w:cs="Arial"/>
                <w:sz w:val="20"/>
                <w:szCs w:val="20"/>
              </w:rPr>
              <w:t>-5,500</w:t>
            </w:r>
          </w:p>
        </w:tc>
      </w:tr>
      <w:tr w:rsidR="00753551" w:rsidRPr="00720B57" w:rsidTr="00B00ABC">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A 5110-0403</w:t>
            </w:r>
          </w:p>
        </w:tc>
        <w:tc>
          <w:tcPr>
            <w:tcW w:w="2729"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street-equip repair</w:t>
            </w:r>
          </w:p>
        </w:tc>
        <w:tc>
          <w:tcPr>
            <w:tcW w:w="1346"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jc w:val="right"/>
              <w:rPr>
                <w:rFonts w:ascii="Arial" w:hAnsi="Arial" w:cs="Arial"/>
                <w:sz w:val="20"/>
                <w:szCs w:val="20"/>
              </w:rPr>
            </w:pPr>
            <w:r w:rsidRPr="00720B57">
              <w:rPr>
                <w:rFonts w:ascii="Arial" w:hAnsi="Arial" w:cs="Arial"/>
                <w:sz w:val="20"/>
                <w:szCs w:val="20"/>
              </w:rPr>
              <w:t>25,000</w:t>
            </w:r>
          </w:p>
        </w:tc>
        <w:tc>
          <w:tcPr>
            <w:tcW w:w="1600"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 </w:t>
            </w:r>
          </w:p>
        </w:tc>
      </w:tr>
      <w:tr w:rsidR="00753551" w:rsidRPr="00720B57" w:rsidTr="00B00ABC">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A 5110-0407</w:t>
            </w:r>
          </w:p>
        </w:tc>
        <w:tc>
          <w:tcPr>
            <w:tcW w:w="2729"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street-shop/traffic lights</w:t>
            </w:r>
          </w:p>
        </w:tc>
        <w:tc>
          <w:tcPr>
            <w:tcW w:w="1346"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jc w:val="right"/>
              <w:rPr>
                <w:rFonts w:ascii="Arial" w:hAnsi="Arial" w:cs="Arial"/>
                <w:sz w:val="20"/>
                <w:szCs w:val="20"/>
              </w:rPr>
            </w:pPr>
            <w:r w:rsidRPr="00720B57">
              <w:rPr>
                <w:rFonts w:ascii="Arial" w:hAnsi="Arial" w:cs="Arial"/>
                <w:sz w:val="20"/>
                <w:szCs w:val="20"/>
              </w:rPr>
              <w:t>10,000</w:t>
            </w:r>
          </w:p>
        </w:tc>
        <w:tc>
          <w:tcPr>
            <w:tcW w:w="1600"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 </w:t>
            </w:r>
          </w:p>
        </w:tc>
      </w:tr>
      <w:tr w:rsidR="00753551" w:rsidRPr="00720B57" w:rsidTr="00B00ABC">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A 5110-0408</w:t>
            </w:r>
          </w:p>
        </w:tc>
        <w:tc>
          <w:tcPr>
            <w:tcW w:w="2729"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street-paint</w:t>
            </w:r>
          </w:p>
        </w:tc>
        <w:tc>
          <w:tcPr>
            <w:tcW w:w="1346"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jc w:val="right"/>
              <w:rPr>
                <w:rFonts w:ascii="Arial" w:hAnsi="Arial" w:cs="Arial"/>
                <w:sz w:val="20"/>
                <w:szCs w:val="20"/>
              </w:rPr>
            </w:pPr>
            <w:r w:rsidRPr="00720B57">
              <w:rPr>
                <w:rFonts w:ascii="Arial" w:hAnsi="Arial" w:cs="Arial"/>
                <w:sz w:val="20"/>
                <w:szCs w:val="20"/>
              </w:rPr>
              <w:t>1,500</w:t>
            </w:r>
          </w:p>
        </w:tc>
        <w:tc>
          <w:tcPr>
            <w:tcW w:w="1600"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 </w:t>
            </w:r>
          </w:p>
        </w:tc>
      </w:tr>
      <w:tr w:rsidR="00753551" w:rsidRPr="00720B57" w:rsidTr="00B00ABC">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A 5110-0411</w:t>
            </w:r>
          </w:p>
        </w:tc>
        <w:tc>
          <w:tcPr>
            <w:tcW w:w="2729"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street-street signs</w:t>
            </w:r>
          </w:p>
        </w:tc>
        <w:tc>
          <w:tcPr>
            <w:tcW w:w="1346"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jc w:val="right"/>
              <w:rPr>
                <w:rFonts w:ascii="Arial" w:hAnsi="Arial" w:cs="Arial"/>
                <w:sz w:val="20"/>
                <w:szCs w:val="20"/>
              </w:rPr>
            </w:pPr>
            <w:r w:rsidRPr="00720B57">
              <w:rPr>
                <w:rFonts w:ascii="Arial" w:hAnsi="Arial" w:cs="Arial"/>
                <w:sz w:val="20"/>
                <w:szCs w:val="20"/>
              </w:rPr>
              <w:t>500</w:t>
            </w:r>
          </w:p>
        </w:tc>
        <w:tc>
          <w:tcPr>
            <w:tcW w:w="1600"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 </w:t>
            </w:r>
          </w:p>
        </w:tc>
      </w:tr>
      <w:tr w:rsidR="00753551" w:rsidRPr="00720B57" w:rsidTr="00B00ABC">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A 5112-0200</w:t>
            </w:r>
          </w:p>
        </w:tc>
        <w:tc>
          <w:tcPr>
            <w:tcW w:w="2729"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permanent improve</w:t>
            </w:r>
          </w:p>
        </w:tc>
        <w:tc>
          <w:tcPr>
            <w:tcW w:w="1346"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jc w:val="right"/>
              <w:rPr>
                <w:rFonts w:ascii="Arial" w:hAnsi="Arial" w:cs="Arial"/>
                <w:sz w:val="20"/>
                <w:szCs w:val="20"/>
              </w:rPr>
            </w:pPr>
            <w:r w:rsidRPr="00720B57">
              <w:rPr>
                <w:rFonts w:ascii="Arial" w:hAnsi="Arial" w:cs="Arial"/>
                <w:sz w:val="20"/>
                <w:szCs w:val="20"/>
              </w:rPr>
              <w:t>2,957</w:t>
            </w:r>
          </w:p>
        </w:tc>
        <w:tc>
          <w:tcPr>
            <w:tcW w:w="1600"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 </w:t>
            </w:r>
          </w:p>
        </w:tc>
      </w:tr>
      <w:tr w:rsidR="00753551" w:rsidRPr="00720B57" w:rsidTr="00B00ABC">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A 5182-0400</w:t>
            </w:r>
          </w:p>
        </w:tc>
        <w:tc>
          <w:tcPr>
            <w:tcW w:w="2729"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street lighting</w:t>
            </w:r>
          </w:p>
        </w:tc>
        <w:tc>
          <w:tcPr>
            <w:tcW w:w="1346"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jc w:val="right"/>
              <w:rPr>
                <w:rFonts w:ascii="Arial" w:hAnsi="Arial" w:cs="Arial"/>
                <w:sz w:val="20"/>
                <w:szCs w:val="20"/>
              </w:rPr>
            </w:pPr>
            <w:r w:rsidRPr="00720B57">
              <w:rPr>
                <w:rFonts w:ascii="Arial" w:hAnsi="Arial" w:cs="Arial"/>
                <w:sz w:val="20"/>
                <w:szCs w:val="20"/>
              </w:rPr>
              <w:t>5,000</w:t>
            </w:r>
          </w:p>
        </w:tc>
        <w:tc>
          <w:tcPr>
            <w:tcW w:w="1600"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 </w:t>
            </w:r>
          </w:p>
        </w:tc>
      </w:tr>
      <w:tr w:rsidR="00753551" w:rsidRPr="00720B57" w:rsidTr="00B00ABC">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A 7110-0142</w:t>
            </w:r>
          </w:p>
        </w:tc>
        <w:tc>
          <w:tcPr>
            <w:tcW w:w="2729"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parks-part time</w:t>
            </w:r>
          </w:p>
        </w:tc>
        <w:tc>
          <w:tcPr>
            <w:tcW w:w="1346"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jc w:val="right"/>
              <w:rPr>
                <w:rFonts w:ascii="Arial" w:hAnsi="Arial" w:cs="Arial"/>
                <w:sz w:val="20"/>
                <w:szCs w:val="20"/>
              </w:rPr>
            </w:pPr>
            <w:r w:rsidRPr="00720B57">
              <w:rPr>
                <w:rFonts w:ascii="Arial" w:hAnsi="Arial" w:cs="Arial"/>
                <w:sz w:val="20"/>
                <w:szCs w:val="20"/>
              </w:rPr>
              <w:t>683</w:t>
            </w:r>
          </w:p>
        </w:tc>
        <w:tc>
          <w:tcPr>
            <w:tcW w:w="1600"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 </w:t>
            </w:r>
          </w:p>
        </w:tc>
      </w:tr>
      <w:tr w:rsidR="00753551" w:rsidRPr="00720B57" w:rsidTr="00B00ABC">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A 7110-0145</w:t>
            </w:r>
          </w:p>
        </w:tc>
        <w:tc>
          <w:tcPr>
            <w:tcW w:w="2729"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parks-sick</w:t>
            </w:r>
          </w:p>
        </w:tc>
        <w:tc>
          <w:tcPr>
            <w:tcW w:w="1346"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jc w:val="right"/>
              <w:rPr>
                <w:rFonts w:ascii="Arial" w:hAnsi="Arial" w:cs="Arial"/>
                <w:sz w:val="20"/>
                <w:szCs w:val="20"/>
              </w:rPr>
            </w:pPr>
            <w:r w:rsidRPr="00720B57">
              <w:rPr>
                <w:rFonts w:ascii="Arial" w:hAnsi="Arial" w:cs="Arial"/>
                <w:sz w:val="20"/>
                <w:szCs w:val="20"/>
              </w:rPr>
              <w:t>144</w:t>
            </w:r>
          </w:p>
        </w:tc>
        <w:tc>
          <w:tcPr>
            <w:tcW w:w="1600"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 </w:t>
            </w:r>
          </w:p>
        </w:tc>
      </w:tr>
      <w:tr w:rsidR="00753551" w:rsidRPr="00720B57" w:rsidTr="00B00ABC">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A 7110-0149</w:t>
            </w:r>
          </w:p>
        </w:tc>
        <w:tc>
          <w:tcPr>
            <w:tcW w:w="2729"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parks-vacation</w:t>
            </w:r>
          </w:p>
        </w:tc>
        <w:tc>
          <w:tcPr>
            <w:tcW w:w="1346"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jc w:val="right"/>
              <w:rPr>
                <w:rFonts w:ascii="Arial" w:hAnsi="Arial" w:cs="Arial"/>
                <w:sz w:val="20"/>
                <w:szCs w:val="20"/>
              </w:rPr>
            </w:pPr>
            <w:r w:rsidRPr="00720B57">
              <w:rPr>
                <w:rFonts w:ascii="Arial" w:hAnsi="Arial" w:cs="Arial"/>
                <w:sz w:val="20"/>
                <w:szCs w:val="20"/>
              </w:rPr>
              <w:t>143</w:t>
            </w:r>
          </w:p>
        </w:tc>
        <w:tc>
          <w:tcPr>
            <w:tcW w:w="1600"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 </w:t>
            </w:r>
          </w:p>
        </w:tc>
      </w:tr>
      <w:tr w:rsidR="00753551" w:rsidRPr="00720B57" w:rsidTr="00B00ABC">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A 7110-0201</w:t>
            </w:r>
          </w:p>
        </w:tc>
        <w:tc>
          <w:tcPr>
            <w:tcW w:w="2729"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parks-equipment</w:t>
            </w:r>
          </w:p>
        </w:tc>
        <w:tc>
          <w:tcPr>
            <w:tcW w:w="1346"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jc w:val="right"/>
              <w:rPr>
                <w:rFonts w:ascii="Arial" w:hAnsi="Arial" w:cs="Arial"/>
                <w:sz w:val="20"/>
                <w:szCs w:val="20"/>
              </w:rPr>
            </w:pPr>
            <w:r w:rsidRPr="00720B57">
              <w:rPr>
                <w:rFonts w:ascii="Arial" w:hAnsi="Arial" w:cs="Arial"/>
                <w:sz w:val="20"/>
                <w:szCs w:val="20"/>
              </w:rPr>
              <w:t>4,549</w:t>
            </w:r>
          </w:p>
        </w:tc>
        <w:tc>
          <w:tcPr>
            <w:tcW w:w="1600"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 </w:t>
            </w:r>
          </w:p>
        </w:tc>
      </w:tr>
      <w:tr w:rsidR="00753551" w:rsidRPr="00720B57" w:rsidTr="00B00ABC">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A 7110-0401</w:t>
            </w:r>
          </w:p>
        </w:tc>
        <w:tc>
          <w:tcPr>
            <w:tcW w:w="2729"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parks-materials/supplies</w:t>
            </w:r>
          </w:p>
        </w:tc>
        <w:tc>
          <w:tcPr>
            <w:tcW w:w="1346"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jc w:val="right"/>
              <w:rPr>
                <w:rFonts w:ascii="Arial" w:hAnsi="Arial" w:cs="Arial"/>
                <w:sz w:val="20"/>
                <w:szCs w:val="20"/>
              </w:rPr>
            </w:pPr>
            <w:r w:rsidRPr="00720B57">
              <w:rPr>
                <w:rFonts w:ascii="Arial" w:hAnsi="Arial" w:cs="Arial"/>
                <w:sz w:val="20"/>
                <w:szCs w:val="20"/>
              </w:rPr>
              <w:t>7,500</w:t>
            </w:r>
          </w:p>
        </w:tc>
        <w:tc>
          <w:tcPr>
            <w:tcW w:w="1600"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 </w:t>
            </w:r>
          </w:p>
        </w:tc>
      </w:tr>
      <w:tr w:rsidR="00753551" w:rsidRPr="00720B57" w:rsidTr="00B00ABC">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A 7110-0402</w:t>
            </w:r>
          </w:p>
        </w:tc>
        <w:tc>
          <w:tcPr>
            <w:tcW w:w="2729"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parks-electric</w:t>
            </w:r>
          </w:p>
        </w:tc>
        <w:tc>
          <w:tcPr>
            <w:tcW w:w="1346"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jc w:val="right"/>
              <w:rPr>
                <w:rFonts w:ascii="Arial" w:hAnsi="Arial" w:cs="Arial"/>
                <w:sz w:val="20"/>
                <w:szCs w:val="20"/>
              </w:rPr>
            </w:pPr>
            <w:r w:rsidRPr="00720B57">
              <w:rPr>
                <w:rFonts w:ascii="Arial" w:hAnsi="Arial" w:cs="Arial"/>
                <w:sz w:val="20"/>
                <w:szCs w:val="20"/>
              </w:rPr>
              <w:t>2,600</w:t>
            </w:r>
          </w:p>
        </w:tc>
        <w:tc>
          <w:tcPr>
            <w:tcW w:w="1600"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 </w:t>
            </w:r>
          </w:p>
        </w:tc>
      </w:tr>
      <w:tr w:rsidR="00753551" w:rsidRPr="00720B57" w:rsidTr="00B00ABC">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A 7110-0407</w:t>
            </w:r>
          </w:p>
        </w:tc>
        <w:tc>
          <w:tcPr>
            <w:tcW w:w="2729"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parks-gazebo</w:t>
            </w:r>
          </w:p>
        </w:tc>
        <w:tc>
          <w:tcPr>
            <w:tcW w:w="1346"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jc w:val="right"/>
              <w:rPr>
                <w:rFonts w:ascii="Arial" w:hAnsi="Arial" w:cs="Arial"/>
                <w:color w:val="FF0000"/>
                <w:sz w:val="20"/>
                <w:szCs w:val="20"/>
              </w:rPr>
            </w:pPr>
            <w:r w:rsidRPr="00720B57">
              <w:rPr>
                <w:rFonts w:ascii="Arial" w:hAnsi="Arial" w:cs="Arial"/>
                <w:sz w:val="20"/>
                <w:szCs w:val="20"/>
              </w:rPr>
              <w:t>-2,500</w:t>
            </w:r>
          </w:p>
        </w:tc>
      </w:tr>
      <w:tr w:rsidR="00753551" w:rsidRPr="00720B57" w:rsidTr="00B00ABC">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A 7110-0408</w:t>
            </w:r>
          </w:p>
        </w:tc>
        <w:tc>
          <w:tcPr>
            <w:tcW w:w="2729"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parks-trash</w:t>
            </w:r>
          </w:p>
        </w:tc>
        <w:tc>
          <w:tcPr>
            <w:tcW w:w="1346"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jc w:val="right"/>
              <w:rPr>
                <w:rFonts w:ascii="Arial" w:hAnsi="Arial" w:cs="Arial"/>
                <w:sz w:val="20"/>
                <w:szCs w:val="20"/>
              </w:rPr>
            </w:pPr>
            <w:r w:rsidRPr="00720B57">
              <w:rPr>
                <w:rFonts w:ascii="Arial" w:hAnsi="Arial" w:cs="Arial"/>
                <w:sz w:val="20"/>
                <w:szCs w:val="20"/>
              </w:rPr>
              <w:t>250</w:t>
            </w:r>
          </w:p>
        </w:tc>
        <w:tc>
          <w:tcPr>
            <w:tcW w:w="1600"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 </w:t>
            </w:r>
          </w:p>
        </w:tc>
      </w:tr>
      <w:tr w:rsidR="00753551" w:rsidRPr="00720B57" w:rsidTr="00B00ABC">
        <w:trPr>
          <w:trHeight w:val="300"/>
        </w:trPr>
        <w:tc>
          <w:tcPr>
            <w:tcW w:w="1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A 7310-0145</w:t>
            </w:r>
          </w:p>
        </w:tc>
        <w:tc>
          <w:tcPr>
            <w:tcW w:w="2729" w:type="dxa"/>
            <w:tcBorders>
              <w:top w:val="single" w:sz="4" w:space="0" w:color="auto"/>
              <w:left w:val="nil"/>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rec-sick</w:t>
            </w:r>
          </w:p>
        </w:tc>
        <w:tc>
          <w:tcPr>
            <w:tcW w:w="1346" w:type="dxa"/>
            <w:tcBorders>
              <w:top w:val="single" w:sz="4" w:space="0" w:color="auto"/>
              <w:left w:val="nil"/>
              <w:bottom w:val="single" w:sz="4" w:space="0" w:color="auto"/>
              <w:right w:val="single" w:sz="4" w:space="0" w:color="auto"/>
            </w:tcBorders>
            <w:shd w:val="clear" w:color="auto" w:fill="auto"/>
            <w:noWrap/>
            <w:vAlign w:val="bottom"/>
            <w:hideMark/>
          </w:tcPr>
          <w:p w:rsidR="00753551" w:rsidRPr="00720B57" w:rsidRDefault="00753551" w:rsidP="00B00ABC">
            <w:pPr>
              <w:jc w:val="right"/>
              <w:rPr>
                <w:rFonts w:ascii="Arial" w:hAnsi="Arial" w:cs="Arial"/>
                <w:sz w:val="20"/>
                <w:szCs w:val="20"/>
              </w:rPr>
            </w:pPr>
            <w:r w:rsidRPr="00720B57">
              <w:rPr>
                <w:rFonts w:ascii="Arial" w:hAnsi="Arial" w:cs="Arial"/>
                <w:sz w:val="20"/>
                <w:szCs w:val="20"/>
              </w:rPr>
              <w:t>164</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 </w:t>
            </w:r>
          </w:p>
        </w:tc>
      </w:tr>
      <w:tr w:rsidR="00753551" w:rsidRPr="00720B57" w:rsidTr="00B00ABC">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A 7310-0148</w:t>
            </w:r>
          </w:p>
        </w:tc>
        <w:tc>
          <w:tcPr>
            <w:tcW w:w="2729"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rec-holiday</w:t>
            </w:r>
          </w:p>
        </w:tc>
        <w:tc>
          <w:tcPr>
            <w:tcW w:w="1346"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jc w:val="right"/>
              <w:rPr>
                <w:rFonts w:ascii="Arial" w:hAnsi="Arial" w:cs="Arial"/>
                <w:sz w:val="20"/>
                <w:szCs w:val="20"/>
              </w:rPr>
            </w:pPr>
            <w:r w:rsidRPr="00720B57">
              <w:rPr>
                <w:rFonts w:ascii="Arial" w:hAnsi="Arial" w:cs="Arial"/>
                <w:sz w:val="20"/>
                <w:szCs w:val="20"/>
              </w:rPr>
              <w:t>2</w:t>
            </w:r>
          </w:p>
        </w:tc>
        <w:tc>
          <w:tcPr>
            <w:tcW w:w="1600"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 </w:t>
            </w:r>
          </w:p>
        </w:tc>
      </w:tr>
      <w:tr w:rsidR="00753551" w:rsidRPr="00720B57" w:rsidTr="00B00ABC">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A 7310-0200</w:t>
            </w:r>
          </w:p>
        </w:tc>
        <w:tc>
          <w:tcPr>
            <w:tcW w:w="2729"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rec-equipment</w:t>
            </w:r>
          </w:p>
        </w:tc>
        <w:tc>
          <w:tcPr>
            <w:tcW w:w="1346"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jc w:val="right"/>
              <w:rPr>
                <w:rFonts w:ascii="Arial" w:hAnsi="Arial" w:cs="Arial"/>
                <w:sz w:val="20"/>
                <w:szCs w:val="20"/>
              </w:rPr>
            </w:pPr>
            <w:r w:rsidRPr="00720B57">
              <w:rPr>
                <w:rFonts w:ascii="Arial" w:hAnsi="Arial" w:cs="Arial"/>
                <w:sz w:val="20"/>
                <w:szCs w:val="20"/>
              </w:rPr>
              <w:t>1,200</w:t>
            </w:r>
          </w:p>
        </w:tc>
        <w:tc>
          <w:tcPr>
            <w:tcW w:w="1600"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 </w:t>
            </w:r>
          </w:p>
        </w:tc>
      </w:tr>
      <w:tr w:rsidR="00753551" w:rsidRPr="00720B57" w:rsidTr="00B00ABC">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A 7550-0400</w:t>
            </w:r>
          </w:p>
        </w:tc>
        <w:tc>
          <w:tcPr>
            <w:tcW w:w="2729"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celebrations</w:t>
            </w:r>
          </w:p>
        </w:tc>
        <w:tc>
          <w:tcPr>
            <w:tcW w:w="1346"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jc w:val="right"/>
              <w:rPr>
                <w:rFonts w:ascii="Arial" w:hAnsi="Arial" w:cs="Arial"/>
                <w:sz w:val="20"/>
                <w:szCs w:val="20"/>
              </w:rPr>
            </w:pPr>
            <w:r w:rsidRPr="00720B57">
              <w:rPr>
                <w:rFonts w:ascii="Arial" w:hAnsi="Arial" w:cs="Arial"/>
                <w:sz w:val="20"/>
                <w:szCs w:val="20"/>
              </w:rPr>
              <w:t>1,500</w:t>
            </w:r>
          </w:p>
        </w:tc>
        <w:tc>
          <w:tcPr>
            <w:tcW w:w="1600"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 </w:t>
            </w:r>
          </w:p>
        </w:tc>
      </w:tr>
      <w:tr w:rsidR="00753551" w:rsidRPr="00720B57" w:rsidTr="00B00ABC">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A 9010-0800</w:t>
            </w:r>
          </w:p>
        </w:tc>
        <w:tc>
          <w:tcPr>
            <w:tcW w:w="2729"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employee retirement</w:t>
            </w:r>
          </w:p>
        </w:tc>
        <w:tc>
          <w:tcPr>
            <w:tcW w:w="1346"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jc w:val="right"/>
              <w:rPr>
                <w:rFonts w:ascii="Arial" w:hAnsi="Arial" w:cs="Arial"/>
                <w:sz w:val="20"/>
                <w:szCs w:val="20"/>
              </w:rPr>
            </w:pPr>
            <w:r w:rsidRPr="00720B57">
              <w:rPr>
                <w:rFonts w:ascii="Arial" w:hAnsi="Arial" w:cs="Arial"/>
                <w:sz w:val="20"/>
                <w:szCs w:val="20"/>
              </w:rPr>
              <w:t>-22,000</w:t>
            </w:r>
          </w:p>
        </w:tc>
      </w:tr>
      <w:tr w:rsidR="00753551" w:rsidRPr="00720B57" w:rsidTr="00B00ABC">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A 9015-0800</w:t>
            </w:r>
          </w:p>
        </w:tc>
        <w:tc>
          <w:tcPr>
            <w:tcW w:w="2729"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police retirement</w:t>
            </w:r>
          </w:p>
        </w:tc>
        <w:tc>
          <w:tcPr>
            <w:tcW w:w="1346"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jc w:val="right"/>
              <w:rPr>
                <w:rFonts w:ascii="Arial" w:hAnsi="Arial" w:cs="Arial"/>
                <w:sz w:val="20"/>
                <w:szCs w:val="20"/>
              </w:rPr>
            </w:pPr>
            <w:r w:rsidRPr="00720B57">
              <w:rPr>
                <w:rFonts w:ascii="Arial" w:hAnsi="Arial" w:cs="Arial"/>
                <w:sz w:val="20"/>
                <w:szCs w:val="20"/>
              </w:rPr>
              <w:t>14,594</w:t>
            </w:r>
          </w:p>
        </w:tc>
        <w:tc>
          <w:tcPr>
            <w:tcW w:w="1600"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 </w:t>
            </w:r>
          </w:p>
        </w:tc>
      </w:tr>
      <w:tr w:rsidR="00753551" w:rsidRPr="00720B57" w:rsidTr="00B00ABC">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A 9040-0800</w:t>
            </w:r>
          </w:p>
        </w:tc>
        <w:tc>
          <w:tcPr>
            <w:tcW w:w="2729"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workmans comp ins</w:t>
            </w:r>
          </w:p>
        </w:tc>
        <w:tc>
          <w:tcPr>
            <w:tcW w:w="1346"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jc w:val="right"/>
              <w:rPr>
                <w:rFonts w:ascii="Arial" w:hAnsi="Arial" w:cs="Arial"/>
                <w:sz w:val="20"/>
                <w:szCs w:val="20"/>
              </w:rPr>
            </w:pPr>
            <w:r w:rsidRPr="00720B57">
              <w:rPr>
                <w:rFonts w:ascii="Arial" w:hAnsi="Arial" w:cs="Arial"/>
                <w:sz w:val="20"/>
                <w:szCs w:val="20"/>
              </w:rPr>
              <w:t>5,203</w:t>
            </w:r>
          </w:p>
        </w:tc>
        <w:tc>
          <w:tcPr>
            <w:tcW w:w="1600"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 </w:t>
            </w:r>
          </w:p>
        </w:tc>
      </w:tr>
      <w:tr w:rsidR="00753551" w:rsidRPr="00720B57" w:rsidTr="00B00ABC">
        <w:trPr>
          <w:trHeight w:val="300"/>
        </w:trPr>
        <w:tc>
          <w:tcPr>
            <w:tcW w:w="17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3551" w:rsidRPr="00720B57" w:rsidRDefault="00753551" w:rsidP="00B00ABC">
            <w:pPr>
              <w:rPr>
                <w:rFonts w:ascii="Arial" w:hAnsi="Arial" w:cs="Arial"/>
                <w:sz w:val="20"/>
                <w:szCs w:val="20"/>
              </w:rPr>
            </w:pPr>
            <w:r>
              <w:rPr>
                <w:rFonts w:ascii="Arial" w:hAnsi="Arial" w:cs="Arial"/>
                <w:sz w:val="20"/>
                <w:szCs w:val="20"/>
              </w:rPr>
              <w:t>A 9060-0800</w:t>
            </w:r>
          </w:p>
        </w:tc>
        <w:tc>
          <w:tcPr>
            <w:tcW w:w="2729" w:type="dxa"/>
            <w:tcBorders>
              <w:top w:val="single" w:sz="4" w:space="0" w:color="auto"/>
              <w:left w:val="nil"/>
              <w:bottom w:val="single" w:sz="4" w:space="0" w:color="auto"/>
              <w:right w:val="single" w:sz="4" w:space="0" w:color="auto"/>
            </w:tcBorders>
            <w:shd w:val="clear" w:color="auto" w:fill="auto"/>
            <w:noWrap/>
            <w:vAlign w:val="bottom"/>
          </w:tcPr>
          <w:p w:rsidR="00753551" w:rsidRPr="00720B57" w:rsidRDefault="00753551" w:rsidP="00B00ABC">
            <w:pPr>
              <w:rPr>
                <w:rFonts w:ascii="Arial" w:hAnsi="Arial" w:cs="Arial"/>
                <w:sz w:val="20"/>
                <w:szCs w:val="20"/>
              </w:rPr>
            </w:pPr>
            <w:r>
              <w:rPr>
                <w:rFonts w:ascii="Arial" w:hAnsi="Arial" w:cs="Arial"/>
                <w:sz w:val="20"/>
                <w:szCs w:val="20"/>
              </w:rPr>
              <w:t>Health insurance</w:t>
            </w:r>
          </w:p>
        </w:tc>
        <w:tc>
          <w:tcPr>
            <w:tcW w:w="1346" w:type="dxa"/>
            <w:tcBorders>
              <w:top w:val="single" w:sz="4" w:space="0" w:color="auto"/>
              <w:left w:val="nil"/>
              <w:bottom w:val="single" w:sz="4" w:space="0" w:color="auto"/>
              <w:right w:val="single" w:sz="4" w:space="0" w:color="auto"/>
            </w:tcBorders>
            <w:shd w:val="clear" w:color="auto" w:fill="auto"/>
            <w:noWrap/>
            <w:vAlign w:val="bottom"/>
          </w:tcPr>
          <w:p w:rsidR="00753551" w:rsidRPr="00720B57" w:rsidRDefault="00753551" w:rsidP="00B00ABC">
            <w:pPr>
              <w:jc w:val="right"/>
              <w:rPr>
                <w:rFonts w:ascii="Arial" w:hAnsi="Arial" w:cs="Arial"/>
                <w:sz w:val="20"/>
                <w:szCs w:val="20"/>
              </w:rPr>
            </w:pPr>
          </w:p>
        </w:tc>
        <w:tc>
          <w:tcPr>
            <w:tcW w:w="1600" w:type="dxa"/>
            <w:tcBorders>
              <w:top w:val="single" w:sz="4" w:space="0" w:color="auto"/>
              <w:left w:val="nil"/>
              <w:bottom w:val="single" w:sz="4" w:space="0" w:color="auto"/>
              <w:right w:val="single" w:sz="4" w:space="0" w:color="auto"/>
            </w:tcBorders>
            <w:shd w:val="clear" w:color="auto" w:fill="auto"/>
            <w:noWrap/>
            <w:vAlign w:val="bottom"/>
          </w:tcPr>
          <w:p w:rsidR="00753551" w:rsidRPr="00720B57" w:rsidRDefault="00753551" w:rsidP="00B00ABC">
            <w:pPr>
              <w:jc w:val="right"/>
              <w:rPr>
                <w:rFonts w:ascii="Arial" w:hAnsi="Arial" w:cs="Arial"/>
                <w:sz w:val="20"/>
                <w:szCs w:val="20"/>
              </w:rPr>
            </w:pPr>
            <w:r>
              <w:rPr>
                <w:rFonts w:ascii="Arial" w:hAnsi="Arial" w:cs="Arial"/>
                <w:sz w:val="20"/>
                <w:szCs w:val="20"/>
              </w:rPr>
              <w:t>-8000</w:t>
            </w:r>
          </w:p>
        </w:tc>
      </w:tr>
      <w:tr w:rsidR="00753551" w:rsidRPr="00720B57" w:rsidTr="00B00ABC">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A 9901-0903</w:t>
            </w:r>
          </w:p>
        </w:tc>
        <w:tc>
          <w:tcPr>
            <w:tcW w:w="2729"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trans to cemetery fund</w:t>
            </w:r>
          </w:p>
        </w:tc>
        <w:tc>
          <w:tcPr>
            <w:tcW w:w="1346"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sz w:val="20"/>
                <w:szCs w:val="20"/>
              </w:rPr>
            </w:pPr>
            <w:r w:rsidRPr="00720B57">
              <w:rPr>
                <w:rFonts w:ascii="Arial" w:hAnsi="Arial" w:cs="Arial"/>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jc w:val="right"/>
              <w:rPr>
                <w:rFonts w:ascii="Arial" w:hAnsi="Arial" w:cs="Arial"/>
                <w:sz w:val="20"/>
                <w:szCs w:val="20"/>
              </w:rPr>
            </w:pPr>
            <w:r w:rsidRPr="00720B57">
              <w:rPr>
                <w:rFonts w:ascii="Arial" w:hAnsi="Arial" w:cs="Arial"/>
                <w:sz w:val="20"/>
                <w:szCs w:val="20"/>
              </w:rPr>
              <w:t>-23,655</w:t>
            </w:r>
          </w:p>
        </w:tc>
      </w:tr>
      <w:tr w:rsidR="00753551" w:rsidRPr="00720B57" w:rsidTr="00B00ABC">
        <w:trPr>
          <w:trHeight w:val="264"/>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753551" w:rsidRPr="00720B57" w:rsidRDefault="00753551" w:rsidP="00B00ABC">
            <w:pPr>
              <w:rPr>
                <w:rFonts w:ascii="Arial" w:hAnsi="Arial" w:cs="Arial"/>
                <w:bCs/>
                <w:sz w:val="20"/>
                <w:szCs w:val="20"/>
              </w:rPr>
            </w:pPr>
            <w:r w:rsidRPr="00720B57">
              <w:rPr>
                <w:rFonts w:ascii="Arial" w:hAnsi="Arial" w:cs="Arial"/>
                <w:bCs/>
                <w:sz w:val="20"/>
                <w:szCs w:val="20"/>
              </w:rPr>
              <w:t>TOTAL</w:t>
            </w:r>
          </w:p>
        </w:tc>
        <w:tc>
          <w:tcPr>
            <w:tcW w:w="2729"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jc w:val="center"/>
              <w:rPr>
                <w:rFonts w:ascii="Arial" w:hAnsi="Arial" w:cs="Arial"/>
                <w:bCs/>
                <w:sz w:val="20"/>
                <w:szCs w:val="20"/>
              </w:rPr>
            </w:pPr>
          </w:p>
        </w:tc>
        <w:tc>
          <w:tcPr>
            <w:tcW w:w="1346"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jc w:val="right"/>
              <w:rPr>
                <w:rFonts w:ascii="Arial" w:hAnsi="Arial" w:cs="Arial"/>
                <w:bCs/>
                <w:sz w:val="20"/>
                <w:szCs w:val="20"/>
              </w:rPr>
            </w:pPr>
            <w:r w:rsidRPr="00720B57">
              <w:rPr>
                <w:rFonts w:ascii="Arial" w:hAnsi="Arial" w:cs="Arial"/>
                <w:bCs/>
                <w:sz w:val="20"/>
                <w:szCs w:val="20"/>
              </w:rPr>
              <w:t>182,905</w:t>
            </w:r>
          </w:p>
        </w:tc>
        <w:tc>
          <w:tcPr>
            <w:tcW w:w="1600" w:type="dxa"/>
            <w:tcBorders>
              <w:top w:val="nil"/>
              <w:left w:val="nil"/>
              <w:bottom w:val="single" w:sz="4" w:space="0" w:color="auto"/>
              <w:right w:val="single" w:sz="4" w:space="0" w:color="auto"/>
            </w:tcBorders>
            <w:shd w:val="clear" w:color="auto" w:fill="auto"/>
            <w:noWrap/>
            <w:vAlign w:val="bottom"/>
            <w:hideMark/>
          </w:tcPr>
          <w:p w:rsidR="00753551" w:rsidRPr="00720B57" w:rsidRDefault="00753551" w:rsidP="00B00ABC">
            <w:pPr>
              <w:jc w:val="right"/>
              <w:rPr>
                <w:rFonts w:ascii="Arial" w:hAnsi="Arial" w:cs="Arial"/>
                <w:bCs/>
                <w:sz w:val="20"/>
                <w:szCs w:val="20"/>
              </w:rPr>
            </w:pPr>
            <w:r w:rsidRPr="00720B57">
              <w:rPr>
                <w:rFonts w:ascii="Arial" w:hAnsi="Arial" w:cs="Arial"/>
                <w:bCs/>
                <w:sz w:val="20"/>
                <w:szCs w:val="20"/>
              </w:rPr>
              <w:t>-182,905</w:t>
            </w:r>
          </w:p>
        </w:tc>
      </w:tr>
    </w:tbl>
    <w:p w:rsidR="00753551" w:rsidRPr="00523490" w:rsidRDefault="00753551" w:rsidP="00753551">
      <w:pPr>
        <w:pStyle w:val="p2"/>
        <w:widowControl/>
        <w:suppressAutoHyphens w:val="0"/>
        <w:spacing w:line="240" w:lineRule="auto"/>
        <w:rPr>
          <w:rFonts w:eastAsiaTheme="minorHAnsi"/>
          <w:szCs w:val="24"/>
          <w:lang w:eastAsia="en-US"/>
        </w:rPr>
      </w:pPr>
    </w:p>
    <w:p w:rsidR="00753551" w:rsidRDefault="00753551" w:rsidP="00753551">
      <w:pPr>
        <w:spacing w:line="480" w:lineRule="auto"/>
        <w:rPr>
          <w:rFonts w:eastAsiaTheme="minorHAnsi"/>
        </w:rPr>
      </w:pPr>
      <w:r w:rsidRPr="00720B57">
        <w:rPr>
          <w:rFonts w:eastAsiaTheme="minorHAnsi"/>
          <w:b/>
          <w:u w:val="single"/>
        </w:rPr>
        <w:t xml:space="preserve">2014-2015 General Budget </w:t>
      </w:r>
      <w:r>
        <w:rPr>
          <w:rFonts w:eastAsiaTheme="minorHAnsi"/>
          <w:b/>
          <w:u w:val="single"/>
        </w:rPr>
        <w:t>Amendments</w:t>
      </w:r>
      <w:r w:rsidRPr="00720B57">
        <w:rPr>
          <w:rFonts w:eastAsiaTheme="minorHAnsi"/>
          <w:b/>
        </w:rPr>
        <w:t>:</w:t>
      </w:r>
      <w:r w:rsidRPr="00720B57">
        <w:rPr>
          <w:rFonts w:eastAsiaTheme="minorHAnsi"/>
        </w:rPr>
        <w:t xml:space="preserve">  </w:t>
      </w:r>
      <w:r>
        <w:rPr>
          <w:rFonts w:eastAsiaTheme="minorHAnsi"/>
        </w:rPr>
        <w:t>Trustee Brewster moved to approve the following budget transfers as presented.  Trustee Aronstam seconded the motion, which carried unanimously.</w:t>
      </w:r>
    </w:p>
    <w:tbl>
      <w:tblPr>
        <w:tblW w:w="10347" w:type="dxa"/>
        <w:tblInd w:w="93" w:type="dxa"/>
        <w:tblLook w:val="04A0" w:firstRow="1" w:lastRow="0" w:firstColumn="1" w:lastColumn="0" w:noHBand="0" w:noVBand="1"/>
      </w:tblPr>
      <w:tblGrid>
        <w:gridCol w:w="2085"/>
        <w:gridCol w:w="1177"/>
        <w:gridCol w:w="1351"/>
        <w:gridCol w:w="262"/>
        <w:gridCol w:w="1980"/>
        <w:gridCol w:w="2070"/>
        <w:gridCol w:w="1422"/>
      </w:tblGrid>
      <w:tr w:rsidR="00753551" w:rsidRPr="00523490" w:rsidTr="00B00ABC">
        <w:trPr>
          <w:trHeight w:val="279"/>
        </w:trPr>
        <w:tc>
          <w:tcPr>
            <w:tcW w:w="3262" w:type="dxa"/>
            <w:gridSpan w:val="2"/>
            <w:tcBorders>
              <w:top w:val="nil"/>
              <w:left w:val="nil"/>
              <w:bottom w:val="nil"/>
              <w:right w:val="nil"/>
            </w:tcBorders>
            <w:shd w:val="clear" w:color="auto" w:fill="auto"/>
            <w:noWrap/>
            <w:vAlign w:val="bottom"/>
            <w:hideMark/>
          </w:tcPr>
          <w:p w:rsidR="00753551" w:rsidRPr="00523490" w:rsidRDefault="00753551" w:rsidP="00B00ABC">
            <w:pPr>
              <w:rPr>
                <w:rFonts w:ascii="Arial" w:hAnsi="Arial" w:cs="Arial"/>
                <w:bCs/>
                <w:sz w:val="20"/>
                <w:szCs w:val="20"/>
              </w:rPr>
            </w:pPr>
            <w:r w:rsidRPr="00523490">
              <w:rPr>
                <w:rFonts w:ascii="Arial" w:hAnsi="Arial" w:cs="Arial"/>
                <w:bCs/>
                <w:sz w:val="20"/>
                <w:szCs w:val="20"/>
              </w:rPr>
              <w:t>Revenues/Grants</w:t>
            </w:r>
          </w:p>
        </w:tc>
        <w:tc>
          <w:tcPr>
            <w:tcW w:w="1351" w:type="dxa"/>
            <w:tcBorders>
              <w:top w:val="nil"/>
              <w:left w:val="nil"/>
              <w:bottom w:val="nil"/>
              <w:right w:val="nil"/>
            </w:tcBorders>
            <w:shd w:val="clear" w:color="auto" w:fill="auto"/>
            <w:noWrap/>
            <w:vAlign w:val="bottom"/>
            <w:hideMark/>
          </w:tcPr>
          <w:p w:rsidR="00753551" w:rsidRPr="00523490" w:rsidRDefault="00753551" w:rsidP="00B00ABC">
            <w:pPr>
              <w:rPr>
                <w:rFonts w:ascii="Arial" w:hAnsi="Arial" w:cs="Arial"/>
                <w:sz w:val="20"/>
                <w:szCs w:val="20"/>
              </w:rPr>
            </w:pPr>
          </w:p>
        </w:tc>
        <w:tc>
          <w:tcPr>
            <w:tcW w:w="262" w:type="dxa"/>
            <w:tcBorders>
              <w:top w:val="nil"/>
              <w:left w:val="nil"/>
              <w:bottom w:val="nil"/>
              <w:right w:val="nil"/>
            </w:tcBorders>
            <w:shd w:val="clear" w:color="auto" w:fill="auto"/>
            <w:noWrap/>
            <w:vAlign w:val="bottom"/>
            <w:hideMark/>
          </w:tcPr>
          <w:p w:rsidR="00753551" w:rsidRPr="00523490" w:rsidRDefault="00753551" w:rsidP="00B00ABC">
            <w:pPr>
              <w:rPr>
                <w:rFonts w:ascii="Arial" w:hAnsi="Arial" w:cs="Arial"/>
                <w:sz w:val="20"/>
                <w:szCs w:val="20"/>
              </w:rPr>
            </w:pPr>
          </w:p>
        </w:tc>
        <w:tc>
          <w:tcPr>
            <w:tcW w:w="5472" w:type="dxa"/>
            <w:gridSpan w:val="3"/>
            <w:tcBorders>
              <w:top w:val="nil"/>
              <w:left w:val="nil"/>
              <w:bottom w:val="nil"/>
              <w:right w:val="nil"/>
            </w:tcBorders>
            <w:shd w:val="clear" w:color="auto" w:fill="auto"/>
            <w:noWrap/>
            <w:vAlign w:val="bottom"/>
            <w:hideMark/>
          </w:tcPr>
          <w:p w:rsidR="00753551" w:rsidRPr="00523490" w:rsidRDefault="00753551" w:rsidP="00B00ABC">
            <w:pPr>
              <w:rPr>
                <w:rFonts w:ascii="Arial" w:hAnsi="Arial" w:cs="Arial"/>
                <w:bCs/>
                <w:sz w:val="20"/>
                <w:szCs w:val="20"/>
              </w:rPr>
            </w:pPr>
            <w:r w:rsidRPr="00523490">
              <w:rPr>
                <w:rFonts w:ascii="Arial" w:hAnsi="Arial" w:cs="Arial"/>
                <w:bCs/>
                <w:sz w:val="20"/>
                <w:szCs w:val="20"/>
              </w:rPr>
              <w:t>Expense Offset by Special Revenues/Grants</w:t>
            </w:r>
          </w:p>
        </w:tc>
      </w:tr>
      <w:tr w:rsidR="00753551" w:rsidRPr="00523490" w:rsidTr="00B00ABC">
        <w:trPr>
          <w:trHeight w:val="300"/>
        </w:trPr>
        <w:tc>
          <w:tcPr>
            <w:tcW w:w="20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3551" w:rsidRPr="00523490" w:rsidRDefault="00753551" w:rsidP="00B00ABC">
            <w:pPr>
              <w:rPr>
                <w:rFonts w:ascii="Arial" w:hAnsi="Arial" w:cs="Arial"/>
                <w:sz w:val="20"/>
                <w:szCs w:val="20"/>
              </w:rPr>
            </w:pPr>
            <w:r w:rsidRPr="00523490">
              <w:rPr>
                <w:rFonts w:ascii="Arial" w:hAnsi="Arial" w:cs="Arial"/>
                <w:sz w:val="20"/>
                <w:szCs w:val="20"/>
              </w:rPr>
              <w:t xml:space="preserve">A 510 Estimated Revenues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rsidR="00753551" w:rsidRPr="00523490" w:rsidRDefault="00753551" w:rsidP="00B00ABC">
            <w:pPr>
              <w:rPr>
                <w:rFonts w:ascii="Arial" w:hAnsi="Arial" w:cs="Arial"/>
                <w:sz w:val="20"/>
                <w:szCs w:val="20"/>
              </w:rPr>
            </w:pPr>
            <w:r w:rsidRPr="00523490">
              <w:rPr>
                <w:rFonts w:ascii="Arial" w:hAnsi="Arial" w:cs="Arial"/>
                <w:sz w:val="20"/>
                <w:szCs w:val="20"/>
              </w:rPr>
              <w:t> </w:t>
            </w:r>
          </w:p>
        </w:tc>
        <w:tc>
          <w:tcPr>
            <w:tcW w:w="1351" w:type="dxa"/>
            <w:tcBorders>
              <w:top w:val="single" w:sz="4" w:space="0" w:color="auto"/>
              <w:left w:val="nil"/>
              <w:bottom w:val="single" w:sz="4" w:space="0" w:color="auto"/>
              <w:right w:val="single" w:sz="4" w:space="0" w:color="auto"/>
            </w:tcBorders>
            <w:shd w:val="clear" w:color="auto" w:fill="auto"/>
            <w:noWrap/>
            <w:vAlign w:val="bottom"/>
            <w:hideMark/>
          </w:tcPr>
          <w:p w:rsidR="00753551" w:rsidRPr="00523490" w:rsidRDefault="00753551" w:rsidP="00B00ABC">
            <w:pPr>
              <w:jc w:val="center"/>
              <w:rPr>
                <w:rFonts w:ascii="Arial" w:hAnsi="Arial" w:cs="Arial"/>
                <w:bCs/>
                <w:sz w:val="20"/>
                <w:szCs w:val="20"/>
              </w:rPr>
            </w:pPr>
            <w:r w:rsidRPr="00523490">
              <w:rPr>
                <w:rFonts w:ascii="Arial" w:hAnsi="Arial" w:cs="Arial"/>
                <w:bCs/>
                <w:sz w:val="20"/>
                <w:szCs w:val="20"/>
              </w:rPr>
              <w:t>debit</w:t>
            </w:r>
          </w:p>
        </w:tc>
        <w:tc>
          <w:tcPr>
            <w:tcW w:w="262" w:type="dxa"/>
            <w:tcBorders>
              <w:top w:val="nil"/>
              <w:left w:val="nil"/>
              <w:bottom w:val="nil"/>
              <w:right w:val="nil"/>
            </w:tcBorders>
            <w:shd w:val="clear" w:color="auto" w:fill="auto"/>
            <w:noWrap/>
            <w:vAlign w:val="bottom"/>
            <w:hideMark/>
          </w:tcPr>
          <w:p w:rsidR="00753551" w:rsidRPr="00523490" w:rsidRDefault="00753551" w:rsidP="00B00ABC">
            <w:pP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3551" w:rsidRPr="00523490" w:rsidRDefault="00753551" w:rsidP="00B00ABC">
            <w:pPr>
              <w:rPr>
                <w:rFonts w:ascii="Arial" w:hAnsi="Arial" w:cs="Arial"/>
                <w:sz w:val="20"/>
                <w:szCs w:val="20"/>
              </w:rPr>
            </w:pPr>
            <w:r w:rsidRPr="00523490">
              <w:rPr>
                <w:rFonts w:ascii="Arial" w:hAnsi="Arial" w:cs="Arial"/>
                <w:sz w:val="20"/>
                <w:szCs w:val="20"/>
              </w:rPr>
              <w:t xml:space="preserve">A 960 Estimated Appropriations   </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753551" w:rsidRPr="00523490" w:rsidRDefault="00753551" w:rsidP="00B00ABC">
            <w:pPr>
              <w:rPr>
                <w:rFonts w:ascii="Arial" w:hAnsi="Arial" w:cs="Arial"/>
                <w:sz w:val="20"/>
                <w:szCs w:val="20"/>
              </w:rPr>
            </w:pPr>
            <w:r w:rsidRPr="00523490">
              <w:rPr>
                <w:rFonts w:ascii="Arial" w:hAnsi="Arial" w:cs="Arial"/>
                <w:sz w:val="20"/>
                <w:szCs w:val="20"/>
              </w:rPr>
              <w:t> </w:t>
            </w:r>
          </w:p>
        </w:tc>
        <w:tc>
          <w:tcPr>
            <w:tcW w:w="1422" w:type="dxa"/>
            <w:tcBorders>
              <w:top w:val="single" w:sz="4" w:space="0" w:color="auto"/>
              <w:left w:val="nil"/>
              <w:bottom w:val="single" w:sz="4" w:space="0" w:color="auto"/>
              <w:right w:val="single" w:sz="4" w:space="0" w:color="auto"/>
            </w:tcBorders>
            <w:shd w:val="clear" w:color="auto" w:fill="auto"/>
            <w:noWrap/>
            <w:vAlign w:val="bottom"/>
            <w:hideMark/>
          </w:tcPr>
          <w:p w:rsidR="00753551" w:rsidRPr="00523490" w:rsidRDefault="00753551" w:rsidP="00B00ABC">
            <w:pPr>
              <w:jc w:val="center"/>
              <w:rPr>
                <w:rFonts w:ascii="Arial" w:hAnsi="Arial" w:cs="Arial"/>
                <w:bCs/>
                <w:sz w:val="20"/>
                <w:szCs w:val="20"/>
              </w:rPr>
            </w:pPr>
            <w:r w:rsidRPr="00523490">
              <w:rPr>
                <w:rFonts w:ascii="Arial" w:hAnsi="Arial" w:cs="Arial"/>
                <w:bCs/>
                <w:sz w:val="20"/>
                <w:szCs w:val="20"/>
              </w:rPr>
              <w:t>credit</w:t>
            </w:r>
          </w:p>
        </w:tc>
      </w:tr>
      <w:tr w:rsidR="00753551" w:rsidRPr="00523490" w:rsidTr="00B00ABC">
        <w:trPr>
          <w:trHeight w:val="300"/>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rsidR="00753551" w:rsidRPr="00523490" w:rsidRDefault="00753551" w:rsidP="00B00ABC">
            <w:pPr>
              <w:rPr>
                <w:rFonts w:ascii="Arial" w:hAnsi="Arial" w:cs="Arial"/>
                <w:sz w:val="20"/>
                <w:szCs w:val="20"/>
              </w:rPr>
            </w:pPr>
            <w:r w:rsidRPr="00523490">
              <w:rPr>
                <w:rFonts w:ascii="Arial" w:hAnsi="Arial" w:cs="Arial"/>
                <w:sz w:val="20"/>
                <w:szCs w:val="20"/>
              </w:rPr>
              <w:t>A 3501</w:t>
            </w:r>
          </w:p>
        </w:tc>
        <w:tc>
          <w:tcPr>
            <w:tcW w:w="1177" w:type="dxa"/>
            <w:tcBorders>
              <w:top w:val="nil"/>
              <w:left w:val="nil"/>
              <w:bottom w:val="single" w:sz="4" w:space="0" w:color="auto"/>
              <w:right w:val="single" w:sz="4" w:space="0" w:color="auto"/>
            </w:tcBorders>
            <w:shd w:val="clear" w:color="auto" w:fill="auto"/>
            <w:noWrap/>
            <w:vAlign w:val="bottom"/>
            <w:hideMark/>
          </w:tcPr>
          <w:p w:rsidR="00753551" w:rsidRPr="00523490" w:rsidRDefault="00753551" w:rsidP="00B00ABC">
            <w:pPr>
              <w:rPr>
                <w:rFonts w:ascii="Arial" w:hAnsi="Arial" w:cs="Arial"/>
                <w:sz w:val="20"/>
                <w:szCs w:val="20"/>
              </w:rPr>
            </w:pPr>
            <w:r w:rsidRPr="00523490">
              <w:rPr>
                <w:rFonts w:ascii="Arial" w:hAnsi="Arial" w:cs="Arial"/>
                <w:sz w:val="20"/>
                <w:szCs w:val="20"/>
              </w:rPr>
              <w:t>CHIPS</w:t>
            </w:r>
          </w:p>
        </w:tc>
        <w:tc>
          <w:tcPr>
            <w:tcW w:w="1351" w:type="dxa"/>
            <w:tcBorders>
              <w:top w:val="nil"/>
              <w:left w:val="nil"/>
              <w:bottom w:val="single" w:sz="4" w:space="0" w:color="auto"/>
              <w:right w:val="single" w:sz="4" w:space="0" w:color="auto"/>
            </w:tcBorders>
            <w:shd w:val="clear" w:color="auto" w:fill="auto"/>
            <w:noWrap/>
            <w:vAlign w:val="bottom"/>
            <w:hideMark/>
          </w:tcPr>
          <w:p w:rsidR="00753551" w:rsidRPr="00523490" w:rsidRDefault="00753551" w:rsidP="00B00ABC">
            <w:pPr>
              <w:jc w:val="right"/>
              <w:rPr>
                <w:rFonts w:ascii="Arial" w:hAnsi="Arial" w:cs="Arial"/>
                <w:sz w:val="20"/>
                <w:szCs w:val="20"/>
              </w:rPr>
            </w:pPr>
            <w:r w:rsidRPr="00523490">
              <w:rPr>
                <w:rFonts w:ascii="Arial" w:hAnsi="Arial" w:cs="Arial"/>
                <w:sz w:val="20"/>
                <w:szCs w:val="20"/>
              </w:rPr>
              <w:t>33,586</w:t>
            </w:r>
          </w:p>
        </w:tc>
        <w:tc>
          <w:tcPr>
            <w:tcW w:w="262" w:type="dxa"/>
            <w:tcBorders>
              <w:top w:val="nil"/>
              <w:left w:val="nil"/>
              <w:bottom w:val="nil"/>
              <w:right w:val="nil"/>
            </w:tcBorders>
            <w:shd w:val="clear" w:color="auto" w:fill="auto"/>
            <w:noWrap/>
            <w:vAlign w:val="bottom"/>
            <w:hideMark/>
          </w:tcPr>
          <w:p w:rsidR="00753551" w:rsidRPr="00523490" w:rsidRDefault="00753551" w:rsidP="00B00ABC">
            <w:pPr>
              <w:rPr>
                <w:rFonts w:ascii="Arial" w:hAnsi="Arial" w:cs="Arial"/>
                <w:sz w:val="20"/>
                <w:szCs w:val="20"/>
              </w:rPr>
            </w:pP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753551" w:rsidRPr="00523490" w:rsidRDefault="00753551" w:rsidP="00B00ABC">
            <w:pPr>
              <w:rPr>
                <w:rFonts w:ascii="Arial" w:hAnsi="Arial" w:cs="Arial"/>
                <w:sz w:val="20"/>
                <w:szCs w:val="20"/>
              </w:rPr>
            </w:pPr>
            <w:r w:rsidRPr="00523490">
              <w:rPr>
                <w:rFonts w:ascii="Arial" w:hAnsi="Arial" w:cs="Arial"/>
                <w:sz w:val="20"/>
                <w:szCs w:val="20"/>
              </w:rPr>
              <w:t>A 5112-0200</w:t>
            </w:r>
          </w:p>
        </w:tc>
        <w:tc>
          <w:tcPr>
            <w:tcW w:w="2070" w:type="dxa"/>
            <w:tcBorders>
              <w:top w:val="nil"/>
              <w:left w:val="nil"/>
              <w:bottom w:val="single" w:sz="4" w:space="0" w:color="auto"/>
              <w:right w:val="single" w:sz="4" w:space="0" w:color="auto"/>
            </w:tcBorders>
            <w:shd w:val="clear" w:color="auto" w:fill="auto"/>
            <w:noWrap/>
            <w:vAlign w:val="bottom"/>
            <w:hideMark/>
          </w:tcPr>
          <w:p w:rsidR="00753551" w:rsidRPr="00523490" w:rsidRDefault="00753551" w:rsidP="00B00ABC">
            <w:pPr>
              <w:rPr>
                <w:rFonts w:ascii="Arial" w:hAnsi="Arial" w:cs="Arial"/>
                <w:sz w:val="20"/>
                <w:szCs w:val="20"/>
              </w:rPr>
            </w:pPr>
            <w:r w:rsidRPr="00523490">
              <w:rPr>
                <w:rFonts w:ascii="Arial" w:hAnsi="Arial" w:cs="Arial"/>
                <w:sz w:val="20"/>
                <w:szCs w:val="20"/>
              </w:rPr>
              <w:t>permanent improve</w:t>
            </w:r>
          </w:p>
        </w:tc>
        <w:tc>
          <w:tcPr>
            <w:tcW w:w="1422" w:type="dxa"/>
            <w:tcBorders>
              <w:top w:val="nil"/>
              <w:left w:val="nil"/>
              <w:bottom w:val="single" w:sz="4" w:space="0" w:color="auto"/>
              <w:right w:val="single" w:sz="4" w:space="0" w:color="auto"/>
            </w:tcBorders>
            <w:shd w:val="clear" w:color="auto" w:fill="auto"/>
            <w:noWrap/>
            <w:vAlign w:val="bottom"/>
            <w:hideMark/>
          </w:tcPr>
          <w:p w:rsidR="00753551" w:rsidRPr="00523490" w:rsidRDefault="00753551" w:rsidP="00B00ABC">
            <w:pPr>
              <w:jc w:val="right"/>
              <w:rPr>
                <w:rFonts w:ascii="Arial" w:hAnsi="Arial" w:cs="Arial"/>
                <w:sz w:val="20"/>
                <w:szCs w:val="20"/>
              </w:rPr>
            </w:pPr>
            <w:r w:rsidRPr="00523490">
              <w:rPr>
                <w:rFonts w:ascii="Arial" w:hAnsi="Arial" w:cs="Arial"/>
                <w:sz w:val="20"/>
                <w:szCs w:val="20"/>
              </w:rPr>
              <w:t>33,586</w:t>
            </w:r>
          </w:p>
        </w:tc>
      </w:tr>
      <w:tr w:rsidR="00753551" w:rsidRPr="00523490" w:rsidTr="00B00ABC">
        <w:trPr>
          <w:trHeight w:val="300"/>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rsidR="00753551" w:rsidRPr="00523490" w:rsidRDefault="00753551" w:rsidP="00B00ABC">
            <w:pPr>
              <w:rPr>
                <w:rFonts w:ascii="Arial" w:hAnsi="Arial" w:cs="Arial"/>
                <w:sz w:val="20"/>
                <w:szCs w:val="20"/>
              </w:rPr>
            </w:pPr>
            <w:r w:rsidRPr="00523490">
              <w:rPr>
                <w:rFonts w:ascii="Arial" w:hAnsi="Arial" w:cs="Arial"/>
                <w:sz w:val="20"/>
                <w:szCs w:val="20"/>
              </w:rPr>
              <w:t>A 3089</w:t>
            </w:r>
          </w:p>
        </w:tc>
        <w:tc>
          <w:tcPr>
            <w:tcW w:w="1177" w:type="dxa"/>
            <w:tcBorders>
              <w:top w:val="nil"/>
              <w:left w:val="nil"/>
              <w:bottom w:val="single" w:sz="4" w:space="0" w:color="auto"/>
              <w:right w:val="single" w:sz="4" w:space="0" w:color="auto"/>
            </w:tcBorders>
            <w:shd w:val="clear" w:color="auto" w:fill="auto"/>
            <w:noWrap/>
            <w:vAlign w:val="bottom"/>
            <w:hideMark/>
          </w:tcPr>
          <w:p w:rsidR="00753551" w:rsidRPr="00523490" w:rsidRDefault="00753551" w:rsidP="00B00ABC">
            <w:pPr>
              <w:rPr>
                <w:rFonts w:ascii="Arial" w:hAnsi="Arial" w:cs="Arial"/>
                <w:sz w:val="20"/>
                <w:szCs w:val="20"/>
              </w:rPr>
            </w:pPr>
            <w:r w:rsidRPr="00523490">
              <w:rPr>
                <w:rFonts w:ascii="Arial" w:hAnsi="Arial" w:cs="Arial"/>
                <w:sz w:val="20"/>
                <w:szCs w:val="20"/>
              </w:rPr>
              <w:t>DCJS</w:t>
            </w:r>
          </w:p>
        </w:tc>
        <w:tc>
          <w:tcPr>
            <w:tcW w:w="1351" w:type="dxa"/>
            <w:tcBorders>
              <w:top w:val="nil"/>
              <w:left w:val="nil"/>
              <w:bottom w:val="single" w:sz="4" w:space="0" w:color="auto"/>
              <w:right w:val="single" w:sz="4" w:space="0" w:color="auto"/>
            </w:tcBorders>
            <w:shd w:val="clear" w:color="auto" w:fill="auto"/>
            <w:noWrap/>
            <w:vAlign w:val="bottom"/>
            <w:hideMark/>
          </w:tcPr>
          <w:p w:rsidR="00753551" w:rsidRPr="00523490" w:rsidRDefault="00753551" w:rsidP="00B00ABC">
            <w:pPr>
              <w:jc w:val="right"/>
              <w:rPr>
                <w:rFonts w:ascii="Arial" w:hAnsi="Arial" w:cs="Arial"/>
                <w:sz w:val="20"/>
                <w:szCs w:val="20"/>
              </w:rPr>
            </w:pPr>
            <w:r w:rsidRPr="00523490">
              <w:rPr>
                <w:rFonts w:ascii="Arial" w:hAnsi="Arial" w:cs="Arial"/>
                <w:sz w:val="20"/>
                <w:szCs w:val="20"/>
              </w:rPr>
              <w:t>7,019</w:t>
            </w:r>
          </w:p>
        </w:tc>
        <w:tc>
          <w:tcPr>
            <w:tcW w:w="262" w:type="dxa"/>
            <w:tcBorders>
              <w:top w:val="nil"/>
              <w:left w:val="nil"/>
              <w:bottom w:val="nil"/>
              <w:right w:val="nil"/>
            </w:tcBorders>
            <w:shd w:val="clear" w:color="auto" w:fill="auto"/>
            <w:noWrap/>
            <w:vAlign w:val="bottom"/>
            <w:hideMark/>
          </w:tcPr>
          <w:p w:rsidR="00753551" w:rsidRPr="00523490" w:rsidRDefault="00753551" w:rsidP="00B00ABC">
            <w:pPr>
              <w:rPr>
                <w:rFonts w:ascii="Arial" w:hAnsi="Arial" w:cs="Arial"/>
                <w:sz w:val="20"/>
                <w:szCs w:val="20"/>
              </w:rPr>
            </w:pP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753551" w:rsidRPr="00523490" w:rsidRDefault="00753551" w:rsidP="00B00ABC">
            <w:pPr>
              <w:rPr>
                <w:rFonts w:ascii="Arial" w:hAnsi="Arial" w:cs="Arial"/>
                <w:sz w:val="20"/>
                <w:szCs w:val="20"/>
              </w:rPr>
            </w:pPr>
            <w:r w:rsidRPr="00523490">
              <w:rPr>
                <w:rFonts w:ascii="Arial" w:hAnsi="Arial" w:cs="Arial"/>
                <w:sz w:val="20"/>
                <w:szCs w:val="20"/>
              </w:rPr>
              <w:t>A 1110.0401</w:t>
            </w:r>
          </w:p>
        </w:tc>
        <w:tc>
          <w:tcPr>
            <w:tcW w:w="2070" w:type="dxa"/>
            <w:tcBorders>
              <w:top w:val="nil"/>
              <w:left w:val="nil"/>
              <w:bottom w:val="single" w:sz="4" w:space="0" w:color="auto"/>
              <w:right w:val="single" w:sz="4" w:space="0" w:color="auto"/>
            </w:tcBorders>
            <w:shd w:val="clear" w:color="auto" w:fill="auto"/>
            <w:noWrap/>
            <w:vAlign w:val="bottom"/>
            <w:hideMark/>
          </w:tcPr>
          <w:p w:rsidR="00753551" w:rsidRPr="00523490" w:rsidRDefault="00753551" w:rsidP="00B00ABC">
            <w:pPr>
              <w:rPr>
                <w:rFonts w:ascii="Arial" w:hAnsi="Arial" w:cs="Arial"/>
                <w:sz w:val="20"/>
                <w:szCs w:val="20"/>
              </w:rPr>
            </w:pPr>
            <w:r w:rsidRPr="00523490">
              <w:rPr>
                <w:rFonts w:ascii="Arial" w:hAnsi="Arial" w:cs="Arial"/>
                <w:sz w:val="20"/>
                <w:szCs w:val="20"/>
              </w:rPr>
              <w:t>court-supplies</w:t>
            </w:r>
          </w:p>
        </w:tc>
        <w:tc>
          <w:tcPr>
            <w:tcW w:w="1422" w:type="dxa"/>
            <w:tcBorders>
              <w:top w:val="nil"/>
              <w:left w:val="nil"/>
              <w:bottom w:val="single" w:sz="4" w:space="0" w:color="auto"/>
              <w:right w:val="single" w:sz="4" w:space="0" w:color="auto"/>
            </w:tcBorders>
            <w:shd w:val="clear" w:color="auto" w:fill="auto"/>
            <w:noWrap/>
            <w:vAlign w:val="bottom"/>
            <w:hideMark/>
          </w:tcPr>
          <w:p w:rsidR="00753551" w:rsidRPr="00523490" w:rsidRDefault="00753551" w:rsidP="00B00ABC">
            <w:pPr>
              <w:jc w:val="right"/>
              <w:rPr>
                <w:rFonts w:ascii="Arial" w:hAnsi="Arial" w:cs="Arial"/>
                <w:sz w:val="20"/>
                <w:szCs w:val="20"/>
              </w:rPr>
            </w:pPr>
            <w:r w:rsidRPr="00523490">
              <w:rPr>
                <w:rFonts w:ascii="Arial" w:hAnsi="Arial" w:cs="Arial"/>
                <w:sz w:val="20"/>
                <w:szCs w:val="20"/>
              </w:rPr>
              <w:t>2,700</w:t>
            </w:r>
          </w:p>
        </w:tc>
      </w:tr>
      <w:tr w:rsidR="00753551" w:rsidRPr="00523490" w:rsidTr="00B00ABC">
        <w:trPr>
          <w:trHeight w:val="300"/>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rsidR="00753551" w:rsidRPr="00523490" w:rsidRDefault="00753551" w:rsidP="00B00ABC">
            <w:pPr>
              <w:rPr>
                <w:rFonts w:ascii="Arial" w:hAnsi="Arial" w:cs="Arial"/>
                <w:sz w:val="20"/>
                <w:szCs w:val="20"/>
              </w:rPr>
            </w:pPr>
            <w:r w:rsidRPr="00523490">
              <w:rPr>
                <w:rFonts w:ascii="Arial" w:hAnsi="Arial" w:cs="Arial"/>
                <w:sz w:val="20"/>
                <w:szCs w:val="20"/>
              </w:rPr>
              <w:t> </w:t>
            </w:r>
          </w:p>
        </w:tc>
        <w:tc>
          <w:tcPr>
            <w:tcW w:w="1177" w:type="dxa"/>
            <w:tcBorders>
              <w:top w:val="nil"/>
              <w:left w:val="nil"/>
              <w:bottom w:val="single" w:sz="4" w:space="0" w:color="auto"/>
              <w:right w:val="single" w:sz="4" w:space="0" w:color="auto"/>
            </w:tcBorders>
            <w:shd w:val="clear" w:color="auto" w:fill="auto"/>
            <w:noWrap/>
            <w:vAlign w:val="bottom"/>
            <w:hideMark/>
          </w:tcPr>
          <w:p w:rsidR="00753551" w:rsidRPr="00523490" w:rsidRDefault="00753551" w:rsidP="00B00ABC">
            <w:pPr>
              <w:rPr>
                <w:rFonts w:ascii="Arial" w:hAnsi="Arial" w:cs="Arial"/>
                <w:sz w:val="20"/>
                <w:szCs w:val="20"/>
              </w:rPr>
            </w:pPr>
            <w:r w:rsidRPr="00523490">
              <w:rPr>
                <w:rFonts w:ascii="Arial" w:hAnsi="Arial" w:cs="Arial"/>
                <w:sz w:val="20"/>
                <w:szCs w:val="20"/>
              </w:rPr>
              <w:t> </w:t>
            </w:r>
          </w:p>
        </w:tc>
        <w:tc>
          <w:tcPr>
            <w:tcW w:w="1351" w:type="dxa"/>
            <w:tcBorders>
              <w:top w:val="nil"/>
              <w:left w:val="nil"/>
              <w:bottom w:val="single" w:sz="4" w:space="0" w:color="auto"/>
              <w:right w:val="single" w:sz="4" w:space="0" w:color="auto"/>
            </w:tcBorders>
            <w:shd w:val="clear" w:color="auto" w:fill="auto"/>
            <w:noWrap/>
            <w:vAlign w:val="bottom"/>
            <w:hideMark/>
          </w:tcPr>
          <w:p w:rsidR="00753551" w:rsidRPr="00523490" w:rsidRDefault="00753551" w:rsidP="00B00ABC">
            <w:pPr>
              <w:rPr>
                <w:rFonts w:ascii="Arial" w:hAnsi="Arial" w:cs="Arial"/>
                <w:sz w:val="20"/>
                <w:szCs w:val="20"/>
              </w:rPr>
            </w:pPr>
            <w:r w:rsidRPr="00523490">
              <w:rPr>
                <w:rFonts w:ascii="Arial" w:hAnsi="Arial" w:cs="Arial"/>
                <w:sz w:val="20"/>
                <w:szCs w:val="20"/>
              </w:rPr>
              <w:t> </w:t>
            </w:r>
          </w:p>
        </w:tc>
        <w:tc>
          <w:tcPr>
            <w:tcW w:w="262" w:type="dxa"/>
            <w:tcBorders>
              <w:top w:val="nil"/>
              <w:left w:val="nil"/>
              <w:bottom w:val="nil"/>
              <w:right w:val="nil"/>
            </w:tcBorders>
            <w:shd w:val="clear" w:color="auto" w:fill="auto"/>
            <w:noWrap/>
            <w:vAlign w:val="bottom"/>
            <w:hideMark/>
          </w:tcPr>
          <w:p w:rsidR="00753551" w:rsidRPr="00523490" w:rsidRDefault="00753551" w:rsidP="00B00ABC">
            <w:pPr>
              <w:rPr>
                <w:rFonts w:ascii="Arial" w:hAnsi="Arial" w:cs="Arial"/>
                <w:sz w:val="20"/>
                <w:szCs w:val="20"/>
              </w:rPr>
            </w:pP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753551" w:rsidRPr="00523490" w:rsidRDefault="00753551" w:rsidP="00B00ABC">
            <w:pPr>
              <w:rPr>
                <w:rFonts w:ascii="Arial" w:hAnsi="Arial" w:cs="Arial"/>
                <w:sz w:val="20"/>
                <w:szCs w:val="20"/>
              </w:rPr>
            </w:pPr>
            <w:r w:rsidRPr="00523490">
              <w:rPr>
                <w:rFonts w:ascii="Arial" w:hAnsi="Arial" w:cs="Arial"/>
                <w:sz w:val="20"/>
                <w:szCs w:val="20"/>
              </w:rPr>
              <w:t>A 3120-0146</w:t>
            </w:r>
          </w:p>
        </w:tc>
        <w:tc>
          <w:tcPr>
            <w:tcW w:w="2070" w:type="dxa"/>
            <w:tcBorders>
              <w:top w:val="nil"/>
              <w:left w:val="nil"/>
              <w:bottom w:val="single" w:sz="4" w:space="0" w:color="auto"/>
              <w:right w:val="single" w:sz="4" w:space="0" w:color="auto"/>
            </w:tcBorders>
            <w:shd w:val="clear" w:color="auto" w:fill="auto"/>
            <w:noWrap/>
            <w:vAlign w:val="bottom"/>
            <w:hideMark/>
          </w:tcPr>
          <w:p w:rsidR="00753551" w:rsidRPr="00523490" w:rsidRDefault="00753551" w:rsidP="00B00ABC">
            <w:pPr>
              <w:rPr>
                <w:rFonts w:ascii="Arial" w:hAnsi="Arial" w:cs="Arial"/>
                <w:sz w:val="20"/>
                <w:szCs w:val="20"/>
              </w:rPr>
            </w:pPr>
            <w:r w:rsidRPr="00523490">
              <w:rPr>
                <w:rFonts w:ascii="Arial" w:hAnsi="Arial" w:cs="Arial"/>
                <w:sz w:val="20"/>
                <w:szCs w:val="20"/>
              </w:rPr>
              <w:t>police-overtime</w:t>
            </w:r>
          </w:p>
        </w:tc>
        <w:tc>
          <w:tcPr>
            <w:tcW w:w="1422" w:type="dxa"/>
            <w:tcBorders>
              <w:top w:val="nil"/>
              <w:left w:val="nil"/>
              <w:bottom w:val="single" w:sz="4" w:space="0" w:color="auto"/>
              <w:right w:val="single" w:sz="4" w:space="0" w:color="auto"/>
            </w:tcBorders>
            <w:shd w:val="clear" w:color="auto" w:fill="auto"/>
            <w:noWrap/>
            <w:vAlign w:val="bottom"/>
            <w:hideMark/>
          </w:tcPr>
          <w:p w:rsidR="00753551" w:rsidRPr="00523490" w:rsidRDefault="00753551" w:rsidP="00B00ABC">
            <w:pPr>
              <w:jc w:val="right"/>
              <w:rPr>
                <w:rFonts w:ascii="Arial" w:hAnsi="Arial" w:cs="Arial"/>
                <w:sz w:val="20"/>
                <w:szCs w:val="20"/>
              </w:rPr>
            </w:pPr>
            <w:r w:rsidRPr="00523490">
              <w:rPr>
                <w:rFonts w:ascii="Arial" w:hAnsi="Arial" w:cs="Arial"/>
                <w:sz w:val="20"/>
                <w:szCs w:val="20"/>
              </w:rPr>
              <w:t>4,319</w:t>
            </w:r>
          </w:p>
        </w:tc>
      </w:tr>
      <w:tr w:rsidR="00753551" w:rsidRPr="00523490" w:rsidTr="00B00ABC">
        <w:trPr>
          <w:trHeight w:val="300"/>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rsidR="00753551" w:rsidRPr="00523490" w:rsidRDefault="00753551" w:rsidP="00B00ABC">
            <w:pPr>
              <w:rPr>
                <w:rFonts w:ascii="Arial" w:hAnsi="Arial" w:cs="Arial"/>
                <w:sz w:val="20"/>
                <w:szCs w:val="20"/>
              </w:rPr>
            </w:pPr>
            <w:r w:rsidRPr="00523490">
              <w:rPr>
                <w:rFonts w:ascii="Arial" w:hAnsi="Arial" w:cs="Arial"/>
                <w:sz w:val="20"/>
                <w:szCs w:val="20"/>
              </w:rPr>
              <w:t> </w:t>
            </w:r>
          </w:p>
        </w:tc>
        <w:tc>
          <w:tcPr>
            <w:tcW w:w="1177" w:type="dxa"/>
            <w:tcBorders>
              <w:top w:val="nil"/>
              <w:left w:val="nil"/>
              <w:bottom w:val="single" w:sz="4" w:space="0" w:color="auto"/>
              <w:right w:val="single" w:sz="4" w:space="0" w:color="auto"/>
            </w:tcBorders>
            <w:shd w:val="clear" w:color="auto" w:fill="auto"/>
            <w:noWrap/>
            <w:vAlign w:val="bottom"/>
            <w:hideMark/>
          </w:tcPr>
          <w:p w:rsidR="00753551" w:rsidRPr="00523490" w:rsidRDefault="00753551" w:rsidP="00B00ABC">
            <w:pPr>
              <w:rPr>
                <w:rFonts w:ascii="Arial" w:hAnsi="Arial" w:cs="Arial"/>
                <w:sz w:val="20"/>
                <w:szCs w:val="20"/>
              </w:rPr>
            </w:pPr>
            <w:r w:rsidRPr="00523490">
              <w:rPr>
                <w:rFonts w:ascii="Arial" w:hAnsi="Arial" w:cs="Arial"/>
                <w:sz w:val="20"/>
                <w:szCs w:val="20"/>
              </w:rPr>
              <w:t> </w:t>
            </w:r>
          </w:p>
        </w:tc>
        <w:tc>
          <w:tcPr>
            <w:tcW w:w="1351" w:type="dxa"/>
            <w:tcBorders>
              <w:top w:val="nil"/>
              <w:left w:val="nil"/>
              <w:bottom w:val="single" w:sz="4" w:space="0" w:color="auto"/>
              <w:right w:val="single" w:sz="4" w:space="0" w:color="auto"/>
            </w:tcBorders>
            <w:shd w:val="clear" w:color="auto" w:fill="auto"/>
            <w:noWrap/>
            <w:vAlign w:val="bottom"/>
            <w:hideMark/>
          </w:tcPr>
          <w:p w:rsidR="00753551" w:rsidRPr="00523490" w:rsidRDefault="00753551" w:rsidP="00B00ABC">
            <w:pPr>
              <w:rPr>
                <w:rFonts w:ascii="Arial" w:hAnsi="Arial" w:cs="Arial"/>
                <w:sz w:val="20"/>
                <w:szCs w:val="20"/>
              </w:rPr>
            </w:pPr>
            <w:r w:rsidRPr="00523490">
              <w:rPr>
                <w:rFonts w:ascii="Arial" w:hAnsi="Arial" w:cs="Arial"/>
                <w:sz w:val="20"/>
                <w:szCs w:val="20"/>
              </w:rPr>
              <w:t> </w:t>
            </w:r>
          </w:p>
        </w:tc>
        <w:tc>
          <w:tcPr>
            <w:tcW w:w="262" w:type="dxa"/>
            <w:tcBorders>
              <w:top w:val="nil"/>
              <w:left w:val="nil"/>
              <w:bottom w:val="nil"/>
              <w:right w:val="nil"/>
            </w:tcBorders>
            <w:shd w:val="clear" w:color="auto" w:fill="auto"/>
            <w:noWrap/>
            <w:vAlign w:val="bottom"/>
            <w:hideMark/>
          </w:tcPr>
          <w:p w:rsidR="00753551" w:rsidRPr="00523490" w:rsidRDefault="00753551" w:rsidP="00B00ABC">
            <w:pPr>
              <w:rPr>
                <w:rFonts w:ascii="Arial" w:hAnsi="Arial" w:cs="Arial"/>
                <w:sz w:val="20"/>
                <w:szCs w:val="20"/>
              </w:rPr>
            </w:pP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753551" w:rsidRPr="00523490" w:rsidRDefault="00753551" w:rsidP="00B00ABC">
            <w:pPr>
              <w:rPr>
                <w:rFonts w:ascii="Arial" w:hAnsi="Arial" w:cs="Arial"/>
                <w:sz w:val="20"/>
                <w:szCs w:val="20"/>
              </w:rPr>
            </w:pPr>
            <w:r w:rsidRPr="00523490">
              <w:rPr>
                <w:rFonts w:ascii="Arial" w:hAnsi="Arial" w:cs="Arial"/>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rsidR="00753551" w:rsidRPr="00523490" w:rsidRDefault="00753551" w:rsidP="00B00ABC">
            <w:pPr>
              <w:rPr>
                <w:rFonts w:ascii="Arial" w:hAnsi="Arial" w:cs="Arial"/>
                <w:sz w:val="20"/>
                <w:szCs w:val="20"/>
              </w:rPr>
            </w:pPr>
            <w:r w:rsidRPr="00523490">
              <w:rPr>
                <w:rFonts w:ascii="Arial" w:hAnsi="Arial" w:cs="Arial"/>
                <w:sz w:val="20"/>
                <w:szCs w:val="20"/>
              </w:rPr>
              <w:t> </w:t>
            </w:r>
          </w:p>
        </w:tc>
        <w:tc>
          <w:tcPr>
            <w:tcW w:w="1422" w:type="dxa"/>
            <w:tcBorders>
              <w:top w:val="nil"/>
              <w:left w:val="nil"/>
              <w:bottom w:val="single" w:sz="4" w:space="0" w:color="auto"/>
              <w:right w:val="single" w:sz="4" w:space="0" w:color="auto"/>
            </w:tcBorders>
            <w:shd w:val="clear" w:color="auto" w:fill="auto"/>
            <w:noWrap/>
            <w:vAlign w:val="bottom"/>
            <w:hideMark/>
          </w:tcPr>
          <w:p w:rsidR="00753551" w:rsidRPr="00523490" w:rsidRDefault="00753551" w:rsidP="00B00ABC">
            <w:pPr>
              <w:rPr>
                <w:rFonts w:ascii="Arial" w:hAnsi="Arial" w:cs="Arial"/>
                <w:sz w:val="20"/>
                <w:szCs w:val="20"/>
              </w:rPr>
            </w:pPr>
            <w:r w:rsidRPr="00523490">
              <w:rPr>
                <w:rFonts w:ascii="Arial" w:hAnsi="Arial" w:cs="Arial"/>
                <w:sz w:val="20"/>
                <w:szCs w:val="20"/>
              </w:rPr>
              <w:t> </w:t>
            </w:r>
          </w:p>
        </w:tc>
      </w:tr>
      <w:tr w:rsidR="00753551" w:rsidRPr="00523490" w:rsidTr="00B00ABC">
        <w:trPr>
          <w:trHeight w:val="300"/>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rsidR="00753551" w:rsidRPr="00523490" w:rsidRDefault="00753551" w:rsidP="00B00ABC">
            <w:pPr>
              <w:rPr>
                <w:rFonts w:ascii="Arial" w:hAnsi="Arial" w:cs="Arial"/>
                <w:sz w:val="20"/>
                <w:szCs w:val="20"/>
              </w:rPr>
            </w:pPr>
            <w:r w:rsidRPr="00523490">
              <w:rPr>
                <w:rFonts w:ascii="Arial" w:hAnsi="Arial" w:cs="Arial"/>
                <w:sz w:val="20"/>
                <w:szCs w:val="20"/>
              </w:rPr>
              <w:t>TOTAL</w:t>
            </w:r>
          </w:p>
        </w:tc>
        <w:tc>
          <w:tcPr>
            <w:tcW w:w="1177" w:type="dxa"/>
            <w:tcBorders>
              <w:top w:val="nil"/>
              <w:left w:val="nil"/>
              <w:bottom w:val="single" w:sz="4" w:space="0" w:color="auto"/>
              <w:right w:val="single" w:sz="4" w:space="0" w:color="auto"/>
            </w:tcBorders>
            <w:shd w:val="clear" w:color="auto" w:fill="auto"/>
            <w:noWrap/>
            <w:vAlign w:val="bottom"/>
            <w:hideMark/>
          </w:tcPr>
          <w:p w:rsidR="00753551" w:rsidRPr="00523490" w:rsidRDefault="00753551" w:rsidP="00B00ABC">
            <w:pPr>
              <w:rPr>
                <w:rFonts w:ascii="Arial" w:hAnsi="Arial" w:cs="Arial"/>
                <w:sz w:val="20"/>
                <w:szCs w:val="20"/>
              </w:rPr>
            </w:pPr>
            <w:r w:rsidRPr="00523490">
              <w:rPr>
                <w:rFonts w:ascii="Arial" w:hAnsi="Arial" w:cs="Arial"/>
                <w:sz w:val="20"/>
                <w:szCs w:val="20"/>
              </w:rPr>
              <w:t> </w:t>
            </w:r>
          </w:p>
        </w:tc>
        <w:tc>
          <w:tcPr>
            <w:tcW w:w="1351" w:type="dxa"/>
            <w:tcBorders>
              <w:top w:val="nil"/>
              <w:left w:val="nil"/>
              <w:bottom w:val="single" w:sz="4" w:space="0" w:color="auto"/>
              <w:right w:val="single" w:sz="4" w:space="0" w:color="auto"/>
            </w:tcBorders>
            <w:shd w:val="clear" w:color="auto" w:fill="auto"/>
            <w:noWrap/>
            <w:vAlign w:val="bottom"/>
            <w:hideMark/>
          </w:tcPr>
          <w:p w:rsidR="00753551" w:rsidRPr="00523490" w:rsidRDefault="00753551" w:rsidP="00B00ABC">
            <w:pPr>
              <w:jc w:val="right"/>
              <w:rPr>
                <w:rFonts w:ascii="Arial" w:hAnsi="Arial" w:cs="Arial"/>
                <w:sz w:val="20"/>
                <w:szCs w:val="20"/>
              </w:rPr>
            </w:pPr>
            <w:r w:rsidRPr="00523490">
              <w:rPr>
                <w:rFonts w:ascii="Arial" w:hAnsi="Arial" w:cs="Arial"/>
                <w:sz w:val="20"/>
                <w:szCs w:val="20"/>
              </w:rPr>
              <w:t>40,605</w:t>
            </w:r>
          </w:p>
        </w:tc>
        <w:tc>
          <w:tcPr>
            <w:tcW w:w="262" w:type="dxa"/>
            <w:tcBorders>
              <w:top w:val="nil"/>
              <w:left w:val="nil"/>
              <w:bottom w:val="nil"/>
              <w:right w:val="nil"/>
            </w:tcBorders>
            <w:shd w:val="clear" w:color="auto" w:fill="auto"/>
            <w:noWrap/>
            <w:vAlign w:val="bottom"/>
            <w:hideMark/>
          </w:tcPr>
          <w:p w:rsidR="00753551" w:rsidRPr="00523490" w:rsidRDefault="00753551" w:rsidP="00B00ABC">
            <w:pPr>
              <w:rPr>
                <w:rFonts w:ascii="Arial" w:hAnsi="Arial" w:cs="Arial"/>
                <w:sz w:val="20"/>
                <w:szCs w:val="20"/>
              </w:rPr>
            </w:pP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753551" w:rsidRPr="00523490" w:rsidRDefault="00753551" w:rsidP="00B00ABC">
            <w:pPr>
              <w:rPr>
                <w:rFonts w:ascii="Arial" w:hAnsi="Arial" w:cs="Arial"/>
                <w:sz w:val="20"/>
                <w:szCs w:val="20"/>
              </w:rPr>
            </w:pPr>
            <w:r w:rsidRPr="00523490">
              <w:rPr>
                <w:rFonts w:ascii="Arial" w:hAnsi="Arial" w:cs="Arial"/>
                <w:sz w:val="20"/>
                <w:szCs w:val="20"/>
              </w:rPr>
              <w:t>TOTAL</w:t>
            </w:r>
          </w:p>
        </w:tc>
        <w:tc>
          <w:tcPr>
            <w:tcW w:w="2070" w:type="dxa"/>
            <w:tcBorders>
              <w:top w:val="nil"/>
              <w:left w:val="nil"/>
              <w:bottom w:val="single" w:sz="4" w:space="0" w:color="auto"/>
              <w:right w:val="single" w:sz="4" w:space="0" w:color="auto"/>
            </w:tcBorders>
            <w:shd w:val="clear" w:color="auto" w:fill="auto"/>
            <w:noWrap/>
            <w:vAlign w:val="bottom"/>
            <w:hideMark/>
          </w:tcPr>
          <w:p w:rsidR="00753551" w:rsidRPr="00523490" w:rsidRDefault="00753551" w:rsidP="00B00ABC">
            <w:pPr>
              <w:rPr>
                <w:rFonts w:ascii="Arial" w:hAnsi="Arial" w:cs="Arial"/>
                <w:sz w:val="20"/>
                <w:szCs w:val="20"/>
              </w:rPr>
            </w:pPr>
            <w:r w:rsidRPr="00523490">
              <w:rPr>
                <w:rFonts w:ascii="Arial" w:hAnsi="Arial" w:cs="Arial"/>
                <w:sz w:val="20"/>
                <w:szCs w:val="20"/>
              </w:rPr>
              <w:t> </w:t>
            </w:r>
          </w:p>
        </w:tc>
        <w:tc>
          <w:tcPr>
            <w:tcW w:w="1422" w:type="dxa"/>
            <w:tcBorders>
              <w:top w:val="nil"/>
              <w:left w:val="nil"/>
              <w:bottom w:val="single" w:sz="4" w:space="0" w:color="auto"/>
              <w:right w:val="single" w:sz="4" w:space="0" w:color="auto"/>
            </w:tcBorders>
            <w:shd w:val="clear" w:color="auto" w:fill="auto"/>
            <w:noWrap/>
            <w:vAlign w:val="bottom"/>
            <w:hideMark/>
          </w:tcPr>
          <w:p w:rsidR="00753551" w:rsidRPr="00523490" w:rsidRDefault="00753551" w:rsidP="00B00ABC">
            <w:pPr>
              <w:jc w:val="right"/>
              <w:rPr>
                <w:rFonts w:ascii="Arial" w:hAnsi="Arial" w:cs="Arial"/>
                <w:sz w:val="20"/>
                <w:szCs w:val="20"/>
              </w:rPr>
            </w:pPr>
            <w:r w:rsidRPr="00523490">
              <w:rPr>
                <w:rFonts w:ascii="Arial" w:hAnsi="Arial" w:cs="Arial"/>
                <w:sz w:val="20"/>
                <w:szCs w:val="20"/>
              </w:rPr>
              <w:t>40,605</w:t>
            </w:r>
          </w:p>
        </w:tc>
      </w:tr>
    </w:tbl>
    <w:p w:rsidR="00753551" w:rsidRDefault="00753551" w:rsidP="00753551">
      <w:pPr>
        <w:rPr>
          <w:rFonts w:eastAsiaTheme="minorHAnsi"/>
          <w:b/>
          <w:u w:val="single"/>
        </w:rPr>
      </w:pPr>
    </w:p>
    <w:p w:rsidR="00753551" w:rsidRDefault="00753551" w:rsidP="00753551">
      <w:pPr>
        <w:spacing w:line="480" w:lineRule="auto"/>
        <w:rPr>
          <w:rFonts w:eastAsiaTheme="minorHAnsi"/>
        </w:rPr>
      </w:pPr>
      <w:r w:rsidRPr="00720B57">
        <w:rPr>
          <w:rFonts w:eastAsiaTheme="minorHAnsi"/>
          <w:b/>
          <w:u w:val="single"/>
        </w:rPr>
        <w:t xml:space="preserve">2014-2015 </w:t>
      </w:r>
      <w:r>
        <w:rPr>
          <w:rFonts w:eastAsiaTheme="minorHAnsi"/>
          <w:b/>
          <w:u w:val="single"/>
        </w:rPr>
        <w:t>Cemetery</w:t>
      </w:r>
      <w:r w:rsidRPr="00720B57">
        <w:rPr>
          <w:rFonts w:eastAsiaTheme="minorHAnsi"/>
          <w:b/>
          <w:u w:val="single"/>
        </w:rPr>
        <w:t xml:space="preserve"> Budget Transfers</w:t>
      </w:r>
      <w:r w:rsidRPr="00720B57">
        <w:rPr>
          <w:rFonts w:eastAsiaTheme="minorHAnsi"/>
          <w:b/>
        </w:rPr>
        <w:t>:</w:t>
      </w:r>
      <w:r w:rsidRPr="00720B57">
        <w:rPr>
          <w:rFonts w:eastAsiaTheme="minorHAnsi"/>
        </w:rPr>
        <w:t xml:space="preserve">  </w:t>
      </w:r>
      <w:r>
        <w:rPr>
          <w:rFonts w:eastAsiaTheme="minorHAnsi"/>
        </w:rPr>
        <w:t>Trustee Aronstam moved to approve the following budget transfers as presented.  Trustee Brewster seconded the motion, which carried unanimously.</w:t>
      </w:r>
    </w:p>
    <w:tbl>
      <w:tblPr>
        <w:tblW w:w="7395" w:type="dxa"/>
        <w:tblInd w:w="93" w:type="dxa"/>
        <w:tblLook w:val="04A0" w:firstRow="1" w:lastRow="0" w:firstColumn="1" w:lastColumn="0" w:noHBand="0" w:noVBand="1"/>
      </w:tblPr>
      <w:tblGrid>
        <w:gridCol w:w="1680"/>
        <w:gridCol w:w="2745"/>
        <w:gridCol w:w="1350"/>
        <w:gridCol w:w="1620"/>
      </w:tblGrid>
      <w:tr w:rsidR="00753551" w:rsidRPr="00523490" w:rsidTr="00B00ABC">
        <w:trPr>
          <w:trHeight w:val="264"/>
        </w:trPr>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3551" w:rsidRPr="00523490" w:rsidRDefault="00753551" w:rsidP="00B00ABC">
            <w:pPr>
              <w:rPr>
                <w:rFonts w:ascii="Arial" w:hAnsi="Arial" w:cs="Arial"/>
                <w:sz w:val="20"/>
                <w:szCs w:val="20"/>
              </w:rPr>
            </w:pPr>
            <w:r w:rsidRPr="00523490">
              <w:rPr>
                <w:rFonts w:ascii="Arial" w:hAnsi="Arial" w:cs="Arial"/>
                <w:sz w:val="20"/>
                <w:szCs w:val="20"/>
              </w:rPr>
              <w:t> </w:t>
            </w:r>
            <w:r>
              <w:rPr>
                <w:rFonts w:ascii="Arial" w:hAnsi="Arial" w:cs="Arial"/>
                <w:sz w:val="20"/>
                <w:szCs w:val="20"/>
              </w:rPr>
              <w:t>Line Item</w:t>
            </w:r>
          </w:p>
        </w:tc>
        <w:tc>
          <w:tcPr>
            <w:tcW w:w="2745" w:type="dxa"/>
            <w:tcBorders>
              <w:top w:val="single" w:sz="4" w:space="0" w:color="auto"/>
              <w:left w:val="nil"/>
              <w:bottom w:val="single" w:sz="4" w:space="0" w:color="auto"/>
              <w:right w:val="single" w:sz="4" w:space="0" w:color="auto"/>
            </w:tcBorders>
            <w:shd w:val="clear" w:color="auto" w:fill="auto"/>
            <w:noWrap/>
            <w:vAlign w:val="bottom"/>
            <w:hideMark/>
          </w:tcPr>
          <w:p w:rsidR="00753551" w:rsidRPr="00523490" w:rsidRDefault="00753551" w:rsidP="00B00ABC">
            <w:pPr>
              <w:rPr>
                <w:rFonts w:ascii="Arial" w:hAnsi="Arial" w:cs="Arial"/>
                <w:sz w:val="20"/>
                <w:szCs w:val="20"/>
              </w:rPr>
            </w:pPr>
            <w:r>
              <w:rPr>
                <w:rFonts w:ascii="Arial" w:hAnsi="Arial" w:cs="Arial"/>
                <w:sz w:val="20"/>
                <w:szCs w:val="20"/>
              </w:rPr>
              <w:t>Description</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753551" w:rsidRPr="00523490" w:rsidRDefault="00753551" w:rsidP="00B00ABC">
            <w:pPr>
              <w:rPr>
                <w:rFonts w:ascii="Arial" w:hAnsi="Arial" w:cs="Arial"/>
                <w:sz w:val="20"/>
                <w:szCs w:val="20"/>
              </w:rPr>
            </w:pPr>
            <w:r w:rsidRPr="00523490">
              <w:rPr>
                <w:rFonts w:ascii="Arial" w:hAnsi="Arial" w:cs="Arial"/>
                <w:sz w:val="20"/>
                <w:szCs w:val="20"/>
              </w:rPr>
              <w:t>Transfer In</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753551" w:rsidRPr="00523490" w:rsidRDefault="00753551" w:rsidP="00B00ABC">
            <w:pPr>
              <w:rPr>
                <w:rFonts w:ascii="Arial" w:hAnsi="Arial" w:cs="Arial"/>
                <w:sz w:val="20"/>
                <w:szCs w:val="20"/>
              </w:rPr>
            </w:pPr>
            <w:r w:rsidRPr="00523490">
              <w:rPr>
                <w:rFonts w:ascii="Arial" w:hAnsi="Arial" w:cs="Arial"/>
                <w:sz w:val="20"/>
                <w:szCs w:val="20"/>
              </w:rPr>
              <w:t>Transfer Out</w:t>
            </w:r>
          </w:p>
        </w:tc>
      </w:tr>
      <w:tr w:rsidR="00753551" w:rsidRPr="00523490" w:rsidTr="00B00ABC">
        <w:trPr>
          <w:trHeight w:val="264"/>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753551" w:rsidRPr="00523490" w:rsidRDefault="00753551" w:rsidP="00B00ABC">
            <w:pPr>
              <w:rPr>
                <w:rFonts w:ascii="Arial" w:hAnsi="Arial" w:cs="Arial"/>
                <w:sz w:val="20"/>
                <w:szCs w:val="20"/>
              </w:rPr>
            </w:pPr>
            <w:r w:rsidRPr="00523490">
              <w:rPr>
                <w:rFonts w:ascii="Arial" w:hAnsi="Arial" w:cs="Arial"/>
                <w:sz w:val="20"/>
                <w:szCs w:val="20"/>
              </w:rPr>
              <w:t>C 8810-0100</w:t>
            </w:r>
          </w:p>
        </w:tc>
        <w:tc>
          <w:tcPr>
            <w:tcW w:w="2745" w:type="dxa"/>
            <w:tcBorders>
              <w:top w:val="nil"/>
              <w:left w:val="nil"/>
              <w:bottom w:val="single" w:sz="4" w:space="0" w:color="auto"/>
              <w:right w:val="single" w:sz="4" w:space="0" w:color="auto"/>
            </w:tcBorders>
            <w:shd w:val="clear" w:color="auto" w:fill="auto"/>
            <w:noWrap/>
            <w:vAlign w:val="bottom"/>
            <w:hideMark/>
          </w:tcPr>
          <w:p w:rsidR="00753551" w:rsidRPr="00523490" w:rsidRDefault="00753551" w:rsidP="00B00ABC">
            <w:pPr>
              <w:rPr>
                <w:rFonts w:ascii="Arial" w:hAnsi="Arial" w:cs="Arial"/>
                <w:sz w:val="20"/>
                <w:szCs w:val="20"/>
              </w:rPr>
            </w:pPr>
            <w:r w:rsidRPr="00523490">
              <w:rPr>
                <w:rFonts w:ascii="Arial" w:hAnsi="Arial" w:cs="Arial"/>
                <w:sz w:val="20"/>
                <w:szCs w:val="20"/>
              </w:rPr>
              <w:t>full time</w:t>
            </w:r>
          </w:p>
        </w:tc>
        <w:tc>
          <w:tcPr>
            <w:tcW w:w="1350" w:type="dxa"/>
            <w:tcBorders>
              <w:top w:val="nil"/>
              <w:left w:val="nil"/>
              <w:bottom w:val="single" w:sz="4" w:space="0" w:color="auto"/>
              <w:right w:val="single" w:sz="4" w:space="0" w:color="auto"/>
            </w:tcBorders>
            <w:shd w:val="clear" w:color="auto" w:fill="auto"/>
            <w:noWrap/>
            <w:vAlign w:val="bottom"/>
            <w:hideMark/>
          </w:tcPr>
          <w:p w:rsidR="00753551" w:rsidRPr="00523490" w:rsidRDefault="00753551" w:rsidP="00B00ABC">
            <w:pPr>
              <w:rPr>
                <w:rFonts w:ascii="Arial" w:hAnsi="Arial" w:cs="Arial"/>
                <w:sz w:val="20"/>
                <w:szCs w:val="20"/>
              </w:rPr>
            </w:pPr>
            <w:r w:rsidRPr="00523490">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rsidR="00753551" w:rsidRPr="00523490" w:rsidRDefault="00753551" w:rsidP="00B00ABC">
            <w:pPr>
              <w:jc w:val="right"/>
              <w:rPr>
                <w:rFonts w:ascii="Arial" w:hAnsi="Arial" w:cs="Arial"/>
                <w:sz w:val="20"/>
                <w:szCs w:val="20"/>
              </w:rPr>
            </w:pPr>
            <w:r w:rsidRPr="00523490">
              <w:rPr>
                <w:rFonts w:ascii="Arial" w:hAnsi="Arial" w:cs="Arial"/>
                <w:sz w:val="20"/>
                <w:szCs w:val="20"/>
              </w:rPr>
              <w:t>-1,424.00</w:t>
            </w:r>
          </w:p>
        </w:tc>
      </w:tr>
      <w:tr w:rsidR="00753551" w:rsidRPr="00523490" w:rsidTr="00B00ABC">
        <w:trPr>
          <w:trHeight w:val="264"/>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753551" w:rsidRPr="00523490" w:rsidRDefault="00753551" w:rsidP="00B00ABC">
            <w:pPr>
              <w:rPr>
                <w:rFonts w:ascii="Arial" w:hAnsi="Arial" w:cs="Arial"/>
                <w:sz w:val="20"/>
                <w:szCs w:val="20"/>
              </w:rPr>
            </w:pPr>
            <w:r w:rsidRPr="00523490">
              <w:rPr>
                <w:rFonts w:ascii="Arial" w:hAnsi="Arial" w:cs="Arial"/>
                <w:sz w:val="20"/>
                <w:szCs w:val="20"/>
              </w:rPr>
              <w:t>C 8810-0142</w:t>
            </w:r>
          </w:p>
        </w:tc>
        <w:tc>
          <w:tcPr>
            <w:tcW w:w="2745" w:type="dxa"/>
            <w:tcBorders>
              <w:top w:val="nil"/>
              <w:left w:val="nil"/>
              <w:bottom w:val="single" w:sz="4" w:space="0" w:color="auto"/>
              <w:right w:val="single" w:sz="4" w:space="0" w:color="auto"/>
            </w:tcBorders>
            <w:shd w:val="clear" w:color="auto" w:fill="auto"/>
            <w:noWrap/>
            <w:vAlign w:val="bottom"/>
            <w:hideMark/>
          </w:tcPr>
          <w:p w:rsidR="00753551" w:rsidRPr="00523490" w:rsidRDefault="00753551" w:rsidP="00B00ABC">
            <w:pPr>
              <w:rPr>
                <w:rFonts w:ascii="Arial" w:hAnsi="Arial" w:cs="Arial"/>
                <w:sz w:val="20"/>
                <w:szCs w:val="20"/>
              </w:rPr>
            </w:pPr>
            <w:r w:rsidRPr="00523490">
              <w:rPr>
                <w:rFonts w:ascii="Arial" w:hAnsi="Arial" w:cs="Arial"/>
                <w:sz w:val="20"/>
                <w:szCs w:val="20"/>
              </w:rPr>
              <w:t>part time</w:t>
            </w:r>
          </w:p>
        </w:tc>
        <w:tc>
          <w:tcPr>
            <w:tcW w:w="1350" w:type="dxa"/>
            <w:tcBorders>
              <w:top w:val="nil"/>
              <w:left w:val="nil"/>
              <w:bottom w:val="single" w:sz="4" w:space="0" w:color="auto"/>
              <w:right w:val="single" w:sz="4" w:space="0" w:color="auto"/>
            </w:tcBorders>
            <w:shd w:val="clear" w:color="auto" w:fill="auto"/>
            <w:noWrap/>
            <w:vAlign w:val="bottom"/>
            <w:hideMark/>
          </w:tcPr>
          <w:p w:rsidR="00753551" w:rsidRPr="00523490" w:rsidRDefault="00753551" w:rsidP="00B00ABC">
            <w:pPr>
              <w:rPr>
                <w:rFonts w:ascii="Arial" w:hAnsi="Arial" w:cs="Arial"/>
                <w:sz w:val="20"/>
                <w:szCs w:val="20"/>
              </w:rPr>
            </w:pPr>
            <w:r w:rsidRPr="00523490">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rsidR="00753551" w:rsidRPr="00523490" w:rsidRDefault="00753551" w:rsidP="00B00ABC">
            <w:pPr>
              <w:jc w:val="right"/>
              <w:rPr>
                <w:rFonts w:ascii="Arial" w:hAnsi="Arial" w:cs="Arial"/>
                <w:sz w:val="20"/>
                <w:szCs w:val="20"/>
              </w:rPr>
            </w:pPr>
            <w:r w:rsidRPr="00523490">
              <w:rPr>
                <w:rFonts w:ascii="Arial" w:hAnsi="Arial" w:cs="Arial"/>
                <w:sz w:val="20"/>
                <w:szCs w:val="20"/>
              </w:rPr>
              <w:t>-6,000.00</w:t>
            </w:r>
          </w:p>
        </w:tc>
      </w:tr>
      <w:tr w:rsidR="00753551" w:rsidRPr="00523490" w:rsidTr="00B00ABC">
        <w:trPr>
          <w:trHeight w:val="264"/>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753551" w:rsidRPr="00523490" w:rsidRDefault="00753551" w:rsidP="00B00ABC">
            <w:pPr>
              <w:rPr>
                <w:rFonts w:ascii="Arial" w:hAnsi="Arial" w:cs="Arial"/>
                <w:sz w:val="20"/>
                <w:szCs w:val="20"/>
              </w:rPr>
            </w:pPr>
            <w:r w:rsidRPr="00523490">
              <w:rPr>
                <w:rFonts w:ascii="Arial" w:hAnsi="Arial" w:cs="Arial"/>
                <w:sz w:val="20"/>
                <w:szCs w:val="20"/>
              </w:rPr>
              <w:t>C 8810-0145</w:t>
            </w:r>
          </w:p>
        </w:tc>
        <w:tc>
          <w:tcPr>
            <w:tcW w:w="2745" w:type="dxa"/>
            <w:tcBorders>
              <w:top w:val="nil"/>
              <w:left w:val="nil"/>
              <w:bottom w:val="single" w:sz="4" w:space="0" w:color="auto"/>
              <w:right w:val="single" w:sz="4" w:space="0" w:color="auto"/>
            </w:tcBorders>
            <w:shd w:val="clear" w:color="auto" w:fill="auto"/>
            <w:noWrap/>
            <w:vAlign w:val="bottom"/>
            <w:hideMark/>
          </w:tcPr>
          <w:p w:rsidR="00753551" w:rsidRPr="00523490" w:rsidRDefault="00753551" w:rsidP="00B00ABC">
            <w:pPr>
              <w:rPr>
                <w:rFonts w:ascii="Arial" w:hAnsi="Arial" w:cs="Arial"/>
                <w:sz w:val="20"/>
                <w:szCs w:val="20"/>
              </w:rPr>
            </w:pPr>
            <w:r w:rsidRPr="00523490">
              <w:rPr>
                <w:rFonts w:ascii="Arial" w:hAnsi="Arial" w:cs="Arial"/>
                <w:sz w:val="20"/>
                <w:szCs w:val="20"/>
              </w:rPr>
              <w:t>sick</w:t>
            </w:r>
          </w:p>
        </w:tc>
        <w:tc>
          <w:tcPr>
            <w:tcW w:w="1350" w:type="dxa"/>
            <w:tcBorders>
              <w:top w:val="nil"/>
              <w:left w:val="nil"/>
              <w:bottom w:val="single" w:sz="4" w:space="0" w:color="auto"/>
              <w:right w:val="single" w:sz="4" w:space="0" w:color="auto"/>
            </w:tcBorders>
            <w:shd w:val="clear" w:color="auto" w:fill="auto"/>
            <w:noWrap/>
            <w:vAlign w:val="bottom"/>
            <w:hideMark/>
          </w:tcPr>
          <w:p w:rsidR="00753551" w:rsidRPr="00523490" w:rsidRDefault="00753551" w:rsidP="00B00ABC">
            <w:pPr>
              <w:jc w:val="right"/>
              <w:rPr>
                <w:rFonts w:ascii="Arial" w:hAnsi="Arial" w:cs="Arial"/>
                <w:sz w:val="20"/>
                <w:szCs w:val="20"/>
              </w:rPr>
            </w:pPr>
            <w:r w:rsidRPr="00523490">
              <w:rPr>
                <w:rFonts w:ascii="Arial" w:hAnsi="Arial" w:cs="Arial"/>
                <w:sz w:val="20"/>
                <w:szCs w:val="20"/>
              </w:rPr>
              <w:t>516.00</w:t>
            </w:r>
          </w:p>
        </w:tc>
        <w:tc>
          <w:tcPr>
            <w:tcW w:w="1620" w:type="dxa"/>
            <w:tcBorders>
              <w:top w:val="nil"/>
              <w:left w:val="nil"/>
              <w:bottom w:val="single" w:sz="4" w:space="0" w:color="auto"/>
              <w:right w:val="single" w:sz="4" w:space="0" w:color="auto"/>
            </w:tcBorders>
            <w:shd w:val="clear" w:color="auto" w:fill="auto"/>
            <w:noWrap/>
            <w:vAlign w:val="bottom"/>
            <w:hideMark/>
          </w:tcPr>
          <w:p w:rsidR="00753551" w:rsidRPr="00523490" w:rsidRDefault="00753551" w:rsidP="00B00ABC">
            <w:pPr>
              <w:rPr>
                <w:rFonts w:ascii="Arial" w:hAnsi="Arial" w:cs="Arial"/>
                <w:sz w:val="20"/>
                <w:szCs w:val="20"/>
              </w:rPr>
            </w:pPr>
            <w:r w:rsidRPr="00523490">
              <w:rPr>
                <w:rFonts w:ascii="Arial" w:hAnsi="Arial" w:cs="Arial"/>
                <w:sz w:val="20"/>
                <w:szCs w:val="20"/>
              </w:rPr>
              <w:t> </w:t>
            </w:r>
          </w:p>
        </w:tc>
      </w:tr>
      <w:tr w:rsidR="00753551" w:rsidRPr="00523490" w:rsidTr="00B00ABC">
        <w:trPr>
          <w:trHeight w:val="264"/>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753551" w:rsidRPr="00523490" w:rsidRDefault="00753551" w:rsidP="00B00ABC">
            <w:pPr>
              <w:rPr>
                <w:rFonts w:ascii="Arial" w:hAnsi="Arial" w:cs="Arial"/>
                <w:sz w:val="20"/>
                <w:szCs w:val="20"/>
              </w:rPr>
            </w:pPr>
            <w:r w:rsidRPr="00523490">
              <w:rPr>
                <w:rFonts w:ascii="Arial" w:hAnsi="Arial" w:cs="Arial"/>
                <w:sz w:val="20"/>
                <w:szCs w:val="20"/>
              </w:rPr>
              <w:t>C 8810-0146</w:t>
            </w:r>
          </w:p>
        </w:tc>
        <w:tc>
          <w:tcPr>
            <w:tcW w:w="2745" w:type="dxa"/>
            <w:tcBorders>
              <w:top w:val="nil"/>
              <w:left w:val="nil"/>
              <w:bottom w:val="single" w:sz="4" w:space="0" w:color="auto"/>
              <w:right w:val="single" w:sz="4" w:space="0" w:color="auto"/>
            </w:tcBorders>
            <w:shd w:val="clear" w:color="auto" w:fill="auto"/>
            <w:noWrap/>
            <w:vAlign w:val="bottom"/>
            <w:hideMark/>
          </w:tcPr>
          <w:p w:rsidR="00753551" w:rsidRPr="00523490" w:rsidRDefault="00753551" w:rsidP="00B00ABC">
            <w:pPr>
              <w:rPr>
                <w:rFonts w:ascii="Arial" w:hAnsi="Arial" w:cs="Arial"/>
                <w:sz w:val="20"/>
                <w:szCs w:val="20"/>
              </w:rPr>
            </w:pPr>
            <w:r w:rsidRPr="00523490">
              <w:rPr>
                <w:rFonts w:ascii="Arial" w:hAnsi="Arial" w:cs="Arial"/>
                <w:sz w:val="20"/>
                <w:szCs w:val="20"/>
              </w:rPr>
              <w:t>overtime</w:t>
            </w:r>
          </w:p>
        </w:tc>
        <w:tc>
          <w:tcPr>
            <w:tcW w:w="1350" w:type="dxa"/>
            <w:tcBorders>
              <w:top w:val="nil"/>
              <w:left w:val="nil"/>
              <w:bottom w:val="single" w:sz="4" w:space="0" w:color="auto"/>
              <w:right w:val="single" w:sz="4" w:space="0" w:color="auto"/>
            </w:tcBorders>
            <w:shd w:val="clear" w:color="auto" w:fill="auto"/>
            <w:noWrap/>
            <w:vAlign w:val="bottom"/>
            <w:hideMark/>
          </w:tcPr>
          <w:p w:rsidR="00753551" w:rsidRPr="00523490" w:rsidRDefault="00753551" w:rsidP="00B00ABC">
            <w:pPr>
              <w:jc w:val="right"/>
              <w:rPr>
                <w:rFonts w:ascii="Arial" w:hAnsi="Arial" w:cs="Arial"/>
                <w:sz w:val="20"/>
                <w:szCs w:val="20"/>
              </w:rPr>
            </w:pPr>
            <w:r w:rsidRPr="00523490">
              <w:rPr>
                <w:rFonts w:ascii="Arial" w:hAnsi="Arial" w:cs="Arial"/>
                <w:sz w:val="20"/>
                <w:szCs w:val="20"/>
              </w:rPr>
              <w:t>8.00</w:t>
            </w:r>
          </w:p>
        </w:tc>
        <w:tc>
          <w:tcPr>
            <w:tcW w:w="1620" w:type="dxa"/>
            <w:tcBorders>
              <w:top w:val="nil"/>
              <w:left w:val="nil"/>
              <w:bottom w:val="single" w:sz="4" w:space="0" w:color="auto"/>
              <w:right w:val="single" w:sz="4" w:space="0" w:color="auto"/>
            </w:tcBorders>
            <w:shd w:val="clear" w:color="auto" w:fill="auto"/>
            <w:noWrap/>
            <w:vAlign w:val="bottom"/>
            <w:hideMark/>
          </w:tcPr>
          <w:p w:rsidR="00753551" w:rsidRPr="00523490" w:rsidRDefault="00753551" w:rsidP="00B00ABC">
            <w:pPr>
              <w:rPr>
                <w:rFonts w:ascii="Arial" w:hAnsi="Arial" w:cs="Arial"/>
                <w:sz w:val="20"/>
                <w:szCs w:val="20"/>
              </w:rPr>
            </w:pPr>
            <w:r w:rsidRPr="00523490">
              <w:rPr>
                <w:rFonts w:ascii="Arial" w:hAnsi="Arial" w:cs="Arial"/>
                <w:sz w:val="20"/>
                <w:szCs w:val="20"/>
              </w:rPr>
              <w:t> </w:t>
            </w:r>
          </w:p>
        </w:tc>
      </w:tr>
      <w:tr w:rsidR="00753551" w:rsidRPr="00523490" w:rsidTr="00B00ABC">
        <w:trPr>
          <w:trHeight w:val="264"/>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753551" w:rsidRPr="00523490" w:rsidRDefault="00753551" w:rsidP="00B00ABC">
            <w:pPr>
              <w:rPr>
                <w:rFonts w:ascii="Arial" w:hAnsi="Arial" w:cs="Arial"/>
                <w:sz w:val="20"/>
                <w:szCs w:val="20"/>
              </w:rPr>
            </w:pPr>
            <w:r w:rsidRPr="00523490">
              <w:rPr>
                <w:rFonts w:ascii="Arial" w:hAnsi="Arial" w:cs="Arial"/>
                <w:sz w:val="20"/>
                <w:szCs w:val="20"/>
              </w:rPr>
              <w:t>C 8810-0149</w:t>
            </w:r>
          </w:p>
        </w:tc>
        <w:tc>
          <w:tcPr>
            <w:tcW w:w="2745" w:type="dxa"/>
            <w:tcBorders>
              <w:top w:val="nil"/>
              <w:left w:val="nil"/>
              <w:bottom w:val="single" w:sz="4" w:space="0" w:color="auto"/>
              <w:right w:val="single" w:sz="4" w:space="0" w:color="auto"/>
            </w:tcBorders>
            <w:shd w:val="clear" w:color="auto" w:fill="auto"/>
            <w:noWrap/>
            <w:vAlign w:val="bottom"/>
            <w:hideMark/>
          </w:tcPr>
          <w:p w:rsidR="00753551" w:rsidRPr="00523490" w:rsidRDefault="00753551" w:rsidP="00B00ABC">
            <w:pPr>
              <w:rPr>
                <w:rFonts w:ascii="Arial" w:hAnsi="Arial" w:cs="Arial"/>
                <w:sz w:val="20"/>
                <w:szCs w:val="20"/>
              </w:rPr>
            </w:pPr>
            <w:r w:rsidRPr="00523490">
              <w:rPr>
                <w:rFonts w:ascii="Arial" w:hAnsi="Arial" w:cs="Arial"/>
                <w:sz w:val="20"/>
                <w:szCs w:val="20"/>
              </w:rPr>
              <w:t>vacation</w:t>
            </w:r>
          </w:p>
        </w:tc>
        <w:tc>
          <w:tcPr>
            <w:tcW w:w="1350" w:type="dxa"/>
            <w:tcBorders>
              <w:top w:val="nil"/>
              <w:left w:val="nil"/>
              <w:bottom w:val="single" w:sz="4" w:space="0" w:color="auto"/>
              <w:right w:val="single" w:sz="4" w:space="0" w:color="auto"/>
            </w:tcBorders>
            <w:shd w:val="clear" w:color="auto" w:fill="auto"/>
            <w:noWrap/>
            <w:vAlign w:val="bottom"/>
            <w:hideMark/>
          </w:tcPr>
          <w:p w:rsidR="00753551" w:rsidRPr="00523490" w:rsidRDefault="00753551" w:rsidP="00B00ABC">
            <w:pPr>
              <w:rPr>
                <w:rFonts w:ascii="Arial" w:hAnsi="Arial" w:cs="Arial"/>
                <w:sz w:val="20"/>
                <w:szCs w:val="20"/>
              </w:rPr>
            </w:pPr>
            <w:r w:rsidRPr="00523490">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rsidR="00753551" w:rsidRPr="00523490" w:rsidRDefault="00753551" w:rsidP="00B00ABC">
            <w:pPr>
              <w:jc w:val="right"/>
              <w:rPr>
                <w:rFonts w:ascii="Arial" w:hAnsi="Arial" w:cs="Arial"/>
                <w:sz w:val="20"/>
                <w:szCs w:val="20"/>
              </w:rPr>
            </w:pPr>
            <w:r w:rsidRPr="00523490">
              <w:rPr>
                <w:rFonts w:ascii="Arial" w:hAnsi="Arial" w:cs="Arial"/>
                <w:sz w:val="20"/>
                <w:szCs w:val="20"/>
              </w:rPr>
              <w:t>-500.00</w:t>
            </w:r>
          </w:p>
        </w:tc>
      </w:tr>
      <w:tr w:rsidR="00753551" w:rsidRPr="00523490" w:rsidTr="00B00ABC">
        <w:trPr>
          <w:trHeight w:val="264"/>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753551" w:rsidRPr="00523490" w:rsidRDefault="00753551" w:rsidP="00B00ABC">
            <w:pPr>
              <w:rPr>
                <w:rFonts w:ascii="Arial" w:hAnsi="Arial" w:cs="Arial"/>
                <w:sz w:val="20"/>
                <w:szCs w:val="20"/>
              </w:rPr>
            </w:pPr>
            <w:r w:rsidRPr="00523490">
              <w:rPr>
                <w:rFonts w:ascii="Arial" w:hAnsi="Arial" w:cs="Arial"/>
                <w:sz w:val="20"/>
                <w:szCs w:val="20"/>
              </w:rPr>
              <w:t>C 8810-0200</w:t>
            </w:r>
          </w:p>
        </w:tc>
        <w:tc>
          <w:tcPr>
            <w:tcW w:w="2745" w:type="dxa"/>
            <w:tcBorders>
              <w:top w:val="nil"/>
              <w:left w:val="nil"/>
              <w:bottom w:val="single" w:sz="4" w:space="0" w:color="auto"/>
              <w:right w:val="single" w:sz="4" w:space="0" w:color="auto"/>
            </w:tcBorders>
            <w:shd w:val="clear" w:color="auto" w:fill="auto"/>
            <w:noWrap/>
            <w:vAlign w:val="bottom"/>
            <w:hideMark/>
          </w:tcPr>
          <w:p w:rsidR="00753551" w:rsidRPr="00523490" w:rsidRDefault="00753551" w:rsidP="00B00ABC">
            <w:pPr>
              <w:rPr>
                <w:rFonts w:ascii="Arial" w:hAnsi="Arial" w:cs="Arial"/>
                <w:sz w:val="20"/>
                <w:szCs w:val="20"/>
              </w:rPr>
            </w:pPr>
            <w:r w:rsidRPr="00523490">
              <w:rPr>
                <w:rFonts w:ascii="Arial" w:hAnsi="Arial" w:cs="Arial"/>
                <w:sz w:val="20"/>
                <w:szCs w:val="20"/>
              </w:rPr>
              <w:t>equipment</w:t>
            </w:r>
          </w:p>
        </w:tc>
        <w:tc>
          <w:tcPr>
            <w:tcW w:w="1350" w:type="dxa"/>
            <w:tcBorders>
              <w:top w:val="nil"/>
              <w:left w:val="nil"/>
              <w:bottom w:val="single" w:sz="4" w:space="0" w:color="auto"/>
              <w:right w:val="single" w:sz="4" w:space="0" w:color="auto"/>
            </w:tcBorders>
            <w:shd w:val="clear" w:color="auto" w:fill="auto"/>
            <w:noWrap/>
            <w:vAlign w:val="bottom"/>
            <w:hideMark/>
          </w:tcPr>
          <w:p w:rsidR="00753551" w:rsidRPr="00523490" w:rsidRDefault="00753551" w:rsidP="00B00ABC">
            <w:pPr>
              <w:rPr>
                <w:rFonts w:ascii="Arial" w:hAnsi="Arial" w:cs="Arial"/>
                <w:sz w:val="20"/>
                <w:szCs w:val="20"/>
              </w:rPr>
            </w:pPr>
            <w:r w:rsidRPr="00523490">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rsidR="00753551" w:rsidRPr="00523490" w:rsidRDefault="00753551" w:rsidP="00B00ABC">
            <w:pPr>
              <w:jc w:val="right"/>
              <w:rPr>
                <w:rFonts w:ascii="Arial" w:hAnsi="Arial" w:cs="Arial"/>
                <w:sz w:val="20"/>
                <w:szCs w:val="20"/>
              </w:rPr>
            </w:pPr>
            <w:r w:rsidRPr="00523490">
              <w:rPr>
                <w:rFonts w:ascii="Arial" w:hAnsi="Arial" w:cs="Arial"/>
                <w:sz w:val="20"/>
                <w:szCs w:val="20"/>
              </w:rPr>
              <w:t>-2,000.00</w:t>
            </w:r>
          </w:p>
        </w:tc>
      </w:tr>
      <w:tr w:rsidR="00753551" w:rsidRPr="00523490" w:rsidTr="00B00ABC">
        <w:trPr>
          <w:trHeight w:val="264"/>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753551" w:rsidRPr="00523490" w:rsidRDefault="00753551" w:rsidP="00B00ABC">
            <w:pPr>
              <w:rPr>
                <w:rFonts w:ascii="Arial" w:hAnsi="Arial" w:cs="Arial"/>
                <w:sz w:val="20"/>
                <w:szCs w:val="20"/>
              </w:rPr>
            </w:pPr>
            <w:r w:rsidRPr="00523490">
              <w:rPr>
                <w:rFonts w:ascii="Arial" w:hAnsi="Arial" w:cs="Arial"/>
                <w:sz w:val="20"/>
                <w:szCs w:val="20"/>
              </w:rPr>
              <w:t>C 8810-0400</w:t>
            </w:r>
          </w:p>
        </w:tc>
        <w:tc>
          <w:tcPr>
            <w:tcW w:w="2745" w:type="dxa"/>
            <w:tcBorders>
              <w:top w:val="nil"/>
              <w:left w:val="nil"/>
              <w:bottom w:val="single" w:sz="4" w:space="0" w:color="auto"/>
              <w:right w:val="single" w:sz="4" w:space="0" w:color="auto"/>
            </w:tcBorders>
            <w:shd w:val="clear" w:color="auto" w:fill="auto"/>
            <w:noWrap/>
            <w:vAlign w:val="bottom"/>
            <w:hideMark/>
          </w:tcPr>
          <w:p w:rsidR="00753551" w:rsidRPr="00523490" w:rsidRDefault="00753551" w:rsidP="00B00ABC">
            <w:pPr>
              <w:rPr>
                <w:rFonts w:ascii="Arial" w:hAnsi="Arial" w:cs="Arial"/>
                <w:sz w:val="20"/>
                <w:szCs w:val="20"/>
              </w:rPr>
            </w:pPr>
            <w:r w:rsidRPr="00523490">
              <w:rPr>
                <w:rFonts w:ascii="Arial" w:hAnsi="Arial" w:cs="Arial"/>
                <w:sz w:val="20"/>
                <w:szCs w:val="20"/>
              </w:rPr>
              <w:t>contractual exp</w:t>
            </w:r>
          </w:p>
        </w:tc>
        <w:tc>
          <w:tcPr>
            <w:tcW w:w="1350" w:type="dxa"/>
            <w:tcBorders>
              <w:top w:val="nil"/>
              <w:left w:val="nil"/>
              <w:bottom w:val="single" w:sz="4" w:space="0" w:color="auto"/>
              <w:right w:val="single" w:sz="4" w:space="0" w:color="auto"/>
            </w:tcBorders>
            <w:shd w:val="clear" w:color="auto" w:fill="auto"/>
            <w:noWrap/>
            <w:vAlign w:val="bottom"/>
            <w:hideMark/>
          </w:tcPr>
          <w:p w:rsidR="00753551" w:rsidRPr="00523490" w:rsidRDefault="00753551" w:rsidP="00B00ABC">
            <w:pPr>
              <w:jc w:val="right"/>
              <w:rPr>
                <w:rFonts w:ascii="Arial" w:hAnsi="Arial" w:cs="Arial"/>
                <w:sz w:val="20"/>
                <w:szCs w:val="20"/>
              </w:rPr>
            </w:pPr>
            <w:r w:rsidRPr="00523490">
              <w:rPr>
                <w:rFonts w:ascii="Arial" w:hAnsi="Arial" w:cs="Arial"/>
                <w:sz w:val="20"/>
                <w:szCs w:val="20"/>
              </w:rPr>
              <w:t>3,000.00</w:t>
            </w:r>
          </w:p>
        </w:tc>
        <w:tc>
          <w:tcPr>
            <w:tcW w:w="1620" w:type="dxa"/>
            <w:tcBorders>
              <w:top w:val="nil"/>
              <w:left w:val="nil"/>
              <w:bottom w:val="single" w:sz="4" w:space="0" w:color="auto"/>
              <w:right w:val="single" w:sz="4" w:space="0" w:color="auto"/>
            </w:tcBorders>
            <w:shd w:val="clear" w:color="auto" w:fill="auto"/>
            <w:noWrap/>
            <w:vAlign w:val="bottom"/>
            <w:hideMark/>
          </w:tcPr>
          <w:p w:rsidR="00753551" w:rsidRPr="00523490" w:rsidRDefault="00753551" w:rsidP="00B00ABC">
            <w:pPr>
              <w:rPr>
                <w:rFonts w:ascii="Arial" w:hAnsi="Arial" w:cs="Arial"/>
                <w:sz w:val="20"/>
                <w:szCs w:val="20"/>
              </w:rPr>
            </w:pPr>
            <w:r w:rsidRPr="00523490">
              <w:rPr>
                <w:rFonts w:ascii="Arial" w:hAnsi="Arial" w:cs="Arial"/>
                <w:sz w:val="20"/>
                <w:szCs w:val="20"/>
              </w:rPr>
              <w:t> </w:t>
            </w:r>
          </w:p>
        </w:tc>
      </w:tr>
      <w:tr w:rsidR="00753551" w:rsidRPr="00523490" w:rsidTr="00B00ABC">
        <w:trPr>
          <w:trHeight w:val="264"/>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753551" w:rsidRPr="00523490" w:rsidRDefault="00753551" w:rsidP="00B00ABC">
            <w:pPr>
              <w:rPr>
                <w:rFonts w:ascii="Arial" w:hAnsi="Arial" w:cs="Arial"/>
                <w:sz w:val="20"/>
                <w:szCs w:val="20"/>
              </w:rPr>
            </w:pPr>
            <w:r w:rsidRPr="00523490">
              <w:rPr>
                <w:rFonts w:ascii="Arial" w:hAnsi="Arial" w:cs="Arial"/>
                <w:sz w:val="20"/>
                <w:szCs w:val="20"/>
              </w:rPr>
              <w:t>C 8810-0402</w:t>
            </w:r>
          </w:p>
        </w:tc>
        <w:tc>
          <w:tcPr>
            <w:tcW w:w="2745" w:type="dxa"/>
            <w:tcBorders>
              <w:top w:val="nil"/>
              <w:left w:val="nil"/>
              <w:bottom w:val="single" w:sz="4" w:space="0" w:color="auto"/>
              <w:right w:val="single" w:sz="4" w:space="0" w:color="auto"/>
            </w:tcBorders>
            <w:shd w:val="clear" w:color="auto" w:fill="auto"/>
            <w:noWrap/>
            <w:vAlign w:val="bottom"/>
            <w:hideMark/>
          </w:tcPr>
          <w:p w:rsidR="00753551" w:rsidRPr="00523490" w:rsidRDefault="00753551" w:rsidP="00B00ABC">
            <w:pPr>
              <w:rPr>
                <w:rFonts w:ascii="Arial" w:hAnsi="Arial" w:cs="Arial"/>
                <w:sz w:val="20"/>
                <w:szCs w:val="20"/>
              </w:rPr>
            </w:pPr>
            <w:r w:rsidRPr="00523490">
              <w:rPr>
                <w:rFonts w:ascii="Arial" w:hAnsi="Arial" w:cs="Arial"/>
                <w:sz w:val="20"/>
                <w:szCs w:val="20"/>
              </w:rPr>
              <w:t>contractual mowing</w:t>
            </w:r>
          </w:p>
        </w:tc>
        <w:tc>
          <w:tcPr>
            <w:tcW w:w="1350" w:type="dxa"/>
            <w:tcBorders>
              <w:top w:val="nil"/>
              <w:left w:val="nil"/>
              <w:bottom w:val="single" w:sz="4" w:space="0" w:color="auto"/>
              <w:right w:val="single" w:sz="4" w:space="0" w:color="auto"/>
            </w:tcBorders>
            <w:shd w:val="clear" w:color="auto" w:fill="auto"/>
            <w:noWrap/>
            <w:vAlign w:val="bottom"/>
            <w:hideMark/>
          </w:tcPr>
          <w:p w:rsidR="00753551" w:rsidRPr="00523490" w:rsidRDefault="00753551" w:rsidP="00B00ABC">
            <w:pPr>
              <w:jc w:val="right"/>
              <w:rPr>
                <w:rFonts w:ascii="Arial" w:hAnsi="Arial" w:cs="Arial"/>
                <w:sz w:val="20"/>
                <w:szCs w:val="20"/>
              </w:rPr>
            </w:pPr>
            <w:r w:rsidRPr="00523490">
              <w:rPr>
                <w:rFonts w:ascii="Arial" w:hAnsi="Arial" w:cs="Arial"/>
                <w:sz w:val="20"/>
                <w:szCs w:val="20"/>
              </w:rPr>
              <w:t>6,400.00</w:t>
            </w:r>
          </w:p>
        </w:tc>
        <w:tc>
          <w:tcPr>
            <w:tcW w:w="1620" w:type="dxa"/>
            <w:tcBorders>
              <w:top w:val="nil"/>
              <w:left w:val="nil"/>
              <w:bottom w:val="single" w:sz="4" w:space="0" w:color="auto"/>
              <w:right w:val="single" w:sz="4" w:space="0" w:color="auto"/>
            </w:tcBorders>
            <w:shd w:val="clear" w:color="auto" w:fill="auto"/>
            <w:noWrap/>
            <w:vAlign w:val="bottom"/>
            <w:hideMark/>
          </w:tcPr>
          <w:p w:rsidR="00753551" w:rsidRPr="00523490" w:rsidRDefault="00753551" w:rsidP="00B00ABC">
            <w:pPr>
              <w:rPr>
                <w:rFonts w:ascii="Arial" w:hAnsi="Arial" w:cs="Arial"/>
                <w:sz w:val="20"/>
                <w:szCs w:val="20"/>
              </w:rPr>
            </w:pPr>
            <w:r w:rsidRPr="00523490">
              <w:rPr>
                <w:rFonts w:ascii="Arial" w:hAnsi="Arial" w:cs="Arial"/>
                <w:sz w:val="20"/>
                <w:szCs w:val="20"/>
              </w:rPr>
              <w:t> </w:t>
            </w:r>
          </w:p>
        </w:tc>
      </w:tr>
      <w:tr w:rsidR="00753551" w:rsidRPr="00523490" w:rsidTr="00B00ABC">
        <w:trPr>
          <w:trHeight w:val="264"/>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753551" w:rsidRPr="00523490" w:rsidRDefault="00753551" w:rsidP="00B00ABC">
            <w:pPr>
              <w:rPr>
                <w:rFonts w:ascii="Arial" w:hAnsi="Arial" w:cs="Arial"/>
                <w:sz w:val="20"/>
                <w:szCs w:val="20"/>
              </w:rPr>
            </w:pPr>
            <w:r w:rsidRPr="00523490">
              <w:rPr>
                <w:rFonts w:ascii="Arial" w:hAnsi="Arial" w:cs="Arial"/>
                <w:sz w:val="20"/>
                <w:szCs w:val="20"/>
              </w:rPr>
              <w:t>TOTAL</w:t>
            </w:r>
          </w:p>
        </w:tc>
        <w:tc>
          <w:tcPr>
            <w:tcW w:w="2745" w:type="dxa"/>
            <w:tcBorders>
              <w:top w:val="nil"/>
              <w:left w:val="nil"/>
              <w:bottom w:val="single" w:sz="4" w:space="0" w:color="auto"/>
              <w:right w:val="single" w:sz="4" w:space="0" w:color="auto"/>
            </w:tcBorders>
            <w:shd w:val="clear" w:color="auto" w:fill="auto"/>
            <w:noWrap/>
            <w:vAlign w:val="bottom"/>
            <w:hideMark/>
          </w:tcPr>
          <w:p w:rsidR="00753551" w:rsidRPr="00523490" w:rsidRDefault="00753551" w:rsidP="00B00ABC">
            <w:pPr>
              <w:rPr>
                <w:rFonts w:ascii="Arial" w:hAnsi="Arial" w:cs="Arial"/>
                <w:sz w:val="20"/>
                <w:szCs w:val="20"/>
              </w:rPr>
            </w:pPr>
            <w:r w:rsidRPr="00523490">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753551" w:rsidRPr="00523490" w:rsidRDefault="00753551" w:rsidP="00B00ABC">
            <w:pPr>
              <w:jc w:val="right"/>
              <w:rPr>
                <w:rFonts w:ascii="Arial" w:hAnsi="Arial" w:cs="Arial"/>
                <w:sz w:val="20"/>
                <w:szCs w:val="20"/>
              </w:rPr>
            </w:pPr>
            <w:r w:rsidRPr="00523490">
              <w:rPr>
                <w:rFonts w:ascii="Arial" w:hAnsi="Arial" w:cs="Arial"/>
                <w:sz w:val="20"/>
                <w:szCs w:val="20"/>
              </w:rPr>
              <w:t>9,924.00</w:t>
            </w:r>
          </w:p>
        </w:tc>
        <w:tc>
          <w:tcPr>
            <w:tcW w:w="1620" w:type="dxa"/>
            <w:tcBorders>
              <w:top w:val="nil"/>
              <w:left w:val="nil"/>
              <w:bottom w:val="single" w:sz="4" w:space="0" w:color="auto"/>
              <w:right w:val="single" w:sz="4" w:space="0" w:color="auto"/>
            </w:tcBorders>
            <w:shd w:val="clear" w:color="auto" w:fill="auto"/>
            <w:noWrap/>
            <w:vAlign w:val="bottom"/>
            <w:hideMark/>
          </w:tcPr>
          <w:p w:rsidR="00753551" w:rsidRPr="00523490" w:rsidRDefault="00753551" w:rsidP="00B00ABC">
            <w:pPr>
              <w:jc w:val="right"/>
              <w:rPr>
                <w:rFonts w:ascii="Arial" w:hAnsi="Arial" w:cs="Arial"/>
                <w:sz w:val="20"/>
                <w:szCs w:val="20"/>
              </w:rPr>
            </w:pPr>
            <w:r w:rsidRPr="00523490">
              <w:rPr>
                <w:rFonts w:ascii="Arial" w:hAnsi="Arial" w:cs="Arial"/>
                <w:sz w:val="20"/>
                <w:szCs w:val="20"/>
              </w:rPr>
              <w:t>-9,924.00</w:t>
            </w:r>
          </w:p>
        </w:tc>
      </w:tr>
    </w:tbl>
    <w:p w:rsidR="00753551" w:rsidRPr="006913B4" w:rsidRDefault="00753551" w:rsidP="00753551">
      <w:pPr>
        <w:pStyle w:val="p2"/>
        <w:widowControl/>
        <w:spacing w:line="480" w:lineRule="auto"/>
      </w:pPr>
      <w:r w:rsidRPr="006913B4">
        <w:rPr>
          <w:b/>
          <w:u w:val="single"/>
        </w:rPr>
        <w:lastRenderedPageBreak/>
        <w:t>Parks Summer Help Request</w:t>
      </w:r>
      <w:r w:rsidRPr="006913B4">
        <w:rPr>
          <w:b/>
        </w:rPr>
        <w:t>:</w:t>
      </w:r>
      <w:r w:rsidRPr="006913B4">
        <w:t xml:space="preserve">  </w:t>
      </w:r>
      <w:r>
        <w:t>The clerk stated Recreation Director Havens is requesting that Kevin Gorman be hired as summer help in the parks for three weeks.  Collin Traub will be available to begin on June 29</w:t>
      </w:r>
      <w:r w:rsidRPr="006913B4">
        <w:rPr>
          <w:vertAlign w:val="superscript"/>
        </w:rPr>
        <w:t>th</w:t>
      </w:r>
      <w:r>
        <w:t>.  Trustee Brewster moved to approve Kevin Gorman be hired for the period of May 27</w:t>
      </w:r>
      <w:r w:rsidRPr="006913B4">
        <w:rPr>
          <w:vertAlign w:val="superscript"/>
        </w:rPr>
        <w:t>th</w:t>
      </w:r>
      <w:r>
        <w:t xml:space="preserve"> until June 28</w:t>
      </w:r>
      <w:r w:rsidRPr="006913B4">
        <w:rPr>
          <w:vertAlign w:val="superscript"/>
        </w:rPr>
        <w:t>th</w:t>
      </w:r>
      <w:r>
        <w:t xml:space="preserve"> at a rate of $8.75 per hour, as requested.  Trustee Aronstam seconded the motion, which carried unanimously.</w:t>
      </w:r>
    </w:p>
    <w:p w:rsidR="00753551" w:rsidRPr="006913B4" w:rsidRDefault="00753551" w:rsidP="00753551">
      <w:pPr>
        <w:spacing w:line="480" w:lineRule="auto"/>
        <w:rPr>
          <w:rFonts w:eastAsiaTheme="minorHAnsi"/>
        </w:rPr>
      </w:pPr>
      <w:r w:rsidRPr="006913B4">
        <w:rPr>
          <w:rFonts w:eastAsiaTheme="minorHAnsi"/>
          <w:b/>
          <w:u w:val="single"/>
        </w:rPr>
        <w:t>Tax Freeze/Government Efficiency Plan</w:t>
      </w:r>
      <w:r w:rsidRPr="006913B4">
        <w:rPr>
          <w:rFonts w:eastAsiaTheme="minorHAnsi"/>
          <w:b/>
        </w:rPr>
        <w:t xml:space="preserve">:  </w:t>
      </w:r>
      <w:r>
        <w:rPr>
          <w:rFonts w:eastAsiaTheme="minorHAnsi"/>
        </w:rPr>
        <w:t xml:space="preserve">Mayor Leary asked </w:t>
      </w:r>
      <w:r w:rsidR="00F76658">
        <w:rPr>
          <w:rFonts w:eastAsiaTheme="minorHAnsi"/>
        </w:rPr>
        <w:t>Trustee Ayres</w:t>
      </w:r>
      <w:r>
        <w:rPr>
          <w:rFonts w:eastAsiaTheme="minorHAnsi"/>
        </w:rPr>
        <w:t>, Trustee Brewster, and Clerk Treasurer Wood to meet regarding the Government Efficiency Plan, which is due on June 1</w:t>
      </w:r>
      <w:r w:rsidRPr="006913B4">
        <w:rPr>
          <w:rFonts w:eastAsiaTheme="minorHAnsi"/>
          <w:vertAlign w:val="superscript"/>
        </w:rPr>
        <w:t>st</w:t>
      </w:r>
      <w:r>
        <w:rPr>
          <w:rFonts w:eastAsiaTheme="minorHAnsi"/>
        </w:rPr>
        <w:t xml:space="preserve">. </w:t>
      </w:r>
    </w:p>
    <w:p w:rsidR="00753551" w:rsidRDefault="00753551" w:rsidP="00753551">
      <w:pPr>
        <w:pStyle w:val="p2"/>
        <w:widowControl/>
        <w:spacing w:line="480" w:lineRule="auto"/>
      </w:pPr>
      <w:r>
        <w:rPr>
          <w:b/>
          <w:u w:val="single"/>
        </w:rPr>
        <w:t>Mayor/Board Comments</w:t>
      </w:r>
      <w:r w:rsidRPr="006913B4">
        <w:rPr>
          <w:b/>
        </w:rPr>
        <w:t xml:space="preserve">:  </w:t>
      </w:r>
      <w:r>
        <w:t>Mayor Leary thanked Mark Pipher and Jaynes Flower Shop for their donation of hanging baskets at the Mini Park.</w:t>
      </w:r>
    </w:p>
    <w:p w:rsidR="00753551" w:rsidRPr="003F5CDF" w:rsidRDefault="00753551" w:rsidP="00753551">
      <w:pPr>
        <w:suppressAutoHyphens/>
        <w:spacing w:line="480" w:lineRule="auto"/>
        <w:rPr>
          <w:szCs w:val="20"/>
          <w:lang w:eastAsia="ar-SA"/>
        </w:rPr>
      </w:pPr>
      <w:r w:rsidRPr="003F5CDF">
        <w:rPr>
          <w:b/>
          <w:szCs w:val="20"/>
          <w:u w:val="single"/>
          <w:lang w:eastAsia="ar-SA"/>
        </w:rPr>
        <w:t xml:space="preserve">Administrative Hearing – Village vs. </w:t>
      </w:r>
      <w:r>
        <w:rPr>
          <w:b/>
          <w:szCs w:val="20"/>
          <w:u w:val="single"/>
          <w:lang w:eastAsia="ar-SA"/>
        </w:rPr>
        <w:t>Fakir</w:t>
      </w:r>
      <w:r w:rsidRPr="003F5CDF">
        <w:rPr>
          <w:b/>
          <w:szCs w:val="20"/>
          <w:lang w:eastAsia="ar-SA"/>
        </w:rPr>
        <w:t xml:space="preserve">:  </w:t>
      </w:r>
      <w:r w:rsidR="00F76658">
        <w:rPr>
          <w:bCs/>
          <w:szCs w:val="20"/>
          <w:lang w:eastAsia="ar-SA"/>
        </w:rPr>
        <w:t>Trustee Ayres</w:t>
      </w:r>
      <w:r w:rsidRPr="003F5CDF">
        <w:rPr>
          <w:bCs/>
          <w:szCs w:val="20"/>
          <w:lang w:eastAsia="ar-SA"/>
        </w:rPr>
        <w:t xml:space="preserve"> moved to find the property located at </w:t>
      </w:r>
      <w:r>
        <w:rPr>
          <w:bCs/>
          <w:szCs w:val="20"/>
          <w:lang w:eastAsia="ar-SA"/>
        </w:rPr>
        <w:t>369 Broad</w:t>
      </w:r>
      <w:r w:rsidRPr="003F5CDF">
        <w:rPr>
          <w:bCs/>
          <w:szCs w:val="20"/>
          <w:lang w:eastAsia="ar-SA"/>
        </w:rPr>
        <w:t xml:space="preserve"> Street to be unsafe, unsanitary, and dangerous to the general welfare of the residents of the Village of Wa</w:t>
      </w:r>
      <w:r>
        <w:rPr>
          <w:bCs/>
          <w:szCs w:val="20"/>
          <w:lang w:eastAsia="ar-SA"/>
        </w:rPr>
        <w:t>verly as defined by Village of Waverly Code</w:t>
      </w:r>
      <w:r w:rsidRPr="003F5CDF">
        <w:rPr>
          <w:bCs/>
          <w:szCs w:val="20"/>
          <w:lang w:eastAsia="ar-SA"/>
        </w:rPr>
        <w:t xml:space="preserve">.  Trustee </w:t>
      </w:r>
      <w:r>
        <w:rPr>
          <w:bCs/>
          <w:szCs w:val="20"/>
          <w:lang w:eastAsia="ar-SA"/>
        </w:rPr>
        <w:t>Brewster</w:t>
      </w:r>
      <w:r w:rsidRPr="003F5CDF">
        <w:rPr>
          <w:bCs/>
          <w:szCs w:val="20"/>
          <w:lang w:eastAsia="ar-SA"/>
        </w:rPr>
        <w:t xml:space="preserve"> seconded the motion, </w:t>
      </w:r>
      <w:r w:rsidRPr="003F5CDF">
        <w:rPr>
          <w:szCs w:val="20"/>
          <w:lang w:eastAsia="ar-SA"/>
        </w:rPr>
        <w:t>which led to a roll call vote:</w:t>
      </w:r>
    </w:p>
    <w:p w:rsidR="00753551" w:rsidRPr="003F5CDF" w:rsidRDefault="00753551" w:rsidP="00753551">
      <w:pPr>
        <w:suppressAutoHyphens/>
        <w:rPr>
          <w:szCs w:val="20"/>
          <w:lang w:eastAsia="ar-SA"/>
        </w:rPr>
      </w:pPr>
      <w:r w:rsidRPr="003F5CDF">
        <w:rPr>
          <w:szCs w:val="20"/>
          <w:lang w:eastAsia="ar-SA"/>
        </w:rPr>
        <w:tab/>
        <w:t xml:space="preserve">Ayes – </w:t>
      </w:r>
      <w:r>
        <w:rPr>
          <w:szCs w:val="20"/>
          <w:lang w:eastAsia="ar-SA"/>
        </w:rPr>
        <w:t>7</w:t>
      </w:r>
      <w:r w:rsidRPr="003F5CDF">
        <w:rPr>
          <w:szCs w:val="20"/>
          <w:lang w:eastAsia="ar-SA"/>
        </w:rPr>
        <w:t xml:space="preserve">  </w:t>
      </w:r>
      <w:r>
        <w:rPr>
          <w:szCs w:val="20"/>
          <w:lang w:eastAsia="ar-SA"/>
        </w:rPr>
        <w:tab/>
      </w:r>
      <w:r w:rsidRPr="003F5CDF">
        <w:rPr>
          <w:szCs w:val="20"/>
          <w:lang w:eastAsia="ar-SA"/>
        </w:rPr>
        <w:t xml:space="preserve">(Sinsabaugh, </w:t>
      </w:r>
      <w:r>
        <w:rPr>
          <w:szCs w:val="20"/>
          <w:lang w:eastAsia="ar-SA"/>
        </w:rPr>
        <w:t>Aronstam, Hughes, Brewster, Ayres, Steck, Leary</w:t>
      </w:r>
      <w:r w:rsidRPr="003F5CDF">
        <w:rPr>
          <w:szCs w:val="20"/>
          <w:lang w:eastAsia="ar-SA"/>
        </w:rPr>
        <w:t>)</w:t>
      </w:r>
    </w:p>
    <w:p w:rsidR="00753551" w:rsidRDefault="00753551" w:rsidP="00753551">
      <w:pPr>
        <w:suppressAutoHyphens/>
        <w:rPr>
          <w:szCs w:val="20"/>
          <w:lang w:eastAsia="ar-SA"/>
        </w:rPr>
      </w:pPr>
      <w:r w:rsidRPr="003F5CDF">
        <w:rPr>
          <w:szCs w:val="20"/>
          <w:lang w:eastAsia="ar-SA"/>
        </w:rPr>
        <w:tab/>
        <w:t>Nays – 0</w:t>
      </w:r>
    </w:p>
    <w:p w:rsidR="00753551" w:rsidRDefault="00753551" w:rsidP="00753551">
      <w:pPr>
        <w:suppressAutoHyphens/>
        <w:rPr>
          <w:szCs w:val="20"/>
          <w:lang w:eastAsia="ar-SA"/>
        </w:rPr>
      </w:pPr>
      <w:r>
        <w:rPr>
          <w:szCs w:val="20"/>
          <w:lang w:eastAsia="ar-SA"/>
        </w:rPr>
        <w:tab/>
      </w:r>
      <w:r w:rsidRPr="003F5CDF">
        <w:rPr>
          <w:szCs w:val="20"/>
          <w:lang w:eastAsia="ar-SA"/>
        </w:rPr>
        <w:t>The motion carried.</w:t>
      </w:r>
    </w:p>
    <w:p w:rsidR="00753551" w:rsidRPr="003F5CDF" w:rsidRDefault="00753551" w:rsidP="00753551">
      <w:pPr>
        <w:suppressAutoHyphens/>
        <w:rPr>
          <w:szCs w:val="20"/>
          <w:lang w:eastAsia="ar-SA"/>
        </w:rPr>
      </w:pPr>
    </w:p>
    <w:p w:rsidR="00753551" w:rsidRPr="003F5CDF" w:rsidRDefault="00753551" w:rsidP="00753551">
      <w:pPr>
        <w:suppressAutoHyphens/>
        <w:spacing w:line="480" w:lineRule="auto"/>
        <w:rPr>
          <w:szCs w:val="20"/>
          <w:lang w:eastAsia="ar-SA"/>
        </w:rPr>
      </w:pPr>
      <w:r w:rsidRPr="002C3734">
        <w:rPr>
          <w:szCs w:val="20"/>
          <w:lang w:eastAsia="ar-SA"/>
        </w:rPr>
        <w:t xml:space="preserve"> Trustee Brewster moved to authorize the Attorney Keene to send notice to Frank Fakir to allow him 30 days to remedy the unsafe property,</w:t>
      </w:r>
      <w:r>
        <w:rPr>
          <w:szCs w:val="20"/>
          <w:lang w:eastAsia="ar-SA"/>
        </w:rPr>
        <w:t xml:space="preserve"> as outlined in Village of Waverly Unsafe Building Code.</w:t>
      </w:r>
    </w:p>
    <w:p w:rsidR="00753551" w:rsidRPr="003F5CDF" w:rsidRDefault="00753551" w:rsidP="00753551">
      <w:pPr>
        <w:suppressAutoHyphens/>
        <w:rPr>
          <w:szCs w:val="20"/>
          <w:lang w:eastAsia="ar-SA"/>
        </w:rPr>
      </w:pPr>
      <w:r w:rsidRPr="003F5CDF">
        <w:rPr>
          <w:szCs w:val="20"/>
          <w:lang w:eastAsia="ar-SA"/>
        </w:rPr>
        <w:tab/>
        <w:t xml:space="preserve">Ayes – </w:t>
      </w:r>
      <w:r>
        <w:rPr>
          <w:szCs w:val="20"/>
          <w:lang w:eastAsia="ar-SA"/>
        </w:rPr>
        <w:t>7</w:t>
      </w:r>
      <w:r w:rsidRPr="003F5CDF">
        <w:rPr>
          <w:szCs w:val="20"/>
          <w:lang w:eastAsia="ar-SA"/>
        </w:rPr>
        <w:t xml:space="preserve">  </w:t>
      </w:r>
      <w:r>
        <w:rPr>
          <w:szCs w:val="20"/>
          <w:lang w:eastAsia="ar-SA"/>
        </w:rPr>
        <w:tab/>
      </w:r>
      <w:r w:rsidRPr="003F5CDF">
        <w:rPr>
          <w:szCs w:val="20"/>
          <w:lang w:eastAsia="ar-SA"/>
        </w:rPr>
        <w:t xml:space="preserve">(Sinsabaugh, </w:t>
      </w:r>
      <w:r>
        <w:rPr>
          <w:szCs w:val="20"/>
          <w:lang w:eastAsia="ar-SA"/>
        </w:rPr>
        <w:t>Aronstam, Hughes, Brewster, Ayres, Steck, Leary</w:t>
      </w:r>
      <w:r w:rsidRPr="003F5CDF">
        <w:rPr>
          <w:szCs w:val="20"/>
          <w:lang w:eastAsia="ar-SA"/>
        </w:rPr>
        <w:t>)</w:t>
      </w:r>
    </w:p>
    <w:p w:rsidR="00753551" w:rsidRDefault="00753551" w:rsidP="00753551">
      <w:pPr>
        <w:suppressAutoHyphens/>
        <w:rPr>
          <w:szCs w:val="20"/>
          <w:lang w:eastAsia="ar-SA"/>
        </w:rPr>
      </w:pPr>
      <w:r w:rsidRPr="003F5CDF">
        <w:rPr>
          <w:szCs w:val="20"/>
          <w:lang w:eastAsia="ar-SA"/>
        </w:rPr>
        <w:tab/>
        <w:t>Nays – 0</w:t>
      </w:r>
    </w:p>
    <w:p w:rsidR="00753551" w:rsidRDefault="00753551" w:rsidP="00753551">
      <w:pPr>
        <w:suppressAutoHyphens/>
        <w:rPr>
          <w:szCs w:val="20"/>
          <w:lang w:eastAsia="ar-SA"/>
        </w:rPr>
      </w:pPr>
      <w:r>
        <w:rPr>
          <w:szCs w:val="20"/>
          <w:lang w:eastAsia="ar-SA"/>
        </w:rPr>
        <w:tab/>
      </w:r>
      <w:r w:rsidRPr="003F5CDF">
        <w:rPr>
          <w:szCs w:val="20"/>
          <w:lang w:eastAsia="ar-SA"/>
        </w:rPr>
        <w:t>The motion carried.</w:t>
      </w:r>
    </w:p>
    <w:p w:rsidR="00753551" w:rsidRDefault="00753551" w:rsidP="00753551">
      <w:pPr>
        <w:suppressAutoHyphens/>
        <w:rPr>
          <w:szCs w:val="20"/>
          <w:lang w:eastAsia="ar-SA"/>
        </w:rPr>
      </w:pPr>
      <w:r>
        <w:rPr>
          <w:szCs w:val="20"/>
          <w:lang w:eastAsia="ar-SA"/>
        </w:rPr>
        <w:t xml:space="preserve"> </w:t>
      </w:r>
    </w:p>
    <w:p w:rsidR="00753551" w:rsidRPr="00E01F39" w:rsidRDefault="00753551" w:rsidP="00753551">
      <w:pPr>
        <w:pStyle w:val="p2"/>
        <w:widowControl/>
        <w:spacing w:line="480" w:lineRule="auto"/>
        <w:rPr>
          <w:rFonts w:eastAsiaTheme="minorHAnsi"/>
        </w:rPr>
      </w:pPr>
      <w:r w:rsidRPr="00E01F39">
        <w:rPr>
          <w:rFonts w:eastAsiaTheme="minorHAnsi"/>
        </w:rPr>
        <w:t>Mayor Leary thanked Code Officer Chisari and the media for their time and attention to this.</w:t>
      </w:r>
    </w:p>
    <w:p w:rsidR="00753551" w:rsidRPr="00E01F39" w:rsidRDefault="00753551" w:rsidP="00753551">
      <w:pPr>
        <w:pStyle w:val="p2"/>
        <w:widowControl/>
        <w:spacing w:line="480" w:lineRule="auto"/>
        <w:rPr>
          <w:rFonts w:eastAsiaTheme="minorHAnsi"/>
        </w:rPr>
      </w:pPr>
      <w:r w:rsidRPr="00E01F39">
        <w:rPr>
          <w:rFonts w:eastAsiaTheme="minorHAnsi"/>
          <w:b/>
          <w:u w:val="single"/>
        </w:rPr>
        <w:t>Executive Session</w:t>
      </w:r>
      <w:r w:rsidRPr="00E01F39">
        <w:rPr>
          <w:rFonts w:eastAsiaTheme="minorHAnsi"/>
          <w:b/>
        </w:rPr>
        <w:t>:</w:t>
      </w:r>
      <w:r w:rsidRPr="00E01F39">
        <w:rPr>
          <w:rFonts w:eastAsiaTheme="minorHAnsi"/>
        </w:rPr>
        <w:t xml:space="preserve">  Trustee Hughes moved to enter executive session at 7:35 p.m. to discuss a contractual issue.  Trustee Aronstam seconded the motion, which carried unanimously.  </w:t>
      </w:r>
    </w:p>
    <w:p w:rsidR="00753551" w:rsidRPr="00E01F39" w:rsidRDefault="00753551" w:rsidP="00753551">
      <w:pPr>
        <w:spacing w:line="480" w:lineRule="auto"/>
        <w:rPr>
          <w:rFonts w:eastAsiaTheme="minorHAnsi"/>
        </w:rPr>
      </w:pPr>
      <w:r w:rsidRPr="00E01F39">
        <w:rPr>
          <w:rFonts w:eastAsiaTheme="minorHAnsi"/>
        </w:rPr>
        <w:tab/>
        <w:t xml:space="preserve">Trustee Hughes moved to enter regular session at 7:50 p.m.  Trustee Brewster seconded the motion, which carried unanimously.  </w:t>
      </w:r>
    </w:p>
    <w:p w:rsidR="00753551" w:rsidRPr="000330E8" w:rsidRDefault="00753551" w:rsidP="00753551">
      <w:pPr>
        <w:pStyle w:val="p2"/>
        <w:widowControl/>
        <w:spacing w:line="480" w:lineRule="auto"/>
      </w:pPr>
      <w:r w:rsidRPr="00E01F39">
        <w:rPr>
          <w:b/>
          <w:bCs/>
          <w:u w:val="single"/>
        </w:rPr>
        <w:t>Adjournment</w:t>
      </w:r>
      <w:r w:rsidRPr="00E01F39">
        <w:t>: Trustee Brewster moved to adjourn at 7:51 p.m.  Trustee Sinsabaugh seconded the motion, which carried unanimously.</w:t>
      </w:r>
      <w:r w:rsidRPr="000330E8">
        <w:t xml:space="preserve">  </w:t>
      </w:r>
    </w:p>
    <w:p w:rsidR="00753551" w:rsidRPr="000330E8" w:rsidRDefault="00753551" w:rsidP="00753551">
      <w:pPr>
        <w:pStyle w:val="p2"/>
        <w:widowControl/>
        <w:tabs>
          <w:tab w:val="left" w:pos="180"/>
        </w:tabs>
        <w:suppressAutoHyphens w:val="0"/>
        <w:spacing w:line="480" w:lineRule="auto"/>
        <w:rPr>
          <w:szCs w:val="24"/>
          <w:lang w:eastAsia="en-US"/>
        </w:rPr>
      </w:pP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t>Respectfully submitted,</w:t>
      </w:r>
    </w:p>
    <w:p w:rsidR="00753551" w:rsidRPr="000330E8" w:rsidRDefault="00753551" w:rsidP="00753551">
      <w:pPr>
        <w:tabs>
          <w:tab w:val="left" w:pos="0"/>
          <w:tab w:val="left" w:pos="90"/>
          <w:tab w:val="left" w:pos="180"/>
        </w:tabs>
      </w:pPr>
      <w:r w:rsidRPr="000330E8">
        <w:tab/>
      </w:r>
      <w:r w:rsidRPr="000330E8">
        <w:tab/>
      </w:r>
      <w:r w:rsidRPr="000330E8">
        <w:tab/>
      </w:r>
      <w:r w:rsidRPr="000330E8">
        <w:tab/>
      </w:r>
      <w:r w:rsidRPr="000330E8">
        <w:tab/>
      </w:r>
      <w:r w:rsidRPr="000330E8">
        <w:tab/>
      </w:r>
      <w:r w:rsidRPr="000330E8">
        <w:tab/>
      </w:r>
      <w:r w:rsidRPr="000330E8">
        <w:tab/>
      </w:r>
      <w:r w:rsidRPr="000330E8">
        <w:tab/>
      </w:r>
      <w:r w:rsidRPr="000330E8">
        <w:tab/>
      </w:r>
      <w:r w:rsidRPr="000330E8">
        <w:tab/>
        <w:t>_________________________</w:t>
      </w:r>
    </w:p>
    <w:p w:rsidR="00753551" w:rsidRDefault="00753551" w:rsidP="00753551">
      <w:pPr>
        <w:tabs>
          <w:tab w:val="left" w:pos="0"/>
          <w:tab w:val="left" w:pos="90"/>
          <w:tab w:val="left" w:pos="180"/>
        </w:tabs>
        <w:spacing w:line="480" w:lineRule="auto"/>
      </w:pPr>
      <w:r w:rsidRPr="000330E8">
        <w:tab/>
      </w:r>
      <w:r w:rsidRPr="000330E8">
        <w:tab/>
      </w:r>
      <w:r w:rsidRPr="000330E8">
        <w:tab/>
      </w:r>
      <w:r w:rsidRPr="000330E8">
        <w:tab/>
      </w:r>
      <w:r w:rsidRPr="000330E8">
        <w:tab/>
      </w:r>
      <w:r w:rsidRPr="000330E8">
        <w:tab/>
      </w:r>
      <w:r w:rsidRPr="000330E8">
        <w:tab/>
      </w:r>
      <w:r w:rsidRPr="000330E8">
        <w:tab/>
      </w:r>
      <w:r w:rsidRPr="000330E8">
        <w:tab/>
      </w:r>
      <w:r w:rsidRPr="000330E8">
        <w:tab/>
        <w:t xml:space="preserve">       </w:t>
      </w:r>
      <w:r w:rsidRPr="000330E8">
        <w:tab/>
        <w:t>Michele Wood, Clerk Treasurer</w:t>
      </w:r>
    </w:p>
    <w:p w:rsidR="00753551" w:rsidRDefault="00753551" w:rsidP="00753551">
      <w:pPr>
        <w:tabs>
          <w:tab w:val="left" w:pos="0"/>
          <w:tab w:val="left" w:pos="90"/>
          <w:tab w:val="left" w:pos="180"/>
        </w:tabs>
        <w:spacing w:line="480" w:lineRule="auto"/>
      </w:pPr>
    </w:p>
    <w:p w:rsidR="00753551" w:rsidRPr="00A34F9A" w:rsidRDefault="00753551" w:rsidP="00753551">
      <w:pPr>
        <w:jc w:val="center"/>
        <w:rPr>
          <w:rFonts w:eastAsiaTheme="minorHAnsi"/>
          <w:b/>
        </w:rPr>
      </w:pPr>
      <w:r w:rsidRPr="00A34F9A">
        <w:rPr>
          <w:rFonts w:eastAsiaTheme="minorHAnsi"/>
          <w:b/>
        </w:rPr>
        <w:t>REGULAR MEETING OF THE BOARD OF TRUSTEES</w:t>
      </w:r>
    </w:p>
    <w:p w:rsidR="00753551" w:rsidRPr="00A34F9A" w:rsidRDefault="00753551" w:rsidP="00753551">
      <w:pPr>
        <w:jc w:val="center"/>
        <w:rPr>
          <w:rFonts w:eastAsiaTheme="minorHAnsi"/>
          <w:b/>
        </w:rPr>
      </w:pPr>
      <w:r w:rsidRPr="00A34F9A">
        <w:rPr>
          <w:rFonts w:eastAsiaTheme="minorHAnsi"/>
          <w:b/>
        </w:rPr>
        <w:t>OF THE VILLAGE OF WAVERLY HELD AT 6:30 P.M.</w:t>
      </w:r>
    </w:p>
    <w:p w:rsidR="00753551" w:rsidRPr="00A34F9A" w:rsidRDefault="00753551" w:rsidP="00753551">
      <w:pPr>
        <w:jc w:val="center"/>
        <w:rPr>
          <w:rFonts w:eastAsiaTheme="minorHAnsi"/>
          <w:b/>
        </w:rPr>
      </w:pPr>
      <w:r w:rsidRPr="00A34F9A">
        <w:rPr>
          <w:rFonts w:eastAsiaTheme="minorHAnsi"/>
          <w:b/>
        </w:rPr>
        <w:t xml:space="preserve">ON TUESDAY, </w:t>
      </w:r>
      <w:r>
        <w:rPr>
          <w:rFonts w:eastAsiaTheme="minorHAnsi"/>
          <w:b/>
        </w:rPr>
        <w:t>JUNE 9</w:t>
      </w:r>
      <w:r w:rsidRPr="00A34F9A">
        <w:rPr>
          <w:rFonts w:eastAsiaTheme="minorHAnsi"/>
          <w:b/>
        </w:rPr>
        <w:t>, 201</w:t>
      </w:r>
      <w:r>
        <w:rPr>
          <w:rFonts w:eastAsiaTheme="minorHAnsi"/>
          <w:b/>
        </w:rPr>
        <w:t>5</w:t>
      </w:r>
      <w:r w:rsidRPr="00A34F9A">
        <w:rPr>
          <w:rFonts w:eastAsiaTheme="minorHAnsi"/>
          <w:b/>
        </w:rPr>
        <w:t xml:space="preserve"> IN THE</w:t>
      </w:r>
    </w:p>
    <w:p w:rsidR="00753551" w:rsidRPr="00A34F9A" w:rsidRDefault="00753551" w:rsidP="00753551">
      <w:pPr>
        <w:keepNext/>
        <w:jc w:val="center"/>
        <w:outlineLvl w:val="0"/>
        <w:rPr>
          <w:rFonts w:eastAsiaTheme="minorHAnsi"/>
          <w:b/>
        </w:rPr>
      </w:pPr>
      <w:r w:rsidRPr="00A34F9A">
        <w:rPr>
          <w:rFonts w:eastAsiaTheme="minorHAnsi"/>
          <w:b/>
        </w:rPr>
        <w:t>TRUSTEES’ ROOM IN THE VILLAGE HALL</w:t>
      </w:r>
    </w:p>
    <w:p w:rsidR="00753551" w:rsidRPr="00A34F9A" w:rsidRDefault="00753551" w:rsidP="00753551">
      <w:pPr>
        <w:spacing w:after="200" w:line="276" w:lineRule="auto"/>
        <w:rPr>
          <w:rFonts w:asciiTheme="minorHAnsi" w:eastAsiaTheme="minorHAnsi" w:hAnsiTheme="minorHAnsi" w:cstheme="minorBidi"/>
          <w:sz w:val="22"/>
          <w:szCs w:val="22"/>
        </w:rPr>
      </w:pPr>
    </w:p>
    <w:p w:rsidR="00753551" w:rsidRPr="00FC2808" w:rsidRDefault="00753551" w:rsidP="00753551">
      <w:pPr>
        <w:spacing w:line="480" w:lineRule="auto"/>
        <w:rPr>
          <w:rFonts w:eastAsiaTheme="minorHAnsi"/>
        </w:rPr>
      </w:pPr>
      <w:r w:rsidRPr="00FC2808">
        <w:rPr>
          <w:rFonts w:eastAsiaTheme="minorHAnsi"/>
        </w:rPr>
        <w:t xml:space="preserve">Mayor Leary called the meeting to order at 6:30 p.m. and led in the Pledge of Allegiance.  </w:t>
      </w:r>
    </w:p>
    <w:p w:rsidR="00753551" w:rsidRPr="00FC2808" w:rsidRDefault="00753551" w:rsidP="00753551">
      <w:pPr>
        <w:tabs>
          <w:tab w:val="left" w:pos="0"/>
          <w:tab w:val="left" w:pos="90"/>
          <w:tab w:val="left" w:pos="180"/>
        </w:tabs>
        <w:spacing w:line="480" w:lineRule="auto"/>
      </w:pPr>
      <w:r w:rsidRPr="00FC2808">
        <w:rPr>
          <w:b/>
          <w:bCs/>
          <w:u w:val="single"/>
        </w:rPr>
        <w:lastRenderedPageBreak/>
        <w:t>Roll Call</w:t>
      </w:r>
      <w:r w:rsidRPr="00FC2808">
        <w:rPr>
          <w:b/>
          <w:bCs/>
        </w:rPr>
        <w:t>:</w:t>
      </w:r>
      <w:r w:rsidRPr="00FC2808">
        <w:t xml:space="preserve">  Present were Trustees:  Hughes, Sinsabaugh, Aronstam, Steck, </w:t>
      </w:r>
      <w:r w:rsidR="00F76658">
        <w:t>Trustee Ayres</w:t>
      </w:r>
      <w:r w:rsidRPr="00FC2808">
        <w:t>, and Mayor Leary</w:t>
      </w:r>
    </w:p>
    <w:p w:rsidR="00753551" w:rsidRPr="00FC2808" w:rsidRDefault="00753551" w:rsidP="00753551">
      <w:pPr>
        <w:tabs>
          <w:tab w:val="left" w:pos="0"/>
          <w:tab w:val="left" w:pos="90"/>
          <w:tab w:val="left" w:pos="180"/>
        </w:tabs>
        <w:spacing w:line="480" w:lineRule="auto"/>
        <w:rPr>
          <w:szCs w:val="20"/>
          <w:lang w:eastAsia="ar-SA"/>
        </w:rPr>
      </w:pPr>
      <w:r w:rsidRPr="00FC2808">
        <w:t>Also present Clerk Treasurer Wood, Attorney Keene, Senior Sewer Commissioner Dr. Ronald Kahn, and Dave Ohman and Mike Primmer of Delaware Engineers</w:t>
      </w:r>
    </w:p>
    <w:p w:rsidR="00753551" w:rsidRDefault="00753551" w:rsidP="00753551">
      <w:pPr>
        <w:suppressAutoHyphens/>
        <w:spacing w:line="480" w:lineRule="auto"/>
        <w:rPr>
          <w:szCs w:val="20"/>
          <w:lang w:eastAsia="ar-SA"/>
        </w:rPr>
      </w:pPr>
      <w:r w:rsidRPr="00FC2808">
        <w:rPr>
          <w:szCs w:val="20"/>
          <w:lang w:eastAsia="ar-SA"/>
        </w:rPr>
        <w:t xml:space="preserve">Press included Ron Cole of WATS/WAVR, and Matt Hicks of the Morning Times </w:t>
      </w:r>
    </w:p>
    <w:p w:rsidR="00753551" w:rsidRDefault="00753551" w:rsidP="00753551">
      <w:pPr>
        <w:suppressAutoHyphens/>
        <w:spacing w:line="480" w:lineRule="auto"/>
        <w:rPr>
          <w:szCs w:val="20"/>
          <w:lang w:eastAsia="ar-SA"/>
        </w:rPr>
      </w:pPr>
      <w:r>
        <w:rPr>
          <w:b/>
          <w:szCs w:val="20"/>
          <w:u w:val="single"/>
          <w:lang w:eastAsia="ar-SA"/>
        </w:rPr>
        <w:t>Sewer Presentation</w:t>
      </w:r>
      <w:r>
        <w:rPr>
          <w:b/>
          <w:szCs w:val="20"/>
          <w:lang w:eastAsia="ar-SA"/>
        </w:rPr>
        <w:t xml:space="preserve">:  </w:t>
      </w:r>
      <w:r>
        <w:rPr>
          <w:szCs w:val="20"/>
          <w:lang w:eastAsia="ar-SA"/>
        </w:rPr>
        <w:t>Mayor Leary gave a brief summary of the sewer plant upgrade project.  He stated the plant needs to have a major upgrade due to its age and new requirements.  He introduced Dave Ohman and Mike Primmer of Delaware Engineers.</w:t>
      </w:r>
    </w:p>
    <w:p w:rsidR="00753551" w:rsidRDefault="00753551" w:rsidP="00753551">
      <w:pPr>
        <w:suppressAutoHyphens/>
        <w:spacing w:line="480" w:lineRule="auto"/>
        <w:rPr>
          <w:szCs w:val="20"/>
          <w:lang w:eastAsia="ar-SA"/>
        </w:rPr>
      </w:pPr>
      <w:r>
        <w:rPr>
          <w:szCs w:val="20"/>
          <w:lang w:eastAsia="ar-SA"/>
        </w:rPr>
        <w:tab/>
        <w:t>Dave Ohman gave synopsis of the need to replace the belt press as the unit is wearing out and very costly to keep running.  He stated this Dewatering Project will be enveloped in the larger project at a later time.  He stated the Board of Sewer Commissioners voted on a screw press option for dewatering.  Senior Sewer Commissioner Kahn stated this dewatering project is financially beneficial to proceed ahead of the plant upgrade.  Dave Ohman submitted information regarding the dewatering project.  He estimated the cost to be approximately $1.3 million.</w:t>
      </w:r>
    </w:p>
    <w:p w:rsidR="00753551" w:rsidRDefault="00753551" w:rsidP="00753551">
      <w:pPr>
        <w:suppressAutoHyphens/>
        <w:spacing w:line="480" w:lineRule="auto"/>
        <w:rPr>
          <w:szCs w:val="20"/>
          <w:lang w:eastAsia="ar-SA"/>
        </w:rPr>
      </w:pPr>
      <w:r>
        <w:rPr>
          <w:b/>
          <w:szCs w:val="20"/>
          <w:u w:val="single"/>
          <w:lang w:eastAsia="ar-SA"/>
        </w:rPr>
        <w:t>Sewer Dewatering Project - Bond Resolution</w:t>
      </w:r>
      <w:r>
        <w:rPr>
          <w:b/>
          <w:szCs w:val="20"/>
          <w:lang w:eastAsia="ar-SA"/>
        </w:rPr>
        <w:t xml:space="preserve">:  </w:t>
      </w:r>
      <w:r w:rsidR="00F76658">
        <w:rPr>
          <w:szCs w:val="20"/>
          <w:lang w:eastAsia="ar-SA"/>
        </w:rPr>
        <w:t>Trustee Ayres</w:t>
      </w:r>
      <w:r>
        <w:rPr>
          <w:szCs w:val="20"/>
          <w:lang w:eastAsia="ar-SA"/>
        </w:rPr>
        <w:t xml:space="preserve"> offered the following resolution, and moved its adoption:</w:t>
      </w:r>
    </w:p>
    <w:p w:rsidR="00753551" w:rsidRDefault="00753551" w:rsidP="00753551">
      <w:pPr>
        <w:pStyle w:val="BlkQuote1"/>
        <w:rPr>
          <w:b/>
        </w:rPr>
      </w:pPr>
      <w:bookmarkStart w:id="0" w:name="OLE_LINK2"/>
      <w:bookmarkStart w:id="1" w:name="OLE_LINK1"/>
      <w:r>
        <w:rPr>
          <w:b/>
        </w:rPr>
        <w:t>A BOND RESOLUTION, DATED JUNE 9, 2015, OF THE VILLAGE BOARD OF TRUSTEES OF THE VILLAGE OF WAVERLY, TIOGA COUNTY, NEW YORK (THE “VILLAGE”), AUTHORIZING A SEWER SYSTEM CAPITAL IMPROVEMENTS PROJECT (PRIMARILY AT THE WASTEWATER TREATMENT PLANT), AT AN ESTIMATED MAXIMUM COST OF $1,400,000, AND AUTHORIZING THE ISSUANCE OF SERIAL BONDS IN AN AGGREGATE PRINCIPAL AMOUNT NOT TO EXCEED $1,400,000, PURSUANT TO THE LOCAL FINANCE LAW TO FINANCE SAID PURPOSE, SAID AMOUNT TO BE OFFSET BY ANY FEDERAL, STATE, COUNTY AND/OR LOCAL FUNDS RECEIVED, AND DELEGATING THE POWER TO ISSUE BOND ANTICIPATION NOTES IN ANTICIPATION OF THE SALE OF SUCH BONDS TO THE VILLAGE TREASURER.</w:t>
      </w:r>
      <w:bookmarkEnd w:id="0"/>
      <w:bookmarkEnd w:id="1"/>
    </w:p>
    <w:p w:rsidR="00753551" w:rsidRDefault="00753551" w:rsidP="00753551">
      <w:pPr>
        <w:pStyle w:val="BodyText20"/>
      </w:pPr>
      <w:r>
        <w:t xml:space="preserve">WHEREAS, the Village Board of Trustees of the Village of Waverly, in the County of Tioga, New York (the “Village”) desires to undertake a capital improvements project for the reconstruction of and construction of improvements to the Village Sewer System primarily at the wastewater treatment plant. </w:t>
      </w:r>
    </w:p>
    <w:p w:rsidR="00753551" w:rsidRDefault="00753551" w:rsidP="00753551">
      <w:pPr>
        <w:pStyle w:val="BodyText20"/>
      </w:pPr>
      <w:r>
        <w:t>NOW THEREFORE, BE IT RESOLVED, by the Board (by the favorable vote of not less than two-thirds of all the members of the Board of Trustees) as follows:</w:t>
      </w:r>
    </w:p>
    <w:p w:rsidR="00753551" w:rsidRPr="00704087" w:rsidRDefault="00753551" w:rsidP="00753551">
      <w:pPr>
        <w:pStyle w:val="BodyText20"/>
      </w:pPr>
      <w:r w:rsidRPr="00704087">
        <w:t xml:space="preserve">SECTION 1. </w:t>
      </w:r>
      <w:r w:rsidRPr="00704087">
        <w:tab/>
        <w:t>The class of objects or purposes to be financed pursuant to this resolution is a sewer system capital improvements project primarily at the wastewater treatment plant, such work to generally consist of various upgrades to the biosolids dewatering equipment including, but not limited to, the removal and disposal of the existing 1-meter belt filter press, polymer feed system and existing waste sludge pumps, the installation of a new screw press, positive displacement pumps, polymer feed system and biosolids flow measuring equipment and appurtenances, modification or replacement of appurtenant piping, valves and supports, various building modifications to support the installation of new equipment such as HVAC and electrical improvements, as well as other improvements more fully identified in a report prepared with the assistance of Delaware Engineering, D.P.C., and including all preliminary work and necessary equipment, materials, and site work and all preliminary costs and costs incidental thereto and in connection with the financing thereof (collectively, the “Purpose”).  The estimated maximum cost of the Purpose is $1,400,000.</w:t>
      </w:r>
    </w:p>
    <w:p w:rsidR="00753551" w:rsidRDefault="00753551" w:rsidP="00753551">
      <w:pPr>
        <w:pStyle w:val="BlockText"/>
        <w:ind w:left="0" w:right="0" w:firstLine="1440"/>
      </w:pPr>
      <w:r>
        <w:lastRenderedPageBreak/>
        <w:t>SECTION 2.</w:t>
      </w:r>
      <w:r>
        <w:tab/>
        <w:t>The Village Board of Trustees plans to finance the estimated maximum cost of the Purpose by the issuance of serial bonds of the Village in an aggregate amount not to exceed $1,400,000, hereby authorized to be issued therefor pursuant to the Local Finance Law, said amount to be offset by any federal, state, county and/or local funds received.  Unless paid from other sources or charges, the cost of such improvements is to be paid by the levy and collection of taxes on all real property in the Village to pay the principal of said bonds and the interest thereon as the same shall become due and payable.</w:t>
      </w:r>
    </w:p>
    <w:p w:rsidR="00753551" w:rsidRDefault="00753551" w:rsidP="00753551">
      <w:pPr>
        <w:pStyle w:val="BlockText"/>
        <w:ind w:left="0" w:right="0" w:firstLine="1440"/>
      </w:pPr>
      <w:r>
        <w:t>SECTION 3.</w:t>
      </w:r>
      <w:r>
        <w:tab/>
        <w:t>It is hereby determined that such Purpose is an object or purpose described in subdivision 4 of paragraph (a) of Section 11.00 of the Local Finance Law, and that the period of probable usefulness of such Purpose is 40 years.</w:t>
      </w:r>
    </w:p>
    <w:p w:rsidR="00753551" w:rsidRDefault="00753551" w:rsidP="00753551">
      <w:pPr>
        <w:pStyle w:val="BlockText"/>
        <w:ind w:left="0" w:right="0" w:firstLine="1440"/>
      </w:pPr>
      <w:r>
        <w:t>SECTION 4.</w:t>
      </w:r>
      <w:r>
        <w:tab/>
        <w:t>Current funds are not required to be provided prior to the issuance of the bonds authorized by this resolution or any notes issued in anticipation of the sale of such bonds.</w:t>
      </w:r>
    </w:p>
    <w:p w:rsidR="00753551" w:rsidRDefault="00753551" w:rsidP="00753551">
      <w:pPr>
        <w:pStyle w:val="BlockText"/>
        <w:ind w:left="0" w:right="0" w:firstLine="1440"/>
      </w:pPr>
      <w:r>
        <w:t>SECTION 5.</w:t>
      </w:r>
      <w:r>
        <w:tab/>
        <w:t>It is hereby determined the proposed maturity of the obligations authorized by this resolution will be in excess of five years.</w:t>
      </w:r>
    </w:p>
    <w:p w:rsidR="00753551" w:rsidRDefault="00753551" w:rsidP="00753551">
      <w:pPr>
        <w:pStyle w:val="BlockText"/>
        <w:ind w:left="0" w:right="0" w:firstLine="1440"/>
      </w:pPr>
      <w:r>
        <w:t>SECTION 6.</w:t>
      </w:r>
      <w:r>
        <w:tab/>
        <w:t xml:space="preserve">The faith and credit of the Village are hereby irrevocably pledged for the payment of the principal of and interest on such bonds (and any bond anticipation notes issued in anticipation of the sale of such bonds) as the same respectively become due and payable.  An annual appropriation will be made in each year sufficient to pay the principal of and interest on such bonds or notes becoming due and payable in such year.  Unless paid from other sources or charges, there will annually be levied on all the taxable real property of the Village a tax sufficient to pay the principal of and interest on such bonds or notes as the same become due and payable. </w:t>
      </w:r>
    </w:p>
    <w:p w:rsidR="00753551" w:rsidRDefault="00753551" w:rsidP="00753551">
      <w:pPr>
        <w:pStyle w:val="BlockText"/>
        <w:ind w:left="0" w:right="0" w:firstLine="1440"/>
      </w:pPr>
      <w:r>
        <w:t>SECTION 7.</w:t>
      </w:r>
      <w:r>
        <w:tab/>
        <w:t>Subject to the provisions of this resolution and of the Local Finance Law, pursuant to the provisions of Section 30.00 relative to the authorization of the issuance of bond anticipation notes or the renewals of such notes and of Section 21.00, Section 50.00, Sections 56.00 to 60.00, Section 62.00 and Section 63.00 of the Local Finance Law, the powers and duties of the Village Board of Trustees pertaining or incidental to the sale and issuance of the obligations herein authorized, including but not limited to authorizing bond anticipation notes and prescribing the terms, form and contents and details as to the sale and issuance of the bonds herein authorized and of any bond anticipation notes issued in anticipation of the sale of such bonds, and the renewals of such notes, are hereby delegated to the Village Treasurer, the chief fiscal officer of the Village.  Without in any way limiting the scope of the foregoing delegation of powers, the Village Treasurer, to the extent permitted by Section 58.00(f) of the Local Finance Law, is specifically authorized to accept bids submitted in electronic format for any bonds or notes of the Village.</w:t>
      </w:r>
    </w:p>
    <w:p w:rsidR="00753551" w:rsidRDefault="00753551" w:rsidP="00753551">
      <w:pPr>
        <w:pStyle w:val="BlockText"/>
        <w:ind w:left="0" w:right="0" w:firstLine="1440"/>
      </w:pPr>
      <w:r>
        <w:t>SECTION 8.</w:t>
      </w:r>
      <w:r>
        <w:tab/>
        <w:t xml:space="preserve">The temporary use of available funds of the Village, not immediately required for the purpose or purposes for which the same were borrowed, raised or otherwise created, is hereby authorized pursuant to Section 165.10 of the Local Finance Law, for the purpose or purposes described in Section 1 of this resolution.  The Village then reasonably expects to reimburse any such expenditures (to the extent made after the date hereof or within 60 days prior to the date hereof) with the proceeds of the bonds authorized by Section 2 of this resolution (or with the proceeds of any bond anticipation notes issued in anticipation of the sale of such bonds).  This resolution shall constitute the declaration of the Village’s “official intent” to reimburse the expenditures authorized by Section 2 hereof with such bond or note proceeds, as required by United States Treasury Regulations Section 1.150-2.  </w:t>
      </w:r>
    </w:p>
    <w:p w:rsidR="00753551" w:rsidRDefault="00753551" w:rsidP="00753551">
      <w:pPr>
        <w:pStyle w:val="BlockText"/>
        <w:ind w:left="0" w:right="0" w:firstLine="1440"/>
        <w:rPr>
          <w:strike/>
        </w:rPr>
      </w:pPr>
      <w:r>
        <w:t>SECTION 9.</w:t>
      </w:r>
      <w:r>
        <w:tab/>
        <w:t>The Village Treasurer is further authorized to take such actions and execute such documents as may be necessary to ensure the continued status of the interest on the bonds authorized by this resolution, and any notes issued in anticipation thereof, as excludable from gross income for federal income tax purposes pursuant to Section 103 of the Internal Revenue Code of 1986, as amended (the “Code”) and may designate the bonds authorized by this resolution, and any notes issued in anticipation thereof, as “qualified tax-exempt bonds” in accordance with Section 265(b)(3) of the Code.</w:t>
      </w:r>
    </w:p>
    <w:p w:rsidR="00753551" w:rsidRDefault="00753551" w:rsidP="00753551">
      <w:pPr>
        <w:pStyle w:val="BlockText"/>
        <w:ind w:left="0" w:right="0" w:firstLine="1440"/>
      </w:pPr>
      <w:r>
        <w:t>SECTION 10.</w:t>
      </w:r>
      <w:r>
        <w:tab/>
        <w:t>The Village Treasurer is further authorized to enter into a continuing disclosure agreement with the initial purchaser of the bonds or notes authorized by this resolution, containing provisions which are satisfactory to such purchaser in compliance with the provisions of Rule 15c2-12, promulgated by the Securities and Exchange Commission pursuant to the Securities Exchange Act of 1934.</w:t>
      </w:r>
    </w:p>
    <w:p w:rsidR="00753551" w:rsidRDefault="00753551" w:rsidP="00753551">
      <w:pPr>
        <w:pStyle w:val="BlockText"/>
        <w:ind w:left="0" w:right="0" w:firstLine="1440"/>
      </w:pPr>
      <w:r>
        <w:t>SECTION 11.</w:t>
      </w:r>
      <w:r>
        <w:tab/>
        <w:t>The Village has complied with applicable federal, state and local laws and regulations regarding environmental matters, including compliance with the New York State Environmental Quality Review Act (“SEQRA”), comprising Article 8 of the Environmental Conservation Law and, in connection therewith, duly issued a negative declaration and/or other applicable documentation, and therefore, no further action under the State Environmental Quality Review Act is necessary.</w:t>
      </w:r>
    </w:p>
    <w:p w:rsidR="00753551" w:rsidRDefault="00753551" w:rsidP="00753551">
      <w:pPr>
        <w:pStyle w:val="BlockText"/>
        <w:ind w:left="0" w:right="0" w:firstLine="1440"/>
      </w:pPr>
      <w:r>
        <w:lastRenderedPageBreak/>
        <w:t>SECTION 12.</w:t>
      </w:r>
      <w:r>
        <w:tab/>
        <w:t>The Village Treasurer is hereby authorized to execute and deliver in the name and on behalf of the Village a project financing agreement prepared by the New York State Environmental Facilities Corporation (“EFC”) (the “SRF Project Financing Agreement”).  The Village Treasurer and the Village Clerk and all other officers, employees and agents of the Village are hereby authorized and directed for and on behalf of the Village to execute and deliver all certificates and other documents, perform all acts and do all things required or contemplated to be executed, performed or done by this resolution or any document or agreement approved hereby, including, but not limited to, the SRF Project Financing Agreement.</w:t>
      </w:r>
    </w:p>
    <w:p w:rsidR="00753551" w:rsidRDefault="00753551" w:rsidP="00753551">
      <w:pPr>
        <w:pStyle w:val="BlockText"/>
        <w:ind w:left="0" w:right="0" w:firstLine="1440"/>
      </w:pPr>
      <w:r>
        <w:t>SECTION 13.</w:t>
      </w:r>
      <w:r>
        <w:tab/>
        <w:t>In the absence or unavailability of the Village Treasurer, the Deputy Treasurer is hereby specifically authorized to exercise the powers delegated to the Village Treasurer in this resolution.</w:t>
      </w:r>
    </w:p>
    <w:p w:rsidR="00753551" w:rsidRDefault="00753551" w:rsidP="00753551">
      <w:pPr>
        <w:pStyle w:val="BlockText"/>
        <w:ind w:left="0" w:right="0" w:firstLine="1440"/>
      </w:pPr>
      <w:r>
        <w:t>SECTION 14.</w:t>
      </w:r>
      <w:r>
        <w:tab/>
        <w:t>The validity of such serial bonds or of any bond anticipation notes issued in anticipation of the sale of such serial bonds may be contested only if:</w:t>
      </w:r>
    </w:p>
    <w:p w:rsidR="00753551" w:rsidRDefault="00753551" w:rsidP="00753551">
      <w:pPr>
        <w:pStyle w:val="BodyText1"/>
      </w:pPr>
      <w:r>
        <w:t>1.</w:t>
      </w:r>
      <w:r>
        <w:tab/>
        <w:t>(a)</w:t>
      </w:r>
      <w:r>
        <w:tab/>
        <w:t>such obligations were authorized for an object or purpose for which the Village is not authorized to expend money, or</w:t>
      </w:r>
    </w:p>
    <w:p w:rsidR="00753551" w:rsidRDefault="00753551" w:rsidP="00753551">
      <w:pPr>
        <w:pStyle w:val="BodyText1"/>
      </w:pPr>
      <w:r>
        <w:tab/>
        <w:t>(b)</w:t>
      </w:r>
      <w:r>
        <w:tab/>
        <w:t xml:space="preserve">the provisions of the law which should be complied with as of the date of publication of this notice were not substantially complied with and an action, suit or proceeding contesting such validity is commenced within 20 days after the date of such publication of this notice, or </w:t>
      </w:r>
    </w:p>
    <w:p w:rsidR="00753551" w:rsidRDefault="00753551" w:rsidP="00753551">
      <w:pPr>
        <w:pStyle w:val="BodyText1"/>
      </w:pPr>
      <w:r>
        <w:t>2.</w:t>
      </w:r>
      <w:r>
        <w:tab/>
        <w:t>such obligations were authorized in violation of the provisions of the Constitution of New York.</w:t>
      </w:r>
    </w:p>
    <w:p w:rsidR="00753551" w:rsidRDefault="00753551" w:rsidP="00753551">
      <w:pPr>
        <w:pStyle w:val="BodyText"/>
        <w:ind w:firstLine="1440"/>
      </w:pPr>
      <w:r>
        <w:t>SECTION 15.</w:t>
      </w:r>
      <w:r>
        <w:tab/>
        <w:t>This Resolution is subject to permissive referendum pursuant to Section 36.00 of the Local Finance Law.  The Village Clerk is hereby authorized and directed to publish (one time) and post (in at least six conspicuous public places within the Village and at each polling place), this resolution, or a summary thereof, together with a notice of adoption of this resolution subject to permissive referendum, within ten days after the date of adoption of this resolution.</w:t>
      </w:r>
    </w:p>
    <w:p w:rsidR="00753551" w:rsidRDefault="00753551" w:rsidP="00753551">
      <w:pPr>
        <w:pStyle w:val="BodyText"/>
        <w:ind w:firstLine="1440"/>
      </w:pPr>
      <w:r>
        <w:t>SECTION 16.</w:t>
      </w:r>
      <w:r>
        <w:tab/>
        <w:t>If no petitions are filed in the permissive referendum period, the Village Clerk is hereby authorized and directed to publish this resolution, or a summary thereof, together with a notice in substantially the form provided by Section 81.00 of said Local Finance Law, in a newspaper having a general circulation in the Village and hereby designated as the official newspaper of the Village for such publication.</w:t>
      </w:r>
    </w:p>
    <w:p w:rsidR="00753551" w:rsidRDefault="00753551" w:rsidP="00753551">
      <w:pPr>
        <w:pStyle w:val="BodyText"/>
      </w:pPr>
    </w:p>
    <w:p w:rsidR="00753551" w:rsidRDefault="00753551" w:rsidP="00753551">
      <w:pPr>
        <w:pStyle w:val="BodyText"/>
        <w:ind w:firstLine="720"/>
      </w:pPr>
      <w:r>
        <w:t xml:space="preserve">Trustee Steck seconded the motion, and the adoption of the foregoing resolution was duly put to </w:t>
      </w:r>
    </w:p>
    <w:p w:rsidR="00753551" w:rsidRDefault="00753551" w:rsidP="00753551">
      <w:pPr>
        <w:pStyle w:val="BodyText"/>
      </w:pPr>
      <w:r>
        <w:t>vote on a roll call, which resulted as follows:</w:t>
      </w:r>
    </w:p>
    <w:p w:rsidR="00753551" w:rsidRDefault="00753551" w:rsidP="00753551">
      <w:pPr>
        <w:pStyle w:val="BodyText"/>
        <w:spacing w:after="0"/>
      </w:pPr>
      <w:r>
        <w:tab/>
      </w:r>
      <w:r>
        <w:tab/>
        <w:t>Ayes – 6</w:t>
      </w:r>
      <w:r>
        <w:tab/>
        <w:t>(Hughes, Sinsabaugh, Steck, Aronstam, Ayres, Leary)</w:t>
      </w:r>
    </w:p>
    <w:p w:rsidR="00753551" w:rsidRDefault="00753551" w:rsidP="00753551">
      <w:pPr>
        <w:pStyle w:val="BodyText"/>
        <w:spacing w:after="0"/>
      </w:pPr>
      <w:r>
        <w:tab/>
      </w:r>
      <w:r>
        <w:tab/>
        <w:t>Nays – 0</w:t>
      </w:r>
    </w:p>
    <w:p w:rsidR="00753551" w:rsidRDefault="00753551" w:rsidP="00753551">
      <w:pPr>
        <w:pStyle w:val="BodyText"/>
      </w:pPr>
      <w:r>
        <w:tab/>
      </w:r>
      <w:r>
        <w:tab/>
        <w:t>Absent – 1</w:t>
      </w:r>
      <w:r>
        <w:tab/>
        <w:t>(Brewster)</w:t>
      </w:r>
    </w:p>
    <w:p w:rsidR="00753551" w:rsidRDefault="00753551" w:rsidP="00753551">
      <w:pPr>
        <w:pStyle w:val="BodyText"/>
      </w:pPr>
      <w:r>
        <w:rPr>
          <w:b/>
          <w:u w:val="single"/>
        </w:rPr>
        <w:t>Sewer Dewatering Project – SEQR</w:t>
      </w:r>
      <w:r>
        <w:rPr>
          <w:b/>
        </w:rPr>
        <w:t xml:space="preserve">:  </w:t>
      </w:r>
      <w:r>
        <w:t xml:space="preserve"> </w:t>
      </w:r>
      <w:r w:rsidR="00F76658">
        <w:t>Trustee Ayres</w:t>
      </w:r>
      <w:r>
        <w:t xml:space="preserve"> offered the following resolution and moved </w:t>
      </w:r>
    </w:p>
    <w:p w:rsidR="00753551" w:rsidRDefault="00753551" w:rsidP="00753551">
      <w:pPr>
        <w:pStyle w:val="BodyText"/>
      </w:pPr>
      <w:r>
        <w:t>its adoption:</w:t>
      </w:r>
    </w:p>
    <w:p w:rsidR="00753551" w:rsidRDefault="00753551" w:rsidP="00753551">
      <w:pPr>
        <w:pStyle w:val="BodyText"/>
      </w:pPr>
      <w:r>
        <w:tab/>
        <w:t xml:space="preserve">WHEREAS, In regards to State Environmental Review requirements, the Village of Waverly has reviewed SEQR requirements (6 NYCRR Part 617) and has determined that the WWTP Dewatering Project qualifies as a Type II action, per Section 617.5 ©(2), since the work includes replacement, rehabilitation, or reconstruction of facilities, in kind (i.e., providing the same function and of similar size and footprint as existing facilities) within existing areas, on the same site and no actions exceed thresholds in Section 617.4, and </w:t>
      </w:r>
    </w:p>
    <w:p w:rsidR="00753551" w:rsidRDefault="00753551" w:rsidP="00753551">
      <w:pPr>
        <w:pStyle w:val="BodyText"/>
      </w:pPr>
      <w:r>
        <w:tab/>
        <w:t>WHEREAS, no SEQR procedural requirements exist for Type II actions, and no environmental assessments or determinations of significance are required, and</w:t>
      </w:r>
    </w:p>
    <w:p w:rsidR="00753551" w:rsidRDefault="00753551" w:rsidP="00753551">
      <w:pPr>
        <w:pStyle w:val="BodyText"/>
      </w:pPr>
      <w:r>
        <w:tab/>
        <w:t>THEREFORE, RESOLVED, the Village of Waverly resolves that the WWTP Dewatering Project has been determined to be a Type II action in accordance with 6 NYCRR Part 617 and requires no further evaluation.</w:t>
      </w:r>
    </w:p>
    <w:p w:rsidR="00753551" w:rsidRDefault="00753551" w:rsidP="00753551">
      <w:pPr>
        <w:pStyle w:val="BodyText"/>
        <w:spacing w:line="480" w:lineRule="auto"/>
        <w:ind w:firstLine="720"/>
      </w:pPr>
      <w:r>
        <w:t>Trustee Steck seconded the motion, and the adoption of the foregoing resolution was duly put to vote on a roll call, which resulted as follows:</w:t>
      </w:r>
    </w:p>
    <w:p w:rsidR="00753551" w:rsidRDefault="00753551" w:rsidP="00753551">
      <w:pPr>
        <w:pStyle w:val="BodyText"/>
        <w:spacing w:after="0"/>
      </w:pPr>
      <w:r>
        <w:tab/>
      </w:r>
      <w:r>
        <w:tab/>
        <w:t>Ayes – 6</w:t>
      </w:r>
      <w:r>
        <w:tab/>
        <w:t>(Hughes, Sinsabaugh, Steck, Aronstam, Ayres, Leary)</w:t>
      </w:r>
    </w:p>
    <w:p w:rsidR="00753551" w:rsidRDefault="00753551" w:rsidP="00753551">
      <w:pPr>
        <w:pStyle w:val="BodyText"/>
        <w:spacing w:after="0"/>
      </w:pPr>
      <w:r>
        <w:tab/>
      </w:r>
      <w:r>
        <w:tab/>
        <w:t>Nays – 0</w:t>
      </w:r>
    </w:p>
    <w:p w:rsidR="00753551" w:rsidRDefault="00753551" w:rsidP="00753551">
      <w:pPr>
        <w:pStyle w:val="BodyText"/>
      </w:pPr>
      <w:r>
        <w:tab/>
      </w:r>
      <w:r>
        <w:tab/>
        <w:t>Absent – 1</w:t>
      </w:r>
      <w:r>
        <w:tab/>
        <w:t>(Brewster)</w:t>
      </w:r>
    </w:p>
    <w:p w:rsidR="00753551" w:rsidRDefault="00753551" w:rsidP="00753551">
      <w:pPr>
        <w:pStyle w:val="BodyText"/>
        <w:spacing w:line="480" w:lineRule="auto"/>
      </w:pPr>
      <w:r>
        <w:rPr>
          <w:b/>
          <w:szCs w:val="20"/>
          <w:u w:val="single"/>
          <w:lang w:eastAsia="ar-SA"/>
        </w:rPr>
        <w:lastRenderedPageBreak/>
        <w:t>Sewer Dewatering Project – Engineering</w:t>
      </w:r>
      <w:r>
        <w:rPr>
          <w:b/>
          <w:szCs w:val="20"/>
          <w:lang w:eastAsia="ar-SA"/>
        </w:rPr>
        <w:t xml:space="preserve">:  </w:t>
      </w:r>
      <w:r>
        <w:rPr>
          <w:szCs w:val="20"/>
          <w:lang w:eastAsia="ar-SA"/>
        </w:rPr>
        <w:t xml:space="preserve">Trustee Steck moved to hire Delaware Engineering, D.P.C for engineering services for the Sewer Dewatering Project at a cost of $168,400 and for Mayor Leary to sign the contract, per recommendation of the Board of Sewer Commissioners.  Trustee Sinsabaugh seconded the motion, </w:t>
      </w:r>
      <w:r>
        <w:t>which resulted as follows:</w:t>
      </w:r>
    </w:p>
    <w:p w:rsidR="00753551" w:rsidRDefault="00753551" w:rsidP="00753551">
      <w:pPr>
        <w:pStyle w:val="BodyText"/>
        <w:spacing w:after="0"/>
      </w:pPr>
      <w:r>
        <w:tab/>
      </w:r>
      <w:r>
        <w:tab/>
        <w:t>Ayes – 6</w:t>
      </w:r>
      <w:r>
        <w:tab/>
        <w:t>(Hughes, Sinsabaugh, Steck, Aronstam, Ayres, Leary)</w:t>
      </w:r>
    </w:p>
    <w:p w:rsidR="00753551" w:rsidRDefault="00753551" w:rsidP="00753551">
      <w:pPr>
        <w:pStyle w:val="BodyText"/>
        <w:spacing w:after="0"/>
      </w:pPr>
      <w:r>
        <w:tab/>
      </w:r>
      <w:r>
        <w:tab/>
        <w:t>Nays – 0</w:t>
      </w:r>
    </w:p>
    <w:p w:rsidR="00753551" w:rsidRDefault="00753551" w:rsidP="00753551">
      <w:pPr>
        <w:pStyle w:val="BodyText"/>
      </w:pPr>
      <w:r>
        <w:tab/>
      </w:r>
      <w:r>
        <w:tab/>
        <w:t>Absent – 1</w:t>
      </w:r>
      <w:r>
        <w:tab/>
        <w:t>(Brewster)</w:t>
      </w:r>
    </w:p>
    <w:p w:rsidR="00753551" w:rsidRDefault="00753551" w:rsidP="00753551">
      <w:pPr>
        <w:spacing w:line="480" w:lineRule="auto"/>
        <w:rPr>
          <w:rFonts w:eastAsiaTheme="minorHAnsi"/>
        </w:rPr>
      </w:pPr>
      <w:r w:rsidRPr="00D84881">
        <w:rPr>
          <w:rFonts w:eastAsiaTheme="minorHAnsi"/>
          <w:b/>
          <w:u w:val="single"/>
        </w:rPr>
        <w:t>Public Comments</w:t>
      </w:r>
      <w:r w:rsidRPr="00D84881">
        <w:rPr>
          <w:rFonts w:eastAsiaTheme="minorHAnsi"/>
          <w:b/>
        </w:rPr>
        <w:t>:</w:t>
      </w:r>
      <w:r w:rsidRPr="00D84881">
        <w:rPr>
          <w:rFonts w:eastAsiaTheme="minorHAnsi"/>
        </w:rPr>
        <w:t xml:space="preserve">  </w:t>
      </w:r>
      <w:r>
        <w:rPr>
          <w:rFonts w:eastAsiaTheme="minorHAnsi"/>
        </w:rPr>
        <w:t>Dee Breyer, of Project Grow, presented Project Grow’s mission, and outlined their goals.  She stated volunteers are always welcomed.</w:t>
      </w:r>
    </w:p>
    <w:p w:rsidR="00753551" w:rsidRPr="00D84881" w:rsidRDefault="00753551" w:rsidP="00753551">
      <w:pPr>
        <w:spacing w:line="480" w:lineRule="auto"/>
        <w:rPr>
          <w:rFonts w:eastAsiaTheme="minorHAnsi"/>
        </w:rPr>
      </w:pPr>
      <w:r>
        <w:rPr>
          <w:rFonts w:eastAsiaTheme="minorHAnsi"/>
        </w:rPr>
        <w:tab/>
        <w:t>Ron Keene stated the expansion joint on the Howard Street Bridge is in need of repair and asked if the county or state is responsible.  Mayor Leary stated he would follow-up on that.  Mr. Keene also stated the water line at Forest Home Cemetery needs repair.  Trustee Steck stated the DPW will fix it.</w:t>
      </w:r>
    </w:p>
    <w:p w:rsidR="00753551" w:rsidRPr="001A17BB" w:rsidRDefault="00753551" w:rsidP="00753551">
      <w:pPr>
        <w:spacing w:line="480" w:lineRule="auto"/>
        <w:rPr>
          <w:rFonts w:eastAsiaTheme="minorHAnsi"/>
        </w:rPr>
      </w:pPr>
      <w:r w:rsidRPr="001A17BB">
        <w:rPr>
          <w:rFonts w:eastAsiaTheme="minorHAnsi"/>
          <w:b/>
          <w:u w:val="single"/>
        </w:rPr>
        <w:t>Approval of Minutes</w:t>
      </w:r>
      <w:r w:rsidRPr="001A17BB">
        <w:rPr>
          <w:rFonts w:eastAsiaTheme="minorHAnsi"/>
          <w:b/>
        </w:rPr>
        <w:t xml:space="preserve">:  </w:t>
      </w:r>
      <w:r w:rsidRPr="001A17BB">
        <w:rPr>
          <w:rFonts w:eastAsiaTheme="minorHAnsi"/>
        </w:rPr>
        <w:t>Trustee Sinsabaugh moved to approve the Minutes of May 12, and May 26, 2015 as presented.  Trustee Hughes seconded the motion, which carried unanimously.</w:t>
      </w:r>
    </w:p>
    <w:p w:rsidR="00753551" w:rsidRDefault="00753551" w:rsidP="00753551">
      <w:pPr>
        <w:spacing w:line="480" w:lineRule="auto"/>
        <w:rPr>
          <w:rFonts w:eastAsiaTheme="minorHAnsi"/>
        </w:rPr>
      </w:pPr>
      <w:r w:rsidRPr="001A17BB">
        <w:rPr>
          <w:rFonts w:eastAsiaTheme="minorHAnsi"/>
          <w:b/>
          <w:u w:val="single"/>
        </w:rPr>
        <w:t>Department Reports</w:t>
      </w:r>
      <w:r w:rsidRPr="001A17BB">
        <w:rPr>
          <w:rFonts w:eastAsiaTheme="minorHAnsi"/>
          <w:b/>
        </w:rPr>
        <w:t>:</w:t>
      </w:r>
      <w:r w:rsidRPr="001A17BB">
        <w:rPr>
          <w:rFonts w:eastAsiaTheme="minorHAnsi"/>
        </w:rPr>
        <w:t xml:space="preserve">  The clerk submitted department reports from the Code Enforcement, Recreation, Court, and Police Departments.</w:t>
      </w:r>
    </w:p>
    <w:p w:rsidR="00753551" w:rsidRDefault="00753551" w:rsidP="00753551">
      <w:pPr>
        <w:spacing w:line="480" w:lineRule="auto"/>
        <w:rPr>
          <w:rFonts w:eastAsiaTheme="minorHAnsi"/>
        </w:rPr>
      </w:pPr>
      <w:r>
        <w:rPr>
          <w:rFonts w:eastAsiaTheme="minorHAnsi"/>
        </w:rPr>
        <w:tab/>
        <w:t>The clerk submitted a request from Recreation Director Havens.  She stated Hayley Miller will not be working in Recreation this year, and asked that she be replaced with Alex Uhl.  Trustee Sinsabaugh moved to hire Alex Uhl as Part-Time, Seasonal Recreation Counselor at a rate of $8.75 per hour.  Trustee Hughes seconded the motion, which carried unanimously.</w:t>
      </w:r>
    </w:p>
    <w:p w:rsidR="00753551" w:rsidRDefault="00753551" w:rsidP="00753551">
      <w:pPr>
        <w:spacing w:line="480" w:lineRule="auto"/>
        <w:rPr>
          <w:rFonts w:eastAsiaTheme="minorHAnsi"/>
        </w:rPr>
      </w:pPr>
      <w:r>
        <w:rPr>
          <w:rFonts w:eastAsiaTheme="minorHAnsi"/>
        </w:rPr>
        <w:tab/>
        <w:t>The clerk submitted a request from DPW Jack Pond.  She stated Collin Traub is not able to start until the end of June, and asked that Kevin Gorman be hired to fill the position until Collin could start, for approximately three weeks.  Trustee Sinsabaugh moved to hire Kevin Gorman as a Part-Time, Seasonal Laborer in the Street Department at a rate of $8.75 per hour, as presented.  Trustee Steck seconded the motion, which carried unanimously.</w:t>
      </w:r>
    </w:p>
    <w:p w:rsidR="00753551" w:rsidRPr="004A5029" w:rsidRDefault="00753551" w:rsidP="00753551">
      <w:pPr>
        <w:pStyle w:val="WW-PlainText"/>
        <w:spacing w:line="480" w:lineRule="auto"/>
        <w:rPr>
          <w:rFonts w:ascii="Times New Roman" w:hAnsi="Times New Roman"/>
          <w:sz w:val="24"/>
        </w:rPr>
      </w:pPr>
      <w:r w:rsidRPr="004A5029">
        <w:rPr>
          <w:rFonts w:ascii="Times New Roman" w:hAnsi="Times New Roman"/>
          <w:b/>
          <w:bCs/>
          <w:sz w:val="24"/>
          <w:u w:val="single"/>
        </w:rPr>
        <w:t>Treasurer's Report</w:t>
      </w:r>
      <w:r w:rsidRPr="004A5029">
        <w:rPr>
          <w:rFonts w:ascii="Times New Roman" w:hAnsi="Times New Roman"/>
          <w:b/>
          <w:bCs/>
          <w:sz w:val="24"/>
        </w:rPr>
        <w:t xml:space="preserve">:  </w:t>
      </w:r>
      <w:r w:rsidRPr="004A5029">
        <w:rPr>
          <w:rFonts w:ascii="Times New Roman" w:hAnsi="Times New Roman"/>
          <w:sz w:val="24"/>
        </w:rPr>
        <w:t xml:space="preserve">The clerk presented the following:  </w:t>
      </w:r>
    </w:p>
    <w:p w:rsidR="00753551" w:rsidRPr="004A5029" w:rsidRDefault="00753551" w:rsidP="00753551">
      <w:pPr>
        <w:pStyle w:val="WW-PlainText"/>
        <w:rPr>
          <w:rFonts w:ascii="Times New Roman" w:hAnsi="Times New Roman"/>
          <w:sz w:val="24"/>
        </w:rPr>
      </w:pPr>
      <w:r w:rsidRPr="004A5029">
        <w:rPr>
          <w:rFonts w:ascii="Times New Roman" w:hAnsi="Times New Roman"/>
          <w:sz w:val="24"/>
        </w:rPr>
        <w:t>Loan Programs 5/01/15 – 5/31/15</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00"/>
        <w:gridCol w:w="1530"/>
        <w:gridCol w:w="3240"/>
        <w:gridCol w:w="1440"/>
      </w:tblGrid>
      <w:tr w:rsidR="00753551" w:rsidRPr="004A5029" w:rsidTr="00B00ABC">
        <w:trPr>
          <w:trHeight w:val="288"/>
        </w:trPr>
        <w:tc>
          <w:tcPr>
            <w:tcW w:w="2700" w:type="dxa"/>
            <w:tcBorders>
              <w:top w:val="single" w:sz="4" w:space="0" w:color="auto"/>
              <w:left w:val="single" w:sz="4" w:space="0" w:color="auto"/>
              <w:bottom w:val="single" w:sz="4" w:space="0" w:color="auto"/>
              <w:right w:val="single" w:sz="4" w:space="0" w:color="auto"/>
            </w:tcBorders>
          </w:tcPr>
          <w:p w:rsidR="00753551" w:rsidRPr="004A5029" w:rsidRDefault="00753551" w:rsidP="00B00ABC">
            <w:pPr>
              <w:pStyle w:val="WW-PlainText"/>
              <w:jc w:val="center"/>
              <w:rPr>
                <w:rFonts w:ascii="Times New Roman" w:hAnsi="Times New Roman"/>
                <w:b/>
                <w:sz w:val="24"/>
              </w:rPr>
            </w:pPr>
            <w:r w:rsidRPr="004A5029">
              <w:rPr>
                <w:rFonts w:ascii="Times New Roman" w:hAnsi="Times New Roman"/>
                <w:b/>
                <w:sz w:val="24"/>
              </w:rPr>
              <w:t>Business Loans</w:t>
            </w:r>
          </w:p>
        </w:tc>
        <w:tc>
          <w:tcPr>
            <w:tcW w:w="1530" w:type="dxa"/>
            <w:tcBorders>
              <w:top w:val="single" w:sz="4" w:space="0" w:color="auto"/>
              <w:left w:val="single" w:sz="4" w:space="0" w:color="auto"/>
              <w:bottom w:val="single" w:sz="4" w:space="0" w:color="auto"/>
              <w:right w:val="single" w:sz="4" w:space="0" w:color="auto"/>
            </w:tcBorders>
          </w:tcPr>
          <w:p w:rsidR="00753551" w:rsidRPr="004A5029" w:rsidRDefault="00753551" w:rsidP="00B00ABC">
            <w:pPr>
              <w:pStyle w:val="WW-PlainText"/>
              <w:jc w:val="center"/>
              <w:rPr>
                <w:rFonts w:ascii="Times New Roman" w:hAnsi="Times New Roman"/>
                <w:b/>
                <w:sz w:val="24"/>
              </w:rPr>
            </w:pPr>
            <w:r w:rsidRPr="004A5029">
              <w:rPr>
                <w:rFonts w:ascii="Times New Roman" w:hAnsi="Times New Roman"/>
                <w:b/>
                <w:sz w:val="24"/>
              </w:rPr>
              <w:t>Balances</w:t>
            </w:r>
          </w:p>
        </w:tc>
        <w:tc>
          <w:tcPr>
            <w:tcW w:w="3240" w:type="dxa"/>
            <w:tcBorders>
              <w:top w:val="single" w:sz="4" w:space="0" w:color="auto"/>
              <w:left w:val="single" w:sz="4" w:space="0" w:color="auto"/>
              <w:bottom w:val="single" w:sz="4" w:space="0" w:color="auto"/>
              <w:right w:val="single" w:sz="4" w:space="0" w:color="auto"/>
            </w:tcBorders>
          </w:tcPr>
          <w:p w:rsidR="00753551" w:rsidRPr="004A5029" w:rsidRDefault="00753551" w:rsidP="00B00ABC">
            <w:pPr>
              <w:pStyle w:val="WW-PlainText"/>
              <w:jc w:val="center"/>
              <w:rPr>
                <w:rFonts w:ascii="Times New Roman" w:hAnsi="Times New Roman"/>
                <w:b/>
                <w:sz w:val="24"/>
              </w:rPr>
            </w:pPr>
            <w:r w:rsidRPr="004A5029">
              <w:rPr>
                <w:rFonts w:ascii="Times New Roman" w:hAnsi="Times New Roman"/>
                <w:b/>
                <w:sz w:val="24"/>
              </w:rPr>
              <w:t>Rehab Loans</w:t>
            </w:r>
          </w:p>
        </w:tc>
        <w:tc>
          <w:tcPr>
            <w:tcW w:w="1440" w:type="dxa"/>
            <w:tcBorders>
              <w:top w:val="single" w:sz="4" w:space="0" w:color="auto"/>
              <w:left w:val="single" w:sz="4" w:space="0" w:color="auto"/>
              <w:bottom w:val="single" w:sz="4" w:space="0" w:color="auto"/>
              <w:right w:val="single" w:sz="4" w:space="0" w:color="auto"/>
            </w:tcBorders>
          </w:tcPr>
          <w:p w:rsidR="00753551" w:rsidRPr="004A5029" w:rsidRDefault="00753551" w:rsidP="00B00ABC">
            <w:pPr>
              <w:pStyle w:val="WW-PlainText"/>
              <w:jc w:val="center"/>
              <w:rPr>
                <w:rFonts w:ascii="Times New Roman" w:hAnsi="Times New Roman"/>
                <w:b/>
                <w:sz w:val="24"/>
              </w:rPr>
            </w:pPr>
            <w:r w:rsidRPr="004A5029">
              <w:rPr>
                <w:rFonts w:ascii="Times New Roman" w:hAnsi="Times New Roman"/>
                <w:b/>
                <w:sz w:val="24"/>
              </w:rPr>
              <w:t>Balances</w:t>
            </w:r>
          </w:p>
        </w:tc>
      </w:tr>
      <w:tr w:rsidR="00753551" w:rsidRPr="004A5029" w:rsidTr="00B00ABC">
        <w:trPr>
          <w:trHeight w:val="288"/>
        </w:trPr>
        <w:tc>
          <w:tcPr>
            <w:tcW w:w="2700" w:type="dxa"/>
            <w:tcBorders>
              <w:top w:val="single" w:sz="4" w:space="0" w:color="auto"/>
              <w:left w:val="single" w:sz="4" w:space="0" w:color="auto"/>
              <w:bottom w:val="single" w:sz="4" w:space="0" w:color="auto"/>
              <w:right w:val="single" w:sz="4" w:space="0" w:color="auto"/>
            </w:tcBorders>
          </w:tcPr>
          <w:p w:rsidR="00753551" w:rsidRPr="004A5029" w:rsidRDefault="00753551" w:rsidP="00B00ABC">
            <w:pPr>
              <w:pStyle w:val="WW-PlainText"/>
              <w:rPr>
                <w:rFonts w:ascii="Times New Roman" w:hAnsi="Times New Roman"/>
                <w:sz w:val="24"/>
              </w:rPr>
            </w:pPr>
            <w:r w:rsidRPr="004A5029">
              <w:rPr>
                <w:rFonts w:ascii="Times New Roman" w:hAnsi="Times New Roman"/>
                <w:sz w:val="24"/>
              </w:rPr>
              <w:t>Checking-Beginning</w:t>
            </w:r>
          </w:p>
        </w:tc>
        <w:tc>
          <w:tcPr>
            <w:tcW w:w="1530" w:type="dxa"/>
            <w:tcBorders>
              <w:top w:val="single" w:sz="4" w:space="0" w:color="auto"/>
              <w:left w:val="single" w:sz="4" w:space="0" w:color="auto"/>
              <w:bottom w:val="single" w:sz="4" w:space="0" w:color="auto"/>
              <w:right w:val="single" w:sz="4" w:space="0" w:color="auto"/>
            </w:tcBorders>
          </w:tcPr>
          <w:p w:rsidR="00753551" w:rsidRPr="004A5029" w:rsidRDefault="00753551" w:rsidP="00B00ABC">
            <w:pPr>
              <w:pStyle w:val="WW-PlainText"/>
              <w:jc w:val="right"/>
              <w:rPr>
                <w:rFonts w:ascii="Times New Roman" w:hAnsi="Times New Roman"/>
                <w:sz w:val="24"/>
              </w:rPr>
            </w:pPr>
            <w:r w:rsidRPr="004A5029">
              <w:rPr>
                <w:rFonts w:ascii="Times New Roman" w:hAnsi="Times New Roman"/>
                <w:sz w:val="24"/>
              </w:rPr>
              <w:t>28,365.12</w:t>
            </w:r>
          </w:p>
        </w:tc>
        <w:tc>
          <w:tcPr>
            <w:tcW w:w="3240" w:type="dxa"/>
            <w:tcBorders>
              <w:top w:val="single" w:sz="4" w:space="0" w:color="auto"/>
              <w:left w:val="single" w:sz="4" w:space="0" w:color="auto"/>
              <w:bottom w:val="single" w:sz="4" w:space="0" w:color="auto"/>
              <w:right w:val="single" w:sz="4" w:space="0" w:color="auto"/>
            </w:tcBorders>
          </w:tcPr>
          <w:p w:rsidR="00753551" w:rsidRPr="004A5029" w:rsidRDefault="00753551" w:rsidP="00B00ABC">
            <w:pPr>
              <w:pStyle w:val="WW-PlainText"/>
              <w:rPr>
                <w:rFonts w:ascii="Times New Roman" w:hAnsi="Times New Roman"/>
                <w:sz w:val="24"/>
              </w:rPr>
            </w:pPr>
            <w:r w:rsidRPr="004A5029">
              <w:rPr>
                <w:rFonts w:ascii="Times New Roman" w:hAnsi="Times New Roman"/>
                <w:sz w:val="24"/>
              </w:rPr>
              <w:t>Checking-Rehab Beginning</w:t>
            </w:r>
          </w:p>
        </w:tc>
        <w:tc>
          <w:tcPr>
            <w:tcW w:w="1440" w:type="dxa"/>
            <w:tcBorders>
              <w:top w:val="single" w:sz="4" w:space="0" w:color="auto"/>
              <w:left w:val="single" w:sz="4" w:space="0" w:color="auto"/>
              <w:bottom w:val="single" w:sz="4" w:space="0" w:color="auto"/>
              <w:right w:val="single" w:sz="4" w:space="0" w:color="auto"/>
            </w:tcBorders>
          </w:tcPr>
          <w:p w:rsidR="00753551" w:rsidRPr="004A5029" w:rsidRDefault="00753551" w:rsidP="00B00ABC">
            <w:pPr>
              <w:pStyle w:val="WW-PlainText"/>
              <w:jc w:val="right"/>
              <w:rPr>
                <w:rFonts w:ascii="Times New Roman" w:hAnsi="Times New Roman"/>
                <w:sz w:val="24"/>
              </w:rPr>
            </w:pPr>
            <w:r w:rsidRPr="004A5029">
              <w:rPr>
                <w:rFonts w:ascii="Times New Roman" w:hAnsi="Times New Roman"/>
                <w:sz w:val="24"/>
              </w:rPr>
              <w:t>11,013.48</w:t>
            </w:r>
          </w:p>
        </w:tc>
      </w:tr>
      <w:tr w:rsidR="00753551" w:rsidRPr="004A5029" w:rsidTr="00B00ABC">
        <w:trPr>
          <w:trHeight w:val="288"/>
        </w:trPr>
        <w:tc>
          <w:tcPr>
            <w:tcW w:w="2700" w:type="dxa"/>
            <w:tcBorders>
              <w:top w:val="single" w:sz="4" w:space="0" w:color="auto"/>
              <w:left w:val="single" w:sz="4" w:space="0" w:color="auto"/>
              <w:bottom w:val="single" w:sz="4" w:space="0" w:color="auto"/>
              <w:right w:val="single" w:sz="4" w:space="0" w:color="auto"/>
            </w:tcBorders>
          </w:tcPr>
          <w:p w:rsidR="00753551" w:rsidRPr="004A5029" w:rsidRDefault="00753551" w:rsidP="00B00ABC">
            <w:pPr>
              <w:pStyle w:val="WW-PlainText"/>
              <w:rPr>
                <w:rFonts w:ascii="Times New Roman" w:hAnsi="Times New Roman"/>
                <w:sz w:val="24"/>
              </w:rPr>
            </w:pPr>
            <w:r w:rsidRPr="004A5029">
              <w:rPr>
                <w:rFonts w:ascii="Times New Roman" w:hAnsi="Times New Roman"/>
                <w:sz w:val="24"/>
              </w:rPr>
              <w:t xml:space="preserve">     Checking-Ending </w:t>
            </w:r>
          </w:p>
        </w:tc>
        <w:tc>
          <w:tcPr>
            <w:tcW w:w="1530" w:type="dxa"/>
            <w:tcBorders>
              <w:top w:val="single" w:sz="4" w:space="0" w:color="auto"/>
              <w:left w:val="single" w:sz="4" w:space="0" w:color="auto"/>
              <w:bottom w:val="single" w:sz="4" w:space="0" w:color="auto"/>
              <w:right w:val="single" w:sz="4" w:space="0" w:color="auto"/>
            </w:tcBorders>
          </w:tcPr>
          <w:p w:rsidR="00753551" w:rsidRPr="004A5029" w:rsidRDefault="00753551" w:rsidP="00B00ABC">
            <w:pPr>
              <w:pStyle w:val="WW-PlainText"/>
              <w:jc w:val="right"/>
              <w:rPr>
                <w:rFonts w:ascii="Times New Roman" w:hAnsi="Times New Roman"/>
                <w:sz w:val="24"/>
              </w:rPr>
            </w:pPr>
            <w:r>
              <w:rPr>
                <w:rFonts w:ascii="Times New Roman" w:hAnsi="Times New Roman"/>
                <w:sz w:val="24"/>
              </w:rPr>
              <w:t>19664.94</w:t>
            </w:r>
          </w:p>
        </w:tc>
        <w:tc>
          <w:tcPr>
            <w:tcW w:w="3240" w:type="dxa"/>
            <w:tcBorders>
              <w:top w:val="single" w:sz="4" w:space="0" w:color="auto"/>
              <w:left w:val="single" w:sz="4" w:space="0" w:color="auto"/>
              <w:bottom w:val="single" w:sz="4" w:space="0" w:color="auto"/>
              <w:right w:val="single" w:sz="4" w:space="0" w:color="auto"/>
            </w:tcBorders>
          </w:tcPr>
          <w:p w:rsidR="00753551" w:rsidRPr="004A5029" w:rsidRDefault="00753551" w:rsidP="00B00ABC">
            <w:pPr>
              <w:pStyle w:val="WW-PlainText"/>
              <w:rPr>
                <w:rFonts w:ascii="Times New Roman" w:hAnsi="Times New Roman"/>
                <w:sz w:val="24"/>
              </w:rPr>
            </w:pPr>
            <w:r w:rsidRPr="004A5029">
              <w:rPr>
                <w:rFonts w:ascii="Times New Roman" w:hAnsi="Times New Roman"/>
                <w:sz w:val="24"/>
              </w:rPr>
              <w:t xml:space="preserve">     Checking-Rehab Ending</w:t>
            </w:r>
          </w:p>
        </w:tc>
        <w:tc>
          <w:tcPr>
            <w:tcW w:w="1440" w:type="dxa"/>
            <w:tcBorders>
              <w:top w:val="single" w:sz="4" w:space="0" w:color="auto"/>
              <w:left w:val="single" w:sz="4" w:space="0" w:color="auto"/>
              <w:bottom w:val="single" w:sz="4" w:space="0" w:color="auto"/>
              <w:right w:val="single" w:sz="4" w:space="0" w:color="auto"/>
            </w:tcBorders>
          </w:tcPr>
          <w:p w:rsidR="00753551" w:rsidRPr="004A5029" w:rsidRDefault="00753551" w:rsidP="00B00ABC">
            <w:pPr>
              <w:pStyle w:val="WW-PlainText"/>
              <w:jc w:val="right"/>
              <w:rPr>
                <w:rFonts w:ascii="Times New Roman" w:hAnsi="Times New Roman"/>
                <w:sz w:val="24"/>
              </w:rPr>
            </w:pPr>
            <w:r w:rsidRPr="004A5029">
              <w:rPr>
                <w:rFonts w:ascii="Times New Roman" w:hAnsi="Times New Roman"/>
                <w:sz w:val="24"/>
              </w:rPr>
              <w:t>13,394.86</w:t>
            </w:r>
          </w:p>
        </w:tc>
      </w:tr>
      <w:tr w:rsidR="00753551" w:rsidRPr="004A5029" w:rsidTr="00B00ABC">
        <w:trPr>
          <w:trHeight w:val="288"/>
        </w:trPr>
        <w:tc>
          <w:tcPr>
            <w:tcW w:w="2700" w:type="dxa"/>
            <w:tcBorders>
              <w:top w:val="single" w:sz="4" w:space="0" w:color="auto"/>
              <w:left w:val="single" w:sz="4" w:space="0" w:color="auto"/>
              <w:bottom w:val="single" w:sz="4" w:space="0" w:color="auto"/>
              <w:right w:val="single" w:sz="4" w:space="0" w:color="auto"/>
            </w:tcBorders>
          </w:tcPr>
          <w:p w:rsidR="00753551" w:rsidRPr="004A5029" w:rsidRDefault="00753551" w:rsidP="00B00ABC">
            <w:pPr>
              <w:pStyle w:val="WW-PlainText"/>
              <w:rPr>
                <w:rFonts w:ascii="Times New Roman" w:hAnsi="Times New Roman"/>
                <w:sz w:val="24"/>
              </w:rPr>
            </w:pPr>
            <w:r w:rsidRPr="004A5029">
              <w:rPr>
                <w:rFonts w:ascii="Times New Roman" w:hAnsi="Times New Roman"/>
                <w:sz w:val="24"/>
              </w:rPr>
              <w:t xml:space="preserve">Savings-Beginning </w:t>
            </w:r>
          </w:p>
        </w:tc>
        <w:tc>
          <w:tcPr>
            <w:tcW w:w="1530" w:type="dxa"/>
            <w:tcBorders>
              <w:top w:val="single" w:sz="4" w:space="0" w:color="auto"/>
              <w:left w:val="single" w:sz="4" w:space="0" w:color="auto"/>
              <w:bottom w:val="single" w:sz="4" w:space="0" w:color="auto"/>
              <w:right w:val="single" w:sz="4" w:space="0" w:color="auto"/>
            </w:tcBorders>
          </w:tcPr>
          <w:p w:rsidR="00753551" w:rsidRPr="004A5029" w:rsidRDefault="00753551" w:rsidP="00B00ABC">
            <w:pPr>
              <w:pStyle w:val="WW-PlainText"/>
              <w:jc w:val="right"/>
              <w:rPr>
                <w:rFonts w:ascii="Times New Roman" w:hAnsi="Times New Roman"/>
                <w:sz w:val="24"/>
              </w:rPr>
            </w:pPr>
            <w:r w:rsidRPr="004A5029">
              <w:rPr>
                <w:rFonts w:ascii="Times New Roman" w:hAnsi="Times New Roman"/>
                <w:sz w:val="24"/>
              </w:rPr>
              <w:t>387,802.34</w:t>
            </w:r>
          </w:p>
        </w:tc>
        <w:tc>
          <w:tcPr>
            <w:tcW w:w="3240" w:type="dxa"/>
            <w:tcBorders>
              <w:top w:val="single" w:sz="4" w:space="0" w:color="auto"/>
              <w:left w:val="single" w:sz="4" w:space="0" w:color="auto"/>
              <w:bottom w:val="single" w:sz="4" w:space="0" w:color="auto"/>
              <w:right w:val="single" w:sz="4" w:space="0" w:color="auto"/>
            </w:tcBorders>
          </w:tcPr>
          <w:p w:rsidR="00753551" w:rsidRPr="004A5029" w:rsidRDefault="00753551" w:rsidP="00B00ABC">
            <w:pPr>
              <w:pStyle w:val="WW-PlainText"/>
              <w:rPr>
                <w:rFonts w:ascii="Times New Roman" w:hAnsi="Times New Roman"/>
                <w:sz w:val="24"/>
              </w:rPr>
            </w:pPr>
            <w:r w:rsidRPr="004A5029">
              <w:rPr>
                <w:rFonts w:ascii="Times New Roman" w:hAnsi="Times New Roman"/>
                <w:sz w:val="24"/>
              </w:rPr>
              <w:t>Checking-Sidewalk Beginning</w:t>
            </w:r>
          </w:p>
        </w:tc>
        <w:tc>
          <w:tcPr>
            <w:tcW w:w="1440" w:type="dxa"/>
            <w:tcBorders>
              <w:top w:val="single" w:sz="4" w:space="0" w:color="auto"/>
              <w:left w:val="single" w:sz="4" w:space="0" w:color="auto"/>
              <w:bottom w:val="single" w:sz="4" w:space="0" w:color="auto"/>
              <w:right w:val="single" w:sz="4" w:space="0" w:color="auto"/>
            </w:tcBorders>
          </w:tcPr>
          <w:p w:rsidR="00753551" w:rsidRPr="004A5029" w:rsidRDefault="00753551" w:rsidP="00B00ABC">
            <w:pPr>
              <w:pStyle w:val="WW-PlainText"/>
              <w:jc w:val="right"/>
              <w:rPr>
                <w:rFonts w:ascii="Times New Roman" w:hAnsi="Times New Roman"/>
                <w:sz w:val="24"/>
              </w:rPr>
            </w:pPr>
            <w:r w:rsidRPr="004A5029">
              <w:rPr>
                <w:rFonts w:ascii="Times New Roman" w:hAnsi="Times New Roman"/>
                <w:sz w:val="24"/>
              </w:rPr>
              <w:t>18,125.00</w:t>
            </w:r>
          </w:p>
        </w:tc>
      </w:tr>
      <w:tr w:rsidR="00753551" w:rsidRPr="004A5029" w:rsidTr="00B00ABC">
        <w:trPr>
          <w:trHeight w:val="288"/>
        </w:trPr>
        <w:tc>
          <w:tcPr>
            <w:tcW w:w="2700" w:type="dxa"/>
            <w:tcBorders>
              <w:top w:val="single" w:sz="4" w:space="0" w:color="auto"/>
              <w:left w:val="single" w:sz="4" w:space="0" w:color="auto"/>
              <w:bottom w:val="single" w:sz="4" w:space="0" w:color="auto"/>
              <w:right w:val="single" w:sz="4" w:space="0" w:color="auto"/>
            </w:tcBorders>
          </w:tcPr>
          <w:p w:rsidR="00753551" w:rsidRPr="004A5029" w:rsidRDefault="00753551" w:rsidP="00B00ABC">
            <w:pPr>
              <w:pStyle w:val="WW-PlainText"/>
              <w:rPr>
                <w:rFonts w:ascii="Times New Roman" w:hAnsi="Times New Roman"/>
                <w:sz w:val="24"/>
              </w:rPr>
            </w:pPr>
            <w:r w:rsidRPr="004A5029">
              <w:rPr>
                <w:rFonts w:ascii="Times New Roman" w:hAnsi="Times New Roman"/>
                <w:sz w:val="24"/>
              </w:rPr>
              <w:t xml:space="preserve">     Savings-Ending </w:t>
            </w:r>
          </w:p>
        </w:tc>
        <w:tc>
          <w:tcPr>
            <w:tcW w:w="1530" w:type="dxa"/>
            <w:tcBorders>
              <w:top w:val="single" w:sz="4" w:space="0" w:color="auto"/>
              <w:left w:val="single" w:sz="4" w:space="0" w:color="auto"/>
              <w:bottom w:val="single" w:sz="4" w:space="0" w:color="auto"/>
              <w:right w:val="single" w:sz="4" w:space="0" w:color="auto"/>
            </w:tcBorders>
          </w:tcPr>
          <w:p w:rsidR="00753551" w:rsidRPr="004A5029" w:rsidRDefault="00753551" w:rsidP="00B00ABC">
            <w:pPr>
              <w:pStyle w:val="WW-PlainText"/>
              <w:jc w:val="right"/>
              <w:rPr>
                <w:rFonts w:ascii="Times New Roman" w:hAnsi="Times New Roman"/>
                <w:sz w:val="24"/>
              </w:rPr>
            </w:pPr>
            <w:r w:rsidRPr="004A5029">
              <w:rPr>
                <w:rFonts w:ascii="Times New Roman" w:hAnsi="Times New Roman"/>
                <w:sz w:val="24"/>
              </w:rPr>
              <w:t>387,868.21</w:t>
            </w:r>
          </w:p>
        </w:tc>
        <w:tc>
          <w:tcPr>
            <w:tcW w:w="3240" w:type="dxa"/>
            <w:tcBorders>
              <w:top w:val="single" w:sz="4" w:space="0" w:color="auto"/>
              <w:left w:val="single" w:sz="4" w:space="0" w:color="auto"/>
              <w:bottom w:val="single" w:sz="4" w:space="0" w:color="auto"/>
              <w:right w:val="single" w:sz="4" w:space="0" w:color="auto"/>
            </w:tcBorders>
          </w:tcPr>
          <w:p w:rsidR="00753551" w:rsidRPr="004A5029" w:rsidRDefault="00753551" w:rsidP="00B00ABC">
            <w:pPr>
              <w:pStyle w:val="WW-PlainText"/>
              <w:rPr>
                <w:rFonts w:ascii="Times New Roman" w:hAnsi="Times New Roman"/>
                <w:sz w:val="24"/>
              </w:rPr>
            </w:pPr>
            <w:r w:rsidRPr="004A5029">
              <w:rPr>
                <w:rFonts w:ascii="Times New Roman" w:hAnsi="Times New Roman"/>
                <w:sz w:val="24"/>
              </w:rPr>
              <w:t xml:space="preserve">     Checking-Sidewalk Ending</w:t>
            </w:r>
          </w:p>
        </w:tc>
        <w:tc>
          <w:tcPr>
            <w:tcW w:w="1440" w:type="dxa"/>
            <w:tcBorders>
              <w:top w:val="single" w:sz="4" w:space="0" w:color="auto"/>
              <w:left w:val="single" w:sz="4" w:space="0" w:color="auto"/>
              <w:bottom w:val="single" w:sz="4" w:space="0" w:color="auto"/>
              <w:right w:val="single" w:sz="4" w:space="0" w:color="auto"/>
            </w:tcBorders>
          </w:tcPr>
          <w:p w:rsidR="00753551" w:rsidRPr="004A5029" w:rsidRDefault="00753551" w:rsidP="00B00ABC">
            <w:pPr>
              <w:pStyle w:val="WW-PlainText"/>
              <w:jc w:val="right"/>
              <w:rPr>
                <w:rFonts w:ascii="Times New Roman" w:hAnsi="Times New Roman"/>
                <w:sz w:val="24"/>
              </w:rPr>
            </w:pPr>
            <w:r w:rsidRPr="004A5029">
              <w:rPr>
                <w:rFonts w:ascii="Times New Roman" w:hAnsi="Times New Roman"/>
                <w:sz w:val="24"/>
              </w:rPr>
              <w:t>17,202.50</w:t>
            </w:r>
          </w:p>
        </w:tc>
      </w:tr>
      <w:tr w:rsidR="00753551" w:rsidRPr="004A5029" w:rsidTr="00B00ABC">
        <w:trPr>
          <w:trHeight w:val="288"/>
        </w:trPr>
        <w:tc>
          <w:tcPr>
            <w:tcW w:w="2700" w:type="dxa"/>
            <w:tcBorders>
              <w:top w:val="single" w:sz="4" w:space="0" w:color="auto"/>
              <w:left w:val="single" w:sz="4" w:space="0" w:color="auto"/>
              <w:bottom w:val="single" w:sz="4" w:space="0" w:color="auto"/>
              <w:right w:val="single" w:sz="4" w:space="0" w:color="auto"/>
            </w:tcBorders>
          </w:tcPr>
          <w:p w:rsidR="00753551" w:rsidRPr="004A5029" w:rsidRDefault="00753551" w:rsidP="00B00ABC">
            <w:pPr>
              <w:pStyle w:val="WW-PlainText"/>
              <w:rPr>
                <w:rFonts w:ascii="Times New Roman" w:hAnsi="Times New Roman"/>
                <w:sz w:val="24"/>
              </w:rPr>
            </w:pPr>
            <w:r w:rsidRPr="004A5029">
              <w:rPr>
                <w:rFonts w:ascii="Times New Roman" w:hAnsi="Times New Roman"/>
                <w:sz w:val="24"/>
              </w:rPr>
              <w:t>Total Available Balance</w:t>
            </w:r>
          </w:p>
        </w:tc>
        <w:tc>
          <w:tcPr>
            <w:tcW w:w="1530" w:type="dxa"/>
            <w:tcBorders>
              <w:top w:val="single" w:sz="4" w:space="0" w:color="auto"/>
              <w:left w:val="single" w:sz="4" w:space="0" w:color="auto"/>
              <w:bottom w:val="single" w:sz="4" w:space="0" w:color="auto"/>
              <w:right w:val="single" w:sz="4" w:space="0" w:color="auto"/>
            </w:tcBorders>
          </w:tcPr>
          <w:p w:rsidR="00753551" w:rsidRPr="004A5029" w:rsidRDefault="00753551" w:rsidP="00B00ABC">
            <w:pPr>
              <w:pStyle w:val="WW-PlainText"/>
              <w:jc w:val="right"/>
              <w:rPr>
                <w:rFonts w:ascii="Times New Roman" w:hAnsi="Times New Roman"/>
                <w:sz w:val="24"/>
              </w:rPr>
            </w:pPr>
            <w:r w:rsidRPr="004A5029">
              <w:rPr>
                <w:rFonts w:ascii="Times New Roman" w:hAnsi="Times New Roman"/>
                <w:sz w:val="24"/>
              </w:rPr>
              <w:t>536,215.33</w:t>
            </w:r>
          </w:p>
        </w:tc>
        <w:tc>
          <w:tcPr>
            <w:tcW w:w="3240" w:type="dxa"/>
            <w:tcBorders>
              <w:top w:val="single" w:sz="4" w:space="0" w:color="auto"/>
              <w:left w:val="single" w:sz="4" w:space="0" w:color="auto"/>
              <w:bottom w:val="single" w:sz="4" w:space="0" w:color="auto"/>
              <w:right w:val="single" w:sz="4" w:space="0" w:color="auto"/>
            </w:tcBorders>
          </w:tcPr>
          <w:p w:rsidR="00753551" w:rsidRPr="004A5029" w:rsidRDefault="00753551" w:rsidP="00B00ABC">
            <w:pPr>
              <w:pStyle w:val="WW-PlainText"/>
              <w:rPr>
                <w:rFonts w:ascii="Times New Roman" w:hAnsi="Times New Roman"/>
                <w:sz w:val="24"/>
              </w:rPr>
            </w:pPr>
            <w:r w:rsidRPr="004A5029">
              <w:rPr>
                <w:rFonts w:ascii="Times New Roman" w:hAnsi="Times New Roman"/>
                <w:sz w:val="24"/>
              </w:rPr>
              <w:t xml:space="preserve">Savings-Beginning </w:t>
            </w:r>
          </w:p>
        </w:tc>
        <w:tc>
          <w:tcPr>
            <w:tcW w:w="1440" w:type="dxa"/>
            <w:tcBorders>
              <w:top w:val="single" w:sz="4" w:space="0" w:color="auto"/>
              <w:left w:val="single" w:sz="4" w:space="0" w:color="auto"/>
              <w:bottom w:val="single" w:sz="4" w:space="0" w:color="auto"/>
              <w:right w:val="single" w:sz="4" w:space="0" w:color="auto"/>
            </w:tcBorders>
          </w:tcPr>
          <w:p w:rsidR="00753551" w:rsidRPr="004A5029" w:rsidRDefault="00753551" w:rsidP="00B00ABC">
            <w:pPr>
              <w:pStyle w:val="WW-PlainText"/>
              <w:jc w:val="right"/>
              <w:rPr>
                <w:rFonts w:ascii="Times New Roman" w:hAnsi="Times New Roman"/>
                <w:sz w:val="24"/>
              </w:rPr>
            </w:pPr>
            <w:r w:rsidRPr="004A5029">
              <w:rPr>
                <w:rFonts w:ascii="Times New Roman" w:hAnsi="Times New Roman"/>
                <w:sz w:val="24"/>
              </w:rPr>
              <w:t>232,489.21</w:t>
            </w:r>
          </w:p>
        </w:tc>
      </w:tr>
      <w:tr w:rsidR="00753551" w:rsidRPr="004A5029" w:rsidTr="00B00ABC">
        <w:trPr>
          <w:trHeight w:val="288"/>
        </w:trPr>
        <w:tc>
          <w:tcPr>
            <w:tcW w:w="2700" w:type="dxa"/>
            <w:tcBorders>
              <w:top w:val="single" w:sz="4" w:space="0" w:color="auto"/>
              <w:left w:val="single" w:sz="4" w:space="0" w:color="auto"/>
              <w:bottom w:val="single" w:sz="4" w:space="0" w:color="auto"/>
              <w:right w:val="single" w:sz="4" w:space="0" w:color="auto"/>
            </w:tcBorders>
          </w:tcPr>
          <w:p w:rsidR="00753551" w:rsidRPr="004A5029" w:rsidRDefault="00753551" w:rsidP="00B00ABC">
            <w:pPr>
              <w:pStyle w:val="WW-PlainText"/>
              <w:rPr>
                <w:rFonts w:ascii="Times New Roman" w:hAnsi="Times New Roman"/>
                <w:sz w:val="24"/>
              </w:rPr>
            </w:pPr>
          </w:p>
        </w:tc>
        <w:tc>
          <w:tcPr>
            <w:tcW w:w="1530" w:type="dxa"/>
            <w:tcBorders>
              <w:top w:val="single" w:sz="4" w:space="0" w:color="auto"/>
              <w:left w:val="single" w:sz="4" w:space="0" w:color="auto"/>
              <w:bottom w:val="single" w:sz="4" w:space="0" w:color="auto"/>
              <w:right w:val="single" w:sz="4" w:space="0" w:color="auto"/>
            </w:tcBorders>
          </w:tcPr>
          <w:p w:rsidR="00753551" w:rsidRPr="004A5029" w:rsidRDefault="00753551" w:rsidP="00B00ABC">
            <w:pPr>
              <w:pStyle w:val="WW-PlainText"/>
              <w:jc w:val="right"/>
              <w:rPr>
                <w:rFonts w:ascii="Times New Roman" w:hAnsi="Times New Roman"/>
                <w:sz w:val="24"/>
              </w:rPr>
            </w:pPr>
          </w:p>
        </w:tc>
        <w:tc>
          <w:tcPr>
            <w:tcW w:w="3240" w:type="dxa"/>
            <w:tcBorders>
              <w:top w:val="single" w:sz="4" w:space="0" w:color="auto"/>
              <w:left w:val="single" w:sz="4" w:space="0" w:color="auto"/>
              <w:bottom w:val="single" w:sz="4" w:space="0" w:color="auto"/>
              <w:right w:val="single" w:sz="4" w:space="0" w:color="auto"/>
            </w:tcBorders>
          </w:tcPr>
          <w:p w:rsidR="00753551" w:rsidRPr="004A5029" w:rsidRDefault="00753551" w:rsidP="00B00ABC">
            <w:pPr>
              <w:pStyle w:val="WW-PlainText"/>
              <w:rPr>
                <w:rFonts w:ascii="Times New Roman" w:hAnsi="Times New Roman"/>
                <w:sz w:val="24"/>
              </w:rPr>
            </w:pPr>
            <w:r w:rsidRPr="004A5029">
              <w:rPr>
                <w:rFonts w:ascii="Times New Roman" w:hAnsi="Times New Roman"/>
                <w:sz w:val="24"/>
              </w:rPr>
              <w:t xml:space="preserve">     Savings-Ending </w:t>
            </w:r>
          </w:p>
        </w:tc>
        <w:tc>
          <w:tcPr>
            <w:tcW w:w="1440" w:type="dxa"/>
            <w:tcBorders>
              <w:top w:val="single" w:sz="4" w:space="0" w:color="auto"/>
              <w:left w:val="single" w:sz="4" w:space="0" w:color="auto"/>
              <w:bottom w:val="single" w:sz="4" w:space="0" w:color="auto"/>
              <w:right w:val="single" w:sz="4" w:space="0" w:color="auto"/>
            </w:tcBorders>
          </w:tcPr>
          <w:p w:rsidR="00753551" w:rsidRPr="004A5029" w:rsidRDefault="00753551" w:rsidP="00B00ABC">
            <w:pPr>
              <w:pStyle w:val="WW-PlainText"/>
              <w:jc w:val="right"/>
              <w:rPr>
                <w:rFonts w:ascii="Times New Roman" w:hAnsi="Times New Roman"/>
                <w:sz w:val="24"/>
              </w:rPr>
            </w:pPr>
            <w:r w:rsidRPr="004A5029">
              <w:rPr>
                <w:rFonts w:ascii="Times New Roman" w:hAnsi="Times New Roman"/>
                <w:sz w:val="24"/>
              </w:rPr>
              <w:t>232,528.70</w:t>
            </w:r>
          </w:p>
        </w:tc>
      </w:tr>
      <w:tr w:rsidR="00753551" w:rsidRPr="004A5029" w:rsidTr="00B00ABC">
        <w:trPr>
          <w:trHeight w:val="288"/>
        </w:trPr>
        <w:tc>
          <w:tcPr>
            <w:tcW w:w="2700" w:type="dxa"/>
            <w:tcBorders>
              <w:top w:val="single" w:sz="4" w:space="0" w:color="auto"/>
              <w:left w:val="single" w:sz="4" w:space="0" w:color="auto"/>
              <w:bottom w:val="single" w:sz="4" w:space="0" w:color="auto"/>
              <w:right w:val="single" w:sz="4" w:space="0" w:color="auto"/>
            </w:tcBorders>
          </w:tcPr>
          <w:p w:rsidR="00753551" w:rsidRPr="004A5029" w:rsidRDefault="00753551" w:rsidP="00B00ABC">
            <w:pPr>
              <w:pStyle w:val="WW-PlainText"/>
              <w:rPr>
                <w:rFonts w:ascii="Times New Roman" w:hAnsi="Times New Roman"/>
                <w:sz w:val="24"/>
              </w:rPr>
            </w:pPr>
          </w:p>
        </w:tc>
        <w:tc>
          <w:tcPr>
            <w:tcW w:w="1530" w:type="dxa"/>
            <w:tcBorders>
              <w:top w:val="single" w:sz="4" w:space="0" w:color="auto"/>
              <w:left w:val="single" w:sz="4" w:space="0" w:color="auto"/>
              <w:bottom w:val="single" w:sz="4" w:space="0" w:color="auto"/>
              <w:right w:val="single" w:sz="4" w:space="0" w:color="auto"/>
            </w:tcBorders>
          </w:tcPr>
          <w:p w:rsidR="00753551" w:rsidRPr="004A5029" w:rsidRDefault="00753551" w:rsidP="00B00ABC">
            <w:pPr>
              <w:pStyle w:val="WW-PlainText"/>
              <w:jc w:val="right"/>
              <w:rPr>
                <w:rFonts w:ascii="Times New Roman" w:hAnsi="Times New Roman"/>
                <w:sz w:val="24"/>
              </w:rPr>
            </w:pPr>
          </w:p>
        </w:tc>
        <w:tc>
          <w:tcPr>
            <w:tcW w:w="3240" w:type="dxa"/>
            <w:tcBorders>
              <w:top w:val="single" w:sz="4" w:space="0" w:color="auto"/>
              <w:left w:val="single" w:sz="4" w:space="0" w:color="auto"/>
              <w:bottom w:val="single" w:sz="4" w:space="0" w:color="auto"/>
              <w:right w:val="single" w:sz="4" w:space="0" w:color="auto"/>
            </w:tcBorders>
          </w:tcPr>
          <w:p w:rsidR="00753551" w:rsidRPr="004A5029" w:rsidRDefault="00753551" w:rsidP="00B00ABC">
            <w:pPr>
              <w:pStyle w:val="WW-PlainText"/>
              <w:rPr>
                <w:rFonts w:ascii="Times New Roman" w:hAnsi="Times New Roman"/>
                <w:sz w:val="24"/>
              </w:rPr>
            </w:pPr>
            <w:r w:rsidRPr="004A5029">
              <w:rPr>
                <w:rFonts w:ascii="Times New Roman" w:hAnsi="Times New Roman"/>
                <w:sz w:val="24"/>
              </w:rPr>
              <w:t>Total Available Balance</w:t>
            </w:r>
          </w:p>
        </w:tc>
        <w:tc>
          <w:tcPr>
            <w:tcW w:w="1440" w:type="dxa"/>
            <w:tcBorders>
              <w:top w:val="single" w:sz="4" w:space="0" w:color="auto"/>
              <w:left w:val="single" w:sz="4" w:space="0" w:color="auto"/>
              <w:bottom w:val="single" w:sz="4" w:space="0" w:color="auto"/>
              <w:right w:val="single" w:sz="4" w:space="0" w:color="auto"/>
            </w:tcBorders>
          </w:tcPr>
          <w:p w:rsidR="00753551" w:rsidRPr="004A5029" w:rsidRDefault="00753551" w:rsidP="00B00ABC">
            <w:pPr>
              <w:pStyle w:val="WW-PlainText"/>
              <w:jc w:val="right"/>
              <w:rPr>
                <w:rFonts w:ascii="Times New Roman" w:hAnsi="Times New Roman"/>
                <w:sz w:val="24"/>
              </w:rPr>
            </w:pPr>
            <w:r w:rsidRPr="004A5029">
              <w:rPr>
                <w:rFonts w:ascii="Times New Roman" w:hAnsi="Times New Roman"/>
                <w:sz w:val="24"/>
              </w:rPr>
              <w:t>263,126.06</w:t>
            </w:r>
          </w:p>
        </w:tc>
      </w:tr>
      <w:tr w:rsidR="00753551" w:rsidRPr="004A5029" w:rsidTr="00B00ABC">
        <w:trPr>
          <w:trHeight w:val="161"/>
        </w:trPr>
        <w:tc>
          <w:tcPr>
            <w:tcW w:w="2700" w:type="dxa"/>
            <w:tcBorders>
              <w:top w:val="single" w:sz="4" w:space="0" w:color="auto"/>
              <w:left w:val="single" w:sz="4" w:space="0" w:color="auto"/>
              <w:bottom w:val="single" w:sz="4" w:space="0" w:color="auto"/>
              <w:right w:val="single" w:sz="4" w:space="0" w:color="auto"/>
            </w:tcBorders>
          </w:tcPr>
          <w:p w:rsidR="00753551" w:rsidRPr="004A5029" w:rsidRDefault="00753551" w:rsidP="00B00ABC">
            <w:pPr>
              <w:pStyle w:val="WW-PlainText"/>
              <w:rPr>
                <w:rFonts w:ascii="Times New Roman" w:hAnsi="Times New Roman"/>
                <w:sz w:val="24"/>
              </w:rPr>
            </w:pPr>
          </w:p>
        </w:tc>
        <w:tc>
          <w:tcPr>
            <w:tcW w:w="1530" w:type="dxa"/>
            <w:tcBorders>
              <w:top w:val="single" w:sz="4" w:space="0" w:color="auto"/>
              <w:left w:val="single" w:sz="4" w:space="0" w:color="auto"/>
              <w:bottom w:val="single" w:sz="4" w:space="0" w:color="auto"/>
              <w:right w:val="single" w:sz="4" w:space="0" w:color="auto"/>
            </w:tcBorders>
          </w:tcPr>
          <w:p w:rsidR="00753551" w:rsidRPr="004A5029" w:rsidRDefault="00753551" w:rsidP="00B00ABC">
            <w:pPr>
              <w:pStyle w:val="WW-PlainText"/>
              <w:jc w:val="right"/>
              <w:rPr>
                <w:rFonts w:ascii="Times New Roman" w:hAnsi="Times New Roman"/>
                <w:sz w:val="24"/>
              </w:rPr>
            </w:pPr>
          </w:p>
        </w:tc>
        <w:tc>
          <w:tcPr>
            <w:tcW w:w="3240" w:type="dxa"/>
            <w:tcBorders>
              <w:top w:val="single" w:sz="4" w:space="0" w:color="auto"/>
              <w:left w:val="single" w:sz="4" w:space="0" w:color="auto"/>
              <w:bottom w:val="single" w:sz="4" w:space="0" w:color="auto"/>
              <w:right w:val="single" w:sz="4" w:space="0" w:color="auto"/>
            </w:tcBorders>
          </w:tcPr>
          <w:p w:rsidR="00753551" w:rsidRPr="004A5029" w:rsidRDefault="00753551" w:rsidP="00B00ABC">
            <w:pPr>
              <w:pStyle w:val="WW-PlainText"/>
              <w:rPr>
                <w:rFonts w:ascii="Times New Roman" w:hAnsi="Times New Roman"/>
                <w:sz w:val="24"/>
              </w:rPr>
            </w:pPr>
          </w:p>
        </w:tc>
        <w:tc>
          <w:tcPr>
            <w:tcW w:w="1440" w:type="dxa"/>
            <w:tcBorders>
              <w:top w:val="single" w:sz="4" w:space="0" w:color="auto"/>
              <w:left w:val="single" w:sz="4" w:space="0" w:color="auto"/>
              <w:bottom w:val="single" w:sz="4" w:space="0" w:color="auto"/>
              <w:right w:val="single" w:sz="4" w:space="0" w:color="auto"/>
            </w:tcBorders>
          </w:tcPr>
          <w:p w:rsidR="00753551" w:rsidRPr="004A5029" w:rsidRDefault="00753551" w:rsidP="00B00ABC">
            <w:pPr>
              <w:pStyle w:val="WW-PlainText"/>
              <w:jc w:val="right"/>
              <w:rPr>
                <w:rFonts w:ascii="Times New Roman" w:hAnsi="Times New Roman"/>
                <w:sz w:val="24"/>
              </w:rPr>
            </w:pPr>
          </w:p>
        </w:tc>
      </w:tr>
      <w:tr w:rsidR="00753551" w:rsidRPr="004A5029" w:rsidTr="00B00ABC">
        <w:trPr>
          <w:trHeight w:val="288"/>
        </w:trPr>
        <w:tc>
          <w:tcPr>
            <w:tcW w:w="2700" w:type="dxa"/>
            <w:tcBorders>
              <w:top w:val="single" w:sz="4" w:space="0" w:color="auto"/>
              <w:left w:val="single" w:sz="4" w:space="0" w:color="auto"/>
              <w:bottom w:val="single" w:sz="4" w:space="0" w:color="auto"/>
              <w:right w:val="single" w:sz="4" w:space="0" w:color="auto"/>
            </w:tcBorders>
          </w:tcPr>
          <w:p w:rsidR="00753551" w:rsidRPr="004A5029" w:rsidRDefault="00753551" w:rsidP="00B00ABC">
            <w:pPr>
              <w:pStyle w:val="WW-PlainText"/>
              <w:rPr>
                <w:rFonts w:ascii="Times New Roman" w:hAnsi="Times New Roman"/>
                <w:sz w:val="24"/>
              </w:rPr>
            </w:pPr>
            <w:r w:rsidRPr="004A5029">
              <w:rPr>
                <w:rFonts w:ascii="Times New Roman" w:hAnsi="Times New Roman"/>
                <w:sz w:val="24"/>
              </w:rPr>
              <w:t>Total Outstanding Loans</w:t>
            </w:r>
          </w:p>
        </w:tc>
        <w:tc>
          <w:tcPr>
            <w:tcW w:w="1530" w:type="dxa"/>
            <w:tcBorders>
              <w:top w:val="single" w:sz="4" w:space="0" w:color="auto"/>
              <w:left w:val="single" w:sz="4" w:space="0" w:color="auto"/>
              <w:bottom w:val="single" w:sz="4" w:space="0" w:color="auto"/>
              <w:right w:val="single" w:sz="4" w:space="0" w:color="auto"/>
            </w:tcBorders>
          </w:tcPr>
          <w:p w:rsidR="00753551" w:rsidRPr="004A5029" w:rsidRDefault="00753551" w:rsidP="00B00ABC">
            <w:pPr>
              <w:pStyle w:val="WW-PlainText"/>
              <w:jc w:val="right"/>
              <w:rPr>
                <w:rFonts w:ascii="Times New Roman" w:hAnsi="Times New Roman"/>
                <w:sz w:val="24"/>
              </w:rPr>
            </w:pPr>
            <w:r w:rsidRPr="004A5029">
              <w:rPr>
                <w:rFonts w:ascii="Times New Roman" w:hAnsi="Times New Roman"/>
                <w:sz w:val="24"/>
              </w:rPr>
              <w:t>54,245.55</w:t>
            </w:r>
          </w:p>
        </w:tc>
        <w:tc>
          <w:tcPr>
            <w:tcW w:w="3240" w:type="dxa"/>
            <w:tcBorders>
              <w:right w:val="single" w:sz="4" w:space="0" w:color="auto"/>
            </w:tcBorders>
          </w:tcPr>
          <w:p w:rsidR="00753551" w:rsidRPr="004A5029" w:rsidRDefault="00753551" w:rsidP="00B00ABC">
            <w:pPr>
              <w:pStyle w:val="WW-PlainText"/>
              <w:rPr>
                <w:rFonts w:ascii="Times New Roman" w:hAnsi="Times New Roman"/>
                <w:sz w:val="24"/>
              </w:rPr>
            </w:pPr>
            <w:r w:rsidRPr="004A5029">
              <w:rPr>
                <w:rFonts w:ascii="Times New Roman" w:hAnsi="Times New Roman"/>
                <w:sz w:val="24"/>
              </w:rPr>
              <w:t>Total Outstanding Loans</w:t>
            </w:r>
          </w:p>
        </w:tc>
        <w:tc>
          <w:tcPr>
            <w:tcW w:w="1440" w:type="dxa"/>
            <w:tcBorders>
              <w:top w:val="single" w:sz="4" w:space="0" w:color="auto"/>
              <w:left w:val="single" w:sz="4" w:space="0" w:color="auto"/>
              <w:bottom w:val="single" w:sz="4" w:space="0" w:color="auto"/>
            </w:tcBorders>
          </w:tcPr>
          <w:p w:rsidR="00753551" w:rsidRPr="004A5029" w:rsidRDefault="00753551" w:rsidP="00B00ABC">
            <w:pPr>
              <w:pStyle w:val="WW-PlainText"/>
              <w:jc w:val="right"/>
              <w:rPr>
                <w:rFonts w:ascii="Times New Roman" w:hAnsi="Times New Roman"/>
                <w:sz w:val="24"/>
              </w:rPr>
            </w:pPr>
            <w:r w:rsidRPr="004A5029">
              <w:rPr>
                <w:rFonts w:ascii="Times New Roman" w:hAnsi="Times New Roman"/>
                <w:sz w:val="24"/>
              </w:rPr>
              <w:t>68,555.37</w:t>
            </w:r>
          </w:p>
        </w:tc>
      </w:tr>
    </w:tbl>
    <w:p w:rsidR="00753551" w:rsidRPr="004A5029" w:rsidRDefault="00753551" w:rsidP="00753551">
      <w:pPr>
        <w:pStyle w:val="p2"/>
        <w:widowControl/>
        <w:spacing w:line="480" w:lineRule="auto"/>
        <w:ind w:left="720"/>
        <w:rPr>
          <w:bCs/>
        </w:rPr>
      </w:pPr>
      <w:r w:rsidRPr="004A5029">
        <w:rPr>
          <w:bCs/>
        </w:rPr>
        <w:t xml:space="preserve">*The report also outlined the status of individual loan repayments  </w:t>
      </w:r>
    </w:p>
    <w:p w:rsidR="00753551" w:rsidRPr="00BC6AF1" w:rsidRDefault="00753551" w:rsidP="00753551">
      <w:pPr>
        <w:pStyle w:val="p2"/>
        <w:widowControl/>
        <w:spacing w:line="480" w:lineRule="auto"/>
      </w:pPr>
      <w:r w:rsidRPr="00BC6AF1">
        <w:rPr>
          <w:b/>
          <w:bCs/>
          <w:u w:val="single"/>
        </w:rPr>
        <w:t>Finance Committee</w:t>
      </w:r>
      <w:r w:rsidRPr="00BC6AF1">
        <w:rPr>
          <w:b/>
          <w:bCs/>
        </w:rPr>
        <w:t xml:space="preserve">:  </w:t>
      </w:r>
      <w:r w:rsidRPr="00BC6AF1">
        <w:t xml:space="preserve">The clerk presented bills for in the amount of General Fund (May) $454,160.57 and (June) $30,548.18.  She stated $439,723.75 was for the demolition of the NPL Building and was </w:t>
      </w:r>
      <w:r w:rsidRPr="00BC6AF1">
        <w:lastRenderedPageBreak/>
        <w:t>previously approved by the Board.  Trustee S</w:t>
      </w:r>
      <w:r>
        <w:t xml:space="preserve">insabaugh </w:t>
      </w:r>
      <w:r w:rsidRPr="00BC6AF1">
        <w:t>moved to approve payment of the abstract.  Trustee S</w:t>
      </w:r>
      <w:r>
        <w:t>teck</w:t>
      </w:r>
      <w:r w:rsidRPr="00BC6AF1">
        <w:t xml:space="preserve"> seconded the motion, which carried unanimously.</w:t>
      </w:r>
    </w:p>
    <w:p w:rsidR="00753551" w:rsidRDefault="00753551" w:rsidP="00753551">
      <w:pPr>
        <w:spacing w:line="480" w:lineRule="auto"/>
        <w:rPr>
          <w:bCs/>
        </w:rPr>
      </w:pPr>
      <w:r w:rsidRPr="00BC6AF1">
        <w:rPr>
          <w:b/>
          <w:bCs/>
          <w:u w:val="single"/>
        </w:rPr>
        <w:t>367-369 Broad Street Fire Update:</w:t>
      </w:r>
      <w:r w:rsidRPr="00BC6AF1">
        <w:rPr>
          <w:bCs/>
        </w:rPr>
        <w:t xml:space="preserve">   Mayor Leary stated the owner, Frank Fakir, is negotiating with a contractor.</w:t>
      </w:r>
    </w:p>
    <w:p w:rsidR="00753551" w:rsidRPr="00BC6AF1" w:rsidRDefault="00753551" w:rsidP="00753551">
      <w:pPr>
        <w:spacing w:line="480" w:lineRule="auto"/>
      </w:pPr>
      <w:r w:rsidRPr="00BC6AF1">
        <w:rPr>
          <w:b/>
          <w:u w:val="single"/>
        </w:rPr>
        <w:t>Recreation Committee Update</w:t>
      </w:r>
      <w:r w:rsidRPr="00BC6AF1">
        <w:rPr>
          <w:b/>
        </w:rPr>
        <w:t xml:space="preserve">:  </w:t>
      </w:r>
      <w:r>
        <w:t xml:space="preserve">Trustee Aronstam stated they are having a golf tournament.  Attorney </w:t>
      </w:r>
    </w:p>
    <w:p w:rsidR="00753551" w:rsidRPr="00BC6AF1" w:rsidRDefault="00753551" w:rsidP="00753551">
      <w:pPr>
        <w:spacing w:line="480" w:lineRule="auto"/>
        <w:rPr>
          <w:bCs/>
        </w:rPr>
      </w:pPr>
      <w:r w:rsidRPr="00BC6AF1">
        <w:rPr>
          <w:bCs/>
        </w:rPr>
        <w:t>Keene stated the committee has to meet again to work out some details.</w:t>
      </w:r>
    </w:p>
    <w:p w:rsidR="00753551" w:rsidRDefault="00753551" w:rsidP="00753551">
      <w:pPr>
        <w:spacing w:line="480" w:lineRule="auto"/>
        <w:rPr>
          <w:szCs w:val="20"/>
          <w:lang w:eastAsia="ar-SA"/>
        </w:rPr>
      </w:pPr>
      <w:r w:rsidRPr="00BC6AF1">
        <w:rPr>
          <w:b/>
          <w:szCs w:val="20"/>
          <w:u w:val="single"/>
          <w:lang w:eastAsia="ar-SA"/>
        </w:rPr>
        <w:t>Summer Art Camp</w:t>
      </w:r>
      <w:r w:rsidRPr="00BC6AF1">
        <w:rPr>
          <w:b/>
          <w:szCs w:val="20"/>
          <w:lang w:eastAsia="ar-SA"/>
        </w:rPr>
        <w:t>:</w:t>
      </w:r>
      <w:r w:rsidRPr="00BC6AF1">
        <w:rPr>
          <w:szCs w:val="20"/>
          <w:lang w:eastAsia="ar-SA"/>
        </w:rPr>
        <w:t xml:space="preserve">  Trustee Aronstam stated let the parties know that the cost of the rental would be $100 per week.  He is waiting for their response.</w:t>
      </w:r>
    </w:p>
    <w:p w:rsidR="00753551" w:rsidRDefault="00753551" w:rsidP="00753551">
      <w:pPr>
        <w:pStyle w:val="p2"/>
        <w:widowControl/>
        <w:spacing w:line="480" w:lineRule="auto"/>
      </w:pPr>
      <w:r w:rsidRPr="00BC6AF1">
        <w:rPr>
          <w:b/>
          <w:u w:val="single"/>
        </w:rPr>
        <w:t>Pedestrian Crossings/Yield Signs</w:t>
      </w:r>
      <w:r w:rsidRPr="00BC6AF1">
        <w:rPr>
          <w:b/>
        </w:rPr>
        <w:t>:</w:t>
      </w:r>
      <w:r w:rsidRPr="00BC6AF1">
        <w:t xml:space="preserve">  </w:t>
      </w:r>
      <w:r>
        <w:t>Trustee Sinsabaugh stated the signage has been ordered and should be installed soon.</w:t>
      </w:r>
    </w:p>
    <w:p w:rsidR="00753551" w:rsidRPr="00BC6AF1" w:rsidRDefault="00753551" w:rsidP="00753551">
      <w:pPr>
        <w:spacing w:line="480" w:lineRule="auto"/>
        <w:rPr>
          <w:rFonts w:eastAsiaTheme="minorHAnsi"/>
        </w:rPr>
      </w:pPr>
      <w:r w:rsidRPr="00BC6AF1">
        <w:rPr>
          <w:rFonts w:eastAsiaTheme="minorHAnsi"/>
          <w:b/>
          <w:u w:val="single"/>
        </w:rPr>
        <w:t>Broad Street Loading Zone</w:t>
      </w:r>
      <w:r w:rsidRPr="00BC6AF1">
        <w:rPr>
          <w:rFonts w:eastAsiaTheme="minorHAnsi"/>
          <w:b/>
        </w:rPr>
        <w:t>:</w:t>
      </w:r>
      <w:r w:rsidRPr="00BC6AF1">
        <w:rPr>
          <w:rFonts w:eastAsiaTheme="minorHAnsi"/>
        </w:rPr>
        <w:t xml:space="preserve">  </w:t>
      </w:r>
      <w:r w:rsidR="00F76658">
        <w:rPr>
          <w:rFonts w:eastAsiaTheme="minorHAnsi"/>
        </w:rPr>
        <w:t>Trustee Ayres</w:t>
      </w:r>
      <w:r>
        <w:rPr>
          <w:rFonts w:eastAsiaTheme="minorHAnsi"/>
        </w:rPr>
        <w:t xml:space="preserve"> stated the signage at the loading zone seemed very confusing to him.  Other members agreed and discussion followed.  They determined that new signage was needed and Trustee Sinsabaugh would discuss with DPW Pond.</w:t>
      </w:r>
    </w:p>
    <w:p w:rsidR="00753551" w:rsidRDefault="00753551" w:rsidP="00753551">
      <w:pPr>
        <w:pStyle w:val="p2"/>
        <w:widowControl/>
        <w:spacing w:line="480" w:lineRule="auto"/>
      </w:pPr>
      <w:r w:rsidRPr="000D0D3D">
        <w:rPr>
          <w:b/>
          <w:u w:val="single"/>
        </w:rPr>
        <w:t>2015 Sidewalk Replacement Program Application</w:t>
      </w:r>
      <w:r w:rsidRPr="000D0D3D">
        <w:rPr>
          <w:b/>
        </w:rPr>
        <w:t xml:space="preserve">: </w:t>
      </w:r>
      <w:r w:rsidR="00F76658">
        <w:t>Trustee Ayres</w:t>
      </w:r>
      <w:r w:rsidRPr="000D0D3D">
        <w:t xml:space="preserve"> presented application SP15-2, and stated the application was reviewed and determined eligible.  This will replace 85’ of sidewalk in the amount of $2,600.  This is a corner lot.  Trustee Steck stated the corner block does not have to be replaced.  The program would cover a total of $1,688.25, and the homeowner would be responsible for the balance.  Trustee Aronstam moved to approve SP15-2 as presented, and </w:t>
      </w:r>
      <w:r>
        <w:t xml:space="preserve">to </w:t>
      </w:r>
      <w:r w:rsidRPr="000D0D3D">
        <w:t>approve the reimbursement when complete.  Trustee Steck seconded the motion, which carried unanimously.</w:t>
      </w:r>
    </w:p>
    <w:p w:rsidR="00753551" w:rsidRPr="000D0D3D" w:rsidRDefault="00753551" w:rsidP="00753551">
      <w:pPr>
        <w:pStyle w:val="p2"/>
        <w:widowControl/>
        <w:spacing w:line="480" w:lineRule="auto"/>
      </w:pPr>
      <w:r>
        <w:tab/>
        <w:t>Trustee Aronstam</w:t>
      </w:r>
      <w:r w:rsidRPr="000D0D3D">
        <w:t xml:space="preserve"> presented application SP15-</w:t>
      </w:r>
      <w:r>
        <w:t>4</w:t>
      </w:r>
      <w:r w:rsidRPr="000D0D3D">
        <w:t xml:space="preserve">, and stated the application was reviewed and determined eligible.  This will replace </w:t>
      </w:r>
      <w:r>
        <w:t>71</w:t>
      </w:r>
      <w:r w:rsidRPr="000D0D3D">
        <w:t>’ of sidewalk in the amount of $</w:t>
      </w:r>
      <w:r>
        <w:t>1,700</w:t>
      </w:r>
      <w:r w:rsidRPr="000D0D3D">
        <w:t>.  This is a corner lot</w:t>
      </w:r>
      <w:r>
        <w:t>, however, the owner is only replacing blocks on one side</w:t>
      </w:r>
      <w:r w:rsidRPr="000D0D3D">
        <w:t>.  The program would cover a total of $1,</w:t>
      </w:r>
      <w:r>
        <w:t>000</w:t>
      </w:r>
      <w:r w:rsidRPr="000D0D3D">
        <w:t xml:space="preserve"> and the homeowner would be responsible for the balance.  Trustee Aronstam moved to approve SP15-</w:t>
      </w:r>
      <w:r>
        <w:t>4</w:t>
      </w:r>
      <w:r w:rsidRPr="000D0D3D">
        <w:t xml:space="preserve"> as presented, and</w:t>
      </w:r>
      <w:r>
        <w:t xml:space="preserve"> to</w:t>
      </w:r>
      <w:r w:rsidRPr="000D0D3D">
        <w:t xml:space="preserve"> approve the reimbursement when complete.  Trustee </w:t>
      </w:r>
      <w:r>
        <w:t>Sinsabaugh</w:t>
      </w:r>
      <w:r w:rsidRPr="000D0D3D">
        <w:t xml:space="preserve"> seconded the motion, </w:t>
      </w:r>
      <w:r>
        <w:t>the motion carried</w:t>
      </w:r>
      <w:r w:rsidRPr="000D0D3D">
        <w:t>.</w:t>
      </w:r>
      <w:r>
        <w:t xml:space="preserve">  </w:t>
      </w:r>
      <w:r w:rsidR="00F76658">
        <w:t>Trustee Ayres</w:t>
      </w:r>
      <w:r>
        <w:t xml:space="preserve"> abstained from the vote.</w:t>
      </w:r>
    </w:p>
    <w:p w:rsidR="00753551" w:rsidRPr="00797973" w:rsidRDefault="00753551" w:rsidP="00753551">
      <w:pPr>
        <w:spacing w:line="480" w:lineRule="auto"/>
        <w:rPr>
          <w:szCs w:val="20"/>
          <w:lang w:eastAsia="ar-SA"/>
        </w:rPr>
      </w:pPr>
      <w:r w:rsidRPr="00797973">
        <w:rPr>
          <w:b/>
          <w:szCs w:val="20"/>
          <w:u w:val="single"/>
          <w:lang w:eastAsia="ar-SA"/>
        </w:rPr>
        <w:t>Village Hall Floor Cleaning – Hallways</w:t>
      </w:r>
      <w:r w:rsidRPr="00797973">
        <w:rPr>
          <w:b/>
          <w:szCs w:val="20"/>
          <w:lang w:eastAsia="ar-SA"/>
        </w:rPr>
        <w:t>:</w:t>
      </w:r>
      <w:r w:rsidRPr="00797973">
        <w:rPr>
          <w:szCs w:val="20"/>
          <w:lang w:eastAsia="ar-SA"/>
        </w:rPr>
        <w:t xml:space="preserve">  Trustee Steck moved to approve Duane Coe to strip and wax the hallways at Village Hall at a cost of $300.  Trustee Sinsabaugh seconded the motion, which carried unanimously.</w:t>
      </w:r>
    </w:p>
    <w:p w:rsidR="00753551" w:rsidRPr="00797973" w:rsidRDefault="00753551" w:rsidP="00753551">
      <w:pPr>
        <w:pStyle w:val="p2"/>
        <w:widowControl/>
        <w:spacing w:line="480" w:lineRule="auto"/>
        <w:rPr>
          <w:bCs/>
        </w:rPr>
      </w:pPr>
      <w:r w:rsidRPr="00797973">
        <w:rPr>
          <w:b/>
          <w:u w:val="single"/>
        </w:rPr>
        <w:t>Tree Removal at 528 Waverly Street</w:t>
      </w:r>
      <w:r w:rsidRPr="00797973">
        <w:rPr>
          <w:b/>
        </w:rPr>
        <w:t>:</w:t>
      </w:r>
      <w:r w:rsidRPr="00797973">
        <w:t xml:space="preserve">  </w:t>
      </w:r>
      <w:r>
        <w:t xml:space="preserve">The clerk stated Water Operator requested the tree at 528 Waverly Street be removed as it is causing damage with the water lines.  She submitted two proposals, as follows:  Mattison’s Bucket Service $250, and Quinlan Tree Service $450.  </w:t>
      </w:r>
      <w:r w:rsidR="00F76658">
        <w:t>Trustee Ayres</w:t>
      </w:r>
      <w:r>
        <w:t xml:space="preserve"> moved to approve Mattison’s Bucket Service remove the tree at a cost of $250.  Trustee Steck seconded the motion, which carried unanimously.</w:t>
      </w:r>
    </w:p>
    <w:p w:rsidR="00753551" w:rsidRPr="00797973" w:rsidRDefault="00753551" w:rsidP="00753551">
      <w:pPr>
        <w:spacing w:line="480" w:lineRule="auto"/>
      </w:pPr>
      <w:r w:rsidRPr="00797973">
        <w:rPr>
          <w:b/>
          <w:bCs/>
          <w:u w:val="single"/>
        </w:rPr>
        <w:lastRenderedPageBreak/>
        <w:t>Mayor/Board Comments</w:t>
      </w:r>
      <w:r w:rsidRPr="00797973">
        <w:rPr>
          <w:b/>
          <w:bCs/>
        </w:rPr>
        <w:t xml:space="preserve">: </w:t>
      </w:r>
      <w:r>
        <w:rPr>
          <w:b/>
          <w:bCs/>
        </w:rPr>
        <w:t xml:space="preserve"> </w:t>
      </w:r>
      <w:r>
        <w:rPr>
          <w:bCs/>
        </w:rPr>
        <w:t>Mayor Leary stated the contractor has begun renovations at 460 Broad Street.</w:t>
      </w:r>
    </w:p>
    <w:p w:rsidR="00753551" w:rsidRPr="000330E8" w:rsidRDefault="00753551" w:rsidP="00753551">
      <w:pPr>
        <w:pStyle w:val="p2"/>
        <w:widowControl/>
        <w:spacing w:line="480" w:lineRule="auto"/>
      </w:pPr>
      <w:r w:rsidRPr="00797973">
        <w:rPr>
          <w:b/>
          <w:bCs/>
          <w:u w:val="single"/>
        </w:rPr>
        <w:t>Adjournment</w:t>
      </w:r>
      <w:r w:rsidRPr="00797973">
        <w:t xml:space="preserve">: Trustee </w:t>
      </w:r>
      <w:r>
        <w:t>Hughes</w:t>
      </w:r>
      <w:r w:rsidRPr="00797973">
        <w:t xml:space="preserve"> moved to adjourn at </w:t>
      </w:r>
      <w:r>
        <w:t>7:36</w:t>
      </w:r>
      <w:r w:rsidRPr="00797973">
        <w:t xml:space="preserve"> p.m.  Trustee </w:t>
      </w:r>
      <w:r>
        <w:t xml:space="preserve">Brewster </w:t>
      </w:r>
      <w:r w:rsidRPr="00797973">
        <w:t>seconded the motion, which carried unanimously.</w:t>
      </w:r>
      <w:r w:rsidRPr="000330E8">
        <w:t xml:space="preserve">  </w:t>
      </w:r>
    </w:p>
    <w:p w:rsidR="00753551" w:rsidRPr="000330E8" w:rsidRDefault="00753551" w:rsidP="00753551">
      <w:pPr>
        <w:pStyle w:val="p2"/>
        <w:widowControl/>
        <w:tabs>
          <w:tab w:val="left" w:pos="180"/>
        </w:tabs>
        <w:suppressAutoHyphens w:val="0"/>
        <w:spacing w:line="480" w:lineRule="auto"/>
        <w:rPr>
          <w:szCs w:val="24"/>
          <w:lang w:eastAsia="en-US"/>
        </w:rPr>
      </w:pP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t>Respectfully submitted,</w:t>
      </w:r>
    </w:p>
    <w:p w:rsidR="00753551" w:rsidRPr="000330E8" w:rsidRDefault="00753551" w:rsidP="00753551">
      <w:pPr>
        <w:tabs>
          <w:tab w:val="left" w:pos="0"/>
          <w:tab w:val="left" w:pos="90"/>
          <w:tab w:val="left" w:pos="180"/>
        </w:tabs>
      </w:pPr>
      <w:r w:rsidRPr="000330E8">
        <w:tab/>
      </w:r>
      <w:r w:rsidRPr="000330E8">
        <w:tab/>
      </w:r>
      <w:r w:rsidRPr="000330E8">
        <w:tab/>
      </w:r>
      <w:r w:rsidRPr="000330E8">
        <w:tab/>
      </w:r>
      <w:r w:rsidRPr="000330E8">
        <w:tab/>
      </w:r>
      <w:r w:rsidRPr="000330E8">
        <w:tab/>
      </w:r>
      <w:r w:rsidRPr="000330E8">
        <w:tab/>
      </w:r>
      <w:r w:rsidRPr="000330E8">
        <w:tab/>
      </w:r>
      <w:r w:rsidRPr="000330E8">
        <w:tab/>
      </w:r>
      <w:r w:rsidRPr="000330E8">
        <w:tab/>
      </w:r>
      <w:r w:rsidRPr="000330E8">
        <w:tab/>
        <w:t>_________________________</w:t>
      </w:r>
    </w:p>
    <w:p w:rsidR="00753551" w:rsidRDefault="00753551" w:rsidP="00753551">
      <w:pPr>
        <w:tabs>
          <w:tab w:val="left" w:pos="0"/>
          <w:tab w:val="left" w:pos="90"/>
          <w:tab w:val="left" w:pos="180"/>
        </w:tabs>
        <w:spacing w:line="480" w:lineRule="auto"/>
      </w:pPr>
      <w:r w:rsidRPr="000330E8">
        <w:tab/>
      </w:r>
      <w:r w:rsidRPr="000330E8">
        <w:tab/>
      </w:r>
      <w:r w:rsidRPr="000330E8">
        <w:tab/>
      </w:r>
      <w:r w:rsidRPr="000330E8">
        <w:tab/>
      </w:r>
      <w:r w:rsidRPr="000330E8">
        <w:tab/>
      </w:r>
      <w:r w:rsidRPr="000330E8">
        <w:tab/>
      </w:r>
      <w:r w:rsidRPr="000330E8">
        <w:tab/>
      </w:r>
      <w:r w:rsidRPr="000330E8">
        <w:tab/>
      </w:r>
      <w:r w:rsidRPr="000330E8">
        <w:tab/>
      </w:r>
      <w:r w:rsidRPr="000330E8">
        <w:tab/>
        <w:t xml:space="preserve">       </w:t>
      </w:r>
      <w:r w:rsidRPr="000330E8">
        <w:tab/>
        <w:t>Michele Wood, Clerk Treasurer</w:t>
      </w:r>
    </w:p>
    <w:p w:rsidR="00753551" w:rsidRDefault="00753551" w:rsidP="00753551">
      <w:pPr>
        <w:tabs>
          <w:tab w:val="left" w:pos="0"/>
          <w:tab w:val="left" w:pos="90"/>
          <w:tab w:val="left" w:pos="180"/>
        </w:tabs>
        <w:spacing w:line="480" w:lineRule="auto"/>
      </w:pPr>
    </w:p>
    <w:p w:rsidR="00753551" w:rsidRPr="00A34F9A" w:rsidRDefault="00753551" w:rsidP="00753551">
      <w:pPr>
        <w:jc w:val="center"/>
        <w:rPr>
          <w:rFonts w:eastAsiaTheme="minorHAnsi"/>
          <w:b/>
        </w:rPr>
      </w:pPr>
      <w:r>
        <w:rPr>
          <w:rFonts w:eastAsiaTheme="minorHAnsi"/>
          <w:b/>
        </w:rPr>
        <w:t>WORKSHOP</w:t>
      </w:r>
      <w:r w:rsidRPr="00A34F9A">
        <w:rPr>
          <w:rFonts w:eastAsiaTheme="minorHAnsi"/>
          <w:b/>
        </w:rPr>
        <w:t xml:space="preserve"> MEETING OF THE BOARD OF TRUSTEES</w:t>
      </w:r>
    </w:p>
    <w:p w:rsidR="00753551" w:rsidRPr="00A34F9A" w:rsidRDefault="00753551" w:rsidP="00753551">
      <w:pPr>
        <w:jc w:val="center"/>
        <w:rPr>
          <w:rFonts w:eastAsiaTheme="minorHAnsi"/>
          <w:b/>
        </w:rPr>
      </w:pPr>
      <w:r w:rsidRPr="00A34F9A">
        <w:rPr>
          <w:rFonts w:eastAsiaTheme="minorHAnsi"/>
          <w:b/>
        </w:rPr>
        <w:t>OF THE VILLAGE OF WAVERLY HELD AT 6:</w:t>
      </w:r>
      <w:r>
        <w:rPr>
          <w:rFonts w:eastAsiaTheme="minorHAnsi"/>
          <w:b/>
        </w:rPr>
        <w:t>15</w:t>
      </w:r>
      <w:r w:rsidRPr="00A34F9A">
        <w:rPr>
          <w:rFonts w:eastAsiaTheme="minorHAnsi"/>
          <w:b/>
        </w:rPr>
        <w:t xml:space="preserve"> P.M.</w:t>
      </w:r>
    </w:p>
    <w:p w:rsidR="00753551" w:rsidRPr="00A34F9A" w:rsidRDefault="00753551" w:rsidP="00753551">
      <w:pPr>
        <w:jc w:val="center"/>
        <w:rPr>
          <w:rFonts w:eastAsiaTheme="minorHAnsi"/>
          <w:b/>
        </w:rPr>
      </w:pPr>
      <w:r w:rsidRPr="00A34F9A">
        <w:rPr>
          <w:rFonts w:eastAsiaTheme="minorHAnsi"/>
          <w:b/>
        </w:rPr>
        <w:t xml:space="preserve">ON TUESDAY, </w:t>
      </w:r>
      <w:r>
        <w:rPr>
          <w:rFonts w:eastAsiaTheme="minorHAnsi"/>
          <w:b/>
        </w:rPr>
        <w:t>JUNE 23</w:t>
      </w:r>
      <w:r w:rsidRPr="00A34F9A">
        <w:rPr>
          <w:rFonts w:eastAsiaTheme="minorHAnsi"/>
          <w:b/>
        </w:rPr>
        <w:t>, 201</w:t>
      </w:r>
      <w:r>
        <w:rPr>
          <w:rFonts w:eastAsiaTheme="minorHAnsi"/>
          <w:b/>
        </w:rPr>
        <w:t>5</w:t>
      </w:r>
      <w:r w:rsidRPr="00A34F9A">
        <w:rPr>
          <w:rFonts w:eastAsiaTheme="minorHAnsi"/>
          <w:b/>
        </w:rPr>
        <w:t xml:space="preserve"> IN THE</w:t>
      </w:r>
    </w:p>
    <w:p w:rsidR="00753551" w:rsidRPr="00A34F9A" w:rsidRDefault="00753551" w:rsidP="00753551">
      <w:pPr>
        <w:keepNext/>
        <w:jc w:val="center"/>
        <w:outlineLvl w:val="0"/>
        <w:rPr>
          <w:rFonts w:eastAsiaTheme="minorHAnsi"/>
          <w:b/>
        </w:rPr>
      </w:pPr>
      <w:r w:rsidRPr="00A34F9A">
        <w:rPr>
          <w:rFonts w:eastAsiaTheme="minorHAnsi"/>
          <w:b/>
        </w:rPr>
        <w:t>TRUSTEES’ ROOM IN THE VILLAGE HALL</w:t>
      </w:r>
    </w:p>
    <w:p w:rsidR="00753551" w:rsidRPr="00A34F9A" w:rsidRDefault="00753551" w:rsidP="00753551">
      <w:pPr>
        <w:spacing w:after="200" w:line="276" w:lineRule="auto"/>
        <w:rPr>
          <w:rFonts w:asciiTheme="minorHAnsi" w:eastAsiaTheme="minorHAnsi" w:hAnsiTheme="minorHAnsi" w:cstheme="minorBidi"/>
          <w:sz w:val="22"/>
          <w:szCs w:val="22"/>
        </w:rPr>
      </w:pPr>
    </w:p>
    <w:p w:rsidR="00753551" w:rsidRPr="00FE5A6C" w:rsidRDefault="00753551" w:rsidP="00753551">
      <w:pPr>
        <w:spacing w:line="480" w:lineRule="auto"/>
        <w:rPr>
          <w:rFonts w:eastAsiaTheme="minorHAnsi"/>
        </w:rPr>
      </w:pPr>
      <w:r w:rsidRPr="00FE5A6C">
        <w:rPr>
          <w:rFonts w:eastAsiaTheme="minorHAnsi"/>
        </w:rPr>
        <w:t xml:space="preserve">Mayor Leary called the meeting to order at 6:30 p.m. and led in the Pledge of Allegiance.  </w:t>
      </w:r>
    </w:p>
    <w:p w:rsidR="00753551" w:rsidRPr="00FE5A6C" w:rsidRDefault="00753551" w:rsidP="00753551">
      <w:pPr>
        <w:tabs>
          <w:tab w:val="left" w:pos="0"/>
          <w:tab w:val="left" w:pos="90"/>
          <w:tab w:val="left" w:pos="180"/>
        </w:tabs>
        <w:spacing w:line="480" w:lineRule="auto"/>
      </w:pPr>
      <w:r w:rsidRPr="00FE5A6C">
        <w:rPr>
          <w:b/>
          <w:bCs/>
          <w:u w:val="single"/>
        </w:rPr>
        <w:t>Roll Call</w:t>
      </w:r>
      <w:r w:rsidRPr="00FE5A6C">
        <w:rPr>
          <w:b/>
          <w:bCs/>
        </w:rPr>
        <w:t>:</w:t>
      </w:r>
      <w:r w:rsidRPr="00FE5A6C">
        <w:t xml:space="preserve">  Present were Trustees Sinsabaugh, Aronstam, Hughes, Steck, Brewster, </w:t>
      </w:r>
      <w:r w:rsidR="00F76658">
        <w:t>Trustee Ayres</w:t>
      </w:r>
      <w:r w:rsidRPr="00FE5A6C">
        <w:t>, and Mayor Leary</w:t>
      </w:r>
    </w:p>
    <w:p w:rsidR="00753551" w:rsidRDefault="00753551" w:rsidP="00753551">
      <w:pPr>
        <w:tabs>
          <w:tab w:val="left" w:pos="0"/>
          <w:tab w:val="left" w:pos="90"/>
          <w:tab w:val="left" w:pos="180"/>
        </w:tabs>
        <w:spacing w:line="480" w:lineRule="auto"/>
      </w:pPr>
      <w:r w:rsidRPr="00FE5A6C">
        <w:t xml:space="preserve">Also present Clerk Treasurer Wood, Attorney Keene, </w:t>
      </w:r>
    </w:p>
    <w:p w:rsidR="00753551" w:rsidRDefault="00753551" w:rsidP="00753551">
      <w:pPr>
        <w:tabs>
          <w:tab w:val="left" w:pos="0"/>
          <w:tab w:val="left" w:pos="90"/>
          <w:tab w:val="left" w:pos="180"/>
        </w:tabs>
        <w:spacing w:line="480" w:lineRule="auto"/>
        <w:rPr>
          <w:szCs w:val="20"/>
          <w:lang w:eastAsia="ar-SA"/>
        </w:rPr>
      </w:pPr>
      <w:r>
        <w:t xml:space="preserve">Press:  </w:t>
      </w:r>
      <w:r w:rsidRPr="00FE5A6C">
        <w:rPr>
          <w:szCs w:val="20"/>
          <w:lang w:eastAsia="ar-SA"/>
        </w:rPr>
        <w:t xml:space="preserve">Ron Cole of WATS/WAVR, and </w:t>
      </w:r>
      <w:r>
        <w:rPr>
          <w:szCs w:val="20"/>
          <w:lang w:eastAsia="ar-SA"/>
        </w:rPr>
        <w:t>Matt Hicks</w:t>
      </w:r>
      <w:r w:rsidRPr="00FE5A6C">
        <w:rPr>
          <w:szCs w:val="20"/>
          <w:lang w:eastAsia="ar-SA"/>
        </w:rPr>
        <w:t xml:space="preserve"> of the Morning Times</w:t>
      </w:r>
    </w:p>
    <w:p w:rsidR="00753551" w:rsidRPr="00FB0C7C" w:rsidRDefault="00753551" w:rsidP="00753551">
      <w:pPr>
        <w:tabs>
          <w:tab w:val="left" w:pos="0"/>
          <w:tab w:val="left" w:pos="90"/>
          <w:tab w:val="left" w:pos="180"/>
        </w:tabs>
        <w:spacing w:line="480" w:lineRule="auto"/>
        <w:rPr>
          <w:szCs w:val="20"/>
          <w:lang w:eastAsia="ar-SA"/>
        </w:rPr>
      </w:pPr>
      <w:r>
        <w:rPr>
          <w:b/>
          <w:szCs w:val="20"/>
          <w:u w:val="single"/>
          <w:lang w:eastAsia="ar-SA"/>
        </w:rPr>
        <w:t>Public Comments</w:t>
      </w:r>
      <w:r>
        <w:rPr>
          <w:b/>
          <w:szCs w:val="20"/>
          <w:lang w:eastAsia="ar-SA"/>
        </w:rPr>
        <w:t xml:space="preserve">:  </w:t>
      </w:r>
      <w:r>
        <w:rPr>
          <w:szCs w:val="20"/>
          <w:lang w:eastAsia="ar-SA"/>
        </w:rPr>
        <w:t xml:space="preserve">William Dimmick stated the Tioga County Planning </w:t>
      </w:r>
    </w:p>
    <w:p w:rsidR="00753551" w:rsidRDefault="00753551" w:rsidP="00753551">
      <w:pPr>
        <w:pStyle w:val="p2"/>
        <w:widowControl/>
        <w:spacing w:line="480" w:lineRule="auto"/>
      </w:pPr>
      <w:r w:rsidRPr="00FE5A6C">
        <w:rPr>
          <w:b/>
          <w:bCs/>
          <w:u w:val="single"/>
        </w:rPr>
        <w:t>Finance Committee</w:t>
      </w:r>
      <w:r w:rsidRPr="00FE5A6C">
        <w:rPr>
          <w:b/>
          <w:bCs/>
        </w:rPr>
        <w:t xml:space="preserve">:  </w:t>
      </w:r>
      <w:r w:rsidRPr="00FE5A6C">
        <w:t>Trus</w:t>
      </w:r>
      <w:r>
        <w:t xml:space="preserve">tee Brewster presented bills </w:t>
      </w:r>
      <w:r w:rsidRPr="00FE5A6C">
        <w:t xml:space="preserve">in the amount of </w:t>
      </w:r>
      <w:r>
        <w:t xml:space="preserve">(May) </w:t>
      </w:r>
      <w:r w:rsidRPr="00FE5A6C">
        <w:t>General Fund $</w:t>
      </w:r>
      <w:r>
        <w:t>5,451.41</w:t>
      </w:r>
      <w:r w:rsidRPr="00FE5A6C">
        <w:t xml:space="preserve"> and</w:t>
      </w:r>
      <w:r>
        <w:t xml:space="preserve"> (May)</w:t>
      </w:r>
      <w:r w:rsidRPr="00FE5A6C">
        <w:t xml:space="preserve"> Cemetery Fund $</w:t>
      </w:r>
      <w:r>
        <w:t>98.89</w:t>
      </w:r>
      <w:r w:rsidRPr="00FE5A6C">
        <w:t>; for a total of $</w:t>
      </w:r>
      <w:r>
        <w:t>5,550.30</w:t>
      </w:r>
      <w:r w:rsidRPr="00FE5A6C">
        <w:t xml:space="preserve"> and moved to approve payment of the abstracts.  Trustee Sinsabaugh seconded the motion, which carried unanimously.</w:t>
      </w:r>
    </w:p>
    <w:p w:rsidR="00753551" w:rsidRDefault="00753551" w:rsidP="00753551">
      <w:pPr>
        <w:pStyle w:val="p2"/>
        <w:widowControl/>
        <w:spacing w:line="480" w:lineRule="auto"/>
      </w:pPr>
      <w:r>
        <w:tab/>
      </w:r>
      <w:r w:rsidRPr="00FE5A6C">
        <w:t>Trus</w:t>
      </w:r>
      <w:r>
        <w:t xml:space="preserve">tee Brewster presented bills </w:t>
      </w:r>
      <w:r w:rsidRPr="00FE5A6C">
        <w:t xml:space="preserve">in the amount of </w:t>
      </w:r>
      <w:r>
        <w:t xml:space="preserve">(June) </w:t>
      </w:r>
      <w:r w:rsidRPr="00FE5A6C">
        <w:t>General Fund $</w:t>
      </w:r>
      <w:r>
        <w:t>35,628.66</w:t>
      </w:r>
      <w:r w:rsidRPr="00FE5A6C">
        <w:t xml:space="preserve"> and</w:t>
      </w:r>
      <w:r>
        <w:t xml:space="preserve"> (June)</w:t>
      </w:r>
      <w:r w:rsidRPr="00FE5A6C">
        <w:t xml:space="preserve"> Cemetery Fund $</w:t>
      </w:r>
      <w:r>
        <w:t>6,439.26</w:t>
      </w:r>
      <w:r w:rsidRPr="00FE5A6C">
        <w:t>; for a total of $</w:t>
      </w:r>
      <w:r>
        <w:t>42,067.92</w:t>
      </w:r>
      <w:r w:rsidRPr="00FE5A6C">
        <w:t xml:space="preserve"> and moved to approve payment of the abstracts.  Trustee Sinsabaugh seconded the motion, which carried unanimously.</w:t>
      </w:r>
    </w:p>
    <w:p w:rsidR="00753551" w:rsidRPr="006A4A3A" w:rsidRDefault="00753551" w:rsidP="00753551">
      <w:pPr>
        <w:pStyle w:val="p2"/>
        <w:widowControl/>
        <w:spacing w:line="480" w:lineRule="auto"/>
      </w:pPr>
      <w:r w:rsidRPr="006A4A3A">
        <w:rPr>
          <w:b/>
          <w:u w:val="single"/>
        </w:rPr>
        <w:t>Summer Art Camp</w:t>
      </w:r>
      <w:r w:rsidRPr="006A4A3A">
        <w:rPr>
          <w:b/>
        </w:rPr>
        <w:t xml:space="preserve">:  </w:t>
      </w:r>
      <w:r w:rsidRPr="006A4A3A">
        <w:t>Trustee Aronstam stated that they have decided that it was not viable for them at this time, however, may readdress for next year.</w:t>
      </w:r>
    </w:p>
    <w:p w:rsidR="00753551" w:rsidRPr="006A4A3A" w:rsidRDefault="00753551" w:rsidP="00753551">
      <w:pPr>
        <w:spacing w:line="480" w:lineRule="auto"/>
      </w:pPr>
      <w:r w:rsidRPr="006A4A3A">
        <w:rPr>
          <w:b/>
          <w:u w:val="single"/>
        </w:rPr>
        <w:t>Stump Removal on Broad Street</w:t>
      </w:r>
      <w:r w:rsidRPr="006A4A3A">
        <w:rPr>
          <w:b/>
        </w:rPr>
        <w:t>:</w:t>
      </w:r>
      <w:r w:rsidRPr="006A4A3A">
        <w:t xml:space="preserve">  Mayor Leary </w:t>
      </w:r>
      <w:r>
        <w:t>stated Mattison’s Bucket Service has begun to remove the stumps on Broad Street.</w:t>
      </w:r>
    </w:p>
    <w:p w:rsidR="00753551" w:rsidRPr="00C931CA" w:rsidRDefault="00753551" w:rsidP="00753551">
      <w:pPr>
        <w:suppressAutoHyphens/>
        <w:spacing w:line="480" w:lineRule="auto"/>
        <w:rPr>
          <w:szCs w:val="20"/>
          <w:lang w:eastAsia="ar-SA"/>
        </w:rPr>
      </w:pPr>
      <w:r w:rsidRPr="006A4A3A">
        <w:rPr>
          <w:rFonts w:eastAsiaTheme="minorHAnsi"/>
          <w:b/>
          <w:u w:val="single"/>
        </w:rPr>
        <w:t>Tree List</w:t>
      </w:r>
      <w:r w:rsidRPr="006A4A3A">
        <w:rPr>
          <w:rFonts w:eastAsiaTheme="minorHAnsi"/>
          <w:b/>
        </w:rPr>
        <w:t xml:space="preserve">:  </w:t>
      </w:r>
      <w:r w:rsidRPr="00C931CA">
        <w:rPr>
          <w:szCs w:val="20"/>
          <w:lang w:eastAsia="ar-SA"/>
        </w:rPr>
        <w:t xml:space="preserve">The clerk submitted a list of trees that have been determined by the tree commissioner to be removed or trimmed.  Trustee Sinsabaugh moved to seek bids and the clerk to advertise the same.  Trustee </w:t>
      </w:r>
      <w:r>
        <w:rPr>
          <w:szCs w:val="20"/>
          <w:lang w:eastAsia="ar-SA"/>
        </w:rPr>
        <w:t>Aronstam</w:t>
      </w:r>
      <w:r w:rsidRPr="00C931CA">
        <w:rPr>
          <w:szCs w:val="20"/>
          <w:lang w:eastAsia="ar-SA"/>
        </w:rPr>
        <w:t xml:space="preserve"> seconded the motion, which carried unanimously.</w:t>
      </w:r>
    </w:p>
    <w:p w:rsidR="00753551" w:rsidRPr="00797973" w:rsidRDefault="00753551" w:rsidP="00753551">
      <w:pPr>
        <w:spacing w:line="480" w:lineRule="auto"/>
      </w:pPr>
      <w:r w:rsidRPr="00797973">
        <w:rPr>
          <w:b/>
          <w:bCs/>
          <w:u w:val="single"/>
        </w:rPr>
        <w:t>Mayor/Board Comments</w:t>
      </w:r>
      <w:r w:rsidRPr="00797973">
        <w:rPr>
          <w:b/>
          <w:bCs/>
        </w:rPr>
        <w:t xml:space="preserve">: </w:t>
      </w:r>
      <w:r>
        <w:rPr>
          <w:b/>
          <w:bCs/>
        </w:rPr>
        <w:t xml:space="preserve"> </w:t>
      </w:r>
      <w:r>
        <w:rPr>
          <w:bCs/>
        </w:rPr>
        <w:t>Mayor Leary stated the new traffic signal on Broad Street is installed and working and feels it is more visible.  He also stated there will be a ribbon-cutting ceremony for Waverly Fitness next Monday.</w:t>
      </w:r>
    </w:p>
    <w:p w:rsidR="00753551" w:rsidRDefault="00753551" w:rsidP="00753551">
      <w:pPr>
        <w:pStyle w:val="p2"/>
        <w:widowControl/>
        <w:spacing w:line="480" w:lineRule="auto"/>
      </w:pPr>
      <w:r w:rsidRPr="00103793">
        <w:rPr>
          <w:b/>
          <w:bCs/>
          <w:u w:val="single"/>
        </w:rPr>
        <w:t>Adjournment</w:t>
      </w:r>
      <w:r w:rsidRPr="00103793">
        <w:t>: Trustee Steck moved to adjourn at 7:51 p.m.  Trustee Brewster seconded the motion, which carried unanimously.</w:t>
      </w:r>
      <w:r w:rsidRPr="000330E8">
        <w:t xml:space="preserve">  </w:t>
      </w:r>
    </w:p>
    <w:p w:rsidR="00753551" w:rsidRPr="000330E8" w:rsidRDefault="00753551" w:rsidP="00753551">
      <w:pPr>
        <w:pStyle w:val="p2"/>
        <w:widowControl/>
        <w:spacing w:line="480" w:lineRule="auto"/>
      </w:pPr>
    </w:p>
    <w:p w:rsidR="00753551" w:rsidRPr="000330E8" w:rsidRDefault="00753551" w:rsidP="00753551">
      <w:pPr>
        <w:pStyle w:val="p2"/>
        <w:widowControl/>
        <w:tabs>
          <w:tab w:val="left" w:pos="180"/>
        </w:tabs>
        <w:suppressAutoHyphens w:val="0"/>
        <w:spacing w:line="480" w:lineRule="auto"/>
        <w:rPr>
          <w:szCs w:val="24"/>
          <w:lang w:eastAsia="en-US"/>
        </w:rPr>
      </w:pP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t>Respectfully submitted,</w:t>
      </w:r>
    </w:p>
    <w:p w:rsidR="00753551" w:rsidRPr="000330E8" w:rsidRDefault="00753551" w:rsidP="00753551">
      <w:pPr>
        <w:tabs>
          <w:tab w:val="left" w:pos="0"/>
          <w:tab w:val="left" w:pos="90"/>
          <w:tab w:val="left" w:pos="180"/>
        </w:tabs>
      </w:pPr>
      <w:r w:rsidRPr="000330E8">
        <w:tab/>
      </w:r>
      <w:r w:rsidRPr="000330E8">
        <w:tab/>
      </w:r>
      <w:r w:rsidRPr="000330E8">
        <w:tab/>
      </w:r>
      <w:r w:rsidRPr="000330E8">
        <w:tab/>
      </w:r>
      <w:r w:rsidRPr="000330E8">
        <w:tab/>
      </w:r>
      <w:r w:rsidRPr="000330E8">
        <w:tab/>
      </w:r>
      <w:r w:rsidRPr="000330E8">
        <w:tab/>
      </w:r>
      <w:r w:rsidRPr="000330E8">
        <w:tab/>
      </w:r>
      <w:r w:rsidRPr="000330E8">
        <w:tab/>
      </w:r>
      <w:r w:rsidRPr="000330E8">
        <w:tab/>
      </w:r>
      <w:r w:rsidRPr="000330E8">
        <w:tab/>
        <w:t>_________________________</w:t>
      </w:r>
    </w:p>
    <w:p w:rsidR="00753551" w:rsidRDefault="00753551" w:rsidP="00753551">
      <w:pPr>
        <w:tabs>
          <w:tab w:val="left" w:pos="0"/>
          <w:tab w:val="left" w:pos="90"/>
          <w:tab w:val="left" w:pos="180"/>
        </w:tabs>
        <w:spacing w:line="480" w:lineRule="auto"/>
      </w:pPr>
      <w:r w:rsidRPr="000330E8">
        <w:tab/>
      </w:r>
      <w:r w:rsidRPr="000330E8">
        <w:tab/>
      </w:r>
      <w:r w:rsidRPr="000330E8">
        <w:tab/>
      </w:r>
      <w:r w:rsidRPr="000330E8">
        <w:tab/>
      </w:r>
      <w:r w:rsidRPr="000330E8">
        <w:tab/>
      </w:r>
      <w:r w:rsidRPr="000330E8">
        <w:tab/>
      </w:r>
      <w:r w:rsidRPr="000330E8">
        <w:tab/>
      </w:r>
      <w:r w:rsidRPr="000330E8">
        <w:tab/>
      </w:r>
      <w:r w:rsidRPr="000330E8">
        <w:tab/>
      </w:r>
      <w:r w:rsidRPr="000330E8">
        <w:tab/>
        <w:t xml:space="preserve">       </w:t>
      </w:r>
      <w:r w:rsidRPr="000330E8">
        <w:tab/>
        <w:t>Michele Wood, Clerk Treasurer</w:t>
      </w:r>
    </w:p>
    <w:p w:rsidR="00753551" w:rsidRDefault="00753551" w:rsidP="00753551">
      <w:pPr>
        <w:tabs>
          <w:tab w:val="left" w:pos="0"/>
          <w:tab w:val="left" w:pos="90"/>
          <w:tab w:val="left" w:pos="180"/>
        </w:tabs>
        <w:spacing w:line="480" w:lineRule="auto"/>
      </w:pPr>
    </w:p>
    <w:p w:rsidR="00753551" w:rsidRPr="00312819" w:rsidRDefault="00753551" w:rsidP="00753551">
      <w:pPr>
        <w:jc w:val="center"/>
        <w:rPr>
          <w:rFonts w:eastAsiaTheme="minorHAnsi"/>
          <w:b/>
        </w:rPr>
      </w:pPr>
      <w:r w:rsidRPr="00312819">
        <w:rPr>
          <w:rFonts w:eastAsiaTheme="minorHAnsi"/>
          <w:b/>
        </w:rPr>
        <w:t>REGULAR MEETING OF THE BOARD OF TRUSTEES</w:t>
      </w:r>
    </w:p>
    <w:p w:rsidR="00753551" w:rsidRPr="00312819" w:rsidRDefault="00753551" w:rsidP="00753551">
      <w:pPr>
        <w:jc w:val="center"/>
        <w:rPr>
          <w:rFonts w:eastAsiaTheme="minorHAnsi"/>
          <w:b/>
        </w:rPr>
      </w:pPr>
      <w:r w:rsidRPr="00312819">
        <w:rPr>
          <w:rFonts w:eastAsiaTheme="minorHAnsi"/>
          <w:b/>
        </w:rPr>
        <w:t>OF THE VILLAGE OF WAVERLY HELD AT 6:30 P.M.</w:t>
      </w:r>
    </w:p>
    <w:p w:rsidR="00753551" w:rsidRPr="00312819" w:rsidRDefault="00753551" w:rsidP="00753551">
      <w:pPr>
        <w:jc w:val="center"/>
        <w:rPr>
          <w:rFonts w:eastAsiaTheme="minorHAnsi"/>
          <w:b/>
        </w:rPr>
      </w:pPr>
      <w:r w:rsidRPr="00312819">
        <w:rPr>
          <w:rFonts w:eastAsiaTheme="minorHAnsi"/>
          <w:b/>
        </w:rPr>
        <w:t>ON TUESDAY, JULY 14, 2015 IN THE</w:t>
      </w:r>
    </w:p>
    <w:p w:rsidR="00753551" w:rsidRPr="00312819" w:rsidRDefault="00753551" w:rsidP="00753551">
      <w:pPr>
        <w:keepNext/>
        <w:jc w:val="center"/>
        <w:outlineLvl w:val="0"/>
        <w:rPr>
          <w:rFonts w:eastAsiaTheme="minorHAnsi"/>
          <w:b/>
        </w:rPr>
      </w:pPr>
      <w:r w:rsidRPr="00312819">
        <w:rPr>
          <w:rFonts w:eastAsiaTheme="minorHAnsi"/>
          <w:b/>
        </w:rPr>
        <w:t>TRUSTEES’ ROOM IN THE VILLAGE HALL</w:t>
      </w:r>
    </w:p>
    <w:p w:rsidR="00753551" w:rsidRPr="00312819" w:rsidRDefault="00753551" w:rsidP="00753551">
      <w:pPr>
        <w:spacing w:after="200" w:line="276" w:lineRule="auto"/>
        <w:rPr>
          <w:rFonts w:asciiTheme="minorHAnsi" w:eastAsiaTheme="minorHAnsi" w:hAnsiTheme="minorHAnsi" w:cstheme="minorBidi"/>
          <w:sz w:val="22"/>
          <w:szCs w:val="22"/>
        </w:rPr>
      </w:pPr>
    </w:p>
    <w:p w:rsidR="00753551" w:rsidRPr="00312819" w:rsidRDefault="00753551" w:rsidP="00753551">
      <w:pPr>
        <w:spacing w:line="480" w:lineRule="auto"/>
        <w:rPr>
          <w:rFonts w:eastAsiaTheme="minorHAnsi"/>
        </w:rPr>
      </w:pPr>
      <w:r w:rsidRPr="00312819">
        <w:rPr>
          <w:rFonts w:eastAsiaTheme="minorHAnsi"/>
        </w:rPr>
        <w:t xml:space="preserve">Mayor Leary called the meeting to order at 6:30 p.m. and led in the Pledge of Allegiance.  </w:t>
      </w:r>
    </w:p>
    <w:p w:rsidR="00753551" w:rsidRPr="00312819" w:rsidRDefault="00753551" w:rsidP="00753551">
      <w:pPr>
        <w:tabs>
          <w:tab w:val="left" w:pos="0"/>
          <w:tab w:val="left" w:pos="90"/>
          <w:tab w:val="left" w:pos="180"/>
        </w:tabs>
        <w:spacing w:line="480" w:lineRule="auto"/>
      </w:pPr>
      <w:r w:rsidRPr="00312819">
        <w:rPr>
          <w:b/>
          <w:bCs/>
          <w:u w:val="single"/>
        </w:rPr>
        <w:t>Roll Call</w:t>
      </w:r>
      <w:r w:rsidRPr="00312819">
        <w:rPr>
          <w:b/>
          <w:bCs/>
        </w:rPr>
        <w:t>:</w:t>
      </w:r>
      <w:r w:rsidRPr="00312819">
        <w:t xml:space="preserve">  Present were Trustees:  Hughes, Sinsabaugh, Aronstam, Brewster, Steck, </w:t>
      </w:r>
      <w:r w:rsidR="00F76658">
        <w:t>Trustee Ayres</w:t>
      </w:r>
      <w:r w:rsidRPr="00312819">
        <w:t>, and Mayor Leary</w:t>
      </w:r>
    </w:p>
    <w:p w:rsidR="00753551" w:rsidRPr="00312819" w:rsidRDefault="00753551" w:rsidP="00753551">
      <w:pPr>
        <w:tabs>
          <w:tab w:val="left" w:pos="0"/>
          <w:tab w:val="left" w:pos="90"/>
          <w:tab w:val="left" w:pos="180"/>
        </w:tabs>
        <w:spacing w:line="480" w:lineRule="auto"/>
        <w:rPr>
          <w:szCs w:val="20"/>
          <w:lang w:eastAsia="ar-SA"/>
        </w:rPr>
      </w:pPr>
      <w:r w:rsidRPr="00312819">
        <w:t>Also present Clerk Treasurer Wood, and Tioga County Legislator Case</w:t>
      </w:r>
    </w:p>
    <w:p w:rsidR="00753551" w:rsidRPr="00772F6E" w:rsidRDefault="00753551" w:rsidP="00753551">
      <w:pPr>
        <w:suppressAutoHyphens/>
        <w:spacing w:line="480" w:lineRule="auto"/>
        <w:rPr>
          <w:szCs w:val="20"/>
          <w:lang w:eastAsia="ar-SA"/>
        </w:rPr>
      </w:pPr>
      <w:r w:rsidRPr="00772F6E">
        <w:rPr>
          <w:szCs w:val="20"/>
          <w:lang w:eastAsia="ar-SA"/>
        </w:rPr>
        <w:t xml:space="preserve">Press included Ron Cole of WATS/WAVR, and Matt Hicks of the Morning Times </w:t>
      </w:r>
    </w:p>
    <w:p w:rsidR="00753551" w:rsidRDefault="00753551" w:rsidP="00753551">
      <w:pPr>
        <w:suppressAutoHyphens/>
        <w:spacing w:line="480" w:lineRule="auto"/>
        <w:rPr>
          <w:szCs w:val="20"/>
          <w:lang w:eastAsia="ar-SA"/>
        </w:rPr>
      </w:pPr>
      <w:r w:rsidRPr="00772F6E">
        <w:rPr>
          <w:b/>
          <w:szCs w:val="20"/>
          <w:u w:val="single"/>
          <w:lang w:eastAsia="ar-SA"/>
        </w:rPr>
        <w:t>Public Comments</w:t>
      </w:r>
      <w:r w:rsidRPr="00772F6E">
        <w:rPr>
          <w:b/>
          <w:szCs w:val="20"/>
          <w:lang w:eastAsia="ar-SA"/>
        </w:rPr>
        <w:t xml:space="preserve">:  </w:t>
      </w:r>
      <w:r>
        <w:rPr>
          <w:szCs w:val="20"/>
          <w:lang w:eastAsia="ar-SA"/>
        </w:rPr>
        <w:t xml:space="preserve">John Reynolds, resident of Muldoon Gardens, stated there has been so vandalism in the gazebo at Muldoon Park.  He stated there are also rotted boards in the gazebo and it needs painting.  </w:t>
      </w:r>
    </w:p>
    <w:p w:rsidR="00753551" w:rsidRDefault="00753551" w:rsidP="00753551">
      <w:pPr>
        <w:suppressAutoHyphens/>
        <w:spacing w:line="480" w:lineRule="auto"/>
        <w:rPr>
          <w:szCs w:val="20"/>
          <w:lang w:eastAsia="ar-SA"/>
        </w:rPr>
      </w:pPr>
      <w:r>
        <w:rPr>
          <w:szCs w:val="20"/>
          <w:lang w:eastAsia="ar-SA"/>
        </w:rPr>
        <w:tab/>
        <w:t>Ron Keene, Friends of Waverly Cemeteries, stated work was done on the Shelp Mausoleum by Vough Construction and submitted pictures.  He stated this is part of the project that was approved in 2009.  Trustee Sinsabaugh moved to pay Vough Construction, $2,650, from funds that were previously approved to be released from perpetual care by the Supreme Court.  Trustee Steck seconded the motion, which carried unanimously.</w:t>
      </w:r>
    </w:p>
    <w:p w:rsidR="00753551" w:rsidRDefault="00753551" w:rsidP="00753551">
      <w:pPr>
        <w:suppressAutoHyphens/>
        <w:spacing w:line="480" w:lineRule="auto"/>
        <w:rPr>
          <w:szCs w:val="20"/>
          <w:lang w:eastAsia="ar-SA"/>
        </w:rPr>
      </w:pPr>
      <w:r>
        <w:rPr>
          <w:b/>
          <w:szCs w:val="20"/>
          <w:u w:val="single"/>
          <w:lang w:eastAsia="ar-SA"/>
        </w:rPr>
        <w:t>Tioga County Update</w:t>
      </w:r>
      <w:r>
        <w:rPr>
          <w:b/>
          <w:szCs w:val="20"/>
          <w:lang w:eastAsia="ar-SA"/>
        </w:rPr>
        <w:t>:</w:t>
      </w:r>
      <w:r>
        <w:rPr>
          <w:szCs w:val="20"/>
          <w:lang w:eastAsia="ar-SA"/>
        </w:rPr>
        <w:t xml:space="preserve">  Tioga Legislator Ray Case stated the Board of Elections is in need of election inspectors.  Anyone interested should contact them for training.</w:t>
      </w:r>
    </w:p>
    <w:p w:rsidR="00753551" w:rsidRDefault="00753551" w:rsidP="00753551">
      <w:pPr>
        <w:suppressAutoHyphens/>
        <w:spacing w:line="480" w:lineRule="auto"/>
        <w:rPr>
          <w:szCs w:val="20"/>
          <w:lang w:eastAsia="ar-SA"/>
        </w:rPr>
      </w:pPr>
      <w:r>
        <w:rPr>
          <w:b/>
          <w:szCs w:val="20"/>
          <w:u w:val="single"/>
          <w:lang w:eastAsia="ar-SA"/>
        </w:rPr>
        <w:t>Village Update</w:t>
      </w:r>
      <w:r>
        <w:rPr>
          <w:b/>
          <w:szCs w:val="20"/>
          <w:lang w:eastAsia="ar-SA"/>
        </w:rPr>
        <w:t>:</w:t>
      </w:r>
      <w:r>
        <w:rPr>
          <w:szCs w:val="20"/>
          <w:lang w:eastAsia="ar-SA"/>
        </w:rPr>
        <w:t xml:space="preserve">  Mayor Leary stated there has been a lot happening in the Village, such as:</w:t>
      </w:r>
    </w:p>
    <w:p w:rsidR="00753551" w:rsidRDefault="00753551" w:rsidP="004A590A">
      <w:pPr>
        <w:pStyle w:val="ListParagraph"/>
        <w:numPr>
          <w:ilvl w:val="0"/>
          <w:numId w:val="2"/>
        </w:numPr>
        <w:suppressAutoHyphens/>
        <w:rPr>
          <w:szCs w:val="20"/>
          <w:lang w:eastAsia="ar-SA"/>
        </w:rPr>
      </w:pPr>
      <w:r>
        <w:rPr>
          <w:szCs w:val="20"/>
          <w:lang w:eastAsia="ar-SA"/>
        </w:rPr>
        <w:t>Our CDBG Application was accepted and awarded $400,000 in grant funds.</w:t>
      </w:r>
    </w:p>
    <w:p w:rsidR="00753551" w:rsidRDefault="00753551" w:rsidP="004A590A">
      <w:pPr>
        <w:pStyle w:val="ListParagraph"/>
        <w:numPr>
          <w:ilvl w:val="0"/>
          <w:numId w:val="2"/>
        </w:numPr>
        <w:suppressAutoHyphens/>
        <w:rPr>
          <w:szCs w:val="20"/>
          <w:lang w:eastAsia="ar-SA"/>
        </w:rPr>
      </w:pPr>
      <w:r>
        <w:rPr>
          <w:szCs w:val="20"/>
          <w:lang w:eastAsia="ar-SA"/>
        </w:rPr>
        <w:t>The Main Street Grant Application was submitted, and he thanked the residents for their input.</w:t>
      </w:r>
    </w:p>
    <w:p w:rsidR="00753551" w:rsidRDefault="00753551" w:rsidP="004A590A">
      <w:pPr>
        <w:pStyle w:val="ListParagraph"/>
        <w:numPr>
          <w:ilvl w:val="0"/>
          <w:numId w:val="2"/>
        </w:numPr>
        <w:suppressAutoHyphens/>
        <w:rPr>
          <w:szCs w:val="20"/>
          <w:lang w:eastAsia="ar-SA"/>
        </w:rPr>
      </w:pPr>
      <w:r>
        <w:rPr>
          <w:szCs w:val="20"/>
          <w:lang w:eastAsia="ar-SA"/>
        </w:rPr>
        <w:t>The renovation at 460 Broad Street in continuing.</w:t>
      </w:r>
    </w:p>
    <w:p w:rsidR="00753551" w:rsidRDefault="00753551" w:rsidP="004A590A">
      <w:pPr>
        <w:pStyle w:val="ListParagraph"/>
        <w:numPr>
          <w:ilvl w:val="0"/>
          <w:numId w:val="2"/>
        </w:numPr>
        <w:suppressAutoHyphens/>
        <w:rPr>
          <w:szCs w:val="20"/>
          <w:lang w:eastAsia="ar-SA"/>
        </w:rPr>
      </w:pPr>
      <w:r>
        <w:rPr>
          <w:szCs w:val="20"/>
          <w:lang w:eastAsia="ar-SA"/>
        </w:rPr>
        <w:t>We should be receiving the Wastewater WQIP Grant for $100,000 very soon.</w:t>
      </w:r>
    </w:p>
    <w:p w:rsidR="00753551" w:rsidRDefault="00753551" w:rsidP="004A590A">
      <w:pPr>
        <w:pStyle w:val="ListParagraph"/>
        <w:numPr>
          <w:ilvl w:val="0"/>
          <w:numId w:val="2"/>
        </w:numPr>
        <w:suppressAutoHyphens/>
        <w:rPr>
          <w:szCs w:val="20"/>
          <w:lang w:eastAsia="ar-SA"/>
        </w:rPr>
      </w:pPr>
      <w:r>
        <w:rPr>
          <w:szCs w:val="20"/>
          <w:lang w:eastAsia="ar-SA"/>
        </w:rPr>
        <w:t>A grant for Parks in the amount of $50,000 should be forth-coming.</w:t>
      </w:r>
    </w:p>
    <w:p w:rsidR="00753551" w:rsidRDefault="00753551" w:rsidP="004A590A">
      <w:pPr>
        <w:pStyle w:val="ListParagraph"/>
        <w:numPr>
          <w:ilvl w:val="0"/>
          <w:numId w:val="2"/>
        </w:numPr>
        <w:suppressAutoHyphens/>
        <w:rPr>
          <w:szCs w:val="20"/>
          <w:lang w:eastAsia="ar-SA"/>
        </w:rPr>
      </w:pPr>
      <w:r>
        <w:rPr>
          <w:szCs w:val="20"/>
          <w:lang w:eastAsia="ar-SA"/>
        </w:rPr>
        <w:t>An application for CFE Funding for the Wastewater Plant Upgrade will be submitted soon.</w:t>
      </w:r>
    </w:p>
    <w:p w:rsidR="00753551" w:rsidRPr="00F90C4E" w:rsidRDefault="00753551" w:rsidP="004A590A">
      <w:pPr>
        <w:pStyle w:val="ListParagraph"/>
        <w:numPr>
          <w:ilvl w:val="0"/>
          <w:numId w:val="2"/>
        </w:numPr>
        <w:suppressAutoHyphens/>
        <w:spacing w:line="480" w:lineRule="auto"/>
        <w:rPr>
          <w:szCs w:val="20"/>
          <w:lang w:eastAsia="ar-SA"/>
        </w:rPr>
      </w:pPr>
      <w:r>
        <w:rPr>
          <w:szCs w:val="20"/>
          <w:lang w:eastAsia="ar-SA"/>
        </w:rPr>
        <w:t>The sale of the Spaulding Street lot will be closing in a couple of weeks.</w:t>
      </w:r>
    </w:p>
    <w:p w:rsidR="00753551" w:rsidRPr="00F21ACC" w:rsidRDefault="00753551" w:rsidP="00753551">
      <w:pPr>
        <w:spacing w:line="480" w:lineRule="auto"/>
        <w:rPr>
          <w:rFonts w:eastAsiaTheme="minorHAnsi"/>
        </w:rPr>
      </w:pPr>
      <w:r w:rsidRPr="00F21ACC">
        <w:rPr>
          <w:rFonts w:eastAsiaTheme="minorHAnsi"/>
          <w:b/>
          <w:u w:val="single"/>
        </w:rPr>
        <w:t>Department Reports</w:t>
      </w:r>
      <w:r w:rsidRPr="00F21ACC">
        <w:rPr>
          <w:rFonts w:eastAsiaTheme="minorHAnsi"/>
          <w:b/>
        </w:rPr>
        <w:t>:</w:t>
      </w:r>
      <w:r w:rsidRPr="00F21ACC">
        <w:rPr>
          <w:rFonts w:eastAsiaTheme="minorHAnsi"/>
        </w:rPr>
        <w:t xml:space="preserve">  The clerk submitted department reports from the Code Enforcement, Recreation, Court, and Police Departments.</w:t>
      </w:r>
    </w:p>
    <w:p w:rsidR="00753551" w:rsidRPr="004A5029" w:rsidRDefault="00753551" w:rsidP="00753551">
      <w:pPr>
        <w:pStyle w:val="WW-PlainText"/>
        <w:spacing w:line="480" w:lineRule="auto"/>
        <w:rPr>
          <w:rFonts w:ascii="Times New Roman" w:hAnsi="Times New Roman"/>
          <w:sz w:val="24"/>
        </w:rPr>
      </w:pPr>
      <w:r w:rsidRPr="004A5029">
        <w:rPr>
          <w:rFonts w:ascii="Times New Roman" w:hAnsi="Times New Roman"/>
          <w:b/>
          <w:bCs/>
          <w:sz w:val="24"/>
          <w:u w:val="single"/>
        </w:rPr>
        <w:t>Treasurer's Report</w:t>
      </w:r>
      <w:r w:rsidRPr="004A5029">
        <w:rPr>
          <w:rFonts w:ascii="Times New Roman" w:hAnsi="Times New Roman"/>
          <w:b/>
          <w:bCs/>
          <w:sz w:val="24"/>
        </w:rPr>
        <w:t xml:space="preserve">:  </w:t>
      </w:r>
      <w:r w:rsidRPr="004A5029">
        <w:rPr>
          <w:rFonts w:ascii="Times New Roman" w:hAnsi="Times New Roman"/>
          <w:sz w:val="24"/>
        </w:rPr>
        <w:t xml:space="preserve">The clerk presented the following:  </w:t>
      </w:r>
    </w:p>
    <w:p w:rsidR="00753551" w:rsidRPr="00F9706F" w:rsidRDefault="00753551" w:rsidP="00753551">
      <w:pPr>
        <w:pStyle w:val="WW-PlainText"/>
        <w:rPr>
          <w:rFonts w:ascii="Times New Roman" w:hAnsi="Times New Roman"/>
          <w:sz w:val="24"/>
        </w:rPr>
      </w:pPr>
      <w:r w:rsidRPr="00F9706F">
        <w:rPr>
          <w:rFonts w:ascii="Times New Roman" w:hAnsi="Times New Roman"/>
          <w:sz w:val="24"/>
        </w:rPr>
        <w:t>General Fund 5/01/15 – 5/31/15</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728"/>
      </w:tblGrid>
      <w:tr w:rsidR="00753551" w:rsidRPr="00F9706F" w:rsidTr="00B00ABC">
        <w:tc>
          <w:tcPr>
            <w:tcW w:w="2430" w:type="dxa"/>
            <w:tcBorders>
              <w:top w:val="single" w:sz="4" w:space="0" w:color="auto"/>
              <w:left w:val="single" w:sz="4" w:space="0" w:color="auto"/>
              <w:bottom w:val="single" w:sz="4" w:space="0" w:color="auto"/>
              <w:right w:val="single" w:sz="4" w:space="0" w:color="auto"/>
            </w:tcBorders>
          </w:tcPr>
          <w:p w:rsidR="00753551" w:rsidRPr="00F9706F" w:rsidRDefault="00753551" w:rsidP="00B00ABC">
            <w:pPr>
              <w:pStyle w:val="WW-PlainText"/>
              <w:rPr>
                <w:rFonts w:ascii="Times New Roman" w:hAnsi="Times New Roman"/>
                <w:sz w:val="24"/>
              </w:rPr>
            </w:pPr>
            <w:r w:rsidRPr="00F9706F">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753551" w:rsidRPr="00F9706F" w:rsidRDefault="00753551" w:rsidP="00B00ABC">
            <w:pPr>
              <w:pStyle w:val="WW-PlainText"/>
              <w:jc w:val="right"/>
              <w:rPr>
                <w:rFonts w:ascii="Times New Roman" w:hAnsi="Times New Roman"/>
                <w:sz w:val="24"/>
              </w:rPr>
            </w:pPr>
            <w:r w:rsidRPr="00F9706F">
              <w:rPr>
                <w:rFonts w:ascii="Times New Roman" w:hAnsi="Times New Roman"/>
                <w:sz w:val="24"/>
              </w:rPr>
              <w:t>149,797.89</w:t>
            </w:r>
          </w:p>
        </w:tc>
        <w:tc>
          <w:tcPr>
            <w:tcW w:w="2598" w:type="dxa"/>
            <w:tcBorders>
              <w:top w:val="single" w:sz="4" w:space="0" w:color="auto"/>
              <w:left w:val="single" w:sz="4" w:space="0" w:color="auto"/>
              <w:bottom w:val="single" w:sz="4" w:space="0" w:color="auto"/>
              <w:right w:val="single" w:sz="4" w:space="0" w:color="auto"/>
            </w:tcBorders>
          </w:tcPr>
          <w:p w:rsidR="00753551" w:rsidRPr="00F9706F" w:rsidRDefault="00753551" w:rsidP="00B00ABC">
            <w:pPr>
              <w:pStyle w:val="WW-PlainText"/>
              <w:rPr>
                <w:rFonts w:ascii="Times New Roman" w:hAnsi="Times New Roman"/>
                <w:sz w:val="24"/>
              </w:rPr>
            </w:pPr>
            <w:r w:rsidRPr="00F9706F">
              <w:rPr>
                <w:rFonts w:ascii="Times New Roman" w:hAnsi="Times New Roman"/>
                <w:sz w:val="24"/>
              </w:rPr>
              <w:t>Current Revenues</w:t>
            </w:r>
          </w:p>
        </w:tc>
        <w:tc>
          <w:tcPr>
            <w:tcW w:w="1728" w:type="dxa"/>
            <w:tcBorders>
              <w:top w:val="single" w:sz="4" w:space="0" w:color="auto"/>
              <w:left w:val="single" w:sz="4" w:space="0" w:color="auto"/>
              <w:bottom w:val="single" w:sz="4" w:space="0" w:color="auto"/>
              <w:right w:val="single" w:sz="4" w:space="0" w:color="auto"/>
            </w:tcBorders>
          </w:tcPr>
          <w:p w:rsidR="00753551" w:rsidRPr="00F9706F" w:rsidRDefault="00753551" w:rsidP="00B00ABC">
            <w:pPr>
              <w:pStyle w:val="WW-PlainText"/>
              <w:jc w:val="right"/>
              <w:rPr>
                <w:rFonts w:ascii="Times New Roman" w:hAnsi="Times New Roman"/>
                <w:sz w:val="24"/>
              </w:rPr>
            </w:pPr>
            <w:r w:rsidRPr="00F9706F">
              <w:rPr>
                <w:rFonts w:ascii="Times New Roman" w:hAnsi="Times New Roman"/>
                <w:sz w:val="24"/>
              </w:rPr>
              <w:t>72,963.20</w:t>
            </w:r>
          </w:p>
        </w:tc>
      </w:tr>
      <w:tr w:rsidR="00753551" w:rsidRPr="00F9706F" w:rsidTr="00B00ABC">
        <w:trPr>
          <w:trHeight w:val="242"/>
        </w:trPr>
        <w:tc>
          <w:tcPr>
            <w:tcW w:w="2430" w:type="dxa"/>
            <w:tcBorders>
              <w:top w:val="single" w:sz="4" w:space="0" w:color="auto"/>
              <w:left w:val="single" w:sz="4" w:space="0" w:color="auto"/>
              <w:bottom w:val="single" w:sz="4" w:space="0" w:color="auto"/>
              <w:right w:val="single" w:sz="4" w:space="0" w:color="auto"/>
            </w:tcBorders>
          </w:tcPr>
          <w:p w:rsidR="00753551" w:rsidRPr="00F9706F" w:rsidRDefault="00753551" w:rsidP="00B00ABC">
            <w:pPr>
              <w:pStyle w:val="WW-PlainText"/>
              <w:rPr>
                <w:rFonts w:ascii="Times New Roman" w:hAnsi="Times New Roman"/>
                <w:sz w:val="24"/>
              </w:rPr>
            </w:pPr>
            <w:r w:rsidRPr="00F9706F">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753551" w:rsidRPr="00F9706F" w:rsidRDefault="00753551" w:rsidP="00B00ABC">
            <w:pPr>
              <w:pStyle w:val="WW-PlainText"/>
              <w:jc w:val="right"/>
              <w:rPr>
                <w:rFonts w:ascii="Times New Roman" w:hAnsi="Times New Roman"/>
                <w:sz w:val="24"/>
              </w:rPr>
            </w:pPr>
            <w:r w:rsidRPr="00F9706F">
              <w:rPr>
                <w:rFonts w:ascii="Times New Roman" w:hAnsi="Times New Roman"/>
                <w:sz w:val="24"/>
              </w:rPr>
              <w:t>559,341.15</w:t>
            </w:r>
          </w:p>
        </w:tc>
        <w:tc>
          <w:tcPr>
            <w:tcW w:w="2598" w:type="dxa"/>
            <w:tcBorders>
              <w:top w:val="single" w:sz="4" w:space="0" w:color="auto"/>
              <w:left w:val="single" w:sz="4" w:space="0" w:color="auto"/>
              <w:bottom w:val="single" w:sz="4" w:space="0" w:color="auto"/>
              <w:right w:val="single" w:sz="4" w:space="0" w:color="auto"/>
            </w:tcBorders>
          </w:tcPr>
          <w:p w:rsidR="00753551" w:rsidRPr="00F9706F" w:rsidRDefault="00753551" w:rsidP="00B00ABC">
            <w:pPr>
              <w:pStyle w:val="WW-PlainText"/>
              <w:rPr>
                <w:rFonts w:ascii="Times New Roman" w:hAnsi="Times New Roman"/>
                <w:sz w:val="24"/>
              </w:rPr>
            </w:pPr>
            <w:r w:rsidRPr="00F9706F">
              <w:rPr>
                <w:rFonts w:ascii="Times New Roman" w:hAnsi="Times New Roman"/>
                <w:sz w:val="24"/>
              </w:rPr>
              <w:t>Year to Date Revenue</w:t>
            </w:r>
          </w:p>
        </w:tc>
        <w:tc>
          <w:tcPr>
            <w:tcW w:w="1728" w:type="dxa"/>
            <w:tcBorders>
              <w:top w:val="single" w:sz="4" w:space="0" w:color="auto"/>
              <w:left w:val="single" w:sz="4" w:space="0" w:color="auto"/>
              <w:bottom w:val="single" w:sz="4" w:space="0" w:color="auto"/>
              <w:right w:val="single" w:sz="4" w:space="0" w:color="auto"/>
            </w:tcBorders>
          </w:tcPr>
          <w:p w:rsidR="00753551" w:rsidRPr="00F9706F" w:rsidRDefault="00753551" w:rsidP="00B00ABC">
            <w:pPr>
              <w:pStyle w:val="WW-PlainText"/>
              <w:jc w:val="right"/>
              <w:rPr>
                <w:rFonts w:ascii="Times New Roman" w:hAnsi="Times New Roman"/>
                <w:sz w:val="24"/>
              </w:rPr>
            </w:pPr>
            <w:r w:rsidRPr="00F9706F">
              <w:rPr>
                <w:rFonts w:ascii="Times New Roman" w:hAnsi="Times New Roman"/>
                <w:sz w:val="24"/>
              </w:rPr>
              <w:t>2,924,798.05</w:t>
            </w:r>
          </w:p>
        </w:tc>
      </w:tr>
      <w:tr w:rsidR="00753551" w:rsidRPr="00F9706F" w:rsidTr="00B00ABC">
        <w:tc>
          <w:tcPr>
            <w:tcW w:w="2430" w:type="dxa"/>
            <w:tcBorders>
              <w:top w:val="single" w:sz="4" w:space="0" w:color="auto"/>
              <w:left w:val="single" w:sz="4" w:space="0" w:color="auto"/>
              <w:bottom w:val="single" w:sz="4" w:space="0" w:color="auto"/>
              <w:right w:val="single" w:sz="4" w:space="0" w:color="auto"/>
            </w:tcBorders>
          </w:tcPr>
          <w:p w:rsidR="00753551" w:rsidRPr="00F9706F" w:rsidRDefault="00753551" w:rsidP="00B00ABC">
            <w:pPr>
              <w:pStyle w:val="WW-PlainText"/>
              <w:rPr>
                <w:rFonts w:ascii="Times New Roman" w:hAnsi="Times New Roman"/>
                <w:sz w:val="24"/>
              </w:rPr>
            </w:pPr>
            <w:r w:rsidRPr="00F9706F">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753551" w:rsidRPr="00F9706F" w:rsidRDefault="00753551" w:rsidP="00B00ABC">
            <w:pPr>
              <w:pStyle w:val="WW-PlainText"/>
              <w:jc w:val="right"/>
              <w:rPr>
                <w:rFonts w:ascii="Times New Roman" w:hAnsi="Times New Roman"/>
                <w:sz w:val="24"/>
              </w:rPr>
            </w:pPr>
            <w:r w:rsidRPr="00F9706F">
              <w:rPr>
                <w:rFonts w:ascii="Times New Roman" w:hAnsi="Times New Roman"/>
                <w:sz w:val="24"/>
              </w:rPr>
              <w:t>653,316.92</w:t>
            </w:r>
          </w:p>
        </w:tc>
        <w:tc>
          <w:tcPr>
            <w:tcW w:w="2598" w:type="dxa"/>
            <w:tcBorders>
              <w:top w:val="single" w:sz="4" w:space="0" w:color="auto"/>
              <w:left w:val="single" w:sz="4" w:space="0" w:color="auto"/>
              <w:bottom w:val="single" w:sz="4" w:space="0" w:color="auto"/>
              <w:right w:val="single" w:sz="4" w:space="0" w:color="auto"/>
            </w:tcBorders>
          </w:tcPr>
          <w:p w:rsidR="00753551" w:rsidRPr="00F9706F" w:rsidRDefault="00753551" w:rsidP="00B00ABC">
            <w:pPr>
              <w:pStyle w:val="WW-PlainText"/>
              <w:rPr>
                <w:rFonts w:ascii="Times New Roman" w:hAnsi="Times New Roman"/>
                <w:sz w:val="24"/>
              </w:rPr>
            </w:pPr>
            <w:r w:rsidRPr="00F9706F">
              <w:rPr>
                <w:rFonts w:ascii="Times New Roman" w:hAnsi="Times New Roman"/>
                <w:sz w:val="24"/>
              </w:rPr>
              <w:t>Current Expenditures</w:t>
            </w:r>
          </w:p>
        </w:tc>
        <w:tc>
          <w:tcPr>
            <w:tcW w:w="1728" w:type="dxa"/>
            <w:tcBorders>
              <w:top w:val="single" w:sz="4" w:space="0" w:color="auto"/>
              <w:left w:val="single" w:sz="4" w:space="0" w:color="auto"/>
              <w:bottom w:val="single" w:sz="4" w:space="0" w:color="auto"/>
              <w:right w:val="single" w:sz="4" w:space="0" w:color="auto"/>
            </w:tcBorders>
          </w:tcPr>
          <w:p w:rsidR="00753551" w:rsidRPr="00F9706F" w:rsidRDefault="00753551" w:rsidP="00B00ABC">
            <w:pPr>
              <w:pStyle w:val="WW-PlainText"/>
              <w:jc w:val="right"/>
              <w:rPr>
                <w:rFonts w:ascii="Times New Roman" w:hAnsi="Times New Roman"/>
                <w:sz w:val="24"/>
              </w:rPr>
            </w:pPr>
            <w:r w:rsidRPr="00F9706F">
              <w:rPr>
                <w:rFonts w:ascii="Times New Roman" w:hAnsi="Times New Roman"/>
                <w:sz w:val="24"/>
              </w:rPr>
              <w:t>193,908.63</w:t>
            </w:r>
          </w:p>
        </w:tc>
      </w:tr>
      <w:tr w:rsidR="00753551" w:rsidRPr="00F9706F" w:rsidTr="00B00ABC">
        <w:trPr>
          <w:trHeight w:val="305"/>
        </w:trPr>
        <w:tc>
          <w:tcPr>
            <w:tcW w:w="2430" w:type="dxa"/>
            <w:tcBorders>
              <w:top w:val="single" w:sz="4" w:space="0" w:color="auto"/>
              <w:left w:val="single" w:sz="4" w:space="0" w:color="auto"/>
              <w:bottom w:val="single" w:sz="4" w:space="0" w:color="auto"/>
              <w:right w:val="single" w:sz="4" w:space="0" w:color="auto"/>
            </w:tcBorders>
          </w:tcPr>
          <w:p w:rsidR="00753551" w:rsidRPr="00F9706F" w:rsidRDefault="00753551" w:rsidP="00B00ABC">
            <w:pPr>
              <w:pStyle w:val="WW-PlainText"/>
              <w:rPr>
                <w:rFonts w:ascii="Times New Roman" w:hAnsi="Times New Roman"/>
                <w:sz w:val="24"/>
              </w:rPr>
            </w:pPr>
            <w:r w:rsidRPr="00F9706F">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753551" w:rsidRPr="00F9706F" w:rsidRDefault="00753551" w:rsidP="00B00ABC">
            <w:pPr>
              <w:pStyle w:val="WW-PlainText"/>
              <w:jc w:val="right"/>
              <w:rPr>
                <w:rFonts w:ascii="Times New Roman" w:hAnsi="Times New Roman"/>
                <w:sz w:val="24"/>
              </w:rPr>
            </w:pPr>
            <w:r w:rsidRPr="00F9706F">
              <w:rPr>
                <w:rFonts w:ascii="Times New Roman" w:hAnsi="Times New Roman"/>
                <w:sz w:val="24"/>
              </w:rPr>
              <w:t>55,822.12</w:t>
            </w:r>
          </w:p>
        </w:tc>
        <w:tc>
          <w:tcPr>
            <w:tcW w:w="2598" w:type="dxa"/>
            <w:tcBorders>
              <w:top w:val="single" w:sz="4" w:space="0" w:color="auto"/>
              <w:left w:val="single" w:sz="4" w:space="0" w:color="auto"/>
              <w:bottom w:val="single" w:sz="4" w:space="0" w:color="auto"/>
              <w:right w:val="single" w:sz="4" w:space="0" w:color="auto"/>
            </w:tcBorders>
          </w:tcPr>
          <w:p w:rsidR="00753551" w:rsidRPr="00F9706F" w:rsidRDefault="00753551" w:rsidP="00B00ABC">
            <w:pPr>
              <w:pStyle w:val="WW-PlainText"/>
              <w:rPr>
                <w:rFonts w:ascii="Times New Roman" w:hAnsi="Times New Roman"/>
                <w:sz w:val="24"/>
              </w:rPr>
            </w:pPr>
            <w:r w:rsidRPr="00F9706F">
              <w:rPr>
                <w:rFonts w:ascii="Times New Roman" w:hAnsi="Times New Roman"/>
                <w:sz w:val="24"/>
              </w:rPr>
              <w:t>Year to Date Expended</w:t>
            </w:r>
          </w:p>
        </w:tc>
        <w:tc>
          <w:tcPr>
            <w:tcW w:w="1728" w:type="dxa"/>
            <w:tcBorders>
              <w:top w:val="single" w:sz="4" w:space="0" w:color="auto"/>
              <w:left w:val="single" w:sz="4" w:space="0" w:color="auto"/>
              <w:bottom w:val="single" w:sz="4" w:space="0" w:color="auto"/>
              <w:right w:val="single" w:sz="4" w:space="0" w:color="auto"/>
            </w:tcBorders>
          </w:tcPr>
          <w:p w:rsidR="00753551" w:rsidRPr="00F9706F" w:rsidRDefault="00753551" w:rsidP="00B00ABC">
            <w:pPr>
              <w:pStyle w:val="WW-PlainText"/>
              <w:jc w:val="right"/>
              <w:rPr>
                <w:rFonts w:ascii="Times New Roman" w:hAnsi="Times New Roman"/>
                <w:sz w:val="24"/>
              </w:rPr>
            </w:pPr>
            <w:r w:rsidRPr="00F9706F">
              <w:rPr>
                <w:rFonts w:ascii="Times New Roman" w:hAnsi="Times New Roman"/>
                <w:sz w:val="24"/>
              </w:rPr>
              <w:t>2,636,087.92</w:t>
            </w:r>
          </w:p>
        </w:tc>
      </w:tr>
    </w:tbl>
    <w:p w:rsidR="00753551" w:rsidRPr="00F9706F" w:rsidRDefault="00753551" w:rsidP="00753551">
      <w:pPr>
        <w:pStyle w:val="WW-PlainText"/>
        <w:ind w:firstLine="720"/>
        <w:rPr>
          <w:rFonts w:ascii="Times New Roman" w:hAnsi="Times New Roman"/>
          <w:sz w:val="24"/>
        </w:rPr>
      </w:pPr>
      <w:r w:rsidRPr="00F9706F">
        <w:rPr>
          <w:rFonts w:ascii="Times New Roman" w:hAnsi="Times New Roman"/>
          <w:sz w:val="24"/>
        </w:rPr>
        <w:t>*General Capital Reserve Fund, $84,086.25</w:t>
      </w:r>
    </w:p>
    <w:p w:rsidR="00753551" w:rsidRPr="00F9706F" w:rsidRDefault="00753551" w:rsidP="00753551">
      <w:pPr>
        <w:pStyle w:val="WW-PlainText"/>
        <w:ind w:firstLine="720"/>
        <w:rPr>
          <w:rFonts w:ascii="Times New Roman" w:hAnsi="Times New Roman"/>
          <w:sz w:val="24"/>
        </w:rPr>
      </w:pPr>
      <w:r w:rsidRPr="00F9706F">
        <w:rPr>
          <w:rFonts w:ascii="Times New Roman" w:hAnsi="Times New Roman"/>
          <w:sz w:val="24"/>
        </w:rPr>
        <w:t>*Year-End Fund Balance, $693,243.97</w:t>
      </w:r>
    </w:p>
    <w:p w:rsidR="00753551" w:rsidRPr="00F9706F" w:rsidRDefault="00753551" w:rsidP="00753551">
      <w:pPr>
        <w:pStyle w:val="WW-PlainText"/>
        <w:ind w:firstLine="720"/>
        <w:rPr>
          <w:rFonts w:ascii="Times New Roman" w:hAnsi="Times New Roman"/>
          <w:sz w:val="24"/>
        </w:rPr>
      </w:pPr>
    </w:p>
    <w:p w:rsidR="00753551" w:rsidRPr="00F9706F" w:rsidRDefault="00753551" w:rsidP="00753551">
      <w:pPr>
        <w:pStyle w:val="WW-PlainText"/>
        <w:rPr>
          <w:rFonts w:ascii="Times New Roman" w:hAnsi="Times New Roman"/>
          <w:sz w:val="24"/>
        </w:rPr>
      </w:pPr>
      <w:r w:rsidRPr="00F9706F">
        <w:rPr>
          <w:rFonts w:ascii="Times New Roman" w:hAnsi="Times New Roman"/>
          <w:sz w:val="24"/>
        </w:rPr>
        <w:t>Cemetery Fund 5/01/15 – 5/31/15</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728"/>
      </w:tblGrid>
      <w:tr w:rsidR="00753551" w:rsidRPr="00F9706F" w:rsidTr="00B00ABC">
        <w:tc>
          <w:tcPr>
            <w:tcW w:w="2430" w:type="dxa"/>
            <w:tcBorders>
              <w:top w:val="single" w:sz="4" w:space="0" w:color="auto"/>
              <w:left w:val="single" w:sz="4" w:space="0" w:color="auto"/>
              <w:bottom w:val="single" w:sz="4" w:space="0" w:color="auto"/>
              <w:right w:val="single" w:sz="4" w:space="0" w:color="auto"/>
            </w:tcBorders>
          </w:tcPr>
          <w:p w:rsidR="00753551" w:rsidRPr="00F9706F" w:rsidRDefault="00753551" w:rsidP="00B00ABC">
            <w:pPr>
              <w:pStyle w:val="WW-PlainText"/>
              <w:rPr>
                <w:rFonts w:ascii="Times New Roman" w:hAnsi="Times New Roman"/>
                <w:sz w:val="24"/>
              </w:rPr>
            </w:pPr>
            <w:r w:rsidRPr="00F9706F">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753551" w:rsidRPr="00F9706F" w:rsidRDefault="00753551" w:rsidP="00B00ABC">
            <w:pPr>
              <w:pStyle w:val="WW-PlainText"/>
              <w:jc w:val="right"/>
              <w:rPr>
                <w:rFonts w:ascii="Times New Roman" w:hAnsi="Times New Roman"/>
                <w:sz w:val="24"/>
              </w:rPr>
            </w:pPr>
            <w:r w:rsidRPr="00F9706F">
              <w:rPr>
                <w:rFonts w:ascii="Times New Roman" w:hAnsi="Times New Roman"/>
                <w:sz w:val="24"/>
              </w:rPr>
              <w:t>25,546.33</w:t>
            </w:r>
          </w:p>
        </w:tc>
        <w:tc>
          <w:tcPr>
            <w:tcW w:w="2598" w:type="dxa"/>
            <w:tcBorders>
              <w:top w:val="single" w:sz="4" w:space="0" w:color="auto"/>
              <w:left w:val="single" w:sz="4" w:space="0" w:color="auto"/>
              <w:bottom w:val="single" w:sz="4" w:space="0" w:color="auto"/>
              <w:right w:val="single" w:sz="4" w:space="0" w:color="auto"/>
            </w:tcBorders>
          </w:tcPr>
          <w:p w:rsidR="00753551" w:rsidRPr="00F9706F" w:rsidRDefault="00753551" w:rsidP="00B00ABC">
            <w:pPr>
              <w:pStyle w:val="WW-PlainText"/>
              <w:rPr>
                <w:rFonts w:ascii="Times New Roman" w:hAnsi="Times New Roman"/>
                <w:sz w:val="24"/>
              </w:rPr>
            </w:pPr>
            <w:r w:rsidRPr="00F9706F">
              <w:rPr>
                <w:rFonts w:ascii="Times New Roman" w:hAnsi="Times New Roman"/>
                <w:sz w:val="24"/>
              </w:rPr>
              <w:t>Current Revenues</w:t>
            </w:r>
          </w:p>
        </w:tc>
        <w:tc>
          <w:tcPr>
            <w:tcW w:w="1728" w:type="dxa"/>
            <w:tcBorders>
              <w:top w:val="single" w:sz="4" w:space="0" w:color="auto"/>
              <w:left w:val="single" w:sz="4" w:space="0" w:color="auto"/>
              <w:bottom w:val="single" w:sz="4" w:space="0" w:color="auto"/>
              <w:right w:val="single" w:sz="4" w:space="0" w:color="auto"/>
            </w:tcBorders>
          </w:tcPr>
          <w:p w:rsidR="00753551" w:rsidRPr="00F9706F" w:rsidRDefault="00753551" w:rsidP="00B00ABC">
            <w:pPr>
              <w:pStyle w:val="WW-PlainText"/>
              <w:jc w:val="right"/>
              <w:rPr>
                <w:rFonts w:ascii="Times New Roman" w:hAnsi="Times New Roman"/>
                <w:sz w:val="24"/>
              </w:rPr>
            </w:pPr>
            <w:r w:rsidRPr="00F9706F">
              <w:rPr>
                <w:rFonts w:ascii="Times New Roman" w:hAnsi="Times New Roman"/>
                <w:sz w:val="24"/>
              </w:rPr>
              <w:t>858.83</w:t>
            </w:r>
          </w:p>
        </w:tc>
      </w:tr>
      <w:tr w:rsidR="00753551" w:rsidRPr="00F9706F" w:rsidTr="00B00ABC">
        <w:trPr>
          <w:trHeight w:val="242"/>
        </w:trPr>
        <w:tc>
          <w:tcPr>
            <w:tcW w:w="2430" w:type="dxa"/>
            <w:tcBorders>
              <w:top w:val="single" w:sz="4" w:space="0" w:color="auto"/>
              <w:left w:val="single" w:sz="4" w:space="0" w:color="auto"/>
              <w:bottom w:val="single" w:sz="4" w:space="0" w:color="auto"/>
              <w:right w:val="single" w:sz="4" w:space="0" w:color="auto"/>
            </w:tcBorders>
          </w:tcPr>
          <w:p w:rsidR="00753551" w:rsidRPr="00F9706F" w:rsidRDefault="00753551" w:rsidP="00B00ABC">
            <w:pPr>
              <w:pStyle w:val="WW-PlainText"/>
              <w:rPr>
                <w:rFonts w:ascii="Times New Roman" w:hAnsi="Times New Roman"/>
                <w:sz w:val="24"/>
              </w:rPr>
            </w:pPr>
            <w:r w:rsidRPr="00F9706F">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753551" w:rsidRPr="00F9706F" w:rsidRDefault="00753551" w:rsidP="00B00ABC">
            <w:pPr>
              <w:pStyle w:val="WW-PlainText"/>
              <w:jc w:val="right"/>
              <w:rPr>
                <w:rFonts w:ascii="Times New Roman" w:hAnsi="Times New Roman"/>
                <w:sz w:val="24"/>
              </w:rPr>
            </w:pPr>
            <w:r w:rsidRPr="00F9706F">
              <w:rPr>
                <w:rFonts w:ascii="Times New Roman" w:hAnsi="Times New Roman"/>
                <w:sz w:val="24"/>
              </w:rPr>
              <w:t>1,100.87</w:t>
            </w:r>
          </w:p>
        </w:tc>
        <w:tc>
          <w:tcPr>
            <w:tcW w:w="2598" w:type="dxa"/>
            <w:tcBorders>
              <w:top w:val="single" w:sz="4" w:space="0" w:color="auto"/>
              <w:left w:val="single" w:sz="4" w:space="0" w:color="auto"/>
              <w:bottom w:val="single" w:sz="4" w:space="0" w:color="auto"/>
              <w:right w:val="single" w:sz="4" w:space="0" w:color="auto"/>
            </w:tcBorders>
          </w:tcPr>
          <w:p w:rsidR="00753551" w:rsidRPr="00F9706F" w:rsidRDefault="00753551" w:rsidP="00B00ABC">
            <w:pPr>
              <w:pStyle w:val="WW-PlainText"/>
              <w:rPr>
                <w:rFonts w:ascii="Times New Roman" w:hAnsi="Times New Roman"/>
                <w:sz w:val="24"/>
              </w:rPr>
            </w:pPr>
            <w:r w:rsidRPr="00F9706F">
              <w:rPr>
                <w:rFonts w:ascii="Times New Roman" w:hAnsi="Times New Roman"/>
                <w:sz w:val="24"/>
              </w:rPr>
              <w:t>Year to Date Revenue</w:t>
            </w:r>
          </w:p>
        </w:tc>
        <w:tc>
          <w:tcPr>
            <w:tcW w:w="1728" w:type="dxa"/>
            <w:tcBorders>
              <w:top w:val="single" w:sz="4" w:space="0" w:color="auto"/>
              <w:left w:val="single" w:sz="4" w:space="0" w:color="auto"/>
              <w:bottom w:val="single" w:sz="4" w:space="0" w:color="auto"/>
              <w:right w:val="single" w:sz="4" w:space="0" w:color="auto"/>
            </w:tcBorders>
          </w:tcPr>
          <w:p w:rsidR="00753551" w:rsidRPr="00F9706F" w:rsidRDefault="00753551" w:rsidP="00B00ABC">
            <w:pPr>
              <w:pStyle w:val="WW-PlainText"/>
              <w:jc w:val="right"/>
              <w:rPr>
                <w:rFonts w:ascii="Times New Roman" w:hAnsi="Times New Roman"/>
                <w:sz w:val="24"/>
              </w:rPr>
            </w:pPr>
            <w:r w:rsidRPr="00F9706F">
              <w:rPr>
                <w:rFonts w:ascii="Times New Roman" w:hAnsi="Times New Roman"/>
                <w:sz w:val="24"/>
              </w:rPr>
              <w:t>26,323.56</w:t>
            </w:r>
          </w:p>
        </w:tc>
      </w:tr>
      <w:tr w:rsidR="00753551" w:rsidRPr="00F9706F" w:rsidTr="00B00ABC">
        <w:tc>
          <w:tcPr>
            <w:tcW w:w="2430" w:type="dxa"/>
            <w:tcBorders>
              <w:top w:val="single" w:sz="4" w:space="0" w:color="auto"/>
              <w:left w:val="single" w:sz="4" w:space="0" w:color="auto"/>
              <w:bottom w:val="single" w:sz="4" w:space="0" w:color="auto"/>
              <w:right w:val="single" w:sz="4" w:space="0" w:color="auto"/>
            </w:tcBorders>
          </w:tcPr>
          <w:p w:rsidR="00753551" w:rsidRPr="00F9706F" w:rsidRDefault="00753551" w:rsidP="00B00ABC">
            <w:pPr>
              <w:pStyle w:val="WW-PlainText"/>
              <w:rPr>
                <w:rFonts w:ascii="Times New Roman" w:hAnsi="Times New Roman"/>
                <w:sz w:val="24"/>
              </w:rPr>
            </w:pPr>
            <w:r w:rsidRPr="00F9706F">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753551" w:rsidRPr="00F9706F" w:rsidRDefault="00753551" w:rsidP="00B00ABC">
            <w:pPr>
              <w:pStyle w:val="WW-PlainText"/>
              <w:jc w:val="right"/>
              <w:rPr>
                <w:rFonts w:ascii="Times New Roman" w:hAnsi="Times New Roman"/>
                <w:sz w:val="24"/>
              </w:rPr>
            </w:pPr>
            <w:r w:rsidRPr="00F9706F">
              <w:rPr>
                <w:rFonts w:ascii="Times New Roman" w:hAnsi="Times New Roman"/>
                <w:sz w:val="24"/>
              </w:rPr>
              <w:t>7,891.42</w:t>
            </w:r>
          </w:p>
        </w:tc>
        <w:tc>
          <w:tcPr>
            <w:tcW w:w="2598" w:type="dxa"/>
            <w:tcBorders>
              <w:top w:val="single" w:sz="4" w:space="0" w:color="auto"/>
              <w:left w:val="single" w:sz="4" w:space="0" w:color="auto"/>
              <w:bottom w:val="single" w:sz="4" w:space="0" w:color="auto"/>
              <w:right w:val="single" w:sz="4" w:space="0" w:color="auto"/>
            </w:tcBorders>
          </w:tcPr>
          <w:p w:rsidR="00753551" w:rsidRPr="00F9706F" w:rsidRDefault="00753551" w:rsidP="00B00ABC">
            <w:pPr>
              <w:pStyle w:val="WW-PlainText"/>
              <w:rPr>
                <w:rFonts w:ascii="Times New Roman" w:hAnsi="Times New Roman"/>
                <w:sz w:val="24"/>
              </w:rPr>
            </w:pPr>
            <w:r w:rsidRPr="00F9706F">
              <w:rPr>
                <w:rFonts w:ascii="Times New Roman" w:hAnsi="Times New Roman"/>
                <w:sz w:val="24"/>
              </w:rPr>
              <w:t>Current Expenditures</w:t>
            </w:r>
          </w:p>
        </w:tc>
        <w:tc>
          <w:tcPr>
            <w:tcW w:w="1728" w:type="dxa"/>
            <w:tcBorders>
              <w:top w:val="single" w:sz="4" w:space="0" w:color="auto"/>
              <w:left w:val="single" w:sz="4" w:space="0" w:color="auto"/>
              <w:bottom w:val="single" w:sz="4" w:space="0" w:color="auto"/>
              <w:right w:val="single" w:sz="4" w:space="0" w:color="auto"/>
            </w:tcBorders>
          </w:tcPr>
          <w:p w:rsidR="00753551" w:rsidRPr="00F9706F" w:rsidRDefault="00753551" w:rsidP="00B00ABC">
            <w:pPr>
              <w:pStyle w:val="WW-PlainText"/>
              <w:jc w:val="right"/>
              <w:rPr>
                <w:rFonts w:ascii="Times New Roman" w:hAnsi="Times New Roman"/>
                <w:sz w:val="24"/>
              </w:rPr>
            </w:pPr>
            <w:r w:rsidRPr="00F9706F">
              <w:rPr>
                <w:rFonts w:ascii="Times New Roman" w:hAnsi="Times New Roman"/>
                <w:sz w:val="24"/>
              </w:rPr>
              <w:t>7,740.31</w:t>
            </w:r>
          </w:p>
        </w:tc>
      </w:tr>
      <w:tr w:rsidR="00753551" w:rsidRPr="00F9706F" w:rsidTr="00B00ABC">
        <w:trPr>
          <w:trHeight w:val="305"/>
        </w:trPr>
        <w:tc>
          <w:tcPr>
            <w:tcW w:w="2430" w:type="dxa"/>
            <w:tcBorders>
              <w:top w:val="single" w:sz="4" w:space="0" w:color="auto"/>
              <w:left w:val="single" w:sz="4" w:space="0" w:color="auto"/>
              <w:bottom w:val="single" w:sz="4" w:space="0" w:color="auto"/>
              <w:right w:val="single" w:sz="4" w:space="0" w:color="auto"/>
            </w:tcBorders>
          </w:tcPr>
          <w:p w:rsidR="00753551" w:rsidRPr="00F9706F" w:rsidRDefault="00753551" w:rsidP="00B00ABC">
            <w:pPr>
              <w:pStyle w:val="WW-PlainText"/>
              <w:rPr>
                <w:rFonts w:ascii="Times New Roman" w:hAnsi="Times New Roman"/>
                <w:sz w:val="24"/>
              </w:rPr>
            </w:pPr>
            <w:r w:rsidRPr="00F9706F">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753551" w:rsidRPr="00F9706F" w:rsidRDefault="00753551" w:rsidP="00B00ABC">
            <w:pPr>
              <w:pStyle w:val="WW-PlainText"/>
              <w:jc w:val="right"/>
              <w:rPr>
                <w:rFonts w:ascii="Times New Roman" w:hAnsi="Times New Roman"/>
                <w:sz w:val="24"/>
              </w:rPr>
            </w:pPr>
            <w:r w:rsidRPr="00F9706F">
              <w:rPr>
                <w:rFonts w:ascii="Times New Roman" w:hAnsi="Times New Roman"/>
                <w:sz w:val="24"/>
              </w:rPr>
              <w:t>18,755.78</w:t>
            </w:r>
          </w:p>
        </w:tc>
        <w:tc>
          <w:tcPr>
            <w:tcW w:w="2598" w:type="dxa"/>
            <w:tcBorders>
              <w:top w:val="single" w:sz="4" w:space="0" w:color="auto"/>
              <w:left w:val="single" w:sz="4" w:space="0" w:color="auto"/>
              <w:bottom w:val="single" w:sz="4" w:space="0" w:color="auto"/>
              <w:right w:val="single" w:sz="4" w:space="0" w:color="auto"/>
            </w:tcBorders>
          </w:tcPr>
          <w:p w:rsidR="00753551" w:rsidRPr="00F9706F" w:rsidRDefault="00753551" w:rsidP="00B00ABC">
            <w:pPr>
              <w:pStyle w:val="WW-PlainText"/>
              <w:rPr>
                <w:rFonts w:ascii="Times New Roman" w:hAnsi="Times New Roman"/>
                <w:sz w:val="24"/>
              </w:rPr>
            </w:pPr>
            <w:r w:rsidRPr="00F9706F">
              <w:rPr>
                <w:rFonts w:ascii="Times New Roman" w:hAnsi="Times New Roman"/>
                <w:sz w:val="24"/>
              </w:rPr>
              <w:t>Year to Date Expended</w:t>
            </w:r>
          </w:p>
        </w:tc>
        <w:tc>
          <w:tcPr>
            <w:tcW w:w="1728" w:type="dxa"/>
            <w:tcBorders>
              <w:top w:val="single" w:sz="4" w:space="0" w:color="auto"/>
              <w:left w:val="single" w:sz="4" w:space="0" w:color="auto"/>
              <w:bottom w:val="single" w:sz="4" w:space="0" w:color="auto"/>
              <w:right w:val="single" w:sz="4" w:space="0" w:color="auto"/>
            </w:tcBorders>
          </w:tcPr>
          <w:p w:rsidR="00753551" w:rsidRPr="00F9706F" w:rsidRDefault="00753551" w:rsidP="00B00ABC">
            <w:pPr>
              <w:pStyle w:val="WW-PlainText"/>
              <w:jc w:val="right"/>
              <w:rPr>
                <w:rFonts w:ascii="Times New Roman" w:hAnsi="Times New Roman"/>
                <w:sz w:val="24"/>
              </w:rPr>
            </w:pPr>
            <w:r w:rsidRPr="00F9706F">
              <w:rPr>
                <w:rFonts w:ascii="Times New Roman" w:hAnsi="Times New Roman"/>
                <w:sz w:val="24"/>
              </w:rPr>
              <w:t>48,663.11</w:t>
            </w:r>
          </w:p>
        </w:tc>
      </w:tr>
    </w:tbl>
    <w:p w:rsidR="00753551" w:rsidRDefault="00753551" w:rsidP="00753551">
      <w:pPr>
        <w:pStyle w:val="WW-PlainText"/>
        <w:rPr>
          <w:rFonts w:ascii="Times New Roman" w:hAnsi="Times New Roman"/>
          <w:sz w:val="24"/>
        </w:rPr>
      </w:pPr>
      <w:r w:rsidRPr="00F9706F">
        <w:rPr>
          <w:rFonts w:ascii="Times New Roman" w:hAnsi="Times New Roman"/>
          <w:sz w:val="24"/>
        </w:rPr>
        <w:tab/>
        <w:t>*Year-End Fund Balance, $28,624.94</w:t>
      </w:r>
    </w:p>
    <w:p w:rsidR="00753551" w:rsidRDefault="00753551" w:rsidP="00753551">
      <w:pPr>
        <w:pStyle w:val="WW-PlainText"/>
        <w:rPr>
          <w:rFonts w:ascii="Times New Roman" w:hAnsi="Times New Roman"/>
          <w:sz w:val="24"/>
        </w:rPr>
      </w:pPr>
    </w:p>
    <w:p w:rsidR="00753551" w:rsidRPr="00F9706F" w:rsidRDefault="00753551" w:rsidP="00753551">
      <w:pPr>
        <w:pStyle w:val="WW-PlainText"/>
        <w:rPr>
          <w:rFonts w:ascii="Times New Roman" w:hAnsi="Times New Roman"/>
          <w:sz w:val="24"/>
        </w:rPr>
      </w:pPr>
      <w:r w:rsidRPr="00F9706F">
        <w:rPr>
          <w:rFonts w:ascii="Times New Roman" w:hAnsi="Times New Roman"/>
          <w:sz w:val="24"/>
        </w:rPr>
        <w:t xml:space="preserve">Cemetery Fund </w:t>
      </w:r>
      <w:r>
        <w:rPr>
          <w:rFonts w:ascii="Times New Roman" w:hAnsi="Times New Roman"/>
          <w:sz w:val="24"/>
        </w:rPr>
        <w:t>6</w:t>
      </w:r>
      <w:r w:rsidRPr="00F9706F">
        <w:rPr>
          <w:rFonts w:ascii="Times New Roman" w:hAnsi="Times New Roman"/>
          <w:sz w:val="24"/>
        </w:rPr>
        <w:t xml:space="preserve">/01/15 – </w:t>
      </w:r>
      <w:r>
        <w:rPr>
          <w:rFonts w:ascii="Times New Roman" w:hAnsi="Times New Roman"/>
          <w:sz w:val="24"/>
        </w:rPr>
        <w:t>6</w:t>
      </w:r>
      <w:r w:rsidRPr="00F9706F">
        <w:rPr>
          <w:rFonts w:ascii="Times New Roman" w:hAnsi="Times New Roman"/>
          <w:sz w:val="24"/>
        </w:rPr>
        <w:t>/3</w:t>
      </w:r>
      <w:r>
        <w:rPr>
          <w:rFonts w:ascii="Times New Roman" w:hAnsi="Times New Roman"/>
          <w:sz w:val="24"/>
        </w:rPr>
        <w:t>0</w:t>
      </w:r>
      <w:r w:rsidRPr="00F9706F">
        <w:rPr>
          <w:rFonts w:ascii="Times New Roman" w:hAnsi="Times New Roman"/>
          <w:sz w:val="24"/>
        </w:rPr>
        <w:t>/15</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728"/>
      </w:tblGrid>
      <w:tr w:rsidR="00753551" w:rsidRPr="00F9706F" w:rsidTr="00B00ABC">
        <w:tc>
          <w:tcPr>
            <w:tcW w:w="2430" w:type="dxa"/>
            <w:tcBorders>
              <w:top w:val="single" w:sz="4" w:space="0" w:color="auto"/>
              <w:left w:val="single" w:sz="4" w:space="0" w:color="auto"/>
              <w:bottom w:val="single" w:sz="4" w:space="0" w:color="auto"/>
              <w:right w:val="single" w:sz="4" w:space="0" w:color="auto"/>
            </w:tcBorders>
          </w:tcPr>
          <w:p w:rsidR="00753551" w:rsidRPr="00F9706F" w:rsidRDefault="00753551" w:rsidP="00B00ABC">
            <w:pPr>
              <w:pStyle w:val="WW-PlainText"/>
              <w:rPr>
                <w:rFonts w:ascii="Times New Roman" w:hAnsi="Times New Roman"/>
                <w:sz w:val="24"/>
              </w:rPr>
            </w:pPr>
            <w:r w:rsidRPr="00F9706F">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753551" w:rsidRPr="00F9706F" w:rsidRDefault="00753551" w:rsidP="00B00ABC">
            <w:pPr>
              <w:pStyle w:val="WW-PlainText"/>
              <w:jc w:val="right"/>
              <w:rPr>
                <w:rFonts w:ascii="Times New Roman" w:hAnsi="Times New Roman"/>
                <w:sz w:val="24"/>
              </w:rPr>
            </w:pPr>
            <w:r>
              <w:rPr>
                <w:rFonts w:ascii="Times New Roman" w:hAnsi="Times New Roman"/>
                <w:sz w:val="24"/>
              </w:rPr>
              <w:t>18,755.78</w:t>
            </w:r>
          </w:p>
        </w:tc>
        <w:tc>
          <w:tcPr>
            <w:tcW w:w="2598" w:type="dxa"/>
            <w:tcBorders>
              <w:top w:val="single" w:sz="4" w:space="0" w:color="auto"/>
              <w:left w:val="single" w:sz="4" w:space="0" w:color="auto"/>
              <w:bottom w:val="single" w:sz="4" w:space="0" w:color="auto"/>
              <w:right w:val="single" w:sz="4" w:space="0" w:color="auto"/>
            </w:tcBorders>
          </w:tcPr>
          <w:p w:rsidR="00753551" w:rsidRPr="00F9706F" w:rsidRDefault="00753551" w:rsidP="00B00ABC">
            <w:pPr>
              <w:pStyle w:val="WW-PlainText"/>
              <w:rPr>
                <w:rFonts w:ascii="Times New Roman" w:hAnsi="Times New Roman"/>
                <w:sz w:val="24"/>
              </w:rPr>
            </w:pPr>
            <w:r w:rsidRPr="00F9706F">
              <w:rPr>
                <w:rFonts w:ascii="Times New Roman" w:hAnsi="Times New Roman"/>
                <w:sz w:val="24"/>
              </w:rPr>
              <w:t>Current Revenues</w:t>
            </w:r>
          </w:p>
        </w:tc>
        <w:tc>
          <w:tcPr>
            <w:tcW w:w="1728" w:type="dxa"/>
            <w:tcBorders>
              <w:top w:val="single" w:sz="4" w:space="0" w:color="auto"/>
              <w:left w:val="single" w:sz="4" w:space="0" w:color="auto"/>
              <w:bottom w:val="single" w:sz="4" w:space="0" w:color="auto"/>
              <w:right w:val="single" w:sz="4" w:space="0" w:color="auto"/>
            </w:tcBorders>
          </w:tcPr>
          <w:p w:rsidR="00753551" w:rsidRPr="00F9706F" w:rsidRDefault="00753551" w:rsidP="00B00ABC">
            <w:pPr>
              <w:pStyle w:val="WW-PlainText"/>
              <w:jc w:val="right"/>
              <w:rPr>
                <w:rFonts w:ascii="Times New Roman" w:hAnsi="Times New Roman"/>
                <w:sz w:val="24"/>
              </w:rPr>
            </w:pPr>
            <w:r>
              <w:rPr>
                <w:rFonts w:ascii="Times New Roman" w:hAnsi="Times New Roman"/>
                <w:sz w:val="24"/>
              </w:rPr>
              <w:t>258.30</w:t>
            </w:r>
          </w:p>
        </w:tc>
      </w:tr>
      <w:tr w:rsidR="00753551" w:rsidRPr="00F9706F" w:rsidTr="00B00ABC">
        <w:trPr>
          <w:trHeight w:val="242"/>
        </w:trPr>
        <w:tc>
          <w:tcPr>
            <w:tcW w:w="2430" w:type="dxa"/>
            <w:tcBorders>
              <w:top w:val="single" w:sz="4" w:space="0" w:color="auto"/>
              <w:left w:val="single" w:sz="4" w:space="0" w:color="auto"/>
              <w:bottom w:val="single" w:sz="4" w:space="0" w:color="auto"/>
              <w:right w:val="single" w:sz="4" w:space="0" w:color="auto"/>
            </w:tcBorders>
          </w:tcPr>
          <w:p w:rsidR="00753551" w:rsidRPr="00F9706F" w:rsidRDefault="00753551" w:rsidP="00B00ABC">
            <w:pPr>
              <w:pStyle w:val="WW-PlainText"/>
              <w:rPr>
                <w:rFonts w:ascii="Times New Roman" w:hAnsi="Times New Roman"/>
                <w:sz w:val="24"/>
              </w:rPr>
            </w:pPr>
            <w:r w:rsidRPr="00F9706F">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753551" w:rsidRPr="00F9706F" w:rsidRDefault="00753551" w:rsidP="00B00ABC">
            <w:pPr>
              <w:pStyle w:val="WW-PlainText"/>
              <w:jc w:val="right"/>
              <w:rPr>
                <w:rFonts w:ascii="Times New Roman" w:hAnsi="Times New Roman"/>
                <w:sz w:val="24"/>
              </w:rPr>
            </w:pPr>
            <w:r>
              <w:rPr>
                <w:rFonts w:ascii="Times New Roman" w:hAnsi="Times New Roman"/>
                <w:sz w:val="24"/>
              </w:rPr>
              <w:t>250.60</w:t>
            </w:r>
          </w:p>
        </w:tc>
        <w:tc>
          <w:tcPr>
            <w:tcW w:w="2598" w:type="dxa"/>
            <w:tcBorders>
              <w:top w:val="single" w:sz="4" w:space="0" w:color="auto"/>
              <w:left w:val="single" w:sz="4" w:space="0" w:color="auto"/>
              <w:bottom w:val="single" w:sz="4" w:space="0" w:color="auto"/>
              <w:right w:val="single" w:sz="4" w:space="0" w:color="auto"/>
            </w:tcBorders>
          </w:tcPr>
          <w:p w:rsidR="00753551" w:rsidRPr="00F9706F" w:rsidRDefault="00753551" w:rsidP="00B00ABC">
            <w:pPr>
              <w:pStyle w:val="WW-PlainText"/>
              <w:rPr>
                <w:rFonts w:ascii="Times New Roman" w:hAnsi="Times New Roman"/>
                <w:sz w:val="24"/>
              </w:rPr>
            </w:pPr>
            <w:r w:rsidRPr="00F9706F">
              <w:rPr>
                <w:rFonts w:ascii="Times New Roman" w:hAnsi="Times New Roman"/>
                <w:sz w:val="24"/>
              </w:rPr>
              <w:t>Year to Date Revenue</w:t>
            </w:r>
          </w:p>
        </w:tc>
        <w:tc>
          <w:tcPr>
            <w:tcW w:w="1728" w:type="dxa"/>
            <w:tcBorders>
              <w:top w:val="single" w:sz="4" w:space="0" w:color="auto"/>
              <w:left w:val="single" w:sz="4" w:space="0" w:color="auto"/>
              <w:bottom w:val="single" w:sz="4" w:space="0" w:color="auto"/>
              <w:right w:val="single" w:sz="4" w:space="0" w:color="auto"/>
            </w:tcBorders>
          </w:tcPr>
          <w:p w:rsidR="00753551" w:rsidRPr="00F9706F" w:rsidRDefault="00753551" w:rsidP="00B00ABC">
            <w:pPr>
              <w:pStyle w:val="WW-PlainText"/>
              <w:jc w:val="right"/>
              <w:rPr>
                <w:rFonts w:ascii="Times New Roman" w:hAnsi="Times New Roman"/>
                <w:sz w:val="24"/>
              </w:rPr>
            </w:pPr>
            <w:r>
              <w:rPr>
                <w:rFonts w:ascii="Times New Roman" w:hAnsi="Times New Roman"/>
                <w:sz w:val="24"/>
              </w:rPr>
              <w:t>258.30</w:t>
            </w:r>
          </w:p>
        </w:tc>
      </w:tr>
      <w:tr w:rsidR="00753551" w:rsidRPr="00F9706F" w:rsidTr="00B00ABC">
        <w:tc>
          <w:tcPr>
            <w:tcW w:w="2430" w:type="dxa"/>
            <w:tcBorders>
              <w:top w:val="single" w:sz="4" w:space="0" w:color="auto"/>
              <w:left w:val="single" w:sz="4" w:space="0" w:color="auto"/>
              <w:bottom w:val="single" w:sz="4" w:space="0" w:color="auto"/>
              <w:right w:val="single" w:sz="4" w:space="0" w:color="auto"/>
            </w:tcBorders>
          </w:tcPr>
          <w:p w:rsidR="00753551" w:rsidRPr="00F9706F" w:rsidRDefault="00753551" w:rsidP="00B00ABC">
            <w:pPr>
              <w:pStyle w:val="WW-PlainText"/>
              <w:rPr>
                <w:rFonts w:ascii="Times New Roman" w:hAnsi="Times New Roman"/>
                <w:sz w:val="24"/>
              </w:rPr>
            </w:pPr>
            <w:r w:rsidRPr="00F9706F">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753551" w:rsidRPr="00F9706F" w:rsidRDefault="00753551" w:rsidP="00B00ABC">
            <w:pPr>
              <w:pStyle w:val="WW-PlainText"/>
              <w:jc w:val="right"/>
              <w:rPr>
                <w:rFonts w:ascii="Times New Roman" w:hAnsi="Times New Roman"/>
                <w:sz w:val="24"/>
              </w:rPr>
            </w:pPr>
            <w:r>
              <w:rPr>
                <w:rFonts w:ascii="Times New Roman" w:hAnsi="Times New Roman"/>
                <w:sz w:val="24"/>
              </w:rPr>
              <w:t>6,723.11</w:t>
            </w:r>
          </w:p>
        </w:tc>
        <w:tc>
          <w:tcPr>
            <w:tcW w:w="2598" w:type="dxa"/>
            <w:tcBorders>
              <w:top w:val="single" w:sz="4" w:space="0" w:color="auto"/>
              <w:left w:val="single" w:sz="4" w:space="0" w:color="auto"/>
              <w:bottom w:val="single" w:sz="4" w:space="0" w:color="auto"/>
              <w:right w:val="single" w:sz="4" w:space="0" w:color="auto"/>
            </w:tcBorders>
          </w:tcPr>
          <w:p w:rsidR="00753551" w:rsidRPr="00F9706F" w:rsidRDefault="00753551" w:rsidP="00B00ABC">
            <w:pPr>
              <w:pStyle w:val="WW-PlainText"/>
              <w:rPr>
                <w:rFonts w:ascii="Times New Roman" w:hAnsi="Times New Roman"/>
                <w:sz w:val="24"/>
              </w:rPr>
            </w:pPr>
            <w:r w:rsidRPr="00F9706F">
              <w:rPr>
                <w:rFonts w:ascii="Times New Roman" w:hAnsi="Times New Roman"/>
                <w:sz w:val="24"/>
              </w:rPr>
              <w:t>Current Expenditures</w:t>
            </w:r>
          </w:p>
        </w:tc>
        <w:tc>
          <w:tcPr>
            <w:tcW w:w="1728" w:type="dxa"/>
            <w:tcBorders>
              <w:top w:val="single" w:sz="4" w:space="0" w:color="auto"/>
              <w:left w:val="single" w:sz="4" w:space="0" w:color="auto"/>
              <w:bottom w:val="single" w:sz="4" w:space="0" w:color="auto"/>
              <w:right w:val="single" w:sz="4" w:space="0" w:color="auto"/>
            </w:tcBorders>
          </w:tcPr>
          <w:p w:rsidR="00753551" w:rsidRPr="00F9706F" w:rsidRDefault="00753551" w:rsidP="00B00ABC">
            <w:pPr>
              <w:pStyle w:val="WW-PlainText"/>
              <w:jc w:val="right"/>
              <w:rPr>
                <w:rFonts w:ascii="Times New Roman" w:hAnsi="Times New Roman"/>
                <w:sz w:val="24"/>
              </w:rPr>
            </w:pPr>
            <w:r>
              <w:rPr>
                <w:rFonts w:ascii="Times New Roman" w:hAnsi="Times New Roman"/>
                <w:sz w:val="24"/>
              </w:rPr>
              <w:t>6,624.22</w:t>
            </w:r>
          </w:p>
        </w:tc>
      </w:tr>
      <w:tr w:rsidR="00753551" w:rsidRPr="00F9706F" w:rsidTr="00B00ABC">
        <w:trPr>
          <w:trHeight w:val="305"/>
        </w:trPr>
        <w:tc>
          <w:tcPr>
            <w:tcW w:w="2430" w:type="dxa"/>
            <w:tcBorders>
              <w:top w:val="single" w:sz="4" w:space="0" w:color="auto"/>
              <w:left w:val="single" w:sz="4" w:space="0" w:color="auto"/>
              <w:bottom w:val="single" w:sz="4" w:space="0" w:color="auto"/>
              <w:right w:val="single" w:sz="4" w:space="0" w:color="auto"/>
            </w:tcBorders>
          </w:tcPr>
          <w:p w:rsidR="00753551" w:rsidRPr="00F9706F" w:rsidRDefault="00753551" w:rsidP="00B00ABC">
            <w:pPr>
              <w:pStyle w:val="WW-PlainText"/>
              <w:rPr>
                <w:rFonts w:ascii="Times New Roman" w:hAnsi="Times New Roman"/>
                <w:sz w:val="24"/>
              </w:rPr>
            </w:pPr>
            <w:r w:rsidRPr="00F9706F">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753551" w:rsidRPr="00F9706F" w:rsidRDefault="00753551" w:rsidP="00B00ABC">
            <w:pPr>
              <w:pStyle w:val="WW-PlainText"/>
              <w:jc w:val="right"/>
              <w:rPr>
                <w:rFonts w:ascii="Times New Roman" w:hAnsi="Times New Roman"/>
                <w:sz w:val="24"/>
              </w:rPr>
            </w:pPr>
            <w:r>
              <w:rPr>
                <w:rFonts w:ascii="Times New Roman" w:hAnsi="Times New Roman"/>
                <w:sz w:val="24"/>
              </w:rPr>
              <w:t>12,283.27</w:t>
            </w:r>
          </w:p>
        </w:tc>
        <w:tc>
          <w:tcPr>
            <w:tcW w:w="2598" w:type="dxa"/>
            <w:tcBorders>
              <w:top w:val="single" w:sz="4" w:space="0" w:color="auto"/>
              <w:left w:val="single" w:sz="4" w:space="0" w:color="auto"/>
              <w:bottom w:val="single" w:sz="4" w:space="0" w:color="auto"/>
              <w:right w:val="single" w:sz="4" w:space="0" w:color="auto"/>
            </w:tcBorders>
          </w:tcPr>
          <w:p w:rsidR="00753551" w:rsidRPr="00F9706F" w:rsidRDefault="00753551" w:rsidP="00B00ABC">
            <w:pPr>
              <w:pStyle w:val="WW-PlainText"/>
              <w:rPr>
                <w:rFonts w:ascii="Times New Roman" w:hAnsi="Times New Roman"/>
                <w:sz w:val="24"/>
              </w:rPr>
            </w:pPr>
            <w:r w:rsidRPr="00F9706F">
              <w:rPr>
                <w:rFonts w:ascii="Times New Roman" w:hAnsi="Times New Roman"/>
                <w:sz w:val="24"/>
              </w:rPr>
              <w:t>Year to Date Expended</w:t>
            </w:r>
          </w:p>
        </w:tc>
        <w:tc>
          <w:tcPr>
            <w:tcW w:w="1728" w:type="dxa"/>
            <w:tcBorders>
              <w:top w:val="single" w:sz="4" w:space="0" w:color="auto"/>
              <w:left w:val="single" w:sz="4" w:space="0" w:color="auto"/>
              <w:bottom w:val="single" w:sz="4" w:space="0" w:color="auto"/>
              <w:right w:val="single" w:sz="4" w:space="0" w:color="auto"/>
            </w:tcBorders>
          </w:tcPr>
          <w:p w:rsidR="00753551" w:rsidRPr="00F9706F" w:rsidRDefault="00753551" w:rsidP="00B00ABC">
            <w:pPr>
              <w:pStyle w:val="WW-PlainText"/>
              <w:jc w:val="right"/>
              <w:rPr>
                <w:rFonts w:ascii="Times New Roman" w:hAnsi="Times New Roman"/>
                <w:sz w:val="24"/>
              </w:rPr>
            </w:pPr>
            <w:r>
              <w:rPr>
                <w:rFonts w:ascii="Times New Roman" w:hAnsi="Times New Roman"/>
                <w:sz w:val="24"/>
              </w:rPr>
              <w:t>6,624.22</w:t>
            </w:r>
          </w:p>
        </w:tc>
      </w:tr>
    </w:tbl>
    <w:p w:rsidR="00753551" w:rsidRDefault="00753551" w:rsidP="00753551">
      <w:pPr>
        <w:pStyle w:val="WW-PlainText"/>
        <w:rPr>
          <w:rFonts w:ascii="Times New Roman" w:hAnsi="Times New Roman"/>
          <w:sz w:val="24"/>
          <w:highlight w:val="yellow"/>
        </w:rPr>
      </w:pPr>
    </w:p>
    <w:p w:rsidR="00753551" w:rsidRPr="00312819" w:rsidRDefault="00753551" w:rsidP="00753551">
      <w:pPr>
        <w:pStyle w:val="WW-PlainText"/>
        <w:rPr>
          <w:rFonts w:ascii="Times New Roman" w:hAnsi="Times New Roman"/>
          <w:sz w:val="24"/>
        </w:rPr>
      </w:pPr>
      <w:r w:rsidRPr="00312819">
        <w:rPr>
          <w:rFonts w:ascii="Times New Roman" w:hAnsi="Times New Roman"/>
          <w:sz w:val="24"/>
        </w:rPr>
        <w:t>Loan Programs 6/01/15 – 6/30/15</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00"/>
        <w:gridCol w:w="1530"/>
        <w:gridCol w:w="3240"/>
        <w:gridCol w:w="1440"/>
      </w:tblGrid>
      <w:tr w:rsidR="00753551" w:rsidRPr="00312819" w:rsidTr="00B00ABC">
        <w:trPr>
          <w:trHeight w:val="288"/>
        </w:trPr>
        <w:tc>
          <w:tcPr>
            <w:tcW w:w="2700" w:type="dxa"/>
            <w:tcBorders>
              <w:top w:val="single" w:sz="4" w:space="0" w:color="auto"/>
              <w:left w:val="single" w:sz="4" w:space="0" w:color="auto"/>
              <w:bottom w:val="single" w:sz="4" w:space="0" w:color="auto"/>
              <w:right w:val="single" w:sz="4" w:space="0" w:color="auto"/>
            </w:tcBorders>
          </w:tcPr>
          <w:p w:rsidR="00753551" w:rsidRPr="00312819" w:rsidRDefault="00753551" w:rsidP="00B00ABC">
            <w:pPr>
              <w:pStyle w:val="WW-PlainText"/>
              <w:jc w:val="center"/>
              <w:rPr>
                <w:rFonts w:ascii="Times New Roman" w:hAnsi="Times New Roman"/>
                <w:b/>
                <w:sz w:val="24"/>
              </w:rPr>
            </w:pPr>
            <w:r w:rsidRPr="00312819">
              <w:rPr>
                <w:rFonts w:ascii="Times New Roman" w:hAnsi="Times New Roman"/>
                <w:b/>
                <w:sz w:val="24"/>
              </w:rPr>
              <w:t>Business Loans</w:t>
            </w:r>
          </w:p>
        </w:tc>
        <w:tc>
          <w:tcPr>
            <w:tcW w:w="1530" w:type="dxa"/>
            <w:tcBorders>
              <w:top w:val="single" w:sz="4" w:space="0" w:color="auto"/>
              <w:left w:val="single" w:sz="4" w:space="0" w:color="auto"/>
              <w:bottom w:val="single" w:sz="4" w:space="0" w:color="auto"/>
              <w:right w:val="single" w:sz="4" w:space="0" w:color="auto"/>
            </w:tcBorders>
          </w:tcPr>
          <w:p w:rsidR="00753551" w:rsidRPr="00312819" w:rsidRDefault="00753551" w:rsidP="00B00ABC">
            <w:pPr>
              <w:pStyle w:val="WW-PlainText"/>
              <w:jc w:val="center"/>
              <w:rPr>
                <w:rFonts w:ascii="Times New Roman" w:hAnsi="Times New Roman"/>
                <w:b/>
                <w:sz w:val="24"/>
              </w:rPr>
            </w:pPr>
            <w:r w:rsidRPr="00312819">
              <w:rPr>
                <w:rFonts w:ascii="Times New Roman" w:hAnsi="Times New Roman"/>
                <w:b/>
                <w:sz w:val="24"/>
              </w:rPr>
              <w:t>Balances</w:t>
            </w:r>
          </w:p>
        </w:tc>
        <w:tc>
          <w:tcPr>
            <w:tcW w:w="3240" w:type="dxa"/>
            <w:tcBorders>
              <w:top w:val="single" w:sz="4" w:space="0" w:color="auto"/>
              <w:left w:val="single" w:sz="4" w:space="0" w:color="auto"/>
              <w:bottom w:val="single" w:sz="4" w:space="0" w:color="auto"/>
              <w:right w:val="single" w:sz="4" w:space="0" w:color="auto"/>
            </w:tcBorders>
          </w:tcPr>
          <w:p w:rsidR="00753551" w:rsidRPr="00312819" w:rsidRDefault="00753551" w:rsidP="00B00ABC">
            <w:pPr>
              <w:pStyle w:val="WW-PlainText"/>
              <w:jc w:val="center"/>
              <w:rPr>
                <w:rFonts w:ascii="Times New Roman" w:hAnsi="Times New Roman"/>
                <w:b/>
                <w:sz w:val="24"/>
              </w:rPr>
            </w:pPr>
            <w:r w:rsidRPr="00312819">
              <w:rPr>
                <w:rFonts w:ascii="Times New Roman" w:hAnsi="Times New Roman"/>
                <w:b/>
                <w:sz w:val="24"/>
              </w:rPr>
              <w:t>Rehab Loans</w:t>
            </w:r>
          </w:p>
        </w:tc>
        <w:tc>
          <w:tcPr>
            <w:tcW w:w="1440" w:type="dxa"/>
            <w:tcBorders>
              <w:top w:val="single" w:sz="4" w:space="0" w:color="auto"/>
              <w:left w:val="single" w:sz="4" w:space="0" w:color="auto"/>
              <w:bottom w:val="single" w:sz="4" w:space="0" w:color="auto"/>
              <w:right w:val="single" w:sz="4" w:space="0" w:color="auto"/>
            </w:tcBorders>
          </w:tcPr>
          <w:p w:rsidR="00753551" w:rsidRPr="00312819" w:rsidRDefault="00753551" w:rsidP="00B00ABC">
            <w:pPr>
              <w:pStyle w:val="WW-PlainText"/>
              <w:jc w:val="center"/>
              <w:rPr>
                <w:rFonts w:ascii="Times New Roman" w:hAnsi="Times New Roman"/>
                <w:b/>
                <w:sz w:val="24"/>
              </w:rPr>
            </w:pPr>
            <w:r w:rsidRPr="00312819">
              <w:rPr>
                <w:rFonts w:ascii="Times New Roman" w:hAnsi="Times New Roman"/>
                <w:b/>
                <w:sz w:val="24"/>
              </w:rPr>
              <w:t>Balances</w:t>
            </w:r>
          </w:p>
        </w:tc>
      </w:tr>
      <w:tr w:rsidR="00753551" w:rsidRPr="00312819" w:rsidTr="00B00ABC">
        <w:trPr>
          <w:trHeight w:val="288"/>
        </w:trPr>
        <w:tc>
          <w:tcPr>
            <w:tcW w:w="2700" w:type="dxa"/>
            <w:tcBorders>
              <w:top w:val="single" w:sz="4" w:space="0" w:color="auto"/>
              <w:left w:val="single" w:sz="4" w:space="0" w:color="auto"/>
              <w:bottom w:val="single" w:sz="4" w:space="0" w:color="auto"/>
              <w:right w:val="single" w:sz="4" w:space="0" w:color="auto"/>
            </w:tcBorders>
          </w:tcPr>
          <w:p w:rsidR="00753551" w:rsidRPr="00312819" w:rsidRDefault="00753551" w:rsidP="00B00ABC">
            <w:pPr>
              <w:pStyle w:val="WW-PlainText"/>
              <w:rPr>
                <w:rFonts w:ascii="Times New Roman" w:hAnsi="Times New Roman"/>
                <w:sz w:val="24"/>
              </w:rPr>
            </w:pPr>
            <w:r w:rsidRPr="00312819">
              <w:rPr>
                <w:rFonts w:ascii="Times New Roman" w:hAnsi="Times New Roman"/>
                <w:sz w:val="24"/>
              </w:rPr>
              <w:t>Checking-Beginning</w:t>
            </w:r>
          </w:p>
        </w:tc>
        <w:tc>
          <w:tcPr>
            <w:tcW w:w="1530" w:type="dxa"/>
            <w:tcBorders>
              <w:top w:val="single" w:sz="4" w:space="0" w:color="auto"/>
              <w:left w:val="single" w:sz="4" w:space="0" w:color="auto"/>
              <w:bottom w:val="single" w:sz="4" w:space="0" w:color="auto"/>
              <w:right w:val="single" w:sz="4" w:space="0" w:color="auto"/>
            </w:tcBorders>
          </w:tcPr>
          <w:p w:rsidR="00753551" w:rsidRPr="00312819" w:rsidRDefault="00753551" w:rsidP="00B00ABC">
            <w:pPr>
              <w:pStyle w:val="WW-PlainText"/>
              <w:jc w:val="right"/>
              <w:rPr>
                <w:rFonts w:ascii="Times New Roman" w:hAnsi="Times New Roman"/>
                <w:sz w:val="24"/>
              </w:rPr>
            </w:pPr>
            <w:r w:rsidRPr="00312819">
              <w:rPr>
                <w:rFonts w:ascii="Times New Roman" w:hAnsi="Times New Roman"/>
                <w:sz w:val="24"/>
              </w:rPr>
              <w:t>19664.94</w:t>
            </w:r>
          </w:p>
        </w:tc>
        <w:tc>
          <w:tcPr>
            <w:tcW w:w="3240" w:type="dxa"/>
            <w:tcBorders>
              <w:top w:val="single" w:sz="4" w:space="0" w:color="auto"/>
              <w:left w:val="single" w:sz="4" w:space="0" w:color="auto"/>
              <w:bottom w:val="single" w:sz="4" w:space="0" w:color="auto"/>
              <w:right w:val="single" w:sz="4" w:space="0" w:color="auto"/>
            </w:tcBorders>
          </w:tcPr>
          <w:p w:rsidR="00753551" w:rsidRPr="00312819" w:rsidRDefault="00753551" w:rsidP="00B00ABC">
            <w:pPr>
              <w:pStyle w:val="WW-PlainText"/>
              <w:rPr>
                <w:rFonts w:ascii="Times New Roman" w:hAnsi="Times New Roman"/>
                <w:sz w:val="24"/>
              </w:rPr>
            </w:pPr>
            <w:r w:rsidRPr="00312819">
              <w:rPr>
                <w:rFonts w:ascii="Times New Roman" w:hAnsi="Times New Roman"/>
                <w:sz w:val="24"/>
              </w:rPr>
              <w:t>Checking-Rehab Beginning</w:t>
            </w:r>
          </w:p>
        </w:tc>
        <w:tc>
          <w:tcPr>
            <w:tcW w:w="1440" w:type="dxa"/>
            <w:tcBorders>
              <w:top w:val="single" w:sz="4" w:space="0" w:color="auto"/>
              <w:left w:val="single" w:sz="4" w:space="0" w:color="auto"/>
              <w:bottom w:val="single" w:sz="4" w:space="0" w:color="auto"/>
              <w:right w:val="single" w:sz="4" w:space="0" w:color="auto"/>
            </w:tcBorders>
          </w:tcPr>
          <w:p w:rsidR="00753551" w:rsidRPr="00312819" w:rsidRDefault="00753551" w:rsidP="00B00ABC">
            <w:pPr>
              <w:pStyle w:val="WW-PlainText"/>
              <w:jc w:val="right"/>
              <w:rPr>
                <w:rFonts w:ascii="Times New Roman" w:hAnsi="Times New Roman"/>
                <w:sz w:val="24"/>
              </w:rPr>
            </w:pPr>
            <w:r w:rsidRPr="00312819">
              <w:rPr>
                <w:rFonts w:ascii="Times New Roman" w:hAnsi="Times New Roman"/>
                <w:sz w:val="24"/>
              </w:rPr>
              <w:t>13,394.86</w:t>
            </w:r>
          </w:p>
        </w:tc>
      </w:tr>
      <w:tr w:rsidR="00753551" w:rsidRPr="00312819" w:rsidTr="00B00ABC">
        <w:trPr>
          <w:trHeight w:val="288"/>
        </w:trPr>
        <w:tc>
          <w:tcPr>
            <w:tcW w:w="2700" w:type="dxa"/>
            <w:tcBorders>
              <w:top w:val="single" w:sz="4" w:space="0" w:color="auto"/>
              <w:left w:val="single" w:sz="4" w:space="0" w:color="auto"/>
              <w:bottom w:val="single" w:sz="4" w:space="0" w:color="auto"/>
              <w:right w:val="single" w:sz="4" w:space="0" w:color="auto"/>
            </w:tcBorders>
          </w:tcPr>
          <w:p w:rsidR="00753551" w:rsidRPr="00312819" w:rsidRDefault="00753551" w:rsidP="00B00ABC">
            <w:pPr>
              <w:pStyle w:val="WW-PlainText"/>
              <w:rPr>
                <w:rFonts w:ascii="Times New Roman" w:hAnsi="Times New Roman"/>
                <w:sz w:val="24"/>
              </w:rPr>
            </w:pPr>
            <w:r w:rsidRPr="00312819">
              <w:rPr>
                <w:rFonts w:ascii="Times New Roman" w:hAnsi="Times New Roman"/>
                <w:sz w:val="24"/>
              </w:rPr>
              <w:t xml:space="preserve">     Checking-Ending </w:t>
            </w:r>
          </w:p>
        </w:tc>
        <w:tc>
          <w:tcPr>
            <w:tcW w:w="1530" w:type="dxa"/>
            <w:tcBorders>
              <w:top w:val="single" w:sz="4" w:space="0" w:color="auto"/>
              <w:left w:val="single" w:sz="4" w:space="0" w:color="auto"/>
              <w:bottom w:val="single" w:sz="4" w:space="0" w:color="auto"/>
              <w:right w:val="single" w:sz="4" w:space="0" w:color="auto"/>
            </w:tcBorders>
          </w:tcPr>
          <w:p w:rsidR="00753551" w:rsidRPr="00312819" w:rsidRDefault="00753551" w:rsidP="00B00ABC">
            <w:pPr>
              <w:pStyle w:val="WW-PlainText"/>
              <w:jc w:val="right"/>
              <w:rPr>
                <w:rFonts w:ascii="Times New Roman" w:hAnsi="Times New Roman"/>
                <w:sz w:val="24"/>
              </w:rPr>
            </w:pPr>
            <w:r w:rsidRPr="00312819">
              <w:rPr>
                <w:rFonts w:ascii="Times New Roman" w:hAnsi="Times New Roman"/>
                <w:sz w:val="24"/>
              </w:rPr>
              <w:t>21,446.04</w:t>
            </w:r>
          </w:p>
        </w:tc>
        <w:tc>
          <w:tcPr>
            <w:tcW w:w="3240" w:type="dxa"/>
            <w:tcBorders>
              <w:top w:val="single" w:sz="4" w:space="0" w:color="auto"/>
              <w:left w:val="single" w:sz="4" w:space="0" w:color="auto"/>
              <w:bottom w:val="single" w:sz="4" w:space="0" w:color="auto"/>
              <w:right w:val="single" w:sz="4" w:space="0" w:color="auto"/>
            </w:tcBorders>
          </w:tcPr>
          <w:p w:rsidR="00753551" w:rsidRPr="00312819" w:rsidRDefault="00753551" w:rsidP="00B00ABC">
            <w:pPr>
              <w:pStyle w:val="WW-PlainText"/>
              <w:rPr>
                <w:rFonts w:ascii="Times New Roman" w:hAnsi="Times New Roman"/>
                <w:sz w:val="24"/>
              </w:rPr>
            </w:pPr>
            <w:r w:rsidRPr="00312819">
              <w:rPr>
                <w:rFonts w:ascii="Times New Roman" w:hAnsi="Times New Roman"/>
                <w:sz w:val="24"/>
              </w:rPr>
              <w:t xml:space="preserve">     Checking-Rehab Ending</w:t>
            </w:r>
          </w:p>
        </w:tc>
        <w:tc>
          <w:tcPr>
            <w:tcW w:w="1440" w:type="dxa"/>
            <w:tcBorders>
              <w:top w:val="single" w:sz="4" w:space="0" w:color="auto"/>
              <w:left w:val="single" w:sz="4" w:space="0" w:color="auto"/>
              <w:bottom w:val="single" w:sz="4" w:space="0" w:color="auto"/>
              <w:right w:val="single" w:sz="4" w:space="0" w:color="auto"/>
            </w:tcBorders>
          </w:tcPr>
          <w:p w:rsidR="00753551" w:rsidRPr="00312819" w:rsidRDefault="00753551" w:rsidP="00B00ABC">
            <w:pPr>
              <w:pStyle w:val="WW-PlainText"/>
              <w:jc w:val="right"/>
              <w:rPr>
                <w:rFonts w:ascii="Times New Roman" w:hAnsi="Times New Roman"/>
                <w:sz w:val="24"/>
              </w:rPr>
            </w:pPr>
            <w:r w:rsidRPr="00312819">
              <w:rPr>
                <w:rFonts w:ascii="Times New Roman" w:hAnsi="Times New Roman"/>
                <w:sz w:val="24"/>
              </w:rPr>
              <w:t>13,745.51</w:t>
            </w:r>
          </w:p>
        </w:tc>
      </w:tr>
      <w:tr w:rsidR="00753551" w:rsidRPr="00312819" w:rsidTr="00B00ABC">
        <w:trPr>
          <w:trHeight w:val="288"/>
        </w:trPr>
        <w:tc>
          <w:tcPr>
            <w:tcW w:w="2700" w:type="dxa"/>
            <w:tcBorders>
              <w:top w:val="single" w:sz="4" w:space="0" w:color="auto"/>
              <w:left w:val="single" w:sz="4" w:space="0" w:color="auto"/>
              <w:bottom w:val="single" w:sz="4" w:space="0" w:color="auto"/>
              <w:right w:val="single" w:sz="4" w:space="0" w:color="auto"/>
            </w:tcBorders>
          </w:tcPr>
          <w:p w:rsidR="00753551" w:rsidRPr="00312819" w:rsidRDefault="00753551" w:rsidP="00B00ABC">
            <w:pPr>
              <w:pStyle w:val="WW-PlainText"/>
              <w:rPr>
                <w:rFonts w:ascii="Times New Roman" w:hAnsi="Times New Roman"/>
                <w:sz w:val="24"/>
              </w:rPr>
            </w:pPr>
            <w:r w:rsidRPr="00312819">
              <w:rPr>
                <w:rFonts w:ascii="Times New Roman" w:hAnsi="Times New Roman"/>
                <w:sz w:val="24"/>
              </w:rPr>
              <w:t xml:space="preserve">Savings-Beginning </w:t>
            </w:r>
          </w:p>
        </w:tc>
        <w:tc>
          <w:tcPr>
            <w:tcW w:w="1530" w:type="dxa"/>
            <w:tcBorders>
              <w:top w:val="single" w:sz="4" w:space="0" w:color="auto"/>
              <w:left w:val="single" w:sz="4" w:space="0" w:color="auto"/>
              <w:bottom w:val="single" w:sz="4" w:space="0" w:color="auto"/>
              <w:right w:val="single" w:sz="4" w:space="0" w:color="auto"/>
            </w:tcBorders>
          </w:tcPr>
          <w:p w:rsidR="00753551" w:rsidRPr="00312819" w:rsidRDefault="00753551" w:rsidP="00B00ABC">
            <w:pPr>
              <w:pStyle w:val="WW-PlainText"/>
              <w:jc w:val="right"/>
              <w:rPr>
                <w:rFonts w:ascii="Times New Roman" w:hAnsi="Times New Roman"/>
                <w:sz w:val="24"/>
              </w:rPr>
            </w:pPr>
            <w:r w:rsidRPr="00312819">
              <w:rPr>
                <w:rFonts w:ascii="Times New Roman" w:hAnsi="Times New Roman"/>
                <w:sz w:val="24"/>
              </w:rPr>
              <w:t>387,868.21</w:t>
            </w:r>
          </w:p>
        </w:tc>
        <w:tc>
          <w:tcPr>
            <w:tcW w:w="3240" w:type="dxa"/>
            <w:tcBorders>
              <w:top w:val="single" w:sz="4" w:space="0" w:color="auto"/>
              <w:left w:val="single" w:sz="4" w:space="0" w:color="auto"/>
              <w:bottom w:val="single" w:sz="4" w:space="0" w:color="auto"/>
              <w:right w:val="single" w:sz="4" w:space="0" w:color="auto"/>
            </w:tcBorders>
          </w:tcPr>
          <w:p w:rsidR="00753551" w:rsidRPr="00312819" w:rsidRDefault="00753551" w:rsidP="00B00ABC">
            <w:pPr>
              <w:pStyle w:val="WW-PlainText"/>
              <w:rPr>
                <w:rFonts w:ascii="Times New Roman" w:hAnsi="Times New Roman"/>
                <w:sz w:val="24"/>
              </w:rPr>
            </w:pPr>
            <w:r w:rsidRPr="00312819">
              <w:rPr>
                <w:rFonts w:ascii="Times New Roman" w:hAnsi="Times New Roman"/>
                <w:sz w:val="24"/>
              </w:rPr>
              <w:t>Checking-Sidewalk Beginning</w:t>
            </w:r>
          </w:p>
        </w:tc>
        <w:tc>
          <w:tcPr>
            <w:tcW w:w="1440" w:type="dxa"/>
            <w:tcBorders>
              <w:top w:val="single" w:sz="4" w:space="0" w:color="auto"/>
              <w:left w:val="single" w:sz="4" w:space="0" w:color="auto"/>
              <w:bottom w:val="single" w:sz="4" w:space="0" w:color="auto"/>
              <w:right w:val="single" w:sz="4" w:space="0" w:color="auto"/>
            </w:tcBorders>
          </w:tcPr>
          <w:p w:rsidR="00753551" w:rsidRPr="00312819" w:rsidRDefault="00753551" w:rsidP="00B00ABC">
            <w:pPr>
              <w:pStyle w:val="WW-PlainText"/>
              <w:jc w:val="right"/>
              <w:rPr>
                <w:rFonts w:ascii="Times New Roman" w:hAnsi="Times New Roman"/>
                <w:sz w:val="24"/>
              </w:rPr>
            </w:pPr>
            <w:r w:rsidRPr="00312819">
              <w:rPr>
                <w:rFonts w:ascii="Times New Roman" w:hAnsi="Times New Roman"/>
                <w:sz w:val="24"/>
              </w:rPr>
              <w:t>17,202.50</w:t>
            </w:r>
          </w:p>
        </w:tc>
      </w:tr>
      <w:tr w:rsidR="00753551" w:rsidRPr="00312819" w:rsidTr="00B00ABC">
        <w:trPr>
          <w:trHeight w:val="288"/>
        </w:trPr>
        <w:tc>
          <w:tcPr>
            <w:tcW w:w="2700" w:type="dxa"/>
            <w:tcBorders>
              <w:top w:val="single" w:sz="4" w:space="0" w:color="auto"/>
              <w:left w:val="single" w:sz="4" w:space="0" w:color="auto"/>
              <w:bottom w:val="single" w:sz="4" w:space="0" w:color="auto"/>
              <w:right w:val="single" w:sz="4" w:space="0" w:color="auto"/>
            </w:tcBorders>
          </w:tcPr>
          <w:p w:rsidR="00753551" w:rsidRPr="00312819" w:rsidRDefault="00753551" w:rsidP="00B00ABC">
            <w:pPr>
              <w:pStyle w:val="WW-PlainText"/>
              <w:rPr>
                <w:rFonts w:ascii="Times New Roman" w:hAnsi="Times New Roman"/>
                <w:sz w:val="24"/>
              </w:rPr>
            </w:pPr>
            <w:r w:rsidRPr="00312819">
              <w:rPr>
                <w:rFonts w:ascii="Times New Roman" w:hAnsi="Times New Roman"/>
                <w:sz w:val="24"/>
              </w:rPr>
              <w:t xml:space="preserve">     Savings-Ending </w:t>
            </w:r>
          </w:p>
        </w:tc>
        <w:tc>
          <w:tcPr>
            <w:tcW w:w="1530" w:type="dxa"/>
            <w:tcBorders>
              <w:top w:val="single" w:sz="4" w:space="0" w:color="auto"/>
              <w:left w:val="single" w:sz="4" w:space="0" w:color="auto"/>
              <w:bottom w:val="single" w:sz="4" w:space="0" w:color="auto"/>
              <w:right w:val="single" w:sz="4" w:space="0" w:color="auto"/>
            </w:tcBorders>
          </w:tcPr>
          <w:p w:rsidR="00753551" w:rsidRPr="00312819" w:rsidRDefault="00753551" w:rsidP="00B00ABC">
            <w:pPr>
              <w:pStyle w:val="WW-PlainText"/>
              <w:jc w:val="right"/>
              <w:rPr>
                <w:rFonts w:ascii="Times New Roman" w:hAnsi="Times New Roman"/>
                <w:sz w:val="24"/>
              </w:rPr>
            </w:pPr>
            <w:r w:rsidRPr="00312819">
              <w:rPr>
                <w:rFonts w:ascii="Times New Roman" w:hAnsi="Times New Roman"/>
                <w:sz w:val="24"/>
              </w:rPr>
              <w:t>387,931.97</w:t>
            </w:r>
          </w:p>
        </w:tc>
        <w:tc>
          <w:tcPr>
            <w:tcW w:w="3240" w:type="dxa"/>
            <w:tcBorders>
              <w:top w:val="single" w:sz="4" w:space="0" w:color="auto"/>
              <w:left w:val="single" w:sz="4" w:space="0" w:color="auto"/>
              <w:bottom w:val="single" w:sz="4" w:space="0" w:color="auto"/>
              <w:right w:val="single" w:sz="4" w:space="0" w:color="auto"/>
            </w:tcBorders>
          </w:tcPr>
          <w:p w:rsidR="00753551" w:rsidRPr="00312819" w:rsidRDefault="00753551" w:rsidP="00B00ABC">
            <w:pPr>
              <w:pStyle w:val="WW-PlainText"/>
              <w:rPr>
                <w:rFonts w:ascii="Times New Roman" w:hAnsi="Times New Roman"/>
                <w:sz w:val="24"/>
              </w:rPr>
            </w:pPr>
            <w:r w:rsidRPr="00312819">
              <w:rPr>
                <w:rFonts w:ascii="Times New Roman" w:hAnsi="Times New Roman"/>
                <w:sz w:val="24"/>
              </w:rPr>
              <w:t xml:space="preserve">     Checking-Sidewalk Ending</w:t>
            </w:r>
          </w:p>
        </w:tc>
        <w:tc>
          <w:tcPr>
            <w:tcW w:w="1440" w:type="dxa"/>
            <w:tcBorders>
              <w:top w:val="single" w:sz="4" w:space="0" w:color="auto"/>
              <w:left w:val="single" w:sz="4" w:space="0" w:color="auto"/>
              <w:bottom w:val="single" w:sz="4" w:space="0" w:color="auto"/>
              <w:right w:val="single" w:sz="4" w:space="0" w:color="auto"/>
            </w:tcBorders>
          </w:tcPr>
          <w:p w:rsidR="00753551" w:rsidRPr="00312819" w:rsidRDefault="00753551" w:rsidP="00B00ABC">
            <w:pPr>
              <w:pStyle w:val="WW-PlainText"/>
              <w:jc w:val="right"/>
              <w:rPr>
                <w:rFonts w:ascii="Times New Roman" w:hAnsi="Times New Roman"/>
                <w:sz w:val="24"/>
              </w:rPr>
            </w:pPr>
            <w:r w:rsidRPr="00312819">
              <w:rPr>
                <w:rFonts w:ascii="Times New Roman" w:hAnsi="Times New Roman"/>
                <w:sz w:val="24"/>
              </w:rPr>
              <w:t>15,471.75</w:t>
            </w:r>
          </w:p>
        </w:tc>
      </w:tr>
      <w:tr w:rsidR="00753551" w:rsidRPr="00312819" w:rsidTr="00B00ABC">
        <w:trPr>
          <w:trHeight w:val="288"/>
        </w:trPr>
        <w:tc>
          <w:tcPr>
            <w:tcW w:w="2700" w:type="dxa"/>
            <w:tcBorders>
              <w:top w:val="single" w:sz="4" w:space="0" w:color="auto"/>
              <w:left w:val="single" w:sz="4" w:space="0" w:color="auto"/>
              <w:bottom w:val="single" w:sz="4" w:space="0" w:color="auto"/>
              <w:right w:val="single" w:sz="4" w:space="0" w:color="auto"/>
            </w:tcBorders>
          </w:tcPr>
          <w:p w:rsidR="00753551" w:rsidRPr="00312819" w:rsidRDefault="00753551" w:rsidP="00B00ABC">
            <w:pPr>
              <w:pStyle w:val="WW-PlainText"/>
              <w:rPr>
                <w:rFonts w:ascii="Times New Roman" w:hAnsi="Times New Roman"/>
                <w:sz w:val="24"/>
              </w:rPr>
            </w:pPr>
            <w:r w:rsidRPr="00312819">
              <w:rPr>
                <w:rFonts w:ascii="Times New Roman" w:hAnsi="Times New Roman"/>
                <w:sz w:val="24"/>
              </w:rPr>
              <w:t>Total Available Balance</w:t>
            </w:r>
          </w:p>
        </w:tc>
        <w:tc>
          <w:tcPr>
            <w:tcW w:w="1530" w:type="dxa"/>
            <w:tcBorders>
              <w:top w:val="single" w:sz="4" w:space="0" w:color="auto"/>
              <w:left w:val="single" w:sz="4" w:space="0" w:color="auto"/>
              <w:bottom w:val="single" w:sz="4" w:space="0" w:color="auto"/>
              <w:right w:val="single" w:sz="4" w:space="0" w:color="auto"/>
            </w:tcBorders>
          </w:tcPr>
          <w:p w:rsidR="00753551" w:rsidRPr="00312819" w:rsidRDefault="00753551" w:rsidP="00B00ABC">
            <w:pPr>
              <w:pStyle w:val="WW-PlainText"/>
              <w:jc w:val="right"/>
              <w:rPr>
                <w:rFonts w:ascii="Times New Roman" w:hAnsi="Times New Roman"/>
                <w:sz w:val="24"/>
              </w:rPr>
            </w:pPr>
            <w:r w:rsidRPr="00312819">
              <w:rPr>
                <w:rFonts w:ascii="Times New Roman" w:hAnsi="Times New Roman"/>
                <w:sz w:val="24"/>
              </w:rPr>
              <w:t>409,378.01</w:t>
            </w:r>
          </w:p>
        </w:tc>
        <w:tc>
          <w:tcPr>
            <w:tcW w:w="3240" w:type="dxa"/>
            <w:tcBorders>
              <w:top w:val="single" w:sz="4" w:space="0" w:color="auto"/>
              <w:left w:val="single" w:sz="4" w:space="0" w:color="auto"/>
              <w:bottom w:val="single" w:sz="4" w:space="0" w:color="auto"/>
              <w:right w:val="single" w:sz="4" w:space="0" w:color="auto"/>
            </w:tcBorders>
          </w:tcPr>
          <w:p w:rsidR="00753551" w:rsidRPr="00312819" w:rsidRDefault="00753551" w:rsidP="00B00ABC">
            <w:pPr>
              <w:pStyle w:val="WW-PlainText"/>
              <w:rPr>
                <w:rFonts w:ascii="Times New Roman" w:hAnsi="Times New Roman"/>
                <w:sz w:val="24"/>
              </w:rPr>
            </w:pPr>
            <w:r w:rsidRPr="00312819">
              <w:rPr>
                <w:rFonts w:ascii="Times New Roman" w:hAnsi="Times New Roman"/>
                <w:sz w:val="24"/>
              </w:rPr>
              <w:t xml:space="preserve">Savings-Beginning </w:t>
            </w:r>
          </w:p>
        </w:tc>
        <w:tc>
          <w:tcPr>
            <w:tcW w:w="1440" w:type="dxa"/>
            <w:tcBorders>
              <w:top w:val="single" w:sz="4" w:space="0" w:color="auto"/>
              <w:left w:val="single" w:sz="4" w:space="0" w:color="auto"/>
              <w:bottom w:val="single" w:sz="4" w:space="0" w:color="auto"/>
              <w:right w:val="single" w:sz="4" w:space="0" w:color="auto"/>
            </w:tcBorders>
          </w:tcPr>
          <w:p w:rsidR="00753551" w:rsidRPr="00312819" w:rsidRDefault="00753551" w:rsidP="00B00ABC">
            <w:pPr>
              <w:pStyle w:val="WW-PlainText"/>
              <w:jc w:val="right"/>
              <w:rPr>
                <w:rFonts w:ascii="Times New Roman" w:hAnsi="Times New Roman"/>
                <w:sz w:val="24"/>
              </w:rPr>
            </w:pPr>
            <w:r w:rsidRPr="00312819">
              <w:rPr>
                <w:rFonts w:ascii="Times New Roman" w:hAnsi="Times New Roman"/>
                <w:sz w:val="24"/>
              </w:rPr>
              <w:t>232,528.70</w:t>
            </w:r>
          </w:p>
        </w:tc>
      </w:tr>
      <w:tr w:rsidR="00753551" w:rsidRPr="00312819" w:rsidTr="00B00ABC">
        <w:trPr>
          <w:trHeight w:val="288"/>
        </w:trPr>
        <w:tc>
          <w:tcPr>
            <w:tcW w:w="2700" w:type="dxa"/>
            <w:tcBorders>
              <w:top w:val="single" w:sz="4" w:space="0" w:color="auto"/>
              <w:left w:val="single" w:sz="4" w:space="0" w:color="auto"/>
              <w:bottom w:val="single" w:sz="4" w:space="0" w:color="auto"/>
              <w:right w:val="single" w:sz="4" w:space="0" w:color="auto"/>
            </w:tcBorders>
          </w:tcPr>
          <w:p w:rsidR="00753551" w:rsidRPr="00312819" w:rsidRDefault="00753551" w:rsidP="00B00ABC">
            <w:pPr>
              <w:pStyle w:val="WW-PlainText"/>
              <w:rPr>
                <w:rFonts w:ascii="Times New Roman" w:hAnsi="Times New Roman"/>
                <w:sz w:val="24"/>
              </w:rPr>
            </w:pPr>
          </w:p>
        </w:tc>
        <w:tc>
          <w:tcPr>
            <w:tcW w:w="1530" w:type="dxa"/>
            <w:tcBorders>
              <w:top w:val="single" w:sz="4" w:space="0" w:color="auto"/>
              <w:left w:val="single" w:sz="4" w:space="0" w:color="auto"/>
              <w:bottom w:val="single" w:sz="4" w:space="0" w:color="auto"/>
              <w:right w:val="single" w:sz="4" w:space="0" w:color="auto"/>
            </w:tcBorders>
          </w:tcPr>
          <w:p w:rsidR="00753551" w:rsidRPr="00312819" w:rsidRDefault="00753551" w:rsidP="00B00ABC">
            <w:pPr>
              <w:pStyle w:val="WW-PlainText"/>
              <w:jc w:val="right"/>
              <w:rPr>
                <w:rFonts w:ascii="Times New Roman" w:hAnsi="Times New Roman"/>
                <w:sz w:val="24"/>
              </w:rPr>
            </w:pPr>
          </w:p>
        </w:tc>
        <w:tc>
          <w:tcPr>
            <w:tcW w:w="3240" w:type="dxa"/>
            <w:tcBorders>
              <w:top w:val="single" w:sz="4" w:space="0" w:color="auto"/>
              <w:left w:val="single" w:sz="4" w:space="0" w:color="auto"/>
              <w:bottom w:val="single" w:sz="4" w:space="0" w:color="auto"/>
              <w:right w:val="single" w:sz="4" w:space="0" w:color="auto"/>
            </w:tcBorders>
          </w:tcPr>
          <w:p w:rsidR="00753551" w:rsidRPr="00312819" w:rsidRDefault="00753551" w:rsidP="00B00ABC">
            <w:pPr>
              <w:pStyle w:val="WW-PlainText"/>
              <w:rPr>
                <w:rFonts w:ascii="Times New Roman" w:hAnsi="Times New Roman"/>
                <w:sz w:val="24"/>
              </w:rPr>
            </w:pPr>
            <w:r w:rsidRPr="00312819">
              <w:rPr>
                <w:rFonts w:ascii="Times New Roman" w:hAnsi="Times New Roman"/>
                <w:sz w:val="24"/>
              </w:rPr>
              <w:t xml:space="preserve">     Savings-Ending </w:t>
            </w:r>
          </w:p>
        </w:tc>
        <w:tc>
          <w:tcPr>
            <w:tcW w:w="1440" w:type="dxa"/>
            <w:tcBorders>
              <w:top w:val="single" w:sz="4" w:space="0" w:color="auto"/>
              <w:left w:val="single" w:sz="4" w:space="0" w:color="auto"/>
              <w:bottom w:val="single" w:sz="4" w:space="0" w:color="auto"/>
              <w:right w:val="single" w:sz="4" w:space="0" w:color="auto"/>
            </w:tcBorders>
          </w:tcPr>
          <w:p w:rsidR="00753551" w:rsidRPr="00312819" w:rsidRDefault="00753551" w:rsidP="00B00ABC">
            <w:pPr>
              <w:pStyle w:val="WW-PlainText"/>
              <w:jc w:val="right"/>
              <w:rPr>
                <w:rFonts w:ascii="Times New Roman" w:hAnsi="Times New Roman"/>
                <w:sz w:val="24"/>
              </w:rPr>
            </w:pPr>
            <w:r w:rsidRPr="00312819">
              <w:rPr>
                <w:rFonts w:ascii="Times New Roman" w:hAnsi="Times New Roman"/>
                <w:sz w:val="24"/>
              </w:rPr>
              <w:t>232,566.92</w:t>
            </w:r>
          </w:p>
        </w:tc>
      </w:tr>
      <w:tr w:rsidR="00753551" w:rsidRPr="00312819" w:rsidTr="00B00ABC">
        <w:trPr>
          <w:trHeight w:val="288"/>
        </w:trPr>
        <w:tc>
          <w:tcPr>
            <w:tcW w:w="2700" w:type="dxa"/>
            <w:tcBorders>
              <w:top w:val="single" w:sz="4" w:space="0" w:color="auto"/>
              <w:left w:val="single" w:sz="4" w:space="0" w:color="auto"/>
              <w:bottom w:val="single" w:sz="4" w:space="0" w:color="auto"/>
              <w:right w:val="single" w:sz="4" w:space="0" w:color="auto"/>
            </w:tcBorders>
          </w:tcPr>
          <w:p w:rsidR="00753551" w:rsidRPr="00312819" w:rsidRDefault="00753551" w:rsidP="00B00ABC">
            <w:pPr>
              <w:pStyle w:val="WW-PlainText"/>
              <w:rPr>
                <w:rFonts w:ascii="Times New Roman" w:hAnsi="Times New Roman"/>
                <w:sz w:val="24"/>
              </w:rPr>
            </w:pPr>
          </w:p>
        </w:tc>
        <w:tc>
          <w:tcPr>
            <w:tcW w:w="1530" w:type="dxa"/>
            <w:tcBorders>
              <w:top w:val="single" w:sz="4" w:space="0" w:color="auto"/>
              <w:left w:val="single" w:sz="4" w:space="0" w:color="auto"/>
              <w:bottom w:val="single" w:sz="4" w:space="0" w:color="auto"/>
              <w:right w:val="single" w:sz="4" w:space="0" w:color="auto"/>
            </w:tcBorders>
          </w:tcPr>
          <w:p w:rsidR="00753551" w:rsidRPr="00312819" w:rsidRDefault="00753551" w:rsidP="00B00ABC">
            <w:pPr>
              <w:pStyle w:val="WW-PlainText"/>
              <w:jc w:val="right"/>
              <w:rPr>
                <w:rFonts w:ascii="Times New Roman" w:hAnsi="Times New Roman"/>
                <w:sz w:val="24"/>
              </w:rPr>
            </w:pPr>
          </w:p>
        </w:tc>
        <w:tc>
          <w:tcPr>
            <w:tcW w:w="3240" w:type="dxa"/>
            <w:tcBorders>
              <w:top w:val="single" w:sz="4" w:space="0" w:color="auto"/>
              <w:left w:val="single" w:sz="4" w:space="0" w:color="auto"/>
              <w:bottom w:val="single" w:sz="4" w:space="0" w:color="auto"/>
              <w:right w:val="single" w:sz="4" w:space="0" w:color="auto"/>
            </w:tcBorders>
          </w:tcPr>
          <w:p w:rsidR="00753551" w:rsidRPr="00312819" w:rsidRDefault="00753551" w:rsidP="00B00ABC">
            <w:pPr>
              <w:pStyle w:val="WW-PlainText"/>
              <w:rPr>
                <w:rFonts w:ascii="Times New Roman" w:hAnsi="Times New Roman"/>
                <w:sz w:val="24"/>
              </w:rPr>
            </w:pPr>
            <w:r w:rsidRPr="00312819">
              <w:rPr>
                <w:rFonts w:ascii="Times New Roman" w:hAnsi="Times New Roman"/>
                <w:sz w:val="24"/>
              </w:rPr>
              <w:t>Total Available Balance</w:t>
            </w:r>
          </w:p>
        </w:tc>
        <w:tc>
          <w:tcPr>
            <w:tcW w:w="1440" w:type="dxa"/>
            <w:tcBorders>
              <w:top w:val="single" w:sz="4" w:space="0" w:color="auto"/>
              <w:left w:val="single" w:sz="4" w:space="0" w:color="auto"/>
              <w:bottom w:val="single" w:sz="4" w:space="0" w:color="auto"/>
              <w:right w:val="single" w:sz="4" w:space="0" w:color="auto"/>
            </w:tcBorders>
          </w:tcPr>
          <w:p w:rsidR="00753551" w:rsidRPr="00312819" w:rsidRDefault="00753551" w:rsidP="00B00ABC">
            <w:pPr>
              <w:pStyle w:val="WW-PlainText"/>
              <w:jc w:val="right"/>
              <w:rPr>
                <w:rFonts w:ascii="Times New Roman" w:hAnsi="Times New Roman"/>
                <w:sz w:val="24"/>
              </w:rPr>
            </w:pPr>
            <w:r w:rsidRPr="00312819">
              <w:rPr>
                <w:rFonts w:ascii="Times New Roman" w:hAnsi="Times New Roman"/>
                <w:sz w:val="24"/>
              </w:rPr>
              <w:t>261,784.18</w:t>
            </w:r>
          </w:p>
        </w:tc>
      </w:tr>
      <w:tr w:rsidR="00753551" w:rsidRPr="00312819" w:rsidTr="00B00ABC">
        <w:trPr>
          <w:trHeight w:val="161"/>
        </w:trPr>
        <w:tc>
          <w:tcPr>
            <w:tcW w:w="2700" w:type="dxa"/>
            <w:tcBorders>
              <w:top w:val="single" w:sz="4" w:space="0" w:color="auto"/>
              <w:left w:val="single" w:sz="4" w:space="0" w:color="auto"/>
              <w:bottom w:val="single" w:sz="4" w:space="0" w:color="auto"/>
              <w:right w:val="single" w:sz="4" w:space="0" w:color="auto"/>
            </w:tcBorders>
          </w:tcPr>
          <w:p w:rsidR="00753551" w:rsidRPr="00312819" w:rsidRDefault="00753551" w:rsidP="00B00ABC">
            <w:pPr>
              <w:pStyle w:val="WW-PlainText"/>
              <w:rPr>
                <w:rFonts w:ascii="Times New Roman" w:hAnsi="Times New Roman"/>
                <w:sz w:val="24"/>
              </w:rPr>
            </w:pPr>
          </w:p>
        </w:tc>
        <w:tc>
          <w:tcPr>
            <w:tcW w:w="1530" w:type="dxa"/>
            <w:tcBorders>
              <w:top w:val="single" w:sz="4" w:space="0" w:color="auto"/>
              <w:left w:val="single" w:sz="4" w:space="0" w:color="auto"/>
              <w:bottom w:val="single" w:sz="4" w:space="0" w:color="auto"/>
              <w:right w:val="single" w:sz="4" w:space="0" w:color="auto"/>
            </w:tcBorders>
          </w:tcPr>
          <w:p w:rsidR="00753551" w:rsidRPr="00312819" w:rsidRDefault="00753551" w:rsidP="00B00ABC">
            <w:pPr>
              <w:pStyle w:val="WW-PlainText"/>
              <w:jc w:val="right"/>
              <w:rPr>
                <w:rFonts w:ascii="Times New Roman" w:hAnsi="Times New Roman"/>
                <w:sz w:val="24"/>
              </w:rPr>
            </w:pPr>
          </w:p>
        </w:tc>
        <w:tc>
          <w:tcPr>
            <w:tcW w:w="3240" w:type="dxa"/>
            <w:tcBorders>
              <w:top w:val="single" w:sz="4" w:space="0" w:color="auto"/>
              <w:left w:val="single" w:sz="4" w:space="0" w:color="auto"/>
              <w:bottom w:val="single" w:sz="4" w:space="0" w:color="auto"/>
              <w:right w:val="single" w:sz="4" w:space="0" w:color="auto"/>
            </w:tcBorders>
          </w:tcPr>
          <w:p w:rsidR="00753551" w:rsidRPr="00312819" w:rsidRDefault="00753551" w:rsidP="00B00ABC">
            <w:pPr>
              <w:pStyle w:val="WW-PlainText"/>
              <w:rPr>
                <w:rFonts w:ascii="Times New Roman" w:hAnsi="Times New Roman"/>
                <w:sz w:val="24"/>
              </w:rPr>
            </w:pPr>
          </w:p>
        </w:tc>
        <w:tc>
          <w:tcPr>
            <w:tcW w:w="1440" w:type="dxa"/>
            <w:tcBorders>
              <w:top w:val="single" w:sz="4" w:space="0" w:color="auto"/>
              <w:left w:val="single" w:sz="4" w:space="0" w:color="auto"/>
              <w:bottom w:val="single" w:sz="4" w:space="0" w:color="auto"/>
              <w:right w:val="single" w:sz="4" w:space="0" w:color="auto"/>
            </w:tcBorders>
          </w:tcPr>
          <w:p w:rsidR="00753551" w:rsidRPr="00312819" w:rsidRDefault="00753551" w:rsidP="00B00ABC">
            <w:pPr>
              <w:pStyle w:val="WW-PlainText"/>
              <w:jc w:val="right"/>
              <w:rPr>
                <w:rFonts w:ascii="Times New Roman" w:hAnsi="Times New Roman"/>
                <w:sz w:val="24"/>
              </w:rPr>
            </w:pPr>
          </w:p>
        </w:tc>
      </w:tr>
      <w:tr w:rsidR="00753551" w:rsidRPr="00312819" w:rsidTr="00B00ABC">
        <w:trPr>
          <w:trHeight w:val="288"/>
        </w:trPr>
        <w:tc>
          <w:tcPr>
            <w:tcW w:w="2700" w:type="dxa"/>
            <w:tcBorders>
              <w:top w:val="single" w:sz="4" w:space="0" w:color="auto"/>
              <w:left w:val="single" w:sz="4" w:space="0" w:color="auto"/>
              <w:bottom w:val="single" w:sz="4" w:space="0" w:color="auto"/>
              <w:right w:val="single" w:sz="4" w:space="0" w:color="auto"/>
            </w:tcBorders>
          </w:tcPr>
          <w:p w:rsidR="00753551" w:rsidRPr="00312819" w:rsidRDefault="00753551" w:rsidP="00B00ABC">
            <w:pPr>
              <w:pStyle w:val="WW-PlainText"/>
              <w:rPr>
                <w:rFonts w:ascii="Times New Roman" w:hAnsi="Times New Roman"/>
                <w:sz w:val="24"/>
              </w:rPr>
            </w:pPr>
            <w:r w:rsidRPr="00312819">
              <w:rPr>
                <w:rFonts w:ascii="Times New Roman" w:hAnsi="Times New Roman"/>
                <w:sz w:val="24"/>
              </w:rPr>
              <w:t>Total Outstanding Loans</w:t>
            </w:r>
          </w:p>
        </w:tc>
        <w:tc>
          <w:tcPr>
            <w:tcW w:w="1530" w:type="dxa"/>
            <w:tcBorders>
              <w:top w:val="single" w:sz="4" w:space="0" w:color="auto"/>
              <w:left w:val="single" w:sz="4" w:space="0" w:color="auto"/>
              <w:bottom w:val="single" w:sz="4" w:space="0" w:color="auto"/>
              <w:right w:val="single" w:sz="4" w:space="0" w:color="auto"/>
            </w:tcBorders>
          </w:tcPr>
          <w:p w:rsidR="00753551" w:rsidRPr="00312819" w:rsidRDefault="00753551" w:rsidP="00B00ABC">
            <w:pPr>
              <w:pStyle w:val="WW-PlainText"/>
              <w:jc w:val="right"/>
              <w:rPr>
                <w:rFonts w:ascii="Times New Roman" w:hAnsi="Times New Roman"/>
                <w:sz w:val="24"/>
              </w:rPr>
            </w:pPr>
            <w:r w:rsidRPr="00312819">
              <w:rPr>
                <w:rFonts w:ascii="Times New Roman" w:hAnsi="Times New Roman"/>
                <w:sz w:val="24"/>
              </w:rPr>
              <w:t>52,845.96</w:t>
            </w:r>
          </w:p>
        </w:tc>
        <w:tc>
          <w:tcPr>
            <w:tcW w:w="3240" w:type="dxa"/>
            <w:tcBorders>
              <w:right w:val="single" w:sz="4" w:space="0" w:color="auto"/>
            </w:tcBorders>
          </w:tcPr>
          <w:p w:rsidR="00753551" w:rsidRPr="00312819" w:rsidRDefault="00753551" w:rsidP="00B00ABC">
            <w:pPr>
              <w:pStyle w:val="WW-PlainText"/>
              <w:rPr>
                <w:rFonts w:ascii="Times New Roman" w:hAnsi="Times New Roman"/>
                <w:sz w:val="24"/>
              </w:rPr>
            </w:pPr>
            <w:r w:rsidRPr="00312819">
              <w:rPr>
                <w:rFonts w:ascii="Times New Roman" w:hAnsi="Times New Roman"/>
                <w:sz w:val="24"/>
              </w:rPr>
              <w:t>Total Outstanding Loans</w:t>
            </w:r>
          </w:p>
        </w:tc>
        <w:tc>
          <w:tcPr>
            <w:tcW w:w="1440" w:type="dxa"/>
            <w:tcBorders>
              <w:top w:val="single" w:sz="4" w:space="0" w:color="auto"/>
              <w:left w:val="single" w:sz="4" w:space="0" w:color="auto"/>
              <w:bottom w:val="single" w:sz="4" w:space="0" w:color="auto"/>
            </w:tcBorders>
          </w:tcPr>
          <w:p w:rsidR="00753551" w:rsidRPr="00312819" w:rsidRDefault="00753551" w:rsidP="00B00ABC">
            <w:pPr>
              <w:pStyle w:val="WW-PlainText"/>
              <w:jc w:val="right"/>
              <w:rPr>
                <w:rFonts w:ascii="Times New Roman" w:hAnsi="Times New Roman"/>
                <w:sz w:val="24"/>
              </w:rPr>
            </w:pPr>
            <w:r w:rsidRPr="00312819">
              <w:rPr>
                <w:rFonts w:ascii="Times New Roman" w:hAnsi="Times New Roman"/>
                <w:sz w:val="24"/>
              </w:rPr>
              <w:t>68,210.31</w:t>
            </w:r>
          </w:p>
        </w:tc>
      </w:tr>
    </w:tbl>
    <w:p w:rsidR="00753551" w:rsidRDefault="00753551" w:rsidP="00753551">
      <w:pPr>
        <w:pStyle w:val="p2"/>
        <w:widowControl/>
        <w:spacing w:line="480" w:lineRule="auto"/>
        <w:ind w:left="720"/>
        <w:rPr>
          <w:bCs/>
        </w:rPr>
      </w:pPr>
      <w:r w:rsidRPr="00312819">
        <w:rPr>
          <w:bCs/>
        </w:rPr>
        <w:t>*The report also outlined the status of individual loan repayments</w:t>
      </w:r>
      <w:r w:rsidRPr="004A5029">
        <w:rPr>
          <w:bCs/>
        </w:rPr>
        <w:t xml:space="preserve">  </w:t>
      </w:r>
    </w:p>
    <w:p w:rsidR="00753551" w:rsidRPr="005A5CD2" w:rsidRDefault="00753551" w:rsidP="00753551">
      <w:pPr>
        <w:pStyle w:val="p2"/>
        <w:widowControl/>
        <w:spacing w:line="480" w:lineRule="auto"/>
      </w:pPr>
      <w:r w:rsidRPr="005A5CD2">
        <w:rPr>
          <w:b/>
          <w:bCs/>
          <w:u w:val="single"/>
        </w:rPr>
        <w:t>Finance Committee</w:t>
      </w:r>
      <w:r w:rsidRPr="005A5CD2">
        <w:rPr>
          <w:b/>
          <w:bCs/>
        </w:rPr>
        <w:t xml:space="preserve">:  </w:t>
      </w:r>
      <w:r w:rsidRPr="005A5CD2">
        <w:t>Trustee Brewster presented bills for in the amount of General Fund (May) $693.69 and (July) $52,771.24; Unemployment $1,582.00; Business Loan Fund $4,635.28; and Rehab Loan Fund $4,635.28; and moved to approve payment of the abstract.  Trustee Sinsabaugh seconded the motion, which carried unanimously.</w:t>
      </w:r>
    </w:p>
    <w:p w:rsidR="00753551" w:rsidRPr="00CA504D" w:rsidRDefault="00753551" w:rsidP="00753551">
      <w:pPr>
        <w:spacing w:line="480" w:lineRule="auto"/>
        <w:rPr>
          <w:bCs/>
        </w:rPr>
      </w:pPr>
      <w:r w:rsidRPr="00CA504D">
        <w:rPr>
          <w:b/>
          <w:u w:val="single"/>
        </w:rPr>
        <w:t>Recreation Committee Update</w:t>
      </w:r>
      <w:r w:rsidRPr="00CA504D">
        <w:rPr>
          <w:b/>
        </w:rPr>
        <w:t xml:space="preserve">:  </w:t>
      </w:r>
      <w:r w:rsidRPr="00CA504D">
        <w:t>Trustee Brewster stated the current Recreation Commission does not meet again until September.</w:t>
      </w:r>
    </w:p>
    <w:p w:rsidR="00753551" w:rsidRPr="00E66829" w:rsidRDefault="00753551" w:rsidP="00753551">
      <w:pPr>
        <w:spacing w:line="480" w:lineRule="auto"/>
        <w:rPr>
          <w:rFonts w:eastAsiaTheme="minorHAnsi"/>
          <w:highlight w:val="yellow"/>
        </w:rPr>
      </w:pPr>
      <w:r w:rsidRPr="00CA504D">
        <w:rPr>
          <w:rFonts w:eastAsiaTheme="minorHAnsi"/>
          <w:b/>
          <w:u w:val="single"/>
        </w:rPr>
        <w:t>Broad Street Loading Zone</w:t>
      </w:r>
      <w:r w:rsidRPr="00CA504D">
        <w:rPr>
          <w:rFonts w:eastAsiaTheme="minorHAnsi"/>
          <w:b/>
        </w:rPr>
        <w:t>:</w:t>
      </w:r>
      <w:r w:rsidRPr="00CA504D">
        <w:rPr>
          <w:rFonts w:eastAsiaTheme="minorHAnsi"/>
        </w:rPr>
        <w:t xml:space="preserve">  Mayor Leary asked about the progress of the new signage for the Broad Street loading zone.  Trustee Steck stated he would check with Jack Pond, of the Street Department.</w:t>
      </w:r>
    </w:p>
    <w:p w:rsidR="00753551" w:rsidRDefault="00753551" w:rsidP="00753551">
      <w:pPr>
        <w:suppressAutoHyphens/>
        <w:spacing w:line="480" w:lineRule="auto"/>
        <w:rPr>
          <w:szCs w:val="20"/>
          <w:lang w:eastAsia="ar-SA"/>
        </w:rPr>
      </w:pPr>
      <w:r w:rsidRPr="00CA504D">
        <w:rPr>
          <w:b/>
          <w:szCs w:val="20"/>
          <w:u w:val="single"/>
          <w:lang w:eastAsia="ar-SA"/>
        </w:rPr>
        <w:t>369 Broad Street Update</w:t>
      </w:r>
      <w:r w:rsidRPr="00CA504D">
        <w:rPr>
          <w:szCs w:val="20"/>
          <w:lang w:eastAsia="ar-SA"/>
        </w:rPr>
        <w:t xml:space="preserve">:  </w:t>
      </w:r>
      <w:r>
        <w:rPr>
          <w:szCs w:val="20"/>
          <w:lang w:eastAsia="ar-SA"/>
        </w:rPr>
        <w:t xml:space="preserve">Mayor Leary stated the clean-up has been done and all parties are satisfied.  He recommended releasing the $15,000 from escrow to Frank Fakir.  </w:t>
      </w:r>
      <w:r w:rsidR="00F76658">
        <w:rPr>
          <w:szCs w:val="20"/>
          <w:lang w:eastAsia="ar-SA"/>
        </w:rPr>
        <w:t>Trustee Ayres</w:t>
      </w:r>
      <w:r>
        <w:rPr>
          <w:szCs w:val="20"/>
          <w:lang w:eastAsia="ar-SA"/>
        </w:rPr>
        <w:t xml:space="preserve"> moved to release $15,000 that is held in escrow and return it to Frank Fakir.  Trustee Sinsabaugh seconded the motion, which carried unanimously.</w:t>
      </w:r>
    </w:p>
    <w:p w:rsidR="00753551" w:rsidRPr="0074405F" w:rsidRDefault="00753551" w:rsidP="00753551">
      <w:pPr>
        <w:pStyle w:val="p2"/>
        <w:widowControl/>
        <w:spacing w:line="480" w:lineRule="auto"/>
        <w:rPr>
          <w:bCs/>
        </w:rPr>
      </w:pPr>
      <w:r w:rsidRPr="004D63CC">
        <w:rPr>
          <w:b/>
          <w:bCs/>
          <w:u w:val="single"/>
        </w:rPr>
        <w:t>Village Tax Corrections</w:t>
      </w:r>
      <w:r w:rsidRPr="004D63CC">
        <w:rPr>
          <w:b/>
          <w:bCs/>
        </w:rPr>
        <w:t xml:space="preserve">:  </w:t>
      </w:r>
      <w:r w:rsidRPr="004D63CC">
        <w:t xml:space="preserve">Trustee </w:t>
      </w:r>
      <w:r>
        <w:t>Brewster</w:t>
      </w:r>
      <w:r w:rsidRPr="004D63CC">
        <w:t xml:space="preserve"> moved to approve a</w:t>
      </w:r>
      <w:r>
        <w:t xml:space="preserve"> property</w:t>
      </w:r>
      <w:r w:rsidRPr="004D63CC">
        <w:t xml:space="preserve"> tax correction</w:t>
      </w:r>
      <w:r>
        <w:t xml:space="preserve"> for 369 Broad Street.  The current taxes are $1,396.80 and will be changed to $111.74, a </w:t>
      </w:r>
      <w:r w:rsidRPr="004D63CC">
        <w:t>reduction of $</w:t>
      </w:r>
      <w:r>
        <w:t>1,285.06</w:t>
      </w:r>
      <w:r w:rsidRPr="004D63CC">
        <w:t xml:space="preserve">.  </w:t>
      </w:r>
      <w:r>
        <w:t>The building burned down on 1/1/2015</w:t>
      </w:r>
      <w:r w:rsidRPr="004D63CC">
        <w:t xml:space="preserve">.  Trustee </w:t>
      </w:r>
      <w:r>
        <w:t>Hughes</w:t>
      </w:r>
      <w:r w:rsidRPr="004D63CC">
        <w:t xml:space="preserve"> seconded the motion, </w:t>
      </w:r>
      <w:r w:rsidRPr="0074405F">
        <w:t xml:space="preserve">which </w:t>
      </w:r>
      <w:r w:rsidRPr="0074405F">
        <w:rPr>
          <w:bCs/>
        </w:rPr>
        <w:t>led to a roll call vote, as follows:</w:t>
      </w:r>
    </w:p>
    <w:p w:rsidR="00753551" w:rsidRPr="0074405F" w:rsidRDefault="00753551" w:rsidP="00753551">
      <w:pPr>
        <w:pStyle w:val="p2"/>
        <w:widowControl/>
        <w:spacing w:line="240" w:lineRule="auto"/>
        <w:rPr>
          <w:bCs/>
        </w:rPr>
      </w:pPr>
      <w:r w:rsidRPr="0074405F">
        <w:rPr>
          <w:bCs/>
        </w:rPr>
        <w:tab/>
      </w:r>
      <w:r w:rsidRPr="0074405F">
        <w:rPr>
          <w:bCs/>
        </w:rPr>
        <w:tab/>
        <w:t xml:space="preserve">Ayes – </w:t>
      </w:r>
      <w:r>
        <w:rPr>
          <w:bCs/>
        </w:rPr>
        <w:t>7</w:t>
      </w:r>
      <w:r w:rsidRPr="0074405F">
        <w:rPr>
          <w:bCs/>
        </w:rPr>
        <w:tab/>
        <w:t>(</w:t>
      </w:r>
      <w:r w:rsidRPr="00312819">
        <w:t>Hughes, Sinsabaugh, Aronstam, Brewster, Steck, Ayres, Leary</w:t>
      </w:r>
      <w:r w:rsidRPr="0074405F">
        <w:rPr>
          <w:bCs/>
        </w:rPr>
        <w:t>)</w:t>
      </w:r>
    </w:p>
    <w:p w:rsidR="00753551" w:rsidRDefault="00753551" w:rsidP="00753551">
      <w:pPr>
        <w:pStyle w:val="p2"/>
        <w:widowControl/>
        <w:spacing w:line="240" w:lineRule="auto"/>
        <w:rPr>
          <w:bCs/>
        </w:rPr>
      </w:pPr>
      <w:r w:rsidRPr="0074405F">
        <w:rPr>
          <w:bCs/>
        </w:rPr>
        <w:tab/>
      </w:r>
      <w:r w:rsidRPr="0074405F">
        <w:rPr>
          <w:bCs/>
        </w:rPr>
        <w:tab/>
        <w:t xml:space="preserve">Nays – </w:t>
      </w:r>
      <w:r>
        <w:rPr>
          <w:bCs/>
        </w:rPr>
        <w:t>0</w:t>
      </w:r>
    </w:p>
    <w:p w:rsidR="00753551" w:rsidRDefault="00753551" w:rsidP="00753551">
      <w:pPr>
        <w:pStyle w:val="p2"/>
        <w:widowControl/>
        <w:spacing w:line="480" w:lineRule="auto"/>
        <w:rPr>
          <w:bCs/>
        </w:rPr>
      </w:pPr>
      <w:r>
        <w:rPr>
          <w:bCs/>
        </w:rPr>
        <w:tab/>
      </w:r>
      <w:r>
        <w:rPr>
          <w:bCs/>
        </w:rPr>
        <w:tab/>
      </w:r>
      <w:r w:rsidRPr="0074405F">
        <w:rPr>
          <w:bCs/>
        </w:rPr>
        <w:t>The motion carried.</w:t>
      </w:r>
    </w:p>
    <w:p w:rsidR="00753551" w:rsidRPr="009A5CDE" w:rsidRDefault="00753551" w:rsidP="00753551">
      <w:pPr>
        <w:suppressAutoHyphens/>
        <w:spacing w:line="480" w:lineRule="auto"/>
        <w:rPr>
          <w:szCs w:val="20"/>
          <w:lang w:eastAsia="ar-SA"/>
        </w:rPr>
      </w:pPr>
      <w:r w:rsidRPr="009A5CDE">
        <w:rPr>
          <w:b/>
          <w:bCs/>
          <w:szCs w:val="20"/>
          <w:u w:val="single"/>
          <w:lang w:eastAsia="ar-SA"/>
        </w:rPr>
        <w:lastRenderedPageBreak/>
        <w:t>Tree Bid</w:t>
      </w:r>
      <w:r>
        <w:rPr>
          <w:b/>
          <w:bCs/>
          <w:szCs w:val="20"/>
          <w:u w:val="single"/>
          <w:lang w:eastAsia="ar-SA"/>
        </w:rPr>
        <w:t>s</w:t>
      </w:r>
      <w:r w:rsidRPr="009A5CDE">
        <w:rPr>
          <w:b/>
          <w:bCs/>
          <w:szCs w:val="20"/>
          <w:lang w:eastAsia="ar-SA"/>
        </w:rPr>
        <w:t xml:space="preserve">:  </w:t>
      </w:r>
      <w:r w:rsidRPr="009A5CDE">
        <w:rPr>
          <w:szCs w:val="20"/>
          <w:lang w:eastAsia="ar-SA"/>
        </w:rPr>
        <w:t xml:space="preserve">The clerk stated two bids were received for the request dated </w:t>
      </w:r>
      <w:r>
        <w:rPr>
          <w:szCs w:val="20"/>
          <w:lang w:eastAsia="ar-SA"/>
        </w:rPr>
        <w:t>7/7/15</w:t>
      </w:r>
      <w:r w:rsidRPr="009A5CDE">
        <w:rPr>
          <w:szCs w:val="20"/>
          <w:lang w:eastAsia="ar-SA"/>
        </w:rPr>
        <w:t xml:space="preserve"> for tree removal</w:t>
      </w:r>
      <w:r>
        <w:rPr>
          <w:szCs w:val="20"/>
          <w:lang w:eastAsia="ar-SA"/>
        </w:rPr>
        <w:t>/t</w:t>
      </w:r>
      <w:r w:rsidRPr="009A5CDE">
        <w:rPr>
          <w:szCs w:val="20"/>
          <w:lang w:eastAsia="ar-SA"/>
        </w:rPr>
        <w:t>rimming</w:t>
      </w:r>
      <w:r>
        <w:rPr>
          <w:szCs w:val="20"/>
          <w:lang w:eastAsia="ar-SA"/>
        </w:rPr>
        <w:t xml:space="preserve"> and stump removal</w:t>
      </w:r>
      <w:r w:rsidRPr="009A5CDE">
        <w:rPr>
          <w:szCs w:val="20"/>
          <w:lang w:eastAsia="ar-SA"/>
        </w:rPr>
        <w:t xml:space="preserve">, as per the recommendations of the Tree Committee.  </w:t>
      </w:r>
      <w:r>
        <w:rPr>
          <w:szCs w:val="20"/>
          <w:lang w:eastAsia="ar-SA"/>
        </w:rPr>
        <w:t xml:space="preserve">A separate bid was also requested for trimming of trees on West Pine and Pine Streets.  </w:t>
      </w:r>
      <w:r w:rsidRPr="009A5CDE">
        <w:rPr>
          <w:szCs w:val="20"/>
          <w:lang w:eastAsia="ar-SA"/>
        </w:rPr>
        <w:t xml:space="preserve">Mayor </w:t>
      </w:r>
      <w:r>
        <w:rPr>
          <w:szCs w:val="20"/>
          <w:lang w:eastAsia="ar-SA"/>
        </w:rPr>
        <w:t>Leary</w:t>
      </w:r>
      <w:r w:rsidRPr="009A5CDE">
        <w:rPr>
          <w:szCs w:val="20"/>
          <w:lang w:eastAsia="ar-SA"/>
        </w:rPr>
        <w:t xml:space="preserve"> opened the bids, </w:t>
      </w:r>
      <w:r>
        <w:rPr>
          <w:szCs w:val="20"/>
          <w:lang w:eastAsia="ar-SA"/>
        </w:rPr>
        <w:t xml:space="preserve">and read </w:t>
      </w:r>
      <w:r w:rsidRPr="009A5CDE">
        <w:rPr>
          <w:szCs w:val="20"/>
          <w:lang w:eastAsia="ar-SA"/>
        </w:rPr>
        <w:t>as follows:</w:t>
      </w:r>
    </w:p>
    <w:p w:rsidR="00753551" w:rsidRPr="009A5CDE" w:rsidRDefault="00753551" w:rsidP="00753551">
      <w:pPr>
        <w:suppressAutoHyphens/>
        <w:rPr>
          <w:szCs w:val="20"/>
          <w:lang w:eastAsia="ar-SA"/>
        </w:rPr>
      </w:pPr>
      <w:r w:rsidRPr="009A5CDE">
        <w:rPr>
          <w:szCs w:val="20"/>
          <w:lang w:eastAsia="ar-SA"/>
        </w:rPr>
        <w:tab/>
        <w:t>Mattison’s Bucket Service</w:t>
      </w:r>
      <w:r w:rsidRPr="009A5CDE">
        <w:rPr>
          <w:szCs w:val="20"/>
          <w:lang w:eastAsia="ar-SA"/>
        </w:rPr>
        <w:tab/>
      </w:r>
      <w:r>
        <w:rPr>
          <w:szCs w:val="20"/>
          <w:lang w:eastAsia="ar-SA"/>
        </w:rPr>
        <w:t xml:space="preserve">(Tree List) </w:t>
      </w:r>
      <w:r w:rsidRPr="009A5CDE">
        <w:rPr>
          <w:szCs w:val="20"/>
          <w:lang w:eastAsia="ar-SA"/>
        </w:rPr>
        <w:t>$</w:t>
      </w:r>
      <w:r>
        <w:rPr>
          <w:szCs w:val="20"/>
          <w:lang w:eastAsia="ar-SA"/>
        </w:rPr>
        <w:t>2,250</w:t>
      </w:r>
      <w:r>
        <w:rPr>
          <w:szCs w:val="20"/>
          <w:lang w:eastAsia="ar-SA"/>
        </w:rPr>
        <w:tab/>
        <w:t>(Pine &amp; West Pine Streets) $2,350</w:t>
      </w:r>
    </w:p>
    <w:p w:rsidR="00753551" w:rsidRPr="009A5CDE" w:rsidRDefault="00753551" w:rsidP="00753551">
      <w:pPr>
        <w:suppressAutoHyphens/>
        <w:rPr>
          <w:szCs w:val="20"/>
          <w:lang w:eastAsia="ar-SA"/>
        </w:rPr>
      </w:pPr>
      <w:r w:rsidRPr="009A5CDE">
        <w:rPr>
          <w:szCs w:val="20"/>
          <w:lang w:eastAsia="ar-SA"/>
        </w:rPr>
        <w:tab/>
        <w:t>Quinlan Tree Service</w:t>
      </w:r>
      <w:r w:rsidRPr="009A5CDE">
        <w:rPr>
          <w:szCs w:val="20"/>
          <w:lang w:eastAsia="ar-SA"/>
        </w:rPr>
        <w:tab/>
      </w:r>
      <w:r w:rsidRPr="009A5CDE">
        <w:rPr>
          <w:szCs w:val="20"/>
          <w:lang w:eastAsia="ar-SA"/>
        </w:rPr>
        <w:tab/>
      </w:r>
      <w:r>
        <w:rPr>
          <w:szCs w:val="20"/>
          <w:lang w:eastAsia="ar-SA"/>
        </w:rPr>
        <w:t>(Tree List) $1,755</w:t>
      </w:r>
      <w:r>
        <w:rPr>
          <w:szCs w:val="20"/>
          <w:lang w:eastAsia="ar-SA"/>
        </w:rPr>
        <w:tab/>
        <w:t>(Pine &amp; West Pine Streets) $1,200</w:t>
      </w:r>
    </w:p>
    <w:p w:rsidR="00753551" w:rsidRPr="009A5CDE" w:rsidRDefault="00753551" w:rsidP="00753551">
      <w:pPr>
        <w:suppressAutoHyphens/>
        <w:rPr>
          <w:szCs w:val="20"/>
          <w:lang w:eastAsia="ar-SA"/>
        </w:rPr>
      </w:pPr>
    </w:p>
    <w:p w:rsidR="00753551" w:rsidRDefault="00753551" w:rsidP="00753551">
      <w:pPr>
        <w:suppressAutoHyphens/>
        <w:spacing w:line="480" w:lineRule="auto"/>
        <w:rPr>
          <w:szCs w:val="20"/>
          <w:lang w:eastAsia="ar-SA"/>
        </w:rPr>
      </w:pPr>
      <w:r w:rsidRPr="009A5CDE">
        <w:rPr>
          <w:szCs w:val="20"/>
          <w:lang w:eastAsia="ar-SA"/>
        </w:rPr>
        <w:t xml:space="preserve">Trustee </w:t>
      </w:r>
      <w:r>
        <w:rPr>
          <w:szCs w:val="20"/>
          <w:lang w:eastAsia="ar-SA"/>
        </w:rPr>
        <w:t>Sinsabaugh</w:t>
      </w:r>
      <w:r w:rsidRPr="009A5CDE">
        <w:rPr>
          <w:szCs w:val="20"/>
          <w:lang w:eastAsia="ar-SA"/>
        </w:rPr>
        <w:t xml:space="preserve"> moved to award </w:t>
      </w:r>
      <w:r>
        <w:rPr>
          <w:szCs w:val="20"/>
          <w:lang w:eastAsia="ar-SA"/>
        </w:rPr>
        <w:t>both</w:t>
      </w:r>
      <w:r w:rsidRPr="009A5CDE">
        <w:rPr>
          <w:szCs w:val="20"/>
          <w:lang w:eastAsia="ar-SA"/>
        </w:rPr>
        <w:t xml:space="preserve"> bid</w:t>
      </w:r>
      <w:r>
        <w:rPr>
          <w:szCs w:val="20"/>
          <w:lang w:eastAsia="ar-SA"/>
        </w:rPr>
        <w:t>s</w:t>
      </w:r>
      <w:r w:rsidRPr="009A5CDE">
        <w:rPr>
          <w:szCs w:val="20"/>
          <w:lang w:eastAsia="ar-SA"/>
        </w:rPr>
        <w:t xml:space="preserve"> to Quinlan’s Tree Service in the </w:t>
      </w:r>
      <w:r>
        <w:rPr>
          <w:szCs w:val="20"/>
          <w:lang w:eastAsia="ar-SA"/>
        </w:rPr>
        <w:t xml:space="preserve">total </w:t>
      </w:r>
      <w:r w:rsidRPr="009A5CDE">
        <w:rPr>
          <w:szCs w:val="20"/>
          <w:lang w:eastAsia="ar-SA"/>
        </w:rPr>
        <w:t>amount of $</w:t>
      </w:r>
      <w:r>
        <w:rPr>
          <w:szCs w:val="20"/>
          <w:lang w:eastAsia="ar-SA"/>
        </w:rPr>
        <w:t>2,955 and recommended Jack Pond, of the Street Department, inspect work before payment</w:t>
      </w:r>
      <w:r w:rsidRPr="009A5CDE">
        <w:rPr>
          <w:szCs w:val="20"/>
          <w:lang w:eastAsia="ar-SA"/>
        </w:rPr>
        <w:t xml:space="preserve">.  Trustee </w:t>
      </w:r>
      <w:r>
        <w:rPr>
          <w:szCs w:val="20"/>
          <w:lang w:eastAsia="ar-SA"/>
        </w:rPr>
        <w:t>Steck</w:t>
      </w:r>
      <w:r w:rsidRPr="009A5CDE">
        <w:rPr>
          <w:szCs w:val="20"/>
          <w:lang w:eastAsia="ar-SA"/>
        </w:rPr>
        <w:t xml:space="preserve"> seconded the motion, which carried unanimously. </w:t>
      </w:r>
    </w:p>
    <w:p w:rsidR="00753551" w:rsidRPr="000B3709" w:rsidRDefault="00753551" w:rsidP="00753551">
      <w:pPr>
        <w:suppressAutoHyphens/>
        <w:spacing w:line="480" w:lineRule="auto"/>
        <w:rPr>
          <w:szCs w:val="20"/>
          <w:lang w:eastAsia="ar-SA"/>
        </w:rPr>
      </w:pPr>
      <w:r w:rsidRPr="000B3709">
        <w:rPr>
          <w:b/>
          <w:bCs/>
          <w:szCs w:val="20"/>
          <w:u w:val="single"/>
          <w:lang w:eastAsia="ar-SA"/>
        </w:rPr>
        <w:t>NYCOM Fall Training School</w:t>
      </w:r>
      <w:r w:rsidRPr="000B3709">
        <w:rPr>
          <w:b/>
          <w:bCs/>
          <w:szCs w:val="20"/>
          <w:lang w:eastAsia="ar-SA"/>
        </w:rPr>
        <w:t xml:space="preserve">:  </w:t>
      </w:r>
      <w:r w:rsidRPr="000B3709">
        <w:rPr>
          <w:szCs w:val="20"/>
          <w:lang w:eastAsia="ar-SA"/>
        </w:rPr>
        <w:t xml:space="preserve">Trustee </w:t>
      </w:r>
      <w:r>
        <w:rPr>
          <w:szCs w:val="20"/>
          <w:lang w:eastAsia="ar-SA"/>
        </w:rPr>
        <w:t>Steck</w:t>
      </w:r>
      <w:r w:rsidRPr="000B3709">
        <w:rPr>
          <w:szCs w:val="20"/>
          <w:lang w:eastAsia="ar-SA"/>
        </w:rPr>
        <w:t xml:space="preserve"> moved </w:t>
      </w:r>
      <w:r>
        <w:rPr>
          <w:szCs w:val="20"/>
          <w:lang w:eastAsia="ar-SA"/>
        </w:rPr>
        <w:t xml:space="preserve">to approve Clerk Treasurer Wood, </w:t>
      </w:r>
      <w:r w:rsidRPr="000B3709">
        <w:rPr>
          <w:szCs w:val="20"/>
          <w:lang w:eastAsia="ar-SA"/>
        </w:rPr>
        <w:t>Attorney Keene</w:t>
      </w:r>
      <w:r>
        <w:rPr>
          <w:szCs w:val="20"/>
          <w:lang w:eastAsia="ar-SA"/>
        </w:rPr>
        <w:t>, and any Board Member</w:t>
      </w:r>
      <w:r w:rsidRPr="000B3709">
        <w:rPr>
          <w:szCs w:val="20"/>
          <w:lang w:eastAsia="ar-SA"/>
        </w:rPr>
        <w:t xml:space="preserve"> to attend the NYCOM Fall Training School in </w:t>
      </w:r>
      <w:r>
        <w:rPr>
          <w:szCs w:val="20"/>
          <w:lang w:eastAsia="ar-SA"/>
        </w:rPr>
        <w:t>Lake Placid</w:t>
      </w:r>
      <w:r w:rsidRPr="000B3709">
        <w:rPr>
          <w:szCs w:val="20"/>
          <w:lang w:eastAsia="ar-SA"/>
        </w:rPr>
        <w:t xml:space="preserve">, NY on September </w:t>
      </w:r>
      <w:r>
        <w:rPr>
          <w:szCs w:val="20"/>
          <w:lang w:eastAsia="ar-SA"/>
        </w:rPr>
        <w:t>28 – October 1</w:t>
      </w:r>
      <w:r w:rsidRPr="000B3709">
        <w:rPr>
          <w:szCs w:val="20"/>
          <w:lang w:eastAsia="ar-SA"/>
        </w:rPr>
        <w:t>, 201</w:t>
      </w:r>
      <w:r>
        <w:rPr>
          <w:szCs w:val="20"/>
          <w:lang w:eastAsia="ar-SA"/>
        </w:rPr>
        <w:t>5</w:t>
      </w:r>
      <w:r w:rsidRPr="000B3709">
        <w:rPr>
          <w:szCs w:val="20"/>
          <w:lang w:eastAsia="ar-SA"/>
        </w:rPr>
        <w:t xml:space="preserve"> at</w:t>
      </w:r>
      <w:r>
        <w:rPr>
          <w:szCs w:val="20"/>
          <w:lang w:eastAsia="ar-SA"/>
        </w:rPr>
        <w:t xml:space="preserve"> a cost of $26</w:t>
      </w:r>
      <w:r w:rsidRPr="000B3709">
        <w:rPr>
          <w:szCs w:val="20"/>
          <w:lang w:eastAsia="ar-SA"/>
        </w:rPr>
        <w:t>0</w:t>
      </w:r>
      <w:r>
        <w:rPr>
          <w:szCs w:val="20"/>
          <w:lang w:eastAsia="ar-SA"/>
        </w:rPr>
        <w:t xml:space="preserve"> each,</w:t>
      </w:r>
      <w:r w:rsidRPr="000B3709">
        <w:rPr>
          <w:szCs w:val="20"/>
          <w:lang w:eastAsia="ar-SA"/>
        </w:rPr>
        <w:t xml:space="preserve"> plus room and board.  Trustee </w:t>
      </w:r>
      <w:r>
        <w:rPr>
          <w:szCs w:val="20"/>
          <w:lang w:eastAsia="ar-SA"/>
        </w:rPr>
        <w:t>Brewster</w:t>
      </w:r>
      <w:r w:rsidRPr="000B3709">
        <w:rPr>
          <w:szCs w:val="20"/>
          <w:lang w:eastAsia="ar-SA"/>
        </w:rPr>
        <w:t xml:space="preserve"> seconded the motion, which carried unanimously.</w:t>
      </w:r>
    </w:p>
    <w:p w:rsidR="00753551" w:rsidRDefault="00753551" w:rsidP="00753551">
      <w:pPr>
        <w:suppressAutoHyphens/>
        <w:spacing w:line="480" w:lineRule="auto"/>
      </w:pPr>
      <w:r w:rsidRPr="00A90DA2">
        <w:rPr>
          <w:b/>
          <w:u w:val="single"/>
        </w:rPr>
        <w:t>2015 Sidewalk Replacement Program Application</w:t>
      </w:r>
      <w:r w:rsidRPr="00A90DA2">
        <w:rPr>
          <w:b/>
        </w:rPr>
        <w:t>:</w:t>
      </w:r>
      <w:r>
        <w:rPr>
          <w:b/>
        </w:rPr>
        <w:t xml:space="preserve">  </w:t>
      </w:r>
      <w:r>
        <w:t xml:space="preserve">The clerk submitted two applications for the sidewalk program.  </w:t>
      </w:r>
      <w:r w:rsidR="00F76658">
        <w:t>Trustee Ayres</w:t>
      </w:r>
      <w:r>
        <w:t xml:space="preserve"> moved to discuss in executive session.  Trustee Steck seconded the motion, which carried unanimously.</w:t>
      </w:r>
    </w:p>
    <w:p w:rsidR="00753551" w:rsidRPr="0074405F" w:rsidRDefault="00753551" w:rsidP="00753551">
      <w:pPr>
        <w:pStyle w:val="p2"/>
        <w:widowControl/>
        <w:spacing w:line="480" w:lineRule="auto"/>
        <w:rPr>
          <w:bCs/>
        </w:rPr>
      </w:pPr>
      <w:r>
        <w:rPr>
          <w:b/>
          <w:u w:val="single"/>
        </w:rPr>
        <w:t>Municipal Solution’s Contract</w:t>
      </w:r>
      <w:r>
        <w:rPr>
          <w:b/>
        </w:rPr>
        <w:t>:</w:t>
      </w:r>
      <w:r>
        <w:t xml:space="preserve">  Trustee Steck moved to authorize Mayor Leary to sign the contract from Municipal Solutions, Inc., dated June 16, 2015, for financial advisement regarding bonding for the Wastewater Treatment Plant’s Dewatering Project</w:t>
      </w:r>
      <w:r w:rsidR="00D94EF1">
        <w:t xml:space="preserve"> in the amount of $23,000, plus $1,000 for all related items</w:t>
      </w:r>
      <w:r>
        <w:t xml:space="preserve">.  Trustee Sinsabaugh seconded the motion, </w:t>
      </w:r>
      <w:r w:rsidRPr="0074405F">
        <w:t xml:space="preserve">which </w:t>
      </w:r>
      <w:r w:rsidRPr="0074405F">
        <w:rPr>
          <w:bCs/>
        </w:rPr>
        <w:t>led to a roll call vote, as follows:</w:t>
      </w:r>
    </w:p>
    <w:p w:rsidR="00753551" w:rsidRPr="0074405F" w:rsidRDefault="00753551" w:rsidP="00753551">
      <w:pPr>
        <w:pStyle w:val="p2"/>
        <w:widowControl/>
        <w:spacing w:line="240" w:lineRule="auto"/>
        <w:rPr>
          <w:bCs/>
        </w:rPr>
      </w:pPr>
      <w:r w:rsidRPr="0074405F">
        <w:rPr>
          <w:bCs/>
        </w:rPr>
        <w:tab/>
      </w:r>
      <w:r w:rsidRPr="0074405F">
        <w:rPr>
          <w:bCs/>
        </w:rPr>
        <w:tab/>
        <w:t xml:space="preserve">Ayes – </w:t>
      </w:r>
      <w:r>
        <w:rPr>
          <w:bCs/>
        </w:rPr>
        <w:t>7</w:t>
      </w:r>
      <w:r w:rsidRPr="0074405F">
        <w:rPr>
          <w:bCs/>
        </w:rPr>
        <w:tab/>
        <w:t>(</w:t>
      </w:r>
      <w:r w:rsidRPr="00312819">
        <w:t>Hughes, Sinsabaugh, Aronstam, Brewster, Steck, Ayres, Leary</w:t>
      </w:r>
      <w:r w:rsidRPr="0074405F">
        <w:rPr>
          <w:bCs/>
        </w:rPr>
        <w:t>)</w:t>
      </w:r>
    </w:p>
    <w:p w:rsidR="00753551" w:rsidRDefault="00753551" w:rsidP="00753551">
      <w:pPr>
        <w:pStyle w:val="p2"/>
        <w:widowControl/>
        <w:spacing w:line="240" w:lineRule="auto"/>
        <w:rPr>
          <w:bCs/>
        </w:rPr>
      </w:pPr>
      <w:r w:rsidRPr="0074405F">
        <w:rPr>
          <w:bCs/>
        </w:rPr>
        <w:tab/>
      </w:r>
      <w:r w:rsidRPr="0074405F">
        <w:rPr>
          <w:bCs/>
        </w:rPr>
        <w:tab/>
        <w:t xml:space="preserve">Nays – </w:t>
      </w:r>
      <w:r>
        <w:rPr>
          <w:bCs/>
        </w:rPr>
        <w:t>0</w:t>
      </w:r>
    </w:p>
    <w:p w:rsidR="00753551" w:rsidRDefault="00753551" w:rsidP="00753551">
      <w:pPr>
        <w:pStyle w:val="p2"/>
        <w:widowControl/>
        <w:spacing w:line="480" w:lineRule="auto"/>
        <w:rPr>
          <w:bCs/>
        </w:rPr>
      </w:pPr>
      <w:r>
        <w:rPr>
          <w:bCs/>
        </w:rPr>
        <w:tab/>
      </w:r>
      <w:r>
        <w:rPr>
          <w:bCs/>
        </w:rPr>
        <w:tab/>
      </w:r>
      <w:r w:rsidRPr="0074405F">
        <w:rPr>
          <w:bCs/>
        </w:rPr>
        <w:t>The motion carried.</w:t>
      </w:r>
    </w:p>
    <w:p w:rsidR="00753551" w:rsidRPr="001552CF" w:rsidRDefault="00753551" w:rsidP="00753551">
      <w:pPr>
        <w:spacing w:line="480" w:lineRule="auto"/>
        <w:rPr>
          <w:szCs w:val="20"/>
          <w:lang w:eastAsia="ar-SA"/>
        </w:rPr>
      </w:pPr>
      <w:r w:rsidRPr="001552CF">
        <w:rPr>
          <w:b/>
          <w:szCs w:val="20"/>
          <w:u w:val="single"/>
          <w:lang w:eastAsia="ar-SA"/>
        </w:rPr>
        <w:t>Property Rights Act</w:t>
      </w:r>
      <w:r w:rsidRPr="001552CF">
        <w:rPr>
          <w:b/>
          <w:szCs w:val="20"/>
          <w:lang w:eastAsia="ar-SA"/>
        </w:rPr>
        <w:t>:</w:t>
      </w:r>
      <w:r w:rsidRPr="001552CF">
        <w:rPr>
          <w:szCs w:val="20"/>
          <w:lang w:eastAsia="ar-SA"/>
        </w:rPr>
        <w:t xml:space="preserve">  Mayor Leary stated he received a request for support from Congressman Reed regarding the property rights act.  Trustee Brewster requested time for the Board to review, which was granted.</w:t>
      </w:r>
      <w:r>
        <w:rPr>
          <w:szCs w:val="20"/>
          <w:lang w:eastAsia="ar-SA"/>
        </w:rPr>
        <w:t xml:space="preserve">  Mayor Leary stated it would be discussed at the next meeting.</w:t>
      </w:r>
    </w:p>
    <w:p w:rsidR="00753551" w:rsidRDefault="00753551" w:rsidP="00753551">
      <w:pPr>
        <w:spacing w:line="480" w:lineRule="auto"/>
        <w:rPr>
          <w:bCs/>
        </w:rPr>
      </w:pPr>
      <w:r w:rsidRPr="001552CF">
        <w:rPr>
          <w:b/>
          <w:bCs/>
          <w:u w:val="single"/>
        </w:rPr>
        <w:t>Mayor/Board Comments</w:t>
      </w:r>
      <w:r w:rsidRPr="001552CF">
        <w:rPr>
          <w:b/>
          <w:bCs/>
        </w:rPr>
        <w:t xml:space="preserve">:  </w:t>
      </w:r>
      <w:r w:rsidRPr="001552CF">
        <w:rPr>
          <w:bCs/>
        </w:rPr>
        <w:t>Mayor Leary stated the paving will begin on Monday.</w:t>
      </w:r>
    </w:p>
    <w:p w:rsidR="00753551" w:rsidRPr="00E01F39" w:rsidRDefault="00753551" w:rsidP="00753551">
      <w:pPr>
        <w:pStyle w:val="p2"/>
        <w:widowControl/>
        <w:spacing w:line="480" w:lineRule="auto"/>
        <w:rPr>
          <w:rFonts w:eastAsiaTheme="minorHAnsi"/>
        </w:rPr>
      </w:pPr>
      <w:r w:rsidRPr="00E01F39">
        <w:rPr>
          <w:rFonts w:eastAsiaTheme="minorHAnsi"/>
          <w:b/>
          <w:u w:val="single"/>
        </w:rPr>
        <w:t>Executive Session</w:t>
      </w:r>
      <w:r w:rsidRPr="00E01F39">
        <w:rPr>
          <w:rFonts w:eastAsiaTheme="minorHAnsi"/>
          <w:b/>
        </w:rPr>
        <w:t>:</w:t>
      </w:r>
      <w:r w:rsidRPr="00E01F39">
        <w:rPr>
          <w:rFonts w:eastAsiaTheme="minorHAnsi"/>
        </w:rPr>
        <w:t xml:space="preserve">  Trustee </w:t>
      </w:r>
      <w:r>
        <w:rPr>
          <w:rFonts w:eastAsiaTheme="minorHAnsi"/>
        </w:rPr>
        <w:t>Brewster</w:t>
      </w:r>
      <w:r w:rsidRPr="00E01F39">
        <w:rPr>
          <w:rFonts w:eastAsiaTheme="minorHAnsi"/>
        </w:rPr>
        <w:t xml:space="preserve"> moved to enter executive session at 7:</w:t>
      </w:r>
      <w:r>
        <w:rPr>
          <w:rFonts w:eastAsiaTheme="minorHAnsi"/>
        </w:rPr>
        <w:t>02</w:t>
      </w:r>
      <w:r w:rsidRPr="00E01F39">
        <w:rPr>
          <w:rFonts w:eastAsiaTheme="minorHAnsi"/>
        </w:rPr>
        <w:t xml:space="preserve"> p.m. to discuss a contractual issue.  Trustee </w:t>
      </w:r>
      <w:r>
        <w:rPr>
          <w:rFonts w:eastAsiaTheme="minorHAnsi"/>
        </w:rPr>
        <w:t>Hughes</w:t>
      </w:r>
      <w:r w:rsidRPr="00E01F39">
        <w:rPr>
          <w:rFonts w:eastAsiaTheme="minorHAnsi"/>
        </w:rPr>
        <w:t xml:space="preserve"> seconded the motion, which carried unanimously.  </w:t>
      </w:r>
    </w:p>
    <w:p w:rsidR="00753551" w:rsidRPr="00E01F39" w:rsidRDefault="00753551" w:rsidP="00753551">
      <w:pPr>
        <w:spacing w:line="480" w:lineRule="auto"/>
        <w:rPr>
          <w:rFonts w:eastAsiaTheme="minorHAnsi"/>
        </w:rPr>
      </w:pPr>
      <w:r w:rsidRPr="00E01F39">
        <w:rPr>
          <w:rFonts w:eastAsiaTheme="minorHAnsi"/>
        </w:rPr>
        <w:tab/>
        <w:t xml:space="preserve">Trustee </w:t>
      </w:r>
      <w:r>
        <w:rPr>
          <w:rFonts w:eastAsiaTheme="minorHAnsi"/>
        </w:rPr>
        <w:t>Brewster</w:t>
      </w:r>
      <w:r w:rsidRPr="00E01F39">
        <w:rPr>
          <w:rFonts w:eastAsiaTheme="minorHAnsi"/>
        </w:rPr>
        <w:t xml:space="preserve"> moved to enter regular session at 7:</w:t>
      </w:r>
      <w:r>
        <w:rPr>
          <w:rFonts w:eastAsiaTheme="minorHAnsi"/>
        </w:rPr>
        <w:t>18</w:t>
      </w:r>
      <w:r w:rsidRPr="00E01F39">
        <w:rPr>
          <w:rFonts w:eastAsiaTheme="minorHAnsi"/>
        </w:rPr>
        <w:t xml:space="preserve"> p.m.  Trustee </w:t>
      </w:r>
      <w:r>
        <w:rPr>
          <w:rFonts w:eastAsiaTheme="minorHAnsi"/>
        </w:rPr>
        <w:t>Steck</w:t>
      </w:r>
      <w:r w:rsidRPr="00E01F39">
        <w:rPr>
          <w:rFonts w:eastAsiaTheme="minorHAnsi"/>
        </w:rPr>
        <w:t xml:space="preserve"> seconded the motion, which carried unanimously.  </w:t>
      </w:r>
    </w:p>
    <w:p w:rsidR="00753551" w:rsidRPr="0074405F" w:rsidRDefault="00753551" w:rsidP="00753551">
      <w:pPr>
        <w:pStyle w:val="p2"/>
        <w:widowControl/>
        <w:spacing w:line="480" w:lineRule="auto"/>
        <w:rPr>
          <w:bCs/>
        </w:rPr>
      </w:pPr>
      <w:r w:rsidRPr="000D0D3D">
        <w:rPr>
          <w:b/>
          <w:u w:val="single"/>
        </w:rPr>
        <w:t>2015 Sidewalk Replacement Program</w:t>
      </w:r>
      <w:r w:rsidRPr="000D0D3D">
        <w:rPr>
          <w:b/>
        </w:rPr>
        <w:t xml:space="preserve">: </w:t>
      </w:r>
      <w:r>
        <w:rPr>
          <w:b/>
        </w:rPr>
        <w:t xml:space="preserve"> </w:t>
      </w:r>
      <w:r w:rsidR="00F76658">
        <w:t>Trustee Ayres</w:t>
      </w:r>
      <w:r w:rsidRPr="000D0D3D">
        <w:t xml:space="preserve"> presented application SP15-</w:t>
      </w:r>
      <w:r>
        <w:t>3</w:t>
      </w:r>
      <w:r w:rsidRPr="000D0D3D">
        <w:t xml:space="preserve">, and stated the application was reviewed and determined eligible.  This will replace </w:t>
      </w:r>
      <w:r>
        <w:t>30</w:t>
      </w:r>
      <w:r w:rsidRPr="000D0D3D">
        <w:t>’ of sidewalk in the amount of $</w:t>
      </w:r>
      <w:r>
        <w:t>900</w:t>
      </w:r>
      <w:r w:rsidRPr="000D0D3D">
        <w:t>.  The program would cover a total of $</w:t>
      </w:r>
      <w:r>
        <w:t>675</w:t>
      </w:r>
      <w:r w:rsidRPr="000D0D3D">
        <w:t xml:space="preserve">, and the homeowner would be responsible for the </w:t>
      </w:r>
      <w:r w:rsidRPr="000D0D3D">
        <w:lastRenderedPageBreak/>
        <w:t>balance.  Trustee Aronstam moved to approve SP15-</w:t>
      </w:r>
      <w:r>
        <w:t>3</w:t>
      </w:r>
      <w:r w:rsidRPr="000D0D3D">
        <w:t xml:space="preserve"> as presented, and </w:t>
      </w:r>
      <w:r>
        <w:t xml:space="preserve">to </w:t>
      </w:r>
      <w:r w:rsidRPr="000D0D3D">
        <w:t xml:space="preserve">approve the reimbursement when complete.  Trustee </w:t>
      </w:r>
      <w:r>
        <w:t>Brewster</w:t>
      </w:r>
      <w:r w:rsidRPr="000D0D3D">
        <w:t xml:space="preserve"> seconded the motion, </w:t>
      </w:r>
      <w:r w:rsidRPr="0074405F">
        <w:t xml:space="preserve">which </w:t>
      </w:r>
      <w:r w:rsidRPr="0074405F">
        <w:rPr>
          <w:bCs/>
        </w:rPr>
        <w:t>led to a roll call vote, as follows:</w:t>
      </w:r>
    </w:p>
    <w:p w:rsidR="00753551" w:rsidRPr="0074405F" w:rsidRDefault="00753551" w:rsidP="00753551">
      <w:pPr>
        <w:pStyle w:val="p2"/>
        <w:widowControl/>
        <w:spacing w:line="240" w:lineRule="auto"/>
        <w:rPr>
          <w:bCs/>
        </w:rPr>
      </w:pPr>
      <w:r w:rsidRPr="0074405F">
        <w:rPr>
          <w:bCs/>
        </w:rPr>
        <w:tab/>
      </w:r>
      <w:r w:rsidRPr="0074405F">
        <w:rPr>
          <w:bCs/>
        </w:rPr>
        <w:tab/>
        <w:t xml:space="preserve">Ayes – </w:t>
      </w:r>
      <w:r>
        <w:rPr>
          <w:bCs/>
        </w:rPr>
        <w:t>6</w:t>
      </w:r>
      <w:r w:rsidRPr="0074405F">
        <w:rPr>
          <w:bCs/>
        </w:rPr>
        <w:tab/>
        <w:t>(</w:t>
      </w:r>
      <w:r w:rsidRPr="00312819">
        <w:t>Hughes, Aronstam, Brewster, Steck, Ayres, Leary</w:t>
      </w:r>
      <w:r w:rsidRPr="0074405F">
        <w:rPr>
          <w:bCs/>
        </w:rPr>
        <w:t>)</w:t>
      </w:r>
    </w:p>
    <w:p w:rsidR="00753551" w:rsidRDefault="00753551" w:rsidP="00753551">
      <w:pPr>
        <w:pStyle w:val="p2"/>
        <w:widowControl/>
        <w:spacing w:line="240" w:lineRule="auto"/>
        <w:rPr>
          <w:bCs/>
        </w:rPr>
      </w:pPr>
      <w:r w:rsidRPr="0074405F">
        <w:rPr>
          <w:bCs/>
        </w:rPr>
        <w:tab/>
      </w:r>
      <w:r w:rsidRPr="0074405F">
        <w:rPr>
          <w:bCs/>
        </w:rPr>
        <w:tab/>
        <w:t xml:space="preserve">Nays – </w:t>
      </w:r>
      <w:r>
        <w:rPr>
          <w:bCs/>
        </w:rPr>
        <w:t>1</w:t>
      </w:r>
      <w:r>
        <w:rPr>
          <w:bCs/>
        </w:rPr>
        <w:tab/>
        <w:t>(</w:t>
      </w:r>
      <w:r>
        <w:t>Sinsabaugh</w:t>
      </w:r>
      <w:r>
        <w:rPr>
          <w:bCs/>
        </w:rPr>
        <w:t>)</w:t>
      </w:r>
    </w:p>
    <w:p w:rsidR="00753551" w:rsidRDefault="00753551" w:rsidP="00753551">
      <w:pPr>
        <w:pStyle w:val="p2"/>
        <w:widowControl/>
        <w:spacing w:line="480" w:lineRule="auto"/>
        <w:rPr>
          <w:bCs/>
        </w:rPr>
      </w:pPr>
      <w:r>
        <w:rPr>
          <w:bCs/>
        </w:rPr>
        <w:tab/>
      </w:r>
      <w:r>
        <w:rPr>
          <w:bCs/>
        </w:rPr>
        <w:tab/>
      </w:r>
      <w:r w:rsidRPr="0074405F">
        <w:rPr>
          <w:bCs/>
        </w:rPr>
        <w:t>The motion carried.</w:t>
      </w:r>
    </w:p>
    <w:p w:rsidR="00753551" w:rsidRDefault="00753551" w:rsidP="00753551">
      <w:pPr>
        <w:pStyle w:val="p2"/>
        <w:widowControl/>
        <w:spacing w:line="480" w:lineRule="auto"/>
      </w:pPr>
      <w:r>
        <w:tab/>
      </w:r>
      <w:r w:rsidR="00F76658">
        <w:t>Trustee Ayres</w:t>
      </w:r>
      <w:r w:rsidRPr="000D0D3D">
        <w:t xml:space="preserve"> presented application SP15-</w:t>
      </w:r>
      <w:r>
        <w:t>5</w:t>
      </w:r>
      <w:r w:rsidRPr="000D0D3D">
        <w:t xml:space="preserve">, and stated the application was reviewed and determined eligible.  This will replace </w:t>
      </w:r>
      <w:r>
        <w:t>45</w:t>
      </w:r>
      <w:r w:rsidRPr="000D0D3D">
        <w:t>’ of sidewalk in the amount of $</w:t>
      </w:r>
      <w:r>
        <w:t>1,200</w:t>
      </w:r>
      <w:r w:rsidRPr="000D0D3D">
        <w:t>.  The program would cover a total of $</w:t>
      </w:r>
      <w:r>
        <w:t>900</w:t>
      </w:r>
      <w:r w:rsidRPr="000D0D3D">
        <w:t xml:space="preserve"> and the homeowner would be responsible for the balance.  Trustee Aronstam moved to approve SP15-</w:t>
      </w:r>
      <w:r>
        <w:t>5</w:t>
      </w:r>
      <w:r w:rsidRPr="000D0D3D">
        <w:t xml:space="preserve"> as presented, and</w:t>
      </w:r>
      <w:r>
        <w:t xml:space="preserve"> to</w:t>
      </w:r>
      <w:r w:rsidRPr="000D0D3D">
        <w:t xml:space="preserve"> approve the reimbursement when complete.  Trustee </w:t>
      </w:r>
      <w:r>
        <w:t>Brewster</w:t>
      </w:r>
      <w:r w:rsidRPr="000D0D3D">
        <w:t xml:space="preserve"> seconded the motion, </w:t>
      </w:r>
      <w:r>
        <w:t>which carried unanimously.</w:t>
      </w:r>
    </w:p>
    <w:p w:rsidR="00753551" w:rsidRDefault="00753551" w:rsidP="00753551">
      <w:pPr>
        <w:pStyle w:val="p2"/>
        <w:widowControl/>
        <w:spacing w:line="480" w:lineRule="auto"/>
      </w:pPr>
      <w:r>
        <w:t xml:space="preserve">  </w:t>
      </w:r>
      <w:r>
        <w:tab/>
      </w:r>
      <w:r w:rsidR="00F76658">
        <w:t>Trustee Ayres</w:t>
      </w:r>
      <w:r w:rsidRPr="000D0D3D">
        <w:t xml:space="preserve"> presented application SP15-</w:t>
      </w:r>
      <w:r>
        <w:t>6</w:t>
      </w:r>
      <w:r w:rsidRPr="000D0D3D">
        <w:t xml:space="preserve">, and stated the application was reviewed and determined eligible.  This will replace </w:t>
      </w:r>
      <w:r>
        <w:t>71.5</w:t>
      </w:r>
      <w:r w:rsidRPr="000D0D3D">
        <w:t>’ of sidewalk in the amount of $</w:t>
      </w:r>
      <w:r>
        <w:t>1,600</w:t>
      </w:r>
      <w:r w:rsidRPr="000D0D3D">
        <w:t>.  The program would cover a total of $</w:t>
      </w:r>
      <w:r>
        <w:t>1,000</w:t>
      </w:r>
      <w:r w:rsidRPr="000D0D3D">
        <w:t xml:space="preserve"> and the homeowner would be responsible for the balance.  Trustee Aronstam moved to approve SP15-</w:t>
      </w:r>
      <w:r>
        <w:t>6</w:t>
      </w:r>
      <w:r w:rsidRPr="000D0D3D">
        <w:t xml:space="preserve"> as presented, and</w:t>
      </w:r>
      <w:r>
        <w:t xml:space="preserve"> to</w:t>
      </w:r>
      <w:r w:rsidRPr="000D0D3D">
        <w:t xml:space="preserve"> approve the reimbursement when complete.  Trustee </w:t>
      </w:r>
      <w:r>
        <w:t>Brewster</w:t>
      </w:r>
      <w:r w:rsidRPr="000D0D3D">
        <w:t xml:space="preserve"> seconded the motion, </w:t>
      </w:r>
      <w:r>
        <w:t>which carried unanimously.</w:t>
      </w:r>
    </w:p>
    <w:p w:rsidR="00753551" w:rsidRPr="000330E8" w:rsidRDefault="00753551" w:rsidP="00753551">
      <w:pPr>
        <w:pStyle w:val="p2"/>
        <w:widowControl/>
        <w:spacing w:line="480" w:lineRule="auto"/>
      </w:pPr>
      <w:r w:rsidRPr="00DD65A2">
        <w:rPr>
          <w:b/>
          <w:bCs/>
          <w:u w:val="single"/>
        </w:rPr>
        <w:t>Adjournment</w:t>
      </w:r>
      <w:r w:rsidRPr="00DD65A2">
        <w:t>: Trustee Brewster moved to adjourn at 7:20 p.m.  Trustee Hughes seconded the motion, which carried unanimously.</w:t>
      </w:r>
      <w:r w:rsidRPr="000330E8">
        <w:t xml:space="preserve">  </w:t>
      </w:r>
    </w:p>
    <w:p w:rsidR="00753551" w:rsidRPr="000330E8" w:rsidRDefault="00753551" w:rsidP="00753551">
      <w:pPr>
        <w:pStyle w:val="p2"/>
        <w:widowControl/>
        <w:tabs>
          <w:tab w:val="left" w:pos="180"/>
        </w:tabs>
        <w:suppressAutoHyphens w:val="0"/>
        <w:spacing w:line="480" w:lineRule="auto"/>
        <w:rPr>
          <w:szCs w:val="24"/>
          <w:lang w:eastAsia="en-US"/>
        </w:rPr>
      </w:pP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t>Respectfully submitted,</w:t>
      </w:r>
    </w:p>
    <w:p w:rsidR="00753551" w:rsidRPr="000330E8" w:rsidRDefault="00753551" w:rsidP="00753551">
      <w:pPr>
        <w:tabs>
          <w:tab w:val="left" w:pos="0"/>
          <w:tab w:val="left" w:pos="90"/>
          <w:tab w:val="left" w:pos="180"/>
        </w:tabs>
      </w:pPr>
      <w:r w:rsidRPr="000330E8">
        <w:tab/>
      </w:r>
      <w:r w:rsidRPr="000330E8">
        <w:tab/>
      </w:r>
      <w:r w:rsidRPr="000330E8">
        <w:tab/>
      </w:r>
      <w:r w:rsidRPr="000330E8">
        <w:tab/>
      </w:r>
      <w:r w:rsidRPr="000330E8">
        <w:tab/>
      </w:r>
      <w:r w:rsidRPr="000330E8">
        <w:tab/>
      </w:r>
      <w:r w:rsidRPr="000330E8">
        <w:tab/>
      </w:r>
      <w:r w:rsidRPr="000330E8">
        <w:tab/>
      </w:r>
      <w:r w:rsidRPr="000330E8">
        <w:tab/>
      </w:r>
      <w:r w:rsidRPr="000330E8">
        <w:tab/>
      </w:r>
      <w:r w:rsidRPr="000330E8">
        <w:tab/>
        <w:t>_________________________</w:t>
      </w:r>
    </w:p>
    <w:p w:rsidR="00753551" w:rsidRDefault="00753551" w:rsidP="00753551">
      <w:pPr>
        <w:tabs>
          <w:tab w:val="left" w:pos="0"/>
          <w:tab w:val="left" w:pos="90"/>
          <w:tab w:val="left" w:pos="180"/>
        </w:tabs>
        <w:spacing w:line="480" w:lineRule="auto"/>
      </w:pPr>
      <w:r w:rsidRPr="000330E8">
        <w:tab/>
      </w:r>
      <w:r w:rsidRPr="000330E8">
        <w:tab/>
      </w:r>
      <w:r w:rsidRPr="000330E8">
        <w:tab/>
      </w:r>
      <w:r w:rsidRPr="000330E8">
        <w:tab/>
      </w:r>
      <w:r w:rsidRPr="000330E8">
        <w:tab/>
      </w:r>
      <w:r w:rsidRPr="000330E8">
        <w:tab/>
      </w:r>
      <w:r w:rsidRPr="000330E8">
        <w:tab/>
      </w:r>
      <w:r w:rsidRPr="000330E8">
        <w:tab/>
      </w:r>
      <w:r w:rsidRPr="000330E8">
        <w:tab/>
      </w:r>
      <w:r w:rsidRPr="000330E8">
        <w:tab/>
        <w:t xml:space="preserve">       </w:t>
      </w:r>
      <w:r w:rsidRPr="000330E8">
        <w:tab/>
        <w:t>Michele Wood, Clerk Treasurer</w:t>
      </w:r>
    </w:p>
    <w:p w:rsidR="00753551" w:rsidRDefault="00753551" w:rsidP="00753551">
      <w:pPr>
        <w:pStyle w:val="p2"/>
        <w:widowControl/>
        <w:suppressAutoHyphens w:val="0"/>
        <w:spacing w:line="480" w:lineRule="auto"/>
        <w:rPr>
          <w:szCs w:val="24"/>
          <w:u w:val="single"/>
          <w:lang w:eastAsia="en-US"/>
        </w:rPr>
      </w:pPr>
    </w:p>
    <w:p w:rsidR="00753551" w:rsidRDefault="00753551" w:rsidP="00753551">
      <w:pPr>
        <w:pStyle w:val="p2"/>
        <w:widowControl/>
        <w:suppressAutoHyphens w:val="0"/>
        <w:spacing w:line="480" w:lineRule="auto"/>
        <w:rPr>
          <w:szCs w:val="24"/>
          <w:u w:val="single"/>
          <w:lang w:eastAsia="en-US"/>
        </w:rPr>
      </w:pPr>
    </w:p>
    <w:p w:rsidR="00753551" w:rsidRPr="00A34F9A" w:rsidRDefault="00753551" w:rsidP="00753551">
      <w:pPr>
        <w:jc w:val="center"/>
        <w:rPr>
          <w:rFonts w:eastAsiaTheme="minorHAnsi"/>
          <w:b/>
        </w:rPr>
      </w:pPr>
      <w:r>
        <w:rPr>
          <w:rFonts w:eastAsiaTheme="minorHAnsi"/>
          <w:b/>
        </w:rPr>
        <w:t>WORKSHOP</w:t>
      </w:r>
      <w:r w:rsidRPr="00A34F9A">
        <w:rPr>
          <w:rFonts w:eastAsiaTheme="minorHAnsi"/>
          <w:b/>
        </w:rPr>
        <w:t xml:space="preserve"> MEETING OF THE BOARD OF TRUSTEES</w:t>
      </w:r>
    </w:p>
    <w:p w:rsidR="00753551" w:rsidRPr="00A34F9A" w:rsidRDefault="00753551" w:rsidP="00753551">
      <w:pPr>
        <w:jc w:val="center"/>
        <w:rPr>
          <w:rFonts w:eastAsiaTheme="minorHAnsi"/>
          <w:b/>
        </w:rPr>
      </w:pPr>
      <w:r w:rsidRPr="00A34F9A">
        <w:rPr>
          <w:rFonts w:eastAsiaTheme="minorHAnsi"/>
          <w:b/>
        </w:rPr>
        <w:t>OF THE VILLAGE OF WAVERLY HELD AT 6:</w:t>
      </w:r>
      <w:r>
        <w:rPr>
          <w:rFonts w:eastAsiaTheme="minorHAnsi"/>
          <w:b/>
        </w:rPr>
        <w:t>15</w:t>
      </w:r>
      <w:r w:rsidRPr="00A34F9A">
        <w:rPr>
          <w:rFonts w:eastAsiaTheme="minorHAnsi"/>
          <w:b/>
        </w:rPr>
        <w:t xml:space="preserve"> P.M.</w:t>
      </w:r>
    </w:p>
    <w:p w:rsidR="00753551" w:rsidRPr="00A34F9A" w:rsidRDefault="00753551" w:rsidP="00753551">
      <w:pPr>
        <w:jc w:val="center"/>
        <w:rPr>
          <w:rFonts w:eastAsiaTheme="minorHAnsi"/>
          <w:b/>
        </w:rPr>
      </w:pPr>
      <w:r w:rsidRPr="00A34F9A">
        <w:rPr>
          <w:rFonts w:eastAsiaTheme="minorHAnsi"/>
          <w:b/>
        </w:rPr>
        <w:t xml:space="preserve">ON TUESDAY, </w:t>
      </w:r>
      <w:r>
        <w:rPr>
          <w:rFonts w:eastAsiaTheme="minorHAnsi"/>
          <w:b/>
        </w:rPr>
        <w:t>JULY 28</w:t>
      </w:r>
      <w:r w:rsidRPr="00A34F9A">
        <w:rPr>
          <w:rFonts w:eastAsiaTheme="minorHAnsi"/>
          <w:b/>
        </w:rPr>
        <w:t>, 201</w:t>
      </w:r>
      <w:r>
        <w:rPr>
          <w:rFonts w:eastAsiaTheme="minorHAnsi"/>
          <w:b/>
        </w:rPr>
        <w:t>5</w:t>
      </w:r>
      <w:r w:rsidRPr="00A34F9A">
        <w:rPr>
          <w:rFonts w:eastAsiaTheme="minorHAnsi"/>
          <w:b/>
        </w:rPr>
        <w:t xml:space="preserve"> IN THE</w:t>
      </w:r>
    </w:p>
    <w:p w:rsidR="00753551" w:rsidRPr="00A34F9A" w:rsidRDefault="00753551" w:rsidP="00753551">
      <w:pPr>
        <w:keepNext/>
        <w:jc w:val="center"/>
        <w:outlineLvl w:val="0"/>
        <w:rPr>
          <w:rFonts w:eastAsiaTheme="minorHAnsi"/>
          <w:b/>
        </w:rPr>
      </w:pPr>
      <w:r w:rsidRPr="00A34F9A">
        <w:rPr>
          <w:rFonts w:eastAsiaTheme="minorHAnsi"/>
          <w:b/>
        </w:rPr>
        <w:t>TRUSTEES’ ROOM IN THE VILLAGE HALL</w:t>
      </w:r>
    </w:p>
    <w:p w:rsidR="00753551" w:rsidRPr="00A34F9A" w:rsidRDefault="00753551" w:rsidP="00753551">
      <w:pPr>
        <w:spacing w:after="200" w:line="276" w:lineRule="auto"/>
        <w:rPr>
          <w:rFonts w:asciiTheme="minorHAnsi" w:eastAsiaTheme="minorHAnsi" w:hAnsiTheme="minorHAnsi" w:cstheme="minorBidi"/>
          <w:sz w:val="22"/>
          <w:szCs w:val="22"/>
        </w:rPr>
      </w:pPr>
    </w:p>
    <w:p w:rsidR="00753551" w:rsidRPr="00FE5A6C" w:rsidRDefault="00753551" w:rsidP="00753551">
      <w:pPr>
        <w:spacing w:line="480" w:lineRule="auto"/>
        <w:rPr>
          <w:rFonts w:eastAsiaTheme="minorHAnsi"/>
        </w:rPr>
      </w:pPr>
      <w:r w:rsidRPr="00FE5A6C">
        <w:rPr>
          <w:rFonts w:eastAsiaTheme="minorHAnsi"/>
        </w:rPr>
        <w:t xml:space="preserve">Mayor Leary called the meeting to order at 6:30 p.m. and led in the Pledge of Allegiance.  </w:t>
      </w:r>
    </w:p>
    <w:p w:rsidR="00753551" w:rsidRPr="00EA275C" w:rsidRDefault="00753551" w:rsidP="00753551">
      <w:pPr>
        <w:tabs>
          <w:tab w:val="left" w:pos="0"/>
          <w:tab w:val="left" w:pos="90"/>
          <w:tab w:val="left" w:pos="180"/>
        </w:tabs>
        <w:spacing w:line="480" w:lineRule="auto"/>
      </w:pPr>
      <w:r w:rsidRPr="00EA275C">
        <w:rPr>
          <w:b/>
          <w:bCs/>
          <w:u w:val="single"/>
        </w:rPr>
        <w:t>Roll Call</w:t>
      </w:r>
      <w:r w:rsidRPr="00EA275C">
        <w:rPr>
          <w:b/>
          <w:bCs/>
        </w:rPr>
        <w:t>:</w:t>
      </w:r>
      <w:r w:rsidRPr="00EA275C">
        <w:t xml:space="preserve">  Present were Trustees Sinsabaugh, Aronstam, Steck, Brewster, </w:t>
      </w:r>
      <w:r w:rsidR="00F76658">
        <w:t>Trustee Ayres</w:t>
      </w:r>
      <w:r w:rsidRPr="00EA275C">
        <w:t>, and Mayor Leary</w:t>
      </w:r>
    </w:p>
    <w:p w:rsidR="00753551" w:rsidRPr="00EA275C" w:rsidRDefault="00753551" w:rsidP="00753551">
      <w:pPr>
        <w:tabs>
          <w:tab w:val="left" w:pos="0"/>
          <w:tab w:val="left" w:pos="90"/>
          <w:tab w:val="left" w:pos="180"/>
        </w:tabs>
        <w:spacing w:line="480" w:lineRule="auto"/>
      </w:pPr>
      <w:r w:rsidRPr="00EA275C">
        <w:t>Also present Clerk Treasurer Wood, and Attorney Keene</w:t>
      </w:r>
    </w:p>
    <w:p w:rsidR="00753551" w:rsidRPr="00EA275C" w:rsidRDefault="00753551" w:rsidP="00753551">
      <w:pPr>
        <w:tabs>
          <w:tab w:val="left" w:pos="0"/>
          <w:tab w:val="left" w:pos="90"/>
          <w:tab w:val="left" w:pos="180"/>
        </w:tabs>
        <w:spacing w:line="480" w:lineRule="auto"/>
        <w:rPr>
          <w:szCs w:val="20"/>
          <w:lang w:eastAsia="ar-SA"/>
        </w:rPr>
      </w:pPr>
      <w:r w:rsidRPr="00EA275C">
        <w:t xml:space="preserve">Press:  </w:t>
      </w:r>
      <w:r w:rsidRPr="00EA275C">
        <w:rPr>
          <w:szCs w:val="20"/>
          <w:lang w:eastAsia="ar-SA"/>
        </w:rPr>
        <w:t>Ron Cole of WATS/WAVR, and Matt Hicks of the Morning Times</w:t>
      </w:r>
    </w:p>
    <w:p w:rsidR="00753551" w:rsidRDefault="00753551" w:rsidP="00753551">
      <w:pPr>
        <w:tabs>
          <w:tab w:val="left" w:pos="0"/>
          <w:tab w:val="left" w:pos="90"/>
          <w:tab w:val="left" w:pos="180"/>
        </w:tabs>
        <w:spacing w:line="480" w:lineRule="auto"/>
        <w:rPr>
          <w:szCs w:val="20"/>
          <w:lang w:eastAsia="ar-SA"/>
        </w:rPr>
      </w:pPr>
      <w:r w:rsidRPr="00EA275C">
        <w:rPr>
          <w:b/>
          <w:szCs w:val="20"/>
          <w:u w:val="single"/>
          <w:lang w:eastAsia="ar-SA"/>
        </w:rPr>
        <w:t>Public Comments</w:t>
      </w:r>
      <w:r w:rsidRPr="00EA275C">
        <w:rPr>
          <w:b/>
          <w:szCs w:val="20"/>
          <w:lang w:eastAsia="ar-SA"/>
        </w:rPr>
        <w:t xml:space="preserve">:  </w:t>
      </w:r>
      <w:r w:rsidRPr="00EA275C">
        <w:rPr>
          <w:szCs w:val="20"/>
          <w:lang w:eastAsia="ar-SA"/>
        </w:rPr>
        <w:t xml:space="preserve">There were no comments offered. </w:t>
      </w:r>
    </w:p>
    <w:p w:rsidR="00753551" w:rsidRPr="001A17BB" w:rsidRDefault="00753551" w:rsidP="00753551">
      <w:pPr>
        <w:spacing w:line="480" w:lineRule="auto"/>
        <w:rPr>
          <w:rFonts w:eastAsiaTheme="minorHAnsi"/>
        </w:rPr>
      </w:pPr>
      <w:r w:rsidRPr="001A17BB">
        <w:rPr>
          <w:rFonts w:eastAsiaTheme="minorHAnsi"/>
          <w:b/>
          <w:u w:val="single"/>
        </w:rPr>
        <w:t>Approval of Minutes</w:t>
      </w:r>
      <w:r w:rsidRPr="001A17BB">
        <w:rPr>
          <w:rFonts w:eastAsiaTheme="minorHAnsi"/>
          <w:b/>
        </w:rPr>
        <w:t xml:space="preserve">:  </w:t>
      </w:r>
      <w:r w:rsidRPr="001A17BB">
        <w:rPr>
          <w:rFonts w:eastAsiaTheme="minorHAnsi"/>
        </w:rPr>
        <w:t xml:space="preserve">Trustee Sinsabaugh moved to approve the Minutes of </w:t>
      </w:r>
      <w:r>
        <w:rPr>
          <w:rFonts w:eastAsiaTheme="minorHAnsi"/>
        </w:rPr>
        <w:t>June 9</w:t>
      </w:r>
      <w:r w:rsidRPr="001A17BB">
        <w:rPr>
          <w:rFonts w:eastAsiaTheme="minorHAnsi"/>
        </w:rPr>
        <w:t xml:space="preserve">, and </w:t>
      </w:r>
      <w:r>
        <w:rPr>
          <w:rFonts w:eastAsiaTheme="minorHAnsi"/>
        </w:rPr>
        <w:t>June 23</w:t>
      </w:r>
      <w:r w:rsidRPr="001A17BB">
        <w:rPr>
          <w:rFonts w:eastAsiaTheme="minorHAnsi"/>
        </w:rPr>
        <w:t xml:space="preserve">, 2015 as presented.  Trustee </w:t>
      </w:r>
      <w:r>
        <w:rPr>
          <w:rFonts w:eastAsiaTheme="minorHAnsi"/>
        </w:rPr>
        <w:t>Aronstam</w:t>
      </w:r>
      <w:r w:rsidRPr="001A17BB">
        <w:rPr>
          <w:rFonts w:eastAsiaTheme="minorHAnsi"/>
        </w:rPr>
        <w:t xml:space="preserve"> seconded the motion, which carried unanimously.</w:t>
      </w:r>
    </w:p>
    <w:p w:rsidR="00753551" w:rsidRDefault="00753551" w:rsidP="00753551">
      <w:pPr>
        <w:pStyle w:val="WW-PlainText"/>
        <w:spacing w:line="480" w:lineRule="auto"/>
        <w:rPr>
          <w:rFonts w:ascii="Times New Roman" w:hAnsi="Times New Roman"/>
          <w:sz w:val="24"/>
        </w:rPr>
      </w:pPr>
      <w:r w:rsidRPr="004A5029">
        <w:rPr>
          <w:rFonts w:ascii="Times New Roman" w:hAnsi="Times New Roman"/>
          <w:b/>
          <w:bCs/>
          <w:sz w:val="24"/>
          <w:u w:val="single"/>
        </w:rPr>
        <w:t>Treasurer's Report</w:t>
      </w:r>
      <w:r w:rsidRPr="004A5029">
        <w:rPr>
          <w:rFonts w:ascii="Times New Roman" w:hAnsi="Times New Roman"/>
          <w:b/>
          <w:bCs/>
          <w:sz w:val="24"/>
        </w:rPr>
        <w:t xml:space="preserve">:  </w:t>
      </w:r>
      <w:r w:rsidRPr="004A5029">
        <w:rPr>
          <w:rFonts w:ascii="Times New Roman" w:hAnsi="Times New Roman"/>
          <w:sz w:val="24"/>
        </w:rPr>
        <w:t xml:space="preserve">The clerk presented the following:  </w:t>
      </w:r>
    </w:p>
    <w:p w:rsidR="00753551" w:rsidRPr="004A5029" w:rsidRDefault="00753551" w:rsidP="00753551">
      <w:pPr>
        <w:pStyle w:val="WW-PlainText"/>
        <w:spacing w:line="480" w:lineRule="auto"/>
        <w:rPr>
          <w:rFonts w:ascii="Times New Roman" w:hAnsi="Times New Roman"/>
          <w:sz w:val="24"/>
        </w:rPr>
      </w:pPr>
    </w:p>
    <w:p w:rsidR="00753551" w:rsidRPr="00F9706F" w:rsidRDefault="00753551" w:rsidP="00753551">
      <w:pPr>
        <w:pStyle w:val="WW-PlainText"/>
        <w:rPr>
          <w:rFonts w:ascii="Times New Roman" w:hAnsi="Times New Roman"/>
          <w:sz w:val="24"/>
        </w:rPr>
      </w:pPr>
      <w:r w:rsidRPr="00F9706F">
        <w:rPr>
          <w:rFonts w:ascii="Times New Roman" w:hAnsi="Times New Roman"/>
          <w:sz w:val="24"/>
        </w:rPr>
        <w:lastRenderedPageBreak/>
        <w:t xml:space="preserve">General Fund </w:t>
      </w:r>
      <w:r>
        <w:rPr>
          <w:rFonts w:ascii="Times New Roman" w:hAnsi="Times New Roman"/>
          <w:sz w:val="24"/>
        </w:rPr>
        <w:t>6</w:t>
      </w:r>
      <w:r w:rsidRPr="00F9706F">
        <w:rPr>
          <w:rFonts w:ascii="Times New Roman" w:hAnsi="Times New Roman"/>
          <w:sz w:val="24"/>
        </w:rPr>
        <w:t xml:space="preserve">/01/15 – </w:t>
      </w:r>
      <w:r>
        <w:rPr>
          <w:rFonts w:ascii="Times New Roman" w:hAnsi="Times New Roman"/>
          <w:sz w:val="24"/>
        </w:rPr>
        <w:t>6</w:t>
      </w:r>
      <w:r w:rsidRPr="00F9706F">
        <w:rPr>
          <w:rFonts w:ascii="Times New Roman" w:hAnsi="Times New Roman"/>
          <w:sz w:val="24"/>
        </w:rPr>
        <w:t>/3</w:t>
      </w:r>
      <w:r>
        <w:rPr>
          <w:rFonts w:ascii="Times New Roman" w:hAnsi="Times New Roman"/>
          <w:sz w:val="24"/>
        </w:rPr>
        <w:t>0</w:t>
      </w:r>
      <w:r w:rsidRPr="00F9706F">
        <w:rPr>
          <w:rFonts w:ascii="Times New Roman" w:hAnsi="Times New Roman"/>
          <w:sz w:val="24"/>
        </w:rPr>
        <w:t>/15</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728"/>
      </w:tblGrid>
      <w:tr w:rsidR="00753551" w:rsidRPr="00F9706F" w:rsidTr="00B00ABC">
        <w:tc>
          <w:tcPr>
            <w:tcW w:w="2430" w:type="dxa"/>
            <w:tcBorders>
              <w:top w:val="single" w:sz="4" w:space="0" w:color="auto"/>
              <w:left w:val="single" w:sz="4" w:space="0" w:color="auto"/>
              <w:bottom w:val="single" w:sz="4" w:space="0" w:color="auto"/>
              <w:right w:val="single" w:sz="4" w:space="0" w:color="auto"/>
            </w:tcBorders>
          </w:tcPr>
          <w:p w:rsidR="00753551" w:rsidRPr="00F9706F" w:rsidRDefault="00753551" w:rsidP="00B00ABC">
            <w:pPr>
              <w:pStyle w:val="WW-PlainText"/>
              <w:rPr>
                <w:rFonts w:ascii="Times New Roman" w:hAnsi="Times New Roman"/>
                <w:sz w:val="24"/>
              </w:rPr>
            </w:pPr>
            <w:r w:rsidRPr="00F9706F">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753551" w:rsidRPr="00F9706F" w:rsidRDefault="00753551" w:rsidP="00B00ABC">
            <w:pPr>
              <w:pStyle w:val="WW-PlainText"/>
              <w:jc w:val="right"/>
              <w:rPr>
                <w:rFonts w:ascii="Times New Roman" w:hAnsi="Times New Roman"/>
                <w:sz w:val="24"/>
              </w:rPr>
            </w:pPr>
            <w:r>
              <w:rPr>
                <w:rFonts w:ascii="Times New Roman" w:hAnsi="Times New Roman"/>
                <w:sz w:val="24"/>
              </w:rPr>
              <w:t>55,822.12</w:t>
            </w:r>
          </w:p>
        </w:tc>
        <w:tc>
          <w:tcPr>
            <w:tcW w:w="2598" w:type="dxa"/>
            <w:tcBorders>
              <w:top w:val="single" w:sz="4" w:space="0" w:color="auto"/>
              <w:left w:val="single" w:sz="4" w:space="0" w:color="auto"/>
              <w:bottom w:val="single" w:sz="4" w:space="0" w:color="auto"/>
              <w:right w:val="single" w:sz="4" w:space="0" w:color="auto"/>
            </w:tcBorders>
          </w:tcPr>
          <w:p w:rsidR="00753551" w:rsidRPr="00F9706F" w:rsidRDefault="00753551" w:rsidP="00B00ABC">
            <w:pPr>
              <w:pStyle w:val="WW-PlainText"/>
              <w:rPr>
                <w:rFonts w:ascii="Times New Roman" w:hAnsi="Times New Roman"/>
                <w:sz w:val="24"/>
              </w:rPr>
            </w:pPr>
            <w:r w:rsidRPr="00F9706F">
              <w:rPr>
                <w:rFonts w:ascii="Times New Roman" w:hAnsi="Times New Roman"/>
                <w:sz w:val="24"/>
              </w:rPr>
              <w:t>Current Revenues</w:t>
            </w:r>
          </w:p>
        </w:tc>
        <w:tc>
          <w:tcPr>
            <w:tcW w:w="1728" w:type="dxa"/>
            <w:tcBorders>
              <w:top w:val="single" w:sz="4" w:space="0" w:color="auto"/>
              <w:left w:val="single" w:sz="4" w:space="0" w:color="auto"/>
              <w:bottom w:val="single" w:sz="4" w:space="0" w:color="auto"/>
              <w:right w:val="single" w:sz="4" w:space="0" w:color="auto"/>
            </w:tcBorders>
          </w:tcPr>
          <w:p w:rsidR="00753551" w:rsidRPr="00F9706F" w:rsidRDefault="00753551" w:rsidP="00B00ABC">
            <w:pPr>
              <w:pStyle w:val="WW-PlainText"/>
              <w:jc w:val="right"/>
              <w:rPr>
                <w:rFonts w:ascii="Times New Roman" w:hAnsi="Times New Roman"/>
                <w:sz w:val="24"/>
              </w:rPr>
            </w:pPr>
            <w:r>
              <w:rPr>
                <w:rFonts w:ascii="Times New Roman" w:hAnsi="Times New Roman"/>
                <w:sz w:val="24"/>
              </w:rPr>
              <w:t>1,986,120.10</w:t>
            </w:r>
          </w:p>
        </w:tc>
      </w:tr>
      <w:tr w:rsidR="00753551" w:rsidRPr="00F9706F" w:rsidTr="00B00ABC">
        <w:trPr>
          <w:trHeight w:val="242"/>
        </w:trPr>
        <w:tc>
          <w:tcPr>
            <w:tcW w:w="2430" w:type="dxa"/>
            <w:tcBorders>
              <w:top w:val="single" w:sz="4" w:space="0" w:color="auto"/>
              <w:left w:val="single" w:sz="4" w:space="0" w:color="auto"/>
              <w:bottom w:val="single" w:sz="4" w:space="0" w:color="auto"/>
              <w:right w:val="single" w:sz="4" w:space="0" w:color="auto"/>
            </w:tcBorders>
          </w:tcPr>
          <w:p w:rsidR="00753551" w:rsidRPr="00F9706F" w:rsidRDefault="00753551" w:rsidP="00B00ABC">
            <w:pPr>
              <w:pStyle w:val="WW-PlainText"/>
              <w:rPr>
                <w:rFonts w:ascii="Times New Roman" w:hAnsi="Times New Roman"/>
                <w:sz w:val="24"/>
              </w:rPr>
            </w:pPr>
            <w:r w:rsidRPr="00F9706F">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753551" w:rsidRPr="00F9706F" w:rsidRDefault="00753551" w:rsidP="00B00ABC">
            <w:pPr>
              <w:pStyle w:val="WW-PlainText"/>
              <w:jc w:val="right"/>
              <w:rPr>
                <w:rFonts w:ascii="Times New Roman" w:hAnsi="Times New Roman"/>
                <w:sz w:val="24"/>
              </w:rPr>
            </w:pPr>
            <w:r>
              <w:rPr>
                <w:rFonts w:ascii="Times New Roman" w:hAnsi="Times New Roman"/>
                <w:sz w:val="24"/>
              </w:rPr>
              <w:t>1,635,404.40</w:t>
            </w:r>
          </w:p>
        </w:tc>
        <w:tc>
          <w:tcPr>
            <w:tcW w:w="2598" w:type="dxa"/>
            <w:tcBorders>
              <w:top w:val="single" w:sz="4" w:space="0" w:color="auto"/>
              <w:left w:val="single" w:sz="4" w:space="0" w:color="auto"/>
              <w:bottom w:val="single" w:sz="4" w:space="0" w:color="auto"/>
              <w:right w:val="single" w:sz="4" w:space="0" w:color="auto"/>
            </w:tcBorders>
          </w:tcPr>
          <w:p w:rsidR="00753551" w:rsidRPr="00F9706F" w:rsidRDefault="00753551" w:rsidP="00B00ABC">
            <w:pPr>
              <w:pStyle w:val="WW-PlainText"/>
              <w:rPr>
                <w:rFonts w:ascii="Times New Roman" w:hAnsi="Times New Roman"/>
                <w:sz w:val="24"/>
              </w:rPr>
            </w:pPr>
            <w:r w:rsidRPr="00F9706F">
              <w:rPr>
                <w:rFonts w:ascii="Times New Roman" w:hAnsi="Times New Roman"/>
                <w:sz w:val="24"/>
              </w:rPr>
              <w:t>Year to Date Revenue</w:t>
            </w:r>
          </w:p>
        </w:tc>
        <w:tc>
          <w:tcPr>
            <w:tcW w:w="1728" w:type="dxa"/>
            <w:tcBorders>
              <w:top w:val="single" w:sz="4" w:space="0" w:color="auto"/>
              <w:left w:val="single" w:sz="4" w:space="0" w:color="auto"/>
              <w:bottom w:val="single" w:sz="4" w:space="0" w:color="auto"/>
              <w:right w:val="single" w:sz="4" w:space="0" w:color="auto"/>
            </w:tcBorders>
          </w:tcPr>
          <w:p w:rsidR="00753551" w:rsidRPr="00F9706F" w:rsidRDefault="00753551" w:rsidP="00B00ABC">
            <w:pPr>
              <w:pStyle w:val="WW-PlainText"/>
              <w:jc w:val="right"/>
              <w:rPr>
                <w:rFonts w:ascii="Times New Roman" w:hAnsi="Times New Roman"/>
                <w:sz w:val="24"/>
              </w:rPr>
            </w:pPr>
            <w:r>
              <w:rPr>
                <w:rFonts w:ascii="Times New Roman" w:hAnsi="Times New Roman"/>
                <w:sz w:val="24"/>
              </w:rPr>
              <w:t>1,986,120.10</w:t>
            </w:r>
          </w:p>
        </w:tc>
      </w:tr>
      <w:tr w:rsidR="00753551" w:rsidRPr="00F9706F" w:rsidTr="00B00ABC">
        <w:tc>
          <w:tcPr>
            <w:tcW w:w="2430" w:type="dxa"/>
            <w:tcBorders>
              <w:top w:val="single" w:sz="4" w:space="0" w:color="auto"/>
              <w:left w:val="single" w:sz="4" w:space="0" w:color="auto"/>
              <w:bottom w:val="single" w:sz="4" w:space="0" w:color="auto"/>
              <w:right w:val="single" w:sz="4" w:space="0" w:color="auto"/>
            </w:tcBorders>
          </w:tcPr>
          <w:p w:rsidR="00753551" w:rsidRPr="00F9706F" w:rsidRDefault="00753551" w:rsidP="00B00ABC">
            <w:pPr>
              <w:pStyle w:val="WW-PlainText"/>
              <w:rPr>
                <w:rFonts w:ascii="Times New Roman" w:hAnsi="Times New Roman"/>
                <w:sz w:val="24"/>
              </w:rPr>
            </w:pPr>
            <w:r w:rsidRPr="00F9706F">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753551" w:rsidRPr="00F9706F" w:rsidRDefault="00753551" w:rsidP="00B00ABC">
            <w:pPr>
              <w:pStyle w:val="WW-PlainText"/>
              <w:jc w:val="right"/>
              <w:rPr>
                <w:rFonts w:ascii="Times New Roman" w:hAnsi="Times New Roman"/>
                <w:sz w:val="24"/>
              </w:rPr>
            </w:pPr>
            <w:r>
              <w:rPr>
                <w:rFonts w:ascii="Times New Roman" w:hAnsi="Times New Roman"/>
                <w:sz w:val="24"/>
              </w:rPr>
              <w:t>1,234,781.94</w:t>
            </w:r>
          </w:p>
        </w:tc>
        <w:tc>
          <w:tcPr>
            <w:tcW w:w="2598" w:type="dxa"/>
            <w:tcBorders>
              <w:top w:val="single" w:sz="4" w:space="0" w:color="auto"/>
              <w:left w:val="single" w:sz="4" w:space="0" w:color="auto"/>
              <w:bottom w:val="single" w:sz="4" w:space="0" w:color="auto"/>
              <w:right w:val="single" w:sz="4" w:space="0" w:color="auto"/>
            </w:tcBorders>
          </w:tcPr>
          <w:p w:rsidR="00753551" w:rsidRPr="00F9706F" w:rsidRDefault="00753551" w:rsidP="00B00ABC">
            <w:pPr>
              <w:pStyle w:val="WW-PlainText"/>
              <w:rPr>
                <w:rFonts w:ascii="Times New Roman" w:hAnsi="Times New Roman"/>
                <w:sz w:val="24"/>
              </w:rPr>
            </w:pPr>
            <w:r w:rsidRPr="00F9706F">
              <w:rPr>
                <w:rFonts w:ascii="Times New Roman" w:hAnsi="Times New Roman"/>
                <w:sz w:val="24"/>
              </w:rPr>
              <w:t>Current Expenditures</w:t>
            </w:r>
          </w:p>
        </w:tc>
        <w:tc>
          <w:tcPr>
            <w:tcW w:w="1728" w:type="dxa"/>
            <w:tcBorders>
              <w:top w:val="single" w:sz="4" w:space="0" w:color="auto"/>
              <w:left w:val="single" w:sz="4" w:space="0" w:color="auto"/>
              <w:bottom w:val="single" w:sz="4" w:space="0" w:color="auto"/>
              <w:right w:val="single" w:sz="4" w:space="0" w:color="auto"/>
            </w:tcBorders>
          </w:tcPr>
          <w:p w:rsidR="00753551" w:rsidRPr="00F9706F" w:rsidRDefault="00753551" w:rsidP="00B00ABC">
            <w:pPr>
              <w:pStyle w:val="WW-PlainText"/>
              <w:jc w:val="right"/>
              <w:rPr>
                <w:rFonts w:ascii="Times New Roman" w:hAnsi="Times New Roman"/>
                <w:sz w:val="24"/>
              </w:rPr>
            </w:pPr>
            <w:r>
              <w:rPr>
                <w:rFonts w:ascii="Times New Roman" w:hAnsi="Times New Roman"/>
                <w:sz w:val="24"/>
              </w:rPr>
              <w:t>177,870.79</w:t>
            </w:r>
          </w:p>
        </w:tc>
      </w:tr>
      <w:tr w:rsidR="00753551" w:rsidRPr="00F9706F" w:rsidTr="00B00ABC">
        <w:trPr>
          <w:trHeight w:val="305"/>
        </w:trPr>
        <w:tc>
          <w:tcPr>
            <w:tcW w:w="2430" w:type="dxa"/>
            <w:tcBorders>
              <w:top w:val="single" w:sz="4" w:space="0" w:color="auto"/>
              <w:left w:val="single" w:sz="4" w:space="0" w:color="auto"/>
              <w:bottom w:val="single" w:sz="4" w:space="0" w:color="auto"/>
              <w:right w:val="single" w:sz="4" w:space="0" w:color="auto"/>
            </w:tcBorders>
          </w:tcPr>
          <w:p w:rsidR="00753551" w:rsidRPr="00F9706F" w:rsidRDefault="00753551" w:rsidP="00B00ABC">
            <w:pPr>
              <w:pStyle w:val="WW-PlainText"/>
              <w:rPr>
                <w:rFonts w:ascii="Times New Roman" w:hAnsi="Times New Roman"/>
                <w:sz w:val="24"/>
              </w:rPr>
            </w:pPr>
            <w:r w:rsidRPr="00F9706F">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753551" w:rsidRPr="00F9706F" w:rsidRDefault="00753551" w:rsidP="00B00ABC">
            <w:pPr>
              <w:pStyle w:val="WW-PlainText"/>
              <w:jc w:val="right"/>
              <w:rPr>
                <w:rFonts w:ascii="Times New Roman" w:hAnsi="Times New Roman"/>
                <w:sz w:val="24"/>
              </w:rPr>
            </w:pPr>
            <w:r>
              <w:rPr>
                <w:rFonts w:ascii="Times New Roman" w:hAnsi="Times New Roman"/>
                <w:sz w:val="24"/>
              </w:rPr>
              <w:t>456,444.58</w:t>
            </w:r>
          </w:p>
        </w:tc>
        <w:tc>
          <w:tcPr>
            <w:tcW w:w="2598" w:type="dxa"/>
            <w:tcBorders>
              <w:top w:val="single" w:sz="4" w:space="0" w:color="auto"/>
              <w:left w:val="single" w:sz="4" w:space="0" w:color="auto"/>
              <w:bottom w:val="single" w:sz="4" w:space="0" w:color="auto"/>
              <w:right w:val="single" w:sz="4" w:space="0" w:color="auto"/>
            </w:tcBorders>
          </w:tcPr>
          <w:p w:rsidR="00753551" w:rsidRPr="00F9706F" w:rsidRDefault="00753551" w:rsidP="00B00ABC">
            <w:pPr>
              <w:pStyle w:val="WW-PlainText"/>
              <w:rPr>
                <w:rFonts w:ascii="Times New Roman" w:hAnsi="Times New Roman"/>
                <w:sz w:val="24"/>
              </w:rPr>
            </w:pPr>
            <w:r w:rsidRPr="00F9706F">
              <w:rPr>
                <w:rFonts w:ascii="Times New Roman" w:hAnsi="Times New Roman"/>
                <w:sz w:val="24"/>
              </w:rPr>
              <w:t>Year to Date Expended</w:t>
            </w:r>
          </w:p>
        </w:tc>
        <w:tc>
          <w:tcPr>
            <w:tcW w:w="1728" w:type="dxa"/>
            <w:tcBorders>
              <w:top w:val="single" w:sz="4" w:space="0" w:color="auto"/>
              <w:left w:val="single" w:sz="4" w:space="0" w:color="auto"/>
              <w:bottom w:val="single" w:sz="4" w:space="0" w:color="auto"/>
              <w:right w:val="single" w:sz="4" w:space="0" w:color="auto"/>
            </w:tcBorders>
          </w:tcPr>
          <w:p w:rsidR="00753551" w:rsidRPr="00F9706F" w:rsidRDefault="00753551" w:rsidP="00B00ABC">
            <w:pPr>
              <w:pStyle w:val="WW-PlainText"/>
              <w:jc w:val="right"/>
              <w:rPr>
                <w:rFonts w:ascii="Times New Roman" w:hAnsi="Times New Roman"/>
                <w:sz w:val="24"/>
              </w:rPr>
            </w:pPr>
            <w:r>
              <w:rPr>
                <w:rFonts w:ascii="Times New Roman" w:hAnsi="Times New Roman"/>
                <w:sz w:val="24"/>
              </w:rPr>
              <w:t>177,870.79</w:t>
            </w:r>
          </w:p>
        </w:tc>
      </w:tr>
    </w:tbl>
    <w:p w:rsidR="00753551" w:rsidRPr="00F9706F" w:rsidRDefault="00753551" w:rsidP="00753551">
      <w:pPr>
        <w:pStyle w:val="WW-PlainText"/>
        <w:spacing w:line="480" w:lineRule="auto"/>
        <w:ind w:firstLine="720"/>
        <w:rPr>
          <w:rFonts w:ascii="Times New Roman" w:hAnsi="Times New Roman"/>
          <w:sz w:val="24"/>
        </w:rPr>
      </w:pPr>
      <w:r w:rsidRPr="00F9706F">
        <w:rPr>
          <w:rFonts w:ascii="Times New Roman" w:hAnsi="Times New Roman"/>
          <w:sz w:val="24"/>
        </w:rPr>
        <w:t>*General Capital Reserve Fund, $84,</w:t>
      </w:r>
      <w:r>
        <w:rPr>
          <w:rFonts w:ascii="Times New Roman" w:hAnsi="Times New Roman"/>
          <w:sz w:val="24"/>
        </w:rPr>
        <w:t>100.07</w:t>
      </w:r>
    </w:p>
    <w:p w:rsidR="00753551" w:rsidRPr="00A04DA7" w:rsidRDefault="00753551" w:rsidP="00753551">
      <w:pPr>
        <w:pStyle w:val="p2"/>
        <w:widowControl/>
        <w:spacing w:line="480" w:lineRule="auto"/>
      </w:pPr>
      <w:r w:rsidRPr="00A04DA7">
        <w:rPr>
          <w:b/>
          <w:bCs/>
          <w:u w:val="single"/>
        </w:rPr>
        <w:t>Finance Committee</w:t>
      </w:r>
      <w:r w:rsidRPr="00A04DA7">
        <w:rPr>
          <w:b/>
          <w:bCs/>
        </w:rPr>
        <w:t xml:space="preserve">:  </w:t>
      </w:r>
      <w:r w:rsidRPr="00A04DA7">
        <w:t>Trustee Brewster presented bills in the amount of General Fund $46,905.33 and Cemetery Fund $6,434.96; and Perpetual Care Fund for a total of $55,990.29, and moved to approve payment of the abstracts.  Trustee Sinsabaugh seconded the motion, which carried unanimously.</w:t>
      </w:r>
    </w:p>
    <w:p w:rsidR="00753551" w:rsidRPr="007F0713" w:rsidRDefault="00753551" w:rsidP="00753551">
      <w:pPr>
        <w:pStyle w:val="p2"/>
        <w:widowControl/>
        <w:spacing w:line="480" w:lineRule="auto"/>
      </w:pPr>
      <w:r w:rsidRPr="007F0713">
        <w:rPr>
          <w:b/>
          <w:u w:val="single"/>
        </w:rPr>
        <w:t>Street Paving</w:t>
      </w:r>
      <w:r w:rsidRPr="007F0713">
        <w:rPr>
          <w:b/>
        </w:rPr>
        <w:t xml:space="preserve">:  </w:t>
      </w:r>
      <w:r>
        <w:t>Mayor Leary stated the street paving is complete and everything went very smoothly.</w:t>
      </w:r>
    </w:p>
    <w:p w:rsidR="00753551" w:rsidRDefault="00753551" w:rsidP="00753551">
      <w:pPr>
        <w:spacing w:line="480" w:lineRule="auto"/>
      </w:pPr>
      <w:r w:rsidRPr="007F0713">
        <w:rPr>
          <w:b/>
          <w:u w:val="single"/>
        </w:rPr>
        <w:t>Recreation Committee Update</w:t>
      </w:r>
      <w:r w:rsidRPr="007F0713">
        <w:rPr>
          <w:b/>
        </w:rPr>
        <w:t>:</w:t>
      </w:r>
      <w:r w:rsidRPr="007F0713">
        <w:t xml:space="preserve">  Mayor Leary </w:t>
      </w:r>
      <w:r>
        <w:t>requested the committee meet to discuss moving forward.</w:t>
      </w:r>
    </w:p>
    <w:p w:rsidR="00753551" w:rsidRDefault="00753551" w:rsidP="00753551">
      <w:pPr>
        <w:spacing w:line="480" w:lineRule="auto"/>
      </w:pPr>
      <w:r>
        <w:rPr>
          <w:b/>
          <w:u w:val="single"/>
        </w:rPr>
        <w:t>Broad Street Loading Zone Signage</w:t>
      </w:r>
      <w:r>
        <w:rPr>
          <w:b/>
        </w:rPr>
        <w:t xml:space="preserve">:  </w:t>
      </w:r>
      <w:r>
        <w:t>Trustee Steck stated the signs have been ordered and will be installed once received.</w:t>
      </w:r>
    </w:p>
    <w:p w:rsidR="00753551" w:rsidRDefault="00753551" w:rsidP="00753551">
      <w:pPr>
        <w:spacing w:line="480" w:lineRule="auto"/>
      </w:pPr>
      <w:r>
        <w:rPr>
          <w:b/>
          <w:u w:val="single"/>
        </w:rPr>
        <w:t>CDBG Meeting</w:t>
      </w:r>
      <w:r>
        <w:rPr>
          <w:b/>
        </w:rPr>
        <w:t xml:space="preserve">:  </w:t>
      </w:r>
      <w:r>
        <w:t xml:space="preserve">Mayor Leary stated the Clerk Treasurer Wood, </w:t>
      </w:r>
      <w:r w:rsidR="00F76658">
        <w:t>Trustee Ayres</w:t>
      </w:r>
      <w:r>
        <w:t>, and himself will be meeting with Thoma Development to discuss our award and what is needed to proceed.</w:t>
      </w:r>
    </w:p>
    <w:p w:rsidR="00753551" w:rsidRDefault="00753551" w:rsidP="00753551">
      <w:pPr>
        <w:spacing w:line="480" w:lineRule="auto"/>
      </w:pPr>
      <w:r>
        <w:rPr>
          <w:b/>
          <w:u w:val="single"/>
        </w:rPr>
        <w:t>New Bank Account for NYS CDBG</w:t>
      </w:r>
      <w:r>
        <w:rPr>
          <w:b/>
        </w:rPr>
        <w:t>:</w:t>
      </w:r>
      <w:r>
        <w:t xml:space="preserve">  The clerk stated we need to have a separate account for the CDBG funds.  </w:t>
      </w:r>
      <w:r w:rsidR="00F76658">
        <w:t>Trustee Ayres</w:t>
      </w:r>
      <w:r>
        <w:t xml:space="preserve"> moved to authorize the clerk to open a new bank account for NYS CDBG at Chemung Canal Trust Company.  Trustee Brewster seconded the motion, which carried unanimously.</w:t>
      </w:r>
    </w:p>
    <w:p w:rsidR="00753551" w:rsidRPr="00E70F68" w:rsidRDefault="00753551" w:rsidP="00753551">
      <w:pPr>
        <w:spacing w:line="480" w:lineRule="auto"/>
      </w:pPr>
      <w:r>
        <w:rPr>
          <w:b/>
          <w:bCs/>
          <w:u w:val="single"/>
        </w:rPr>
        <w:t>452 Cayuta Avenue</w:t>
      </w:r>
      <w:r w:rsidRPr="00E70F68">
        <w:rPr>
          <w:b/>
          <w:bCs/>
        </w:rPr>
        <w:t xml:space="preserve">:  </w:t>
      </w:r>
      <w:r>
        <w:rPr>
          <w:bCs/>
        </w:rPr>
        <w:t>Mayor Leary stated 452 Cayuta Avenue has been taped off due to uninhabitable conditions.  He stated the lone occupant was taken from the home and went with Tioga County Health Department, who will help him find a new place to stay.  There were also 4 dogs and 16+ cats that were removed from the home by Animal Control and taken to Stray Haven.  Mayor Leary stated Tioga County Health Department, Water Department, Code Enforcement, Animal Control, and Police Department personnel were on scene.  He stated the property belongs to Patrick Hogan, whom we dealt with on another property.  Mayor Leary stated this kind of neglect is unacceptable, and will not be tolerated.</w:t>
      </w:r>
    </w:p>
    <w:p w:rsidR="00753551" w:rsidRPr="00315B22" w:rsidRDefault="00753551" w:rsidP="00753551">
      <w:pPr>
        <w:spacing w:line="480" w:lineRule="auto"/>
      </w:pPr>
      <w:r>
        <w:rPr>
          <w:b/>
          <w:u w:val="single"/>
        </w:rPr>
        <w:t>Floor Cleaning Proposal</w:t>
      </w:r>
      <w:r>
        <w:rPr>
          <w:b/>
        </w:rPr>
        <w:t xml:space="preserve">:  </w:t>
      </w:r>
      <w:r>
        <w:t>Trustee Aronstam moved to approve Duane Coe to clean and wax floors in the Village Hall at a cost of $550.  This will include three bathrooms, PD hallways, PD locker room, evidence room, code enforcement office, and front entrance to the police department.  Trustee Brewster seconded the motion, which carried unanimously.</w:t>
      </w:r>
    </w:p>
    <w:p w:rsidR="00753551" w:rsidRDefault="00753551" w:rsidP="00753551">
      <w:pPr>
        <w:suppressAutoHyphens/>
        <w:spacing w:line="480" w:lineRule="auto"/>
        <w:rPr>
          <w:szCs w:val="20"/>
          <w:lang w:eastAsia="ar-SA"/>
        </w:rPr>
      </w:pPr>
      <w:r w:rsidRPr="00F16F7E">
        <w:rPr>
          <w:rFonts w:eastAsiaTheme="minorHAnsi"/>
          <w:b/>
          <w:u w:val="single"/>
        </w:rPr>
        <w:t>Penelec Proposal for Pole Relocation</w:t>
      </w:r>
      <w:r w:rsidRPr="00F16F7E">
        <w:rPr>
          <w:rFonts w:eastAsiaTheme="minorHAnsi"/>
          <w:b/>
        </w:rPr>
        <w:t xml:space="preserve">:  </w:t>
      </w:r>
      <w:r>
        <w:rPr>
          <w:szCs w:val="20"/>
          <w:lang w:eastAsia="ar-SA"/>
        </w:rPr>
        <w:t xml:space="preserve">Mayor Leary stated he would like to get an updated estimate from Penelec to move three poles in Erie Alley.  He stated the proceeds from the sale of the Spaulding Street lot should cover the expense.  Trustee Aronstam questioned if the Board was ready or willing to proceed with the parking project that was drawn up.  He stated he feels there is an uncertainty about this project with the Board Members, and feels there should be a conclusion before moving forward and expending any funds.  </w:t>
      </w:r>
      <w:r w:rsidR="00F76658">
        <w:rPr>
          <w:szCs w:val="20"/>
          <w:lang w:eastAsia="ar-SA"/>
        </w:rPr>
        <w:t>Trustee Ayres</w:t>
      </w:r>
      <w:r>
        <w:rPr>
          <w:szCs w:val="20"/>
          <w:lang w:eastAsia="ar-SA"/>
        </w:rPr>
        <w:t xml:space="preserve"> recommended portions of the project be done to determine if the project would be feasible.  He also stated it would make sense to relocate the poles anyways, as they are </w:t>
      </w:r>
      <w:r>
        <w:rPr>
          <w:szCs w:val="20"/>
          <w:lang w:eastAsia="ar-SA"/>
        </w:rPr>
        <w:lastRenderedPageBreak/>
        <w:t>an obstruction with plowing.  Mayor Leary stated he would get an updated estimate and it could be discussed further at that time.  The Board agreed.</w:t>
      </w:r>
    </w:p>
    <w:p w:rsidR="00753551" w:rsidRDefault="00753551" w:rsidP="00753551">
      <w:pPr>
        <w:suppressAutoHyphens/>
        <w:spacing w:line="480" w:lineRule="auto"/>
        <w:rPr>
          <w:szCs w:val="20"/>
          <w:lang w:eastAsia="ar-SA"/>
        </w:rPr>
      </w:pPr>
      <w:r>
        <w:rPr>
          <w:b/>
          <w:szCs w:val="20"/>
          <w:u w:val="single"/>
          <w:lang w:eastAsia="ar-SA"/>
        </w:rPr>
        <w:t>Authorization to Purchase HP Server for Police Department</w:t>
      </w:r>
      <w:r>
        <w:rPr>
          <w:b/>
          <w:szCs w:val="20"/>
          <w:lang w:eastAsia="ar-SA"/>
        </w:rPr>
        <w:t xml:space="preserve">:  </w:t>
      </w:r>
      <w:r>
        <w:rPr>
          <w:szCs w:val="20"/>
          <w:lang w:eastAsia="ar-SA"/>
        </w:rPr>
        <w:t xml:space="preserve">The clerk stated the police department’s server has reached its end-of-life.  She stated it would no longer get security updates and needs to be replaced.  She presented a proposal from Pyramid Business Systems in the amount of $10,265.24 (Server $8,310.24 and labor to install $1,955).  </w:t>
      </w:r>
      <w:r w:rsidR="00F76658">
        <w:rPr>
          <w:szCs w:val="20"/>
          <w:lang w:eastAsia="ar-SA"/>
        </w:rPr>
        <w:t>Trustee Ayres</w:t>
      </w:r>
      <w:r>
        <w:rPr>
          <w:szCs w:val="20"/>
          <w:lang w:eastAsia="ar-SA"/>
        </w:rPr>
        <w:t xml:space="preserve"> moved to approve the purchase, as presented.  Trustee Brewster seconded the motion, which carried unanimously.</w:t>
      </w:r>
    </w:p>
    <w:p w:rsidR="00753551" w:rsidRDefault="00753551" w:rsidP="00753551">
      <w:pPr>
        <w:suppressAutoHyphens/>
        <w:spacing w:line="480" w:lineRule="auto"/>
        <w:rPr>
          <w:szCs w:val="20"/>
          <w:lang w:eastAsia="ar-SA"/>
        </w:rPr>
      </w:pPr>
      <w:r>
        <w:rPr>
          <w:b/>
          <w:szCs w:val="20"/>
          <w:u w:val="single"/>
          <w:lang w:eastAsia="ar-SA"/>
        </w:rPr>
        <w:t>Property Rights Act</w:t>
      </w:r>
      <w:r>
        <w:rPr>
          <w:b/>
          <w:szCs w:val="20"/>
          <w:lang w:eastAsia="ar-SA"/>
        </w:rPr>
        <w:t>:</w:t>
      </w:r>
      <w:r>
        <w:rPr>
          <w:szCs w:val="20"/>
          <w:lang w:eastAsia="ar-SA"/>
        </w:rPr>
        <w:t xml:space="preserve">  </w:t>
      </w:r>
      <w:r w:rsidR="00F76658">
        <w:rPr>
          <w:szCs w:val="20"/>
          <w:lang w:eastAsia="ar-SA"/>
        </w:rPr>
        <w:t>Trustee Ayres</w:t>
      </w:r>
      <w:r>
        <w:rPr>
          <w:szCs w:val="20"/>
          <w:lang w:eastAsia="ar-SA"/>
        </w:rPr>
        <w:t xml:space="preserve"> offered the following resolution for support of the Defense of Property Rights Act (DOPRA), and moved its adoption:</w:t>
      </w:r>
    </w:p>
    <w:p w:rsidR="00753551" w:rsidRDefault="00753551" w:rsidP="00753551">
      <w:pPr>
        <w:suppressAutoHyphens/>
        <w:rPr>
          <w:szCs w:val="20"/>
          <w:lang w:eastAsia="ar-SA"/>
        </w:rPr>
      </w:pPr>
      <w:r>
        <w:rPr>
          <w:szCs w:val="20"/>
          <w:lang w:eastAsia="ar-SA"/>
        </w:rPr>
        <w:tab/>
        <w:t>WHEREAS, the right to own and use property is essential to a free society, and</w:t>
      </w:r>
    </w:p>
    <w:p w:rsidR="00753551" w:rsidRDefault="00753551" w:rsidP="00753551">
      <w:pPr>
        <w:suppressAutoHyphens/>
        <w:rPr>
          <w:szCs w:val="20"/>
          <w:lang w:eastAsia="ar-SA"/>
        </w:rPr>
      </w:pPr>
      <w:r>
        <w:rPr>
          <w:szCs w:val="20"/>
          <w:lang w:eastAsia="ar-SA"/>
        </w:rPr>
        <w:tab/>
      </w:r>
    </w:p>
    <w:p w:rsidR="00753551" w:rsidRDefault="00753551" w:rsidP="00753551">
      <w:pPr>
        <w:suppressAutoHyphens/>
        <w:ind w:firstLine="720"/>
        <w:rPr>
          <w:szCs w:val="20"/>
          <w:lang w:eastAsia="ar-SA"/>
        </w:rPr>
      </w:pPr>
      <w:r>
        <w:rPr>
          <w:szCs w:val="20"/>
          <w:lang w:eastAsia="ar-SA"/>
        </w:rPr>
        <w:t>WHEREAS, property rights are clearly outlined in the Fifth Amendment of the United Stated Constitution, and</w:t>
      </w:r>
    </w:p>
    <w:p w:rsidR="00753551" w:rsidRDefault="00753551" w:rsidP="00753551">
      <w:pPr>
        <w:suppressAutoHyphens/>
        <w:rPr>
          <w:szCs w:val="20"/>
          <w:lang w:eastAsia="ar-SA"/>
        </w:rPr>
      </w:pPr>
      <w:r>
        <w:rPr>
          <w:szCs w:val="20"/>
          <w:lang w:eastAsia="ar-SA"/>
        </w:rPr>
        <w:tab/>
      </w:r>
    </w:p>
    <w:p w:rsidR="00753551" w:rsidRDefault="00753551" w:rsidP="00753551">
      <w:pPr>
        <w:suppressAutoHyphens/>
        <w:ind w:firstLine="720"/>
        <w:rPr>
          <w:szCs w:val="20"/>
          <w:lang w:eastAsia="ar-SA"/>
        </w:rPr>
      </w:pPr>
      <w:r>
        <w:rPr>
          <w:szCs w:val="20"/>
          <w:lang w:eastAsia="ar-SA"/>
        </w:rPr>
        <w:t xml:space="preserve">WHEREAS, the Fifth Amendment stated that “no person…. Be deprived of life, liberty, or property, without due process of law:  nor shall private property be taken for public use, without just compensation”, and </w:t>
      </w:r>
    </w:p>
    <w:p w:rsidR="00753551" w:rsidRDefault="00753551" w:rsidP="00753551">
      <w:pPr>
        <w:suppressAutoHyphens/>
        <w:rPr>
          <w:szCs w:val="20"/>
          <w:lang w:eastAsia="ar-SA"/>
        </w:rPr>
      </w:pPr>
      <w:r>
        <w:rPr>
          <w:szCs w:val="20"/>
          <w:lang w:eastAsia="ar-SA"/>
        </w:rPr>
        <w:tab/>
      </w:r>
    </w:p>
    <w:p w:rsidR="00753551" w:rsidRDefault="00753551" w:rsidP="00753551">
      <w:pPr>
        <w:suppressAutoHyphens/>
        <w:ind w:firstLine="720"/>
        <w:rPr>
          <w:szCs w:val="20"/>
          <w:lang w:eastAsia="ar-SA"/>
        </w:rPr>
      </w:pPr>
      <w:r>
        <w:rPr>
          <w:szCs w:val="20"/>
          <w:lang w:eastAsia="ar-SA"/>
        </w:rPr>
        <w:t xml:space="preserve">WHEREAS, taking of private land for public use by government may occur in the form of physical takings or regulatory takings, and </w:t>
      </w:r>
    </w:p>
    <w:p w:rsidR="00753551" w:rsidRDefault="00753551" w:rsidP="00753551">
      <w:pPr>
        <w:suppressAutoHyphens/>
        <w:ind w:firstLine="720"/>
        <w:rPr>
          <w:szCs w:val="20"/>
          <w:lang w:eastAsia="ar-SA"/>
        </w:rPr>
      </w:pPr>
    </w:p>
    <w:p w:rsidR="00753551" w:rsidRDefault="00753551" w:rsidP="00753551">
      <w:pPr>
        <w:suppressAutoHyphens/>
        <w:rPr>
          <w:szCs w:val="20"/>
          <w:lang w:eastAsia="ar-SA"/>
        </w:rPr>
      </w:pPr>
      <w:r>
        <w:rPr>
          <w:szCs w:val="20"/>
          <w:lang w:eastAsia="ar-SA"/>
        </w:rPr>
        <w:tab/>
        <w:t>WHEREAS, regulatory takings occurs when the use of private property is limited by government regulation, and</w:t>
      </w:r>
      <w:r>
        <w:rPr>
          <w:szCs w:val="20"/>
          <w:lang w:eastAsia="ar-SA"/>
        </w:rPr>
        <w:tab/>
      </w:r>
    </w:p>
    <w:p w:rsidR="00753551" w:rsidRDefault="00753551" w:rsidP="00753551">
      <w:pPr>
        <w:suppressAutoHyphens/>
        <w:rPr>
          <w:szCs w:val="20"/>
          <w:lang w:eastAsia="ar-SA"/>
        </w:rPr>
      </w:pPr>
      <w:r>
        <w:rPr>
          <w:szCs w:val="20"/>
          <w:lang w:eastAsia="ar-SA"/>
        </w:rPr>
        <w:tab/>
      </w:r>
    </w:p>
    <w:p w:rsidR="00753551" w:rsidRDefault="00753551" w:rsidP="00753551">
      <w:pPr>
        <w:suppressAutoHyphens/>
        <w:ind w:firstLine="720"/>
        <w:rPr>
          <w:szCs w:val="20"/>
          <w:lang w:eastAsia="ar-SA"/>
        </w:rPr>
      </w:pPr>
      <w:r>
        <w:rPr>
          <w:szCs w:val="20"/>
          <w:lang w:eastAsia="ar-SA"/>
        </w:rPr>
        <w:t>WHEREAS, federal, state, and local government regulations have significantly affected the value and use of private land, and</w:t>
      </w:r>
    </w:p>
    <w:p w:rsidR="00753551" w:rsidRDefault="00753551" w:rsidP="00753551">
      <w:pPr>
        <w:suppressAutoHyphens/>
        <w:rPr>
          <w:szCs w:val="20"/>
          <w:lang w:eastAsia="ar-SA"/>
        </w:rPr>
      </w:pPr>
      <w:r>
        <w:rPr>
          <w:szCs w:val="20"/>
          <w:lang w:eastAsia="ar-SA"/>
        </w:rPr>
        <w:tab/>
      </w:r>
    </w:p>
    <w:p w:rsidR="00753551" w:rsidRDefault="00753551" w:rsidP="00753551">
      <w:pPr>
        <w:suppressAutoHyphens/>
        <w:ind w:firstLine="720"/>
        <w:rPr>
          <w:szCs w:val="20"/>
          <w:lang w:eastAsia="ar-SA"/>
        </w:rPr>
      </w:pPr>
      <w:r>
        <w:rPr>
          <w:szCs w:val="20"/>
          <w:lang w:eastAsia="ar-SA"/>
        </w:rPr>
        <w:t>WHEREAS, private property owners deserve just compensation when regulations significantly affects the value and use of private land, and</w:t>
      </w:r>
    </w:p>
    <w:p w:rsidR="00753551" w:rsidRDefault="00753551" w:rsidP="00753551">
      <w:pPr>
        <w:suppressAutoHyphens/>
        <w:rPr>
          <w:szCs w:val="20"/>
          <w:lang w:eastAsia="ar-SA"/>
        </w:rPr>
      </w:pPr>
      <w:r>
        <w:rPr>
          <w:szCs w:val="20"/>
          <w:lang w:eastAsia="ar-SA"/>
        </w:rPr>
        <w:tab/>
      </w:r>
    </w:p>
    <w:p w:rsidR="00753551" w:rsidRDefault="00753551" w:rsidP="00753551">
      <w:pPr>
        <w:suppressAutoHyphens/>
        <w:ind w:firstLine="720"/>
        <w:rPr>
          <w:szCs w:val="20"/>
          <w:lang w:eastAsia="ar-SA"/>
        </w:rPr>
      </w:pPr>
      <w:r>
        <w:rPr>
          <w:szCs w:val="20"/>
          <w:lang w:eastAsia="ar-SA"/>
        </w:rPr>
        <w:t>WHEREAS, the decision by New York State to ban high-volume hydraulic fracturing significantly affects the value and use of private land, and</w:t>
      </w:r>
    </w:p>
    <w:p w:rsidR="00753551" w:rsidRDefault="00753551" w:rsidP="00753551">
      <w:pPr>
        <w:suppressAutoHyphens/>
        <w:rPr>
          <w:szCs w:val="20"/>
          <w:lang w:eastAsia="ar-SA"/>
        </w:rPr>
      </w:pPr>
      <w:r>
        <w:rPr>
          <w:szCs w:val="20"/>
          <w:lang w:eastAsia="ar-SA"/>
        </w:rPr>
        <w:tab/>
      </w:r>
    </w:p>
    <w:p w:rsidR="00753551" w:rsidRDefault="00753551" w:rsidP="00753551">
      <w:pPr>
        <w:suppressAutoHyphens/>
        <w:ind w:firstLine="720"/>
        <w:rPr>
          <w:szCs w:val="20"/>
          <w:lang w:eastAsia="ar-SA"/>
        </w:rPr>
      </w:pPr>
      <w:r>
        <w:rPr>
          <w:szCs w:val="20"/>
          <w:lang w:eastAsia="ar-SA"/>
        </w:rPr>
        <w:t>WHEREAS, government regulations and decisions regarding the definition of Waters of the United States and wetlands determinations may significantly affect the value and use of private land, and</w:t>
      </w:r>
    </w:p>
    <w:p w:rsidR="00753551" w:rsidRDefault="00753551" w:rsidP="00753551">
      <w:pPr>
        <w:suppressAutoHyphens/>
        <w:rPr>
          <w:szCs w:val="20"/>
          <w:lang w:eastAsia="ar-SA"/>
        </w:rPr>
      </w:pPr>
      <w:r>
        <w:rPr>
          <w:szCs w:val="20"/>
          <w:lang w:eastAsia="ar-SA"/>
        </w:rPr>
        <w:tab/>
      </w:r>
    </w:p>
    <w:p w:rsidR="00753551" w:rsidRDefault="00753551" w:rsidP="00753551">
      <w:pPr>
        <w:suppressAutoHyphens/>
        <w:ind w:firstLine="720"/>
        <w:rPr>
          <w:szCs w:val="20"/>
          <w:lang w:eastAsia="ar-SA"/>
        </w:rPr>
      </w:pPr>
      <w:r>
        <w:rPr>
          <w:szCs w:val="20"/>
          <w:lang w:eastAsia="ar-SA"/>
        </w:rPr>
        <w:t>WHEREAS, government at all levels should protect the right for people to own and use their property, and</w:t>
      </w:r>
    </w:p>
    <w:p w:rsidR="00753551" w:rsidRDefault="00753551" w:rsidP="00753551">
      <w:pPr>
        <w:suppressAutoHyphens/>
        <w:rPr>
          <w:szCs w:val="20"/>
          <w:lang w:eastAsia="ar-SA"/>
        </w:rPr>
      </w:pPr>
      <w:r>
        <w:rPr>
          <w:szCs w:val="20"/>
          <w:lang w:eastAsia="ar-SA"/>
        </w:rPr>
        <w:tab/>
      </w:r>
      <w:r>
        <w:rPr>
          <w:szCs w:val="20"/>
          <w:lang w:eastAsia="ar-SA"/>
        </w:rPr>
        <w:tab/>
      </w:r>
    </w:p>
    <w:p w:rsidR="00753551" w:rsidRDefault="00753551" w:rsidP="00753551">
      <w:pPr>
        <w:suppressAutoHyphens/>
        <w:ind w:firstLine="720"/>
        <w:rPr>
          <w:szCs w:val="20"/>
          <w:lang w:eastAsia="ar-SA"/>
        </w:rPr>
      </w:pPr>
      <w:r>
        <w:rPr>
          <w:szCs w:val="20"/>
          <w:lang w:eastAsia="ar-SA"/>
        </w:rPr>
        <w:t>WHEREAS, establishing a legal framework for Americans to seek compensation when government significantly impairs the use and value of their land is fair, and</w:t>
      </w:r>
    </w:p>
    <w:p w:rsidR="00753551" w:rsidRDefault="00753551" w:rsidP="00753551">
      <w:pPr>
        <w:suppressAutoHyphens/>
        <w:rPr>
          <w:szCs w:val="20"/>
          <w:lang w:eastAsia="ar-SA"/>
        </w:rPr>
      </w:pPr>
      <w:r>
        <w:rPr>
          <w:szCs w:val="20"/>
          <w:lang w:eastAsia="ar-SA"/>
        </w:rPr>
        <w:tab/>
      </w:r>
    </w:p>
    <w:p w:rsidR="00753551" w:rsidRDefault="00753551" w:rsidP="00753551">
      <w:pPr>
        <w:suppressAutoHyphens/>
        <w:ind w:firstLine="720"/>
        <w:rPr>
          <w:szCs w:val="20"/>
          <w:lang w:eastAsia="ar-SA"/>
        </w:rPr>
      </w:pPr>
      <w:r>
        <w:rPr>
          <w:szCs w:val="20"/>
          <w:lang w:eastAsia="ar-SA"/>
        </w:rPr>
        <w:t>WHEREAS, HR 510, the Defense of Property Rights Act, introduced in the United States House of Representatives allows landowners the opportunity to seek compensation in federal or state court if government action impairs the value of their land by $20,000 or by twenty percent, and</w:t>
      </w:r>
    </w:p>
    <w:p w:rsidR="00753551" w:rsidRDefault="00753551" w:rsidP="00753551">
      <w:pPr>
        <w:suppressAutoHyphens/>
        <w:rPr>
          <w:szCs w:val="20"/>
          <w:lang w:eastAsia="ar-SA"/>
        </w:rPr>
      </w:pPr>
      <w:r>
        <w:rPr>
          <w:szCs w:val="20"/>
          <w:lang w:eastAsia="ar-SA"/>
        </w:rPr>
        <w:tab/>
      </w:r>
    </w:p>
    <w:p w:rsidR="00753551" w:rsidRDefault="00753551" w:rsidP="00753551">
      <w:pPr>
        <w:suppressAutoHyphens/>
        <w:ind w:firstLine="720"/>
        <w:rPr>
          <w:szCs w:val="20"/>
          <w:lang w:eastAsia="ar-SA"/>
        </w:rPr>
      </w:pPr>
      <w:r>
        <w:rPr>
          <w:szCs w:val="20"/>
          <w:lang w:eastAsia="ar-SA"/>
        </w:rPr>
        <w:t xml:space="preserve">NOW, THEREFORE, BE IT RESOLVED, that the Village of Waverly, Board of Trustees, </w:t>
      </w:r>
    </w:p>
    <w:p w:rsidR="00753551" w:rsidRPr="001604D2" w:rsidRDefault="00753551" w:rsidP="00753551">
      <w:pPr>
        <w:suppressAutoHyphens/>
        <w:rPr>
          <w:szCs w:val="20"/>
          <w:lang w:eastAsia="ar-SA"/>
        </w:rPr>
      </w:pPr>
      <w:r>
        <w:rPr>
          <w:szCs w:val="20"/>
          <w:lang w:eastAsia="ar-SA"/>
        </w:rPr>
        <w:t>(1) supports HR 510, the Defense of Property Rights Act (2) calls on the New York State Congressional Delegation to cosponsor HR 510.</w:t>
      </w:r>
    </w:p>
    <w:p w:rsidR="00753551" w:rsidRDefault="00753551" w:rsidP="00753551">
      <w:pPr>
        <w:rPr>
          <w:b/>
          <w:bCs/>
          <w:highlight w:val="yellow"/>
          <w:u w:val="single"/>
        </w:rPr>
      </w:pPr>
    </w:p>
    <w:p w:rsidR="00753551" w:rsidRDefault="00753551" w:rsidP="00753551">
      <w:pPr>
        <w:rPr>
          <w:bCs/>
        </w:rPr>
      </w:pPr>
      <w:r w:rsidRPr="00E70F68">
        <w:rPr>
          <w:bCs/>
        </w:rPr>
        <w:tab/>
        <w:t>The motion died</w:t>
      </w:r>
      <w:r>
        <w:rPr>
          <w:bCs/>
        </w:rPr>
        <w:t xml:space="preserve"> due to no second being offered, and the resolution failed.</w:t>
      </w:r>
    </w:p>
    <w:p w:rsidR="00753551" w:rsidRDefault="00753551" w:rsidP="00753551">
      <w:pPr>
        <w:rPr>
          <w:bCs/>
        </w:rPr>
      </w:pPr>
    </w:p>
    <w:p w:rsidR="00753551" w:rsidRPr="00E01F39" w:rsidRDefault="00753551" w:rsidP="00753551">
      <w:pPr>
        <w:pStyle w:val="p2"/>
        <w:widowControl/>
        <w:spacing w:line="480" w:lineRule="auto"/>
        <w:rPr>
          <w:rFonts w:eastAsiaTheme="minorHAnsi"/>
        </w:rPr>
      </w:pPr>
      <w:r w:rsidRPr="00E01F39">
        <w:rPr>
          <w:rFonts w:eastAsiaTheme="minorHAnsi"/>
          <w:b/>
          <w:u w:val="single"/>
        </w:rPr>
        <w:t>Executive Session</w:t>
      </w:r>
      <w:r w:rsidRPr="00E01F39">
        <w:rPr>
          <w:rFonts w:eastAsiaTheme="minorHAnsi"/>
          <w:b/>
        </w:rPr>
        <w:t>:</w:t>
      </w:r>
      <w:r w:rsidRPr="00E01F39">
        <w:rPr>
          <w:rFonts w:eastAsiaTheme="minorHAnsi"/>
        </w:rPr>
        <w:t xml:space="preserve">  Trustee </w:t>
      </w:r>
      <w:r>
        <w:rPr>
          <w:rFonts w:eastAsiaTheme="minorHAnsi"/>
        </w:rPr>
        <w:t>Brewster</w:t>
      </w:r>
      <w:r w:rsidRPr="00E01F39">
        <w:rPr>
          <w:rFonts w:eastAsiaTheme="minorHAnsi"/>
        </w:rPr>
        <w:t xml:space="preserve"> moved to enter executive session at 7:</w:t>
      </w:r>
      <w:r>
        <w:rPr>
          <w:rFonts w:eastAsiaTheme="minorHAnsi"/>
        </w:rPr>
        <w:t>09</w:t>
      </w:r>
      <w:r w:rsidRPr="00E01F39">
        <w:rPr>
          <w:rFonts w:eastAsiaTheme="minorHAnsi"/>
        </w:rPr>
        <w:t xml:space="preserve"> p.m. to discuss a contractual issue.  Trustee </w:t>
      </w:r>
      <w:r>
        <w:rPr>
          <w:rFonts w:eastAsiaTheme="minorHAnsi"/>
        </w:rPr>
        <w:t>Aronstam</w:t>
      </w:r>
      <w:r w:rsidRPr="00E01F39">
        <w:rPr>
          <w:rFonts w:eastAsiaTheme="minorHAnsi"/>
        </w:rPr>
        <w:t xml:space="preserve"> seconded the motion, which carried unanimously.  </w:t>
      </w:r>
    </w:p>
    <w:p w:rsidR="00753551" w:rsidRPr="00E01F39" w:rsidRDefault="00753551" w:rsidP="00753551">
      <w:pPr>
        <w:spacing w:line="480" w:lineRule="auto"/>
        <w:rPr>
          <w:rFonts w:eastAsiaTheme="minorHAnsi"/>
        </w:rPr>
      </w:pPr>
      <w:r w:rsidRPr="00E01F39">
        <w:rPr>
          <w:rFonts w:eastAsiaTheme="minorHAnsi"/>
        </w:rPr>
        <w:lastRenderedPageBreak/>
        <w:tab/>
        <w:t xml:space="preserve">Trustee </w:t>
      </w:r>
      <w:r>
        <w:rPr>
          <w:rFonts w:eastAsiaTheme="minorHAnsi"/>
        </w:rPr>
        <w:t>Brewster</w:t>
      </w:r>
      <w:r w:rsidRPr="00E01F39">
        <w:rPr>
          <w:rFonts w:eastAsiaTheme="minorHAnsi"/>
        </w:rPr>
        <w:t xml:space="preserve"> moved to enter regular session at 7:</w:t>
      </w:r>
      <w:r>
        <w:rPr>
          <w:rFonts w:eastAsiaTheme="minorHAnsi"/>
        </w:rPr>
        <w:t>38</w:t>
      </w:r>
      <w:r w:rsidRPr="00E01F39">
        <w:rPr>
          <w:rFonts w:eastAsiaTheme="minorHAnsi"/>
        </w:rPr>
        <w:t xml:space="preserve"> p.m.  Trustee </w:t>
      </w:r>
      <w:r>
        <w:rPr>
          <w:rFonts w:eastAsiaTheme="minorHAnsi"/>
        </w:rPr>
        <w:t>Steck</w:t>
      </w:r>
      <w:r w:rsidRPr="00E01F39">
        <w:rPr>
          <w:rFonts w:eastAsiaTheme="minorHAnsi"/>
        </w:rPr>
        <w:t xml:space="preserve"> seconded the motion, which carried unanimously.  </w:t>
      </w:r>
    </w:p>
    <w:p w:rsidR="00753551" w:rsidRPr="000330E8" w:rsidRDefault="00753551" w:rsidP="00753551">
      <w:pPr>
        <w:pStyle w:val="p2"/>
        <w:widowControl/>
        <w:spacing w:line="480" w:lineRule="auto"/>
      </w:pPr>
      <w:r w:rsidRPr="00136B1D">
        <w:rPr>
          <w:b/>
          <w:bCs/>
          <w:u w:val="single"/>
        </w:rPr>
        <w:t>Adjournment</w:t>
      </w:r>
      <w:r w:rsidRPr="00136B1D">
        <w:t>: Trustee Sinsabaugh moved to adjourn at 7:39 p.m.  Trustee Aronstam seconded the motion, which carried unanimously.</w:t>
      </w:r>
      <w:r w:rsidRPr="000330E8">
        <w:t xml:space="preserve">  </w:t>
      </w:r>
    </w:p>
    <w:p w:rsidR="00753551" w:rsidRPr="000330E8" w:rsidRDefault="00753551" w:rsidP="00753551">
      <w:pPr>
        <w:pStyle w:val="p2"/>
        <w:widowControl/>
        <w:tabs>
          <w:tab w:val="left" w:pos="180"/>
        </w:tabs>
        <w:suppressAutoHyphens w:val="0"/>
        <w:spacing w:line="480" w:lineRule="auto"/>
        <w:rPr>
          <w:szCs w:val="24"/>
          <w:lang w:eastAsia="en-US"/>
        </w:rPr>
      </w:pP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t>Respectfully submitted,</w:t>
      </w:r>
    </w:p>
    <w:p w:rsidR="00753551" w:rsidRPr="000330E8" w:rsidRDefault="00753551" w:rsidP="00753551">
      <w:pPr>
        <w:tabs>
          <w:tab w:val="left" w:pos="0"/>
          <w:tab w:val="left" w:pos="90"/>
          <w:tab w:val="left" w:pos="180"/>
        </w:tabs>
      </w:pPr>
      <w:r w:rsidRPr="000330E8">
        <w:tab/>
      </w:r>
      <w:r w:rsidRPr="000330E8">
        <w:tab/>
      </w:r>
      <w:r w:rsidRPr="000330E8">
        <w:tab/>
      </w:r>
      <w:r w:rsidRPr="000330E8">
        <w:tab/>
      </w:r>
      <w:r w:rsidRPr="000330E8">
        <w:tab/>
      </w:r>
      <w:r w:rsidRPr="000330E8">
        <w:tab/>
      </w:r>
      <w:r w:rsidRPr="000330E8">
        <w:tab/>
      </w:r>
      <w:r w:rsidRPr="000330E8">
        <w:tab/>
      </w:r>
      <w:r w:rsidRPr="000330E8">
        <w:tab/>
      </w:r>
      <w:r w:rsidRPr="000330E8">
        <w:tab/>
      </w:r>
      <w:r w:rsidRPr="000330E8">
        <w:tab/>
        <w:t>_________________________</w:t>
      </w:r>
    </w:p>
    <w:p w:rsidR="00753551" w:rsidRDefault="00753551" w:rsidP="00753551">
      <w:pPr>
        <w:tabs>
          <w:tab w:val="left" w:pos="0"/>
          <w:tab w:val="left" w:pos="90"/>
          <w:tab w:val="left" w:pos="180"/>
        </w:tabs>
        <w:spacing w:line="480" w:lineRule="auto"/>
      </w:pPr>
      <w:r w:rsidRPr="000330E8">
        <w:tab/>
      </w:r>
      <w:r w:rsidRPr="000330E8">
        <w:tab/>
      </w:r>
      <w:r w:rsidRPr="000330E8">
        <w:tab/>
      </w:r>
      <w:r w:rsidRPr="000330E8">
        <w:tab/>
      </w:r>
      <w:r w:rsidRPr="000330E8">
        <w:tab/>
      </w:r>
      <w:r w:rsidRPr="000330E8">
        <w:tab/>
      </w:r>
      <w:r w:rsidRPr="000330E8">
        <w:tab/>
      </w:r>
      <w:r w:rsidRPr="000330E8">
        <w:tab/>
      </w:r>
      <w:r w:rsidRPr="000330E8">
        <w:tab/>
      </w:r>
      <w:r w:rsidRPr="000330E8">
        <w:tab/>
        <w:t xml:space="preserve">       </w:t>
      </w:r>
      <w:r w:rsidRPr="000330E8">
        <w:tab/>
        <w:t>Michele Wood, Clerk Treasurer</w:t>
      </w:r>
    </w:p>
    <w:p w:rsidR="00753551" w:rsidRDefault="00753551" w:rsidP="00753551">
      <w:pPr>
        <w:tabs>
          <w:tab w:val="left" w:pos="0"/>
          <w:tab w:val="left" w:pos="90"/>
          <w:tab w:val="left" w:pos="180"/>
        </w:tabs>
        <w:spacing w:line="480" w:lineRule="auto"/>
      </w:pPr>
    </w:p>
    <w:p w:rsidR="00753551" w:rsidRPr="005302FA" w:rsidRDefault="00753551" w:rsidP="00753551">
      <w:pPr>
        <w:jc w:val="center"/>
        <w:rPr>
          <w:rFonts w:eastAsiaTheme="minorHAnsi"/>
          <w:b/>
        </w:rPr>
      </w:pPr>
      <w:r w:rsidRPr="005302FA">
        <w:rPr>
          <w:rFonts w:eastAsiaTheme="minorHAnsi"/>
          <w:b/>
        </w:rPr>
        <w:t>REGULAR MEETING OF THE BOARD OF TRUSTEES</w:t>
      </w:r>
    </w:p>
    <w:p w:rsidR="00753551" w:rsidRPr="005302FA" w:rsidRDefault="00753551" w:rsidP="00753551">
      <w:pPr>
        <w:jc w:val="center"/>
        <w:rPr>
          <w:rFonts w:eastAsiaTheme="minorHAnsi"/>
          <w:b/>
        </w:rPr>
      </w:pPr>
      <w:r w:rsidRPr="005302FA">
        <w:rPr>
          <w:rFonts w:eastAsiaTheme="minorHAnsi"/>
          <w:b/>
        </w:rPr>
        <w:t>OF THE VILLAGE OF WAVERLY HELD AT 6:30 P.M.</w:t>
      </w:r>
    </w:p>
    <w:p w:rsidR="00753551" w:rsidRPr="005302FA" w:rsidRDefault="00753551" w:rsidP="00753551">
      <w:pPr>
        <w:jc w:val="center"/>
        <w:rPr>
          <w:rFonts w:eastAsiaTheme="minorHAnsi"/>
          <w:b/>
        </w:rPr>
      </w:pPr>
      <w:r w:rsidRPr="005302FA">
        <w:rPr>
          <w:rFonts w:eastAsiaTheme="minorHAnsi"/>
          <w:b/>
        </w:rPr>
        <w:t>ON TUESDAY, AUGUST 11, 2015 IN THE</w:t>
      </w:r>
    </w:p>
    <w:p w:rsidR="00753551" w:rsidRPr="005302FA" w:rsidRDefault="00753551" w:rsidP="00753551">
      <w:pPr>
        <w:keepNext/>
        <w:jc w:val="center"/>
        <w:outlineLvl w:val="0"/>
        <w:rPr>
          <w:rFonts w:eastAsiaTheme="minorHAnsi"/>
          <w:b/>
        </w:rPr>
      </w:pPr>
      <w:r w:rsidRPr="005302FA">
        <w:rPr>
          <w:rFonts w:eastAsiaTheme="minorHAnsi"/>
          <w:b/>
        </w:rPr>
        <w:t>TRUSTEES’ ROOM IN THE VILLAGE HALL</w:t>
      </w:r>
    </w:p>
    <w:p w:rsidR="00753551" w:rsidRPr="005302FA" w:rsidRDefault="00753551" w:rsidP="00753551">
      <w:pPr>
        <w:spacing w:after="200" w:line="276" w:lineRule="auto"/>
        <w:rPr>
          <w:rFonts w:asciiTheme="minorHAnsi" w:eastAsiaTheme="minorHAnsi" w:hAnsiTheme="minorHAnsi" w:cstheme="minorBidi"/>
          <w:sz w:val="22"/>
          <w:szCs w:val="22"/>
        </w:rPr>
      </w:pPr>
    </w:p>
    <w:p w:rsidR="00753551" w:rsidRPr="005302FA" w:rsidRDefault="00753551" w:rsidP="00753551">
      <w:pPr>
        <w:spacing w:line="480" w:lineRule="auto"/>
        <w:rPr>
          <w:rFonts w:eastAsiaTheme="minorHAnsi"/>
        </w:rPr>
      </w:pPr>
      <w:r w:rsidRPr="005302FA">
        <w:rPr>
          <w:rFonts w:eastAsiaTheme="minorHAnsi"/>
        </w:rPr>
        <w:t xml:space="preserve">Mayor Leary called the meeting to order at 6:30 p.m. and led in the Pledge of Allegiance.  </w:t>
      </w:r>
    </w:p>
    <w:p w:rsidR="00753551" w:rsidRPr="005302FA" w:rsidRDefault="00753551" w:rsidP="00753551">
      <w:pPr>
        <w:tabs>
          <w:tab w:val="left" w:pos="0"/>
          <w:tab w:val="left" w:pos="90"/>
          <w:tab w:val="left" w:pos="180"/>
        </w:tabs>
        <w:spacing w:line="480" w:lineRule="auto"/>
      </w:pPr>
      <w:r w:rsidRPr="005302FA">
        <w:rPr>
          <w:b/>
          <w:bCs/>
          <w:u w:val="single"/>
        </w:rPr>
        <w:t>Roll Call</w:t>
      </w:r>
      <w:r w:rsidRPr="005302FA">
        <w:rPr>
          <w:b/>
          <w:bCs/>
        </w:rPr>
        <w:t>:</w:t>
      </w:r>
      <w:r w:rsidRPr="005302FA">
        <w:t xml:space="preserve">  Present were Trustees:  Hughes, Sinsabaugh, Aronstam, Brewster, </w:t>
      </w:r>
      <w:r w:rsidR="00F76658">
        <w:t>Trustee Ayres</w:t>
      </w:r>
      <w:r w:rsidRPr="005302FA">
        <w:t>, and Mayor Leary</w:t>
      </w:r>
    </w:p>
    <w:p w:rsidR="00753551" w:rsidRPr="005302FA" w:rsidRDefault="00753551" w:rsidP="00753551">
      <w:pPr>
        <w:tabs>
          <w:tab w:val="left" w:pos="0"/>
          <w:tab w:val="left" w:pos="90"/>
          <w:tab w:val="left" w:pos="180"/>
        </w:tabs>
        <w:spacing w:line="480" w:lineRule="auto"/>
        <w:rPr>
          <w:szCs w:val="20"/>
          <w:lang w:eastAsia="ar-SA"/>
        </w:rPr>
      </w:pPr>
      <w:r w:rsidRPr="005302FA">
        <w:t>Also present Clerk Treasurer Wood, Attorney Keene, and Tioga County Legislator Case</w:t>
      </w:r>
    </w:p>
    <w:p w:rsidR="00753551" w:rsidRPr="005302FA" w:rsidRDefault="00753551" w:rsidP="00753551">
      <w:pPr>
        <w:suppressAutoHyphens/>
        <w:spacing w:line="480" w:lineRule="auto"/>
        <w:rPr>
          <w:szCs w:val="20"/>
          <w:lang w:eastAsia="ar-SA"/>
        </w:rPr>
      </w:pPr>
      <w:r w:rsidRPr="005302FA">
        <w:rPr>
          <w:szCs w:val="20"/>
          <w:lang w:eastAsia="ar-SA"/>
        </w:rPr>
        <w:t xml:space="preserve">Press included Ron Cole of WATS/WAVR </w:t>
      </w:r>
    </w:p>
    <w:p w:rsidR="00753551" w:rsidRDefault="00753551" w:rsidP="00753551">
      <w:pPr>
        <w:suppressAutoHyphens/>
        <w:spacing w:line="480" w:lineRule="auto"/>
        <w:rPr>
          <w:szCs w:val="20"/>
          <w:lang w:eastAsia="ar-SA"/>
        </w:rPr>
      </w:pPr>
      <w:r w:rsidRPr="005302FA">
        <w:rPr>
          <w:b/>
          <w:szCs w:val="20"/>
          <w:u w:val="single"/>
          <w:lang w:eastAsia="ar-SA"/>
        </w:rPr>
        <w:t>Public Comments</w:t>
      </w:r>
      <w:r w:rsidRPr="005302FA">
        <w:rPr>
          <w:b/>
          <w:szCs w:val="20"/>
          <w:lang w:eastAsia="ar-SA"/>
        </w:rPr>
        <w:t xml:space="preserve">: </w:t>
      </w:r>
      <w:r>
        <w:rPr>
          <w:b/>
          <w:szCs w:val="20"/>
          <w:lang w:eastAsia="ar-SA"/>
        </w:rPr>
        <w:t xml:space="preserve"> </w:t>
      </w:r>
      <w:r>
        <w:rPr>
          <w:szCs w:val="20"/>
          <w:lang w:eastAsia="ar-SA"/>
        </w:rPr>
        <w:t>No comments were offered.</w:t>
      </w:r>
      <w:r w:rsidRPr="005302FA">
        <w:rPr>
          <w:b/>
          <w:szCs w:val="20"/>
          <w:lang w:eastAsia="ar-SA"/>
        </w:rPr>
        <w:t xml:space="preserve"> </w:t>
      </w:r>
    </w:p>
    <w:p w:rsidR="00753551" w:rsidRDefault="00753551" w:rsidP="00753551">
      <w:pPr>
        <w:suppressAutoHyphens/>
        <w:spacing w:line="480" w:lineRule="auto"/>
        <w:rPr>
          <w:szCs w:val="20"/>
          <w:lang w:eastAsia="ar-SA"/>
        </w:rPr>
      </w:pPr>
      <w:r>
        <w:rPr>
          <w:b/>
          <w:szCs w:val="20"/>
          <w:u w:val="single"/>
          <w:lang w:eastAsia="ar-SA"/>
        </w:rPr>
        <w:t>Letters and Communications</w:t>
      </w:r>
      <w:r>
        <w:rPr>
          <w:b/>
          <w:szCs w:val="20"/>
          <w:lang w:eastAsia="ar-SA"/>
        </w:rPr>
        <w:t xml:space="preserve">:  </w:t>
      </w:r>
      <w:r>
        <w:rPr>
          <w:szCs w:val="20"/>
          <w:lang w:eastAsia="ar-SA"/>
        </w:rPr>
        <w:t>Mayor Leary introduced Kevin Slaughter, and stated he is doing an externship from Elmira Business Institute and has been working with Clerk Treasurer Wood.</w:t>
      </w:r>
    </w:p>
    <w:p w:rsidR="00753551" w:rsidRDefault="00753551" w:rsidP="00753551">
      <w:pPr>
        <w:suppressAutoHyphens/>
        <w:spacing w:line="480" w:lineRule="auto"/>
        <w:rPr>
          <w:szCs w:val="20"/>
          <w:lang w:eastAsia="ar-SA"/>
        </w:rPr>
      </w:pPr>
      <w:r>
        <w:rPr>
          <w:szCs w:val="20"/>
          <w:lang w:eastAsia="ar-SA"/>
        </w:rPr>
        <w:tab/>
        <w:t xml:space="preserve">The clerk read a letter from Don &amp; Becky Bean, of 45 West Pine Street, requesting a temporary road closure for West Pine Street between Pine Street and Clinton Avenue on September 4, 2015 from 3:30 to 6:00 p.m. as their daughter is getting married at their home and there will be a need for parking cars.  </w:t>
      </w:r>
      <w:r w:rsidR="00F76658">
        <w:rPr>
          <w:szCs w:val="20"/>
          <w:lang w:eastAsia="ar-SA"/>
        </w:rPr>
        <w:t>Trustee Ayres</w:t>
      </w:r>
      <w:r>
        <w:rPr>
          <w:szCs w:val="20"/>
          <w:lang w:eastAsia="ar-SA"/>
        </w:rPr>
        <w:t xml:space="preserve"> moved to approve the street closure with parking on the east side only to allow for emergency vehicles to pass if necessary.  Trustee Brewster seconded the motion, which carried unanimously.</w:t>
      </w:r>
    </w:p>
    <w:p w:rsidR="00753551" w:rsidRPr="008406B3" w:rsidRDefault="00753551" w:rsidP="00753551">
      <w:pPr>
        <w:spacing w:line="480" w:lineRule="auto"/>
        <w:rPr>
          <w:rFonts w:eastAsiaTheme="minorHAnsi"/>
        </w:rPr>
      </w:pPr>
      <w:r w:rsidRPr="008406B3">
        <w:rPr>
          <w:rFonts w:eastAsiaTheme="minorHAnsi"/>
          <w:b/>
          <w:u w:val="single"/>
        </w:rPr>
        <w:t>Approval of Minutes</w:t>
      </w:r>
      <w:r w:rsidRPr="008406B3">
        <w:rPr>
          <w:rFonts w:eastAsiaTheme="minorHAnsi"/>
          <w:b/>
        </w:rPr>
        <w:t xml:space="preserve">:  </w:t>
      </w:r>
      <w:r w:rsidRPr="008406B3">
        <w:rPr>
          <w:rFonts w:eastAsiaTheme="minorHAnsi"/>
        </w:rPr>
        <w:t>Trustee Sinsabaugh moved to approve the Minutes of July 14, and July 28, 2015 as presented.  Trustee Brewster seconded the motion, which carried unanimously.</w:t>
      </w:r>
    </w:p>
    <w:p w:rsidR="00753551" w:rsidRPr="008406B3" w:rsidRDefault="00753551" w:rsidP="00753551">
      <w:pPr>
        <w:spacing w:line="480" w:lineRule="auto"/>
        <w:rPr>
          <w:rFonts w:eastAsiaTheme="minorHAnsi"/>
        </w:rPr>
      </w:pPr>
      <w:r w:rsidRPr="008406B3">
        <w:rPr>
          <w:rFonts w:eastAsiaTheme="minorHAnsi"/>
          <w:b/>
          <w:u w:val="single"/>
        </w:rPr>
        <w:t>Department Reports</w:t>
      </w:r>
      <w:r w:rsidRPr="008406B3">
        <w:rPr>
          <w:rFonts w:eastAsiaTheme="minorHAnsi"/>
          <w:b/>
        </w:rPr>
        <w:t>:</w:t>
      </w:r>
      <w:r w:rsidRPr="008406B3">
        <w:rPr>
          <w:rFonts w:eastAsiaTheme="minorHAnsi"/>
        </w:rPr>
        <w:t xml:space="preserve">  The clerk submitted department reports from the Code Enforcement, Court, Street, and Police Departments.</w:t>
      </w:r>
      <w:r>
        <w:rPr>
          <w:rFonts w:eastAsiaTheme="minorHAnsi"/>
        </w:rPr>
        <w:t xml:space="preserve">  Mayor Leary stated all of the paving is done and the crosswalk pads were installed. </w:t>
      </w:r>
    </w:p>
    <w:p w:rsidR="00753551" w:rsidRPr="009A6755" w:rsidRDefault="00753551" w:rsidP="00753551">
      <w:pPr>
        <w:pStyle w:val="WW-PlainText"/>
        <w:spacing w:line="480" w:lineRule="auto"/>
        <w:rPr>
          <w:rFonts w:ascii="Times New Roman" w:hAnsi="Times New Roman"/>
          <w:sz w:val="24"/>
        </w:rPr>
      </w:pPr>
      <w:r w:rsidRPr="009A6755">
        <w:rPr>
          <w:rFonts w:ascii="Times New Roman" w:hAnsi="Times New Roman"/>
          <w:b/>
          <w:bCs/>
          <w:sz w:val="24"/>
          <w:u w:val="single"/>
        </w:rPr>
        <w:t>Treasurer's Report</w:t>
      </w:r>
      <w:r w:rsidRPr="009A6755">
        <w:rPr>
          <w:rFonts w:ascii="Times New Roman" w:hAnsi="Times New Roman"/>
          <w:b/>
          <w:bCs/>
          <w:sz w:val="24"/>
        </w:rPr>
        <w:t xml:space="preserve">:  </w:t>
      </w:r>
      <w:r w:rsidRPr="009A6755">
        <w:rPr>
          <w:rFonts w:ascii="Times New Roman" w:hAnsi="Times New Roman"/>
          <w:sz w:val="24"/>
        </w:rPr>
        <w:t xml:space="preserve">The clerk presented the following:  </w:t>
      </w:r>
    </w:p>
    <w:p w:rsidR="00753551" w:rsidRPr="009A6755" w:rsidRDefault="00753551" w:rsidP="00753551">
      <w:pPr>
        <w:pStyle w:val="WW-PlainText"/>
        <w:rPr>
          <w:rFonts w:ascii="Times New Roman" w:hAnsi="Times New Roman"/>
          <w:sz w:val="24"/>
        </w:rPr>
      </w:pPr>
      <w:r w:rsidRPr="009A6755">
        <w:rPr>
          <w:rFonts w:ascii="Times New Roman" w:hAnsi="Times New Roman"/>
          <w:sz w:val="24"/>
        </w:rPr>
        <w:t>Cemetery Fund 7/01/15 – 7/31/15</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728"/>
      </w:tblGrid>
      <w:tr w:rsidR="00753551" w:rsidRPr="009A6755" w:rsidTr="00B00ABC">
        <w:tc>
          <w:tcPr>
            <w:tcW w:w="2430" w:type="dxa"/>
            <w:tcBorders>
              <w:top w:val="single" w:sz="4" w:space="0" w:color="auto"/>
              <w:left w:val="single" w:sz="4" w:space="0" w:color="auto"/>
              <w:bottom w:val="single" w:sz="4" w:space="0" w:color="auto"/>
              <w:right w:val="single" w:sz="4" w:space="0" w:color="auto"/>
            </w:tcBorders>
          </w:tcPr>
          <w:p w:rsidR="00753551" w:rsidRPr="009A6755" w:rsidRDefault="00753551" w:rsidP="00B00ABC">
            <w:pPr>
              <w:pStyle w:val="WW-PlainText"/>
              <w:rPr>
                <w:rFonts w:ascii="Times New Roman" w:hAnsi="Times New Roman"/>
                <w:sz w:val="24"/>
              </w:rPr>
            </w:pPr>
            <w:r w:rsidRPr="009A6755">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753551" w:rsidRPr="009A6755" w:rsidRDefault="00753551" w:rsidP="00B00ABC">
            <w:pPr>
              <w:pStyle w:val="WW-PlainText"/>
              <w:jc w:val="right"/>
              <w:rPr>
                <w:rFonts w:ascii="Times New Roman" w:hAnsi="Times New Roman"/>
                <w:sz w:val="24"/>
              </w:rPr>
            </w:pPr>
            <w:r w:rsidRPr="009A6755">
              <w:rPr>
                <w:rFonts w:ascii="Times New Roman" w:hAnsi="Times New Roman"/>
                <w:sz w:val="24"/>
              </w:rPr>
              <w:t>12,283.27</w:t>
            </w:r>
          </w:p>
        </w:tc>
        <w:tc>
          <w:tcPr>
            <w:tcW w:w="2598" w:type="dxa"/>
            <w:tcBorders>
              <w:top w:val="single" w:sz="4" w:space="0" w:color="auto"/>
              <w:left w:val="single" w:sz="4" w:space="0" w:color="auto"/>
              <w:bottom w:val="single" w:sz="4" w:space="0" w:color="auto"/>
              <w:right w:val="single" w:sz="4" w:space="0" w:color="auto"/>
            </w:tcBorders>
          </w:tcPr>
          <w:p w:rsidR="00753551" w:rsidRPr="009A6755" w:rsidRDefault="00753551" w:rsidP="00B00ABC">
            <w:pPr>
              <w:pStyle w:val="WW-PlainText"/>
              <w:rPr>
                <w:rFonts w:ascii="Times New Roman" w:hAnsi="Times New Roman"/>
                <w:sz w:val="24"/>
              </w:rPr>
            </w:pPr>
            <w:r w:rsidRPr="009A6755">
              <w:rPr>
                <w:rFonts w:ascii="Times New Roman" w:hAnsi="Times New Roman"/>
                <w:sz w:val="24"/>
              </w:rPr>
              <w:t>Current Revenues</w:t>
            </w:r>
          </w:p>
        </w:tc>
        <w:tc>
          <w:tcPr>
            <w:tcW w:w="1728" w:type="dxa"/>
            <w:tcBorders>
              <w:top w:val="single" w:sz="4" w:space="0" w:color="auto"/>
              <w:left w:val="single" w:sz="4" w:space="0" w:color="auto"/>
              <w:bottom w:val="single" w:sz="4" w:space="0" w:color="auto"/>
              <w:right w:val="single" w:sz="4" w:space="0" w:color="auto"/>
            </w:tcBorders>
          </w:tcPr>
          <w:p w:rsidR="00753551" w:rsidRPr="009A6755" w:rsidRDefault="00753551" w:rsidP="00B00ABC">
            <w:pPr>
              <w:pStyle w:val="WW-PlainText"/>
              <w:jc w:val="right"/>
              <w:rPr>
                <w:rFonts w:ascii="Times New Roman" w:hAnsi="Times New Roman"/>
                <w:sz w:val="24"/>
              </w:rPr>
            </w:pPr>
            <w:r w:rsidRPr="009A6755">
              <w:rPr>
                <w:rFonts w:ascii="Times New Roman" w:hAnsi="Times New Roman"/>
                <w:sz w:val="24"/>
              </w:rPr>
              <w:t>28,158.28</w:t>
            </w:r>
          </w:p>
        </w:tc>
      </w:tr>
      <w:tr w:rsidR="00753551" w:rsidRPr="009A6755" w:rsidTr="00B00ABC">
        <w:trPr>
          <w:trHeight w:val="242"/>
        </w:trPr>
        <w:tc>
          <w:tcPr>
            <w:tcW w:w="2430" w:type="dxa"/>
            <w:tcBorders>
              <w:top w:val="single" w:sz="4" w:space="0" w:color="auto"/>
              <w:left w:val="single" w:sz="4" w:space="0" w:color="auto"/>
              <w:bottom w:val="single" w:sz="4" w:space="0" w:color="auto"/>
              <w:right w:val="single" w:sz="4" w:space="0" w:color="auto"/>
            </w:tcBorders>
          </w:tcPr>
          <w:p w:rsidR="00753551" w:rsidRPr="009A6755" w:rsidRDefault="00753551" w:rsidP="00B00ABC">
            <w:pPr>
              <w:pStyle w:val="WW-PlainText"/>
              <w:rPr>
                <w:rFonts w:ascii="Times New Roman" w:hAnsi="Times New Roman"/>
                <w:sz w:val="24"/>
              </w:rPr>
            </w:pPr>
            <w:r w:rsidRPr="009A6755">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753551" w:rsidRPr="009A6755" w:rsidRDefault="00753551" w:rsidP="00B00ABC">
            <w:pPr>
              <w:pStyle w:val="WW-PlainText"/>
              <w:jc w:val="right"/>
              <w:rPr>
                <w:rFonts w:ascii="Times New Roman" w:hAnsi="Times New Roman"/>
                <w:sz w:val="24"/>
              </w:rPr>
            </w:pPr>
            <w:r w:rsidRPr="009A6755">
              <w:rPr>
                <w:rFonts w:ascii="Times New Roman" w:hAnsi="Times New Roman"/>
                <w:sz w:val="24"/>
              </w:rPr>
              <w:t>25,500.32</w:t>
            </w:r>
          </w:p>
        </w:tc>
        <w:tc>
          <w:tcPr>
            <w:tcW w:w="2598" w:type="dxa"/>
            <w:tcBorders>
              <w:top w:val="single" w:sz="4" w:space="0" w:color="auto"/>
              <w:left w:val="single" w:sz="4" w:space="0" w:color="auto"/>
              <w:bottom w:val="single" w:sz="4" w:space="0" w:color="auto"/>
              <w:right w:val="single" w:sz="4" w:space="0" w:color="auto"/>
            </w:tcBorders>
          </w:tcPr>
          <w:p w:rsidR="00753551" w:rsidRPr="009A6755" w:rsidRDefault="00753551" w:rsidP="00B00ABC">
            <w:pPr>
              <w:pStyle w:val="WW-PlainText"/>
              <w:rPr>
                <w:rFonts w:ascii="Times New Roman" w:hAnsi="Times New Roman"/>
                <w:sz w:val="24"/>
              </w:rPr>
            </w:pPr>
            <w:r w:rsidRPr="009A6755">
              <w:rPr>
                <w:rFonts w:ascii="Times New Roman" w:hAnsi="Times New Roman"/>
                <w:sz w:val="24"/>
              </w:rPr>
              <w:t>Year to Date Revenue</w:t>
            </w:r>
          </w:p>
        </w:tc>
        <w:tc>
          <w:tcPr>
            <w:tcW w:w="1728" w:type="dxa"/>
            <w:tcBorders>
              <w:top w:val="single" w:sz="4" w:space="0" w:color="auto"/>
              <w:left w:val="single" w:sz="4" w:space="0" w:color="auto"/>
              <w:bottom w:val="single" w:sz="4" w:space="0" w:color="auto"/>
              <w:right w:val="single" w:sz="4" w:space="0" w:color="auto"/>
            </w:tcBorders>
          </w:tcPr>
          <w:p w:rsidR="00753551" w:rsidRPr="009A6755" w:rsidRDefault="00753551" w:rsidP="00B00ABC">
            <w:pPr>
              <w:pStyle w:val="WW-PlainText"/>
              <w:jc w:val="right"/>
              <w:rPr>
                <w:rFonts w:ascii="Times New Roman" w:hAnsi="Times New Roman"/>
                <w:sz w:val="24"/>
              </w:rPr>
            </w:pPr>
            <w:r w:rsidRPr="009A6755">
              <w:rPr>
                <w:rFonts w:ascii="Times New Roman" w:hAnsi="Times New Roman"/>
                <w:sz w:val="24"/>
              </w:rPr>
              <w:t>28,416.58</w:t>
            </w:r>
          </w:p>
        </w:tc>
      </w:tr>
      <w:tr w:rsidR="00753551" w:rsidRPr="009A6755" w:rsidTr="00B00ABC">
        <w:tc>
          <w:tcPr>
            <w:tcW w:w="2430" w:type="dxa"/>
            <w:tcBorders>
              <w:top w:val="single" w:sz="4" w:space="0" w:color="auto"/>
              <w:left w:val="single" w:sz="4" w:space="0" w:color="auto"/>
              <w:bottom w:val="single" w:sz="4" w:space="0" w:color="auto"/>
              <w:right w:val="single" w:sz="4" w:space="0" w:color="auto"/>
            </w:tcBorders>
          </w:tcPr>
          <w:p w:rsidR="00753551" w:rsidRPr="009A6755" w:rsidRDefault="00753551" w:rsidP="00B00ABC">
            <w:pPr>
              <w:pStyle w:val="WW-PlainText"/>
              <w:rPr>
                <w:rFonts w:ascii="Times New Roman" w:hAnsi="Times New Roman"/>
                <w:sz w:val="24"/>
              </w:rPr>
            </w:pPr>
            <w:r w:rsidRPr="009A6755">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753551" w:rsidRPr="009A6755" w:rsidRDefault="00753551" w:rsidP="00B00ABC">
            <w:pPr>
              <w:pStyle w:val="WW-PlainText"/>
              <w:jc w:val="right"/>
              <w:rPr>
                <w:rFonts w:ascii="Times New Roman" w:hAnsi="Times New Roman"/>
                <w:sz w:val="24"/>
              </w:rPr>
            </w:pPr>
            <w:r w:rsidRPr="009A6755">
              <w:rPr>
                <w:rFonts w:ascii="Times New Roman" w:hAnsi="Times New Roman"/>
                <w:sz w:val="24"/>
              </w:rPr>
              <w:t>9,269.92</w:t>
            </w:r>
          </w:p>
        </w:tc>
        <w:tc>
          <w:tcPr>
            <w:tcW w:w="2598" w:type="dxa"/>
            <w:tcBorders>
              <w:top w:val="single" w:sz="4" w:space="0" w:color="auto"/>
              <w:left w:val="single" w:sz="4" w:space="0" w:color="auto"/>
              <w:bottom w:val="single" w:sz="4" w:space="0" w:color="auto"/>
              <w:right w:val="single" w:sz="4" w:space="0" w:color="auto"/>
            </w:tcBorders>
          </w:tcPr>
          <w:p w:rsidR="00753551" w:rsidRPr="009A6755" w:rsidRDefault="00753551" w:rsidP="00B00ABC">
            <w:pPr>
              <w:pStyle w:val="WW-PlainText"/>
              <w:rPr>
                <w:rFonts w:ascii="Times New Roman" w:hAnsi="Times New Roman"/>
                <w:sz w:val="24"/>
              </w:rPr>
            </w:pPr>
            <w:r w:rsidRPr="009A6755">
              <w:rPr>
                <w:rFonts w:ascii="Times New Roman" w:hAnsi="Times New Roman"/>
                <w:sz w:val="24"/>
              </w:rPr>
              <w:t>Current Expenditures</w:t>
            </w:r>
          </w:p>
        </w:tc>
        <w:tc>
          <w:tcPr>
            <w:tcW w:w="1728" w:type="dxa"/>
            <w:tcBorders>
              <w:top w:val="single" w:sz="4" w:space="0" w:color="auto"/>
              <w:left w:val="single" w:sz="4" w:space="0" w:color="auto"/>
              <w:bottom w:val="single" w:sz="4" w:space="0" w:color="auto"/>
              <w:right w:val="single" w:sz="4" w:space="0" w:color="auto"/>
            </w:tcBorders>
          </w:tcPr>
          <w:p w:rsidR="00753551" w:rsidRPr="009A6755" w:rsidRDefault="00753551" w:rsidP="00B00ABC">
            <w:pPr>
              <w:pStyle w:val="WW-PlainText"/>
              <w:jc w:val="right"/>
              <w:rPr>
                <w:rFonts w:ascii="Times New Roman" w:hAnsi="Times New Roman"/>
                <w:sz w:val="24"/>
              </w:rPr>
            </w:pPr>
            <w:r w:rsidRPr="009A6755">
              <w:rPr>
                <w:rFonts w:ascii="Times New Roman" w:hAnsi="Times New Roman"/>
                <w:sz w:val="24"/>
              </w:rPr>
              <w:t>9,269.92</w:t>
            </w:r>
          </w:p>
        </w:tc>
      </w:tr>
      <w:tr w:rsidR="00753551" w:rsidRPr="009A6755" w:rsidTr="00B00ABC">
        <w:trPr>
          <w:trHeight w:val="305"/>
        </w:trPr>
        <w:tc>
          <w:tcPr>
            <w:tcW w:w="2430" w:type="dxa"/>
            <w:tcBorders>
              <w:top w:val="single" w:sz="4" w:space="0" w:color="auto"/>
              <w:left w:val="single" w:sz="4" w:space="0" w:color="auto"/>
              <w:bottom w:val="single" w:sz="4" w:space="0" w:color="auto"/>
              <w:right w:val="single" w:sz="4" w:space="0" w:color="auto"/>
            </w:tcBorders>
          </w:tcPr>
          <w:p w:rsidR="00753551" w:rsidRPr="009A6755" w:rsidRDefault="00753551" w:rsidP="00B00ABC">
            <w:pPr>
              <w:pStyle w:val="WW-PlainText"/>
              <w:rPr>
                <w:rFonts w:ascii="Times New Roman" w:hAnsi="Times New Roman"/>
                <w:sz w:val="24"/>
              </w:rPr>
            </w:pPr>
            <w:r w:rsidRPr="009A6755">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753551" w:rsidRPr="009A6755" w:rsidRDefault="00753551" w:rsidP="00B00ABC">
            <w:pPr>
              <w:pStyle w:val="WW-PlainText"/>
              <w:jc w:val="right"/>
              <w:rPr>
                <w:rFonts w:ascii="Times New Roman" w:hAnsi="Times New Roman"/>
                <w:sz w:val="24"/>
              </w:rPr>
            </w:pPr>
            <w:r w:rsidRPr="009A6755">
              <w:rPr>
                <w:rFonts w:ascii="Times New Roman" w:hAnsi="Times New Roman"/>
                <w:sz w:val="24"/>
              </w:rPr>
              <w:t>28,513.67</w:t>
            </w:r>
          </w:p>
        </w:tc>
        <w:tc>
          <w:tcPr>
            <w:tcW w:w="2598" w:type="dxa"/>
            <w:tcBorders>
              <w:top w:val="single" w:sz="4" w:space="0" w:color="auto"/>
              <w:left w:val="single" w:sz="4" w:space="0" w:color="auto"/>
              <w:bottom w:val="single" w:sz="4" w:space="0" w:color="auto"/>
              <w:right w:val="single" w:sz="4" w:space="0" w:color="auto"/>
            </w:tcBorders>
          </w:tcPr>
          <w:p w:rsidR="00753551" w:rsidRPr="009A6755" w:rsidRDefault="00753551" w:rsidP="00B00ABC">
            <w:pPr>
              <w:pStyle w:val="WW-PlainText"/>
              <w:rPr>
                <w:rFonts w:ascii="Times New Roman" w:hAnsi="Times New Roman"/>
                <w:sz w:val="24"/>
              </w:rPr>
            </w:pPr>
            <w:r w:rsidRPr="009A6755">
              <w:rPr>
                <w:rFonts w:ascii="Times New Roman" w:hAnsi="Times New Roman"/>
                <w:sz w:val="24"/>
              </w:rPr>
              <w:t>Year to Date Expended</w:t>
            </w:r>
          </w:p>
        </w:tc>
        <w:tc>
          <w:tcPr>
            <w:tcW w:w="1728" w:type="dxa"/>
            <w:tcBorders>
              <w:top w:val="single" w:sz="4" w:space="0" w:color="auto"/>
              <w:left w:val="single" w:sz="4" w:space="0" w:color="auto"/>
              <w:bottom w:val="single" w:sz="4" w:space="0" w:color="auto"/>
              <w:right w:val="single" w:sz="4" w:space="0" w:color="auto"/>
            </w:tcBorders>
          </w:tcPr>
          <w:p w:rsidR="00753551" w:rsidRPr="009A6755" w:rsidRDefault="00753551" w:rsidP="00B00ABC">
            <w:pPr>
              <w:pStyle w:val="WW-PlainText"/>
              <w:jc w:val="right"/>
              <w:rPr>
                <w:rFonts w:ascii="Times New Roman" w:hAnsi="Times New Roman"/>
                <w:sz w:val="24"/>
              </w:rPr>
            </w:pPr>
            <w:r w:rsidRPr="009A6755">
              <w:rPr>
                <w:rFonts w:ascii="Times New Roman" w:hAnsi="Times New Roman"/>
                <w:sz w:val="24"/>
              </w:rPr>
              <w:t>15,894.14</w:t>
            </w:r>
          </w:p>
        </w:tc>
      </w:tr>
    </w:tbl>
    <w:p w:rsidR="00753551" w:rsidRPr="005302FA" w:rsidRDefault="00753551" w:rsidP="00753551">
      <w:pPr>
        <w:pStyle w:val="WW-PlainText"/>
        <w:rPr>
          <w:rFonts w:ascii="Times New Roman" w:hAnsi="Times New Roman"/>
          <w:sz w:val="24"/>
          <w:highlight w:val="yellow"/>
        </w:rPr>
      </w:pPr>
    </w:p>
    <w:p w:rsidR="00753551" w:rsidRPr="009E1E8F" w:rsidRDefault="00753551" w:rsidP="00753551">
      <w:pPr>
        <w:pStyle w:val="p2"/>
        <w:widowControl/>
        <w:spacing w:line="480" w:lineRule="auto"/>
      </w:pPr>
      <w:r w:rsidRPr="009E1E8F">
        <w:rPr>
          <w:b/>
          <w:bCs/>
          <w:u w:val="single"/>
        </w:rPr>
        <w:t>Finance Committee</w:t>
      </w:r>
      <w:r w:rsidRPr="009E1E8F">
        <w:rPr>
          <w:b/>
          <w:bCs/>
        </w:rPr>
        <w:t xml:space="preserve">:  </w:t>
      </w:r>
      <w:r w:rsidRPr="009E1E8F">
        <w:t>Trustee Brewster presented bills</w:t>
      </w:r>
      <w:r>
        <w:t xml:space="preserve"> from the General Fund for </w:t>
      </w:r>
      <w:r w:rsidRPr="009E1E8F">
        <w:t xml:space="preserve">$95,099.03; and </w:t>
      </w:r>
      <w:r>
        <w:t xml:space="preserve">the </w:t>
      </w:r>
      <w:r w:rsidRPr="009E1E8F">
        <w:t xml:space="preserve">Equitable Sharing Account </w:t>
      </w:r>
      <w:r>
        <w:t xml:space="preserve">for </w:t>
      </w:r>
      <w:r w:rsidRPr="009E1E8F">
        <w:t>$1,750.00; and moved to approve payment of the abstract.  Trustee Sinsabaugh seconded the motion, which carried unanimously.</w:t>
      </w:r>
    </w:p>
    <w:p w:rsidR="00753551" w:rsidRPr="009E1E8F" w:rsidRDefault="00753551" w:rsidP="00753551">
      <w:pPr>
        <w:spacing w:line="480" w:lineRule="auto"/>
        <w:rPr>
          <w:rFonts w:eastAsiaTheme="minorHAnsi"/>
        </w:rPr>
      </w:pPr>
      <w:r>
        <w:rPr>
          <w:rFonts w:eastAsiaTheme="minorHAnsi"/>
          <w:b/>
          <w:u w:val="single"/>
        </w:rPr>
        <w:t>CDBG Program Update</w:t>
      </w:r>
      <w:r w:rsidRPr="009E1E8F">
        <w:rPr>
          <w:rFonts w:eastAsiaTheme="minorHAnsi"/>
          <w:b/>
        </w:rPr>
        <w:t>:</w:t>
      </w:r>
      <w:r w:rsidRPr="009E1E8F">
        <w:rPr>
          <w:rFonts w:eastAsiaTheme="minorHAnsi"/>
        </w:rPr>
        <w:t xml:space="preserve">  </w:t>
      </w:r>
      <w:r>
        <w:rPr>
          <w:rFonts w:eastAsiaTheme="minorHAnsi"/>
        </w:rPr>
        <w:t xml:space="preserve">Mayor Leary stated he, </w:t>
      </w:r>
      <w:r w:rsidR="00F76658">
        <w:rPr>
          <w:rFonts w:eastAsiaTheme="minorHAnsi"/>
        </w:rPr>
        <w:t>Trustee Ayres</w:t>
      </w:r>
      <w:r>
        <w:rPr>
          <w:rFonts w:eastAsiaTheme="minorHAnsi"/>
        </w:rPr>
        <w:t>, and Clerk Treasurer Wood met with Bernie Thoma and reviewed the upcoming project.  He stated rehab projects will be prioritized by conditions and income.  Trustee Brewster moved to seek proposals from qualified firms or individuals to provide program delivery and administrative services in conjunction with our recently awarded 2014 NYS CDBG to fund a housing rehabilitation program, to have them returned by noon on September 4, 2015, and the clerk to advertise the same.  Trustee Sinsabaugh seconded the motion, which carried unanimously.</w:t>
      </w:r>
    </w:p>
    <w:p w:rsidR="00753551" w:rsidRPr="00B51C88" w:rsidRDefault="00753551" w:rsidP="00753551">
      <w:pPr>
        <w:spacing w:line="480" w:lineRule="auto"/>
      </w:pPr>
      <w:r w:rsidRPr="00B51C88">
        <w:rPr>
          <w:b/>
          <w:u w:val="single"/>
        </w:rPr>
        <w:t>Sewer Plant Upgrade Project</w:t>
      </w:r>
      <w:r w:rsidRPr="00B51C88">
        <w:rPr>
          <w:b/>
        </w:rPr>
        <w:t>:</w:t>
      </w:r>
      <w:r w:rsidRPr="00B51C88">
        <w:t xml:space="preserve">  </w:t>
      </w:r>
    </w:p>
    <w:p w:rsidR="00753551" w:rsidRPr="00B51C88" w:rsidRDefault="00753551" w:rsidP="00753551">
      <w:pPr>
        <w:spacing w:line="480" w:lineRule="auto"/>
      </w:pPr>
      <w:r>
        <w:tab/>
      </w:r>
      <w:r>
        <w:rPr>
          <w:u w:val="single"/>
        </w:rPr>
        <w:t>Interim Agreement for Leprino Foods</w:t>
      </w:r>
      <w:r>
        <w:t xml:space="preserve">:  </w:t>
      </w:r>
      <w:r w:rsidR="00F76658">
        <w:t>Trustee Ayres</w:t>
      </w:r>
      <w:r>
        <w:t xml:space="preserve"> moved to authorize the mayor to sign the interim agreement for sewer services with Leprino Foods.  Trustee Sinsabaugh seconded the motion, which carried unanimously.</w:t>
      </w:r>
    </w:p>
    <w:p w:rsidR="00753551" w:rsidRPr="00B51C88" w:rsidRDefault="00753551" w:rsidP="00753551">
      <w:pPr>
        <w:spacing w:line="480" w:lineRule="auto"/>
        <w:ind w:firstLine="720"/>
      </w:pPr>
      <w:r w:rsidRPr="00B51C88">
        <w:rPr>
          <w:u w:val="single"/>
        </w:rPr>
        <w:t>NYS EFC Grant Application</w:t>
      </w:r>
      <w:r w:rsidRPr="00414F33">
        <w:t>:</w:t>
      </w:r>
      <w:r w:rsidRPr="00B51C88">
        <w:t xml:space="preserve"> </w:t>
      </w:r>
      <w:r>
        <w:t xml:space="preserve"> </w:t>
      </w:r>
      <w:r w:rsidRPr="00B51C88">
        <w:t xml:space="preserve">Trustee Brewster moved to authorize the Mayor to sign the NYS EFC Grant Application for the sewer plant upgrade project.  </w:t>
      </w:r>
      <w:r w:rsidR="00F76658">
        <w:t>Trustee Ayres</w:t>
      </w:r>
      <w:r w:rsidRPr="00B51C88">
        <w:t xml:space="preserve"> seconded the motion, which carried unanimously.</w:t>
      </w:r>
    </w:p>
    <w:p w:rsidR="00753551" w:rsidRDefault="00753551" w:rsidP="00753551">
      <w:pPr>
        <w:ind w:firstLine="720"/>
      </w:pPr>
      <w:r w:rsidRPr="00B51C88">
        <w:rPr>
          <w:u w:val="single"/>
        </w:rPr>
        <w:t>Wastewater Treatment Plant Upgrade – SEQR</w:t>
      </w:r>
      <w:r w:rsidRPr="00414F33">
        <w:t>:</w:t>
      </w:r>
      <w:r>
        <w:rPr>
          <w:b/>
        </w:rPr>
        <w:t xml:space="preserve">  </w:t>
      </w:r>
      <w:r w:rsidRPr="00C27DB8">
        <w:t xml:space="preserve">Trustee </w:t>
      </w:r>
      <w:r>
        <w:t>Sinsabaugh</w:t>
      </w:r>
      <w:r w:rsidRPr="00C27DB8">
        <w:t xml:space="preserve"> offered the following resolution and moved its adoption:</w:t>
      </w:r>
    </w:p>
    <w:p w:rsidR="00753551" w:rsidRPr="00C27DB8" w:rsidRDefault="00753551" w:rsidP="00753551">
      <w:pPr>
        <w:ind w:firstLine="720"/>
      </w:pPr>
    </w:p>
    <w:p w:rsidR="00753551" w:rsidRDefault="00753551" w:rsidP="00753551">
      <w:r w:rsidRPr="00C27DB8">
        <w:tab/>
        <w:t xml:space="preserve">WHEREAS, in regards to State Environmental Review requirements, the Village of Waverly has reviewed SEQR requirements (6 NYCRR Part 617) and has determined that the WWTP Dewatering Project qualifies as a TYPE II action, per Section 617.5 ©(2), since the work includes replacement, rehabilitation, or reconstruction of facilities, in kind (i.e., providing the same function and of similar size and footprint as existing facilities) within existing areas, on the same site and no actions exceed thresholds in Section 617.4, and </w:t>
      </w:r>
    </w:p>
    <w:p w:rsidR="00753551" w:rsidRPr="00C27DB8" w:rsidRDefault="00753551" w:rsidP="00753551"/>
    <w:p w:rsidR="00753551" w:rsidRDefault="00753551" w:rsidP="00753551">
      <w:r w:rsidRPr="00C27DB8">
        <w:tab/>
        <w:t>WHEREAS, no SEQR procedural requirements exist for Type II actions, and no environmental assessments or determinations of significance are required, and</w:t>
      </w:r>
    </w:p>
    <w:p w:rsidR="00753551" w:rsidRPr="00C27DB8" w:rsidRDefault="00753551" w:rsidP="00753551"/>
    <w:p w:rsidR="00753551" w:rsidRPr="00C27DB8" w:rsidRDefault="00753551" w:rsidP="00753551">
      <w:r w:rsidRPr="00C27DB8">
        <w:tab/>
        <w:t>THEREFORE, RESOLVED, the Village of Waverly resolves that the Village of Waverly WWTP Upgrade Project has been determined to be a Type II actions in accordance with 6 NYCRR Part 617 and requires no further evaluation.</w:t>
      </w:r>
    </w:p>
    <w:p w:rsidR="00753551" w:rsidRPr="00C27DB8" w:rsidRDefault="00753551" w:rsidP="00753551"/>
    <w:p w:rsidR="00753551" w:rsidRPr="00C27DB8" w:rsidRDefault="00753551" w:rsidP="00753551">
      <w:r w:rsidRPr="00C27DB8">
        <w:t>Trustee</w:t>
      </w:r>
      <w:r>
        <w:t xml:space="preserve"> Hughes</w:t>
      </w:r>
      <w:r w:rsidRPr="00C27DB8">
        <w:t xml:space="preserve"> seconded the motion, which led to the following roll call vote.</w:t>
      </w:r>
    </w:p>
    <w:p w:rsidR="00753551" w:rsidRPr="00C27DB8" w:rsidRDefault="00753551" w:rsidP="00753551"/>
    <w:p w:rsidR="00753551" w:rsidRPr="00C27DB8" w:rsidRDefault="00753551" w:rsidP="00753551">
      <w:pPr>
        <w:ind w:left="720" w:firstLine="720"/>
      </w:pPr>
      <w:r w:rsidRPr="00C27DB8">
        <w:t xml:space="preserve">AYES - </w:t>
      </w:r>
      <w:r>
        <w:t xml:space="preserve">6  </w:t>
      </w:r>
      <w:r>
        <w:tab/>
        <w:t>(Sinsabaugh, Hughes, Aronstam, Ayres, Brewster, Leary)</w:t>
      </w:r>
    </w:p>
    <w:p w:rsidR="00753551" w:rsidRDefault="00753551" w:rsidP="00753551">
      <w:pPr>
        <w:ind w:left="720" w:firstLine="720"/>
      </w:pPr>
      <w:r w:rsidRPr="00C27DB8">
        <w:t xml:space="preserve">NAYS - </w:t>
      </w:r>
      <w:r>
        <w:t>0</w:t>
      </w:r>
    </w:p>
    <w:p w:rsidR="00753551" w:rsidRDefault="00753551" w:rsidP="00753551">
      <w:pPr>
        <w:ind w:left="720" w:firstLine="720"/>
      </w:pPr>
      <w:r>
        <w:t>ABSENT – 1</w:t>
      </w:r>
      <w:r>
        <w:tab/>
        <w:t>(Steck)</w:t>
      </w:r>
    </w:p>
    <w:p w:rsidR="00753551" w:rsidRDefault="00753551" w:rsidP="00753551"/>
    <w:p w:rsidR="00753551" w:rsidRPr="000D1FD2" w:rsidRDefault="00753551" w:rsidP="00753551">
      <w:pPr>
        <w:spacing w:line="480" w:lineRule="auto"/>
        <w:rPr>
          <w:szCs w:val="20"/>
          <w:lang w:eastAsia="ar-SA"/>
        </w:rPr>
      </w:pPr>
      <w:r w:rsidRPr="000D1FD2">
        <w:rPr>
          <w:b/>
          <w:szCs w:val="20"/>
          <w:u w:val="single"/>
          <w:lang w:eastAsia="ar-SA"/>
        </w:rPr>
        <w:t>Penelec’s Proposal to remove Poles from Erie Alley</w:t>
      </w:r>
      <w:r w:rsidRPr="000D1FD2">
        <w:rPr>
          <w:b/>
          <w:szCs w:val="20"/>
          <w:lang w:eastAsia="ar-SA"/>
        </w:rPr>
        <w:t xml:space="preserve">:  </w:t>
      </w:r>
      <w:r w:rsidRPr="000D1FD2">
        <w:rPr>
          <w:szCs w:val="20"/>
          <w:lang w:eastAsia="ar-SA"/>
        </w:rPr>
        <w:t>Mayor Leary presented a proposal for $9,683 to removal electric poles from Erie Alley.  He stated the proceeds from the sale of the Spaulding Street Lot would cover this expense.  He stated he would contract Penelec to give a presentation.</w:t>
      </w:r>
    </w:p>
    <w:p w:rsidR="00753551" w:rsidRPr="000D1FD2" w:rsidRDefault="00753551" w:rsidP="00753551">
      <w:pPr>
        <w:spacing w:line="480" w:lineRule="auto"/>
        <w:rPr>
          <w:bCs/>
        </w:rPr>
      </w:pPr>
      <w:r w:rsidRPr="000D1FD2">
        <w:rPr>
          <w:b/>
          <w:u w:val="single"/>
        </w:rPr>
        <w:t>Recreation Committee Update</w:t>
      </w:r>
      <w:r w:rsidRPr="000D1FD2">
        <w:rPr>
          <w:b/>
        </w:rPr>
        <w:t xml:space="preserve">:  </w:t>
      </w:r>
      <w:r w:rsidRPr="000D1FD2">
        <w:t>A meeting is scheduled for Wednesday, August 19, 2015 at 10:00 a.m.</w:t>
      </w:r>
    </w:p>
    <w:p w:rsidR="00753551" w:rsidRPr="003C5AD7" w:rsidRDefault="00753551" w:rsidP="00753551">
      <w:pPr>
        <w:suppressAutoHyphens/>
        <w:spacing w:line="480" w:lineRule="auto"/>
        <w:rPr>
          <w:szCs w:val="20"/>
          <w:lang w:eastAsia="ar-SA"/>
        </w:rPr>
      </w:pPr>
      <w:r w:rsidRPr="003C5AD7">
        <w:rPr>
          <w:b/>
          <w:szCs w:val="20"/>
          <w:u w:val="single"/>
          <w:lang w:eastAsia="ar-SA"/>
        </w:rPr>
        <w:lastRenderedPageBreak/>
        <w:t>Muldoon Park Gazebo Repairs</w:t>
      </w:r>
      <w:r w:rsidRPr="003C5AD7">
        <w:rPr>
          <w:szCs w:val="20"/>
          <w:lang w:eastAsia="ar-SA"/>
        </w:rPr>
        <w:t xml:space="preserve">:  </w:t>
      </w:r>
      <w:r>
        <w:rPr>
          <w:szCs w:val="20"/>
          <w:lang w:eastAsia="ar-SA"/>
        </w:rPr>
        <w:t xml:space="preserve">Trustee Aronstam stated he requested a list of repairs that are needed for the gazebo. </w:t>
      </w:r>
    </w:p>
    <w:p w:rsidR="00753551" w:rsidRDefault="00753551" w:rsidP="00753551">
      <w:pPr>
        <w:pStyle w:val="p2"/>
        <w:widowControl/>
        <w:spacing w:line="480" w:lineRule="auto"/>
        <w:rPr>
          <w:bCs/>
        </w:rPr>
      </w:pPr>
      <w:r w:rsidRPr="00793419">
        <w:rPr>
          <w:b/>
          <w:bCs/>
          <w:u w:val="single"/>
        </w:rPr>
        <w:t>452 Cayuta Avenue</w:t>
      </w:r>
      <w:r w:rsidRPr="00793419">
        <w:rPr>
          <w:b/>
          <w:bCs/>
        </w:rPr>
        <w:t xml:space="preserve">:  </w:t>
      </w:r>
      <w:r>
        <w:rPr>
          <w:bCs/>
        </w:rPr>
        <w:t>Mayor Leary stated the owner of 452 Cayuta Avenue has brought in a dumpster and has begun to clean up the premises.  Code Enforcement sent the owner a code violation with an order to comply by September 11, 2015.  New York State requires a 30-day notice.</w:t>
      </w:r>
    </w:p>
    <w:p w:rsidR="00753551" w:rsidRPr="00C931CA" w:rsidRDefault="00753551" w:rsidP="00753551">
      <w:pPr>
        <w:suppressAutoHyphens/>
        <w:spacing w:line="480" w:lineRule="auto"/>
        <w:rPr>
          <w:szCs w:val="20"/>
          <w:lang w:eastAsia="ar-SA"/>
        </w:rPr>
      </w:pPr>
      <w:r w:rsidRPr="006A4A3A">
        <w:rPr>
          <w:rFonts w:eastAsiaTheme="minorHAnsi"/>
          <w:b/>
          <w:u w:val="single"/>
        </w:rPr>
        <w:t>Tree List</w:t>
      </w:r>
      <w:r w:rsidRPr="006A4A3A">
        <w:rPr>
          <w:rFonts w:eastAsiaTheme="minorHAnsi"/>
          <w:b/>
        </w:rPr>
        <w:t xml:space="preserve">:  </w:t>
      </w:r>
      <w:r w:rsidRPr="00C931CA">
        <w:rPr>
          <w:szCs w:val="20"/>
          <w:lang w:eastAsia="ar-SA"/>
        </w:rPr>
        <w:t xml:space="preserve">The clerk submitted a list of trees that have been determined by the tree commissioner to be removed or trimmed.  Trustee Sinsabaugh moved to seek bids and the clerk to advertise the same.  Trustee </w:t>
      </w:r>
      <w:r>
        <w:rPr>
          <w:szCs w:val="20"/>
          <w:lang w:eastAsia="ar-SA"/>
        </w:rPr>
        <w:t>Aronstam</w:t>
      </w:r>
      <w:r w:rsidRPr="00C931CA">
        <w:rPr>
          <w:szCs w:val="20"/>
          <w:lang w:eastAsia="ar-SA"/>
        </w:rPr>
        <w:t xml:space="preserve"> seconded the motion, which carried unanimously.</w:t>
      </w:r>
    </w:p>
    <w:p w:rsidR="00753551" w:rsidRDefault="00753551" w:rsidP="00753551">
      <w:pPr>
        <w:rPr>
          <w:bCs/>
          <w:szCs w:val="20"/>
          <w:lang w:eastAsia="ar-SA"/>
        </w:rPr>
      </w:pPr>
      <w:r>
        <w:rPr>
          <w:b/>
          <w:bCs/>
          <w:szCs w:val="20"/>
          <w:u w:val="single"/>
          <w:lang w:eastAsia="ar-SA"/>
        </w:rPr>
        <w:t>F</w:t>
      </w:r>
      <w:r w:rsidRPr="00793419">
        <w:rPr>
          <w:b/>
          <w:bCs/>
          <w:szCs w:val="20"/>
          <w:u w:val="single"/>
          <w:lang w:eastAsia="ar-SA"/>
        </w:rPr>
        <w:t>ull Time WWTP Operator</w:t>
      </w:r>
      <w:r w:rsidRPr="00793419">
        <w:rPr>
          <w:b/>
          <w:bCs/>
          <w:szCs w:val="20"/>
          <w:lang w:eastAsia="ar-SA"/>
        </w:rPr>
        <w:t xml:space="preserve">:  </w:t>
      </w:r>
      <w:r w:rsidR="00F76658">
        <w:rPr>
          <w:bCs/>
          <w:szCs w:val="20"/>
          <w:lang w:eastAsia="ar-SA"/>
        </w:rPr>
        <w:t>Trustee Ayres</w:t>
      </w:r>
      <w:r w:rsidRPr="00793419">
        <w:rPr>
          <w:bCs/>
          <w:szCs w:val="20"/>
          <w:lang w:eastAsia="ar-SA"/>
        </w:rPr>
        <w:t xml:space="preserve"> moved to approve advertising for a Full Time </w:t>
      </w:r>
    </w:p>
    <w:p w:rsidR="00753551" w:rsidRDefault="00753551" w:rsidP="00753551">
      <w:pPr>
        <w:rPr>
          <w:bCs/>
          <w:szCs w:val="20"/>
          <w:lang w:eastAsia="ar-SA"/>
        </w:rPr>
      </w:pPr>
    </w:p>
    <w:p w:rsidR="00753551" w:rsidRPr="00C27DB8" w:rsidRDefault="00753551" w:rsidP="00753551">
      <w:r w:rsidRPr="00793419">
        <w:rPr>
          <w:bCs/>
          <w:szCs w:val="20"/>
          <w:lang w:eastAsia="ar-SA"/>
        </w:rPr>
        <w:t xml:space="preserve">WWTP Operator.  Trustee Hughes seconded the motion, </w:t>
      </w:r>
      <w:r w:rsidRPr="00C27DB8">
        <w:t>which led to the following roll call vote.</w:t>
      </w:r>
    </w:p>
    <w:p w:rsidR="00753551" w:rsidRPr="00C27DB8" w:rsidRDefault="00753551" w:rsidP="00753551"/>
    <w:p w:rsidR="00753551" w:rsidRPr="00C27DB8" w:rsidRDefault="00753551" w:rsidP="00753551">
      <w:pPr>
        <w:ind w:left="720" w:firstLine="720"/>
      </w:pPr>
      <w:r w:rsidRPr="00C27DB8">
        <w:t xml:space="preserve">AYES - </w:t>
      </w:r>
      <w:r>
        <w:t xml:space="preserve">6  </w:t>
      </w:r>
      <w:r>
        <w:tab/>
        <w:t>(Sinsabaugh, Hughes, Aronstam, Ayres, Brewster, Leary)</w:t>
      </w:r>
    </w:p>
    <w:p w:rsidR="00753551" w:rsidRDefault="00753551" w:rsidP="00753551">
      <w:pPr>
        <w:ind w:left="720" w:firstLine="720"/>
      </w:pPr>
      <w:r w:rsidRPr="00C27DB8">
        <w:t xml:space="preserve">NAYS - </w:t>
      </w:r>
      <w:r>
        <w:t>0</w:t>
      </w:r>
    </w:p>
    <w:p w:rsidR="00753551" w:rsidRDefault="00753551" w:rsidP="00753551">
      <w:pPr>
        <w:spacing w:line="480" w:lineRule="auto"/>
        <w:ind w:left="720" w:firstLine="720"/>
      </w:pPr>
      <w:r>
        <w:t>ABSENT – 1</w:t>
      </w:r>
      <w:r>
        <w:tab/>
        <w:t>(Steck)</w:t>
      </w:r>
    </w:p>
    <w:p w:rsidR="00753551" w:rsidRDefault="00753551" w:rsidP="00753551">
      <w:pPr>
        <w:suppressAutoHyphens/>
        <w:spacing w:line="480" w:lineRule="auto"/>
        <w:rPr>
          <w:bCs/>
          <w:szCs w:val="20"/>
          <w:lang w:eastAsia="ar-SA"/>
        </w:rPr>
      </w:pPr>
      <w:r w:rsidRPr="00D772C4">
        <w:rPr>
          <w:b/>
          <w:bCs/>
          <w:szCs w:val="20"/>
          <w:u w:val="single"/>
          <w:lang w:eastAsia="ar-SA"/>
        </w:rPr>
        <w:t>Glenwood Cemetery</w:t>
      </w:r>
      <w:r w:rsidRPr="00D772C4">
        <w:rPr>
          <w:b/>
          <w:bCs/>
          <w:szCs w:val="20"/>
          <w:lang w:eastAsia="ar-SA"/>
        </w:rPr>
        <w:t xml:space="preserve">:  </w:t>
      </w:r>
      <w:r>
        <w:rPr>
          <w:bCs/>
          <w:szCs w:val="20"/>
          <w:lang w:eastAsia="ar-SA"/>
        </w:rPr>
        <w:t>Ron Keene stated he would like to nominate the Glenwood Cemetery for placement on the National Historic Register.  He explained that there is grant funds available to do help with the necessary repairs of the mausoleum.  He asked the Board for their support.  Mayor Leary thanked Ron Keene for his commitment and working in our cemeteries.  Trustee Brewster moved to authorize Mayor Leary to sign a Statement of Owner Support from NYS Division for Historic Preservation State and National Registers of Historic Places Program for consideration and inclusion in the State and National Registers of Historic Places.  Trustee Sinsabaugh seconded the motion, which carried unanimously.</w:t>
      </w:r>
    </w:p>
    <w:p w:rsidR="00753551" w:rsidRPr="00A20E86" w:rsidRDefault="00753551" w:rsidP="00753551">
      <w:pPr>
        <w:pStyle w:val="p2"/>
        <w:widowControl/>
        <w:spacing w:line="480" w:lineRule="auto"/>
        <w:rPr>
          <w:rFonts w:eastAsiaTheme="minorHAnsi"/>
        </w:rPr>
      </w:pPr>
      <w:r w:rsidRPr="00A20E86">
        <w:rPr>
          <w:rFonts w:eastAsiaTheme="minorHAnsi"/>
          <w:b/>
          <w:u w:val="single"/>
        </w:rPr>
        <w:t>Executive Session</w:t>
      </w:r>
      <w:r w:rsidRPr="00A20E86">
        <w:rPr>
          <w:rFonts w:eastAsiaTheme="minorHAnsi"/>
          <w:b/>
        </w:rPr>
        <w:t>:</w:t>
      </w:r>
      <w:r w:rsidRPr="00A20E86">
        <w:rPr>
          <w:rFonts w:eastAsiaTheme="minorHAnsi"/>
        </w:rPr>
        <w:t xml:space="preserve">  Trustee Brewster moved to enter executive session at 7:36 p.m. to discuss a contractual issue.  Trustee Sinsabaugh seconded the motion, which carried unanimously.  </w:t>
      </w:r>
    </w:p>
    <w:p w:rsidR="00753551" w:rsidRPr="00A20E86" w:rsidRDefault="00753551" w:rsidP="00753551">
      <w:pPr>
        <w:spacing w:line="480" w:lineRule="auto"/>
        <w:rPr>
          <w:rFonts w:eastAsiaTheme="minorHAnsi"/>
        </w:rPr>
      </w:pPr>
      <w:r w:rsidRPr="00A20E86">
        <w:rPr>
          <w:rFonts w:eastAsiaTheme="minorHAnsi"/>
        </w:rPr>
        <w:tab/>
        <w:t xml:space="preserve">Trustee Brewster moved to enter regular session at 7:52 p.m.  Trustee Hughes seconded the motion, which carried unanimously.  </w:t>
      </w:r>
    </w:p>
    <w:p w:rsidR="00753551" w:rsidRPr="000330E8" w:rsidRDefault="00753551" w:rsidP="00753551">
      <w:pPr>
        <w:pStyle w:val="p2"/>
        <w:widowControl/>
        <w:spacing w:line="480" w:lineRule="auto"/>
      </w:pPr>
      <w:r w:rsidRPr="00A20E86">
        <w:rPr>
          <w:b/>
          <w:bCs/>
          <w:u w:val="single"/>
        </w:rPr>
        <w:t>Adjournment</w:t>
      </w:r>
      <w:r w:rsidRPr="00A20E86">
        <w:t>: Trustee Brewster moved to adjourn at 7:53 p.m.  Trustee Hughes seconded the motion, which carried unanimously.</w:t>
      </w:r>
      <w:r w:rsidRPr="000330E8">
        <w:t xml:space="preserve">  </w:t>
      </w:r>
    </w:p>
    <w:p w:rsidR="00753551" w:rsidRPr="000330E8" w:rsidRDefault="00753551" w:rsidP="00753551">
      <w:pPr>
        <w:pStyle w:val="p2"/>
        <w:widowControl/>
        <w:tabs>
          <w:tab w:val="left" w:pos="180"/>
        </w:tabs>
        <w:suppressAutoHyphens w:val="0"/>
        <w:spacing w:line="480" w:lineRule="auto"/>
        <w:rPr>
          <w:szCs w:val="24"/>
          <w:lang w:eastAsia="en-US"/>
        </w:rPr>
      </w:pP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t>Respectfully submitted,</w:t>
      </w:r>
    </w:p>
    <w:p w:rsidR="00753551" w:rsidRPr="000330E8" w:rsidRDefault="00753551" w:rsidP="00753551">
      <w:pPr>
        <w:tabs>
          <w:tab w:val="left" w:pos="0"/>
          <w:tab w:val="left" w:pos="90"/>
          <w:tab w:val="left" w:pos="180"/>
        </w:tabs>
      </w:pPr>
      <w:r w:rsidRPr="000330E8">
        <w:tab/>
      </w:r>
      <w:r w:rsidRPr="000330E8">
        <w:tab/>
      </w:r>
      <w:r w:rsidRPr="000330E8">
        <w:tab/>
      </w:r>
      <w:r w:rsidRPr="000330E8">
        <w:tab/>
      </w:r>
      <w:r w:rsidRPr="000330E8">
        <w:tab/>
      </w:r>
      <w:r w:rsidRPr="000330E8">
        <w:tab/>
      </w:r>
      <w:r w:rsidRPr="000330E8">
        <w:tab/>
      </w:r>
      <w:r w:rsidRPr="000330E8">
        <w:tab/>
      </w:r>
      <w:r w:rsidRPr="000330E8">
        <w:tab/>
      </w:r>
      <w:r w:rsidRPr="000330E8">
        <w:tab/>
      </w:r>
      <w:r w:rsidRPr="000330E8">
        <w:tab/>
        <w:t>_________________________</w:t>
      </w:r>
    </w:p>
    <w:p w:rsidR="00753551" w:rsidRDefault="00753551" w:rsidP="00753551">
      <w:pPr>
        <w:tabs>
          <w:tab w:val="left" w:pos="0"/>
          <w:tab w:val="left" w:pos="90"/>
          <w:tab w:val="left" w:pos="180"/>
        </w:tabs>
        <w:spacing w:line="480" w:lineRule="auto"/>
      </w:pPr>
      <w:r w:rsidRPr="000330E8">
        <w:tab/>
      </w:r>
      <w:r w:rsidRPr="000330E8">
        <w:tab/>
      </w:r>
      <w:r w:rsidRPr="000330E8">
        <w:tab/>
      </w:r>
      <w:r w:rsidRPr="000330E8">
        <w:tab/>
      </w:r>
      <w:r w:rsidRPr="000330E8">
        <w:tab/>
      </w:r>
      <w:r w:rsidRPr="000330E8">
        <w:tab/>
      </w:r>
      <w:r w:rsidRPr="000330E8">
        <w:tab/>
      </w:r>
      <w:r w:rsidRPr="000330E8">
        <w:tab/>
      </w:r>
      <w:r w:rsidRPr="000330E8">
        <w:tab/>
      </w:r>
      <w:r w:rsidRPr="000330E8">
        <w:tab/>
        <w:t xml:space="preserve">       </w:t>
      </w:r>
      <w:r w:rsidRPr="000330E8">
        <w:tab/>
        <w:t>Michele Wood, Clerk Treasurer</w:t>
      </w:r>
    </w:p>
    <w:p w:rsidR="00753551" w:rsidRDefault="00753551" w:rsidP="00753551">
      <w:pPr>
        <w:tabs>
          <w:tab w:val="left" w:pos="0"/>
          <w:tab w:val="left" w:pos="90"/>
          <w:tab w:val="left" w:pos="180"/>
        </w:tabs>
        <w:spacing w:line="480" w:lineRule="auto"/>
      </w:pPr>
    </w:p>
    <w:p w:rsidR="00753551" w:rsidRPr="00772DEC" w:rsidRDefault="00753551" w:rsidP="00753551">
      <w:pPr>
        <w:jc w:val="center"/>
        <w:rPr>
          <w:rFonts w:eastAsiaTheme="minorHAnsi"/>
          <w:b/>
        </w:rPr>
      </w:pPr>
      <w:r w:rsidRPr="00772DEC">
        <w:rPr>
          <w:rFonts w:eastAsiaTheme="minorHAnsi"/>
          <w:b/>
        </w:rPr>
        <w:t>WORKSHOP MEETING OF THE BOARD OF TRUSTEES</w:t>
      </w:r>
    </w:p>
    <w:p w:rsidR="00753551" w:rsidRPr="00772DEC" w:rsidRDefault="00753551" w:rsidP="00753551">
      <w:pPr>
        <w:jc w:val="center"/>
        <w:rPr>
          <w:rFonts w:eastAsiaTheme="minorHAnsi"/>
          <w:b/>
        </w:rPr>
      </w:pPr>
      <w:r w:rsidRPr="00772DEC">
        <w:rPr>
          <w:rFonts w:eastAsiaTheme="minorHAnsi"/>
          <w:b/>
        </w:rPr>
        <w:t>OF THE VILLAGE OF WAVERLY HELD AT 6:15 P.M.</w:t>
      </w:r>
    </w:p>
    <w:p w:rsidR="00753551" w:rsidRPr="00772DEC" w:rsidRDefault="00753551" w:rsidP="00753551">
      <w:pPr>
        <w:jc w:val="center"/>
        <w:rPr>
          <w:rFonts w:eastAsiaTheme="minorHAnsi"/>
          <w:b/>
        </w:rPr>
      </w:pPr>
      <w:r w:rsidRPr="00772DEC">
        <w:rPr>
          <w:rFonts w:eastAsiaTheme="minorHAnsi"/>
          <w:b/>
        </w:rPr>
        <w:t>ON TUESDAY, AUGUST 25, 2015 IN THE</w:t>
      </w:r>
    </w:p>
    <w:p w:rsidR="00753551" w:rsidRPr="00772DEC" w:rsidRDefault="00753551" w:rsidP="00753551">
      <w:pPr>
        <w:keepNext/>
        <w:jc w:val="center"/>
        <w:outlineLvl w:val="0"/>
        <w:rPr>
          <w:rFonts w:eastAsiaTheme="minorHAnsi"/>
          <w:b/>
        </w:rPr>
      </w:pPr>
      <w:r w:rsidRPr="00772DEC">
        <w:rPr>
          <w:rFonts w:eastAsiaTheme="minorHAnsi"/>
          <w:b/>
        </w:rPr>
        <w:t>TRUSTEES’ ROOM IN THE VILLAGE HALL</w:t>
      </w:r>
    </w:p>
    <w:p w:rsidR="00753551" w:rsidRPr="00772DEC" w:rsidRDefault="00753551" w:rsidP="00753551">
      <w:pPr>
        <w:spacing w:after="200" w:line="276" w:lineRule="auto"/>
        <w:rPr>
          <w:rFonts w:asciiTheme="minorHAnsi" w:eastAsiaTheme="minorHAnsi" w:hAnsiTheme="minorHAnsi" w:cstheme="minorBidi"/>
          <w:sz w:val="22"/>
          <w:szCs w:val="22"/>
        </w:rPr>
      </w:pPr>
    </w:p>
    <w:p w:rsidR="00753551" w:rsidRPr="00772DEC" w:rsidRDefault="00753551" w:rsidP="00753551">
      <w:pPr>
        <w:spacing w:line="480" w:lineRule="auto"/>
        <w:rPr>
          <w:rFonts w:eastAsiaTheme="minorHAnsi"/>
        </w:rPr>
      </w:pPr>
      <w:r w:rsidRPr="00772DEC">
        <w:rPr>
          <w:rFonts w:eastAsiaTheme="minorHAnsi"/>
        </w:rPr>
        <w:t xml:space="preserve">Mayor Leary called the meeting to order at 6:30 p.m. and led in the Pledge of Allegiance.  </w:t>
      </w:r>
    </w:p>
    <w:p w:rsidR="00753551" w:rsidRPr="00772DEC" w:rsidRDefault="00753551" w:rsidP="00753551">
      <w:pPr>
        <w:tabs>
          <w:tab w:val="left" w:pos="0"/>
          <w:tab w:val="left" w:pos="90"/>
          <w:tab w:val="left" w:pos="180"/>
        </w:tabs>
        <w:spacing w:line="480" w:lineRule="auto"/>
      </w:pPr>
      <w:r w:rsidRPr="00772DEC">
        <w:rPr>
          <w:b/>
          <w:bCs/>
          <w:u w:val="single"/>
        </w:rPr>
        <w:lastRenderedPageBreak/>
        <w:t>Roll Call</w:t>
      </w:r>
      <w:r w:rsidRPr="00772DEC">
        <w:rPr>
          <w:b/>
          <w:bCs/>
        </w:rPr>
        <w:t>:</w:t>
      </w:r>
      <w:r w:rsidRPr="00772DEC">
        <w:t xml:space="preserve">  Present were Trustees Sinsabaugh, Aronstam, Steck, Brewster, </w:t>
      </w:r>
      <w:r w:rsidR="00F76658">
        <w:t>Trustee Ayres</w:t>
      </w:r>
      <w:r w:rsidRPr="00772DEC">
        <w:t>, and Mayor Leary</w:t>
      </w:r>
    </w:p>
    <w:p w:rsidR="00753551" w:rsidRPr="00772DEC" w:rsidRDefault="00753551" w:rsidP="00753551">
      <w:pPr>
        <w:tabs>
          <w:tab w:val="left" w:pos="0"/>
          <w:tab w:val="left" w:pos="90"/>
          <w:tab w:val="left" w:pos="180"/>
        </w:tabs>
        <w:spacing w:line="480" w:lineRule="auto"/>
      </w:pPr>
      <w:r w:rsidRPr="00772DEC">
        <w:t>Also present Clerk Treasurer Wood, Senior Sewer Commissioner Ron Kahn, and Mike Primmer of Delaware Engineers</w:t>
      </w:r>
    </w:p>
    <w:p w:rsidR="00753551" w:rsidRPr="00772DEC" w:rsidRDefault="00753551" w:rsidP="00753551">
      <w:pPr>
        <w:tabs>
          <w:tab w:val="left" w:pos="0"/>
          <w:tab w:val="left" w:pos="90"/>
          <w:tab w:val="left" w:pos="180"/>
        </w:tabs>
        <w:spacing w:line="480" w:lineRule="auto"/>
        <w:rPr>
          <w:szCs w:val="20"/>
          <w:lang w:eastAsia="ar-SA"/>
        </w:rPr>
      </w:pPr>
      <w:r w:rsidRPr="00772DEC">
        <w:t xml:space="preserve">Press:  </w:t>
      </w:r>
      <w:r w:rsidRPr="00772DEC">
        <w:rPr>
          <w:szCs w:val="20"/>
          <w:lang w:eastAsia="ar-SA"/>
        </w:rPr>
        <w:t>Ron Cole of WATS/WAVR, and Matt Hicks of the Morning Times</w:t>
      </w:r>
    </w:p>
    <w:p w:rsidR="00753551" w:rsidRDefault="00753551" w:rsidP="00753551">
      <w:pPr>
        <w:tabs>
          <w:tab w:val="left" w:pos="0"/>
          <w:tab w:val="left" w:pos="90"/>
          <w:tab w:val="left" w:pos="180"/>
        </w:tabs>
        <w:spacing w:line="480" w:lineRule="auto"/>
        <w:rPr>
          <w:szCs w:val="20"/>
          <w:lang w:eastAsia="ar-SA"/>
        </w:rPr>
      </w:pPr>
      <w:r w:rsidRPr="00772DEC">
        <w:rPr>
          <w:b/>
          <w:szCs w:val="20"/>
          <w:u w:val="single"/>
          <w:lang w:eastAsia="ar-SA"/>
        </w:rPr>
        <w:t>Public Comments</w:t>
      </w:r>
      <w:r w:rsidRPr="00772DEC">
        <w:rPr>
          <w:b/>
          <w:szCs w:val="20"/>
          <w:lang w:eastAsia="ar-SA"/>
        </w:rPr>
        <w:t xml:space="preserve">:  </w:t>
      </w:r>
      <w:r w:rsidRPr="00772DEC">
        <w:rPr>
          <w:szCs w:val="20"/>
          <w:lang w:eastAsia="ar-SA"/>
        </w:rPr>
        <w:t xml:space="preserve">There were no comments offered. </w:t>
      </w:r>
    </w:p>
    <w:p w:rsidR="00753551" w:rsidRDefault="00753551" w:rsidP="00753551">
      <w:pPr>
        <w:tabs>
          <w:tab w:val="left" w:pos="0"/>
          <w:tab w:val="left" w:pos="90"/>
          <w:tab w:val="left" w:pos="180"/>
        </w:tabs>
        <w:spacing w:line="480" w:lineRule="auto"/>
        <w:rPr>
          <w:szCs w:val="20"/>
          <w:lang w:eastAsia="ar-SA"/>
        </w:rPr>
      </w:pPr>
      <w:r>
        <w:rPr>
          <w:b/>
          <w:szCs w:val="20"/>
          <w:u w:val="single"/>
          <w:lang w:eastAsia="ar-SA"/>
        </w:rPr>
        <w:t>Letters and Communications</w:t>
      </w:r>
      <w:r>
        <w:rPr>
          <w:b/>
          <w:szCs w:val="20"/>
          <w:lang w:eastAsia="ar-SA"/>
        </w:rPr>
        <w:t xml:space="preserve">:  </w:t>
      </w:r>
      <w:r>
        <w:rPr>
          <w:szCs w:val="20"/>
          <w:lang w:eastAsia="ar-SA"/>
        </w:rPr>
        <w:t>The clerk advised the Board that we’ve received the final payment from Tioga County Consolidated Health Reserve in the amount of $35,144.</w:t>
      </w:r>
    </w:p>
    <w:p w:rsidR="00753551" w:rsidRPr="00772DEC" w:rsidRDefault="00753551" w:rsidP="00753551">
      <w:pPr>
        <w:tabs>
          <w:tab w:val="left" w:pos="0"/>
          <w:tab w:val="left" w:pos="90"/>
          <w:tab w:val="left" w:pos="180"/>
        </w:tabs>
        <w:spacing w:line="480" w:lineRule="auto"/>
        <w:rPr>
          <w:szCs w:val="20"/>
          <w:lang w:eastAsia="ar-SA"/>
        </w:rPr>
      </w:pPr>
      <w:r>
        <w:rPr>
          <w:szCs w:val="20"/>
          <w:lang w:eastAsia="ar-SA"/>
        </w:rPr>
        <w:tab/>
      </w:r>
      <w:r>
        <w:rPr>
          <w:szCs w:val="20"/>
          <w:lang w:eastAsia="ar-SA"/>
        </w:rPr>
        <w:tab/>
      </w:r>
      <w:r>
        <w:rPr>
          <w:szCs w:val="20"/>
          <w:lang w:eastAsia="ar-SA"/>
        </w:rPr>
        <w:tab/>
        <w:t>The clerk submitted the proposed Waverly-Barton Fire District’s 2016 Budget, for review.  Their total proposed budget is $267,428.</w:t>
      </w:r>
    </w:p>
    <w:p w:rsidR="00753551" w:rsidRPr="002F6B42" w:rsidRDefault="00753551" w:rsidP="00753551">
      <w:pPr>
        <w:pStyle w:val="WW-PlainText"/>
        <w:spacing w:line="480" w:lineRule="auto"/>
        <w:rPr>
          <w:rFonts w:ascii="Times New Roman" w:hAnsi="Times New Roman"/>
          <w:sz w:val="24"/>
        </w:rPr>
      </w:pPr>
      <w:r w:rsidRPr="002F6B42">
        <w:rPr>
          <w:rFonts w:ascii="Times New Roman" w:hAnsi="Times New Roman"/>
          <w:b/>
          <w:bCs/>
          <w:sz w:val="24"/>
          <w:u w:val="single"/>
        </w:rPr>
        <w:t>Treasurer's Report</w:t>
      </w:r>
      <w:r w:rsidRPr="002F6B42">
        <w:rPr>
          <w:rFonts w:ascii="Times New Roman" w:hAnsi="Times New Roman"/>
          <w:b/>
          <w:bCs/>
          <w:sz w:val="24"/>
        </w:rPr>
        <w:t xml:space="preserve">:  </w:t>
      </w:r>
      <w:r w:rsidRPr="002F6B42">
        <w:rPr>
          <w:rFonts w:ascii="Times New Roman" w:hAnsi="Times New Roman"/>
          <w:sz w:val="24"/>
        </w:rPr>
        <w:t xml:space="preserve">The clerk presented the following:  </w:t>
      </w:r>
    </w:p>
    <w:p w:rsidR="00753551" w:rsidRPr="002F6B42" w:rsidRDefault="00753551" w:rsidP="00753551">
      <w:pPr>
        <w:pStyle w:val="WW-PlainText"/>
        <w:rPr>
          <w:rFonts w:ascii="Times New Roman" w:hAnsi="Times New Roman"/>
          <w:sz w:val="24"/>
        </w:rPr>
      </w:pPr>
      <w:r w:rsidRPr="002F6B42">
        <w:rPr>
          <w:rFonts w:ascii="Times New Roman" w:hAnsi="Times New Roman"/>
          <w:sz w:val="24"/>
        </w:rPr>
        <w:t>General Fund 7/01/15 – 7/31/15</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728"/>
      </w:tblGrid>
      <w:tr w:rsidR="00753551" w:rsidRPr="002F6B42" w:rsidTr="00B00ABC">
        <w:tc>
          <w:tcPr>
            <w:tcW w:w="2430"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rPr>
                <w:rFonts w:ascii="Times New Roman" w:hAnsi="Times New Roman"/>
                <w:sz w:val="24"/>
              </w:rPr>
            </w:pPr>
            <w:r w:rsidRPr="002F6B42">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jc w:val="right"/>
              <w:rPr>
                <w:rFonts w:ascii="Times New Roman" w:hAnsi="Times New Roman"/>
                <w:sz w:val="24"/>
              </w:rPr>
            </w:pPr>
            <w:r w:rsidRPr="002F6B42">
              <w:rPr>
                <w:rFonts w:ascii="Times New Roman" w:hAnsi="Times New Roman"/>
                <w:sz w:val="24"/>
              </w:rPr>
              <w:t>456,444.58</w:t>
            </w:r>
          </w:p>
        </w:tc>
        <w:tc>
          <w:tcPr>
            <w:tcW w:w="2598"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rPr>
                <w:rFonts w:ascii="Times New Roman" w:hAnsi="Times New Roman"/>
                <w:sz w:val="24"/>
              </w:rPr>
            </w:pPr>
            <w:r w:rsidRPr="002F6B42">
              <w:rPr>
                <w:rFonts w:ascii="Times New Roman" w:hAnsi="Times New Roman"/>
                <w:sz w:val="24"/>
              </w:rPr>
              <w:t>Current Revenues</w:t>
            </w:r>
          </w:p>
        </w:tc>
        <w:tc>
          <w:tcPr>
            <w:tcW w:w="1728"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jc w:val="right"/>
              <w:rPr>
                <w:rFonts w:ascii="Times New Roman" w:hAnsi="Times New Roman"/>
                <w:sz w:val="24"/>
              </w:rPr>
            </w:pPr>
            <w:r w:rsidRPr="002F6B42">
              <w:rPr>
                <w:rFonts w:ascii="Times New Roman" w:hAnsi="Times New Roman"/>
                <w:sz w:val="24"/>
              </w:rPr>
              <w:t>68,967.68</w:t>
            </w:r>
          </w:p>
        </w:tc>
      </w:tr>
      <w:tr w:rsidR="00753551" w:rsidRPr="002F6B42" w:rsidTr="00B00ABC">
        <w:trPr>
          <w:trHeight w:val="242"/>
        </w:trPr>
        <w:tc>
          <w:tcPr>
            <w:tcW w:w="2430"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rPr>
                <w:rFonts w:ascii="Times New Roman" w:hAnsi="Times New Roman"/>
                <w:sz w:val="24"/>
              </w:rPr>
            </w:pPr>
            <w:r w:rsidRPr="002F6B42">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jc w:val="right"/>
              <w:rPr>
                <w:rFonts w:ascii="Times New Roman" w:hAnsi="Times New Roman"/>
                <w:sz w:val="24"/>
              </w:rPr>
            </w:pPr>
            <w:r w:rsidRPr="002F6B42">
              <w:rPr>
                <w:rFonts w:ascii="Times New Roman" w:hAnsi="Times New Roman"/>
                <w:sz w:val="24"/>
              </w:rPr>
              <w:t>252,866.68</w:t>
            </w:r>
          </w:p>
        </w:tc>
        <w:tc>
          <w:tcPr>
            <w:tcW w:w="2598"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rPr>
                <w:rFonts w:ascii="Times New Roman" w:hAnsi="Times New Roman"/>
                <w:sz w:val="24"/>
              </w:rPr>
            </w:pPr>
            <w:r w:rsidRPr="002F6B42">
              <w:rPr>
                <w:rFonts w:ascii="Times New Roman" w:hAnsi="Times New Roman"/>
                <w:sz w:val="24"/>
              </w:rPr>
              <w:t>Year to Date Revenue</w:t>
            </w:r>
          </w:p>
        </w:tc>
        <w:tc>
          <w:tcPr>
            <w:tcW w:w="1728"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jc w:val="right"/>
              <w:rPr>
                <w:rFonts w:ascii="Times New Roman" w:hAnsi="Times New Roman"/>
                <w:sz w:val="24"/>
              </w:rPr>
            </w:pPr>
            <w:r w:rsidRPr="002F6B42">
              <w:rPr>
                <w:rFonts w:ascii="Times New Roman" w:hAnsi="Times New Roman"/>
                <w:sz w:val="24"/>
              </w:rPr>
              <w:t>2,055,087.78</w:t>
            </w:r>
          </w:p>
        </w:tc>
      </w:tr>
      <w:tr w:rsidR="00753551" w:rsidRPr="002F6B42" w:rsidTr="00B00ABC">
        <w:tc>
          <w:tcPr>
            <w:tcW w:w="2430"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rPr>
                <w:rFonts w:ascii="Times New Roman" w:hAnsi="Times New Roman"/>
                <w:sz w:val="24"/>
              </w:rPr>
            </w:pPr>
            <w:r w:rsidRPr="002F6B42">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jc w:val="right"/>
              <w:rPr>
                <w:rFonts w:ascii="Times New Roman" w:hAnsi="Times New Roman"/>
                <w:sz w:val="24"/>
              </w:rPr>
            </w:pPr>
            <w:r w:rsidRPr="002F6B42">
              <w:rPr>
                <w:rFonts w:ascii="Times New Roman" w:hAnsi="Times New Roman"/>
                <w:sz w:val="24"/>
              </w:rPr>
              <w:t>268,088.95</w:t>
            </w:r>
          </w:p>
        </w:tc>
        <w:tc>
          <w:tcPr>
            <w:tcW w:w="2598"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rPr>
                <w:rFonts w:ascii="Times New Roman" w:hAnsi="Times New Roman"/>
                <w:sz w:val="24"/>
              </w:rPr>
            </w:pPr>
            <w:r w:rsidRPr="002F6B42">
              <w:rPr>
                <w:rFonts w:ascii="Times New Roman" w:hAnsi="Times New Roman"/>
                <w:sz w:val="24"/>
              </w:rPr>
              <w:t>Current Expenditures</w:t>
            </w:r>
          </w:p>
        </w:tc>
        <w:tc>
          <w:tcPr>
            <w:tcW w:w="1728"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jc w:val="right"/>
              <w:rPr>
                <w:rFonts w:ascii="Times New Roman" w:hAnsi="Times New Roman"/>
                <w:sz w:val="24"/>
              </w:rPr>
            </w:pPr>
            <w:r w:rsidRPr="002F6B42">
              <w:rPr>
                <w:rFonts w:ascii="Times New Roman" w:hAnsi="Times New Roman"/>
                <w:sz w:val="24"/>
              </w:rPr>
              <w:t>236,200.60</w:t>
            </w:r>
          </w:p>
        </w:tc>
      </w:tr>
      <w:tr w:rsidR="00753551" w:rsidRPr="002F6B42" w:rsidTr="00B00ABC">
        <w:trPr>
          <w:trHeight w:val="305"/>
        </w:trPr>
        <w:tc>
          <w:tcPr>
            <w:tcW w:w="2430"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rPr>
                <w:rFonts w:ascii="Times New Roman" w:hAnsi="Times New Roman"/>
                <w:sz w:val="24"/>
              </w:rPr>
            </w:pPr>
            <w:r w:rsidRPr="002F6B42">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jc w:val="right"/>
              <w:rPr>
                <w:rFonts w:ascii="Times New Roman" w:hAnsi="Times New Roman"/>
                <w:sz w:val="24"/>
              </w:rPr>
            </w:pPr>
            <w:r w:rsidRPr="002F6B42">
              <w:rPr>
                <w:rFonts w:ascii="Times New Roman" w:hAnsi="Times New Roman"/>
                <w:sz w:val="24"/>
              </w:rPr>
              <w:t>441,222.31</w:t>
            </w:r>
          </w:p>
        </w:tc>
        <w:tc>
          <w:tcPr>
            <w:tcW w:w="2598"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rPr>
                <w:rFonts w:ascii="Times New Roman" w:hAnsi="Times New Roman"/>
                <w:sz w:val="24"/>
              </w:rPr>
            </w:pPr>
            <w:r w:rsidRPr="002F6B42">
              <w:rPr>
                <w:rFonts w:ascii="Times New Roman" w:hAnsi="Times New Roman"/>
                <w:sz w:val="24"/>
              </w:rPr>
              <w:t>Year to Date Expended</w:t>
            </w:r>
          </w:p>
        </w:tc>
        <w:tc>
          <w:tcPr>
            <w:tcW w:w="1728"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jc w:val="right"/>
              <w:rPr>
                <w:rFonts w:ascii="Times New Roman" w:hAnsi="Times New Roman"/>
                <w:sz w:val="24"/>
              </w:rPr>
            </w:pPr>
            <w:r w:rsidRPr="002F6B42">
              <w:rPr>
                <w:rFonts w:ascii="Times New Roman" w:hAnsi="Times New Roman"/>
                <w:sz w:val="24"/>
              </w:rPr>
              <w:t>414,071.39</w:t>
            </w:r>
          </w:p>
        </w:tc>
      </w:tr>
    </w:tbl>
    <w:p w:rsidR="00753551" w:rsidRPr="002F6B42" w:rsidRDefault="00753551" w:rsidP="00753551">
      <w:pPr>
        <w:pStyle w:val="WW-PlainText"/>
        <w:ind w:firstLine="720"/>
        <w:rPr>
          <w:rFonts w:ascii="Times New Roman" w:hAnsi="Times New Roman"/>
          <w:sz w:val="24"/>
        </w:rPr>
      </w:pPr>
      <w:r w:rsidRPr="002F6B42">
        <w:rPr>
          <w:rFonts w:ascii="Times New Roman" w:hAnsi="Times New Roman"/>
          <w:sz w:val="24"/>
        </w:rPr>
        <w:t>*General Capital Reserve Fund, $84,114.35</w:t>
      </w:r>
    </w:p>
    <w:p w:rsidR="00753551" w:rsidRPr="005302FA" w:rsidRDefault="00753551" w:rsidP="00753551">
      <w:pPr>
        <w:pStyle w:val="WW-PlainText"/>
        <w:rPr>
          <w:rFonts w:ascii="Times New Roman" w:hAnsi="Times New Roman"/>
          <w:sz w:val="24"/>
          <w:highlight w:val="yellow"/>
        </w:rPr>
      </w:pPr>
    </w:p>
    <w:p w:rsidR="00753551" w:rsidRPr="002F6B42" w:rsidRDefault="00753551" w:rsidP="00753551">
      <w:pPr>
        <w:pStyle w:val="WW-PlainText"/>
        <w:rPr>
          <w:rFonts w:ascii="Times New Roman" w:hAnsi="Times New Roman"/>
          <w:sz w:val="24"/>
        </w:rPr>
      </w:pPr>
      <w:r w:rsidRPr="002F6B42">
        <w:rPr>
          <w:rFonts w:ascii="Times New Roman" w:hAnsi="Times New Roman"/>
          <w:sz w:val="24"/>
        </w:rPr>
        <w:t>Loan Programs 7/01/15 – 7/31/15</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00"/>
        <w:gridCol w:w="1530"/>
        <w:gridCol w:w="3240"/>
        <w:gridCol w:w="1440"/>
      </w:tblGrid>
      <w:tr w:rsidR="00753551" w:rsidRPr="002F6B42" w:rsidTr="00B00ABC">
        <w:trPr>
          <w:trHeight w:val="288"/>
        </w:trPr>
        <w:tc>
          <w:tcPr>
            <w:tcW w:w="2700"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jc w:val="center"/>
              <w:rPr>
                <w:rFonts w:ascii="Times New Roman" w:hAnsi="Times New Roman"/>
                <w:b/>
                <w:sz w:val="24"/>
              </w:rPr>
            </w:pPr>
            <w:r w:rsidRPr="002F6B42">
              <w:rPr>
                <w:rFonts w:ascii="Times New Roman" w:hAnsi="Times New Roman"/>
                <w:b/>
                <w:sz w:val="24"/>
              </w:rPr>
              <w:t>Business Loans</w:t>
            </w:r>
          </w:p>
        </w:tc>
        <w:tc>
          <w:tcPr>
            <w:tcW w:w="1530"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jc w:val="center"/>
              <w:rPr>
                <w:rFonts w:ascii="Times New Roman" w:hAnsi="Times New Roman"/>
                <w:b/>
                <w:sz w:val="24"/>
              </w:rPr>
            </w:pPr>
            <w:r w:rsidRPr="002F6B42">
              <w:rPr>
                <w:rFonts w:ascii="Times New Roman" w:hAnsi="Times New Roman"/>
                <w:b/>
                <w:sz w:val="24"/>
              </w:rPr>
              <w:t>Balances</w:t>
            </w:r>
          </w:p>
        </w:tc>
        <w:tc>
          <w:tcPr>
            <w:tcW w:w="3240"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jc w:val="center"/>
              <w:rPr>
                <w:rFonts w:ascii="Times New Roman" w:hAnsi="Times New Roman"/>
                <w:b/>
                <w:sz w:val="24"/>
              </w:rPr>
            </w:pPr>
            <w:r w:rsidRPr="002F6B42">
              <w:rPr>
                <w:rFonts w:ascii="Times New Roman" w:hAnsi="Times New Roman"/>
                <w:b/>
                <w:sz w:val="24"/>
              </w:rPr>
              <w:t>Rehab Loans</w:t>
            </w:r>
          </w:p>
        </w:tc>
        <w:tc>
          <w:tcPr>
            <w:tcW w:w="1440"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jc w:val="center"/>
              <w:rPr>
                <w:rFonts w:ascii="Times New Roman" w:hAnsi="Times New Roman"/>
                <w:b/>
                <w:sz w:val="24"/>
              </w:rPr>
            </w:pPr>
            <w:r w:rsidRPr="002F6B42">
              <w:rPr>
                <w:rFonts w:ascii="Times New Roman" w:hAnsi="Times New Roman"/>
                <w:b/>
                <w:sz w:val="24"/>
              </w:rPr>
              <w:t>Balances</w:t>
            </w:r>
          </w:p>
        </w:tc>
      </w:tr>
      <w:tr w:rsidR="00753551" w:rsidRPr="002F6B42" w:rsidTr="00B00ABC">
        <w:trPr>
          <w:trHeight w:val="288"/>
        </w:trPr>
        <w:tc>
          <w:tcPr>
            <w:tcW w:w="2700"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rPr>
                <w:rFonts w:ascii="Times New Roman" w:hAnsi="Times New Roman"/>
                <w:sz w:val="24"/>
              </w:rPr>
            </w:pPr>
            <w:r w:rsidRPr="002F6B42">
              <w:rPr>
                <w:rFonts w:ascii="Times New Roman" w:hAnsi="Times New Roman"/>
                <w:sz w:val="24"/>
              </w:rPr>
              <w:t>Checking-Beginning</w:t>
            </w:r>
          </w:p>
        </w:tc>
        <w:tc>
          <w:tcPr>
            <w:tcW w:w="1530"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jc w:val="right"/>
              <w:rPr>
                <w:rFonts w:ascii="Times New Roman" w:hAnsi="Times New Roman"/>
                <w:sz w:val="24"/>
              </w:rPr>
            </w:pPr>
            <w:r w:rsidRPr="002F6B42">
              <w:rPr>
                <w:rFonts w:ascii="Times New Roman" w:hAnsi="Times New Roman"/>
                <w:sz w:val="24"/>
              </w:rPr>
              <w:t>21,446.04</w:t>
            </w:r>
          </w:p>
        </w:tc>
        <w:tc>
          <w:tcPr>
            <w:tcW w:w="3240"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rPr>
                <w:rFonts w:ascii="Times New Roman" w:hAnsi="Times New Roman"/>
                <w:sz w:val="24"/>
              </w:rPr>
            </w:pPr>
            <w:r w:rsidRPr="002F6B42">
              <w:rPr>
                <w:rFonts w:ascii="Times New Roman" w:hAnsi="Times New Roman"/>
                <w:sz w:val="24"/>
              </w:rPr>
              <w:t>Checking-Rehab Beginning</w:t>
            </w:r>
          </w:p>
        </w:tc>
        <w:tc>
          <w:tcPr>
            <w:tcW w:w="1440"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jc w:val="right"/>
              <w:rPr>
                <w:rFonts w:ascii="Times New Roman" w:hAnsi="Times New Roman"/>
                <w:sz w:val="24"/>
              </w:rPr>
            </w:pPr>
            <w:r w:rsidRPr="002F6B42">
              <w:rPr>
                <w:rFonts w:ascii="Times New Roman" w:hAnsi="Times New Roman"/>
                <w:sz w:val="24"/>
              </w:rPr>
              <w:t>13,745.51</w:t>
            </w:r>
          </w:p>
        </w:tc>
      </w:tr>
      <w:tr w:rsidR="00753551" w:rsidRPr="002F6B42" w:rsidTr="00B00ABC">
        <w:trPr>
          <w:trHeight w:val="288"/>
        </w:trPr>
        <w:tc>
          <w:tcPr>
            <w:tcW w:w="2700"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rPr>
                <w:rFonts w:ascii="Times New Roman" w:hAnsi="Times New Roman"/>
                <w:sz w:val="24"/>
              </w:rPr>
            </w:pPr>
            <w:r w:rsidRPr="002F6B42">
              <w:rPr>
                <w:rFonts w:ascii="Times New Roman" w:hAnsi="Times New Roman"/>
                <w:sz w:val="24"/>
              </w:rPr>
              <w:t xml:space="preserve">     Checking-Ending </w:t>
            </w:r>
          </w:p>
        </w:tc>
        <w:tc>
          <w:tcPr>
            <w:tcW w:w="1530"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jc w:val="right"/>
              <w:rPr>
                <w:rFonts w:ascii="Times New Roman" w:hAnsi="Times New Roman"/>
                <w:sz w:val="24"/>
              </w:rPr>
            </w:pPr>
            <w:r w:rsidRPr="002F6B42">
              <w:rPr>
                <w:rFonts w:ascii="Times New Roman" w:hAnsi="Times New Roman"/>
                <w:sz w:val="24"/>
              </w:rPr>
              <w:t>18,402.73</w:t>
            </w:r>
          </w:p>
        </w:tc>
        <w:tc>
          <w:tcPr>
            <w:tcW w:w="3240"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rPr>
                <w:rFonts w:ascii="Times New Roman" w:hAnsi="Times New Roman"/>
                <w:sz w:val="24"/>
              </w:rPr>
            </w:pPr>
            <w:r w:rsidRPr="002F6B42">
              <w:rPr>
                <w:rFonts w:ascii="Times New Roman" w:hAnsi="Times New Roman"/>
                <w:sz w:val="24"/>
              </w:rPr>
              <w:t xml:space="preserve">     Checking-Rehab Ending</w:t>
            </w:r>
          </w:p>
        </w:tc>
        <w:tc>
          <w:tcPr>
            <w:tcW w:w="1440"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jc w:val="right"/>
              <w:rPr>
                <w:rFonts w:ascii="Times New Roman" w:hAnsi="Times New Roman"/>
                <w:sz w:val="24"/>
              </w:rPr>
            </w:pPr>
            <w:r w:rsidRPr="002F6B42">
              <w:rPr>
                <w:rFonts w:ascii="Times New Roman" w:hAnsi="Times New Roman"/>
                <w:sz w:val="24"/>
              </w:rPr>
              <w:t>10,399.81</w:t>
            </w:r>
          </w:p>
        </w:tc>
      </w:tr>
      <w:tr w:rsidR="00753551" w:rsidRPr="002F6B42" w:rsidTr="00B00ABC">
        <w:trPr>
          <w:trHeight w:val="288"/>
        </w:trPr>
        <w:tc>
          <w:tcPr>
            <w:tcW w:w="2700"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rPr>
                <w:rFonts w:ascii="Times New Roman" w:hAnsi="Times New Roman"/>
                <w:sz w:val="24"/>
              </w:rPr>
            </w:pPr>
            <w:r w:rsidRPr="002F6B42">
              <w:rPr>
                <w:rFonts w:ascii="Times New Roman" w:hAnsi="Times New Roman"/>
                <w:sz w:val="24"/>
              </w:rPr>
              <w:t xml:space="preserve">Savings-Beginning </w:t>
            </w:r>
          </w:p>
        </w:tc>
        <w:tc>
          <w:tcPr>
            <w:tcW w:w="1530"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jc w:val="right"/>
              <w:rPr>
                <w:rFonts w:ascii="Times New Roman" w:hAnsi="Times New Roman"/>
                <w:sz w:val="24"/>
              </w:rPr>
            </w:pPr>
            <w:r w:rsidRPr="002F6B42">
              <w:rPr>
                <w:rFonts w:ascii="Times New Roman" w:hAnsi="Times New Roman"/>
                <w:sz w:val="24"/>
              </w:rPr>
              <w:t>387,931.97</w:t>
            </w:r>
          </w:p>
        </w:tc>
        <w:tc>
          <w:tcPr>
            <w:tcW w:w="3240"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rPr>
                <w:rFonts w:ascii="Times New Roman" w:hAnsi="Times New Roman"/>
                <w:sz w:val="24"/>
              </w:rPr>
            </w:pPr>
            <w:r w:rsidRPr="002F6B42">
              <w:rPr>
                <w:rFonts w:ascii="Times New Roman" w:hAnsi="Times New Roman"/>
                <w:sz w:val="24"/>
              </w:rPr>
              <w:t>Checking-Sidewalk Beginning</w:t>
            </w:r>
          </w:p>
        </w:tc>
        <w:tc>
          <w:tcPr>
            <w:tcW w:w="1440"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jc w:val="right"/>
              <w:rPr>
                <w:rFonts w:ascii="Times New Roman" w:hAnsi="Times New Roman"/>
                <w:sz w:val="24"/>
              </w:rPr>
            </w:pPr>
            <w:r w:rsidRPr="002F6B42">
              <w:rPr>
                <w:rFonts w:ascii="Times New Roman" w:hAnsi="Times New Roman"/>
                <w:sz w:val="24"/>
              </w:rPr>
              <w:t>15,471.75</w:t>
            </w:r>
          </w:p>
        </w:tc>
      </w:tr>
      <w:tr w:rsidR="00753551" w:rsidRPr="002F6B42" w:rsidTr="00B00ABC">
        <w:trPr>
          <w:trHeight w:val="288"/>
        </w:trPr>
        <w:tc>
          <w:tcPr>
            <w:tcW w:w="2700"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rPr>
                <w:rFonts w:ascii="Times New Roman" w:hAnsi="Times New Roman"/>
                <w:sz w:val="24"/>
              </w:rPr>
            </w:pPr>
            <w:r w:rsidRPr="002F6B42">
              <w:rPr>
                <w:rFonts w:ascii="Times New Roman" w:hAnsi="Times New Roman"/>
                <w:sz w:val="24"/>
              </w:rPr>
              <w:t xml:space="preserve">     Savings-Ending </w:t>
            </w:r>
          </w:p>
        </w:tc>
        <w:tc>
          <w:tcPr>
            <w:tcW w:w="1530"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jc w:val="right"/>
              <w:rPr>
                <w:rFonts w:ascii="Times New Roman" w:hAnsi="Times New Roman"/>
                <w:sz w:val="24"/>
              </w:rPr>
            </w:pPr>
            <w:r w:rsidRPr="002F6B42">
              <w:rPr>
                <w:rFonts w:ascii="Times New Roman" w:hAnsi="Times New Roman"/>
                <w:sz w:val="24"/>
              </w:rPr>
              <w:t>387,997.86</w:t>
            </w:r>
          </w:p>
        </w:tc>
        <w:tc>
          <w:tcPr>
            <w:tcW w:w="3240"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rPr>
                <w:rFonts w:ascii="Times New Roman" w:hAnsi="Times New Roman"/>
                <w:sz w:val="24"/>
              </w:rPr>
            </w:pPr>
            <w:r w:rsidRPr="002F6B42">
              <w:rPr>
                <w:rFonts w:ascii="Times New Roman" w:hAnsi="Times New Roman"/>
                <w:sz w:val="24"/>
              </w:rPr>
              <w:t xml:space="preserve">     Checking-Sidewalk Ending</w:t>
            </w:r>
          </w:p>
        </w:tc>
        <w:tc>
          <w:tcPr>
            <w:tcW w:w="1440"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jc w:val="right"/>
              <w:rPr>
                <w:rFonts w:ascii="Times New Roman" w:hAnsi="Times New Roman"/>
                <w:sz w:val="24"/>
              </w:rPr>
            </w:pPr>
            <w:r w:rsidRPr="002F6B42">
              <w:rPr>
                <w:rFonts w:ascii="Times New Roman" w:hAnsi="Times New Roman"/>
                <w:sz w:val="24"/>
              </w:rPr>
              <w:t>13,859.25</w:t>
            </w:r>
          </w:p>
        </w:tc>
      </w:tr>
      <w:tr w:rsidR="00753551" w:rsidRPr="002F6B42" w:rsidTr="00B00ABC">
        <w:trPr>
          <w:trHeight w:val="288"/>
        </w:trPr>
        <w:tc>
          <w:tcPr>
            <w:tcW w:w="2700"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rPr>
                <w:rFonts w:ascii="Times New Roman" w:hAnsi="Times New Roman"/>
                <w:sz w:val="24"/>
              </w:rPr>
            </w:pPr>
            <w:r w:rsidRPr="002F6B42">
              <w:rPr>
                <w:rFonts w:ascii="Times New Roman" w:hAnsi="Times New Roman"/>
                <w:sz w:val="24"/>
              </w:rPr>
              <w:t>Total Available Balance</w:t>
            </w:r>
          </w:p>
        </w:tc>
        <w:tc>
          <w:tcPr>
            <w:tcW w:w="1530"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jc w:val="right"/>
              <w:rPr>
                <w:rFonts w:ascii="Times New Roman" w:hAnsi="Times New Roman"/>
                <w:sz w:val="24"/>
              </w:rPr>
            </w:pPr>
            <w:r w:rsidRPr="002F6B42">
              <w:rPr>
                <w:rFonts w:ascii="Times New Roman" w:hAnsi="Times New Roman"/>
                <w:sz w:val="24"/>
              </w:rPr>
              <w:t>406,400.59</w:t>
            </w:r>
          </w:p>
        </w:tc>
        <w:tc>
          <w:tcPr>
            <w:tcW w:w="3240"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rPr>
                <w:rFonts w:ascii="Times New Roman" w:hAnsi="Times New Roman"/>
                <w:sz w:val="24"/>
              </w:rPr>
            </w:pPr>
            <w:r w:rsidRPr="002F6B42">
              <w:rPr>
                <w:rFonts w:ascii="Times New Roman" w:hAnsi="Times New Roman"/>
                <w:sz w:val="24"/>
              </w:rPr>
              <w:t xml:space="preserve">Savings-Beginning </w:t>
            </w:r>
          </w:p>
        </w:tc>
        <w:tc>
          <w:tcPr>
            <w:tcW w:w="1440"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jc w:val="right"/>
              <w:rPr>
                <w:rFonts w:ascii="Times New Roman" w:hAnsi="Times New Roman"/>
                <w:sz w:val="24"/>
              </w:rPr>
            </w:pPr>
            <w:r w:rsidRPr="002F6B42">
              <w:rPr>
                <w:rFonts w:ascii="Times New Roman" w:hAnsi="Times New Roman"/>
                <w:sz w:val="24"/>
              </w:rPr>
              <w:t>232,566.92</w:t>
            </w:r>
          </w:p>
        </w:tc>
      </w:tr>
      <w:tr w:rsidR="00753551" w:rsidRPr="002F6B42" w:rsidTr="00B00ABC">
        <w:trPr>
          <w:trHeight w:val="288"/>
        </w:trPr>
        <w:tc>
          <w:tcPr>
            <w:tcW w:w="2700"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rPr>
                <w:rFonts w:ascii="Times New Roman" w:hAnsi="Times New Roman"/>
                <w:sz w:val="24"/>
              </w:rPr>
            </w:pPr>
          </w:p>
        </w:tc>
        <w:tc>
          <w:tcPr>
            <w:tcW w:w="1530"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jc w:val="right"/>
              <w:rPr>
                <w:rFonts w:ascii="Times New Roman" w:hAnsi="Times New Roman"/>
                <w:sz w:val="24"/>
              </w:rPr>
            </w:pPr>
          </w:p>
        </w:tc>
        <w:tc>
          <w:tcPr>
            <w:tcW w:w="3240"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rPr>
                <w:rFonts w:ascii="Times New Roman" w:hAnsi="Times New Roman"/>
                <w:sz w:val="24"/>
              </w:rPr>
            </w:pPr>
            <w:r w:rsidRPr="002F6B42">
              <w:rPr>
                <w:rFonts w:ascii="Times New Roman" w:hAnsi="Times New Roman"/>
                <w:sz w:val="24"/>
              </w:rPr>
              <w:t xml:space="preserve">     Savings-Ending </w:t>
            </w:r>
          </w:p>
        </w:tc>
        <w:tc>
          <w:tcPr>
            <w:tcW w:w="1440"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jc w:val="right"/>
              <w:rPr>
                <w:rFonts w:ascii="Times New Roman" w:hAnsi="Times New Roman"/>
                <w:sz w:val="24"/>
              </w:rPr>
            </w:pPr>
            <w:r w:rsidRPr="002F6B42">
              <w:rPr>
                <w:rFonts w:ascii="Times New Roman" w:hAnsi="Times New Roman"/>
                <w:sz w:val="24"/>
              </w:rPr>
              <w:t>232,606.42</w:t>
            </w:r>
          </w:p>
        </w:tc>
      </w:tr>
      <w:tr w:rsidR="00753551" w:rsidRPr="002F6B42" w:rsidTr="00B00ABC">
        <w:trPr>
          <w:trHeight w:val="288"/>
        </w:trPr>
        <w:tc>
          <w:tcPr>
            <w:tcW w:w="2700"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rPr>
                <w:rFonts w:ascii="Times New Roman" w:hAnsi="Times New Roman"/>
                <w:sz w:val="24"/>
              </w:rPr>
            </w:pPr>
          </w:p>
        </w:tc>
        <w:tc>
          <w:tcPr>
            <w:tcW w:w="1530"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jc w:val="right"/>
              <w:rPr>
                <w:rFonts w:ascii="Times New Roman" w:hAnsi="Times New Roman"/>
                <w:sz w:val="24"/>
              </w:rPr>
            </w:pPr>
          </w:p>
        </w:tc>
        <w:tc>
          <w:tcPr>
            <w:tcW w:w="3240"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rPr>
                <w:rFonts w:ascii="Times New Roman" w:hAnsi="Times New Roman"/>
                <w:sz w:val="24"/>
              </w:rPr>
            </w:pPr>
            <w:r w:rsidRPr="002F6B42">
              <w:rPr>
                <w:rFonts w:ascii="Times New Roman" w:hAnsi="Times New Roman"/>
                <w:sz w:val="24"/>
              </w:rPr>
              <w:t>Total Available Balance</w:t>
            </w:r>
          </w:p>
        </w:tc>
        <w:tc>
          <w:tcPr>
            <w:tcW w:w="1440"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jc w:val="right"/>
              <w:rPr>
                <w:rFonts w:ascii="Times New Roman" w:hAnsi="Times New Roman"/>
                <w:sz w:val="24"/>
              </w:rPr>
            </w:pPr>
            <w:r w:rsidRPr="002F6B42">
              <w:rPr>
                <w:rFonts w:ascii="Times New Roman" w:hAnsi="Times New Roman"/>
                <w:sz w:val="24"/>
              </w:rPr>
              <w:t>256,865.48</w:t>
            </w:r>
          </w:p>
        </w:tc>
      </w:tr>
      <w:tr w:rsidR="00753551" w:rsidRPr="002F6B42" w:rsidTr="00B00ABC">
        <w:trPr>
          <w:trHeight w:val="161"/>
        </w:trPr>
        <w:tc>
          <w:tcPr>
            <w:tcW w:w="2700"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rPr>
                <w:rFonts w:ascii="Times New Roman" w:hAnsi="Times New Roman"/>
                <w:sz w:val="24"/>
              </w:rPr>
            </w:pPr>
          </w:p>
        </w:tc>
        <w:tc>
          <w:tcPr>
            <w:tcW w:w="1530"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jc w:val="right"/>
              <w:rPr>
                <w:rFonts w:ascii="Times New Roman" w:hAnsi="Times New Roman"/>
                <w:sz w:val="24"/>
              </w:rPr>
            </w:pPr>
          </w:p>
        </w:tc>
        <w:tc>
          <w:tcPr>
            <w:tcW w:w="3240"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rPr>
                <w:rFonts w:ascii="Times New Roman" w:hAnsi="Times New Roman"/>
                <w:sz w:val="24"/>
              </w:rPr>
            </w:pPr>
          </w:p>
        </w:tc>
        <w:tc>
          <w:tcPr>
            <w:tcW w:w="1440"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jc w:val="right"/>
              <w:rPr>
                <w:rFonts w:ascii="Times New Roman" w:hAnsi="Times New Roman"/>
                <w:sz w:val="24"/>
              </w:rPr>
            </w:pPr>
          </w:p>
        </w:tc>
      </w:tr>
      <w:tr w:rsidR="00753551" w:rsidRPr="002F6B42" w:rsidTr="00B00ABC">
        <w:trPr>
          <w:trHeight w:val="288"/>
        </w:trPr>
        <w:tc>
          <w:tcPr>
            <w:tcW w:w="2700"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rPr>
                <w:rFonts w:ascii="Times New Roman" w:hAnsi="Times New Roman"/>
                <w:sz w:val="24"/>
              </w:rPr>
            </w:pPr>
            <w:r w:rsidRPr="002F6B42">
              <w:rPr>
                <w:rFonts w:ascii="Times New Roman" w:hAnsi="Times New Roman"/>
                <w:sz w:val="24"/>
              </w:rPr>
              <w:t>Total Outstanding Loans</w:t>
            </w:r>
          </w:p>
        </w:tc>
        <w:tc>
          <w:tcPr>
            <w:tcW w:w="1530"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jc w:val="right"/>
              <w:rPr>
                <w:rFonts w:ascii="Times New Roman" w:hAnsi="Times New Roman"/>
                <w:sz w:val="24"/>
              </w:rPr>
            </w:pPr>
            <w:r w:rsidRPr="002F6B42">
              <w:rPr>
                <w:rFonts w:ascii="Times New Roman" w:hAnsi="Times New Roman"/>
                <w:sz w:val="24"/>
              </w:rPr>
              <w:t>51,474.99</w:t>
            </w:r>
          </w:p>
        </w:tc>
        <w:tc>
          <w:tcPr>
            <w:tcW w:w="3240" w:type="dxa"/>
            <w:tcBorders>
              <w:right w:val="single" w:sz="4" w:space="0" w:color="auto"/>
            </w:tcBorders>
          </w:tcPr>
          <w:p w:rsidR="00753551" w:rsidRPr="002F6B42" w:rsidRDefault="00753551" w:rsidP="00B00ABC">
            <w:pPr>
              <w:pStyle w:val="WW-PlainText"/>
              <w:rPr>
                <w:rFonts w:ascii="Times New Roman" w:hAnsi="Times New Roman"/>
                <w:sz w:val="24"/>
              </w:rPr>
            </w:pPr>
            <w:r w:rsidRPr="002F6B42">
              <w:rPr>
                <w:rFonts w:ascii="Times New Roman" w:hAnsi="Times New Roman"/>
                <w:sz w:val="24"/>
              </w:rPr>
              <w:t>Total Outstanding Loans</w:t>
            </w:r>
          </w:p>
        </w:tc>
        <w:tc>
          <w:tcPr>
            <w:tcW w:w="1440" w:type="dxa"/>
            <w:tcBorders>
              <w:top w:val="single" w:sz="4" w:space="0" w:color="auto"/>
              <w:left w:val="single" w:sz="4" w:space="0" w:color="auto"/>
              <w:bottom w:val="single" w:sz="4" w:space="0" w:color="auto"/>
            </w:tcBorders>
          </w:tcPr>
          <w:p w:rsidR="00753551" w:rsidRPr="002F6B42" w:rsidRDefault="00753551" w:rsidP="00B00ABC">
            <w:pPr>
              <w:pStyle w:val="WW-PlainText"/>
              <w:jc w:val="right"/>
              <w:rPr>
                <w:rFonts w:ascii="Times New Roman" w:hAnsi="Times New Roman"/>
                <w:sz w:val="24"/>
              </w:rPr>
            </w:pPr>
            <w:r w:rsidRPr="002F6B42">
              <w:rPr>
                <w:rFonts w:ascii="Times New Roman" w:hAnsi="Times New Roman"/>
                <w:sz w:val="24"/>
              </w:rPr>
              <w:t>66,931.40</w:t>
            </w:r>
          </w:p>
        </w:tc>
      </w:tr>
    </w:tbl>
    <w:p w:rsidR="00753551" w:rsidRPr="002F6B42" w:rsidRDefault="00753551" w:rsidP="00753551">
      <w:pPr>
        <w:pStyle w:val="p2"/>
        <w:widowControl/>
        <w:spacing w:line="480" w:lineRule="auto"/>
        <w:ind w:left="720"/>
        <w:rPr>
          <w:bCs/>
        </w:rPr>
      </w:pPr>
      <w:r w:rsidRPr="002F6B42">
        <w:rPr>
          <w:bCs/>
        </w:rPr>
        <w:t xml:space="preserve">*The report also outlined the status of individual loan repayments  </w:t>
      </w:r>
    </w:p>
    <w:p w:rsidR="00753551" w:rsidRDefault="00753551" w:rsidP="00753551">
      <w:pPr>
        <w:pStyle w:val="p2"/>
        <w:widowControl/>
        <w:spacing w:line="480" w:lineRule="auto"/>
      </w:pPr>
      <w:r w:rsidRPr="00DB4F93">
        <w:rPr>
          <w:b/>
          <w:bCs/>
          <w:u w:val="single"/>
        </w:rPr>
        <w:t>Finance Committee</w:t>
      </w:r>
      <w:r w:rsidRPr="00DB4F93">
        <w:rPr>
          <w:b/>
          <w:bCs/>
        </w:rPr>
        <w:t xml:space="preserve">:  </w:t>
      </w:r>
      <w:r w:rsidRPr="00DB4F93">
        <w:t>Trustee Brewster moved to approve payment of the following abstracts:  General Fund</w:t>
      </w:r>
      <w:r>
        <w:t xml:space="preserve"> $</w:t>
      </w:r>
      <w:r w:rsidRPr="00DB4F93">
        <w:t>215,769.83</w:t>
      </w:r>
      <w:r>
        <w:t xml:space="preserve">, and Cemetery Fund $6,432.10; for a total of $222,201.93.  </w:t>
      </w:r>
      <w:r w:rsidRPr="00DB4F93">
        <w:t>Trustee Sinsabaugh seconded the motion, which carried unanimously.</w:t>
      </w:r>
    </w:p>
    <w:p w:rsidR="00753551" w:rsidRPr="00DB4F93" w:rsidRDefault="00753551" w:rsidP="00753551">
      <w:pPr>
        <w:pStyle w:val="p2"/>
        <w:widowControl/>
        <w:spacing w:line="480" w:lineRule="auto"/>
      </w:pPr>
      <w:r>
        <w:rPr>
          <w:b/>
          <w:u w:val="single"/>
        </w:rPr>
        <w:t>Sewer Upgrade Project, Bond Resolution</w:t>
      </w:r>
      <w:r>
        <w:rPr>
          <w:b/>
        </w:rPr>
        <w:t xml:space="preserve">:  </w:t>
      </w:r>
      <w:r w:rsidR="00F76658">
        <w:t>Trustee Ayres</w:t>
      </w:r>
      <w:r>
        <w:t xml:space="preserve"> offered the following resolution, and moved its adoption: </w:t>
      </w:r>
    </w:p>
    <w:p w:rsidR="00753551" w:rsidRPr="00BA6AB5" w:rsidRDefault="00753551" w:rsidP="00753551">
      <w:pPr>
        <w:spacing w:after="240"/>
        <w:ind w:left="1440" w:right="1440"/>
        <w:jc w:val="both"/>
        <w:rPr>
          <w:rFonts w:eastAsiaTheme="minorHAnsi"/>
          <w:b/>
        </w:rPr>
      </w:pPr>
      <w:r w:rsidRPr="00BA6AB5">
        <w:rPr>
          <w:rFonts w:eastAsiaTheme="minorHAnsi"/>
          <w:b/>
        </w:rPr>
        <w:t xml:space="preserve">A BOND RESOLUTION, DATED AUGUST 25, 2015, OF THE VILLAGE BOARD OF TRUSTEES OF THE VILLAGE OF WAVERLY, TIOGA COUNTY, NEW YORK (THE “VILLAGE”), AUTHORIZING A SEWER SYSTEM CAPITAL IMPROVEMENTS PROJECT (PRIMARILY AT THE WASTEWATER TREATMENT PLANT), AT AN ESTIMATED MAXIMUM COST OF $19,000,000, AND AUTHORIZING THE ISSUANCE OF SERIAL BONDS IN AN AGGREGATE PRINCIPAL AMOUNT NOT TO EXCEED $19,000,000, PURSUANT TO THE LOCAL FINANCE LAW TO FINANCE SAID PURPOSE, SAID AMOUNT TO BE OFFSET BY ANY FEDERAL, STATE, COUNTY AND/OR LOCAL FUNDS RECEIVED, AND DELEGATING THE POWER TO ISSUE BOND </w:t>
      </w:r>
      <w:r w:rsidRPr="00BA6AB5">
        <w:rPr>
          <w:rFonts w:eastAsiaTheme="minorHAnsi"/>
          <w:b/>
        </w:rPr>
        <w:lastRenderedPageBreak/>
        <w:t>ANTICIPATION NOTES IN ANTICIPATION OF THE SALE OF SUCH BONDS TO THE VILLAGE TREASURER.</w:t>
      </w:r>
    </w:p>
    <w:p w:rsidR="00753551" w:rsidRPr="00BA6AB5" w:rsidRDefault="00753551" w:rsidP="00753551">
      <w:pPr>
        <w:spacing w:after="240"/>
        <w:ind w:firstLine="1440"/>
        <w:jc w:val="both"/>
      </w:pPr>
      <w:r w:rsidRPr="00BA6AB5">
        <w:t xml:space="preserve">WHEREAS, the Village Board of Trustees of the Village of Waverly, in the County of Tioga, New York (the “Village”) desires to undertake a capital improvements project for the reconstruction of and construction of improvements to the Village Sewer System primarily at the wastewater treatment plant. </w:t>
      </w:r>
    </w:p>
    <w:p w:rsidR="00753551" w:rsidRPr="00BA6AB5" w:rsidRDefault="00753551" w:rsidP="00753551">
      <w:pPr>
        <w:spacing w:after="240"/>
        <w:ind w:firstLine="1440"/>
        <w:jc w:val="both"/>
      </w:pPr>
      <w:r w:rsidRPr="00BA6AB5">
        <w:t>NOW THEREFORE,</w:t>
      </w:r>
      <w:r>
        <w:t xml:space="preserve"> </w:t>
      </w:r>
      <w:r w:rsidRPr="00BA6AB5">
        <w:t>BE IT RESOLVED, by the Board (by the favorable vote of not less than two-thirds of all the members of the Board of Trustees) as follows:</w:t>
      </w:r>
    </w:p>
    <w:p w:rsidR="00753551" w:rsidRPr="00BA6AB5" w:rsidRDefault="00753551" w:rsidP="00753551">
      <w:pPr>
        <w:tabs>
          <w:tab w:val="left" w:pos="720"/>
        </w:tabs>
        <w:spacing w:after="240"/>
        <w:ind w:firstLine="1440"/>
        <w:jc w:val="both"/>
        <w:outlineLvl w:val="0"/>
        <w:rPr>
          <w:bCs/>
        </w:rPr>
      </w:pPr>
      <w:r w:rsidRPr="00BA6AB5">
        <w:rPr>
          <w:bCs/>
        </w:rPr>
        <w:t>SECTION 1.</w:t>
      </w:r>
      <w:r w:rsidRPr="00BA6AB5">
        <w:rPr>
          <w:bCs/>
        </w:rPr>
        <w:tab/>
        <w:t>The class of objects or purposes to be financed pursuant to this resolution is a sewer system capital improvements project primarily at the wastewater treatment plant, such work to generally consist of upgrades to the influent pump station, the construction of new headworks, new equalization tank, advanced waste treatment system, and a new control building that will house various equipment, the installation of a new emergency generator,  rehabilitation or replacement of sludge digestion and processing facilities, upgrades to the effluent disinfection system, construction of non-potable water system and relating piping, rehabilitation of existing buildings and process tanks for continued use and upgrades to the heating, ventilation and air conditioning (HVAC) systems, as well as other improvements more fully identified in a report prepared with the assistance of Delaware Engineering, D.P.C., and including all preliminary work and necessary equipment, materials, and site work and all preliminary costs and costs incidental thereto and in connection with the financing thereof (collectively, the “Purpose”).  The estimated maximum cost of the Purpose is $19,000,000.</w:t>
      </w:r>
    </w:p>
    <w:p w:rsidR="00753551" w:rsidRPr="00BA6AB5" w:rsidRDefault="00753551" w:rsidP="00753551">
      <w:pPr>
        <w:spacing w:after="120"/>
        <w:ind w:firstLine="1440"/>
        <w:jc w:val="both"/>
      </w:pPr>
      <w:r w:rsidRPr="00BA6AB5">
        <w:t>SECTION 2.</w:t>
      </w:r>
      <w:r w:rsidRPr="00BA6AB5">
        <w:tab/>
        <w:t>The Village Board of Trustees plans to finance the estimated maximum cost of the Purpose by the issuance of serial bonds of the Village in an aggregate amount not to exceed $19,000,000, hereby authorized to be issued therefor pursuant to the Local Finance Law, said amount to be offset by any federal, state, county and/or local funds received.  Unless paid from other sources or charges, the cost of such improvements is to be paid by the levy and collection of taxes on all real property in the Village to pay the principal of said bonds and the interest thereon as the same shall become due and payable.</w:t>
      </w:r>
    </w:p>
    <w:p w:rsidR="00753551" w:rsidRPr="00BA6AB5" w:rsidRDefault="00753551" w:rsidP="00753551">
      <w:pPr>
        <w:spacing w:after="120"/>
        <w:ind w:firstLine="1440"/>
        <w:jc w:val="both"/>
      </w:pPr>
      <w:r w:rsidRPr="00BA6AB5">
        <w:t>SECTION 3.</w:t>
      </w:r>
      <w:r w:rsidRPr="00BA6AB5">
        <w:tab/>
        <w:t>It is hereby determined that such Purpose is an object or purpose described in subdivision 4 of paragraph (a) of Section 11.00 of the Local Finance Law, and that the period of probable usefulness of such Purpose is 40 years.</w:t>
      </w:r>
    </w:p>
    <w:p w:rsidR="00753551" w:rsidRPr="00BA6AB5" w:rsidRDefault="00753551" w:rsidP="00753551">
      <w:pPr>
        <w:spacing w:after="120"/>
        <w:ind w:firstLine="1440"/>
        <w:jc w:val="both"/>
      </w:pPr>
      <w:r w:rsidRPr="00BA6AB5">
        <w:t>SECTION 4.</w:t>
      </w:r>
      <w:r w:rsidRPr="00BA6AB5">
        <w:tab/>
        <w:t>Current funds are not required to be provided prior to the issuance of the bonds authorized by this resolution or any notes issued in anticipation of the sale of such bonds.</w:t>
      </w:r>
    </w:p>
    <w:p w:rsidR="00753551" w:rsidRPr="00BA6AB5" w:rsidRDefault="00753551" w:rsidP="00753551">
      <w:pPr>
        <w:spacing w:after="120"/>
        <w:ind w:firstLine="1440"/>
        <w:jc w:val="both"/>
      </w:pPr>
      <w:r w:rsidRPr="00BA6AB5">
        <w:t>SECTION 5.</w:t>
      </w:r>
      <w:r w:rsidRPr="00BA6AB5">
        <w:tab/>
        <w:t>It is hereby determined the proposed maturity of the obligations authorized by this resolution will be in excess of five years.</w:t>
      </w:r>
    </w:p>
    <w:p w:rsidR="00753551" w:rsidRPr="00BA6AB5" w:rsidRDefault="00753551" w:rsidP="00753551">
      <w:pPr>
        <w:spacing w:after="120"/>
        <w:ind w:firstLine="1440"/>
        <w:jc w:val="both"/>
      </w:pPr>
      <w:r w:rsidRPr="00BA6AB5">
        <w:t>SECTION 6.</w:t>
      </w:r>
      <w:r w:rsidRPr="00BA6AB5">
        <w:tab/>
        <w:t xml:space="preserve">The faith and credit of the Village are hereby irrevocably pledged for the payment of the principal of and interest on such bonds (and any bond anticipation notes issued in anticipation of the sale of such bonds) as the same respectively become due and payable.  An annual appropriation will be made in each year sufficient to pay the principal of and interest on such bonds or notes becoming due and payable in such year.  Unless paid from other sources or charges, there will annually be levied on all the taxable real property of the Village a tax sufficient to pay the principal of and interest on such bonds or notes as the same become due and payable. </w:t>
      </w:r>
    </w:p>
    <w:p w:rsidR="00753551" w:rsidRPr="00BA6AB5" w:rsidRDefault="00753551" w:rsidP="00753551">
      <w:pPr>
        <w:spacing w:after="120"/>
        <w:ind w:firstLine="1440"/>
        <w:jc w:val="both"/>
      </w:pPr>
      <w:r w:rsidRPr="00BA6AB5">
        <w:t>SECTION 7.</w:t>
      </w:r>
      <w:r w:rsidRPr="00BA6AB5">
        <w:tab/>
        <w:t>Subject to the provisions of this resolution and of the Local Finance Law, pursuant to the provisions of Section 30.00 relative to the authorization of the issuance of bond anticipation notes or the renewals of such notes and of Section 21.00, Section 50.00, Sections 56.00 to 60.00, Section 62.00 and Section 63.00 of the Local Finance Law, the powers and duties of the Village Board of Trustees pertaining or incidental to the sale and issuance of the obligations herein authorized, including but not limited to authorizing bond anticipation notes and prescribing the terms, form and contents and details as to the sale and issuance of the bonds herein authorized and of any bond anticipation notes issued in anticipation of the sale of such bonds, and the renewals of such notes, are hereby delegated to the Village Treasurer, the chief fiscal officer of the Village.  Without in any way limiting the scope of the foregoing delegation of powers, the Village Treasurer, to the extent permitted by Section 58.00(f) of the Local Finance Law, is specifically authorized to accept bids submitted in electronic format for any bonds or notes of the Village.</w:t>
      </w:r>
    </w:p>
    <w:p w:rsidR="00753551" w:rsidRPr="00BA6AB5" w:rsidRDefault="00753551" w:rsidP="00753551">
      <w:pPr>
        <w:spacing w:after="120"/>
        <w:ind w:firstLine="1440"/>
        <w:jc w:val="both"/>
      </w:pPr>
      <w:r w:rsidRPr="00BA6AB5">
        <w:t>SECTION 8.</w:t>
      </w:r>
      <w:r w:rsidRPr="00BA6AB5">
        <w:tab/>
        <w:t xml:space="preserve">The temporary use of available funds of the Village, not immediately required for the purpose or purposes for which the same were borrowed, raised or otherwise created, is hereby authorized pursuant to Section 165.10 of the Local Finance Law, for the purpose or purposes described in Section 1 of this resolution.  The Village then reasonably expects to reimburse any such expenditures (to the extent made after the date hereof or within 60 days prior to the date hereof) with the proceeds of the bonds authorized by Section 2 of this resolution (or with the proceeds of any bond anticipation notes issued in anticipation of the sale of such bonds).  This resolution shall constitute the </w:t>
      </w:r>
      <w:r w:rsidRPr="00BA6AB5">
        <w:lastRenderedPageBreak/>
        <w:t xml:space="preserve">declaration of the Village’s “official intent” to reimburse the expenditures authorized by Section 2 hereof with such bond or note proceeds, as required by United States Treasury Regulations Section 1.150-2.  </w:t>
      </w:r>
    </w:p>
    <w:p w:rsidR="00753551" w:rsidRPr="00BA6AB5" w:rsidRDefault="00753551" w:rsidP="00753551">
      <w:pPr>
        <w:spacing w:after="120"/>
        <w:ind w:firstLine="1440"/>
        <w:jc w:val="both"/>
        <w:rPr>
          <w:strike/>
        </w:rPr>
      </w:pPr>
      <w:r w:rsidRPr="00BA6AB5">
        <w:t>SECTION 9.</w:t>
      </w:r>
      <w:r w:rsidRPr="00BA6AB5">
        <w:tab/>
        <w:t>The Village Treasurer is further authorized to take such actions and execute such documents as may be necessary to ensure the continued status of the interest on the bonds authorized by this resolution, and any notes issued in anticipation thereof, as excludable from gross income for federal income tax purposes pursuant to Section 103 of the Internal Revenue Code of 1986, as amended (the “Code”) and may designate the bonds authorized by this resolution, and any notes issued in anticipation thereof, as “qualified tax-exempt bonds” in accordance with Section 265(b)(3) of the Code.</w:t>
      </w:r>
    </w:p>
    <w:p w:rsidR="00753551" w:rsidRPr="00BA6AB5" w:rsidRDefault="00753551" w:rsidP="00753551">
      <w:pPr>
        <w:spacing w:after="120"/>
        <w:ind w:firstLine="1440"/>
        <w:jc w:val="both"/>
      </w:pPr>
      <w:r w:rsidRPr="00BA6AB5">
        <w:t>SECTION 10.</w:t>
      </w:r>
      <w:r w:rsidRPr="00BA6AB5">
        <w:tab/>
        <w:t>The Village Treasurer is further authorized to enter into a continuing disclosure agreement with the initial purchaser of the bonds or notes authorized by this resolution, containing provisions which are satisfactory to such purchaser in compliance with the provisions of Rule 15c2-12, promulgated by the Securities and Exchange Commission pursuant to the Securities Exchange Act of 1934.</w:t>
      </w:r>
    </w:p>
    <w:p w:rsidR="00753551" w:rsidRPr="00BA6AB5" w:rsidRDefault="00753551" w:rsidP="00753551">
      <w:pPr>
        <w:spacing w:after="120"/>
        <w:ind w:firstLine="1440"/>
        <w:jc w:val="both"/>
      </w:pPr>
      <w:r w:rsidRPr="00BA6AB5">
        <w:t>SECTION 11.</w:t>
      </w:r>
      <w:r w:rsidRPr="00BA6AB5">
        <w:tab/>
        <w:t>The Village has determined that the Purpose is a Type II action that will not have a significant effect on the environment and, therefore, no other determination or procedures under the State Environmental Quality Review Act (“SEQRA”) is required.</w:t>
      </w:r>
    </w:p>
    <w:p w:rsidR="00753551" w:rsidRPr="00BA6AB5" w:rsidRDefault="00753551" w:rsidP="00753551">
      <w:pPr>
        <w:spacing w:after="120"/>
        <w:ind w:firstLine="1440"/>
        <w:jc w:val="both"/>
      </w:pPr>
      <w:r w:rsidRPr="00BA6AB5">
        <w:t>SECTION 12.</w:t>
      </w:r>
      <w:r w:rsidRPr="00BA6AB5">
        <w:tab/>
        <w:t>To the extent applicable, the Village Treasurer is hereby authorized to execute and deliver in the name and on behalf of the Village a project financing agreement prepared by the New York State Environmental Facilities Corporation (“EFC”) (the “SRF Project Financing Agreement”).  To the extent applicable, the Village Treasurer and the Village Clerk and all other officers, employees and agents of the Village are hereby authorized and directed for and on behalf of the Village to execute and deliver all certificates and other documents, perform all acts and do all things required or contemplated to be executed, performed or done by this resolution or any document or agreement approved hereby, including, but not limited to, the SRF Project Financing Agreement.</w:t>
      </w:r>
    </w:p>
    <w:p w:rsidR="00753551" w:rsidRPr="00BA6AB5" w:rsidRDefault="00753551" w:rsidP="00753551">
      <w:pPr>
        <w:spacing w:after="120"/>
        <w:ind w:firstLine="1440"/>
        <w:jc w:val="both"/>
      </w:pPr>
      <w:r w:rsidRPr="00BA6AB5">
        <w:t>SECTION 13.</w:t>
      </w:r>
      <w:r w:rsidRPr="00BA6AB5">
        <w:tab/>
        <w:t>In the absence or unavailability of the Village Treasurer, the Deputy Treasurer is hereby specifically authorized to exercise the powers delegated to the Village Treasurer in this resolution.</w:t>
      </w:r>
    </w:p>
    <w:p w:rsidR="00753551" w:rsidRPr="00BA6AB5" w:rsidRDefault="00753551" w:rsidP="00753551">
      <w:pPr>
        <w:spacing w:after="120"/>
        <w:ind w:firstLine="1440"/>
        <w:jc w:val="both"/>
      </w:pPr>
      <w:r w:rsidRPr="00BA6AB5">
        <w:t>SECTION 14.</w:t>
      </w:r>
      <w:r w:rsidRPr="00BA6AB5">
        <w:tab/>
        <w:t>The validity of such serial bonds or of any bond anticipation notes issued in anticipation of the sale of such serial bonds may be contested only if:</w:t>
      </w:r>
    </w:p>
    <w:p w:rsidR="00753551" w:rsidRPr="00BA6AB5" w:rsidRDefault="00753551" w:rsidP="00753551">
      <w:pPr>
        <w:spacing w:after="240"/>
        <w:ind w:firstLine="1440"/>
        <w:jc w:val="both"/>
        <w:rPr>
          <w:szCs w:val="20"/>
        </w:rPr>
      </w:pPr>
      <w:r w:rsidRPr="00BA6AB5">
        <w:rPr>
          <w:szCs w:val="20"/>
        </w:rPr>
        <w:t>1.</w:t>
      </w:r>
      <w:r w:rsidRPr="00BA6AB5">
        <w:rPr>
          <w:szCs w:val="20"/>
        </w:rPr>
        <w:tab/>
        <w:t>(a)</w:t>
      </w:r>
      <w:r w:rsidRPr="00BA6AB5">
        <w:rPr>
          <w:szCs w:val="20"/>
        </w:rPr>
        <w:tab/>
        <w:t>such obligations were authorized for an object or purpose for which the Village is not authorized to expend money, or</w:t>
      </w:r>
    </w:p>
    <w:p w:rsidR="00753551" w:rsidRPr="00BA6AB5" w:rsidRDefault="00753551" w:rsidP="00753551">
      <w:pPr>
        <w:spacing w:after="240"/>
        <w:ind w:firstLine="1440"/>
        <w:jc w:val="both"/>
        <w:rPr>
          <w:szCs w:val="20"/>
        </w:rPr>
      </w:pPr>
      <w:r w:rsidRPr="00BA6AB5">
        <w:rPr>
          <w:szCs w:val="20"/>
        </w:rPr>
        <w:tab/>
        <w:t>(b)</w:t>
      </w:r>
      <w:r w:rsidRPr="00BA6AB5">
        <w:rPr>
          <w:szCs w:val="20"/>
        </w:rPr>
        <w:tab/>
        <w:t xml:space="preserve">the provisions of the law which should be complied with as of the date of publication of this notice were not substantially complied with </w:t>
      </w:r>
    </w:p>
    <w:p w:rsidR="00753551" w:rsidRPr="00BA6AB5" w:rsidRDefault="00753551" w:rsidP="00753551">
      <w:pPr>
        <w:spacing w:after="240"/>
        <w:jc w:val="both"/>
        <w:outlineLvl w:val="5"/>
        <w:rPr>
          <w:bCs/>
          <w:szCs w:val="22"/>
        </w:rPr>
      </w:pPr>
      <w:r w:rsidRPr="00BA6AB5">
        <w:rPr>
          <w:bCs/>
          <w:szCs w:val="22"/>
        </w:rPr>
        <w:t xml:space="preserve">and an action, suit or proceeding contesting such validity is commenced within 20 days after the date of such publication of this notice, or </w:t>
      </w:r>
    </w:p>
    <w:p w:rsidR="00753551" w:rsidRPr="00BA6AB5" w:rsidRDefault="00753551" w:rsidP="00753551">
      <w:pPr>
        <w:spacing w:after="240"/>
        <w:ind w:firstLine="1440"/>
        <w:jc w:val="both"/>
        <w:rPr>
          <w:szCs w:val="20"/>
        </w:rPr>
      </w:pPr>
      <w:r w:rsidRPr="00BA6AB5">
        <w:rPr>
          <w:szCs w:val="20"/>
        </w:rPr>
        <w:t>2.</w:t>
      </w:r>
      <w:r w:rsidRPr="00BA6AB5">
        <w:rPr>
          <w:szCs w:val="20"/>
        </w:rPr>
        <w:tab/>
        <w:t>such obligations were authorized in violation of the provisions of the Constitution of New York.</w:t>
      </w:r>
    </w:p>
    <w:p w:rsidR="00753551" w:rsidRPr="00BA6AB5" w:rsidRDefault="00753551" w:rsidP="00753551">
      <w:pPr>
        <w:spacing w:after="240"/>
        <w:ind w:firstLine="1440"/>
        <w:jc w:val="both"/>
      </w:pPr>
      <w:r w:rsidRPr="00BA6AB5">
        <w:t>SECTION 15.</w:t>
      </w:r>
      <w:r w:rsidRPr="00BA6AB5">
        <w:tab/>
        <w:t>This Resolution is subject to permissive referendum pursuant to Section 36.00 of the Local Finance Law.  The Village Clerk is hereby authorized and directed to publish (one time) and post (in at least six conspicuous public places within the Village and at each polling place), this resolution, or a summary thereof, together with a notice of adoption of this resolution subject to permissive referendum, within ten days after the date of adoption of this resolution.</w:t>
      </w:r>
    </w:p>
    <w:p w:rsidR="00753551" w:rsidRPr="00BA6AB5" w:rsidRDefault="00753551" w:rsidP="00753551">
      <w:pPr>
        <w:spacing w:after="240"/>
        <w:ind w:firstLine="1440"/>
        <w:jc w:val="both"/>
      </w:pPr>
      <w:r w:rsidRPr="00BA6AB5">
        <w:t>SECTION 16.</w:t>
      </w:r>
      <w:r w:rsidRPr="00BA6AB5">
        <w:tab/>
        <w:t>If no petitions are filed in the permissive referendum period, the Village Clerk is hereby authorized and directed to publish this resolution, or a summary thereof, together with a notice in substantially the form provided by Section 81.00 of said Local Finance Law, in a newspaper having a general circulation in the Village and hereby designated as the official newspaper of the Village for such publication.</w:t>
      </w:r>
    </w:p>
    <w:p w:rsidR="00753551" w:rsidRDefault="00753551" w:rsidP="00753551">
      <w:pPr>
        <w:spacing w:after="240"/>
        <w:jc w:val="both"/>
      </w:pPr>
      <w:r>
        <w:t>Trustee Steck seconded the motion, and t</w:t>
      </w:r>
      <w:r w:rsidRPr="00BA6AB5">
        <w:t>he question of the adoption of the foregoing resolution was duly put to vote on a roll call, which resulted as follows:</w:t>
      </w:r>
    </w:p>
    <w:p w:rsidR="00753551" w:rsidRPr="00C27DB8" w:rsidRDefault="00753551" w:rsidP="00753551">
      <w:pPr>
        <w:ind w:left="720" w:firstLine="720"/>
      </w:pPr>
      <w:r w:rsidRPr="00C27DB8">
        <w:t xml:space="preserve">AYES - </w:t>
      </w:r>
      <w:r>
        <w:t xml:space="preserve">6  </w:t>
      </w:r>
      <w:r>
        <w:tab/>
        <w:t>(Sinsabaugh, Steck, Aronstam, Ayres, Brewster, Leary)</w:t>
      </w:r>
    </w:p>
    <w:p w:rsidR="00753551" w:rsidRDefault="00753551" w:rsidP="00753551">
      <w:pPr>
        <w:ind w:left="720" w:firstLine="720"/>
      </w:pPr>
      <w:r w:rsidRPr="00C27DB8">
        <w:t xml:space="preserve">NAYS - </w:t>
      </w:r>
      <w:r>
        <w:t>0</w:t>
      </w:r>
    </w:p>
    <w:p w:rsidR="00753551" w:rsidRDefault="00753551" w:rsidP="00753551">
      <w:pPr>
        <w:spacing w:line="480" w:lineRule="auto"/>
        <w:ind w:left="720" w:firstLine="720"/>
      </w:pPr>
      <w:r>
        <w:t>ABSENT – 1</w:t>
      </w:r>
      <w:r>
        <w:tab/>
        <w:t>(Hughes)</w:t>
      </w:r>
    </w:p>
    <w:p w:rsidR="00753551" w:rsidRPr="00A90022" w:rsidRDefault="00753551" w:rsidP="00753551">
      <w:pPr>
        <w:spacing w:line="480" w:lineRule="auto"/>
      </w:pPr>
      <w:r w:rsidRPr="00A90022">
        <w:rPr>
          <w:b/>
          <w:u w:val="single"/>
        </w:rPr>
        <w:lastRenderedPageBreak/>
        <w:t>Recreation Committee Update</w:t>
      </w:r>
      <w:r w:rsidRPr="00A90022">
        <w:rPr>
          <w:b/>
        </w:rPr>
        <w:t>:</w:t>
      </w:r>
      <w:r w:rsidRPr="00A90022">
        <w:t xml:space="preserve">  Trustee Aronstam stated he, Recreation Director Havens, Attorney Keene, and Clerk Treasurer Wood met and things are progressing.  He stated potential members are being sought.  He will update the Board as it moves forward.</w:t>
      </w:r>
    </w:p>
    <w:p w:rsidR="00753551" w:rsidRPr="00A90022" w:rsidRDefault="00753551" w:rsidP="00753551">
      <w:pPr>
        <w:spacing w:line="480" w:lineRule="auto"/>
      </w:pPr>
      <w:r w:rsidRPr="00A90022">
        <w:rPr>
          <w:b/>
          <w:u w:val="single"/>
        </w:rPr>
        <w:t>Muldoon Park Gazebo</w:t>
      </w:r>
      <w:r w:rsidRPr="00A90022">
        <w:rPr>
          <w:b/>
        </w:rPr>
        <w:t xml:space="preserve">:  </w:t>
      </w:r>
      <w:r>
        <w:t xml:space="preserve">Trustee Aronstam stated he is waiting on a list of repairs needed for the gazebo. Mayor Leary requested they look at possibly using Trex decking for flooring as it would be far less maintenance.  Trustee Aronstam stated he will be meeting with parks personnel soon. </w:t>
      </w:r>
    </w:p>
    <w:p w:rsidR="00753551" w:rsidRPr="00A90022" w:rsidRDefault="00753551" w:rsidP="00753551">
      <w:pPr>
        <w:spacing w:line="480" w:lineRule="auto"/>
      </w:pPr>
      <w:r w:rsidRPr="00A90022">
        <w:rPr>
          <w:b/>
          <w:u w:val="single"/>
        </w:rPr>
        <w:t>Village Hall Exterior Lighting</w:t>
      </w:r>
      <w:r w:rsidRPr="00A90022">
        <w:rPr>
          <w:b/>
        </w:rPr>
        <w:t xml:space="preserve">:  </w:t>
      </w:r>
      <w:r w:rsidRPr="00A90022">
        <w:t xml:space="preserve">Mayor Leary stated </w:t>
      </w:r>
      <w:r>
        <w:t>the exterior lighting at Village Hall is not turning off during the day.  He asked Trustees Steck and Aronstam to review options submitted by John Mills Electric.</w:t>
      </w:r>
    </w:p>
    <w:p w:rsidR="00753551" w:rsidRPr="00C931CA" w:rsidRDefault="00753551" w:rsidP="00753551">
      <w:pPr>
        <w:suppressAutoHyphens/>
        <w:spacing w:line="480" w:lineRule="auto"/>
        <w:rPr>
          <w:szCs w:val="20"/>
          <w:lang w:eastAsia="ar-SA"/>
        </w:rPr>
      </w:pPr>
      <w:r w:rsidRPr="006A4A3A">
        <w:rPr>
          <w:rFonts w:eastAsiaTheme="minorHAnsi"/>
          <w:b/>
          <w:u w:val="single"/>
        </w:rPr>
        <w:t>Tree List</w:t>
      </w:r>
      <w:r w:rsidRPr="006A4A3A">
        <w:rPr>
          <w:rFonts w:eastAsiaTheme="minorHAnsi"/>
          <w:b/>
        </w:rPr>
        <w:t xml:space="preserve">:  </w:t>
      </w:r>
      <w:r>
        <w:rPr>
          <w:rFonts w:eastAsiaTheme="minorHAnsi"/>
        </w:rPr>
        <w:t xml:space="preserve">Mayor Leary </w:t>
      </w:r>
      <w:r w:rsidRPr="00C931CA">
        <w:rPr>
          <w:szCs w:val="20"/>
          <w:lang w:eastAsia="ar-SA"/>
        </w:rPr>
        <w:t>submitted a list of trees that have been determined by the tree commissioner to be removed or trimmed.  Trustee S</w:t>
      </w:r>
      <w:r>
        <w:rPr>
          <w:szCs w:val="20"/>
          <w:lang w:eastAsia="ar-SA"/>
        </w:rPr>
        <w:t>teck</w:t>
      </w:r>
      <w:r w:rsidRPr="00C931CA">
        <w:rPr>
          <w:szCs w:val="20"/>
          <w:lang w:eastAsia="ar-SA"/>
        </w:rPr>
        <w:t xml:space="preserve"> moved to seek bids</w:t>
      </w:r>
      <w:r>
        <w:rPr>
          <w:szCs w:val="20"/>
          <w:lang w:eastAsia="ar-SA"/>
        </w:rPr>
        <w:t xml:space="preserve"> to be returned by noon on September 8, 2015,</w:t>
      </w:r>
      <w:r w:rsidRPr="00C931CA">
        <w:rPr>
          <w:szCs w:val="20"/>
          <w:lang w:eastAsia="ar-SA"/>
        </w:rPr>
        <w:t xml:space="preserve"> and the clerk to advertise the same.  Trustee </w:t>
      </w:r>
      <w:r>
        <w:rPr>
          <w:szCs w:val="20"/>
          <w:lang w:eastAsia="ar-SA"/>
        </w:rPr>
        <w:t>Brewster</w:t>
      </w:r>
      <w:r w:rsidRPr="00C931CA">
        <w:rPr>
          <w:szCs w:val="20"/>
          <w:lang w:eastAsia="ar-SA"/>
        </w:rPr>
        <w:t xml:space="preserve"> seconded the motion, which carried unanimously.</w:t>
      </w:r>
    </w:p>
    <w:p w:rsidR="00753551" w:rsidRPr="000330E8" w:rsidRDefault="00753551" w:rsidP="00753551">
      <w:pPr>
        <w:pStyle w:val="p2"/>
        <w:widowControl/>
        <w:spacing w:line="480" w:lineRule="auto"/>
      </w:pPr>
      <w:r w:rsidRPr="00854692">
        <w:rPr>
          <w:b/>
          <w:bCs/>
          <w:u w:val="single"/>
        </w:rPr>
        <w:t>Adjournment</w:t>
      </w:r>
      <w:r w:rsidRPr="00854692">
        <w:t>: Trustee Brewster moved to adjourn at 7:39 p.m.  Trustee Sinsabaugh seconded the motion, which carried unanimously.</w:t>
      </w:r>
      <w:r w:rsidRPr="000330E8">
        <w:t xml:space="preserve">  </w:t>
      </w:r>
    </w:p>
    <w:p w:rsidR="00753551" w:rsidRPr="000330E8" w:rsidRDefault="00753551" w:rsidP="00753551">
      <w:pPr>
        <w:pStyle w:val="p2"/>
        <w:widowControl/>
        <w:tabs>
          <w:tab w:val="left" w:pos="180"/>
        </w:tabs>
        <w:suppressAutoHyphens w:val="0"/>
        <w:spacing w:line="480" w:lineRule="auto"/>
        <w:rPr>
          <w:szCs w:val="24"/>
          <w:lang w:eastAsia="en-US"/>
        </w:rPr>
      </w:pP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t>Respectfully submitted,</w:t>
      </w:r>
    </w:p>
    <w:p w:rsidR="00753551" w:rsidRPr="000330E8" w:rsidRDefault="00753551" w:rsidP="00753551">
      <w:pPr>
        <w:tabs>
          <w:tab w:val="left" w:pos="0"/>
          <w:tab w:val="left" w:pos="90"/>
          <w:tab w:val="left" w:pos="180"/>
        </w:tabs>
      </w:pPr>
      <w:r w:rsidRPr="000330E8">
        <w:tab/>
      </w:r>
      <w:r w:rsidRPr="000330E8">
        <w:tab/>
      </w:r>
      <w:r w:rsidRPr="000330E8">
        <w:tab/>
      </w:r>
      <w:r w:rsidRPr="000330E8">
        <w:tab/>
      </w:r>
      <w:r w:rsidRPr="000330E8">
        <w:tab/>
      </w:r>
      <w:r w:rsidRPr="000330E8">
        <w:tab/>
      </w:r>
      <w:r w:rsidRPr="000330E8">
        <w:tab/>
      </w:r>
      <w:r w:rsidRPr="000330E8">
        <w:tab/>
      </w:r>
      <w:r w:rsidRPr="000330E8">
        <w:tab/>
      </w:r>
      <w:r w:rsidRPr="000330E8">
        <w:tab/>
      </w:r>
      <w:r w:rsidRPr="000330E8">
        <w:tab/>
        <w:t>_________________________</w:t>
      </w:r>
    </w:p>
    <w:p w:rsidR="00753551" w:rsidRDefault="00753551" w:rsidP="00753551">
      <w:pPr>
        <w:tabs>
          <w:tab w:val="left" w:pos="0"/>
          <w:tab w:val="left" w:pos="90"/>
          <w:tab w:val="left" w:pos="180"/>
        </w:tabs>
        <w:spacing w:line="480" w:lineRule="auto"/>
      </w:pPr>
      <w:r w:rsidRPr="000330E8">
        <w:tab/>
      </w:r>
      <w:r w:rsidRPr="000330E8">
        <w:tab/>
      </w:r>
      <w:r w:rsidRPr="000330E8">
        <w:tab/>
      </w:r>
      <w:r w:rsidRPr="000330E8">
        <w:tab/>
      </w:r>
      <w:r w:rsidRPr="000330E8">
        <w:tab/>
      </w:r>
      <w:r w:rsidRPr="000330E8">
        <w:tab/>
      </w:r>
      <w:r w:rsidRPr="000330E8">
        <w:tab/>
      </w:r>
      <w:r w:rsidRPr="000330E8">
        <w:tab/>
      </w:r>
      <w:r w:rsidRPr="000330E8">
        <w:tab/>
      </w:r>
      <w:r w:rsidRPr="000330E8">
        <w:tab/>
        <w:t xml:space="preserve">       </w:t>
      </w:r>
      <w:r w:rsidRPr="000330E8">
        <w:tab/>
        <w:t>Michele Wood, Clerk Treasurer</w:t>
      </w:r>
    </w:p>
    <w:p w:rsidR="00753551" w:rsidRDefault="00753551" w:rsidP="00753551">
      <w:pPr>
        <w:tabs>
          <w:tab w:val="left" w:pos="0"/>
          <w:tab w:val="left" w:pos="90"/>
          <w:tab w:val="left" w:pos="180"/>
        </w:tabs>
        <w:spacing w:line="480" w:lineRule="auto"/>
      </w:pPr>
    </w:p>
    <w:p w:rsidR="00753551" w:rsidRPr="005302FA" w:rsidRDefault="00753551" w:rsidP="00753551">
      <w:pPr>
        <w:jc w:val="center"/>
        <w:rPr>
          <w:rFonts w:eastAsiaTheme="minorHAnsi"/>
          <w:b/>
        </w:rPr>
      </w:pPr>
      <w:r w:rsidRPr="005302FA">
        <w:rPr>
          <w:rFonts w:eastAsiaTheme="minorHAnsi"/>
          <w:b/>
        </w:rPr>
        <w:t>REGULAR MEETING OF THE BOARD OF TRUSTEES</w:t>
      </w:r>
    </w:p>
    <w:p w:rsidR="00753551" w:rsidRPr="005302FA" w:rsidRDefault="00753551" w:rsidP="00753551">
      <w:pPr>
        <w:jc w:val="center"/>
        <w:rPr>
          <w:rFonts w:eastAsiaTheme="minorHAnsi"/>
          <w:b/>
        </w:rPr>
      </w:pPr>
      <w:r w:rsidRPr="005302FA">
        <w:rPr>
          <w:rFonts w:eastAsiaTheme="minorHAnsi"/>
          <w:b/>
        </w:rPr>
        <w:t>OF THE VILLAGE OF WAVERLY HELD AT 6:30 P.M.</w:t>
      </w:r>
    </w:p>
    <w:p w:rsidR="00753551" w:rsidRPr="005302FA" w:rsidRDefault="00753551" w:rsidP="00753551">
      <w:pPr>
        <w:jc w:val="center"/>
        <w:rPr>
          <w:rFonts w:eastAsiaTheme="minorHAnsi"/>
          <w:b/>
        </w:rPr>
      </w:pPr>
      <w:r w:rsidRPr="005302FA">
        <w:rPr>
          <w:rFonts w:eastAsiaTheme="minorHAnsi"/>
          <w:b/>
        </w:rPr>
        <w:t xml:space="preserve">ON TUESDAY, </w:t>
      </w:r>
      <w:r>
        <w:rPr>
          <w:rFonts w:eastAsiaTheme="minorHAnsi"/>
          <w:b/>
        </w:rPr>
        <w:t>SEPTEMBER 8</w:t>
      </w:r>
      <w:r w:rsidRPr="005302FA">
        <w:rPr>
          <w:rFonts w:eastAsiaTheme="minorHAnsi"/>
          <w:b/>
        </w:rPr>
        <w:t>, 2015 IN THE</w:t>
      </w:r>
    </w:p>
    <w:p w:rsidR="00753551" w:rsidRPr="005302FA" w:rsidRDefault="00753551" w:rsidP="00753551">
      <w:pPr>
        <w:keepNext/>
        <w:jc w:val="center"/>
        <w:outlineLvl w:val="0"/>
        <w:rPr>
          <w:rFonts w:eastAsiaTheme="minorHAnsi"/>
          <w:b/>
        </w:rPr>
      </w:pPr>
      <w:r w:rsidRPr="005302FA">
        <w:rPr>
          <w:rFonts w:eastAsiaTheme="minorHAnsi"/>
          <w:b/>
        </w:rPr>
        <w:t>TRUSTEES’ ROOM IN THE VILLAGE HALL</w:t>
      </w:r>
    </w:p>
    <w:p w:rsidR="00753551" w:rsidRPr="005302FA" w:rsidRDefault="00753551" w:rsidP="00753551">
      <w:pPr>
        <w:spacing w:after="200" w:line="276" w:lineRule="auto"/>
        <w:rPr>
          <w:rFonts w:asciiTheme="minorHAnsi" w:eastAsiaTheme="minorHAnsi" w:hAnsiTheme="minorHAnsi" w:cstheme="minorBidi"/>
          <w:sz w:val="22"/>
          <w:szCs w:val="22"/>
        </w:rPr>
      </w:pPr>
    </w:p>
    <w:p w:rsidR="00753551" w:rsidRPr="005302FA" w:rsidRDefault="00753551" w:rsidP="00753551">
      <w:pPr>
        <w:spacing w:line="480" w:lineRule="auto"/>
        <w:rPr>
          <w:rFonts w:eastAsiaTheme="minorHAnsi"/>
        </w:rPr>
      </w:pPr>
      <w:r w:rsidRPr="005302FA">
        <w:rPr>
          <w:rFonts w:eastAsiaTheme="minorHAnsi"/>
        </w:rPr>
        <w:t xml:space="preserve">Mayor Leary called the meeting to order at 6:30 p.m. and led in the Pledge of Allegiance.  </w:t>
      </w:r>
    </w:p>
    <w:p w:rsidR="00753551" w:rsidRPr="0036756B" w:rsidRDefault="00753551" w:rsidP="00753551">
      <w:pPr>
        <w:tabs>
          <w:tab w:val="left" w:pos="0"/>
          <w:tab w:val="left" w:pos="90"/>
          <w:tab w:val="left" w:pos="180"/>
        </w:tabs>
        <w:spacing w:line="480" w:lineRule="auto"/>
      </w:pPr>
      <w:r w:rsidRPr="0036756B">
        <w:rPr>
          <w:b/>
          <w:bCs/>
          <w:u w:val="single"/>
        </w:rPr>
        <w:t>Roll Call</w:t>
      </w:r>
      <w:r w:rsidRPr="0036756B">
        <w:rPr>
          <w:b/>
          <w:bCs/>
        </w:rPr>
        <w:t>:</w:t>
      </w:r>
      <w:r w:rsidRPr="0036756B">
        <w:t xml:space="preserve">  Present were Trustees:  Sinsabaugh, Aronstam, Steck, Brewster, </w:t>
      </w:r>
      <w:r w:rsidR="00F76658">
        <w:t>Trustee Ayres</w:t>
      </w:r>
      <w:r w:rsidRPr="0036756B">
        <w:t>, and Mayor Leary</w:t>
      </w:r>
    </w:p>
    <w:p w:rsidR="00753551" w:rsidRPr="0036756B" w:rsidRDefault="00753551" w:rsidP="00753551">
      <w:pPr>
        <w:tabs>
          <w:tab w:val="left" w:pos="0"/>
          <w:tab w:val="left" w:pos="90"/>
          <w:tab w:val="left" w:pos="180"/>
        </w:tabs>
        <w:spacing w:line="480" w:lineRule="auto"/>
        <w:rPr>
          <w:szCs w:val="20"/>
          <w:lang w:eastAsia="ar-SA"/>
        </w:rPr>
      </w:pPr>
      <w:r w:rsidRPr="0036756B">
        <w:t>Also present was Clerk Treasurer Wood</w:t>
      </w:r>
    </w:p>
    <w:p w:rsidR="00753551" w:rsidRPr="0036756B" w:rsidRDefault="00753551" w:rsidP="00753551">
      <w:pPr>
        <w:suppressAutoHyphens/>
        <w:spacing w:line="480" w:lineRule="auto"/>
        <w:rPr>
          <w:szCs w:val="20"/>
          <w:lang w:eastAsia="ar-SA"/>
        </w:rPr>
      </w:pPr>
      <w:r w:rsidRPr="0036756B">
        <w:rPr>
          <w:szCs w:val="20"/>
          <w:lang w:eastAsia="ar-SA"/>
        </w:rPr>
        <w:t>Press included Ron Cole of WATS/WAVR, and Matt Hicks of the Morning Times</w:t>
      </w:r>
    </w:p>
    <w:p w:rsidR="00753551" w:rsidRPr="0036756B" w:rsidRDefault="00753551" w:rsidP="00753551">
      <w:pPr>
        <w:suppressAutoHyphens/>
        <w:spacing w:line="480" w:lineRule="auto"/>
        <w:rPr>
          <w:szCs w:val="20"/>
          <w:lang w:eastAsia="ar-SA"/>
        </w:rPr>
      </w:pPr>
      <w:r w:rsidRPr="0036756B">
        <w:rPr>
          <w:b/>
          <w:szCs w:val="20"/>
          <w:u w:val="single"/>
          <w:lang w:eastAsia="ar-SA"/>
        </w:rPr>
        <w:t>Public Comments</w:t>
      </w:r>
      <w:r w:rsidRPr="0036756B">
        <w:rPr>
          <w:b/>
          <w:szCs w:val="20"/>
          <w:lang w:eastAsia="ar-SA"/>
        </w:rPr>
        <w:t xml:space="preserve">:  </w:t>
      </w:r>
      <w:r w:rsidRPr="0036756B">
        <w:rPr>
          <w:szCs w:val="20"/>
          <w:lang w:eastAsia="ar-SA"/>
        </w:rPr>
        <w:t>No comments were offered.</w:t>
      </w:r>
      <w:r w:rsidRPr="0036756B">
        <w:rPr>
          <w:b/>
          <w:szCs w:val="20"/>
          <w:lang w:eastAsia="ar-SA"/>
        </w:rPr>
        <w:t xml:space="preserve"> </w:t>
      </w:r>
    </w:p>
    <w:p w:rsidR="00753551" w:rsidRPr="0036756B" w:rsidRDefault="00753551" w:rsidP="00753551">
      <w:pPr>
        <w:suppressAutoHyphens/>
        <w:spacing w:line="480" w:lineRule="auto"/>
        <w:rPr>
          <w:szCs w:val="20"/>
          <w:lang w:eastAsia="ar-SA"/>
        </w:rPr>
      </w:pPr>
      <w:r w:rsidRPr="0036756B">
        <w:rPr>
          <w:b/>
          <w:szCs w:val="20"/>
          <w:u w:val="single"/>
          <w:lang w:eastAsia="ar-SA"/>
        </w:rPr>
        <w:t>Letters and Communications</w:t>
      </w:r>
      <w:r w:rsidRPr="0036756B">
        <w:rPr>
          <w:b/>
          <w:szCs w:val="20"/>
          <w:lang w:eastAsia="ar-SA"/>
        </w:rPr>
        <w:t xml:space="preserve">:  </w:t>
      </w:r>
      <w:r w:rsidRPr="0036756B">
        <w:rPr>
          <w:szCs w:val="20"/>
          <w:lang w:eastAsia="ar-SA"/>
        </w:rPr>
        <w:t xml:space="preserve">The clerk read a letter from Don and Becky Bean, thanking the Board for allowing their requested street closure.  Their event </w:t>
      </w:r>
      <w:r>
        <w:rPr>
          <w:szCs w:val="20"/>
          <w:lang w:eastAsia="ar-SA"/>
        </w:rPr>
        <w:t>went smoothly</w:t>
      </w:r>
      <w:r w:rsidRPr="0036756B">
        <w:rPr>
          <w:szCs w:val="20"/>
          <w:lang w:eastAsia="ar-SA"/>
        </w:rPr>
        <w:t>.</w:t>
      </w:r>
    </w:p>
    <w:p w:rsidR="00753551" w:rsidRPr="0036756B" w:rsidRDefault="00753551" w:rsidP="00753551">
      <w:pPr>
        <w:spacing w:line="480" w:lineRule="auto"/>
        <w:rPr>
          <w:rFonts w:eastAsiaTheme="minorHAnsi"/>
        </w:rPr>
      </w:pPr>
      <w:r w:rsidRPr="0036756B">
        <w:rPr>
          <w:rFonts w:eastAsiaTheme="minorHAnsi"/>
          <w:b/>
          <w:u w:val="single"/>
        </w:rPr>
        <w:t>Approval of Minutes</w:t>
      </w:r>
      <w:r w:rsidRPr="0036756B">
        <w:rPr>
          <w:rFonts w:eastAsiaTheme="minorHAnsi"/>
          <w:b/>
        </w:rPr>
        <w:t xml:space="preserve">:  </w:t>
      </w:r>
      <w:r w:rsidRPr="0036756B">
        <w:rPr>
          <w:rFonts w:eastAsiaTheme="minorHAnsi"/>
        </w:rPr>
        <w:t>Trustee Sinsabaugh moved to approve the Minutes of August 11, and August 25, 2015 as presented.  Trustee Brewster seconded the motion, which carried unanimously.</w:t>
      </w:r>
    </w:p>
    <w:p w:rsidR="00753551" w:rsidRPr="00BA7A79" w:rsidRDefault="00753551" w:rsidP="00753551">
      <w:pPr>
        <w:spacing w:line="480" w:lineRule="auto"/>
        <w:rPr>
          <w:rFonts w:eastAsiaTheme="minorHAnsi"/>
        </w:rPr>
      </w:pPr>
      <w:r w:rsidRPr="00BA7A79">
        <w:rPr>
          <w:rFonts w:eastAsiaTheme="minorHAnsi"/>
          <w:b/>
          <w:u w:val="single"/>
        </w:rPr>
        <w:t>Department Reports</w:t>
      </w:r>
      <w:r w:rsidRPr="00BA7A79">
        <w:rPr>
          <w:rFonts w:eastAsiaTheme="minorHAnsi"/>
          <w:b/>
        </w:rPr>
        <w:t>:</w:t>
      </w:r>
      <w:r w:rsidRPr="00BA7A79">
        <w:rPr>
          <w:rFonts w:eastAsiaTheme="minorHAnsi"/>
        </w:rPr>
        <w:t xml:space="preserve">  The clerk submitted department reports from the Code Enforcement, Court, and Police Departments. </w:t>
      </w:r>
      <w:r>
        <w:rPr>
          <w:rFonts w:eastAsiaTheme="minorHAnsi"/>
        </w:rPr>
        <w:t xml:space="preserve"> Mayor Leary thanked Ron Keene for his work on nominating the Mausoleum and Glenwood Cemetery to be registered on the National Historic Register.</w:t>
      </w:r>
      <w:r w:rsidRPr="00BA7A79">
        <w:rPr>
          <w:rFonts w:eastAsiaTheme="minorHAnsi"/>
        </w:rPr>
        <w:t xml:space="preserve"> </w:t>
      </w:r>
    </w:p>
    <w:p w:rsidR="00753551" w:rsidRPr="00BA7A79" w:rsidRDefault="00753551" w:rsidP="00753551">
      <w:pPr>
        <w:pStyle w:val="WW-PlainText"/>
        <w:spacing w:line="480" w:lineRule="auto"/>
        <w:rPr>
          <w:rFonts w:ascii="Times New Roman" w:hAnsi="Times New Roman"/>
          <w:sz w:val="24"/>
        </w:rPr>
      </w:pPr>
      <w:r w:rsidRPr="00BA7A79">
        <w:rPr>
          <w:rFonts w:ascii="Times New Roman" w:hAnsi="Times New Roman"/>
          <w:b/>
          <w:bCs/>
          <w:sz w:val="24"/>
          <w:u w:val="single"/>
        </w:rPr>
        <w:lastRenderedPageBreak/>
        <w:t>Treasurer's Report</w:t>
      </w:r>
      <w:r w:rsidRPr="00BA7A79">
        <w:rPr>
          <w:rFonts w:ascii="Times New Roman" w:hAnsi="Times New Roman"/>
          <w:b/>
          <w:bCs/>
          <w:sz w:val="24"/>
        </w:rPr>
        <w:t xml:space="preserve">:  </w:t>
      </w:r>
      <w:r w:rsidRPr="00BA7A79">
        <w:rPr>
          <w:rFonts w:ascii="Times New Roman" w:hAnsi="Times New Roman"/>
          <w:sz w:val="24"/>
        </w:rPr>
        <w:t xml:space="preserve">The clerk presented the following:  </w:t>
      </w:r>
    </w:p>
    <w:p w:rsidR="00753551" w:rsidRPr="002F6B42" w:rsidRDefault="00753551" w:rsidP="00753551">
      <w:pPr>
        <w:pStyle w:val="WW-PlainText"/>
        <w:rPr>
          <w:rFonts w:ascii="Times New Roman" w:hAnsi="Times New Roman"/>
          <w:sz w:val="24"/>
        </w:rPr>
      </w:pPr>
      <w:r w:rsidRPr="002F6B42">
        <w:rPr>
          <w:rFonts w:ascii="Times New Roman" w:hAnsi="Times New Roman"/>
          <w:sz w:val="24"/>
        </w:rPr>
        <w:t xml:space="preserve">General Fund </w:t>
      </w:r>
      <w:r>
        <w:rPr>
          <w:rFonts w:ascii="Times New Roman" w:hAnsi="Times New Roman"/>
          <w:sz w:val="24"/>
        </w:rPr>
        <w:t>8</w:t>
      </w:r>
      <w:r w:rsidRPr="002F6B42">
        <w:rPr>
          <w:rFonts w:ascii="Times New Roman" w:hAnsi="Times New Roman"/>
          <w:sz w:val="24"/>
        </w:rPr>
        <w:t xml:space="preserve">/01/15 – </w:t>
      </w:r>
      <w:r>
        <w:rPr>
          <w:rFonts w:ascii="Times New Roman" w:hAnsi="Times New Roman"/>
          <w:sz w:val="24"/>
        </w:rPr>
        <w:t>8</w:t>
      </w:r>
      <w:r w:rsidRPr="002F6B42">
        <w:rPr>
          <w:rFonts w:ascii="Times New Roman" w:hAnsi="Times New Roman"/>
          <w:sz w:val="24"/>
        </w:rPr>
        <w:t>/31/15</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728"/>
      </w:tblGrid>
      <w:tr w:rsidR="00753551" w:rsidRPr="002F6B42" w:rsidTr="00B00ABC">
        <w:tc>
          <w:tcPr>
            <w:tcW w:w="2430"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rPr>
                <w:rFonts w:ascii="Times New Roman" w:hAnsi="Times New Roman"/>
                <w:sz w:val="24"/>
              </w:rPr>
            </w:pPr>
            <w:r w:rsidRPr="002F6B42">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jc w:val="right"/>
              <w:rPr>
                <w:rFonts w:ascii="Times New Roman" w:hAnsi="Times New Roman"/>
                <w:sz w:val="24"/>
              </w:rPr>
            </w:pPr>
            <w:r>
              <w:rPr>
                <w:rFonts w:ascii="Times New Roman" w:hAnsi="Times New Roman"/>
                <w:sz w:val="24"/>
              </w:rPr>
              <w:t>441,222.31</w:t>
            </w:r>
          </w:p>
        </w:tc>
        <w:tc>
          <w:tcPr>
            <w:tcW w:w="2598"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rPr>
                <w:rFonts w:ascii="Times New Roman" w:hAnsi="Times New Roman"/>
                <w:sz w:val="24"/>
              </w:rPr>
            </w:pPr>
            <w:r w:rsidRPr="002F6B42">
              <w:rPr>
                <w:rFonts w:ascii="Times New Roman" w:hAnsi="Times New Roman"/>
                <w:sz w:val="24"/>
              </w:rPr>
              <w:t>Current Revenues</w:t>
            </w:r>
          </w:p>
        </w:tc>
        <w:tc>
          <w:tcPr>
            <w:tcW w:w="1728"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jc w:val="right"/>
              <w:rPr>
                <w:rFonts w:ascii="Times New Roman" w:hAnsi="Times New Roman"/>
                <w:sz w:val="24"/>
              </w:rPr>
            </w:pPr>
            <w:r>
              <w:rPr>
                <w:rFonts w:ascii="Times New Roman" w:hAnsi="Times New Roman"/>
                <w:sz w:val="24"/>
              </w:rPr>
              <w:t>99,832.06</w:t>
            </w:r>
          </w:p>
        </w:tc>
      </w:tr>
      <w:tr w:rsidR="00753551" w:rsidRPr="002F6B42" w:rsidTr="00B00ABC">
        <w:trPr>
          <w:trHeight w:val="242"/>
        </w:trPr>
        <w:tc>
          <w:tcPr>
            <w:tcW w:w="2430"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rPr>
                <w:rFonts w:ascii="Times New Roman" w:hAnsi="Times New Roman"/>
                <w:sz w:val="24"/>
              </w:rPr>
            </w:pPr>
            <w:r w:rsidRPr="002F6B42">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jc w:val="right"/>
              <w:rPr>
                <w:rFonts w:ascii="Times New Roman" w:hAnsi="Times New Roman"/>
                <w:sz w:val="24"/>
              </w:rPr>
            </w:pPr>
            <w:r>
              <w:rPr>
                <w:rFonts w:ascii="Times New Roman" w:hAnsi="Times New Roman"/>
                <w:sz w:val="24"/>
              </w:rPr>
              <w:t>150,301.59</w:t>
            </w:r>
          </w:p>
        </w:tc>
        <w:tc>
          <w:tcPr>
            <w:tcW w:w="2598"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rPr>
                <w:rFonts w:ascii="Times New Roman" w:hAnsi="Times New Roman"/>
                <w:sz w:val="24"/>
              </w:rPr>
            </w:pPr>
            <w:r w:rsidRPr="002F6B42">
              <w:rPr>
                <w:rFonts w:ascii="Times New Roman" w:hAnsi="Times New Roman"/>
                <w:sz w:val="24"/>
              </w:rPr>
              <w:t>Year to Date Revenue</w:t>
            </w:r>
          </w:p>
        </w:tc>
        <w:tc>
          <w:tcPr>
            <w:tcW w:w="1728"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jc w:val="right"/>
              <w:rPr>
                <w:rFonts w:ascii="Times New Roman" w:hAnsi="Times New Roman"/>
                <w:sz w:val="24"/>
              </w:rPr>
            </w:pPr>
            <w:r>
              <w:rPr>
                <w:rFonts w:ascii="Times New Roman" w:hAnsi="Times New Roman"/>
                <w:sz w:val="24"/>
              </w:rPr>
              <w:t>2,154,919.84</w:t>
            </w:r>
          </w:p>
        </w:tc>
      </w:tr>
      <w:tr w:rsidR="00753551" w:rsidRPr="002F6B42" w:rsidTr="00B00ABC">
        <w:tc>
          <w:tcPr>
            <w:tcW w:w="2430"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rPr>
                <w:rFonts w:ascii="Times New Roman" w:hAnsi="Times New Roman"/>
                <w:sz w:val="24"/>
              </w:rPr>
            </w:pPr>
            <w:r w:rsidRPr="002F6B42">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jc w:val="right"/>
              <w:rPr>
                <w:rFonts w:ascii="Times New Roman" w:hAnsi="Times New Roman"/>
                <w:sz w:val="24"/>
              </w:rPr>
            </w:pPr>
            <w:r>
              <w:rPr>
                <w:rFonts w:ascii="Times New Roman" w:hAnsi="Times New Roman"/>
                <w:sz w:val="24"/>
              </w:rPr>
              <w:t>421,163.42</w:t>
            </w:r>
          </w:p>
        </w:tc>
        <w:tc>
          <w:tcPr>
            <w:tcW w:w="2598"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rPr>
                <w:rFonts w:ascii="Times New Roman" w:hAnsi="Times New Roman"/>
                <w:sz w:val="24"/>
              </w:rPr>
            </w:pPr>
            <w:r w:rsidRPr="002F6B42">
              <w:rPr>
                <w:rFonts w:ascii="Times New Roman" w:hAnsi="Times New Roman"/>
                <w:sz w:val="24"/>
              </w:rPr>
              <w:t>Current Expenditures</w:t>
            </w:r>
          </w:p>
        </w:tc>
        <w:tc>
          <w:tcPr>
            <w:tcW w:w="1728"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jc w:val="right"/>
              <w:rPr>
                <w:rFonts w:ascii="Times New Roman" w:hAnsi="Times New Roman"/>
                <w:sz w:val="24"/>
              </w:rPr>
            </w:pPr>
            <w:r>
              <w:rPr>
                <w:rFonts w:ascii="Times New Roman" w:hAnsi="Times New Roman"/>
                <w:sz w:val="24"/>
              </w:rPr>
              <w:t>405,934.11</w:t>
            </w:r>
          </w:p>
        </w:tc>
      </w:tr>
      <w:tr w:rsidR="00753551" w:rsidRPr="002F6B42" w:rsidTr="00B00ABC">
        <w:trPr>
          <w:trHeight w:val="305"/>
        </w:trPr>
        <w:tc>
          <w:tcPr>
            <w:tcW w:w="2430"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rPr>
                <w:rFonts w:ascii="Times New Roman" w:hAnsi="Times New Roman"/>
                <w:sz w:val="24"/>
              </w:rPr>
            </w:pPr>
            <w:r w:rsidRPr="002F6B42">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jc w:val="right"/>
              <w:rPr>
                <w:rFonts w:ascii="Times New Roman" w:hAnsi="Times New Roman"/>
                <w:sz w:val="24"/>
              </w:rPr>
            </w:pPr>
            <w:r>
              <w:rPr>
                <w:rFonts w:ascii="Times New Roman" w:hAnsi="Times New Roman"/>
                <w:sz w:val="24"/>
              </w:rPr>
              <w:t>170,360.48</w:t>
            </w:r>
          </w:p>
        </w:tc>
        <w:tc>
          <w:tcPr>
            <w:tcW w:w="2598"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rPr>
                <w:rFonts w:ascii="Times New Roman" w:hAnsi="Times New Roman"/>
                <w:sz w:val="24"/>
              </w:rPr>
            </w:pPr>
            <w:r w:rsidRPr="002F6B42">
              <w:rPr>
                <w:rFonts w:ascii="Times New Roman" w:hAnsi="Times New Roman"/>
                <w:sz w:val="24"/>
              </w:rPr>
              <w:t>Year to Date Expended</w:t>
            </w:r>
          </w:p>
        </w:tc>
        <w:tc>
          <w:tcPr>
            <w:tcW w:w="1728"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jc w:val="right"/>
              <w:rPr>
                <w:rFonts w:ascii="Times New Roman" w:hAnsi="Times New Roman"/>
                <w:sz w:val="24"/>
              </w:rPr>
            </w:pPr>
            <w:r>
              <w:rPr>
                <w:rFonts w:ascii="Times New Roman" w:hAnsi="Times New Roman"/>
                <w:sz w:val="24"/>
              </w:rPr>
              <w:t>820.005.50</w:t>
            </w:r>
          </w:p>
        </w:tc>
      </w:tr>
    </w:tbl>
    <w:p w:rsidR="00753551" w:rsidRPr="002F6B42" w:rsidRDefault="00753551" w:rsidP="00753551">
      <w:pPr>
        <w:pStyle w:val="WW-PlainText"/>
        <w:ind w:firstLine="720"/>
        <w:rPr>
          <w:rFonts w:ascii="Times New Roman" w:hAnsi="Times New Roman"/>
          <w:sz w:val="24"/>
        </w:rPr>
      </w:pPr>
      <w:r w:rsidRPr="002F6B42">
        <w:rPr>
          <w:rFonts w:ascii="Times New Roman" w:hAnsi="Times New Roman"/>
          <w:sz w:val="24"/>
        </w:rPr>
        <w:t>*General Capital Reserve Fund, $84,</w:t>
      </w:r>
      <w:r>
        <w:rPr>
          <w:rFonts w:ascii="Times New Roman" w:hAnsi="Times New Roman"/>
          <w:sz w:val="24"/>
        </w:rPr>
        <w:t>128.63</w:t>
      </w:r>
    </w:p>
    <w:p w:rsidR="00753551" w:rsidRPr="00695271" w:rsidRDefault="00753551" w:rsidP="00753551">
      <w:pPr>
        <w:pStyle w:val="WW-PlainText"/>
        <w:rPr>
          <w:rFonts w:ascii="Times New Roman" w:hAnsi="Times New Roman"/>
          <w:sz w:val="24"/>
        </w:rPr>
      </w:pPr>
    </w:p>
    <w:p w:rsidR="00753551" w:rsidRPr="00695271" w:rsidRDefault="00753551" w:rsidP="00753551">
      <w:pPr>
        <w:pStyle w:val="WW-PlainText"/>
        <w:rPr>
          <w:rFonts w:ascii="Times New Roman" w:hAnsi="Times New Roman"/>
          <w:sz w:val="24"/>
        </w:rPr>
      </w:pPr>
      <w:r w:rsidRPr="00695271">
        <w:rPr>
          <w:rFonts w:ascii="Times New Roman" w:hAnsi="Times New Roman"/>
          <w:sz w:val="24"/>
        </w:rPr>
        <w:t>Cemetery Fund 8/01/15 – 8/31/15</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728"/>
      </w:tblGrid>
      <w:tr w:rsidR="00753551" w:rsidRPr="00695271" w:rsidTr="00B00ABC">
        <w:tc>
          <w:tcPr>
            <w:tcW w:w="2430" w:type="dxa"/>
            <w:tcBorders>
              <w:top w:val="single" w:sz="4" w:space="0" w:color="auto"/>
              <w:left w:val="single" w:sz="4" w:space="0" w:color="auto"/>
              <w:bottom w:val="single" w:sz="4" w:space="0" w:color="auto"/>
              <w:right w:val="single" w:sz="4" w:space="0" w:color="auto"/>
            </w:tcBorders>
          </w:tcPr>
          <w:p w:rsidR="00753551" w:rsidRPr="00695271" w:rsidRDefault="00753551" w:rsidP="00B00ABC">
            <w:pPr>
              <w:pStyle w:val="WW-PlainText"/>
              <w:rPr>
                <w:rFonts w:ascii="Times New Roman" w:hAnsi="Times New Roman"/>
                <w:sz w:val="24"/>
              </w:rPr>
            </w:pPr>
            <w:r w:rsidRPr="00695271">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753551" w:rsidRPr="00695271" w:rsidRDefault="00753551" w:rsidP="00B00ABC">
            <w:pPr>
              <w:pStyle w:val="WW-PlainText"/>
              <w:jc w:val="right"/>
              <w:rPr>
                <w:rFonts w:ascii="Times New Roman" w:hAnsi="Times New Roman"/>
                <w:sz w:val="24"/>
              </w:rPr>
            </w:pPr>
            <w:r>
              <w:rPr>
                <w:rFonts w:ascii="Times New Roman" w:hAnsi="Times New Roman"/>
                <w:sz w:val="24"/>
              </w:rPr>
              <w:t>28,513.67</w:t>
            </w:r>
          </w:p>
        </w:tc>
        <w:tc>
          <w:tcPr>
            <w:tcW w:w="2598" w:type="dxa"/>
            <w:tcBorders>
              <w:top w:val="single" w:sz="4" w:space="0" w:color="auto"/>
              <w:left w:val="single" w:sz="4" w:space="0" w:color="auto"/>
              <w:bottom w:val="single" w:sz="4" w:space="0" w:color="auto"/>
              <w:right w:val="single" w:sz="4" w:space="0" w:color="auto"/>
            </w:tcBorders>
          </w:tcPr>
          <w:p w:rsidR="00753551" w:rsidRPr="00695271" w:rsidRDefault="00753551" w:rsidP="00B00ABC">
            <w:pPr>
              <w:pStyle w:val="WW-PlainText"/>
              <w:rPr>
                <w:rFonts w:ascii="Times New Roman" w:hAnsi="Times New Roman"/>
                <w:sz w:val="24"/>
              </w:rPr>
            </w:pPr>
            <w:r w:rsidRPr="00695271">
              <w:rPr>
                <w:rFonts w:ascii="Times New Roman" w:hAnsi="Times New Roman"/>
                <w:sz w:val="24"/>
              </w:rPr>
              <w:t>Current Revenues</w:t>
            </w:r>
          </w:p>
        </w:tc>
        <w:tc>
          <w:tcPr>
            <w:tcW w:w="1728" w:type="dxa"/>
            <w:tcBorders>
              <w:top w:val="single" w:sz="4" w:space="0" w:color="auto"/>
              <w:left w:val="single" w:sz="4" w:space="0" w:color="auto"/>
              <w:bottom w:val="single" w:sz="4" w:space="0" w:color="auto"/>
              <w:right w:val="single" w:sz="4" w:space="0" w:color="auto"/>
            </w:tcBorders>
          </w:tcPr>
          <w:p w:rsidR="00753551" w:rsidRPr="00695271" w:rsidRDefault="00753551" w:rsidP="00B00ABC">
            <w:pPr>
              <w:pStyle w:val="WW-PlainText"/>
              <w:jc w:val="right"/>
              <w:rPr>
                <w:rFonts w:ascii="Times New Roman" w:hAnsi="Times New Roman"/>
                <w:sz w:val="24"/>
              </w:rPr>
            </w:pPr>
            <w:r>
              <w:rPr>
                <w:rFonts w:ascii="Times New Roman" w:hAnsi="Times New Roman"/>
                <w:sz w:val="24"/>
              </w:rPr>
              <w:t>8.93</w:t>
            </w:r>
          </w:p>
        </w:tc>
      </w:tr>
      <w:tr w:rsidR="00753551" w:rsidRPr="00695271" w:rsidTr="00B00ABC">
        <w:trPr>
          <w:trHeight w:val="242"/>
        </w:trPr>
        <w:tc>
          <w:tcPr>
            <w:tcW w:w="2430" w:type="dxa"/>
            <w:tcBorders>
              <w:top w:val="single" w:sz="4" w:space="0" w:color="auto"/>
              <w:left w:val="single" w:sz="4" w:space="0" w:color="auto"/>
              <w:bottom w:val="single" w:sz="4" w:space="0" w:color="auto"/>
              <w:right w:val="single" w:sz="4" w:space="0" w:color="auto"/>
            </w:tcBorders>
          </w:tcPr>
          <w:p w:rsidR="00753551" w:rsidRPr="00695271" w:rsidRDefault="00753551" w:rsidP="00B00ABC">
            <w:pPr>
              <w:pStyle w:val="WW-PlainText"/>
              <w:rPr>
                <w:rFonts w:ascii="Times New Roman" w:hAnsi="Times New Roman"/>
                <w:sz w:val="24"/>
              </w:rPr>
            </w:pPr>
            <w:r w:rsidRPr="00695271">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753551" w:rsidRPr="00695271" w:rsidRDefault="00753551" w:rsidP="00B00ABC">
            <w:pPr>
              <w:pStyle w:val="WW-PlainText"/>
              <w:jc w:val="right"/>
              <w:rPr>
                <w:rFonts w:ascii="Times New Roman" w:hAnsi="Times New Roman"/>
                <w:sz w:val="24"/>
              </w:rPr>
            </w:pPr>
            <w:r>
              <w:rPr>
                <w:rFonts w:ascii="Times New Roman" w:hAnsi="Times New Roman"/>
                <w:sz w:val="24"/>
              </w:rPr>
              <w:t>.97</w:t>
            </w:r>
          </w:p>
        </w:tc>
        <w:tc>
          <w:tcPr>
            <w:tcW w:w="2598" w:type="dxa"/>
            <w:tcBorders>
              <w:top w:val="single" w:sz="4" w:space="0" w:color="auto"/>
              <w:left w:val="single" w:sz="4" w:space="0" w:color="auto"/>
              <w:bottom w:val="single" w:sz="4" w:space="0" w:color="auto"/>
              <w:right w:val="single" w:sz="4" w:space="0" w:color="auto"/>
            </w:tcBorders>
          </w:tcPr>
          <w:p w:rsidR="00753551" w:rsidRPr="00695271" w:rsidRDefault="00753551" w:rsidP="00B00ABC">
            <w:pPr>
              <w:pStyle w:val="WW-PlainText"/>
              <w:rPr>
                <w:rFonts w:ascii="Times New Roman" w:hAnsi="Times New Roman"/>
                <w:sz w:val="24"/>
              </w:rPr>
            </w:pPr>
            <w:r w:rsidRPr="00695271">
              <w:rPr>
                <w:rFonts w:ascii="Times New Roman" w:hAnsi="Times New Roman"/>
                <w:sz w:val="24"/>
              </w:rPr>
              <w:t>Year to Date Revenue</w:t>
            </w:r>
          </w:p>
        </w:tc>
        <w:tc>
          <w:tcPr>
            <w:tcW w:w="1728" w:type="dxa"/>
            <w:tcBorders>
              <w:top w:val="single" w:sz="4" w:space="0" w:color="auto"/>
              <w:left w:val="single" w:sz="4" w:space="0" w:color="auto"/>
              <w:bottom w:val="single" w:sz="4" w:space="0" w:color="auto"/>
              <w:right w:val="single" w:sz="4" w:space="0" w:color="auto"/>
            </w:tcBorders>
          </w:tcPr>
          <w:p w:rsidR="00753551" w:rsidRPr="00695271" w:rsidRDefault="00753551" w:rsidP="00B00ABC">
            <w:pPr>
              <w:pStyle w:val="WW-PlainText"/>
              <w:jc w:val="right"/>
              <w:rPr>
                <w:rFonts w:ascii="Times New Roman" w:hAnsi="Times New Roman"/>
                <w:sz w:val="24"/>
              </w:rPr>
            </w:pPr>
            <w:r>
              <w:rPr>
                <w:rFonts w:ascii="Times New Roman" w:hAnsi="Times New Roman"/>
                <w:sz w:val="24"/>
              </w:rPr>
              <w:t>28,425.51</w:t>
            </w:r>
          </w:p>
        </w:tc>
      </w:tr>
      <w:tr w:rsidR="00753551" w:rsidRPr="00695271" w:rsidTr="00B00ABC">
        <w:tc>
          <w:tcPr>
            <w:tcW w:w="2430" w:type="dxa"/>
            <w:tcBorders>
              <w:top w:val="single" w:sz="4" w:space="0" w:color="auto"/>
              <w:left w:val="single" w:sz="4" w:space="0" w:color="auto"/>
              <w:bottom w:val="single" w:sz="4" w:space="0" w:color="auto"/>
              <w:right w:val="single" w:sz="4" w:space="0" w:color="auto"/>
            </w:tcBorders>
          </w:tcPr>
          <w:p w:rsidR="00753551" w:rsidRPr="00695271" w:rsidRDefault="00753551" w:rsidP="00B00ABC">
            <w:pPr>
              <w:pStyle w:val="WW-PlainText"/>
              <w:rPr>
                <w:rFonts w:ascii="Times New Roman" w:hAnsi="Times New Roman"/>
                <w:sz w:val="24"/>
              </w:rPr>
            </w:pPr>
            <w:r w:rsidRPr="00695271">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753551" w:rsidRPr="00695271" w:rsidRDefault="00753551" w:rsidP="00B00ABC">
            <w:pPr>
              <w:pStyle w:val="WW-PlainText"/>
              <w:jc w:val="right"/>
              <w:rPr>
                <w:rFonts w:ascii="Times New Roman" w:hAnsi="Times New Roman"/>
                <w:sz w:val="24"/>
              </w:rPr>
            </w:pPr>
            <w:r>
              <w:rPr>
                <w:rFonts w:ascii="Times New Roman" w:hAnsi="Times New Roman"/>
                <w:sz w:val="24"/>
              </w:rPr>
              <w:t>6,617.06</w:t>
            </w:r>
          </w:p>
        </w:tc>
        <w:tc>
          <w:tcPr>
            <w:tcW w:w="2598" w:type="dxa"/>
            <w:tcBorders>
              <w:top w:val="single" w:sz="4" w:space="0" w:color="auto"/>
              <w:left w:val="single" w:sz="4" w:space="0" w:color="auto"/>
              <w:bottom w:val="single" w:sz="4" w:space="0" w:color="auto"/>
              <w:right w:val="single" w:sz="4" w:space="0" w:color="auto"/>
            </w:tcBorders>
          </w:tcPr>
          <w:p w:rsidR="00753551" w:rsidRPr="00695271" w:rsidRDefault="00753551" w:rsidP="00B00ABC">
            <w:pPr>
              <w:pStyle w:val="WW-PlainText"/>
              <w:rPr>
                <w:rFonts w:ascii="Times New Roman" w:hAnsi="Times New Roman"/>
                <w:sz w:val="24"/>
              </w:rPr>
            </w:pPr>
            <w:r w:rsidRPr="00695271">
              <w:rPr>
                <w:rFonts w:ascii="Times New Roman" w:hAnsi="Times New Roman"/>
                <w:sz w:val="24"/>
              </w:rPr>
              <w:t>Current Expenditures</w:t>
            </w:r>
          </w:p>
        </w:tc>
        <w:tc>
          <w:tcPr>
            <w:tcW w:w="1728" w:type="dxa"/>
            <w:tcBorders>
              <w:top w:val="single" w:sz="4" w:space="0" w:color="auto"/>
              <w:left w:val="single" w:sz="4" w:space="0" w:color="auto"/>
              <w:bottom w:val="single" w:sz="4" w:space="0" w:color="auto"/>
              <w:right w:val="single" w:sz="4" w:space="0" w:color="auto"/>
            </w:tcBorders>
          </w:tcPr>
          <w:p w:rsidR="00753551" w:rsidRPr="00695271" w:rsidRDefault="00753551" w:rsidP="00B00ABC">
            <w:pPr>
              <w:pStyle w:val="WW-PlainText"/>
              <w:jc w:val="right"/>
              <w:rPr>
                <w:rFonts w:ascii="Times New Roman" w:hAnsi="Times New Roman"/>
                <w:sz w:val="24"/>
              </w:rPr>
            </w:pPr>
            <w:r>
              <w:rPr>
                <w:rFonts w:ascii="Times New Roman" w:hAnsi="Times New Roman"/>
                <w:sz w:val="24"/>
              </w:rPr>
              <w:t>6,617.06</w:t>
            </w:r>
          </w:p>
        </w:tc>
      </w:tr>
      <w:tr w:rsidR="00753551" w:rsidRPr="00695271" w:rsidTr="00B00ABC">
        <w:trPr>
          <w:trHeight w:val="305"/>
        </w:trPr>
        <w:tc>
          <w:tcPr>
            <w:tcW w:w="2430" w:type="dxa"/>
            <w:tcBorders>
              <w:top w:val="single" w:sz="4" w:space="0" w:color="auto"/>
              <w:left w:val="single" w:sz="4" w:space="0" w:color="auto"/>
              <w:bottom w:val="single" w:sz="4" w:space="0" w:color="auto"/>
              <w:right w:val="single" w:sz="4" w:space="0" w:color="auto"/>
            </w:tcBorders>
          </w:tcPr>
          <w:p w:rsidR="00753551" w:rsidRPr="00695271" w:rsidRDefault="00753551" w:rsidP="00B00ABC">
            <w:pPr>
              <w:pStyle w:val="WW-PlainText"/>
              <w:rPr>
                <w:rFonts w:ascii="Times New Roman" w:hAnsi="Times New Roman"/>
                <w:sz w:val="24"/>
              </w:rPr>
            </w:pPr>
            <w:r w:rsidRPr="00695271">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753551" w:rsidRPr="00695271" w:rsidRDefault="00753551" w:rsidP="00B00ABC">
            <w:pPr>
              <w:pStyle w:val="WW-PlainText"/>
              <w:jc w:val="right"/>
              <w:rPr>
                <w:rFonts w:ascii="Times New Roman" w:hAnsi="Times New Roman"/>
                <w:sz w:val="24"/>
              </w:rPr>
            </w:pPr>
            <w:r>
              <w:rPr>
                <w:rFonts w:ascii="Times New Roman" w:hAnsi="Times New Roman"/>
                <w:sz w:val="24"/>
              </w:rPr>
              <w:t>21,897.58</w:t>
            </w:r>
          </w:p>
        </w:tc>
        <w:tc>
          <w:tcPr>
            <w:tcW w:w="2598" w:type="dxa"/>
            <w:tcBorders>
              <w:top w:val="single" w:sz="4" w:space="0" w:color="auto"/>
              <w:left w:val="single" w:sz="4" w:space="0" w:color="auto"/>
              <w:bottom w:val="single" w:sz="4" w:space="0" w:color="auto"/>
              <w:right w:val="single" w:sz="4" w:space="0" w:color="auto"/>
            </w:tcBorders>
          </w:tcPr>
          <w:p w:rsidR="00753551" w:rsidRPr="00695271" w:rsidRDefault="00753551" w:rsidP="00B00ABC">
            <w:pPr>
              <w:pStyle w:val="WW-PlainText"/>
              <w:rPr>
                <w:rFonts w:ascii="Times New Roman" w:hAnsi="Times New Roman"/>
                <w:sz w:val="24"/>
              </w:rPr>
            </w:pPr>
            <w:r w:rsidRPr="00695271">
              <w:rPr>
                <w:rFonts w:ascii="Times New Roman" w:hAnsi="Times New Roman"/>
                <w:sz w:val="24"/>
              </w:rPr>
              <w:t>Year to Date Expended</w:t>
            </w:r>
          </w:p>
        </w:tc>
        <w:tc>
          <w:tcPr>
            <w:tcW w:w="1728" w:type="dxa"/>
            <w:tcBorders>
              <w:top w:val="single" w:sz="4" w:space="0" w:color="auto"/>
              <w:left w:val="single" w:sz="4" w:space="0" w:color="auto"/>
              <w:bottom w:val="single" w:sz="4" w:space="0" w:color="auto"/>
              <w:right w:val="single" w:sz="4" w:space="0" w:color="auto"/>
            </w:tcBorders>
          </w:tcPr>
          <w:p w:rsidR="00753551" w:rsidRPr="00695271" w:rsidRDefault="00753551" w:rsidP="00B00ABC">
            <w:pPr>
              <w:pStyle w:val="WW-PlainText"/>
              <w:jc w:val="right"/>
              <w:rPr>
                <w:rFonts w:ascii="Times New Roman" w:hAnsi="Times New Roman"/>
                <w:sz w:val="24"/>
              </w:rPr>
            </w:pPr>
            <w:r>
              <w:rPr>
                <w:rFonts w:ascii="Times New Roman" w:hAnsi="Times New Roman"/>
                <w:sz w:val="24"/>
              </w:rPr>
              <w:t>22,511.20</w:t>
            </w:r>
          </w:p>
        </w:tc>
      </w:tr>
    </w:tbl>
    <w:p w:rsidR="00753551" w:rsidRDefault="00753551" w:rsidP="00753551">
      <w:pPr>
        <w:pStyle w:val="WW-PlainText"/>
        <w:rPr>
          <w:rFonts w:ascii="Times New Roman" w:hAnsi="Times New Roman"/>
          <w:sz w:val="24"/>
        </w:rPr>
      </w:pPr>
    </w:p>
    <w:p w:rsidR="00753551" w:rsidRPr="002F6B42" w:rsidRDefault="00753551" w:rsidP="00753551">
      <w:pPr>
        <w:pStyle w:val="WW-PlainText"/>
        <w:rPr>
          <w:rFonts w:ascii="Times New Roman" w:hAnsi="Times New Roman"/>
          <w:sz w:val="24"/>
        </w:rPr>
      </w:pPr>
      <w:r w:rsidRPr="002F6B42">
        <w:rPr>
          <w:rFonts w:ascii="Times New Roman" w:hAnsi="Times New Roman"/>
          <w:sz w:val="24"/>
        </w:rPr>
        <w:t xml:space="preserve">Loan Programs </w:t>
      </w:r>
      <w:r>
        <w:rPr>
          <w:rFonts w:ascii="Times New Roman" w:hAnsi="Times New Roman"/>
          <w:sz w:val="24"/>
        </w:rPr>
        <w:t>8</w:t>
      </w:r>
      <w:r w:rsidRPr="002F6B42">
        <w:rPr>
          <w:rFonts w:ascii="Times New Roman" w:hAnsi="Times New Roman"/>
          <w:sz w:val="24"/>
        </w:rPr>
        <w:t xml:space="preserve">/01/15 – </w:t>
      </w:r>
      <w:r>
        <w:rPr>
          <w:rFonts w:ascii="Times New Roman" w:hAnsi="Times New Roman"/>
          <w:sz w:val="24"/>
        </w:rPr>
        <w:t>8</w:t>
      </w:r>
      <w:r w:rsidRPr="002F6B42">
        <w:rPr>
          <w:rFonts w:ascii="Times New Roman" w:hAnsi="Times New Roman"/>
          <w:sz w:val="24"/>
        </w:rPr>
        <w:t>/31/15</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00"/>
        <w:gridCol w:w="1530"/>
        <w:gridCol w:w="3240"/>
        <w:gridCol w:w="1440"/>
      </w:tblGrid>
      <w:tr w:rsidR="00753551" w:rsidRPr="002F6B42" w:rsidTr="00B00ABC">
        <w:trPr>
          <w:trHeight w:val="288"/>
        </w:trPr>
        <w:tc>
          <w:tcPr>
            <w:tcW w:w="2700"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jc w:val="center"/>
              <w:rPr>
                <w:rFonts w:ascii="Times New Roman" w:hAnsi="Times New Roman"/>
                <w:b/>
                <w:sz w:val="24"/>
              </w:rPr>
            </w:pPr>
            <w:r w:rsidRPr="002F6B42">
              <w:rPr>
                <w:rFonts w:ascii="Times New Roman" w:hAnsi="Times New Roman"/>
                <w:b/>
                <w:sz w:val="24"/>
              </w:rPr>
              <w:t>Business Loans</w:t>
            </w:r>
          </w:p>
        </w:tc>
        <w:tc>
          <w:tcPr>
            <w:tcW w:w="1530"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jc w:val="center"/>
              <w:rPr>
                <w:rFonts w:ascii="Times New Roman" w:hAnsi="Times New Roman"/>
                <w:b/>
                <w:sz w:val="24"/>
              </w:rPr>
            </w:pPr>
            <w:r w:rsidRPr="002F6B42">
              <w:rPr>
                <w:rFonts w:ascii="Times New Roman" w:hAnsi="Times New Roman"/>
                <w:b/>
                <w:sz w:val="24"/>
              </w:rPr>
              <w:t>Balances</w:t>
            </w:r>
          </w:p>
        </w:tc>
        <w:tc>
          <w:tcPr>
            <w:tcW w:w="3240"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jc w:val="center"/>
              <w:rPr>
                <w:rFonts w:ascii="Times New Roman" w:hAnsi="Times New Roman"/>
                <w:b/>
                <w:sz w:val="24"/>
              </w:rPr>
            </w:pPr>
            <w:r w:rsidRPr="002F6B42">
              <w:rPr>
                <w:rFonts w:ascii="Times New Roman" w:hAnsi="Times New Roman"/>
                <w:b/>
                <w:sz w:val="24"/>
              </w:rPr>
              <w:t>Rehab Loans</w:t>
            </w:r>
          </w:p>
        </w:tc>
        <w:tc>
          <w:tcPr>
            <w:tcW w:w="1440"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jc w:val="center"/>
              <w:rPr>
                <w:rFonts w:ascii="Times New Roman" w:hAnsi="Times New Roman"/>
                <w:b/>
                <w:sz w:val="24"/>
              </w:rPr>
            </w:pPr>
            <w:r w:rsidRPr="002F6B42">
              <w:rPr>
                <w:rFonts w:ascii="Times New Roman" w:hAnsi="Times New Roman"/>
                <w:b/>
                <w:sz w:val="24"/>
              </w:rPr>
              <w:t>Balances</w:t>
            </w:r>
          </w:p>
        </w:tc>
      </w:tr>
      <w:tr w:rsidR="00753551" w:rsidRPr="002F6B42" w:rsidTr="00B00ABC">
        <w:trPr>
          <w:trHeight w:val="288"/>
        </w:trPr>
        <w:tc>
          <w:tcPr>
            <w:tcW w:w="2700"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rPr>
                <w:rFonts w:ascii="Times New Roman" w:hAnsi="Times New Roman"/>
                <w:sz w:val="24"/>
              </w:rPr>
            </w:pPr>
            <w:r w:rsidRPr="002F6B42">
              <w:rPr>
                <w:rFonts w:ascii="Times New Roman" w:hAnsi="Times New Roman"/>
                <w:sz w:val="24"/>
              </w:rPr>
              <w:t>Checking-Beginning</w:t>
            </w:r>
          </w:p>
        </w:tc>
        <w:tc>
          <w:tcPr>
            <w:tcW w:w="1530"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jc w:val="right"/>
              <w:rPr>
                <w:rFonts w:ascii="Times New Roman" w:hAnsi="Times New Roman"/>
                <w:sz w:val="24"/>
              </w:rPr>
            </w:pPr>
            <w:r>
              <w:rPr>
                <w:rFonts w:ascii="Times New Roman" w:hAnsi="Times New Roman"/>
                <w:sz w:val="24"/>
              </w:rPr>
              <w:t>18,402.73</w:t>
            </w:r>
          </w:p>
        </w:tc>
        <w:tc>
          <w:tcPr>
            <w:tcW w:w="3240"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rPr>
                <w:rFonts w:ascii="Times New Roman" w:hAnsi="Times New Roman"/>
                <w:sz w:val="24"/>
              </w:rPr>
            </w:pPr>
            <w:r w:rsidRPr="002F6B42">
              <w:rPr>
                <w:rFonts w:ascii="Times New Roman" w:hAnsi="Times New Roman"/>
                <w:sz w:val="24"/>
              </w:rPr>
              <w:t>Checking-Rehab Beginning</w:t>
            </w:r>
          </w:p>
        </w:tc>
        <w:tc>
          <w:tcPr>
            <w:tcW w:w="1440"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jc w:val="right"/>
              <w:rPr>
                <w:rFonts w:ascii="Times New Roman" w:hAnsi="Times New Roman"/>
                <w:sz w:val="24"/>
              </w:rPr>
            </w:pPr>
            <w:r>
              <w:rPr>
                <w:rFonts w:ascii="Times New Roman" w:hAnsi="Times New Roman"/>
                <w:sz w:val="24"/>
              </w:rPr>
              <w:t>10,399.81</w:t>
            </w:r>
          </w:p>
        </w:tc>
      </w:tr>
      <w:tr w:rsidR="00753551" w:rsidRPr="002F6B42" w:rsidTr="00B00ABC">
        <w:trPr>
          <w:trHeight w:val="288"/>
        </w:trPr>
        <w:tc>
          <w:tcPr>
            <w:tcW w:w="2700"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rPr>
                <w:rFonts w:ascii="Times New Roman" w:hAnsi="Times New Roman"/>
                <w:sz w:val="24"/>
              </w:rPr>
            </w:pPr>
            <w:r w:rsidRPr="002F6B42">
              <w:rPr>
                <w:rFonts w:ascii="Times New Roman" w:hAnsi="Times New Roman"/>
                <w:sz w:val="24"/>
              </w:rPr>
              <w:t xml:space="preserve">     Checking-Ending </w:t>
            </w:r>
          </w:p>
        </w:tc>
        <w:tc>
          <w:tcPr>
            <w:tcW w:w="1530"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jc w:val="right"/>
              <w:rPr>
                <w:rFonts w:ascii="Times New Roman" w:hAnsi="Times New Roman"/>
                <w:sz w:val="24"/>
              </w:rPr>
            </w:pPr>
            <w:r>
              <w:rPr>
                <w:rFonts w:ascii="Times New Roman" w:hAnsi="Times New Roman"/>
                <w:sz w:val="24"/>
              </w:rPr>
              <w:t>19,911.17</w:t>
            </w:r>
          </w:p>
        </w:tc>
        <w:tc>
          <w:tcPr>
            <w:tcW w:w="3240"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rPr>
                <w:rFonts w:ascii="Times New Roman" w:hAnsi="Times New Roman"/>
                <w:sz w:val="24"/>
              </w:rPr>
            </w:pPr>
            <w:r w:rsidRPr="002F6B42">
              <w:rPr>
                <w:rFonts w:ascii="Times New Roman" w:hAnsi="Times New Roman"/>
                <w:sz w:val="24"/>
              </w:rPr>
              <w:t xml:space="preserve">     Checking-Rehab Ending</w:t>
            </w:r>
          </w:p>
        </w:tc>
        <w:tc>
          <w:tcPr>
            <w:tcW w:w="1440"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jc w:val="right"/>
              <w:rPr>
                <w:rFonts w:ascii="Times New Roman" w:hAnsi="Times New Roman"/>
                <w:sz w:val="24"/>
              </w:rPr>
            </w:pPr>
            <w:r>
              <w:rPr>
                <w:rFonts w:ascii="Times New Roman" w:hAnsi="Times New Roman"/>
                <w:sz w:val="24"/>
              </w:rPr>
              <w:t>12,087.96</w:t>
            </w:r>
          </w:p>
        </w:tc>
      </w:tr>
      <w:tr w:rsidR="00753551" w:rsidRPr="002F6B42" w:rsidTr="00B00ABC">
        <w:trPr>
          <w:trHeight w:val="288"/>
        </w:trPr>
        <w:tc>
          <w:tcPr>
            <w:tcW w:w="2700"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rPr>
                <w:rFonts w:ascii="Times New Roman" w:hAnsi="Times New Roman"/>
                <w:sz w:val="24"/>
              </w:rPr>
            </w:pPr>
            <w:r w:rsidRPr="002F6B42">
              <w:rPr>
                <w:rFonts w:ascii="Times New Roman" w:hAnsi="Times New Roman"/>
                <w:sz w:val="24"/>
              </w:rPr>
              <w:t xml:space="preserve">Savings-Beginning </w:t>
            </w:r>
          </w:p>
        </w:tc>
        <w:tc>
          <w:tcPr>
            <w:tcW w:w="1530"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jc w:val="right"/>
              <w:rPr>
                <w:rFonts w:ascii="Times New Roman" w:hAnsi="Times New Roman"/>
                <w:sz w:val="24"/>
              </w:rPr>
            </w:pPr>
            <w:r>
              <w:rPr>
                <w:rFonts w:ascii="Times New Roman" w:hAnsi="Times New Roman"/>
                <w:sz w:val="24"/>
              </w:rPr>
              <w:t>387,997.86</w:t>
            </w:r>
          </w:p>
        </w:tc>
        <w:tc>
          <w:tcPr>
            <w:tcW w:w="3240"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rPr>
                <w:rFonts w:ascii="Times New Roman" w:hAnsi="Times New Roman"/>
                <w:sz w:val="24"/>
              </w:rPr>
            </w:pPr>
            <w:r w:rsidRPr="002F6B42">
              <w:rPr>
                <w:rFonts w:ascii="Times New Roman" w:hAnsi="Times New Roman"/>
                <w:sz w:val="24"/>
              </w:rPr>
              <w:t>Checking-Sidewalk Beginning</w:t>
            </w:r>
          </w:p>
        </w:tc>
        <w:tc>
          <w:tcPr>
            <w:tcW w:w="1440"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jc w:val="right"/>
              <w:rPr>
                <w:rFonts w:ascii="Times New Roman" w:hAnsi="Times New Roman"/>
                <w:sz w:val="24"/>
              </w:rPr>
            </w:pPr>
            <w:r>
              <w:rPr>
                <w:rFonts w:ascii="Times New Roman" w:hAnsi="Times New Roman"/>
                <w:sz w:val="24"/>
              </w:rPr>
              <w:t>13,859.25</w:t>
            </w:r>
          </w:p>
        </w:tc>
      </w:tr>
      <w:tr w:rsidR="00753551" w:rsidRPr="002F6B42" w:rsidTr="00B00ABC">
        <w:trPr>
          <w:trHeight w:val="288"/>
        </w:trPr>
        <w:tc>
          <w:tcPr>
            <w:tcW w:w="2700"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rPr>
                <w:rFonts w:ascii="Times New Roman" w:hAnsi="Times New Roman"/>
                <w:sz w:val="24"/>
              </w:rPr>
            </w:pPr>
            <w:r w:rsidRPr="002F6B42">
              <w:rPr>
                <w:rFonts w:ascii="Times New Roman" w:hAnsi="Times New Roman"/>
                <w:sz w:val="24"/>
              </w:rPr>
              <w:t xml:space="preserve">     Savings-Ending </w:t>
            </w:r>
          </w:p>
        </w:tc>
        <w:tc>
          <w:tcPr>
            <w:tcW w:w="1530"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jc w:val="right"/>
              <w:rPr>
                <w:rFonts w:ascii="Times New Roman" w:hAnsi="Times New Roman"/>
                <w:sz w:val="24"/>
              </w:rPr>
            </w:pPr>
            <w:r>
              <w:rPr>
                <w:rFonts w:ascii="Times New Roman" w:hAnsi="Times New Roman"/>
                <w:sz w:val="24"/>
              </w:rPr>
              <w:t>388,063.76</w:t>
            </w:r>
          </w:p>
        </w:tc>
        <w:tc>
          <w:tcPr>
            <w:tcW w:w="3240"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rPr>
                <w:rFonts w:ascii="Times New Roman" w:hAnsi="Times New Roman"/>
                <w:sz w:val="24"/>
              </w:rPr>
            </w:pPr>
            <w:r w:rsidRPr="002F6B42">
              <w:rPr>
                <w:rFonts w:ascii="Times New Roman" w:hAnsi="Times New Roman"/>
                <w:sz w:val="24"/>
              </w:rPr>
              <w:t xml:space="preserve">     Checking-Sidewalk Ending</w:t>
            </w:r>
          </w:p>
        </w:tc>
        <w:tc>
          <w:tcPr>
            <w:tcW w:w="1440"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jc w:val="right"/>
              <w:rPr>
                <w:rFonts w:ascii="Times New Roman" w:hAnsi="Times New Roman"/>
                <w:sz w:val="24"/>
              </w:rPr>
            </w:pPr>
            <w:r>
              <w:rPr>
                <w:rFonts w:ascii="Times New Roman" w:hAnsi="Times New Roman"/>
                <w:sz w:val="24"/>
              </w:rPr>
              <w:t>11,788.00</w:t>
            </w:r>
          </w:p>
        </w:tc>
      </w:tr>
      <w:tr w:rsidR="00753551" w:rsidRPr="002F6B42" w:rsidTr="00B00ABC">
        <w:trPr>
          <w:trHeight w:val="288"/>
        </w:trPr>
        <w:tc>
          <w:tcPr>
            <w:tcW w:w="2700"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rPr>
                <w:rFonts w:ascii="Times New Roman" w:hAnsi="Times New Roman"/>
                <w:sz w:val="24"/>
              </w:rPr>
            </w:pPr>
            <w:r w:rsidRPr="002F6B42">
              <w:rPr>
                <w:rFonts w:ascii="Times New Roman" w:hAnsi="Times New Roman"/>
                <w:sz w:val="24"/>
              </w:rPr>
              <w:t>Total Available Balance</w:t>
            </w:r>
          </w:p>
        </w:tc>
        <w:tc>
          <w:tcPr>
            <w:tcW w:w="1530"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jc w:val="right"/>
              <w:rPr>
                <w:rFonts w:ascii="Times New Roman" w:hAnsi="Times New Roman"/>
                <w:sz w:val="24"/>
              </w:rPr>
            </w:pPr>
            <w:r>
              <w:rPr>
                <w:rFonts w:ascii="Times New Roman" w:hAnsi="Times New Roman"/>
                <w:sz w:val="24"/>
              </w:rPr>
              <w:t>407,974.93</w:t>
            </w:r>
          </w:p>
        </w:tc>
        <w:tc>
          <w:tcPr>
            <w:tcW w:w="3240"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rPr>
                <w:rFonts w:ascii="Times New Roman" w:hAnsi="Times New Roman"/>
                <w:sz w:val="24"/>
              </w:rPr>
            </w:pPr>
            <w:r w:rsidRPr="002F6B42">
              <w:rPr>
                <w:rFonts w:ascii="Times New Roman" w:hAnsi="Times New Roman"/>
                <w:sz w:val="24"/>
              </w:rPr>
              <w:t xml:space="preserve">Savings-Beginning </w:t>
            </w:r>
          </w:p>
        </w:tc>
        <w:tc>
          <w:tcPr>
            <w:tcW w:w="1440"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jc w:val="right"/>
              <w:rPr>
                <w:rFonts w:ascii="Times New Roman" w:hAnsi="Times New Roman"/>
                <w:sz w:val="24"/>
              </w:rPr>
            </w:pPr>
            <w:r>
              <w:rPr>
                <w:rFonts w:ascii="Times New Roman" w:hAnsi="Times New Roman"/>
                <w:sz w:val="24"/>
              </w:rPr>
              <w:t>232,606.42</w:t>
            </w:r>
          </w:p>
        </w:tc>
      </w:tr>
      <w:tr w:rsidR="00753551" w:rsidRPr="002F6B42" w:rsidTr="00B00ABC">
        <w:trPr>
          <w:trHeight w:val="288"/>
        </w:trPr>
        <w:tc>
          <w:tcPr>
            <w:tcW w:w="2700"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rPr>
                <w:rFonts w:ascii="Times New Roman" w:hAnsi="Times New Roman"/>
                <w:sz w:val="24"/>
              </w:rPr>
            </w:pPr>
          </w:p>
        </w:tc>
        <w:tc>
          <w:tcPr>
            <w:tcW w:w="1530"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jc w:val="right"/>
              <w:rPr>
                <w:rFonts w:ascii="Times New Roman" w:hAnsi="Times New Roman"/>
                <w:sz w:val="24"/>
              </w:rPr>
            </w:pPr>
          </w:p>
        </w:tc>
        <w:tc>
          <w:tcPr>
            <w:tcW w:w="3240"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rPr>
                <w:rFonts w:ascii="Times New Roman" w:hAnsi="Times New Roman"/>
                <w:sz w:val="24"/>
              </w:rPr>
            </w:pPr>
            <w:r w:rsidRPr="002F6B42">
              <w:rPr>
                <w:rFonts w:ascii="Times New Roman" w:hAnsi="Times New Roman"/>
                <w:sz w:val="24"/>
              </w:rPr>
              <w:t xml:space="preserve">     Savings-Ending </w:t>
            </w:r>
          </w:p>
        </w:tc>
        <w:tc>
          <w:tcPr>
            <w:tcW w:w="1440"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jc w:val="right"/>
              <w:rPr>
                <w:rFonts w:ascii="Times New Roman" w:hAnsi="Times New Roman"/>
                <w:sz w:val="24"/>
              </w:rPr>
            </w:pPr>
            <w:r>
              <w:rPr>
                <w:rFonts w:ascii="Times New Roman" w:hAnsi="Times New Roman"/>
                <w:sz w:val="24"/>
              </w:rPr>
              <w:t>232,645.93</w:t>
            </w:r>
          </w:p>
        </w:tc>
      </w:tr>
      <w:tr w:rsidR="00753551" w:rsidRPr="002F6B42" w:rsidTr="00B00ABC">
        <w:trPr>
          <w:trHeight w:val="288"/>
        </w:trPr>
        <w:tc>
          <w:tcPr>
            <w:tcW w:w="2700"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rPr>
                <w:rFonts w:ascii="Times New Roman" w:hAnsi="Times New Roman"/>
                <w:sz w:val="24"/>
              </w:rPr>
            </w:pPr>
          </w:p>
        </w:tc>
        <w:tc>
          <w:tcPr>
            <w:tcW w:w="1530"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jc w:val="right"/>
              <w:rPr>
                <w:rFonts w:ascii="Times New Roman" w:hAnsi="Times New Roman"/>
                <w:sz w:val="24"/>
              </w:rPr>
            </w:pPr>
          </w:p>
        </w:tc>
        <w:tc>
          <w:tcPr>
            <w:tcW w:w="3240"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rPr>
                <w:rFonts w:ascii="Times New Roman" w:hAnsi="Times New Roman"/>
                <w:sz w:val="24"/>
              </w:rPr>
            </w:pPr>
            <w:r w:rsidRPr="002F6B42">
              <w:rPr>
                <w:rFonts w:ascii="Times New Roman" w:hAnsi="Times New Roman"/>
                <w:sz w:val="24"/>
              </w:rPr>
              <w:t>Total Available Balance</w:t>
            </w:r>
          </w:p>
        </w:tc>
        <w:tc>
          <w:tcPr>
            <w:tcW w:w="1440"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jc w:val="right"/>
              <w:rPr>
                <w:rFonts w:ascii="Times New Roman" w:hAnsi="Times New Roman"/>
                <w:sz w:val="24"/>
              </w:rPr>
            </w:pPr>
            <w:r>
              <w:rPr>
                <w:rFonts w:ascii="Times New Roman" w:hAnsi="Times New Roman"/>
                <w:sz w:val="24"/>
              </w:rPr>
              <w:t>256,521.89</w:t>
            </w:r>
          </w:p>
        </w:tc>
      </w:tr>
      <w:tr w:rsidR="00753551" w:rsidRPr="002F6B42" w:rsidTr="00B00ABC">
        <w:trPr>
          <w:trHeight w:val="161"/>
        </w:trPr>
        <w:tc>
          <w:tcPr>
            <w:tcW w:w="2700"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rPr>
                <w:rFonts w:ascii="Times New Roman" w:hAnsi="Times New Roman"/>
                <w:sz w:val="24"/>
              </w:rPr>
            </w:pPr>
          </w:p>
        </w:tc>
        <w:tc>
          <w:tcPr>
            <w:tcW w:w="1530"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jc w:val="right"/>
              <w:rPr>
                <w:rFonts w:ascii="Times New Roman" w:hAnsi="Times New Roman"/>
                <w:sz w:val="24"/>
              </w:rPr>
            </w:pPr>
          </w:p>
        </w:tc>
        <w:tc>
          <w:tcPr>
            <w:tcW w:w="3240"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rPr>
                <w:rFonts w:ascii="Times New Roman" w:hAnsi="Times New Roman"/>
                <w:sz w:val="24"/>
              </w:rPr>
            </w:pPr>
          </w:p>
        </w:tc>
        <w:tc>
          <w:tcPr>
            <w:tcW w:w="1440"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jc w:val="right"/>
              <w:rPr>
                <w:rFonts w:ascii="Times New Roman" w:hAnsi="Times New Roman"/>
                <w:sz w:val="24"/>
              </w:rPr>
            </w:pPr>
          </w:p>
        </w:tc>
      </w:tr>
      <w:tr w:rsidR="00753551" w:rsidRPr="002F6B42" w:rsidTr="00B00ABC">
        <w:trPr>
          <w:trHeight w:val="288"/>
        </w:trPr>
        <w:tc>
          <w:tcPr>
            <w:tcW w:w="2700"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rPr>
                <w:rFonts w:ascii="Times New Roman" w:hAnsi="Times New Roman"/>
                <w:sz w:val="24"/>
              </w:rPr>
            </w:pPr>
            <w:r w:rsidRPr="002F6B42">
              <w:rPr>
                <w:rFonts w:ascii="Times New Roman" w:hAnsi="Times New Roman"/>
                <w:sz w:val="24"/>
              </w:rPr>
              <w:t>Total Outstanding Loans</w:t>
            </w:r>
          </w:p>
        </w:tc>
        <w:tc>
          <w:tcPr>
            <w:tcW w:w="1530"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jc w:val="right"/>
              <w:rPr>
                <w:rFonts w:ascii="Times New Roman" w:hAnsi="Times New Roman"/>
                <w:sz w:val="24"/>
              </w:rPr>
            </w:pPr>
            <w:r>
              <w:rPr>
                <w:rFonts w:ascii="Times New Roman" w:hAnsi="Times New Roman"/>
                <w:sz w:val="24"/>
              </w:rPr>
              <w:t>50,190.87</w:t>
            </w:r>
          </w:p>
        </w:tc>
        <w:tc>
          <w:tcPr>
            <w:tcW w:w="3240" w:type="dxa"/>
            <w:tcBorders>
              <w:right w:val="single" w:sz="4" w:space="0" w:color="auto"/>
            </w:tcBorders>
          </w:tcPr>
          <w:p w:rsidR="00753551" w:rsidRPr="002F6B42" w:rsidRDefault="00753551" w:rsidP="00B00ABC">
            <w:pPr>
              <w:pStyle w:val="WW-PlainText"/>
              <w:rPr>
                <w:rFonts w:ascii="Times New Roman" w:hAnsi="Times New Roman"/>
                <w:sz w:val="24"/>
              </w:rPr>
            </w:pPr>
            <w:r w:rsidRPr="002F6B42">
              <w:rPr>
                <w:rFonts w:ascii="Times New Roman" w:hAnsi="Times New Roman"/>
                <w:sz w:val="24"/>
              </w:rPr>
              <w:t>Total Outstanding Loans</w:t>
            </w:r>
          </w:p>
        </w:tc>
        <w:tc>
          <w:tcPr>
            <w:tcW w:w="1440" w:type="dxa"/>
            <w:tcBorders>
              <w:top w:val="single" w:sz="4" w:space="0" w:color="auto"/>
              <w:left w:val="single" w:sz="4" w:space="0" w:color="auto"/>
              <w:bottom w:val="single" w:sz="4" w:space="0" w:color="auto"/>
            </w:tcBorders>
          </w:tcPr>
          <w:p w:rsidR="00753551" w:rsidRPr="002F6B42" w:rsidRDefault="00753551" w:rsidP="00B00ABC">
            <w:pPr>
              <w:pStyle w:val="WW-PlainText"/>
              <w:jc w:val="right"/>
              <w:rPr>
                <w:rFonts w:ascii="Times New Roman" w:hAnsi="Times New Roman"/>
                <w:sz w:val="24"/>
              </w:rPr>
            </w:pPr>
            <w:r>
              <w:rPr>
                <w:rFonts w:ascii="Times New Roman" w:hAnsi="Times New Roman"/>
                <w:sz w:val="24"/>
              </w:rPr>
              <w:t>65,268.21</w:t>
            </w:r>
          </w:p>
        </w:tc>
      </w:tr>
    </w:tbl>
    <w:p w:rsidR="00753551" w:rsidRPr="002F6B42" w:rsidRDefault="00753551" w:rsidP="00753551">
      <w:pPr>
        <w:pStyle w:val="p2"/>
        <w:widowControl/>
        <w:spacing w:line="480" w:lineRule="auto"/>
        <w:ind w:left="720"/>
        <w:rPr>
          <w:bCs/>
        </w:rPr>
      </w:pPr>
      <w:r w:rsidRPr="002F6B42">
        <w:rPr>
          <w:bCs/>
        </w:rPr>
        <w:t xml:space="preserve">*The report also outlined the status of individual loan repayments  </w:t>
      </w:r>
    </w:p>
    <w:p w:rsidR="00753551" w:rsidRDefault="00753551" w:rsidP="00753551">
      <w:pPr>
        <w:pStyle w:val="p2"/>
        <w:widowControl/>
        <w:spacing w:line="480" w:lineRule="auto"/>
      </w:pPr>
      <w:r w:rsidRPr="000E2A1E">
        <w:rPr>
          <w:b/>
          <w:bCs/>
          <w:u w:val="single"/>
        </w:rPr>
        <w:t>Finance Committee</w:t>
      </w:r>
      <w:r w:rsidRPr="000E2A1E">
        <w:rPr>
          <w:b/>
          <w:bCs/>
        </w:rPr>
        <w:t xml:space="preserve">:  </w:t>
      </w:r>
      <w:r w:rsidRPr="000E2A1E">
        <w:t>Trustee Brewster presented bills from the General Fund in the amount of $57,185.78, and moved to approve payment of the abstract.  Trustee Sinsabaugh seconded the motion, which carried unanimously.</w:t>
      </w:r>
    </w:p>
    <w:p w:rsidR="00753551" w:rsidRPr="00BA7A79" w:rsidRDefault="00753551" w:rsidP="00753551">
      <w:pPr>
        <w:spacing w:line="480" w:lineRule="auto"/>
      </w:pPr>
      <w:r w:rsidRPr="00BA7A79">
        <w:rPr>
          <w:b/>
          <w:szCs w:val="20"/>
          <w:u w:val="single"/>
          <w:lang w:eastAsia="ar-SA"/>
        </w:rPr>
        <w:t>Penelec’s Proposal to remove Poles from Erie Alley</w:t>
      </w:r>
      <w:r w:rsidRPr="00BA7A79">
        <w:rPr>
          <w:b/>
          <w:szCs w:val="20"/>
          <w:lang w:eastAsia="ar-SA"/>
        </w:rPr>
        <w:t xml:space="preserve">:  </w:t>
      </w:r>
      <w:r w:rsidRPr="00BA7A79">
        <w:rPr>
          <w:szCs w:val="20"/>
          <w:lang w:eastAsia="ar-SA"/>
        </w:rPr>
        <w:t xml:space="preserve">Mayor Leary presented a proposal for $9,682.12 to relocate electric poles from Erie Alley.  He stated the proceeds from the sale of the Spaulding Street Lot would cover this expense.  Trustee Brewster moved to approve the proposal as presented.  Trustee Aronstam seconded the motion, </w:t>
      </w:r>
      <w:r w:rsidRPr="00BA7A79">
        <w:t>which led to the following roll call vote.</w:t>
      </w:r>
    </w:p>
    <w:p w:rsidR="00753551" w:rsidRPr="00BA7A79" w:rsidRDefault="00753551" w:rsidP="00753551">
      <w:pPr>
        <w:ind w:left="720" w:firstLine="720"/>
      </w:pPr>
      <w:r w:rsidRPr="00BA7A79">
        <w:t xml:space="preserve">Ayes - 6  </w:t>
      </w:r>
      <w:r w:rsidRPr="00BA7A79">
        <w:tab/>
        <w:t>(Sinsabaugh, Aronstam, Ayres, Brewster, Steck, Leary)</w:t>
      </w:r>
    </w:p>
    <w:p w:rsidR="00753551" w:rsidRPr="00BA7A79" w:rsidRDefault="00753551" w:rsidP="00753551">
      <w:pPr>
        <w:ind w:left="720" w:firstLine="720"/>
      </w:pPr>
      <w:r w:rsidRPr="00BA7A79">
        <w:t>Nays - 0</w:t>
      </w:r>
    </w:p>
    <w:p w:rsidR="00753551" w:rsidRPr="00BA7A79" w:rsidRDefault="00753551" w:rsidP="00753551">
      <w:pPr>
        <w:spacing w:line="480" w:lineRule="auto"/>
        <w:ind w:left="720" w:firstLine="720"/>
      </w:pPr>
      <w:r w:rsidRPr="00BA7A79">
        <w:t>Absent – 1</w:t>
      </w:r>
      <w:r w:rsidRPr="00BA7A79">
        <w:tab/>
        <w:t>(Hughes)</w:t>
      </w:r>
    </w:p>
    <w:p w:rsidR="00753551" w:rsidRDefault="00753551" w:rsidP="00753551">
      <w:pPr>
        <w:suppressAutoHyphens/>
        <w:spacing w:line="480" w:lineRule="auto"/>
        <w:rPr>
          <w:szCs w:val="20"/>
          <w:lang w:eastAsia="ar-SA"/>
        </w:rPr>
      </w:pPr>
      <w:r w:rsidRPr="00BA7A79">
        <w:rPr>
          <w:b/>
          <w:szCs w:val="20"/>
          <w:u w:val="single"/>
          <w:lang w:eastAsia="ar-SA"/>
        </w:rPr>
        <w:t>Muldoon Park Gazebo Repairs</w:t>
      </w:r>
      <w:r w:rsidRPr="00BA7A79">
        <w:rPr>
          <w:szCs w:val="20"/>
          <w:lang w:eastAsia="ar-SA"/>
        </w:rPr>
        <w:t>:  Trustee Aronstam stated</w:t>
      </w:r>
      <w:r>
        <w:rPr>
          <w:szCs w:val="20"/>
          <w:lang w:eastAsia="ar-SA"/>
        </w:rPr>
        <w:t xml:space="preserve"> that due to an unexpected event,</w:t>
      </w:r>
      <w:r w:rsidRPr="00BA7A79">
        <w:rPr>
          <w:szCs w:val="20"/>
          <w:lang w:eastAsia="ar-SA"/>
        </w:rPr>
        <w:t xml:space="preserve"> the project has been put on hold </w:t>
      </w:r>
      <w:r>
        <w:rPr>
          <w:szCs w:val="20"/>
          <w:lang w:eastAsia="ar-SA"/>
        </w:rPr>
        <w:t>for later discussion</w:t>
      </w:r>
      <w:r w:rsidRPr="00BA7A79">
        <w:rPr>
          <w:szCs w:val="20"/>
          <w:lang w:eastAsia="ar-SA"/>
        </w:rPr>
        <w:t>.</w:t>
      </w:r>
    </w:p>
    <w:p w:rsidR="00753551" w:rsidRPr="00A90022" w:rsidRDefault="00753551" w:rsidP="00753551">
      <w:pPr>
        <w:spacing w:line="480" w:lineRule="auto"/>
      </w:pPr>
      <w:r w:rsidRPr="00A90022">
        <w:rPr>
          <w:b/>
          <w:u w:val="single"/>
        </w:rPr>
        <w:t>Village Hall Exterior Lighting</w:t>
      </w:r>
      <w:r w:rsidRPr="00A90022">
        <w:rPr>
          <w:b/>
        </w:rPr>
        <w:t xml:space="preserve">:  </w:t>
      </w:r>
      <w:r>
        <w:t>Trustee Steck stated the lighting sensors gets a film on them after a few years and the metal becomes very brittle.  He reviewed the proposal options from John Mills Electric and moved to approve option 2, which is:  demo existing front wall pack lighting sensors, provide and install a new 2 pole lighting contactor &amp; reroute two existing circuits via the lighting contactor, and provide and install a single photocell to operate the contactor.  This option will cost $2,400.  Trustee Sinsabaugh seconded the motion, which carried unanimously.</w:t>
      </w:r>
    </w:p>
    <w:p w:rsidR="00753551" w:rsidRPr="006877D7" w:rsidRDefault="00753551" w:rsidP="00753551">
      <w:pPr>
        <w:pStyle w:val="p2"/>
        <w:widowControl/>
        <w:spacing w:line="480" w:lineRule="auto"/>
        <w:rPr>
          <w:bCs/>
        </w:rPr>
      </w:pPr>
      <w:r w:rsidRPr="006877D7">
        <w:rPr>
          <w:b/>
          <w:bCs/>
          <w:u w:val="single"/>
        </w:rPr>
        <w:t>Purchase New Trees</w:t>
      </w:r>
      <w:r w:rsidRPr="006877D7">
        <w:rPr>
          <w:b/>
          <w:bCs/>
        </w:rPr>
        <w:t xml:space="preserve">:  </w:t>
      </w:r>
      <w:r w:rsidRPr="006877D7">
        <w:rPr>
          <w:bCs/>
        </w:rPr>
        <w:t xml:space="preserve">Mayor Leary </w:t>
      </w:r>
      <w:r>
        <w:rPr>
          <w:bCs/>
        </w:rPr>
        <w:t>directed the clerk to advertise for residents that would be interested in having a new tree planted.</w:t>
      </w:r>
    </w:p>
    <w:p w:rsidR="00753551" w:rsidRPr="00C84938" w:rsidRDefault="00753551" w:rsidP="00753551">
      <w:pPr>
        <w:pStyle w:val="p2"/>
        <w:widowControl/>
        <w:spacing w:line="480" w:lineRule="auto"/>
        <w:rPr>
          <w:bCs/>
        </w:rPr>
      </w:pPr>
      <w:r>
        <w:rPr>
          <w:b/>
          <w:bCs/>
          <w:u w:val="single"/>
        </w:rPr>
        <w:lastRenderedPageBreak/>
        <w:t>Letter of Resignation</w:t>
      </w:r>
      <w:r>
        <w:rPr>
          <w:b/>
          <w:bCs/>
        </w:rPr>
        <w:t xml:space="preserve">: </w:t>
      </w:r>
      <w:r>
        <w:rPr>
          <w:bCs/>
        </w:rPr>
        <w:t xml:space="preserve"> Mayor Leary read a letter of resignation from Parks and Recreation Director Charles Havens.  Mr. Havens has accepted a teaching position with Corning High School.  His effective date of termination will be September 18, 2015.  Mayor Leary stated he has mixed emotions, however, he wishes him well in his future.  Mayor Leary thanked him for all of his dedication to the Village and a </w:t>
      </w:r>
      <w:r>
        <w:t xml:space="preserve">job well done. </w:t>
      </w:r>
    </w:p>
    <w:p w:rsidR="00753551" w:rsidRPr="00BA7A79" w:rsidRDefault="00753551" w:rsidP="00753551">
      <w:pPr>
        <w:spacing w:line="480" w:lineRule="auto"/>
      </w:pPr>
      <w:r w:rsidRPr="00EB4D65">
        <w:rPr>
          <w:rFonts w:eastAsiaTheme="minorHAnsi"/>
          <w:b/>
          <w:u w:val="single"/>
        </w:rPr>
        <w:t xml:space="preserve">CDBG Program </w:t>
      </w:r>
      <w:r>
        <w:rPr>
          <w:rFonts w:eastAsiaTheme="minorHAnsi"/>
          <w:b/>
          <w:u w:val="single"/>
        </w:rPr>
        <w:t>Bid Opening</w:t>
      </w:r>
      <w:r w:rsidRPr="00EB4D65">
        <w:rPr>
          <w:rFonts w:eastAsiaTheme="minorHAnsi"/>
          <w:b/>
        </w:rPr>
        <w:t>:</w:t>
      </w:r>
      <w:r w:rsidRPr="00EB4D65">
        <w:rPr>
          <w:rFonts w:eastAsiaTheme="minorHAnsi"/>
        </w:rPr>
        <w:t xml:space="preserve">  Mayor Leary </w:t>
      </w:r>
      <w:r>
        <w:rPr>
          <w:rFonts w:eastAsiaTheme="minorHAnsi"/>
        </w:rPr>
        <w:t xml:space="preserve">stated we received one bid for the administration and program delivery services of our 2014 CDBG.  Thoma Development Consultants bid $69,000.  Mayor Leary stated this cost will come out of the award funding.  </w:t>
      </w:r>
      <w:r w:rsidR="00F76658">
        <w:rPr>
          <w:rFonts w:eastAsiaTheme="minorHAnsi"/>
        </w:rPr>
        <w:t>Trustee Ayres</w:t>
      </w:r>
      <w:r>
        <w:rPr>
          <w:rFonts w:eastAsiaTheme="minorHAnsi"/>
        </w:rPr>
        <w:t xml:space="preserve"> moved to accept Thoma Development Consultants’ bid for services as presented, and authorize Mayor Leary to sign the contract.  Trustee Steck seconded the motion, </w:t>
      </w:r>
      <w:r w:rsidRPr="00BA7A79">
        <w:t>which led to the following roll call vote.</w:t>
      </w:r>
    </w:p>
    <w:p w:rsidR="00753551" w:rsidRPr="00BA7A79" w:rsidRDefault="00753551" w:rsidP="00753551">
      <w:pPr>
        <w:ind w:left="720" w:firstLine="720"/>
      </w:pPr>
      <w:r w:rsidRPr="00BA7A79">
        <w:t xml:space="preserve">Ayes - 6  </w:t>
      </w:r>
      <w:r w:rsidRPr="00BA7A79">
        <w:tab/>
        <w:t>(Sinsabaugh, Aronstam, Ayres, Brewster, Steck, Leary)</w:t>
      </w:r>
    </w:p>
    <w:p w:rsidR="00753551" w:rsidRPr="00BA7A79" w:rsidRDefault="00753551" w:rsidP="00753551">
      <w:pPr>
        <w:ind w:left="720" w:firstLine="720"/>
      </w:pPr>
      <w:r w:rsidRPr="00BA7A79">
        <w:t>Nays - 0</w:t>
      </w:r>
    </w:p>
    <w:p w:rsidR="00753551" w:rsidRPr="00BA7A79" w:rsidRDefault="00753551" w:rsidP="00753551">
      <w:pPr>
        <w:spacing w:line="480" w:lineRule="auto"/>
        <w:ind w:left="720" w:firstLine="720"/>
      </w:pPr>
      <w:r w:rsidRPr="00BA7A79">
        <w:t>Absent – 1</w:t>
      </w:r>
      <w:r w:rsidRPr="00BA7A79">
        <w:tab/>
        <w:t>(Hughes)</w:t>
      </w:r>
    </w:p>
    <w:p w:rsidR="00753551" w:rsidRPr="009A5CDE" w:rsidRDefault="00753551" w:rsidP="00753551">
      <w:pPr>
        <w:suppressAutoHyphens/>
        <w:spacing w:line="480" w:lineRule="auto"/>
        <w:rPr>
          <w:szCs w:val="20"/>
          <w:lang w:eastAsia="ar-SA"/>
        </w:rPr>
      </w:pPr>
      <w:r w:rsidRPr="009A5CDE">
        <w:rPr>
          <w:b/>
          <w:bCs/>
          <w:szCs w:val="20"/>
          <w:u w:val="single"/>
          <w:lang w:eastAsia="ar-SA"/>
        </w:rPr>
        <w:t>Tree Bid</w:t>
      </w:r>
      <w:r>
        <w:rPr>
          <w:b/>
          <w:bCs/>
          <w:szCs w:val="20"/>
          <w:u w:val="single"/>
          <w:lang w:eastAsia="ar-SA"/>
        </w:rPr>
        <w:t>s</w:t>
      </w:r>
      <w:r w:rsidRPr="009A5CDE">
        <w:rPr>
          <w:b/>
          <w:bCs/>
          <w:szCs w:val="20"/>
          <w:lang w:eastAsia="ar-SA"/>
        </w:rPr>
        <w:t xml:space="preserve">:  </w:t>
      </w:r>
      <w:r w:rsidRPr="009A5CDE">
        <w:rPr>
          <w:szCs w:val="20"/>
          <w:lang w:eastAsia="ar-SA"/>
        </w:rPr>
        <w:t xml:space="preserve">The clerk stated two bids were received for the </w:t>
      </w:r>
      <w:r>
        <w:rPr>
          <w:szCs w:val="20"/>
          <w:lang w:eastAsia="ar-SA"/>
        </w:rPr>
        <w:t xml:space="preserve">tree list </w:t>
      </w:r>
      <w:r w:rsidRPr="009A5CDE">
        <w:rPr>
          <w:szCs w:val="20"/>
          <w:lang w:eastAsia="ar-SA"/>
        </w:rPr>
        <w:t xml:space="preserve">dated </w:t>
      </w:r>
      <w:r>
        <w:rPr>
          <w:szCs w:val="20"/>
          <w:lang w:eastAsia="ar-SA"/>
        </w:rPr>
        <w:t>8/25/15</w:t>
      </w:r>
      <w:r w:rsidRPr="009A5CDE">
        <w:rPr>
          <w:szCs w:val="20"/>
          <w:lang w:eastAsia="ar-SA"/>
        </w:rPr>
        <w:t xml:space="preserve"> for tree removal</w:t>
      </w:r>
      <w:r>
        <w:rPr>
          <w:szCs w:val="20"/>
          <w:lang w:eastAsia="ar-SA"/>
        </w:rPr>
        <w:t>, t</w:t>
      </w:r>
      <w:r w:rsidRPr="009A5CDE">
        <w:rPr>
          <w:szCs w:val="20"/>
          <w:lang w:eastAsia="ar-SA"/>
        </w:rPr>
        <w:t>rimming</w:t>
      </w:r>
      <w:r>
        <w:rPr>
          <w:szCs w:val="20"/>
          <w:lang w:eastAsia="ar-SA"/>
        </w:rPr>
        <w:t>, and stump removal</w:t>
      </w:r>
      <w:r w:rsidRPr="009A5CDE">
        <w:rPr>
          <w:szCs w:val="20"/>
          <w:lang w:eastAsia="ar-SA"/>
        </w:rPr>
        <w:t xml:space="preserve"> as per the recommendations of the Tree Committee.  Mayor </w:t>
      </w:r>
      <w:r>
        <w:rPr>
          <w:szCs w:val="20"/>
          <w:lang w:eastAsia="ar-SA"/>
        </w:rPr>
        <w:t>Leary</w:t>
      </w:r>
      <w:r w:rsidRPr="009A5CDE">
        <w:rPr>
          <w:szCs w:val="20"/>
          <w:lang w:eastAsia="ar-SA"/>
        </w:rPr>
        <w:t xml:space="preserve"> opened the bids, </w:t>
      </w:r>
      <w:r>
        <w:rPr>
          <w:szCs w:val="20"/>
          <w:lang w:eastAsia="ar-SA"/>
        </w:rPr>
        <w:t xml:space="preserve">and read </w:t>
      </w:r>
      <w:r w:rsidRPr="009A5CDE">
        <w:rPr>
          <w:szCs w:val="20"/>
          <w:lang w:eastAsia="ar-SA"/>
        </w:rPr>
        <w:t>as follows:</w:t>
      </w:r>
      <w:r>
        <w:rPr>
          <w:szCs w:val="20"/>
          <w:lang w:eastAsia="ar-SA"/>
        </w:rPr>
        <w:t xml:space="preserve">  </w:t>
      </w:r>
      <w:r w:rsidRPr="009A5CDE">
        <w:rPr>
          <w:szCs w:val="20"/>
          <w:lang w:eastAsia="ar-SA"/>
        </w:rPr>
        <w:t>Mattison’s Bucket Service</w:t>
      </w:r>
      <w:r>
        <w:rPr>
          <w:szCs w:val="20"/>
          <w:lang w:eastAsia="ar-SA"/>
        </w:rPr>
        <w:t xml:space="preserve"> </w:t>
      </w:r>
      <w:r w:rsidRPr="009A5CDE">
        <w:rPr>
          <w:szCs w:val="20"/>
          <w:lang w:eastAsia="ar-SA"/>
        </w:rPr>
        <w:t>$</w:t>
      </w:r>
      <w:r>
        <w:rPr>
          <w:szCs w:val="20"/>
          <w:lang w:eastAsia="ar-SA"/>
        </w:rPr>
        <w:t xml:space="preserve">9,850, and </w:t>
      </w:r>
      <w:r w:rsidRPr="009A5CDE">
        <w:rPr>
          <w:szCs w:val="20"/>
          <w:lang w:eastAsia="ar-SA"/>
        </w:rPr>
        <w:t>Quinlan Tree Service</w:t>
      </w:r>
      <w:r>
        <w:rPr>
          <w:szCs w:val="20"/>
          <w:lang w:eastAsia="ar-SA"/>
        </w:rPr>
        <w:t xml:space="preserve"> $4,590.  </w:t>
      </w:r>
    </w:p>
    <w:p w:rsidR="00753551" w:rsidRDefault="00F76658" w:rsidP="00753551">
      <w:pPr>
        <w:suppressAutoHyphens/>
        <w:spacing w:line="480" w:lineRule="auto"/>
        <w:ind w:firstLine="720"/>
        <w:rPr>
          <w:szCs w:val="20"/>
          <w:lang w:eastAsia="ar-SA"/>
        </w:rPr>
      </w:pPr>
      <w:r>
        <w:rPr>
          <w:szCs w:val="20"/>
          <w:lang w:eastAsia="ar-SA"/>
        </w:rPr>
        <w:t>Trustee Ayres</w:t>
      </w:r>
      <w:r w:rsidR="00753551" w:rsidRPr="009A5CDE">
        <w:rPr>
          <w:szCs w:val="20"/>
          <w:lang w:eastAsia="ar-SA"/>
        </w:rPr>
        <w:t xml:space="preserve"> moved to award </w:t>
      </w:r>
      <w:r w:rsidR="00753551">
        <w:rPr>
          <w:szCs w:val="20"/>
          <w:lang w:eastAsia="ar-SA"/>
        </w:rPr>
        <w:t>the bid</w:t>
      </w:r>
      <w:r w:rsidR="00753551" w:rsidRPr="009A5CDE">
        <w:rPr>
          <w:szCs w:val="20"/>
          <w:lang w:eastAsia="ar-SA"/>
        </w:rPr>
        <w:t xml:space="preserve"> to Quinlan’s Tree Service in the amount of $</w:t>
      </w:r>
      <w:r w:rsidR="00753551">
        <w:rPr>
          <w:szCs w:val="20"/>
          <w:lang w:eastAsia="ar-SA"/>
        </w:rPr>
        <w:t>4,590 and recommended Jack Pond, of the Street Department, inspect work before payment</w:t>
      </w:r>
      <w:r w:rsidR="00753551" w:rsidRPr="009A5CDE">
        <w:rPr>
          <w:szCs w:val="20"/>
          <w:lang w:eastAsia="ar-SA"/>
        </w:rPr>
        <w:t xml:space="preserve">.  Trustee </w:t>
      </w:r>
      <w:r w:rsidR="00753551">
        <w:rPr>
          <w:szCs w:val="20"/>
          <w:lang w:eastAsia="ar-SA"/>
        </w:rPr>
        <w:t xml:space="preserve">Aronstam </w:t>
      </w:r>
      <w:r w:rsidR="00753551" w:rsidRPr="009A5CDE">
        <w:rPr>
          <w:szCs w:val="20"/>
          <w:lang w:eastAsia="ar-SA"/>
        </w:rPr>
        <w:t xml:space="preserve">seconded the motion, which carried unanimously. </w:t>
      </w:r>
    </w:p>
    <w:p w:rsidR="00753551" w:rsidRPr="004C0E11" w:rsidRDefault="00753551" w:rsidP="00753551">
      <w:pPr>
        <w:spacing w:line="480" w:lineRule="auto"/>
        <w:rPr>
          <w:bCs/>
        </w:rPr>
      </w:pPr>
      <w:r w:rsidRPr="004C0E11">
        <w:rPr>
          <w:b/>
          <w:u w:val="single"/>
        </w:rPr>
        <w:t xml:space="preserve">Cemetery Mowing </w:t>
      </w:r>
      <w:r>
        <w:rPr>
          <w:b/>
          <w:u w:val="single"/>
        </w:rPr>
        <w:t>Contract</w:t>
      </w:r>
      <w:r w:rsidRPr="004C0E11">
        <w:rPr>
          <w:b/>
        </w:rPr>
        <w:t xml:space="preserve">:  </w:t>
      </w:r>
      <w:r w:rsidRPr="004C0E11">
        <w:t>Mayor Leary stated that the cemetery mowing should be looked at for next year and possibly a three-year contract as was done in the past.  He stated he would meet with Keith Pond to discuss if there were any issues this year.</w:t>
      </w:r>
    </w:p>
    <w:p w:rsidR="00753551" w:rsidRPr="00BB3C9F" w:rsidRDefault="00753551" w:rsidP="00753551">
      <w:pPr>
        <w:suppressAutoHyphens/>
        <w:spacing w:line="480" w:lineRule="auto"/>
        <w:rPr>
          <w:szCs w:val="20"/>
          <w:lang w:eastAsia="ar-SA"/>
        </w:rPr>
      </w:pPr>
      <w:r w:rsidRPr="00BB3C9F">
        <w:rPr>
          <w:rFonts w:eastAsiaTheme="minorHAnsi"/>
          <w:b/>
          <w:u w:val="single"/>
        </w:rPr>
        <w:t>Elizabeth Square Request</w:t>
      </w:r>
      <w:r w:rsidRPr="00BB3C9F">
        <w:rPr>
          <w:rFonts w:eastAsiaTheme="minorHAnsi"/>
          <w:b/>
        </w:rPr>
        <w:t xml:space="preserve">:  </w:t>
      </w:r>
      <w:r w:rsidRPr="00BB3C9F">
        <w:rPr>
          <w:rFonts w:eastAsiaTheme="minorHAnsi"/>
        </w:rPr>
        <w:t>Mayor Leary stated Liberty, Inc. will be purchasing Elizabeth Square and submitted a handout of their proposal for redevelopment of the complex.  They are asking for consideration for their in-lieu-of taxes program.  Arthur Loomis, of Elizabeth Square, stated they will be putting $2.5M of improvements into the complex.  These improvements will be made to the interior and exterior of the building as they are needed.  He stated his investors will be funding the improvement projects that are not HUD related.  The investors are looking for stable expenses as they move forward.  Liberty, Inc. is a non-profit organization.  They requests that we hold at their current in-lieu-of taxes payment.  Discussion followed.  They offered to come to our next meeting to further discuss.</w:t>
      </w:r>
    </w:p>
    <w:p w:rsidR="00753551" w:rsidRPr="00BB3C9F" w:rsidRDefault="00753551" w:rsidP="00753551">
      <w:pPr>
        <w:pStyle w:val="p2"/>
        <w:widowControl/>
        <w:spacing w:line="480" w:lineRule="auto"/>
        <w:rPr>
          <w:rFonts w:eastAsiaTheme="minorHAnsi"/>
        </w:rPr>
      </w:pPr>
      <w:r w:rsidRPr="00BB3C9F">
        <w:rPr>
          <w:rFonts w:eastAsiaTheme="minorHAnsi"/>
          <w:b/>
          <w:u w:val="single"/>
        </w:rPr>
        <w:t>Executive Session</w:t>
      </w:r>
      <w:r w:rsidRPr="00BB3C9F">
        <w:rPr>
          <w:rFonts w:eastAsiaTheme="minorHAnsi"/>
          <w:b/>
        </w:rPr>
        <w:t>:</w:t>
      </w:r>
      <w:r w:rsidRPr="00BB3C9F">
        <w:rPr>
          <w:rFonts w:eastAsiaTheme="minorHAnsi"/>
        </w:rPr>
        <w:t xml:space="preserve">  Trustee Brewster moved to enter executive session at 7:36 p.m. to discuss replacement of the Recreation Director position.  Trustee S</w:t>
      </w:r>
      <w:r>
        <w:rPr>
          <w:rFonts w:eastAsiaTheme="minorHAnsi"/>
        </w:rPr>
        <w:t>teck</w:t>
      </w:r>
      <w:r w:rsidRPr="00BB3C9F">
        <w:rPr>
          <w:rFonts w:eastAsiaTheme="minorHAnsi"/>
        </w:rPr>
        <w:t xml:space="preserve"> seconded the motion, which carried unanimously.  </w:t>
      </w:r>
    </w:p>
    <w:p w:rsidR="00753551" w:rsidRPr="00BB3C9F" w:rsidRDefault="00753551" w:rsidP="00753551">
      <w:pPr>
        <w:spacing w:line="480" w:lineRule="auto"/>
        <w:rPr>
          <w:rFonts w:eastAsiaTheme="minorHAnsi"/>
        </w:rPr>
      </w:pPr>
      <w:r w:rsidRPr="00BB3C9F">
        <w:rPr>
          <w:rFonts w:eastAsiaTheme="minorHAnsi"/>
        </w:rPr>
        <w:lastRenderedPageBreak/>
        <w:tab/>
        <w:t xml:space="preserve">Trustee Aronstam moved to enter regular session at 7:40 p.m.  Trustee Brewster seconded the motion, which carried unanimously. </w:t>
      </w:r>
    </w:p>
    <w:p w:rsidR="00753551" w:rsidRPr="00BB3C9F" w:rsidRDefault="00753551" w:rsidP="00753551">
      <w:pPr>
        <w:spacing w:line="480" w:lineRule="auto"/>
        <w:rPr>
          <w:rFonts w:eastAsiaTheme="minorHAnsi"/>
        </w:rPr>
      </w:pPr>
      <w:r w:rsidRPr="00BB3C9F">
        <w:rPr>
          <w:rFonts w:eastAsiaTheme="minorHAnsi"/>
        </w:rPr>
        <w:t xml:space="preserve"> </w:t>
      </w:r>
      <w:r w:rsidRPr="00BB3C9F">
        <w:rPr>
          <w:rFonts w:eastAsiaTheme="minorHAnsi"/>
        </w:rPr>
        <w:tab/>
        <w:t>Trustee Steck moved to advertise for hire of Recreation Director, asking for a cover letter and resume and will be accepted until September 21, 2015.  Trustee Aronstam seconded the motion, which carried unanimously.</w:t>
      </w:r>
    </w:p>
    <w:p w:rsidR="00753551" w:rsidRDefault="00753551" w:rsidP="00753551">
      <w:pPr>
        <w:pStyle w:val="p2"/>
        <w:widowControl/>
        <w:spacing w:line="480" w:lineRule="auto"/>
      </w:pPr>
      <w:r w:rsidRPr="00BB3C9F">
        <w:rPr>
          <w:b/>
          <w:bCs/>
          <w:u w:val="single"/>
        </w:rPr>
        <w:t>Adjournment</w:t>
      </w:r>
      <w:r w:rsidRPr="00BB3C9F">
        <w:t>:  Trustee Sinsabaugh moved to adjourn at 7:44 p.m.  Trustee Steck seconded the motion, which carried unanimously.</w:t>
      </w:r>
      <w:r w:rsidRPr="000330E8">
        <w:t xml:space="preserve">  </w:t>
      </w:r>
    </w:p>
    <w:p w:rsidR="00753551" w:rsidRPr="000330E8" w:rsidRDefault="00753551" w:rsidP="00753551">
      <w:pPr>
        <w:pStyle w:val="p2"/>
        <w:widowControl/>
        <w:tabs>
          <w:tab w:val="left" w:pos="180"/>
        </w:tabs>
        <w:suppressAutoHyphens w:val="0"/>
        <w:spacing w:line="480" w:lineRule="auto"/>
        <w:rPr>
          <w:szCs w:val="24"/>
          <w:lang w:eastAsia="en-US"/>
        </w:rPr>
      </w:pP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t>Respectfully submitted,</w:t>
      </w:r>
    </w:p>
    <w:p w:rsidR="00753551" w:rsidRPr="000330E8" w:rsidRDefault="00753551" w:rsidP="00753551">
      <w:pPr>
        <w:tabs>
          <w:tab w:val="left" w:pos="0"/>
          <w:tab w:val="left" w:pos="90"/>
          <w:tab w:val="left" w:pos="180"/>
        </w:tabs>
      </w:pPr>
      <w:r w:rsidRPr="000330E8">
        <w:tab/>
      </w:r>
      <w:r w:rsidRPr="000330E8">
        <w:tab/>
      </w:r>
      <w:r w:rsidRPr="000330E8">
        <w:tab/>
      </w:r>
      <w:r w:rsidRPr="000330E8">
        <w:tab/>
      </w:r>
      <w:r w:rsidRPr="000330E8">
        <w:tab/>
      </w:r>
      <w:r w:rsidRPr="000330E8">
        <w:tab/>
      </w:r>
      <w:r w:rsidRPr="000330E8">
        <w:tab/>
      </w:r>
      <w:r w:rsidRPr="000330E8">
        <w:tab/>
      </w:r>
      <w:r w:rsidRPr="000330E8">
        <w:tab/>
      </w:r>
      <w:r w:rsidRPr="000330E8">
        <w:tab/>
      </w:r>
      <w:r w:rsidRPr="000330E8">
        <w:tab/>
        <w:t>_________________________</w:t>
      </w:r>
    </w:p>
    <w:p w:rsidR="00753551" w:rsidRDefault="00753551" w:rsidP="00753551">
      <w:pPr>
        <w:tabs>
          <w:tab w:val="left" w:pos="0"/>
          <w:tab w:val="left" w:pos="90"/>
          <w:tab w:val="left" w:pos="180"/>
        </w:tabs>
        <w:spacing w:line="480" w:lineRule="auto"/>
      </w:pPr>
      <w:r w:rsidRPr="000330E8">
        <w:tab/>
      </w:r>
      <w:r w:rsidRPr="000330E8">
        <w:tab/>
      </w:r>
      <w:r w:rsidRPr="000330E8">
        <w:tab/>
      </w:r>
      <w:r w:rsidRPr="000330E8">
        <w:tab/>
      </w:r>
      <w:r w:rsidRPr="000330E8">
        <w:tab/>
      </w:r>
      <w:r w:rsidRPr="000330E8">
        <w:tab/>
      </w:r>
      <w:r w:rsidRPr="000330E8">
        <w:tab/>
      </w:r>
      <w:r w:rsidRPr="000330E8">
        <w:tab/>
      </w:r>
      <w:r w:rsidRPr="000330E8">
        <w:tab/>
      </w:r>
      <w:r w:rsidRPr="000330E8">
        <w:tab/>
        <w:t xml:space="preserve">       </w:t>
      </w:r>
      <w:r w:rsidRPr="000330E8">
        <w:tab/>
        <w:t>Michele Wood, Clerk Treasurer</w:t>
      </w:r>
    </w:p>
    <w:p w:rsidR="00753551" w:rsidRDefault="00753551" w:rsidP="00753551">
      <w:pPr>
        <w:jc w:val="center"/>
        <w:rPr>
          <w:rFonts w:eastAsiaTheme="minorHAnsi"/>
          <w:b/>
        </w:rPr>
      </w:pPr>
    </w:p>
    <w:p w:rsidR="00753551" w:rsidRDefault="00753551" w:rsidP="00753551">
      <w:pPr>
        <w:jc w:val="center"/>
        <w:rPr>
          <w:rFonts w:eastAsiaTheme="minorHAnsi"/>
          <w:b/>
        </w:rPr>
      </w:pPr>
    </w:p>
    <w:p w:rsidR="00753551" w:rsidRPr="00772DEC" w:rsidRDefault="00753551" w:rsidP="00753551">
      <w:pPr>
        <w:jc w:val="center"/>
        <w:rPr>
          <w:rFonts w:eastAsiaTheme="minorHAnsi"/>
          <w:b/>
        </w:rPr>
      </w:pPr>
      <w:r w:rsidRPr="00772DEC">
        <w:rPr>
          <w:rFonts w:eastAsiaTheme="minorHAnsi"/>
          <w:b/>
        </w:rPr>
        <w:t>WORKSHOP MEETING OF THE BOARD OF TRUSTEES</w:t>
      </w:r>
    </w:p>
    <w:p w:rsidR="00753551" w:rsidRPr="00772DEC" w:rsidRDefault="00753551" w:rsidP="00753551">
      <w:pPr>
        <w:jc w:val="center"/>
        <w:rPr>
          <w:rFonts w:eastAsiaTheme="minorHAnsi"/>
          <w:b/>
        </w:rPr>
      </w:pPr>
      <w:r w:rsidRPr="00772DEC">
        <w:rPr>
          <w:rFonts w:eastAsiaTheme="minorHAnsi"/>
          <w:b/>
        </w:rPr>
        <w:t xml:space="preserve">OF THE </w:t>
      </w:r>
      <w:r>
        <w:rPr>
          <w:rFonts w:eastAsiaTheme="minorHAnsi"/>
          <w:b/>
        </w:rPr>
        <w:t xml:space="preserve">VILLAGE OF WAVERLY HELD AT 6:30 </w:t>
      </w:r>
      <w:r w:rsidRPr="00772DEC">
        <w:rPr>
          <w:rFonts w:eastAsiaTheme="minorHAnsi"/>
          <w:b/>
        </w:rPr>
        <w:t>P.M.</w:t>
      </w:r>
    </w:p>
    <w:p w:rsidR="00753551" w:rsidRPr="00772DEC" w:rsidRDefault="00753551" w:rsidP="00753551">
      <w:pPr>
        <w:jc w:val="center"/>
        <w:rPr>
          <w:rFonts w:eastAsiaTheme="minorHAnsi"/>
          <w:b/>
        </w:rPr>
      </w:pPr>
      <w:r w:rsidRPr="00772DEC">
        <w:rPr>
          <w:rFonts w:eastAsiaTheme="minorHAnsi"/>
          <w:b/>
        </w:rPr>
        <w:t xml:space="preserve">ON TUESDAY, </w:t>
      </w:r>
      <w:r>
        <w:rPr>
          <w:rFonts w:eastAsiaTheme="minorHAnsi"/>
          <w:b/>
        </w:rPr>
        <w:t>SEPTEMBER 29</w:t>
      </w:r>
      <w:r w:rsidRPr="00772DEC">
        <w:rPr>
          <w:rFonts w:eastAsiaTheme="minorHAnsi"/>
          <w:b/>
        </w:rPr>
        <w:t>, 2015 IN THE</w:t>
      </w:r>
    </w:p>
    <w:p w:rsidR="00753551" w:rsidRPr="00772DEC" w:rsidRDefault="00753551" w:rsidP="00753551">
      <w:pPr>
        <w:keepNext/>
        <w:jc w:val="center"/>
        <w:outlineLvl w:val="0"/>
        <w:rPr>
          <w:rFonts w:eastAsiaTheme="minorHAnsi"/>
          <w:b/>
        </w:rPr>
      </w:pPr>
      <w:r w:rsidRPr="00772DEC">
        <w:rPr>
          <w:rFonts w:eastAsiaTheme="minorHAnsi"/>
          <w:b/>
        </w:rPr>
        <w:t>TRUSTEES’ ROOM IN THE VILLAGE HALL</w:t>
      </w:r>
    </w:p>
    <w:p w:rsidR="00753551" w:rsidRPr="00772DEC" w:rsidRDefault="00753551" w:rsidP="00753551">
      <w:pPr>
        <w:spacing w:after="200" w:line="276" w:lineRule="auto"/>
        <w:rPr>
          <w:rFonts w:asciiTheme="minorHAnsi" w:eastAsiaTheme="minorHAnsi" w:hAnsiTheme="minorHAnsi" w:cstheme="minorBidi"/>
          <w:sz w:val="22"/>
          <w:szCs w:val="22"/>
        </w:rPr>
      </w:pPr>
    </w:p>
    <w:p w:rsidR="00753551" w:rsidRPr="00772DEC" w:rsidRDefault="00753551" w:rsidP="00753551">
      <w:pPr>
        <w:spacing w:line="480" w:lineRule="auto"/>
        <w:rPr>
          <w:rFonts w:eastAsiaTheme="minorHAnsi"/>
        </w:rPr>
      </w:pPr>
      <w:r w:rsidRPr="00772DEC">
        <w:rPr>
          <w:rFonts w:eastAsiaTheme="minorHAnsi"/>
        </w:rPr>
        <w:t xml:space="preserve">Mayor Leary called the meeting to order at 6:30 p.m. and led in the Pledge of Allegiance.  </w:t>
      </w:r>
    </w:p>
    <w:p w:rsidR="00753551" w:rsidRDefault="00753551" w:rsidP="00753551">
      <w:pPr>
        <w:tabs>
          <w:tab w:val="left" w:pos="0"/>
          <w:tab w:val="left" w:pos="90"/>
          <w:tab w:val="left" w:pos="180"/>
        </w:tabs>
        <w:spacing w:line="480" w:lineRule="auto"/>
      </w:pPr>
      <w:r w:rsidRPr="00772DEC">
        <w:rPr>
          <w:b/>
          <w:bCs/>
          <w:u w:val="single"/>
        </w:rPr>
        <w:t>Roll Call</w:t>
      </w:r>
      <w:r w:rsidRPr="00772DEC">
        <w:rPr>
          <w:b/>
          <w:bCs/>
        </w:rPr>
        <w:t>:</w:t>
      </w:r>
      <w:r w:rsidRPr="00772DEC">
        <w:t xml:space="preserve">  Present were Trustees Sinsabaugh, Aronstam, Steck, Brewster, </w:t>
      </w:r>
      <w:r w:rsidR="00F76658">
        <w:t>Trustee Ayres</w:t>
      </w:r>
      <w:r w:rsidRPr="00772DEC">
        <w:t>, and Mayor Leary</w:t>
      </w:r>
    </w:p>
    <w:p w:rsidR="00753551" w:rsidRPr="00772DEC" w:rsidRDefault="00753551" w:rsidP="00753551">
      <w:pPr>
        <w:tabs>
          <w:tab w:val="left" w:pos="0"/>
          <w:tab w:val="left" w:pos="90"/>
          <w:tab w:val="left" w:pos="180"/>
        </w:tabs>
        <w:spacing w:line="480" w:lineRule="auto"/>
      </w:pPr>
      <w:r w:rsidRPr="00772DEC">
        <w:t xml:space="preserve">Also present </w:t>
      </w:r>
      <w:r>
        <w:t>Deputy Clerk Treasurer Hazen, and Attorney Keene</w:t>
      </w:r>
    </w:p>
    <w:p w:rsidR="00753551" w:rsidRPr="00772DEC" w:rsidRDefault="00753551" w:rsidP="00753551">
      <w:pPr>
        <w:tabs>
          <w:tab w:val="left" w:pos="0"/>
          <w:tab w:val="left" w:pos="90"/>
          <w:tab w:val="left" w:pos="180"/>
        </w:tabs>
        <w:spacing w:line="480" w:lineRule="auto"/>
        <w:rPr>
          <w:szCs w:val="20"/>
          <w:lang w:eastAsia="ar-SA"/>
        </w:rPr>
      </w:pPr>
      <w:r w:rsidRPr="00772DEC">
        <w:t xml:space="preserve">Press:  </w:t>
      </w:r>
      <w:r w:rsidRPr="00772DEC">
        <w:rPr>
          <w:szCs w:val="20"/>
          <w:lang w:eastAsia="ar-SA"/>
        </w:rPr>
        <w:t xml:space="preserve">Ron Cole of WATS/WAVR, and </w:t>
      </w:r>
      <w:r>
        <w:rPr>
          <w:szCs w:val="20"/>
          <w:lang w:eastAsia="ar-SA"/>
        </w:rPr>
        <w:t>Amanda Renko</w:t>
      </w:r>
      <w:r w:rsidRPr="00772DEC">
        <w:rPr>
          <w:szCs w:val="20"/>
          <w:lang w:eastAsia="ar-SA"/>
        </w:rPr>
        <w:t xml:space="preserve"> of the Morning Times</w:t>
      </w:r>
    </w:p>
    <w:p w:rsidR="00753551" w:rsidRDefault="00753551" w:rsidP="00753551">
      <w:pPr>
        <w:tabs>
          <w:tab w:val="left" w:pos="0"/>
          <w:tab w:val="left" w:pos="90"/>
          <w:tab w:val="left" w:pos="180"/>
        </w:tabs>
        <w:spacing w:line="480" w:lineRule="auto"/>
        <w:rPr>
          <w:szCs w:val="20"/>
          <w:lang w:eastAsia="ar-SA"/>
        </w:rPr>
      </w:pPr>
      <w:r w:rsidRPr="00772DEC">
        <w:rPr>
          <w:b/>
          <w:szCs w:val="20"/>
          <w:u w:val="single"/>
          <w:lang w:eastAsia="ar-SA"/>
        </w:rPr>
        <w:t>Public Comments</w:t>
      </w:r>
      <w:r w:rsidRPr="00772DEC">
        <w:rPr>
          <w:b/>
          <w:szCs w:val="20"/>
          <w:lang w:eastAsia="ar-SA"/>
        </w:rPr>
        <w:t xml:space="preserve">:  </w:t>
      </w:r>
      <w:r w:rsidRPr="00772DEC">
        <w:rPr>
          <w:szCs w:val="20"/>
          <w:lang w:eastAsia="ar-SA"/>
        </w:rPr>
        <w:t xml:space="preserve">There were no comments offered. </w:t>
      </w:r>
    </w:p>
    <w:p w:rsidR="00753551" w:rsidRDefault="00753551" w:rsidP="00753551">
      <w:pPr>
        <w:spacing w:line="480" w:lineRule="auto"/>
        <w:rPr>
          <w:rFonts w:eastAsiaTheme="minorHAnsi"/>
        </w:rPr>
      </w:pPr>
      <w:r w:rsidRPr="0036756B">
        <w:rPr>
          <w:rFonts w:eastAsiaTheme="minorHAnsi"/>
          <w:b/>
          <w:u w:val="single"/>
        </w:rPr>
        <w:t>Approval of Minutes</w:t>
      </w:r>
      <w:r w:rsidRPr="0036756B">
        <w:rPr>
          <w:rFonts w:eastAsiaTheme="minorHAnsi"/>
          <w:b/>
        </w:rPr>
        <w:t xml:space="preserve">:  </w:t>
      </w:r>
      <w:r>
        <w:rPr>
          <w:rFonts w:eastAsiaTheme="minorHAnsi"/>
        </w:rPr>
        <w:t>Trustee Brewster</w:t>
      </w:r>
      <w:r w:rsidRPr="0036756B">
        <w:rPr>
          <w:rFonts w:eastAsiaTheme="minorHAnsi"/>
        </w:rPr>
        <w:t xml:space="preserve"> moved to approve the Minutes of </w:t>
      </w:r>
      <w:r>
        <w:rPr>
          <w:rFonts w:eastAsiaTheme="minorHAnsi"/>
        </w:rPr>
        <w:t>September 8</w:t>
      </w:r>
      <w:r w:rsidRPr="0036756B">
        <w:rPr>
          <w:rFonts w:eastAsiaTheme="minorHAnsi"/>
        </w:rPr>
        <w:t>, 2015</w:t>
      </w:r>
      <w:r>
        <w:rPr>
          <w:rFonts w:eastAsiaTheme="minorHAnsi"/>
        </w:rPr>
        <w:t xml:space="preserve"> as presented.  Trustee Sinsabaugh</w:t>
      </w:r>
      <w:r w:rsidRPr="0036756B">
        <w:rPr>
          <w:rFonts w:eastAsiaTheme="minorHAnsi"/>
        </w:rPr>
        <w:t xml:space="preserve"> seconded the motion, which carried unanimously.</w:t>
      </w:r>
    </w:p>
    <w:p w:rsidR="00753551" w:rsidRDefault="00753551" w:rsidP="00753551">
      <w:pPr>
        <w:pStyle w:val="p2"/>
        <w:widowControl/>
        <w:spacing w:line="480" w:lineRule="auto"/>
      </w:pPr>
      <w:r w:rsidRPr="000E2A1E">
        <w:rPr>
          <w:b/>
          <w:bCs/>
          <w:u w:val="single"/>
        </w:rPr>
        <w:t>Finance Committee</w:t>
      </w:r>
      <w:r w:rsidRPr="000E2A1E">
        <w:rPr>
          <w:b/>
          <w:bCs/>
        </w:rPr>
        <w:t xml:space="preserve">:  </w:t>
      </w:r>
      <w:r w:rsidRPr="000E2A1E">
        <w:t>Trustee Brewster presented bills from the General Fund in the amount of $</w:t>
      </w:r>
      <w:r>
        <w:t xml:space="preserve">39,812.51 and Cemetery Fund $6,941.17; for a total of $46,753.68 </w:t>
      </w:r>
      <w:r w:rsidRPr="000E2A1E">
        <w:t>and moved to a</w:t>
      </w:r>
      <w:r>
        <w:t xml:space="preserve">pprove payment of the abstract.  </w:t>
      </w:r>
      <w:r w:rsidRPr="000E2A1E">
        <w:t>Trustee Sinsabaugh seconded the motion, which carried unanimously.</w:t>
      </w:r>
      <w:r>
        <w:t xml:space="preserve"> </w:t>
      </w:r>
    </w:p>
    <w:p w:rsidR="00753551" w:rsidRDefault="00753551" w:rsidP="00753551">
      <w:pPr>
        <w:spacing w:line="480" w:lineRule="auto"/>
      </w:pPr>
      <w:r>
        <w:rPr>
          <w:b/>
          <w:u w:val="single"/>
        </w:rPr>
        <w:t>Elizabeth Square Request</w:t>
      </w:r>
      <w:r w:rsidRPr="00616BD0">
        <w:rPr>
          <w:b/>
        </w:rPr>
        <w:t>:</w:t>
      </w:r>
      <w:r>
        <w:t xml:space="preserve">  Attorney Keene reviewed the request submitted by Elizabeth Square and Mayor Leary stated all other involved parties have been notified.  Discussion followed regarding the beginning payment in-lieu-of-tax amount and the escalation of the rate for future payments.  John Brennan, Attorney for Elizabeth Square, stated they are voluntarily requesting to enter into a PILOT agreement with the Village because HUD requested they use the mandatory tax exemption with a zero dollar amount payment to the Village and they felt that was unfair to the Village. </w:t>
      </w:r>
    </w:p>
    <w:p w:rsidR="00753551" w:rsidRDefault="00753551" w:rsidP="00753551">
      <w:pPr>
        <w:spacing w:line="480" w:lineRule="auto"/>
        <w:ind w:firstLine="720"/>
        <w:rPr>
          <w:rFonts w:eastAsiaTheme="minorHAnsi"/>
        </w:rPr>
      </w:pPr>
      <w:r>
        <w:t xml:space="preserve">Discussion followed regarding the Village taking the supervisory role.  Attorney Keene stated in her opinion there is no liability to the Village.  She reviewed the modifications requested for the agreement.  </w:t>
      </w:r>
      <w:r w:rsidR="00F76658">
        <w:rPr>
          <w:rFonts w:eastAsiaTheme="minorHAnsi"/>
        </w:rPr>
        <w:t>Trustee Ayres</w:t>
      </w:r>
      <w:r>
        <w:rPr>
          <w:rFonts w:eastAsiaTheme="minorHAnsi"/>
        </w:rPr>
        <w:t xml:space="preserve"> moved to approve the Village act as the supervising agency for the </w:t>
      </w:r>
    </w:p>
    <w:p w:rsidR="00753551" w:rsidRPr="00BA7A79" w:rsidRDefault="00753551" w:rsidP="00753551">
      <w:pPr>
        <w:spacing w:line="480" w:lineRule="auto"/>
      </w:pPr>
      <w:r>
        <w:rPr>
          <w:rFonts w:eastAsiaTheme="minorHAnsi"/>
        </w:rPr>
        <w:lastRenderedPageBreak/>
        <w:t xml:space="preserve">Elizabeth Square Housing Development Fund Company Inc.   Trustee Brewster seconded the motion, </w:t>
      </w:r>
      <w:r w:rsidRPr="00BA7A79">
        <w:t>which led to the following roll call vote.</w:t>
      </w:r>
    </w:p>
    <w:p w:rsidR="00753551" w:rsidRPr="00BA7A79" w:rsidRDefault="00753551" w:rsidP="00753551">
      <w:pPr>
        <w:ind w:left="720" w:firstLine="720"/>
      </w:pPr>
      <w:r w:rsidRPr="00BA7A79">
        <w:t xml:space="preserve">Ayes - 6  </w:t>
      </w:r>
      <w:r w:rsidRPr="00BA7A79">
        <w:tab/>
        <w:t>(Sinsabaugh, Aronstam, Ayres, Brewster, Steck, Leary)</w:t>
      </w:r>
    </w:p>
    <w:p w:rsidR="00753551" w:rsidRPr="00BA7A79" w:rsidRDefault="00753551" w:rsidP="00753551">
      <w:pPr>
        <w:ind w:left="720" w:firstLine="720"/>
      </w:pPr>
      <w:r w:rsidRPr="00BA7A79">
        <w:t>Nays - 0</w:t>
      </w:r>
    </w:p>
    <w:p w:rsidR="00753551" w:rsidRDefault="00753551" w:rsidP="00753551">
      <w:pPr>
        <w:spacing w:line="480" w:lineRule="auto"/>
        <w:ind w:left="720" w:firstLine="720"/>
      </w:pPr>
      <w:r w:rsidRPr="00BA7A79">
        <w:t>Absent – 1</w:t>
      </w:r>
      <w:r w:rsidRPr="00BA7A79">
        <w:tab/>
        <w:t>(Hughes)</w:t>
      </w:r>
    </w:p>
    <w:p w:rsidR="00753551" w:rsidRPr="00BA7A79" w:rsidRDefault="00753551" w:rsidP="00753551">
      <w:pPr>
        <w:spacing w:line="480" w:lineRule="auto"/>
        <w:ind w:firstLine="720"/>
      </w:pPr>
      <w:r>
        <w:rPr>
          <w:rFonts w:eastAsiaTheme="minorHAnsi"/>
        </w:rPr>
        <w:t xml:space="preserve">Trustee Brewster moved to authorize Mayor Leary to sign the tax exemption agreement with the minor submitted changes for Elizabeth Square Housing Development Fund Company Inc.  Trustee Steck seconded the motion, </w:t>
      </w:r>
      <w:r w:rsidRPr="00BA7A79">
        <w:t>which led to the following roll call vote.</w:t>
      </w:r>
    </w:p>
    <w:p w:rsidR="00753551" w:rsidRPr="00BA7A79" w:rsidRDefault="00753551" w:rsidP="00753551">
      <w:pPr>
        <w:ind w:left="720" w:firstLine="720"/>
      </w:pPr>
      <w:r w:rsidRPr="00BA7A79">
        <w:t xml:space="preserve">Ayes - 6  </w:t>
      </w:r>
      <w:r w:rsidRPr="00BA7A79">
        <w:tab/>
        <w:t>(Sinsabaugh, Aronstam, Ayres, Brewster, Steck, Leary)</w:t>
      </w:r>
    </w:p>
    <w:p w:rsidR="00753551" w:rsidRPr="00BA7A79" w:rsidRDefault="00753551" w:rsidP="00753551">
      <w:pPr>
        <w:ind w:left="720" w:firstLine="720"/>
      </w:pPr>
      <w:r w:rsidRPr="00BA7A79">
        <w:t>Nays - 0</w:t>
      </w:r>
    </w:p>
    <w:p w:rsidR="00753551" w:rsidRDefault="00753551" w:rsidP="00753551">
      <w:pPr>
        <w:spacing w:line="480" w:lineRule="auto"/>
        <w:ind w:left="720" w:firstLine="720"/>
      </w:pPr>
      <w:r w:rsidRPr="00BA7A79">
        <w:t>Absent – 1</w:t>
      </w:r>
      <w:r w:rsidRPr="00BA7A79">
        <w:tab/>
        <w:t>(Hughes)</w:t>
      </w:r>
    </w:p>
    <w:p w:rsidR="00753551" w:rsidRPr="00BA7A79" w:rsidRDefault="00753551" w:rsidP="00753551">
      <w:pPr>
        <w:spacing w:line="480" w:lineRule="auto"/>
      </w:pPr>
      <w:r>
        <w:rPr>
          <w:b/>
          <w:u w:val="single"/>
        </w:rPr>
        <w:t>Purchase New Trees</w:t>
      </w:r>
      <w:r w:rsidRPr="00616BD0">
        <w:rPr>
          <w:b/>
        </w:rPr>
        <w:t>:</w:t>
      </w:r>
      <w:r>
        <w:t xml:space="preserve">  </w:t>
      </w:r>
      <w:r>
        <w:rPr>
          <w:rFonts w:eastAsiaTheme="minorHAnsi"/>
        </w:rPr>
        <w:t xml:space="preserve">Trustee Steck moved to authorize Marty Borko to purchase two trees.  Trustee Sinsabaugh seconded the motion, </w:t>
      </w:r>
      <w:r w:rsidRPr="00BA7A79">
        <w:t>which led to the following roll call vote.</w:t>
      </w:r>
    </w:p>
    <w:p w:rsidR="00753551" w:rsidRPr="00BA7A79" w:rsidRDefault="00753551" w:rsidP="00753551">
      <w:pPr>
        <w:ind w:left="720" w:firstLine="720"/>
      </w:pPr>
      <w:r w:rsidRPr="00BA7A79">
        <w:t xml:space="preserve">Ayes - 6  </w:t>
      </w:r>
      <w:r w:rsidRPr="00BA7A79">
        <w:tab/>
        <w:t>(Sinsabaugh, Aronstam, Ayres, Brewster, Steck, Leary)</w:t>
      </w:r>
    </w:p>
    <w:p w:rsidR="00753551" w:rsidRPr="00BA7A79" w:rsidRDefault="00753551" w:rsidP="00753551">
      <w:pPr>
        <w:ind w:left="720" w:firstLine="720"/>
      </w:pPr>
      <w:r w:rsidRPr="00BA7A79">
        <w:t>Nays - 0</w:t>
      </w:r>
    </w:p>
    <w:p w:rsidR="00753551" w:rsidRDefault="00753551" w:rsidP="00753551">
      <w:pPr>
        <w:spacing w:line="480" w:lineRule="auto"/>
        <w:ind w:left="720" w:firstLine="720"/>
      </w:pPr>
      <w:r w:rsidRPr="00BA7A79">
        <w:t>Absent – 1</w:t>
      </w:r>
      <w:r w:rsidRPr="00BA7A79">
        <w:tab/>
        <w:t>(Hughes)</w:t>
      </w:r>
    </w:p>
    <w:p w:rsidR="00753551" w:rsidRDefault="00753551" w:rsidP="00753551">
      <w:pPr>
        <w:spacing w:line="480" w:lineRule="auto"/>
      </w:pPr>
      <w:r>
        <w:rPr>
          <w:b/>
          <w:u w:val="single"/>
        </w:rPr>
        <w:t>Update on Recreation Director</w:t>
      </w:r>
      <w:r w:rsidRPr="00616BD0">
        <w:rPr>
          <w:b/>
        </w:rPr>
        <w:t>:</w:t>
      </w:r>
      <w:r>
        <w:t xml:space="preserve">  Mayor Leary stated there are 20 applicants.  The committee had an informal meeting on September 30, 2015 to review the submitted applications.  Mayor Leary reviewed upcoming Recreation events. </w:t>
      </w:r>
    </w:p>
    <w:p w:rsidR="00753551" w:rsidRDefault="00753551" w:rsidP="00753551">
      <w:pPr>
        <w:spacing w:line="480" w:lineRule="auto"/>
      </w:pPr>
      <w:r>
        <w:rPr>
          <w:b/>
          <w:u w:val="single"/>
        </w:rPr>
        <w:t>Cemetery Contract</w:t>
      </w:r>
      <w:r>
        <w:rPr>
          <w:b/>
        </w:rPr>
        <w:t xml:space="preserve">:  </w:t>
      </w:r>
      <w:r>
        <w:t>Mayor Leary stated in the past the village did a three-year mowing contract.  Discussion followed regarding increasing the liability insurance amount requirement for cemetery contractor.  Mayor Leary stated he would like a proposal for a one-year contract for 2016.</w:t>
      </w:r>
    </w:p>
    <w:p w:rsidR="00753551" w:rsidRDefault="00753551" w:rsidP="00753551">
      <w:pPr>
        <w:spacing w:line="480" w:lineRule="auto"/>
      </w:pPr>
      <w:r>
        <w:rPr>
          <w:b/>
          <w:u w:val="single"/>
        </w:rPr>
        <w:t>Mayor Update</w:t>
      </w:r>
      <w:r w:rsidRPr="00616BD0">
        <w:rPr>
          <w:b/>
        </w:rPr>
        <w:t>:</w:t>
      </w:r>
      <w:r>
        <w:t xml:space="preserve">  Mayor Leary stated Valley Kiwanis Club donated $160 towards the summer concert series.  He also discussed the proclamation declaring October 23-31, 2015 as Red Ribbon Week which serves to educate youth and encourage participation in drug prevention activities.  Mayor Leary stated there is a collection box in the lobby of Village Hall for donations of red tulip bulbs for the cause.</w:t>
      </w:r>
    </w:p>
    <w:p w:rsidR="00753551" w:rsidRDefault="00753551" w:rsidP="00753551">
      <w:pPr>
        <w:spacing w:line="480" w:lineRule="auto"/>
      </w:pPr>
      <w:r>
        <w:rPr>
          <w:b/>
          <w:u w:val="single"/>
        </w:rPr>
        <w:t>Trick or Treat Night</w:t>
      </w:r>
      <w:r w:rsidRPr="00AA373C">
        <w:rPr>
          <w:b/>
        </w:rPr>
        <w:t>:</w:t>
      </w:r>
      <w:r>
        <w:t xml:space="preserve">  Mayor Leary stated Trick-or-Treat night in the Village will be October 29, 2015 between 6:30 - 8:00 p.m.</w:t>
      </w:r>
    </w:p>
    <w:p w:rsidR="00753551" w:rsidRDefault="00753551" w:rsidP="00753551">
      <w:pPr>
        <w:spacing w:line="480" w:lineRule="auto"/>
      </w:pPr>
      <w:r>
        <w:rPr>
          <w:b/>
          <w:u w:val="single"/>
        </w:rPr>
        <w:t>Fire District Review</w:t>
      </w:r>
      <w:r w:rsidRPr="00AA373C">
        <w:rPr>
          <w:b/>
        </w:rPr>
        <w:t>:</w:t>
      </w:r>
      <w:r>
        <w:t xml:space="preserve">  Mayor Leary stated the Fire District Review will take place October 10, 2015.</w:t>
      </w:r>
    </w:p>
    <w:p w:rsidR="00753551" w:rsidRDefault="00753551" w:rsidP="00753551">
      <w:pPr>
        <w:spacing w:line="480" w:lineRule="auto"/>
      </w:pPr>
      <w:r>
        <w:rPr>
          <w:b/>
          <w:u w:val="single"/>
        </w:rPr>
        <w:t>Fall Fest</w:t>
      </w:r>
      <w:r w:rsidRPr="00AA373C">
        <w:rPr>
          <w:b/>
        </w:rPr>
        <w:t>:</w:t>
      </w:r>
      <w:r w:rsidRPr="00AA373C">
        <w:t xml:space="preserve"> </w:t>
      </w:r>
      <w:r>
        <w:t xml:space="preserve"> </w:t>
      </w:r>
      <w:r w:rsidR="00F76658">
        <w:t>Trustee Ayres</w:t>
      </w:r>
      <w:r>
        <w:t xml:space="preserve"> stated the WBA is sponsoring Fall Fest on October 10, 2015 and the following streets will be blocked off for the event:  Broad Street from Waverly Street to Pennsylvania Avenue, and Park Avenue to Depumpo Lane, the rain date for the event is October 11, 2015.</w:t>
      </w:r>
    </w:p>
    <w:p w:rsidR="00753551" w:rsidRDefault="00753551" w:rsidP="00753551">
      <w:pPr>
        <w:pStyle w:val="p2"/>
        <w:widowControl/>
        <w:spacing w:line="480" w:lineRule="auto"/>
      </w:pPr>
      <w:r w:rsidRPr="00BB3C9F">
        <w:rPr>
          <w:b/>
          <w:bCs/>
          <w:u w:val="single"/>
        </w:rPr>
        <w:t>Adjournment</w:t>
      </w:r>
      <w:r w:rsidRPr="00BB3C9F">
        <w:t xml:space="preserve">:  Trustee </w:t>
      </w:r>
      <w:r>
        <w:t>Steck</w:t>
      </w:r>
      <w:r w:rsidRPr="00BB3C9F">
        <w:t xml:space="preserve"> moved to adjourn at 7:</w:t>
      </w:r>
      <w:r>
        <w:t>17</w:t>
      </w:r>
      <w:r w:rsidRPr="00BB3C9F">
        <w:t xml:space="preserve"> p.m.  Trustee </w:t>
      </w:r>
      <w:r>
        <w:t>Sinsabaugh</w:t>
      </w:r>
      <w:r w:rsidRPr="00BB3C9F">
        <w:t xml:space="preserve"> seconded the motion, which carried unanimously.</w:t>
      </w:r>
      <w:r w:rsidRPr="000330E8">
        <w:t xml:space="preserve">  </w:t>
      </w:r>
    </w:p>
    <w:p w:rsidR="00753551" w:rsidRPr="000330E8" w:rsidRDefault="00753551" w:rsidP="00753551">
      <w:pPr>
        <w:pStyle w:val="p2"/>
        <w:widowControl/>
        <w:tabs>
          <w:tab w:val="left" w:pos="180"/>
        </w:tabs>
        <w:suppressAutoHyphens w:val="0"/>
        <w:spacing w:line="480" w:lineRule="auto"/>
        <w:rPr>
          <w:szCs w:val="24"/>
          <w:lang w:eastAsia="en-US"/>
        </w:rPr>
      </w:pP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t>Respectfully submitted,</w:t>
      </w:r>
    </w:p>
    <w:p w:rsidR="00753551" w:rsidRPr="000330E8" w:rsidRDefault="00753551" w:rsidP="00753551">
      <w:pPr>
        <w:tabs>
          <w:tab w:val="left" w:pos="0"/>
          <w:tab w:val="left" w:pos="90"/>
          <w:tab w:val="left" w:pos="180"/>
        </w:tabs>
      </w:pPr>
      <w:r w:rsidRPr="000330E8">
        <w:tab/>
      </w:r>
      <w:r w:rsidRPr="000330E8">
        <w:tab/>
      </w:r>
      <w:r w:rsidRPr="000330E8">
        <w:tab/>
      </w:r>
      <w:r w:rsidRPr="000330E8">
        <w:tab/>
      </w:r>
      <w:r w:rsidRPr="000330E8">
        <w:tab/>
      </w:r>
      <w:r w:rsidRPr="000330E8">
        <w:tab/>
      </w:r>
      <w:r w:rsidRPr="000330E8">
        <w:tab/>
      </w:r>
      <w:r w:rsidRPr="000330E8">
        <w:tab/>
      </w:r>
      <w:r w:rsidRPr="000330E8">
        <w:tab/>
      </w:r>
      <w:r w:rsidRPr="000330E8">
        <w:tab/>
      </w:r>
      <w:r w:rsidRPr="000330E8">
        <w:tab/>
        <w:t>_________________________</w:t>
      </w:r>
    </w:p>
    <w:p w:rsidR="00753551" w:rsidRDefault="00753551" w:rsidP="00753551">
      <w:pPr>
        <w:tabs>
          <w:tab w:val="left" w:pos="0"/>
          <w:tab w:val="left" w:pos="90"/>
          <w:tab w:val="left" w:pos="180"/>
        </w:tabs>
        <w:spacing w:line="480" w:lineRule="auto"/>
      </w:pPr>
      <w:r>
        <w:tab/>
      </w:r>
      <w:r>
        <w:tab/>
      </w:r>
      <w:r>
        <w:tab/>
      </w:r>
      <w:r>
        <w:tab/>
      </w:r>
      <w:r>
        <w:tab/>
      </w:r>
      <w:r>
        <w:tab/>
      </w:r>
      <w:r>
        <w:tab/>
      </w:r>
      <w:r>
        <w:tab/>
      </w:r>
      <w:r>
        <w:tab/>
      </w:r>
      <w:r>
        <w:tab/>
        <w:t xml:space="preserve">            Kerri Hazen</w:t>
      </w:r>
      <w:r w:rsidRPr="000330E8">
        <w:t xml:space="preserve">, </w:t>
      </w:r>
      <w:r>
        <w:t xml:space="preserve">Deputy </w:t>
      </w:r>
      <w:r w:rsidRPr="000330E8">
        <w:t>Clerk Treasurer</w:t>
      </w:r>
    </w:p>
    <w:p w:rsidR="00753551" w:rsidRPr="00A44C7B" w:rsidRDefault="00753551" w:rsidP="00753551">
      <w:pPr>
        <w:spacing w:line="480" w:lineRule="auto"/>
      </w:pPr>
    </w:p>
    <w:p w:rsidR="00753551" w:rsidRPr="005302FA" w:rsidRDefault="00753551" w:rsidP="00753551">
      <w:pPr>
        <w:jc w:val="center"/>
        <w:rPr>
          <w:rFonts w:eastAsiaTheme="minorHAnsi"/>
          <w:b/>
        </w:rPr>
      </w:pPr>
      <w:r w:rsidRPr="005302FA">
        <w:rPr>
          <w:rFonts w:eastAsiaTheme="minorHAnsi"/>
          <w:b/>
        </w:rPr>
        <w:t>REGULAR MEETING OF THE BOARD OF TRUSTEES</w:t>
      </w:r>
    </w:p>
    <w:p w:rsidR="00753551" w:rsidRPr="005302FA" w:rsidRDefault="00753551" w:rsidP="00753551">
      <w:pPr>
        <w:jc w:val="center"/>
        <w:rPr>
          <w:rFonts w:eastAsiaTheme="minorHAnsi"/>
          <w:b/>
        </w:rPr>
      </w:pPr>
      <w:r w:rsidRPr="005302FA">
        <w:rPr>
          <w:rFonts w:eastAsiaTheme="minorHAnsi"/>
          <w:b/>
        </w:rPr>
        <w:t>OF THE VILLAGE OF WAVERLY HELD AT 6:30 P.M.</w:t>
      </w:r>
    </w:p>
    <w:p w:rsidR="00753551" w:rsidRPr="005302FA" w:rsidRDefault="00753551" w:rsidP="00753551">
      <w:pPr>
        <w:jc w:val="center"/>
        <w:rPr>
          <w:rFonts w:eastAsiaTheme="minorHAnsi"/>
          <w:b/>
        </w:rPr>
      </w:pPr>
      <w:r w:rsidRPr="005302FA">
        <w:rPr>
          <w:rFonts w:eastAsiaTheme="minorHAnsi"/>
          <w:b/>
        </w:rPr>
        <w:t xml:space="preserve">ON TUESDAY, </w:t>
      </w:r>
      <w:r>
        <w:rPr>
          <w:rFonts w:eastAsiaTheme="minorHAnsi"/>
          <w:b/>
        </w:rPr>
        <w:t>OCTOBER 13</w:t>
      </w:r>
      <w:r w:rsidRPr="005302FA">
        <w:rPr>
          <w:rFonts w:eastAsiaTheme="minorHAnsi"/>
          <w:b/>
        </w:rPr>
        <w:t>, 2015 IN THE</w:t>
      </w:r>
    </w:p>
    <w:p w:rsidR="00753551" w:rsidRPr="005302FA" w:rsidRDefault="00753551" w:rsidP="00753551">
      <w:pPr>
        <w:keepNext/>
        <w:jc w:val="center"/>
        <w:outlineLvl w:val="0"/>
        <w:rPr>
          <w:rFonts w:eastAsiaTheme="minorHAnsi"/>
          <w:b/>
        </w:rPr>
      </w:pPr>
      <w:r w:rsidRPr="005302FA">
        <w:rPr>
          <w:rFonts w:eastAsiaTheme="minorHAnsi"/>
          <w:b/>
        </w:rPr>
        <w:t>TRUSTEES’ ROOM IN THE VILLAGE HALL</w:t>
      </w:r>
    </w:p>
    <w:p w:rsidR="00753551" w:rsidRPr="005302FA" w:rsidRDefault="00753551" w:rsidP="00753551">
      <w:pPr>
        <w:spacing w:after="200" w:line="276" w:lineRule="auto"/>
        <w:rPr>
          <w:rFonts w:asciiTheme="minorHAnsi" w:eastAsiaTheme="minorHAnsi" w:hAnsiTheme="minorHAnsi" w:cstheme="minorBidi"/>
          <w:sz w:val="22"/>
          <w:szCs w:val="22"/>
        </w:rPr>
      </w:pPr>
    </w:p>
    <w:p w:rsidR="00753551" w:rsidRPr="005302FA" w:rsidRDefault="00753551" w:rsidP="00753551">
      <w:pPr>
        <w:spacing w:line="480" w:lineRule="auto"/>
        <w:rPr>
          <w:rFonts w:eastAsiaTheme="minorHAnsi"/>
        </w:rPr>
      </w:pPr>
      <w:r w:rsidRPr="005302FA">
        <w:rPr>
          <w:rFonts w:eastAsiaTheme="minorHAnsi"/>
        </w:rPr>
        <w:t xml:space="preserve">Mayor Leary called the meeting to order at 6:30 p.m. and led in the Pledge of Allegiance.  </w:t>
      </w:r>
    </w:p>
    <w:p w:rsidR="00753551" w:rsidRPr="0036756B" w:rsidRDefault="00753551" w:rsidP="00753551">
      <w:pPr>
        <w:tabs>
          <w:tab w:val="left" w:pos="0"/>
          <w:tab w:val="left" w:pos="90"/>
          <w:tab w:val="left" w:pos="180"/>
        </w:tabs>
        <w:spacing w:line="480" w:lineRule="auto"/>
      </w:pPr>
      <w:r w:rsidRPr="0036756B">
        <w:rPr>
          <w:b/>
          <w:bCs/>
          <w:u w:val="single"/>
        </w:rPr>
        <w:t>Roll Call</w:t>
      </w:r>
      <w:r w:rsidRPr="0036756B">
        <w:rPr>
          <w:b/>
          <w:bCs/>
        </w:rPr>
        <w:t>:</w:t>
      </w:r>
      <w:r w:rsidRPr="0036756B">
        <w:t xml:space="preserve">  Present were Trustees:  </w:t>
      </w:r>
      <w:r>
        <w:t xml:space="preserve">Hughes, </w:t>
      </w:r>
      <w:r w:rsidRPr="0036756B">
        <w:t>Aronstam, Steck, Brewster, and Mayor Leary</w:t>
      </w:r>
    </w:p>
    <w:p w:rsidR="00753551" w:rsidRPr="0036756B" w:rsidRDefault="00753551" w:rsidP="00753551">
      <w:pPr>
        <w:tabs>
          <w:tab w:val="left" w:pos="0"/>
          <w:tab w:val="left" w:pos="90"/>
          <w:tab w:val="left" w:pos="180"/>
        </w:tabs>
        <w:spacing w:line="480" w:lineRule="auto"/>
        <w:rPr>
          <w:szCs w:val="20"/>
          <w:lang w:eastAsia="ar-SA"/>
        </w:rPr>
      </w:pPr>
      <w:r w:rsidRPr="0036756B">
        <w:t>Also present was Clerk Treasurer Wood</w:t>
      </w:r>
      <w:r>
        <w:t>, Tioga County Legislator Case, and Attorney Keene</w:t>
      </w:r>
    </w:p>
    <w:p w:rsidR="00753551" w:rsidRPr="0036756B" w:rsidRDefault="00753551" w:rsidP="00753551">
      <w:pPr>
        <w:suppressAutoHyphens/>
        <w:spacing w:line="480" w:lineRule="auto"/>
        <w:rPr>
          <w:szCs w:val="20"/>
          <w:lang w:eastAsia="ar-SA"/>
        </w:rPr>
      </w:pPr>
      <w:r w:rsidRPr="0036756B">
        <w:rPr>
          <w:szCs w:val="20"/>
          <w:lang w:eastAsia="ar-SA"/>
        </w:rPr>
        <w:t xml:space="preserve">Press included </w:t>
      </w:r>
      <w:r>
        <w:rPr>
          <w:szCs w:val="20"/>
          <w:lang w:eastAsia="ar-SA"/>
        </w:rPr>
        <w:t>Dawn Campbell</w:t>
      </w:r>
      <w:r w:rsidRPr="0036756B">
        <w:rPr>
          <w:szCs w:val="20"/>
          <w:lang w:eastAsia="ar-SA"/>
        </w:rPr>
        <w:t xml:space="preserve"> of WATS/WAVR, and Matt Hicks of the Morning Times</w:t>
      </w:r>
    </w:p>
    <w:p w:rsidR="00753551" w:rsidRPr="0036756B" w:rsidRDefault="00753551" w:rsidP="00753551">
      <w:pPr>
        <w:suppressAutoHyphens/>
        <w:spacing w:line="480" w:lineRule="auto"/>
        <w:rPr>
          <w:szCs w:val="20"/>
          <w:lang w:eastAsia="ar-SA"/>
        </w:rPr>
      </w:pPr>
      <w:r w:rsidRPr="0036756B">
        <w:rPr>
          <w:b/>
          <w:szCs w:val="20"/>
          <w:u w:val="single"/>
          <w:lang w:eastAsia="ar-SA"/>
        </w:rPr>
        <w:t>Public Comments</w:t>
      </w:r>
      <w:r w:rsidRPr="0036756B">
        <w:rPr>
          <w:b/>
          <w:szCs w:val="20"/>
          <w:lang w:eastAsia="ar-SA"/>
        </w:rPr>
        <w:t xml:space="preserve">:  </w:t>
      </w:r>
      <w:r w:rsidRPr="0036756B">
        <w:rPr>
          <w:szCs w:val="20"/>
          <w:lang w:eastAsia="ar-SA"/>
        </w:rPr>
        <w:t>No comments were offered.</w:t>
      </w:r>
      <w:r w:rsidRPr="0036756B">
        <w:rPr>
          <w:b/>
          <w:szCs w:val="20"/>
          <w:lang w:eastAsia="ar-SA"/>
        </w:rPr>
        <w:t xml:space="preserve"> </w:t>
      </w:r>
    </w:p>
    <w:p w:rsidR="00753551" w:rsidRPr="0036756B" w:rsidRDefault="00753551" w:rsidP="00753551">
      <w:pPr>
        <w:suppressAutoHyphens/>
        <w:spacing w:line="480" w:lineRule="auto"/>
        <w:rPr>
          <w:szCs w:val="20"/>
          <w:lang w:eastAsia="ar-SA"/>
        </w:rPr>
      </w:pPr>
      <w:r w:rsidRPr="0036756B">
        <w:rPr>
          <w:b/>
          <w:szCs w:val="20"/>
          <w:u w:val="single"/>
          <w:lang w:eastAsia="ar-SA"/>
        </w:rPr>
        <w:t>Letters and Communications</w:t>
      </w:r>
      <w:r w:rsidRPr="0036756B">
        <w:rPr>
          <w:b/>
          <w:szCs w:val="20"/>
          <w:lang w:eastAsia="ar-SA"/>
        </w:rPr>
        <w:t xml:space="preserve">:  </w:t>
      </w:r>
      <w:r w:rsidRPr="0036756B">
        <w:rPr>
          <w:szCs w:val="20"/>
          <w:lang w:eastAsia="ar-SA"/>
        </w:rPr>
        <w:t xml:space="preserve">The clerk read a letter from </w:t>
      </w:r>
      <w:r>
        <w:rPr>
          <w:szCs w:val="20"/>
          <w:lang w:eastAsia="ar-SA"/>
        </w:rPr>
        <w:t>Gerald &amp; Shannon Wade requesting permission to have a Trunk or Treat in the parking lot across from 150 Broad Street.  Trustee Steck approved their request contingent upon the parking lot owner’s approval.  Trustee Brewster seconded the motion, which carried unanimously.</w:t>
      </w:r>
    </w:p>
    <w:p w:rsidR="00753551" w:rsidRPr="0036756B" w:rsidRDefault="00753551" w:rsidP="00753551">
      <w:pPr>
        <w:spacing w:line="480" w:lineRule="auto"/>
        <w:rPr>
          <w:rFonts w:eastAsiaTheme="minorHAnsi"/>
        </w:rPr>
      </w:pPr>
      <w:r w:rsidRPr="0036756B">
        <w:rPr>
          <w:rFonts w:eastAsiaTheme="minorHAnsi"/>
          <w:b/>
          <w:u w:val="single"/>
        </w:rPr>
        <w:t>Approval of Minutes</w:t>
      </w:r>
      <w:r w:rsidRPr="0036756B">
        <w:rPr>
          <w:rFonts w:eastAsiaTheme="minorHAnsi"/>
          <w:b/>
        </w:rPr>
        <w:t xml:space="preserve">:  </w:t>
      </w:r>
      <w:r w:rsidRPr="0036756B">
        <w:rPr>
          <w:rFonts w:eastAsiaTheme="minorHAnsi"/>
        </w:rPr>
        <w:t>Trustee S</w:t>
      </w:r>
      <w:r>
        <w:rPr>
          <w:rFonts w:eastAsiaTheme="minorHAnsi"/>
        </w:rPr>
        <w:t>teck</w:t>
      </w:r>
      <w:r w:rsidRPr="0036756B">
        <w:rPr>
          <w:rFonts w:eastAsiaTheme="minorHAnsi"/>
        </w:rPr>
        <w:t xml:space="preserve"> moved to approve the Minutes of </w:t>
      </w:r>
      <w:r>
        <w:rPr>
          <w:rFonts w:eastAsiaTheme="minorHAnsi"/>
        </w:rPr>
        <w:t xml:space="preserve">September </w:t>
      </w:r>
      <w:r w:rsidRPr="0036756B">
        <w:rPr>
          <w:rFonts w:eastAsiaTheme="minorHAnsi"/>
        </w:rPr>
        <w:t>2</w:t>
      </w:r>
      <w:r>
        <w:rPr>
          <w:rFonts w:eastAsiaTheme="minorHAnsi"/>
        </w:rPr>
        <w:t>9</w:t>
      </w:r>
      <w:r w:rsidRPr="0036756B">
        <w:rPr>
          <w:rFonts w:eastAsiaTheme="minorHAnsi"/>
        </w:rPr>
        <w:t xml:space="preserve">, 2015 as presented.  Trustee </w:t>
      </w:r>
      <w:r>
        <w:rPr>
          <w:rFonts w:eastAsiaTheme="minorHAnsi"/>
        </w:rPr>
        <w:t>Aronstam</w:t>
      </w:r>
      <w:r w:rsidRPr="0036756B">
        <w:rPr>
          <w:rFonts w:eastAsiaTheme="minorHAnsi"/>
        </w:rPr>
        <w:t xml:space="preserve"> seconded the motion, which carried unanimously.</w:t>
      </w:r>
    </w:p>
    <w:p w:rsidR="00753551" w:rsidRPr="00BA7A79" w:rsidRDefault="00753551" w:rsidP="00753551">
      <w:pPr>
        <w:spacing w:line="480" w:lineRule="auto"/>
        <w:rPr>
          <w:rFonts w:eastAsiaTheme="minorHAnsi"/>
        </w:rPr>
      </w:pPr>
      <w:r w:rsidRPr="00BA7A79">
        <w:rPr>
          <w:rFonts w:eastAsiaTheme="minorHAnsi"/>
          <w:b/>
          <w:u w:val="single"/>
        </w:rPr>
        <w:t>Department Reports</w:t>
      </w:r>
      <w:r w:rsidRPr="00BA7A79">
        <w:rPr>
          <w:rFonts w:eastAsiaTheme="minorHAnsi"/>
          <w:b/>
        </w:rPr>
        <w:t>:</w:t>
      </w:r>
      <w:r w:rsidRPr="00BA7A79">
        <w:rPr>
          <w:rFonts w:eastAsiaTheme="minorHAnsi"/>
        </w:rPr>
        <w:t xml:space="preserve">  The clerk submitted department reports from the Code Enforcement, Court, and Police Departments. </w:t>
      </w:r>
      <w:r>
        <w:rPr>
          <w:rFonts w:eastAsiaTheme="minorHAnsi"/>
        </w:rPr>
        <w:t xml:space="preserve"> </w:t>
      </w:r>
    </w:p>
    <w:p w:rsidR="00753551" w:rsidRPr="00BA7A79" w:rsidRDefault="00753551" w:rsidP="00753551">
      <w:pPr>
        <w:pStyle w:val="WW-PlainText"/>
        <w:spacing w:line="480" w:lineRule="auto"/>
        <w:rPr>
          <w:rFonts w:ascii="Times New Roman" w:hAnsi="Times New Roman"/>
          <w:sz w:val="24"/>
        </w:rPr>
      </w:pPr>
      <w:r w:rsidRPr="00BA7A79">
        <w:rPr>
          <w:rFonts w:ascii="Times New Roman" w:hAnsi="Times New Roman"/>
          <w:b/>
          <w:bCs/>
          <w:sz w:val="24"/>
          <w:u w:val="single"/>
        </w:rPr>
        <w:t>Treasurer's Report</w:t>
      </w:r>
      <w:r w:rsidRPr="00BA7A79">
        <w:rPr>
          <w:rFonts w:ascii="Times New Roman" w:hAnsi="Times New Roman"/>
          <w:b/>
          <w:bCs/>
          <w:sz w:val="24"/>
        </w:rPr>
        <w:t xml:space="preserve">:  </w:t>
      </w:r>
      <w:r w:rsidRPr="00BA7A79">
        <w:rPr>
          <w:rFonts w:ascii="Times New Roman" w:hAnsi="Times New Roman"/>
          <w:sz w:val="24"/>
        </w:rPr>
        <w:t xml:space="preserve">The clerk presented the following:  </w:t>
      </w:r>
    </w:p>
    <w:p w:rsidR="00753551" w:rsidRPr="002F6B42" w:rsidRDefault="00753551" w:rsidP="00753551">
      <w:pPr>
        <w:pStyle w:val="WW-PlainText"/>
        <w:rPr>
          <w:rFonts w:ascii="Times New Roman" w:hAnsi="Times New Roman"/>
          <w:sz w:val="24"/>
        </w:rPr>
      </w:pPr>
      <w:r w:rsidRPr="002F6B42">
        <w:rPr>
          <w:rFonts w:ascii="Times New Roman" w:hAnsi="Times New Roman"/>
          <w:sz w:val="24"/>
        </w:rPr>
        <w:t>General Fund</w:t>
      </w:r>
      <w:r>
        <w:rPr>
          <w:rFonts w:ascii="Times New Roman" w:hAnsi="Times New Roman"/>
          <w:sz w:val="24"/>
        </w:rPr>
        <w:t xml:space="preserve"> 9</w:t>
      </w:r>
      <w:r w:rsidRPr="002F6B42">
        <w:rPr>
          <w:rFonts w:ascii="Times New Roman" w:hAnsi="Times New Roman"/>
          <w:sz w:val="24"/>
        </w:rPr>
        <w:t xml:space="preserve">/01/15 – </w:t>
      </w:r>
      <w:r>
        <w:rPr>
          <w:rFonts w:ascii="Times New Roman" w:hAnsi="Times New Roman"/>
          <w:sz w:val="24"/>
        </w:rPr>
        <w:t>9</w:t>
      </w:r>
      <w:r w:rsidRPr="002F6B42">
        <w:rPr>
          <w:rFonts w:ascii="Times New Roman" w:hAnsi="Times New Roman"/>
          <w:sz w:val="24"/>
        </w:rPr>
        <w:t>/3</w:t>
      </w:r>
      <w:r>
        <w:rPr>
          <w:rFonts w:ascii="Times New Roman" w:hAnsi="Times New Roman"/>
          <w:sz w:val="24"/>
        </w:rPr>
        <w:t>0</w:t>
      </w:r>
      <w:r w:rsidRPr="002F6B42">
        <w:rPr>
          <w:rFonts w:ascii="Times New Roman" w:hAnsi="Times New Roman"/>
          <w:sz w:val="24"/>
        </w:rPr>
        <w:t>/15</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753551" w:rsidRPr="002F6B42" w:rsidTr="00B00ABC">
        <w:tc>
          <w:tcPr>
            <w:tcW w:w="2430"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rPr>
                <w:rFonts w:ascii="Times New Roman" w:hAnsi="Times New Roman"/>
                <w:sz w:val="24"/>
              </w:rPr>
            </w:pPr>
            <w:r w:rsidRPr="002F6B42">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jc w:val="right"/>
              <w:rPr>
                <w:rFonts w:ascii="Times New Roman" w:hAnsi="Times New Roman"/>
                <w:sz w:val="24"/>
              </w:rPr>
            </w:pPr>
            <w:r>
              <w:rPr>
                <w:rFonts w:ascii="Times New Roman" w:hAnsi="Times New Roman"/>
                <w:sz w:val="24"/>
              </w:rPr>
              <w:t>170,360.48</w:t>
            </w:r>
          </w:p>
        </w:tc>
        <w:tc>
          <w:tcPr>
            <w:tcW w:w="2598"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rPr>
                <w:rFonts w:ascii="Times New Roman" w:hAnsi="Times New Roman"/>
                <w:sz w:val="24"/>
              </w:rPr>
            </w:pPr>
            <w:r w:rsidRPr="002F6B42">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jc w:val="right"/>
              <w:rPr>
                <w:rFonts w:ascii="Times New Roman" w:hAnsi="Times New Roman"/>
                <w:sz w:val="24"/>
              </w:rPr>
            </w:pPr>
            <w:r>
              <w:rPr>
                <w:rFonts w:ascii="Times New Roman" w:hAnsi="Times New Roman"/>
                <w:sz w:val="24"/>
              </w:rPr>
              <w:t>83,516.01</w:t>
            </w:r>
          </w:p>
        </w:tc>
      </w:tr>
      <w:tr w:rsidR="00753551" w:rsidRPr="002F6B42" w:rsidTr="00B00ABC">
        <w:trPr>
          <w:trHeight w:val="242"/>
        </w:trPr>
        <w:tc>
          <w:tcPr>
            <w:tcW w:w="2430"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rPr>
                <w:rFonts w:ascii="Times New Roman" w:hAnsi="Times New Roman"/>
                <w:sz w:val="24"/>
              </w:rPr>
            </w:pPr>
            <w:r w:rsidRPr="002F6B42">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jc w:val="right"/>
              <w:rPr>
                <w:rFonts w:ascii="Times New Roman" w:hAnsi="Times New Roman"/>
                <w:sz w:val="24"/>
              </w:rPr>
            </w:pPr>
            <w:r>
              <w:rPr>
                <w:rFonts w:ascii="Times New Roman" w:hAnsi="Times New Roman"/>
                <w:sz w:val="24"/>
              </w:rPr>
              <w:t>114,515.38</w:t>
            </w:r>
          </w:p>
        </w:tc>
        <w:tc>
          <w:tcPr>
            <w:tcW w:w="2598"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rPr>
                <w:rFonts w:ascii="Times New Roman" w:hAnsi="Times New Roman"/>
                <w:sz w:val="24"/>
              </w:rPr>
            </w:pPr>
            <w:r w:rsidRPr="002F6B42">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jc w:val="right"/>
              <w:rPr>
                <w:rFonts w:ascii="Times New Roman" w:hAnsi="Times New Roman"/>
                <w:sz w:val="24"/>
              </w:rPr>
            </w:pPr>
            <w:r>
              <w:rPr>
                <w:rFonts w:ascii="Times New Roman" w:hAnsi="Times New Roman"/>
                <w:sz w:val="24"/>
              </w:rPr>
              <w:t>2,238,435.85</w:t>
            </w:r>
          </w:p>
        </w:tc>
      </w:tr>
      <w:tr w:rsidR="00753551" w:rsidRPr="002F6B42" w:rsidTr="00B00ABC">
        <w:tc>
          <w:tcPr>
            <w:tcW w:w="2430"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rPr>
                <w:rFonts w:ascii="Times New Roman" w:hAnsi="Times New Roman"/>
                <w:sz w:val="24"/>
              </w:rPr>
            </w:pPr>
            <w:r w:rsidRPr="002F6B42">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jc w:val="right"/>
              <w:rPr>
                <w:rFonts w:ascii="Times New Roman" w:hAnsi="Times New Roman"/>
                <w:sz w:val="24"/>
              </w:rPr>
            </w:pPr>
            <w:r>
              <w:rPr>
                <w:rFonts w:ascii="Times New Roman" w:hAnsi="Times New Roman"/>
                <w:sz w:val="24"/>
              </w:rPr>
              <w:t>199,780.92</w:t>
            </w:r>
          </w:p>
        </w:tc>
        <w:tc>
          <w:tcPr>
            <w:tcW w:w="2598"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rPr>
                <w:rFonts w:ascii="Times New Roman" w:hAnsi="Times New Roman"/>
                <w:sz w:val="24"/>
              </w:rPr>
            </w:pPr>
            <w:r w:rsidRPr="002F6B42">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jc w:val="right"/>
              <w:rPr>
                <w:rFonts w:ascii="Times New Roman" w:hAnsi="Times New Roman"/>
                <w:sz w:val="24"/>
              </w:rPr>
            </w:pPr>
            <w:r>
              <w:rPr>
                <w:rFonts w:ascii="Times New Roman" w:hAnsi="Times New Roman"/>
                <w:sz w:val="24"/>
              </w:rPr>
              <w:t>186,211.92</w:t>
            </w:r>
          </w:p>
        </w:tc>
      </w:tr>
      <w:tr w:rsidR="00753551" w:rsidRPr="002F6B42" w:rsidTr="00B00ABC">
        <w:trPr>
          <w:trHeight w:val="305"/>
        </w:trPr>
        <w:tc>
          <w:tcPr>
            <w:tcW w:w="2430"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rPr>
                <w:rFonts w:ascii="Times New Roman" w:hAnsi="Times New Roman"/>
                <w:sz w:val="24"/>
              </w:rPr>
            </w:pPr>
            <w:r w:rsidRPr="002F6B42">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jc w:val="right"/>
              <w:rPr>
                <w:rFonts w:ascii="Times New Roman" w:hAnsi="Times New Roman"/>
                <w:sz w:val="24"/>
              </w:rPr>
            </w:pPr>
            <w:r>
              <w:rPr>
                <w:rFonts w:ascii="Times New Roman" w:hAnsi="Times New Roman"/>
                <w:sz w:val="24"/>
              </w:rPr>
              <w:t>85,094.94</w:t>
            </w:r>
          </w:p>
        </w:tc>
        <w:tc>
          <w:tcPr>
            <w:tcW w:w="2598"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rPr>
                <w:rFonts w:ascii="Times New Roman" w:hAnsi="Times New Roman"/>
                <w:sz w:val="24"/>
              </w:rPr>
            </w:pPr>
            <w:r w:rsidRPr="002F6B42">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jc w:val="right"/>
              <w:rPr>
                <w:rFonts w:ascii="Times New Roman" w:hAnsi="Times New Roman"/>
                <w:sz w:val="24"/>
              </w:rPr>
            </w:pPr>
            <w:r>
              <w:rPr>
                <w:rFonts w:ascii="Times New Roman" w:hAnsi="Times New Roman"/>
                <w:sz w:val="24"/>
              </w:rPr>
              <w:t>1,006,217.42</w:t>
            </w:r>
          </w:p>
        </w:tc>
      </w:tr>
    </w:tbl>
    <w:p w:rsidR="00753551" w:rsidRPr="002F6B42" w:rsidRDefault="00753551" w:rsidP="00753551">
      <w:pPr>
        <w:pStyle w:val="WW-PlainText"/>
        <w:ind w:firstLine="720"/>
        <w:rPr>
          <w:rFonts w:ascii="Times New Roman" w:hAnsi="Times New Roman"/>
          <w:sz w:val="24"/>
        </w:rPr>
      </w:pPr>
      <w:r w:rsidRPr="002F6B42">
        <w:rPr>
          <w:rFonts w:ascii="Times New Roman" w:hAnsi="Times New Roman"/>
          <w:sz w:val="24"/>
        </w:rPr>
        <w:t>*General Capital Reserve Fund, $84,</w:t>
      </w:r>
      <w:r>
        <w:rPr>
          <w:rFonts w:ascii="Times New Roman" w:hAnsi="Times New Roman"/>
          <w:sz w:val="24"/>
        </w:rPr>
        <w:t>142.45</w:t>
      </w:r>
    </w:p>
    <w:p w:rsidR="00753551" w:rsidRPr="00695271" w:rsidRDefault="00753551" w:rsidP="00753551">
      <w:pPr>
        <w:pStyle w:val="WW-PlainText"/>
        <w:rPr>
          <w:rFonts w:ascii="Times New Roman" w:hAnsi="Times New Roman"/>
          <w:sz w:val="24"/>
        </w:rPr>
      </w:pPr>
    </w:p>
    <w:p w:rsidR="00753551" w:rsidRPr="00695271" w:rsidRDefault="00753551" w:rsidP="00753551">
      <w:pPr>
        <w:pStyle w:val="WW-PlainText"/>
        <w:rPr>
          <w:rFonts w:ascii="Times New Roman" w:hAnsi="Times New Roman"/>
          <w:sz w:val="24"/>
        </w:rPr>
      </w:pPr>
      <w:r w:rsidRPr="00695271">
        <w:rPr>
          <w:rFonts w:ascii="Times New Roman" w:hAnsi="Times New Roman"/>
          <w:sz w:val="24"/>
        </w:rPr>
        <w:t xml:space="preserve">Cemetery Fund </w:t>
      </w:r>
      <w:r>
        <w:rPr>
          <w:rFonts w:ascii="Times New Roman" w:hAnsi="Times New Roman"/>
          <w:sz w:val="24"/>
        </w:rPr>
        <w:t>9</w:t>
      </w:r>
      <w:r w:rsidRPr="00695271">
        <w:rPr>
          <w:rFonts w:ascii="Times New Roman" w:hAnsi="Times New Roman"/>
          <w:sz w:val="24"/>
        </w:rPr>
        <w:t xml:space="preserve">/01/15 – </w:t>
      </w:r>
      <w:r>
        <w:rPr>
          <w:rFonts w:ascii="Times New Roman" w:hAnsi="Times New Roman"/>
          <w:sz w:val="24"/>
        </w:rPr>
        <w:t>9</w:t>
      </w:r>
      <w:r w:rsidRPr="00695271">
        <w:rPr>
          <w:rFonts w:ascii="Times New Roman" w:hAnsi="Times New Roman"/>
          <w:sz w:val="24"/>
        </w:rPr>
        <w:t>/3</w:t>
      </w:r>
      <w:r>
        <w:rPr>
          <w:rFonts w:ascii="Times New Roman" w:hAnsi="Times New Roman"/>
          <w:sz w:val="24"/>
        </w:rPr>
        <w:t>0</w:t>
      </w:r>
      <w:r w:rsidRPr="00695271">
        <w:rPr>
          <w:rFonts w:ascii="Times New Roman" w:hAnsi="Times New Roman"/>
          <w:sz w:val="24"/>
        </w:rPr>
        <w:t>/15</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753551" w:rsidRPr="00695271" w:rsidTr="00B00ABC">
        <w:tc>
          <w:tcPr>
            <w:tcW w:w="2430" w:type="dxa"/>
            <w:tcBorders>
              <w:top w:val="single" w:sz="4" w:space="0" w:color="auto"/>
              <w:left w:val="single" w:sz="4" w:space="0" w:color="auto"/>
              <w:bottom w:val="single" w:sz="4" w:space="0" w:color="auto"/>
              <w:right w:val="single" w:sz="4" w:space="0" w:color="auto"/>
            </w:tcBorders>
          </w:tcPr>
          <w:p w:rsidR="00753551" w:rsidRPr="00695271" w:rsidRDefault="00753551" w:rsidP="00B00ABC">
            <w:pPr>
              <w:pStyle w:val="WW-PlainText"/>
              <w:rPr>
                <w:rFonts w:ascii="Times New Roman" w:hAnsi="Times New Roman"/>
                <w:sz w:val="24"/>
              </w:rPr>
            </w:pPr>
            <w:r w:rsidRPr="00695271">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753551" w:rsidRPr="00695271" w:rsidRDefault="00753551" w:rsidP="00B00ABC">
            <w:pPr>
              <w:pStyle w:val="WW-PlainText"/>
              <w:jc w:val="right"/>
              <w:rPr>
                <w:rFonts w:ascii="Times New Roman" w:hAnsi="Times New Roman"/>
                <w:sz w:val="24"/>
              </w:rPr>
            </w:pPr>
            <w:r>
              <w:rPr>
                <w:rFonts w:ascii="Times New Roman" w:hAnsi="Times New Roman"/>
                <w:sz w:val="24"/>
              </w:rPr>
              <w:t>21,897.58</w:t>
            </w:r>
          </w:p>
        </w:tc>
        <w:tc>
          <w:tcPr>
            <w:tcW w:w="2598" w:type="dxa"/>
            <w:tcBorders>
              <w:top w:val="single" w:sz="4" w:space="0" w:color="auto"/>
              <w:left w:val="single" w:sz="4" w:space="0" w:color="auto"/>
              <w:bottom w:val="single" w:sz="4" w:space="0" w:color="auto"/>
              <w:right w:val="single" w:sz="4" w:space="0" w:color="auto"/>
            </w:tcBorders>
          </w:tcPr>
          <w:p w:rsidR="00753551" w:rsidRPr="00695271" w:rsidRDefault="00753551" w:rsidP="00B00ABC">
            <w:pPr>
              <w:pStyle w:val="WW-PlainText"/>
              <w:rPr>
                <w:rFonts w:ascii="Times New Roman" w:hAnsi="Times New Roman"/>
                <w:sz w:val="24"/>
              </w:rPr>
            </w:pPr>
            <w:r w:rsidRPr="00695271">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rsidR="00753551" w:rsidRPr="00695271" w:rsidRDefault="00753551" w:rsidP="00B00ABC">
            <w:pPr>
              <w:pStyle w:val="WW-PlainText"/>
              <w:jc w:val="right"/>
              <w:rPr>
                <w:rFonts w:ascii="Times New Roman" w:hAnsi="Times New Roman"/>
                <w:sz w:val="24"/>
              </w:rPr>
            </w:pPr>
            <w:r>
              <w:rPr>
                <w:rFonts w:ascii="Times New Roman" w:hAnsi="Times New Roman"/>
                <w:sz w:val="24"/>
              </w:rPr>
              <w:t>1,758.41</w:t>
            </w:r>
          </w:p>
        </w:tc>
      </w:tr>
      <w:tr w:rsidR="00753551" w:rsidRPr="00695271" w:rsidTr="00B00ABC">
        <w:trPr>
          <w:trHeight w:val="242"/>
        </w:trPr>
        <w:tc>
          <w:tcPr>
            <w:tcW w:w="2430" w:type="dxa"/>
            <w:tcBorders>
              <w:top w:val="single" w:sz="4" w:space="0" w:color="auto"/>
              <w:left w:val="single" w:sz="4" w:space="0" w:color="auto"/>
              <w:bottom w:val="single" w:sz="4" w:space="0" w:color="auto"/>
              <w:right w:val="single" w:sz="4" w:space="0" w:color="auto"/>
            </w:tcBorders>
          </w:tcPr>
          <w:p w:rsidR="00753551" w:rsidRPr="00695271" w:rsidRDefault="00753551" w:rsidP="00B00ABC">
            <w:pPr>
              <w:pStyle w:val="WW-PlainText"/>
              <w:rPr>
                <w:rFonts w:ascii="Times New Roman" w:hAnsi="Times New Roman"/>
                <w:sz w:val="24"/>
              </w:rPr>
            </w:pPr>
            <w:r w:rsidRPr="00695271">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753551" w:rsidRPr="00695271" w:rsidRDefault="00753551" w:rsidP="00B00ABC">
            <w:pPr>
              <w:pStyle w:val="WW-PlainText"/>
              <w:jc w:val="right"/>
              <w:rPr>
                <w:rFonts w:ascii="Times New Roman" w:hAnsi="Times New Roman"/>
                <w:sz w:val="24"/>
              </w:rPr>
            </w:pPr>
            <w:r>
              <w:rPr>
                <w:rFonts w:ascii="Times New Roman" w:hAnsi="Times New Roman"/>
                <w:sz w:val="24"/>
              </w:rPr>
              <w:t>1,570.71</w:t>
            </w:r>
          </w:p>
        </w:tc>
        <w:tc>
          <w:tcPr>
            <w:tcW w:w="2598" w:type="dxa"/>
            <w:tcBorders>
              <w:top w:val="single" w:sz="4" w:space="0" w:color="auto"/>
              <w:left w:val="single" w:sz="4" w:space="0" w:color="auto"/>
              <w:bottom w:val="single" w:sz="4" w:space="0" w:color="auto"/>
              <w:right w:val="single" w:sz="4" w:space="0" w:color="auto"/>
            </w:tcBorders>
          </w:tcPr>
          <w:p w:rsidR="00753551" w:rsidRPr="00695271" w:rsidRDefault="00753551" w:rsidP="00B00ABC">
            <w:pPr>
              <w:pStyle w:val="WW-PlainText"/>
              <w:rPr>
                <w:rFonts w:ascii="Times New Roman" w:hAnsi="Times New Roman"/>
                <w:sz w:val="24"/>
              </w:rPr>
            </w:pPr>
            <w:r w:rsidRPr="00695271">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rsidR="00753551" w:rsidRPr="00695271" w:rsidRDefault="00753551" w:rsidP="00B00ABC">
            <w:pPr>
              <w:pStyle w:val="WW-PlainText"/>
              <w:jc w:val="right"/>
              <w:rPr>
                <w:rFonts w:ascii="Times New Roman" w:hAnsi="Times New Roman"/>
                <w:sz w:val="24"/>
              </w:rPr>
            </w:pPr>
            <w:r>
              <w:rPr>
                <w:rFonts w:ascii="Times New Roman" w:hAnsi="Times New Roman"/>
                <w:sz w:val="24"/>
              </w:rPr>
              <w:t>30,183.92</w:t>
            </w:r>
          </w:p>
        </w:tc>
      </w:tr>
      <w:tr w:rsidR="00753551" w:rsidRPr="00695271" w:rsidTr="00B00ABC">
        <w:tc>
          <w:tcPr>
            <w:tcW w:w="2430" w:type="dxa"/>
            <w:tcBorders>
              <w:top w:val="single" w:sz="4" w:space="0" w:color="auto"/>
              <w:left w:val="single" w:sz="4" w:space="0" w:color="auto"/>
              <w:bottom w:val="single" w:sz="4" w:space="0" w:color="auto"/>
              <w:right w:val="single" w:sz="4" w:space="0" w:color="auto"/>
            </w:tcBorders>
          </w:tcPr>
          <w:p w:rsidR="00753551" w:rsidRPr="00695271" w:rsidRDefault="00753551" w:rsidP="00B00ABC">
            <w:pPr>
              <w:pStyle w:val="WW-PlainText"/>
              <w:rPr>
                <w:rFonts w:ascii="Times New Roman" w:hAnsi="Times New Roman"/>
                <w:sz w:val="24"/>
              </w:rPr>
            </w:pPr>
            <w:r w:rsidRPr="00695271">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753551" w:rsidRPr="00695271" w:rsidRDefault="00753551" w:rsidP="00B00ABC">
            <w:pPr>
              <w:pStyle w:val="WW-PlainText"/>
              <w:jc w:val="right"/>
              <w:rPr>
                <w:rFonts w:ascii="Times New Roman" w:hAnsi="Times New Roman"/>
                <w:sz w:val="24"/>
              </w:rPr>
            </w:pPr>
            <w:r>
              <w:rPr>
                <w:rFonts w:ascii="Times New Roman" w:hAnsi="Times New Roman"/>
                <w:sz w:val="24"/>
              </w:rPr>
              <w:t>6,584.96</w:t>
            </w:r>
          </w:p>
        </w:tc>
        <w:tc>
          <w:tcPr>
            <w:tcW w:w="2598" w:type="dxa"/>
            <w:tcBorders>
              <w:top w:val="single" w:sz="4" w:space="0" w:color="auto"/>
              <w:left w:val="single" w:sz="4" w:space="0" w:color="auto"/>
              <w:bottom w:val="single" w:sz="4" w:space="0" w:color="auto"/>
              <w:right w:val="single" w:sz="4" w:space="0" w:color="auto"/>
            </w:tcBorders>
          </w:tcPr>
          <w:p w:rsidR="00753551" w:rsidRPr="00695271" w:rsidRDefault="00753551" w:rsidP="00B00ABC">
            <w:pPr>
              <w:pStyle w:val="WW-PlainText"/>
              <w:rPr>
                <w:rFonts w:ascii="Times New Roman" w:hAnsi="Times New Roman"/>
                <w:sz w:val="24"/>
              </w:rPr>
            </w:pPr>
            <w:r w:rsidRPr="00695271">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rsidR="00753551" w:rsidRPr="00695271" w:rsidRDefault="00753551" w:rsidP="00B00ABC">
            <w:pPr>
              <w:pStyle w:val="WW-PlainText"/>
              <w:jc w:val="right"/>
              <w:rPr>
                <w:rFonts w:ascii="Times New Roman" w:hAnsi="Times New Roman"/>
                <w:sz w:val="24"/>
              </w:rPr>
            </w:pPr>
            <w:r>
              <w:rPr>
                <w:rFonts w:ascii="Times New Roman" w:hAnsi="Times New Roman"/>
                <w:sz w:val="24"/>
              </w:rPr>
              <w:t>7,126.13</w:t>
            </w:r>
          </w:p>
        </w:tc>
      </w:tr>
      <w:tr w:rsidR="00753551" w:rsidRPr="00695271" w:rsidTr="00B00ABC">
        <w:trPr>
          <w:trHeight w:val="305"/>
        </w:trPr>
        <w:tc>
          <w:tcPr>
            <w:tcW w:w="2430" w:type="dxa"/>
            <w:tcBorders>
              <w:top w:val="single" w:sz="4" w:space="0" w:color="auto"/>
              <w:left w:val="single" w:sz="4" w:space="0" w:color="auto"/>
              <w:bottom w:val="single" w:sz="4" w:space="0" w:color="auto"/>
              <w:right w:val="single" w:sz="4" w:space="0" w:color="auto"/>
            </w:tcBorders>
          </w:tcPr>
          <w:p w:rsidR="00753551" w:rsidRPr="00695271" w:rsidRDefault="00753551" w:rsidP="00B00ABC">
            <w:pPr>
              <w:pStyle w:val="WW-PlainText"/>
              <w:rPr>
                <w:rFonts w:ascii="Times New Roman" w:hAnsi="Times New Roman"/>
                <w:sz w:val="24"/>
              </w:rPr>
            </w:pPr>
            <w:r w:rsidRPr="00695271">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753551" w:rsidRPr="00695271" w:rsidRDefault="00753551" w:rsidP="00B00ABC">
            <w:pPr>
              <w:pStyle w:val="WW-PlainText"/>
              <w:jc w:val="right"/>
              <w:rPr>
                <w:rFonts w:ascii="Times New Roman" w:hAnsi="Times New Roman"/>
                <w:sz w:val="24"/>
              </w:rPr>
            </w:pPr>
            <w:r>
              <w:rPr>
                <w:rFonts w:ascii="Times New Roman" w:hAnsi="Times New Roman"/>
                <w:sz w:val="24"/>
              </w:rPr>
              <w:t>16,883.33</w:t>
            </w:r>
          </w:p>
        </w:tc>
        <w:tc>
          <w:tcPr>
            <w:tcW w:w="2598" w:type="dxa"/>
            <w:tcBorders>
              <w:top w:val="single" w:sz="4" w:space="0" w:color="auto"/>
              <w:left w:val="single" w:sz="4" w:space="0" w:color="auto"/>
              <w:bottom w:val="single" w:sz="4" w:space="0" w:color="auto"/>
              <w:right w:val="single" w:sz="4" w:space="0" w:color="auto"/>
            </w:tcBorders>
          </w:tcPr>
          <w:p w:rsidR="00753551" w:rsidRPr="00695271" w:rsidRDefault="00753551" w:rsidP="00B00ABC">
            <w:pPr>
              <w:pStyle w:val="WW-PlainText"/>
              <w:rPr>
                <w:rFonts w:ascii="Times New Roman" w:hAnsi="Times New Roman"/>
                <w:sz w:val="24"/>
              </w:rPr>
            </w:pPr>
            <w:r w:rsidRPr="00695271">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rsidR="00753551" w:rsidRPr="00695271" w:rsidRDefault="00753551" w:rsidP="00B00ABC">
            <w:pPr>
              <w:pStyle w:val="WW-PlainText"/>
              <w:jc w:val="right"/>
              <w:rPr>
                <w:rFonts w:ascii="Times New Roman" w:hAnsi="Times New Roman"/>
                <w:sz w:val="24"/>
              </w:rPr>
            </w:pPr>
            <w:r>
              <w:rPr>
                <w:rFonts w:ascii="Times New Roman" w:hAnsi="Times New Roman"/>
                <w:sz w:val="24"/>
              </w:rPr>
              <w:t>29,637.33</w:t>
            </w:r>
          </w:p>
        </w:tc>
      </w:tr>
    </w:tbl>
    <w:p w:rsidR="00753551" w:rsidRDefault="00753551" w:rsidP="00753551">
      <w:pPr>
        <w:pStyle w:val="WW-PlainText"/>
        <w:rPr>
          <w:rFonts w:ascii="Times New Roman" w:hAnsi="Times New Roman"/>
          <w:sz w:val="24"/>
        </w:rPr>
      </w:pPr>
    </w:p>
    <w:p w:rsidR="00753551" w:rsidRPr="002F6B42" w:rsidRDefault="00753551" w:rsidP="00753551">
      <w:pPr>
        <w:pStyle w:val="WW-PlainText"/>
        <w:rPr>
          <w:rFonts w:ascii="Times New Roman" w:hAnsi="Times New Roman"/>
          <w:sz w:val="24"/>
        </w:rPr>
      </w:pPr>
      <w:r w:rsidRPr="002F6B42">
        <w:rPr>
          <w:rFonts w:ascii="Times New Roman" w:hAnsi="Times New Roman"/>
          <w:sz w:val="24"/>
        </w:rPr>
        <w:t xml:space="preserve">Loan Programs </w:t>
      </w:r>
      <w:r>
        <w:rPr>
          <w:rFonts w:ascii="Times New Roman" w:hAnsi="Times New Roman"/>
          <w:sz w:val="24"/>
        </w:rPr>
        <w:t>9</w:t>
      </w:r>
      <w:r w:rsidRPr="002F6B42">
        <w:rPr>
          <w:rFonts w:ascii="Times New Roman" w:hAnsi="Times New Roman"/>
          <w:sz w:val="24"/>
        </w:rPr>
        <w:t xml:space="preserve">/01/15 – </w:t>
      </w:r>
      <w:r>
        <w:rPr>
          <w:rFonts w:ascii="Times New Roman" w:hAnsi="Times New Roman"/>
          <w:sz w:val="24"/>
        </w:rPr>
        <w:t>9</w:t>
      </w:r>
      <w:r w:rsidRPr="002F6B42">
        <w:rPr>
          <w:rFonts w:ascii="Times New Roman" w:hAnsi="Times New Roman"/>
          <w:sz w:val="24"/>
        </w:rPr>
        <w:t>/3</w:t>
      </w:r>
      <w:r>
        <w:rPr>
          <w:rFonts w:ascii="Times New Roman" w:hAnsi="Times New Roman"/>
          <w:sz w:val="24"/>
        </w:rPr>
        <w:t>0</w:t>
      </w:r>
      <w:r w:rsidRPr="002F6B42">
        <w:rPr>
          <w:rFonts w:ascii="Times New Roman" w:hAnsi="Times New Roman"/>
          <w:sz w:val="24"/>
        </w:rPr>
        <w:t>/15</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00"/>
        <w:gridCol w:w="1530"/>
        <w:gridCol w:w="3240"/>
        <w:gridCol w:w="1350"/>
      </w:tblGrid>
      <w:tr w:rsidR="00753551" w:rsidRPr="002F6B42" w:rsidTr="00B00ABC">
        <w:trPr>
          <w:trHeight w:val="288"/>
        </w:trPr>
        <w:tc>
          <w:tcPr>
            <w:tcW w:w="2700"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jc w:val="center"/>
              <w:rPr>
                <w:rFonts w:ascii="Times New Roman" w:hAnsi="Times New Roman"/>
                <w:b/>
                <w:sz w:val="24"/>
              </w:rPr>
            </w:pPr>
            <w:r w:rsidRPr="002F6B42">
              <w:rPr>
                <w:rFonts w:ascii="Times New Roman" w:hAnsi="Times New Roman"/>
                <w:b/>
                <w:sz w:val="24"/>
              </w:rPr>
              <w:t>Business Loans</w:t>
            </w:r>
          </w:p>
        </w:tc>
        <w:tc>
          <w:tcPr>
            <w:tcW w:w="1530"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jc w:val="center"/>
              <w:rPr>
                <w:rFonts w:ascii="Times New Roman" w:hAnsi="Times New Roman"/>
                <w:b/>
                <w:sz w:val="24"/>
              </w:rPr>
            </w:pPr>
            <w:r w:rsidRPr="002F6B42">
              <w:rPr>
                <w:rFonts w:ascii="Times New Roman" w:hAnsi="Times New Roman"/>
                <w:b/>
                <w:sz w:val="24"/>
              </w:rPr>
              <w:t>Balances</w:t>
            </w:r>
          </w:p>
        </w:tc>
        <w:tc>
          <w:tcPr>
            <w:tcW w:w="3240"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jc w:val="center"/>
              <w:rPr>
                <w:rFonts w:ascii="Times New Roman" w:hAnsi="Times New Roman"/>
                <w:b/>
                <w:sz w:val="24"/>
              </w:rPr>
            </w:pPr>
            <w:r w:rsidRPr="002F6B42">
              <w:rPr>
                <w:rFonts w:ascii="Times New Roman" w:hAnsi="Times New Roman"/>
                <w:b/>
                <w:sz w:val="24"/>
              </w:rPr>
              <w:t>Rehab Loans</w:t>
            </w:r>
          </w:p>
        </w:tc>
        <w:tc>
          <w:tcPr>
            <w:tcW w:w="1350"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jc w:val="center"/>
              <w:rPr>
                <w:rFonts w:ascii="Times New Roman" w:hAnsi="Times New Roman"/>
                <w:b/>
                <w:sz w:val="24"/>
              </w:rPr>
            </w:pPr>
            <w:r w:rsidRPr="002F6B42">
              <w:rPr>
                <w:rFonts w:ascii="Times New Roman" w:hAnsi="Times New Roman"/>
                <w:b/>
                <w:sz w:val="24"/>
              </w:rPr>
              <w:t>Balances</w:t>
            </w:r>
          </w:p>
        </w:tc>
      </w:tr>
      <w:tr w:rsidR="00753551" w:rsidRPr="002F6B42" w:rsidTr="00B00ABC">
        <w:trPr>
          <w:trHeight w:val="288"/>
        </w:trPr>
        <w:tc>
          <w:tcPr>
            <w:tcW w:w="2700"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rPr>
                <w:rFonts w:ascii="Times New Roman" w:hAnsi="Times New Roman"/>
                <w:sz w:val="24"/>
              </w:rPr>
            </w:pPr>
            <w:r w:rsidRPr="002F6B42">
              <w:rPr>
                <w:rFonts w:ascii="Times New Roman" w:hAnsi="Times New Roman"/>
                <w:sz w:val="24"/>
              </w:rPr>
              <w:t>Checking-Beginning</w:t>
            </w:r>
          </w:p>
        </w:tc>
        <w:tc>
          <w:tcPr>
            <w:tcW w:w="1530"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jc w:val="right"/>
              <w:rPr>
                <w:rFonts w:ascii="Times New Roman" w:hAnsi="Times New Roman"/>
                <w:sz w:val="24"/>
              </w:rPr>
            </w:pPr>
            <w:r>
              <w:rPr>
                <w:rFonts w:ascii="Times New Roman" w:hAnsi="Times New Roman"/>
                <w:sz w:val="24"/>
              </w:rPr>
              <w:t>19,911.17</w:t>
            </w:r>
          </w:p>
        </w:tc>
        <w:tc>
          <w:tcPr>
            <w:tcW w:w="3240"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rPr>
                <w:rFonts w:ascii="Times New Roman" w:hAnsi="Times New Roman"/>
                <w:sz w:val="24"/>
              </w:rPr>
            </w:pPr>
            <w:r w:rsidRPr="002F6B42">
              <w:rPr>
                <w:rFonts w:ascii="Times New Roman" w:hAnsi="Times New Roman"/>
                <w:sz w:val="24"/>
              </w:rPr>
              <w:t>Checking-Rehab Beginning</w:t>
            </w:r>
          </w:p>
        </w:tc>
        <w:tc>
          <w:tcPr>
            <w:tcW w:w="1350"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jc w:val="right"/>
              <w:rPr>
                <w:rFonts w:ascii="Times New Roman" w:hAnsi="Times New Roman"/>
                <w:sz w:val="24"/>
              </w:rPr>
            </w:pPr>
            <w:r>
              <w:rPr>
                <w:rFonts w:ascii="Times New Roman" w:hAnsi="Times New Roman"/>
                <w:sz w:val="24"/>
              </w:rPr>
              <w:t>12,087.96</w:t>
            </w:r>
          </w:p>
        </w:tc>
      </w:tr>
      <w:tr w:rsidR="00753551" w:rsidRPr="002F6B42" w:rsidTr="00B00ABC">
        <w:trPr>
          <w:trHeight w:val="288"/>
        </w:trPr>
        <w:tc>
          <w:tcPr>
            <w:tcW w:w="2700"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rPr>
                <w:rFonts w:ascii="Times New Roman" w:hAnsi="Times New Roman"/>
                <w:sz w:val="24"/>
              </w:rPr>
            </w:pPr>
            <w:r w:rsidRPr="002F6B42">
              <w:rPr>
                <w:rFonts w:ascii="Times New Roman" w:hAnsi="Times New Roman"/>
                <w:sz w:val="24"/>
              </w:rPr>
              <w:t xml:space="preserve">     Checking-Ending </w:t>
            </w:r>
          </w:p>
        </w:tc>
        <w:tc>
          <w:tcPr>
            <w:tcW w:w="1530"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jc w:val="right"/>
              <w:rPr>
                <w:rFonts w:ascii="Times New Roman" w:hAnsi="Times New Roman"/>
                <w:sz w:val="24"/>
              </w:rPr>
            </w:pPr>
            <w:r>
              <w:rPr>
                <w:rFonts w:ascii="Times New Roman" w:hAnsi="Times New Roman"/>
                <w:sz w:val="24"/>
              </w:rPr>
              <w:t>22,404.75</w:t>
            </w:r>
          </w:p>
        </w:tc>
        <w:tc>
          <w:tcPr>
            <w:tcW w:w="3240"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rPr>
                <w:rFonts w:ascii="Times New Roman" w:hAnsi="Times New Roman"/>
                <w:sz w:val="24"/>
              </w:rPr>
            </w:pPr>
            <w:r w:rsidRPr="002F6B42">
              <w:rPr>
                <w:rFonts w:ascii="Times New Roman" w:hAnsi="Times New Roman"/>
                <w:sz w:val="24"/>
              </w:rPr>
              <w:t xml:space="preserve">     Checking-Rehab Ending</w:t>
            </w:r>
          </w:p>
        </w:tc>
        <w:tc>
          <w:tcPr>
            <w:tcW w:w="1350"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jc w:val="right"/>
              <w:rPr>
                <w:rFonts w:ascii="Times New Roman" w:hAnsi="Times New Roman"/>
                <w:sz w:val="24"/>
              </w:rPr>
            </w:pPr>
            <w:r>
              <w:rPr>
                <w:rFonts w:ascii="Times New Roman" w:hAnsi="Times New Roman"/>
                <w:sz w:val="24"/>
              </w:rPr>
              <w:t>14,405.10</w:t>
            </w:r>
          </w:p>
        </w:tc>
      </w:tr>
      <w:tr w:rsidR="00753551" w:rsidRPr="002F6B42" w:rsidTr="00B00ABC">
        <w:trPr>
          <w:trHeight w:val="288"/>
        </w:trPr>
        <w:tc>
          <w:tcPr>
            <w:tcW w:w="2700"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rPr>
                <w:rFonts w:ascii="Times New Roman" w:hAnsi="Times New Roman"/>
                <w:sz w:val="24"/>
              </w:rPr>
            </w:pPr>
            <w:r w:rsidRPr="002F6B42">
              <w:rPr>
                <w:rFonts w:ascii="Times New Roman" w:hAnsi="Times New Roman"/>
                <w:sz w:val="24"/>
              </w:rPr>
              <w:t xml:space="preserve">Savings-Beginning </w:t>
            </w:r>
          </w:p>
        </w:tc>
        <w:tc>
          <w:tcPr>
            <w:tcW w:w="1530"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jc w:val="right"/>
              <w:rPr>
                <w:rFonts w:ascii="Times New Roman" w:hAnsi="Times New Roman"/>
                <w:sz w:val="24"/>
              </w:rPr>
            </w:pPr>
            <w:r>
              <w:rPr>
                <w:rFonts w:ascii="Times New Roman" w:hAnsi="Times New Roman"/>
                <w:sz w:val="24"/>
              </w:rPr>
              <w:t>388,063.76</w:t>
            </w:r>
          </w:p>
        </w:tc>
        <w:tc>
          <w:tcPr>
            <w:tcW w:w="3240"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rPr>
                <w:rFonts w:ascii="Times New Roman" w:hAnsi="Times New Roman"/>
                <w:sz w:val="24"/>
              </w:rPr>
            </w:pPr>
            <w:r w:rsidRPr="002F6B42">
              <w:rPr>
                <w:rFonts w:ascii="Times New Roman" w:hAnsi="Times New Roman"/>
                <w:sz w:val="24"/>
              </w:rPr>
              <w:t>Checking-Sidewalk Beginning</w:t>
            </w:r>
          </w:p>
        </w:tc>
        <w:tc>
          <w:tcPr>
            <w:tcW w:w="1350"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jc w:val="right"/>
              <w:rPr>
                <w:rFonts w:ascii="Times New Roman" w:hAnsi="Times New Roman"/>
                <w:sz w:val="24"/>
              </w:rPr>
            </w:pPr>
            <w:r>
              <w:rPr>
                <w:rFonts w:ascii="Times New Roman" w:hAnsi="Times New Roman"/>
                <w:sz w:val="24"/>
              </w:rPr>
              <w:t>11,788.00</w:t>
            </w:r>
          </w:p>
        </w:tc>
      </w:tr>
      <w:tr w:rsidR="00753551" w:rsidRPr="002F6B42" w:rsidTr="00B00ABC">
        <w:trPr>
          <w:trHeight w:val="288"/>
        </w:trPr>
        <w:tc>
          <w:tcPr>
            <w:tcW w:w="2700"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rPr>
                <w:rFonts w:ascii="Times New Roman" w:hAnsi="Times New Roman"/>
                <w:sz w:val="24"/>
              </w:rPr>
            </w:pPr>
            <w:r w:rsidRPr="002F6B42">
              <w:rPr>
                <w:rFonts w:ascii="Times New Roman" w:hAnsi="Times New Roman"/>
                <w:sz w:val="24"/>
              </w:rPr>
              <w:t xml:space="preserve">     Savings-Ending </w:t>
            </w:r>
          </w:p>
        </w:tc>
        <w:tc>
          <w:tcPr>
            <w:tcW w:w="1530"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jc w:val="right"/>
              <w:rPr>
                <w:rFonts w:ascii="Times New Roman" w:hAnsi="Times New Roman"/>
                <w:sz w:val="24"/>
              </w:rPr>
            </w:pPr>
            <w:r>
              <w:rPr>
                <w:rFonts w:ascii="Times New Roman" w:hAnsi="Times New Roman"/>
                <w:sz w:val="24"/>
              </w:rPr>
              <w:t>388,127.55</w:t>
            </w:r>
          </w:p>
        </w:tc>
        <w:tc>
          <w:tcPr>
            <w:tcW w:w="3240"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rPr>
                <w:rFonts w:ascii="Times New Roman" w:hAnsi="Times New Roman"/>
                <w:sz w:val="24"/>
              </w:rPr>
            </w:pPr>
            <w:r w:rsidRPr="002F6B42">
              <w:rPr>
                <w:rFonts w:ascii="Times New Roman" w:hAnsi="Times New Roman"/>
                <w:sz w:val="24"/>
              </w:rPr>
              <w:t xml:space="preserve">     Checking-Sidewalk Ending</w:t>
            </w:r>
          </w:p>
        </w:tc>
        <w:tc>
          <w:tcPr>
            <w:tcW w:w="1350"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jc w:val="right"/>
              <w:rPr>
                <w:rFonts w:ascii="Times New Roman" w:hAnsi="Times New Roman"/>
                <w:sz w:val="24"/>
              </w:rPr>
            </w:pPr>
            <w:r>
              <w:rPr>
                <w:rFonts w:ascii="Times New Roman" w:hAnsi="Times New Roman"/>
                <w:sz w:val="24"/>
              </w:rPr>
              <w:t>11,788.00</w:t>
            </w:r>
          </w:p>
        </w:tc>
      </w:tr>
      <w:tr w:rsidR="00753551" w:rsidRPr="002F6B42" w:rsidTr="00B00ABC">
        <w:trPr>
          <w:trHeight w:val="288"/>
        </w:trPr>
        <w:tc>
          <w:tcPr>
            <w:tcW w:w="2700"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rPr>
                <w:rFonts w:ascii="Times New Roman" w:hAnsi="Times New Roman"/>
                <w:sz w:val="24"/>
              </w:rPr>
            </w:pPr>
            <w:r w:rsidRPr="002F6B42">
              <w:rPr>
                <w:rFonts w:ascii="Times New Roman" w:hAnsi="Times New Roman"/>
                <w:sz w:val="24"/>
              </w:rPr>
              <w:t>Total Available Balance</w:t>
            </w:r>
          </w:p>
        </w:tc>
        <w:tc>
          <w:tcPr>
            <w:tcW w:w="1530"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jc w:val="right"/>
              <w:rPr>
                <w:rFonts w:ascii="Times New Roman" w:hAnsi="Times New Roman"/>
                <w:sz w:val="24"/>
              </w:rPr>
            </w:pPr>
            <w:r>
              <w:rPr>
                <w:rFonts w:ascii="Times New Roman" w:hAnsi="Times New Roman"/>
                <w:sz w:val="24"/>
              </w:rPr>
              <w:t>410,532.30</w:t>
            </w:r>
          </w:p>
        </w:tc>
        <w:tc>
          <w:tcPr>
            <w:tcW w:w="3240"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rPr>
                <w:rFonts w:ascii="Times New Roman" w:hAnsi="Times New Roman"/>
                <w:sz w:val="24"/>
              </w:rPr>
            </w:pPr>
            <w:r w:rsidRPr="002F6B42">
              <w:rPr>
                <w:rFonts w:ascii="Times New Roman" w:hAnsi="Times New Roman"/>
                <w:sz w:val="24"/>
              </w:rPr>
              <w:t xml:space="preserve">Savings-Beginning </w:t>
            </w:r>
          </w:p>
        </w:tc>
        <w:tc>
          <w:tcPr>
            <w:tcW w:w="1350"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jc w:val="right"/>
              <w:rPr>
                <w:rFonts w:ascii="Times New Roman" w:hAnsi="Times New Roman"/>
                <w:sz w:val="24"/>
              </w:rPr>
            </w:pPr>
            <w:r>
              <w:rPr>
                <w:rFonts w:ascii="Times New Roman" w:hAnsi="Times New Roman"/>
                <w:sz w:val="24"/>
              </w:rPr>
              <w:t>232,645.93</w:t>
            </w:r>
          </w:p>
        </w:tc>
      </w:tr>
      <w:tr w:rsidR="00753551" w:rsidRPr="002F6B42" w:rsidTr="00B00ABC">
        <w:trPr>
          <w:trHeight w:val="288"/>
        </w:trPr>
        <w:tc>
          <w:tcPr>
            <w:tcW w:w="2700"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rPr>
                <w:rFonts w:ascii="Times New Roman" w:hAnsi="Times New Roman"/>
                <w:sz w:val="24"/>
              </w:rPr>
            </w:pPr>
          </w:p>
        </w:tc>
        <w:tc>
          <w:tcPr>
            <w:tcW w:w="1530"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jc w:val="right"/>
              <w:rPr>
                <w:rFonts w:ascii="Times New Roman" w:hAnsi="Times New Roman"/>
                <w:sz w:val="24"/>
              </w:rPr>
            </w:pPr>
          </w:p>
        </w:tc>
        <w:tc>
          <w:tcPr>
            <w:tcW w:w="3240"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rPr>
                <w:rFonts w:ascii="Times New Roman" w:hAnsi="Times New Roman"/>
                <w:sz w:val="24"/>
              </w:rPr>
            </w:pPr>
            <w:r w:rsidRPr="002F6B42">
              <w:rPr>
                <w:rFonts w:ascii="Times New Roman" w:hAnsi="Times New Roman"/>
                <w:sz w:val="24"/>
              </w:rPr>
              <w:t xml:space="preserve">     Savings-Ending </w:t>
            </w:r>
          </w:p>
        </w:tc>
        <w:tc>
          <w:tcPr>
            <w:tcW w:w="1350"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jc w:val="right"/>
              <w:rPr>
                <w:rFonts w:ascii="Times New Roman" w:hAnsi="Times New Roman"/>
                <w:sz w:val="24"/>
              </w:rPr>
            </w:pPr>
            <w:r>
              <w:rPr>
                <w:rFonts w:ascii="Times New Roman" w:hAnsi="Times New Roman"/>
                <w:sz w:val="24"/>
              </w:rPr>
              <w:t>232,684.17</w:t>
            </w:r>
          </w:p>
        </w:tc>
      </w:tr>
      <w:tr w:rsidR="00753551" w:rsidRPr="002F6B42" w:rsidTr="00B00ABC">
        <w:trPr>
          <w:trHeight w:val="288"/>
        </w:trPr>
        <w:tc>
          <w:tcPr>
            <w:tcW w:w="2700"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rPr>
                <w:rFonts w:ascii="Times New Roman" w:hAnsi="Times New Roman"/>
                <w:sz w:val="24"/>
              </w:rPr>
            </w:pPr>
          </w:p>
        </w:tc>
        <w:tc>
          <w:tcPr>
            <w:tcW w:w="1530"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jc w:val="right"/>
              <w:rPr>
                <w:rFonts w:ascii="Times New Roman" w:hAnsi="Times New Roman"/>
                <w:sz w:val="24"/>
              </w:rPr>
            </w:pPr>
          </w:p>
        </w:tc>
        <w:tc>
          <w:tcPr>
            <w:tcW w:w="3240"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rPr>
                <w:rFonts w:ascii="Times New Roman" w:hAnsi="Times New Roman"/>
                <w:sz w:val="24"/>
              </w:rPr>
            </w:pPr>
            <w:r w:rsidRPr="002F6B42">
              <w:rPr>
                <w:rFonts w:ascii="Times New Roman" w:hAnsi="Times New Roman"/>
                <w:sz w:val="24"/>
              </w:rPr>
              <w:t>Total Available Balance</w:t>
            </w:r>
          </w:p>
        </w:tc>
        <w:tc>
          <w:tcPr>
            <w:tcW w:w="1350"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jc w:val="right"/>
              <w:rPr>
                <w:rFonts w:ascii="Times New Roman" w:hAnsi="Times New Roman"/>
                <w:sz w:val="24"/>
              </w:rPr>
            </w:pPr>
            <w:r>
              <w:rPr>
                <w:rFonts w:ascii="Times New Roman" w:hAnsi="Times New Roman"/>
                <w:sz w:val="24"/>
              </w:rPr>
              <w:t>258,877.27</w:t>
            </w:r>
          </w:p>
        </w:tc>
      </w:tr>
      <w:tr w:rsidR="00753551" w:rsidRPr="002F6B42" w:rsidTr="00B00ABC">
        <w:trPr>
          <w:trHeight w:val="161"/>
        </w:trPr>
        <w:tc>
          <w:tcPr>
            <w:tcW w:w="2700"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rPr>
                <w:rFonts w:ascii="Times New Roman" w:hAnsi="Times New Roman"/>
                <w:sz w:val="24"/>
              </w:rPr>
            </w:pPr>
          </w:p>
        </w:tc>
        <w:tc>
          <w:tcPr>
            <w:tcW w:w="1530"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jc w:val="right"/>
              <w:rPr>
                <w:rFonts w:ascii="Times New Roman" w:hAnsi="Times New Roman"/>
                <w:sz w:val="24"/>
              </w:rPr>
            </w:pPr>
          </w:p>
        </w:tc>
        <w:tc>
          <w:tcPr>
            <w:tcW w:w="3240"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rPr>
                <w:rFonts w:ascii="Times New Roman" w:hAnsi="Times New Roman"/>
                <w:sz w:val="24"/>
              </w:rPr>
            </w:pPr>
          </w:p>
        </w:tc>
        <w:tc>
          <w:tcPr>
            <w:tcW w:w="1350"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jc w:val="right"/>
              <w:rPr>
                <w:rFonts w:ascii="Times New Roman" w:hAnsi="Times New Roman"/>
                <w:sz w:val="24"/>
              </w:rPr>
            </w:pPr>
          </w:p>
        </w:tc>
      </w:tr>
      <w:tr w:rsidR="00753551" w:rsidRPr="002F6B42" w:rsidTr="00B00ABC">
        <w:trPr>
          <w:trHeight w:val="288"/>
        </w:trPr>
        <w:tc>
          <w:tcPr>
            <w:tcW w:w="2700"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rPr>
                <w:rFonts w:ascii="Times New Roman" w:hAnsi="Times New Roman"/>
                <w:sz w:val="24"/>
              </w:rPr>
            </w:pPr>
            <w:r w:rsidRPr="002F6B42">
              <w:rPr>
                <w:rFonts w:ascii="Times New Roman" w:hAnsi="Times New Roman"/>
                <w:sz w:val="24"/>
              </w:rPr>
              <w:t>Total Outstanding Loans</w:t>
            </w:r>
          </w:p>
        </w:tc>
        <w:tc>
          <w:tcPr>
            <w:tcW w:w="1530" w:type="dxa"/>
            <w:tcBorders>
              <w:top w:val="single" w:sz="4" w:space="0" w:color="auto"/>
              <w:left w:val="single" w:sz="4" w:space="0" w:color="auto"/>
              <w:bottom w:val="single" w:sz="4" w:space="0" w:color="auto"/>
              <w:right w:val="single" w:sz="4" w:space="0" w:color="auto"/>
            </w:tcBorders>
          </w:tcPr>
          <w:p w:rsidR="00753551" w:rsidRPr="002F6B42" w:rsidRDefault="00753551" w:rsidP="00B00ABC">
            <w:pPr>
              <w:pStyle w:val="WW-PlainText"/>
              <w:jc w:val="right"/>
              <w:rPr>
                <w:rFonts w:ascii="Times New Roman" w:hAnsi="Times New Roman"/>
                <w:sz w:val="24"/>
              </w:rPr>
            </w:pPr>
            <w:r>
              <w:rPr>
                <w:rFonts w:ascii="Times New Roman" w:hAnsi="Times New Roman"/>
                <w:sz w:val="24"/>
              </w:rPr>
              <w:t>47,986.09</w:t>
            </w:r>
          </w:p>
        </w:tc>
        <w:tc>
          <w:tcPr>
            <w:tcW w:w="3240" w:type="dxa"/>
            <w:tcBorders>
              <w:right w:val="single" w:sz="4" w:space="0" w:color="auto"/>
            </w:tcBorders>
          </w:tcPr>
          <w:p w:rsidR="00753551" w:rsidRPr="002F6B42" w:rsidRDefault="00753551" w:rsidP="00B00ABC">
            <w:pPr>
              <w:pStyle w:val="WW-PlainText"/>
              <w:rPr>
                <w:rFonts w:ascii="Times New Roman" w:hAnsi="Times New Roman"/>
                <w:sz w:val="24"/>
              </w:rPr>
            </w:pPr>
            <w:r w:rsidRPr="002F6B42">
              <w:rPr>
                <w:rFonts w:ascii="Times New Roman" w:hAnsi="Times New Roman"/>
                <w:sz w:val="24"/>
              </w:rPr>
              <w:t>Total Outstanding Loans</w:t>
            </w:r>
          </w:p>
        </w:tc>
        <w:tc>
          <w:tcPr>
            <w:tcW w:w="1350" w:type="dxa"/>
            <w:tcBorders>
              <w:top w:val="single" w:sz="4" w:space="0" w:color="auto"/>
              <w:left w:val="single" w:sz="4" w:space="0" w:color="auto"/>
              <w:bottom w:val="single" w:sz="4" w:space="0" w:color="auto"/>
            </w:tcBorders>
          </w:tcPr>
          <w:p w:rsidR="00753551" w:rsidRPr="002F6B42" w:rsidRDefault="00753551" w:rsidP="00B00ABC">
            <w:pPr>
              <w:pStyle w:val="WW-PlainText"/>
              <w:jc w:val="right"/>
              <w:rPr>
                <w:rFonts w:ascii="Times New Roman" w:hAnsi="Times New Roman"/>
                <w:sz w:val="24"/>
              </w:rPr>
            </w:pPr>
            <w:r>
              <w:rPr>
                <w:rFonts w:ascii="Times New Roman" w:hAnsi="Times New Roman"/>
                <w:sz w:val="24"/>
              </w:rPr>
              <w:t>62,983.72</w:t>
            </w:r>
          </w:p>
        </w:tc>
      </w:tr>
    </w:tbl>
    <w:p w:rsidR="00753551" w:rsidRPr="002F6B42" w:rsidRDefault="00753551" w:rsidP="00753551">
      <w:pPr>
        <w:pStyle w:val="p2"/>
        <w:widowControl/>
        <w:spacing w:line="480" w:lineRule="auto"/>
        <w:ind w:left="720"/>
        <w:rPr>
          <w:bCs/>
        </w:rPr>
      </w:pPr>
      <w:r w:rsidRPr="002F6B42">
        <w:rPr>
          <w:bCs/>
        </w:rPr>
        <w:t xml:space="preserve">*The report also outlined the status of individual loan repayments  </w:t>
      </w:r>
    </w:p>
    <w:p w:rsidR="00753551" w:rsidRDefault="00753551" w:rsidP="00753551">
      <w:pPr>
        <w:pStyle w:val="p2"/>
        <w:widowControl/>
        <w:spacing w:line="480" w:lineRule="auto"/>
      </w:pPr>
      <w:r w:rsidRPr="000E2A1E">
        <w:rPr>
          <w:b/>
          <w:bCs/>
          <w:u w:val="single"/>
        </w:rPr>
        <w:lastRenderedPageBreak/>
        <w:t>Finance Committee</w:t>
      </w:r>
      <w:r w:rsidRPr="000E2A1E">
        <w:rPr>
          <w:b/>
          <w:bCs/>
        </w:rPr>
        <w:t xml:space="preserve">:  </w:t>
      </w:r>
      <w:r w:rsidRPr="000E2A1E">
        <w:t xml:space="preserve">Trustee Brewster presented bills </w:t>
      </w:r>
      <w:r>
        <w:t xml:space="preserve">to be drawn </w:t>
      </w:r>
      <w:r w:rsidRPr="000E2A1E">
        <w:t>from the General Fund in the amount of $</w:t>
      </w:r>
      <w:r>
        <w:t>37,525.05</w:t>
      </w:r>
      <w:r w:rsidRPr="000E2A1E">
        <w:t>, and moved to approve payment of the abstract.  Trustee S</w:t>
      </w:r>
      <w:r>
        <w:t xml:space="preserve">teck </w:t>
      </w:r>
      <w:r w:rsidRPr="000E2A1E">
        <w:t>seconded the motion, which carried unanimously.</w:t>
      </w:r>
    </w:p>
    <w:p w:rsidR="00753551" w:rsidRPr="00BA7A79" w:rsidRDefault="00753551" w:rsidP="00753551">
      <w:pPr>
        <w:spacing w:line="480" w:lineRule="auto"/>
      </w:pPr>
      <w:r>
        <w:rPr>
          <w:b/>
          <w:szCs w:val="20"/>
          <w:u w:val="single"/>
          <w:lang w:eastAsia="ar-SA"/>
        </w:rPr>
        <w:t>Tioga County Update</w:t>
      </w:r>
      <w:r w:rsidRPr="00BA7A79">
        <w:rPr>
          <w:b/>
          <w:szCs w:val="20"/>
          <w:lang w:eastAsia="ar-SA"/>
        </w:rPr>
        <w:t xml:space="preserve">:  </w:t>
      </w:r>
      <w:r>
        <w:rPr>
          <w:szCs w:val="20"/>
          <w:lang w:eastAsia="ar-SA"/>
        </w:rPr>
        <w:t>Tioga County Legislator Case stated the Empire State Development declared our Sewer Plant Upgrade a priority project.</w:t>
      </w:r>
    </w:p>
    <w:p w:rsidR="00753551" w:rsidRDefault="00753551" w:rsidP="00753551">
      <w:pPr>
        <w:suppressAutoHyphens/>
        <w:spacing w:line="480" w:lineRule="auto"/>
        <w:rPr>
          <w:szCs w:val="20"/>
          <w:lang w:eastAsia="ar-SA"/>
        </w:rPr>
      </w:pPr>
      <w:r>
        <w:rPr>
          <w:b/>
          <w:szCs w:val="20"/>
          <w:u w:val="single"/>
          <w:lang w:eastAsia="ar-SA"/>
        </w:rPr>
        <w:t>Drumbeats Through Time Event</w:t>
      </w:r>
      <w:r w:rsidRPr="00BA7A79">
        <w:rPr>
          <w:szCs w:val="20"/>
          <w:lang w:eastAsia="ar-SA"/>
        </w:rPr>
        <w:t xml:space="preserve">:  </w:t>
      </w:r>
      <w:r>
        <w:rPr>
          <w:szCs w:val="20"/>
          <w:lang w:eastAsia="ar-SA"/>
        </w:rPr>
        <w:t>Mayor Leary stated the SRAC will be holding this event on October 17, 2015.</w:t>
      </w:r>
    </w:p>
    <w:p w:rsidR="00753551" w:rsidRDefault="00753551" w:rsidP="00753551">
      <w:pPr>
        <w:spacing w:line="480" w:lineRule="auto"/>
      </w:pPr>
      <w:r>
        <w:rPr>
          <w:b/>
          <w:u w:val="single"/>
        </w:rPr>
        <w:t>Sale of Equipment</w:t>
      </w:r>
      <w:r w:rsidRPr="00A90022">
        <w:rPr>
          <w:b/>
        </w:rPr>
        <w:t xml:space="preserve">:  </w:t>
      </w:r>
      <w:r>
        <w:t>Trustee Steck stated the sewer department bought a Ferris Mower, which is now over 15 years old.  An offer of $500 to purchase the mower was given, and he recommended accepting the offer.  Trustee Steck moved to sell the mower for $500 as offered.  Trustee Aronstam seconded the motion, which carried unanimously.</w:t>
      </w:r>
    </w:p>
    <w:p w:rsidR="00753551" w:rsidRDefault="00753551" w:rsidP="00753551">
      <w:pPr>
        <w:pStyle w:val="p2"/>
        <w:widowControl/>
        <w:spacing w:line="480" w:lineRule="auto"/>
        <w:rPr>
          <w:bCs/>
        </w:rPr>
      </w:pPr>
      <w:r w:rsidRPr="006877D7">
        <w:rPr>
          <w:b/>
          <w:bCs/>
          <w:u w:val="single"/>
        </w:rPr>
        <w:t xml:space="preserve">Purchase </w:t>
      </w:r>
      <w:r>
        <w:rPr>
          <w:b/>
          <w:bCs/>
          <w:u w:val="single"/>
        </w:rPr>
        <w:t>Salt Spreader</w:t>
      </w:r>
      <w:r w:rsidRPr="006877D7">
        <w:rPr>
          <w:b/>
          <w:bCs/>
        </w:rPr>
        <w:t xml:space="preserve">:  </w:t>
      </w:r>
      <w:r>
        <w:rPr>
          <w:bCs/>
        </w:rPr>
        <w:t>Trustee Steck submitted a quote from Bradco Supply for a stainless steel salt spreader, and stated the one we have needs to be replaced.  The cost is $7,995 less our trade-in for approximately $5,000.  Trustee Steck moved to approve the purchase as presented.  Trustee Aronstam seconded the motion, which carried unanimously.</w:t>
      </w:r>
    </w:p>
    <w:p w:rsidR="00753551" w:rsidRPr="00420091" w:rsidRDefault="00753551" w:rsidP="00753551">
      <w:pPr>
        <w:spacing w:line="480" w:lineRule="auto"/>
        <w:rPr>
          <w:bCs/>
        </w:rPr>
      </w:pPr>
      <w:r w:rsidRPr="00420091">
        <w:rPr>
          <w:b/>
          <w:u w:val="single"/>
        </w:rPr>
        <w:t>Cemetery Mowing Contract</w:t>
      </w:r>
      <w:r w:rsidRPr="00420091">
        <w:rPr>
          <w:b/>
        </w:rPr>
        <w:t xml:space="preserve">:  </w:t>
      </w:r>
      <w:r w:rsidRPr="00420091">
        <w:t>Mayor Leary stated he talked with Keith Pond, of K &amp; K Mowing, and everything went well this year.  He had no concerns.  Mayor Leary stated the Village requires $300,000 in insurance coverage and he feels this is sufficient.  Discussion followed regarding the length of time for the next contract.  Trustee Brewster moved to authorize the clerk to advertise for bids for cemetery mowing for the 2016 season only, and the opening will be December 8, 2015.  Trustee Aronstam seconded the motion, which carried unanimously.</w:t>
      </w:r>
    </w:p>
    <w:p w:rsidR="00753551" w:rsidRDefault="00753551" w:rsidP="00753551">
      <w:pPr>
        <w:pStyle w:val="p2"/>
        <w:widowControl/>
        <w:spacing w:line="480" w:lineRule="auto"/>
        <w:rPr>
          <w:bCs/>
        </w:rPr>
      </w:pPr>
      <w:r w:rsidRPr="00420091">
        <w:rPr>
          <w:b/>
          <w:bCs/>
          <w:u w:val="single"/>
        </w:rPr>
        <w:t>Glen Bridge Repair</w:t>
      </w:r>
      <w:r w:rsidRPr="00420091">
        <w:rPr>
          <w:b/>
          <w:bCs/>
        </w:rPr>
        <w:t xml:space="preserve">: </w:t>
      </w:r>
      <w:r w:rsidRPr="00420091">
        <w:rPr>
          <w:bCs/>
        </w:rPr>
        <w:t xml:space="preserve"> Mayor Leary </w:t>
      </w:r>
      <w:r>
        <w:rPr>
          <w:bCs/>
        </w:rPr>
        <w:t>stated the Cross Country team uses the bridge as part of their path.  He stated concern that the bridge needs to be evaluated and repaired to gain back use of the bridge.</w:t>
      </w:r>
    </w:p>
    <w:p w:rsidR="00753551" w:rsidRDefault="00753551" w:rsidP="00753551">
      <w:pPr>
        <w:spacing w:line="480" w:lineRule="auto"/>
        <w:rPr>
          <w:szCs w:val="20"/>
          <w:lang w:eastAsia="ar-SA"/>
        </w:rPr>
      </w:pPr>
      <w:r w:rsidRPr="00797973">
        <w:rPr>
          <w:b/>
          <w:szCs w:val="20"/>
          <w:u w:val="single"/>
          <w:lang w:eastAsia="ar-SA"/>
        </w:rPr>
        <w:t>Village Hall Floor Cleaning – Hallways</w:t>
      </w:r>
      <w:r w:rsidRPr="00797973">
        <w:rPr>
          <w:b/>
          <w:szCs w:val="20"/>
          <w:lang w:eastAsia="ar-SA"/>
        </w:rPr>
        <w:t>:</w:t>
      </w:r>
      <w:r w:rsidRPr="00797973">
        <w:rPr>
          <w:szCs w:val="20"/>
          <w:lang w:eastAsia="ar-SA"/>
        </w:rPr>
        <w:t xml:space="preserve">  Trustee Steck moved to approve Duane Coe to strip and wax the </w:t>
      </w:r>
      <w:r>
        <w:rPr>
          <w:szCs w:val="20"/>
          <w:lang w:eastAsia="ar-SA"/>
        </w:rPr>
        <w:t>restrooms</w:t>
      </w:r>
      <w:r w:rsidRPr="00797973">
        <w:rPr>
          <w:szCs w:val="20"/>
          <w:lang w:eastAsia="ar-SA"/>
        </w:rPr>
        <w:t xml:space="preserve"> at Village Hall at a cost of $300.  Trustee </w:t>
      </w:r>
      <w:r>
        <w:rPr>
          <w:szCs w:val="20"/>
          <w:lang w:eastAsia="ar-SA"/>
        </w:rPr>
        <w:t>Brewster</w:t>
      </w:r>
      <w:r w:rsidRPr="00797973">
        <w:rPr>
          <w:szCs w:val="20"/>
          <w:lang w:eastAsia="ar-SA"/>
        </w:rPr>
        <w:t xml:space="preserve"> seconded the motion, which carried unanimously.</w:t>
      </w:r>
    </w:p>
    <w:p w:rsidR="00753551" w:rsidRPr="00420091" w:rsidRDefault="00753551" w:rsidP="00753551">
      <w:pPr>
        <w:spacing w:line="480" w:lineRule="auto"/>
        <w:rPr>
          <w:szCs w:val="20"/>
          <w:lang w:eastAsia="ar-SA"/>
        </w:rPr>
      </w:pPr>
      <w:r>
        <w:rPr>
          <w:b/>
          <w:szCs w:val="20"/>
          <w:u w:val="single"/>
          <w:lang w:eastAsia="ar-SA"/>
        </w:rPr>
        <w:t>Mayor/Board Comments</w:t>
      </w:r>
      <w:r>
        <w:rPr>
          <w:b/>
          <w:szCs w:val="20"/>
          <w:lang w:eastAsia="ar-SA"/>
        </w:rPr>
        <w:t>:</w:t>
      </w:r>
      <w:r>
        <w:rPr>
          <w:szCs w:val="20"/>
          <w:lang w:eastAsia="ar-SA"/>
        </w:rPr>
        <w:t xml:space="preserve">  Mayor Leary reminded residents of Trick or Treat night, and the Halloween Parade.  He also stated the Street Department will be leaf picking beginning on Monday, October 19</w:t>
      </w:r>
      <w:r w:rsidRPr="00420091">
        <w:rPr>
          <w:szCs w:val="20"/>
          <w:vertAlign w:val="superscript"/>
          <w:lang w:eastAsia="ar-SA"/>
        </w:rPr>
        <w:t>th</w:t>
      </w:r>
      <w:r>
        <w:rPr>
          <w:szCs w:val="20"/>
          <w:lang w:eastAsia="ar-SA"/>
        </w:rPr>
        <w:t xml:space="preserve"> and continue as weather permits.</w:t>
      </w:r>
    </w:p>
    <w:p w:rsidR="00753551" w:rsidRPr="007F7856" w:rsidRDefault="00753551" w:rsidP="00753551">
      <w:pPr>
        <w:pStyle w:val="p2"/>
        <w:widowControl/>
        <w:spacing w:line="480" w:lineRule="auto"/>
        <w:rPr>
          <w:rFonts w:eastAsiaTheme="minorHAnsi"/>
        </w:rPr>
      </w:pPr>
      <w:r w:rsidRPr="007F7856">
        <w:rPr>
          <w:rFonts w:eastAsiaTheme="minorHAnsi"/>
          <w:b/>
          <w:u w:val="single"/>
        </w:rPr>
        <w:t>Executive Session</w:t>
      </w:r>
      <w:r w:rsidRPr="007F7856">
        <w:rPr>
          <w:rFonts w:eastAsiaTheme="minorHAnsi"/>
          <w:b/>
        </w:rPr>
        <w:t>:</w:t>
      </w:r>
      <w:r w:rsidRPr="007F7856">
        <w:rPr>
          <w:rFonts w:eastAsiaTheme="minorHAnsi"/>
        </w:rPr>
        <w:t xml:space="preserve">  Trustee Brewster moved to enter executive session at 6:58 p.m. to discuss replacement of the Recreation Director position.  Trustee </w:t>
      </w:r>
      <w:r>
        <w:rPr>
          <w:rFonts w:eastAsiaTheme="minorHAnsi"/>
        </w:rPr>
        <w:t>Aronstam</w:t>
      </w:r>
      <w:r w:rsidRPr="007F7856">
        <w:rPr>
          <w:rFonts w:eastAsiaTheme="minorHAnsi"/>
        </w:rPr>
        <w:t xml:space="preserve"> seconded the motion, which carried unanimously.  </w:t>
      </w:r>
    </w:p>
    <w:p w:rsidR="00753551" w:rsidRPr="007F7856" w:rsidRDefault="00753551" w:rsidP="00753551">
      <w:pPr>
        <w:spacing w:line="480" w:lineRule="auto"/>
        <w:rPr>
          <w:rFonts w:eastAsiaTheme="minorHAnsi"/>
        </w:rPr>
      </w:pPr>
      <w:r w:rsidRPr="007F7856">
        <w:rPr>
          <w:rFonts w:eastAsiaTheme="minorHAnsi"/>
        </w:rPr>
        <w:lastRenderedPageBreak/>
        <w:tab/>
        <w:t xml:space="preserve">Trustee Brewster moved to enter regular session at 7:31 p.m.  Trustee Aronstam seconded the motion, which carried unanimously. </w:t>
      </w:r>
    </w:p>
    <w:p w:rsidR="00753551" w:rsidRPr="000330E8" w:rsidRDefault="00753551" w:rsidP="00753551">
      <w:pPr>
        <w:pStyle w:val="p2"/>
        <w:widowControl/>
        <w:spacing w:line="480" w:lineRule="auto"/>
      </w:pPr>
      <w:r w:rsidRPr="007F7856">
        <w:rPr>
          <w:b/>
          <w:bCs/>
          <w:u w:val="single"/>
        </w:rPr>
        <w:t>Adjournment</w:t>
      </w:r>
      <w:r w:rsidRPr="007F7856">
        <w:t>:  Trustee Hughes moved to adjourn at 7:32 p.m.  Trustee Aronstam seconded the motion, which carried unanimously.</w:t>
      </w:r>
      <w:r w:rsidRPr="000330E8">
        <w:t xml:space="preserve">  </w:t>
      </w:r>
    </w:p>
    <w:p w:rsidR="00753551" w:rsidRPr="000330E8" w:rsidRDefault="00753551" w:rsidP="00753551">
      <w:pPr>
        <w:pStyle w:val="p2"/>
        <w:widowControl/>
        <w:tabs>
          <w:tab w:val="left" w:pos="180"/>
        </w:tabs>
        <w:suppressAutoHyphens w:val="0"/>
        <w:spacing w:line="480" w:lineRule="auto"/>
        <w:rPr>
          <w:szCs w:val="24"/>
          <w:lang w:eastAsia="en-US"/>
        </w:rPr>
      </w:pP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t>Respectfully submitted,</w:t>
      </w:r>
    </w:p>
    <w:p w:rsidR="00753551" w:rsidRPr="000330E8" w:rsidRDefault="00753551" w:rsidP="00753551">
      <w:pPr>
        <w:tabs>
          <w:tab w:val="left" w:pos="0"/>
          <w:tab w:val="left" w:pos="90"/>
          <w:tab w:val="left" w:pos="180"/>
        </w:tabs>
      </w:pPr>
      <w:r w:rsidRPr="000330E8">
        <w:tab/>
      </w:r>
      <w:r w:rsidRPr="000330E8">
        <w:tab/>
      </w:r>
      <w:r w:rsidRPr="000330E8">
        <w:tab/>
      </w:r>
      <w:r w:rsidRPr="000330E8">
        <w:tab/>
      </w:r>
      <w:r w:rsidRPr="000330E8">
        <w:tab/>
      </w:r>
      <w:r w:rsidRPr="000330E8">
        <w:tab/>
      </w:r>
      <w:r w:rsidRPr="000330E8">
        <w:tab/>
      </w:r>
      <w:r w:rsidRPr="000330E8">
        <w:tab/>
      </w:r>
      <w:r w:rsidRPr="000330E8">
        <w:tab/>
      </w:r>
      <w:r w:rsidRPr="000330E8">
        <w:tab/>
      </w:r>
      <w:r w:rsidRPr="000330E8">
        <w:tab/>
        <w:t>_________________________</w:t>
      </w:r>
    </w:p>
    <w:p w:rsidR="00753551" w:rsidRDefault="00753551" w:rsidP="00753551">
      <w:pPr>
        <w:tabs>
          <w:tab w:val="left" w:pos="0"/>
          <w:tab w:val="left" w:pos="90"/>
          <w:tab w:val="left" w:pos="180"/>
        </w:tabs>
        <w:spacing w:line="480" w:lineRule="auto"/>
      </w:pPr>
      <w:r w:rsidRPr="000330E8">
        <w:tab/>
      </w:r>
      <w:r w:rsidRPr="000330E8">
        <w:tab/>
      </w:r>
      <w:r w:rsidRPr="000330E8">
        <w:tab/>
      </w:r>
      <w:r w:rsidRPr="000330E8">
        <w:tab/>
      </w:r>
      <w:r w:rsidRPr="000330E8">
        <w:tab/>
      </w:r>
      <w:r w:rsidRPr="000330E8">
        <w:tab/>
      </w:r>
      <w:r w:rsidRPr="000330E8">
        <w:tab/>
      </w:r>
      <w:r w:rsidRPr="000330E8">
        <w:tab/>
      </w:r>
      <w:r w:rsidRPr="000330E8">
        <w:tab/>
      </w:r>
      <w:r w:rsidRPr="000330E8">
        <w:tab/>
        <w:t xml:space="preserve">       </w:t>
      </w:r>
      <w:r w:rsidRPr="000330E8">
        <w:tab/>
        <w:t>Michele Wood, Clerk Treasurer</w:t>
      </w:r>
    </w:p>
    <w:p w:rsidR="00753551" w:rsidRDefault="00753551" w:rsidP="00753551">
      <w:pPr>
        <w:tabs>
          <w:tab w:val="left" w:pos="0"/>
          <w:tab w:val="left" w:pos="90"/>
          <w:tab w:val="left" w:pos="180"/>
        </w:tabs>
        <w:spacing w:line="480" w:lineRule="auto"/>
      </w:pPr>
    </w:p>
    <w:p w:rsidR="00753551" w:rsidRPr="00772DEC" w:rsidRDefault="00753551" w:rsidP="00753551">
      <w:pPr>
        <w:jc w:val="center"/>
        <w:rPr>
          <w:rFonts w:eastAsiaTheme="minorHAnsi"/>
          <w:b/>
        </w:rPr>
      </w:pPr>
      <w:r w:rsidRPr="00772DEC">
        <w:rPr>
          <w:rFonts w:eastAsiaTheme="minorHAnsi"/>
          <w:b/>
        </w:rPr>
        <w:t>WORKSHOP MEETING OF THE BOARD OF TRUSTEES</w:t>
      </w:r>
    </w:p>
    <w:p w:rsidR="00753551" w:rsidRPr="00772DEC" w:rsidRDefault="00753551" w:rsidP="00753551">
      <w:pPr>
        <w:jc w:val="center"/>
        <w:rPr>
          <w:rFonts w:eastAsiaTheme="minorHAnsi"/>
          <w:b/>
        </w:rPr>
      </w:pPr>
      <w:r w:rsidRPr="00772DEC">
        <w:rPr>
          <w:rFonts w:eastAsiaTheme="minorHAnsi"/>
          <w:b/>
        </w:rPr>
        <w:t xml:space="preserve">OF THE </w:t>
      </w:r>
      <w:r>
        <w:rPr>
          <w:rFonts w:eastAsiaTheme="minorHAnsi"/>
          <w:b/>
        </w:rPr>
        <w:t xml:space="preserve">VILLAGE OF WAVERLY HELD AT 6:30 </w:t>
      </w:r>
      <w:r w:rsidRPr="00772DEC">
        <w:rPr>
          <w:rFonts w:eastAsiaTheme="minorHAnsi"/>
          <w:b/>
        </w:rPr>
        <w:t>P.M.</w:t>
      </w:r>
    </w:p>
    <w:p w:rsidR="00753551" w:rsidRPr="00772DEC" w:rsidRDefault="00753551" w:rsidP="00753551">
      <w:pPr>
        <w:jc w:val="center"/>
        <w:rPr>
          <w:rFonts w:eastAsiaTheme="minorHAnsi"/>
          <w:b/>
        </w:rPr>
      </w:pPr>
      <w:r w:rsidRPr="00772DEC">
        <w:rPr>
          <w:rFonts w:eastAsiaTheme="minorHAnsi"/>
          <w:b/>
        </w:rPr>
        <w:t xml:space="preserve">ON TUESDAY, </w:t>
      </w:r>
      <w:r>
        <w:rPr>
          <w:rFonts w:eastAsiaTheme="minorHAnsi"/>
          <w:b/>
        </w:rPr>
        <w:t>OCTOBER 27</w:t>
      </w:r>
      <w:r w:rsidRPr="00772DEC">
        <w:rPr>
          <w:rFonts w:eastAsiaTheme="minorHAnsi"/>
          <w:b/>
        </w:rPr>
        <w:t>, 2015 IN THE</w:t>
      </w:r>
    </w:p>
    <w:p w:rsidR="00753551" w:rsidRPr="00772DEC" w:rsidRDefault="00753551" w:rsidP="00753551">
      <w:pPr>
        <w:keepNext/>
        <w:jc w:val="center"/>
        <w:outlineLvl w:val="0"/>
        <w:rPr>
          <w:rFonts w:eastAsiaTheme="minorHAnsi"/>
          <w:b/>
        </w:rPr>
      </w:pPr>
      <w:r w:rsidRPr="00772DEC">
        <w:rPr>
          <w:rFonts w:eastAsiaTheme="minorHAnsi"/>
          <w:b/>
        </w:rPr>
        <w:t>TRUSTEES’ ROOM IN THE VILLAGE HALL</w:t>
      </w:r>
    </w:p>
    <w:p w:rsidR="00753551" w:rsidRPr="00772DEC" w:rsidRDefault="00753551" w:rsidP="00753551">
      <w:pPr>
        <w:spacing w:after="200" w:line="276" w:lineRule="auto"/>
        <w:rPr>
          <w:rFonts w:asciiTheme="minorHAnsi" w:eastAsiaTheme="minorHAnsi" w:hAnsiTheme="minorHAnsi" w:cstheme="minorBidi"/>
          <w:sz w:val="22"/>
          <w:szCs w:val="22"/>
        </w:rPr>
      </w:pPr>
    </w:p>
    <w:p w:rsidR="00753551" w:rsidRPr="00772DEC" w:rsidRDefault="00753551" w:rsidP="00753551">
      <w:pPr>
        <w:spacing w:line="480" w:lineRule="auto"/>
        <w:rPr>
          <w:rFonts w:eastAsiaTheme="minorHAnsi"/>
        </w:rPr>
      </w:pPr>
      <w:r w:rsidRPr="00772DEC">
        <w:rPr>
          <w:rFonts w:eastAsiaTheme="minorHAnsi"/>
        </w:rPr>
        <w:t xml:space="preserve">Mayor Leary called the meeting to order at 6:30 p.m. and led in the Pledge of Allegiance.  </w:t>
      </w:r>
    </w:p>
    <w:p w:rsidR="00753551" w:rsidRDefault="00753551" w:rsidP="00753551">
      <w:pPr>
        <w:tabs>
          <w:tab w:val="left" w:pos="0"/>
          <w:tab w:val="left" w:pos="90"/>
          <w:tab w:val="left" w:pos="180"/>
        </w:tabs>
        <w:spacing w:line="480" w:lineRule="auto"/>
      </w:pPr>
      <w:r w:rsidRPr="00772DEC">
        <w:rPr>
          <w:b/>
          <w:bCs/>
          <w:u w:val="single"/>
        </w:rPr>
        <w:t>Roll Call</w:t>
      </w:r>
      <w:r w:rsidRPr="00772DEC">
        <w:rPr>
          <w:b/>
          <w:bCs/>
        </w:rPr>
        <w:t>:</w:t>
      </w:r>
      <w:r w:rsidRPr="00772DEC">
        <w:t xml:space="preserve">  Present were Trustees Sinsabaugh, Aronstam, </w:t>
      </w:r>
      <w:r>
        <w:t xml:space="preserve">Hughes, </w:t>
      </w:r>
      <w:r w:rsidRPr="00772DEC">
        <w:t>St</w:t>
      </w:r>
      <w:r w:rsidR="00B00ABC">
        <w:t>e</w:t>
      </w:r>
      <w:r w:rsidRPr="00772DEC">
        <w:t xml:space="preserve">ck, Brewster, </w:t>
      </w:r>
      <w:r w:rsidR="00F76658">
        <w:t>Trustee Ayres</w:t>
      </w:r>
      <w:r w:rsidRPr="00772DEC">
        <w:t>, and Mayor Leary</w:t>
      </w:r>
    </w:p>
    <w:p w:rsidR="00753551" w:rsidRPr="00772DEC" w:rsidRDefault="00753551" w:rsidP="00753551">
      <w:pPr>
        <w:tabs>
          <w:tab w:val="left" w:pos="0"/>
          <w:tab w:val="left" w:pos="90"/>
          <w:tab w:val="left" w:pos="180"/>
        </w:tabs>
        <w:spacing w:line="480" w:lineRule="auto"/>
      </w:pPr>
      <w:r w:rsidRPr="00772DEC">
        <w:t xml:space="preserve">Also present </w:t>
      </w:r>
      <w:r>
        <w:t>Clerk Treasurer Wood, and Attorney Keene</w:t>
      </w:r>
    </w:p>
    <w:p w:rsidR="00753551" w:rsidRPr="00772DEC" w:rsidRDefault="00753551" w:rsidP="00753551">
      <w:pPr>
        <w:tabs>
          <w:tab w:val="left" w:pos="0"/>
          <w:tab w:val="left" w:pos="90"/>
          <w:tab w:val="left" w:pos="180"/>
        </w:tabs>
        <w:spacing w:line="480" w:lineRule="auto"/>
        <w:rPr>
          <w:szCs w:val="20"/>
          <w:lang w:eastAsia="ar-SA"/>
        </w:rPr>
      </w:pPr>
      <w:r w:rsidRPr="00772DEC">
        <w:t xml:space="preserve">Press:  </w:t>
      </w:r>
      <w:r w:rsidRPr="00772DEC">
        <w:rPr>
          <w:szCs w:val="20"/>
          <w:lang w:eastAsia="ar-SA"/>
        </w:rPr>
        <w:t xml:space="preserve">Ron Cole of WATS/WAVR, and </w:t>
      </w:r>
      <w:r>
        <w:rPr>
          <w:szCs w:val="20"/>
          <w:lang w:eastAsia="ar-SA"/>
        </w:rPr>
        <w:t>Matt Hicks</w:t>
      </w:r>
      <w:r w:rsidRPr="00772DEC">
        <w:rPr>
          <w:szCs w:val="20"/>
          <w:lang w:eastAsia="ar-SA"/>
        </w:rPr>
        <w:t xml:space="preserve"> of the Morning Times</w:t>
      </w:r>
    </w:p>
    <w:p w:rsidR="00753551" w:rsidRDefault="00753551" w:rsidP="00753551">
      <w:pPr>
        <w:tabs>
          <w:tab w:val="left" w:pos="0"/>
          <w:tab w:val="left" w:pos="90"/>
          <w:tab w:val="left" w:pos="180"/>
        </w:tabs>
        <w:spacing w:line="480" w:lineRule="auto"/>
        <w:rPr>
          <w:szCs w:val="20"/>
          <w:lang w:eastAsia="ar-SA"/>
        </w:rPr>
      </w:pPr>
      <w:r w:rsidRPr="00772DEC">
        <w:rPr>
          <w:b/>
          <w:szCs w:val="20"/>
          <w:u w:val="single"/>
          <w:lang w:eastAsia="ar-SA"/>
        </w:rPr>
        <w:t>Public Comments</w:t>
      </w:r>
      <w:r w:rsidRPr="00772DEC">
        <w:rPr>
          <w:b/>
          <w:szCs w:val="20"/>
          <w:lang w:eastAsia="ar-SA"/>
        </w:rPr>
        <w:t xml:space="preserve">:  </w:t>
      </w:r>
      <w:r>
        <w:rPr>
          <w:szCs w:val="20"/>
          <w:lang w:eastAsia="ar-SA"/>
        </w:rPr>
        <w:t>Mayor Leary thanked Bob Walker, Marlene Rohe, and Jean Minielly-Schmieg for planting the donated red tulip bulbs</w:t>
      </w:r>
      <w:r w:rsidRPr="00772DEC">
        <w:rPr>
          <w:szCs w:val="20"/>
          <w:lang w:eastAsia="ar-SA"/>
        </w:rPr>
        <w:t xml:space="preserve"> </w:t>
      </w:r>
      <w:r>
        <w:rPr>
          <w:szCs w:val="20"/>
          <w:lang w:eastAsia="ar-SA"/>
        </w:rPr>
        <w:t>in support of Red Ribbon Week.</w:t>
      </w:r>
    </w:p>
    <w:p w:rsidR="00753551" w:rsidRDefault="00753551" w:rsidP="00753551">
      <w:pPr>
        <w:spacing w:line="480" w:lineRule="auto"/>
        <w:rPr>
          <w:rFonts w:eastAsiaTheme="minorHAnsi"/>
        </w:rPr>
      </w:pPr>
      <w:r w:rsidRPr="0036756B">
        <w:rPr>
          <w:rFonts w:eastAsiaTheme="minorHAnsi"/>
          <w:b/>
          <w:u w:val="single"/>
        </w:rPr>
        <w:t>Approval of Minutes</w:t>
      </w:r>
      <w:r w:rsidRPr="0036756B">
        <w:rPr>
          <w:rFonts w:eastAsiaTheme="minorHAnsi"/>
          <w:b/>
        </w:rPr>
        <w:t xml:space="preserve">:  </w:t>
      </w:r>
      <w:r>
        <w:rPr>
          <w:rFonts w:eastAsiaTheme="minorHAnsi"/>
        </w:rPr>
        <w:t>Trustee Brewster</w:t>
      </w:r>
      <w:r w:rsidRPr="0036756B">
        <w:rPr>
          <w:rFonts w:eastAsiaTheme="minorHAnsi"/>
        </w:rPr>
        <w:t xml:space="preserve"> moved to approve the Minutes of </w:t>
      </w:r>
      <w:r>
        <w:rPr>
          <w:rFonts w:eastAsiaTheme="minorHAnsi"/>
        </w:rPr>
        <w:t>October 13</w:t>
      </w:r>
      <w:r w:rsidRPr="0036756B">
        <w:rPr>
          <w:rFonts w:eastAsiaTheme="minorHAnsi"/>
        </w:rPr>
        <w:t>, 2015</w:t>
      </w:r>
      <w:r>
        <w:rPr>
          <w:rFonts w:eastAsiaTheme="minorHAnsi"/>
        </w:rPr>
        <w:t xml:space="preserve"> as presented.  Trustee Sinsabaugh</w:t>
      </w:r>
      <w:r w:rsidRPr="0036756B">
        <w:rPr>
          <w:rFonts w:eastAsiaTheme="minorHAnsi"/>
        </w:rPr>
        <w:t xml:space="preserve"> seconded the motion, which carried unanimously.</w:t>
      </w:r>
    </w:p>
    <w:p w:rsidR="00753551" w:rsidRDefault="00753551" w:rsidP="00753551">
      <w:pPr>
        <w:pStyle w:val="p2"/>
        <w:widowControl/>
        <w:spacing w:line="480" w:lineRule="auto"/>
      </w:pPr>
      <w:r w:rsidRPr="000E2A1E">
        <w:rPr>
          <w:b/>
          <w:bCs/>
          <w:u w:val="single"/>
        </w:rPr>
        <w:t>Finance Committee</w:t>
      </w:r>
      <w:r w:rsidRPr="000E2A1E">
        <w:rPr>
          <w:b/>
          <w:bCs/>
        </w:rPr>
        <w:t xml:space="preserve">:  </w:t>
      </w:r>
      <w:r w:rsidRPr="000E2A1E">
        <w:t>Trustee Brewster presented bills from the General Fund in the amount of $</w:t>
      </w:r>
      <w:r>
        <w:t xml:space="preserve">25,303.90, and Cemetery Fund $6,439.05; for a total of $31,742.95 </w:t>
      </w:r>
      <w:r w:rsidRPr="000E2A1E">
        <w:t>and moved to a</w:t>
      </w:r>
      <w:r>
        <w:t xml:space="preserve">pprove payment of the abstract.  </w:t>
      </w:r>
      <w:r w:rsidRPr="000E2A1E">
        <w:t>Trustee Sinsabaugh seconded the motion, which carried unanimously.</w:t>
      </w:r>
      <w:r>
        <w:t xml:space="preserve"> </w:t>
      </w:r>
    </w:p>
    <w:p w:rsidR="00753551" w:rsidRDefault="00753551" w:rsidP="00753551">
      <w:pPr>
        <w:pStyle w:val="p2"/>
        <w:widowControl/>
        <w:spacing w:line="480" w:lineRule="auto"/>
        <w:rPr>
          <w:bCs/>
        </w:rPr>
      </w:pPr>
      <w:r w:rsidRPr="00420091">
        <w:rPr>
          <w:b/>
          <w:bCs/>
          <w:u w:val="single"/>
        </w:rPr>
        <w:t>Glen Bridge Repair</w:t>
      </w:r>
      <w:r w:rsidRPr="00420091">
        <w:rPr>
          <w:b/>
          <w:bCs/>
        </w:rPr>
        <w:t xml:space="preserve">: </w:t>
      </w:r>
      <w:r w:rsidRPr="00420091">
        <w:rPr>
          <w:bCs/>
        </w:rPr>
        <w:t xml:space="preserve"> </w:t>
      </w:r>
      <w:r>
        <w:rPr>
          <w:bCs/>
        </w:rPr>
        <w:t xml:space="preserve">Trustee Steck stated he and Jack Pond have looked at the bridge.  They will clean out the drainage pipes before winter. </w:t>
      </w:r>
    </w:p>
    <w:p w:rsidR="00753551" w:rsidRDefault="00753551" w:rsidP="00753551">
      <w:pPr>
        <w:spacing w:line="480" w:lineRule="auto"/>
      </w:pPr>
      <w:r w:rsidRPr="00466F57">
        <w:rPr>
          <w:b/>
          <w:u w:val="single"/>
        </w:rPr>
        <w:t>CDBG Update</w:t>
      </w:r>
      <w:r w:rsidRPr="00466F57">
        <w:rPr>
          <w:b/>
        </w:rPr>
        <w:t>:</w:t>
      </w:r>
      <w:r w:rsidRPr="00466F57">
        <w:t xml:space="preserve">  Mayor Leary stated Thoma Development is moving along with the grant process.  They have been contacting the homeowners that previously filled out a pre-application.  He encouraged people to apply.  Applications are available in the clerks’ office and also on our website.</w:t>
      </w:r>
    </w:p>
    <w:p w:rsidR="00753551" w:rsidRPr="0040019A" w:rsidRDefault="00753551" w:rsidP="00753551">
      <w:pPr>
        <w:pStyle w:val="p2"/>
        <w:widowControl/>
        <w:spacing w:line="480" w:lineRule="auto"/>
      </w:pPr>
      <w:r>
        <w:rPr>
          <w:rFonts w:eastAsiaTheme="minorHAnsi"/>
          <w:b/>
          <w:u w:val="single"/>
        </w:rPr>
        <w:t>Budget Committee</w:t>
      </w:r>
      <w:r>
        <w:rPr>
          <w:rFonts w:eastAsiaTheme="minorHAnsi"/>
          <w:b/>
        </w:rPr>
        <w:t>:</w:t>
      </w:r>
      <w:r>
        <w:rPr>
          <w:rFonts w:eastAsiaTheme="minorHAnsi"/>
        </w:rPr>
        <w:t xml:space="preserve">  </w:t>
      </w:r>
      <w:r>
        <w:t>Mayor Leary appointed Trustees Arons</w:t>
      </w:r>
      <w:r w:rsidR="009410E8">
        <w:t>t</w:t>
      </w:r>
      <w:r>
        <w:t>am, Sinsabaugh, and Brewster to work with Clerk Treasurer Wood and the department heads on the 2016 -2017 Tentative Budget.  They all accepted.</w:t>
      </w:r>
    </w:p>
    <w:p w:rsidR="00753551" w:rsidRPr="00B55D79" w:rsidRDefault="00753551" w:rsidP="00753551">
      <w:pPr>
        <w:pStyle w:val="p2"/>
        <w:widowControl/>
        <w:spacing w:line="480" w:lineRule="auto"/>
      </w:pPr>
      <w:r w:rsidRPr="00B55D79">
        <w:rPr>
          <w:b/>
          <w:u w:val="single"/>
        </w:rPr>
        <w:t>Curb Cut Application</w:t>
      </w:r>
      <w:r w:rsidRPr="00B55D79">
        <w:rPr>
          <w:b/>
        </w:rPr>
        <w:t>:</w:t>
      </w:r>
      <w:r w:rsidRPr="00B55D79">
        <w:rPr>
          <w:bCs/>
        </w:rPr>
        <w:t xml:space="preserve">  </w:t>
      </w:r>
      <w:r w:rsidRPr="00B55D79">
        <w:t xml:space="preserve">The clerk presented a curb cut request from </w:t>
      </w:r>
      <w:r>
        <w:t>Jeff Lantz</w:t>
      </w:r>
      <w:r w:rsidRPr="00B55D79">
        <w:t xml:space="preserve"> for the property </w:t>
      </w:r>
      <w:r>
        <w:t>at</w:t>
      </w:r>
      <w:r w:rsidRPr="00B55D79">
        <w:t xml:space="preserve"> </w:t>
      </w:r>
      <w:r>
        <w:t>424 Broad Street</w:t>
      </w:r>
      <w:r w:rsidRPr="00B55D79">
        <w:t xml:space="preserve">.  </w:t>
      </w:r>
      <w:r>
        <w:t>The clerk stated Chief Gelatt and Street Operator Pond have reviewed and had no concerns.  Trustee Sinsabaugh moved to approve the curb cut at 424 Broad Street.  Trustee Stack seconded the motion, which carried unanimously.</w:t>
      </w:r>
    </w:p>
    <w:p w:rsidR="00753551" w:rsidRPr="008F144D" w:rsidRDefault="00753551" w:rsidP="00753551">
      <w:pPr>
        <w:spacing w:line="480" w:lineRule="auto"/>
      </w:pPr>
      <w:r w:rsidRPr="008F144D">
        <w:rPr>
          <w:b/>
          <w:u w:val="single"/>
        </w:rPr>
        <w:lastRenderedPageBreak/>
        <w:t>Erie Alley</w:t>
      </w:r>
      <w:r w:rsidRPr="008F144D">
        <w:rPr>
          <w:b/>
        </w:rPr>
        <w:t>:</w:t>
      </w:r>
      <w:r w:rsidRPr="008F144D">
        <w:t xml:space="preserve">  </w:t>
      </w:r>
      <w:r>
        <w:t>Mayor Leary stated the electric poles have been moved from Erie Alley, and an old junk car has been towed out of there.  He stated the alley looks better and has more room.</w:t>
      </w:r>
    </w:p>
    <w:p w:rsidR="00753551" w:rsidRPr="00BD40F2" w:rsidRDefault="00753551" w:rsidP="00753551">
      <w:pPr>
        <w:spacing w:line="480" w:lineRule="auto"/>
      </w:pPr>
      <w:r w:rsidRPr="00BD40F2">
        <w:rPr>
          <w:b/>
          <w:u w:val="single"/>
        </w:rPr>
        <w:t>Mayor/Board Comments</w:t>
      </w:r>
      <w:r w:rsidRPr="00BD40F2">
        <w:rPr>
          <w:b/>
        </w:rPr>
        <w:t>:</w:t>
      </w:r>
      <w:r w:rsidRPr="00BD40F2">
        <w:t xml:space="preserve">  Mayor Leary stated </w:t>
      </w:r>
      <w:r>
        <w:t>we are still waiting to hear about the Main Street Program awards.  The Five Star Complex (formerly Lefty’s) is taking rental applications and the building renovation is nearly complete.  Becky’s Diner has been re-sided and looks great.</w:t>
      </w:r>
    </w:p>
    <w:p w:rsidR="00753551" w:rsidRPr="007F7856" w:rsidRDefault="00753551" w:rsidP="00753551">
      <w:pPr>
        <w:pStyle w:val="p2"/>
        <w:widowControl/>
        <w:spacing w:line="480" w:lineRule="auto"/>
        <w:rPr>
          <w:rFonts w:eastAsiaTheme="minorHAnsi"/>
        </w:rPr>
      </w:pPr>
      <w:r w:rsidRPr="007F7856">
        <w:rPr>
          <w:rFonts w:eastAsiaTheme="minorHAnsi"/>
          <w:b/>
          <w:u w:val="single"/>
        </w:rPr>
        <w:t>Executive Session</w:t>
      </w:r>
      <w:r w:rsidRPr="007F7856">
        <w:rPr>
          <w:rFonts w:eastAsiaTheme="minorHAnsi"/>
          <w:b/>
        </w:rPr>
        <w:t>:</w:t>
      </w:r>
      <w:r w:rsidRPr="007F7856">
        <w:rPr>
          <w:rFonts w:eastAsiaTheme="minorHAnsi"/>
        </w:rPr>
        <w:t xml:space="preserve">  Trustee Brewster moved to enter executive session at 6:</w:t>
      </w:r>
      <w:r>
        <w:rPr>
          <w:rFonts w:eastAsiaTheme="minorHAnsi"/>
        </w:rPr>
        <w:t>42</w:t>
      </w:r>
      <w:r w:rsidRPr="007F7856">
        <w:rPr>
          <w:rFonts w:eastAsiaTheme="minorHAnsi"/>
        </w:rPr>
        <w:t xml:space="preserve"> p.m. to discuss the Recreation Director position</w:t>
      </w:r>
      <w:r>
        <w:rPr>
          <w:rFonts w:eastAsiaTheme="minorHAnsi"/>
        </w:rPr>
        <w:t>, and a contractual issue</w:t>
      </w:r>
      <w:r w:rsidRPr="007F7856">
        <w:rPr>
          <w:rFonts w:eastAsiaTheme="minorHAnsi"/>
        </w:rPr>
        <w:t xml:space="preserve">.  Trustee </w:t>
      </w:r>
      <w:r>
        <w:rPr>
          <w:rFonts w:eastAsiaTheme="minorHAnsi"/>
        </w:rPr>
        <w:t>Hughes</w:t>
      </w:r>
      <w:r w:rsidRPr="007F7856">
        <w:rPr>
          <w:rFonts w:eastAsiaTheme="minorHAnsi"/>
        </w:rPr>
        <w:t xml:space="preserve"> seconded the motion, which carried unanimously.  </w:t>
      </w:r>
    </w:p>
    <w:p w:rsidR="00753551" w:rsidRPr="007F7856" w:rsidRDefault="00753551" w:rsidP="00753551">
      <w:pPr>
        <w:spacing w:line="480" w:lineRule="auto"/>
        <w:rPr>
          <w:rFonts w:eastAsiaTheme="minorHAnsi"/>
        </w:rPr>
      </w:pPr>
      <w:r w:rsidRPr="007F7856">
        <w:rPr>
          <w:rFonts w:eastAsiaTheme="minorHAnsi"/>
        </w:rPr>
        <w:tab/>
        <w:t>Trustee Brewster moved to enter regular session at 7:</w:t>
      </w:r>
      <w:r>
        <w:rPr>
          <w:rFonts w:eastAsiaTheme="minorHAnsi"/>
        </w:rPr>
        <w:t>12</w:t>
      </w:r>
      <w:r w:rsidRPr="007F7856">
        <w:rPr>
          <w:rFonts w:eastAsiaTheme="minorHAnsi"/>
        </w:rPr>
        <w:t xml:space="preserve"> p.m.  Trustee </w:t>
      </w:r>
      <w:r>
        <w:rPr>
          <w:rFonts w:eastAsiaTheme="minorHAnsi"/>
        </w:rPr>
        <w:t>Sinsabaugh</w:t>
      </w:r>
      <w:r w:rsidRPr="007F7856">
        <w:rPr>
          <w:rFonts w:eastAsiaTheme="minorHAnsi"/>
        </w:rPr>
        <w:t xml:space="preserve"> seconded the motion, which carried unanimously. </w:t>
      </w:r>
    </w:p>
    <w:p w:rsidR="00753551" w:rsidRPr="001624B3" w:rsidRDefault="00753551" w:rsidP="00753551">
      <w:pPr>
        <w:pStyle w:val="p2"/>
        <w:widowControl/>
        <w:spacing w:line="480" w:lineRule="auto"/>
      </w:pPr>
      <w:r w:rsidRPr="001624B3">
        <w:rPr>
          <w:b/>
          <w:bCs/>
          <w:u w:val="single"/>
        </w:rPr>
        <w:t>Adjournment</w:t>
      </w:r>
      <w:r w:rsidRPr="001624B3">
        <w:t xml:space="preserve">:  Trustee Aronstam moved to adjourn at 7:13 p.m.  Trustee Hughes seconded the motion, which carried unanimously.  </w:t>
      </w:r>
    </w:p>
    <w:p w:rsidR="00753551" w:rsidRPr="001624B3" w:rsidRDefault="00753551" w:rsidP="00753551">
      <w:pPr>
        <w:pStyle w:val="p2"/>
        <w:widowControl/>
        <w:tabs>
          <w:tab w:val="left" w:pos="180"/>
        </w:tabs>
        <w:suppressAutoHyphens w:val="0"/>
        <w:spacing w:line="480" w:lineRule="auto"/>
        <w:rPr>
          <w:szCs w:val="24"/>
          <w:lang w:eastAsia="en-US"/>
        </w:rPr>
      </w:pPr>
      <w:r w:rsidRPr="001624B3">
        <w:rPr>
          <w:szCs w:val="24"/>
          <w:lang w:eastAsia="en-US"/>
        </w:rPr>
        <w:tab/>
      </w:r>
      <w:r w:rsidRPr="001624B3">
        <w:rPr>
          <w:szCs w:val="24"/>
          <w:lang w:eastAsia="en-US"/>
        </w:rPr>
        <w:tab/>
      </w:r>
      <w:r w:rsidRPr="001624B3">
        <w:rPr>
          <w:szCs w:val="24"/>
          <w:lang w:eastAsia="en-US"/>
        </w:rPr>
        <w:tab/>
      </w:r>
      <w:r w:rsidRPr="001624B3">
        <w:rPr>
          <w:szCs w:val="24"/>
          <w:lang w:eastAsia="en-US"/>
        </w:rPr>
        <w:tab/>
      </w:r>
      <w:r w:rsidRPr="001624B3">
        <w:rPr>
          <w:szCs w:val="24"/>
          <w:lang w:eastAsia="en-US"/>
        </w:rPr>
        <w:tab/>
      </w:r>
      <w:r w:rsidRPr="001624B3">
        <w:rPr>
          <w:szCs w:val="24"/>
          <w:lang w:eastAsia="en-US"/>
        </w:rPr>
        <w:tab/>
      </w:r>
      <w:r w:rsidRPr="001624B3">
        <w:rPr>
          <w:szCs w:val="24"/>
          <w:lang w:eastAsia="en-US"/>
        </w:rPr>
        <w:tab/>
      </w:r>
      <w:r w:rsidRPr="001624B3">
        <w:rPr>
          <w:szCs w:val="24"/>
          <w:lang w:eastAsia="en-US"/>
        </w:rPr>
        <w:tab/>
      </w:r>
      <w:r w:rsidRPr="001624B3">
        <w:rPr>
          <w:szCs w:val="24"/>
          <w:lang w:eastAsia="en-US"/>
        </w:rPr>
        <w:tab/>
      </w:r>
      <w:r w:rsidRPr="001624B3">
        <w:rPr>
          <w:szCs w:val="24"/>
          <w:lang w:eastAsia="en-US"/>
        </w:rPr>
        <w:tab/>
        <w:t>Respectfully submitted,</w:t>
      </w:r>
    </w:p>
    <w:p w:rsidR="00753551" w:rsidRPr="001624B3" w:rsidRDefault="00753551" w:rsidP="00753551">
      <w:pPr>
        <w:tabs>
          <w:tab w:val="left" w:pos="0"/>
          <w:tab w:val="left" w:pos="90"/>
          <w:tab w:val="left" w:pos="180"/>
        </w:tabs>
      </w:pPr>
      <w:r w:rsidRPr="001624B3">
        <w:tab/>
      </w:r>
      <w:r w:rsidRPr="001624B3">
        <w:tab/>
      </w:r>
      <w:r w:rsidRPr="001624B3">
        <w:tab/>
      </w:r>
      <w:r w:rsidRPr="001624B3">
        <w:tab/>
      </w:r>
      <w:r w:rsidRPr="001624B3">
        <w:tab/>
      </w:r>
      <w:r w:rsidRPr="001624B3">
        <w:tab/>
      </w:r>
      <w:r w:rsidRPr="001624B3">
        <w:tab/>
      </w:r>
      <w:r w:rsidRPr="001624B3">
        <w:tab/>
      </w:r>
      <w:r w:rsidRPr="001624B3">
        <w:tab/>
      </w:r>
      <w:r w:rsidRPr="001624B3">
        <w:tab/>
      </w:r>
      <w:r w:rsidRPr="001624B3">
        <w:tab/>
        <w:t>_________________________</w:t>
      </w:r>
    </w:p>
    <w:p w:rsidR="00753551" w:rsidRDefault="00753551" w:rsidP="00753551">
      <w:pPr>
        <w:tabs>
          <w:tab w:val="left" w:pos="0"/>
          <w:tab w:val="left" w:pos="90"/>
          <w:tab w:val="left" w:pos="180"/>
        </w:tabs>
        <w:spacing w:line="480" w:lineRule="auto"/>
      </w:pPr>
      <w:r w:rsidRPr="001624B3">
        <w:tab/>
      </w:r>
      <w:r w:rsidRPr="001624B3">
        <w:tab/>
      </w:r>
      <w:r w:rsidRPr="001624B3">
        <w:tab/>
      </w:r>
      <w:r w:rsidRPr="001624B3">
        <w:tab/>
      </w:r>
      <w:r w:rsidRPr="001624B3">
        <w:tab/>
      </w:r>
      <w:r w:rsidRPr="001624B3">
        <w:tab/>
      </w:r>
      <w:r w:rsidRPr="001624B3">
        <w:tab/>
      </w:r>
      <w:r w:rsidRPr="001624B3">
        <w:tab/>
      </w:r>
      <w:r w:rsidRPr="001624B3">
        <w:tab/>
      </w:r>
      <w:r w:rsidRPr="001624B3">
        <w:tab/>
        <w:t xml:space="preserve">       </w:t>
      </w:r>
      <w:r w:rsidRPr="001624B3">
        <w:tab/>
        <w:t>Michele Wood, Clerk Treasurer</w:t>
      </w:r>
    </w:p>
    <w:p w:rsidR="00753551" w:rsidRDefault="00753551" w:rsidP="00753551">
      <w:pPr>
        <w:tabs>
          <w:tab w:val="left" w:pos="0"/>
          <w:tab w:val="left" w:pos="90"/>
          <w:tab w:val="left" w:pos="180"/>
        </w:tabs>
        <w:spacing w:line="480" w:lineRule="auto"/>
      </w:pPr>
    </w:p>
    <w:p w:rsidR="00753551" w:rsidRPr="00772DEC" w:rsidRDefault="00753551" w:rsidP="00753551">
      <w:pPr>
        <w:jc w:val="center"/>
        <w:rPr>
          <w:rFonts w:eastAsiaTheme="minorHAnsi"/>
          <w:b/>
        </w:rPr>
      </w:pPr>
      <w:r>
        <w:rPr>
          <w:rFonts w:eastAsiaTheme="minorHAnsi"/>
          <w:b/>
        </w:rPr>
        <w:t xml:space="preserve">SPECIAL </w:t>
      </w:r>
      <w:r w:rsidRPr="00772DEC">
        <w:rPr>
          <w:rFonts w:eastAsiaTheme="minorHAnsi"/>
          <w:b/>
        </w:rPr>
        <w:t>MEETING OF THE BOARD OF TRUSTEES</w:t>
      </w:r>
    </w:p>
    <w:p w:rsidR="00753551" w:rsidRPr="00772DEC" w:rsidRDefault="00753551" w:rsidP="00753551">
      <w:pPr>
        <w:jc w:val="center"/>
        <w:rPr>
          <w:rFonts w:eastAsiaTheme="minorHAnsi"/>
          <w:b/>
        </w:rPr>
      </w:pPr>
      <w:r w:rsidRPr="00772DEC">
        <w:rPr>
          <w:rFonts w:eastAsiaTheme="minorHAnsi"/>
          <w:b/>
        </w:rPr>
        <w:t xml:space="preserve">OF THE </w:t>
      </w:r>
      <w:r>
        <w:rPr>
          <w:rFonts w:eastAsiaTheme="minorHAnsi"/>
          <w:b/>
        </w:rPr>
        <w:t xml:space="preserve">VILLAGE OF WAVERLY HELD AT 4:00 </w:t>
      </w:r>
      <w:r w:rsidRPr="00772DEC">
        <w:rPr>
          <w:rFonts w:eastAsiaTheme="minorHAnsi"/>
          <w:b/>
        </w:rPr>
        <w:t>P.M.</w:t>
      </w:r>
    </w:p>
    <w:p w:rsidR="00753551" w:rsidRPr="00772DEC" w:rsidRDefault="00753551" w:rsidP="00753551">
      <w:pPr>
        <w:jc w:val="center"/>
        <w:rPr>
          <w:rFonts w:eastAsiaTheme="minorHAnsi"/>
          <w:b/>
        </w:rPr>
      </w:pPr>
      <w:r w:rsidRPr="00772DEC">
        <w:rPr>
          <w:rFonts w:eastAsiaTheme="minorHAnsi"/>
          <w:b/>
        </w:rPr>
        <w:t xml:space="preserve">ON </w:t>
      </w:r>
      <w:r>
        <w:rPr>
          <w:rFonts w:eastAsiaTheme="minorHAnsi"/>
          <w:b/>
        </w:rPr>
        <w:t>MONDAY</w:t>
      </w:r>
      <w:r w:rsidRPr="00772DEC">
        <w:rPr>
          <w:rFonts w:eastAsiaTheme="minorHAnsi"/>
          <w:b/>
        </w:rPr>
        <w:t xml:space="preserve">, </w:t>
      </w:r>
      <w:r>
        <w:rPr>
          <w:rFonts w:eastAsiaTheme="minorHAnsi"/>
          <w:b/>
        </w:rPr>
        <w:t>NOVEMBER 2</w:t>
      </w:r>
      <w:r w:rsidRPr="00772DEC">
        <w:rPr>
          <w:rFonts w:eastAsiaTheme="minorHAnsi"/>
          <w:b/>
        </w:rPr>
        <w:t>, 2015 IN THE</w:t>
      </w:r>
    </w:p>
    <w:p w:rsidR="00753551" w:rsidRPr="00772DEC" w:rsidRDefault="00753551" w:rsidP="00753551">
      <w:pPr>
        <w:keepNext/>
        <w:jc w:val="center"/>
        <w:outlineLvl w:val="0"/>
        <w:rPr>
          <w:rFonts w:eastAsiaTheme="minorHAnsi"/>
          <w:b/>
        </w:rPr>
      </w:pPr>
      <w:r w:rsidRPr="00772DEC">
        <w:rPr>
          <w:rFonts w:eastAsiaTheme="minorHAnsi"/>
          <w:b/>
        </w:rPr>
        <w:t>TRUSTEES’ ROOM IN THE VILLAGE HALL</w:t>
      </w:r>
    </w:p>
    <w:p w:rsidR="00753551" w:rsidRPr="00772DEC" w:rsidRDefault="00753551" w:rsidP="00753551">
      <w:pPr>
        <w:spacing w:after="200" w:line="276" w:lineRule="auto"/>
        <w:rPr>
          <w:rFonts w:asciiTheme="minorHAnsi" w:eastAsiaTheme="minorHAnsi" w:hAnsiTheme="minorHAnsi" w:cstheme="minorBidi"/>
          <w:sz w:val="22"/>
          <w:szCs w:val="22"/>
        </w:rPr>
      </w:pPr>
    </w:p>
    <w:p w:rsidR="00753551" w:rsidRPr="00772DEC" w:rsidRDefault="00753551" w:rsidP="00753551">
      <w:pPr>
        <w:spacing w:line="480" w:lineRule="auto"/>
        <w:rPr>
          <w:rFonts w:eastAsiaTheme="minorHAnsi"/>
        </w:rPr>
      </w:pPr>
      <w:r w:rsidRPr="00772DEC">
        <w:rPr>
          <w:rFonts w:eastAsiaTheme="minorHAnsi"/>
        </w:rPr>
        <w:t xml:space="preserve">Mayor Leary called the meeting to order at </w:t>
      </w:r>
      <w:r>
        <w:rPr>
          <w:rFonts w:eastAsiaTheme="minorHAnsi"/>
        </w:rPr>
        <w:t>4:00</w:t>
      </w:r>
      <w:r w:rsidRPr="00772DEC">
        <w:rPr>
          <w:rFonts w:eastAsiaTheme="minorHAnsi"/>
        </w:rPr>
        <w:t xml:space="preserve"> p.m. </w:t>
      </w:r>
    </w:p>
    <w:p w:rsidR="00753551" w:rsidRDefault="00753551" w:rsidP="00753551">
      <w:pPr>
        <w:tabs>
          <w:tab w:val="left" w:pos="0"/>
          <w:tab w:val="left" w:pos="90"/>
          <w:tab w:val="left" w:pos="180"/>
        </w:tabs>
        <w:spacing w:line="480" w:lineRule="auto"/>
      </w:pPr>
      <w:r w:rsidRPr="00772DEC">
        <w:rPr>
          <w:b/>
          <w:bCs/>
          <w:u w:val="single"/>
        </w:rPr>
        <w:t>Roll Call</w:t>
      </w:r>
      <w:r w:rsidRPr="00772DEC">
        <w:rPr>
          <w:b/>
          <w:bCs/>
        </w:rPr>
        <w:t>:</w:t>
      </w:r>
      <w:r w:rsidRPr="00772DEC">
        <w:t xml:space="preserve">  Present were Trustees Sinsabaugh, Aronstam, St</w:t>
      </w:r>
      <w:r>
        <w:t>e</w:t>
      </w:r>
      <w:r w:rsidRPr="00772DEC">
        <w:t>ck, Brewster, and Mayor Leary</w:t>
      </w:r>
    </w:p>
    <w:p w:rsidR="00753551" w:rsidRPr="00772DEC" w:rsidRDefault="00753551" w:rsidP="00753551">
      <w:pPr>
        <w:tabs>
          <w:tab w:val="left" w:pos="0"/>
          <w:tab w:val="left" w:pos="90"/>
          <w:tab w:val="left" w:pos="180"/>
        </w:tabs>
        <w:spacing w:line="480" w:lineRule="auto"/>
      </w:pPr>
      <w:r w:rsidRPr="00772DEC">
        <w:t xml:space="preserve">Also present </w:t>
      </w:r>
      <w:r>
        <w:t>Clerk Treasurer Wood, and David Shaw</w:t>
      </w:r>
    </w:p>
    <w:p w:rsidR="00753551" w:rsidRPr="00772DEC" w:rsidRDefault="00753551" w:rsidP="00753551">
      <w:pPr>
        <w:tabs>
          <w:tab w:val="left" w:pos="0"/>
          <w:tab w:val="left" w:pos="90"/>
          <w:tab w:val="left" w:pos="180"/>
        </w:tabs>
        <w:spacing w:line="480" w:lineRule="auto"/>
        <w:rPr>
          <w:szCs w:val="20"/>
          <w:lang w:eastAsia="ar-SA"/>
        </w:rPr>
      </w:pPr>
      <w:r w:rsidRPr="00772DEC">
        <w:t xml:space="preserve">Press:  </w:t>
      </w:r>
      <w:r>
        <w:rPr>
          <w:szCs w:val="20"/>
          <w:lang w:eastAsia="ar-SA"/>
        </w:rPr>
        <w:t>Dawn Campbell</w:t>
      </w:r>
      <w:r w:rsidRPr="00772DEC">
        <w:rPr>
          <w:szCs w:val="20"/>
          <w:lang w:eastAsia="ar-SA"/>
        </w:rPr>
        <w:t xml:space="preserve"> of WATS/WAVR, and </w:t>
      </w:r>
      <w:r>
        <w:rPr>
          <w:szCs w:val="20"/>
          <w:lang w:eastAsia="ar-SA"/>
        </w:rPr>
        <w:t>Warren Howeler</w:t>
      </w:r>
      <w:r w:rsidRPr="00772DEC">
        <w:rPr>
          <w:szCs w:val="20"/>
          <w:lang w:eastAsia="ar-SA"/>
        </w:rPr>
        <w:t xml:space="preserve"> of the Morning Times</w:t>
      </w:r>
    </w:p>
    <w:p w:rsidR="00753551" w:rsidRDefault="00753551" w:rsidP="00753551">
      <w:pPr>
        <w:tabs>
          <w:tab w:val="left" w:pos="0"/>
          <w:tab w:val="left" w:pos="90"/>
          <w:tab w:val="left" w:pos="180"/>
        </w:tabs>
        <w:spacing w:line="480" w:lineRule="auto"/>
        <w:rPr>
          <w:szCs w:val="20"/>
          <w:lang w:eastAsia="ar-SA"/>
        </w:rPr>
      </w:pPr>
      <w:r>
        <w:rPr>
          <w:b/>
          <w:szCs w:val="20"/>
          <w:u w:val="single"/>
          <w:lang w:eastAsia="ar-SA"/>
        </w:rPr>
        <w:t>Recreation Director</w:t>
      </w:r>
      <w:r w:rsidRPr="00772DEC">
        <w:rPr>
          <w:b/>
          <w:szCs w:val="20"/>
          <w:lang w:eastAsia="ar-SA"/>
        </w:rPr>
        <w:t xml:space="preserve">:  </w:t>
      </w:r>
      <w:r>
        <w:rPr>
          <w:szCs w:val="20"/>
          <w:lang w:eastAsia="ar-SA"/>
        </w:rPr>
        <w:t>Mayor Leary gave a brief history of Waverly Recreation.  He stated it was started in 1948 and is still going strong.  The recreation programs have been very beneficial to the residents and children of Waverly.  Mayor Leary stated a five-member committee reviewed 20 applicants for the position of Recreation Director, interviewed several candidates, and feels they have recommended the right candidate for the position.  The decision of the committee was unanimous.  He introduced David Shaw III as the committee’s candidate.</w:t>
      </w:r>
    </w:p>
    <w:p w:rsidR="00753551" w:rsidRDefault="00753551" w:rsidP="00753551">
      <w:pPr>
        <w:tabs>
          <w:tab w:val="left" w:pos="0"/>
          <w:tab w:val="left" w:pos="90"/>
          <w:tab w:val="left" w:pos="180"/>
        </w:tabs>
        <w:spacing w:line="480" w:lineRule="auto"/>
        <w:rPr>
          <w:szCs w:val="20"/>
          <w:lang w:eastAsia="ar-SA"/>
        </w:rPr>
      </w:pPr>
      <w:r>
        <w:rPr>
          <w:szCs w:val="20"/>
          <w:lang w:eastAsia="ar-SA"/>
        </w:rPr>
        <w:tab/>
      </w:r>
      <w:r>
        <w:rPr>
          <w:szCs w:val="20"/>
          <w:lang w:eastAsia="ar-SA"/>
        </w:rPr>
        <w:tab/>
      </w:r>
      <w:r>
        <w:rPr>
          <w:szCs w:val="20"/>
          <w:lang w:eastAsia="ar-SA"/>
        </w:rPr>
        <w:tab/>
        <w:t xml:space="preserve">Trustee Aronstam moved to hire David Shaw III as </w:t>
      </w:r>
      <w:r w:rsidR="00D709B4">
        <w:rPr>
          <w:szCs w:val="20"/>
          <w:lang w:eastAsia="ar-SA"/>
        </w:rPr>
        <w:t xml:space="preserve">Provisional </w:t>
      </w:r>
      <w:r>
        <w:rPr>
          <w:szCs w:val="20"/>
          <w:lang w:eastAsia="ar-SA"/>
        </w:rPr>
        <w:t>Recreation Director at an annual salary of $40,000, effective November 15, 2015.  Trustee St</w:t>
      </w:r>
      <w:r w:rsidR="00D709B4">
        <w:rPr>
          <w:szCs w:val="20"/>
          <w:lang w:eastAsia="ar-SA"/>
        </w:rPr>
        <w:t>e</w:t>
      </w:r>
      <w:r>
        <w:rPr>
          <w:szCs w:val="20"/>
          <w:lang w:eastAsia="ar-SA"/>
        </w:rPr>
        <w:t>ck seconded the motion, which carried unanimously.</w:t>
      </w:r>
    </w:p>
    <w:p w:rsidR="00753551" w:rsidRDefault="00753551" w:rsidP="00753551">
      <w:pPr>
        <w:tabs>
          <w:tab w:val="left" w:pos="0"/>
          <w:tab w:val="left" w:pos="90"/>
          <w:tab w:val="left" w:pos="180"/>
        </w:tabs>
        <w:spacing w:line="480" w:lineRule="auto"/>
        <w:rPr>
          <w:szCs w:val="20"/>
          <w:lang w:eastAsia="ar-SA"/>
        </w:rPr>
      </w:pPr>
      <w:r>
        <w:rPr>
          <w:szCs w:val="20"/>
          <w:lang w:eastAsia="ar-SA"/>
        </w:rPr>
        <w:lastRenderedPageBreak/>
        <w:tab/>
      </w:r>
      <w:r>
        <w:rPr>
          <w:szCs w:val="20"/>
          <w:lang w:eastAsia="ar-SA"/>
        </w:rPr>
        <w:tab/>
      </w:r>
      <w:r>
        <w:rPr>
          <w:szCs w:val="20"/>
          <w:lang w:eastAsia="ar-SA"/>
        </w:rPr>
        <w:tab/>
        <w:t>Mr. Shaw gave a brief history of his experiences and qualifications.  He thanked the Board and Committee for the opportunity to work for the Village of Waverly in this capacity.  The Board welcomed Mr. Shaw to the Village of Waverly.</w:t>
      </w:r>
    </w:p>
    <w:p w:rsidR="00753551" w:rsidRPr="001624B3" w:rsidRDefault="00753551" w:rsidP="00753551">
      <w:pPr>
        <w:pStyle w:val="p2"/>
        <w:widowControl/>
        <w:spacing w:line="480" w:lineRule="auto"/>
      </w:pPr>
      <w:r w:rsidRPr="001624B3">
        <w:rPr>
          <w:b/>
          <w:bCs/>
          <w:u w:val="single"/>
        </w:rPr>
        <w:t>Adjournment</w:t>
      </w:r>
      <w:r w:rsidRPr="001624B3">
        <w:t xml:space="preserve">:  Trustee Aronstam moved to adjourn at </w:t>
      </w:r>
      <w:r>
        <w:t>4:05</w:t>
      </w:r>
      <w:r w:rsidRPr="001624B3">
        <w:t xml:space="preserve"> p.m.  Trustee </w:t>
      </w:r>
      <w:r>
        <w:t>Brewster</w:t>
      </w:r>
      <w:r w:rsidRPr="001624B3">
        <w:t xml:space="preserve"> seconded the motion, which carried unanimously.  </w:t>
      </w:r>
    </w:p>
    <w:p w:rsidR="00753551" w:rsidRPr="001624B3" w:rsidRDefault="00753551" w:rsidP="00753551">
      <w:pPr>
        <w:pStyle w:val="p2"/>
        <w:widowControl/>
        <w:tabs>
          <w:tab w:val="left" w:pos="180"/>
        </w:tabs>
        <w:suppressAutoHyphens w:val="0"/>
        <w:spacing w:line="480" w:lineRule="auto"/>
        <w:rPr>
          <w:szCs w:val="24"/>
          <w:lang w:eastAsia="en-US"/>
        </w:rPr>
      </w:pPr>
      <w:r w:rsidRPr="001624B3">
        <w:rPr>
          <w:szCs w:val="24"/>
          <w:lang w:eastAsia="en-US"/>
        </w:rPr>
        <w:tab/>
      </w:r>
      <w:r w:rsidRPr="001624B3">
        <w:rPr>
          <w:szCs w:val="24"/>
          <w:lang w:eastAsia="en-US"/>
        </w:rPr>
        <w:tab/>
      </w:r>
      <w:r w:rsidRPr="001624B3">
        <w:rPr>
          <w:szCs w:val="24"/>
          <w:lang w:eastAsia="en-US"/>
        </w:rPr>
        <w:tab/>
      </w:r>
      <w:r w:rsidRPr="001624B3">
        <w:rPr>
          <w:szCs w:val="24"/>
          <w:lang w:eastAsia="en-US"/>
        </w:rPr>
        <w:tab/>
      </w:r>
      <w:r w:rsidRPr="001624B3">
        <w:rPr>
          <w:szCs w:val="24"/>
          <w:lang w:eastAsia="en-US"/>
        </w:rPr>
        <w:tab/>
      </w:r>
      <w:r w:rsidRPr="001624B3">
        <w:rPr>
          <w:szCs w:val="24"/>
          <w:lang w:eastAsia="en-US"/>
        </w:rPr>
        <w:tab/>
      </w:r>
      <w:r w:rsidRPr="001624B3">
        <w:rPr>
          <w:szCs w:val="24"/>
          <w:lang w:eastAsia="en-US"/>
        </w:rPr>
        <w:tab/>
      </w:r>
      <w:r w:rsidRPr="001624B3">
        <w:rPr>
          <w:szCs w:val="24"/>
          <w:lang w:eastAsia="en-US"/>
        </w:rPr>
        <w:tab/>
      </w:r>
      <w:r w:rsidRPr="001624B3">
        <w:rPr>
          <w:szCs w:val="24"/>
          <w:lang w:eastAsia="en-US"/>
        </w:rPr>
        <w:tab/>
      </w:r>
      <w:r w:rsidRPr="001624B3">
        <w:rPr>
          <w:szCs w:val="24"/>
          <w:lang w:eastAsia="en-US"/>
        </w:rPr>
        <w:tab/>
        <w:t>Respectfully submitted,</w:t>
      </w:r>
    </w:p>
    <w:p w:rsidR="00753551" w:rsidRPr="001624B3" w:rsidRDefault="00753551" w:rsidP="00753551">
      <w:pPr>
        <w:tabs>
          <w:tab w:val="left" w:pos="0"/>
          <w:tab w:val="left" w:pos="90"/>
          <w:tab w:val="left" w:pos="180"/>
        </w:tabs>
      </w:pPr>
      <w:r w:rsidRPr="001624B3">
        <w:tab/>
      </w:r>
      <w:r w:rsidRPr="001624B3">
        <w:tab/>
      </w:r>
      <w:r w:rsidRPr="001624B3">
        <w:tab/>
      </w:r>
      <w:r w:rsidRPr="001624B3">
        <w:tab/>
      </w:r>
      <w:r w:rsidRPr="001624B3">
        <w:tab/>
      </w:r>
      <w:r w:rsidRPr="001624B3">
        <w:tab/>
      </w:r>
      <w:r w:rsidRPr="001624B3">
        <w:tab/>
      </w:r>
      <w:r w:rsidRPr="001624B3">
        <w:tab/>
      </w:r>
      <w:r w:rsidRPr="001624B3">
        <w:tab/>
      </w:r>
      <w:r w:rsidRPr="001624B3">
        <w:tab/>
      </w:r>
      <w:r w:rsidRPr="001624B3">
        <w:tab/>
        <w:t>_________________________</w:t>
      </w:r>
    </w:p>
    <w:p w:rsidR="00753551" w:rsidRDefault="00753551" w:rsidP="00753551">
      <w:pPr>
        <w:tabs>
          <w:tab w:val="left" w:pos="0"/>
          <w:tab w:val="left" w:pos="90"/>
          <w:tab w:val="left" w:pos="180"/>
        </w:tabs>
        <w:spacing w:line="480" w:lineRule="auto"/>
      </w:pPr>
      <w:r w:rsidRPr="001624B3">
        <w:tab/>
      </w:r>
      <w:r w:rsidRPr="001624B3">
        <w:tab/>
      </w:r>
      <w:r w:rsidRPr="001624B3">
        <w:tab/>
      </w:r>
      <w:r w:rsidRPr="001624B3">
        <w:tab/>
      </w:r>
      <w:r w:rsidRPr="001624B3">
        <w:tab/>
      </w:r>
      <w:r w:rsidRPr="001624B3">
        <w:tab/>
      </w:r>
      <w:r w:rsidRPr="001624B3">
        <w:tab/>
      </w:r>
      <w:r w:rsidRPr="001624B3">
        <w:tab/>
      </w:r>
      <w:r w:rsidRPr="001624B3">
        <w:tab/>
      </w:r>
      <w:r w:rsidRPr="001624B3">
        <w:tab/>
        <w:t xml:space="preserve">       </w:t>
      </w:r>
      <w:r w:rsidRPr="001624B3">
        <w:tab/>
        <w:t>Michele Wood, Clerk Treasurer</w:t>
      </w:r>
    </w:p>
    <w:p w:rsidR="00753551" w:rsidRDefault="00753551" w:rsidP="00753551">
      <w:pPr>
        <w:tabs>
          <w:tab w:val="left" w:pos="0"/>
          <w:tab w:val="left" w:pos="90"/>
          <w:tab w:val="left" w:pos="180"/>
        </w:tabs>
        <w:spacing w:line="480" w:lineRule="auto"/>
      </w:pPr>
    </w:p>
    <w:p w:rsidR="00753551" w:rsidRPr="005302FA" w:rsidRDefault="00753551" w:rsidP="00753551">
      <w:pPr>
        <w:jc w:val="center"/>
        <w:rPr>
          <w:rFonts w:eastAsiaTheme="minorHAnsi"/>
          <w:b/>
        </w:rPr>
      </w:pPr>
      <w:r w:rsidRPr="005302FA">
        <w:rPr>
          <w:rFonts w:eastAsiaTheme="minorHAnsi"/>
          <w:b/>
        </w:rPr>
        <w:t>REGULAR MEETING OF THE BOARD OF TRUSTEES</w:t>
      </w:r>
    </w:p>
    <w:p w:rsidR="00753551" w:rsidRPr="005302FA" w:rsidRDefault="00753551" w:rsidP="00753551">
      <w:pPr>
        <w:jc w:val="center"/>
        <w:rPr>
          <w:rFonts w:eastAsiaTheme="minorHAnsi"/>
          <w:b/>
        </w:rPr>
      </w:pPr>
      <w:r w:rsidRPr="005302FA">
        <w:rPr>
          <w:rFonts w:eastAsiaTheme="minorHAnsi"/>
          <w:b/>
        </w:rPr>
        <w:t>OF THE VILLAGE OF WAVERLY HELD AT 6:30 P.M.</w:t>
      </w:r>
    </w:p>
    <w:p w:rsidR="00753551" w:rsidRPr="005302FA" w:rsidRDefault="00753551" w:rsidP="00753551">
      <w:pPr>
        <w:jc w:val="center"/>
        <w:rPr>
          <w:rFonts w:eastAsiaTheme="minorHAnsi"/>
          <w:b/>
        </w:rPr>
      </w:pPr>
      <w:r w:rsidRPr="005302FA">
        <w:rPr>
          <w:rFonts w:eastAsiaTheme="minorHAnsi"/>
          <w:b/>
        </w:rPr>
        <w:t xml:space="preserve">ON TUESDAY, </w:t>
      </w:r>
      <w:r>
        <w:rPr>
          <w:rFonts w:eastAsiaTheme="minorHAnsi"/>
          <w:b/>
        </w:rPr>
        <w:t>NOVEMBER 10</w:t>
      </w:r>
      <w:r w:rsidRPr="005302FA">
        <w:rPr>
          <w:rFonts w:eastAsiaTheme="minorHAnsi"/>
          <w:b/>
        </w:rPr>
        <w:t>, 2015 IN THE</w:t>
      </w:r>
    </w:p>
    <w:p w:rsidR="00753551" w:rsidRPr="005302FA" w:rsidRDefault="00753551" w:rsidP="00753551">
      <w:pPr>
        <w:keepNext/>
        <w:jc w:val="center"/>
        <w:outlineLvl w:val="0"/>
        <w:rPr>
          <w:rFonts w:eastAsiaTheme="minorHAnsi"/>
          <w:b/>
        </w:rPr>
      </w:pPr>
      <w:r w:rsidRPr="005302FA">
        <w:rPr>
          <w:rFonts w:eastAsiaTheme="minorHAnsi"/>
          <w:b/>
        </w:rPr>
        <w:t>TRUSTEES’ ROOM IN THE VILLAGE HALL</w:t>
      </w:r>
    </w:p>
    <w:p w:rsidR="00753551" w:rsidRPr="005302FA" w:rsidRDefault="00753551" w:rsidP="00753551">
      <w:pPr>
        <w:spacing w:after="200" w:line="276" w:lineRule="auto"/>
        <w:rPr>
          <w:rFonts w:asciiTheme="minorHAnsi" w:eastAsiaTheme="minorHAnsi" w:hAnsiTheme="minorHAnsi" w:cstheme="minorBidi"/>
          <w:sz w:val="22"/>
          <w:szCs w:val="22"/>
        </w:rPr>
      </w:pPr>
    </w:p>
    <w:p w:rsidR="00753551" w:rsidRPr="005302FA" w:rsidRDefault="00753551" w:rsidP="00753551">
      <w:pPr>
        <w:spacing w:line="480" w:lineRule="auto"/>
        <w:rPr>
          <w:rFonts w:eastAsiaTheme="minorHAnsi"/>
        </w:rPr>
      </w:pPr>
      <w:r w:rsidRPr="005302FA">
        <w:rPr>
          <w:rFonts w:eastAsiaTheme="minorHAnsi"/>
        </w:rPr>
        <w:t xml:space="preserve">Mayor Leary called the meeting to order at 6:30 p.m. and led in the Pledge of Allegiance.  </w:t>
      </w:r>
    </w:p>
    <w:p w:rsidR="00753551" w:rsidRPr="00BE5A4E" w:rsidRDefault="00753551" w:rsidP="00753551">
      <w:pPr>
        <w:tabs>
          <w:tab w:val="left" w:pos="0"/>
          <w:tab w:val="left" w:pos="90"/>
          <w:tab w:val="left" w:pos="180"/>
        </w:tabs>
        <w:spacing w:line="480" w:lineRule="auto"/>
      </w:pPr>
      <w:r w:rsidRPr="00BE5A4E">
        <w:rPr>
          <w:b/>
          <w:bCs/>
          <w:u w:val="single"/>
        </w:rPr>
        <w:t>Roll Call</w:t>
      </w:r>
      <w:r w:rsidRPr="00BE5A4E">
        <w:rPr>
          <w:b/>
          <w:bCs/>
        </w:rPr>
        <w:t>:</w:t>
      </w:r>
      <w:r w:rsidRPr="00BE5A4E">
        <w:t xml:space="preserve">  Present were Trustees:  Hughes, Aronstam, Steck, Brewster, </w:t>
      </w:r>
      <w:r w:rsidR="00F76658">
        <w:t>Trustee Ayres</w:t>
      </w:r>
      <w:r w:rsidRPr="00BE5A4E">
        <w:t xml:space="preserve">, and </w:t>
      </w:r>
    </w:p>
    <w:p w:rsidR="00753551" w:rsidRPr="00BE5A4E" w:rsidRDefault="00753551" w:rsidP="00753551">
      <w:pPr>
        <w:tabs>
          <w:tab w:val="left" w:pos="0"/>
          <w:tab w:val="left" w:pos="90"/>
          <w:tab w:val="left" w:pos="180"/>
        </w:tabs>
        <w:spacing w:line="480" w:lineRule="auto"/>
      </w:pPr>
      <w:r w:rsidRPr="00BE5A4E">
        <w:t>Mayor Leary</w:t>
      </w:r>
    </w:p>
    <w:p w:rsidR="00753551" w:rsidRPr="00BE5A4E" w:rsidRDefault="00753551" w:rsidP="00753551">
      <w:pPr>
        <w:tabs>
          <w:tab w:val="left" w:pos="0"/>
          <w:tab w:val="left" w:pos="90"/>
          <w:tab w:val="left" w:pos="180"/>
        </w:tabs>
        <w:spacing w:line="480" w:lineRule="auto"/>
        <w:rPr>
          <w:szCs w:val="20"/>
          <w:lang w:eastAsia="ar-SA"/>
        </w:rPr>
      </w:pPr>
      <w:r w:rsidRPr="00BE5A4E">
        <w:t>Also present was Clerk Treasurer Wood, and Attorney Keene</w:t>
      </w:r>
    </w:p>
    <w:p w:rsidR="00753551" w:rsidRDefault="00753551" w:rsidP="00753551">
      <w:pPr>
        <w:suppressAutoHyphens/>
        <w:spacing w:line="480" w:lineRule="auto"/>
        <w:rPr>
          <w:szCs w:val="20"/>
          <w:lang w:eastAsia="ar-SA"/>
        </w:rPr>
      </w:pPr>
      <w:r w:rsidRPr="00BE5A4E">
        <w:rPr>
          <w:szCs w:val="20"/>
          <w:lang w:eastAsia="ar-SA"/>
        </w:rPr>
        <w:t>Press included Ron Cole of WATS/WAVR, and Matt Hicks of the Morning Times</w:t>
      </w:r>
    </w:p>
    <w:p w:rsidR="00B00ABC" w:rsidRDefault="00B00ABC" w:rsidP="00B00ABC">
      <w:pPr>
        <w:tabs>
          <w:tab w:val="left" w:pos="0"/>
          <w:tab w:val="left" w:pos="90"/>
          <w:tab w:val="left" w:pos="180"/>
        </w:tabs>
        <w:spacing w:line="480" w:lineRule="auto"/>
        <w:rPr>
          <w:szCs w:val="20"/>
          <w:lang w:eastAsia="ar-SA"/>
        </w:rPr>
      </w:pPr>
      <w:r w:rsidRPr="00772DEC">
        <w:rPr>
          <w:b/>
          <w:szCs w:val="20"/>
          <w:u w:val="single"/>
          <w:lang w:eastAsia="ar-SA"/>
        </w:rPr>
        <w:t>Public Comments</w:t>
      </w:r>
      <w:r w:rsidRPr="00772DEC">
        <w:rPr>
          <w:b/>
          <w:szCs w:val="20"/>
          <w:lang w:eastAsia="ar-SA"/>
        </w:rPr>
        <w:t xml:space="preserve">:  </w:t>
      </w:r>
      <w:r>
        <w:rPr>
          <w:szCs w:val="20"/>
          <w:lang w:eastAsia="ar-SA"/>
        </w:rPr>
        <w:t>No comments were offered.</w:t>
      </w:r>
    </w:p>
    <w:p w:rsidR="00753551" w:rsidRPr="00BE5A4E" w:rsidRDefault="00753551" w:rsidP="00753551">
      <w:pPr>
        <w:spacing w:line="480" w:lineRule="auto"/>
        <w:rPr>
          <w:rFonts w:eastAsiaTheme="minorHAnsi"/>
        </w:rPr>
      </w:pPr>
      <w:r w:rsidRPr="00BE5A4E">
        <w:rPr>
          <w:rFonts w:eastAsiaTheme="minorHAnsi"/>
          <w:b/>
          <w:u w:val="single"/>
        </w:rPr>
        <w:t>Approval of Minutes</w:t>
      </w:r>
      <w:r w:rsidRPr="00BE5A4E">
        <w:rPr>
          <w:rFonts w:eastAsiaTheme="minorHAnsi"/>
          <w:b/>
        </w:rPr>
        <w:t xml:space="preserve">:  </w:t>
      </w:r>
      <w:r w:rsidRPr="00BE5A4E">
        <w:rPr>
          <w:rFonts w:eastAsiaTheme="minorHAnsi"/>
        </w:rPr>
        <w:t>Trustee Brewster moved to approve the Minutes of October 27, and November 2, 2015 as presented.  Trustee Steck seconded the motion, which carried unanimously.</w:t>
      </w:r>
    </w:p>
    <w:p w:rsidR="00753551" w:rsidRPr="00953561" w:rsidRDefault="00753551" w:rsidP="00753551">
      <w:pPr>
        <w:spacing w:line="480" w:lineRule="auto"/>
        <w:rPr>
          <w:rFonts w:eastAsiaTheme="minorHAnsi"/>
        </w:rPr>
      </w:pPr>
      <w:r w:rsidRPr="00953561">
        <w:rPr>
          <w:rFonts w:eastAsiaTheme="minorHAnsi"/>
          <w:b/>
          <w:u w:val="single"/>
        </w:rPr>
        <w:t>Department Reports</w:t>
      </w:r>
      <w:r w:rsidRPr="00953561">
        <w:rPr>
          <w:rFonts w:eastAsiaTheme="minorHAnsi"/>
          <w:b/>
        </w:rPr>
        <w:t>:</w:t>
      </w:r>
      <w:r w:rsidRPr="00953561">
        <w:rPr>
          <w:rFonts w:eastAsiaTheme="minorHAnsi"/>
        </w:rPr>
        <w:t xml:space="preserve">  The clerk submitted department reports from the Street Department (September and October), Court, and Code Enforcement.  </w:t>
      </w:r>
    </w:p>
    <w:p w:rsidR="00753551" w:rsidRPr="00953561" w:rsidRDefault="00753551" w:rsidP="00753551">
      <w:pPr>
        <w:pStyle w:val="WW-PlainText"/>
        <w:spacing w:line="480" w:lineRule="auto"/>
        <w:rPr>
          <w:rFonts w:ascii="Times New Roman" w:hAnsi="Times New Roman"/>
          <w:sz w:val="24"/>
        </w:rPr>
      </w:pPr>
      <w:r w:rsidRPr="00953561">
        <w:rPr>
          <w:rFonts w:ascii="Times New Roman" w:hAnsi="Times New Roman"/>
          <w:b/>
          <w:bCs/>
          <w:sz w:val="24"/>
          <w:u w:val="single"/>
        </w:rPr>
        <w:t>Treasurer's Report</w:t>
      </w:r>
      <w:r w:rsidRPr="00953561">
        <w:rPr>
          <w:rFonts w:ascii="Times New Roman" w:hAnsi="Times New Roman"/>
          <w:b/>
          <w:bCs/>
          <w:sz w:val="24"/>
        </w:rPr>
        <w:t xml:space="preserve">:  </w:t>
      </w:r>
      <w:r w:rsidRPr="00953561">
        <w:rPr>
          <w:rFonts w:ascii="Times New Roman" w:hAnsi="Times New Roman"/>
          <w:sz w:val="24"/>
        </w:rPr>
        <w:t xml:space="preserve">The clerk presented the following:  </w:t>
      </w:r>
    </w:p>
    <w:p w:rsidR="00753551" w:rsidRPr="00953561" w:rsidRDefault="00753551" w:rsidP="00753551">
      <w:pPr>
        <w:pStyle w:val="WW-PlainText"/>
        <w:rPr>
          <w:rFonts w:ascii="Times New Roman" w:hAnsi="Times New Roman"/>
          <w:sz w:val="24"/>
        </w:rPr>
      </w:pPr>
      <w:r w:rsidRPr="00953561">
        <w:rPr>
          <w:rFonts w:ascii="Times New Roman" w:hAnsi="Times New Roman"/>
          <w:sz w:val="24"/>
        </w:rPr>
        <w:t>General Fund 10/01/15 – 10/31/15</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753551" w:rsidRPr="00953561" w:rsidTr="00B00ABC">
        <w:tc>
          <w:tcPr>
            <w:tcW w:w="2430" w:type="dxa"/>
            <w:tcBorders>
              <w:top w:val="single" w:sz="4" w:space="0" w:color="auto"/>
              <w:left w:val="single" w:sz="4" w:space="0" w:color="auto"/>
              <w:bottom w:val="single" w:sz="4" w:space="0" w:color="auto"/>
              <w:right w:val="single" w:sz="4" w:space="0" w:color="auto"/>
            </w:tcBorders>
          </w:tcPr>
          <w:p w:rsidR="00753551" w:rsidRPr="00953561" w:rsidRDefault="00753551" w:rsidP="00B00ABC">
            <w:pPr>
              <w:pStyle w:val="WW-PlainText"/>
              <w:rPr>
                <w:rFonts w:ascii="Times New Roman" w:hAnsi="Times New Roman"/>
                <w:sz w:val="24"/>
              </w:rPr>
            </w:pPr>
            <w:r w:rsidRPr="00953561">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753551" w:rsidRPr="00953561" w:rsidRDefault="00753551" w:rsidP="00B00ABC">
            <w:pPr>
              <w:pStyle w:val="WW-PlainText"/>
              <w:jc w:val="right"/>
              <w:rPr>
                <w:rFonts w:ascii="Times New Roman" w:hAnsi="Times New Roman"/>
                <w:sz w:val="24"/>
              </w:rPr>
            </w:pPr>
            <w:r w:rsidRPr="00953561">
              <w:rPr>
                <w:rFonts w:ascii="Times New Roman" w:hAnsi="Times New Roman"/>
                <w:sz w:val="24"/>
              </w:rPr>
              <w:t>85,094.94</w:t>
            </w:r>
          </w:p>
        </w:tc>
        <w:tc>
          <w:tcPr>
            <w:tcW w:w="2598" w:type="dxa"/>
            <w:tcBorders>
              <w:top w:val="single" w:sz="4" w:space="0" w:color="auto"/>
              <w:left w:val="single" w:sz="4" w:space="0" w:color="auto"/>
              <w:bottom w:val="single" w:sz="4" w:space="0" w:color="auto"/>
              <w:right w:val="single" w:sz="4" w:space="0" w:color="auto"/>
            </w:tcBorders>
          </w:tcPr>
          <w:p w:rsidR="00753551" w:rsidRPr="00953561" w:rsidRDefault="00753551" w:rsidP="00B00ABC">
            <w:pPr>
              <w:pStyle w:val="WW-PlainText"/>
              <w:rPr>
                <w:rFonts w:ascii="Times New Roman" w:hAnsi="Times New Roman"/>
                <w:sz w:val="24"/>
              </w:rPr>
            </w:pPr>
            <w:r w:rsidRPr="00953561">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rsidR="00753551" w:rsidRPr="00953561" w:rsidRDefault="00753551" w:rsidP="00B00ABC">
            <w:pPr>
              <w:pStyle w:val="WW-PlainText"/>
              <w:jc w:val="right"/>
              <w:rPr>
                <w:rFonts w:ascii="Times New Roman" w:hAnsi="Times New Roman"/>
                <w:sz w:val="24"/>
              </w:rPr>
            </w:pPr>
            <w:r w:rsidRPr="00953561">
              <w:rPr>
                <w:rFonts w:ascii="Times New Roman" w:hAnsi="Times New Roman"/>
                <w:sz w:val="24"/>
              </w:rPr>
              <w:t>62,119.18</w:t>
            </w:r>
          </w:p>
        </w:tc>
      </w:tr>
      <w:tr w:rsidR="00753551" w:rsidRPr="00953561" w:rsidTr="00B00ABC">
        <w:trPr>
          <w:trHeight w:val="242"/>
        </w:trPr>
        <w:tc>
          <w:tcPr>
            <w:tcW w:w="2430" w:type="dxa"/>
            <w:tcBorders>
              <w:top w:val="single" w:sz="4" w:space="0" w:color="auto"/>
              <w:left w:val="single" w:sz="4" w:space="0" w:color="auto"/>
              <w:bottom w:val="single" w:sz="4" w:space="0" w:color="auto"/>
              <w:right w:val="single" w:sz="4" w:space="0" w:color="auto"/>
            </w:tcBorders>
          </w:tcPr>
          <w:p w:rsidR="00753551" w:rsidRPr="00953561" w:rsidRDefault="00753551" w:rsidP="00B00ABC">
            <w:pPr>
              <w:pStyle w:val="WW-PlainText"/>
              <w:rPr>
                <w:rFonts w:ascii="Times New Roman" w:hAnsi="Times New Roman"/>
                <w:sz w:val="24"/>
              </w:rPr>
            </w:pPr>
            <w:r w:rsidRPr="00953561">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753551" w:rsidRPr="00953561" w:rsidRDefault="00753551" w:rsidP="00B00ABC">
            <w:pPr>
              <w:pStyle w:val="WW-PlainText"/>
              <w:jc w:val="right"/>
              <w:rPr>
                <w:rFonts w:ascii="Times New Roman" w:hAnsi="Times New Roman"/>
                <w:sz w:val="24"/>
              </w:rPr>
            </w:pPr>
            <w:r w:rsidRPr="00953561">
              <w:rPr>
                <w:rFonts w:ascii="Times New Roman" w:hAnsi="Times New Roman"/>
                <w:sz w:val="24"/>
              </w:rPr>
              <w:t>295,120.96</w:t>
            </w:r>
          </w:p>
        </w:tc>
        <w:tc>
          <w:tcPr>
            <w:tcW w:w="2598" w:type="dxa"/>
            <w:tcBorders>
              <w:top w:val="single" w:sz="4" w:space="0" w:color="auto"/>
              <w:left w:val="single" w:sz="4" w:space="0" w:color="auto"/>
              <w:bottom w:val="single" w:sz="4" w:space="0" w:color="auto"/>
              <w:right w:val="single" w:sz="4" w:space="0" w:color="auto"/>
            </w:tcBorders>
          </w:tcPr>
          <w:p w:rsidR="00753551" w:rsidRPr="00953561" w:rsidRDefault="00753551" w:rsidP="00B00ABC">
            <w:pPr>
              <w:pStyle w:val="WW-PlainText"/>
              <w:rPr>
                <w:rFonts w:ascii="Times New Roman" w:hAnsi="Times New Roman"/>
                <w:sz w:val="24"/>
              </w:rPr>
            </w:pPr>
            <w:r w:rsidRPr="00953561">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rsidR="00753551" w:rsidRPr="00953561" w:rsidRDefault="00753551" w:rsidP="00B00ABC">
            <w:pPr>
              <w:pStyle w:val="WW-PlainText"/>
              <w:jc w:val="right"/>
              <w:rPr>
                <w:rFonts w:ascii="Times New Roman" w:hAnsi="Times New Roman"/>
                <w:sz w:val="24"/>
              </w:rPr>
            </w:pPr>
            <w:r w:rsidRPr="00953561">
              <w:rPr>
                <w:rFonts w:ascii="Times New Roman" w:hAnsi="Times New Roman"/>
                <w:sz w:val="24"/>
              </w:rPr>
              <w:t>2,300,555.03</w:t>
            </w:r>
          </w:p>
        </w:tc>
      </w:tr>
      <w:tr w:rsidR="00753551" w:rsidRPr="00953561" w:rsidTr="00B00ABC">
        <w:tc>
          <w:tcPr>
            <w:tcW w:w="2430" w:type="dxa"/>
            <w:tcBorders>
              <w:top w:val="single" w:sz="4" w:space="0" w:color="auto"/>
              <w:left w:val="single" w:sz="4" w:space="0" w:color="auto"/>
              <w:bottom w:val="single" w:sz="4" w:space="0" w:color="auto"/>
              <w:right w:val="single" w:sz="4" w:space="0" w:color="auto"/>
            </w:tcBorders>
          </w:tcPr>
          <w:p w:rsidR="00753551" w:rsidRPr="00953561" w:rsidRDefault="00753551" w:rsidP="00B00ABC">
            <w:pPr>
              <w:pStyle w:val="WW-PlainText"/>
              <w:rPr>
                <w:rFonts w:ascii="Times New Roman" w:hAnsi="Times New Roman"/>
                <w:sz w:val="24"/>
              </w:rPr>
            </w:pPr>
            <w:r w:rsidRPr="00953561">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753551" w:rsidRPr="00953561" w:rsidRDefault="00753551" w:rsidP="00B00ABC">
            <w:pPr>
              <w:pStyle w:val="WW-PlainText"/>
              <w:jc w:val="right"/>
              <w:rPr>
                <w:rFonts w:ascii="Times New Roman" w:hAnsi="Times New Roman"/>
                <w:sz w:val="24"/>
              </w:rPr>
            </w:pPr>
            <w:r w:rsidRPr="00953561">
              <w:rPr>
                <w:rFonts w:ascii="Times New Roman" w:hAnsi="Times New Roman"/>
                <w:sz w:val="24"/>
              </w:rPr>
              <w:t>179,471.88</w:t>
            </w:r>
          </w:p>
        </w:tc>
        <w:tc>
          <w:tcPr>
            <w:tcW w:w="2598" w:type="dxa"/>
            <w:tcBorders>
              <w:top w:val="single" w:sz="4" w:space="0" w:color="auto"/>
              <w:left w:val="single" w:sz="4" w:space="0" w:color="auto"/>
              <w:bottom w:val="single" w:sz="4" w:space="0" w:color="auto"/>
              <w:right w:val="single" w:sz="4" w:space="0" w:color="auto"/>
            </w:tcBorders>
          </w:tcPr>
          <w:p w:rsidR="00753551" w:rsidRPr="00953561" w:rsidRDefault="00753551" w:rsidP="00B00ABC">
            <w:pPr>
              <w:pStyle w:val="WW-PlainText"/>
              <w:rPr>
                <w:rFonts w:ascii="Times New Roman" w:hAnsi="Times New Roman"/>
                <w:sz w:val="24"/>
              </w:rPr>
            </w:pPr>
            <w:r w:rsidRPr="00953561">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rsidR="00753551" w:rsidRPr="00953561" w:rsidRDefault="00753551" w:rsidP="00B00ABC">
            <w:pPr>
              <w:pStyle w:val="WW-PlainText"/>
              <w:jc w:val="right"/>
              <w:rPr>
                <w:rFonts w:ascii="Times New Roman" w:hAnsi="Times New Roman"/>
                <w:sz w:val="24"/>
              </w:rPr>
            </w:pPr>
            <w:r w:rsidRPr="00953561">
              <w:rPr>
                <w:rFonts w:ascii="Times New Roman" w:hAnsi="Times New Roman"/>
                <w:sz w:val="24"/>
              </w:rPr>
              <w:t>164,001.53</w:t>
            </w:r>
          </w:p>
        </w:tc>
      </w:tr>
      <w:tr w:rsidR="00753551" w:rsidRPr="00953561" w:rsidTr="00B00ABC">
        <w:trPr>
          <w:trHeight w:val="305"/>
        </w:trPr>
        <w:tc>
          <w:tcPr>
            <w:tcW w:w="2430" w:type="dxa"/>
            <w:tcBorders>
              <w:top w:val="single" w:sz="4" w:space="0" w:color="auto"/>
              <w:left w:val="single" w:sz="4" w:space="0" w:color="auto"/>
              <w:bottom w:val="single" w:sz="4" w:space="0" w:color="auto"/>
              <w:right w:val="single" w:sz="4" w:space="0" w:color="auto"/>
            </w:tcBorders>
          </w:tcPr>
          <w:p w:rsidR="00753551" w:rsidRPr="00953561" w:rsidRDefault="00753551" w:rsidP="00B00ABC">
            <w:pPr>
              <w:pStyle w:val="WW-PlainText"/>
              <w:rPr>
                <w:rFonts w:ascii="Times New Roman" w:hAnsi="Times New Roman"/>
                <w:sz w:val="24"/>
              </w:rPr>
            </w:pPr>
            <w:r w:rsidRPr="00953561">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753551" w:rsidRPr="00953561" w:rsidRDefault="00753551" w:rsidP="00B00ABC">
            <w:pPr>
              <w:pStyle w:val="WW-PlainText"/>
              <w:jc w:val="right"/>
              <w:rPr>
                <w:rFonts w:ascii="Times New Roman" w:hAnsi="Times New Roman"/>
                <w:sz w:val="24"/>
              </w:rPr>
            </w:pPr>
            <w:r w:rsidRPr="00953561">
              <w:rPr>
                <w:rFonts w:ascii="Times New Roman" w:hAnsi="Times New Roman"/>
                <w:sz w:val="24"/>
              </w:rPr>
              <w:t>200,744.02</w:t>
            </w:r>
          </w:p>
        </w:tc>
        <w:tc>
          <w:tcPr>
            <w:tcW w:w="2598" w:type="dxa"/>
            <w:tcBorders>
              <w:top w:val="single" w:sz="4" w:space="0" w:color="auto"/>
              <w:left w:val="single" w:sz="4" w:space="0" w:color="auto"/>
              <w:bottom w:val="single" w:sz="4" w:space="0" w:color="auto"/>
              <w:right w:val="single" w:sz="4" w:space="0" w:color="auto"/>
            </w:tcBorders>
          </w:tcPr>
          <w:p w:rsidR="00753551" w:rsidRPr="00953561" w:rsidRDefault="00753551" w:rsidP="00B00ABC">
            <w:pPr>
              <w:pStyle w:val="WW-PlainText"/>
              <w:rPr>
                <w:rFonts w:ascii="Times New Roman" w:hAnsi="Times New Roman"/>
                <w:sz w:val="24"/>
              </w:rPr>
            </w:pPr>
            <w:r w:rsidRPr="00953561">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rsidR="00753551" w:rsidRPr="00953561" w:rsidRDefault="00753551" w:rsidP="00B00ABC">
            <w:pPr>
              <w:pStyle w:val="WW-PlainText"/>
              <w:jc w:val="right"/>
              <w:rPr>
                <w:rFonts w:ascii="Times New Roman" w:hAnsi="Times New Roman"/>
                <w:sz w:val="24"/>
              </w:rPr>
            </w:pPr>
            <w:r w:rsidRPr="00953561">
              <w:rPr>
                <w:rFonts w:ascii="Times New Roman" w:hAnsi="Times New Roman"/>
                <w:sz w:val="24"/>
              </w:rPr>
              <w:t>1,170,218.95</w:t>
            </w:r>
          </w:p>
        </w:tc>
      </w:tr>
    </w:tbl>
    <w:p w:rsidR="00753551" w:rsidRPr="00953561" w:rsidRDefault="00753551" w:rsidP="00753551">
      <w:pPr>
        <w:pStyle w:val="WW-PlainText"/>
        <w:ind w:firstLine="720"/>
        <w:rPr>
          <w:rFonts w:ascii="Times New Roman" w:hAnsi="Times New Roman"/>
          <w:sz w:val="24"/>
        </w:rPr>
      </w:pPr>
      <w:r w:rsidRPr="00953561">
        <w:rPr>
          <w:rFonts w:ascii="Times New Roman" w:hAnsi="Times New Roman"/>
          <w:sz w:val="24"/>
        </w:rPr>
        <w:t>*General Capital Reserve Fund, $84,156.74</w:t>
      </w:r>
    </w:p>
    <w:p w:rsidR="00753551" w:rsidRPr="00953561" w:rsidRDefault="00753551" w:rsidP="00753551">
      <w:pPr>
        <w:pStyle w:val="WW-PlainText"/>
        <w:rPr>
          <w:rFonts w:ascii="Times New Roman" w:hAnsi="Times New Roman"/>
          <w:sz w:val="24"/>
        </w:rPr>
      </w:pPr>
    </w:p>
    <w:p w:rsidR="00753551" w:rsidRPr="00953561" w:rsidRDefault="00753551" w:rsidP="00753551">
      <w:pPr>
        <w:pStyle w:val="WW-PlainText"/>
        <w:rPr>
          <w:rFonts w:ascii="Times New Roman" w:hAnsi="Times New Roman"/>
          <w:sz w:val="24"/>
        </w:rPr>
      </w:pPr>
      <w:r w:rsidRPr="00953561">
        <w:rPr>
          <w:rFonts w:ascii="Times New Roman" w:hAnsi="Times New Roman"/>
          <w:sz w:val="24"/>
        </w:rPr>
        <w:t>Cemetery Fund 10/01/15 – 10/31/15</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753551" w:rsidRPr="00953561" w:rsidTr="00B00ABC">
        <w:tc>
          <w:tcPr>
            <w:tcW w:w="2430" w:type="dxa"/>
            <w:tcBorders>
              <w:top w:val="single" w:sz="4" w:space="0" w:color="auto"/>
              <w:left w:val="single" w:sz="4" w:space="0" w:color="auto"/>
              <w:bottom w:val="single" w:sz="4" w:space="0" w:color="auto"/>
              <w:right w:val="single" w:sz="4" w:space="0" w:color="auto"/>
            </w:tcBorders>
          </w:tcPr>
          <w:p w:rsidR="00753551" w:rsidRPr="00953561" w:rsidRDefault="00753551" w:rsidP="00B00ABC">
            <w:pPr>
              <w:pStyle w:val="WW-PlainText"/>
              <w:rPr>
                <w:rFonts w:ascii="Times New Roman" w:hAnsi="Times New Roman"/>
                <w:sz w:val="24"/>
              </w:rPr>
            </w:pPr>
            <w:r w:rsidRPr="00953561">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753551" w:rsidRPr="00953561" w:rsidRDefault="00753551" w:rsidP="00B00ABC">
            <w:pPr>
              <w:pStyle w:val="WW-PlainText"/>
              <w:jc w:val="right"/>
              <w:rPr>
                <w:rFonts w:ascii="Times New Roman" w:hAnsi="Times New Roman"/>
                <w:sz w:val="24"/>
              </w:rPr>
            </w:pPr>
            <w:r w:rsidRPr="00953561">
              <w:rPr>
                <w:rFonts w:ascii="Times New Roman" w:hAnsi="Times New Roman"/>
                <w:sz w:val="24"/>
              </w:rPr>
              <w:t>17,063.33</w:t>
            </w:r>
          </w:p>
        </w:tc>
        <w:tc>
          <w:tcPr>
            <w:tcW w:w="2598" w:type="dxa"/>
            <w:tcBorders>
              <w:top w:val="single" w:sz="4" w:space="0" w:color="auto"/>
              <w:left w:val="single" w:sz="4" w:space="0" w:color="auto"/>
              <w:bottom w:val="single" w:sz="4" w:space="0" w:color="auto"/>
              <w:right w:val="single" w:sz="4" w:space="0" w:color="auto"/>
            </w:tcBorders>
          </w:tcPr>
          <w:p w:rsidR="00753551" w:rsidRPr="00953561" w:rsidRDefault="00753551" w:rsidP="00B00ABC">
            <w:pPr>
              <w:pStyle w:val="WW-PlainText"/>
              <w:rPr>
                <w:rFonts w:ascii="Times New Roman" w:hAnsi="Times New Roman"/>
                <w:sz w:val="24"/>
              </w:rPr>
            </w:pPr>
            <w:r w:rsidRPr="00953561">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rsidR="00753551" w:rsidRPr="00953561" w:rsidRDefault="00753551" w:rsidP="00B00ABC">
            <w:pPr>
              <w:pStyle w:val="WW-PlainText"/>
              <w:jc w:val="right"/>
              <w:rPr>
                <w:rFonts w:ascii="Times New Roman" w:hAnsi="Times New Roman"/>
                <w:sz w:val="24"/>
              </w:rPr>
            </w:pPr>
            <w:r w:rsidRPr="00953561">
              <w:rPr>
                <w:rFonts w:ascii="Times New Roman" w:hAnsi="Times New Roman"/>
                <w:sz w:val="24"/>
              </w:rPr>
              <w:t>8.42</w:t>
            </w:r>
          </w:p>
        </w:tc>
      </w:tr>
      <w:tr w:rsidR="00753551" w:rsidRPr="00953561" w:rsidTr="00B00ABC">
        <w:trPr>
          <w:trHeight w:val="242"/>
        </w:trPr>
        <w:tc>
          <w:tcPr>
            <w:tcW w:w="2430" w:type="dxa"/>
            <w:tcBorders>
              <w:top w:val="single" w:sz="4" w:space="0" w:color="auto"/>
              <w:left w:val="single" w:sz="4" w:space="0" w:color="auto"/>
              <w:bottom w:val="single" w:sz="4" w:space="0" w:color="auto"/>
              <w:right w:val="single" w:sz="4" w:space="0" w:color="auto"/>
            </w:tcBorders>
          </w:tcPr>
          <w:p w:rsidR="00753551" w:rsidRPr="00953561" w:rsidRDefault="00753551" w:rsidP="00B00ABC">
            <w:pPr>
              <w:pStyle w:val="WW-PlainText"/>
              <w:rPr>
                <w:rFonts w:ascii="Times New Roman" w:hAnsi="Times New Roman"/>
                <w:sz w:val="24"/>
              </w:rPr>
            </w:pPr>
            <w:r w:rsidRPr="00953561">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753551" w:rsidRPr="00953561" w:rsidRDefault="00753551" w:rsidP="00B00ABC">
            <w:pPr>
              <w:pStyle w:val="WW-PlainText"/>
              <w:jc w:val="right"/>
              <w:rPr>
                <w:rFonts w:ascii="Times New Roman" w:hAnsi="Times New Roman"/>
                <w:sz w:val="24"/>
              </w:rPr>
            </w:pPr>
            <w:r w:rsidRPr="00953561">
              <w:rPr>
                <w:rFonts w:ascii="Times New Roman" w:hAnsi="Times New Roman"/>
                <w:sz w:val="24"/>
              </w:rPr>
              <w:t>.46</w:t>
            </w:r>
          </w:p>
        </w:tc>
        <w:tc>
          <w:tcPr>
            <w:tcW w:w="2598" w:type="dxa"/>
            <w:tcBorders>
              <w:top w:val="single" w:sz="4" w:space="0" w:color="auto"/>
              <w:left w:val="single" w:sz="4" w:space="0" w:color="auto"/>
              <w:bottom w:val="single" w:sz="4" w:space="0" w:color="auto"/>
              <w:right w:val="single" w:sz="4" w:space="0" w:color="auto"/>
            </w:tcBorders>
          </w:tcPr>
          <w:p w:rsidR="00753551" w:rsidRPr="00953561" w:rsidRDefault="00753551" w:rsidP="00B00ABC">
            <w:pPr>
              <w:pStyle w:val="WW-PlainText"/>
              <w:rPr>
                <w:rFonts w:ascii="Times New Roman" w:hAnsi="Times New Roman"/>
                <w:sz w:val="24"/>
              </w:rPr>
            </w:pPr>
            <w:r w:rsidRPr="00953561">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rsidR="00753551" w:rsidRPr="00953561" w:rsidRDefault="00753551" w:rsidP="00B00ABC">
            <w:pPr>
              <w:pStyle w:val="WW-PlainText"/>
              <w:jc w:val="right"/>
              <w:rPr>
                <w:rFonts w:ascii="Times New Roman" w:hAnsi="Times New Roman"/>
                <w:sz w:val="24"/>
              </w:rPr>
            </w:pPr>
            <w:r w:rsidRPr="00953561">
              <w:rPr>
                <w:rFonts w:ascii="Times New Roman" w:hAnsi="Times New Roman"/>
                <w:sz w:val="24"/>
              </w:rPr>
              <w:t>30,192.34</w:t>
            </w:r>
          </w:p>
        </w:tc>
      </w:tr>
      <w:tr w:rsidR="00753551" w:rsidRPr="00953561" w:rsidTr="00B00ABC">
        <w:tc>
          <w:tcPr>
            <w:tcW w:w="2430" w:type="dxa"/>
            <w:tcBorders>
              <w:top w:val="single" w:sz="4" w:space="0" w:color="auto"/>
              <w:left w:val="single" w:sz="4" w:space="0" w:color="auto"/>
              <w:bottom w:val="single" w:sz="4" w:space="0" w:color="auto"/>
              <w:right w:val="single" w:sz="4" w:space="0" w:color="auto"/>
            </w:tcBorders>
          </w:tcPr>
          <w:p w:rsidR="00753551" w:rsidRPr="00953561" w:rsidRDefault="00753551" w:rsidP="00B00ABC">
            <w:pPr>
              <w:pStyle w:val="WW-PlainText"/>
              <w:rPr>
                <w:rFonts w:ascii="Times New Roman" w:hAnsi="Times New Roman"/>
                <w:sz w:val="24"/>
              </w:rPr>
            </w:pPr>
            <w:r w:rsidRPr="00953561">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753551" w:rsidRPr="00953561" w:rsidRDefault="00753551" w:rsidP="00B00ABC">
            <w:pPr>
              <w:pStyle w:val="WW-PlainText"/>
              <w:jc w:val="right"/>
              <w:rPr>
                <w:rFonts w:ascii="Times New Roman" w:hAnsi="Times New Roman"/>
                <w:sz w:val="24"/>
              </w:rPr>
            </w:pPr>
            <w:r w:rsidRPr="00953561">
              <w:rPr>
                <w:rFonts w:ascii="Times New Roman" w:hAnsi="Times New Roman"/>
                <w:sz w:val="24"/>
              </w:rPr>
              <w:t>7,165.18</w:t>
            </w:r>
          </w:p>
        </w:tc>
        <w:tc>
          <w:tcPr>
            <w:tcW w:w="2598" w:type="dxa"/>
            <w:tcBorders>
              <w:top w:val="single" w:sz="4" w:space="0" w:color="auto"/>
              <w:left w:val="single" w:sz="4" w:space="0" w:color="auto"/>
              <w:bottom w:val="single" w:sz="4" w:space="0" w:color="auto"/>
              <w:right w:val="single" w:sz="4" w:space="0" w:color="auto"/>
            </w:tcBorders>
          </w:tcPr>
          <w:p w:rsidR="00753551" w:rsidRPr="00953561" w:rsidRDefault="00753551" w:rsidP="00B00ABC">
            <w:pPr>
              <w:pStyle w:val="WW-PlainText"/>
              <w:rPr>
                <w:rFonts w:ascii="Times New Roman" w:hAnsi="Times New Roman"/>
                <w:sz w:val="24"/>
              </w:rPr>
            </w:pPr>
            <w:r w:rsidRPr="00953561">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rsidR="00753551" w:rsidRPr="00953561" w:rsidRDefault="00753551" w:rsidP="00B00ABC">
            <w:pPr>
              <w:pStyle w:val="WW-PlainText"/>
              <w:jc w:val="right"/>
              <w:rPr>
                <w:rFonts w:ascii="Times New Roman" w:hAnsi="Times New Roman"/>
                <w:sz w:val="24"/>
              </w:rPr>
            </w:pPr>
            <w:r w:rsidRPr="00953561">
              <w:rPr>
                <w:rFonts w:ascii="Times New Roman" w:hAnsi="Times New Roman"/>
                <w:sz w:val="24"/>
              </w:rPr>
              <w:t>6,624.01</w:t>
            </w:r>
          </w:p>
        </w:tc>
      </w:tr>
      <w:tr w:rsidR="00753551" w:rsidRPr="00953561" w:rsidTr="00B00ABC">
        <w:trPr>
          <w:trHeight w:val="305"/>
        </w:trPr>
        <w:tc>
          <w:tcPr>
            <w:tcW w:w="2430" w:type="dxa"/>
            <w:tcBorders>
              <w:top w:val="single" w:sz="4" w:space="0" w:color="auto"/>
              <w:left w:val="single" w:sz="4" w:space="0" w:color="auto"/>
              <w:bottom w:val="single" w:sz="4" w:space="0" w:color="auto"/>
              <w:right w:val="single" w:sz="4" w:space="0" w:color="auto"/>
            </w:tcBorders>
          </w:tcPr>
          <w:p w:rsidR="00753551" w:rsidRPr="00953561" w:rsidRDefault="00753551" w:rsidP="00B00ABC">
            <w:pPr>
              <w:pStyle w:val="WW-PlainText"/>
              <w:rPr>
                <w:rFonts w:ascii="Times New Roman" w:hAnsi="Times New Roman"/>
                <w:sz w:val="24"/>
              </w:rPr>
            </w:pPr>
            <w:r w:rsidRPr="00953561">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753551" w:rsidRPr="00953561" w:rsidRDefault="00753551" w:rsidP="00B00ABC">
            <w:pPr>
              <w:pStyle w:val="WW-PlainText"/>
              <w:jc w:val="right"/>
              <w:rPr>
                <w:rFonts w:ascii="Times New Roman" w:hAnsi="Times New Roman"/>
                <w:sz w:val="24"/>
              </w:rPr>
            </w:pPr>
            <w:r w:rsidRPr="00953561">
              <w:rPr>
                <w:rFonts w:ascii="Times New Roman" w:hAnsi="Times New Roman"/>
                <w:sz w:val="24"/>
              </w:rPr>
              <w:t>9,898.61</w:t>
            </w:r>
          </w:p>
        </w:tc>
        <w:tc>
          <w:tcPr>
            <w:tcW w:w="2598" w:type="dxa"/>
            <w:tcBorders>
              <w:top w:val="single" w:sz="4" w:space="0" w:color="auto"/>
              <w:left w:val="single" w:sz="4" w:space="0" w:color="auto"/>
              <w:bottom w:val="single" w:sz="4" w:space="0" w:color="auto"/>
              <w:right w:val="single" w:sz="4" w:space="0" w:color="auto"/>
            </w:tcBorders>
          </w:tcPr>
          <w:p w:rsidR="00753551" w:rsidRPr="00953561" w:rsidRDefault="00753551" w:rsidP="00B00ABC">
            <w:pPr>
              <w:pStyle w:val="WW-PlainText"/>
              <w:rPr>
                <w:rFonts w:ascii="Times New Roman" w:hAnsi="Times New Roman"/>
                <w:sz w:val="24"/>
              </w:rPr>
            </w:pPr>
            <w:r w:rsidRPr="00953561">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rsidR="00753551" w:rsidRPr="00953561" w:rsidRDefault="00753551" w:rsidP="00B00ABC">
            <w:pPr>
              <w:pStyle w:val="WW-PlainText"/>
              <w:jc w:val="right"/>
              <w:rPr>
                <w:rFonts w:ascii="Times New Roman" w:hAnsi="Times New Roman"/>
                <w:sz w:val="24"/>
              </w:rPr>
            </w:pPr>
            <w:r w:rsidRPr="00953561">
              <w:rPr>
                <w:rFonts w:ascii="Times New Roman" w:hAnsi="Times New Roman"/>
                <w:sz w:val="24"/>
              </w:rPr>
              <w:t>36,261.34</w:t>
            </w:r>
          </w:p>
        </w:tc>
      </w:tr>
    </w:tbl>
    <w:p w:rsidR="00753551" w:rsidRPr="00BE5A4E" w:rsidRDefault="00753551" w:rsidP="00753551">
      <w:pPr>
        <w:pStyle w:val="WW-PlainText"/>
        <w:rPr>
          <w:rFonts w:ascii="Times New Roman" w:hAnsi="Times New Roman"/>
          <w:sz w:val="24"/>
          <w:highlight w:val="yellow"/>
        </w:rPr>
      </w:pPr>
    </w:p>
    <w:p w:rsidR="00753551" w:rsidRPr="00713EC4" w:rsidRDefault="00753551" w:rsidP="00753551">
      <w:pPr>
        <w:pStyle w:val="WW-PlainText"/>
        <w:rPr>
          <w:rFonts w:ascii="Times New Roman" w:hAnsi="Times New Roman"/>
          <w:sz w:val="24"/>
        </w:rPr>
      </w:pPr>
      <w:r w:rsidRPr="00713EC4">
        <w:rPr>
          <w:rFonts w:ascii="Times New Roman" w:hAnsi="Times New Roman"/>
          <w:sz w:val="24"/>
        </w:rPr>
        <w:t>Loan Programs 10/01/15 – 10/31/15</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00"/>
        <w:gridCol w:w="1530"/>
        <w:gridCol w:w="3240"/>
        <w:gridCol w:w="1350"/>
      </w:tblGrid>
      <w:tr w:rsidR="00753551" w:rsidRPr="00713EC4" w:rsidTr="00B00ABC">
        <w:trPr>
          <w:trHeight w:val="288"/>
        </w:trPr>
        <w:tc>
          <w:tcPr>
            <w:tcW w:w="2700" w:type="dxa"/>
            <w:tcBorders>
              <w:top w:val="single" w:sz="4" w:space="0" w:color="auto"/>
              <w:left w:val="single" w:sz="4" w:space="0" w:color="auto"/>
              <w:bottom w:val="single" w:sz="4" w:space="0" w:color="auto"/>
              <w:right w:val="single" w:sz="4" w:space="0" w:color="auto"/>
            </w:tcBorders>
          </w:tcPr>
          <w:p w:rsidR="00753551" w:rsidRPr="00713EC4" w:rsidRDefault="00753551" w:rsidP="00B00ABC">
            <w:pPr>
              <w:pStyle w:val="WW-PlainText"/>
              <w:jc w:val="center"/>
              <w:rPr>
                <w:rFonts w:ascii="Times New Roman" w:hAnsi="Times New Roman"/>
                <w:b/>
                <w:sz w:val="24"/>
              </w:rPr>
            </w:pPr>
            <w:r w:rsidRPr="00713EC4">
              <w:rPr>
                <w:rFonts w:ascii="Times New Roman" w:hAnsi="Times New Roman"/>
                <w:b/>
                <w:sz w:val="24"/>
              </w:rPr>
              <w:t>Business Loans</w:t>
            </w:r>
          </w:p>
        </w:tc>
        <w:tc>
          <w:tcPr>
            <w:tcW w:w="1530" w:type="dxa"/>
            <w:tcBorders>
              <w:top w:val="single" w:sz="4" w:space="0" w:color="auto"/>
              <w:left w:val="single" w:sz="4" w:space="0" w:color="auto"/>
              <w:bottom w:val="single" w:sz="4" w:space="0" w:color="auto"/>
              <w:right w:val="single" w:sz="4" w:space="0" w:color="auto"/>
            </w:tcBorders>
          </w:tcPr>
          <w:p w:rsidR="00753551" w:rsidRPr="00713EC4" w:rsidRDefault="00753551" w:rsidP="00B00ABC">
            <w:pPr>
              <w:pStyle w:val="WW-PlainText"/>
              <w:jc w:val="center"/>
              <w:rPr>
                <w:rFonts w:ascii="Times New Roman" w:hAnsi="Times New Roman"/>
                <w:b/>
                <w:sz w:val="24"/>
              </w:rPr>
            </w:pPr>
            <w:r w:rsidRPr="00713EC4">
              <w:rPr>
                <w:rFonts w:ascii="Times New Roman" w:hAnsi="Times New Roman"/>
                <w:b/>
                <w:sz w:val="24"/>
              </w:rPr>
              <w:t>Balances</w:t>
            </w:r>
          </w:p>
        </w:tc>
        <w:tc>
          <w:tcPr>
            <w:tcW w:w="3240" w:type="dxa"/>
            <w:tcBorders>
              <w:top w:val="single" w:sz="4" w:space="0" w:color="auto"/>
              <w:left w:val="single" w:sz="4" w:space="0" w:color="auto"/>
              <w:bottom w:val="single" w:sz="4" w:space="0" w:color="auto"/>
              <w:right w:val="single" w:sz="4" w:space="0" w:color="auto"/>
            </w:tcBorders>
          </w:tcPr>
          <w:p w:rsidR="00753551" w:rsidRPr="00713EC4" w:rsidRDefault="00753551" w:rsidP="00B00ABC">
            <w:pPr>
              <w:pStyle w:val="WW-PlainText"/>
              <w:jc w:val="center"/>
              <w:rPr>
                <w:rFonts w:ascii="Times New Roman" w:hAnsi="Times New Roman"/>
                <w:b/>
                <w:sz w:val="24"/>
              </w:rPr>
            </w:pPr>
            <w:r w:rsidRPr="00713EC4">
              <w:rPr>
                <w:rFonts w:ascii="Times New Roman" w:hAnsi="Times New Roman"/>
                <w:b/>
                <w:sz w:val="24"/>
              </w:rPr>
              <w:t>Rehab Loans</w:t>
            </w:r>
          </w:p>
        </w:tc>
        <w:tc>
          <w:tcPr>
            <w:tcW w:w="1350" w:type="dxa"/>
            <w:tcBorders>
              <w:top w:val="single" w:sz="4" w:space="0" w:color="auto"/>
              <w:left w:val="single" w:sz="4" w:space="0" w:color="auto"/>
              <w:bottom w:val="single" w:sz="4" w:space="0" w:color="auto"/>
              <w:right w:val="single" w:sz="4" w:space="0" w:color="auto"/>
            </w:tcBorders>
          </w:tcPr>
          <w:p w:rsidR="00753551" w:rsidRPr="00713EC4" w:rsidRDefault="00753551" w:rsidP="00B00ABC">
            <w:pPr>
              <w:pStyle w:val="WW-PlainText"/>
              <w:jc w:val="center"/>
              <w:rPr>
                <w:rFonts w:ascii="Times New Roman" w:hAnsi="Times New Roman"/>
                <w:b/>
                <w:sz w:val="24"/>
              </w:rPr>
            </w:pPr>
            <w:r w:rsidRPr="00713EC4">
              <w:rPr>
                <w:rFonts w:ascii="Times New Roman" w:hAnsi="Times New Roman"/>
                <w:b/>
                <w:sz w:val="24"/>
              </w:rPr>
              <w:t>Balances</w:t>
            </w:r>
          </w:p>
        </w:tc>
      </w:tr>
      <w:tr w:rsidR="00753551" w:rsidRPr="00713EC4" w:rsidTr="00B00ABC">
        <w:trPr>
          <w:trHeight w:val="288"/>
        </w:trPr>
        <w:tc>
          <w:tcPr>
            <w:tcW w:w="2700" w:type="dxa"/>
            <w:tcBorders>
              <w:top w:val="single" w:sz="4" w:space="0" w:color="auto"/>
              <w:left w:val="single" w:sz="4" w:space="0" w:color="auto"/>
              <w:bottom w:val="single" w:sz="4" w:space="0" w:color="auto"/>
              <w:right w:val="single" w:sz="4" w:space="0" w:color="auto"/>
            </w:tcBorders>
          </w:tcPr>
          <w:p w:rsidR="00753551" w:rsidRPr="00713EC4" w:rsidRDefault="00753551" w:rsidP="00B00ABC">
            <w:pPr>
              <w:pStyle w:val="WW-PlainText"/>
              <w:rPr>
                <w:rFonts w:ascii="Times New Roman" w:hAnsi="Times New Roman"/>
                <w:sz w:val="24"/>
              </w:rPr>
            </w:pPr>
            <w:r w:rsidRPr="00713EC4">
              <w:rPr>
                <w:rFonts w:ascii="Times New Roman" w:hAnsi="Times New Roman"/>
                <w:sz w:val="24"/>
              </w:rPr>
              <w:t>Beginning Balance</w:t>
            </w:r>
          </w:p>
        </w:tc>
        <w:tc>
          <w:tcPr>
            <w:tcW w:w="1530" w:type="dxa"/>
            <w:tcBorders>
              <w:top w:val="single" w:sz="4" w:space="0" w:color="auto"/>
              <w:left w:val="single" w:sz="4" w:space="0" w:color="auto"/>
              <w:bottom w:val="single" w:sz="4" w:space="0" w:color="auto"/>
              <w:right w:val="single" w:sz="4" w:space="0" w:color="auto"/>
            </w:tcBorders>
          </w:tcPr>
          <w:p w:rsidR="00753551" w:rsidRPr="00713EC4" w:rsidRDefault="00753551" w:rsidP="00B00ABC">
            <w:pPr>
              <w:pStyle w:val="WW-PlainText"/>
              <w:jc w:val="right"/>
              <w:rPr>
                <w:rFonts w:ascii="Times New Roman" w:hAnsi="Times New Roman"/>
                <w:sz w:val="24"/>
              </w:rPr>
            </w:pPr>
            <w:r w:rsidRPr="00713EC4">
              <w:rPr>
                <w:rFonts w:ascii="Times New Roman" w:hAnsi="Times New Roman"/>
                <w:sz w:val="24"/>
              </w:rPr>
              <w:t>22,404.75</w:t>
            </w:r>
          </w:p>
        </w:tc>
        <w:tc>
          <w:tcPr>
            <w:tcW w:w="3240" w:type="dxa"/>
            <w:tcBorders>
              <w:top w:val="single" w:sz="4" w:space="0" w:color="auto"/>
              <w:left w:val="single" w:sz="4" w:space="0" w:color="auto"/>
              <w:bottom w:val="single" w:sz="4" w:space="0" w:color="auto"/>
              <w:right w:val="single" w:sz="4" w:space="0" w:color="auto"/>
            </w:tcBorders>
          </w:tcPr>
          <w:p w:rsidR="00753551" w:rsidRPr="00713EC4" w:rsidRDefault="00753551" w:rsidP="00B00ABC">
            <w:pPr>
              <w:pStyle w:val="WW-PlainText"/>
              <w:rPr>
                <w:rFonts w:ascii="Times New Roman" w:hAnsi="Times New Roman"/>
                <w:sz w:val="24"/>
              </w:rPr>
            </w:pPr>
            <w:r w:rsidRPr="00713EC4">
              <w:rPr>
                <w:rFonts w:ascii="Times New Roman" w:hAnsi="Times New Roman"/>
                <w:sz w:val="24"/>
              </w:rPr>
              <w:t>Beginning Balance</w:t>
            </w:r>
          </w:p>
        </w:tc>
        <w:tc>
          <w:tcPr>
            <w:tcW w:w="1350" w:type="dxa"/>
            <w:tcBorders>
              <w:top w:val="single" w:sz="4" w:space="0" w:color="auto"/>
              <w:left w:val="single" w:sz="4" w:space="0" w:color="auto"/>
              <w:bottom w:val="single" w:sz="4" w:space="0" w:color="auto"/>
              <w:right w:val="single" w:sz="4" w:space="0" w:color="auto"/>
            </w:tcBorders>
          </w:tcPr>
          <w:p w:rsidR="00753551" w:rsidRPr="00713EC4" w:rsidRDefault="00753551" w:rsidP="00B00ABC">
            <w:pPr>
              <w:pStyle w:val="WW-PlainText"/>
              <w:jc w:val="right"/>
              <w:rPr>
                <w:rFonts w:ascii="Times New Roman" w:hAnsi="Times New Roman"/>
                <w:sz w:val="24"/>
              </w:rPr>
            </w:pPr>
            <w:r w:rsidRPr="00713EC4">
              <w:rPr>
                <w:rFonts w:ascii="Times New Roman" w:hAnsi="Times New Roman"/>
                <w:sz w:val="24"/>
              </w:rPr>
              <w:t>14,405.10</w:t>
            </w:r>
          </w:p>
        </w:tc>
      </w:tr>
      <w:tr w:rsidR="00753551" w:rsidRPr="00713EC4" w:rsidTr="00B00ABC">
        <w:trPr>
          <w:trHeight w:val="288"/>
        </w:trPr>
        <w:tc>
          <w:tcPr>
            <w:tcW w:w="2700" w:type="dxa"/>
            <w:tcBorders>
              <w:top w:val="single" w:sz="4" w:space="0" w:color="auto"/>
              <w:left w:val="single" w:sz="4" w:space="0" w:color="auto"/>
              <w:bottom w:val="single" w:sz="4" w:space="0" w:color="auto"/>
              <w:right w:val="single" w:sz="4" w:space="0" w:color="auto"/>
            </w:tcBorders>
          </w:tcPr>
          <w:p w:rsidR="00753551" w:rsidRPr="00713EC4" w:rsidRDefault="00753551" w:rsidP="00B00ABC">
            <w:pPr>
              <w:pStyle w:val="WW-PlainText"/>
              <w:rPr>
                <w:rFonts w:ascii="Times New Roman" w:hAnsi="Times New Roman"/>
                <w:sz w:val="24"/>
              </w:rPr>
            </w:pPr>
            <w:r w:rsidRPr="00713EC4">
              <w:rPr>
                <w:rFonts w:ascii="Times New Roman" w:hAnsi="Times New Roman"/>
                <w:sz w:val="24"/>
              </w:rPr>
              <w:t>Deposits</w:t>
            </w:r>
          </w:p>
        </w:tc>
        <w:tc>
          <w:tcPr>
            <w:tcW w:w="1530" w:type="dxa"/>
            <w:tcBorders>
              <w:top w:val="single" w:sz="4" w:space="0" w:color="auto"/>
              <w:left w:val="single" w:sz="4" w:space="0" w:color="auto"/>
              <w:bottom w:val="single" w:sz="4" w:space="0" w:color="auto"/>
              <w:right w:val="single" w:sz="4" w:space="0" w:color="auto"/>
            </w:tcBorders>
          </w:tcPr>
          <w:p w:rsidR="00753551" w:rsidRPr="00713EC4" w:rsidRDefault="00753551" w:rsidP="00B00ABC">
            <w:pPr>
              <w:pStyle w:val="WW-PlainText"/>
              <w:jc w:val="right"/>
              <w:rPr>
                <w:rFonts w:ascii="Times New Roman" w:hAnsi="Times New Roman"/>
                <w:sz w:val="24"/>
              </w:rPr>
            </w:pPr>
            <w:r w:rsidRPr="00713EC4">
              <w:rPr>
                <w:rFonts w:ascii="Times New Roman" w:hAnsi="Times New Roman"/>
                <w:sz w:val="24"/>
              </w:rPr>
              <w:t>586.98</w:t>
            </w:r>
          </w:p>
        </w:tc>
        <w:tc>
          <w:tcPr>
            <w:tcW w:w="3240" w:type="dxa"/>
            <w:tcBorders>
              <w:top w:val="single" w:sz="4" w:space="0" w:color="auto"/>
              <w:left w:val="single" w:sz="4" w:space="0" w:color="auto"/>
              <w:bottom w:val="single" w:sz="4" w:space="0" w:color="auto"/>
              <w:right w:val="single" w:sz="4" w:space="0" w:color="auto"/>
            </w:tcBorders>
          </w:tcPr>
          <w:p w:rsidR="00753551" w:rsidRPr="00713EC4" w:rsidRDefault="00753551" w:rsidP="00B00ABC">
            <w:pPr>
              <w:pStyle w:val="WW-PlainText"/>
              <w:rPr>
                <w:rFonts w:ascii="Times New Roman" w:hAnsi="Times New Roman"/>
                <w:sz w:val="24"/>
              </w:rPr>
            </w:pPr>
            <w:r w:rsidRPr="00713EC4">
              <w:rPr>
                <w:rFonts w:ascii="Times New Roman" w:hAnsi="Times New Roman"/>
                <w:sz w:val="24"/>
              </w:rPr>
              <w:t>Deposits</w:t>
            </w:r>
          </w:p>
        </w:tc>
        <w:tc>
          <w:tcPr>
            <w:tcW w:w="1350" w:type="dxa"/>
            <w:tcBorders>
              <w:top w:val="single" w:sz="4" w:space="0" w:color="auto"/>
              <w:left w:val="single" w:sz="4" w:space="0" w:color="auto"/>
              <w:bottom w:val="single" w:sz="4" w:space="0" w:color="auto"/>
              <w:right w:val="single" w:sz="4" w:space="0" w:color="auto"/>
            </w:tcBorders>
          </w:tcPr>
          <w:p w:rsidR="00753551" w:rsidRPr="00713EC4" w:rsidRDefault="00753551" w:rsidP="00B00ABC">
            <w:pPr>
              <w:pStyle w:val="WW-PlainText"/>
              <w:jc w:val="right"/>
              <w:rPr>
                <w:rFonts w:ascii="Times New Roman" w:hAnsi="Times New Roman"/>
                <w:sz w:val="24"/>
              </w:rPr>
            </w:pPr>
            <w:r w:rsidRPr="00713EC4">
              <w:rPr>
                <w:rFonts w:ascii="Times New Roman" w:hAnsi="Times New Roman"/>
                <w:sz w:val="24"/>
              </w:rPr>
              <w:t>340.88</w:t>
            </w:r>
          </w:p>
        </w:tc>
      </w:tr>
      <w:tr w:rsidR="00753551" w:rsidRPr="00713EC4" w:rsidTr="00B00ABC">
        <w:trPr>
          <w:trHeight w:val="288"/>
        </w:trPr>
        <w:tc>
          <w:tcPr>
            <w:tcW w:w="2700" w:type="dxa"/>
            <w:tcBorders>
              <w:top w:val="single" w:sz="4" w:space="0" w:color="auto"/>
              <w:left w:val="single" w:sz="4" w:space="0" w:color="auto"/>
              <w:bottom w:val="single" w:sz="4" w:space="0" w:color="auto"/>
              <w:right w:val="single" w:sz="4" w:space="0" w:color="auto"/>
            </w:tcBorders>
          </w:tcPr>
          <w:p w:rsidR="00753551" w:rsidRPr="00713EC4" w:rsidRDefault="00753551" w:rsidP="00B00ABC">
            <w:pPr>
              <w:pStyle w:val="WW-PlainText"/>
              <w:rPr>
                <w:rFonts w:ascii="Times New Roman" w:hAnsi="Times New Roman"/>
                <w:sz w:val="24"/>
              </w:rPr>
            </w:pPr>
            <w:r w:rsidRPr="00713EC4">
              <w:rPr>
                <w:rFonts w:ascii="Times New Roman" w:hAnsi="Times New Roman"/>
                <w:sz w:val="24"/>
              </w:rPr>
              <w:t>Disbursements</w:t>
            </w:r>
          </w:p>
        </w:tc>
        <w:tc>
          <w:tcPr>
            <w:tcW w:w="1530" w:type="dxa"/>
            <w:tcBorders>
              <w:top w:val="single" w:sz="4" w:space="0" w:color="auto"/>
              <w:left w:val="single" w:sz="4" w:space="0" w:color="auto"/>
              <w:bottom w:val="single" w:sz="4" w:space="0" w:color="auto"/>
              <w:right w:val="single" w:sz="4" w:space="0" w:color="auto"/>
            </w:tcBorders>
          </w:tcPr>
          <w:p w:rsidR="00753551" w:rsidRPr="00713EC4" w:rsidRDefault="00753551" w:rsidP="00B00ABC">
            <w:pPr>
              <w:pStyle w:val="WW-PlainText"/>
              <w:jc w:val="right"/>
              <w:rPr>
                <w:rFonts w:ascii="Times New Roman" w:hAnsi="Times New Roman"/>
                <w:sz w:val="24"/>
              </w:rPr>
            </w:pPr>
            <w:r w:rsidRPr="00713EC4">
              <w:rPr>
                <w:rFonts w:ascii="Times New Roman" w:hAnsi="Times New Roman"/>
                <w:sz w:val="24"/>
              </w:rPr>
              <w:t>0.00</w:t>
            </w:r>
          </w:p>
        </w:tc>
        <w:tc>
          <w:tcPr>
            <w:tcW w:w="3240" w:type="dxa"/>
            <w:tcBorders>
              <w:top w:val="single" w:sz="4" w:space="0" w:color="auto"/>
              <w:left w:val="single" w:sz="4" w:space="0" w:color="auto"/>
              <w:bottom w:val="single" w:sz="4" w:space="0" w:color="auto"/>
              <w:right w:val="single" w:sz="4" w:space="0" w:color="auto"/>
            </w:tcBorders>
          </w:tcPr>
          <w:p w:rsidR="00753551" w:rsidRPr="00713EC4" w:rsidRDefault="00753551" w:rsidP="00B00ABC">
            <w:pPr>
              <w:pStyle w:val="WW-PlainText"/>
              <w:rPr>
                <w:rFonts w:ascii="Times New Roman" w:hAnsi="Times New Roman"/>
                <w:sz w:val="24"/>
              </w:rPr>
            </w:pPr>
            <w:r w:rsidRPr="00713EC4">
              <w:rPr>
                <w:rFonts w:ascii="Times New Roman" w:hAnsi="Times New Roman"/>
                <w:sz w:val="24"/>
              </w:rPr>
              <w:t>Disbursements</w:t>
            </w:r>
          </w:p>
        </w:tc>
        <w:tc>
          <w:tcPr>
            <w:tcW w:w="1350" w:type="dxa"/>
            <w:tcBorders>
              <w:top w:val="single" w:sz="4" w:space="0" w:color="auto"/>
              <w:left w:val="single" w:sz="4" w:space="0" w:color="auto"/>
              <w:bottom w:val="single" w:sz="4" w:space="0" w:color="auto"/>
              <w:right w:val="single" w:sz="4" w:space="0" w:color="auto"/>
            </w:tcBorders>
          </w:tcPr>
          <w:p w:rsidR="00753551" w:rsidRPr="00713EC4" w:rsidRDefault="00753551" w:rsidP="00B00ABC">
            <w:pPr>
              <w:pStyle w:val="WW-PlainText"/>
              <w:jc w:val="right"/>
              <w:rPr>
                <w:rFonts w:ascii="Times New Roman" w:hAnsi="Times New Roman"/>
                <w:sz w:val="24"/>
              </w:rPr>
            </w:pPr>
            <w:r w:rsidRPr="00713EC4">
              <w:rPr>
                <w:rFonts w:ascii="Times New Roman" w:hAnsi="Times New Roman"/>
                <w:sz w:val="24"/>
              </w:rPr>
              <w:t>0.00</w:t>
            </w:r>
          </w:p>
        </w:tc>
      </w:tr>
      <w:tr w:rsidR="00753551" w:rsidRPr="00713EC4" w:rsidTr="00B00ABC">
        <w:trPr>
          <w:trHeight w:val="288"/>
        </w:trPr>
        <w:tc>
          <w:tcPr>
            <w:tcW w:w="2700" w:type="dxa"/>
            <w:tcBorders>
              <w:top w:val="single" w:sz="4" w:space="0" w:color="auto"/>
              <w:left w:val="single" w:sz="4" w:space="0" w:color="auto"/>
              <w:bottom w:val="single" w:sz="4" w:space="0" w:color="auto"/>
              <w:right w:val="single" w:sz="4" w:space="0" w:color="auto"/>
            </w:tcBorders>
          </w:tcPr>
          <w:p w:rsidR="00753551" w:rsidRPr="00713EC4" w:rsidRDefault="00753551" w:rsidP="00B00ABC">
            <w:pPr>
              <w:pStyle w:val="WW-PlainText"/>
              <w:rPr>
                <w:rFonts w:ascii="Times New Roman" w:hAnsi="Times New Roman"/>
                <w:sz w:val="24"/>
              </w:rPr>
            </w:pPr>
            <w:r w:rsidRPr="00713EC4">
              <w:rPr>
                <w:rFonts w:ascii="Times New Roman" w:hAnsi="Times New Roman"/>
                <w:sz w:val="24"/>
              </w:rPr>
              <w:t>Ending Balance</w:t>
            </w:r>
          </w:p>
        </w:tc>
        <w:tc>
          <w:tcPr>
            <w:tcW w:w="1530" w:type="dxa"/>
            <w:tcBorders>
              <w:top w:val="single" w:sz="4" w:space="0" w:color="auto"/>
              <w:left w:val="single" w:sz="4" w:space="0" w:color="auto"/>
              <w:bottom w:val="single" w:sz="4" w:space="0" w:color="auto"/>
              <w:right w:val="single" w:sz="4" w:space="0" w:color="auto"/>
            </w:tcBorders>
          </w:tcPr>
          <w:p w:rsidR="00753551" w:rsidRPr="00713EC4" w:rsidRDefault="00753551" w:rsidP="00B00ABC">
            <w:pPr>
              <w:pStyle w:val="WW-PlainText"/>
              <w:jc w:val="right"/>
              <w:rPr>
                <w:rFonts w:ascii="Times New Roman" w:hAnsi="Times New Roman"/>
                <w:sz w:val="24"/>
              </w:rPr>
            </w:pPr>
            <w:r w:rsidRPr="00713EC4">
              <w:rPr>
                <w:rFonts w:ascii="Times New Roman" w:hAnsi="Times New Roman"/>
                <w:sz w:val="24"/>
              </w:rPr>
              <w:t>22,991.73</w:t>
            </w:r>
          </w:p>
        </w:tc>
        <w:tc>
          <w:tcPr>
            <w:tcW w:w="3240" w:type="dxa"/>
            <w:tcBorders>
              <w:top w:val="single" w:sz="4" w:space="0" w:color="auto"/>
              <w:left w:val="single" w:sz="4" w:space="0" w:color="auto"/>
              <w:bottom w:val="single" w:sz="4" w:space="0" w:color="auto"/>
              <w:right w:val="single" w:sz="4" w:space="0" w:color="auto"/>
            </w:tcBorders>
          </w:tcPr>
          <w:p w:rsidR="00753551" w:rsidRPr="00713EC4" w:rsidRDefault="00753551" w:rsidP="00B00ABC">
            <w:pPr>
              <w:pStyle w:val="WW-PlainText"/>
              <w:rPr>
                <w:rFonts w:ascii="Times New Roman" w:hAnsi="Times New Roman"/>
                <w:sz w:val="24"/>
              </w:rPr>
            </w:pPr>
            <w:r w:rsidRPr="00713EC4">
              <w:rPr>
                <w:rFonts w:ascii="Times New Roman" w:hAnsi="Times New Roman"/>
                <w:sz w:val="24"/>
              </w:rPr>
              <w:t>Ending Balance</w:t>
            </w:r>
          </w:p>
        </w:tc>
        <w:tc>
          <w:tcPr>
            <w:tcW w:w="1350" w:type="dxa"/>
            <w:tcBorders>
              <w:top w:val="single" w:sz="4" w:space="0" w:color="auto"/>
              <w:left w:val="single" w:sz="4" w:space="0" w:color="auto"/>
              <w:bottom w:val="single" w:sz="4" w:space="0" w:color="auto"/>
              <w:right w:val="single" w:sz="4" w:space="0" w:color="auto"/>
            </w:tcBorders>
          </w:tcPr>
          <w:p w:rsidR="00753551" w:rsidRPr="00713EC4" w:rsidRDefault="00753551" w:rsidP="00B00ABC">
            <w:pPr>
              <w:pStyle w:val="WW-PlainText"/>
              <w:jc w:val="right"/>
              <w:rPr>
                <w:rFonts w:ascii="Times New Roman" w:hAnsi="Times New Roman"/>
                <w:sz w:val="24"/>
              </w:rPr>
            </w:pPr>
            <w:r w:rsidRPr="00713EC4">
              <w:rPr>
                <w:rFonts w:ascii="Times New Roman" w:hAnsi="Times New Roman"/>
                <w:sz w:val="24"/>
              </w:rPr>
              <w:t>14,745.98</w:t>
            </w:r>
          </w:p>
        </w:tc>
      </w:tr>
      <w:tr w:rsidR="00753551" w:rsidRPr="00713EC4" w:rsidTr="00B00ABC">
        <w:trPr>
          <w:trHeight w:val="288"/>
        </w:trPr>
        <w:tc>
          <w:tcPr>
            <w:tcW w:w="2700" w:type="dxa"/>
            <w:tcBorders>
              <w:top w:val="single" w:sz="4" w:space="0" w:color="auto"/>
              <w:left w:val="single" w:sz="4" w:space="0" w:color="auto"/>
              <w:bottom w:val="single" w:sz="4" w:space="0" w:color="auto"/>
              <w:right w:val="single" w:sz="4" w:space="0" w:color="auto"/>
            </w:tcBorders>
          </w:tcPr>
          <w:p w:rsidR="00753551" w:rsidRPr="00713EC4" w:rsidRDefault="00753551" w:rsidP="00B00ABC">
            <w:pPr>
              <w:pStyle w:val="WW-PlainText"/>
              <w:rPr>
                <w:rFonts w:ascii="Times New Roman" w:hAnsi="Times New Roman"/>
                <w:sz w:val="24"/>
              </w:rPr>
            </w:pPr>
            <w:r w:rsidRPr="00713EC4">
              <w:rPr>
                <w:rFonts w:ascii="Times New Roman" w:hAnsi="Times New Roman"/>
                <w:sz w:val="24"/>
              </w:rPr>
              <w:t xml:space="preserve">   Money Market/Savings</w:t>
            </w:r>
          </w:p>
        </w:tc>
        <w:tc>
          <w:tcPr>
            <w:tcW w:w="1530" w:type="dxa"/>
            <w:tcBorders>
              <w:top w:val="single" w:sz="4" w:space="0" w:color="auto"/>
              <w:left w:val="single" w:sz="4" w:space="0" w:color="auto"/>
              <w:bottom w:val="single" w:sz="4" w:space="0" w:color="auto"/>
              <w:right w:val="single" w:sz="4" w:space="0" w:color="auto"/>
            </w:tcBorders>
          </w:tcPr>
          <w:p w:rsidR="00753551" w:rsidRPr="00713EC4" w:rsidRDefault="00753551" w:rsidP="00B00ABC">
            <w:pPr>
              <w:pStyle w:val="WW-PlainText"/>
              <w:jc w:val="right"/>
              <w:rPr>
                <w:rFonts w:ascii="Times New Roman" w:hAnsi="Times New Roman"/>
                <w:sz w:val="24"/>
              </w:rPr>
            </w:pPr>
            <w:r w:rsidRPr="00713EC4">
              <w:rPr>
                <w:rFonts w:ascii="Times New Roman" w:hAnsi="Times New Roman"/>
                <w:sz w:val="24"/>
              </w:rPr>
              <w:t>388,193.47</w:t>
            </w:r>
          </w:p>
        </w:tc>
        <w:tc>
          <w:tcPr>
            <w:tcW w:w="3240" w:type="dxa"/>
            <w:tcBorders>
              <w:top w:val="single" w:sz="4" w:space="0" w:color="auto"/>
              <w:left w:val="single" w:sz="4" w:space="0" w:color="auto"/>
              <w:bottom w:val="single" w:sz="4" w:space="0" w:color="auto"/>
              <w:right w:val="single" w:sz="4" w:space="0" w:color="auto"/>
            </w:tcBorders>
          </w:tcPr>
          <w:p w:rsidR="00753551" w:rsidRPr="00713EC4" w:rsidRDefault="00753551" w:rsidP="00B00ABC">
            <w:pPr>
              <w:pStyle w:val="WW-PlainText"/>
              <w:rPr>
                <w:rFonts w:ascii="Times New Roman" w:hAnsi="Times New Roman"/>
                <w:sz w:val="24"/>
              </w:rPr>
            </w:pPr>
            <w:r w:rsidRPr="00713EC4">
              <w:rPr>
                <w:rFonts w:ascii="Times New Roman" w:hAnsi="Times New Roman"/>
                <w:sz w:val="24"/>
              </w:rPr>
              <w:t xml:space="preserve">   MM/Savings Balance</w:t>
            </w:r>
          </w:p>
        </w:tc>
        <w:tc>
          <w:tcPr>
            <w:tcW w:w="1350" w:type="dxa"/>
            <w:tcBorders>
              <w:top w:val="single" w:sz="4" w:space="0" w:color="auto"/>
              <w:left w:val="single" w:sz="4" w:space="0" w:color="auto"/>
              <w:bottom w:val="single" w:sz="4" w:space="0" w:color="auto"/>
              <w:right w:val="single" w:sz="4" w:space="0" w:color="auto"/>
            </w:tcBorders>
          </w:tcPr>
          <w:p w:rsidR="00753551" w:rsidRPr="00713EC4" w:rsidRDefault="00753551" w:rsidP="00B00ABC">
            <w:pPr>
              <w:pStyle w:val="WW-PlainText"/>
              <w:jc w:val="right"/>
              <w:rPr>
                <w:rFonts w:ascii="Times New Roman" w:hAnsi="Times New Roman"/>
                <w:sz w:val="24"/>
              </w:rPr>
            </w:pPr>
            <w:r w:rsidRPr="00713EC4">
              <w:rPr>
                <w:rFonts w:ascii="Times New Roman" w:hAnsi="Times New Roman"/>
                <w:sz w:val="24"/>
              </w:rPr>
              <w:t>232,723.69</w:t>
            </w:r>
          </w:p>
        </w:tc>
      </w:tr>
      <w:tr w:rsidR="00753551" w:rsidRPr="00713EC4" w:rsidTr="00B00ABC">
        <w:trPr>
          <w:trHeight w:val="288"/>
        </w:trPr>
        <w:tc>
          <w:tcPr>
            <w:tcW w:w="2700" w:type="dxa"/>
            <w:tcBorders>
              <w:top w:val="single" w:sz="4" w:space="0" w:color="auto"/>
              <w:left w:val="single" w:sz="4" w:space="0" w:color="auto"/>
              <w:bottom w:val="single" w:sz="4" w:space="0" w:color="auto"/>
              <w:right w:val="single" w:sz="4" w:space="0" w:color="auto"/>
            </w:tcBorders>
          </w:tcPr>
          <w:p w:rsidR="00753551" w:rsidRPr="00713EC4" w:rsidRDefault="00753551" w:rsidP="00B00ABC">
            <w:pPr>
              <w:pStyle w:val="WW-PlainText"/>
              <w:rPr>
                <w:rFonts w:ascii="Times New Roman" w:hAnsi="Times New Roman"/>
                <w:sz w:val="24"/>
              </w:rPr>
            </w:pPr>
            <w:r w:rsidRPr="00713EC4">
              <w:rPr>
                <w:rFonts w:ascii="Times New Roman" w:hAnsi="Times New Roman"/>
                <w:sz w:val="24"/>
              </w:rPr>
              <w:lastRenderedPageBreak/>
              <w:t>Total Available Balance</w:t>
            </w:r>
          </w:p>
        </w:tc>
        <w:tc>
          <w:tcPr>
            <w:tcW w:w="1530" w:type="dxa"/>
            <w:tcBorders>
              <w:top w:val="single" w:sz="4" w:space="0" w:color="auto"/>
              <w:left w:val="single" w:sz="4" w:space="0" w:color="auto"/>
              <w:bottom w:val="single" w:sz="4" w:space="0" w:color="auto"/>
              <w:right w:val="single" w:sz="4" w:space="0" w:color="auto"/>
            </w:tcBorders>
          </w:tcPr>
          <w:p w:rsidR="00753551" w:rsidRPr="00713EC4" w:rsidRDefault="00753551" w:rsidP="00B00ABC">
            <w:pPr>
              <w:pStyle w:val="WW-PlainText"/>
              <w:jc w:val="right"/>
              <w:rPr>
                <w:rFonts w:ascii="Times New Roman" w:hAnsi="Times New Roman"/>
                <w:sz w:val="24"/>
              </w:rPr>
            </w:pPr>
            <w:r w:rsidRPr="00713EC4">
              <w:rPr>
                <w:rFonts w:ascii="Times New Roman" w:hAnsi="Times New Roman"/>
                <w:sz w:val="24"/>
              </w:rPr>
              <w:t>411,185.20</w:t>
            </w:r>
          </w:p>
        </w:tc>
        <w:tc>
          <w:tcPr>
            <w:tcW w:w="3240" w:type="dxa"/>
            <w:tcBorders>
              <w:top w:val="single" w:sz="4" w:space="0" w:color="auto"/>
              <w:left w:val="single" w:sz="4" w:space="0" w:color="auto"/>
              <w:bottom w:val="single" w:sz="4" w:space="0" w:color="auto"/>
              <w:right w:val="single" w:sz="4" w:space="0" w:color="auto"/>
            </w:tcBorders>
          </w:tcPr>
          <w:p w:rsidR="00753551" w:rsidRPr="00713EC4" w:rsidRDefault="00753551" w:rsidP="00B00ABC">
            <w:pPr>
              <w:pStyle w:val="WW-PlainText"/>
              <w:rPr>
                <w:rFonts w:ascii="Times New Roman" w:hAnsi="Times New Roman"/>
                <w:sz w:val="24"/>
              </w:rPr>
            </w:pPr>
            <w:r w:rsidRPr="00713EC4">
              <w:rPr>
                <w:rFonts w:ascii="Times New Roman" w:hAnsi="Times New Roman"/>
                <w:sz w:val="24"/>
              </w:rPr>
              <w:t xml:space="preserve">   Sidewalk Program Balance</w:t>
            </w:r>
          </w:p>
        </w:tc>
        <w:tc>
          <w:tcPr>
            <w:tcW w:w="1350" w:type="dxa"/>
            <w:tcBorders>
              <w:top w:val="single" w:sz="4" w:space="0" w:color="auto"/>
              <w:left w:val="single" w:sz="4" w:space="0" w:color="auto"/>
              <w:bottom w:val="single" w:sz="4" w:space="0" w:color="auto"/>
              <w:right w:val="single" w:sz="4" w:space="0" w:color="auto"/>
            </w:tcBorders>
          </w:tcPr>
          <w:p w:rsidR="00753551" w:rsidRPr="00713EC4" w:rsidRDefault="00753551" w:rsidP="00B00ABC">
            <w:pPr>
              <w:pStyle w:val="WW-PlainText"/>
              <w:jc w:val="right"/>
              <w:rPr>
                <w:rFonts w:ascii="Times New Roman" w:hAnsi="Times New Roman"/>
                <w:sz w:val="24"/>
              </w:rPr>
            </w:pPr>
            <w:r w:rsidRPr="00713EC4">
              <w:rPr>
                <w:rFonts w:ascii="Times New Roman" w:hAnsi="Times New Roman"/>
                <w:sz w:val="24"/>
              </w:rPr>
              <w:t>11,788.00</w:t>
            </w:r>
          </w:p>
        </w:tc>
      </w:tr>
      <w:tr w:rsidR="00753551" w:rsidRPr="00713EC4" w:rsidTr="00B00ABC">
        <w:trPr>
          <w:trHeight w:val="288"/>
        </w:trPr>
        <w:tc>
          <w:tcPr>
            <w:tcW w:w="2700" w:type="dxa"/>
            <w:tcBorders>
              <w:top w:val="single" w:sz="4" w:space="0" w:color="auto"/>
              <w:left w:val="single" w:sz="4" w:space="0" w:color="auto"/>
              <w:bottom w:val="single" w:sz="4" w:space="0" w:color="auto"/>
              <w:right w:val="single" w:sz="4" w:space="0" w:color="auto"/>
            </w:tcBorders>
          </w:tcPr>
          <w:p w:rsidR="00753551" w:rsidRPr="00713EC4" w:rsidRDefault="00753551" w:rsidP="00B00ABC">
            <w:pPr>
              <w:pStyle w:val="WW-PlainText"/>
              <w:rPr>
                <w:rFonts w:ascii="Times New Roman" w:hAnsi="Times New Roman"/>
                <w:sz w:val="24"/>
              </w:rPr>
            </w:pPr>
          </w:p>
        </w:tc>
        <w:tc>
          <w:tcPr>
            <w:tcW w:w="1530" w:type="dxa"/>
            <w:tcBorders>
              <w:top w:val="single" w:sz="4" w:space="0" w:color="auto"/>
              <w:left w:val="single" w:sz="4" w:space="0" w:color="auto"/>
              <w:bottom w:val="single" w:sz="4" w:space="0" w:color="auto"/>
              <w:right w:val="single" w:sz="4" w:space="0" w:color="auto"/>
            </w:tcBorders>
          </w:tcPr>
          <w:p w:rsidR="00753551" w:rsidRPr="00713EC4" w:rsidRDefault="00753551" w:rsidP="00B00ABC">
            <w:pPr>
              <w:pStyle w:val="WW-PlainText"/>
              <w:jc w:val="right"/>
              <w:rPr>
                <w:rFonts w:ascii="Times New Roman" w:hAnsi="Times New Roman"/>
                <w:sz w:val="24"/>
              </w:rPr>
            </w:pPr>
          </w:p>
        </w:tc>
        <w:tc>
          <w:tcPr>
            <w:tcW w:w="3240" w:type="dxa"/>
            <w:tcBorders>
              <w:top w:val="single" w:sz="4" w:space="0" w:color="auto"/>
              <w:left w:val="single" w:sz="4" w:space="0" w:color="auto"/>
              <w:bottom w:val="single" w:sz="4" w:space="0" w:color="auto"/>
              <w:right w:val="single" w:sz="4" w:space="0" w:color="auto"/>
            </w:tcBorders>
          </w:tcPr>
          <w:p w:rsidR="00753551" w:rsidRPr="00713EC4" w:rsidRDefault="00753551" w:rsidP="00B00ABC">
            <w:pPr>
              <w:pStyle w:val="WW-PlainText"/>
              <w:rPr>
                <w:rFonts w:ascii="Times New Roman" w:hAnsi="Times New Roman"/>
                <w:sz w:val="24"/>
              </w:rPr>
            </w:pPr>
            <w:r w:rsidRPr="00713EC4">
              <w:rPr>
                <w:rFonts w:ascii="Times New Roman" w:hAnsi="Times New Roman"/>
                <w:sz w:val="24"/>
              </w:rPr>
              <w:t>Total Available Balance</w:t>
            </w:r>
          </w:p>
        </w:tc>
        <w:tc>
          <w:tcPr>
            <w:tcW w:w="1350" w:type="dxa"/>
            <w:tcBorders>
              <w:top w:val="single" w:sz="4" w:space="0" w:color="auto"/>
              <w:left w:val="single" w:sz="4" w:space="0" w:color="auto"/>
              <w:bottom w:val="single" w:sz="4" w:space="0" w:color="auto"/>
              <w:right w:val="single" w:sz="4" w:space="0" w:color="auto"/>
            </w:tcBorders>
          </w:tcPr>
          <w:p w:rsidR="00753551" w:rsidRPr="00713EC4" w:rsidRDefault="00753551" w:rsidP="00B00ABC">
            <w:pPr>
              <w:pStyle w:val="WW-PlainText"/>
              <w:jc w:val="right"/>
              <w:rPr>
                <w:rFonts w:ascii="Times New Roman" w:hAnsi="Times New Roman"/>
                <w:sz w:val="24"/>
              </w:rPr>
            </w:pPr>
            <w:r w:rsidRPr="00713EC4">
              <w:rPr>
                <w:rFonts w:ascii="Times New Roman" w:hAnsi="Times New Roman"/>
                <w:sz w:val="24"/>
              </w:rPr>
              <w:t>259,257.67</w:t>
            </w:r>
          </w:p>
        </w:tc>
      </w:tr>
      <w:tr w:rsidR="00753551" w:rsidRPr="00713EC4" w:rsidTr="00B00ABC">
        <w:trPr>
          <w:trHeight w:val="161"/>
        </w:trPr>
        <w:tc>
          <w:tcPr>
            <w:tcW w:w="2700" w:type="dxa"/>
            <w:tcBorders>
              <w:top w:val="single" w:sz="4" w:space="0" w:color="auto"/>
              <w:left w:val="single" w:sz="4" w:space="0" w:color="auto"/>
              <w:bottom w:val="single" w:sz="4" w:space="0" w:color="auto"/>
              <w:right w:val="single" w:sz="4" w:space="0" w:color="auto"/>
            </w:tcBorders>
          </w:tcPr>
          <w:p w:rsidR="00753551" w:rsidRPr="00713EC4" w:rsidRDefault="00753551" w:rsidP="00B00ABC">
            <w:pPr>
              <w:pStyle w:val="WW-PlainText"/>
              <w:rPr>
                <w:rFonts w:ascii="Times New Roman" w:hAnsi="Times New Roman"/>
                <w:sz w:val="24"/>
              </w:rPr>
            </w:pPr>
          </w:p>
        </w:tc>
        <w:tc>
          <w:tcPr>
            <w:tcW w:w="1530" w:type="dxa"/>
            <w:tcBorders>
              <w:top w:val="single" w:sz="4" w:space="0" w:color="auto"/>
              <w:left w:val="single" w:sz="4" w:space="0" w:color="auto"/>
              <w:bottom w:val="single" w:sz="4" w:space="0" w:color="auto"/>
              <w:right w:val="single" w:sz="4" w:space="0" w:color="auto"/>
            </w:tcBorders>
          </w:tcPr>
          <w:p w:rsidR="00753551" w:rsidRPr="00713EC4" w:rsidRDefault="00753551" w:rsidP="00B00ABC">
            <w:pPr>
              <w:pStyle w:val="WW-PlainText"/>
              <w:jc w:val="right"/>
              <w:rPr>
                <w:rFonts w:ascii="Times New Roman" w:hAnsi="Times New Roman"/>
                <w:sz w:val="24"/>
              </w:rPr>
            </w:pPr>
          </w:p>
        </w:tc>
        <w:tc>
          <w:tcPr>
            <w:tcW w:w="3240" w:type="dxa"/>
            <w:tcBorders>
              <w:top w:val="single" w:sz="4" w:space="0" w:color="auto"/>
              <w:left w:val="single" w:sz="4" w:space="0" w:color="auto"/>
              <w:bottom w:val="single" w:sz="4" w:space="0" w:color="auto"/>
              <w:right w:val="single" w:sz="4" w:space="0" w:color="auto"/>
            </w:tcBorders>
          </w:tcPr>
          <w:p w:rsidR="00753551" w:rsidRPr="00713EC4" w:rsidRDefault="00753551" w:rsidP="00B00ABC">
            <w:pPr>
              <w:pStyle w:val="WW-PlainText"/>
              <w:rPr>
                <w:rFonts w:ascii="Times New Roman" w:hAnsi="Times New Roman"/>
                <w:sz w:val="24"/>
              </w:rPr>
            </w:pPr>
          </w:p>
        </w:tc>
        <w:tc>
          <w:tcPr>
            <w:tcW w:w="1350" w:type="dxa"/>
            <w:tcBorders>
              <w:top w:val="single" w:sz="4" w:space="0" w:color="auto"/>
              <w:left w:val="single" w:sz="4" w:space="0" w:color="auto"/>
              <w:bottom w:val="single" w:sz="4" w:space="0" w:color="auto"/>
              <w:right w:val="single" w:sz="4" w:space="0" w:color="auto"/>
            </w:tcBorders>
          </w:tcPr>
          <w:p w:rsidR="00753551" w:rsidRPr="00713EC4" w:rsidRDefault="00753551" w:rsidP="00B00ABC">
            <w:pPr>
              <w:pStyle w:val="WW-PlainText"/>
              <w:jc w:val="right"/>
              <w:rPr>
                <w:rFonts w:ascii="Times New Roman" w:hAnsi="Times New Roman"/>
                <w:sz w:val="24"/>
              </w:rPr>
            </w:pPr>
          </w:p>
        </w:tc>
      </w:tr>
      <w:tr w:rsidR="00753551" w:rsidRPr="00713EC4" w:rsidTr="00B00ABC">
        <w:trPr>
          <w:trHeight w:val="288"/>
        </w:trPr>
        <w:tc>
          <w:tcPr>
            <w:tcW w:w="2700" w:type="dxa"/>
            <w:tcBorders>
              <w:top w:val="single" w:sz="4" w:space="0" w:color="auto"/>
              <w:left w:val="single" w:sz="4" w:space="0" w:color="auto"/>
              <w:bottom w:val="single" w:sz="4" w:space="0" w:color="auto"/>
              <w:right w:val="single" w:sz="4" w:space="0" w:color="auto"/>
            </w:tcBorders>
          </w:tcPr>
          <w:p w:rsidR="00753551" w:rsidRPr="00713EC4" w:rsidRDefault="00753551" w:rsidP="00B00ABC">
            <w:pPr>
              <w:pStyle w:val="WW-PlainText"/>
              <w:rPr>
                <w:rFonts w:ascii="Times New Roman" w:hAnsi="Times New Roman"/>
                <w:sz w:val="24"/>
              </w:rPr>
            </w:pPr>
            <w:r w:rsidRPr="00713EC4">
              <w:rPr>
                <w:rFonts w:ascii="Times New Roman" w:hAnsi="Times New Roman"/>
                <w:sz w:val="24"/>
              </w:rPr>
              <w:t>Total Outstanding Loans</w:t>
            </w:r>
          </w:p>
        </w:tc>
        <w:tc>
          <w:tcPr>
            <w:tcW w:w="1530" w:type="dxa"/>
            <w:tcBorders>
              <w:top w:val="single" w:sz="4" w:space="0" w:color="auto"/>
              <w:left w:val="single" w:sz="4" w:space="0" w:color="auto"/>
              <w:bottom w:val="single" w:sz="4" w:space="0" w:color="auto"/>
              <w:right w:val="single" w:sz="4" w:space="0" w:color="auto"/>
            </w:tcBorders>
          </w:tcPr>
          <w:p w:rsidR="00753551" w:rsidRPr="00713EC4" w:rsidRDefault="00753551" w:rsidP="00B00ABC">
            <w:pPr>
              <w:pStyle w:val="WW-PlainText"/>
              <w:jc w:val="right"/>
              <w:rPr>
                <w:rFonts w:ascii="Times New Roman" w:hAnsi="Times New Roman"/>
                <w:sz w:val="24"/>
              </w:rPr>
            </w:pPr>
            <w:r w:rsidRPr="00713EC4">
              <w:rPr>
                <w:rFonts w:ascii="Times New Roman" w:hAnsi="Times New Roman"/>
                <w:sz w:val="24"/>
              </w:rPr>
              <w:t>47,513.99</w:t>
            </w:r>
          </w:p>
        </w:tc>
        <w:tc>
          <w:tcPr>
            <w:tcW w:w="3240" w:type="dxa"/>
            <w:tcBorders>
              <w:right w:val="single" w:sz="4" w:space="0" w:color="auto"/>
            </w:tcBorders>
          </w:tcPr>
          <w:p w:rsidR="00753551" w:rsidRPr="00713EC4" w:rsidRDefault="00753551" w:rsidP="00B00ABC">
            <w:pPr>
              <w:pStyle w:val="WW-PlainText"/>
              <w:rPr>
                <w:rFonts w:ascii="Times New Roman" w:hAnsi="Times New Roman"/>
                <w:sz w:val="24"/>
              </w:rPr>
            </w:pPr>
            <w:r w:rsidRPr="00713EC4">
              <w:rPr>
                <w:rFonts w:ascii="Times New Roman" w:hAnsi="Times New Roman"/>
                <w:sz w:val="24"/>
              </w:rPr>
              <w:t>Total Outstanding Loans</w:t>
            </w:r>
          </w:p>
        </w:tc>
        <w:tc>
          <w:tcPr>
            <w:tcW w:w="1350" w:type="dxa"/>
            <w:tcBorders>
              <w:top w:val="single" w:sz="4" w:space="0" w:color="auto"/>
              <w:left w:val="single" w:sz="4" w:space="0" w:color="auto"/>
              <w:bottom w:val="single" w:sz="4" w:space="0" w:color="auto"/>
            </w:tcBorders>
          </w:tcPr>
          <w:p w:rsidR="00753551" w:rsidRPr="00713EC4" w:rsidRDefault="00753551" w:rsidP="00B00ABC">
            <w:pPr>
              <w:pStyle w:val="WW-PlainText"/>
              <w:jc w:val="right"/>
              <w:rPr>
                <w:rFonts w:ascii="Times New Roman" w:hAnsi="Times New Roman"/>
                <w:sz w:val="24"/>
              </w:rPr>
            </w:pPr>
            <w:r w:rsidRPr="00713EC4">
              <w:rPr>
                <w:rFonts w:ascii="Times New Roman" w:hAnsi="Times New Roman"/>
                <w:sz w:val="24"/>
              </w:rPr>
              <w:t>62,650.82</w:t>
            </w:r>
          </w:p>
        </w:tc>
      </w:tr>
    </w:tbl>
    <w:p w:rsidR="00753551" w:rsidRPr="00713EC4" w:rsidRDefault="00753551" w:rsidP="00753551">
      <w:pPr>
        <w:pStyle w:val="p2"/>
        <w:widowControl/>
        <w:spacing w:line="480" w:lineRule="auto"/>
        <w:ind w:left="720"/>
        <w:rPr>
          <w:bCs/>
        </w:rPr>
      </w:pPr>
      <w:r w:rsidRPr="00713EC4">
        <w:rPr>
          <w:bCs/>
        </w:rPr>
        <w:t xml:space="preserve">*The report also outlined the status of individual loan repayments  </w:t>
      </w:r>
    </w:p>
    <w:p w:rsidR="00753551" w:rsidRPr="00DA6C70" w:rsidRDefault="00753551" w:rsidP="00753551">
      <w:pPr>
        <w:pStyle w:val="p2"/>
        <w:widowControl/>
        <w:spacing w:line="480" w:lineRule="auto"/>
      </w:pPr>
      <w:r w:rsidRPr="00DA6C70">
        <w:rPr>
          <w:b/>
          <w:bCs/>
          <w:u w:val="single"/>
        </w:rPr>
        <w:t>Finance Committee</w:t>
      </w:r>
      <w:r w:rsidRPr="00DA6C70">
        <w:rPr>
          <w:b/>
          <w:bCs/>
        </w:rPr>
        <w:t xml:space="preserve">:  </w:t>
      </w:r>
      <w:r w:rsidRPr="00DA6C70">
        <w:t xml:space="preserve">Trustee Brewster presented bills to be drawn from the General Fund in the amount of $270,617.73, and moved to approve payment of the abstract.  He stated approximately $230,000 of the total was for the annual employees and police retirement payments.  Trustee </w:t>
      </w:r>
      <w:r>
        <w:t>Hughes</w:t>
      </w:r>
      <w:r w:rsidRPr="00DA6C70">
        <w:t xml:space="preserve"> seconded the motion, which carried unanimously.</w:t>
      </w:r>
    </w:p>
    <w:p w:rsidR="00753551" w:rsidRPr="00DA6C70" w:rsidRDefault="00753551" w:rsidP="00753551">
      <w:pPr>
        <w:spacing w:line="480" w:lineRule="auto"/>
      </w:pPr>
      <w:r w:rsidRPr="00DA6C70">
        <w:rPr>
          <w:b/>
          <w:szCs w:val="20"/>
          <w:u w:val="single"/>
          <w:lang w:eastAsia="ar-SA"/>
        </w:rPr>
        <w:t>Tioga County Update</w:t>
      </w:r>
      <w:r w:rsidRPr="00DA6C70">
        <w:rPr>
          <w:b/>
          <w:szCs w:val="20"/>
          <w:lang w:eastAsia="ar-SA"/>
        </w:rPr>
        <w:t xml:space="preserve">:  </w:t>
      </w:r>
      <w:r w:rsidRPr="00DA6C70">
        <w:rPr>
          <w:szCs w:val="20"/>
          <w:lang w:eastAsia="ar-SA"/>
        </w:rPr>
        <w:t>Mayor Leary stated that Villages can no longer use the lever-style voting machines.  The clerk stated that the Board of Elections will be having an informational meeting in December.  The options will be to use the scanner machines from the county, or use paper ballots.  The clerk will have more information, including costs after further discussion with the Board of Elections.</w:t>
      </w:r>
    </w:p>
    <w:p w:rsidR="00753551" w:rsidRDefault="00753551" w:rsidP="00753551">
      <w:pPr>
        <w:pStyle w:val="p2"/>
        <w:widowControl/>
        <w:spacing w:line="480" w:lineRule="auto"/>
        <w:rPr>
          <w:bCs/>
        </w:rPr>
      </w:pPr>
      <w:r w:rsidRPr="00DA6C70">
        <w:rPr>
          <w:b/>
          <w:bCs/>
          <w:u w:val="single"/>
        </w:rPr>
        <w:t>Glen Bridge Repair</w:t>
      </w:r>
      <w:r w:rsidRPr="00DA6C70">
        <w:rPr>
          <w:b/>
          <w:bCs/>
        </w:rPr>
        <w:t xml:space="preserve">: </w:t>
      </w:r>
      <w:r w:rsidRPr="00DA6C70">
        <w:rPr>
          <w:bCs/>
        </w:rPr>
        <w:t xml:space="preserve"> </w:t>
      </w:r>
      <w:r w:rsidR="00F76658">
        <w:rPr>
          <w:bCs/>
        </w:rPr>
        <w:t>Trustee Ayres</w:t>
      </w:r>
      <w:r w:rsidRPr="00DA6C70">
        <w:rPr>
          <w:bCs/>
        </w:rPr>
        <w:t xml:space="preserve"> asked what the issues are at the bridge.  Trustee Steck stated the water is eroding the bank on the side of the bridge.  The ditch area needs to be reworked and probably need to replace a drain pipe to help prevent the erosion.</w:t>
      </w:r>
    </w:p>
    <w:p w:rsidR="00753551" w:rsidRPr="000443F6" w:rsidRDefault="00753551" w:rsidP="00753551">
      <w:pPr>
        <w:pStyle w:val="p2"/>
        <w:widowControl/>
        <w:spacing w:line="480" w:lineRule="auto"/>
        <w:rPr>
          <w:bCs/>
        </w:rPr>
      </w:pPr>
      <w:r w:rsidRPr="000443F6">
        <w:rPr>
          <w:b/>
          <w:bCs/>
          <w:u w:val="single"/>
        </w:rPr>
        <w:t>Purchase Salt Spreader</w:t>
      </w:r>
      <w:r w:rsidRPr="000443F6">
        <w:rPr>
          <w:b/>
          <w:bCs/>
        </w:rPr>
        <w:t xml:space="preserve">:  </w:t>
      </w:r>
      <w:r w:rsidRPr="000443F6">
        <w:rPr>
          <w:bCs/>
        </w:rPr>
        <w:t xml:space="preserve">Mayor Leary stated the Board approved the purchase of a new spreader as we were told it was in stock, however, it is not immediately available.   Mayor Leary stated we should look elsewhere for one.  </w:t>
      </w:r>
    </w:p>
    <w:p w:rsidR="00753551" w:rsidRPr="000443F6" w:rsidRDefault="00753551" w:rsidP="00753551">
      <w:pPr>
        <w:suppressAutoHyphens/>
        <w:spacing w:line="480" w:lineRule="auto"/>
        <w:rPr>
          <w:szCs w:val="20"/>
          <w:lang w:eastAsia="ar-SA"/>
        </w:rPr>
      </w:pPr>
      <w:r w:rsidRPr="000443F6">
        <w:rPr>
          <w:b/>
          <w:szCs w:val="20"/>
          <w:u w:val="single"/>
          <w:lang w:eastAsia="ar-SA"/>
        </w:rPr>
        <w:t>Leaf Picking</w:t>
      </w:r>
      <w:r w:rsidRPr="000443F6">
        <w:rPr>
          <w:szCs w:val="20"/>
          <w:lang w:eastAsia="ar-SA"/>
        </w:rPr>
        <w:t xml:space="preserve">:  Mayor Leary stated the Street Department has been picking leaves, however, the truck’s gas line ruptured.  </w:t>
      </w:r>
      <w:r>
        <w:rPr>
          <w:szCs w:val="20"/>
          <w:lang w:eastAsia="ar-SA"/>
        </w:rPr>
        <w:t>The parts were ordered and the truck should</w:t>
      </w:r>
      <w:r w:rsidRPr="000443F6">
        <w:rPr>
          <w:szCs w:val="20"/>
          <w:lang w:eastAsia="ar-SA"/>
        </w:rPr>
        <w:t xml:space="preserve"> be back </w:t>
      </w:r>
      <w:r>
        <w:rPr>
          <w:szCs w:val="20"/>
          <w:lang w:eastAsia="ar-SA"/>
        </w:rPr>
        <w:t>in service</w:t>
      </w:r>
      <w:r w:rsidRPr="000443F6">
        <w:rPr>
          <w:szCs w:val="20"/>
          <w:lang w:eastAsia="ar-SA"/>
        </w:rPr>
        <w:t xml:space="preserve"> by Friday.</w:t>
      </w:r>
    </w:p>
    <w:p w:rsidR="00753551" w:rsidRDefault="00753551" w:rsidP="00753551">
      <w:pPr>
        <w:spacing w:line="480" w:lineRule="auto"/>
      </w:pPr>
      <w:r w:rsidRPr="000D5400">
        <w:rPr>
          <w:b/>
          <w:u w:val="single"/>
        </w:rPr>
        <w:t>Recreation Commission</w:t>
      </w:r>
      <w:r w:rsidRPr="000D5400">
        <w:rPr>
          <w:b/>
        </w:rPr>
        <w:t xml:space="preserve">:  </w:t>
      </w:r>
      <w:r>
        <w:t>Mayor Leary stated that currently we do not qualify for a certain grant as we are not a non-profit organization.  He asked for an update.  Attorney Keene stated she needs to meet with Trustee Aronstam and the Recreation Director Shaw to help with members and bylaws to form the new non-profit group.  Trustee Aronstam stated the paperwork for the $50,000 SAM Grant was submitted.</w:t>
      </w:r>
    </w:p>
    <w:p w:rsidR="00753551" w:rsidRDefault="00753551" w:rsidP="00753551">
      <w:pPr>
        <w:spacing w:line="480" w:lineRule="auto"/>
      </w:pPr>
      <w:r>
        <w:rPr>
          <w:b/>
          <w:u w:val="single"/>
        </w:rPr>
        <w:t>Appointment to the Board of Sewer Commissioners</w:t>
      </w:r>
      <w:r>
        <w:rPr>
          <w:b/>
        </w:rPr>
        <w:t>:</w:t>
      </w:r>
      <w:r>
        <w:t xml:space="preserve">  Mayor Leary appointed Matt Jilson to the Board of Sewer Commissioners to fill the vacancy expiring in 2020.  Trustee Aronstam moved to approve the appointment as presented.  Trustee Steck seconded the motion, which carried unanimously.</w:t>
      </w:r>
    </w:p>
    <w:p w:rsidR="00753551" w:rsidRDefault="00753551" w:rsidP="00753551">
      <w:pPr>
        <w:tabs>
          <w:tab w:val="left" w:pos="0"/>
          <w:tab w:val="left" w:pos="90"/>
          <w:tab w:val="left" w:pos="180"/>
        </w:tabs>
        <w:spacing w:line="480" w:lineRule="auto"/>
        <w:rPr>
          <w:highlight w:val="yellow"/>
        </w:rPr>
      </w:pPr>
      <w:r>
        <w:rPr>
          <w:b/>
          <w:u w:val="single"/>
        </w:rPr>
        <w:t>Appointment of Registrar of Vital Statistics</w:t>
      </w:r>
      <w:r>
        <w:rPr>
          <w:b/>
        </w:rPr>
        <w:t xml:space="preserve">:  </w:t>
      </w:r>
      <w:r>
        <w:t>Mayor Leary appointed Town of Barton Clerk Joan Richards as Registrar of Vital Statistics for the Village of Waverly.  Trustee Brewster moved to approve the appointment as presented.  Trustee Steck seconded the motion, which carried unanimously.</w:t>
      </w:r>
    </w:p>
    <w:p w:rsidR="00753551" w:rsidRPr="00E15FBC" w:rsidRDefault="00753551" w:rsidP="00753551">
      <w:pPr>
        <w:spacing w:line="480" w:lineRule="auto"/>
        <w:rPr>
          <w:bCs/>
        </w:rPr>
      </w:pPr>
      <w:r w:rsidRPr="00E15FBC">
        <w:rPr>
          <w:b/>
          <w:u w:val="single"/>
        </w:rPr>
        <w:t>Glenwood Mausoleum and Cemetery</w:t>
      </w:r>
      <w:r w:rsidRPr="00E15FBC">
        <w:rPr>
          <w:b/>
        </w:rPr>
        <w:t xml:space="preserve">:  </w:t>
      </w:r>
      <w:r w:rsidRPr="00E15FBC">
        <w:t xml:space="preserve">Mayor Leary stated </w:t>
      </w:r>
      <w:r>
        <w:t xml:space="preserve">the New York State Parks, Recreation, and Historic Preservation will meet on December 3, 2015 to consider Glenwood Mausoleum and Cemetery to be place on the State and National Historic Registers.  Mayor Leary thanked Ron Keene and the Friends of the Waverly Cemeteries for their commitment and support. </w:t>
      </w:r>
    </w:p>
    <w:p w:rsidR="00753551" w:rsidRDefault="00753551" w:rsidP="00753551">
      <w:pPr>
        <w:spacing w:line="480" w:lineRule="auto"/>
        <w:rPr>
          <w:szCs w:val="20"/>
          <w:lang w:eastAsia="ar-SA"/>
        </w:rPr>
      </w:pPr>
      <w:r w:rsidRPr="007B728F">
        <w:rPr>
          <w:b/>
          <w:szCs w:val="20"/>
          <w:u w:val="single"/>
          <w:lang w:eastAsia="ar-SA"/>
        </w:rPr>
        <w:lastRenderedPageBreak/>
        <w:t>Trees</w:t>
      </w:r>
      <w:r w:rsidRPr="007B728F">
        <w:rPr>
          <w:b/>
          <w:szCs w:val="20"/>
          <w:lang w:eastAsia="ar-SA"/>
        </w:rPr>
        <w:t>:</w:t>
      </w:r>
      <w:r w:rsidRPr="007B728F">
        <w:rPr>
          <w:szCs w:val="20"/>
          <w:lang w:eastAsia="ar-SA"/>
        </w:rPr>
        <w:t xml:space="preserve">  </w:t>
      </w:r>
      <w:r>
        <w:rPr>
          <w:szCs w:val="20"/>
          <w:lang w:eastAsia="ar-SA"/>
        </w:rPr>
        <w:t xml:space="preserve">The clerk submitted a list of three trees that need to come down, per recommendation of the Tree Committee.  Trustee Brewster moved to get proposals for the November </w:t>
      </w:r>
      <w:r w:rsidR="00316B90">
        <w:rPr>
          <w:szCs w:val="20"/>
          <w:lang w:eastAsia="ar-SA"/>
        </w:rPr>
        <w:t>2</w:t>
      </w:r>
      <w:r>
        <w:rPr>
          <w:szCs w:val="20"/>
          <w:lang w:eastAsia="ar-SA"/>
        </w:rPr>
        <w:t>4</w:t>
      </w:r>
      <w:r w:rsidRPr="007B728F">
        <w:rPr>
          <w:szCs w:val="20"/>
          <w:vertAlign w:val="superscript"/>
          <w:lang w:eastAsia="ar-SA"/>
        </w:rPr>
        <w:t>th</w:t>
      </w:r>
      <w:r>
        <w:rPr>
          <w:szCs w:val="20"/>
          <w:lang w:eastAsia="ar-SA"/>
        </w:rPr>
        <w:t xml:space="preserve"> meeting.  Trustee Aronstam seconded the motion, which carried unanimously.  Mayor Leary stated Quinlan Tree Service is no longer doing business and liquidating their equipment.</w:t>
      </w:r>
    </w:p>
    <w:p w:rsidR="00753551" w:rsidRPr="003465B5" w:rsidRDefault="00753551" w:rsidP="00753551">
      <w:pPr>
        <w:pStyle w:val="p2"/>
        <w:widowControl/>
        <w:spacing w:line="480" w:lineRule="auto"/>
        <w:rPr>
          <w:bCs/>
        </w:rPr>
      </w:pPr>
      <w:r w:rsidRPr="003465B5">
        <w:rPr>
          <w:b/>
          <w:bCs/>
          <w:u w:val="single"/>
        </w:rPr>
        <w:t>Records Disposition</w:t>
      </w:r>
      <w:r w:rsidRPr="003465B5">
        <w:rPr>
          <w:b/>
          <w:bCs/>
        </w:rPr>
        <w:t>:</w:t>
      </w:r>
      <w:r w:rsidRPr="003465B5">
        <w:rPr>
          <w:bCs/>
        </w:rPr>
        <w:t xml:space="preserve">  The clerk submitted </w:t>
      </w:r>
      <w:r>
        <w:rPr>
          <w:bCs/>
        </w:rPr>
        <w:t>the following</w:t>
      </w:r>
      <w:r w:rsidRPr="003465B5">
        <w:rPr>
          <w:bCs/>
        </w:rPr>
        <w:t xml:space="preserve"> list of records eligible for disposition</w:t>
      </w:r>
      <w:r>
        <w:rPr>
          <w:bCs/>
        </w:rPr>
        <w:t>, and stated they would be disposed by shredding</w:t>
      </w:r>
      <w:r w:rsidRPr="003465B5">
        <w:rPr>
          <w:bCs/>
        </w:rPr>
        <w:t>:</w:t>
      </w:r>
    </w:p>
    <w:p w:rsidR="00753551" w:rsidRPr="00884D67" w:rsidRDefault="00753551" w:rsidP="004A590A">
      <w:pPr>
        <w:pStyle w:val="ListParagraph"/>
        <w:numPr>
          <w:ilvl w:val="0"/>
          <w:numId w:val="3"/>
        </w:numPr>
        <w:rPr>
          <w:rFonts w:eastAsiaTheme="minorHAnsi"/>
        </w:rPr>
      </w:pPr>
      <w:r w:rsidRPr="00884D67">
        <w:rPr>
          <w:rFonts w:eastAsiaTheme="minorHAnsi"/>
        </w:rPr>
        <w:t>Election 2013</w:t>
      </w:r>
    </w:p>
    <w:p w:rsidR="00753551" w:rsidRPr="00884D67" w:rsidRDefault="00753551" w:rsidP="004A590A">
      <w:pPr>
        <w:numPr>
          <w:ilvl w:val="1"/>
          <w:numId w:val="3"/>
        </w:numPr>
        <w:contextualSpacing/>
        <w:rPr>
          <w:rFonts w:eastAsiaTheme="minorHAnsi"/>
        </w:rPr>
      </w:pPr>
      <w:r w:rsidRPr="00884D67">
        <w:rPr>
          <w:rFonts w:eastAsiaTheme="minorHAnsi"/>
        </w:rPr>
        <w:t>Poll watcher certificates</w:t>
      </w:r>
    </w:p>
    <w:p w:rsidR="00753551" w:rsidRPr="00884D67" w:rsidRDefault="00753551" w:rsidP="004A590A">
      <w:pPr>
        <w:numPr>
          <w:ilvl w:val="1"/>
          <w:numId w:val="3"/>
        </w:numPr>
        <w:spacing w:after="200"/>
        <w:contextualSpacing/>
        <w:rPr>
          <w:rFonts w:eastAsiaTheme="minorHAnsi"/>
        </w:rPr>
      </w:pPr>
      <w:r w:rsidRPr="00884D67">
        <w:rPr>
          <w:rFonts w:eastAsiaTheme="minorHAnsi"/>
        </w:rPr>
        <w:t>Letters of nomination</w:t>
      </w:r>
    </w:p>
    <w:p w:rsidR="00753551" w:rsidRPr="00884D67" w:rsidRDefault="00753551" w:rsidP="004A590A">
      <w:pPr>
        <w:numPr>
          <w:ilvl w:val="1"/>
          <w:numId w:val="3"/>
        </w:numPr>
        <w:spacing w:after="200"/>
        <w:contextualSpacing/>
        <w:rPr>
          <w:rFonts w:eastAsiaTheme="minorHAnsi"/>
        </w:rPr>
      </w:pPr>
      <w:r w:rsidRPr="00884D67">
        <w:rPr>
          <w:rFonts w:eastAsiaTheme="minorHAnsi"/>
        </w:rPr>
        <w:t>Notices of acceptance of office, expired</w:t>
      </w:r>
    </w:p>
    <w:p w:rsidR="00753551" w:rsidRPr="00884D67" w:rsidRDefault="00753551" w:rsidP="004A590A">
      <w:pPr>
        <w:numPr>
          <w:ilvl w:val="1"/>
          <w:numId w:val="3"/>
        </w:numPr>
        <w:spacing w:after="200"/>
        <w:contextualSpacing/>
        <w:rPr>
          <w:rFonts w:eastAsiaTheme="minorHAnsi"/>
        </w:rPr>
      </w:pPr>
      <w:r w:rsidRPr="00884D67">
        <w:rPr>
          <w:rFonts w:eastAsiaTheme="minorHAnsi"/>
        </w:rPr>
        <w:t>Independent nominating petitions</w:t>
      </w:r>
    </w:p>
    <w:p w:rsidR="00753551" w:rsidRPr="00884D67" w:rsidRDefault="00753551" w:rsidP="004A590A">
      <w:pPr>
        <w:numPr>
          <w:ilvl w:val="1"/>
          <w:numId w:val="3"/>
        </w:numPr>
        <w:spacing w:after="200"/>
        <w:contextualSpacing/>
        <w:rPr>
          <w:rFonts w:eastAsiaTheme="minorHAnsi"/>
        </w:rPr>
      </w:pPr>
      <w:r w:rsidRPr="00884D67">
        <w:rPr>
          <w:rFonts w:eastAsiaTheme="minorHAnsi"/>
        </w:rPr>
        <w:t>Canvass tally and tabulation materials</w:t>
      </w:r>
    </w:p>
    <w:p w:rsidR="00753551" w:rsidRPr="00884D67" w:rsidRDefault="00753551" w:rsidP="004A590A">
      <w:pPr>
        <w:numPr>
          <w:ilvl w:val="1"/>
          <w:numId w:val="3"/>
        </w:numPr>
        <w:spacing w:after="200"/>
        <w:contextualSpacing/>
        <w:rPr>
          <w:rFonts w:eastAsiaTheme="minorHAnsi"/>
        </w:rPr>
      </w:pPr>
      <w:r w:rsidRPr="00884D67">
        <w:rPr>
          <w:rFonts w:eastAsiaTheme="minorHAnsi"/>
        </w:rPr>
        <w:t>Voted ballots</w:t>
      </w:r>
    </w:p>
    <w:p w:rsidR="00753551" w:rsidRPr="00884D67" w:rsidRDefault="00753551" w:rsidP="004A590A">
      <w:pPr>
        <w:numPr>
          <w:ilvl w:val="1"/>
          <w:numId w:val="3"/>
        </w:numPr>
        <w:spacing w:after="200"/>
        <w:contextualSpacing/>
        <w:rPr>
          <w:rFonts w:eastAsiaTheme="minorHAnsi"/>
        </w:rPr>
      </w:pPr>
      <w:r w:rsidRPr="00884D67">
        <w:rPr>
          <w:rFonts w:eastAsiaTheme="minorHAnsi"/>
        </w:rPr>
        <w:t>Absentee ballot applications</w:t>
      </w:r>
    </w:p>
    <w:p w:rsidR="00753551" w:rsidRPr="00884D67" w:rsidRDefault="00753551" w:rsidP="004A590A">
      <w:pPr>
        <w:numPr>
          <w:ilvl w:val="1"/>
          <w:numId w:val="3"/>
        </w:numPr>
        <w:spacing w:after="200"/>
        <w:contextualSpacing/>
        <w:rPr>
          <w:rFonts w:eastAsiaTheme="minorHAnsi"/>
        </w:rPr>
      </w:pPr>
      <w:r w:rsidRPr="00884D67">
        <w:rPr>
          <w:rFonts w:eastAsiaTheme="minorHAnsi"/>
        </w:rPr>
        <w:t>Registration list from County</w:t>
      </w:r>
    </w:p>
    <w:p w:rsidR="00753551" w:rsidRPr="00884D67" w:rsidRDefault="00753551" w:rsidP="004A590A">
      <w:pPr>
        <w:numPr>
          <w:ilvl w:val="1"/>
          <w:numId w:val="3"/>
        </w:numPr>
        <w:spacing w:after="200"/>
        <w:contextualSpacing/>
        <w:rPr>
          <w:rFonts w:eastAsiaTheme="minorHAnsi"/>
        </w:rPr>
      </w:pPr>
      <w:r w:rsidRPr="00884D67">
        <w:rPr>
          <w:rFonts w:eastAsiaTheme="minorHAnsi"/>
        </w:rPr>
        <w:t>Poll books</w:t>
      </w:r>
    </w:p>
    <w:p w:rsidR="00753551" w:rsidRPr="00884D67" w:rsidRDefault="00753551" w:rsidP="004A590A">
      <w:pPr>
        <w:numPr>
          <w:ilvl w:val="0"/>
          <w:numId w:val="3"/>
        </w:numPr>
        <w:spacing w:after="200" w:line="276" w:lineRule="auto"/>
        <w:contextualSpacing/>
        <w:rPr>
          <w:rFonts w:eastAsiaTheme="minorHAnsi"/>
        </w:rPr>
      </w:pPr>
      <w:r w:rsidRPr="00884D67">
        <w:rPr>
          <w:rFonts w:eastAsiaTheme="minorHAnsi"/>
        </w:rPr>
        <w:t>Constitutional Tax Limit Filings, fiscal years 2001-2008</w:t>
      </w:r>
    </w:p>
    <w:p w:rsidR="00753551" w:rsidRPr="00884D67" w:rsidRDefault="00753551" w:rsidP="004A590A">
      <w:pPr>
        <w:numPr>
          <w:ilvl w:val="0"/>
          <w:numId w:val="3"/>
        </w:numPr>
        <w:spacing w:after="200" w:line="276" w:lineRule="auto"/>
        <w:contextualSpacing/>
        <w:rPr>
          <w:rFonts w:eastAsiaTheme="minorHAnsi"/>
        </w:rPr>
      </w:pPr>
      <w:r w:rsidRPr="00884D67">
        <w:rPr>
          <w:rFonts w:eastAsiaTheme="minorHAnsi"/>
        </w:rPr>
        <w:t>Budget preparation materials 2008-2009, 2009-2010, 2010-2011</w:t>
      </w:r>
    </w:p>
    <w:p w:rsidR="00753551" w:rsidRPr="00884D67" w:rsidRDefault="00753551" w:rsidP="004A590A">
      <w:pPr>
        <w:numPr>
          <w:ilvl w:val="0"/>
          <w:numId w:val="3"/>
        </w:numPr>
        <w:spacing w:after="200" w:line="276" w:lineRule="auto"/>
        <w:contextualSpacing/>
        <w:rPr>
          <w:rFonts w:eastAsiaTheme="minorHAnsi"/>
        </w:rPr>
      </w:pPr>
      <w:r w:rsidRPr="00884D67">
        <w:rPr>
          <w:rFonts w:eastAsiaTheme="minorHAnsi"/>
        </w:rPr>
        <w:t>CHIPS worksheets 2004, 2005</w:t>
      </w:r>
    </w:p>
    <w:p w:rsidR="00753551" w:rsidRPr="00884D67" w:rsidRDefault="00753551" w:rsidP="004A590A">
      <w:pPr>
        <w:numPr>
          <w:ilvl w:val="0"/>
          <w:numId w:val="3"/>
        </w:numPr>
        <w:spacing w:after="200" w:line="276" w:lineRule="auto"/>
        <w:contextualSpacing/>
        <w:rPr>
          <w:rFonts w:eastAsiaTheme="minorHAnsi"/>
        </w:rPr>
      </w:pPr>
      <w:r w:rsidRPr="00884D67">
        <w:rPr>
          <w:rFonts w:eastAsiaTheme="minorHAnsi"/>
        </w:rPr>
        <w:t>Property tax escrows 2005-2008</w:t>
      </w:r>
    </w:p>
    <w:p w:rsidR="00753551" w:rsidRPr="00884D67" w:rsidRDefault="00753551" w:rsidP="004A590A">
      <w:pPr>
        <w:numPr>
          <w:ilvl w:val="0"/>
          <w:numId w:val="3"/>
        </w:numPr>
        <w:spacing w:after="200" w:line="276" w:lineRule="auto"/>
        <w:contextualSpacing/>
        <w:rPr>
          <w:rFonts w:eastAsiaTheme="minorHAnsi"/>
        </w:rPr>
      </w:pPr>
      <w:r w:rsidRPr="00884D67">
        <w:rPr>
          <w:rFonts w:eastAsiaTheme="minorHAnsi"/>
        </w:rPr>
        <w:t>Receipts for impound vehicle charges 1997-2007</w:t>
      </w:r>
    </w:p>
    <w:p w:rsidR="00753551" w:rsidRPr="00884D67" w:rsidRDefault="00753551" w:rsidP="004A590A">
      <w:pPr>
        <w:numPr>
          <w:ilvl w:val="0"/>
          <w:numId w:val="3"/>
        </w:numPr>
        <w:spacing w:after="200" w:line="276" w:lineRule="auto"/>
        <w:contextualSpacing/>
        <w:rPr>
          <w:rFonts w:eastAsiaTheme="minorHAnsi"/>
        </w:rPr>
      </w:pPr>
      <w:r w:rsidRPr="00884D67">
        <w:rPr>
          <w:rFonts w:eastAsiaTheme="minorHAnsi"/>
        </w:rPr>
        <w:t>2012-2013 General Ledger Reports</w:t>
      </w:r>
    </w:p>
    <w:p w:rsidR="00753551" w:rsidRPr="00884D67" w:rsidRDefault="00753551" w:rsidP="004A590A">
      <w:pPr>
        <w:numPr>
          <w:ilvl w:val="0"/>
          <w:numId w:val="3"/>
        </w:numPr>
        <w:spacing w:after="200" w:line="276" w:lineRule="auto"/>
        <w:contextualSpacing/>
        <w:rPr>
          <w:rFonts w:eastAsiaTheme="minorHAnsi"/>
        </w:rPr>
      </w:pPr>
      <w:r w:rsidRPr="00884D67">
        <w:rPr>
          <w:rFonts w:eastAsiaTheme="minorHAnsi"/>
        </w:rPr>
        <w:t>UDC FDRL Payment Receipts</w:t>
      </w:r>
    </w:p>
    <w:p w:rsidR="00753551" w:rsidRPr="00884D67" w:rsidRDefault="00753551" w:rsidP="004A590A">
      <w:pPr>
        <w:numPr>
          <w:ilvl w:val="0"/>
          <w:numId w:val="3"/>
        </w:numPr>
        <w:spacing w:after="200" w:line="276" w:lineRule="auto"/>
        <w:contextualSpacing/>
        <w:rPr>
          <w:rFonts w:eastAsiaTheme="minorHAnsi"/>
        </w:rPr>
      </w:pPr>
      <w:r w:rsidRPr="00884D67">
        <w:rPr>
          <w:rFonts w:eastAsiaTheme="minorHAnsi"/>
        </w:rPr>
        <w:t>Clerk Correspondence</w:t>
      </w:r>
    </w:p>
    <w:p w:rsidR="00753551" w:rsidRPr="00884D67" w:rsidRDefault="00753551" w:rsidP="004A590A">
      <w:pPr>
        <w:numPr>
          <w:ilvl w:val="0"/>
          <w:numId w:val="3"/>
        </w:numPr>
        <w:spacing w:after="200" w:line="276" w:lineRule="auto"/>
        <w:contextualSpacing/>
        <w:rPr>
          <w:rFonts w:eastAsiaTheme="minorHAnsi"/>
        </w:rPr>
      </w:pPr>
      <w:r w:rsidRPr="00884D67">
        <w:rPr>
          <w:rFonts w:eastAsiaTheme="minorHAnsi"/>
        </w:rPr>
        <w:t>2008 Voter registration and polling books</w:t>
      </w:r>
    </w:p>
    <w:p w:rsidR="00753551" w:rsidRPr="00884D67" w:rsidRDefault="00753551" w:rsidP="004A590A">
      <w:pPr>
        <w:numPr>
          <w:ilvl w:val="0"/>
          <w:numId w:val="3"/>
        </w:numPr>
        <w:spacing w:after="200" w:line="276" w:lineRule="auto"/>
        <w:contextualSpacing/>
        <w:rPr>
          <w:rFonts w:eastAsiaTheme="minorHAnsi"/>
        </w:rPr>
      </w:pPr>
      <w:r w:rsidRPr="00884D67">
        <w:rPr>
          <w:rFonts w:eastAsiaTheme="minorHAnsi"/>
        </w:rPr>
        <w:t>Unawarded bids water building</w:t>
      </w:r>
    </w:p>
    <w:p w:rsidR="00753551" w:rsidRPr="00884D67" w:rsidRDefault="00753551" w:rsidP="004A590A">
      <w:pPr>
        <w:numPr>
          <w:ilvl w:val="0"/>
          <w:numId w:val="3"/>
        </w:numPr>
        <w:spacing w:after="200" w:line="276" w:lineRule="auto"/>
        <w:contextualSpacing/>
        <w:rPr>
          <w:rFonts w:eastAsiaTheme="minorHAnsi"/>
        </w:rPr>
      </w:pPr>
      <w:r w:rsidRPr="00884D67">
        <w:rPr>
          <w:rFonts w:eastAsiaTheme="minorHAnsi"/>
        </w:rPr>
        <w:t>2007-2008 Tentative Budget</w:t>
      </w:r>
    </w:p>
    <w:p w:rsidR="00753551" w:rsidRPr="00884D67" w:rsidRDefault="00753551" w:rsidP="004A590A">
      <w:pPr>
        <w:numPr>
          <w:ilvl w:val="0"/>
          <w:numId w:val="3"/>
        </w:numPr>
        <w:spacing w:after="200" w:line="276" w:lineRule="auto"/>
        <w:contextualSpacing/>
        <w:rPr>
          <w:rFonts w:eastAsiaTheme="minorHAnsi"/>
        </w:rPr>
      </w:pPr>
      <w:r w:rsidRPr="00884D67">
        <w:rPr>
          <w:rFonts w:eastAsiaTheme="minorHAnsi"/>
        </w:rPr>
        <w:t>2007-2008 Insurance policy</w:t>
      </w:r>
    </w:p>
    <w:p w:rsidR="00753551" w:rsidRPr="00884D67" w:rsidRDefault="00753551" w:rsidP="004A590A">
      <w:pPr>
        <w:numPr>
          <w:ilvl w:val="0"/>
          <w:numId w:val="3"/>
        </w:numPr>
        <w:spacing w:after="200" w:line="276" w:lineRule="auto"/>
        <w:contextualSpacing/>
        <w:rPr>
          <w:rFonts w:eastAsiaTheme="minorHAnsi"/>
        </w:rPr>
      </w:pPr>
      <w:r w:rsidRPr="00884D67">
        <w:rPr>
          <w:rFonts w:eastAsiaTheme="minorHAnsi"/>
        </w:rPr>
        <w:t>Payroll register and time sheets  January 1, 2008-December 31, 2008</w:t>
      </w:r>
    </w:p>
    <w:p w:rsidR="00753551" w:rsidRPr="00884D67" w:rsidRDefault="00753551" w:rsidP="004A590A">
      <w:pPr>
        <w:numPr>
          <w:ilvl w:val="0"/>
          <w:numId w:val="3"/>
        </w:numPr>
        <w:spacing w:after="200" w:line="276" w:lineRule="auto"/>
        <w:contextualSpacing/>
        <w:rPr>
          <w:rFonts w:eastAsiaTheme="minorHAnsi"/>
        </w:rPr>
      </w:pPr>
      <w:r w:rsidRPr="00884D67">
        <w:rPr>
          <w:rFonts w:eastAsiaTheme="minorHAnsi"/>
        </w:rPr>
        <w:t>General receipt books October 2003-October 2007</w:t>
      </w:r>
    </w:p>
    <w:p w:rsidR="00753551" w:rsidRPr="00884D67" w:rsidRDefault="00753551" w:rsidP="004A590A">
      <w:pPr>
        <w:numPr>
          <w:ilvl w:val="0"/>
          <w:numId w:val="3"/>
        </w:numPr>
        <w:spacing w:after="200" w:line="276" w:lineRule="auto"/>
        <w:contextualSpacing/>
        <w:rPr>
          <w:rFonts w:eastAsiaTheme="minorHAnsi"/>
        </w:rPr>
      </w:pPr>
      <w:r w:rsidRPr="00884D67">
        <w:rPr>
          <w:rFonts w:eastAsiaTheme="minorHAnsi"/>
        </w:rPr>
        <w:t>Water/Sewer Billing Registers February 2007-December 2008</w:t>
      </w:r>
    </w:p>
    <w:p w:rsidR="00753551" w:rsidRPr="00884D67" w:rsidRDefault="00753551" w:rsidP="004A590A">
      <w:pPr>
        <w:numPr>
          <w:ilvl w:val="0"/>
          <w:numId w:val="3"/>
        </w:numPr>
        <w:spacing w:after="200" w:line="276" w:lineRule="auto"/>
        <w:contextualSpacing/>
        <w:rPr>
          <w:rFonts w:eastAsiaTheme="minorHAnsi"/>
        </w:rPr>
      </w:pPr>
      <w:r w:rsidRPr="00884D67">
        <w:rPr>
          <w:rFonts w:eastAsiaTheme="minorHAnsi"/>
        </w:rPr>
        <w:t>Water/Sewer Bills and Invoices June 1, 2007-May 31, 2008</w:t>
      </w:r>
    </w:p>
    <w:p w:rsidR="00753551" w:rsidRPr="00884D67" w:rsidRDefault="00753551" w:rsidP="004A590A">
      <w:pPr>
        <w:numPr>
          <w:ilvl w:val="0"/>
          <w:numId w:val="3"/>
        </w:numPr>
        <w:spacing w:after="200" w:line="276" w:lineRule="auto"/>
        <w:contextualSpacing/>
        <w:rPr>
          <w:rFonts w:eastAsiaTheme="minorHAnsi"/>
        </w:rPr>
      </w:pPr>
      <w:r w:rsidRPr="00884D67">
        <w:rPr>
          <w:rFonts w:eastAsiaTheme="minorHAnsi"/>
        </w:rPr>
        <w:t>Water/Sewer Capital Stubs June 1, 2007-May 31, 2008</w:t>
      </w:r>
    </w:p>
    <w:p w:rsidR="00753551" w:rsidRPr="00884D67" w:rsidRDefault="00753551" w:rsidP="004A590A">
      <w:pPr>
        <w:numPr>
          <w:ilvl w:val="0"/>
          <w:numId w:val="3"/>
        </w:numPr>
        <w:spacing w:after="200" w:line="276" w:lineRule="auto"/>
        <w:contextualSpacing/>
        <w:rPr>
          <w:rFonts w:eastAsiaTheme="minorHAnsi"/>
        </w:rPr>
      </w:pPr>
      <w:r w:rsidRPr="00884D67">
        <w:rPr>
          <w:rFonts w:eastAsiaTheme="minorHAnsi"/>
        </w:rPr>
        <w:t>Tax receipts June 1, 2007-May 31, 2008</w:t>
      </w:r>
    </w:p>
    <w:p w:rsidR="00753551" w:rsidRPr="00884D67" w:rsidRDefault="00753551" w:rsidP="004A590A">
      <w:pPr>
        <w:numPr>
          <w:ilvl w:val="0"/>
          <w:numId w:val="3"/>
        </w:numPr>
        <w:spacing w:after="200" w:line="276" w:lineRule="auto"/>
        <w:contextualSpacing/>
        <w:rPr>
          <w:rFonts w:eastAsiaTheme="minorHAnsi"/>
        </w:rPr>
      </w:pPr>
      <w:r w:rsidRPr="00884D67">
        <w:rPr>
          <w:rFonts w:eastAsiaTheme="minorHAnsi"/>
        </w:rPr>
        <w:t>Bill 2006-2007</w:t>
      </w:r>
    </w:p>
    <w:p w:rsidR="00753551" w:rsidRPr="00884D67" w:rsidRDefault="00753551" w:rsidP="004A590A">
      <w:pPr>
        <w:numPr>
          <w:ilvl w:val="0"/>
          <w:numId w:val="3"/>
        </w:numPr>
        <w:spacing w:after="200" w:line="276" w:lineRule="auto"/>
        <w:contextualSpacing/>
        <w:rPr>
          <w:rFonts w:eastAsiaTheme="minorHAnsi"/>
        </w:rPr>
      </w:pPr>
      <w:r w:rsidRPr="00884D67">
        <w:rPr>
          <w:rFonts w:eastAsiaTheme="minorHAnsi"/>
        </w:rPr>
        <w:t>Payroll register, time sheets and time cards January 2007-December 2007</w:t>
      </w:r>
    </w:p>
    <w:p w:rsidR="00753551" w:rsidRPr="00884D67" w:rsidRDefault="00753551" w:rsidP="004A590A">
      <w:pPr>
        <w:numPr>
          <w:ilvl w:val="0"/>
          <w:numId w:val="3"/>
        </w:numPr>
        <w:spacing w:after="200" w:line="276" w:lineRule="auto"/>
        <w:contextualSpacing/>
        <w:rPr>
          <w:rFonts w:eastAsiaTheme="minorHAnsi"/>
        </w:rPr>
      </w:pPr>
      <w:r w:rsidRPr="00884D67">
        <w:rPr>
          <w:rFonts w:eastAsiaTheme="minorHAnsi"/>
        </w:rPr>
        <w:t>General Ledger 2005-2007</w:t>
      </w:r>
    </w:p>
    <w:p w:rsidR="00753551" w:rsidRPr="00884D67" w:rsidRDefault="00753551" w:rsidP="004A590A">
      <w:pPr>
        <w:numPr>
          <w:ilvl w:val="0"/>
          <w:numId w:val="3"/>
        </w:numPr>
        <w:spacing w:after="200" w:line="276" w:lineRule="auto"/>
        <w:contextualSpacing/>
        <w:rPr>
          <w:rFonts w:eastAsiaTheme="minorHAnsi"/>
        </w:rPr>
      </w:pPr>
      <w:r w:rsidRPr="00884D67">
        <w:rPr>
          <w:rFonts w:eastAsiaTheme="minorHAnsi"/>
        </w:rPr>
        <w:t>Gross Receipt Tax 2005-2007</w:t>
      </w:r>
    </w:p>
    <w:p w:rsidR="00753551" w:rsidRPr="00884D67" w:rsidRDefault="00753551" w:rsidP="004A590A">
      <w:pPr>
        <w:numPr>
          <w:ilvl w:val="0"/>
          <w:numId w:val="3"/>
        </w:numPr>
        <w:spacing w:after="200" w:line="276" w:lineRule="auto"/>
        <w:contextualSpacing/>
        <w:rPr>
          <w:rFonts w:eastAsiaTheme="minorHAnsi"/>
        </w:rPr>
      </w:pPr>
      <w:r w:rsidRPr="00884D67">
        <w:rPr>
          <w:rFonts w:eastAsiaTheme="minorHAnsi"/>
        </w:rPr>
        <w:t>Tax Search 2004-2009</w:t>
      </w:r>
    </w:p>
    <w:p w:rsidR="00753551" w:rsidRPr="00884D67" w:rsidRDefault="00753551" w:rsidP="004A590A">
      <w:pPr>
        <w:numPr>
          <w:ilvl w:val="0"/>
          <w:numId w:val="3"/>
        </w:numPr>
        <w:spacing w:after="200" w:line="276" w:lineRule="auto"/>
        <w:contextualSpacing/>
        <w:rPr>
          <w:rFonts w:eastAsiaTheme="minorHAnsi"/>
        </w:rPr>
      </w:pPr>
      <w:r w:rsidRPr="00884D67">
        <w:rPr>
          <w:rFonts w:eastAsiaTheme="minorHAnsi"/>
        </w:rPr>
        <w:t>Water/Sewer Capital Stubs 2006-2007</w:t>
      </w:r>
    </w:p>
    <w:p w:rsidR="00753551" w:rsidRPr="00884D67" w:rsidRDefault="00753551" w:rsidP="004A590A">
      <w:pPr>
        <w:numPr>
          <w:ilvl w:val="0"/>
          <w:numId w:val="3"/>
        </w:numPr>
        <w:spacing w:after="200" w:line="276" w:lineRule="auto"/>
        <w:contextualSpacing/>
        <w:rPr>
          <w:rFonts w:eastAsiaTheme="minorHAnsi"/>
        </w:rPr>
      </w:pPr>
      <w:r w:rsidRPr="00884D67">
        <w:rPr>
          <w:rFonts w:eastAsiaTheme="minorHAnsi"/>
        </w:rPr>
        <w:t>Bank Statement 2006-2007</w:t>
      </w:r>
    </w:p>
    <w:p w:rsidR="00753551" w:rsidRPr="00884D67" w:rsidRDefault="00753551" w:rsidP="004A590A">
      <w:pPr>
        <w:numPr>
          <w:ilvl w:val="0"/>
          <w:numId w:val="3"/>
        </w:numPr>
        <w:spacing w:after="200" w:line="276" w:lineRule="auto"/>
        <w:contextualSpacing/>
        <w:rPr>
          <w:rFonts w:eastAsiaTheme="minorHAnsi"/>
        </w:rPr>
      </w:pPr>
      <w:r w:rsidRPr="00884D67">
        <w:rPr>
          <w:rFonts w:eastAsiaTheme="minorHAnsi"/>
        </w:rPr>
        <w:t>Tax Receipt 2006-2007</w:t>
      </w:r>
    </w:p>
    <w:p w:rsidR="00753551" w:rsidRPr="00884D67" w:rsidRDefault="00753551" w:rsidP="004A590A">
      <w:pPr>
        <w:numPr>
          <w:ilvl w:val="0"/>
          <w:numId w:val="3"/>
        </w:numPr>
        <w:spacing w:after="200" w:line="276" w:lineRule="auto"/>
        <w:contextualSpacing/>
        <w:rPr>
          <w:rFonts w:eastAsiaTheme="minorHAnsi"/>
        </w:rPr>
      </w:pPr>
      <w:r w:rsidRPr="00884D67">
        <w:rPr>
          <w:rFonts w:eastAsiaTheme="minorHAnsi"/>
        </w:rPr>
        <w:t xml:space="preserve">2008-2009 </w:t>
      </w:r>
    </w:p>
    <w:p w:rsidR="00753551" w:rsidRPr="00884D67" w:rsidRDefault="00753551" w:rsidP="00753551">
      <w:pPr>
        <w:spacing w:after="200"/>
        <w:ind w:left="1440"/>
        <w:contextualSpacing/>
        <w:rPr>
          <w:rFonts w:eastAsiaTheme="minorHAnsi"/>
        </w:rPr>
      </w:pPr>
      <w:r w:rsidRPr="00884D67">
        <w:rPr>
          <w:rFonts w:eastAsiaTheme="minorHAnsi"/>
        </w:rPr>
        <w:t>a. Tax Bills</w:t>
      </w:r>
    </w:p>
    <w:p w:rsidR="00753551" w:rsidRPr="00884D67" w:rsidRDefault="00753551" w:rsidP="00753551">
      <w:pPr>
        <w:spacing w:after="200"/>
        <w:ind w:left="1440"/>
        <w:contextualSpacing/>
        <w:rPr>
          <w:rFonts w:eastAsiaTheme="minorHAnsi"/>
        </w:rPr>
      </w:pPr>
      <w:r w:rsidRPr="00884D67">
        <w:rPr>
          <w:rFonts w:eastAsiaTheme="minorHAnsi"/>
        </w:rPr>
        <w:t>b. Bank Statements</w:t>
      </w:r>
    </w:p>
    <w:p w:rsidR="00753551" w:rsidRPr="00884D67" w:rsidRDefault="00753551" w:rsidP="00753551">
      <w:pPr>
        <w:spacing w:after="200"/>
        <w:ind w:left="1440"/>
        <w:contextualSpacing/>
        <w:rPr>
          <w:rFonts w:eastAsiaTheme="minorHAnsi"/>
        </w:rPr>
      </w:pPr>
      <w:r w:rsidRPr="00884D67">
        <w:rPr>
          <w:rFonts w:eastAsiaTheme="minorHAnsi"/>
        </w:rPr>
        <w:t>c. Water/Sewer Daily Receipts</w:t>
      </w:r>
    </w:p>
    <w:p w:rsidR="00753551" w:rsidRPr="00884D67" w:rsidRDefault="00753551" w:rsidP="00753551">
      <w:pPr>
        <w:spacing w:after="200"/>
        <w:ind w:left="1440"/>
        <w:contextualSpacing/>
        <w:rPr>
          <w:rFonts w:eastAsiaTheme="minorHAnsi"/>
        </w:rPr>
      </w:pPr>
      <w:r w:rsidRPr="00884D67">
        <w:rPr>
          <w:rFonts w:eastAsiaTheme="minorHAnsi"/>
        </w:rPr>
        <w:t>d. Water/Sewer Vouchers</w:t>
      </w:r>
    </w:p>
    <w:p w:rsidR="00753551" w:rsidRPr="00884D67" w:rsidRDefault="00753551" w:rsidP="00753551">
      <w:pPr>
        <w:spacing w:after="200"/>
        <w:ind w:left="1440"/>
        <w:contextualSpacing/>
        <w:rPr>
          <w:rFonts w:eastAsiaTheme="minorHAnsi"/>
        </w:rPr>
      </w:pPr>
      <w:r w:rsidRPr="00884D67">
        <w:rPr>
          <w:rFonts w:eastAsiaTheme="minorHAnsi"/>
        </w:rPr>
        <w:t>e. General Vouchers</w:t>
      </w:r>
    </w:p>
    <w:p w:rsidR="00753551" w:rsidRPr="00884D67" w:rsidRDefault="00753551" w:rsidP="00753551">
      <w:pPr>
        <w:spacing w:after="200"/>
        <w:ind w:left="1440"/>
        <w:contextualSpacing/>
        <w:rPr>
          <w:rFonts w:eastAsiaTheme="minorHAnsi"/>
        </w:rPr>
      </w:pPr>
      <w:r w:rsidRPr="00884D67">
        <w:rPr>
          <w:rFonts w:eastAsiaTheme="minorHAnsi"/>
        </w:rPr>
        <w:t>f. General Ledgers</w:t>
      </w:r>
    </w:p>
    <w:p w:rsidR="00753551" w:rsidRPr="00884D67" w:rsidRDefault="00753551" w:rsidP="00753551">
      <w:pPr>
        <w:spacing w:after="200"/>
        <w:ind w:left="1440"/>
        <w:contextualSpacing/>
        <w:rPr>
          <w:rFonts w:eastAsiaTheme="minorHAnsi"/>
        </w:rPr>
      </w:pPr>
      <w:r w:rsidRPr="00884D67">
        <w:rPr>
          <w:rFonts w:eastAsiaTheme="minorHAnsi"/>
        </w:rPr>
        <w:t>g Time Cards</w:t>
      </w:r>
    </w:p>
    <w:p w:rsidR="00753551" w:rsidRPr="00884D67" w:rsidRDefault="00753551" w:rsidP="00753551">
      <w:pPr>
        <w:spacing w:after="200"/>
        <w:ind w:left="1440"/>
        <w:contextualSpacing/>
        <w:rPr>
          <w:rFonts w:eastAsiaTheme="minorHAnsi"/>
        </w:rPr>
      </w:pPr>
      <w:r w:rsidRPr="00884D67">
        <w:rPr>
          <w:rFonts w:eastAsiaTheme="minorHAnsi"/>
        </w:rPr>
        <w:t>h. 2010 Voter Enrollment and Poll Books</w:t>
      </w:r>
    </w:p>
    <w:p w:rsidR="00753551" w:rsidRPr="00884D67" w:rsidRDefault="00753551" w:rsidP="004A590A">
      <w:pPr>
        <w:numPr>
          <w:ilvl w:val="0"/>
          <w:numId w:val="3"/>
        </w:numPr>
        <w:spacing w:after="200" w:line="276" w:lineRule="auto"/>
        <w:contextualSpacing/>
        <w:rPr>
          <w:rFonts w:eastAsiaTheme="minorHAnsi"/>
        </w:rPr>
      </w:pPr>
      <w:r w:rsidRPr="00884D67">
        <w:rPr>
          <w:rFonts w:eastAsiaTheme="minorHAnsi"/>
        </w:rPr>
        <w:t>2007-2008</w:t>
      </w:r>
    </w:p>
    <w:p w:rsidR="00753551" w:rsidRPr="00884D67" w:rsidRDefault="00753551" w:rsidP="004A590A">
      <w:pPr>
        <w:numPr>
          <w:ilvl w:val="1"/>
          <w:numId w:val="3"/>
        </w:numPr>
        <w:spacing w:after="200" w:line="276" w:lineRule="auto"/>
        <w:contextualSpacing/>
        <w:rPr>
          <w:rFonts w:eastAsiaTheme="minorHAnsi"/>
        </w:rPr>
      </w:pPr>
      <w:r w:rsidRPr="00884D67">
        <w:rPr>
          <w:rFonts w:eastAsiaTheme="minorHAnsi"/>
        </w:rPr>
        <w:t>General Ledgers</w:t>
      </w:r>
    </w:p>
    <w:p w:rsidR="00753551" w:rsidRPr="00884D67" w:rsidRDefault="00753551" w:rsidP="004A590A">
      <w:pPr>
        <w:numPr>
          <w:ilvl w:val="1"/>
          <w:numId w:val="3"/>
        </w:numPr>
        <w:spacing w:after="200" w:line="276" w:lineRule="auto"/>
        <w:contextualSpacing/>
        <w:rPr>
          <w:rFonts w:eastAsiaTheme="minorHAnsi"/>
        </w:rPr>
      </w:pPr>
      <w:r w:rsidRPr="00884D67">
        <w:rPr>
          <w:rFonts w:eastAsiaTheme="minorHAnsi"/>
        </w:rPr>
        <w:t>Payroll Register and Time Sheets</w:t>
      </w:r>
    </w:p>
    <w:p w:rsidR="00753551" w:rsidRPr="00884D67" w:rsidRDefault="00753551" w:rsidP="004A590A">
      <w:pPr>
        <w:numPr>
          <w:ilvl w:val="1"/>
          <w:numId w:val="3"/>
        </w:numPr>
        <w:spacing w:after="200" w:line="276" w:lineRule="auto"/>
        <w:contextualSpacing/>
        <w:rPr>
          <w:rFonts w:eastAsiaTheme="minorHAnsi"/>
        </w:rPr>
      </w:pPr>
      <w:r w:rsidRPr="00884D67">
        <w:rPr>
          <w:rFonts w:eastAsiaTheme="minorHAnsi"/>
        </w:rPr>
        <w:t>Recreation Books</w:t>
      </w:r>
    </w:p>
    <w:p w:rsidR="00753551" w:rsidRPr="00884D67" w:rsidRDefault="00753551" w:rsidP="004A590A">
      <w:pPr>
        <w:numPr>
          <w:ilvl w:val="1"/>
          <w:numId w:val="3"/>
        </w:numPr>
        <w:spacing w:after="200" w:line="276" w:lineRule="auto"/>
        <w:contextualSpacing/>
        <w:rPr>
          <w:rFonts w:eastAsiaTheme="minorHAnsi"/>
        </w:rPr>
      </w:pPr>
      <w:r w:rsidRPr="00884D67">
        <w:rPr>
          <w:rFonts w:eastAsiaTheme="minorHAnsi"/>
        </w:rPr>
        <w:t>Bank Statements</w:t>
      </w:r>
    </w:p>
    <w:p w:rsidR="00753551" w:rsidRPr="00884D67" w:rsidRDefault="00753551" w:rsidP="004A590A">
      <w:pPr>
        <w:numPr>
          <w:ilvl w:val="1"/>
          <w:numId w:val="3"/>
        </w:numPr>
        <w:spacing w:after="200" w:line="276" w:lineRule="auto"/>
        <w:contextualSpacing/>
        <w:rPr>
          <w:rFonts w:eastAsiaTheme="minorHAnsi"/>
        </w:rPr>
      </w:pPr>
      <w:r w:rsidRPr="00884D67">
        <w:rPr>
          <w:rFonts w:eastAsiaTheme="minorHAnsi"/>
        </w:rPr>
        <w:lastRenderedPageBreak/>
        <w:t>Water/Sewer Recreation Stubs</w:t>
      </w:r>
    </w:p>
    <w:p w:rsidR="00753551" w:rsidRPr="00884D67" w:rsidRDefault="00753551" w:rsidP="004A590A">
      <w:pPr>
        <w:numPr>
          <w:ilvl w:val="1"/>
          <w:numId w:val="3"/>
        </w:numPr>
        <w:spacing w:after="200" w:line="276" w:lineRule="auto"/>
        <w:contextualSpacing/>
        <w:rPr>
          <w:rFonts w:eastAsiaTheme="minorHAnsi"/>
        </w:rPr>
      </w:pPr>
      <w:r w:rsidRPr="00884D67">
        <w:rPr>
          <w:rFonts w:eastAsiaTheme="minorHAnsi"/>
        </w:rPr>
        <w:t>Water/Sewer Billing Registers</w:t>
      </w:r>
    </w:p>
    <w:p w:rsidR="00753551" w:rsidRPr="00884D67" w:rsidRDefault="00753551" w:rsidP="004A590A">
      <w:pPr>
        <w:numPr>
          <w:ilvl w:val="1"/>
          <w:numId w:val="3"/>
        </w:numPr>
        <w:spacing w:after="200" w:line="276" w:lineRule="auto"/>
        <w:contextualSpacing/>
        <w:rPr>
          <w:rFonts w:eastAsiaTheme="minorHAnsi"/>
        </w:rPr>
      </w:pPr>
      <w:r w:rsidRPr="00884D67">
        <w:rPr>
          <w:rFonts w:eastAsiaTheme="minorHAnsi"/>
        </w:rPr>
        <w:t>Vouchers</w:t>
      </w:r>
    </w:p>
    <w:p w:rsidR="00753551" w:rsidRPr="00884D67" w:rsidRDefault="00753551" w:rsidP="004A590A">
      <w:pPr>
        <w:numPr>
          <w:ilvl w:val="1"/>
          <w:numId w:val="3"/>
        </w:numPr>
        <w:spacing w:after="200" w:line="276" w:lineRule="auto"/>
        <w:contextualSpacing/>
        <w:rPr>
          <w:rFonts w:eastAsiaTheme="minorHAnsi"/>
        </w:rPr>
      </w:pPr>
      <w:r w:rsidRPr="00884D67">
        <w:rPr>
          <w:rFonts w:eastAsiaTheme="minorHAnsi"/>
        </w:rPr>
        <w:t>Water/Sewer Daily Receipts and Registers</w:t>
      </w:r>
    </w:p>
    <w:p w:rsidR="00753551" w:rsidRPr="003465B5" w:rsidRDefault="00753551" w:rsidP="00753551">
      <w:pPr>
        <w:pStyle w:val="p2"/>
        <w:widowControl/>
        <w:spacing w:line="480" w:lineRule="auto"/>
        <w:rPr>
          <w:bCs/>
        </w:rPr>
      </w:pPr>
      <w:r w:rsidRPr="003465B5">
        <w:rPr>
          <w:bCs/>
        </w:rPr>
        <w:t xml:space="preserve">Trustee </w:t>
      </w:r>
      <w:r>
        <w:rPr>
          <w:bCs/>
        </w:rPr>
        <w:t>Hughes</w:t>
      </w:r>
      <w:r w:rsidRPr="003465B5">
        <w:rPr>
          <w:bCs/>
        </w:rPr>
        <w:t xml:space="preserve"> moved to dispose of said records.  Trustee </w:t>
      </w:r>
      <w:r>
        <w:rPr>
          <w:bCs/>
        </w:rPr>
        <w:t>Brewster</w:t>
      </w:r>
      <w:r w:rsidRPr="003465B5">
        <w:rPr>
          <w:bCs/>
        </w:rPr>
        <w:t xml:space="preserve"> seconded the motion, which carried unanimously.</w:t>
      </w:r>
    </w:p>
    <w:p w:rsidR="00753551" w:rsidRDefault="00753551" w:rsidP="00753551">
      <w:pPr>
        <w:spacing w:line="480" w:lineRule="auto"/>
        <w:rPr>
          <w:szCs w:val="20"/>
          <w:lang w:eastAsia="ar-SA"/>
        </w:rPr>
      </w:pPr>
      <w:r w:rsidRPr="00AB4156">
        <w:rPr>
          <w:b/>
          <w:szCs w:val="20"/>
          <w:u w:val="single"/>
          <w:lang w:eastAsia="ar-SA"/>
        </w:rPr>
        <w:t>Adoption of the 2014 CDBG Implementation Plan</w:t>
      </w:r>
      <w:r w:rsidRPr="00AB4156">
        <w:rPr>
          <w:b/>
          <w:szCs w:val="20"/>
          <w:lang w:eastAsia="ar-SA"/>
        </w:rPr>
        <w:t>:</w:t>
      </w:r>
      <w:r>
        <w:rPr>
          <w:szCs w:val="20"/>
          <w:lang w:eastAsia="ar-SA"/>
        </w:rPr>
        <w:t xml:space="preserve">  Trustee Brewster offered the Following 2014 CDBG Implementation Plan, and moved its adoption.</w:t>
      </w:r>
    </w:p>
    <w:p w:rsidR="00753551" w:rsidRDefault="00753551" w:rsidP="00753551">
      <w:pPr>
        <w:jc w:val="both"/>
        <w:rPr>
          <w:szCs w:val="20"/>
        </w:rPr>
      </w:pPr>
      <w:r>
        <w:t>I.</w:t>
      </w:r>
      <w:r>
        <w:tab/>
        <w:t>OVERALL ADMINISTRATION PLAN</w:t>
      </w:r>
    </w:p>
    <w:p w:rsidR="00753551" w:rsidRDefault="00753551" w:rsidP="00753551">
      <w:pPr>
        <w:ind w:left="360"/>
        <w:jc w:val="both"/>
      </w:pPr>
    </w:p>
    <w:p w:rsidR="00753551" w:rsidRDefault="00753551" w:rsidP="00753551">
      <w:pPr>
        <w:jc w:val="both"/>
      </w:pPr>
      <w:r>
        <w:tab/>
        <w:t xml:space="preserve">The Village of Waverly will follow the Implementation Plan to assure integration of grant management with the Village’s existing organizational structure.  </w:t>
      </w:r>
    </w:p>
    <w:p w:rsidR="00753551" w:rsidRDefault="00753551" w:rsidP="00753551">
      <w:pPr>
        <w:ind w:left="360"/>
        <w:jc w:val="both"/>
      </w:pPr>
    </w:p>
    <w:p w:rsidR="00753551" w:rsidRDefault="00753551" w:rsidP="004A590A">
      <w:pPr>
        <w:numPr>
          <w:ilvl w:val="0"/>
          <w:numId w:val="4"/>
        </w:numPr>
        <w:jc w:val="both"/>
      </w:pPr>
      <w:r>
        <w:t>Role of Chief Elected Official and Governing Body</w:t>
      </w:r>
    </w:p>
    <w:p w:rsidR="00753551" w:rsidRDefault="00753551" w:rsidP="00753551">
      <w:pPr>
        <w:jc w:val="both"/>
      </w:pPr>
    </w:p>
    <w:p w:rsidR="00753551" w:rsidRDefault="00753551" w:rsidP="00753551">
      <w:pPr>
        <w:ind w:firstLine="720"/>
        <w:jc w:val="both"/>
      </w:pPr>
      <w:r>
        <w:t xml:space="preserve">The Village of Waverly has contracted with Thoma Development Consultants (Thoma) to provide project management services for its fiscal year 2014 Owner-Occupied Housing Rehabilitation Program (the “Program”). The firm has extensive experience managing Community Development Block Grant (CDBG) homeownership and housing rehabilitation programs, specifically with the Village of Waverly’s various CDBG projects and was selected through a competitive procurement process of Request for Proposals (RFP). Thoma will work with the Mayor, Village Board, Village Clerk-Treasurer and another other Village staff, such as Code Enforcer as directed by the Village Mayor.  </w:t>
      </w:r>
    </w:p>
    <w:p w:rsidR="00753551" w:rsidRDefault="00753551" w:rsidP="00753551">
      <w:pPr>
        <w:ind w:firstLine="360"/>
        <w:jc w:val="both"/>
      </w:pPr>
    </w:p>
    <w:p w:rsidR="00753551" w:rsidRDefault="00753551" w:rsidP="00753551">
      <w:pPr>
        <w:ind w:firstLine="720"/>
        <w:jc w:val="both"/>
      </w:pPr>
      <w:r>
        <w:t xml:space="preserve">It will be the role of the Mayor to develop an informal system of contact and coordination with key Thoma staff during the life of the grant.  This will include, but not be limited to email contact with senior Thoma staff member, Rich Cunningham who has overall oversight of the contract. Program Managers responsible for the day-to-day administration and program delivery will correspond by email and phone routinely with the Village Clerk-Treasurer.  A member of Thoma’s staff will also attend Village Board meetings to keep the Village informed of Community Development issues when necessary or requested by the Village, or when any Community Development related issue is on the agenda. All approved projects are reviewed and approved by the Board. </w:t>
      </w:r>
    </w:p>
    <w:p w:rsidR="00753551" w:rsidRDefault="00753551" w:rsidP="00753551">
      <w:pPr>
        <w:ind w:firstLine="720"/>
        <w:jc w:val="both"/>
      </w:pPr>
    </w:p>
    <w:p w:rsidR="00753551" w:rsidRDefault="00753551" w:rsidP="00753551">
      <w:pPr>
        <w:ind w:firstLine="720"/>
        <w:jc w:val="both"/>
      </w:pPr>
      <w:r>
        <w:t>The Mayor will provide approval of agreements with program participants and will be responsible for the approval of the required environmental review record, semi-annual and annual reports, and other reports as required by the CDBG Program.   Finally, the Mayor will have oversight of all Village staff that is involved in the subject Community Development Program, including the Village Clerk-Treasurer.</w:t>
      </w:r>
    </w:p>
    <w:p w:rsidR="00753551" w:rsidRDefault="00753551" w:rsidP="00753551">
      <w:pPr>
        <w:jc w:val="both"/>
      </w:pPr>
    </w:p>
    <w:p w:rsidR="00753551" w:rsidRDefault="00753551" w:rsidP="00753551">
      <w:pPr>
        <w:ind w:firstLine="720"/>
        <w:jc w:val="both"/>
      </w:pPr>
      <w:r>
        <w:t xml:space="preserve">After the completion of an applicant’s intake the program manager will provide information with respect to the applicant and the pertinent application information to the Village Board. The Board will either approve or deny participation.  If the project/applicant is approved for participation in the Program, the rehabilitation specialist will conduct a housing assessment and prepare a work scope, then assist with the contractor bidding process before a final budget is determined. Once the final budget is in place, the program manager/assistant will prepare the necessary documents for signature by the Village. </w:t>
      </w:r>
    </w:p>
    <w:p w:rsidR="00753551" w:rsidRDefault="00753551" w:rsidP="00753551">
      <w:pPr>
        <w:ind w:firstLine="720"/>
        <w:jc w:val="both"/>
      </w:pPr>
      <w:r>
        <w:t>As incurred project costs become due for payment, the program manager will prepare all payment documentation including Request for Funds Forms 1-4, 1-4a and 1-4b, as well as Village vouchers and checks.   Payment documentation will be presented to the Village Finance, which will approve all expenditures and the request for funds.  Checks will be approved and held until funds are available.  The Village’s Chief Fiscal Officer is the Director of Administration and Finance.  This official and/or his staff will review all documentation and approve all Program payments.</w:t>
      </w:r>
    </w:p>
    <w:p w:rsidR="00753551" w:rsidRDefault="00753551" w:rsidP="00753551">
      <w:pPr>
        <w:jc w:val="both"/>
      </w:pPr>
    </w:p>
    <w:p w:rsidR="00753551" w:rsidRDefault="00753551" w:rsidP="004A590A">
      <w:pPr>
        <w:numPr>
          <w:ilvl w:val="0"/>
          <w:numId w:val="4"/>
        </w:numPr>
        <w:jc w:val="both"/>
      </w:pPr>
      <w:r>
        <w:t>The Village Attorney will prepare and/or review all proposed agreements for the CDBG Program and will be involved in determining the need for conflict of interest waivers issuing legal opinions with respect to conflicts, if necessary.</w:t>
      </w:r>
    </w:p>
    <w:p w:rsidR="00753551" w:rsidRDefault="00753551" w:rsidP="00753551">
      <w:pPr>
        <w:jc w:val="both"/>
      </w:pPr>
    </w:p>
    <w:p w:rsidR="00753551" w:rsidRDefault="00753551" w:rsidP="004A590A">
      <w:pPr>
        <w:numPr>
          <w:ilvl w:val="0"/>
          <w:numId w:val="4"/>
        </w:numPr>
        <w:jc w:val="both"/>
      </w:pPr>
      <w:r>
        <w:t>Program Manager</w:t>
      </w:r>
    </w:p>
    <w:p w:rsidR="00753551" w:rsidRDefault="00753551" w:rsidP="00753551">
      <w:pPr>
        <w:jc w:val="both"/>
      </w:pPr>
    </w:p>
    <w:p w:rsidR="00753551" w:rsidRDefault="00753551" w:rsidP="00753551">
      <w:pPr>
        <w:ind w:left="1440"/>
        <w:jc w:val="both"/>
      </w:pPr>
      <w:r>
        <w:t>Refer to Section II below.</w:t>
      </w:r>
    </w:p>
    <w:p w:rsidR="00753551" w:rsidRDefault="00753551" w:rsidP="00753551">
      <w:pPr>
        <w:jc w:val="both"/>
      </w:pPr>
    </w:p>
    <w:p w:rsidR="00753551" w:rsidRDefault="00753551" w:rsidP="004A590A">
      <w:pPr>
        <w:numPr>
          <w:ilvl w:val="0"/>
          <w:numId w:val="4"/>
        </w:numPr>
        <w:jc w:val="both"/>
      </w:pPr>
      <w:r>
        <w:t>Identification of key CDBG Program Administrators</w:t>
      </w:r>
    </w:p>
    <w:p w:rsidR="00753551" w:rsidRDefault="00753551" w:rsidP="00753551">
      <w:pPr>
        <w:ind w:left="360"/>
        <w:jc w:val="both"/>
        <w:rPr>
          <w:b/>
          <w:u w:val="single"/>
        </w:rPr>
      </w:pPr>
    </w:p>
    <w:p w:rsidR="00753551" w:rsidRDefault="00753551" w:rsidP="00753551">
      <w:pPr>
        <w:ind w:left="360" w:firstLine="360"/>
        <w:jc w:val="both"/>
      </w:pPr>
      <w:r>
        <w:rPr>
          <w:b/>
          <w:u w:val="single"/>
        </w:rPr>
        <w:t>Chief Elected Official</w:t>
      </w:r>
      <w:r>
        <w:t>:</w:t>
      </w:r>
    </w:p>
    <w:p w:rsidR="00753551" w:rsidRDefault="00753551" w:rsidP="00753551">
      <w:pPr>
        <w:ind w:left="720"/>
        <w:jc w:val="both"/>
      </w:pPr>
      <w:r>
        <w:lastRenderedPageBreak/>
        <w:t>Name: Daniel Leary</w:t>
      </w:r>
      <w:r>
        <w:tab/>
      </w:r>
      <w:r>
        <w:tab/>
      </w:r>
      <w:r>
        <w:tab/>
      </w:r>
      <w:r>
        <w:tab/>
      </w:r>
      <w:r>
        <w:tab/>
        <w:t>Telephone: 607-565-8106</w:t>
      </w:r>
    </w:p>
    <w:p w:rsidR="00753551" w:rsidRDefault="00753551" w:rsidP="00753551">
      <w:pPr>
        <w:ind w:left="720"/>
        <w:jc w:val="both"/>
      </w:pPr>
      <w:r>
        <w:t>Title: Mayor</w:t>
      </w:r>
      <w:r>
        <w:tab/>
      </w:r>
      <w:r>
        <w:tab/>
      </w:r>
      <w:r>
        <w:tab/>
      </w:r>
      <w:r>
        <w:tab/>
      </w:r>
      <w:r>
        <w:tab/>
      </w:r>
      <w:r>
        <w:tab/>
        <w:t>Fax: 607-565-8109</w:t>
      </w:r>
    </w:p>
    <w:p w:rsidR="00753551" w:rsidRDefault="00753551" w:rsidP="00753551">
      <w:pPr>
        <w:ind w:left="720"/>
        <w:jc w:val="both"/>
      </w:pPr>
      <w:r>
        <w:t>E-mail address: mwood@villageofwaverly.com</w:t>
      </w:r>
    </w:p>
    <w:p w:rsidR="00753551" w:rsidRDefault="00753551" w:rsidP="00753551">
      <w:pPr>
        <w:ind w:left="720"/>
        <w:jc w:val="both"/>
      </w:pPr>
    </w:p>
    <w:p w:rsidR="00753551" w:rsidRDefault="00753551" w:rsidP="00753551">
      <w:pPr>
        <w:ind w:left="720"/>
        <w:jc w:val="both"/>
      </w:pPr>
      <w:r>
        <w:t>Duties:  Oversee CDBG program including all expenditures and oversight of project management firm.  See also “Role of Chief Elected Official” above for further detail.</w:t>
      </w:r>
    </w:p>
    <w:p w:rsidR="00753551" w:rsidRDefault="00753551" w:rsidP="00753551">
      <w:pPr>
        <w:ind w:left="720"/>
        <w:jc w:val="both"/>
      </w:pPr>
    </w:p>
    <w:p w:rsidR="00753551" w:rsidRDefault="00753551" w:rsidP="00753551">
      <w:pPr>
        <w:ind w:left="720"/>
        <w:jc w:val="both"/>
      </w:pPr>
      <w:r>
        <w:rPr>
          <w:b/>
          <w:u w:val="single"/>
        </w:rPr>
        <w:t>Chief Financial Officer</w:t>
      </w:r>
      <w:r>
        <w:t>:</w:t>
      </w:r>
    </w:p>
    <w:p w:rsidR="00753551" w:rsidRDefault="00753551" w:rsidP="00753551">
      <w:pPr>
        <w:ind w:left="720"/>
        <w:jc w:val="both"/>
      </w:pPr>
      <w:r>
        <w:t>Name:</w:t>
      </w:r>
      <w:r>
        <w:tab/>
        <w:t>Michele Wood</w:t>
      </w:r>
      <w:r>
        <w:tab/>
      </w:r>
      <w:r>
        <w:tab/>
      </w:r>
      <w:r>
        <w:tab/>
      </w:r>
      <w:r>
        <w:tab/>
      </w:r>
      <w:r>
        <w:tab/>
        <w:t>Telephone: 607-565-8106</w:t>
      </w:r>
    </w:p>
    <w:p w:rsidR="00753551" w:rsidRDefault="00753551" w:rsidP="00753551">
      <w:pPr>
        <w:ind w:left="720"/>
        <w:jc w:val="both"/>
      </w:pPr>
      <w:r>
        <w:t>Title: Village Clerk-Treasurer</w:t>
      </w:r>
      <w:r>
        <w:tab/>
      </w:r>
      <w:r>
        <w:tab/>
      </w:r>
      <w:r>
        <w:tab/>
      </w:r>
      <w:r>
        <w:tab/>
        <w:t>Fax: 607-565-8109</w:t>
      </w:r>
    </w:p>
    <w:p w:rsidR="00753551" w:rsidRDefault="00753551" w:rsidP="00753551">
      <w:pPr>
        <w:ind w:left="720"/>
        <w:jc w:val="both"/>
      </w:pPr>
      <w:r>
        <w:t>E-mail address: mwood@villageofwaverly.com</w:t>
      </w:r>
    </w:p>
    <w:p w:rsidR="00753551" w:rsidRDefault="00753551" w:rsidP="00753551">
      <w:pPr>
        <w:ind w:left="720"/>
        <w:jc w:val="both"/>
      </w:pPr>
    </w:p>
    <w:p w:rsidR="00753551" w:rsidRDefault="00753551" w:rsidP="00753551">
      <w:pPr>
        <w:ind w:left="720"/>
        <w:jc w:val="both"/>
      </w:pPr>
      <w:r>
        <w:t>Duties: Incorporate all financial transactions into Village accounting system. Review all drawdown requests, sign drawdown requests, approve payments and payment documentation, establish system to incorporate CDBG financial transactions in Village accounting system and Village budget, oversee financial staff in preparation of all CDBG related financial reports and accounting.</w:t>
      </w:r>
    </w:p>
    <w:p w:rsidR="00753551" w:rsidRDefault="00753551" w:rsidP="00753551">
      <w:pPr>
        <w:ind w:left="720"/>
        <w:jc w:val="both"/>
      </w:pPr>
    </w:p>
    <w:p w:rsidR="00753551" w:rsidRDefault="00753551" w:rsidP="00753551">
      <w:pPr>
        <w:ind w:left="720"/>
        <w:jc w:val="both"/>
      </w:pPr>
      <w:r>
        <w:rPr>
          <w:b/>
          <w:u w:val="single"/>
        </w:rPr>
        <w:t>Authorized Signatures</w:t>
      </w:r>
      <w:r>
        <w:t>:</w:t>
      </w:r>
    </w:p>
    <w:p w:rsidR="00753551" w:rsidRDefault="00753551" w:rsidP="00753551">
      <w:pPr>
        <w:ind w:left="720"/>
        <w:jc w:val="both"/>
      </w:pPr>
      <w:r>
        <w:t>Name:</w:t>
      </w:r>
      <w:r>
        <w:tab/>
        <w:t>Diane L. Lopreste</w:t>
      </w:r>
      <w:r>
        <w:tab/>
      </w:r>
      <w:r>
        <w:tab/>
      </w:r>
      <w:r>
        <w:tab/>
      </w:r>
      <w:r>
        <w:tab/>
        <w:t>Telephone: 607-565-8106</w:t>
      </w:r>
    </w:p>
    <w:p w:rsidR="00753551" w:rsidRDefault="00753551" w:rsidP="00753551">
      <w:pPr>
        <w:ind w:left="720"/>
        <w:jc w:val="both"/>
      </w:pPr>
      <w:r>
        <w:t>Title:</w:t>
      </w:r>
      <w:r>
        <w:tab/>
        <w:t>Clerk</w:t>
      </w:r>
      <w:r>
        <w:tab/>
      </w:r>
      <w:r>
        <w:tab/>
      </w:r>
      <w:r>
        <w:tab/>
      </w:r>
      <w:r>
        <w:tab/>
      </w:r>
      <w:r>
        <w:tab/>
      </w:r>
      <w:r>
        <w:tab/>
        <w:t>Fax: 607-565-8109</w:t>
      </w:r>
    </w:p>
    <w:p w:rsidR="00753551" w:rsidRDefault="00753551" w:rsidP="00753551">
      <w:pPr>
        <w:ind w:left="720"/>
        <w:jc w:val="both"/>
      </w:pPr>
      <w:r>
        <w:t>E-mail address: mwood@villageofwaverly.com</w:t>
      </w:r>
    </w:p>
    <w:p w:rsidR="00753551" w:rsidRDefault="00753551" w:rsidP="00753551">
      <w:pPr>
        <w:ind w:left="720"/>
        <w:jc w:val="both"/>
      </w:pPr>
    </w:p>
    <w:p w:rsidR="00753551" w:rsidRDefault="00753551" w:rsidP="00753551">
      <w:pPr>
        <w:ind w:left="720"/>
        <w:jc w:val="both"/>
      </w:pPr>
      <w:r>
        <w:t>Name:</w:t>
      </w:r>
      <w:r>
        <w:tab/>
        <w:t>Alison L. Ward</w:t>
      </w:r>
      <w:r>
        <w:tab/>
      </w:r>
      <w:r>
        <w:tab/>
      </w:r>
      <w:r>
        <w:tab/>
      </w:r>
      <w:r>
        <w:tab/>
        <w:t>Telephone: 607-565-8106</w:t>
      </w:r>
    </w:p>
    <w:p w:rsidR="00753551" w:rsidRDefault="00753551" w:rsidP="00753551">
      <w:pPr>
        <w:ind w:left="720"/>
        <w:jc w:val="both"/>
      </w:pPr>
      <w:r>
        <w:t>Title:</w:t>
      </w:r>
      <w:r>
        <w:tab/>
        <w:t>Clerk</w:t>
      </w:r>
      <w:r>
        <w:tab/>
      </w:r>
      <w:r>
        <w:tab/>
      </w:r>
      <w:r>
        <w:tab/>
      </w:r>
      <w:r>
        <w:tab/>
      </w:r>
      <w:r>
        <w:tab/>
      </w:r>
      <w:r>
        <w:tab/>
        <w:t>Fax: 607-565-8109</w:t>
      </w:r>
    </w:p>
    <w:p w:rsidR="00753551" w:rsidRDefault="00753551" w:rsidP="00753551">
      <w:pPr>
        <w:ind w:left="720"/>
        <w:jc w:val="both"/>
      </w:pPr>
      <w:r>
        <w:t>E-mail address: mwood@villageof waverly.com</w:t>
      </w:r>
    </w:p>
    <w:p w:rsidR="00753551" w:rsidRDefault="00753551" w:rsidP="00753551">
      <w:pPr>
        <w:ind w:left="720"/>
        <w:jc w:val="both"/>
      </w:pPr>
    </w:p>
    <w:p w:rsidR="00753551" w:rsidRDefault="00753551" w:rsidP="00753551">
      <w:pPr>
        <w:ind w:left="720"/>
        <w:jc w:val="both"/>
      </w:pPr>
    </w:p>
    <w:p w:rsidR="00753551" w:rsidRDefault="00753551" w:rsidP="00753551">
      <w:pPr>
        <w:ind w:left="720"/>
        <w:jc w:val="both"/>
      </w:pPr>
      <w:r>
        <w:t>Name:</w:t>
      </w:r>
      <w:r>
        <w:tab/>
        <w:t>Michael Steck</w:t>
      </w:r>
      <w:r>
        <w:tab/>
      </w:r>
      <w:r>
        <w:tab/>
      </w:r>
      <w:r>
        <w:tab/>
      </w:r>
      <w:r>
        <w:tab/>
        <w:t>Telephone: 607-565-8106</w:t>
      </w:r>
    </w:p>
    <w:p w:rsidR="00753551" w:rsidRDefault="00753551" w:rsidP="00753551">
      <w:pPr>
        <w:ind w:left="720"/>
        <w:jc w:val="both"/>
      </w:pPr>
      <w:r>
        <w:t>Title:</w:t>
      </w:r>
      <w:r>
        <w:tab/>
        <w:t>Trustee</w:t>
      </w:r>
      <w:r>
        <w:tab/>
      </w:r>
      <w:r>
        <w:tab/>
      </w:r>
      <w:r>
        <w:tab/>
      </w:r>
      <w:r>
        <w:tab/>
      </w:r>
      <w:r>
        <w:tab/>
        <w:t>Fax: 607-565-8109</w:t>
      </w:r>
    </w:p>
    <w:p w:rsidR="00753551" w:rsidRDefault="00753551" w:rsidP="00753551">
      <w:pPr>
        <w:ind w:left="720"/>
        <w:jc w:val="both"/>
      </w:pPr>
      <w:r>
        <w:t>E-mail address:  mwood2villageofwaverly.com</w:t>
      </w:r>
    </w:p>
    <w:p w:rsidR="00753551" w:rsidRDefault="00753551" w:rsidP="00753551">
      <w:pPr>
        <w:jc w:val="both"/>
      </w:pPr>
    </w:p>
    <w:p w:rsidR="00753551" w:rsidRDefault="00753551" w:rsidP="00753551">
      <w:pPr>
        <w:ind w:left="720"/>
        <w:jc w:val="both"/>
      </w:pPr>
      <w:r>
        <w:t>Duties:  Approve and/or sign request for funds.</w:t>
      </w:r>
    </w:p>
    <w:p w:rsidR="00753551" w:rsidRDefault="00753551" w:rsidP="00753551">
      <w:pPr>
        <w:ind w:left="720"/>
        <w:jc w:val="both"/>
      </w:pPr>
    </w:p>
    <w:p w:rsidR="00753551" w:rsidRDefault="00753551" w:rsidP="00753551">
      <w:pPr>
        <w:ind w:left="720"/>
        <w:jc w:val="both"/>
      </w:pPr>
      <w:r>
        <w:rPr>
          <w:b/>
          <w:u w:val="single"/>
        </w:rPr>
        <w:t>Project Manager</w:t>
      </w:r>
      <w:r>
        <w:t>:</w:t>
      </w:r>
    </w:p>
    <w:p w:rsidR="00753551" w:rsidRDefault="00753551" w:rsidP="00753551">
      <w:pPr>
        <w:ind w:firstLine="720"/>
        <w:jc w:val="both"/>
      </w:pPr>
      <w:r>
        <w:t>Name:</w:t>
      </w:r>
      <w:r>
        <w:tab/>
        <w:t xml:space="preserve">Richard Cunningham </w:t>
      </w:r>
      <w:r>
        <w:tab/>
      </w:r>
      <w:r>
        <w:tab/>
      </w:r>
      <w:r>
        <w:tab/>
      </w:r>
      <w:r>
        <w:tab/>
        <w:t>Telephone: 607-753-1433</w:t>
      </w:r>
    </w:p>
    <w:p w:rsidR="00753551" w:rsidRDefault="00753551" w:rsidP="00753551">
      <w:pPr>
        <w:ind w:left="720"/>
        <w:jc w:val="both"/>
      </w:pPr>
      <w:r>
        <w:t>Thoma Development Consultants</w:t>
      </w:r>
      <w:r>
        <w:tab/>
      </w:r>
      <w:r>
        <w:tab/>
      </w:r>
      <w:r>
        <w:tab/>
        <w:t>Fax:  607-753-6818</w:t>
      </w:r>
      <w:r>
        <w:tab/>
      </w:r>
    </w:p>
    <w:p w:rsidR="00753551" w:rsidRDefault="00753551" w:rsidP="00753551">
      <w:pPr>
        <w:ind w:left="720"/>
        <w:jc w:val="both"/>
      </w:pPr>
      <w:r>
        <w:t>Title:</w:t>
      </w:r>
      <w:r>
        <w:tab/>
        <w:t>Senior Consultant</w:t>
      </w:r>
      <w:r>
        <w:tab/>
      </w:r>
      <w:r>
        <w:tab/>
      </w:r>
      <w:r>
        <w:tab/>
      </w:r>
      <w:r>
        <w:tab/>
      </w:r>
      <w:r>
        <w:tab/>
      </w:r>
    </w:p>
    <w:p w:rsidR="00753551" w:rsidRDefault="00753551" w:rsidP="00753551">
      <w:pPr>
        <w:ind w:left="720"/>
        <w:jc w:val="both"/>
      </w:pPr>
      <w:r>
        <w:t>E-mail address: Rich</w:t>
      </w:r>
      <w:hyperlink r:id="rId8" w:history="1">
        <w:r w:rsidRPr="00285BAE">
          <w:rPr>
            <w:rStyle w:val="Hyperlink"/>
            <w:color w:val="auto"/>
          </w:rPr>
          <w:t>@thomadevelopment.com</w:t>
        </w:r>
      </w:hyperlink>
      <w:r w:rsidRPr="00285BAE">
        <w:t xml:space="preserve"> </w:t>
      </w:r>
    </w:p>
    <w:p w:rsidR="00753551" w:rsidRDefault="00753551" w:rsidP="00753551">
      <w:pPr>
        <w:ind w:left="720"/>
        <w:jc w:val="both"/>
      </w:pPr>
    </w:p>
    <w:p w:rsidR="00753551" w:rsidRDefault="00753551" w:rsidP="00753551">
      <w:pPr>
        <w:ind w:left="720"/>
        <w:jc w:val="both"/>
      </w:pPr>
      <w:r>
        <w:t xml:space="preserve">Duties:  The Project Manager is Thoma Development Consultants.  Thoma will use the services of Program Manager Annette Huskins and Housing Rehabilitation Specialist (HRS) Steve Triolo with assistance from Phil Connery, and /or Harold Peck as needed in the administration and delivery of grant services and activities.  Other Thoma staff will be involved in the overall management and program delivery of this grant including, but not limited to Ann Hotchkin and Linda Armstrong, Program Mangers, Tina Hall, Administrative Assistant, and Pam LeFever, Bookkeeper. The Thoma staff will be responsible for overall project management as noted below. </w:t>
      </w:r>
    </w:p>
    <w:p w:rsidR="00753551" w:rsidRDefault="00753551" w:rsidP="00753551">
      <w:pPr>
        <w:ind w:left="720"/>
        <w:jc w:val="both"/>
      </w:pPr>
    </w:p>
    <w:p w:rsidR="00753551" w:rsidRDefault="00753551" w:rsidP="00753551">
      <w:pPr>
        <w:ind w:left="720" w:firstLine="720"/>
        <w:jc w:val="both"/>
      </w:pPr>
      <w:r>
        <w:t>Annette Huskins, Steve Triolo, and Tina Hall will be responsible for the day-to-day overall management of this Program. Duties for the rehabilitation activity will include, but not be limited to program and contractor marketing, intake and applicant assessment/qualification; qualification of contractors and MWBE contractor marketing; conflict of interest determination and preparation of requests for waivers when necessary; scheduling and coordination of the housing assessment and lead risk assessment by the HRS; SHPO and flood plain reviews; coordination of other required testing such as energy audits and asbestos testing; preparation of drawdowns; preparation of  status reports, annual reports and other CDBG required reports; reconciliation of the activity budgets, maintaining status of funds and encumbrance system, and oversight of other Thoma staff involved in the  rehabilitation activity of the Program.</w:t>
      </w:r>
    </w:p>
    <w:p w:rsidR="00753551" w:rsidRDefault="00753551" w:rsidP="00753551">
      <w:pPr>
        <w:jc w:val="both"/>
      </w:pPr>
    </w:p>
    <w:p w:rsidR="00753551" w:rsidRDefault="00753551" w:rsidP="00753551">
      <w:pPr>
        <w:ind w:left="720"/>
        <w:jc w:val="both"/>
      </w:pPr>
      <w:r>
        <w:rPr>
          <w:b/>
          <w:u w:val="single"/>
        </w:rPr>
        <w:t>Village Attorney</w:t>
      </w:r>
      <w:r>
        <w:t>:</w:t>
      </w:r>
    </w:p>
    <w:p w:rsidR="00753551" w:rsidRDefault="00753551" w:rsidP="00753551">
      <w:pPr>
        <w:ind w:left="720"/>
        <w:jc w:val="both"/>
      </w:pPr>
      <w:r>
        <w:t>Name:</w:t>
      </w:r>
      <w:r>
        <w:tab/>
        <w:t>Betty J. Keene, Esq</w:t>
      </w:r>
      <w:r>
        <w:tab/>
      </w:r>
      <w:r>
        <w:tab/>
      </w:r>
      <w:r>
        <w:tab/>
      </w:r>
      <w:r>
        <w:tab/>
        <w:t>Telephone: 607-565-8283</w:t>
      </w:r>
    </w:p>
    <w:p w:rsidR="00753551" w:rsidRDefault="00753551" w:rsidP="00753551">
      <w:pPr>
        <w:ind w:left="720"/>
        <w:jc w:val="both"/>
      </w:pPr>
      <w:r>
        <w:t xml:space="preserve">E-mail address: </w:t>
      </w:r>
      <w:r>
        <w:tab/>
      </w:r>
      <w:r>
        <w:tab/>
      </w:r>
      <w:r>
        <w:tab/>
      </w:r>
      <w:r>
        <w:tab/>
      </w:r>
      <w:r>
        <w:tab/>
        <w:t xml:space="preserve">Fax: </w:t>
      </w:r>
    </w:p>
    <w:p w:rsidR="00753551" w:rsidRDefault="00753551" w:rsidP="00753551">
      <w:pPr>
        <w:ind w:left="720"/>
        <w:jc w:val="both"/>
      </w:pPr>
    </w:p>
    <w:p w:rsidR="00753551" w:rsidRDefault="00753551" w:rsidP="00753551">
      <w:pPr>
        <w:pStyle w:val="BodyTextIndent"/>
        <w:spacing w:line="240" w:lineRule="auto"/>
        <w:jc w:val="both"/>
      </w:pPr>
      <w:r>
        <w:t>Duties: Preparation and/or review of agreements and program documentation.  Advise Mayor and Village Board in other legal matters relating to CDBG project.  See also I.B. above</w:t>
      </w:r>
    </w:p>
    <w:p w:rsidR="00753551" w:rsidRDefault="00753551" w:rsidP="00753551">
      <w:pPr>
        <w:pStyle w:val="BodyTextIndent"/>
        <w:spacing w:line="240" w:lineRule="auto"/>
        <w:jc w:val="both"/>
      </w:pPr>
    </w:p>
    <w:p w:rsidR="00753551" w:rsidRDefault="00753551" w:rsidP="004A590A">
      <w:pPr>
        <w:pStyle w:val="BodyTextIndent"/>
        <w:numPr>
          <w:ilvl w:val="0"/>
          <w:numId w:val="4"/>
        </w:numPr>
        <w:suppressAutoHyphens w:val="0"/>
        <w:spacing w:line="240" w:lineRule="auto"/>
        <w:jc w:val="both"/>
      </w:pPr>
      <w:r>
        <w:lastRenderedPageBreak/>
        <w:t>Conflict of Interest Policy</w:t>
      </w:r>
    </w:p>
    <w:p w:rsidR="00753551" w:rsidRDefault="00753551" w:rsidP="00753551">
      <w:pPr>
        <w:pStyle w:val="BodyTextIndent"/>
        <w:suppressAutoHyphens w:val="0"/>
        <w:spacing w:line="240" w:lineRule="auto"/>
        <w:ind w:left="720"/>
        <w:jc w:val="both"/>
      </w:pPr>
    </w:p>
    <w:p w:rsidR="00753551" w:rsidRDefault="00753551" w:rsidP="00753551">
      <w:pPr>
        <w:pStyle w:val="BodyTextIndent"/>
        <w:spacing w:line="240" w:lineRule="auto"/>
        <w:ind w:left="0" w:firstLine="720"/>
        <w:jc w:val="both"/>
      </w:pPr>
      <w:r>
        <w:t>The Village of Waverly will follow federal regulations at 24CFR 85.36 and guidance provided by NYS OCR as outlined in the Grants Administrative Manual with respect to conflicts of interest, to determine possible conflicts of interest and submission of waiver requests.  All Program applicants must complete a conflict of interest form (see attached). Any potential participant that has or had a contractual relationship with the Village, and/or has or had business or family ties to the Village government, and/or is or was an appointed and/or elected official or associate of the Village may be deemed to have a potential conflict or perception of a conflict of interest. In some cases, the Village Board may decide to seek a waiver of conflict of interest for participants or contractors if such waiver and subsequent participation does not violate State or local law and if the waiver will serve to further the interests of the CDBG Program.  This waiver request must be discussed openly at a Board meeting and the Village Attorney must conclude in a written legal opinion that the applicant’s participation does not violate State or local law.  Requests for waivers will be submitted to the NYS OCR for review and determination.  Thoma will seek the input of the Village attorney with respect to issues that must be satisfied with a waiver request.</w:t>
      </w:r>
    </w:p>
    <w:p w:rsidR="00753551" w:rsidRDefault="00753551" w:rsidP="00753551">
      <w:pPr>
        <w:pStyle w:val="BodyTextIndent"/>
        <w:spacing w:line="240" w:lineRule="auto"/>
        <w:ind w:left="0" w:firstLine="720"/>
        <w:jc w:val="both"/>
      </w:pPr>
    </w:p>
    <w:p w:rsidR="00753551" w:rsidRDefault="00753551" w:rsidP="00753551">
      <w:pPr>
        <w:pStyle w:val="BodyTextIndent"/>
        <w:spacing w:line="240" w:lineRule="auto"/>
        <w:ind w:left="0"/>
        <w:jc w:val="both"/>
      </w:pPr>
      <w:r>
        <w:t>II.</w:t>
      </w:r>
      <w:r>
        <w:tab/>
        <w:t>PROJECT MANAGEMENT</w:t>
      </w:r>
    </w:p>
    <w:p w:rsidR="00753551" w:rsidRDefault="00753551" w:rsidP="00753551">
      <w:pPr>
        <w:pStyle w:val="BodyTextIndent"/>
        <w:spacing w:line="240" w:lineRule="auto"/>
        <w:ind w:left="0"/>
        <w:jc w:val="both"/>
      </w:pPr>
    </w:p>
    <w:p w:rsidR="00753551" w:rsidRDefault="00753551" w:rsidP="00753551">
      <w:pPr>
        <w:pStyle w:val="BodyTextIndent"/>
        <w:spacing w:line="240" w:lineRule="auto"/>
        <w:ind w:left="0" w:firstLine="720"/>
        <w:jc w:val="both"/>
      </w:pPr>
      <w:r>
        <w:t>As noted above, the Village of Waverly has retained Thoma Development to provide comprehensive management for the above noted CDBG Program. Although the Village is ultimately responsible for compliance with all applicable State and federal laws, Thoma will facilitate the Village’s compliance with applicable laws, regulations, and contractual requirements that relate to the CDBG grant and the CDBG Program, in general, as outlined in the contract between Thoma and the Village.  The Village is also responsible for insuring oversight of Thoma and its work on behalf of the Village in accordance with State requirements.</w:t>
      </w:r>
    </w:p>
    <w:p w:rsidR="00753551" w:rsidRDefault="00753551" w:rsidP="00753551">
      <w:pPr>
        <w:pStyle w:val="BodyTextIndent"/>
        <w:spacing w:line="240" w:lineRule="auto"/>
        <w:ind w:left="0" w:firstLine="720"/>
        <w:jc w:val="both"/>
      </w:pPr>
      <w:r>
        <w:t xml:space="preserve">Thoma’s duties will include, but will not be limited to the preparation of the environmental review record and guiding the Village through the environmental review process; acting as liaison with NYS OCR staff; all activities related to housing rehabilitation processes as described above in I. D. under “Project Manager” and as detailed more fully by heading below; insuring timely completion of the grant; trouble shooting issues; coordination of accounting for the Program with the Village’s financial staff; reporting to the Mayor and Village Board on progress under the Program; and closeout of the grant. </w:t>
      </w:r>
    </w:p>
    <w:p w:rsidR="00753551" w:rsidRDefault="00753551" w:rsidP="00753551">
      <w:pPr>
        <w:pStyle w:val="BodyTextIndent"/>
        <w:spacing w:line="240" w:lineRule="auto"/>
        <w:ind w:left="0" w:firstLine="720"/>
        <w:jc w:val="both"/>
      </w:pPr>
    </w:p>
    <w:p w:rsidR="00753551" w:rsidRDefault="00753551" w:rsidP="00753551">
      <w:pPr>
        <w:pStyle w:val="BodyTextIndent"/>
        <w:spacing w:line="240" w:lineRule="auto"/>
        <w:ind w:left="0" w:firstLine="720"/>
        <w:jc w:val="both"/>
      </w:pPr>
      <w:r>
        <w:t xml:space="preserve"> Thoma has a number of staff members that will be involved in the grant administrative process based on their expertise and what is required during the life of the grant, such as preparation of the environmental review record, preparation of closing documents, accounting and financial processes, report preparation, housing conditions assessment, etc. Annette Huskins has been designated as the lead manager for the housing rehabilitation activity.  </w:t>
      </w:r>
    </w:p>
    <w:p w:rsidR="00753551" w:rsidRDefault="00753551" w:rsidP="00753551">
      <w:pPr>
        <w:jc w:val="both"/>
      </w:pPr>
    </w:p>
    <w:p w:rsidR="00753551" w:rsidRDefault="00753551" w:rsidP="00753551">
      <w:pPr>
        <w:ind w:firstLine="720"/>
        <w:jc w:val="both"/>
      </w:pPr>
      <w:r>
        <w:t>Ms. Huskins major responsibilities are to provide intake and applicant qualification; to coordinate the activities of the HRS as they relate to the assessment of the subject home to insure the participant’s house qualifies under the Program; coordinate all testing; and work with the HRS in the bidding and awarding of contracts.  She will also oversee all other staff that works with the rehabilitation component of the Program. Her duties are described further in I.D. above.</w:t>
      </w:r>
    </w:p>
    <w:p w:rsidR="00753551" w:rsidRDefault="00753551" w:rsidP="00753551">
      <w:pPr>
        <w:ind w:firstLine="720"/>
        <w:jc w:val="both"/>
      </w:pPr>
    </w:p>
    <w:p w:rsidR="00753551" w:rsidRDefault="00753551" w:rsidP="00753551">
      <w:pPr>
        <w:ind w:firstLine="720"/>
        <w:jc w:val="both"/>
      </w:pPr>
      <w:r>
        <w:t xml:space="preserve">As project costs are incurred and become due for payment, Ms. Huskins and Thoma staff will prepare all payment documentation including Request for Funds Forms 1-4, 1-4a, and 1-4b, as well as Village vouchers.   Payment documentation will be presented to the Village’s financial staff, which will approve all expenditures and the request for funds.  The Village will audit requests for payments, and the Village will prepare checks and disburse after funds are received.  </w:t>
      </w:r>
    </w:p>
    <w:p w:rsidR="00753551" w:rsidRDefault="00753551" w:rsidP="00753551">
      <w:pPr>
        <w:pStyle w:val="BodyTextIndent"/>
        <w:spacing w:line="240" w:lineRule="auto"/>
        <w:ind w:left="0"/>
        <w:jc w:val="both"/>
      </w:pPr>
    </w:p>
    <w:p w:rsidR="00753551" w:rsidRDefault="00753551" w:rsidP="00753551">
      <w:pPr>
        <w:pStyle w:val="BodyTextIndent"/>
        <w:spacing w:line="240" w:lineRule="auto"/>
        <w:ind w:left="0" w:firstLine="720"/>
        <w:jc w:val="both"/>
        <w:rPr>
          <w:b/>
          <w:u w:val="single"/>
        </w:rPr>
      </w:pPr>
      <w:r>
        <w:rPr>
          <w:b/>
          <w:u w:val="single"/>
        </w:rPr>
        <w:t>Housing Rehabilitation Advisory Board</w:t>
      </w:r>
    </w:p>
    <w:p w:rsidR="00753551" w:rsidRDefault="00753551" w:rsidP="00753551">
      <w:pPr>
        <w:pStyle w:val="BodyTextIndent"/>
        <w:spacing w:line="240" w:lineRule="auto"/>
        <w:ind w:left="0" w:firstLine="720"/>
        <w:jc w:val="both"/>
        <w:rPr>
          <w:u w:val="single"/>
        </w:rPr>
      </w:pPr>
    </w:p>
    <w:p w:rsidR="00753551" w:rsidRDefault="00753551" w:rsidP="00753551">
      <w:pPr>
        <w:pStyle w:val="BodyTextIndent"/>
        <w:spacing w:line="240" w:lineRule="auto"/>
        <w:ind w:left="0" w:firstLine="720"/>
        <w:jc w:val="both"/>
      </w:pPr>
      <w:r>
        <w:t>The Village of Waverly does not have a housing advisory board. The Village Board will receive information on each potential applicant once they have been deemed qualified and their house assessed.  The information will include the work scope and the cost of the work.  The Village Board will have the final say as to participation of any Village resident.</w:t>
      </w:r>
    </w:p>
    <w:p w:rsidR="00753551" w:rsidRDefault="00753551" w:rsidP="00753551">
      <w:pPr>
        <w:pStyle w:val="BodyTextIndent"/>
        <w:spacing w:line="240" w:lineRule="auto"/>
        <w:ind w:left="0" w:firstLine="720"/>
        <w:jc w:val="both"/>
      </w:pPr>
    </w:p>
    <w:p w:rsidR="00753551" w:rsidRDefault="00753551" w:rsidP="00753551">
      <w:pPr>
        <w:pStyle w:val="BodyTextIndent"/>
        <w:spacing w:line="240" w:lineRule="auto"/>
        <w:ind w:left="0" w:firstLine="720"/>
        <w:jc w:val="both"/>
        <w:rPr>
          <w:b/>
          <w:u w:val="single"/>
        </w:rPr>
      </w:pPr>
      <w:r>
        <w:rPr>
          <w:b/>
          <w:u w:val="single"/>
        </w:rPr>
        <w:t>Marketing</w:t>
      </w:r>
    </w:p>
    <w:p w:rsidR="00753551" w:rsidRDefault="00753551" w:rsidP="00753551">
      <w:pPr>
        <w:pStyle w:val="BodyTextIndent"/>
        <w:spacing w:line="240" w:lineRule="auto"/>
        <w:ind w:left="0" w:firstLine="720"/>
        <w:jc w:val="both"/>
        <w:rPr>
          <w:b/>
          <w:u w:val="single"/>
        </w:rPr>
      </w:pPr>
    </w:p>
    <w:p w:rsidR="00753551" w:rsidRDefault="00753551" w:rsidP="00753551">
      <w:pPr>
        <w:pStyle w:val="BodyTextIndent"/>
        <w:spacing w:line="240" w:lineRule="auto"/>
        <w:ind w:left="0" w:firstLine="720"/>
        <w:jc w:val="both"/>
      </w:pPr>
      <w:r>
        <w:t xml:space="preserve">Thoma staff will market the program to potential applicants.  After completion of the environmental review record, all pre-applicants on the waiting list will be sent a notice of grant award and will be encouraged to complete a final application. Marketing will not, however, be limited to the waiting list since it is the Village’s intent to make the Program as inclusive as possible.  An advertisement will be placed in the local newspaper and notices will be placed in Village Hall, on the Village’s and Thoma’s websites.  Further notices are sent to interested agencies.  Village Board members will be encouraged to </w:t>
      </w:r>
      <w:r>
        <w:lastRenderedPageBreak/>
        <w:t>advise constituents. After the first marketing notices, future advertisements will be placed in the local media periodically until all funds are committed.  The goal of the marketing program will be to assure every potential participant has received notice and that a waiting list of future participants is identified.</w:t>
      </w:r>
    </w:p>
    <w:p w:rsidR="00D734FC" w:rsidRDefault="00D734FC" w:rsidP="00753551">
      <w:pPr>
        <w:pStyle w:val="BodyTextIndent"/>
        <w:spacing w:line="240" w:lineRule="auto"/>
        <w:ind w:left="0" w:firstLine="720"/>
        <w:jc w:val="both"/>
      </w:pPr>
    </w:p>
    <w:p w:rsidR="00753551" w:rsidRDefault="00753551" w:rsidP="00753551">
      <w:pPr>
        <w:pStyle w:val="BodyTextIndent"/>
        <w:spacing w:line="240" w:lineRule="auto"/>
        <w:ind w:left="0"/>
        <w:jc w:val="both"/>
      </w:pPr>
    </w:p>
    <w:p w:rsidR="00753551" w:rsidRDefault="00753551" w:rsidP="00753551">
      <w:pPr>
        <w:pStyle w:val="BodyTextIndent"/>
        <w:spacing w:line="240" w:lineRule="auto"/>
        <w:ind w:left="0" w:firstLine="720"/>
        <w:jc w:val="both"/>
        <w:rPr>
          <w:b/>
          <w:u w:val="single"/>
        </w:rPr>
      </w:pPr>
      <w:r>
        <w:rPr>
          <w:b/>
          <w:u w:val="single"/>
        </w:rPr>
        <w:t>Applicant Intake</w:t>
      </w:r>
    </w:p>
    <w:p w:rsidR="00753551" w:rsidRDefault="00753551" w:rsidP="00753551">
      <w:pPr>
        <w:pStyle w:val="BodyTextIndent"/>
        <w:spacing w:line="240" w:lineRule="auto"/>
        <w:ind w:left="0" w:firstLine="720"/>
        <w:jc w:val="both"/>
        <w:rPr>
          <w:b/>
          <w:u w:val="single"/>
        </w:rPr>
      </w:pPr>
    </w:p>
    <w:p w:rsidR="00753551" w:rsidRDefault="00753551" w:rsidP="00753551">
      <w:pPr>
        <w:pStyle w:val="BodyTextIndent"/>
        <w:spacing w:line="240" w:lineRule="auto"/>
        <w:ind w:left="0" w:firstLine="720"/>
        <w:jc w:val="both"/>
      </w:pPr>
      <w:r>
        <w:t xml:space="preserve">Thoma staff, specifically Annette Huskins, will be responsible for the intake and qualification process.  Based upon a verbal or written request from a potential participant, a full application package is sent.  The applicant is responsible for completing all required forms and for providing all required information to determine income eligibility. If information is incomplete, the applicant will receive a notice. Every effort will be made to provide technical assistance in completing the application and supplying the needed information, especially with lenders.  </w:t>
      </w:r>
    </w:p>
    <w:p w:rsidR="00753551" w:rsidRDefault="00753551" w:rsidP="00753551">
      <w:pPr>
        <w:pStyle w:val="BodyTextIndent"/>
        <w:spacing w:line="240" w:lineRule="auto"/>
        <w:ind w:left="0" w:firstLine="720"/>
        <w:jc w:val="both"/>
      </w:pPr>
    </w:p>
    <w:p w:rsidR="00753551" w:rsidRDefault="00753551" w:rsidP="00753551">
      <w:pPr>
        <w:pStyle w:val="BodyTextIndent"/>
        <w:spacing w:line="240" w:lineRule="auto"/>
        <w:ind w:left="0" w:firstLine="720"/>
        <w:jc w:val="both"/>
      </w:pPr>
      <w:r>
        <w:t>Once the applicant has been deemed eligible, and the house assessed for eligibility, a commitment issued is issued.  The participants then enter into the work write-up and contractor selection phase of the process.   The HRS will work with the participant to determine the work scope to be completed, the selection of contractors to provide bids for the work, and the final selection of the contractors.  Once the bidding process is complete, Thoma staff forwarded the information the Village Board for approval.  If approval is provided, Thoma will prepare the necessary contracts and agreements for Village, participants’ and contractors’ signatures. Once all documents are signed, a Notice to Proceed will be sent to the contractors.</w:t>
      </w:r>
    </w:p>
    <w:p w:rsidR="00753551" w:rsidRDefault="00753551" w:rsidP="00753551">
      <w:pPr>
        <w:pStyle w:val="BodyTextIndent"/>
        <w:spacing w:line="240" w:lineRule="auto"/>
        <w:ind w:left="0" w:firstLine="720"/>
        <w:jc w:val="both"/>
      </w:pPr>
    </w:p>
    <w:p w:rsidR="00753551" w:rsidRDefault="00753551" w:rsidP="00753551">
      <w:pPr>
        <w:pStyle w:val="BodyTextIndent"/>
        <w:spacing w:line="240" w:lineRule="auto"/>
        <w:ind w:left="0" w:firstLine="720"/>
        <w:jc w:val="both"/>
      </w:pPr>
      <w:r>
        <w:t>The Rehabilitation Specialist will oversee the work in progress, which includes working with the homeowner and overseeing the work of the contractor from project start to completion.  As bills for work are submitted for payment, the HRS and participant will review work undertaken thus far.  Upon the approval of the participant, an authorization for payment will be made and provided to the Village.  After all work in a project is complete, the project manager will closeout each participant’s file and provide information to the Village so the Village can tag the property and enter the participant in the Village’s database-monitoring program.</w:t>
      </w:r>
    </w:p>
    <w:p w:rsidR="00753551" w:rsidRDefault="00753551" w:rsidP="00753551">
      <w:pPr>
        <w:pStyle w:val="BodyTextIndent"/>
        <w:spacing w:line="240" w:lineRule="auto"/>
        <w:ind w:left="0"/>
        <w:jc w:val="both"/>
      </w:pPr>
    </w:p>
    <w:p w:rsidR="00753551" w:rsidRDefault="00753551" w:rsidP="00753551">
      <w:pPr>
        <w:pStyle w:val="BodyTextIndent"/>
        <w:spacing w:line="240" w:lineRule="auto"/>
        <w:ind w:left="0" w:firstLine="720"/>
        <w:jc w:val="both"/>
        <w:rPr>
          <w:b/>
          <w:u w:val="single"/>
        </w:rPr>
      </w:pPr>
      <w:r>
        <w:rPr>
          <w:b/>
          <w:u w:val="single"/>
        </w:rPr>
        <w:t>Financial Management</w:t>
      </w:r>
    </w:p>
    <w:p w:rsidR="00753551" w:rsidRDefault="00753551" w:rsidP="00753551">
      <w:pPr>
        <w:pStyle w:val="BodyTextIndent"/>
        <w:spacing w:line="240" w:lineRule="auto"/>
        <w:ind w:left="0" w:firstLine="720"/>
        <w:jc w:val="both"/>
        <w:rPr>
          <w:u w:val="single"/>
        </w:rPr>
      </w:pPr>
    </w:p>
    <w:p w:rsidR="00753551" w:rsidRDefault="00753551" w:rsidP="00753551">
      <w:pPr>
        <w:pStyle w:val="BodyTextIndent"/>
        <w:spacing w:line="240" w:lineRule="auto"/>
        <w:ind w:left="0" w:firstLine="720"/>
        <w:jc w:val="both"/>
      </w:pPr>
      <w:r>
        <w:t>Financial management is coordinated between Thomas’s bookkeeper and the Village’s financial staff.  Thomas will prepare the necessary NYS OCR forms for payment and will provide (1) requests for payment for signatures, (2) drawdown forms, and (3) all back up from contractors and vendors (vouchers and invoices).  The NYS OCR forms and back up will be provided to the Village, which will prepare the checks and authorize the payments.  Both the Village and Thomas maintain accounting of Program costs. Thoma also maintains a system of encumbrances and expenditures to insure the budget is not over-spent.</w:t>
      </w:r>
    </w:p>
    <w:p w:rsidR="00753551" w:rsidRDefault="00753551" w:rsidP="00753551">
      <w:pPr>
        <w:pStyle w:val="BodyTextIndent"/>
        <w:spacing w:line="240" w:lineRule="auto"/>
        <w:ind w:left="0" w:firstLine="720"/>
        <w:jc w:val="both"/>
      </w:pPr>
    </w:p>
    <w:p w:rsidR="00753551" w:rsidRDefault="00753551" w:rsidP="00753551">
      <w:pPr>
        <w:pStyle w:val="BodyTextIndent"/>
        <w:spacing w:line="240" w:lineRule="auto"/>
        <w:ind w:left="0" w:firstLine="720"/>
        <w:jc w:val="both"/>
        <w:rPr>
          <w:b/>
          <w:u w:val="single"/>
        </w:rPr>
      </w:pPr>
      <w:r>
        <w:rPr>
          <w:b/>
          <w:u w:val="single"/>
        </w:rPr>
        <w:t>Program Schedule</w:t>
      </w:r>
    </w:p>
    <w:p w:rsidR="00753551" w:rsidRDefault="00753551" w:rsidP="00753551">
      <w:pPr>
        <w:pStyle w:val="BodyTextIndent"/>
        <w:spacing w:line="240" w:lineRule="auto"/>
        <w:ind w:left="0" w:firstLine="720"/>
        <w:jc w:val="both"/>
        <w:rPr>
          <w:b/>
          <w:u w:val="single"/>
        </w:rPr>
      </w:pPr>
    </w:p>
    <w:p w:rsidR="00753551" w:rsidRDefault="00753551" w:rsidP="00753551">
      <w:pPr>
        <w:pStyle w:val="BodyTextIndent"/>
        <w:spacing w:line="240" w:lineRule="auto"/>
        <w:ind w:left="0" w:firstLine="720"/>
        <w:jc w:val="both"/>
      </w:pPr>
      <w:r>
        <w:t>The program schedule, as included in the application for grant funds, will be followed to the extent possible.</w:t>
      </w:r>
    </w:p>
    <w:p w:rsidR="00753551" w:rsidRDefault="00753551" w:rsidP="00753551">
      <w:pPr>
        <w:pStyle w:val="BodyTextIndent"/>
        <w:spacing w:line="240" w:lineRule="auto"/>
        <w:ind w:left="0" w:firstLine="720"/>
        <w:jc w:val="both"/>
      </w:pPr>
    </w:p>
    <w:p w:rsidR="00753551" w:rsidRDefault="00753551" w:rsidP="00753551">
      <w:pPr>
        <w:pStyle w:val="BodyTextIndent"/>
        <w:spacing w:line="240" w:lineRule="auto"/>
        <w:ind w:left="0" w:firstLine="720"/>
        <w:jc w:val="both"/>
        <w:rPr>
          <w:b/>
          <w:u w:val="single"/>
        </w:rPr>
      </w:pPr>
      <w:r>
        <w:rPr>
          <w:b/>
          <w:u w:val="single"/>
        </w:rPr>
        <w:t>Program Income</w:t>
      </w:r>
    </w:p>
    <w:p w:rsidR="00753551" w:rsidRDefault="00753551" w:rsidP="00753551">
      <w:pPr>
        <w:pStyle w:val="BodyTextIndent"/>
        <w:spacing w:line="240" w:lineRule="auto"/>
        <w:ind w:left="0" w:firstLine="720"/>
        <w:jc w:val="both"/>
        <w:rPr>
          <w:u w:val="single"/>
        </w:rPr>
      </w:pPr>
    </w:p>
    <w:p w:rsidR="00753551" w:rsidRDefault="00753551" w:rsidP="00753551">
      <w:pPr>
        <w:pStyle w:val="BodyTextIndent"/>
        <w:spacing w:line="240" w:lineRule="auto"/>
        <w:ind w:left="0" w:firstLine="720"/>
        <w:jc w:val="both"/>
      </w:pPr>
      <w:r>
        <w:t>It is possible that program income may be generated as a result of the recapture of deferred payment loans made under this CDBG Program. If program income is received in excess of $35,000 per year, a Program Income Plan may be required.  Any use of program income will comply with OCR requirements and a Plan, if adopted by the Village.</w:t>
      </w:r>
    </w:p>
    <w:p w:rsidR="00753551" w:rsidRDefault="00753551" w:rsidP="00753551">
      <w:pPr>
        <w:pStyle w:val="BodyTextIndent"/>
        <w:spacing w:line="240" w:lineRule="auto"/>
        <w:ind w:left="0" w:firstLine="720"/>
        <w:jc w:val="both"/>
      </w:pPr>
    </w:p>
    <w:p w:rsidR="00753551" w:rsidRDefault="00753551" w:rsidP="00753551">
      <w:pPr>
        <w:pStyle w:val="BodyTextIndent"/>
        <w:spacing w:line="240" w:lineRule="auto"/>
        <w:ind w:left="0" w:firstLine="720"/>
        <w:jc w:val="both"/>
        <w:rPr>
          <w:b/>
          <w:u w:val="single"/>
        </w:rPr>
      </w:pPr>
      <w:r>
        <w:rPr>
          <w:b/>
          <w:u w:val="single"/>
        </w:rPr>
        <w:t>Implementation Plan Adoption</w:t>
      </w:r>
    </w:p>
    <w:p w:rsidR="00753551" w:rsidRDefault="00753551" w:rsidP="00753551">
      <w:pPr>
        <w:pStyle w:val="BodyTextIndent"/>
        <w:spacing w:line="240" w:lineRule="auto"/>
        <w:ind w:left="0" w:firstLine="720"/>
        <w:jc w:val="both"/>
      </w:pPr>
    </w:p>
    <w:p w:rsidR="00753551" w:rsidRDefault="00753551" w:rsidP="00753551">
      <w:pPr>
        <w:pStyle w:val="BodyTextIndent"/>
        <w:spacing w:line="240" w:lineRule="auto"/>
        <w:ind w:left="0" w:firstLine="720"/>
        <w:jc w:val="both"/>
      </w:pPr>
      <w:r>
        <w:tab/>
        <w:t>Trustee Steck seconded the motion, which led to a roll call vote, as follows:</w:t>
      </w:r>
    </w:p>
    <w:p w:rsidR="00753551" w:rsidRDefault="00753551" w:rsidP="00753551">
      <w:pPr>
        <w:pStyle w:val="BodyTextIndent"/>
        <w:spacing w:line="240" w:lineRule="auto"/>
        <w:ind w:left="0" w:firstLine="720"/>
        <w:jc w:val="both"/>
      </w:pPr>
    </w:p>
    <w:p w:rsidR="00753551" w:rsidRDefault="00753551" w:rsidP="00753551">
      <w:pPr>
        <w:pStyle w:val="BodyTextIndent"/>
        <w:spacing w:line="240" w:lineRule="auto"/>
        <w:ind w:left="0" w:firstLine="720"/>
        <w:jc w:val="both"/>
      </w:pPr>
      <w:r>
        <w:tab/>
      </w:r>
      <w:r>
        <w:tab/>
        <w:t>Ayes – 6</w:t>
      </w:r>
      <w:r>
        <w:tab/>
        <w:t>(Ayres, Steck, Hughes, Aronstam, Brewster, Leary)</w:t>
      </w:r>
    </w:p>
    <w:p w:rsidR="00753551" w:rsidRDefault="00753551" w:rsidP="00753551">
      <w:pPr>
        <w:pStyle w:val="BodyTextIndent"/>
        <w:spacing w:line="240" w:lineRule="auto"/>
        <w:ind w:left="0" w:firstLine="720"/>
        <w:jc w:val="both"/>
      </w:pPr>
      <w:r>
        <w:tab/>
      </w:r>
      <w:r>
        <w:tab/>
        <w:t>Nays – 0</w:t>
      </w:r>
    </w:p>
    <w:p w:rsidR="00753551" w:rsidRDefault="00753551" w:rsidP="00753551">
      <w:pPr>
        <w:pStyle w:val="BodyTextIndent"/>
        <w:spacing w:line="240" w:lineRule="auto"/>
        <w:ind w:left="0" w:firstLine="720"/>
        <w:jc w:val="both"/>
      </w:pPr>
      <w:r>
        <w:tab/>
      </w:r>
      <w:r>
        <w:tab/>
        <w:t>Absent – 1</w:t>
      </w:r>
      <w:r>
        <w:tab/>
        <w:t>(Sinsabaugh)</w:t>
      </w:r>
    </w:p>
    <w:p w:rsidR="00753551" w:rsidRDefault="00753551" w:rsidP="00753551">
      <w:pPr>
        <w:pStyle w:val="BodyTextIndent"/>
        <w:spacing w:line="240" w:lineRule="auto"/>
        <w:ind w:left="0" w:firstLine="720"/>
        <w:jc w:val="both"/>
      </w:pPr>
    </w:p>
    <w:p w:rsidR="00753551" w:rsidRDefault="00753551" w:rsidP="00753551">
      <w:pPr>
        <w:pStyle w:val="BodyTextIndent"/>
        <w:spacing w:line="240" w:lineRule="auto"/>
        <w:ind w:left="0" w:firstLine="720"/>
        <w:jc w:val="both"/>
      </w:pPr>
      <w:r>
        <w:t>This CDBG Implementation Plan was adopted by the Village of Waverly’s Village Board November 10, 2015.</w:t>
      </w:r>
    </w:p>
    <w:p w:rsidR="00753551" w:rsidRDefault="00753551" w:rsidP="00753551">
      <w:pPr>
        <w:pStyle w:val="BodyTextIndent"/>
        <w:spacing w:line="240" w:lineRule="auto"/>
        <w:ind w:left="0" w:firstLine="720"/>
        <w:jc w:val="both"/>
      </w:pPr>
    </w:p>
    <w:p w:rsidR="00753551" w:rsidRPr="008E033D" w:rsidRDefault="00753551" w:rsidP="00753551">
      <w:pPr>
        <w:spacing w:line="480" w:lineRule="auto"/>
        <w:rPr>
          <w:szCs w:val="20"/>
          <w:lang w:eastAsia="ar-SA"/>
        </w:rPr>
      </w:pPr>
      <w:r w:rsidRPr="008E033D">
        <w:rPr>
          <w:b/>
          <w:szCs w:val="20"/>
          <w:u w:val="single"/>
          <w:lang w:eastAsia="ar-SA"/>
        </w:rPr>
        <w:t>Village Hall Hallway Rugs</w:t>
      </w:r>
      <w:r w:rsidRPr="008E033D">
        <w:rPr>
          <w:b/>
          <w:szCs w:val="20"/>
          <w:lang w:eastAsia="ar-SA"/>
        </w:rPr>
        <w:t>:</w:t>
      </w:r>
      <w:r w:rsidRPr="008E033D">
        <w:rPr>
          <w:szCs w:val="20"/>
          <w:lang w:eastAsia="ar-SA"/>
        </w:rPr>
        <w:t xml:space="preserve">  Mayor Leary stated the hallway rugs at Village Hall are slippery and need to be changed.  He submitted a quote from Coyne Textile Services.  They will change out rugs weekly for </w:t>
      </w:r>
      <w:r w:rsidRPr="008E033D">
        <w:rPr>
          <w:szCs w:val="20"/>
          <w:lang w:eastAsia="ar-SA"/>
        </w:rPr>
        <w:lastRenderedPageBreak/>
        <w:t>a cost of $18.03 per week.  There are 5 rugs needed.  They are rubber-backed and will not move.  Trustee Aronstam moved to approve the rug service as presented, and evaluate at the end of the fiscal year.  Trustee Brewster seconded the motion, which carried unanimously.</w:t>
      </w:r>
    </w:p>
    <w:p w:rsidR="00753551" w:rsidRPr="000330E8" w:rsidRDefault="00753551" w:rsidP="00753551">
      <w:pPr>
        <w:pStyle w:val="p2"/>
        <w:widowControl/>
        <w:spacing w:line="480" w:lineRule="auto"/>
      </w:pPr>
      <w:r w:rsidRPr="008E033D">
        <w:rPr>
          <w:b/>
          <w:bCs/>
          <w:u w:val="single"/>
        </w:rPr>
        <w:t>Adjournment</w:t>
      </w:r>
      <w:r w:rsidRPr="008E033D">
        <w:t>:  Trustee Hughes moved to adjourn at 7:05 p.m.  Trustee Steck seconded the motion, which carried unanimously.</w:t>
      </w:r>
      <w:r w:rsidRPr="000330E8">
        <w:t xml:space="preserve">  </w:t>
      </w:r>
    </w:p>
    <w:p w:rsidR="00753551" w:rsidRPr="000330E8" w:rsidRDefault="00753551" w:rsidP="00753551">
      <w:pPr>
        <w:pStyle w:val="p2"/>
        <w:widowControl/>
        <w:tabs>
          <w:tab w:val="left" w:pos="180"/>
        </w:tabs>
        <w:suppressAutoHyphens w:val="0"/>
        <w:spacing w:line="480" w:lineRule="auto"/>
        <w:rPr>
          <w:szCs w:val="24"/>
          <w:lang w:eastAsia="en-US"/>
        </w:rPr>
      </w:pP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t>Respectfully submitted,</w:t>
      </w:r>
    </w:p>
    <w:p w:rsidR="00753551" w:rsidRPr="000330E8" w:rsidRDefault="00753551" w:rsidP="00753551">
      <w:pPr>
        <w:tabs>
          <w:tab w:val="left" w:pos="0"/>
          <w:tab w:val="left" w:pos="90"/>
          <w:tab w:val="left" w:pos="180"/>
        </w:tabs>
      </w:pPr>
      <w:r w:rsidRPr="000330E8">
        <w:tab/>
      </w:r>
      <w:r w:rsidRPr="000330E8">
        <w:tab/>
      </w:r>
      <w:r w:rsidRPr="000330E8">
        <w:tab/>
      </w:r>
      <w:r w:rsidRPr="000330E8">
        <w:tab/>
      </w:r>
      <w:r w:rsidRPr="000330E8">
        <w:tab/>
      </w:r>
      <w:r w:rsidRPr="000330E8">
        <w:tab/>
      </w:r>
      <w:r w:rsidRPr="000330E8">
        <w:tab/>
      </w:r>
      <w:r w:rsidRPr="000330E8">
        <w:tab/>
      </w:r>
      <w:r w:rsidRPr="000330E8">
        <w:tab/>
      </w:r>
      <w:r w:rsidRPr="000330E8">
        <w:tab/>
      </w:r>
      <w:r w:rsidRPr="000330E8">
        <w:tab/>
        <w:t>_________________________</w:t>
      </w:r>
    </w:p>
    <w:p w:rsidR="00753551" w:rsidRDefault="00753551" w:rsidP="00753551">
      <w:pPr>
        <w:tabs>
          <w:tab w:val="left" w:pos="0"/>
          <w:tab w:val="left" w:pos="90"/>
          <w:tab w:val="left" w:pos="180"/>
        </w:tabs>
        <w:spacing w:line="480" w:lineRule="auto"/>
      </w:pPr>
      <w:r w:rsidRPr="000330E8">
        <w:tab/>
      </w:r>
      <w:r w:rsidRPr="000330E8">
        <w:tab/>
      </w:r>
      <w:r w:rsidRPr="000330E8">
        <w:tab/>
      </w:r>
      <w:r w:rsidRPr="000330E8">
        <w:tab/>
      </w:r>
      <w:r w:rsidRPr="000330E8">
        <w:tab/>
      </w:r>
      <w:r w:rsidRPr="000330E8">
        <w:tab/>
      </w:r>
      <w:r w:rsidRPr="000330E8">
        <w:tab/>
      </w:r>
      <w:r w:rsidRPr="000330E8">
        <w:tab/>
      </w:r>
      <w:r w:rsidRPr="000330E8">
        <w:tab/>
      </w:r>
      <w:r w:rsidRPr="000330E8">
        <w:tab/>
        <w:t xml:space="preserve">       </w:t>
      </w:r>
      <w:r w:rsidRPr="000330E8">
        <w:tab/>
        <w:t>Michele Wood, Clerk Treasurer</w:t>
      </w:r>
    </w:p>
    <w:p w:rsidR="00B00ABC" w:rsidRDefault="00B00ABC" w:rsidP="00753551">
      <w:pPr>
        <w:tabs>
          <w:tab w:val="left" w:pos="0"/>
          <w:tab w:val="left" w:pos="90"/>
          <w:tab w:val="left" w:pos="180"/>
        </w:tabs>
        <w:spacing w:line="480" w:lineRule="auto"/>
      </w:pPr>
    </w:p>
    <w:p w:rsidR="00B00ABC" w:rsidRDefault="00B00ABC" w:rsidP="00753551">
      <w:pPr>
        <w:tabs>
          <w:tab w:val="left" w:pos="0"/>
          <w:tab w:val="left" w:pos="90"/>
          <w:tab w:val="left" w:pos="180"/>
        </w:tabs>
        <w:spacing w:line="480" w:lineRule="auto"/>
      </w:pPr>
    </w:p>
    <w:p w:rsidR="00B00ABC" w:rsidRPr="00772DEC" w:rsidRDefault="00B00ABC" w:rsidP="00B00ABC">
      <w:pPr>
        <w:jc w:val="center"/>
        <w:rPr>
          <w:rFonts w:eastAsiaTheme="minorHAnsi"/>
          <w:b/>
        </w:rPr>
      </w:pPr>
      <w:r w:rsidRPr="00772DEC">
        <w:rPr>
          <w:rFonts w:eastAsiaTheme="minorHAnsi"/>
          <w:b/>
        </w:rPr>
        <w:t>WORKSHOP MEETING OF THE BOARD OF TRUSTEES</w:t>
      </w:r>
    </w:p>
    <w:p w:rsidR="00B00ABC" w:rsidRPr="00772DEC" w:rsidRDefault="00B00ABC" w:rsidP="00B00ABC">
      <w:pPr>
        <w:jc w:val="center"/>
        <w:rPr>
          <w:rFonts w:eastAsiaTheme="minorHAnsi"/>
          <w:b/>
        </w:rPr>
      </w:pPr>
      <w:r w:rsidRPr="00772DEC">
        <w:rPr>
          <w:rFonts w:eastAsiaTheme="minorHAnsi"/>
          <w:b/>
        </w:rPr>
        <w:t xml:space="preserve">OF THE </w:t>
      </w:r>
      <w:r>
        <w:rPr>
          <w:rFonts w:eastAsiaTheme="minorHAnsi"/>
          <w:b/>
        </w:rPr>
        <w:t xml:space="preserve">VILLAGE OF WAVERLY HELD AT 6:30 </w:t>
      </w:r>
      <w:r w:rsidRPr="00772DEC">
        <w:rPr>
          <w:rFonts w:eastAsiaTheme="minorHAnsi"/>
          <w:b/>
        </w:rPr>
        <w:t>P.M.</w:t>
      </w:r>
    </w:p>
    <w:p w:rsidR="00B00ABC" w:rsidRPr="00772DEC" w:rsidRDefault="00B00ABC" w:rsidP="00B00ABC">
      <w:pPr>
        <w:jc w:val="center"/>
        <w:rPr>
          <w:rFonts w:eastAsiaTheme="minorHAnsi"/>
          <w:b/>
        </w:rPr>
      </w:pPr>
      <w:r w:rsidRPr="00772DEC">
        <w:rPr>
          <w:rFonts w:eastAsiaTheme="minorHAnsi"/>
          <w:b/>
        </w:rPr>
        <w:t xml:space="preserve">ON TUESDAY, </w:t>
      </w:r>
      <w:r>
        <w:rPr>
          <w:rFonts w:eastAsiaTheme="minorHAnsi"/>
          <w:b/>
        </w:rPr>
        <w:t>NOVEMBER 24</w:t>
      </w:r>
      <w:r w:rsidRPr="00772DEC">
        <w:rPr>
          <w:rFonts w:eastAsiaTheme="minorHAnsi"/>
          <w:b/>
        </w:rPr>
        <w:t>, 2015 IN THE</w:t>
      </w:r>
    </w:p>
    <w:p w:rsidR="00B00ABC" w:rsidRPr="00772DEC" w:rsidRDefault="00B00ABC" w:rsidP="00B00ABC">
      <w:pPr>
        <w:keepNext/>
        <w:jc w:val="center"/>
        <w:outlineLvl w:val="0"/>
        <w:rPr>
          <w:rFonts w:eastAsiaTheme="minorHAnsi"/>
          <w:b/>
        </w:rPr>
      </w:pPr>
      <w:r w:rsidRPr="00772DEC">
        <w:rPr>
          <w:rFonts w:eastAsiaTheme="minorHAnsi"/>
          <w:b/>
        </w:rPr>
        <w:t>TRUSTEES’ ROOM IN THE VILLAGE HALL</w:t>
      </w:r>
    </w:p>
    <w:p w:rsidR="00B00ABC" w:rsidRPr="00772DEC" w:rsidRDefault="00B00ABC" w:rsidP="00B00ABC">
      <w:pPr>
        <w:spacing w:after="200" w:line="276" w:lineRule="auto"/>
        <w:rPr>
          <w:rFonts w:asciiTheme="minorHAnsi" w:eastAsiaTheme="minorHAnsi" w:hAnsiTheme="minorHAnsi" w:cstheme="minorBidi"/>
          <w:sz w:val="22"/>
          <w:szCs w:val="22"/>
        </w:rPr>
      </w:pPr>
    </w:p>
    <w:p w:rsidR="00B00ABC" w:rsidRPr="00772DEC" w:rsidRDefault="00F76658" w:rsidP="00B00ABC">
      <w:pPr>
        <w:spacing w:line="480" w:lineRule="auto"/>
        <w:rPr>
          <w:rFonts w:eastAsiaTheme="minorHAnsi"/>
        </w:rPr>
      </w:pPr>
      <w:r>
        <w:rPr>
          <w:rFonts w:eastAsiaTheme="minorHAnsi"/>
        </w:rPr>
        <w:t>Trustee Ayres</w:t>
      </w:r>
      <w:r w:rsidR="00B00ABC" w:rsidRPr="00772DEC">
        <w:rPr>
          <w:rFonts w:eastAsiaTheme="minorHAnsi"/>
        </w:rPr>
        <w:t xml:space="preserve"> called the meeting to order at 6:30 p.m. and led in the Pledge of Allegiance.  </w:t>
      </w:r>
    </w:p>
    <w:p w:rsidR="00B00ABC" w:rsidRDefault="00B00ABC" w:rsidP="00B00ABC">
      <w:pPr>
        <w:tabs>
          <w:tab w:val="left" w:pos="0"/>
          <w:tab w:val="left" w:pos="90"/>
          <w:tab w:val="left" w:pos="180"/>
        </w:tabs>
        <w:spacing w:line="480" w:lineRule="auto"/>
      </w:pPr>
      <w:r w:rsidRPr="00772DEC">
        <w:rPr>
          <w:b/>
          <w:bCs/>
          <w:u w:val="single"/>
        </w:rPr>
        <w:t>Roll Call</w:t>
      </w:r>
      <w:r w:rsidRPr="00772DEC">
        <w:rPr>
          <w:b/>
          <w:bCs/>
        </w:rPr>
        <w:t>:</w:t>
      </w:r>
      <w:r w:rsidRPr="00772DEC">
        <w:t xml:space="preserve">  Present were Trustees Sinsabaugh, Aronstam, </w:t>
      </w:r>
      <w:r>
        <w:t xml:space="preserve">Hughes, </w:t>
      </w:r>
      <w:r w:rsidRPr="00772DEC">
        <w:t>St</w:t>
      </w:r>
      <w:r>
        <w:t>e</w:t>
      </w:r>
      <w:r w:rsidRPr="00772DEC">
        <w:t xml:space="preserve">ck, Brewster, </w:t>
      </w:r>
      <w:r>
        <w:t xml:space="preserve">and </w:t>
      </w:r>
      <w:r w:rsidR="00F76658">
        <w:t>Trustee Ayres</w:t>
      </w:r>
    </w:p>
    <w:p w:rsidR="00B00ABC" w:rsidRPr="00772DEC" w:rsidRDefault="00B00ABC" w:rsidP="00B00ABC">
      <w:pPr>
        <w:tabs>
          <w:tab w:val="left" w:pos="0"/>
          <w:tab w:val="left" w:pos="90"/>
          <w:tab w:val="left" w:pos="180"/>
        </w:tabs>
        <w:spacing w:line="480" w:lineRule="auto"/>
      </w:pPr>
      <w:r w:rsidRPr="00772DEC">
        <w:t xml:space="preserve">Also present </w:t>
      </w:r>
      <w:r>
        <w:t>Clerk Treasurer Wood, and Attorney Keene</w:t>
      </w:r>
    </w:p>
    <w:p w:rsidR="00B00ABC" w:rsidRPr="00772DEC" w:rsidRDefault="00B00ABC" w:rsidP="00B00ABC">
      <w:pPr>
        <w:tabs>
          <w:tab w:val="left" w:pos="0"/>
          <w:tab w:val="left" w:pos="90"/>
          <w:tab w:val="left" w:pos="180"/>
        </w:tabs>
        <w:spacing w:line="480" w:lineRule="auto"/>
        <w:rPr>
          <w:szCs w:val="20"/>
          <w:lang w:eastAsia="ar-SA"/>
        </w:rPr>
      </w:pPr>
      <w:r w:rsidRPr="00772DEC">
        <w:t xml:space="preserve">Press:  </w:t>
      </w:r>
      <w:r>
        <w:rPr>
          <w:szCs w:val="20"/>
          <w:lang w:eastAsia="ar-SA"/>
        </w:rPr>
        <w:t>Lloyd Davis</w:t>
      </w:r>
      <w:r w:rsidRPr="00772DEC">
        <w:rPr>
          <w:szCs w:val="20"/>
          <w:lang w:eastAsia="ar-SA"/>
        </w:rPr>
        <w:t xml:space="preserve"> of WATS/WAVR</w:t>
      </w:r>
    </w:p>
    <w:p w:rsidR="00B00ABC" w:rsidRPr="00B00ABC" w:rsidRDefault="00B00ABC" w:rsidP="00B00ABC">
      <w:pPr>
        <w:tabs>
          <w:tab w:val="left" w:pos="0"/>
          <w:tab w:val="left" w:pos="90"/>
          <w:tab w:val="left" w:pos="180"/>
        </w:tabs>
        <w:spacing w:line="480" w:lineRule="auto"/>
        <w:rPr>
          <w:szCs w:val="20"/>
          <w:lang w:eastAsia="ar-SA"/>
        </w:rPr>
      </w:pPr>
      <w:r w:rsidRPr="00B00ABC">
        <w:rPr>
          <w:b/>
          <w:szCs w:val="20"/>
          <w:u w:val="single"/>
          <w:lang w:eastAsia="ar-SA"/>
        </w:rPr>
        <w:t>Public Comments</w:t>
      </w:r>
      <w:r w:rsidRPr="00B00ABC">
        <w:rPr>
          <w:b/>
          <w:szCs w:val="20"/>
          <w:lang w:eastAsia="ar-SA"/>
        </w:rPr>
        <w:t xml:space="preserve">:  </w:t>
      </w:r>
      <w:r>
        <w:rPr>
          <w:szCs w:val="20"/>
          <w:lang w:eastAsia="ar-SA"/>
        </w:rPr>
        <w:t>No comments were offered</w:t>
      </w:r>
      <w:r w:rsidRPr="00B00ABC">
        <w:rPr>
          <w:szCs w:val="20"/>
          <w:lang w:eastAsia="ar-SA"/>
        </w:rPr>
        <w:t>.</w:t>
      </w:r>
    </w:p>
    <w:p w:rsidR="00B00ABC" w:rsidRPr="00B00ABC" w:rsidRDefault="00B00ABC" w:rsidP="00B00ABC">
      <w:pPr>
        <w:spacing w:line="480" w:lineRule="auto"/>
        <w:rPr>
          <w:rFonts w:eastAsiaTheme="minorHAnsi"/>
        </w:rPr>
      </w:pPr>
      <w:r w:rsidRPr="00B00ABC">
        <w:rPr>
          <w:rFonts w:eastAsiaTheme="minorHAnsi"/>
          <w:b/>
          <w:u w:val="single"/>
        </w:rPr>
        <w:t>Approval of Minutes</w:t>
      </w:r>
      <w:r w:rsidRPr="00B00ABC">
        <w:rPr>
          <w:rFonts w:eastAsiaTheme="minorHAnsi"/>
          <w:b/>
        </w:rPr>
        <w:t xml:space="preserve">:  </w:t>
      </w:r>
      <w:r w:rsidRPr="00B00ABC">
        <w:rPr>
          <w:rFonts w:eastAsiaTheme="minorHAnsi"/>
        </w:rPr>
        <w:t>Trustee Brewster moved to approve the Minutes of November 10, 2015 as presented.  Trustee Sinsabaugh seconded the motion, which carried unanimously.</w:t>
      </w:r>
    </w:p>
    <w:p w:rsidR="00B00ABC" w:rsidRPr="00953561" w:rsidRDefault="00B00ABC" w:rsidP="00B00ABC">
      <w:pPr>
        <w:spacing w:line="480" w:lineRule="auto"/>
        <w:rPr>
          <w:rFonts w:eastAsiaTheme="minorHAnsi"/>
        </w:rPr>
      </w:pPr>
      <w:r w:rsidRPr="00953561">
        <w:rPr>
          <w:rFonts w:eastAsiaTheme="minorHAnsi"/>
          <w:b/>
          <w:u w:val="single"/>
        </w:rPr>
        <w:t>Department Reports</w:t>
      </w:r>
      <w:r w:rsidRPr="00953561">
        <w:rPr>
          <w:rFonts w:eastAsiaTheme="minorHAnsi"/>
          <w:b/>
        </w:rPr>
        <w:t>:</w:t>
      </w:r>
      <w:r w:rsidRPr="00953561">
        <w:rPr>
          <w:rFonts w:eastAsiaTheme="minorHAnsi"/>
        </w:rPr>
        <w:t xml:space="preserve">  The clerk submitted </w:t>
      </w:r>
      <w:r>
        <w:rPr>
          <w:rFonts w:eastAsiaTheme="minorHAnsi"/>
        </w:rPr>
        <w:t>a department report</w:t>
      </w:r>
      <w:r w:rsidRPr="00953561">
        <w:rPr>
          <w:rFonts w:eastAsiaTheme="minorHAnsi"/>
        </w:rPr>
        <w:t xml:space="preserve"> from the </w:t>
      </w:r>
      <w:r>
        <w:rPr>
          <w:rFonts w:eastAsiaTheme="minorHAnsi"/>
        </w:rPr>
        <w:t>Police</w:t>
      </w:r>
      <w:r w:rsidRPr="00953561">
        <w:rPr>
          <w:rFonts w:eastAsiaTheme="minorHAnsi"/>
        </w:rPr>
        <w:t xml:space="preserve"> Department</w:t>
      </w:r>
      <w:r>
        <w:rPr>
          <w:rFonts w:eastAsiaTheme="minorHAnsi"/>
        </w:rPr>
        <w:t>.</w:t>
      </w:r>
    </w:p>
    <w:p w:rsidR="00B00ABC" w:rsidRPr="00B00ABC" w:rsidRDefault="00B00ABC" w:rsidP="00B00ABC">
      <w:pPr>
        <w:pStyle w:val="p2"/>
        <w:widowControl/>
        <w:spacing w:line="480" w:lineRule="auto"/>
      </w:pPr>
      <w:r w:rsidRPr="00B00ABC">
        <w:rPr>
          <w:b/>
          <w:bCs/>
          <w:u w:val="single"/>
        </w:rPr>
        <w:t>Finance Committee</w:t>
      </w:r>
      <w:r w:rsidRPr="00B00ABC">
        <w:rPr>
          <w:b/>
          <w:bCs/>
        </w:rPr>
        <w:t xml:space="preserve">:  </w:t>
      </w:r>
      <w:r w:rsidRPr="00B00ABC">
        <w:t xml:space="preserve">Trustee Brewster presented bills from the General Fund in the amount of $9,456.55, and Cemetery Fund $57.86; for a total of $9,514.41 and moved to approve payment of the abstract.  Trustee Sinsabaugh seconded the motion, which carried unanimously. </w:t>
      </w:r>
    </w:p>
    <w:p w:rsidR="00E74104" w:rsidRDefault="00B00ABC" w:rsidP="00B00ABC">
      <w:pPr>
        <w:pStyle w:val="p2"/>
        <w:widowControl/>
        <w:spacing w:line="480" w:lineRule="auto"/>
        <w:rPr>
          <w:bCs/>
        </w:rPr>
      </w:pPr>
      <w:r w:rsidRPr="00B00ABC">
        <w:rPr>
          <w:b/>
          <w:bCs/>
          <w:u w:val="single"/>
        </w:rPr>
        <w:t>Tioga County Update</w:t>
      </w:r>
      <w:r w:rsidRPr="00B00ABC">
        <w:rPr>
          <w:b/>
          <w:bCs/>
        </w:rPr>
        <w:t xml:space="preserve">: </w:t>
      </w:r>
      <w:r w:rsidRPr="00B00ABC">
        <w:rPr>
          <w:bCs/>
        </w:rPr>
        <w:t xml:space="preserve"> </w:t>
      </w:r>
      <w:r>
        <w:rPr>
          <w:bCs/>
        </w:rPr>
        <w:t xml:space="preserve">Attorney Keene stated she </w:t>
      </w:r>
      <w:r w:rsidR="005909B0">
        <w:rPr>
          <w:bCs/>
        </w:rPr>
        <w:t>talked with the Tioga County Attorney, and the county will be reimbursing us for the NPL Demolition.  The county will be re-evaluating the reimbursement process for the future.</w:t>
      </w:r>
    </w:p>
    <w:p w:rsidR="00B00ABC" w:rsidRDefault="00B00ABC" w:rsidP="005909B0">
      <w:pPr>
        <w:pStyle w:val="p2"/>
        <w:widowControl/>
        <w:spacing w:line="480" w:lineRule="auto"/>
      </w:pPr>
      <w:r w:rsidRPr="00B00ABC">
        <w:rPr>
          <w:bCs/>
        </w:rPr>
        <w:t xml:space="preserve"> </w:t>
      </w:r>
      <w:r w:rsidR="005909B0" w:rsidRPr="005909B0">
        <w:rPr>
          <w:b/>
          <w:u w:val="single"/>
        </w:rPr>
        <w:t>WWTP Dewatering Project</w:t>
      </w:r>
      <w:r w:rsidRPr="005909B0">
        <w:rPr>
          <w:b/>
        </w:rPr>
        <w:t>:</w:t>
      </w:r>
      <w:r w:rsidRPr="005909B0">
        <w:t xml:space="preserve">  </w:t>
      </w:r>
      <w:r w:rsidR="005909B0" w:rsidRPr="005909B0">
        <w:t>Trustee Steck moved to approve advertising an Invitation to Bid for the Sewer Dewatering Project, as drawn up by Delaware Engineers.  The bid opening date will be December 23, 2015 at 10:00 a.m.  Trustee Brewster seconded the motion, which carried unanimously.</w:t>
      </w:r>
    </w:p>
    <w:p w:rsidR="005909B0" w:rsidRDefault="005909B0" w:rsidP="005909B0">
      <w:pPr>
        <w:pStyle w:val="p2"/>
        <w:widowControl/>
        <w:spacing w:line="480" w:lineRule="auto"/>
      </w:pPr>
      <w:r w:rsidRPr="005006FF">
        <w:rPr>
          <w:b/>
          <w:bCs/>
          <w:u w:val="single"/>
        </w:rPr>
        <w:t>Buy Back Cemetery Lot</w:t>
      </w:r>
      <w:r w:rsidRPr="005006FF">
        <w:rPr>
          <w:b/>
          <w:bCs/>
        </w:rPr>
        <w:t xml:space="preserve">:  </w:t>
      </w:r>
      <w:r w:rsidRPr="005006FF">
        <w:t xml:space="preserve">The clerk </w:t>
      </w:r>
      <w:r>
        <w:t>stated James Orshal has requested the Village to buy back cemetery lots in Glenwood Cemetery (Section M, Lot 40</w:t>
      </w:r>
      <w:r w:rsidR="000E31CD">
        <w:t>2, 2 graves</w:t>
      </w:r>
      <w:r>
        <w:t xml:space="preserve">) as they are no longer needed.  </w:t>
      </w:r>
      <w:r w:rsidR="000E31CD">
        <w:t>T</w:t>
      </w:r>
      <w:r>
        <w:t xml:space="preserve">he original deed has been returned to Village.  Trustee </w:t>
      </w:r>
      <w:r w:rsidR="000E31CD">
        <w:t>Sinsabaugh</w:t>
      </w:r>
      <w:r>
        <w:t xml:space="preserve"> moved to approve buying back said cemetery lot </w:t>
      </w:r>
      <w:r>
        <w:lastRenderedPageBreak/>
        <w:t>as requested in the amount of $</w:t>
      </w:r>
      <w:r w:rsidR="000E31CD">
        <w:t>400</w:t>
      </w:r>
      <w:r>
        <w:t xml:space="preserve"> which is what </w:t>
      </w:r>
      <w:r w:rsidR="000E31CD">
        <w:t>it</w:t>
      </w:r>
      <w:r>
        <w:t xml:space="preserve"> was originally purchased for.  Trustee Steck seconded the motion, which carried unanimously.</w:t>
      </w:r>
    </w:p>
    <w:p w:rsidR="00D83DA4" w:rsidRDefault="00D83DA4" w:rsidP="00B00ABC">
      <w:pPr>
        <w:pStyle w:val="p2"/>
        <w:widowControl/>
        <w:spacing w:line="480" w:lineRule="auto"/>
        <w:rPr>
          <w:rFonts w:eastAsiaTheme="minorHAnsi"/>
          <w:b/>
          <w:u w:val="single"/>
        </w:rPr>
      </w:pPr>
    </w:p>
    <w:p w:rsidR="00B00ABC" w:rsidRPr="00E744E7" w:rsidRDefault="00E744E7" w:rsidP="00B00ABC">
      <w:pPr>
        <w:pStyle w:val="p2"/>
        <w:widowControl/>
        <w:spacing w:line="480" w:lineRule="auto"/>
      </w:pPr>
      <w:r w:rsidRPr="00E744E7">
        <w:rPr>
          <w:rFonts w:eastAsiaTheme="minorHAnsi"/>
          <w:b/>
          <w:u w:val="single"/>
        </w:rPr>
        <w:t>Veterans for Peace Vigil</w:t>
      </w:r>
      <w:r w:rsidR="00B00ABC" w:rsidRPr="00E744E7">
        <w:rPr>
          <w:rFonts w:eastAsiaTheme="minorHAnsi"/>
          <w:b/>
        </w:rPr>
        <w:t>:</w:t>
      </w:r>
      <w:r w:rsidR="00B00ABC" w:rsidRPr="00E744E7">
        <w:rPr>
          <w:rFonts w:eastAsiaTheme="minorHAnsi"/>
        </w:rPr>
        <w:t xml:space="preserve">  </w:t>
      </w:r>
      <w:r>
        <w:t>Tom Palumbo requested special park permission on Christmas Eve through Christmas morning for a Veterans for Peace Vigil.  The activities include candlelight vigil, local musicians, and decorating a small tree.  There will be quiet time between 10:00 p.m. and 7:00 a.m.  There will be no sleeping or camping, no alcohol, and no sales of any kind.  .  Mr. Palumbo assured the Board that this was not a protest of any sort, just a focus on tragedies of suicides of 22 veterans each and every day.  He submitted liability insurance.  Trustee Steck moved to approve the request as presented, contingent upon Chief Gelatt’s review.  Trustee Brewster seconded the motion, which carried unanimously.  Trustee Sinsabaugh stated he would discuss with Chief Gelatt and contact Mr. Palumbo.</w:t>
      </w:r>
    </w:p>
    <w:p w:rsidR="00B00ABC" w:rsidRDefault="00843757" w:rsidP="00B00ABC">
      <w:pPr>
        <w:pStyle w:val="p2"/>
        <w:widowControl/>
        <w:spacing w:line="480" w:lineRule="auto"/>
      </w:pPr>
      <w:r w:rsidRPr="00843757">
        <w:rPr>
          <w:b/>
          <w:u w:val="single"/>
        </w:rPr>
        <w:t>Bicycle Auction</w:t>
      </w:r>
      <w:r w:rsidR="00B00ABC" w:rsidRPr="00843757">
        <w:rPr>
          <w:b/>
        </w:rPr>
        <w:t>:</w:t>
      </w:r>
      <w:r w:rsidR="00B00ABC" w:rsidRPr="00843757">
        <w:rPr>
          <w:bCs/>
        </w:rPr>
        <w:t xml:space="preserve">  </w:t>
      </w:r>
      <w:r w:rsidR="00B00ABC" w:rsidRPr="00843757">
        <w:t>T</w:t>
      </w:r>
      <w:r>
        <w:t>rustee Sinsabaugh requested permission to hold an auction at Village Hall to sell off the accumulated bicycles.  He stated he discussed with Chief Gelatt and he had not concerns, as these bikes are ready to be let go.  He stated he, Ron Keene, and the clerk would work it.  Trustee Steck moved to approve the bicycle auction at Village Hall on December 5, 2015 at 9:30 a.m.  Trustee Brewster seconded the motion, which carried unanimously.</w:t>
      </w:r>
    </w:p>
    <w:p w:rsidR="00843757" w:rsidRPr="009A5CDE" w:rsidRDefault="00843757" w:rsidP="00843757">
      <w:pPr>
        <w:suppressAutoHyphens/>
        <w:spacing w:line="480" w:lineRule="auto"/>
        <w:rPr>
          <w:szCs w:val="20"/>
          <w:lang w:eastAsia="ar-SA"/>
        </w:rPr>
      </w:pPr>
      <w:r w:rsidRPr="009A5CDE">
        <w:rPr>
          <w:b/>
          <w:bCs/>
          <w:szCs w:val="20"/>
          <w:u w:val="single"/>
          <w:lang w:eastAsia="ar-SA"/>
        </w:rPr>
        <w:t>Tree Bid</w:t>
      </w:r>
      <w:r>
        <w:rPr>
          <w:b/>
          <w:bCs/>
          <w:szCs w:val="20"/>
          <w:u w:val="single"/>
          <w:lang w:eastAsia="ar-SA"/>
        </w:rPr>
        <w:t>s</w:t>
      </w:r>
      <w:r w:rsidRPr="009A5CDE">
        <w:rPr>
          <w:b/>
          <w:bCs/>
          <w:szCs w:val="20"/>
          <w:lang w:eastAsia="ar-SA"/>
        </w:rPr>
        <w:t xml:space="preserve">:  </w:t>
      </w:r>
      <w:r w:rsidRPr="009A5CDE">
        <w:rPr>
          <w:szCs w:val="20"/>
          <w:lang w:eastAsia="ar-SA"/>
        </w:rPr>
        <w:t>The clerk stated t</w:t>
      </w:r>
      <w:r>
        <w:rPr>
          <w:szCs w:val="20"/>
          <w:lang w:eastAsia="ar-SA"/>
        </w:rPr>
        <w:t>hree</w:t>
      </w:r>
      <w:r w:rsidRPr="009A5CDE">
        <w:rPr>
          <w:szCs w:val="20"/>
          <w:lang w:eastAsia="ar-SA"/>
        </w:rPr>
        <w:t xml:space="preserve"> bids were received for the request dated </w:t>
      </w:r>
      <w:r>
        <w:rPr>
          <w:szCs w:val="20"/>
          <w:lang w:eastAsia="ar-SA"/>
        </w:rPr>
        <w:t>November 25, 2015</w:t>
      </w:r>
      <w:r w:rsidRPr="009A5CDE">
        <w:rPr>
          <w:szCs w:val="20"/>
          <w:lang w:eastAsia="ar-SA"/>
        </w:rPr>
        <w:t xml:space="preserve"> for tree removal</w:t>
      </w:r>
      <w:r>
        <w:rPr>
          <w:szCs w:val="20"/>
          <w:lang w:eastAsia="ar-SA"/>
        </w:rPr>
        <w:t>/t</w:t>
      </w:r>
      <w:r w:rsidRPr="009A5CDE">
        <w:rPr>
          <w:szCs w:val="20"/>
          <w:lang w:eastAsia="ar-SA"/>
        </w:rPr>
        <w:t>rimming</w:t>
      </w:r>
      <w:r>
        <w:rPr>
          <w:szCs w:val="20"/>
          <w:lang w:eastAsia="ar-SA"/>
        </w:rPr>
        <w:t xml:space="preserve"> and stump removal</w:t>
      </w:r>
      <w:r w:rsidRPr="009A5CDE">
        <w:rPr>
          <w:szCs w:val="20"/>
          <w:lang w:eastAsia="ar-SA"/>
        </w:rPr>
        <w:t xml:space="preserve">, as per the recommendations of the Tree Committee.  </w:t>
      </w:r>
      <w:r w:rsidR="00F76658">
        <w:rPr>
          <w:szCs w:val="20"/>
          <w:lang w:eastAsia="ar-SA"/>
        </w:rPr>
        <w:t>Trustee Ayres</w:t>
      </w:r>
      <w:r w:rsidRPr="009A5CDE">
        <w:rPr>
          <w:szCs w:val="20"/>
          <w:lang w:eastAsia="ar-SA"/>
        </w:rPr>
        <w:t xml:space="preserve"> opened the bids, </w:t>
      </w:r>
      <w:r>
        <w:rPr>
          <w:szCs w:val="20"/>
          <w:lang w:eastAsia="ar-SA"/>
        </w:rPr>
        <w:t xml:space="preserve">and read </w:t>
      </w:r>
      <w:r w:rsidRPr="009A5CDE">
        <w:rPr>
          <w:szCs w:val="20"/>
          <w:lang w:eastAsia="ar-SA"/>
        </w:rPr>
        <w:t>as follows:</w:t>
      </w:r>
    </w:p>
    <w:p w:rsidR="00843757" w:rsidRDefault="00843757" w:rsidP="00843757">
      <w:pPr>
        <w:suppressAutoHyphens/>
        <w:rPr>
          <w:szCs w:val="20"/>
          <w:lang w:eastAsia="ar-SA"/>
        </w:rPr>
      </w:pPr>
      <w:r w:rsidRPr="009A5CDE">
        <w:rPr>
          <w:szCs w:val="20"/>
          <w:lang w:eastAsia="ar-SA"/>
        </w:rPr>
        <w:tab/>
        <w:t>Mattison’s Bucket Service</w:t>
      </w:r>
      <w:r w:rsidRPr="009A5CDE">
        <w:rPr>
          <w:szCs w:val="20"/>
          <w:lang w:eastAsia="ar-SA"/>
        </w:rPr>
        <w:tab/>
        <w:t>$</w:t>
      </w:r>
      <w:r>
        <w:rPr>
          <w:szCs w:val="20"/>
          <w:lang w:eastAsia="ar-SA"/>
        </w:rPr>
        <w:t>2,950</w:t>
      </w:r>
      <w:r>
        <w:rPr>
          <w:szCs w:val="20"/>
          <w:lang w:eastAsia="ar-SA"/>
        </w:rPr>
        <w:tab/>
      </w:r>
    </w:p>
    <w:p w:rsidR="00843757" w:rsidRDefault="00843757" w:rsidP="00843757">
      <w:pPr>
        <w:suppressAutoHyphens/>
        <w:rPr>
          <w:szCs w:val="20"/>
          <w:lang w:eastAsia="ar-SA"/>
        </w:rPr>
      </w:pPr>
      <w:r w:rsidRPr="009A5CDE">
        <w:rPr>
          <w:szCs w:val="20"/>
          <w:lang w:eastAsia="ar-SA"/>
        </w:rPr>
        <w:tab/>
      </w:r>
      <w:r>
        <w:rPr>
          <w:szCs w:val="20"/>
          <w:lang w:eastAsia="ar-SA"/>
        </w:rPr>
        <w:t>Renko Tree Service</w:t>
      </w:r>
      <w:r w:rsidRPr="009A5CDE">
        <w:rPr>
          <w:szCs w:val="20"/>
          <w:lang w:eastAsia="ar-SA"/>
        </w:rPr>
        <w:tab/>
      </w:r>
      <w:r w:rsidRPr="009A5CDE">
        <w:rPr>
          <w:szCs w:val="20"/>
          <w:lang w:eastAsia="ar-SA"/>
        </w:rPr>
        <w:tab/>
      </w:r>
      <w:r>
        <w:rPr>
          <w:szCs w:val="20"/>
          <w:lang w:eastAsia="ar-SA"/>
        </w:rPr>
        <w:t>$3,150</w:t>
      </w:r>
    </w:p>
    <w:p w:rsidR="00843757" w:rsidRPr="009A5CDE" w:rsidRDefault="00843757" w:rsidP="00843757">
      <w:pPr>
        <w:suppressAutoHyphens/>
        <w:rPr>
          <w:szCs w:val="20"/>
          <w:lang w:eastAsia="ar-SA"/>
        </w:rPr>
      </w:pPr>
      <w:r>
        <w:rPr>
          <w:szCs w:val="20"/>
          <w:lang w:eastAsia="ar-SA"/>
        </w:rPr>
        <w:tab/>
        <w:t>Cook’s Tree Service</w:t>
      </w:r>
      <w:r>
        <w:rPr>
          <w:szCs w:val="20"/>
          <w:lang w:eastAsia="ar-SA"/>
        </w:rPr>
        <w:tab/>
      </w:r>
      <w:r>
        <w:rPr>
          <w:szCs w:val="20"/>
          <w:lang w:eastAsia="ar-SA"/>
        </w:rPr>
        <w:tab/>
        <w:t>$3,475</w:t>
      </w:r>
    </w:p>
    <w:p w:rsidR="00843757" w:rsidRPr="009A5CDE" w:rsidRDefault="00843757" w:rsidP="00843757">
      <w:pPr>
        <w:suppressAutoHyphens/>
        <w:rPr>
          <w:szCs w:val="20"/>
          <w:lang w:eastAsia="ar-SA"/>
        </w:rPr>
      </w:pPr>
    </w:p>
    <w:p w:rsidR="00843757" w:rsidRDefault="00843757" w:rsidP="00843757">
      <w:pPr>
        <w:suppressAutoHyphens/>
        <w:spacing w:line="480" w:lineRule="auto"/>
        <w:rPr>
          <w:szCs w:val="20"/>
          <w:lang w:eastAsia="ar-SA"/>
        </w:rPr>
      </w:pPr>
      <w:r w:rsidRPr="009A5CDE">
        <w:rPr>
          <w:szCs w:val="20"/>
          <w:lang w:eastAsia="ar-SA"/>
        </w:rPr>
        <w:t xml:space="preserve">Trustee </w:t>
      </w:r>
      <w:r>
        <w:rPr>
          <w:szCs w:val="20"/>
          <w:lang w:eastAsia="ar-SA"/>
        </w:rPr>
        <w:t>Aronstam</w:t>
      </w:r>
      <w:r w:rsidRPr="009A5CDE">
        <w:rPr>
          <w:szCs w:val="20"/>
          <w:lang w:eastAsia="ar-SA"/>
        </w:rPr>
        <w:t xml:space="preserve"> moved to award </w:t>
      </w:r>
      <w:r>
        <w:rPr>
          <w:szCs w:val="20"/>
          <w:lang w:eastAsia="ar-SA"/>
        </w:rPr>
        <w:t>the</w:t>
      </w:r>
      <w:r w:rsidRPr="009A5CDE">
        <w:rPr>
          <w:szCs w:val="20"/>
          <w:lang w:eastAsia="ar-SA"/>
        </w:rPr>
        <w:t xml:space="preserve"> bid to </w:t>
      </w:r>
      <w:r>
        <w:rPr>
          <w:szCs w:val="20"/>
          <w:lang w:eastAsia="ar-SA"/>
        </w:rPr>
        <w:t>Mattison’s Bucket</w:t>
      </w:r>
      <w:r w:rsidRPr="009A5CDE">
        <w:rPr>
          <w:szCs w:val="20"/>
          <w:lang w:eastAsia="ar-SA"/>
        </w:rPr>
        <w:t xml:space="preserve"> Service in the amount of $</w:t>
      </w:r>
      <w:r>
        <w:rPr>
          <w:szCs w:val="20"/>
          <w:lang w:eastAsia="ar-SA"/>
        </w:rPr>
        <w:t>2,950 and recommended Jack Pond, of the Street Department, inspect work before payment</w:t>
      </w:r>
      <w:r w:rsidRPr="009A5CDE">
        <w:rPr>
          <w:szCs w:val="20"/>
          <w:lang w:eastAsia="ar-SA"/>
        </w:rPr>
        <w:t xml:space="preserve">.  Trustee </w:t>
      </w:r>
      <w:r>
        <w:rPr>
          <w:szCs w:val="20"/>
          <w:lang w:eastAsia="ar-SA"/>
        </w:rPr>
        <w:t xml:space="preserve">Hughes </w:t>
      </w:r>
      <w:r w:rsidRPr="009A5CDE">
        <w:rPr>
          <w:szCs w:val="20"/>
          <w:lang w:eastAsia="ar-SA"/>
        </w:rPr>
        <w:t xml:space="preserve">seconded the motion, which carried unanimously. </w:t>
      </w:r>
    </w:p>
    <w:p w:rsidR="00B00ABC" w:rsidRPr="001624B3" w:rsidRDefault="00B00ABC" w:rsidP="00B00ABC">
      <w:pPr>
        <w:pStyle w:val="p2"/>
        <w:widowControl/>
        <w:spacing w:line="480" w:lineRule="auto"/>
      </w:pPr>
      <w:r w:rsidRPr="00843757">
        <w:rPr>
          <w:b/>
          <w:bCs/>
          <w:u w:val="single"/>
        </w:rPr>
        <w:t>Adjournment</w:t>
      </w:r>
      <w:r w:rsidRPr="00843757">
        <w:t xml:space="preserve">:  Trustee </w:t>
      </w:r>
      <w:r w:rsidR="00843757" w:rsidRPr="00843757">
        <w:t>Sinsabaugh</w:t>
      </w:r>
      <w:r w:rsidRPr="00843757">
        <w:t xml:space="preserve"> moved to adjourn at 7:</w:t>
      </w:r>
      <w:r w:rsidR="00843757" w:rsidRPr="00843757">
        <w:t>02</w:t>
      </w:r>
      <w:r w:rsidRPr="00843757">
        <w:t xml:space="preserve"> p.m.  Trustee Hughes seconded the motion, which carried unanimously.</w:t>
      </w:r>
      <w:r w:rsidRPr="001624B3">
        <w:t xml:space="preserve">  </w:t>
      </w:r>
    </w:p>
    <w:p w:rsidR="00B00ABC" w:rsidRPr="001624B3" w:rsidRDefault="00B00ABC" w:rsidP="00B00ABC">
      <w:pPr>
        <w:pStyle w:val="p2"/>
        <w:widowControl/>
        <w:tabs>
          <w:tab w:val="left" w:pos="180"/>
        </w:tabs>
        <w:suppressAutoHyphens w:val="0"/>
        <w:spacing w:line="480" w:lineRule="auto"/>
        <w:rPr>
          <w:szCs w:val="24"/>
          <w:lang w:eastAsia="en-US"/>
        </w:rPr>
      </w:pPr>
      <w:r w:rsidRPr="001624B3">
        <w:rPr>
          <w:szCs w:val="24"/>
          <w:lang w:eastAsia="en-US"/>
        </w:rPr>
        <w:tab/>
      </w:r>
      <w:r w:rsidRPr="001624B3">
        <w:rPr>
          <w:szCs w:val="24"/>
          <w:lang w:eastAsia="en-US"/>
        </w:rPr>
        <w:tab/>
      </w:r>
      <w:r w:rsidRPr="001624B3">
        <w:rPr>
          <w:szCs w:val="24"/>
          <w:lang w:eastAsia="en-US"/>
        </w:rPr>
        <w:tab/>
      </w:r>
      <w:r w:rsidRPr="001624B3">
        <w:rPr>
          <w:szCs w:val="24"/>
          <w:lang w:eastAsia="en-US"/>
        </w:rPr>
        <w:tab/>
      </w:r>
      <w:r w:rsidRPr="001624B3">
        <w:rPr>
          <w:szCs w:val="24"/>
          <w:lang w:eastAsia="en-US"/>
        </w:rPr>
        <w:tab/>
      </w:r>
      <w:r w:rsidRPr="001624B3">
        <w:rPr>
          <w:szCs w:val="24"/>
          <w:lang w:eastAsia="en-US"/>
        </w:rPr>
        <w:tab/>
      </w:r>
      <w:r w:rsidRPr="001624B3">
        <w:rPr>
          <w:szCs w:val="24"/>
          <w:lang w:eastAsia="en-US"/>
        </w:rPr>
        <w:tab/>
      </w:r>
      <w:r w:rsidRPr="001624B3">
        <w:rPr>
          <w:szCs w:val="24"/>
          <w:lang w:eastAsia="en-US"/>
        </w:rPr>
        <w:tab/>
      </w:r>
      <w:r w:rsidRPr="001624B3">
        <w:rPr>
          <w:szCs w:val="24"/>
          <w:lang w:eastAsia="en-US"/>
        </w:rPr>
        <w:tab/>
      </w:r>
      <w:r w:rsidRPr="001624B3">
        <w:rPr>
          <w:szCs w:val="24"/>
          <w:lang w:eastAsia="en-US"/>
        </w:rPr>
        <w:tab/>
        <w:t>Respectfully submitted,</w:t>
      </w:r>
    </w:p>
    <w:p w:rsidR="00B00ABC" w:rsidRPr="001624B3" w:rsidRDefault="00B00ABC" w:rsidP="00B00ABC">
      <w:pPr>
        <w:tabs>
          <w:tab w:val="left" w:pos="0"/>
          <w:tab w:val="left" w:pos="90"/>
          <w:tab w:val="left" w:pos="180"/>
        </w:tabs>
      </w:pPr>
      <w:r w:rsidRPr="001624B3">
        <w:tab/>
      </w:r>
      <w:r w:rsidRPr="001624B3">
        <w:tab/>
      </w:r>
      <w:r w:rsidRPr="001624B3">
        <w:tab/>
      </w:r>
      <w:r w:rsidRPr="001624B3">
        <w:tab/>
      </w:r>
      <w:r w:rsidRPr="001624B3">
        <w:tab/>
      </w:r>
      <w:r w:rsidRPr="001624B3">
        <w:tab/>
      </w:r>
      <w:r w:rsidRPr="001624B3">
        <w:tab/>
      </w:r>
      <w:r w:rsidRPr="001624B3">
        <w:tab/>
      </w:r>
      <w:r w:rsidRPr="001624B3">
        <w:tab/>
      </w:r>
      <w:r w:rsidRPr="001624B3">
        <w:tab/>
      </w:r>
      <w:r w:rsidRPr="001624B3">
        <w:tab/>
        <w:t>_________________________</w:t>
      </w:r>
    </w:p>
    <w:p w:rsidR="00B00ABC" w:rsidRDefault="00B00ABC" w:rsidP="00B00ABC">
      <w:pPr>
        <w:tabs>
          <w:tab w:val="left" w:pos="0"/>
          <w:tab w:val="left" w:pos="90"/>
          <w:tab w:val="left" w:pos="180"/>
        </w:tabs>
        <w:spacing w:line="480" w:lineRule="auto"/>
      </w:pPr>
      <w:r w:rsidRPr="001624B3">
        <w:tab/>
      </w:r>
      <w:r w:rsidRPr="001624B3">
        <w:tab/>
      </w:r>
      <w:r w:rsidRPr="001624B3">
        <w:tab/>
      </w:r>
      <w:r w:rsidRPr="001624B3">
        <w:tab/>
      </w:r>
      <w:r w:rsidRPr="001624B3">
        <w:tab/>
      </w:r>
      <w:r w:rsidRPr="001624B3">
        <w:tab/>
      </w:r>
      <w:r w:rsidRPr="001624B3">
        <w:tab/>
      </w:r>
      <w:r w:rsidRPr="001624B3">
        <w:tab/>
      </w:r>
      <w:r w:rsidRPr="001624B3">
        <w:tab/>
      </w:r>
      <w:r w:rsidRPr="001624B3">
        <w:tab/>
        <w:t xml:space="preserve">       </w:t>
      </w:r>
      <w:r w:rsidRPr="001624B3">
        <w:tab/>
        <w:t>Michele Wood, Clerk Treasurer</w:t>
      </w:r>
    </w:p>
    <w:p w:rsidR="00915F89" w:rsidRDefault="00915F89" w:rsidP="00B00ABC">
      <w:pPr>
        <w:tabs>
          <w:tab w:val="left" w:pos="0"/>
          <w:tab w:val="left" w:pos="90"/>
          <w:tab w:val="left" w:pos="180"/>
        </w:tabs>
        <w:spacing w:line="480" w:lineRule="auto"/>
      </w:pPr>
    </w:p>
    <w:p w:rsidR="00915F89" w:rsidRPr="005302FA" w:rsidRDefault="00915F89" w:rsidP="00915F89">
      <w:pPr>
        <w:jc w:val="center"/>
        <w:rPr>
          <w:rFonts w:eastAsiaTheme="minorHAnsi"/>
          <w:b/>
        </w:rPr>
      </w:pPr>
      <w:r w:rsidRPr="005302FA">
        <w:rPr>
          <w:rFonts w:eastAsiaTheme="minorHAnsi"/>
          <w:b/>
        </w:rPr>
        <w:t>REGULAR MEETING OF THE BOARD OF TRUSTEES</w:t>
      </w:r>
    </w:p>
    <w:p w:rsidR="00915F89" w:rsidRPr="005302FA" w:rsidRDefault="00915F89" w:rsidP="00915F89">
      <w:pPr>
        <w:jc w:val="center"/>
        <w:rPr>
          <w:rFonts w:eastAsiaTheme="minorHAnsi"/>
          <w:b/>
        </w:rPr>
      </w:pPr>
      <w:r w:rsidRPr="005302FA">
        <w:rPr>
          <w:rFonts w:eastAsiaTheme="minorHAnsi"/>
          <w:b/>
        </w:rPr>
        <w:t>OF THE VILLAGE OF WAVERLY HELD AT 6:30 P.M.</w:t>
      </w:r>
    </w:p>
    <w:p w:rsidR="00915F89" w:rsidRPr="005302FA" w:rsidRDefault="00915F89" w:rsidP="00915F89">
      <w:pPr>
        <w:jc w:val="center"/>
        <w:rPr>
          <w:rFonts w:eastAsiaTheme="minorHAnsi"/>
          <w:b/>
        </w:rPr>
      </w:pPr>
      <w:r w:rsidRPr="005302FA">
        <w:rPr>
          <w:rFonts w:eastAsiaTheme="minorHAnsi"/>
          <w:b/>
        </w:rPr>
        <w:t xml:space="preserve">ON TUESDAY, </w:t>
      </w:r>
      <w:r>
        <w:rPr>
          <w:rFonts w:eastAsiaTheme="minorHAnsi"/>
          <w:b/>
        </w:rPr>
        <w:t>DECEMBER 8</w:t>
      </w:r>
      <w:r w:rsidRPr="005302FA">
        <w:rPr>
          <w:rFonts w:eastAsiaTheme="minorHAnsi"/>
          <w:b/>
        </w:rPr>
        <w:t>, 2015 IN THE</w:t>
      </w:r>
    </w:p>
    <w:p w:rsidR="00915F89" w:rsidRPr="005302FA" w:rsidRDefault="00915F89" w:rsidP="00915F89">
      <w:pPr>
        <w:keepNext/>
        <w:jc w:val="center"/>
        <w:outlineLvl w:val="0"/>
        <w:rPr>
          <w:rFonts w:eastAsiaTheme="minorHAnsi"/>
          <w:b/>
        </w:rPr>
      </w:pPr>
      <w:r w:rsidRPr="005302FA">
        <w:rPr>
          <w:rFonts w:eastAsiaTheme="minorHAnsi"/>
          <w:b/>
        </w:rPr>
        <w:t>TRUSTEES’ ROOM IN THE VILLAGE HALL</w:t>
      </w:r>
    </w:p>
    <w:p w:rsidR="00915F89" w:rsidRPr="005302FA" w:rsidRDefault="00915F89" w:rsidP="00915F89">
      <w:pPr>
        <w:spacing w:after="200" w:line="276" w:lineRule="auto"/>
        <w:rPr>
          <w:rFonts w:asciiTheme="minorHAnsi" w:eastAsiaTheme="minorHAnsi" w:hAnsiTheme="minorHAnsi" w:cstheme="minorBidi"/>
          <w:sz w:val="22"/>
          <w:szCs w:val="22"/>
        </w:rPr>
      </w:pPr>
    </w:p>
    <w:p w:rsidR="00915F89" w:rsidRPr="005302FA" w:rsidRDefault="00915F89" w:rsidP="00915F89">
      <w:pPr>
        <w:spacing w:line="480" w:lineRule="auto"/>
        <w:rPr>
          <w:rFonts w:eastAsiaTheme="minorHAnsi"/>
        </w:rPr>
      </w:pPr>
      <w:r w:rsidRPr="005302FA">
        <w:rPr>
          <w:rFonts w:eastAsiaTheme="minorHAnsi"/>
        </w:rPr>
        <w:t xml:space="preserve">Mayor Leary called the meeting to order at 6:30 p.m. and led in the Pledge of Allegiance.  </w:t>
      </w:r>
    </w:p>
    <w:p w:rsidR="00915F89" w:rsidRPr="00915F89" w:rsidRDefault="00915F89" w:rsidP="00915F89">
      <w:pPr>
        <w:tabs>
          <w:tab w:val="left" w:pos="0"/>
          <w:tab w:val="left" w:pos="90"/>
          <w:tab w:val="left" w:pos="180"/>
        </w:tabs>
        <w:spacing w:line="480" w:lineRule="auto"/>
      </w:pPr>
      <w:r w:rsidRPr="00915F89">
        <w:rPr>
          <w:b/>
          <w:bCs/>
          <w:u w:val="single"/>
        </w:rPr>
        <w:lastRenderedPageBreak/>
        <w:t>Roll Call</w:t>
      </w:r>
      <w:r w:rsidRPr="00915F89">
        <w:rPr>
          <w:b/>
          <w:bCs/>
        </w:rPr>
        <w:t>:</w:t>
      </w:r>
      <w:r w:rsidRPr="00915F89">
        <w:t xml:space="preserve">  Present were Trustees:  Hughes, Aronstam, Steck, Brewster, Sinsabaugh, </w:t>
      </w:r>
      <w:r w:rsidR="00F76658">
        <w:t>Trustee Ayres</w:t>
      </w:r>
      <w:r w:rsidRPr="00915F89">
        <w:t>, and Mayor Leary</w:t>
      </w:r>
    </w:p>
    <w:p w:rsidR="00915F89" w:rsidRPr="00915F89" w:rsidRDefault="00915F89" w:rsidP="00915F89">
      <w:pPr>
        <w:tabs>
          <w:tab w:val="left" w:pos="0"/>
          <w:tab w:val="left" w:pos="90"/>
          <w:tab w:val="left" w:pos="180"/>
        </w:tabs>
        <w:spacing w:line="480" w:lineRule="auto"/>
        <w:rPr>
          <w:szCs w:val="20"/>
          <w:lang w:eastAsia="ar-SA"/>
        </w:rPr>
      </w:pPr>
      <w:r w:rsidRPr="00915F89">
        <w:t>Also present was Clerk Treasurer Wood, and Attorney Keene</w:t>
      </w:r>
    </w:p>
    <w:p w:rsidR="00915F89" w:rsidRPr="00915F89" w:rsidRDefault="00915F89" w:rsidP="00915F89">
      <w:pPr>
        <w:suppressAutoHyphens/>
        <w:spacing w:line="480" w:lineRule="auto"/>
        <w:rPr>
          <w:szCs w:val="20"/>
          <w:lang w:eastAsia="ar-SA"/>
        </w:rPr>
      </w:pPr>
      <w:r w:rsidRPr="00915F89">
        <w:rPr>
          <w:szCs w:val="20"/>
          <w:lang w:eastAsia="ar-SA"/>
        </w:rPr>
        <w:t>Press included Ron Cole of WATS/WAVR, Max Bennett of The Daily Review, and Matt Hicks of the Morning Times</w:t>
      </w:r>
    </w:p>
    <w:p w:rsidR="00915F89" w:rsidRDefault="00915F89" w:rsidP="00915F89">
      <w:pPr>
        <w:tabs>
          <w:tab w:val="left" w:pos="0"/>
          <w:tab w:val="left" w:pos="90"/>
          <w:tab w:val="left" w:pos="180"/>
        </w:tabs>
        <w:spacing w:line="480" w:lineRule="auto"/>
        <w:rPr>
          <w:szCs w:val="20"/>
          <w:lang w:eastAsia="ar-SA"/>
        </w:rPr>
      </w:pPr>
      <w:r w:rsidRPr="00915F89">
        <w:rPr>
          <w:b/>
          <w:szCs w:val="20"/>
          <w:u w:val="single"/>
          <w:lang w:eastAsia="ar-SA"/>
        </w:rPr>
        <w:t>Public Comments</w:t>
      </w:r>
      <w:r w:rsidRPr="00915F89">
        <w:rPr>
          <w:b/>
          <w:szCs w:val="20"/>
          <w:lang w:eastAsia="ar-SA"/>
        </w:rPr>
        <w:t xml:space="preserve">:  </w:t>
      </w:r>
      <w:r w:rsidRPr="00915F89">
        <w:rPr>
          <w:szCs w:val="20"/>
          <w:lang w:eastAsia="ar-SA"/>
        </w:rPr>
        <w:t>Jim Smith, on behalf of the school bus drivers, stated concern that there is no stop sign at the intersection of Wilbur Street and Hospital Place.  He stated that the intersection is dangerous.  He also expressed concern that the school didn’t place stop signs at the high school parking lot going onto Frederick Street.  Mayor Leary stated he had discussed this with Chief Gelatt.  Mayor Leary recommended that Mr. Smith make a formal request to the Waverly School District.</w:t>
      </w:r>
    </w:p>
    <w:p w:rsidR="00915F89" w:rsidRPr="00915F89" w:rsidRDefault="00915F89" w:rsidP="00915F89">
      <w:pPr>
        <w:tabs>
          <w:tab w:val="left" w:pos="0"/>
          <w:tab w:val="left" w:pos="90"/>
          <w:tab w:val="left" w:pos="180"/>
        </w:tabs>
        <w:spacing w:line="480" w:lineRule="auto"/>
        <w:rPr>
          <w:szCs w:val="20"/>
          <w:lang w:eastAsia="ar-SA"/>
        </w:rPr>
      </w:pPr>
      <w:r>
        <w:rPr>
          <w:szCs w:val="20"/>
          <w:lang w:eastAsia="ar-SA"/>
        </w:rPr>
        <w:tab/>
      </w:r>
      <w:r>
        <w:rPr>
          <w:szCs w:val="20"/>
          <w:lang w:eastAsia="ar-SA"/>
        </w:rPr>
        <w:tab/>
      </w:r>
      <w:r>
        <w:rPr>
          <w:szCs w:val="20"/>
          <w:lang w:eastAsia="ar-SA"/>
        </w:rPr>
        <w:tab/>
        <w:t xml:space="preserve">Ron Keene stated the </w:t>
      </w:r>
      <w:r>
        <w:rPr>
          <w:i/>
          <w:szCs w:val="20"/>
          <w:lang w:eastAsia="ar-SA"/>
        </w:rPr>
        <w:t xml:space="preserve">Wreaths Across America </w:t>
      </w:r>
      <w:r>
        <w:rPr>
          <w:szCs w:val="20"/>
          <w:lang w:eastAsia="ar-SA"/>
        </w:rPr>
        <w:t>event will be held on December 12</w:t>
      </w:r>
      <w:r w:rsidRPr="00373211">
        <w:rPr>
          <w:szCs w:val="20"/>
          <w:vertAlign w:val="superscript"/>
          <w:lang w:eastAsia="ar-SA"/>
        </w:rPr>
        <w:t>th</w:t>
      </w:r>
      <w:r>
        <w:rPr>
          <w:szCs w:val="20"/>
          <w:lang w:eastAsia="ar-SA"/>
        </w:rPr>
        <w:t xml:space="preserve">.  The Waverly VFW and American Legion will be placing wreaths at all of Waverly’s Cemeteries, the Veterans’ Memorial at Muldoon Park, and </w:t>
      </w:r>
      <w:r w:rsidR="00D003F3">
        <w:rPr>
          <w:szCs w:val="20"/>
          <w:lang w:eastAsia="ar-SA"/>
        </w:rPr>
        <w:t xml:space="preserve">at </w:t>
      </w:r>
      <w:r>
        <w:rPr>
          <w:szCs w:val="20"/>
          <w:lang w:eastAsia="ar-SA"/>
        </w:rPr>
        <w:t>the tank at the VFW Building.  He invited the Board Members, and public, to join in.</w:t>
      </w:r>
    </w:p>
    <w:p w:rsidR="00915F89" w:rsidRPr="00D003F3" w:rsidRDefault="00915F89" w:rsidP="00915F89">
      <w:pPr>
        <w:spacing w:line="480" w:lineRule="auto"/>
        <w:rPr>
          <w:rFonts w:eastAsiaTheme="minorHAnsi"/>
        </w:rPr>
      </w:pPr>
      <w:r w:rsidRPr="00D003F3">
        <w:rPr>
          <w:rFonts w:eastAsiaTheme="minorHAnsi"/>
          <w:b/>
          <w:u w:val="single"/>
        </w:rPr>
        <w:t>Approval of Minutes</w:t>
      </w:r>
      <w:r w:rsidRPr="00D003F3">
        <w:rPr>
          <w:rFonts w:eastAsiaTheme="minorHAnsi"/>
          <w:b/>
        </w:rPr>
        <w:t xml:space="preserve">:  </w:t>
      </w:r>
      <w:r w:rsidRPr="00D003F3">
        <w:rPr>
          <w:rFonts w:eastAsiaTheme="minorHAnsi"/>
        </w:rPr>
        <w:t>Trustee Brewster moved to approve the Minutes of November 2</w:t>
      </w:r>
      <w:r w:rsidR="00D003F3" w:rsidRPr="00D003F3">
        <w:rPr>
          <w:rFonts w:eastAsiaTheme="minorHAnsi"/>
        </w:rPr>
        <w:t>4</w:t>
      </w:r>
      <w:r w:rsidRPr="00D003F3">
        <w:rPr>
          <w:rFonts w:eastAsiaTheme="minorHAnsi"/>
        </w:rPr>
        <w:t>, 2015 as presented.  Trustee S</w:t>
      </w:r>
      <w:r w:rsidR="00D003F3" w:rsidRPr="00D003F3">
        <w:rPr>
          <w:rFonts w:eastAsiaTheme="minorHAnsi"/>
        </w:rPr>
        <w:t>insabaugh</w:t>
      </w:r>
      <w:r w:rsidRPr="00D003F3">
        <w:rPr>
          <w:rFonts w:eastAsiaTheme="minorHAnsi"/>
        </w:rPr>
        <w:t xml:space="preserve"> seconded the motion, which carried unanimously.</w:t>
      </w:r>
    </w:p>
    <w:p w:rsidR="00915F89" w:rsidRPr="00D003F3" w:rsidRDefault="00915F89" w:rsidP="00915F89">
      <w:pPr>
        <w:spacing w:line="480" w:lineRule="auto"/>
        <w:rPr>
          <w:rFonts w:eastAsiaTheme="minorHAnsi"/>
        </w:rPr>
      </w:pPr>
      <w:r w:rsidRPr="00D003F3">
        <w:rPr>
          <w:rFonts w:eastAsiaTheme="minorHAnsi"/>
          <w:b/>
          <w:u w:val="single"/>
        </w:rPr>
        <w:t>Department Reports</w:t>
      </w:r>
      <w:r w:rsidRPr="00D003F3">
        <w:rPr>
          <w:rFonts w:eastAsiaTheme="minorHAnsi"/>
          <w:b/>
        </w:rPr>
        <w:t>:</w:t>
      </w:r>
      <w:r w:rsidRPr="00D003F3">
        <w:rPr>
          <w:rFonts w:eastAsiaTheme="minorHAnsi"/>
        </w:rPr>
        <w:t xml:space="preserve">  The clerk submitted department reports from the </w:t>
      </w:r>
      <w:r w:rsidR="00D003F3" w:rsidRPr="00D003F3">
        <w:rPr>
          <w:rFonts w:eastAsiaTheme="minorHAnsi"/>
        </w:rPr>
        <w:t xml:space="preserve">Justice </w:t>
      </w:r>
      <w:r w:rsidRPr="00D003F3">
        <w:rPr>
          <w:rFonts w:eastAsiaTheme="minorHAnsi"/>
        </w:rPr>
        <w:t>Court, Code Enforcement</w:t>
      </w:r>
      <w:r w:rsidR="00D003F3" w:rsidRPr="00D003F3">
        <w:rPr>
          <w:rFonts w:eastAsiaTheme="minorHAnsi"/>
        </w:rPr>
        <w:t xml:space="preserve">, </w:t>
      </w:r>
      <w:r w:rsidR="00D003F3">
        <w:rPr>
          <w:rFonts w:eastAsiaTheme="minorHAnsi"/>
        </w:rPr>
        <w:t>Street Department</w:t>
      </w:r>
      <w:r w:rsidR="00D003F3" w:rsidRPr="00D003F3">
        <w:rPr>
          <w:rFonts w:eastAsiaTheme="minorHAnsi"/>
        </w:rPr>
        <w:t xml:space="preserve">, </w:t>
      </w:r>
      <w:r w:rsidR="00D003F3">
        <w:rPr>
          <w:rFonts w:eastAsiaTheme="minorHAnsi"/>
        </w:rPr>
        <w:t xml:space="preserve">Parks &amp; </w:t>
      </w:r>
      <w:r w:rsidR="00D003F3" w:rsidRPr="00D003F3">
        <w:rPr>
          <w:rFonts w:eastAsiaTheme="minorHAnsi"/>
        </w:rPr>
        <w:t>Recreation, and Police Department</w:t>
      </w:r>
      <w:r w:rsidRPr="00D003F3">
        <w:rPr>
          <w:rFonts w:eastAsiaTheme="minorHAnsi"/>
        </w:rPr>
        <w:t xml:space="preserve">.  </w:t>
      </w:r>
    </w:p>
    <w:p w:rsidR="00915F89" w:rsidRPr="00D003F3" w:rsidRDefault="00915F89" w:rsidP="00915F89">
      <w:pPr>
        <w:pStyle w:val="WW-PlainText"/>
        <w:spacing w:line="480" w:lineRule="auto"/>
        <w:rPr>
          <w:rFonts w:ascii="Times New Roman" w:hAnsi="Times New Roman"/>
          <w:sz w:val="24"/>
        </w:rPr>
      </w:pPr>
      <w:r w:rsidRPr="00D003F3">
        <w:rPr>
          <w:rFonts w:ascii="Times New Roman" w:hAnsi="Times New Roman"/>
          <w:b/>
          <w:bCs/>
          <w:sz w:val="24"/>
          <w:u w:val="single"/>
        </w:rPr>
        <w:t>Treasurer's Report</w:t>
      </w:r>
      <w:r w:rsidRPr="00D003F3">
        <w:rPr>
          <w:rFonts w:ascii="Times New Roman" w:hAnsi="Times New Roman"/>
          <w:b/>
          <w:bCs/>
          <w:sz w:val="24"/>
        </w:rPr>
        <w:t xml:space="preserve">:  </w:t>
      </w:r>
      <w:r w:rsidRPr="00D003F3">
        <w:rPr>
          <w:rFonts w:ascii="Times New Roman" w:hAnsi="Times New Roman"/>
          <w:sz w:val="24"/>
        </w:rPr>
        <w:t xml:space="preserve">The clerk presented the following:  </w:t>
      </w:r>
    </w:p>
    <w:p w:rsidR="00915F89" w:rsidRPr="00D003F3" w:rsidRDefault="00915F89" w:rsidP="00915F89">
      <w:pPr>
        <w:pStyle w:val="WW-PlainText"/>
        <w:rPr>
          <w:rFonts w:ascii="Times New Roman" w:hAnsi="Times New Roman"/>
          <w:sz w:val="24"/>
        </w:rPr>
      </w:pPr>
      <w:r w:rsidRPr="00D003F3">
        <w:rPr>
          <w:rFonts w:ascii="Times New Roman" w:hAnsi="Times New Roman"/>
          <w:sz w:val="24"/>
        </w:rPr>
        <w:t>General Fund 1</w:t>
      </w:r>
      <w:r w:rsidR="00D003F3" w:rsidRPr="00D003F3">
        <w:rPr>
          <w:rFonts w:ascii="Times New Roman" w:hAnsi="Times New Roman"/>
          <w:sz w:val="24"/>
        </w:rPr>
        <w:t>1</w:t>
      </w:r>
      <w:r w:rsidRPr="00D003F3">
        <w:rPr>
          <w:rFonts w:ascii="Times New Roman" w:hAnsi="Times New Roman"/>
          <w:sz w:val="24"/>
        </w:rPr>
        <w:t>/01/15 – 1</w:t>
      </w:r>
      <w:r w:rsidR="00D003F3" w:rsidRPr="00D003F3">
        <w:rPr>
          <w:rFonts w:ascii="Times New Roman" w:hAnsi="Times New Roman"/>
          <w:sz w:val="24"/>
        </w:rPr>
        <w:t>1</w:t>
      </w:r>
      <w:r w:rsidRPr="00D003F3">
        <w:rPr>
          <w:rFonts w:ascii="Times New Roman" w:hAnsi="Times New Roman"/>
          <w:sz w:val="24"/>
        </w:rPr>
        <w:t>/3</w:t>
      </w:r>
      <w:r w:rsidR="00D003F3" w:rsidRPr="00D003F3">
        <w:rPr>
          <w:rFonts w:ascii="Times New Roman" w:hAnsi="Times New Roman"/>
          <w:sz w:val="24"/>
        </w:rPr>
        <w:t>0</w:t>
      </w:r>
      <w:r w:rsidRPr="00D003F3">
        <w:rPr>
          <w:rFonts w:ascii="Times New Roman" w:hAnsi="Times New Roman"/>
          <w:sz w:val="24"/>
        </w:rPr>
        <w:t>/15</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915F89" w:rsidRPr="00D003F3" w:rsidTr="00915F89">
        <w:tc>
          <w:tcPr>
            <w:tcW w:w="2430" w:type="dxa"/>
            <w:tcBorders>
              <w:top w:val="single" w:sz="4" w:space="0" w:color="auto"/>
              <w:left w:val="single" w:sz="4" w:space="0" w:color="auto"/>
              <w:bottom w:val="single" w:sz="4" w:space="0" w:color="auto"/>
              <w:right w:val="single" w:sz="4" w:space="0" w:color="auto"/>
            </w:tcBorders>
          </w:tcPr>
          <w:p w:rsidR="00915F89" w:rsidRPr="00D003F3" w:rsidRDefault="00915F89" w:rsidP="00915F89">
            <w:pPr>
              <w:pStyle w:val="WW-PlainText"/>
              <w:rPr>
                <w:rFonts w:ascii="Times New Roman" w:hAnsi="Times New Roman"/>
                <w:sz w:val="24"/>
              </w:rPr>
            </w:pPr>
            <w:r w:rsidRPr="00D003F3">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915F89" w:rsidRPr="00D003F3" w:rsidRDefault="00D003F3" w:rsidP="00915F89">
            <w:pPr>
              <w:pStyle w:val="WW-PlainText"/>
              <w:jc w:val="right"/>
              <w:rPr>
                <w:rFonts w:ascii="Times New Roman" w:hAnsi="Times New Roman"/>
                <w:sz w:val="24"/>
              </w:rPr>
            </w:pPr>
            <w:r w:rsidRPr="00D003F3">
              <w:rPr>
                <w:rFonts w:ascii="Times New Roman" w:hAnsi="Times New Roman"/>
                <w:sz w:val="24"/>
              </w:rPr>
              <w:t>200,744.02</w:t>
            </w:r>
          </w:p>
        </w:tc>
        <w:tc>
          <w:tcPr>
            <w:tcW w:w="2598" w:type="dxa"/>
            <w:tcBorders>
              <w:top w:val="single" w:sz="4" w:space="0" w:color="auto"/>
              <w:left w:val="single" w:sz="4" w:space="0" w:color="auto"/>
              <w:bottom w:val="single" w:sz="4" w:space="0" w:color="auto"/>
              <w:right w:val="single" w:sz="4" w:space="0" w:color="auto"/>
            </w:tcBorders>
          </w:tcPr>
          <w:p w:rsidR="00915F89" w:rsidRPr="00D003F3" w:rsidRDefault="00915F89" w:rsidP="00915F89">
            <w:pPr>
              <w:pStyle w:val="WW-PlainText"/>
              <w:rPr>
                <w:rFonts w:ascii="Times New Roman" w:hAnsi="Times New Roman"/>
                <w:sz w:val="24"/>
              </w:rPr>
            </w:pPr>
            <w:r w:rsidRPr="00D003F3">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rsidR="00915F89" w:rsidRPr="00D003F3" w:rsidRDefault="00D003F3" w:rsidP="00915F89">
            <w:pPr>
              <w:pStyle w:val="WW-PlainText"/>
              <w:jc w:val="right"/>
              <w:rPr>
                <w:rFonts w:ascii="Times New Roman" w:hAnsi="Times New Roman"/>
                <w:sz w:val="24"/>
              </w:rPr>
            </w:pPr>
            <w:r w:rsidRPr="00D003F3">
              <w:rPr>
                <w:rFonts w:ascii="Times New Roman" w:hAnsi="Times New Roman"/>
                <w:sz w:val="24"/>
              </w:rPr>
              <w:t>50,777.12</w:t>
            </w:r>
          </w:p>
        </w:tc>
      </w:tr>
      <w:tr w:rsidR="00915F89" w:rsidRPr="00D003F3" w:rsidTr="00915F89">
        <w:trPr>
          <w:trHeight w:val="242"/>
        </w:trPr>
        <w:tc>
          <w:tcPr>
            <w:tcW w:w="2430" w:type="dxa"/>
            <w:tcBorders>
              <w:top w:val="single" w:sz="4" w:space="0" w:color="auto"/>
              <w:left w:val="single" w:sz="4" w:space="0" w:color="auto"/>
              <w:bottom w:val="single" w:sz="4" w:space="0" w:color="auto"/>
              <w:right w:val="single" w:sz="4" w:space="0" w:color="auto"/>
            </w:tcBorders>
          </w:tcPr>
          <w:p w:rsidR="00915F89" w:rsidRPr="00D003F3" w:rsidRDefault="00915F89" w:rsidP="00915F89">
            <w:pPr>
              <w:pStyle w:val="WW-PlainText"/>
              <w:rPr>
                <w:rFonts w:ascii="Times New Roman" w:hAnsi="Times New Roman"/>
                <w:sz w:val="24"/>
              </w:rPr>
            </w:pPr>
            <w:r w:rsidRPr="00D003F3">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915F89" w:rsidRPr="00D003F3" w:rsidRDefault="00D003F3" w:rsidP="00915F89">
            <w:pPr>
              <w:pStyle w:val="WW-PlainText"/>
              <w:jc w:val="right"/>
              <w:rPr>
                <w:rFonts w:ascii="Times New Roman" w:hAnsi="Times New Roman"/>
                <w:sz w:val="24"/>
              </w:rPr>
            </w:pPr>
            <w:r w:rsidRPr="00D003F3">
              <w:rPr>
                <w:rFonts w:ascii="Times New Roman" w:hAnsi="Times New Roman"/>
                <w:sz w:val="24"/>
              </w:rPr>
              <w:t>681,819.99</w:t>
            </w:r>
          </w:p>
        </w:tc>
        <w:tc>
          <w:tcPr>
            <w:tcW w:w="2598" w:type="dxa"/>
            <w:tcBorders>
              <w:top w:val="single" w:sz="4" w:space="0" w:color="auto"/>
              <w:left w:val="single" w:sz="4" w:space="0" w:color="auto"/>
              <w:bottom w:val="single" w:sz="4" w:space="0" w:color="auto"/>
              <w:right w:val="single" w:sz="4" w:space="0" w:color="auto"/>
            </w:tcBorders>
          </w:tcPr>
          <w:p w:rsidR="00915F89" w:rsidRPr="00D003F3" w:rsidRDefault="00915F89" w:rsidP="00915F89">
            <w:pPr>
              <w:pStyle w:val="WW-PlainText"/>
              <w:rPr>
                <w:rFonts w:ascii="Times New Roman" w:hAnsi="Times New Roman"/>
                <w:sz w:val="24"/>
              </w:rPr>
            </w:pPr>
            <w:r w:rsidRPr="00D003F3">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rsidR="00915F89" w:rsidRPr="00D003F3" w:rsidRDefault="00D003F3" w:rsidP="00915F89">
            <w:pPr>
              <w:pStyle w:val="WW-PlainText"/>
              <w:jc w:val="right"/>
              <w:rPr>
                <w:rFonts w:ascii="Times New Roman" w:hAnsi="Times New Roman"/>
                <w:sz w:val="24"/>
              </w:rPr>
            </w:pPr>
            <w:r w:rsidRPr="00D003F3">
              <w:rPr>
                <w:rFonts w:ascii="Times New Roman" w:hAnsi="Times New Roman"/>
                <w:sz w:val="24"/>
              </w:rPr>
              <w:t>2,351,332.15</w:t>
            </w:r>
          </w:p>
        </w:tc>
      </w:tr>
      <w:tr w:rsidR="00915F89" w:rsidRPr="00D003F3" w:rsidTr="00915F89">
        <w:tc>
          <w:tcPr>
            <w:tcW w:w="2430" w:type="dxa"/>
            <w:tcBorders>
              <w:top w:val="single" w:sz="4" w:space="0" w:color="auto"/>
              <w:left w:val="single" w:sz="4" w:space="0" w:color="auto"/>
              <w:bottom w:val="single" w:sz="4" w:space="0" w:color="auto"/>
              <w:right w:val="single" w:sz="4" w:space="0" w:color="auto"/>
            </w:tcBorders>
          </w:tcPr>
          <w:p w:rsidR="00915F89" w:rsidRPr="00D003F3" w:rsidRDefault="00915F89" w:rsidP="00915F89">
            <w:pPr>
              <w:pStyle w:val="WW-PlainText"/>
              <w:rPr>
                <w:rFonts w:ascii="Times New Roman" w:hAnsi="Times New Roman"/>
                <w:sz w:val="24"/>
              </w:rPr>
            </w:pPr>
            <w:r w:rsidRPr="00D003F3">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915F89" w:rsidRPr="00D003F3" w:rsidRDefault="00D003F3" w:rsidP="00915F89">
            <w:pPr>
              <w:pStyle w:val="WW-PlainText"/>
              <w:jc w:val="right"/>
              <w:rPr>
                <w:rFonts w:ascii="Times New Roman" w:hAnsi="Times New Roman"/>
                <w:sz w:val="24"/>
              </w:rPr>
            </w:pPr>
            <w:r w:rsidRPr="00D003F3">
              <w:rPr>
                <w:rFonts w:ascii="Times New Roman" w:hAnsi="Times New Roman"/>
                <w:sz w:val="24"/>
              </w:rPr>
              <w:t>625,589.18</w:t>
            </w:r>
          </w:p>
        </w:tc>
        <w:tc>
          <w:tcPr>
            <w:tcW w:w="2598" w:type="dxa"/>
            <w:tcBorders>
              <w:top w:val="single" w:sz="4" w:space="0" w:color="auto"/>
              <w:left w:val="single" w:sz="4" w:space="0" w:color="auto"/>
              <w:bottom w:val="single" w:sz="4" w:space="0" w:color="auto"/>
              <w:right w:val="single" w:sz="4" w:space="0" w:color="auto"/>
            </w:tcBorders>
          </w:tcPr>
          <w:p w:rsidR="00915F89" w:rsidRPr="00D003F3" w:rsidRDefault="00915F89" w:rsidP="00915F89">
            <w:pPr>
              <w:pStyle w:val="WW-PlainText"/>
              <w:rPr>
                <w:rFonts w:ascii="Times New Roman" w:hAnsi="Times New Roman"/>
                <w:sz w:val="24"/>
              </w:rPr>
            </w:pPr>
            <w:r w:rsidRPr="00D003F3">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rsidR="00915F89" w:rsidRPr="00D003F3" w:rsidRDefault="00D003F3" w:rsidP="00915F89">
            <w:pPr>
              <w:pStyle w:val="WW-PlainText"/>
              <w:jc w:val="right"/>
              <w:rPr>
                <w:rFonts w:ascii="Times New Roman" w:hAnsi="Times New Roman"/>
                <w:sz w:val="24"/>
              </w:rPr>
            </w:pPr>
            <w:r w:rsidRPr="00D003F3">
              <w:rPr>
                <w:rFonts w:ascii="Times New Roman" w:hAnsi="Times New Roman"/>
                <w:sz w:val="24"/>
              </w:rPr>
              <w:t>370,463.55</w:t>
            </w:r>
          </w:p>
        </w:tc>
      </w:tr>
      <w:tr w:rsidR="00915F89" w:rsidRPr="00D003F3" w:rsidTr="00915F89">
        <w:trPr>
          <w:trHeight w:val="305"/>
        </w:trPr>
        <w:tc>
          <w:tcPr>
            <w:tcW w:w="2430" w:type="dxa"/>
            <w:tcBorders>
              <w:top w:val="single" w:sz="4" w:space="0" w:color="auto"/>
              <w:left w:val="single" w:sz="4" w:space="0" w:color="auto"/>
              <w:bottom w:val="single" w:sz="4" w:space="0" w:color="auto"/>
              <w:right w:val="single" w:sz="4" w:space="0" w:color="auto"/>
            </w:tcBorders>
          </w:tcPr>
          <w:p w:rsidR="00915F89" w:rsidRPr="00D003F3" w:rsidRDefault="00915F89" w:rsidP="00915F89">
            <w:pPr>
              <w:pStyle w:val="WW-PlainText"/>
              <w:rPr>
                <w:rFonts w:ascii="Times New Roman" w:hAnsi="Times New Roman"/>
                <w:sz w:val="24"/>
              </w:rPr>
            </w:pPr>
            <w:r w:rsidRPr="00D003F3">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915F89" w:rsidRPr="00D003F3" w:rsidRDefault="00D003F3" w:rsidP="00915F89">
            <w:pPr>
              <w:pStyle w:val="WW-PlainText"/>
              <w:jc w:val="right"/>
              <w:rPr>
                <w:rFonts w:ascii="Times New Roman" w:hAnsi="Times New Roman"/>
                <w:sz w:val="24"/>
              </w:rPr>
            </w:pPr>
            <w:r w:rsidRPr="00D003F3">
              <w:rPr>
                <w:rFonts w:ascii="Times New Roman" w:hAnsi="Times New Roman"/>
                <w:sz w:val="24"/>
              </w:rPr>
              <w:t>256,974.83</w:t>
            </w:r>
          </w:p>
        </w:tc>
        <w:tc>
          <w:tcPr>
            <w:tcW w:w="2598" w:type="dxa"/>
            <w:tcBorders>
              <w:top w:val="single" w:sz="4" w:space="0" w:color="auto"/>
              <w:left w:val="single" w:sz="4" w:space="0" w:color="auto"/>
              <w:bottom w:val="single" w:sz="4" w:space="0" w:color="auto"/>
              <w:right w:val="single" w:sz="4" w:space="0" w:color="auto"/>
            </w:tcBorders>
          </w:tcPr>
          <w:p w:rsidR="00915F89" w:rsidRPr="00D003F3" w:rsidRDefault="00915F89" w:rsidP="00915F89">
            <w:pPr>
              <w:pStyle w:val="WW-PlainText"/>
              <w:rPr>
                <w:rFonts w:ascii="Times New Roman" w:hAnsi="Times New Roman"/>
                <w:sz w:val="24"/>
              </w:rPr>
            </w:pPr>
            <w:r w:rsidRPr="00D003F3">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rsidR="00915F89" w:rsidRPr="00D003F3" w:rsidRDefault="00D003F3" w:rsidP="00915F89">
            <w:pPr>
              <w:pStyle w:val="WW-PlainText"/>
              <w:jc w:val="right"/>
              <w:rPr>
                <w:rFonts w:ascii="Times New Roman" w:hAnsi="Times New Roman"/>
                <w:sz w:val="24"/>
              </w:rPr>
            </w:pPr>
            <w:r w:rsidRPr="00D003F3">
              <w:rPr>
                <w:rFonts w:ascii="Times New Roman" w:hAnsi="Times New Roman"/>
                <w:sz w:val="24"/>
              </w:rPr>
              <w:t>1,540,682.50</w:t>
            </w:r>
          </w:p>
        </w:tc>
      </w:tr>
    </w:tbl>
    <w:p w:rsidR="00915F89" w:rsidRPr="00D003F3" w:rsidRDefault="00915F89" w:rsidP="00915F89">
      <w:pPr>
        <w:pStyle w:val="WW-PlainText"/>
        <w:ind w:firstLine="720"/>
        <w:rPr>
          <w:rFonts w:ascii="Times New Roman" w:hAnsi="Times New Roman"/>
          <w:sz w:val="24"/>
        </w:rPr>
      </w:pPr>
      <w:r w:rsidRPr="00D003F3">
        <w:rPr>
          <w:rFonts w:ascii="Times New Roman" w:hAnsi="Times New Roman"/>
          <w:sz w:val="24"/>
        </w:rPr>
        <w:t>*Ge</w:t>
      </w:r>
      <w:r w:rsidR="00D003F3" w:rsidRPr="00D003F3">
        <w:rPr>
          <w:rFonts w:ascii="Times New Roman" w:hAnsi="Times New Roman"/>
          <w:sz w:val="24"/>
        </w:rPr>
        <w:t>neral Capital Reserve Fund, $8</w:t>
      </w:r>
      <w:r w:rsidR="00940D00">
        <w:rPr>
          <w:rFonts w:ascii="Times New Roman" w:hAnsi="Times New Roman"/>
          <w:sz w:val="24"/>
        </w:rPr>
        <w:t>4</w:t>
      </w:r>
      <w:r w:rsidR="00D003F3" w:rsidRPr="00D003F3">
        <w:rPr>
          <w:rFonts w:ascii="Times New Roman" w:hAnsi="Times New Roman"/>
          <w:sz w:val="24"/>
        </w:rPr>
        <w:t>,170.57</w:t>
      </w:r>
    </w:p>
    <w:p w:rsidR="00915F89" w:rsidRPr="00915F89" w:rsidRDefault="00915F89" w:rsidP="00915F89">
      <w:pPr>
        <w:pStyle w:val="WW-PlainText"/>
        <w:rPr>
          <w:rFonts w:ascii="Times New Roman" w:hAnsi="Times New Roman"/>
          <w:sz w:val="24"/>
          <w:highlight w:val="yellow"/>
        </w:rPr>
      </w:pPr>
    </w:p>
    <w:p w:rsidR="00915F89" w:rsidRPr="00D003F3" w:rsidRDefault="00915F89" w:rsidP="00915F89">
      <w:pPr>
        <w:pStyle w:val="WW-PlainText"/>
        <w:rPr>
          <w:rFonts w:ascii="Times New Roman" w:hAnsi="Times New Roman"/>
          <w:sz w:val="24"/>
        </w:rPr>
      </w:pPr>
      <w:r w:rsidRPr="00D003F3">
        <w:rPr>
          <w:rFonts w:ascii="Times New Roman" w:hAnsi="Times New Roman"/>
          <w:sz w:val="24"/>
        </w:rPr>
        <w:t>Cemetery Fund 1</w:t>
      </w:r>
      <w:r w:rsidR="00D003F3" w:rsidRPr="00D003F3">
        <w:rPr>
          <w:rFonts w:ascii="Times New Roman" w:hAnsi="Times New Roman"/>
          <w:sz w:val="24"/>
        </w:rPr>
        <w:t>1</w:t>
      </w:r>
      <w:r w:rsidRPr="00D003F3">
        <w:rPr>
          <w:rFonts w:ascii="Times New Roman" w:hAnsi="Times New Roman"/>
          <w:sz w:val="24"/>
        </w:rPr>
        <w:t>/01/15 – 1</w:t>
      </w:r>
      <w:r w:rsidR="00D003F3" w:rsidRPr="00D003F3">
        <w:rPr>
          <w:rFonts w:ascii="Times New Roman" w:hAnsi="Times New Roman"/>
          <w:sz w:val="24"/>
        </w:rPr>
        <w:t>1</w:t>
      </w:r>
      <w:r w:rsidRPr="00D003F3">
        <w:rPr>
          <w:rFonts w:ascii="Times New Roman" w:hAnsi="Times New Roman"/>
          <w:sz w:val="24"/>
        </w:rPr>
        <w:t>/3</w:t>
      </w:r>
      <w:r w:rsidR="00D003F3" w:rsidRPr="00D003F3">
        <w:rPr>
          <w:rFonts w:ascii="Times New Roman" w:hAnsi="Times New Roman"/>
          <w:sz w:val="24"/>
        </w:rPr>
        <w:t>0</w:t>
      </w:r>
      <w:r w:rsidRPr="00D003F3">
        <w:rPr>
          <w:rFonts w:ascii="Times New Roman" w:hAnsi="Times New Roman"/>
          <w:sz w:val="24"/>
        </w:rPr>
        <w:t>/15</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915F89" w:rsidRPr="00D003F3" w:rsidTr="00915F89">
        <w:tc>
          <w:tcPr>
            <w:tcW w:w="2430" w:type="dxa"/>
            <w:tcBorders>
              <w:top w:val="single" w:sz="4" w:space="0" w:color="auto"/>
              <w:left w:val="single" w:sz="4" w:space="0" w:color="auto"/>
              <w:bottom w:val="single" w:sz="4" w:space="0" w:color="auto"/>
              <w:right w:val="single" w:sz="4" w:space="0" w:color="auto"/>
            </w:tcBorders>
          </w:tcPr>
          <w:p w:rsidR="00915F89" w:rsidRPr="00D003F3" w:rsidRDefault="00915F89" w:rsidP="00915F89">
            <w:pPr>
              <w:pStyle w:val="WW-PlainText"/>
              <w:rPr>
                <w:rFonts w:ascii="Times New Roman" w:hAnsi="Times New Roman"/>
                <w:sz w:val="24"/>
              </w:rPr>
            </w:pPr>
            <w:r w:rsidRPr="00D003F3">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915F89" w:rsidRPr="00D003F3" w:rsidRDefault="00D003F3" w:rsidP="00915F89">
            <w:pPr>
              <w:pStyle w:val="WW-PlainText"/>
              <w:jc w:val="right"/>
              <w:rPr>
                <w:rFonts w:ascii="Times New Roman" w:hAnsi="Times New Roman"/>
                <w:sz w:val="24"/>
              </w:rPr>
            </w:pPr>
            <w:r w:rsidRPr="00D003F3">
              <w:rPr>
                <w:rFonts w:ascii="Times New Roman" w:hAnsi="Times New Roman"/>
                <w:sz w:val="24"/>
              </w:rPr>
              <w:t>9,898.61</w:t>
            </w:r>
          </w:p>
        </w:tc>
        <w:tc>
          <w:tcPr>
            <w:tcW w:w="2598" w:type="dxa"/>
            <w:tcBorders>
              <w:top w:val="single" w:sz="4" w:space="0" w:color="auto"/>
              <w:left w:val="single" w:sz="4" w:space="0" w:color="auto"/>
              <w:bottom w:val="single" w:sz="4" w:space="0" w:color="auto"/>
              <w:right w:val="single" w:sz="4" w:space="0" w:color="auto"/>
            </w:tcBorders>
          </w:tcPr>
          <w:p w:rsidR="00915F89" w:rsidRPr="00D003F3" w:rsidRDefault="00915F89" w:rsidP="00915F89">
            <w:pPr>
              <w:pStyle w:val="WW-PlainText"/>
              <w:rPr>
                <w:rFonts w:ascii="Times New Roman" w:hAnsi="Times New Roman"/>
                <w:sz w:val="24"/>
              </w:rPr>
            </w:pPr>
            <w:r w:rsidRPr="00D003F3">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rsidR="00915F89" w:rsidRPr="00D003F3" w:rsidRDefault="00D003F3" w:rsidP="00915F89">
            <w:pPr>
              <w:pStyle w:val="WW-PlainText"/>
              <w:jc w:val="right"/>
              <w:rPr>
                <w:rFonts w:ascii="Times New Roman" w:hAnsi="Times New Roman"/>
                <w:sz w:val="24"/>
              </w:rPr>
            </w:pPr>
            <w:r w:rsidRPr="00D003F3">
              <w:rPr>
                <w:rFonts w:ascii="Times New Roman" w:hAnsi="Times New Roman"/>
                <w:sz w:val="24"/>
              </w:rPr>
              <w:t>8.12</w:t>
            </w:r>
          </w:p>
        </w:tc>
      </w:tr>
      <w:tr w:rsidR="00915F89" w:rsidRPr="00D003F3" w:rsidTr="00915F89">
        <w:trPr>
          <w:trHeight w:val="242"/>
        </w:trPr>
        <w:tc>
          <w:tcPr>
            <w:tcW w:w="2430" w:type="dxa"/>
            <w:tcBorders>
              <w:top w:val="single" w:sz="4" w:space="0" w:color="auto"/>
              <w:left w:val="single" w:sz="4" w:space="0" w:color="auto"/>
              <w:bottom w:val="single" w:sz="4" w:space="0" w:color="auto"/>
              <w:right w:val="single" w:sz="4" w:space="0" w:color="auto"/>
            </w:tcBorders>
          </w:tcPr>
          <w:p w:rsidR="00915F89" w:rsidRPr="00D003F3" w:rsidRDefault="00915F89" w:rsidP="00915F89">
            <w:pPr>
              <w:pStyle w:val="WW-PlainText"/>
              <w:rPr>
                <w:rFonts w:ascii="Times New Roman" w:hAnsi="Times New Roman"/>
                <w:sz w:val="24"/>
              </w:rPr>
            </w:pPr>
            <w:r w:rsidRPr="00D003F3">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915F89" w:rsidRPr="00D003F3" w:rsidRDefault="00D003F3" w:rsidP="00915F89">
            <w:pPr>
              <w:pStyle w:val="WW-PlainText"/>
              <w:jc w:val="right"/>
              <w:rPr>
                <w:rFonts w:ascii="Times New Roman" w:hAnsi="Times New Roman"/>
                <w:sz w:val="24"/>
              </w:rPr>
            </w:pPr>
            <w:r w:rsidRPr="00D003F3">
              <w:rPr>
                <w:rFonts w:ascii="Times New Roman" w:hAnsi="Times New Roman"/>
                <w:sz w:val="24"/>
              </w:rPr>
              <w:t>.41</w:t>
            </w:r>
          </w:p>
        </w:tc>
        <w:tc>
          <w:tcPr>
            <w:tcW w:w="2598" w:type="dxa"/>
            <w:tcBorders>
              <w:top w:val="single" w:sz="4" w:space="0" w:color="auto"/>
              <w:left w:val="single" w:sz="4" w:space="0" w:color="auto"/>
              <w:bottom w:val="single" w:sz="4" w:space="0" w:color="auto"/>
              <w:right w:val="single" w:sz="4" w:space="0" w:color="auto"/>
            </w:tcBorders>
          </w:tcPr>
          <w:p w:rsidR="00915F89" w:rsidRPr="00D003F3" w:rsidRDefault="00915F89" w:rsidP="00915F89">
            <w:pPr>
              <w:pStyle w:val="WW-PlainText"/>
              <w:rPr>
                <w:rFonts w:ascii="Times New Roman" w:hAnsi="Times New Roman"/>
                <w:sz w:val="24"/>
              </w:rPr>
            </w:pPr>
            <w:r w:rsidRPr="00D003F3">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rsidR="00915F89" w:rsidRPr="00D003F3" w:rsidRDefault="00D003F3" w:rsidP="00915F89">
            <w:pPr>
              <w:pStyle w:val="WW-PlainText"/>
              <w:jc w:val="right"/>
              <w:rPr>
                <w:rFonts w:ascii="Times New Roman" w:hAnsi="Times New Roman"/>
                <w:sz w:val="24"/>
              </w:rPr>
            </w:pPr>
            <w:r w:rsidRPr="00D003F3">
              <w:rPr>
                <w:rFonts w:ascii="Times New Roman" w:hAnsi="Times New Roman"/>
                <w:sz w:val="24"/>
              </w:rPr>
              <w:t>30,200.46</w:t>
            </w:r>
          </w:p>
        </w:tc>
      </w:tr>
      <w:tr w:rsidR="00915F89" w:rsidRPr="00D003F3" w:rsidTr="00915F89">
        <w:tc>
          <w:tcPr>
            <w:tcW w:w="2430" w:type="dxa"/>
            <w:tcBorders>
              <w:top w:val="single" w:sz="4" w:space="0" w:color="auto"/>
              <w:left w:val="single" w:sz="4" w:space="0" w:color="auto"/>
              <w:bottom w:val="single" w:sz="4" w:space="0" w:color="auto"/>
              <w:right w:val="single" w:sz="4" w:space="0" w:color="auto"/>
            </w:tcBorders>
          </w:tcPr>
          <w:p w:rsidR="00915F89" w:rsidRPr="00D003F3" w:rsidRDefault="00915F89" w:rsidP="00915F89">
            <w:pPr>
              <w:pStyle w:val="WW-PlainText"/>
              <w:rPr>
                <w:rFonts w:ascii="Times New Roman" w:hAnsi="Times New Roman"/>
                <w:sz w:val="24"/>
              </w:rPr>
            </w:pPr>
            <w:r w:rsidRPr="00D003F3">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915F89" w:rsidRPr="00D003F3" w:rsidRDefault="00D003F3" w:rsidP="00915F89">
            <w:pPr>
              <w:pStyle w:val="WW-PlainText"/>
              <w:jc w:val="right"/>
              <w:rPr>
                <w:rFonts w:ascii="Times New Roman" w:hAnsi="Times New Roman"/>
                <w:sz w:val="24"/>
              </w:rPr>
            </w:pPr>
            <w:r w:rsidRPr="00D003F3">
              <w:rPr>
                <w:rFonts w:ascii="Times New Roman" w:hAnsi="Times New Roman"/>
                <w:sz w:val="24"/>
              </w:rPr>
              <w:t>642.82</w:t>
            </w:r>
          </w:p>
        </w:tc>
        <w:tc>
          <w:tcPr>
            <w:tcW w:w="2598" w:type="dxa"/>
            <w:tcBorders>
              <w:top w:val="single" w:sz="4" w:space="0" w:color="auto"/>
              <w:left w:val="single" w:sz="4" w:space="0" w:color="auto"/>
              <w:bottom w:val="single" w:sz="4" w:space="0" w:color="auto"/>
              <w:right w:val="single" w:sz="4" w:space="0" w:color="auto"/>
            </w:tcBorders>
          </w:tcPr>
          <w:p w:rsidR="00915F89" w:rsidRPr="00D003F3" w:rsidRDefault="00915F89" w:rsidP="00915F89">
            <w:pPr>
              <w:pStyle w:val="WW-PlainText"/>
              <w:rPr>
                <w:rFonts w:ascii="Times New Roman" w:hAnsi="Times New Roman"/>
                <w:sz w:val="24"/>
              </w:rPr>
            </w:pPr>
            <w:r w:rsidRPr="00D003F3">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rsidR="00915F89" w:rsidRPr="00D003F3" w:rsidRDefault="00D003F3" w:rsidP="00915F89">
            <w:pPr>
              <w:pStyle w:val="WW-PlainText"/>
              <w:jc w:val="right"/>
              <w:rPr>
                <w:rFonts w:ascii="Times New Roman" w:hAnsi="Times New Roman"/>
                <w:sz w:val="24"/>
              </w:rPr>
            </w:pPr>
            <w:r w:rsidRPr="00D003F3">
              <w:rPr>
                <w:rFonts w:ascii="Times New Roman" w:hAnsi="Times New Roman"/>
                <w:sz w:val="24"/>
              </w:rPr>
              <w:t>642.82</w:t>
            </w:r>
          </w:p>
        </w:tc>
      </w:tr>
      <w:tr w:rsidR="00915F89" w:rsidRPr="00D003F3" w:rsidTr="00915F89">
        <w:trPr>
          <w:trHeight w:val="305"/>
        </w:trPr>
        <w:tc>
          <w:tcPr>
            <w:tcW w:w="2430" w:type="dxa"/>
            <w:tcBorders>
              <w:top w:val="single" w:sz="4" w:space="0" w:color="auto"/>
              <w:left w:val="single" w:sz="4" w:space="0" w:color="auto"/>
              <w:bottom w:val="single" w:sz="4" w:space="0" w:color="auto"/>
              <w:right w:val="single" w:sz="4" w:space="0" w:color="auto"/>
            </w:tcBorders>
          </w:tcPr>
          <w:p w:rsidR="00915F89" w:rsidRPr="00D003F3" w:rsidRDefault="00915F89" w:rsidP="00915F89">
            <w:pPr>
              <w:pStyle w:val="WW-PlainText"/>
              <w:rPr>
                <w:rFonts w:ascii="Times New Roman" w:hAnsi="Times New Roman"/>
                <w:sz w:val="24"/>
              </w:rPr>
            </w:pPr>
            <w:r w:rsidRPr="00D003F3">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915F89" w:rsidRPr="00D003F3" w:rsidRDefault="00D003F3" w:rsidP="00915F89">
            <w:pPr>
              <w:pStyle w:val="WW-PlainText"/>
              <w:jc w:val="right"/>
              <w:rPr>
                <w:rFonts w:ascii="Times New Roman" w:hAnsi="Times New Roman"/>
                <w:sz w:val="24"/>
              </w:rPr>
            </w:pPr>
            <w:r w:rsidRPr="00D003F3">
              <w:rPr>
                <w:rFonts w:ascii="Times New Roman" w:hAnsi="Times New Roman"/>
                <w:sz w:val="24"/>
              </w:rPr>
              <w:t>9,256.20</w:t>
            </w:r>
          </w:p>
        </w:tc>
        <w:tc>
          <w:tcPr>
            <w:tcW w:w="2598" w:type="dxa"/>
            <w:tcBorders>
              <w:top w:val="single" w:sz="4" w:space="0" w:color="auto"/>
              <w:left w:val="single" w:sz="4" w:space="0" w:color="auto"/>
              <w:bottom w:val="single" w:sz="4" w:space="0" w:color="auto"/>
              <w:right w:val="single" w:sz="4" w:space="0" w:color="auto"/>
            </w:tcBorders>
          </w:tcPr>
          <w:p w:rsidR="00915F89" w:rsidRPr="00D003F3" w:rsidRDefault="00915F89" w:rsidP="00915F89">
            <w:pPr>
              <w:pStyle w:val="WW-PlainText"/>
              <w:rPr>
                <w:rFonts w:ascii="Times New Roman" w:hAnsi="Times New Roman"/>
                <w:sz w:val="24"/>
              </w:rPr>
            </w:pPr>
            <w:r w:rsidRPr="00D003F3">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rsidR="00915F89" w:rsidRPr="00D003F3" w:rsidRDefault="00D003F3" w:rsidP="00915F89">
            <w:pPr>
              <w:pStyle w:val="WW-PlainText"/>
              <w:jc w:val="right"/>
              <w:rPr>
                <w:rFonts w:ascii="Times New Roman" w:hAnsi="Times New Roman"/>
                <w:sz w:val="24"/>
              </w:rPr>
            </w:pPr>
            <w:r w:rsidRPr="00D003F3">
              <w:rPr>
                <w:rFonts w:ascii="Times New Roman" w:hAnsi="Times New Roman"/>
                <w:sz w:val="24"/>
              </w:rPr>
              <w:t>36,904.16</w:t>
            </w:r>
          </w:p>
        </w:tc>
      </w:tr>
    </w:tbl>
    <w:p w:rsidR="00915F89" w:rsidRPr="00915F89" w:rsidRDefault="00915F89" w:rsidP="00915F89">
      <w:pPr>
        <w:pStyle w:val="WW-PlainText"/>
        <w:rPr>
          <w:rFonts w:ascii="Times New Roman" w:hAnsi="Times New Roman"/>
          <w:sz w:val="24"/>
          <w:highlight w:val="yellow"/>
        </w:rPr>
      </w:pPr>
    </w:p>
    <w:p w:rsidR="00915F89" w:rsidRPr="00E87C3F" w:rsidRDefault="00915F89" w:rsidP="00915F89">
      <w:pPr>
        <w:pStyle w:val="WW-PlainText"/>
        <w:rPr>
          <w:rFonts w:ascii="Times New Roman" w:hAnsi="Times New Roman"/>
          <w:sz w:val="24"/>
        </w:rPr>
      </w:pPr>
      <w:r w:rsidRPr="00E87C3F">
        <w:rPr>
          <w:rFonts w:ascii="Times New Roman" w:hAnsi="Times New Roman"/>
          <w:sz w:val="24"/>
        </w:rPr>
        <w:t>Loan Programs 1</w:t>
      </w:r>
      <w:r w:rsidR="00D003F3" w:rsidRPr="00E87C3F">
        <w:rPr>
          <w:rFonts w:ascii="Times New Roman" w:hAnsi="Times New Roman"/>
          <w:sz w:val="24"/>
        </w:rPr>
        <w:t>1</w:t>
      </w:r>
      <w:r w:rsidRPr="00E87C3F">
        <w:rPr>
          <w:rFonts w:ascii="Times New Roman" w:hAnsi="Times New Roman"/>
          <w:sz w:val="24"/>
        </w:rPr>
        <w:t>/01/15 – 1</w:t>
      </w:r>
      <w:r w:rsidR="00D003F3" w:rsidRPr="00E87C3F">
        <w:rPr>
          <w:rFonts w:ascii="Times New Roman" w:hAnsi="Times New Roman"/>
          <w:sz w:val="24"/>
        </w:rPr>
        <w:t>1</w:t>
      </w:r>
      <w:r w:rsidRPr="00E87C3F">
        <w:rPr>
          <w:rFonts w:ascii="Times New Roman" w:hAnsi="Times New Roman"/>
          <w:sz w:val="24"/>
        </w:rPr>
        <w:t>/3</w:t>
      </w:r>
      <w:r w:rsidR="00D003F3" w:rsidRPr="00E87C3F">
        <w:rPr>
          <w:rFonts w:ascii="Times New Roman" w:hAnsi="Times New Roman"/>
          <w:sz w:val="24"/>
        </w:rPr>
        <w:t>0</w:t>
      </w:r>
      <w:r w:rsidRPr="00E87C3F">
        <w:rPr>
          <w:rFonts w:ascii="Times New Roman" w:hAnsi="Times New Roman"/>
          <w:sz w:val="24"/>
        </w:rPr>
        <w:t>/15</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57"/>
        <w:gridCol w:w="1530"/>
        <w:gridCol w:w="3083"/>
        <w:gridCol w:w="1350"/>
      </w:tblGrid>
      <w:tr w:rsidR="00915F89" w:rsidRPr="00E87C3F" w:rsidTr="00E87C3F">
        <w:trPr>
          <w:trHeight w:val="288"/>
        </w:trPr>
        <w:tc>
          <w:tcPr>
            <w:tcW w:w="2857" w:type="dxa"/>
            <w:tcBorders>
              <w:top w:val="single" w:sz="4" w:space="0" w:color="auto"/>
              <w:left w:val="single" w:sz="4" w:space="0" w:color="auto"/>
              <w:bottom w:val="single" w:sz="4" w:space="0" w:color="auto"/>
              <w:right w:val="single" w:sz="4" w:space="0" w:color="auto"/>
            </w:tcBorders>
          </w:tcPr>
          <w:p w:rsidR="00915F89" w:rsidRPr="00E87C3F" w:rsidRDefault="00915F89" w:rsidP="00915F89">
            <w:pPr>
              <w:pStyle w:val="WW-PlainText"/>
              <w:jc w:val="center"/>
              <w:rPr>
                <w:rFonts w:ascii="Times New Roman" w:hAnsi="Times New Roman"/>
                <w:b/>
                <w:sz w:val="24"/>
              </w:rPr>
            </w:pPr>
            <w:r w:rsidRPr="00E87C3F">
              <w:rPr>
                <w:rFonts w:ascii="Times New Roman" w:hAnsi="Times New Roman"/>
                <w:b/>
                <w:sz w:val="24"/>
              </w:rPr>
              <w:t>Business Loans</w:t>
            </w:r>
          </w:p>
        </w:tc>
        <w:tc>
          <w:tcPr>
            <w:tcW w:w="1530" w:type="dxa"/>
            <w:tcBorders>
              <w:top w:val="single" w:sz="4" w:space="0" w:color="auto"/>
              <w:left w:val="single" w:sz="4" w:space="0" w:color="auto"/>
              <w:bottom w:val="single" w:sz="4" w:space="0" w:color="auto"/>
              <w:right w:val="single" w:sz="4" w:space="0" w:color="auto"/>
            </w:tcBorders>
          </w:tcPr>
          <w:p w:rsidR="00915F89" w:rsidRPr="00E87C3F" w:rsidRDefault="00915F89" w:rsidP="00915F89">
            <w:pPr>
              <w:pStyle w:val="WW-PlainText"/>
              <w:jc w:val="center"/>
              <w:rPr>
                <w:rFonts w:ascii="Times New Roman" w:hAnsi="Times New Roman"/>
                <w:b/>
                <w:sz w:val="24"/>
              </w:rPr>
            </w:pPr>
            <w:r w:rsidRPr="00E87C3F">
              <w:rPr>
                <w:rFonts w:ascii="Times New Roman" w:hAnsi="Times New Roman"/>
                <w:b/>
                <w:sz w:val="24"/>
              </w:rPr>
              <w:t>Balances</w:t>
            </w:r>
          </w:p>
        </w:tc>
        <w:tc>
          <w:tcPr>
            <w:tcW w:w="3083" w:type="dxa"/>
            <w:tcBorders>
              <w:top w:val="single" w:sz="4" w:space="0" w:color="auto"/>
              <w:left w:val="single" w:sz="4" w:space="0" w:color="auto"/>
              <w:bottom w:val="single" w:sz="4" w:space="0" w:color="auto"/>
              <w:right w:val="single" w:sz="4" w:space="0" w:color="auto"/>
            </w:tcBorders>
          </w:tcPr>
          <w:p w:rsidR="00915F89" w:rsidRPr="00E87C3F" w:rsidRDefault="00915F89" w:rsidP="00915F89">
            <w:pPr>
              <w:pStyle w:val="WW-PlainText"/>
              <w:jc w:val="center"/>
              <w:rPr>
                <w:rFonts w:ascii="Times New Roman" w:hAnsi="Times New Roman"/>
                <w:b/>
                <w:sz w:val="24"/>
              </w:rPr>
            </w:pPr>
            <w:r w:rsidRPr="00E87C3F">
              <w:rPr>
                <w:rFonts w:ascii="Times New Roman" w:hAnsi="Times New Roman"/>
                <w:b/>
                <w:sz w:val="24"/>
              </w:rPr>
              <w:t>Rehab Loans</w:t>
            </w:r>
          </w:p>
        </w:tc>
        <w:tc>
          <w:tcPr>
            <w:tcW w:w="1350" w:type="dxa"/>
            <w:tcBorders>
              <w:top w:val="single" w:sz="4" w:space="0" w:color="auto"/>
              <w:left w:val="single" w:sz="4" w:space="0" w:color="auto"/>
              <w:bottom w:val="single" w:sz="4" w:space="0" w:color="auto"/>
              <w:right w:val="single" w:sz="4" w:space="0" w:color="auto"/>
            </w:tcBorders>
          </w:tcPr>
          <w:p w:rsidR="00915F89" w:rsidRPr="00E87C3F" w:rsidRDefault="00915F89" w:rsidP="00915F89">
            <w:pPr>
              <w:pStyle w:val="WW-PlainText"/>
              <w:jc w:val="center"/>
              <w:rPr>
                <w:rFonts w:ascii="Times New Roman" w:hAnsi="Times New Roman"/>
                <w:b/>
                <w:sz w:val="24"/>
              </w:rPr>
            </w:pPr>
            <w:r w:rsidRPr="00E87C3F">
              <w:rPr>
                <w:rFonts w:ascii="Times New Roman" w:hAnsi="Times New Roman"/>
                <w:b/>
                <w:sz w:val="24"/>
              </w:rPr>
              <w:t>Balances</w:t>
            </w:r>
          </w:p>
        </w:tc>
      </w:tr>
      <w:tr w:rsidR="00915F89" w:rsidRPr="00E87C3F" w:rsidTr="00E87C3F">
        <w:trPr>
          <w:trHeight w:val="288"/>
        </w:trPr>
        <w:tc>
          <w:tcPr>
            <w:tcW w:w="2857" w:type="dxa"/>
            <w:tcBorders>
              <w:top w:val="single" w:sz="4" w:space="0" w:color="auto"/>
              <w:left w:val="single" w:sz="4" w:space="0" w:color="auto"/>
              <w:bottom w:val="single" w:sz="4" w:space="0" w:color="auto"/>
              <w:right w:val="single" w:sz="4" w:space="0" w:color="auto"/>
            </w:tcBorders>
          </w:tcPr>
          <w:p w:rsidR="00915F89" w:rsidRPr="00E87C3F" w:rsidRDefault="00915F89" w:rsidP="00915F89">
            <w:pPr>
              <w:pStyle w:val="WW-PlainText"/>
              <w:rPr>
                <w:rFonts w:ascii="Times New Roman" w:hAnsi="Times New Roman"/>
                <w:sz w:val="24"/>
              </w:rPr>
            </w:pPr>
            <w:r w:rsidRPr="00E87C3F">
              <w:rPr>
                <w:rFonts w:ascii="Times New Roman" w:hAnsi="Times New Roman"/>
                <w:sz w:val="24"/>
              </w:rPr>
              <w:t>Beginning Balance</w:t>
            </w:r>
          </w:p>
        </w:tc>
        <w:tc>
          <w:tcPr>
            <w:tcW w:w="1530" w:type="dxa"/>
            <w:tcBorders>
              <w:top w:val="single" w:sz="4" w:space="0" w:color="auto"/>
              <w:left w:val="single" w:sz="4" w:space="0" w:color="auto"/>
              <w:bottom w:val="single" w:sz="4" w:space="0" w:color="auto"/>
              <w:right w:val="single" w:sz="4" w:space="0" w:color="auto"/>
            </w:tcBorders>
          </w:tcPr>
          <w:p w:rsidR="00915F89" w:rsidRPr="00E87C3F" w:rsidRDefault="00E87C3F" w:rsidP="00915F89">
            <w:pPr>
              <w:pStyle w:val="WW-PlainText"/>
              <w:jc w:val="right"/>
              <w:rPr>
                <w:rFonts w:ascii="Times New Roman" w:hAnsi="Times New Roman"/>
                <w:sz w:val="24"/>
              </w:rPr>
            </w:pPr>
            <w:r w:rsidRPr="00E87C3F">
              <w:rPr>
                <w:rFonts w:ascii="Times New Roman" w:hAnsi="Times New Roman"/>
                <w:sz w:val="24"/>
              </w:rPr>
              <w:t>22,991.73</w:t>
            </w:r>
          </w:p>
        </w:tc>
        <w:tc>
          <w:tcPr>
            <w:tcW w:w="3083" w:type="dxa"/>
            <w:tcBorders>
              <w:top w:val="single" w:sz="4" w:space="0" w:color="auto"/>
              <w:left w:val="single" w:sz="4" w:space="0" w:color="auto"/>
              <w:bottom w:val="single" w:sz="4" w:space="0" w:color="auto"/>
              <w:right w:val="single" w:sz="4" w:space="0" w:color="auto"/>
            </w:tcBorders>
          </w:tcPr>
          <w:p w:rsidR="00915F89" w:rsidRPr="00E87C3F" w:rsidRDefault="00915F89" w:rsidP="00915F89">
            <w:pPr>
              <w:pStyle w:val="WW-PlainText"/>
              <w:rPr>
                <w:rFonts w:ascii="Times New Roman" w:hAnsi="Times New Roman"/>
                <w:sz w:val="24"/>
              </w:rPr>
            </w:pPr>
            <w:r w:rsidRPr="00E87C3F">
              <w:rPr>
                <w:rFonts w:ascii="Times New Roman" w:hAnsi="Times New Roman"/>
                <w:sz w:val="24"/>
              </w:rPr>
              <w:t>Beginning Balance</w:t>
            </w:r>
          </w:p>
        </w:tc>
        <w:tc>
          <w:tcPr>
            <w:tcW w:w="1350" w:type="dxa"/>
            <w:tcBorders>
              <w:top w:val="single" w:sz="4" w:space="0" w:color="auto"/>
              <w:left w:val="single" w:sz="4" w:space="0" w:color="auto"/>
              <w:bottom w:val="single" w:sz="4" w:space="0" w:color="auto"/>
              <w:right w:val="single" w:sz="4" w:space="0" w:color="auto"/>
            </w:tcBorders>
          </w:tcPr>
          <w:p w:rsidR="00915F89" w:rsidRPr="00E87C3F" w:rsidRDefault="00E87C3F" w:rsidP="00915F89">
            <w:pPr>
              <w:pStyle w:val="WW-PlainText"/>
              <w:jc w:val="right"/>
              <w:rPr>
                <w:rFonts w:ascii="Times New Roman" w:hAnsi="Times New Roman"/>
                <w:sz w:val="24"/>
              </w:rPr>
            </w:pPr>
            <w:r w:rsidRPr="00E87C3F">
              <w:rPr>
                <w:rFonts w:ascii="Times New Roman" w:hAnsi="Times New Roman"/>
                <w:sz w:val="24"/>
              </w:rPr>
              <w:t>14,745.98</w:t>
            </w:r>
          </w:p>
        </w:tc>
      </w:tr>
      <w:tr w:rsidR="00915F89" w:rsidRPr="00E87C3F" w:rsidTr="00E87C3F">
        <w:trPr>
          <w:trHeight w:val="288"/>
        </w:trPr>
        <w:tc>
          <w:tcPr>
            <w:tcW w:w="2857" w:type="dxa"/>
            <w:tcBorders>
              <w:top w:val="single" w:sz="4" w:space="0" w:color="auto"/>
              <w:left w:val="single" w:sz="4" w:space="0" w:color="auto"/>
              <w:bottom w:val="single" w:sz="4" w:space="0" w:color="auto"/>
              <w:right w:val="single" w:sz="4" w:space="0" w:color="auto"/>
            </w:tcBorders>
          </w:tcPr>
          <w:p w:rsidR="00915F89" w:rsidRPr="00E87C3F" w:rsidRDefault="00915F89" w:rsidP="00915F89">
            <w:pPr>
              <w:pStyle w:val="WW-PlainText"/>
              <w:rPr>
                <w:rFonts w:ascii="Times New Roman" w:hAnsi="Times New Roman"/>
                <w:sz w:val="24"/>
              </w:rPr>
            </w:pPr>
            <w:r w:rsidRPr="00E87C3F">
              <w:rPr>
                <w:rFonts w:ascii="Times New Roman" w:hAnsi="Times New Roman"/>
                <w:sz w:val="24"/>
              </w:rPr>
              <w:t>Deposits</w:t>
            </w:r>
          </w:p>
        </w:tc>
        <w:tc>
          <w:tcPr>
            <w:tcW w:w="1530" w:type="dxa"/>
            <w:tcBorders>
              <w:top w:val="single" w:sz="4" w:space="0" w:color="auto"/>
              <w:left w:val="single" w:sz="4" w:space="0" w:color="auto"/>
              <w:bottom w:val="single" w:sz="4" w:space="0" w:color="auto"/>
              <w:right w:val="single" w:sz="4" w:space="0" w:color="auto"/>
            </w:tcBorders>
          </w:tcPr>
          <w:p w:rsidR="00915F89" w:rsidRPr="00E87C3F" w:rsidRDefault="00E87C3F" w:rsidP="00915F89">
            <w:pPr>
              <w:pStyle w:val="WW-PlainText"/>
              <w:jc w:val="right"/>
              <w:rPr>
                <w:rFonts w:ascii="Times New Roman" w:hAnsi="Times New Roman"/>
                <w:sz w:val="24"/>
              </w:rPr>
            </w:pPr>
            <w:r w:rsidRPr="00E87C3F">
              <w:rPr>
                <w:rFonts w:ascii="Times New Roman" w:hAnsi="Times New Roman"/>
                <w:sz w:val="24"/>
              </w:rPr>
              <w:t>1,488.62</w:t>
            </w:r>
          </w:p>
        </w:tc>
        <w:tc>
          <w:tcPr>
            <w:tcW w:w="3083" w:type="dxa"/>
            <w:tcBorders>
              <w:top w:val="single" w:sz="4" w:space="0" w:color="auto"/>
              <w:left w:val="single" w:sz="4" w:space="0" w:color="auto"/>
              <w:bottom w:val="single" w:sz="4" w:space="0" w:color="auto"/>
              <w:right w:val="single" w:sz="4" w:space="0" w:color="auto"/>
            </w:tcBorders>
          </w:tcPr>
          <w:p w:rsidR="00915F89" w:rsidRPr="00E87C3F" w:rsidRDefault="00915F89" w:rsidP="00915F89">
            <w:pPr>
              <w:pStyle w:val="WW-PlainText"/>
              <w:rPr>
                <w:rFonts w:ascii="Times New Roman" w:hAnsi="Times New Roman"/>
                <w:sz w:val="24"/>
              </w:rPr>
            </w:pPr>
            <w:r w:rsidRPr="00E87C3F">
              <w:rPr>
                <w:rFonts w:ascii="Times New Roman" w:hAnsi="Times New Roman"/>
                <w:sz w:val="24"/>
              </w:rPr>
              <w:t>Deposits</w:t>
            </w:r>
          </w:p>
        </w:tc>
        <w:tc>
          <w:tcPr>
            <w:tcW w:w="1350" w:type="dxa"/>
            <w:tcBorders>
              <w:top w:val="single" w:sz="4" w:space="0" w:color="auto"/>
              <w:left w:val="single" w:sz="4" w:space="0" w:color="auto"/>
              <w:bottom w:val="single" w:sz="4" w:space="0" w:color="auto"/>
              <w:right w:val="single" w:sz="4" w:space="0" w:color="auto"/>
            </w:tcBorders>
          </w:tcPr>
          <w:p w:rsidR="00915F89" w:rsidRPr="00E87C3F" w:rsidRDefault="00E87C3F" w:rsidP="00915F89">
            <w:pPr>
              <w:pStyle w:val="WW-PlainText"/>
              <w:jc w:val="right"/>
              <w:rPr>
                <w:rFonts w:ascii="Times New Roman" w:hAnsi="Times New Roman"/>
                <w:sz w:val="24"/>
              </w:rPr>
            </w:pPr>
            <w:r w:rsidRPr="00E87C3F">
              <w:rPr>
                <w:rFonts w:ascii="Times New Roman" w:hAnsi="Times New Roman"/>
                <w:sz w:val="24"/>
              </w:rPr>
              <w:t>1,084.72</w:t>
            </w:r>
          </w:p>
        </w:tc>
      </w:tr>
      <w:tr w:rsidR="00915F89" w:rsidRPr="00E87C3F" w:rsidTr="00E87C3F">
        <w:trPr>
          <w:trHeight w:val="288"/>
        </w:trPr>
        <w:tc>
          <w:tcPr>
            <w:tcW w:w="2857" w:type="dxa"/>
            <w:tcBorders>
              <w:top w:val="single" w:sz="4" w:space="0" w:color="auto"/>
              <w:left w:val="single" w:sz="4" w:space="0" w:color="auto"/>
              <w:bottom w:val="single" w:sz="4" w:space="0" w:color="auto"/>
              <w:right w:val="single" w:sz="4" w:space="0" w:color="auto"/>
            </w:tcBorders>
          </w:tcPr>
          <w:p w:rsidR="00915F89" w:rsidRPr="00E87C3F" w:rsidRDefault="00915F89" w:rsidP="00915F89">
            <w:pPr>
              <w:pStyle w:val="WW-PlainText"/>
              <w:rPr>
                <w:rFonts w:ascii="Times New Roman" w:hAnsi="Times New Roman"/>
                <w:sz w:val="24"/>
              </w:rPr>
            </w:pPr>
            <w:r w:rsidRPr="00E87C3F">
              <w:rPr>
                <w:rFonts w:ascii="Times New Roman" w:hAnsi="Times New Roman"/>
                <w:sz w:val="24"/>
              </w:rPr>
              <w:t>Disbursements</w:t>
            </w:r>
          </w:p>
        </w:tc>
        <w:tc>
          <w:tcPr>
            <w:tcW w:w="1530" w:type="dxa"/>
            <w:tcBorders>
              <w:top w:val="single" w:sz="4" w:space="0" w:color="auto"/>
              <w:left w:val="single" w:sz="4" w:space="0" w:color="auto"/>
              <w:bottom w:val="single" w:sz="4" w:space="0" w:color="auto"/>
              <w:right w:val="single" w:sz="4" w:space="0" w:color="auto"/>
            </w:tcBorders>
          </w:tcPr>
          <w:p w:rsidR="00915F89" w:rsidRPr="00E87C3F" w:rsidRDefault="00E87C3F" w:rsidP="00915F89">
            <w:pPr>
              <w:pStyle w:val="WW-PlainText"/>
              <w:jc w:val="right"/>
              <w:rPr>
                <w:rFonts w:ascii="Times New Roman" w:hAnsi="Times New Roman"/>
                <w:sz w:val="24"/>
              </w:rPr>
            </w:pPr>
            <w:r w:rsidRPr="00E87C3F">
              <w:rPr>
                <w:rFonts w:ascii="Times New Roman" w:hAnsi="Times New Roman"/>
                <w:sz w:val="24"/>
              </w:rPr>
              <w:t>0.00</w:t>
            </w:r>
          </w:p>
        </w:tc>
        <w:tc>
          <w:tcPr>
            <w:tcW w:w="3083" w:type="dxa"/>
            <w:tcBorders>
              <w:top w:val="single" w:sz="4" w:space="0" w:color="auto"/>
              <w:left w:val="single" w:sz="4" w:space="0" w:color="auto"/>
              <w:bottom w:val="single" w:sz="4" w:space="0" w:color="auto"/>
              <w:right w:val="single" w:sz="4" w:space="0" w:color="auto"/>
            </w:tcBorders>
          </w:tcPr>
          <w:p w:rsidR="00915F89" w:rsidRPr="00E87C3F" w:rsidRDefault="00915F89" w:rsidP="00915F89">
            <w:pPr>
              <w:pStyle w:val="WW-PlainText"/>
              <w:rPr>
                <w:rFonts w:ascii="Times New Roman" w:hAnsi="Times New Roman"/>
                <w:sz w:val="24"/>
              </w:rPr>
            </w:pPr>
            <w:r w:rsidRPr="00E87C3F">
              <w:rPr>
                <w:rFonts w:ascii="Times New Roman" w:hAnsi="Times New Roman"/>
                <w:sz w:val="24"/>
              </w:rPr>
              <w:t>Disbursements</w:t>
            </w:r>
          </w:p>
        </w:tc>
        <w:tc>
          <w:tcPr>
            <w:tcW w:w="1350" w:type="dxa"/>
            <w:tcBorders>
              <w:top w:val="single" w:sz="4" w:space="0" w:color="auto"/>
              <w:left w:val="single" w:sz="4" w:space="0" w:color="auto"/>
              <w:bottom w:val="single" w:sz="4" w:space="0" w:color="auto"/>
              <w:right w:val="single" w:sz="4" w:space="0" w:color="auto"/>
            </w:tcBorders>
          </w:tcPr>
          <w:p w:rsidR="00915F89" w:rsidRPr="00E87C3F" w:rsidRDefault="00E87C3F" w:rsidP="00915F89">
            <w:pPr>
              <w:pStyle w:val="WW-PlainText"/>
              <w:jc w:val="right"/>
              <w:rPr>
                <w:rFonts w:ascii="Times New Roman" w:hAnsi="Times New Roman"/>
                <w:sz w:val="24"/>
              </w:rPr>
            </w:pPr>
            <w:r w:rsidRPr="00E87C3F">
              <w:rPr>
                <w:rFonts w:ascii="Times New Roman" w:hAnsi="Times New Roman"/>
                <w:sz w:val="24"/>
              </w:rPr>
              <w:t>353.89</w:t>
            </w:r>
          </w:p>
        </w:tc>
      </w:tr>
      <w:tr w:rsidR="00915F89" w:rsidRPr="00E87C3F" w:rsidTr="00E87C3F">
        <w:trPr>
          <w:trHeight w:val="288"/>
        </w:trPr>
        <w:tc>
          <w:tcPr>
            <w:tcW w:w="2857" w:type="dxa"/>
            <w:tcBorders>
              <w:top w:val="single" w:sz="4" w:space="0" w:color="auto"/>
              <w:left w:val="single" w:sz="4" w:space="0" w:color="auto"/>
              <w:bottom w:val="single" w:sz="4" w:space="0" w:color="auto"/>
              <w:right w:val="single" w:sz="4" w:space="0" w:color="auto"/>
            </w:tcBorders>
          </w:tcPr>
          <w:p w:rsidR="00915F89" w:rsidRPr="00E87C3F" w:rsidRDefault="00915F89" w:rsidP="00915F89">
            <w:pPr>
              <w:pStyle w:val="WW-PlainText"/>
              <w:rPr>
                <w:rFonts w:ascii="Times New Roman" w:hAnsi="Times New Roman"/>
                <w:sz w:val="24"/>
              </w:rPr>
            </w:pPr>
            <w:r w:rsidRPr="00E87C3F">
              <w:rPr>
                <w:rFonts w:ascii="Times New Roman" w:hAnsi="Times New Roman"/>
                <w:sz w:val="24"/>
              </w:rPr>
              <w:t>Ending Balance</w:t>
            </w:r>
          </w:p>
        </w:tc>
        <w:tc>
          <w:tcPr>
            <w:tcW w:w="1530" w:type="dxa"/>
            <w:tcBorders>
              <w:top w:val="single" w:sz="4" w:space="0" w:color="auto"/>
              <w:left w:val="single" w:sz="4" w:space="0" w:color="auto"/>
              <w:bottom w:val="single" w:sz="4" w:space="0" w:color="auto"/>
              <w:right w:val="single" w:sz="4" w:space="0" w:color="auto"/>
            </w:tcBorders>
          </w:tcPr>
          <w:p w:rsidR="00915F89" w:rsidRPr="00E87C3F" w:rsidRDefault="00E87C3F" w:rsidP="00915F89">
            <w:pPr>
              <w:pStyle w:val="WW-PlainText"/>
              <w:jc w:val="right"/>
              <w:rPr>
                <w:rFonts w:ascii="Times New Roman" w:hAnsi="Times New Roman"/>
                <w:sz w:val="24"/>
              </w:rPr>
            </w:pPr>
            <w:r w:rsidRPr="00E87C3F">
              <w:rPr>
                <w:rFonts w:ascii="Times New Roman" w:hAnsi="Times New Roman"/>
                <w:sz w:val="24"/>
              </w:rPr>
              <w:t>24,480.35</w:t>
            </w:r>
          </w:p>
        </w:tc>
        <w:tc>
          <w:tcPr>
            <w:tcW w:w="3083" w:type="dxa"/>
            <w:tcBorders>
              <w:top w:val="single" w:sz="4" w:space="0" w:color="auto"/>
              <w:left w:val="single" w:sz="4" w:space="0" w:color="auto"/>
              <w:bottom w:val="single" w:sz="4" w:space="0" w:color="auto"/>
              <w:right w:val="single" w:sz="4" w:space="0" w:color="auto"/>
            </w:tcBorders>
          </w:tcPr>
          <w:p w:rsidR="00915F89" w:rsidRPr="00E87C3F" w:rsidRDefault="00915F89" w:rsidP="00915F89">
            <w:pPr>
              <w:pStyle w:val="WW-PlainText"/>
              <w:rPr>
                <w:rFonts w:ascii="Times New Roman" w:hAnsi="Times New Roman"/>
                <w:sz w:val="24"/>
              </w:rPr>
            </w:pPr>
            <w:r w:rsidRPr="00E87C3F">
              <w:rPr>
                <w:rFonts w:ascii="Times New Roman" w:hAnsi="Times New Roman"/>
                <w:sz w:val="24"/>
              </w:rPr>
              <w:t>Ending Balance</w:t>
            </w:r>
          </w:p>
        </w:tc>
        <w:tc>
          <w:tcPr>
            <w:tcW w:w="1350" w:type="dxa"/>
            <w:tcBorders>
              <w:top w:val="single" w:sz="4" w:space="0" w:color="auto"/>
              <w:left w:val="single" w:sz="4" w:space="0" w:color="auto"/>
              <w:bottom w:val="single" w:sz="4" w:space="0" w:color="auto"/>
              <w:right w:val="single" w:sz="4" w:space="0" w:color="auto"/>
            </w:tcBorders>
          </w:tcPr>
          <w:p w:rsidR="00915F89" w:rsidRPr="00E87C3F" w:rsidRDefault="00E87C3F" w:rsidP="00915F89">
            <w:pPr>
              <w:pStyle w:val="WW-PlainText"/>
              <w:jc w:val="right"/>
              <w:rPr>
                <w:rFonts w:ascii="Times New Roman" w:hAnsi="Times New Roman"/>
                <w:sz w:val="24"/>
              </w:rPr>
            </w:pPr>
            <w:r w:rsidRPr="00E87C3F">
              <w:rPr>
                <w:rFonts w:ascii="Times New Roman" w:hAnsi="Times New Roman"/>
                <w:sz w:val="24"/>
              </w:rPr>
              <w:t>15,476.81</w:t>
            </w:r>
          </w:p>
        </w:tc>
      </w:tr>
      <w:tr w:rsidR="00915F89" w:rsidRPr="00E87C3F" w:rsidTr="00E87C3F">
        <w:trPr>
          <w:trHeight w:val="288"/>
        </w:trPr>
        <w:tc>
          <w:tcPr>
            <w:tcW w:w="2857" w:type="dxa"/>
            <w:tcBorders>
              <w:top w:val="single" w:sz="4" w:space="0" w:color="auto"/>
              <w:left w:val="single" w:sz="4" w:space="0" w:color="auto"/>
              <w:bottom w:val="single" w:sz="4" w:space="0" w:color="auto"/>
              <w:right w:val="single" w:sz="4" w:space="0" w:color="auto"/>
            </w:tcBorders>
          </w:tcPr>
          <w:p w:rsidR="00915F89" w:rsidRPr="00E87C3F" w:rsidRDefault="00915F89" w:rsidP="00915F89">
            <w:pPr>
              <w:pStyle w:val="WW-PlainText"/>
              <w:rPr>
                <w:rFonts w:ascii="Times New Roman" w:hAnsi="Times New Roman"/>
                <w:sz w:val="24"/>
              </w:rPr>
            </w:pPr>
            <w:r w:rsidRPr="00E87C3F">
              <w:rPr>
                <w:rFonts w:ascii="Times New Roman" w:hAnsi="Times New Roman"/>
                <w:sz w:val="24"/>
              </w:rPr>
              <w:t xml:space="preserve">   Money Market/Savings</w:t>
            </w:r>
          </w:p>
        </w:tc>
        <w:tc>
          <w:tcPr>
            <w:tcW w:w="1530" w:type="dxa"/>
            <w:tcBorders>
              <w:top w:val="single" w:sz="4" w:space="0" w:color="auto"/>
              <w:left w:val="single" w:sz="4" w:space="0" w:color="auto"/>
              <w:bottom w:val="single" w:sz="4" w:space="0" w:color="auto"/>
              <w:right w:val="single" w:sz="4" w:space="0" w:color="auto"/>
            </w:tcBorders>
          </w:tcPr>
          <w:p w:rsidR="00915F89" w:rsidRPr="00E87C3F" w:rsidRDefault="00E87C3F" w:rsidP="00915F89">
            <w:pPr>
              <w:pStyle w:val="WW-PlainText"/>
              <w:jc w:val="right"/>
              <w:rPr>
                <w:rFonts w:ascii="Times New Roman" w:hAnsi="Times New Roman"/>
                <w:sz w:val="24"/>
              </w:rPr>
            </w:pPr>
            <w:r w:rsidRPr="00E87C3F">
              <w:rPr>
                <w:rFonts w:ascii="Times New Roman" w:hAnsi="Times New Roman"/>
                <w:sz w:val="24"/>
              </w:rPr>
              <w:t>388,257.25</w:t>
            </w:r>
          </w:p>
        </w:tc>
        <w:tc>
          <w:tcPr>
            <w:tcW w:w="3083" w:type="dxa"/>
            <w:tcBorders>
              <w:top w:val="single" w:sz="4" w:space="0" w:color="auto"/>
              <w:left w:val="single" w:sz="4" w:space="0" w:color="auto"/>
              <w:bottom w:val="single" w:sz="4" w:space="0" w:color="auto"/>
              <w:right w:val="single" w:sz="4" w:space="0" w:color="auto"/>
            </w:tcBorders>
          </w:tcPr>
          <w:p w:rsidR="00915F89" w:rsidRPr="00E87C3F" w:rsidRDefault="00915F89" w:rsidP="00915F89">
            <w:pPr>
              <w:pStyle w:val="WW-PlainText"/>
              <w:rPr>
                <w:rFonts w:ascii="Times New Roman" w:hAnsi="Times New Roman"/>
                <w:sz w:val="24"/>
              </w:rPr>
            </w:pPr>
            <w:r w:rsidRPr="00E87C3F">
              <w:rPr>
                <w:rFonts w:ascii="Times New Roman" w:hAnsi="Times New Roman"/>
                <w:sz w:val="24"/>
              </w:rPr>
              <w:t xml:space="preserve">   MM/Savings Balance</w:t>
            </w:r>
          </w:p>
        </w:tc>
        <w:tc>
          <w:tcPr>
            <w:tcW w:w="1350" w:type="dxa"/>
            <w:tcBorders>
              <w:top w:val="single" w:sz="4" w:space="0" w:color="auto"/>
              <w:left w:val="single" w:sz="4" w:space="0" w:color="auto"/>
              <w:bottom w:val="single" w:sz="4" w:space="0" w:color="auto"/>
              <w:right w:val="single" w:sz="4" w:space="0" w:color="auto"/>
            </w:tcBorders>
          </w:tcPr>
          <w:p w:rsidR="00915F89" w:rsidRPr="00E87C3F" w:rsidRDefault="00E87C3F" w:rsidP="00915F89">
            <w:pPr>
              <w:pStyle w:val="WW-PlainText"/>
              <w:jc w:val="right"/>
              <w:rPr>
                <w:rFonts w:ascii="Times New Roman" w:hAnsi="Times New Roman"/>
                <w:sz w:val="24"/>
              </w:rPr>
            </w:pPr>
            <w:r w:rsidRPr="00E87C3F">
              <w:rPr>
                <w:rFonts w:ascii="Times New Roman" w:hAnsi="Times New Roman"/>
                <w:sz w:val="24"/>
              </w:rPr>
              <w:t>232,761.95</w:t>
            </w:r>
          </w:p>
        </w:tc>
      </w:tr>
      <w:tr w:rsidR="00915F89" w:rsidRPr="00E87C3F" w:rsidTr="00E87C3F">
        <w:trPr>
          <w:trHeight w:val="288"/>
        </w:trPr>
        <w:tc>
          <w:tcPr>
            <w:tcW w:w="2857" w:type="dxa"/>
            <w:tcBorders>
              <w:top w:val="single" w:sz="4" w:space="0" w:color="auto"/>
              <w:left w:val="single" w:sz="4" w:space="0" w:color="auto"/>
              <w:bottom w:val="single" w:sz="4" w:space="0" w:color="auto"/>
              <w:right w:val="single" w:sz="4" w:space="0" w:color="auto"/>
            </w:tcBorders>
          </w:tcPr>
          <w:p w:rsidR="00915F89" w:rsidRPr="00E87C3F" w:rsidRDefault="00915F89" w:rsidP="00915F89">
            <w:pPr>
              <w:pStyle w:val="WW-PlainText"/>
              <w:rPr>
                <w:rFonts w:ascii="Times New Roman" w:hAnsi="Times New Roman"/>
                <w:sz w:val="24"/>
              </w:rPr>
            </w:pPr>
            <w:r w:rsidRPr="00E87C3F">
              <w:rPr>
                <w:rFonts w:ascii="Times New Roman" w:hAnsi="Times New Roman"/>
                <w:sz w:val="24"/>
              </w:rPr>
              <w:t>Total Available Balance</w:t>
            </w:r>
          </w:p>
        </w:tc>
        <w:tc>
          <w:tcPr>
            <w:tcW w:w="1530" w:type="dxa"/>
            <w:tcBorders>
              <w:top w:val="single" w:sz="4" w:space="0" w:color="auto"/>
              <w:left w:val="single" w:sz="4" w:space="0" w:color="auto"/>
              <w:bottom w:val="single" w:sz="4" w:space="0" w:color="auto"/>
              <w:right w:val="single" w:sz="4" w:space="0" w:color="auto"/>
            </w:tcBorders>
          </w:tcPr>
          <w:p w:rsidR="00915F89" w:rsidRPr="00E87C3F" w:rsidRDefault="00E87C3F" w:rsidP="00915F89">
            <w:pPr>
              <w:pStyle w:val="WW-PlainText"/>
              <w:jc w:val="right"/>
              <w:rPr>
                <w:rFonts w:ascii="Times New Roman" w:hAnsi="Times New Roman"/>
                <w:sz w:val="24"/>
              </w:rPr>
            </w:pPr>
            <w:r w:rsidRPr="00E87C3F">
              <w:rPr>
                <w:rFonts w:ascii="Times New Roman" w:hAnsi="Times New Roman"/>
                <w:sz w:val="24"/>
              </w:rPr>
              <w:t>412,737.63</w:t>
            </w:r>
          </w:p>
        </w:tc>
        <w:tc>
          <w:tcPr>
            <w:tcW w:w="3083" w:type="dxa"/>
            <w:tcBorders>
              <w:top w:val="single" w:sz="4" w:space="0" w:color="auto"/>
              <w:left w:val="single" w:sz="4" w:space="0" w:color="auto"/>
              <w:bottom w:val="single" w:sz="4" w:space="0" w:color="auto"/>
              <w:right w:val="single" w:sz="4" w:space="0" w:color="auto"/>
            </w:tcBorders>
          </w:tcPr>
          <w:p w:rsidR="00915F89" w:rsidRPr="00E87C3F" w:rsidRDefault="00915F89" w:rsidP="00915F89">
            <w:pPr>
              <w:pStyle w:val="WW-PlainText"/>
              <w:rPr>
                <w:rFonts w:ascii="Times New Roman" w:hAnsi="Times New Roman"/>
                <w:sz w:val="24"/>
              </w:rPr>
            </w:pPr>
            <w:r w:rsidRPr="00E87C3F">
              <w:rPr>
                <w:rFonts w:ascii="Times New Roman" w:hAnsi="Times New Roman"/>
                <w:sz w:val="24"/>
              </w:rPr>
              <w:t xml:space="preserve">   Sidewalk Program Balance</w:t>
            </w:r>
          </w:p>
        </w:tc>
        <w:tc>
          <w:tcPr>
            <w:tcW w:w="1350" w:type="dxa"/>
            <w:tcBorders>
              <w:top w:val="single" w:sz="4" w:space="0" w:color="auto"/>
              <w:left w:val="single" w:sz="4" w:space="0" w:color="auto"/>
              <w:bottom w:val="single" w:sz="4" w:space="0" w:color="auto"/>
              <w:right w:val="single" w:sz="4" w:space="0" w:color="auto"/>
            </w:tcBorders>
          </w:tcPr>
          <w:p w:rsidR="00915F89" w:rsidRPr="00E87C3F" w:rsidRDefault="00E87C3F" w:rsidP="00915F89">
            <w:pPr>
              <w:pStyle w:val="WW-PlainText"/>
              <w:jc w:val="right"/>
              <w:rPr>
                <w:rFonts w:ascii="Times New Roman" w:hAnsi="Times New Roman"/>
                <w:sz w:val="24"/>
              </w:rPr>
            </w:pPr>
            <w:r w:rsidRPr="00E87C3F">
              <w:rPr>
                <w:rFonts w:ascii="Times New Roman" w:hAnsi="Times New Roman"/>
                <w:sz w:val="24"/>
              </w:rPr>
              <w:t>11,788.00</w:t>
            </w:r>
          </w:p>
        </w:tc>
      </w:tr>
      <w:tr w:rsidR="00915F89" w:rsidRPr="00E87C3F" w:rsidTr="00E87C3F">
        <w:trPr>
          <w:trHeight w:val="288"/>
        </w:trPr>
        <w:tc>
          <w:tcPr>
            <w:tcW w:w="2857" w:type="dxa"/>
            <w:tcBorders>
              <w:top w:val="single" w:sz="4" w:space="0" w:color="auto"/>
              <w:left w:val="single" w:sz="4" w:space="0" w:color="auto"/>
              <w:bottom w:val="single" w:sz="4" w:space="0" w:color="auto"/>
              <w:right w:val="single" w:sz="4" w:space="0" w:color="auto"/>
            </w:tcBorders>
          </w:tcPr>
          <w:p w:rsidR="00915F89" w:rsidRPr="00E87C3F" w:rsidRDefault="00915F89" w:rsidP="00915F89">
            <w:pPr>
              <w:pStyle w:val="WW-PlainText"/>
              <w:rPr>
                <w:rFonts w:ascii="Times New Roman" w:hAnsi="Times New Roman"/>
                <w:sz w:val="24"/>
              </w:rPr>
            </w:pPr>
          </w:p>
        </w:tc>
        <w:tc>
          <w:tcPr>
            <w:tcW w:w="1530" w:type="dxa"/>
            <w:tcBorders>
              <w:top w:val="single" w:sz="4" w:space="0" w:color="auto"/>
              <w:left w:val="single" w:sz="4" w:space="0" w:color="auto"/>
              <w:bottom w:val="single" w:sz="4" w:space="0" w:color="auto"/>
              <w:right w:val="single" w:sz="4" w:space="0" w:color="auto"/>
            </w:tcBorders>
          </w:tcPr>
          <w:p w:rsidR="00915F89" w:rsidRPr="00E87C3F" w:rsidRDefault="00915F89" w:rsidP="00915F89">
            <w:pPr>
              <w:pStyle w:val="WW-PlainText"/>
              <w:jc w:val="right"/>
              <w:rPr>
                <w:rFonts w:ascii="Times New Roman" w:hAnsi="Times New Roman"/>
                <w:sz w:val="24"/>
              </w:rPr>
            </w:pPr>
          </w:p>
        </w:tc>
        <w:tc>
          <w:tcPr>
            <w:tcW w:w="3083" w:type="dxa"/>
            <w:tcBorders>
              <w:top w:val="single" w:sz="4" w:space="0" w:color="auto"/>
              <w:left w:val="single" w:sz="4" w:space="0" w:color="auto"/>
              <w:bottom w:val="single" w:sz="4" w:space="0" w:color="auto"/>
              <w:right w:val="single" w:sz="4" w:space="0" w:color="auto"/>
            </w:tcBorders>
          </w:tcPr>
          <w:p w:rsidR="00915F89" w:rsidRPr="00E87C3F" w:rsidRDefault="00915F89" w:rsidP="00915F89">
            <w:pPr>
              <w:pStyle w:val="WW-PlainText"/>
              <w:rPr>
                <w:rFonts w:ascii="Times New Roman" w:hAnsi="Times New Roman"/>
                <w:sz w:val="24"/>
              </w:rPr>
            </w:pPr>
            <w:r w:rsidRPr="00E87C3F">
              <w:rPr>
                <w:rFonts w:ascii="Times New Roman" w:hAnsi="Times New Roman"/>
                <w:sz w:val="24"/>
              </w:rPr>
              <w:t>Total Available Balance</w:t>
            </w:r>
          </w:p>
        </w:tc>
        <w:tc>
          <w:tcPr>
            <w:tcW w:w="1350" w:type="dxa"/>
            <w:tcBorders>
              <w:top w:val="single" w:sz="4" w:space="0" w:color="auto"/>
              <w:left w:val="single" w:sz="4" w:space="0" w:color="auto"/>
              <w:bottom w:val="single" w:sz="4" w:space="0" w:color="auto"/>
              <w:right w:val="single" w:sz="4" w:space="0" w:color="auto"/>
            </w:tcBorders>
          </w:tcPr>
          <w:p w:rsidR="00915F89" w:rsidRPr="00E87C3F" w:rsidRDefault="00E87C3F" w:rsidP="00915F89">
            <w:pPr>
              <w:pStyle w:val="WW-PlainText"/>
              <w:jc w:val="right"/>
              <w:rPr>
                <w:rFonts w:ascii="Times New Roman" w:hAnsi="Times New Roman"/>
                <w:sz w:val="24"/>
              </w:rPr>
            </w:pPr>
            <w:r w:rsidRPr="00E87C3F">
              <w:rPr>
                <w:rFonts w:ascii="Times New Roman" w:hAnsi="Times New Roman"/>
                <w:sz w:val="24"/>
              </w:rPr>
              <w:t>260,026.76</w:t>
            </w:r>
          </w:p>
        </w:tc>
      </w:tr>
      <w:tr w:rsidR="00915F89" w:rsidRPr="00E87C3F" w:rsidTr="00E87C3F">
        <w:trPr>
          <w:trHeight w:val="161"/>
        </w:trPr>
        <w:tc>
          <w:tcPr>
            <w:tcW w:w="2857" w:type="dxa"/>
            <w:tcBorders>
              <w:top w:val="single" w:sz="4" w:space="0" w:color="auto"/>
              <w:left w:val="single" w:sz="4" w:space="0" w:color="auto"/>
              <w:bottom w:val="single" w:sz="4" w:space="0" w:color="auto"/>
              <w:right w:val="single" w:sz="4" w:space="0" w:color="auto"/>
            </w:tcBorders>
          </w:tcPr>
          <w:p w:rsidR="00915F89" w:rsidRPr="00E87C3F" w:rsidRDefault="00915F89" w:rsidP="00915F89">
            <w:pPr>
              <w:pStyle w:val="WW-PlainText"/>
              <w:rPr>
                <w:rFonts w:ascii="Times New Roman" w:hAnsi="Times New Roman"/>
                <w:sz w:val="24"/>
              </w:rPr>
            </w:pPr>
          </w:p>
        </w:tc>
        <w:tc>
          <w:tcPr>
            <w:tcW w:w="1530" w:type="dxa"/>
            <w:tcBorders>
              <w:top w:val="single" w:sz="4" w:space="0" w:color="auto"/>
              <w:left w:val="single" w:sz="4" w:space="0" w:color="auto"/>
              <w:bottom w:val="single" w:sz="4" w:space="0" w:color="auto"/>
              <w:right w:val="single" w:sz="4" w:space="0" w:color="auto"/>
            </w:tcBorders>
          </w:tcPr>
          <w:p w:rsidR="00915F89" w:rsidRPr="00E87C3F" w:rsidRDefault="00915F89" w:rsidP="00915F89">
            <w:pPr>
              <w:pStyle w:val="WW-PlainText"/>
              <w:jc w:val="right"/>
              <w:rPr>
                <w:rFonts w:ascii="Times New Roman" w:hAnsi="Times New Roman"/>
                <w:sz w:val="24"/>
              </w:rPr>
            </w:pPr>
          </w:p>
        </w:tc>
        <w:tc>
          <w:tcPr>
            <w:tcW w:w="3083" w:type="dxa"/>
            <w:tcBorders>
              <w:top w:val="single" w:sz="4" w:space="0" w:color="auto"/>
              <w:left w:val="single" w:sz="4" w:space="0" w:color="auto"/>
              <w:bottom w:val="single" w:sz="4" w:space="0" w:color="auto"/>
              <w:right w:val="single" w:sz="4" w:space="0" w:color="auto"/>
            </w:tcBorders>
          </w:tcPr>
          <w:p w:rsidR="00915F89" w:rsidRPr="00E87C3F" w:rsidRDefault="00915F89" w:rsidP="00915F89">
            <w:pPr>
              <w:pStyle w:val="WW-PlainText"/>
              <w:rPr>
                <w:rFonts w:ascii="Times New Roman" w:hAnsi="Times New Roman"/>
                <w:sz w:val="24"/>
              </w:rPr>
            </w:pPr>
          </w:p>
        </w:tc>
        <w:tc>
          <w:tcPr>
            <w:tcW w:w="1350" w:type="dxa"/>
            <w:tcBorders>
              <w:top w:val="single" w:sz="4" w:space="0" w:color="auto"/>
              <w:left w:val="single" w:sz="4" w:space="0" w:color="auto"/>
              <w:bottom w:val="single" w:sz="4" w:space="0" w:color="auto"/>
              <w:right w:val="single" w:sz="4" w:space="0" w:color="auto"/>
            </w:tcBorders>
          </w:tcPr>
          <w:p w:rsidR="00915F89" w:rsidRPr="00E87C3F" w:rsidRDefault="00915F89" w:rsidP="00915F89">
            <w:pPr>
              <w:pStyle w:val="WW-PlainText"/>
              <w:jc w:val="right"/>
              <w:rPr>
                <w:rFonts w:ascii="Times New Roman" w:hAnsi="Times New Roman"/>
                <w:sz w:val="24"/>
              </w:rPr>
            </w:pPr>
          </w:p>
        </w:tc>
      </w:tr>
      <w:tr w:rsidR="00915F89" w:rsidRPr="00E87C3F" w:rsidTr="00E87C3F">
        <w:trPr>
          <w:trHeight w:val="288"/>
        </w:trPr>
        <w:tc>
          <w:tcPr>
            <w:tcW w:w="2857" w:type="dxa"/>
            <w:tcBorders>
              <w:top w:val="single" w:sz="4" w:space="0" w:color="auto"/>
              <w:left w:val="single" w:sz="4" w:space="0" w:color="auto"/>
              <w:bottom w:val="single" w:sz="4" w:space="0" w:color="auto"/>
              <w:right w:val="single" w:sz="4" w:space="0" w:color="auto"/>
            </w:tcBorders>
          </w:tcPr>
          <w:p w:rsidR="00915F89" w:rsidRPr="00E87C3F" w:rsidRDefault="00E87C3F" w:rsidP="00915F89">
            <w:pPr>
              <w:pStyle w:val="WW-PlainText"/>
              <w:rPr>
                <w:rFonts w:ascii="Times New Roman" w:hAnsi="Times New Roman"/>
                <w:sz w:val="24"/>
              </w:rPr>
            </w:pPr>
            <w:r w:rsidRPr="00E87C3F">
              <w:rPr>
                <w:rFonts w:ascii="Times New Roman" w:hAnsi="Times New Roman"/>
                <w:sz w:val="24"/>
              </w:rPr>
              <w:t>Outstanding Loan Balance</w:t>
            </w:r>
          </w:p>
        </w:tc>
        <w:tc>
          <w:tcPr>
            <w:tcW w:w="1530" w:type="dxa"/>
            <w:tcBorders>
              <w:top w:val="single" w:sz="4" w:space="0" w:color="auto"/>
              <w:left w:val="single" w:sz="4" w:space="0" w:color="auto"/>
              <w:bottom w:val="single" w:sz="4" w:space="0" w:color="auto"/>
              <w:right w:val="single" w:sz="4" w:space="0" w:color="auto"/>
            </w:tcBorders>
          </w:tcPr>
          <w:p w:rsidR="00915F89" w:rsidRPr="00E87C3F" w:rsidRDefault="00E87C3F" w:rsidP="00915F89">
            <w:pPr>
              <w:pStyle w:val="WW-PlainText"/>
              <w:jc w:val="right"/>
              <w:rPr>
                <w:rFonts w:ascii="Times New Roman" w:hAnsi="Times New Roman"/>
                <w:sz w:val="24"/>
              </w:rPr>
            </w:pPr>
            <w:r w:rsidRPr="00E87C3F">
              <w:rPr>
                <w:rFonts w:ascii="Times New Roman" w:hAnsi="Times New Roman"/>
                <w:sz w:val="24"/>
              </w:rPr>
              <w:t>46,213.75</w:t>
            </w:r>
          </w:p>
        </w:tc>
        <w:tc>
          <w:tcPr>
            <w:tcW w:w="3083" w:type="dxa"/>
            <w:tcBorders>
              <w:right w:val="single" w:sz="4" w:space="0" w:color="auto"/>
            </w:tcBorders>
          </w:tcPr>
          <w:p w:rsidR="00915F89" w:rsidRPr="00E87C3F" w:rsidRDefault="00E87C3F" w:rsidP="00915F89">
            <w:pPr>
              <w:pStyle w:val="WW-PlainText"/>
              <w:rPr>
                <w:rFonts w:ascii="Times New Roman" w:hAnsi="Times New Roman"/>
                <w:sz w:val="24"/>
              </w:rPr>
            </w:pPr>
            <w:r w:rsidRPr="00E87C3F">
              <w:rPr>
                <w:rFonts w:ascii="Times New Roman" w:hAnsi="Times New Roman"/>
                <w:sz w:val="24"/>
              </w:rPr>
              <w:t>Outstanding Loan Balance</w:t>
            </w:r>
          </w:p>
        </w:tc>
        <w:tc>
          <w:tcPr>
            <w:tcW w:w="1350" w:type="dxa"/>
            <w:tcBorders>
              <w:top w:val="single" w:sz="4" w:space="0" w:color="auto"/>
              <w:left w:val="single" w:sz="4" w:space="0" w:color="auto"/>
              <w:bottom w:val="single" w:sz="4" w:space="0" w:color="auto"/>
            </w:tcBorders>
          </w:tcPr>
          <w:p w:rsidR="00915F89" w:rsidRPr="00E87C3F" w:rsidRDefault="00E87C3F" w:rsidP="00915F89">
            <w:pPr>
              <w:pStyle w:val="WW-PlainText"/>
              <w:jc w:val="right"/>
              <w:rPr>
                <w:rFonts w:ascii="Times New Roman" w:hAnsi="Times New Roman"/>
                <w:sz w:val="24"/>
              </w:rPr>
            </w:pPr>
            <w:r w:rsidRPr="00E87C3F">
              <w:rPr>
                <w:rFonts w:ascii="Times New Roman" w:hAnsi="Times New Roman"/>
                <w:sz w:val="24"/>
              </w:rPr>
              <w:t>61,575.78</w:t>
            </w:r>
          </w:p>
        </w:tc>
      </w:tr>
    </w:tbl>
    <w:p w:rsidR="00915F89" w:rsidRPr="00E87C3F" w:rsidRDefault="00915F89" w:rsidP="00915F89">
      <w:pPr>
        <w:pStyle w:val="p2"/>
        <w:widowControl/>
        <w:spacing w:line="480" w:lineRule="auto"/>
        <w:ind w:left="720"/>
        <w:rPr>
          <w:bCs/>
        </w:rPr>
      </w:pPr>
      <w:r w:rsidRPr="00E87C3F">
        <w:rPr>
          <w:bCs/>
        </w:rPr>
        <w:t xml:space="preserve">*The report also outlined the status of individual loan repayments  </w:t>
      </w:r>
    </w:p>
    <w:p w:rsidR="00915F89" w:rsidRPr="002A196D" w:rsidRDefault="002A196D" w:rsidP="00915F89">
      <w:pPr>
        <w:pStyle w:val="p2"/>
        <w:widowControl/>
        <w:spacing w:line="480" w:lineRule="auto"/>
      </w:pPr>
      <w:r w:rsidRPr="002A196D">
        <w:rPr>
          <w:b/>
          <w:bCs/>
          <w:u w:val="single"/>
        </w:rPr>
        <w:lastRenderedPageBreak/>
        <w:t xml:space="preserve">Abstract - </w:t>
      </w:r>
      <w:r w:rsidR="00915F89" w:rsidRPr="002A196D">
        <w:rPr>
          <w:b/>
          <w:bCs/>
          <w:u w:val="single"/>
        </w:rPr>
        <w:t>Finance Committee</w:t>
      </w:r>
      <w:r w:rsidR="00915F89" w:rsidRPr="002A196D">
        <w:rPr>
          <w:b/>
          <w:bCs/>
        </w:rPr>
        <w:t xml:space="preserve">:  </w:t>
      </w:r>
      <w:r w:rsidR="00915F89" w:rsidRPr="002A196D">
        <w:t>Trustee Brewster presented bills to be drawn from the General Fund in the amount of $</w:t>
      </w:r>
      <w:r w:rsidRPr="002A196D">
        <w:t>26,371.76</w:t>
      </w:r>
      <w:r w:rsidR="00915F89" w:rsidRPr="002A196D">
        <w:t xml:space="preserve">, and moved to approve payment of the abstract.  Trustee </w:t>
      </w:r>
      <w:r w:rsidRPr="002A196D">
        <w:t>Sinsabaugh</w:t>
      </w:r>
      <w:r w:rsidR="00915F89" w:rsidRPr="002A196D">
        <w:t xml:space="preserve"> seconded the motion, which carried unanimously.</w:t>
      </w:r>
    </w:p>
    <w:p w:rsidR="00915F89" w:rsidRPr="008B4DB4" w:rsidRDefault="008B4DB4" w:rsidP="00915F89">
      <w:pPr>
        <w:pStyle w:val="p2"/>
        <w:widowControl/>
        <w:spacing w:line="480" w:lineRule="auto"/>
        <w:rPr>
          <w:bCs/>
        </w:rPr>
      </w:pPr>
      <w:r w:rsidRPr="008B4DB4">
        <w:rPr>
          <w:b/>
          <w:bCs/>
          <w:u w:val="single"/>
        </w:rPr>
        <w:t>Bicycle Auction</w:t>
      </w:r>
      <w:r w:rsidR="00915F89" w:rsidRPr="008B4DB4">
        <w:rPr>
          <w:b/>
          <w:bCs/>
        </w:rPr>
        <w:t xml:space="preserve">: </w:t>
      </w:r>
      <w:r w:rsidR="00915F89" w:rsidRPr="008B4DB4">
        <w:rPr>
          <w:bCs/>
        </w:rPr>
        <w:t xml:space="preserve"> </w:t>
      </w:r>
      <w:r w:rsidRPr="008B4DB4">
        <w:rPr>
          <w:bCs/>
        </w:rPr>
        <w:t>Trustee Sinsabaugh stated the bicycle auction was held on Saturday, December 5, 2015.  He stated twelve bicycles sold for a total of $133.  Clerk Treasurer Wood collected the proceeds and deposited them into the General Fund.</w:t>
      </w:r>
    </w:p>
    <w:p w:rsidR="00915F89" w:rsidRDefault="003A34E7" w:rsidP="00915F89">
      <w:pPr>
        <w:pStyle w:val="p2"/>
        <w:widowControl/>
        <w:spacing w:line="480" w:lineRule="auto"/>
        <w:rPr>
          <w:bCs/>
        </w:rPr>
      </w:pPr>
      <w:r w:rsidRPr="003A34E7">
        <w:rPr>
          <w:b/>
          <w:bCs/>
          <w:u w:val="single"/>
        </w:rPr>
        <w:t>Glenwood Mausoleum and Cemetery</w:t>
      </w:r>
      <w:r w:rsidR="00915F89" w:rsidRPr="003A34E7">
        <w:rPr>
          <w:b/>
          <w:bCs/>
        </w:rPr>
        <w:t xml:space="preserve">:  </w:t>
      </w:r>
      <w:r>
        <w:rPr>
          <w:bCs/>
        </w:rPr>
        <w:t>Mayor Leary stated that New York State has designated the Glenwood Mausoleum and an area of Glenwood Cemetery to the State Historic Register.  The designation has been forwarded to the Federal Historic Register for consideration.  Mayor Leary thanked Ron Keene and his committee for their efforts and dedication.</w:t>
      </w:r>
    </w:p>
    <w:p w:rsidR="003A34E7" w:rsidRDefault="003A34E7" w:rsidP="003A34E7">
      <w:pPr>
        <w:tabs>
          <w:tab w:val="left" w:pos="0"/>
          <w:tab w:val="left" w:pos="90"/>
          <w:tab w:val="left" w:pos="180"/>
        </w:tabs>
        <w:spacing w:line="480" w:lineRule="auto"/>
      </w:pPr>
      <w:r>
        <w:rPr>
          <w:b/>
          <w:bCs/>
          <w:u w:val="single"/>
        </w:rPr>
        <w:t xml:space="preserve">Cemetery </w:t>
      </w:r>
      <w:r w:rsidRPr="00934013">
        <w:rPr>
          <w:b/>
          <w:bCs/>
          <w:u w:val="single"/>
        </w:rPr>
        <w:t>Mowing Bid Results</w:t>
      </w:r>
      <w:r w:rsidRPr="00934013">
        <w:rPr>
          <w:b/>
          <w:bCs/>
        </w:rPr>
        <w:t>:</w:t>
      </w:r>
      <w:r>
        <w:t xml:space="preserve">  Mayor Leary opened the bids for cemetery mowing.</w:t>
      </w:r>
      <w:r w:rsidR="00E417A4">
        <w:t xml:space="preserve">  The bid was for mowing of all village cemeteries, as described in the specs, beginning May 1, 2016 through October 31, 2016.</w:t>
      </w:r>
      <w:r>
        <w:t xml:space="preserve">  </w:t>
      </w:r>
      <w:r w:rsidRPr="00934013">
        <w:t>The</w:t>
      </w:r>
      <w:r>
        <w:t>re were t</w:t>
      </w:r>
      <w:r w:rsidR="00F504A8">
        <w:t>wo</w:t>
      </w:r>
      <w:r>
        <w:t xml:space="preserve"> bids submitted, </w:t>
      </w:r>
      <w:r w:rsidRPr="00934013">
        <w:t>as follows:</w:t>
      </w:r>
    </w:p>
    <w:p w:rsidR="003A34E7" w:rsidRPr="00F504A8" w:rsidRDefault="003A34E7" w:rsidP="003A34E7">
      <w:pPr>
        <w:tabs>
          <w:tab w:val="left" w:pos="0"/>
          <w:tab w:val="left" w:pos="90"/>
          <w:tab w:val="left" w:pos="180"/>
        </w:tabs>
      </w:pPr>
      <w:r w:rsidRPr="00F504A8">
        <w:tab/>
      </w:r>
      <w:r w:rsidRPr="00F504A8">
        <w:tab/>
      </w:r>
      <w:r w:rsidRPr="00F504A8">
        <w:tab/>
      </w:r>
      <w:r w:rsidRPr="00F504A8">
        <w:tab/>
      </w:r>
      <w:r w:rsidRPr="00F504A8">
        <w:tab/>
        <w:t>K &amp; K Lawn Service</w:t>
      </w:r>
      <w:r w:rsidRPr="00F504A8">
        <w:tab/>
      </w:r>
      <w:r w:rsidRPr="00F504A8">
        <w:tab/>
        <w:t>$</w:t>
      </w:r>
      <w:r w:rsidR="00F504A8" w:rsidRPr="00F504A8">
        <w:t>41,000</w:t>
      </w:r>
    </w:p>
    <w:p w:rsidR="003A34E7" w:rsidRDefault="003A34E7" w:rsidP="003A34E7">
      <w:pPr>
        <w:tabs>
          <w:tab w:val="left" w:pos="0"/>
          <w:tab w:val="left" w:pos="90"/>
          <w:tab w:val="left" w:pos="180"/>
        </w:tabs>
      </w:pPr>
      <w:r w:rsidRPr="00F504A8">
        <w:tab/>
      </w:r>
      <w:r w:rsidRPr="00F504A8">
        <w:tab/>
      </w:r>
      <w:r w:rsidRPr="00F504A8">
        <w:tab/>
      </w:r>
      <w:r w:rsidRPr="00F504A8">
        <w:tab/>
      </w:r>
      <w:r w:rsidRPr="00F504A8">
        <w:tab/>
        <w:t>S &amp; J General Contracting</w:t>
      </w:r>
      <w:r w:rsidRPr="00F504A8">
        <w:tab/>
        <w:t>$</w:t>
      </w:r>
      <w:r w:rsidR="00F504A8" w:rsidRPr="00F504A8">
        <w:t>38,000</w:t>
      </w:r>
    </w:p>
    <w:p w:rsidR="003A34E7" w:rsidRPr="00934013" w:rsidRDefault="003A34E7" w:rsidP="003A34E7">
      <w:pPr>
        <w:tabs>
          <w:tab w:val="left" w:pos="0"/>
          <w:tab w:val="left" w:pos="90"/>
          <w:tab w:val="left" w:pos="180"/>
        </w:tabs>
      </w:pPr>
    </w:p>
    <w:p w:rsidR="003A34E7" w:rsidRPr="00934013" w:rsidRDefault="003A34E7" w:rsidP="003A34E7">
      <w:pPr>
        <w:suppressAutoHyphens/>
        <w:spacing w:line="480" w:lineRule="auto"/>
        <w:rPr>
          <w:szCs w:val="20"/>
          <w:lang w:eastAsia="ar-SA"/>
        </w:rPr>
      </w:pPr>
      <w:r w:rsidRPr="00934013">
        <w:rPr>
          <w:szCs w:val="20"/>
          <w:lang w:eastAsia="ar-SA"/>
        </w:rPr>
        <w:tab/>
      </w:r>
      <w:r w:rsidR="00F504A8">
        <w:rPr>
          <w:szCs w:val="20"/>
          <w:lang w:eastAsia="ar-SA"/>
        </w:rPr>
        <w:t>Mayor Leary appointed Trustee Sinsabaugh and Clerk Treasurer Wood to review the bids and make a recommendation at the January 12, 2016 meeting.</w:t>
      </w:r>
    </w:p>
    <w:p w:rsidR="00915F89" w:rsidRDefault="00F504A8" w:rsidP="00915F89">
      <w:pPr>
        <w:suppressAutoHyphens/>
        <w:spacing w:line="480" w:lineRule="auto"/>
        <w:rPr>
          <w:szCs w:val="20"/>
          <w:lang w:eastAsia="ar-SA"/>
        </w:rPr>
      </w:pPr>
      <w:r w:rsidRPr="00F504A8">
        <w:rPr>
          <w:b/>
          <w:szCs w:val="20"/>
          <w:u w:val="single"/>
          <w:lang w:eastAsia="ar-SA"/>
        </w:rPr>
        <w:t>Recreation Program Update</w:t>
      </w:r>
      <w:r>
        <w:rPr>
          <w:szCs w:val="20"/>
          <w:lang w:eastAsia="ar-SA"/>
        </w:rPr>
        <w:t>:  Mayor Leary submitted information regarding the implementation of a new 6</w:t>
      </w:r>
      <w:r w:rsidRPr="00F504A8">
        <w:rPr>
          <w:szCs w:val="20"/>
          <w:vertAlign w:val="superscript"/>
          <w:lang w:eastAsia="ar-SA"/>
        </w:rPr>
        <w:t>th</w:t>
      </w:r>
      <w:r>
        <w:rPr>
          <w:szCs w:val="20"/>
          <w:lang w:eastAsia="ar-SA"/>
        </w:rPr>
        <w:t xml:space="preserve"> grade basketball tournament for the period between Christmas and New Year’s.  He stated through efforts of Waverly Recreation and the Waverly School District, this could result into an annual tournament during the holiday season.</w:t>
      </w:r>
    </w:p>
    <w:p w:rsidR="00DE4DB0" w:rsidRDefault="00DE4DB0" w:rsidP="00DE4DB0">
      <w:pPr>
        <w:spacing w:line="480" w:lineRule="auto"/>
      </w:pPr>
      <w:r w:rsidRPr="00466F57">
        <w:rPr>
          <w:b/>
          <w:u w:val="single"/>
        </w:rPr>
        <w:t xml:space="preserve">CDBG </w:t>
      </w:r>
      <w:r>
        <w:rPr>
          <w:b/>
          <w:u w:val="single"/>
        </w:rPr>
        <w:t xml:space="preserve">Program </w:t>
      </w:r>
      <w:r w:rsidRPr="00466F57">
        <w:rPr>
          <w:b/>
          <w:u w:val="single"/>
        </w:rPr>
        <w:t>Update</w:t>
      </w:r>
      <w:r w:rsidRPr="00466F57">
        <w:rPr>
          <w:b/>
        </w:rPr>
        <w:t>:</w:t>
      </w:r>
      <w:r w:rsidRPr="00466F57">
        <w:t xml:space="preserve">  </w:t>
      </w:r>
      <w:r w:rsidR="00F76658">
        <w:t>Trustee Ayres</w:t>
      </w:r>
      <w:r>
        <w:t xml:space="preserve"> stated he met with Rich Cunningham, of Thoma Development, as a follow-up to a recent phone conversation.  He stated our current program is for Single-Family, Owner-Occupied dwellings, however, there has been interest by a few residents with two-unit dwellings.  Thoma has done a drive-by look at those properties and are severely substandard.  </w:t>
      </w:r>
      <w:r w:rsidR="00F76658">
        <w:t>Trustee Ayres</w:t>
      </w:r>
      <w:r>
        <w:t xml:space="preserve"> stated, after conversation with Mr. Cunningham, we could do a village program concurrent with our CDBG Program with funds from our current program revenues.  This program is outlined, as follows:</w:t>
      </w:r>
    </w:p>
    <w:p w:rsidR="00DE4DB0" w:rsidRPr="003407EA" w:rsidRDefault="00DE4DB0" w:rsidP="00DE4DB0">
      <w:pPr>
        <w:spacing w:line="480" w:lineRule="auto"/>
        <w:jc w:val="center"/>
        <w:rPr>
          <w:b/>
        </w:rPr>
      </w:pPr>
      <w:r w:rsidRPr="003407EA">
        <w:rPr>
          <w:b/>
        </w:rPr>
        <w:t>Waverly 2-Unit</w:t>
      </w:r>
      <w:r w:rsidR="003407EA">
        <w:rPr>
          <w:b/>
        </w:rPr>
        <w:t>,</w:t>
      </w:r>
      <w:r w:rsidRPr="003407EA">
        <w:rPr>
          <w:b/>
        </w:rPr>
        <w:t xml:space="preserve"> Owner Occupied Rehab Program</w:t>
      </w:r>
    </w:p>
    <w:p w:rsidR="00DE4DB0" w:rsidRDefault="00DE4DB0" w:rsidP="008E4BEA">
      <w:pPr>
        <w:ind w:left="720"/>
      </w:pPr>
      <w:r>
        <w:rPr>
          <w:u w:val="single"/>
        </w:rPr>
        <w:t>Eligible Properties</w:t>
      </w:r>
      <w:r>
        <w:t>:  Two-unit, owner occupied homes tenanted by low to moderate income</w:t>
      </w:r>
      <w:r w:rsidR="008E4BEA">
        <w:t xml:space="preserve"> </w:t>
      </w:r>
      <w:r>
        <w:t>homeowners.  Properties must meet the NYS definition of substandard.</w:t>
      </w:r>
    </w:p>
    <w:p w:rsidR="00DE4DB0" w:rsidRDefault="00DE4DB0" w:rsidP="00DE4DB0"/>
    <w:p w:rsidR="00DE4DB0" w:rsidRDefault="00DE4DB0" w:rsidP="00DE4DB0">
      <w:r>
        <w:tab/>
      </w:r>
      <w:r w:rsidR="007C1C08">
        <w:rPr>
          <w:u w:val="single"/>
        </w:rPr>
        <w:t>Assistance</w:t>
      </w:r>
      <w:r w:rsidR="007C1C08">
        <w:t>:  Up to $25,000 per structure, as follows:</w:t>
      </w:r>
    </w:p>
    <w:p w:rsidR="007C1C08" w:rsidRDefault="007C1C08" w:rsidP="00DE4DB0"/>
    <w:p w:rsidR="007C1C08" w:rsidRDefault="007C1C08" w:rsidP="004A590A">
      <w:pPr>
        <w:pStyle w:val="ListParagraph"/>
        <w:numPr>
          <w:ilvl w:val="0"/>
          <w:numId w:val="5"/>
        </w:numPr>
      </w:pPr>
      <w:r>
        <w:t>Deferred Payment Loans (grants) up to $15,000 per structure</w:t>
      </w:r>
    </w:p>
    <w:p w:rsidR="007C1C08" w:rsidRDefault="007C1C08" w:rsidP="004A590A">
      <w:pPr>
        <w:pStyle w:val="ListParagraph"/>
        <w:numPr>
          <w:ilvl w:val="0"/>
          <w:numId w:val="5"/>
        </w:numPr>
      </w:pPr>
      <w:r>
        <w:t>Zero Percent Interest Loans for up to an additional $10,000 per structure, if needed</w:t>
      </w:r>
    </w:p>
    <w:p w:rsidR="007C1C08" w:rsidRDefault="007C1C08" w:rsidP="007C1C08">
      <w:pPr>
        <w:pStyle w:val="ListParagraph"/>
        <w:ind w:left="2160"/>
      </w:pPr>
    </w:p>
    <w:p w:rsidR="007C1C08" w:rsidRDefault="007C1C08" w:rsidP="007C1C08">
      <w:pPr>
        <w:ind w:left="720"/>
      </w:pPr>
      <w:r>
        <w:rPr>
          <w:u w:val="single"/>
        </w:rPr>
        <w:t>Administrative and Program Costs</w:t>
      </w:r>
      <w:r>
        <w:t>:  The costs for Thoma Development to develop and administer this program includes:</w:t>
      </w:r>
    </w:p>
    <w:p w:rsidR="007C1C08" w:rsidRDefault="007C1C08" w:rsidP="007C1C08">
      <w:pPr>
        <w:ind w:left="720"/>
      </w:pPr>
    </w:p>
    <w:p w:rsidR="007C1C08" w:rsidRDefault="007C1C08" w:rsidP="004A590A">
      <w:pPr>
        <w:pStyle w:val="ListParagraph"/>
        <w:numPr>
          <w:ilvl w:val="0"/>
          <w:numId w:val="6"/>
        </w:numPr>
      </w:pPr>
      <w:r>
        <w:lastRenderedPageBreak/>
        <w:t>$2,000 per project for income determination, work scopes, SHPO review, construction management, payments, development of loan/grant agreements, etc.  ($1,000 when encumbered and $1,000 when expended)</w:t>
      </w:r>
    </w:p>
    <w:p w:rsidR="007C1C08" w:rsidRDefault="007C1C08" w:rsidP="004A590A">
      <w:pPr>
        <w:pStyle w:val="ListParagraph"/>
        <w:numPr>
          <w:ilvl w:val="0"/>
          <w:numId w:val="6"/>
        </w:numPr>
      </w:pPr>
      <w:r>
        <w:t>$500 for lead based paint testing, $250 for lead clearance, if needed</w:t>
      </w:r>
    </w:p>
    <w:p w:rsidR="007C1C08" w:rsidRDefault="007C1C08" w:rsidP="007C1C08">
      <w:pPr>
        <w:ind w:left="720"/>
      </w:pPr>
      <w:r>
        <w:rPr>
          <w:u w:val="single"/>
        </w:rPr>
        <w:t>Total Program Income Funding Needed</w:t>
      </w:r>
      <w:r>
        <w:t>:  Assuming up to three projects, the Village would need to set aside up to $45,000 in funding for grants, $30,000 for zero-percent loans, and $8,250 for administration and program delivery.  A total of $83,250.</w:t>
      </w:r>
    </w:p>
    <w:p w:rsidR="007C1C08" w:rsidRDefault="007C1C08" w:rsidP="007C1C08">
      <w:pPr>
        <w:ind w:left="720"/>
      </w:pPr>
    </w:p>
    <w:p w:rsidR="007C1C08" w:rsidRPr="007C1C08" w:rsidRDefault="007C1C08" w:rsidP="007C1C08">
      <w:pPr>
        <w:ind w:left="720"/>
      </w:pPr>
      <w:r>
        <w:rPr>
          <w:u w:val="single"/>
        </w:rPr>
        <w:t>Village Responsibilities</w:t>
      </w:r>
      <w:r>
        <w:t xml:space="preserve">:  The Village would be responsible for marketing the program, approving applicants, processing payments, and tracking loan payments similar to </w:t>
      </w:r>
      <w:r w:rsidR="008E4BEA">
        <w:t xml:space="preserve">other </w:t>
      </w:r>
      <w:r>
        <w:t>CDBG Rehabilitation Programs</w:t>
      </w:r>
      <w:r w:rsidR="008E4BEA">
        <w:t>.</w:t>
      </w:r>
    </w:p>
    <w:p w:rsidR="007C1C08" w:rsidRPr="007C1C08" w:rsidRDefault="007C1C08" w:rsidP="007C1C08"/>
    <w:p w:rsidR="008E4BEA" w:rsidRDefault="008E4BEA" w:rsidP="008E4BEA">
      <w:pPr>
        <w:pStyle w:val="BodyTextIndent"/>
        <w:ind w:left="0"/>
      </w:pPr>
      <w:r>
        <w:t xml:space="preserve">Discussion followed.  </w:t>
      </w:r>
      <w:r w:rsidR="00F76658">
        <w:t>Trustee Ayres</w:t>
      </w:r>
      <w:r>
        <w:t xml:space="preserve"> clarified that any rehab work to be done would only be done in the owner’s unit, or common places such as a roof.  Clerk Treasurer Wood explained the applicant would still need to qualify financially to be eligible.  </w:t>
      </w:r>
      <w:r w:rsidR="00F76658">
        <w:t>Trustee Ayres</w:t>
      </w:r>
      <w:r>
        <w:t xml:space="preserve"> moved to approve this program, as presented.  Trustee Brewster seconded the motion, which led to a roll call vote, as follows:</w:t>
      </w:r>
    </w:p>
    <w:p w:rsidR="008E4BEA" w:rsidRDefault="008E4BEA" w:rsidP="008E4BEA">
      <w:pPr>
        <w:pStyle w:val="BodyTextIndent"/>
        <w:spacing w:line="240" w:lineRule="auto"/>
        <w:ind w:left="0" w:firstLine="720"/>
        <w:jc w:val="both"/>
      </w:pPr>
      <w:r>
        <w:tab/>
      </w:r>
      <w:r>
        <w:tab/>
        <w:t>Ayes – 7</w:t>
      </w:r>
      <w:r>
        <w:tab/>
        <w:t>(Ayres, Steck, Hughes, Aronstam, Brewster, Sinsabaugh, Leary)</w:t>
      </w:r>
    </w:p>
    <w:p w:rsidR="008E4BEA" w:rsidRDefault="008E4BEA" w:rsidP="008E4BEA">
      <w:pPr>
        <w:pStyle w:val="BodyTextIndent"/>
        <w:spacing w:line="240" w:lineRule="auto"/>
        <w:ind w:left="0" w:firstLine="720"/>
        <w:jc w:val="both"/>
      </w:pPr>
      <w:r>
        <w:tab/>
      </w:r>
      <w:r>
        <w:tab/>
        <w:t>Nays – 0</w:t>
      </w:r>
    </w:p>
    <w:p w:rsidR="008E4BEA" w:rsidRDefault="008E4BEA" w:rsidP="008E4BEA">
      <w:pPr>
        <w:pStyle w:val="BodyTextIndent"/>
        <w:ind w:left="0" w:firstLine="720"/>
        <w:jc w:val="both"/>
      </w:pPr>
      <w:r>
        <w:tab/>
      </w:r>
      <w:r>
        <w:tab/>
        <w:t>The motion passed.</w:t>
      </w:r>
    </w:p>
    <w:p w:rsidR="00915F89" w:rsidRPr="003407EA" w:rsidRDefault="003407EA" w:rsidP="00915F89">
      <w:pPr>
        <w:spacing w:line="480" w:lineRule="auto"/>
      </w:pPr>
      <w:r w:rsidRPr="003407EA">
        <w:rPr>
          <w:b/>
          <w:u w:val="single"/>
        </w:rPr>
        <w:t>Sewer Dewatering Project Bid Opening</w:t>
      </w:r>
      <w:r w:rsidR="00915F89" w:rsidRPr="003407EA">
        <w:rPr>
          <w:b/>
        </w:rPr>
        <w:t xml:space="preserve">:  </w:t>
      </w:r>
      <w:r w:rsidR="00915F89" w:rsidRPr="003407EA">
        <w:t xml:space="preserve">Mayor Leary stated </w:t>
      </w:r>
      <w:r>
        <w:t>the bid opening for the Sewer Dewatering Project will be held at Village Hall on Wednesday, December 23, 2015 at 10:00 a.m.</w:t>
      </w:r>
    </w:p>
    <w:p w:rsidR="00915F89" w:rsidRPr="003407EA" w:rsidRDefault="003407EA" w:rsidP="00915F89">
      <w:pPr>
        <w:spacing w:line="480" w:lineRule="auto"/>
      </w:pPr>
      <w:r w:rsidRPr="003407EA">
        <w:rPr>
          <w:b/>
          <w:u w:val="single"/>
        </w:rPr>
        <w:t>December Workshop Meeting</w:t>
      </w:r>
      <w:r w:rsidR="00915F89" w:rsidRPr="003407EA">
        <w:rPr>
          <w:b/>
        </w:rPr>
        <w:t>:</w:t>
      </w:r>
      <w:r w:rsidR="00915F89" w:rsidRPr="003407EA">
        <w:t xml:space="preserve">  Mayor Leary </w:t>
      </w:r>
      <w:r>
        <w:t>cancelled the Trustees’ Meeting scheduled for December 22, 2015, due to the Holidays.  The next meeting will be January 12, 2016 at regular time.</w:t>
      </w:r>
    </w:p>
    <w:p w:rsidR="00915F89" w:rsidRPr="003407EA" w:rsidRDefault="003407EA" w:rsidP="00915F89">
      <w:pPr>
        <w:spacing w:line="480" w:lineRule="auto"/>
        <w:rPr>
          <w:szCs w:val="20"/>
          <w:lang w:eastAsia="ar-SA"/>
        </w:rPr>
      </w:pPr>
      <w:r w:rsidRPr="003407EA">
        <w:rPr>
          <w:b/>
          <w:szCs w:val="20"/>
          <w:u w:val="single"/>
          <w:lang w:eastAsia="ar-SA"/>
        </w:rPr>
        <w:t>Mayor/Board Comments</w:t>
      </w:r>
      <w:r w:rsidR="00915F89" w:rsidRPr="003407EA">
        <w:rPr>
          <w:b/>
          <w:szCs w:val="20"/>
          <w:lang w:eastAsia="ar-SA"/>
        </w:rPr>
        <w:t>:</w:t>
      </w:r>
      <w:r w:rsidR="00915F89" w:rsidRPr="003407EA">
        <w:rPr>
          <w:szCs w:val="20"/>
          <w:lang w:eastAsia="ar-SA"/>
        </w:rPr>
        <w:t xml:space="preserve">  Mayor Leary stated </w:t>
      </w:r>
      <w:r w:rsidRPr="003407EA">
        <w:rPr>
          <w:szCs w:val="20"/>
          <w:lang w:eastAsia="ar-SA"/>
        </w:rPr>
        <w:t xml:space="preserve">Governor Cuomo will announce grant awards for the Main Street Program and EFC Grants for the sewer project on Thursday, December 10, 2015.  </w:t>
      </w:r>
    </w:p>
    <w:p w:rsidR="00915F89" w:rsidRPr="000330E8" w:rsidRDefault="00915F89" w:rsidP="00915F89">
      <w:pPr>
        <w:pStyle w:val="p2"/>
        <w:widowControl/>
        <w:spacing w:line="480" w:lineRule="auto"/>
      </w:pPr>
      <w:r w:rsidRPr="003407EA">
        <w:rPr>
          <w:b/>
          <w:bCs/>
          <w:u w:val="single"/>
        </w:rPr>
        <w:t>Adjournment</w:t>
      </w:r>
      <w:r w:rsidRPr="003407EA">
        <w:t xml:space="preserve">:  Trustee </w:t>
      </w:r>
      <w:r w:rsidR="003407EA" w:rsidRPr="003407EA">
        <w:t>Brewster</w:t>
      </w:r>
      <w:r w:rsidRPr="003407EA">
        <w:t xml:space="preserve"> moved to adjourn at </w:t>
      </w:r>
      <w:r w:rsidR="003407EA" w:rsidRPr="003407EA">
        <w:t>7:06</w:t>
      </w:r>
      <w:r w:rsidRPr="003407EA">
        <w:t xml:space="preserve"> p.m.  Trustee Steck seconded the motion, which carried unanimously.</w:t>
      </w:r>
      <w:r w:rsidRPr="000330E8">
        <w:t xml:space="preserve">  </w:t>
      </w:r>
    </w:p>
    <w:p w:rsidR="00915F89" w:rsidRPr="000330E8" w:rsidRDefault="00915F89" w:rsidP="00915F89">
      <w:pPr>
        <w:pStyle w:val="p2"/>
        <w:widowControl/>
        <w:tabs>
          <w:tab w:val="left" w:pos="180"/>
        </w:tabs>
        <w:suppressAutoHyphens w:val="0"/>
        <w:spacing w:line="480" w:lineRule="auto"/>
        <w:rPr>
          <w:szCs w:val="24"/>
          <w:lang w:eastAsia="en-US"/>
        </w:rPr>
      </w:pP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t>Respectfully submitted,</w:t>
      </w:r>
    </w:p>
    <w:p w:rsidR="00915F89" w:rsidRPr="000330E8" w:rsidRDefault="00915F89" w:rsidP="00915F89">
      <w:pPr>
        <w:tabs>
          <w:tab w:val="left" w:pos="0"/>
          <w:tab w:val="left" w:pos="90"/>
          <w:tab w:val="left" w:pos="180"/>
        </w:tabs>
      </w:pPr>
      <w:r w:rsidRPr="000330E8">
        <w:tab/>
      </w:r>
      <w:r w:rsidRPr="000330E8">
        <w:tab/>
      </w:r>
      <w:r w:rsidRPr="000330E8">
        <w:tab/>
      </w:r>
      <w:r w:rsidRPr="000330E8">
        <w:tab/>
      </w:r>
      <w:r w:rsidRPr="000330E8">
        <w:tab/>
      </w:r>
      <w:r w:rsidRPr="000330E8">
        <w:tab/>
      </w:r>
      <w:r w:rsidRPr="000330E8">
        <w:tab/>
      </w:r>
      <w:r w:rsidRPr="000330E8">
        <w:tab/>
      </w:r>
      <w:r w:rsidRPr="000330E8">
        <w:tab/>
      </w:r>
      <w:r w:rsidRPr="000330E8">
        <w:tab/>
      </w:r>
      <w:r w:rsidRPr="000330E8">
        <w:tab/>
        <w:t>_________________________</w:t>
      </w:r>
    </w:p>
    <w:p w:rsidR="00915F89" w:rsidRDefault="00915F89" w:rsidP="00915F89">
      <w:pPr>
        <w:tabs>
          <w:tab w:val="left" w:pos="0"/>
          <w:tab w:val="left" w:pos="90"/>
          <w:tab w:val="left" w:pos="180"/>
        </w:tabs>
        <w:spacing w:line="480" w:lineRule="auto"/>
      </w:pPr>
      <w:r w:rsidRPr="000330E8">
        <w:tab/>
      </w:r>
      <w:r w:rsidRPr="000330E8">
        <w:tab/>
      </w:r>
      <w:r w:rsidRPr="000330E8">
        <w:tab/>
      </w:r>
      <w:r w:rsidRPr="000330E8">
        <w:tab/>
      </w:r>
      <w:r w:rsidRPr="000330E8">
        <w:tab/>
      </w:r>
      <w:r w:rsidRPr="000330E8">
        <w:tab/>
      </w:r>
      <w:r w:rsidRPr="000330E8">
        <w:tab/>
      </w:r>
      <w:r w:rsidRPr="000330E8">
        <w:tab/>
      </w:r>
      <w:r w:rsidRPr="000330E8">
        <w:tab/>
      </w:r>
      <w:r w:rsidRPr="000330E8">
        <w:tab/>
        <w:t xml:space="preserve">       </w:t>
      </w:r>
      <w:r w:rsidRPr="000330E8">
        <w:tab/>
        <w:t>Michele Wood, Clerk Treasurer</w:t>
      </w:r>
    </w:p>
    <w:p w:rsidR="00770ED7" w:rsidRDefault="00770ED7" w:rsidP="00915F89">
      <w:pPr>
        <w:tabs>
          <w:tab w:val="left" w:pos="0"/>
          <w:tab w:val="left" w:pos="90"/>
          <w:tab w:val="left" w:pos="180"/>
        </w:tabs>
        <w:spacing w:line="480" w:lineRule="auto"/>
      </w:pPr>
    </w:p>
    <w:p w:rsidR="00770ED7" w:rsidRPr="005302FA" w:rsidRDefault="00770ED7" w:rsidP="00770ED7">
      <w:pPr>
        <w:jc w:val="center"/>
        <w:rPr>
          <w:rFonts w:eastAsiaTheme="minorHAnsi"/>
          <w:b/>
        </w:rPr>
      </w:pPr>
      <w:r w:rsidRPr="005302FA">
        <w:rPr>
          <w:rFonts w:eastAsiaTheme="minorHAnsi"/>
          <w:b/>
        </w:rPr>
        <w:t>REGULAR MEETING OF THE BOARD OF TRUSTEES</w:t>
      </w:r>
    </w:p>
    <w:p w:rsidR="00770ED7" w:rsidRPr="005302FA" w:rsidRDefault="00770ED7" w:rsidP="00770ED7">
      <w:pPr>
        <w:jc w:val="center"/>
        <w:rPr>
          <w:rFonts w:eastAsiaTheme="minorHAnsi"/>
          <w:b/>
        </w:rPr>
      </w:pPr>
      <w:r w:rsidRPr="005302FA">
        <w:rPr>
          <w:rFonts w:eastAsiaTheme="minorHAnsi"/>
          <w:b/>
        </w:rPr>
        <w:t>OF THE VILLAGE OF WAVERLY HELD AT 6:30 P.M.</w:t>
      </w:r>
    </w:p>
    <w:p w:rsidR="00770ED7" w:rsidRPr="005302FA" w:rsidRDefault="00770ED7" w:rsidP="00770ED7">
      <w:pPr>
        <w:jc w:val="center"/>
        <w:rPr>
          <w:rFonts w:eastAsiaTheme="minorHAnsi"/>
          <w:b/>
        </w:rPr>
      </w:pPr>
      <w:r w:rsidRPr="005302FA">
        <w:rPr>
          <w:rFonts w:eastAsiaTheme="minorHAnsi"/>
          <w:b/>
        </w:rPr>
        <w:t xml:space="preserve">ON TUESDAY, </w:t>
      </w:r>
      <w:r>
        <w:rPr>
          <w:rFonts w:eastAsiaTheme="minorHAnsi"/>
          <w:b/>
        </w:rPr>
        <w:t>JANUARY 12</w:t>
      </w:r>
      <w:r w:rsidRPr="005302FA">
        <w:rPr>
          <w:rFonts w:eastAsiaTheme="minorHAnsi"/>
          <w:b/>
        </w:rPr>
        <w:t>, 201</w:t>
      </w:r>
      <w:r>
        <w:rPr>
          <w:rFonts w:eastAsiaTheme="minorHAnsi"/>
          <w:b/>
        </w:rPr>
        <w:t>6</w:t>
      </w:r>
      <w:r w:rsidRPr="005302FA">
        <w:rPr>
          <w:rFonts w:eastAsiaTheme="minorHAnsi"/>
          <w:b/>
        </w:rPr>
        <w:t xml:space="preserve"> IN THE</w:t>
      </w:r>
    </w:p>
    <w:p w:rsidR="00770ED7" w:rsidRPr="005302FA" w:rsidRDefault="00770ED7" w:rsidP="00770ED7">
      <w:pPr>
        <w:keepNext/>
        <w:jc w:val="center"/>
        <w:outlineLvl w:val="0"/>
        <w:rPr>
          <w:rFonts w:eastAsiaTheme="minorHAnsi"/>
          <w:b/>
        </w:rPr>
      </w:pPr>
      <w:r w:rsidRPr="005302FA">
        <w:rPr>
          <w:rFonts w:eastAsiaTheme="minorHAnsi"/>
          <w:b/>
        </w:rPr>
        <w:t>TRUSTEES’ ROOM IN THE VILLAGE HALL</w:t>
      </w:r>
    </w:p>
    <w:p w:rsidR="00770ED7" w:rsidRPr="005302FA" w:rsidRDefault="00770ED7" w:rsidP="00770ED7">
      <w:pPr>
        <w:spacing w:after="200" w:line="276" w:lineRule="auto"/>
        <w:rPr>
          <w:rFonts w:asciiTheme="minorHAnsi" w:eastAsiaTheme="minorHAnsi" w:hAnsiTheme="minorHAnsi" w:cstheme="minorBidi"/>
          <w:sz w:val="22"/>
          <w:szCs w:val="22"/>
        </w:rPr>
      </w:pPr>
    </w:p>
    <w:p w:rsidR="00770ED7" w:rsidRPr="005302FA" w:rsidRDefault="00770ED7" w:rsidP="00770ED7">
      <w:pPr>
        <w:spacing w:line="480" w:lineRule="auto"/>
        <w:rPr>
          <w:rFonts w:eastAsiaTheme="minorHAnsi"/>
        </w:rPr>
      </w:pPr>
      <w:r w:rsidRPr="005302FA">
        <w:rPr>
          <w:rFonts w:eastAsiaTheme="minorHAnsi"/>
        </w:rPr>
        <w:t xml:space="preserve">Mayor Leary called the meeting to order at 6:30 p.m. and led in the Pledge of Allegiance.  </w:t>
      </w:r>
      <w:r>
        <w:rPr>
          <w:rFonts w:eastAsiaTheme="minorHAnsi"/>
        </w:rPr>
        <w:t>He asked for a moment of silence for the passing of Ray Case, Tioga County Legislator.</w:t>
      </w:r>
    </w:p>
    <w:p w:rsidR="00770ED7" w:rsidRPr="00915F89" w:rsidRDefault="00770ED7" w:rsidP="00770ED7">
      <w:pPr>
        <w:tabs>
          <w:tab w:val="left" w:pos="0"/>
          <w:tab w:val="left" w:pos="90"/>
          <w:tab w:val="left" w:pos="180"/>
        </w:tabs>
        <w:spacing w:line="480" w:lineRule="auto"/>
      </w:pPr>
      <w:r w:rsidRPr="00915F89">
        <w:rPr>
          <w:b/>
          <w:bCs/>
          <w:u w:val="single"/>
        </w:rPr>
        <w:t>Roll Call</w:t>
      </w:r>
      <w:r w:rsidRPr="00915F89">
        <w:rPr>
          <w:b/>
          <w:bCs/>
        </w:rPr>
        <w:t>:</w:t>
      </w:r>
      <w:r w:rsidRPr="00915F89">
        <w:t xml:space="preserve">  Present were Trustees:  Hughes, Aronstam, Steck, Brewster, Sinsabaugh, </w:t>
      </w:r>
      <w:r w:rsidR="00F76658">
        <w:t>Trustee Ayres</w:t>
      </w:r>
      <w:r w:rsidRPr="00915F89">
        <w:t>, and Mayor Leary</w:t>
      </w:r>
    </w:p>
    <w:p w:rsidR="00770ED7" w:rsidRPr="00915F89" w:rsidRDefault="00770ED7" w:rsidP="00770ED7">
      <w:pPr>
        <w:tabs>
          <w:tab w:val="left" w:pos="0"/>
          <w:tab w:val="left" w:pos="90"/>
          <w:tab w:val="left" w:pos="180"/>
        </w:tabs>
        <w:spacing w:line="480" w:lineRule="auto"/>
        <w:rPr>
          <w:szCs w:val="20"/>
          <w:lang w:eastAsia="ar-SA"/>
        </w:rPr>
      </w:pPr>
      <w:r w:rsidRPr="00915F89">
        <w:t xml:space="preserve">Also present was Clerk Treasurer Wood, </w:t>
      </w:r>
      <w:r>
        <w:t xml:space="preserve">Recreation Director Shaw, </w:t>
      </w:r>
      <w:r w:rsidRPr="00915F89">
        <w:t>and Attorney Keene</w:t>
      </w:r>
    </w:p>
    <w:p w:rsidR="00770ED7" w:rsidRPr="00915F89" w:rsidRDefault="00770ED7" w:rsidP="00770ED7">
      <w:pPr>
        <w:suppressAutoHyphens/>
        <w:spacing w:line="480" w:lineRule="auto"/>
        <w:rPr>
          <w:szCs w:val="20"/>
          <w:lang w:eastAsia="ar-SA"/>
        </w:rPr>
      </w:pPr>
      <w:r w:rsidRPr="00915F89">
        <w:rPr>
          <w:szCs w:val="20"/>
          <w:lang w:eastAsia="ar-SA"/>
        </w:rPr>
        <w:t xml:space="preserve">Press included Ron Cole of WATS/WAVR, and </w:t>
      </w:r>
      <w:r>
        <w:rPr>
          <w:szCs w:val="20"/>
          <w:lang w:eastAsia="ar-SA"/>
        </w:rPr>
        <w:t>Amanda Renko</w:t>
      </w:r>
      <w:r w:rsidRPr="00915F89">
        <w:rPr>
          <w:szCs w:val="20"/>
          <w:lang w:eastAsia="ar-SA"/>
        </w:rPr>
        <w:t xml:space="preserve"> of the Morning Times</w:t>
      </w:r>
    </w:p>
    <w:p w:rsidR="00770ED7" w:rsidRDefault="00770ED7" w:rsidP="00770ED7">
      <w:pPr>
        <w:tabs>
          <w:tab w:val="left" w:pos="0"/>
          <w:tab w:val="left" w:pos="90"/>
          <w:tab w:val="left" w:pos="180"/>
        </w:tabs>
        <w:spacing w:line="480" w:lineRule="auto"/>
        <w:rPr>
          <w:szCs w:val="20"/>
          <w:lang w:eastAsia="ar-SA"/>
        </w:rPr>
      </w:pPr>
      <w:r w:rsidRPr="00BF12CA">
        <w:rPr>
          <w:b/>
          <w:szCs w:val="20"/>
          <w:u w:val="single"/>
          <w:lang w:eastAsia="ar-SA"/>
        </w:rPr>
        <w:lastRenderedPageBreak/>
        <w:t>Public Comments</w:t>
      </w:r>
      <w:r w:rsidRPr="00BF12CA">
        <w:rPr>
          <w:b/>
          <w:szCs w:val="20"/>
          <w:lang w:eastAsia="ar-SA"/>
        </w:rPr>
        <w:t xml:space="preserve">:  </w:t>
      </w:r>
      <w:r w:rsidRPr="00BF12CA">
        <w:rPr>
          <w:szCs w:val="20"/>
          <w:lang w:eastAsia="ar-SA"/>
        </w:rPr>
        <w:t>Chuck Reid, of the Discarded Saints, requested permission to hold a fundraiser at Waverly Glen on July 16, 2016</w:t>
      </w:r>
      <w:r w:rsidR="00BF12CA" w:rsidRPr="00BF12CA">
        <w:rPr>
          <w:szCs w:val="20"/>
          <w:lang w:eastAsia="ar-SA"/>
        </w:rPr>
        <w:t>, between 10:00 a.m. and 6:00 p.m. with the proceeds going to The Children’s House.  There will be a motorcycle ride, food, and prizes.  Mike Montero, Chief of Police for the Village of Spencer, stated they have had fundraisers in Spencer and were very successful with no issues or concerns.  Mr. Reid stated they have already paid the Village for the reservation.  Trustee Brewster moved to approve the use of Waverly Glen for the fundraiser, as presented, contingent upon submitting proof of insurance.  Trustee Sinsabaugh seconded the motion, which carried unanimously.</w:t>
      </w:r>
    </w:p>
    <w:p w:rsidR="00BF12CA" w:rsidRDefault="00BF12CA" w:rsidP="00770ED7">
      <w:pPr>
        <w:tabs>
          <w:tab w:val="left" w:pos="0"/>
          <w:tab w:val="left" w:pos="90"/>
          <w:tab w:val="left" w:pos="180"/>
        </w:tabs>
        <w:spacing w:line="480" w:lineRule="auto"/>
        <w:rPr>
          <w:szCs w:val="20"/>
          <w:lang w:eastAsia="ar-SA"/>
        </w:rPr>
      </w:pPr>
      <w:r>
        <w:rPr>
          <w:szCs w:val="20"/>
          <w:lang w:eastAsia="ar-SA"/>
        </w:rPr>
        <w:tab/>
      </w:r>
      <w:r>
        <w:rPr>
          <w:szCs w:val="20"/>
          <w:lang w:eastAsia="ar-SA"/>
        </w:rPr>
        <w:tab/>
      </w:r>
      <w:r>
        <w:rPr>
          <w:szCs w:val="20"/>
          <w:lang w:eastAsia="ar-SA"/>
        </w:rPr>
        <w:tab/>
        <w:t xml:space="preserve">Ron Keene, on behalf of the Friends of the Waverly Cemeteries, thanked Mayor Leary and Trustee Sinsabaugh for their help with the </w:t>
      </w:r>
      <w:r>
        <w:rPr>
          <w:i/>
          <w:szCs w:val="20"/>
          <w:lang w:eastAsia="ar-SA"/>
        </w:rPr>
        <w:t xml:space="preserve">Wreaths Across America </w:t>
      </w:r>
      <w:r>
        <w:rPr>
          <w:szCs w:val="20"/>
          <w:lang w:eastAsia="ar-SA"/>
        </w:rPr>
        <w:t>event.  He presented them with a photo of the event.</w:t>
      </w:r>
    </w:p>
    <w:p w:rsidR="0046073F" w:rsidRPr="0046073F" w:rsidRDefault="0046073F" w:rsidP="00770ED7">
      <w:pPr>
        <w:tabs>
          <w:tab w:val="left" w:pos="0"/>
          <w:tab w:val="left" w:pos="90"/>
          <w:tab w:val="left" w:pos="180"/>
        </w:tabs>
        <w:spacing w:line="480" w:lineRule="auto"/>
        <w:rPr>
          <w:szCs w:val="20"/>
          <w:lang w:eastAsia="ar-SA"/>
        </w:rPr>
      </w:pPr>
      <w:r>
        <w:rPr>
          <w:b/>
          <w:szCs w:val="20"/>
          <w:u w:val="single"/>
          <w:lang w:eastAsia="ar-SA"/>
        </w:rPr>
        <w:t>Letters and Communications</w:t>
      </w:r>
      <w:r>
        <w:rPr>
          <w:b/>
          <w:szCs w:val="20"/>
          <w:lang w:eastAsia="ar-SA"/>
        </w:rPr>
        <w:t>:</w:t>
      </w:r>
      <w:r>
        <w:rPr>
          <w:szCs w:val="20"/>
          <w:lang w:eastAsia="ar-SA"/>
        </w:rPr>
        <w:t xml:space="preserve">  The clerk read a letter from Lisa Bailey, of the Valley ADE.  She stated they helped 15 people get into rehab facilities, helped numerous families find counseling they needed, and trained 58 people with the use of Narcon.  She also thanked the Village for allowing them to use the Village Hall as th</w:t>
      </w:r>
      <w:r w:rsidR="006A74CF">
        <w:rPr>
          <w:szCs w:val="20"/>
          <w:lang w:eastAsia="ar-SA"/>
        </w:rPr>
        <w:t>ei</w:t>
      </w:r>
      <w:r>
        <w:rPr>
          <w:szCs w:val="20"/>
          <w:lang w:eastAsia="ar-SA"/>
        </w:rPr>
        <w:t>r meeting place.  She requested use of the Village Hall for next year also.  The group meets every 3</w:t>
      </w:r>
      <w:r w:rsidRPr="0046073F">
        <w:rPr>
          <w:szCs w:val="20"/>
          <w:vertAlign w:val="superscript"/>
          <w:lang w:eastAsia="ar-SA"/>
        </w:rPr>
        <w:t>rd</w:t>
      </w:r>
      <w:r>
        <w:rPr>
          <w:szCs w:val="20"/>
          <w:lang w:eastAsia="ar-SA"/>
        </w:rPr>
        <w:t xml:space="preserve"> Saturday from 10:00 a.m. to 1:00 p.m., with attendance between 25-70 people.  Trustee Steck moved to approve the Valley ADE to use the Village Hall as presented, without charge.  Trustee Sinsabaugh seconded the motion, which carried unanimously.</w:t>
      </w:r>
    </w:p>
    <w:p w:rsidR="00770ED7" w:rsidRPr="00C05476" w:rsidRDefault="00770ED7" w:rsidP="00770ED7">
      <w:pPr>
        <w:spacing w:line="480" w:lineRule="auto"/>
        <w:rPr>
          <w:rFonts w:eastAsiaTheme="minorHAnsi"/>
        </w:rPr>
      </w:pPr>
      <w:r w:rsidRPr="00C05476">
        <w:rPr>
          <w:rFonts w:eastAsiaTheme="minorHAnsi"/>
          <w:b/>
          <w:u w:val="single"/>
        </w:rPr>
        <w:t>Approval of Minutes</w:t>
      </w:r>
      <w:r w:rsidRPr="00C05476">
        <w:rPr>
          <w:rFonts w:eastAsiaTheme="minorHAnsi"/>
          <w:b/>
        </w:rPr>
        <w:t xml:space="preserve">:  </w:t>
      </w:r>
      <w:r w:rsidRPr="00C05476">
        <w:rPr>
          <w:rFonts w:eastAsiaTheme="minorHAnsi"/>
        </w:rPr>
        <w:t xml:space="preserve">Trustee Brewster moved to approve the Minutes of </w:t>
      </w:r>
      <w:r w:rsidR="00C05476" w:rsidRPr="00C05476">
        <w:rPr>
          <w:rFonts w:eastAsiaTheme="minorHAnsi"/>
        </w:rPr>
        <w:t>December 8</w:t>
      </w:r>
      <w:r w:rsidRPr="00C05476">
        <w:rPr>
          <w:rFonts w:eastAsiaTheme="minorHAnsi"/>
        </w:rPr>
        <w:t xml:space="preserve">, 2015 as presented.  Trustee </w:t>
      </w:r>
      <w:r w:rsidR="00C05476" w:rsidRPr="00C05476">
        <w:rPr>
          <w:rFonts w:eastAsiaTheme="minorHAnsi"/>
        </w:rPr>
        <w:t>Hughes</w:t>
      </w:r>
      <w:r w:rsidRPr="00C05476">
        <w:rPr>
          <w:rFonts w:eastAsiaTheme="minorHAnsi"/>
        </w:rPr>
        <w:t xml:space="preserve"> seconded the motion, which carried unanimously.</w:t>
      </w:r>
    </w:p>
    <w:p w:rsidR="00770ED7" w:rsidRPr="00940D00" w:rsidRDefault="00770ED7" w:rsidP="00770ED7">
      <w:pPr>
        <w:spacing w:line="480" w:lineRule="auto"/>
        <w:rPr>
          <w:rFonts w:eastAsiaTheme="minorHAnsi"/>
        </w:rPr>
      </w:pPr>
      <w:r w:rsidRPr="00940D00">
        <w:rPr>
          <w:rFonts w:eastAsiaTheme="minorHAnsi"/>
          <w:b/>
          <w:u w:val="single"/>
        </w:rPr>
        <w:t>Department Reports</w:t>
      </w:r>
      <w:r w:rsidRPr="00940D00">
        <w:rPr>
          <w:rFonts w:eastAsiaTheme="minorHAnsi"/>
          <w:b/>
        </w:rPr>
        <w:t>:</w:t>
      </w:r>
      <w:r w:rsidRPr="00940D00">
        <w:rPr>
          <w:rFonts w:eastAsiaTheme="minorHAnsi"/>
        </w:rPr>
        <w:t xml:space="preserve">  The clerk submitted department reports from the Justice Court, Code Enforcement, and Police Department.  </w:t>
      </w:r>
    </w:p>
    <w:p w:rsidR="00770ED7" w:rsidRPr="00940D00" w:rsidRDefault="00770ED7" w:rsidP="00770ED7">
      <w:pPr>
        <w:pStyle w:val="WW-PlainText"/>
        <w:spacing w:line="480" w:lineRule="auto"/>
        <w:rPr>
          <w:rFonts w:ascii="Times New Roman" w:hAnsi="Times New Roman"/>
          <w:sz w:val="24"/>
        </w:rPr>
      </w:pPr>
      <w:r w:rsidRPr="00940D00">
        <w:rPr>
          <w:rFonts w:ascii="Times New Roman" w:hAnsi="Times New Roman"/>
          <w:b/>
          <w:bCs/>
          <w:sz w:val="24"/>
          <w:u w:val="single"/>
        </w:rPr>
        <w:t>Treasurer's Report</w:t>
      </w:r>
      <w:r w:rsidRPr="00940D00">
        <w:rPr>
          <w:rFonts w:ascii="Times New Roman" w:hAnsi="Times New Roman"/>
          <w:b/>
          <w:bCs/>
          <w:sz w:val="24"/>
        </w:rPr>
        <w:t xml:space="preserve">:  </w:t>
      </w:r>
      <w:r w:rsidRPr="00940D00">
        <w:rPr>
          <w:rFonts w:ascii="Times New Roman" w:hAnsi="Times New Roman"/>
          <w:sz w:val="24"/>
        </w:rPr>
        <w:t xml:space="preserve">The clerk presented the following:  </w:t>
      </w:r>
    </w:p>
    <w:p w:rsidR="00770ED7" w:rsidRPr="00940D00" w:rsidRDefault="00770ED7" w:rsidP="00770ED7">
      <w:pPr>
        <w:pStyle w:val="WW-PlainText"/>
        <w:rPr>
          <w:rFonts w:ascii="Times New Roman" w:hAnsi="Times New Roman"/>
          <w:sz w:val="24"/>
        </w:rPr>
      </w:pPr>
      <w:r w:rsidRPr="00940D00">
        <w:rPr>
          <w:rFonts w:ascii="Times New Roman" w:hAnsi="Times New Roman"/>
          <w:sz w:val="24"/>
        </w:rPr>
        <w:t>General Fund 1</w:t>
      </w:r>
      <w:r w:rsidR="00940D00" w:rsidRPr="00940D00">
        <w:rPr>
          <w:rFonts w:ascii="Times New Roman" w:hAnsi="Times New Roman"/>
          <w:sz w:val="24"/>
        </w:rPr>
        <w:t>2</w:t>
      </w:r>
      <w:r w:rsidRPr="00940D00">
        <w:rPr>
          <w:rFonts w:ascii="Times New Roman" w:hAnsi="Times New Roman"/>
          <w:sz w:val="24"/>
        </w:rPr>
        <w:t>/01/15 – 1</w:t>
      </w:r>
      <w:r w:rsidR="00940D00" w:rsidRPr="00940D00">
        <w:rPr>
          <w:rFonts w:ascii="Times New Roman" w:hAnsi="Times New Roman"/>
          <w:sz w:val="24"/>
        </w:rPr>
        <w:t>2</w:t>
      </w:r>
      <w:r w:rsidRPr="00940D00">
        <w:rPr>
          <w:rFonts w:ascii="Times New Roman" w:hAnsi="Times New Roman"/>
          <w:sz w:val="24"/>
        </w:rPr>
        <w:t>/3</w:t>
      </w:r>
      <w:r w:rsidR="00940D00" w:rsidRPr="00940D00">
        <w:rPr>
          <w:rFonts w:ascii="Times New Roman" w:hAnsi="Times New Roman"/>
          <w:sz w:val="24"/>
        </w:rPr>
        <w:t>1</w:t>
      </w:r>
      <w:r w:rsidRPr="00940D00">
        <w:rPr>
          <w:rFonts w:ascii="Times New Roman" w:hAnsi="Times New Roman"/>
          <w:sz w:val="24"/>
        </w:rPr>
        <w:t>/15</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770ED7" w:rsidRPr="00940D00" w:rsidTr="00770ED7">
        <w:tc>
          <w:tcPr>
            <w:tcW w:w="2430" w:type="dxa"/>
            <w:tcBorders>
              <w:top w:val="single" w:sz="4" w:space="0" w:color="auto"/>
              <w:left w:val="single" w:sz="4" w:space="0" w:color="auto"/>
              <w:bottom w:val="single" w:sz="4" w:space="0" w:color="auto"/>
              <w:right w:val="single" w:sz="4" w:space="0" w:color="auto"/>
            </w:tcBorders>
          </w:tcPr>
          <w:p w:rsidR="00770ED7" w:rsidRPr="00940D00" w:rsidRDefault="00770ED7" w:rsidP="00770ED7">
            <w:pPr>
              <w:pStyle w:val="WW-PlainText"/>
              <w:rPr>
                <w:rFonts w:ascii="Times New Roman" w:hAnsi="Times New Roman"/>
                <w:sz w:val="24"/>
              </w:rPr>
            </w:pPr>
            <w:r w:rsidRPr="00940D00">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770ED7" w:rsidRPr="00940D00" w:rsidRDefault="00940D00" w:rsidP="00770ED7">
            <w:pPr>
              <w:pStyle w:val="WW-PlainText"/>
              <w:jc w:val="right"/>
              <w:rPr>
                <w:rFonts w:ascii="Times New Roman" w:hAnsi="Times New Roman"/>
                <w:sz w:val="24"/>
              </w:rPr>
            </w:pPr>
            <w:r w:rsidRPr="00940D00">
              <w:rPr>
                <w:rFonts w:ascii="Times New Roman" w:hAnsi="Times New Roman"/>
                <w:sz w:val="24"/>
              </w:rPr>
              <w:t>256,974.83</w:t>
            </w:r>
          </w:p>
        </w:tc>
        <w:tc>
          <w:tcPr>
            <w:tcW w:w="2598" w:type="dxa"/>
            <w:tcBorders>
              <w:top w:val="single" w:sz="4" w:space="0" w:color="auto"/>
              <w:left w:val="single" w:sz="4" w:space="0" w:color="auto"/>
              <w:bottom w:val="single" w:sz="4" w:space="0" w:color="auto"/>
              <w:right w:val="single" w:sz="4" w:space="0" w:color="auto"/>
            </w:tcBorders>
          </w:tcPr>
          <w:p w:rsidR="00770ED7" w:rsidRPr="00940D00" w:rsidRDefault="00770ED7" w:rsidP="00770ED7">
            <w:pPr>
              <w:pStyle w:val="WW-PlainText"/>
              <w:rPr>
                <w:rFonts w:ascii="Times New Roman" w:hAnsi="Times New Roman"/>
                <w:sz w:val="24"/>
              </w:rPr>
            </w:pPr>
            <w:r w:rsidRPr="00940D00">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rsidR="00770ED7" w:rsidRPr="00940D00" w:rsidRDefault="00940D00" w:rsidP="00770ED7">
            <w:pPr>
              <w:pStyle w:val="WW-PlainText"/>
              <w:jc w:val="right"/>
              <w:rPr>
                <w:rFonts w:ascii="Times New Roman" w:hAnsi="Times New Roman"/>
                <w:sz w:val="24"/>
              </w:rPr>
            </w:pPr>
            <w:r w:rsidRPr="00940D00">
              <w:rPr>
                <w:rFonts w:ascii="Times New Roman" w:hAnsi="Times New Roman"/>
                <w:sz w:val="24"/>
              </w:rPr>
              <w:t>178,048.31</w:t>
            </w:r>
          </w:p>
        </w:tc>
      </w:tr>
      <w:tr w:rsidR="00770ED7" w:rsidRPr="00940D00" w:rsidTr="00770ED7">
        <w:trPr>
          <w:trHeight w:val="242"/>
        </w:trPr>
        <w:tc>
          <w:tcPr>
            <w:tcW w:w="2430" w:type="dxa"/>
            <w:tcBorders>
              <w:top w:val="single" w:sz="4" w:space="0" w:color="auto"/>
              <w:left w:val="single" w:sz="4" w:space="0" w:color="auto"/>
              <w:bottom w:val="single" w:sz="4" w:space="0" w:color="auto"/>
              <w:right w:val="single" w:sz="4" w:space="0" w:color="auto"/>
            </w:tcBorders>
          </w:tcPr>
          <w:p w:rsidR="00770ED7" w:rsidRPr="00940D00" w:rsidRDefault="00770ED7" w:rsidP="00770ED7">
            <w:pPr>
              <w:pStyle w:val="WW-PlainText"/>
              <w:rPr>
                <w:rFonts w:ascii="Times New Roman" w:hAnsi="Times New Roman"/>
                <w:sz w:val="24"/>
              </w:rPr>
            </w:pPr>
            <w:r w:rsidRPr="00940D00">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770ED7" w:rsidRPr="00940D00" w:rsidRDefault="00940D00" w:rsidP="00770ED7">
            <w:pPr>
              <w:pStyle w:val="WW-PlainText"/>
              <w:jc w:val="right"/>
              <w:rPr>
                <w:rFonts w:ascii="Times New Roman" w:hAnsi="Times New Roman"/>
                <w:sz w:val="24"/>
              </w:rPr>
            </w:pPr>
            <w:r w:rsidRPr="00940D00">
              <w:rPr>
                <w:rFonts w:ascii="Times New Roman" w:hAnsi="Times New Roman"/>
                <w:sz w:val="24"/>
              </w:rPr>
              <w:t>196,398.17</w:t>
            </w:r>
          </w:p>
        </w:tc>
        <w:tc>
          <w:tcPr>
            <w:tcW w:w="2598" w:type="dxa"/>
            <w:tcBorders>
              <w:top w:val="single" w:sz="4" w:space="0" w:color="auto"/>
              <w:left w:val="single" w:sz="4" w:space="0" w:color="auto"/>
              <w:bottom w:val="single" w:sz="4" w:space="0" w:color="auto"/>
              <w:right w:val="single" w:sz="4" w:space="0" w:color="auto"/>
            </w:tcBorders>
          </w:tcPr>
          <w:p w:rsidR="00770ED7" w:rsidRPr="00940D00" w:rsidRDefault="00770ED7" w:rsidP="00770ED7">
            <w:pPr>
              <w:pStyle w:val="WW-PlainText"/>
              <w:rPr>
                <w:rFonts w:ascii="Times New Roman" w:hAnsi="Times New Roman"/>
                <w:sz w:val="24"/>
              </w:rPr>
            </w:pPr>
            <w:r w:rsidRPr="00940D00">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rsidR="00770ED7" w:rsidRPr="00940D00" w:rsidRDefault="00940D00" w:rsidP="00770ED7">
            <w:pPr>
              <w:pStyle w:val="WW-PlainText"/>
              <w:jc w:val="right"/>
              <w:rPr>
                <w:rFonts w:ascii="Times New Roman" w:hAnsi="Times New Roman"/>
                <w:sz w:val="24"/>
              </w:rPr>
            </w:pPr>
            <w:r w:rsidRPr="00940D00">
              <w:rPr>
                <w:rFonts w:ascii="Times New Roman" w:hAnsi="Times New Roman"/>
                <w:sz w:val="24"/>
              </w:rPr>
              <w:t>2,529,380.46</w:t>
            </w:r>
          </w:p>
        </w:tc>
      </w:tr>
      <w:tr w:rsidR="00770ED7" w:rsidRPr="00940D00" w:rsidTr="00770ED7">
        <w:tc>
          <w:tcPr>
            <w:tcW w:w="2430" w:type="dxa"/>
            <w:tcBorders>
              <w:top w:val="single" w:sz="4" w:space="0" w:color="auto"/>
              <w:left w:val="single" w:sz="4" w:space="0" w:color="auto"/>
              <w:bottom w:val="single" w:sz="4" w:space="0" w:color="auto"/>
              <w:right w:val="single" w:sz="4" w:space="0" w:color="auto"/>
            </w:tcBorders>
          </w:tcPr>
          <w:p w:rsidR="00770ED7" w:rsidRPr="00940D00" w:rsidRDefault="00770ED7" w:rsidP="00770ED7">
            <w:pPr>
              <w:pStyle w:val="WW-PlainText"/>
              <w:rPr>
                <w:rFonts w:ascii="Times New Roman" w:hAnsi="Times New Roman"/>
                <w:sz w:val="24"/>
              </w:rPr>
            </w:pPr>
            <w:r w:rsidRPr="00940D00">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770ED7" w:rsidRPr="00940D00" w:rsidRDefault="00940D00" w:rsidP="00770ED7">
            <w:pPr>
              <w:pStyle w:val="WW-PlainText"/>
              <w:jc w:val="right"/>
              <w:rPr>
                <w:rFonts w:ascii="Times New Roman" w:hAnsi="Times New Roman"/>
                <w:sz w:val="24"/>
              </w:rPr>
            </w:pPr>
            <w:r w:rsidRPr="00940D00">
              <w:rPr>
                <w:rFonts w:ascii="Times New Roman" w:hAnsi="Times New Roman"/>
                <w:sz w:val="24"/>
              </w:rPr>
              <w:t>230,685.42</w:t>
            </w:r>
          </w:p>
        </w:tc>
        <w:tc>
          <w:tcPr>
            <w:tcW w:w="2598" w:type="dxa"/>
            <w:tcBorders>
              <w:top w:val="single" w:sz="4" w:space="0" w:color="auto"/>
              <w:left w:val="single" w:sz="4" w:space="0" w:color="auto"/>
              <w:bottom w:val="single" w:sz="4" w:space="0" w:color="auto"/>
              <w:right w:val="single" w:sz="4" w:space="0" w:color="auto"/>
            </w:tcBorders>
          </w:tcPr>
          <w:p w:rsidR="00770ED7" w:rsidRPr="00940D00" w:rsidRDefault="00770ED7" w:rsidP="00770ED7">
            <w:pPr>
              <w:pStyle w:val="WW-PlainText"/>
              <w:rPr>
                <w:rFonts w:ascii="Times New Roman" w:hAnsi="Times New Roman"/>
                <w:sz w:val="24"/>
              </w:rPr>
            </w:pPr>
            <w:r w:rsidRPr="00940D00">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rsidR="00770ED7" w:rsidRPr="00940D00" w:rsidRDefault="00940D00" w:rsidP="00770ED7">
            <w:pPr>
              <w:pStyle w:val="WW-PlainText"/>
              <w:jc w:val="right"/>
              <w:rPr>
                <w:rFonts w:ascii="Times New Roman" w:hAnsi="Times New Roman"/>
                <w:sz w:val="24"/>
              </w:rPr>
            </w:pPr>
            <w:r w:rsidRPr="00940D00">
              <w:rPr>
                <w:rFonts w:ascii="Times New Roman" w:hAnsi="Times New Roman"/>
                <w:sz w:val="24"/>
              </w:rPr>
              <w:t>205,177.37</w:t>
            </w:r>
          </w:p>
        </w:tc>
      </w:tr>
      <w:tr w:rsidR="00770ED7" w:rsidRPr="00940D00" w:rsidTr="00770ED7">
        <w:trPr>
          <w:trHeight w:val="305"/>
        </w:trPr>
        <w:tc>
          <w:tcPr>
            <w:tcW w:w="2430" w:type="dxa"/>
            <w:tcBorders>
              <w:top w:val="single" w:sz="4" w:space="0" w:color="auto"/>
              <w:left w:val="single" w:sz="4" w:space="0" w:color="auto"/>
              <w:bottom w:val="single" w:sz="4" w:space="0" w:color="auto"/>
              <w:right w:val="single" w:sz="4" w:space="0" w:color="auto"/>
            </w:tcBorders>
          </w:tcPr>
          <w:p w:rsidR="00770ED7" w:rsidRPr="00940D00" w:rsidRDefault="00770ED7" w:rsidP="00770ED7">
            <w:pPr>
              <w:pStyle w:val="WW-PlainText"/>
              <w:rPr>
                <w:rFonts w:ascii="Times New Roman" w:hAnsi="Times New Roman"/>
                <w:sz w:val="24"/>
              </w:rPr>
            </w:pPr>
            <w:r w:rsidRPr="00940D00">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770ED7" w:rsidRPr="00940D00" w:rsidRDefault="00940D00" w:rsidP="00770ED7">
            <w:pPr>
              <w:pStyle w:val="WW-PlainText"/>
              <w:jc w:val="right"/>
              <w:rPr>
                <w:rFonts w:ascii="Times New Roman" w:hAnsi="Times New Roman"/>
                <w:sz w:val="24"/>
              </w:rPr>
            </w:pPr>
            <w:r w:rsidRPr="00940D00">
              <w:rPr>
                <w:rFonts w:ascii="Times New Roman" w:hAnsi="Times New Roman"/>
                <w:sz w:val="24"/>
              </w:rPr>
              <w:t>222,687.58</w:t>
            </w:r>
          </w:p>
        </w:tc>
        <w:tc>
          <w:tcPr>
            <w:tcW w:w="2598" w:type="dxa"/>
            <w:tcBorders>
              <w:top w:val="single" w:sz="4" w:space="0" w:color="auto"/>
              <w:left w:val="single" w:sz="4" w:space="0" w:color="auto"/>
              <w:bottom w:val="single" w:sz="4" w:space="0" w:color="auto"/>
              <w:right w:val="single" w:sz="4" w:space="0" w:color="auto"/>
            </w:tcBorders>
          </w:tcPr>
          <w:p w:rsidR="00770ED7" w:rsidRPr="00940D00" w:rsidRDefault="00770ED7" w:rsidP="00770ED7">
            <w:pPr>
              <w:pStyle w:val="WW-PlainText"/>
              <w:rPr>
                <w:rFonts w:ascii="Times New Roman" w:hAnsi="Times New Roman"/>
                <w:sz w:val="24"/>
              </w:rPr>
            </w:pPr>
            <w:r w:rsidRPr="00940D00">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rsidR="00770ED7" w:rsidRPr="00940D00" w:rsidRDefault="00940D00" w:rsidP="00770ED7">
            <w:pPr>
              <w:pStyle w:val="WW-PlainText"/>
              <w:jc w:val="right"/>
              <w:rPr>
                <w:rFonts w:ascii="Times New Roman" w:hAnsi="Times New Roman"/>
                <w:sz w:val="24"/>
              </w:rPr>
            </w:pPr>
            <w:r w:rsidRPr="00940D00">
              <w:rPr>
                <w:rFonts w:ascii="Times New Roman" w:hAnsi="Times New Roman"/>
                <w:sz w:val="24"/>
              </w:rPr>
              <w:t>1,745,859.87</w:t>
            </w:r>
          </w:p>
        </w:tc>
      </w:tr>
    </w:tbl>
    <w:p w:rsidR="00770ED7" w:rsidRPr="00940D00" w:rsidRDefault="00770ED7" w:rsidP="00770ED7">
      <w:pPr>
        <w:pStyle w:val="WW-PlainText"/>
        <w:ind w:firstLine="720"/>
        <w:rPr>
          <w:rFonts w:ascii="Times New Roman" w:hAnsi="Times New Roman"/>
          <w:sz w:val="24"/>
        </w:rPr>
      </w:pPr>
      <w:r w:rsidRPr="00940D00">
        <w:rPr>
          <w:rFonts w:ascii="Times New Roman" w:hAnsi="Times New Roman"/>
          <w:sz w:val="24"/>
        </w:rPr>
        <w:t>*Ge</w:t>
      </w:r>
      <w:r w:rsidR="00940D00" w:rsidRPr="00940D00">
        <w:rPr>
          <w:rFonts w:ascii="Times New Roman" w:hAnsi="Times New Roman"/>
          <w:sz w:val="24"/>
        </w:rPr>
        <w:t>neral Capital Reserve Fund, $84,184.86</w:t>
      </w:r>
    </w:p>
    <w:p w:rsidR="00770ED7" w:rsidRPr="00770ED7" w:rsidRDefault="00770ED7" w:rsidP="00770ED7">
      <w:pPr>
        <w:pStyle w:val="WW-PlainText"/>
        <w:rPr>
          <w:rFonts w:ascii="Times New Roman" w:hAnsi="Times New Roman"/>
          <w:sz w:val="24"/>
          <w:highlight w:val="yellow"/>
        </w:rPr>
      </w:pPr>
    </w:p>
    <w:p w:rsidR="00770ED7" w:rsidRPr="00940D00" w:rsidRDefault="00770ED7" w:rsidP="00770ED7">
      <w:pPr>
        <w:pStyle w:val="WW-PlainText"/>
        <w:rPr>
          <w:rFonts w:ascii="Times New Roman" w:hAnsi="Times New Roman"/>
          <w:sz w:val="24"/>
        </w:rPr>
      </w:pPr>
      <w:r w:rsidRPr="00940D00">
        <w:rPr>
          <w:rFonts w:ascii="Times New Roman" w:hAnsi="Times New Roman"/>
          <w:sz w:val="24"/>
        </w:rPr>
        <w:t>Cemetery Fund 1</w:t>
      </w:r>
      <w:r w:rsidR="00940D00" w:rsidRPr="00940D00">
        <w:rPr>
          <w:rFonts w:ascii="Times New Roman" w:hAnsi="Times New Roman"/>
          <w:sz w:val="24"/>
        </w:rPr>
        <w:t>2</w:t>
      </w:r>
      <w:r w:rsidRPr="00940D00">
        <w:rPr>
          <w:rFonts w:ascii="Times New Roman" w:hAnsi="Times New Roman"/>
          <w:sz w:val="24"/>
        </w:rPr>
        <w:t>/01/15 – 1</w:t>
      </w:r>
      <w:r w:rsidR="00940D00" w:rsidRPr="00940D00">
        <w:rPr>
          <w:rFonts w:ascii="Times New Roman" w:hAnsi="Times New Roman"/>
          <w:sz w:val="24"/>
        </w:rPr>
        <w:t>2</w:t>
      </w:r>
      <w:r w:rsidRPr="00940D00">
        <w:rPr>
          <w:rFonts w:ascii="Times New Roman" w:hAnsi="Times New Roman"/>
          <w:sz w:val="24"/>
        </w:rPr>
        <w:t>/3</w:t>
      </w:r>
      <w:r w:rsidR="00940D00" w:rsidRPr="00940D00">
        <w:rPr>
          <w:rFonts w:ascii="Times New Roman" w:hAnsi="Times New Roman"/>
          <w:sz w:val="24"/>
        </w:rPr>
        <w:t>1</w:t>
      </w:r>
      <w:r w:rsidRPr="00940D00">
        <w:rPr>
          <w:rFonts w:ascii="Times New Roman" w:hAnsi="Times New Roman"/>
          <w:sz w:val="24"/>
        </w:rPr>
        <w:t>/15</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770ED7" w:rsidRPr="00940D00" w:rsidTr="00770ED7">
        <w:tc>
          <w:tcPr>
            <w:tcW w:w="2430" w:type="dxa"/>
            <w:tcBorders>
              <w:top w:val="single" w:sz="4" w:space="0" w:color="auto"/>
              <w:left w:val="single" w:sz="4" w:space="0" w:color="auto"/>
              <w:bottom w:val="single" w:sz="4" w:space="0" w:color="auto"/>
              <w:right w:val="single" w:sz="4" w:space="0" w:color="auto"/>
            </w:tcBorders>
          </w:tcPr>
          <w:p w:rsidR="00770ED7" w:rsidRPr="00940D00" w:rsidRDefault="00770ED7" w:rsidP="00770ED7">
            <w:pPr>
              <w:pStyle w:val="WW-PlainText"/>
              <w:rPr>
                <w:rFonts w:ascii="Times New Roman" w:hAnsi="Times New Roman"/>
                <w:sz w:val="24"/>
              </w:rPr>
            </w:pPr>
            <w:r w:rsidRPr="00940D00">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770ED7" w:rsidRPr="00940D00" w:rsidRDefault="00940D00" w:rsidP="00770ED7">
            <w:pPr>
              <w:pStyle w:val="WW-PlainText"/>
              <w:jc w:val="right"/>
              <w:rPr>
                <w:rFonts w:ascii="Times New Roman" w:hAnsi="Times New Roman"/>
                <w:sz w:val="24"/>
              </w:rPr>
            </w:pPr>
            <w:r w:rsidRPr="00940D00">
              <w:rPr>
                <w:rFonts w:ascii="Times New Roman" w:hAnsi="Times New Roman"/>
                <w:sz w:val="24"/>
              </w:rPr>
              <w:t>9,256.20</w:t>
            </w:r>
          </w:p>
        </w:tc>
        <w:tc>
          <w:tcPr>
            <w:tcW w:w="2598" w:type="dxa"/>
            <w:tcBorders>
              <w:top w:val="single" w:sz="4" w:space="0" w:color="auto"/>
              <w:left w:val="single" w:sz="4" w:space="0" w:color="auto"/>
              <w:bottom w:val="single" w:sz="4" w:space="0" w:color="auto"/>
              <w:right w:val="single" w:sz="4" w:space="0" w:color="auto"/>
            </w:tcBorders>
          </w:tcPr>
          <w:p w:rsidR="00770ED7" w:rsidRPr="00940D00" w:rsidRDefault="00770ED7" w:rsidP="00770ED7">
            <w:pPr>
              <w:pStyle w:val="WW-PlainText"/>
              <w:rPr>
                <w:rFonts w:ascii="Times New Roman" w:hAnsi="Times New Roman"/>
                <w:sz w:val="24"/>
              </w:rPr>
            </w:pPr>
            <w:r w:rsidRPr="00940D00">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rsidR="00770ED7" w:rsidRPr="00940D00" w:rsidRDefault="00940D00" w:rsidP="00770ED7">
            <w:pPr>
              <w:pStyle w:val="WW-PlainText"/>
              <w:jc w:val="right"/>
              <w:rPr>
                <w:rFonts w:ascii="Times New Roman" w:hAnsi="Times New Roman"/>
                <w:sz w:val="24"/>
              </w:rPr>
            </w:pPr>
            <w:r w:rsidRPr="00940D00">
              <w:rPr>
                <w:rFonts w:ascii="Times New Roman" w:hAnsi="Times New Roman"/>
                <w:sz w:val="24"/>
              </w:rPr>
              <w:t>545.40</w:t>
            </w:r>
          </w:p>
        </w:tc>
      </w:tr>
      <w:tr w:rsidR="00770ED7" w:rsidRPr="00940D00" w:rsidTr="00770ED7">
        <w:trPr>
          <w:trHeight w:val="242"/>
        </w:trPr>
        <w:tc>
          <w:tcPr>
            <w:tcW w:w="2430" w:type="dxa"/>
            <w:tcBorders>
              <w:top w:val="single" w:sz="4" w:space="0" w:color="auto"/>
              <w:left w:val="single" w:sz="4" w:space="0" w:color="auto"/>
              <w:bottom w:val="single" w:sz="4" w:space="0" w:color="auto"/>
              <w:right w:val="single" w:sz="4" w:space="0" w:color="auto"/>
            </w:tcBorders>
          </w:tcPr>
          <w:p w:rsidR="00770ED7" w:rsidRPr="00940D00" w:rsidRDefault="00770ED7" w:rsidP="00770ED7">
            <w:pPr>
              <w:pStyle w:val="WW-PlainText"/>
              <w:rPr>
                <w:rFonts w:ascii="Times New Roman" w:hAnsi="Times New Roman"/>
                <w:sz w:val="24"/>
              </w:rPr>
            </w:pPr>
            <w:r w:rsidRPr="00940D00">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770ED7" w:rsidRPr="00940D00" w:rsidRDefault="00940D00" w:rsidP="00770ED7">
            <w:pPr>
              <w:pStyle w:val="WW-PlainText"/>
              <w:jc w:val="right"/>
              <w:rPr>
                <w:rFonts w:ascii="Times New Roman" w:hAnsi="Times New Roman"/>
                <w:sz w:val="24"/>
              </w:rPr>
            </w:pPr>
            <w:r w:rsidRPr="00940D00">
              <w:rPr>
                <w:rFonts w:ascii="Times New Roman" w:hAnsi="Times New Roman"/>
                <w:sz w:val="24"/>
              </w:rPr>
              <w:t>250.39</w:t>
            </w:r>
          </w:p>
        </w:tc>
        <w:tc>
          <w:tcPr>
            <w:tcW w:w="2598" w:type="dxa"/>
            <w:tcBorders>
              <w:top w:val="single" w:sz="4" w:space="0" w:color="auto"/>
              <w:left w:val="single" w:sz="4" w:space="0" w:color="auto"/>
              <w:bottom w:val="single" w:sz="4" w:space="0" w:color="auto"/>
              <w:right w:val="single" w:sz="4" w:space="0" w:color="auto"/>
            </w:tcBorders>
          </w:tcPr>
          <w:p w:rsidR="00770ED7" w:rsidRPr="00940D00" w:rsidRDefault="00770ED7" w:rsidP="00770ED7">
            <w:pPr>
              <w:pStyle w:val="WW-PlainText"/>
              <w:rPr>
                <w:rFonts w:ascii="Times New Roman" w:hAnsi="Times New Roman"/>
                <w:sz w:val="24"/>
              </w:rPr>
            </w:pPr>
            <w:r w:rsidRPr="00940D00">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rsidR="00770ED7" w:rsidRPr="00940D00" w:rsidRDefault="00940D00" w:rsidP="00770ED7">
            <w:pPr>
              <w:pStyle w:val="WW-PlainText"/>
              <w:jc w:val="right"/>
              <w:rPr>
                <w:rFonts w:ascii="Times New Roman" w:hAnsi="Times New Roman"/>
                <w:sz w:val="24"/>
              </w:rPr>
            </w:pPr>
            <w:r w:rsidRPr="00940D00">
              <w:rPr>
                <w:rFonts w:ascii="Times New Roman" w:hAnsi="Times New Roman"/>
                <w:sz w:val="24"/>
              </w:rPr>
              <w:t>30,745.86</w:t>
            </w:r>
          </w:p>
        </w:tc>
      </w:tr>
      <w:tr w:rsidR="00770ED7" w:rsidRPr="00940D00" w:rsidTr="00770ED7">
        <w:tc>
          <w:tcPr>
            <w:tcW w:w="2430" w:type="dxa"/>
            <w:tcBorders>
              <w:top w:val="single" w:sz="4" w:space="0" w:color="auto"/>
              <w:left w:val="single" w:sz="4" w:space="0" w:color="auto"/>
              <w:bottom w:val="single" w:sz="4" w:space="0" w:color="auto"/>
              <w:right w:val="single" w:sz="4" w:space="0" w:color="auto"/>
            </w:tcBorders>
          </w:tcPr>
          <w:p w:rsidR="00770ED7" w:rsidRPr="00940D00" w:rsidRDefault="00770ED7" w:rsidP="00770ED7">
            <w:pPr>
              <w:pStyle w:val="WW-PlainText"/>
              <w:rPr>
                <w:rFonts w:ascii="Times New Roman" w:hAnsi="Times New Roman"/>
                <w:sz w:val="24"/>
              </w:rPr>
            </w:pPr>
            <w:r w:rsidRPr="00940D00">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770ED7" w:rsidRPr="00940D00" w:rsidRDefault="00940D00" w:rsidP="00770ED7">
            <w:pPr>
              <w:pStyle w:val="WW-PlainText"/>
              <w:jc w:val="right"/>
              <w:rPr>
                <w:rFonts w:ascii="Times New Roman" w:hAnsi="Times New Roman"/>
                <w:sz w:val="24"/>
              </w:rPr>
            </w:pPr>
            <w:r w:rsidRPr="00940D00">
              <w:rPr>
                <w:rFonts w:ascii="Times New Roman" w:hAnsi="Times New Roman"/>
                <w:sz w:val="24"/>
              </w:rPr>
              <w:t>527.42</w:t>
            </w:r>
          </w:p>
        </w:tc>
        <w:tc>
          <w:tcPr>
            <w:tcW w:w="2598" w:type="dxa"/>
            <w:tcBorders>
              <w:top w:val="single" w:sz="4" w:space="0" w:color="auto"/>
              <w:left w:val="single" w:sz="4" w:space="0" w:color="auto"/>
              <w:bottom w:val="single" w:sz="4" w:space="0" w:color="auto"/>
              <w:right w:val="single" w:sz="4" w:space="0" w:color="auto"/>
            </w:tcBorders>
          </w:tcPr>
          <w:p w:rsidR="00770ED7" w:rsidRPr="00940D00" w:rsidRDefault="00770ED7" w:rsidP="00770ED7">
            <w:pPr>
              <w:pStyle w:val="WW-PlainText"/>
              <w:rPr>
                <w:rFonts w:ascii="Times New Roman" w:hAnsi="Times New Roman"/>
                <w:sz w:val="24"/>
              </w:rPr>
            </w:pPr>
            <w:r w:rsidRPr="00940D00">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rsidR="00770ED7" w:rsidRPr="00940D00" w:rsidRDefault="00940D00" w:rsidP="00770ED7">
            <w:pPr>
              <w:pStyle w:val="WW-PlainText"/>
              <w:jc w:val="right"/>
              <w:rPr>
                <w:rFonts w:ascii="Times New Roman" w:hAnsi="Times New Roman"/>
                <w:sz w:val="24"/>
              </w:rPr>
            </w:pPr>
            <w:r w:rsidRPr="00940D00">
              <w:rPr>
                <w:rFonts w:ascii="Times New Roman" w:hAnsi="Times New Roman"/>
                <w:sz w:val="24"/>
              </w:rPr>
              <w:t>527.42</w:t>
            </w:r>
          </w:p>
        </w:tc>
      </w:tr>
      <w:tr w:rsidR="00770ED7" w:rsidRPr="00940D00" w:rsidTr="00770ED7">
        <w:trPr>
          <w:trHeight w:val="305"/>
        </w:trPr>
        <w:tc>
          <w:tcPr>
            <w:tcW w:w="2430" w:type="dxa"/>
            <w:tcBorders>
              <w:top w:val="single" w:sz="4" w:space="0" w:color="auto"/>
              <w:left w:val="single" w:sz="4" w:space="0" w:color="auto"/>
              <w:bottom w:val="single" w:sz="4" w:space="0" w:color="auto"/>
              <w:right w:val="single" w:sz="4" w:space="0" w:color="auto"/>
            </w:tcBorders>
          </w:tcPr>
          <w:p w:rsidR="00770ED7" w:rsidRPr="00940D00" w:rsidRDefault="00770ED7" w:rsidP="00770ED7">
            <w:pPr>
              <w:pStyle w:val="WW-PlainText"/>
              <w:rPr>
                <w:rFonts w:ascii="Times New Roman" w:hAnsi="Times New Roman"/>
                <w:sz w:val="24"/>
              </w:rPr>
            </w:pPr>
            <w:r w:rsidRPr="00940D00">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770ED7" w:rsidRPr="00940D00" w:rsidRDefault="00940D00" w:rsidP="00770ED7">
            <w:pPr>
              <w:pStyle w:val="WW-PlainText"/>
              <w:jc w:val="right"/>
              <w:rPr>
                <w:rFonts w:ascii="Times New Roman" w:hAnsi="Times New Roman"/>
                <w:sz w:val="24"/>
              </w:rPr>
            </w:pPr>
            <w:r w:rsidRPr="00940D00">
              <w:rPr>
                <w:rFonts w:ascii="Times New Roman" w:hAnsi="Times New Roman"/>
                <w:sz w:val="24"/>
              </w:rPr>
              <w:t>8,979.17</w:t>
            </w:r>
          </w:p>
        </w:tc>
        <w:tc>
          <w:tcPr>
            <w:tcW w:w="2598" w:type="dxa"/>
            <w:tcBorders>
              <w:top w:val="single" w:sz="4" w:space="0" w:color="auto"/>
              <w:left w:val="single" w:sz="4" w:space="0" w:color="auto"/>
              <w:bottom w:val="single" w:sz="4" w:space="0" w:color="auto"/>
              <w:right w:val="single" w:sz="4" w:space="0" w:color="auto"/>
            </w:tcBorders>
          </w:tcPr>
          <w:p w:rsidR="00770ED7" w:rsidRPr="00940D00" w:rsidRDefault="00770ED7" w:rsidP="00770ED7">
            <w:pPr>
              <w:pStyle w:val="WW-PlainText"/>
              <w:rPr>
                <w:rFonts w:ascii="Times New Roman" w:hAnsi="Times New Roman"/>
                <w:sz w:val="24"/>
              </w:rPr>
            </w:pPr>
            <w:r w:rsidRPr="00940D00">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rsidR="00770ED7" w:rsidRPr="00940D00" w:rsidRDefault="00940D00" w:rsidP="00770ED7">
            <w:pPr>
              <w:pStyle w:val="WW-PlainText"/>
              <w:jc w:val="right"/>
              <w:rPr>
                <w:rFonts w:ascii="Times New Roman" w:hAnsi="Times New Roman"/>
                <w:sz w:val="24"/>
              </w:rPr>
            </w:pPr>
            <w:r w:rsidRPr="00940D00">
              <w:rPr>
                <w:rFonts w:ascii="Times New Roman" w:hAnsi="Times New Roman"/>
                <w:sz w:val="24"/>
              </w:rPr>
              <w:t>37,431.58</w:t>
            </w:r>
          </w:p>
        </w:tc>
      </w:tr>
    </w:tbl>
    <w:p w:rsidR="00770ED7" w:rsidRPr="00770ED7" w:rsidRDefault="00770ED7" w:rsidP="00770ED7">
      <w:pPr>
        <w:pStyle w:val="WW-PlainText"/>
        <w:rPr>
          <w:rFonts w:ascii="Times New Roman" w:hAnsi="Times New Roman"/>
          <w:sz w:val="24"/>
          <w:highlight w:val="yellow"/>
        </w:rPr>
      </w:pPr>
    </w:p>
    <w:p w:rsidR="00770ED7" w:rsidRPr="00940D00" w:rsidRDefault="00770ED7" w:rsidP="00770ED7">
      <w:pPr>
        <w:pStyle w:val="WW-PlainText"/>
        <w:rPr>
          <w:rFonts w:ascii="Times New Roman" w:hAnsi="Times New Roman"/>
          <w:sz w:val="24"/>
        </w:rPr>
      </w:pPr>
      <w:r w:rsidRPr="00940D00">
        <w:rPr>
          <w:rFonts w:ascii="Times New Roman" w:hAnsi="Times New Roman"/>
          <w:sz w:val="24"/>
        </w:rPr>
        <w:t>Loan Programs 1</w:t>
      </w:r>
      <w:r w:rsidR="00940D00" w:rsidRPr="00940D00">
        <w:rPr>
          <w:rFonts w:ascii="Times New Roman" w:hAnsi="Times New Roman"/>
          <w:sz w:val="24"/>
        </w:rPr>
        <w:t>2</w:t>
      </w:r>
      <w:r w:rsidRPr="00940D00">
        <w:rPr>
          <w:rFonts w:ascii="Times New Roman" w:hAnsi="Times New Roman"/>
          <w:sz w:val="24"/>
        </w:rPr>
        <w:t>/01/15 – 1</w:t>
      </w:r>
      <w:r w:rsidR="00940D00" w:rsidRPr="00940D00">
        <w:rPr>
          <w:rFonts w:ascii="Times New Roman" w:hAnsi="Times New Roman"/>
          <w:sz w:val="24"/>
        </w:rPr>
        <w:t>2</w:t>
      </w:r>
      <w:r w:rsidRPr="00940D00">
        <w:rPr>
          <w:rFonts w:ascii="Times New Roman" w:hAnsi="Times New Roman"/>
          <w:sz w:val="24"/>
        </w:rPr>
        <w:t>/3</w:t>
      </w:r>
      <w:r w:rsidR="00940D00" w:rsidRPr="00940D00">
        <w:rPr>
          <w:rFonts w:ascii="Times New Roman" w:hAnsi="Times New Roman"/>
          <w:sz w:val="24"/>
        </w:rPr>
        <w:t>1</w:t>
      </w:r>
      <w:r w:rsidRPr="00940D00">
        <w:rPr>
          <w:rFonts w:ascii="Times New Roman" w:hAnsi="Times New Roman"/>
          <w:sz w:val="24"/>
        </w:rPr>
        <w:t>/15</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57"/>
        <w:gridCol w:w="1530"/>
        <w:gridCol w:w="3083"/>
        <w:gridCol w:w="1350"/>
      </w:tblGrid>
      <w:tr w:rsidR="00770ED7" w:rsidRPr="00940D00" w:rsidTr="00770ED7">
        <w:trPr>
          <w:trHeight w:val="288"/>
        </w:trPr>
        <w:tc>
          <w:tcPr>
            <w:tcW w:w="2857" w:type="dxa"/>
            <w:tcBorders>
              <w:top w:val="single" w:sz="4" w:space="0" w:color="auto"/>
              <w:left w:val="single" w:sz="4" w:space="0" w:color="auto"/>
              <w:bottom w:val="single" w:sz="4" w:space="0" w:color="auto"/>
              <w:right w:val="single" w:sz="4" w:space="0" w:color="auto"/>
            </w:tcBorders>
          </w:tcPr>
          <w:p w:rsidR="00770ED7" w:rsidRPr="00940D00" w:rsidRDefault="00770ED7" w:rsidP="00770ED7">
            <w:pPr>
              <w:pStyle w:val="WW-PlainText"/>
              <w:jc w:val="center"/>
              <w:rPr>
                <w:rFonts w:ascii="Times New Roman" w:hAnsi="Times New Roman"/>
                <w:b/>
                <w:sz w:val="24"/>
              </w:rPr>
            </w:pPr>
            <w:r w:rsidRPr="00940D00">
              <w:rPr>
                <w:rFonts w:ascii="Times New Roman" w:hAnsi="Times New Roman"/>
                <w:b/>
                <w:sz w:val="24"/>
              </w:rPr>
              <w:t>Business Loans</w:t>
            </w:r>
          </w:p>
        </w:tc>
        <w:tc>
          <w:tcPr>
            <w:tcW w:w="1530" w:type="dxa"/>
            <w:tcBorders>
              <w:top w:val="single" w:sz="4" w:space="0" w:color="auto"/>
              <w:left w:val="single" w:sz="4" w:space="0" w:color="auto"/>
              <w:bottom w:val="single" w:sz="4" w:space="0" w:color="auto"/>
              <w:right w:val="single" w:sz="4" w:space="0" w:color="auto"/>
            </w:tcBorders>
          </w:tcPr>
          <w:p w:rsidR="00770ED7" w:rsidRPr="00940D00" w:rsidRDefault="00770ED7" w:rsidP="00770ED7">
            <w:pPr>
              <w:pStyle w:val="WW-PlainText"/>
              <w:jc w:val="center"/>
              <w:rPr>
                <w:rFonts w:ascii="Times New Roman" w:hAnsi="Times New Roman"/>
                <w:b/>
                <w:sz w:val="24"/>
              </w:rPr>
            </w:pPr>
            <w:r w:rsidRPr="00940D00">
              <w:rPr>
                <w:rFonts w:ascii="Times New Roman" w:hAnsi="Times New Roman"/>
                <w:b/>
                <w:sz w:val="24"/>
              </w:rPr>
              <w:t>Balances</w:t>
            </w:r>
          </w:p>
        </w:tc>
        <w:tc>
          <w:tcPr>
            <w:tcW w:w="3083" w:type="dxa"/>
            <w:tcBorders>
              <w:top w:val="single" w:sz="4" w:space="0" w:color="auto"/>
              <w:left w:val="single" w:sz="4" w:space="0" w:color="auto"/>
              <w:bottom w:val="single" w:sz="4" w:space="0" w:color="auto"/>
              <w:right w:val="single" w:sz="4" w:space="0" w:color="auto"/>
            </w:tcBorders>
          </w:tcPr>
          <w:p w:rsidR="00770ED7" w:rsidRPr="00940D00" w:rsidRDefault="00770ED7" w:rsidP="00770ED7">
            <w:pPr>
              <w:pStyle w:val="WW-PlainText"/>
              <w:jc w:val="center"/>
              <w:rPr>
                <w:rFonts w:ascii="Times New Roman" w:hAnsi="Times New Roman"/>
                <w:b/>
                <w:sz w:val="24"/>
              </w:rPr>
            </w:pPr>
            <w:r w:rsidRPr="00940D00">
              <w:rPr>
                <w:rFonts w:ascii="Times New Roman" w:hAnsi="Times New Roman"/>
                <w:b/>
                <w:sz w:val="24"/>
              </w:rPr>
              <w:t>Rehab Loans</w:t>
            </w:r>
          </w:p>
        </w:tc>
        <w:tc>
          <w:tcPr>
            <w:tcW w:w="1350" w:type="dxa"/>
            <w:tcBorders>
              <w:top w:val="single" w:sz="4" w:space="0" w:color="auto"/>
              <w:left w:val="single" w:sz="4" w:space="0" w:color="auto"/>
              <w:bottom w:val="single" w:sz="4" w:space="0" w:color="auto"/>
              <w:right w:val="single" w:sz="4" w:space="0" w:color="auto"/>
            </w:tcBorders>
          </w:tcPr>
          <w:p w:rsidR="00770ED7" w:rsidRPr="00940D00" w:rsidRDefault="00770ED7" w:rsidP="00770ED7">
            <w:pPr>
              <w:pStyle w:val="WW-PlainText"/>
              <w:jc w:val="center"/>
              <w:rPr>
                <w:rFonts w:ascii="Times New Roman" w:hAnsi="Times New Roman"/>
                <w:b/>
                <w:sz w:val="24"/>
              </w:rPr>
            </w:pPr>
            <w:r w:rsidRPr="00940D00">
              <w:rPr>
                <w:rFonts w:ascii="Times New Roman" w:hAnsi="Times New Roman"/>
                <w:b/>
                <w:sz w:val="24"/>
              </w:rPr>
              <w:t>Balances</w:t>
            </w:r>
          </w:p>
        </w:tc>
      </w:tr>
      <w:tr w:rsidR="00770ED7" w:rsidRPr="00940D00" w:rsidTr="00770ED7">
        <w:trPr>
          <w:trHeight w:val="288"/>
        </w:trPr>
        <w:tc>
          <w:tcPr>
            <w:tcW w:w="2857" w:type="dxa"/>
            <w:tcBorders>
              <w:top w:val="single" w:sz="4" w:space="0" w:color="auto"/>
              <w:left w:val="single" w:sz="4" w:space="0" w:color="auto"/>
              <w:bottom w:val="single" w:sz="4" w:space="0" w:color="auto"/>
              <w:right w:val="single" w:sz="4" w:space="0" w:color="auto"/>
            </w:tcBorders>
          </w:tcPr>
          <w:p w:rsidR="00770ED7" w:rsidRPr="00940D00" w:rsidRDefault="00770ED7" w:rsidP="00770ED7">
            <w:pPr>
              <w:pStyle w:val="WW-PlainText"/>
              <w:rPr>
                <w:rFonts w:ascii="Times New Roman" w:hAnsi="Times New Roman"/>
                <w:sz w:val="24"/>
              </w:rPr>
            </w:pPr>
            <w:r w:rsidRPr="00940D00">
              <w:rPr>
                <w:rFonts w:ascii="Times New Roman" w:hAnsi="Times New Roman"/>
                <w:sz w:val="24"/>
              </w:rPr>
              <w:t>Beginning Balance</w:t>
            </w:r>
          </w:p>
        </w:tc>
        <w:tc>
          <w:tcPr>
            <w:tcW w:w="1530" w:type="dxa"/>
            <w:tcBorders>
              <w:top w:val="single" w:sz="4" w:space="0" w:color="auto"/>
              <w:left w:val="single" w:sz="4" w:space="0" w:color="auto"/>
              <w:bottom w:val="single" w:sz="4" w:space="0" w:color="auto"/>
              <w:right w:val="single" w:sz="4" w:space="0" w:color="auto"/>
            </w:tcBorders>
          </w:tcPr>
          <w:p w:rsidR="00770ED7" w:rsidRPr="00940D00" w:rsidRDefault="00940D00" w:rsidP="00770ED7">
            <w:pPr>
              <w:pStyle w:val="WW-PlainText"/>
              <w:jc w:val="right"/>
              <w:rPr>
                <w:rFonts w:ascii="Times New Roman" w:hAnsi="Times New Roman"/>
                <w:sz w:val="24"/>
              </w:rPr>
            </w:pPr>
            <w:r w:rsidRPr="00940D00">
              <w:rPr>
                <w:rFonts w:ascii="Times New Roman" w:hAnsi="Times New Roman"/>
                <w:sz w:val="24"/>
              </w:rPr>
              <w:t>24,480.35</w:t>
            </w:r>
          </w:p>
        </w:tc>
        <w:tc>
          <w:tcPr>
            <w:tcW w:w="3083" w:type="dxa"/>
            <w:tcBorders>
              <w:top w:val="single" w:sz="4" w:space="0" w:color="auto"/>
              <w:left w:val="single" w:sz="4" w:space="0" w:color="auto"/>
              <w:bottom w:val="single" w:sz="4" w:space="0" w:color="auto"/>
              <w:right w:val="single" w:sz="4" w:space="0" w:color="auto"/>
            </w:tcBorders>
          </w:tcPr>
          <w:p w:rsidR="00770ED7" w:rsidRPr="00940D00" w:rsidRDefault="00770ED7" w:rsidP="00770ED7">
            <w:pPr>
              <w:pStyle w:val="WW-PlainText"/>
              <w:rPr>
                <w:rFonts w:ascii="Times New Roman" w:hAnsi="Times New Roman"/>
                <w:sz w:val="24"/>
              </w:rPr>
            </w:pPr>
            <w:r w:rsidRPr="00940D00">
              <w:rPr>
                <w:rFonts w:ascii="Times New Roman" w:hAnsi="Times New Roman"/>
                <w:sz w:val="24"/>
              </w:rPr>
              <w:t>Beginning Balance</w:t>
            </w:r>
          </w:p>
        </w:tc>
        <w:tc>
          <w:tcPr>
            <w:tcW w:w="1350" w:type="dxa"/>
            <w:tcBorders>
              <w:top w:val="single" w:sz="4" w:space="0" w:color="auto"/>
              <w:left w:val="single" w:sz="4" w:space="0" w:color="auto"/>
              <w:bottom w:val="single" w:sz="4" w:space="0" w:color="auto"/>
              <w:right w:val="single" w:sz="4" w:space="0" w:color="auto"/>
            </w:tcBorders>
          </w:tcPr>
          <w:p w:rsidR="00770ED7" w:rsidRPr="00940D00" w:rsidRDefault="00940D00" w:rsidP="00770ED7">
            <w:pPr>
              <w:pStyle w:val="WW-PlainText"/>
              <w:jc w:val="right"/>
              <w:rPr>
                <w:rFonts w:ascii="Times New Roman" w:hAnsi="Times New Roman"/>
                <w:sz w:val="24"/>
              </w:rPr>
            </w:pPr>
            <w:r w:rsidRPr="00940D00">
              <w:rPr>
                <w:rFonts w:ascii="Times New Roman" w:hAnsi="Times New Roman"/>
                <w:sz w:val="24"/>
              </w:rPr>
              <w:t>15,476.81</w:t>
            </w:r>
          </w:p>
        </w:tc>
      </w:tr>
      <w:tr w:rsidR="00770ED7" w:rsidRPr="00940D00" w:rsidTr="00770ED7">
        <w:trPr>
          <w:trHeight w:val="288"/>
        </w:trPr>
        <w:tc>
          <w:tcPr>
            <w:tcW w:w="2857" w:type="dxa"/>
            <w:tcBorders>
              <w:top w:val="single" w:sz="4" w:space="0" w:color="auto"/>
              <w:left w:val="single" w:sz="4" w:space="0" w:color="auto"/>
              <w:bottom w:val="single" w:sz="4" w:space="0" w:color="auto"/>
              <w:right w:val="single" w:sz="4" w:space="0" w:color="auto"/>
            </w:tcBorders>
          </w:tcPr>
          <w:p w:rsidR="00770ED7" w:rsidRPr="00940D00" w:rsidRDefault="00770ED7" w:rsidP="00770ED7">
            <w:pPr>
              <w:pStyle w:val="WW-PlainText"/>
              <w:rPr>
                <w:rFonts w:ascii="Times New Roman" w:hAnsi="Times New Roman"/>
                <w:sz w:val="24"/>
              </w:rPr>
            </w:pPr>
            <w:r w:rsidRPr="00940D00">
              <w:rPr>
                <w:rFonts w:ascii="Times New Roman" w:hAnsi="Times New Roman"/>
                <w:sz w:val="24"/>
              </w:rPr>
              <w:t>Deposits</w:t>
            </w:r>
          </w:p>
        </w:tc>
        <w:tc>
          <w:tcPr>
            <w:tcW w:w="1530" w:type="dxa"/>
            <w:tcBorders>
              <w:top w:val="single" w:sz="4" w:space="0" w:color="auto"/>
              <w:left w:val="single" w:sz="4" w:space="0" w:color="auto"/>
              <w:bottom w:val="single" w:sz="4" w:space="0" w:color="auto"/>
              <w:right w:val="single" w:sz="4" w:space="0" w:color="auto"/>
            </w:tcBorders>
          </w:tcPr>
          <w:p w:rsidR="00770ED7" w:rsidRPr="00940D00" w:rsidRDefault="00940D00" w:rsidP="00770ED7">
            <w:pPr>
              <w:pStyle w:val="WW-PlainText"/>
              <w:jc w:val="right"/>
              <w:rPr>
                <w:rFonts w:ascii="Times New Roman" w:hAnsi="Times New Roman"/>
                <w:sz w:val="24"/>
              </w:rPr>
            </w:pPr>
            <w:r w:rsidRPr="00940D00">
              <w:rPr>
                <w:rFonts w:ascii="Times New Roman" w:hAnsi="Times New Roman"/>
                <w:sz w:val="24"/>
              </w:rPr>
              <w:t>1,270.62</w:t>
            </w:r>
          </w:p>
        </w:tc>
        <w:tc>
          <w:tcPr>
            <w:tcW w:w="3083" w:type="dxa"/>
            <w:tcBorders>
              <w:top w:val="single" w:sz="4" w:space="0" w:color="auto"/>
              <w:left w:val="single" w:sz="4" w:space="0" w:color="auto"/>
              <w:bottom w:val="single" w:sz="4" w:space="0" w:color="auto"/>
              <w:right w:val="single" w:sz="4" w:space="0" w:color="auto"/>
            </w:tcBorders>
          </w:tcPr>
          <w:p w:rsidR="00770ED7" w:rsidRPr="00940D00" w:rsidRDefault="00770ED7" w:rsidP="00770ED7">
            <w:pPr>
              <w:pStyle w:val="WW-PlainText"/>
              <w:rPr>
                <w:rFonts w:ascii="Times New Roman" w:hAnsi="Times New Roman"/>
                <w:sz w:val="24"/>
              </w:rPr>
            </w:pPr>
            <w:r w:rsidRPr="00940D00">
              <w:rPr>
                <w:rFonts w:ascii="Times New Roman" w:hAnsi="Times New Roman"/>
                <w:sz w:val="24"/>
              </w:rPr>
              <w:t>Deposits</w:t>
            </w:r>
          </w:p>
        </w:tc>
        <w:tc>
          <w:tcPr>
            <w:tcW w:w="1350" w:type="dxa"/>
            <w:tcBorders>
              <w:top w:val="single" w:sz="4" w:space="0" w:color="auto"/>
              <w:left w:val="single" w:sz="4" w:space="0" w:color="auto"/>
              <w:bottom w:val="single" w:sz="4" w:space="0" w:color="auto"/>
              <w:right w:val="single" w:sz="4" w:space="0" w:color="auto"/>
            </w:tcBorders>
          </w:tcPr>
          <w:p w:rsidR="00770ED7" w:rsidRPr="00940D00" w:rsidRDefault="00940D00" w:rsidP="00770ED7">
            <w:pPr>
              <w:pStyle w:val="WW-PlainText"/>
              <w:jc w:val="right"/>
              <w:rPr>
                <w:rFonts w:ascii="Times New Roman" w:hAnsi="Times New Roman"/>
                <w:sz w:val="24"/>
              </w:rPr>
            </w:pPr>
            <w:r w:rsidRPr="00940D00">
              <w:rPr>
                <w:rFonts w:ascii="Times New Roman" w:hAnsi="Times New Roman"/>
                <w:sz w:val="24"/>
              </w:rPr>
              <w:t>1,236.39</w:t>
            </w:r>
          </w:p>
        </w:tc>
      </w:tr>
      <w:tr w:rsidR="00770ED7" w:rsidRPr="00940D00" w:rsidTr="00770ED7">
        <w:trPr>
          <w:trHeight w:val="288"/>
        </w:trPr>
        <w:tc>
          <w:tcPr>
            <w:tcW w:w="2857" w:type="dxa"/>
            <w:tcBorders>
              <w:top w:val="single" w:sz="4" w:space="0" w:color="auto"/>
              <w:left w:val="single" w:sz="4" w:space="0" w:color="auto"/>
              <w:bottom w:val="single" w:sz="4" w:space="0" w:color="auto"/>
              <w:right w:val="single" w:sz="4" w:space="0" w:color="auto"/>
            </w:tcBorders>
          </w:tcPr>
          <w:p w:rsidR="00770ED7" w:rsidRPr="00940D00" w:rsidRDefault="00770ED7" w:rsidP="00770ED7">
            <w:pPr>
              <w:pStyle w:val="WW-PlainText"/>
              <w:rPr>
                <w:rFonts w:ascii="Times New Roman" w:hAnsi="Times New Roman"/>
                <w:sz w:val="24"/>
              </w:rPr>
            </w:pPr>
            <w:r w:rsidRPr="00940D00">
              <w:rPr>
                <w:rFonts w:ascii="Times New Roman" w:hAnsi="Times New Roman"/>
                <w:sz w:val="24"/>
              </w:rPr>
              <w:t>Disbursements</w:t>
            </w:r>
          </w:p>
        </w:tc>
        <w:tc>
          <w:tcPr>
            <w:tcW w:w="1530" w:type="dxa"/>
            <w:tcBorders>
              <w:top w:val="single" w:sz="4" w:space="0" w:color="auto"/>
              <w:left w:val="single" w:sz="4" w:space="0" w:color="auto"/>
              <w:bottom w:val="single" w:sz="4" w:space="0" w:color="auto"/>
              <w:right w:val="single" w:sz="4" w:space="0" w:color="auto"/>
            </w:tcBorders>
          </w:tcPr>
          <w:p w:rsidR="00770ED7" w:rsidRPr="00940D00" w:rsidRDefault="00940D00" w:rsidP="00770ED7">
            <w:pPr>
              <w:pStyle w:val="WW-PlainText"/>
              <w:jc w:val="right"/>
              <w:rPr>
                <w:rFonts w:ascii="Times New Roman" w:hAnsi="Times New Roman"/>
                <w:sz w:val="24"/>
              </w:rPr>
            </w:pPr>
            <w:r w:rsidRPr="00940D00">
              <w:rPr>
                <w:rFonts w:ascii="Times New Roman" w:hAnsi="Times New Roman"/>
                <w:sz w:val="24"/>
              </w:rPr>
              <w:t>0.00</w:t>
            </w:r>
          </w:p>
        </w:tc>
        <w:tc>
          <w:tcPr>
            <w:tcW w:w="3083" w:type="dxa"/>
            <w:tcBorders>
              <w:top w:val="single" w:sz="4" w:space="0" w:color="auto"/>
              <w:left w:val="single" w:sz="4" w:space="0" w:color="auto"/>
              <w:bottom w:val="single" w:sz="4" w:space="0" w:color="auto"/>
              <w:right w:val="single" w:sz="4" w:space="0" w:color="auto"/>
            </w:tcBorders>
          </w:tcPr>
          <w:p w:rsidR="00770ED7" w:rsidRPr="00940D00" w:rsidRDefault="00770ED7" w:rsidP="00770ED7">
            <w:pPr>
              <w:pStyle w:val="WW-PlainText"/>
              <w:rPr>
                <w:rFonts w:ascii="Times New Roman" w:hAnsi="Times New Roman"/>
                <w:sz w:val="24"/>
              </w:rPr>
            </w:pPr>
            <w:r w:rsidRPr="00940D00">
              <w:rPr>
                <w:rFonts w:ascii="Times New Roman" w:hAnsi="Times New Roman"/>
                <w:sz w:val="24"/>
              </w:rPr>
              <w:t>Disbursements</w:t>
            </w:r>
          </w:p>
        </w:tc>
        <w:tc>
          <w:tcPr>
            <w:tcW w:w="1350" w:type="dxa"/>
            <w:tcBorders>
              <w:top w:val="single" w:sz="4" w:space="0" w:color="auto"/>
              <w:left w:val="single" w:sz="4" w:space="0" w:color="auto"/>
              <w:bottom w:val="single" w:sz="4" w:space="0" w:color="auto"/>
              <w:right w:val="single" w:sz="4" w:space="0" w:color="auto"/>
            </w:tcBorders>
          </w:tcPr>
          <w:p w:rsidR="00770ED7" w:rsidRPr="00940D00" w:rsidRDefault="00940D00" w:rsidP="00770ED7">
            <w:pPr>
              <w:pStyle w:val="WW-PlainText"/>
              <w:jc w:val="right"/>
              <w:rPr>
                <w:rFonts w:ascii="Times New Roman" w:hAnsi="Times New Roman"/>
                <w:sz w:val="24"/>
              </w:rPr>
            </w:pPr>
            <w:r w:rsidRPr="00940D00">
              <w:rPr>
                <w:rFonts w:ascii="Times New Roman" w:hAnsi="Times New Roman"/>
                <w:sz w:val="24"/>
              </w:rPr>
              <w:t>0.00</w:t>
            </w:r>
          </w:p>
        </w:tc>
      </w:tr>
      <w:tr w:rsidR="00770ED7" w:rsidRPr="00940D00" w:rsidTr="00770ED7">
        <w:trPr>
          <w:trHeight w:val="288"/>
        </w:trPr>
        <w:tc>
          <w:tcPr>
            <w:tcW w:w="2857" w:type="dxa"/>
            <w:tcBorders>
              <w:top w:val="single" w:sz="4" w:space="0" w:color="auto"/>
              <w:left w:val="single" w:sz="4" w:space="0" w:color="auto"/>
              <w:bottom w:val="single" w:sz="4" w:space="0" w:color="auto"/>
              <w:right w:val="single" w:sz="4" w:space="0" w:color="auto"/>
            </w:tcBorders>
          </w:tcPr>
          <w:p w:rsidR="00770ED7" w:rsidRPr="00940D00" w:rsidRDefault="00770ED7" w:rsidP="00770ED7">
            <w:pPr>
              <w:pStyle w:val="WW-PlainText"/>
              <w:rPr>
                <w:rFonts w:ascii="Times New Roman" w:hAnsi="Times New Roman"/>
                <w:sz w:val="24"/>
              </w:rPr>
            </w:pPr>
            <w:r w:rsidRPr="00940D00">
              <w:rPr>
                <w:rFonts w:ascii="Times New Roman" w:hAnsi="Times New Roman"/>
                <w:sz w:val="24"/>
              </w:rPr>
              <w:t>Ending Balance</w:t>
            </w:r>
          </w:p>
        </w:tc>
        <w:tc>
          <w:tcPr>
            <w:tcW w:w="1530" w:type="dxa"/>
            <w:tcBorders>
              <w:top w:val="single" w:sz="4" w:space="0" w:color="auto"/>
              <w:left w:val="single" w:sz="4" w:space="0" w:color="auto"/>
              <w:bottom w:val="single" w:sz="4" w:space="0" w:color="auto"/>
              <w:right w:val="single" w:sz="4" w:space="0" w:color="auto"/>
            </w:tcBorders>
          </w:tcPr>
          <w:p w:rsidR="00770ED7" w:rsidRPr="00940D00" w:rsidRDefault="00940D00" w:rsidP="00770ED7">
            <w:pPr>
              <w:pStyle w:val="WW-PlainText"/>
              <w:jc w:val="right"/>
              <w:rPr>
                <w:rFonts w:ascii="Times New Roman" w:hAnsi="Times New Roman"/>
                <w:sz w:val="24"/>
              </w:rPr>
            </w:pPr>
            <w:r w:rsidRPr="00940D00">
              <w:rPr>
                <w:rFonts w:ascii="Times New Roman" w:hAnsi="Times New Roman"/>
                <w:sz w:val="24"/>
              </w:rPr>
              <w:t>25,750.97</w:t>
            </w:r>
          </w:p>
        </w:tc>
        <w:tc>
          <w:tcPr>
            <w:tcW w:w="3083" w:type="dxa"/>
            <w:tcBorders>
              <w:top w:val="single" w:sz="4" w:space="0" w:color="auto"/>
              <w:left w:val="single" w:sz="4" w:space="0" w:color="auto"/>
              <w:bottom w:val="single" w:sz="4" w:space="0" w:color="auto"/>
              <w:right w:val="single" w:sz="4" w:space="0" w:color="auto"/>
            </w:tcBorders>
          </w:tcPr>
          <w:p w:rsidR="00770ED7" w:rsidRPr="00940D00" w:rsidRDefault="00770ED7" w:rsidP="00770ED7">
            <w:pPr>
              <w:pStyle w:val="WW-PlainText"/>
              <w:rPr>
                <w:rFonts w:ascii="Times New Roman" w:hAnsi="Times New Roman"/>
                <w:sz w:val="24"/>
              </w:rPr>
            </w:pPr>
            <w:r w:rsidRPr="00940D00">
              <w:rPr>
                <w:rFonts w:ascii="Times New Roman" w:hAnsi="Times New Roman"/>
                <w:sz w:val="24"/>
              </w:rPr>
              <w:t>Ending Balance</w:t>
            </w:r>
          </w:p>
        </w:tc>
        <w:tc>
          <w:tcPr>
            <w:tcW w:w="1350" w:type="dxa"/>
            <w:tcBorders>
              <w:top w:val="single" w:sz="4" w:space="0" w:color="auto"/>
              <w:left w:val="single" w:sz="4" w:space="0" w:color="auto"/>
              <w:bottom w:val="single" w:sz="4" w:space="0" w:color="auto"/>
              <w:right w:val="single" w:sz="4" w:space="0" w:color="auto"/>
            </w:tcBorders>
          </w:tcPr>
          <w:p w:rsidR="00770ED7" w:rsidRPr="00940D00" w:rsidRDefault="00940D00" w:rsidP="00770ED7">
            <w:pPr>
              <w:pStyle w:val="WW-PlainText"/>
              <w:jc w:val="right"/>
              <w:rPr>
                <w:rFonts w:ascii="Times New Roman" w:hAnsi="Times New Roman"/>
                <w:sz w:val="24"/>
              </w:rPr>
            </w:pPr>
            <w:r w:rsidRPr="00940D00">
              <w:rPr>
                <w:rFonts w:ascii="Times New Roman" w:hAnsi="Times New Roman"/>
                <w:sz w:val="24"/>
              </w:rPr>
              <w:t>16,713.20</w:t>
            </w:r>
          </w:p>
        </w:tc>
      </w:tr>
      <w:tr w:rsidR="00770ED7" w:rsidRPr="00940D00" w:rsidTr="00770ED7">
        <w:trPr>
          <w:trHeight w:val="288"/>
        </w:trPr>
        <w:tc>
          <w:tcPr>
            <w:tcW w:w="2857" w:type="dxa"/>
            <w:tcBorders>
              <w:top w:val="single" w:sz="4" w:space="0" w:color="auto"/>
              <w:left w:val="single" w:sz="4" w:space="0" w:color="auto"/>
              <w:bottom w:val="single" w:sz="4" w:space="0" w:color="auto"/>
              <w:right w:val="single" w:sz="4" w:space="0" w:color="auto"/>
            </w:tcBorders>
          </w:tcPr>
          <w:p w:rsidR="00770ED7" w:rsidRPr="00940D00" w:rsidRDefault="00770ED7" w:rsidP="00770ED7">
            <w:pPr>
              <w:pStyle w:val="WW-PlainText"/>
              <w:rPr>
                <w:rFonts w:ascii="Times New Roman" w:hAnsi="Times New Roman"/>
                <w:sz w:val="24"/>
              </w:rPr>
            </w:pPr>
            <w:r w:rsidRPr="00940D00">
              <w:rPr>
                <w:rFonts w:ascii="Times New Roman" w:hAnsi="Times New Roman"/>
                <w:sz w:val="24"/>
              </w:rPr>
              <w:t xml:space="preserve">   Money Market/Savings</w:t>
            </w:r>
          </w:p>
        </w:tc>
        <w:tc>
          <w:tcPr>
            <w:tcW w:w="1530" w:type="dxa"/>
            <w:tcBorders>
              <w:top w:val="single" w:sz="4" w:space="0" w:color="auto"/>
              <w:left w:val="single" w:sz="4" w:space="0" w:color="auto"/>
              <w:bottom w:val="single" w:sz="4" w:space="0" w:color="auto"/>
              <w:right w:val="single" w:sz="4" w:space="0" w:color="auto"/>
            </w:tcBorders>
          </w:tcPr>
          <w:p w:rsidR="00770ED7" w:rsidRPr="00940D00" w:rsidRDefault="00940D00" w:rsidP="00770ED7">
            <w:pPr>
              <w:pStyle w:val="WW-PlainText"/>
              <w:jc w:val="right"/>
              <w:rPr>
                <w:rFonts w:ascii="Times New Roman" w:hAnsi="Times New Roman"/>
                <w:sz w:val="24"/>
              </w:rPr>
            </w:pPr>
            <w:r w:rsidRPr="00940D00">
              <w:rPr>
                <w:rFonts w:ascii="Times New Roman" w:hAnsi="Times New Roman"/>
                <w:sz w:val="24"/>
              </w:rPr>
              <w:t>388,323.23</w:t>
            </w:r>
          </w:p>
        </w:tc>
        <w:tc>
          <w:tcPr>
            <w:tcW w:w="3083" w:type="dxa"/>
            <w:tcBorders>
              <w:top w:val="single" w:sz="4" w:space="0" w:color="auto"/>
              <w:left w:val="single" w:sz="4" w:space="0" w:color="auto"/>
              <w:bottom w:val="single" w:sz="4" w:space="0" w:color="auto"/>
              <w:right w:val="single" w:sz="4" w:space="0" w:color="auto"/>
            </w:tcBorders>
          </w:tcPr>
          <w:p w:rsidR="00770ED7" w:rsidRPr="00940D00" w:rsidRDefault="00770ED7" w:rsidP="00770ED7">
            <w:pPr>
              <w:pStyle w:val="WW-PlainText"/>
              <w:rPr>
                <w:rFonts w:ascii="Times New Roman" w:hAnsi="Times New Roman"/>
                <w:sz w:val="24"/>
              </w:rPr>
            </w:pPr>
            <w:r w:rsidRPr="00940D00">
              <w:rPr>
                <w:rFonts w:ascii="Times New Roman" w:hAnsi="Times New Roman"/>
                <w:sz w:val="24"/>
              </w:rPr>
              <w:t xml:space="preserve">   MM/Savings Balance</w:t>
            </w:r>
          </w:p>
        </w:tc>
        <w:tc>
          <w:tcPr>
            <w:tcW w:w="1350" w:type="dxa"/>
            <w:tcBorders>
              <w:top w:val="single" w:sz="4" w:space="0" w:color="auto"/>
              <w:left w:val="single" w:sz="4" w:space="0" w:color="auto"/>
              <w:bottom w:val="single" w:sz="4" w:space="0" w:color="auto"/>
              <w:right w:val="single" w:sz="4" w:space="0" w:color="auto"/>
            </w:tcBorders>
          </w:tcPr>
          <w:p w:rsidR="00770ED7" w:rsidRPr="00940D00" w:rsidRDefault="00940D00" w:rsidP="00770ED7">
            <w:pPr>
              <w:pStyle w:val="WW-PlainText"/>
              <w:jc w:val="right"/>
              <w:rPr>
                <w:rFonts w:ascii="Times New Roman" w:hAnsi="Times New Roman"/>
                <w:sz w:val="24"/>
              </w:rPr>
            </w:pPr>
            <w:r w:rsidRPr="00940D00">
              <w:rPr>
                <w:rFonts w:ascii="Times New Roman" w:hAnsi="Times New Roman"/>
                <w:sz w:val="24"/>
              </w:rPr>
              <w:t>232,801.48</w:t>
            </w:r>
          </w:p>
        </w:tc>
      </w:tr>
      <w:tr w:rsidR="00770ED7" w:rsidRPr="00940D00" w:rsidTr="00770ED7">
        <w:trPr>
          <w:trHeight w:val="288"/>
        </w:trPr>
        <w:tc>
          <w:tcPr>
            <w:tcW w:w="2857" w:type="dxa"/>
            <w:tcBorders>
              <w:top w:val="single" w:sz="4" w:space="0" w:color="auto"/>
              <w:left w:val="single" w:sz="4" w:space="0" w:color="auto"/>
              <w:bottom w:val="single" w:sz="4" w:space="0" w:color="auto"/>
              <w:right w:val="single" w:sz="4" w:space="0" w:color="auto"/>
            </w:tcBorders>
          </w:tcPr>
          <w:p w:rsidR="00770ED7" w:rsidRPr="00940D00" w:rsidRDefault="00770ED7" w:rsidP="00770ED7">
            <w:pPr>
              <w:pStyle w:val="WW-PlainText"/>
              <w:rPr>
                <w:rFonts w:ascii="Times New Roman" w:hAnsi="Times New Roman"/>
                <w:sz w:val="24"/>
              </w:rPr>
            </w:pPr>
            <w:r w:rsidRPr="00940D00">
              <w:rPr>
                <w:rFonts w:ascii="Times New Roman" w:hAnsi="Times New Roman"/>
                <w:sz w:val="24"/>
              </w:rPr>
              <w:t>Total Available Balance</w:t>
            </w:r>
          </w:p>
        </w:tc>
        <w:tc>
          <w:tcPr>
            <w:tcW w:w="1530" w:type="dxa"/>
            <w:tcBorders>
              <w:top w:val="single" w:sz="4" w:space="0" w:color="auto"/>
              <w:left w:val="single" w:sz="4" w:space="0" w:color="auto"/>
              <w:bottom w:val="single" w:sz="4" w:space="0" w:color="auto"/>
              <w:right w:val="single" w:sz="4" w:space="0" w:color="auto"/>
            </w:tcBorders>
          </w:tcPr>
          <w:p w:rsidR="00770ED7" w:rsidRPr="00940D00" w:rsidRDefault="00940D00" w:rsidP="00770ED7">
            <w:pPr>
              <w:pStyle w:val="WW-PlainText"/>
              <w:jc w:val="right"/>
              <w:rPr>
                <w:rFonts w:ascii="Times New Roman" w:hAnsi="Times New Roman"/>
                <w:sz w:val="24"/>
              </w:rPr>
            </w:pPr>
            <w:r w:rsidRPr="00940D00">
              <w:rPr>
                <w:rFonts w:ascii="Times New Roman" w:hAnsi="Times New Roman"/>
                <w:sz w:val="24"/>
              </w:rPr>
              <w:t>414,074.20</w:t>
            </w:r>
          </w:p>
        </w:tc>
        <w:tc>
          <w:tcPr>
            <w:tcW w:w="3083" w:type="dxa"/>
            <w:tcBorders>
              <w:top w:val="single" w:sz="4" w:space="0" w:color="auto"/>
              <w:left w:val="single" w:sz="4" w:space="0" w:color="auto"/>
              <w:bottom w:val="single" w:sz="4" w:space="0" w:color="auto"/>
              <w:right w:val="single" w:sz="4" w:space="0" w:color="auto"/>
            </w:tcBorders>
          </w:tcPr>
          <w:p w:rsidR="00770ED7" w:rsidRPr="00940D00" w:rsidRDefault="00770ED7" w:rsidP="00770ED7">
            <w:pPr>
              <w:pStyle w:val="WW-PlainText"/>
              <w:rPr>
                <w:rFonts w:ascii="Times New Roman" w:hAnsi="Times New Roman"/>
                <w:sz w:val="24"/>
              </w:rPr>
            </w:pPr>
            <w:r w:rsidRPr="00940D00">
              <w:rPr>
                <w:rFonts w:ascii="Times New Roman" w:hAnsi="Times New Roman"/>
                <w:sz w:val="24"/>
              </w:rPr>
              <w:t xml:space="preserve">   Sidewalk Program Balance</w:t>
            </w:r>
          </w:p>
        </w:tc>
        <w:tc>
          <w:tcPr>
            <w:tcW w:w="1350" w:type="dxa"/>
            <w:tcBorders>
              <w:top w:val="single" w:sz="4" w:space="0" w:color="auto"/>
              <w:left w:val="single" w:sz="4" w:space="0" w:color="auto"/>
              <w:bottom w:val="single" w:sz="4" w:space="0" w:color="auto"/>
              <w:right w:val="single" w:sz="4" w:space="0" w:color="auto"/>
            </w:tcBorders>
          </w:tcPr>
          <w:p w:rsidR="00770ED7" w:rsidRPr="00940D00" w:rsidRDefault="00940D00" w:rsidP="00770ED7">
            <w:pPr>
              <w:pStyle w:val="WW-PlainText"/>
              <w:jc w:val="right"/>
              <w:rPr>
                <w:rFonts w:ascii="Times New Roman" w:hAnsi="Times New Roman"/>
                <w:sz w:val="24"/>
              </w:rPr>
            </w:pPr>
            <w:r w:rsidRPr="00940D00">
              <w:rPr>
                <w:rFonts w:ascii="Times New Roman" w:hAnsi="Times New Roman"/>
                <w:sz w:val="24"/>
              </w:rPr>
              <w:t>11,788.00</w:t>
            </w:r>
          </w:p>
        </w:tc>
      </w:tr>
      <w:tr w:rsidR="00770ED7" w:rsidRPr="00940D00" w:rsidTr="00770ED7">
        <w:trPr>
          <w:trHeight w:val="288"/>
        </w:trPr>
        <w:tc>
          <w:tcPr>
            <w:tcW w:w="2857" w:type="dxa"/>
            <w:tcBorders>
              <w:top w:val="single" w:sz="4" w:space="0" w:color="auto"/>
              <w:left w:val="single" w:sz="4" w:space="0" w:color="auto"/>
              <w:bottom w:val="single" w:sz="4" w:space="0" w:color="auto"/>
              <w:right w:val="single" w:sz="4" w:space="0" w:color="auto"/>
            </w:tcBorders>
          </w:tcPr>
          <w:p w:rsidR="00770ED7" w:rsidRPr="00940D00" w:rsidRDefault="00770ED7" w:rsidP="00770ED7">
            <w:pPr>
              <w:pStyle w:val="WW-PlainText"/>
              <w:rPr>
                <w:rFonts w:ascii="Times New Roman" w:hAnsi="Times New Roman"/>
                <w:sz w:val="24"/>
              </w:rPr>
            </w:pPr>
          </w:p>
        </w:tc>
        <w:tc>
          <w:tcPr>
            <w:tcW w:w="1530" w:type="dxa"/>
            <w:tcBorders>
              <w:top w:val="single" w:sz="4" w:space="0" w:color="auto"/>
              <w:left w:val="single" w:sz="4" w:space="0" w:color="auto"/>
              <w:bottom w:val="single" w:sz="4" w:space="0" w:color="auto"/>
              <w:right w:val="single" w:sz="4" w:space="0" w:color="auto"/>
            </w:tcBorders>
          </w:tcPr>
          <w:p w:rsidR="00770ED7" w:rsidRPr="00940D00" w:rsidRDefault="00770ED7" w:rsidP="00770ED7">
            <w:pPr>
              <w:pStyle w:val="WW-PlainText"/>
              <w:jc w:val="right"/>
              <w:rPr>
                <w:rFonts w:ascii="Times New Roman" w:hAnsi="Times New Roman"/>
                <w:sz w:val="24"/>
              </w:rPr>
            </w:pPr>
          </w:p>
        </w:tc>
        <w:tc>
          <w:tcPr>
            <w:tcW w:w="3083" w:type="dxa"/>
            <w:tcBorders>
              <w:top w:val="single" w:sz="4" w:space="0" w:color="auto"/>
              <w:left w:val="single" w:sz="4" w:space="0" w:color="auto"/>
              <w:bottom w:val="single" w:sz="4" w:space="0" w:color="auto"/>
              <w:right w:val="single" w:sz="4" w:space="0" w:color="auto"/>
            </w:tcBorders>
          </w:tcPr>
          <w:p w:rsidR="00770ED7" w:rsidRPr="00940D00" w:rsidRDefault="00770ED7" w:rsidP="00770ED7">
            <w:pPr>
              <w:pStyle w:val="WW-PlainText"/>
              <w:rPr>
                <w:rFonts w:ascii="Times New Roman" w:hAnsi="Times New Roman"/>
                <w:sz w:val="24"/>
              </w:rPr>
            </w:pPr>
            <w:r w:rsidRPr="00940D00">
              <w:rPr>
                <w:rFonts w:ascii="Times New Roman" w:hAnsi="Times New Roman"/>
                <w:sz w:val="24"/>
              </w:rPr>
              <w:t>Total Available Balance</w:t>
            </w:r>
          </w:p>
        </w:tc>
        <w:tc>
          <w:tcPr>
            <w:tcW w:w="1350" w:type="dxa"/>
            <w:tcBorders>
              <w:top w:val="single" w:sz="4" w:space="0" w:color="auto"/>
              <w:left w:val="single" w:sz="4" w:space="0" w:color="auto"/>
              <w:bottom w:val="single" w:sz="4" w:space="0" w:color="auto"/>
              <w:right w:val="single" w:sz="4" w:space="0" w:color="auto"/>
            </w:tcBorders>
          </w:tcPr>
          <w:p w:rsidR="00770ED7" w:rsidRPr="00940D00" w:rsidRDefault="00940D00" w:rsidP="00770ED7">
            <w:pPr>
              <w:pStyle w:val="WW-PlainText"/>
              <w:jc w:val="right"/>
              <w:rPr>
                <w:rFonts w:ascii="Times New Roman" w:hAnsi="Times New Roman"/>
                <w:sz w:val="24"/>
              </w:rPr>
            </w:pPr>
            <w:r w:rsidRPr="00940D00">
              <w:rPr>
                <w:rFonts w:ascii="Times New Roman" w:hAnsi="Times New Roman"/>
                <w:sz w:val="24"/>
              </w:rPr>
              <w:t>261,302.68</w:t>
            </w:r>
          </w:p>
        </w:tc>
      </w:tr>
      <w:tr w:rsidR="00770ED7" w:rsidRPr="00940D00" w:rsidTr="00770ED7">
        <w:trPr>
          <w:trHeight w:val="161"/>
        </w:trPr>
        <w:tc>
          <w:tcPr>
            <w:tcW w:w="2857" w:type="dxa"/>
            <w:tcBorders>
              <w:top w:val="single" w:sz="4" w:space="0" w:color="auto"/>
              <w:left w:val="single" w:sz="4" w:space="0" w:color="auto"/>
              <w:bottom w:val="single" w:sz="4" w:space="0" w:color="auto"/>
              <w:right w:val="single" w:sz="4" w:space="0" w:color="auto"/>
            </w:tcBorders>
          </w:tcPr>
          <w:p w:rsidR="00770ED7" w:rsidRPr="00940D00" w:rsidRDefault="00770ED7" w:rsidP="00770ED7">
            <w:pPr>
              <w:pStyle w:val="WW-PlainText"/>
              <w:rPr>
                <w:rFonts w:ascii="Times New Roman" w:hAnsi="Times New Roman"/>
                <w:sz w:val="24"/>
              </w:rPr>
            </w:pPr>
          </w:p>
        </w:tc>
        <w:tc>
          <w:tcPr>
            <w:tcW w:w="1530" w:type="dxa"/>
            <w:tcBorders>
              <w:top w:val="single" w:sz="4" w:space="0" w:color="auto"/>
              <w:left w:val="single" w:sz="4" w:space="0" w:color="auto"/>
              <w:bottom w:val="single" w:sz="4" w:space="0" w:color="auto"/>
              <w:right w:val="single" w:sz="4" w:space="0" w:color="auto"/>
            </w:tcBorders>
          </w:tcPr>
          <w:p w:rsidR="00770ED7" w:rsidRPr="00940D00" w:rsidRDefault="00770ED7" w:rsidP="00770ED7">
            <w:pPr>
              <w:pStyle w:val="WW-PlainText"/>
              <w:jc w:val="right"/>
              <w:rPr>
                <w:rFonts w:ascii="Times New Roman" w:hAnsi="Times New Roman"/>
                <w:sz w:val="24"/>
              </w:rPr>
            </w:pPr>
          </w:p>
        </w:tc>
        <w:tc>
          <w:tcPr>
            <w:tcW w:w="3083" w:type="dxa"/>
            <w:tcBorders>
              <w:top w:val="single" w:sz="4" w:space="0" w:color="auto"/>
              <w:left w:val="single" w:sz="4" w:space="0" w:color="auto"/>
              <w:bottom w:val="single" w:sz="4" w:space="0" w:color="auto"/>
              <w:right w:val="single" w:sz="4" w:space="0" w:color="auto"/>
            </w:tcBorders>
          </w:tcPr>
          <w:p w:rsidR="00770ED7" w:rsidRPr="00940D00" w:rsidRDefault="00770ED7" w:rsidP="00770ED7">
            <w:pPr>
              <w:pStyle w:val="WW-PlainText"/>
              <w:rPr>
                <w:rFonts w:ascii="Times New Roman" w:hAnsi="Times New Roman"/>
                <w:sz w:val="24"/>
              </w:rPr>
            </w:pPr>
          </w:p>
        </w:tc>
        <w:tc>
          <w:tcPr>
            <w:tcW w:w="1350" w:type="dxa"/>
            <w:tcBorders>
              <w:top w:val="single" w:sz="4" w:space="0" w:color="auto"/>
              <w:left w:val="single" w:sz="4" w:space="0" w:color="auto"/>
              <w:bottom w:val="single" w:sz="4" w:space="0" w:color="auto"/>
              <w:right w:val="single" w:sz="4" w:space="0" w:color="auto"/>
            </w:tcBorders>
          </w:tcPr>
          <w:p w:rsidR="00770ED7" w:rsidRPr="00940D00" w:rsidRDefault="00770ED7" w:rsidP="00770ED7">
            <w:pPr>
              <w:pStyle w:val="WW-PlainText"/>
              <w:jc w:val="right"/>
              <w:rPr>
                <w:rFonts w:ascii="Times New Roman" w:hAnsi="Times New Roman"/>
                <w:sz w:val="24"/>
              </w:rPr>
            </w:pPr>
          </w:p>
        </w:tc>
      </w:tr>
      <w:tr w:rsidR="00770ED7" w:rsidRPr="00940D00" w:rsidTr="00770ED7">
        <w:trPr>
          <w:trHeight w:val="288"/>
        </w:trPr>
        <w:tc>
          <w:tcPr>
            <w:tcW w:w="2857" w:type="dxa"/>
            <w:tcBorders>
              <w:top w:val="single" w:sz="4" w:space="0" w:color="auto"/>
              <w:left w:val="single" w:sz="4" w:space="0" w:color="auto"/>
              <w:bottom w:val="single" w:sz="4" w:space="0" w:color="auto"/>
              <w:right w:val="single" w:sz="4" w:space="0" w:color="auto"/>
            </w:tcBorders>
          </w:tcPr>
          <w:p w:rsidR="00770ED7" w:rsidRPr="00940D00" w:rsidRDefault="00770ED7" w:rsidP="00770ED7">
            <w:pPr>
              <w:pStyle w:val="WW-PlainText"/>
              <w:rPr>
                <w:rFonts w:ascii="Times New Roman" w:hAnsi="Times New Roman"/>
                <w:sz w:val="24"/>
              </w:rPr>
            </w:pPr>
            <w:r w:rsidRPr="00940D00">
              <w:rPr>
                <w:rFonts w:ascii="Times New Roman" w:hAnsi="Times New Roman"/>
                <w:sz w:val="24"/>
              </w:rPr>
              <w:t>Outstanding Loan Balance</w:t>
            </w:r>
          </w:p>
        </w:tc>
        <w:tc>
          <w:tcPr>
            <w:tcW w:w="1530" w:type="dxa"/>
            <w:tcBorders>
              <w:top w:val="single" w:sz="4" w:space="0" w:color="auto"/>
              <w:left w:val="single" w:sz="4" w:space="0" w:color="auto"/>
              <w:bottom w:val="single" w:sz="4" w:space="0" w:color="auto"/>
              <w:right w:val="single" w:sz="4" w:space="0" w:color="auto"/>
            </w:tcBorders>
          </w:tcPr>
          <w:p w:rsidR="00770ED7" w:rsidRPr="00940D00" w:rsidRDefault="00940D00" w:rsidP="00770ED7">
            <w:pPr>
              <w:pStyle w:val="WW-PlainText"/>
              <w:jc w:val="right"/>
              <w:rPr>
                <w:rFonts w:ascii="Times New Roman" w:hAnsi="Times New Roman"/>
                <w:sz w:val="24"/>
              </w:rPr>
            </w:pPr>
            <w:r w:rsidRPr="00940D00">
              <w:rPr>
                <w:rFonts w:ascii="Times New Roman" w:hAnsi="Times New Roman"/>
                <w:sz w:val="24"/>
              </w:rPr>
              <w:t>45,059.96</w:t>
            </w:r>
          </w:p>
        </w:tc>
        <w:tc>
          <w:tcPr>
            <w:tcW w:w="3083" w:type="dxa"/>
            <w:tcBorders>
              <w:right w:val="single" w:sz="4" w:space="0" w:color="auto"/>
            </w:tcBorders>
          </w:tcPr>
          <w:p w:rsidR="00770ED7" w:rsidRPr="00940D00" w:rsidRDefault="00770ED7" w:rsidP="00770ED7">
            <w:pPr>
              <w:pStyle w:val="WW-PlainText"/>
              <w:rPr>
                <w:rFonts w:ascii="Times New Roman" w:hAnsi="Times New Roman"/>
                <w:sz w:val="24"/>
              </w:rPr>
            </w:pPr>
            <w:r w:rsidRPr="00940D00">
              <w:rPr>
                <w:rFonts w:ascii="Times New Roman" w:hAnsi="Times New Roman"/>
                <w:sz w:val="24"/>
              </w:rPr>
              <w:t>Outstanding Loan Balance</w:t>
            </w:r>
          </w:p>
        </w:tc>
        <w:tc>
          <w:tcPr>
            <w:tcW w:w="1350" w:type="dxa"/>
            <w:tcBorders>
              <w:top w:val="single" w:sz="4" w:space="0" w:color="auto"/>
              <w:left w:val="single" w:sz="4" w:space="0" w:color="auto"/>
              <w:bottom w:val="single" w:sz="4" w:space="0" w:color="auto"/>
            </w:tcBorders>
          </w:tcPr>
          <w:p w:rsidR="00770ED7" w:rsidRPr="00940D00" w:rsidRDefault="00940D00" w:rsidP="00770ED7">
            <w:pPr>
              <w:pStyle w:val="WW-PlainText"/>
              <w:jc w:val="right"/>
              <w:rPr>
                <w:rFonts w:ascii="Times New Roman" w:hAnsi="Times New Roman"/>
                <w:sz w:val="24"/>
              </w:rPr>
            </w:pPr>
            <w:r w:rsidRPr="00940D00">
              <w:rPr>
                <w:rFonts w:ascii="Times New Roman" w:hAnsi="Times New Roman"/>
                <w:sz w:val="24"/>
              </w:rPr>
              <w:t>60,355.76</w:t>
            </w:r>
          </w:p>
        </w:tc>
      </w:tr>
    </w:tbl>
    <w:p w:rsidR="00770ED7" w:rsidRPr="00940D00" w:rsidRDefault="00770ED7" w:rsidP="00770ED7">
      <w:pPr>
        <w:pStyle w:val="p2"/>
        <w:widowControl/>
        <w:spacing w:line="480" w:lineRule="auto"/>
        <w:ind w:left="720"/>
        <w:rPr>
          <w:bCs/>
        </w:rPr>
      </w:pPr>
      <w:r w:rsidRPr="00940D00">
        <w:rPr>
          <w:bCs/>
        </w:rPr>
        <w:t xml:space="preserve">*The report also outlined the status of individual loan repayments  </w:t>
      </w:r>
    </w:p>
    <w:p w:rsidR="00770ED7" w:rsidRPr="001D51E7" w:rsidRDefault="00770ED7" w:rsidP="00770ED7">
      <w:pPr>
        <w:pStyle w:val="p2"/>
        <w:widowControl/>
        <w:spacing w:line="480" w:lineRule="auto"/>
      </w:pPr>
      <w:r w:rsidRPr="001D51E7">
        <w:rPr>
          <w:b/>
          <w:bCs/>
          <w:u w:val="single"/>
        </w:rPr>
        <w:t>Abstract - Finance Committee</w:t>
      </w:r>
      <w:r w:rsidRPr="001D51E7">
        <w:rPr>
          <w:b/>
          <w:bCs/>
        </w:rPr>
        <w:t xml:space="preserve">:  </w:t>
      </w:r>
      <w:r w:rsidRPr="001D51E7">
        <w:t>Trustee Brewster presented bills to be drawn from the General Fund $</w:t>
      </w:r>
      <w:r w:rsidR="001D51E7" w:rsidRPr="001D51E7">
        <w:t>132,707.77;</w:t>
      </w:r>
      <w:r w:rsidRPr="001D51E7">
        <w:t xml:space="preserve"> </w:t>
      </w:r>
      <w:r w:rsidR="001D51E7" w:rsidRPr="001D51E7">
        <w:t xml:space="preserve">Cemetery Fund $1,012.42; and Permanent Fund (Perpetual Care) $287.04; </w:t>
      </w:r>
      <w:r w:rsidRPr="001D51E7">
        <w:t>and moved to approve payment of the abstract</w:t>
      </w:r>
      <w:r w:rsidR="001D51E7" w:rsidRPr="001D51E7">
        <w:t>s</w:t>
      </w:r>
      <w:r w:rsidRPr="001D51E7">
        <w:t>.  Trustee Sinsabaugh seconded the motion, which carried unanimously.</w:t>
      </w:r>
    </w:p>
    <w:p w:rsidR="00770ED7" w:rsidRPr="001D51E7" w:rsidRDefault="001D51E7" w:rsidP="00770ED7">
      <w:pPr>
        <w:pStyle w:val="p2"/>
        <w:widowControl/>
        <w:spacing w:line="480" w:lineRule="auto"/>
        <w:rPr>
          <w:bCs/>
        </w:rPr>
      </w:pPr>
      <w:r w:rsidRPr="001D51E7">
        <w:rPr>
          <w:b/>
          <w:bCs/>
          <w:u w:val="single"/>
        </w:rPr>
        <w:t>Tioga County Update</w:t>
      </w:r>
      <w:r w:rsidR="00770ED7" w:rsidRPr="001D51E7">
        <w:rPr>
          <w:b/>
          <w:bCs/>
        </w:rPr>
        <w:t xml:space="preserve">: </w:t>
      </w:r>
      <w:r w:rsidR="00770ED7" w:rsidRPr="001D51E7">
        <w:rPr>
          <w:bCs/>
        </w:rPr>
        <w:t xml:space="preserve"> </w:t>
      </w:r>
      <w:r>
        <w:rPr>
          <w:bCs/>
        </w:rPr>
        <w:t>Mayor Leary stated the legislature vacancy has been posted.  He also stated he will reach out to Senator Akshar.</w:t>
      </w:r>
    </w:p>
    <w:p w:rsidR="00770ED7" w:rsidRDefault="001D51E7" w:rsidP="00770ED7">
      <w:pPr>
        <w:pStyle w:val="p2"/>
        <w:widowControl/>
        <w:spacing w:line="480" w:lineRule="auto"/>
        <w:rPr>
          <w:bCs/>
        </w:rPr>
      </w:pPr>
      <w:r w:rsidRPr="001D51E7">
        <w:rPr>
          <w:b/>
          <w:bCs/>
          <w:u w:val="single"/>
        </w:rPr>
        <w:t xml:space="preserve">Main Street </w:t>
      </w:r>
      <w:r>
        <w:rPr>
          <w:b/>
          <w:bCs/>
          <w:u w:val="single"/>
        </w:rPr>
        <w:t xml:space="preserve">Grant </w:t>
      </w:r>
      <w:r w:rsidRPr="001D51E7">
        <w:rPr>
          <w:b/>
          <w:bCs/>
          <w:u w:val="single"/>
        </w:rPr>
        <w:t>Program</w:t>
      </w:r>
      <w:r w:rsidR="00770ED7" w:rsidRPr="001D51E7">
        <w:rPr>
          <w:b/>
          <w:bCs/>
        </w:rPr>
        <w:t xml:space="preserve">:  </w:t>
      </w:r>
      <w:r w:rsidR="00770ED7" w:rsidRPr="001D51E7">
        <w:rPr>
          <w:bCs/>
        </w:rPr>
        <w:t xml:space="preserve">Mayor Leary stated </w:t>
      </w:r>
      <w:r>
        <w:rPr>
          <w:bCs/>
        </w:rPr>
        <w:t xml:space="preserve">he </w:t>
      </w:r>
      <w:r w:rsidR="00A74795">
        <w:rPr>
          <w:bCs/>
        </w:rPr>
        <w:t xml:space="preserve">and </w:t>
      </w:r>
      <w:r w:rsidR="00F76658">
        <w:rPr>
          <w:bCs/>
        </w:rPr>
        <w:t>Trustee Ayres</w:t>
      </w:r>
      <w:r w:rsidR="00A74795">
        <w:rPr>
          <w:bCs/>
        </w:rPr>
        <w:t xml:space="preserve"> </w:t>
      </w:r>
      <w:r>
        <w:rPr>
          <w:bCs/>
        </w:rPr>
        <w:t>met with Teresa Saraceno</w:t>
      </w:r>
      <w:r w:rsidR="00A74795">
        <w:rPr>
          <w:bCs/>
        </w:rPr>
        <w:t xml:space="preserve">, Tioga County Economic Development, regarding our Main Street Grant of $300,000.  </w:t>
      </w:r>
      <w:r w:rsidR="00F76658">
        <w:rPr>
          <w:bCs/>
        </w:rPr>
        <w:t>Trustee Ayres</w:t>
      </w:r>
      <w:r w:rsidR="00A74795">
        <w:rPr>
          <w:bCs/>
        </w:rPr>
        <w:t xml:space="preserve"> stated invitations will go out to all target properties to attend an informational meeting by the end of February.  Applications for the program will be made available at the informational meeting.  Also, the Village will receive $15,000 for streetscape enhancements.</w:t>
      </w:r>
    </w:p>
    <w:p w:rsidR="004A2E47" w:rsidRDefault="004A2E47" w:rsidP="004A2E47">
      <w:pPr>
        <w:suppressAutoHyphens/>
        <w:spacing w:line="480" w:lineRule="auto"/>
        <w:rPr>
          <w:szCs w:val="20"/>
          <w:lang w:eastAsia="ar-SA"/>
        </w:rPr>
      </w:pPr>
      <w:r w:rsidRPr="004A2E47">
        <w:rPr>
          <w:b/>
          <w:szCs w:val="20"/>
          <w:u w:val="single"/>
          <w:lang w:eastAsia="ar-SA"/>
        </w:rPr>
        <w:t>Sewer Dewatering Project Bid Award</w:t>
      </w:r>
      <w:r w:rsidRPr="004A2E47">
        <w:rPr>
          <w:szCs w:val="20"/>
          <w:lang w:eastAsia="ar-SA"/>
        </w:rPr>
        <w:t xml:space="preserve">:  Mayor Leary submitted </w:t>
      </w:r>
      <w:r>
        <w:rPr>
          <w:szCs w:val="20"/>
          <w:lang w:eastAsia="ar-SA"/>
        </w:rPr>
        <w:t>the following bids for the Sewer Dewatering Project.</w:t>
      </w:r>
    </w:p>
    <w:p w:rsidR="004A2E47" w:rsidRDefault="004A2E47" w:rsidP="004A2E47">
      <w:pPr>
        <w:pStyle w:val="BodyTextIndent"/>
        <w:ind w:left="0"/>
      </w:pPr>
      <w:r>
        <w:tab/>
      </w:r>
      <w:r>
        <w:rPr>
          <w:u w:val="single"/>
        </w:rPr>
        <w:t>General Contract WV1-G-15</w:t>
      </w:r>
      <w:r>
        <w:t xml:space="preserve">:  There was </w:t>
      </w:r>
      <w:r w:rsidR="001E5B49">
        <w:t>one bid submitted</w:t>
      </w:r>
      <w:r>
        <w:t>.  The Milnes Company, Inc. bid $731,095.  Mayor Leary stated the Board of Sewer Commissioners and Delaware Engineers both recommend awarding this bid, after review of the bid documents.  This bid was $35,095 over the engineer’s estimate.  Trustee Steck moved to award the General Contract to The Milnes Company, Inc. in the amount of $731,095 and authorize Mayor Leary to sign the contract.  Trustee Sinsabaugh seconded the motion, which led to a roll call vote, as follows:</w:t>
      </w:r>
    </w:p>
    <w:p w:rsidR="004A2E47" w:rsidRDefault="004A2E47" w:rsidP="004A2E47">
      <w:pPr>
        <w:pStyle w:val="BodyTextIndent"/>
        <w:spacing w:line="240" w:lineRule="auto"/>
        <w:ind w:left="0" w:firstLine="720"/>
        <w:jc w:val="both"/>
      </w:pPr>
      <w:r>
        <w:tab/>
      </w:r>
      <w:r>
        <w:tab/>
        <w:t>Ayes – 7</w:t>
      </w:r>
      <w:r>
        <w:tab/>
        <w:t>(Ayres, Steck, Hughes, Aronstam, Brewster, Sinsabaugh, Leary)</w:t>
      </w:r>
    </w:p>
    <w:p w:rsidR="004A2E47" w:rsidRDefault="004A2E47" w:rsidP="004A2E47">
      <w:pPr>
        <w:pStyle w:val="BodyTextIndent"/>
        <w:spacing w:line="240" w:lineRule="auto"/>
        <w:ind w:left="0" w:firstLine="720"/>
        <w:jc w:val="both"/>
      </w:pPr>
      <w:r>
        <w:tab/>
      </w:r>
      <w:r>
        <w:tab/>
        <w:t>Nays – 0</w:t>
      </w:r>
    </w:p>
    <w:p w:rsidR="004A2E47" w:rsidRDefault="004A2E47" w:rsidP="004A2E47">
      <w:pPr>
        <w:pStyle w:val="BodyTextIndent"/>
        <w:ind w:left="0" w:firstLine="720"/>
        <w:jc w:val="both"/>
      </w:pPr>
      <w:r>
        <w:tab/>
      </w:r>
      <w:r>
        <w:tab/>
        <w:t>The motion passed.</w:t>
      </w:r>
    </w:p>
    <w:p w:rsidR="001E5B49" w:rsidRDefault="004A2E47" w:rsidP="001E5B49">
      <w:pPr>
        <w:pStyle w:val="BodyTextIndent"/>
        <w:ind w:left="0"/>
      </w:pPr>
      <w:r>
        <w:rPr>
          <w:u w:val="single"/>
        </w:rPr>
        <w:t>Electrical Contract</w:t>
      </w:r>
      <w:r w:rsidR="001E5B49">
        <w:rPr>
          <w:u w:val="single"/>
        </w:rPr>
        <w:t xml:space="preserve"> WV1-E-15</w:t>
      </w:r>
      <w:r>
        <w:t xml:space="preserve">:  There </w:t>
      </w:r>
      <w:r w:rsidR="001E5B49">
        <w:t>were three bids submitted, as follows:  Nelcorp Electrical bid $51,740; Matco Electric bid $53,000; and Schuler-Haas bid $38,724.  Mayor Leary stated the Board of Sewer Commissioners and Delaware Engineers both recommend awarding this bid to Schuler-Haas, after review of the bid documents.  This bid was $71,276 lower than the engineer’s estimate.  This was due to some tasks being turned over to the General Contract.  Trustee Steck moved to award the Electrical Contract to Schuler-Haas in the amount of $38,724 and authorize Mayor Leary to sign the contract.  Trustee Hughes seconded the motion, which led to a roll call vote, as follows:</w:t>
      </w:r>
    </w:p>
    <w:p w:rsidR="001E5B49" w:rsidRDefault="001E5B49" w:rsidP="001E5B49">
      <w:pPr>
        <w:pStyle w:val="BodyTextIndent"/>
        <w:spacing w:line="240" w:lineRule="auto"/>
        <w:ind w:left="0" w:firstLine="720"/>
        <w:jc w:val="both"/>
      </w:pPr>
      <w:r>
        <w:tab/>
      </w:r>
      <w:r>
        <w:tab/>
        <w:t>Ayes – 7</w:t>
      </w:r>
      <w:r>
        <w:tab/>
        <w:t>(Ayres, Steck, Hughes, Aronstam, Brewster, Sinsabaugh, Leary)</w:t>
      </w:r>
    </w:p>
    <w:p w:rsidR="001E5B49" w:rsidRDefault="001E5B49" w:rsidP="001E5B49">
      <w:pPr>
        <w:pStyle w:val="BodyTextIndent"/>
        <w:spacing w:line="240" w:lineRule="auto"/>
        <w:ind w:left="0" w:firstLine="720"/>
        <w:jc w:val="both"/>
      </w:pPr>
      <w:r>
        <w:tab/>
      </w:r>
      <w:r>
        <w:tab/>
        <w:t>Nays – 0</w:t>
      </w:r>
    </w:p>
    <w:p w:rsidR="001E5B49" w:rsidRDefault="001E5B49" w:rsidP="001E5B49">
      <w:pPr>
        <w:pStyle w:val="BodyTextIndent"/>
        <w:ind w:left="0" w:firstLine="720"/>
        <w:jc w:val="both"/>
      </w:pPr>
      <w:r>
        <w:tab/>
      </w:r>
      <w:r>
        <w:tab/>
        <w:t>The motion passed.</w:t>
      </w:r>
    </w:p>
    <w:p w:rsidR="00DC0F6B" w:rsidRDefault="00DC0F6B" w:rsidP="00DC0F6B">
      <w:pPr>
        <w:pStyle w:val="BodyTextIndent"/>
        <w:ind w:left="0"/>
      </w:pPr>
      <w:r>
        <w:t xml:space="preserve">Mayor Leary stated we have received approximately $6,500,000 in grant funding plus 0% financing for the complete sewer upgrade project.  He stated Leprino Foods has until the end of February, 2016 to </w:t>
      </w:r>
      <w:r>
        <w:lastRenderedPageBreak/>
        <w:t>decide if they stay with us or discharge on their own.  If they leave, the project will be re-engineered and grant funding may be modified.</w:t>
      </w:r>
    </w:p>
    <w:p w:rsidR="00DC0F6B" w:rsidRPr="00934013" w:rsidRDefault="00770ED7" w:rsidP="00DC0F6B">
      <w:pPr>
        <w:suppressAutoHyphens/>
        <w:spacing w:line="480" w:lineRule="auto"/>
        <w:rPr>
          <w:szCs w:val="20"/>
          <w:lang w:eastAsia="ar-SA"/>
        </w:rPr>
      </w:pPr>
      <w:r w:rsidRPr="00DC0F6B">
        <w:rPr>
          <w:b/>
          <w:bCs/>
          <w:u w:val="single"/>
        </w:rPr>
        <w:t>Cemetery Mowing Bid Results</w:t>
      </w:r>
      <w:r w:rsidRPr="00DC0F6B">
        <w:rPr>
          <w:b/>
          <w:bCs/>
        </w:rPr>
        <w:t>:</w:t>
      </w:r>
      <w:r w:rsidR="00DC0F6B">
        <w:t xml:space="preserve">  Trustee Sinsabaugh stated K &amp; K La</w:t>
      </w:r>
      <w:r w:rsidR="003E0571">
        <w:t xml:space="preserve">wn Service has done a great job for many years for the Village, however, both bidders were qualified.  </w:t>
      </w:r>
      <w:r w:rsidR="00DC0F6B" w:rsidRPr="00934013">
        <w:rPr>
          <w:szCs w:val="20"/>
          <w:lang w:eastAsia="ar-SA"/>
        </w:rPr>
        <w:t xml:space="preserve">Trustee </w:t>
      </w:r>
      <w:r w:rsidR="00DC0F6B">
        <w:rPr>
          <w:szCs w:val="20"/>
          <w:lang w:eastAsia="ar-SA"/>
        </w:rPr>
        <w:t xml:space="preserve">Sinsabaugh </w:t>
      </w:r>
      <w:r w:rsidR="00DC0F6B" w:rsidRPr="00934013">
        <w:rPr>
          <w:szCs w:val="20"/>
          <w:lang w:eastAsia="ar-SA"/>
        </w:rPr>
        <w:t xml:space="preserve">moved to award </w:t>
      </w:r>
      <w:r w:rsidR="00DC0F6B">
        <w:rPr>
          <w:szCs w:val="20"/>
          <w:lang w:eastAsia="ar-SA"/>
        </w:rPr>
        <w:t xml:space="preserve">the cemetery </w:t>
      </w:r>
      <w:r w:rsidR="00DC0F6B" w:rsidRPr="00934013">
        <w:rPr>
          <w:szCs w:val="20"/>
          <w:lang w:eastAsia="ar-SA"/>
        </w:rPr>
        <w:t xml:space="preserve">mowing </w:t>
      </w:r>
      <w:r w:rsidR="00DC0F6B">
        <w:rPr>
          <w:szCs w:val="20"/>
          <w:lang w:eastAsia="ar-SA"/>
        </w:rPr>
        <w:t>contract</w:t>
      </w:r>
      <w:r w:rsidR="00DC0F6B" w:rsidRPr="00934013">
        <w:rPr>
          <w:szCs w:val="20"/>
          <w:lang w:eastAsia="ar-SA"/>
        </w:rPr>
        <w:t xml:space="preserve"> to </w:t>
      </w:r>
      <w:r w:rsidR="00DC0F6B">
        <w:rPr>
          <w:szCs w:val="20"/>
          <w:lang w:eastAsia="ar-SA"/>
        </w:rPr>
        <w:t>S &amp; J General Contractors, Inc.</w:t>
      </w:r>
      <w:r w:rsidR="00DC0F6B" w:rsidRPr="00934013">
        <w:rPr>
          <w:szCs w:val="20"/>
          <w:lang w:eastAsia="ar-SA"/>
        </w:rPr>
        <w:t xml:space="preserve"> </w:t>
      </w:r>
      <w:r w:rsidR="00DC0F6B">
        <w:rPr>
          <w:szCs w:val="20"/>
          <w:lang w:eastAsia="ar-SA"/>
        </w:rPr>
        <w:t>in the amount of $38,000,</w:t>
      </w:r>
      <w:r w:rsidR="00DC0F6B" w:rsidRPr="00934013">
        <w:rPr>
          <w:szCs w:val="20"/>
          <w:lang w:eastAsia="ar-SA"/>
        </w:rPr>
        <w:t xml:space="preserve"> based on review of lowest bid having insignificant manpower</w:t>
      </w:r>
      <w:r w:rsidR="00DC0F6B">
        <w:rPr>
          <w:szCs w:val="20"/>
          <w:lang w:eastAsia="ar-SA"/>
        </w:rPr>
        <w:t>,</w:t>
      </w:r>
      <w:r w:rsidR="00DC0F6B" w:rsidRPr="00934013">
        <w:rPr>
          <w:szCs w:val="20"/>
          <w:lang w:eastAsia="ar-SA"/>
        </w:rPr>
        <w:t xml:space="preserve"> equipment</w:t>
      </w:r>
      <w:r w:rsidR="00DC0F6B">
        <w:rPr>
          <w:szCs w:val="20"/>
          <w:lang w:eastAsia="ar-SA"/>
        </w:rPr>
        <w:t>, and insurance; and authorizing Mayor Leary to sign the contract.</w:t>
      </w:r>
      <w:r w:rsidR="00DC0F6B" w:rsidRPr="00934013">
        <w:rPr>
          <w:szCs w:val="20"/>
          <w:lang w:eastAsia="ar-SA"/>
        </w:rPr>
        <w:t xml:space="preserve">  Trustee </w:t>
      </w:r>
      <w:r w:rsidR="003E0571">
        <w:rPr>
          <w:szCs w:val="20"/>
          <w:lang w:eastAsia="ar-SA"/>
        </w:rPr>
        <w:t>Hughes</w:t>
      </w:r>
      <w:r w:rsidR="00DC0F6B">
        <w:rPr>
          <w:szCs w:val="20"/>
          <w:lang w:eastAsia="ar-SA"/>
        </w:rPr>
        <w:t xml:space="preserve"> </w:t>
      </w:r>
      <w:r w:rsidR="00DC0F6B" w:rsidRPr="00934013">
        <w:rPr>
          <w:szCs w:val="20"/>
          <w:lang w:eastAsia="ar-SA"/>
        </w:rPr>
        <w:t>seconded the motion, which carried unanimously.</w:t>
      </w:r>
    </w:p>
    <w:p w:rsidR="00F44A48" w:rsidRPr="000D6B63" w:rsidRDefault="00F44A48" w:rsidP="00F44A48">
      <w:pPr>
        <w:spacing w:line="480" w:lineRule="auto"/>
      </w:pPr>
      <w:r w:rsidRPr="000D6B63">
        <w:rPr>
          <w:b/>
          <w:u w:val="single"/>
        </w:rPr>
        <w:t>Loan Committee Update</w:t>
      </w:r>
      <w:r w:rsidRPr="000D6B63">
        <w:rPr>
          <w:b/>
        </w:rPr>
        <w:t xml:space="preserve">:  </w:t>
      </w:r>
      <w:r w:rsidR="00F76658">
        <w:t>Trustee Ayres</w:t>
      </w:r>
      <w:r w:rsidRPr="000D6B63">
        <w:t xml:space="preserve"> stated the Loan Committee met and reviewed the loans.  The committee will be pursuing action on two loans.  He will update the Board as to any action</w:t>
      </w:r>
      <w:r w:rsidR="000D6B63" w:rsidRPr="000D6B63">
        <w:t xml:space="preserve"> needed.</w:t>
      </w:r>
    </w:p>
    <w:p w:rsidR="00770ED7" w:rsidRDefault="000D6B63" w:rsidP="00DC0F6B">
      <w:pPr>
        <w:tabs>
          <w:tab w:val="left" w:pos="0"/>
          <w:tab w:val="left" w:pos="90"/>
          <w:tab w:val="left" w:pos="180"/>
        </w:tabs>
        <w:spacing w:line="480" w:lineRule="auto"/>
        <w:rPr>
          <w:szCs w:val="20"/>
          <w:lang w:eastAsia="ar-SA"/>
        </w:rPr>
      </w:pPr>
      <w:r>
        <w:rPr>
          <w:b/>
          <w:szCs w:val="20"/>
          <w:u w:val="single"/>
          <w:lang w:eastAsia="ar-SA"/>
        </w:rPr>
        <w:t>Recreation Bylaws</w:t>
      </w:r>
      <w:r>
        <w:rPr>
          <w:b/>
          <w:szCs w:val="20"/>
          <w:lang w:eastAsia="ar-SA"/>
        </w:rPr>
        <w:t xml:space="preserve">:  </w:t>
      </w:r>
      <w:r>
        <w:rPr>
          <w:szCs w:val="20"/>
          <w:lang w:eastAsia="ar-SA"/>
        </w:rPr>
        <w:t>Attorney Keene discussed the creation of a Recreation Commission Board.  She stated this must be done by local law, and will be drafting one soon.  The committee is reviewing bylaws.</w:t>
      </w:r>
    </w:p>
    <w:p w:rsidR="000D6B63" w:rsidRDefault="000D6B63" w:rsidP="000D6B63">
      <w:pPr>
        <w:pStyle w:val="p2"/>
        <w:widowControl/>
        <w:spacing w:line="480" w:lineRule="auto"/>
      </w:pPr>
      <w:r>
        <w:rPr>
          <w:b/>
          <w:bCs/>
          <w:u w:val="single"/>
        </w:rPr>
        <w:t xml:space="preserve">Approval of 2014 </w:t>
      </w:r>
      <w:r w:rsidRPr="00D247CE">
        <w:rPr>
          <w:b/>
          <w:bCs/>
          <w:u w:val="single"/>
        </w:rPr>
        <w:t>CDBG Abstract</w:t>
      </w:r>
      <w:r w:rsidRPr="00D247CE">
        <w:rPr>
          <w:b/>
          <w:bCs/>
        </w:rPr>
        <w:t>:</w:t>
      </w:r>
      <w:r w:rsidRPr="00D247CE">
        <w:t xml:space="preserve">  The clerk presented bills in the amount of $</w:t>
      </w:r>
      <w:r>
        <w:t>14,296.81 for Drawdown #1</w:t>
      </w:r>
      <w:r w:rsidRPr="00D247CE">
        <w:t xml:space="preserve">.  Trustee </w:t>
      </w:r>
      <w:r>
        <w:t>S</w:t>
      </w:r>
      <w:r w:rsidR="004E6582">
        <w:t>teck</w:t>
      </w:r>
      <w:r w:rsidRPr="00D247CE">
        <w:t xml:space="preserve"> moved to approve the bills as presented.  Trustee </w:t>
      </w:r>
      <w:r w:rsidR="004E6582">
        <w:t>Brewster</w:t>
      </w:r>
      <w:r w:rsidRPr="00D247CE">
        <w:t xml:space="preserve"> seconded the motion, which carried unanimously.</w:t>
      </w:r>
    </w:p>
    <w:p w:rsidR="004E6582" w:rsidRDefault="000D6B63" w:rsidP="004E6582">
      <w:pPr>
        <w:spacing w:line="480" w:lineRule="auto"/>
      </w:pPr>
      <w:r w:rsidRPr="000D6B63">
        <w:rPr>
          <w:b/>
          <w:u w:val="single"/>
        </w:rPr>
        <w:t>Voting Machine Options</w:t>
      </w:r>
      <w:r w:rsidR="00770ED7" w:rsidRPr="000D6B63">
        <w:rPr>
          <w:b/>
        </w:rPr>
        <w:t>:</w:t>
      </w:r>
      <w:r w:rsidR="00770ED7" w:rsidRPr="000D6B63">
        <w:t xml:space="preserve">  </w:t>
      </w:r>
      <w:r>
        <w:t xml:space="preserve">Mayor Leary stated we have three options regarding voting machines.  </w:t>
      </w:r>
      <w:r w:rsidR="004E6582">
        <w:t>They are as follows:</w:t>
      </w:r>
    </w:p>
    <w:p w:rsidR="004E6582" w:rsidRDefault="004E6582" w:rsidP="004A590A">
      <w:pPr>
        <w:pStyle w:val="ListParagraph"/>
        <w:numPr>
          <w:ilvl w:val="0"/>
          <w:numId w:val="1"/>
        </w:numPr>
      </w:pPr>
      <w:r>
        <w:t xml:space="preserve">Use of ballot scanners.  The clerk stated there </w:t>
      </w:r>
      <w:r w:rsidR="00890E1E">
        <w:t>may</w:t>
      </w:r>
      <w:r>
        <w:t xml:space="preserve"> be a charge from the county</w:t>
      </w:r>
      <w:r w:rsidR="009D5E72">
        <w:t>, and all election inspectors would need to be certified by Tioga County.  Two of our inspectors are not currently certified to use these machines.</w:t>
      </w:r>
      <w:r>
        <w:t xml:space="preserve"> </w:t>
      </w:r>
      <w:r w:rsidR="009D5E72">
        <w:t xml:space="preserve"> We would need ballots printed.</w:t>
      </w:r>
      <w:r w:rsidR="009D5E72" w:rsidRPr="009D5E72">
        <w:t xml:space="preserve"> </w:t>
      </w:r>
      <w:r w:rsidR="00890E1E">
        <w:t xml:space="preserve"> </w:t>
      </w:r>
      <w:r w:rsidR="009D5E72">
        <w:t>Tioga County has a contract for $.48 per ballot.</w:t>
      </w:r>
    </w:p>
    <w:p w:rsidR="004E6582" w:rsidRDefault="004E6582" w:rsidP="004E6582">
      <w:pPr>
        <w:pStyle w:val="ListParagraph"/>
      </w:pPr>
    </w:p>
    <w:p w:rsidR="004E6582" w:rsidRDefault="004E6582" w:rsidP="004A590A">
      <w:pPr>
        <w:pStyle w:val="ListParagraph"/>
        <w:numPr>
          <w:ilvl w:val="0"/>
          <w:numId w:val="1"/>
        </w:numPr>
      </w:pPr>
      <w:r>
        <w:t xml:space="preserve">Use of paper ballot.  The clerk stated paper ballots </w:t>
      </w:r>
      <w:r w:rsidR="009D5E72">
        <w:t xml:space="preserve">only need to be in the general format of scanner ballots (rows and columns), which is currently how our absentee ballots are formatted.  She stated NYCOM recently had an in-depth webinar on election and much discussion was related to formatting </w:t>
      </w:r>
      <w:r w:rsidR="00890E1E">
        <w:t xml:space="preserve">of </w:t>
      </w:r>
      <w:r w:rsidR="009D5E72">
        <w:t xml:space="preserve">a paper ballot. </w:t>
      </w:r>
      <w:r w:rsidR="00890E1E">
        <w:t xml:space="preserve"> They also showed samples.  We would be in compliance.</w:t>
      </w:r>
    </w:p>
    <w:p w:rsidR="009D5E72" w:rsidRDefault="009D5E72" w:rsidP="009D5E72">
      <w:pPr>
        <w:ind w:left="360" w:firstLine="360"/>
      </w:pPr>
    </w:p>
    <w:p w:rsidR="004E6582" w:rsidRDefault="009D5E72" w:rsidP="004A590A">
      <w:pPr>
        <w:pStyle w:val="ListParagraph"/>
        <w:numPr>
          <w:ilvl w:val="0"/>
          <w:numId w:val="1"/>
        </w:numPr>
      </w:pPr>
      <w:r>
        <w:t>Turn Village Election over to County</w:t>
      </w:r>
      <w:r w:rsidR="004E6582">
        <w:t xml:space="preserve">.  The clerk stated </w:t>
      </w:r>
      <w:r>
        <w:t>if we turned our election over to the county, it would run in November, however, the newly-appointed would not take their seats until April.  We would also lose all control of our election.  This too would have a charge related to printing ballots and election inspectors.</w:t>
      </w:r>
    </w:p>
    <w:p w:rsidR="00890E1E" w:rsidRDefault="00890E1E" w:rsidP="00890E1E"/>
    <w:p w:rsidR="00770ED7" w:rsidRDefault="000D6B63" w:rsidP="00F44A48">
      <w:pPr>
        <w:spacing w:line="480" w:lineRule="auto"/>
      </w:pPr>
      <w:r>
        <w:t>Trustee Sinsabaugh moved to proceed with using paper ballots for upcoming election.  Trustee Brewster seconded the motion, which carried unanimously.</w:t>
      </w:r>
    </w:p>
    <w:p w:rsidR="004E6582" w:rsidRDefault="004E6582" w:rsidP="004E6582">
      <w:pPr>
        <w:spacing w:line="480" w:lineRule="auto"/>
      </w:pPr>
      <w:r>
        <w:rPr>
          <w:b/>
          <w:bCs/>
          <w:u w:val="single"/>
        </w:rPr>
        <w:t>Grievance Day Resolution</w:t>
      </w:r>
      <w:r>
        <w:rPr>
          <w:b/>
          <w:bCs/>
        </w:rPr>
        <w:t xml:space="preserve">:  </w:t>
      </w:r>
      <w:r>
        <w:t>Trustee Brewster offered the following resolution and moved its adoption:</w:t>
      </w:r>
    </w:p>
    <w:p w:rsidR="004E6582" w:rsidRDefault="004E6582" w:rsidP="004E6582">
      <w:r>
        <w:tab/>
        <w:t>WHEREAS, The Board of Trustees is required by the Real Property Tax Law to provide a Grievance Day on the third Tuesday, of February, 2016, and</w:t>
      </w:r>
    </w:p>
    <w:p w:rsidR="004E6582" w:rsidRDefault="004E6582" w:rsidP="004E6582"/>
    <w:p w:rsidR="004E6582" w:rsidRDefault="004E6582" w:rsidP="004E6582">
      <w:r>
        <w:tab/>
        <w:t>WHEREAS, such third Tuesday falls on the 16</w:t>
      </w:r>
      <w:r w:rsidRPr="008F0906">
        <w:rPr>
          <w:vertAlign w:val="superscript"/>
        </w:rPr>
        <w:t>th</w:t>
      </w:r>
      <w:r>
        <w:t xml:space="preserve"> day February, 2016, and </w:t>
      </w:r>
    </w:p>
    <w:p w:rsidR="004E6582" w:rsidRDefault="004E6582" w:rsidP="004E6582"/>
    <w:p w:rsidR="004E6582" w:rsidRDefault="004E6582" w:rsidP="004E6582">
      <w:r>
        <w:tab/>
        <w:t>WHEREAS, the Board of Assessment Review is required to meet for at least four hours to hear grievances,</w:t>
      </w:r>
    </w:p>
    <w:p w:rsidR="004E6582" w:rsidRDefault="004E6582" w:rsidP="004E6582"/>
    <w:p w:rsidR="004E6582" w:rsidRDefault="004E6582" w:rsidP="004E6582">
      <w:r>
        <w:tab/>
        <w:t>NOW, THEREFORE, BE IT RESOLVED, and it is hereby resolved that the Board of Assessment Review meet on the 16</w:t>
      </w:r>
      <w:r w:rsidRPr="008F0906">
        <w:rPr>
          <w:vertAlign w:val="superscript"/>
        </w:rPr>
        <w:t>th</w:t>
      </w:r>
      <w:r>
        <w:t xml:space="preserve"> day of February, 2016, in the Trustees’ Room, in the Village Hall, between the hours of 4:00 and 8:00 P.M. to hear complaints with respect to the Assessment Roll to be filed by the Assessor with the Clerk of the Village, on or before February 1, 2016, and the Clerk of the Village is further directed to publish statutory notice of such meeting required by the Real Property Tax Law.</w:t>
      </w:r>
    </w:p>
    <w:p w:rsidR="004E6582" w:rsidRDefault="004E6582" w:rsidP="004E6582"/>
    <w:p w:rsidR="004E6582" w:rsidRDefault="004E6582" w:rsidP="004E6582">
      <w:pPr>
        <w:spacing w:line="480" w:lineRule="auto"/>
      </w:pPr>
      <w:r>
        <w:t xml:space="preserve">The resolution was seconded by Trustee Sinsabaugh and on voice vote, unanimously carried.  </w:t>
      </w:r>
    </w:p>
    <w:p w:rsidR="006A74CF" w:rsidRDefault="006A74CF" w:rsidP="004E6582">
      <w:pPr>
        <w:spacing w:line="480" w:lineRule="auto"/>
      </w:pPr>
    </w:p>
    <w:p w:rsidR="004E6582" w:rsidRPr="00D63541" w:rsidRDefault="004E6582" w:rsidP="004E6582">
      <w:pPr>
        <w:rPr>
          <w:szCs w:val="20"/>
        </w:rPr>
      </w:pPr>
      <w:r>
        <w:rPr>
          <w:b/>
          <w:szCs w:val="20"/>
          <w:u w:val="single"/>
        </w:rPr>
        <w:t>Annual Election Resolution</w:t>
      </w:r>
      <w:r>
        <w:rPr>
          <w:b/>
          <w:szCs w:val="20"/>
        </w:rPr>
        <w:t xml:space="preserve">: </w:t>
      </w:r>
      <w:r>
        <w:rPr>
          <w:szCs w:val="20"/>
        </w:rPr>
        <w:t xml:space="preserve"> Trustee Steck </w:t>
      </w:r>
      <w:r w:rsidRPr="00D63541">
        <w:rPr>
          <w:szCs w:val="20"/>
        </w:rPr>
        <w:t>offered the following resolution and moved its adoption:</w:t>
      </w:r>
    </w:p>
    <w:p w:rsidR="004E6582" w:rsidRPr="00D63541" w:rsidRDefault="004E6582" w:rsidP="004E6582">
      <w:pPr>
        <w:rPr>
          <w:szCs w:val="20"/>
        </w:rPr>
      </w:pPr>
    </w:p>
    <w:p w:rsidR="004E6582" w:rsidRPr="00D63541" w:rsidRDefault="004E6582" w:rsidP="004E6582">
      <w:pPr>
        <w:rPr>
          <w:szCs w:val="20"/>
        </w:rPr>
      </w:pPr>
      <w:r w:rsidRPr="00D63541">
        <w:rPr>
          <w:szCs w:val="20"/>
        </w:rPr>
        <w:tab/>
        <w:t>WHEREAS, the Annual Election of the Village of Waverly be held in the Trustees’ Room in the Village Hall, at 32 Ithaca Street, Waverly, New York, between the hours of 12:00 o’clock noon and 9:00 o’clock in the afternoon of Tuesday, March 1</w:t>
      </w:r>
      <w:r>
        <w:rPr>
          <w:szCs w:val="20"/>
        </w:rPr>
        <w:t>5</w:t>
      </w:r>
      <w:r w:rsidRPr="00D63541">
        <w:rPr>
          <w:szCs w:val="20"/>
        </w:rPr>
        <w:t>, 201</w:t>
      </w:r>
      <w:r>
        <w:rPr>
          <w:szCs w:val="20"/>
        </w:rPr>
        <w:t>6</w:t>
      </w:r>
      <w:r w:rsidRPr="00D63541">
        <w:rPr>
          <w:szCs w:val="20"/>
        </w:rPr>
        <w:t>, and</w:t>
      </w:r>
    </w:p>
    <w:p w:rsidR="004E6582" w:rsidRPr="00D63541" w:rsidRDefault="004E6582" w:rsidP="004E6582">
      <w:pPr>
        <w:rPr>
          <w:szCs w:val="20"/>
        </w:rPr>
      </w:pPr>
    </w:p>
    <w:p w:rsidR="004E6582" w:rsidRPr="00D63541" w:rsidRDefault="004E6582" w:rsidP="004E6582">
      <w:pPr>
        <w:rPr>
          <w:szCs w:val="20"/>
        </w:rPr>
      </w:pPr>
      <w:r w:rsidRPr="00D63541">
        <w:rPr>
          <w:szCs w:val="20"/>
        </w:rPr>
        <w:tab/>
        <w:t>WHEREAS, the following be designated as Inspectors of Election:  Sharon Alamo, Laura Hoppe, Joan Case, and Roberta Hollenbeck be paid $100.00 each, and</w:t>
      </w:r>
    </w:p>
    <w:p w:rsidR="004E6582" w:rsidRPr="00D63541" w:rsidRDefault="004E6582" w:rsidP="004E6582">
      <w:pPr>
        <w:rPr>
          <w:szCs w:val="20"/>
        </w:rPr>
      </w:pPr>
    </w:p>
    <w:p w:rsidR="004E6582" w:rsidRPr="00D63541" w:rsidRDefault="004E6582" w:rsidP="004E6582">
      <w:pPr>
        <w:rPr>
          <w:szCs w:val="20"/>
        </w:rPr>
      </w:pPr>
      <w:r w:rsidRPr="00D63541">
        <w:rPr>
          <w:szCs w:val="20"/>
        </w:rPr>
        <w:tab/>
        <w:t>WHEREAS, Sharon Alamo be and she hereby is appointed Chairman of the Board, and</w:t>
      </w:r>
    </w:p>
    <w:p w:rsidR="004E6582" w:rsidRPr="00D63541" w:rsidRDefault="004E6582" w:rsidP="004E6582">
      <w:pPr>
        <w:rPr>
          <w:szCs w:val="20"/>
        </w:rPr>
      </w:pPr>
    </w:p>
    <w:p w:rsidR="004E6582" w:rsidRPr="00D63541" w:rsidRDefault="004E6582" w:rsidP="004E6582">
      <w:pPr>
        <w:rPr>
          <w:szCs w:val="20"/>
        </w:rPr>
      </w:pPr>
      <w:r w:rsidRPr="00D63541">
        <w:rPr>
          <w:szCs w:val="20"/>
        </w:rPr>
        <w:tab/>
        <w:t xml:space="preserve">WHEREAS, the Board of Trustees gives the Clerk-Treasurer the sole-authority to replace any inspector who becomes unavailable prior to election, and </w:t>
      </w:r>
    </w:p>
    <w:p w:rsidR="004E6582" w:rsidRPr="00D63541" w:rsidRDefault="004E6582" w:rsidP="004E6582">
      <w:pPr>
        <w:rPr>
          <w:szCs w:val="20"/>
        </w:rPr>
      </w:pPr>
    </w:p>
    <w:p w:rsidR="004E6582" w:rsidRPr="00D63541" w:rsidRDefault="004E6582" w:rsidP="004E6582">
      <w:pPr>
        <w:rPr>
          <w:szCs w:val="20"/>
        </w:rPr>
      </w:pPr>
      <w:r w:rsidRPr="00D63541">
        <w:rPr>
          <w:szCs w:val="20"/>
        </w:rPr>
        <w:tab/>
        <w:t>BE IT RESOLVED, the Village of Waverly will hold their General Election on Tuesday, March 1</w:t>
      </w:r>
      <w:r>
        <w:rPr>
          <w:szCs w:val="20"/>
        </w:rPr>
        <w:t>5</w:t>
      </w:r>
      <w:r w:rsidRPr="00D63541">
        <w:rPr>
          <w:szCs w:val="20"/>
        </w:rPr>
        <w:t>, 201</w:t>
      </w:r>
      <w:r>
        <w:rPr>
          <w:szCs w:val="20"/>
        </w:rPr>
        <w:t>6</w:t>
      </w:r>
      <w:r w:rsidRPr="00D63541">
        <w:rPr>
          <w:szCs w:val="20"/>
        </w:rPr>
        <w:t xml:space="preserve"> for the purpose of electing three Trustees, each for a term of two years.  </w:t>
      </w:r>
    </w:p>
    <w:p w:rsidR="004E6582" w:rsidRPr="00D63541" w:rsidRDefault="004E6582" w:rsidP="004E6582">
      <w:pPr>
        <w:ind w:firstLine="720"/>
        <w:rPr>
          <w:szCs w:val="20"/>
        </w:rPr>
      </w:pPr>
      <w:r w:rsidRPr="00D63541">
        <w:rPr>
          <w:szCs w:val="20"/>
        </w:rPr>
        <w:t xml:space="preserve"> </w:t>
      </w:r>
    </w:p>
    <w:p w:rsidR="004E6582" w:rsidRPr="00D63541" w:rsidRDefault="004E6582" w:rsidP="004E6582">
      <w:pPr>
        <w:spacing w:line="480" w:lineRule="auto"/>
        <w:rPr>
          <w:szCs w:val="20"/>
        </w:rPr>
      </w:pPr>
      <w:r w:rsidRPr="00D63541">
        <w:rPr>
          <w:szCs w:val="20"/>
        </w:rPr>
        <w:t>The resolution was seconded by Trustee Steck and upon voice vote, unanimously carried.</w:t>
      </w:r>
    </w:p>
    <w:p w:rsidR="00890E1E" w:rsidRDefault="00890E1E" w:rsidP="00890E1E">
      <w:pPr>
        <w:pStyle w:val="p2"/>
        <w:widowControl/>
        <w:spacing w:line="480" w:lineRule="auto"/>
        <w:rPr>
          <w:highlight w:val="yellow"/>
        </w:rPr>
      </w:pPr>
      <w:r>
        <w:rPr>
          <w:b/>
          <w:u w:val="single"/>
        </w:rPr>
        <w:t>NYCOM Winter Legislative Meeting</w:t>
      </w:r>
      <w:r>
        <w:t>:  The clerk stated NYCOM is holding their Annual Winter Legislative Meeting on February 7-9, 2016 in Albany.  There was no interest to attend.</w:t>
      </w:r>
    </w:p>
    <w:p w:rsidR="00890E1E" w:rsidRPr="005250D0" w:rsidRDefault="00890E1E" w:rsidP="00770ED7">
      <w:pPr>
        <w:spacing w:line="480" w:lineRule="auto"/>
      </w:pPr>
      <w:r w:rsidRPr="005250D0">
        <w:rPr>
          <w:b/>
          <w:u w:val="single"/>
        </w:rPr>
        <w:t>NYS DOT Shared Service Agreement</w:t>
      </w:r>
      <w:r w:rsidRPr="005250D0">
        <w:rPr>
          <w:b/>
        </w:rPr>
        <w:t xml:space="preserve">:  </w:t>
      </w:r>
      <w:r w:rsidRPr="005250D0">
        <w:t>Mayor Leary presented a shared service agreement from NYS DOT, as follows:</w:t>
      </w:r>
    </w:p>
    <w:p w:rsidR="00890E1E" w:rsidRPr="005250D0" w:rsidRDefault="00890E1E" w:rsidP="00890E1E">
      <w:r w:rsidRPr="005250D0">
        <w:tab/>
        <w:t>This Agreement, dated December 14, 2015, is between the NYSDOT (“State”)</w:t>
      </w:r>
      <w:r w:rsidR="006A74CF">
        <w:t xml:space="preserve"> </w:t>
      </w:r>
      <w:r w:rsidRPr="005250D0">
        <w:t>and the Village of Waverly (“Municipality”), pursuant to Section 99-r of the General Municipal Law, the State and the Municipality wish to share services, exchange or lend materials or equipment which shall promote and assist the maintenance of State and Municipal roads and highways and provide a cost savings by maximizing the effective utilization of both parties’ resources.  The State and the Municipality agree to share services as follows:</w:t>
      </w:r>
    </w:p>
    <w:p w:rsidR="00890E1E" w:rsidRPr="005250D0" w:rsidRDefault="00890E1E" w:rsidP="00890E1E"/>
    <w:p w:rsidR="00890E1E" w:rsidRPr="005250D0" w:rsidRDefault="005250D0" w:rsidP="004A590A">
      <w:pPr>
        <w:pStyle w:val="ListParagraph"/>
        <w:numPr>
          <w:ilvl w:val="0"/>
          <w:numId w:val="7"/>
        </w:numPr>
      </w:pPr>
      <w:r w:rsidRPr="005250D0">
        <w:t>Description and Cost of Services, Materials, or Equipment to be shared:  Provide details of the service, materials, or equipment to be shared in the attached standard Schedule A.  The total amount of the agreement shall not exceed ten thousand dollars ($10,000).  If applicable, indicate that the return exchange will be determined at a later date.</w:t>
      </w:r>
    </w:p>
    <w:p w:rsidR="005250D0" w:rsidRPr="005250D0" w:rsidRDefault="005250D0" w:rsidP="005250D0">
      <w:pPr>
        <w:pStyle w:val="ListParagraph"/>
      </w:pPr>
    </w:p>
    <w:p w:rsidR="005250D0" w:rsidRPr="005250D0" w:rsidRDefault="005250D0" w:rsidP="004A590A">
      <w:pPr>
        <w:pStyle w:val="ListParagraph"/>
        <w:numPr>
          <w:ilvl w:val="0"/>
          <w:numId w:val="7"/>
        </w:numPr>
      </w:pPr>
      <w:r w:rsidRPr="005250D0">
        <w:t>The Provider’s employees shall remain under full supervision and control of the Provider.  The parties shall remain fully responsible for their own employees for all matters, including but not limited to, salary insurance, benefits, and workers compensation.</w:t>
      </w:r>
    </w:p>
    <w:p w:rsidR="005250D0" w:rsidRPr="005250D0" w:rsidRDefault="005250D0" w:rsidP="005250D0"/>
    <w:p w:rsidR="005250D0" w:rsidRPr="005250D0" w:rsidRDefault="005250D0" w:rsidP="004A590A">
      <w:pPr>
        <w:pStyle w:val="ListParagraph"/>
        <w:numPr>
          <w:ilvl w:val="0"/>
          <w:numId w:val="7"/>
        </w:numPr>
      </w:pPr>
      <w:r w:rsidRPr="005250D0">
        <w:t>If the borrowed machinery or equipment is damaged or otherwise needs repair arising out of or in connection with the Recipient’s use, the Recipient shall be responsible for such repairs.</w:t>
      </w:r>
    </w:p>
    <w:p w:rsidR="005250D0" w:rsidRPr="005250D0" w:rsidRDefault="005250D0" w:rsidP="005250D0"/>
    <w:p w:rsidR="005250D0" w:rsidRPr="005250D0" w:rsidRDefault="005250D0" w:rsidP="004A590A">
      <w:pPr>
        <w:pStyle w:val="ListParagraph"/>
        <w:numPr>
          <w:ilvl w:val="0"/>
          <w:numId w:val="7"/>
        </w:numPr>
      </w:pPr>
      <w:r w:rsidRPr="005250D0">
        <w:t>The Municipality agrees to indemnify the State for any and all claims arising out of the Municipality’s acts or omissions under this agreement.</w:t>
      </w:r>
    </w:p>
    <w:p w:rsidR="005250D0" w:rsidRPr="005250D0" w:rsidRDefault="005250D0" w:rsidP="005250D0"/>
    <w:p w:rsidR="005250D0" w:rsidRDefault="005250D0" w:rsidP="004A590A">
      <w:pPr>
        <w:pStyle w:val="ListParagraph"/>
        <w:numPr>
          <w:ilvl w:val="0"/>
          <w:numId w:val="7"/>
        </w:numPr>
      </w:pPr>
      <w:r w:rsidRPr="005250D0">
        <w:t>The term of this agreement shall be for one (1) year.  The parties will endeavor to provide no less than thirty (30) days’ notice of its intent to extend the agreement.  Either party may revoke this agreement by providing sixty (60) days written notice of such revocation.  Upon revocation, any outstanding obligations of the parties must be satisfied within thirty (30) days of the date of such revocation.</w:t>
      </w:r>
    </w:p>
    <w:p w:rsidR="005250D0" w:rsidRDefault="005250D0" w:rsidP="005250D0">
      <w:pPr>
        <w:pStyle w:val="ListParagraph"/>
      </w:pPr>
    </w:p>
    <w:p w:rsidR="005250D0" w:rsidRPr="005250D0" w:rsidRDefault="005250D0" w:rsidP="005250D0">
      <w:pPr>
        <w:spacing w:line="480" w:lineRule="auto"/>
      </w:pPr>
      <w:r>
        <w:t>Trustee Steck moved to approve the shared agreement as presented, and authorize Mayor Leary to sign agreement.  Trustee Sinsabaugh seconded the motion, which carried unanimously.</w:t>
      </w:r>
    </w:p>
    <w:p w:rsidR="006A74CF" w:rsidRPr="00D16F26" w:rsidRDefault="006A74CF" w:rsidP="006A74CF">
      <w:pPr>
        <w:pStyle w:val="p2"/>
        <w:widowControl/>
        <w:spacing w:line="480" w:lineRule="auto"/>
      </w:pPr>
      <w:r w:rsidRPr="00D16F26">
        <w:rPr>
          <w:b/>
          <w:bCs/>
          <w:u w:val="single"/>
        </w:rPr>
        <w:lastRenderedPageBreak/>
        <w:t>NYS Building Officials Conference (NYS BOC)</w:t>
      </w:r>
      <w:r w:rsidRPr="00D16F26">
        <w:rPr>
          <w:b/>
          <w:bCs/>
        </w:rPr>
        <w:t xml:space="preserve">:  </w:t>
      </w:r>
      <w:r>
        <w:t>Trustee Brewster moved to approve Code Officer Chisari to attend the NYS BOC Annual Conference on March 29-31, 2016 in Liverpool, NY at a cost of $360, plus room and board.  Trustee Steck seconded the motion, which carried unanimously.</w:t>
      </w:r>
    </w:p>
    <w:p w:rsidR="006A74CF" w:rsidRPr="007F7856" w:rsidRDefault="006A74CF" w:rsidP="006A74CF">
      <w:pPr>
        <w:pStyle w:val="p2"/>
        <w:widowControl/>
        <w:spacing w:line="480" w:lineRule="auto"/>
        <w:rPr>
          <w:rFonts w:eastAsiaTheme="minorHAnsi"/>
        </w:rPr>
      </w:pPr>
      <w:r w:rsidRPr="007F7856">
        <w:rPr>
          <w:rFonts w:eastAsiaTheme="minorHAnsi"/>
          <w:b/>
          <w:u w:val="single"/>
        </w:rPr>
        <w:t>Executive Session</w:t>
      </w:r>
      <w:r w:rsidRPr="007F7856">
        <w:rPr>
          <w:rFonts w:eastAsiaTheme="minorHAnsi"/>
          <w:b/>
        </w:rPr>
        <w:t>:</w:t>
      </w:r>
      <w:r w:rsidRPr="007F7856">
        <w:rPr>
          <w:rFonts w:eastAsiaTheme="minorHAnsi"/>
        </w:rPr>
        <w:t xml:space="preserve">  Trustee Brewster moved to enter executive session at </w:t>
      </w:r>
      <w:r>
        <w:rPr>
          <w:rFonts w:eastAsiaTheme="minorHAnsi"/>
        </w:rPr>
        <w:t>7:26</w:t>
      </w:r>
      <w:r w:rsidRPr="007F7856">
        <w:rPr>
          <w:rFonts w:eastAsiaTheme="minorHAnsi"/>
        </w:rPr>
        <w:t xml:space="preserve"> p.m. to discuss </w:t>
      </w:r>
      <w:r>
        <w:rPr>
          <w:rFonts w:eastAsiaTheme="minorHAnsi"/>
        </w:rPr>
        <w:t>a contractual issue with Waverly School District</w:t>
      </w:r>
      <w:r w:rsidRPr="007F7856">
        <w:rPr>
          <w:rFonts w:eastAsiaTheme="minorHAnsi"/>
        </w:rPr>
        <w:t xml:space="preserve">.  Trustee </w:t>
      </w:r>
      <w:r>
        <w:rPr>
          <w:rFonts w:eastAsiaTheme="minorHAnsi"/>
        </w:rPr>
        <w:t>Hughes</w:t>
      </w:r>
      <w:r w:rsidRPr="007F7856">
        <w:rPr>
          <w:rFonts w:eastAsiaTheme="minorHAnsi"/>
        </w:rPr>
        <w:t xml:space="preserve"> seconded the motion, which carried unanimously.  </w:t>
      </w:r>
    </w:p>
    <w:p w:rsidR="006A74CF" w:rsidRPr="007F7856" w:rsidRDefault="006A74CF" w:rsidP="006A74CF">
      <w:pPr>
        <w:spacing w:line="480" w:lineRule="auto"/>
        <w:rPr>
          <w:rFonts w:eastAsiaTheme="minorHAnsi"/>
        </w:rPr>
      </w:pPr>
      <w:r w:rsidRPr="007F7856">
        <w:rPr>
          <w:rFonts w:eastAsiaTheme="minorHAnsi"/>
        </w:rPr>
        <w:tab/>
        <w:t xml:space="preserve">Trustee </w:t>
      </w:r>
      <w:r>
        <w:rPr>
          <w:rFonts w:eastAsiaTheme="minorHAnsi"/>
        </w:rPr>
        <w:t>Hughes</w:t>
      </w:r>
      <w:r w:rsidRPr="007F7856">
        <w:rPr>
          <w:rFonts w:eastAsiaTheme="minorHAnsi"/>
        </w:rPr>
        <w:t xml:space="preserve"> moved to enter regular session at </w:t>
      </w:r>
      <w:r>
        <w:rPr>
          <w:rFonts w:eastAsiaTheme="minorHAnsi"/>
        </w:rPr>
        <w:t>8:07</w:t>
      </w:r>
      <w:r w:rsidRPr="007F7856">
        <w:rPr>
          <w:rFonts w:eastAsiaTheme="minorHAnsi"/>
        </w:rPr>
        <w:t xml:space="preserve"> p.m.  Trustee </w:t>
      </w:r>
      <w:r>
        <w:rPr>
          <w:rFonts w:eastAsiaTheme="minorHAnsi"/>
        </w:rPr>
        <w:t xml:space="preserve">Aronstam </w:t>
      </w:r>
      <w:r w:rsidRPr="007F7856">
        <w:rPr>
          <w:rFonts w:eastAsiaTheme="minorHAnsi"/>
        </w:rPr>
        <w:t xml:space="preserve">seconded the motion, which carried unanimously. </w:t>
      </w:r>
    </w:p>
    <w:p w:rsidR="00770ED7" w:rsidRPr="000330E8" w:rsidRDefault="00770ED7" w:rsidP="00770ED7">
      <w:pPr>
        <w:pStyle w:val="p2"/>
        <w:widowControl/>
        <w:spacing w:line="480" w:lineRule="auto"/>
      </w:pPr>
      <w:r w:rsidRPr="006A74CF">
        <w:rPr>
          <w:b/>
          <w:bCs/>
          <w:u w:val="single"/>
        </w:rPr>
        <w:t>Adjournment</w:t>
      </w:r>
      <w:r w:rsidRPr="006A74CF">
        <w:t xml:space="preserve">:  Trustee Brewster moved to adjourn at </w:t>
      </w:r>
      <w:r w:rsidR="006A74CF" w:rsidRPr="006A74CF">
        <w:t>8</w:t>
      </w:r>
      <w:r w:rsidRPr="006A74CF">
        <w:t>:0</w:t>
      </w:r>
      <w:r w:rsidR="006A74CF" w:rsidRPr="006A74CF">
        <w:t>8</w:t>
      </w:r>
      <w:r w:rsidRPr="006A74CF">
        <w:t xml:space="preserve"> p.m.  Trustee S</w:t>
      </w:r>
      <w:r w:rsidR="006A74CF" w:rsidRPr="006A74CF">
        <w:t>insabaugh</w:t>
      </w:r>
      <w:r w:rsidRPr="006A74CF">
        <w:t xml:space="preserve"> seconded the motion, which carried unanimously.</w:t>
      </w:r>
      <w:r w:rsidRPr="000330E8">
        <w:t xml:space="preserve">  </w:t>
      </w:r>
    </w:p>
    <w:p w:rsidR="00770ED7" w:rsidRPr="000330E8" w:rsidRDefault="00770ED7" w:rsidP="00770ED7">
      <w:pPr>
        <w:pStyle w:val="p2"/>
        <w:widowControl/>
        <w:tabs>
          <w:tab w:val="left" w:pos="180"/>
        </w:tabs>
        <w:suppressAutoHyphens w:val="0"/>
        <w:spacing w:line="480" w:lineRule="auto"/>
        <w:rPr>
          <w:szCs w:val="24"/>
          <w:lang w:eastAsia="en-US"/>
        </w:rPr>
      </w:pP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t>Respectfully submitted,</w:t>
      </w:r>
    </w:p>
    <w:p w:rsidR="00770ED7" w:rsidRPr="000330E8" w:rsidRDefault="00770ED7" w:rsidP="00770ED7">
      <w:pPr>
        <w:tabs>
          <w:tab w:val="left" w:pos="0"/>
          <w:tab w:val="left" w:pos="90"/>
          <w:tab w:val="left" w:pos="180"/>
        </w:tabs>
      </w:pPr>
      <w:r w:rsidRPr="000330E8">
        <w:tab/>
      </w:r>
      <w:r w:rsidRPr="000330E8">
        <w:tab/>
      </w:r>
      <w:r w:rsidRPr="000330E8">
        <w:tab/>
      </w:r>
      <w:r w:rsidRPr="000330E8">
        <w:tab/>
      </w:r>
      <w:r w:rsidRPr="000330E8">
        <w:tab/>
      </w:r>
      <w:r w:rsidRPr="000330E8">
        <w:tab/>
      </w:r>
      <w:r w:rsidRPr="000330E8">
        <w:tab/>
      </w:r>
      <w:r w:rsidRPr="000330E8">
        <w:tab/>
      </w:r>
      <w:r w:rsidRPr="000330E8">
        <w:tab/>
      </w:r>
      <w:r w:rsidRPr="000330E8">
        <w:tab/>
      </w:r>
      <w:r w:rsidRPr="000330E8">
        <w:tab/>
        <w:t>_________________________</w:t>
      </w:r>
    </w:p>
    <w:p w:rsidR="00770ED7" w:rsidRDefault="00770ED7" w:rsidP="00770ED7">
      <w:pPr>
        <w:tabs>
          <w:tab w:val="left" w:pos="0"/>
          <w:tab w:val="left" w:pos="90"/>
          <w:tab w:val="left" w:pos="180"/>
        </w:tabs>
        <w:spacing w:line="480" w:lineRule="auto"/>
      </w:pPr>
      <w:r w:rsidRPr="000330E8">
        <w:tab/>
      </w:r>
      <w:r w:rsidRPr="000330E8">
        <w:tab/>
      </w:r>
      <w:r w:rsidRPr="000330E8">
        <w:tab/>
      </w:r>
      <w:r w:rsidRPr="000330E8">
        <w:tab/>
      </w:r>
      <w:r w:rsidRPr="000330E8">
        <w:tab/>
      </w:r>
      <w:r w:rsidRPr="000330E8">
        <w:tab/>
      </w:r>
      <w:r w:rsidRPr="000330E8">
        <w:tab/>
      </w:r>
      <w:r w:rsidRPr="000330E8">
        <w:tab/>
      </w:r>
      <w:r w:rsidRPr="000330E8">
        <w:tab/>
      </w:r>
      <w:r w:rsidRPr="000330E8">
        <w:tab/>
        <w:t xml:space="preserve">       </w:t>
      </w:r>
      <w:r w:rsidRPr="000330E8">
        <w:tab/>
        <w:t>Michele Wood, Clerk Treasurer</w:t>
      </w:r>
    </w:p>
    <w:p w:rsidR="00D65A73" w:rsidRDefault="00D65A73" w:rsidP="00770ED7">
      <w:pPr>
        <w:tabs>
          <w:tab w:val="left" w:pos="0"/>
          <w:tab w:val="left" w:pos="90"/>
          <w:tab w:val="left" w:pos="180"/>
        </w:tabs>
        <w:spacing w:line="480" w:lineRule="auto"/>
      </w:pPr>
    </w:p>
    <w:p w:rsidR="00D65A73" w:rsidRPr="00D65A73" w:rsidRDefault="00D65A73" w:rsidP="00D65A73">
      <w:pPr>
        <w:jc w:val="center"/>
        <w:rPr>
          <w:rFonts w:eastAsiaTheme="minorHAnsi"/>
          <w:b/>
        </w:rPr>
      </w:pPr>
      <w:r w:rsidRPr="00D65A73">
        <w:rPr>
          <w:rFonts w:eastAsiaTheme="minorHAnsi"/>
          <w:b/>
        </w:rPr>
        <w:t>WORKSHOP MEETING OF THE BOARD OF TRUSTEES</w:t>
      </w:r>
    </w:p>
    <w:p w:rsidR="00D65A73" w:rsidRPr="00D65A73" w:rsidRDefault="00D65A73" w:rsidP="00D65A73">
      <w:pPr>
        <w:jc w:val="center"/>
        <w:rPr>
          <w:rFonts w:eastAsiaTheme="minorHAnsi"/>
          <w:b/>
        </w:rPr>
      </w:pPr>
      <w:r w:rsidRPr="00D65A73">
        <w:rPr>
          <w:rFonts w:eastAsiaTheme="minorHAnsi"/>
          <w:b/>
        </w:rPr>
        <w:t>OF THE VILLAGE OF WAVERLY HELD AT 6:30 P.M.</w:t>
      </w:r>
    </w:p>
    <w:p w:rsidR="00D65A73" w:rsidRPr="00D65A73" w:rsidRDefault="00D65A73" w:rsidP="00D65A73">
      <w:pPr>
        <w:jc w:val="center"/>
        <w:rPr>
          <w:rFonts w:eastAsiaTheme="minorHAnsi"/>
          <w:b/>
        </w:rPr>
      </w:pPr>
      <w:r w:rsidRPr="00D65A73">
        <w:rPr>
          <w:rFonts w:eastAsiaTheme="minorHAnsi"/>
          <w:b/>
        </w:rPr>
        <w:t>ON TUESDAY, JANUARY 26, 2016 IN THE</w:t>
      </w:r>
    </w:p>
    <w:p w:rsidR="00D65A73" w:rsidRPr="00D65A73" w:rsidRDefault="00D65A73" w:rsidP="00D65A73">
      <w:pPr>
        <w:keepNext/>
        <w:jc w:val="center"/>
        <w:outlineLvl w:val="0"/>
        <w:rPr>
          <w:rFonts w:eastAsiaTheme="minorHAnsi"/>
          <w:b/>
        </w:rPr>
      </w:pPr>
      <w:r w:rsidRPr="00D65A73">
        <w:rPr>
          <w:rFonts w:eastAsiaTheme="minorHAnsi"/>
          <w:b/>
        </w:rPr>
        <w:t>TRUSTEES’ ROOM IN THE VILLAGE HALL</w:t>
      </w:r>
    </w:p>
    <w:p w:rsidR="00D65A73" w:rsidRPr="00D65A73" w:rsidRDefault="00D65A73" w:rsidP="00D65A73">
      <w:pPr>
        <w:spacing w:after="200" w:line="276" w:lineRule="auto"/>
        <w:rPr>
          <w:rFonts w:asciiTheme="minorHAnsi" w:eastAsiaTheme="minorHAnsi" w:hAnsiTheme="minorHAnsi" w:cstheme="minorBidi"/>
          <w:sz w:val="22"/>
          <w:szCs w:val="22"/>
        </w:rPr>
      </w:pPr>
    </w:p>
    <w:p w:rsidR="00D65A73" w:rsidRPr="00D65A73" w:rsidRDefault="00D65A73" w:rsidP="00D65A73">
      <w:pPr>
        <w:spacing w:line="480" w:lineRule="auto"/>
        <w:rPr>
          <w:rFonts w:eastAsiaTheme="minorHAnsi"/>
        </w:rPr>
      </w:pPr>
      <w:r w:rsidRPr="00D65A73">
        <w:rPr>
          <w:rFonts w:eastAsiaTheme="minorHAnsi"/>
        </w:rPr>
        <w:t xml:space="preserve">Mayor Leary called the meeting to order at 6:30 p.m. and led in the Pledge of Allegiance.  </w:t>
      </w:r>
    </w:p>
    <w:p w:rsidR="00D65A73" w:rsidRPr="00D65A73" w:rsidRDefault="00D65A73" w:rsidP="00D65A73">
      <w:pPr>
        <w:tabs>
          <w:tab w:val="left" w:pos="0"/>
          <w:tab w:val="left" w:pos="90"/>
          <w:tab w:val="left" w:pos="180"/>
        </w:tabs>
        <w:spacing w:line="480" w:lineRule="auto"/>
      </w:pPr>
      <w:r w:rsidRPr="00D65A73">
        <w:rPr>
          <w:b/>
          <w:bCs/>
          <w:u w:val="single"/>
        </w:rPr>
        <w:t>Roll Call</w:t>
      </w:r>
      <w:r w:rsidRPr="00D65A73">
        <w:rPr>
          <w:b/>
          <w:bCs/>
        </w:rPr>
        <w:t>:</w:t>
      </w:r>
      <w:r w:rsidRPr="00D65A73">
        <w:t xml:space="preserve">  Present were Trustees Sinsabaugh, Aronstam, Hughes, Steck, Brewster, and Mayor Leary</w:t>
      </w:r>
    </w:p>
    <w:p w:rsidR="00D65A73" w:rsidRPr="00D65A73" w:rsidRDefault="00D65A73" w:rsidP="00D65A73">
      <w:pPr>
        <w:tabs>
          <w:tab w:val="left" w:pos="0"/>
          <w:tab w:val="left" w:pos="90"/>
          <w:tab w:val="left" w:pos="180"/>
        </w:tabs>
        <w:spacing w:line="480" w:lineRule="auto"/>
      </w:pPr>
      <w:r w:rsidRPr="00D65A73">
        <w:t>Also present Clerk Treasurer Wood, Chief Gelatt, Attorney Keene</w:t>
      </w:r>
      <w:r w:rsidR="00D2415A">
        <w:t xml:space="preserve">, and </w:t>
      </w:r>
      <w:r w:rsidR="00D2415A">
        <w:rPr>
          <w:bCs/>
        </w:rPr>
        <w:t>LeeAnn Tinney, Director of Tioga County ED&amp;P</w:t>
      </w:r>
    </w:p>
    <w:p w:rsidR="00D65A73" w:rsidRPr="00D65A73" w:rsidRDefault="00D65A73" w:rsidP="00D65A73">
      <w:pPr>
        <w:tabs>
          <w:tab w:val="left" w:pos="0"/>
          <w:tab w:val="left" w:pos="90"/>
          <w:tab w:val="left" w:pos="180"/>
        </w:tabs>
        <w:spacing w:line="480" w:lineRule="auto"/>
        <w:rPr>
          <w:szCs w:val="20"/>
          <w:lang w:eastAsia="ar-SA"/>
        </w:rPr>
      </w:pPr>
      <w:r w:rsidRPr="00D65A73">
        <w:t xml:space="preserve">Press:  </w:t>
      </w:r>
      <w:r w:rsidRPr="00D65A73">
        <w:rPr>
          <w:szCs w:val="20"/>
          <w:lang w:eastAsia="ar-SA"/>
        </w:rPr>
        <w:t>Ron Cole of WATS/WAVR, and Johnny Williams of the Morning Times</w:t>
      </w:r>
    </w:p>
    <w:p w:rsidR="00D65A73" w:rsidRDefault="00D65A73" w:rsidP="00D65A73">
      <w:pPr>
        <w:tabs>
          <w:tab w:val="left" w:pos="0"/>
          <w:tab w:val="left" w:pos="90"/>
          <w:tab w:val="left" w:pos="180"/>
        </w:tabs>
        <w:spacing w:line="480" w:lineRule="auto"/>
        <w:rPr>
          <w:szCs w:val="20"/>
          <w:lang w:eastAsia="ar-SA"/>
        </w:rPr>
      </w:pPr>
      <w:r w:rsidRPr="00D65A73">
        <w:rPr>
          <w:b/>
          <w:szCs w:val="20"/>
          <w:u w:val="single"/>
          <w:lang w:eastAsia="ar-SA"/>
        </w:rPr>
        <w:t>Public Comments</w:t>
      </w:r>
      <w:r w:rsidRPr="00D65A73">
        <w:rPr>
          <w:b/>
          <w:szCs w:val="20"/>
          <w:lang w:eastAsia="ar-SA"/>
        </w:rPr>
        <w:t xml:space="preserve">:  </w:t>
      </w:r>
      <w:r w:rsidRPr="00D65A73">
        <w:rPr>
          <w:szCs w:val="20"/>
          <w:lang w:eastAsia="ar-SA"/>
        </w:rPr>
        <w:t>No comments were offered.</w:t>
      </w:r>
    </w:p>
    <w:p w:rsidR="001F6373" w:rsidRDefault="00D65A73" w:rsidP="001F6373">
      <w:pPr>
        <w:pStyle w:val="BodyTextIndent"/>
        <w:ind w:left="0"/>
      </w:pPr>
      <w:r>
        <w:rPr>
          <w:b/>
          <w:u w:val="single"/>
        </w:rPr>
        <w:t>Police Department</w:t>
      </w:r>
      <w:r w:rsidR="001F6373">
        <w:rPr>
          <w:b/>
          <w:u w:val="single"/>
        </w:rPr>
        <w:t>,</w:t>
      </w:r>
      <w:r>
        <w:rPr>
          <w:b/>
          <w:u w:val="single"/>
        </w:rPr>
        <w:t xml:space="preserve"> Body Camera Proposal</w:t>
      </w:r>
      <w:r>
        <w:rPr>
          <w:b/>
        </w:rPr>
        <w:t xml:space="preserve">:  </w:t>
      </w:r>
      <w:r>
        <w:t>Chief Gelatt presented information on the use of body worn cameras for police officers.  He stated they improve transparency in policing, evidence gathering, incident review, and training.  They also help reduce excessive force complaints.  He</w:t>
      </w:r>
      <w:r w:rsidR="001F6373">
        <w:t xml:space="preserve"> submitted a proposal from Vie Vu Company and </w:t>
      </w:r>
      <w:r>
        <w:t xml:space="preserve">explained </w:t>
      </w:r>
      <w:r w:rsidR="001F6373">
        <w:t>the initial costs would be $5,176 (that would include 12 cameras, a docking station, and prorated warranty).  He also stated the cost of $3,600 annually for maintenance and support.  With this support, the cameras would be replaced every three years at no additional cost.  Trustee Brewster moved to approve and implement the use of body worn cameras for the police officers as presented by Chief Gelatt.  Trustee Sinsabaugh seconded the motion, which led to a roll call vote, as follows:</w:t>
      </w:r>
    </w:p>
    <w:p w:rsidR="001F6373" w:rsidRDefault="001F6373" w:rsidP="001F6373">
      <w:pPr>
        <w:pStyle w:val="BodyTextIndent"/>
        <w:spacing w:line="240" w:lineRule="auto"/>
        <w:ind w:left="0" w:firstLine="720"/>
        <w:jc w:val="both"/>
      </w:pPr>
      <w:r>
        <w:tab/>
        <w:t xml:space="preserve">Ayes – </w:t>
      </w:r>
      <w:r w:rsidR="00665FD7">
        <w:t>6</w:t>
      </w:r>
      <w:r>
        <w:tab/>
        <w:t>(Steck, Hughes, Aronstam, Brewster, Sinsabaugh, Leary)</w:t>
      </w:r>
    </w:p>
    <w:p w:rsidR="001F6373" w:rsidRDefault="001F6373" w:rsidP="001F6373">
      <w:pPr>
        <w:pStyle w:val="BodyTextIndent"/>
        <w:spacing w:line="240" w:lineRule="auto"/>
        <w:ind w:left="0" w:firstLine="720"/>
        <w:jc w:val="both"/>
      </w:pPr>
      <w:r>
        <w:tab/>
        <w:t>Nays – 0</w:t>
      </w:r>
    </w:p>
    <w:p w:rsidR="00665FD7" w:rsidRDefault="00665FD7" w:rsidP="001F6373">
      <w:pPr>
        <w:pStyle w:val="BodyTextIndent"/>
        <w:spacing w:line="240" w:lineRule="auto"/>
        <w:ind w:left="0" w:firstLine="720"/>
        <w:jc w:val="both"/>
      </w:pPr>
      <w:r>
        <w:tab/>
        <w:t>Absent – 1</w:t>
      </w:r>
      <w:r>
        <w:tab/>
        <w:t>(Ayres)</w:t>
      </w:r>
    </w:p>
    <w:p w:rsidR="001F6373" w:rsidRDefault="001F6373" w:rsidP="001F6373">
      <w:pPr>
        <w:pStyle w:val="BodyTextIndent"/>
        <w:ind w:left="0" w:firstLine="720"/>
        <w:jc w:val="both"/>
      </w:pPr>
      <w:r>
        <w:lastRenderedPageBreak/>
        <w:tab/>
        <w:t>The motion passed.</w:t>
      </w:r>
    </w:p>
    <w:p w:rsidR="00D65A73" w:rsidRPr="000527DE" w:rsidRDefault="00D65A73" w:rsidP="00D65A73">
      <w:pPr>
        <w:spacing w:line="480" w:lineRule="auto"/>
        <w:rPr>
          <w:rFonts w:eastAsiaTheme="minorHAnsi"/>
        </w:rPr>
      </w:pPr>
      <w:r w:rsidRPr="000527DE">
        <w:rPr>
          <w:rFonts w:eastAsiaTheme="minorHAnsi"/>
          <w:b/>
          <w:u w:val="single"/>
        </w:rPr>
        <w:t>Approval of Minutes</w:t>
      </w:r>
      <w:r w:rsidRPr="000527DE">
        <w:rPr>
          <w:rFonts w:eastAsiaTheme="minorHAnsi"/>
          <w:b/>
        </w:rPr>
        <w:t xml:space="preserve">:  </w:t>
      </w:r>
      <w:r w:rsidRPr="000527DE">
        <w:rPr>
          <w:rFonts w:eastAsiaTheme="minorHAnsi"/>
        </w:rPr>
        <w:t xml:space="preserve">Trustee </w:t>
      </w:r>
      <w:r w:rsidR="001F6373" w:rsidRPr="000527DE">
        <w:rPr>
          <w:rFonts w:eastAsiaTheme="minorHAnsi"/>
        </w:rPr>
        <w:t>Steck</w:t>
      </w:r>
      <w:r w:rsidRPr="000527DE">
        <w:rPr>
          <w:rFonts w:eastAsiaTheme="minorHAnsi"/>
        </w:rPr>
        <w:t xml:space="preserve"> moved to approve the Minutes of </w:t>
      </w:r>
      <w:r w:rsidR="000527DE" w:rsidRPr="000527DE">
        <w:rPr>
          <w:rFonts w:eastAsiaTheme="minorHAnsi"/>
        </w:rPr>
        <w:t>January 12, 2016</w:t>
      </w:r>
      <w:r w:rsidRPr="000527DE">
        <w:rPr>
          <w:rFonts w:eastAsiaTheme="minorHAnsi"/>
        </w:rPr>
        <w:t xml:space="preserve"> as presented.  Trustee Sinsabaugh seconded the motion, which carried unanimously.</w:t>
      </w:r>
    </w:p>
    <w:p w:rsidR="00D65A73" w:rsidRPr="00D2415A" w:rsidRDefault="00D65A73" w:rsidP="00D65A73">
      <w:pPr>
        <w:pStyle w:val="p2"/>
        <w:widowControl/>
        <w:spacing w:line="480" w:lineRule="auto"/>
      </w:pPr>
      <w:r w:rsidRPr="00D2415A">
        <w:rPr>
          <w:b/>
          <w:bCs/>
          <w:u w:val="single"/>
        </w:rPr>
        <w:t>Finance Committee</w:t>
      </w:r>
      <w:r w:rsidRPr="00D2415A">
        <w:rPr>
          <w:b/>
          <w:bCs/>
        </w:rPr>
        <w:t xml:space="preserve">:  </w:t>
      </w:r>
      <w:r w:rsidRPr="00D2415A">
        <w:t>Trustee Brewster presented bills from the General Fund in the amount of $</w:t>
      </w:r>
      <w:r w:rsidR="000527DE" w:rsidRPr="00D2415A">
        <w:t>11,241.10</w:t>
      </w:r>
      <w:r w:rsidRPr="00D2415A">
        <w:t>, and Cemetery Fund $</w:t>
      </w:r>
      <w:r w:rsidR="000527DE" w:rsidRPr="00D2415A">
        <w:t>48.14</w:t>
      </w:r>
      <w:r w:rsidRPr="00D2415A">
        <w:t>; for a total of $</w:t>
      </w:r>
      <w:r w:rsidR="00D2415A" w:rsidRPr="00D2415A">
        <w:t>11,289.24</w:t>
      </w:r>
      <w:r w:rsidRPr="00D2415A">
        <w:t xml:space="preserve"> and moved to approve payment of the abstract.  Trustee Sinsabaugh seconded the motion, which carried unanimously. </w:t>
      </w:r>
    </w:p>
    <w:p w:rsidR="00D65A73" w:rsidRDefault="00D2415A" w:rsidP="00D65A73">
      <w:pPr>
        <w:pStyle w:val="p2"/>
        <w:widowControl/>
        <w:spacing w:line="480" w:lineRule="auto"/>
        <w:rPr>
          <w:bCs/>
        </w:rPr>
      </w:pPr>
      <w:r w:rsidRPr="00D2415A">
        <w:rPr>
          <w:b/>
          <w:bCs/>
          <w:u w:val="single"/>
        </w:rPr>
        <w:t>Main Street Program Grant Update</w:t>
      </w:r>
      <w:r w:rsidR="00D65A73" w:rsidRPr="00D2415A">
        <w:rPr>
          <w:b/>
          <w:bCs/>
        </w:rPr>
        <w:t xml:space="preserve">: </w:t>
      </w:r>
      <w:r w:rsidR="00D65A73" w:rsidRPr="00D2415A">
        <w:rPr>
          <w:bCs/>
        </w:rPr>
        <w:t xml:space="preserve"> </w:t>
      </w:r>
      <w:r>
        <w:rPr>
          <w:bCs/>
        </w:rPr>
        <w:t>Mayor Leary stated there was a meeting for the business owners in the target area.  There was a lot of interest and a good turnout.  LeeAnn Tinney, Director of Tioga County ED&amp;P, stated Teresa Saraceno is doing a great job and the program is moving right along.</w:t>
      </w:r>
    </w:p>
    <w:p w:rsidR="00D2415A" w:rsidRPr="00665FD7" w:rsidRDefault="00D2415A" w:rsidP="00D65A73">
      <w:pPr>
        <w:pStyle w:val="p2"/>
        <w:widowControl/>
        <w:spacing w:line="480" w:lineRule="auto"/>
        <w:rPr>
          <w:bCs/>
        </w:rPr>
      </w:pPr>
      <w:r>
        <w:rPr>
          <w:b/>
          <w:bCs/>
          <w:u w:val="single"/>
        </w:rPr>
        <w:t>Streetscape Committee</w:t>
      </w:r>
      <w:r>
        <w:rPr>
          <w:b/>
          <w:bCs/>
        </w:rPr>
        <w:t>:</w:t>
      </w:r>
      <w:r w:rsidR="00665FD7">
        <w:rPr>
          <w:b/>
          <w:bCs/>
        </w:rPr>
        <w:t xml:space="preserve">  </w:t>
      </w:r>
      <w:r w:rsidR="00665FD7">
        <w:rPr>
          <w:bCs/>
        </w:rPr>
        <w:t xml:space="preserve">Mayor Leary stated a committee will be looking at streetscape ideas, as there is $15,000 in grant funding to complete.  The committee consists of Don Foote, Becky Young, Les Wilbur, Marty Borko, Jack Pond, </w:t>
      </w:r>
      <w:r w:rsidR="00F76658">
        <w:rPr>
          <w:bCs/>
        </w:rPr>
        <w:t>Trustee Ayres</w:t>
      </w:r>
      <w:r w:rsidR="00665FD7">
        <w:rPr>
          <w:bCs/>
        </w:rPr>
        <w:t>, Trustee Brewster, and Teresa Saraceno.</w:t>
      </w:r>
    </w:p>
    <w:p w:rsidR="00D65A73" w:rsidRDefault="00665FD7" w:rsidP="00D65A73">
      <w:pPr>
        <w:pStyle w:val="p2"/>
        <w:widowControl/>
        <w:spacing w:line="480" w:lineRule="auto"/>
      </w:pPr>
      <w:r w:rsidRPr="00665FD7">
        <w:rPr>
          <w:b/>
          <w:u w:val="single"/>
        </w:rPr>
        <w:t>NYS DOT Meeting Update</w:t>
      </w:r>
      <w:r w:rsidR="00D65A73" w:rsidRPr="00665FD7">
        <w:rPr>
          <w:b/>
        </w:rPr>
        <w:t>:</w:t>
      </w:r>
      <w:r w:rsidR="00D65A73" w:rsidRPr="00665FD7">
        <w:t xml:space="preserve">  </w:t>
      </w:r>
      <w:r>
        <w:t>Mayor Leary stated NYS DOT will be meeting with Village, and emergency services to discuss the detour pattern and safety during the bridge replacement on Route 17C.  The meeting is scheduled for January 28, 2016 at 10:00 a.m.</w:t>
      </w:r>
    </w:p>
    <w:p w:rsidR="006D275B" w:rsidRPr="006D275B" w:rsidRDefault="006D275B" w:rsidP="00D65A73">
      <w:pPr>
        <w:pStyle w:val="p2"/>
        <w:widowControl/>
        <w:spacing w:line="480" w:lineRule="auto"/>
      </w:pPr>
      <w:r w:rsidRPr="006D275B">
        <w:rPr>
          <w:b/>
          <w:u w:val="single"/>
        </w:rPr>
        <w:t>Recreation Commission Update</w:t>
      </w:r>
      <w:r w:rsidRPr="006D275B">
        <w:rPr>
          <w:b/>
        </w:rPr>
        <w:t>:</w:t>
      </w:r>
      <w:r>
        <w:rPr>
          <w:b/>
        </w:rPr>
        <w:t xml:space="preserve">  </w:t>
      </w:r>
      <w:r>
        <w:t>Attorney Keene stated she is working on a draft local law and it should be ready for review at the next meeting.</w:t>
      </w:r>
    </w:p>
    <w:p w:rsidR="00665FD7" w:rsidRDefault="00665FD7" w:rsidP="00665FD7">
      <w:pPr>
        <w:spacing w:line="480" w:lineRule="auto"/>
      </w:pPr>
      <w:r>
        <w:rPr>
          <w:b/>
          <w:u w:val="single"/>
        </w:rPr>
        <w:t>Board of Assessment Review Appointment</w:t>
      </w:r>
      <w:r>
        <w:rPr>
          <w:b/>
        </w:rPr>
        <w:t xml:space="preserve">:  </w:t>
      </w:r>
      <w:r>
        <w:t>Mayor Leary appointed Kyle McDuffee to the Board of Assessment Review for a one-year term.  Trustee Steck moved to approve the appointment of Kyle McDuffee as presented.  Trustee Brewster seconded the motion, which carried unanimously.</w:t>
      </w:r>
    </w:p>
    <w:p w:rsidR="00665FD7" w:rsidRDefault="00665FD7" w:rsidP="00665FD7">
      <w:pPr>
        <w:spacing w:line="480" w:lineRule="auto"/>
      </w:pPr>
      <w:r>
        <w:tab/>
        <w:t>Mayor Leary appointed Kyle Sorensen to the Board of Assessment Review for a two-year term.  Trustee Steck moved to approve the appointment of Kyle McDuffee as presented.  Trustee Brewster seconded the motion, which carried unanimously.</w:t>
      </w:r>
    </w:p>
    <w:p w:rsidR="00EB4460" w:rsidRPr="00984372" w:rsidRDefault="00EB4460" w:rsidP="00EB4460">
      <w:pPr>
        <w:spacing w:line="480" w:lineRule="auto"/>
        <w:rPr>
          <w:rFonts w:eastAsiaTheme="minorHAnsi"/>
        </w:rPr>
      </w:pPr>
      <w:r w:rsidRPr="00F70D23">
        <w:rPr>
          <w:rFonts w:eastAsiaTheme="minorHAnsi"/>
          <w:b/>
          <w:u w:val="single"/>
        </w:rPr>
        <w:t>Proposed</w:t>
      </w:r>
      <w:r>
        <w:rPr>
          <w:rFonts w:eastAsiaTheme="minorHAnsi"/>
          <w:b/>
          <w:u w:val="single"/>
        </w:rPr>
        <w:t xml:space="preserve"> Local Law: </w:t>
      </w:r>
      <w:r w:rsidRPr="00F70D23">
        <w:rPr>
          <w:rFonts w:eastAsiaTheme="minorHAnsi"/>
          <w:b/>
          <w:u w:val="single"/>
        </w:rPr>
        <w:t xml:space="preserve"> NYS Tax Cap Override Law</w:t>
      </w:r>
      <w:r w:rsidRPr="00F70D23">
        <w:rPr>
          <w:rFonts w:eastAsiaTheme="minorHAnsi"/>
          <w:b/>
        </w:rPr>
        <w:t xml:space="preserve">:  </w:t>
      </w:r>
      <w:r>
        <w:rPr>
          <w:rFonts w:eastAsiaTheme="minorHAnsi"/>
        </w:rPr>
        <w:t xml:space="preserve">The clerk submitted proposed local law Authoring a property tax levy in excess of the limit established in General Municipal Law </w:t>
      </w:r>
      <w:r>
        <w:rPr>
          <w:rFonts w:ascii="Courier New" w:eastAsiaTheme="minorHAnsi" w:hAnsi="Courier New" w:cs="Courier New"/>
        </w:rPr>
        <w:t>§</w:t>
      </w:r>
      <w:r>
        <w:rPr>
          <w:rFonts w:eastAsiaTheme="minorHAnsi"/>
        </w:rPr>
        <w:t xml:space="preserve">3-c.  Trustee Brewster moved to schedule a public hearing for February 9, 2016 at 6:15 p.m. and the clerk to advertise the same.  Trustee Steck seconded the motion, </w:t>
      </w:r>
      <w:r w:rsidRPr="00984372">
        <w:rPr>
          <w:rFonts w:eastAsiaTheme="minorHAnsi"/>
        </w:rPr>
        <w:t>which led to a roll call vote, as follows.</w:t>
      </w:r>
    </w:p>
    <w:p w:rsidR="00EB4460" w:rsidRPr="00984372" w:rsidRDefault="00EB4460" w:rsidP="00EB4460">
      <w:pPr>
        <w:rPr>
          <w:rFonts w:eastAsiaTheme="minorHAnsi"/>
        </w:rPr>
      </w:pPr>
      <w:r w:rsidRPr="00984372">
        <w:rPr>
          <w:rFonts w:asciiTheme="minorHAnsi" w:eastAsiaTheme="minorHAnsi" w:hAnsiTheme="minorHAnsi" w:cstheme="minorBidi"/>
          <w:sz w:val="22"/>
          <w:szCs w:val="22"/>
        </w:rPr>
        <w:tab/>
      </w:r>
      <w:r w:rsidRPr="00984372">
        <w:rPr>
          <w:rFonts w:eastAsiaTheme="minorHAnsi"/>
        </w:rPr>
        <w:t>Ayes – 6</w:t>
      </w:r>
      <w:r w:rsidRPr="00984372">
        <w:rPr>
          <w:rFonts w:eastAsiaTheme="minorHAnsi"/>
        </w:rPr>
        <w:tab/>
        <w:t xml:space="preserve">(Brewster, Sinsabaugh, Steck, </w:t>
      </w:r>
      <w:r>
        <w:rPr>
          <w:rFonts w:eastAsiaTheme="minorHAnsi"/>
        </w:rPr>
        <w:t xml:space="preserve">Hughes, Aronstam, </w:t>
      </w:r>
      <w:r w:rsidRPr="00984372">
        <w:rPr>
          <w:rFonts w:eastAsiaTheme="minorHAnsi"/>
        </w:rPr>
        <w:t>Leary)</w:t>
      </w:r>
    </w:p>
    <w:p w:rsidR="00EB4460" w:rsidRDefault="00EB4460" w:rsidP="00EB4460">
      <w:pPr>
        <w:pStyle w:val="p2"/>
        <w:widowControl/>
        <w:suppressAutoHyphens w:val="0"/>
        <w:spacing w:line="240" w:lineRule="auto"/>
        <w:rPr>
          <w:rFonts w:eastAsiaTheme="minorHAnsi"/>
          <w:szCs w:val="24"/>
          <w:lang w:eastAsia="en-US"/>
        </w:rPr>
      </w:pPr>
      <w:r w:rsidRPr="00984372">
        <w:rPr>
          <w:rFonts w:eastAsiaTheme="minorHAnsi"/>
          <w:szCs w:val="24"/>
          <w:lang w:eastAsia="en-US"/>
        </w:rPr>
        <w:tab/>
        <w:t xml:space="preserve">Nays – </w:t>
      </w:r>
      <w:r>
        <w:rPr>
          <w:rFonts w:eastAsiaTheme="minorHAnsi"/>
          <w:szCs w:val="24"/>
          <w:lang w:eastAsia="en-US"/>
        </w:rPr>
        <w:t>0</w:t>
      </w:r>
      <w:r w:rsidRPr="00984372">
        <w:rPr>
          <w:rFonts w:eastAsiaTheme="minorHAnsi"/>
          <w:szCs w:val="24"/>
          <w:lang w:eastAsia="en-US"/>
        </w:rPr>
        <w:tab/>
      </w:r>
    </w:p>
    <w:p w:rsidR="00EB4460" w:rsidRPr="00984372" w:rsidRDefault="00EB4460" w:rsidP="00EB4460">
      <w:pPr>
        <w:pStyle w:val="p2"/>
        <w:widowControl/>
        <w:suppressAutoHyphens w:val="0"/>
        <w:spacing w:line="240" w:lineRule="auto"/>
        <w:rPr>
          <w:rFonts w:eastAsiaTheme="minorHAnsi"/>
          <w:szCs w:val="24"/>
          <w:lang w:eastAsia="en-US"/>
        </w:rPr>
      </w:pPr>
      <w:r>
        <w:rPr>
          <w:rFonts w:eastAsiaTheme="minorHAnsi"/>
          <w:szCs w:val="24"/>
          <w:lang w:eastAsia="en-US"/>
        </w:rPr>
        <w:tab/>
        <w:t>Absent</w:t>
      </w:r>
      <w:r w:rsidRPr="00984372">
        <w:rPr>
          <w:rFonts w:eastAsiaTheme="minorHAnsi"/>
          <w:szCs w:val="24"/>
          <w:lang w:eastAsia="en-US"/>
        </w:rPr>
        <w:t xml:space="preserve"> –</w:t>
      </w:r>
      <w:r>
        <w:rPr>
          <w:rFonts w:eastAsiaTheme="minorHAnsi"/>
          <w:szCs w:val="24"/>
          <w:lang w:eastAsia="en-US"/>
        </w:rPr>
        <w:t>1</w:t>
      </w:r>
      <w:r w:rsidRPr="00984372">
        <w:rPr>
          <w:rFonts w:eastAsiaTheme="minorHAnsi"/>
          <w:szCs w:val="24"/>
          <w:lang w:eastAsia="en-US"/>
        </w:rPr>
        <w:tab/>
        <w:t>(</w:t>
      </w:r>
      <w:r>
        <w:rPr>
          <w:rFonts w:eastAsiaTheme="minorHAnsi"/>
          <w:szCs w:val="24"/>
          <w:lang w:eastAsia="en-US"/>
        </w:rPr>
        <w:t>Ayres</w:t>
      </w:r>
      <w:r w:rsidRPr="00984372">
        <w:rPr>
          <w:rFonts w:eastAsiaTheme="minorHAnsi"/>
          <w:szCs w:val="24"/>
          <w:lang w:eastAsia="en-US"/>
        </w:rPr>
        <w:t>)</w:t>
      </w:r>
    </w:p>
    <w:p w:rsidR="00EB4460" w:rsidRPr="00984372" w:rsidRDefault="00EB4460" w:rsidP="00EB4460">
      <w:pPr>
        <w:spacing w:line="480" w:lineRule="auto"/>
        <w:rPr>
          <w:rFonts w:eastAsiaTheme="minorHAnsi"/>
        </w:rPr>
      </w:pPr>
      <w:r w:rsidRPr="00984372">
        <w:rPr>
          <w:rFonts w:eastAsiaTheme="minorHAnsi"/>
        </w:rPr>
        <w:tab/>
        <w:t>The motion carried.</w:t>
      </w:r>
    </w:p>
    <w:p w:rsidR="00BE75C4" w:rsidRPr="00C62DA5" w:rsidRDefault="00BE75C4" w:rsidP="00BE75C4">
      <w:pPr>
        <w:spacing w:line="480" w:lineRule="auto"/>
        <w:rPr>
          <w:rFonts w:eastAsiaTheme="minorHAnsi"/>
        </w:rPr>
      </w:pPr>
      <w:r>
        <w:rPr>
          <w:rFonts w:eastAsiaTheme="minorHAnsi"/>
          <w:b/>
          <w:u w:val="single"/>
        </w:rPr>
        <w:t>2016 Poll Site Agreement</w:t>
      </w:r>
      <w:r>
        <w:rPr>
          <w:rFonts w:eastAsiaTheme="minorHAnsi"/>
          <w:b/>
        </w:rPr>
        <w:t>:</w:t>
      </w:r>
      <w:r>
        <w:rPr>
          <w:rFonts w:eastAsiaTheme="minorHAnsi"/>
        </w:rPr>
        <w:t xml:space="preserve">  The clerk presented a poll site agreement from Tioga County Board of Elections for elections to be held, as follows:  Presidential Primary on April 19</w:t>
      </w:r>
      <w:r w:rsidRPr="00BE75C4">
        <w:rPr>
          <w:rFonts w:eastAsiaTheme="minorHAnsi"/>
          <w:vertAlign w:val="superscript"/>
        </w:rPr>
        <w:t>th</w:t>
      </w:r>
      <w:r>
        <w:rPr>
          <w:rFonts w:eastAsiaTheme="minorHAnsi"/>
        </w:rPr>
        <w:t>, Federal Primary Election on June 28</w:t>
      </w:r>
      <w:r w:rsidRPr="002F4BA2">
        <w:rPr>
          <w:rFonts w:eastAsiaTheme="minorHAnsi"/>
          <w:vertAlign w:val="superscript"/>
        </w:rPr>
        <w:t>th</w:t>
      </w:r>
      <w:r>
        <w:rPr>
          <w:rFonts w:eastAsiaTheme="minorHAnsi"/>
        </w:rPr>
        <w:t>, Primary Election on September 13</w:t>
      </w:r>
      <w:r w:rsidRPr="002F4BA2">
        <w:rPr>
          <w:rFonts w:eastAsiaTheme="minorHAnsi"/>
          <w:vertAlign w:val="superscript"/>
        </w:rPr>
        <w:t>th</w:t>
      </w:r>
      <w:r>
        <w:rPr>
          <w:rFonts w:eastAsiaTheme="minorHAnsi"/>
        </w:rPr>
        <w:t>, and the General Election on November 8</w:t>
      </w:r>
      <w:r w:rsidRPr="002F4BA2">
        <w:rPr>
          <w:rFonts w:eastAsiaTheme="minorHAnsi"/>
          <w:vertAlign w:val="superscript"/>
        </w:rPr>
        <w:t>th</w:t>
      </w:r>
      <w:r>
        <w:rPr>
          <w:rFonts w:eastAsiaTheme="minorHAnsi"/>
        </w:rPr>
        <w:t xml:space="preserve">.  </w:t>
      </w:r>
      <w:r>
        <w:rPr>
          <w:rFonts w:eastAsiaTheme="minorHAnsi"/>
        </w:rPr>
        <w:lastRenderedPageBreak/>
        <w:t>They will use our community room to accommodate three polling districts.  Trustee Sinsabaugh moved to approve the agreement as presented.  Trustee Aronstam seconded the motion, which carried unanimously.</w:t>
      </w:r>
    </w:p>
    <w:p w:rsidR="00D65A73" w:rsidRDefault="002A2E01" w:rsidP="00D65A73">
      <w:pPr>
        <w:pStyle w:val="p2"/>
        <w:widowControl/>
        <w:spacing w:line="480" w:lineRule="auto"/>
        <w:rPr>
          <w:bCs/>
        </w:rPr>
      </w:pPr>
      <w:r>
        <w:rPr>
          <w:b/>
          <w:bCs/>
          <w:u w:val="single"/>
        </w:rPr>
        <w:t>Budget Committee Update</w:t>
      </w:r>
      <w:r w:rsidR="00D65A73" w:rsidRPr="002A2E01">
        <w:rPr>
          <w:b/>
          <w:bCs/>
        </w:rPr>
        <w:t>:</w:t>
      </w:r>
      <w:r w:rsidR="00D65A73" w:rsidRPr="006D275B">
        <w:rPr>
          <w:b/>
          <w:bCs/>
        </w:rPr>
        <w:t xml:space="preserve">  </w:t>
      </w:r>
      <w:r>
        <w:rPr>
          <w:bCs/>
        </w:rPr>
        <w:t>Trustee Brewster proposed hiring Duane Coe as a part time floor cleaner for 24 hours per month, a $10 per hour.  He stated Mr. Coe has been contractually cleaning the Village Hall floors for 5 years.  He also stated the funds would be moved from the contractual expense to part time wages, therefore</w:t>
      </w:r>
      <w:r w:rsidR="004C5999">
        <w:rPr>
          <w:bCs/>
        </w:rPr>
        <w:t>, the costs would be offset with no hit to the budget.  By doing this, the floors would get better maintained on a scheduled basis.  Trustee Aronstam moved to approve hiring Duane Coe as part time floor cleaner as presented, effective June 1, 2016.  Trustee Hughes seconded the motion, which carried unanimously.</w:t>
      </w:r>
    </w:p>
    <w:p w:rsidR="004C5999" w:rsidRPr="002A2E01" w:rsidRDefault="004C5999" w:rsidP="00D65A73">
      <w:pPr>
        <w:pStyle w:val="p2"/>
        <w:widowControl/>
        <w:spacing w:line="480" w:lineRule="auto"/>
      </w:pPr>
      <w:r>
        <w:rPr>
          <w:bCs/>
        </w:rPr>
        <w:tab/>
        <w:t>Trustee Sinsabaugh stated through discussions with budget, the Village Hall parking lot is in need of sealing.  He stated there are funds in current budget that could be used as the work should be done in early spring.  Mayor Leary agreed and recommended getting proposals.</w:t>
      </w:r>
    </w:p>
    <w:p w:rsidR="00597052" w:rsidRDefault="00597052" w:rsidP="00597052">
      <w:pPr>
        <w:pStyle w:val="p2"/>
        <w:widowControl/>
        <w:spacing w:line="480" w:lineRule="auto"/>
        <w:rPr>
          <w:rFonts w:eastAsiaTheme="minorHAnsi"/>
        </w:rPr>
      </w:pPr>
      <w:r w:rsidRPr="007F7856">
        <w:rPr>
          <w:rFonts w:eastAsiaTheme="minorHAnsi"/>
          <w:b/>
          <w:u w:val="single"/>
        </w:rPr>
        <w:t>Executive Session</w:t>
      </w:r>
      <w:r w:rsidRPr="007F7856">
        <w:rPr>
          <w:rFonts w:eastAsiaTheme="minorHAnsi"/>
          <w:b/>
        </w:rPr>
        <w:t>:</w:t>
      </w:r>
      <w:r w:rsidRPr="007F7856">
        <w:rPr>
          <w:rFonts w:eastAsiaTheme="minorHAnsi"/>
        </w:rPr>
        <w:t xml:space="preserve">  Trustee Brewster moved to enter executive session at </w:t>
      </w:r>
      <w:r>
        <w:rPr>
          <w:rFonts w:eastAsiaTheme="minorHAnsi"/>
        </w:rPr>
        <w:t>7:05</w:t>
      </w:r>
      <w:r w:rsidRPr="007F7856">
        <w:rPr>
          <w:rFonts w:eastAsiaTheme="minorHAnsi"/>
        </w:rPr>
        <w:t xml:space="preserve"> p.m. to discuss </w:t>
      </w:r>
      <w:r>
        <w:rPr>
          <w:rFonts w:eastAsiaTheme="minorHAnsi"/>
        </w:rPr>
        <w:t>personnel matters</w:t>
      </w:r>
      <w:r w:rsidRPr="007F7856">
        <w:rPr>
          <w:rFonts w:eastAsiaTheme="minorHAnsi"/>
        </w:rPr>
        <w:t xml:space="preserve">.  Trustee </w:t>
      </w:r>
      <w:r>
        <w:rPr>
          <w:rFonts w:eastAsiaTheme="minorHAnsi"/>
        </w:rPr>
        <w:t>Aronstam</w:t>
      </w:r>
      <w:r w:rsidRPr="007F7856">
        <w:rPr>
          <w:rFonts w:eastAsiaTheme="minorHAnsi"/>
        </w:rPr>
        <w:t xml:space="preserve"> seconded the motion, which carried unanimously.  </w:t>
      </w:r>
    </w:p>
    <w:p w:rsidR="00597052" w:rsidRPr="007F7856" w:rsidRDefault="00597052" w:rsidP="00597052">
      <w:pPr>
        <w:pStyle w:val="p2"/>
        <w:widowControl/>
        <w:spacing w:line="480" w:lineRule="auto"/>
        <w:rPr>
          <w:rFonts w:eastAsiaTheme="minorHAnsi"/>
        </w:rPr>
      </w:pPr>
      <w:r>
        <w:rPr>
          <w:rFonts w:eastAsiaTheme="minorHAnsi"/>
        </w:rPr>
        <w:tab/>
        <w:t>The clerk was excused from the executive sessions at 7:15 p.m.</w:t>
      </w:r>
    </w:p>
    <w:p w:rsidR="00597052" w:rsidRPr="007F7856" w:rsidRDefault="00597052" w:rsidP="00597052">
      <w:pPr>
        <w:spacing w:line="480" w:lineRule="auto"/>
        <w:rPr>
          <w:rFonts w:eastAsiaTheme="minorHAnsi"/>
        </w:rPr>
      </w:pPr>
      <w:r w:rsidRPr="007F7856">
        <w:rPr>
          <w:rFonts w:eastAsiaTheme="minorHAnsi"/>
        </w:rPr>
        <w:tab/>
        <w:t xml:space="preserve">Trustee </w:t>
      </w:r>
      <w:r>
        <w:rPr>
          <w:rFonts w:eastAsiaTheme="minorHAnsi"/>
        </w:rPr>
        <w:t>Aronstam</w:t>
      </w:r>
      <w:r w:rsidRPr="007F7856">
        <w:rPr>
          <w:rFonts w:eastAsiaTheme="minorHAnsi"/>
        </w:rPr>
        <w:t xml:space="preserve"> moved to enter regular session at </w:t>
      </w:r>
      <w:r w:rsidR="00CE2C99">
        <w:rPr>
          <w:rFonts w:eastAsiaTheme="minorHAnsi"/>
        </w:rPr>
        <w:t>7:30</w:t>
      </w:r>
      <w:r w:rsidRPr="007F7856">
        <w:rPr>
          <w:rFonts w:eastAsiaTheme="minorHAnsi"/>
        </w:rPr>
        <w:t xml:space="preserve"> p.m.  Trustee </w:t>
      </w:r>
      <w:r w:rsidR="00CE2C99">
        <w:rPr>
          <w:rFonts w:eastAsiaTheme="minorHAnsi"/>
        </w:rPr>
        <w:t xml:space="preserve">Hughes </w:t>
      </w:r>
      <w:r w:rsidRPr="007F7856">
        <w:rPr>
          <w:rFonts w:eastAsiaTheme="minorHAnsi"/>
        </w:rPr>
        <w:t xml:space="preserve">seconded the motion, which carried unanimously. </w:t>
      </w:r>
    </w:p>
    <w:p w:rsidR="00D65A73" w:rsidRPr="001624B3" w:rsidRDefault="00D65A73" w:rsidP="00D65A73">
      <w:pPr>
        <w:pStyle w:val="p2"/>
        <w:widowControl/>
        <w:spacing w:line="480" w:lineRule="auto"/>
      </w:pPr>
      <w:r w:rsidRPr="00CE2C99">
        <w:rPr>
          <w:b/>
          <w:bCs/>
          <w:u w:val="single"/>
        </w:rPr>
        <w:t>Adjournment</w:t>
      </w:r>
      <w:r w:rsidRPr="00CE2C99">
        <w:t xml:space="preserve">:  Trustee </w:t>
      </w:r>
      <w:r w:rsidR="00CE2C99" w:rsidRPr="00CE2C99">
        <w:t>Brewster</w:t>
      </w:r>
      <w:r w:rsidRPr="00CE2C99">
        <w:t xml:space="preserve"> moved to adjourn at 7:</w:t>
      </w:r>
      <w:r w:rsidR="00CE2C99" w:rsidRPr="00CE2C99">
        <w:t>35</w:t>
      </w:r>
      <w:r w:rsidRPr="00CE2C99">
        <w:t xml:space="preserve"> p.m.  Trustee </w:t>
      </w:r>
      <w:r w:rsidR="00CE2C99" w:rsidRPr="00CE2C99">
        <w:t>Aronstam</w:t>
      </w:r>
      <w:r w:rsidRPr="00CE2C99">
        <w:t xml:space="preserve"> seconded the motion, which carried unanimously.</w:t>
      </w:r>
      <w:r w:rsidRPr="001624B3">
        <w:t xml:space="preserve">  </w:t>
      </w:r>
    </w:p>
    <w:p w:rsidR="00D65A73" w:rsidRPr="001624B3" w:rsidRDefault="00D65A73" w:rsidP="00D65A73">
      <w:pPr>
        <w:pStyle w:val="p2"/>
        <w:widowControl/>
        <w:tabs>
          <w:tab w:val="left" w:pos="180"/>
        </w:tabs>
        <w:suppressAutoHyphens w:val="0"/>
        <w:spacing w:line="480" w:lineRule="auto"/>
        <w:rPr>
          <w:szCs w:val="24"/>
          <w:lang w:eastAsia="en-US"/>
        </w:rPr>
      </w:pPr>
      <w:r w:rsidRPr="001624B3">
        <w:rPr>
          <w:szCs w:val="24"/>
          <w:lang w:eastAsia="en-US"/>
        </w:rPr>
        <w:tab/>
      </w:r>
      <w:r w:rsidRPr="001624B3">
        <w:rPr>
          <w:szCs w:val="24"/>
          <w:lang w:eastAsia="en-US"/>
        </w:rPr>
        <w:tab/>
      </w:r>
      <w:r w:rsidRPr="001624B3">
        <w:rPr>
          <w:szCs w:val="24"/>
          <w:lang w:eastAsia="en-US"/>
        </w:rPr>
        <w:tab/>
      </w:r>
      <w:r w:rsidRPr="001624B3">
        <w:rPr>
          <w:szCs w:val="24"/>
          <w:lang w:eastAsia="en-US"/>
        </w:rPr>
        <w:tab/>
      </w:r>
      <w:r w:rsidRPr="001624B3">
        <w:rPr>
          <w:szCs w:val="24"/>
          <w:lang w:eastAsia="en-US"/>
        </w:rPr>
        <w:tab/>
      </w:r>
      <w:r w:rsidRPr="001624B3">
        <w:rPr>
          <w:szCs w:val="24"/>
          <w:lang w:eastAsia="en-US"/>
        </w:rPr>
        <w:tab/>
      </w:r>
      <w:r w:rsidRPr="001624B3">
        <w:rPr>
          <w:szCs w:val="24"/>
          <w:lang w:eastAsia="en-US"/>
        </w:rPr>
        <w:tab/>
      </w:r>
      <w:r w:rsidRPr="001624B3">
        <w:rPr>
          <w:szCs w:val="24"/>
          <w:lang w:eastAsia="en-US"/>
        </w:rPr>
        <w:tab/>
      </w:r>
      <w:r w:rsidRPr="001624B3">
        <w:rPr>
          <w:szCs w:val="24"/>
          <w:lang w:eastAsia="en-US"/>
        </w:rPr>
        <w:tab/>
      </w:r>
      <w:r w:rsidRPr="001624B3">
        <w:rPr>
          <w:szCs w:val="24"/>
          <w:lang w:eastAsia="en-US"/>
        </w:rPr>
        <w:tab/>
        <w:t>Respectfully submitted,</w:t>
      </w:r>
    </w:p>
    <w:p w:rsidR="00D65A73" w:rsidRPr="001624B3" w:rsidRDefault="00D65A73" w:rsidP="00D65A73">
      <w:pPr>
        <w:tabs>
          <w:tab w:val="left" w:pos="0"/>
          <w:tab w:val="left" w:pos="90"/>
          <w:tab w:val="left" w:pos="180"/>
        </w:tabs>
      </w:pPr>
      <w:r w:rsidRPr="001624B3">
        <w:tab/>
      </w:r>
      <w:r w:rsidRPr="001624B3">
        <w:tab/>
      </w:r>
      <w:r w:rsidRPr="001624B3">
        <w:tab/>
      </w:r>
      <w:r w:rsidRPr="001624B3">
        <w:tab/>
      </w:r>
      <w:r w:rsidRPr="001624B3">
        <w:tab/>
      </w:r>
      <w:r w:rsidRPr="001624B3">
        <w:tab/>
      </w:r>
      <w:r w:rsidRPr="001624B3">
        <w:tab/>
      </w:r>
      <w:r w:rsidRPr="001624B3">
        <w:tab/>
      </w:r>
      <w:r w:rsidRPr="001624B3">
        <w:tab/>
      </w:r>
      <w:r w:rsidRPr="001624B3">
        <w:tab/>
      </w:r>
      <w:r w:rsidRPr="001624B3">
        <w:tab/>
        <w:t>_________________________</w:t>
      </w:r>
    </w:p>
    <w:p w:rsidR="00D65A73" w:rsidRDefault="00D65A73" w:rsidP="00D65A73">
      <w:pPr>
        <w:tabs>
          <w:tab w:val="left" w:pos="0"/>
          <w:tab w:val="left" w:pos="90"/>
          <w:tab w:val="left" w:pos="180"/>
        </w:tabs>
        <w:spacing w:line="480" w:lineRule="auto"/>
      </w:pPr>
      <w:r w:rsidRPr="001624B3">
        <w:tab/>
      </w:r>
      <w:r w:rsidRPr="001624B3">
        <w:tab/>
      </w:r>
      <w:r w:rsidRPr="001624B3">
        <w:tab/>
      </w:r>
      <w:r w:rsidRPr="001624B3">
        <w:tab/>
      </w:r>
      <w:r w:rsidRPr="001624B3">
        <w:tab/>
      </w:r>
      <w:r w:rsidRPr="001624B3">
        <w:tab/>
      </w:r>
      <w:r w:rsidRPr="001624B3">
        <w:tab/>
      </w:r>
      <w:r w:rsidRPr="001624B3">
        <w:tab/>
      </w:r>
      <w:r w:rsidRPr="001624B3">
        <w:tab/>
      </w:r>
      <w:r w:rsidRPr="001624B3">
        <w:tab/>
        <w:t xml:space="preserve">       </w:t>
      </w:r>
      <w:r w:rsidRPr="001624B3">
        <w:tab/>
        <w:t>Michele Wood, Clerk Treasurer</w:t>
      </w:r>
    </w:p>
    <w:p w:rsidR="00807A0C" w:rsidRDefault="00807A0C" w:rsidP="00D65A73">
      <w:pPr>
        <w:tabs>
          <w:tab w:val="left" w:pos="0"/>
          <w:tab w:val="left" w:pos="90"/>
          <w:tab w:val="left" w:pos="180"/>
        </w:tabs>
        <w:spacing w:line="480" w:lineRule="auto"/>
      </w:pPr>
    </w:p>
    <w:p w:rsidR="00807A0C" w:rsidRPr="00AF3E2E" w:rsidRDefault="00807A0C" w:rsidP="00807A0C">
      <w:pPr>
        <w:keepNext/>
        <w:tabs>
          <w:tab w:val="left" w:pos="180"/>
        </w:tabs>
        <w:suppressAutoHyphens/>
        <w:jc w:val="center"/>
        <w:outlineLvl w:val="2"/>
        <w:rPr>
          <w:b/>
          <w:szCs w:val="20"/>
          <w:lang w:eastAsia="ar-SA"/>
        </w:rPr>
      </w:pPr>
      <w:r w:rsidRPr="00AF3E2E">
        <w:rPr>
          <w:b/>
          <w:szCs w:val="20"/>
          <w:lang w:eastAsia="ar-SA"/>
        </w:rPr>
        <w:t>PUBLIC HEARING HELD BY THE BOARD OF</w:t>
      </w:r>
    </w:p>
    <w:p w:rsidR="00807A0C" w:rsidRPr="00AF3E2E" w:rsidRDefault="00807A0C" w:rsidP="00807A0C">
      <w:pPr>
        <w:tabs>
          <w:tab w:val="left" w:pos="180"/>
        </w:tabs>
        <w:jc w:val="center"/>
        <w:rPr>
          <w:b/>
        </w:rPr>
      </w:pPr>
      <w:r w:rsidRPr="00AF3E2E">
        <w:rPr>
          <w:b/>
        </w:rPr>
        <w:t>TRUSTEES OF THE VILLAGE OF WAVERLY AT 6:</w:t>
      </w:r>
      <w:r>
        <w:rPr>
          <w:b/>
        </w:rPr>
        <w:t>15</w:t>
      </w:r>
      <w:r w:rsidRPr="00AF3E2E">
        <w:rPr>
          <w:b/>
        </w:rPr>
        <w:t xml:space="preserve"> P.M. </w:t>
      </w:r>
    </w:p>
    <w:p w:rsidR="00807A0C" w:rsidRPr="00AF3E2E" w:rsidRDefault="00807A0C" w:rsidP="00807A0C">
      <w:pPr>
        <w:tabs>
          <w:tab w:val="left" w:pos="180"/>
        </w:tabs>
        <w:jc w:val="center"/>
        <w:rPr>
          <w:b/>
        </w:rPr>
      </w:pPr>
      <w:r w:rsidRPr="00AF3E2E">
        <w:rPr>
          <w:b/>
        </w:rPr>
        <w:t xml:space="preserve">ON </w:t>
      </w:r>
      <w:r>
        <w:rPr>
          <w:b/>
        </w:rPr>
        <w:t>TUESDAY</w:t>
      </w:r>
      <w:r w:rsidRPr="00AF3E2E">
        <w:rPr>
          <w:b/>
        </w:rPr>
        <w:t xml:space="preserve">, </w:t>
      </w:r>
      <w:r>
        <w:rPr>
          <w:b/>
        </w:rPr>
        <w:t xml:space="preserve">FEBRUARY 9, 2016 </w:t>
      </w:r>
      <w:r w:rsidRPr="00AF3E2E">
        <w:rPr>
          <w:b/>
        </w:rPr>
        <w:t>IN THE TRUSTEES' ROOM,</w:t>
      </w:r>
    </w:p>
    <w:p w:rsidR="00807A0C" w:rsidRPr="00AF3E2E" w:rsidRDefault="00807A0C" w:rsidP="00807A0C">
      <w:pPr>
        <w:tabs>
          <w:tab w:val="left" w:pos="180"/>
        </w:tabs>
        <w:jc w:val="center"/>
        <w:rPr>
          <w:b/>
        </w:rPr>
      </w:pPr>
      <w:r w:rsidRPr="00AF3E2E">
        <w:rPr>
          <w:b/>
        </w:rPr>
        <w:t xml:space="preserve">VILLAGE HALL FOR THE PURPOSE OF PUBLIC COMMENT </w:t>
      </w:r>
    </w:p>
    <w:p w:rsidR="00807A0C" w:rsidRDefault="00807A0C" w:rsidP="00807A0C">
      <w:pPr>
        <w:tabs>
          <w:tab w:val="left" w:pos="180"/>
        </w:tabs>
        <w:jc w:val="center"/>
        <w:rPr>
          <w:b/>
        </w:rPr>
      </w:pPr>
      <w:r w:rsidRPr="00AF3E2E">
        <w:rPr>
          <w:b/>
        </w:rPr>
        <w:t xml:space="preserve">REGARDING </w:t>
      </w:r>
      <w:r>
        <w:rPr>
          <w:b/>
        </w:rPr>
        <w:t xml:space="preserve">PROPOSED LOCAL LAW 1-2016, AUTHORIZING </w:t>
      </w:r>
    </w:p>
    <w:p w:rsidR="00807A0C" w:rsidRDefault="00807A0C" w:rsidP="00807A0C">
      <w:pPr>
        <w:tabs>
          <w:tab w:val="left" w:pos="180"/>
        </w:tabs>
        <w:jc w:val="center"/>
        <w:rPr>
          <w:b/>
        </w:rPr>
      </w:pPr>
      <w:r>
        <w:rPr>
          <w:b/>
        </w:rPr>
        <w:t>A PROPERTY TAX LEVY IN EXCESS OF THE LIMIT ESTABLISHED</w:t>
      </w:r>
    </w:p>
    <w:p w:rsidR="00807A0C" w:rsidRPr="00AF3E2E" w:rsidRDefault="00807A0C" w:rsidP="00807A0C">
      <w:pPr>
        <w:tabs>
          <w:tab w:val="left" w:pos="180"/>
        </w:tabs>
        <w:jc w:val="center"/>
        <w:rPr>
          <w:b/>
        </w:rPr>
      </w:pPr>
      <w:r>
        <w:rPr>
          <w:b/>
        </w:rPr>
        <w:t xml:space="preserve">IN GENERAL MUNICIPAL LAW </w:t>
      </w:r>
      <w:r>
        <w:rPr>
          <w:rFonts w:ascii="Courier New" w:hAnsi="Courier New" w:cs="Courier New"/>
          <w:b/>
        </w:rPr>
        <w:t>§</w:t>
      </w:r>
      <w:r>
        <w:rPr>
          <w:b/>
        </w:rPr>
        <w:t>3-c</w:t>
      </w:r>
    </w:p>
    <w:p w:rsidR="00807A0C" w:rsidRPr="00AF3E2E" w:rsidRDefault="00807A0C" w:rsidP="00807A0C">
      <w:pPr>
        <w:tabs>
          <w:tab w:val="left" w:pos="180"/>
        </w:tabs>
        <w:jc w:val="center"/>
        <w:rPr>
          <w:b/>
        </w:rPr>
      </w:pPr>
    </w:p>
    <w:p w:rsidR="00807A0C" w:rsidRPr="00AF3E2E" w:rsidRDefault="00807A0C" w:rsidP="00807A0C">
      <w:pPr>
        <w:tabs>
          <w:tab w:val="left" w:pos="180"/>
        </w:tabs>
        <w:spacing w:line="480" w:lineRule="auto"/>
      </w:pPr>
      <w:r w:rsidRPr="00AF3E2E">
        <w:tab/>
      </w:r>
      <w:r w:rsidRPr="00AF3E2E">
        <w:tab/>
      </w:r>
      <w:r w:rsidR="00F76658">
        <w:t>Trustee Ayres</w:t>
      </w:r>
      <w:r w:rsidRPr="00AF3E2E">
        <w:t xml:space="preserve"> declared the hearing open at 6:</w:t>
      </w:r>
      <w:r>
        <w:t>15</w:t>
      </w:r>
      <w:r w:rsidRPr="00AF3E2E">
        <w:t xml:space="preserve"> p.m. and directed the clerk to read the notice of public hearing.  </w:t>
      </w:r>
    </w:p>
    <w:p w:rsidR="00807A0C" w:rsidRPr="008258FE" w:rsidRDefault="00807A0C" w:rsidP="00807A0C">
      <w:pPr>
        <w:suppressAutoHyphens/>
        <w:spacing w:line="480" w:lineRule="auto"/>
        <w:rPr>
          <w:szCs w:val="20"/>
          <w:lang w:eastAsia="ar-SA"/>
        </w:rPr>
      </w:pPr>
      <w:r w:rsidRPr="00AF3E2E">
        <w:rPr>
          <w:szCs w:val="20"/>
          <w:lang w:eastAsia="ar-SA"/>
        </w:rPr>
        <w:tab/>
      </w:r>
      <w:r w:rsidRPr="004A0717">
        <w:rPr>
          <w:szCs w:val="20"/>
          <w:lang w:eastAsia="ar-SA"/>
        </w:rPr>
        <w:t>Present were Trustees</w:t>
      </w:r>
      <w:r>
        <w:rPr>
          <w:szCs w:val="20"/>
          <w:lang w:eastAsia="ar-SA"/>
        </w:rPr>
        <w:t xml:space="preserve">: </w:t>
      </w:r>
      <w:r w:rsidRPr="004A0717">
        <w:rPr>
          <w:szCs w:val="20"/>
          <w:lang w:eastAsia="ar-SA"/>
        </w:rPr>
        <w:t xml:space="preserve"> </w:t>
      </w:r>
      <w:r>
        <w:rPr>
          <w:szCs w:val="20"/>
          <w:lang w:eastAsia="ar-SA"/>
        </w:rPr>
        <w:t>Arons</w:t>
      </w:r>
      <w:r w:rsidR="00C84599">
        <w:rPr>
          <w:szCs w:val="20"/>
          <w:lang w:eastAsia="ar-SA"/>
        </w:rPr>
        <w:t>t</w:t>
      </w:r>
      <w:r>
        <w:rPr>
          <w:szCs w:val="20"/>
          <w:lang w:eastAsia="ar-SA"/>
        </w:rPr>
        <w:t>am</w:t>
      </w:r>
      <w:r w:rsidRPr="004A0717">
        <w:rPr>
          <w:szCs w:val="20"/>
          <w:lang w:eastAsia="ar-SA"/>
        </w:rPr>
        <w:t xml:space="preserve">, Sinsabaugh, Brewster, </w:t>
      </w:r>
      <w:r>
        <w:rPr>
          <w:szCs w:val="20"/>
          <w:lang w:eastAsia="ar-SA"/>
        </w:rPr>
        <w:t>Hughes</w:t>
      </w:r>
      <w:r w:rsidRPr="004A0717">
        <w:rPr>
          <w:szCs w:val="20"/>
          <w:lang w:eastAsia="ar-SA"/>
        </w:rPr>
        <w:t xml:space="preserve">, Steck, and </w:t>
      </w:r>
      <w:r w:rsidR="00F76658">
        <w:rPr>
          <w:szCs w:val="20"/>
          <w:lang w:eastAsia="ar-SA"/>
        </w:rPr>
        <w:t>Trustee Ayres</w:t>
      </w:r>
      <w:r w:rsidR="00C84599">
        <w:rPr>
          <w:szCs w:val="20"/>
          <w:lang w:eastAsia="ar-SA"/>
        </w:rPr>
        <w:t xml:space="preserve">.  </w:t>
      </w:r>
      <w:r w:rsidRPr="004A0717">
        <w:rPr>
          <w:szCs w:val="20"/>
          <w:lang w:eastAsia="ar-SA"/>
        </w:rPr>
        <w:t>Also present w</w:t>
      </w:r>
      <w:r>
        <w:rPr>
          <w:szCs w:val="20"/>
          <w:lang w:eastAsia="ar-SA"/>
        </w:rPr>
        <w:t>as</w:t>
      </w:r>
      <w:r w:rsidRPr="004A0717">
        <w:rPr>
          <w:szCs w:val="20"/>
          <w:lang w:eastAsia="ar-SA"/>
        </w:rPr>
        <w:t xml:space="preserve"> Clerk Treasurer Wood</w:t>
      </w:r>
      <w:r w:rsidR="00C84599">
        <w:rPr>
          <w:szCs w:val="20"/>
          <w:lang w:eastAsia="ar-SA"/>
        </w:rPr>
        <w:t xml:space="preserve">.  </w:t>
      </w:r>
      <w:r w:rsidRPr="008258FE">
        <w:rPr>
          <w:szCs w:val="20"/>
          <w:lang w:eastAsia="ar-SA"/>
        </w:rPr>
        <w:t xml:space="preserve">Press included </w:t>
      </w:r>
      <w:r>
        <w:rPr>
          <w:szCs w:val="20"/>
          <w:lang w:eastAsia="ar-SA"/>
        </w:rPr>
        <w:t>Joh</w:t>
      </w:r>
      <w:r w:rsidR="00C84599">
        <w:rPr>
          <w:szCs w:val="20"/>
          <w:lang w:eastAsia="ar-SA"/>
        </w:rPr>
        <w:t>n</w:t>
      </w:r>
      <w:r>
        <w:rPr>
          <w:szCs w:val="20"/>
          <w:lang w:eastAsia="ar-SA"/>
        </w:rPr>
        <w:t>ny Williams</w:t>
      </w:r>
      <w:r w:rsidRPr="008258FE">
        <w:rPr>
          <w:szCs w:val="20"/>
          <w:lang w:eastAsia="ar-SA"/>
        </w:rPr>
        <w:t xml:space="preserve"> of the Morning Times</w:t>
      </w:r>
      <w:r>
        <w:rPr>
          <w:szCs w:val="20"/>
          <w:lang w:eastAsia="ar-SA"/>
        </w:rPr>
        <w:t>, and Ron Cole of WATS/WAVR</w:t>
      </w:r>
      <w:r w:rsidR="00C84599">
        <w:rPr>
          <w:szCs w:val="20"/>
          <w:lang w:eastAsia="ar-SA"/>
        </w:rPr>
        <w:t>.</w:t>
      </w:r>
    </w:p>
    <w:p w:rsidR="00807A0C" w:rsidRDefault="00807A0C" w:rsidP="00807A0C">
      <w:pPr>
        <w:suppressAutoHyphens/>
        <w:spacing w:line="480" w:lineRule="auto"/>
        <w:rPr>
          <w:szCs w:val="20"/>
          <w:lang w:eastAsia="ar-SA"/>
        </w:rPr>
      </w:pPr>
      <w:r w:rsidRPr="00430150">
        <w:rPr>
          <w:szCs w:val="20"/>
          <w:lang w:eastAsia="ar-SA"/>
        </w:rPr>
        <w:tab/>
      </w:r>
      <w:r w:rsidR="00F76658">
        <w:rPr>
          <w:szCs w:val="20"/>
          <w:lang w:eastAsia="ar-SA"/>
        </w:rPr>
        <w:t>Trustee Ayres</w:t>
      </w:r>
      <w:r w:rsidRPr="00430150">
        <w:rPr>
          <w:szCs w:val="20"/>
          <w:lang w:eastAsia="ar-SA"/>
        </w:rPr>
        <w:t xml:space="preserve"> </w:t>
      </w:r>
      <w:r>
        <w:rPr>
          <w:szCs w:val="20"/>
          <w:lang w:eastAsia="ar-SA"/>
        </w:rPr>
        <w:t xml:space="preserve">stated the tax </w:t>
      </w:r>
      <w:r w:rsidR="00C84599">
        <w:rPr>
          <w:szCs w:val="20"/>
          <w:lang w:eastAsia="ar-SA"/>
        </w:rPr>
        <w:t xml:space="preserve">cap for the fiscal year June 1, 2016 has been reduced to .12%.  Trustee Brewster stated the budget committee and department heads are doing their due diligence to keep </w:t>
      </w:r>
      <w:r w:rsidR="00C84599">
        <w:rPr>
          <w:szCs w:val="20"/>
          <w:lang w:eastAsia="ar-SA"/>
        </w:rPr>
        <w:lastRenderedPageBreak/>
        <w:t xml:space="preserve">the budget as low as possible, however, to keep it under .12% increase would jeopardize services. </w:t>
      </w:r>
      <w:r>
        <w:rPr>
          <w:szCs w:val="20"/>
          <w:lang w:eastAsia="ar-SA"/>
        </w:rPr>
        <w:t xml:space="preserve"> </w:t>
      </w:r>
      <w:r w:rsidR="00F76658">
        <w:rPr>
          <w:szCs w:val="20"/>
          <w:lang w:eastAsia="ar-SA"/>
        </w:rPr>
        <w:t>Trustee Ayres</w:t>
      </w:r>
      <w:r>
        <w:rPr>
          <w:szCs w:val="20"/>
          <w:lang w:eastAsia="ar-SA"/>
        </w:rPr>
        <w:t xml:space="preserve"> </w:t>
      </w:r>
      <w:r w:rsidRPr="00430150">
        <w:rPr>
          <w:szCs w:val="20"/>
          <w:lang w:eastAsia="ar-SA"/>
        </w:rPr>
        <w:t>opened the floor for comments</w:t>
      </w:r>
    </w:p>
    <w:p w:rsidR="00807A0C" w:rsidRDefault="00807A0C" w:rsidP="00807A0C">
      <w:pPr>
        <w:suppressAutoHyphens/>
        <w:spacing w:line="480" w:lineRule="auto"/>
      </w:pPr>
      <w:r>
        <w:rPr>
          <w:szCs w:val="20"/>
          <w:lang w:eastAsia="ar-SA"/>
        </w:rPr>
        <w:tab/>
      </w:r>
      <w:r w:rsidRPr="003A72E1">
        <w:t>With no o</w:t>
      </w:r>
      <w:r>
        <w:t>ne</w:t>
      </w:r>
      <w:r w:rsidRPr="003A72E1">
        <w:t xml:space="preserve"> wishing to be heard, </w:t>
      </w:r>
      <w:r w:rsidR="00F76658">
        <w:t>Trustee Ayres</w:t>
      </w:r>
      <w:r w:rsidRPr="003A72E1">
        <w:t xml:space="preserve"> closed the hearing at 6:</w:t>
      </w:r>
      <w:r w:rsidR="00C84599">
        <w:t>25</w:t>
      </w:r>
      <w:r w:rsidRPr="003A72E1">
        <w:t xml:space="preserve"> p.m.</w:t>
      </w:r>
    </w:p>
    <w:p w:rsidR="00807A0C" w:rsidRPr="003F79BB" w:rsidRDefault="00807A0C" w:rsidP="00807A0C">
      <w:pPr>
        <w:suppressAutoHyphens/>
        <w:spacing w:line="480" w:lineRule="auto"/>
      </w:pPr>
    </w:p>
    <w:p w:rsidR="00807A0C" w:rsidRPr="003F79BB" w:rsidRDefault="00807A0C" w:rsidP="00807A0C">
      <w:pPr>
        <w:tabs>
          <w:tab w:val="left" w:pos="180"/>
        </w:tabs>
        <w:spacing w:line="480" w:lineRule="auto"/>
      </w:pPr>
      <w:r w:rsidRPr="003F79BB">
        <w:tab/>
      </w:r>
      <w:r w:rsidRPr="003F79BB">
        <w:tab/>
      </w:r>
      <w:r w:rsidRPr="003F79BB">
        <w:tab/>
      </w:r>
      <w:r w:rsidRPr="003F79BB">
        <w:tab/>
      </w:r>
      <w:r w:rsidRPr="003F79BB">
        <w:tab/>
      </w:r>
      <w:r w:rsidRPr="003F79BB">
        <w:tab/>
      </w:r>
      <w:r w:rsidRPr="003F79BB">
        <w:tab/>
      </w:r>
      <w:r w:rsidRPr="003F79BB">
        <w:tab/>
      </w:r>
      <w:r w:rsidRPr="003F79BB">
        <w:tab/>
      </w:r>
      <w:r w:rsidRPr="003F79BB">
        <w:tab/>
        <w:t>Respectfully submitted,</w:t>
      </w:r>
    </w:p>
    <w:p w:rsidR="00807A0C" w:rsidRPr="00336FBC" w:rsidRDefault="00807A0C" w:rsidP="00807A0C">
      <w:pPr>
        <w:tabs>
          <w:tab w:val="left" w:pos="180"/>
        </w:tabs>
      </w:pPr>
      <w:r w:rsidRPr="003F79BB">
        <w:tab/>
      </w:r>
      <w:r w:rsidRPr="003F79BB">
        <w:tab/>
      </w:r>
      <w:r w:rsidRPr="003F79BB">
        <w:tab/>
      </w:r>
      <w:r w:rsidRPr="003F79BB">
        <w:tab/>
      </w:r>
      <w:r w:rsidRPr="003F79BB">
        <w:tab/>
      </w:r>
      <w:r w:rsidRPr="003F79BB">
        <w:tab/>
      </w:r>
      <w:r w:rsidRPr="003F79BB">
        <w:tab/>
      </w:r>
      <w:r w:rsidRPr="003F79BB">
        <w:tab/>
      </w:r>
      <w:r w:rsidRPr="003F79BB">
        <w:tab/>
      </w:r>
      <w:r w:rsidRPr="003F79BB">
        <w:tab/>
        <w:t>________________________</w:t>
      </w:r>
      <w:r w:rsidRPr="003F79BB">
        <w:tab/>
      </w:r>
      <w:r w:rsidRPr="003F79BB">
        <w:tab/>
      </w:r>
      <w:r w:rsidRPr="003F79BB">
        <w:tab/>
      </w:r>
      <w:r w:rsidRPr="003F79BB">
        <w:tab/>
      </w:r>
      <w:r w:rsidRPr="003F79BB">
        <w:tab/>
      </w:r>
      <w:r w:rsidRPr="003F79BB">
        <w:tab/>
      </w:r>
      <w:r w:rsidRPr="003F79BB">
        <w:tab/>
      </w:r>
      <w:r w:rsidRPr="003F79BB">
        <w:tab/>
      </w:r>
      <w:r w:rsidRPr="003F79BB">
        <w:tab/>
      </w:r>
      <w:r w:rsidRPr="003F79BB">
        <w:tab/>
      </w:r>
      <w:r w:rsidRPr="003F79BB">
        <w:tab/>
        <w:t>Michele Wood, Clerk/Treasurer</w:t>
      </w:r>
    </w:p>
    <w:p w:rsidR="00807A0C" w:rsidRDefault="00807A0C" w:rsidP="00D65A73">
      <w:pPr>
        <w:tabs>
          <w:tab w:val="left" w:pos="0"/>
          <w:tab w:val="left" w:pos="90"/>
          <w:tab w:val="left" w:pos="180"/>
        </w:tabs>
        <w:spacing w:line="480" w:lineRule="auto"/>
      </w:pPr>
    </w:p>
    <w:p w:rsidR="00807A0C" w:rsidRPr="005302FA" w:rsidRDefault="00807A0C" w:rsidP="00807A0C">
      <w:pPr>
        <w:jc w:val="center"/>
        <w:rPr>
          <w:rFonts w:eastAsiaTheme="minorHAnsi"/>
          <w:b/>
        </w:rPr>
      </w:pPr>
      <w:r w:rsidRPr="005302FA">
        <w:rPr>
          <w:rFonts w:eastAsiaTheme="minorHAnsi"/>
          <w:b/>
        </w:rPr>
        <w:t>REGULAR MEETING OF THE BOARD OF TRUSTEES</w:t>
      </w:r>
    </w:p>
    <w:p w:rsidR="00807A0C" w:rsidRPr="005302FA" w:rsidRDefault="00807A0C" w:rsidP="00807A0C">
      <w:pPr>
        <w:jc w:val="center"/>
        <w:rPr>
          <w:rFonts w:eastAsiaTheme="minorHAnsi"/>
          <w:b/>
        </w:rPr>
      </w:pPr>
      <w:r w:rsidRPr="005302FA">
        <w:rPr>
          <w:rFonts w:eastAsiaTheme="minorHAnsi"/>
          <w:b/>
        </w:rPr>
        <w:t>OF THE VILLAGE OF WAVERLY HELD AT 6:30 P.M.</w:t>
      </w:r>
    </w:p>
    <w:p w:rsidR="00807A0C" w:rsidRPr="005302FA" w:rsidRDefault="00807A0C" w:rsidP="00807A0C">
      <w:pPr>
        <w:jc w:val="center"/>
        <w:rPr>
          <w:rFonts w:eastAsiaTheme="minorHAnsi"/>
          <w:b/>
        </w:rPr>
      </w:pPr>
      <w:r w:rsidRPr="005302FA">
        <w:rPr>
          <w:rFonts w:eastAsiaTheme="minorHAnsi"/>
          <w:b/>
        </w:rPr>
        <w:t xml:space="preserve">ON TUESDAY, </w:t>
      </w:r>
      <w:r>
        <w:rPr>
          <w:rFonts w:eastAsiaTheme="minorHAnsi"/>
          <w:b/>
        </w:rPr>
        <w:t>FEBRUARY 9</w:t>
      </w:r>
      <w:r w:rsidRPr="005302FA">
        <w:rPr>
          <w:rFonts w:eastAsiaTheme="minorHAnsi"/>
          <w:b/>
        </w:rPr>
        <w:t>, 201</w:t>
      </w:r>
      <w:r>
        <w:rPr>
          <w:rFonts w:eastAsiaTheme="minorHAnsi"/>
          <w:b/>
        </w:rPr>
        <w:t>6</w:t>
      </w:r>
      <w:r w:rsidRPr="005302FA">
        <w:rPr>
          <w:rFonts w:eastAsiaTheme="minorHAnsi"/>
          <w:b/>
        </w:rPr>
        <w:t xml:space="preserve"> IN THE</w:t>
      </w:r>
    </w:p>
    <w:p w:rsidR="00807A0C" w:rsidRPr="005302FA" w:rsidRDefault="00807A0C" w:rsidP="00807A0C">
      <w:pPr>
        <w:keepNext/>
        <w:jc w:val="center"/>
        <w:outlineLvl w:val="0"/>
        <w:rPr>
          <w:rFonts w:eastAsiaTheme="minorHAnsi"/>
          <w:b/>
        </w:rPr>
      </w:pPr>
      <w:r w:rsidRPr="005302FA">
        <w:rPr>
          <w:rFonts w:eastAsiaTheme="minorHAnsi"/>
          <w:b/>
        </w:rPr>
        <w:t>TRUSTEES’ ROOM IN THE VILLAGE HALL</w:t>
      </w:r>
    </w:p>
    <w:p w:rsidR="00807A0C" w:rsidRPr="005302FA" w:rsidRDefault="00807A0C" w:rsidP="00807A0C">
      <w:pPr>
        <w:spacing w:after="200" w:line="276" w:lineRule="auto"/>
        <w:rPr>
          <w:rFonts w:asciiTheme="minorHAnsi" w:eastAsiaTheme="minorHAnsi" w:hAnsiTheme="minorHAnsi" w:cstheme="minorBidi"/>
          <w:sz w:val="22"/>
          <w:szCs w:val="22"/>
        </w:rPr>
      </w:pPr>
    </w:p>
    <w:p w:rsidR="00807A0C" w:rsidRPr="00807A0C" w:rsidRDefault="00F76658" w:rsidP="00807A0C">
      <w:pPr>
        <w:spacing w:line="480" w:lineRule="auto"/>
        <w:rPr>
          <w:rFonts w:eastAsiaTheme="minorHAnsi"/>
        </w:rPr>
      </w:pPr>
      <w:r>
        <w:rPr>
          <w:rFonts w:eastAsiaTheme="minorHAnsi"/>
        </w:rPr>
        <w:t>Trustee Ayres</w:t>
      </w:r>
      <w:r w:rsidR="00807A0C" w:rsidRPr="00807A0C">
        <w:rPr>
          <w:rFonts w:eastAsiaTheme="minorHAnsi"/>
        </w:rPr>
        <w:t xml:space="preserve"> called the meeting to order at 6:30 p.m. and led in the Pledge of Allegiance.  He asked for a moment of silence for the passing of</w:t>
      </w:r>
      <w:r w:rsidR="00D20778">
        <w:rPr>
          <w:rFonts w:eastAsiaTheme="minorHAnsi"/>
        </w:rPr>
        <w:t xml:space="preserve"> our Village Justice,</w:t>
      </w:r>
      <w:r w:rsidR="00807A0C" w:rsidRPr="00807A0C">
        <w:rPr>
          <w:rFonts w:eastAsiaTheme="minorHAnsi"/>
        </w:rPr>
        <w:t xml:space="preserve"> Richard Koons.</w:t>
      </w:r>
    </w:p>
    <w:p w:rsidR="00807A0C" w:rsidRPr="00807A0C" w:rsidRDefault="00807A0C" w:rsidP="00807A0C">
      <w:pPr>
        <w:tabs>
          <w:tab w:val="left" w:pos="0"/>
          <w:tab w:val="left" w:pos="90"/>
          <w:tab w:val="left" w:pos="180"/>
        </w:tabs>
        <w:spacing w:line="480" w:lineRule="auto"/>
      </w:pPr>
      <w:r w:rsidRPr="00807A0C">
        <w:rPr>
          <w:b/>
          <w:bCs/>
          <w:u w:val="single"/>
        </w:rPr>
        <w:t>Roll Call</w:t>
      </w:r>
      <w:r w:rsidRPr="00807A0C">
        <w:rPr>
          <w:b/>
          <w:bCs/>
        </w:rPr>
        <w:t>:</w:t>
      </w:r>
      <w:r w:rsidRPr="00807A0C">
        <w:t xml:space="preserve">  Present were Trustees:  Hughes, Aronstam, Steck, Brewster, Sinsabaugh, and </w:t>
      </w:r>
      <w:r w:rsidR="00F76658">
        <w:t>Trustee Ayres</w:t>
      </w:r>
    </w:p>
    <w:p w:rsidR="00807A0C" w:rsidRPr="00807A0C" w:rsidRDefault="00807A0C" w:rsidP="00807A0C">
      <w:pPr>
        <w:tabs>
          <w:tab w:val="left" w:pos="0"/>
          <w:tab w:val="left" w:pos="90"/>
          <w:tab w:val="left" w:pos="180"/>
        </w:tabs>
        <w:spacing w:line="480" w:lineRule="auto"/>
        <w:rPr>
          <w:szCs w:val="20"/>
          <w:lang w:eastAsia="ar-SA"/>
        </w:rPr>
      </w:pPr>
      <w:r w:rsidRPr="00807A0C">
        <w:t>Also present was Clerk Treasurer Wood, and Attorney Keene</w:t>
      </w:r>
    </w:p>
    <w:p w:rsidR="00807A0C" w:rsidRPr="00807A0C" w:rsidRDefault="00807A0C" w:rsidP="00807A0C">
      <w:pPr>
        <w:suppressAutoHyphens/>
        <w:spacing w:line="480" w:lineRule="auto"/>
        <w:rPr>
          <w:szCs w:val="20"/>
          <w:lang w:eastAsia="ar-SA"/>
        </w:rPr>
      </w:pPr>
      <w:r w:rsidRPr="00807A0C">
        <w:rPr>
          <w:szCs w:val="20"/>
          <w:lang w:eastAsia="ar-SA"/>
        </w:rPr>
        <w:t>Press included Ron Cole of WATS/WAVR, and Johnny Williams of the Morning Times</w:t>
      </w:r>
    </w:p>
    <w:p w:rsidR="00807A0C" w:rsidRPr="00807A0C" w:rsidRDefault="00807A0C" w:rsidP="00807A0C">
      <w:pPr>
        <w:tabs>
          <w:tab w:val="left" w:pos="0"/>
          <w:tab w:val="left" w:pos="90"/>
          <w:tab w:val="left" w:pos="180"/>
        </w:tabs>
        <w:spacing w:line="480" w:lineRule="auto"/>
        <w:rPr>
          <w:szCs w:val="20"/>
          <w:lang w:eastAsia="ar-SA"/>
        </w:rPr>
      </w:pPr>
      <w:r w:rsidRPr="00807A0C">
        <w:rPr>
          <w:b/>
          <w:szCs w:val="20"/>
          <w:u w:val="single"/>
          <w:lang w:eastAsia="ar-SA"/>
        </w:rPr>
        <w:t>Public Comments</w:t>
      </w:r>
      <w:r w:rsidRPr="00807A0C">
        <w:rPr>
          <w:b/>
          <w:szCs w:val="20"/>
          <w:lang w:eastAsia="ar-SA"/>
        </w:rPr>
        <w:t xml:space="preserve">:  </w:t>
      </w:r>
      <w:r w:rsidRPr="00807A0C">
        <w:rPr>
          <w:szCs w:val="20"/>
          <w:lang w:eastAsia="ar-SA"/>
        </w:rPr>
        <w:t>Ron Keene, of 7 Elliott Street, stated there is a hole on Chemung Street.  Trustee Steck stated they are aware of it and were going to fix it today or in the morning.  He will follow up.</w:t>
      </w:r>
    </w:p>
    <w:p w:rsidR="00807A0C" w:rsidRPr="00C84599" w:rsidRDefault="00807A0C" w:rsidP="00807A0C">
      <w:pPr>
        <w:spacing w:line="480" w:lineRule="auto"/>
        <w:rPr>
          <w:rFonts w:eastAsiaTheme="minorHAnsi"/>
        </w:rPr>
      </w:pPr>
      <w:r w:rsidRPr="00C84599">
        <w:rPr>
          <w:rFonts w:eastAsiaTheme="minorHAnsi"/>
          <w:b/>
          <w:u w:val="single"/>
        </w:rPr>
        <w:t>Approval of Minutes</w:t>
      </w:r>
      <w:r w:rsidRPr="00C84599">
        <w:rPr>
          <w:rFonts w:eastAsiaTheme="minorHAnsi"/>
          <w:b/>
        </w:rPr>
        <w:t xml:space="preserve">:  </w:t>
      </w:r>
      <w:r w:rsidRPr="00C84599">
        <w:rPr>
          <w:rFonts w:eastAsiaTheme="minorHAnsi"/>
        </w:rPr>
        <w:t xml:space="preserve">Trustee </w:t>
      </w:r>
      <w:r w:rsidR="00C84599" w:rsidRPr="00C84599">
        <w:rPr>
          <w:rFonts w:eastAsiaTheme="minorHAnsi"/>
        </w:rPr>
        <w:t>Steck</w:t>
      </w:r>
      <w:r w:rsidRPr="00C84599">
        <w:rPr>
          <w:rFonts w:eastAsiaTheme="minorHAnsi"/>
        </w:rPr>
        <w:t xml:space="preserve"> moved to approve the Minutes of </w:t>
      </w:r>
      <w:r w:rsidR="00C84599" w:rsidRPr="00C84599">
        <w:rPr>
          <w:rFonts w:eastAsiaTheme="minorHAnsi"/>
        </w:rPr>
        <w:t>January 26, 2016</w:t>
      </w:r>
      <w:r w:rsidRPr="00C84599">
        <w:rPr>
          <w:rFonts w:eastAsiaTheme="minorHAnsi"/>
        </w:rPr>
        <w:t xml:space="preserve"> as presented.  Trustee </w:t>
      </w:r>
      <w:r w:rsidR="00C84599" w:rsidRPr="00C84599">
        <w:rPr>
          <w:rFonts w:eastAsiaTheme="minorHAnsi"/>
        </w:rPr>
        <w:t>Sinsabaugh</w:t>
      </w:r>
      <w:r w:rsidRPr="00C84599">
        <w:rPr>
          <w:rFonts w:eastAsiaTheme="minorHAnsi"/>
        </w:rPr>
        <w:t xml:space="preserve"> seconded the motion, which carried unanimously.</w:t>
      </w:r>
    </w:p>
    <w:p w:rsidR="00807A0C" w:rsidRPr="00C84599" w:rsidRDefault="00807A0C" w:rsidP="00807A0C">
      <w:pPr>
        <w:spacing w:line="480" w:lineRule="auto"/>
        <w:rPr>
          <w:rFonts w:eastAsiaTheme="minorHAnsi"/>
        </w:rPr>
      </w:pPr>
      <w:r w:rsidRPr="00C84599">
        <w:rPr>
          <w:rFonts w:eastAsiaTheme="minorHAnsi"/>
          <w:b/>
          <w:u w:val="single"/>
        </w:rPr>
        <w:t>Department Reports</w:t>
      </w:r>
      <w:r w:rsidRPr="00C84599">
        <w:rPr>
          <w:rFonts w:eastAsiaTheme="minorHAnsi"/>
          <w:b/>
        </w:rPr>
        <w:t>:</w:t>
      </w:r>
      <w:r w:rsidRPr="00C84599">
        <w:rPr>
          <w:rFonts w:eastAsiaTheme="minorHAnsi"/>
        </w:rPr>
        <w:t xml:space="preserve">  The clerk submitted department reports from the Justice Court, Code Enforcement, </w:t>
      </w:r>
      <w:r w:rsidR="00C84599" w:rsidRPr="00C84599">
        <w:rPr>
          <w:rFonts w:eastAsiaTheme="minorHAnsi"/>
        </w:rPr>
        <w:t xml:space="preserve">Recreation, </w:t>
      </w:r>
      <w:r w:rsidRPr="00C84599">
        <w:rPr>
          <w:rFonts w:eastAsiaTheme="minorHAnsi"/>
        </w:rPr>
        <w:t xml:space="preserve">and </w:t>
      </w:r>
      <w:r w:rsidR="00C84599" w:rsidRPr="00C84599">
        <w:rPr>
          <w:rFonts w:eastAsiaTheme="minorHAnsi"/>
        </w:rPr>
        <w:t>Street</w:t>
      </w:r>
      <w:r w:rsidRPr="00C84599">
        <w:rPr>
          <w:rFonts w:eastAsiaTheme="minorHAnsi"/>
        </w:rPr>
        <w:t xml:space="preserve"> Department.  </w:t>
      </w:r>
    </w:p>
    <w:p w:rsidR="00807A0C" w:rsidRPr="00C84599" w:rsidRDefault="00807A0C" w:rsidP="00807A0C">
      <w:pPr>
        <w:pStyle w:val="WW-PlainText"/>
        <w:spacing w:line="480" w:lineRule="auto"/>
        <w:rPr>
          <w:rFonts w:ascii="Times New Roman" w:hAnsi="Times New Roman"/>
          <w:sz w:val="24"/>
        </w:rPr>
      </w:pPr>
      <w:r w:rsidRPr="00C84599">
        <w:rPr>
          <w:rFonts w:ascii="Times New Roman" w:hAnsi="Times New Roman"/>
          <w:b/>
          <w:bCs/>
          <w:sz w:val="24"/>
          <w:u w:val="single"/>
        </w:rPr>
        <w:t>Treasurer's Report</w:t>
      </w:r>
      <w:r w:rsidRPr="00C84599">
        <w:rPr>
          <w:rFonts w:ascii="Times New Roman" w:hAnsi="Times New Roman"/>
          <w:b/>
          <w:bCs/>
          <w:sz w:val="24"/>
        </w:rPr>
        <w:t xml:space="preserve">:  </w:t>
      </w:r>
      <w:r w:rsidRPr="00C84599">
        <w:rPr>
          <w:rFonts w:ascii="Times New Roman" w:hAnsi="Times New Roman"/>
          <w:sz w:val="24"/>
        </w:rPr>
        <w:t xml:space="preserve">The clerk presented the following:  </w:t>
      </w:r>
    </w:p>
    <w:p w:rsidR="00807A0C" w:rsidRPr="00C84599" w:rsidRDefault="00807A0C" w:rsidP="00807A0C">
      <w:pPr>
        <w:pStyle w:val="WW-PlainText"/>
        <w:rPr>
          <w:rFonts w:ascii="Times New Roman" w:hAnsi="Times New Roman"/>
          <w:sz w:val="24"/>
        </w:rPr>
      </w:pPr>
      <w:r w:rsidRPr="00C84599">
        <w:rPr>
          <w:rFonts w:ascii="Times New Roman" w:hAnsi="Times New Roman"/>
          <w:sz w:val="24"/>
        </w:rPr>
        <w:t>General Fund 1/01/1</w:t>
      </w:r>
      <w:r w:rsidR="00C84599" w:rsidRPr="00C84599">
        <w:rPr>
          <w:rFonts w:ascii="Times New Roman" w:hAnsi="Times New Roman"/>
          <w:sz w:val="24"/>
        </w:rPr>
        <w:t>6</w:t>
      </w:r>
      <w:r w:rsidRPr="00C84599">
        <w:rPr>
          <w:rFonts w:ascii="Times New Roman" w:hAnsi="Times New Roman"/>
          <w:sz w:val="24"/>
        </w:rPr>
        <w:t xml:space="preserve"> – 1/31/1</w:t>
      </w:r>
      <w:r w:rsidR="00C84599" w:rsidRPr="00C84599">
        <w:rPr>
          <w:rFonts w:ascii="Times New Roman" w:hAnsi="Times New Roman"/>
          <w:sz w:val="24"/>
        </w:rPr>
        <w:t>6</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807A0C" w:rsidRPr="00C84599" w:rsidTr="00807A0C">
        <w:tc>
          <w:tcPr>
            <w:tcW w:w="2430" w:type="dxa"/>
            <w:tcBorders>
              <w:top w:val="single" w:sz="4" w:space="0" w:color="auto"/>
              <w:left w:val="single" w:sz="4" w:space="0" w:color="auto"/>
              <w:bottom w:val="single" w:sz="4" w:space="0" w:color="auto"/>
              <w:right w:val="single" w:sz="4" w:space="0" w:color="auto"/>
            </w:tcBorders>
          </w:tcPr>
          <w:p w:rsidR="00807A0C" w:rsidRPr="00C84599" w:rsidRDefault="00807A0C" w:rsidP="00807A0C">
            <w:pPr>
              <w:pStyle w:val="WW-PlainText"/>
              <w:rPr>
                <w:rFonts w:ascii="Times New Roman" w:hAnsi="Times New Roman"/>
                <w:sz w:val="24"/>
              </w:rPr>
            </w:pPr>
            <w:r w:rsidRPr="00C84599">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807A0C" w:rsidRPr="00C84599" w:rsidRDefault="00C84599" w:rsidP="00807A0C">
            <w:pPr>
              <w:pStyle w:val="WW-PlainText"/>
              <w:jc w:val="right"/>
              <w:rPr>
                <w:rFonts w:ascii="Times New Roman" w:hAnsi="Times New Roman"/>
                <w:sz w:val="24"/>
              </w:rPr>
            </w:pPr>
            <w:r w:rsidRPr="00C84599">
              <w:rPr>
                <w:rFonts w:ascii="Times New Roman" w:hAnsi="Times New Roman"/>
                <w:sz w:val="24"/>
              </w:rPr>
              <w:t>222,687.58</w:t>
            </w:r>
          </w:p>
        </w:tc>
        <w:tc>
          <w:tcPr>
            <w:tcW w:w="2598" w:type="dxa"/>
            <w:tcBorders>
              <w:top w:val="single" w:sz="4" w:space="0" w:color="auto"/>
              <w:left w:val="single" w:sz="4" w:space="0" w:color="auto"/>
              <w:bottom w:val="single" w:sz="4" w:space="0" w:color="auto"/>
              <w:right w:val="single" w:sz="4" w:space="0" w:color="auto"/>
            </w:tcBorders>
          </w:tcPr>
          <w:p w:rsidR="00807A0C" w:rsidRPr="00C84599" w:rsidRDefault="00807A0C" w:rsidP="00807A0C">
            <w:pPr>
              <w:pStyle w:val="WW-PlainText"/>
              <w:rPr>
                <w:rFonts w:ascii="Times New Roman" w:hAnsi="Times New Roman"/>
                <w:sz w:val="24"/>
              </w:rPr>
            </w:pPr>
            <w:r w:rsidRPr="00C84599">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rsidR="00807A0C" w:rsidRPr="00C84599" w:rsidRDefault="00C84599" w:rsidP="00807A0C">
            <w:pPr>
              <w:pStyle w:val="WW-PlainText"/>
              <w:jc w:val="right"/>
              <w:rPr>
                <w:rFonts w:ascii="Times New Roman" w:hAnsi="Times New Roman"/>
                <w:sz w:val="24"/>
              </w:rPr>
            </w:pPr>
            <w:r w:rsidRPr="00C84599">
              <w:rPr>
                <w:rFonts w:ascii="Times New Roman" w:hAnsi="Times New Roman"/>
                <w:sz w:val="24"/>
              </w:rPr>
              <w:t>57,038.80</w:t>
            </w:r>
          </w:p>
        </w:tc>
      </w:tr>
      <w:tr w:rsidR="00807A0C" w:rsidRPr="00C84599" w:rsidTr="00807A0C">
        <w:trPr>
          <w:trHeight w:val="242"/>
        </w:trPr>
        <w:tc>
          <w:tcPr>
            <w:tcW w:w="2430" w:type="dxa"/>
            <w:tcBorders>
              <w:top w:val="single" w:sz="4" w:space="0" w:color="auto"/>
              <w:left w:val="single" w:sz="4" w:space="0" w:color="auto"/>
              <w:bottom w:val="single" w:sz="4" w:space="0" w:color="auto"/>
              <w:right w:val="single" w:sz="4" w:space="0" w:color="auto"/>
            </w:tcBorders>
          </w:tcPr>
          <w:p w:rsidR="00807A0C" w:rsidRPr="00C84599" w:rsidRDefault="00807A0C" w:rsidP="00807A0C">
            <w:pPr>
              <w:pStyle w:val="WW-PlainText"/>
              <w:rPr>
                <w:rFonts w:ascii="Times New Roman" w:hAnsi="Times New Roman"/>
                <w:sz w:val="24"/>
              </w:rPr>
            </w:pPr>
            <w:r w:rsidRPr="00C84599">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807A0C" w:rsidRPr="00C84599" w:rsidRDefault="00C84599" w:rsidP="00807A0C">
            <w:pPr>
              <w:pStyle w:val="WW-PlainText"/>
              <w:jc w:val="right"/>
              <w:rPr>
                <w:rFonts w:ascii="Times New Roman" w:hAnsi="Times New Roman"/>
                <w:sz w:val="24"/>
              </w:rPr>
            </w:pPr>
            <w:r w:rsidRPr="00C84599">
              <w:rPr>
                <w:rFonts w:ascii="Times New Roman" w:hAnsi="Times New Roman"/>
                <w:sz w:val="24"/>
              </w:rPr>
              <w:t>65,447.79</w:t>
            </w:r>
          </w:p>
        </w:tc>
        <w:tc>
          <w:tcPr>
            <w:tcW w:w="2598" w:type="dxa"/>
            <w:tcBorders>
              <w:top w:val="single" w:sz="4" w:space="0" w:color="auto"/>
              <w:left w:val="single" w:sz="4" w:space="0" w:color="auto"/>
              <w:bottom w:val="single" w:sz="4" w:space="0" w:color="auto"/>
              <w:right w:val="single" w:sz="4" w:space="0" w:color="auto"/>
            </w:tcBorders>
          </w:tcPr>
          <w:p w:rsidR="00807A0C" w:rsidRPr="00C84599" w:rsidRDefault="00807A0C" w:rsidP="00807A0C">
            <w:pPr>
              <w:pStyle w:val="WW-PlainText"/>
              <w:rPr>
                <w:rFonts w:ascii="Times New Roman" w:hAnsi="Times New Roman"/>
                <w:sz w:val="24"/>
              </w:rPr>
            </w:pPr>
            <w:r w:rsidRPr="00C84599">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rsidR="00807A0C" w:rsidRPr="00C84599" w:rsidRDefault="00C84599" w:rsidP="00807A0C">
            <w:pPr>
              <w:pStyle w:val="WW-PlainText"/>
              <w:jc w:val="right"/>
              <w:rPr>
                <w:rFonts w:ascii="Times New Roman" w:hAnsi="Times New Roman"/>
                <w:sz w:val="24"/>
              </w:rPr>
            </w:pPr>
            <w:r w:rsidRPr="00C84599">
              <w:rPr>
                <w:rFonts w:ascii="Times New Roman" w:hAnsi="Times New Roman"/>
                <w:sz w:val="24"/>
              </w:rPr>
              <w:t>2,586,419.26</w:t>
            </w:r>
          </w:p>
        </w:tc>
      </w:tr>
      <w:tr w:rsidR="00807A0C" w:rsidRPr="00C84599" w:rsidTr="00807A0C">
        <w:tc>
          <w:tcPr>
            <w:tcW w:w="2430" w:type="dxa"/>
            <w:tcBorders>
              <w:top w:val="single" w:sz="4" w:space="0" w:color="auto"/>
              <w:left w:val="single" w:sz="4" w:space="0" w:color="auto"/>
              <w:bottom w:val="single" w:sz="4" w:space="0" w:color="auto"/>
              <w:right w:val="single" w:sz="4" w:space="0" w:color="auto"/>
            </w:tcBorders>
          </w:tcPr>
          <w:p w:rsidR="00807A0C" w:rsidRPr="00C84599" w:rsidRDefault="00807A0C" w:rsidP="00807A0C">
            <w:pPr>
              <w:pStyle w:val="WW-PlainText"/>
              <w:rPr>
                <w:rFonts w:ascii="Times New Roman" w:hAnsi="Times New Roman"/>
                <w:sz w:val="24"/>
              </w:rPr>
            </w:pPr>
            <w:r w:rsidRPr="00C84599">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807A0C" w:rsidRPr="00C84599" w:rsidRDefault="00C84599" w:rsidP="00807A0C">
            <w:pPr>
              <w:pStyle w:val="WW-PlainText"/>
              <w:jc w:val="right"/>
              <w:rPr>
                <w:rFonts w:ascii="Times New Roman" w:hAnsi="Times New Roman"/>
                <w:sz w:val="24"/>
              </w:rPr>
            </w:pPr>
            <w:r w:rsidRPr="00C84599">
              <w:rPr>
                <w:rFonts w:ascii="Times New Roman" w:hAnsi="Times New Roman"/>
                <w:sz w:val="24"/>
              </w:rPr>
              <w:t>184,688.36</w:t>
            </w:r>
          </w:p>
        </w:tc>
        <w:tc>
          <w:tcPr>
            <w:tcW w:w="2598" w:type="dxa"/>
            <w:tcBorders>
              <w:top w:val="single" w:sz="4" w:space="0" w:color="auto"/>
              <w:left w:val="single" w:sz="4" w:space="0" w:color="auto"/>
              <w:bottom w:val="single" w:sz="4" w:space="0" w:color="auto"/>
              <w:right w:val="single" w:sz="4" w:space="0" w:color="auto"/>
            </w:tcBorders>
          </w:tcPr>
          <w:p w:rsidR="00807A0C" w:rsidRPr="00C84599" w:rsidRDefault="00807A0C" w:rsidP="00807A0C">
            <w:pPr>
              <w:pStyle w:val="WW-PlainText"/>
              <w:rPr>
                <w:rFonts w:ascii="Times New Roman" w:hAnsi="Times New Roman"/>
                <w:sz w:val="24"/>
              </w:rPr>
            </w:pPr>
            <w:r w:rsidRPr="00C84599">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rsidR="00807A0C" w:rsidRPr="00C84599" w:rsidRDefault="00C84599" w:rsidP="00807A0C">
            <w:pPr>
              <w:pStyle w:val="WW-PlainText"/>
              <w:jc w:val="right"/>
              <w:rPr>
                <w:rFonts w:ascii="Times New Roman" w:hAnsi="Times New Roman"/>
                <w:sz w:val="24"/>
              </w:rPr>
            </w:pPr>
            <w:r w:rsidRPr="00C84599">
              <w:rPr>
                <w:rFonts w:ascii="Times New Roman" w:hAnsi="Times New Roman"/>
                <w:sz w:val="24"/>
              </w:rPr>
              <w:t>177,005.23</w:t>
            </w:r>
          </w:p>
        </w:tc>
      </w:tr>
      <w:tr w:rsidR="00807A0C" w:rsidRPr="00C84599" w:rsidTr="00807A0C">
        <w:trPr>
          <w:trHeight w:val="305"/>
        </w:trPr>
        <w:tc>
          <w:tcPr>
            <w:tcW w:w="2430" w:type="dxa"/>
            <w:tcBorders>
              <w:top w:val="single" w:sz="4" w:space="0" w:color="auto"/>
              <w:left w:val="single" w:sz="4" w:space="0" w:color="auto"/>
              <w:bottom w:val="single" w:sz="4" w:space="0" w:color="auto"/>
              <w:right w:val="single" w:sz="4" w:space="0" w:color="auto"/>
            </w:tcBorders>
          </w:tcPr>
          <w:p w:rsidR="00807A0C" w:rsidRPr="00C84599" w:rsidRDefault="00807A0C" w:rsidP="00807A0C">
            <w:pPr>
              <w:pStyle w:val="WW-PlainText"/>
              <w:rPr>
                <w:rFonts w:ascii="Times New Roman" w:hAnsi="Times New Roman"/>
                <w:sz w:val="24"/>
              </w:rPr>
            </w:pPr>
            <w:r w:rsidRPr="00C84599">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807A0C" w:rsidRPr="00C84599" w:rsidRDefault="00C84599" w:rsidP="00807A0C">
            <w:pPr>
              <w:pStyle w:val="WW-PlainText"/>
              <w:jc w:val="right"/>
              <w:rPr>
                <w:rFonts w:ascii="Times New Roman" w:hAnsi="Times New Roman"/>
                <w:sz w:val="24"/>
              </w:rPr>
            </w:pPr>
            <w:r w:rsidRPr="00C84599">
              <w:rPr>
                <w:rFonts w:ascii="Times New Roman" w:hAnsi="Times New Roman"/>
                <w:sz w:val="24"/>
              </w:rPr>
              <w:t>103,447.01</w:t>
            </w:r>
          </w:p>
        </w:tc>
        <w:tc>
          <w:tcPr>
            <w:tcW w:w="2598" w:type="dxa"/>
            <w:tcBorders>
              <w:top w:val="single" w:sz="4" w:space="0" w:color="auto"/>
              <w:left w:val="single" w:sz="4" w:space="0" w:color="auto"/>
              <w:bottom w:val="single" w:sz="4" w:space="0" w:color="auto"/>
              <w:right w:val="single" w:sz="4" w:space="0" w:color="auto"/>
            </w:tcBorders>
          </w:tcPr>
          <w:p w:rsidR="00807A0C" w:rsidRPr="00C84599" w:rsidRDefault="00807A0C" w:rsidP="00807A0C">
            <w:pPr>
              <w:pStyle w:val="WW-PlainText"/>
              <w:rPr>
                <w:rFonts w:ascii="Times New Roman" w:hAnsi="Times New Roman"/>
                <w:sz w:val="24"/>
              </w:rPr>
            </w:pPr>
            <w:r w:rsidRPr="00C84599">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rsidR="00807A0C" w:rsidRPr="00C84599" w:rsidRDefault="00C84599" w:rsidP="00807A0C">
            <w:pPr>
              <w:pStyle w:val="WW-PlainText"/>
              <w:jc w:val="right"/>
              <w:rPr>
                <w:rFonts w:ascii="Times New Roman" w:hAnsi="Times New Roman"/>
                <w:sz w:val="24"/>
              </w:rPr>
            </w:pPr>
            <w:r w:rsidRPr="00C84599">
              <w:rPr>
                <w:rFonts w:ascii="Times New Roman" w:hAnsi="Times New Roman"/>
                <w:sz w:val="24"/>
              </w:rPr>
              <w:t>1,922,182.01</w:t>
            </w:r>
          </w:p>
        </w:tc>
      </w:tr>
    </w:tbl>
    <w:p w:rsidR="00807A0C" w:rsidRPr="00C84599" w:rsidRDefault="00807A0C" w:rsidP="00807A0C">
      <w:pPr>
        <w:pStyle w:val="WW-PlainText"/>
        <w:ind w:firstLine="720"/>
        <w:rPr>
          <w:rFonts w:ascii="Times New Roman" w:hAnsi="Times New Roman"/>
          <w:sz w:val="24"/>
        </w:rPr>
      </w:pPr>
      <w:r w:rsidRPr="00C84599">
        <w:rPr>
          <w:rFonts w:ascii="Times New Roman" w:hAnsi="Times New Roman"/>
          <w:sz w:val="24"/>
        </w:rPr>
        <w:t>*General Capital Reserve Fund, $84,</w:t>
      </w:r>
      <w:r w:rsidR="00C84599" w:rsidRPr="00C84599">
        <w:rPr>
          <w:rFonts w:ascii="Times New Roman" w:hAnsi="Times New Roman"/>
          <w:sz w:val="24"/>
        </w:rPr>
        <w:t>199.16</w:t>
      </w:r>
    </w:p>
    <w:p w:rsidR="00807A0C" w:rsidRPr="00807A0C" w:rsidRDefault="00807A0C" w:rsidP="00807A0C">
      <w:pPr>
        <w:pStyle w:val="WW-PlainText"/>
        <w:rPr>
          <w:rFonts w:ascii="Times New Roman" w:hAnsi="Times New Roman"/>
          <w:sz w:val="24"/>
          <w:highlight w:val="yellow"/>
        </w:rPr>
      </w:pPr>
    </w:p>
    <w:p w:rsidR="00807A0C" w:rsidRPr="00C84599" w:rsidRDefault="00C84599" w:rsidP="00807A0C">
      <w:pPr>
        <w:pStyle w:val="WW-PlainText"/>
        <w:rPr>
          <w:rFonts w:ascii="Times New Roman" w:hAnsi="Times New Roman"/>
          <w:sz w:val="24"/>
        </w:rPr>
      </w:pPr>
      <w:r w:rsidRPr="00C84599">
        <w:rPr>
          <w:rFonts w:ascii="Times New Roman" w:hAnsi="Times New Roman"/>
          <w:sz w:val="24"/>
        </w:rPr>
        <w:t>Cemetery Fund 1/01/16 – 1/31/16</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807A0C" w:rsidRPr="00C84599" w:rsidTr="00807A0C">
        <w:tc>
          <w:tcPr>
            <w:tcW w:w="2430" w:type="dxa"/>
            <w:tcBorders>
              <w:top w:val="single" w:sz="4" w:space="0" w:color="auto"/>
              <w:left w:val="single" w:sz="4" w:space="0" w:color="auto"/>
              <w:bottom w:val="single" w:sz="4" w:space="0" w:color="auto"/>
              <w:right w:val="single" w:sz="4" w:space="0" w:color="auto"/>
            </w:tcBorders>
          </w:tcPr>
          <w:p w:rsidR="00807A0C" w:rsidRPr="00C84599" w:rsidRDefault="00807A0C" w:rsidP="00807A0C">
            <w:pPr>
              <w:pStyle w:val="WW-PlainText"/>
              <w:rPr>
                <w:rFonts w:ascii="Times New Roman" w:hAnsi="Times New Roman"/>
                <w:sz w:val="24"/>
              </w:rPr>
            </w:pPr>
            <w:r w:rsidRPr="00C84599">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807A0C" w:rsidRPr="00C84599" w:rsidRDefault="00C84599" w:rsidP="00807A0C">
            <w:pPr>
              <w:pStyle w:val="WW-PlainText"/>
              <w:jc w:val="right"/>
              <w:rPr>
                <w:rFonts w:ascii="Times New Roman" w:hAnsi="Times New Roman"/>
                <w:sz w:val="24"/>
              </w:rPr>
            </w:pPr>
            <w:r w:rsidRPr="00C84599">
              <w:rPr>
                <w:rFonts w:ascii="Times New Roman" w:hAnsi="Times New Roman"/>
                <w:sz w:val="24"/>
              </w:rPr>
              <w:t>8,979.17</w:t>
            </w:r>
          </w:p>
        </w:tc>
        <w:tc>
          <w:tcPr>
            <w:tcW w:w="2598" w:type="dxa"/>
            <w:tcBorders>
              <w:top w:val="single" w:sz="4" w:space="0" w:color="auto"/>
              <w:left w:val="single" w:sz="4" w:space="0" w:color="auto"/>
              <w:bottom w:val="single" w:sz="4" w:space="0" w:color="auto"/>
              <w:right w:val="single" w:sz="4" w:space="0" w:color="auto"/>
            </w:tcBorders>
          </w:tcPr>
          <w:p w:rsidR="00807A0C" w:rsidRPr="00C84599" w:rsidRDefault="00807A0C" w:rsidP="00807A0C">
            <w:pPr>
              <w:pStyle w:val="WW-PlainText"/>
              <w:rPr>
                <w:rFonts w:ascii="Times New Roman" w:hAnsi="Times New Roman"/>
                <w:sz w:val="24"/>
              </w:rPr>
            </w:pPr>
            <w:r w:rsidRPr="00C84599">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rsidR="00807A0C" w:rsidRPr="00C84599" w:rsidRDefault="00C84599" w:rsidP="00807A0C">
            <w:pPr>
              <w:pStyle w:val="WW-PlainText"/>
              <w:jc w:val="right"/>
              <w:rPr>
                <w:rFonts w:ascii="Times New Roman" w:hAnsi="Times New Roman"/>
                <w:sz w:val="24"/>
              </w:rPr>
            </w:pPr>
            <w:r w:rsidRPr="00C84599">
              <w:rPr>
                <w:rFonts w:ascii="Times New Roman" w:hAnsi="Times New Roman"/>
                <w:sz w:val="24"/>
              </w:rPr>
              <w:t>558.34</w:t>
            </w:r>
          </w:p>
        </w:tc>
      </w:tr>
      <w:tr w:rsidR="00807A0C" w:rsidRPr="00C84599" w:rsidTr="00807A0C">
        <w:trPr>
          <w:trHeight w:val="242"/>
        </w:trPr>
        <w:tc>
          <w:tcPr>
            <w:tcW w:w="2430" w:type="dxa"/>
            <w:tcBorders>
              <w:top w:val="single" w:sz="4" w:space="0" w:color="auto"/>
              <w:left w:val="single" w:sz="4" w:space="0" w:color="auto"/>
              <w:bottom w:val="single" w:sz="4" w:space="0" w:color="auto"/>
              <w:right w:val="single" w:sz="4" w:space="0" w:color="auto"/>
            </w:tcBorders>
          </w:tcPr>
          <w:p w:rsidR="00807A0C" w:rsidRPr="00C84599" w:rsidRDefault="00807A0C" w:rsidP="00807A0C">
            <w:pPr>
              <w:pStyle w:val="WW-PlainText"/>
              <w:rPr>
                <w:rFonts w:ascii="Times New Roman" w:hAnsi="Times New Roman"/>
                <w:sz w:val="24"/>
              </w:rPr>
            </w:pPr>
            <w:r w:rsidRPr="00C84599">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807A0C" w:rsidRPr="00C84599" w:rsidRDefault="00C84599" w:rsidP="00807A0C">
            <w:pPr>
              <w:pStyle w:val="WW-PlainText"/>
              <w:jc w:val="right"/>
              <w:rPr>
                <w:rFonts w:ascii="Times New Roman" w:hAnsi="Times New Roman"/>
                <w:sz w:val="24"/>
              </w:rPr>
            </w:pPr>
            <w:r w:rsidRPr="00C84599">
              <w:rPr>
                <w:rFonts w:ascii="Times New Roman" w:hAnsi="Times New Roman"/>
                <w:sz w:val="24"/>
              </w:rPr>
              <w:t>550.37</w:t>
            </w:r>
          </w:p>
        </w:tc>
        <w:tc>
          <w:tcPr>
            <w:tcW w:w="2598" w:type="dxa"/>
            <w:tcBorders>
              <w:top w:val="single" w:sz="4" w:space="0" w:color="auto"/>
              <w:left w:val="single" w:sz="4" w:space="0" w:color="auto"/>
              <w:bottom w:val="single" w:sz="4" w:space="0" w:color="auto"/>
              <w:right w:val="single" w:sz="4" w:space="0" w:color="auto"/>
            </w:tcBorders>
          </w:tcPr>
          <w:p w:rsidR="00807A0C" w:rsidRPr="00C84599" w:rsidRDefault="00807A0C" w:rsidP="00807A0C">
            <w:pPr>
              <w:pStyle w:val="WW-PlainText"/>
              <w:rPr>
                <w:rFonts w:ascii="Times New Roman" w:hAnsi="Times New Roman"/>
                <w:sz w:val="24"/>
              </w:rPr>
            </w:pPr>
            <w:r w:rsidRPr="00C84599">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rsidR="00807A0C" w:rsidRPr="00C84599" w:rsidRDefault="00C84599" w:rsidP="00807A0C">
            <w:pPr>
              <w:pStyle w:val="WW-PlainText"/>
              <w:jc w:val="right"/>
              <w:rPr>
                <w:rFonts w:ascii="Times New Roman" w:hAnsi="Times New Roman"/>
                <w:sz w:val="24"/>
              </w:rPr>
            </w:pPr>
            <w:r w:rsidRPr="00C84599">
              <w:rPr>
                <w:rFonts w:ascii="Times New Roman" w:hAnsi="Times New Roman"/>
                <w:sz w:val="24"/>
              </w:rPr>
              <w:t>31,304.20</w:t>
            </w:r>
          </w:p>
        </w:tc>
      </w:tr>
      <w:tr w:rsidR="00807A0C" w:rsidRPr="00C84599" w:rsidTr="00807A0C">
        <w:tc>
          <w:tcPr>
            <w:tcW w:w="2430" w:type="dxa"/>
            <w:tcBorders>
              <w:top w:val="single" w:sz="4" w:space="0" w:color="auto"/>
              <w:left w:val="single" w:sz="4" w:space="0" w:color="auto"/>
              <w:bottom w:val="single" w:sz="4" w:space="0" w:color="auto"/>
              <w:right w:val="single" w:sz="4" w:space="0" w:color="auto"/>
            </w:tcBorders>
          </w:tcPr>
          <w:p w:rsidR="00807A0C" w:rsidRPr="00C84599" w:rsidRDefault="00807A0C" w:rsidP="00807A0C">
            <w:pPr>
              <w:pStyle w:val="WW-PlainText"/>
              <w:rPr>
                <w:rFonts w:ascii="Times New Roman" w:hAnsi="Times New Roman"/>
                <w:sz w:val="24"/>
              </w:rPr>
            </w:pPr>
            <w:r w:rsidRPr="00C84599">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807A0C" w:rsidRPr="00C84599" w:rsidRDefault="00C84599" w:rsidP="00807A0C">
            <w:pPr>
              <w:pStyle w:val="WW-PlainText"/>
              <w:jc w:val="right"/>
              <w:rPr>
                <w:rFonts w:ascii="Times New Roman" w:hAnsi="Times New Roman"/>
                <w:sz w:val="24"/>
              </w:rPr>
            </w:pPr>
            <w:r w:rsidRPr="00C84599">
              <w:rPr>
                <w:rFonts w:ascii="Times New Roman" w:hAnsi="Times New Roman"/>
                <w:sz w:val="24"/>
              </w:rPr>
              <w:t>503.06</w:t>
            </w:r>
          </w:p>
        </w:tc>
        <w:tc>
          <w:tcPr>
            <w:tcW w:w="2598" w:type="dxa"/>
            <w:tcBorders>
              <w:top w:val="single" w:sz="4" w:space="0" w:color="auto"/>
              <w:left w:val="single" w:sz="4" w:space="0" w:color="auto"/>
              <w:bottom w:val="single" w:sz="4" w:space="0" w:color="auto"/>
              <w:right w:val="single" w:sz="4" w:space="0" w:color="auto"/>
            </w:tcBorders>
          </w:tcPr>
          <w:p w:rsidR="00807A0C" w:rsidRPr="00C84599" w:rsidRDefault="00807A0C" w:rsidP="00807A0C">
            <w:pPr>
              <w:pStyle w:val="WW-PlainText"/>
              <w:rPr>
                <w:rFonts w:ascii="Times New Roman" w:hAnsi="Times New Roman"/>
                <w:sz w:val="24"/>
              </w:rPr>
            </w:pPr>
            <w:r w:rsidRPr="00C84599">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rsidR="00807A0C" w:rsidRPr="00C84599" w:rsidRDefault="00C84599" w:rsidP="00807A0C">
            <w:pPr>
              <w:pStyle w:val="WW-PlainText"/>
              <w:jc w:val="right"/>
              <w:rPr>
                <w:rFonts w:ascii="Times New Roman" w:hAnsi="Times New Roman"/>
                <w:sz w:val="24"/>
              </w:rPr>
            </w:pPr>
            <w:r w:rsidRPr="00C84599">
              <w:rPr>
                <w:rFonts w:ascii="Times New Roman" w:hAnsi="Times New Roman"/>
                <w:sz w:val="24"/>
              </w:rPr>
              <w:t>503.06</w:t>
            </w:r>
          </w:p>
        </w:tc>
      </w:tr>
      <w:tr w:rsidR="00807A0C" w:rsidRPr="00C84599" w:rsidTr="00807A0C">
        <w:trPr>
          <w:trHeight w:val="305"/>
        </w:trPr>
        <w:tc>
          <w:tcPr>
            <w:tcW w:w="2430" w:type="dxa"/>
            <w:tcBorders>
              <w:top w:val="single" w:sz="4" w:space="0" w:color="auto"/>
              <w:left w:val="single" w:sz="4" w:space="0" w:color="auto"/>
              <w:bottom w:val="single" w:sz="4" w:space="0" w:color="auto"/>
              <w:right w:val="single" w:sz="4" w:space="0" w:color="auto"/>
            </w:tcBorders>
          </w:tcPr>
          <w:p w:rsidR="00807A0C" w:rsidRPr="00C84599" w:rsidRDefault="00807A0C" w:rsidP="00807A0C">
            <w:pPr>
              <w:pStyle w:val="WW-PlainText"/>
              <w:rPr>
                <w:rFonts w:ascii="Times New Roman" w:hAnsi="Times New Roman"/>
                <w:sz w:val="24"/>
              </w:rPr>
            </w:pPr>
            <w:r w:rsidRPr="00C84599">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807A0C" w:rsidRPr="00C84599" w:rsidRDefault="00C84599" w:rsidP="00807A0C">
            <w:pPr>
              <w:pStyle w:val="WW-PlainText"/>
              <w:jc w:val="right"/>
              <w:rPr>
                <w:rFonts w:ascii="Times New Roman" w:hAnsi="Times New Roman"/>
                <w:sz w:val="24"/>
              </w:rPr>
            </w:pPr>
            <w:r w:rsidRPr="00C84599">
              <w:rPr>
                <w:rFonts w:ascii="Times New Roman" w:hAnsi="Times New Roman"/>
                <w:sz w:val="24"/>
              </w:rPr>
              <w:t>9,026.48</w:t>
            </w:r>
          </w:p>
        </w:tc>
        <w:tc>
          <w:tcPr>
            <w:tcW w:w="2598" w:type="dxa"/>
            <w:tcBorders>
              <w:top w:val="single" w:sz="4" w:space="0" w:color="auto"/>
              <w:left w:val="single" w:sz="4" w:space="0" w:color="auto"/>
              <w:bottom w:val="single" w:sz="4" w:space="0" w:color="auto"/>
              <w:right w:val="single" w:sz="4" w:space="0" w:color="auto"/>
            </w:tcBorders>
          </w:tcPr>
          <w:p w:rsidR="00807A0C" w:rsidRPr="00C84599" w:rsidRDefault="00807A0C" w:rsidP="00807A0C">
            <w:pPr>
              <w:pStyle w:val="WW-PlainText"/>
              <w:rPr>
                <w:rFonts w:ascii="Times New Roman" w:hAnsi="Times New Roman"/>
                <w:sz w:val="24"/>
              </w:rPr>
            </w:pPr>
            <w:r w:rsidRPr="00C84599">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rsidR="00807A0C" w:rsidRPr="00C84599" w:rsidRDefault="00C84599" w:rsidP="00807A0C">
            <w:pPr>
              <w:pStyle w:val="WW-PlainText"/>
              <w:jc w:val="right"/>
              <w:rPr>
                <w:rFonts w:ascii="Times New Roman" w:hAnsi="Times New Roman"/>
                <w:sz w:val="24"/>
              </w:rPr>
            </w:pPr>
            <w:r w:rsidRPr="00C84599">
              <w:rPr>
                <w:rFonts w:ascii="Times New Roman" w:hAnsi="Times New Roman"/>
                <w:sz w:val="24"/>
              </w:rPr>
              <w:t>37,934.64</w:t>
            </w:r>
          </w:p>
        </w:tc>
      </w:tr>
    </w:tbl>
    <w:p w:rsidR="00807A0C" w:rsidRPr="00807A0C" w:rsidRDefault="00807A0C" w:rsidP="00807A0C">
      <w:pPr>
        <w:pStyle w:val="WW-PlainText"/>
        <w:rPr>
          <w:rFonts w:ascii="Times New Roman" w:hAnsi="Times New Roman"/>
          <w:sz w:val="24"/>
          <w:highlight w:val="yellow"/>
        </w:rPr>
      </w:pPr>
    </w:p>
    <w:p w:rsidR="00807A0C" w:rsidRPr="004B49E3" w:rsidRDefault="00C84599" w:rsidP="00807A0C">
      <w:pPr>
        <w:pStyle w:val="WW-PlainText"/>
        <w:rPr>
          <w:rFonts w:ascii="Times New Roman" w:hAnsi="Times New Roman"/>
          <w:sz w:val="24"/>
        </w:rPr>
      </w:pPr>
      <w:r w:rsidRPr="004B49E3">
        <w:rPr>
          <w:rFonts w:ascii="Times New Roman" w:hAnsi="Times New Roman"/>
          <w:sz w:val="24"/>
        </w:rPr>
        <w:t>Loan Programs 1/01/16 – 1/31/16</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57"/>
        <w:gridCol w:w="1440"/>
        <w:gridCol w:w="2970"/>
        <w:gridCol w:w="1553"/>
      </w:tblGrid>
      <w:tr w:rsidR="00807A0C" w:rsidRPr="004B49E3" w:rsidTr="004B49E3">
        <w:trPr>
          <w:trHeight w:val="288"/>
        </w:trPr>
        <w:tc>
          <w:tcPr>
            <w:tcW w:w="2857" w:type="dxa"/>
            <w:tcBorders>
              <w:top w:val="single" w:sz="4" w:space="0" w:color="auto"/>
              <w:left w:val="single" w:sz="4" w:space="0" w:color="auto"/>
              <w:bottom w:val="single" w:sz="4" w:space="0" w:color="auto"/>
              <w:right w:val="single" w:sz="4" w:space="0" w:color="auto"/>
            </w:tcBorders>
          </w:tcPr>
          <w:p w:rsidR="00807A0C" w:rsidRPr="004B49E3" w:rsidRDefault="00807A0C" w:rsidP="00807A0C">
            <w:pPr>
              <w:pStyle w:val="WW-PlainText"/>
              <w:jc w:val="center"/>
              <w:rPr>
                <w:rFonts w:ascii="Times New Roman" w:hAnsi="Times New Roman"/>
                <w:b/>
                <w:sz w:val="24"/>
              </w:rPr>
            </w:pPr>
            <w:r w:rsidRPr="004B49E3">
              <w:rPr>
                <w:rFonts w:ascii="Times New Roman" w:hAnsi="Times New Roman"/>
                <w:b/>
                <w:sz w:val="24"/>
              </w:rPr>
              <w:t>Business Loans</w:t>
            </w:r>
          </w:p>
        </w:tc>
        <w:tc>
          <w:tcPr>
            <w:tcW w:w="1440" w:type="dxa"/>
            <w:tcBorders>
              <w:top w:val="single" w:sz="4" w:space="0" w:color="auto"/>
              <w:left w:val="single" w:sz="4" w:space="0" w:color="auto"/>
              <w:bottom w:val="single" w:sz="4" w:space="0" w:color="auto"/>
              <w:right w:val="single" w:sz="4" w:space="0" w:color="auto"/>
            </w:tcBorders>
          </w:tcPr>
          <w:p w:rsidR="00807A0C" w:rsidRPr="004B49E3" w:rsidRDefault="00807A0C" w:rsidP="00807A0C">
            <w:pPr>
              <w:pStyle w:val="WW-PlainText"/>
              <w:jc w:val="center"/>
              <w:rPr>
                <w:rFonts w:ascii="Times New Roman" w:hAnsi="Times New Roman"/>
                <w:b/>
                <w:sz w:val="24"/>
              </w:rPr>
            </w:pPr>
            <w:r w:rsidRPr="004B49E3">
              <w:rPr>
                <w:rFonts w:ascii="Times New Roman" w:hAnsi="Times New Roman"/>
                <w:b/>
                <w:sz w:val="24"/>
              </w:rPr>
              <w:t>Balances</w:t>
            </w:r>
          </w:p>
        </w:tc>
        <w:tc>
          <w:tcPr>
            <w:tcW w:w="2970" w:type="dxa"/>
            <w:tcBorders>
              <w:top w:val="single" w:sz="4" w:space="0" w:color="auto"/>
              <w:left w:val="single" w:sz="4" w:space="0" w:color="auto"/>
              <w:bottom w:val="single" w:sz="4" w:space="0" w:color="auto"/>
              <w:right w:val="single" w:sz="4" w:space="0" w:color="auto"/>
            </w:tcBorders>
          </w:tcPr>
          <w:p w:rsidR="00807A0C" w:rsidRPr="004B49E3" w:rsidRDefault="00807A0C" w:rsidP="00807A0C">
            <w:pPr>
              <w:pStyle w:val="WW-PlainText"/>
              <w:jc w:val="center"/>
              <w:rPr>
                <w:rFonts w:ascii="Times New Roman" w:hAnsi="Times New Roman"/>
                <w:b/>
                <w:sz w:val="24"/>
              </w:rPr>
            </w:pPr>
            <w:r w:rsidRPr="004B49E3">
              <w:rPr>
                <w:rFonts w:ascii="Times New Roman" w:hAnsi="Times New Roman"/>
                <w:b/>
                <w:sz w:val="24"/>
              </w:rPr>
              <w:t>Rehab Loans</w:t>
            </w:r>
          </w:p>
        </w:tc>
        <w:tc>
          <w:tcPr>
            <w:tcW w:w="1553" w:type="dxa"/>
            <w:tcBorders>
              <w:top w:val="single" w:sz="4" w:space="0" w:color="auto"/>
              <w:left w:val="single" w:sz="4" w:space="0" w:color="auto"/>
              <w:bottom w:val="single" w:sz="4" w:space="0" w:color="auto"/>
              <w:right w:val="single" w:sz="4" w:space="0" w:color="auto"/>
            </w:tcBorders>
          </w:tcPr>
          <w:p w:rsidR="00807A0C" w:rsidRPr="004B49E3" w:rsidRDefault="00807A0C" w:rsidP="00807A0C">
            <w:pPr>
              <w:pStyle w:val="WW-PlainText"/>
              <w:jc w:val="center"/>
              <w:rPr>
                <w:rFonts w:ascii="Times New Roman" w:hAnsi="Times New Roman"/>
                <w:b/>
                <w:sz w:val="24"/>
              </w:rPr>
            </w:pPr>
            <w:r w:rsidRPr="004B49E3">
              <w:rPr>
                <w:rFonts w:ascii="Times New Roman" w:hAnsi="Times New Roman"/>
                <w:b/>
                <w:sz w:val="24"/>
              </w:rPr>
              <w:t>Balances</w:t>
            </w:r>
          </w:p>
        </w:tc>
      </w:tr>
      <w:tr w:rsidR="00807A0C" w:rsidRPr="004B49E3" w:rsidTr="004B49E3">
        <w:trPr>
          <w:trHeight w:val="288"/>
        </w:trPr>
        <w:tc>
          <w:tcPr>
            <w:tcW w:w="2857" w:type="dxa"/>
            <w:tcBorders>
              <w:top w:val="single" w:sz="4" w:space="0" w:color="auto"/>
              <w:left w:val="single" w:sz="4" w:space="0" w:color="auto"/>
              <w:bottom w:val="single" w:sz="4" w:space="0" w:color="auto"/>
              <w:right w:val="single" w:sz="4" w:space="0" w:color="auto"/>
            </w:tcBorders>
          </w:tcPr>
          <w:p w:rsidR="00807A0C" w:rsidRPr="004B49E3" w:rsidRDefault="00807A0C" w:rsidP="00807A0C">
            <w:pPr>
              <w:pStyle w:val="WW-PlainText"/>
              <w:rPr>
                <w:rFonts w:ascii="Times New Roman" w:hAnsi="Times New Roman"/>
                <w:sz w:val="24"/>
              </w:rPr>
            </w:pPr>
            <w:r w:rsidRPr="004B49E3">
              <w:rPr>
                <w:rFonts w:ascii="Times New Roman" w:hAnsi="Times New Roman"/>
                <w:sz w:val="24"/>
              </w:rPr>
              <w:t>Beginning Balance</w:t>
            </w:r>
          </w:p>
        </w:tc>
        <w:tc>
          <w:tcPr>
            <w:tcW w:w="1440" w:type="dxa"/>
            <w:tcBorders>
              <w:top w:val="single" w:sz="4" w:space="0" w:color="auto"/>
              <w:left w:val="single" w:sz="4" w:space="0" w:color="auto"/>
              <w:bottom w:val="single" w:sz="4" w:space="0" w:color="auto"/>
              <w:right w:val="single" w:sz="4" w:space="0" w:color="auto"/>
            </w:tcBorders>
          </w:tcPr>
          <w:p w:rsidR="00807A0C" w:rsidRPr="004B49E3" w:rsidRDefault="004B49E3" w:rsidP="00807A0C">
            <w:pPr>
              <w:pStyle w:val="WW-PlainText"/>
              <w:jc w:val="right"/>
              <w:rPr>
                <w:rFonts w:ascii="Times New Roman" w:hAnsi="Times New Roman"/>
                <w:sz w:val="24"/>
              </w:rPr>
            </w:pPr>
            <w:r w:rsidRPr="004B49E3">
              <w:rPr>
                <w:rFonts w:ascii="Times New Roman" w:hAnsi="Times New Roman"/>
                <w:sz w:val="24"/>
              </w:rPr>
              <w:t>25,750.97</w:t>
            </w:r>
          </w:p>
        </w:tc>
        <w:tc>
          <w:tcPr>
            <w:tcW w:w="2970" w:type="dxa"/>
            <w:tcBorders>
              <w:top w:val="single" w:sz="4" w:space="0" w:color="auto"/>
              <w:left w:val="single" w:sz="4" w:space="0" w:color="auto"/>
              <w:bottom w:val="single" w:sz="4" w:space="0" w:color="auto"/>
              <w:right w:val="single" w:sz="4" w:space="0" w:color="auto"/>
            </w:tcBorders>
          </w:tcPr>
          <w:p w:rsidR="00807A0C" w:rsidRPr="004B49E3" w:rsidRDefault="00807A0C" w:rsidP="00807A0C">
            <w:pPr>
              <w:pStyle w:val="WW-PlainText"/>
              <w:rPr>
                <w:rFonts w:ascii="Times New Roman" w:hAnsi="Times New Roman"/>
                <w:sz w:val="24"/>
              </w:rPr>
            </w:pPr>
            <w:r w:rsidRPr="004B49E3">
              <w:rPr>
                <w:rFonts w:ascii="Times New Roman" w:hAnsi="Times New Roman"/>
                <w:sz w:val="24"/>
              </w:rPr>
              <w:t>Beginning Balance</w:t>
            </w:r>
          </w:p>
        </w:tc>
        <w:tc>
          <w:tcPr>
            <w:tcW w:w="1553" w:type="dxa"/>
            <w:tcBorders>
              <w:top w:val="single" w:sz="4" w:space="0" w:color="auto"/>
              <w:left w:val="single" w:sz="4" w:space="0" w:color="auto"/>
              <w:bottom w:val="single" w:sz="4" w:space="0" w:color="auto"/>
              <w:right w:val="single" w:sz="4" w:space="0" w:color="auto"/>
            </w:tcBorders>
          </w:tcPr>
          <w:p w:rsidR="00807A0C" w:rsidRPr="004B49E3" w:rsidRDefault="004B49E3" w:rsidP="00807A0C">
            <w:pPr>
              <w:pStyle w:val="WW-PlainText"/>
              <w:jc w:val="right"/>
              <w:rPr>
                <w:rFonts w:ascii="Times New Roman" w:hAnsi="Times New Roman"/>
                <w:sz w:val="24"/>
              </w:rPr>
            </w:pPr>
            <w:r w:rsidRPr="004B49E3">
              <w:rPr>
                <w:rFonts w:ascii="Times New Roman" w:hAnsi="Times New Roman"/>
                <w:sz w:val="24"/>
              </w:rPr>
              <w:t>16,713.20</w:t>
            </w:r>
          </w:p>
        </w:tc>
      </w:tr>
      <w:tr w:rsidR="00807A0C" w:rsidRPr="004B49E3" w:rsidTr="004B49E3">
        <w:trPr>
          <w:trHeight w:val="288"/>
        </w:trPr>
        <w:tc>
          <w:tcPr>
            <w:tcW w:w="2857" w:type="dxa"/>
            <w:tcBorders>
              <w:top w:val="single" w:sz="4" w:space="0" w:color="auto"/>
              <w:left w:val="single" w:sz="4" w:space="0" w:color="auto"/>
              <w:bottom w:val="single" w:sz="4" w:space="0" w:color="auto"/>
              <w:right w:val="single" w:sz="4" w:space="0" w:color="auto"/>
            </w:tcBorders>
          </w:tcPr>
          <w:p w:rsidR="00807A0C" w:rsidRPr="004B49E3" w:rsidRDefault="00807A0C" w:rsidP="00807A0C">
            <w:pPr>
              <w:pStyle w:val="WW-PlainText"/>
              <w:rPr>
                <w:rFonts w:ascii="Times New Roman" w:hAnsi="Times New Roman"/>
                <w:sz w:val="24"/>
              </w:rPr>
            </w:pPr>
            <w:r w:rsidRPr="004B49E3">
              <w:rPr>
                <w:rFonts w:ascii="Times New Roman" w:hAnsi="Times New Roman"/>
                <w:sz w:val="24"/>
              </w:rPr>
              <w:t>Deposits</w:t>
            </w:r>
          </w:p>
        </w:tc>
        <w:tc>
          <w:tcPr>
            <w:tcW w:w="1440" w:type="dxa"/>
            <w:tcBorders>
              <w:top w:val="single" w:sz="4" w:space="0" w:color="auto"/>
              <w:left w:val="single" w:sz="4" w:space="0" w:color="auto"/>
              <w:bottom w:val="single" w:sz="4" w:space="0" w:color="auto"/>
              <w:right w:val="single" w:sz="4" w:space="0" w:color="auto"/>
            </w:tcBorders>
          </w:tcPr>
          <w:p w:rsidR="00807A0C" w:rsidRPr="004B49E3" w:rsidRDefault="004B49E3" w:rsidP="00807A0C">
            <w:pPr>
              <w:pStyle w:val="WW-PlainText"/>
              <w:jc w:val="right"/>
              <w:rPr>
                <w:rFonts w:ascii="Times New Roman" w:hAnsi="Times New Roman"/>
                <w:sz w:val="24"/>
              </w:rPr>
            </w:pPr>
            <w:r w:rsidRPr="004B49E3">
              <w:rPr>
                <w:rFonts w:ascii="Times New Roman" w:hAnsi="Times New Roman"/>
                <w:sz w:val="24"/>
              </w:rPr>
              <w:t>1,356.75</w:t>
            </w:r>
          </w:p>
        </w:tc>
        <w:tc>
          <w:tcPr>
            <w:tcW w:w="2970" w:type="dxa"/>
            <w:tcBorders>
              <w:top w:val="single" w:sz="4" w:space="0" w:color="auto"/>
              <w:left w:val="single" w:sz="4" w:space="0" w:color="auto"/>
              <w:bottom w:val="single" w:sz="4" w:space="0" w:color="auto"/>
              <w:right w:val="single" w:sz="4" w:space="0" w:color="auto"/>
            </w:tcBorders>
          </w:tcPr>
          <w:p w:rsidR="00807A0C" w:rsidRPr="004B49E3" w:rsidRDefault="00807A0C" w:rsidP="00807A0C">
            <w:pPr>
              <w:pStyle w:val="WW-PlainText"/>
              <w:rPr>
                <w:rFonts w:ascii="Times New Roman" w:hAnsi="Times New Roman"/>
                <w:sz w:val="24"/>
              </w:rPr>
            </w:pPr>
            <w:r w:rsidRPr="004B49E3">
              <w:rPr>
                <w:rFonts w:ascii="Times New Roman" w:hAnsi="Times New Roman"/>
                <w:sz w:val="24"/>
              </w:rPr>
              <w:t>Deposits</w:t>
            </w:r>
          </w:p>
        </w:tc>
        <w:tc>
          <w:tcPr>
            <w:tcW w:w="1553" w:type="dxa"/>
            <w:tcBorders>
              <w:top w:val="single" w:sz="4" w:space="0" w:color="auto"/>
              <w:left w:val="single" w:sz="4" w:space="0" w:color="auto"/>
              <w:bottom w:val="single" w:sz="4" w:space="0" w:color="auto"/>
              <w:right w:val="single" w:sz="4" w:space="0" w:color="auto"/>
            </w:tcBorders>
          </w:tcPr>
          <w:p w:rsidR="00807A0C" w:rsidRPr="004B49E3" w:rsidRDefault="004B49E3" w:rsidP="00807A0C">
            <w:pPr>
              <w:pStyle w:val="WW-PlainText"/>
              <w:jc w:val="right"/>
              <w:rPr>
                <w:rFonts w:ascii="Times New Roman" w:hAnsi="Times New Roman"/>
                <w:sz w:val="24"/>
              </w:rPr>
            </w:pPr>
            <w:r w:rsidRPr="004B49E3">
              <w:rPr>
                <w:rFonts w:ascii="Times New Roman" w:hAnsi="Times New Roman"/>
                <w:sz w:val="24"/>
              </w:rPr>
              <w:t>2,092.45</w:t>
            </w:r>
          </w:p>
        </w:tc>
      </w:tr>
      <w:tr w:rsidR="00807A0C" w:rsidRPr="004B49E3" w:rsidTr="004B49E3">
        <w:trPr>
          <w:trHeight w:val="288"/>
        </w:trPr>
        <w:tc>
          <w:tcPr>
            <w:tcW w:w="2857" w:type="dxa"/>
            <w:tcBorders>
              <w:top w:val="single" w:sz="4" w:space="0" w:color="auto"/>
              <w:left w:val="single" w:sz="4" w:space="0" w:color="auto"/>
              <w:bottom w:val="single" w:sz="4" w:space="0" w:color="auto"/>
              <w:right w:val="single" w:sz="4" w:space="0" w:color="auto"/>
            </w:tcBorders>
          </w:tcPr>
          <w:p w:rsidR="00807A0C" w:rsidRPr="004B49E3" w:rsidRDefault="00807A0C" w:rsidP="00807A0C">
            <w:pPr>
              <w:pStyle w:val="WW-PlainText"/>
              <w:rPr>
                <w:rFonts w:ascii="Times New Roman" w:hAnsi="Times New Roman"/>
                <w:sz w:val="24"/>
              </w:rPr>
            </w:pPr>
            <w:r w:rsidRPr="004B49E3">
              <w:rPr>
                <w:rFonts w:ascii="Times New Roman" w:hAnsi="Times New Roman"/>
                <w:sz w:val="24"/>
              </w:rPr>
              <w:t>Disbursements</w:t>
            </w:r>
          </w:p>
        </w:tc>
        <w:tc>
          <w:tcPr>
            <w:tcW w:w="1440" w:type="dxa"/>
            <w:tcBorders>
              <w:top w:val="single" w:sz="4" w:space="0" w:color="auto"/>
              <w:left w:val="single" w:sz="4" w:space="0" w:color="auto"/>
              <w:bottom w:val="single" w:sz="4" w:space="0" w:color="auto"/>
              <w:right w:val="single" w:sz="4" w:space="0" w:color="auto"/>
            </w:tcBorders>
          </w:tcPr>
          <w:p w:rsidR="00807A0C" w:rsidRPr="004B49E3" w:rsidRDefault="004B49E3" w:rsidP="00807A0C">
            <w:pPr>
              <w:pStyle w:val="WW-PlainText"/>
              <w:jc w:val="right"/>
              <w:rPr>
                <w:rFonts w:ascii="Times New Roman" w:hAnsi="Times New Roman"/>
                <w:sz w:val="24"/>
              </w:rPr>
            </w:pPr>
            <w:r w:rsidRPr="004B49E3">
              <w:rPr>
                <w:rFonts w:ascii="Times New Roman" w:hAnsi="Times New Roman"/>
                <w:sz w:val="24"/>
              </w:rPr>
              <w:t>0.00</w:t>
            </w:r>
          </w:p>
        </w:tc>
        <w:tc>
          <w:tcPr>
            <w:tcW w:w="2970" w:type="dxa"/>
            <w:tcBorders>
              <w:top w:val="single" w:sz="4" w:space="0" w:color="auto"/>
              <w:left w:val="single" w:sz="4" w:space="0" w:color="auto"/>
              <w:bottom w:val="single" w:sz="4" w:space="0" w:color="auto"/>
              <w:right w:val="single" w:sz="4" w:space="0" w:color="auto"/>
            </w:tcBorders>
          </w:tcPr>
          <w:p w:rsidR="00807A0C" w:rsidRPr="004B49E3" w:rsidRDefault="00807A0C" w:rsidP="00807A0C">
            <w:pPr>
              <w:pStyle w:val="WW-PlainText"/>
              <w:rPr>
                <w:rFonts w:ascii="Times New Roman" w:hAnsi="Times New Roman"/>
                <w:sz w:val="24"/>
              </w:rPr>
            </w:pPr>
            <w:r w:rsidRPr="004B49E3">
              <w:rPr>
                <w:rFonts w:ascii="Times New Roman" w:hAnsi="Times New Roman"/>
                <w:sz w:val="24"/>
              </w:rPr>
              <w:t>Disbursements</w:t>
            </w:r>
          </w:p>
        </w:tc>
        <w:tc>
          <w:tcPr>
            <w:tcW w:w="1553" w:type="dxa"/>
            <w:tcBorders>
              <w:top w:val="single" w:sz="4" w:space="0" w:color="auto"/>
              <w:left w:val="single" w:sz="4" w:space="0" w:color="auto"/>
              <w:bottom w:val="single" w:sz="4" w:space="0" w:color="auto"/>
              <w:right w:val="single" w:sz="4" w:space="0" w:color="auto"/>
            </w:tcBorders>
          </w:tcPr>
          <w:p w:rsidR="00807A0C" w:rsidRPr="004B49E3" w:rsidRDefault="004B49E3" w:rsidP="00807A0C">
            <w:pPr>
              <w:pStyle w:val="WW-PlainText"/>
              <w:jc w:val="right"/>
              <w:rPr>
                <w:rFonts w:ascii="Times New Roman" w:hAnsi="Times New Roman"/>
                <w:sz w:val="24"/>
              </w:rPr>
            </w:pPr>
            <w:r w:rsidRPr="004B49E3">
              <w:rPr>
                <w:rFonts w:ascii="Times New Roman" w:hAnsi="Times New Roman"/>
                <w:sz w:val="24"/>
              </w:rPr>
              <w:t>596.90</w:t>
            </w:r>
          </w:p>
        </w:tc>
      </w:tr>
      <w:tr w:rsidR="00807A0C" w:rsidRPr="004B49E3" w:rsidTr="004B49E3">
        <w:trPr>
          <w:trHeight w:val="288"/>
        </w:trPr>
        <w:tc>
          <w:tcPr>
            <w:tcW w:w="2857" w:type="dxa"/>
            <w:tcBorders>
              <w:top w:val="single" w:sz="4" w:space="0" w:color="auto"/>
              <w:left w:val="single" w:sz="4" w:space="0" w:color="auto"/>
              <w:bottom w:val="single" w:sz="4" w:space="0" w:color="auto"/>
              <w:right w:val="single" w:sz="4" w:space="0" w:color="auto"/>
            </w:tcBorders>
          </w:tcPr>
          <w:p w:rsidR="00807A0C" w:rsidRPr="004B49E3" w:rsidRDefault="00807A0C" w:rsidP="00807A0C">
            <w:pPr>
              <w:pStyle w:val="WW-PlainText"/>
              <w:rPr>
                <w:rFonts w:ascii="Times New Roman" w:hAnsi="Times New Roman"/>
                <w:sz w:val="24"/>
              </w:rPr>
            </w:pPr>
            <w:r w:rsidRPr="004B49E3">
              <w:rPr>
                <w:rFonts w:ascii="Times New Roman" w:hAnsi="Times New Roman"/>
                <w:sz w:val="24"/>
              </w:rPr>
              <w:t>Ending Balance</w:t>
            </w:r>
          </w:p>
        </w:tc>
        <w:tc>
          <w:tcPr>
            <w:tcW w:w="1440" w:type="dxa"/>
            <w:tcBorders>
              <w:top w:val="single" w:sz="4" w:space="0" w:color="auto"/>
              <w:left w:val="single" w:sz="4" w:space="0" w:color="auto"/>
              <w:bottom w:val="single" w:sz="4" w:space="0" w:color="auto"/>
              <w:right w:val="single" w:sz="4" w:space="0" w:color="auto"/>
            </w:tcBorders>
          </w:tcPr>
          <w:p w:rsidR="00807A0C" w:rsidRPr="004B49E3" w:rsidRDefault="004B49E3" w:rsidP="00807A0C">
            <w:pPr>
              <w:pStyle w:val="WW-PlainText"/>
              <w:jc w:val="right"/>
              <w:rPr>
                <w:rFonts w:ascii="Times New Roman" w:hAnsi="Times New Roman"/>
                <w:sz w:val="24"/>
              </w:rPr>
            </w:pPr>
            <w:r w:rsidRPr="004B49E3">
              <w:rPr>
                <w:rFonts w:ascii="Times New Roman" w:hAnsi="Times New Roman"/>
                <w:sz w:val="24"/>
              </w:rPr>
              <w:t>27,107.72</w:t>
            </w:r>
          </w:p>
        </w:tc>
        <w:tc>
          <w:tcPr>
            <w:tcW w:w="2970" w:type="dxa"/>
            <w:tcBorders>
              <w:top w:val="single" w:sz="4" w:space="0" w:color="auto"/>
              <w:left w:val="single" w:sz="4" w:space="0" w:color="auto"/>
              <w:bottom w:val="single" w:sz="4" w:space="0" w:color="auto"/>
              <w:right w:val="single" w:sz="4" w:space="0" w:color="auto"/>
            </w:tcBorders>
          </w:tcPr>
          <w:p w:rsidR="00807A0C" w:rsidRPr="004B49E3" w:rsidRDefault="00807A0C" w:rsidP="00807A0C">
            <w:pPr>
              <w:pStyle w:val="WW-PlainText"/>
              <w:rPr>
                <w:rFonts w:ascii="Times New Roman" w:hAnsi="Times New Roman"/>
                <w:sz w:val="24"/>
              </w:rPr>
            </w:pPr>
            <w:r w:rsidRPr="004B49E3">
              <w:rPr>
                <w:rFonts w:ascii="Times New Roman" w:hAnsi="Times New Roman"/>
                <w:sz w:val="24"/>
              </w:rPr>
              <w:t>Ending Balance</w:t>
            </w:r>
          </w:p>
        </w:tc>
        <w:tc>
          <w:tcPr>
            <w:tcW w:w="1553" w:type="dxa"/>
            <w:tcBorders>
              <w:top w:val="single" w:sz="4" w:space="0" w:color="auto"/>
              <w:left w:val="single" w:sz="4" w:space="0" w:color="auto"/>
              <w:bottom w:val="single" w:sz="4" w:space="0" w:color="auto"/>
              <w:right w:val="single" w:sz="4" w:space="0" w:color="auto"/>
            </w:tcBorders>
          </w:tcPr>
          <w:p w:rsidR="00807A0C" w:rsidRPr="004B49E3" w:rsidRDefault="004B49E3" w:rsidP="00807A0C">
            <w:pPr>
              <w:pStyle w:val="WW-PlainText"/>
              <w:jc w:val="right"/>
              <w:rPr>
                <w:rFonts w:ascii="Times New Roman" w:hAnsi="Times New Roman"/>
                <w:sz w:val="24"/>
              </w:rPr>
            </w:pPr>
            <w:r w:rsidRPr="004B49E3">
              <w:rPr>
                <w:rFonts w:ascii="Times New Roman" w:hAnsi="Times New Roman"/>
                <w:sz w:val="24"/>
              </w:rPr>
              <w:t>18,208.75</w:t>
            </w:r>
          </w:p>
        </w:tc>
      </w:tr>
      <w:tr w:rsidR="00807A0C" w:rsidRPr="004B49E3" w:rsidTr="004B49E3">
        <w:trPr>
          <w:trHeight w:val="288"/>
        </w:trPr>
        <w:tc>
          <w:tcPr>
            <w:tcW w:w="2857" w:type="dxa"/>
            <w:tcBorders>
              <w:top w:val="single" w:sz="4" w:space="0" w:color="auto"/>
              <w:left w:val="single" w:sz="4" w:space="0" w:color="auto"/>
              <w:bottom w:val="single" w:sz="4" w:space="0" w:color="auto"/>
              <w:right w:val="single" w:sz="4" w:space="0" w:color="auto"/>
            </w:tcBorders>
          </w:tcPr>
          <w:p w:rsidR="00807A0C" w:rsidRPr="004B49E3" w:rsidRDefault="00807A0C" w:rsidP="00807A0C">
            <w:pPr>
              <w:pStyle w:val="WW-PlainText"/>
              <w:rPr>
                <w:rFonts w:ascii="Times New Roman" w:hAnsi="Times New Roman"/>
                <w:sz w:val="24"/>
              </w:rPr>
            </w:pPr>
            <w:r w:rsidRPr="004B49E3">
              <w:rPr>
                <w:rFonts w:ascii="Times New Roman" w:hAnsi="Times New Roman"/>
                <w:sz w:val="24"/>
              </w:rPr>
              <w:t xml:space="preserve">   Money Market/Savings</w:t>
            </w:r>
          </w:p>
        </w:tc>
        <w:tc>
          <w:tcPr>
            <w:tcW w:w="1440" w:type="dxa"/>
            <w:tcBorders>
              <w:top w:val="single" w:sz="4" w:space="0" w:color="auto"/>
              <w:left w:val="single" w:sz="4" w:space="0" w:color="auto"/>
              <w:bottom w:val="single" w:sz="4" w:space="0" w:color="auto"/>
              <w:right w:val="single" w:sz="4" w:space="0" w:color="auto"/>
            </w:tcBorders>
          </w:tcPr>
          <w:p w:rsidR="00807A0C" w:rsidRPr="004B49E3" w:rsidRDefault="004B49E3" w:rsidP="00807A0C">
            <w:pPr>
              <w:pStyle w:val="WW-PlainText"/>
              <w:jc w:val="right"/>
              <w:rPr>
                <w:rFonts w:ascii="Times New Roman" w:hAnsi="Times New Roman"/>
                <w:sz w:val="24"/>
              </w:rPr>
            </w:pPr>
            <w:r w:rsidRPr="004B49E3">
              <w:rPr>
                <w:rFonts w:ascii="Times New Roman" w:hAnsi="Times New Roman"/>
                <w:sz w:val="24"/>
              </w:rPr>
              <w:t>388,389.13</w:t>
            </w:r>
          </w:p>
        </w:tc>
        <w:tc>
          <w:tcPr>
            <w:tcW w:w="2970" w:type="dxa"/>
            <w:tcBorders>
              <w:top w:val="single" w:sz="4" w:space="0" w:color="auto"/>
              <w:left w:val="single" w:sz="4" w:space="0" w:color="auto"/>
              <w:bottom w:val="single" w:sz="4" w:space="0" w:color="auto"/>
              <w:right w:val="single" w:sz="4" w:space="0" w:color="auto"/>
            </w:tcBorders>
          </w:tcPr>
          <w:p w:rsidR="00807A0C" w:rsidRPr="004B49E3" w:rsidRDefault="00807A0C" w:rsidP="00807A0C">
            <w:pPr>
              <w:pStyle w:val="WW-PlainText"/>
              <w:rPr>
                <w:rFonts w:ascii="Times New Roman" w:hAnsi="Times New Roman"/>
                <w:sz w:val="24"/>
              </w:rPr>
            </w:pPr>
            <w:r w:rsidRPr="004B49E3">
              <w:rPr>
                <w:rFonts w:ascii="Times New Roman" w:hAnsi="Times New Roman"/>
                <w:sz w:val="24"/>
              </w:rPr>
              <w:t xml:space="preserve">   MM/Savings Balance</w:t>
            </w:r>
          </w:p>
        </w:tc>
        <w:tc>
          <w:tcPr>
            <w:tcW w:w="1553" w:type="dxa"/>
            <w:tcBorders>
              <w:top w:val="single" w:sz="4" w:space="0" w:color="auto"/>
              <w:left w:val="single" w:sz="4" w:space="0" w:color="auto"/>
              <w:bottom w:val="single" w:sz="4" w:space="0" w:color="auto"/>
              <w:right w:val="single" w:sz="4" w:space="0" w:color="auto"/>
            </w:tcBorders>
          </w:tcPr>
          <w:p w:rsidR="00807A0C" w:rsidRPr="004B49E3" w:rsidRDefault="004B49E3" w:rsidP="00807A0C">
            <w:pPr>
              <w:pStyle w:val="WW-PlainText"/>
              <w:jc w:val="right"/>
              <w:rPr>
                <w:rFonts w:ascii="Times New Roman" w:hAnsi="Times New Roman"/>
                <w:sz w:val="24"/>
              </w:rPr>
            </w:pPr>
            <w:r w:rsidRPr="004B49E3">
              <w:rPr>
                <w:rFonts w:ascii="Times New Roman" w:hAnsi="Times New Roman"/>
                <w:sz w:val="24"/>
              </w:rPr>
              <w:t>232,841.02</w:t>
            </w:r>
          </w:p>
        </w:tc>
      </w:tr>
      <w:tr w:rsidR="00807A0C" w:rsidRPr="004B49E3" w:rsidTr="004B49E3">
        <w:trPr>
          <w:trHeight w:val="288"/>
        </w:trPr>
        <w:tc>
          <w:tcPr>
            <w:tcW w:w="2857" w:type="dxa"/>
            <w:tcBorders>
              <w:top w:val="single" w:sz="4" w:space="0" w:color="auto"/>
              <w:left w:val="single" w:sz="4" w:space="0" w:color="auto"/>
              <w:bottom w:val="single" w:sz="4" w:space="0" w:color="auto"/>
              <w:right w:val="single" w:sz="4" w:space="0" w:color="auto"/>
            </w:tcBorders>
          </w:tcPr>
          <w:p w:rsidR="00807A0C" w:rsidRPr="004B49E3" w:rsidRDefault="00807A0C" w:rsidP="00807A0C">
            <w:pPr>
              <w:pStyle w:val="WW-PlainText"/>
              <w:rPr>
                <w:rFonts w:ascii="Times New Roman" w:hAnsi="Times New Roman"/>
                <w:sz w:val="24"/>
              </w:rPr>
            </w:pPr>
            <w:r w:rsidRPr="004B49E3">
              <w:rPr>
                <w:rFonts w:ascii="Times New Roman" w:hAnsi="Times New Roman"/>
                <w:sz w:val="24"/>
              </w:rPr>
              <w:t>Total Available Balance</w:t>
            </w:r>
          </w:p>
        </w:tc>
        <w:tc>
          <w:tcPr>
            <w:tcW w:w="1440" w:type="dxa"/>
            <w:tcBorders>
              <w:top w:val="single" w:sz="4" w:space="0" w:color="auto"/>
              <w:left w:val="single" w:sz="4" w:space="0" w:color="auto"/>
              <w:bottom w:val="single" w:sz="4" w:space="0" w:color="auto"/>
              <w:right w:val="single" w:sz="4" w:space="0" w:color="auto"/>
            </w:tcBorders>
          </w:tcPr>
          <w:p w:rsidR="00807A0C" w:rsidRPr="004B49E3" w:rsidRDefault="004B49E3" w:rsidP="00807A0C">
            <w:pPr>
              <w:pStyle w:val="WW-PlainText"/>
              <w:jc w:val="right"/>
              <w:rPr>
                <w:rFonts w:ascii="Times New Roman" w:hAnsi="Times New Roman"/>
                <w:sz w:val="24"/>
              </w:rPr>
            </w:pPr>
            <w:r w:rsidRPr="004B49E3">
              <w:rPr>
                <w:rFonts w:ascii="Times New Roman" w:hAnsi="Times New Roman"/>
                <w:sz w:val="24"/>
              </w:rPr>
              <w:t>415,496.85</w:t>
            </w:r>
          </w:p>
        </w:tc>
        <w:tc>
          <w:tcPr>
            <w:tcW w:w="2970" w:type="dxa"/>
            <w:tcBorders>
              <w:top w:val="single" w:sz="4" w:space="0" w:color="auto"/>
              <w:left w:val="single" w:sz="4" w:space="0" w:color="auto"/>
              <w:bottom w:val="single" w:sz="4" w:space="0" w:color="auto"/>
              <w:right w:val="single" w:sz="4" w:space="0" w:color="auto"/>
            </w:tcBorders>
          </w:tcPr>
          <w:p w:rsidR="00807A0C" w:rsidRPr="004B49E3" w:rsidRDefault="00807A0C" w:rsidP="004B49E3">
            <w:pPr>
              <w:pStyle w:val="WW-PlainText"/>
              <w:rPr>
                <w:rFonts w:ascii="Times New Roman" w:hAnsi="Times New Roman"/>
                <w:sz w:val="24"/>
              </w:rPr>
            </w:pPr>
            <w:r w:rsidRPr="004B49E3">
              <w:rPr>
                <w:rFonts w:ascii="Times New Roman" w:hAnsi="Times New Roman"/>
                <w:sz w:val="24"/>
              </w:rPr>
              <w:t xml:space="preserve">   Sidewalk Balance</w:t>
            </w:r>
          </w:p>
        </w:tc>
        <w:tc>
          <w:tcPr>
            <w:tcW w:w="1553" w:type="dxa"/>
            <w:tcBorders>
              <w:top w:val="single" w:sz="4" w:space="0" w:color="auto"/>
              <w:left w:val="single" w:sz="4" w:space="0" w:color="auto"/>
              <w:bottom w:val="single" w:sz="4" w:space="0" w:color="auto"/>
              <w:right w:val="single" w:sz="4" w:space="0" w:color="auto"/>
            </w:tcBorders>
          </w:tcPr>
          <w:p w:rsidR="00807A0C" w:rsidRPr="004B49E3" w:rsidRDefault="004B49E3" w:rsidP="00807A0C">
            <w:pPr>
              <w:pStyle w:val="WW-PlainText"/>
              <w:jc w:val="right"/>
              <w:rPr>
                <w:rFonts w:ascii="Times New Roman" w:hAnsi="Times New Roman"/>
                <w:sz w:val="24"/>
              </w:rPr>
            </w:pPr>
            <w:r w:rsidRPr="004B49E3">
              <w:rPr>
                <w:rFonts w:ascii="Times New Roman" w:hAnsi="Times New Roman"/>
                <w:sz w:val="24"/>
              </w:rPr>
              <w:t>11,788.00</w:t>
            </w:r>
          </w:p>
        </w:tc>
      </w:tr>
      <w:tr w:rsidR="00807A0C" w:rsidRPr="004B49E3" w:rsidTr="004B49E3">
        <w:trPr>
          <w:trHeight w:val="288"/>
        </w:trPr>
        <w:tc>
          <w:tcPr>
            <w:tcW w:w="2857" w:type="dxa"/>
            <w:tcBorders>
              <w:top w:val="single" w:sz="4" w:space="0" w:color="auto"/>
              <w:left w:val="single" w:sz="4" w:space="0" w:color="auto"/>
              <w:bottom w:val="single" w:sz="4" w:space="0" w:color="auto"/>
              <w:right w:val="single" w:sz="4" w:space="0" w:color="auto"/>
            </w:tcBorders>
          </w:tcPr>
          <w:p w:rsidR="00807A0C" w:rsidRPr="004B49E3" w:rsidRDefault="00807A0C" w:rsidP="00807A0C">
            <w:pPr>
              <w:pStyle w:val="WW-PlainText"/>
              <w:rPr>
                <w:rFonts w:ascii="Times New Roman" w:hAnsi="Times New Roman"/>
                <w:sz w:val="24"/>
              </w:rPr>
            </w:pPr>
          </w:p>
        </w:tc>
        <w:tc>
          <w:tcPr>
            <w:tcW w:w="1440" w:type="dxa"/>
            <w:tcBorders>
              <w:top w:val="single" w:sz="4" w:space="0" w:color="auto"/>
              <w:left w:val="single" w:sz="4" w:space="0" w:color="auto"/>
              <w:bottom w:val="single" w:sz="4" w:space="0" w:color="auto"/>
              <w:right w:val="single" w:sz="4" w:space="0" w:color="auto"/>
            </w:tcBorders>
          </w:tcPr>
          <w:p w:rsidR="00807A0C" w:rsidRPr="004B49E3" w:rsidRDefault="00807A0C" w:rsidP="00807A0C">
            <w:pPr>
              <w:pStyle w:val="WW-PlainText"/>
              <w:jc w:val="right"/>
              <w:rPr>
                <w:rFonts w:ascii="Times New Roman" w:hAnsi="Times New Roman"/>
                <w:sz w:val="24"/>
              </w:rPr>
            </w:pPr>
          </w:p>
        </w:tc>
        <w:tc>
          <w:tcPr>
            <w:tcW w:w="2970" w:type="dxa"/>
            <w:tcBorders>
              <w:top w:val="single" w:sz="4" w:space="0" w:color="auto"/>
              <w:left w:val="single" w:sz="4" w:space="0" w:color="auto"/>
              <w:bottom w:val="single" w:sz="4" w:space="0" w:color="auto"/>
              <w:right w:val="single" w:sz="4" w:space="0" w:color="auto"/>
            </w:tcBorders>
          </w:tcPr>
          <w:p w:rsidR="00807A0C" w:rsidRPr="004B49E3" w:rsidRDefault="00807A0C" w:rsidP="00807A0C">
            <w:pPr>
              <w:pStyle w:val="WW-PlainText"/>
              <w:rPr>
                <w:rFonts w:ascii="Times New Roman" w:hAnsi="Times New Roman"/>
                <w:sz w:val="24"/>
              </w:rPr>
            </w:pPr>
            <w:r w:rsidRPr="004B49E3">
              <w:rPr>
                <w:rFonts w:ascii="Times New Roman" w:hAnsi="Times New Roman"/>
                <w:sz w:val="24"/>
              </w:rPr>
              <w:t>Total Available Balance</w:t>
            </w:r>
          </w:p>
        </w:tc>
        <w:tc>
          <w:tcPr>
            <w:tcW w:w="1553" w:type="dxa"/>
            <w:tcBorders>
              <w:top w:val="single" w:sz="4" w:space="0" w:color="auto"/>
              <w:left w:val="single" w:sz="4" w:space="0" w:color="auto"/>
              <w:bottom w:val="single" w:sz="4" w:space="0" w:color="auto"/>
              <w:right w:val="single" w:sz="4" w:space="0" w:color="auto"/>
            </w:tcBorders>
          </w:tcPr>
          <w:p w:rsidR="00807A0C" w:rsidRPr="004B49E3" w:rsidRDefault="004B49E3" w:rsidP="00807A0C">
            <w:pPr>
              <w:pStyle w:val="WW-PlainText"/>
              <w:jc w:val="right"/>
              <w:rPr>
                <w:rFonts w:ascii="Times New Roman" w:hAnsi="Times New Roman"/>
                <w:sz w:val="24"/>
              </w:rPr>
            </w:pPr>
            <w:r w:rsidRPr="004B49E3">
              <w:rPr>
                <w:rFonts w:ascii="Times New Roman" w:hAnsi="Times New Roman"/>
                <w:sz w:val="24"/>
              </w:rPr>
              <w:t>262,837.77</w:t>
            </w:r>
          </w:p>
        </w:tc>
      </w:tr>
      <w:tr w:rsidR="00807A0C" w:rsidRPr="004B49E3" w:rsidTr="004B49E3">
        <w:trPr>
          <w:trHeight w:val="161"/>
        </w:trPr>
        <w:tc>
          <w:tcPr>
            <w:tcW w:w="2857" w:type="dxa"/>
            <w:tcBorders>
              <w:top w:val="single" w:sz="4" w:space="0" w:color="auto"/>
              <w:left w:val="single" w:sz="4" w:space="0" w:color="auto"/>
              <w:bottom w:val="single" w:sz="4" w:space="0" w:color="auto"/>
              <w:right w:val="single" w:sz="4" w:space="0" w:color="auto"/>
            </w:tcBorders>
          </w:tcPr>
          <w:p w:rsidR="00807A0C" w:rsidRPr="004B49E3" w:rsidRDefault="00807A0C" w:rsidP="00807A0C">
            <w:pPr>
              <w:pStyle w:val="WW-PlainText"/>
              <w:rPr>
                <w:rFonts w:ascii="Times New Roman" w:hAnsi="Times New Roman"/>
                <w:sz w:val="24"/>
              </w:rPr>
            </w:pPr>
          </w:p>
        </w:tc>
        <w:tc>
          <w:tcPr>
            <w:tcW w:w="1440" w:type="dxa"/>
            <w:tcBorders>
              <w:top w:val="single" w:sz="4" w:space="0" w:color="auto"/>
              <w:left w:val="single" w:sz="4" w:space="0" w:color="auto"/>
              <w:bottom w:val="single" w:sz="4" w:space="0" w:color="auto"/>
              <w:right w:val="single" w:sz="4" w:space="0" w:color="auto"/>
            </w:tcBorders>
          </w:tcPr>
          <w:p w:rsidR="00807A0C" w:rsidRPr="004B49E3" w:rsidRDefault="00807A0C" w:rsidP="00807A0C">
            <w:pPr>
              <w:pStyle w:val="WW-PlainText"/>
              <w:jc w:val="right"/>
              <w:rPr>
                <w:rFonts w:ascii="Times New Roman" w:hAnsi="Times New Roman"/>
                <w:sz w:val="24"/>
              </w:rPr>
            </w:pPr>
          </w:p>
        </w:tc>
        <w:tc>
          <w:tcPr>
            <w:tcW w:w="2970" w:type="dxa"/>
            <w:tcBorders>
              <w:top w:val="single" w:sz="4" w:space="0" w:color="auto"/>
              <w:left w:val="single" w:sz="4" w:space="0" w:color="auto"/>
              <w:bottom w:val="single" w:sz="4" w:space="0" w:color="auto"/>
              <w:right w:val="single" w:sz="4" w:space="0" w:color="auto"/>
            </w:tcBorders>
          </w:tcPr>
          <w:p w:rsidR="00807A0C" w:rsidRPr="004B49E3" w:rsidRDefault="00807A0C" w:rsidP="00807A0C">
            <w:pPr>
              <w:pStyle w:val="WW-PlainText"/>
              <w:rPr>
                <w:rFonts w:ascii="Times New Roman" w:hAnsi="Times New Roman"/>
                <w:sz w:val="24"/>
              </w:rPr>
            </w:pPr>
          </w:p>
        </w:tc>
        <w:tc>
          <w:tcPr>
            <w:tcW w:w="1553" w:type="dxa"/>
            <w:tcBorders>
              <w:top w:val="single" w:sz="4" w:space="0" w:color="auto"/>
              <w:left w:val="single" w:sz="4" w:space="0" w:color="auto"/>
              <w:bottom w:val="single" w:sz="4" w:space="0" w:color="auto"/>
              <w:right w:val="single" w:sz="4" w:space="0" w:color="auto"/>
            </w:tcBorders>
          </w:tcPr>
          <w:p w:rsidR="00807A0C" w:rsidRPr="004B49E3" w:rsidRDefault="00807A0C" w:rsidP="00807A0C">
            <w:pPr>
              <w:pStyle w:val="WW-PlainText"/>
              <w:jc w:val="right"/>
              <w:rPr>
                <w:rFonts w:ascii="Times New Roman" w:hAnsi="Times New Roman"/>
                <w:sz w:val="24"/>
              </w:rPr>
            </w:pPr>
          </w:p>
        </w:tc>
      </w:tr>
      <w:tr w:rsidR="00807A0C" w:rsidRPr="004B49E3" w:rsidTr="004B49E3">
        <w:trPr>
          <w:trHeight w:val="288"/>
        </w:trPr>
        <w:tc>
          <w:tcPr>
            <w:tcW w:w="2857" w:type="dxa"/>
            <w:tcBorders>
              <w:top w:val="single" w:sz="4" w:space="0" w:color="auto"/>
              <w:left w:val="single" w:sz="4" w:space="0" w:color="auto"/>
              <w:bottom w:val="single" w:sz="4" w:space="0" w:color="auto"/>
              <w:right w:val="single" w:sz="4" w:space="0" w:color="auto"/>
            </w:tcBorders>
          </w:tcPr>
          <w:p w:rsidR="00807A0C" w:rsidRPr="004B49E3" w:rsidRDefault="00807A0C" w:rsidP="00807A0C">
            <w:pPr>
              <w:pStyle w:val="WW-PlainText"/>
              <w:rPr>
                <w:rFonts w:ascii="Times New Roman" w:hAnsi="Times New Roman"/>
                <w:sz w:val="24"/>
              </w:rPr>
            </w:pPr>
            <w:r w:rsidRPr="004B49E3">
              <w:rPr>
                <w:rFonts w:ascii="Times New Roman" w:hAnsi="Times New Roman"/>
                <w:sz w:val="24"/>
              </w:rPr>
              <w:t>Outstanding Loan Balance</w:t>
            </w:r>
          </w:p>
        </w:tc>
        <w:tc>
          <w:tcPr>
            <w:tcW w:w="1440" w:type="dxa"/>
            <w:tcBorders>
              <w:top w:val="single" w:sz="4" w:space="0" w:color="auto"/>
              <w:left w:val="single" w:sz="4" w:space="0" w:color="auto"/>
              <w:bottom w:val="single" w:sz="4" w:space="0" w:color="auto"/>
              <w:right w:val="single" w:sz="4" w:space="0" w:color="auto"/>
            </w:tcBorders>
          </w:tcPr>
          <w:p w:rsidR="00807A0C" w:rsidRPr="004B49E3" w:rsidRDefault="004B49E3" w:rsidP="00807A0C">
            <w:pPr>
              <w:pStyle w:val="WW-PlainText"/>
              <w:jc w:val="right"/>
              <w:rPr>
                <w:rFonts w:ascii="Times New Roman" w:hAnsi="Times New Roman"/>
                <w:sz w:val="24"/>
              </w:rPr>
            </w:pPr>
            <w:r w:rsidRPr="004B49E3">
              <w:rPr>
                <w:rFonts w:ascii="Times New Roman" w:hAnsi="Times New Roman"/>
                <w:sz w:val="24"/>
              </w:rPr>
              <w:t>43,704.28</w:t>
            </w:r>
          </w:p>
        </w:tc>
        <w:tc>
          <w:tcPr>
            <w:tcW w:w="2970" w:type="dxa"/>
            <w:tcBorders>
              <w:right w:val="single" w:sz="4" w:space="0" w:color="auto"/>
            </w:tcBorders>
          </w:tcPr>
          <w:p w:rsidR="00807A0C" w:rsidRPr="004B49E3" w:rsidRDefault="00807A0C" w:rsidP="00807A0C">
            <w:pPr>
              <w:pStyle w:val="WW-PlainText"/>
              <w:rPr>
                <w:rFonts w:ascii="Times New Roman" w:hAnsi="Times New Roman"/>
                <w:sz w:val="24"/>
              </w:rPr>
            </w:pPr>
            <w:r w:rsidRPr="004B49E3">
              <w:rPr>
                <w:rFonts w:ascii="Times New Roman" w:hAnsi="Times New Roman"/>
                <w:sz w:val="24"/>
              </w:rPr>
              <w:t>Outstanding Loan Balance</w:t>
            </w:r>
          </w:p>
        </w:tc>
        <w:tc>
          <w:tcPr>
            <w:tcW w:w="1553" w:type="dxa"/>
            <w:tcBorders>
              <w:top w:val="single" w:sz="4" w:space="0" w:color="auto"/>
              <w:left w:val="single" w:sz="4" w:space="0" w:color="auto"/>
              <w:bottom w:val="single" w:sz="4" w:space="0" w:color="auto"/>
            </w:tcBorders>
          </w:tcPr>
          <w:p w:rsidR="00807A0C" w:rsidRPr="004B49E3" w:rsidRDefault="004B49E3" w:rsidP="00807A0C">
            <w:pPr>
              <w:pStyle w:val="WW-PlainText"/>
              <w:jc w:val="right"/>
              <w:rPr>
                <w:rFonts w:ascii="Times New Roman" w:hAnsi="Times New Roman"/>
                <w:sz w:val="24"/>
              </w:rPr>
            </w:pPr>
            <w:r w:rsidRPr="004B49E3">
              <w:rPr>
                <w:rFonts w:ascii="Times New Roman" w:hAnsi="Times New Roman"/>
                <w:sz w:val="24"/>
              </w:rPr>
              <w:t>58,602.48</w:t>
            </w:r>
          </w:p>
        </w:tc>
      </w:tr>
    </w:tbl>
    <w:p w:rsidR="00807A0C" w:rsidRPr="004B49E3" w:rsidRDefault="00807A0C" w:rsidP="00807A0C">
      <w:pPr>
        <w:pStyle w:val="p2"/>
        <w:widowControl/>
        <w:spacing w:line="480" w:lineRule="auto"/>
        <w:ind w:left="720"/>
        <w:rPr>
          <w:bCs/>
        </w:rPr>
      </w:pPr>
      <w:r w:rsidRPr="004B49E3">
        <w:rPr>
          <w:bCs/>
        </w:rPr>
        <w:t xml:space="preserve">*The report also outlined the status of individual loan repayments  </w:t>
      </w:r>
    </w:p>
    <w:p w:rsidR="00807A0C" w:rsidRDefault="00807A0C" w:rsidP="00807A0C">
      <w:pPr>
        <w:pStyle w:val="p2"/>
        <w:widowControl/>
        <w:spacing w:line="480" w:lineRule="auto"/>
      </w:pPr>
      <w:r w:rsidRPr="004B49E3">
        <w:rPr>
          <w:b/>
          <w:bCs/>
          <w:u w:val="single"/>
        </w:rPr>
        <w:t>Abstract - Finance Committee</w:t>
      </w:r>
      <w:r w:rsidRPr="004B49E3">
        <w:rPr>
          <w:b/>
          <w:bCs/>
        </w:rPr>
        <w:t xml:space="preserve">:  </w:t>
      </w:r>
      <w:r w:rsidRPr="004B49E3">
        <w:t>Trustee Brewster presented bills to be drawn from the General Fund</w:t>
      </w:r>
      <w:r w:rsidR="004B49E3" w:rsidRPr="004B49E3">
        <w:t xml:space="preserve"> in the amount of</w:t>
      </w:r>
      <w:r w:rsidRPr="004B49E3">
        <w:t xml:space="preserve"> $</w:t>
      </w:r>
      <w:r w:rsidR="004B49E3" w:rsidRPr="004B49E3">
        <w:t xml:space="preserve">46,465.46, </w:t>
      </w:r>
      <w:r w:rsidRPr="004B49E3">
        <w:t xml:space="preserve">and moved to </w:t>
      </w:r>
      <w:r w:rsidR="004B49E3" w:rsidRPr="004B49E3">
        <w:t>approve payment of the abstract</w:t>
      </w:r>
      <w:r w:rsidRPr="004B49E3">
        <w:t>.  Trustee Sinsabaugh seconded the motion, which carried unanimously.</w:t>
      </w:r>
    </w:p>
    <w:p w:rsidR="004B49E3" w:rsidRDefault="004B49E3" w:rsidP="004B49E3">
      <w:pPr>
        <w:spacing w:line="480" w:lineRule="auto"/>
        <w:rPr>
          <w:szCs w:val="20"/>
          <w:lang w:eastAsia="ar-SA"/>
        </w:rPr>
      </w:pPr>
      <w:r w:rsidRPr="002F4250">
        <w:rPr>
          <w:b/>
          <w:szCs w:val="20"/>
          <w:u w:val="single"/>
          <w:lang w:eastAsia="ar-SA"/>
        </w:rPr>
        <w:t xml:space="preserve">Proposed Local Law </w:t>
      </w:r>
      <w:r>
        <w:rPr>
          <w:b/>
          <w:szCs w:val="20"/>
          <w:u w:val="single"/>
          <w:lang w:eastAsia="ar-SA"/>
        </w:rPr>
        <w:t>1</w:t>
      </w:r>
      <w:r w:rsidRPr="002F4250">
        <w:rPr>
          <w:b/>
          <w:szCs w:val="20"/>
          <w:u w:val="single"/>
          <w:lang w:eastAsia="ar-SA"/>
        </w:rPr>
        <w:t>-201</w:t>
      </w:r>
      <w:r>
        <w:rPr>
          <w:b/>
          <w:szCs w:val="20"/>
          <w:u w:val="single"/>
          <w:lang w:eastAsia="ar-SA"/>
        </w:rPr>
        <w:t>6</w:t>
      </w:r>
      <w:r w:rsidRPr="002F4250">
        <w:rPr>
          <w:b/>
          <w:szCs w:val="20"/>
          <w:u w:val="single"/>
          <w:lang w:eastAsia="ar-SA"/>
        </w:rPr>
        <w:t xml:space="preserve">, </w:t>
      </w:r>
      <w:r>
        <w:rPr>
          <w:b/>
          <w:szCs w:val="20"/>
          <w:u w:val="single"/>
          <w:lang w:eastAsia="ar-SA"/>
        </w:rPr>
        <w:t>(</w:t>
      </w:r>
      <w:r w:rsidRPr="002F4250">
        <w:rPr>
          <w:b/>
          <w:szCs w:val="20"/>
          <w:u w:val="single"/>
          <w:lang w:eastAsia="ar-SA"/>
        </w:rPr>
        <w:t>Tax Cap Override</w:t>
      </w:r>
      <w:r>
        <w:rPr>
          <w:b/>
          <w:szCs w:val="20"/>
          <w:u w:val="single"/>
          <w:lang w:eastAsia="ar-SA"/>
        </w:rPr>
        <w:t>)</w:t>
      </w:r>
      <w:r w:rsidRPr="002F4250">
        <w:rPr>
          <w:b/>
          <w:szCs w:val="20"/>
          <w:lang w:eastAsia="ar-SA"/>
        </w:rPr>
        <w:t>:</w:t>
      </w:r>
      <w:r w:rsidRPr="002F4250">
        <w:rPr>
          <w:szCs w:val="20"/>
          <w:lang w:eastAsia="ar-SA"/>
        </w:rPr>
        <w:t xml:space="preserve">  </w:t>
      </w:r>
      <w:r>
        <w:rPr>
          <w:szCs w:val="20"/>
          <w:lang w:eastAsia="ar-SA"/>
        </w:rPr>
        <w:t xml:space="preserve">Trustee Brewster </w:t>
      </w:r>
      <w:r w:rsidRPr="002F4250">
        <w:rPr>
          <w:szCs w:val="20"/>
          <w:lang w:eastAsia="ar-SA"/>
        </w:rPr>
        <w:t xml:space="preserve">moved to approve the adoption of Proposed Local Law </w:t>
      </w:r>
      <w:r>
        <w:rPr>
          <w:szCs w:val="20"/>
          <w:lang w:eastAsia="ar-SA"/>
        </w:rPr>
        <w:t>1</w:t>
      </w:r>
      <w:r w:rsidRPr="002F4250">
        <w:rPr>
          <w:szCs w:val="20"/>
          <w:lang w:eastAsia="ar-SA"/>
        </w:rPr>
        <w:t>-201</w:t>
      </w:r>
      <w:r>
        <w:rPr>
          <w:szCs w:val="20"/>
          <w:lang w:eastAsia="ar-SA"/>
        </w:rPr>
        <w:t>6</w:t>
      </w:r>
      <w:r w:rsidRPr="002F4250">
        <w:rPr>
          <w:szCs w:val="20"/>
          <w:lang w:eastAsia="ar-SA"/>
        </w:rPr>
        <w:t xml:space="preserve"> as follows:</w:t>
      </w:r>
    </w:p>
    <w:p w:rsidR="004B49E3" w:rsidRDefault="004B49E3" w:rsidP="004B49E3">
      <w:pPr>
        <w:pStyle w:val="Heading9"/>
        <w:spacing w:after="0" w:line="240" w:lineRule="auto"/>
      </w:pPr>
      <w:r>
        <w:t>A L</w:t>
      </w:r>
      <w:r w:rsidRPr="002F4250">
        <w:t xml:space="preserve">ocal </w:t>
      </w:r>
      <w:r>
        <w:t>Law A</w:t>
      </w:r>
      <w:r w:rsidRPr="002F4250">
        <w:t xml:space="preserve">uthorizing a </w:t>
      </w:r>
      <w:r>
        <w:t>P</w:t>
      </w:r>
      <w:r w:rsidRPr="002F4250">
        <w:t xml:space="preserve">roperty </w:t>
      </w:r>
      <w:r>
        <w:t>T</w:t>
      </w:r>
      <w:r w:rsidRPr="002F4250">
        <w:t xml:space="preserve">ax </w:t>
      </w:r>
      <w:r>
        <w:t>L</w:t>
      </w:r>
      <w:r w:rsidRPr="002F4250">
        <w:t xml:space="preserve">evy in </w:t>
      </w:r>
      <w:r>
        <w:t>E</w:t>
      </w:r>
      <w:r w:rsidRPr="002F4250">
        <w:t xml:space="preserve">xcess of the </w:t>
      </w:r>
      <w:r>
        <w:t>L</w:t>
      </w:r>
      <w:r w:rsidRPr="002F4250">
        <w:t xml:space="preserve">imit </w:t>
      </w:r>
    </w:p>
    <w:p w:rsidR="004B49E3" w:rsidRPr="002F4250" w:rsidRDefault="004B49E3" w:rsidP="004B49E3">
      <w:pPr>
        <w:spacing w:after="200" w:line="276" w:lineRule="auto"/>
        <w:ind w:left="720"/>
        <w:jc w:val="center"/>
        <w:rPr>
          <w:rFonts w:eastAsiaTheme="minorHAnsi"/>
          <w:b/>
        </w:rPr>
      </w:pPr>
      <w:r>
        <w:rPr>
          <w:rFonts w:eastAsiaTheme="minorHAnsi"/>
          <w:b/>
        </w:rPr>
        <w:t>E</w:t>
      </w:r>
      <w:r w:rsidRPr="002F4250">
        <w:rPr>
          <w:rFonts w:eastAsiaTheme="minorHAnsi"/>
          <w:b/>
        </w:rPr>
        <w:t xml:space="preserve">stablished in </w:t>
      </w:r>
      <w:r>
        <w:rPr>
          <w:rFonts w:eastAsiaTheme="minorHAnsi"/>
          <w:b/>
        </w:rPr>
        <w:t xml:space="preserve">the </w:t>
      </w:r>
      <w:r w:rsidRPr="002F4250">
        <w:rPr>
          <w:rFonts w:eastAsiaTheme="minorHAnsi"/>
          <w:b/>
        </w:rPr>
        <w:t>General Municipal Law §3-c</w:t>
      </w:r>
    </w:p>
    <w:p w:rsidR="004B49E3" w:rsidRPr="002F4250" w:rsidRDefault="004B49E3" w:rsidP="004B49E3">
      <w:pPr>
        <w:pStyle w:val="Heading8"/>
      </w:pPr>
      <w:r w:rsidRPr="002F4250">
        <w:t>Section 1.  Legislative Intent</w:t>
      </w:r>
    </w:p>
    <w:p w:rsidR="004B49E3" w:rsidRPr="002F4250" w:rsidRDefault="004B49E3" w:rsidP="004B49E3">
      <w:pPr>
        <w:spacing w:after="200" w:line="276" w:lineRule="auto"/>
        <w:ind w:left="720"/>
        <w:rPr>
          <w:rFonts w:eastAsiaTheme="minorHAnsi"/>
        </w:rPr>
      </w:pPr>
      <w:r w:rsidRPr="002F4250">
        <w:rPr>
          <w:rFonts w:eastAsiaTheme="minorHAnsi"/>
        </w:rPr>
        <w:t>It is the intent of this local law to allow the Village of Waverly to adopt a budget for the fiscal year commencing June 1, 2014 that requires a real property tax levy in excess of the “tax levy limit” as defined by General Municipal Law §3-c.</w:t>
      </w:r>
    </w:p>
    <w:p w:rsidR="004B49E3" w:rsidRPr="002F4250" w:rsidRDefault="004B49E3" w:rsidP="004B49E3">
      <w:pPr>
        <w:pStyle w:val="Heading8"/>
      </w:pPr>
      <w:r w:rsidRPr="002F4250">
        <w:t>Section 2.  Authority</w:t>
      </w:r>
    </w:p>
    <w:p w:rsidR="004B49E3" w:rsidRPr="002F4250" w:rsidRDefault="004B49E3" w:rsidP="004B49E3">
      <w:pPr>
        <w:spacing w:after="200" w:line="276" w:lineRule="auto"/>
        <w:ind w:left="720"/>
        <w:rPr>
          <w:rFonts w:eastAsiaTheme="minorHAnsi"/>
        </w:rPr>
      </w:pPr>
      <w:r w:rsidRPr="002F4250">
        <w:rPr>
          <w:rFonts w:eastAsiaTheme="minorHAnsi"/>
        </w:rPr>
        <w:t>This local law is adopted pursuant to subdivision 5 of General Municipal Law §3-c, which expressly authorizes a local government’s governing body to override the property tax cap for the coming fiscal year by the adoption of a local law approved by a vote of sixty (60%) percent of said governing body.</w:t>
      </w:r>
    </w:p>
    <w:p w:rsidR="004B49E3" w:rsidRPr="002F4250" w:rsidRDefault="004B49E3" w:rsidP="004B49E3">
      <w:pPr>
        <w:pStyle w:val="Heading8"/>
      </w:pPr>
      <w:r w:rsidRPr="002F4250">
        <w:t>Section 3.  Tax Levy Limit Override</w:t>
      </w:r>
    </w:p>
    <w:p w:rsidR="004B49E3" w:rsidRPr="002F4250" w:rsidRDefault="004B49E3" w:rsidP="004B49E3">
      <w:pPr>
        <w:spacing w:after="200" w:line="276" w:lineRule="auto"/>
        <w:ind w:left="720"/>
        <w:rPr>
          <w:rFonts w:eastAsiaTheme="minorHAnsi"/>
        </w:rPr>
      </w:pPr>
      <w:r w:rsidRPr="002F4250">
        <w:rPr>
          <w:rFonts w:eastAsiaTheme="minorHAnsi"/>
        </w:rPr>
        <w:t>The Board of Trustees of the Village of Waverly, County of Tioga, is hereby authorized to adopt a budget for the fiscal year commencing June 1, 2014 that requires a real property tax levy in excess of the amount otherwise prescribed in the General Municipal Law §3-c.</w:t>
      </w:r>
    </w:p>
    <w:p w:rsidR="004B49E3" w:rsidRPr="002F4250" w:rsidRDefault="004B49E3" w:rsidP="004B49E3">
      <w:pPr>
        <w:pStyle w:val="Heading8"/>
      </w:pPr>
      <w:r w:rsidRPr="002F4250">
        <w:t>Section 4.  Severability</w:t>
      </w:r>
    </w:p>
    <w:p w:rsidR="004B49E3" w:rsidRPr="002F4250" w:rsidRDefault="004B49E3" w:rsidP="004B49E3">
      <w:pPr>
        <w:spacing w:after="200" w:line="276" w:lineRule="auto"/>
        <w:ind w:left="720"/>
        <w:rPr>
          <w:rFonts w:eastAsiaTheme="minorHAnsi"/>
        </w:rPr>
      </w:pPr>
      <w:r w:rsidRPr="002F4250">
        <w:rPr>
          <w:rFonts w:eastAsiaTheme="minorHAnsi"/>
        </w:rPr>
        <w:t>If a court determines that any clause, sentence, paragraph, subdivision, or part of this local law or the application thereof to any person, firm or corporation, or circumstance is invalid or unconstitutional, the court’s order or judgment shall not affect, impair, or invalidate the remainder of this local law, but shall be confined in its operation to the clause, sentence, paragraph, subdivision, or part of this local law or in its application to controversy in which such judgment or order shall be rendered.</w:t>
      </w:r>
    </w:p>
    <w:p w:rsidR="004B49E3" w:rsidRPr="002F4250" w:rsidRDefault="004B49E3" w:rsidP="004B49E3">
      <w:pPr>
        <w:pStyle w:val="Heading8"/>
      </w:pPr>
      <w:r w:rsidRPr="002F4250">
        <w:t>Section 5.  Effective Date</w:t>
      </w:r>
    </w:p>
    <w:p w:rsidR="004B49E3" w:rsidRPr="002F4250" w:rsidRDefault="004B49E3" w:rsidP="004B49E3">
      <w:pPr>
        <w:spacing w:after="200" w:line="276" w:lineRule="auto"/>
        <w:ind w:left="720"/>
        <w:rPr>
          <w:rFonts w:eastAsiaTheme="minorHAnsi"/>
        </w:rPr>
      </w:pPr>
      <w:r w:rsidRPr="002F4250">
        <w:rPr>
          <w:rFonts w:eastAsiaTheme="minorHAnsi"/>
        </w:rPr>
        <w:t>This local law shall take effect immediately upon filing with the Secretary of State.</w:t>
      </w:r>
    </w:p>
    <w:p w:rsidR="004B49E3" w:rsidRPr="006B0218" w:rsidRDefault="004B49E3" w:rsidP="004B49E3">
      <w:pPr>
        <w:spacing w:line="480" w:lineRule="auto"/>
        <w:rPr>
          <w:rFonts w:eastAsiaTheme="minorHAnsi"/>
        </w:rPr>
      </w:pPr>
      <w:r w:rsidRPr="006B0218">
        <w:rPr>
          <w:szCs w:val="20"/>
          <w:lang w:eastAsia="ar-SA"/>
        </w:rPr>
        <w:t xml:space="preserve">Trustee </w:t>
      </w:r>
      <w:r>
        <w:rPr>
          <w:szCs w:val="20"/>
          <w:lang w:eastAsia="ar-SA"/>
        </w:rPr>
        <w:t>Aronstam</w:t>
      </w:r>
      <w:r w:rsidRPr="006B0218">
        <w:rPr>
          <w:szCs w:val="20"/>
          <w:lang w:eastAsia="ar-SA"/>
        </w:rPr>
        <w:t xml:space="preserve"> seconded the motion, </w:t>
      </w:r>
      <w:r w:rsidRPr="006B0218">
        <w:rPr>
          <w:rFonts w:eastAsiaTheme="minorHAnsi"/>
        </w:rPr>
        <w:t xml:space="preserve">which led to a roll call vote, </w:t>
      </w:r>
      <w:r>
        <w:rPr>
          <w:rFonts w:eastAsiaTheme="minorHAnsi"/>
        </w:rPr>
        <w:t>and</w:t>
      </w:r>
      <w:r w:rsidRPr="006B0218">
        <w:rPr>
          <w:rFonts w:eastAsiaTheme="minorHAnsi"/>
        </w:rPr>
        <w:t xml:space="preserve"> resulted as follows: </w:t>
      </w:r>
    </w:p>
    <w:p w:rsidR="004B49E3" w:rsidRPr="006B0218" w:rsidRDefault="004B49E3" w:rsidP="004B49E3">
      <w:pPr>
        <w:pStyle w:val="p2"/>
        <w:widowControl/>
        <w:spacing w:line="240" w:lineRule="auto"/>
        <w:rPr>
          <w:bCs/>
        </w:rPr>
      </w:pPr>
      <w:r w:rsidRPr="006B0218">
        <w:rPr>
          <w:bCs/>
        </w:rPr>
        <w:tab/>
      </w:r>
      <w:r w:rsidRPr="006B0218">
        <w:rPr>
          <w:bCs/>
        </w:rPr>
        <w:tab/>
        <w:t xml:space="preserve">Ayes – </w:t>
      </w:r>
      <w:r>
        <w:rPr>
          <w:bCs/>
        </w:rPr>
        <w:t>6</w:t>
      </w:r>
      <w:r w:rsidRPr="006B0218">
        <w:rPr>
          <w:bCs/>
        </w:rPr>
        <w:tab/>
        <w:t>(</w:t>
      </w:r>
      <w:r>
        <w:rPr>
          <w:bCs/>
        </w:rPr>
        <w:t>Aronstam, Hughes</w:t>
      </w:r>
      <w:r w:rsidRPr="006B0218">
        <w:rPr>
          <w:bCs/>
        </w:rPr>
        <w:t>, Ayres, Brewster, Sinsabaugh, Steck)</w:t>
      </w:r>
    </w:p>
    <w:p w:rsidR="00442EE5" w:rsidRDefault="004B49E3" w:rsidP="004B49E3">
      <w:pPr>
        <w:pStyle w:val="p2"/>
        <w:widowControl/>
        <w:spacing w:line="240" w:lineRule="auto"/>
        <w:rPr>
          <w:bCs/>
        </w:rPr>
      </w:pPr>
      <w:r w:rsidRPr="006B0218">
        <w:rPr>
          <w:bCs/>
        </w:rPr>
        <w:tab/>
      </w:r>
      <w:r w:rsidRPr="006B0218">
        <w:rPr>
          <w:bCs/>
        </w:rPr>
        <w:tab/>
        <w:t xml:space="preserve">Nays – </w:t>
      </w:r>
      <w:r>
        <w:rPr>
          <w:bCs/>
        </w:rPr>
        <w:t>0</w:t>
      </w:r>
    </w:p>
    <w:p w:rsidR="004B49E3" w:rsidRPr="006B0218" w:rsidRDefault="00442EE5" w:rsidP="004B49E3">
      <w:pPr>
        <w:pStyle w:val="p2"/>
        <w:widowControl/>
        <w:spacing w:line="240" w:lineRule="auto"/>
        <w:rPr>
          <w:bCs/>
        </w:rPr>
      </w:pPr>
      <w:r>
        <w:rPr>
          <w:bCs/>
        </w:rPr>
        <w:tab/>
      </w:r>
      <w:r>
        <w:rPr>
          <w:bCs/>
        </w:rPr>
        <w:tab/>
        <w:t>Absent – 1</w:t>
      </w:r>
      <w:r>
        <w:rPr>
          <w:bCs/>
        </w:rPr>
        <w:tab/>
        <w:t>(Leary)</w:t>
      </w:r>
      <w:r w:rsidR="004B49E3" w:rsidRPr="006B0218">
        <w:rPr>
          <w:bCs/>
        </w:rPr>
        <w:tab/>
        <w:t xml:space="preserve"> </w:t>
      </w:r>
    </w:p>
    <w:p w:rsidR="004B49E3" w:rsidRPr="006B0218" w:rsidRDefault="004B49E3" w:rsidP="004B49E3">
      <w:pPr>
        <w:pStyle w:val="p2"/>
        <w:widowControl/>
        <w:spacing w:line="480" w:lineRule="auto"/>
        <w:ind w:left="720"/>
        <w:rPr>
          <w:bCs/>
        </w:rPr>
      </w:pPr>
      <w:r w:rsidRPr="006B0218">
        <w:rPr>
          <w:bCs/>
        </w:rPr>
        <w:tab/>
        <w:t>The motion carried.</w:t>
      </w:r>
    </w:p>
    <w:p w:rsidR="00807A0C" w:rsidRPr="004B49E3" w:rsidRDefault="004B49E3" w:rsidP="00807A0C">
      <w:pPr>
        <w:pStyle w:val="p2"/>
        <w:widowControl/>
        <w:spacing w:line="480" w:lineRule="auto"/>
        <w:rPr>
          <w:bCs/>
        </w:rPr>
      </w:pPr>
      <w:r w:rsidRPr="004B49E3">
        <w:rPr>
          <w:b/>
          <w:bCs/>
          <w:u w:val="single"/>
        </w:rPr>
        <w:t>Main Street Program, Streetscape Committee</w:t>
      </w:r>
      <w:r w:rsidR="00807A0C" w:rsidRPr="004B49E3">
        <w:rPr>
          <w:b/>
          <w:bCs/>
        </w:rPr>
        <w:t xml:space="preserve">: </w:t>
      </w:r>
      <w:r w:rsidR="00807A0C" w:rsidRPr="004B49E3">
        <w:rPr>
          <w:bCs/>
        </w:rPr>
        <w:t xml:space="preserve"> </w:t>
      </w:r>
      <w:r w:rsidR="00F76658">
        <w:rPr>
          <w:bCs/>
        </w:rPr>
        <w:t>Trustee Ayres</w:t>
      </w:r>
      <w:r w:rsidR="00807A0C" w:rsidRPr="004B49E3">
        <w:rPr>
          <w:bCs/>
        </w:rPr>
        <w:t xml:space="preserve"> stated </w:t>
      </w:r>
      <w:r w:rsidRPr="004B49E3">
        <w:rPr>
          <w:bCs/>
        </w:rPr>
        <w:t>the Streetscape Committee will meet on March 22</w:t>
      </w:r>
      <w:r w:rsidRPr="004B49E3">
        <w:rPr>
          <w:bCs/>
          <w:vertAlign w:val="superscript"/>
        </w:rPr>
        <w:t>nd</w:t>
      </w:r>
      <w:r w:rsidRPr="004B49E3">
        <w:rPr>
          <w:bCs/>
        </w:rPr>
        <w:t xml:space="preserve"> at 10:00.</w:t>
      </w:r>
    </w:p>
    <w:p w:rsidR="00807A0C" w:rsidRPr="00A352FC" w:rsidRDefault="00A352FC" w:rsidP="00807A0C">
      <w:pPr>
        <w:pStyle w:val="p2"/>
        <w:widowControl/>
        <w:spacing w:line="480" w:lineRule="auto"/>
        <w:rPr>
          <w:bCs/>
        </w:rPr>
      </w:pPr>
      <w:r w:rsidRPr="00A352FC">
        <w:rPr>
          <w:b/>
          <w:bCs/>
          <w:u w:val="single"/>
        </w:rPr>
        <w:t>Recreation Commission</w:t>
      </w:r>
      <w:r w:rsidR="00807A0C" w:rsidRPr="00A352FC">
        <w:rPr>
          <w:b/>
          <w:bCs/>
        </w:rPr>
        <w:t xml:space="preserve">:  </w:t>
      </w:r>
      <w:r>
        <w:rPr>
          <w:bCs/>
        </w:rPr>
        <w:t>Attorney Keene submitted a draft</w:t>
      </w:r>
      <w:r w:rsidR="00BF5150">
        <w:rPr>
          <w:bCs/>
        </w:rPr>
        <w:t xml:space="preserve"> of a proposed</w:t>
      </w:r>
      <w:r>
        <w:rPr>
          <w:bCs/>
        </w:rPr>
        <w:t xml:space="preserve"> local law that establishes a Recreation Commission.  The Board will review for the next meeting.  Attorney Keene will pass a copy to Recreation Director Shaw for review.</w:t>
      </w:r>
    </w:p>
    <w:p w:rsidR="00BF5150" w:rsidRDefault="00BF5150" w:rsidP="00A352FC">
      <w:pPr>
        <w:suppressAutoHyphens/>
        <w:spacing w:line="480" w:lineRule="auto"/>
        <w:rPr>
          <w:b/>
          <w:szCs w:val="20"/>
          <w:u w:val="single"/>
          <w:lang w:eastAsia="ar-SA"/>
        </w:rPr>
      </w:pPr>
    </w:p>
    <w:p w:rsidR="00A936DD" w:rsidRDefault="00A352FC" w:rsidP="00A352FC">
      <w:pPr>
        <w:suppressAutoHyphens/>
        <w:spacing w:line="480" w:lineRule="auto"/>
        <w:rPr>
          <w:szCs w:val="20"/>
          <w:lang w:eastAsia="ar-SA"/>
        </w:rPr>
      </w:pPr>
      <w:r w:rsidRPr="00A936DD">
        <w:rPr>
          <w:b/>
          <w:szCs w:val="20"/>
          <w:u w:val="single"/>
          <w:lang w:eastAsia="ar-SA"/>
        </w:rPr>
        <w:t>NYS DOT Sanitation Agreement</w:t>
      </w:r>
      <w:r w:rsidR="00807A0C" w:rsidRPr="00A936DD">
        <w:rPr>
          <w:szCs w:val="20"/>
          <w:lang w:eastAsia="ar-SA"/>
        </w:rPr>
        <w:t xml:space="preserve">:  </w:t>
      </w:r>
      <w:r w:rsidR="00A936DD">
        <w:rPr>
          <w:szCs w:val="20"/>
          <w:lang w:eastAsia="ar-SA"/>
        </w:rPr>
        <w:t>Trustee Steck offered the following resolution, and moved its adoption.</w:t>
      </w:r>
    </w:p>
    <w:p w:rsidR="00A936DD" w:rsidRPr="005225A4" w:rsidRDefault="00A936DD" w:rsidP="005225A4">
      <w:pPr>
        <w:suppressAutoHyphens/>
        <w:spacing w:line="480" w:lineRule="auto"/>
        <w:jc w:val="center"/>
        <w:rPr>
          <w:b/>
          <w:szCs w:val="20"/>
          <w:lang w:eastAsia="ar-SA"/>
        </w:rPr>
      </w:pPr>
      <w:r w:rsidRPr="005225A4">
        <w:rPr>
          <w:b/>
          <w:szCs w:val="20"/>
          <w:lang w:eastAsia="ar-SA"/>
        </w:rPr>
        <w:t>Resolution Granting the State of New York Authority to Perform the Adjustment for the Owner and Agreeing to Maintain Facilities Adjusted Via State-let Contract.</w:t>
      </w:r>
    </w:p>
    <w:p w:rsidR="00A936DD" w:rsidRDefault="00A936DD" w:rsidP="00A936DD">
      <w:pPr>
        <w:suppressAutoHyphens/>
        <w:ind w:firstLine="720"/>
        <w:rPr>
          <w:szCs w:val="20"/>
          <w:lang w:eastAsia="ar-SA"/>
        </w:rPr>
      </w:pPr>
      <w:r>
        <w:rPr>
          <w:szCs w:val="20"/>
          <w:lang w:eastAsia="ar-SA"/>
        </w:rPr>
        <w:t xml:space="preserve">WHEREAS, the New York State Department of Transportation proposes the construction, reconstruction, or improvement of “Replacement of Route 17C Bridge Over Cayuta Creek, BIN 1012860” in the Village of Waverly, located in Tioga County, PIN 9041.31, and </w:t>
      </w:r>
    </w:p>
    <w:p w:rsidR="00A936DD" w:rsidRDefault="00A936DD" w:rsidP="00A936DD">
      <w:pPr>
        <w:suppressAutoHyphens/>
        <w:ind w:firstLine="720"/>
        <w:rPr>
          <w:szCs w:val="20"/>
          <w:lang w:eastAsia="ar-SA"/>
        </w:rPr>
      </w:pPr>
    </w:p>
    <w:p w:rsidR="00A936DD" w:rsidRDefault="00A936DD" w:rsidP="00A936DD">
      <w:pPr>
        <w:suppressAutoHyphens/>
        <w:ind w:firstLine="720"/>
        <w:rPr>
          <w:szCs w:val="20"/>
          <w:lang w:eastAsia="ar-SA"/>
        </w:rPr>
      </w:pPr>
      <w:r>
        <w:rPr>
          <w:szCs w:val="20"/>
          <w:lang w:eastAsia="ar-SA"/>
        </w:rPr>
        <w:t>WHEREAS, the Stated will include as part of the construction, reconstruction, or improvement of the above mentioned project the relocation and adjustment to sanitation lines and appurtenances, pursuant to Section 10, Subdivision 24, of the State Highway Law, as shown on the contract plans relating to the project and meeting the requirements of the owner, and</w:t>
      </w:r>
    </w:p>
    <w:p w:rsidR="00A936DD" w:rsidRDefault="00A936DD" w:rsidP="00A936DD">
      <w:pPr>
        <w:suppressAutoHyphens/>
        <w:ind w:firstLine="720"/>
        <w:rPr>
          <w:szCs w:val="20"/>
          <w:lang w:eastAsia="ar-SA"/>
        </w:rPr>
      </w:pPr>
    </w:p>
    <w:p w:rsidR="00A936DD" w:rsidRDefault="00A936DD" w:rsidP="00A936DD">
      <w:pPr>
        <w:suppressAutoHyphens/>
        <w:ind w:firstLine="720"/>
        <w:rPr>
          <w:szCs w:val="20"/>
          <w:lang w:eastAsia="ar-SA"/>
        </w:rPr>
      </w:pPr>
      <w:r>
        <w:rPr>
          <w:szCs w:val="20"/>
          <w:lang w:eastAsia="ar-SA"/>
        </w:rPr>
        <w:t>WHEREAS, the service live of the relocated and or replaced utilities has not been extended, and</w:t>
      </w:r>
    </w:p>
    <w:p w:rsidR="00A936DD" w:rsidRDefault="00A936DD" w:rsidP="00A936DD">
      <w:pPr>
        <w:suppressAutoHyphens/>
        <w:ind w:firstLine="720"/>
        <w:rPr>
          <w:szCs w:val="20"/>
          <w:lang w:eastAsia="ar-SA"/>
        </w:rPr>
      </w:pPr>
    </w:p>
    <w:p w:rsidR="00A936DD" w:rsidRDefault="00A936DD" w:rsidP="00A936DD">
      <w:pPr>
        <w:suppressAutoHyphens/>
        <w:ind w:firstLine="720"/>
        <w:rPr>
          <w:szCs w:val="20"/>
          <w:lang w:eastAsia="ar-SA"/>
        </w:rPr>
      </w:pPr>
      <w:r>
        <w:rPr>
          <w:szCs w:val="20"/>
          <w:lang w:eastAsia="ar-SA"/>
        </w:rPr>
        <w:t>WHEREAS, the State will provide for the reconstruction of the above mentioned work, as shown on the contract plans relating to the above mentioned project.</w:t>
      </w:r>
    </w:p>
    <w:p w:rsidR="00A936DD" w:rsidRDefault="00A936DD" w:rsidP="00A936DD">
      <w:pPr>
        <w:suppressAutoHyphens/>
        <w:ind w:firstLine="720"/>
        <w:rPr>
          <w:szCs w:val="20"/>
          <w:lang w:eastAsia="ar-SA"/>
        </w:rPr>
      </w:pPr>
    </w:p>
    <w:p w:rsidR="00A936DD" w:rsidRDefault="00A936DD" w:rsidP="00A936DD">
      <w:pPr>
        <w:suppressAutoHyphens/>
        <w:ind w:firstLine="720"/>
        <w:rPr>
          <w:szCs w:val="20"/>
          <w:lang w:eastAsia="ar-SA"/>
        </w:rPr>
      </w:pPr>
      <w:r>
        <w:rPr>
          <w:szCs w:val="20"/>
          <w:lang w:eastAsia="ar-SA"/>
        </w:rPr>
        <w:t>NOW, THEREFORE, BE IT RESOLVED</w:t>
      </w:r>
      <w:r w:rsidR="005225A4">
        <w:rPr>
          <w:szCs w:val="20"/>
          <w:lang w:eastAsia="ar-SA"/>
        </w:rPr>
        <w:t xml:space="preserve"> that the Village of Waverly approves of the relocation of and adjustment to their sanitation lines and appurtenances and the above mentioned work performed on the project and shown on the contract plans relating to the project and that the Village of Waverly will maintain or cause to be maintained the adjusted facilities performed as above stated and as shown on the contract plans.</w:t>
      </w:r>
    </w:p>
    <w:p w:rsidR="005225A4" w:rsidRDefault="005225A4" w:rsidP="00A936DD">
      <w:pPr>
        <w:suppressAutoHyphens/>
        <w:ind w:firstLine="720"/>
        <w:rPr>
          <w:szCs w:val="20"/>
          <w:lang w:eastAsia="ar-SA"/>
        </w:rPr>
      </w:pPr>
    </w:p>
    <w:p w:rsidR="005225A4" w:rsidRDefault="005225A4" w:rsidP="00A936DD">
      <w:pPr>
        <w:suppressAutoHyphens/>
        <w:ind w:firstLine="720"/>
        <w:rPr>
          <w:szCs w:val="20"/>
          <w:lang w:eastAsia="ar-SA"/>
        </w:rPr>
      </w:pPr>
      <w:r>
        <w:rPr>
          <w:szCs w:val="20"/>
          <w:lang w:eastAsia="ar-SA"/>
        </w:rPr>
        <w:t>BE IT FURTHER RESOLVED that the Village of Waverly Mayor/Deputy Mayor have the authority to sign, with the concurrence of the Board, any and all documentation that may become necessary as a result of this project as it relates to the Village of Waverly, and</w:t>
      </w:r>
    </w:p>
    <w:p w:rsidR="005225A4" w:rsidRDefault="005225A4" w:rsidP="00A936DD">
      <w:pPr>
        <w:suppressAutoHyphens/>
        <w:ind w:firstLine="720"/>
        <w:rPr>
          <w:szCs w:val="20"/>
          <w:lang w:eastAsia="ar-SA"/>
        </w:rPr>
      </w:pPr>
      <w:r>
        <w:rPr>
          <w:szCs w:val="20"/>
          <w:lang w:eastAsia="ar-SA"/>
        </w:rPr>
        <w:t xml:space="preserve"> </w:t>
      </w:r>
    </w:p>
    <w:p w:rsidR="005225A4" w:rsidRDefault="005225A4" w:rsidP="00A936DD">
      <w:pPr>
        <w:suppressAutoHyphens/>
        <w:ind w:firstLine="720"/>
        <w:rPr>
          <w:szCs w:val="20"/>
          <w:lang w:eastAsia="ar-SA"/>
        </w:rPr>
      </w:pPr>
      <w:r>
        <w:rPr>
          <w:szCs w:val="20"/>
          <w:lang w:eastAsia="ar-SA"/>
        </w:rPr>
        <w:t>BE IT FURTHER RESOLVED that the clerk of the Village of Waverly is hereby directed to transmit five (5) certified copies of the forgoing resolution to the New York State Department of Transportation.</w:t>
      </w:r>
    </w:p>
    <w:p w:rsidR="00BF5150" w:rsidRDefault="00BF5150" w:rsidP="00A352FC">
      <w:pPr>
        <w:suppressAutoHyphens/>
        <w:spacing w:line="480" w:lineRule="auto"/>
      </w:pPr>
    </w:p>
    <w:p w:rsidR="00807A0C" w:rsidRPr="00A936DD" w:rsidRDefault="00807A0C" w:rsidP="00BF5150">
      <w:pPr>
        <w:suppressAutoHyphens/>
        <w:spacing w:line="480" w:lineRule="auto"/>
        <w:ind w:firstLine="720"/>
      </w:pPr>
      <w:r w:rsidRPr="00A936DD">
        <w:t xml:space="preserve">Trustee Steck moved to </w:t>
      </w:r>
      <w:r w:rsidR="002C37A1">
        <w:t>adopt the foregoing resolution,</w:t>
      </w:r>
      <w:r w:rsidR="00A352FC" w:rsidRPr="00A936DD">
        <w:t xml:space="preserve"> </w:t>
      </w:r>
      <w:r w:rsidRPr="00A936DD">
        <w:t>and authorize</w:t>
      </w:r>
      <w:r w:rsidR="00A352FC" w:rsidRPr="00A936DD">
        <w:t xml:space="preserve"> Deputy</w:t>
      </w:r>
      <w:r w:rsidRPr="00A936DD">
        <w:t xml:space="preserve"> Mayor</w:t>
      </w:r>
      <w:r w:rsidR="00A352FC" w:rsidRPr="00A936DD">
        <w:t xml:space="preserve"> </w:t>
      </w:r>
      <w:r w:rsidR="00B91BBD">
        <w:t xml:space="preserve">Patrick </w:t>
      </w:r>
      <w:r w:rsidR="00A352FC" w:rsidRPr="00A936DD">
        <w:t>Ayres</w:t>
      </w:r>
      <w:r w:rsidRPr="00A936DD">
        <w:t xml:space="preserve"> to sign the </w:t>
      </w:r>
      <w:r w:rsidR="00A936DD" w:rsidRPr="00A936DD">
        <w:t>Sanitation A</w:t>
      </w:r>
      <w:r w:rsidR="00A352FC" w:rsidRPr="00A936DD">
        <w:t>greement</w:t>
      </w:r>
      <w:r w:rsidRPr="00A936DD">
        <w:t xml:space="preserve">.  Trustee </w:t>
      </w:r>
      <w:r w:rsidR="00A936DD" w:rsidRPr="00A936DD">
        <w:t>Aronstam</w:t>
      </w:r>
      <w:r w:rsidRPr="00A936DD">
        <w:t xml:space="preserve"> seconded the motion, which led to a roll call vote, as follows:</w:t>
      </w:r>
    </w:p>
    <w:p w:rsidR="00807A0C" w:rsidRPr="00A936DD" w:rsidRDefault="00807A0C" w:rsidP="00807A0C">
      <w:pPr>
        <w:pStyle w:val="BodyTextIndent"/>
        <w:spacing w:line="240" w:lineRule="auto"/>
        <w:ind w:left="0" w:firstLine="720"/>
        <w:jc w:val="both"/>
      </w:pPr>
      <w:r w:rsidRPr="00A936DD">
        <w:tab/>
      </w:r>
      <w:r w:rsidRPr="00A936DD">
        <w:tab/>
        <w:t xml:space="preserve">Ayes – </w:t>
      </w:r>
      <w:r w:rsidR="00A936DD" w:rsidRPr="00A936DD">
        <w:t>6</w:t>
      </w:r>
      <w:r w:rsidRPr="00A936DD">
        <w:tab/>
        <w:t>(Ayres, Steck, Hughes, Aronstam, Brewster, Sinsabaugh</w:t>
      </w:r>
      <w:r w:rsidR="00B91BBD">
        <w:t>)</w:t>
      </w:r>
    </w:p>
    <w:p w:rsidR="00807A0C" w:rsidRDefault="00807A0C" w:rsidP="00807A0C">
      <w:pPr>
        <w:pStyle w:val="BodyTextIndent"/>
        <w:spacing w:line="240" w:lineRule="auto"/>
        <w:ind w:left="0" w:firstLine="720"/>
        <w:jc w:val="both"/>
      </w:pPr>
      <w:r w:rsidRPr="00A936DD">
        <w:tab/>
      </w:r>
      <w:r w:rsidRPr="00A936DD">
        <w:tab/>
        <w:t>Nays – 0</w:t>
      </w:r>
    </w:p>
    <w:p w:rsidR="00442EE5" w:rsidRPr="00A936DD" w:rsidRDefault="00442EE5" w:rsidP="00807A0C">
      <w:pPr>
        <w:pStyle w:val="BodyTextIndent"/>
        <w:spacing w:line="240" w:lineRule="auto"/>
        <w:ind w:left="0" w:firstLine="720"/>
        <w:jc w:val="both"/>
      </w:pPr>
      <w:r>
        <w:tab/>
      </w:r>
      <w:r>
        <w:tab/>
        <w:t>Absent – 1</w:t>
      </w:r>
      <w:r>
        <w:tab/>
        <w:t>(Leary)</w:t>
      </w:r>
    </w:p>
    <w:p w:rsidR="00807A0C" w:rsidRPr="00A936DD" w:rsidRDefault="00807A0C" w:rsidP="00807A0C">
      <w:pPr>
        <w:pStyle w:val="BodyTextIndent"/>
        <w:ind w:left="0" w:firstLine="720"/>
        <w:jc w:val="both"/>
      </w:pPr>
      <w:r w:rsidRPr="00A936DD">
        <w:tab/>
      </w:r>
      <w:r w:rsidRPr="00A936DD">
        <w:tab/>
        <w:t xml:space="preserve">The </w:t>
      </w:r>
      <w:r w:rsidR="00B91BBD">
        <w:t>resolution was adopted</w:t>
      </w:r>
      <w:r w:rsidRPr="00A936DD">
        <w:t>.</w:t>
      </w:r>
    </w:p>
    <w:p w:rsidR="00807A0C" w:rsidRPr="00D20778" w:rsidRDefault="00D20778" w:rsidP="00807A0C">
      <w:pPr>
        <w:suppressAutoHyphens/>
        <w:spacing w:line="480" w:lineRule="auto"/>
        <w:rPr>
          <w:szCs w:val="20"/>
          <w:lang w:eastAsia="ar-SA"/>
        </w:rPr>
      </w:pPr>
      <w:r w:rsidRPr="00D20778">
        <w:rPr>
          <w:b/>
          <w:bCs/>
          <w:u w:val="single"/>
        </w:rPr>
        <w:t>Acting Village Justice Compensation</w:t>
      </w:r>
      <w:r w:rsidR="00807A0C" w:rsidRPr="00D20778">
        <w:rPr>
          <w:b/>
          <w:bCs/>
        </w:rPr>
        <w:t>:</w:t>
      </w:r>
      <w:r w:rsidR="00807A0C" w:rsidRPr="00D20778">
        <w:t xml:space="preserve">  </w:t>
      </w:r>
      <w:r w:rsidR="00F76658">
        <w:t>Trustee Ayres</w:t>
      </w:r>
      <w:r>
        <w:t xml:space="preserve"> stated our Acting Justice, David Boland, has agreed to fill in while the Justice vacancy exists.  Discussion followed regarding compensation.    Trustee</w:t>
      </w:r>
      <w:r w:rsidR="00807A0C" w:rsidRPr="00D20778">
        <w:t xml:space="preserve"> </w:t>
      </w:r>
      <w:r>
        <w:t xml:space="preserve">Aronstam moved to increase Mr. Boland’s salary to that of the Justice’s pay, retroactive back to January 12, 2016.  </w:t>
      </w:r>
      <w:r w:rsidR="00B90531">
        <w:t>Trustee Sinsabaugh seconded the motion, which carried unanimously.</w:t>
      </w:r>
      <w:r>
        <w:t xml:space="preserve"> </w:t>
      </w:r>
    </w:p>
    <w:p w:rsidR="00807A0C" w:rsidRPr="00B90531" w:rsidRDefault="00B90531" w:rsidP="00807A0C">
      <w:pPr>
        <w:spacing w:line="480" w:lineRule="auto"/>
      </w:pPr>
      <w:r w:rsidRPr="00B90531">
        <w:rPr>
          <w:b/>
          <w:u w:val="single"/>
        </w:rPr>
        <w:t>Grievance Day</w:t>
      </w:r>
      <w:r w:rsidR="00807A0C" w:rsidRPr="00B90531">
        <w:rPr>
          <w:b/>
        </w:rPr>
        <w:t xml:space="preserve">:  </w:t>
      </w:r>
      <w:r w:rsidR="00F76658">
        <w:t>Trustee Ayres</w:t>
      </w:r>
      <w:r w:rsidR="00807A0C" w:rsidRPr="00B90531">
        <w:t xml:space="preserve"> </w:t>
      </w:r>
      <w:r>
        <w:t>reminded everyone that Grievance Day is Tuesday, February 16, 2016 between 4:00 and 8:00 p.m.</w:t>
      </w:r>
    </w:p>
    <w:p w:rsidR="00807A0C" w:rsidRPr="00B90531" w:rsidRDefault="00B90531" w:rsidP="00807A0C">
      <w:pPr>
        <w:tabs>
          <w:tab w:val="left" w:pos="0"/>
          <w:tab w:val="left" w:pos="90"/>
          <w:tab w:val="left" w:pos="180"/>
        </w:tabs>
        <w:spacing w:line="480" w:lineRule="auto"/>
        <w:rPr>
          <w:szCs w:val="20"/>
          <w:lang w:eastAsia="ar-SA"/>
        </w:rPr>
      </w:pPr>
      <w:r w:rsidRPr="00B90531">
        <w:rPr>
          <w:b/>
          <w:szCs w:val="20"/>
          <w:u w:val="single"/>
          <w:lang w:eastAsia="ar-SA"/>
        </w:rPr>
        <w:lastRenderedPageBreak/>
        <w:t>Village Hall Parking Lot Sealing</w:t>
      </w:r>
      <w:r w:rsidR="00807A0C" w:rsidRPr="00B90531">
        <w:rPr>
          <w:b/>
          <w:szCs w:val="20"/>
          <w:lang w:eastAsia="ar-SA"/>
        </w:rPr>
        <w:t xml:space="preserve">:  </w:t>
      </w:r>
      <w:r>
        <w:rPr>
          <w:szCs w:val="20"/>
          <w:lang w:eastAsia="ar-SA"/>
        </w:rPr>
        <w:t>Trustee Sinsabaugh is working with Street Department to get estimates on sealing the Village Hall Parking Lot.  He stated the plants are currently closed, so they will get quotes once the plants open up.</w:t>
      </w:r>
    </w:p>
    <w:p w:rsidR="00442EE5" w:rsidRPr="00A936DD" w:rsidRDefault="00E829F8" w:rsidP="00442EE5">
      <w:pPr>
        <w:suppressAutoHyphens/>
        <w:spacing w:line="480" w:lineRule="auto"/>
      </w:pPr>
      <w:r w:rsidRPr="00D76ADB">
        <w:rPr>
          <w:rFonts w:eastAsiaTheme="minorHAnsi"/>
          <w:b/>
          <w:u w:val="single"/>
        </w:rPr>
        <w:t>Christmas Lights</w:t>
      </w:r>
      <w:r w:rsidRPr="00D76ADB">
        <w:rPr>
          <w:rFonts w:eastAsiaTheme="minorHAnsi"/>
          <w:b/>
        </w:rPr>
        <w:t xml:space="preserve">:  </w:t>
      </w:r>
      <w:r>
        <w:rPr>
          <w:rFonts w:eastAsiaTheme="minorHAnsi"/>
        </w:rPr>
        <w:t xml:space="preserve">Trustee Sinsabaugh stated Rileighs Outdoor Décor is having a </w:t>
      </w:r>
      <w:r w:rsidR="00442EE5">
        <w:rPr>
          <w:rFonts w:eastAsiaTheme="minorHAnsi"/>
        </w:rPr>
        <w:t>“</w:t>
      </w:r>
      <w:r>
        <w:rPr>
          <w:rFonts w:eastAsiaTheme="minorHAnsi"/>
        </w:rPr>
        <w:t>Buy 2-Get 1 Free Sale</w:t>
      </w:r>
      <w:r w:rsidR="00442EE5">
        <w:rPr>
          <w:rFonts w:eastAsiaTheme="minorHAnsi"/>
        </w:rPr>
        <w:t>”</w:t>
      </w:r>
      <w:r>
        <w:rPr>
          <w:rFonts w:eastAsiaTheme="minorHAnsi"/>
        </w:rPr>
        <w:t xml:space="preserve"> on Christmas Lights</w:t>
      </w:r>
      <w:r w:rsidR="00442EE5">
        <w:rPr>
          <w:rFonts w:eastAsiaTheme="minorHAnsi"/>
        </w:rPr>
        <w:t xml:space="preserve"> through the month of February</w:t>
      </w:r>
      <w:r>
        <w:rPr>
          <w:rFonts w:eastAsiaTheme="minorHAnsi"/>
        </w:rPr>
        <w:t>.  This is the company we</w:t>
      </w:r>
      <w:r w:rsidR="00442EE5">
        <w:rPr>
          <w:rFonts w:eastAsiaTheme="minorHAnsi"/>
        </w:rPr>
        <w:t xml:space="preserve"> have</w:t>
      </w:r>
      <w:r>
        <w:rPr>
          <w:rFonts w:eastAsiaTheme="minorHAnsi"/>
        </w:rPr>
        <w:t xml:space="preserve"> previously purchased </w:t>
      </w:r>
      <w:r w:rsidR="00442EE5">
        <w:rPr>
          <w:rFonts w:eastAsiaTheme="minorHAnsi"/>
        </w:rPr>
        <w:t xml:space="preserve">our </w:t>
      </w:r>
      <w:r>
        <w:rPr>
          <w:rFonts w:eastAsiaTheme="minorHAnsi"/>
        </w:rPr>
        <w:t xml:space="preserve">lights from.  He stated we need more to finish up the Business District.  </w:t>
      </w:r>
      <w:r w:rsidR="00F76658">
        <w:rPr>
          <w:rFonts w:eastAsiaTheme="minorHAnsi"/>
        </w:rPr>
        <w:t>Trustee Ayres</w:t>
      </w:r>
      <w:r>
        <w:rPr>
          <w:rFonts w:eastAsiaTheme="minorHAnsi"/>
        </w:rPr>
        <w:t xml:space="preserve"> stated he feels comfortable that the Waverly Business Association will donate toward the purchase, as they have in the past, however, not confirmed.  Trustee Sinsabaugh moved to purchase 10</w:t>
      </w:r>
      <w:r w:rsidR="00442EE5">
        <w:rPr>
          <w:rFonts w:eastAsiaTheme="minorHAnsi"/>
        </w:rPr>
        <w:t xml:space="preserve"> </w:t>
      </w:r>
      <w:r>
        <w:rPr>
          <w:rFonts w:eastAsiaTheme="minorHAnsi"/>
        </w:rPr>
        <w:t>snowflake lights</w:t>
      </w:r>
      <w:r w:rsidR="00442EE5">
        <w:rPr>
          <w:rFonts w:eastAsiaTheme="minorHAnsi"/>
        </w:rPr>
        <w:t xml:space="preserve"> (and get 5 free)</w:t>
      </w:r>
      <w:r>
        <w:rPr>
          <w:rFonts w:eastAsiaTheme="minorHAnsi"/>
        </w:rPr>
        <w:t xml:space="preserve"> </w:t>
      </w:r>
      <w:r w:rsidR="00442EE5">
        <w:rPr>
          <w:rFonts w:eastAsiaTheme="minorHAnsi"/>
        </w:rPr>
        <w:t xml:space="preserve">at a cost of $5,350 from Rileighs Outdoor Decor.  </w:t>
      </w:r>
      <w:r>
        <w:rPr>
          <w:rFonts w:eastAsiaTheme="minorHAnsi"/>
        </w:rPr>
        <w:t xml:space="preserve">Trustee </w:t>
      </w:r>
      <w:r w:rsidR="00442EE5">
        <w:rPr>
          <w:rFonts w:eastAsiaTheme="minorHAnsi"/>
        </w:rPr>
        <w:t>Steck</w:t>
      </w:r>
      <w:r>
        <w:rPr>
          <w:rFonts w:eastAsiaTheme="minorHAnsi"/>
        </w:rPr>
        <w:t xml:space="preserve"> seconded the motion,</w:t>
      </w:r>
      <w:r w:rsidR="00442EE5">
        <w:rPr>
          <w:rFonts w:eastAsiaTheme="minorHAnsi"/>
        </w:rPr>
        <w:t xml:space="preserve"> </w:t>
      </w:r>
      <w:r w:rsidR="00442EE5" w:rsidRPr="00A936DD">
        <w:t>which led to a roll call vote, as follows:</w:t>
      </w:r>
    </w:p>
    <w:p w:rsidR="00442EE5" w:rsidRPr="00A936DD" w:rsidRDefault="00442EE5" w:rsidP="00442EE5">
      <w:pPr>
        <w:pStyle w:val="BodyTextIndent"/>
        <w:spacing w:line="240" w:lineRule="auto"/>
        <w:ind w:left="0" w:firstLine="720"/>
        <w:jc w:val="both"/>
      </w:pPr>
      <w:r w:rsidRPr="00A936DD">
        <w:tab/>
      </w:r>
      <w:r w:rsidRPr="00A936DD">
        <w:tab/>
        <w:t>Ayes – 6</w:t>
      </w:r>
      <w:r w:rsidRPr="00A936DD">
        <w:tab/>
        <w:t>(Ayres, Steck, Hughes, Aronstam, Brewster, Sinsabaugh</w:t>
      </w:r>
      <w:r>
        <w:t>)</w:t>
      </w:r>
    </w:p>
    <w:p w:rsidR="00442EE5" w:rsidRDefault="00442EE5" w:rsidP="00442EE5">
      <w:pPr>
        <w:pStyle w:val="BodyTextIndent"/>
        <w:spacing w:line="240" w:lineRule="auto"/>
        <w:ind w:left="0" w:firstLine="720"/>
        <w:jc w:val="both"/>
      </w:pPr>
      <w:r w:rsidRPr="00A936DD">
        <w:tab/>
      </w:r>
      <w:r w:rsidRPr="00A936DD">
        <w:tab/>
        <w:t>Nays – 0</w:t>
      </w:r>
    </w:p>
    <w:p w:rsidR="00442EE5" w:rsidRPr="00A936DD" w:rsidRDefault="00442EE5" w:rsidP="00442EE5">
      <w:pPr>
        <w:pStyle w:val="BodyTextIndent"/>
        <w:spacing w:line="240" w:lineRule="auto"/>
        <w:ind w:left="0" w:firstLine="720"/>
        <w:jc w:val="both"/>
      </w:pPr>
      <w:r>
        <w:tab/>
      </w:r>
      <w:r>
        <w:tab/>
        <w:t>Absent – 1</w:t>
      </w:r>
      <w:r>
        <w:tab/>
        <w:t>(Leary)</w:t>
      </w:r>
    </w:p>
    <w:p w:rsidR="00442EE5" w:rsidRPr="00A936DD" w:rsidRDefault="00442EE5" w:rsidP="00442EE5">
      <w:pPr>
        <w:pStyle w:val="BodyTextIndent"/>
        <w:ind w:left="0" w:firstLine="720"/>
        <w:jc w:val="both"/>
      </w:pPr>
      <w:r w:rsidRPr="00A936DD">
        <w:tab/>
      </w:r>
      <w:r w:rsidRPr="00A936DD">
        <w:tab/>
        <w:t xml:space="preserve">The </w:t>
      </w:r>
      <w:r>
        <w:t>resolution was adopted</w:t>
      </w:r>
      <w:r w:rsidRPr="00A936DD">
        <w:t>.</w:t>
      </w:r>
    </w:p>
    <w:p w:rsidR="00807A0C" w:rsidRPr="00442EE5" w:rsidRDefault="00442EE5" w:rsidP="00442EE5">
      <w:pPr>
        <w:spacing w:line="480" w:lineRule="auto"/>
      </w:pPr>
      <w:r w:rsidRPr="00442EE5">
        <w:rPr>
          <w:b/>
          <w:u w:val="single"/>
        </w:rPr>
        <w:t>Financial Restructuring Board Services</w:t>
      </w:r>
      <w:r w:rsidR="00807A0C" w:rsidRPr="00442EE5">
        <w:rPr>
          <w:b/>
        </w:rPr>
        <w:t>:</w:t>
      </w:r>
      <w:r w:rsidR="00807A0C" w:rsidRPr="00442EE5">
        <w:t xml:space="preserve">  </w:t>
      </w:r>
      <w:r w:rsidR="00F76658">
        <w:t>Trustee Ayres</w:t>
      </w:r>
      <w:r>
        <w:t xml:space="preserve"> moved to table discussion for the next meeting.  Trustee Steck seconded the motion, which carried unanimously.</w:t>
      </w:r>
    </w:p>
    <w:p w:rsidR="00807A0C" w:rsidRPr="00442EE5" w:rsidRDefault="00442EE5" w:rsidP="00807A0C">
      <w:pPr>
        <w:pStyle w:val="p2"/>
        <w:widowControl/>
        <w:spacing w:line="480" w:lineRule="auto"/>
      </w:pPr>
      <w:r w:rsidRPr="00442EE5">
        <w:rPr>
          <w:b/>
          <w:bCs/>
          <w:u w:val="single"/>
        </w:rPr>
        <w:t>Mayor/Board Comments</w:t>
      </w:r>
      <w:r w:rsidR="00807A0C" w:rsidRPr="00442EE5">
        <w:rPr>
          <w:b/>
          <w:bCs/>
        </w:rPr>
        <w:t xml:space="preserve">:  </w:t>
      </w:r>
      <w:r w:rsidR="00F76658">
        <w:t>Trustee Ayres</w:t>
      </w:r>
      <w:r>
        <w:t xml:space="preserve"> stated as of 4:00 p.m. today, there has been no communication from Tioga County</w:t>
      </w:r>
      <w:r w:rsidR="008A6DDB">
        <w:t xml:space="preserve"> to the Village or Mayor Leary</w:t>
      </w:r>
      <w:r>
        <w:t xml:space="preserve"> regarding the appointment of the new legislator for our region.</w:t>
      </w:r>
      <w:r w:rsidR="008A6DDB">
        <w:t xml:space="preserve">  Ron Keene stated he was present when they gave the Oath of Office to Dennis Mullen.  He stated the county only interviewed two out of the eight persons that applied.  Mr. Keene was one that applied, and </w:t>
      </w:r>
      <w:r w:rsidR="00F76658">
        <w:t>Trustee Ayres</w:t>
      </w:r>
      <w:r w:rsidR="008A6DDB">
        <w:t xml:space="preserve"> also applied.  Mr. Keene stated that out of courtesy, they should have interviewed all.  </w:t>
      </w:r>
      <w:r w:rsidR="00F76658">
        <w:t>Trustee Ayres</w:t>
      </w:r>
      <w:r w:rsidR="008A6DDB">
        <w:t xml:space="preserve"> stated that Mayor Leary has been in contact throughout the process from the beginning, and felt they should have contacted him for input and updates.</w:t>
      </w:r>
    </w:p>
    <w:p w:rsidR="00807A0C" w:rsidRPr="00474891" w:rsidRDefault="00807A0C" w:rsidP="00807A0C">
      <w:pPr>
        <w:pStyle w:val="p2"/>
        <w:widowControl/>
        <w:spacing w:line="480" w:lineRule="auto"/>
        <w:rPr>
          <w:rFonts w:eastAsiaTheme="minorHAnsi"/>
        </w:rPr>
      </w:pPr>
      <w:r w:rsidRPr="00474891">
        <w:rPr>
          <w:rFonts w:eastAsiaTheme="minorHAnsi"/>
          <w:b/>
          <w:u w:val="single"/>
        </w:rPr>
        <w:t>Executive Session</w:t>
      </w:r>
      <w:r w:rsidRPr="00474891">
        <w:rPr>
          <w:rFonts w:eastAsiaTheme="minorHAnsi"/>
          <w:b/>
        </w:rPr>
        <w:t>:</w:t>
      </w:r>
      <w:r w:rsidRPr="00474891">
        <w:rPr>
          <w:rFonts w:eastAsiaTheme="minorHAnsi"/>
        </w:rPr>
        <w:t xml:space="preserve">  Trustee Brewster moved to enter executive session at 7:</w:t>
      </w:r>
      <w:r w:rsidR="008A6DDB" w:rsidRPr="00474891">
        <w:rPr>
          <w:rFonts w:eastAsiaTheme="minorHAnsi"/>
        </w:rPr>
        <w:t>09</w:t>
      </w:r>
      <w:r w:rsidRPr="00474891">
        <w:rPr>
          <w:rFonts w:eastAsiaTheme="minorHAnsi"/>
        </w:rPr>
        <w:t xml:space="preserve"> p.m. to discuss </w:t>
      </w:r>
      <w:r w:rsidR="008A6DDB" w:rsidRPr="00474891">
        <w:rPr>
          <w:rFonts w:eastAsiaTheme="minorHAnsi"/>
        </w:rPr>
        <w:t xml:space="preserve">the history of </w:t>
      </w:r>
      <w:r w:rsidR="00474891">
        <w:rPr>
          <w:rFonts w:eastAsiaTheme="minorHAnsi"/>
        </w:rPr>
        <w:t>r</w:t>
      </w:r>
      <w:r w:rsidR="008A6DDB" w:rsidRPr="00474891">
        <w:rPr>
          <w:rFonts w:eastAsiaTheme="minorHAnsi"/>
        </w:rPr>
        <w:t xml:space="preserve">ehab </w:t>
      </w:r>
      <w:r w:rsidR="00474891">
        <w:rPr>
          <w:rFonts w:eastAsiaTheme="minorHAnsi"/>
        </w:rPr>
        <w:t>l</w:t>
      </w:r>
      <w:r w:rsidR="008A6DDB" w:rsidRPr="00474891">
        <w:rPr>
          <w:rFonts w:eastAsiaTheme="minorHAnsi"/>
        </w:rPr>
        <w:t>oan</w:t>
      </w:r>
      <w:r w:rsidR="00474891">
        <w:rPr>
          <w:rFonts w:eastAsiaTheme="minorHAnsi"/>
        </w:rPr>
        <w:t xml:space="preserve"> ZI100 and a business loan for Shawn and Allison Schutt</w:t>
      </w:r>
      <w:r w:rsidRPr="00474891">
        <w:rPr>
          <w:rFonts w:eastAsiaTheme="minorHAnsi"/>
        </w:rPr>
        <w:t xml:space="preserve">.  Trustee </w:t>
      </w:r>
      <w:r w:rsidR="00474891" w:rsidRPr="00474891">
        <w:rPr>
          <w:rFonts w:eastAsiaTheme="minorHAnsi"/>
        </w:rPr>
        <w:t>Steck</w:t>
      </w:r>
      <w:r w:rsidRPr="00474891">
        <w:rPr>
          <w:rFonts w:eastAsiaTheme="minorHAnsi"/>
        </w:rPr>
        <w:t xml:space="preserve"> seconded the motion, which carried unanimously.  </w:t>
      </w:r>
    </w:p>
    <w:p w:rsidR="00807A0C" w:rsidRDefault="00807A0C" w:rsidP="00807A0C">
      <w:pPr>
        <w:spacing w:line="480" w:lineRule="auto"/>
        <w:rPr>
          <w:rFonts w:eastAsiaTheme="minorHAnsi"/>
        </w:rPr>
      </w:pPr>
      <w:r w:rsidRPr="00474891">
        <w:rPr>
          <w:rFonts w:eastAsiaTheme="minorHAnsi"/>
        </w:rPr>
        <w:tab/>
        <w:t xml:space="preserve">Trustee </w:t>
      </w:r>
      <w:r w:rsidR="00474891" w:rsidRPr="00474891">
        <w:rPr>
          <w:rFonts w:eastAsiaTheme="minorHAnsi"/>
        </w:rPr>
        <w:t>Steck</w:t>
      </w:r>
      <w:r w:rsidRPr="00474891">
        <w:rPr>
          <w:rFonts w:eastAsiaTheme="minorHAnsi"/>
        </w:rPr>
        <w:t xml:space="preserve"> moved to enter regular session at </w:t>
      </w:r>
      <w:r w:rsidR="00474891" w:rsidRPr="00474891">
        <w:rPr>
          <w:rFonts w:eastAsiaTheme="minorHAnsi"/>
        </w:rPr>
        <w:t>7:22</w:t>
      </w:r>
      <w:r w:rsidRPr="00474891">
        <w:rPr>
          <w:rFonts w:eastAsiaTheme="minorHAnsi"/>
        </w:rPr>
        <w:t xml:space="preserve"> p.m.  Trustee </w:t>
      </w:r>
      <w:r w:rsidR="00474891" w:rsidRPr="00474891">
        <w:rPr>
          <w:rFonts w:eastAsiaTheme="minorHAnsi"/>
        </w:rPr>
        <w:t>Brewster</w:t>
      </w:r>
      <w:r w:rsidRPr="00474891">
        <w:rPr>
          <w:rFonts w:eastAsiaTheme="minorHAnsi"/>
        </w:rPr>
        <w:t xml:space="preserve"> seconded the motion, which carried unanimously. </w:t>
      </w:r>
    </w:p>
    <w:p w:rsidR="00BF5150" w:rsidRPr="00A936DD" w:rsidRDefault="00474891" w:rsidP="00BF5150">
      <w:pPr>
        <w:suppressAutoHyphens/>
        <w:spacing w:line="480" w:lineRule="auto"/>
      </w:pPr>
      <w:r>
        <w:rPr>
          <w:rFonts w:eastAsiaTheme="minorHAnsi"/>
        </w:rPr>
        <w:tab/>
        <w:t xml:space="preserve">Trustee Aronstam moved to direct Attorney Keene to proceed with a collection proceeding enforcement on Shawn and Allison Schutt in the Village of Waverly Court in the amount of $2,546.42.  Trustee Brewster </w:t>
      </w:r>
      <w:r w:rsidR="00BF5150">
        <w:rPr>
          <w:rFonts w:eastAsiaTheme="minorHAnsi"/>
        </w:rPr>
        <w:t xml:space="preserve">seconded the motion, </w:t>
      </w:r>
      <w:r w:rsidR="00BF5150" w:rsidRPr="00A936DD">
        <w:t>which led to a roll call vote, as follows:</w:t>
      </w:r>
    </w:p>
    <w:p w:rsidR="00BF5150" w:rsidRPr="00A936DD" w:rsidRDefault="00BF5150" w:rsidP="00BF5150">
      <w:pPr>
        <w:pStyle w:val="BodyTextIndent"/>
        <w:spacing w:line="240" w:lineRule="auto"/>
        <w:ind w:left="0" w:firstLine="720"/>
        <w:jc w:val="both"/>
      </w:pPr>
      <w:r w:rsidRPr="00A936DD">
        <w:tab/>
      </w:r>
      <w:r w:rsidRPr="00A936DD">
        <w:tab/>
        <w:t>Ayes – 6</w:t>
      </w:r>
      <w:r w:rsidRPr="00A936DD">
        <w:tab/>
        <w:t>(Ayres, Steck, Hughes, Aronstam, Brewster, Sinsabaugh</w:t>
      </w:r>
      <w:r>
        <w:t>)</w:t>
      </w:r>
    </w:p>
    <w:p w:rsidR="00BF5150" w:rsidRDefault="00BF5150" w:rsidP="00BF5150">
      <w:pPr>
        <w:pStyle w:val="BodyTextIndent"/>
        <w:spacing w:line="240" w:lineRule="auto"/>
        <w:ind w:left="0" w:firstLine="720"/>
        <w:jc w:val="both"/>
      </w:pPr>
      <w:r w:rsidRPr="00A936DD">
        <w:tab/>
      </w:r>
      <w:r w:rsidRPr="00A936DD">
        <w:tab/>
        <w:t>Nays – 0</w:t>
      </w:r>
    </w:p>
    <w:p w:rsidR="00BF5150" w:rsidRPr="00A936DD" w:rsidRDefault="00BF5150" w:rsidP="00BF5150">
      <w:pPr>
        <w:pStyle w:val="BodyTextIndent"/>
        <w:spacing w:line="240" w:lineRule="auto"/>
        <w:ind w:left="0" w:firstLine="720"/>
        <w:jc w:val="both"/>
      </w:pPr>
      <w:r>
        <w:tab/>
      </w:r>
      <w:r>
        <w:tab/>
        <w:t>Absent – 1</w:t>
      </w:r>
      <w:r>
        <w:tab/>
        <w:t>(Leary)</w:t>
      </w:r>
    </w:p>
    <w:p w:rsidR="00BF5150" w:rsidRPr="00A936DD" w:rsidRDefault="00BF5150" w:rsidP="00BF5150">
      <w:pPr>
        <w:pStyle w:val="BodyTextIndent"/>
        <w:ind w:left="0" w:firstLine="720"/>
        <w:jc w:val="both"/>
      </w:pPr>
      <w:r w:rsidRPr="00A936DD">
        <w:tab/>
      </w:r>
      <w:r w:rsidRPr="00A936DD">
        <w:tab/>
        <w:t xml:space="preserve">The </w:t>
      </w:r>
      <w:r>
        <w:t>resolution was adopted</w:t>
      </w:r>
      <w:r w:rsidRPr="00A936DD">
        <w:t>.</w:t>
      </w:r>
    </w:p>
    <w:p w:rsidR="00807A0C" w:rsidRPr="000330E8" w:rsidRDefault="00807A0C" w:rsidP="00807A0C">
      <w:pPr>
        <w:pStyle w:val="p2"/>
        <w:widowControl/>
        <w:spacing w:line="480" w:lineRule="auto"/>
      </w:pPr>
      <w:r w:rsidRPr="00474891">
        <w:rPr>
          <w:b/>
          <w:bCs/>
          <w:u w:val="single"/>
        </w:rPr>
        <w:lastRenderedPageBreak/>
        <w:t>Adjournment</w:t>
      </w:r>
      <w:r w:rsidRPr="00474891">
        <w:t xml:space="preserve">:  Trustee </w:t>
      </w:r>
      <w:r w:rsidR="00474891" w:rsidRPr="00474891">
        <w:t>Sinsabaugh</w:t>
      </w:r>
      <w:r w:rsidRPr="00474891">
        <w:t xml:space="preserve"> moved</w:t>
      </w:r>
      <w:r w:rsidRPr="006A74CF">
        <w:t xml:space="preserve"> to adjourn at </w:t>
      </w:r>
      <w:r w:rsidR="00474891">
        <w:t>7:24</w:t>
      </w:r>
      <w:r w:rsidRPr="006A74CF">
        <w:t xml:space="preserve"> p.m.  Trustee Sinsabaugh seconded the motion, which carried unanimously.</w:t>
      </w:r>
      <w:r w:rsidRPr="000330E8">
        <w:t xml:space="preserve">  </w:t>
      </w:r>
    </w:p>
    <w:p w:rsidR="00807A0C" w:rsidRPr="000330E8" w:rsidRDefault="00807A0C" w:rsidP="00807A0C">
      <w:pPr>
        <w:pStyle w:val="p2"/>
        <w:widowControl/>
        <w:tabs>
          <w:tab w:val="left" w:pos="180"/>
        </w:tabs>
        <w:suppressAutoHyphens w:val="0"/>
        <w:spacing w:line="480" w:lineRule="auto"/>
        <w:rPr>
          <w:szCs w:val="24"/>
          <w:lang w:eastAsia="en-US"/>
        </w:rPr>
      </w:pP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t>Respectfully submitted,</w:t>
      </w:r>
    </w:p>
    <w:p w:rsidR="00807A0C" w:rsidRPr="000330E8" w:rsidRDefault="00807A0C" w:rsidP="00807A0C">
      <w:pPr>
        <w:tabs>
          <w:tab w:val="left" w:pos="0"/>
          <w:tab w:val="left" w:pos="90"/>
          <w:tab w:val="left" w:pos="180"/>
        </w:tabs>
      </w:pPr>
      <w:r w:rsidRPr="000330E8">
        <w:tab/>
      </w:r>
      <w:r w:rsidRPr="000330E8">
        <w:tab/>
      </w:r>
      <w:r w:rsidRPr="000330E8">
        <w:tab/>
      </w:r>
      <w:r w:rsidRPr="000330E8">
        <w:tab/>
      </w:r>
      <w:r w:rsidRPr="000330E8">
        <w:tab/>
      </w:r>
      <w:r w:rsidRPr="000330E8">
        <w:tab/>
      </w:r>
      <w:r w:rsidRPr="000330E8">
        <w:tab/>
      </w:r>
      <w:r w:rsidRPr="000330E8">
        <w:tab/>
      </w:r>
      <w:r w:rsidRPr="000330E8">
        <w:tab/>
      </w:r>
      <w:r w:rsidRPr="000330E8">
        <w:tab/>
      </w:r>
      <w:r w:rsidRPr="000330E8">
        <w:tab/>
        <w:t>_________________________</w:t>
      </w:r>
    </w:p>
    <w:p w:rsidR="00B00ABC" w:rsidRDefault="00807A0C" w:rsidP="00BF5150">
      <w:pPr>
        <w:tabs>
          <w:tab w:val="left" w:pos="0"/>
          <w:tab w:val="left" w:pos="90"/>
          <w:tab w:val="left" w:pos="180"/>
        </w:tabs>
        <w:spacing w:line="480" w:lineRule="auto"/>
      </w:pPr>
      <w:r w:rsidRPr="000330E8">
        <w:tab/>
      </w:r>
      <w:r w:rsidRPr="000330E8">
        <w:tab/>
      </w:r>
      <w:r w:rsidRPr="000330E8">
        <w:tab/>
      </w:r>
      <w:r w:rsidRPr="000330E8">
        <w:tab/>
      </w:r>
      <w:r w:rsidRPr="000330E8">
        <w:tab/>
      </w:r>
      <w:r w:rsidRPr="000330E8">
        <w:tab/>
      </w:r>
      <w:r w:rsidRPr="000330E8">
        <w:tab/>
      </w:r>
      <w:r w:rsidRPr="000330E8">
        <w:tab/>
      </w:r>
      <w:r w:rsidRPr="000330E8">
        <w:tab/>
      </w:r>
      <w:r w:rsidRPr="000330E8">
        <w:tab/>
        <w:t xml:space="preserve">       </w:t>
      </w:r>
      <w:r w:rsidRPr="000330E8">
        <w:tab/>
        <w:t>Michele Wood, Clerk Treasurer</w:t>
      </w:r>
    </w:p>
    <w:p w:rsidR="007F7E09" w:rsidRPr="007F7E09" w:rsidRDefault="007F7E09" w:rsidP="007F7E09">
      <w:pPr>
        <w:jc w:val="center"/>
        <w:rPr>
          <w:rFonts w:eastAsiaTheme="minorHAnsi"/>
          <w:b/>
        </w:rPr>
      </w:pPr>
      <w:r w:rsidRPr="007F7E09">
        <w:rPr>
          <w:rFonts w:eastAsiaTheme="minorHAnsi"/>
          <w:b/>
        </w:rPr>
        <w:t>WORKSHOP MEETING OF THE BOARD OF TRUSTEES</w:t>
      </w:r>
    </w:p>
    <w:p w:rsidR="007F7E09" w:rsidRPr="007F7E09" w:rsidRDefault="007F7E09" w:rsidP="007F7E09">
      <w:pPr>
        <w:jc w:val="center"/>
        <w:rPr>
          <w:rFonts w:eastAsiaTheme="minorHAnsi"/>
          <w:b/>
        </w:rPr>
      </w:pPr>
      <w:r w:rsidRPr="007F7E09">
        <w:rPr>
          <w:rFonts w:eastAsiaTheme="minorHAnsi"/>
          <w:b/>
        </w:rPr>
        <w:t>OF THE VILLAGE OF WAVERLY HELD AT 6:30 P.M.</w:t>
      </w:r>
    </w:p>
    <w:p w:rsidR="007F7E09" w:rsidRPr="007F7E09" w:rsidRDefault="007F7E09" w:rsidP="007F7E09">
      <w:pPr>
        <w:jc w:val="center"/>
        <w:rPr>
          <w:rFonts w:eastAsiaTheme="minorHAnsi"/>
          <w:b/>
        </w:rPr>
      </w:pPr>
      <w:r w:rsidRPr="007F7E09">
        <w:rPr>
          <w:rFonts w:eastAsiaTheme="minorHAnsi"/>
          <w:b/>
        </w:rPr>
        <w:t>ON TUESDAY, FEBRUARY 23, 2016 IN THE</w:t>
      </w:r>
    </w:p>
    <w:p w:rsidR="007F7E09" w:rsidRPr="007F7E09" w:rsidRDefault="007F7E09" w:rsidP="007F7E09">
      <w:pPr>
        <w:keepNext/>
        <w:jc w:val="center"/>
        <w:outlineLvl w:val="0"/>
        <w:rPr>
          <w:rFonts w:eastAsiaTheme="minorHAnsi"/>
          <w:b/>
        </w:rPr>
      </w:pPr>
      <w:r w:rsidRPr="007F7E09">
        <w:rPr>
          <w:rFonts w:eastAsiaTheme="minorHAnsi"/>
          <w:b/>
        </w:rPr>
        <w:t>TRUSTEES’ ROOM IN THE VILLAGE HALL</w:t>
      </w:r>
    </w:p>
    <w:p w:rsidR="007F7E09" w:rsidRPr="007F7E09" w:rsidRDefault="007F7E09" w:rsidP="007F7E09">
      <w:pPr>
        <w:spacing w:after="200" w:line="276" w:lineRule="auto"/>
        <w:rPr>
          <w:rFonts w:asciiTheme="minorHAnsi" w:eastAsiaTheme="minorHAnsi" w:hAnsiTheme="minorHAnsi" w:cstheme="minorBidi"/>
          <w:sz w:val="22"/>
          <w:szCs w:val="22"/>
        </w:rPr>
      </w:pPr>
    </w:p>
    <w:p w:rsidR="007F7E09" w:rsidRPr="007F7E09" w:rsidRDefault="00F76658" w:rsidP="007F7E09">
      <w:pPr>
        <w:spacing w:line="480" w:lineRule="auto"/>
        <w:rPr>
          <w:rFonts w:eastAsiaTheme="minorHAnsi"/>
        </w:rPr>
      </w:pPr>
      <w:r>
        <w:rPr>
          <w:rFonts w:eastAsiaTheme="minorHAnsi"/>
        </w:rPr>
        <w:t>Trustee Ayres</w:t>
      </w:r>
      <w:r w:rsidR="007F7E09" w:rsidRPr="007F7E09">
        <w:rPr>
          <w:rFonts w:eastAsiaTheme="minorHAnsi"/>
        </w:rPr>
        <w:t xml:space="preserve"> called the meeting to order at 6:30 p.m. and led in the Pledge of Allegiance.  </w:t>
      </w:r>
    </w:p>
    <w:p w:rsidR="007F7E09" w:rsidRPr="00C73E47" w:rsidRDefault="007F7E09" w:rsidP="007F7E09">
      <w:pPr>
        <w:tabs>
          <w:tab w:val="left" w:pos="0"/>
          <w:tab w:val="left" w:pos="90"/>
          <w:tab w:val="left" w:pos="180"/>
        </w:tabs>
        <w:spacing w:line="480" w:lineRule="auto"/>
      </w:pPr>
      <w:r w:rsidRPr="00C73E47">
        <w:rPr>
          <w:b/>
          <w:bCs/>
          <w:u w:val="single"/>
        </w:rPr>
        <w:t>Roll Call</w:t>
      </w:r>
      <w:r w:rsidRPr="00C73E47">
        <w:rPr>
          <w:b/>
          <w:bCs/>
        </w:rPr>
        <w:t>:</w:t>
      </w:r>
      <w:r w:rsidRPr="00C73E47">
        <w:t xml:space="preserve">  Present were Trustees Sinsabaugh, Aronstam, Hughes, Steck, Brewster, and </w:t>
      </w:r>
      <w:r w:rsidR="00F76658">
        <w:t>Trustee Ayres</w:t>
      </w:r>
    </w:p>
    <w:p w:rsidR="007F7E09" w:rsidRPr="00C73E47" w:rsidRDefault="007F7E09" w:rsidP="007F7E09">
      <w:pPr>
        <w:tabs>
          <w:tab w:val="left" w:pos="0"/>
          <w:tab w:val="left" w:pos="90"/>
          <w:tab w:val="left" w:pos="180"/>
        </w:tabs>
        <w:spacing w:line="480" w:lineRule="auto"/>
      </w:pPr>
      <w:r w:rsidRPr="00C73E47">
        <w:t xml:space="preserve">Also present Clerk Treasurer Wood, </w:t>
      </w:r>
      <w:r w:rsidR="00C73E47" w:rsidRPr="00C73E47">
        <w:t>and Attorney Keene</w:t>
      </w:r>
      <w:r w:rsidRPr="00C73E47">
        <w:t xml:space="preserve"> </w:t>
      </w:r>
    </w:p>
    <w:p w:rsidR="007F7E09" w:rsidRPr="00C73E47" w:rsidRDefault="007F7E09" w:rsidP="007F7E09">
      <w:pPr>
        <w:tabs>
          <w:tab w:val="left" w:pos="0"/>
          <w:tab w:val="left" w:pos="90"/>
          <w:tab w:val="left" w:pos="180"/>
        </w:tabs>
        <w:spacing w:line="480" w:lineRule="auto"/>
        <w:rPr>
          <w:szCs w:val="20"/>
          <w:lang w:eastAsia="ar-SA"/>
        </w:rPr>
      </w:pPr>
      <w:r w:rsidRPr="00C73E47">
        <w:t xml:space="preserve">Press:  </w:t>
      </w:r>
      <w:r w:rsidRPr="00C73E47">
        <w:rPr>
          <w:szCs w:val="20"/>
          <w:lang w:eastAsia="ar-SA"/>
        </w:rPr>
        <w:t>Ron Cole of WATS/WAVR, and Johnny Williams of the Morning Times</w:t>
      </w:r>
    </w:p>
    <w:p w:rsidR="007F7E09" w:rsidRPr="00C73E47" w:rsidRDefault="007F7E09" w:rsidP="007F7E09">
      <w:pPr>
        <w:tabs>
          <w:tab w:val="left" w:pos="0"/>
          <w:tab w:val="left" w:pos="90"/>
          <w:tab w:val="left" w:pos="180"/>
        </w:tabs>
        <w:spacing w:line="480" w:lineRule="auto"/>
        <w:rPr>
          <w:szCs w:val="20"/>
          <w:lang w:eastAsia="ar-SA"/>
        </w:rPr>
      </w:pPr>
      <w:r w:rsidRPr="00C73E47">
        <w:rPr>
          <w:b/>
          <w:szCs w:val="20"/>
          <w:u w:val="single"/>
          <w:lang w:eastAsia="ar-SA"/>
        </w:rPr>
        <w:t>Public Comments</w:t>
      </w:r>
      <w:r w:rsidRPr="00C73E47">
        <w:rPr>
          <w:b/>
          <w:szCs w:val="20"/>
          <w:lang w:eastAsia="ar-SA"/>
        </w:rPr>
        <w:t xml:space="preserve">:  </w:t>
      </w:r>
      <w:r w:rsidRPr="00C73E47">
        <w:rPr>
          <w:szCs w:val="20"/>
          <w:lang w:eastAsia="ar-SA"/>
        </w:rPr>
        <w:t>No comments were offered.</w:t>
      </w:r>
    </w:p>
    <w:p w:rsidR="007F7E09" w:rsidRPr="00C73E47" w:rsidRDefault="007F7E09" w:rsidP="007F7E09">
      <w:pPr>
        <w:spacing w:line="480" w:lineRule="auto"/>
        <w:rPr>
          <w:rFonts w:eastAsiaTheme="minorHAnsi"/>
        </w:rPr>
      </w:pPr>
      <w:r w:rsidRPr="00C73E47">
        <w:rPr>
          <w:rFonts w:eastAsiaTheme="minorHAnsi"/>
          <w:b/>
          <w:u w:val="single"/>
        </w:rPr>
        <w:t>Approval of Minutes</w:t>
      </w:r>
      <w:r w:rsidRPr="00C73E47">
        <w:rPr>
          <w:rFonts w:eastAsiaTheme="minorHAnsi"/>
          <w:b/>
        </w:rPr>
        <w:t xml:space="preserve">:  </w:t>
      </w:r>
      <w:r w:rsidRPr="00C73E47">
        <w:rPr>
          <w:rFonts w:eastAsiaTheme="minorHAnsi"/>
        </w:rPr>
        <w:t>Trustee S</w:t>
      </w:r>
      <w:r w:rsidR="00C73E47" w:rsidRPr="00C73E47">
        <w:rPr>
          <w:rFonts w:eastAsiaTheme="minorHAnsi"/>
        </w:rPr>
        <w:t>insabaugh</w:t>
      </w:r>
      <w:r w:rsidRPr="00C73E47">
        <w:rPr>
          <w:rFonts w:eastAsiaTheme="minorHAnsi"/>
        </w:rPr>
        <w:t xml:space="preserve"> moved to approve the Minutes of </w:t>
      </w:r>
      <w:r w:rsidR="00C73E47" w:rsidRPr="00C73E47">
        <w:rPr>
          <w:rFonts w:eastAsiaTheme="minorHAnsi"/>
        </w:rPr>
        <w:t>February 9</w:t>
      </w:r>
      <w:r w:rsidRPr="00C73E47">
        <w:rPr>
          <w:rFonts w:eastAsiaTheme="minorHAnsi"/>
        </w:rPr>
        <w:t xml:space="preserve">, 2016 as presented.  Trustee </w:t>
      </w:r>
      <w:r w:rsidR="00C73E47">
        <w:rPr>
          <w:rFonts w:eastAsiaTheme="minorHAnsi"/>
        </w:rPr>
        <w:t xml:space="preserve">Brewster </w:t>
      </w:r>
      <w:r w:rsidRPr="00C73E47">
        <w:rPr>
          <w:rFonts w:eastAsiaTheme="minorHAnsi"/>
        </w:rPr>
        <w:t>seconded the motion, which carried unanimously.</w:t>
      </w:r>
    </w:p>
    <w:p w:rsidR="007F7E09" w:rsidRPr="00C73E47" w:rsidRDefault="007F7E09" w:rsidP="007F7E09">
      <w:pPr>
        <w:pStyle w:val="p2"/>
        <w:widowControl/>
        <w:spacing w:line="480" w:lineRule="auto"/>
      </w:pPr>
      <w:r w:rsidRPr="00C73E47">
        <w:rPr>
          <w:b/>
          <w:bCs/>
          <w:u w:val="single"/>
        </w:rPr>
        <w:t>Finance Committee</w:t>
      </w:r>
      <w:r w:rsidRPr="00C73E47">
        <w:rPr>
          <w:b/>
          <w:bCs/>
        </w:rPr>
        <w:t xml:space="preserve">:  </w:t>
      </w:r>
      <w:r w:rsidRPr="00C73E47">
        <w:t>Trustee Brewster presented bills from the General Fund in the amount of $</w:t>
      </w:r>
      <w:r w:rsidR="00C73E47" w:rsidRPr="00C73E47">
        <w:t>24,439.34</w:t>
      </w:r>
      <w:r w:rsidRPr="00C73E47">
        <w:t>, and Cemetery Fund $</w:t>
      </w:r>
      <w:r w:rsidR="00C73E47" w:rsidRPr="00C73E47">
        <w:t>588.46</w:t>
      </w:r>
      <w:r w:rsidRPr="00C73E47">
        <w:t>; for a total of $</w:t>
      </w:r>
      <w:r w:rsidR="00C73E47" w:rsidRPr="00C73E47">
        <w:t>25,027.80</w:t>
      </w:r>
      <w:r w:rsidRPr="00C73E47">
        <w:t xml:space="preserve"> and moved to approve payment of the abstract.  Trustee Sinsabaugh seconded the motion, which carried unanimously. </w:t>
      </w:r>
    </w:p>
    <w:p w:rsidR="007F7E09" w:rsidRDefault="00C73E47" w:rsidP="007F7E09">
      <w:pPr>
        <w:pStyle w:val="p2"/>
        <w:widowControl/>
        <w:spacing w:line="480" w:lineRule="auto"/>
        <w:rPr>
          <w:bCs/>
        </w:rPr>
      </w:pPr>
      <w:r w:rsidRPr="00C73E47">
        <w:rPr>
          <w:b/>
          <w:bCs/>
          <w:u w:val="single"/>
        </w:rPr>
        <w:t>Proposed Local Law, Establishing a Recreation Commission</w:t>
      </w:r>
      <w:r w:rsidR="007F7E09" w:rsidRPr="00C73E47">
        <w:rPr>
          <w:b/>
          <w:bCs/>
        </w:rPr>
        <w:t xml:space="preserve">: </w:t>
      </w:r>
      <w:r w:rsidR="007F7E09" w:rsidRPr="00C73E47">
        <w:rPr>
          <w:bCs/>
        </w:rPr>
        <w:t xml:space="preserve"> </w:t>
      </w:r>
      <w:r>
        <w:rPr>
          <w:bCs/>
        </w:rPr>
        <w:t>Attorney submitted a revised draft local law which establishes a Recreation Commission in the Village of Waverly.  The Board reviewed.  Trustee Sinsabaugh moved to schedule a public hearing on March 8, 2016 at 6:15 p.m. to hear public comments, and the clerk to advertise the same.  Trustee Hughes seconded the motion, which carried unanimously.</w:t>
      </w:r>
    </w:p>
    <w:p w:rsidR="00C73E47" w:rsidRPr="00442EE5" w:rsidRDefault="00C73E47" w:rsidP="00C73E47">
      <w:pPr>
        <w:spacing w:line="480" w:lineRule="auto"/>
      </w:pPr>
      <w:r w:rsidRPr="00442EE5">
        <w:rPr>
          <w:b/>
          <w:u w:val="single"/>
        </w:rPr>
        <w:t>Financial Restructuring Board Services</w:t>
      </w:r>
      <w:r w:rsidRPr="00442EE5">
        <w:rPr>
          <w:b/>
        </w:rPr>
        <w:t>:</w:t>
      </w:r>
      <w:r w:rsidRPr="00442EE5">
        <w:t xml:space="preserve">  </w:t>
      </w:r>
      <w:r w:rsidR="00F76658">
        <w:t>Trustee Ayres</w:t>
      </w:r>
      <w:r>
        <w:t xml:space="preserve"> stated he is waiting on some information and would discuss at the next meeting.  </w:t>
      </w:r>
    </w:p>
    <w:p w:rsidR="007F7E09" w:rsidRPr="00430FC6" w:rsidRDefault="00C73E47" w:rsidP="007F7E09">
      <w:pPr>
        <w:spacing w:line="480" w:lineRule="auto"/>
      </w:pPr>
      <w:r>
        <w:rPr>
          <w:b/>
          <w:u w:val="single"/>
        </w:rPr>
        <w:t>Floor Cleaning Proposal</w:t>
      </w:r>
      <w:r>
        <w:rPr>
          <w:b/>
        </w:rPr>
        <w:t xml:space="preserve">:  </w:t>
      </w:r>
      <w:r>
        <w:t>Trustee Steck moved to approve Duane Coe to mop, scrub, and wax the Community Room floor in the Village Hall at a cost of $400.  Trustee Brewster seconded the motion, which carried unanimously.</w:t>
      </w:r>
    </w:p>
    <w:p w:rsidR="007F7E09" w:rsidRPr="00430FC6" w:rsidRDefault="00430FC6" w:rsidP="00430FC6">
      <w:pPr>
        <w:pStyle w:val="p2"/>
        <w:widowControl/>
        <w:spacing w:line="480" w:lineRule="auto"/>
      </w:pPr>
      <w:r>
        <w:rPr>
          <w:b/>
          <w:bCs/>
          <w:u w:val="single"/>
        </w:rPr>
        <w:t>Mayor/Board Comments</w:t>
      </w:r>
      <w:r w:rsidR="007F7E09" w:rsidRPr="00430FC6">
        <w:rPr>
          <w:b/>
          <w:bCs/>
        </w:rPr>
        <w:t xml:space="preserve">:  </w:t>
      </w:r>
      <w:r w:rsidR="00F76658">
        <w:rPr>
          <w:bCs/>
        </w:rPr>
        <w:t>Trustee Ayres</w:t>
      </w:r>
      <w:r>
        <w:rPr>
          <w:bCs/>
        </w:rPr>
        <w:t xml:space="preserve"> stated he met with newly-appointed Tioga </w:t>
      </w:r>
      <w:r w:rsidR="00BE230E">
        <w:rPr>
          <w:bCs/>
        </w:rPr>
        <w:t xml:space="preserve">County Legislator Dennis Mullen, and </w:t>
      </w:r>
      <w:r>
        <w:rPr>
          <w:bCs/>
        </w:rPr>
        <w:t xml:space="preserve">is looking forward to working with him.  </w:t>
      </w:r>
    </w:p>
    <w:p w:rsidR="007F7E09" w:rsidRPr="00BE230E" w:rsidRDefault="007F7E09" w:rsidP="007F7E09">
      <w:pPr>
        <w:pStyle w:val="p2"/>
        <w:widowControl/>
        <w:spacing w:line="480" w:lineRule="auto"/>
        <w:rPr>
          <w:rFonts w:eastAsiaTheme="minorHAnsi"/>
        </w:rPr>
      </w:pPr>
      <w:r w:rsidRPr="00BE230E">
        <w:rPr>
          <w:rFonts w:eastAsiaTheme="minorHAnsi"/>
          <w:b/>
          <w:u w:val="single"/>
        </w:rPr>
        <w:t>Executive Session</w:t>
      </w:r>
      <w:r w:rsidRPr="00BE230E">
        <w:rPr>
          <w:rFonts w:eastAsiaTheme="minorHAnsi"/>
          <w:b/>
        </w:rPr>
        <w:t>:</w:t>
      </w:r>
      <w:r w:rsidRPr="00BE230E">
        <w:rPr>
          <w:rFonts w:eastAsiaTheme="minorHAnsi"/>
        </w:rPr>
        <w:t xml:space="preserve">  </w:t>
      </w:r>
      <w:r w:rsidR="00F76658">
        <w:rPr>
          <w:rFonts w:eastAsiaTheme="minorHAnsi"/>
        </w:rPr>
        <w:t>Trustee Ayres</w:t>
      </w:r>
      <w:r w:rsidRPr="00BE230E">
        <w:rPr>
          <w:rFonts w:eastAsiaTheme="minorHAnsi"/>
        </w:rPr>
        <w:t xml:space="preserve"> moved to enter executive session at </w:t>
      </w:r>
      <w:r w:rsidR="00430FC6" w:rsidRPr="00BE230E">
        <w:rPr>
          <w:rFonts w:eastAsiaTheme="minorHAnsi"/>
        </w:rPr>
        <w:t>6:37</w:t>
      </w:r>
      <w:r w:rsidRPr="00BE230E">
        <w:rPr>
          <w:rFonts w:eastAsiaTheme="minorHAnsi"/>
        </w:rPr>
        <w:t xml:space="preserve"> p</w:t>
      </w:r>
      <w:r w:rsidR="00430FC6" w:rsidRPr="00BE230E">
        <w:rPr>
          <w:rFonts w:eastAsiaTheme="minorHAnsi"/>
        </w:rPr>
        <w:t xml:space="preserve">.m. to discuss the direction of a </w:t>
      </w:r>
      <w:r w:rsidR="00BE230E" w:rsidRPr="00BE230E">
        <w:rPr>
          <w:rFonts w:eastAsiaTheme="minorHAnsi"/>
        </w:rPr>
        <w:t xml:space="preserve">personnel </w:t>
      </w:r>
      <w:r w:rsidR="00430FC6" w:rsidRPr="00BE230E">
        <w:rPr>
          <w:rFonts w:eastAsiaTheme="minorHAnsi"/>
        </w:rPr>
        <w:t>position</w:t>
      </w:r>
      <w:r w:rsidRPr="00BE230E">
        <w:rPr>
          <w:rFonts w:eastAsiaTheme="minorHAnsi"/>
        </w:rPr>
        <w:t xml:space="preserve">.  Trustee </w:t>
      </w:r>
      <w:r w:rsidR="00430FC6" w:rsidRPr="00BE230E">
        <w:rPr>
          <w:rFonts w:eastAsiaTheme="minorHAnsi"/>
        </w:rPr>
        <w:t>Brewster</w:t>
      </w:r>
      <w:r w:rsidRPr="00BE230E">
        <w:rPr>
          <w:rFonts w:eastAsiaTheme="minorHAnsi"/>
        </w:rPr>
        <w:t xml:space="preserve"> seconded the motion, which carried unanimously.  </w:t>
      </w:r>
    </w:p>
    <w:p w:rsidR="007F7E09" w:rsidRPr="00BE230E" w:rsidRDefault="007F7E09" w:rsidP="007F7E09">
      <w:pPr>
        <w:spacing w:line="480" w:lineRule="auto"/>
        <w:rPr>
          <w:rFonts w:eastAsiaTheme="minorHAnsi"/>
        </w:rPr>
      </w:pPr>
      <w:r w:rsidRPr="00BE230E">
        <w:rPr>
          <w:rFonts w:eastAsiaTheme="minorHAnsi"/>
        </w:rPr>
        <w:tab/>
        <w:t xml:space="preserve">Trustee </w:t>
      </w:r>
      <w:r w:rsidR="00430FC6" w:rsidRPr="00BE230E">
        <w:rPr>
          <w:rFonts w:eastAsiaTheme="minorHAnsi"/>
        </w:rPr>
        <w:t>Sinsabaugh</w:t>
      </w:r>
      <w:r w:rsidRPr="00BE230E">
        <w:rPr>
          <w:rFonts w:eastAsiaTheme="minorHAnsi"/>
        </w:rPr>
        <w:t xml:space="preserve"> moved to enter regular session at </w:t>
      </w:r>
      <w:r w:rsidR="00430FC6" w:rsidRPr="00BE230E">
        <w:rPr>
          <w:rFonts w:eastAsiaTheme="minorHAnsi"/>
        </w:rPr>
        <w:t>6:55</w:t>
      </w:r>
      <w:r w:rsidRPr="00BE230E">
        <w:rPr>
          <w:rFonts w:eastAsiaTheme="minorHAnsi"/>
        </w:rPr>
        <w:t xml:space="preserve"> p.m.  Trustee </w:t>
      </w:r>
      <w:r w:rsidR="00430FC6" w:rsidRPr="00BE230E">
        <w:rPr>
          <w:rFonts w:eastAsiaTheme="minorHAnsi"/>
        </w:rPr>
        <w:t>Steck</w:t>
      </w:r>
      <w:r w:rsidRPr="00BE230E">
        <w:rPr>
          <w:rFonts w:eastAsiaTheme="minorHAnsi"/>
        </w:rPr>
        <w:t xml:space="preserve"> seconded the motion, which carried unanimously. </w:t>
      </w:r>
    </w:p>
    <w:p w:rsidR="007F7E09" w:rsidRPr="001624B3" w:rsidRDefault="007F7E09" w:rsidP="007F7E09">
      <w:pPr>
        <w:pStyle w:val="p2"/>
        <w:widowControl/>
        <w:spacing w:line="480" w:lineRule="auto"/>
      </w:pPr>
      <w:r w:rsidRPr="00BE230E">
        <w:rPr>
          <w:b/>
          <w:bCs/>
          <w:u w:val="single"/>
        </w:rPr>
        <w:lastRenderedPageBreak/>
        <w:t>Adjournment</w:t>
      </w:r>
      <w:r w:rsidRPr="00BE230E">
        <w:t xml:space="preserve">:  Trustee Brewster moved to adjourn at </w:t>
      </w:r>
      <w:r w:rsidR="00BE230E" w:rsidRPr="00BE230E">
        <w:t>6:56</w:t>
      </w:r>
      <w:r w:rsidRPr="00BE230E">
        <w:t xml:space="preserve"> p.m.  Trustee Aronstam seconded the motion, which carried unanimously.</w:t>
      </w:r>
      <w:r w:rsidRPr="001624B3">
        <w:t xml:space="preserve">  </w:t>
      </w:r>
    </w:p>
    <w:p w:rsidR="007F7E09" w:rsidRPr="001624B3" w:rsidRDefault="007F7E09" w:rsidP="007F7E09">
      <w:pPr>
        <w:pStyle w:val="p2"/>
        <w:widowControl/>
        <w:tabs>
          <w:tab w:val="left" w:pos="180"/>
        </w:tabs>
        <w:suppressAutoHyphens w:val="0"/>
        <w:spacing w:line="480" w:lineRule="auto"/>
        <w:rPr>
          <w:szCs w:val="24"/>
          <w:lang w:eastAsia="en-US"/>
        </w:rPr>
      </w:pPr>
      <w:r w:rsidRPr="001624B3">
        <w:rPr>
          <w:szCs w:val="24"/>
          <w:lang w:eastAsia="en-US"/>
        </w:rPr>
        <w:tab/>
      </w:r>
      <w:r w:rsidRPr="001624B3">
        <w:rPr>
          <w:szCs w:val="24"/>
          <w:lang w:eastAsia="en-US"/>
        </w:rPr>
        <w:tab/>
      </w:r>
      <w:r w:rsidRPr="001624B3">
        <w:rPr>
          <w:szCs w:val="24"/>
          <w:lang w:eastAsia="en-US"/>
        </w:rPr>
        <w:tab/>
      </w:r>
      <w:r w:rsidRPr="001624B3">
        <w:rPr>
          <w:szCs w:val="24"/>
          <w:lang w:eastAsia="en-US"/>
        </w:rPr>
        <w:tab/>
      </w:r>
      <w:r w:rsidRPr="001624B3">
        <w:rPr>
          <w:szCs w:val="24"/>
          <w:lang w:eastAsia="en-US"/>
        </w:rPr>
        <w:tab/>
      </w:r>
      <w:r w:rsidRPr="001624B3">
        <w:rPr>
          <w:szCs w:val="24"/>
          <w:lang w:eastAsia="en-US"/>
        </w:rPr>
        <w:tab/>
      </w:r>
      <w:r w:rsidRPr="001624B3">
        <w:rPr>
          <w:szCs w:val="24"/>
          <w:lang w:eastAsia="en-US"/>
        </w:rPr>
        <w:tab/>
      </w:r>
      <w:r w:rsidRPr="001624B3">
        <w:rPr>
          <w:szCs w:val="24"/>
          <w:lang w:eastAsia="en-US"/>
        </w:rPr>
        <w:tab/>
      </w:r>
      <w:r w:rsidRPr="001624B3">
        <w:rPr>
          <w:szCs w:val="24"/>
          <w:lang w:eastAsia="en-US"/>
        </w:rPr>
        <w:tab/>
      </w:r>
      <w:r w:rsidRPr="001624B3">
        <w:rPr>
          <w:szCs w:val="24"/>
          <w:lang w:eastAsia="en-US"/>
        </w:rPr>
        <w:tab/>
        <w:t>Respectfully submitted,</w:t>
      </w:r>
    </w:p>
    <w:p w:rsidR="007F7E09" w:rsidRPr="001624B3" w:rsidRDefault="007F7E09" w:rsidP="007F7E09">
      <w:pPr>
        <w:tabs>
          <w:tab w:val="left" w:pos="0"/>
          <w:tab w:val="left" w:pos="90"/>
          <w:tab w:val="left" w:pos="180"/>
        </w:tabs>
      </w:pPr>
      <w:r w:rsidRPr="001624B3">
        <w:tab/>
      </w:r>
      <w:r w:rsidRPr="001624B3">
        <w:tab/>
      </w:r>
      <w:r w:rsidRPr="001624B3">
        <w:tab/>
      </w:r>
      <w:r w:rsidRPr="001624B3">
        <w:tab/>
      </w:r>
      <w:r w:rsidRPr="001624B3">
        <w:tab/>
      </w:r>
      <w:r w:rsidRPr="001624B3">
        <w:tab/>
      </w:r>
      <w:r w:rsidRPr="001624B3">
        <w:tab/>
      </w:r>
      <w:r w:rsidRPr="001624B3">
        <w:tab/>
      </w:r>
      <w:r w:rsidRPr="001624B3">
        <w:tab/>
      </w:r>
      <w:r w:rsidRPr="001624B3">
        <w:tab/>
      </w:r>
      <w:r w:rsidRPr="001624B3">
        <w:tab/>
        <w:t>_________________________</w:t>
      </w:r>
    </w:p>
    <w:p w:rsidR="007F7E09" w:rsidRDefault="007F7E09" w:rsidP="00BF5150">
      <w:pPr>
        <w:tabs>
          <w:tab w:val="left" w:pos="0"/>
          <w:tab w:val="left" w:pos="90"/>
          <w:tab w:val="left" w:pos="180"/>
        </w:tabs>
        <w:spacing w:line="480" w:lineRule="auto"/>
      </w:pPr>
      <w:r w:rsidRPr="001624B3">
        <w:tab/>
      </w:r>
      <w:r w:rsidRPr="001624B3">
        <w:tab/>
      </w:r>
      <w:r w:rsidRPr="001624B3">
        <w:tab/>
      </w:r>
      <w:r w:rsidRPr="001624B3">
        <w:tab/>
      </w:r>
      <w:r w:rsidRPr="001624B3">
        <w:tab/>
      </w:r>
      <w:r w:rsidRPr="001624B3">
        <w:tab/>
      </w:r>
      <w:r w:rsidRPr="001624B3">
        <w:tab/>
      </w:r>
      <w:r w:rsidRPr="001624B3">
        <w:tab/>
      </w:r>
      <w:r w:rsidRPr="001624B3">
        <w:tab/>
      </w:r>
      <w:r w:rsidRPr="001624B3">
        <w:tab/>
        <w:t xml:space="preserve">       </w:t>
      </w:r>
      <w:r w:rsidRPr="001624B3">
        <w:tab/>
        <w:t>Michele Wood, Clerk Treasurer</w:t>
      </w:r>
    </w:p>
    <w:p w:rsidR="002E19D1" w:rsidRPr="002E19D1" w:rsidRDefault="002E19D1" w:rsidP="002E19D1">
      <w:pPr>
        <w:keepNext/>
        <w:tabs>
          <w:tab w:val="left" w:pos="180"/>
        </w:tabs>
        <w:suppressAutoHyphens/>
        <w:jc w:val="center"/>
        <w:outlineLvl w:val="2"/>
        <w:rPr>
          <w:b/>
          <w:szCs w:val="20"/>
          <w:lang w:eastAsia="ar-SA"/>
        </w:rPr>
      </w:pPr>
      <w:r w:rsidRPr="002E19D1">
        <w:rPr>
          <w:b/>
          <w:szCs w:val="20"/>
          <w:lang w:eastAsia="ar-SA"/>
        </w:rPr>
        <w:t>PUBLIC HEARING HELD BY THE BOARD OF</w:t>
      </w:r>
    </w:p>
    <w:p w:rsidR="002E19D1" w:rsidRPr="002E19D1" w:rsidRDefault="002E19D1" w:rsidP="002E19D1">
      <w:pPr>
        <w:tabs>
          <w:tab w:val="left" w:pos="180"/>
        </w:tabs>
        <w:jc w:val="center"/>
        <w:rPr>
          <w:b/>
        </w:rPr>
      </w:pPr>
      <w:r w:rsidRPr="002E19D1">
        <w:rPr>
          <w:b/>
        </w:rPr>
        <w:t xml:space="preserve">TRUSTEES OF THE VILLAGE OF WAVERLY AT 6:15 P.M. </w:t>
      </w:r>
    </w:p>
    <w:p w:rsidR="002E19D1" w:rsidRPr="002E19D1" w:rsidRDefault="002E19D1" w:rsidP="002E19D1">
      <w:pPr>
        <w:tabs>
          <w:tab w:val="left" w:pos="180"/>
        </w:tabs>
        <w:jc w:val="center"/>
        <w:rPr>
          <w:b/>
        </w:rPr>
      </w:pPr>
      <w:r w:rsidRPr="002E19D1">
        <w:rPr>
          <w:b/>
        </w:rPr>
        <w:t>ON TUESDAY, MARCH 8, 2016 IN THE TRUSTEES' ROOM,</w:t>
      </w:r>
    </w:p>
    <w:p w:rsidR="002E19D1" w:rsidRPr="002E19D1" w:rsidRDefault="002E19D1" w:rsidP="002E19D1">
      <w:pPr>
        <w:tabs>
          <w:tab w:val="left" w:pos="180"/>
        </w:tabs>
        <w:jc w:val="center"/>
        <w:rPr>
          <w:b/>
        </w:rPr>
      </w:pPr>
      <w:r w:rsidRPr="002E19D1">
        <w:rPr>
          <w:b/>
        </w:rPr>
        <w:t xml:space="preserve">VILLAGE HALL FOR THE PURPOSE OF PUBLIC COMMENT </w:t>
      </w:r>
    </w:p>
    <w:p w:rsidR="002E19D1" w:rsidRPr="002E19D1" w:rsidRDefault="002E19D1" w:rsidP="002E19D1">
      <w:pPr>
        <w:tabs>
          <w:tab w:val="left" w:pos="180"/>
        </w:tabs>
        <w:jc w:val="center"/>
        <w:rPr>
          <w:b/>
        </w:rPr>
      </w:pPr>
      <w:r w:rsidRPr="002E19D1">
        <w:rPr>
          <w:b/>
        </w:rPr>
        <w:t xml:space="preserve">REGARDING PROPOSED LOCAL LAW 2-2016, ESTABLISHING </w:t>
      </w:r>
    </w:p>
    <w:p w:rsidR="002E19D1" w:rsidRPr="002E19D1" w:rsidRDefault="002E19D1" w:rsidP="002E19D1">
      <w:pPr>
        <w:tabs>
          <w:tab w:val="left" w:pos="180"/>
        </w:tabs>
        <w:jc w:val="center"/>
        <w:rPr>
          <w:b/>
        </w:rPr>
      </w:pPr>
      <w:r w:rsidRPr="002E19D1">
        <w:rPr>
          <w:b/>
        </w:rPr>
        <w:t>A PARKS AND RECREATION COMMISSION</w:t>
      </w:r>
    </w:p>
    <w:p w:rsidR="002E19D1" w:rsidRPr="002E19D1" w:rsidRDefault="002E19D1" w:rsidP="002E19D1">
      <w:pPr>
        <w:tabs>
          <w:tab w:val="left" w:pos="180"/>
        </w:tabs>
        <w:jc w:val="center"/>
        <w:rPr>
          <w:b/>
        </w:rPr>
      </w:pPr>
    </w:p>
    <w:p w:rsidR="002E19D1" w:rsidRPr="002E19D1" w:rsidRDefault="002E19D1" w:rsidP="002E19D1">
      <w:pPr>
        <w:tabs>
          <w:tab w:val="left" w:pos="180"/>
        </w:tabs>
        <w:spacing w:line="480" w:lineRule="auto"/>
      </w:pPr>
      <w:r w:rsidRPr="002E19D1">
        <w:tab/>
      </w:r>
      <w:r w:rsidRPr="002E19D1">
        <w:tab/>
      </w:r>
      <w:r w:rsidR="00F76658">
        <w:t>Trustee Ayres</w:t>
      </w:r>
      <w:r w:rsidRPr="002E19D1">
        <w:t xml:space="preserve"> declared the hearing open at 6:15 p.m. and directed the clerk to read the notice of public hearing.  </w:t>
      </w:r>
    </w:p>
    <w:p w:rsidR="002E19D1" w:rsidRPr="002E19D1" w:rsidRDefault="002E19D1" w:rsidP="002E19D1">
      <w:pPr>
        <w:suppressAutoHyphens/>
        <w:spacing w:line="480" w:lineRule="auto"/>
        <w:rPr>
          <w:szCs w:val="20"/>
          <w:lang w:eastAsia="ar-SA"/>
        </w:rPr>
      </w:pPr>
      <w:r w:rsidRPr="002E19D1">
        <w:rPr>
          <w:szCs w:val="20"/>
          <w:lang w:eastAsia="ar-SA"/>
        </w:rPr>
        <w:tab/>
        <w:t xml:space="preserve">Present were Trustees:  Aronstam, Sinsabaugh, Brewster, Hughes, Steck, and </w:t>
      </w:r>
      <w:r w:rsidR="00F76658">
        <w:rPr>
          <w:szCs w:val="20"/>
          <w:lang w:eastAsia="ar-SA"/>
        </w:rPr>
        <w:t>Trustee Ayres</w:t>
      </w:r>
      <w:r w:rsidRPr="002E19D1">
        <w:rPr>
          <w:szCs w:val="20"/>
          <w:lang w:eastAsia="ar-SA"/>
        </w:rPr>
        <w:t>.  Also present was Clerk Treasurer Wood, Recreation Director Shaw, and Tioga County Legislator Mullen.  Press included Thomas Passmore of the Morning Times, and Ron Cole of WATS/WAVR.</w:t>
      </w:r>
    </w:p>
    <w:p w:rsidR="002E19D1" w:rsidRPr="004B6E45" w:rsidRDefault="002E19D1" w:rsidP="002E19D1">
      <w:pPr>
        <w:suppressAutoHyphens/>
        <w:spacing w:line="480" w:lineRule="auto"/>
        <w:rPr>
          <w:szCs w:val="20"/>
          <w:lang w:eastAsia="ar-SA"/>
        </w:rPr>
      </w:pPr>
      <w:r w:rsidRPr="004B6E45">
        <w:rPr>
          <w:szCs w:val="20"/>
          <w:lang w:eastAsia="ar-SA"/>
        </w:rPr>
        <w:tab/>
      </w:r>
      <w:r w:rsidR="00F76658">
        <w:rPr>
          <w:szCs w:val="20"/>
          <w:lang w:eastAsia="ar-SA"/>
        </w:rPr>
        <w:t>Trustee Ayres</w:t>
      </w:r>
      <w:r w:rsidRPr="004B6E45">
        <w:rPr>
          <w:szCs w:val="20"/>
          <w:lang w:eastAsia="ar-SA"/>
        </w:rPr>
        <w:t xml:space="preserve"> </w:t>
      </w:r>
      <w:r w:rsidR="006C14CB" w:rsidRPr="004B6E45">
        <w:rPr>
          <w:szCs w:val="20"/>
          <w:lang w:eastAsia="ar-SA"/>
        </w:rPr>
        <w:t>opened the floor for comments regarding proposed Local Law 2-2016</w:t>
      </w:r>
      <w:r w:rsidR="004B6E45" w:rsidRPr="004B6E45">
        <w:rPr>
          <w:szCs w:val="20"/>
          <w:lang w:eastAsia="ar-SA"/>
        </w:rPr>
        <w:t xml:space="preserve">, which establishes a Parks and Recreation Commission.  </w:t>
      </w:r>
    </w:p>
    <w:p w:rsidR="002E19D1" w:rsidRPr="004B6E45" w:rsidRDefault="002E19D1" w:rsidP="002E19D1">
      <w:pPr>
        <w:suppressAutoHyphens/>
        <w:spacing w:line="480" w:lineRule="auto"/>
      </w:pPr>
      <w:r w:rsidRPr="004B6E45">
        <w:rPr>
          <w:szCs w:val="20"/>
          <w:lang w:eastAsia="ar-SA"/>
        </w:rPr>
        <w:tab/>
      </w:r>
      <w:r w:rsidRPr="004B6E45">
        <w:t xml:space="preserve">With no one wishing to be heard, </w:t>
      </w:r>
      <w:r w:rsidR="00F76658">
        <w:t>Trustee Ayres</w:t>
      </w:r>
      <w:r w:rsidRPr="004B6E45">
        <w:t xml:space="preserve"> closed the hearing at 6:25 p.m.</w:t>
      </w:r>
    </w:p>
    <w:p w:rsidR="002E19D1" w:rsidRPr="004B6E45" w:rsidRDefault="002E19D1" w:rsidP="002E19D1">
      <w:pPr>
        <w:tabs>
          <w:tab w:val="left" w:pos="180"/>
        </w:tabs>
        <w:spacing w:line="480" w:lineRule="auto"/>
      </w:pPr>
      <w:r w:rsidRPr="004B6E45">
        <w:tab/>
      </w:r>
      <w:r w:rsidRPr="004B6E45">
        <w:tab/>
      </w:r>
      <w:r w:rsidRPr="004B6E45">
        <w:tab/>
      </w:r>
      <w:r w:rsidRPr="004B6E45">
        <w:tab/>
      </w:r>
      <w:r w:rsidRPr="004B6E45">
        <w:tab/>
      </w:r>
      <w:r w:rsidRPr="004B6E45">
        <w:tab/>
      </w:r>
      <w:r w:rsidRPr="004B6E45">
        <w:tab/>
      </w:r>
      <w:r w:rsidRPr="004B6E45">
        <w:tab/>
      </w:r>
      <w:r w:rsidRPr="004B6E45">
        <w:tab/>
      </w:r>
      <w:r w:rsidRPr="004B6E45">
        <w:tab/>
        <w:t>Respectfully submitted,</w:t>
      </w:r>
    </w:p>
    <w:p w:rsidR="002E19D1" w:rsidRPr="004B6E45" w:rsidRDefault="002E19D1" w:rsidP="002E19D1">
      <w:pPr>
        <w:tabs>
          <w:tab w:val="left" w:pos="180"/>
        </w:tabs>
      </w:pPr>
      <w:r w:rsidRPr="004B6E45">
        <w:tab/>
      </w:r>
      <w:r w:rsidRPr="004B6E45">
        <w:tab/>
      </w:r>
      <w:r w:rsidRPr="004B6E45">
        <w:tab/>
      </w:r>
      <w:r w:rsidRPr="004B6E45">
        <w:tab/>
      </w:r>
      <w:r w:rsidRPr="004B6E45">
        <w:tab/>
      </w:r>
      <w:r w:rsidRPr="004B6E45">
        <w:tab/>
      </w:r>
      <w:r w:rsidRPr="004B6E45">
        <w:tab/>
      </w:r>
      <w:r w:rsidRPr="004B6E45">
        <w:tab/>
      </w:r>
      <w:r w:rsidRPr="004B6E45">
        <w:tab/>
      </w:r>
      <w:r w:rsidRPr="004B6E45">
        <w:tab/>
        <w:t>________________________</w:t>
      </w:r>
      <w:r w:rsidRPr="004B6E45">
        <w:tab/>
      </w:r>
      <w:r w:rsidRPr="004B6E45">
        <w:tab/>
      </w:r>
      <w:r w:rsidRPr="004B6E45">
        <w:tab/>
      </w:r>
      <w:r w:rsidRPr="004B6E45">
        <w:tab/>
      </w:r>
      <w:r w:rsidRPr="004B6E45">
        <w:tab/>
      </w:r>
      <w:r w:rsidRPr="004B6E45">
        <w:tab/>
      </w:r>
      <w:r w:rsidRPr="004B6E45">
        <w:tab/>
      </w:r>
      <w:r w:rsidRPr="004B6E45">
        <w:tab/>
      </w:r>
      <w:r w:rsidRPr="004B6E45">
        <w:tab/>
      </w:r>
      <w:r w:rsidRPr="004B6E45">
        <w:tab/>
      </w:r>
      <w:r w:rsidRPr="004B6E45">
        <w:tab/>
        <w:t>Michele Wood, Clerk/Treasurer</w:t>
      </w:r>
    </w:p>
    <w:p w:rsidR="002E19D1" w:rsidRPr="002E19D1" w:rsidRDefault="002E19D1" w:rsidP="002E19D1">
      <w:pPr>
        <w:tabs>
          <w:tab w:val="left" w:pos="0"/>
          <w:tab w:val="left" w:pos="90"/>
          <w:tab w:val="left" w:pos="180"/>
        </w:tabs>
        <w:spacing w:line="480" w:lineRule="auto"/>
        <w:rPr>
          <w:highlight w:val="yellow"/>
        </w:rPr>
      </w:pPr>
    </w:p>
    <w:p w:rsidR="002E19D1" w:rsidRPr="004B6E45" w:rsidRDefault="002E19D1" w:rsidP="002E19D1">
      <w:pPr>
        <w:jc w:val="center"/>
        <w:rPr>
          <w:rFonts w:eastAsiaTheme="minorHAnsi"/>
          <w:b/>
        </w:rPr>
      </w:pPr>
      <w:r w:rsidRPr="004B6E45">
        <w:rPr>
          <w:rFonts w:eastAsiaTheme="minorHAnsi"/>
          <w:b/>
        </w:rPr>
        <w:t>REGULAR MEETING OF THE BOARD OF TRUSTEES</w:t>
      </w:r>
    </w:p>
    <w:p w:rsidR="002E19D1" w:rsidRPr="004B6E45" w:rsidRDefault="002E19D1" w:rsidP="002E19D1">
      <w:pPr>
        <w:jc w:val="center"/>
        <w:rPr>
          <w:rFonts w:eastAsiaTheme="minorHAnsi"/>
          <w:b/>
        </w:rPr>
      </w:pPr>
      <w:r w:rsidRPr="004B6E45">
        <w:rPr>
          <w:rFonts w:eastAsiaTheme="minorHAnsi"/>
          <w:b/>
        </w:rPr>
        <w:t>OF THE VILLAGE OF WAVERLY HELD AT 6:30 P.M.</w:t>
      </w:r>
    </w:p>
    <w:p w:rsidR="002E19D1" w:rsidRPr="004B6E45" w:rsidRDefault="002E19D1" w:rsidP="002E19D1">
      <w:pPr>
        <w:jc w:val="center"/>
        <w:rPr>
          <w:rFonts w:eastAsiaTheme="minorHAnsi"/>
          <w:b/>
        </w:rPr>
      </w:pPr>
      <w:r w:rsidRPr="004B6E45">
        <w:rPr>
          <w:rFonts w:eastAsiaTheme="minorHAnsi"/>
          <w:b/>
        </w:rPr>
        <w:t xml:space="preserve">ON TUESDAY, </w:t>
      </w:r>
      <w:r w:rsidR="006C14CB" w:rsidRPr="004B6E45">
        <w:rPr>
          <w:rFonts w:eastAsiaTheme="minorHAnsi"/>
          <w:b/>
        </w:rPr>
        <w:t>MARCH</w:t>
      </w:r>
      <w:r w:rsidR="004B6E45" w:rsidRPr="004B6E45">
        <w:rPr>
          <w:rFonts w:eastAsiaTheme="minorHAnsi"/>
          <w:b/>
        </w:rPr>
        <w:t xml:space="preserve"> 8</w:t>
      </w:r>
      <w:r w:rsidRPr="004B6E45">
        <w:rPr>
          <w:rFonts w:eastAsiaTheme="minorHAnsi"/>
          <w:b/>
        </w:rPr>
        <w:t>, 2016 IN THE</w:t>
      </w:r>
    </w:p>
    <w:p w:rsidR="002E19D1" w:rsidRPr="004B6E45" w:rsidRDefault="002E19D1" w:rsidP="002E19D1">
      <w:pPr>
        <w:keepNext/>
        <w:jc w:val="center"/>
        <w:outlineLvl w:val="0"/>
        <w:rPr>
          <w:rFonts w:eastAsiaTheme="minorHAnsi"/>
          <w:b/>
        </w:rPr>
      </w:pPr>
      <w:r w:rsidRPr="004B6E45">
        <w:rPr>
          <w:rFonts w:eastAsiaTheme="minorHAnsi"/>
          <w:b/>
        </w:rPr>
        <w:t>TRUSTEES’ ROOM IN THE VILLAGE HALL</w:t>
      </w:r>
    </w:p>
    <w:p w:rsidR="002E19D1" w:rsidRPr="002E19D1" w:rsidRDefault="002E19D1" w:rsidP="002E19D1">
      <w:pPr>
        <w:spacing w:after="200" w:line="276" w:lineRule="auto"/>
        <w:rPr>
          <w:rFonts w:asciiTheme="minorHAnsi" w:eastAsiaTheme="minorHAnsi" w:hAnsiTheme="minorHAnsi" w:cstheme="minorBidi"/>
          <w:sz w:val="22"/>
          <w:szCs w:val="22"/>
          <w:highlight w:val="yellow"/>
        </w:rPr>
      </w:pPr>
    </w:p>
    <w:p w:rsidR="002E19D1" w:rsidRPr="002E19D1" w:rsidRDefault="00F76658" w:rsidP="002E19D1">
      <w:pPr>
        <w:spacing w:line="480" w:lineRule="auto"/>
        <w:rPr>
          <w:rFonts w:eastAsiaTheme="minorHAnsi"/>
        </w:rPr>
      </w:pPr>
      <w:r>
        <w:rPr>
          <w:rFonts w:eastAsiaTheme="minorHAnsi"/>
        </w:rPr>
        <w:t>Trustee Ayres</w:t>
      </w:r>
      <w:r w:rsidR="002E19D1" w:rsidRPr="002E19D1">
        <w:rPr>
          <w:rFonts w:eastAsiaTheme="minorHAnsi"/>
        </w:rPr>
        <w:t xml:space="preserve"> called the meeting to order at 6:30 p.m. and led in the Pledge of Allegiance.  </w:t>
      </w:r>
    </w:p>
    <w:p w:rsidR="002E19D1" w:rsidRPr="002E19D1" w:rsidRDefault="002E19D1" w:rsidP="002E19D1">
      <w:pPr>
        <w:tabs>
          <w:tab w:val="left" w:pos="0"/>
          <w:tab w:val="left" w:pos="90"/>
          <w:tab w:val="left" w:pos="180"/>
        </w:tabs>
        <w:spacing w:line="480" w:lineRule="auto"/>
      </w:pPr>
      <w:r w:rsidRPr="002E19D1">
        <w:rPr>
          <w:b/>
          <w:bCs/>
          <w:u w:val="single"/>
        </w:rPr>
        <w:t>Roll Call</w:t>
      </w:r>
      <w:r w:rsidRPr="002E19D1">
        <w:rPr>
          <w:b/>
          <w:bCs/>
        </w:rPr>
        <w:t>:</w:t>
      </w:r>
      <w:r w:rsidRPr="002E19D1">
        <w:t xml:space="preserve">  Present were Trustees:  Hughes, Aronstam, Steck, Brewster, Sinsabaugh, and </w:t>
      </w:r>
      <w:r w:rsidR="00F76658">
        <w:t>Trustee Ayres</w:t>
      </w:r>
    </w:p>
    <w:p w:rsidR="002E19D1" w:rsidRPr="002E19D1" w:rsidRDefault="002E19D1" w:rsidP="002E19D1">
      <w:pPr>
        <w:tabs>
          <w:tab w:val="left" w:pos="0"/>
          <w:tab w:val="left" w:pos="90"/>
          <w:tab w:val="left" w:pos="180"/>
        </w:tabs>
        <w:spacing w:line="480" w:lineRule="auto"/>
        <w:rPr>
          <w:szCs w:val="20"/>
          <w:highlight w:val="yellow"/>
          <w:lang w:eastAsia="ar-SA"/>
        </w:rPr>
      </w:pPr>
      <w:r w:rsidRPr="002E19D1">
        <w:t xml:space="preserve">Also present was </w:t>
      </w:r>
      <w:r w:rsidRPr="002E19D1">
        <w:rPr>
          <w:szCs w:val="20"/>
          <w:lang w:eastAsia="ar-SA"/>
        </w:rPr>
        <w:t>Clerk Treasurer Wood, Recreation Director Shaw, and Tioga County Legislator Mullen.  Press included Thomas Passmore of the Morning Times, and Ron Cole of WATS/WAVR.</w:t>
      </w:r>
    </w:p>
    <w:p w:rsidR="002E19D1" w:rsidRPr="006C14CB" w:rsidRDefault="002E19D1" w:rsidP="002E19D1">
      <w:pPr>
        <w:tabs>
          <w:tab w:val="left" w:pos="0"/>
          <w:tab w:val="left" w:pos="90"/>
          <w:tab w:val="left" w:pos="180"/>
        </w:tabs>
        <w:spacing w:line="480" w:lineRule="auto"/>
        <w:rPr>
          <w:szCs w:val="20"/>
          <w:lang w:eastAsia="ar-SA"/>
        </w:rPr>
      </w:pPr>
      <w:r w:rsidRPr="006C14CB">
        <w:rPr>
          <w:b/>
          <w:szCs w:val="20"/>
          <w:u w:val="single"/>
          <w:lang w:eastAsia="ar-SA"/>
        </w:rPr>
        <w:t>Public Comments</w:t>
      </w:r>
      <w:r w:rsidRPr="006C14CB">
        <w:rPr>
          <w:b/>
          <w:szCs w:val="20"/>
          <w:lang w:eastAsia="ar-SA"/>
        </w:rPr>
        <w:t xml:space="preserve">:  </w:t>
      </w:r>
      <w:r w:rsidR="00F26CEC">
        <w:rPr>
          <w:szCs w:val="20"/>
          <w:lang w:eastAsia="ar-SA"/>
        </w:rPr>
        <w:t>Randy Reid, of Elmira, introduced himself and announced he is running for Assembly against Assemblyman Christopher Friend.</w:t>
      </w:r>
    </w:p>
    <w:p w:rsidR="002E19D1" w:rsidRPr="002E19D1" w:rsidRDefault="002E19D1" w:rsidP="002E19D1">
      <w:pPr>
        <w:spacing w:line="480" w:lineRule="auto"/>
        <w:rPr>
          <w:rFonts w:eastAsiaTheme="minorHAnsi"/>
        </w:rPr>
      </w:pPr>
      <w:r w:rsidRPr="002E19D1">
        <w:rPr>
          <w:rFonts w:eastAsiaTheme="minorHAnsi"/>
          <w:b/>
          <w:u w:val="single"/>
        </w:rPr>
        <w:t>Approval of Minutes</w:t>
      </w:r>
      <w:r w:rsidRPr="002E19D1">
        <w:rPr>
          <w:rFonts w:eastAsiaTheme="minorHAnsi"/>
          <w:b/>
        </w:rPr>
        <w:t xml:space="preserve">:  </w:t>
      </w:r>
      <w:r w:rsidRPr="002E19D1">
        <w:rPr>
          <w:rFonts w:eastAsiaTheme="minorHAnsi"/>
        </w:rPr>
        <w:t>Trustee Steck moved to approve the Minutes of February 23, 2016 as presented.  Trustee Brewster seconded the motion, which carried unanimously.</w:t>
      </w:r>
    </w:p>
    <w:p w:rsidR="002E19D1" w:rsidRPr="00AC75C8" w:rsidRDefault="002E19D1" w:rsidP="002E19D1">
      <w:pPr>
        <w:spacing w:line="480" w:lineRule="auto"/>
        <w:rPr>
          <w:rFonts w:eastAsiaTheme="minorHAnsi"/>
        </w:rPr>
      </w:pPr>
      <w:r w:rsidRPr="00AC75C8">
        <w:rPr>
          <w:rFonts w:eastAsiaTheme="minorHAnsi"/>
          <w:b/>
          <w:u w:val="single"/>
        </w:rPr>
        <w:t>Department Reports</w:t>
      </w:r>
      <w:r w:rsidRPr="00AC75C8">
        <w:rPr>
          <w:rFonts w:eastAsiaTheme="minorHAnsi"/>
          <w:b/>
        </w:rPr>
        <w:t>:</w:t>
      </w:r>
      <w:r w:rsidRPr="00AC75C8">
        <w:rPr>
          <w:rFonts w:eastAsiaTheme="minorHAnsi"/>
        </w:rPr>
        <w:t xml:space="preserve">  The clerk submitted department reports from the Code Enforcement, Recreation, Street Department</w:t>
      </w:r>
      <w:r w:rsidR="00AC75C8" w:rsidRPr="00AC75C8">
        <w:rPr>
          <w:rFonts w:eastAsiaTheme="minorHAnsi"/>
        </w:rPr>
        <w:t>, and Police Department (January and February)</w:t>
      </w:r>
      <w:r w:rsidRPr="00AC75C8">
        <w:rPr>
          <w:rFonts w:eastAsiaTheme="minorHAnsi"/>
        </w:rPr>
        <w:t xml:space="preserve">.  </w:t>
      </w:r>
    </w:p>
    <w:p w:rsidR="002E19D1" w:rsidRPr="00AC75C8" w:rsidRDefault="002E19D1" w:rsidP="002E19D1">
      <w:pPr>
        <w:pStyle w:val="WW-PlainText"/>
        <w:spacing w:line="480" w:lineRule="auto"/>
        <w:rPr>
          <w:rFonts w:ascii="Times New Roman" w:hAnsi="Times New Roman"/>
          <w:sz w:val="24"/>
        </w:rPr>
      </w:pPr>
      <w:r w:rsidRPr="00AC75C8">
        <w:rPr>
          <w:rFonts w:ascii="Times New Roman" w:hAnsi="Times New Roman"/>
          <w:b/>
          <w:bCs/>
          <w:sz w:val="24"/>
          <w:u w:val="single"/>
        </w:rPr>
        <w:t>Treasurer's Report</w:t>
      </w:r>
      <w:r w:rsidRPr="00AC75C8">
        <w:rPr>
          <w:rFonts w:ascii="Times New Roman" w:hAnsi="Times New Roman"/>
          <w:b/>
          <w:bCs/>
          <w:sz w:val="24"/>
        </w:rPr>
        <w:t xml:space="preserve">:  </w:t>
      </w:r>
      <w:r w:rsidRPr="00AC75C8">
        <w:rPr>
          <w:rFonts w:ascii="Times New Roman" w:hAnsi="Times New Roman"/>
          <w:sz w:val="24"/>
        </w:rPr>
        <w:t xml:space="preserve">The clerk presented the following:  </w:t>
      </w:r>
    </w:p>
    <w:p w:rsidR="002E19D1" w:rsidRPr="00AC75C8" w:rsidRDefault="002E19D1" w:rsidP="002E19D1">
      <w:pPr>
        <w:pStyle w:val="WW-PlainText"/>
        <w:rPr>
          <w:rFonts w:ascii="Times New Roman" w:hAnsi="Times New Roman"/>
          <w:sz w:val="24"/>
        </w:rPr>
      </w:pPr>
      <w:r w:rsidRPr="00AC75C8">
        <w:rPr>
          <w:rFonts w:ascii="Times New Roman" w:hAnsi="Times New Roman"/>
          <w:sz w:val="24"/>
        </w:rPr>
        <w:lastRenderedPageBreak/>
        <w:t xml:space="preserve">General Fund </w:t>
      </w:r>
      <w:r w:rsidR="00AC75C8" w:rsidRPr="00AC75C8">
        <w:rPr>
          <w:rFonts w:ascii="Times New Roman" w:hAnsi="Times New Roman"/>
          <w:sz w:val="24"/>
        </w:rPr>
        <w:t>2</w:t>
      </w:r>
      <w:r w:rsidRPr="00AC75C8">
        <w:rPr>
          <w:rFonts w:ascii="Times New Roman" w:hAnsi="Times New Roman"/>
          <w:sz w:val="24"/>
        </w:rPr>
        <w:t>/</w:t>
      </w:r>
      <w:r w:rsidR="00AC75C8" w:rsidRPr="00AC75C8">
        <w:rPr>
          <w:rFonts w:ascii="Times New Roman" w:hAnsi="Times New Roman"/>
          <w:sz w:val="24"/>
        </w:rPr>
        <w:t>1</w:t>
      </w:r>
      <w:r w:rsidRPr="00AC75C8">
        <w:rPr>
          <w:rFonts w:ascii="Times New Roman" w:hAnsi="Times New Roman"/>
          <w:sz w:val="24"/>
        </w:rPr>
        <w:t xml:space="preserve">/16 – </w:t>
      </w:r>
      <w:r w:rsidR="00AC75C8" w:rsidRPr="00AC75C8">
        <w:rPr>
          <w:rFonts w:ascii="Times New Roman" w:hAnsi="Times New Roman"/>
          <w:sz w:val="24"/>
        </w:rPr>
        <w:t>2/29</w:t>
      </w:r>
      <w:r w:rsidRPr="00AC75C8">
        <w:rPr>
          <w:rFonts w:ascii="Times New Roman" w:hAnsi="Times New Roman"/>
          <w:sz w:val="24"/>
        </w:rPr>
        <w:t>/16</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2E19D1" w:rsidRPr="00AC75C8" w:rsidTr="002E19D1">
        <w:tc>
          <w:tcPr>
            <w:tcW w:w="2430" w:type="dxa"/>
            <w:tcBorders>
              <w:top w:val="single" w:sz="4" w:space="0" w:color="auto"/>
              <w:left w:val="single" w:sz="4" w:space="0" w:color="auto"/>
              <w:bottom w:val="single" w:sz="4" w:space="0" w:color="auto"/>
              <w:right w:val="single" w:sz="4" w:space="0" w:color="auto"/>
            </w:tcBorders>
          </w:tcPr>
          <w:p w:rsidR="002E19D1" w:rsidRPr="00AC75C8" w:rsidRDefault="002E19D1" w:rsidP="002E19D1">
            <w:pPr>
              <w:pStyle w:val="WW-PlainText"/>
              <w:rPr>
                <w:rFonts w:ascii="Times New Roman" w:hAnsi="Times New Roman"/>
                <w:sz w:val="24"/>
              </w:rPr>
            </w:pPr>
            <w:r w:rsidRPr="00AC75C8">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AC75C8" w:rsidRPr="00AC75C8" w:rsidRDefault="00AC75C8" w:rsidP="00AC75C8">
            <w:pPr>
              <w:pStyle w:val="WW-PlainText"/>
              <w:jc w:val="right"/>
              <w:rPr>
                <w:rFonts w:ascii="Times New Roman" w:hAnsi="Times New Roman"/>
                <w:sz w:val="24"/>
              </w:rPr>
            </w:pPr>
            <w:r w:rsidRPr="00AC75C8">
              <w:rPr>
                <w:rFonts w:ascii="Times New Roman" w:hAnsi="Times New Roman"/>
                <w:sz w:val="24"/>
              </w:rPr>
              <w:t>103,447.01</w:t>
            </w:r>
          </w:p>
        </w:tc>
        <w:tc>
          <w:tcPr>
            <w:tcW w:w="2598" w:type="dxa"/>
            <w:tcBorders>
              <w:top w:val="single" w:sz="4" w:space="0" w:color="auto"/>
              <w:left w:val="single" w:sz="4" w:space="0" w:color="auto"/>
              <w:bottom w:val="single" w:sz="4" w:space="0" w:color="auto"/>
              <w:right w:val="single" w:sz="4" w:space="0" w:color="auto"/>
            </w:tcBorders>
          </w:tcPr>
          <w:p w:rsidR="002E19D1" w:rsidRPr="00AC75C8" w:rsidRDefault="002E19D1" w:rsidP="002E19D1">
            <w:pPr>
              <w:pStyle w:val="WW-PlainText"/>
              <w:rPr>
                <w:rFonts w:ascii="Times New Roman" w:hAnsi="Times New Roman"/>
                <w:sz w:val="24"/>
              </w:rPr>
            </w:pPr>
            <w:r w:rsidRPr="00AC75C8">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rsidR="002E19D1" w:rsidRPr="00AC75C8" w:rsidRDefault="00AC75C8" w:rsidP="002E19D1">
            <w:pPr>
              <w:pStyle w:val="WW-PlainText"/>
              <w:jc w:val="right"/>
              <w:rPr>
                <w:rFonts w:ascii="Times New Roman" w:hAnsi="Times New Roman"/>
                <w:sz w:val="24"/>
              </w:rPr>
            </w:pPr>
            <w:r w:rsidRPr="00AC75C8">
              <w:rPr>
                <w:rFonts w:ascii="Times New Roman" w:hAnsi="Times New Roman"/>
                <w:sz w:val="24"/>
              </w:rPr>
              <w:t>31,590.60</w:t>
            </w:r>
          </w:p>
        </w:tc>
      </w:tr>
      <w:tr w:rsidR="002E19D1" w:rsidRPr="00AC75C8" w:rsidTr="002E19D1">
        <w:trPr>
          <w:trHeight w:val="242"/>
        </w:trPr>
        <w:tc>
          <w:tcPr>
            <w:tcW w:w="2430" w:type="dxa"/>
            <w:tcBorders>
              <w:top w:val="single" w:sz="4" w:space="0" w:color="auto"/>
              <w:left w:val="single" w:sz="4" w:space="0" w:color="auto"/>
              <w:bottom w:val="single" w:sz="4" w:space="0" w:color="auto"/>
              <w:right w:val="single" w:sz="4" w:space="0" w:color="auto"/>
            </w:tcBorders>
          </w:tcPr>
          <w:p w:rsidR="002E19D1" w:rsidRPr="00AC75C8" w:rsidRDefault="002E19D1" w:rsidP="002E19D1">
            <w:pPr>
              <w:pStyle w:val="WW-PlainText"/>
              <w:rPr>
                <w:rFonts w:ascii="Times New Roman" w:hAnsi="Times New Roman"/>
                <w:sz w:val="24"/>
              </w:rPr>
            </w:pPr>
            <w:r w:rsidRPr="00AC75C8">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2E19D1" w:rsidRPr="00AC75C8" w:rsidRDefault="00AC75C8" w:rsidP="002E19D1">
            <w:pPr>
              <w:pStyle w:val="WW-PlainText"/>
              <w:jc w:val="right"/>
              <w:rPr>
                <w:rFonts w:ascii="Times New Roman" w:hAnsi="Times New Roman"/>
                <w:sz w:val="24"/>
              </w:rPr>
            </w:pPr>
            <w:r w:rsidRPr="00AC75C8">
              <w:rPr>
                <w:rFonts w:ascii="Times New Roman" w:hAnsi="Times New Roman"/>
                <w:sz w:val="24"/>
              </w:rPr>
              <w:t>313,657.12</w:t>
            </w:r>
          </w:p>
        </w:tc>
        <w:tc>
          <w:tcPr>
            <w:tcW w:w="2598" w:type="dxa"/>
            <w:tcBorders>
              <w:top w:val="single" w:sz="4" w:space="0" w:color="auto"/>
              <w:left w:val="single" w:sz="4" w:space="0" w:color="auto"/>
              <w:bottom w:val="single" w:sz="4" w:space="0" w:color="auto"/>
              <w:right w:val="single" w:sz="4" w:space="0" w:color="auto"/>
            </w:tcBorders>
          </w:tcPr>
          <w:p w:rsidR="002E19D1" w:rsidRPr="00AC75C8" w:rsidRDefault="002E19D1" w:rsidP="002E19D1">
            <w:pPr>
              <w:pStyle w:val="WW-PlainText"/>
              <w:rPr>
                <w:rFonts w:ascii="Times New Roman" w:hAnsi="Times New Roman"/>
                <w:sz w:val="24"/>
              </w:rPr>
            </w:pPr>
            <w:r w:rsidRPr="00AC75C8">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rsidR="002E19D1" w:rsidRPr="00AC75C8" w:rsidRDefault="00AC75C8" w:rsidP="002E19D1">
            <w:pPr>
              <w:pStyle w:val="WW-PlainText"/>
              <w:jc w:val="right"/>
              <w:rPr>
                <w:rFonts w:ascii="Times New Roman" w:hAnsi="Times New Roman"/>
                <w:sz w:val="24"/>
              </w:rPr>
            </w:pPr>
            <w:r w:rsidRPr="00AC75C8">
              <w:rPr>
                <w:rFonts w:ascii="Times New Roman" w:hAnsi="Times New Roman"/>
                <w:sz w:val="24"/>
              </w:rPr>
              <w:t>2,618,009.86</w:t>
            </w:r>
          </w:p>
        </w:tc>
      </w:tr>
      <w:tr w:rsidR="002E19D1" w:rsidRPr="00AC75C8" w:rsidTr="002E19D1">
        <w:tc>
          <w:tcPr>
            <w:tcW w:w="2430" w:type="dxa"/>
            <w:tcBorders>
              <w:top w:val="single" w:sz="4" w:space="0" w:color="auto"/>
              <w:left w:val="single" w:sz="4" w:space="0" w:color="auto"/>
              <w:bottom w:val="single" w:sz="4" w:space="0" w:color="auto"/>
              <w:right w:val="single" w:sz="4" w:space="0" w:color="auto"/>
            </w:tcBorders>
          </w:tcPr>
          <w:p w:rsidR="002E19D1" w:rsidRPr="00AC75C8" w:rsidRDefault="002E19D1" w:rsidP="002E19D1">
            <w:pPr>
              <w:pStyle w:val="WW-PlainText"/>
              <w:rPr>
                <w:rFonts w:ascii="Times New Roman" w:hAnsi="Times New Roman"/>
                <w:sz w:val="24"/>
              </w:rPr>
            </w:pPr>
            <w:r w:rsidRPr="00AC75C8">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2E19D1" w:rsidRPr="00AC75C8" w:rsidRDefault="00AC75C8" w:rsidP="002E19D1">
            <w:pPr>
              <w:pStyle w:val="WW-PlainText"/>
              <w:jc w:val="right"/>
              <w:rPr>
                <w:rFonts w:ascii="Times New Roman" w:hAnsi="Times New Roman"/>
                <w:sz w:val="24"/>
              </w:rPr>
            </w:pPr>
            <w:r w:rsidRPr="00AC75C8">
              <w:rPr>
                <w:rFonts w:ascii="Times New Roman" w:hAnsi="Times New Roman"/>
                <w:sz w:val="24"/>
              </w:rPr>
              <w:t>294,493.23</w:t>
            </w:r>
          </w:p>
        </w:tc>
        <w:tc>
          <w:tcPr>
            <w:tcW w:w="2598" w:type="dxa"/>
            <w:tcBorders>
              <w:top w:val="single" w:sz="4" w:space="0" w:color="auto"/>
              <w:left w:val="single" w:sz="4" w:space="0" w:color="auto"/>
              <w:bottom w:val="single" w:sz="4" w:space="0" w:color="auto"/>
              <w:right w:val="single" w:sz="4" w:space="0" w:color="auto"/>
            </w:tcBorders>
          </w:tcPr>
          <w:p w:rsidR="002E19D1" w:rsidRPr="00AC75C8" w:rsidRDefault="002E19D1" w:rsidP="002E19D1">
            <w:pPr>
              <w:pStyle w:val="WW-PlainText"/>
              <w:rPr>
                <w:rFonts w:ascii="Times New Roman" w:hAnsi="Times New Roman"/>
                <w:sz w:val="24"/>
              </w:rPr>
            </w:pPr>
            <w:r w:rsidRPr="00AC75C8">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rsidR="002E19D1" w:rsidRPr="00AC75C8" w:rsidRDefault="00AC75C8" w:rsidP="002E19D1">
            <w:pPr>
              <w:pStyle w:val="WW-PlainText"/>
              <w:jc w:val="right"/>
              <w:rPr>
                <w:rFonts w:ascii="Times New Roman" w:hAnsi="Times New Roman"/>
                <w:sz w:val="24"/>
              </w:rPr>
            </w:pPr>
            <w:r w:rsidRPr="00AC75C8">
              <w:rPr>
                <w:rFonts w:ascii="Times New Roman" w:hAnsi="Times New Roman"/>
                <w:sz w:val="24"/>
              </w:rPr>
              <w:t>287,137.02</w:t>
            </w:r>
          </w:p>
        </w:tc>
      </w:tr>
      <w:tr w:rsidR="002E19D1" w:rsidRPr="00AC75C8" w:rsidTr="002E19D1">
        <w:trPr>
          <w:trHeight w:val="305"/>
        </w:trPr>
        <w:tc>
          <w:tcPr>
            <w:tcW w:w="2430" w:type="dxa"/>
            <w:tcBorders>
              <w:top w:val="single" w:sz="4" w:space="0" w:color="auto"/>
              <w:left w:val="single" w:sz="4" w:space="0" w:color="auto"/>
              <w:bottom w:val="single" w:sz="4" w:space="0" w:color="auto"/>
              <w:right w:val="single" w:sz="4" w:space="0" w:color="auto"/>
            </w:tcBorders>
          </w:tcPr>
          <w:p w:rsidR="002E19D1" w:rsidRPr="00AC75C8" w:rsidRDefault="002E19D1" w:rsidP="002E19D1">
            <w:pPr>
              <w:pStyle w:val="WW-PlainText"/>
              <w:rPr>
                <w:rFonts w:ascii="Times New Roman" w:hAnsi="Times New Roman"/>
                <w:sz w:val="24"/>
              </w:rPr>
            </w:pPr>
            <w:r w:rsidRPr="00AC75C8">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2E19D1" w:rsidRPr="00AC75C8" w:rsidRDefault="00AC75C8" w:rsidP="002E19D1">
            <w:pPr>
              <w:pStyle w:val="WW-PlainText"/>
              <w:jc w:val="right"/>
              <w:rPr>
                <w:rFonts w:ascii="Times New Roman" w:hAnsi="Times New Roman"/>
                <w:sz w:val="24"/>
              </w:rPr>
            </w:pPr>
            <w:r w:rsidRPr="00AC75C8">
              <w:rPr>
                <w:rFonts w:ascii="Times New Roman" w:hAnsi="Times New Roman"/>
                <w:sz w:val="24"/>
              </w:rPr>
              <w:t>122,610.90</w:t>
            </w:r>
          </w:p>
        </w:tc>
        <w:tc>
          <w:tcPr>
            <w:tcW w:w="2598" w:type="dxa"/>
            <w:tcBorders>
              <w:top w:val="single" w:sz="4" w:space="0" w:color="auto"/>
              <w:left w:val="single" w:sz="4" w:space="0" w:color="auto"/>
              <w:bottom w:val="single" w:sz="4" w:space="0" w:color="auto"/>
              <w:right w:val="single" w:sz="4" w:space="0" w:color="auto"/>
            </w:tcBorders>
          </w:tcPr>
          <w:p w:rsidR="002E19D1" w:rsidRPr="00AC75C8" w:rsidRDefault="002E19D1" w:rsidP="002E19D1">
            <w:pPr>
              <w:pStyle w:val="WW-PlainText"/>
              <w:rPr>
                <w:rFonts w:ascii="Times New Roman" w:hAnsi="Times New Roman"/>
                <w:sz w:val="24"/>
              </w:rPr>
            </w:pPr>
            <w:r w:rsidRPr="00AC75C8">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rsidR="002E19D1" w:rsidRPr="00AC75C8" w:rsidRDefault="00AC75C8" w:rsidP="002E19D1">
            <w:pPr>
              <w:pStyle w:val="WW-PlainText"/>
              <w:jc w:val="right"/>
              <w:rPr>
                <w:rFonts w:ascii="Times New Roman" w:hAnsi="Times New Roman"/>
                <w:sz w:val="24"/>
              </w:rPr>
            </w:pPr>
            <w:r w:rsidRPr="00AC75C8">
              <w:rPr>
                <w:rFonts w:ascii="Times New Roman" w:hAnsi="Times New Roman"/>
                <w:sz w:val="24"/>
              </w:rPr>
              <w:t>2,209,319.03</w:t>
            </w:r>
          </w:p>
        </w:tc>
      </w:tr>
    </w:tbl>
    <w:p w:rsidR="002E19D1" w:rsidRPr="00AC75C8" w:rsidRDefault="002E19D1" w:rsidP="002E19D1">
      <w:pPr>
        <w:pStyle w:val="WW-PlainText"/>
        <w:ind w:firstLine="720"/>
        <w:rPr>
          <w:rFonts w:ascii="Times New Roman" w:hAnsi="Times New Roman"/>
          <w:sz w:val="24"/>
        </w:rPr>
      </w:pPr>
      <w:r w:rsidRPr="00AC75C8">
        <w:rPr>
          <w:rFonts w:ascii="Times New Roman" w:hAnsi="Times New Roman"/>
          <w:sz w:val="24"/>
        </w:rPr>
        <w:t xml:space="preserve">*General </w:t>
      </w:r>
      <w:r w:rsidR="00AC75C8" w:rsidRPr="00AC75C8">
        <w:rPr>
          <w:rFonts w:ascii="Times New Roman" w:hAnsi="Times New Roman"/>
          <w:sz w:val="24"/>
        </w:rPr>
        <w:t>Capital Reserve Fund, $84,212.54</w:t>
      </w:r>
    </w:p>
    <w:p w:rsidR="002E19D1" w:rsidRPr="002E19D1" w:rsidRDefault="002E19D1" w:rsidP="002E19D1">
      <w:pPr>
        <w:pStyle w:val="WW-PlainText"/>
        <w:rPr>
          <w:rFonts w:ascii="Times New Roman" w:hAnsi="Times New Roman"/>
          <w:sz w:val="24"/>
          <w:highlight w:val="yellow"/>
        </w:rPr>
      </w:pPr>
    </w:p>
    <w:p w:rsidR="002E19D1" w:rsidRPr="00AC75C8" w:rsidRDefault="002E19D1" w:rsidP="002E19D1">
      <w:pPr>
        <w:pStyle w:val="WW-PlainText"/>
        <w:rPr>
          <w:rFonts w:ascii="Times New Roman" w:hAnsi="Times New Roman"/>
          <w:sz w:val="24"/>
        </w:rPr>
      </w:pPr>
      <w:r w:rsidRPr="00AC75C8">
        <w:rPr>
          <w:rFonts w:ascii="Times New Roman" w:hAnsi="Times New Roman"/>
          <w:sz w:val="24"/>
        </w:rPr>
        <w:t xml:space="preserve">Cemetery Fund </w:t>
      </w:r>
      <w:r w:rsidR="00AC75C8" w:rsidRPr="00AC75C8">
        <w:rPr>
          <w:rFonts w:ascii="Times New Roman" w:hAnsi="Times New Roman"/>
          <w:sz w:val="24"/>
        </w:rPr>
        <w:t>2</w:t>
      </w:r>
      <w:r w:rsidRPr="00AC75C8">
        <w:rPr>
          <w:rFonts w:ascii="Times New Roman" w:hAnsi="Times New Roman"/>
          <w:sz w:val="24"/>
        </w:rPr>
        <w:t xml:space="preserve">/01/16 – </w:t>
      </w:r>
      <w:r w:rsidR="00AC75C8" w:rsidRPr="00AC75C8">
        <w:rPr>
          <w:rFonts w:ascii="Times New Roman" w:hAnsi="Times New Roman"/>
          <w:sz w:val="24"/>
        </w:rPr>
        <w:t>2/29</w:t>
      </w:r>
      <w:r w:rsidRPr="00AC75C8">
        <w:rPr>
          <w:rFonts w:ascii="Times New Roman" w:hAnsi="Times New Roman"/>
          <w:sz w:val="24"/>
        </w:rPr>
        <w:t>/16</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2E19D1" w:rsidRPr="00AC75C8" w:rsidTr="002E19D1">
        <w:tc>
          <w:tcPr>
            <w:tcW w:w="2430" w:type="dxa"/>
            <w:tcBorders>
              <w:top w:val="single" w:sz="4" w:space="0" w:color="auto"/>
              <w:left w:val="single" w:sz="4" w:space="0" w:color="auto"/>
              <w:bottom w:val="single" w:sz="4" w:space="0" w:color="auto"/>
              <w:right w:val="single" w:sz="4" w:space="0" w:color="auto"/>
            </w:tcBorders>
          </w:tcPr>
          <w:p w:rsidR="002E19D1" w:rsidRPr="00AC75C8" w:rsidRDefault="002E19D1" w:rsidP="002E19D1">
            <w:pPr>
              <w:pStyle w:val="WW-PlainText"/>
              <w:rPr>
                <w:rFonts w:ascii="Times New Roman" w:hAnsi="Times New Roman"/>
                <w:sz w:val="24"/>
              </w:rPr>
            </w:pPr>
            <w:r w:rsidRPr="00AC75C8">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2E19D1" w:rsidRPr="00AC75C8" w:rsidRDefault="00AC75C8" w:rsidP="002E19D1">
            <w:pPr>
              <w:pStyle w:val="WW-PlainText"/>
              <w:jc w:val="right"/>
              <w:rPr>
                <w:rFonts w:ascii="Times New Roman" w:hAnsi="Times New Roman"/>
                <w:sz w:val="24"/>
              </w:rPr>
            </w:pPr>
            <w:r w:rsidRPr="00AC75C8">
              <w:rPr>
                <w:rFonts w:ascii="Times New Roman" w:hAnsi="Times New Roman"/>
                <w:sz w:val="24"/>
              </w:rPr>
              <w:t>9,026.48</w:t>
            </w:r>
          </w:p>
        </w:tc>
        <w:tc>
          <w:tcPr>
            <w:tcW w:w="2598" w:type="dxa"/>
            <w:tcBorders>
              <w:top w:val="single" w:sz="4" w:space="0" w:color="auto"/>
              <w:left w:val="single" w:sz="4" w:space="0" w:color="auto"/>
              <w:bottom w:val="single" w:sz="4" w:space="0" w:color="auto"/>
              <w:right w:val="single" w:sz="4" w:space="0" w:color="auto"/>
            </w:tcBorders>
          </w:tcPr>
          <w:p w:rsidR="002E19D1" w:rsidRPr="00AC75C8" w:rsidRDefault="002E19D1" w:rsidP="002E19D1">
            <w:pPr>
              <w:pStyle w:val="WW-PlainText"/>
              <w:rPr>
                <w:rFonts w:ascii="Times New Roman" w:hAnsi="Times New Roman"/>
                <w:sz w:val="24"/>
              </w:rPr>
            </w:pPr>
            <w:r w:rsidRPr="00AC75C8">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rsidR="002E19D1" w:rsidRPr="00AC75C8" w:rsidRDefault="00AC75C8" w:rsidP="002E19D1">
            <w:pPr>
              <w:pStyle w:val="WW-PlainText"/>
              <w:jc w:val="right"/>
              <w:rPr>
                <w:rFonts w:ascii="Times New Roman" w:hAnsi="Times New Roman"/>
                <w:sz w:val="24"/>
              </w:rPr>
            </w:pPr>
            <w:r w:rsidRPr="00AC75C8">
              <w:rPr>
                <w:rFonts w:ascii="Times New Roman" w:hAnsi="Times New Roman"/>
                <w:sz w:val="24"/>
              </w:rPr>
              <w:t>1,242.88</w:t>
            </w:r>
          </w:p>
        </w:tc>
      </w:tr>
      <w:tr w:rsidR="002E19D1" w:rsidRPr="00AC75C8" w:rsidTr="002E19D1">
        <w:trPr>
          <w:trHeight w:val="242"/>
        </w:trPr>
        <w:tc>
          <w:tcPr>
            <w:tcW w:w="2430" w:type="dxa"/>
            <w:tcBorders>
              <w:top w:val="single" w:sz="4" w:space="0" w:color="auto"/>
              <w:left w:val="single" w:sz="4" w:space="0" w:color="auto"/>
              <w:bottom w:val="single" w:sz="4" w:space="0" w:color="auto"/>
              <w:right w:val="single" w:sz="4" w:space="0" w:color="auto"/>
            </w:tcBorders>
          </w:tcPr>
          <w:p w:rsidR="002E19D1" w:rsidRPr="00AC75C8" w:rsidRDefault="002E19D1" w:rsidP="002E19D1">
            <w:pPr>
              <w:pStyle w:val="WW-PlainText"/>
              <w:rPr>
                <w:rFonts w:ascii="Times New Roman" w:hAnsi="Times New Roman"/>
                <w:sz w:val="24"/>
              </w:rPr>
            </w:pPr>
            <w:r w:rsidRPr="00AC75C8">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2E19D1" w:rsidRPr="00AC75C8" w:rsidRDefault="00AC75C8" w:rsidP="002E19D1">
            <w:pPr>
              <w:pStyle w:val="WW-PlainText"/>
              <w:jc w:val="right"/>
              <w:rPr>
                <w:rFonts w:ascii="Times New Roman" w:hAnsi="Times New Roman"/>
                <w:sz w:val="24"/>
              </w:rPr>
            </w:pPr>
            <w:r w:rsidRPr="00AC75C8">
              <w:rPr>
                <w:rFonts w:ascii="Times New Roman" w:hAnsi="Times New Roman"/>
                <w:sz w:val="24"/>
              </w:rPr>
              <w:t>1,235.42</w:t>
            </w:r>
          </w:p>
        </w:tc>
        <w:tc>
          <w:tcPr>
            <w:tcW w:w="2598" w:type="dxa"/>
            <w:tcBorders>
              <w:top w:val="single" w:sz="4" w:space="0" w:color="auto"/>
              <w:left w:val="single" w:sz="4" w:space="0" w:color="auto"/>
              <w:bottom w:val="single" w:sz="4" w:space="0" w:color="auto"/>
              <w:right w:val="single" w:sz="4" w:space="0" w:color="auto"/>
            </w:tcBorders>
          </w:tcPr>
          <w:p w:rsidR="002E19D1" w:rsidRPr="00AC75C8" w:rsidRDefault="002E19D1" w:rsidP="002E19D1">
            <w:pPr>
              <w:pStyle w:val="WW-PlainText"/>
              <w:rPr>
                <w:rFonts w:ascii="Times New Roman" w:hAnsi="Times New Roman"/>
                <w:sz w:val="24"/>
              </w:rPr>
            </w:pPr>
            <w:r w:rsidRPr="00AC75C8">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rsidR="002E19D1" w:rsidRPr="00AC75C8" w:rsidRDefault="00AC75C8" w:rsidP="002E19D1">
            <w:pPr>
              <w:pStyle w:val="WW-PlainText"/>
              <w:jc w:val="right"/>
              <w:rPr>
                <w:rFonts w:ascii="Times New Roman" w:hAnsi="Times New Roman"/>
                <w:sz w:val="24"/>
              </w:rPr>
            </w:pPr>
            <w:r w:rsidRPr="00AC75C8">
              <w:rPr>
                <w:rFonts w:ascii="Times New Roman" w:hAnsi="Times New Roman"/>
                <w:sz w:val="24"/>
              </w:rPr>
              <w:t>32,547.08</w:t>
            </w:r>
          </w:p>
        </w:tc>
      </w:tr>
      <w:tr w:rsidR="002E19D1" w:rsidRPr="00AC75C8" w:rsidTr="002E19D1">
        <w:tc>
          <w:tcPr>
            <w:tcW w:w="2430" w:type="dxa"/>
            <w:tcBorders>
              <w:top w:val="single" w:sz="4" w:space="0" w:color="auto"/>
              <w:left w:val="single" w:sz="4" w:space="0" w:color="auto"/>
              <w:bottom w:val="single" w:sz="4" w:space="0" w:color="auto"/>
              <w:right w:val="single" w:sz="4" w:space="0" w:color="auto"/>
            </w:tcBorders>
          </w:tcPr>
          <w:p w:rsidR="002E19D1" w:rsidRPr="00AC75C8" w:rsidRDefault="002E19D1" w:rsidP="002E19D1">
            <w:pPr>
              <w:pStyle w:val="WW-PlainText"/>
              <w:rPr>
                <w:rFonts w:ascii="Times New Roman" w:hAnsi="Times New Roman"/>
                <w:sz w:val="24"/>
              </w:rPr>
            </w:pPr>
            <w:r w:rsidRPr="00AC75C8">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2E19D1" w:rsidRPr="00AC75C8" w:rsidRDefault="00AC75C8" w:rsidP="002E19D1">
            <w:pPr>
              <w:pStyle w:val="WW-PlainText"/>
              <w:jc w:val="right"/>
              <w:rPr>
                <w:rFonts w:ascii="Times New Roman" w:hAnsi="Times New Roman"/>
                <w:sz w:val="24"/>
              </w:rPr>
            </w:pPr>
            <w:r w:rsidRPr="00AC75C8">
              <w:rPr>
                <w:rFonts w:ascii="Times New Roman" w:hAnsi="Times New Roman"/>
                <w:sz w:val="24"/>
              </w:rPr>
              <w:t>773.42</w:t>
            </w:r>
          </w:p>
        </w:tc>
        <w:tc>
          <w:tcPr>
            <w:tcW w:w="2598" w:type="dxa"/>
            <w:tcBorders>
              <w:top w:val="single" w:sz="4" w:space="0" w:color="auto"/>
              <w:left w:val="single" w:sz="4" w:space="0" w:color="auto"/>
              <w:bottom w:val="single" w:sz="4" w:space="0" w:color="auto"/>
              <w:right w:val="single" w:sz="4" w:space="0" w:color="auto"/>
            </w:tcBorders>
          </w:tcPr>
          <w:p w:rsidR="002E19D1" w:rsidRPr="00AC75C8" w:rsidRDefault="002E19D1" w:rsidP="002E19D1">
            <w:pPr>
              <w:pStyle w:val="WW-PlainText"/>
              <w:rPr>
                <w:rFonts w:ascii="Times New Roman" w:hAnsi="Times New Roman"/>
                <w:sz w:val="24"/>
              </w:rPr>
            </w:pPr>
            <w:r w:rsidRPr="00AC75C8">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rsidR="002E19D1" w:rsidRPr="00AC75C8" w:rsidRDefault="00AC75C8" w:rsidP="002E19D1">
            <w:pPr>
              <w:pStyle w:val="WW-PlainText"/>
              <w:jc w:val="right"/>
              <w:rPr>
                <w:rFonts w:ascii="Times New Roman" w:hAnsi="Times New Roman"/>
                <w:sz w:val="24"/>
              </w:rPr>
            </w:pPr>
            <w:r w:rsidRPr="00AC75C8">
              <w:rPr>
                <w:rFonts w:ascii="Times New Roman" w:hAnsi="Times New Roman"/>
                <w:sz w:val="24"/>
              </w:rPr>
              <w:t>773.42</w:t>
            </w:r>
          </w:p>
        </w:tc>
      </w:tr>
      <w:tr w:rsidR="002E19D1" w:rsidRPr="00AC75C8" w:rsidTr="002E19D1">
        <w:trPr>
          <w:trHeight w:val="305"/>
        </w:trPr>
        <w:tc>
          <w:tcPr>
            <w:tcW w:w="2430" w:type="dxa"/>
            <w:tcBorders>
              <w:top w:val="single" w:sz="4" w:space="0" w:color="auto"/>
              <w:left w:val="single" w:sz="4" w:space="0" w:color="auto"/>
              <w:bottom w:val="single" w:sz="4" w:space="0" w:color="auto"/>
              <w:right w:val="single" w:sz="4" w:space="0" w:color="auto"/>
            </w:tcBorders>
          </w:tcPr>
          <w:p w:rsidR="002E19D1" w:rsidRPr="00AC75C8" w:rsidRDefault="002E19D1" w:rsidP="002E19D1">
            <w:pPr>
              <w:pStyle w:val="WW-PlainText"/>
              <w:rPr>
                <w:rFonts w:ascii="Times New Roman" w:hAnsi="Times New Roman"/>
                <w:sz w:val="24"/>
              </w:rPr>
            </w:pPr>
            <w:r w:rsidRPr="00AC75C8">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2E19D1" w:rsidRPr="00AC75C8" w:rsidRDefault="00AC75C8" w:rsidP="002E19D1">
            <w:pPr>
              <w:pStyle w:val="WW-PlainText"/>
              <w:jc w:val="right"/>
              <w:rPr>
                <w:rFonts w:ascii="Times New Roman" w:hAnsi="Times New Roman"/>
                <w:sz w:val="24"/>
              </w:rPr>
            </w:pPr>
            <w:r w:rsidRPr="00AC75C8">
              <w:rPr>
                <w:rFonts w:ascii="Times New Roman" w:hAnsi="Times New Roman"/>
                <w:sz w:val="24"/>
              </w:rPr>
              <w:t>9,488.48</w:t>
            </w:r>
          </w:p>
        </w:tc>
        <w:tc>
          <w:tcPr>
            <w:tcW w:w="2598" w:type="dxa"/>
            <w:tcBorders>
              <w:top w:val="single" w:sz="4" w:space="0" w:color="auto"/>
              <w:left w:val="single" w:sz="4" w:space="0" w:color="auto"/>
              <w:bottom w:val="single" w:sz="4" w:space="0" w:color="auto"/>
              <w:right w:val="single" w:sz="4" w:space="0" w:color="auto"/>
            </w:tcBorders>
          </w:tcPr>
          <w:p w:rsidR="002E19D1" w:rsidRPr="00AC75C8" w:rsidRDefault="002E19D1" w:rsidP="002E19D1">
            <w:pPr>
              <w:pStyle w:val="WW-PlainText"/>
              <w:rPr>
                <w:rFonts w:ascii="Times New Roman" w:hAnsi="Times New Roman"/>
                <w:sz w:val="24"/>
              </w:rPr>
            </w:pPr>
            <w:r w:rsidRPr="00AC75C8">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rsidR="002E19D1" w:rsidRPr="00AC75C8" w:rsidRDefault="00AC75C8" w:rsidP="002E19D1">
            <w:pPr>
              <w:pStyle w:val="WW-PlainText"/>
              <w:jc w:val="right"/>
              <w:rPr>
                <w:rFonts w:ascii="Times New Roman" w:hAnsi="Times New Roman"/>
                <w:sz w:val="24"/>
              </w:rPr>
            </w:pPr>
            <w:r w:rsidRPr="00AC75C8">
              <w:rPr>
                <w:rFonts w:ascii="Times New Roman" w:hAnsi="Times New Roman"/>
                <w:sz w:val="24"/>
              </w:rPr>
              <w:t>38,708.06</w:t>
            </w:r>
          </w:p>
        </w:tc>
      </w:tr>
    </w:tbl>
    <w:p w:rsidR="002E19D1" w:rsidRPr="002E19D1" w:rsidRDefault="002E19D1" w:rsidP="002E19D1">
      <w:pPr>
        <w:pStyle w:val="WW-PlainText"/>
        <w:rPr>
          <w:rFonts w:ascii="Times New Roman" w:hAnsi="Times New Roman"/>
          <w:sz w:val="24"/>
          <w:highlight w:val="yellow"/>
        </w:rPr>
      </w:pPr>
    </w:p>
    <w:p w:rsidR="002E19D1" w:rsidRPr="00AC75C8" w:rsidRDefault="002E19D1" w:rsidP="002E19D1">
      <w:pPr>
        <w:pStyle w:val="WW-PlainText"/>
        <w:rPr>
          <w:rFonts w:ascii="Times New Roman" w:hAnsi="Times New Roman"/>
          <w:sz w:val="24"/>
        </w:rPr>
      </w:pPr>
      <w:r w:rsidRPr="00AC75C8">
        <w:rPr>
          <w:rFonts w:ascii="Times New Roman" w:hAnsi="Times New Roman"/>
          <w:sz w:val="24"/>
        </w:rPr>
        <w:t xml:space="preserve">Loan Programs </w:t>
      </w:r>
      <w:r w:rsidR="00AC75C8" w:rsidRPr="00AC75C8">
        <w:rPr>
          <w:rFonts w:ascii="Times New Roman" w:hAnsi="Times New Roman"/>
          <w:sz w:val="24"/>
        </w:rPr>
        <w:t>2</w:t>
      </w:r>
      <w:r w:rsidRPr="00AC75C8">
        <w:rPr>
          <w:rFonts w:ascii="Times New Roman" w:hAnsi="Times New Roman"/>
          <w:sz w:val="24"/>
        </w:rPr>
        <w:t xml:space="preserve">/01/16 – </w:t>
      </w:r>
      <w:r w:rsidR="00AC75C8" w:rsidRPr="00AC75C8">
        <w:rPr>
          <w:rFonts w:ascii="Times New Roman" w:hAnsi="Times New Roman"/>
          <w:sz w:val="24"/>
        </w:rPr>
        <w:t>2/29</w:t>
      </w:r>
      <w:r w:rsidRPr="00AC75C8">
        <w:rPr>
          <w:rFonts w:ascii="Times New Roman" w:hAnsi="Times New Roman"/>
          <w:sz w:val="24"/>
        </w:rPr>
        <w:t>/16</w:t>
      </w:r>
    </w:p>
    <w:tbl>
      <w:tblPr>
        <w:tblW w:w="0" w:type="auto"/>
        <w:tblInd w:w="26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90"/>
        <w:gridCol w:w="1440"/>
        <w:gridCol w:w="2880"/>
        <w:gridCol w:w="1553"/>
      </w:tblGrid>
      <w:tr w:rsidR="002E19D1" w:rsidRPr="00AC75C8" w:rsidTr="00AC75C8">
        <w:trPr>
          <w:trHeight w:val="288"/>
        </w:trPr>
        <w:tc>
          <w:tcPr>
            <w:tcW w:w="2790" w:type="dxa"/>
            <w:tcBorders>
              <w:top w:val="single" w:sz="4" w:space="0" w:color="auto"/>
              <w:left w:val="single" w:sz="4" w:space="0" w:color="auto"/>
              <w:bottom w:val="single" w:sz="4" w:space="0" w:color="auto"/>
              <w:right w:val="single" w:sz="4" w:space="0" w:color="auto"/>
            </w:tcBorders>
          </w:tcPr>
          <w:p w:rsidR="002E19D1" w:rsidRPr="00AC75C8" w:rsidRDefault="002E19D1" w:rsidP="002E19D1">
            <w:pPr>
              <w:pStyle w:val="WW-PlainText"/>
              <w:jc w:val="center"/>
              <w:rPr>
                <w:rFonts w:ascii="Times New Roman" w:hAnsi="Times New Roman"/>
                <w:b/>
                <w:sz w:val="24"/>
              </w:rPr>
            </w:pPr>
            <w:r w:rsidRPr="00AC75C8">
              <w:rPr>
                <w:rFonts w:ascii="Times New Roman" w:hAnsi="Times New Roman"/>
                <w:b/>
                <w:sz w:val="24"/>
              </w:rPr>
              <w:t>Business Loans</w:t>
            </w:r>
          </w:p>
        </w:tc>
        <w:tc>
          <w:tcPr>
            <w:tcW w:w="1440" w:type="dxa"/>
            <w:tcBorders>
              <w:top w:val="single" w:sz="4" w:space="0" w:color="auto"/>
              <w:left w:val="single" w:sz="4" w:space="0" w:color="auto"/>
              <w:bottom w:val="single" w:sz="4" w:space="0" w:color="auto"/>
              <w:right w:val="single" w:sz="4" w:space="0" w:color="auto"/>
            </w:tcBorders>
          </w:tcPr>
          <w:p w:rsidR="002E19D1" w:rsidRPr="00AC75C8" w:rsidRDefault="002E19D1" w:rsidP="002E19D1">
            <w:pPr>
              <w:pStyle w:val="WW-PlainText"/>
              <w:jc w:val="center"/>
              <w:rPr>
                <w:rFonts w:ascii="Times New Roman" w:hAnsi="Times New Roman"/>
                <w:b/>
                <w:sz w:val="24"/>
              </w:rPr>
            </w:pPr>
            <w:r w:rsidRPr="00AC75C8">
              <w:rPr>
                <w:rFonts w:ascii="Times New Roman" w:hAnsi="Times New Roman"/>
                <w:b/>
                <w:sz w:val="24"/>
              </w:rPr>
              <w:t>Balances</w:t>
            </w:r>
          </w:p>
        </w:tc>
        <w:tc>
          <w:tcPr>
            <w:tcW w:w="2880" w:type="dxa"/>
            <w:tcBorders>
              <w:top w:val="single" w:sz="4" w:space="0" w:color="auto"/>
              <w:left w:val="single" w:sz="4" w:space="0" w:color="auto"/>
              <w:bottom w:val="single" w:sz="4" w:space="0" w:color="auto"/>
              <w:right w:val="single" w:sz="4" w:space="0" w:color="auto"/>
            </w:tcBorders>
          </w:tcPr>
          <w:p w:rsidR="002E19D1" w:rsidRPr="00AC75C8" w:rsidRDefault="002E19D1" w:rsidP="002E19D1">
            <w:pPr>
              <w:pStyle w:val="WW-PlainText"/>
              <w:jc w:val="center"/>
              <w:rPr>
                <w:rFonts w:ascii="Times New Roman" w:hAnsi="Times New Roman"/>
                <w:b/>
                <w:sz w:val="24"/>
              </w:rPr>
            </w:pPr>
            <w:r w:rsidRPr="00AC75C8">
              <w:rPr>
                <w:rFonts w:ascii="Times New Roman" w:hAnsi="Times New Roman"/>
                <w:b/>
                <w:sz w:val="24"/>
              </w:rPr>
              <w:t>Rehab Loans</w:t>
            </w:r>
          </w:p>
        </w:tc>
        <w:tc>
          <w:tcPr>
            <w:tcW w:w="1553" w:type="dxa"/>
            <w:tcBorders>
              <w:top w:val="single" w:sz="4" w:space="0" w:color="auto"/>
              <w:left w:val="single" w:sz="4" w:space="0" w:color="auto"/>
              <w:bottom w:val="single" w:sz="4" w:space="0" w:color="auto"/>
              <w:right w:val="single" w:sz="4" w:space="0" w:color="auto"/>
            </w:tcBorders>
          </w:tcPr>
          <w:p w:rsidR="002E19D1" w:rsidRPr="00AC75C8" w:rsidRDefault="002E19D1" w:rsidP="002E19D1">
            <w:pPr>
              <w:pStyle w:val="WW-PlainText"/>
              <w:jc w:val="center"/>
              <w:rPr>
                <w:rFonts w:ascii="Times New Roman" w:hAnsi="Times New Roman"/>
                <w:b/>
                <w:sz w:val="24"/>
              </w:rPr>
            </w:pPr>
            <w:r w:rsidRPr="00AC75C8">
              <w:rPr>
                <w:rFonts w:ascii="Times New Roman" w:hAnsi="Times New Roman"/>
                <w:b/>
                <w:sz w:val="24"/>
              </w:rPr>
              <w:t>Balances</w:t>
            </w:r>
          </w:p>
        </w:tc>
      </w:tr>
      <w:tr w:rsidR="002E19D1" w:rsidRPr="00AC75C8" w:rsidTr="00AC75C8">
        <w:trPr>
          <w:trHeight w:val="288"/>
        </w:trPr>
        <w:tc>
          <w:tcPr>
            <w:tcW w:w="2790" w:type="dxa"/>
            <w:tcBorders>
              <w:top w:val="single" w:sz="4" w:space="0" w:color="auto"/>
              <w:left w:val="single" w:sz="4" w:space="0" w:color="auto"/>
              <w:bottom w:val="single" w:sz="4" w:space="0" w:color="auto"/>
              <w:right w:val="single" w:sz="4" w:space="0" w:color="auto"/>
            </w:tcBorders>
          </w:tcPr>
          <w:p w:rsidR="002E19D1" w:rsidRPr="00AC75C8" w:rsidRDefault="002E19D1" w:rsidP="002E19D1">
            <w:pPr>
              <w:pStyle w:val="WW-PlainText"/>
              <w:rPr>
                <w:rFonts w:ascii="Times New Roman" w:hAnsi="Times New Roman"/>
                <w:sz w:val="24"/>
              </w:rPr>
            </w:pPr>
            <w:r w:rsidRPr="00AC75C8">
              <w:rPr>
                <w:rFonts w:ascii="Times New Roman" w:hAnsi="Times New Roman"/>
                <w:sz w:val="24"/>
              </w:rPr>
              <w:t>Beginning Balance</w:t>
            </w:r>
          </w:p>
        </w:tc>
        <w:tc>
          <w:tcPr>
            <w:tcW w:w="1440" w:type="dxa"/>
            <w:tcBorders>
              <w:top w:val="single" w:sz="4" w:space="0" w:color="auto"/>
              <w:left w:val="single" w:sz="4" w:space="0" w:color="auto"/>
              <w:bottom w:val="single" w:sz="4" w:space="0" w:color="auto"/>
              <w:right w:val="single" w:sz="4" w:space="0" w:color="auto"/>
            </w:tcBorders>
          </w:tcPr>
          <w:p w:rsidR="002E19D1" w:rsidRPr="00AC75C8" w:rsidRDefault="00843BFE" w:rsidP="002E19D1">
            <w:pPr>
              <w:pStyle w:val="WW-PlainText"/>
              <w:jc w:val="right"/>
              <w:rPr>
                <w:rFonts w:ascii="Times New Roman" w:hAnsi="Times New Roman"/>
                <w:sz w:val="24"/>
              </w:rPr>
            </w:pPr>
            <w:r>
              <w:rPr>
                <w:rFonts w:ascii="Times New Roman" w:hAnsi="Times New Roman"/>
                <w:sz w:val="24"/>
              </w:rPr>
              <w:t>27,107.72</w:t>
            </w:r>
          </w:p>
        </w:tc>
        <w:tc>
          <w:tcPr>
            <w:tcW w:w="2880" w:type="dxa"/>
            <w:tcBorders>
              <w:top w:val="single" w:sz="4" w:space="0" w:color="auto"/>
              <w:left w:val="single" w:sz="4" w:space="0" w:color="auto"/>
              <w:bottom w:val="single" w:sz="4" w:space="0" w:color="auto"/>
              <w:right w:val="single" w:sz="4" w:space="0" w:color="auto"/>
            </w:tcBorders>
          </w:tcPr>
          <w:p w:rsidR="002E19D1" w:rsidRPr="00AC75C8" w:rsidRDefault="002E19D1" w:rsidP="002E19D1">
            <w:pPr>
              <w:pStyle w:val="WW-PlainText"/>
              <w:rPr>
                <w:rFonts w:ascii="Times New Roman" w:hAnsi="Times New Roman"/>
                <w:sz w:val="24"/>
              </w:rPr>
            </w:pPr>
            <w:r w:rsidRPr="00AC75C8">
              <w:rPr>
                <w:rFonts w:ascii="Times New Roman" w:hAnsi="Times New Roman"/>
                <w:sz w:val="24"/>
              </w:rPr>
              <w:t>Beginning Balance</w:t>
            </w:r>
          </w:p>
        </w:tc>
        <w:tc>
          <w:tcPr>
            <w:tcW w:w="1553" w:type="dxa"/>
            <w:tcBorders>
              <w:top w:val="single" w:sz="4" w:space="0" w:color="auto"/>
              <w:left w:val="single" w:sz="4" w:space="0" w:color="auto"/>
              <w:bottom w:val="single" w:sz="4" w:space="0" w:color="auto"/>
              <w:right w:val="single" w:sz="4" w:space="0" w:color="auto"/>
            </w:tcBorders>
          </w:tcPr>
          <w:p w:rsidR="002E19D1" w:rsidRPr="00AC75C8" w:rsidRDefault="00843BFE" w:rsidP="002E19D1">
            <w:pPr>
              <w:pStyle w:val="WW-PlainText"/>
              <w:jc w:val="right"/>
              <w:rPr>
                <w:rFonts w:ascii="Times New Roman" w:hAnsi="Times New Roman"/>
                <w:sz w:val="24"/>
              </w:rPr>
            </w:pPr>
            <w:r>
              <w:rPr>
                <w:rFonts w:ascii="Times New Roman" w:hAnsi="Times New Roman"/>
                <w:sz w:val="24"/>
              </w:rPr>
              <w:t>18,208.75</w:t>
            </w:r>
          </w:p>
        </w:tc>
      </w:tr>
      <w:tr w:rsidR="002E19D1" w:rsidRPr="00AC75C8" w:rsidTr="00AC75C8">
        <w:trPr>
          <w:trHeight w:val="288"/>
        </w:trPr>
        <w:tc>
          <w:tcPr>
            <w:tcW w:w="2790" w:type="dxa"/>
            <w:tcBorders>
              <w:top w:val="single" w:sz="4" w:space="0" w:color="auto"/>
              <w:left w:val="single" w:sz="4" w:space="0" w:color="auto"/>
              <w:bottom w:val="single" w:sz="4" w:space="0" w:color="auto"/>
              <w:right w:val="single" w:sz="4" w:space="0" w:color="auto"/>
            </w:tcBorders>
          </w:tcPr>
          <w:p w:rsidR="002E19D1" w:rsidRPr="00AC75C8" w:rsidRDefault="002E19D1" w:rsidP="002E19D1">
            <w:pPr>
              <w:pStyle w:val="WW-PlainText"/>
              <w:rPr>
                <w:rFonts w:ascii="Times New Roman" w:hAnsi="Times New Roman"/>
                <w:sz w:val="24"/>
              </w:rPr>
            </w:pPr>
            <w:r w:rsidRPr="00AC75C8">
              <w:rPr>
                <w:rFonts w:ascii="Times New Roman" w:hAnsi="Times New Roman"/>
                <w:sz w:val="24"/>
              </w:rPr>
              <w:t>Deposits</w:t>
            </w:r>
          </w:p>
        </w:tc>
        <w:tc>
          <w:tcPr>
            <w:tcW w:w="1440" w:type="dxa"/>
            <w:tcBorders>
              <w:top w:val="single" w:sz="4" w:space="0" w:color="auto"/>
              <w:left w:val="single" w:sz="4" w:space="0" w:color="auto"/>
              <w:bottom w:val="single" w:sz="4" w:space="0" w:color="auto"/>
              <w:right w:val="single" w:sz="4" w:space="0" w:color="auto"/>
            </w:tcBorders>
          </w:tcPr>
          <w:p w:rsidR="002E19D1" w:rsidRPr="00AC75C8" w:rsidRDefault="00843BFE" w:rsidP="002E19D1">
            <w:pPr>
              <w:pStyle w:val="WW-PlainText"/>
              <w:jc w:val="right"/>
              <w:rPr>
                <w:rFonts w:ascii="Times New Roman" w:hAnsi="Times New Roman"/>
                <w:sz w:val="24"/>
              </w:rPr>
            </w:pPr>
            <w:r>
              <w:rPr>
                <w:rFonts w:ascii="Times New Roman" w:hAnsi="Times New Roman"/>
                <w:sz w:val="24"/>
              </w:rPr>
              <w:t>2,172.28</w:t>
            </w:r>
          </w:p>
        </w:tc>
        <w:tc>
          <w:tcPr>
            <w:tcW w:w="2880" w:type="dxa"/>
            <w:tcBorders>
              <w:top w:val="single" w:sz="4" w:space="0" w:color="auto"/>
              <w:left w:val="single" w:sz="4" w:space="0" w:color="auto"/>
              <w:bottom w:val="single" w:sz="4" w:space="0" w:color="auto"/>
              <w:right w:val="single" w:sz="4" w:space="0" w:color="auto"/>
            </w:tcBorders>
          </w:tcPr>
          <w:p w:rsidR="002E19D1" w:rsidRPr="00AC75C8" w:rsidRDefault="002E19D1" w:rsidP="002E19D1">
            <w:pPr>
              <w:pStyle w:val="WW-PlainText"/>
              <w:rPr>
                <w:rFonts w:ascii="Times New Roman" w:hAnsi="Times New Roman"/>
                <w:sz w:val="24"/>
              </w:rPr>
            </w:pPr>
            <w:r w:rsidRPr="00AC75C8">
              <w:rPr>
                <w:rFonts w:ascii="Times New Roman" w:hAnsi="Times New Roman"/>
                <w:sz w:val="24"/>
              </w:rPr>
              <w:t>Deposits</w:t>
            </w:r>
          </w:p>
        </w:tc>
        <w:tc>
          <w:tcPr>
            <w:tcW w:w="1553" w:type="dxa"/>
            <w:tcBorders>
              <w:top w:val="single" w:sz="4" w:space="0" w:color="auto"/>
              <w:left w:val="single" w:sz="4" w:space="0" w:color="auto"/>
              <w:bottom w:val="single" w:sz="4" w:space="0" w:color="auto"/>
              <w:right w:val="single" w:sz="4" w:space="0" w:color="auto"/>
            </w:tcBorders>
          </w:tcPr>
          <w:p w:rsidR="002E19D1" w:rsidRPr="00AC75C8" w:rsidRDefault="00843BFE" w:rsidP="002E19D1">
            <w:pPr>
              <w:pStyle w:val="WW-PlainText"/>
              <w:jc w:val="right"/>
              <w:rPr>
                <w:rFonts w:ascii="Times New Roman" w:hAnsi="Times New Roman"/>
                <w:sz w:val="24"/>
              </w:rPr>
            </w:pPr>
            <w:r>
              <w:rPr>
                <w:rFonts w:ascii="Times New Roman" w:hAnsi="Times New Roman"/>
                <w:sz w:val="24"/>
              </w:rPr>
              <w:t>909.99</w:t>
            </w:r>
          </w:p>
        </w:tc>
      </w:tr>
      <w:tr w:rsidR="002E19D1" w:rsidRPr="00AC75C8" w:rsidTr="00AC75C8">
        <w:trPr>
          <w:trHeight w:val="288"/>
        </w:trPr>
        <w:tc>
          <w:tcPr>
            <w:tcW w:w="2790" w:type="dxa"/>
            <w:tcBorders>
              <w:top w:val="single" w:sz="4" w:space="0" w:color="auto"/>
              <w:left w:val="single" w:sz="4" w:space="0" w:color="auto"/>
              <w:bottom w:val="single" w:sz="4" w:space="0" w:color="auto"/>
              <w:right w:val="single" w:sz="4" w:space="0" w:color="auto"/>
            </w:tcBorders>
          </w:tcPr>
          <w:p w:rsidR="002E19D1" w:rsidRPr="00AC75C8" w:rsidRDefault="002E19D1" w:rsidP="002E19D1">
            <w:pPr>
              <w:pStyle w:val="WW-PlainText"/>
              <w:rPr>
                <w:rFonts w:ascii="Times New Roman" w:hAnsi="Times New Roman"/>
                <w:sz w:val="24"/>
              </w:rPr>
            </w:pPr>
            <w:r w:rsidRPr="00AC75C8">
              <w:rPr>
                <w:rFonts w:ascii="Times New Roman" w:hAnsi="Times New Roman"/>
                <w:sz w:val="24"/>
              </w:rPr>
              <w:t>Disbursements</w:t>
            </w:r>
          </w:p>
        </w:tc>
        <w:tc>
          <w:tcPr>
            <w:tcW w:w="1440" w:type="dxa"/>
            <w:tcBorders>
              <w:top w:val="single" w:sz="4" w:space="0" w:color="auto"/>
              <w:left w:val="single" w:sz="4" w:space="0" w:color="auto"/>
              <w:bottom w:val="single" w:sz="4" w:space="0" w:color="auto"/>
              <w:right w:val="single" w:sz="4" w:space="0" w:color="auto"/>
            </w:tcBorders>
          </w:tcPr>
          <w:p w:rsidR="002E19D1" w:rsidRPr="00AC75C8" w:rsidRDefault="00843BFE" w:rsidP="002E19D1">
            <w:pPr>
              <w:pStyle w:val="WW-PlainText"/>
              <w:jc w:val="right"/>
              <w:rPr>
                <w:rFonts w:ascii="Times New Roman" w:hAnsi="Times New Roman"/>
                <w:sz w:val="24"/>
              </w:rPr>
            </w:pPr>
            <w:r>
              <w:rPr>
                <w:rFonts w:ascii="Times New Roman" w:hAnsi="Times New Roman"/>
                <w:sz w:val="24"/>
              </w:rPr>
              <w:t>0.00</w:t>
            </w:r>
          </w:p>
        </w:tc>
        <w:tc>
          <w:tcPr>
            <w:tcW w:w="2880" w:type="dxa"/>
            <w:tcBorders>
              <w:top w:val="single" w:sz="4" w:space="0" w:color="auto"/>
              <w:left w:val="single" w:sz="4" w:space="0" w:color="auto"/>
              <w:bottom w:val="single" w:sz="4" w:space="0" w:color="auto"/>
              <w:right w:val="single" w:sz="4" w:space="0" w:color="auto"/>
            </w:tcBorders>
          </w:tcPr>
          <w:p w:rsidR="002E19D1" w:rsidRPr="00AC75C8" w:rsidRDefault="002E19D1" w:rsidP="002E19D1">
            <w:pPr>
              <w:pStyle w:val="WW-PlainText"/>
              <w:rPr>
                <w:rFonts w:ascii="Times New Roman" w:hAnsi="Times New Roman"/>
                <w:sz w:val="24"/>
              </w:rPr>
            </w:pPr>
            <w:r w:rsidRPr="00AC75C8">
              <w:rPr>
                <w:rFonts w:ascii="Times New Roman" w:hAnsi="Times New Roman"/>
                <w:sz w:val="24"/>
              </w:rPr>
              <w:t>Disbursements</w:t>
            </w:r>
          </w:p>
        </w:tc>
        <w:tc>
          <w:tcPr>
            <w:tcW w:w="1553" w:type="dxa"/>
            <w:tcBorders>
              <w:top w:val="single" w:sz="4" w:space="0" w:color="auto"/>
              <w:left w:val="single" w:sz="4" w:space="0" w:color="auto"/>
              <w:bottom w:val="single" w:sz="4" w:space="0" w:color="auto"/>
              <w:right w:val="single" w:sz="4" w:space="0" w:color="auto"/>
            </w:tcBorders>
          </w:tcPr>
          <w:p w:rsidR="002E19D1" w:rsidRPr="00AC75C8" w:rsidRDefault="00843BFE" w:rsidP="002E19D1">
            <w:pPr>
              <w:pStyle w:val="WW-PlainText"/>
              <w:jc w:val="right"/>
              <w:rPr>
                <w:rFonts w:ascii="Times New Roman" w:hAnsi="Times New Roman"/>
                <w:sz w:val="24"/>
              </w:rPr>
            </w:pPr>
            <w:r>
              <w:rPr>
                <w:rFonts w:ascii="Times New Roman" w:hAnsi="Times New Roman"/>
                <w:sz w:val="24"/>
              </w:rPr>
              <w:t>0.00</w:t>
            </w:r>
          </w:p>
        </w:tc>
      </w:tr>
      <w:tr w:rsidR="002E19D1" w:rsidRPr="00AC75C8" w:rsidTr="00AC75C8">
        <w:trPr>
          <w:trHeight w:val="288"/>
        </w:trPr>
        <w:tc>
          <w:tcPr>
            <w:tcW w:w="2790" w:type="dxa"/>
            <w:tcBorders>
              <w:top w:val="single" w:sz="4" w:space="0" w:color="auto"/>
              <w:left w:val="single" w:sz="4" w:space="0" w:color="auto"/>
              <w:bottom w:val="single" w:sz="4" w:space="0" w:color="auto"/>
              <w:right w:val="single" w:sz="4" w:space="0" w:color="auto"/>
            </w:tcBorders>
          </w:tcPr>
          <w:p w:rsidR="002E19D1" w:rsidRPr="00AC75C8" w:rsidRDefault="002E19D1" w:rsidP="002E19D1">
            <w:pPr>
              <w:pStyle w:val="WW-PlainText"/>
              <w:rPr>
                <w:rFonts w:ascii="Times New Roman" w:hAnsi="Times New Roman"/>
                <w:sz w:val="24"/>
              </w:rPr>
            </w:pPr>
            <w:r w:rsidRPr="00AC75C8">
              <w:rPr>
                <w:rFonts w:ascii="Times New Roman" w:hAnsi="Times New Roman"/>
                <w:sz w:val="24"/>
              </w:rPr>
              <w:t>Ending Balance</w:t>
            </w:r>
          </w:p>
        </w:tc>
        <w:tc>
          <w:tcPr>
            <w:tcW w:w="1440" w:type="dxa"/>
            <w:tcBorders>
              <w:top w:val="single" w:sz="4" w:space="0" w:color="auto"/>
              <w:left w:val="single" w:sz="4" w:space="0" w:color="auto"/>
              <w:bottom w:val="single" w:sz="4" w:space="0" w:color="auto"/>
              <w:right w:val="single" w:sz="4" w:space="0" w:color="auto"/>
            </w:tcBorders>
          </w:tcPr>
          <w:p w:rsidR="002E19D1" w:rsidRPr="00AC75C8" w:rsidRDefault="00843BFE" w:rsidP="002E19D1">
            <w:pPr>
              <w:pStyle w:val="WW-PlainText"/>
              <w:jc w:val="right"/>
              <w:rPr>
                <w:rFonts w:ascii="Times New Roman" w:hAnsi="Times New Roman"/>
                <w:sz w:val="24"/>
              </w:rPr>
            </w:pPr>
            <w:r>
              <w:rPr>
                <w:rFonts w:ascii="Times New Roman" w:hAnsi="Times New Roman"/>
                <w:sz w:val="24"/>
              </w:rPr>
              <w:t>29,280.00</w:t>
            </w:r>
          </w:p>
        </w:tc>
        <w:tc>
          <w:tcPr>
            <w:tcW w:w="2880" w:type="dxa"/>
            <w:tcBorders>
              <w:top w:val="single" w:sz="4" w:space="0" w:color="auto"/>
              <w:left w:val="single" w:sz="4" w:space="0" w:color="auto"/>
              <w:bottom w:val="single" w:sz="4" w:space="0" w:color="auto"/>
              <w:right w:val="single" w:sz="4" w:space="0" w:color="auto"/>
            </w:tcBorders>
          </w:tcPr>
          <w:p w:rsidR="002E19D1" w:rsidRPr="00AC75C8" w:rsidRDefault="002E19D1" w:rsidP="002E19D1">
            <w:pPr>
              <w:pStyle w:val="WW-PlainText"/>
              <w:rPr>
                <w:rFonts w:ascii="Times New Roman" w:hAnsi="Times New Roman"/>
                <w:sz w:val="24"/>
              </w:rPr>
            </w:pPr>
            <w:r w:rsidRPr="00AC75C8">
              <w:rPr>
                <w:rFonts w:ascii="Times New Roman" w:hAnsi="Times New Roman"/>
                <w:sz w:val="24"/>
              </w:rPr>
              <w:t>Ending Balance</w:t>
            </w:r>
          </w:p>
        </w:tc>
        <w:tc>
          <w:tcPr>
            <w:tcW w:w="1553" w:type="dxa"/>
            <w:tcBorders>
              <w:top w:val="single" w:sz="4" w:space="0" w:color="auto"/>
              <w:left w:val="single" w:sz="4" w:space="0" w:color="auto"/>
              <w:bottom w:val="single" w:sz="4" w:space="0" w:color="auto"/>
              <w:right w:val="single" w:sz="4" w:space="0" w:color="auto"/>
            </w:tcBorders>
          </w:tcPr>
          <w:p w:rsidR="002E19D1" w:rsidRPr="00AC75C8" w:rsidRDefault="00843BFE" w:rsidP="002E19D1">
            <w:pPr>
              <w:pStyle w:val="WW-PlainText"/>
              <w:jc w:val="right"/>
              <w:rPr>
                <w:rFonts w:ascii="Times New Roman" w:hAnsi="Times New Roman"/>
                <w:sz w:val="24"/>
              </w:rPr>
            </w:pPr>
            <w:r>
              <w:rPr>
                <w:rFonts w:ascii="Times New Roman" w:hAnsi="Times New Roman"/>
                <w:sz w:val="24"/>
              </w:rPr>
              <w:t>19,118.74</w:t>
            </w:r>
          </w:p>
        </w:tc>
      </w:tr>
      <w:tr w:rsidR="002E19D1" w:rsidRPr="00AC75C8" w:rsidTr="00AC75C8">
        <w:trPr>
          <w:trHeight w:val="288"/>
        </w:trPr>
        <w:tc>
          <w:tcPr>
            <w:tcW w:w="2790" w:type="dxa"/>
            <w:tcBorders>
              <w:top w:val="single" w:sz="4" w:space="0" w:color="auto"/>
              <w:left w:val="single" w:sz="4" w:space="0" w:color="auto"/>
              <w:bottom w:val="single" w:sz="4" w:space="0" w:color="auto"/>
              <w:right w:val="single" w:sz="4" w:space="0" w:color="auto"/>
            </w:tcBorders>
          </w:tcPr>
          <w:p w:rsidR="002E19D1" w:rsidRPr="00AC75C8" w:rsidRDefault="002E19D1" w:rsidP="002E19D1">
            <w:pPr>
              <w:pStyle w:val="WW-PlainText"/>
              <w:rPr>
                <w:rFonts w:ascii="Times New Roman" w:hAnsi="Times New Roman"/>
                <w:sz w:val="24"/>
              </w:rPr>
            </w:pPr>
            <w:r w:rsidRPr="00AC75C8">
              <w:rPr>
                <w:rFonts w:ascii="Times New Roman" w:hAnsi="Times New Roman"/>
                <w:sz w:val="24"/>
              </w:rPr>
              <w:t xml:space="preserve">   Money Market/Savings</w:t>
            </w:r>
          </w:p>
        </w:tc>
        <w:tc>
          <w:tcPr>
            <w:tcW w:w="1440" w:type="dxa"/>
            <w:tcBorders>
              <w:top w:val="single" w:sz="4" w:space="0" w:color="auto"/>
              <w:left w:val="single" w:sz="4" w:space="0" w:color="auto"/>
              <w:bottom w:val="single" w:sz="4" w:space="0" w:color="auto"/>
              <w:right w:val="single" w:sz="4" w:space="0" w:color="auto"/>
            </w:tcBorders>
          </w:tcPr>
          <w:p w:rsidR="002E19D1" w:rsidRPr="00AC75C8" w:rsidRDefault="00843BFE" w:rsidP="002E19D1">
            <w:pPr>
              <w:pStyle w:val="WW-PlainText"/>
              <w:jc w:val="right"/>
              <w:rPr>
                <w:rFonts w:ascii="Times New Roman" w:hAnsi="Times New Roman"/>
                <w:sz w:val="24"/>
              </w:rPr>
            </w:pPr>
            <w:r>
              <w:rPr>
                <w:rFonts w:ascii="Times New Roman" w:hAnsi="Times New Roman"/>
                <w:sz w:val="24"/>
              </w:rPr>
              <w:t>388450.91</w:t>
            </w:r>
          </w:p>
        </w:tc>
        <w:tc>
          <w:tcPr>
            <w:tcW w:w="2880" w:type="dxa"/>
            <w:tcBorders>
              <w:top w:val="single" w:sz="4" w:space="0" w:color="auto"/>
              <w:left w:val="single" w:sz="4" w:space="0" w:color="auto"/>
              <w:bottom w:val="single" w:sz="4" w:space="0" w:color="auto"/>
              <w:right w:val="single" w:sz="4" w:space="0" w:color="auto"/>
            </w:tcBorders>
          </w:tcPr>
          <w:p w:rsidR="002E19D1" w:rsidRPr="00AC75C8" w:rsidRDefault="002E19D1" w:rsidP="002E19D1">
            <w:pPr>
              <w:pStyle w:val="WW-PlainText"/>
              <w:rPr>
                <w:rFonts w:ascii="Times New Roman" w:hAnsi="Times New Roman"/>
                <w:sz w:val="24"/>
              </w:rPr>
            </w:pPr>
            <w:r w:rsidRPr="00AC75C8">
              <w:rPr>
                <w:rFonts w:ascii="Times New Roman" w:hAnsi="Times New Roman"/>
                <w:sz w:val="24"/>
              </w:rPr>
              <w:t xml:space="preserve">   MM/Savings Balance</w:t>
            </w:r>
          </w:p>
        </w:tc>
        <w:tc>
          <w:tcPr>
            <w:tcW w:w="1553" w:type="dxa"/>
            <w:tcBorders>
              <w:top w:val="single" w:sz="4" w:space="0" w:color="auto"/>
              <w:left w:val="single" w:sz="4" w:space="0" w:color="auto"/>
              <w:bottom w:val="single" w:sz="4" w:space="0" w:color="auto"/>
              <w:right w:val="single" w:sz="4" w:space="0" w:color="auto"/>
            </w:tcBorders>
          </w:tcPr>
          <w:p w:rsidR="002E19D1" w:rsidRPr="00AC75C8" w:rsidRDefault="00843BFE" w:rsidP="002E19D1">
            <w:pPr>
              <w:pStyle w:val="WW-PlainText"/>
              <w:jc w:val="right"/>
              <w:rPr>
                <w:rFonts w:ascii="Times New Roman" w:hAnsi="Times New Roman"/>
                <w:sz w:val="24"/>
              </w:rPr>
            </w:pPr>
            <w:r>
              <w:rPr>
                <w:rFonts w:ascii="Times New Roman" w:hAnsi="Times New Roman"/>
                <w:sz w:val="24"/>
              </w:rPr>
              <w:t>232.878.02</w:t>
            </w:r>
          </w:p>
        </w:tc>
      </w:tr>
      <w:tr w:rsidR="002E19D1" w:rsidRPr="00AC75C8" w:rsidTr="00AC75C8">
        <w:trPr>
          <w:trHeight w:val="288"/>
        </w:trPr>
        <w:tc>
          <w:tcPr>
            <w:tcW w:w="2790" w:type="dxa"/>
            <w:tcBorders>
              <w:top w:val="single" w:sz="4" w:space="0" w:color="auto"/>
              <w:left w:val="single" w:sz="4" w:space="0" w:color="auto"/>
              <w:bottom w:val="single" w:sz="4" w:space="0" w:color="auto"/>
              <w:right w:val="single" w:sz="4" w:space="0" w:color="auto"/>
            </w:tcBorders>
          </w:tcPr>
          <w:p w:rsidR="002E19D1" w:rsidRPr="00AC75C8" w:rsidRDefault="002E19D1" w:rsidP="002E19D1">
            <w:pPr>
              <w:pStyle w:val="WW-PlainText"/>
              <w:rPr>
                <w:rFonts w:ascii="Times New Roman" w:hAnsi="Times New Roman"/>
                <w:sz w:val="24"/>
              </w:rPr>
            </w:pPr>
            <w:r w:rsidRPr="00AC75C8">
              <w:rPr>
                <w:rFonts w:ascii="Times New Roman" w:hAnsi="Times New Roman"/>
                <w:sz w:val="24"/>
              </w:rPr>
              <w:t>Total Available Balance</w:t>
            </w:r>
          </w:p>
        </w:tc>
        <w:tc>
          <w:tcPr>
            <w:tcW w:w="1440" w:type="dxa"/>
            <w:tcBorders>
              <w:top w:val="single" w:sz="4" w:space="0" w:color="auto"/>
              <w:left w:val="single" w:sz="4" w:space="0" w:color="auto"/>
              <w:bottom w:val="single" w:sz="4" w:space="0" w:color="auto"/>
              <w:right w:val="single" w:sz="4" w:space="0" w:color="auto"/>
            </w:tcBorders>
          </w:tcPr>
          <w:p w:rsidR="002E19D1" w:rsidRPr="00AC75C8" w:rsidRDefault="00843BFE" w:rsidP="002E19D1">
            <w:pPr>
              <w:pStyle w:val="WW-PlainText"/>
              <w:jc w:val="right"/>
              <w:rPr>
                <w:rFonts w:ascii="Times New Roman" w:hAnsi="Times New Roman"/>
                <w:sz w:val="24"/>
              </w:rPr>
            </w:pPr>
            <w:r>
              <w:rPr>
                <w:rFonts w:ascii="Times New Roman" w:hAnsi="Times New Roman"/>
                <w:sz w:val="24"/>
              </w:rPr>
              <w:t>417,730.91</w:t>
            </w:r>
          </w:p>
        </w:tc>
        <w:tc>
          <w:tcPr>
            <w:tcW w:w="2880" w:type="dxa"/>
            <w:tcBorders>
              <w:top w:val="single" w:sz="4" w:space="0" w:color="auto"/>
              <w:left w:val="single" w:sz="4" w:space="0" w:color="auto"/>
              <w:bottom w:val="single" w:sz="4" w:space="0" w:color="auto"/>
              <w:right w:val="single" w:sz="4" w:space="0" w:color="auto"/>
            </w:tcBorders>
          </w:tcPr>
          <w:p w:rsidR="002E19D1" w:rsidRPr="00AC75C8" w:rsidRDefault="002E19D1" w:rsidP="002E19D1">
            <w:pPr>
              <w:pStyle w:val="WW-PlainText"/>
              <w:rPr>
                <w:rFonts w:ascii="Times New Roman" w:hAnsi="Times New Roman"/>
                <w:sz w:val="24"/>
              </w:rPr>
            </w:pPr>
            <w:r w:rsidRPr="00AC75C8">
              <w:rPr>
                <w:rFonts w:ascii="Times New Roman" w:hAnsi="Times New Roman"/>
                <w:sz w:val="24"/>
              </w:rPr>
              <w:t xml:space="preserve">   Sidewalk Balance</w:t>
            </w:r>
          </w:p>
        </w:tc>
        <w:tc>
          <w:tcPr>
            <w:tcW w:w="1553" w:type="dxa"/>
            <w:tcBorders>
              <w:top w:val="single" w:sz="4" w:space="0" w:color="auto"/>
              <w:left w:val="single" w:sz="4" w:space="0" w:color="auto"/>
              <w:bottom w:val="single" w:sz="4" w:space="0" w:color="auto"/>
              <w:right w:val="single" w:sz="4" w:space="0" w:color="auto"/>
            </w:tcBorders>
          </w:tcPr>
          <w:p w:rsidR="002E19D1" w:rsidRPr="00AC75C8" w:rsidRDefault="00843BFE" w:rsidP="002E19D1">
            <w:pPr>
              <w:pStyle w:val="WW-PlainText"/>
              <w:jc w:val="right"/>
              <w:rPr>
                <w:rFonts w:ascii="Times New Roman" w:hAnsi="Times New Roman"/>
                <w:sz w:val="24"/>
              </w:rPr>
            </w:pPr>
            <w:r>
              <w:rPr>
                <w:rFonts w:ascii="Times New Roman" w:hAnsi="Times New Roman"/>
                <w:sz w:val="24"/>
              </w:rPr>
              <w:t>11,788.00</w:t>
            </w:r>
          </w:p>
        </w:tc>
      </w:tr>
      <w:tr w:rsidR="002E19D1" w:rsidRPr="00AC75C8" w:rsidTr="00AC75C8">
        <w:trPr>
          <w:trHeight w:val="288"/>
        </w:trPr>
        <w:tc>
          <w:tcPr>
            <w:tcW w:w="2790" w:type="dxa"/>
            <w:tcBorders>
              <w:top w:val="single" w:sz="4" w:space="0" w:color="auto"/>
              <w:left w:val="single" w:sz="4" w:space="0" w:color="auto"/>
              <w:bottom w:val="single" w:sz="4" w:space="0" w:color="auto"/>
              <w:right w:val="single" w:sz="4" w:space="0" w:color="auto"/>
            </w:tcBorders>
          </w:tcPr>
          <w:p w:rsidR="002E19D1" w:rsidRPr="00AC75C8" w:rsidRDefault="002E19D1" w:rsidP="002E19D1">
            <w:pPr>
              <w:pStyle w:val="WW-PlainText"/>
              <w:rPr>
                <w:rFonts w:ascii="Times New Roman" w:hAnsi="Times New Roman"/>
                <w:sz w:val="24"/>
              </w:rPr>
            </w:pPr>
          </w:p>
        </w:tc>
        <w:tc>
          <w:tcPr>
            <w:tcW w:w="1440" w:type="dxa"/>
            <w:tcBorders>
              <w:top w:val="single" w:sz="4" w:space="0" w:color="auto"/>
              <w:left w:val="single" w:sz="4" w:space="0" w:color="auto"/>
              <w:bottom w:val="single" w:sz="4" w:space="0" w:color="auto"/>
              <w:right w:val="single" w:sz="4" w:space="0" w:color="auto"/>
            </w:tcBorders>
          </w:tcPr>
          <w:p w:rsidR="002E19D1" w:rsidRPr="00AC75C8" w:rsidRDefault="002E19D1" w:rsidP="002E19D1">
            <w:pPr>
              <w:pStyle w:val="WW-PlainText"/>
              <w:jc w:val="right"/>
              <w:rPr>
                <w:rFonts w:ascii="Times New Roman" w:hAnsi="Times New Roman"/>
                <w:sz w:val="24"/>
              </w:rPr>
            </w:pPr>
          </w:p>
        </w:tc>
        <w:tc>
          <w:tcPr>
            <w:tcW w:w="2880" w:type="dxa"/>
            <w:tcBorders>
              <w:top w:val="single" w:sz="4" w:space="0" w:color="auto"/>
              <w:left w:val="single" w:sz="4" w:space="0" w:color="auto"/>
              <w:bottom w:val="single" w:sz="4" w:space="0" w:color="auto"/>
              <w:right w:val="single" w:sz="4" w:space="0" w:color="auto"/>
            </w:tcBorders>
          </w:tcPr>
          <w:p w:rsidR="002E19D1" w:rsidRPr="00AC75C8" w:rsidRDefault="002E19D1" w:rsidP="002E19D1">
            <w:pPr>
              <w:pStyle w:val="WW-PlainText"/>
              <w:rPr>
                <w:rFonts w:ascii="Times New Roman" w:hAnsi="Times New Roman"/>
                <w:sz w:val="24"/>
              </w:rPr>
            </w:pPr>
            <w:r w:rsidRPr="00AC75C8">
              <w:rPr>
                <w:rFonts w:ascii="Times New Roman" w:hAnsi="Times New Roman"/>
                <w:sz w:val="24"/>
              </w:rPr>
              <w:t>Total Available Balance</w:t>
            </w:r>
          </w:p>
        </w:tc>
        <w:tc>
          <w:tcPr>
            <w:tcW w:w="1553" w:type="dxa"/>
            <w:tcBorders>
              <w:top w:val="single" w:sz="4" w:space="0" w:color="auto"/>
              <w:left w:val="single" w:sz="4" w:space="0" w:color="auto"/>
              <w:bottom w:val="single" w:sz="4" w:space="0" w:color="auto"/>
              <w:right w:val="single" w:sz="4" w:space="0" w:color="auto"/>
            </w:tcBorders>
          </w:tcPr>
          <w:p w:rsidR="002E19D1" w:rsidRPr="00AC75C8" w:rsidRDefault="00843BFE" w:rsidP="002E19D1">
            <w:pPr>
              <w:pStyle w:val="WW-PlainText"/>
              <w:jc w:val="right"/>
              <w:rPr>
                <w:rFonts w:ascii="Times New Roman" w:hAnsi="Times New Roman"/>
                <w:sz w:val="24"/>
              </w:rPr>
            </w:pPr>
            <w:r>
              <w:rPr>
                <w:rFonts w:ascii="Times New Roman" w:hAnsi="Times New Roman"/>
                <w:sz w:val="24"/>
              </w:rPr>
              <w:t>263,784.76</w:t>
            </w:r>
          </w:p>
        </w:tc>
      </w:tr>
      <w:tr w:rsidR="002E19D1" w:rsidRPr="00AC75C8" w:rsidTr="00AC75C8">
        <w:trPr>
          <w:trHeight w:val="161"/>
        </w:trPr>
        <w:tc>
          <w:tcPr>
            <w:tcW w:w="2790" w:type="dxa"/>
            <w:tcBorders>
              <w:top w:val="single" w:sz="4" w:space="0" w:color="auto"/>
              <w:left w:val="single" w:sz="4" w:space="0" w:color="auto"/>
              <w:bottom w:val="single" w:sz="4" w:space="0" w:color="auto"/>
              <w:right w:val="single" w:sz="4" w:space="0" w:color="auto"/>
            </w:tcBorders>
          </w:tcPr>
          <w:p w:rsidR="002E19D1" w:rsidRPr="00AC75C8" w:rsidRDefault="002E19D1" w:rsidP="002E19D1">
            <w:pPr>
              <w:pStyle w:val="WW-PlainText"/>
              <w:rPr>
                <w:rFonts w:ascii="Times New Roman" w:hAnsi="Times New Roman"/>
                <w:sz w:val="24"/>
              </w:rPr>
            </w:pPr>
          </w:p>
        </w:tc>
        <w:tc>
          <w:tcPr>
            <w:tcW w:w="1440" w:type="dxa"/>
            <w:tcBorders>
              <w:top w:val="single" w:sz="4" w:space="0" w:color="auto"/>
              <w:left w:val="single" w:sz="4" w:space="0" w:color="auto"/>
              <w:bottom w:val="single" w:sz="4" w:space="0" w:color="auto"/>
              <w:right w:val="single" w:sz="4" w:space="0" w:color="auto"/>
            </w:tcBorders>
          </w:tcPr>
          <w:p w:rsidR="002E19D1" w:rsidRPr="00AC75C8" w:rsidRDefault="002E19D1" w:rsidP="002E19D1">
            <w:pPr>
              <w:pStyle w:val="WW-PlainText"/>
              <w:jc w:val="right"/>
              <w:rPr>
                <w:rFonts w:ascii="Times New Roman" w:hAnsi="Times New Roman"/>
                <w:sz w:val="24"/>
              </w:rPr>
            </w:pPr>
          </w:p>
        </w:tc>
        <w:tc>
          <w:tcPr>
            <w:tcW w:w="2880" w:type="dxa"/>
            <w:tcBorders>
              <w:top w:val="single" w:sz="4" w:space="0" w:color="auto"/>
              <w:left w:val="single" w:sz="4" w:space="0" w:color="auto"/>
              <w:bottom w:val="single" w:sz="4" w:space="0" w:color="auto"/>
              <w:right w:val="single" w:sz="4" w:space="0" w:color="auto"/>
            </w:tcBorders>
          </w:tcPr>
          <w:p w:rsidR="002E19D1" w:rsidRPr="00AC75C8" w:rsidRDefault="002E19D1" w:rsidP="002E19D1">
            <w:pPr>
              <w:pStyle w:val="WW-PlainText"/>
              <w:rPr>
                <w:rFonts w:ascii="Times New Roman" w:hAnsi="Times New Roman"/>
                <w:sz w:val="24"/>
              </w:rPr>
            </w:pPr>
          </w:p>
        </w:tc>
        <w:tc>
          <w:tcPr>
            <w:tcW w:w="1553" w:type="dxa"/>
            <w:tcBorders>
              <w:top w:val="single" w:sz="4" w:space="0" w:color="auto"/>
              <w:left w:val="single" w:sz="4" w:space="0" w:color="auto"/>
              <w:bottom w:val="single" w:sz="4" w:space="0" w:color="auto"/>
              <w:right w:val="single" w:sz="4" w:space="0" w:color="auto"/>
            </w:tcBorders>
          </w:tcPr>
          <w:p w:rsidR="002E19D1" w:rsidRPr="00AC75C8" w:rsidRDefault="002E19D1" w:rsidP="002E19D1">
            <w:pPr>
              <w:pStyle w:val="WW-PlainText"/>
              <w:jc w:val="right"/>
              <w:rPr>
                <w:rFonts w:ascii="Times New Roman" w:hAnsi="Times New Roman"/>
                <w:sz w:val="24"/>
              </w:rPr>
            </w:pPr>
          </w:p>
        </w:tc>
      </w:tr>
      <w:tr w:rsidR="002E19D1" w:rsidRPr="00AC75C8" w:rsidTr="00AC75C8">
        <w:trPr>
          <w:trHeight w:val="288"/>
        </w:trPr>
        <w:tc>
          <w:tcPr>
            <w:tcW w:w="2790" w:type="dxa"/>
            <w:tcBorders>
              <w:top w:val="single" w:sz="4" w:space="0" w:color="auto"/>
              <w:left w:val="single" w:sz="4" w:space="0" w:color="auto"/>
              <w:bottom w:val="single" w:sz="4" w:space="0" w:color="auto"/>
              <w:right w:val="single" w:sz="4" w:space="0" w:color="auto"/>
            </w:tcBorders>
          </w:tcPr>
          <w:p w:rsidR="002E19D1" w:rsidRPr="00AC75C8" w:rsidRDefault="002E19D1" w:rsidP="002E19D1">
            <w:pPr>
              <w:pStyle w:val="WW-PlainText"/>
              <w:rPr>
                <w:rFonts w:ascii="Times New Roman" w:hAnsi="Times New Roman"/>
                <w:sz w:val="24"/>
              </w:rPr>
            </w:pPr>
            <w:r w:rsidRPr="00AC75C8">
              <w:rPr>
                <w:rFonts w:ascii="Times New Roman" w:hAnsi="Times New Roman"/>
                <w:sz w:val="24"/>
              </w:rPr>
              <w:t>Outstanding Loan Balance</w:t>
            </w:r>
          </w:p>
        </w:tc>
        <w:tc>
          <w:tcPr>
            <w:tcW w:w="1440" w:type="dxa"/>
            <w:tcBorders>
              <w:top w:val="single" w:sz="4" w:space="0" w:color="auto"/>
              <w:left w:val="single" w:sz="4" w:space="0" w:color="auto"/>
              <w:bottom w:val="single" w:sz="4" w:space="0" w:color="auto"/>
              <w:right w:val="single" w:sz="4" w:space="0" w:color="auto"/>
            </w:tcBorders>
          </w:tcPr>
          <w:p w:rsidR="002E19D1" w:rsidRPr="00AC75C8" w:rsidRDefault="00843BFE" w:rsidP="002E19D1">
            <w:pPr>
              <w:pStyle w:val="WW-PlainText"/>
              <w:jc w:val="right"/>
              <w:rPr>
                <w:rFonts w:ascii="Times New Roman" w:hAnsi="Times New Roman"/>
                <w:sz w:val="24"/>
              </w:rPr>
            </w:pPr>
            <w:r>
              <w:rPr>
                <w:rFonts w:ascii="Times New Roman" w:hAnsi="Times New Roman"/>
                <w:sz w:val="24"/>
              </w:rPr>
              <w:t>41,702.18</w:t>
            </w:r>
          </w:p>
        </w:tc>
        <w:tc>
          <w:tcPr>
            <w:tcW w:w="2880" w:type="dxa"/>
            <w:tcBorders>
              <w:right w:val="single" w:sz="4" w:space="0" w:color="auto"/>
            </w:tcBorders>
          </w:tcPr>
          <w:p w:rsidR="002E19D1" w:rsidRPr="00AC75C8" w:rsidRDefault="002E19D1" w:rsidP="002E19D1">
            <w:pPr>
              <w:pStyle w:val="WW-PlainText"/>
              <w:rPr>
                <w:rFonts w:ascii="Times New Roman" w:hAnsi="Times New Roman"/>
                <w:sz w:val="24"/>
              </w:rPr>
            </w:pPr>
            <w:r w:rsidRPr="00AC75C8">
              <w:rPr>
                <w:rFonts w:ascii="Times New Roman" w:hAnsi="Times New Roman"/>
                <w:sz w:val="24"/>
              </w:rPr>
              <w:t>Outstanding Loan Balance</w:t>
            </w:r>
          </w:p>
        </w:tc>
        <w:tc>
          <w:tcPr>
            <w:tcW w:w="1553" w:type="dxa"/>
            <w:tcBorders>
              <w:top w:val="single" w:sz="4" w:space="0" w:color="auto"/>
              <w:left w:val="single" w:sz="4" w:space="0" w:color="auto"/>
              <w:bottom w:val="single" w:sz="4" w:space="0" w:color="auto"/>
            </w:tcBorders>
          </w:tcPr>
          <w:p w:rsidR="002E19D1" w:rsidRPr="00AC75C8" w:rsidRDefault="00843BFE" w:rsidP="002E19D1">
            <w:pPr>
              <w:pStyle w:val="WW-PlainText"/>
              <w:jc w:val="right"/>
              <w:rPr>
                <w:rFonts w:ascii="Times New Roman" w:hAnsi="Times New Roman"/>
                <w:sz w:val="24"/>
              </w:rPr>
            </w:pPr>
            <w:r>
              <w:rPr>
                <w:rFonts w:ascii="Times New Roman" w:hAnsi="Times New Roman"/>
                <w:sz w:val="24"/>
              </w:rPr>
              <w:t>57,734.72</w:t>
            </w:r>
          </w:p>
        </w:tc>
      </w:tr>
    </w:tbl>
    <w:p w:rsidR="002E19D1" w:rsidRDefault="002E19D1" w:rsidP="002E19D1">
      <w:pPr>
        <w:pStyle w:val="p2"/>
        <w:widowControl/>
        <w:spacing w:line="480" w:lineRule="auto"/>
        <w:ind w:left="720"/>
        <w:rPr>
          <w:bCs/>
        </w:rPr>
      </w:pPr>
      <w:r w:rsidRPr="00AC75C8">
        <w:rPr>
          <w:bCs/>
        </w:rPr>
        <w:t xml:space="preserve">*The report also outlined the status of individual loan repayments  </w:t>
      </w:r>
    </w:p>
    <w:p w:rsidR="006C14CB" w:rsidRDefault="006C14CB" w:rsidP="006C14CB">
      <w:pPr>
        <w:pStyle w:val="p2"/>
        <w:widowControl/>
        <w:spacing w:line="240" w:lineRule="auto"/>
        <w:rPr>
          <w:bCs/>
        </w:rPr>
      </w:pPr>
      <w:r>
        <w:rPr>
          <w:bCs/>
        </w:rPr>
        <w:t>2014 CDBG Program 02/01/16 – 2/29/16</w:t>
      </w:r>
    </w:p>
    <w:tbl>
      <w:tblPr>
        <w:tblStyle w:val="TableGrid"/>
        <w:tblW w:w="0" w:type="auto"/>
        <w:tblInd w:w="265" w:type="dxa"/>
        <w:tblLook w:val="04A0" w:firstRow="1" w:lastRow="0" w:firstColumn="1" w:lastColumn="0" w:noHBand="0" w:noVBand="1"/>
      </w:tblPr>
      <w:tblGrid>
        <w:gridCol w:w="4230"/>
        <w:gridCol w:w="1710"/>
      </w:tblGrid>
      <w:tr w:rsidR="00AC75C8" w:rsidTr="006C14CB">
        <w:trPr>
          <w:trHeight w:hRule="exact" w:val="288"/>
        </w:trPr>
        <w:tc>
          <w:tcPr>
            <w:tcW w:w="4230" w:type="dxa"/>
          </w:tcPr>
          <w:p w:rsidR="00AC75C8" w:rsidRDefault="006C14CB" w:rsidP="002E19D1">
            <w:pPr>
              <w:pStyle w:val="p2"/>
              <w:widowControl/>
              <w:spacing w:line="480" w:lineRule="auto"/>
              <w:rPr>
                <w:bCs/>
              </w:rPr>
            </w:pPr>
            <w:r>
              <w:rPr>
                <w:bCs/>
              </w:rPr>
              <w:t>Original Grant Award</w:t>
            </w:r>
          </w:p>
        </w:tc>
        <w:tc>
          <w:tcPr>
            <w:tcW w:w="1710" w:type="dxa"/>
          </w:tcPr>
          <w:p w:rsidR="00AC75C8" w:rsidRDefault="006C14CB" w:rsidP="006C14CB">
            <w:pPr>
              <w:pStyle w:val="p2"/>
              <w:widowControl/>
              <w:spacing w:line="480" w:lineRule="auto"/>
              <w:jc w:val="right"/>
              <w:rPr>
                <w:bCs/>
              </w:rPr>
            </w:pPr>
            <w:r>
              <w:rPr>
                <w:bCs/>
              </w:rPr>
              <w:t>400,000.00</w:t>
            </w:r>
          </w:p>
        </w:tc>
      </w:tr>
      <w:tr w:rsidR="00AC75C8" w:rsidTr="006C14CB">
        <w:trPr>
          <w:trHeight w:hRule="exact" w:val="288"/>
        </w:trPr>
        <w:tc>
          <w:tcPr>
            <w:tcW w:w="4230" w:type="dxa"/>
          </w:tcPr>
          <w:p w:rsidR="00AC75C8" w:rsidRDefault="006C14CB" w:rsidP="002E19D1">
            <w:pPr>
              <w:pStyle w:val="p2"/>
              <w:widowControl/>
              <w:spacing w:line="480" w:lineRule="auto"/>
              <w:rPr>
                <w:bCs/>
              </w:rPr>
            </w:pPr>
            <w:r>
              <w:rPr>
                <w:bCs/>
              </w:rPr>
              <w:t>Total Expenditures</w:t>
            </w:r>
          </w:p>
        </w:tc>
        <w:tc>
          <w:tcPr>
            <w:tcW w:w="1710" w:type="dxa"/>
          </w:tcPr>
          <w:p w:rsidR="00AC75C8" w:rsidRDefault="006C14CB" w:rsidP="006C14CB">
            <w:pPr>
              <w:pStyle w:val="p2"/>
              <w:widowControl/>
              <w:spacing w:line="480" w:lineRule="auto"/>
              <w:jc w:val="right"/>
              <w:rPr>
                <w:bCs/>
              </w:rPr>
            </w:pPr>
            <w:r>
              <w:rPr>
                <w:bCs/>
              </w:rPr>
              <w:t>14,296.81</w:t>
            </w:r>
          </w:p>
        </w:tc>
      </w:tr>
      <w:tr w:rsidR="00AC75C8" w:rsidTr="006C14CB">
        <w:trPr>
          <w:trHeight w:hRule="exact" w:val="288"/>
        </w:trPr>
        <w:tc>
          <w:tcPr>
            <w:tcW w:w="4230" w:type="dxa"/>
          </w:tcPr>
          <w:p w:rsidR="00AC75C8" w:rsidRDefault="006C14CB" w:rsidP="002E19D1">
            <w:pPr>
              <w:pStyle w:val="p2"/>
              <w:widowControl/>
              <w:spacing w:line="480" w:lineRule="auto"/>
              <w:rPr>
                <w:bCs/>
              </w:rPr>
            </w:pPr>
            <w:r>
              <w:rPr>
                <w:bCs/>
              </w:rPr>
              <w:t>Remaining Grant Funds</w:t>
            </w:r>
          </w:p>
        </w:tc>
        <w:tc>
          <w:tcPr>
            <w:tcW w:w="1710" w:type="dxa"/>
          </w:tcPr>
          <w:p w:rsidR="00AC75C8" w:rsidRDefault="006C14CB" w:rsidP="006C14CB">
            <w:pPr>
              <w:pStyle w:val="p2"/>
              <w:widowControl/>
              <w:spacing w:line="480" w:lineRule="auto"/>
              <w:jc w:val="right"/>
              <w:rPr>
                <w:bCs/>
              </w:rPr>
            </w:pPr>
            <w:r>
              <w:rPr>
                <w:bCs/>
              </w:rPr>
              <w:t>385,703.19</w:t>
            </w:r>
          </w:p>
        </w:tc>
      </w:tr>
    </w:tbl>
    <w:p w:rsidR="00AC75C8" w:rsidRPr="00AC75C8" w:rsidRDefault="00AC75C8" w:rsidP="006C14CB">
      <w:pPr>
        <w:pStyle w:val="p2"/>
        <w:widowControl/>
        <w:spacing w:line="240" w:lineRule="auto"/>
        <w:ind w:left="720"/>
        <w:rPr>
          <w:bCs/>
        </w:rPr>
      </w:pPr>
    </w:p>
    <w:p w:rsidR="002E19D1" w:rsidRDefault="002E19D1" w:rsidP="006C14CB">
      <w:pPr>
        <w:pStyle w:val="p2"/>
        <w:widowControl/>
        <w:spacing w:line="480" w:lineRule="auto"/>
      </w:pPr>
      <w:r w:rsidRPr="00AC75C8">
        <w:rPr>
          <w:b/>
          <w:bCs/>
          <w:u w:val="single"/>
        </w:rPr>
        <w:t>Abstract - Finance Committee</w:t>
      </w:r>
      <w:r w:rsidRPr="00AC75C8">
        <w:rPr>
          <w:b/>
          <w:bCs/>
        </w:rPr>
        <w:t xml:space="preserve">:  </w:t>
      </w:r>
      <w:r w:rsidRPr="00AC75C8">
        <w:t xml:space="preserve">Trustee Brewster presented bills to be drawn from the General Fund in the amount of $159,973.46, and moved to approve payment of the abstract.  </w:t>
      </w:r>
      <w:r w:rsidR="00AC75C8" w:rsidRPr="00AC75C8">
        <w:t xml:space="preserve">He stated $115,656.25 of the total was the bond payment for Village Hall.  </w:t>
      </w:r>
      <w:r w:rsidRPr="00AC75C8">
        <w:t>Trustee Sinsabaugh seconded the motion, which carried unanimously.</w:t>
      </w:r>
    </w:p>
    <w:p w:rsidR="001B0625" w:rsidRPr="001B0625" w:rsidRDefault="001B0625" w:rsidP="006C14CB">
      <w:pPr>
        <w:pStyle w:val="p2"/>
        <w:widowControl/>
        <w:spacing w:line="480" w:lineRule="auto"/>
      </w:pPr>
      <w:r>
        <w:rPr>
          <w:b/>
          <w:u w:val="single"/>
        </w:rPr>
        <w:t>Tioga County Update</w:t>
      </w:r>
      <w:r>
        <w:rPr>
          <w:b/>
        </w:rPr>
        <w:t xml:space="preserve">:  </w:t>
      </w:r>
      <w:r w:rsidR="000D3490">
        <w:t xml:space="preserve">Tioga County Legislator Dennis Mullen stated he was appointed to the Tioga Legislature and he also is the Chairman of Public Safety, and on the Economic Development Committee.  He applied for this position to better represent the Village of Waverly and the Town of Barton.  He is a lifelong resident of the Village of Waverly and wants to give back where he can.  He stated our area has a unique circumstance regarding the state borders, especially when it comes to economic development.  Other major concerns are property assessments, revenue sharing, and opium addiction.  He stated his years and experience with the NYS Police and currently Chief of Police in Painted Post, makes him a good candidate for this position.  </w:t>
      </w:r>
      <w:r w:rsidR="00F76658">
        <w:t>Trustee Ayres</w:t>
      </w:r>
      <w:r w:rsidR="000D3490">
        <w:t xml:space="preserve"> stated he looks forward to working with Dennis and feels he will advocate for the residents of the village, and the Board of Trustees.</w:t>
      </w:r>
    </w:p>
    <w:p w:rsidR="002E19D1" w:rsidRPr="006C14CB" w:rsidRDefault="002E19D1" w:rsidP="002E19D1">
      <w:pPr>
        <w:spacing w:line="480" w:lineRule="auto"/>
        <w:rPr>
          <w:szCs w:val="20"/>
          <w:lang w:eastAsia="ar-SA"/>
        </w:rPr>
      </w:pPr>
      <w:r w:rsidRPr="006C14CB">
        <w:rPr>
          <w:b/>
          <w:szCs w:val="20"/>
          <w:u w:val="single"/>
          <w:lang w:eastAsia="ar-SA"/>
        </w:rPr>
        <w:t xml:space="preserve">Proposed Local Law </w:t>
      </w:r>
      <w:r w:rsidR="006C14CB" w:rsidRPr="006C14CB">
        <w:rPr>
          <w:b/>
          <w:szCs w:val="20"/>
          <w:u w:val="single"/>
          <w:lang w:eastAsia="ar-SA"/>
        </w:rPr>
        <w:t>2</w:t>
      </w:r>
      <w:r w:rsidRPr="006C14CB">
        <w:rPr>
          <w:b/>
          <w:szCs w:val="20"/>
          <w:u w:val="single"/>
          <w:lang w:eastAsia="ar-SA"/>
        </w:rPr>
        <w:t xml:space="preserve">-2016, </w:t>
      </w:r>
      <w:r w:rsidR="006C14CB" w:rsidRPr="006C14CB">
        <w:rPr>
          <w:b/>
          <w:szCs w:val="20"/>
          <w:u w:val="single"/>
          <w:lang w:eastAsia="ar-SA"/>
        </w:rPr>
        <w:t>Establishing a Parks and Recreation Commission</w:t>
      </w:r>
      <w:r w:rsidR="006C14CB" w:rsidRPr="006C14CB">
        <w:rPr>
          <w:b/>
          <w:szCs w:val="20"/>
          <w:lang w:eastAsia="ar-SA"/>
        </w:rPr>
        <w:t>:</w:t>
      </w:r>
      <w:r w:rsidRPr="006C14CB">
        <w:rPr>
          <w:szCs w:val="20"/>
          <w:lang w:eastAsia="ar-SA"/>
        </w:rPr>
        <w:t xml:space="preserve">  Trustee Brewster moved to approve the adoption of Proposed Local Law </w:t>
      </w:r>
      <w:r w:rsidR="006C14CB" w:rsidRPr="006C14CB">
        <w:rPr>
          <w:szCs w:val="20"/>
          <w:lang w:eastAsia="ar-SA"/>
        </w:rPr>
        <w:t>2</w:t>
      </w:r>
      <w:r w:rsidRPr="006C14CB">
        <w:rPr>
          <w:szCs w:val="20"/>
          <w:lang w:eastAsia="ar-SA"/>
        </w:rPr>
        <w:t>-2016 as follows:</w:t>
      </w:r>
    </w:p>
    <w:p w:rsidR="002E19D1" w:rsidRPr="002E19D1" w:rsidRDefault="002E19D1" w:rsidP="006C14CB">
      <w:pPr>
        <w:ind w:left="720"/>
        <w:rPr>
          <w:rFonts w:eastAsiaTheme="minorHAnsi"/>
          <w:b/>
        </w:rPr>
      </w:pPr>
      <w:r w:rsidRPr="002E19D1">
        <w:rPr>
          <w:rFonts w:eastAsiaTheme="minorHAnsi"/>
          <w:b/>
        </w:rPr>
        <w:t>§ 105-14.  Commission Established</w:t>
      </w:r>
    </w:p>
    <w:p w:rsidR="002E19D1" w:rsidRPr="002E19D1" w:rsidRDefault="002E19D1" w:rsidP="006C14CB">
      <w:pPr>
        <w:ind w:left="720"/>
        <w:rPr>
          <w:rFonts w:eastAsiaTheme="minorHAnsi"/>
        </w:rPr>
      </w:pPr>
    </w:p>
    <w:p w:rsidR="002E19D1" w:rsidRPr="002E19D1" w:rsidRDefault="002E19D1" w:rsidP="006C14CB">
      <w:pPr>
        <w:ind w:left="720"/>
        <w:rPr>
          <w:rFonts w:eastAsiaTheme="minorHAnsi"/>
        </w:rPr>
      </w:pPr>
      <w:r w:rsidRPr="002E19D1">
        <w:rPr>
          <w:rFonts w:eastAsiaTheme="minorHAnsi"/>
        </w:rPr>
        <w:tab/>
        <w:t>There is hereby established a Parks and Recreation Commission for the Village of Waverly.</w:t>
      </w:r>
    </w:p>
    <w:p w:rsidR="002E19D1" w:rsidRPr="002E19D1" w:rsidRDefault="002E19D1" w:rsidP="006C14CB">
      <w:pPr>
        <w:ind w:left="720"/>
        <w:rPr>
          <w:rFonts w:eastAsiaTheme="minorHAnsi"/>
        </w:rPr>
      </w:pPr>
    </w:p>
    <w:p w:rsidR="002E19D1" w:rsidRPr="002E19D1" w:rsidRDefault="002E19D1" w:rsidP="006C14CB">
      <w:pPr>
        <w:ind w:left="720"/>
        <w:rPr>
          <w:rFonts w:eastAsiaTheme="minorHAnsi"/>
        </w:rPr>
      </w:pPr>
    </w:p>
    <w:p w:rsidR="002E19D1" w:rsidRPr="002E19D1" w:rsidRDefault="002E19D1" w:rsidP="006C14CB">
      <w:pPr>
        <w:ind w:left="720"/>
        <w:rPr>
          <w:rFonts w:eastAsiaTheme="minorHAnsi"/>
          <w:b/>
        </w:rPr>
      </w:pPr>
      <w:r w:rsidRPr="002E19D1">
        <w:rPr>
          <w:rFonts w:eastAsiaTheme="minorHAnsi"/>
          <w:b/>
        </w:rPr>
        <w:t>§ 105-15.  Present Commission Abolished</w:t>
      </w:r>
    </w:p>
    <w:p w:rsidR="002E19D1" w:rsidRPr="002E19D1" w:rsidRDefault="002E19D1" w:rsidP="006C14CB">
      <w:pPr>
        <w:ind w:left="720"/>
        <w:rPr>
          <w:rFonts w:eastAsiaTheme="minorHAnsi"/>
          <w:b/>
        </w:rPr>
      </w:pPr>
    </w:p>
    <w:p w:rsidR="002E19D1" w:rsidRPr="002E19D1" w:rsidRDefault="002E19D1" w:rsidP="006C14CB">
      <w:pPr>
        <w:ind w:left="1440"/>
        <w:rPr>
          <w:rFonts w:eastAsiaTheme="minorHAnsi"/>
        </w:rPr>
      </w:pPr>
      <w:r w:rsidRPr="002E19D1">
        <w:rPr>
          <w:rFonts w:eastAsiaTheme="minorHAnsi"/>
        </w:rPr>
        <w:t>The Recreation Commission of the Village of Waverly as presently constituted is hereby abolished.</w:t>
      </w:r>
    </w:p>
    <w:p w:rsidR="002E19D1" w:rsidRPr="002E19D1" w:rsidRDefault="002E19D1" w:rsidP="006C14CB">
      <w:pPr>
        <w:ind w:left="720"/>
        <w:rPr>
          <w:rFonts w:eastAsiaTheme="minorHAnsi"/>
        </w:rPr>
      </w:pPr>
    </w:p>
    <w:p w:rsidR="002E19D1" w:rsidRPr="002E19D1" w:rsidRDefault="002E19D1" w:rsidP="006C14CB">
      <w:pPr>
        <w:ind w:left="720"/>
        <w:rPr>
          <w:rFonts w:eastAsiaTheme="minorHAnsi"/>
        </w:rPr>
      </w:pPr>
    </w:p>
    <w:p w:rsidR="002E19D1" w:rsidRPr="002E19D1" w:rsidRDefault="002E19D1" w:rsidP="006C14CB">
      <w:pPr>
        <w:ind w:left="720"/>
        <w:rPr>
          <w:rFonts w:eastAsiaTheme="minorHAnsi"/>
          <w:b/>
        </w:rPr>
      </w:pPr>
      <w:r w:rsidRPr="002E19D1">
        <w:rPr>
          <w:rFonts w:eastAsiaTheme="minorHAnsi"/>
          <w:b/>
        </w:rPr>
        <w:t>§ 105-16.  Definitions</w:t>
      </w:r>
    </w:p>
    <w:p w:rsidR="002E19D1" w:rsidRPr="002E19D1" w:rsidRDefault="002E19D1" w:rsidP="006C14CB">
      <w:pPr>
        <w:ind w:left="720"/>
        <w:rPr>
          <w:rFonts w:eastAsiaTheme="minorHAnsi"/>
          <w:b/>
        </w:rPr>
      </w:pPr>
    </w:p>
    <w:p w:rsidR="002E19D1" w:rsidRPr="002E19D1" w:rsidRDefault="002E19D1" w:rsidP="006C14CB">
      <w:pPr>
        <w:ind w:left="720"/>
        <w:rPr>
          <w:rFonts w:eastAsiaTheme="minorHAnsi"/>
        </w:rPr>
      </w:pPr>
      <w:r w:rsidRPr="002E19D1">
        <w:rPr>
          <w:rFonts w:eastAsiaTheme="minorHAnsi"/>
          <w:b/>
        </w:rPr>
        <w:tab/>
      </w:r>
      <w:r w:rsidRPr="002E19D1">
        <w:rPr>
          <w:rFonts w:eastAsiaTheme="minorHAnsi"/>
        </w:rPr>
        <w:t>As used herein, the following terms shall have the meanings indicated:</w:t>
      </w:r>
    </w:p>
    <w:p w:rsidR="002E19D1" w:rsidRPr="002E19D1" w:rsidRDefault="002E19D1" w:rsidP="006C14CB">
      <w:pPr>
        <w:ind w:left="720"/>
        <w:rPr>
          <w:rFonts w:eastAsiaTheme="minorHAnsi"/>
        </w:rPr>
      </w:pPr>
    </w:p>
    <w:p w:rsidR="002E19D1" w:rsidRPr="002E19D1" w:rsidRDefault="002E19D1" w:rsidP="006C14CB">
      <w:pPr>
        <w:ind w:left="1440"/>
        <w:rPr>
          <w:rFonts w:eastAsiaTheme="minorHAnsi"/>
        </w:rPr>
      </w:pPr>
      <w:r w:rsidRPr="002E19D1">
        <w:rPr>
          <w:rFonts w:eastAsiaTheme="minorHAnsi"/>
        </w:rPr>
        <w:t>RECREATION – Refers to leisure and athletic activities voluntarily engaged in by participants in activities sponsored by the Village of Waverly which are offered under the auspices of the Parks and Recreation Department.</w:t>
      </w:r>
    </w:p>
    <w:p w:rsidR="002E19D1" w:rsidRPr="002E19D1" w:rsidRDefault="002E19D1" w:rsidP="006C14CB">
      <w:pPr>
        <w:ind w:left="720"/>
        <w:rPr>
          <w:rFonts w:eastAsiaTheme="minorHAnsi"/>
        </w:rPr>
      </w:pPr>
    </w:p>
    <w:p w:rsidR="002E19D1" w:rsidRPr="002E19D1" w:rsidRDefault="002E19D1" w:rsidP="006C14CB">
      <w:pPr>
        <w:ind w:left="720"/>
        <w:rPr>
          <w:rFonts w:eastAsiaTheme="minorHAnsi"/>
        </w:rPr>
      </w:pPr>
    </w:p>
    <w:p w:rsidR="002E19D1" w:rsidRPr="002E19D1" w:rsidRDefault="002E19D1" w:rsidP="006C14CB">
      <w:pPr>
        <w:ind w:left="720"/>
        <w:rPr>
          <w:rFonts w:eastAsiaTheme="minorHAnsi"/>
          <w:b/>
        </w:rPr>
      </w:pPr>
      <w:r w:rsidRPr="002E19D1">
        <w:rPr>
          <w:rFonts w:eastAsiaTheme="minorHAnsi"/>
          <w:b/>
        </w:rPr>
        <w:t>§ 105-17.  Director of Parks and Recreation Department</w:t>
      </w:r>
    </w:p>
    <w:p w:rsidR="002E19D1" w:rsidRPr="002E19D1" w:rsidRDefault="002E19D1" w:rsidP="006C14CB">
      <w:pPr>
        <w:ind w:left="720"/>
        <w:rPr>
          <w:rFonts w:eastAsiaTheme="minorHAnsi"/>
          <w:b/>
        </w:rPr>
      </w:pPr>
    </w:p>
    <w:p w:rsidR="002E19D1" w:rsidRPr="002E19D1" w:rsidRDefault="002E19D1" w:rsidP="004A590A">
      <w:pPr>
        <w:numPr>
          <w:ilvl w:val="0"/>
          <w:numId w:val="8"/>
        </w:numPr>
        <w:spacing w:after="160" w:line="259" w:lineRule="auto"/>
        <w:ind w:left="1800"/>
        <w:contextualSpacing/>
        <w:rPr>
          <w:rFonts w:eastAsiaTheme="minorHAnsi"/>
        </w:rPr>
      </w:pPr>
      <w:r w:rsidRPr="002E19D1">
        <w:rPr>
          <w:rFonts w:eastAsiaTheme="minorHAnsi"/>
        </w:rPr>
        <w:t xml:space="preserve"> </w:t>
      </w:r>
      <w:r w:rsidRPr="002E19D1">
        <w:rPr>
          <w:rFonts w:eastAsiaTheme="minorHAnsi"/>
          <w:u w:val="single"/>
        </w:rPr>
        <w:t>Appointment</w:t>
      </w:r>
      <w:r w:rsidRPr="002E19D1">
        <w:rPr>
          <w:rFonts w:eastAsiaTheme="minorHAnsi"/>
        </w:rPr>
        <w:t>.  The Parks and Recreation Department shall be administered by a Director of Parks and Recreation, who shall be appointed by and be responsible to the Village Mayor.  The Village Mayor shall make such appointment after consultation with the Parks and Recreation Commission and such appointment shall be approved by the Village Board.  He or she shall be appointed in the manner provided by the Civil Service Law of the State of New York from a list of eligible candidates determined by a competitive test, unless the position is determined to be exempt from the Civil Service Law.</w:t>
      </w:r>
    </w:p>
    <w:p w:rsidR="002E19D1" w:rsidRPr="002E19D1" w:rsidRDefault="002E19D1" w:rsidP="006C14CB">
      <w:pPr>
        <w:ind w:left="1800"/>
        <w:contextualSpacing/>
        <w:rPr>
          <w:rFonts w:eastAsiaTheme="minorHAnsi"/>
        </w:rPr>
      </w:pPr>
    </w:p>
    <w:p w:rsidR="002E19D1" w:rsidRPr="002E19D1" w:rsidRDefault="002E19D1" w:rsidP="004A590A">
      <w:pPr>
        <w:numPr>
          <w:ilvl w:val="0"/>
          <w:numId w:val="8"/>
        </w:numPr>
        <w:spacing w:after="160" w:line="259" w:lineRule="auto"/>
        <w:ind w:left="1800"/>
        <w:contextualSpacing/>
        <w:rPr>
          <w:rFonts w:eastAsiaTheme="minorHAnsi"/>
        </w:rPr>
      </w:pPr>
      <w:r w:rsidRPr="002E19D1">
        <w:rPr>
          <w:rFonts w:eastAsiaTheme="minorHAnsi"/>
          <w:u w:val="single"/>
        </w:rPr>
        <w:t>Duties</w:t>
      </w:r>
      <w:r w:rsidRPr="002E19D1">
        <w:rPr>
          <w:rFonts w:eastAsiaTheme="minorHAnsi"/>
        </w:rPr>
        <w:t>.  The Director of Parks and Recreation shall be the administrative head of the Department of Parks and Recreation.  He or she shall perform the duties required of him or her in accordance with policies established by the Parks and Recreation Commission and under the administrated supervision of the Village Mayor, and he shall be subject to all the laws, controls, procedures, rules, and regulations applicable to other Village Departments.  The Director of Parks and Recreation shall attend all regular and special meetings of the Commission and may participate fully in all discussions.  He or she shall have no vote on said Commission.  The Director shall, upon consultation with and the approval of the Village Mayor and Board of Trustees, and within budgetary limitation, employ all other persons as he or she shall deem necessary and proper to carry out the policies established by the Parks and Recreation Commission.</w:t>
      </w:r>
    </w:p>
    <w:p w:rsidR="002E19D1" w:rsidRPr="002E19D1" w:rsidRDefault="002E19D1" w:rsidP="006C14CB">
      <w:pPr>
        <w:ind w:left="720"/>
        <w:rPr>
          <w:rFonts w:eastAsiaTheme="minorHAnsi"/>
        </w:rPr>
      </w:pPr>
    </w:p>
    <w:p w:rsidR="002E19D1" w:rsidRPr="002E19D1" w:rsidRDefault="002E19D1" w:rsidP="006C14CB">
      <w:pPr>
        <w:ind w:left="720"/>
        <w:rPr>
          <w:rFonts w:eastAsiaTheme="minorHAnsi"/>
        </w:rPr>
      </w:pPr>
    </w:p>
    <w:p w:rsidR="002E19D1" w:rsidRPr="002E19D1" w:rsidRDefault="002E19D1" w:rsidP="006C14CB">
      <w:pPr>
        <w:ind w:left="720"/>
        <w:rPr>
          <w:rFonts w:eastAsiaTheme="minorHAnsi"/>
        </w:rPr>
      </w:pPr>
      <w:r w:rsidRPr="002E19D1">
        <w:rPr>
          <w:rFonts w:eastAsiaTheme="minorHAnsi"/>
          <w:b/>
        </w:rPr>
        <w:t>§ 105-18.  Duties of Department</w:t>
      </w:r>
    </w:p>
    <w:p w:rsidR="002E19D1" w:rsidRPr="002E19D1" w:rsidRDefault="002E19D1" w:rsidP="006C14CB">
      <w:pPr>
        <w:ind w:left="720"/>
        <w:rPr>
          <w:rFonts w:eastAsiaTheme="minorHAnsi"/>
        </w:rPr>
      </w:pPr>
    </w:p>
    <w:p w:rsidR="002E19D1" w:rsidRPr="002E19D1" w:rsidRDefault="002E19D1" w:rsidP="006C14CB">
      <w:pPr>
        <w:ind w:left="720"/>
        <w:rPr>
          <w:rFonts w:eastAsiaTheme="minorHAnsi"/>
        </w:rPr>
      </w:pPr>
      <w:r w:rsidRPr="002E19D1">
        <w:rPr>
          <w:rFonts w:eastAsiaTheme="minorHAnsi"/>
        </w:rPr>
        <w:t>The Department shall operate and maintain all of the Parks and Recreation services and facilities assigned to it from time to time by the Village Board of Trustees.  Said operation and maintenance shall be governed by the policies established by the Parks and Recreation Commission.  The Village Mayor, subject to the approval of the Board of Trustees, may transfer related administrative functions to the Parks and Recreation Department, or from the Parks and Recreation Department to other Village Departments or offices, when, in his or her judgment, such transfer is necessary and proper.</w:t>
      </w:r>
    </w:p>
    <w:p w:rsidR="002E19D1" w:rsidRPr="002E19D1" w:rsidRDefault="002E19D1" w:rsidP="006C14CB">
      <w:pPr>
        <w:ind w:left="720"/>
        <w:rPr>
          <w:rFonts w:eastAsiaTheme="minorHAnsi"/>
        </w:rPr>
      </w:pPr>
    </w:p>
    <w:p w:rsidR="002E19D1" w:rsidRPr="002E19D1" w:rsidRDefault="002E19D1" w:rsidP="006C14CB">
      <w:pPr>
        <w:ind w:left="720"/>
        <w:rPr>
          <w:rFonts w:eastAsiaTheme="minorHAnsi"/>
        </w:rPr>
      </w:pPr>
    </w:p>
    <w:p w:rsidR="002E19D1" w:rsidRPr="002E19D1" w:rsidRDefault="002E19D1" w:rsidP="006C14CB">
      <w:pPr>
        <w:ind w:left="720"/>
        <w:rPr>
          <w:rFonts w:eastAsiaTheme="minorHAnsi"/>
        </w:rPr>
      </w:pPr>
    </w:p>
    <w:p w:rsidR="002E19D1" w:rsidRPr="002E19D1" w:rsidRDefault="002E19D1" w:rsidP="006C14CB">
      <w:pPr>
        <w:ind w:left="720"/>
        <w:rPr>
          <w:rFonts w:eastAsiaTheme="minorHAnsi"/>
          <w:b/>
        </w:rPr>
      </w:pPr>
      <w:r w:rsidRPr="002E19D1">
        <w:rPr>
          <w:rFonts w:eastAsiaTheme="minorHAnsi"/>
          <w:b/>
        </w:rPr>
        <w:t xml:space="preserve">§ 105-19.  Parks and Recreation Commission  </w:t>
      </w:r>
    </w:p>
    <w:p w:rsidR="002E19D1" w:rsidRPr="002E19D1" w:rsidRDefault="002E19D1" w:rsidP="006C14CB">
      <w:pPr>
        <w:ind w:left="720"/>
        <w:rPr>
          <w:rFonts w:eastAsiaTheme="minorHAnsi"/>
          <w:b/>
        </w:rPr>
      </w:pPr>
    </w:p>
    <w:p w:rsidR="002E19D1" w:rsidRPr="002E19D1" w:rsidRDefault="002E19D1" w:rsidP="004A590A">
      <w:pPr>
        <w:numPr>
          <w:ilvl w:val="0"/>
          <w:numId w:val="9"/>
        </w:numPr>
        <w:spacing w:after="160" w:line="259" w:lineRule="auto"/>
        <w:ind w:left="1800"/>
        <w:contextualSpacing/>
        <w:rPr>
          <w:rFonts w:eastAsiaTheme="minorHAnsi"/>
          <w:u w:val="single"/>
        </w:rPr>
      </w:pPr>
      <w:r w:rsidRPr="002E19D1">
        <w:rPr>
          <w:rFonts w:eastAsiaTheme="minorHAnsi"/>
        </w:rPr>
        <w:t xml:space="preserve"> </w:t>
      </w:r>
      <w:r w:rsidRPr="002E19D1">
        <w:rPr>
          <w:rFonts w:eastAsiaTheme="minorHAnsi"/>
          <w:u w:val="single"/>
        </w:rPr>
        <w:t>Appointment and Organization</w:t>
      </w:r>
      <w:r w:rsidRPr="002E19D1">
        <w:rPr>
          <w:rFonts w:eastAsiaTheme="minorHAnsi"/>
        </w:rPr>
        <w:t>.  The Parks and Recreation Commission shall consist of five (5) members.  Such members shall be appointed by the Village Mayor with the advice and consent of the Board of Trustees.</w:t>
      </w:r>
    </w:p>
    <w:p w:rsidR="002E19D1" w:rsidRPr="002E19D1" w:rsidRDefault="002E19D1" w:rsidP="006C14CB">
      <w:pPr>
        <w:ind w:left="1800"/>
        <w:contextualSpacing/>
        <w:rPr>
          <w:rFonts w:eastAsiaTheme="minorHAnsi"/>
          <w:u w:val="single"/>
        </w:rPr>
      </w:pPr>
    </w:p>
    <w:p w:rsidR="002E19D1" w:rsidRPr="002E19D1" w:rsidRDefault="002E19D1" w:rsidP="004A590A">
      <w:pPr>
        <w:numPr>
          <w:ilvl w:val="0"/>
          <w:numId w:val="9"/>
        </w:numPr>
        <w:spacing w:after="160" w:line="259" w:lineRule="auto"/>
        <w:ind w:left="1800"/>
        <w:contextualSpacing/>
        <w:rPr>
          <w:rFonts w:eastAsiaTheme="minorHAnsi"/>
          <w:u w:val="single"/>
        </w:rPr>
      </w:pPr>
      <w:r w:rsidRPr="002E19D1">
        <w:rPr>
          <w:rFonts w:eastAsiaTheme="minorHAnsi"/>
          <w:u w:val="single"/>
        </w:rPr>
        <w:t>Term of Office</w:t>
      </w:r>
      <w:r w:rsidRPr="002E19D1">
        <w:rPr>
          <w:rFonts w:eastAsiaTheme="minorHAnsi"/>
        </w:rPr>
        <w:t xml:space="preserve">.  The members of this Commission shall serve for a term of five (5) years, each term to expire at the end of the Village’s official year, except that of the first members appointed to the Commission who shall serve as follows:  Three (3) shall serve a term of three (3) years each on the new Parks and Recreation Commission; two </w:t>
      </w:r>
      <w:r w:rsidRPr="002E19D1">
        <w:rPr>
          <w:rFonts w:eastAsiaTheme="minorHAnsi"/>
        </w:rPr>
        <w:lastRenderedPageBreak/>
        <w:t>(2) additional members shall be chosen and shall serve a term of two (2) years each.  Two (2) members will be residents of the Village of Waverly, one (1) member will be a resident of the Town of Barton, one (1) member will be a resident of the Town of Chemung, and one (1) member will be jointly designated by the Village Mayor and the Board of Education who is employed by the school district in an administrative position.  Thereafter, their successors shall be appointed for the term of five (5) years after the expiration of the terms of their predecessors in office.</w:t>
      </w:r>
    </w:p>
    <w:p w:rsidR="002E19D1" w:rsidRPr="002E19D1" w:rsidRDefault="002E19D1" w:rsidP="006C14CB">
      <w:pPr>
        <w:spacing w:after="160" w:line="259" w:lineRule="auto"/>
        <w:ind w:left="1440"/>
        <w:contextualSpacing/>
        <w:rPr>
          <w:rFonts w:eastAsiaTheme="minorHAnsi"/>
          <w:u w:val="single"/>
        </w:rPr>
      </w:pPr>
    </w:p>
    <w:p w:rsidR="002E19D1" w:rsidRPr="002E19D1" w:rsidRDefault="002E19D1" w:rsidP="004A590A">
      <w:pPr>
        <w:numPr>
          <w:ilvl w:val="0"/>
          <w:numId w:val="9"/>
        </w:numPr>
        <w:spacing w:after="160" w:line="259" w:lineRule="auto"/>
        <w:ind w:left="1800"/>
        <w:contextualSpacing/>
        <w:rPr>
          <w:rFonts w:eastAsiaTheme="minorHAnsi"/>
          <w:u w:val="single"/>
        </w:rPr>
      </w:pPr>
      <w:r w:rsidRPr="002E19D1">
        <w:rPr>
          <w:rFonts w:eastAsiaTheme="minorHAnsi"/>
          <w:u w:val="single"/>
        </w:rPr>
        <w:t>Compensation</w:t>
      </w:r>
      <w:r w:rsidRPr="002E19D1">
        <w:rPr>
          <w:rFonts w:eastAsiaTheme="minorHAnsi"/>
        </w:rPr>
        <w:t>.  The members of the Parks and Recreation Commission shall serve without compensation, but shall be entitled to reimbursement for any expenditures authorized in the performance of their duties.</w:t>
      </w:r>
    </w:p>
    <w:p w:rsidR="002E19D1" w:rsidRPr="002E19D1" w:rsidRDefault="002E19D1" w:rsidP="006C14CB">
      <w:pPr>
        <w:ind w:left="720"/>
        <w:rPr>
          <w:rFonts w:eastAsiaTheme="minorHAnsi"/>
          <w:u w:val="single"/>
        </w:rPr>
      </w:pPr>
    </w:p>
    <w:p w:rsidR="002E19D1" w:rsidRPr="002E19D1" w:rsidRDefault="002E19D1" w:rsidP="004A590A">
      <w:pPr>
        <w:numPr>
          <w:ilvl w:val="0"/>
          <w:numId w:val="9"/>
        </w:numPr>
        <w:spacing w:after="160" w:line="259" w:lineRule="auto"/>
        <w:ind w:left="1800"/>
        <w:contextualSpacing/>
        <w:rPr>
          <w:rFonts w:eastAsiaTheme="minorHAnsi"/>
          <w:u w:val="single"/>
        </w:rPr>
      </w:pPr>
      <w:r w:rsidRPr="002E19D1">
        <w:rPr>
          <w:rFonts w:eastAsiaTheme="minorHAnsi"/>
          <w:u w:val="single"/>
        </w:rPr>
        <w:t>Officers</w:t>
      </w:r>
      <w:r w:rsidRPr="002E19D1">
        <w:rPr>
          <w:rFonts w:eastAsiaTheme="minorHAnsi"/>
        </w:rPr>
        <w:t xml:space="preserve">.  The members of the Commission shall annually elect, from its own members, a Chairman, Vice Chairman, and Secretary.  </w:t>
      </w:r>
    </w:p>
    <w:p w:rsidR="002E19D1" w:rsidRPr="002E19D1" w:rsidRDefault="002E19D1" w:rsidP="006C14CB">
      <w:pPr>
        <w:ind w:left="720"/>
        <w:rPr>
          <w:rFonts w:eastAsiaTheme="minorHAnsi"/>
          <w:u w:val="single"/>
        </w:rPr>
      </w:pPr>
    </w:p>
    <w:p w:rsidR="002E19D1" w:rsidRPr="002E19D1" w:rsidRDefault="002E19D1" w:rsidP="004A590A">
      <w:pPr>
        <w:numPr>
          <w:ilvl w:val="0"/>
          <w:numId w:val="9"/>
        </w:numPr>
        <w:spacing w:after="160" w:line="259" w:lineRule="auto"/>
        <w:ind w:left="1800"/>
        <w:contextualSpacing/>
        <w:rPr>
          <w:rFonts w:eastAsiaTheme="minorHAnsi"/>
          <w:u w:val="single"/>
        </w:rPr>
      </w:pPr>
      <w:r w:rsidRPr="002E19D1">
        <w:rPr>
          <w:rFonts w:eastAsiaTheme="minorHAnsi"/>
          <w:u w:val="single"/>
        </w:rPr>
        <w:t>Vacancies</w:t>
      </w:r>
      <w:r w:rsidRPr="002E19D1">
        <w:rPr>
          <w:rFonts w:eastAsiaTheme="minorHAnsi"/>
        </w:rPr>
        <w:t>.  Any vacancy on the Commission shall be filled for the unexpired term in the same manner in which the original appointment was made.</w:t>
      </w:r>
    </w:p>
    <w:p w:rsidR="002E19D1" w:rsidRPr="002E19D1" w:rsidRDefault="002E19D1" w:rsidP="006C14CB">
      <w:pPr>
        <w:ind w:left="720"/>
        <w:rPr>
          <w:rFonts w:eastAsiaTheme="minorHAnsi"/>
          <w:u w:val="single"/>
        </w:rPr>
      </w:pPr>
    </w:p>
    <w:p w:rsidR="002E19D1" w:rsidRPr="002E19D1" w:rsidRDefault="002E19D1" w:rsidP="004A590A">
      <w:pPr>
        <w:numPr>
          <w:ilvl w:val="0"/>
          <w:numId w:val="9"/>
        </w:numPr>
        <w:spacing w:after="160" w:line="259" w:lineRule="auto"/>
        <w:ind w:left="1800"/>
        <w:contextualSpacing/>
        <w:rPr>
          <w:rFonts w:eastAsiaTheme="minorHAnsi"/>
          <w:u w:val="single"/>
        </w:rPr>
      </w:pPr>
      <w:r w:rsidRPr="002E19D1">
        <w:rPr>
          <w:rFonts w:eastAsiaTheme="minorHAnsi"/>
          <w:u w:val="single"/>
        </w:rPr>
        <w:t>Powers, Duties, and Responsibilities</w:t>
      </w:r>
      <w:r w:rsidRPr="002E19D1">
        <w:rPr>
          <w:rFonts w:eastAsiaTheme="minorHAnsi"/>
        </w:rPr>
        <w:t xml:space="preserve">.  </w:t>
      </w:r>
    </w:p>
    <w:p w:rsidR="002E19D1" w:rsidRPr="002E19D1" w:rsidRDefault="002E19D1" w:rsidP="006C14CB">
      <w:pPr>
        <w:ind w:left="1800"/>
        <w:contextualSpacing/>
        <w:rPr>
          <w:rFonts w:eastAsiaTheme="minorHAnsi"/>
          <w:u w:val="single"/>
        </w:rPr>
      </w:pPr>
    </w:p>
    <w:p w:rsidR="002E19D1" w:rsidRPr="002E19D1" w:rsidRDefault="002E19D1" w:rsidP="004A590A">
      <w:pPr>
        <w:numPr>
          <w:ilvl w:val="0"/>
          <w:numId w:val="10"/>
        </w:numPr>
        <w:spacing w:after="160" w:line="259" w:lineRule="auto"/>
        <w:ind w:left="2160"/>
        <w:contextualSpacing/>
        <w:rPr>
          <w:rFonts w:eastAsiaTheme="minorHAnsi"/>
        </w:rPr>
      </w:pPr>
      <w:r w:rsidRPr="002E19D1">
        <w:rPr>
          <w:rFonts w:eastAsiaTheme="minorHAnsi"/>
        </w:rPr>
        <w:t>The Commission shall be responsible for the making of policies which govern the regulation and use of all village parks, recreation programs, and related facilities.</w:t>
      </w:r>
    </w:p>
    <w:p w:rsidR="002E19D1" w:rsidRPr="002E19D1" w:rsidRDefault="002E19D1" w:rsidP="006C14CB">
      <w:pPr>
        <w:ind w:left="2160"/>
        <w:contextualSpacing/>
        <w:rPr>
          <w:rFonts w:eastAsiaTheme="minorHAnsi"/>
        </w:rPr>
      </w:pPr>
    </w:p>
    <w:p w:rsidR="002E19D1" w:rsidRPr="002E19D1" w:rsidRDefault="002E19D1" w:rsidP="004A590A">
      <w:pPr>
        <w:numPr>
          <w:ilvl w:val="0"/>
          <w:numId w:val="10"/>
        </w:numPr>
        <w:spacing w:after="160" w:line="259" w:lineRule="auto"/>
        <w:ind w:left="2160"/>
        <w:contextualSpacing/>
        <w:rPr>
          <w:rFonts w:eastAsiaTheme="minorHAnsi"/>
        </w:rPr>
      </w:pPr>
      <w:r w:rsidRPr="002E19D1">
        <w:rPr>
          <w:rFonts w:eastAsiaTheme="minorHAnsi"/>
        </w:rPr>
        <w:t>The Commission shall ascertain and evaluate the recreation needs of all village residents, and recommend to the Director of Parks and Recreation, from time to time, the establishment, operation, and expansion or retrenchment of parks and recreation services with respect to these needs.</w:t>
      </w:r>
    </w:p>
    <w:p w:rsidR="002E19D1" w:rsidRPr="002E19D1" w:rsidRDefault="002E19D1" w:rsidP="006C14CB">
      <w:pPr>
        <w:ind w:left="720"/>
        <w:rPr>
          <w:rFonts w:eastAsiaTheme="minorHAnsi"/>
        </w:rPr>
      </w:pPr>
    </w:p>
    <w:p w:rsidR="002E19D1" w:rsidRPr="002E19D1" w:rsidRDefault="002E19D1" w:rsidP="004A590A">
      <w:pPr>
        <w:numPr>
          <w:ilvl w:val="0"/>
          <w:numId w:val="10"/>
        </w:numPr>
        <w:spacing w:after="160" w:line="259" w:lineRule="auto"/>
        <w:ind w:left="2160"/>
        <w:contextualSpacing/>
        <w:rPr>
          <w:rFonts w:eastAsiaTheme="minorHAnsi"/>
        </w:rPr>
      </w:pPr>
      <w:r w:rsidRPr="002E19D1">
        <w:rPr>
          <w:rFonts w:eastAsiaTheme="minorHAnsi"/>
        </w:rPr>
        <w:t>The Commission shall develop and recommend to the Village Mayor and Board of Trustees future plans for park and recreation programs and facilities, capital projects, and improvements.</w:t>
      </w:r>
    </w:p>
    <w:p w:rsidR="002E19D1" w:rsidRPr="002E19D1" w:rsidRDefault="002E19D1" w:rsidP="006C14CB">
      <w:pPr>
        <w:ind w:left="720"/>
        <w:rPr>
          <w:rFonts w:eastAsiaTheme="minorHAnsi"/>
        </w:rPr>
      </w:pPr>
    </w:p>
    <w:p w:rsidR="002E19D1" w:rsidRPr="002E19D1" w:rsidRDefault="002E19D1" w:rsidP="004A590A">
      <w:pPr>
        <w:numPr>
          <w:ilvl w:val="0"/>
          <w:numId w:val="10"/>
        </w:numPr>
        <w:spacing w:after="160" w:line="259" w:lineRule="auto"/>
        <w:ind w:left="2160"/>
        <w:contextualSpacing/>
        <w:rPr>
          <w:rFonts w:eastAsiaTheme="minorHAnsi"/>
        </w:rPr>
      </w:pPr>
      <w:r w:rsidRPr="002E19D1">
        <w:rPr>
          <w:rFonts w:eastAsiaTheme="minorHAnsi"/>
        </w:rPr>
        <w:t>The Commission shall make recommendations with respect to the village budget for operations and capital improvement projects submitted to it by the Director and approve the budget prior to his or her submission of such budget to the Village Mayor and Board of Trustees.</w:t>
      </w:r>
    </w:p>
    <w:p w:rsidR="002E19D1" w:rsidRPr="002E19D1" w:rsidRDefault="002E19D1" w:rsidP="006C14CB">
      <w:pPr>
        <w:ind w:left="720"/>
        <w:rPr>
          <w:rFonts w:eastAsiaTheme="minorHAnsi"/>
        </w:rPr>
      </w:pPr>
    </w:p>
    <w:p w:rsidR="002E19D1" w:rsidRPr="002E19D1" w:rsidRDefault="002E19D1" w:rsidP="004A590A">
      <w:pPr>
        <w:numPr>
          <w:ilvl w:val="0"/>
          <w:numId w:val="10"/>
        </w:numPr>
        <w:spacing w:after="160" w:line="259" w:lineRule="auto"/>
        <w:ind w:left="2160"/>
        <w:contextualSpacing/>
        <w:rPr>
          <w:rFonts w:eastAsiaTheme="minorHAnsi"/>
        </w:rPr>
      </w:pPr>
      <w:r w:rsidRPr="002E19D1">
        <w:rPr>
          <w:rFonts w:eastAsiaTheme="minorHAnsi"/>
        </w:rPr>
        <w:t>The Commission shall recommend long-range plans to the Village Mayor and Board of Trustees, and also recommend operating policies and regulations for the Department, for the protection, conservation, and enhancement of the village park lands.</w:t>
      </w:r>
    </w:p>
    <w:p w:rsidR="002E19D1" w:rsidRPr="002E19D1" w:rsidRDefault="002E19D1" w:rsidP="006C14CB">
      <w:pPr>
        <w:ind w:left="720"/>
        <w:rPr>
          <w:rFonts w:eastAsiaTheme="minorHAnsi"/>
        </w:rPr>
      </w:pPr>
    </w:p>
    <w:p w:rsidR="002E19D1" w:rsidRPr="002E19D1" w:rsidRDefault="002E19D1" w:rsidP="004A590A">
      <w:pPr>
        <w:numPr>
          <w:ilvl w:val="0"/>
          <w:numId w:val="10"/>
        </w:numPr>
        <w:spacing w:after="160" w:line="259" w:lineRule="auto"/>
        <w:ind w:left="2160"/>
        <w:contextualSpacing/>
        <w:rPr>
          <w:rFonts w:eastAsiaTheme="minorHAnsi"/>
        </w:rPr>
      </w:pPr>
      <w:r w:rsidRPr="002E19D1">
        <w:rPr>
          <w:rFonts w:eastAsiaTheme="minorHAnsi"/>
        </w:rPr>
        <w:t>The Commission shall advise on matters having to do with the regulation and use of the parks and recreation facilities and submit to the Mayor and Board of Trustees, for its consideration, resolutions, or local laws regulating the use of such facilities and fixing the fees and charges to be paid for the use of any such facilities.</w:t>
      </w:r>
    </w:p>
    <w:p w:rsidR="002E19D1" w:rsidRPr="002E19D1" w:rsidRDefault="002E19D1" w:rsidP="006C14CB">
      <w:pPr>
        <w:ind w:left="720"/>
        <w:rPr>
          <w:rFonts w:eastAsiaTheme="minorHAnsi"/>
        </w:rPr>
      </w:pPr>
    </w:p>
    <w:p w:rsidR="002E19D1" w:rsidRPr="002E19D1" w:rsidRDefault="002E19D1" w:rsidP="004A590A">
      <w:pPr>
        <w:numPr>
          <w:ilvl w:val="0"/>
          <w:numId w:val="10"/>
        </w:numPr>
        <w:spacing w:after="160" w:line="259" w:lineRule="auto"/>
        <w:ind w:left="2160"/>
        <w:contextualSpacing/>
        <w:rPr>
          <w:rFonts w:eastAsiaTheme="minorHAnsi"/>
        </w:rPr>
      </w:pPr>
      <w:r w:rsidRPr="002E19D1">
        <w:rPr>
          <w:rFonts w:eastAsiaTheme="minorHAnsi"/>
        </w:rPr>
        <w:t>The Commission may appoint such committees from time to time as it may deem necessary.</w:t>
      </w:r>
    </w:p>
    <w:p w:rsidR="002E19D1" w:rsidRPr="002E19D1" w:rsidRDefault="002E19D1" w:rsidP="006C14CB">
      <w:pPr>
        <w:ind w:left="720"/>
        <w:rPr>
          <w:rFonts w:eastAsiaTheme="minorHAnsi"/>
        </w:rPr>
      </w:pPr>
    </w:p>
    <w:p w:rsidR="002E19D1" w:rsidRDefault="002E19D1" w:rsidP="004A590A">
      <w:pPr>
        <w:numPr>
          <w:ilvl w:val="0"/>
          <w:numId w:val="9"/>
        </w:numPr>
        <w:spacing w:after="160" w:line="259" w:lineRule="auto"/>
        <w:ind w:left="1800"/>
        <w:contextualSpacing/>
        <w:rPr>
          <w:rFonts w:eastAsiaTheme="minorHAnsi"/>
        </w:rPr>
      </w:pPr>
      <w:r w:rsidRPr="002E19D1">
        <w:rPr>
          <w:rFonts w:eastAsiaTheme="minorHAnsi"/>
          <w:u w:val="single"/>
        </w:rPr>
        <w:t>Meetings</w:t>
      </w:r>
      <w:r w:rsidRPr="002E19D1">
        <w:rPr>
          <w:rFonts w:eastAsiaTheme="minorHAnsi"/>
        </w:rPr>
        <w:t>.   The Commission shall regularly meet once each month at a time and place set by said Commission for its regular meeting, and such meeting shall be open to the public.  A quorum shall consist of three (3) members.  The Chairman or any two (2) members of the Commission may call a special meeting of said Commission for such purposes as are designated in said call.  Notice of said meeting shall be given, in writing, to all members, the Director of Parks and Recreation, and the Village Clerk seventy-two (72) hours in advance of said special meeting, if practical.  The Village Clerk shall be responsible for making public notice of all regular and special meetings of the Parks and Recreation Commission.</w:t>
      </w:r>
    </w:p>
    <w:p w:rsidR="00F26CEC" w:rsidRPr="002E19D1" w:rsidRDefault="00F26CEC" w:rsidP="00F26CEC">
      <w:pPr>
        <w:spacing w:after="160" w:line="259" w:lineRule="auto"/>
        <w:ind w:left="1800"/>
        <w:contextualSpacing/>
        <w:rPr>
          <w:rFonts w:eastAsiaTheme="minorHAnsi"/>
        </w:rPr>
      </w:pPr>
    </w:p>
    <w:p w:rsidR="002E19D1" w:rsidRPr="00F26CEC" w:rsidRDefault="002E19D1" w:rsidP="002E19D1">
      <w:pPr>
        <w:spacing w:line="480" w:lineRule="auto"/>
        <w:rPr>
          <w:rFonts w:eastAsiaTheme="minorHAnsi"/>
        </w:rPr>
      </w:pPr>
      <w:r w:rsidRPr="00F26CEC">
        <w:rPr>
          <w:szCs w:val="20"/>
          <w:lang w:eastAsia="ar-SA"/>
        </w:rPr>
        <w:t xml:space="preserve">Trustee Aronstam seconded the motion, </w:t>
      </w:r>
      <w:r w:rsidRPr="00F26CEC">
        <w:rPr>
          <w:rFonts w:eastAsiaTheme="minorHAnsi"/>
        </w:rPr>
        <w:t xml:space="preserve">which led to a roll call vote, and resulted as follows: </w:t>
      </w:r>
    </w:p>
    <w:p w:rsidR="002E19D1" w:rsidRPr="00F26CEC" w:rsidRDefault="002E19D1" w:rsidP="002E19D1">
      <w:pPr>
        <w:pStyle w:val="p2"/>
        <w:widowControl/>
        <w:spacing w:line="240" w:lineRule="auto"/>
        <w:rPr>
          <w:bCs/>
        </w:rPr>
      </w:pPr>
      <w:r w:rsidRPr="00F26CEC">
        <w:rPr>
          <w:bCs/>
        </w:rPr>
        <w:lastRenderedPageBreak/>
        <w:tab/>
      </w:r>
      <w:r w:rsidRPr="00F26CEC">
        <w:rPr>
          <w:bCs/>
        </w:rPr>
        <w:tab/>
        <w:t>Ayes – 6</w:t>
      </w:r>
      <w:r w:rsidRPr="00F26CEC">
        <w:rPr>
          <w:bCs/>
        </w:rPr>
        <w:tab/>
        <w:t>(Aronstam, Hughes, Ayres, Brewster, Sinsabaugh, Steck)</w:t>
      </w:r>
    </w:p>
    <w:p w:rsidR="002E19D1" w:rsidRPr="00F26CEC" w:rsidRDefault="002E19D1" w:rsidP="002E19D1">
      <w:pPr>
        <w:pStyle w:val="p2"/>
        <w:widowControl/>
        <w:spacing w:line="240" w:lineRule="auto"/>
        <w:rPr>
          <w:bCs/>
        </w:rPr>
      </w:pPr>
      <w:r w:rsidRPr="00F26CEC">
        <w:rPr>
          <w:bCs/>
        </w:rPr>
        <w:tab/>
      </w:r>
      <w:r w:rsidRPr="00F26CEC">
        <w:rPr>
          <w:bCs/>
        </w:rPr>
        <w:tab/>
        <w:t>Nays – 0</w:t>
      </w:r>
    </w:p>
    <w:p w:rsidR="002E19D1" w:rsidRPr="00F26CEC" w:rsidRDefault="002E19D1" w:rsidP="002E19D1">
      <w:pPr>
        <w:pStyle w:val="p2"/>
        <w:widowControl/>
        <w:spacing w:line="240" w:lineRule="auto"/>
        <w:rPr>
          <w:bCs/>
        </w:rPr>
      </w:pPr>
      <w:r w:rsidRPr="00F26CEC">
        <w:rPr>
          <w:bCs/>
        </w:rPr>
        <w:tab/>
      </w:r>
      <w:r w:rsidRPr="00F26CEC">
        <w:rPr>
          <w:bCs/>
        </w:rPr>
        <w:tab/>
        <w:t>Absent – 1</w:t>
      </w:r>
      <w:r w:rsidRPr="00F26CEC">
        <w:rPr>
          <w:bCs/>
        </w:rPr>
        <w:tab/>
        <w:t>(Leary)</w:t>
      </w:r>
      <w:r w:rsidRPr="00F26CEC">
        <w:rPr>
          <w:bCs/>
        </w:rPr>
        <w:tab/>
        <w:t xml:space="preserve"> </w:t>
      </w:r>
    </w:p>
    <w:p w:rsidR="002E19D1" w:rsidRPr="00F26CEC" w:rsidRDefault="002E19D1" w:rsidP="002E19D1">
      <w:pPr>
        <w:pStyle w:val="p2"/>
        <w:widowControl/>
        <w:spacing w:line="480" w:lineRule="auto"/>
        <w:ind w:left="720"/>
        <w:rPr>
          <w:bCs/>
        </w:rPr>
      </w:pPr>
      <w:r w:rsidRPr="00F26CEC">
        <w:rPr>
          <w:bCs/>
        </w:rPr>
        <w:tab/>
        <w:t>The motion carried.</w:t>
      </w:r>
    </w:p>
    <w:p w:rsidR="002E19D1" w:rsidRPr="0079755C" w:rsidRDefault="000D3490" w:rsidP="002E19D1">
      <w:pPr>
        <w:pStyle w:val="p2"/>
        <w:widowControl/>
        <w:spacing w:line="480" w:lineRule="auto"/>
        <w:rPr>
          <w:bCs/>
        </w:rPr>
      </w:pPr>
      <w:r w:rsidRPr="0079755C">
        <w:rPr>
          <w:b/>
          <w:bCs/>
          <w:u w:val="single"/>
        </w:rPr>
        <w:t>Financial Restructuring Board Services</w:t>
      </w:r>
      <w:r w:rsidR="002E19D1" w:rsidRPr="0079755C">
        <w:rPr>
          <w:b/>
          <w:bCs/>
        </w:rPr>
        <w:t xml:space="preserve">: </w:t>
      </w:r>
      <w:r w:rsidR="002E19D1" w:rsidRPr="0079755C">
        <w:rPr>
          <w:bCs/>
        </w:rPr>
        <w:t xml:space="preserve"> </w:t>
      </w:r>
      <w:r w:rsidR="00F76658">
        <w:rPr>
          <w:bCs/>
        </w:rPr>
        <w:t>Trustee Ayres</w:t>
      </w:r>
      <w:r w:rsidR="002E19D1" w:rsidRPr="0079755C">
        <w:rPr>
          <w:bCs/>
        </w:rPr>
        <w:t xml:space="preserve"> stated</w:t>
      </w:r>
      <w:r w:rsidR="0079755C" w:rsidRPr="0079755C">
        <w:rPr>
          <w:bCs/>
        </w:rPr>
        <w:t xml:space="preserve"> he contacted Erik Miller, Director of Southern Tier East Regional Planning Development Board, and</w:t>
      </w:r>
      <w:r w:rsidR="002E19D1" w:rsidRPr="0079755C">
        <w:rPr>
          <w:bCs/>
        </w:rPr>
        <w:t xml:space="preserve"> </w:t>
      </w:r>
      <w:r w:rsidRPr="0079755C">
        <w:rPr>
          <w:bCs/>
        </w:rPr>
        <w:t>this is an opportunity to receive a compreh</w:t>
      </w:r>
      <w:r w:rsidR="0079755C" w:rsidRPr="0079755C">
        <w:rPr>
          <w:bCs/>
        </w:rPr>
        <w:t>ensive review of a municipality’s operation and be eligible for grant and/or loan funds to address identified cost saving initiatives.  They will review village processes for efficiencies, and may qualify for grants to implement need for any changes.  He stated this will be further discussed when Mayor Leary returns.</w:t>
      </w:r>
    </w:p>
    <w:p w:rsidR="0079755C" w:rsidRPr="00F26CEC" w:rsidRDefault="0079755C" w:rsidP="0079755C">
      <w:pPr>
        <w:spacing w:line="480" w:lineRule="auto"/>
        <w:rPr>
          <w:rFonts w:eastAsiaTheme="minorHAnsi"/>
        </w:rPr>
      </w:pPr>
      <w:r w:rsidRPr="0079755C">
        <w:rPr>
          <w:b/>
          <w:bCs/>
          <w:u w:val="single"/>
        </w:rPr>
        <w:t>Refunding Loan</w:t>
      </w:r>
      <w:r w:rsidR="002E19D1" w:rsidRPr="0079755C">
        <w:rPr>
          <w:b/>
          <w:bCs/>
        </w:rPr>
        <w:t xml:space="preserve">:  </w:t>
      </w:r>
      <w:r w:rsidRPr="0079755C">
        <w:rPr>
          <w:bCs/>
        </w:rPr>
        <w:t xml:space="preserve">Clerk Treasurer Wood stated we have an opportunity for a refunding loan, which will consolidate our debt/bonds for the Village Hall and Water Improvements.  She stated this could be an estimated savings of $30,000 per year.  The maturity dates with remain the same.  The interest rate should be reduced.  Trustee Aronstam moved to proceed with the refunding loan.  Trustee Brewster seconded the motion, which </w:t>
      </w:r>
      <w:r w:rsidRPr="00F26CEC">
        <w:rPr>
          <w:rFonts w:eastAsiaTheme="minorHAnsi"/>
        </w:rPr>
        <w:t xml:space="preserve">led to a roll call vote, and resulted as follows: </w:t>
      </w:r>
    </w:p>
    <w:p w:rsidR="0079755C" w:rsidRPr="00F26CEC" w:rsidRDefault="0079755C" w:rsidP="0079755C">
      <w:pPr>
        <w:pStyle w:val="p2"/>
        <w:widowControl/>
        <w:spacing w:line="240" w:lineRule="auto"/>
        <w:rPr>
          <w:bCs/>
        </w:rPr>
      </w:pPr>
      <w:r w:rsidRPr="00F26CEC">
        <w:rPr>
          <w:bCs/>
        </w:rPr>
        <w:tab/>
      </w:r>
      <w:r w:rsidRPr="00F26CEC">
        <w:rPr>
          <w:bCs/>
        </w:rPr>
        <w:tab/>
        <w:t>Ayes – 6</w:t>
      </w:r>
      <w:r w:rsidRPr="00F26CEC">
        <w:rPr>
          <w:bCs/>
        </w:rPr>
        <w:tab/>
        <w:t>(Aronstam, Hughes, Ayres, Brewster, Sinsabaugh, Steck)</w:t>
      </w:r>
    </w:p>
    <w:p w:rsidR="0079755C" w:rsidRPr="00F26CEC" w:rsidRDefault="0079755C" w:rsidP="0079755C">
      <w:pPr>
        <w:pStyle w:val="p2"/>
        <w:widowControl/>
        <w:spacing w:line="240" w:lineRule="auto"/>
        <w:rPr>
          <w:bCs/>
        </w:rPr>
      </w:pPr>
      <w:r w:rsidRPr="00F26CEC">
        <w:rPr>
          <w:bCs/>
        </w:rPr>
        <w:tab/>
      </w:r>
      <w:r w:rsidRPr="00F26CEC">
        <w:rPr>
          <w:bCs/>
        </w:rPr>
        <w:tab/>
        <w:t>Nays – 0</w:t>
      </w:r>
    </w:p>
    <w:p w:rsidR="0079755C" w:rsidRPr="00F26CEC" w:rsidRDefault="0079755C" w:rsidP="0079755C">
      <w:pPr>
        <w:pStyle w:val="p2"/>
        <w:widowControl/>
        <w:spacing w:line="240" w:lineRule="auto"/>
        <w:rPr>
          <w:bCs/>
        </w:rPr>
      </w:pPr>
      <w:r w:rsidRPr="00F26CEC">
        <w:rPr>
          <w:bCs/>
        </w:rPr>
        <w:tab/>
      </w:r>
      <w:r w:rsidRPr="00F26CEC">
        <w:rPr>
          <w:bCs/>
        </w:rPr>
        <w:tab/>
        <w:t>Absent – 1</w:t>
      </w:r>
      <w:r w:rsidRPr="00F26CEC">
        <w:rPr>
          <w:bCs/>
        </w:rPr>
        <w:tab/>
        <w:t>(Leary)</w:t>
      </w:r>
      <w:r w:rsidRPr="00F26CEC">
        <w:rPr>
          <w:bCs/>
        </w:rPr>
        <w:tab/>
        <w:t xml:space="preserve"> </w:t>
      </w:r>
    </w:p>
    <w:p w:rsidR="0079755C" w:rsidRPr="00F26CEC" w:rsidRDefault="0079755C" w:rsidP="0079755C">
      <w:pPr>
        <w:pStyle w:val="p2"/>
        <w:widowControl/>
        <w:spacing w:line="480" w:lineRule="auto"/>
        <w:ind w:left="720"/>
        <w:rPr>
          <w:bCs/>
        </w:rPr>
      </w:pPr>
      <w:r w:rsidRPr="00F26CEC">
        <w:rPr>
          <w:bCs/>
        </w:rPr>
        <w:tab/>
        <w:t>The motion carried.</w:t>
      </w:r>
    </w:p>
    <w:p w:rsidR="00445B59" w:rsidRDefault="00445B59" w:rsidP="00445B59">
      <w:pPr>
        <w:pStyle w:val="BodyTextIndent"/>
        <w:tabs>
          <w:tab w:val="left" w:pos="0"/>
        </w:tabs>
        <w:ind w:left="0"/>
        <w:rPr>
          <w:bCs/>
        </w:rPr>
      </w:pPr>
      <w:r>
        <w:rPr>
          <w:b/>
          <w:u w:val="single"/>
        </w:rPr>
        <w:t xml:space="preserve">CDBG </w:t>
      </w:r>
      <w:r w:rsidR="00E83374">
        <w:rPr>
          <w:b/>
          <w:u w:val="single"/>
        </w:rPr>
        <w:t>New Applicant Approval Request</w:t>
      </w:r>
      <w:r>
        <w:rPr>
          <w:b/>
        </w:rPr>
        <w:t xml:space="preserve">: </w:t>
      </w:r>
      <w:r w:rsidR="00E83374">
        <w:rPr>
          <w:b/>
        </w:rPr>
        <w:t xml:space="preserve"> </w:t>
      </w:r>
      <w:r>
        <w:rPr>
          <w:bCs/>
        </w:rPr>
        <w:t xml:space="preserve">The clerk submitted an approval request for a project to be done on the </w:t>
      </w:r>
      <w:r w:rsidR="00E83374">
        <w:rPr>
          <w:bCs/>
        </w:rPr>
        <w:t xml:space="preserve">2014 </w:t>
      </w:r>
      <w:r>
        <w:rPr>
          <w:bCs/>
        </w:rPr>
        <w:t>CDBG.  It is as follows:</w:t>
      </w:r>
    </w:p>
    <w:p w:rsidR="00445B59" w:rsidRDefault="001B4779" w:rsidP="004A590A">
      <w:pPr>
        <w:pStyle w:val="BodyTextIndent"/>
        <w:numPr>
          <w:ilvl w:val="0"/>
          <w:numId w:val="11"/>
        </w:numPr>
        <w:tabs>
          <w:tab w:val="left" w:pos="0"/>
        </w:tabs>
        <w:spacing w:line="240" w:lineRule="auto"/>
        <w:rPr>
          <w:bCs/>
        </w:rPr>
      </w:pPr>
      <w:r>
        <w:rPr>
          <w:bCs/>
        </w:rPr>
        <w:t>2014-01-WO</w:t>
      </w:r>
      <w:r w:rsidR="00445B59">
        <w:rPr>
          <w:bCs/>
        </w:rPr>
        <w:tab/>
      </w:r>
      <w:r w:rsidR="00445B59">
        <w:rPr>
          <w:bCs/>
        </w:rPr>
        <w:tab/>
      </w:r>
      <w:r w:rsidR="00445B59">
        <w:rPr>
          <w:bCs/>
        </w:rPr>
        <w:tab/>
      </w:r>
      <w:r w:rsidR="00445B59">
        <w:rPr>
          <w:bCs/>
        </w:rPr>
        <w:tab/>
      </w:r>
      <w:r w:rsidR="00445B59">
        <w:rPr>
          <w:bCs/>
        </w:rPr>
        <w:tab/>
      </w:r>
      <w:r w:rsidR="00445B59">
        <w:rPr>
          <w:bCs/>
        </w:rPr>
        <w:tab/>
      </w:r>
      <w:r w:rsidR="00445B59">
        <w:rPr>
          <w:bCs/>
        </w:rPr>
        <w:tab/>
      </w:r>
      <w:r w:rsidR="00445B59">
        <w:rPr>
          <w:bCs/>
        </w:rPr>
        <w:tab/>
        <w:t>Total Cost - $ 27,001</w:t>
      </w:r>
    </w:p>
    <w:p w:rsidR="00445B59" w:rsidRDefault="00445B59" w:rsidP="00445B59">
      <w:pPr>
        <w:pStyle w:val="BodyTextIndent"/>
        <w:tabs>
          <w:tab w:val="clear" w:pos="720"/>
          <w:tab w:val="left" w:pos="0"/>
        </w:tabs>
        <w:spacing w:line="240" w:lineRule="auto"/>
        <w:ind w:left="720"/>
        <w:rPr>
          <w:bCs/>
        </w:rPr>
      </w:pPr>
      <w:r>
        <w:rPr>
          <w:bCs/>
        </w:rPr>
        <w:t>work includes: windows, doors, insulation, roofing, and other</w:t>
      </w:r>
    </w:p>
    <w:p w:rsidR="00445B59" w:rsidRDefault="00445B59" w:rsidP="00445B59">
      <w:pPr>
        <w:pStyle w:val="Index"/>
        <w:suppressLineNumbers w:val="0"/>
        <w:tabs>
          <w:tab w:val="left" w:pos="0"/>
          <w:tab w:val="left" w:pos="90"/>
          <w:tab w:val="left" w:pos="180"/>
        </w:tabs>
        <w:rPr>
          <w:bCs/>
        </w:rPr>
      </w:pPr>
    </w:p>
    <w:p w:rsidR="00445B59" w:rsidRDefault="00445B59" w:rsidP="00445B59">
      <w:pPr>
        <w:pStyle w:val="Index"/>
        <w:suppressLineNumbers w:val="0"/>
        <w:tabs>
          <w:tab w:val="left" w:pos="0"/>
          <w:tab w:val="left" w:pos="90"/>
          <w:tab w:val="left" w:pos="180"/>
        </w:tabs>
        <w:spacing w:line="480" w:lineRule="auto"/>
        <w:rPr>
          <w:bCs/>
        </w:rPr>
      </w:pPr>
      <w:r>
        <w:rPr>
          <w:bCs/>
        </w:rPr>
        <w:t xml:space="preserve">Trustee </w:t>
      </w:r>
      <w:r w:rsidR="000B214B">
        <w:rPr>
          <w:bCs/>
        </w:rPr>
        <w:t>Sinsabaugh</w:t>
      </w:r>
      <w:r>
        <w:rPr>
          <w:bCs/>
        </w:rPr>
        <w:t xml:space="preserve"> moved to authorize the above projects as submitted.  Trustee </w:t>
      </w:r>
      <w:r w:rsidR="000B214B">
        <w:rPr>
          <w:bCs/>
        </w:rPr>
        <w:t>Brewster</w:t>
      </w:r>
      <w:r>
        <w:rPr>
          <w:bCs/>
        </w:rPr>
        <w:t xml:space="preserve"> seconded the motion, which carried unanimously.</w:t>
      </w:r>
    </w:p>
    <w:p w:rsidR="002E19D1" w:rsidRPr="00445B59" w:rsidRDefault="0079755C" w:rsidP="0079755C">
      <w:pPr>
        <w:suppressAutoHyphens/>
        <w:spacing w:line="480" w:lineRule="auto"/>
      </w:pPr>
      <w:r w:rsidRPr="00445B59">
        <w:rPr>
          <w:b/>
          <w:szCs w:val="20"/>
          <w:u w:val="single"/>
          <w:lang w:eastAsia="ar-SA"/>
        </w:rPr>
        <w:t>NYCOM Annual Meeting &amp; Training School</w:t>
      </w:r>
      <w:r w:rsidR="002E19D1" w:rsidRPr="00445B59">
        <w:rPr>
          <w:szCs w:val="20"/>
          <w:lang w:eastAsia="ar-SA"/>
        </w:rPr>
        <w:t xml:space="preserve">:  </w:t>
      </w:r>
      <w:r w:rsidRPr="00445B59">
        <w:rPr>
          <w:szCs w:val="20"/>
          <w:lang w:eastAsia="ar-SA"/>
        </w:rPr>
        <w:t>The clerk stated the NYCOM Annual Meeting &amp; Training School will be May 1-3, 2016</w:t>
      </w:r>
      <w:r w:rsidR="00445B59" w:rsidRPr="00445B59">
        <w:rPr>
          <w:szCs w:val="20"/>
          <w:lang w:eastAsia="ar-SA"/>
        </w:rPr>
        <w:t xml:space="preserve"> in Saratoga Springs, at a cost of $275 plus room and board.  </w:t>
      </w:r>
      <w:r w:rsidR="002E19D1" w:rsidRPr="00445B59">
        <w:rPr>
          <w:szCs w:val="20"/>
          <w:lang w:eastAsia="ar-SA"/>
        </w:rPr>
        <w:t xml:space="preserve">Trustee Steck </w:t>
      </w:r>
      <w:r w:rsidRPr="00445B59">
        <w:rPr>
          <w:szCs w:val="20"/>
          <w:lang w:eastAsia="ar-SA"/>
        </w:rPr>
        <w:t>moved to approve any Trustee or Attorney to attend.  Trustee Sinsabaugh seconded the motion, which carried unanimously.</w:t>
      </w:r>
    </w:p>
    <w:p w:rsidR="002E19D1" w:rsidRPr="00445B59" w:rsidRDefault="00445B59" w:rsidP="002E19D1">
      <w:pPr>
        <w:suppressAutoHyphens/>
        <w:spacing w:line="480" w:lineRule="auto"/>
        <w:rPr>
          <w:szCs w:val="20"/>
          <w:lang w:eastAsia="ar-SA"/>
        </w:rPr>
      </w:pPr>
      <w:r w:rsidRPr="00445B59">
        <w:rPr>
          <w:b/>
          <w:bCs/>
          <w:u w:val="single"/>
        </w:rPr>
        <w:t>Waverly High School Band Request</w:t>
      </w:r>
      <w:r w:rsidR="002E19D1" w:rsidRPr="00445B59">
        <w:rPr>
          <w:b/>
          <w:bCs/>
        </w:rPr>
        <w:t>:</w:t>
      </w:r>
      <w:r w:rsidR="002E19D1" w:rsidRPr="00445B59">
        <w:t xml:space="preserve">  </w:t>
      </w:r>
      <w:r w:rsidR="00F253C1">
        <w:t xml:space="preserve">The clerk read a request from </w:t>
      </w:r>
      <w:r>
        <w:t xml:space="preserve">Matthew Fienberg, Band Director, </w:t>
      </w:r>
      <w:r w:rsidR="00F253C1">
        <w:t xml:space="preserve">for </w:t>
      </w:r>
      <w:r>
        <w:t xml:space="preserve">the use of the Community Room for the </w:t>
      </w:r>
      <w:r w:rsidR="00F253C1">
        <w:t xml:space="preserve">WHS </w:t>
      </w:r>
      <w:r>
        <w:t xml:space="preserve">Band’s Annual Banquet on May 4, 2016.  Trustee Brewster moved to approve the </w:t>
      </w:r>
      <w:r w:rsidR="00F253C1">
        <w:t>use of the Community Room, at no charge, for the Band Banquet.  Trustee Aronstam seconded the motion, which carried unanimously.</w:t>
      </w:r>
    </w:p>
    <w:p w:rsidR="002E19D1" w:rsidRDefault="002E19D1" w:rsidP="002E19D1">
      <w:pPr>
        <w:pStyle w:val="p2"/>
        <w:widowControl/>
        <w:spacing w:line="480" w:lineRule="auto"/>
      </w:pPr>
      <w:r w:rsidRPr="00F253C1">
        <w:rPr>
          <w:b/>
          <w:bCs/>
          <w:u w:val="single"/>
        </w:rPr>
        <w:t>Adjournment</w:t>
      </w:r>
      <w:r w:rsidRPr="00F253C1">
        <w:t>:  Trustee S</w:t>
      </w:r>
      <w:r w:rsidR="00F253C1" w:rsidRPr="00F253C1">
        <w:t xml:space="preserve">teck </w:t>
      </w:r>
      <w:r w:rsidRPr="00F253C1">
        <w:t>moved to adjourn at 7:</w:t>
      </w:r>
      <w:r w:rsidR="00F253C1" w:rsidRPr="00F253C1">
        <w:t>32</w:t>
      </w:r>
      <w:r w:rsidRPr="00F253C1">
        <w:t xml:space="preserve"> p.m.  Trustee </w:t>
      </w:r>
      <w:r w:rsidR="00F253C1" w:rsidRPr="00F253C1">
        <w:t>Hughes</w:t>
      </w:r>
      <w:r w:rsidRPr="00F253C1">
        <w:t xml:space="preserve"> seconded the motion, which carried unanimously.</w:t>
      </w:r>
      <w:r w:rsidRPr="000330E8">
        <w:t xml:space="preserve">  </w:t>
      </w:r>
    </w:p>
    <w:p w:rsidR="00A861A6" w:rsidRPr="000330E8" w:rsidRDefault="00A861A6" w:rsidP="002E19D1">
      <w:pPr>
        <w:pStyle w:val="p2"/>
        <w:widowControl/>
        <w:spacing w:line="480" w:lineRule="auto"/>
      </w:pPr>
    </w:p>
    <w:p w:rsidR="002E19D1" w:rsidRPr="000330E8" w:rsidRDefault="002E19D1" w:rsidP="002E19D1">
      <w:pPr>
        <w:pStyle w:val="p2"/>
        <w:widowControl/>
        <w:tabs>
          <w:tab w:val="left" w:pos="180"/>
        </w:tabs>
        <w:suppressAutoHyphens w:val="0"/>
        <w:spacing w:line="480" w:lineRule="auto"/>
        <w:rPr>
          <w:szCs w:val="24"/>
          <w:lang w:eastAsia="en-US"/>
        </w:rPr>
      </w:pP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t>Respectfully submitted,</w:t>
      </w:r>
    </w:p>
    <w:p w:rsidR="002E19D1" w:rsidRPr="000330E8" w:rsidRDefault="002E19D1" w:rsidP="002E19D1">
      <w:pPr>
        <w:tabs>
          <w:tab w:val="left" w:pos="0"/>
          <w:tab w:val="left" w:pos="90"/>
          <w:tab w:val="left" w:pos="180"/>
        </w:tabs>
      </w:pPr>
      <w:r w:rsidRPr="000330E8">
        <w:lastRenderedPageBreak/>
        <w:tab/>
      </w:r>
      <w:r w:rsidRPr="000330E8">
        <w:tab/>
      </w:r>
      <w:r w:rsidRPr="000330E8">
        <w:tab/>
      </w:r>
      <w:r w:rsidRPr="000330E8">
        <w:tab/>
      </w:r>
      <w:r w:rsidRPr="000330E8">
        <w:tab/>
      </w:r>
      <w:r w:rsidRPr="000330E8">
        <w:tab/>
      </w:r>
      <w:r w:rsidRPr="000330E8">
        <w:tab/>
      </w:r>
      <w:r w:rsidRPr="000330E8">
        <w:tab/>
      </w:r>
      <w:r w:rsidRPr="000330E8">
        <w:tab/>
      </w:r>
      <w:r w:rsidRPr="000330E8">
        <w:tab/>
      </w:r>
      <w:r w:rsidRPr="000330E8">
        <w:tab/>
        <w:t>_________________________</w:t>
      </w:r>
    </w:p>
    <w:p w:rsidR="002E19D1" w:rsidRDefault="002E19D1" w:rsidP="002E19D1">
      <w:pPr>
        <w:tabs>
          <w:tab w:val="left" w:pos="0"/>
          <w:tab w:val="left" w:pos="90"/>
          <w:tab w:val="left" w:pos="180"/>
        </w:tabs>
        <w:spacing w:line="480" w:lineRule="auto"/>
      </w:pPr>
      <w:r w:rsidRPr="000330E8">
        <w:tab/>
      </w:r>
      <w:r w:rsidRPr="000330E8">
        <w:tab/>
      </w:r>
      <w:r w:rsidRPr="000330E8">
        <w:tab/>
      </w:r>
      <w:r w:rsidRPr="000330E8">
        <w:tab/>
      </w:r>
      <w:r w:rsidRPr="000330E8">
        <w:tab/>
      </w:r>
      <w:r w:rsidRPr="000330E8">
        <w:tab/>
      </w:r>
      <w:r w:rsidRPr="000330E8">
        <w:tab/>
      </w:r>
      <w:r w:rsidRPr="000330E8">
        <w:tab/>
      </w:r>
      <w:r w:rsidRPr="000330E8">
        <w:tab/>
      </w:r>
      <w:r w:rsidRPr="000330E8">
        <w:tab/>
        <w:t xml:space="preserve">       </w:t>
      </w:r>
      <w:r w:rsidRPr="000330E8">
        <w:tab/>
        <w:t>Michele Wood, Clerk Treasurer</w:t>
      </w:r>
    </w:p>
    <w:p w:rsidR="00C820B5" w:rsidRDefault="00C820B5" w:rsidP="002E19D1">
      <w:pPr>
        <w:tabs>
          <w:tab w:val="left" w:pos="0"/>
          <w:tab w:val="left" w:pos="90"/>
          <w:tab w:val="left" w:pos="180"/>
        </w:tabs>
        <w:spacing w:line="480" w:lineRule="auto"/>
      </w:pPr>
    </w:p>
    <w:p w:rsidR="00A861A6" w:rsidRDefault="00A861A6" w:rsidP="00C820B5">
      <w:pPr>
        <w:jc w:val="center"/>
        <w:rPr>
          <w:rFonts w:eastAsiaTheme="minorHAnsi"/>
          <w:b/>
        </w:rPr>
      </w:pPr>
    </w:p>
    <w:p w:rsidR="00A861A6" w:rsidRDefault="00A861A6" w:rsidP="00C820B5">
      <w:pPr>
        <w:jc w:val="center"/>
        <w:rPr>
          <w:rFonts w:eastAsiaTheme="minorHAnsi"/>
          <w:b/>
        </w:rPr>
      </w:pPr>
    </w:p>
    <w:p w:rsidR="00A861A6" w:rsidRDefault="00A861A6" w:rsidP="00C820B5">
      <w:pPr>
        <w:jc w:val="center"/>
        <w:rPr>
          <w:rFonts w:eastAsiaTheme="minorHAnsi"/>
          <w:b/>
        </w:rPr>
      </w:pPr>
    </w:p>
    <w:p w:rsidR="00C820B5" w:rsidRPr="00A861A6" w:rsidRDefault="00C820B5" w:rsidP="00C820B5">
      <w:pPr>
        <w:jc w:val="center"/>
        <w:rPr>
          <w:rFonts w:eastAsiaTheme="minorHAnsi"/>
          <w:b/>
        </w:rPr>
      </w:pPr>
      <w:r w:rsidRPr="00A861A6">
        <w:rPr>
          <w:rFonts w:eastAsiaTheme="minorHAnsi"/>
          <w:b/>
        </w:rPr>
        <w:t>WORKSHOP MEETING OF THE BOARD OF TRUSTEES</w:t>
      </w:r>
    </w:p>
    <w:p w:rsidR="00C820B5" w:rsidRPr="00A861A6" w:rsidRDefault="00C820B5" w:rsidP="00C820B5">
      <w:pPr>
        <w:jc w:val="center"/>
        <w:rPr>
          <w:rFonts w:eastAsiaTheme="minorHAnsi"/>
          <w:b/>
        </w:rPr>
      </w:pPr>
      <w:r w:rsidRPr="00A861A6">
        <w:rPr>
          <w:rFonts w:eastAsiaTheme="minorHAnsi"/>
          <w:b/>
        </w:rPr>
        <w:t>OF THE VILLAGE OF WAVERLY HELD AT 6:30 P.M.</w:t>
      </w:r>
    </w:p>
    <w:p w:rsidR="00C820B5" w:rsidRPr="00A861A6" w:rsidRDefault="00C820B5" w:rsidP="00C820B5">
      <w:pPr>
        <w:jc w:val="center"/>
        <w:rPr>
          <w:rFonts w:eastAsiaTheme="minorHAnsi"/>
          <w:b/>
        </w:rPr>
      </w:pPr>
      <w:r w:rsidRPr="00A861A6">
        <w:rPr>
          <w:rFonts w:eastAsiaTheme="minorHAnsi"/>
          <w:b/>
        </w:rPr>
        <w:t xml:space="preserve">ON TUESDAY, </w:t>
      </w:r>
      <w:r w:rsidR="00A861A6" w:rsidRPr="00A861A6">
        <w:rPr>
          <w:rFonts w:eastAsiaTheme="minorHAnsi"/>
          <w:b/>
        </w:rPr>
        <w:t>MARCH 22</w:t>
      </w:r>
      <w:r w:rsidRPr="00A861A6">
        <w:rPr>
          <w:rFonts w:eastAsiaTheme="minorHAnsi"/>
          <w:b/>
        </w:rPr>
        <w:t>, 2016 IN THE</w:t>
      </w:r>
    </w:p>
    <w:p w:rsidR="00C820B5" w:rsidRPr="00A861A6" w:rsidRDefault="00C820B5" w:rsidP="00C820B5">
      <w:pPr>
        <w:keepNext/>
        <w:jc w:val="center"/>
        <w:outlineLvl w:val="0"/>
        <w:rPr>
          <w:rFonts w:eastAsiaTheme="minorHAnsi"/>
          <w:b/>
        </w:rPr>
      </w:pPr>
      <w:r w:rsidRPr="00A861A6">
        <w:rPr>
          <w:rFonts w:eastAsiaTheme="minorHAnsi"/>
          <w:b/>
        </w:rPr>
        <w:t>TRUSTEES’ ROOM IN THE VILLAGE HALL</w:t>
      </w:r>
    </w:p>
    <w:p w:rsidR="00C820B5" w:rsidRPr="00C820B5" w:rsidRDefault="00C820B5" w:rsidP="00C820B5">
      <w:pPr>
        <w:spacing w:after="200" w:line="276" w:lineRule="auto"/>
        <w:rPr>
          <w:rFonts w:asciiTheme="minorHAnsi" w:eastAsiaTheme="minorHAnsi" w:hAnsiTheme="minorHAnsi" w:cstheme="minorBidi"/>
          <w:sz w:val="22"/>
          <w:szCs w:val="22"/>
          <w:highlight w:val="yellow"/>
        </w:rPr>
      </w:pPr>
    </w:p>
    <w:p w:rsidR="00C820B5" w:rsidRPr="00A861A6" w:rsidRDefault="00C820B5" w:rsidP="00C820B5">
      <w:pPr>
        <w:spacing w:line="480" w:lineRule="auto"/>
        <w:rPr>
          <w:rFonts w:eastAsiaTheme="minorHAnsi"/>
        </w:rPr>
      </w:pPr>
      <w:r w:rsidRPr="00A861A6">
        <w:rPr>
          <w:rFonts w:eastAsiaTheme="minorHAnsi"/>
        </w:rPr>
        <w:t xml:space="preserve">Mayor </w:t>
      </w:r>
      <w:r w:rsidR="00A861A6" w:rsidRPr="00A861A6">
        <w:rPr>
          <w:rFonts w:eastAsiaTheme="minorHAnsi"/>
        </w:rPr>
        <w:t>Leary</w:t>
      </w:r>
      <w:r w:rsidRPr="00A861A6">
        <w:rPr>
          <w:rFonts w:eastAsiaTheme="minorHAnsi"/>
        </w:rPr>
        <w:t xml:space="preserve"> called the meeting to order at 6:30 p.m. and led in the Pledge of Allegiance.  </w:t>
      </w:r>
    </w:p>
    <w:p w:rsidR="00C820B5" w:rsidRPr="00A861A6" w:rsidRDefault="00C820B5" w:rsidP="00C820B5">
      <w:pPr>
        <w:tabs>
          <w:tab w:val="left" w:pos="0"/>
          <w:tab w:val="left" w:pos="90"/>
          <w:tab w:val="left" w:pos="180"/>
        </w:tabs>
        <w:spacing w:line="480" w:lineRule="auto"/>
      </w:pPr>
      <w:r w:rsidRPr="00A861A6">
        <w:rPr>
          <w:b/>
          <w:bCs/>
          <w:u w:val="single"/>
        </w:rPr>
        <w:t>Roll Call</w:t>
      </w:r>
      <w:r w:rsidRPr="00A861A6">
        <w:rPr>
          <w:b/>
          <w:bCs/>
        </w:rPr>
        <w:t>:</w:t>
      </w:r>
      <w:r w:rsidRPr="00A861A6">
        <w:t xml:space="preserve">  Present were Trustees Sinsabaugh, Steck, Brewster, Ayres</w:t>
      </w:r>
      <w:r w:rsidR="00A861A6" w:rsidRPr="00A861A6">
        <w:t>, and Mayor Leary</w:t>
      </w:r>
    </w:p>
    <w:p w:rsidR="00C820B5" w:rsidRPr="00A861A6" w:rsidRDefault="00C820B5" w:rsidP="00C820B5">
      <w:pPr>
        <w:tabs>
          <w:tab w:val="left" w:pos="0"/>
          <w:tab w:val="left" w:pos="90"/>
          <w:tab w:val="left" w:pos="180"/>
        </w:tabs>
        <w:spacing w:line="480" w:lineRule="auto"/>
      </w:pPr>
      <w:r w:rsidRPr="00A861A6">
        <w:t xml:space="preserve">Also present Clerk Treasurer Wood, and Attorney Keene </w:t>
      </w:r>
    </w:p>
    <w:p w:rsidR="00C820B5" w:rsidRPr="00A861A6" w:rsidRDefault="00C820B5" w:rsidP="00C820B5">
      <w:pPr>
        <w:tabs>
          <w:tab w:val="left" w:pos="0"/>
          <w:tab w:val="left" w:pos="90"/>
          <w:tab w:val="left" w:pos="180"/>
        </w:tabs>
        <w:spacing w:line="480" w:lineRule="auto"/>
        <w:rPr>
          <w:szCs w:val="20"/>
          <w:lang w:eastAsia="ar-SA"/>
        </w:rPr>
      </w:pPr>
      <w:r w:rsidRPr="00A861A6">
        <w:t xml:space="preserve">Press:  </w:t>
      </w:r>
      <w:r w:rsidRPr="00A861A6">
        <w:rPr>
          <w:szCs w:val="20"/>
          <w:lang w:eastAsia="ar-SA"/>
        </w:rPr>
        <w:t>Ron Cole of WATS/WAVR, and Johnny Williams of the Morning Times</w:t>
      </w:r>
    </w:p>
    <w:p w:rsidR="00C820B5" w:rsidRPr="00A861A6" w:rsidRDefault="00C820B5" w:rsidP="00C820B5">
      <w:pPr>
        <w:tabs>
          <w:tab w:val="left" w:pos="0"/>
          <w:tab w:val="left" w:pos="90"/>
          <w:tab w:val="left" w:pos="180"/>
        </w:tabs>
        <w:spacing w:line="480" w:lineRule="auto"/>
        <w:rPr>
          <w:szCs w:val="20"/>
          <w:lang w:eastAsia="ar-SA"/>
        </w:rPr>
      </w:pPr>
      <w:r w:rsidRPr="00A861A6">
        <w:rPr>
          <w:b/>
          <w:szCs w:val="20"/>
          <w:u w:val="single"/>
          <w:lang w:eastAsia="ar-SA"/>
        </w:rPr>
        <w:t>Public Comments</w:t>
      </w:r>
      <w:r w:rsidRPr="00A861A6">
        <w:rPr>
          <w:b/>
          <w:szCs w:val="20"/>
          <w:lang w:eastAsia="ar-SA"/>
        </w:rPr>
        <w:t xml:space="preserve">:  </w:t>
      </w:r>
      <w:r w:rsidRPr="00A861A6">
        <w:rPr>
          <w:szCs w:val="20"/>
          <w:lang w:eastAsia="ar-SA"/>
        </w:rPr>
        <w:t>No comments were offered.</w:t>
      </w:r>
    </w:p>
    <w:p w:rsidR="00C820B5" w:rsidRPr="00A861A6" w:rsidRDefault="00C820B5" w:rsidP="00C820B5">
      <w:pPr>
        <w:spacing w:line="480" w:lineRule="auto"/>
        <w:rPr>
          <w:rFonts w:eastAsiaTheme="minorHAnsi"/>
        </w:rPr>
      </w:pPr>
      <w:r w:rsidRPr="00A861A6">
        <w:rPr>
          <w:rFonts w:eastAsiaTheme="minorHAnsi"/>
          <w:b/>
          <w:u w:val="single"/>
        </w:rPr>
        <w:t>Approval of Minutes</w:t>
      </w:r>
      <w:r w:rsidRPr="00A861A6">
        <w:rPr>
          <w:rFonts w:eastAsiaTheme="minorHAnsi"/>
          <w:b/>
        </w:rPr>
        <w:t xml:space="preserve">:  </w:t>
      </w:r>
      <w:r w:rsidR="00504033">
        <w:rPr>
          <w:rFonts w:eastAsiaTheme="minorHAnsi"/>
        </w:rPr>
        <w:t>Trustee</w:t>
      </w:r>
      <w:r w:rsidR="00A861A6" w:rsidRPr="00A861A6">
        <w:rPr>
          <w:rFonts w:eastAsiaTheme="minorHAnsi"/>
        </w:rPr>
        <w:t xml:space="preserve"> Ayres</w:t>
      </w:r>
      <w:r w:rsidRPr="00A861A6">
        <w:rPr>
          <w:rFonts w:eastAsiaTheme="minorHAnsi"/>
        </w:rPr>
        <w:t xml:space="preserve"> moved to approve the Minutes of </w:t>
      </w:r>
      <w:r w:rsidR="00A861A6" w:rsidRPr="00A861A6">
        <w:rPr>
          <w:rFonts w:eastAsiaTheme="minorHAnsi"/>
        </w:rPr>
        <w:t>March 8</w:t>
      </w:r>
      <w:r w:rsidRPr="00A861A6">
        <w:rPr>
          <w:rFonts w:eastAsiaTheme="minorHAnsi"/>
        </w:rPr>
        <w:t>, 2016 as presented.  Trustee Brewster seconded the motion, which carried unanimously.</w:t>
      </w:r>
    </w:p>
    <w:p w:rsidR="00C820B5" w:rsidRPr="00A861A6" w:rsidRDefault="00C820B5" w:rsidP="00C820B5">
      <w:pPr>
        <w:pStyle w:val="p2"/>
        <w:widowControl/>
        <w:spacing w:line="480" w:lineRule="auto"/>
      </w:pPr>
      <w:r w:rsidRPr="00A861A6">
        <w:rPr>
          <w:b/>
          <w:bCs/>
          <w:u w:val="single"/>
        </w:rPr>
        <w:t>Finance Committee</w:t>
      </w:r>
      <w:r w:rsidRPr="00A861A6">
        <w:rPr>
          <w:b/>
          <w:bCs/>
        </w:rPr>
        <w:t xml:space="preserve">:  </w:t>
      </w:r>
      <w:r w:rsidRPr="00A861A6">
        <w:t>Trustee Brewster presented bills from the General Fund in the amount of $</w:t>
      </w:r>
      <w:r w:rsidR="00A861A6" w:rsidRPr="00A861A6">
        <w:t>12,892.88</w:t>
      </w:r>
      <w:r w:rsidRPr="00A861A6">
        <w:t>, and Cemetery Fund $</w:t>
      </w:r>
      <w:r w:rsidR="00A861A6" w:rsidRPr="00A861A6">
        <w:t>55.90</w:t>
      </w:r>
      <w:r w:rsidRPr="00A861A6">
        <w:t>; for a total of $</w:t>
      </w:r>
      <w:r w:rsidR="00A861A6" w:rsidRPr="00A861A6">
        <w:t>12,948.78</w:t>
      </w:r>
      <w:r w:rsidRPr="00A861A6">
        <w:t xml:space="preserve"> and moved to approve payment of the abstract.  Trustee Sinsabaugh seconded the motion, which carried unanimously. </w:t>
      </w:r>
    </w:p>
    <w:p w:rsidR="00C820B5" w:rsidRDefault="00C820B5" w:rsidP="00C820B5">
      <w:pPr>
        <w:spacing w:line="480" w:lineRule="auto"/>
      </w:pPr>
      <w:r w:rsidRPr="00A861A6">
        <w:rPr>
          <w:b/>
          <w:u w:val="single"/>
        </w:rPr>
        <w:t>Financial Restructuring Board Services</w:t>
      </w:r>
      <w:r w:rsidRPr="00A861A6">
        <w:rPr>
          <w:b/>
        </w:rPr>
        <w:t>:</w:t>
      </w:r>
      <w:r w:rsidRPr="00A861A6">
        <w:t xml:space="preserve">  </w:t>
      </w:r>
      <w:r w:rsidR="00504033">
        <w:t>Trustee</w:t>
      </w:r>
      <w:r w:rsidRPr="00A861A6">
        <w:t xml:space="preserve"> Ayres stated he is waiting on some information and would discuss at the next meeting.  </w:t>
      </w:r>
    </w:p>
    <w:p w:rsidR="00A861A6" w:rsidRPr="00A861A6" w:rsidRDefault="00A861A6" w:rsidP="00A861A6">
      <w:pPr>
        <w:tabs>
          <w:tab w:val="left" w:pos="0"/>
          <w:tab w:val="left" w:pos="90"/>
          <w:tab w:val="left" w:pos="180"/>
        </w:tabs>
        <w:spacing w:line="480" w:lineRule="auto"/>
      </w:pPr>
      <w:r>
        <w:rPr>
          <w:b/>
          <w:u w:val="single"/>
        </w:rPr>
        <w:t>Refunding Bond Resolution</w:t>
      </w:r>
      <w:r>
        <w:rPr>
          <w:b/>
        </w:rPr>
        <w:t xml:space="preserve">:  </w:t>
      </w:r>
      <w:r>
        <w:t>Trustee Steck offered the following resolution, and moved its adoption:</w:t>
      </w:r>
    </w:p>
    <w:p w:rsidR="00A861A6" w:rsidRDefault="00A861A6" w:rsidP="00A861A6">
      <w:pPr>
        <w:pStyle w:val="BlockText"/>
        <w:jc w:val="center"/>
        <w:rPr>
          <w:b/>
        </w:rPr>
      </w:pPr>
      <w:r w:rsidRPr="00C820B5">
        <w:rPr>
          <w:b/>
        </w:rPr>
        <w:t>A REFUNDING BOND RESOLUTION, DATED MARCH 22, 2016, AUTHORIZING THE ISSUANCE OF REFUNDING BONDS IN AN AGGREGATE PRINCIPAL AMOUNT NOT TO EXCEED $4,500,000 OF THE VILLAGE OF WAVERLY, TIOGA COUNTY, NEW YORK, PURSUANT TO THE LOCAL FINANCE LAW AND PROVIDING FOR OTHER MATTERS IN RELATION THERETO.</w:t>
      </w:r>
    </w:p>
    <w:p w:rsidR="00A861A6" w:rsidRPr="00C820B5" w:rsidRDefault="00A861A6" w:rsidP="00A861A6">
      <w:pPr>
        <w:pStyle w:val="BlockText"/>
        <w:jc w:val="center"/>
        <w:rPr>
          <w:b/>
        </w:rPr>
      </w:pPr>
    </w:p>
    <w:p w:rsidR="00A861A6" w:rsidRDefault="00A861A6" w:rsidP="00A861A6">
      <w:pPr>
        <w:pStyle w:val="BodyText1"/>
        <w:tabs>
          <w:tab w:val="right" w:pos="5850"/>
        </w:tabs>
      </w:pPr>
      <w:r w:rsidRPr="00B70C36">
        <w:rPr>
          <w:b/>
        </w:rPr>
        <w:t>WHEREAS,</w:t>
      </w:r>
      <w:r>
        <w:t xml:space="preserve"> the Village of Waverly, Tioga County, New York (the “Village”) heretofore issued its General Obligation Serial Bonds, Series 2006A </w:t>
      </w:r>
      <w:r w:rsidRPr="00272DA5">
        <w:t xml:space="preserve">in the original aggregate principal amount of </w:t>
      </w:r>
      <w:r>
        <w:t>$2,118,400</w:t>
      </w:r>
      <w:r w:rsidRPr="00272DA5">
        <w:t xml:space="preserve">, with </w:t>
      </w:r>
      <w:r>
        <w:t xml:space="preserve">$1,804,500 </w:t>
      </w:r>
      <w:r w:rsidRPr="00272DA5">
        <w:t xml:space="preserve">of such bonds being scheduled to mature in the years </w:t>
      </w:r>
      <w:r>
        <w:t>2016 through 2039</w:t>
      </w:r>
      <w:r w:rsidRPr="00272DA5">
        <w:t>, inclusiv</w:t>
      </w:r>
      <w:r w:rsidRPr="00D046BD">
        <w:t>e</w:t>
      </w:r>
      <w:r>
        <w:t xml:space="preserve"> (the “2006 Bonds”); and</w:t>
      </w:r>
    </w:p>
    <w:p w:rsidR="00A861A6" w:rsidRDefault="00A861A6" w:rsidP="00A861A6">
      <w:pPr>
        <w:pStyle w:val="BodyText1"/>
        <w:tabs>
          <w:tab w:val="right" w:pos="5850"/>
        </w:tabs>
      </w:pPr>
      <w:r w:rsidRPr="00771EB5">
        <w:rPr>
          <w:b/>
        </w:rPr>
        <w:t>WHEREAS,</w:t>
      </w:r>
      <w:r>
        <w:t xml:space="preserve"> the Village heretofore issued its General Obligation Statutory Installment Bond, 2011 in the original aggregate principal amount of $2,750,000, with $2,463,000 of such bonds being scheduled to mature in the years 2017 through 2039, inclusive (the “2011 Bond”); and</w:t>
      </w:r>
    </w:p>
    <w:p w:rsidR="00A861A6" w:rsidRDefault="00A861A6" w:rsidP="00A861A6">
      <w:pPr>
        <w:pStyle w:val="BodyText1"/>
        <w:tabs>
          <w:tab w:val="right" w:pos="5850"/>
        </w:tabs>
      </w:pPr>
      <w:r w:rsidRPr="00B658A2">
        <w:rPr>
          <w:b/>
        </w:rPr>
        <w:t xml:space="preserve">WHEREAS, </w:t>
      </w:r>
      <w:r>
        <w:t xml:space="preserve">the 2006 Bonds and the 2011 Bond are hereinafter sometimes referred to collectively as the </w:t>
      </w:r>
      <w:r w:rsidRPr="00D046BD">
        <w:t>“Refunded Bonds”; and</w:t>
      </w:r>
      <w:r>
        <w:t xml:space="preserve"> </w:t>
      </w:r>
    </w:p>
    <w:p w:rsidR="00A861A6" w:rsidRDefault="00A861A6" w:rsidP="00A861A6">
      <w:pPr>
        <w:pStyle w:val="BodyText1"/>
      </w:pPr>
      <w:r w:rsidRPr="00B70C36">
        <w:rPr>
          <w:b/>
        </w:rPr>
        <w:t>WHEREAS,</w:t>
      </w:r>
      <w:r>
        <w:t xml:space="preserve"> in order for the Village to realize the potential for certain long-term debt service savings with respect to the Refunded Bonds, the Village Board of Trustees has determined, after consultation with the Village’s Treasurer, the Village Attorney and the financial advisory and bond counsel firms retained by the Village, that it would be in the public interest for the Village to </w:t>
      </w:r>
      <w:r w:rsidRPr="00152555">
        <w:t xml:space="preserve">refund the </w:t>
      </w:r>
      <w:r>
        <w:t xml:space="preserve">Refunded Bonds </w:t>
      </w:r>
      <w:r w:rsidRPr="00152555">
        <w:t xml:space="preserve">by the issuance of refunding bonds of the </w:t>
      </w:r>
      <w:r>
        <w:t>Village</w:t>
      </w:r>
      <w:r w:rsidRPr="00152555">
        <w:t xml:space="preserve"> pursuant to Section 90.00 and/or Section</w:t>
      </w:r>
      <w:r>
        <w:t xml:space="preserve"> 90.10 of the Local Finance Law (collectively, the “Refunding Law”); and</w:t>
      </w:r>
    </w:p>
    <w:p w:rsidR="00A861A6" w:rsidRDefault="00A861A6" w:rsidP="00A861A6">
      <w:pPr>
        <w:pStyle w:val="BodyText1"/>
      </w:pPr>
      <w:r w:rsidRPr="00166D4A">
        <w:rPr>
          <w:b/>
        </w:rPr>
        <w:lastRenderedPageBreak/>
        <w:t>WHEREAS,</w:t>
      </w:r>
      <w:r>
        <w:t xml:space="preserve"> the Refunded Bonds are subject to the possibility of call for redemption prior to their stated maturity dates, and the Village has determined to conduct such a call; and </w:t>
      </w:r>
    </w:p>
    <w:p w:rsidR="00A861A6" w:rsidRDefault="00A861A6" w:rsidP="00A861A6">
      <w:pPr>
        <w:pStyle w:val="BodyText1"/>
      </w:pPr>
      <w:r>
        <w:rPr>
          <w:b/>
        </w:rPr>
        <w:t xml:space="preserve">WHEREAS, </w:t>
      </w:r>
      <w:r>
        <w:t>the 2006 Bonds was issued pursuant to a bond resolution that was adopted by the Village Board of Trustees on July 11, 2000, amended on July 23, 2002 and further amended on October 25, 2005 and August 8, 2006, authorizing the issuance of bonds to finance the reconstruction and construction of additions to the Village water system (as so further amended, the “2006 Bond Resolution”); and</w:t>
      </w:r>
    </w:p>
    <w:p w:rsidR="00A861A6" w:rsidRDefault="00A861A6" w:rsidP="00A861A6">
      <w:pPr>
        <w:pStyle w:val="BodyText1"/>
      </w:pPr>
      <w:r w:rsidRPr="00734929">
        <w:rPr>
          <w:b/>
        </w:rPr>
        <w:t>WHEREAS</w:t>
      </w:r>
      <w:r>
        <w:t xml:space="preserve">, the 2011 Bond was issued </w:t>
      </w:r>
      <w:r w:rsidRPr="00734929">
        <w:t>pursuant</w:t>
      </w:r>
      <w:r>
        <w:t xml:space="preserve"> to a bond resolution that was adopted by the Village Board of Trustees on November 11, 2008 and amended on February 18, 2010, authorizing the issuance of bonds to finance the acquisition and renovation of a building (located at 32 Ithaca Street, Waverly, New York) for use by the Village (the “2010 Bond Resolution”); and</w:t>
      </w:r>
    </w:p>
    <w:p w:rsidR="00A861A6" w:rsidRDefault="00A861A6" w:rsidP="00A861A6">
      <w:pPr>
        <w:pStyle w:val="BodyText1"/>
      </w:pPr>
      <w:r w:rsidRPr="002A1334">
        <w:rPr>
          <w:b/>
        </w:rPr>
        <w:t>WHEREAS</w:t>
      </w:r>
      <w:r w:rsidRPr="002A1334">
        <w:t xml:space="preserve">, the </w:t>
      </w:r>
      <w:r>
        <w:t>2006 Bond Resolution and the 2010 Bond Resolution are hereinafter sometimes referred to collectively as the “Refunded Bond Resolutions”; and</w:t>
      </w:r>
    </w:p>
    <w:p w:rsidR="00A861A6" w:rsidRPr="004D65DD" w:rsidRDefault="00A861A6" w:rsidP="00A861A6">
      <w:pPr>
        <w:pStyle w:val="BodyText1"/>
      </w:pPr>
      <w:r w:rsidRPr="002A1334">
        <w:rPr>
          <w:b/>
        </w:rPr>
        <w:t>WHEREAS</w:t>
      </w:r>
      <w:r w:rsidRPr="002A1334">
        <w:t xml:space="preserve">, </w:t>
      </w:r>
      <w:r w:rsidRPr="004D65DD">
        <w:t>the terms of the Refunded Bond Resolution</w:t>
      </w:r>
      <w:r>
        <w:t>s</w:t>
      </w:r>
      <w:r w:rsidRPr="004D65DD">
        <w:t xml:space="preserve"> are incorporated herein by this reference; and</w:t>
      </w:r>
    </w:p>
    <w:p w:rsidR="00A861A6" w:rsidRDefault="00A861A6" w:rsidP="00A861A6">
      <w:pPr>
        <w:pStyle w:val="BodyText1"/>
      </w:pPr>
      <w:r w:rsidRPr="00727A8E">
        <w:rPr>
          <w:b/>
        </w:rPr>
        <w:t>WHEREAS,</w:t>
      </w:r>
      <w:r>
        <w:t xml:space="preserve"> the Village has the power and authority to issue refunding bonds of the Village for the purpose of refunding and thereby refinancing the Refunded Bonds at more favorable rates of interest, including provision for incidental costs of issuance in connection therewith, pursuant to the provisions of the Refunding Law; and </w:t>
      </w:r>
    </w:p>
    <w:p w:rsidR="00A861A6" w:rsidRDefault="00A861A6" w:rsidP="00A861A6">
      <w:pPr>
        <w:pStyle w:val="BodyText1"/>
        <w:keepNext/>
        <w:keepLines/>
      </w:pPr>
      <w:r w:rsidRPr="001810A0">
        <w:rPr>
          <w:b/>
        </w:rPr>
        <w:t>WHEREAS,</w:t>
      </w:r>
      <w:r>
        <w:t xml:space="preserve"> the Village has received a draft refunding financial plan, dated as of February 23, 2016 (the “Refunding Financial Plan”), from</w:t>
      </w:r>
      <w:r w:rsidRPr="00593E7F">
        <w:t xml:space="preserve"> </w:t>
      </w:r>
      <w:r>
        <w:t>Roosevelt &amp; Cross Incorporated (the “Underwriter”) in connection with the proposed refunding of the Refunded Bonds and such Refunding Financial Plan is attached hereto as Exhibit A; and</w:t>
      </w:r>
    </w:p>
    <w:p w:rsidR="00A861A6" w:rsidRDefault="00A861A6" w:rsidP="00A861A6">
      <w:pPr>
        <w:pStyle w:val="BodyText1"/>
      </w:pPr>
      <w:r w:rsidRPr="001810A0">
        <w:rPr>
          <w:b/>
        </w:rPr>
        <w:t>WHEREAS,</w:t>
      </w:r>
      <w:r>
        <w:t xml:space="preserve"> the Village Board of Trustees has reviewed and considered the Refunding Financial Plan in consultation with the Village Treasurer and the financial advisory and bond counsel firms retained by the Village; and </w:t>
      </w:r>
    </w:p>
    <w:p w:rsidR="00A861A6" w:rsidRDefault="00A861A6" w:rsidP="00A861A6">
      <w:pPr>
        <w:pStyle w:val="BodyText1"/>
      </w:pPr>
      <w:r w:rsidRPr="00F223BE">
        <w:rPr>
          <w:b/>
        </w:rPr>
        <w:t>WHEREAS,</w:t>
      </w:r>
      <w:r w:rsidRPr="00F223BE">
        <w:t xml:space="preserve"> the </w:t>
      </w:r>
      <w:r>
        <w:t xml:space="preserve">Village </w:t>
      </w:r>
      <w:r w:rsidRPr="00F223BE">
        <w:t>now desires to refund (i.e., refinance) the Refunded Bonds by issuing certain new refunding bonds and selling such bonds at pri</w:t>
      </w:r>
      <w:r>
        <w:t>vate sale to the Underwriter</w:t>
      </w:r>
      <w:r w:rsidRPr="00F223BE">
        <w:t>; and</w:t>
      </w:r>
    </w:p>
    <w:p w:rsidR="00A861A6" w:rsidRDefault="00A861A6" w:rsidP="00A861A6">
      <w:pPr>
        <w:pStyle w:val="BodyText1"/>
        <w:keepNext/>
        <w:keepLines/>
      </w:pPr>
      <w:r w:rsidRPr="00727A8E">
        <w:rPr>
          <w:b/>
        </w:rPr>
        <w:t>WHEREAS,</w:t>
      </w:r>
      <w:r>
        <w:t xml:space="preserve"> the Refunding Law requires that the Village adopt a refunding bond resolution which includes a refunding financial plan setting forth all of the pertinent details in connection with the proposed refunding transaction; </w:t>
      </w:r>
    </w:p>
    <w:p w:rsidR="00A861A6" w:rsidRDefault="00A861A6" w:rsidP="00A861A6">
      <w:pPr>
        <w:pStyle w:val="BodyText1"/>
      </w:pPr>
      <w:r>
        <w:rPr>
          <w:b/>
        </w:rPr>
        <w:t xml:space="preserve">NOW, THEREFORE, </w:t>
      </w:r>
      <w:r w:rsidRPr="002F7E38">
        <w:rPr>
          <w:b/>
        </w:rPr>
        <w:t>BE IT RESOLVED,</w:t>
      </w:r>
      <w:r>
        <w:t xml:space="preserve"> by the Village Board of Trustees (by the favorable vote of not </w:t>
      </w:r>
      <w:r w:rsidRPr="004C0FF6">
        <w:t>less than two-thirds</w:t>
      </w:r>
      <w:r>
        <w:t xml:space="preserve"> of all the members of the Village Board of Trustees) as follows:</w:t>
      </w:r>
    </w:p>
    <w:p w:rsidR="00A861A6" w:rsidRDefault="00A861A6" w:rsidP="00A861A6">
      <w:pPr>
        <w:pStyle w:val="BodyText1"/>
      </w:pPr>
      <w:r>
        <w:t>SECTION 1.</w:t>
      </w:r>
      <w:r>
        <w:tab/>
        <w:t xml:space="preserve">Based on the recommendation of the financial advisory firm retained by the Village, the Village Board of Trustees hereby determines to undertake a refunding of the Refunded Bonds, through the issuance of refunding bonds of the Village, such refunding bonds to be offered and sold at </w:t>
      </w:r>
      <w:r w:rsidRPr="00462E2C">
        <w:t>private sale.</w:t>
      </w:r>
    </w:p>
    <w:p w:rsidR="00A861A6" w:rsidRDefault="00A861A6" w:rsidP="00A861A6">
      <w:pPr>
        <w:pStyle w:val="BodyText1"/>
      </w:pPr>
      <w:r>
        <w:t>SECTION 2.</w:t>
      </w:r>
      <w:r>
        <w:tab/>
        <w:t xml:space="preserve">For the object or purpose of refunding the Refunded Bonds, including providing moneys which, together with the interest earned from the investment of certain of the proceeds of the refunding bonds herein authorized, shall be sufficient to pay (A) the outstanding principal amount of the Refunded Bonds, (B) the aggregate amount of unmatured interest payable on the Refunded Bonds to and including the date(s) on which the Refunded Bonds mature or are to be redeemed in accordance with the Refunding Financial Plan, (C) redemption premiums, if any, payable on the Refunded Bonds as of such redemption date(s), (D) the costs and expenses incidental to the issuance of the refunding bonds herein authorized, including, but not limited to, the development of the Refunding Financial Plan, the fees and costs of the financial advisor to the Village, the fees and costs of the bond counsel to the Village, the fees and costs of the Underwriter, the costs and expenses of executing and performing the terms and conditions of the escrow contract, as hereinafter defined, and the fees and charges of the escrow holder, as hereinafter defined and (E) the premium or premiums for the policy or policies of municipal bond insurance or other form of credit enhancement facility or facilities for the refunding bonds herein authorized, or any portion thereof, there are hereby authorized to be issued the Refunding Serial Bonds, 2016 of the Village in an aggregate principal amount not to exceed $4,500,000 (the “Refunding Bonds”) pursuant to the provisions of the Refunding Law, it being anticipated that the principal amount of Refunding Bonds actually to be issued will be approximately $4,185,000 as described in the Refunding Financial Plan and in Section 5 hereof.  The Refunding Bonds shall be dated such date as shall hereafter be determined by the Village Treasurer pursuant to Section 5 hereof, shall be of the denominations of </w:t>
      </w:r>
      <w:r>
        <w:lastRenderedPageBreak/>
        <w:t xml:space="preserve">$5,000 or any integral multiple thereof not exceeding the principal amount of each respective maturity </w:t>
      </w:r>
      <w:r w:rsidRPr="00F41FB4">
        <w:t>(unless a bond of an odd denomination is required)</w:t>
      </w:r>
      <w:r>
        <w:t xml:space="preserve">, and shall mature annually and shall bear interest semi-annually thereafter on such dates as shall be determined by the Village Treasurer pursuant to Section 5 hereof, at the rate or rates of interest per annum as may be necessary to sell the same, all as shall be determined by the Village Treasurer.  </w:t>
      </w:r>
    </w:p>
    <w:p w:rsidR="00A861A6" w:rsidRDefault="00A861A6" w:rsidP="00A861A6">
      <w:pPr>
        <w:pStyle w:val="BodyText1"/>
      </w:pPr>
      <w:r>
        <w:t>SECTION 3.</w:t>
      </w:r>
      <w:r>
        <w:tab/>
        <w:t>The Refunding Bonds shall be executed in the name of the Village by the manual or facsimile signature of the Village Treasurer, and its corporate seal (or a facsimile thereof) shall be imprinted thereon and attested by the Village Clerk.  The Refunding Bonds shall contain the recital(s) required by the Refunding</w:t>
      </w:r>
      <w:r w:rsidRPr="00D42763">
        <w:t xml:space="preserve"> Law</w:t>
      </w:r>
      <w:r>
        <w:t xml:space="preserve">, as well as </w:t>
      </w:r>
      <w:r w:rsidRPr="00D42763">
        <w:t>the recital of validity clause provided for in Section 52.00</w:t>
      </w:r>
      <w:r>
        <w:t xml:space="preserve"> of the Local Finance Law, and shall otherwise be in such form, and contain such recitals, as the Village Treasurer shall determine.</w:t>
      </w:r>
    </w:p>
    <w:p w:rsidR="00A861A6" w:rsidRDefault="00A861A6" w:rsidP="00A861A6">
      <w:pPr>
        <w:pStyle w:val="BodyText1"/>
      </w:pPr>
      <w:r>
        <w:t>SECTION 4.</w:t>
      </w:r>
      <w:r>
        <w:tab/>
        <w:t>It is hereby determined that:</w:t>
      </w:r>
    </w:p>
    <w:p w:rsidR="00A861A6" w:rsidRDefault="00A861A6" w:rsidP="00A861A6">
      <w:pPr>
        <w:pStyle w:val="BodyText1"/>
      </w:pPr>
      <w:r>
        <w:tab/>
        <w:t>(A)</w:t>
      </w:r>
      <w:r>
        <w:tab/>
        <w:t>The maximum amount of the Refunding Bonds authorized to be issued pursuant to this resolution does not exceed the limitation imposed by the Local Finance Law; and</w:t>
      </w:r>
    </w:p>
    <w:p w:rsidR="00A861A6" w:rsidRDefault="00A861A6" w:rsidP="00A861A6">
      <w:pPr>
        <w:pStyle w:val="BodyText1"/>
      </w:pPr>
      <w:r>
        <w:tab/>
        <w:t>(B)</w:t>
      </w:r>
      <w:r>
        <w:tab/>
        <w:t>The maximum period of probable usefulness permitted by law at the time of the issuance of the Refunded Bonds for each of the objects or purposes for which the Refunded Bonds were issued is as shown upon Exhibit B; and</w:t>
      </w:r>
    </w:p>
    <w:p w:rsidR="00A861A6" w:rsidRDefault="00A861A6" w:rsidP="00A861A6">
      <w:pPr>
        <w:pStyle w:val="BodyText1"/>
      </w:pPr>
      <w:r>
        <w:tab/>
        <w:t>(C)</w:t>
      </w:r>
      <w:r>
        <w:tab/>
        <w:t>The last installment of the Refunding Bonds will mature not later than the expiration of the maximum period of probable usefulness of each of the objects or purposes for which the Refunded Bonds were issued, or in the alternative, the weighted average remaining period of probable usefulness of the objects or purposes (or classes of objects or purposes) financed with the Refunded Bonds or the weighted average remaining period of probable usefulness of the objects or purposes (or classes of objects or purposes) financed with the Refunded Bonds, in accordance with the provisions of the Refunding Law; and</w:t>
      </w:r>
    </w:p>
    <w:p w:rsidR="00A861A6" w:rsidRDefault="00A861A6" w:rsidP="00A861A6">
      <w:pPr>
        <w:pStyle w:val="BodyText1"/>
      </w:pPr>
      <w:r>
        <w:tab/>
        <w:t>(D)</w:t>
      </w:r>
      <w:r>
        <w:tab/>
      </w:r>
      <w:r w:rsidRPr="004175AD">
        <w:t xml:space="preserve">The estimated present value of the total debt service savings anticipated as a result of the issuance of the Refunding Bonds, computed in accordance with the </w:t>
      </w:r>
      <w:r>
        <w:t>Refunding</w:t>
      </w:r>
      <w:r w:rsidRPr="004175AD">
        <w:t xml:space="preserve"> Law, is as shown in the Refunding Financial Plan described in Section 5 hereof.</w:t>
      </w:r>
    </w:p>
    <w:p w:rsidR="00A861A6" w:rsidRDefault="00A861A6" w:rsidP="00A861A6">
      <w:pPr>
        <w:pStyle w:val="BodyText1"/>
      </w:pPr>
      <w:r>
        <w:t>SECTION 5.</w:t>
      </w:r>
      <w:r>
        <w:tab/>
        <w:t xml:space="preserve">The Refunding Financial Plan, showing the sources and amounts of all moneys required to accomplish such refunding, the estimated present value of the total debt service savings and the basis for the computation of the aforesaid estimated present value of total debt service savings, is set forth in Exhibit </w:t>
      </w:r>
      <w:r w:rsidRPr="00FB7746">
        <w:t>A attached hereto and made a part of this resolution.</w:t>
      </w:r>
      <w:r>
        <w:t xml:space="preserve"> The Refunding Financial Plan has been prepared based upon the assumption that the Refunding Bonds will be issued in the aggregate principal amount of $4,185,000 and that the Refunding Bonds will mature, be of such terms, and bear interest as set forth in Exhibit A.  This Village Board of Trustees recognizes that the amount of the Refunding Bonds, and the maturities, terms, and interest rate or rates borne by the Refunding Bonds to be issued by the Village will most probably be different from such assumptions and that the final Refunding Financial Plan will also most probably be different from that attached hereto as Exhibit A.  The Village Treasurer is hereby authorized and directed to determine the amount of the Refunded Bonds to be refunded, the details as to the redemption of the Refunded Bonds, </w:t>
      </w:r>
      <w:r w:rsidRPr="00CC6B5B">
        <w:t>including the date and amount of such redemption or redemptions and the terms of any directive to the Escrow Holder described in Section 6 to cause notice</w:t>
      </w:r>
      <w:r>
        <w:t xml:space="preserve"> of such redemption to be given, the amount of the Refunding Bonds to be issued, the date of such bonds and the date of issue, maturities and terms thereof, the provisions relating to any redemption of the Refunding Bonds prior to maturity, whether the Refunding Bonds will be insured by a policy or policies of municipal bond insurance or otherwise enhanced by a credit enhancement facility or facilities, the </w:t>
      </w:r>
      <w:r w:rsidRPr="00F41FB4">
        <w:t xml:space="preserve">escrow arrangements (if any) to be entered into with respect to the proceeds of the Refunding Bonds, the </w:t>
      </w:r>
      <w:r>
        <w:t>terms of the private sale of the Refunding Bonds to the Underwriter, the amount of the annual installments of the Refunding Bonds to be paid pursuant to the Refunding Law, whether the Refunding Bonds shall be sold at a discount in the manner authorized by Section 57.00(e) of the Local Finance Law, and the rate or rates of interest to be borne thereby, and the terms of a final Refunding Financial Plan for the Refunding Bonds, whether the Refunding Bonds are sold in conjunction with or consolidated with the issuance of certain other refunding bonds to be issued by the Village to refund any other general obligation bonds issued by the Village (including, but not limited to, the structuring of the annual installments of a consolidated issue), and all powers in connection therewith are hereby delegated to the Village Treasurer; provided, that the terms of the Refunding Bonds to be issued, including the rate or rates of interest borne thereby, shall comply with the requirements of the Refunding Law.  The Village Treasurer shall file a copy of his or her certificate determining the details of the Refunding Bonds and the final Refunding Financial Plan with the Village Clerk not later than ten (10) days after the delivery of the Refunding Bonds, as herein provided.</w:t>
      </w:r>
    </w:p>
    <w:p w:rsidR="00A861A6" w:rsidRDefault="00A861A6" w:rsidP="00A861A6">
      <w:pPr>
        <w:pStyle w:val="BodyText1"/>
      </w:pPr>
      <w:r>
        <w:lastRenderedPageBreak/>
        <w:t>SECTION 6.</w:t>
      </w:r>
      <w:r>
        <w:tab/>
        <w:t>The Village Treasurer is hereby authorized and directed to enter into an escrow contract (the “Escrow Contract”) with a bank or trust company located and authorized to do business in this State as he or she shall designate (the “Escrow Holder”) for the purpose of having the Escrow Holder act, in connection with some or all of the Refunded Bonds, as the escrow holder to perform the services described in the Refunding Law.</w:t>
      </w:r>
    </w:p>
    <w:p w:rsidR="00A861A6" w:rsidRDefault="00A861A6" w:rsidP="00A861A6">
      <w:pPr>
        <w:pStyle w:val="BodyText1"/>
      </w:pPr>
      <w:r>
        <w:t>SECTION 7.</w:t>
      </w:r>
      <w:r>
        <w:tab/>
        <w:t xml:space="preserve">The Village Treasurer is hereby delegated all powers of this Village Board of Trustees with respect to agreements for credit enhancement, derived from and pursuant to Section 168.00 of the Local Finance Law, for such Refunding Bonds, including, but not limited to the determination of the provider of such credit enhancement facility or facilities and the terms and contents of any agreement or agreements related thereto.  </w:t>
      </w:r>
    </w:p>
    <w:p w:rsidR="00A861A6" w:rsidRDefault="00A861A6" w:rsidP="00A861A6">
      <w:pPr>
        <w:pStyle w:val="BodyText1"/>
      </w:pPr>
      <w:r>
        <w:t>SECTION 8.</w:t>
      </w:r>
      <w:r>
        <w:tab/>
        <w:t>The faith and credit of the Village are hereby irrevocably pledged for the payment of the principal of and interest on the Refunding Bonds as the same respectively become due and payable.  An annual appropriation shall be made in each year sufficient to pay the principal of and interest on such Refunding Bonds becoming due and payable in such year.  There shall annually be levied on all the taxable real property of the Village a tax sufficient to pay the principal of and interest on such Refunding Bonds as the same become due and payable.</w:t>
      </w:r>
    </w:p>
    <w:p w:rsidR="00A861A6" w:rsidRPr="00146B9A" w:rsidRDefault="00A861A6" w:rsidP="00A861A6">
      <w:pPr>
        <w:pStyle w:val="BodyText1"/>
      </w:pPr>
      <w:r>
        <w:t>SECTION 9.</w:t>
      </w:r>
      <w:r>
        <w:tab/>
      </w:r>
      <w:r w:rsidRPr="00146B9A">
        <w:t xml:space="preserve">All of the proceeds from the sale of the Refunding Bonds, including the premium, if any, but excluding accrued interest thereon, shall immediately upon receipt thereof be placed in escrow with the Escrow Holder for the Refunded Bonds.  Accrued interest, if any, on the Refunding Bonds shall be paid to the </w:t>
      </w:r>
      <w:r>
        <w:t>Village</w:t>
      </w:r>
      <w:r w:rsidRPr="00146B9A">
        <w:t xml:space="preserve"> to be expended to pay interest on the Refunding Bonds on the next bond payment date of such Refunding Bonds.  Such proceeds as are deposited in the escrow deposit fund to be created and established pursuant to the Escrow Contract, whether in the form of cash or investments, or both, inclusive of any interest earned from the investment thereof, shall be irrevocably committed and pledged to the payment of the principal of and interest on the Refunded Bonds in accordance with the Refunding Law, and the holders, from time to time, of the Refunded Bonds shall have a lien upon such moneys held by the Escrow Holder.  Such pledge and lien shall become valid and binding upon the issuance of the Refunding Bonds and the moneys and investments held by the Escrow Holder for the Refunded Bonds in the escrow deposit fund shall immediately be subject thereto without any further act.  Such pledge and lien shall be valid and binding as against all parties having claims of any kind in tort, contract or otherwise against the </w:t>
      </w:r>
      <w:r>
        <w:t>Village</w:t>
      </w:r>
      <w:r w:rsidRPr="00146B9A">
        <w:t xml:space="preserve"> irrespective of whether such parties have notice thereof.</w:t>
      </w:r>
    </w:p>
    <w:p w:rsidR="00A861A6" w:rsidRDefault="00A861A6" w:rsidP="00A861A6">
      <w:pPr>
        <w:pStyle w:val="BodyText1"/>
      </w:pPr>
      <w:r>
        <w:t>SECTION 10.</w:t>
      </w:r>
      <w:r>
        <w:tab/>
        <w:t xml:space="preserve">The Village Treasurer is further authorized to take such actions and execute such documents as may be necessary to ensure the continued status of the interest on the Refunding Bonds </w:t>
      </w:r>
      <w:r w:rsidRPr="00F41FB4">
        <w:t xml:space="preserve">authorized by this resolution </w:t>
      </w:r>
      <w:r>
        <w:t xml:space="preserve">as excludable from gross income for federal income tax purposes pursuant to Section 103 of the Internal Revenue Code of 1986, as amended (the “Code”) and may designate the Refunding Bonds authorized by this resolution as “qualified tax-exempt bonds” in accordance with Section 265(b)(3) of the Code.  </w:t>
      </w:r>
    </w:p>
    <w:p w:rsidR="00A861A6" w:rsidRDefault="00A861A6" w:rsidP="00A861A6">
      <w:pPr>
        <w:pStyle w:val="BodyText1"/>
      </w:pPr>
      <w:r>
        <w:t>SECTION 11.</w:t>
      </w:r>
      <w:r>
        <w:tab/>
        <w:t>The Village Treasurer is further authorized to enter into a continuing disclosure agreement with the initial purchaser of the Refunding Bonds authorized by this resolution, if required, containing provisions which are satisfactory to such purchaser in compliance with the provisions of Rule 15c2-12, promulgated by the Securities and Exchange Commission pursuant to the Securities Exchange Act of 1934.</w:t>
      </w:r>
    </w:p>
    <w:p w:rsidR="00A861A6" w:rsidRDefault="00A861A6" w:rsidP="00A861A6">
      <w:pPr>
        <w:pStyle w:val="BodyText1"/>
      </w:pPr>
      <w:r>
        <w:t>SECTION 12.</w:t>
      </w:r>
      <w:r>
        <w:tab/>
        <w:t>The Village hereby determines that the issuance of the Refunding Bonds is a Type II action that will not have a significant effect on the environment and, therefore, no other determination or procedures under the State Environmental Quality Review Act (“SEQRA”) is required.</w:t>
      </w:r>
    </w:p>
    <w:p w:rsidR="00A861A6" w:rsidRPr="00146B9A" w:rsidRDefault="00A861A6" w:rsidP="00A861A6">
      <w:pPr>
        <w:pStyle w:val="BodyText1"/>
      </w:pPr>
      <w:r>
        <w:t>SECTION 13.</w:t>
      </w:r>
      <w:r>
        <w:tab/>
      </w:r>
      <w:r w:rsidRPr="00146B9A">
        <w:t>In accordance with the provisions of Section 53.00</w:t>
      </w:r>
      <w:r>
        <w:t xml:space="preserve"> and the Refunding </w:t>
      </w:r>
      <w:r w:rsidRPr="00146B9A">
        <w:t xml:space="preserve">Law, subject to the determination by the </w:t>
      </w:r>
      <w:r>
        <w:t>Village</w:t>
      </w:r>
      <w:r w:rsidRPr="00146B9A">
        <w:t xml:space="preserve"> </w:t>
      </w:r>
      <w:r>
        <w:t>Treasurer</w:t>
      </w:r>
      <w:r w:rsidRPr="00146B9A">
        <w:t xml:space="preserve"> regarding the redemption of the Refunded Bonds described in Section 5 above, the </w:t>
      </w:r>
      <w:r>
        <w:t>Village</w:t>
      </w:r>
      <w:r w:rsidRPr="00146B9A">
        <w:t xml:space="preserve"> hereby elects to redeem the Refunded Bonds with the proceeds of the Refunding Bonds prior to their stated maturity dates on the date or dates provided in the Refunding Financial Plan.  The sum to be paid therefor on such redemption date or dates shall be the par value thereof plus the required redemption premium, if any, and the accrued interest to such redemption date or dates.  </w:t>
      </w:r>
      <w:r w:rsidRPr="000E2CC0">
        <w:t xml:space="preserve">To the extent applicable, </w:t>
      </w:r>
      <w:r>
        <w:t>t</w:t>
      </w:r>
      <w:r w:rsidRPr="00146B9A">
        <w:t xml:space="preserve">he Escrow Holder is hereby authorized and directed to cause notice of such call for redemption to be given in the name of the </w:t>
      </w:r>
      <w:r>
        <w:t>Village</w:t>
      </w:r>
      <w:r w:rsidRPr="00146B9A">
        <w:t xml:space="preserve"> in the manner and within the times provided in the Refunded Bonds and in the Refunding Financial Plan.  Upon the issuance of the Refunding Bonds, the election to call in and redeem the Refunded Bonds and the direction to cause notice thereof to be given as provided in this section shall become irrevocable, provided that this section may be amended from time to time as may be necessary in order to comply with the publication requirements of Section 53.00(a) of the Local Finance Law, or any successor law thereto.</w:t>
      </w:r>
    </w:p>
    <w:p w:rsidR="00A861A6" w:rsidRPr="00146B9A" w:rsidRDefault="00A861A6" w:rsidP="00A861A6">
      <w:pPr>
        <w:pStyle w:val="BodyText1"/>
      </w:pPr>
      <w:r>
        <w:t>SECTION 14.</w:t>
      </w:r>
      <w:r>
        <w:tab/>
      </w:r>
      <w:r w:rsidRPr="00146B9A">
        <w:t xml:space="preserve">Subject to compliance with the provisions of the </w:t>
      </w:r>
      <w:r>
        <w:t xml:space="preserve">Refunding </w:t>
      </w:r>
      <w:r w:rsidRPr="00146B9A">
        <w:t xml:space="preserve">Law, the Refunding Bonds shall be sold at private sale to the Underwriter and the </w:t>
      </w:r>
      <w:r>
        <w:t>Village</w:t>
      </w:r>
      <w:r w:rsidRPr="00146B9A">
        <w:t xml:space="preserve"> </w:t>
      </w:r>
      <w:r>
        <w:t>Treasurer</w:t>
      </w:r>
      <w:r w:rsidRPr="00146B9A">
        <w:t xml:space="preserve"> is hereby </w:t>
      </w:r>
      <w:r w:rsidRPr="00146B9A">
        <w:lastRenderedPageBreak/>
        <w:t xml:space="preserve">authorized to negotiate for such private sale.  </w:t>
      </w:r>
      <w:r>
        <w:t>T</w:t>
      </w:r>
      <w:r w:rsidRPr="00146B9A">
        <w:t xml:space="preserve">he </w:t>
      </w:r>
      <w:r>
        <w:t>Village</w:t>
      </w:r>
      <w:r w:rsidRPr="00146B9A">
        <w:t xml:space="preserve"> </w:t>
      </w:r>
      <w:r>
        <w:t>Treasurer</w:t>
      </w:r>
      <w:r w:rsidRPr="00146B9A">
        <w:t xml:space="preserve"> is hereby authorized to execute and deliver a bond purchase agreement with the Underwriter for the Refunding Bonds in the name and on behalf of the </w:t>
      </w:r>
      <w:r>
        <w:t>Village</w:t>
      </w:r>
      <w:r w:rsidRPr="00146B9A">
        <w:t xml:space="preserve"> providing the terms and conditions for the sale and delivery of the Refunding Bonds to the Underwriter.  After the Refunding Bonds have been duly executed, they shall be delivered by the </w:t>
      </w:r>
      <w:r>
        <w:t>Village</w:t>
      </w:r>
      <w:r w:rsidRPr="00146B9A">
        <w:t xml:space="preserve"> </w:t>
      </w:r>
      <w:r>
        <w:t>Treasurer</w:t>
      </w:r>
      <w:r w:rsidRPr="00146B9A">
        <w:t xml:space="preserve"> in accordance with such bond purchase agreement upon the receipt by the </w:t>
      </w:r>
      <w:r>
        <w:t>Village</w:t>
      </w:r>
      <w:r w:rsidRPr="00146B9A">
        <w:t xml:space="preserve"> of such purchase price, including interest.</w:t>
      </w:r>
    </w:p>
    <w:p w:rsidR="00A861A6" w:rsidRDefault="00A861A6" w:rsidP="00A861A6">
      <w:pPr>
        <w:pStyle w:val="BodyText1"/>
      </w:pPr>
      <w:r>
        <w:t>SECTION 15.</w:t>
      </w:r>
      <w:r>
        <w:tab/>
        <w:t xml:space="preserve">The Village Treasurer and Village Clerk and all other officers, employees and agents of the Village are hereby authorized and directed for and on behalf of the Village to execute and deliver all certificates and other documents, perform all acts and do all things required or contemplated to be executed, performed or done by this resolution or any document or agreement approved hereby, including, but not limited to, the bond purchase agreement.  </w:t>
      </w:r>
    </w:p>
    <w:p w:rsidR="00A861A6" w:rsidRDefault="00A861A6" w:rsidP="00A861A6">
      <w:pPr>
        <w:pStyle w:val="BodyText1"/>
      </w:pPr>
      <w:r>
        <w:t>SECTION 16.</w:t>
      </w:r>
      <w:r>
        <w:tab/>
        <w:t xml:space="preserve">All other matters pertaining to the terms and issuance of the Refunding Bonds shall be determined by the Village Treasurer and all powers in connection therewith are hereby delegated to the Village Treasurer. </w:t>
      </w:r>
    </w:p>
    <w:p w:rsidR="00A861A6" w:rsidRDefault="00A861A6" w:rsidP="00A861A6">
      <w:pPr>
        <w:pStyle w:val="BodyText1"/>
      </w:pPr>
      <w:r>
        <w:t>SECTION 17.</w:t>
      </w:r>
      <w:r>
        <w:tab/>
      </w:r>
      <w:r w:rsidRPr="003563AF">
        <w:t xml:space="preserve">In the </w:t>
      </w:r>
      <w:r>
        <w:t xml:space="preserve">event of the </w:t>
      </w:r>
      <w:r w:rsidRPr="003563AF">
        <w:t xml:space="preserve">absence or unavailability of the </w:t>
      </w:r>
      <w:r>
        <w:t>Village</w:t>
      </w:r>
      <w:r w:rsidRPr="003563AF">
        <w:t xml:space="preserve"> </w:t>
      </w:r>
      <w:r>
        <w:t>Treasurer</w:t>
      </w:r>
      <w:r w:rsidRPr="003563AF">
        <w:t xml:space="preserve">, the Deputy </w:t>
      </w:r>
      <w:r>
        <w:t>Treasurer</w:t>
      </w:r>
      <w:r w:rsidRPr="003563AF">
        <w:t xml:space="preserve"> is hereby specifically authorized to exercise the powers delegated to the </w:t>
      </w:r>
      <w:r>
        <w:t>Village</w:t>
      </w:r>
      <w:r w:rsidRPr="003563AF">
        <w:t xml:space="preserve"> </w:t>
      </w:r>
      <w:r>
        <w:t>Treasurer</w:t>
      </w:r>
      <w:r w:rsidRPr="003563AF">
        <w:t xml:space="preserve"> in this resolution.</w:t>
      </w:r>
    </w:p>
    <w:p w:rsidR="00A861A6" w:rsidRPr="00F54334" w:rsidRDefault="00A861A6" w:rsidP="00A861A6">
      <w:pPr>
        <w:pStyle w:val="BodyText1"/>
      </w:pPr>
      <w:r>
        <w:t>SECTION 18.</w:t>
      </w:r>
      <w:r>
        <w:tab/>
      </w:r>
      <w:r w:rsidRPr="00F54334">
        <w:t>The validity of the Refunding Bonds may be contested only if:</w:t>
      </w:r>
    </w:p>
    <w:p w:rsidR="00A861A6" w:rsidRPr="00F54334" w:rsidRDefault="00A861A6" w:rsidP="00A861A6">
      <w:pPr>
        <w:pStyle w:val="BodyText1"/>
      </w:pPr>
      <w:r>
        <w:t>(1)</w:t>
      </w:r>
      <w:r>
        <w:tab/>
        <w:t>(a)</w:t>
      </w:r>
      <w:r>
        <w:tab/>
      </w:r>
      <w:r w:rsidRPr="00F54334">
        <w:t>Such obligations are authorized for an object or purpose for which such Village is not authorized to expend money, or</w:t>
      </w:r>
    </w:p>
    <w:p w:rsidR="00A861A6" w:rsidRDefault="00A861A6" w:rsidP="00A861A6">
      <w:pPr>
        <w:pStyle w:val="BodyText1"/>
      </w:pPr>
      <w:r>
        <w:tab/>
        <w:t>(b)</w:t>
      </w:r>
      <w:r>
        <w:tab/>
        <w:t>The provisions of law which should be complied with at the date of publication of this resolution are not substantially complied with,</w:t>
      </w:r>
    </w:p>
    <w:p w:rsidR="00A861A6" w:rsidRDefault="00A861A6" w:rsidP="00A861A6">
      <w:pPr>
        <w:pStyle w:val="BodyText"/>
        <w:keepNext/>
        <w:keepLines/>
      </w:pPr>
      <w:r>
        <w:t>and an action, suit or proceeding contesting such validity is commenced within 20 days after the date of such publication; or</w:t>
      </w:r>
    </w:p>
    <w:p w:rsidR="00A861A6" w:rsidRDefault="00A861A6" w:rsidP="00A861A6">
      <w:pPr>
        <w:pStyle w:val="BodyText1"/>
      </w:pPr>
      <w:r>
        <w:t>(2)</w:t>
      </w:r>
      <w:r>
        <w:tab/>
        <w:t>Such obligations are authorized in violation of the provisions of the Constitution of New York.</w:t>
      </w:r>
    </w:p>
    <w:p w:rsidR="00A861A6" w:rsidRDefault="00A861A6" w:rsidP="00A861A6">
      <w:pPr>
        <w:pStyle w:val="BodyText1"/>
      </w:pPr>
      <w:r>
        <w:t>SECTION 19.</w:t>
      </w:r>
      <w:r>
        <w:tab/>
        <w:t>The Village Clerk is hereby authorized and directed to publish this resolution, or a summary thereof, together with a notice in substantially the form provided by Section 81.00 of such Local Finance Law, in the official newspaper(s) of the Village for such publications.</w:t>
      </w:r>
    </w:p>
    <w:p w:rsidR="00A861A6" w:rsidRDefault="00A861A6" w:rsidP="00A861A6">
      <w:pPr>
        <w:pStyle w:val="BodyText1"/>
      </w:pPr>
      <w:r>
        <w:t>SECTION 20.</w:t>
      </w:r>
      <w:r>
        <w:tab/>
        <w:t xml:space="preserve">This resolution shall take effect immediately upon its adoption. </w:t>
      </w:r>
    </w:p>
    <w:p w:rsidR="00A861A6" w:rsidRPr="00F26CEC" w:rsidRDefault="00A861A6" w:rsidP="00A861A6">
      <w:pPr>
        <w:spacing w:line="480" w:lineRule="auto"/>
        <w:rPr>
          <w:rFonts w:eastAsiaTheme="minorHAnsi"/>
        </w:rPr>
      </w:pPr>
      <w:r w:rsidRPr="0079755C">
        <w:rPr>
          <w:bCs/>
        </w:rPr>
        <w:t xml:space="preserve">Trustee Brewster seconded the motion, which </w:t>
      </w:r>
      <w:r w:rsidRPr="00F26CEC">
        <w:rPr>
          <w:rFonts w:eastAsiaTheme="minorHAnsi"/>
        </w:rPr>
        <w:t xml:space="preserve">led to a roll call vote, and resulted as follows: </w:t>
      </w:r>
    </w:p>
    <w:p w:rsidR="00A861A6" w:rsidRPr="00F26CEC" w:rsidRDefault="00A861A6" w:rsidP="00A861A6">
      <w:pPr>
        <w:pStyle w:val="p2"/>
        <w:widowControl/>
        <w:spacing w:line="240" w:lineRule="auto"/>
        <w:rPr>
          <w:bCs/>
        </w:rPr>
      </w:pPr>
      <w:r w:rsidRPr="00F26CEC">
        <w:rPr>
          <w:bCs/>
        </w:rPr>
        <w:tab/>
      </w:r>
      <w:r w:rsidRPr="00F26CEC">
        <w:rPr>
          <w:bCs/>
        </w:rPr>
        <w:tab/>
        <w:t xml:space="preserve">Ayes – </w:t>
      </w:r>
      <w:r>
        <w:rPr>
          <w:bCs/>
        </w:rPr>
        <w:t>5</w:t>
      </w:r>
      <w:r w:rsidRPr="00F26CEC">
        <w:rPr>
          <w:bCs/>
        </w:rPr>
        <w:tab/>
        <w:t>(Ayres, Brewster, Sinsabaugh, Steck</w:t>
      </w:r>
      <w:r>
        <w:rPr>
          <w:bCs/>
        </w:rPr>
        <w:t>, Leary</w:t>
      </w:r>
      <w:r w:rsidRPr="00F26CEC">
        <w:rPr>
          <w:bCs/>
        </w:rPr>
        <w:t>)</w:t>
      </w:r>
    </w:p>
    <w:p w:rsidR="00A861A6" w:rsidRPr="00F26CEC" w:rsidRDefault="00A861A6" w:rsidP="00A861A6">
      <w:pPr>
        <w:pStyle w:val="p2"/>
        <w:widowControl/>
        <w:spacing w:line="240" w:lineRule="auto"/>
        <w:rPr>
          <w:bCs/>
        </w:rPr>
      </w:pPr>
      <w:r w:rsidRPr="00F26CEC">
        <w:rPr>
          <w:bCs/>
        </w:rPr>
        <w:tab/>
      </w:r>
      <w:r w:rsidRPr="00F26CEC">
        <w:rPr>
          <w:bCs/>
        </w:rPr>
        <w:tab/>
        <w:t>Nays – 0</w:t>
      </w:r>
    </w:p>
    <w:p w:rsidR="00A861A6" w:rsidRPr="00F26CEC" w:rsidRDefault="00A861A6" w:rsidP="00A861A6">
      <w:pPr>
        <w:pStyle w:val="p2"/>
        <w:widowControl/>
        <w:spacing w:line="240" w:lineRule="auto"/>
        <w:rPr>
          <w:bCs/>
        </w:rPr>
      </w:pPr>
      <w:r w:rsidRPr="00F26CEC">
        <w:rPr>
          <w:bCs/>
        </w:rPr>
        <w:tab/>
      </w:r>
      <w:r w:rsidRPr="00F26CEC">
        <w:rPr>
          <w:bCs/>
        </w:rPr>
        <w:tab/>
        <w:t xml:space="preserve">Absent – </w:t>
      </w:r>
      <w:r>
        <w:rPr>
          <w:bCs/>
        </w:rPr>
        <w:t>2</w:t>
      </w:r>
      <w:r w:rsidRPr="00F26CEC">
        <w:rPr>
          <w:bCs/>
        </w:rPr>
        <w:tab/>
        <w:t>(</w:t>
      </w:r>
      <w:r>
        <w:rPr>
          <w:bCs/>
        </w:rPr>
        <w:t>Aronstam, Hughes</w:t>
      </w:r>
      <w:r w:rsidRPr="00F26CEC">
        <w:rPr>
          <w:bCs/>
        </w:rPr>
        <w:t>)</w:t>
      </w:r>
      <w:r w:rsidRPr="00F26CEC">
        <w:rPr>
          <w:bCs/>
        </w:rPr>
        <w:tab/>
        <w:t xml:space="preserve"> </w:t>
      </w:r>
    </w:p>
    <w:p w:rsidR="00A861A6" w:rsidRPr="00F26CEC" w:rsidRDefault="00A861A6" w:rsidP="00A861A6">
      <w:pPr>
        <w:pStyle w:val="p2"/>
        <w:widowControl/>
        <w:spacing w:line="480" w:lineRule="auto"/>
        <w:ind w:left="720"/>
        <w:rPr>
          <w:bCs/>
        </w:rPr>
      </w:pPr>
      <w:r w:rsidRPr="00F26CEC">
        <w:rPr>
          <w:bCs/>
        </w:rPr>
        <w:tab/>
        <w:t>The motion carried.</w:t>
      </w:r>
    </w:p>
    <w:p w:rsidR="00C820B5" w:rsidRDefault="00A861A6" w:rsidP="00C820B5">
      <w:pPr>
        <w:spacing w:line="480" w:lineRule="auto"/>
      </w:pPr>
      <w:r w:rsidRPr="002F330F">
        <w:rPr>
          <w:b/>
          <w:u w:val="single"/>
        </w:rPr>
        <w:t>Main Street Program</w:t>
      </w:r>
      <w:r w:rsidR="00C820B5" w:rsidRPr="002F330F">
        <w:rPr>
          <w:b/>
        </w:rPr>
        <w:t xml:space="preserve">:  </w:t>
      </w:r>
      <w:r w:rsidR="00504033">
        <w:t>Trustee</w:t>
      </w:r>
      <w:r w:rsidR="00243E39" w:rsidRPr="002F330F">
        <w:t xml:space="preserve"> Ayres stated the Streetscape Committee met today and discussed trees, plantings, benches, planters, etc.  They will submit plan to the State showing what species of trees and where they will be planted.  It will also show which trees will need to be removed.  He also stated the committee is reviewing directional signage.  </w:t>
      </w:r>
      <w:r w:rsidR="002F330F">
        <w:t>The committee will also look at other items outside the target area, such as banners and electrical hookups.</w:t>
      </w:r>
    </w:p>
    <w:p w:rsidR="00C46A8F" w:rsidRPr="00F26CEC" w:rsidRDefault="002F330F" w:rsidP="00C46A8F">
      <w:pPr>
        <w:spacing w:line="480" w:lineRule="auto"/>
        <w:rPr>
          <w:rFonts w:eastAsiaTheme="minorHAnsi"/>
        </w:rPr>
      </w:pPr>
      <w:r>
        <w:rPr>
          <w:b/>
          <w:u w:val="single"/>
        </w:rPr>
        <w:t>Municipal Solutions Contract for Services</w:t>
      </w:r>
      <w:r>
        <w:rPr>
          <w:b/>
        </w:rPr>
        <w:t>:</w:t>
      </w:r>
      <w:r>
        <w:t xml:space="preserve">  The clerk submitted a contract from Municipal Solutions for financial services in relation to the refunding serial bond, in the amount of $23,000 plus $1,000 for all related expenses.  Trustee Brewster moved to approve the contract</w:t>
      </w:r>
      <w:r w:rsidR="00C46A8F">
        <w:t xml:space="preserve"> from Municipal Solutions, dated March 16, 2016, as presented and authorize Mayor Leary to sign.  Trustee Sinsabaugh seconded the motion, </w:t>
      </w:r>
      <w:r w:rsidR="00C46A8F" w:rsidRPr="0079755C">
        <w:rPr>
          <w:bCs/>
        </w:rPr>
        <w:t xml:space="preserve">which </w:t>
      </w:r>
      <w:r w:rsidR="00246D6F">
        <w:rPr>
          <w:rFonts w:eastAsiaTheme="minorHAnsi"/>
        </w:rPr>
        <w:t>led to a roll call vote</w:t>
      </w:r>
      <w:r w:rsidR="00C46A8F" w:rsidRPr="00F26CEC">
        <w:rPr>
          <w:rFonts w:eastAsiaTheme="minorHAnsi"/>
        </w:rPr>
        <w:t xml:space="preserve"> and resulted as follows: </w:t>
      </w:r>
    </w:p>
    <w:p w:rsidR="00C46A8F" w:rsidRPr="00F26CEC" w:rsidRDefault="00C46A8F" w:rsidP="00C46A8F">
      <w:pPr>
        <w:pStyle w:val="p2"/>
        <w:widowControl/>
        <w:spacing w:line="240" w:lineRule="auto"/>
        <w:rPr>
          <w:bCs/>
        </w:rPr>
      </w:pPr>
      <w:r w:rsidRPr="00F26CEC">
        <w:rPr>
          <w:bCs/>
        </w:rPr>
        <w:lastRenderedPageBreak/>
        <w:tab/>
      </w:r>
      <w:r w:rsidRPr="00F26CEC">
        <w:rPr>
          <w:bCs/>
        </w:rPr>
        <w:tab/>
        <w:t xml:space="preserve">Ayes – </w:t>
      </w:r>
      <w:r>
        <w:rPr>
          <w:bCs/>
        </w:rPr>
        <w:t>5</w:t>
      </w:r>
      <w:r w:rsidRPr="00F26CEC">
        <w:rPr>
          <w:bCs/>
        </w:rPr>
        <w:tab/>
        <w:t>(Ayres, Brewster, Sinsabaugh, Steck</w:t>
      </w:r>
      <w:r>
        <w:rPr>
          <w:bCs/>
        </w:rPr>
        <w:t>, Leary</w:t>
      </w:r>
      <w:r w:rsidRPr="00F26CEC">
        <w:rPr>
          <w:bCs/>
        </w:rPr>
        <w:t>)</w:t>
      </w:r>
    </w:p>
    <w:p w:rsidR="00C46A8F" w:rsidRPr="00F26CEC" w:rsidRDefault="00C46A8F" w:rsidP="00C46A8F">
      <w:pPr>
        <w:pStyle w:val="p2"/>
        <w:widowControl/>
        <w:spacing w:line="240" w:lineRule="auto"/>
        <w:rPr>
          <w:bCs/>
        </w:rPr>
      </w:pPr>
      <w:r w:rsidRPr="00F26CEC">
        <w:rPr>
          <w:bCs/>
        </w:rPr>
        <w:tab/>
      </w:r>
      <w:r w:rsidRPr="00F26CEC">
        <w:rPr>
          <w:bCs/>
        </w:rPr>
        <w:tab/>
        <w:t>Nays – 0</w:t>
      </w:r>
    </w:p>
    <w:p w:rsidR="00C46A8F" w:rsidRPr="00F26CEC" w:rsidRDefault="00C46A8F" w:rsidP="00C46A8F">
      <w:pPr>
        <w:pStyle w:val="p2"/>
        <w:widowControl/>
        <w:spacing w:line="240" w:lineRule="auto"/>
        <w:rPr>
          <w:bCs/>
        </w:rPr>
      </w:pPr>
      <w:r w:rsidRPr="00F26CEC">
        <w:rPr>
          <w:bCs/>
        </w:rPr>
        <w:tab/>
      </w:r>
      <w:r w:rsidRPr="00F26CEC">
        <w:rPr>
          <w:bCs/>
        </w:rPr>
        <w:tab/>
        <w:t xml:space="preserve">Absent – </w:t>
      </w:r>
      <w:r>
        <w:rPr>
          <w:bCs/>
        </w:rPr>
        <w:t>2</w:t>
      </w:r>
      <w:r w:rsidRPr="00F26CEC">
        <w:rPr>
          <w:bCs/>
        </w:rPr>
        <w:tab/>
        <w:t>(</w:t>
      </w:r>
      <w:r>
        <w:rPr>
          <w:bCs/>
        </w:rPr>
        <w:t>Aronstam, Hughes</w:t>
      </w:r>
      <w:r w:rsidRPr="00F26CEC">
        <w:rPr>
          <w:bCs/>
        </w:rPr>
        <w:t>)</w:t>
      </w:r>
      <w:r w:rsidRPr="00F26CEC">
        <w:rPr>
          <w:bCs/>
        </w:rPr>
        <w:tab/>
        <w:t xml:space="preserve"> </w:t>
      </w:r>
    </w:p>
    <w:p w:rsidR="00C46A8F" w:rsidRPr="00F26CEC" w:rsidRDefault="00C46A8F" w:rsidP="00C46A8F">
      <w:pPr>
        <w:pStyle w:val="p2"/>
        <w:widowControl/>
        <w:spacing w:line="480" w:lineRule="auto"/>
        <w:ind w:left="720"/>
        <w:rPr>
          <w:bCs/>
        </w:rPr>
      </w:pPr>
      <w:r w:rsidRPr="00F26CEC">
        <w:rPr>
          <w:bCs/>
        </w:rPr>
        <w:tab/>
        <w:t>The motion carried.</w:t>
      </w:r>
    </w:p>
    <w:p w:rsidR="002F330F" w:rsidRDefault="00C46A8F" w:rsidP="00C820B5">
      <w:pPr>
        <w:spacing w:line="480" w:lineRule="auto"/>
      </w:pPr>
      <w:r>
        <w:rPr>
          <w:b/>
          <w:u w:val="single"/>
        </w:rPr>
        <w:t>Proposal for Overhead Door at DPW Building</w:t>
      </w:r>
      <w:r>
        <w:rPr>
          <w:b/>
        </w:rPr>
        <w:t xml:space="preserve">:  </w:t>
      </w:r>
      <w:r>
        <w:t xml:space="preserve">Trustee Sinsabaugh stated the overhead door at the DPW </w:t>
      </w:r>
      <w:r w:rsidR="001A2BE9">
        <w:t>B</w:t>
      </w:r>
      <w:r>
        <w:t xml:space="preserve">uilding </w:t>
      </w:r>
      <w:r w:rsidR="001A2BE9">
        <w:t xml:space="preserve">needs to be replaced.  He submitted a quote from JC Overhead Door in the amount of $2,420.  </w:t>
      </w:r>
      <w:r w:rsidR="00504033">
        <w:t>Trustee</w:t>
      </w:r>
      <w:r w:rsidR="001A2BE9">
        <w:t xml:space="preserve"> Ayres moved to approve repair and quote from JC Overhead Door as presented.  Trustee Steck seconded the motion, which carried unanimously.</w:t>
      </w:r>
    </w:p>
    <w:p w:rsidR="001A2BE9" w:rsidRDefault="001A2BE9" w:rsidP="001A2BE9">
      <w:pPr>
        <w:suppressAutoHyphens/>
        <w:spacing w:line="480" w:lineRule="auto"/>
        <w:rPr>
          <w:szCs w:val="20"/>
          <w:lang w:eastAsia="ar-SA"/>
        </w:rPr>
      </w:pPr>
      <w:r w:rsidRPr="002A6E35">
        <w:rPr>
          <w:b/>
          <w:bCs/>
          <w:szCs w:val="20"/>
          <w:u w:val="single"/>
          <w:lang w:eastAsia="ar-SA"/>
        </w:rPr>
        <w:t>Fair Housing Month</w:t>
      </w:r>
      <w:r w:rsidRPr="002A6E35">
        <w:rPr>
          <w:b/>
          <w:bCs/>
          <w:szCs w:val="20"/>
          <w:lang w:eastAsia="ar-SA"/>
        </w:rPr>
        <w:t>:</w:t>
      </w:r>
      <w:r w:rsidRPr="002A6E35">
        <w:rPr>
          <w:szCs w:val="20"/>
          <w:lang w:eastAsia="ar-SA"/>
        </w:rPr>
        <w:t xml:space="preserve">  </w:t>
      </w:r>
      <w:r>
        <w:rPr>
          <w:szCs w:val="20"/>
          <w:lang w:eastAsia="ar-SA"/>
        </w:rPr>
        <w:t>Trustee Steck offered the following resolution, and moved its adoption:</w:t>
      </w:r>
    </w:p>
    <w:p w:rsidR="001A2BE9" w:rsidRDefault="00C8695D" w:rsidP="00C8695D">
      <w:pPr>
        <w:suppressAutoHyphens/>
        <w:rPr>
          <w:szCs w:val="20"/>
          <w:lang w:eastAsia="ar-SA"/>
        </w:rPr>
      </w:pPr>
      <w:r>
        <w:rPr>
          <w:szCs w:val="20"/>
          <w:lang w:eastAsia="ar-SA"/>
        </w:rPr>
        <w:tab/>
        <w:t>WHEREAS, in accordance with the Title VIII Fair Housing Policy of the Civil Rights Act of 1968 and the Fair Housing Amendments Act of 1988 and,</w:t>
      </w:r>
    </w:p>
    <w:p w:rsidR="00C8695D" w:rsidRDefault="00C8695D" w:rsidP="00C8695D">
      <w:pPr>
        <w:suppressAutoHyphens/>
        <w:rPr>
          <w:szCs w:val="20"/>
          <w:lang w:eastAsia="ar-SA"/>
        </w:rPr>
      </w:pPr>
    </w:p>
    <w:p w:rsidR="00C8695D" w:rsidRDefault="00C8695D" w:rsidP="00C8695D">
      <w:pPr>
        <w:suppressAutoHyphens/>
        <w:rPr>
          <w:szCs w:val="20"/>
          <w:lang w:eastAsia="ar-SA"/>
        </w:rPr>
      </w:pPr>
      <w:r>
        <w:rPr>
          <w:szCs w:val="20"/>
          <w:lang w:eastAsia="ar-SA"/>
        </w:rPr>
        <w:tab/>
        <w:t>WHEREAS, the month of April 2016 has been designated by the U.S. Department of Housing and Urban Development’s Office of Fair Housing and Equal Opportunity as Fair Housing Month.</w:t>
      </w:r>
    </w:p>
    <w:p w:rsidR="00C8695D" w:rsidRDefault="00C8695D" w:rsidP="00C8695D">
      <w:pPr>
        <w:suppressAutoHyphens/>
        <w:rPr>
          <w:szCs w:val="20"/>
          <w:lang w:eastAsia="ar-SA"/>
        </w:rPr>
      </w:pPr>
    </w:p>
    <w:p w:rsidR="00C8695D" w:rsidRDefault="00C8695D" w:rsidP="00C8695D">
      <w:pPr>
        <w:suppressAutoHyphens/>
        <w:rPr>
          <w:szCs w:val="20"/>
          <w:lang w:eastAsia="ar-SA"/>
        </w:rPr>
      </w:pPr>
      <w:r>
        <w:rPr>
          <w:szCs w:val="20"/>
          <w:lang w:eastAsia="ar-SA"/>
        </w:rPr>
        <w:tab/>
        <w:t>NOW, THEREFORE, BE IT RESOLVED, that the Village Board of the Village of Waverly hereby declares and proclaims April as Fair Housing Month in the Village.</w:t>
      </w:r>
    </w:p>
    <w:p w:rsidR="00C8695D" w:rsidRDefault="00C8695D" w:rsidP="00C8695D">
      <w:pPr>
        <w:suppressAutoHyphens/>
        <w:rPr>
          <w:szCs w:val="20"/>
          <w:lang w:eastAsia="ar-SA"/>
        </w:rPr>
      </w:pPr>
    </w:p>
    <w:p w:rsidR="001A2BE9" w:rsidRDefault="00C8695D" w:rsidP="00C8695D">
      <w:pPr>
        <w:suppressAutoHyphens/>
        <w:spacing w:line="480" w:lineRule="auto"/>
        <w:ind w:firstLine="720"/>
        <w:rPr>
          <w:szCs w:val="20"/>
          <w:lang w:eastAsia="ar-SA"/>
        </w:rPr>
      </w:pPr>
      <w:r>
        <w:rPr>
          <w:szCs w:val="20"/>
          <w:lang w:eastAsia="ar-SA"/>
        </w:rPr>
        <w:t>Trustee Brewster seconded the motion, which carried unanimously.</w:t>
      </w:r>
    </w:p>
    <w:p w:rsidR="00C8695D" w:rsidRDefault="00C8695D" w:rsidP="00C8695D">
      <w:pPr>
        <w:suppressAutoHyphens/>
        <w:spacing w:line="480" w:lineRule="auto"/>
        <w:rPr>
          <w:szCs w:val="20"/>
          <w:lang w:eastAsia="ar-SA"/>
        </w:rPr>
      </w:pPr>
      <w:r w:rsidRPr="00F04646">
        <w:rPr>
          <w:b/>
          <w:szCs w:val="20"/>
          <w:u w:val="single"/>
          <w:lang w:eastAsia="ar-SA"/>
        </w:rPr>
        <w:t>Elizabeth Square Apartments</w:t>
      </w:r>
      <w:r w:rsidRPr="00F04646">
        <w:rPr>
          <w:b/>
          <w:szCs w:val="20"/>
          <w:lang w:eastAsia="ar-SA"/>
        </w:rPr>
        <w:t>:</w:t>
      </w:r>
      <w:r>
        <w:rPr>
          <w:b/>
          <w:szCs w:val="20"/>
          <w:lang w:eastAsia="ar-SA"/>
        </w:rPr>
        <w:t xml:space="preserve">  </w:t>
      </w:r>
      <w:r w:rsidR="006A4BCD">
        <w:rPr>
          <w:szCs w:val="20"/>
          <w:lang w:eastAsia="ar-SA"/>
        </w:rPr>
        <w:t>Trustee Ayres offered the following resolution, and moved its adoption:</w:t>
      </w:r>
    </w:p>
    <w:p w:rsidR="006A4BCD" w:rsidRDefault="006A4BCD" w:rsidP="006A4BCD">
      <w:pPr>
        <w:suppressAutoHyphens/>
        <w:rPr>
          <w:szCs w:val="20"/>
          <w:lang w:eastAsia="ar-SA"/>
        </w:rPr>
      </w:pPr>
      <w:r>
        <w:rPr>
          <w:szCs w:val="20"/>
          <w:lang w:eastAsia="ar-SA"/>
        </w:rPr>
        <w:tab/>
        <w:t>WHEREAS Elizabeth Square Associates will sell Elizabeth Square Apartments (</w:t>
      </w:r>
      <w:r w:rsidR="00154DB3">
        <w:rPr>
          <w:szCs w:val="20"/>
          <w:lang w:eastAsia="ar-SA"/>
        </w:rPr>
        <w:t>“</w:t>
      </w:r>
      <w:r>
        <w:rPr>
          <w:szCs w:val="20"/>
          <w:lang w:eastAsia="ar-SA"/>
        </w:rPr>
        <w:t>Project</w:t>
      </w:r>
      <w:r w:rsidR="00154DB3">
        <w:rPr>
          <w:szCs w:val="20"/>
          <w:lang w:eastAsia="ar-SA"/>
        </w:rPr>
        <w:t>”</w:t>
      </w:r>
      <w:r>
        <w:rPr>
          <w:szCs w:val="20"/>
          <w:lang w:eastAsia="ar-SA"/>
        </w:rPr>
        <w:t>) to Elizabeth Square Housing</w:t>
      </w:r>
      <w:r w:rsidR="00154DB3">
        <w:rPr>
          <w:szCs w:val="20"/>
          <w:lang w:eastAsia="ar-SA"/>
        </w:rPr>
        <w:t xml:space="preserve"> Development Fund Company, Inc. (“HDFC”), and</w:t>
      </w:r>
    </w:p>
    <w:p w:rsidR="00154DB3" w:rsidRDefault="00154DB3" w:rsidP="006A4BCD">
      <w:pPr>
        <w:suppressAutoHyphens/>
        <w:rPr>
          <w:szCs w:val="20"/>
          <w:lang w:eastAsia="ar-SA"/>
        </w:rPr>
      </w:pPr>
    </w:p>
    <w:p w:rsidR="00154DB3" w:rsidRDefault="00154DB3" w:rsidP="006A4BCD">
      <w:pPr>
        <w:suppressAutoHyphens/>
        <w:rPr>
          <w:szCs w:val="20"/>
          <w:lang w:eastAsia="ar-SA"/>
        </w:rPr>
      </w:pPr>
      <w:r>
        <w:rPr>
          <w:szCs w:val="20"/>
          <w:lang w:eastAsia="ar-SA"/>
        </w:rPr>
        <w:tab/>
        <w:t xml:space="preserve">WHEREAS the HDFC will enter into a Declaration of Interest and Equity Agreement with Elizabeth Square LLC (the “Company”) whereby the HDFC and the Company will (a) </w:t>
      </w:r>
      <w:r w:rsidR="00FB202F">
        <w:rPr>
          <w:szCs w:val="20"/>
          <w:lang w:eastAsia="ar-SA"/>
        </w:rPr>
        <w:t xml:space="preserve">utilize all proceeds of the </w:t>
      </w:r>
      <w:r w:rsidR="00F04646">
        <w:rPr>
          <w:szCs w:val="20"/>
          <w:lang w:eastAsia="ar-SA"/>
        </w:rPr>
        <w:t xml:space="preserve">New York </w:t>
      </w:r>
      <w:r>
        <w:rPr>
          <w:szCs w:val="20"/>
          <w:lang w:eastAsia="ar-SA"/>
        </w:rPr>
        <w:t>State Housing Finance Agency</w:t>
      </w:r>
      <w:r w:rsidR="00FB202F">
        <w:rPr>
          <w:szCs w:val="20"/>
          <w:lang w:eastAsia="ar-SA"/>
        </w:rPr>
        <w:t xml:space="preserve"> (“HFA”) financing to pay for all acquisition, redevelopment, construction and other costs related to the project, and (b) operate the project thereafter exclusively for the benefit of very-low income disabled and senior citizens, and</w:t>
      </w:r>
    </w:p>
    <w:p w:rsidR="00FB202F" w:rsidRDefault="00FB202F" w:rsidP="006A4BCD">
      <w:pPr>
        <w:suppressAutoHyphens/>
        <w:rPr>
          <w:szCs w:val="20"/>
          <w:lang w:eastAsia="ar-SA"/>
        </w:rPr>
      </w:pPr>
    </w:p>
    <w:p w:rsidR="00FB202F" w:rsidRDefault="00FB202F" w:rsidP="006A4BCD">
      <w:pPr>
        <w:suppressAutoHyphens/>
        <w:rPr>
          <w:szCs w:val="20"/>
          <w:lang w:eastAsia="ar-SA"/>
        </w:rPr>
      </w:pPr>
      <w:r>
        <w:rPr>
          <w:szCs w:val="20"/>
          <w:lang w:eastAsia="ar-SA"/>
        </w:rPr>
        <w:tab/>
        <w:t>WHEREAS The HDFC and the Company will be controlled by Liberty Affordable Housing, Inc.  Among others, the Village of Waverly (as the Supervising Agency of the HDFC as defined in §§5 of §573 of Article XI of the Private Housing Finance Law of New York) and New York State Homes and Community Renewal (“HCR”) will have the ongoing right to oversee the project’s operation, and</w:t>
      </w:r>
    </w:p>
    <w:p w:rsidR="00FB202F" w:rsidRDefault="00FB202F" w:rsidP="006A4BCD">
      <w:pPr>
        <w:suppressAutoHyphens/>
        <w:rPr>
          <w:szCs w:val="20"/>
          <w:lang w:eastAsia="ar-SA"/>
        </w:rPr>
      </w:pPr>
    </w:p>
    <w:p w:rsidR="00FB202F" w:rsidRDefault="00FB202F" w:rsidP="006A4BCD">
      <w:pPr>
        <w:suppressAutoHyphens/>
        <w:rPr>
          <w:szCs w:val="20"/>
          <w:lang w:eastAsia="ar-SA"/>
        </w:rPr>
      </w:pPr>
      <w:r>
        <w:rPr>
          <w:szCs w:val="20"/>
          <w:lang w:eastAsia="ar-SA"/>
        </w:rPr>
        <w:tab/>
        <w:t>WHEREAS the new Tax Exemption Agreement, dated October 1, 2015, that the Village of Waverly approved for the pr</w:t>
      </w:r>
      <w:r w:rsidR="00246D6F">
        <w:rPr>
          <w:szCs w:val="20"/>
          <w:lang w:eastAsia="ar-SA"/>
        </w:rPr>
        <w:t>o</w:t>
      </w:r>
      <w:r>
        <w:rPr>
          <w:szCs w:val="20"/>
          <w:lang w:eastAsia="ar-SA"/>
        </w:rPr>
        <w:t>ject last year will become effective on the date of the closing</w:t>
      </w:r>
      <w:r w:rsidR="00246D6F">
        <w:rPr>
          <w:szCs w:val="20"/>
          <w:lang w:eastAsia="ar-SA"/>
        </w:rPr>
        <w:t xml:space="preserve">.  </w:t>
      </w:r>
    </w:p>
    <w:p w:rsidR="00246D6F" w:rsidRDefault="00246D6F" w:rsidP="006A4BCD">
      <w:pPr>
        <w:suppressAutoHyphens/>
        <w:rPr>
          <w:szCs w:val="20"/>
          <w:lang w:eastAsia="ar-SA"/>
        </w:rPr>
      </w:pPr>
    </w:p>
    <w:p w:rsidR="00246D6F" w:rsidRDefault="00246D6F" w:rsidP="006A4BCD">
      <w:pPr>
        <w:suppressAutoHyphens/>
        <w:rPr>
          <w:szCs w:val="20"/>
          <w:lang w:eastAsia="ar-SA"/>
        </w:rPr>
      </w:pPr>
      <w:r>
        <w:rPr>
          <w:szCs w:val="20"/>
          <w:lang w:eastAsia="ar-SA"/>
        </w:rPr>
        <w:tab/>
        <w:t>THEREFORE, BE IT RESOLVED the Board of Trustees of the Village of Waverly hereby approves the sale of the project pursuant to</w:t>
      </w:r>
      <w:r w:rsidRPr="00246D6F">
        <w:rPr>
          <w:szCs w:val="20"/>
          <w:lang w:eastAsia="ar-SA"/>
        </w:rPr>
        <w:t xml:space="preserve"> </w:t>
      </w:r>
      <w:r>
        <w:rPr>
          <w:szCs w:val="20"/>
          <w:lang w:eastAsia="ar-SA"/>
        </w:rPr>
        <w:t>§122 of the Private Housing Finance Law of New York and the dissolution of the seller.</w:t>
      </w:r>
    </w:p>
    <w:p w:rsidR="00246D6F" w:rsidRDefault="00246D6F" w:rsidP="006A4BCD">
      <w:pPr>
        <w:suppressAutoHyphens/>
        <w:rPr>
          <w:szCs w:val="20"/>
          <w:lang w:eastAsia="ar-SA"/>
        </w:rPr>
      </w:pPr>
    </w:p>
    <w:p w:rsidR="00246D6F" w:rsidRPr="00F26CEC" w:rsidRDefault="00246D6F" w:rsidP="00246D6F">
      <w:pPr>
        <w:spacing w:line="480" w:lineRule="auto"/>
        <w:rPr>
          <w:rFonts w:eastAsiaTheme="minorHAnsi"/>
        </w:rPr>
      </w:pPr>
      <w:r>
        <w:rPr>
          <w:szCs w:val="20"/>
          <w:lang w:eastAsia="ar-SA"/>
        </w:rPr>
        <w:tab/>
        <w:t xml:space="preserve">Trustee Brewster seconded the motion, </w:t>
      </w:r>
      <w:r w:rsidRPr="0079755C">
        <w:rPr>
          <w:bCs/>
        </w:rPr>
        <w:t xml:space="preserve">which </w:t>
      </w:r>
      <w:r w:rsidRPr="00F26CEC">
        <w:rPr>
          <w:rFonts w:eastAsiaTheme="minorHAnsi"/>
        </w:rPr>
        <w:t xml:space="preserve">led to a roll call vote, and resulted as follows: </w:t>
      </w:r>
    </w:p>
    <w:p w:rsidR="00246D6F" w:rsidRPr="00F04646" w:rsidRDefault="00246D6F" w:rsidP="00246D6F">
      <w:pPr>
        <w:pStyle w:val="p2"/>
        <w:widowControl/>
        <w:spacing w:line="240" w:lineRule="auto"/>
        <w:rPr>
          <w:bCs/>
        </w:rPr>
      </w:pPr>
      <w:r w:rsidRPr="00F26CEC">
        <w:rPr>
          <w:bCs/>
        </w:rPr>
        <w:tab/>
      </w:r>
      <w:r w:rsidRPr="00F26CEC">
        <w:rPr>
          <w:bCs/>
        </w:rPr>
        <w:tab/>
      </w:r>
      <w:r w:rsidRPr="00F04646">
        <w:rPr>
          <w:bCs/>
        </w:rPr>
        <w:t xml:space="preserve">Ayes – </w:t>
      </w:r>
      <w:r w:rsidR="00F04646" w:rsidRPr="00F04646">
        <w:rPr>
          <w:bCs/>
        </w:rPr>
        <w:t>7</w:t>
      </w:r>
      <w:r w:rsidRPr="00F04646">
        <w:rPr>
          <w:bCs/>
        </w:rPr>
        <w:tab/>
        <w:t xml:space="preserve">(Ayres, Brewster, Sinsabaugh, Steck, </w:t>
      </w:r>
      <w:r w:rsidR="00F04646" w:rsidRPr="00F04646">
        <w:rPr>
          <w:bCs/>
        </w:rPr>
        <w:t xml:space="preserve">Aronstam, Uhl, </w:t>
      </w:r>
      <w:r w:rsidRPr="00F04646">
        <w:rPr>
          <w:bCs/>
        </w:rPr>
        <w:t>Leary)</w:t>
      </w:r>
    </w:p>
    <w:p w:rsidR="00246D6F" w:rsidRPr="00F04646" w:rsidRDefault="00246D6F" w:rsidP="00246D6F">
      <w:pPr>
        <w:pStyle w:val="p2"/>
        <w:widowControl/>
        <w:spacing w:line="240" w:lineRule="auto"/>
        <w:rPr>
          <w:bCs/>
        </w:rPr>
      </w:pPr>
      <w:r w:rsidRPr="00F04646">
        <w:rPr>
          <w:bCs/>
        </w:rPr>
        <w:tab/>
      </w:r>
      <w:r w:rsidRPr="00F04646">
        <w:rPr>
          <w:bCs/>
        </w:rPr>
        <w:tab/>
        <w:t>Nays – 0</w:t>
      </w:r>
    </w:p>
    <w:p w:rsidR="00246D6F" w:rsidRPr="00F26CEC" w:rsidRDefault="00246D6F" w:rsidP="00246D6F">
      <w:pPr>
        <w:pStyle w:val="p2"/>
        <w:widowControl/>
        <w:spacing w:line="480" w:lineRule="auto"/>
        <w:ind w:left="720"/>
        <w:rPr>
          <w:bCs/>
        </w:rPr>
      </w:pPr>
      <w:r w:rsidRPr="00F26CEC">
        <w:rPr>
          <w:bCs/>
        </w:rPr>
        <w:tab/>
        <w:t>The motion carried.</w:t>
      </w:r>
    </w:p>
    <w:p w:rsidR="00C8695D" w:rsidRPr="00C8695D" w:rsidRDefault="00F04646" w:rsidP="00C8695D">
      <w:pPr>
        <w:suppressAutoHyphens/>
        <w:spacing w:line="480" w:lineRule="auto"/>
        <w:rPr>
          <w:szCs w:val="20"/>
          <w:lang w:eastAsia="ar-SA"/>
        </w:rPr>
      </w:pPr>
      <w:r>
        <w:rPr>
          <w:b/>
          <w:szCs w:val="20"/>
          <w:u w:val="single"/>
          <w:lang w:eastAsia="ar-SA"/>
        </w:rPr>
        <w:t>V</w:t>
      </w:r>
      <w:r w:rsidR="00C8695D" w:rsidRPr="00A67B93">
        <w:rPr>
          <w:b/>
          <w:szCs w:val="20"/>
          <w:u w:val="single"/>
          <w:lang w:eastAsia="ar-SA"/>
        </w:rPr>
        <w:t>illage Email Accounts</w:t>
      </w:r>
      <w:r w:rsidR="00C8695D" w:rsidRPr="00A67B93">
        <w:rPr>
          <w:b/>
          <w:szCs w:val="20"/>
          <w:lang w:eastAsia="ar-SA"/>
        </w:rPr>
        <w:t>:</w:t>
      </w:r>
      <w:r w:rsidR="00C8695D">
        <w:rPr>
          <w:b/>
          <w:szCs w:val="20"/>
          <w:lang w:eastAsia="ar-SA"/>
        </w:rPr>
        <w:t xml:space="preserve">  </w:t>
      </w:r>
      <w:r w:rsidR="00C8695D">
        <w:rPr>
          <w:szCs w:val="20"/>
          <w:lang w:eastAsia="ar-SA"/>
        </w:rPr>
        <w:t xml:space="preserve">Trustee Brewster stated there have been some email concerns.  </w:t>
      </w:r>
      <w:r w:rsidR="00A67B93">
        <w:rPr>
          <w:szCs w:val="20"/>
          <w:lang w:eastAsia="ar-SA"/>
        </w:rPr>
        <w:t xml:space="preserve">He met with </w:t>
      </w:r>
      <w:r w:rsidR="00C8695D">
        <w:rPr>
          <w:szCs w:val="20"/>
          <w:lang w:eastAsia="ar-SA"/>
        </w:rPr>
        <w:t>Clerk Treasurer Wood</w:t>
      </w:r>
      <w:r w:rsidR="00A67B93">
        <w:rPr>
          <w:szCs w:val="20"/>
          <w:lang w:eastAsia="ar-SA"/>
        </w:rPr>
        <w:t>, Chief Gelatt, and Kyle Dixon of Pyramid Business Solutions.  He stated the main concern is with the storage capacity due to the length of time emails need to be stored.  This may be a burden with our current supplier.  Trustee Brewster stated Mr. Dixon is looking into storing them in-house, however, another server may be necessary.  He will get more information for the next meeting.</w:t>
      </w:r>
    </w:p>
    <w:p w:rsidR="00C8695D" w:rsidRPr="00D54575" w:rsidRDefault="00C8695D" w:rsidP="00C8695D">
      <w:pPr>
        <w:suppressAutoHyphens/>
        <w:spacing w:line="480" w:lineRule="auto"/>
        <w:rPr>
          <w:szCs w:val="20"/>
          <w:lang w:eastAsia="ar-SA"/>
        </w:rPr>
      </w:pPr>
      <w:r w:rsidRPr="00D54575">
        <w:rPr>
          <w:b/>
          <w:szCs w:val="20"/>
          <w:u w:val="single"/>
          <w:lang w:eastAsia="ar-SA"/>
        </w:rPr>
        <w:lastRenderedPageBreak/>
        <w:t>2016-2017 Tentative Budget / Public Hearing</w:t>
      </w:r>
      <w:r w:rsidRPr="00D54575">
        <w:rPr>
          <w:b/>
          <w:szCs w:val="20"/>
          <w:lang w:eastAsia="ar-SA"/>
        </w:rPr>
        <w:t xml:space="preserve">:  </w:t>
      </w:r>
      <w:r w:rsidR="00D54575">
        <w:rPr>
          <w:szCs w:val="20"/>
          <w:lang w:eastAsia="ar-SA"/>
        </w:rPr>
        <w:t>Mayor Leary stated the 2016-2017 Tentative Budget is available at the Clerks’ Office for review.  Trustee Steck moved to schedule a Public Hearing on April 12, 2016 at 6:15 p.m. to hear comments in regard to the 2016-2017 Tentative Budget, and the clerk to advertise the same.  Trustee Sinsabaugh seconded the motion, which carried unanimously.</w:t>
      </w:r>
    </w:p>
    <w:p w:rsidR="00D54575" w:rsidRPr="00D54575" w:rsidRDefault="00D54575" w:rsidP="00D54575">
      <w:pPr>
        <w:pStyle w:val="p2"/>
        <w:widowControl/>
        <w:spacing w:line="480" w:lineRule="auto"/>
      </w:pPr>
      <w:r w:rsidRPr="00D54575">
        <w:rPr>
          <w:b/>
          <w:u w:val="single"/>
        </w:rPr>
        <w:t>Reorganization Meeting</w:t>
      </w:r>
      <w:r w:rsidRPr="00D54575">
        <w:rPr>
          <w:b/>
        </w:rPr>
        <w:t>:</w:t>
      </w:r>
      <w:r w:rsidRPr="00D54575">
        <w:t xml:space="preserve">  </w:t>
      </w:r>
      <w:r>
        <w:t>Trustee Steck</w:t>
      </w:r>
      <w:r w:rsidRPr="00D54575">
        <w:t xml:space="preserve"> moved to schedule the Reorganization Meeting for April 4, 2016 at 6:00 p.m.  Trustee Brewster seconded the motion, which carried unanimously.</w:t>
      </w:r>
    </w:p>
    <w:p w:rsidR="00C820B5" w:rsidRDefault="00C820B5" w:rsidP="00C820B5">
      <w:pPr>
        <w:pStyle w:val="p2"/>
        <w:widowControl/>
        <w:spacing w:line="480" w:lineRule="auto"/>
        <w:rPr>
          <w:bCs/>
        </w:rPr>
      </w:pPr>
      <w:r w:rsidRPr="002F330F">
        <w:rPr>
          <w:b/>
          <w:bCs/>
          <w:u w:val="single"/>
        </w:rPr>
        <w:t>Mayor/Board Comments</w:t>
      </w:r>
      <w:r w:rsidRPr="002F330F">
        <w:rPr>
          <w:b/>
          <w:bCs/>
        </w:rPr>
        <w:t xml:space="preserve">:  </w:t>
      </w:r>
      <w:r w:rsidR="002F330F" w:rsidRPr="002F330F">
        <w:rPr>
          <w:bCs/>
        </w:rPr>
        <w:t>Mayor Leary stated he is meeting with DPW Lead Jack Pond to look at paving and fencing on Erie Alley.</w:t>
      </w:r>
      <w:r w:rsidRPr="002F330F">
        <w:rPr>
          <w:bCs/>
        </w:rPr>
        <w:t xml:space="preserve">  </w:t>
      </w:r>
    </w:p>
    <w:p w:rsidR="00C820B5" w:rsidRDefault="00C820B5" w:rsidP="00C820B5">
      <w:pPr>
        <w:pStyle w:val="p2"/>
        <w:widowControl/>
        <w:spacing w:line="480" w:lineRule="auto"/>
      </w:pPr>
      <w:r w:rsidRPr="00C8695D">
        <w:rPr>
          <w:b/>
          <w:bCs/>
          <w:u w:val="single"/>
        </w:rPr>
        <w:t>Adjournment</w:t>
      </w:r>
      <w:r w:rsidRPr="00C8695D">
        <w:t xml:space="preserve">:  Trustee </w:t>
      </w:r>
      <w:r w:rsidR="00C8695D" w:rsidRPr="00C8695D">
        <w:t>Steck</w:t>
      </w:r>
      <w:r w:rsidRPr="00C8695D">
        <w:t xml:space="preserve"> moved to adjourn at </w:t>
      </w:r>
      <w:r w:rsidR="00C8695D" w:rsidRPr="00C8695D">
        <w:t>7:05</w:t>
      </w:r>
      <w:r w:rsidRPr="00C8695D">
        <w:t xml:space="preserve"> p.m.  Trustee </w:t>
      </w:r>
      <w:r w:rsidR="00C8695D" w:rsidRPr="00C8695D">
        <w:t>Brewster</w:t>
      </w:r>
      <w:r w:rsidRPr="00C8695D">
        <w:t xml:space="preserve"> seconded the motion, which carried unanimously.</w:t>
      </w:r>
      <w:r w:rsidRPr="001624B3">
        <w:t xml:space="preserve">  </w:t>
      </w:r>
    </w:p>
    <w:p w:rsidR="00C820B5" w:rsidRPr="001624B3" w:rsidRDefault="00C820B5" w:rsidP="00C820B5">
      <w:pPr>
        <w:pStyle w:val="p2"/>
        <w:widowControl/>
        <w:tabs>
          <w:tab w:val="left" w:pos="180"/>
        </w:tabs>
        <w:suppressAutoHyphens w:val="0"/>
        <w:spacing w:line="480" w:lineRule="auto"/>
        <w:rPr>
          <w:szCs w:val="24"/>
          <w:lang w:eastAsia="en-US"/>
        </w:rPr>
      </w:pPr>
      <w:r w:rsidRPr="001624B3">
        <w:rPr>
          <w:szCs w:val="24"/>
          <w:lang w:eastAsia="en-US"/>
        </w:rPr>
        <w:tab/>
      </w:r>
      <w:r w:rsidRPr="001624B3">
        <w:rPr>
          <w:szCs w:val="24"/>
          <w:lang w:eastAsia="en-US"/>
        </w:rPr>
        <w:tab/>
      </w:r>
      <w:r w:rsidRPr="001624B3">
        <w:rPr>
          <w:szCs w:val="24"/>
          <w:lang w:eastAsia="en-US"/>
        </w:rPr>
        <w:tab/>
      </w:r>
      <w:r w:rsidRPr="001624B3">
        <w:rPr>
          <w:szCs w:val="24"/>
          <w:lang w:eastAsia="en-US"/>
        </w:rPr>
        <w:tab/>
      </w:r>
      <w:r w:rsidRPr="001624B3">
        <w:rPr>
          <w:szCs w:val="24"/>
          <w:lang w:eastAsia="en-US"/>
        </w:rPr>
        <w:tab/>
      </w:r>
      <w:r w:rsidRPr="001624B3">
        <w:rPr>
          <w:szCs w:val="24"/>
          <w:lang w:eastAsia="en-US"/>
        </w:rPr>
        <w:tab/>
      </w:r>
      <w:r w:rsidRPr="001624B3">
        <w:rPr>
          <w:szCs w:val="24"/>
          <w:lang w:eastAsia="en-US"/>
        </w:rPr>
        <w:tab/>
      </w:r>
      <w:r w:rsidRPr="001624B3">
        <w:rPr>
          <w:szCs w:val="24"/>
          <w:lang w:eastAsia="en-US"/>
        </w:rPr>
        <w:tab/>
      </w:r>
      <w:r w:rsidRPr="001624B3">
        <w:rPr>
          <w:szCs w:val="24"/>
          <w:lang w:eastAsia="en-US"/>
        </w:rPr>
        <w:tab/>
      </w:r>
      <w:r w:rsidRPr="001624B3">
        <w:rPr>
          <w:szCs w:val="24"/>
          <w:lang w:eastAsia="en-US"/>
        </w:rPr>
        <w:tab/>
        <w:t>Respectfully submitted,</w:t>
      </w:r>
    </w:p>
    <w:p w:rsidR="00C820B5" w:rsidRPr="001624B3" w:rsidRDefault="00C820B5" w:rsidP="00C820B5">
      <w:pPr>
        <w:tabs>
          <w:tab w:val="left" w:pos="0"/>
          <w:tab w:val="left" w:pos="90"/>
          <w:tab w:val="left" w:pos="180"/>
        </w:tabs>
      </w:pPr>
      <w:r w:rsidRPr="001624B3">
        <w:tab/>
      </w:r>
      <w:r w:rsidRPr="001624B3">
        <w:tab/>
      </w:r>
      <w:r w:rsidRPr="001624B3">
        <w:tab/>
      </w:r>
      <w:r w:rsidRPr="001624B3">
        <w:tab/>
      </w:r>
      <w:r w:rsidRPr="001624B3">
        <w:tab/>
      </w:r>
      <w:r w:rsidRPr="001624B3">
        <w:tab/>
      </w:r>
      <w:r w:rsidRPr="001624B3">
        <w:tab/>
      </w:r>
      <w:r w:rsidRPr="001624B3">
        <w:tab/>
      </w:r>
      <w:r w:rsidRPr="001624B3">
        <w:tab/>
      </w:r>
      <w:r w:rsidRPr="001624B3">
        <w:tab/>
      </w:r>
      <w:r w:rsidRPr="001624B3">
        <w:tab/>
        <w:t>_________________________</w:t>
      </w:r>
    </w:p>
    <w:p w:rsidR="00C820B5" w:rsidRDefault="00C820B5" w:rsidP="00C820B5">
      <w:pPr>
        <w:tabs>
          <w:tab w:val="left" w:pos="0"/>
          <w:tab w:val="left" w:pos="90"/>
          <w:tab w:val="left" w:pos="180"/>
        </w:tabs>
        <w:spacing w:line="480" w:lineRule="auto"/>
      </w:pPr>
      <w:r w:rsidRPr="001624B3">
        <w:tab/>
      </w:r>
      <w:r w:rsidRPr="001624B3">
        <w:tab/>
      </w:r>
      <w:r w:rsidRPr="001624B3">
        <w:tab/>
      </w:r>
      <w:r w:rsidRPr="001624B3">
        <w:tab/>
      </w:r>
      <w:r w:rsidRPr="001624B3">
        <w:tab/>
      </w:r>
      <w:r w:rsidRPr="001624B3">
        <w:tab/>
      </w:r>
      <w:r w:rsidRPr="001624B3">
        <w:tab/>
      </w:r>
      <w:r w:rsidRPr="001624B3">
        <w:tab/>
      </w:r>
      <w:r w:rsidRPr="001624B3">
        <w:tab/>
      </w:r>
      <w:r w:rsidRPr="001624B3">
        <w:tab/>
        <w:t xml:space="preserve">       </w:t>
      </w:r>
      <w:r w:rsidRPr="001624B3">
        <w:tab/>
        <w:t>Michele Wood, Clerk Treasurer</w:t>
      </w:r>
    </w:p>
    <w:p w:rsidR="00D54575" w:rsidRDefault="00D54575" w:rsidP="00C820B5">
      <w:pPr>
        <w:tabs>
          <w:tab w:val="left" w:pos="0"/>
          <w:tab w:val="left" w:pos="90"/>
          <w:tab w:val="left" w:pos="180"/>
        </w:tabs>
        <w:spacing w:line="480" w:lineRule="auto"/>
      </w:pPr>
    </w:p>
    <w:p w:rsidR="00D54575" w:rsidRDefault="00D54575" w:rsidP="00D54575">
      <w:pPr>
        <w:jc w:val="center"/>
        <w:rPr>
          <w:b/>
        </w:rPr>
      </w:pPr>
    </w:p>
    <w:p w:rsidR="00D54575" w:rsidRPr="00EF731A" w:rsidRDefault="00D54575" w:rsidP="00D54575">
      <w:pPr>
        <w:jc w:val="center"/>
        <w:rPr>
          <w:b/>
        </w:rPr>
      </w:pPr>
      <w:r w:rsidRPr="00EF731A">
        <w:rPr>
          <w:b/>
        </w:rPr>
        <w:t>REORGANIZATION MEETING OF THE BOARD OF TRUSTEES</w:t>
      </w:r>
    </w:p>
    <w:p w:rsidR="00D54575" w:rsidRPr="00EF731A" w:rsidRDefault="00D54575" w:rsidP="00D54575">
      <w:pPr>
        <w:jc w:val="center"/>
        <w:rPr>
          <w:b/>
        </w:rPr>
      </w:pPr>
      <w:r w:rsidRPr="00EF731A">
        <w:rPr>
          <w:b/>
        </w:rPr>
        <w:t xml:space="preserve">OF THE VILLAGE OF WAVERLY HELD AT </w:t>
      </w:r>
    </w:p>
    <w:p w:rsidR="00D54575" w:rsidRPr="00EF731A" w:rsidRDefault="00D54575" w:rsidP="00D54575">
      <w:pPr>
        <w:jc w:val="center"/>
        <w:rPr>
          <w:b/>
        </w:rPr>
      </w:pPr>
      <w:r w:rsidRPr="00EF731A">
        <w:rPr>
          <w:b/>
        </w:rPr>
        <w:t xml:space="preserve">6:00 P.M. ON MONDAY, APRIL </w:t>
      </w:r>
      <w:r w:rsidR="00EF731A" w:rsidRPr="00EF731A">
        <w:rPr>
          <w:b/>
        </w:rPr>
        <w:t>4</w:t>
      </w:r>
      <w:r w:rsidRPr="00EF731A">
        <w:rPr>
          <w:b/>
        </w:rPr>
        <w:t>, 201</w:t>
      </w:r>
      <w:r w:rsidR="00EF731A" w:rsidRPr="00EF731A">
        <w:rPr>
          <w:b/>
        </w:rPr>
        <w:t>6</w:t>
      </w:r>
      <w:r w:rsidRPr="00EF731A">
        <w:rPr>
          <w:b/>
        </w:rPr>
        <w:t xml:space="preserve"> IN THE </w:t>
      </w:r>
    </w:p>
    <w:p w:rsidR="00D54575" w:rsidRPr="00EF731A" w:rsidRDefault="00D54575" w:rsidP="00D54575">
      <w:pPr>
        <w:jc w:val="center"/>
        <w:rPr>
          <w:b/>
          <w:szCs w:val="20"/>
          <w:lang w:eastAsia="ar-SA"/>
        </w:rPr>
      </w:pPr>
      <w:r w:rsidRPr="00EF731A">
        <w:rPr>
          <w:b/>
        </w:rPr>
        <w:t xml:space="preserve">TRUSTEES’ ROOM, IN THE </w:t>
      </w:r>
      <w:r w:rsidRPr="00EF731A">
        <w:rPr>
          <w:b/>
          <w:szCs w:val="20"/>
          <w:lang w:eastAsia="ar-SA"/>
        </w:rPr>
        <w:t xml:space="preserve">VILLAGE HALL </w:t>
      </w:r>
    </w:p>
    <w:p w:rsidR="00D54575" w:rsidRPr="00EF731A" w:rsidRDefault="00D54575" w:rsidP="00D54575"/>
    <w:p w:rsidR="00D54575" w:rsidRPr="00EF731A" w:rsidRDefault="00D54575" w:rsidP="00D54575"/>
    <w:p w:rsidR="00D54575" w:rsidRPr="00EF731A" w:rsidRDefault="00D54575" w:rsidP="00D54575">
      <w:pPr>
        <w:spacing w:line="480" w:lineRule="auto"/>
      </w:pPr>
      <w:r w:rsidRPr="00EF731A">
        <w:t>Present were Trustees:  Sinsabaugh, Brewster, Steck, Mayor Leary</w:t>
      </w:r>
      <w:r w:rsidR="00EF731A" w:rsidRPr="00EF731A">
        <w:t>, and Trustee</w:t>
      </w:r>
      <w:r w:rsidR="00504033">
        <w:t>s</w:t>
      </w:r>
      <w:r w:rsidR="00EF731A" w:rsidRPr="00EF731A">
        <w:t xml:space="preserve">-Elect </w:t>
      </w:r>
      <w:r w:rsidR="00504033">
        <w:t xml:space="preserve">Patrick Ayres, Andrew Aronstam, and </w:t>
      </w:r>
      <w:r w:rsidR="00EF731A" w:rsidRPr="00EF731A">
        <w:t>Darren Uhl</w:t>
      </w:r>
    </w:p>
    <w:p w:rsidR="00D54575" w:rsidRPr="00EF731A" w:rsidRDefault="00D54575" w:rsidP="00D54575">
      <w:pPr>
        <w:spacing w:line="480" w:lineRule="auto"/>
      </w:pPr>
      <w:r w:rsidRPr="00EF731A">
        <w:t>Also Present:  Clerk Treasurer Wood, Attorney Keene</w:t>
      </w:r>
      <w:r w:rsidR="00EF731A" w:rsidRPr="00EF731A">
        <w:t>, Ron Cole of WATS/WAVR</w:t>
      </w:r>
    </w:p>
    <w:p w:rsidR="00D54575" w:rsidRPr="00EF731A" w:rsidRDefault="00D54575" w:rsidP="00D54575">
      <w:pPr>
        <w:suppressAutoHyphens/>
        <w:spacing w:line="480" w:lineRule="auto"/>
        <w:rPr>
          <w:szCs w:val="20"/>
          <w:lang w:eastAsia="ar-SA"/>
        </w:rPr>
      </w:pPr>
      <w:r w:rsidRPr="00EF731A">
        <w:rPr>
          <w:b/>
          <w:szCs w:val="20"/>
          <w:u w:val="single"/>
          <w:lang w:eastAsia="ar-SA"/>
        </w:rPr>
        <w:t>Call to Order</w:t>
      </w:r>
      <w:r w:rsidRPr="00EF731A">
        <w:rPr>
          <w:b/>
          <w:szCs w:val="20"/>
          <w:lang w:eastAsia="ar-SA"/>
        </w:rPr>
        <w:t>:</w:t>
      </w:r>
      <w:r w:rsidRPr="00EF731A">
        <w:rPr>
          <w:szCs w:val="20"/>
          <w:lang w:eastAsia="ar-SA"/>
        </w:rPr>
        <w:t xml:space="preserve">  </w:t>
      </w:r>
      <w:r w:rsidR="00EF731A" w:rsidRPr="00EF731A">
        <w:rPr>
          <w:szCs w:val="20"/>
          <w:lang w:eastAsia="ar-SA"/>
        </w:rPr>
        <w:t>Mayor Leary</w:t>
      </w:r>
      <w:r w:rsidRPr="00EF731A">
        <w:rPr>
          <w:szCs w:val="20"/>
          <w:lang w:eastAsia="ar-SA"/>
        </w:rPr>
        <w:t xml:space="preserve"> called the meeting to order at 6:</w:t>
      </w:r>
      <w:r w:rsidR="00EF731A" w:rsidRPr="00EF731A">
        <w:rPr>
          <w:szCs w:val="20"/>
          <w:lang w:eastAsia="ar-SA"/>
        </w:rPr>
        <w:t>0</w:t>
      </w:r>
      <w:r w:rsidRPr="00EF731A">
        <w:rPr>
          <w:szCs w:val="20"/>
          <w:lang w:eastAsia="ar-SA"/>
        </w:rPr>
        <w:t>0 p.m.</w:t>
      </w:r>
    </w:p>
    <w:p w:rsidR="00D54575" w:rsidRDefault="00D54575" w:rsidP="00D54575">
      <w:pPr>
        <w:spacing w:line="480" w:lineRule="auto"/>
      </w:pPr>
      <w:r w:rsidRPr="00EF731A">
        <w:rPr>
          <w:b/>
          <w:bCs/>
          <w:u w:val="single"/>
        </w:rPr>
        <w:t>Oaths of Office</w:t>
      </w:r>
      <w:r w:rsidRPr="00EF731A">
        <w:rPr>
          <w:b/>
          <w:bCs/>
        </w:rPr>
        <w:t xml:space="preserve">: </w:t>
      </w:r>
      <w:r w:rsidRPr="00EF731A">
        <w:t xml:space="preserve"> Clerk Treasurer Wood administered the Oaths of Office to </w:t>
      </w:r>
      <w:r w:rsidR="00EF731A" w:rsidRPr="00EF731A">
        <w:t>Trustees</w:t>
      </w:r>
      <w:r w:rsidR="00504033">
        <w:t>-Elect</w:t>
      </w:r>
      <w:r w:rsidR="00EF731A" w:rsidRPr="00EF731A">
        <w:t>:  Andrew Aronstam, Patrick Ayres, and Darren Uhl</w:t>
      </w:r>
      <w:r w:rsidR="00FE2828">
        <w:t>.</w:t>
      </w:r>
    </w:p>
    <w:p w:rsidR="001760CB" w:rsidRPr="00EF731A" w:rsidRDefault="001760CB" w:rsidP="00D54575">
      <w:pPr>
        <w:spacing w:line="480" w:lineRule="auto"/>
      </w:pPr>
      <w:r>
        <w:tab/>
        <w:t xml:space="preserve">Mayor Leary welcomed </w:t>
      </w:r>
      <w:r w:rsidR="00FE2828">
        <w:t xml:space="preserve">new Trustee Darren Uhl, </w:t>
      </w:r>
      <w:r>
        <w:t xml:space="preserve">and </w:t>
      </w:r>
      <w:r w:rsidR="00FE2828">
        <w:t>incumbent</w:t>
      </w:r>
      <w:r w:rsidR="00504033">
        <w:t xml:space="preserve"> Trustee</w:t>
      </w:r>
      <w:r w:rsidR="00FE2828">
        <w:t>s:  Patrick</w:t>
      </w:r>
      <w:r w:rsidR="00504033">
        <w:t xml:space="preserve"> Ayres and </w:t>
      </w:r>
      <w:r w:rsidR="00FE2828">
        <w:t xml:space="preserve">Andrew </w:t>
      </w:r>
      <w:r w:rsidR="00504033">
        <w:t>Aronstam</w:t>
      </w:r>
      <w:r w:rsidR="00FE2828">
        <w:t xml:space="preserve"> to the Board.</w:t>
      </w:r>
      <w:r>
        <w:t xml:space="preserve">  He thanked Former Trustee Brian Hughes for his service to the Village of Waverly.</w:t>
      </w:r>
    </w:p>
    <w:p w:rsidR="00D54575" w:rsidRPr="00EF731A" w:rsidRDefault="00D54575" w:rsidP="00D54575">
      <w:pPr>
        <w:spacing w:line="480" w:lineRule="auto"/>
        <w:rPr>
          <w:bCs/>
        </w:rPr>
      </w:pPr>
      <w:r w:rsidRPr="00EF731A">
        <w:rPr>
          <w:b/>
          <w:bCs/>
          <w:u w:val="single"/>
        </w:rPr>
        <w:t>Mayor’s Appointments</w:t>
      </w:r>
      <w:r w:rsidRPr="00EF731A">
        <w:rPr>
          <w:b/>
          <w:bCs/>
        </w:rPr>
        <w:t xml:space="preserve">:  </w:t>
      </w:r>
      <w:r w:rsidRPr="00EF731A">
        <w:rPr>
          <w:bCs/>
        </w:rPr>
        <w:t xml:space="preserve">The following appointments were made by Mayor Leary.  </w:t>
      </w:r>
    </w:p>
    <w:tbl>
      <w:tblPr>
        <w:tblW w:w="1085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3060"/>
        <w:gridCol w:w="990"/>
        <w:gridCol w:w="1530"/>
        <w:gridCol w:w="1496"/>
        <w:gridCol w:w="1440"/>
      </w:tblGrid>
      <w:tr w:rsidR="00D54575" w:rsidRPr="00D54575" w:rsidTr="00D54575">
        <w:trPr>
          <w:trHeight w:val="350"/>
        </w:trPr>
        <w:tc>
          <w:tcPr>
            <w:tcW w:w="2340" w:type="dxa"/>
            <w:tcBorders>
              <w:top w:val="single" w:sz="4" w:space="0" w:color="auto"/>
            </w:tcBorders>
            <w:vAlign w:val="bottom"/>
          </w:tcPr>
          <w:p w:rsidR="00D54575" w:rsidRPr="00EF731A" w:rsidRDefault="00D54575" w:rsidP="00D54575">
            <w:pPr>
              <w:jc w:val="center"/>
              <w:rPr>
                <w:b/>
                <w:bCs/>
              </w:rPr>
            </w:pPr>
            <w:r w:rsidRPr="00EF731A">
              <w:rPr>
                <w:b/>
                <w:bCs/>
              </w:rPr>
              <w:t>Name</w:t>
            </w:r>
          </w:p>
        </w:tc>
        <w:tc>
          <w:tcPr>
            <w:tcW w:w="3060" w:type="dxa"/>
            <w:tcBorders>
              <w:top w:val="single" w:sz="4" w:space="0" w:color="auto"/>
            </w:tcBorders>
            <w:vAlign w:val="bottom"/>
          </w:tcPr>
          <w:p w:rsidR="00D54575" w:rsidRPr="00EF731A" w:rsidRDefault="00D54575" w:rsidP="00D54575">
            <w:pPr>
              <w:jc w:val="center"/>
              <w:rPr>
                <w:b/>
                <w:bCs/>
              </w:rPr>
            </w:pPr>
            <w:r w:rsidRPr="00EF731A">
              <w:rPr>
                <w:b/>
                <w:bCs/>
              </w:rPr>
              <w:t>Appointment</w:t>
            </w:r>
          </w:p>
        </w:tc>
        <w:tc>
          <w:tcPr>
            <w:tcW w:w="990" w:type="dxa"/>
            <w:tcBorders>
              <w:top w:val="single" w:sz="4" w:space="0" w:color="auto"/>
            </w:tcBorders>
            <w:vAlign w:val="bottom"/>
          </w:tcPr>
          <w:p w:rsidR="00D54575" w:rsidRPr="00EF731A" w:rsidRDefault="00D54575" w:rsidP="00D54575">
            <w:pPr>
              <w:keepNext/>
              <w:jc w:val="center"/>
              <w:outlineLvl w:val="2"/>
              <w:rPr>
                <w:b/>
                <w:bCs/>
              </w:rPr>
            </w:pPr>
            <w:r w:rsidRPr="00EF731A">
              <w:rPr>
                <w:b/>
                <w:bCs/>
              </w:rPr>
              <w:t>Term</w:t>
            </w:r>
          </w:p>
        </w:tc>
        <w:tc>
          <w:tcPr>
            <w:tcW w:w="1530" w:type="dxa"/>
            <w:tcBorders>
              <w:top w:val="single" w:sz="4" w:space="0" w:color="auto"/>
            </w:tcBorders>
            <w:vAlign w:val="bottom"/>
          </w:tcPr>
          <w:p w:rsidR="00D54575" w:rsidRPr="00EF731A" w:rsidRDefault="00D54575" w:rsidP="00D54575">
            <w:pPr>
              <w:jc w:val="center"/>
              <w:rPr>
                <w:b/>
                <w:bCs/>
              </w:rPr>
            </w:pPr>
            <w:r w:rsidRPr="00EF731A">
              <w:rPr>
                <w:b/>
                <w:bCs/>
              </w:rPr>
              <w:t>Motioned by Trustee:</w:t>
            </w:r>
          </w:p>
        </w:tc>
        <w:tc>
          <w:tcPr>
            <w:tcW w:w="1496" w:type="dxa"/>
            <w:tcBorders>
              <w:top w:val="single" w:sz="4" w:space="0" w:color="auto"/>
            </w:tcBorders>
            <w:vAlign w:val="bottom"/>
          </w:tcPr>
          <w:p w:rsidR="00D54575" w:rsidRPr="00EF731A" w:rsidRDefault="00D54575" w:rsidP="00D54575">
            <w:pPr>
              <w:jc w:val="center"/>
              <w:rPr>
                <w:b/>
                <w:bCs/>
              </w:rPr>
            </w:pPr>
            <w:r w:rsidRPr="00EF731A">
              <w:rPr>
                <w:b/>
                <w:bCs/>
              </w:rPr>
              <w:t>Seconded by Trustee:</w:t>
            </w:r>
          </w:p>
        </w:tc>
        <w:tc>
          <w:tcPr>
            <w:tcW w:w="1440" w:type="dxa"/>
            <w:tcBorders>
              <w:top w:val="single" w:sz="4" w:space="0" w:color="auto"/>
            </w:tcBorders>
            <w:vAlign w:val="bottom"/>
          </w:tcPr>
          <w:p w:rsidR="00D54575" w:rsidRPr="00EF731A" w:rsidRDefault="00D54575" w:rsidP="00D54575">
            <w:pPr>
              <w:jc w:val="center"/>
              <w:rPr>
                <w:b/>
                <w:bCs/>
              </w:rPr>
            </w:pPr>
            <w:r w:rsidRPr="00EF731A">
              <w:rPr>
                <w:b/>
                <w:bCs/>
              </w:rPr>
              <w:t>Result</w:t>
            </w:r>
          </w:p>
        </w:tc>
      </w:tr>
      <w:tr w:rsidR="00D54575" w:rsidRPr="00D54575" w:rsidTr="00D54575">
        <w:trPr>
          <w:trHeight w:val="576"/>
        </w:trPr>
        <w:tc>
          <w:tcPr>
            <w:tcW w:w="2340" w:type="dxa"/>
            <w:vAlign w:val="bottom"/>
          </w:tcPr>
          <w:p w:rsidR="00D54575" w:rsidRPr="00EF731A" w:rsidRDefault="00EF731A" w:rsidP="00D54575">
            <w:r w:rsidRPr="00EF731A">
              <w:t>Patrick Ayres</w:t>
            </w:r>
          </w:p>
        </w:tc>
        <w:tc>
          <w:tcPr>
            <w:tcW w:w="3060" w:type="dxa"/>
            <w:vAlign w:val="bottom"/>
          </w:tcPr>
          <w:p w:rsidR="00D54575" w:rsidRPr="00EF731A" w:rsidRDefault="00EF731A" w:rsidP="00D54575">
            <w:r w:rsidRPr="00EF731A">
              <w:t>Deputy Mayor</w:t>
            </w:r>
          </w:p>
        </w:tc>
        <w:tc>
          <w:tcPr>
            <w:tcW w:w="990" w:type="dxa"/>
            <w:vAlign w:val="bottom"/>
          </w:tcPr>
          <w:p w:rsidR="00D54575" w:rsidRPr="00EF731A" w:rsidRDefault="00EF731A" w:rsidP="00EF731A">
            <w:pPr>
              <w:jc w:val="center"/>
            </w:pPr>
            <w:r w:rsidRPr="00EF731A">
              <w:t>1</w:t>
            </w:r>
            <w:r w:rsidR="00D54575" w:rsidRPr="00EF731A">
              <w:t xml:space="preserve"> year</w:t>
            </w:r>
          </w:p>
        </w:tc>
        <w:tc>
          <w:tcPr>
            <w:tcW w:w="1530" w:type="dxa"/>
            <w:vAlign w:val="bottom"/>
          </w:tcPr>
          <w:p w:rsidR="00D54575" w:rsidRPr="00EF731A" w:rsidRDefault="00EF731A" w:rsidP="00D54575">
            <w:r w:rsidRPr="00EF731A">
              <w:t xml:space="preserve">Steck </w:t>
            </w:r>
          </w:p>
        </w:tc>
        <w:tc>
          <w:tcPr>
            <w:tcW w:w="1496" w:type="dxa"/>
            <w:vAlign w:val="bottom"/>
          </w:tcPr>
          <w:p w:rsidR="00D54575" w:rsidRPr="00EF731A" w:rsidRDefault="00EF731A" w:rsidP="00D54575">
            <w:r w:rsidRPr="00EF731A">
              <w:t>Sinsabaugh</w:t>
            </w:r>
          </w:p>
        </w:tc>
        <w:tc>
          <w:tcPr>
            <w:tcW w:w="1440" w:type="dxa"/>
            <w:vAlign w:val="bottom"/>
          </w:tcPr>
          <w:p w:rsidR="00D54575" w:rsidRPr="00EF731A" w:rsidRDefault="00D54575" w:rsidP="00D54575">
            <w:pPr>
              <w:jc w:val="center"/>
            </w:pPr>
            <w:r w:rsidRPr="00EF731A">
              <w:t>Approved Unanimous</w:t>
            </w:r>
          </w:p>
        </w:tc>
      </w:tr>
      <w:tr w:rsidR="00D54575" w:rsidRPr="00D54575" w:rsidTr="00D54575">
        <w:trPr>
          <w:trHeight w:val="576"/>
        </w:trPr>
        <w:tc>
          <w:tcPr>
            <w:tcW w:w="2340" w:type="dxa"/>
            <w:vAlign w:val="bottom"/>
          </w:tcPr>
          <w:p w:rsidR="00D54575" w:rsidRPr="00EF731A" w:rsidRDefault="00D54575" w:rsidP="00D54575">
            <w:r w:rsidRPr="00EF731A">
              <w:t>Kerri Hazen</w:t>
            </w:r>
          </w:p>
        </w:tc>
        <w:tc>
          <w:tcPr>
            <w:tcW w:w="3060" w:type="dxa"/>
            <w:vAlign w:val="bottom"/>
          </w:tcPr>
          <w:p w:rsidR="00D54575" w:rsidRPr="00EF731A" w:rsidRDefault="00D54575" w:rsidP="00D54575">
            <w:r w:rsidRPr="00EF731A">
              <w:t>Deputy Clerk Treasurer</w:t>
            </w:r>
          </w:p>
        </w:tc>
        <w:tc>
          <w:tcPr>
            <w:tcW w:w="990" w:type="dxa"/>
            <w:vAlign w:val="bottom"/>
          </w:tcPr>
          <w:p w:rsidR="00D54575" w:rsidRPr="00EF731A" w:rsidRDefault="00D54575" w:rsidP="00D54575">
            <w:pPr>
              <w:jc w:val="center"/>
            </w:pPr>
            <w:r w:rsidRPr="00EF731A">
              <w:t>1 year</w:t>
            </w:r>
          </w:p>
        </w:tc>
        <w:tc>
          <w:tcPr>
            <w:tcW w:w="1530" w:type="dxa"/>
            <w:vAlign w:val="bottom"/>
          </w:tcPr>
          <w:p w:rsidR="00D54575" w:rsidRPr="00EF731A" w:rsidRDefault="00EF731A" w:rsidP="00D54575">
            <w:r w:rsidRPr="00EF731A">
              <w:t>Sinsabaugh</w:t>
            </w:r>
          </w:p>
        </w:tc>
        <w:tc>
          <w:tcPr>
            <w:tcW w:w="1496" w:type="dxa"/>
            <w:vAlign w:val="bottom"/>
          </w:tcPr>
          <w:p w:rsidR="00D54575" w:rsidRPr="00EF731A" w:rsidRDefault="00D54575" w:rsidP="00D54575">
            <w:r w:rsidRPr="00EF731A">
              <w:t>Brewster</w:t>
            </w:r>
          </w:p>
        </w:tc>
        <w:tc>
          <w:tcPr>
            <w:tcW w:w="1440" w:type="dxa"/>
            <w:vAlign w:val="bottom"/>
          </w:tcPr>
          <w:p w:rsidR="00D54575" w:rsidRPr="00EF731A" w:rsidRDefault="00D54575" w:rsidP="00D54575">
            <w:pPr>
              <w:jc w:val="center"/>
            </w:pPr>
            <w:r w:rsidRPr="00EF731A">
              <w:t>Approved Unanimous</w:t>
            </w:r>
          </w:p>
        </w:tc>
      </w:tr>
      <w:tr w:rsidR="00D54575" w:rsidRPr="00D54575" w:rsidTr="00D54575">
        <w:trPr>
          <w:trHeight w:val="576"/>
        </w:trPr>
        <w:tc>
          <w:tcPr>
            <w:tcW w:w="2340" w:type="dxa"/>
            <w:vAlign w:val="bottom"/>
          </w:tcPr>
          <w:p w:rsidR="00D54575" w:rsidRPr="00EF731A" w:rsidRDefault="00D54575" w:rsidP="00D54575">
            <w:r w:rsidRPr="00EF731A">
              <w:t>Betty J. Keene</w:t>
            </w:r>
          </w:p>
        </w:tc>
        <w:tc>
          <w:tcPr>
            <w:tcW w:w="3060" w:type="dxa"/>
            <w:vAlign w:val="bottom"/>
          </w:tcPr>
          <w:p w:rsidR="00D54575" w:rsidRPr="00EF731A" w:rsidRDefault="00D54575" w:rsidP="00D54575">
            <w:r w:rsidRPr="00EF731A">
              <w:t>Village Attorney</w:t>
            </w:r>
          </w:p>
        </w:tc>
        <w:tc>
          <w:tcPr>
            <w:tcW w:w="990" w:type="dxa"/>
            <w:vAlign w:val="bottom"/>
          </w:tcPr>
          <w:p w:rsidR="00D54575" w:rsidRPr="00EF731A" w:rsidRDefault="00D54575" w:rsidP="00D54575">
            <w:pPr>
              <w:jc w:val="center"/>
            </w:pPr>
            <w:r w:rsidRPr="00EF731A">
              <w:t>1 year</w:t>
            </w:r>
          </w:p>
        </w:tc>
        <w:tc>
          <w:tcPr>
            <w:tcW w:w="1530" w:type="dxa"/>
            <w:vAlign w:val="bottom"/>
          </w:tcPr>
          <w:p w:rsidR="00D54575" w:rsidRPr="00EF731A" w:rsidRDefault="00EF731A" w:rsidP="00D54575">
            <w:r w:rsidRPr="00EF731A">
              <w:t>Brewster</w:t>
            </w:r>
          </w:p>
        </w:tc>
        <w:tc>
          <w:tcPr>
            <w:tcW w:w="1496" w:type="dxa"/>
            <w:vAlign w:val="bottom"/>
          </w:tcPr>
          <w:p w:rsidR="00D54575" w:rsidRPr="00EF731A" w:rsidRDefault="00EF731A" w:rsidP="00D54575">
            <w:r w:rsidRPr="00EF731A">
              <w:t>Ayres</w:t>
            </w:r>
          </w:p>
        </w:tc>
        <w:tc>
          <w:tcPr>
            <w:tcW w:w="1440" w:type="dxa"/>
            <w:vAlign w:val="bottom"/>
          </w:tcPr>
          <w:p w:rsidR="00D54575" w:rsidRPr="00EF731A" w:rsidRDefault="00D54575" w:rsidP="00D54575">
            <w:pPr>
              <w:jc w:val="center"/>
            </w:pPr>
            <w:r w:rsidRPr="00EF731A">
              <w:t>Approved Unanimous</w:t>
            </w:r>
          </w:p>
        </w:tc>
      </w:tr>
      <w:tr w:rsidR="00D54575" w:rsidRPr="00D54575" w:rsidTr="00D54575">
        <w:trPr>
          <w:trHeight w:val="576"/>
        </w:trPr>
        <w:tc>
          <w:tcPr>
            <w:tcW w:w="2340" w:type="dxa"/>
            <w:vAlign w:val="bottom"/>
          </w:tcPr>
          <w:p w:rsidR="00D54575" w:rsidRPr="00EF731A" w:rsidRDefault="00D54575" w:rsidP="00D54575">
            <w:r w:rsidRPr="00EF731A">
              <w:t>Robert Chisari</w:t>
            </w:r>
          </w:p>
        </w:tc>
        <w:tc>
          <w:tcPr>
            <w:tcW w:w="3060" w:type="dxa"/>
            <w:vAlign w:val="bottom"/>
          </w:tcPr>
          <w:p w:rsidR="00D54575" w:rsidRPr="00EF731A" w:rsidRDefault="00D54575" w:rsidP="00D54575">
            <w:r w:rsidRPr="00EF731A">
              <w:t>Code Enforcement/</w:t>
            </w:r>
          </w:p>
          <w:p w:rsidR="00D54575" w:rsidRPr="00EF731A" w:rsidRDefault="00D54575" w:rsidP="00D54575">
            <w:r w:rsidRPr="00EF731A">
              <w:t>Building Inspector</w:t>
            </w:r>
          </w:p>
        </w:tc>
        <w:tc>
          <w:tcPr>
            <w:tcW w:w="990" w:type="dxa"/>
            <w:vAlign w:val="bottom"/>
          </w:tcPr>
          <w:p w:rsidR="00D54575" w:rsidRPr="00EF731A" w:rsidRDefault="00D54575" w:rsidP="00D54575">
            <w:pPr>
              <w:jc w:val="center"/>
            </w:pPr>
            <w:r w:rsidRPr="00EF731A">
              <w:t>1 year</w:t>
            </w:r>
          </w:p>
        </w:tc>
        <w:tc>
          <w:tcPr>
            <w:tcW w:w="1530" w:type="dxa"/>
            <w:vAlign w:val="bottom"/>
          </w:tcPr>
          <w:p w:rsidR="00D54575" w:rsidRPr="00EF731A" w:rsidRDefault="00EF731A" w:rsidP="00D54575">
            <w:r w:rsidRPr="00EF731A">
              <w:t>Ayres</w:t>
            </w:r>
          </w:p>
        </w:tc>
        <w:tc>
          <w:tcPr>
            <w:tcW w:w="1496" w:type="dxa"/>
            <w:vAlign w:val="bottom"/>
          </w:tcPr>
          <w:p w:rsidR="00D54575" w:rsidRPr="00EF731A" w:rsidRDefault="00EF731A" w:rsidP="00D54575">
            <w:r w:rsidRPr="00EF731A">
              <w:t>Aronstam</w:t>
            </w:r>
          </w:p>
        </w:tc>
        <w:tc>
          <w:tcPr>
            <w:tcW w:w="1440" w:type="dxa"/>
            <w:vAlign w:val="bottom"/>
          </w:tcPr>
          <w:p w:rsidR="00D54575" w:rsidRPr="00EF731A" w:rsidRDefault="00D54575" w:rsidP="00D54575">
            <w:pPr>
              <w:jc w:val="center"/>
            </w:pPr>
            <w:r w:rsidRPr="00EF731A">
              <w:t>Approved Unanimous</w:t>
            </w:r>
          </w:p>
        </w:tc>
      </w:tr>
      <w:tr w:rsidR="00D54575" w:rsidRPr="00D54575" w:rsidTr="00D54575">
        <w:trPr>
          <w:trHeight w:val="576"/>
        </w:trPr>
        <w:tc>
          <w:tcPr>
            <w:tcW w:w="2340" w:type="dxa"/>
            <w:vAlign w:val="bottom"/>
          </w:tcPr>
          <w:p w:rsidR="00D54575" w:rsidRPr="00EF731A" w:rsidRDefault="00EF731A" w:rsidP="00D54575">
            <w:r w:rsidRPr="00EF731A">
              <w:t>Angelo Sisto</w:t>
            </w:r>
          </w:p>
        </w:tc>
        <w:tc>
          <w:tcPr>
            <w:tcW w:w="3060" w:type="dxa"/>
            <w:vAlign w:val="bottom"/>
          </w:tcPr>
          <w:p w:rsidR="00D54575" w:rsidRPr="00EF731A" w:rsidRDefault="00D54575" w:rsidP="00D54575">
            <w:r w:rsidRPr="00EF731A">
              <w:t>Water Board Commissioner</w:t>
            </w:r>
          </w:p>
        </w:tc>
        <w:tc>
          <w:tcPr>
            <w:tcW w:w="990" w:type="dxa"/>
            <w:vAlign w:val="bottom"/>
          </w:tcPr>
          <w:p w:rsidR="00D54575" w:rsidRPr="00EF731A" w:rsidRDefault="00D54575" w:rsidP="00D54575">
            <w:pPr>
              <w:jc w:val="center"/>
            </w:pPr>
            <w:r w:rsidRPr="00EF731A">
              <w:t>5 years</w:t>
            </w:r>
          </w:p>
        </w:tc>
        <w:tc>
          <w:tcPr>
            <w:tcW w:w="1530" w:type="dxa"/>
            <w:vAlign w:val="bottom"/>
          </w:tcPr>
          <w:p w:rsidR="00D54575" w:rsidRPr="00EF731A" w:rsidRDefault="00EF731A" w:rsidP="00D54575">
            <w:r w:rsidRPr="00EF731A">
              <w:t>Aronstam</w:t>
            </w:r>
          </w:p>
        </w:tc>
        <w:tc>
          <w:tcPr>
            <w:tcW w:w="1496" w:type="dxa"/>
            <w:vAlign w:val="bottom"/>
          </w:tcPr>
          <w:p w:rsidR="00D54575" w:rsidRPr="00EF731A" w:rsidRDefault="00EF731A" w:rsidP="00D54575">
            <w:r w:rsidRPr="00EF731A">
              <w:t>Uhl</w:t>
            </w:r>
          </w:p>
        </w:tc>
        <w:tc>
          <w:tcPr>
            <w:tcW w:w="1440" w:type="dxa"/>
            <w:vAlign w:val="bottom"/>
          </w:tcPr>
          <w:p w:rsidR="00D54575" w:rsidRPr="00EF731A" w:rsidRDefault="00D54575" w:rsidP="00D54575">
            <w:pPr>
              <w:jc w:val="center"/>
            </w:pPr>
            <w:r w:rsidRPr="00EF731A">
              <w:t>Approved Unanimous</w:t>
            </w:r>
          </w:p>
        </w:tc>
      </w:tr>
      <w:tr w:rsidR="00EF731A" w:rsidRPr="00D54575" w:rsidTr="00D54575">
        <w:trPr>
          <w:trHeight w:val="576"/>
        </w:trPr>
        <w:tc>
          <w:tcPr>
            <w:tcW w:w="2340" w:type="dxa"/>
            <w:vAlign w:val="bottom"/>
          </w:tcPr>
          <w:p w:rsidR="00EF731A" w:rsidRPr="00EF731A" w:rsidRDefault="00EF731A" w:rsidP="00D54575">
            <w:r>
              <w:lastRenderedPageBreak/>
              <w:t>Robert Bidlack</w:t>
            </w:r>
          </w:p>
        </w:tc>
        <w:tc>
          <w:tcPr>
            <w:tcW w:w="3060" w:type="dxa"/>
            <w:vAlign w:val="bottom"/>
          </w:tcPr>
          <w:p w:rsidR="00EF731A" w:rsidRPr="00EF731A" w:rsidRDefault="0078732A" w:rsidP="00D54575">
            <w:r>
              <w:t>Sewer Board Commissioner</w:t>
            </w:r>
          </w:p>
        </w:tc>
        <w:tc>
          <w:tcPr>
            <w:tcW w:w="990" w:type="dxa"/>
            <w:vAlign w:val="bottom"/>
          </w:tcPr>
          <w:p w:rsidR="00EF731A" w:rsidRPr="00EF731A" w:rsidRDefault="0078732A" w:rsidP="00D54575">
            <w:pPr>
              <w:jc w:val="center"/>
            </w:pPr>
            <w:r>
              <w:t>5 years</w:t>
            </w:r>
          </w:p>
        </w:tc>
        <w:tc>
          <w:tcPr>
            <w:tcW w:w="1530" w:type="dxa"/>
            <w:vAlign w:val="bottom"/>
          </w:tcPr>
          <w:p w:rsidR="00EF731A" w:rsidRPr="00EF731A" w:rsidRDefault="0078732A" w:rsidP="00D54575">
            <w:r>
              <w:t>Uhl</w:t>
            </w:r>
          </w:p>
        </w:tc>
        <w:tc>
          <w:tcPr>
            <w:tcW w:w="1496" w:type="dxa"/>
            <w:vAlign w:val="bottom"/>
          </w:tcPr>
          <w:p w:rsidR="00EF731A" w:rsidRPr="00EF731A" w:rsidRDefault="0078732A" w:rsidP="00D54575">
            <w:r>
              <w:t>Steck</w:t>
            </w:r>
          </w:p>
        </w:tc>
        <w:tc>
          <w:tcPr>
            <w:tcW w:w="1440" w:type="dxa"/>
            <w:vAlign w:val="bottom"/>
          </w:tcPr>
          <w:p w:rsidR="00EF731A" w:rsidRPr="00EF731A" w:rsidRDefault="0078732A" w:rsidP="00D54575">
            <w:pPr>
              <w:jc w:val="center"/>
            </w:pPr>
            <w:r>
              <w:t>Approved Unanimous</w:t>
            </w:r>
          </w:p>
        </w:tc>
      </w:tr>
      <w:tr w:rsidR="00D54575" w:rsidRPr="00D54575" w:rsidTr="00D54575">
        <w:trPr>
          <w:trHeight w:val="576"/>
        </w:trPr>
        <w:tc>
          <w:tcPr>
            <w:tcW w:w="2340" w:type="dxa"/>
            <w:vAlign w:val="bottom"/>
          </w:tcPr>
          <w:p w:rsidR="00D54575" w:rsidRPr="0078732A" w:rsidRDefault="00D54575" w:rsidP="00D54575">
            <w:r w:rsidRPr="0078732A">
              <w:t>Billie Jo Jennings</w:t>
            </w:r>
          </w:p>
        </w:tc>
        <w:tc>
          <w:tcPr>
            <w:tcW w:w="3060" w:type="dxa"/>
            <w:vAlign w:val="bottom"/>
          </w:tcPr>
          <w:p w:rsidR="00D54575" w:rsidRPr="0078732A" w:rsidRDefault="00D54575" w:rsidP="00D54575">
            <w:r w:rsidRPr="0078732A">
              <w:t>Justice Court Clerk</w:t>
            </w:r>
          </w:p>
        </w:tc>
        <w:tc>
          <w:tcPr>
            <w:tcW w:w="990" w:type="dxa"/>
            <w:vAlign w:val="bottom"/>
          </w:tcPr>
          <w:p w:rsidR="00D54575" w:rsidRPr="0078732A" w:rsidRDefault="00D54575" w:rsidP="00D54575">
            <w:pPr>
              <w:jc w:val="center"/>
            </w:pPr>
            <w:r w:rsidRPr="0078732A">
              <w:t>1 year</w:t>
            </w:r>
          </w:p>
        </w:tc>
        <w:tc>
          <w:tcPr>
            <w:tcW w:w="1530" w:type="dxa"/>
            <w:vAlign w:val="bottom"/>
          </w:tcPr>
          <w:p w:rsidR="00D54575" w:rsidRPr="0078732A" w:rsidRDefault="00D54575" w:rsidP="00D54575">
            <w:r w:rsidRPr="0078732A">
              <w:t>Steck</w:t>
            </w:r>
          </w:p>
        </w:tc>
        <w:tc>
          <w:tcPr>
            <w:tcW w:w="1496" w:type="dxa"/>
            <w:vAlign w:val="bottom"/>
          </w:tcPr>
          <w:p w:rsidR="00D54575" w:rsidRPr="0078732A" w:rsidRDefault="0078732A" w:rsidP="00D54575">
            <w:r w:rsidRPr="0078732A">
              <w:t>Sinsabaugh</w:t>
            </w:r>
          </w:p>
        </w:tc>
        <w:tc>
          <w:tcPr>
            <w:tcW w:w="1440" w:type="dxa"/>
            <w:vAlign w:val="bottom"/>
          </w:tcPr>
          <w:p w:rsidR="00D54575" w:rsidRPr="00EF731A" w:rsidRDefault="00D54575" w:rsidP="00D54575">
            <w:pPr>
              <w:jc w:val="center"/>
            </w:pPr>
            <w:r w:rsidRPr="00EF731A">
              <w:t>Approved Unanimous</w:t>
            </w:r>
          </w:p>
        </w:tc>
      </w:tr>
      <w:tr w:rsidR="00D54575" w:rsidRPr="00D54575" w:rsidTr="00D54575">
        <w:trPr>
          <w:trHeight w:val="576"/>
        </w:trPr>
        <w:tc>
          <w:tcPr>
            <w:tcW w:w="2340" w:type="dxa"/>
            <w:vAlign w:val="bottom"/>
          </w:tcPr>
          <w:p w:rsidR="00D54575" w:rsidRPr="0078732A" w:rsidRDefault="00D54575" w:rsidP="00D54575">
            <w:r w:rsidRPr="0078732A">
              <w:t>David Boland</w:t>
            </w:r>
          </w:p>
        </w:tc>
        <w:tc>
          <w:tcPr>
            <w:tcW w:w="3060" w:type="dxa"/>
            <w:vAlign w:val="bottom"/>
          </w:tcPr>
          <w:p w:rsidR="00D54575" w:rsidRPr="0078732A" w:rsidRDefault="00D54575" w:rsidP="00D54575">
            <w:r w:rsidRPr="0078732A">
              <w:t>Acting Justice</w:t>
            </w:r>
          </w:p>
        </w:tc>
        <w:tc>
          <w:tcPr>
            <w:tcW w:w="990" w:type="dxa"/>
            <w:vAlign w:val="bottom"/>
          </w:tcPr>
          <w:p w:rsidR="00D54575" w:rsidRPr="0078732A" w:rsidRDefault="00D54575" w:rsidP="00D54575">
            <w:pPr>
              <w:jc w:val="center"/>
            </w:pPr>
            <w:r w:rsidRPr="0078732A">
              <w:t>1 year</w:t>
            </w:r>
          </w:p>
        </w:tc>
        <w:tc>
          <w:tcPr>
            <w:tcW w:w="1530" w:type="dxa"/>
            <w:vAlign w:val="bottom"/>
          </w:tcPr>
          <w:p w:rsidR="00D54575" w:rsidRPr="0078732A" w:rsidRDefault="0078732A" w:rsidP="00D54575">
            <w:r w:rsidRPr="0078732A">
              <w:t>Sinsabaugh</w:t>
            </w:r>
          </w:p>
        </w:tc>
        <w:tc>
          <w:tcPr>
            <w:tcW w:w="1496" w:type="dxa"/>
            <w:vAlign w:val="bottom"/>
          </w:tcPr>
          <w:p w:rsidR="00D54575" w:rsidRPr="0078732A" w:rsidRDefault="0078732A" w:rsidP="00D54575">
            <w:r w:rsidRPr="0078732A">
              <w:t>Brewster</w:t>
            </w:r>
          </w:p>
        </w:tc>
        <w:tc>
          <w:tcPr>
            <w:tcW w:w="1440" w:type="dxa"/>
            <w:vAlign w:val="bottom"/>
          </w:tcPr>
          <w:p w:rsidR="00D54575" w:rsidRPr="00EF731A" w:rsidRDefault="00D54575" w:rsidP="00D54575">
            <w:pPr>
              <w:jc w:val="center"/>
            </w:pPr>
            <w:r w:rsidRPr="00EF731A">
              <w:t>Approved Unanimous</w:t>
            </w:r>
          </w:p>
        </w:tc>
      </w:tr>
      <w:tr w:rsidR="00D54575" w:rsidRPr="00D54575" w:rsidTr="00D54575">
        <w:trPr>
          <w:trHeight w:val="576"/>
        </w:trPr>
        <w:tc>
          <w:tcPr>
            <w:tcW w:w="2340" w:type="dxa"/>
            <w:vAlign w:val="bottom"/>
          </w:tcPr>
          <w:p w:rsidR="00D54575" w:rsidRPr="0078732A" w:rsidRDefault="00D54575" w:rsidP="00D54575">
            <w:r w:rsidRPr="0078732A">
              <w:t>Julie Dugan</w:t>
            </w:r>
          </w:p>
        </w:tc>
        <w:tc>
          <w:tcPr>
            <w:tcW w:w="3060" w:type="dxa"/>
            <w:vAlign w:val="bottom"/>
          </w:tcPr>
          <w:p w:rsidR="00D54575" w:rsidRPr="0078732A" w:rsidRDefault="00D54575" w:rsidP="00D54575">
            <w:r w:rsidRPr="0078732A">
              <w:t>Assessor</w:t>
            </w:r>
          </w:p>
        </w:tc>
        <w:tc>
          <w:tcPr>
            <w:tcW w:w="990" w:type="dxa"/>
            <w:vAlign w:val="bottom"/>
          </w:tcPr>
          <w:p w:rsidR="00D54575" w:rsidRPr="0078732A" w:rsidRDefault="00D54575" w:rsidP="00D54575">
            <w:pPr>
              <w:jc w:val="center"/>
            </w:pPr>
            <w:r w:rsidRPr="0078732A">
              <w:t>1 year</w:t>
            </w:r>
          </w:p>
        </w:tc>
        <w:tc>
          <w:tcPr>
            <w:tcW w:w="1530" w:type="dxa"/>
            <w:vAlign w:val="bottom"/>
          </w:tcPr>
          <w:p w:rsidR="00D54575" w:rsidRPr="0078732A" w:rsidRDefault="0078732A" w:rsidP="00D54575">
            <w:r w:rsidRPr="0078732A">
              <w:t>Brewster</w:t>
            </w:r>
          </w:p>
        </w:tc>
        <w:tc>
          <w:tcPr>
            <w:tcW w:w="1496" w:type="dxa"/>
            <w:vAlign w:val="bottom"/>
          </w:tcPr>
          <w:p w:rsidR="00D54575" w:rsidRPr="0078732A" w:rsidRDefault="0078732A" w:rsidP="00D54575">
            <w:r w:rsidRPr="0078732A">
              <w:t>Ayres</w:t>
            </w:r>
          </w:p>
        </w:tc>
        <w:tc>
          <w:tcPr>
            <w:tcW w:w="1440" w:type="dxa"/>
            <w:vAlign w:val="bottom"/>
          </w:tcPr>
          <w:p w:rsidR="00D54575" w:rsidRPr="00EF731A" w:rsidRDefault="00D54575" w:rsidP="00D54575">
            <w:pPr>
              <w:jc w:val="center"/>
            </w:pPr>
            <w:r w:rsidRPr="00EF731A">
              <w:t>Approved Unanimous</w:t>
            </w:r>
          </w:p>
        </w:tc>
      </w:tr>
      <w:tr w:rsidR="00D54575" w:rsidRPr="00D54575" w:rsidTr="00D54575">
        <w:trPr>
          <w:trHeight w:val="576"/>
        </w:trPr>
        <w:tc>
          <w:tcPr>
            <w:tcW w:w="2340" w:type="dxa"/>
            <w:vAlign w:val="bottom"/>
          </w:tcPr>
          <w:p w:rsidR="00D54575" w:rsidRPr="0078732A" w:rsidRDefault="0078732A" w:rsidP="00D54575">
            <w:r w:rsidRPr="0078732A">
              <w:t>Rick Wilbur</w:t>
            </w:r>
          </w:p>
        </w:tc>
        <w:tc>
          <w:tcPr>
            <w:tcW w:w="3060" w:type="dxa"/>
            <w:vAlign w:val="bottom"/>
          </w:tcPr>
          <w:p w:rsidR="00D54575" w:rsidRPr="0078732A" w:rsidRDefault="00D54575" w:rsidP="00D54575">
            <w:r w:rsidRPr="0078732A">
              <w:t>Planning Board</w:t>
            </w:r>
          </w:p>
        </w:tc>
        <w:tc>
          <w:tcPr>
            <w:tcW w:w="990" w:type="dxa"/>
            <w:vAlign w:val="bottom"/>
          </w:tcPr>
          <w:p w:rsidR="00D54575" w:rsidRPr="0078732A" w:rsidRDefault="00D54575" w:rsidP="00D54575">
            <w:pPr>
              <w:jc w:val="center"/>
            </w:pPr>
            <w:r w:rsidRPr="0078732A">
              <w:t>5 years</w:t>
            </w:r>
          </w:p>
        </w:tc>
        <w:tc>
          <w:tcPr>
            <w:tcW w:w="1530" w:type="dxa"/>
            <w:vAlign w:val="bottom"/>
          </w:tcPr>
          <w:p w:rsidR="00D54575" w:rsidRPr="0078732A" w:rsidRDefault="0078732A" w:rsidP="00D54575">
            <w:r w:rsidRPr="0078732A">
              <w:t xml:space="preserve">Uhl </w:t>
            </w:r>
          </w:p>
        </w:tc>
        <w:tc>
          <w:tcPr>
            <w:tcW w:w="1496" w:type="dxa"/>
            <w:vAlign w:val="bottom"/>
          </w:tcPr>
          <w:p w:rsidR="00D54575" w:rsidRPr="0078732A" w:rsidRDefault="0078732A" w:rsidP="00D54575">
            <w:r w:rsidRPr="0078732A">
              <w:t>Steck</w:t>
            </w:r>
          </w:p>
        </w:tc>
        <w:tc>
          <w:tcPr>
            <w:tcW w:w="1440" w:type="dxa"/>
            <w:vAlign w:val="bottom"/>
          </w:tcPr>
          <w:p w:rsidR="00D54575" w:rsidRPr="00EF731A" w:rsidRDefault="00D54575" w:rsidP="00D54575">
            <w:pPr>
              <w:jc w:val="center"/>
            </w:pPr>
            <w:r w:rsidRPr="00EF731A">
              <w:t>Approved Unanimous</w:t>
            </w:r>
          </w:p>
        </w:tc>
      </w:tr>
      <w:tr w:rsidR="00D54575" w:rsidRPr="00D54575" w:rsidTr="00D54575">
        <w:trPr>
          <w:trHeight w:val="576"/>
        </w:trPr>
        <w:tc>
          <w:tcPr>
            <w:tcW w:w="2340" w:type="dxa"/>
            <w:vAlign w:val="bottom"/>
          </w:tcPr>
          <w:p w:rsidR="00D54575" w:rsidRPr="0078732A" w:rsidRDefault="0078732A" w:rsidP="00D54575">
            <w:r w:rsidRPr="0078732A">
              <w:t>Todd Atchison</w:t>
            </w:r>
          </w:p>
        </w:tc>
        <w:tc>
          <w:tcPr>
            <w:tcW w:w="3060" w:type="dxa"/>
            <w:vAlign w:val="bottom"/>
          </w:tcPr>
          <w:p w:rsidR="00D54575" w:rsidRPr="0078732A" w:rsidRDefault="00D54575" w:rsidP="00D54575">
            <w:r w:rsidRPr="0078732A">
              <w:t>Zoning Board of Appeals</w:t>
            </w:r>
          </w:p>
        </w:tc>
        <w:tc>
          <w:tcPr>
            <w:tcW w:w="990" w:type="dxa"/>
            <w:vAlign w:val="bottom"/>
          </w:tcPr>
          <w:p w:rsidR="00D54575" w:rsidRPr="0078732A" w:rsidRDefault="00D54575" w:rsidP="00D54575">
            <w:pPr>
              <w:jc w:val="center"/>
            </w:pPr>
            <w:r w:rsidRPr="0078732A">
              <w:t>5 years</w:t>
            </w:r>
          </w:p>
        </w:tc>
        <w:tc>
          <w:tcPr>
            <w:tcW w:w="1530" w:type="dxa"/>
            <w:vAlign w:val="bottom"/>
          </w:tcPr>
          <w:p w:rsidR="00D54575" w:rsidRPr="0078732A" w:rsidRDefault="0078732A" w:rsidP="00D54575">
            <w:r w:rsidRPr="0078732A">
              <w:t>Ayres</w:t>
            </w:r>
          </w:p>
        </w:tc>
        <w:tc>
          <w:tcPr>
            <w:tcW w:w="1496" w:type="dxa"/>
            <w:vAlign w:val="bottom"/>
          </w:tcPr>
          <w:p w:rsidR="00D54575" w:rsidRPr="0078732A" w:rsidRDefault="0078732A" w:rsidP="00D54575">
            <w:r w:rsidRPr="0078732A">
              <w:t>Aronstam</w:t>
            </w:r>
          </w:p>
        </w:tc>
        <w:tc>
          <w:tcPr>
            <w:tcW w:w="1440" w:type="dxa"/>
            <w:vAlign w:val="bottom"/>
          </w:tcPr>
          <w:p w:rsidR="00D54575" w:rsidRPr="00EF731A" w:rsidRDefault="00D54575" w:rsidP="00D54575">
            <w:pPr>
              <w:jc w:val="center"/>
            </w:pPr>
            <w:r w:rsidRPr="00EF731A">
              <w:t>Approved Unanimous</w:t>
            </w:r>
          </w:p>
        </w:tc>
      </w:tr>
      <w:tr w:rsidR="00D54575" w:rsidRPr="00D54575" w:rsidTr="00D54575">
        <w:trPr>
          <w:trHeight w:val="576"/>
        </w:trPr>
        <w:tc>
          <w:tcPr>
            <w:tcW w:w="2340" w:type="dxa"/>
            <w:vAlign w:val="bottom"/>
          </w:tcPr>
          <w:p w:rsidR="00D54575" w:rsidRPr="0078732A" w:rsidRDefault="00D54575" w:rsidP="00D54575">
            <w:r w:rsidRPr="0078732A">
              <w:t>Gerald Keene, Sr.</w:t>
            </w:r>
          </w:p>
        </w:tc>
        <w:tc>
          <w:tcPr>
            <w:tcW w:w="3060" w:type="dxa"/>
            <w:vAlign w:val="bottom"/>
          </w:tcPr>
          <w:p w:rsidR="00D54575" w:rsidRPr="0078732A" w:rsidRDefault="00D54575" w:rsidP="00D54575">
            <w:r w:rsidRPr="0078732A">
              <w:t>Cemetery Coordinator</w:t>
            </w:r>
          </w:p>
        </w:tc>
        <w:tc>
          <w:tcPr>
            <w:tcW w:w="990" w:type="dxa"/>
            <w:vAlign w:val="bottom"/>
          </w:tcPr>
          <w:p w:rsidR="00D54575" w:rsidRPr="0078732A" w:rsidRDefault="00D54575" w:rsidP="00D54575">
            <w:pPr>
              <w:jc w:val="center"/>
            </w:pPr>
            <w:r w:rsidRPr="0078732A">
              <w:t>1 year</w:t>
            </w:r>
          </w:p>
        </w:tc>
        <w:tc>
          <w:tcPr>
            <w:tcW w:w="1530" w:type="dxa"/>
            <w:vAlign w:val="bottom"/>
          </w:tcPr>
          <w:p w:rsidR="00D54575" w:rsidRPr="0078732A" w:rsidRDefault="00D54575" w:rsidP="00D54575">
            <w:r w:rsidRPr="0078732A">
              <w:t>Aronstam</w:t>
            </w:r>
          </w:p>
        </w:tc>
        <w:tc>
          <w:tcPr>
            <w:tcW w:w="1496" w:type="dxa"/>
            <w:vAlign w:val="bottom"/>
          </w:tcPr>
          <w:p w:rsidR="00D54575" w:rsidRPr="0078732A" w:rsidRDefault="0078732A" w:rsidP="00D54575">
            <w:r w:rsidRPr="0078732A">
              <w:t>Uhl</w:t>
            </w:r>
          </w:p>
        </w:tc>
        <w:tc>
          <w:tcPr>
            <w:tcW w:w="1440" w:type="dxa"/>
            <w:vAlign w:val="bottom"/>
          </w:tcPr>
          <w:p w:rsidR="00D54575" w:rsidRPr="00EF731A" w:rsidRDefault="00D54575" w:rsidP="00D54575">
            <w:pPr>
              <w:jc w:val="center"/>
            </w:pPr>
            <w:r w:rsidRPr="00EF731A">
              <w:t>Approved Unanimous</w:t>
            </w:r>
          </w:p>
        </w:tc>
      </w:tr>
      <w:tr w:rsidR="00D54575" w:rsidRPr="00D54575" w:rsidTr="00D54575">
        <w:trPr>
          <w:trHeight w:val="576"/>
        </w:trPr>
        <w:tc>
          <w:tcPr>
            <w:tcW w:w="2340" w:type="dxa"/>
            <w:vAlign w:val="bottom"/>
          </w:tcPr>
          <w:p w:rsidR="00D54575" w:rsidRPr="0078732A" w:rsidRDefault="00D54575" w:rsidP="00D54575">
            <w:r w:rsidRPr="0078732A">
              <w:t>Teresa Fravel</w:t>
            </w:r>
          </w:p>
          <w:p w:rsidR="00D54575" w:rsidRPr="0078732A" w:rsidRDefault="00D54575" w:rsidP="00D54575">
            <w:r w:rsidRPr="0078732A">
              <w:t>George Greeno</w:t>
            </w:r>
          </w:p>
          <w:p w:rsidR="00D54575" w:rsidRPr="0078732A" w:rsidRDefault="00D54575" w:rsidP="00D54575">
            <w:r w:rsidRPr="0078732A">
              <w:t>Tom McLean</w:t>
            </w:r>
          </w:p>
        </w:tc>
        <w:tc>
          <w:tcPr>
            <w:tcW w:w="3060" w:type="dxa"/>
            <w:vAlign w:val="bottom"/>
          </w:tcPr>
          <w:p w:rsidR="00D54575" w:rsidRPr="0078732A" w:rsidRDefault="00D54575" w:rsidP="00D54575">
            <w:r w:rsidRPr="0078732A">
              <w:t>Crossing Guards</w:t>
            </w:r>
          </w:p>
        </w:tc>
        <w:tc>
          <w:tcPr>
            <w:tcW w:w="990" w:type="dxa"/>
            <w:vAlign w:val="bottom"/>
          </w:tcPr>
          <w:p w:rsidR="00D54575" w:rsidRPr="0078732A" w:rsidRDefault="00D54575" w:rsidP="00D54575">
            <w:pPr>
              <w:jc w:val="center"/>
            </w:pPr>
            <w:r w:rsidRPr="0078732A">
              <w:t>1 year</w:t>
            </w:r>
          </w:p>
        </w:tc>
        <w:tc>
          <w:tcPr>
            <w:tcW w:w="1530" w:type="dxa"/>
            <w:vAlign w:val="bottom"/>
          </w:tcPr>
          <w:p w:rsidR="00D54575" w:rsidRPr="0078732A" w:rsidRDefault="0078732A" w:rsidP="00D54575">
            <w:r w:rsidRPr="0078732A">
              <w:t>Steck</w:t>
            </w:r>
          </w:p>
        </w:tc>
        <w:tc>
          <w:tcPr>
            <w:tcW w:w="1496" w:type="dxa"/>
            <w:vAlign w:val="bottom"/>
          </w:tcPr>
          <w:p w:rsidR="00D54575" w:rsidRPr="0078732A" w:rsidRDefault="0078732A" w:rsidP="00D54575">
            <w:r w:rsidRPr="0078732A">
              <w:t>Sinsabaugh</w:t>
            </w:r>
          </w:p>
        </w:tc>
        <w:tc>
          <w:tcPr>
            <w:tcW w:w="1440" w:type="dxa"/>
            <w:vAlign w:val="bottom"/>
          </w:tcPr>
          <w:p w:rsidR="00D54575" w:rsidRPr="00EF731A" w:rsidRDefault="00D54575" w:rsidP="00D54575">
            <w:pPr>
              <w:jc w:val="center"/>
            </w:pPr>
            <w:r w:rsidRPr="00EF731A">
              <w:t>Approved Unanimous</w:t>
            </w:r>
          </w:p>
        </w:tc>
      </w:tr>
      <w:tr w:rsidR="00D54575" w:rsidRPr="00D54575" w:rsidTr="00D54575">
        <w:trPr>
          <w:trHeight w:val="576"/>
        </w:trPr>
        <w:tc>
          <w:tcPr>
            <w:tcW w:w="2340" w:type="dxa"/>
            <w:vAlign w:val="bottom"/>
          </w:tcPr>
          <w:p w:rsidR="00D54575" w:rsidRPr="0078732A" w:rsidRDefault="00D54575" w:rsidP="00D54575">
            <w:r w:rsidRPr="0078732A">
              <w:t>The Morning Times</w:t>
            </w:r>
          </w:p>
        </w:tc>
        <w:tc>
          <w:tcPr>
            <w:tcW w:w="3060" w:type="dxa"/>
            <w:vAlign w:val="bottom"/>
          </w:tcPr>
          <w:p w:rsidR="00D54575" w:rsidRPr="0078732A" w:rsidRDefault="00D54575" w:rsidP="00D54575">
            <w:r w:rsidRPr="0078732A">
              <w:t>Official Publication</w:t>
            </w:r>
          </w:p>
        </w:tc>
        <w:tc>
          <w:tcPr>
            <w:tcW w:w="990" w:type="dxa"/>
            <w:vAlign w:val="bottom"/>
          </w:tcPr>
          <w:p w:rsidR="00D54575" w:rsidRPr="0078732A" w:rsidRDefault="00D54575" w:rsidP="00D54575">
            <w:pPr>
              <w:jc w:val="center"/>
            </w:pPr>
            <w:r w:rsidRPr="0078732A">
              <w:t>1 year</w:t>
            </w:r>
          </w:p>
        </w:tc>
        <w:tc>
          <w:tcPr>
            <w:tcW w:w="1530" w:type="dxa"/>
            <w:vAlign w:val="bottom"/>
          </w:tcPr>
          <w:p w:rsidR="00D54575" w:rsidRPr="0078732A" w:rsidRDefault="0078732A" w:rsidP="00D54575">
            <w:r w:rsidRPr="0078732A">
              <w:t>Sinsabaugh</w:t>
            </w:r>
          </w:p>
        </w:tc>
        <w:tc>
          <w:tcPr>
            <w:tcW w:w="1496" w:type="dxa"/>
            <w:vAlign w:val="bottom"/>
          </w:tcPr>
          <w:p w:rsidR="00D54575" w:rsidRPr="0078732A" w:rsidRDefault="0078732A" w:rsidP="00D54575">
            <w:r w:rsidRPr="0078732A">
              <w:t>Brewster</w:t>
            </w:r>
          </w:p>
        </w:tc>
        <w:tc>
          <w:tcPr>
            <w:tcW w:w="1440" w:type="dxa"/>
            <w:vAlign w:val="bottom"/>
          </w:tcPr>
          <w:p w:rsidR="00D54575" w:rsidRPr="00EF731A" w:rsidRDefault="00D54575" w:rsidP="00D54575">
            <w:pPr>
              <w:jc w:val="center"/>
            </w:pPr>
            <w:r w:rsidRPr="00EF731A">
              <w:t>Approved Unanimous</w:t>
            </w:r>
          </w:p>
        </w:tc>
      </w:tr>
      <w:tr w:rsidR="00D54575" w:rsidRPr="00D54575" w:rsidTr="00D54575">
        <w:trPr>
          <w:trHeight w:val="1232"/>
        </w:trPr>
        <w:tc>
          <w:tcPr>
            <w:tcW w:w="2340" w:type="dxa"/>
            <w:vAlign w:val="bottom"/>
          </w:tcPr>
          <w:p w:rsidR="00D54575" w:rsidRPr="004D23D2" w:rsidRDefault="00D54575" w:rsidP="00D54575">
            <w:r w:rsidRPr="004D23D2">
              <w:t>Chemung Canal Trust</w:t>
            </w:r>
          </w:p>
          <w:p w:rsidR="00D54575" w:rsidRPr="004D23D2" w:rsidRDefault="00D54575" w:rsidP="00D54575">
            <w:r w:rsidRPr="004D23D2">
              <w:t>Chase Bank</w:t>
            </w:r>
          </w:p>
          <w:p w:rsidR="00D54575" w:rsidRPr="004D23D2" w:rsidRDefault="00D54575" w:rsidP="00D54575">
            <w:r w:rsidRPr="004D23D2">
              <w:t>Tioga State Bank</w:t>
            </w:r>
          </w:p>
        </w:tc>
        <w:tc>
          <w:tcPr>
            <w:tcW w:w="3060" w:type="dxa"/>
            <w:vAlign w:val="bottom"/>
          </w:tcPr>
          <w:p w:rsidR="00D54575" w:rsidRPr="004D23D2" w:rsidRDefault="00D54575" w:rsidP="00D54575">
            <w:r w:rsidRPr="004D23D2">
              <w:t>Official Depositories</w:t>
            </w:r>
          </w:p>
        </w:tc>
        <w:tc>
          <w:tcPr>
            <w:tcW w:w="990" w:type="dxa"/>
            <w:vAlign w:val="bottom"/>
          </w:tcPr>
          <w:p w:rsidR="00D54575" w:rsidRPr="004D23D2" w:rsidRDefault="00D54575" w:rsidP="00D54575">
            <w:pPr>
              <w:jc w:val="center"/>
            </w:pPr>
            <w:r w:rsidRPr="004D23D2">
              <w:t>1 year</w:t>
            </w:r>
          </w:p>
        </w:tc>
        <w:tc>
          <w:tcPr>
            <w:tcW w:w="1530" w:type="dxa"/>
            <w:vAlign w:val="bottom"/>
          </w:tcPr>
          <w:p w:rsidR="00D54575" w:rsidRPr="004D23D2" w:rsidRDefault="004D23D2" w:rsidP="00D54575">
            <w:r w:rsidRPr="004D23D2">
              <w:t>Brewster</w:t>
            </w:r>
          </w:p>
        </w:tc>
        <w:tc>
          <w:tcPr>
            <w:tcW w:w="1496" w:type="dxa"/>
            <w:vAlign w:val="bottom"/>
          </w:tcPr>
          <w:p w:rsidR="00D54575" w:rsidRPr="004D23D2" w:rsidRDefault="004D23D2" w:rsidP="00D54575">
            <w:r w:rsidRPr="004D23D2">
              <w:t>Ayres</w:t>
            </w:r>
          </w:p>
        </w:tc>
        <w:tc>
          <w:tcPr>
            <w:tcW w:w="1440" w:type="dxa"/>
            <w:vAlign w:val="bottom"/>
          </w:tcPr>
          <w:p w:rsidR="00D54575" w:rsidRPr="00EF731A" w:rsidRDefault="00D54575" w:rsidP="00D54575">
            <w:pPr>
              <w:jc w:val="center"/>
            </w:pPr>
            <w:r w:rsidRPr="00EF731A">
              <w:t>Approved Unanimous</w:t>
            </w:r>
          </w:p>
        </w:tc>
      </w:tr>
      <w:tr w:rsidR="00D54575" w:rsidRPr="00D54575" w:rsidTr="00D54575">
        <w:trPr>
          <w:trHeight w:val="576"/>
        </w:trPr>
        <w:tc>
          <w:tcPr>
            <w:tcW w:w="2340" w:type="dxa"/>
            <w:vAlign w:val="bottom"/>
          </w:tcPr>
          <w:p w:rsidR="00D54575" w:rsidRPr="004D23D2" w:rsidRDefault="00D54575" w:rsidP="00D54575">
            <w:r w:rsidRPr="004D23D2">
              <w:t>Regular Meeting</w:t>
            </w:r>
          </w:p>
        </w:tc>
        <w:tc>
          <w:tcPr>
            <w:tcW w:w="3060" w:type="dxa"/>
            <w:vAlign w:val="bottom"/>
          </w:tcPr>
          <w:p w:rsidR="00D54575" w:rsidRPr="004D23D2" w:rsidRDefault="00D54575" w:rsidP="00D54575">
            <w:r w:rsidRPr="004D23D2">
              <w:t>2</w:t>
            </w:r>
            <w:r w:rsidRPr="004D23D2">
              <w:rPr>
                <w:vertAlign w:val="superscript"/>
              </w:rPr>
              <w:t>nd</w:t>
            </w:r>
            <w:r w:rsidRPr="004D23D2">
              <w:t xml:space="preserve"> Tuesday @ 6:30 p.m.</w:t>
            </w:r>
          </w:p>
        </w:tc>
        <w:tc>
          <w:tcPr>
            <w:tcW w:w="990" w:type="dxa"/>
            <w:vAlign w:val="bottom"/>
          </w:tcPr>
          <w:p w:rsidR="00D54575" w:rsidRPr="004D23D2" w:rsidRDefault="00D54575" w:rsidP="00D54575">
            <w:pPr>
              <w:jc w:val="center"/>
            </w:pPr>
            <w:r w:rsidRPr="004D23D2">
              <w:t>1 year</w:t>
            </w:r>
          </w:p>
        </w:tc>
        <w:tc>
          <w:tcPr>
            <w:tcW w:w="1530" w:type="dxa"/>
            <w:vAlign w:val="bottom"/>
          </w:tcPr>
          <w:p w:rsidR="00D54575" w:rsidRPr="004D23D2" w:rsidRDefault="004D23D2" w:rsidP="00D54575">
            <w:r w:rsidRPr="004D23D2">
              <w:t>Ayres</w:t>
            </w:r>
          </w:p>
        </w:tc>
        <w:tc>
          <w:tcPr>
            <w:tcW w:w="1496" w:type="dxa"/>
            <w:vAlign w:val="bottom"/>
          </w:tcPr>
          <w:p w:rsidR="00D54575" w:rsidRPr="004D23D2" w:rsidRDefault="00D54575" w:rsidP="00D54575">
            <w:r w:rsidRPr="004D23D2">
              <w:t>Aronstam</w:t>
            </w:r>
          </w:p>
        </w:tc>
        <w:tc>
          <w:tcPr>
            <w:tcW w:w="1440" w:type="dxa"/>
            <w:vAlign w:val="bottom"/>
          </w:tcPr>
          <w:p w:rsidR="00D54575" w:rsidRPr="00EF731A" w:rsidRDefault="00D54575" w:rsidP="00D54575">
            <w:pPr>
              <w:jc w:val="center"/>
            </w:pPr>
            <w:r w:rsidRPr="00EF731A">
              <w:t>Approved Unanimous</w:t>
            </w:r>
          </w:p>
        </w:tc>
      </w:tr>
    </w:tbl>
    <w:p w:rsidR="00D54575" w:rsidRPr="00D54575" w:rsidRDefault="00D54575" w:rsidP="00D54575">
      <w:pPr>
        <w:rPr>
          <w:highlight w:val="yellow"/>
        </w:rPr>
      </w:pPr>
    </w:p>
    <w:p w:rsidR="00D54575" w:rsidRPr="004D23D2" w:rsidRDefault="00D54575" w:rsidP="00D54575">
      <w:r w:rsidRPr="004D23D2">
        <w:t>Check Signature Resolution:  Trustee Sinsabaugh offered the following resolution and moved its adoption:</w:t>
      </w:r>
    </w:p>
    <w:p w:rsidR="00D54575" w:rsidRPr="004D23D2" w:rsidRDefault="00D54575" w:rsidP="00D54575"/>
    <w:p w:rsidR="00D54575" w:rsidRPr="004D23D2" w:rsidRDefault="00D54575" w:rsidP="00D54575">
      <w:r w:rsidRPr="004D23D2">
        <w:t xml:space="preserve"> </w:t>
      </w:r>
      <w:r w:rsidRPr="004D23D2">
        <w:tab/>
        <w:t>RESOLVED, that checks drawn on the Village Funds be payable on signatures of two out of the four of the following persons:  Mayor Dan Leary, Deputy Mayor Patrick Ayres, Clerk Treasurer Michele Wood, Deputy Clerk Treasurer Kerri Hazen.  Trustee Brewster seconded the motion, which carried unanimously.</w:t>
      </w:r>
    </w:p>
    <w:p w:rsidR="00D54575" w:rsidRPr="00D54575" w:rsidRDefault="00D54575" w:rsidP="00D54575">
      <w:pPr>
        <w:rPr>
          <w:highlight w:val="yellow"/>
        </w:rPr>
      </w:pPr>
    </w:p>
    <w:p w:rsidR="00D54575" w:rsidRPr="0078402A" w:rsidRDefault="00D54575" w:rsidP="00D54575">
      <w:pPr>
        <w:keepNext/>
        <w:spacing w:line="480" w:lineRule="auto"/>
        <w:outlineLvl w:val="1"/>
        <w:rPr>
          <w:b/>
          <w:bCs/>
          <w:sz w:val="28"/>
        </w:rPr>
      </w:pPr>
      <w:r w:rsidRPr="0078402A">
        <w:rPr>
          <w:b/>
          <w:bCs/>
          <w:sz w:val="28"/>
        </w:rPr>
        <w:t xml:space="preserve">Committee Appointments: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68"/>
        <w:gridCol w:w="1980"/>
        <w:gridCol w:w="1800"/>
        <w:gridCol w:w="1908"/>
      </w:tblGrid>
      <w:tr w:rsidR="00D54575" w:rsidRPr="0078402A" w:rsidTr="00D54575">
        <w:trPr>
          <w:trHeight w:val="576"/>
        </w:trPr>
        <w:tc>
          <w:tcPr>
            <w:tcW w:w="3168" w:type="dxa"/>
            <w:tcBorders>
              <w:top w:val="single" w:sz="4" w:space="0" w:color="auto"/>
              <w:left w:val="single" w:sz="4" w:space="0" w:color="auto"/>
              <w:bottom w:val="single" w:sz="4" w:space="0" w:color="auto"/>
              <w:right w:val="single" w:sz="4" w:space="0" w:color="auto"/>
            </w:tcBorders>
            <w:vAlign w:val="bottom"/>
          </w:tcPr>
          <w:p w:rsidR="00D54575" w:rsidRPr="0078402A" w:rsidRDefault="00D54575" w:rsidP="00D54575">
            <w:r w:rsidRPr="0078402A">
              <w:t xml:space="preserve">Police </w:t>
            </w:r>
          </w:p>
        </w:tc>
        <w:tc>
          <w:tcPr>
            <w:tcW w:w="1980" w:type="dxa"/>
            <w:tcBorders>
              <w:top w:val="single" w:sz="4" w:space="0" w:color="auto"/>
              <w:left w:val="single" w:sz="4" w:space="0" w:color="auto"/>
              <w:bottom w:val="single" w:sz="4" w:space="0" w:color="auto"/>
              <w:right w:val="single" w:sz="4" w:space="0" w:color="auto"/>
            </w:tcBorders>
            <w:vAlign w:val="bottom"/>
          </w:tcPr>
          <w:p w:rsidR="00D54575" w:rsidRPr="0078402A" w:rsidRDefault="00D54575" w:rsidP="00D54575">
            <w:r w:rsidRPr="0078402A">
              <w:t>Sinsabaugh</w:t>
            </w:r>
          </w:p>
        </w:tc>
        <w:tc>
          <w:tcPr>
            <w:tcW w:w="1800" w:type="dxa"/>
            <w:tcBorders>
              <w:top w:val="single" w:sz="4" w:space="0" w:color="auto"/>
              <w:left w:val="single" w:sz="4" w:space="0" w:color="auto"/>
              <w:bottom w:val="single" w:sz="4" w:space="0" w:color="auto"/>
              <w:right w:val="single" w:sz="4" w:space="0" w:color="auto"/>
            </w:tcBorders>
            <w:vAlign w:val="bottom"/>
          </w:tcPr>
          <w:p w:rsidR="00D54575" w:rsidRPr="0078402A" w:rsidRDefault="00D54575" w:rsidP="00D54575"/>
        </w:tc>
        <w:tc>
          <w:tcPr>
            <w:tcW w:w="1908" w:type="dxa"/>
            <w:tcBorders>
              <w:top w:val="single" w:sz="4" w:space="0" w:color="auto"/>
              <w:left w:val="single" w:sz="4" w:space="0" w:color="auto"/>
              <w:bottom w:val="single" w:sz="4" w:space="0" w:color="auto"/>
              <w:right w:val="single" w:sz="4" w:space="0" w:color="auto"/>
            </w:tcBorders>
            <w:vAlign w:val="bottom"/>
          </w:tcPr>
          <w:p w:rsidR="00D54575" w:rsidRPr="0078402A" w:rsidRDefault="00D54575" w:rsidP="00D54575"/>
        </w:tc>
      </w:tr>
      <w:tr w:rsidR="00D54575" w:rsidRPr="0078402A" w:rsidTr="00D54575">
        <w:trPr>
          <w:trHeight w:val="576"/>
        </w:trPr>
        <w:tc>
          <w:tcPr>
            <w:tcW w:w="3168" w:type="dxa"/>
            <w:tcBorders>
              <w:top w:val="single" w:sz="4" w:space="0" w:color="auto"/>
              <w:left w:val="single" w:sz="4" w:space="0" w:color="auto"/>
              <w:bottom w:val="single" w:sz="4" w:space="0" w:color="auto"/>
              <w:right w:val="single" w:sz="4" w:space="0" w:color="auto"/>
            </w:tcBorders>
            <w:vAlign w:val="bottom"/>
          </w:tcPr>
          <w:p w:rsidR="00D54575" w:rsidRPr="0078402A" w:rsidRDefault="00D54575" w:rsidP="00D54575">
            <w:r w:rsidRPr="0078402A">
              <w:t xml:space="preserve">Street </w:t>
            </w:r>
          </w:p>
        </w:tc>
        <w:tc>
          <w:tcPr>
            <w:tcW w:w="1980" w:type="dxa"/>
            <w:tcBorders>
              <w:top w:val="single" w:sz="4" w:space="0" w:color="auto"/>
              <w:left w:val="single" w:sz="4" w:space="0" w:color="auto"/>
              <w:bottom w:val="single" w:sz="4" w:space="0" w:color="auto"/>
              <w:right w:val="single" w:sz="4" w:space="0" w:color="auto"/>
            </w:tcBorders>
            <w:vAlign w:val="bottom"/>
          </w:tcPr>
          <w:p w:rsidR="00D54575" w:rsidRPr="0078402A" w:rsidRDefault="004D23D2" w:rsidP="00D54575">
            <w:r w:rsidRPr="0078402A">
              <w:t>Steck</w:t>
            </w:r>
          </w:p>
        </w:tc>
        <w:tc>
          <w:tcPr>
            <w:tcW w:w="1800" w:type="dxa"/>
            <w:tcBorders>
              <w:top w:val="single" w:sz="4" w:space="0" w:color="auto"/>
              <w:left w:val="single" w:sz="4" w:space="0" w:color="auto"/>
              <w:bottom w:val="single" w:sz="4" w:space="0" w:color="auto"/>
              <w:right w:val="single" w:sz="4" w:space="0" w:color="auto"/>
            </w:tcBorders>
            <w:vAlign w:val="bottom"/>
          </w:tcPr>
          <w:p w:rsidR="00D54575" w:rsidRPr="0078402A" w:rsidRDefault="00D54575" w:rsidP="00D54575"/>
        </w:tc>
        <w:tc>
          <w:tcPr>
            <w:tcW w:w="1908" w:type="dxa"/>
            <w:tcBorders>
              <w:top w:val="single" w:sz="4" w:space="0" w:color="auto"/>
              <w:left w:val="single" w:sz="4" w:space="0" w:color="auto"/>
              <w:bottom w:val="single" w:sz="4" w:space="0" w:color="auto"/>
              <w:right w:val="single" w:sz="4" w:space="0" w:color="auto"/>
            </w:tcBorders>
            <w:vAlign w:val="bottom"/>
          </w:tcPr>
          <w:p w:rsidR="00D54575" w:rsidRPr="0078402A" w:rsidRDefault="00D54575" w:rsidP="00D54575"/>
        </w:tc>
      </w:tr>
      <w:tr w:rsidR="00D54575" w:rsidRPr="0078402A" w:rsidTr="00D54575">
        <w:trPr>
          <w:trHeight w:val="576"/>
        </w:trPr>
        <w:tc>
          <w:tcPr>
            <w:tcW w:w="3168" w:type="dxa"/>
            <w:tcBorders>
              <w:top w:val="single" w:sz="4" w:space="0" w:color="auto"/>
              <w:left w:val="single" w:sz="4" w:space="0" w:color="auto"/>
              <w:bottom w:val="single" w:sz="4" w:space="0" w:color="auto"/>
              <w:right w:val="single" w:sz="4" w:space="0" w:color="auto"/>
            </w:tcBorders>
            <w:vAlign w:val="bottom"/>
          </w:tcPr>
          <w:p w:rsidR="00D54575" w:rsidRPr="0078402A" w:rsidRDefault="00D54575" w:rsidP="00D54575">
            <w:r w:rsidRPr="0078402A">
              <w:t>Bldgs, Grounds, Cemetery</w:t>
            </w:r>
          </w:p>
        </w:tc>
        <w:tc>
          <w:tcPr>
            <w:tcW w:w="1980" w:type="dxa"/>
            <w:tcBorders>
              <w:top w:val="single" w:sz="4" w:space="0" w:color="auto"/>
              <w:left w:val="single" w:sz="4" w:space="0" w:color="auto"/>
              <w:bottom w:val="single" w:sz="4" w:space="0" w:color="auto"/>
              <w:right w:val="single" w:sz="4" w:space="0" w:color="auto"/>
            </w:tcBorders>
            <w:vAlign w:val="bottom"/>
          </w:tcPr>
          <w:p w:rsidR="00D54575" w:rsidRPr="0078402A" w:rsidRDefault="004D23D2" w:rsidP="00D54575">
            <w:r w:rsidRPr="0078402A">
              <w:t>Aronstam</w:t>
            </w:r>
          </w:p>
        </w:tc>
        <w:tc>
          <w:tcPr>
            <w:tcW w:w="1800" w:type="dxa"/>
            <w:tcBorders>
              <w:top w:val="single" w:sz="4" w:space="0" w:color="auto"/>
              <w:left w:val="single" w:sz="4" w:space="0" w:color="auto"/>
              <w:bottom w:val="single" w:sz="4" w:space="0" w:color="auto"/>
              <w:right w:val="single" w:sz="4" w:space="0" w:color="auto"/>
            </w:tcBorders>
            <w:vAlign w:val="bottom"/>
          </w:tcPr>
          <w:p w:rsidR="00D54575" w:rsidRPr="0078402A" w:rsidRDefault="004D23D2" w:rsidP="00D54575">
            <w:r w:rsidRPr="0078402A">
              <w:t>Sinsabaugh</w:t>
            </w:r>
          </w:p>
        </w:tc>
        <w:tc>
          <w:tcPr>
            <w:tcW w:w="1908" w:type="dxa"/>
            <w:tcBorders>
              <w:top w:val="single" w:sz="4" w:space="0" w:color="auto"/>
              <w:left w:val="single" w:sz="4" w:space="0" w:color="auto"/>
              <w:bottom w:val="single" w:sz="4" w:space="0" w:color="auto"/>
              <w:right w:val="single" w:sz="4" w:space="0" w:color="auto"/>
            </w:tcBorders>
            <w:vAlign w:val="bottom"/>
          </w:tcPr>
          <w:p w:rsidR="00D54575" w:rsidRPr="0078402A" w:rsidRDefault="00D54575" w:rsidP="00D54575"/>
        </w:tc>
      </w:tr>
      <w:tr w:rsidR="00D54575" w:rsidRPr="0078402A" w:rsidTr="00D54575">
        <w:trPr>
          <w:trHeight w:val="576"/>
        </w:trPr>
        <w:tc>
          <w:tcPr>
            <w:tcW w:w="3168" w:type="dxa"/>
            <w:tcBorders>
              <w:top w:val="single" w:sz="4" w:space="0" w:color="auto"/>
              <w:left w:val="single" w:sz="4" w:space="0" w:color="auto"/>
              <w:bottom w:val="single" w:sz="4" w:space="0" w:color="auto"/>
              <w:right w:val="single" w:sz="4" w:space="0" w:color="auto"/>
            </w:tcBorders>
            <w:vAlign w:val="bottom"/>
          </w:tcPr>
          <w:p w:rsidR="00D54575" w:rsidRPr="0078402A" w:rsidRDefault="00D54575" w:rsidP="00D54575">
            <w:r w:rsidRPr="0078402A">
              <w:t>Recreation</w:t>
            </w:r>
          </w:p>
        </w:tc>
        <w:tc>
          <w:tcPr>
            <w:tcW w:w="1980" w:type="dxa"/>
            <w:tcBorders>
              <w:top w:val="single" w:sz="4" w:space="0" w:color="auto"/>
              <w:left w:val="single" w:sz="4" w:space="0" w:color="auto"/>
              <w:bottom w:val="single" w:sz="4" w:space="0" w:color="auto"/>
              <w:right w:val="single" w:sz="4" w:space="0" w:color="auto"/>
            </w:tcBorders>
            <w:vAlign w:val="bottom"/>
          </w:tcPr>
          <w:p w:rsidR="00D54575" w:rsidRPr="0078402A" w:rsidRDefault="004D23D2" w:rsidP="00D54575">
            <w:r w:rsidRPr="0078402A">
              <w:t>Brewster</w:t>
            </w:r>
          </w:p>
        </w:tc>
        <w:tc>
          <w:tcPr>
            <w:tcW w:w="1800" w:type="dxa"/>
            <w:tcBorders>
              <w:top w:val="single" w:sz="4" w:space="0" w:color="auto"/>
              <w:left w:val="single" w:sz="4" w:space="0" w:color="auto"/>
              <w:bottom w:val="single" w:sz="4" w:space="0" w:color="auto"/>
              <w:right w:val="single" w:sz="4" w:space="0" w:color="auto"/>
            </w:tcBorders>
            <w:vAlign w:val="bottom"/>
          </w:tcPr>
          <w:p w:rsidR="00D54575" w:rsidRPr="0078402A" w:rsidRDefault="004D23D2" w:rsidP="00D54575">
            <w:r w:rsidRPr="0078402A">
              <w:t>Aronstam</w:t>
            </w:r>
          </w:p>
        </w:tc>
        <w:tc>
          <w:tcPr>
            <w:tcW w:w="1908" w:type="dxa"/>
            <w:tcBorders>
              <w:top w:val="single" w:sz="4" w:space="0" w:color="auto"/>
              <w:left w:val="single" w:sz="4" w:space="0" w:color="auto"/>
              <w:bottom w:val="single" w:sz="4" w:space="0" w:color="auto"/>
              <w:right w:val="single" w:sz="4" w:space="0" w:color="auto"/>
            </w:tcBorders>
            <w:vAlign w:val="bottom"/>
          </w:tcPr>
          <w:p w:rsidR="00D54575" w:rsidRPr="0078402A" w:rsidRDefault="00D54575" w:rsidP="00D54575"/>
        </w:tc>
      </w:tr>
      <w:tr w:rsidR="00D54575" w:rsidRPr="0078402A" w:rsidTr="00D54575">
        <w:trPr>
          <w:trHeight w:val="576"/>
        </w:trPr>
        <w:tc>
          <w:tcPr>
            <w:tcW w:w="3168" w:type="dxa"/>
            <w:tcBorders>
              <w:top w:val="single" w:sz="4" w:space="0" w:color="auto"/>
              <w:left w:val="single" w:sz="4" w:space="0" w:color="auto"/>
              <w:bottom w:val="single" w:sz="4" w:space="0" w:color="auto"/>
              <w:right w:val="single" w:sz="4" w:space="0" w:color="auto"/>
            </w:tcBorders>
            <w:vAlign w:val="bottom"/>
          </w:tcPr>
          <w:p w:rsidR="00D54575" w:rsidRPr="0078402A" w:rsidRDefault="00D54575" w:rsidP="00D54575">
            <w:r w:rsidRPr="0078402A">
              <w:t>Sewer</w:t>
            </w:r>
          </w:p>
        </w:tc>
        <w:tc>
          <w:tcPr>
            <w:tcW w:w="1980" w:type="dxa"/>
            <w:tcBorders>
              <w:top w:val="single" w:sz="4" w:space="0" w:color="auto"/>
              <w:left w:val="single" w:sz="4" w:space="0" w:color="auto"/>
              <w:bottom w:val="single" w:sz="4" w:space="0" w:color="auto"/>
              <w:right w:val="single" w:sz="4" w:space="0" w:color="auto"/>
            </w:tcBorders>
            <w:vAlign w:val="bottom"/>
          </w:tcPr>
          <w:p w:rsidR="00D54575" w:rsidRPr="0078402A" w:rsidRDefault="00D54575" w:rsidP="00D54575">
            <w:r w:rsidRPr="0078402A">
              <w:t>Steck</w:t>
            </w:r>
          </w:p>
        </w:tc>
        <w:tc>
          <w:tcPr>
            <w:tcW w:w="1800" w:type="dxa"/>
            <w:tcBorders>
              <w:top w:val="single" w:sz="4" w:space="0" w:color="auto"/>
              <w:left w:val="single" w:sz="4" w:space="0" w:color="auto"/>
              <w:bottom w:val="single" w:sz="4" w:space="0" w:color="auto"/>
              <w:right w:val="single" w:sz="4" w:space="0" w:color="auto"/>
            </w:tcBorders>
            <w:vAlign w:val="bottom"/>
          </w:tcPr>
          <w:p w:rsidR="00D54575" w:rsidRPr="0078402A" w:rsidRDefault="00D54575" w:rsidP="00D54575"/>
        </w:tc>
        <w:tc>
          <w:tcPr>
            <w:tcW w:w="1908" w:type="dxa"/>
            <w:tcBorders>
              <w:top w:val="single" w:sz="4" w:space="0" w:color="auto"/>
              <w:left w:val="single" w:sz="4" w:space="0" w:color="auto"/>
              <w:bottom w:val="single" w:sz="4" w:space="0" w:color="auto"/>
              <w:right w:val="single" w:sz="4" w:space="0" w:color="auto"/>
            </w:tcBorders>
            <w:vAlign w:val="bottom"/>
          </w:tcPr>
          <w:p w:rsidR="00D54575" w:rsidRPr="0078402A" w:rsidRDefault="00D54575" w:rsidP="00D54575"/>
        </w:tc>
      </w:tr>
      <w:tr w:rsidR="00D54575" w:rsidRPr="0078402A" w:rsidTr="00D54575">
        <w:trPr>
          <w:trHeight w:val="576"/>
        </w:trPr>
        <w:tc>
          <w:tcPr>
            <w:tcW w:w="3168" w:type="dxa"/>
            <w:tcBorders>
              <w:top w:val="single" w:sz="4" w:space="0" w:color="auto"/>
              <w:left w:val="single" w:sz="4" w:space="0" w:color="auto"/>
              <w:bottom w:val="single" w:sz="4" w:space="0" w:color="auto"/>
              <w:right w:val="single" w:sz="4" w:space="0" w:color="auto"/>
            </w:tcBorders>
            <w:vAlign w:val="bottom"/>
          </w:tcPr>
          <w:p w:rsidR="00D54575" w:rsidRPr="0078402A" w:rsidRDefault="00D54575" w:rsidP="00D54575">
            <w:r w:rsidRPr="0078402A">
              <w:t>Water</w:t>
            </w:r>
          </w:p>
        </w:tc>
        <w:tc>
          <w:tcPr>
            <w:tcW w:w="1980" w:type="dxa"/>
            <w:tcBorders>
              <w:top w:val="single" w:sz="4" w:space="0" w:color="auto"/>
              <w:left w:val="single" w:sz="4" w:space="0" w:color="auto"/>
              <w:bottom w:val="single" w:sz="4" w:space="0" w:color="auto"/>
              <w:right w:val="single" w:sz="4" w:space="0" w:color="auto"/>
            </w:tcBorders>
            <w:vAlign w:val="bottom"/>
          </w:tcPr>
          <w:p w:rsidR="00D54575" w:rsidRPr="0078402A" w:rsidRDefault="00D54575" w:rsidP="00D54575">
            <w:r w:rsidRPr="0078402A">
              <w:t>Steck</w:t>
            </w:r>
          </w:p>
        </w:tc>
        <w:tc>
          <w:tcPr>
            <w:tcW w:w="1800" w:type="dxa"/>
            <w:tcBorders>
              <w:top w:val="single" w:sz="4" w:space="0" w:color="auto"/>
              <w:left w:val="single" w:sz="4" w:space="0" w:color="auto"/>
              <w:bottom w:val="single" w:sz="4" w:space="0" w:color="auto"/>
              <w:right w:val="single" w:sz="4" w:space="0" w:color="auto"/>
            </w:tcBorders>
            <w:vAlign w:val="bottom"/>
          </w:tcPr>
          <w:p w:rsidR="00D54575" w:rsidRPr="0078402A" w:rsidRDefault="0078402A" w:rsidP="00D54575">
            <w:r w:rsidRPr="0078402A">
              <w:t>Uhl</w:t>
            </w:r>
          </w:p>
        </w:tc>
        <w:tc>
          <w:tcPr>
            <w:tcW w:w="1908" w:type="dxa"/>
            <w:tcBorders>
              <w:top w:val="single" w:sz="4" w:space="0" w:color="auto"/>
              <w:left w:val="single" w:sz="4" w:space="0" w:color="auto"/>
              <w:bottom w:val="single" w:sz="4" w:space="0" w:color="auto"/>
              <w:right w:val="single" w:sz="4" w:space="0" w:color="auto"/>
            </w:tcBorders>
            <w:vAlign w:val="bottom"/>
          </w:tcPr>
          <w:p w:rsidR="00D54575" w:rsidRPr="0078402A" w:rsidRDefault="00D54575" w:rsidP="00D54575"/>
        </w:tc>
      </w:tr>
      <w:tr w:rsidR="00D54575" w:rsidRPr="0078402A" w:rsidTr="00D54575">
        <w:trPr>
          <w:trHeight w:val="576"/>
        </w:trPr>
        <w:tc>
          <w:tcPr>
            <w:tcW w:w="3168" w:type="dxa"/>
            <w:tcBorders>
              <w:top w:val="single" w:sz="4" w:space="0" w:color="auto"/>
              <w:left w:val="single" w:sz="4" w:space="0" w:color="auto"/>
              <w:bottom w:val="single" w:sz="4" w:space="0" w:color="auto"/>
              <w:right w:val="single" w:sz="4" w:space="0" w:color="auto"/>
            </w:tcBorders>
            <w:vAlign w:val="bottom"/>
          </w:tcPr>
          <w:p w:rsidR="00D54575" w:rsidRPr="0078402A" w:rsidRDefault="00D54575" w:rsidP="00D54575">
            <w:r w:rsidRPr="0078402A">
              <w:t xml:space="preserve">Planning </w:t>
            </w:r>
          </w:p>
        </w:tc>
        <w:tc>
          <w:tcPr>
            <w:tcW w:w="1980" w:type="dxa"/>
            <w:tcBorders>
              <w:top w:val="single" w:sz="4" w:space="0" w:color="auto"/>
              <w:left w:val="single" w:sz="4" w:space="0" w:color="auto"/>
              <w:bottom w:val="single" w:sz="4" w:space="0" w:color="auto"/>
              <w:right w:val="single" w:sz="4" w:space="0" w:color="auto"/>
            </w:tcBorders>
            <w:vAlign w:val="bottom"/>
          </w:tcPr>
          <w:p w:rsidR="00D54575" w:rsidRPr="0078402A" w:rsidRDefault="00D54575" w:rsidP="00D54575">
            <w:r w:rsidRPr="0078402A">
              <w:t>Ayres</w:t>
            </w:r>
          </w:p>
        </w:tc>
        <w:tc>
          <w:tcPr>
            <w:tcW w:w="1800" w:type="dxa"/>
            <w:tcBorders>
              <w:top w:val="single" w:sz="4" w:space="0" w:color="auto"/>
              <w:left w:val="single" w:sz="4" w:space="0" w:color="auto"/>
              <w:bottom w:val="single" w:sz="4" w:space="0" w:color="auto"/>
              <w:right w:val="single" w:sz="4" w:space="0" w:color="auto"/>
            </w:tcBorders>
            <w:vAlign w:val="bottom"/>
          </w:tcPr>
          <w:p w:rsidR="00D54575" w:rsidRPr="0078402A" w:rsidRDefault="00D54575" w:rsidP="00D54575">
            <w:r w:rsidRPr="0078402A">
              <w:t>Brewster</w:t>
            </w:r>
          </w:p>
        </w:tc>
        <w:tc>
          <w:tcPr>
            <w:tcW w:w="1908" w:type="dxa"/>
            <w:tcBorders>
              <w:top w:val="single" w:sz="4" w:space="0" w:color="auto"/>
              <w:left w:val="single" w:sz="4" w:space="0" w:color="auto"/>
              <w:bottom w:val="single" w:sz="4" w:space="0" w:color="auto"/>
              <w:right w:val="single" w:sz="4" w:space="0" w:color="auto"/>
            </w:tcBorders>
            <w:vAlign w:val="bottom"/>
          </w:tcPr>
          <w:p w:rsidR="00D54575" w:rsidRPr="0078402A" w:rsidRDefault="00D54575" w:rsidP="00D54575"/>
        </w:tc>
      </w:tr>
      <w:tr w:rsidR="00D54575" w:rsidRPr="0078402A" w:rsidTr="00D54575">
        <w:trPr>
          <w:trHeight w:val="576"/>
        </w:trPr>
        <w:tc>
          <w:tcPr>
            <w:tcW w:w="3168" w:type="dxa"/>
            <w:tcBorders>
              <w:top w:val="single" w:sz="4" w:space="0" w:color="auto"/>
              <w:left w:val="single" w:sz="4" w:space="0" w:color="auto"/>
              <w:bottom w:val="single" w:sz="4" w:space="0" w:color="auto"/>
              <w:right w:val="single" w:sz="4" w:space="0" w:color="auto"/>
            </w:tcBorders>
            <w:vAlign w:val="bottom"/>
          </w:tcPr>
          <w:p w:rsidR="00D54575" w:rsidRPr="0078402A" w:rsidRDefault="00D54575" w:rsidP="00D54575">
            <w:r w:rsidRPr="0078402A">
              <w:t>Technology</w:t>
            </w:r>
          </w:p>
        </w:tc>
        <w:tc>
          <w:tcPr>
            <w:tcW w:w="1980" w:type="dxa"/>
            <w:tcBorders>
              <w:top w:val="single" w:sz="4" w:space="0" w:color="auto"/>
              <w:left w:val="single" w:sz="4" w:space="0" w:color="auto"/>
              <w:bottom w:val="single" w:sz="4" w:space="0" w:color="auto"/>
              <w:right w:val="single" w:sz="4" w:space="0" w:color="auto"/>
            </w:tcBorders>
            <w:vAlign w:val="bottom"/>
          </w:tcPr>
          <w:p w:rsidR="00D54575" w:rsidRPr="0078402A" w:rsidRDefault="00D54575" w:rsidP="00D54575">
            <w:r w:rsidRPr="0078402A">
              <w:t>Brewster</w:t>
            </w:r>
          </w:p>
        </w:tc>
        <w:tc>
          <w:tcPr>
            <w:tcW w:w="1800" w:type="dxa"/>
            <w:tcBorders>
              <w:top w:val="single" w:sz="4" w:space="0" w:color="auto"/>
              <w:left w:val="single" w:sz="4" w:space="0" w:color="auto"/>
              <w:bottom w:val="single" w:sz="4" w:space="0" w:color="auto"/>
              <w:right w:val="single" w:sz="4" w:space="0" w:color="auto"/>
            </w:tcBorders>
            <w:vAlign w:val="bottom"/>
          </w:tcPr>
          <w:p w:rsidR="00D54575" w:rsidRPr="0078402A" w:rsidRDefault="00D54575" w:rsidP="00D54575"/>
        </w:tc>
        <w:tc>
          <w:tcPr>
            <w:tcW w:w="1908" w:type="dxa"/>
            <w:tcBorders>
              <w:top w:val="single" w:sz="4" w:space="0" w:color="auto"/>
              <w:left w:val="single" w:sz="4" w:space="0" w:color="auto"/>
              <w:bottom w:val="single" w:sz="4" w:space="0" w:color="auto"/>
              <w:right w:val="single" w:sz="4" w:space="0" w:color="auto"/>
            </w:tcBorders>
            <w:vAlign w:val="bottom"/>
          </w:tcPr>
          <w:p w:rsidR="00D54575" w:rsidRPr="0078402A" w:rsidRDefault="00D54575" w:rsidP="00D54575"/>
        </w:tc>
      </w:tr>
      <w:tr w:rsidR="00D54575" w:rsidRPr="0078402A" w:rsidTr="00D54575">
        <w:trPr>
          <w:trHeight w:val="576"/>
        </w:trPr>
        <w:tc>
          <w:tcPr>
            <w:tcW w:w="3168" w:type="dxa"/>
            <w:tcBorders>
              <w:top w:val="single" w:sz="4" w:space="0" w:color="auto"/>
              <w:left w:val="single" w:sz="4" w:space="0" w:color="auto"/>
              <w:bottom w:val="single" w:sz="4" w:space="0" w:color="auto"/>
              <w:right w:val="single" w:sz="4" w:space="0" w:color="auto"/>
            </w:tcBorders>
            <w:vAlign w:val="bottom"/>
          </w:tcPr>
          <w:p w:rsidR="00D54575" w:rsidRPr="0078402A" w:rsidRDefault="00D54575" w:rsidP="00D54575">
            <w:r w:rsidRPr="0078402A">
              <w:t>Tioga County (COG)</w:t>
            </w:r>
          </w:p>
        </w:tc>
        <w:tc>
          <w:tcPr>
            <w:tcW w:w="1980" w:type="dxa"/>
            <w:tcBorders>
              <w:top w:val="single" w:sz="4" w:space="0" w:color="auto"/>
              <w:left w:val="single" w:sz="4" w:space="0" w:color="auto"/>
              <w:bottom w:val="single" w:sz="4" w:space="0" w:color="auto"/>
              <w:right w:val="single" w:sz="4" w:space="0" w:color="auto"/>
            </w:tcBorders>
            <w:vAlign w:val="bottom"/>
          </w:tcPr>
          <w:p w:rsidR="00D54575" w:rsidRPr="0078402A" w:rsidRDefault="00D54575" w:rsidP="00D54575">
            <w:r w:rsidRPr="0078402A">
              <w:t>Leary</w:t>
            </w:r>
          </w:p>
        </w:tc>
        <w:tc>
          <w:tcPr>
            <w:tcW w:w="1800" w:type="dxa"/>
            <w:tcBorders>
              <w:top w:val="single" w:sz="4" w:space="0" w:color="auto"/>
              <w:left w:val="single" w:sz="4" w:space="0" w:color="auto"/>
              <w:bottom w:val="single" w:sz="4" w:space="0" w:color="auto"/>
              <w:right w:val="single" w:sz="4" w:space="0" w:color="auto"/>
            </w:tcBorders>
            <w:vAlign w:val="bottom"/>
          </w:tcPr>
          <w:p w:rsidR="00D54575" w:rsidRPr="0078402A" w:rsidRDefault="00D54575" w:rsidP="00D54575"/>
        </w:tc>
        <w:tc>
          <w:tcPr>
            <w:tcW w:w="1908" w:type="dxa"/>
            <w:tcBorders>
              <w:top w:val="single" w:sz="4" w:space="0" w:color="auto"/>
              <w:left w:val="single" w:sz="4" w:space="0" w:color="auto"/>
              <w:bottom w:val="single" w:sz="4" w:space="0" w:color="auto"/>
              <w:right w:val="single" w:sz="4" w:space="0" w:color="auto"/>
            </w:tcBorders>
            <w:vAlign w:val="bottom"/>
          </w:tcPr>
          <w:p w:rsidR="00D54575" w:rsidRPr="0078402A" w:rsidRDefault="00D54575" w:rsidP="00D54575"/>
        </w:tc>
      </w:tr>
      <w:tr w:rsidR="00D54575" w:rsidRPr="0078402A" w:rsidTr="00D54575">
        <w:trPr>
          <w:trHeight w:val="576"/>
        </w:trPr>
        <w:tc>
          <w:tcPr>
            <w:tcW w:w="3168" w:type="dxa"/>
            <w:tcBorders>
              <w:top w:val="single" w:sz="4" w:space="0" w:color="auto"/>
              <w:left w:val="single" w:sz="4" w:space="0" w:color="auto"/>
              <w:bottom w:val="single" w:sz="4" w:space="0" w:color="auto"/>
              <w:right w:val="single" w:sz="4" w:space="0" w:color="auto"/>
            </w:tcBorders>
            <w:vAlign w:val="bottom"/>
          </w:tcPr>
          <w:p w:rsidR="00D54575" w:rsidRPr="0078402A" w:rsidRDefault="00D54575" w:rsidP="00D54575">
            <w:r w:rsidRPr="0078402A">
              <w:t>Finance</w:t>
            </w:r>
          </w:p>
        </w:tc>
        <w:tc>
          <w:tcPr>
            <w:tcW w:w="1980" w:type="dxa"/>
            <w:tcBorders>
              <w:top w:val="single" w:sz="4" w:space="0" w:color="auto"/>
              <w:left w:val="single" w:sz="4" w:space="0" w:color="auto"/>
              <w:bottom w:val="single" w:sz="4" w:space="0" w:color="auto"/>
              <w:right w:val="single" w:sz="4" w:space="0" w:color="auto"/>
            </w:tcBorders>
            <w:vAlign w:val="bottom"/>
          </w:tcPr>
          <w:p w:rsidR="00D54575" w:rsidRPr="0078402A" w:rsidRDefault="00D54575" w:rsidP="00D54575">
            <w:r w:rsidRPr="0078402A">
              <w:t>Sinsabaugh</w:t>
            </w:r>
          </w:p>
        </w:tc>
        <w:tc>
          <w:tcPr>
            <w:tcW w:w="1800" w:type="dxa"/>
            <w:tcBorders>
              <w:top w:val="single" w:sz="4" w:space="0" w:color="auto"/>
              <w:left w:val="single" w:sz="4" w:space="0" w:color="auto"/>
              <w:bottom w:val="single" w:sz="4" w:space="0" w:color="auto"/>
              <w:right w:val="single" w:sz="4" w:space="0" w:color="auto"/>
            </w:tcBorders>
            <w:vAlign w:val="bottom"/>
          </w:tcPr>
          <w:p w:rsidR="00D54575" w:rsidRPr="0078402A" w:rsidRDefault="00D54575" w:rsidP="00D54575">
            <w:r w:rsidRPr="0078402A">
              <w:t>Brewster</w:t>
            </w:r>
          </w:p>
        </w:tc>
        <w:tc>
          <w:tcPr>
            <w:tcW w:w="1908" w:type="dxa"/>
            <w:tcBorders>
              <w:top w:val="single" w:sz="4" w:space="0" w:color="auto"/>
              <w:left w:val="single" w:sz="4" w:space="0" w:color="auto"/>
              <w:bottom w:val="single" w:sz="4" w:space="0" w:color="auto"/>
              <w:right w:val="single" w:sz="4" w:space="0" w:color="auto"/>
            </w:tcBorders>
            <w:vAlign w:val="bottom"/>
          </w:tcPr>
          <w:p w:rsidR="00D54575" w:rsidRPr="0078402A" w:rsidRDefault="0078402A" w:rsidP="00D54575">
            <w:r w:rsidRPr="0078402A">
              <w:t>Uhl</w:t>
            </w:r>
          </w:p>
        </w:tc>
      </w:tr>
      <w:tr w:rsidR="00D54575" w:rsidRPr="0078402A" w:rsidTr="00D54575">
        <w:trPr>
          <w:trHeight w:val="576"/>
        </w:trPr>
        <w:tc>
          <w:tcPr>
            <w:tcW w:w="3168" w:type="dxa"/>
            <w:tcBorders>
              <w:top w:val="single" w:sz="4" w:space="0" w:color="auto"/>
              <w:left w:val="single" w:sz="4" w:space="0" w:color="auto"/>
              <w:bottom w:val="single" w:sz="4" w:space="0" w:color="auto"/>
              <w:right w:val="single" w:sz="4" w:space="0" w:color="auto"/>
            </w:tcBorders>
            <w:vAlign w:val="bottom"/>
          </w:tcPr>
          <w:p w:rsidR="00D54575" w:rsidRPr="0078402A" w:rsidRDefault="00D54575" w:rsidP="00D54575">
            <w:r w:rsidRPr="0078402A">
              <w:t>Merchants</w:t>
            </w:r>
          </w:p>
        </w:tc>
        <w:tc>
          <w:tcPr>
            <w:tcW w:w="1980" w:type="dxa"/>
            <w:tcBorders>
              <w:top w:val="single" w:sz="4" w:space="0" w:color="auto"/>
              <w:left w:val="single" w:sz="4" w:space="0" w:color="auto"/>
              <w:bottom w:val="single" w:sz="4" w:space="0" w:color="auto"/>
              <w:right w:val="single" w:sz="4" w:space="0" w:color="auto"/>
            </w:tcBorders>
            <w:vAlign w:val="bottom"/>
          </w:tcPr>
          <w:p w:rsidR="00D54575" w:rsidRPr="0078402A" w:rsidRDefault="00D54575" w:rsidP="00D54575">
            <w:r w:rsidRPr="0078402A">
              <w:t>Ayres</w:t>
            </w:r>
          </w:p>
        </w:tc>
        <w:tc>
          <w:tcPr>
            <w:tcW w:w="1800" w:type="dxa"/>
            <w:tcBorders>
              <w:top w:val="single" w:sz="4" w:space="0" w:color="auto"/>
              <w:left w:val="single" w:sz="4" w:space="0" w:color="auto"/>
              <w:bottom w:val="single" w:sz="4" w:space="0" w:color="auto"/>
              <w:right w:val="single" w:sz="4" w:space="0" w:color="auto"/>
            </w:tcBorders>
            <w:vAlign w:val="bottom"/>
          </w:tcPr>
          <w:p w:rsidR="00D54575" w:rsidRPr="0078402A" w:rsidRDefault="00D54575" w:rsidP="00D54575">
            <w:r w:rsidRPr="0078402A">
              <w:t>Brewster</w:t>
            </w:r>
          </w:p>
        </w:tc>
        <w:tc>
          <w:tcPr>
            <w:tcW w:w="1908" w:type="dxa"/>
            <w:tcBorders>
              <w:top w:val="single" w:sz="4" w:space="0" w:color="auto"/>
              <w:left w:val="single" w:sz="4" w:space="0" w:color="auto"/>
              <w:bottom w:val="single" w:sz="4" w:space="0" w:color="auto"/>
              <w:right w:val="single" w:sz="4" w:space="0" w:color="auto"/>
            </w:tcBorders>
            <w:vAlign w:val="bottom"/>
          </w:tcPr>
          <w:p w:rsidR="00D54575" w:rsidRPr="0078402A" w:rsidRDefault="00D54575" w:rsidP="00D54575"/>
        </w:tc>
      </w:tr>
      <w:tr w:rsidR="00D54575" w:rsidRPr="0078402A" w:rsidTr="00D54575">
        <w:trPr>
          <w:trHeight w:val="576"/>
        </w:trPr>
        <w:tc>
          <w:tcPr>
            <w:tcW w:w="3168" w:type="dxa"/>
            <w:tcBorders>
              <w:top w:val="single" w:sz="4" w:space="0" w:color="auto"/>
              <w:left w:val="single" w:sz="4" w:space="0" w:color="auto"/>
              <w:bottom w:val="single" w:sz="4" w:space="0" w:color="auto"/>
              <w:right w:val="single" w:sz="4" w:space="0" w:color="auto"/>
            </w:tcBorders>
            <w:vAlign w:val="bottom"/>
          </w:tcPr>
          <w:p w:rsidR="00D54575" w:rsidRPr="0078402A" w:rsidRDefault="00D54575" w:rsidP="00D54575">
            <w:r w:rsidRPr="0078402A">
              <w:t>Town of Barton  (2 per year)</w:t>
            </w:r>
          </w:p>
        </w:tc>
        <w:tc>
          <w:tcPr>
            <w:tcW w:w="1980" w:type="dxa"/>
            <w:tcBorders>
              <w:top w:val="single" w:sz="4" w:space="0" w:color="auto"/>
              <w:left w:val="single" w:sz="4" w:space="0" w:color="auto"/>
              <w:bottom w:val="single" w:sz="4" w:space="0" w:color="auto"/>
              <w:right w:val="single" w:sz="4" w:space="0" w:color="auto"/>
            </w:tcBorders>
            <w:vAlign w:val="center"/>
          </w:tcPr>
          <w:p w:rsidR="00D54575" w:rsidRPr="0078402A" w:rsidRDefault="00D54575" w:rsidP="00D54575">
            <w:r w:rsidRPr="0078402A">
              <w:t>Ayres</w:t>
            </w:r>
          </w:p>
          <w:p w:rsidR="00D54575" w:rsidRPr="0078402A" w:rsidRDefault="00D54575" w:rsidP="00D54575">
            <w:r w:rsidRPr="0078402A">
              <w:t>Aronstam</w:t>
            </w:r>
          </w:p>
        </w:tc>
        <w:tc>
          <w:tcPr>
            <w:tcW w:w="1800" w:type="dxa"/>
            <w:tcBorders>
              <w:top w:val="single" w:sz="4" w:space="0" w:color="auto"/>
              <w:left w:val="single" w:sz="4" w:space="0" w:color="auto"/>
              <w:bottom w:val="single" w:sz="4" w:space="0" w:color="auto"/>
              <w:right w:val="single" w:sz="4" w:space="0" w:color="auto"/>
            </w:tcBorders>
            <w:vAlign w:val="center"/>
          </w:tcPr>
          <w:p w:rsidR="00D54575" w:rsidRPr="0078402A" w:rsidRDefault="00D54575" w:rsidP="00D54575">
            <w:r w:rsidRPr="0078402A">
              <w:t>Sinsabaugh</w:t>
            </w:r>
          </w:p>
          <w:p w:rsidR="00D54575" w:rsidRPr="0078402A" w:rsidRDefault="0078402A" w:rsidP="00D54575">
            <w:r w:rsidRPr="0078402A">
              <w:t>Uhl</w:t>
            </w:r>
          </w:p>
        </w:tc>
        <w:tc>
          <w:tcPr>
            <w:tcW w:w="1908" w:type="dxa"/>
            <w:tcBorders>
              <w:top w:val="single" w:sz="4" w:space="0" w:color="auto"/>
              <w:left w:val="single" w:sz="4" w:space="0" w:color="auto"/>
              <w:bottom w:val="single" w:sz="4" w:space="0" w:color="auto"/>
              <w:right w:val="single" w:sz="4" w:space="0" w:color="auto"/>
            </w:tcBorders>
            <w:vAlign w:val="center"/>
          </w:tcPr>
          <w:p w:rsidR="00D54575" w:rsidRPr="0078402A" w:rsidRDefault="00D54575" w:rsidP="00D54575">
            <w:r w:rsidRPr="0078402A">
              <w:t>Brewster</w:t>
            </w:r>
          </w:p>
          <w:p w:rsidR="00D54575" w:rsidRPr="0078402A" w:rsidRDefault="00D54575" w:rsidP="00D54575">
            <w:r w:rsidRPr="0078402A">
              <w:t>Steck</w:t>
            </w:r>
          </w:p>
        </w:tc>
      </w:tr>
    </w:tbl>
    <w:p w:rsidR="00D54575" w:rsidRPr="0078402A" w:rsidRDefault="00D54575" w:rsidP="00D54575">
      <w:r w:rsidRPr="0078402A">
        <w:t xml:space="preserve"> </w:t>
      </w:r>
    </w:p>
    <w:p w:rsidR="00D54575" w:rsidRPr="0078402A" w:rsidRDefault="00D54575" w:rsidP="00D54575">
      <w:r w:rsidRPr="0078402A">
        <w:t>The Town of Barton meetings are held on the 2</w:t>
      </w:r>
      <w:r w:rsidRPr="0078402A">
        <w:rPr>
          <w:vertAlign w:val="superscript"/>
        </w:rPr>
        <w:t>nd</w:t>
      </w:r>
      <w:r w:rsidRPr="0078402A">
        <w:t xml:space="preserve"> Monday of the Month at 6:30 p.m. at the </w:t>
      </w:r>
    </w:p>
    <w:p w:rsidR="00D54575" w:rsidRPr="0078402A" w:rsidRDefault="00D54575" w:rsidP="00D54575">
      <w:r w:rsidRPr="0078402A">
        <w:t>Town of Barton Hall.</w:t>
      </w:r>
    </w:p>
    <w:p w:rsidR="00D54575" w:rsidRPr="0078402A" w:rsidRDefault="00D54575" w:rsidP="00D54575"/>
    <w:p w:rsidR="00CF4190" w:rsidRDefault="00CF4190" w:rsidP="00D54575"/>
    <w:p w:rsidR="00D54575" w:rsidRPr="0078402A" w:rsidRDefault="00D54575" w:rsidP="00D54575">
      <w:r w:rsidRPr="0078402A">
        <w:t>Town of Barton Meeting Attendance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7"/>
        <w:gridCol w:w="2451"/>
        <w:gridCol w:w="630"/>
        <w:gridCol w:w="2610"/>
        <w:gridCol w:w="2304"/>
      </w:tblGrid>
      <w:tr w:rsidR="00D54575" w:rsidRPr="0078402A" w:rsidTr="00D54575">
        <w:tc>
          <w:tcPr>
            <w:tcW w:w="2157" w:type="dxa"/>
            <w:shd w:val="clear" w:color="auto" w:fill="auto"/>
          </w:tcPr>
          <w:p w:rsidR="00D54575" w:rsidRPr="0078402A" w:rsidRDefault="00D54575" w:rsidP="00D54575">
            <w:r w:rsidRPr="0078402A">
              <w:t>January</w:t>
            </w:r>
          </w:p>
        </w:tc>
        <w:tc>
          <w:tcPr>
            <w:tcW w:w="2451" w:type="dxa"/>
            <w:tcBorders>
              <w:right w:val="single" w:sz="4" w:space="0" w:color="auto"/>
            </w:tcBorders>
            <w:shd w:val="clear" w:color="auto" w:fill="auto"/>
          </w:tcPr>
          <w:p w:rsidR="00D54575" w:rsidRPr="0078402A" w:rsidRDefault="0078402A" w:rsidP="00D54575">
            <w:r w:rsidRPr="0078402A">
              <w:t>Sinsabaugh</w:t>
            </w:r>
          </w:p>
        </w:tc>
        <w:tc>
          <w:tcPr>
            <w:tcW w:w="630" w:type="dxa"/>
            <w:tcBorders>
              <w:top w:val="nil"/>
              <w:left w:val="single" w:sz="4" w:space="0" w:color="auto"/>
              <w:bottom w:val="nil"/>
              <w:right w:val="single" w:sz="4" w:space="0" w:color="auto"/>
            </w:tcBorders>
            <w:shd w:val="clear" w:color="auto" w:fill="auto"/>
          </w:tcPr>
          <w:p w:rsidR="00D54575" w:rsidRPr="0078402A" w:rsidRDefault="00D54575" w:rsidP="00D54575"/>
        </w:tc>
        <w:tc>
          <w:tcPr>
            <w:tcW w:w="2610" w:type="dxa"/>
            <w:tcBorders>
              <w:left w:val="single" w:sz="4" w:space="0" w:color="auto"/>
            </w:tcBorders>
            <w:shd w:val="clear" w:color="auto" w:fill="auto"/>
          </w:tcPr>
          <w:p w:rsidR="00D54575" w:rsidRPr="0078402A" w:rsidRDefault="00D54575" w:rsidP="00D54575">
            <w:r w:rsidRPr="0078402A">
              <w:t>July</w:t>
            </w:r>
          </w:p>
        </w:tc>
        <w:tc>
          <w:tcPr>
            <w:tcW w:w="2304" w:type="dxa"/>
            <w:shd w:val="clear" w:color="auto" w:fill="auto"/>
          </w:tcPr>
          <w:p w:rsidR="00D54575" w:rsidRPr="0078402A" w:rsidRDefault="0078402A" w:rsidP="00D54575">
            <w:r w:rsidRPr="0078402A">
              <w:t>Uhl</w:t>
            </w:r>
          </w:p>
        </w:tc>
      </w:tr>
      <w:tr w:rsidR="00D54575" w:rsidRPr="0078402A" w:rsidTr="00D54575">
        <w:tc>
          <w:tcPr>
            <w:tcW w:w="2157" w:type="dxa"/>
            <w:shd w:val="clear" w:color="auto" w:fill="auto"/>
          </w:tcPr>
          <w:p w:rsidR="00D54575" w:rsidRPr="0078402A" w:rsidRDefault="00D54575" w:rsidP="00D54575">
            <w:r w:rsidRPr="0078402A">
              <w:t>February</w:t>
            </w:r>
          </w:p>
        </w:tc>
        <w:tc>
          <w:tcPr>
            <w:tcW w:w="2451" w:type="dxa"/>
            <w:tcBorders>
              <w:right w:val="single" w:sz="4" w:space="0" w:color="auto"/>
            </w:tcBorders>
            <w:shd w:val="clear" w:color="auto" w:fill="auto"/>
          </w:tcPr>
          <w:p w:rsidR="00D54575" w:rsidRPr="0078402A" w:rsidRDefault="0078402A" w:rsidP="00D54575">
            <w:r w:rsidRPr="0078402A">
              <w:t>Sinsabaugh</w:t>
            </w:r>
          </w:p>
        </w:tc>
        <w:tc>
          <w:tcPr>
            <w:tcW w:w="630" w:type="dxa"/>
            <w:tcBorders>
              <w:top w:val="nil"/>
              <w:left w:val="single" w:sz="4" w:space="0" w:color="auto"/>
              <w:bottom w:val="nil"/>
              <w:right w:val="single" w:sz="4" w:space="0" w:color="auto"/>
            </w:tcBorders>
            <w:shd w:val="clear" w:color="auto" w:fill="auto"/>
          </w:tcPr>
          <w:p w:rsidR="00D54575" w:rsidRPr="0078402A" w:rsidRDefault="00D54575" w:rsidP="00D54575"/>
        </w:tc>
        <w:tc>
          <w:tcPr>
            <w:tcW w:w="2610" w:type="dxa"/>
            <w:tcBorders>
              <w:left w:val="single" w:sz="4" w:space="0" w:color="auto"/>
            </w:tcBorders>
            <w:shd w:val="clear" w:color="auto" w:fill="auto"/>
          </w:tcPr>
          <w:p w:rsidR="00D54575" w:rsidRPr="0078402A" w:rsidRDefault="00D54575" w:rsidP="00D54575">
            <w:r w:rsidRPr="0078402A">
              <w:t>August</w:t>
            </w:r>
          </w:p>
        </w:tc>
        <w:tc>
          <w:tcPr>
            <w:tcW w:w="2304" w:type="dxa"/>
            <w:shd w:val="clear" w:color="auto" w:fill="auto"/>
          </w:tcPr>
          <w:p w:rsidR="00D54575" w:rsidRPr="0078402A" w:rsidRDefault="0078402A" w:rsidP="00D54575">
            <w:r w:rsidRPr="0078402A">
              <w:t>Uhl</w:t>
            </w:r>
          </w:p>
        </w:tc>
      </w:tr>
      <w:tr w:rsidR="00D54575" w:rsidRPr="0078402A" w:rsidTr="00D54575">
        <w:tc>
          <w:tcPr>
            <w:tcW w:w="2157" w:type="dxa"/>
            <w:shd w:val="clear" w:color="auto" w:fill="auto"/>
          </w:tcPr>
          <w:p w:rsidR="00D54575" w:rsidRPr="0078402A" w:rsidRDefault="00D54575" w:rsidP="00D54575">
            <w:r w:rsidRPr="0078402A">
              <w:t>March</w:t>
            </w:r>
          </w:p>
        </w:tc>
        <w:tc>
          <w:tcPr>
            <w:tcW w:w="2451" w:type="dxa"/>
            <w:tcBorders>
              <w:right w:val="single" w:sz="4" w:space="0" w:color="auto"/>
            </w:tcBorders>
            <w:shd w:val="clear" w:color="auto" w:fill="auto"/>
          </w:tcPr>
          <w:p w:rsidR="00D54575" w:rsidRPr="0078402A" w:rsidRDefault="0078402A" w:rsidP="00D54575">
            <w:r w:rsidRPr="0078402A">
              <w:t>Brewster</w:t>
            </w:r>
          </w:p>
        </w:tc>
        <w:tc>
          <w:tcPr>
            <w:tcW w:w="630" w:type="dxa"/>
            <w:tcBorders>
              <w:top w:val="nil"/>
              <w:left w:val="single" w:sz="4" w:space="0" w:color="auto"/>
              <w:bottom w:val="nil"/>
              <w:right w:val="single" w:sz="4" w:space="0" w:color="auto"/>
            </w:tcBorders>
            <w:shd w:val="clear" w:color="auto" w:fill="auto"/>
          </w:tcPr>
          <w:p w:rsidR="00D54575" w:rsidRPr="0078402A" w:rsidRDefault="00D54575" w:rsidP="00D54575"/>
        </w:tc>
        <w:tc>
          <w:tcPr>
            <w:tcW w:w="2610" w:type="dxa"/>
            <w:tcBorders>
              <w:left w:val="single" w:sz="4" w:space="0" w:color="auto"/>
            </w:tcBorders>
            <w:shd w:val="clear" w:color="auto" w:fill="auto"/>
          </w:tcPr>
          <w:p w:rsidR="00D54575" w:rsidRPr="0078402A" w:rsidRDefault="00D54575" w:rsidP="00D54575">
            <w:r w:rsidRPr="0078402A">
              <w:t>September</w:t>
            </w:r>
          </w:p>
        </w:tc>
        <w:tc>
          <w:tcPr>
            <w:tcW w:w="2304" w:type="dxa"/>
            <w:shd w:val="clear" w:color="auto" w:fill="auto"/>
          </w:tcPr>
          <w:p w:rsidR="00D54575" w:rsidRPr="0078402A" w:rsidRDefault="0078402A" w:rsidP="00D54575">
            <w:r w:rsidRPr="0078402A">
              <w:t>Ayres</w:t>
            </w:r>
          </w:p>
        </w:tc>
      </w:tr>
      <w:tr w:rsidR="00D54575" w:rsidRPr="0078402A" w:rsidTr="00D54575">
        <w:tc>
          <w:tcPr>
            <w:tcW w:w="2157" w:type="dxa"/>
            <w:shd w:val="clear" w:color="auto" w:fill="auto"/>
          </w:tcPr>
          <w:p w:rsidR="00D54575" w:rsidRPr="0078402A" w:rsidRDefault="00D54575" w:rsidP="00D54575">
            <w:r w:rsidRPr="0078402A">
              <w:t>April</w:t>
            </w:r>
          </w:p>
        </w:tc>
        <w:tc>
          <w:tcPr>
            <w:tcW w:w="2451" w:type="dxa"/>
            <w:tcBorders>
              <w:right w:val="single" w:sz="4" w:space="0" w:color="auto"/>
            </w:tcBorders>
            <w:shd w:val="clear" w:color="auto" w:fill="auto"/>
          </w:tcPr>
          <w:p w:rsidR="00D54575" w:rsidRPr="0078402A" w:rsidRDefault="0078402A" w:rsidP="00D54575">
            <w:r w:rsidRPr="0078402A">
              <w:t>Brewster</w:t>
            </w:r>
          </w:p>
        </w:tc>
        <w:tc>
          <w:tcPr>
            <w:tcW w:w="630" w:type="dxa"/>
            <w:tcBorders>
              <w:top w:val="nil"/>
              <w:left w:val="single" w:sz="4" w:space="0" w:color="auto"/>
              <w:bottom w:val="nil"/>
              <w:right w:val="single" w:sz="4" w:space="0" w:color="auto"/>
            </w:tcBorders>
            <w:shd w:val="clear" w:color="auto" w:fill="auto"/>
          </w:tcPr>
          <w:p w:rsidR="00D54575" w:rsidRPr="0078402A" w:rsidRDefault="00D54575" w:rsidP="00D54575"/>
        </w:tc>
        <w:tc>
          <w:tcPr>
            <w:tcW w:w="2610" w:type="dxa"/>
            <w:tcBorders>
              <w:left w:val="single" w:sz="4" w:space="0" w:color="auto"/>
            </w:tcBorders>
            <w:shd w:val="clear" w:color="auto" w:fill="auto"/>
          </w:tcPr>
          <w:p w:rsidR="00D54575" w:rsidRPr="0078402A" w:rsidRDefault="00D54575" w:rsidP="00D54575">
            <w:r w:rsidRPr="0078402A">
              <w:t>October</w:t>
            </w:r>
          </w:p>
        </w:tc>
        <w:tc>
          <w:tcPr>
            <w:tcW w:w="2304" w:type="dxa"/>
            <w:shd w:val="clear" w:color="auto" w:fill="auto"/>
          </w:tcPr>
          <w:p w:rsidR="00D54575" w:rsidRPr="0078402A" w:rsidRDefault="0078402A" w:rsidP="00D54575">
            <w:r w:rsidRPr="0078402A">
              <w:t>Ayres</w:t>
            </w:r>
          </w:p>
        </w:tc>
      </w:tr>
      <w:tr w:rsidR="00D54575" w:rsidRPr="0078402A" w:rsidTr="00D54575">
        <w:tc>
          <w:tcPr>
            <w:tcW w:w="2157" w:type="dxa"/>
            <w:shd w:val="clear" w:color="auto" w:fill="auto"/>
          </w:tcPr>
          <w:p w:rsidR="00D54575" w:rsidRPr="0078402A" w:rsidRDefault="00D54575" w:rsidP="00D54575">
            <w:r w:rsidRPr="0078402A">
              <w:t>May</w:t>
            </w:r>
          </w:p>
        </w:tc>
        <w:tc>
          <w:tcPr>
            <w:tcW w:w="2451" w:type="dxa"/>
            <w:tcBorders>
              <w:right w:val="single" w:sz="4" w:space="0" w:color="auto"/>
            </w:tcBorders>
            <w:shd w:val="clear" w:color="auto" w:fill="auto"/>
          </w:tcPr>
          <w:p w:rsidR="00D54575" w:rsidRPr="0078402A" w:rsidRDefault="0078402A" w:rsidP="00D54575">
            <w:r w:rsidRPr="0078402A">
              <w:t>Aronstam</w:t>
            </w:r>
          </w:p>
        </w:tc>
        <w:tc>
          <w:tcPr>
            <w:tcW w:w="630" w:type="dxa"/>
            <w:tcBorders>
              <w:top w:val="nil"/>
              <w:left w:val="single" w:sz="4" w:space="0" w:color="auto"/>
              <w:bottom w:val="nil"/>
              <w:right w:val="single" w:sz="4" w:space="0" w:color="auto"/>
            </w:tcBorders>
            <w:shd w:val="clear" w:color="auto" w:fill="auto"/>
          </w:tcPr>
          <w:p w:rsidR="00D54575" w:rsidRPr="0078402A" w:rsidRDefault="00D54575" w:rsidP="00D54575"/>
        </w:tc>
        <w:tc>
          <w:tcPr>
            <w:tcW w:w="2610" w:type="dxa"/>
            <w:tcBorders>
              <w:left w:val="single" w:sz="4" w:space="0" w:color="auto"/>
            </w:tcBorders>
            <w:shd w:val="clear" w:color="auto" w:fill="auto"/>
          </w:tcPr>
          <w:p w:rsidR="00D54575" w:rsidRPr="0078402A" w:rsidRDefault="00D54575" w:rsidP="00D54575">
            <w:r w:rsidRPr="0078402A">
              <w:t>November</w:t>
            </w:r>
          </w:p>
        </w:tc>
        <w:tc>
          <w:tcPr>
            <w:tcW w:w="2304" w:type="dxa"/>
            <w:shd w:val="clear" w:color="auto" w:fill="auto"/>
          </w:tcPr>
          <w:p w:rsidR="00D54575" w:rsidRPr="0078402A" w:rsidRDefault="0078402A" w:rsidP="00D54575">
            <w:r w:rsidRPr="0078402A">
              <w:t>Steck</w:t>
            </w:r>
          </w:p>
        </w:tc>
      </w:tr>
      <w:tr w:rsidR="00D54575" w:rsidRPr="0078402A" w:rsidTr="00D54575">
        <w:tc>
          <w:tcPr>
            <w:tcW w:w="2157" w:type="dxa"/>
            <w:shd w:val="clear" w:color="auto" w:fill="auto"/>
          </w:tcPr>
          <w:p w:rsidR="00D54575" w:rsidRPr="0078402A" w:rsidRDefault="00D54575" w:rsidP="00D54575">
            <w:r w:rsidRPr="0078402A">
              <w:t>June</w:t>
            </w:r>
          </w:p>
        </w:tc>
        <w:tc>
          <w:tcPr>
            <w:tcW w:w="2451" w:type="dxa"/>
            <w:tcBorders>
              <w:right w:val="single" w:sz="4" w:space="0" w:color="auto"/>
            </w:tcBorders>
            <w:shd w:val="clear" w:color="auto" w:fill="auto"/>
          </w:tcPr>
          <w:p w:rsidR="00D54575" w:rsidRPr="0078402A" w:rsidRDefault="0078402A" w:rsidP="00D54575">
            <w:r w:rsidRPr="0078402A">
              <w:t>Aronstam</w:t>
            </w:r>
          </w:p>
        </w:tc>
        <w:tc>
          <w:tcPr>
            <w:tcW w:w="630" w:type="dxa"/>
            <w:tcBorders>
              <w:top w:val="nil"/>
              <w:left w:val="single" w:sz="4" w:space="0" w:color="auto"/>
              <w:bottom w:val="nil"/>
              <w:right w:val="single" w:sz="4" w:space="0" w:color="auto"/>
            </w:tcBorders>
            <w:shd w:val="clear" w:color="auto" w:fill="auto"/>
          </w:tcPr>
          <w:p w:rsidR="00D54575" w:rsidRPr="0078402A" w:rsidRDefault="00D54575" w:rsidP="00D54575"/>
        </w:tc>
        <w:tc>
          <w:tcPr>
            <w:tcW w:w="2610" w:type="dxa"/>
            <w:tcBorders>
              <w:left w:val="single" w:sz="4" w:space="0" w:color="auto"/>
            </w:tcBorders>
            <w:shd w:val="clear" w:color="auto" w:fill="auto"/>
          </w:tcPr>
          <w:p w:rsidR="00D54575" w:rsidRPr="0078402A" w:rsidRDefault="00D54575" w:rsidP="00D54575">
            <w:r w:rsidRPr="0078402A">
              <w:t>December</w:t>
            </w:r>
          </w:p>
        </w:tc>
        <w:tc>
          <w:tcPr>
            <w:tcW w:w="2304" w:type="dxa"/>
            <w:shd w:val="clear" w:color="auto" w:fill="auto"/>
          </w:tcPr>
          <w:p w:rsidR="00D54575" w:rsidRPr="0078402A" w:rsidRDefault="0078402A" w:rsidP="00D54575">
            <w:r w:rsidRPr="0078402A">
              <w:t>Steck</w:t>
            </w:r>
          </w:p>
        </w:tc>
      </w:tr>
    </w:tbl>
    <w:p w:rsidR="00D54575" w:rsidRPr="0078402A" w:rsidRDefault="00D54575" w:rsidP="00D54575"/>
    <w:p w:rsidR="001760CB" w:rsidRPr="001760CB" w:rsidRDefault="00D54575" w:rsidP="00D54575">
      <w:pPr>
        <w:spacing w:line="480" w:lineRule="auto"/>
      </w:pPr>
      <w:r w:rsidRPr="0078402A">
        <w:t>Mayor Leary asked the Trustees to attend their scheduled meetings as chosen.</w:t>
      </w:r>
    </w:p>
    <w:p w:rsidR="00D54575" w:rsidRPr="0078402A" w:rsidRDefault="00D54575" w:rsidP="00D54575">
      <w:pPr>
        <w:pStyle w:val="p2"/>
        <w:widowControl/>
        <w:spacing w:line="480" w:lineRule="auto"/>
      </w:pPr>
      <w:r w:rsidRPr="0078402A">
        <w:rPr>
          <w:b/>
          <w:bCs/>
          <w:u w:val="single"/>
        </w:rPr>
        <w:t>Adjournment</w:t>
      </w:r>
      <w:r w:rsidRPr="0078402A">
        <w:t>:  Trustee Brewster moved to adjourn at 6:</w:t>
      </w:r>
      <w:r w:rsidR="0078402A" w:rsidRPr="0078402A">
        <w:t>1</w:t>
      </w:r>
      <w:r w:rsidRPr="0078402A">
        <w:t xml:space="preserve">5 p.m.  Trustee </w:t>
      </w:r>
      <w:r w:rsidR="0078402A" w:rsidRPr="0078402A">
        <w:t>Steck</w:t>
      </w:r>
      <w:r w:rsidRPr="0078402A">
        <w:t xml:space="preserve"> seconded the motion, which carried unanimously.</w:t>
      </w:r>
    </w:p>
    <w:p w:rsidR="00D54575" w:rsidRPr="0078402A" w:rsidRDefault="00D54575" w:rsidP="00D54575">
      <w:pPr>
        <w:pStyle w:val="p2"/>
        <w:widowControl/>
        <w:tabs>
          <w:tab w:val="left" w:pos="180"/>
        </w:tabs>
        <w:suppressAutoHyphens w:val="0"/>
        <w:spacing w:line="480" w:lineRule="auto"/>
        <w:rPr>
          <w:szCs w:val="24"/>
          <w:lang w:eastAsia="en-US"/>
        </w:rPr>
      </w:pPr>
      <w:r w:rsidRPr="0078402A">
        <w:rPr>
          <w:szCs w:val="24"/>
          <w:lang w:eastAsia="en-US"/>
        </w:rPr>
        <w:tab/>
      </w:r>
      <w:r w:rsidRPr="0078402A">
        <w:rPr>
          <w:szCs w:val="24"/>
          <w:lang w:eastAsia="en-US"/>
        </w:rPr>
        <w:tab/>
      </w:r>
      <w:r w:rsidRPr="0078402A">
        <w:rPr>
          <w:szCs w:val="24"/>
          <w:lang w:eastAsia="en-US"/>
        </w:rPr>
        <w:tab/>
      </w:r>
      <w:r w:rsidRPr="0078402A">
        <w:rPr>
          <w:szCs w:val="24"/>
          <w:lang w:eastAsia="en-US"/>
        </w:rPr>
        <w:tab/>
      </w:r>
      <w:r w:rsidRPr="0078402A">
        <w:rPr>
          <w:szCs w:val="24"/>
          <w:lang w:eastAsia="en-US"/>
        </w:rPr>
        <w:tab/>
      </w:r>
      <w:r w:rsidRPr="0078402A">
        <w:rPr>
          <w:szCs w:val="24"/>
          <w:lang w:eastAsia="en-US"/>
        </w:rPr>
        <w:tab/>
      </w:r>
      <w:r w:rsidRPr="0078402A">
        <w:rPr>
          <w:szCs w:val="24"/>
          <w:lang w:eastAsia="en-US"/>
        </w:rPr>
        <w:tab/>
      </w:r>
      <w:r w:rsidRPr="0078402A">
        <w:rPr>
          <w:szCs w:val="24"/>
          <w:lang w:eastAsia="en-US"/>
        </w:rPr>
        <w:tab/>
      </w:r>
      <w:r w:rsidRPr="0078402A">
        <w:rPr>
          <w:szCs w:val="24"/>
          <w:lang w:eastAsia="en-US"/>
        </w:rPr>
        <w:tab/>
      </w:r>
      <w:r w:rsidRPr="0078402A">
        <w:rPr>
          <w:szCs w:val="24"/>
          <w:lang w:eastAsia="en-US"/>
        </w:rPr>
        <w:tab/>
        <w:t>Respectfully submitted,</w:t>
      </w:r>
    </w:p>
    <w:p w:rsidR="00D54575" w:rsidRPr="0078402A" w:rsidRDefault="00D54575" w:rsidP="00D54575">
      <w:pPr>
        <w:tabs>
          <w:tab w:val="left" w:pos="0"/>
          <w:tab w:val="left" w:pos="90"/>
          <w:tab w:val="left" w:pos="180"/>
        </w:tabs>
      </w:pPr>
      <w:r w:rsidRPr="0078402A">
        <w:tab/>
      </w:r>
      <w:r w:rsidRPr="0078402A">
        <w:tab/>
      </w:r>
      <w:r w:rsidRPr="0078402A">
        <w:tab/>
      </w:r>
      <w:r w:rsidRPr="0078402A">
        <w:tab/>
      </w:r>
      <w:r w:rsidRPr="0078402A">
        <w:tab/>
      </w:r>
      <w:r w:rsidRPr="0078402A">
        <w:tab/>
      </w:r>
      <w:r w:rsidRPr="0078402A">
        <w:tab/>
      </w:r>
      <w:r w:rsidRPr="0078402A">
        <w:tab/>
      </w:r>
      <w:r w:rsidRPr="0078402A">
        <w:tab/>
      </w:r>
      <w:r w:rsidRPr="0078402A">
        <w:tab/>
      </w:r>
      <w:r w:rsidRPr="0078402A">
        <w:tab/>
        <w:t>_________________________</w:t>
      </w:r>
    </w:p>
    <w:p w:rsidR="00D54575" w:rsidRDefault="00D54575" w:rsidP="00D54575">
      <w:pPr>
        <w:pStyle w:val="p2"/>
        <w:widowControl/>
        <w:tabs>
          <w:tab w:val="left" w:pos="0"/>
          <w:tab w:val="left" w:pos="90"/>
          <w:tab w:val="left" w:pos="180"/>
        </w:tabs>
        <w:suppressAutoHyphens w:val="0"/>
        <w:spacing w:line="480" w:lineRule="auto"/>
        <w:rPr>
          <w:szCs w:val="24"/>
          <w:lang w:eastAsia="en-US"/>
        </w:rPr>
      </w:pPr>
      <w:r w:rsidRPr="0078402A">
        <w:rPr>
          <w:szCs w:val="24"/>
          <w:lang w:eastAsia="en-US"/>
        </w:rPr>
        <w:tab/>
      </w:r>
      <w:r w:rsidRPr="0078402A">
        <w:rPr>
          <w:szCs w:val="24"/>
          <w:lang w:eastAsia="en-US"/>
        </w:rPr>
        <w:tab/>
      </w:r>
      <w:r w:rsidRPr="0078402A">
        <w:rPr>
          <w:szCs w:val="24"/>
          <w:lang w:eastAsia="en-US"/>
        </w:rPr>
        <w:tab/>
      </w:r>
      <w:r w:rsidRPr="0078402A">
        <w:rPr>
          <w:szCs w:val="24"/>
          <w:lang w:eastAsia="en-US"/>
        </w:rPr>
        <w:tab/>
      </w:r>
      <w:r w:rsidRPr="0078402A">
        <w:rPr>
          <w:szCs w:val="24"/>
          <w:lang w:eastAsia="en-US"/>
        </w:rPr>
        <w:tab/>
      </w:r>
      <w:r w:rsidRPr="0078402A">
        <w:rPr>
          <w:szCs w:val="24"/>
          <w:lang w:eastAsia="en-US"/>
        </w:rPr>
        <w:tab/>
      </w:r>
      <w:r w:rsidRPr="0078402A">
        <w:rPr>
          <w:szCs w:val="24"/>
          <w:lang w:eastAsia="en-US"/>
        </w:rPr>
        <w:tab/>
      </w:r>
      <w:r w:rsidRPr="0078402A">
        <w:rPr>
          <w:szCs w:val="24"/>
          <w:lang w:eastAsia="en-US"/>
        </w:rPr>
        <w:tab/>
      </w:r>
      <w:r w:rsidRPr="0078402A">
        <w:rPr>
          <w:szCs w:val="24"/>
          <w:lang w:eastAsia="en-US"/>
        </w:rPr>
        <w:tab/>
      </w:r>
      <w:r w:rsidRPr="0078402A">
        <w:rPr>
          <w:szCs w:val="24"/>
          <w:lang w:eastAsia="en-US"/>
        </w:rPr>
        <w:tab/>
      </w:r>
      <w:r w:rsidRPr="0078402A">
        <w:rPr>
          <w:szCs w:val="24"/>
          <w:lang w:eastAsia="en-US"/>
        </w:rPr>
        <w:tab/>
        <w:t>Michele Wood, Clerk Treasurer</w:t>
      </w:r>
    </w:p>
    <w:p w:rsidR="00D54575" w:rsidRDefault="00D54575" w:rsidP="00D54575">
      <w:pPr>
        <w:pStyle w:val="p2"/>
        <w:widowControl/>
        <w:tabs>
          <w:tab w:val="left" w:pos="0"/>
          <w:tab w:val="left" w:pos="90"/>
          <w:tab w:val="left" w:pos="180"/>
        </w:tabs>
        <w:suppressAutoHyphens w:val="0"/>
        <w:spacing w:line="480" w:lineRule="auto"/>
        <w:rPr>
          <w:szCs w:val="24"/>
          <w:lang w:eastAsia="en-US"/>
        </w:rPr>
      </w:pPr>
    </w:p>
    <w:p w:rsidR="00D54575" w:rsidRPr="007F306E" w:rsidRDefault="00D54575" w:rsidP="00D54575">
      <w:pPr>
        <w:keepNext/>
        <w:tabs>
          <w:tab w:val="left" w:pos="180"/>
        </w:tabs>
        <w:suppressAutoHyphens/>
        <w:jc w:val="center"/>
        <w:outlineLvl w:val="2"/>
        <w:rPr>
          <w:b/>
          <w:szCs w:val="20"/>
          <w:lang w:eastAsia="ar-SA"/>
        </w:rPr>
      </w:pPr>
      <w:r w:rsidRPr="007F306E">
        <w:rPr>
          <w:b/>
          <w:szCs w:val="20"/>
          <w:lang w:eastAsia="ar-SA"/>
        </w:rPr>
        <w:t>PUBLIC HEARING HELD BY THE BOARD OF</w:t>
      </w:r>
    </w:p>
    <w:p w:rsidR="00D54575" w:rsidRPr="007F306E" w:rsidRDefault="00D54575" w:rsidP="00D54575">
      <w:pPr>
        <w:tabs>
          <w:tab w:val="left" w:pos="180"/>
        </w:tabs>
        <w:jc w:val="center"/>
        <w:rPr>
          <w:b/>
        </w:rPr>
      </w:pPr>
      <w:r w:rsidRPr="007F306E">
        <w:rPr>
          <w:b/>
        </w:rPr>
        <w:t xml:space="preserve">TRUSTEES OF THE VILLAGE OF WAVERLY AT 6:15 P.M. </w:t>
      </w:r>
    </w:p>
    <w:p w:rsidR="00D54575" w:rsidRPr="007F306E" w:rsidRDefault="00D54575" w:rsidP="00D54575">
      <w:pPr>
        <w:tabs>
          <w:tab w:val="left" w:pos="180"/>
        </w:tabs>
        <w:jc w:val="center"/>
        <w:rPr>
          <w:b/>
        </w:rPr>
      </w:pPr>
      <w:r w:rsidRPr="007F306E">
        <w:rPr>
          <w:b/>
        </w:rPr>
        <w:t>ON TUESDAY, APRIL 1</w:t>
      </w:r>
      <w:r w:rsidR="007F306E" w:rsidRPr="007F306E">
        <w:rPr>
          <w:b/>
        </w:rPr>
        <w:t>2</w:t>
      </w:r>
      <w:r w:rsidRPr="007F306E">
        <w:rPr>
          <w:b/>
        </w:rPr>
        <w:t>, 201</w:t>
      </w:r>
      <w:r w:rsidR="007F306E" w:rsidRPr="007F306E">
        <w:rPr>
          <w:b/>
        </w:rPr>
        <w:t>6</w:t>
      </w:r>
      <w:r w:rsidRPr="007F306E">
        <w:rPr>
          <w:b/>
        </w:rPr>
        <w:t xml:space="preserve"> IN THE TRUSTEES' ROOM,</w:t>
      </w:r>
    </w:p>
    <w:p w:rsidR="00D54575" w:rsidRPr="007F306E" w:rsidRDefault="00D54575" w:rsidP="00D54575">
      <w:pPr>
        <w:tabs>
          <w:tab w:val="left" w:pos="180"/>
        </w:tabs>
        <w:jc w:val="center"/>
        <w:rPr>
          <w:b/>
        </w:rPr>
      </w:pPr>
      <w:r w:rsidRPr="007F306E">
        <w:rPr>
          <w:b/>
        </w:rPr>
        <w:t xml:space="preserve">VILLAGE HALL FOR THE PURPOSE OF PUBLIC COMMENT </w:t>
      </w:r>
    </w:p>
    <w:p w:rsidR="00D54575" w:rsidRPr="007F306E" w:rsidRDefault="00D54575" w:rsidP="00D54575">
      <w:pPr>
        <w:tabs>
          <w:tab w:val="left" w:pos="180"/>
        </w:tabs>
        <w:jc w:val="center"/>
        <w:rPr>
          <w:b/>
        </w:rPr>
      </w:pPr>
      <w:r w:rsidRPr="007F306E">
        <w:rPr>
          <w:b/>
        </w:rPr>
        <w:t>ON THE 2015-2016 TENTATIVE BUDGET</w:t>
      </w:r>
    </w:p>
    <w:p w:rsidR="00D54575" w:rsidRPr="007F306E" w:rsidRDefault="00D54575" w:rsidP="00D54575">
      <w:pPr>
        <w:tabs>
          <w:tab w:val="left" w:pos="180"/>
        </w:tabs>
        <w:jc w:val="center"/>
        <w:rPr>
          <w:b/>
        </w:rPr>
      </w:pPr>
    </w:p>
    <w:p w:rsidR="00D54575" w:rsidRPr="007F306E" w:rsidRDefault="00D54575" w:rsidP="00D54575">
      <w:pPr>
        <w:tabs>
          <w:tab w:val="left" w:pos="180"/>
        </w:tabs>
        <w:spacing w:line="480" w:lineRule="auto"/>
      </w:pPr>
      <w:r w:rsidRPr="007F306E">
        <w:tab/>
      </w:r>
      <w:r w:rsidRPr="007F306E">
        <w:tab/>
        <w:t xml:space="preserve">Mayor Leary declared the hearing open at 6:15 p.m. and directed the clerk to read the notice of public hearing.  </w:t>
      </w:r>
    </w:p>
    <w:p w:rsidR="00D54575" w:rsidRPr="007F306E" w:rsidRDefault="00D54575" w:rsidP="00D54575">
      <w:pPr>
        <w:suppressAutoHyphens/>
        <w:spacing w:line="480" w:lineRule="auto"/>
        <w:rPr>
          <w:szCs w:val="20"/>
          <w:lang w:eastAsia="ar-SA"/>
        </w:rPr>
      </w:pPr>
      <w:r w:rsidRPr="007F306E">
        <w:rPr>
          <w:b/>
          <w:szCs w:val="20"/>
          <w:u w:val="single"/>
          <w:lang w:eastAsia="ar-SA"/>
        </w:rPr>
        <w:t>Roll Call</w:t>
      </w:r>
      <w:r w:rsidRPr="007F306E">
        <w:rPr>
          <w:b/>
          <w:szCs w:val="20"/>
          <w:lang w:eastAsia="ar-SA"/>
        </w:rPr>
        <w:t xml:space="preserve">:  </w:t>
      </w:r>
      <w:r w:rsidRPr="007F306E">
        <w:rPr>
          <w:szCs w:val="20"/>
          <w:lang w:eastAsia="ar-SA"/>
        </w:rPr>
        <w:t xml:space="preserve">Present were Trustees:  Sinsabaugh, </w:t>
      </w:r>
      <w:r w:rsidR="007F306E" w:rsidRPr="007F306E">
        <w:rPr>
          <w:szCs w:val="20"/>
          <w:lang w:eastAsia="ar-SA"/>
        </w:rPr>
        <w:t>Uhl,</w:t>
      </w:r>
      <w:r w:rsidRPr="007F306E">
        <w:rPr>
          <w:szCs w:val="20"/>
          <w:lang w:eastAsia="ar-SA"/>
        </w:rPr>
        <w:t xml:space="preserve"> Brewster, Ayres, </w:t>
      </w:r>
      <w:r w:rsidR="007F306E" w:rsidRPr="007F306E">
        <w:rPr>
          <w:szCs w:val="20"/>
          <w:lang w:eastAsia="ar-SA"/>
        </w:rPr>
        <w:t xml:space="preserve">Aronstam, </w:t>
      </w:r>
      <w:r w:rsidRPr="007F306E">
        <w:rPr>
          <w:szCs w:val="20"/>
          <w:lang w:eastAsia="ar-SA"/>
        </w:rPr>
        <w:t xml:space="preserve">Steck, and Mayor Leary </w:t>
      </w:r>
    </w:p>
    <w:p w:rsidR="00D54575" w:rsidRPr="007F306E" w:rsidRDefault="00D54575" w:rsidP="00D54575">
      <w:pPr>
        <w:suppressAutoHyphens/>
        <w:spacing w:line="480" w:lineRule="auto"/>
        <w:rPr>
          <w:szCs w:val="20"/>
          <w:lang w:eastAsia="ar-SA"/>
        </w:rPr>
      </w:pPr>
      <w:r w:rsidRPr="007F306E">
        <w:rPr>
          <w:szCs w:val="20"/>
          <w:lang w:eastAsia="ar-SA"/>
        </w:rPr>
        <w:t xml:space="preserve">Also present were Clerk Treasurer Wood, and Attorney Keene </w:t>
      </w:r>
    </w:p>
    <w:p w:rsidR="00D54575" w:rsidRPr="007F306E" w:rsidRDefault="00D54575" w:rsidP="00D54575">
      <w:pPr>
        <w:suppressAutoHyphens/>
        <w:spacing w:line="480" w:lineRule="auto"/>
        <w:rPr>
          <w:szCs w:val="20"/>
          <w:lang w:eastAsia="ar-SA"/>
        </w:rPr>
      </w:pPr>
      <w:r w:rsidRPr="007F306E">
        <w:rPr>
          <w:szCs w:val="20"/>
          <w:lang w:eastAsia="ar-SA"/>
        </w:rPr>
        <w:t xml:space="preserve">Press included, Ron Cole of WAVR/WATS, and </w:t>
      </w:r>
      <w:r w:rsidR="007F306E" w:rsidRPr="007F306E">
        <w:rPr>
          <w:szCs w:val="20"/>
          <w:lang w:eastAsia="ar-SA"/>
        </w:rPr>
        <w:t>Johnny Williams</w:t>
      </w:r>
      <w:r w:rsidRPr="007F306E">
        <w:rPr>
          <w:szCs w:val="20"/>
          <w:lang w:eastAsia="ar-SA"/>
        </w:rPr>
        <w:t xml:space="preserve"> of the Morning Times </w:t>
      </w:r>
    </w:p>
    <w:p w:rsidR="00D54575" w:rsidRPr="007F306E" w:rsidRDefault="00D54575" w:rsidP="00D54575">
      <w:pPr>
        <w:suppressAutoHyphens/>
        <w:spacing w:line="480" w:lineRule="auto"/>
        <w:rPr>
          <w:szCs w:val="20"/>
          <w:lang w:eastAsia="ar-SA"/>
        </w:rPr>
      </w:pPr>
      <w:r w:rsidRPr="007F306E">
        <w:rPr>
          <w:szCs w:val="20"/>
          <w:lang w:eastAsia="ar-SA"/>
        </w:rPr>
        <w:tab/>
        <w:t>Mayor Leary stated the budget committee and the department heads worked closely to keep the proposed budget as low as possible.  He thanked the committee for their efforts.</w:t>
      </w:r>
      <w:r w:rsidR="00FF129A">
        <w:rPr>
          <w:szCs w:val="20"/>
          <w:lang w:eastAsia="ar-SA"/>
        </w:rPr>
        <w:t xml:space="preserve">  He also stated that the Board passed a local law to override the tax cap, as it was at 0.12% this year.</w:t>
      </w:r>
    </w:p>
    <w:p w:rsidR="00D54575" w:rsidRPr="007F306E" w:rsidRDefault="00D54575" w:rsidP="00D54575">
      <w:pPr>
        <w:suppressAutoHyphens/>
        <w:spacing w:line="480" w:lineRule="auto"/>
        <w:rPr>
          <w:szCs w:val="20"/>
          <w:lang w:eastAsia="ar-SA"/>
        </w:rPr>
      </w:pPr>
      <w:r w:rsidRPr="007F306E">
        <w:rPr>
          <w:szCs w:val="20"/>
          <w:lang w:eastAsia="ar-SA"/>
        </w:rPr>
        <w:tab/>
        <w:t>Mayor Leary opened the floor and asked if anyone had any comments regarding the tentative 201</w:t>
      </w:r>
      <w:r w:rsidR="007F306E" w:rsidRPr="007F306E">
        <w:rPr>
          <w:szCs w:val="20"/>
          <w:lang w:eastAsia="ar-SA"/>
        </w:rPr>
        <w:t>6</w:t>
      </w:r>
      <w:r w:rsidRPr="007F306E">
        <w:rPr>
          <w:szCs w:val="20"/>
          <w:lang w:eastAsia="ar-SA"/>
        </w:rPr>
        <w:t>-201</w:t>
      </w:r>
      <w:r w:rsidR="007F306E" w:rsidRPr="007F306E">
        <w:rPr>
          <w:szCs w:val="20"/>
          <w:lang w:eastAsia="ar-SA"/>
        </w:rPr>
        <w:t>7</w:t>
      </w:r>
      <w:r w:rsidRPr="007F306E">
        <w:rPr>
          <w:szCs w:val="20"/>
          <w:lang w:eastAsia="ar-SA"/>
        </w:rPr>
        <w:t xml:space="preserve"> tentative budget.  </w:t>
      </w:r>
    </w:p>
    <w:p w:rsidR="00D54575" w:rsidRPr="007F306E" w:rsidRDefault="00D54575" w:rsidP="00D54575">
      <w:pPr>
        <w:suppressAutoHyphens/>
        <w:spacing w:line="480" w:lineRule="auto"/>
      </w:pPr>
      <w:r w:rsidRPr="007F306E">
        <w:rPr>
          <w:szCs w:val="20"/>
          <w:lang w:eastAsia="ar-SA"/>
        </w:rPr>
        <w:tab/>
      </w:r>
      <w:r w:rsidRPr="007F306E">
        <w:t>With no one wishing to be heard, Mayor Leary closed the hearing at 6:2</w:t>
      </w:r>
      <w:r w:rsidR="00FF129A">
        <w:t>8</w:t>
      </w:r>
      <w:r w:rsidRPr="007F306E">
        <w:t xml:space="preserve"> p.m.</w:t>
      </w:r>
    </w:p>
    <w:p w:rsidR="00D54575" w:rsidRPr="007F306E" w:rsidRDefault="00D54575" w:rsidP="00D54575">
      <w:pPr>
        <w:tabs>
          <w:tab w:val="left" w:pos="180"/>
        </w:tabs>
        <w:spacing w:line="480" w:lineRule="auto"/>
      </w:pPr>
      <w:r w:rsidRPr="007F306E">
        <w:tab/>
      </w:r>
      <w:r w:rsidRPr="007F306E">
        <w:tab/>
      </w:r>
      <w:r w:rsidRPr="007F306E">
        <w:tab/>
      </w:r>
      <w:r w:rsidRPr="007F306E">
        <w:tab/>
      </w:r>
      <w:r w:rsidRPr="007F306E">
        <w:tab/>
      </w:r>
      <w:r w:rsidRPr="007F306E">
        <w:tab/>
      </w:r>
      <w:r w:rsidRPr="007F306E">
        <w:tab/>
      </w:r>
      <w:r w:rsidRPr="007F306E">
        <w:tab/>
      </w:r>
      <w:r w:rsidRPr="007F306E">
        <w:tab/>
      </w:r>
      <w:r w:rsidRPr="007F306E">
        <w:tab/>
        <w:t>Respectfully submitted,</w:t>
      </w:r>
    </w:p>
    <w:p w:rsidR="00D54575" w:rsidRPr="007F306E" w:rsidRDefault="00D54575" w:rsidP="00D54575">
      <w:pPr>
        <w:tabs>
          <w:tab w:val="left" w:pos="180"/>
        </w:tabs>
      </w:pPr>
      <w:r w:rsidRPr="007F306E">
        <w:tab/>
      </w:r>
      <w:r w:rsidRPr="007F306E">
        <w:tab/>
      </w:r>
      <w:r w:rsidRPr="007F306E">
        <w:tab/>
      </w:r>
      <w:r w:rsidRPr="007F306E">
        <w:tab/>
      </w:r>
      <w:r w:rsidRPr="007F306E">
        <w:tab/>
      </w:r>
      <w:r w:rsidRPr="007F306E">
        <w:tab/>
      </w:r>
      <w:r w:rsidRPr="007F306E">
        <w:tab/>
      </w:r>
      <w:r w:rsidRPr="007F306E">
        <w:tab/>
      </w:r>
      <w:r w:rsidRPr="007F306E">
        <w:tab/>
      </w:r>
      <w:r w:rsidRPr="007F306E">
        <w:tab/>
        <w:t>________________________</w:t>
      </w:r>
      <w:r w:rsidRPr="007F306E">
        <w:tab/>
      </w:r>
      <w:r w:rsidRPr="007F306E">
        <w:tab/>
      </w:r>
      <w:r w:rsidRPr="007F306E">
        <w:tab/>
      </w:r>
      <w:r w:rsidRPr="007F306E">
        <w:tab/>
      </w:r>
      <w:r w:rsidRPr="007F306E">
        <w:tab/>
      </w:r>
      <w:r w:rsidRPr="007F306E">
        <w:tab/>
      </w:r>
      <w:r w:rsidRPr="007F306E">
        <w:tab/>
      </w:r>
      <w:r w:rsidRPr="007F306E">
        <w:tab/>
      </w:r>
      <w:r w:rsidRPr="007F306E">
        <w:tab/>
      </w:r>
      <w:r w:rsidRPr="007F306E">
        <w:tab/>
      </w:r>
      <w:r w:rsidRPr="007F306E">
        <w:tab/>
        <w:t>Michele Wood, Clerk/Treasurer</w:t>
      </w:r>
    </w:p>
    <w:p w:rsidR="00D54575" w:rsidRPr="00D54575" w:rsidRDefault="00D54575" w:rsidP="00D54575">
      <w:pPr>
        <w:jc w:val="center"/>
        <w:rPr>
          <w:rFonts w:eastAsiaTheme="minorHAnsi"/>
          <w:b/>
          <w:highlight w:val="yellow"/>
        </w:rPr>
      </w:pPr>
    </w:p>
    <w:p w:rsidR="00D54575" w:rsidRPr="00D54575" w:rsidRDefault="00D54575" w:rsidP="00D54575">
      <w:pPr>
        <w:jc w:val="center"/>
        <w:rPr>
          <w:rFonts w:eastAsiaTheme="minorHAnsi"/>
          <w:b/>
          <w:highlight w:val="yellow"/>
        </w:rPr>
      </w:pPr>
    </w:p>
    <w:p w:rsidR="00D54575" w:rsidRPr="00D54575" w:rsidRDefault="00D54575" w:rsidP="00D54575">
      <w:pPr>
        <w:jc w:val="center"/>
        <w:rPr>
          <w:rFonts w:eastAsiaTheme="minorHAnsi"/>
          <w:b/>
          <w:highlight w:val="yellow"/>
        </w:rPr>
      </w:pPr>
    </w:p>
    <w:p w:rsidR="00D54575" w:rsidRPr="00CF4190" w:rsidRDefault="00D54575" w:rsidP="00D54575">
      <w:pPr>
        <w:jc w:val="center"/>
        <w:rPr>
          <w:rFonts w:eastAsiaTheme="minorHAnsi"/>
          <w:b/>
        </w:rPr>
      </w:pPr>
      <w:r w:rsidRPr="00CF4190">
        <w:rPr>
          <w:rFonts w:eastAsiaTheme="minorHAnsi"/>
          <w:b/>
        </w:rPr>
        <w:t>REGULAR MEETING OF THE BOARD OF TRUSTEES</w:t>
      </w:r>
    </w:p>
    <w:p w:rsidR="00D54575" w:rsidRPr="00CF4190" w:rsidRDefault="00D54575" w:rsidP="00D54575">
      <w:pPr>
        <w:jc w:val="center"/>
        <w:rPr>
          <w:rFonts w:eastAsiaTheme="minorHAnsi"/>
          <w:b/>
        </w:rPr>
      </w:pPr>
      <w:r w:rsidRPr="00CF4190">
        <w:rPr>
          <w:rFonts w:eastAsiaTheme="minorHAnsi"/>
          <w:b/>
        </w:rPr>
        <w:t>OF THE VILLAGE OF WAVERLY HELD AT 6:30 P.M.</w:t>
      </w:r>
    </w:p>
    <w:p w:rsidR="00D54575" w:rsidRPr="00CF4190" w:rsidRDefault="00D54575" w:rsidP="00D54575">
      <w:pPr>
        <w:jc w:val="center"/>
        <w:rPr>
          <w:rFonts w:eastAsiaTheme="minorHAnsi"/>
          <w:b/>
        </w:rPr>
      </w:pPr>
      <w:r w:rsidRPr="00CF4190">
        <w:rPr>
          <w:rFonts w:eastAsiaTheme="minorHAnsi"/>
          <w:b/>
        </w:rPr>
        <w:t>ON TUESDAY, APRIL 1</w:t>
      </w:r>
      <w:r w:rsidR="00CF4190" w:rsidRPr="00CF4190">
        <w:rPr>
          <w:rFonts w:eastAsiaTheme="minorHAnsi"/>
          <w:b/>
        </w:rPr>
        <w:t>2</w:t>
      </w:r>
      <w:r w:rsidRPr="00CF4190">
        <w:rPr>
          <w:rFonts w:eastAsiaTheme="minorHAnsi"/>
          <w:b/>
        </w:rPr>
        <w:t>, 201</w:t>
      </w:r>
      <w:r w:rsidR="00CF4190" w:rsidRPr="00CF4190">
        <w:rPr>
          <w:rFonts w:eastAsiaTheme="minorHAnsi"/>
          <w:b/>
        </w:rPr>
        <w:t>6</w:t>
      </w:r>
      <w:r w:rsidRPr="00CF4190">
        <w:rPr>
          <w:rFonts w:eastAsiaTheme="minorHAnsi"/>
          <w:b/>
        </w:rPr>
        <w:t xml:space="preserve"> IN THE</w:t>
      </w:r>
    </w:p>
    <w:p w:rsidR="00D54575" w:rsidRPr="00CF4190" w:rsidRDefault="00D54575" w:rsidP="00D54575">
      <w:pPr>
        <w:keepNext/>
        <w:jc w:val="center"/>
        <w:outlineLvl w:val="0"/>
        <w:rPr>
          <w:rFonts w:eastAsiaTheme="minorHAnsi"/>
          <w:b/>
        </w:rPr>
      </w:pPr>
      <w:r w:rsidRPr="00CF4190">
        <w:rPr>
          <w:rFonts w:eastAsiaTheme="minorHAnsi"/>
          <w:b/>
        </w:rPr>
        <w:t>TRUSTEES’ ROOM IN THE VILLAGE HALL</w:t>
      </w:r>
    </w:p>
    <w:p w:rsidR="00D54575" w:rsidRPr="00CF4190" w:rsidRDefault="00D54575" w:rsidP="00D54575">
      <w:pPr>
        <w:spacing w:after="200" w:line="276" w:lineRule="auto"/>
        <w:rPr>
          <w:rFonts w:asciiTheme="minorHAnsi" w:eastAsiaTheme="minorHAnsi" w:hAnsiTheme="minorHAnsi" w:cstheme="minorBidi"/>
          <w:sz w:val="22"/>
          <w:szCs w:val="22"/>
        </w:rPr>
      </w:pPr>
    </w:p>
    <w:p w:rsidR="00D54575" w:rsidRPr="00CF4190" w:rsidRDefault="00D54575" w:rsidP="00D54575">
      <w:pPr>
        <w:spacing w:line="480" w:lineRule="auto"/>
        <w:rPr>
          <w:rFonts w:eastAsiaTheme="minorHAnsi"/>
        </w:rPr>
      </w:pPr>
      <w:r w:rsidRPr="00CF4190">
        <w:rPr>
          <w:rFonts w:eastAsiaTheme="minorHAnsi"/>
        </w:rPr>
        <w:lastRenderedPageBreak/>
        <w:t xml:space="preserve">Mayor Leary called the meeting to order at 6:30 p.m. and led in the Invocation and the Pledge of Allegiance.  </w:t>
      </w:r>
    </w:p>
    <w:p w:rsidR="00D54575" w:rsidRPr="00CF4190" w:rsidRDefault="00D54575" w:rsidP="00D54575">
      <w:pPr>
        <w:tabs>
          <w:tab w:val="left" w:pos="0"/>
          <w:tab w:val="left" w:pos="90"/>
          <w:tab w:val="left" w:pos="180"/>
        </w:tabs>
        <w:spacing w:line="480" w:lineRule="auto"/>
      </w:pPr>
      <w:r w:rsidRPr="00CF4190">
        <w:rPr>
          <w:b/>
          <w:bCs/>
          <w:u w:val="single"/>
        </w:rPr>
        <w:t>Roll Call</w:t>
      </w:r>
      <w:r w:rsidRPr="00CF4190">
        <w:rPr>
          <w:b/>
          <w:bCs/>
        </w:rPr>
        <w:t>:</w:t>
      </w:r>
      <w:r w:rsidRPr="00CF4190">
        <w:t xml:space="preserve">  Present were Trustees Sinsabaugh, Aronstam, Steck, Hughes, Brewster, </w:t>
      </w:r>
      <w:r w:rsidR="00F76658">
        <w:t>Trustee Ayres</w:t>
      </w:r>
      <w:r w:rsidRPr="00CF4190">
        <w:t>, and Mayor Leary</w:t>
      </w:r>
    </w:p>
    <w:p w:rsidR="00D54575" w:rsidRPr="00CF4190" w:rsidRDefault="00D54575" w:rsidP="00D54575">
      <w:pPr>
        <w:tabs>
          <w:tab w:val="left" w:pos="0"/>
          <w:tab w:val="left" w:pos="90"/>
          <w:tab w:val="left" w:pos="180"/>
        </w:tabs>
        <w:spacing w:line="480" w:lineRule="auto"/>
        <w:rPr>
          <w:szCs w:val="20"/>
          <w:lang w:eastAsia="ar-SA"/>
        </w:rPr>
      </w:pPr>
      <w:r w:rsidRPr="00CF4190">
        <w:t>Also present Clerk Treasurer Wood, Attorney Keene</w:t>
      </w:r>
      <w:r w:rsidR="00D81BF3">
        <w:t>, Lisa Weston of Cornell Cooperative Extension, and Christina Olevano of Tioga County Health Department</w:t>
      </w:r>
    </w:p>
    <w:p w:rsidR="00D54575" w:rsidRPr="00CF4190" w:rsidRDefault="00D54575" w:rsidP="00D54575">
      <w:pPr>
        <w:suppressAutoHyphens/>
        <w:spacing w:line="480" w:lineRule="auto"/>
        <w:rPr>
          <w:szCs w:val="20"/>
          <w:lang w:eastAsia="ar-SA"/>
        </w:rPr>
      </w:pPr>
      <w:r w:rsidRPr="00CF4190">
        <w:rPr>
          <w:szCs w:val="20"/>
          <w:lang w:eastAsia="ar-SA"/>
        </w:rPr>
        <w:t xml:space="preserve">Press included Ron Cole of WATS/WAVR, and </w:t>
      </w:r>
      <w:r w:rsidR="00CF4190" w:rsidRPr="00CF4190">
        <w:rPr>
          <w:szCs w:val="20"/>
          <w:lang w:eastAsia="ar-SA"/>
        </w:rPr>
        <w:t>Johnny Williams</w:t>
      </w:r>
      <w:r w:rsidRPr="00CF4190">
        <w:rPr>
          <w:szCs w:val="20"/>
          <w:lang w:eastAsia="ar-SA"/>
        </w:rPr>
        <w:t xml:space="preserve"> of the Morning Times  </w:t>
      </w:r>
    </w:p>
    <w:p w:rsidR="00D54575" w:rsidRDefault="00D54575" w:rsidP="00D54575">
      <w:pPr>
        <w:spacing w:line="480" w:lineRule="auto"/>
        <w:rPr>
          <w:rFonts w:eastAsiaTheme="minorHAnsi"/>
        </w:rPr>
      </w:pPr>
      <w:r w:rsidRPr="00FF129A">
        <w:rPr>
          <w:rFonts w:eastAsiaTheme="minorHAnsi"/>
          <w:b/>
          <w:u w:val="single"/>
        </w:rPr>
        <w:t>Public Comments</w:t>
      </w:r>
      <w:r w:rsidRPr="00FF129A">
        <w:rPr>
          <w:rFonts w:eastAsiaTheme="minorHAnsi"/>
          <w:b/>
        </w:rPr>
        <w:t>:</w:t>
      </w:r>
      <w:r w:rsidRPr="00FF129A">
        <w:rPr>
          <w:rFonts w:eastAsiaTheme="minorHAnsi"/>
        </w:rPr>
        <w:t xml:space="preserve">  </w:t>
      </w:r>
      <w:r w:rsidR="00FF129A">
        <w:rPr>
          <w:rFonts w:eastAsiaTheme="minorHAnsi"/>
        </w:rPr>
        <w:t>Andrew Quinlan stated concern with the appointment process that Tioga County took when appointing Dennis Mullen as County Legislator.  Ron Keene also stated concern.  He stated they will be proceeding with litigation against Tioga County.</w:t>
      </w:r>
    </w:p>
    <w:p w:rsidR="00FA3DB8" w:rsidRPr="00FF129A" w:rsidRDefault="00FA3DB8" w:rsidP="00D54575">
      <w:pPr>
        <w:spacing w:line="480" w:lineRule="auto"/>
        <w:rPr>
          <w:rFonts w:eastAsiaTheme="minorHAnsi"/>
        </w:rPr>
      </w:pPr>
      <w:r>
        <w:rPr>
          <w:rFonts w:eastAsiaTheme="minorHAnsi"/>
        </w:rPr>
        <w:tab/>
        <w:t>T</w:t>
      </w:r>
      <w:r w:rsidR="00CE592B">
        <w:rPr>
          <w:rFonts w:eastAsiaTheme="minorHAnsi"/>
        </w:rPr>
        <w:t>erri</w:t>
      </w:r>
      <w:r>
        <w:rPr>
          <w:rFonts w:eastAsiaTheme="minorHAnsi"/>
        </w:rPr>
        <w:t xml:space="preserve"> Bishop, of the Farmers’ Market, requested permission to have the Farmers’ Market in the Mini Park on Tuesdays between June 21</w:t>
      </w:r>
      <w:r w:rsidRPr="00FA3DB8">
        <w:rPr>
          <w:rFonts w:eastAsiaTheme="minorHAnsi"/>
          <w:vertAlign w:val="superscript"/>
        </w:rPr>
        <w:t>st</w:t>
      </w:r>
      <w:r>
        <w:rPr>
          <w:rFonts w:eastAsiaTheme="minorHAnsi"/>
        </w:rPr>
        <w:t xml:space="preserve"> and September 27</w:t>
      </w:r>
      <w:r w:rsidRPr="00FA3DB8">
        <w:rPr>
          <w:rFonts w:eastAsiaTheme="minorHAnsi"/>
          <w:vertAlign w:val="superscript"/>
        </w:rPr>
        <w:t>th</w:t>
      </w:r>
      <w:r>
        <w:rPr>
          <w:rFonts w:eastAsiaTheme="minorHAnsi"/>
        </w:rPr>
        <w:t xml:space="preserve"> from 3:00-6:00 p.m.  She stated she expects 3-4 vendors.  Trustee Ayres recommended the vendors park on the side streets and not on Broad Street.  Mayor Leary stated Trustee Brewster and Trustee Ayres will discuss with the WBA and will bring back to the workshop meeting.  Ms. Bishop agreed.</w:t>
      </w:r>
    </w:p>
    <w:p w:rsidR="00D54575" w:rsidRDefault="00FA3DB8" w:rsidP="00FA3DB8">
      <w:pPr>
        <w:spacing w:line="480" w:lineRule="auto"/>
      </w:pPr>
      <w:r w:rsidRPr="004E160A">
        <w:rPr>
          <w:rFonts w:eastAsiaTheme="minorHAnsi"/>
          <w:b/>
          <w:u w:val="single"/>
        </w:rPr>
        <w:t>Tobacco Use Presentation</w:t>
      </w:r>
      <w:r w:rsidR="00D54575" w:rsidRPr="004E160A">
        <w:rPr>
          <w:rFonts w:eastAsiaTheme="minorHAnsi"/>
          <w:b/>
        </w:rPr>
        <w:t xml:space="preserve">:  </w:t>
      </w:r>
      <w:r>
        <w:t>Christina Olevano</w:t>
      </w:r>
      <w:r w:rsidR="004E160A">
        <w:t>,</w:t>
      </w:r>
      <w:r>
        <w:t xml:space="preserve"> of Tioga County Health Department</w:t>
      </w:r>
      <w:r w:rsidR="004E160A">
        <w:t>,</w:t>
      </w:r>
      <w:r>
        <w:t xml:space="preserve"> presented Tioga County’s Health Improvement Plan.  She stated tobacco use is a huge problem within the county</w:t>
      </w:r>
      <w:r w:rsidR="004E160A">
        <w:t>, and s</w:t>
      </w:r>
      <w:r>
        <w:t xml:space="preserve">he outlined many health issues associated with the use of tobacco.  </w:t>
      </w:r>
    </w:p>
    <w:p w:rsidR="004E160A" w:rsidRPr="00D54575" w:rsidRDefault="004E160A" w:rsidP="00FA3DB8">
      <w:pPr>
        <w:spacing w:line="480" w:lineRule="auto"/>
        <w:rPr>
          <w:rFonts w:eastAsiaTheme="minorHAnsi"/>
          <w:highlight w:val="yellow"/>
        </w:rPr>
      </w:pPr>
      <w:r>
        <w:tab/>
        <w:t>Lisa Weston, of Cornell Cooperative Extension, stated they are promoting Tobacco Free Parks and Facilities.  They are also trying to ban tobacco sales from merchants within proximity to schools.</w:t>
      </w:r>
      <w:r w:rsidR="00F52A6D">
        <w:t xml:space="preserve">  Trustee Aronstam stated there is only one merchant in the village that sells tobacco.</w:t>
      </w:r>
    </w:p>
    <w:p w:rsidR="00D54575" w:rsidRPr="00285DB6" w:rsidRDefault="00D54575" w:rsidP="00D54575">
      <w:pPr>
        <w:spacing w:line="480" w:lineRule="auto"/>
        <w:rPr>
          <w:rFonts w:eastAsiaTheme="minorHAnsi"/>
        </w:rPr>
      </w:pPr>
      <w:r w:rsidRPr="00285DB6">
        <w:rPr>
          <w:rFonts w:eastAsiaTheme="minorHAnsi"/>
          <w:b/>
          <w:u w:val="single"/>
        </w:rPr>
        <w:t>Approval of Minutes</w:t>
      </w:r>
      <w:r w:rsidRPr="00285DB6">
        <w:rPr>
          <w:rFonts w:eastAsiaTheme="minorHAnsi"/>
          <w:b/>
        </w:rPr>
        <w:t>:</w:t>
      </w:r>
      <w:r w:rsidRPr="00285DB6">
        <w:rPr>
          <w:rFonts w:eastAsiaTheme="minorHAnsi"/>
        </w:rPr>
        <w:t xml:space="preserve">  Trustee Sinsabaugh moved to approve the Minutes of March </w:t>
      </w:r>
      <w:r w:rsidR="00285DB6" w:rsidRPr="00285DB6">
        <w:rPr>
          <w:rFonts w:eastAsiaTheme="minorHAnsi"/>
        </w:rPr>
        <w:t>22</w:t>
      </w:r>
      <w:r w:rsidRPr="00285DB6">
        <w:rPr>
          <w:rFonts w:eastAsiaTheme="minorHAnsi"/>
        </w:rPr>
        <w:t xml:space="preserve">, April </w:t>
      </w:r>
      <w:r w:rsidR="00285DB6" w:rsidRPr="00285DB6">
        <w:rPr>
          <w:rFonts w:eastAsiaTheme="minorHAnsi"/>
        </w:rPr>
        <w:t>4</w:t>
      </w:r>
      <w:r w:rsidRPr="00285DB6">
        <w:rPr>
          <w:rFonts w:eastAsiaTheme="minorHAnsi"/>
        </w:rPr>
        <w:t>, 201</w:t>
      </w:r>
      <w:r w:rsidR="00285DB6" w:rsidRPr="00285DB6">
        <w:rPr>
          <w:rFonts w:eastAsiaTheme="minorHAnsi"/>
        </w:rPr>
        <w:t>6</w:t>
      </w:r>
      <w:r w:rsidRPr="00285DB6">
        <w:rPr>
          <w:rFonts w:eastAsiaTheme="minorHAnsi"/>
        </w:rPr>
        <w:t>, as presented.  Trustee</w:t>
      </w:r>
      <w:r w:rsidR="00285DB6" w:rsidRPr="00285DB6">
        <w:rPr>
          <w:rFonts w:eastAsiaTheme="minorHAnsi"/>
        </w:rPr>
        <w:t xml:space="preserve"> Steck</w:t>
      </w:r>
      <w:r w:rsidRPr="00285DB6">
        <w:rPr>
          <w:rFonts w:eastAsiaTheme="minorHAnsi"/>
        </w:rPr>
        <w:t xml:space="preserve"> seconded the motion, which carried unanimously.</w:t>
      </w:r>
    </w:p>
    <w:p w:rsidR="00D54575" w:rsidRPr="00285DB6" w:rsidRDefault="00D54575" w:rsidP="00D54575">
      <w:pPr>
        <w:spacing w:line="480" w:lineRule="auto"/>
        <w:rPr>
          <w:rFonts w:eastAsiaTheme="minorHAnsi"/>
        </w:rPr>
      </w:pPr>
      <w:r w:rsidRPr="00285DB6">
        <w:rPr>
          <w:rFonts w:eastAsiaTheme="minorHAnsi"/>
          <w:b/>
          <w:u w:val="single"/>
        </w:rPr>
        <w:t>Department Reports</w:t>
      </w:r>
      <w:r w:rsidRPr="00285DB6">
        <w:rPr>
          <w:rFonts w:eastAsiaTheme="minorHAnsi"/>
          <w:b/>
        </w:rPr>
        <w:t>:</w:t>
      </w:r>
      <w:r w:rsidRPr="00285DB6">
        <w:rPr>
          <w:rFonts w:eastAsiaTheme="minorHAnsi"/>
        </w:rPr>
        <w:t xml:space="preserve">  The clerk submitted department reports from the Code Enforcement, Recreation, Court, and Police Departments.  </w:t>
      </w:r>
    </w:p>
    <w:p w:rsidR="00D20004" w:rsidRPr="00D20004" w:rsidRDefault="00D54575" w:rsidP="00D54575">
      <w:pPr>
        <w:pStyle w:val="p2"/>
        <w:widowControl/>
        <w:spacing w:line="480" w:lineRule="auto"/>
        <w:rPr>
          <w:bCs/>
        </w:rPr>
      </w:pPr>
      <w:r w:rsidRPr="00D20004">
        <w:rPr>
          <w:b/>
          <w:bCs/>
          <w:u w:val="single"/>
        </w:rPr>
        <w:t>Summer Help in Parks</w:t>
      </w:r>
      <w:r w:rsidRPr="00D20004">
        <w:rPr>
          <w:b/>
          <w:bCs/>
        </w:rPr>
        <w:t xml:space="preserve">:  </w:t>
      </w:r>
      <w:r w:rsidRPr="00D20004">
        <w:rPr>
          <w:bCs/>
        </w:rPr>
        <w:t xml:space="preserve">The clerk submitted a request from Recreation Director </w:t>
      </w:r>
      <w:r w:rsidR="00285DB6" w:rsidRPr="00D20004">
        <w:rPr>
          <w:bCs/>
        </w:rPr>
        <w:t>Shaw</w:t>
      </w:r>
      <w:r w:rsidRPr="00D20004">
        <w:rPr>
          <w:bCs/>
        </w:rPr>
        <w:t xml:space="preserve"> to hire</w:t>
      </w:r>
      <w:r w:rsidR="00285DB6" w:rsidRPr="00D20004">
        <w:rPr>
          <w:bCs/>
        </w:rPr>
        <w:t xml:space="preserve"> the following</w:t>
      </w:r>
      <w:r w:rsidRPr="00D20004">
        <w:rPr>
          <w:bCs/>
        </w:rPr>
        <w:t xml:space="preserve"> as seasonal part-time parks laborers</w:t>
      </w:r>
      <w:r w:rsidR="00D20004" w:rsidRPr="00D20004">
        <w:rPr>
          <w:bCs/>
        </w:rPr>
        <w:t>:</w:t>
      </w:r>
    </w:p>
    <w:p w:rsidR="00D20004" w:rsidRPr="00D20004" w:rsidRDefault="00D20004" w:rsidP="00D20004">
      <w:pPr>
        <w:pStyle w:val="p2"/>
        <w:widowControl/>
        <w:spacing w:line="240" w:lineRule="auto"/>
        <w:rPr>
          <w:bCs/>
        </w:rPr>
      </w:pPr>
      <w:r w:rsidRPr="00D20004">
        <w:rPr>
          <w:bCs/>
        </w:rPr>
        <w:tab/>
      </w:r>
      <w:r w:rsidRPr="00D20004">
        <w:rPr>
          <w:bCs/>
        </w:rPr>
        <w:tab/>
        <w:t>Derek Bowman</w:t>
      </w:r>
      <w:r w:rsidRPr="00D20004">
        <w:rPr>
          <w:bCs/>
        </w:rPr>
        <w:tab/>
        <w:t>30 hours/week</w:t>
      </w:r>
      <w:r w:rsidRPr="00D20004">
        <w:rPr>
          <w:bCs/>
        </w:rPr>
        <w:tab/>
      </w:r>
      <w:r w:rsidRPr="00D20004">
        <w:rPr>
          <w:bCs/>
        </w:rPr>
        <w:tab/>
        <w:t>$9.00/hour</w:t>
      </w:r>
      <w:r w:rsidRPr="00D20004">
        <w:rPr>
          <w:bCs/>
        </w:rPr>
        <w:tab/>
        <w:t>12 weeks</w:t>
      </w:r>
    </w:p>
    <w:p w:rsidR="00D20004" w:rsidRPr="00D20004" w:rsidRDefault="00D20004" w:rsidP="00D20004">
      <w:pPr>
        <w:pStyle w:val="p2"/>
        <w:widowControl/>
        <w:spacing w:line="240" w:lineRule="auto"/>
        <w:rPr>
          <w:bCs/>
        </w:rPr>
      </w:pPr>
      <w:r w:rsidRPr="00D20004">
        <w:rPr>
          <w:bCs/>
        </w:rPr>
        <w:tab/>
      </w:r>
      <w:r w:rsidRPr="00D20004">
        <w:rPr>
          <w:bCs/>
        </w:rPr>
        <w:tab/>
        <w:t>Daniel Blackman</w:t>
      </w:r>
      <w:r w:rsidRPr="00D20004">
        <w:rPr>
          <w:bCs/>
        </w:rPr>
        <w:tab/>
        <w:t>30 hours/week</w:t>
      </w:r>
      <w:r w:rsidRPr="00D20004">
        <w:rPr>
          <w:bCs/>
        </w:rPr>
        <w:tab/>
      </w:r>
      <w:r w:rsidRPr="00D20004">
        <w:rPr>
          <w:bCs/>
        </w:rPr>
        <w:tab/>
        <w:t>$9.00/hour</w:t>
      </w:r>
      <w:r w:rsidRPr="00D20004">
        <w:rPr>
          <w:bCs/>
        </w:rPr>
        <w:tab/>
        <w:t xml:space="preserve">  9 weeks</w:t>
      </w:r>
    </w:p>
    <w:p w:rsidR="00D20004" w:rsidRPr="00D20004" w:rsidRDefault="00D20004" w:rsidP="00D20004">
      <w:pPr>
        <w:pStyle w:val="p2"/>
        <w:widowControl/>
        <w:spacing w:line="240" w:lineRule="auto"/>
        <w:rPr>
          <w:bCs/>
        </w:rPr>
      </w:pPr>
      <w:r w:rsidRPr="00D20004">
        <w:rPr>
          <w:bCs/>
        </w:rPr>
        <w:tab/>
      </w:r>
      <w:r w:rsidRPr="00D20004">
        <w:rPr>
          <w:bCs/>
        </w:rPr>
        <w:tab/>
        <w:t>Eric Reznicek</w:t>
      </w:r>
      <w:r w:rsidRPr="00D20004">
        <w:rPr>
          <w:bCs/>
        </w:rPr>
        <w:tab/>
      </w:r>
      <w:r w:rsidRPr="00D20004">
        <w:rPr>
          <w:bCs/>
        </w:rPr>
        <w:tab/>
        <w:t>30 hours/week</w:t>
      </w:r>
      <w:r w:rsidRPr="00D20004">
        <w:rPr>
          <w:bCs/>
        </w:rPr>
        <w:tab/>
      </w:r>
      <w:r w:rsidRPr="00D20004">
        <w:rPr>
          <w:bCs/>
        </w:rPr>
        <w:tab/>
        <w:t>$9.00/hour</w:t>
      </w:r>
      <w:r w:rsidRPr="00D20004">
        <w:rPr>
          <w:bCs/>
        </w:rPr>
        <w:tab/>
        <w:t xml:space="preserve">  3 weeks</w:t>
      </w:r>
    </w:p>
    <w:p w:rsidR="00D20004" w:rsidRPr="00D20004" w:rsidRDefault="00D20004" w:rsidP="00D20004">
      <w:pPr>
        <w:pStyle w:val="p2"/>
        <w:widowControl/>
        <w:spacing w:line="240" w:lineRule="auto"/>
        <w:rPr>
          <w:bCs/>
        </w:rPr>
      </w:pPr>
    </w:p>
    <w:p w:rsidR="00D54575" w:rsidRPr="00D20004" w:rsidRDefault="00D54575" w:rsidP="00D54575">
      <w:pPr>
        <w:pStyle w:val="p2"/>
        <w:widowControl/>
        <w:spacing w:line="480" w:lineRule="auto"/>
        <w:rPr>
          <w:bCs/>
        </w:rPr>
      </w:pPr>
      <w:r w:rsidRPr="00D20004">
        <w:rPr>
          <w:bCs/>
        </w:rPr>
        <w:t xml:space="preserve">Trustee </w:t>
      </w:r>
      <w:r w:rsidR="00D20004" w:rsidRPr="00D20004">
        <w:rPr>
          <w:bCs/>
        </w:rPr>
        <w:t>Ayres</w:t>
      </w:r>
      <w:r w:rsidRPr="00D20004">
        <w:rPr>
          <w:bCs/>
        </w:rPr>
        <w:t xml:space="preserve"> moved to approve hiring</w:t>
      </w:r>
      <w:r w:rsidR="00D20004" w:rsidRPr="00D20004">
        <w:rPr>
          <w:bCs/>
        </w:rPr>
        <w:t xml:space="preserve"> the</w:t>
      </w:r>
      <w:r w:rsidRPr="00D20004">
        <w:rPr>
          <w:bCs/>
        </w:rPr>
        <w:t xml:space="preserve"> seasonal part-time park laborers, as requested.  Trustee </w:t>
      </w:r>
      <w:r w:rsidR="00D20004" w:rsidRPr="00D20004">
        <w:rPr>
          <w:bCs/>
        </w:rPr>
        <w:t>Steck</w:t>
      </w:r>
      <w:r w:rsidRPr="00D20004">
        <w:rPr>
          <w:bCs/>
        </w:rPr>
        <w:t xml:space="preserve"> seconded the motion, which carried unanimously.</w:t>
      </w:r>
    </w:p>
    <w:p w:rsidR="00285DB6" w:rsidRPr="00175D07" w:rsidRDefault="00285DB6" w:rsidP="00285DB6">
      <w:pPr>
        <w:pStyle w:val="p2"/>
        <w:widowControl/>
        <w:spacing w:line="480" w:lineRule="auto"/>
      </w:pPr>
      <w:r>
        <w:rPr>
          <w:b/>
          <w:u w:val="single"/>
        </w:rPr>
        <w:t xml:space="preserve">Summer Help in </w:t>
      </w:r>
      <w:r w:rsidRPr="00BE7335">
        <w:rPr>
          <w:b/>
          <w:u w:val="single"/>
        </w:rPr>
        <w:t>Recreation</w:t>
      </w:r>
      <w:r>
        <w:rPr>
          <w:b/>
        </w:rPr>
        <w:t xml:space="preserve">:  </w:t>
      </w:r>
      <w:r w:rsidR="007E6E4D" w:rsidRPr="00D20004">
        <w:rPr>
          <w:bCs/>
        </w:rPr>
        <w:t xml:space="preserve">The clerk submitted a request from Recreation Director Shaw to hire the following as seasonal part-time </w:t>
      </w:r>
      <w:r w:rsidR="007E6E4D">
        <w:rPr>
          <w:bCs/>
        </w:rPr>
        <w:t>personnel for the five-week Summer Recreation Program</w:t>
      </w:r>
      <w:r w:rsidR="007E6E4D" w:rsidRPr="00D20004">
        <w:rPr>
          <w:bCs/>
        </w:rPr>
        <w:t>:</w:t>
      </w:r>
    </w:p>
    <w:p w:rsidR="00285DB6" w:rsidRPr="00175D07" w:rsidRDefault="00285DB6" w:rsidP="00285DB6">
      <w:pPr>
        <w:pStyle w:val="p2"/>
        <w:widowControl/>
        <w:spacing w:line="240" w:lineRule="auto"/>
        <w:ind w:firstLine="720"/>
      </w:pPr>
      <w:r w:rsidRPr="00175D07">
        <w:lastRenderedPageBreak/>
        <w:tab/>
      </w:r>
      <w:r w:rsidR="00D20004">
        <w:t>Victoria Cron</w:t>
      </w:r>
      <w:r w:rsidR="00D20004">
        <w:tab/>
      </w:r>
      <w:r w:rsidRPr="00175D07">
        <w:tab/>
      </w:r>
      <w:r w:rsidR="00D20004">
        <w:t>28</w:t>
      </w:r>
      <w:r w:rsidRPr="00175D07">
        <w:t xml:space="preserve"> hours/week</w:t>
      </w:r>
      <w:r w:rsidRPr="00175D07">
        <w:tab/>
      </w:r>
      <w:r w:rsidRPr="00175D07">
        <w:tab/>
        <w:t>$</w:t>
      </w:r>
      <w:r w:rsidR="00D20004">
        <w:t>9.75</w:t>
      </w:r>
      <w:r w:rsidRPr="00175D07">
        <w:t>/hour Director</w:t>
      </w:r>
    </w:p>
    <w:p w:rsidR="00285DB6" w:rsidRPr="00175D07" w:rsidRDefault="00285DB6" w:rsidP="00285DB6">
      <w:pPr>
        <w:pStyle w:val="p2"/>
        <w:widowControl/>
        <w:spacing w:line="240" w:lineRule="auto"/>
        <w:ind w:firstLine="720"/>
      </w:pPr>
      <w:r w:rsidRPr="00175D07">
        <w:tab/>
      </w:r>
      <w:r w:rsidR="00D20004">
        <w:t>Morgan Salsman</w:t>
      </w:r>
      <w:r w:rsidRPr="00175D07">
        <w:tab/>
      </w:r>
      <w:r w:rsidR="00D20004">
        <w:t>28 hours/week</w:t>
      </w:r>
      <w:r w:rsidRPr="00175D07">
        <w:tab/>
      </w:r>
      <w:r w:rsidRPr="00175D07">
        <w:tab/>
        <w:t>$</w:t>
      </w:r>
      <w:r w:rsidR="00D20004">
        <w:t>9.25</w:t>
      </w:r>
      <w:r w:rsidRPr="00175D07">
        <w:t>/hour</w:t>
      </w:r>
      <w:r w:rsidR="00D20004">
        <w:t xml:space="preserve"> Assistant Director</w:t>
      </w:r>
    </w:p>
    <w:p w:rsidR="00285DB6" w:rsidRPr="00175D07" w:rsidRDefault="00285DB6" w:rsidP="00285DB6">
      <w:pPr>
        <w:pStyle w:val="p2"/>
        <w:widowControl/>
        <w:spacing w:line="240" w:lineRule="auto"/>
        <w:ind w:firstLine="720"/>
      </w:pPr>
      <w:r w:rsidRPr="00175D07">
        <w:tab/>
      </w:r>
      <w:r w:rsidR="00D20004">
        <w:t>Samantha Lloyd</w:t>
      </w:r>
      <w:r w:rsidRPr="00175D07">
        <w:tab/>
      </w:r>
      <w:r w:rsidR="00D20004">
        <w:t>28</w:t>
      </w:r>
      <w:r w:rsidRPr="00175D07">
        <w:t xml:space="preserve"> hours/week</w:t>
      </w:r>
      <w:r w:rsidRPr="00175D07">
        <w:tab/>
      </w:r>
      <w:r w:rsidRPr="00175D07">
        <w:tab/>
        <w:t>$</w:t>
      </w:r>
      <w:r w:rsidR="00D20004">
        <w:t>9.00</w:t>
      </w:r>
      <w:r w:rsidRPr="00175D07">
        <w:t>/hour Counselor</w:t>
      </w:r>
    </w:p>
    <w:p w:rsidR="00285DB6" w:rsidRPr="00175D07" w:rsidRDefault="00285DB6" w:rsidP="00285DB6">
      <w:pPr>
        <w:pStyle w:val="p2"/>
        <w:widowControl/>
        <w:spacing w:line="240" w:lineRule="auto"/>
        <w:ind w:firstLine="720"/>
      </w:pPr>
      <w:r w:rsidRPr="00175D07">
        <w:tab/>
      </w:r>
      <w:r w:rsidR="00D20004">
        <w:t>Megan Wilbur</w:t>
      </w:r>
      <w:r w:rsidRPr="00175D07">
        <w:tab/>
      </w:r>
      <w:r w:rsidRPr="00175D07">
        <w:tab/>
      </w:r>
      <w:r w:rsidR="00D20004">
        <w:t>28</w:t>
      </w:r>
      <w:r w:rsidRPr="00175D07">
        <w:t xml:space="preserve"> hours/week</w:t>
      </w:r>
      <w:r w:rsidRPr="00175D07">
        <w:tab/>
      </w:r>
      <w:r w:rsidRPr="00175D07">
        <w:tab/>
      </w:r>
      <w:r w:rsidR="00D20004">
        <w:t>$9.00</w:t>
      </w:r>
      <w:r w:rsidRPr="00175D07">
        <w:t>/hour Counselor</w:t>
      </w:r>
    </w:p>
    <w:p w:rsidR="00285DB6" w:rsidRPr="00175D07" w:rsidRDefault="00285DB6" w:rsidP="00285DB6">
      <w:pPr>
        <w:pStyle w:val="p2"/>
        <w:widowControl/>
        <w:spacing w:line="240" w:lineRule="auto"/>
        <w:ind w:firstLine="720"/>
      </w:pPr>
      <w:r w:rsidRPr="00175D07">
        <w:tab/>
      </w:r>
      <w:r w:rsidR="00D20004">
        <w:t>Samantha Mennig</w:t>
      </w:r>
      <w:r w:rsidRPr="00175D07">
        <w:tab/>
      </w:r>
      <w:r w:rsidR="00D20004">
        <w:t>28</w:t>
      </w:r>
      <w:r w:rsidRPr="00175D07">
        <w:t xml:space="preserve"> hours/week</w:t>
      </w:r>
      <w:r w:rsidRPr="00175D07">
        <w:tab/>
      </w:r>
      <w:r w:rsidRPr="00175D07">
        <w:tab/>
        <w:t>$</w:t>
      </w:r>
      <w:r w:rsidR="00D20004">
        <w:t>9.00</w:t>
      </w:r>
      <w:r w:rsidRPr="00175D07">
        <w:t>/hour Counselor</w:t>
      </w:r>
    </w:p>
    <w:p w:rsidR="00285DB6" w:rsidRPr="00175D07" w:rsidRDefault="00285DB6" w:rsidP="00285DB6">
      <w:pPr>
        <w:pStyle w:val="p2"/>
        <w:widowControl/>
        <w:spacing w:line="240" w:lineRule="auto"/>
        <w:ind w:firstLine="720"/>
      </w:pPr>
      <w:r w:rsidRPr="00175D07">
        <w:tab/>
      </w:r>
      <w:r w:rsidR="00D20004">
        <w:t>Julia Bowers</w:t>
      </w:r>
      <w:r w:rsidR="00D20004">
        <w:tab/>
      </w:r>
      <w:r w:rsidRPr="00175D07">
        <w:tab/>
      </w:r>
      <w:r w:rsidR="00D20004">
        <w:t>28 hours/week</w:t>
      </w:r>
      <w:r w:rsidR="00D20004">
        <w:tab/>
      </w:r>
      <w:r w:rsidR="00D20004">
        <w:tab/>
        <w:t>$9.00</w:t>
      </w:r>
      <w:r w:rsidRPr="00175D07">
        <w:t>/hour Counselor</w:t>
      </w:r>
    </w:p>
    <w:p w:rsidR="00285DB6" w:rsidRPr="00175D07" w:rsidRDefault="00285DB6" w:rsidP="00285DB6">
      <w:pPr>
        <w:pStyle w:val="p2"/>
        <w:widowControl/>
        <w:spacing w:line="240" w:lineRule="auto"/>
        <w:ind w:firstLine="720"/>
      </w:pPr>
      <w:r w:rsidRPr="00175D07">
        <w:tab/>
      </w:r>
      <w:r w:rsidR="00D20004">
        <w:t>Hannah Place</w:t>
      </w:r>
      <w:r w:rsidR="00D20004">
        <w:tab/>
      </w:r>
      <w:r w:rsidRPr="00175D07">
        <w:tab/>
      </w:r>
      <w:r w:rsidR="00D20004">
        <w:t>28 hours/week</w:t>
      </w:r>
      <w:r w:rsidR="00D20004">
        <w:tab/>
      </w:r>
      <w:r w:rsidR="00D20004">
        <w:tab/>
        <w:t>$9.00</w:t>
      </w:r>
      <w:r w:rsidRPr="00175D07">
        <w:t>/hour Counselor</w:t>
      </w:r>
    </w:p>
    <w:p w:rsidR="00285DB6" w:rsidRPr="00175D07" w:rsidRDefault="00285DB6" w:rsidP="00285DB6">
      <w:pPr>
        <w:pStyle w:val="p2"/>
        <w:widowControl/>
        <w:spacing w:line="240" w:lineRule="auto"/>
        <w:ind w:firstLine="720"/>
      </w:pPr>
      <w:r w:rsidRPr="00175D07">
        <w:tab/>
      </w:r>
      <w:r w:rsidR="00D20004">
        <w:t>Karliegh Van Ness</w:t>
      </w:r>
      <w:r w:rsidRPr="00175D07">
        <w:tab/>
      </w:r>
      <w:r w:rsidR="00D20004">
        <w:t>28 hours/week</w:t>
      </w:r>
      <w:r w:rsidR="00D20004">
        <w:tab/>
      </w:r>
      <w:r w:rsidR="00D20004">
        <w:tab/>
        <w:t>$9.00</w:t>
      </w:r>
      <w:r w:rsidRPr="00175D07">
        <w:t>/hour Counselor</w:t>
      </w:r>
    </w:p>
    <w:p w:rsidR="00285DB6" w:rsidRPr="00175D07" w:rsidRDefault="00285DB6" w:rsidP="00285DB6">
      <w:pPr>
        <w:pStyle w:val="p2"/>
        <w:widowControl/>
        <w:spacing w:line="240" w:lineRule="auto"/>
        <w:ind w:firstLine="720"/>
      </w:pPr>
      <w:r w:rsidRPr="00175D07">
        <w:tab/>
      </w:r>
      <w:r w:rsidR="00D20004">
        <w:t>Timothy Sutton</w:t>
      </w:r>
      <w:r w:rsidRPr="00175D07">
        <w:tab/>
      </w:r>
      <w:r w:rsidR="00D20004">
        <w:t>28</w:t>
      </w:r>
      <w:r w:rsidRPr="00175D07">
        <w:t xml:space="preserve"> hours/week</w:t>
      </w:r>
      <w:r w:rsidR="00D20004">
        <w:tab/>
      </w:r>
      <w:r w:rsidR="00D20004">
        <w:tab/>
        <w:t>$9.00</w:t>
      </w:r>
      <w:r w:rsidRPr="00175D07">
        <w:t>/hour Counselor</w:t>
      </w:r>
    </w:p>
    <w:p w:rsidR="00285DB6" w:rsidRPr="00175D07" w:rsidRDefault="00285DB6" w:rsidP="00285DB6">
      <w:pPr>
        <w:pStyle w:val="p2"/>
        <w:widowControl/>
        <w:spacing w:line="240" w:lineRule="auto"/>
        <w:ind w:firstLine="720"/>
      </w:pPr>
      <w:r w:rsidRPr="00175D07">
        <w:tab/>
      </w:r>
      <w:r w:rsidR="00D20004">
        <w:t>Jacob Hazen</w:t>
      </w:r>
      <w:r w:rsidR="00D20004">
        <w:tab/>
      </w:r>
      <w:r w:rsidRPr="00175D07">
        <w:tab/>
      </w:r>
      <w:r w:rsidR="00D20004">
        <w:t>28 hours/week</w:t>
      </w:r>
      <w:r w:rsidR="00D20004">
        <w:tab/>
      </w:r>
      <w:r w:rsidR="00D20004">
        <w:tab/>
        <w:t>$9.00</w:t>
      </w:r>
      <w:r w:rsidRPr="00175D07">
        <w:t>/hour Counselor</w:t>
      </w:r>
    </w:p>
    <w:p w:rsidR="00285DB6" w:rsidRPr="00175D07" w:rsidRDefault="00285DB6" w:rsidP="00285DB6">
      <w:pPr>
        <w:pStyle w:val="p2"/>
        <w:widowControl/>
        <w:spacing w:line="240" w:lineRule="auto"/>
        <w:ind w:firstLine="720"/>
      </w:pPr>
      <w:r w:rsidRPr="00175D07">
        <w:tab/>
      </w:r>
      <w:r w:rsidR="00D20004">
        <w:t>Brandon Ellers</w:t>
      </w:r>
      <w:r w:rsidRPr="00175D07">
        <w:tab/>
      </w:r>
      <w:r w:rsidR="00D20004">
        <w:t>28 hours/week</w:t>
      </w:r>
      <w:r w:rsidR="00D20004">
        <w:tab/>
      </w:r>
      <w:r w:rsidR="00D20004">
        <w:tab/>
        <w:t>$9.00</w:t>
      </w:r>
      <w:r w:rsidRPr="00175D07">
        <w:t>/hour Counselor</w:t>
      </w:r>
    </w:p>
    <w:p w:rsidR="00285DB6" w:rsidRPr="00175D07" w:rsidRDefault="00285DB6" w:rsidP="00285DB6">
      <w:pPr>
        <w:pStyle w:val="p2"/>
        <w:widowControl/>
        <w:spacing w:line="240" w:lineRule="auto"/>
        <w:ind w:firstLine="720"/>
      </w:pPr>
      <w:r w:rsidRPr="00175D07">
        <w:tab/>
      </w:r>
      <w:r w:rsidR="00D20004">
        <w:t>Tanner Cantrell</w:t>
      </w:r>
      <w:r w:rsidRPr="00175D07">
        <w:tab/>
      </w:r>
      <w:r w:rsidR="00D20004">
        <w:t>28 hours/week</w:t>
      </w:r>
      <w:r w:rsidR="00D20004">
        <w:tab/>
      </w:r>
      <w:r w:rsidR="00D20004">
        <w:tab/>
        <w:t>$9.00</w:t>
      </w:r>
      <w:r w:rsidRPr="00175D07">
        <w:t>/hour Counselor</w:t>
      </w:r>
    </w:p>
    <w:p w:rsidR="00285DB6" w:rsidRPr="00175D07" w:rsidRDefault="00D20004" w:rsidP="00285DB6">
      <w:pPr>
        <w:pStyle w:val="p2"/>
        <w:widowControl/>
        <w:spacing w:line="240" w:lineRule="auto"/>
        <w:ind w:firstLine="720"/>
      </w:pPr>
      <w:r>
        <w:tab/>
        <w:t>Collin Traub</w:t>
      </w:r>
      <w:r>
        <w:tab/>
      </w:r>
      <w:r>
        <w:tab/>
        <w:t>28 hours/week</w:t>
      </w:r>
      <w:r>
        <w:tab/>
      </w:r>
      <w:r>
        <w:tab/>
        <w:t>$9.00</w:t>
      </w:r>
      <w:r w:rsidR="00285DB6" w:rsidRPr="00175D07">
        <w:t>/hour Counselor</w:t>
      </w:r>
    </w:p>
    <w:p w:rsidR="00285DB6" w:rsidRDefault="00285DB6" w:rsidP="00285DB6">
      <w:pPr>
        <w:pStyle w:val="p2"/>
        <w:widowControl/>
        <w:spacing w:line="240" w:lineRule="auto"/>
        <w:ind w:firstLine="720"/>
      </w:pPr>
      <w:r w:rsidRPr="00175D07">
        <w:tab/>
      </w:r>
      <w:r w:rsidR="00D20004">
        <w:t>Payton Miller</w:t>
      </w:r>
      <w:r w:rsidR="00D20004">
        <w:tab/>
      </w:r>
      <w:r w:rsidRPr="00175D07">
        <w:tab/>
      </w:r>
      <w:r w:rsidR="00D20004">
        <w:t>28</w:t>
      </w:r>
      <w:r w:rsidRPr="00175D07">
        <w:t xml:space="preserve"> h</w:t>
      </w:r>
      <w:r w:rsidR="00D20004">
        <w:t>ours/week</w:t>
      </w:r>
      <w:r w:rsidR="00D20004">
        <w:tab/>
      </w:r>
      <w:r w:rsidR="00D20004">
        <w:tab/>
        <w:t>$9.00</w:t>
      </w:r>
      <w:r w:rsidRPr="00175D07">
        <w:t>/hour Counselor</w:t>
      </w:r>
    </w:p>
    <w:p w:rsidR="00D20004" w:rsidRPr="00175D07" w:rsidRDefault="00D20004" w:rsidP="00285DB6">
      <w:pPr>
        <w:pStyle w:val="p2"/>
        <w:widowControl/>
        <w:spacing w:line="240" w:lineRule="auto"/>
        <w:ind w:firstLine="720"/>
      </w:pPr>
      <w:r>
        <w:tab/>
        <w:t>Trevor Campbell</w:t>
      </w:r>
      <w:r w:rsidRPr="00175D07">
        <w:tab/>
      </w:r>
      <w:r>
        <w:t>28</w:t>
      </w:r>
      <w:r w:rsidRPr="00175D07">
        <w:t xml:space="preserve"> h</w:t>
      </w:r>
      <w:r>
        <w:t>ours/week</w:t>
      </w:r>
      <w:r>
        <w:tab/>
      </w:r>
      <w:r>
        <w:tab/>
        <w:t>$9.00</w:t>
      </w:r>
      <w:r w:rsidRPr="00175D07">
        <w:t>/hour Counselor</w:t>
      </w:r>
    </w:p>
    <w:p w:rsidR="00285DB6" w:rsidRPr="00175D07" w:rsidRDefault="00285DB6" w:rsidP="00285DB6">
      <w:pPr>
        <w:pStyle w:val="p2"/>
        <w:widowControl/>
        <w:spacing w:line="240" w:lineRule="auto"/>
        <w:ind w:firstLine="720"/>
      </w:pPr>
    </w:p>
    <w:p w:rsidR="00285DB6" w:rsidRPr="00D54575" w:rsidRDefault="00285DB6" w:rsidP="007E6E4D">
      <w:pPr>
        <w:pStyle w:val="p2"/>
        <w:widowControl/>
        <w:spacing w:line="480" w:lineRule="auto"/>
        <w:ind w:firstLine="720"/>
        <w:rPr>
          <w:bCs/>
          <w:highlight w:val="yellow"/>
        </w:rPr>
      </w:pPr>
      <w:r w:rsidRPr="00175D07">
        <w:t xml:space="preserve">Trustee </w:t>
      </w:r>
      <w:r w:rsidR="007E6E4D">
        <w:t>Ayres</w:t>
      </w:r>
      <w:r w:rsidRPr="00175D07">
        <w:t xml:space="preserve"> moved to </w:t>
      </w:r>
      <w:r w:rsidR="007E6E4D">
        <w:t>approve hiring the seasonal part-time personnel,</w:t>
      </w:r>
      <w:r w:rsidRPr="00175D07">
        <w:t xml:space="preserve"> as </w:t>
      </w:r>
      <w:r w:rsidR="007E6E4D">
        <w:t>requested</w:t>
      </w:r>
      <w:r w:rsidRPr="00175D07">
        <w:t>.  Trustee S</w:t>
      </w:r>
      <w:r w:rsidR="007E6E4D">
        <w:t>teck</w:t>
      </w:r>
      <w:r w:rsidRPr="00175D07">
        <w:t xml:space="preserve"> seconded the motion, which </w:t>
      </w:r>
      <w:r w:rsidR="007E6E4D">
        <w:t>carried unanimously.</w:t>
      </w:r>
      <w:r w:rsidR="007F306E">
        <w:t xml:space="preserve"> </w:t>
      </w:r>
    </w:p>
    <w:p w:rsidR="00D54575" w:rsidRPr="00285DB6" w:rsidRDefault="00D54575" w:rsidP="00D54575">
      <w:pPr>
        <w:pStyle w:val="WW-PlainText"/>
        <w:spacing w:line="480" w:lineRule="auto"/>
        <w:rPr>
          <w:rFonts w:ascii="Times New Roman" w:hAnsi="Times New Roman"/>
          <w:sz w:val="24"/>
        </w:rPr>
      </w:pPr>
      <w:r w:rsidRPr="00285DB6">
        <w:rPr>
          <w:rFonts w:ascii="Times New Roman" w:hAnsi="Times New Roman"/>
          <w:b/>
          <w:bCs/>
          <w:sz w:val="24"/>
          <w:u w:val="single"/>
        </w:rPr>
        <w:t>Treasurer's Report</w:t>
      </w:r>
      <w:r w:rsidRPr="00285DB6">
        <w:rPr>
          <w:rFonts w:ascii="Times New Roman" w:hAnsi="Times New Roman"/>
          <w:b/>
          <w:bCs/>
          <w:sz w:val="24"/>
        </w:rPr>
        <w:t xml:space="preserve">:  </w:t>
      </w:r>
      <w:r w:rsidRPr="00285DB6">
        <w:rPr>
          <w:rFonts w:ascii="Times New Roman" w:hAnsi="Times New Roman"/>
          <w:sz w:val="24"/>
        </w:rPr>
        <w:t xml:space="preserve">The clerk presented the following:  </w:t>
      </w:r>
    </w:p>
    <w:p w:rsidR="00D02BE3" w:rsidRPr="00AC75C8" w:rsidRDefault="00D02BE3" w:rsidP="00D02BE3">
      <w:pPr>
        <w:pStyle w:val="WW-PlainText"/>
        <w:rPr>
          <w:rFonts w:ascii="Times New Roman" w:hAnsi="Times New Roman"/>
          <w:sz w:val="24"/>
        </w:rPr>
      </w:pPr>
      <w:r w:rsidRPr="00AC75C8">
        <w:rPr>
          <w:rFonts w:ascii="Times New Roman" w:hAnsi="Times New Roman"/>
          <w:sz w:val="24"/>
        </w:rPr>
        <w:t xml:space="preserve">General Fund </w:t>
      </w:r>
      <w:r>
        <w:rPr>
          <w:rFonts w:ascii="Times New Roman" w:hAnsi="Times New Roman"/>
          <w:sz w:val="24"/>
        </w:rPr>
        <w:t>3</w:t>
      </w:r>
      <w:r w:rsidRPr="00AC75C8">
        <w:rPr>
          <w:rFonts w:ascii="Times New Roman" w:hAnsi="Times New Roman"/>
          <w:sz w:val="24"/>
        </w:rPr>
        <w:t xml:space="preserve">/1/16 – </w:t>
      </w:r>
      <w:r>
        <w:rPr>
          <w:rFonts w:ascii="Times New Roman" w:hAnsi="Times New Roman"/>
          <w:sz w:val="24"/>
        </w:rPr>
        <w:t>3</w:t>
      </w:r>
      <w:r w:rsidRPr="00AC75C8">
        <w:rPr>
          <w:rFonts w:ascii="Times New Roman" w:hAnsi="Times New Roman"/>
          <w:sz w:val="24"/>
        </w:rPr>
        <w:t>/</w:t>
      </w:r>
      <w:r>
        <w:rPr>
          <w:rFonts w:ascii="Times New Roman" w:hAnsi="Times New Roman"/>
          <w:sz w:val="24"/>
        </w:rPr>
        <w:t>31</w:t>
      </w:r>
      <w:r w:rsidRPr="00AC75C8">
        <w:rPr>
          <w:rFonts w:ascii="Times New Roman" w:hAnsi="Times New Roman"/>
          <w:sz w:val="24"/>
        </w:rPr>
        <w:t>/16</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D02BE3" w:rsidRPr="00AC75C8" w:rsidTr="00D02BE3">
        <w:tc>
          <w:tcPr>
            <w:tcW w:w="2430" w:type="dxa"/>
            <w:tcBorders>
              <w:top w:val="single" w:sz="4" w:space="0" w:color="auto"/>
              <w:left w:val="single" w:sz="4" w:space="0" w:color="auto"/>
              <w:bottom w:val="single" w:sz="4" w:space="0" w:color="auto"/>
              <w:right w:val="single" w:sz="4" w:space="0" w:color="auto"/>
            </w:tcBorders>
          </w:tcPr>
          <w:p w:rsidR="00D02BE3" w:rsidRPr="00AC75C8" w:rsidRDefault="00D02BE3" w:rsidP="00D02BE3">
            <w:pPr>
              <w:pStyle w:val="WW-PlainText"/>
              <w:rPr>
                <w:rFonts w:ascii="Times New Roman" w:hAnsi="Times New Roman"/>
                <w:sz w:val="24"/>
              </w:rPr>
            </w:pPr>
            <w:r w:rsidRPr="00AC75C8">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D02BE3" w:rsidRPr="00AC75C8" w:rsidRDefault="00D02BE3" w:rsidP="00D02BE3">
            <w:pPr>
              <w:pStyle w:val="WW-PlainText"/>
              <w:jc w:val="right"/>
              <w:rPr>
                <w:rFonts w:ascii="Times New Roman" w:hAnsi="Times New Roman"/>
                <w:sz w:val="24"/>
              </w:rPr>
            </w:pPr>
            <w:r>
              <w:rPr>
                <w:rFonts w:ascii="Times New Roman" w:hAnsi="Times New Roman"/>
                <w:sz w:val="24"/>
              </w:rPr>
              <w:t>122,610.90</w:t>
            </w:r>
          </w:p>
        </w:tc>
        <w:tc>
          <w:tcPr>
            <w:tcW w:w="2598" w:type="dxa"/>
            <w:tcBorders>
              <w:top w:val="single" w:sz="4" w:space="0" w:color="auto"/>
              <w:left w:val="single" w:sz="4" w:space="0" w:color="auto"/>
              <w:bottom w:val="single" w:sz="4" w:space="0" w:color="auto"/>
              <w:right w:val="single" w:sz="4" w:space="0" w:color="auto"/>
            </w:tcBorders>
          </w:tcPr>
          <w:p w:rsidR="00D02BE3" w:rsidRPr="00AC75C8" w:rsidRDefault="00D02BE3" w:rsidP="00D02BE3">
            <w:pPr>
              <w:pStyle w:val="WW-PlainText"/>
              <w:rPr>
                <w:rFonts w:ascii="Times New Roman" w:hAnsi="Times New Roman"/>
                <w:sz w:val="24"/>
              </w:rPr>
            </w:pPr>
            <w:r w:rsidRPr="00AC75C8">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rsidR="00D02BE3" w:rsidRPr="00AC75C8" w:rsidRDefault="00D02BE3" w:rsidP="00D02BE3">
            <w:pPr>
              <w:pStyle w:val="WW-PlainText"/>
              <w:jc w:val="right"/>
              <w:rPr>
                <w:rFonts w:ascii="Times New Roman" w:hAnsi="Times New Roman"/>
                <w:sz w:val="24"/>
              </w:rPr>
            </w:pPr>
            <w:r>
              <w:rPr>
                <w:rFonts w:ascii="Times New Roman" w:hAnsi="Times New Roman"/>
                <w:sz w:val="24"/>
              </w:rPr>
              <w:t>126,651.97</w:t>
            </w:r>
          </w:p>
        </w:tc>
      </w:tr>
      <w:tr w:rsidR="00D02BE3" w:rsidRPr="00AC75C8" w:rsidTr="00D02BE3">
        <w:trPr>
          <w:trHeight w:val="242"/>
        </w:trPr>
        <w:tc>
          <w:tcPr>
            <w:tcW w:w="2430" w:type="dxa"/>
            <w:tcBorders>
              <w:top w:val="single" w:sz="4" w:space="0" w:color="auto"/>
              <w:left w:val="single" w:sz="4" w:space="0" w:color="auto"/>
              <w:bottom w:val="single" w:sz="4" w:space="0" w:color="auto"/>
              <w:right w:val="single" w:sz="4" w:space="0" w:color="auto"/>
            </w:tcBorders>
          </w:tcPr>
          <w:p w:rsidR="00D02BE3" w:rsidRPr="00AC75C8" w:rsidRDefault="00D02BE3" w:rsidP="00D02BE3">
            <w:pPr>
              <w:pStyle w:val="WW-PlainText"/>
              <w:rPr>
                <w:rFonts w:ascii="Times New Roman" w:hAnsi="Times New Roman"/>
                <w:sz w:val="24"/>
              </w:rPr>
            </w:pPr>
            <w:r w:rsidRPr="00AC75C8">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D02BE3" w:rsidRPr="00AC75C8" w:rsidRDefault="00D02BE3" w:rsidP="00D02BE3">
            <w:pPr>
              <w:pStyle w:val="WW-PlainText"/>
              <w:jc w:val="right"/>
              <w:rPr>
                <w:rFonts w:ascii="Times New Roman" w:hAnsi="Times New Roman"/>
                <w:sz w:val="24"/>
              </w:rPr>
            </w:pPr>
            <w:r>
              <w:rPr>
                <w:rFonts w:ascii="Times New Roman" w:hAnsi="Times New Roman"/>
                <w:sz w:val="24"/>
              </w:rPr>
              <w:t>725,442.72</w:t>
            </w:r>
          </w:p>
        </w:tc>
        <w:tc>
          <w:tcPr>
            <w:tcW w:w="2598" w:type="dxa"/>
            <w:tcBorders>
              <w:top w:val="single" w:sz="4" w:space="0" w:color="auto"/>
              <w:left w:val="single" w:sz="4" w:space="0" w:color="auto"/>
              <w:bottom w:val="single" w:sz="4" w:space="0" w:color="auto"/>
              <w:right w:val="single" w:sz="4" w:space="0" w:color="auto"/>
            </w:tcBorders>
          </w:tcPr>
          <w:p w:rsidR="00D02BE3" w:rsidRPr="00AC75C8" w:rsidRDefault="00D02BE3" w:rsidP="00D02BE3">
            <w:pPr>
              <w:pStyle w:val="WW-PlainText"/>
              <w:rPr>
                <w:rFonts w:ascii="Times New Roman" w:hAnsi="Times New Roman"/>
                <w:sz w:val="24"/>
              </w:rPr>
            </w:pPr>
            <w:r w:rsidRPr="00AC75C8">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rsidR="00D02BE3" w:rsidRPr="00AC75C8" w:rsidRDefault="00D02BE3" w:rsidP="00D02BE3">
            <w:pPr>
              <w:pStyle w:val="WW-PlainText"/>
              <w:jc w:val="right"/>
              <w:rPr>
                <w:rFonts w:ascii="Times New Roman" w:hAnsi="Times New Roman"/>
                <w:sz w:val="24"/>
              </w:rPr>
            </w:pPr>
            <w:r>
              <w:rPr>
                <w:rFonts w:ascii="Times New Roman" w:hAnsi="Times New Roman"/>
                <w:sz w:val="24"/>
              </w:rPr>
              <w:t>2,744,661.83</w:t>
            </w:r>
          </w:p>
        </w:tc>
      </w:tr>
      <w:tr w:rsidR="00D02BE3" w:rsidRPr="00AC75C8" w:rsidTr="00D02BE3">
        <w:tc>
          <w:tcPr>
            <w:tcW w:w="2430" w:type="dxa"/>
            <w:tcBorders>
              <w:top w:val="single" w:sz="4" w:space="0" w:color="auto"/>
              <w:left w:val="single" w:sz="4" w:space="0" w:color="auto"/>
              <w:bottom w:val="single" w:sz="4" w:space="0" w:color="auto"/>
              <w:right w:val="single" w:sz="4" w:space="0" w:color="auto"/>
            </w:tcBorders>
          </w:tcPr>
          <w:p w:rsidR="00D02BE3" w:rsidRPr="00AC75C8" w:rsidRDefault="00D02BE3" w:rsidP="00D02BE3">
            <w:pPr>
              <w:pStyle w:val="WW-PlainText"/>
              <w:rPr>
                <w:rFonts w:ascii="Times New Roman" w:hAnsi="Times New Roman"/>
                <w:sz w:val="24"/>
              </w:rPr>
            </w:pPr>
            <w:r w:rsidRPr="00AC75C8">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D02BE3" w:rsidRPr="00AC75C8" w:rsidRDefault="00D02BE3" w:rsidP="00D02BE3">
            <w:pPr>
              <w:pStyle w:val="WW-PlainText"/>
              <w:jc w:val="right"/>
              <w:rPr>
                <w:rFonts w:ascii="Times New Roman" w:hAnsi="Times New Roman"/>
                <w:sz w:val="24"/>
              </w:rPr>
            </w:pPr>
            <w:r>
              <w:rPr>
                <w:rFonts w:ascii="Times New Roman" w:hAnsi="Times New Roman"/>
                <w:sz w:val="24"/>
              </w:rPr>
              <w:t>138,701.24</w:t>
            </w:r>
          </w:p>
        </w:tc>
        <w:tc>
          <w:tcPr>
            <w:tcW w:w="2598" w:type="dxa"/>
            <w:tcBorders>
              <w:top w:val="single" w:sz="4" w:space="0" w:color="auto"/>
              <w:left w:val="single" w:sz="4" w:space="0" w:color="auto"/>
              <w:bottom w:val="single" w:sz="4" w:space="0" w:color="auto"/>
              <w:right w:val="single" w:sz="4" w:space="0" w:color="auto"/>
            </w:tcBorders>
          </w:tcPr>
          <w:p w:rsidR="00D02BE3" w:rsidRPr="00AC75C8" w:rsidRDefault="00D02BE3" w:rsidP="00D02BE3">
            <w:pPr>
              <w:pStyle w:val="WW-PlainText"/>
              <w:rPr>
                <w:rFonts w:ascii="Times New Roman" w:hAnsi="Times New Roman"/>
                <w:sz w:val="24"/>
              </w:rPr>
            </w:pPr>
            <w:r w:rsidRPr="00AC75C8">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rsidR="00D02BE3" w:rsidRPr="00AC75C8" w:rsidRDefault="00D02BE3" w:rsidP="00D02BE3">
            <w:pPr>
              <w:pStyle w:val="WW-PlainText"/>
              <w:jc w:val="right"/>
              <w:rPr>
                <w:rFonts w:ascii="Times New Roman" w:hAnsi="Times New Roman"/>
                <w:sz w:val="24"/>
              </w:rPr>
            </w:pPr>
            <w:r>
              <w:rPr>
                <w:rFonts w:ascii="Times New Roman" w:hAnsi="Times New Roman"/>
                <w:sz w:val="24"/>
              </w:rPr>
              <w:t>136,571.71</w:t>
            </w:r>
          </w:p>
        </w:tc>
      </w:tr>
      <w:tr w:rsidR="00D02BE3" w:rsidRPr="00AC75C8" w:rsidTr="00D02BE3">
        <w:trPr>
          <w:trHeight w:val="305"/>
        </w:trPr>
        <w:tc>
          <w:tcPr>
            <w:tcW w:w="2430" w:type="dxa"/>
            <w:tcBorders>
              <w:top w:val="single" w:sz="4" w:space="0" w:color="auto"/>
              <w:left w:val="single" w:sz="4" w:space="0" w:color="auto"/>
              <w:bottom w:val="single" w:sz="4" w:space="0" w:color="auto"/>
              <w:right w:val="single" w:sz="4" w:space="0" w:color="auto"/>
            </w:tcBorders>
          </w:tcPr>
          <w:p w:rsidR="00D02BE3" w:rsidRPr="00AC75C8" w:rsidRDefault="00D02BE3" w:rsidP="00D02BE3">
            <w:pPr>
              <w:pStyle w:val="WW-PlainText"/>
              <w:rPr>
                <w:rFonts w:ascii="Times New Roman" w:hAnsi="Times New Roman"/>
                <w:sz w:val="24"/>
              </w:rPr>
            </w:pPr>
            <w:r w:rsidRPr="00AC75C8">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D02BE3" w:rsidRPr="00AC75C8" w:rsidRDefault="00D02BE3" w:rsidP="00D02BE3">
            <w:pPr>
              <w:pStyle w:val="WW-PlainText"/>
              <w:jc w:val="right"/>
              <w:rPr>
                <w:rFonts w:ascii="Times New Roman" w:hAnsi="Times New Roman"/>
                <w:sz w:val="24"/>
              </w:rPr>
            </w:pPr>
            <w:r>
              <w:rPr>
                <w:rFonts w:ascii="Times New Roman" w:hAnsi="Times New Roman"/>
                <w:sz w:val="24"/>
              </w:rPr>
              <w:t>709,352.38</w:t>
            </w:r>
          </w:p>
        </w:tc>
        <w:tc>
          <w:tcPr>
            <w:tcW w:w="2598" w:type="dxa"/>
            <w:tcBorders>
              <w:top w:val="single" w:sz="4" w:space="0" w:color="auto"/>
              <w:left w:val="single" w:sz="4" w:space="0" w:color="auto"/>
              <w:bottom w:val="single" w:sz="4" w:space="0" w:color="auto"/>
              <w:right w:val="single" w:sz="4" w:space="0" w:color="auto"/>
            </w:tcBorders>
          </w:tcPr>
          <w:p w:rsidR="00D02BE3" w:rsidRPr="00AC75C8" w:rsidRDefault="00D02BE3" w:rsidP="00D02BE3">
            <w:pPr>
              <w:pStyle w:val="WW-PlainText"/>
              <w:rPr>
                <w:rFonts w:ascii="Times New Roman" w:hAnsi="Times New Roman"/>
                <w:sz w:val="24"/>
              </w:rPr>
            </w:pPr>
            <w:r w:rsidRPr="00AC75C8">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rsidR="00D02BE3" w:rsidRPr="00AC75C8" w:rsidRDefault="00D02BE3" w:rsidP="00D02BE3">
            <w:pPr>
              <w:pStyle w:val="WW-PlainText"/>
              <w:jc w:val="right"/>
              <w:rPr>
                <w:rFonts w:ascii="Times New Roman" w:hAnsi="Times New Roman"/>
                <w:sz w:val="24"/>
              </w:rPr>
            </w:pPr>
            <w:r>
              <w:rPr>
                <w:rFonts w:ascii="Times New Roman" w:hAnsi="Times New Roman"/>
                <w:sz w:val="24"/>
              </w:rPr>
              <w:t>2,345,890.74</w:t>
            </w:r>
          </w:p>
        </w:tc>
      </w:tr>
    </w:tbl>
    <w:p w:rsidR="00D02BE3" w:rsidRPr="00AC75C8" w:rsidRDefault="00D02BE3" w:rsidP="00D02BE3">
      <w:pPr>
        <w:pStyle w:val="WW-PlainText"/>
        <w:ind w:firstLine="720"/>
        <w:rPr>
          <w:rFonts w:ascii="Times New Roman" w:hAnsi="Times New Roman"/>
          <w:sz w:val="24"/>
        </w:rPr>
      </w:pPr>
      <w:r w:rsidRPr="00AC75C8">
        <w:rPr>
          <w:rFonts w:ascii="Times New Roman" w:hAnsi="Times New Roman"/>
          <w:sz w:val="24"/>
        </w:rPr>
        <w:t>*General Capital Reserve Fund, $84,</w:t>
      </w:r>
      <w:r>
        <w:rPr>
          <w:rFonts w:ascii="Times New Roman" w:hAnsi="Times New Roman"/>
          <w:sz w:val="24"/>
        </w:rPr>
        <w:t>226.84</w:t>
      </w:r>
    </w:p>
    <w:p w:rsidR="00D02BE3" w:rsidRPr="002E19D1" w:rsidRDefault="00D02BE3" w:rsidP="00D02BE3">
      <w:pPr>
        <w:pStyle w:val="WW-PlainText"/>
        <w:rPr>
          <w:rFonts w:ascii="Times New Roman" w:hAnsi="Times New Roman"/>
          <w:sz w:val="24"/>
          <w:highlight w:val="yellow"/>
        </w:rPr>
      </w:pPr>
    </w:p>
    <w:p w:rsidR="00D02BE3" w:rsidRPr="00AC75C8" w:rsidRDefault="00D02BE3" w:rsidP="00D02BE3">
      <w:pPr>
        <w:pStyle w:val="WW-PlainText"/>
        <w:rPr>
          <w:rFonts w:ascii="Times New Roman" w:hAnsi="Times New Roman"/>
          <w:sz w:val="24"/>
        </w:rPr>
      </w:pPr>
      <w:r w:rsidRPr="00AC75C8">
        <w:rPr>
          <w:rFonts w:ascii="Times New Roman" w:hAnsi="Times New Roman"/>
          <w:sz w:val="24"/>
        </w:rPr>
        <w:t xml:space="preserve">Cemetery Fund </w:t>
      </w:r>
      <w:r>
        <w:rPr>
          <w:rFonts w:ascii="Times New Roman" w:hAnsi="Times New Roman"/>
          <w:sz w:val="24"/>
        </w:rPr>
        <w:t>3</w:t>
      </w:r>
      <w:r w:rsidRPr="00AC75C8">
        <w:rPr>
          <w:rFonts w:ascii="Times New Roman" w:hAnsi="Times New Roman"/>
          <w:sz w:val="24"/>
        </w:rPr>
        <w:t xml:space="preserve">/01/16 – </w:t>
      </w:r>
      <w:r>
        <w:rPr>
          <w:rFonts w:ascii="Times New Roman" w:hAnsi="Times New Roman"/>
          <w:sz w:val="24"/>
        </w:rPr>
        <w:t>3</w:t>
      </w:r>
      <w:r w:rsidRPr="00AC75C8">
        <w:rPr>
          <w:rFonts w:ascii="Times New Roman" w:hAnsi="Times New Roman"/>
          <w:sz w:val="24"/>
        </w:rPr>
        <w:t>/</w:t>
      </w:r>
      <w:r>
        <w:rPr>
          <w:rFonts w:ascii="Times New Roman" w:hAnsi="Times New Roman"/>
          <w:sz w:val="24"/>
        </w:rPr>
        <w:t>31</w:t>
      </w:r>
      <w:r w:rsidRPr="00AC75C8">
        <w:rPr>
          <w:rFonts w:ascii="Times New Roman" w:hAnsi="Times New Roman"/>
          <w:sz w:val="24"/>
        </w:rPr>
        <w:t>/16</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D02BE3" w:rsidRPr="00AC75C8" w:rsidTr="00D02BE3">
        <w:tc>
          <w:tcPr>
            <w:tcW w:w="2430" w:type="dxa"/>
            <w:tcBorders>
              <w:top w:val="single" w:sz="4" w:space="0" w:color="auto"/>
              <w:left w:val="single" w:sz="4" w:space="0" w:color="auto"/>
              <w:bottom w:val="single" w:sz="4" w:space="0" w:color="auto"/>
              <w:right w:val="single" w:sz="4" w:space="0" w:color="auto"/>
            </w:tcBorders>
          </w:tcPr>
          <w:p w:rsidR="00D02BE3" w:rsidRPr="00AC75C8" w:rsidRDefault="00D02BE3" w:rsidP="00D02BE3">
            <w:pPr>
              <w:pStyle w:val="WW-PlainText"/>
              <w:rPr>
                <w:rFonts w:ascii="Times New Roman" w:hAnsi="Times New Roman"/>
                <w:sz w:val="24"/>
              </w:rPr>
            </w:pPr>
            <w:r w:rsidRPr="00AC75C8">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D02BE3" w:rsidRPr="00AC75C8" w:rsidRDefault="00D02BE3" w:rsidP="00D02BE3">
            <w:pPr>
              <w:pStyle w:val="WW-PlainText"/>
              <w:jc w:val="right"/>
              <w:rPr>
                <w:rFonts w:ascii="Times New Roman" w:hAnsi="Times New Roman"/>
                <w:sz w:val="24"/>
              </w:rPr>
            </w:pPr>
            <w:r>
              <w:rPr>
                <w:rFonts w:ascii="Times New Roman" w:hAnsi="Times New Roman"/>
                <w:sz w:val="24"/>
              </w:rPr>
              <w:t>9,488.48</w:t>
            </w:r>
          </w:p>
        </w:tc>
        <w:tc>
          <w:tcPr>
            <w:tcW w:w="2598" w:type="dxa"/>
            <w:tcBorders>
              <w:top w:val="single" w:sz="4" w:space="0" w:color="auto"/>
              <w:left w:val="single" w:sz="4" w:space="0" w:color="auto"/>
              <w:bottom w:val="single" w:sz="4" w:space="0" w:color="auto"/>
              <w:right w:val="single" w:sz="4" w:space="0" w:color="auto"/>
            </w:tcBorders>
          </w:tcPr>
          <w:p w:rsidR="00D02BE3" w:rsidRPr="00AC75C8" w:rsidRDefault="00D02BE3" w:rsidP="00D02BE3">
            <w:pPr>
              <w:pStyle w:val="WW-PlainText"/>
              <w:rPr>
                <w:rFonts w:ascii="Times New Roman" w:hAnsi="Times New Roman"/>
                <w:sz w:val="24"/>
              </w:rPr>
            </w:pPr>
            <w:r w:rsidRPr="00AC75C8">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rsidR="00D02BE3" w:rsidRPr="00AC75C8" w:rsidRDefault="00D02BE3" w:rsidP="00D02BE3">
            <w:pPr>
              <w:pStyle w:val="WW-PlainText"/>
              <w:jc w:val="right"/>
              <w:rPr>
                <w:rFonts w:ascii="Times New Roman" w:hAnsi="Times New Roman"/>
                <w:sz w:val="24"/>
              </w:rPr>
            </w:pPr>
            <w:r>
              <w:rPr>
                <w:rFonts w:ascii="Times New Roman" w:hAnsi="Times New Roman"/>
                <w:sz w:val="24"/>
              </w:rPr>
              <w:t>1,358.40</w:t>
            </w:r>
          </w:p>
        </w:tc>
      </w:tr>
      <w:tr w:rsidR="00D02BE3" w:rsidRPr="00AC75C8" w:rsidTr="00D02BE3">
        <w:trPr>
          <w:trHeight w:val="242"/>
        </w:trPr>
        <w:tc>
          <w:tcPr>
            <w:tcW w:w="2430" w:type="dxa"/>
            <w:tcBorders>
              <w:top w:val="single" w:sz="4" w:space="0" w:color="auto"/>
              <w:left w:val="single" w:sz="4" w:space="0" w:color="auto"/>
              <w:bottom w:val="single" w:sz="4" w:space="0" w:color="auto"/>
              <w:right w:val="single" w:sz="4" w:space="0" w:color="auto"/>
            </w:tcBorders>
          </w:tcPr>
          <w:p w:rsidR="00D02BE3" w:rsidRPr="00AC75C8" w:rsidRDefault="00D02BE3" w:rsidP="00D02BE3">
            <w:pPr>
              <w:pStyle w:val="WW-PlainText"/>
              <w:rPr>
                <w:rFonts w:ascii="Times New Roman" w:hAnsi="Times New Roman"/>
                <w:sz w:val="24"/>
              </w:rPr>
            </w:pPr>
            <w:r w:rsidRPr="00AC75C8">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D02BE3" w:rsidRPr="00AC75C8" w:rsidRDefault="00D02BE3" w:rsidP="00D02BE3">
            <w:pPr>
              <w:pStyle w:val="WW-PlainText"/>
              <w:jc w:val="right"/>
              <w:rPr>
                <w:rFonts w:ascii="Times New Roman" w:hAnsi="Times New Roman"/>
                <w:sz w:val="24"/>
              </w:rPr>
            </w:pPr>
            <w:r>
              <w:rPr>
                <w:rFonts w:ascii="Times New Roman" w:hAnsi="Times New Roman"/>
                <w:sz w:val="24"/>
              </w:rPr>
              <w:t>1,350.43</w:t>
            </w:r>
          </w:p>
        </w:tc>
        <w:tc>
          <w:tcPr>
            <w:tcW w:w="2598" w:type="dxa"/>
            <w:tcBorders>
              <w:top w:val="single" w:sz="4" w:space="0" w:color="auto"/>
              <w:left w:val="single" w:sz="4" w:space="0" w:color="auto"/>
              <w:bottom w:val="single" w:sz="4" w:space="0" w:color="auto"/>
              <w:right w:val="single" w:sz="4" w:space="0" w:color="auto"/>
            </w:tcBorders>
          </w:tcPr>
          <w:p w:rsidR="00D02BE3" w:rsidRPr="00AC75C8" w:rsidRDefault="00D02BE3" w:rsidP="00D02BE3">
            <w:pPr>
              <w:pStyle w:val="WW-PlainText"/>
              <w:rPr>
                <w:rFonts w:ascii="Times New Roman" w:hAnsi="Times New Roman"/>
                <w:sz w:val="24"/>
              </w:rPr>
            </w:pPr>
            <w:r w:rsidRPr="00AC75C8">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rsidR="00D02BE3" w:rsidRPr="00AC75C8" w:rsidRDefault="00D02BE3" w:rsidP="00D02BE3">
            <w:pPr>
              <w:pStyle w:val="WW-PlainText"/>
              <w:jc w:val="right"/>
              <w:rPr>
                <w:rFonts w:ascii="Times New Roman" w:hAnsi="Times New Roman"/>
                <w:sz w:val="24"/>
              </w:rPr>
            </w:pPr>
            <w:r>
              <w:rPr>
                <w:rFonts w:ascii="Times New Roman" w:hAnsi="Times New Roman"/>
                <w:sz w:val="24"/>
              </w:rPr>
              <w:t>33,905.48</w:t>
            </w:r>
          </w:p>
        </w:tc>
      </w:tr>
      <w:tr w:rsidR="00D02BE3" w:rsidRPr="00AC75C8" w:rsidTr="00D02BE3">
        <w:tc>
          <w:tcPr>
            <w:tcW w:w="2430" w:type="dxa"/>
            <w:tcBorders>
              <w:top w:val="single" w:sz="4" w:space="0" w:color="auto"/>
              <w:left w:val="single" w:sz="4" w:space="0" w:color="auto"/>
              <w:bottom w:val="single" w:sz="4" w:space="0" w:color="auto"/>
              <w:right w:val="single" w:sz="4" w:space="0" w:color="auto"/>
            </w:tcBorders>
          </w:tcPr>
          <w:p w:rsidR="00D02BE3" w:rsidRPr="00AC75C8" w:rsidRDefault="00D02BE3" w:rsidP="00D02BE3">
            <w:pPr>
              <w:pStyle w:val="WW-PlainText"/>
              <w:rPr>
                <w:rFonts w:ascii="Times New Roman" w:hAnsi="Times New Roman"/>
                <w:sz w:val="24"/>
              </w:rPr>
            </w:pPr>
            <w:r w:rsidRPr="00AC75C8">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D02BE3" w:rsidRPr="00AC75C8" w:rsidRDefault="00D02BE3" w:rsidP="00D02BE3">
            <w:pPr>
              <w:pStyle w:val="WW-PlainText"/>
              <w:jc w:val="right"/>
              <w:rPr>
                <w:rFonts w:ascii="Times New Roman" w:hAnsi="Times New Roman"/>
                <w:sz w:val="24"/>
              </w:rPr>
            </w:pPr>
            <w:r>
              <w:rPr>
                <w:rFonts w:ascii="Times New Roman" w:hAnsi="Times New Roman"/>
                <w:sz w:val="24"/>
              </w:rPr>
              <w:t>240.86</w:t>
            </w:r>
          </w:p>
        </w:tc>
        <w:tc>
          <w:tcPr>
            <w:tcW w:w="2598" w:type="dxa"/>
            <w:tcBorders>
              <w:top w:val="single" w:sz="4" w:space="0" w:color="auto"/>
              <w:left w:val="single" w:sz="4" w:space="0" w:color="auto"/>
              <w:bottom w:val="single" w:sz="4" w:space="0" w:color="auto"/>
              <w:right w:val="single" w:sz="4" w:space="0" w:color="auto"/>
            </w:tcBorders>
          </w:tcPr>
          <w:p w:rsidR="00D02BE3" w:rsidRPr="00AC75C8" w:rsidRDefault="00D02BE3" w:rsidP="00D02BE3">
            <w:pPr>
              <w:pStyle w:val="WW-PlainText"/>
              <w:rPr>
                <w:rFonts w:ascii="Times New Roman" w:hAnsi="Times New Roman"/>
                <w:sz w:val="24"/>
              </w:rPr>
            </w:pPr>
            <w:r w:rsidRPr="00AC75C8">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rsidR="00D02BE3" w:rsidRPr="00AC75C8" w:rsidRDefault="00D02BE3" w:rsidP="00D02BE3">
            <w:pPr>
              <w:pStyle w:val="WW-PlainText"/>
              <w:jc w:val="right"/>
              <w:rPr>
                <w:rFonts w:ascii="Times New Roman" w:hAnsi="Times New Roman"/>
                <w:sz w:val="24"/>
              </w:rPr>
            </w:pPr>
            <w:r>
              <w:rPr>
                <w:rFonts w:ascii="Times New Roman" w:hAnsi="Times New Roman"/>
                <w:sz w:val="24"/>
              </w:rPr>
              <w:t>240.86</w:t>
            </w:r>
          </w:p>
        </w:tc>
      </w:tr>
      <w:tr w:rsidR="00D02BE3" w:rsidRPr="00AC75C8" w:rsidTr="00D02BE3">
        <w:trPr>
          <w:trHeight w:val="305"/>
        </w:trPr>
        <w:tc>
          <w:tcPr>
            <w:tcW w:w="2430" w:type="dxa"/>
            <w:tcBorders>
              <w:top w:val="single" w:sz="4" w:space="0" w:color="auto"/>
              <w:left w:val="single" w:sz="4" w:space="0" w:color="auto"/>
              <w:bottom w:val="single" w:sz="4" w:space="0" w:color="auto"/>
              <w:right w:val="single" w:sz="4" w:space="0" w:color="auto"/>
            </w:tcBorders>
          </w:tcPr>
          <w:p w:rsidR="00D02BE3" w:rsidRPr="00AC75C8" w:rsidRDefault="00D02BE3" w:rsidP="00D02BE3">
            <w:pPr>
              <w:pStyle w:val="WW-PlainText"/>
              <w:rPr>
                <w:rFonts w:ascii="Times New Roman" w:hAnsi="Times New Roman"/>
                <w:sz w:val="24"/>
              </w:rPr>
            </w:pPr>
            <w:r w:rsidRPr="00AC75C8">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D02BE3" w:rsidRPr="00AC75C8" w:rsidRDefault="00D02BE3" w:rsidP="00D02BE3">
            <w:pPr>
              <w:pStyle w:val="WW-PlainText"/>
              <w:jc w:val="right"/>
              <w:rPr>
                <w:rFonts w:ascii="Times New Roman" w:hAnsi="Times New Roman"/>
                <w:sz w:val="24"/>
              </w:rPr>
            </w:pPr>
            <w:r>
              <w:rPr>
                <w:rFonts w:ascii="Times New Roman" w:hAnsi="Times New Roman"/>
                <w:sz w:val="24"/>
              </w:rPr>
              <w:t>10,598.05</w:t>
            </w:r>
          </w:p>
        </w:tc>
        <w:tc>
          <w:tcPr>
            <w:tcW w:w="2598" w:type="dxa"/>
            <w:tcBorders>
              <w:top w:val="single" w:sz="4" w:space="0" w:color="auto"/>
              <w:left w:val="single" w:sz="4" w:space="0" w:color="auto"/>
              <w:bottom w:val="single" w:sz="4" w:space="0" w:color="auto"/>
              <w:right w:val="single" w:sz="4" w:space="0" w:color="auto"/>
            </w:tcBorders>
          </w:tcPr>
          <w:p w:rsidR="00D02BE3" w:rsidRPr="00AC75C8" w:rsidRDefault="00D02BE3" w:rsidP="00D02BE3">
            <w:pPr>
              <w:pStyle w:val="WW-PlainText"/>
              <w:rPr>
                <w:rFonts w:ascii="Times New Roman" w:hAnsi="Times New Roman"/>
                <w:sz w:val="24"/>
              </w:rPr>
            </w:pPr>
            <w:r w:rsidRPr="00AC75C8">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rsidR="00D02BE3" w:rsidRPr="00AC75C8" w:rsidRDefault="00D02BE3" w:rsidP="00D02BE3">
            <w:pPr>
              <w:pStyle w:val="WW-PlainText"/>
              <w:jc w:val="right"/>
              <w:rPr>
                <w:rFonts w:ascii="Times New Roman" w:hAnsi="Times New Roman"/>
                <w:sz w:val="24"/>
              </w:rPr>
            </w:pPr>
            <w:r>
              <w:rPr>
                <w:rFonts w:ascii="Times New Roman" w:hAnsi="Times New Roman"/>
                <w:sz w:val="24"/>
              </w:rPr>
              <w:t>38,948.92</w:t>
            </w:r>
          </w:p>
        </w:tc>
      </w:tr>
    </w:tbl>
    <w:p w:rsidR="00D02BE3" w:rsidRPr="002E19D1" w:rsidRDefault="00D02BE3" w:rsidP="00D02BE3">
      <w:pPr>
        <w:pStyle w:val="WW-PlainText"/>
        <w:rPr>
          <w:rFonts w:ascii="Times New Roman" w:hAnsi="Times New Roman"/>
          <w:sz w:val="24"/>
          <w:highlight w:val="yellow"/>
        </w:rPr>
      </w:pPr>
    </w:p>
    <w:p w:rsidR="00D02BE3" w:rsidRPr="00AC75C8" w:rsidRDefault="00D02BE3" w:rsidP="00D02BE3">
      <w:pPr>
        <w:pStyle w:val="WW-PlainText"/>
        <w:rPr>
          <w:rFonts w:ascii="Times New Roman" w:hAnsi="Times New Roman"/>
          <w:sz w:val="24"/>
        </w:rPr>
      </w:pPr>
      <w:r w:rsidRPr="00AC75C8">
        <w:rPr>
          <w:rFonts w:ascii="Times New Roman" w:hAnsi="Times New Roman"/>
          <w:sz w:val="24"/>
        </w:rPr>
        <w:t xml:space="preserve">Loan Programs </w:t>
      </w:r>
      <w:r>
        <w:rPr>
          <w:rFonts w:ascii="Times New Roman" w:hAnsi="Times New Roman"/>
          <w:sz w:val="24"/>
        </w:rPr>
        <w:t>3</w:t>
      </w:r>
      <w:r w:rsidRPr="00AC75C8">
        <w:rPr>
          <w:rFonts w:ascii="Times New Roman" w:hAnsi="Times New Roman"/>
          <w:sz w:val="24"/>
        </w:rPr>
        <w:t xml:space="preserve">/01/16 – </w:t>
      </w:r>
      <w:r>
        <w:rPr>
          <w:rFonts w:ascii="Times New Roman" w:hAnsi="Times New Roman"/>
          <w:sz w:val="24"/>
        </w:rPr>
        <w:t>3</w:t>
      </w:r>
      <w:r w:rsidRPr="00AC75C8">
        <w:rPr>
          <w:rFonts w:ascii="Times New Roman" w:hAnsi="Times New Roman"/>
          <w:sz w:val="24"/>
        </w:rPr>
        <w:t>/</w:t>
      </w:r>
      <w:r>
        <w:rPr>
          <w:rFonts w:ascii="Times New Roman" w:hAnsi="Times New Roman"/>
          <w:sz w:val="24"/>
        </w:rPr>
        <w:t>31</w:t>
      </w:r>
      <w:r w:rsidRPr="00AC75C8">
        <w:rPr>
          <w:rFonts w:ascii="Times New Roman" w:hAnsi="Times New Roman"/>
          <w:sz w:val="24"/>
        </w:rPr>
        <w:t>/16</w:t>
      </w:r>
    </w:p>
    <w:tbl>
      <w:tblPr>
        <w:tblW w:w="0" w:type="auto"/>
        <w:tblInd w:w="26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90"/>
        <w:gridCol w:w="1440"/>
        <w:gridCol w:w="2880"/>
        <w:gridCol w:w="1553"/>
      </w:tblGrid>
      <w:tr w:rsidR="00D02BE3" w:rsidRPr="00AC75C8" w:rsidTr="00D02BE3">
        <w:trPr>
          <w:trHeight w:val="288"/>
        </w:trPr>
        <w:tc>
          <w:tcPr>
            <w:tcW w:w="2790" w:type="dxa"/>
            <w:tcBorders>
              <w:top w:val="single" w:sz="4" w:space="0" w:color="auto"/>
              <w:left w:val="single" w:sz="4" w:space="0" w:color="auto"/>
              <w:bottom w:val="single" w:sz="4" w:space="0" w:color="auto"/>
              <w:right w:val="single" w:sz="4" w:space="0" w:color="auto"/>
            </w:tcBorders>
          </w:tcPr>
          <w:p w:rsidR="00D02BE3" w:rsidRPr="00AC75C8" w:rsidRDefault="00D02BE3" w:rsidP="00D02BE3">
            <w:pPr>
              <w:pStyle w:val="WW-PlainText"/>
              <w:jc w:val="center"/>
              <w:rPr>
                <w:rFonts w:ascii="Times New Roman" w:hAnsi="Times New Roman"/>
                <w:b/>
                <w:sz w:val="24"/>
              </w:rPr>
            </w:pPr>
            <w:r w:rsidRPr="00AC75C8">
              <w:rPr>
                <w:rFonts w:ascii="Times New Roman" w:hAnsi="Times New Roman"/>
                <w:b/>
                <w:sz w:val="24"/>
              </w:rPr>
              <w:t>Business Loans</w:t>
            </w:r>
          </w:p>
        </w:tc>
        <w:tc>
          <w:tcPr>
            <w:tcW w:w="1440" w:type="dxa"/>
            <w:tcBorders>
              <w:top w:val="single" w:sz="4" w:space="0" w:color="auto"/>
              <w:left w:val="single" w:sz="4" w:space="0" w:color="auto"/>
              <w:bottom w:val="single" w:sz="4" w:space="0" w:color="auto"/>
              <w:right w:val="single" w:sz="4" w:space="0" w:color="auto"/>
            </w:tcBorders>
          </w:tcPr>
          <w:p w:rsidR="00D02BE3" w:rsidRPr="00AC75C8" w:rsidRDefault="00D02BE3" w:rsidP="00D02BE3">
            <w:pPr>
              <w:pStyle w:val="WW-PlainText"/>
              <w:jc w:val="center"/>
              <w:rPr>
                <w:rFonts w:ascii="Times New Roman" w:hAnsi="Times New Roman"/>
                <w:b/>
                <w:sz w:val="24"/>
              </w:rPr>
            </w:pPr>
            <w:r w:rsidRPr="00AC75C8">
              <w:rPr>
                <w:rFonts w:ascii="Times New Roman" w:hAnsi="Times New Roman"/>
                <w:b/>
                <w:sz w:val="24"/>
              </w:rPr>
              <w:t>Balances</w:t>
            </w:r>
          </w:p>
        </w:tc>
        <w:tc>
          <w:tcPr>
            <w:tcW w:w="2880" w:type="dxa"/>
            <w:tcBorders>
              <w:top w:val="single" w:sz="4" w:space="0" w:color="auto"/>
              <w:left w:val="single" w:sz="4" w:space="0" w:color="auto"/>
              <w:bottom w:val="single" w:sz="4" w:space="0" w:color="auto"/>
              <w:right w:val="single" w:sz="4" w:space="0" w:color="auto"/>
            </w:tcBorders>
          </w:tcPr>
          <w:p w:rsidR="00D02BE3" w:rsidRPr="00AC75C8" w:rsidRDefault="00D02BE3" w:rsidP="00D02BE3">
            <w:pPr>
              <w:pStyle w:val="WW-PlainText"/>
              <w:jc w:val="center"/>
              <w:rPr>
                <w:rFonts w:ascii="Times New Roman" w:hAnsi="Times New Roman"/>
                <w:b/>
                <w:sz w:val="24"/>
              </w:rPr>
            </w:pPr>
            <w:r w:rsidRPr="00AC75C8">
              <w:rPr>
                <w:rFonts w:ascii="Times New Roman" w:hAnsi="Times New Roman"/>
                <w:b/>
                <w:sz w:val="24"/>
              </w:rPr>
              <w:t>Rehab Loans</w:t>
            </w:r>
          </w:p>
        </w:tc>
        <w:tc>
          <w:tcPr>
            <w:tcW w:w="1553" w:type="dxa"/>
            <w:tcBorders>
              <w:top w:val="single" w:sz="4" w:space="0" w:color="auto"/>
              <w:left w:val="single" w:sz="4" w:space="0" w:color="auto"/>
              <w:bottom w:val="single" w:sz="4" w:space="0" w:color="auto"/>
              <w:right w:val="single" w:sz="4" w:space="0" w:color="auto"/>
            </w:tcBorders>
          </w:tcPr>
          <w:p w:rsidR="00D02BE3" w:rsidRPr="00AC75C8" w:rsidRDefault="00D02BE3" w:rsidP="00D02BE3">
            <w:pPr>
              <w:pStyle w:val="WW-PlainText"/>
              <w:jc w:val="center"/>
              <w:rPr>
                <w:rFonts w:ascii="Times New Roman" w:hAnsi="Times New Roman"/>
                <w:b/>
                <w:sz w:val="24"/>
              </w:rPr>
            </w:pPr>
            <w:r w:rsidRPr="00AC75C8">
              <w:rPr>
                <w:rFonts w:ascii="Times New Roman" w:hAnsi="Times New Roman"/>
                <w:b/>
                <w:sz w:val="24"/>
              </w:rPr>
              <w:t>Balances</w:t>
            </w:r>
          </w:p>
        </w:tc>
      </w:tr>
      <w:tr w:rsidR="00D02BE3" w:rsidRPr="00AC75C8" w:rsidTr="00D02BE3">
        <w:trPr>
          <w:trHeight w:val="288"/>
        </w:trPr>
        <w:tc>
          <w:tcPr>
            <w:tcW w:w="2790" w:type="dxa"/>
            <w:tcBorders>
              <w:top w:val="single" w:sz="4" w:space="0" w:color="auto"/>
              <w:left w:val="single" w:sz="4" w:space="0" w:color="auto"/>
              <w:bottom w:val="single" w:sz="4" w:space="0" w:color="auto"/>
              <w:right w:val="single" w:sz="4" w:space="0" w:color="auto"/>
            </w:tcBorders>
          </w:tcPr>
          <w:p w:rsidR="00D02BE3" w:rsidRPr="00AC75C8" w:rsidRDefault="00D02BE3" w:rsidP="00D02BE3">
            <w:pPr>
              <w:pStyle w:val="WW-PlainText"/>
              <w:rPr>
                <w:rFonts w:ascii="Times New Roman" w:hAnsi="Times New Roman"/>
                <w:sz w:val="24"/>
              </w:rPr>
            </w:pPr>
            <w:r w:rsidRPr="00AC75C8">
              <w:rPr>
                <w:rFonts w:ascii="Times New Roman" w:hAnsi="Times New Roman"/>
                <w:sz w:val="24"/>
              </w:rPr>
              <w:t>Beginning Balance</w:t>
            </w:r>
          </w:p>
        </w:tc>
        <w:tc>
          <w:tcPr>
            <w:tcW w:w="1440" w:type="dxa"/>
            <w:tcBorders>
              <w:top w:val="single" w:sz="4" w:space="0" w:color="auto"/>
              <w:left w:val="single" w:sz="4" w:space="0" w:color="auto"/>
              <w:bottom w:val="single" w:sz="4" w:space="0" w:color="auto"/>
              <w:right w:val="single" w:sz="4" w:space="0" w:color="auto"/>
            </w:tcBorders>
          </w:tcPr>
          <w:p w:rsidR="00D02BE3" w:rsidRPr="00AC75C8" w:rsidRDefault="00D02BE3" w:rsidP="00D02BE3">
            <w:pPr>
              <w:pStyle w:val="WW-PlainText"/>
              <w:jc w:val="right"/>
              <w:rPr>
                <w:rFonts w:ascii="Times New Roman" w:hAnsi="Times New Roman"/>
                <w:sz w:val="24"/>
              </w:rPr>
            </w:pPr>
            <w:r>
              <w:rPr>
                <w:rFonts w:ascii="Times New Roman" w:hAnsi="Times New Roman"/>
                <w:sz w:val="24"/>
              </w:rPr>
              <w:t>29,280.00</w:t>
            </w:r>
          </w:p>
        </w:tc>
        <w:tc>
          <w:tcPr>
            <w:tcW w:w="2880" w:type="dxa"/>
            <w:tcBorders>
              <w:top w:val="single" w:sz="4" w:space="0" w:color="auto"/>
              <w:left w:val="single" w:sz="4" w:space="0" w:color="auto"/>
              <w:bottom w:val="single" w:sz="4" w:space="0" w:color="auto"/>
              <w:right w:val="single" w:sz="4" w:space="0" w:color="auto"/>
            </w:tcBorders>
          </w:tcPr>
          <w:p w:rsidR="00D02BE3" w:rsidRPr="00AC75C8" w:rsidRDefault="00D02BE3" w:rsidP="00D02BE3">
            <w:pPr>
              <w:pStyle w:val="WW-PlainText"/>
              <w:rPr>
                <w:rFonts w:ascii="Times New Roman" w:hAnsi="Times New Roman"/>
                <w:sz w:val="24"/>
              </w:rPr>
            </w:pPr>
            <w:r w:rsidRPr="00AC75C8">
              <w:rPr>
                <w:rFonts w:ascii="Times New Roman" w:hAnsi="Times New Roman"/>
                <w:sz w:val="24"/>
              </w:rPr>
              <w:t>Beginning Balance</w:t>
            </w:r>
          </w:p>
        </w:tc>
        <w:tc>
          <w:tcPr>
            <w:tcW w:w="1553" w:type="dxa"/>
            <w:tcBorders>
              <w:top w:val="single" w:sz="4" w:space="0" w:color="auto"/>
              <w:left w:val="single" w:sz="4" w:space="0" w:color="auto"/>
              <w:bottom w:val="single" w:sz="4" w:space="0" w:color="auto"/>
              <w:right w:val="single" w:sz="4" w:space="0" w:color="auto"/>
            </w:tcBorders>
          </w:tcPr>
          <w:p w:rsidR="00D02BE3" w:rsidRPr="00AC75C8" w:rsidRDefault="00D02BE3" w:rsidP="00D02BE3">
            <w:pPr>
              <w:pStyle w:val="WW-PlainText"/>
              <w:jc w:val="right"/>
              <w:rPr>
                <w:rFonts w:ascii="Times New Roman" w:hAnsi="Times New Roman"/>
                <w:sz w:val="24"/>
              </w:rPr>
            </w:pPr>
            <w:r>
              <w:rPr>
                <w:rFonts w:ascii="Times New Roman" w:hAnsi="Times New Roman"/>
                <w:sz w:val="24"/>
              </w:rPr>
              <w:t>19,118.74</w:t>
            </w:r>
          </w:p>
        </w:tc>
      </w:tr>
      <w:tr w:rsidR="00D02BE3" w:rsidRPr="00AC75C8" w:rsidTr="00D02BE3">
        <w:trPr>
          <w:trHeight w:val="288"/>
        </w:trPr>
        <w:tc>
          <w:tcPr>
            <w:tcW w:w="2790" w:type="dxa"/>
            <w:tcBorders>
              <w:top w:val="single" w:sz="4" w:space="0" w:color="auto"/>
              <w:left w:val="single" w:sz="4" w:space="0" w:color="auto"/>
              <w:bottom w:val="single" w:sz="4" w:space="0" w:color="auto"/>
              <w:right w:val="single" w:sz="4" w:space="0" w:color="auto"/>
            </w:tcBorders>
          </w:tcPr>
          <w:p w:rsidR="00D02BE3" w:rsidRPr="00AC75C8" w:rsidRDefault="00D02BE3" w:rsidP="00D02BE3">
            <w:pPr>
              <w:pStyle w:val="WW-PlainText"/>
              <w:rPr>
                <w:rFonts w:ascii="Times New Roman" w:hAnsi="Times New Roman"/>
                <w:sz w:val="24"/>
              </w:rPr>
            </w:pPr>
            <w:r w:rsidRPr="00AC75C8">
              <w:rPr>
                <w:rFonts w:ascii="Times New Roman" w:hAnsi="Times New Roman"/>
                <w:sz w:val="24"/>
              </w:rPr>
              <w:t>Deposits</w:t>
            </w:r>
          </w:p>
        </w:tc>
        <w:tc>
          <w:tcPr>
            <w:tcW w:w="1440" w:type="dxa"/>
            <w:tcBorders>
              <w:top w:val="single" w:sz="4" w:space="0" w:color="auto"/>
              <w:left w:val="single" w:sz="4" w:space="0" w:color="auto"/>
              <w:bottom w:val="single" w:sz="4" w:space="0" w:color="auto"/>
              <w:right w:val="single" w:sz="4" w:space="0" w:color="auto"/>
            </w:tcBorders>
          </w:tcPr>
          <w:p w:rsidR="00D02BE3" w:rsidRPr="00AC75C8" w:rsidRDefault="00D02BE3" w:rsidP="00D02BE3">
            <w:pPr>
              <w:pStyle w:val="WW-PlainText"/>
              <w:jc w:val="right"/>
              <w:rPr>
                <w:rFonts w:ascii="Times New Roman" w:hAnsi="Times New Roman"/>
                <w:sz w:val="24"/>
              </w:rPr>
            </w:pPr>
            <w:r>
              <w:rPr>
                <w:rFonts w:ascii="Times New Roman" w:hAnsi="Times New Roman"/>
                <w:sz w:val="24"/>
              </w:rPr>
              <w:t>2,363.68</w:t>
            </w:r>
          </w:p>
        </w:tc>
        <w:tc>
          <w:tcPr>
            <w:tcW w:w="2880" w:type="dxa"/>
            <w:tcBorders>
              <w:top w:val="single" w:sz="4" w:space="0" w:color="auto"/>
              <w:left w:val="single" w:sz="4" w:space="0" w:color="auto"/>
              <w:bottom w:val="single" w:sz="4" w:space="0" w:color="auto"/>
              <w:right w:val="single" w:sz="4" w:space="0" w:color="auto"/>
            </w:tcBorders>
          </w:tcPr>
          <w:p w:rsidR="00D02BE3" w:rsidRPr="00AC75C8" w:rsidRDefault="00D02BE3" w:rsidP="00D02BE3">
            <w:pPr>
              <w:pStyle w:val="WW-PlainText"/>
              <w:rPr>
                <w:rFonts w:ascii="Times New Roman" w:hAnsi="Times New Roman"/>
                <w:sz w:val="24"/>
              </w:rPr>
            </w:pPr>
            <w:r w:rsidRPr="00AC75C8">
              <w:rPr>
                <w:rFonts w:ascii="Times New Roman" w:hAnsi="Times New Roman"/>
                <w:sz w:val="24"/>
              </w:rPr>
              <w:t>Deposits</w:t>
            </w:r>
          </w:p>
        </w:tc>
        <w:tc>
          <w:tcPr>
            <w:tcW w:w="1553" w:type="dxa"/>
            <w:tcBorders>
              <w:top w:val="single" w:sz="4" w:space="0" w:color="auto"/>
              <w:left w:val="single" w:sz="4" w:space="0" w:color="auto"/>
              <w:bottom w:val="single" w:sz="4" w:space="0" w:color="auto"/>
              <w:right w:val="single" w:sz="4" w:space="0" w:color="auto"/>
            </w:tcBorders>
          </w:tcPr>
          <w:p w:rsidR="00D02BE3" w:rsidRPr="00AC75C8" w:rsidRDefault="00D02BE3" w:rsidP="00D02BE3">
            <w:pPr>
              <w:pStyle w:val="WW-PlainText"/>
              <w:jc w:val="right"/>
              <w:rPr>
                <w:rFonts w:ascii="Times New Roman" w:hAnsi="Times New Roman"/>
                <w:sz w:val="24"/>
              </w:rPr>
            </w:pPr>
            <w:r>
              <w:rPr>
                <w:rFonts w:ascii="Times New Roman" w:hAnsi="Times New Roman"/>
                <w:sz w:val="24"/>
              </w:rPr>
              <w:t>1,086.51</w:t>
            </w:r>
          </w:p>
        </w:tc>
      </w:tr>
      <w:tr w:rsidR="00D02BE3" w:rsidRPr="00AC75C8" w:rsidTr="00D02BE3">
        <w:trPr>
          <w:trHeight w:val="288"/>
        </w:trPr>
        <w:tc>
          <w:tcPr>
            <w:tcW w:w="2790" w:type="dxa"/>
            <w:tcBorders>
              <w:top w:val="single" w:sz="4" w:space="0" w:color="auto"/>
              <w:left w:val="single" w:sz="4" w:space="0" w:color="auto"/>
              <w:bottom w:val="single" w:sz="4" w:space="0" w:color="auto"/>
              <w:right w:val="single" w:sz="4" w:space="0" w:color="auto"/>
            </w:tcBorders>
          </w:tcPr>
          <w:p w:rsidR="00D02BE3" w:rsidRPr="00AC75C8" w:rsidRDefault="00D02BE3" w:rsidP="00D02BE3">
            <w:pPr>
              <w:pStyle w:val="WW-PlainText"/>
              <w:rPr>
                <w:rFonts w:ascii="Times New Roman" w:hAnsi="Times New Roman"/>
                <w:sz w:val="24"/>
              </w:rPr>
            </w:pPr>
            <w:r w:rsidRPr="00AC75C8">
              <w:rPr>
                <w:rFonts w:ascii="Times New Roman" w:hAnsi="Times New Roman"/>
                <w:sz w:val="24"/>
              </w:rPr>
              <w:t>Disbursements</w:t>
            </w:r>
          </w:p>
        </w:tc>
        <w:tc>
          <w:tcPr>
            <w:tcW w:w="1440" w:type="dxa"/>
            <w:tcBorders>
              <w:top w:val="single" w:sz="4" w:space="0" w:color="auto"/>
              <w:left w:val="single" w:sz="4" w:space="0" w:color="auto"/>
              <w:bottom w:val="single" w:sz="4" w:space="0" w:color="auto"/>
              <w:right w:val="single" w:sz="4" w:space="0" w:color="auto"/>
            </w:tcBorders>
          </w:tcPr>
          <w:p w:rsidR="00D02BE3" w:rsidRPr="00AC75C8" w:rsidRDefault="00D02BE3" w:rsidP="00D02BE3">
            <w:pPr>
              <w:pStyle w:val="WW-PlainText"/>
              <w:jc w:val="right"/>
              <w:rPr>
                <w:rFonts w:ascii="Times New Roman" w:hAnsi="Times New Roman"/>
                <w:sz w:val="24"/>
              </w:rPr>
            </w:pPr>
            <w:r>
              <w:rPr>
                <w:rFonts w:ascii="Times New Roman" w:hAnsi="Times New Roman"/>
                <w:sz w:val="24"/>
              </w:rPr>
              <w:t>0.00</w:t>
            </w:r>
          </w:p>
        </w:tc>
        <w:tc>
          <w:tcPr>
            <w:tcW w:w="2880" w:type="dxa"/>
            <w:tcBorders>
              <w:top w:val="single" w:sz="4" w:space="0" w:color="auto"/>
              <w:left w:val="single" w:sz="4" w:space="0" w:color="auto"/>
              <w:bottom w:val="single" w:sz="4" w:space="0" w:color="auto"/>
              <w:right w:val="single" w:sz="4" w:space="0" w:color="auto"/>
            </w:tcBorders>
          </w:tcPr>
          <w:p w:rsidR="00D02BE3" w:rsidRPr="00AC75C8" w:rsidRDefault="00D02BE3" w:rsidP="00D02BE3">
            <w:pPr>
              <w:pStyle w:val="WW-PlainText"/>
              <w:rPr>
                <w:rFonts w:ascii="Times New Roman" w:hAnsi="Times New Roman"/>
                <w:sz w:val="24"/>
              </w:rPr>
            </w:pPr>
            <w:r w:rsidRPr="00AC75C8">
              <w:rPr>
                <w:rFonts w:ascii="Times New Roman" w:hAnsi="Times New Roman"/>
                <w:sz w:val="24"/>
              </w:rPr>
              <w:t>Disbursements</w:t>
            </w:r>
          </w:p>
        </w:tc>
        <w:tc>
          <w:tcPr>
            <w:tcW w:w="1553" w:type="dxa"/>
            <w:tcBorders>
              <w:top w:val="single" w:sz="4" w:space="0" w:color="auto"/>
              <w:left w:val="single" w:sz="4" w:space="0" w:color="auto"/>
              <w:bottom w:val="single" w:sz="4" w:space="0" w:color="auto"/>
              <w:right w:val="single" w:sz="4" w:space="0" w:color="auto"/>
            </w:tcBorders>
          </w:tcPr>
          <w:p w:rsidR="00D02BE3" w:rsidRPr="00AC75C8" w:rsidRDefault="00D02BE3" w:rsidP="00D02BE3">
            <w:pPr>
              <w:pStyle w:val="WW-PlainText"/>
              <w:jc w:val="right"/>
              <w:rPr>
                <w:rFonts w:ascii="Times New Roman" w:hAnsi="Times New Roman"/>
                <w:sz w:val="24"/>
              </w:rPr>
            </w:pPr>
            <w:r>
              <w:rPr>
                <w:rFonts w:ascii="Times New Roman" w:hAnsi="Times New Roman"/>
                <w:sz w:val="24"/>
              </w:rPr>
              <w:t>0.00</w:t>
            </w:r>
          </w:p>
        </w:tc>
      </w:tr>
      <w:tr w:rsidR="00D02BE3" w:rsidRPr="00AC75C8" w:rsidTr="00D02BE3">
        <w:trPr>
          <w:trHeight w:val="288"/>
        </w:trPr>
        <w:tc>
          <w:tcPr>
            <w:tcW w:w="2790" w:type="dxa"/>
            <w:tcBorders>
              <w:top w:val="single" w:sz="4" w:space="0" w:color="auto"/>
              <w:left w:val="single" w:sz="4" w:space="0" w:color="auto"/>
              <w:bottom w:val="single" w:sz="4" w:space="0" w:color="auto"/>
              <w:right w:val="single" w:sz="4" w:space="0" w:color="auto"/>
            </w:tcBorders>
          </w:tcPr>
          <w:p w:rsidR="00D02BE3" w:rsidRPr="00AC75C8" w:rsidRDefault="00D02BE3" w:rsidP="00D02BE3">
            <w:pPr>
              <w:pStyle w:val="WW-PlainText"/>
              <w:rPr>
                <w:rFonts w:ascii="Times New Roman" w:hAnsi="Times New Roman"/>
                <w:sz w:val="24"/>
              </w:rPr>
            </w:pPr>
            <w:r w:rsidRPr="00AC75C8">
              <w:rPr>
                <w:rFonts w:ascii="Times New Roman" w:hAnsi="Times New Roman"/>
                <w:sz w:val="24"/>
              </w:rPr>
              <w:t>Ending Balance</w:t>
            </w:r>
          </w:p>
        </w:tc>
        <w:tc>
          <w:tcPr>
            <w:tcW w:w="1440" w:type="dxa"/>
            <w:tcBorders>
              <w:top w:val="single" w:sz="4" w:space="0" w:color="auto"/>
              <w:left w:val="single" w:sz="4" w:space="0" w:color="auto"/>
              <w:bottom w:val="single" w:sz="4" w:space="0" w:color="auto"/>
              <w:right w:val="single" w:sz="4" w:space="0" w:color="auto"/>
            </w:tcBorders>
          </w:tcPr>
          <w:p w:rsidR="00D02BE3" w:rsidRPr="00AC75C8" w:rsidRDefault="00D02BE3" w:rsidP="00D02BE3">
            <w:pPr>
              <w:pStyle w:val="WW-PlainText"/>
              <w:jc w:val="right"/>
              <w:rPr>
                <w:rFonts w:ascii="Times New Roman" w:hAnsi="Times New Roman"/>
                <w:sz w:val="24"/>
              </w:rPr>
            </w:pPr>
            <w:r>
              <w:rPr>
                <w:rFonts w:ascii="Times New Roman" w:hAnsi="Times New Roman"/>
                <w:sz w:val="24"/>
              </w:rPr>
              <w:t>31,643.68</w:t>
            </w:r>
          </w:p>
        </w:tc>
        <w:tc>
          <w:tcPr>
            <w:tcW w:w="2880" w:type="dxa"/>
            <w:tcBorders>
              <w:top w:val="single" w:sz="4" w:space="0" w:color="auto"/>
              <w:left w:val="single" w:sz="4" w:space="0" w:color="auto"/>
              <w:bottom w:val="single" w:sz="4" w:space="0" w:color="auto"/>
              <w:right w:val="single" w:sz="4" w:space="0" w:color="auto"/>
            </w:tcBorders>
          </w:tcPr>
          <w:p w:rsidR="00D02BE3" w:rsidRPr="00AC75C8" w:rsidRDefault="00D02BE3" w:rsidP="00D02BE3">
            <w:pPr>
              <w:pStyle w:val="WW-PlainText"/>
              <w:rPr>
                <w:rFonts w:ascii="Times New Roman" w:hAnsi="Times New Roman"/>
                <w:sz w:val="24"/>
              </w:rPr>
            </w:pPr>
            <w:r w:rsidRPr="00AC75C8">
              <w:rPr>
                <w:rFonts w:ascii="Times New Roman" w:hAnsi="Times New Roman"/>
                <w:sz w:val="24"/>
              </w:rPr>
              <w:t>Ending Balance</w:t>
            </w:r>
          </w:p>
        </w:tc>
        <w:tc>
          <w:tcPr>
            <w:tcW w:w="1553" w:type="dxa"/>
            <w:tcBorders>
              <w:top w:val="single" w:sz="4" w:space="0" w:color="auto"/>
              <w:left w:val="single" w:sz="4" w:space="0" w:color="auto"/>
              <w:bottom w:val="single" w:sz="4" w:space="0" w:color="auto"/>
              <w:right w:val="single" w:sz="4" w:space="0" w:color="auto"/>
            </w:tcBorders>
          </w:tcPr>
          <w:p w:rsidR="00D02BE3" w:rsidRPr="00AC75C8" w:rsidRDefault="00D02BE3" w:rsidP="00D02BE3">
            <w:pPr>
              <w:pStyle w:val="WW-PlainText"/>
              <w:jc w:val="right"/>
              <w:rPr>
                <w:rFonts w:ascii="Times New Roman" w:hAnsi="Times New Roman"/>
                <w:sz w:val="24"/>
              </w:rPr>
            </w:pPr>
            <w:r>
              <w:rPr>
                <w:rFonts w:ascii="Times New Roman" w:hAnsi="Times New Roman"/>
                <w:sz w:val="24"/>
              </w:rPr>
              <w:t>20,205.25</w:t>
            </w:r>
          </w:p>
        </w:tc>
      </w:tr>
      <w:tr w:rsidR="00D02BE3" w:rsidRPr="00AC75C8" w:rsidTr="00D02BE3">
        <w:trPr>
          <w:trHeight w:val="288"/>
        </w:trPr>
        <w:tc>
          <w:tcPr>
            <w:tcW w:w="2790" w:type="dxa"/>
            <w:tcBorders>
              <w:top w:val="single" w:sz="4" w:space="0" w:color="auto"/>
              <w:left w:val="single" w:sz="4" w:space="0" w:color="auto"/>
              <w:bottom w:val="single" w:sz="4" w:space="0" w:color="auto"/>
              <w:right w:val="single" w:sz="4" w:space="0" w:color="auto"/>
            </w:tcBorders>
          </w:tcPr>
          <w:p w:rsidR="00D02BE3" w:rsidRPr="00AC75C8" w:rsidRDefault="00D02BE3" w:rsidP="00D02BE3">
            <w:pPr>
              <w:pStyle w:val="WW-PlainText"/>
              <w:rPr>
                <w:rFonts w:ascii="Times New Roman" w:hAnsi="Times New Roman"/>
                <w:sz w:val="24"/>
              </w:rPr>
            </w:pPr>
            <w:r w:rsidRPr="00AC75C8">
              <w:rPr>
                <w:rFonts w:ascii="Times New Roman" w:hAnsi="Times New Roman"/>
                <w:sz w:val="24"/>
              </w:rPr>
              <w:t xml:space="preserve">   Money Market/Savings</w:t>
            </w:r>
          </w:p>
        </w:tc>
        <w:tc>
          <w:tcPr>
            <w:tcW w:w="1440" w:type="dxa"/>
            <w:tcBorders>
              <w:top w:val="single" w:sz="4" w:space="0" w:color="auto"/>
              <w:left w:val="single" w:sz="4" w:space="0" w:color="auto"/>
              <w:bottom w:val="single" w:sz="4" w:space="0" w:color="auto"/>
              <w:right w:val="single" w:sz="4" w:space="0" w:color="auto"/>
            </w:tcBorders>
          </w:tcPr>
          <w:p w:rsidR="00D02BE3" w:rsidRPr="00AC75C8" w:rsidRDefault="00D02BE3" w:rsidP="00D02BE3">
            <w:pPr>
              <w:pStyle w:val="WW-PlainText"/>
              <w:jc w:val="right"/>
              <w:rPr>
                <w:rFonts w:ascii="Times New Roman" w:hAnsi="Times New Roman"/>
                <w:sz w:val="24"/>
              </w:rPr>
            </w:pPr>
            <w:r>
              <w:rPr>
                <w:rFonts w:ascii="Times New Roman" w:hAnsi="Times New Roman"/>
                <w:sz w:val="24"/>
              </w:rPr>
              <w:t>388,516.89</w:t>
            </w:r>
          </w:p>
        </w:tc>
        <w:tc>
          <w:tcPr>
            <w:tcW w:w="2880" w:type="dxa"/>
            <w:tcBorders>
              <w:top w:val="single" w:sz="4" w:space="0" w:color="auto"/>
              <w:left w:val="single" w:sz="4" w:space="0" w:color="auto"/>
              <w:bottom w:val="single" w:sz="4" w:space="0" w:color="auto"/>
              <w:right w:val="single" w:sz="4" w:space="0" w:color="auto"/>
            </w:tcBorders>
          </w:tcPr>
          <w:p w:rsidR="00D02BE3" w:rsidRPr="00AC75C8" w:rsidRDefault="00D02BE3" w:rsidP="00D02BE3">
            <w:pPr>
              <w:pStyle w:val="WW-PlainText"/>
              <w:rPr>
                <w:rFonts w:ascii="Times New Roman" w:hAnsi="Times New Roman"/>
                <w:sz w:val="24"/>
              </w:rPr>
            </w:pPr>
            <w:r w:rsidRPr="00AC75C8">
              <w:rPr>
                <w:rFonts w:ascii="Times New Roman" w:hAnsi="Times New Roman"/>
                <w:sz w:val="24"/>
              </w:rPr>
              <w:t xml:space="preserve">   MM/Savings Balance</w:t>
            </w:r>
          </w:p>
        </w:tc>
        <w:tc>
          <w:tcPr>
            <w:tcW w:w="1553" w:type="dxa"/>
            <w:tcBorders>
              <w:top w:val="single" w:sz="4" w:space="0" w:color="auto"/>
              <w:left w:val="single" w:sz="4" w:space="0" w:color="auto"/>
              <w:bottom w:val="single" w:sz="4" w:space="0" w:color="auto"/>
              <w:right w:val="single" w:sz="4" w:space="0" w:color="auto"/>
            </w:tcBorders>
          </w:tcPr>
          <w:p w:rsidR="00D02BE3" w:rsidRPr="00AC75C8" w:rsidRDefault="00D02BE3" w:rsidP="00D02BE3">
            <w:pPr>
              <w:pStyle w:val="WW-PlainText"/>
              <w:jc w:val="right"/>
              <w:rPr>
                <w:rFonts w:ascii="Times New Roman" w:hAnsi="Times New Roman"/>
                <w:sz w:val="24"/>
              </w:rPr>
            </w:pPr>
            <w:r>
              <w:rPr>
                <w:rFonts w:ascii="Times New Roman" w:hAnsi="Times New Roman"/>
                <w:sz w:val="24"/>
              </w:rPr>
              <w:t>232,917.57</w:t>
            </w:r>
          </w:p>
        </w:tc>
      </w:tr>
      <w:tr w:rsidR="00D02BE3" w:rsidRPr="00AC75C8" w:rsidTr="00D02BE3">
        <w:trPr>
          <w:trHeight w:val="288"/>
        </w:trPr>
        <w:tc>
          <w:tcPr>
            <w:tcW w:w="2790" w:type="dxa"/>
            <w:tcBorders>
              <w:top w:val="single" w:sz="4" w:space="0" w:color="auto"/>
              <w:left w:val="single" w:sz="4" w:space="0" w:color="auto"/>
              <w:bottom w:val="single" w:sz="4" w:space="0" w:color="auto"/>
              <w:right w:val="single" w:sz="4" w:space="0" w:color="auto"/>
            </w:tcBorders>
          </w:tcPr>
          <w:p w:rsidR="00D02BE3" w:rsidRPr="00AC75C8" w:rsidRDefault="00D02BE3" w:rsidP="00D02BE3">
            <w:pPr>
              <w:pStyle w:val="WW-PlainText"/>
              <w:rPr>
                <w:rFonts w:ascii="Times New Roman" w:hAnsi="Times New Roman"/>
                <w:sz w:val="24"/>
              </w:rPr>
            </w:pPr>
          </w:p>
        </w:tc>
        <w:tc>
          <w:tcPr>
            <w:tcW w:w="1440" w:type="dxa"/>
            <w:tcBorders>
              <w:top w:val="single" w:sz="4" w:space="0" w:color="auto"/>
              <w:left w:val="single" w:sz="4" w:space="0" w:color="auto"/>
              <w:bottom w:val="single" w:sz="4" w:space="0" w:color="auto"/>
              <w:right w:val="single" w:sz="4" w:space="0" w:color="auto"/>
            </w:tcBorders>
          </w:tcPr>
          <w:p w:rsidR="00D02BE3" w:rsidRPr="00AC75C8" w:rsidRDefault="00D02BE3" w:rsidP="00D02BE3">
            <w:pPr>
              <w:pStyle w:val="WW-PlainText"/>
              <w:jc w:val="right"/>
              <w:rPr>
                <w:rFonts w:ascii="Times New Roman" w:hAnsi="Times New Roman"/>
                <w:sz w:val="24"/>
              </w:rPr>
            </w:pPr>
          </w:p>
        </w:tc>
        <w:tc>
          <w:tcPr>
            <w:tcW w:w="2880" w:type="dxa"/>
            <w:tcBorders>
              <w:top w:val="single" w:sz="4" w:space="0" w:color="auto"/>
              <w:left w:val="single" w:sz="4" w:space="0" w:color="auto"/>
              <w:bottom w:val="single" w:sz="4" w:space="0" w:color="auto"/>
              <w:right w:val="single" w:sz="4" w:space="0" w:color="auto"/>
            </w:tcBorders>
          </w:tcPr>
          <w:p w:rsidR="00D02BE3" w:rsidRPr="00AC75C8" w:rsidRDefault="00D02BE3" w:rsidP="00D02BE3">
            <w:pPr>
              <w:pStyle w:val="WW-PlainText"/>
              <w:rPr>
                <w:rFonts w:ascii="Times New Roman" w:hAnsi="Times New Roman"/>
                <w:sz w:val="24"/>
              </w:rPr>
            </w:pPr>
            <w:r w:rsidRPr="00AC75C8">
              <w:rPr>
                <w:rFonts w:ascii="Times New Roman" w:hAnsi="Times New Roman"/>
                <w:sz w:val="24"/>
              </w:rPr>
              <w:t xml:space="preserve">   Sidewalk Balance</w:t>
            </w:r>
          </w:p>
        </w:tc>
        <w:tc>
          <w:tcPr>
            <w:tcW w:w="1553" w:type="dxa"/>
            <w:tcBorders>
              <w:top w:val="single" w:sz="4" w:space="0" w:color="auto"/>
              <w:left w:val="single" w:sz="4" w:space="0" w:color="auto"/>
              <w:bottom w:val="single" w:sz="4" w:space="0" w:color="auto"/>
              <w:right w:val="single" w:sz="4" w:space="0" w:color="auto"/>
            </w:tcBorders>
          </w:tcPr>
          <w:p w:rsidR="00D02BE3" w:rsidRPr="00AC75C8" w:rsidRDefault="00D02BE3" w:rsidP="00D02BE3">
            <w:pPr>
              <w:pStyle w:val="WW-PlainText"/>
              <w:jc w:val="right"/>
              <w:rPr>
                <w:rFonts w:ascii="Times New Roman" w:hAnsi="Times New Roman"/>
                <w:sz w:val="24"/>
              </w:rPr>
            </w:pPr>
            <w:r>
              <w:rPr>
                <w:rFonts w:ascii="Times New Roman" w:hAnsi="Times New Roman"/>
                <w:sz w:val="24"/>
              </w:rPr>
              <w:t>11,788.00</w:t>
            </w:r>
          </w:p>
        </w:tc>
      </w:tr>
      <w:tr w:rsidR="00D02BE3" w:rsidRPr="00AC75C8" w:rsidTr="00D02BE3">
        <w:trPr>
          <w:trHeight w:val="288"/>
        </w:trPr>
        <w:tc>
          <w:tcPr>
            <w:tcW w:w="2790" w:type="dxa"/>
            <w:tcBorders>
              <w:top w:val="single" w:sz="4" w:space="0" w:color="auto"/>
              <w:left w:val="single" w:sz="4" w:space="0" w:color="auto"/>
              <w:bottom w:val="single" w:sz="4" w:space="0" w:color="auto"/>
              <w:right w:val="single" w:sz="4" w:space="0" w:color="auto"/>
            </w:tcBorders>
          </w:tcPr>
          <w:p w:rsidR="00D02BE3" w:rsidRPr="00AC75C8" w:rsidRDefault="00D02BE3" w:rsidP="00D02BE3">
            <w:pPr>
              <w:pStyle w:val="WW-PlainText"/>
              <w:rPr>
                <w:rFonts w:ascii="Times New Roman" w:hAnsi="Times New Roman"/>
                <w:sz w:val="24"/>
              </w:rPr>
            </w:pPr>
            <w:r w:rsidRPr="00AC75C8">
              <w:rPr>
                <w:rFonts w:ascii="Times New Roman" w:hAnsi="Times New Roman"/>
                <w:sz w:val="24"/>
              </w:rPr>
              <w:t>Total Available Balance</w:t>
            </w:r>
          </w:p>
        </w:tc>
        <w:tc>
          <w:tcPr>
            <w:tcW w:w="1440" w:type="dxa"/>
            <w:tcBorders>
              <w:top w:val="single" w:sz="4" w:space="0" w:color="auto"/>
              <w:left w:val="single" w:sz="4" w:space="0" w:color="auto"/>
              <w:bottom w:val="single" w:sz="4" w:space="0" w:color="auto"/>
              <w:right w:val="single" w:sz="4" w:space="0" w:color="auto"/>
            </w:tcBorders>
          </w:tcPr>
          <w:p w:rsidR="00D02BE3" w:rsidRPr="00AC75C8" w:rsidRDefault="00D02BE3" w:rsidP="00D02BE3">
            <w:pPr>
              <w:pStyle w:val="WW-PlainText"/>
              <w:jc w:val="right"/>
              <w:rPr>
                <w:rFonts w:ascii="Times New Roman" w:hAnsi="Times New Roman"/>
                <w:sz w:val="24"/>
              </w:rPr>
            </w:pPr>
            <w:r>
              <w:rPr>
                <w:rFonts w:ascii="Times New Roman" w:hAnsi="Times New Roman"/>
                <w:sz w:val="24"/>
              </w:rPr>
              <w:t>420,160.57</w:t>
            </w:r>
          </w:p>
        </w:tc>
        <w:tc>
          <w:tcPr>
            <w:tcW w:w="2880" w:type="dxa"/>
            <w:tcBorders>
              <w:top w:val="single" w:sz="4" w:space="0" w:color="auto"/>
              <w:left w:val="single" w:sz="4" w:space="0" w:color="auto"/>
              <w:bottom w:val="single" w:sz="4" w:space="0" w:color="auto"/>
              <w:right w:val="single" w:sz="4" w:space="0" w:color="auto"/>
            </w:tcBorders>
          </w:tcPr>
          <w:p w:rsidR="00D02BE3" w:rsidRPr="00AC75C8" w:rsidRDefault="00D02BE3" w:rsidP="00D02BE3">
            <w:pPr>
              <w:pStyle w:val="WW-PlainText"/>
              <w:rPr>
                <w:rFonts w:ascii="Times New Roman" w:hAnsi="Times New Roman"/>
                <w:sz w:val="24"/>
              </w:rPr>
            </w:pPr>
            <w:r w:rsidRPr="00AC75C8">
              <w:rPr>
                <w:rFonts w:ascii="Times New Roman" w:hAnsi="Times New Roman"/>
                <w:sz w:val="24"/>
              </w:rPr>
              <w:t>Total Available Balance</w:t>
            </w:r>
          </w:p>
        </w:tc>
        <w:tc>
          <w:tcPr>
            <w:tcW w:w="1553" w:type="dxa"/>
            <w:tcBorders>
              <w:top w:val="single" w:sz="4" w:space="0" w:color="auto"/>
              <w:left w:val="single" w:sz="4" w:space="0" w:color="auto"/>
              <w:bottom w:val="single" w:sz="4" w:space="0" w:color="auto"/>
              <w:right w:val="single" w:sz="4" w:space="0" w:color="auto"/>
            </w:tcBorders>
          </w:tcPr>
          <w:p w:rsidR="00D02BE3" w:rsidRPr="00AC75C8" w:rsidRDefault="00D02BE3" w:rsidP="00D02BE3">
            <w:pPr>
              <w:pStyle w:val="WW-PlainText"/>
              <w:jc w:val="right"/>
              <w:rPr>
                <w:rFonts w:ascii="Times New Roman" w:hAnsi="Times New Roman"/>
                <w:sz w:val="24"/>
              </w:rPr>
            </w:pPr>
            <w:r>
              <w:rPr>
                <w:rFonts w:ascii="Times New Roman" w:hAnsi="Times New Roman"/>
                <w:sz w:val="24"/>
              </w:rPr>
              <w:t>264,910.82</w:t>
            </w:r>
          </w:p>
        </w:tc>
      </w:tr>
      <w:tr w:rsidR="00D02BE3" w:rsidRPr="00AC75C8" w:rsidTr="00D02BE3">
        <w:trPr>
          <w:trHeight w:val="161"/>
        </w:trPr>
        <w:tc>
          <w:tcPr>
            <w:tcW w:w="2790" w:type="dxa"/>
            <w:tcBorders>
              <w:top w:val="single" w:sz="4" w:space="0" w:color="auto"/>
              <w:left w:val="single" w:sz="4" w:space="0" w:color="auto"/>
              <w:bottom w:val="single" w:sz="4" w:space="0" w:color="auto"/>
              <w:right w:val="single" w:sz="4" w:space="0" w:color="auto"/>
            </w:tcBorders>
          </w:tcPr>
          <w:p w:rsidR="00D02BE3" w:rsidRPr="00AC75C8" w:rsidRDefault="00D02BE3" w:rsidP="00D02BE3">
            <w:pPr>
              <w:pStyle w:val="WW-PlainText"/>
              <w:rPr>
                <w:rFonts w:ascii="Times New Roman" w:hAnsi="Times New Roman"/>
                <w:sz w:val="24"/>
              </w:rPr>
            </w:pPr>
            <w:r>
              <w:rPr>
                <w:rFonts w:ascii="Times New Roman" w:hAnsi="Times New Roman"/>
                <w:sz w:val="24"/>
              </w:rPr>
              <w:t xml:space="preserve">   Outstanding Loans</w:t>
            </w:r>
          </w:p>
        </w:tc>
        <w:tc>
          <w:tcPr>
            <w:tcW w:w="1440" w:type="dxa"/>
            <w:tcBorders>
              <w:top w:val="single" w:sz="4" w:space="0" w:color="auto"/>
              <w:left w:val="single" w:sz="4" w:space="0" w:color="auto"/>
              <w:bottom w:val="single" w:sz="4" w:space="0" w:color="auto"/>
              <w:right w:val="single" w:sz="4" w:space="0" w:color="auto"/>
            </w:tcBorders>
          </w:tcPr>
          <w:p w:rsidR="00D02BE3" w:rsidRPr="00AC75C8" w:rsidRDefault="00D02BE3" w:rsidP="00D02BE3">
            <w:pPr>
              <w:pStyle w:val="WW-PlainText"/>
              <w:jc w:val="right"/>
              <w:rPr>
                <w:rFonts w:ascii="Times New Roman" w:hAnsi="Times New Roman"/>
                <w:sz w:val="24"/>
              </w:rPr>
            </w:pPr>
            <w:r>
              <w:rPr>
                <w:rFonts w:ascii="Times New Roman" w:hAnsi="Times New Roman"/>
                <w:sz w:val="24"/>
              </w:rPr>
              <w:t>39,544.75</w:t>
            </w:r>
          </w:p>
        </w:tc>
        <w:tc>
          <w:tcPr>
            <w:tcW w:w="2880" w:type="dxa"/>
            <w:tcBorders>
              <w:top w:val="single" w:sz="4" w:space="0" w:color="auto"/>
              <w:left w:val="single" w:sz="4" w:space="0" w:color="auto"/>
              <w:bottom w:val="single" w:sz="4" w:space="0" w:color="auto"/>
              <w:right w:val="single" w:sz="4" w:space="0" w:color="auto"/>
            </w:tcBorders>
          </w:tcPr>
          <w:p w:rsidR="00D02BE3" w:rsidRPr="00AC75C8" w:rsidRDefault="00D02BE3" w:rsidP="00D02BE3">
            <w:pPr>
              <w:pStyle w:val="WW-PlainText"/>
              <w:rPr>
                <w:rFonts w:ascii="Times New Roman" w:hAnsi="Times New Roman"/>
                <w:sz w:val="24"/>
              </w:rPr>
            </w:pPr>
            <w:r>
              <w:rPr>
                <w:rFonts w:ascii="Times New Roman" w:hAnsi="Times New Roman"/>
                <w:sz w:val="24"/>
              </w:rPr>
              <w:t xml:space="preserve">   Outstanding Loans</w:t>
            </w:r>
          </w:p>
        </w:tc>
        <w:tc>
          <w:tcPr>
            <w:tcW w:w="1553" w:type="dxa"/>
            <w:tcBorders>
              <w:top w:val="single" w:sz="4" w:space="0" w:color="auto"/>
              <w:left w:val="single" w:sz="4" w:space="0" w:color="auto"/>
              <w:bottom w:val="single" w:sz="4" w:space="0" w:color="auto"/>
              <w:right w:val="single" w:sz="4" w:space="0" w:color="auto"/>
            </w:tcBorders>
          </w:tcPr>
          <w:p w:rsidR="00D02BE3" w:rsidRPr="00AC75C8" w:rsidRDefault="00D02BE3" w:rsidP="00D02BE3">
            <w:pPr>
              <w:pStyle w:val="WW-PlainText"/>
              <w:jc w:val="right"/>
              <w:rPr>
                <w:rFonts w:ascii="Times New Roman" w:hAnsi="Times New Roman"/>
                <w:sz w:val="24"/>
              </w:rPr>
            </w:pPr>
            <w:r>
              <w:rPr>
                <w:rFonts w:ascii="Times New Roman" w:hAnsi="Times New Roman"/>
                <w:sz w:val="24"/>
              </w:rPr>
              <w:t>56,663.68</w:t>
            </w:r>
          </w:p>
        </w:tc>
      </w:tr>
      <w:tr w:rsidR="00D02BE3" w:rsidRPr="00AC75C8" w:rsidTr="00D02BE3">
        <w:trPr>
          <w:trHeight w:val="288"/>
        </w:trPr>
        <w:tc>
          <w:tcPr>
            <w:tcW w:w="2790" w:type="dxa"/>
            <w:tcBorders>
              <w:top w:val="single" w:sz="4" w:space="0" w:color="auto"/>
              <w:left w:val="single" w:sz="4" w:space="0" w:color="auto"/>
              <w:bottom w:val="single" w:sz="4" w:space="0" w:color="auto"/>
              <w:right w:val="single" w:sz="4" w:space="0" w:color="auto"/>
            </w:tcBorders>
          </w:tcPr>
          <w:p w:rsidR="00D02BE3" w:rsidRPr="00AC75C8" w:rsidRDefault="00D02BE3" w:rsidP="00D02BE3">
            <w:pPr>
              <w:pStyle w:val="WW-PlainText"/>
              <w:rPr>
                <w:rFonts w:ascii="Times New Roman" w:hAnsi="Times New Roman"/>
                <w:sz w:val="24"/>
              </w:rPr>
            </w:pPr>
            <w:r>
              <w:rPr>
                <w:rFonts w:ascii="Times New Roman" w:hAnsi="Times New Roman"/>
                <w:sz w:val="24"/>
              </w:rPr>
              <w:t>Fund Balance</w:t>
            </w:r>
          </w:p>
        </w:tc>
        <w:tc>
          <w:tcPr>
            <w:tcW w:w="1440" w:type="dxa"/>
            <w:tcBorders>
              <w:top w:val="single" w:sz="4" w:space="0" w:color="auto"/>
              <w:left w:val="single" w:sz="4" w:space="0" w:color="auto"/>
              <w:bottom w:val="single" w:sz="4" w:space="0" w:color="auto"/>
              <w:right w:val="single" w:sz="4" w:space="0" w:color="auto"/>
            </w:tcBorders>
          </w:tcPr>
          <w:p w:rsidR="00D02BE3" w:rsidRPr="00AC75C8" w:rsidRDefault="00D02BE3" w:rsidP="00D02BE3">
            <w:pPr>
              <w:pStyle w:val="WW-PlainText"/>
              <w:jc w:val="right"/>
              <w:rPr>
                <w:rFonts w:ascii="Times New Roman" w:hAnsi="Times New Roman"/>
                <w:sz w:val="24"/>
              </w:rPr>
            </w:pPr>
            <w:r>
              <w:rPr>
                <w:rFonts w:ascii="Times New Roman" w:hAnsi="Times New Roman"/>
                <w:sz w:val="24"/>
              </w:rPr>
              <w:t>459,705.32</w:t>
            </w:r>
          </w:p>
        </w:tc>
        <w:tc>
          <w:tcPr>
            <w:tcW w:w="2880" w:type="dxa"/>
            <w:tcBorders>
              <w:right w:val="single" w:sz="4" w:space="0" w:color="auto"/>
            </w:tcBorders>
          </w:tcPr>
          <w:p w:rsidR="00D02BE3" w:rsidRPr="00AC75C8" w:rsidRDefault="00D02BE3" w:rsidP="00D02BE3">
            <w:pPr>
              <w:pStyle w:val="WW-PlainText"/>
              <w:rPr>
                <w:rFonts w:ascii="Times New Roman" w:hAnsi="Times New Roman"/>
                <w:sz w:val="24"/>
              </w:rPr>
            </w:pPr>
            <w:r w:rsidRPr="00AC75C8">
              <w:rPr>
                <w:rFonts w:ascii="Times New Roman" w:hAnsi="Times New Roman"/>
                <w:sz w:val="24"/>
              </w:rPr>
              <w:t>Outstanding Loan Balance</w:t>
            </w:r>
          </w:p>
        </w:tc>
        <w:tc>
          <w:tcPr>
            <w:tcW w:w="1553" w:type="dxa"/>
            <w:tcBorders>
              <w:top w:val="single" w:sz="4" w:space="0" w:color="auto"/>
              <w:left w:val="single" w:sz="4" w:space="0" w:color="auto"/>
              <w:bottom w:val="single" w:sz="4" w:space="0" w:color="auto"/>
            </w:tcBorders>
          </w:tcPr>
          <w:p w:rsidR="00D02BE3" w:rsidRPr="00AC75C8" w:rsidRDefault="00D02BE3" w:rsidP="00D02BE3">
            <w:pPr>
              <w:pStyle w:val="WW-PlainText"/>
              <w:jc w:val="right"/>
              <w:rPr>
                <w:rFonts w:ascii="Times New Roman" w:hAnsi="Times New Roman"/>
                <w:sz w:val="24"/>
              </w:rPr>
            </w:pPr>
            <w:r>
              <w:rPr>
                <w:rFonts w:ascii="Times New Roman" w:hAnsi="Times New Roman"/>
                <w:sz w:val="24"/>
              </w:rPr>
              <w:t>321,574.50</w:t>
            </w:r>
          </w:p>
        </w:tc>
      </w:tr>
    </w:tbl>
    <w:p w:rsidR="00D02BE3" w:rsidRDefault="00D02BE3" w:rsidP="00D02BE3">
      <w:pPr>
        <w:pStyle w:val="p2"/>
        <w:widowControl/>
        <w:spacing w:line="480" w:lineRule="auto"/>
        <w:ind w:left="720"/>
        <w:rPr>
          <w:bCs/>
        </w:rPr>
      </w:pPr>
      <w:r w:rsidRPr="00AC75C8">
        <w:rPr>
          <w:bCs/>
        </w:rPr>
        <w:t xml:space="preserve">*The report also outlined the status of individual loan repayments  </w:t>
      </w:r>
    </w:p>
    <w:p w:rsidR="00D02BE3" w:rsidRDefault="00D02BE3" w:rsidP="00D02BE3">
      <w:pPr>
        <w:pStyle w:val="p2"/>
        <w:widowControl/>
        <w:spacing w:line="240" w:lineRule="auto"/>
        <w:rPr>
          <w:bCs/>
        </w:rPr>
      </w:pPr>
      <w:r>
        <w:rPr>
          <w:bCs/>
        </w:rPr>
        <w:t>2014 CDBG Program 02/01/16 – 2/29/16</w:t>
      </w:r>
    </w:p>
    <w:tbl>
      <w:tblPr>
        <w:tblStyle w:val="TableGrid"/>
        <w:tblW w:w="0" w:type="auto"/>
        <w:tblInd w:w="265" w:type="dxa"/>
        <w:tblLook w:val="04A0" w:firstRow="1" w:lastRow="0" w:firstColumn="1" w:lastColumn="0" w:noHBand="0" w:noVBand="1"/>
      </w:tblPr>
      <w:tblGrid>
        <w:gridCol w:w="4230"/>
        <w:gridCol w:w="1710"/>
      </w:tblGrid>
      <w:tr w:rsidR="00D02BE3" w:rsidTr="00D02BE3">
        <w:trPr>
          <w:trHeight w:hRule="exact" w:val="288"/>
        </w:trPr>
        <w:tc>
          <w:tcPr>
            <w:tcW w:w="4230" w:type="dxa"/>
          </w:tcPr>
          <w:p w:rsidR="00D02BE3" w:rsidRDefault="00D02BE3" w:rsidP="00D02BE3">
            <w:pPr>
              <w:pStyle w:val="p2"/>
              <w:widowControl/>
              <w:spacing w:line="480" w:lineRule="auto"/>
              <w:rPr>
                <w:bCs/>
              </w:rPr>
            </w:pPr>
            <w:r>
              <w:rPr>
                <w:bCs/>
              </w:rPr>
              <w:t>Original Grant Award</w:t>
            </w:r>
          </w:p>
        </w:tc>
        <w:tc>
          <w:tcPr>
            <w:tcW w:w="1710" w:type="dxa"/>
          </w:tcPr>
          <w:p w:rsidR="00D02BE3" w:rsidRDefault="00D02BE3" w:rsidP="00D02BE3">
            <w:pPr>
              <w:pStyle w:val="p2"/>
              <w:widowControl/>
              <w:spacing w:line="480" w:lineRule="auto"/>
              <w:jc w:val="right"/>
              <w:rPr>
                <w:bCs/>
              </w:rPr>
            </w:pPr>
            <w:r>
              <w:rPr>
                <w:bCs/>
              </w:rPr>
              <w:t>400,000.00</w:t>
            </w:r>
          </w:p>
        </w:tc>
      </w:tr>
      <w:tr w:rsidR="00D02BE3" w:rsidTr="00D02BE3">
        <w:trPr>
          <w:trHeight w:hRule="exact" w:val="288"/>
        </w:trPr>
        <w:tc>
          <w:tcPr>
            <w:tcW w:w="4230" w:type="dxa"/>
          </w:tcPr>
          <w:p w:rsidR="00D02BE3" w:rsidRDefault="00D02BE3" w:rsidP="00D02BE3">
            <w:pPr>
              <w:pStyle w:val="p2"/>
              <w:widowControl/>
              <w:spacing w:line="480" w:lineRule="auto"/>
              <w:rPr>
                <w:bCs/>
              </w:rPr>
            </w:pPr>
            <w:r>
              <w:rPr>
                <w:bCs/>
              </w:rPr>
              <w:t>Total Expenditures</w:t>
            </w:r>
          </w:p>
        </w:tc>
        <w:tc>
          <w:tcPr>
            <w:tcW w:w="1710" w:type="dxa"/>
          </w:tcPr>
          <w:p w:rsidR="00D02BE3" w:rsidRDefault="00D02BE3" w:rsidP="00D02BE3">
            <w:pPr>
              <w:pStyle w:val="p2"/>
              <w:widowControl/>
              <w:spacing w:line="480" w:lineRule="auto"/>
              <w:jc w:val="right"/>
              <w:rPr>
                <w:bCs/>
              </w:rPr>
            </w:pPr>
            <w:r>
              <w:rPr>
                <w:bCs/>
              </w:rPr>
              <w:t>14,296.81</w:t>
            </w:r>
          </w:p>
        </w:tc>
      </w:tr>
      <w:tr w:rsidR="00D02BE3" w:rsidTr="00D02BE3">
        <w:trPr>
          <w:trHeight w:hRule="exact" w:val="288"/>
        </w:trPr>
        <w:tc>
          <w:tcPr>
            <w:tcW w:w="4230" w:type="dxa"/>
          </w:tcPr>
          <w:p w:rsidR="00D02BE3" w:rsidRDefault="00D02BE3" w:rsidP="00D02BE3">
            <w:pPr>
              <w:pStyle w:val="p2"/>
              <w:widowControl/>
              <w:spacing w:line="480" w:lineRule="auto"/>
              <w:rPr>
                <w:bCs/>
              </w:rPr>
            </w:pPr>
            <w:r>
              <w:rPr>
                <w:bCs/>
              </w:rPr>
              <w:t>Remaining Grant Funds</w:t>
            </w:r>
          </w:p>
        </w:tc>
        <w:tc>
          <w:tcPr>
            <w:tcW w:w="1710" w:type="dxa"/>
          </w:tcPr>
          <w:p w:rsidR="00D02BE3" w:rsidRDefault="00D02BE3" w:rsidP="00D02BE3">
            <w:pPr>
              <w:pStyle w:val="p2"/>
              <w:widowControl/>
              <w:spacing w:line="480" w:lineRule="auto"/>
              <w:jc w:val="right"/>
              <w:rPr>
                <w:bCs/>
              </w:rPr>
            </w:pPr>
            <w:r>
              <w:rPr>
                <w:bCs/>
              </w:rPr>
              <w:t>385,703.19</w:t>
            </w:r>
          </w:p>
        </w:tc>
      </w:tr>
    </w:tbl>
    <w:p w:rsidR="00285DB6" w:rsidRDefault="00285DB6" w:rsidP="00285DB6">
      <w:pPr>
        <w:pStyle w:val="p2"/>
        <w:widowControl/>
        <w:spacing w:line="240" w:lineRule="auto"/>
        <w:rPr>
          <w:b/>
          <w:bCs/>
          <w:highlight w:val="yellow"/>
          <w:u w:val="single"/>
        </w:rPr>
      </w:pPr>
    </w:p>
    <w:p w:rsidR="00D54575" w:rsidRPr="007F306E" w:rsidRDefault="00D54575" w:rsidP="00285DB6">
      <w:pPr>
        <w:pStyle w:val="p2"/>
        <w:widowControl/>
        <w:spacing w:line="480" w:lineRule="auto"/>
      </w:pPr>
      <w:r w:rsidRPr="007F306E">
        <w:rPr>
          <w:b/>
          <w:bCs/>
          <w:u w:val="single"/>
        </w:rPr>
        <w:t>Finance Committee</w:t>
      </w:r>
      <w:r w:rsidRPr="007F306E">
        <w:rPr>
          <w:b/>
          <w:bCs/>
        </w:rPr>
        <w:t xml:space="preserve">:  </w:t>
      </w:r>
      <w:r w:rsidRPr="007F306E">
        <w:t xml:space="preserve">Trustee Brewster presented bills for in the amount of General Fund </w:t>
      </w:r>
      <w:r w:rsidR="007F306E" w:rsidRPr="007F306E">
        <w:t xml:space="preserve">in the amount of </w:t>
      </w:r>
      <w:r w:rsidRPr="007F306E">
        <w:t>$</w:t>
      </w:r>
      <w:r w:rsidR="007F306E" w:rsidRPr="007F306E">
        <w:t>43,677.40</w:t>
      </w:r>
      <w:r w:rsidRPr="007F306E">
        <w:t xml:space="preserve"> and moved to approve payment of the abstract.  Trustee Sinsabaugh seconded the motion, which carried unanimously.</w:t>
      </w:r>
    </w:p>
    <w:p w:rsidR="00D54575" w:rsidRPr="000C6EF6" w:rsidRDefault="00D54575" w:rsidP="00D54575">
      <w:pPr>
        <w:pStyle w:val="p2"/>
        <w:widowControl/>
        <w:spacing w:line="480" w:lineRule="auto"/>
        <w:rPr>
          <w:bCs/>
        </w:rPr>
      </w:pPr>
      <w:r w:rsidRPr="000C6EF6">
        <w:rPr>
          <w:b/>
          <w:u w:val="single"/>
        </w:rPr>
        <w:t>201</w:t>
      </w:r>
      <w:r w:rsidR="000C6EF6">
        <w:rPr>
          <w:b/>
          <w:u w:val="single"/>
        </w:rPr>
        <w:t>6</w:t>
      </w:r>
      <w:r w:rsidRPr="000C6EF6">
        <w:rPr>
          <w:b/>
          <w:u w:val="single"/>
        </w:rPr>
        <w:t>-201</w:t>
      </w:r>
      <w:r w:rsidR="000C6EF6">
        <w:rPr>
          <w:b/>
          <w:u w:val="single"/>
        </w:rPr>
        <w:t xml:space="preserve">7 </w:t>
      </w:r>
      <w:r w:rsidRPr="000C6EF6">
        <w:rPr>
          <w:b/>
          <w:u w:val="single"/>
        </w:rPr>
        <w:t>Tentative Budget Adoption</w:t>
      </w:r>
      <w:r w:rsidRPr="000C6EF6">
        <w:rPr>
          <w:b/>
        </w:rPr>
        <w:t>:</w:t>
      </w:r>
      <w:r w:rsidRPr="000C6EF6">
        <w:t xml:space="preserve">  </w:t>
      </w:r>
      <w:r w:rsidR="00632E6C" w:rsidRPr="000C6EF6">
        <w:t xml:space="preserve">The clerk stated the Board of Water Commissioners and the Board of Sewer Commissions have </w:t>
      </w:r>
      <w:r w:rsidR="000C6EF6" w:rsidRPr="000C6EF6">
        <w:t xml:space="preserve">approved to recommend adoption of their respective budgets as submitted.  </w:t>
      </w:r>
      <w:r w:rsidRPr="000C6EF6">
        <w:t xml:space="preserve">Trustee </w:t>
      </w:r>
      <w:r w:rsidR="00632E6C" w:rsidRPr="000C6EF6">
        <w:t>Brewster</w:t>
      </w:r>
      <w:r w:rsidRPr="000C6EF6">
        <w:t xml:space="preserve"> moved to approve the 201</w:t>
      </w:r>
      <w:r w:rsidR="00632E6C" w:rsidRPr="000C6EF6">
        <w:t>6</w:t>
      </w:r>
      <w:r w:rsidRPr="000C6EF6">
        <w:t>-201</w:t>
      </w:r>
      <w:r w:rsidR="00632E6C" w:rsidRPr="000C6EF6">
        <w:t>7</w:t>
      </w:r>
      <w:r w:rsidRPr="000C6EF6">
        <w:t xml:space="preserve"> Tentative Budget as final.  The total </w:t>
      </w:r>
      <w:r w:rsidRPr="000C6EF6">
        <w:lastRenderedPageBreak/>
        <w:t>budgets are:  General Fund $2,</w:t>
      </w:r>
      <w:r w:rsidR="000C6EF6" w:rsidRPr="000C6EF6">
        <w:t>892,911</w:t>
      </w:r>
      <w:r w:rsidRPr="000C6EF6">
        <w:t>; Cemetery Fund $5</w:t>
      </w:r>
      <w:r w:rsidR="000C6EF6" w:rsidRPr="000C6EF6">
        <w:t>0,969</w:t>
      </w:r>
      <w:r w:rsidRPr="000C6EF6">
        <w:t>; Water Fund $</w:t>
      </w:r>
      <w:r w:rsidR="000C6EF6" w:rsidRPr="000C6EF6">
        <w:t>739,141</w:t>
      </w:r>
      <w:r w:rsidRPr="000C6EF6">
        <w:t>; and Sewer Fund $</w:t>
      </w:r>
      <w:r w:rsidR="000C6EF6" w:rsidRPr="000C6EF6">
        <w:t>668,658</w:t>
      </w:r>
      <w:r w:rsidRPr="000C6EF6">
        <w:t xml:space="preserve">.  Trustee </w:t>
      </w:r>
      <w:r w:rsidR="00632E6C" w:rsidRPr="000C6EF6">
        <w:t>Aronstam</w:t>
      </w:r>
      <w:r w:rsidRPr="000C6EF6">
        <w:t xml:space="preserve"> seconded the motion, which </w:t>
      </w:r>
      <w:r w:rsidRPr="000C6EF6">
        <w:rPr>
          <w:bCs/>
        </w:rPr>
        <w:t>led to a roll call vote, and resulted as follows:</w:t>
      </w:r>
    </w:p>
    <w:p w:rsidR="00D54575" w:rsidRPr="000C6EF6" w:rsidRDefault="00D54575" w:rsidP="00D54575">
      <w:pPr>
        <w:pStyle w:val="p2"/>
        <w:widowControl/>
        <w:spacing w:line="240" w:lineRule="auto"/>
        <w:rPr>
          <w:bCs/>
        </w:rPr>
      </w:pPr>
      <w:r w:rsidRPr="000C6EF6">
        <w:rPr>
          <w:bCs/>
        </w:rPr>
        <w:tab/>
      </w:r>
      <w:r w:rsidRPr="000C6EF6">
        <w:rPr>
          <w:bCs/>
        </w:rPr>
        <w:tab/>
        <w:t>Ayes – 7</w:t>
      </w:r>
      <w:r w:rsidRPr="000C6EF6">
        <w:rPr>
          <w:bCs/>
        </w:rPr>
        <w:tab/>
        <w:t>(</w:t>
      </w:r>
      <w:r w:rsidR="000C6EF6" w:rsidRPr="000C6EF6">
        <w:rPr>
          <w:bCs/>
        </w:rPr>
        <w:t>Uhl</w:t>
      </w:r>
      <w:r w:rsidRPr="000C6EF6">
        <w:rPr>
          <w:bCs/>
        </w:rPr>
        <w:t>, Aronstam, Ayres, Brewster, Sinsabaugh, Steck, Leary)</w:t>
      </w:r>
    </w:p>
    <w:p w:rsidR="00D54575" w:rsidRPr="000C6EF6" w:rsidRDefault="00D54575" w:rsidP="00D54575">
      <w:pPr>
        <w:pStyle w:val="p2"/>
        <w:widowControl/>
        <w:spacing w:line="240" w:lineRule="auto"/>
        <w:rPr>
          <w:bCs/>
        </w:rPr>
      </w:pPr>
      <w:r w:rsidRPr="000C6EF6">
        <w:rPr>
          <w:bCs/>
        </w:rPr>
        <w:tab/>
      </w:r>
      <w:r w:rsidRPr="000C6EF6">
        <w:rPr>
          <w:bCs/>
        </w:rPr>
        <w:tab/>
        <w:t>Nays – 0</w:t>
      </w:r>
    </w:p>
    <w:p w:rsidR="00D54575" w:rsidRPr="000C6EF6" w:rsidRDefault="000C6EF6" w:rsidP="00D54575">
      <w:pPr>
        <w:pStyle w:val="p2"/>
        <w:widowControl/>
        <w:spacing w:line="480" w:lineRule="auto"/>
        <w:rPr>
          <w:bCs/>
        </w:rPr>
      </w:pPr>
      <w:r>
        <w:rPr>
          <w:bCs/>
        </w:rPr>
        <w:tab/>
      </w:r>
      <w:r>
        <w:rPr>
          <w:bCs/>
        </w:rPr>
        <w:tab/>
        <w:t>The motion carried, and the 2016-2017 Budget was adopted.</w:t>
      </w:r>
    </w:p>
    <w:p w:rsidR="00D54575" w:rsidRPr="00CE592B" w:rsidRDefault="00CE592B" w:rsidP="00D54575">
      <w:pPr>
        <w:pStyle w:val="p2"/>
        <w:widowControl/>
        <w:spacing w:line="480" w:lineRule="auto"/>
      </w:pPr>
      <w:r w:rsidRPr="00CE592B">
        <w:rPr>
          <w:b/>
          <w:u w:val="single"/>
        </w:rPr>
        <w:t>Village Hall Parking Lot</w:t>
      </w:r>
      <w:r w:rsidR="00D54575" w:rsidRPr="00CE592B">
        <w:rPr>
          <w:b/>
        </w:rPr>
        <w:t xml:space="preserve">:  </w:t>
      </w:r>
      <w:r>
        <w:t>Trustee Steck stated he received two bids for sealing the Village Hall Parking Lot, however, there is a large discrepancy.  He will review and bring back to the next meeting.</w:t>
      </w:r>
      <w:r w:rsidR="00D54575" w:rsidRPr="00CE592B">
        <w:t xml:space="preserve"> </w:t>
      </w:r>
    </w:p>
    <w:p w:rsidR="00D54575" w:rsidRPr="00CE592B" w:rsidRDefault="00CE592B" w:rsidP="00D54575">
      <w:pPr>
        <w:spacing w:line="480" w:lineRule="auto"/>
        <w:rPr>
          <w:rFonts w:eastAsiaTheme="minorHAnsi"/>
        </w:rPr>
      </w:pPr>
      <w:r w:rsidRPr="00CE592B">
        <w:rPr>
          <w:b/>
          <w:bCs/>
          <w:u w:val="single"/>
        </w:rPr>
        <w:t>Main Street Program Update</w:t>
      </w:r>
      <w:r w:rsidR="00D54575" w:rsidRPr="00CE592B">
        <w:rPr>
          <w:b/>
          <w:bCs/>
        </w:rPr>
        <w:t xml:space="preserve">:  </w:t>
      </w:r>
      <w:r>
        <w:rPr>
          <w:bCs/>
        </w:rPr>
        <w:t>Trustee Ayres stated they charted out tentative tree replacements and removals, and should have a map for the next meeting.  He also stated that nine applications have been submitted and reviewed.</w:t>
      </w:r>
    </w:p>
    <w:p w:rsidR="003C567E" w:rsidRPr="000C6EF6" w:rsidRDefault="00CE592B" w:rsidP="003C567E">
      <w:pPr>
        <w:pStyle w:val="p2"/>
        <w:widowControl/>
        <w:spacing w:line="480" w:lineRule="auto"/>
        <w:rPr>
          <w:bCs/>
        </w:rPr>
      </w:pPr>
      <w:r w:rsidRPr="003C567E">
        <w:rPr>
          <w:b/>
          <w:u w:val="single"/>
        </w:rPr>
        <w:t>Ithaca Street Drain Replacement</w:t>
      </w:r>
      <w:r w:rsidR="00D54575" w:rsidRPr="003C567E">
        <w:rPr>
          <w:b/>
        </w:rPr>
        <w:t xml:space="preserve">:  </w:t>
      </w:r>
      <w:r w:rsidRPr="003C567E">
        <w:t>Mayor Leary stated the drain piping on the corner of Ithaca Street and Cayuta Avenue has collapsed which has caused a sinkhole.  He stated the building next to it has been sold and the new owner will be demolishing the buil</w:t>
      </w:r>
      <w:r w:rsidR="003C567E" w:rsidRPr="003C567E">
        <w:t>ding this weekend, as the building is tilting and near collapse.  Austin Excavating submitted a proposal to replace storm sewer piping and install bedding in the amount of $15,000.  Mayor Leary stated Austin’s have already been hired by the owner to excavate property after demolition.  Attorney Keene stated that this is an emergency situation and there is not enough time to request other proposals.  Discussion followed.  Trustee Aronstam moved to approve Austin Excavating to replace section of collapsed storm drain as presented.  Trustee Brewster seconded the motion, which</w:t>
      </w:r>
      <w:r w:rsidR="003C567E" w:rsidRPr="000C6EF6">
        <w:t xml:space="preserve"> </w:t>
      </w:r>
      <w:r w:rsidR="003C567E" w:rsidRPr="000C6EF6">
        <w:rPr>
          <w:bCs/>
        </w:rPr>
        <w:t>led to a roll call vote, and resulted as follows:</w:t>
      </w:r>
    </w:p>
    <w:p w:rsidR="003C567E" w:rsidRPr="000C6EF6" w:rsidRDefault="003C567E" w:rsidP="003C567E">
      <w:pPr>
        <w:pStyle w:val="p2"/>
        <w:widowControl/>
        <w:spacing w:line="240" w:lineRule="auto"/>
        <w:rPr>
          <w:bCs/>
        </w:rPr>
      </w:pPr>
      <w:r w:rsidRPr="000C6EF6">
        <w:rPr>
          <w:bCs/>
        </w:rPr>
        <w:tab/>
      </w:r>
      <w:r w:rsidRPr="000C6EF6">
        <w:rPr>
          <w:bCs/>
        </w:rPr>
        <w:tab/>
        <w:t>Ayes – 7</w:t>
      </w:r>
      <w:r w:rsidRPr="000C6EF6">
        <w:rPr>
          <w:bCs/>
        </w:rPr>
        <w:tab/>
        <w:t>(Uhl, Aronstam, Ayres, Brewster, Sinsabaugh, Steck, Leary)</w:t>
      </w:r>
    </w:p>
    <w:p w:rsidR="003C567E" w:rsidRPr="000C6EF6" w:rsidRDefault="003C567E" w:rsidP="003C567E">
      <w:pPr>
        <w:pStyle w:val="p2"/>
        <w:widowControl/>
        <w:spacing w:line="240" w:lineRule="auto"/>
        <w:rPr>
          <w:bCs/>
        </w:rPr>
      </w:pPr>
      <w:r w:rsidRPr="000C6EF6">
        <w:rPr>
          <w:bCs/>
        </w:rPr>
        <w:tab/>
      </w:r>
      <w:r w:rsidRPr="000C6EF6">
        <w:rPr>
          <w:bCs/>
        </w:rPr>
        <w:tab/>
        <w:t>Nays – 0</w:t>
      </w:r>
    </w:p>
    <w:p w:rsidR="003C567E" w:rsidRPr="000C6EF6" w:rsidRDefault="003C567E" w:rsidP="003C567E">
      <w:pPr>
        <w:pStyle w:val="p2"/>
        <w:widowControl/>
        <w:spacing w:line="480" w:lineRule="auto"/>
        <w:rPr>
          <w:bCs/>
        </w:rPr>
      </w:pPr>
      <w:r>
        <w:rPr>
          <w:bCs/>
        </w:rPr>
        <w:tab/>
      </w:r>
      <w:r>
        <w:rPr>
          <w:bCs/>
        </w:rPr>
        <w:tab/>
        <w:t>The motion carried.</w:t>
      </w:r>
    </w:p>
    <w:p w:rsidR="00D54575" w:rsidRPr="003C567E" w:rsidRDefault="003C567E" w:rsidP="00D54575">
      <w:pPr>
        <w:pStyle w:val="p2"/>
        <w:widowControl/>
        <w:spacing w:line="480" w:lineRule="auto"/>
      </w:pPr>
      <w:r w:rsidRPr="003C567E">
        <w:rPr>
          <w:b/>
          <w:u w:val="single"/>
        </w:rPr>
        <w:t>Route 17C Bridge Replacement</w:t>
      </w:r>
      <w:r w:rsidR="00D54575" w:rsidRPr="003C567E">
        <w:rPr>
          <w:b/>
        </w:rPr>
        <w:t xml:space="preserve">:  </w:t>
      </w:r>
      <w:r w:rsidR="00D54575" w:rsidRPr="003C567E">
        <w:t xml:space="preserve">Mayor Leary stated </w:t>
      </w:r>
      <w:r>
        <w:t xml:space="preserve">he has been in contact with NYS DOT.  The bids for the bridge replacement have been received and are currently under review.  He stated the NYS DOT should award the bid </w:t>
      </w:r>
      <w:r w:rsidR="00F76658">
        <w:t>by late May.</w:t>
      </w:r>
    </w:p>
    <w:p w:rsidR="00D54575" w:rsidRPr="00F76658" w:rsidRDefault="00F76658" w:rsidP="00F76658">
      <w:pPr>
        <w:spacing w:line="480" w:lineRule="auto"/>
        <w:rPr>
          <w:rFonts w:eastAsiaTheme="minorHAnsi"/>
        </w:rPr>
      </w:pPr>
      <w:r w:rsidRPr="00F76658">
        <w:rPr>
          <w:rFonts w:eastAsiaTheme="minorHAnsi"/>
          <w:b/>
          <w:u w:val="single"/>
        </w:rPr>
        <w:t>Village Email Accounts</w:t>
      </w:r>
      <w:r w:rsidR="00D54575" w:rsidRPr="00F76658">
        <w:rPr>
          <w:rFonts w:eastAsiaTheme="minorHAnsi"/>
          <w:b/>
        </w:rPr>
        <w:t>:</w:t>
      </w:r>
      <w:r w:rsidR="00D54575" w:rsidRPr="00F76658">
        <w:rPr>
          <w:rFonts w:eastAsiaTheme="minorHAnsi"/>
        </w:rPr>
        <w:t xml:space="preserve">  </w:t>
      </w:r>
      <w:r w:rsidRPr="00F76658">
        <w:rPr>
          <w:rFonts w:eastAsiaTheme="minorHAnsi"/>
        </w:rPr>
        <w:t>Trustee Brewster submitted a quote from Pyramid Business Solutions for hosting the village email accounts in-house.  The quote was in the amount of $8,434.  Trustee Brewster stated that much of the costs is related to licensing and some hardware needed.  He also stated by storing the emails in-house, there wouldn’t be any storage issues.  The emails will also be backed-up with the rest of the information.  Trustee Brewster recommended we move forward.  Trustee Ayres moved to approve Pyramid Business Solution’s proposal as presented.  Trustee Aronstam seconded the motion, which carried unanimously.</w:t>
      </w:r>
    </w:p>
    <w:p w:rsidR="00D54575" w:rsidRPr="0021324B" w:rsidRDefault="00F47631" w:rsidP="00D54575">
      <w:pPr>
        <w:pStyle w:val="p2"/>
        <w:widowControl/>
        <w:spacing w:line="480" w:lineRule="auto"/>
        <w:rPr>
          <w:bCs/>
        </w:rPr>
      </w:pPr>
      <w:r w:rsidRPr="0021324B">
        <w:rPr>
          <w:b/>
          <w:bCs/>
          <w:u w:val="single"/>
        </w:rPr>
        <w:t>State Park Update</w:t>
      </w:r>
      <w:r w:rsidRPr="0021324B">
        <w:rPr>
          <w:b/>
          <w:bCs/>
        </w:rPr>
        <w:t>:</w:t>
      </w:r>
      <w:r w:rsidRPr="0021324B">
        <w:rPr>
          <w:bCs/>
        </w:rPr>
        <w:t xml:space="preserve"> </w:t>
      </w:r>
      <w:r w:rsidR="0021324B" w:rsidRPr="0021324B">
        <w:rPr>
          <w:bCs/>
        </w:rPr>
        <w:t xml:space="preserve"> Mayor Leary stated NYS has an official clean-up day.  This year it is May 7</w:t>
      </w:r>
      <w:r w:rsidR="0021324B" w:rsidRPr="0021324B">
        <w:rPr>
          <w:bCs/>
          <w:vertAlign w:val="superscript"/>
        </w:rPr>
        <w:t>th</w:t>
      </w:r>
      <w:r w:rsidR="0021324B" w:rsidRPr="0021324B">
        <w:rPr>
          <w:bCs/>
        </w:rPr>
        <w:t>.  He invited everyone to come to Two Rivers State Park on May 7</w:t>
      </w:r>
      <w:r w:rsidR="0021324B" w:rsidRPr="0021324B">
        <w:rPr>
          <w:bCs/>
          <w:vertAlign w:val="superscript"/>
        </w:rPr>
        <w:t>th</w:t>
      </w:r>
      <w:r w:rsidR="0021324B" w:rsidRPr="0021324B">
        <w:rPr>
          <w:bCs/>
        </w:rPr>
        <w:t xml:space="preserve"> to help with clean up and requested the media to attend also.</w:t>
      </w:r>
    </w:p>
    <w:p w:rsidR="00D54575" w:rsidRPr="0021324B" w:rsidRDefault="0021324B" w:rsidP="00D54575">
      <w:pPr>
        <w:pStyle w:val="p2"/>
        <w:widowControl/>
        <w:spacing w:line="480" w:lineRule="auto"/>
      </w:pPr>
      <w:r>
        <w:rPr>
          <w:b/>
          <w:u w:val="single"/>
        </w:rPr>
        <w:lastRenderedPageBreak/>
        <w:t>Abandoned Properties</w:t>
      </w:r>
      <w:r w:rsidR="00D54575" w:rsidRPr="0021324B">
        <w:rPr>
          <w:b/>
        </w:rPr>
        <w:t xml:space="preserve">:  </w:t>
      </w:r>
      <w:r>
        <w:t>Mayor Leary stated he is working with Code Enforcement on two properties, 581 Cl</w:t>
      </w:r>
      <w:r w:rsidR="00765CF7">
        <w:t xml:space="preserve">ark Street and 5 Hickory Street.  These properties are </w:t>
      </w:r>
      <w:r>
        <w:t xml:space="preserve">abandoned and </w:t>
      </w:r>
      <w:r w:rsidR="00765CF7">
        <w:t xml:space="preserve">are in horrible condition.  He stated </w:t>
      </w:r>
      <w:r w:rsidR="000D2F50">
        <w:t>a</w:t>
      </w:r>
      <w:r w:rsidR="00765CF7">
        <w:t xml:space="preserve"> </w:t>
      </w:r>
      <w:r w:rsidR="000D2F50">
        <w:t>b</w:t>
      </w:r>
      <w:r w:rsidR="00765CF7">
        <w:t xml:space="preserve">ank has 581 Clark Street and may get it cleaned up, however, </w:t>
      </w:r>
      <w:r w:rsidR="000D2F50">
        <w:t xml:space="preserve">the one at </w:t>
      </w:r>
      <w:r w:rsidR="00765CF7">
        <w:t xml:space="preserve">5 Hickory Street needs to be pursued.  Attorney Keene stated the owner is deceased and there is no estate.  She will research to see who is paying the taxes.   </w:t>
      </w:r>
    </w:p>
    <w:p w:rsidR="00D54575" w:rsidRPr="00765CF7" w:rsidRDefault="00765CF7" w:rsidP="00D54575">
      <w:pPr>
        <w:pStyle w:val="p2"/>
        <w:widowControl/>
        <w:spacing w:line="480" w:lineRule="auto"/>
      </w:pPr>
      <w:r>
        <w:rPr>
          <w:b/>
          <w:u w:val="single"/>
        </w:rPr>
        <w:t xml:space="preserve">Designation of a </w:t>
      </w:r>
      <w:r w:rsidRPr="00765CF7">
        <w:rPr>
          <w:b/>
          <w:u w:val="single"/>
        </w:rPr>
        <w:t>Section 3 Coordinator</w:t>
      </w:r>
      <w:r w:rsidR="00D54575" w:rsidRPr="00765CF7">
        <w:rPr>
          <w:b/>
        </w:rPr>
        <w:t xml:space="preserve">:  </w:t>
      </w:r>
      <w:r>
        <w:t>Trustee Ayres offered the following resolution, and moved its adoption:</w:t>
      </w:r>
    </w:p>
    <w:p w:rsidR="00765CF7" w:rsidRPr="000D2F50" w:rsidRDefault="00765CF7" w:rsidP="00765CF7">
      <w:pPr>
        <w:jc w:val="center"/>
        <w:rPr>
          <w:b/>
        </w:rPr>
      </w:pPr>
      <w:r w:rsidRPr="000D2F50">
        <w:rPr>
          <w:b/>
        </w:rPr>
        <w:t>DESIGNATING A “SECTION 3 COORDNATOR” FOR</w:t>
      </w:r>
    </w:p>
    <w:p w:rsidR="00765CF7" w:rsidRPr="000D2F50" w:rsidRDefault="00765CF7" w:rsidP="00765CF7">
      <w:pPr>
        <w:jc w:val="center"/>
        <w:rPr>
          <w:b/>
        </w:rPr>
      </w:pPr>
      <w:r w:rsidRPr="000D2F50">
        <w:rPr>
          <w:b/>
        </w:rPr>
        <w:t>THE VILLAGE OF WAVERLY</w:t>
      </w:r>
    </w:p>
    <w:p w:rsidR="00765CF7" w:rsidRPr="000D2F50" w:rsidRDefault="00765CF7" w:rsidP="00765CF7"/>
    <w:p w:rsidR="00765CF7" w:rsidRPr="000D2F50" w:rsidRDefault="00765CF7" w:rsidP="00765CF7">
      <w:pPr>
        <w:widowControl w:val="0"/>
        <w:autoSpaceDE w:val="0"/>
        <w:autoSpaceDN w:val="0"/>
        <w:adjustRightInd w:val="0"/>
        <w:ind w:firstLine="720"/>
      </w:pPr>
    </w:p>
    <w:p w:rsidR="00765CF7" w:rsidRPr="000D2F50" w:rsidRDefault="00765CF7" w:rsidP="00765CF7">
      <w:pPr>
        <w:widowControl w:val="0"/>
        <w:autoSpaceDE w:val="0"/>
        <w:autoSpaceDN w:val="0"/>
        <w:adjustRightInd w:val="0"/>
        <w:ind w:firstLine="720"/>
      </w:pPr>
      <w:r w:rsidRPr="000D2F50">
        <w:t>WHEREAS, the United States Congress passed the Housing and Urban Development Act of 1968, as amended, 12 U.S.C. 1701u (“Section 3”), and</w:t>
      </w:r>
    </w:p>
    <w:p w:rsidR="00765CF7" w:rsidRPr="000D2F50" w:rsidRDefault="00765CF7" w:rsidP="00765CF7">
      <w:pPr>
        <w:widowControl w:val="0"/>
        <w:autoSpaceDE w:val="0"/>
        <w:autoSpaceDN w:val="0"/>
        <w:adjustRightInd w:val="0"/>
        <w:ind w:firstLine="720"/>
      </w:pPr>
    </w:p>
    <w:p w:rsidR="00765CF7" w:rsidRPr="000D2F50" w:rsidRDefault="00765CF7" w:rsidP="00765CF7">
      <w:pPr>
        <w:widowControl w:val="0"/>
        <w:autoSpaceDE w:val="0"/>
        <w:autoSpaceDN w:val="0"/>
        <w:adjustRightInd w:val="0"/>
        <w:ind w:firstLine="720"/>
      </w:pPr>
      <w:r w:rsidRPr="000D2F50">
        <w:t>WHEREAS, the purpose of “Section 3” is to ensure that employment and other economic opportunities generated by certain federal assistance, including assistance provided by the U.S. Department of Housing and Urban Development (HUD) or HUD-assisted projects covered by Section 3, shall, to the greatest extent feasible, be directed to low- and very low-income persons, particularly persons who are recipients of HUD assistance for housing, and</w:t>
      </w:r>
    </w:p>
    <w:p w:rsidR="00765CF7" w:rsidRPr="000D2F50" w:rsidRDefault="00765CF7" w:rsidP="00765CF7">
      <w:pPr>
        <w:widowControl w:val="0"/>
        <w:autoSpaceDE w:val="0"/>
        <w:autoSpaceDN w:val="0"/>
        <w:adjustRightInd w:val="0"/>
        <w:ind w:firstLine="720"/>
      </w:pPr>
    </w:p>
    <w:p w:rsidR="00765CF7" w:rsidRPr="000D2F50" w:rsidRDefault="00765CF7" w:rsidP="00765CF7">
      <w:pPr>
        <w:widowControl w:val="0"/>
        <w:autoSpaceDE w:val="0"/>
        <w:autoSpaceDN w:val="0"/>
        <w:adjustRightInd w:val="0"/>
        <w:ind w:firstLine="720"/>
      </w:pPr>
      <w:r w:rsidRPr="000D2F50">
        <w:t>WHEREAS, the Village of Waverly is currently and anticipates it will continue in the future to be a recipient of certain HUD assistance covered by Section 3, and</w:t>
      </w:r>
    </w:p>
    <w:p w:rsidR="00765CF7" w:rsidRPr="000D2F50" w:rsidRDefault="00765CF7" w:rsidP="00765CF7">
      <w:pPr>
        <w:widowControl w:val="0"/>
        <w:autoSpaceDE w:val="0"/>
        <w:autoSpaceDN w:val="0"/>
        <w:adjustRightInd w:val="0"/>
        <w:ind w:firstLine="720"/>
      </w:pPr>
    </w:p>
    <w:p w:rsidR="00765CF7" w:rsidRPr="000D2F50" w:rsidRDefault="00765CF7" w:rsidP="00765CF7">
      <w:pPr>
        <w:widowControl w:val="0"/>
        <w:autoSpaceDE w:val="0"/>
        <w:autoSpaceDN w:val="0"/>
        <w:adjustRightInd w:val="0"/>
        <w:ind w:firstLine="720"/>
      </w:pPr>
      <w:r w:rsidRPr="000D2F50">
        <w:t xml:space="preserve">WHEREAS, HUD and the administrative entity of HUD’s Small Cities Program in the State of New York, the Housing Trust Fund Corporation, have determined that Community Development Block Grant grantees must designate a municipal employee to serve as the Section 3 Coordinator to facilitate compliance with Section 3, and </w:t>
      </w:r>
    </w:p>
    <w:p w:rsidR="00765CF7" w:rsidRPr="000D2F50" w:rsidRDefault="00765CF7" w:rsidP="00765CF7">
      <w:pPr>
        <w:widowControl w:val="0"/>
        <w:autoSpaceDE w:val="0"/>
        <w:autoSpaceDN w:val="0"/>
        <w:adjustRightInd w:val="0"/>
        <w:ind w:firstLine="720"/>
      </w:pPr>
    </w:p>
    <w:p w:rsidR="00765CF7" w:rsidRPr="000D2F50" w:rsidRDefault="00765CF7" w:rsidP="00765CF7">
      <w:pPr>
        <w:widowControl w:val="0"/>
        <w:autoSpaceDE w:val="0"/>
        <w:autoSpaceDN w:val="0"/>
        <w:adjustRightInd w:val="0"/>
        <w:ind w:firstLine="720"/>
      </w:pPr>
      <w:r w:rsidRPr="000D2F50">
        <w:t>WHEREAS, it will be the job of the Section 3 Coordinator to prepare, implement and undertaken certain plans and procedures to facilitate compliance with Section 3 to the greatest extent feasible,</w:t>
      </w:r>
    </w:p>
    <w:p w:rsidR="00765CF7" w:rsidRPr="000D2F50" w:rsidRDefault="00765CF7" w:rsidP="00765CF7">
      <w:pPr>
        <w:widowControl w:val="0"/>
        <w:autoSpaceDE w:val="0"/>
        <w:autoSpaceDN w:val="0"/>
        <w:adjustRightInd w:val="0"/>
        <w:ind w:firstLine="720"/>
      </w:pPr>
    </w:p>
    <w:p w:rsidR="00765CF7" w:rsidRPr="000D2F50" w:rsidRDefault="00765CF7" w:rsidP="00765CF7">
      <w:pPr>
        <w:widowControl w:val="0"/>
        <w:autoSpaceDE w:val="0"/>
        <w:autoSpaceDN w:val="0"/>
        <w:adjustRightInd w:val="0"/>
        <w:ind w:firstLine="720"/>
      </w:pPr>
      <w:r w:rsidRPr="000D2F50">
        <w:t>NOW, THEREFORE, BE IT RESOLVED that the Board of Trustees of the Village of Waverly does hereby designate Michele Wood, Clerk Treasurer, and her successor at such time Michele Wood no longer serves in the capacity of Clerk Treasurer, as the Section 3 Coordinator.</w:t>
      </w:r>
    </w:p>
    <w:p w:rsidR="000D2F50" w:rsidRPr="000D2F50" w:rsidRDefault="000D2F50" w:rsidP="000D2F50">
      <w:pPr>
        <w:widowControl w:val="0"/>
        <w:autoSpaceDE w:val="0"/>
        <w:autoSpaceDN w:val="0"/>
        <w:adjustRightInd w:val="0"/>
      </w:pPr>
    </w:p>
    <w:p w:rsidR="00710114" w:rsidRPr="000C6EF6" w:rsidRDefault="000D2F50" w:rsidP="00710114">
      <w:pPr>
        <w:pStyle w:val="p2"/>
        <w:widowControl/>
        <w:spacing w:line="480" w:lineRule="auto"/>
        <w:rPr>
          <w:bCs/>
        </w:rPr>
      </w:pPr>
      <w:r w:rsidRPr="000D2F50">
        <w:t xml:space="preserve">Trustee Brewster seconded the motion, </w:t>
      </w:r>
      <w:r w:rsidR="00710114" w:rsidRPr="003C567E">
        <w:t>which</w:t>
      </w:r>
      <w:r w:rsidR="00710114" w:rsidRPr="000C6EF6">
        <w:t xml:space="preserve"> </w:t>
      </w:r>
      <w:r w:rsidR="00710114" w:rsidRPr="000C6EF6">
        <w:rPr>
          <w:bCs/>
        </w:rPr>
        <w:t>led to a roll call vote, and resulted as follows:</w:t>
      </w:r>
    </w:p>
    <w:p w:rsidR="00710114" w:rsidRPr="000C6EF6" w:rsidRDefault="00710114" w:rsidP="00710114">
      <w:pPr>
        <w:pStyle w:val="p2"/>
        <w:widowControl/>
        <w:spacing w:line="240" w:lineRule="auto"/>
        <w:rPr>
          <w:bCs/>
        </w:rPr>
      </w:pPr>
      <w:r w:rsidRPr="000C6EF6">
        <w:rPr>
          <w:bCs/>
        </w:rPr>
        <w:tab/>
      </w:r>
      <w:r w:rsidRPr="000C6EF6">
        <w:rPr>
          <w:bCs/>
        </w:rPr>
        <w:tab/>
        <w:t>Ayes – 7</w:t>
      </w:r>
      <w:r w:rsidRPr="000C6EF6">
        <w:rPr>
          <w:bCs/>
        </w:rPr>
        <w:tab/>
        <w:t>(Uhl, Aronstam, Ayres, Brewster, Sinsabaugh, Steck, Leary)</w:t>
      </w:r>
    </w:p>
    <w:p w:rsidR="00710114" w:rsidRPr="000C6EF6" w:rsidRDefault="00710114" w:rsidP="00710114">
      <w:pPr>
        <w:pStyle w:val="p2"/>
        <w:widowControl/>
        <w:spacing w:line="240" w:lineRule="auto"/>
        <w:rPr>
          <w:bCs/>
        </w:rPr>
      </w:pPr>
      <w:r w:rsidRPr="000C6EF6">
        <w:rPr>
          <w:bCs/>
        </w:rPr>
        <w:tab/>
      </w:r>
      <w:r w:rsidRPr="000C6EF6">
        <w:rPr>
          <w:bCs/>
        </w:rPr>
        <w:tab/>
        <w:t>Nays – 0</w:t>
      </w:r>
    </w:p>
    <w:p w:rsidR="00710114" w:rsidRPr="000C6EF6" w:rsidRDefault="00710114" w:rsidP="00710114">
      <w:pPr>
        <w:pStyle w:val="p2"/>
        <w:widowControl/>
        <w:spacing w:line="480" w:lineRule="auto"/>
        <w:rPr>
          <w:bCs/>
        </w:rPr>
      </w:pPr>
      <w:r>
        <w:rPr>
          <w:bCs/>
        </w:rPr>
        <w:tab/>
      </w:r>
      <w:r>
        <w:rPr>
          <w:bCs/>
        </w:rPr>
        <w:tab/>
        <w:t>The motion carried.</w:t>
      </w:r>
    </w:p>
    <w:p w:rsidR="00E83374" w:rsidRDefault="00E83374" w:rsidP="00E83374">
      <w:pPr>
        <w:pStyle w:val="BodyTextIndent"/>
        <w:tabs>
          <w:tab w:val="left" w:pos="0"/>
        </w:tabs>
        <w:ind w:left="0"/>
        <w:rPr>
          <w:bCs/>
        </w:rPr>
      </w:pPr>
      <w:r>
        <w:rPr>
          <w:b/>
          <w:u w:val="single"/>
        </w:rPr>
        <w:t>CDBG New Applicant Approval Request</w:t>
      </w:r>
      <w:r>
        <w:rPr>
          <w:b/>
        </w:rPr>
        <w:t xml:space="preserve">: </w:t>
      </w:r>
      <w:r>
        <w:rPr>
          <w:bCs/>
        </w:rPr>
        <w:t>The clerk submitted an approval request for a project to be done on the 2014 CDBG.  It is as follows:</w:t>
      </w:r>
    </w:p>
    <w:p w:rsidR="000D2F50" w:rsidRDefault="000D2F50" w:rsidP="000D2F50">
      <w:pPr>
        <w:pStyle w:val="BodyTextIndent"/>
        <w:tabs>
          <w:tab w:val="left" w:pos="0"/>
        </w:tabs>
        <w:ind w:left="0"/>
        <w:rPr>
          <w:bCs/>
        </w:rPr>
      </w:pPr>
      <w:r>
        <w:rPr>
          <w:bCs/>
        </w:rPr>
        <w:t>The clerk submitted an approval request for a project to be done on the CDBG.  It is as follows:</w:t>
      </w:r>
    </w:p>
    <w:p w:rsidR="000D2F50" w:rsidRDefault="00701125" w:rsidP="004A590A">
      <w:pPr>
        <w:pStyle w:val="BodyTextIndent"/>
        <w:numPr>
          <w:ilvl w:val="0"/>
          <w:numId w:val="11"/>
        </w:numPr>
        <w:tabs>
          <w:tab w:val="left" w:pos="0"/>
        </w:tabs>
        <w:spacing w:line="240" w:lineRule="auto"/>
        <w:rPr>
          <w:bCs/>
        </w:rPr>
      </w:pPr>
      <w:r>
        <w:rPr>
          <w:bCs/>
        </w:rPr>
        <w:t>2014-02</w:t>
      </w:r>
      <w:r w:rsidR="001B4779">
        <w:rPr>
          <w:bCs/>
        </w:rPr>
        <w:t>-EV</w:t>
      </w:r>
      <w:r w:rsidR="000D2F50">
        <w:rPr>
          <w:bCs/>
        </w:rPr>
        <w:tab/>
      </w:r>
      <w:r w:rsidR="000D2F50">
        <w:rPr>
          <w:bCs/>
        </w:rPr>
        <w:tab/>
      </w:r>
      <w:r w:rsidR="000D2F50">
        <w:rPr>
          <w:bCs/>
        </w:rPr>
        <w:tab/>
      </w:r>
      <w:r w:rsidR="000D2F50">
        <w:rPr>
          <w:bCs/>
        </w:rPr>
        <w:tab/>
      </w:r>
      <w:r w:rsidR="000D2F50">
        <w:rPr>
          <w:bCs/>
        </w:rPr>
        <w:tab/>
      </w:r>
      <w:r w:rsidR="000D2F50">
        <w:rPr>
          <w:bCs/>
        </w:rPr>
        <w:tab/>
      </w:r>
      <w:r w:rsidR="000D2F50">
        <w:rPr>
          <w:bCs/>
        </w:rPr>
        <w:tab/>
      </w:r>
      <w:r w:rsidR="000D2F50">
        <w:rPr>
          <w:bCs/>
        </w:rPr>
        <w:tab/>
        <w:t>Total Cost - $ 26,760</w:t>
      </w:r>
    </w:p>
    <w:p w:rsidR="000D2F50" w:rsidRDefault="000D2F50" w:rsidP="000D2F50">
      <w:pPr>
        <w:pStyle w:val="BodyTextIndent"/>
        <w:tabs>
          <w:tab w:val="clear" w:pos="720"/>
          <w:tab w:val="left" w:pos="0"/>
        </w:tabs>
        <w:spacing w:line="240" w:lineRule="auto"/>
        <w:ind w:left="720"/>
        <w:rPr>
          <w:bCs/>
        </w:rPr>
      </w:pPr>
      <w:r>
        <w:rPr>
          <w:bCs/>
        </w:rPr>
        <w:t>work includes: painting, heating, plumbing, windows, doors, insulation, roofing, interior and exterior carpentry, and other</w:t>
      </w:r>
    </w:p>
    <w:p w:rsidR="000D2F50" w:rsidRDefault="000D2F50" w:rsidP="000D2F50">
      <w:pPr>
        <w:pStyle w:val="Index"/>
        <w:suppressLineNumbers w:val="0"/>
        <w:tabs>
          <w:tab w:val="left" w:pos="0"/>
          <w:tab w:val="left" w:pos="90"/>
          <w:tab w:val="left" w:pos="180"/>
        </w:tabs>
        <w:rPr>
          <w:bCs/>
        </w:rPr>
      </w:pPr>
    </w:p>
    <w:p w:rsidR="000D2F50" w:rsidRDefault="000D2F50" w:rsidP="000D2F50">
      <w:pPr>
        <w:pStyle w:val="Index"/>
        <w:suppressLineNumbers w:val="0"/>
        <w:tabs>
          <w:tab w:val="left" w:pos="0"/>
          <w:tab w:val="left" w:pos="90"/>
          <w:tab w:val="left" w:pos="180"/>
        </w:tabs>
        <w:spacing w:line="480" w:lineRule="auto"/>
        <w:rPr>
          <w:bCs/>
        </w:rPr>
      </w:pPr>
      <w:r>
        <w:rPr>
          <w:bCs/>
        </w:rPr>
        <w:t>Trustee Ayres moved to authorize the above projects as submitted.  Trustee Steck seconded the motion, which carried unanimously.</w:t>
      </w:r>
    </w:p>
    <w:p w:rsidR="00D54575" w:rsidRPr="000D2F50" w:rsidRDefault="00D54575" w:rsidP="000D2F50">
      <w:pPr>
        <w:pStyle w:val="p2"/>
        <w:widowControl/>
        <w:spacing w:line="480" w:lineRule="auto"/>
        <w:rPr>
          <w:szCs w:val="24"/>
          <w:lang w:eastAsia="en-US"/>
        </w:rPr>
      </w:pPr>
      <w:r w:rsidRPr="000D2F50">
        <w:rPr>
          <w:b/>
          <w:bCs/>
          <w:u w:val="single"/>
        </w:rPr>
        <w:lastRenderedPageBreak/>
        <w:t>Adjournment</w:t>
      </w:r>
      <w:r w:rsidRPr="000D2F50">
        <w:t>: Trustee Brewster moved to adjourn at 8:</w:t>
      </w:r>
      <w:r w:rsidR="000D2F50" w:rsidRPr="000D2F50">
        <w:t>05</w:t>
      </w:r>
      <w:r w:rsidRPr="000D2F50">
        <w:t xml:space="preserve"> p.m.  Trustee </w:t>
      </w:r>
      <w:r w:rsidR="000D2F50" w:rsidRPr="000D2F50">
        <w:t>Aronstam</w:t>
      </w:r>
      <w:r w:rsidRPr="000D2F50">
        <w:t xml:space="preserve"> seconded the motion, which carried unanimously.  </w:t>
      </w:r>
      <w:r w:rsidRPr="000D2F50">
        <w:rPr>
          <w:szCs w:val="24"/>
          <w:lang w:eastAsia="en-US"/>
        </w:rPr>
        <w:tab/>
      </w:r>
      <w:r w:rsidRPr="000D2F50">
        <w:rPr>
          <w:szCs w:val="24"/>
          <w:lang w:eastAsia="en-US"/>
        </w:rPr>
        <w:tab/>
      </w:r>
      <w:r w:rsidRPr="000D2F50">
        <w:rPr>
          <w:szCs w:val="24"/>
          <w:lang w:eastAsia="en-US"/>
        </w:rPr>
        <w:tab/>
      </w:r>
      <w:r w:rsidRPr="000D2F50">
        <w:rPr>
          <w:szCs w:val="24"/>
          <w:lang w:eastAsia="en-US"/>
        </w:rPr>
        <w:tab/>
      </w:r>
      <w:r w:rsidRPr="000D2F50">
        <w:rPr>
          <w:szCs w:val="24"/>
          <w:lang w:eastAsia="en-US"/>
        </w:rPr>
        <w:tab/>
      </w:r>
      <w:r w:rsidRPr="000D2F50">
        <w:rPr>
          <w:szCs w:val="24"/>
          <w:lang w:eastAsia="en-US"/>
        </w:rPr>
        <w:tab/>
      </w:r>
      <w:r w:rsidRPr="000D2F50">
        <w:rPr>
          <w:szCs w:val="24"/>
          <w:lang w:eastAsia="en-US"/>
        </w:rPr>
        <w:tab/>
      </w:r>
      <w:r w:rsidRPr="000D2F50">
        <w:rPr>
          <w:szCs w:val="24"/>
          <w:lang w:eastAsia="en-US"/>
        </w:rPr>
        <w:tab/>
      </w:r>
      <w:r w:rsidRPr="000D2F50">
        <w:rPr>
          <w:szCs w:val="24"/>
          <w:lang w:eastAsia="en-US"/>
        </w:rPr>
        <w:tab/>
      </w:r>
      <w:r w:rsidR="000D2F50" w:rsidRPr="000D2F50">
        <w:rPr>
          <w:szCs w:val="24"/>
          <w:lang w:eastAsia="en-US"/>
        </w:rPr>
        <w:tab/>
      </w:r>
      <w:r w:rsidR="000D2F50">
        <w:rPr>
          <w:szCs w:val="24"/>
          <w:lang w:eastAsia="en-US"/>
        </w:rPr>
        <w:tab/>
      </w:r>
      <w:r w:rsidR="000D2F50">
        <w:rPr>
          <w:szCs w:val="24"/>
          <w:lang w:eastAsia="en-US"/>
        </w:rPr>
        <w:tab/>
      </w:r>
      <w:r w:rsidR="000D2F50">
        <w:rPr>
          <w:szCs w:val="24"/>
          <w:lang w:eastAsia="en-US"/>
        </w:rPr>
        <w:tab/>
      </w:r>
      <w:r w:rsidR="000D2F50">
        <w:rPr>
          <w:szCs w:val="24"/>
          <w:lang w:eastAsia="en-US"/>
        </w:rPr>
        <w:tab/>
      </w:r>
      <w:r w:rsidR="000D2F50">
        <w:rPr>
          <w:szCs w:val="24"/>
          <w:lang w:eastAsia="en-US"/>
        </w:rPr>
        <w:tab/>
      </w:r>
      <w:r w:rsidR="000D2F50">
        <w:rPr>
          <w:szCs w:val="24"/>
          <w:lang w:eastAsia="en-US"/>
        </w:rPr>
        <w:tab/>
      </w:r>
      <w:r w:rsidR="000D2F50">
        <w:rPr>
          <w:szCs w:val="24"/>
          <w:lang w:eastAsia="en-US"/>
        </w:rPr>
        <w:tab/>
      </w:r>
      <w:r w:rsidR="000D2F50">
        <w:rPr>
          <w:szCs w:val="24"/>
          <w:lang w:eastAsia="en-US"/>
        </w:rPr>
        <w:tab/>
      </w:r>
      <w:r w:rsidR="00710114">
        <w:rPr>
          <w:szCs w:val="24"/>
          <w:lang w:eastAsia="en-US"/>
        </w:rPr>
        <w:tab/>
      </w:r>
      <w:r w:rsidR="00710114">
        <w:rPr>
          <w:szCs w:val="24"/>
          <w:lang w:eastAsia="en-US"/>
        </w:rPr>
        <w:tab/>
      </w:r>
      <w:r w:rsidRPr="000D2F50">
        <w:rPr>
          <w:szCs w:val="24"/>
          <w:lang w:eastAsia="en-US"/>
        </w:rPr>
        <w:t>Respectfully submitted,</w:t>
      </w:r>
    </w:p>
    <w:p w:rsidR="00D54575" w:rsidRPr="000D2F50" w:rsidRDefault="00D54575" w:rsidP="00D54575">
      <w:pPr>
        <w:tabs>
          <w:tab w:val="left" w:pos="0"/>
          <w:tab w:val="left" w:pos="90"/>
          <w:tab w:val="left" w:pos="180"/>
        </w:tabs>
      </w:pPr>
      <w:r w:rsidRPr="000D2F50">
        <w:tab/>
      </w:r>
      <w:r w:rsidRPr="000D2F50">
        <w:tab/>
      </w:r>
      <w:r w:rsidRPr="000D2F50">
        <w:tab/>
      </w:r>
      <w:r w:rsidRPr="000D2F50">
        <w:tab/>
      </w:r>
      <w:r w:rsidRPr="000D2F50">
        <w:tab/>
      </w:r>
      <w:r w:rsidRPr="000D2F50">
        <w:tab/>
      </w:r>
      <w:r w:rsidRPr="000D2F50">
        <w:tab/>
      </w:r>
      <w:r w:rsidRPr="000D2F50">
        <w:tab/>
      </w:r>
      <w:r w:rsidRPr="000D2F50">
        <w:tab/>
      </w:r>
      <w:r w:rsidRPr="000D2F50">
        <w:tab/>
      </w:r>
      <w:r w:rsidRPr="000D2F50">
        <w:tab/>
        <w:t>________________________</w:t>
      </w:r>
    </w:p>
    <w:p w:rsidR="00D54575" w:rsidRPr="000D2F50" w:rsidRDefault="00D54575" w:rsidP="00D54575">
      <w:pPr>
        <w:tabs>
          <w:tab w:val="left" w:pos="0"/>
          <w:tab w:val="left" w:pos="90"/>
          <w:tab w:val="left" w:pos="180"/>
        </w:tabs>
        <w:spacing w:line="480" w:lineRule="auto"/>
      </w:pPr>
      <w:r w:rsidRPr="000D2F50">
        <w:tab/>
      </w:r>
      <w:r w:rsidRPr="000D2F50">
        <w:tab/>
      </w:r>
      <w:r w:rsidRPr="000D2F50">
        <w:tab/>
      </w:r>
      <w:r w:rsidRPr="000D2F50">
        <w:tab/>
      </w:r>
      <w:r w:rsidRPr="000D2F50">
        <w:tab/>
      </w:r>
      <w:r w:rsidRPr="000D2F50">
        <w:tab/>
      </w:r>
      <w:r w:rsidRPr="000D2F50">
        <w:tab/>
      </w:r>
      <w:r w:rsidRPr="000D2F50">
        <w:tab/>
      </w:r>
      <w:r w:rsidRPr="000D2F50">
        <w:tab/>
      </w:r>
      <w:r w:rsidRPr="000D2F50">
        <w:tab/>
        <w:t xml:space="preserve">       </w:t>
      </w:r>
      <w:r w:rsidRPr="000D2F50">
        <w:tab/>
        <w:t>Michele Wood, Clerk Treasurer</w:t>
      </w:r>
    </w:p>
    <w:p w:rsidR="00D54575" w:rsidRDefault="00D54575" w:rsidP="00D54575">
      <w:pPr>
        <w:pStyle w:val="p2"/>
        <w:widowControl/>
        <w:tabs>
          <w:tab w:val="left" w:pos="0"/>
          <w:tab w:val="left" w:pos="90"/>
          <w:tab w:val="left" w:pos="180"/>
        </w:tabs>
        <w:suppressAutoHyphens w:val="0"/>
        <w:spacing w:line="480" w:lineRule="auto"/>
        <w:rPr>
          <w:szCs w:val="24"/>
          <w:highlight w:val="yellow"/>
          <w:u w:val="single"/>
          <w:lang w:eastAsia="en-US"/>
        </w:rPr>
      </w:pPr>
    </w:p>
    <w:p w:rsidR="00A7130A" w:rsidRDefault="00A7130A" w:rsidP="00046535">
      <w:pPr>
        <w:jc w:val="center"/>
        <w:rPr>
          <w:rFonts w:eastAsiaTheme="minorHAnsi"/>
          <w:b/>
        </w:rPr>
      </w:pPr>
    </w:p>
    <w:p w:rsidR="00046535" w:rsidRPr="009A6E32" w:rsidRDefault="00046535" w:rsidP="00046535">
      <w:pPr>
        <w:jc w:val="center"/>
        <w:rPr>
          <w:rFonts w:eastAsiaTheme="minorHAnsi"/>
          <w:b/>
        </w:rPr>
      </w:pPr>
      <w:r w:rsidRPr="009A6E32">
        <w:rPr>
          <w:rFonts w:eastAsiaTheme="minorHAnsi"/>
          <w:b/>
        </w:rPr>
        <w:t>REGULAR MEETING OF THE BOARD OF TRUSTEES</w:t>
      </w:r>
    </w:p>
    <w:p w:rsidR="00046535" w:rsidRPr="009A6E32" w:rsidRDefault="00046535" w:rsidP="00046535">
      <w:pPr>
        <w:jc w:val="center"/>
        <w:rPr>
          <w:rFonts w:eastAsiaTheme="minorHAnsi"/>
          <w:b/>
        </w:rPr>
      </w:pPr>
      <w:r w:rsidRPr="009A6E32">
        <w:rPr>
          <w:rFonts w:eastAsiaTheme="minorHAnsi"/>
          <w:b/>
        </w:rPr>
        <w:t>OF THE VILLAGE OF WAVERLY HELD AT 6:30 P.M.</w:t>
      </w:r>
    </w:p>
    <w:p w:rsidR="00046535" w:rsidRPr="009A6E32" w:rsidRDefault="00046535" w:rsidP="00046535">
      <w:pPr>
        <w:jc w:val="center"/>
        <w:rPr>
          <w:rFonts w:eastAsiaTheme="minorHAnsi"/>
          <w:b/>
        </w:rPr>
      </w:pPr>
      <w:r w:rsidRPr="009A6E32">
        <w:rPr>
          <w:rFonts w:eastAsiaTheme="minorHAnsi"/>
          <w:b/>
        </w:rPr>
        <w:t xml:space="preserve">ON TUESDAY, </w:t>
      </w:r>
      <w:r w:rsidR="009A6E32" w:rsidRPr="009A6E32">
        <w:rPr>
          <w:rFonts w:eastAsiaTheme="minorHAnsi"/>
          <w:b/>
        </w:rPr>
        <w:t>MAY 10</w:t>
      </w:r>
      <w:r w:rsidRPr="009A6E32">
        <w:rPr>
          <w:rFonts w:eastAsiaTheme="minorHAnsi"/>
          <w:b/>
        </w:rPr>
        <w:t>, 2016 IN THE</w:t>
      </w:r>
    </w:p>
    <w:p w:rsidR="00046535" w:rsidRPr="009A6E32" w:rsidRDefault="00046535" w:rsidP="00046535">
      <w:pPr>
        <w:keepNext/>
        <w:jc w:val="center"/>
        <w:outlineLvl w:val="0"/>
        <w:rPr>
          <w:rFonts w:eastAsiaTheme="minorHAnsi"/>
          <w:b/>
        </w:rPr>
      </w:pPr>
      <w:r w:rsidRPr="009A6E32">
        <w:rPr>
          <w:rFonts w:eastAsiaTheme="minorHAnsi"/>
          <w:b/>
        </w:rPr>
        <w:t>TRUSTEES’ ROOM IN THE VILLAGE HALL</w:t>
      </w:r>
    </w:p>
    <w:p w:rsidR="00046535" w:rsidRPr="009A6E32" w:rsidRDefault="00046535" w:rsidP="00046535">
      <w:pPr>
        <w:spacing w:after="200" w:line="276" w:lineRule="auto"/>
        <w:rPr>
          <w:rFonts w:asciiTheme="minorHAnsi" w:eastAsiaTheme="minorHAnsi" w:hAnsiTheme="minorHAnsi" w:cstheme="minorBidi"/>
          <w:sz w:val="22"/>
          <w:szCs w:val="22"/>
        </w:rPr>
      </w:pPr>
    </w:p>
    <w:p w:rsidR="00046535" w:rsidRPr="009A6E32" w:rsidRDefault="00046535" w:rsidP="00046535">
      <w:pPr>
        <w:spacing w:line="480" w:lineRule="auto"/>
        <w:rPr>
          <w:rFonts w:eastAsiaTheme="minorHAnsi"/>
        </w:rPr>
      </w:pPr>
      <w:r w:rsidRPr="009A6E32">
        <w:rPr>
          <w:rFonts w:eastAsiaTheme="minorHAnsi"/>
        </w:rPr>
        <w:t xml:space="preserve">Mayor Leary called the meeting to order at 6:30 p.m. and led in the Invocation and the Pledge of Allegiance.  </w:t>
      </w:r>
    </w:p>
    <w:p w:rsidR="00046535" w:rsidRPr="009A6E32" w:rsidRDefault="00046535" w:rsidP="00046535">
      <w:pPr>
        <w:tabs>
          <w:tab w:val="left" w:pos="0"/>
          <w:tab w:val="left" w:pos="90"/>
          <w:tab w:val="left" w:pos="180"/>
        </w:tabs>
        <w:spacing w:line="480" w:lineRule="auto"/>
      </w:pPr>
      <w:r w:rsidRPr="009A6E32">
        <w:rPr>
          <w:b/>
          <w:bCs/>
          <w:u w:val="single"/>
        </w:rPr>
        <w:t>Roll Call</w:t>
      </w:r>
      <w:r w:rsidRPr="009A6E32">
        <w:rPr>
          <w:b/>
          <w:bCs/>
        </w:rPr>
        <w:t>:</w:t>
      </w:r>
      <w:r w:rsidRPr="009A6E32">
        <w:t xml:space="preserve">  Present were Trustees Sinsabaugh, </w:t>
      </w:r>
      <w:r w:rsidR="004C1ECB">
        <w:t xml:space="preserve">Uhl, </w:t>
      </w:r>
      <w:r w:rsidRPr="009A6E32">
        <w:t>Aronstam, Steck, Brewster, Ayres, and Mayor Leary</w:t>
      </w:r>
    </w:p>
    <w:p w:rsidR="00046535" w:rsidRPr="009A6E32" w:rsidRDefault="00046535" w:rsidP="00046535">
      <w:pPr>
        <w:tabs>
          <w:tab w:val="left" w:pos="0"/>
          <w:tab w:val="left" w:pos="90"/>
          <w:tab w:val="left" w:pos="180"/>
        </w:tabs>
        <w:spacing w:line="480" w:lineRule="auto"/>
        <w:rPr>
          <w:szCs w:val="20"/>
          <w:lang w:eastAsia="ar-SA"/>
        </w:rPr>
      </w:pPr>
      <w:r w:rsidRPr="009A6E32">
        <w:t>Also present Clerk Treasurer Wood, Attorney Keene</w:t>
      </w:r>
      <w:r w:rsidR="009A6E32" w:rsidRPr="009A6E32">
        <w:t>, and Waverly School District Representatives - Randy Richards, David Mastrantuono, and Parvin Mench</w:t>
      </w:r>
    </w:p>
    <w:p w:rsidR="00046535" w:rsidRPr="009A6E32" w:rsidRDefault="00046535" w:rsidP="00046535">
      <w:pPr>
        <w:suppressAutoHyphens/>
        <w:spacing w:line="480" w:lineRule="auto"/>
        <w:rPr>
          <w:szCs w:val="20"/>
          <w:lang w:eastAsia="ar-SA"/>
        </w:rPr>
      </w:pPr>
      <w:r w:rsidRPr="009A6E32">
        <w:rPr>
          <w:szCs w:val="20"/>
          <w:lang w:eastAsia="ar-SA"/>
        </w:rPr>
        <w:t xml:space="preserve">Press included Ron Cole of WATS/WAVR, and Johnny Williams of the Morning Times  </w:t>
      </w:r>
    </w:p>
    <w:p w:rsidR="00046535" w:rsidRPr="00D92941" w:rsidRDefault="00046535" w:rsidP="00046535">
      <w:pPr>
        <w:spacing w:line="480" w:lineRule="auto"/>
        <w:rPr>
          <w:rFonts w:eastAsiaTheme="minorHAnsi"/>
        </w:rPr>
      </w:pPr>
      <w:r w:rsidRPr="00D92941">
        <w:rPr>
          <w:rFonts w:eastAsiaTheme="minorHAnsi"/>
          <w:b/>
          <w:u w:val="single"/>
        </w:rPr>
        <w:t>Public Comments</w:t>
      </w:r>
      <w:r w:rsidRPr="00D92941">
        <w:rPr>
          <w:rFonts w:eastAsiaTheme="minorHAnsi"/>
          <w:b/>
        </w:rPr>
        <w:t>:</w:t>
      </w:r>
      <w:r w:rsidRPr="00D92941">
        <w:rPr>
          <w:rFonts w:eastAsiaTheme="minorHAnsi"/>
        </w:rPr>
        <w:t xml:space="preserve">  </w:t>
      </w:r>
      <w:r w:rsidR="00D92941" w:rsidRPr="00D92941">
        <w:rPr>
          <w:rFonts w:eastAsiaTheme="minorHAnsi"/>
        </w:rPr>
        <w:t>Ron Keene requested permission to open the Glenwood Mausoleum to the public on Memorial Day, 4</w:t>
      </w:r>
      <w:r w:rsidR="00D92941" w:rsidRPr="00D92941">
        <w:rPr>
          <w:rFonts w:eastAsiaTheme="minorHAnsi"/>
          <w:vertAlign w:val="superscript"/>
        </w:rPr>
        <w:t>th</w:t>
      </w:r>
      <w:r w:rsidR="00D92941" w:rsidRPr="00D92941">
        <w:rPr>
          <w:rFonts w:eastAsiaTheme="minorHAnsi"/>
        </w:rPr>
        <w:t xml:space="preserve"> of July, and Labor Day.  He offered to oversee the openings.  Trustee Steck moved to approve Mr. Keene’s request as presented.  Trustee Brewster seconded the motion, which carried unanimously.</w:t>
      </w:r>
    </w:p>
    <w:p w:rsidR="00046535" w:rsidRDefault="00046535" w:rsidP="00046535">
      <w:pPr>
        <w:spacing w:line="480" w:lineRule="auto"/>
        <w:rPr>
          <w:rFonts w:eastAsiaTheme="minorHAnsi"/>
        </w:rPr>
      </w:pPr>
      <w:r w:rsidRPr="00D92941">
        <w:rPr>
          <w:rFonts w:eastAsiaTheme="minorHAnsi"/>
        </w:rPr>
        <w:tab/>
        <w:t>Terri Bishop, of the Farmers’ Market, requested permission to have the Farmers’ Market in the Mini Park on Tuesdays between June 21</w:t>
      </w:r>
      <w:r w:rsidRPr="00D92941">
        <w:rPr>
          <w:rFonts w:eastAsiaTheme="minorHAnsi"/>
          <w:vertAlign w:val="superscript"/>
        </w:rPr>
        <w:t>st</w:t>
      </w:r>
      <w:r w:rsidRPr="00D92941">
        <w:rPr>
          <w:rFonts w:eastAsiaTheme="minorHAnsi"/>
        </w:rPr>
        <w:t xml:space="preserve"> and September 27</w:t>
      </w:r>
      <w:r w:rsidRPr="00D92941">
        <w:rPr>
          <w:rFonts w:eastAsiaTheme="minorHAnsi"/>
          <w:vertAlign w:val="superscript"/>
        </w:rPr>
        <w:t>th</w:t>
      </w:r>
      <w:r w:rsidRPr="00D92941">
        <w:rPr>
          <w:rFonts w:eastAsiaTheme="minorHAnsi"/>
        </w:rPr>
        <w:t xml:space="preserve"> from 3:00-6:00 p.m.  She stated </w:t>
      </w:r>
      <w:r w:rsidR="00437B3F" w:rsidRPr="00D92941">
        <w:rPr>
          <w:rFonts w:eastAsiaTheme="minorHAnsi"/>
        </w:rPr>
        <w:t>she attended the WBA meeting and they had no issues.</w:t>
      </w:r>
      <w:r w:rsidR="00D92941" w:rsidRPr="00D92941">
        <w:rPr>
          <w:rFonts w:eastAsiaTheme="minorHAnsi"/>
        </w:rPr>
        <w:t xml:space="preserve">  Trustee Brewster stated the same and stated the WBA was in favor of having it in the Mini Park.  Trustee Brewster moved to approve the Farmers’ Market request as presented.  Trustee Ayres seconded the motion, which carried unanimously.</w:t>
      </w:r>
    </w:p>
    <w:p w:rsidR="00D92941" w:rsidRPr="00D92941" w:rsidRDefault="00D92941" w:rsidP="00046535">
      <w:pPr>
        <w:spacing w:line="480" w:lineRule="auto"/>
        <w:rPr>
          <w:rFonts w:eastAsiaTheme="minorHAnsi"/>
        </w:rPr>
      </w:pPr>
      <w:r>
        <w:rPr>
          <w:rFonts w:eastAsiaTheme="minorHAnsi"/>
        </w:rPr>
        <w:tab/>
        <w:t>Don Merrill asked for help from the Board regarding the Rafferty property located on Hickory and Waverly Street.  He stated it is a disgrace to the Village.  Mayor Leary stated it was on the agenda</w:t>
      </w:r>
      <w:r w:rsidR="00A7130A">
        <w:rPr>
          <w:rFonts w:eastAsiaTheme="minorHAnsi"/>
        </w:rPr>
        <w:t>, and would be discussed later in the meeting.</w:t>
      </w:r>
    </w:p>
    <w:p w:rsidR="00046535" w:rsidRPr="00D92941" w:rsidRDefault="00D92941" w:rsidP="00D92941">
      <w:pPr>
        <w:spacing w:line="480" w:lineRule="auto"/>
        <w:rPr>
          <w:rFonts w:eastAsiaTheme="minorHAnsi"/>
        </w:rPr>
      </w:pPr>
      <w:r w:rsidRPr="00D92941">
        <w:rPr>
          <w:rFonts w:eastAsiaTheme="minorHAnsi"/>
          <w:b/>
          <w:u w:val="single"/>
        </w:rPr>
        <w:t>Waverly School’s Budget</w:t>
      </w:r>
      <w:r w:rsidR="00046535" w:rsidRPr="00D92941">
        <w:rPr>
          <w:rFonts w:eastAsiaTheme="minorHAnsi"/>
          <w:b/>
          <w:u w:val="single"/>
        </w:rPr>
        <w:t xml:space="preserve"> Presentation</w:t>
      </w:r>
      <w:r w:rsidR="00046535" w:rsidRPr="00D92941">
        <w:rPr>
          <w:rFonts w:eastAsiaTheme="minorHAnsi"/>
          <w:b/>
        </w:rPr>
        <w:t xml:space="preserve">:  </w:t>
      </w:r>
      <w:r>
        <w:t>Dr. Richards, Waverly School Superintendent, stated the Resource Officer is a great addition to the school and appreciated him being there.  He also stated he appreciates the use of the Village Hall Community Room for testing purposes.  He presented the school district’s budget and outlined the changes.</w:t>
      </w:r>
      <w:r w:rsidR="00A7130A">
        <w:t xml:space="preserve">  He stated that if the budget gets voted down, unfortunately by law, there would be cutbacks.  Some of these cutbacks would be in sports, and free use of school property.  He stressed the importance for the public to vote next week.</w:t>
      </w:r>
    </w:p>
    <w:p w:rsidR="00046535" w:rsidRPr="009A6E32" w:rsidRDefault="00046535" w:rsidP="00046535">
      <w:pPr>
        <w:spacing w:line="480" w:lineRule="auto"/>
        <w:rPr>
          <w:rFonts w:eastAsiaTheme="minorHAnsi"/>
        </w:rPr>
      </w:pPr>
      <w:r w:rsidRPr="009A6E32">
        <w:rPr>
          <w:rFonts w:eastAsiaTheme="minorHAnsi"/>
          <w:b/>
          <w:u w:val="single"/>
        </w:rPr>
        <w:lastRenderedPageBreak/>
        <w:t>Approval of Minutes</w:t>
      </w:r>
      <w:r w:rsidRPr="009A6E32">
        <w:rPr>
          <w:rFonts w:eastAsiaTheme="minorHAnsi"/>
          <w:b/>
        </w:rPr>
        <w:t>:</w:t>
      </w:r>
      <w:r w:rsidRPr="009A6E32">
        <w:rPr>
          <w:rFonts w:eastAsiaTheme="minorHAnsi"/>
        </w:rPr>
        <w:t xml:space="preserve">  Trustee Sinsabaugh moved to approve the Minutes of April </w:t>
      </w:r>
      <w:r w:rsidR="009A6E32" w:rsidRPr="009A6E32">
        <w:rPr>
          <w:rFonts w:eastAsiaTheme="minorHAnsi"/>
        </w:rPr>
        <w:t>12</w:t>
      </w:r>
      <w:r w:rsidRPr="009A6E32">
        <w:rPr>
          <w:rFonts w:eastAsiaTheme="minorHAnsi"/>
        </w:rPr>
        <w:t xml:space="preserve">, 2016, as presented.  Trustee </w:t>
      </w:r>
      <w:r w:rsidR="009A6E32" w:rsidRPr="009A6E32">
        <w:rPr>
          <w:rFonts w:eastAsiaTheme="minorHAnsi"/>
        </w:rPr>
        <w:t>Brewster</w:t>
      </w:r>
      <w:r w:rsidRPr="009A6E32">
        <w:rPr>
          <w:rFonts w:eastAsiaTheme="minorHAnsi"/>
        </w:rPr>
        <w:t xml:space="preserve"> seconded the motion, which carried unanimously.</w:t>
      </w:r>
    </w:p>
    <w:p w:rsidR="00046535" w:rsidRPr="009A6E32" w:rsidRDefault="00046535" w:rsidP="00046535">
      <w:pPr>
        <w:spacing w:line="480" w:lineRule="auto"/>
        <w:rPr>
          <w:rFonts w:eastAsiaTheme="minorHAnsi"/>
        </w:rPr>
      </w:pPr>
      <w:r w:rsidRPr="009A6E32">
        <w:rPr>
          <w:rFonts w:eastAsiaTheme="minorHAnsi"/>
          <w:b/>
          <w:u w:val="single"/>
        </w:rPr>
        <w:t>Department Reports</w:t>
      </w:r>
      <w:r w:rsidRPr="009A6E32">
        <w:rPr>
          <w:rFonts w:eastAsiaTheme="minorHAnsi"/>
          <w:b/>
        </w:rPr>
        <w:t>:</w:t>
      </w:r>
      <w:r w:rsidRPr="009A6E32">
        <w:rPr>
          <w:rFonts w:eastAsiaTheme="minorHAnsi"/>
        </w:rPr>
        <w:t xml:space="preserve">  The clerk submitted department reports from the Code Enforcement, Recreation, </w:t>
      </w:r>
      <w:r w:rsidR="009A6E32" w:rsidRPr="009A6E32">
        <w:rPr>
          <w:rFonts w:eastAsiaTheme="minorHAnsi"/>
        </w:rPr>
        <w:t>Street</w:t>
      </w:r>
      <w:r w:rsidRPr="009A6E32">
        <w:rPr>
          <w:rFonts w:eastAsiaTheme="minorHAnsi"/>
        </w:rPr>
        <w:t xml:space="preserve">, and Police Departments.  </w:t>
      </w:r>
    </w:p>
    <w:p w:rsidR="00A7130A" w:rsidRDefault="00A7130A" w:rsidP="00046535">
      <w:pPr>
        <w:pStyle w:val="WW-PlainText"/>
        <w:spacing w:line="480" w:lineRule="auto"/>
        <w:rPr>
          <w:rFonts w:ascii="Times New Roman" w:hAnsi="Times New Roman"/>
          <w:b/>
          <w:bCs/>
          <w:sz w:val="24"/>
          <w:u w:val="single"/>
        </w:rPr>
      </w:pPr>
    </w:p>
    <w:p w:rsidR="00046535" w:rsidRPr="009A6E32" w:rsidRDefault="00046535" w:rsidP="00046535">
      <w:pPr>
        <w:pStyle w:val="WW-PlainText"/>
        <w:spacing w:line="480" w:lineRule="auto"/>
        <w:rPr>
          <w:rFonts w:ascii="Times New Roman" w:hAnsi="Times New Roman"/>
          <w:sz w:val="24"/>
        </w:rPr>
      </w:pPr>
      <w:r w:rsidRPr="009A6E32">
        <w:rPr>
          <w:rFonts w:ascii="Times New Roman" w:hAnsi="Times New Roman"/>
          <w:b/>
          <w:bCs/>
          <w:sz w:val="24"/>
          <w:u w:val="single"/>
        </w:rPr>
        <w:t>Treasurer's Report</w:t>
      </w:r>
      <w:r w:rsidRPr="009A6E32">
        <w:rPr>
          <w:rFonts w:ascii="Times New Roman" w:hAnsi="Times New Roman"/>
          <w:b/>
          <w:bCs/>
          <w:sz w:val="24"/>
        </w:rPr>
        <w:t xml:space="preserve">:  </w:t>
      </w:r>
      <w:r w:rsidRPr="009A6E32">
        <w:rPr>
          <w:rFonts w:ascii="Times New Roman" w:hAnsi="Times New Roman"/>
          <w:sz w:val="24"/>
        </w:rPr>
        <w:t xml:space="preserve">The clerk presented the following:  </w:t>
      </w:r>
    </w:p>
    <w:p w:rsidR="00046535" w:rsidRPr="009A6E32" w:rsidRDefault="00046535" w:rsidP="00046535">
      <w:pPr>
        <w:pStyle w:val="WW-PlainText"/>
        <w:rPr>
          <w:rFonts w:ascii="Times New Roman" w:hAnsi="Times New Roman"/>
          <w:sz w:val="24"/>
        </w:rPr>
      </w:pPr>
      <w:r w:rsidRPr="009A6E32">
        <w:rPr>
          <w:rFonts w:ascii="Times New Roman" w:hAnsi="Times New Roman"/>
          <w:sz w:val="24"/>
        </w:rPr>
        <w:t xml:space="preserve">General Fund </w:t>
      </w:r>
      <w:r w:rsidR="009A6E32" w:rsidRPr="009A6E32">
        <w:rPr>
          <w:rFonts w:ascii="Times New Roman" w:hAnsi="Times New Roman"/>
          <w:sz w:val="24"/>
        </w:rPr>
        <w:t>4</w:t>
      </w:r>
      <w:r w:rsidRPr="009A6E32">
        <w:rPr>
          <w:rFonts w:ascii="Times New Roman" w:hAnsi="Times New Roman"/>
          <w:sz w:val="24"/>
        </w:rPr>
        <w:t xml:space="preserve">/1/16 – </w:t>
      </w:r>
      <w:r w:rsidR="009A6E32" w:rsidRPr="009A6E32">
        <w:rPr>
          <w:rFonts w:ascii="Times New Roman" w:hAnsi="Times New Roman"/>
          <w:sz w:val="24"/>
        </w:rPr>
        <w:t>4</w:t>
      </w:r>
      <w:r w:rsidRPr="009A6E32">
        <w:rPr>
          <w:rFonts w:ascii="Times New Roman" w:hAnsi="Times New Roman"/>
          <w:sz w:val="24"/>
        </w:rPr>
        <w:t>/3</w:t>
      </w:r>
      <w:r w:rsidR="009A6E32" w:rsidRPr="009A6E32">
        <w:rPr>
          <w:rFonts w:ascii="Times New Roman" w:hAnsi="Times New Roman"/>
          <w:sz w:val="24"/>
        </w:rPr>
        <w:t>0</w:t>
      </w:r>
      <w:r w:rsidRPr="009A6E32">
        <w:rPr>
          <w:rFonts w:ascii="Times New Roman" w:hAnsi="Times New Roman"/>
          <w:sz w:val="24"/>
        </w:rPr>
        <w:t>/16</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046535" w:rsidRPr="009A6E32" w:rsidTr="00C15383">
        <w:tc>
          <w:tcPr>
            <w:tcW w:w="2430" w:type="dxa"/>
            <w:tcBorders>
              <w:top w:val="single" w:sz="4" w:space="0" w:color="auto"/>
              <w:left w:val="single" w:sz="4" w:space="0" w:color="auto"/>
              <w:bottom w:val="single" w:sz="4" w:space="0" w:color="auto"/>
              <w:right w:val="single" w:sz="4" w:space="0" w:color="auto"/>
            </w:tcBorders>
          </w:tcPr>
          <w:p w:rsidR="00046535" w:rsidRPr="009A6E32" w:rsidRDefault="00046535" w:rsidP="00C15383">
            <w:pPr>
              <w:pStyle w:val="WW-PlainText"/>
              <w:rPr>
                <w:rFonts w:ascii="Times New Roman" w:hAnsi="Times New Roman"/>
                <w:sz w:val="24"/>
              </w:rPr>
            </w:pPr>
            <w:r w:rsidRPr="009A6E32">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046535" w:rsidRPr="009A6E32" w:rsidRDefault="009A6E32" w:rsidP="00C15383">
            <w:pPr>
              <w:pStyle w:val="WW-PlainText"/>
              <w:jc w:val="right"/>
              <w:rPr>
                <w:rFonts w:ascii="Times New Roman" w:hAnsi="Times New Roman"/>
                <w:sz w:val="24"/>
              </w:rPr>
            </w:pPr>
            <w:r w:rsidRPr="009A6E32">
              <w:rPr>
                <w:rFonts w:ascii="Times New Roman" w:hAnsi="Times New Roman"/>
                <w:sz w:val="24"/>
              </w:rPr>
              <w:t>709,352.38</w:t>
            </w:r>
          </w:p>
        </w:tc>
        <w:tc>
          <w:tcPr>
            <w:tcW w:w="2598" w:type="dxa"/>
            <w:tcBorders>
              <w:top w:val="single" w:sz="4" w:space="0" w:color="auto"/>
              <w:left w:val="single" w:sz="4" w:space="0" w:color="auto"/>
              <w:bottom w:val="single" w:sz="4" w:space="0" w:color="auto"/>
              <w:right w:val="single" w:sz="4" w:space="0" w:color="auto"/>
            </w:tcBorders>
          </w:tcPr>
          <w:p w:rsidR="00046535" w:rsidRPr="009A6E32" w:rsidRDefault="00046535" w:rsidP="00C15383">
            <w:pPr>
              <w:pStyle w:val="WW-PlainText"/>
              <w:rPr>
                <w:rFonts w:ascii="Times New Roman" w:hAnsi="Times New Roman"/>
                <w:sz w:val="24"/>
              </w:rPr>
            </w:pPr>
            <w:r w:rsidRPr="009A6E32">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rsidR="00046535" w:rsidRPr="009A6E32" w:rsidRDefault="009A6E32" w:rsidP="00C15383">
            <w:pPr>
              <w:pStyle w:val="WW-PlainText"/>
              <w:jc w:val="right"/>
              <w:rPr>
                <w:rFonts w:ascii="Times New Roman" w:hAnsi="Times New Roman"/>
                <w:sz w:val="24"/>
              </w:rPr>
            </w:pPr>
            <w:r w:rsidRPr="009A6E32">
              <w:rPr>
                <w:rFonts w:ascii="Times New Roman" w:hAnsi="Times New Roman"/>
                <w:sz w:val="24"/>
              </w:rPr>
              <w:t>49,841.61</w:t>
            </w:r>
          </w:p>
        </w:tc>
      </w:tr>
      <w:tr w:rsidR="00046535" w:rsidRPr="009A6E32" w:rsidTr="00C15383">
        <w:trPr>
          <w:trHeight w:val="242"/>
        </w:trPr>
        <w:tc>
          <w:tcPr>
            <w:tcW w:w="2430" w:type="dxa"/>
            <w:tcBorders>
              <w:top w:val="single" w:sz="4" w:space="0" w:color="auto"/>
              <w:left w:val="single" w:sz="4" w:space="0" w:color="auto"/>
              <w:bottom w:val="single" w:sz="4" w:space="0" w:color="auto"/>
              <w:right w:val="single" w:sz="4" w:space="0" w:color="auto"/>
            </w:tcBorders>
          </w:tcPr>
          <w:p w:rsidR="00046535" w:rsidRPr="009A6E32" w:rsidRDefault="00046535" w:rsidP="00C15383">
            <w:pPr>
              <w:pStyle w:val="WW-PlainText"/>
              <w:rPr>
                <w:rFonts w:ascii="Times New Roman" w:hAnsi="Times New Roman"/>
                <w:sz w:val="24"/>
              </w:rPr>
            </w:pPr>
            <w:r w:rsidRPr="009A6E32">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046535" w:rsidRPr="009A6E32" w:rsidRDefault="009A6E32" w:rsidP="00C15383">
            <w:pPr>
              <w:pStyle w:val="WW-PlainText"/>
              <w:jc w:val="right"/>
              <w:rPr>
                <w:rFonts w:ascii="Times New Roman" w:hAnsi="Times New Roman"/>
                <w:sz w:val="24"/>
              </w:rPr>
            </w:pPr>
            <w:r w:rsidRPr="009A6E32">
              <w:rPr>
                <w:rFonts w:ascii="Times New Roman" w:hAnsi="Times New Roman"/>
                <w:sz w:val="24"/>
              </w:rPr>
              <w:t>58,783.42</w:t>
            </w:r>
          </w:p>
        </w:tc>
        <w:tc>
          <w:tcPr>
            <w:tcW w:w="2598" w:type="dxa"/>
            <w:tcBorders>
              <w:top w:val="single" w:sz="4" w:space="0" w:color="auto"/>
              <w:left w:val="single" w:sz="4" w:space="0" w:color="auto"/>
              <w:bottom w:val="single" w:sz="4" w:space="0" w:color="auto"/>
              <w:right w:val="single" w:sz="4" w:space="0" w:color="auto"/>
            </w:tcBorders>
          </w:tcPr>
          <w:p w:rsidR="00046535" w:rsidRPr="009A6E32" w:rsidRDefault="00046535" w:rsidP="00C15383">
            <w:pPr>
              <w:pStyle w:val="WW-PlainText"/>
              <w:rPr>
                <w:rFonts w:ascii="Times New Roman" w:hAnsi="Times New Roman"/>
                <w:sz w:val="24"/>
              </w:rPr>
            </w:pPr>
            <w:r w:rsidRPr="009A6E32">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rsidR="00046535" w:rsidRPr="009A6E32" w:rsidRDefault="009A6E32" w:rsidP="00C15383">
            <w:pPr>
              <w:pStyle w:val="WW-PlainText"/>
              <w:jc w:val="right"/>
              <w:rPr>
                <w:rFonts w:ascii="Times New Roman" w:hAnsi="Times New Roman"/>
                <w:sz w:val="24"/>
              </w:rPr>
            </w:pPr>
            <w:r w:rsidRPr="009A6E32">
              <w:rPr>
                <w:rFonts w:ascii="Times New Roman" w:hAnsi="Times New Roman"/>
                <w:sz w:val="24"/>
              </w:rPr>
              <w:t>2,794,503.44</w:t>
            </w:r>
          </w:p>
        </w:tc>
      </w:tr>
      <w:tr w:rsidR="00046535" w:rsidRPr="009A6E32" w:rsidTr="00C15383">
        <w:tc>
          <w:tcPr>
            <w:tcW w:w="2430" w:type="dxa"/>
            <w:tcBorders>
              <w:top w:val="single" w:sz="4" w:space="0" w:color="auto"/>
              <w:left w:val="single" w:sz="4" w:space="0" w:color="auto"/>
              <w:bottom w:val="single" w:sz="4" w:space="0" w:color="auto"/>
              <w:right w:val="single" w:sz="4" w:space="0" w:color="auto"/>
            </w:tcBorders>
          </w:tcPr>
          <w:p w:rsidR="00046535" w:rsidRPr="009A6E32" w:rsidRDefault="00046535" w:rsidP="00C15383">
            <w:pPr>
              <w:pStyle w:val="WW-PlainText"/>
              <w:rPr>
                <w:rFonts w:ascii="Times New Roman" w:hAnsi="Times New Roman"/>
                <w:sz w:val="24"/>
              </w:rPr>
            </w:pPr>
            <w:r w:rsidRPr="009A6E32">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046535" w:rsidRPr="009A6E32" w:rsidRDefault="009A6E32" w:rsidP="00C15383">
            <w:pPr>
              <w:pStyle w:val="WW-PlainText"/>
              <w:jc w:val="right"/>
              <w:rPr>
                <w:rFonts w:ascii="Times New Roman" w:hAnsi="Times New Roman"/>
                <w:sz w:val="24"/>
              </w:rPr>
            </w:pPr>
            <w:r w:rsidRPr="009A6E32">
              <w:rPr>
                <w:rFonts w:ascii="Times New Roman" w:hAnsi="Times New Roman"/>
                <w:sz w:val="24"/>
              </w:rPr>
              <w:t>171,437.62</w:t>
            </w:r>
          </w:p>
        </w:tc>
        <w:tc>
          <w:tcPr>
            <w:tcW w:w="2598" w:type="dxa"/>
            <w:tcBorders>
              <w:top w:val="single" w:sz="4" w:space="0" w:color="auto"/>
              <w:left w:val="single" w:sz="4" w:space="0" w:color="auto"/>
              <w:bottom w:val="single" w:sz="4" w:space="0" w:color="auto"/>
              <w:right w:val="single" w:sz="4" w:space="0" w:color="auto"/>
            </w:tcBorders>
          </w:tcPr>
          <w:p w:rsidR="00046535" w:rsidRPr="009A6E32" w:rsidRDefault="00046535" w:rsidP="00C15383">
            <w:pPr>
              <w:pStyle w:val="WW-PlainText"/>
              <w:rPr>
                <w:rFonts w:ascii="Times New Roman" w:hAnsi="Times New Roman"/>
                <w:sz w:val="24"/>
              </w:rPr>
            </w:pPr>
            <w:r w:rsidRPr="009A6E32">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rsidR="00046535" w:rsidRPr="009A6E32" w:rsidRDefault="009A6E32" w:rsidP="00C15383">
            <w:pPr>
              <w:pStyle w:val="WW-PlainText"/>
              <w:jc w:val="right"/>
              <w:rPr>
                <w:rFonts w:ascii="Times New Roman" w:hAnsi="Times New Roman"/>
                <w:sz w:val="24"/>
              </w:rPr>
            </w:pPr>
            <w:r w:rsidRPr="009A6E32">
              <w:rPr>
                <w:rFonts w:ascii="Times New Roman" w:hAnsi="Times New Roman"/>
                <w:sz w:val="24"/>
              </w:rPr>
              <w:t>172,756.41</w:t>
            </w:r>
          </w:p>
        </w:tc>
      </w:tr>
      <w:tr w:rsidR="00046535" w:rsidRPr="009A6E32" w:rsidTr="00C15383">
        <w:trPr>
          <w:trHeight w:val="305"/>
        </w:trPr>
        <w:tc>
          <w:tcPr>
            <w:tcW w:w="2430" w:type="dxa"/>
            <w:tcBorders>
              <w:top w:val="single" w:sz="4" w:space="0" w:color="auto"/>
              <w:left w:val="single" w:sz="4" w:space="0" w:color="auto"/>
              <w:bottom w:val="single" w:sz="4" w:space="0" w:color="auto"/>
              <w:right w:val="single" w:sz="4" w:space="0" w:color="auto"/>
            </w:tcBorders>
          </w:tcPr>
          <w:p w:rsidR="00046535" w:rsidRPr="009A6E32" w:rsidRDefault="00046535" w:rsidP="00C15383">
            <w:pPr>
              <w:pStyle w:val="WW-PlainText"/>
              <w:rPr>
                <w:rFonts w:ascii="Times New Roman" w:hAnsi="Times New Roman"/>
                <w:sz w:val="24"/>
              </w:rPr>
            </w:pPr>
            <w:r w:rsidRPr="009A6E32">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046535" w:rsidRPr="009A6E32" w:rsidRDefault="009A6E32" w:rsidP="00C15383">
            <w:pPr>
              <w:pStyle w:val="WW-PlainText"/>
              <w:jc w:val="right"/>
              <w:rPr>
                <w:rFonts w:ascii="Times New Roman" w:hAnsi="Times New Roman"/>
                <w:sz w:val="24"/>
              </w:rPr>
            </w:pPr>
            <w:r w:rsidRPr="009A6E32">
              <w:rPr>
                <w:rFonts w:ascii="Times New Roman" w:hAnsi="Times New Roman"/>
                <w:sz w:val="24"/>
              </w:rPr>
              <w:t>596,698.18</w:t>
            </w:r>
          </w:p>
        </w:tc>
        <w:tc>
          <w:tcPr>
            <w:tcW w:w="2598" w:type="dxa"/>
            <w:tcBorders>
              <w:top w:val="single" w:sz="4" w:space="0" w:color="auto"/>
              <w:left w:val="single" w:sz="4" w:space="0" w:color="auto"/>
              <w:bottom w:val="single" w:sz="4" w:space="0" w:color="auto"/>
              <w:right w:val="single" w:sz="4" w:space="0" w:color="auto"/>
            </w:tcBorders>
          </w:tcPr>
          <w:p w:rsidR="00046535" w:rsidRPr="009A6E32" w:rsidRDefault="00046535" w:rsidP="00C15383">
            <w:pPr>
              <w:pStyle w:val="WW-PlainText"/>
              <w:rPr>
                <w:rFonts w:ascii="Times New Roman" w:hAnsi="Times New Roman"/>
                <w:sz w:val="24"/>
              </w:rPr>
            </w:pPr>
            <w:r w:rsidRPr="009A6E32">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rsidR="00046535" w:rsidRPr="009A6E32" w:rsidRDefault="009A6E32" w:rsidP="00C15383">
            <w:pPr>
              <w:pStyle w:val="WW-PlainText"/>
              <w:jc w:val="right"/>
              <w:rPr>
                <w:rFonts w:ascii="Times New Roman" w:hAnsi="Times New Roman"/>
                <w:sz w:val="24"/>
              </w:rPr>
            </w:pPr>
            <w:r w:rsidRPr="009A6E32">
              <w:rPr>
                <w:rFonts w:ascii="Times New Roman" w:hAnsi="Times New Roman"/>
                <w:sz w:val="24"/>
              </w:rPr>
              <w:t>2,518,647.15</w:t>
            </w:r>
          </w:p>
        </w:tc>
      </w:tr>
    </w:tbl>
    <w:p w:rsidR="00046535" w:rsidRPr="009A6E32" w:rsidRDefault="00046535" w:rsidP="00046535">
      <w:pPr>
        <w:pStyle w:val="WW-PlainText"/>
        <w:ind w:firstLine="720"/>
        <w:rPr>
          <w:rFonts w:ascii="Times New Roman" w:hAnsi="Times New Roman"/>
          <w:sz w:val="24"/>
        </w:rPr>
      </w:pPr>
      <w:r w:rsidRPr="009A6E32">
        <w:rPr>
          <w:rFonts w:ascii="Times New Roman" w:hAnsi="Times New Roman"/>
          <w:sz w:val="24"/>
        </w:rPr>
        <w:t>*General Capital Reserve Fund, $84,</w:t>
      </w:r>
      <w:r w:rsidR="009A6E32" w:rsidRPr="009A6E32">
        <w:rPr>
          <w:rFonts w:ascii="Times New Roman" w:hAnsi="Times New Roman"/>
          <w:sz w:val="24"/>
        </w:rPr>
        <w:t>240.68</w:t>
      </w:r>
    </w:p>
    <w:p w:rsidR="00046535" w:rsidRPr="00046535" w:rsidRDefault="00046535" w:rsidP="00046535">
      <w:pPr>
        <w:pStyle w:val="WW-PlainText"/>
        <w:rPr>
          <w:rFonts w:ascii="Times New Roman" w:hAnsi="Times New Roman"/>
          <w:sz w:val="24"/>
          <w:highlight w:val="yellow"/>
        </w:rPr>
      </w:pPr>
    </w:p>
    <w:p w:rsidR="00046535" w:rsidRPr="009A6E32" w:rsidRDefault="00046535" w:rsidP="00046535">
      <w:pPr>
        <w:pStyle w:val="WW-PlainText"/>
        <w:rPr>
          <w:rFonts w:ascii="Times New Roman" w:hAnsi="Times New Roman"/>
          <w:sz w:val="24"/>
        </w:rPr>
      </w:pPr>
      <w:r w:rsidRPr="009A6E32">
        <w:rPr>
          <w:rFonts w:ascii="Times New Roman" w:hAnsi="Times New Roman"/>
          <w:sz w:val="24"/>
        </w:rPr>
        <w:t xml:space="preserve">Cemetery Fund </w:t>
      </w:r>
      <w:r w:rsidR="009A6E32" w:rsidRPr="009A6E32">
        <w:rPr>
          <w:rFonts w:ascii="Times New Roman" w:hAnsi="Times New Roman"/>
          <w:sz w:val="24"/>
        </w:rPr>
        <w:t>4</w:t>
      </w:r>
      <w:r w:rsidRPr="009A6E32">
        <w:rPr>
          <w:rFonts w:ascii="Times New Roman" w:hAnsi="Times New Roman"/>
          <w:sz w:val="24"/>
        </w:rPr>
        <w:t xml:space="preserve">/01/16 – </w:t>
      </w:r>
      <w:r w:rsidR="009A6E32" w:rsidRPr="009A6E32">
        <w:rPr>
          <w:rFonts w:ascii="Times New Roman" w:hAnsi="Times New Roman"/>
          <w:sz w:val="24"/>
        </w:rPr>
        <w:t>4</w:t>
      </w:r>
      <w:r w:rsidRPr="009A6E32">
        <w:rPr>
          <w:rFonts w:ascii="Times New Roman" w:hAnsi="Times New Roman"/>
          <w:sz w:val="24"/>
        </w:rPr>
        <w:t>/3</w:t>
      </w:r>
      <w:r w:rsidR="009A6E32" w:rsidRPr="009A6E32">
        <w:rPr>
          <w:rFonts w:ascii="Times New Roman" w:hAnsi="Times New Roman"/>
          <w:sz w:val="24"/>
        </w:rPr>
        <w:t>0</w:t>
      </w:r>
      <w:r w:rsidRPr="009A6E32">
        <w:rPr>
          <w:rFonts w:ascii="Times New Roman" w:hAnsi="Times New Roman"/>
          <w:sz w:val="24"/>
        </w:rPr>
        <w:t>/16</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046535" w:rsidRPr="00046535" w:rsidTr="00C15383">
        <w:tc>
          <w:tcPr>
            <w:tcW w:w="2430" w:type="dxa"/>
            <w:tcBorders>
              <w:top w:val="single" w:sz="4" w:space="0" w:color="auto"/>
              <w:left w:val="single" w:sz="4" w:space="0" w:color="auto"/>
              <w:bottom w:val="single" w:sz="4" w:space="0" w:color="auto"/>
              <w:right w:val="single" w:sz="4" w:space="0" w:color="auto"/>
            </w:tcBorders>
          </w:tcPr>
          <w:p w:rsidR="00046535" w:rsidRPr="009A6E32" w:rsidRDefault="00046535" w:rsidP="00C15383">
            <w:pPr>
              <w:pStyle w:val="WW-PlainText"/>
              <w:rPr>
                <w:rFonts w:ascii="Times New Roman" w:hAnsi="Times New Roman"/>
                <w:sz w:val="24"/>
              </w:rPr>
            </w:pPr>
            <w:r w:rsidRPr="009A6E32">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046535" w:rsidRPr="009A6E32" w:rsidRDefault="009A6E32" w:rsidP="00C15383">
            <w:pPr>
              <w:pStyle w:val="WW-PlainText"/>
              <w:jc w:val="right"/>
              <w:rPr>
                <w:rFonts w:ascii="Times New Roman" w:hAnsi="Times New Roman"/>
                <w:sz w:val="24"/>
              </w:rPr>
            </w:pPr>
            <w:r w:rsidRPr="009A6E32">
              <w:rPr>
                <w:rFonts w:ascii="Times New Roman" w:hAnsi="Times New Roman"/>
                <w:sz w:val="24"/>
              </w:rPr>
              <w:t>10,598.05</w:t>
            </w:r>
          </w:p>
        </w:tc>
        <w:tc>
          <w:tcPr>
            <w:tcW w:w="2598" w:type="dxa"/>
            <w:tcBorders>
              <w:top w:val="single" w:sz="4" w:space="0" w:color="auto"/>
              <w:left w:val="single" w:sz="4" w:space="0" w:color="auto"/>
              <w:bottom w:val="single" w:sz="4" w:space="0" w:color="auto"/>
              <w:right w:val="single" w:sz="4" w:space="0" w:color="auto"/>
            </w:tcBorders>
          </w:tcPr>
          <w:p w:rsidR="00046535" w:rsidRPr="009A6E32" w:rsidRDefault="00046535" w:rsidP="00C15383">
            <w:pPr>
              <w:pStyle w:val="WW-PlainText"/>
              <w:rPr>
                <w:rFonts w:ascii="Times New Roman" w:hAnsi="Times New Roman"/>
                <w:sz w:val="24"/>
              </w:rPr>
            </w:pPr>
            <w:r w:rsidRPr="009A6E32">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rsidR="00046535" w:rsidRPr="009A6E32" w:rsidRDefault="009A6E32" w:rsidP="00C15383">
            <w:pPr>
              <w:pStyle w:val="WW-PlainText"/>
              <w:jc w:val="right"/>
              <w:rPr>
                <w:rFonts w:ascii="Times New Roman" w:hAnsi="Times New Roman"/>
                <w:sz w:val="24"/>
              </w:rPr>
            </w:pPr>
            <w:r w:rsidRPr="009A6E32">
              <w:rPr>
                <w:rFonts w:ascii="Times New Roman" w:hAnsi="Times New Roman"/>
                <w:sz w:val="24"/>
              </w:rPr>
              <w:t>380.15</w:t>
            </w:r>
          </w:p>
        </w:tc>
      </w:tr>
      <w:tr w:rsidR="00046535" w:rsidRPr="00046535" w:rsidTr="00C15383">
        <w:trPr>
          <w:trHeight w:val="242"/>
        </w:trPr>
        <w:tc>
          <w:tcPr>
            <w:tcW w:w="2430" w:type="dxa"/>
            <w:tcBorders>
              <w:top w:val="single" w:sz="4" w:space="0" w:color="auto"/>
              <w:left w:val="single" w:sz="4" w:space="0" w:color="auto"/>
              <w:bottom w:val="single" w:sz="4" w:space="0" w:color="auto"/>
              <w:right w:val="single" w:sz="4" w:space="0" w:color="auto"/>
            </w:tcBorders>
          </w:tcPr>
          <w:p w:rsidR="00046535" w:rsidRPr="009A6E32" w:rsidRDefault="00046535" w:rsidP="00C15383">
            <w:pPr>
              <w:pStyle w:val="WW-PlainText"/>
              <w:rPr>
                <w:rFonts w:ascii="Times New Roman" w:hAnsi="Times New Roman"/>
                <w:sz w:val="24"/>
              </w:rPr>
            </w:pPr>
            <w:r w:rsidRPr="009A6E32">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046535" w:rsidRPr="009A6E32" w:rsidRDefault="009A6E32" w:rsidP="00C15383">
            <w:pPr>
              <w:pStyle w:val="WW-PlainText"/>
              <w:jc w:val="right"/>
              <w:rPr>
                <w:rFonts w:ascii="Times New Roman" w:hAnsi="Times New Roman"/>
                <w:sz w:val="24"/>
              </w:rPr>
            </w:pPr>
            <w:r w:rsidRPr="009A6E32">
              <w:rPr>
                <w:rFonts w:ascii="Times New Roman" w:hAnsi="Times New Roman"/>
                <w:sz w:val="24"/>
              </w:rPr>
              <w:t>372.43</w:t>
            </w:r>
          </w:p>
        </w:tc>
        <w:tc>
          <w:tcPr>
            <w:tcW w:w="2598" w:type="dxa"/>
            <w:tcBorders>
              <w:top w:val="single" w:sz="4" w:space="0" w:color="auto"/>
              <w:left w:val="single" w:sz="4" w:space="0" w:color="auto"/>
              <w:bottom w:val="single" w:sz="4" w:space="0" w:color="auto"/>
              <w:right w:val="single" w:sz="4" w:space="0" w:color="auto"/>
            </w:tcBorders>
          </w:tcPr>
          <w:p w:rsidR="00046535" w:rsidRPr="009A6E32" w:rsidRDefault="00046535" w:rsidP="00C15383">
            <w:pPr>
              <w:pStyle w:val="WW-PlainText"/>
              <w:rPr>
                <w:rFonts w:ascii="Times New Roman" w:hAnsi="Times New Roman"/>
                <w:sz w:val="24"/>
              </w:rPr>
            </w:pPr>
            <w:r w:rsidRPr="009A6E32">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rsidR="00046535" w:rsidRPr="009A6E32" w:rsidRDefault="009A6E32" w:rsidP="00C15383">
            <w:pPr>
              <w:pStyle w:val="WW-PlainText"/>
              <w:jc w:val="right"/>
              <w:rPr>
                <w:rFonts w:ascii="Times New Roman" w:hAnsi="Times New Roman"/>
                <w:sz w:val="24"/>
              </w:rPr>
            </w:pPr>
            <w:r w:rsidRPr="009A6E32">
              <w:rPr>
                <w:rFonts w:ascii="Times New Roman" w:hAnsi="Times New Roman"/>
                <w:sz w:val="24"/>
              </w:rPr>
              <w:t>34,285.63</w:t>
            </w:r>
          </w:p>
        </w:tc>
      </w:tr>
      <w:tr w:rsidR="00046535" w:rsidRPr="00046535" w:rsidTr="00C15383">
        <w:tc>
          <w:tcPr>
            <w:tcW w:w="2430" w:type="dxa"/>
            <w:tcBorders>
              <w:top w:val="single" w:sz="4" w:space="0" w:color="auto"/>
              <w:left w:val="single" w:sz="4" w:space="0" w:color="auto"/>
              <w:bottom w:val="single" w:sz="4" w:space="0" w:color="auto"/>
              <w:right w:val="single" w:sz="4" w:space="0" w:color="auto"/>
            </w:tcBorders>
          </w:tcPr>
          <w:p w:rsidR="00046535" w:rsidRPr="009A6E32" w:rsidRDefault="00046535" w:rsidP="00C15383">
            <w:pPr>
              <w:pStyle w:val="WW-PlainText"/>
              <w:rPr>
                <w:rFonts w:ascii="Times New Roman" w:hAnsi="Times New Roman"/>
                <w:sz w:val="24"/>
              </w:rPr>
            </w:pPr>
            <w:r w:rsidRPr="009A6E32">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046535" w:rsidRPr="009A6E32" w:rsidRDefault="009A6E32" w:rsidP="00C15383">
            <w:pPr>
              <w:pStyle w:val="WW-PlainText"/>
              <w:jc w:val="right"/>
              <w:rPr>
                <w:rFonts w:ascii="Times New Roman" w:hAnsi="Times New Roman"/>
                <w:sz w:val="24"/>
              </w:rPr>
            </w:pPr>
            <w:r w:rsidRPr="009A6E32">
              <w:rPr>
                <w:rFonts w:ascii="Times New Roman" w:hAnsi="Times New Roman"/>
                <w:sz w:val="24"/>
              </w:rPr>
              <w:t>495.09</w:t>
            </w:r>
          </w:p>
        </w:tc>
        <w:tc>
          <w:tcPr>
            <w:tcW w:w="2598" w:type="dxa"/>
            <w:tcBorders>
              <w:top w:val="single" w:sz="4" w:space="0" w:color="auto"/>
              <w:left w:val="single" w:sz="4" w:space="0" w:color="auto"/>
              <w:bottom w:val="single" w:sz="4" w:space="0" w:color="auto"/>
              <w:right w:val="single" w:sz="4" w:space="0" w:color="auto"/>
            </w:tcBorders>
          </w:tcPr>
          <w:p w:rsidR="00046535" w:rsidRPr="009A6E32" w:rsidRDefault="00046535" w:rsidP="00C15383">
            <w:pPr>
              <w:pStyle w:val="WW-PlainText"/>
              <w:rPr>
                <w:rFonts w:ascii="Times New Roman" w:hAnsi="Times New Roman"/>
                <w:sz w:val="24"/>
              </w:rPr>
            </w:pPr>
            <w:r w:rsidRPr="009A6E32">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rsidR="00046535" w:rsidRPr="009A6E32" w:rsidRDefault="009A6E32" w:rsidP="00C15383">
            <w:pPr>
              <w:pStyle w:val="WW-PlainText"/>
              <w:jc w:val="right"/>
              <w:rPr>
                <w:rFonts w:ascii="Times New Roman" w:hAnsi="Times New Roman"/>
                <w:sz w:val="24"/>
              </w:rPr>
            </w:pPr>
            <w:r w:rsidRPr="009A6E32">
              <w:rPr>
                <w:rFonts w:ascii="Times New Roman" w:hAnsi="Times New Roman"/>
                <w:sz w:val="24"/>
              </w:rPr>
              <w:t>495.09</w:t>
            </w:r>
          </w:p>
        </w:tc>
      </w:tr>
      <w:tr w:rsidR="00046535" w:rsidRPr="00046535" w:rsidTr="00C15383">
        <w:trPr>
          <w:trHeight w:val="305"/>
        </w:trPr>
        <w:tc>
          <w:tcPr>
            <w:tcW w:w="2430" w:type="dxa"/>
            <w:tcBorders>
              <w:top w:val="single" w:sz="4" w:space="0" w:color="auto"/>
              <w:left w:val="single" w:sz="4" w:space="0" w:color="auto"/>
              <w:bottom w:val="single" w:sz="4" w:space="0" w:color="auto"/>
              <w:right w:val="single" w:sz="4" w:space="0" w:color="auto"/>
            </w:tcBorders>
          </w:tcPr>
          <w:p w:rsidR="00046535" w:rsidRPr="009A6E32" w:rsidRDefault="00046535" w:rsidP="00C15383">
            <w:pPr>
              <w:pStyle w:val="WW-PlainText"/>
              <w:rPr>
                <w:rFonts w:ascii="Times New Roman" w:hAnsi="Times New Roman"/>
                <w:sz w:val="24"/>
              </w:rPr>
            </w:pPr>
            <w:r w:rsidRPr="009A6E32">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046535" w:rsidRPr="009A6E32" w:rsidRDefault="009A6E32" w:rsidP="00C15383">
            <w:pPr>
              <w:pStyle w:val="WW-PlainText"/>
              <w:jc w:val="right"/>
              <w:rPr>
                <w:rFonts w:ascii="Times New Roman" w:hAnsi="Times New Roman"/>
                <w:sz w:val="24"/>
              </w:rPr>
            </w:pPr>
            <w:r w:rsidRPr="009A6E32">
              <w:rPr>
                <w:rFonts w:ascii="Times New Roman" w:hAnsi="Times New Roman"/>
                <w:sz w:val="24"/>
              </w:rPr>
              <w:t>10,475.39</w:t>
            </w:r>
          </w:p>
        </w:tc>
        <w:tc>
          <w:tcPr>
            <w:tcW w:w="2598" w:type="dxa"/>
            <w:tcBorders>
              <w:top w:val="single" w:sz="4" w:space="0" w:color="auto"/>
              <w:left w:val="single" w:sz="4" w:space="0" w:color="auto"/>
              <w:bottom w:val="single" w:sz="4" w:space="0" w:color="auto"/>
              <w:right w:val="single" w:sz="4" w:space="0" w:color="auto"/>
            </w:tcBorders>
          </w:tcPr>
          <w:p w:rsidR="00046535" w:rsidRPr="009A6E32" w:rsidRDefault="00046535" w:rsidP="00C15383">
            <w:pPr>
              <w:pStyle w:val="WW-PlainText"/>
              <w:rPr>
                <w:rFonts w:ascii="Times New Roman" w:hAnsi="Times New Roman"/>
                <w:sz w:val="24"/>
              </w:rPr>
            </w:pPr>
            <w:r w:rsidRPr="009A6E32">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rsidR="00046535" w:rsidRPr="009A6E32" w:rsidRDefault="009A6E32" w:rsidP="00C15383">
            <w:pPr>
              <w:pStyle w:val="WW-PlainText"/>
              <w:jc w:val="right"/>
              <w:rPr>
                <w:rFonts w:ascii="Times New Roman" w:hAnsi="Times New Roman"/>
                <w:sz w:val="24"/>
              </w:rPr>
            </w:pPr>
            <w:r w:rsidRPr="009A6E32">
              <w:rPr>
                <w:rFonts w:ascii="Times New Roman" w:hAnsi="Times New Roman"/>
                <w:sz w:val="24"/>
              </w:rPr>
              <w:t>39,444.01</w:t>
            </w:r>
          </w:p>
        </w:tc>
      </w:tr>
    </w:tbl>
    <w:p w:rsidR="00046535" w:rsidRPr="00046535" w:rsidRDefault="00046535" w:rsidP="00046535">
      <w:pPr>
        <w:pStyle w:val="WW-PlainText"/>
        <w:rPr>
          <w:rFonts w:ascii="Times New Roman" w:hAnsi="Times New Roman"/>
          <w:sz w:val="24"/>
          <w:highlight w:val="yellow"/>
        </w:rPr>
      </w:pPr>
    </w:p>
    <w:p w:rsidR="00046535" w:rsidRDefault="00046535" w:rsidP="00046535">
      <w:pPr>
        <w:pStyle w:val="p2"/>
        <w:widowControl/>
        <w:spacing w:line="480" w:lineRule="auto"/>
      </w:pPr>
      <w:r w:rsidRPr="005F7F8D">
        <w:rPr>
          <w:b/>
          <w:bCs/>
          <w:u w:val="single"/>
        </w:rPr>
        <w:t>Finance Committee</w:t>
      </w:r>
      <w:r w:rsidRPr="005F7F8D">
        <w:rPr>
          <w:b/>
          <w:bCs/>
        </w:rPr>
        <w:t xml:space="preserve">:  </w:t>
      </w:r>
      <w:r w:rsidRPr="005F7F8D">
        <w:t>Trustee Brewster presented bills for in the amount of General Fund in the amount of $</w:t>
      </w:r>
      <w:r w:rsidR="005F7F8D">
        <w:t>61,111.54</w:t>
      </w:r>
      <w:r w:rsidR="005F7F8D" w:rsidRPr="005F7F8D">
        <w:t>, and Cemetery Fund in the amount of $310.13,</w:t>
      </w:r>
      <w:r w:rsidRPr="005F7F8D">
        <w:t xml:space="preserve"> and moved to approve payment of the abstract</w:t>
      </w:r>
      <w:r w:rsidR="005F7F8D" w:rsidRPr="005F7F8D">
        <w:t>s</w:t>
      </w:r>
      <w:r w:rsidRPr="005F7F8D">
        <w:t>.  Trustee Sinsabaugh seconded the motion, which carried unanimously.</w:t>
      </w:r>
    </w:p>
    <w:p w:rsidR="00044610" w:rsidRPr="00044610" w:rsidRDefault="00044610" w:rsidP="00046535">
      <w:pPr>
        <w:pStyle w:val="p2"/>
        <w:widowControl/>
        <w:spacing w:line="480" w:lineRule="auto"/>
      </w:pPr>
      <w:r>
        <w:rPr>
          <w:b/>
          <w:u w:val="single"/>
        </w:rPr>
        <w:t>Refunding Bond Update</w:t>
      </w:r>
      <w:r>
        <w:rPr>
          <w:b/>
        </w:rPr>
        <w:t xml:space="preserve">:  </w:t>
      </w:r>
      <w:r>
        <w:t>Clerk Treasurer Wood stated the refunding bond went out for sale on the market today, and it appears we will be saving more than what was estimated.</w:t>
      </w:r>
    </w:p>
    <w:p w:rsidR="00044610" w:rsidRDefault="00044610" w:rsidP="00044610">
      <w:pPr>
        <w:tabs>
          <w:tab w:val="left" w:pos="0"/>
          <w:tab w:val="left" w:pos="90"/>
          <w:tab w:val="left" w:pos="180"/>
        </w:tabs>
        <w:spacing w:line="480" w:lineRule="auto"/>
      </w:pPr>
      <w:r>
        <w:rPr>
          <w:b/>
          <w:u w:val="single"/>
        </w:rPr>
        <w:t>Post-Issuance Tax Compliance Procedures Resolution</w:t>
      </w:r>
      <w:r>
        <w:rPr>
          <w:b/>
        </w:rPr>
        <w:t xml:space="preserve">:  </w:t>
      </w:r>
      <w:r>
        <w:t>Trustee Brewster offered the following resolution, and moved its adoption:</w:t>
      </w:r>
    </w:p>
    <w:p w:rsidR="00044610" w:rsidRDefault="00044610" w:rsidP="00044610">
      <w:pPr>
        <w:ind w:left="1440" w:right="1440"/>
        <w:jc w:val="center"/>
        <w:rPr>
          <w:b/>
          <w:szCs w:val="20"/>
          <w:u w:val="single"/>
        </w:rPr>
      </w:pPr>
      <w:r>
        <w:rPr>
          <w:b/>
        </w:rPr>
        <w:t>RESOLUTION, DATED MAY 10, 2016, OF THE VILLAGE BOARD OF TRUSTEES OF THE VILLAGE OF WAVERLY, TIOGA COUNTY, NEW YORK (THE “VILLAGE”) ADOPTING POST-ISSUANCE TAX COMPLIANCE PROCEDURES</w:t>
      </w:r>
    </w:p>
    <w:p w:rsidR="00044610" w:rsidRDefault="00044610" w:rsidP="00044610"/>
    <w:p w:rsidR="00044610" w:rsidRDefault="00044610" w:rsidP="00044610">
      <w:pPr>
        <w:spacing w:after="240"/>
        <w:ind w:firstLine="720"/>
      </w:pPr>
      <w:r>
        <w:t>WHEREAS, the Internal Revenue Service has issued regulations requiring issuers of tax-exempt obligations to certify on various forms that they actively monitor compliance with federal tax rules following the issuance of such obligations; and</w:t>
      </w:r>
    </w:p>
    <w:p w:rsidR="00044610" w:rsidRDefault="00044610" w:rsidP="00044610">
      <w:pPr>
        <w:spacing w:after="240"/>
        <w:ind w:firstLine="720"/>
      </w:pPr>
      <w:r>
        <w:t>WHEREAS, the Village is an occasional issuer of tax-exempt obligations and thus is subject to the aforementioned compliance requirements which are critical for the preservation of the preferential tax status of those obligations; and</w:t>
      </w:r>
    </w:p>
    <w:p w:rsidR="00044610" w:rsidRDefault="00044610" w:rsidP="00044610">
      <w:pPr>
        <w:spacing w:after="240"/>
        <w:ind w:firstLine="720"/>
      </w:pPr>
      <w:r>
        <w:t>WHEREAS, it is therefore in the best interest of the Village to adopt formal written procedures to ensure such compliance and to designate an official responsible for ensuring that such procedures are followed; and</w:t>
      </w:r>
    </w:p>
    <w:p w:rsidR="00044610" w:rsidRDefault="00044610" w:rsidP="00044610">
      <w:pPr>
        <w:spacing w:after="240"/>
        <w:ind w:firstLine="720"/>
      </w:pPr>
      <w:r>
        <w:t>WHEREAS, Hodgson Russ LLP, as bond counsel to the Village, has prepared and has recommended that the Village adopt certain post-issuance tax compliance procedures;</w:t>
      </w:r>
    </w:p>
    <w:p w:rsidR="00044610" w:rsidRDefault="00044610" w:rsidP="00044610">
      <w:pPr>
        <w:spacing w:after="240"/>
        <w:ind w:firstLine="720"/>
      </w:pPr>
      <w:r>
        <w:t>NOW THEREFORE, BE IT RESOLVED, that the Village hereby adopts the post-issuance tax compliance procedures that are attached hereto as “Schedule A” and resolves to be governed thereby; and be it further</w:t>
      </w:r>
    </w:p>
    <w:p w:rsidR="00044610" w:rsidRDefault="00044610" w:rsidP="00044610">
      <w:pPr>
        <w:spacing w:after="240"/>
        <w:ind w:firstLine="720"/>
      </w:pPr>
      <w:r>
        <w:t xml:space="preserve">RESOLVED, that such Schedule A will be placed in its entirety in the official records, files and minutes of the Village and adhered to going forward; and be it further </w:t>
      </w:r>
    </w:p>
    <w:p w:rsidR="00044610" w:rsidRDefault="00044610" w:rsidP="00044610">
      <w:pPr>
        <w:spacing w:after="240"/>
        <w:ind w:firstLine="720"/>
      </w:pPr>
      <w:r>
        <w:lastRenderedPageBreak/>
        <w:t>RESOLVED, that this resolution shall take effect immediately upon its adoption.</w:t>
      </w:r>
    </w:p>
    <w:p w:rsidR="00044610" w:rsidRDefault="00044610" w:rsidP="00044610">
      <w:pPr>
        <w:pStyle w:val="BodyText1"/>
        <w:ind w:firstLine="720"/>
        <w:jc w:val="left"/>
      </w:pPr>
      <w:r>
        <w:t>Trustee Sinsabaugh seconded the motion of the foregoing resolution and was duly put to a vote, which resulted as follows:</w:t>
      </w:r>
    </w:p>
    <w:p w:rsidR="00044610" w:rsidRDefault="00044610" w:rsidP="00044610">
      <w:pPr>
        <w:pStyle w:val="BodyText1"/>
        <w:spacing w:after="0"/>
        <w:jc w:val="left"/>
      </w:pPr>
      <w:r>
        <w:t>Ayres – 7</w:t>
      </w:r>
      <w:r>
        <w:tab/>
        <w:t>(Steck, Sinsabaugh, Brewster, Ayres, Aronstam, Uhl, Leary)</w:t>
      </w:r>
    </w:p>
    <w:p w:rsidR="00044610" w:rsidRDefault="00044610" w:rsidP="00044610">
      <w:pPr>
        <w:pStyle w:val="BodyText1"/>
        <w:spacing w:after="0"/>
        <w:jc w:val="left"/>
      </w:pPr>
      <w:r>
        <w:t>Nays – 0</w:t>
      </w:r>
    </w:p>
    <w:p w:rsidR="00044610" w:rsidRDefault="00044610" w:rsidP="00044610">
      <w:pPr>
        <w:pStyle w:val="BodyText1"/>
        <w:spacing w:after="0" w:line="480" w:lineRule="auto"/>
        <w:jc w:val="left"/>
      </w:pPr>
      <w:r>
        <w:t>The motion carried and resolution was adopted.</w:t>
      </w:r>
    </w:p>
    <w:p w:rsidR="00044610" w:rsidRDefault="00044610" w:rsidP="00044610">
      <w:pPr>
        <w:tabs>
          <w:tab w:val="left" w:pos="0"/>
          <w:tab w:val="left" w:pos="90"/>
          <w:tab w:val="left" w:pos="180"/>
        </w:tabs>
        <w:spacing w:line="480" w:lineRule="auto"/>
      </w:pPr>
      <w:r>
        <w:rPr>
          <w:b/>
          <w:u w:val="single"/>
        </w:rPr>
        <w:t>SEC-Driven Continuing Disclosure Compliance Procedures</w:t>
      </w:r>
      <w:r>
        <w:rPr>
          <w:b/>
        </w:rPr>
        <w:t xml:space="preserve">:  </w:t>
      </w:r>
      <w:r>
        <w:t>Trustee Brewster offered the following resolution, and moved its adoption:</w:t>
      </w:r>
    </w:p>
    <w:p w:rsidR="00044610" w:rsidRDefault="00044610" w:rsidP="00044610">
      <w:pPr>
        <w:ind w:left="1440" w:right="1440"/>
        <w:jc w:val="center"/>
        <w:rPr>
          <w:b/>
          <w:szCs w:val="20"/>
          <w:u w:val="single"/>
        </w:rPr>
      </w:pPr>
      <w:r>
        <w:rPr>
          <w:b/>
        </w:rPr>
        <w:t xml:space="preserve">RESOLUTION, </w:t>
      </w:r>
      <w:r>
        <w:rPr>
          <w:b/>
          <w:caps/>
        </w:rPr>
        <w:t>DATED MAY 10, 2016</w:t>
      </w:r>
      <w:r>
        <w:rPr>
          <w:b/>
        </w:rPr>
        <w:t>, OF THE VILLAGE BOARD OF TRUSTEES OF THE VILLAGE OF WAVERLY, TIOGA COUNTY, NEW YORK (THE “VILLAGE”) ADOPTING SEC-DRIVEN CONTINUING DISCLOSURE COMPLIANCE PROCEDURES</w:t>
      </w:r>
    </w:p>
    <w:p w:rsidR="00044610" w:rsidRDefault="00044610" w:rsidP="00044610"/>
    <w:p w:rsidR="00044610" w:rsidRDefault="00044610" w:rsidP="00044610">
      <w:pPr>
        <w:spacing w:after="240"/>
        <w:ind w:firstLine="720"/>
      </w:pPr>
      <w:r>
        <w:t>WHEREAS, Securities Exchange Commission (“SEC”) Rule 15c2-12 (the “Rule”) generally prohibits underwriters from purchasing or selling municipal securities unless the issuer of such securities has entered into a continuing disclosure obligation; and</w:t>
      </w:r>
    </w:p>
    <w:p w:rsidR="00044610" w:rsidRDefault="00044610" w:rsidP="00044610">
      <w:pPr>
        <w:spacing w:after="240"/>
        <w:ind w:firstLine="720"/>
      </w:pPr>
      <w:r>
        <w:t>WHEREAS, the Village is an occasional issuer of municipal securities and thus has entered into continuing disclosure obligations (or will do so) from time to time; and</w:t>
      </w:r>
    </w:p>
    <w:p w:rsidR="00044610" w:rsidRDefault="00044610" w:rsidP="00044610">
      <w:pPr>
        <w:spacing w:after="240"/>
        <w:ind w:firstLine="720"/>
      </w:pPr>
      <w:r>
        <w:t>WHEREAS, Hodgson Russ LLP, as bond counsel to the Village, has prepared and has recommended that the Village adopt certain SEC-driven continuing disclosure compliance procedures; and</w:t>
      </w:r>
    </w:p>
    <w:p w:rsidR="00044610" w:rsidRDefault="00044610" w:rsidP="00044610">
      <w:pPr>
        <w:spacing w:after="240"/>
        <w:ind w:firstLine="720"/>
      </w:pPr>
      <w:r>
        <w:t xml:space="preserve">WHEREAS, the Village Board of Trustees deems it to be in the best interest of the Village to adopt formal written procedures to help ensure continuing disclosure compliance, and to designate an official responsible for ensuring that such procedures are followed; </w:t>
      </w:r>
    </w:p>
    <w:p w:rsidR="00044610" w:rsidRDefault="00044610" w:rsidP="00044610">
      <w:pPr>
        <w:spacing w:after="240"/>
        <w:ind w:firstLine="720"/>
      </w:pPr>
      <w:r>
        <w:t>NOW THEREFORE, BE IT RESOLVED, that the Village hereby adopts the continuing disclosure compliance procedures that are attached hereto as “Schedule A” and resolves to be governed thereby; and be it further</w:t>
      </w:r>
    </w:p>
    <w:p w:rsidR="00044610" w:rsidRDefault="00044610" w:rsidP="00044610">
      <w:pPr>
        <w:spacing w:after="240"/>
        <w:ind w:firstLine="720"/>
      </w:pPr>
      <w:r>
        <w:t xml:space="preserve">RESOLVED, that such Schedule A will be placed in its entirety in the official records, files and minutes of the Village and adhered to going forward; and be it further </w:t>
      </w:r>
    </w:p>
    <w:p w:rsidR="00044610" w:rsidRDefault="00044610" w:rsidP="00044610">
      <w:pPr>
        <w:spacing w:after="240"/>
        <w:ind w:firstLine="720"/>
      </w:pPr>
      <w:r>
        <w:t>RESOLVED, that this resolution shall take effect immediately upon its adoption.</w:t>
      </w:r>
    </w:p>
    <w:p w:rsidR="00044610" w:rsidRDefault="00044610" w:rsidP="00044610">
      <w:pPr>
        <w:pStyle w:val="BodyText1"/>
        <w:ind w:firstLine="720"/>
        <w:jc w:val="left"/>
      </w:pPr>
      <w:r>
        <w:t>Trustee Steck seconded the motion of the foregoing resolution and was duly put to a vote, which resulted as follows:</w:t>
      </w:r>
    </w:p>
    <w:p w:rsidR="00044610" w:rsidRDefault="00044610" w:rsidP="00044610">
      <w:pPr>
        <w:pStyle w:val="BodyText1"/>
        <w:spacing w:after="0"/>
        <w:jc w:val="left"/>
      </w:pPr>
      <w:r>
        <w:t>Ayres – 7</w:t>
      </w:r>
      <w:r>
        <w:tab/>
        <w:t>(Steck, Sinsabaugh, Brewster, Ayres, Aronstam, Uhl, Leary)</w:t>
      </w:r>
    </w:p>
    <w:p w:rsidR="00044610" w:rsidRDefault="00044610" w:rsidP="00044610">
      <w:pPr>
        <w:pStyle w:val="BodyText1"/>
        <w:spacing w:after="0"/>
        <w:jc w:val="left"/>
      </w:pPr>
      <w:r>
        <w:t>Nays – 0</w:t>
      </w:r>
    </w:p>
    <w:p w:rsidR="00044610" w:rsidRDefault="00044610" w:rsidP="00044610">
      <w:pPr>
        <w:pStyle w:val="BodyText1"/>
        <w:spacing w:after="0" w:line="480" w:lineRule="auto"/>
        <w:jc w:val="left"/>
      </w:pPr>
      <w:r>
        <w:t>The motion carried and resolution was adopted.</w:t>
      </w:r>
    </w:p>
    <w:p w:rsidR="00044610" w:rsidRPr="00044610" w:rsidRDefault="00044610" w:rsidP="00044610">
      <w:pPr>
        <w:spacing w:line="480" w:lineRule="auto"/>
        <w:rPr>
          <w:rFonts w:eastAsiaTheme="minorHAnsi"/>
        </w:rPr>
      </w:pPr>
      <w:r w:rsidRPr="00044610">
        <w:rPr>
          <w:b/>
          <w:bCs/>
          <w:u w:val="single"/>
        </w:rPr>
        <w:t>Main Street Program Update</w:t>
      </w:r>
      <w:r w:rsidRPr="00044610">
        <w:rPr>
          <w:b/>
          <w:bCs/>
        </w:rPr>
        <w:t xml:space="preserve">:  </w:t>
      </w:r>
      <w:r w:rsidRPr="00044610">
        <w:rPr>
          <w:bCs/>
        </w:rPr>
        <w:t>Trustee Ayres stated they are working on bids for trees to be planted in the target area.  They are also getting estimates for benches and planters.</w:t>
      </w:r>
      <w:r w:rsidR="00137CA1">
        <w:rPr>
          <w:bCs/>
        </w:rPr>
        <w:t xml:space="preserve">  </w:t>
      </w:r>
    </w:p>
    <w:p w:rsidR="00046535" w:rsidRPr="00CF1DC6" w:rsidRDefault="00CF1DC6" w:rsidP="00CF1DC6">
      <w:pPr>
        <w:pStyle w:val="p2"/>
        <w:widowControl/>
        <w:spacing w:line="480" w:lineRule="auto"/>
        <w:rPr>
          <w:bCs/>
        </w:rPr>
      </w:pPr>
      <w:r w:rsidRPr="00CF1DC6">
        <w:rPr>
          <w:b/>
          <w:u w:val="single"/>
        </w:rPr>
        <w:t>Banners/Business District</w:t>
      </w:r>
      <w:r w:rsidR="00046535" w:rsidRPr="00CF1DC6">
        <w:rPr>
          <w:b/>
        </w:rPr>
        <w:t>:</w:t>
      </w:r>
      <w:r w:rsidR="00046535" w:rsidRPr="00CF1DC6">
        <w:t xml:space="preserve">  </w:t>
      </w:r>
      <w:r>
        <w:t>Trustee Brewster stated he is working with the WBA and Jack Pond regarding the banners.  He will notify the Board with updates.</w:t>
      </w:r>
    </w:p>
    <w:p w:rsidR="00046535" w:rsidRDefault="00CF1DC6" w:rsidP="00046535">
      <w:pPr>
        <w:pStyle w:val="p2"/>
        <w:widowControl/>
        <w:spacing w:line="480" w:lineRule="auto"/>
      </w:pPr>
      <w:r w:rsidRPr="00CF1DC6">
        <w:rPr>
          <w:b/>
          <w:u w:val="single"/>
        </w:rPr>
        <w:t>Street Repairs/CHIPS Funding</w:t>
      </w:r>
      <w:r w:rsidR="00046535" w:rsidRPr="00CF1DC6">
        <w:rPr>
          <w:b/>
        </w:rPr>
        <w:t xml:space="preserve">:  </w:t>
      </w:r>
      <w:r>
        <w:t xml:space="preserve">Mayor Leary stated he is working with Jack Pond to review street repairs.  He stated the CHIPS funding will be the same as last year.  </w:t>
      </w:r>
    </w:p>
    <w:p w:rsidR="00CF1DC6" w:rsidRDefault="00CF1DC6" w:rsidP="00CF1DC6">
      <w:pPr>
        <w:spacing w:line="480" w:lineRule="auto"/>
      </w:pPr>
      <w:r>
        <w:rPr>
          <w:b/>
          <w:bCs/>
          <w:u w:val="single"/>
        </w:rPr>
        <w:t>Tax Rate Resolution</w:t>
      </w:r>
      <w:r>
        <w:rPr>
          <w:b/>
          <w:bCs/>
        </w:rPr>
        <w:t xml:space="preserve">:  </w:t>
      </w:r>
      <w:r>
        <w:t>Trustee Brewster offered the following resolution and moved its adoption:</w:t>
      </w:r>
    </w:p>
    <w:p w:rsidR="00CF1DC6" w:rsidRDefault="00CF1DC6" w:rsidP="00CF1DC6">
      <w:r>
        <w:tab/>
        <w:t xml:space="preserve">WHEREAS, the Board, by resolution passed at the Regular Meeting held </w:t>
      </w:r>
      <w:r w:rsidRPr="00481F51">
        <w:t>April 12, 2016</w:t>
      </w:r>
      <w:r>
        <w:t>, adopted its annual budget for the fiscal year, commencing June 1, 2016 and ending May 31, 2017; and,</w:t>
      </w:r>
    </w:p>
    <w:p w:rsidR="00CF1DC6" w:rsidRDefault="00CF1DC6" w:rsidP="00CF1DC6"/>
    <w:p w:rsidR="00CF1DC6" w:rsidRDefault="00CF1DC6" w:rsidP="00CF1DC6">
      <w:r>
        <w:lastRenderedPageBreak/>
        <w:tab/>
        <w:t>WHEREAS, the total of taxable property in said Village as shown on the current assessment roll has been determined to be $</w:t>
      </w:r>
      <w:r w:rsidRPr="00481F51">
        <w:t>70,</w:t>
      </w:r>
      <w:r>
        <w:t>638,660; and,</w:t>
      </w:r>
    </w:p>
    <w:p w:rsidR="00CF1DC6" w:rsidRDefault="00CF1DC6" w:rsidP="00CF1DC6"/>
    <w:p w:rsidR="00CF1DC6" w:rsidRDefault="00CF1DC6" w:rsidP="00CF1DC6">
      <w:r>
        <w:tab/>
        <w:t>WHEREAS, the Board of Trustees of the Village of Waverly, by resolution dated the same date appropriated the sum of $2,892,911; less estimated revenues of $884,814 or a balance of $2,008,097 to be raised by real estate taxes, said Board of Trustees hereby levies the following tax pursuant to the provisions of the Real Property Tax Law of the State of New York upon the taxable property of the Village of Waverly, to wit: upon all taxable property of the Village of Waverly; and,</w:t>
      </w:r>
    </w:p>
    <w:p w:rsidR="00CF1DC6" w:rsidRDefault="00CF1DC6" w:rsidP="00CF1DC6">
      <w:r>
        <w:tab/>
        <w:t>BE IT RESOLVED, that the tax rate on account of said levy be set at the rate of $28.428 per each $1,000 of assessed valuation; and,</w:t>
      </w:r>
    </w:p>
    <w:p w:rsidR="00CF1DC6" w:rsidRDefault="00CF1DC6" w:rsidP="00CF1DC6">
      <w:pPr>
        <w:rPr>
          <w:highlight w:val="yellow"/>
        </w:rPr>
      </w:pPr>
    </w:p>
    <w:p w:rsidR="00CF1DC6" w:rsidRDefault="00CF1DC6" w:rsidP="00CF1DC6">
      <w:r>
        <w:tab/>
        <w:t>BE IT FURTHER RESOLVED, that the Village Clerk/Treasurer be directed to extend and carry out upon the tax roll of the Village of Waverly, the amount to be levied against the value of each parcel of real property owed thereon; and,</w:t>
      </w:r>
    </w:p>
    <w:p w:rsidR="00CF1DC6" w:rsidRDefault="00CF1DC6" w:rsidP="00CF1DC6">
      <w:pPr>
        <w:rPr>
          <w:highlight w:val="yellow"/>
        </w:rPr>
      </w:pPr>
    </w:p>
    <w:p w:rsidR="00CF1DC6" w:rsidRDefault="00CF1DC6" w:rsidP="00CF1DC6">
      <w:r>
        <w:tab/>
        <w:t>It further appearing that the Board of Water Commissioners of the Village of Waverly has filed with the Clerk of the Board of Trustees its certificate in writing, indicating certain unpaid water rents and penalties thereon, as of May 1, 2016, with the properties against which said unpaid water rents are charged.</w:t>
      </w:r>
    </w:p>
    <w:p w:rsidR="00CF1DC6" w:rsidRDefault="00CF1DC6" w:rsidP="00CF1DC6">
      <w:pPr>
        <w:rPr>
          <w:highlight w:val="yellow"/>
        </w:rPr>
      </w:pPr>
    </w:p>
    <w:p w:rsidR="00CF1DC6" w:rsidRDefault="00CF1DC6" w:rsidP="00CF1DC6">
      <w:r>
        <w:tab/>
        <w:t>NOW, THEREFORE, BE IT RESOLVED, that a total amount of such unpaid water rents in the amount of $</w:t>
      </w:r>
      <w:r w:rsidRPr="00183EC9">
        <w:t>10,</w:t>
      </w:r>
      <w:r>
        <w:t>061.97 be levied pursuant to the provision of the Village Law against said properties, as set forth, on said certificate, and in the amount set forth, and,</w:t>
      </w:r>
    </w:p>
    <w:p w:rsidR="00CF1DC6" w:rsidRDefault="00CF1DC6" w:rsidP="00CF1DC6">
      <w:pPr>
        <w:rPr>
          <w:highlight w:val="yellow"/>
        </w:rPr>
      </w:pPr>
    </w:p>
    <w:p w:rsidR="00CF1DC6" w:rsidRDefault="00CF1DC6" w:rsidP="00CF1DC6">
      <w:r>
        <w:tab/>
        <w:t>It further appearing that the Board of Sewer Commissioners of the Village of Waverly has filed with the Clerk, its certificate in writing, indicating certain unpaid sewer rents and penalties thereon, as of May 1, 2016, with the properties against which said unpaid sewer rents are charged.</w:t>
      </w:r>
    </w:p>
    <w:p w:rsidR="00CF1DC6" w:rsidRDefault="00CF1DC6" w:rsidP="00CF1DC6">
      <w:pPr>
        <w:rPr>
          <w:highlight w:val="yellow"/>
        </w:rPr>
      </w:pPr>
    </w:p>
    <w:p w:rsidR="00CF1DC6" w:rsidRDefault="00CF1DC6" w:rsidP="00CF1DC6">
      <w:r>
        <w:tab/>
        <w:t>NOW, THEREFORE, BE IT RESOLVED, that a total amount of such unpaid sewer rents in the amount of $10,844.03 be levied pursuant to the provision of the Village Law against said properties, as set forth on said certificate, and in the amount set forth, and,</w:t>
      </w:r>
    </w:p>
    <w:p w:rsidR="00CF1DC6" w:rsidRDefault="00CF1DC6" w:rsidP="00CF1DC6">
      <w:pPr>
        <w:rPr>
          <w:highlight w:val="yellow"/>
        </w:rPr>
      </w:pPr>
    </w:p>
    <w:p w:rsidR="00CF1DC6" w:rsidRDefault="00CF1DC6" w:rsidP="00CF1DC6">
      <w:r>
        <w:tab/>
      </w:r>
      <w:r w:rsidRPr="00DE620E">
        <w:t>NOW, THEREFORE, BE IT RESOLVED, that a total amount of $</w:t>
      </w:r>
      <w:r>
        <w:t>342.00</w:t>
      </w:r>
      <w:r w:rsidRPr="00DE620E">
        <w:t xml:space="preserve"> of unpaid grass and weeds be levied pursuant to the provision of the Village Law against said properties, as set. Forth, on said certificate, and,</w:t>
      </w:r>
    </w:p>
    <w:p w:rsidR="00CF1DC6" w:rsidRPr="00DE620E" w:rsidRDefault="00CF1DC6" w:rsidP="00CF1DC6"/>
    <w:p w:rsidR="00CF1DC6" w:rsidRDefault="00CF1DC6" w:rsidP="00CF1DC6">
      <w:r w:rsidRPr="00DE620E">
        <w:tab/>
        <w:t>NOW THEREFORE, BE IT RESOLVED, that a total amount of $</w:t>
      </w:r>
      <w:r>
        <w:t>2,554.48</w:t>
      </w:r>
      <w:r w:rsidRPr="00DE620E">
        <w:t xml:space="preserve"> of prorated tax bills be levied pursuant to the provision of the Village Law against said properties, as set Forth, on said certificate, and,</w:t>
      </w:r>
    </w:p>
    <w:p w:rsidR="00CF1DC6" w:rsidRDefault="00CF1DC6" w:rsidP="00CF1DC6"/>
    <w:p w:rsidR="00CF1DC6" w:rsidRDefault="00CF1DC6" w:rsidP="00CF1DC6">
      <w:r w:rsidRPr="00DE620E">
        <w:tab/>
        <w:t>NOW THEREFORE, BE IT RESOLVED, that a total amount of $</w:t>
      </w:r>
      <w:r>
        <w:t>2,079.00</w:t>
      </w:r>
      <w:r w:rsidRPr="00DE620E">
        <w:t xml:space="preserve"> of </w:t>
      </w:r>
      <w:r>
        <w:t xml:space="preserve">unsafe building remediation </w:t>
      </w:r>
      <w:r w:rsidRPr="00DE620E">
        <w:t>charges be levied pursuant to the provision of the Village Law against said properties, as set Forth, on said certificate, and,</w:t>
      </w:r>
      <w:r>
        <w:t xml:space="preserve"> </w:t>
      </w:r>
    </w:p>
    <w:p w:rsidR="00CF1DC6" w:rsidRPr="00DE620E" w:rsidRDefault="00CF1DC6" w:rsidP="00CF1DC6"/>
    <w:p w:rsidR="00CF1DC6" w:rsidRDefault="00CF1DC6" w:rsidP="00CF1DC6">
      <w:r>
        <w:tab/>
        <w:t>BE IT FURTHER RESOLVED, that the Village Clerk be directed to extend and carry out upon said tax roll of the Village of Waverly the amount so levied against the several parcels of real property:</w:t>
      </w:r>
    </w:p>
    <w:p w:rsidR="00CF1DC6" w:rsidRDefault="00CF1DC6" w:rsidP="00CF1DC6">
      <w:pPr>
        <w:rPr>
          <w:highlight w:val="yellow"/>
        </w:rPr>
      </w:pPr>
    </w:p>
    <w:p w:rsidR="00CF1DC6" w:rsidRDefault="00CF1DC6" w:rsidP="00CF1DC6">
      <w:pPr>
        <w:spacing w:line="480" w:lineRule="auto"/>
        <w:ind w:firstLine="720"/>
      </w:pPr>
      <w:r>
        <w:t>Trustee Ayres seconded the motion, and duly put to a roll call vote, resulting as follows:</w:t>
      </w:r>
    </w:p>
    <w:p w:rsidR="00CF1DC6" w:rsidRDefault="00CF1DC6" w:rsidP="00CF1DC6">
      <w:pPr>
        <w:pStyle w:val="BodyText1"/>
        <w:spacing w:after="0"/>
        <w:jc w:val="left"/>
      </w:pPr>
      <w:r>
        <w:t>Ayres – 7</w:t>
      </w:r>
      <w:r>
        <w:tab/>
        <w:t>(Steck, Sinsabaugh, Brewster, Ayres, Aronstam, Uhl, Leary)</w:t>
      </w:r>
    </w:p>
    <w:p w:rsidR="00CF1DC6" w:rsidRDefault="00CF1DC6" w:rsidP="00CF1DC6">
      <w:pPr>
        <w:pStyle w:val="BodyText1"/>
        <w:spacing w:after="0"/>
        <w:jc w:val="left"/>
      </w:pPr>
      <w:r>
        <w:t>Nays – 0</w:t>
      </w:r>
    </w:p>
    <w:p w:rsidR="00CF1DC6" w:rsidRDefault="00CF1DC6" w:rsidP="00CF1DC6">
      <w:pPr>
        <w:pStyle w:val="BodyText1"/>
        <w:spacing w:after="0" w:line="480" w:lineRule="auto"/>
        <w:jc w:val="left"/>
      </w:pPr>
      <w:r>
        <w:t>The motion carried and resolution was adopted.</w:t>
      </w:r>
    </w:p>
    <w:p w:rsidR="00CF1DC6" w:rsidRPr="009A6D63" w:rsidRDefault="009A6D63" w:rsidP="00CF1DC6">
      <w:pPr>
        <w:pStyle w:val="BodyTextIndent"/>
        <w:tabs>
          <w:tab w:val="left" w:pos="0"/>
        </w:tabs>
        <w:ind w:left="0"/>
        <w:rPr>
          <w:bCs/>
        </w:rPr>
      </w:pPr>
      <w:r w:rsidRPr="009A6D63">
        <w:rPr>
          <w:b/>
          <w:u w:val="single"/>
        </w:rPr>
        <w:t xml:space="preserve">Village </w:t>
      </w:r>
      <w:r w:rsidR="00980B35">
        <w:rPr>
          <w:b/>
          <w:u w:val="single"/>
        </w:rPr>
        <w:t>Rehab</w:t>
      </w:r>
      <w:r w:rsidR="00CF1DC6" w:rsidRPr="009A6D63">
        <w:rPr>
          <w:b/>
          <w:u w:val="single"/>
        </w:rPr>
        <w:t xml:space="preserve"> Project </w:t>
      </w:r>
      <w:r w:rsidR="00980B35">
        <w:rPr>
          <w:b/>
          <w:u w:val="single"/>
        </w:rPr>
        <w:t>New Applicant</w:t>
      </w:r>
      <w:r w:rsidR="00CF1DC6" w:rsidRPr="009A6D63">
        <w:rPr>
          <w:b/>
        </w:rPr>
        <w:t xml:space="preserve">: </w:t>
      </w:r>
      <w:r w:rsidR="00980B35">
        <w:rPr>
          <w:b/>
        </w:rPr>
        <w:t xml:space="preserve"> </w:t>
      </w:r>
      <w:r w:rsidR="00CF1DC6" w:rsidRPr="009A6D63">
        <w:rPr>
          <w:bCs/>
        </w:rPr>
        <w:t>The clerk submitted the following approval requests for projects to be done through the Village</w:t>
      </w:r>
      <w:r w:rsidR="00980B35">
        <w:rPr>
          <w:bCs/>
        </w:rPr>
        <w:t xml:space="preserve"> Rehab Project</w:t>
      </w:r>
      <w:r w:rsidR="00CF1DC6" w:rsidRPr="009A6D63">
        <w:rPr>
          <w:bCs/>
        </w:rPr>
        <w:t>:</w:t>
      </w:r>
    </w:p>
    <w:p w:rsidR="00CF1DC6" w:rsidRPr="009A6D63" w:rsidRDefault="001B4779" w:rsidP="004A590A">
      <w:pPr>
        <w:pStyle w:val="BodyTextIndent"/>
        <w:numPr>
          <w:ilvl w:val="0"/>
          <w:numId w:val="11"/>
        </w:numPr>
        <w:tabs>
          <w:tab w:val="left" w:pos="0"/>
        </w:tabs>
        <w:spacing w:line="240" w:lineRule="auto"/>
        <w:rPr>
          <w:bCs/>
        </w:rPr>
      </w:pPr>
      <w:r>
        <w:rPr>
          <w:bCs/>
        </w:rPr>
        <w:t>WH</w:t>
      </w:r>
      <w:r w:rsidR="00DA5E23">
        <w:rPr>
          <w:bCs/>
        </w:rPr>
        <w:t>100</w:t>
      </w:r>
      <w:r>
        <w:rPr>
          <w:bCs/>
        </w:rPr>
        <w:tab/>
      </w:r>
      <w:r w:rsidR="00CF1DC6" w:rsidRPr="009A6D63">
        <w:rPr>
          <w:bCs/>
        </w:rPr>
        <w:tab/>
      </w:r>
      <w:r w:rsidR="00CF1DC6" w:rsidRPr="009A6D63">
        <w:rPr>
          <w:bCs/>
        </w:rPr>
        <w:tab/>
      </w:r>
      <w:r w:rsidR="00CF1DC6" w:rsidRPr="009A6D63">
        <w:rPr>
          <w:bCs/>
        </w:rPr>
        <w:tab/>
      </w:r>
      <w:r w:rsidR="00CF1DC6" w:rsidRPr="009A6D63">
        <w:rPr>
          <w:bCs/>
        </w:rPr>
        <w:tab/>
      </w:r>
      <w:r w:rsidR="00CF1DC6" w:rsidRPr="009A6D63">
        <w:rPr>
          <w:bCs/>
        </w:rPr>
        <w:tab/>
      </w:r>
      <w:r w:rsidR="00CF1DC6" w:rsidRPr="009A6D63">
        <w:rPr>
          <w:bCs/>
        </w:rPr>
        <w:tab/>
      </w:r>
      <w:r w:rsidR="00CF1DC6" w:rsidRPr="009A6D63">
        <w:rPr>
          <w:bCs/>
        </w:rPr>
        <w:tab/>
        <w:t xml:space="preserve">Total Cost - $ </w:t>
      </w:r>
      <w:r w:rsidR="009A6D63" w:rsidRPr="009A6D63">
        <w:rPr>
          <w:bCs/>
        </w:rPr>
        <w:t>18,915</w:t>
      </w:r>
    </w:p>
    <w:p w:rsidR="00CF1DC6" w:rsidRPr="009A6D63" w:rsidRDefault="009A6D63" w:rsidP="00CF1DC6">
      <w:pPr>
        <w:pStyle w:val="BodyTextIndent"/>
        <w:tabs>
          <w:tab w:val="clear" w:pos="720"/>
          <w:tab w:val="left" w:pos="0"/>
        </w:tabs>
        <w:spacing w:line="240" w:lineRule="auto"/>
        <w:ind w:left="720"/>
        <w:rPr>
          <w:bCs/>
        </w:rPr>
      </w:pPr>
      <w:r w:rsidRPr="009A6D63">
        <w:rPr>
          <w:bCs/>
        </w:rPr>
        <w:t>$15,000 deferred loan combined with a $3,915 direct loan.  W</w:t>
      </w:r>
      <w:r w:rsidR="00CF1DC6" w:rsidRPr="009A6D63">
        <w:rPr>
          <w:bCs/>
        </w:rPr>
        <w:t xml:space="preserve">ork includes: </w:t>
      </w:r>
      <w:r w:rsidRPr="009A6D63">
        <w:rPr>
          <w:bCs/>
        </w:rPr>
        <w:t>exterior carpentry, windows, doors, and plumbing</w:t>
      </w:r>
    </w:p>
    <w:p w:rsidR="009A6D63" w:rsidRPr="009A6D63" w:rsidRDefault="009A6D63" w:rsidP="00CF1DC6">
      <w:pPr>
        <w:pStyle w:val="BodyTextIndent"/>
        <w:tabs>
          <w:tab w:val="clear" w:pos="720"/>
          <w:tab w:val="left" w:pos="0"/>
        </w:tabs>
        <w:spacing w:line="240" w:lineRule="auto"/>
        <w:ind w:left="720"/>
        <w:rPr>
          <w:bCs/>
        </w:rPr>
      </w:pPr>
    </w:p>
    <w:p w:rsidR="009A6D63" w:rsidRPr="009A6D63" w:rsidRDefault="001B4779" w:rsidP="004A590A">
      <w:pPr>
        <w:pStyle w:val="BodyTextIndent"/>
        <w:numPr>
          <w:ilvl w:val="0"/>
          <w:numId w:val="11"/>
        </w:numPr>
        <w:tabs>
          <w:tab w:val="left" w:pos="0"/>
        </w:tabs>
        <w:spacing w:line="240" w:lineRule="auto"/>
        <w:rPr>
          <w:bCs/>
        </w:rPr>
      </w:pPr>
      <w:r>
        <w:rPr>
          <w:bCs/>
        </w:rPr>
        <w:t>WE</w:t>
      </w:r>
      <w:r w:rsidR="00DA5E23">
        <w:rPr>
          <w:bCs/>
        </w:rPr>
        <w:t>100</w:t>
      </w:r>
      <w:r w:rsidR="009A6D63" w:rsidRPr="009A6D63">
        <w:rPr>
          <w:bCs/>
        </w:rPr>
        <w:tab/>
      </w:r>
      <w:r w:rsidR="009A6D63" w:rsidRPr="009A6D63">
        <w:rPr>
          <w:bCs/>
        </w:rPr>
        <w:tab/>
      </w:r>
      <w:r w:rsidR="009A6D63" w:rsidRPr="009A6D63">
        <w:rPr>
          <w:bCs/>
        </w:rPr>
        <w:tab/>
      </w:r>
      <w:r w:rsidR="009A6D63" w:rsidRPr="009A6D63">
        <w:rPr>
          <w:bCs/>
        </w:rPr>
        <w:tab/>
      </w:r>
      <w:r w:rsidR="009A6D63" w:rsidRPr="009A6D63">
        <w:rPr>
          <w:bCs/>
        </w:rPr>
        <w:tab/>
      </w:r>
      <w:r w:rsidR="009A6D63" w:rsidRPr="009A6D63">
        <w:rPr>
          <w:bCs/>
        </w:rPr>
        <w:tab/>
      </w:r>
      <w:r w:rsidR="009A6D63" w:rsidRPr="009A6D63">
        <w:rPr>
          <w:bCs/>
        </w:rPr>
        <w:tab/>
      </w:r>
      <w:r>
        <w:rPr>
          <w:bCs/>
        </w:rPr>
        <w:tab/>
      </w:r>
      <w:r w:rsidR="009A6D63" w:rsidRPr="009A6D63">
        <w:rPr>
          <w:bCs/>
        </w:rPr>
        <w:t>Total Cost - $ 22,650</w:t>
      </w:r>
    </w:p>
    <w:p w:rsidR="009A6D63" w:rsidRPr="009A6D63" w:rsidRDefault="009A6D63" w:rsidP="009A6D63">
      <w:pPr>
        <w:pStyle w:val="BodyTextIndent"/>
        <w:tabs>
          <w:tab w:val="clear" w:pos="720"/>
          <w:tab w:val="left" w:pos="0"/>
        </w:tabs>
        <w:spacing w:line="240" w:lineRule="auto"/>
        <w:ind w:left="720"/>
        <w:rPr>
          <w:bCs/>
        </w:rPr>
      </w:pPr>
      <w:r w:rsidRPr="009A6D63">
        <w:rPr>
          <w:bCs/>
        </w:rPr>
        <w:t>$15,000 deferred loan combined with a $7,650 direct loan.  Work includes: roofing and painting</w:t>
      </w:r>
    </w:p>
    <w:p w:rsidR="009A6D63" w:rsidRPr="009A6D63" w:rsidRDefault="009A6D63" w:rsidP="00CF1DC6">
      <w:pPr>
        <w:pStyle w:val="BodyTextIndent"/>
        <w:tabs>
          <w:tab w:val="clear" w:pos="720"/>
          <w:tab w:val="left" w:pos="0"/>
        </w:tabs>
        <w:spacing w:line="240" w:lineRule="auto"/>
        <w:ind w:left="720"/>
        <w:rPr>
          <w:bCs/>
        </w:rPr>
      </w:pPr>
    </w:p>
    <w:p w:rsidR="00CF1DC6" w:rsidRPr="009A6D63" w:rsidRDefault="00CF1DC6" w:rsidP="00CF1DC6">
      <w:pPr>
        <w:pStyle w:val="Index"/>
        <w:suppressLineNumbers w:val="0"/>
        <w:tabs>
          <w:tab w:val="left" w:pos="0"/>
          <w:tab w:val="left" w:pos="90"/>
          <w:tab w:val="left" w:pos="180"/>
        </w:tabs>
        <w:spacing w:line="480" w:lineRule="auto"/>
        <w:rPr>
          <w:bCs/>
        </w:rPr>
      </w:pPr>
      <w:r w:rsidRPr="009A6D63">
        <w:rPr>
          <w:bCs/>
        </w:rPr>
        <w:lastRenderedPageBreak/>
        <w:t>Trustee Ayres moved to authorize the above p</w:t>
      </w:r>
      <w:r w:rsidR="009A6D63" w:rsidRPr="009A6D63">
        <w:rPr>
          <w:bCs/>
        </w:rPr>
        <w:t xml:space="preserve">rojects as submitted.  Trustee Brewster </w:t>
      </w:r>
      <w:r w:rsidRPr="009A6D63">
        <w:rPr>
          <w:bCs/>
        </w:rPr>
        <w:t>seconded the motion, which carried unanimously.</w:t>
      </w:r>
    </w:p>
    <w:p w:rsidR="009A6D63" w:rsidRDefault="009A6D63" w:rsidP="009A6D63">
      <w:pPr>
        <w:pStyle w:val="p2"/>
        <w:widowControl/>
        <w:spacing w:line="480" w:lineRule="auto"/>
      </w:pPr>
      <w:r>
        <w:rPr>
          <w:b/>
          <w:bCs/>
          <w:u w:val="single"/>
        </w:rPr>
        <w:t xml:space="preserve">Approval of 2014 </w:t>
      </w:r>
      <w:r w:rsidRPr="00D247CE">
        <w:rPr>
          <w:b/>
          <w:bCs/>
          <w:u w:val="single"/>
        </w:rPr>
        <w:t>CDBG Abstract</w:t>
      </w:r>
      <w:r w:rsidRPr="00D247CE">
        <w:rPr>
          <w:b/>
          <w:bCs/>
        </w:rPr>
        <w:t>:</w:t>
      </w:r>
      <w:r w:rsidRPr="00D247CE">
        <w:t xml:space="preserve">  The clerk presented bills in the amount of $</w:t>
      </w:r>
      <w:r>
        <w:t>38,353.54 for Drawdown #2</w:t>
      </w:r>
      <w:r w:rsidRPr="00D247CE">
        <w:t xml:space="preserve">.  Trustee </w:t>
      </w:r>
      <w:r>
        <w:t>Ayres</w:t>
      </w:r>
      <w:r w:rsidRPr="00D247CE">
        <w:t xml:space="preserve"> moved to approve the bills as presented.  Trustee </w:t>
      </w:r>
      <w:r>
        <w:t>Steck</w:t>
      </w:r>
      <w:r w:rsidRPr="00D247CE">
        <w:t xml:space="preserve"> seconded the motion, which carried unanimously.</w:t>
      </w:r>
    </w:p>
    <w:p w:rsidR="00E61333" w:rsidRPr="009F7B08" w:rsidRDefault="00E61333" w:rsidP="00E61333">
      <w:pPr>
        <w:spacing w:line="480" w:lineRule="auto"/>
        <w:rPr>
          <w:rFonts w:eastAsiaTheme="minorHAnsi"/>
        </w:rPr>
      </w:pPr>
      <w:r>
        <w:rPr>
          <w:b/>
          <w:szCs w:val="20"/>
          <w:u w:val="single"/>
        </w:rPr>
        <w:t>Tax Collection Proposal</w:t>
      </w:r>
      <w:r>
        <w:rPr>
          <w:b/>
          <w:szCs w:val="20"/>
        </w:rPr>
        <w:t xml:space="preserve">:  </w:t>
      </w:r>
      <w:r>
        <w:rPr>
          <w:szCs w:val="20"/>
        </w:rPr>
        <w:t xml:space="preserve">Mayor Leary stated that Chemung Canal Trust Company collected 146 tax payments last year and he asked to renew tax collection at Chemung Canal Trust Company.  Trustee Ayres moved to approve Chemung Canal Trust Company to collect the 2016-2017 Village of Waverly’s property taxes as presented.  Trustee Ayres seconded the motion, which </w:t>
      </w:r>
      <w:r>
        <w:rPr>
          <w:rFonts w:eastAsiaTheme="minorHAnsi"/>
        </w:rPr>
        <w:t>carried unanimously.</w:t>
      </w:r>
    </w:p>
    <w:p w:rsidR="00CF1DC6" w:rsidRPr="00E61333" w:rsidRDefault="00E61333" w:rsidP="00CF1DC6">
      <w:pPr>
        <w:spacing w:line="480" w:lineRule="auto"/>
      </w:pPr>
      <w:r>
        <w:rPr>
          <w:b/>
          <w:u w:val="single"/>
        </w:rPr>
        <w:t>Tax Certioriari Proceeding/Engagement Letter</w:t>
      </w:r>
      <w:r>
        <w:rPr>
          <w:b/>
        </w:rPr>
        <w:t xml:space="preserve">:  </w:t>
      </w:r>
      <w:r>
        <w:t xml:space="preserve">Attorney Keene recommended Richard James, Partner of Mackenzie Hughes LLP, as Attorney to represent us in connection with two tax certioriari proceedings commenced by Allentown Properties LLC and related to the real property tax assessments.  The compensation would be based on the firm’s hourly charges of $250 per hour for partner, which was reduced due to past relationship with village.  Attorney Keene stated he handled a case for us a few years ago.  Trustee </w:t>
      </w:r>
      <w:r w:rsidR="004F49C3">
        <w:t>Brewster moved to approve Rick James to represent the Village as presented.  Trustee Uhl seconded the motion, which carried unanimously.</w:t>
      </w:r>
      <w:r>
        <w:t xml:space="preserve"> </w:t>
      </w:r>
    </w:p>
    <w:p w:rsidR="00CF1DC6" w:rsidRPr="004F49C3" w:rsidRDefault="004F49C3" w:rsidP="00046535">
      <w:pPr>
        <w:pStyle w:val="p2"/>
        <w:widowControl/>
        <w:spacing w:line="480" w:lineRule="auto"/>
      </w:pPr>
      <w:r>
        <w:rPr>
          <w:b/>
          <w:u w:val="single"/>
        </w:rPr>
        <w:t>Sewer Department Laborer</w:t>
      </w:r>
      <w:r>
        <w:rPr>
          <w:b/>
        </w:rPr>
        <w:t xml:space="preserve">:  </w:t>
      </w:r>
      <w:r>
        <w:t>Mayor Leary tabled for executive session.</w:t>
      </w:r>
    </w:p>
    <w:p w:rsidR="00046535" w:rsidRPr="004F49C3" w:rsidRDefault="004F49C3" w:rsidP="004F49C3">
      <w:pPr>
        <w:pStyle w:val="p2"/>
        <w:widowControl/>
        <w:spacing w:line="480" w:lineRule="auto"/>
        <w:rPr>
          <w:bCs/>
        </w:rPr>
      </w:pPr>
      <w:r w:rsidRPr="004F49C3">
        <w:rPr>
          <w:b/>
          <w:u w:val="single"/>
        </w:rPr>
        <w:t>Water Department Employee Promotion</w:t>
      </w:r>
      <w:r w:rsidR="00046535" w:rsidRPr="004F49C3">
        <w:rPr>
          <w:b/>
        </w:rPr>
        <w:t xml:space="preserve">:  </w:t>
      </w:r>
      <w:r>
        <w:t>The clerk stated the Board of Water Commissioners approved Joe Wright be promoted to Water Plant Operator based on securing his operator license.  They also approved a contractual salary increase (from $17.25 to $19.15) retroactive to December 23, 2015, and requested the Village Board’s approval.  Trustee Steck moved to approve promoting Joe Wright as presented.  Trustee Uhl seconded the motion, which carried unanimously.</w:t>
      </w:r>
    </w:p>
    <w:p w:rsidR="00046535" w:rsidRPr="009301BD" w:rsidRDefault="009301BD" w:rsidP="00046535">
      <w:pPr>
        <w:pStyle w:val="p2"/>
        <w:widowControl/>
        <w:spacing w:line="480" w:lineRule="auto"/>
      </w:pPr>
      <w:r w:rsidRPr="009301BD">
        <w:rPr>
          <w:b/>
          <w:u w:val="single"/>
        </w:rPr>
        <w:t>Street Roller Rental/Purchase</w:t>
      </w:r>
      <w:r w:rsidR="00046535" w:rsidRPr="009301BD">
        <w:rPr>
          <w:b/>
        </w:rPr>
        <w:t xml:space="preserve">:  </w:t>
      </w:r>
      <w:r>
        <w:t xml:space="preserve">Trustee Steck stated the roller has broken and in a dangerous condition.  He </w:t>
      </w:r>
      <w:r w:rsidR="00BA7920">
        <w:t>will</w:t>
      </w:r>
      <w:r>
        <w:t xml:space="preserve"> get proposals for purchase, and option</w:t>
      </w:r>
      <w:r w:rsidR="00BA7920">
        <w:t>s</w:t>
      </w:r>
      <w:r>
        <w:t xml:space="preserve"> for renting.  </w:t>
      </w:r>
      <w:r w:rsidR="00BA7920">
        <w:t xml:space="preserve">CHIP’s funding could be used for purchase and it would be split by General, </w:t>
      </w:r>
      <w:r w:rsidR="00E45BC8">
        <w:t xml:space="preserve">and </w:t>
      </w:r>
      <w:r w:rsidR="00BA7920">
        <w:t>Water</w:t>
      </w:r>
      <w:r w:rsidR="00E45BC8">
        <w:t xml:space="preserve"> </w:t>
      </w:r>
      <w:r w:rsidR="00BA7920">
        <w:t>Funds.</w:t>
      </w:r>
    </w:p>
    <w:p w:rsidR="00046535" w:rsidRPr="008D0BB1" w:rsidRDefault="00BA7920" w:rsidP="00046535">
      <w:pPr>
        <w:spacing w:line="480" w:lineRule="auto"/>
        <w:rPr>
          <w:rFonts w:eastAsiaTheme="minorHAnsi"/>
        </w:rPr>
      </w:pPr>
      <w:r w:rsidRPr="008D0BB1">
        <w:rPr>
          <w:rFonts w:eastAsiaTheme="minorHAnsi"/>
          <w:b/>
          <w:u w:val="single"/>
        </w:rPr>
        <w:t>Tree Removal Bid</w:t>
      </w:r>
      <w:r w:rsidR="00046535" w:rsidRPr="008D0BB1">
        <w:rPr>
          <w:rFonts w:eastAsiaTheme="minorHAnsi"/>
          <w:b/>
        </w:rPr>
        <w:t>:</w:t>
      </w:r>
      <w:r w:rsidR="00046535" w:rsidRPr="008D0BB1">
        <w:rPr>
          <w:rFonts w:eastAsiaTheme="minorHAnsi"/>
        </w:rPr>
        <w:t xml:space="preserve">  </w:t>
      </w:r>
      <w:r w:rsidR="008D0BB1">
        <w:rPr>
          <w:rFonts w:eastAsiaTheme="minorHAnsi"/>
        </w:rPr>
        <w:t>The clerk submitted a list of trees to be removed or trimmed.  The bids must be returned by May 20, 2016 and opened at the meeting on May 24, 2016.</w:t>
      </w:r>
    </w:p>
    <w:p w:rsidR="00046535" w:rsidRPr="008D0BB1" w:rsidRDefault="008D0BB1" w:rsidP="00046535">
      <w:pPr>
        <w:pStyle w:val="p2"/>
        <w:widowControl/>
        <w:spacing w:line="480" w:lineRule="auto"/>
        <w:rPr>
          <w:bCs/>
        </w:rPr>
      </w:pPr>
      <w:r w:rsidRPr="008D0BB1">
        <w:rPr>
          <w:b/>
          <w:bCs/>
          <w:u w:val="single"/>
        </w:rPr>
        <w:t>New York Rural Water Association Conference</w:t>
      </w:r>
      <w:r w:rsidR="00046535" w:rsidRPr="008D0BB1">
        <w:rPr>
          <w:b/>
          <w:bCs/>
        </w:rPr>
        <w:t>:</w:t>
      </w:r>
      <w:r w:rsidR="00046535" w:rsidRPr="008D0BB1">
        <w:rPr>
          <w:bCs/>
        </w:rPr>
        <w:t xml:space="preserve">  </w:t>
      </w:r>
      <w:r>
        <w:rPr>
          <w:bCs/>
        </w:rPr>
        <w:t>Trustee Steck moved to approve Doug Kinsley to attend the NYRWA Conference on May 16-20, 2016 in Lake Placid, NY.  The cost of the conference is $325, plus room and board.  Costs will be charged to the General Fund,</w:t>
      </w:r>
      <w:r w:rsidR="00553256">
        <w:rPr>
          <w:bCs/>
        </w:rPr>
        <w:t xml:space="preserve"> due</w:t>
      </w:r>
      <w:r>
        <w:rPr>
          <w:bCs/>
        </w:rPr>
        <w:t xml:space="preserve"> the interfund transfer from the Sewer Fund.  Trustee Sinsabaugh seconded the motion, which carried unanimously.</w:t>
      </w:r>
    </w:p>
    <w:p w:rsidR="00046535" w:rsidRPr="004957E6" w:rsidRDefault="00046535" w:rsidP="00046535">
      <w:pPr>
        <w:pStyle w:val="p2"/>
        <w:widowControl/>
        <w:spacing w:line="480" w:lineRule="auto"/>
      </w:pPr>
      <w:r w:rsidRPr="004957E6">
        <w:rPr>
          <w:b/>
          <w:u w:val="single"/>
        </w:rPr>
        <w:t>Abandoned Properties</w:t>
      </w:r>
      <w:r w:rsidRPr="004957E6">
        <w:rPr>
          <w:b/>
        </w:rPr>
        <w:t xml:space="preserve">:  </w:t>
      </w:r>
      <w:r w:rsidRPr="004957E6">
        <w:t xml:space="preserve">Mayor Leary stated he is working with Code Enforcement on two properties.  </w:t>
      </w:r>
      <w:r w:rsidR="004957E6" w:rsidRPr="004957E6">
        <w:t>Both</w:t>
      </w:r>
      <w:r w:rsidRPr="004957E6">
        <w:t xml:space="preserve"> properties are abandoned and are in horrible condition.  </w:t>
      </w:r>
    </w:p>
    <w:p w:rsidR="004957E6" w:rsidRPr="004957E6" w:rsidRDefault="004957E6" w:rsidP="00046535">
      <w:pPr>
        <w:pStyle w:val="p2"/>
        <w:widowControl/>
        <w:spacing w:line="480" w:lineRule="auto"/>
      </w:pPr>
      <w:r w:rsidRPr="004957E6">
        <w:lastRenderedPageBreak/>
        <w:tab/>
        <w:t>5 Hickory Street/Rafferty – Attorney Keene stated the owner is deceased.  She is searching out family to find out who is overseeing the property.  May need to pursue an unsafe building procedure.</w:t>
      </w:r>
    </w:p>
    <w:p w:rsidR="004957E6" w:rsidRDefault="004957E6" w:rsidP="00046535">
      <w:pPr>
        <w:pStyle w:val="p2"/>
        <w:widowControl/>
        <w:spacing w:line="480" w:lineRule="auto"/>
      </w:pPr>
      <w:r w:rsidRPr="004957E6">
        <w:tab/>
        <w:t>581 Clark Street/Wandell – Attorney Keene stated Code Enforcement was in discussion with the bank, however, not sure where it stands.  She will also research that property as well.</w:t>
      </w:r>
    </w:p>
    <w:p w:rsidR="004957E6" w:rsidRDefault="004957E6" w:rsidP="00046535">
      <w:pPr>
        <w:pStyle w:val="p2"/>
        <w:widowControl/>
        <w:spacing w:line="480" w:lineRule="auto"/>
      </w:pPr>
      <w:r>
        <w:rPr>
          <w:b/>
          <w:u w:val="single"/>
        </w:rPr>
        <w:t>First Baptist Church Request</w:t>
      </w:r>
      <w:r>
        <w:rPr>
          <w:b/>
        </w:rPr>
        <w:t xml:space="preserve">:  </w:t>
      </w:r>
      <w:r>
        <w:t>Mayor Leary stated the First Baptist Church would like to use Muldoon Park to have a Vacation Bible School Carnival to kick-off their VBS Program.  This would be</w:t>
      </w:r>
      <w:r w:rsidR="00553256">
        <w:t xml:space="preserve"> held</w:t>
      </w:r>
      <w:r>
        <w:t xml:space="preserve"> on Sunday, July 24, 2016 from 5:30-7:30 p.m.  They had it there last year and was a success.  Mayor Leary asked the clerk to review insurance, and tabled discussion for the next meeting.</w:t>
      </w:r>
    </w:p>
    <w:p w:rsidR="003D38A7" w:rsidRDefault="003D38A7" w:rsidP="00046535">
      <w:pPr>
        <w:pStyle w:val="p2"/>
        <w:widowControl/>
        <w:spacing w:line="480" w:lineRule="auto"/>
      </w:pPr>
      <w:r>
        <w:rPr>
          <w:b/>
          <w:u w:val="single"/>
        </w:rPr>
        <w:t>Downtown Beautification Grant</w:t>
      </w:r>
      <w:r>
        <w:rPr>
          <w:b/>
        </w:rPr>
        <w:t xml:space="preserve">:  </w:t>
      </w:r>
      <w:r>
        <w:t>Trustee Ayres requested permission for h</w:t>
      </w:r>
      <w:r w:rsidR="00553256">
        <w:t>im</w:t>
      </w:r>
      <w:r>
        <w:t xml:space="preserve"> and Trustee Aronstam to proceed with applying for the Downtown Beautification Grant from Tioga County Tourism.  The applicant can receive up to $500 per project.  It must be submitted by May 23, 2016.  Trustee Brewster moved to approve proceeding with grant application as presented.  Trustee Sinsabaugh seconded the motion, which carried unanimously.</w:t>
      </w:r>
    </w:p>
    <w:p w:rsidR="003D38A7" w:rsidRDefault="003D38A7" w:rsidP="00046535">
      <w:pPr>
        <w:pStyle w:val="p2"/>
        <w:widowControl/>
        <w:spacing w:line="480" w:lineRule="auto"/>
      </w:pPr>
      <w:r>
        <w:rPr>
          <w:b/>
          <w:u w:val="single"/>
        </w:rPr>
        <w:t>USDA Rural Development Homeownership Workshop</w:t>
      </w:r>
      <w:r>
        <w:rPr>
          <w:b/>
        </w:rPr>
        <w:t xml:space="preserve">:  </w:t>
      </w:r>
      <w:r>
        <w:t>The clerk stated USDA Rural Development will hold a workshop in our Community Room on June 22, 2016 from 6:00-8:30 p.m.  It is open to all who are interested in buying a new home or renovating their existing home.</w:t>
      </w:r>
    </w:p>
    <w:p w:rsidR="003D38A7" w:rsidRDefault="003D38A7" w:rsidP="00046535">
      <w:pPr>
        <w:pStyle w:val="p2"/>
        <w:widowControl/>
        <w:spacing w:line="480" w:lineRule="auto"/>
      </w:pPr>
      <w:r>
        <w:rPr>
          <w:b/>
          <w:u w:val="single"/>
        </w:rPr>
        <w:t>Mayor/Board Comments</w:t>
      </w:r>
      <w:r>
        <w:rPr>
          <w:b/>
        </w:rPr>
        <w:t xml:space="preserve">:  </w:t>
      </w:r>
      <w:r>
        <w:t xml:space="preserve">Trustee Ayers </w:t>
      </w:r>
      <w:r w:rsidR="00553256">
        <w:t>moved to allow</w:t>
      </w:r>
      <w:r>
        <w:t xml:space="preserve"> the Main Street Program sign </w:t>
      </w:r>
      <w:r w:rsidR="00553256">
        <w:t>to</w:t>
      </w:r>
      <w:r>
        <w:t xml:space="preserve"> be placed in the green space next to 358 Broad Street</w:t>
      </w:r>
      <w:r w:rsidR="00553256">
        <w:t xml:space="preserve"> and remain there until after the program is complete.  Trustee Brewster seconded the motion, which carried unanimously.</w:t>
      </w:r>
    </w:p>
    <w:p w:rsidR="00553256" w:rsidRDefault="00553256" w:rsidP="00046535">
      <w:pPr>
        <w:pStyle w:val="p2"/>
        <w:widowControl/>
        <w:spacing w:line="480" w:lineRule="auto"/>
      </w:pPr>
      <w:r>
        <w:rPr>
          <w:b/>
          <w:u w:val="single"/>
        </w:rPr>
        <w:t>Executive Session</w:t>
      </w:r>
      <w:r>
        <w:rPr>
          <w:b/>
        </w:rPr>
        <w:t xml:space="preserve">:  </w:t>
      </w:r>
      <w:r>
        <w:t>Trustee Ayres moved to enter into executive session at 8:11 p.m. to discuss two personnel issues.  Trustee Steck seconded the motion, which carried unanimously.</w:t>
      </w:r>
    </w:p>
    <w:p w:rsidR="00553256" w:rsidRPr="00553256" w:rsidRDefault="00553256" w:rsidP="00046535">
      <w:pPr>
        <w:pStyle w:val="p2"/>
        <w:widowControl/>
        <w:spacing w:line="480" w:lineRule="auto"/>
      </w:pPr>
      <w:r>
        <w:tab/>
        <w:t>Trustee Brewster moved to adjourn executive session and enter regular session at 9:01 p.m.  Trustee Sinsabaugh seconded the motion, which carried unanimously.</w:t>
      </w:r>
    </w:p>
    <w:p w:rsidR="00046535" w:rsidRDefault="00046535" w:rsidP="00046535">
      <w:pPr>
        <w:pStyle w:val="p2"/>
        <w:widowControl/>
        <w:spacing w:line="480" w:lineRule="auto"/>
        <w:rPr>
          <w:szCs w:val="24"/>
          <w:lang w:eastAsia="en-US"/>
        </w:rPr>
      </w:pPr>
      <w:r w:rsidRPr="00553256">
        <w:rPr>
          <w:b/>
          <w:bCs/>
          <w:u w:val="single"/>
        </w:rPr>
        <w:t>Adjournment</w:t>
      </w:r>
      <w:r w:rsidRPr="00553256">
        <w:t xml:space="preserve">: Trustee </w:t>
      </w:r>
      <w:r w:rsidR="00553256" w:rsidRPr="00553256">
        <w:t>Sinsabaugh</w:t>
      </w:r>
      <w:r w:rsidRPr="00553256">
        <w:t xml:space="preserve"> moved to adjourn at </w:t>
      </w:r>
      <w:r w:rsidR="00553256" w:rsidRPr="00553256">
        <w:t>9</w:t>
      </w:r>
      <w:r w:rsidRPr="00553256">
        <w:t>:0</w:t>
      </w:r>
      <w:r w:rsidR="00553256" w:rsidRPr="00553256">
        <w:t>2</w:t>
      </w:r>
      <w:r w:rsidRPr="00553256">
        <w:t xml:space="preserve"> p.m.  Trustee Aronstam seconded the motion, which carried unanimously.</w:t>
      </w:r>
      <w:r w:rsidRPr="000D2F50">
        <w:t xml:space="preserve">  </w:t>
      </w:r>
      <w:r w:rsidRPr="000D2F50">
        <w:rPr>
          <w:szCs w:val="24"/>
          <w:lang w:eastAsia="en-US"/>
        </w:rPr>
        <w:tab/>
      </w:r>
      <w:r w:rsidRPr="000D2F50">
        <w:rPr>
          <w:szCs w:val="24"/>
          <w:lang w:eastAsia="en-US"/>
        </w:rPr>
        <w:tab/>
      </w:r>
      <w:r w:rsidRPr="000D2F50">
        <w:rPr>
          <w:szCs w:val="24"/>
          <w:lang w:eastAsia="en-US"/>
        </w:rPr>
        <w:tab/>
      </w:r>
      <w:r w:rsidRPr="000D2F50">
        <w:rPr>
          <w:szCs w:val="24"/>
          <w:lang w:eastAsia="en-US"/>
        </w:rPr>
        <w:tab/>
      </w:r>
      <w:r w:rsidRPr="000D2F50">
        <w:rPr>
          <w:szCs w:val="24"/>
          <w:lang w:eastAsia="en-US"/>
        </w:rPr>
        <w:tab/>
      </w:r>
      <w:r w:rsidRPr="000D2F50">
        <w:rPr>
          <w:szCs w:val="24"/>
          <w:lang w:eastAsia="en-US"/>
        </w:rPr>
        <w:tab/>
      </w:r>
      <w:r w:rsidRPr="000D2F50">
        <w:rPr>
          <w:szCs w:val="24"/>
          <w:lang w:eastAsia="en-US"/>
        </w:rPr>
        <w:tab/>
      </w:r>
      <w:r w:rsidRPr="000D2F50">
        <w:rPr>
          <w:szCs w:val="24"/>
          <w:lang w:eastAsia="en-US"/>
        </w:rPr>
        <w:tab/>
      </w:r>
      <w:r w:rsidRPr="000D2F50">
        <w:rPr>
          <w:szCs w:val="24"/>
          <w:lang w:eastAsia="en-US"/>
        </w:rPr>
        <w:tab/>
      </w:r>
      <w:r w:rsidRPr="000D2F50">
        <w:rPr>
          <w:szCs w:val="24"/>
          <w:lang w:eastAsia="en-US"/>
        </w:rPr>
        <w:tab/>
      </w:r>
      <w:r>
        <w:rPr>
          <w:szCs w:val="24"/>
          <w:lang w:eastAsia="en-US"/>
        </w:rPr>
        <w:tab/>
      </w:r>
      <w:r>
        <w:rPr>
          <w:szCs w:val="24"/>
          <w:lang w:eastAsia="en-US"/>
        </w:rPr>
        <w:tab/>
      </w:r>
      <w:r>
        <w:rPr>
          <w:szCs w:val="24"/>
          <w:lang w:eastAsia="en-US"/>
        </w:rPr>
        <w:tab/>
      </w:r>
      <w:r>
        <w:rPr>
          <w:szCs w:val="24"/>
          <w:lang w:eastAsia="en-US"/>
        </w:rPr>
        <w:tab/>
      </w:r>
      <w:r>
        <w:rPr>
          <w:szCs w:val="24"/>
          <w:lang w:eastAsia="en-US"/>
        </w:rPr>
        <w:tab/>
      </w:r>
      <w:r>
        <w:rPr>
          <w:szCs w:val="24"/>
          <w:lang w:eastAsia="en-US"/>
        </w:rPr>
        <w:tab/>
      </w:r>
      <w:r>
        <w:rPr>
          <w:szCs w:val="24"/>
          <w:lang w:eastAsia="en-US"/>
        </w:rPr>
        <w:tab/>
      </w:r>
      <w:r>
        <w:rPr>
          <w:szCs w:val="24"/>
          <w:lang w:eastAsia="en-US"/>
        </w:rPr>
        <w:tab/>
      </w:r>
      <w:r>
        <w:rPr>
          <w:szCs w:val="24"/>
          <w:lang w:eastAsia="en-US"/>
        </w:rPr>
        <w:tab/>
      </w:r>
      <w:r w:rsidRPr="000D2F50">
        <w:rPr>
          <w:szCs w:val="24"/>
          <w:lang w:eastAsia="en-US"/>
        </w:rPr>
        <w:t>Respectfully submitted,</w:t>
      </w:r>
    </w:p>
    <w:p w:rsidR="00046535" w:rsidRPr="000D2F50" w:rsidRDefault="00046535" w:rsidP="00046535">
      <w:pPr>
        <w:tabs>
          <w:tab w:val="left" w:pos="0"/>
          <w:tab w:val="left" w:pos="90"/>
          <w:tab w:val="left" w:pos="180"/>
        </w:tabs>
      </w:pPr>
      <w:r w:rsidRPr="000D2F50">
        <w:tab/>
      </w:r>
      <w:r w:rsidRPr="000D2F50">
        <w:tab/>
      </w:r>
      <w:r w:rsidRPr="000D2F50">
        <w:tab/>
      </w:r>
      <w:r w:rsidRPr="000D2F50">
        <w:tab/>
      </w:r>
      <w:r w:rsidRPr="000D2F50">
        <w:tab/>
      </w:r>
      <w:r w:rsidRPr="000D2F50">
        <w:tab/>
      </w:r>
      <w:r w:rsidRPr="000D2F50">
        <w:tab/>
      </w:r>
      <w:r w:rsidRPr="000D2F50">
        <w:tab/>
      </w:r>
      <w:r w:rsidRPr="000D2F50">
        <w:tab/>
      </w:r>
      <w:r w:rsidRPr="000D2F50">
        <w:tab/>
      </w:r>
      <w:r w:rsidRPr="000D2F50">
        <w:tab/>
        <w:t>_____</w:t>
      </w:r>
      <w:r w:rsidR="00553256">
        <w:t>__</w:t>
      </w:r>
      <w:r w:rsidRPr="000D2F50">
        <w:t>___________________</w:t>
      </w:r>
    </w:p>
    <w:p w:rsidR="00046535" w:rsidRDefault="00046535" w:rsidP="00046535">
      <w:pPr>
        <w:tabs>
          <w:tab w:val="left" w:pos="0"/>
          <w:tab w:val="left" w:pos="90"/>
          <w:tab w:val="left" w:pos="180"/>
        </w:tabs>
        <w:spacing w:line="480" w:lineRule="auto"/>
      </w:pPr>
      <w:r w:rsidRPr="000D2F50">
        <w:tab/>
      </w:r>
      <w:r w:rsidRPr="000D2F50">
        <w:tab/>
      </w:r>
      <w:r w:rsidRPr="000D2F50">
        <w:tab/>
      </w:r>
      <w:r w:rsidRPr="000D2F50">
        <w:tab/>
      </w:r>
      <w:r w:rsidRPr="000D2F50">
        <w:tab/>
      </w:r>
      <w:r w:rsidRPr="000D2F50">
        <w:tab/>
      </w:r>
      <w:r w:rsidRPr="000D2F50">
        <w:tab/>
      </w:r>
      <w:r w:rsidRPr="000D2F50">
        <w:tab/>
      </w:r>
      <w:r w:rsidRPr="000D2F50">
        <w:tab/>
      </w:r>
      <w:r w:rsidRPr="000D2F50">
        <w:tab/>
        <w:t xml:space="preserve">       </w:t>
      </w:r>
      <w:r w:rsidRPr="000D2F50">
        <w:tab/>
        <w:t>Michele Wood, Clerk Treasurer</w:t>
      </w:r>
    </w:p>
    <w:p w:rsidR="00410D56" w:rsidRPr="000D2F50" w:rsidRDefault="00410D56" w:rsidP="00046535">
      <w:pPr>
        <w:tabs>
          <w:tab w:val="left" w:pos="0"/>
          <w:tab w:val="left" w:pos="90"/>
          <w:tab w:val="left" w:pos="180"/>
        </w:tabs>
        <w:spacing w:line="480" w:lineRule="auto"/>
      </w:pPr>
    </w:p>
    <w:p w:rsidR="00410D56" w:rsidRPr="00410D56" w:rsidRDefault="00410D56" w:rsidP="00410D56">
      <w:pPr>
        <w:jc w:val="center"/>
        <w:rPr>
          <w:rFonts w:eastAsiaTheme="minorHAnsi"/>
          <w:b/>
        </w:rPr>
      </w:pPr>
      <w:r w:rsidRPr="00410D56">
        <w:rPr>
          <w:rFonts w:eastAsiaTheme="minorHAnsi"/>
          <w:b/>
        </w:rPr>
        <w:t>WORKSHOP MEETING OF THE BOARD OF TRUSTEES</w:t>
      </w:r>
    </w:p>
    <w:p w:rsidR="00410D56" w:rsidRPr="00410D56" w:rsidRDefault="00410D56" w:rsidP="00410D56">
      <w:pPr>
        <w:jc w:val="center"/>
        <w:rPr>
          <w:rFonts w:eastAsiaTheme="minorHAnsi"/>
          <w:b/>
        </w:rPr>
      </w:pPr>
      <w:r w:rsidRPr="00410D56">
        <w:rPr>
          <w:rFonts w:eastAsiaTheme="minorHAnsi"/>
          <w:b/>
        </w:rPr>
        <w:t>OF THE VILLAGE OF WAVERLY HELD AT 6:30 P.M.</w:t>
      </w:r>
    </w:p>
    <w:p w:rsidR="00410D56" w:rsidRPr="00410D56" w:rsidRDefault="00410D56" w:rsidP="00410D56">
      <w:pPr>
        <w:jc w:val="center"/>
        <w:rPr>
          <w:rFonts w:eastAsiaTheme="minorHAnsi"/>
          <w:b/>
        </w:rPr>
      </w:pPr>
      <w:r w:rsidRPr="00410D56">
        <w:rPr>
          <w:rFonts w:eastAsiaTheme="minorHAnsi"/>
          <w:b/>
        </w:rPr>
        <w:t>ON TUESDAY, MAY 24, 2016 IN THE</w:t>
      </w:r>
    </w:p>
    <w:p w:rsidR="00410D56" w:rsidRPr="00410D56" w:rsidRDefault="00410D56" w:rsidP="00410D56">
      <w:pPr>
        <w:keepNext/>
        <w:jc w:val="center"/>
        <w:outlineLvl w:val="0"/>
        <w:rPr>
          <w:rFonts w:eastAsiaTheme="minorHAnsi"/>
          <w:b/>
        </w:rPr>
      </w:pPr>
      <w:r w:rsidRPr="00410D56">
        <w:rPr>
          <w:rFonts w:eastAsiaTheme="minorHAnsi"/>
          <w:b/>
        </w:rPr>
        <w:t>TRUSTEES’ ROOM IN THE VILLAGE HALL</w:t>
      </w:r>
    </w:p>
    <w:p w:rsidR="00410D56" w:rsidRPr="00410D56" w:rsidRDefault="00410D56" w:rsidP="00410D56">
      <w:pPr>
        <w:spacing w:after="200" w:line="276" w:lineRule="auto"/>
        <w:rPr>
          <w:rFonts w:asciiTheme="minorHAnsi" w:eastAsiaTheme="minorHAnsi" w:hAnsiTheme="minorHAnsi" w:cstheme="minorBidi"/>
          <w:sz w:val="22"/>
          <w:szCs w:val="22"/>
          <w:highlight w:val="yellow"/>
        </w:rPr>
      </w:pPr>
    </w:p>
    <w:p w:rsidR="00410D56" w:rsidRPr="00410D56" w:rsidRDefault="00410D56" w:rsidP="00410D56">
      <w:pPr>
        <w:spacing w:line="480" w:lineRule="auto"/>
        <w:rPr>
          <w:rFonts w:eastAsiaTheme="minorHAnsi"/>
        </w:rPr>
      </w:pPr>
      <w:r w:rsidRPr="00410D56">
        <w:rPr>
          <w:rFonts w:eastAsiaTheme="minorHAnsi"/>
        </w:rPr>
        <w:t xml:space="preserve">Mayor Leary called the meeting to order at 6:30 p.m. and led in the Pledge of Allegiance.  </w:t>
      </w:r>
    </w:p>
    <w:p w:rsidR="00410D56" w:rsidRPr="00410D56" w:rsidRDefault="00410D56" w:rsidP="00410D56">
      <w:pPr>
        <w:tabs>
          <w:tab w:val="left" w:pos="0"/>
          <w:tab w:val="left" w:pos="90"/>
          <w:tab w:val="left" w:pos="180"/>
        </w:tabs>
        <w:spacing w:line="480" w:lineRule="auto"/>
      </w:pPr>
      <w:r w:rsidRPr="00410D56">
        <w:rPr>
          <w:b/>
          <w:bCs/>
          <w:u w:val="single"/>
        </w:rPr>
        <w:t>Roll Call</w:t>
      </w:r>
      <w:r w:rsidRPr="00410D56">
        <w:rPr>
          <w:b/>
          <w:bCs/>
        </w:rPr>
        <w:t>:</w:t>
      </w:r>
      <w:r w:rsidRPr="00410D56">
        <w:t xml:space="preserve">  Present were Trustees Sinsabaugh, Steck, Aronstam, Brewster, Ayres, and Mayor Leary</w:t>
      </w:r>
    </w:p>
    <w:p w:rsidR="00410D56" w:rsidRPr="00410D56" w:rsidRDefault="00410D56" w:rsidP="00410D56">
      <w:pPr>
        <w:tabs>
          <w:tab w:val="left" w:pos="0"/>
          <w:tab w:val="left" w:pos="90"/>
          <w:tab w:val="left" w:pos="180"/>
        </w:tabs>
        <w:spacing w:line="480" w:lineRule="auto"/>
      </w:pPr>
      <w:r w:rsidRPr="00410D56">
        <w:lastRenderedPageBreak/>
        <w:t xml:space="preserve">Also present </w:t>
      </w:r>
      <w:r>
        <w:t xml:space="preserve">was </w:t>
      </w:r>
      <w:r w:rsidRPr="00410D56">
        <w:t xml:space="preserve">Clerk Treasurer Wood </w:t>
      </w:r>
    </w:p>
    <w:p w:rsidR="00410D56" w:rsidRPr="00410D56" w:rsidRDefault="00410D56" w:rsidP="00410D56">
      <w:pPr>
        <w:tabs>
          <w:tab w:val="left" w:pos="0"/>
          <w:tab w:val="left" w:pos="90"/>
          <w:tab w:val="left" w:pos="180"/>
        </w:tabs>
        <w:spacing w:line="480" w:lineRule="auto"/>
        <w:rPr>
          <w:szCs w:val="20"/>
          <w:lang w:eastAsia="ar-SA"/>
        </w:rPr>
      </w:pPr>
      <w:r w:rsidRPr="00410D56">
        <w:t xml:space="preserve">Press:  </w:t>
      </w:r>
      <w:r w:rsidRPr="00410D56">
        <w:rPr>
          <w:szCs w:val="20"/>
          <w:lang w:eastAsia="ar-SA"/>
        </w:rPr>
        <w:t>Johnny Williams of the Morning Times</w:t>
      </w:r>
    </w:p>
    <w:p w:rsidR="00410D56" w:rsidRPr="003C3634" w:rsidRDefault="00410D56" w:rsidP="00410D56">
      <w:pPr>
        <w:tabs>
          <w:tab w:val="left" w:pos="0"/>
          <w:tab w:val="left" w:pos="90"/>
          <w:tab w:val="left" w:pos="180"/>
        </w:tabs>
        <w:spacing w:line="480" w:lineRule="auto"/>
        <w:rPr>
          <w:szCs w:val="20"/>
          <w:lang w:eastAsia="ar-SA"/>
        </w:rPr>
      </w:pPr>
      <w:r w:rsidRPr="003C3634">
        <w:rPr>
          <w:b/>
          <w:szCs w:val="20"/>
          <w:u w:val="single"/>
          <w:lang w:eastAsia="ar-SA"/>
        </w:rPr>
        <w:t>Public Comments</w:t>
      </w:r>
      <w:r w:rsidRPr="003C3634">
        <w:rPr>
          <w:b/>
          <w:szCs w:val="20"/>
          <w:lang w:eastAsia="ar-SA"/>
        </w:rPr>
        <w:t xml:space="preserve">:  </w:t>
      </w:r>
      <w:r w:rsidR="00D24911" w:rsidRPr="003C3634">
        <w:rPr>
          <w:szCs w:val="20"/>
          <w:lang w:eastAsia="ar-SA"/>
        </w:rPr>
        <w:t>Jean Minielly-Schmieg stated concern with the concrete barriers around Big Foote’s parking lot on Broad Street.  She stated they could install more esthetic barriers.</w:t>
      </w:r>
    </w:p>
    <w:p w:rsidR="00D24911" w:rsidRPr="003C3634" w:rsidRDefault="00D24911" w:rsidP="00410D56">
      <w:pPr>
        <w:tabs>
          <w:tab w:val="left" w:pos="0"/>
          <w:tab w:val="left" w:pos="90"/>
          <w:tab w:val="left" w:pos="180"/>
        </w:tabs>
        <w:spacing w:line="480" w:lineRule="auto"/>
        <w:rPr>
          <w:szCs w:val="20"/>
          <w:lang w:eastAsia="ar-SA"/>
        </w:rPr>
      </w:pPr>
      <w:r w:rsidRPr="003C3634">
        <w:rPr>
          <w:szCs w:val="20"/>
          <w:lang w:eastAsia="ar-SA"/>
        </w:rPr>
        <w:tab/>
      </w:r>
      <w:r w:rsidRPr="003C3634">
        <w:rPr>
          <w:szCs w:val="20"/>
          <w:lang w:eastAsia="ar-SA"/>
        </w:rPr>
        <w:tab/>
      </w:r>
      <w:r w:rsidRPr="003C3634">
        <w:rPr>
          <w:szCs w:val="20"/>
          <w:lang w:eastAsia="ar-SA"/>
        </w:rPr>
        <w:tab/>
        <w:t>Ron Keene stated the Friends of the Waverly Cemeteries have cleaned-up all three cemeteries and planted flowers.  He stated his group is seeking volunteers.  They meet on the third Wednesday of every month at 7:00 p.m. in the Village Hall.</w:t>
      </w:r>
    </w:p>
    <w:p w:rsidR="00D24911" w:rsidRDefault="00D24911" w:rsidP="00410D56">
      <w:pPr>
        <w:tabs>
          <w:tab w:val="left" w:pos="0"/>
          <w:tab w:val="left" w:pos="90"/>
          <w:tab w:val="left" w:pos="180"/>
        </w:tabs>
        <w:spacing w:line="480" w:lineRule="auto"/>
        <w:rPr>
          <w:szCs w:val="20"/>
          <w:lang w:eastAsia="ar-SA"/>
        </w:rPr>
      </w:pPr>
      <w:r w:rsidRPr="003C3634">
        <w:rPr>
          <w:szCs w:val="20"/>
          <w:lang w:eastAsia="ar-SA"/>
        </w:rPr>
        <w:tab/>
      </w:r>
      <w:r w:rsidRPr="003C3634">
        <w:rPr>
          <w:szCs w:val="20"/>
          <w:lang w:eastAsia="ar-SA"/>
        </w:rPr>
        <w:tab/>
      </w:r>
      <w:r w:rsidRPr="003C3634">
        <w:rPr>
          <w:szCs w:val="20"/>
          <w:lang w:eastAsia="ar-SA"/>
        </w:rPr>
        <w:tab/>
        <w:t>Mayor Leary stated the Mausoleum and Glenwood Cemetery have been placed on the National Historic Register.  He thanked Ron Keene and the Friends of the Waverly Cemeteries for all their work</w:t>
      </w:r>
      <w:r w:rsidR="003C3634" w:rsidRPr="003C3634">
        <w:rPr>
          <w:szCs w:val="20"/>
          <w:lang w:eastAsia="ar-SA"/>
        </w:rPr>
        <w:t xml:space="preserve"> and dedication to our cemeteries.  Ron Keene stated with the State and National Historic Designations, there may be grant money available for the repairs needed.</w:t>
      </w:r>
      <w:r w:rsidRPr="003C3634">
        <w:rPr>
          <w:szCs w:val="20"/>
          <w:lang w:eastAsia="ar-SA"/>
        </w:rPr>
        <w:t xml:space="preserve"> </w:t>
      </w:r>
    </w:p>
    <w:p w:rsidR="003C3634" w:rsidRDefault="003C3634" w:rsidP="00410D56">
      <w:pPr>
        <w:tabs>
          <w:tab w:val="left" w:pos="0"/>
          <w:tab w:val="left" w:pos="90"/>
          <w:tab w:val="left" w:pos="180"/>
        </w:tabs>
        <w:spacing w:line="480" w:lineRule="auto"/>
        <w:rPr>
          <w:szCs w:val="20"/>
          <w:lang w:eastAsia="ar-SA"/>
        </w:rPr>
      </w:pPr>
      <w:r>
        <w:rPr>
          <w:b/>
          <w:szCs w:val="20"/>
          <w:u w:val="single"/>
          <w:lang w:eastAsia="ar-SA"/>
        </w:rPr>
        <w:t>Carantuoan Greenway Presentation</w:t>
      </w:r>
      <w:r>
        <w:rPr>
          <w:b/>
          <w:szCs w:val="20"/>
          <w:lang w:eastAsia="ar-SA"/>
        </w:rPr>
        <w:t>:</w:t>
      </w:r>
      <w:r>
        <w:rPr>
          <w:szCs w:val="20"/>
          <w:lang w:eastAsia="ar-SA"/>
        </w:rPr>
        <w:t xml:space="preserve">  Teresa Pipher stated previously </w:t>
      </w:r>
      <w:r w:rsidR="00450B35">
        <w:rPr>
          <w:szCs w:val="20"/>
          <w:lang w:eastAsia="ar-SA"/>
        </w:rPr>
        <w:t>she promised the Village signage when she filed a grant application.  She presented the Village with two educational signs regarding ticks to be placed in the Parks.  Mayor Leary and the Board thanked her and accepted the signage.</w:t>
      </w:r>
    </w:p>
    <w:p w:rsidR="00450B35" w:rsidRPr="009A6E32" w:rsidRDefault="00450B35" w:rsidP="00450B35">
      <w:pPr>
        <w:pStyle w:val="WW-PlainText"/>
        <w:spacing w:line="480" w:lineRule="auto"/>
        <w:rPr>
          <w:rFonts w:ascii="Times New Roman" w:hAnsi="Times New Roman"/>
          <w:sz w:val="24"/>
        </w:rPr>
      </w:pPr>
      <w:r w:rsidRPr="009A6E32">
        <w:rPr>
          <w:rFonts w:ascii="Times New Roman" w:hAnsi="Times New Roman"/>
          <w:b/>
          <w:bCs/>
          <w:sz w:val="24"/>
          <w:u w:val="single"/>
        </w:rPr>
        <w:t>Treasurer's Report</w:t>
      </w:r>
      <w:r w:rsidRPr="009A6E32">
        <w:rPr>
          <w:rFonts w:ascii="Times New Roman" w:hAnsi="Times New Roman"/>
          <w:b/>
          <w:bCs/>
          <w:sz w:val="24"/>
        </w:rPr>
        <w:t xml:space="preserve">:  </w:t>
      </w:r>
      <w:r w:rsidRPr="009A6E32">
        <w:rPr>
          <w:rFonts w:ascii="Times New Roman" w:hAnsi="Times New Roman"/>
          <w:sz w:val="24"/>
        </w:rPr>
        <w:t xml:space="preserve">The clerk presented the following:  </w:t>
      </w:r>
    </w:p>
    <w:p w:rsidR="00450B35" w:rsidRPr="00450B35" w:rsidRDefault="00450B35" w:rsidP="00450B35">
      <w:pPr>
        <w:pStyle w:val="WW-PlainText"/>
        <w:rPr>
          <w:rFonts w:ascii="Times New Roman" w:hAnsi="Times New Roman"/>
          <w:sz w:val="24"/>
        </w:rPr>
      </w:pPr>
      <w:r w:rsidRPr="00450B35">
        <w:rPr>
          <w:rFonts w:ascii="Times New Roman" w:hAnsi="Times New Roman"/>
          <w:sz w:val="24"/>
        </w:rPr>
        <w:t>Loan Programs 4/01/16 – 4/30/16</w:t>
      </w:r>
    </w:p>
    <w:tbl>
      <w:tblPr>
        <w:tblW w:w="0" w:type="auto"/>
        <w:tblInd w:w="26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90"/>
        <w:gridCol w:w="1440"/>
        <w:gridCol w:w="2880"/>
        <w:gridCol w:w="1553"/>
      </w:tblGrid>
      <w:tr w:rsidR="00450B35" w:rsidRPr="00450B35" w:rsidTr="004F2407">
        <w:trPr>
          <w:trHeight w:val="288"/>
        </w:trPr>
        <w:tc>
          <w:tcPr>
            <w:tcW w:w="2790" w:type="dxa"/>
            <w:tcBorders>
              <w:top w:val="single" w:sz="4" w:space="0" w:color="auto"/>
              <w:left w:val="single" w:sz="4" w:space="0" w:color="auto"/>
              <w:bottom w:val="single" w:sz="4" w:space="0" w:color="auto"/>
              <w:right w:val="single" w:sz="4" w:space="0" w:color="auto"/>
            </w:tcBorders>
          </w:tcPr>
          <w:p w:rsidR="00450B35" w:rsidRPr="00450B35" w:rsidRDefault="00450B35" w:rsidP="004F2407">
            <w:pPr>
              <w:pStyle w:val="WW-PlainText"/>
              <w:jc w:val="center"/>
              <w:rPr>
                <w:rFonts w:ascii="Times New Roman" w:hAnsi="Times New Roman"/>
                <w:b/>
                <w:sz w:val="24"/>
              </w:rPr>
            </w:pPr>
            <w:r w:rsidRPr="00450B35">
              <w:rPr>
                <w:rFonts w:ascii="Times New Roman" w:hAnsi="Times New Roman"/>
                <w:b/>
                <w:sz w:val="24"/>
              </w:rPr>
              <w:t>Business Loans</w:t>
            </w:r>
          </w:p>
        </w:tc>
        <w:tc>
          <w:tcPr>
            <w:tcW w:w="1440" w:type="dxa"/>
            <w:tcBorders>
              <w:top w:val="single" w:sz="4" w:space="0" w:color="auto"/>
              <w:left w:val="single" w:sz="4" w:space="0" w:color="auto"/>
              <w:bottom w:val="single" w:sz="4" w:space="0" w:color="auto"/>
              <w:right w:val="single" w:sz="4" w:space="0" w:color="auto"/>
            </w:tcBorders>
          </w:tcPr>
          <w:p w:rsidR="00450B35" w:rsidRPr="00450B35" w:rsidRDefault="00450B35" w:rsidP="004F2407">
            <w:pPr>
              <w:pStyle w:val="WW-PlainText"/>
              <w:jc w:val="center"/>
              <w:rPr>
                <w:rFonts w:ascii="Times New Roman" w:hAnsi="Times New Roman"/>
                <w:b/>
                <w:sz w:val="24"/>
              </w:rPr>
            </w:pPr>
            <w:r w:rsidRPr="00450B35">
              <w:rPr>
                <w:rFonts w:ascii="Times New Roman" w:hAnsi="Times New Roman"/>
                <w:b/>
                <w:sz w:val="24"/>
              </w:rPr>
              <w:t>Balances</w:t>
            </w:r>
          </w:p>
        </w:tc>
        <w:tc>
          <w:tcPr>
            <w:tcW w:w="2880" w:type="dxa"/>
            <w:tcBorders>
              <w:top w:val="single" w:sz="4" w:space="0" w:color="auto"/>
              <w:left w:val="single" w:sz="4" w:space="0" w:color="auto"/>
              <w:bottom w:val="single" w:sz="4" w:space="0" w:color="auto"/>
              <w:right w:val="single" w:sz="4" w:space="0" w:color="auto"/>
            </w:tcBorders>
          </w:tcPr>
          <w:p w:rsidR="00450B35" w:rsidRPr="00450B35" w:rsidRDefault="00450B35" w:rsidP="004F2407">
            <w:pPr>
              <w:pStyle w:val="WW-PlainText"/>
              <w:jc w:val="center"/>
              <w:rPr>
                <w:rFonts w:ascii="Times New Roman" w:hAnsi="Times New Roman"/>
                <w:b/>
                <w:sz w:val="24"/>
              </w:rPr>
            </w:pPr>
            <w:r w:rsidRPr="00450B35">
              <w:rPr>
                <w:rFonts w:ascii="Times New Roman" w:hAnsi="Times New Roman"/>
                <w:b/>
                <w:sz w:val="24"/>
              </w:rPr>
              <w:t>Rehab Loans</w:t>
            </w:r>
          </w:p>
        </w:tc>
        <w:tc>
          <w:tcPr>
            <w:tcW w:w="1553" w:type="dxa"/>
            <w:tcBorders>
              <w:top w:val="single" w:sz="4" w:space="0" w:color="auto"/>
              <w:left w:val="single" w:sz="4" w:space="0" w:color="auto"/>
              <w:bottom w:val="single" w:sz="4" w:space="0" w:color="auto"/>
              <w:right w:val="single" w:sz="4" w:space="0" w:color="auto"/>
            </w:tcBorders>
          </w:tcPr>
          <w:p w:rsidR="00450B35" w:rsidRPr="00450B35" w:rsidRDefault="00450B35" w:rsidP="004F2407">
            <w:pPr>
              <w:pStyle w:val="WW-PlainText"/>
              <w:jc w:val="center"/>
              <w:rPr>
                <w:rFonts w:ascii="Times New Roman" w:hAnsi="Times New Roman"/>
                <w:b/>
                <w:sz w:val="24"/>
              </w:rPr>
            </w:pPr>
            <w:r w:rsidRPr="00450B35">
              <w:rPr>
                <w:rFonts w:ascii="Times New Roman" w:hAnsi="Times New Roman"/>
                <w:b/>
                <w:sz w:val="24"/>
              </w:rPr>
              <w:t>Balances</w:t>
            </w:r>
          </w:p>
        </w:tc>
      </w:tr>
      <w:tr w:rsidR="00450B35" w:rsidRPr="00450B35" w:rsidTr="004F2407">
        <w:trPr>
          <w:trHeight w:val="288"/>
        </w:trPr>
        <w:tc>
          <w:tcPr>
            <w:tcW w:w="2790" w:type="dxa"/>
            <w:tcBorders>
              <w:top w:val="single" w:sz="4" w:space="0" w:color="auto"/>
              <w:left w:val="single" w:sz="4" w:space="0" w:color="auto"/>
              <w:bottom w:val="single" w:sz="4" w:space="0" w:color="auto"/>
              <w:right w:val="single" w:sz="4" w:space="0" w:color="auto"/>
            </w:tcBorders>
          </w:tcPr>
          <w:p w:rsidR="00450B35" w:rsidRPr="00450B35" w:rsidRDefault="00450B35" w:rsidP="004F2407">
            <w:pPr>
              <w:pStyle w:val="WW-PlainText"/>
              <w:rPr>
                <w:rFonts w:ascii="Times New Roman" w:hAnsi="Times New Roman"/>
                <w:sz w:val="24"/>
              </w:rPr>
            </w:pPr>
            <w:r w:rsidRPr="00450B35">
              <w:rPr>
                <w:rFonts w:ascii="Times New Roman" w:hAnsi="Times New Roman"/>
                <w:sz w:val="24"/>
              </w:rPr>
              <w:t>Beginning Balance</w:t>
            </w:r>
          </w:p>
        </w:tc>
        <w:tc>
          <w:tcPr>
            <w:tcW w:w="1440" w:type="dxa"/>
            <w:tcBorders>
              <w:top w:val="single" w:sz="4" w:space="0" w:color="auto"/>
              <w:left w:val="single" w:sz="4" w:space="0" w:color="auto"/>
              <w:bottom w:val="single" w:sz="4" w:space="0" w:color="auto"/>
              <w:right w:val="single" w:sz="4" w:space="0" w:color="auto"/>
            </w:tcBorders>
          </w:tcPr>
          <w:p w:rsidR="00450B35" w:rsidRPr="00450B35" w:rsidRDefault="00450B35" w:rsidP="004F2407">
            <w:pPr>
              <w:pStyle w:val="WW-PlainText"/>
              <w:jc w:val="right"/>
              <w:rPr>
                <w:rFonts w:ascii="Times New Roman" w:hAnsi="Times New Roman"/>
                <w:sz w:val="24"/>
              </w:rPr>
            </w:pPr>
            <w:r w:rsidRPr="00450B35">
              <w:rPr>
                <w:rFonts w:ascii="Times New Roman" w:hAnsi="Times New Roman"/>
                <w:sz w:val="24"/>
              </w:rPr>
              <w:t>31,643.68</w:t>
            </w:r>
          </w:p>
        </w:tc>
        <w:tc>
          <w:tcPr>
            <w:tcW w:w="2880" w:type="dxa"/>
            <w:tcBorders>
              <w:top w:val="single" w:sz="4" w:space="0" w:color="auto"/>
              <w:left w:val="single" w:sz="4" w:space="0" w:color="auto"/>
              <w:bottom w:val="single" w:sz="4" w:space="0" w:color="auto"/>
              <w:right w:val="single" w:sz="4" w:space="0" w:color="auto"/>
            </w:tcBorders>
          </w:tcPr>
          <w:p w:rsidR="00450B35" w:rsidRPr="00450B35" w:rsidRDefault="00450B35" w:rsidP="004F2407">
            <w:pPr>
              <w:pStyle w:val="WW-PlainText"/>
              <w:rPr>
                <w:rFonts w:ascii="Times New Roman" w:hAnsi="Times New Roman"/>
                <w:sz w:val="24"/>
              </w:rPr>
            </w:pPr>
            <w:r w:rsidRPr="00450B35">
              <w:rPr>
                <w:rFonts w:ascii="Times New Roman" w:hAnsi="Times New Roman"/>
                <w:sz w:val="24"/>
              </w:rPr>
              <w:t>Beginning Balance</w:t>
            </w:r>
          </w:p>
        </w:tc>
        <w:tc>
          <w:tcPr>
            <w:tcW w:w="1553" w:type="dxa"/>
            <w:tcBorders>
              <w:top w:val="single" w:sz="4" w:space="0" w:color="auto"/>
              <w:left w:val="single" w:sz="4" w:space="0" w:color="auto"/>
              <w:bottom w:val="single" w:sz="4" w:space="0" w:color="auto"/>
              <w:right w:val="single" w:sz="4" w:space="0" w:color="auto"/>
            </w:tcBorders>
          </w:tcPr>
          <w:p w:rsidR="00450B35" w:rsidRPr="00450B35" w:rsidRDefault="00450B35" w:rsidP="004F2407">
            <w:pPr>
              <w:pStyle w:val="WW-PlainText"/>
              <w:jc w:val="right"/>
              <w:rPr>
                <w:rFonts w:ascii="Times New Roman" w:hAnsi="Times New Roman"/>
                <w:sz w:val="24"/>
              </w:rPr>
            </w:pPr>
            <w:r w:rsidRPr="00450B35">
              <w:rPr>
                <w:rFonts w:ascii="Times New Roman" w:hAnsi="Times New Roman"/>
                <w:sz w:val="24"/>
              </w:rPr>
              <w:t>20,205.25</w:t>
            </w:r>
          </w:p>
        </w:tc>
      </w:tr>
      <w:tr w:rsidR="00450B35" w:rsidRPr="00450B35" w:rsidTr="004F2407">
        <w:trPr>
          <w:trHeight w:val="288"/>
        </w:trPr>
        <w:tc>
          <w:tcPr>
            <w:tcW w:w="2790" w:type="dxa"/>
            <w:tcBorders>
              <w:top w:val="single" w:sz="4" w:space="0" w:color="auto"/>
              <w:left w:val="single" w:sz="4" w:space="0" w:color="auto"/>
              <w:bottom w:val="single" w:sz="4" w:space="0" w:color="auto"/>
              <w:right w:val="single" w:sz="4" w:space="0" w:color="auto"/>
            </w:tcBorders>
          </w:tcPr>
          <w:p w:rsidR="00450B35" w:rsidRPr="00450B35" w:rsidRDefault="00450B35" w:rsidP="004F2407">
            <w:pPr>
              <w:pStyle w:val="WW-PlainText"/>
              <w:rPr>
                <w:rFonts w:ascii="Times New Roman" w:hAnsi="Times New Roman"/>
                <w:sz w:val="24"/>
              </w:rPr>
            </w:pPr>
            <w:r w:rsidRPr="00450B35">
              <w:rPr>
                <w:rFonts w:ascii="Times New Roman" w:hAnsi="Times New Roman"/>
                <w:sz w:val="24"/>
              </w:rPr>
              <w:t>Deposits</w:t>
            </w:r>
          </w:p>
        </w:tc>
        <w:tc>
          <w:tcPr>
            <w:tcW w:w="1440" w:type="dxa"/>
            <w:tcBorders>
              <w:top w:val="single" w:sz="4" w:space="0" w:color="auto"/>
              <w:left w:val="single" w:sz="4" w:space="0" w:color="auto"/>
              <w:bottom w:val="single" w:sz="4" w:space="0" w:color="auto"/>
              <w:right w:val="single" w:sz="4" w:space="0" w:color="auto"/>
            </w:tcBorders>
          </w:tcPr>
          <w:p w:rsidR="00450B35" w:rsidRPr="00450B35" w:rsidRDefault="00450B35" w:rsidP="004F2407">
            <w:pPr>
              <w:pStyle w:val="WW-PlainText"/>
              <w:jc w:val="right"/>
              <w:rPr>
                <w:rFonts w:ascii="Times New Roman" w:hAnsi="Times New Roman"/>
                <w:sz w:val="24"/>
              </w:rPr>
            </w:pPr>
            <w:r w:rsidRPr="00450B35">
              <w:rPr>
                <w:rFonts w:ascii="Times New Roman" w:hAnsi="Times New Roman"/>
                <w:sz w:val="24"/>
              </w:rPr>
              <w:t>1,522.75</w:t>
            </w:r>
          </w:p>
        </w:tc>
        <w:tc>
          <w:tcPr>
            <w:tcW w:w="2880" w:type="dxa"/>
            <w:tcBorders>
              <w:top w:val="single" w:sz="4" w:space="0" w:color="auto"/>
              <w:left w:val="single" w:sz="4" w:space="0" w:color="auto"/>
              <w:bottom w:val="single" w:sz="4" w:space="0" w:color="auto"/>
              <w:right w:val="single" w:sz="4" w:space="0" w:color="auto"/>
            </w:tcBorders>
          </w:tcPr>
          <w:p w:rsidR="00450B35" w:rsidRPr="00450B35" w:rsidRDefault="00450B35" w:rsidP="004F2407">
            <w:pPr>
              <w:pStyle w:val="WW-PlainText"/>
              <w:rPr>
                <w:rFonts w:ascii="Times New Roman" w:hAnsi="Times New Roman"/>
                <w:sz w:val="24"/>
              </w:rPr>
            </w:pPr>
            <w:r w:rsidRPr="00450B35">
              <w:rPr>
                <w:rFonts w:ascii="Times New Roman" w:hAnsi="Times New Roman"/>
                <w:sz w:val="24"/>
              </w:rPr>
              <w:t>Deposits</w:t>
            </w:r>
          </w:p>
        </w:tc>
        <w:tc>
          <w:tcPr>
            <w:tcW w:w="1553" w:type="dxa"/>
            <w:tcBorders>
              <w:top w:val="single" w:sz="4" w:space="0" w:color="auto"/>
              <w:left w:val="single" w:sz="4" w:space="0" w:color="auto"/>
              <w:bottom w:val="single" w:sz="4" w:space="0" w:color="auto"/>
              <w:right w:val="single" w:sz="4" w:space="0" w:color="auto"/>
            </w:tcBorders>
          </w:tcPr>
          <w:p w:rsidR="00450B35" w:rsidRPr="00450B35" w:rsidRDefault="00450B35" w:rsidP="004F2407">
            <w:pPr>
              <w:pStyle w:val="WW-PlainText"/>
              <w:jc w:val="right"/>
              <w:rPr>
                <w:rFonts w:ascii="Times New Roman" w:hAnsi="Times New Roman"/>
                <w:sz w:val="24"/>
              </w:rPr>
            </w:pPr>
            <w:r w:rsidRPr="00450B35">
              <w:rPr>
                <w:rFonts w:ascii="Times New Roman" w:hAnsi="Times New Roman"/>
                <w:sz w:val="24"/>
              </w:rPr>
              <w:t>6,720.11</w:t>
            </w:r>
          </w:p>
        </w:tc>
      </w:tr>
      <w:tr w:rsidR="00450B35" w:rsidRPr="00450B35" w:rsidTr="004F2407">
        <w:trPr>
          <w:trHeight w:val="288"/>
        </w:trPr>
        <w:tc>
          <w:tcPr>
            <w:tcW w:w="2790" w:type="dxa"/>
            <w:tcBorders>
              <w:top w:val="single" w:sz="4" w:space="0" w:color="auto"/>
              <w:left w:val="single" w:sz="4" w:space="0" w:color="auto"/>
              <w:bottom w:val="single" w:sz="4" w:space="0" w:color="auto"/>
              <w:right w:val="single" w:sz="4" w:space="0" w:color="auto"/>
            </w:tcBorders>
          </w:tcPr>
          <w:p w:rsidR="00450B35" w:rsidRPr="00450B35" w:rsidRDefault="00450B35" w:rsidP="004F2407">
            <w:pPr>
              <w:pStyle w:val="WW-PlainText"/>
              <w:rPr>
                <w:rFonts w:ascii="Times New Roman" w:hAnsi="Times New Roman"/>
                <w:sz w:val="24"/>
              </w:rPr>
            </w:pPr>
            <w:r w:rsidRPr="00450B35">
              <w:rPr>
                <w:rFonts w:ascii="Times New Roman" w:hAnsi="Times New Roman"/>
                <w:sz w:val="24"/>
              </w:rPr>
              <w:t>Disbursements</w:t>
            </w:r>
          </w:p>
        </w:tc>
        <w:tc>
          <w:tcPr>
            <w:tcW w:w="1440" w:type="dxa"/>
            <w:tcBorders>
              <w:top w:val="single" w:sz="4" w:space="0" w:color="auto"/>
              <w:left w:val="single" w:sz="4" w:space="0" w:color="auto"/>
              <w:bottom w:val="single" w:sz="4" w:space="0" w:color="auto"/>
              <w:right w:val="single" w:sz="4" w:space="0" w:color="auto"/>
            </w:tcBorders>
          </w:tcPr>
          <w:p w:rsidR="00450B35" w:rsidRPr="00450B35" w:rsidRDefault="00450B35" w:rsidP="004F2407">
            <w:pPr>
              <w:pStyle w:val="WW-PlainText"/>
              <w:jc w:val="right"/>
              <w:rPr>
                <w:rFonts w:ascii="Times New Roman" w:hAnsi="Times New Roman"/>
                <w:sz w:val="24"/>
              </w:rPr>
            </w:pPr>
            <w:r w:rsidRPr="00450B35">
              <w:rPr>
                <w:rFonts w:ascii="Times New Roman" w:hAnsi="Times New Roman"/>
                <w:sz w:val="24"/>
              </w:rPr>
              <w:t>13.86</w:t>
            </w:r>
          </w:p>
        </w:tc>
        <w:tc>
          <w:tcPr>
            <w:tcW w:w="2880" w:type="dxa"/>
            <w:tcBorders>
              <w:top w:val="single" w:sz="4" w:space="0" w:color="auto"/>
              <w:left w:val="single" w:sz="4" w:space="0" w:color="auto"/>
              <w:bottom w:val="single" w:sz="4" w:space="0" w:color="auto"/>
              <w:right w:val="single" w:sz="4" w:space="0" w:color="auto"/>
            </w:tcBorders>
          </w:tcPr>
          <w:p w:rsidR="00450B35" w:rsidRPr="00450B35" w:rsidRDefault="00450B35" w:rsidP="004F2407">
            <w:pPr>
              <w:pStyle w:val="WW-PlainText"/>
              <w:rPr>
                <w:rFonts w:ascii="Times New Roman" w:hAnsi="Times New Roman"/>
                <w:sz w:val="24"/>
              </w:rPr>
            </w:pPr>
            <w:r w:rsidRPr="00450B35">
              <w:rPr>
                <w:rFonts w:ascii="Times New Roman" w:hAnsi="Times New Roman"/>
                <w:sz w:val="24"/>
              </w:rPr>
              <w:t>Disbursements</w:t>
            </w:r>
          </w:p>
        </w:tc>
        <w:tc>
          <w:tcPr>
            <w:tcW w:w="1553" w:type="dxa"/>
            <w:tcBorders>
              <w:top w:val="single" w:sz="4" w:space="0" w:color="auto"/>
              <w:left w:val="single" w:sz="4" w:space="0" w:color="auto"/>
              <w:bottom w:val="single" w:sz="4" w:space="0" w:color="auto"/>
              <w:right w:val="single" w:sz="4" w:space="0" w:color="auto"/>
            </w:tcBorders>
          </w:tcPr>
          <w:p w:rsidR="00450B35" w:rsidRPr="00450B35" w:rsidRDefault="00450B35" w:rsidP="004F2407">
            <w:pPr>
              <w:pStyle w:val="WW-PlainText"/>
              <w:jc w:val="right"/>
              <w:rPr>
                <w:rFonts w:ascii="Times New Roman" w:hAnsi="Times New Roman"/>
                <w:sz w:val="24"/>
              </w:rPr>
            </w:pPr>
            <w:r w:rsidRPr="00450B35">
              <w:rPr>
                <w:rFonts w:ascii="Times New Roman" w:hAnsi="Times New Roman"/>
                <w:sz w:val="24"/>
              </w:rPr>
              <w:t>173.08</w:t>
            </w:r>
          </w:p>
        </w:tc>
      </w:tr>
      <w:tr w:rsidR="00450B35" w:rsidRPr="00450B35" w:rsidTr="004F2407">
        <w:trPr>
          <w:trHeight w:val="288"/>
        </w:trPr>
        <w:tc>
          <w:tcPr>
            <w:tcW w:w="2790" w:type="dxa"/>
            <w:tcBorders>
              <w:top w:val="single" w:sz="4" w:space="0" w:color="auto"/>
              <w:left w:val="single" w:sz="4" w:space="0" w:color="auto"/>
              <w:bottom w:val="single" w:sz="4" w:space="0" w:color="auto"/>
              <w:right w:val="single" w:sz="4" w:space="0" w:color="auto"/>
            </w:tcBorders>
          </w:tcPr>
          <w:p w:rsidR="00450B35" w:rsidRPr="00450B35" w:rsidRDefault="00450B35" w:rsidP="004F2407">
            <w:pPr>
              <w:pStyle w:val="WW-PlainText"/>
              <w:rPr>
                <w:rFonts w:ascii="Times New Roman" w:hAnsi="Times New Roman"/>
                <w:sz w:val="24"/>
              </w:rPr>
            </w:pPr>
            <w:r w:rsidRPr="00450B35">
              <w:rPr>
                <w:rFonts w:ascii="Times New Roman" w:hAnsi="Times New Roman"/>
                <w:sz w:val="24"/>
              </w:rPr>
              <w:t>Ending Balance</w:t>
            </w:r>
          </w:p>
        </w:tc>
        <w:tc>
          <w:tcPr>
            <w:tcW w:w="1440" w:type="dxa"/>
            <w:tcBorders>
              <w:top w:val="single" w:sz="4" w:space="0" w:color="auto"/>
              <w:left w:val="single" w:sz="4" w:space="0" w:color="auto"/>
              <w:bottom w:val="single" w:sz="4" w:space="0" w:color="auto"/>
              <w:right w:val="single" w:sz="4" w:space="0" w:color="auto"/>
            </w:tcBorders>
          </w:tcPr>
          <w:p w:rsidR="00450B35" w:rsidRPr="00450B35" w:rsidRDefault="00450B35" w:rsidP="004F2407">
            <w:pPr>
              <w:pStyle w:val="WW-PlainText"/>
              <w:jc w:val="right"/>
              <w:rPr>
                <w:rFonts w:ascii="Times New Roman" w:hAnsi="Times New Roman"/>
                <w:sz w:val="24"/>
              </w:rPr>
            </w:pPr>
            <w:r w:rsidRPr="00450B35">
              <w:rPr>
                <w:rFonts w:ascii="Times New Roman" w:hAnsi="Times New Roman"/>
                <w:sz w:val="24"/>
              </w:rPr>
              <w:t>33,152.57</w:t>
            </w:r>
          </w:p>
        </w:tc>
        <w:tc>
          <w:tcPr>
            <w:tcW w:w="2880" w:type="dxa"/>
            <w:tcBorders>
              <w:top w:val="single" w:sz="4" w:space="0" w:color="auto"/>
              <w:left w:val="single" w:sz="4" w:space="0" w:color="auto"/>
              <w:bottom w:val="single" w:sz="4" w:space="0" w:color="auto"/>
              <w:right w:val="single" w:sz="4" w:space="0" w:color="auto"/>
            </w:tcBorders>
          </w:tcPr>
          <w:p w:rsidR="00450B35" w:rsidRPr="00450B35" w:rsidRDefault="00450B35" w:rsidP="004F2407">
            <w:pPr>
              <w:pStyle w:val="WW-PlainText"/>
              <w:rPr>
                <w:rFonts w:ascii="Times New Roman" w:hAnsi="Times New Roman"/>
                <w:sz w:val="24"/>
              </w:rPr>
            </w:pPr>
            <w:r w:rsidRPr="00450B35">
              <w:rPr>
                <w:rFonts w:ascii="Times New Roman" w:hAnsi="Times New Roman"/>
                <w:sz w:val="24"/>
              </w:rPr>
              <w:t>Ending Balance</w:t>
            </w:r>
          </w:p>
        </w:tc>
        <w:tc>
          <w:tcPr>
            <w:tcW w:w="1553" w:type="dxa"/>
            <w:tcBorders>
              <w:top w:val="single" w:sz="4" w:space="0" w:color="auto"/>
              <w:left w:val="single" w:sz="4" w:space="0" w:color="auto"/>
              <w:bottom w:val="single" w:sz="4" w:space="0" w:color="auto"/>
              <w:right w:val="single" w:sz="4" w:space="0" w:color="auto"/>
            </w:tcBorders>
          </w:tcPr>
          <w:p w:rsidR="00450B35" w:rsidRPr="00450B35" w:rsidRDefault="00450B35" w:rsidP="004F2407">
            <w:pPr>
              <w:pStyle w:val="WW-PlainText"/>
              <w:jc w:val="right"/>
              <w:rPr>
                <w:rFonts w:ascii="Times New Roman" w:hAnsi="Times New Roman"/>
                <w:sz w:val="24"/>
              </w:rPr>
            </w:pPr>
            <w:r w:rsidRPr="00450B35">
              <w:rPr>
                <w:rFonts w:ascii="Times New Roman" w:hAnsi="Times New Roman"/>
                <w:sz w:val="24"/>
              </w:rPr>
              <w:t>26,752.28</w:t>
            </w:r>
          </w:p>
        </w:tc>
      </w:tr>
      <w:tr w:rsidR="00450B35" w:rsidRPr="00450B35" w:rsidTr="004F2407">
        <w:trPr>
          <w:trHeight w:val="288"/>
        </w:trPr>
        <w:tc>
          <w:tcPr>
            <w:tcW w:w="2790" w:type="dxa"/>
            <w:tcBorders>
              <w:top w:val="single" w:sz="4" w:space="0" w:color="auto"/>
              <w:left w:val="single" w:sz="4" w:space="0" w:color="auto"/>
              <w:bottom w:val="single" w:sz="4" w:space="0" w:color="auto"/>
              <w:right w:val="single" w:sz="4" w:space="0" w:color="auto"/>
            </w:tcBorders>
          </w:tcPr>
          <w:p w:rsidR="00450B35" w:rsidRPr="00450B35" w:rsidRDefault="00450B35" w:rsidP="004F2407">
            <w:pPr>
              <w:pStyle w:val="WW-PlainText"/>
              <w:rPr>
                <w:rFonts w:ascii="Times New Roman" w:hAnsi="Times New Roman"/>
                <w:sz w:val="24"/>
              </w:rPr>
            </w:pPr>
            <w:r w:rsidRPr="00450B35">
              <w:rPr>
                <w:rFonts w:ascii="Times New Roman" w:hAnsi="Times New Roman"/>
                <w:sz w:val="24"/>
              </w:rPr>
              <w:t xml:space="preserve">   Money Market/Savings</w:t>
            </w:r>
          </w:p>
        </w:tc>
        <w:tc>
          <w:tcPr>
            <w:tcW w:w="1440" w:type="dxa"/>
            <w:tcBorders>
              <w:top w:val="single" w:sz="4" w:space="0" w:color="auto"/>
              <w:left w:val="single" w:sz="4" w:space="0" w:color="auto"/>
              <w:bottom w:val="single" w:sz="4" w:space="0" w:color="auto"/>
              <w:right w:val="single" w:sz="4" w:space="0" w:color="auto"/>
            </w:tcBorders>
          </w:tcPr>
          <w:p w:rsidR="00450B35" w:rsidRPr="00450B35" w:rsidRDefault="00450B35" w:rsidP="004F2407">
            <w:pPr>
              <w:pStyle w:val="WW-PlainText"/>
              <w:jc w:val="right"/>
              <w:rPr>
                <w:rFonts w:ascii="Times New Roman" w:hAnsi="Times New Roman"/>
                <w:sz w:val="24"/>
              </w:rPr>
            </w:pPr>
            <w:r w:rsidRPr="00450B35">
              <w:rPr>
                <w:rFonts w:ascii="Times New Roman" w:hAnsi="Times New Roman"/>
                <w:sz w:val="24"/>
              </w:rPr>
              <w:t>388,580.75</w:t>
            </w:r>
          </w:p>
        </w:tc>
        <w:tc>
          <w:tcPr>
            <w:tcW w:w="2880" w:type="dxa"/>
            <w:tcBorders>
              <w:top w:val="single" w:sz="4" w:space="0" w:color="auto"/>
              <w:left w:val="single" w:sz="4" w:space="0" w:color="auto"/>
              <w:bottom w:val="single" w:sz="4" w:space="0" w:color="auto"/>
              <w:right w:val="single" w:sz="4" w:space="0" w:color="auto"/>
            </w:tcBorders>
          </w:tcPr>
          <w:p w:rsidR="00450B35" w:rsidRPr="00450B35" w:rsidRDefault="00450B35" w:rsidP="004F2407">
            <w:pPr>
              <w:pStyle w:val="WW-PlainText"/>
              <w:rPr>
                <w:rFonts w:ascii="Times New Roman" w:hAnsi="Times New Roman"/>
                <w:sz w:val="24"/>
              </w:rPr>
            </w:pPr>
            <w:r w:rsidRPr="00450B35">
              <w:rPr>
                <w:rFonts w:ascii="Times New Roman" w:hAnsi="Times New Roman"/>
                <w:sz w:val="24"/>
              </w:rPr>
              <w:t xml:space="preserve">   MM/Savings Balance</w:t>
            </w:r>
          </w:p>
        </w:tc>
        <w:tc>
          <w:tcPr>
            <w:tcW w:w="1553" w:type="dxa"/>
            <w:tcBorders>
              <w:top w:val="single" w:sz="4" w:space="0" w:color="auto"/>
              <w:left w:val="single" w:sz="4" w:space="0" w:color="auto"/>
              <w:bottom w:val="single" w:sz="4" w:space="0" w:color="auto"/>
              <w:right w:val="single" w:sz="4" w:space="0" w:color="auto"/>
            </w:tcBorders>
          </w:tcPr>
          <w:p w:rsidR="00450B35" w:rsidRPr="00450B35" w:rsidRDefault="00450B35" w:rsidP="004F2407">
            <w:pPr>
              <w:pStyle w:val="WW-PlainText"/>
              <w:jc w:val="right"/>
              <w:rPr>
                <w:rFonts w:ascii="Times New Roman" w:hAnsi="Times New Roman"/>
                <w:sz w:val="24"/>
              </w:rPr>
            </w:pPr>
            <w:r w:rsidRPr="00450B35">
              <w:rPr>
                <w:rFonts w:ascii="Times New Roman" w:hAnsi="Times New Roman"/>
                <w:sz w:val="24"/>
              </w:rPr>
              <w:t>232,955.86</w:t>
            </w:r>
          </w:p>
        </w:tc>
      </w:tr>
      <w:tr w:rsidR="00450B35" w:rsidRPr="00450B35" w:rsidTr="004F2407">
        <w:trPr>
          <w:trHeight w:val="288"/>
        </w:trPr>
        <w:tc>
          <w:tcPr>
            <w:tcW w:w="2790" w:type="dxa"/>
            <w:tcBorders>
              <w:top w:val="single" w:sz="4" w:space="0" w:color="auto"/>
              <w:left w:val="single" w:sz="4" w:space="0" w:color="auto"/>
              <w:bottom w:val="single" w:sz="4" w:space="0" w:color="auto"/>
              <w:right w:val="single" w:sz="4" w:space="0" w:color="auto"/>
            </w:tcBorders>
          </w:tcPr>
          <w:p w:rsidR="00450B35" w:rsidRPr="00450B35" w:rsidRDefault="00450B35" w:rsidP="004F2407">
            <w:pPr>
              <w:pStyle w:val="WW-PlainText"/>
              <w:rPr>
                <w:rFonts w:ascii="Times New Roman" w:hAnsi="Times New Roman"/>
                <w:sz w:val="24"/>
              </w:rPr>
            </w:pPr>
          </w:p>
        </w:tc>
        <w:tc>
          <w:tcPr>
            <w:tcW w:w="1440" w:type="dxa"/>
            <w:tcBorders>
              <w:top w:val="single" w:sz="4" w:space="0" w:color="auto"/>
              <w:left w:val="single" w:sz="4" w:space="0" w:color="auto"/>
              <w:bottom w:val="single" w:sz="4" w:space="0" w:color="auto"/>
              <w:right w:val="single" w:sz="4" w:space="0" w:color="auto"/>
            </w:tcBorders>
          </w:tcPr>
          <w:p w:rsidR="00450B35" w:rsidRPr="00450B35" w:rsidRDefault="00450B35" w:rsidP="004F2407">
            <w:pPr>
              <w:pStyle w:val="WW-PlainText"/>
              <w:jc w:val="right"/>
              <w:rPr>
                <w:rFonts w:ascii="Times New Roman" w:hAnsi="Times New Roman"/>
                <w:sz w:val="24"/>
              </w:rPr>
            </w:pPr>
          </w:p>
        </w:tc>
        <w:tc>
          <w:tcPr>
            <w:tcW w:w="2880" w:type="dxa"/>
            <w:tcBorders>
              <w:top w:val="single" w:sz="4" w:space="0" w:color="auto"/>
              <w:left w:val="single" w:sz="4" w:space="0" w:color="auto"/>
              <w:bottom w:val="single" w:sz="4" w:space="0" w:color="auto"/>
              <w:right w:val="single" w:sz="4" w:space="0" w:color="auto"/>
            </w:tcBorders>
          </w:tcPr>
          <w:p w:rsidR="00450B35" w:rsidRPr="00450B35" w:rsidRDefault="00450B35" w:rsidP="004F2407">
            <w:pPr>
              <w:pStyle w:val="WW-PlainText"/>
              <w:rPr>
                <w:rFonts w:ascii="Times New Roman" w:hAnsi="Times New Roman"/>
                <w:sz w:val="24"/>
              </w:rPr>
            </w:pPr>
            <w:r w:rsidRPr="00450B35">
              <w:rPr>
                <w:rFonts w:ascii="Times New Roman" w:hAnsi="Times New Roman"/>
                <w:sz w:val="24"/>
              </w:rPr>
              <w:t xml:space="preserve">   Sidewalk Balance</w:t>
            </w:r>
          </w:p>
        </w:tc>
        <w:tc>
          <w:tcPr>
            <w:tcW w:w="1553" w:type="dxa"/>
            <w:tcBorders>
              <w:top w:val="single" w:sz="4" w:space="0" w:color="auto"/>
              <w:left w:val="single" w:sz="4" w:space="0" w:color="auto"/>
              <w:bottom w:val="single" w:sz="4" w:space="0" w:color="auto"/>
              <w:right w:val="single" w:sz="4" w:space="0" w:color="auto"/>
            </w:tcBorders>
          </w:tcPr>
          <w:p w:rsidR="00450B35" w:rsidRPr="00450B35" w:rsidRDefault="00450B35" w:rsidP="004F2407">
            <w:pPr>
              <w:pStyle w:val="WW-PlainText"/>
              <w:jc w:val="right"/>
              <w:rPr>
                <w:rFonts w:ascii="Times New Roman" w:hAnsi="Times New Roman"/>
                <w:sz w:val="24"/>
              </w:rPr>
            </w:pPr>
            <w:r w:rsidRPr="00450B35">
              <w:rPr>
                <w:rFonts w:ascii="Times New Roman" w:hAnsi="Times New Roman"/>
                <w:sz w:val="24"/>
              </w:rPr>
              <w:t>11,788.00</w:t>
            </w:r>
          </w:p>
        </w:tc>
      </w:tr>
      <w:tr w:rsidR="00450B35" w:rsidRPr="00450B35" w:rsidTr="004F2407">
        <w:trPr>
          <w:trHeight w:val="288"/>
        </w:trPr>
        <w:tc>
          <w:tcPr>
            <w:tcW w:w="2790" w:type="dxa"/>
            <w:tcBorders>
              <w:top w:val="single" w:sz="4" w:space="0" w:color="auto"/>
              <w:left w:val="single" w:sz="4" w:space="0" w:color="auto"/>
              <w:bottom w:val="single" w:sz="4" w:space="0" w:color="auto"/>
              <w:right w:val="single" w:sz="4" w:space="0" w:color="auto"/>
            </w:tcBorders>
          </w:tcPr>
          <w:p w:rsidR="00450B35" w:rsidRPr="00450B35" w:rsidRDefault="00450B35" w:rsidP="004F2407">
            <w:pPr>
              <w:pStyle w:val="WW-PlainText"/>
              <w:rPr>
                <w:rFonts w:ascii="Times New Roman" w:hAnsi="Times New Roman"/>
                <w:sz w:val="24"/>
              </w:rPr>
            </w:pPr>
            <w:r w:rsidRPr="00450B35">
              <w:rPr>
                <w:rFonts w:ascii="Times New Roman" w:hAnsi="Times New Roman"/>
                <w:sz w:val="24"/>
              </w:rPr>
              <w:t>Total Available Balance</w:t>
            </w:r>
          </w:p>
        </w:tc>
        <w:tc>
          <w:tcPr>
            <w:tcW w:w="1440" w:type="dxa"/>
            <w:tcBorders>
              <w:top w:val="single" w:sz="4" w:space="0" w:color="auto"/>
              <w:left w:val="single" w:sz="4" w:space="0" w:color="auto"/>
              <w:bottom w:val="single" w:sz="4" w:space="0" w:color="auto"/>
              <w:right w:val="single" w:sz="4" w:space="0" w:color="auto"/>
            </w:tcBorders>
          </w:tcPr>
          <w:p w:rsidR="00450B35" w:rsidRPr="00450B35" w:rsidRDefault="00450B35" w:rsidP="004F2407">
            <w:pPr>
              <w:pStyle w:val="WW-PlainText"/>
              <w:jc w:val="right"/>
              <w:rPr>
                <w:rFonts w:ascii="Times New Roman" w:hAnsi="Times New Roman"/>
                <w:sz w:val="24"/>
              </w:rPr>
            </w:pPr>
            <w:r w:rsidRPr="00450B35">
              <w:rPr>
                <w:rFonts w:ascii="Times New Roman" w:hAnsi="Times New Roman"/>
                <w:sz w:val="24"/>
              </w:rPr>
              <w:t>421,733.32</w:t>
            </w:r>
          </w:p>
        </w:tc>
        <w:tc>
          <w:tcPr>
            <w:tcW w:w="2880" w:type="dxa"/>
            <w:tcBorders>
              <w:top w:val="single" w:sz="4" w:space="0" w:color="auto"/>
              <w:left w:val="single" w:sz="4" w:space="0" w:color="auto"/>
              <w:bottom w:val="single" w:sz="4" w:space="0" w:color="auto"/>
              <w:right w:val="single" w:sz="4" w:space="0" w:color="auto"/>
            </w:tcBorders>
          </w:tcPr>
          <w:p w:rsidR="00450B35" w:rsidRPr="00450B35" w:rsidRDefault="00450B35" w:rsidP="004F2407">
            <w:pPr>
              <w:pStyle w:val="WW-PlainText"/>
              <w:rPr>
                <w:rFonts w:ascii="Times New Roman" w:hAnsi="Times New Roman"/>
                <w:sz w:val="24"/>
              </w:rPr>
            </w:pPr>
            <w:r w:rsidRPr="00450B35">
              <w:rPr>
                <w:rFonts w:ascii="Times New Roman" w:hAnsi="Times New Roman"/>
                <w:sz w:val="24"/>
              </w:rPr>
              <w:t>Total Available Balance</w:t>
            </w:r>
          </w:p>
        </w:tc>
        <w:tc>
          <w:tcPr>
            <w:tcW w:w="1553" w:type="dxa"/>
            <w:tcBorders>
              <w:top w:val="single" w:sz="4" w:space="0" w:color="auto"/>
              <w:left w:val="single" w:sz="4" w:space="0" w:color="auto"/>
              <w:bottom w:val="single" w:sz="4" w:space="0" w:color="auto"/>
              <w:right w:val="single" w:sz="4" w:space="0" w:color="auto"/>
            </w:tcBorders>
          </w:tcPr>
          <w:p w:rsidR="00450B35" w:rsidRPr="00450B35" w:rsidRDefault="00450B35" w:rsidP="004F2407">
            <w:pPr>
              <w:pStyle w:val="WW-PlainText"/>
              <w:jc w:val="right"/>
              <w:rPr>
                <w:rFonts w:ascii="Times New Roman" w:hAnsi="Times New Roman"/>
                <w:sz w:val="24"/>
              </w:rPr>
            </w:pPr>
            <w:r w:rsidRPr="00450B35">
              <w:rPr>
                <w:rFonts w:ascii="Times New Roman" w:hAnsi="Times New Roman"/>
                <w:sz w:val="24"/>
              </w:rPr>
              <w:t>271,496.14</w:t>
            </w:r>
          </w:p>
        </w:tc>
      </w:tr>
      <w:tr w:rsidR="00450B35" w:rsidRPr="00450B35" w:rsidTr="004F2407">
        <w:trPr>
          <w:trHeight w:val="161"/>
        </w:trPr>
        <w:tc>
          <w:tcPr>
            <w:tcW w:w="2790" w:type="dxa"/>
            <w:tcBorders>
              <w:top w:val="single" w:sz="4" w:space="0" w:color="auto"/>
              <w:left w:val="single" w:sz="4" w:space="0" w:color="auto"/>
              <w:bottom w:val="single" w:sz="4" w:space="0" w:color="auto"/>
              <w:right w:val="single" w:sz="4" w:space="0" w:color="auto"/>
            </w:tcBorders>
          </w:tcPr>
          <w:p w:rsidR="00450B35" w:rsidRPr="00450B35" w:rsidRDefault="00450B35" w:rsidP="004F2407">
            <w:pPr>
              <w:pStyle w:val="WW-PlainText"/>
              <w:rPr>
                <w:rFonts w:ascii="Times New Roman" w:hAnsi="Times New Roman"/>
                <w:sz w:val="24"/>
              </w:rPr>
            </w:pPr>
            <w:r w:rsidRPr="00450B35">
              <w:rPr>
                <w:rFonts w:ascii="Times New Roman" w:hAnsi="Times New Roman"/>
                <w:sz w:val="24"/>
              </w:rPr>
              <w:t xml:space="preserve">   Outstanding Loans</w:t>
            </w:r>
          </w:p>
        </w:tc>
        <w:tc>
          <w:tcPr>
            <w:tcW w:w="1440" w:type="dxa"/>
            <w:tcBorders>
              <w:top w:val="single" w:sz="4" w:space="0" w:color="auto"/>
              <w:left w:val="single" w:sz="4" w:space="0" w:color="auto"/>
              <w:bottom w:val="single" w:sz="4" w:space="0" w:color="auto"/>
              <w:right w:val="single" w:sz="4" w:space="0" w:color="auto"/>
            </w:tcBorders>
          </w:tcPr>
          <w:p w:rsidR="00450B35" w:rsidRPr="00450B35" w:rsidRDefault="00450B35" w:rsidP="004F2407">
            <w:pPr>
              <w:pStyle w:val="WW-PlainText"/>
              <w:jc w:val="right"/>
              <w:rPr>
                <w:rFonts w:ascii="Times New Roman" w:hAnsi="Times New Roman"/>
                <w:sz w:val="24"/>
              </w:rPr>
            </w:pPr>
            <w:r w:rsidRPr="00450B35">
              <w:rPr>
                <w:rFonts w:ascii="Times New Roman" w:hAnsi="Times New Roman"/>
                <w:sz w:val="24"/>
              </w:rPr>
              <w:t>38,214.95</w:t>
            </w:r>
          </w:p>
        </w:tc>
        <w:tc>
          <w:tcPr>
            <w:tcW w:w="2880" w:type="dxa"/>
            <w:tcBorders>
              <w:top w:val="single" w:sz="4" w:space="0" w:color="auto"/>
              <w:left w:val="single" w:sz="4" w:space="0" w:color="auto"/>
              <w:bottom w:val="single" w:sz="4" w:space="0" w:color="auto"/>
              <w:right w:val="single" w:sz="4" w:space="0" w:color="auto"/>
            </w:tcBorders>
          </w:tcPr>
          <w:p w:rsidR="00450B35" w:rsidRPr="00450B35" w:rsidRDefault="00450B35" w:rsidP="004F2407">
            <w:pPr>
              <w:pStyle w:val="WW-PlainText"/>
              <w:rPr>
                <w:rFonts w:ascii="Times New Roman" w:hAnsi="Times New Roman"/>
                <w:sz w:val="24"/>
              </w:rPr>
            </w:pPr>
            <w:r w:rsidRPr="00450B35">
              <w:rPr>
                <w:rFonts w:ascii="Times New Roman" w:hAnsi="Times New Roman"/>
                <w:sz w:val="24"/>
              </w:rPr>
              <w:t xml:space="preserve">   Outstanding Loans</w:t>
            </w:r>
          </w:p>
        </w:tc>
        <w:tc>
          <w:tcPr>
            <w:tcW w:w="1553" w:type="dxa"/>
            <w:tcBorders>
              <w:top w:val="single" w:sz="4" w:space="0" w:color="auto"/>
              <w:left w:val="single" w:sz="4" w:space="0" w:color="auto"/>
              <w:bottom w:val="single" w:sz="4" w:space="0" w:color="auto"/>
              <w:right w:val="single" w:sz="4" w:space="0" w:color="auto"/>
            </w:tcBorders>
          </w:tcPr>
          <w:p w:rsidR="00450B35" w:rsidRPr="00450B35" w:rsidRDefault="00450B35" w:rsidP="004F2407">
            <w:pPr>
              <w:pStyle w:val="WW-PlainText"/>
              <w:jc w:val="right"/>
              <w:rPr>
                <w:rFonts w:ascii="Times New Roman" w:hAnsi="Times New Roman"/>
                <w:sz w:val="24"/>
              </w:rPr>
            </w:pPr>
            <w:r w:rsidRPr="00450B35">
              <w:rPr>
                <w:rFonts w:ascii="Times New Roman" w:hAnsi="Times New Roman"/>
                <w:sz w:val="24"/>
              </w:rPr>
              <w:t>60,278.54</w:t>
            </w:r>
          </w:p>
        </w:tc>
      </w:tr>
      <w:tr w:rsidR="00450B35" w:rsidRPr="00450B35" w:rsidTr="004F2407">
        <w:trPr>
          <w:trHeight w:val="288"/>
        </w:trPr>
        <w:tc>
          <w:tcPr>
            <w:tcW w:w="2790" w:type="dxa"/>
            <w:tcBorders>
              <w:top w:val="single" w:sz="4" w:space="0" w:color="auto"/>
              <w:left w:val="single" w:sz="4" w:space="0" w:color="auto"/>
              <w:bottom w:val="single" w:sz="4" w:space="0" w:color="auto"/>
              <w:right w:val="single" w:sz="4" w:space="0" w:color="auto"/>
            </w:tcBorders>
          </w:tcPr>
          <w:p w:rsidR="00450B35" w:rsidRPr="00450B35" w:rsidRDefault="00450B35" w:rsidP="004F2407">
            <w:pPr>
              <w:pStyle w:val="WW-PlainText"/>
              <w:rPr>
                <w:rFonts w:ascii="Times New Roman" w:hAnsi="Times New Roman"/>
                <w:sz w:val="24"/>
              </w:rPr>
            </w:pPr>
            <w:r w:rsidRPr="00450B35">
              <w:rPr>
                <w:rFonts w:ascii="Times New Roman" w:hAnsi="Times New Roman"/>
                <w:sz w:val="24"/>
              </w:rPr>
              <w:t>Fund Balance</w:t>
            </w:r>
          </w:p>
        </w:tc>
        <w:tc>
          <w:tcPr>
            <w:tcW w:w="1440" w:type="dxa"/>
            <w:tcBorders>
              <w:top w:val="single" w:sz="4" w:space="0" w:color="auto"/>
              <w:left w:val="single" w:sz="4" w:space="0" w:color="auto"/>
              <w:bottom w:val="single" w:sz="4" w:space="0" w:color="auto"/>
              <w:right w:val="single" w:sz="4" w:space="0" w:color="auto"/>
            </w:tcBorders>
          </w:tcPr>
          <w:p w:rsidR="00450B35" w:rsidRPr="00450B35" w:rsidRDefault="00450B35" w:rsidP="004F2407">
            <w:pPr>
              <w:pStyle w:val="WW-PlainText"/>
              <w:jc w:val="right"/>
              <w:rPr>
                <w:rFonts w:ascii="Times New Roman" w:hAnsi="Times New Roman"/>
                <w:sz w:val="24"/>
              </w:rPr>
            </w:pPr>
            <w:r w:rsidRPr="00450B35">
              <w:rPr>
                <w:rFonts w:ascii="Times New Roman" w:hAnsi="Times New Roman"/>
                <w:sz w:val="24"/>
              </w:rPr>
              <w:t>459,948.27</w:t>
            </w:r>
          </w:p>
        </w:tc>
        <w:tc>
          <w:tcPr>
            <w:tcW w:w="2880" w:type="dxa"/>
            <w:tcBorders>
              <w:right w:val="single" w:sz="4" w:space="0" w:color="auto"/>
            </w:tcBorders>
          </w:tcPr>
          <w:p w:rsidR="00450B35" w:rsidRPr="00450B35" w:rsidRDefault="00450B35" w:rsidP="004F2407">
            <w:pPr>
              <w:pStyle w:val="WW-PlainText"/>
              <w:rPr>
                <w:rFonts w:ascii="Times New Roman" w:hAnsi="Times New Roman"/>
                <w:sz w:val="24"/>
              </w:rPr>
            </w:pPr>
            <w:r w:rsidRPr="00450B35">
              <w:rPr>
                <w:rFonts w:ascii="Times New Roman" w:hAnsi="Times New Roman"/>
                <w:sz w:val="24"/>
              </w:rPr>
              <w:t>Outstanding Loan Balance</w:t>
            </w:r>
          </w:p>
        </w:tc>
        <w:tc>
          <w:tcPr>
            <w:tcW w:w="1553" w:type="dxa"/>
            <w:tcBorders>
              <w:top w:val="single" w:sz="4" w:space="0" w:color="auto"/>
              <w:left w:val="single" w:sz="4" w:space="0" w:color="auto"/>
              <w:bottom w:val="single" w:sz="4" w:space="0" w:color="auto"/>
            </w:tcBorders>
          </w:tcPr>
          <w:p w:rsidR="00450B35" w:rsidRPr="00450B35" w:rsidRDefault="00450B35" w:rsidP="004F2407">
            <w:pPr>
              <w:pStyle w:val="WW-PlainText"/>
              <w:jc w:val="right"/>
              <w:rPr>
                <w:rFonts w:ascii="Times New Roman" w:hAnsi="Times New Roman"/>
                <w:sz w:val="24"/>
              </w:rPr>
            </w:pPr>
            <w:r w:rsidRPr="00450B35">
              <w:rPr>
                <w:rFonts w:ascii="Times New Roman" w:hAnsi="Times New Roman"/>
                <w:sz w:val="24"/>
              </w:rPr>
              <w:t>331,774.68</w:t>
            </w:r>
          </w:p>
        </w:tc>
      </w:tr>
    </w:tbl>
    <w:p w:rsidR="00450B35" w:rsidRPr="00450B35" w:rsidRDefault="00450B35" w:rsidP="00450B35">
      <w:pPr>
        <w:pStyle w:val="p2"/>
        <w:widowControl/>
        <w:spacing w:line="480" w:lineRule="auto"/>
        <w:ind w:left="720"/>
        <w:rPr>
          <w:bCs/>
        </w:rPr>
      </w:pPr>
      <w:r w:rsidRPr="00450B35">
        <w:rPr>
          <w:bCs/>
        </w:rPr>
        <w:t xml:space="preserve">*The report also outlined the status of individual loan repayments  </w:t>
      </w:r>
    </w:p>
    <w:p w:rsidR="00450B35" w:rsidRPr="00450B35" w:rsidRDefault="00450B35" w:rsidP="00450B35">
      <w:pPr>
        <w:pStyle w:val="p2"/>
        <w:widowControl/>
        <w:spacing w:line="240" w:lineRule="auto"/>
        <w:rPr>
          <w:bCs/>
        </w:rPr>
      </w:pPr>
      <w:r w:rsidRPr="00450B35">
        <w:rPr>
          <w:bCs/>
        </w:rPr>
        <w:t>2014 CDBG Program 04/01/16 – 4/30/16</w:t>
      </w:r>
    </w:p>
    <w:tbl>
      <w:tblPr>
        <w:tblStyle w:val="TableGrid"/>
        <w:tblW w:w="0" w:type="auto"/>
        <w:tblInd w:w="265" w:type="dxa"/>
        <w:tblLook w:val="04A0" w:firstRow="1" w:lastRow="0" w:firstColumn="1" w:lastColumn="0" w:noHBand="0" w:noVBand="1"/>
      </w:tblPr>
      <w:tblGrid>
        <w:gridCol w:w="4230"/>
        <w:gridCol w:w="1710"/>
      </w:tblGrid>
      <w:tr w:rsidR="00450B35" w:rsidRPr="00450B35" w:rsidTr="004F2407">
        <w:trPr>
          <w:trHeight w:hRule="exact" w:val="288"/>
        </w:trPr>
        <w:tc>
          <w:tcPr>
            <w:tcW w:w="4230" w:type="dxa"/>
          </w:tcPr>
          <w:p w:rsidR="00450B35" w:rsidRPr="00450B35" w:rsidRDefault="00450B35" w:rsidP="004F2407">
            <w:pPr>
              <w:pStyle w:val="p2"/>
              <w:widowControl/>
              <w:spacing w:line="480" w:lineRule="auto"/>
              <w:rPr>
                <w:bCs/>
              </w:rPr>
            </w:pPr>
            <w:r w:rsidRPr="00450B35">
              <w:rPr>
                <w:bCs/>
              </w:rPr>
              <w:t>Original Grant Award</w:t>
            </w:r>
          </w:p>
        </w:tc>
        <w:tc>
          <w:tcPr>
            <w:tcW w:w="1710" w:type="dxa"/>
          </w:tcPr>
          <w:p w:rsidR="00450B35" w:rsidRPr="00450B35" w:rsidRDefault="00450B35" w:rsidP="004F2407">
            <w:pPr>
              <w:pStyle w:val="p2"/>
              <w:widowControl/>
              <w:spacing w:line="480" w:lineRule="auto"/>
              <w:jc w:val="right"/>
              <w:rPr>
                <w:bCs/>
              </w:rPr>
            </w:pPr>
            <w:r w:rsidRPr="00450B35">
              <w:rPr>
                <w:bCs/>
              </w:rPr>
              <w:t>400,000.00</w:t>
            </w:r>
          </w:p>
        </w:tc>
      </w:tr>
      <w:tr w:rsidR="00450B35" w:rsidRPr="00450B35" w:rsidTr="004F2407">
        <w:trPr>
          <w:trHeight w:hRule="exact" w:val="288"/>
        </w:trPr>
        <w:tc>
          <w:tcPr>
            <w:tcW w:w="4230" w:type="dxa"/>
          </w:tcPr>
          <w:p w:rsidR="00450B35" w:rsidRPr="00450B35" w:rsidRDefault="00450B35" w:rsidP="004F2407">
            <w:pPr>
              <w:pStyle w:val="p2"/>
              <w:widowControl/>
              <w:spacing w:line="480" w:lineRule="auto"/>
              <w:rPr>
                <w:bCs/>
              </w:rPr>
            </w:pPr>
            <w:r w:rsidRPr="00450B35">
              <w:rPr>
                <w:bCs/>
              </w:rPr>
              <w:t>Total Expenditures</w:t>
            </w:r>
          </w:p>
        </w:tc>
        <w:tc>
          <w:tcPr>
            <w:tcW w:w="1710" w:type="dxa"/>
          </w:tcPr>
          <w:p w:rsidR="00450B35" w:rsidRPr="00450B35" w:rsidRDefault="00450B35" w:rsidP="004F2407">
            <w:pPr>
              <w:pStyle w:val="p2"/>
              <w:widowControl/>
              <w:spacing w:line="480" w:lineRule="auto"/>
              <w:jc w:val="right"/>
              <w:rPr>
                <w:bCs/>
              </w:rPr>
            </w:pPr>
            <w:r w:rsidRPr="00450B35">
              <w:rPr>
                <w:bCs/>
              </w:rPr>
              <w:t>14,296.81</w:t>
            </w:r>
          </w:p>
        </w:tc>
      </w:tr>
      <w:tr w:rsidR="00450B35" w:rsidRPr="00046535" w:rsidTr="004F2407">
        <w:trPr>
          <w:trHeight w:hRule="exact" w:val="288"/>
        </w:trPr>
        <w:tc>
          <w:tcPr>
            <w:tcW w:w="4230" w:type="dxa"/>
          </w:tcPr>
          <w:p w:rsidR="00450B35" w:rsidRPr="00450B35" w:rsidRDefault="00450B35" w:rsidP="004F2407">
            <w:pPr>
              <w:pStyle w:val="p2"/>
              <w:widowControl/>
              <w:spacing w:line="480" w:lineRule="auto"/>
              <w:rPr>
                <w:bCs/>
              </w:rPr>
            </w:pPr>
            <w:r w:rsidRPr="00450B35">
              <w:rPr>
                <w:bCs/>
              </w:rPr>
              <w:t>Remaining Grant Funds</w:t>
            </w:r>
          </w:p>
        </w:tc>
        <w:tc>
          <w:tcPr>
            <w:tcW w:w="1710" w:type="dxa"/>
          </w:tcPr>
          <w:p w:rsidR="00450B35" w:rsidRPr="00450B35" w:rsidRDefault="00450B35" w:rsidP="004F2407">
            <w:pPr>
              <w:pStyle w:val="p2"/>
              <w:widowControl/>
              <w:spacing w:line="480" w:lineRule="auto"/>
              <w:jc w:val="right"/>
              <w:rPr>
                <w:bCs/>
              </w:rPr>
            </w:pPr>
            <w:r w:rsidRPr="00450B35">
              <w:rPr>
                <w:bCs/>
              </w:rPr>
              <w:t>385,703.19</w:t>
            </w:r>
          </w:p>
        </w:tc>
      </w:tr>
    </w:tbl>
    <w:p w:rsidR="00450B35" w:rsidRPr="003C3634" w:rsidRDefault="00450B35" w:rsidP="00450B35">
      <w:pPr>
        <w:tabs>
          <w:tab w:val="left" w:pos="0"/>
          <w:tab w:val="left" w:pos="90"/>
          <w:tab w:val="left" w:pos="180"/>
        </w:tabs>
        <w:rPr>
          <w:szCs w:val="20"/>
          <w:lang w:eastAsia="ar-SA"/>
        </w:rPr>
      </w:pPr>
    </w:p>
    <w:p w:rsidR="00410D56" w:rsidRDefault="00410D56" w:rsidP="00410D56">
      <w:pPr>
        <w:pStyle w:val="p2"/>
        <w:widowControl/>
        <w:spacing w:line="480" w:lineRule="auto"/>
      </w:pPr>
      <w:r w:rsidRPr="00450B35">
        <w:rPr>
          <w:b/>
          <w:bCs/>
          <w:u w:val="single"/>
        </w:rPr>
        <w:t>Finance Committee</w:t>
      </w:r>
      <w:r w:rsidRPr="00450B35">
        <w:rPr>
          <w:b/>
          <w:bCs/>
        </w:rPr>
        <w:t xml:space="preserve">:  </w:t>
      </w:r>
      <w:r w:rsidRPr="00450B35">
        <w:t>Trustee Brewster presented bills from the General Fund in the amount of $</w:t>
      </w:r>
      <w:r w:rsidR="00450B35" w:rsidRPr="00450B35">
        <w:t>31,121.92</w:t>
      </w:r>
      <w:r w:rsidRPr="00450B35">
        <w:t>, and Cemetery Fund $</w:t>
      </w:r>
      <w:r w:rsidR="00450B35" w:rsidRPr="00450B35">
        <w:t>7,980.16</w:t>
      </w:r>
      <w:r w:rsidRPr="00450B35">
        <w:t>; for a total of $</w:t>
      </w:r>
      <w:r w:rsidR="00450B35" w:rsidRPr="00450B35">
        <w:t>39,102.08</w:t>
      </w:r>
      <w:r w:rsidRPr="00450B35">
        <w:t xml:space="preserve"> and moved to approve payment of the abstract.  Trustee Sinsabaugh seconded the motion, which carried unanimously. </w:t>
      </w:r>
    </w:p>
    <w:p w:rsidR="001954C1" w:rsidRDefault="001954C1" w:rsidP="001954C1">
      <w:pPr>
        <w:pStyle w:val="p2"/>
        <w:widowControl/>
        <w:spacing w:line="480" w:lineRule="auto"/>
      </w:pPr>
      <w:r>
        <w:rPr>
          <w:b/>
          <w:u w:val="single"/>
        </w:rPr>
        <w:t>First Baptist Church Request</w:t>
      </w:r>
      <w:r>
        <w:rPr>
          <w:b/>
        </w:rPr>
        <w:t xml:space="preserve">:  </w:t>
      </w:r>
      <w:r>
        <w:t>Mayor Leary stated the First Baptist Church would like to use Muldoon Park to have a Vacation Bible School Carnival to kick-off their VBS Program.  This would be held on Sunday, July 24, 2016 from 5:30-7:30 p.m.  The clerk stated Reverend Dygert will submit insurance.  Trustee Brewster moved to approve the First Baptist Church’s request as presented.  Trustee Sinsabaugh seconded the motion, which carried unanimously.</w:t>
      </w:r>
    </w:p>
    <w:p w:rsidR="001954C1" w:rsidRPr="00450B35" w:rsidRDefault="001954C1" w:rsidP="00410D56">
      <w:pPr>
        <w:pStyle w:val="p2"/>
        <w:widowControl/>
        <w:spacing w:line="480" w:lineRule="auto"/>
      </w:pPr>
      <w:r w:rsidRPr="009301BD">
        <w:rPr>
          <w:b/>
          <w:u w:val="single"/>
        </w:rPr>
        <w:lastRenderedPageBreak/>
        <w:t>Street Roller Rental/Purchase</w:t>
      </w:r>
      <w:r w:rsidRPr="009301BD">
        <w:rPr>
          <w:b/>
        </w:rPr>
        <w:t xml:space="preserve">:  </w:t>
      </w:r>
      <w:r>
        <w:t>Trustee Steck stated he is waiting on information and should have it at the next meeting.</w:t>
      </w:r>
    </w:p>
    <w:p w:rsidR="001954C1" w:rsidRPr="001954C1" w:rsidRDefault="00450B35" w:rsidP="001954C1">
      <w:pPr>
        <w:spacing w:line="480" w:lineRule="auto"/>
        <w:rPr>
          <w:rFonts w:eastAsiaTheme="minorHAnsi"/>
        </w:rPr>
      </w:pPr>
      <w:r w:rsidRPr="001954C1">
        <w:rPr>
          <w:b/>
          <w:u w:val="single"/>
        </w:rPr>
        <w:t>Village Hall Parking Lot Sealing</w:t>
      </w:r>
      <w:r w:rsidR="00410D56" w:rsidRPr="001954C1">
        <w:rPr>
          <w:b/>
        </w:rPr>
        <w:t>:</w:t>
      </w:r>
      <w:r w:rsidR="00410D56" w:rsidRPr="001954C1">
        <w:t xml:space="preserve">  </w:t>
      </w:r>
      <w:r w:rsidR="00E45BC8" w:rsidRPr="001954C1">
        <w:t xml:space="preserve">Trustee Steck stated we received bids from the following to seal the Village Hall Parking Lot:  </w:t>
      </w:r>
      <w:r w:rsidR="00C237FA" w:rsidRPr="004F2407">
        <w:t xml:space="preserve">Stanley Paving at </w:t>
      </w:r>
      <w:r w:rsidR="00E45BC8" w:rsidRPr="004F2407">
        <w:t>$9,500</w:t>
      </w:r>
      <w:r w:rsidR="00C237FA" w:rsidRPr="004F2407">
        <w:t xml:space="preserve">, and Vestal Asphalt for $16,354.  He stated Stanley Paving would use hot seal, which is comparable to home driveway sealing, </w:t>
      </w:r>
      <w:r w:rsidR="00C237FA" w:rsidRPr="001954C1">
        <w:t xml:space="preserve">and Vestal Asphalt would use a slurry mix, which is what we used for Broad Street.  Trustee Steck stated Broad Street has held up for many years and </w:t>
      </w:r>
      <w:r w:rsidR="001954C1" w:rsidRPr="001954C1">
        <w:t>moved to award the bid to</w:t>
      </w:r>
      <w:r w:rsidR="00C237FA" w:rsidRPr="001954C1">
        <w:t xml:space="preserve"> Vestal Asphalt to the parking lot.  </w:t>
      </w:r>
      <w:r w:rsidR="001954C1" w:rsidRPr="001954C1">
        <w:t xml:space="preserve">Trustee Aronstam seconded the motion, which </w:t>
      </w:r>
      <w:r w:rsidR="001954C1" w:rsidRPr="001954C1">
        <w:rPr>
          <w:rFonts w:eastAsiaTheme="minorHAnsi"/>
        </w:rPr>
        <w:t xml:space="preserve">led to a roll call vote and resulted as follows: </w:t>
      </w:r>
    </w:p>
    <w:p w:rsidR="001954C1" w:rsidRPr="001954C1" w:rsidRDefault="001954C1" w:rsidP="001954C1">
      <w:pPr>
        <w:pStyle w:val="p2"/>
        <w:widowControl/>
        <w:spacing w:line="240" w:lineRule="auto"/>
        <w:rPr>
          <w:bCs/>
        </w:rPr>
      </w:pPr>
      <w:r w:rsidRPr="001954C1">
        <w:rPr>
          <w:bCs/>
        </w:rPr>
        <w:tab/>
      </w:r>
      <w:r w:rsidRPr="001954C1">
        <w:rPr>
          <w:bCs/>
        </w:rPr>
        <w:tab/>
        <w:t xml:space="preserve">Ayes – </w:t>
      </w:r>
      <w:r w:rsidR="00FE1E66">
        <w:rPr>
          <w:bCs/>
        </w:rPr>
        <w:t>6</w:t>
      </w:r>
      <w:r w:rsidRPr="001954C1">
        <w:rPr>
          <w:bCs/>
        </w:rPr>
        <w:tab/>
        <w:t>(Ayres, Aronstam, Brewster, Sinsabaugh, Steck, Leary)</w:t>
      </w:r>
    </w:p>
    <w:p w:rsidR="001954C1" w:rsidRPr="001954C1" w:rsidRDefault="001954C1" w:rsidP="001954C1">
      <w:pPr>
        <w:pStyle w:val="p2"/>
        <w:widowControl/>
        <w:spacing w:line="240" w:lineRule="auto"/>
        <w:rPr>
          <w:bCs/>
        </w:rPr>
      </w:pPr>
      <w:r w:rsidRPr="001954C1">
        <w:rPr>
          <w:bCs/>
        </w:rPr>
        <w:tab/>
      </w:r>
      <w:r w:rsidRPr="001954C1">
        <w:rPr>
          <w:bCs/>
        </w:rPr>
        <w:tab/>
        <w:t>Nays – 0</w:t>
      </w:r>
    </w:p>
    <w:p w:rsidR="001954C1" w:rsidRPr="001954C1" w:rsidRDefault="001954C1" w:rsidP="001954C1">
      <w:pPr>
        <w:pStyle w:val="p2"/>
        <w:widowControl/>
        <w:spacing w:line="240" w:lineRule="auto"/>
        <w:rPr>
          <w:bCs/>
        </w:rPr>
      </w:pPr>
      <w:r w:rsidRPr="001954C1">
        <w:rPr>
          <w:bCs/>
        </w:rPr>
        <w:tab/>
      </w:r>
      <w:r w:rsidRPr="001954C1">
        <w:rPr>
          <w:bCs/>
        </w:rPr>
        <w:tab/>
        <w:t xml:space="preserve">Absent – </w:t>
      </w:r>
      <w:r w:rsidR="00FE1E66">
        <w:rPr>
          <w:bCs/>
        </w:rPr>
        <w:t>1</w:t>
      </w:r>
      <w:r w:rsidRPr="001954C1">
        <w:rPr>
          <w:bCs/>
        </w:rPr>
        <w:tab/>
        <w:t>(Uhl)</w:t>
      </w:r>
      <w:r w:rsidRPr="001954C1">
        <w:rPr>
          <w:bCs/>
        </w:rPr>
        <w:tab/>
        <w:t xml:space="preserve"> </w:t>
      </w:r>
    </w:p>
    <w:p w:rsidR="001954C1" w:rsidRPr="00537644" w:rsidRDefault="001954C1" w:rsidP="001954C1">
      <w:pPr>
        <w:pStyle w:val="p2"/>
        <w:widowControl/>
        <w:spacing w:line="480" w:lineRule="auto"/>
        <w:ind w:left="720"/>
        <w:rPr>
          <w:bCs/>
        </w:rPr>
      </w:pPr>
      <w:r w:rsidRPr="00537644">
        <w:rPr>
          <w:bCs/>
        </w:rPr>
        <w:tab/>
        <w:t>The motion carried.</w:t>
      </w:r>
    </w:p>
    <w:p w:rsidR="00410D56" w:rsidRPr="00537644" w:rsidRDefault="00537644" w:rsidP="00410D56">
      <w:pPr>
        <w:spacing w:line="480" w:lineRule="auto"/>
      </w:pPr>
      <w:r w:rsidRPr="00537644">
        <w:rPr>
          <w:b/>
          <w:u w:val="single"/>
        </w:rPr>
        <w:t>Milling and Blac</w:t>
      </w:r>
      <w:r w:rsidR="004F2407">
        <w:rPr>
          <w:b/>
          <w:u w:val="single"/>
        </w:rPr>
        <w:t>k</w:t>
      </w:r>
      <w:r w:rsidRPr="00537644">
        <w:rPr>
          <w:b/>
          <w:u w:val="single"/>
        </w:rPr>
        <w:t>top</w:t>
      </w:r>
      <w:r w:rsidR="00410D56" w:rsidRPr="00537644">
        <w:rPr>
          <w:b/>
        </w:rPr>
        <w:t xml:space="preserve">:  </w:t>
      </w:r>
      <w:r>
        <w:t>Mayor Leary stated a letter has been sent to Valley Energy requesting any services be installed before paving begins.</w:t>
      </w:r>
    </w:p>
    <w:p w:rsidR="00410D56" w:rsidRDefault="00537644" w:rsidP="00410D56">
      <w:pPr>
        <w:suppressAutoHyphens/>
        <w:spacing w:line="480" w:lineRule="auto"/>
        <w:rPr>
          <w:szCs w:val="20"/>
          <w:lang w:eastAsia="ar-SA"/>
        </w:rPr>
      </w:pPr>
      <w:r w:rsidRPr="00537644">
        <w:rPr>
          <w:b/>
          <w:szCs w:val="20"/>
          <w:u w:val="single"/>
          <w:lang w:eastAsia="ar-SA"/>
        </w:rPr>
        <w:t>Storm Drain Replacement on Ithaca Street</w:t>
      </w:r>
      <w:r w:rsidR="00410D56" w:rsidRPr="00537644">
        <w:rPr>
          <w:b/>
          <w:szCs w:val="20"/>
          <w:lang w:eastAsia="ar-SA"/>
        </w:rPr>
        <w:t xml:space="preserve">:  </w:t>
      </w:r>
      <w:r>
        <w:rPr>
          <w:szCs w:val="20"/>
          <w:lang w:eastAsia="ar-SA"/>
        </w:rPr>
        <w:t xml:space="preserve">Trustee Steck stated there may need to be additional piping to complete the drain replacement on Ithaca Street.  The old piping is completely </w:t>
      </w:r>
      <w:r w:rsidR="00A30694">
        <w:rPr>
          <w:szCs w:val="20"/>
          <w:lang w:eastAsia="ar-SA"/>
        </w:rPr>
        <w:t>rotted out, and piping on Cayuta Avenue is in need of replacement.  He stated Austin Excavating is able to thread new piping through the old piping so Cayuta Avenue does not need cutting.</w:t>
      </w:r>
    </w:p>
    <w:p w:rsidR="00A30694" w:rsidRPr="00A30694" w:rsidRDefault="00A30694" w:rsidP="00410D56">
      <w:pPr>
        <w:suppressAutoHyphens/>
        <w:spacing w:line="480" w:lineRule="auto"/>
        <w:rPr>
          <w:szCs w:val="20"/>
          <w:lang w:eastAsia="ar-SA"/>
        </w:rPr>
      </w:pPr>
      <w:r>
        <w:rPr>
          <w:b/>
          <w:szCs w:val="20"/>
          <w:u w:val="single"/>
          <w:lang w:eastAsia="ar-SA"/>
        </w:rPr>
        <w:t>2015-2016 Budget Transfers, General Fund</w:t>
      </w:r>
      <w:r>
        <w:rPr>
          <w:b/>
          <w:szCs w:val="20"/>
          <w:lang w:eastAsia="ar-SA"/>
        </w:rPr>
        <w:t xml:space="preserve">:  </w:t>
      </w:r>
      <w:r>
        <w:rPr>
          <w:szCs w:val="20"/>
          <w:lang w:eastAsia="ar-SA"/>
        </w:rPr>
        <w:t>Trustee Brewster moved to approve the following 2015-2016 Budget Transfers to the General Fund.  Trustee Ayres seconded the motion, which carried unanimously.</w:t>
      </w:r>
    </w:p>
    <w:tbl>
      <w:tblPr>
        <w:tblW w:w="7560" w:type="dxa"/>
        <w:tblInd w:w="1345" w:type="dxa"/>
        <w:tblLook w:val="04A0" w:firstRow="1" w:lastRow="0" w:firstColumn="1" w:lastColumn="0" w:noHBand="0" w:noVBand="1"/>
      </w:tblPr>
      <w:tblGrid>
        <w:gridCol w:w="1530"/>
        <w:gridCol w:w="2700"/>
        <w:gridCol w:w="1620"/>
        <w:gridCol w:w="1710"/>
      </w:tblGrid>
      <w:tr w:rsidR="00A30694" w:rsidRPr="00FA71CC" w:rsidTr="00C313C9">
        <w:trPr>
          <w:trHeight w:val="255"/>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694" w:rsidRPr="00FA71CC" w:rsidRDefault="00A30694" w:rsidP="00A30694">
            <w:pPr>
              <w:jc w:val="center"/>
              <w:rPr>
                <w:rFonts w:ascii="Arial" w:hAnsi="Arial" w:cs="Arial"/>
                <w:b/>
                <w:bCs/>
                <w:sz w:val="20"/>
                <w:szCs w:val="20"/>
              </w:rPr>
            </w:pPr>
            <w:r w:rsidRPr="00FA71CC">
              <w:rPr>
                <w:rFonts w:ascii="Arial" w:hAnsi="Arial" w:cs="Arial"/>
                <w:b/>
                <w:bCs/>
                <w:sz w:val="20"/>
                <w:szCs w:val="20"/>
              </w:rPr>
              <w:t>Line Item</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rsidR="00A30694" w:rsidRPr="00FA71CC" w:rsidRDefault="00A30694" w:rsidP="00A30694">
            <w:pPr>
              <w:jc w:val="center"/>
              <w:rPr>
                <w:rFonts w:ascii="Arial" w:hAnsi="Arial" w:cs="Arial"/>
                <w:b/>
                <w:bCs/>
                <w:sz w:val="20"/>
                <w:szCs w:val="20"/>
              </w:rPr>
            </w:pPr>
            <w:r w:rsidRPr="00FA71CC">
              <w:rPr>
                <w:rFonts w:ascii="Arial" w:hAnsi="Arial" w:cs="Arial"/>
                <w:b/>
                <w:bCs/>
                <w:sz w:val="20"/>
                <w:szCs w:val="20"/>
              </w:rPr>
              <w:t>Description</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A30694" w:rsidRPr="00FA71CC" w:rsidRDefault="00A30694" w:rsidP="00A30694">
            <w:pPr>
              <w:jc w:val="center"/>
              <w:rPr>
                <w:rFonts w:ascii="Arial" w:hAnsi="Arial" w:cs="Arial"/>
                <w:b/>
                <w:bCs/>
                <w:sz w:val="20"/>
                <w:szCs w:val="20"/>
              </w:rPr>
            </w:pPr>
            <w:r w:rsidRPr="00FA71CC">
              <w:rPr>
                <w:rFonts w:ascii="Arial" w:hAnsi="Arial" w:cs="Arial"/>
                <w:b/>
                <w:bCs/>
                <w:sz w:val="20"/>
                <w:szCs w:val="20"/>
              </w:rPr>
              <w:t>Transfer In:</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A30694" w:rsidRPr="00FA71CC" w:rsidRDefault="00A30694" w:rsidP="00A30694">
            <w:pPr>
              <w:jc w:val="center"/>
              <w:rPr>
                <w:rFonts w:ascii="Arial" w:hAnsi="Arial" w:cs="Arial"/>
                <w:b/>
                <w:bCs/>
                <w:sz w:val="20"/>
                <w:szCs w:val="20"/>
              </w:rPr>
            </w:pPr>
            <w:r w:rsidRPr="00FA71CC">
              <w:rPr>
                <w:rFonts w:ascii="Arial" w:hAnsi="Arial" w:cs="Arial"/>
                <w:b/>
                <w:bCs/>
                <w:sz w:val="20"/>
                <w:szCs w:val="20"/>
              </w:rPr>
              <w:t>Transfer Out:</w:t>
            </w:r>
          </w:p>
        </w:tc>
      </w:tr>
      <w:tr w:rsidR="00A30694" w:rsidRPr="00FA71CC" w:rsidTr="00C313C9">
        <w:trPr>
          <w:trHeight w:val="25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A 1110-0100</w:t>
            </w:r>
          </w:p>
        </w:tc>
        <w:tc>
          <w:tcPr>
            <w:tcW w:w="270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court-full time</w:t>
            </w:r>
          </w:p>
        </w:tc>
        <w:tc>
          <w:tcPr>
            <w:tcW w:w="162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 </w:t>
            </w:r>
          </w:p>
        </w:tc>
        <w:tc>
          <w:tcPr>
            <w:tcW w:w="171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jc w:val="right"/>
              <w:rPr>
                <w:rFonts w:ascii="Arial" w:hAnsi="Arial" w:cs="Arial"/>
                <w:sz w:val="20"/>
                <w:szCs w:val="20"/>
              </w:rPr>
            </w:pPr>
            <w:r w:rsidRPr="00FA71CC">
              <w:rPr>
                <w:rFonts w:ascii="Arial" w:hAnsi="Arial" w:cs="Arial"/>
                <w:sz w:val="20"/>
                <w:szCs w:val="20"/>
              </w:rPr>
              <w:t>-108</w:t>
            </w:r>
          </w:p>
        </w:tc>
      </w:tr>
      <w:tr w:rsidR="00A30694" w:rsidRPr="00FA71CC" w:rsidTr="00C313C9">
        <w:trPr>
          <w:trHeight w:val="25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A 1110-0142</w:t>
            </w:r>
          </w:p>
        </w:tc>
        <w:tc>
          <w:tcPr>
            <w:tcW w:w="270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court-part time</w:t>
            </w:r>
          </w:p>
        </w:tc>
        <w:tc>
          <w:tcPr>
            <w:tcW w:w="162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jc w:val="right"/>
              <w:rPr>
                <w:rFonts w:ascii="Arial" w:hAnsi="Arial" w:cs="Arial"/>
                <w:sz w:val="20"/>
                <w:szCs w:val="20"/>
              </w:rPr>
            </w:pPr>
            <w:r w:rsidRPr="00FA71CC">
              <w:rPr>
                <w:rFonts w:ascii="Arial" w:hAnsi="Arial" w:cs="Arial"/>
                <w:sz w:val="20"/>
                <w:szCs w:val="20"/>
              </w:rPr>
              <w:t>2</w:t>
            </w:r>
          </w:p>
        </w:tc>
        <w:tc>
          <w:tcPr>
            <w:tcW w:w="171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 </w:t>
            </w:r>
          </w:p>
        </w:tc>
      </w:tr>
      <w:tr w:rsidR="00A30694" w:rsidRPr="00FA71CC" w:rsidTr="00C313C9">
        <w:trPr>
          <w:trHeight w:val="25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A 1110-0145</w:t>
            </w:r>
          </w:p>
        </w:tc>
        <w:tc>
          <w:tcPr>
            <w:tcW w:w="270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court-sick</w:t>
            </w:r>
          </w:p>
        </w:tc>
        <w:tc>
          <w:tcPr>
            <w:tcW w:w="162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jc w:val="right"/>
              <w:rPr>
                <w:rFonts w:ascii="Arial" w:hAnsi="Arial" w:cs="Arial"/>
                <w:sz w:val="20"/>
                <w:szCs w:val="20"/>
              </w:rPr>
            </w:pPr>
            <w:r w:rsidRPr="00FA71CC">
              <w:rPr>
                <w:rFonts w:ascii="Arial" w:hAnsi="Arial" w:cs="Arial"/>
                <w:sz w:val="20"/>
                <w:szCs w:val="20"/>
              </w:rPr>
              <w:t>958</w:t>
            </w:r>
          </w:p>
        </w:tc>
        <w:tc>
          <w:tcPr>
            <w:tcW w:w="171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 </w:t>
            </w:r>
          </w:p>
        </w:tc>
      </w:tr>
      <w:tr w:rsidR="00A30694" w:rsidRPr="00FA71CC" w:rsidTr="00C313C9">
        <w:trPr>
          <w:trHeight w:val="25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A 1110-0405</w:t>
            </w:r>
          </w:p>
        </w:tc>
        <w:tc>
          <w:tcPr>
            <w:tcW w:w="270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court-telephone</w:t>
            </w:r>
          </w:p>
        </w:tc>
        <w:tc>
          <w:tcPr>
            <w:tcW w:w="162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jc w:val="right"/>
              <w:rPr>
                <w:rFonts w:ascii="Arial" w:hAnsi="Arial" w:cs="Arial"/>
                <w:sz w:val="20"/>
                <w:szCs w:val="20"/>
              </w:rPr>
            </w:pPr>
            <w:r w:rsidRPr="00FA71CC">
              <w:rPr>
                <w:rFonts w:ascii="Arial" w:hAnsi="Arial" w:cs="Arial"/>
                <w:sz w:val="20"/>
                <w:szCs w:val="20"/>
              </w:rPr>
              <w:t>1,300</w:t>
            </w:r>
          </w:p>
        </w:tc>
        <w:tc>
          <w:tcPr>
            <w:tcW w:w="171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 </w:t>
            </w:r>
          </w:p>
        </w:tc>
      </w:tr>
      <w:tr w:rsidR="00A30694" w:rsidRPr="00FA71CC" w:rsidTr="00C313C9">
        <w:trPr>
          <w:trHeight w:val="25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A 1325-0100</w:t>
            </w:r>
          </w:p>
        </w:tc>
        <w:tc>
          <w:tcPr>
            <w:tcW w:w="270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treasurer-full time</w:t>
            </w:r>
          </w:p>
        </w:tc>
        <w:tc>
          <w:tcPr>
            <w:tcW w:w="162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jc w:val="right"/>
              <w:rPr>
                <w:rFonts w:ascii="Arial" w:hAnsi="Arial" w:cs="Arial"/>
                <w:sz w:val="20"/>
                <w:szCs w:val="20"/>
              </w:rPr>
            </w:pPr>
            <w:r w:rsidRPr="00FA71CC">
              <w:rPr>
                <w:rFonts w:ascii="Arial" w:hAnsi="Arial" w:cs="Arial"/>
                <w:sz w:val="20"/>
                <w:szCs w:val="20"/>
              </w:rPr>
              <w:t>825</w:t>
            </w:r>
          </w:p>
        </w:tc>
        <w:tc>
          <w:tcPr>
            <w:tcW w:w="171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 </w:t>
            </w:r>
          </w:p>
        </w:tc>
      </w:tr>
      <w:tr w:rsidR="00A30694" w:rsidRPr="00FA71CC" w:rsidTr="00C313C9">
        <w:trPr>
          <w:trHeight w:val="25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A 1325-0145</w:t>
            </w:r>
          </w:p>
        </w:tc>
        <w:tc>
          <w:tcPr>
            <w:tcW w:w="270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treasurer-sick</w:t>
            </w:r>
          </w:p>
        </w:tc>
        <w:tc>
          <w:tcPr>
            <w:tcW w:w="162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jc w:val="right"/>
              <w:rPr>
                <w:rFonts w:ascii="Arial" w:hAnsi="Arial" w:cs="Arial"/>
                <w:sz w:val="20"/>
                <w:szCs w:val="20"/>
              </w:rPr>
            </w:pPr>
            <w:r w:rsidRPr="00FA71CC">
              <w:rPr>
                <w:rFonts w:ascii="Arial" w:hAnsi="Arial" w:cs="Arial"/>
                <w:sz w:val="20"/>
                <w:szCs w:val="20"/>
              </w:rPr>
              <w:t>274</w:t>
            </w:r>
          </w:p>
        </w:tc>
        <w:tc>
          <w:tcPr>
            <w:tcW w:w="171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 </w:t>
            </w:r>
          </w:p>
        </w:tc>
      </w:tr>
      <w:tr w:rsidR="00A30694" w:rsidRPr="00FA71CC" w:rsidTr="00C313C9">
        <w:trPr>
          <w:trHeight w:val="25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A 1325-0400</w:t>
            </w:r>
          </w:p>
        </w:tc>
        <w:tc>
          <w:tcPr>
            <w:tcW w:w="270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treasurer-contractual exp</w:t>
            </w:r>
          </w:p>
        </w:tc>
        <w:tc>
          <w:tcPr>
            <w:tcW w:w="162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jc w:val="right"/>
              <w:rPr>
                <w:rFonts w:ascii="Arial" w:hAnsi="Arial" w:cs="Arial"/>
                <w:sz w:val="20"/>
                <w:szCs w:val="20"/>
              </w:rPr>
            </w:pPr>
            <w:r w:rsidRPr="00FA71CC">
              <w:rPr>
                <w:rFonts w:ascii="Arial" w:hAnsi="Arial" w:cs="Arial"/>
                <w:sz w:val="20"/>
                <w:szCs w:val="20"/>
              </w:rPr>
              <w:t>800</w:t>
            </w:r>
          </w:p>
        </w:tc>
        <w:tc>
          <w:tcPr>
            <w:tcW w:w="171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 </w:t>
            </w:r>
          </w:p>
        </w:tc>
      </w:tr>
      <w:tr w:rsidR="00A30694" w:rsidRPr="00FA71CC" w:rsidTr="00C313C9">
        <w:trPr>
          <w:trHeight w:val="25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A 1410-0145</w:t>
            </w:r>
          </w:p>
        </w:tc>
        <w:tc>
          <w:tcPr>
            <w:tcW w:w="270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clerk-sick</w:t>
            </w:r>
          </w:p>
        </w:tc>
        <w:tc>
          <w:tcPr>
            <w:tcW w:w="162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jc w:val="right"/>
              <w:rPr>
                <w:rFonts w:ascii="Arial" w:hAnsi="Arial" w:cs="Arial"/>
                <w:sz w:val="20"/>
                <w:szCs w:val="20"/>
              </w:rPr>
            </w:pPr>
            <w:r w:rsidRPr="00FA71CC">
              <w:rPr>
                <w:rFonts w:ascii="Arial" w:hAnsi="Arial" w:cs="Arial"/>
                <w:sz w:val="20"/>
                <w:szCs w:val="20"/>
              </w:rPr>
              <w:t>870</w:t>
            </w:r>
          </w:p>
        </w:tc>
        <w:tc>
          <w:tcPr>
            <w:tcW w:w="171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 </w:t>
            </w:r>
          </w:p>
        </w:tc>
      </w:tr>
      <w:tr w:rsidR="00A30694" w:rsidRPr="00FA71CC" w:rsidTr="00C313C9">
        <w:trPr>
          <w:trHeight w:val="25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A 1410-0149</w:t>
            </w:r>
          </w:p>
        </w:tc>
        <w:tc>
          <w:tcPr>
            <w:tcW w:w="270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clerk-vacation</w:t>
            </w:r>
          </w:p>
        </w:tc>
        <w:tc>
          <w:tcPr>
            <w:tcW w:w="162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jc w:val="right"/>
              <w:rPr>
                <w:rFonts w:ascii="Arial" w:hAnsi="Arial" w:cs="Arial"/>
                <w:sz w:val="20"/>
                <w:szCs w:val="20"/>
              </w:rPr>
            </w:pPr>
            <w:r w:rsidRPr="00FA71CC">
              <w:rPr>
                <w:rFonts w:ascii="Arial" w:hAnsi="Arial" w:cs="Arial"/>
                <w:sz w:val="20"/>
                <w:szCs w:val="20"/>
              </w:rPr>
              <w:t>860</w:t>
            </w:r>
          </w:p>
        </w:tc>
        <w:tc>
          <w:tcPr>
            <w:tcW w:w="171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 </w:t>
            </w:r>
          </w:p>
        </w:tc>
      </w:tr>
      <w:tr w:rsidR="00A30694" w:rsidRPr="00FA71CC" w:rsidTr="00C313C9">
        <w:trPr>
          <w:trHeight w:val="25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A 1410-0402</w:t>
            </w:r>
          </w:p>
        </w:tc>
        <w:tc>
          <w:tcPr>
            <w:tcW w:w="270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clerk-other expense</w:t>
            </w:r>
          </w:p>
        </w:tc>
        <w:tc>
          <w:tcPr>
            <w:tcW w:w="162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jc w:val="right"/>
              <w:rPr>
                <w:rFonts w:ascii="Arial" w:hAnsi="Arial" w:cs="Arial"/>
                <w:sz w:val="20"/>
                <w:szCs w:val="20"/>
              </w:rPr>
            </w:pPr>
            <w:r w:rsidRPr="00FA71CC">
              <w:rPr>
                <w:rFonts w:ascii="Arial" w:hAnsi="Arial" w:cs="Arial"/>
                <w:sz w:val="20"/>
                <w:szCs w:val="20"/>
              </w:rPr>
              <w:t>1,500</w:t>
            </w:r>
          </w:p>
        </w:tc>
        <w:tc>
          <w:tcPr>
            <w:tcW w:w="171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 </w:t>
            </w:r>
          </w:p>
        </w:tc>
      </w:tr>
      <w:tr w:rsidR="00A30694" w:rsidRPr="00FA71CC" w:rsidTr="00C313C9">
        <w:trPr>
          <w:trHeight w:val="25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A 1620-0400</w:t>
            </w:r>
          </w:p>
        </w:tc>
        <w:tc>
          <w:tcPr>
            <w:tcW w:w="270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bldg-contractual expense</w:t>
            </w:r>
          </w:p>
        </w:tc>
        <w:tc>
          <w:tcPr>
            <w:tcW w:w="162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 </w:t>
            </w:r>
          </w:p>
        </w:tc>
        <w:tc>
          <w:tcPr>
            <w:tcW w:w="171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jc w:val="right"/>
              <w:rPr>
                <w:rFonts w:ascii="Arial" w:hAnsi="Arial" w:cs="Arial"/>
                <w:sz w:val="20"/>
                <w:szCs w:val="20"/>
              </w:rPr>
            </w:pPr>
            <w:r w:rsidRPr="00FA71CC">
              <w:rPr>
                <w:rFonts w:ascii="Arial" w:hAnsi="Arial" w:cs="Arial"/>
                <w:sz w:val="20"/>
                <w:szCs w:val="20"/>
              </w:rPr>
              <w:t>-1,500</w:t>
            </w:r>
          </w:p>
        </w:tc>
      </w:tr>
      <w:tr w:rsidR="00A30694" w:rsidRPr="00FA71CC" w:rsidTr="00C313C9">
        <w:trPr>
          <w:trHeight w:val="25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A 1620-0401</w:t>
            </w:r>
          </w:p>
        </w:tc>
        <w:tc>
          <w:tcPr>
            <w:tcW w:w="270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bldg-heating fuel</w:t>
            </w:r>
          </w:p>
        </w:tc>
        <w:tc>
          <w:tcPr>
            <w:tcW w:w="162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 </w:t>
            </w:r>
          </w:p>
        </w:tc>
        <w:tc>
          <w:tcPr>
            <w:tcW w:w="171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jc w:val="right"/>
              <w:rPr>
                <w:rFonts w:ascii="Arial" w:hAnsi="Arial" w:cs="Arial"/>
                <w:sz w:val="20"/>
                <w:szCs w:val="20"/>
              </w:rPr>
            </w:pPr>
            <w:r w:rsidRPr="00FA71CC">
              <w:rPr>
                <w:rFonts w:ascii="Arial" w:hAnsi="Arial" w:cs="Arial"/>
                <w:sz w:val="20"/>
                <w:szCs w:val="20"/>
              </w:rPr>
              <w:t>-3,000</w:t>
            </w:r>
          </w:p>
        </w:tc>
      </w:tr>
      <w:tr w:rsidR="004F2407" w:rsidRPr="00FA71CC" w:rsidTr="00C313C9">
        <w:trPr>
          <w:trHeight w:val="255"/>
        </w:trPr>
        <w:tc>
          <w:tcPr>
            <w:tcW w:w="1530" w:type="dxa"/>
            <w:tcBorders>
              <w:top w:val="nil"/>
              <w:left w:val="single" w:sz="4" w:space="0" w:color="auto"/>
              <w:bottom w:val="single" w:sz="4" w:space="0" w:color="auto"/>
              <w:right w:val="single" w:sz="4" w:space="0" w:color="auto"/>
            </w:tcBorders>
            <w:shd w:val="clear" w:color="auto" w:fill="auto"/>
            <w:noWrap/>
            <w:vAlign w:val="bottom"/>
          </w:tcPr>
          <w:p w:rsidR="004F2407" w:rsidRPr="00FA71CC" w:rsidRDefault="004F2407" w:rsidP="00A30694">
            <w:pPr>
              <w:rPr>
                <w:rFonts w:ascii="Arial" w:hAnsi="Arial" w:cs="Arial"/>
                <w:sz w:val="20"/>
                <w:szCs w:val="20"/>
              </w:rPr>
            </w:pPr>
            <w:r w:rsidRPr="00FA71CC">
              <w:rPr>
                <w:rFonts w:ascii="Arial" w:hAnsi="Arial" w:cs="Arial"/>
                <w:sz w:val="20"/>
                <w:szCs w:val="20"/>
              </w:rPr>
              <w:t>A 1620-0402</w:t>
            </w:r>
          </w:p>
        </w:tc>
        <w:tc>
          <w:tcPr>
            <w:tcW w:w="2700" w:type="dxa"/>
            <w:tcBorders>
              <w:top w:val="nil"/>
              <w:left w:val="nil"/>
              <w:bottom w:val="single" w:sz="4" w:space="0" w:color="auto"/>
              <w:right w:val="single" w:sz="4" w:space="0" w:color="auto"/>
            </w:tcBorders>
            <w:shd w:val="clear" w:color="auto" w:fill="auto"/>
            <w:noWrap/>
            <w:vAlign w:val="bottom"/>
          </w:tcPr>
          <w:p w:rsidR="004F2407" w:rsidRPr="00FA71CC" w:rsidRDefault="004F2407" w:rsidP="00A30694">
            <w:pPr>
              <w:rPr>
                <w:rFonts w:ascii="Arial" w:hAnsi="Arial" w:cs="Arial"/>
                <w:sz w:val="20"/>
                <w:szCs w:val="20"/>
              </w:rPr>
            </w:pPr>
            <w:r w:rsidRPr="00FA71CC">
              <w:rPr>
                <w:rFonts w:ascii="Arial" w:hAnsi="Arial" w:cs="Arial"/>
                <w:sz w:val="20"/>
                <w:szCs w:val="20"/>
              </w:rPr>
              <w:t>Bldg.-electric</w:t>
            </w:r>
          </w:p>
        </w:tc>
        <w:tc>
          <w:tcPr>
            <w:tcW w:w="1620" w:type="dxa"/>
            <w:tcBorders>
              <w:top w:val="nil"/>
              <w:left w:val="nil"/>
              <w:bottom w:val="single" w:sz="4" w:space="0" w:color="auto"/>
              <w:right w:val="single" w:sz="4" w:space="0" w:color="auto"/>
            </w:tcBorders>
            <w:shd w:val="clear" w:color="auto" w:fill="auto"/>
            <w:noWrap/>
            <w:vAlign w:val="bottom"/>
          </w:tcPr>
          <w:p w:rsidR="004F2407" w:rsidRPr="00FA71CC" w:rsidRDefault="004F2407" w:rsidP="004F2407">
            <w:pPr>
              <w:jc w:val="right"/>
              <w:rPr>
                <w:rFonts w:ascii="Arial" w:hAnsi="Arial" w:cs="Arial"/>
                <w:sz w:val="20"/>
                <w:szCs w:val="20"/>
              </w:rPr>
            </w:pPr>
            <w:r w:rsidRPr="00FA71CC">
              <w:rPr>
                <w:rFonts w:ascii="Arial" w:hAnsi="Arial" w:cs="Arial"/>
                <w:sz w:val="20"/>
                <w:szCs w:val="20"/>
              </w:rPr>
              <w:t>2,000</w:t>
            </w:r>
          </w:p>
        </w:tc>
        <w:tc>
          <w:tcPr>
            <w:tcW w:w="1710" w:type="dxa"/>
            <w:tcBorders>
              <w:top w:val="nil"/>
              <w:left w:val="nil"/>
              <w:bottom w:val="single" w:sz="4" w:space="0" w:color="auto"/>
              <w:right w:val="single" w:sz="4" w:space="0" w:color="auto"/>
            </w:tcBorders>
            <w:shd w:val="clear" w:color="auto" w:fill="auto"/>
            <w:noWrap/>
            <w:vAlign w:val="bottom"/>
          </w:tcPr>
          <w:p w:rsidR="004F2407" w:rsidRPr="00FA71CC" w:rsidRDefault="004F2407" w:rsidP="00A30694">
            <w:pPr>
              <w:jc w:val="right"/>
              <w:rPr>
                <w:rFonts w:ascii="Arial" w:hAnsi="Arial" w:cs="Arial"/>
                <w:sz w:val="20"/>
                <w:szCs w:val="20"/>
              </w:rPr>
            </w:pPr>
          </w:p>
        </w:tc>
      </w:tr>
      <w:tr w:rsidR="00A30694" w:rsidRPr="00FA71CC" w:rsidTr="00C313C9">
        <w:trPr>
          <w:trHeight w:val="25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A 1620-0403</w:t>
            </w:r>
          </w:p>
        </w:tc>
        <w:tc>
          <w:tcPr>
            <w:tcW w:w="270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bldg-repairs</w:t>
            </w:r>
          </w:p>
        </w:tc>
        <w:tc>
          <w:tcPr>
            <w:tcW w:w="162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jc w:val="right"/>
              <w:rPr>
                <w:rFonts w:ascii="Arial" w:hAnsi="Arial" w:cs="Arial"/>
                <w:sz w:val="20"/>
                <w:szCs w:val="20"/>
              </w:rPr>
            </w:pPr>
            <w:r w:rsidRPr="00FA71CC">
              <w:rPr>
                <w:rFonts w:ascii="Arial" w:hAnsi="Arial" w:cs="Arial"/>
                <w:sz w:val="20"/>
                <w:szCs w:val="20"/>
              </w:rPr>
              <w:t>2,100</w:t>
            </w:r>
          </w:p>
        </w:tc>
        <w:tc>
          <w:tcPr>
            <w:tcW w:w="171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 </w:t>
            </w:r>
          </w:p>
        </w:tc>
      </w:tr>
      <w:tr w:rsidR="00A30694" w:rsidRPr="00FA71CC" w:rsidTr="00C313C9">
        <w:trPr>
          <w:trHeight w:val="25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A 1620-0404</w:t>
            </w:r>
          </w:p>
        </w:tc>
        <w:tc>
          <w:tcPr>
            <w:tcW w:w="270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bldg-misc/sup</w:t>
            </w:r>
          </w:p>
        </w:tc>
        <w:tc>
          <w:tcPr>
            <w:tcW w:w="162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jc w:val="right"/>
              <w:rPr>
                <w:rFonts w:ascii="Arial" w:hAnsi="Arial" w:cs="Arial"/>
                <w:sz w:val="20"/>
                <w:szCs w:val="20"/>
              </w:rPr>
            </w:pPr>
            <w:r w:rsidRPr="00FA71CC">
              <w:rPr>
                <w:rFonts w:ascii="Arial" w:hAnsi="Arial" w:cs="Arial"/>
                <w:sz w:val="20"/>
                <w:szCs w:val="20"/>
              </w:rPr>
              <w:t>3,000</w:t>
            </w:r>
          </w:p>
        </w:tc>
        <w:tc>
          <w:tcPr>
            <w:tcW w:w="171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 </w:t>
            </w:r>
          </w:p>
        </w:tc>
      </w:tr>
      <w:tr w:rsidR="00A30694" w:rsidRPr="00FA71CC" w:rsidTr="00C313C9">
        <w:trPr>
          <w:trHeight w:val="25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A 1650-0400</w:t>
            </w:r>
          </w:p>
        </w:tc>
        <w:tc>
          <w:tcPr>
            <w:tcW w:w="270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computer exp</w:t>
            </w:r>
          </w:p>
        </w:tc>
        <w:tc>
          <w:tcPr>
            <w:tcW w:w="162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jc w:val="right"/>
              <w:rPr>
                <w:rFonts w:ascii="Arial" w:hAnsi="Arial" w:cs="Arial"/>
                <w:sz w:val="20"/>
                <w:szCs w:val="20"/>
              </w:rPr>
            </w:pPr>
            <w:r w:rsidRPr="00FA71CC">
              <w:rPr>
                <w:rFonts w:ascii="Arial" w:hAnsi="Arial" w:cs="Arial"/>
                <w:sz w:val="20"/>
                <w:szCs w:val="20"/>
              </w:rPr>
              <w:t>7,500</w:t>
            </w:r>
          </w:p>
        </w:tc>
        <w:tc>
          <w:tcPr>
            <w:tcW w:w="171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 </w:t>
            </w:r>
          </w:p>
        </w:tc>
      </w:tr>
      <w:tr w:rsidR="00A30694" w:rsidRPr="00FA71CC" w:rsidTr="00C313C9">
        <w:trPr>
          <w:trHeight w:val="25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A 1650-0401</w:t>
            </w:r>
          </w:p>
        </w:tc>
        <w:tc>
          <w:tcPr>
            <w:tcW w:w="270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computer exp police</w:t>
            </w:r>
          </w:p>
        </w:tc>
        <w:tc>
          <w:tcPr>
            <w:tcW w:w="162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jc w:val="right"/>
              <w:rPr>
                <w:rFonts w:ascii="Arial" w:hAnsi="Arial" w:cs="Arial"/>
                <w:sz w:val="20"/>
                <w:szCs w:val="20"/>
              </w:rPr>
            </w:pPr>
            <w:r w:rsidRPr="00FA71CC">
              <w:rPr>
                <w:rFonts w:ascii="Arial" w:hAnsi="Arial" w:cs="Arial"/>
                <w:sz w:val="20"/>
                <w:szCs w:val="20"/>
              </w:rPr>
              <w:t>4,000</w:t>
            </w:r>
          </w:p>
        </w:tc>
        <w:tc>
          <w:tcPr>
            <w:tcW w:w="171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 </w:t>
            </w:r>
          </w:p>
        </w:tc>
      </w:tr>
      <w:tr w:rsidR="00A30694" w:rsidRPr="00FA71CC" w:rsidTr="00C313C9">
        <w:trPr>
          <w:trHeight w:val="25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A 1989-0400</w:t>
            </w:r>
          </w:p>
        </w:tc>
        <w:tc>
          <w:tcPr>
            <w:tcW w:w="270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misc-other GGS</w:t>
            </w:r>
          </w:p>
        </w:tc>
        <w:tc>
          <w:tcPr>
            <w:tcW w:w="162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 </w:t>
            </w:r>
          </w:p>
        </w:tc>
        <w:tc>
          <w:tcPr>
            <w:tcW w:w="171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4F2407">
            <w:pPr>
              <w:jc w:val="right"/>
              <w:rPr>
                <w:rFonts w:ascii="Arial" w:hAnsi="Arial" w:cs="Arial"/>
                <w:sz w:val="20"/>
                <w:szCs w:val="20"/>
              </w:rPr>
            </w:pPr>
            <w:r w:rsidRPr="00FA71CC">
              <w:rPr>
                <w:rFonts w:ascii="Arial" w:hAnsi="Arial" w:cs="Arial"/>
                <w:sz w:val="20"/>
                <w:szCs w:val="20"/>
              </w:rPr>
              <w:t>-2</w:t>
            </w:r>
            <w:r w:rsidR="004F2407" w:rsidRPr="00FA71CC">
              <w:rPr>
                <w:rFonts w:ascii="Arial" w:hAnsi="Arial" w:cs="Arial"/>
                <w:sz w:val="20"/>
                <w:szCs w:val="20"/>
              </w:rPr>
              <w:t>2</w:t>
            </w:r>
            <w:r w:rsidRPr="00FA71CC">
              <w:rPr>
                <w:rFonts w:ascii="Arial" w:hAnsi="Arial" w:cs="Arial"/>
                <w:sz w:val="20"/>
                <w:szCs w:val="20"/>
              </w:rPr>
              <w:t>,000</w:t>
            </w:r>
          </w:p>
        </w:tc>
      </w:tr>
      <w:tr w:rsidR="00A30694" w:rsidRPr="00FA71CC" w:rsidTr="00C313C9">
        <w:trPr>
          <w:trHeight w:val="25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A 1990-0400</w:t>
            </w:r>
          </w:p>
        </w:tc>
        <w:tc>
          <w:tcPr>
            <w:tcW w:w="270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contingent account</w:t>
            </w:r>
          </w:p>
        </w:tc>
        <w:tc>
          <w:tcPr>
            <w:tcW w:w="162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 </w:t>
            </w:r>
          </w:p>
        </w:tc>
        <w:tc>
          <w:tcPr>
            <w:tcW w:w="171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jc w:val="right"/>
              <w:rPr>
                <w:rFonts w:ascii="Arial" w:hAnsi="Arial" w:cs="Arial"/>
                <w:sz w:val="20"/>
                <w:szCs w:val="20"/>
              </w:rPr>
            </w:pPr>
            <w:r w:rsidRPr="00FA71CC">
              <w:rPr>
                <w:rFonts w:ascii="Arial" w:hAnsi="Arial" w:cs="Arial"/>
                <w:sz w:val="20"/>
                <w:szCs w:val="20"/>
              </w:rPr>
              <w:t>-43,000</w:t>
            </w:r>
          </w:p>
        </w:tc>
      </w:tr>
      <w:tr w:rsidR="00A30694" w:rsidRPr="00FA71CC" w:rsidTr="00C313C9">
        <w:trPr>
          <w:trHeight w:val="25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A 3120-0100</w:t>
            </w:r>
          </w:p>
        </w:tc>
        <w:tc>
          <w:tcPr>
            <w:tcW w:w="270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police-full time</w:t>
            </w:r>
          </w:p>
        </w:tc>
        <w:tc>
          <w:tcPr>
            <w:tcW w:w="162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 </w:t>
            </w:r>
          </w:p>
        </w:tc>
        <w:tc>
          <w:tcPr>
            <w:tcW w:w="171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D037C0">
            <w:pPr>
              <w:jc w:val="right"/>
              <w:rPr>
                <w:rFonts w:ascii="Arial" w:hAnsi="Arial" w:cs="Arial"/>
                <w:sz w:val="20"/>
                <w:szCs w:val="20"/>
              </w:rPr>
            </w:pPr>
            <w:r w:rsidRPr="00FA71CC">
              <w:rPr>
                <w:rFonts w:ascii="Arial" w:hAnsi="Arial" w:cs="Arial"/>
                <w:sz w:val="20"/>
                <w:szCs w:val="20"/>
              </w:rPr>
              <w:t>-</w:t>
            </w:r>
            <w:r w:rsidR="00D037C0" w:rsidRPr="00FA71CC">
              <w:rPr>
                <w:rFonts w:ascii="Arial" w:hAnsi="Arial" w:cs="Arial"/>
                <w:sz w:val="20"/>
                <w:szCs w:val="20"/>
              </w:rPr>
              <w:t>1,726</w:t>
            </w:r>
          </w:p>
        </w:tc>
      </w:tr>
      <w:tr w:rsidR="00A30694" w:rsidRPr="00FA71CC" w:rsidTr="00C313C9">
        <w:trPr>
          <w:trHeight w:val="25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A 3120-0145</w:t>
            </w:r>
          </w:p>
        </w:tc>
        <w:tc>
          <w:tcPr>
            <w:tcW w:w="270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police-sick</w:t>
            </w:r>
          </w:p>
        </w:tc>
        <w:tc>
          <w:tcPr>
            <w:tcW w:w="162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jc w:val="right"/>
              <w:rPr>
                <w:rFonts w:ascii="Arial" w:hAnsi="Arial" w:cs="Arial"/>
                <w:sz w:val="20"/>
                <w:szCs w:val="20"/>
              </w:rPr>
            </w:pPr>
            <w:r w:rsidRPr="00FA71CC">
              <w:rPr>
                <w:rFonts w:ascii="Arial" w:hAnsi="Arial" w:cs="Arial"/>
                <w:sz w:val="20"/>
                <w:szCs w:val="20"/>
              </w:rPr>
              <w:t>6,992</w:t>
            </w:r>
          </w:p>
        </w:tc>
        <w:tc>
          <w:tcPr>
            <w:tcW w:w="171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 </w:t>
            </w:r>
          </w:p>
        </w:tc>
      </w:tr>
      <w:tr w:rsidR="00A30694" w:rsidRPr="00FA71CC" w:rsidTr="00C313C9">
        <w:trPr>
          <w:trHeight w:val="25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A 3120-0146</w:t>
            </w:r>
          </w:p>
        </w:tc>
        <w:tc>
          <w:tcPr>
            <w:tcW w:w="270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police-overtime</w:t>
            </w:r>
          </w:p>
        </w:tc>
        <w:tc>
          <w:tcPr>
            <w:tcW w:w="162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jc w:val="right"/>
              <w:rPr>
                <w:rFonts w:ascii="Arial" w:hAnsi="Arial" w:cs="Arial"/>
                <w:sz w:val="20"/>
                <w:szCs w:val="20"/>
              </w:rPr>
            </w:pPr>
            <w:r w:rsidRPr="00FA71CC">
              <w:rPr>
                <w:rFonts w:ascii="Arial" w:hAnsi="Arial" w:cs="Arial"/>
                <w:sz w:val="20"/>
                <w:szCs w:val="20"/>
              </w:rPr>
              <w:t>18,000</w:t>
            </w:r>
          </w:p>
        </w:tc>
        <w:tc>
          <w:tcPr>
            <w:tcW w:w="171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 </w:t>
            </w:r>
          </w:p>
        </w:tc>
      </w:tr>
      <w:tr w:rsidR="00A30694" w:rsidRPr="00FA71CC" w:rsidTr="00C313C9">
        <w:trPr>
          <w:trHeight w:val="25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A 3120-0200</w:t>
            </w:r>
          </w:p>
        </w:tc>
        <w:tc>
          <w:tcPr>
            <w:tcW w:w="270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police-equipment</w:t>
            </w:r>
          </w:p>
        </w:tc>
        <w:tc>
          <w:tcPr>
            <w:tcW w:w="1620" w:type="dxa"/>
            <w:tcBorders>
              <w:top w:val="nil"/>
              <w:left w:val="nil"/>
              <w:bottom w:val="single" w:sz="4" w:space="0" w:color="auto"/>
              <w:right w:val="single" w:sz="4" w:space="0" w:color="auto"/>
            </w:tcBorders>
            <w:shd w:val="clear" w:color="auto" w:fill="auto"/>
            <w:noWrap/>
            <w:vAlign w:val="bottom"/>
            <w:hideMark/>
          </w:tcPr>
          <w:p w:rsidR="00A30694" w:rsidRPr="00FA71CC" w:rsidRDefault="00D037C0" w:rsidP="00A30694">
            <w:pPr>
              <w:jc w:val="right"/>
              <w:rPr>
                <w:rFonts w:ascii="Arial" w:hAnsi="Arial" w:cs="Arial"/>
                <w:sz w:val="20"/>
                <w:szCs w:val="20"/>
              </w:rPr>
            </w:pPr>
            <w:r w:rsidRPr="00FA71CC">
              <w:rPr>
                <w:rFonts w:ascii="Arial" w:hAnsi="Arial" w:cs="Arial"/>
                <w:sz w:val="20"/>
                <w:szCs w:val="20"/>
              </w:rPr>
              <w:t>2,00</w:t>
            </w:r>
            <w:r w:rsidR="00A30694" w:rsidRPr="00FA71CC">
              <w:rPr>
                <w:rFonts w:ascii="Arial" w:hAnsi="Arial" w:cs="Arial"/>
                <w:sz w:val="20"/>
                <w:szCs w:val="20"/>
              </w:rPr>
              <w:t>1</w:t>
            </w:r>
          </w:p>
        </w:tc>
        <w:tc>
          <w:tcPr>
            <w:tcW w:w="171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 </w:t>
            </w:r>
          </w:p>
        </w:tc>
      </w:tr>
      <w:tr w:rsidR="00A30694" w:rsidRPr="00FA71CC" w:rsidTr="00C313C9">
        <w:trPr>
          <w:trHeight w:val="25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A 3120-0404</w:t>
            </w:r>
          </w:p>
        </w:tc>
        <w:tc>
          <w:tcPr>
            <w:tcW w:w="270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police-car repairs</w:t>
            </w:r>
          </w:p>
        </w:tc>
        <w:tc>
          <w:tcPr>
            <w:tcW w:w="162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jc w:val="right"/>
              <w:rPr>
                <w:rFonts w:ascii="Arial" w:hAnsi="Arial" w:cs="Arial"/>
                <w:sz w:val="20"/>
                <w:szCs w:val="20"/>
              </w:rPr>
            </w:pPr>
            <w:r w:rsidRPr="00FA71CC">
              <w:rPr>
                <w:rFonts w:ascii="Arial" w:hAnsi="Arial" w:cs="Arial"/>
                <w:sz w:val="20"/>
                <w:szCs w:val="20"/>
              </w:rPr>
              <w:t>1,000</w:t>
            </w:r>
          </w:p>
        </w:tc>
        <w:tc>
          <w:tcPr>
            <w:tcW w:w="171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 </w:t>
            </w:r>
          </w:p>
        </w:tc>
      </w:tr>
      <w:tr w:rsidR="00A30694" w:rsidRPr="00FA71CC" w:rsidTr="00C313C9">
        <w:trPr>
          <w:trHeight w:val="25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A 3120-0405</w:t>
            </w:r>
          </w:p>
        </w:tc>
        <w:tc>
          <w:tcPr>
            <w:tcW w:w="270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police-telephone</w:t>
            </w:r>
          </w:p>
        </w:tc>
        <w:tc>
          <w:tcPr>
            <w:tcW w:w="162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jc w:val="right"/>
              <w:rPr>
                <w:rFonts w:ascii="Arial" w:hAnsi="Arial" w:cs="Arial"/>
                <w:sz w:val="20"/>
                <w:szCs w:val="20"/>
              </w:rPr>
            </w:pPr>
            <w:r w:rsidRPr="00FA71CC">
              <w:rPr>
                <w:rFonts w:ascii="Arial" w:hAnsi="Arial" w:cs="Arial"/>
                <w:sz w:val="20"/>
                <w:szCs w:val="20"/>
              </w:rPr>
              <w:t>5,000</w:t>
            </w:r>
          </w:p>
        </w:tc>
        <w:tc>
          <w:tcPr>
            <w:tcW w:w="171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 </w:t>
            </w:r>
          </w:p>
        </w:tc>
      </w:tr>
      <w:tr w:rsidR="00A30694" w:rsidRPr="00FA71CC" w:rsidTr="00C313C9">
        <w:trPr>
          <w:trHeight w:val="25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A 3120-0406</w:t>
            </w:r>
          </w:p>
        </w:tc>
        <w:tc>
          <w:tcPr>
            <w:tcW w:w="270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police-gasoline</w:t>
            </w:r>
          </w:p>
        </w:tc>
        <w:tc>
          <w:tcPr>
            <w:tcW w:w="162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 </w:t>
            </w:r>
          </w:p>
        </w:tc>
        <w:tc>
          <w:tcPr>
            <w:tcW w:w="171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jc w:val="right"/>
              <w:rPr>
                <w:rFonts w:ascii="Arial" w:hAnsi="Arial" w:cs="Arial"/>
                <w:sz w:val="20"/>
                <w:szCs w:val="20"/>
              </w:rPr>
            </w:pPr>
            <w:r w:rsidRPr="00FA71CC">
              <w:rPr>
                <w:rFonts w:ascii="Arial" w:hAnsi="Arial" w:cs="Arial"/>
                <w:sz w:val="20"/>
                <w:szCs w:val="20"/>
              </w:rPr>
              <w:t>-10,000</w:t>
            </w:r>
          </w:p>
        </w:tc>
      </w:tr>
      <w:tr w:rsidR="00A30694" w:rsidRPr="00FA71CC" w:rsidTr="00C313C9">
        <w:trPr>
          <w:trHeight w:val="25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A 3120-0408</w:t>
            </w:r>
          </w:p>
        </w:tc>
        <w:tc>
          <w:tcPr>
            <w:tcW w:w="270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police-training</w:t>
            </w:r>
          </w:p>
        </w:tc>
        <w:tc>
          <w:tcPr>
            <w:tcW w:w="162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jc w:val="right"/>
              <w:rPr>
                <w:rFonts w:ascii="Arial" w:hAnsi="Arial" w:cs="Arial"/>
                <w:sz w:val="20"/>
                <w:szCs w:val="20"/>
              </w:rPr>
            </w:pPr>
            <w:r w:rsidRPr="00FA71CC">
              <w:rPr>
                <w:rFonts w:ascii="Arial" w:hAnsi="Arial" w:cs="Arial"/>
                <w:sz w:val="20"/>
                <w:szCs w:val="20"/>
              </w:rPr>
              <w:t>500</w:t>
            </w:r>
          </w:p>
        </w:tc>
        <w:tc>
          <w:tcPr>
            <w:tcW w:w="171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 </w:t>
            </w:r>
          </w:p>
        </w:tc>
      </w:tr>
      <w:tr w:rsidR="00A30694" w:rsidRPr="00FA71CC" w:rsidTr="00C313C9">
        <w:trPr>
          <w:trHeight w:val="25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lastRenderedPageBreak/>
              <w:t>A 3620-0142</w:t>
            </w:r>
          </w:p>
        </w:tc>
        <w:tc>
          <w:tcPr>
            <w:tcW w:w="270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code-part time</w:t>
            </w:r>
          </w:p>
        </w:tc>
        <w:tc>
          <w:tcPr>
            <w:tcW w:w="162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jc w:val="right"/>
              <w:rPr>
                <w:rFonts w:ascii="Arial" w:hAnsi="Arial" w:cs="Arial"/>
                <w:sz w:val="20"/>
                <w:szCs w:val="20"/>
              </w:rPr>
            </w:pPr>
            <w:r w:rsidRPr="00FA71CC">
              <w:rPr>
                <w:rFonts w:ascii="Arial" w:hAnsi="Arial" w:cs="Arial"/>
                <w:sz w:val="20"/>
                <w:szCs w:val="20"/>
              </w:rPr>
              <w:t>1</w:t>
            </w:r>
          </w:p>
        </w:tc>
        <w:tc>
          <w:tcPr>
            <w:tcW w:w="171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 </w:t>
            </w:r>
          </w:p>
        </w:tc>
      </w:tr>
      <w:tr w:rsidR="00A30694" w:rsidRPr="00FA71CC" w:rsidTr="00C313C9">
        <w:trPr>
          <w:trHeight w:val="25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A 5110-0100</w:t>
            </w:r>
          </w:p>
        </w:tc>
        <w:tc>
          <w:tcPr>
            <w:tcW w:w="270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street-full time</w:t>
            </w:r>
          </w:p>
        </w:tc>
        <w:tc>
          <w:tcPr>
            <w:tcW w:w="162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jc w:val="right"/>
              <w:rPr>
                <w:rFonts w:ascii="Arial" w:hAnsi="Arial" w:cs="Arial"/>
                <w:sz w:val="20"/>
                <w:szCs w:val="20"/>
              </w:rPr>
            </w:pPr>
            <w:r w:rsidRPr="00FA71CC">
              <w:rPr>
                <w:rFonts w:ascii="Arial" w:hAnsi="Arial" w:cs="Arial"/>
                <w:sz w:val="20"/>
                <w:szCs w:val="20"/>
              </w:rPr>
              <w:t>294</w:t>
            </w:r>
          </w:p>
        </w:tc>
        <w:tc>
          <w:tcPr>
            <w:tcW w:w="171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 </w:t>
            </w:r>
          </w:p>
        </w:tc>
      </w:tr>
      <w:tr w:rsidR="00A30694" w:rsidRPr="00FA71CC" w:rsidTr="00C313C9">
        <w:trPr>
          <w:trHeight w:val="25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A 5110-0145</w:t>
            </w:r>
          </w:p>
        </w:tc>
        <w:tc>
          <w:tcPr>
            <w:tcW w:w="270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street-sick</w:t>
            </w:r>
          </w:p>
        </w:tc>
        <w:tc>
          <w:tcPr>
            <w:tcW w:w="162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jc w:val="right"/>
              <w:rPr>
                <w:rFonts w:ascii="Arial" w:hAnsi="Arial" w:cs="Arial"/>
                <w:sz w:val="20"/>
                <w:szCs w:val="20"/>
              </w:rPr>
            </w:pPr>
            <w:r w:rsidRPr="00FA71CC">
              <w:rPr>
                <w:rFonts w:ascii="Arial" w:hAnsi="Arial" w:cs="Arial"/>
                <w:sz w:val="20"/>
                <w:szCs w:val="20"/>
              </w:rPr>
              <w:t>1,574</w:t>
            </w:r>
          </w:p>
        </w:tc>
        <w:tc>
          <w:tcPr>
            <w:tcW w:w="171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 </w:t>
            </w:r>
          </w:p>
        </w:tc>
      </w:tr>
      <w:tr w:rsidR="00A30694" w:rsidRPr="00FA71CC" w:rsidTr="00C313C9">
        <w:trPr>
          <w:trHeight w:val="25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A 5110-0148</w:t>
            </w:r>
          </w:p>
        </w:tc>
        <w:tc>
          <w:tcPr>
            <w:tcW w:w="270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street-holiday</w:t>
            </w:r>
          </w:p>
        </w:tc>
        <w:tc>
          <w:tcPr>
            <w:tcW w:w="162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 </w:t>
            </w:r>
          </w:p>
        </w:tc>
        <w:tc>
          <w:tcPr>
            <w:tcW w:w="171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jc w:val="right"/>
              <w:rPr>
                <w:rFonts w:ascii="Arial" w:hAnsi="Arial" w:cs="Arial"/>
                <w:sz w:val="20"/>
                <w:szCs w:val="20"/>
              </w:rPr>
            </w:pPr>
            <w:r w:rsidRPr="00FA71CC">
              <w:rPr>
                <w:rFonts w:ascii="Arial" w:hAnsi="Arial" w:cs="Arial"/>
                <w:sz w:val="20"/>
                <w:szCs w:val="20"/>
              </w:rPr>
              <w:t>-294</w:t>
            </w:r>
          </w:p>
        </w:tc>
      </w:tr>
      <w:tr w:rsidR="00A30694" w:rsidRPr="00FA71CC" w:rsidTr="00C313C9">
        <w:trPr>
          <w:trHeight w:val="25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A 5110-0401</w:t>
            </w:r>
          </w:p>
        </w:tc>
        <w:tc>
          <w:tcPr>
            <w:tcW w:w="270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street salt &amp; sand</w:t>
            </w:r>
          </w:p>
        </w:tc>
        <w:tc>
          <w:tcPr>
            <w:tcW w:w="162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 </w:t>
            </w:r>
          </w:p>
        </w:tc>
        <w:tc>
          <w:tcPr>
            <w:tcW w:w="171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jc w:val="right"/>
              <w:rPr>
                <w:rFonts w:ascii="Arial" w:hAnsi="Arial" w:cs="Arial"/>
                <w:sz w:val="20"/>
                <w:szCs w:val="20"/>
              </w:rPr>
            </w:pPr>
            <w:r w:rsidRPr="00FA71CC">
              <w:rPr>
                <w:rFonts w:ascii="Arial" w:hAnsi="Arial" w:cs="Arial"/>
                <w:sz w:val="20"/>
                <w:szCs w:val="20"/>
              </w:rPr>
              <w:t>-3,000</w:t>
            </w:r>
          </w:p>
        </w:tc>
      </w:tr>
      <w:tr w:rsidR="00A30694" w:rsidRPr="00FA71CC" w:rsidTr="00C313C9">
        <w:trPr>
          <w:trHeight w:val="25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A 5110-0403</w:t>
            </w:r>
          </w:p>
        </w:tc>
        <w:tc>
          <w:tcPr>
            <w:tcW w:w="270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street-equip repair</w:t>
            </w:r>
          </w:p>
        </w:tc>
        <w:tc>
          <w:tcPr>
            <w:tcW w:w="162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jc w:val="right"/>
              <w:rPr>
                <w:rFonts w:ascii="Arial" w:hAnsi="Arial" w:cs="Arial"/>
                <w:sz w:val="20"/>
                <w:szCs w:val="20"/>
              </w:rPr>
            </w:pPr>
            <w:r w:rsidRPr="00FA71CC">
              <w:rPr>
                <w:rFonts w:ascii="Arial" w:hAnsi="Arial" w:cs="Arial"/>
                <w:sz w:val="20"/>
                <w:szCs w:val="20"/>
              </w:rPr>
              <w:t>8,000</w:t>
            </w:r>
          </w:p>
        </w:tc>
        <w:tc>
          <w:tcPr>
            <w:tcW w:w="171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 </w:t>
            </w:r>
          </w:p>
        </w:tc>
      </w:tr>
      <w:tr w:rsidR="00A30694" w:rsidRPr="00FA71CC" w:rsidTr="00C313C9">
        <w:trPr>
          <w:trHeight w:val="25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A 5110-0404</w:t>
            </w:r>
          </w:p>
        </w:tc>
        <w:tc>
          <w:tcPr>
            <w:tcW w:w="270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street repairs</w:t>
            </w:r>
          </w:p>
        </w:tc>
        <w:tc>
          <w:tcPr>
            <w:tcW w:w="162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jc w:val="right"/>
              <w:rPr>
                <w:rFonts w:ascii="Arial" w:hAnsi="Arial" w:cs="Arial"/>
                <w:sz w:val="20"/>
                <w:szCs w:val="20"/>
              </w:rPr>
            </w:pPr>
            <w:r w:rsidRPr="00FA71CC">
              <w:rPr>
                <w:rFonts w:ascii="Arial" w:hAnsi="Arial" w:cs="Arial"/>
                <w:sz w:val="20"/>
                <w:szCs w:val="20"/>
              </w:rPr>
              <w:t>15,909</w:t>
            </w:r>
          </w:p>
        </w:tc>
        <w:tc>
          <w:tcPr>
            <w:tcW w:w="171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 </w:t>
            </w:r>
          </w:p>
        </w:tc>
      </w:tr>
      <w:tr w:rsidR="00A30694" w:rsidRPr="00FA71CC" w:rsidTr="00C313C9">
        <w:trPr>
          <w:trHeight w:val="25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A 5110-0407</w:t>
            </w:r>
          </w:p>
        </w:tc>
        <w:tc>
          <w:tcPr>
            <w:tcW w:w="270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street-shop/traffic lights</w:t>
            </w:r>
          </w:p>
        </w:tc>
        <w:tc>
          <w:tcPr>
            <w:tcW w:w="162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jc w:val="right"/>
              <w:rPr>
                <w:rFonts w:ascii="Arial" w:hAnsi="Arial" w:cs="Arial"/>
                <w:sz w:val="20"/>
                <w:szCs w:val="20"/>
              </w:rPr>
            </w:pPr>
            <w:r w:rsidRPr="00FA71CC">
              <w:rPr>
                <w:rFonts w:ascii="Arial" w:hAnsi="Arial" w:cs="Arial"/>
                <w:sz w:val="20"/>
                <w:szCs w:val="20"/>
              </w:rPr>
              <w:t>10,000</w:t>
            </w:r>
          </w:p>
        </w:tc>
        <w:tc>
          <w:tcPr>
            <w:tcW w:w="171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 </w:t>
            </w:r>
          </w:p>
        </w:tc>
      </w:tr>
      <w:tr w:rsidR="00A30694" w:rsidRPr="00FA71CC" w:rsidTr="00C313C9">
        <w:trPr>
          <w:trHeight w:val="25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A 5110-0408</w:t>
            </w:r>
          </w:p>
        </w:tc>
        <w:tc>
          <w:tcPr>
            <w:tcW w:w="270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street-paint</w:t>
            </w:r>
          </w:p>
        </w:tc>
        <w:tc>
          <w:tcPr>
            <w:tcW w:w="162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jc w:val="right"/>
              <w:rPr>
                <w:rFonts w:ascii="Arial" w:hAnsi="Arial" w:cs="Arial"/>
                <w:sz w:val="20"/>
                <w:szCs w:val="20"/>
              </w:rPr>
            </w:pPr>
            <w:r w:rsidRPr="00FA71CC">
              <w:rPr>
                <w:rFonts w:ascii="Arial" w:hAnsi="Arial" w:cs="Arial"/>
                <w:sz w:val="20"/>
                <w:szCs w:val="20"/>
              </w:rPr>
              <w:t>500</w:t>
            </w:r>
          </w:p>
        </w:tc>
        <w:tc>
          <w:tcPr>
            <w:tcW w:w="171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 </w:t>
            </w:r>
          </w:p>
        </w:tc>
      </w:tr>
      <w:tr w:rsidR="00A30694" w:rsidRPr="00FA71CC" w:rsidTr="00C313C9">
        <w:trPr>
          <w:trHeight w:val="25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A 5110-0411</w:t>
            </w:r>
          </w:p>
        </w:tc>
        <w:tc>
          <w:tcPr>
            <w:tcW w:w="270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street-street signs</w:t>
            </w:r>
          </w:p>
        </w:tc>
        <w:tc>
          <w:tcPr>
            <w:tcW w:w="162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jc w:val="right"/>
              <w:rPr>
                <w:rFonts w:ascii="Arial" w:hAnsi="Arial" w:cs="Arial"/>
                <w:sz w:val="20"/>
                <w:szCs w:val="20"/>
              </w:rPr>
            </w:pPr>
            <w:r w:rsidRPr="00FA71CC">
              <w:rPr>
                <w:rFonts w:ascii="Arial" w:hAnsi="Arial" w:cs="Arial"/>
                <w:sz w:val="20"/>
                <w:szCs w:val="20"/>
              </w:rPr>
              <w:t>2,500</w:t>
            </w:r>
          </w:p>
        </w:tc>
        <w:tc>
          <w:tcPr>
            <w:tcW w:w="171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 </w:t>
            </w:r>
          </w:p>
        </w:tc>
      </w:tr>
      <w:tr w:rsidR="00A30694" w:rsidRPr="00FA71CC" w:rsidTr="00C313C9">
        <w:trPr>
          <w:trHeight w:val="25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A 5112-0200</w:t>
            </w:r>
          </w:p>
        </w:tc>
        <w:tc>
          <w:tcPr>
            <w:tcW w:w="270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permanent improvement</w:t>
            </w:r>
          </w:p>
        </w:tc>
        <w:tc>
          <w:tcPr>
            <w:tcW w:w="162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jc w:val="right"/>
              <w:rPr>
                <w:rFonts w:ascii="Arial" w:hAnsi="Arial" w:cs="Arial"/>
                <w:sz w:val="20"/>
                <w:szCs w:val="20"/>
              </w:rPr>
            </w:pPr>
            <w:r w:rsidRPr="00FA71CC">
              <w:rPr>
                <w:rFonts w:ascii="Arial" w:hAnsi="Arial" w:cs="Arial"/>
                <w:sz w:val="20"/>
                <w:szCs w:val="20"/>
              </w:rPr>
              <w:t>2,091</w:t>
            </w:r>
          </w:p>
        </w:tc>
        <w:tc>
          <w:tcPr>
            <w:tcW w:w="171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 </w:t>
            </w:r>
          </w:p>
        </w:tc>
      </w:tr>
      <w:tr w:rsidR="00A30694" w:rsidRPr="00FA71CC" w:rsidTr="00C313C9">
        <w:trPr>
          <w:trHeight w:val="25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A 5182-0400</w:t>
            </w:r>
          </w:p>
        </w:tc>
        <w:tc>
          <w:tcPr>
            <w:tcW w:w="270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street lighting</w:t>
            </w:r>
          </w:p>
        </w:tc>
        <w:tc>
          <w:tcPr>
            <w:tcW w:w="162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jc w:val="right"/>
              <w:rPr>
                <w:rFonts w:ascii="Arial" w:hAnsi="Arial" w:cs="Arial"/>
                <w:sz w:val="20"/>
                <w:szCs w:val="20"/>
              </w:rPr>
            </w:pPr>
            <w:r w:rsidRPr="00FA71CC">
              <w:rPr>
                <w:rFonts w:ascii="Arial" w:hAnsi="Arial" w:cs="Arial"/>
                <w:sz w:val="20"/>
                <w:szCs w:val="20"/>
              </w:rPr>
              <w:t>10,000</w:t>
            </w:r>
          </w:p>
        </w:tc>
        <w:tc>
          <w:tcPr>
            <w:tcW w:w="171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 </w:t>
            </w:r>
          </w:p>
        </w:tc>
      </w:tr>
      <w:tr w:rsidR="00A30694" w:rsidRPr="00FA71CC" w:rsidTr="00C313C9">
        <w:trPr>
          <w:trHeight w:val="25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A 7110-0142</w:t>
            </w:r>
          </w:p>
        </w:tc>
        <w:tc>
          <w:tcPr>
            <w:tcW w:w="270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parks-part time</w:t>
            </w:r>
          </w:p>
        </w:tc>
        <w:tc>
          <w:tcPr>
            <w:tcW w:w="162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jc w:val="right"/>
              <w:rPr>
                <w:rFonts w:ascii="Arial" w:hAnsi="Arial" w:cs="Arial"/>
                <w:sz w:val="20"/>
                <w:szCs w:val="20"/>
              </w:rPr>
            </w:pPr>
            <w:r w:rsidRPr="00FA71CC">
              <w:rPr>
                <w:rFonts w:ascii="Arial" w:hAnsi="Arial" w:cs="Arial"/>
                <w:sz w:val="20"/>
                <w:szCs w:val="20"/>
              </w:rPr>
              <w:t>5,000</w:t>
            </w:r>
          </w:p>
        </w:tc>
        <w:tc>
          <w:tcPr>
            <w:tcW w:w="171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 </w:t>
            </w:r>
          </w:p>
        </w:tc>
      </w:tr>
      <w:tr w:rsidR="00A30694" w:rsidRPr="00FA71CC" w:rsidTr="00C313C9">
        <w:trPr>
          <w:trHeight w:val="25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A 7110-0145</w:t>
            </w:r>
          </w:p>
        </w:tc>
        <w:tc>
          <w:tcPr>
            <w:tcW w:w="270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parks-sick</w:t>
            </w:r>
          </w:p>
        </w:tc>
        <w:tc>
          <w:tcPr>
            <w:tcW w:w="162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jc w:val="right"/>
              <w:rPr>
                <w:rFonts w:ascii="Arial" w:hAnsi="Arial" w:cs="Arial"/>
                <w:sz w:val="20"/>
                <w:szCs w:val="20"/>
              </w:rPr>
            </w:pPr>
            <w:r w:rsidRPr="00FA71CC">
              <w:rPr>
                <w:rFonts w:ascii="Arial" w:hAnsi="Arial" w:cs="Arial"/>
                <w:sz w:val="20"/>
                <w:szCs w:val="20"/>
              </w:rPr>
              <w:t>534</w:t>
            </w:r>
          </w:p>
        </w:tc>
        <w:tc>
          <w:tcPr>
            <w:tcW w:w="171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 </w:t>
            </w:r>
          </w:p>
        </w:tc>
      </w:tr>
      <w:tr w:rsidR="00A30694" w:rsidRPr="00FA71CC" w:rsidTr="00C313C9">
        <w:trPr>
          <w:trHeight w:val="25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A 7110-0201</w:t>
            </w:r>
          </w:p>
        </w:tc>
        <w:tc>
          <w:tcPr>
            <w:tcW w:w="270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parks-equipment</w:t>
            </w:r>
          </w:p>
        </w:tc>
        <w:tc>
          <w:tcPr>
            <w:tcW w:w="162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jc w:val="right"/>
              <w:rPr>
                <w:rFonts w:ascii="Arial" w:hAnsi="Arial" w:cs="Arial"/>
                <w:sz w:val="20"/>
                <w:szCs w:val="20"/>
              </w:rPr>
            </w:pPr>
            <w:r w:rsidRPr="00FA71CC">
              <w:rPr>
                <w:rFonts w:ascii="Arial" w:hAnsi="Arial" w:cs="Arial"/>
                <w:sz w:val="20"/>
                <w:szCs w:val="20"/>
              </w:rPr>
              <w:t>406</w:t>
            </w:r>
          </w:p>
        </w:tc>
        <w:tc>
          <w:tcPr>
            <w:tcW w:w="171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 </w:t>
            </w:r>
          </w:p>
        </w:tc>
      </w:tr>
      <w:tr w:rsidR="00A30694" w:rsidRPr="00FA71CC" w:rsidTr="00C313C9">
        <w:trPr>
          <w:trHeight w:val="25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A 7110-0402</w:t>
            </w:r>
          </w:p>
        </w:tc>
        <w:tc>
          <w:tcPr>
            <w:tcW w:w="270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parks-electric</w:t>
            </w:r>
          </w:p>
        </w:tc>
        <w:tc>
          <w:tcPr>
            <w:tcW w:w="162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jc w:val="right"/>
              <w:rPr>
                <w:rFonts w:ascii="Arial" w:hAnsi="Arial" w:cs="Arial"/>
                <w:sz w:val="20"/>
                <w:szCs w:val="20"/>
              </w:rPr>
            </w:pPr>
            <w:r w:rsidRPr="00FA71CC">
              <w:rPr>
                <w:rFonts w:ascii="Arial" w:hAnsi="Arial" w:cs="Arial"/>
                <w:sz w:val="20"/>
                <w:szCs w:val="20"/>
              </w:rPr>
              <w:t>2,500</w:t>
            </w:r>
          </w:p>
        </w:tc>
        <w:tc>
          <w:tcPr>
            <w:tcW w:w="171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 </w:t>
            </w:r>
          </w:p>
        </w:tc>
      </w:tr>
      <w:tr w:rsidR="00A30694" w:rsidRPr="00FA71CC" w:rsidTr="00C313C9">
        <w:trPr>
          <w:trHeight w:val="25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A 7110-0404</w:t>
            </w:r>
          </w:p>
        </w:tc>
        <w:tc>
          <w:tcPr>
            <w:tcW w:w="270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parks-equip repairs</w:t>
            </w:r>
          </w:p>
        </w:tc>
        <w:tc>
          <w:tcPr>
            <w:tcW w:w="162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jc w:val="right"/>
              <w:rPr>
                <w:rFonts w:ascii="Arial" w:hAnsi="Arial" w:cs="Arial"/>
                <w:sz w:val="20"/>
                <w:szCs w:val="20"/>
              </w:rPr>
            </w:pPr>
            <w:r w:rsidRPr="00FA71CC">
              <w:rPr>
                <w:rFonts w:ascii="Arial" w:hAnsi="Arial" w:cs="Arial"/>
                <w:sz w:val="20"/>
                <w:szCs w:val="20"/>
              </w:rPr>
              <w:t>3,000</w:t>
            </w:r>
          </w:p>
        </w:tc>
        <w:tc>
          <w:tcPr>
            <w:tcW w:w="171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 </w:t>
            </w:r>
          </w:p>
        </w:tc>
      </w:tr>
      <w:tr w:rsidR="00A30694" w:rsidRPr="00FA71CC" w:rsidTr="00C313C9">
        <w:trPr>
          <w:trHeight w:val="25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A 7110-0408</w:t>
            </w:r>
          </w:p>
        </w:tc>
        <w:tc>
          <w:tcPr>
            <w:tcW w:w="270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parks-trash</w:t>
            </w:r>
          </w:p>
        </w:tc>
        <w:tc>
          <w:tcPr>
            <w:tcW w:w="162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jc w:val="right"/>
              <w:rPr>
                <w:rFonts w:ascii="Arial" w:hAnsi="Arial" w:cs="Arial"/>
                <w:sz w:val="20"/>
                <w:szCs w:val="20"/>
              </w:rPr>
            </w:pPr>
            <w:r w:rsidRPr="00FA71CC">
              <w:rPr>
                <w:rFonts w:ascii="Arial" w:hAnsi="Arial" w:cs="Arial"/>
                <w:sz w:val="20"/>
                <w:szCs w:val="20"/>
              </w:rPr>
              <w:t>1,000</w:t>
            </w:r>
          </w:p>
        </w:tc>
        <w:tc>
          <w:tcPr>
            <w:tcW w:w="171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 </w:t>
            </w:r>
          </w:p>
        </w:tc>
      </w:tr>
      <w:tr w:rsidR="00A30694" w:rsidRPr="00FA71CC" w:rsidTr="00C313C9">
        <w:trPr>
          <w:trHeight w:val="25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A 7310-0100</w:t>
            </w:r>
          </w:p>
        </w:tc>
        <w:tc>
          <w:tcPr>
            <w:tcW w:w="270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rec-full time</w:t>
            </w:r>
          </w:p>
        </w:tc>
        <w:tc>
          <w:tcPr>
            <w:tcW w:w="162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 </w:t>
            </w:r>
          </w:p>
        </w:tc>
        <w:tc>
          <w:tcPr>
            <w:tcW w:w="171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jc w:val="right"/>
              <w:rPr>
                <w:rFonts w:ascii="Arial" w:hAnsi="Arial" w:cs="Arial"/>
                <w:sz w:val="20"/>
                <w:szCs w:val="20"/>
              </w:rPr>
            </w:pPr>
            <w:r w:rsidRPr="00FA71CC">
              <w:rPr>
                <w:rFonts w:ascii="Arial" w:hAnsi="Arial" w:cs="Arial"/>
                <w:sz w:val="20"/>
                <w:szCs w:val="20"/>
              </w:rPr>
              <w:t>-5,000</w:t>
            </w:r>
          </w:p>
        </w:tc>
      </w:tr>
      <w:tr w:rsidR="00A30694" w:rsidRPr="00FA71CC" w:rsidTr="00C313C9">
        <w:trPr>
          <w:trHeight w:val="25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A 7550-0400</w:t>
            </w:r>
          </w:p>
        </w:tc>
        <w:tc>
          <w:tcPr>
            <w:tcW w:w="270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celebrations</w:t>
            </w:r>
          </w:p>
        </w:tc>
        <w:tc>
          <w:tcPr>
            <w:tcW w:w="162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jc w:val="right"/>
              <w:rPr>
                <w:rFonts w:ascii="Arial" w:hAnsi="Arial" w:cs="Arial"/>
                <w:sz w:val="20"/>
                <w:szCs w:val="20"/>
              </w:rPr>
            </w:pPr>
            <w:r w:rsidRPr="00FA71CC">
              <w:rPr>
                <w:rFonts w:ascii="Arial" w:hAnsi="Arial" w:cs="Arial"/>
                <w:sz w:val="20"/>
                <w:szCs w:val="20"/>
              </w:rPr>
              <w:t>5,000</w:t>
            </w:r>
          </w:p>
        </w:tc>
        <w:tc>
          <w:tcPr>
            <w:tcW w:w="171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 </w:t>
            </w:r>
          </w:p>
        </w:tc>
      </w:tr>
      <w:tr w:rsidR="00A30694" w:rsidRPr="00FA71CC" w:rsidTr="00C313C9">
        <w:trPr>
          <w:trHeight w:val="25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A 8560-0400</w:t>
            </w:r>
          </w:p>
        </w:tc>
        <w:tc>
          <w:tcPr>
            <w:tcW w:w="270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shade trees</w:t>
            </w:r>
          </w:p>
        </w:tc>
        <w:tc>
          <w:tcPr>
            <w:tcW w:w="162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jc w:val="right"/>
              <w:rPr>
                <w:rFonts w:ascii="Arial" w:hAnsi="Arial" w:cs="Arial"/>
                <w:sz w:val="20"/>
                <w:szCs w:val="20"/>
              </w:rPr>
            </w:pPr>
            <w:r w:rsidRPr="00FA71CC">
              <w:rPr>
                <w:rFonts w:ascii="Arial" w:hAnsi="Arial" w:cs="Arial"/>
                <w:sz w:val="20"/>
                <w:szCs w:val="20"/>
              </w:rPr>
              <w:t>12,000</w:t>
            </w:r>
          </w:p>
        </w:tc>
        <w:tc>
          <w:tcPr>
            <w:tcW w:w="171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 </w:t>
            </w:r>
          </w:p>
        </w:tc>
      </w:tr>
      <w:tr w:rsidR="00A30694" w:rsidRPr="00FA71CC" w:rsidTr="00C313C9">
        <w:trPr>
          <w:trHeight w:val="25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A 9010-0800</w:t>
            </w:r>
          </w:p>
        </w:tc>
        <w:tc>
          <w:tcPr>
            <w:tcW w:w="270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employee retirement</w:t>
            </w:r>
          </w:p>
        </w:tc>
        <w:tc>
          <w:tcPr>
            <w:tcW w:w="162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 </w:t>
            </w:r>
          </w:p>
        </w:tc>
        <w:tc>
          <w:tcPr>
            <w:tcW w:w="171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jc w:val="right"/>
              <w:rPr>
                <w:rFonts w:ascii="Arial" w:hAnsi="Arial" w:cs="Arial"/>
                <w:sz w:val="20"/>
                <w:szCs w:val="20"/>
              </w:rPr>
            </w:pPr>
            <w:r w:rsidRPr="00FA71CC">
              <w:rPr>
                <w:rFonts w:ascii="Arial" w:hAnsi="Arial" w:cs="Arial"/>
                <w:sz w:val="20"/>
                <w:szCs w:val="20"/>
              </w:rPr>
              <w:t>-33,000</w:t>
            </w:r>
          </w:p>
        </w:tc>
      </w:tr>
      <w:tr w:rsidR="00A30694" w:rsidRPr="00FA71CC" w:rsidTr="00C313C9">
        <w:trPr>
          <w:trHeight w:val="25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A 9015-0800</w:t>
            </w:r>
          </w:p>
        </w:tc>
        <w:tc>
          <w:tcPr>
            <w:tcW w:w="270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police retirement</w:t>
            </w:r>
          </w:p>
        </w:tc>
        <w:tc>
          <w:tcPr>
            <w:tcW w:w="162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 </w:t>
            </w:r>
          </w:p>
        </w:tc>
        <w:tc>
          <w:tcPr>
            <w:tcW w:w="171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jc w:val="right"/>
              <w:rPr>
                <w:rFonts w:ascii="Arial" w:hAnsi="Arial" w:cs="Arial"/>
                <w:sz w:val="20"/>
                <w:szCs w:val="20"/>
              </w:rPr>
            </w:pPr>
            <w:r w:rsidRPr="00FA71CC">
              <w:rPr>
                <w:rFonts w:ascii="Arial" w:hAnsi="Arial" w:cs="Arial"/>
                <w:sz w:val="20"/>
                <w:szCs w:val="20"/>
              </w:rPr>
              <w:t>-16,000</w:t>
            </w:r>
          </w:p>
        </w:tc>
      </w:tr>
      <w:tr w:rsidR="00A30694" w:rsidRPr="00FA71CC" w:rsidTr="00C313C9">
        <w:trPr>
          <w:trHeight w:val="25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A 9040-0800</w:t>
            </w:r>
          </w:p>
        </w:tc>
        <w:tc>
          <w:tcPr>
            <w:tcW w:w="270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workmans comp ins</w:t>
            </w:r>
          </w:p>
        </w:tc>
        <w:tc>
          <w:tcPr>
            <w:tcW w:w="162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rPr>
                <w:rFonts w:ascii="Arial" w:hAnsi="Arial" w:cs="Arial"/>
                <w:sz w:val="20"/>
                <w:szCs w:val="20"/>
              </w:rPr>
            </w:pPr>
            <w:r w:rsidRPr="00FA71CC">
              <w:rPr>
                <w:rFonts w:ascii="Arial" w:hAnsi="Arial" w:cs="Arial"/>
                <w:sz w:val="20"/>
                <w:szCs w:val="20"/>
              </w:rPr>
              <w:t> </w:t>
            </w:r>
          </w:p>
        </w:tc>
        <w:tc>
          <w:tcPr>
            <w:tcW w:w="171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jc w:val="right"/>
              <w:rPr>
                <w:rFonts w:ascii="Arial" w:hAnsi="Arial" w:cs="Arial"/>
                <w:sz w:val="20"/>
                <w:szCs w:val="20"/>
              </w:rPr>
            </w:pPr>
            <w:r w:rsidRPr="00FA71CC">
              <w:rPr>
                <w:rFonts w:ascii="Arial" w:hAnsi="Arial" w:cs="Arial"/>
                <w:sz w:val="20"/>
                <w:szCs w:val="20"/>
              </w:rPr>
              <w:t>-1,163</w:t>
            </w:r>
          </w:p>
        </w:tc>
      </w:tr>
      <w:tr w:rsidR="00A30694" w:rsidRPr="00FA71CC" w:rsidTr="00C313C9">
        <w:trPr>
          <w:trHeight w:val="25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A30694" w:rsidRPr="00FA71CC" w:rsidRDefault="00A30694" w:rsidP="00FA71CC">
            <w:pPr>
              <w:jc w:val="center"/>
              <w:rPr>
                <w:rFonts w:ascii="Arial" w:hAnsi="Arial" w:cs="Arial"/>
                <w:b/>
                <w:bCs/>
                <w:sz w:val="20"/>
                <w:szCs w:val="20"/>
              </w:rPr>
            </w:pPr>
            <w:r w:rsidRPr="00FA71CC">
              <w:rPr>
                <w:rFonts w:ascii="Arial" w:hAnsi="Arial" w:cs="Arial"/>
                <w:b/>
                <w:bCs/>
                <w:sz w:val="20"/>
                <w:szCs w:val="20"/>
              </w:rPr>
              <w:t>TOTAL</w:t>
            </w:r>
          </w:p>
        </w:tc>
        <w:tc>
          <w:tcPr>
            <w:tcW w:w="270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A30694">
            <w:pPr>
              <w:jc w:val="center"/>
              <w:rPr>
                <w:rFonts w:ascii="Arial" w:hAnsi="Arial" w:cs="Arial"/>
                <w:b/>
                <w:bCs/>
                <w:sz w:val="20"/>
                <w:szCs w:val="20"/>
              </w:rPr>
            </w:pPr>
            <w:r w:rsidRPr="00FA71CC">
              <w:rPr>
                <w:rFonts w:ascii="Arial" w:hAnsi="Arial" w:cs="Arial"/>
                <w:b/>
                <w:bCs/>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rsidR="00A30694" w:rsidRPr="00FA71CC" w:rsidRDefault="00FA71CC" w:rsidP="00FA71CC">
            <w:pPr>
              <w:jc w:val="right"/>
              <w:rPr>
                <w:rFonts w:ascii="Arial" w:hAnsi="Arial" w:cs="Arial"/>
                <w:b/>
                <w:bCs/>
                <w:sz w:val="20"/>
                <w:szCs w:val="20"/>
              </w:rPr>
            </w:pPr>
            <w:r>
              <w:rPr>
                <w:rFonts w:ascii="Arial" w:hAnsi="Arial" w:cs="Arial"/>
                <w:b/>
                <w:bCs/>
                <w:sz w:val="20"/>
                <w:szCs w:val="20"/>
              </w:rPr>
              <w:t>139,791</w:t>
            </w:r>
          </w:p>
        </w:tc>
        <w:tc>
          <w:tcPr>
            <w:tcW w:w="1710" w:type="dxa"/>
            <w:tcBorders>
              <w:top w:val="nil"/>
              <w:left w:val="nil"/>
              <w:bottom w:val="single" w:sz="4" w:space="0" w:color="auto"/>
              <w:right w:val="single" w:sz="4" w:space="0" w:color="auto"/>
            </w:tcBorders>
            <w:shd w:val="clear" w:color="auto" w:fill="auto"/>
            <w:noWrap/>
            <w:vAlign w:val="bottom"/>
            <w:hideMark/>
          </w:tcPr>
          <w:p w:rsidR="00A30694" w:rsidRPr="00FA71CC" w:rsidRDefault="00A30694" w:rsidP="00FA71CC">
            <w:pPr>
              <w:jc w:val="right"/>
              <w:rPr>
                <w:rFonts w:ascii="Arial" w:hAnsi="Arial" w:cs="Arial"/>
                <w:b/>
                <w:bCs/>
                <w:sz w:val="20"/>
                <w:szCs w:val="20"/>
              </w:rPr>
            </w:pPr>
            <w:r w:rsidRPr="00FA71CC">
              <w:rPr>
                <w:rFonts w:ascii="Arial" w:hAnsi="Arial" w:cs="Arial"/>
                <w:b/>
                <w:bCs/>
                <w:sz w:val="20"/>
                <w:szCs w:val="20"/>
              </w:rPr>
              <w:t>-</w:t>
            </w:r>
            <w:r w:rsidR="00FA71CC">
              <w:rPr>
                <w:rFonts w:ascii="Arial" w:hAnsi="Arial" w:cs="Arial"/>
                <w:b/>
                <w:bCs/>
                <w:sz w:val="20"/>
                <w:szCs w:val="20"/>
              </w:rPr>
              <w:t>139,791</w:t>
            </w:r>
          </w:p>
        </w:tc>
      </w:tr>
    </w:tbl>
    <w:p w:rsidR="0013282A" w:rsidRDefault="0013282A" w:rsidP="00FA71CC">
      <w:pPr>
        <w:suppressAutoHyphens/>
        <w:rPr>
          <w:b/>
          <w:szCs w:val="20"/>
          <w:u w:val="single"/>
          <w:lang w:eastAsia="ar-SA"/>
        </w:rPr>
      </w:pPr>
    </w:p>
    <w:p w:rsidR="00A30694" w:rsidRPr="0013282A" w:rsidRDefault="00A30694" w:rsidP="00410D56">
      <w:pPr>
        <w:suppressAutoHyphens/>
        <w:spacing w:line="480" w:lineRule="auto"/>
        <w:rPr>
          <w:szCs w:val="20"/>
          <w:lang w:eastAsia="ar-SA"/>
        </w:rPr>
      </w:pPr>
      <w:r>
        <w:rPr>
          <w:b/>
          <w:szCs w:val="20"/>
          <w:u w:val="single"/>
          <w:lang w:eastAsia="ar-SA"/>
        </w:rPr>
        <w:t>2015-2016 Budget Amendments, General Fund</w:t>
      </w:r>
      <w:r>
        <w:rPr>
          <w:b/>
          <w:szCs w:val="20"/>
          <w:lang w:eastAsia="ar-SA"/>
        </w:rPr>
        <w:t>:</w:t>
      </w:r>
      <w:r w:rsidR="0013282A">
        <w:rPr>
          <w:b/>
          <w:szCs w:val="20"/>
          <w:lang w:eastAsia="ar-SA"/>
        </w:rPr>
        <w:t xml:space="preserve">  </w:t>
      </w:r>
      <w:r w:rsidR="0013282A">
        <w:rPr>
          <w:szCs w:val="20"/>
          <w:lang w:eastAsia="ar-SA"/>
        </w:rPr>
        <w:t>Trustee Steck moved to approve the following 2015-2016 Budget Amendments to the General Fund.  Trustee Brewster seconded the motion, which carried unanimously.</w:t>
      </w:r>
    </w:p>
    <w:tbl>
      <w:tblPr>
        <w:tblW w:w="9383" w:type="dxa"/>
        <w:tblInd w:w="445" w:type="dxa"/>
        <w:tblLook w:val="04A0" w:firstRow="1" w:lastRow="0" w:firstColumn="1" w:lastColumn="0" w:noHBand="0" w:noVBand="1"/>
      </w:tblPr>
      <w:tblGrid>
        <w:gridCol w:w="1710"/>
        <w:gridCol w:w="1530"/>
        <w:gridCol w:w="900"/>
        <w:gridCol w:w="270"/>
        <w:gridCol w:w="1800"/>
        <w:gridCol w:w="1980"/>
        <w:gridCol w:w="1193"/>
      </w:tblGrid>
      <w:tr w:rsidR="00A30694" w:rsidRPr="00A30694" w:rsidTr="00C313C9">
        <w:trPr>
          <w:trHeight w:val="3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694" w:rsidRPr="00A30694" w:rsidRDefault="00A30694" w:rsidP="00A30694">
            <w:pPr>
              <w:rPr>
                <w:rFonts w:ascii="Arial" w:hAnsi="Arial" w:cs="Arial"/>
                <w:sz w:val="20"/>
                <w:szCs w:val="20"/>
              </w:rPr>
            </w:pPr>
            <w:r w:rsidRPr="00A30694">
              <w:rPr>
                <w:rFonts w:ascii="Arial" w:hAnsi="Arial" w:cs="Arial"/>
                <w:sz w:val="20"/>
                <w:szCs w:val="20"/>
              </w:rPr>
              <w:t xml:space="preserve">A 510 Estimated Revenues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A30694" w:rsidRPr="00A30694" w:rsidRDefault="00A30694" w:rsidP="00A30694">
            <w:pPr>
              <w:rPr>
                <w:rFonts w:ascii="Arial" w:hAnsi="Arial" w:cs="Arial"/>
                <w:sz w:val="20"/>
                <w:szCs w:val="20"/>
              </w:rPr>
            </w:pPr>
            <w:r w:rsidRPr="00A30694">
              <w:rPr>
                <w:rFonts w:ascii="Arial" w:hAnsi="Arial" w:cs="Arial"/>
                <w:sz w:val="20"/>
                <w:szCs w:val="20"/>
              </w:rPr>
              <w:t>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A30694" w:rsidRPr="00A30694" w:rsidRDefault="00A30694" w:rsidP="00A30694">
            <w:pPr>
              <w:jc w:val="center"/>
              <w:rPr>
                <w:rFonts w:ascii="Arial" w:hAnsi="Arial" w:cs="Arial"/>
                <w:b/>
                <w:bCs/>
                <w:sz w:val="20"/>
                <w:szCs w:val="20"/>
              </w:rPr>
            </w:pPr>
          </w:p>
        </w:tc>
        <w:tc>
          <w:tcPr>
            <w:tcW w:w="270" w:type="dxa"/>
            <w:tcBorders>
              <w:top w:val="nil"/>
              <w:left w:val="nil"/>
              <w:bottom w:val="nil"/>
              <w:right w:val="nil"/>
            </w:tcBorders>
            <w:shd w:val="clear" w:color="auto" w:fill="auto"/>
            <w:noWrap/>
            <w:vAlign w:val="bottom"/>
            <w:hideMark/>
          </w:tcPr>
          <w:p w:rsidR="00A30694" w:rsidRPr="00A30694" w:rsidRDefault="00A30694" w:rsidP="00A30694">
            <w:pPr>
              <w:jc w:val="center"/>
              <w:rPr>
                <w:rFonts w:ascii="Arial" w:hAnsi="Arial" w:cs="Arial"/>
                <w:b/>
                <w:bCs/>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694" w:rsidRPr="00A30694" w:rsidRDefault="00A30694" w:rsidP="00A30694">
            <w:pPr>
              <w:rPr>
                <w:rFonts w:ascii="Arial" w:hAnsi="Arial" w:cs="Arial"/>
                <w:sz w:val="20"/>
                <w:szCs w:val="20"/>
              </w:rPr>
            </w:pPr>
            <w:r w:rsidRPr="00A30694">
              <w:rPr>
                <w:rFonts w:ascii="Arial" w:hAnsi="Arial" w:cs="Arial"/>
                <w:sz w:val="20"/>
                <w:szCs w:val="20"/>
              </w:rPr>
              <w:t xml:space="preserve">A 960 Estimated Appropriations   </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A30694" w:rsidRPr="00A30694" w:rsidRDefault="00A30694" w:rsidP="00A30694">
            <w:pPr>
              <w:rPr>
                <w:rFonts w:ascii="Arial" w:hAnsi="Arial" w:cs="Arial"/>
                <w:sz w:val="20"/>
                <w:szCs w:val="20"/>
              </w:rPr>
            </w:pPr>
            <w:r w:rsidRPr="00A30694">
              <w:rPr>
                <w:rFonts w:ascii="Arial" w:hAnsi="Arial" w:cs="Arial"/>
                <w:sz w:val="20"/>
                <w:szCs w:val="20"/>
              </w:rPr>
              <w:t> </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A30694" w:rsidRPr="00A30694" w:rsidRDefault="00A30694" w:rsidP="00A30694">
            <w:pPr>
              <w:jc w:val="center"/>
              <w:rPr>
                <w:rFonts w:ascii="Arial" w:hAnsi="Arial" w:cs="Arial"/>
                <w:b/>
                <w:bCs/>
                <w:sz w:val="20"/>
                <w:szCs w:val="20"/>
              </w:rPr>
            </w:pPr>
          </w:p>
        </w:tc>
      </w:tr>
      <w:tr w:rsidR="00A30694" w:rsidRPr="00A30694" w:rsidTr="00C313C9">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A30694" w:rsidRPr="00A30694" w:rsidRDefault="00A30694" w:rsidP="00A30694">
            <w:pPr>
              <w:rPr>
                <w:rFonts w:ascii="Arial" w:hAnsi="Arial" w:cs="Arial"/>
                <w:sz w:val="20"/>
                <w:szCs w:val="20"/>
              </w:rPr>
            </w:pPr>
            <w:r w:rsidRPr="00A30694">
              <w:rPr>
                <w:rFonts w:ascii="Arial" w:hAnsi="Arial" w:cs="Arial"/>
                <w:sz w:val="20"/>
                <w:szCs w:val="20"/>
              </w:rPr>
              <w:t>A 3501</w:t>
            </w:r>
          </w:p>
        </w:tc>
        <w:tc>
          <w:tcPr>
            <w:tcW w:w="1530" w:type="dxa"/>
            <w:tcBorders>
              <w:top w:val="nil"/>
              <w:left w:val="nil"/>
              <w:bottom w:val="single" w:sz="4" w:space="0" w:color="auto"/>
              <w:right w:val="single" w:sz="4" w:space="0" w:color="auto"/>
            </w:tcBorders>
            <w:shd w:val="clear" w:color="auto" w:fill="auto"/>
            <w:noWrap/>
            <w:vAlign w:val="bottom"/>
            <w:hideMark/>
          </w:tcPr>
          <w:p w:rsidR="00A30694" w:rsidRPr="00A30694" w:rsidRDefault="00A30694" w:rsidP="00A30694">
            <w:pPr>
              <w:rPr>
                <w:rFonts w:ascii="Arial" w:hAnsi="Arial" w:cs="Arial"/>
                <w:sz w:val="20"/>
                <w:szCs w:val="20"/>
              </w:rPr>
            </w:pPr>
            <w:r w:rsidRPr="00A30694">
              <w:rPr>
                <w:rFonts w:ascii="Arial" w:hAnsi="Arial" w:cs="Arial"/>
                <w:sz w:val="20"/>
                <w:szCs w:val="20"/>
              </w:rPr>
              <w:t>CHIPS</w:t>
            </w:r>
          </w:p>
        </w:tc>
        <w:tc>
          <w:tcPr>
            <w:tcW w:w="900" w:type="dxa"/>
            <w:tcBorders>
              <w:top w:val="nil"/>
              <w:left w:val="nil"/>
              <w:bottom w:val="single" w:sz="4" w:space="0" w:color="auto"/>
              <w:right w:val="single" w:sz="4" w:space="0" w:color="auto"/>
            </w:tcBorders>
            <w:shd w:val="clear" w:color="auto" w:fill="auto"/>
            <w:noWrap/>
            <w:vAlign w:val="bottom"/>
            <w:hideMark/>
          </w:tcPr>
          <w:p w:rsidR="00A30694" w:rsidRPr="00A30694" w:rsidRDefault="00A30694" w:rsidP="00A30694">
            <w:pPr>
              <w:jc w:val="right"/>
              <w:rPr>
                <w:rFonts w:ascii="Arial" w:hAnsi="Arial" w:cs="Arial"/>
                <w:sz w:val="20"/>
                <w:szCs w:val="20"/>
              </w:rPr>
            </w:pPr>
            <w:r w:rsidRPr="00A30694">
              <w:rPr>
                <w:rFonts w:ascii="Arial" w:hAnsi="Arial" w:cs="Arial"/>
                <w:sz w:val="20"/>
                <w:szCs w:val="20"/>
              </w:rPr>
              <w:t>17,365</w:t>
            </w:r>
          </w:p>
        </w:tc>
        <w:tc>
          <w:tcPr>
            <w:tcW w:w="270" w:type="dxa"/>
            <w:tcBorders>
              <w:top w:val="nil"/>
              <w:left w:val="nil"/>
              <w:bottom w:val="nil"/>
              <w:right w:val="nil"/>
            </w:tcBorders>
            <w:shd w:val="clear" w:color="auto" w:fill="auto"/>
            <w:noWrap/>
            <w:vAlign w:val="bottom"/>
            <w:hideMark/>
          </w:tcPr>
          <w:p w:rsidR="00A30694" w:rsidRPr="00A30694" w:rsidRDefault="00A30694" w:rsidP="00A30694">
            <w:pPr>
              <w:jc w:val="right"/>
              <w:rPr>
                <w:rFonts w:ascii="Arial" w:hAnsi="Arial" w:cs="Arial"/>
                <w:sz w:val="20"/>
                <w:szCs w:val="20"/>
              </w:rPr>
            </w:pP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A30694" w:rsidRPr="00A30694" w:rsidRDefault="00A30694" w:rsidP="00A30694">
            <w:pPr>
              <w:rPr>
                <w:rFonts w:ascii="Arial" w:hAnsi="Arial" w:cs="Arial"/>
                <w:sz w:val="20"/>
                <w:szCs w:val="20"/>
              </w:rPr>
            </w:pPr>
            <w:r w:rsidRPr="00A30694">
              <w:rPr>
                <w:rFonts w:ascii="Arial" w:hAnsi="Arial" w:cs="Arial"/>
                <w:sz w:val="20"/>
                <w:szCs w:val="20"/>
              </w:rPr>
              <w:t>A 5112-0200</w:t>
            </w:r>
          </w:p>
        </w:tc>
        <w:tc>
          <w:tcPr>
            <w:tcW w:w="1980" w:type="dxa"/>
            <w:tcBorders>
              <w:top w:val="nil"/>
              <w:left w:val="nil"/>
              <w:bottom w:val="single" w:sz="4" w:space="0" w:color="auto"/>
              <w:right w:val="single" w:sz="4" w:space="0" w:color="auto"/>
            </w:tcBorders>
            <w:shd w:val="clear" w:color="auto" w:fill="auto"/>
            <w:noWrap/>
            <w:vAlign w:val="bottom"/>
            <w:hideMark/>
          </w:tcPr>
          <w:p w:rsidR="00A30694" w:rsidRPr="00A30694" w:rsidRDefault="00A30694" w:rsidP="00A30694">
            <w:pPr>
              <w:rPr>
                <w:rFonts w:ascii="Arial" w:hAnsi="Arial" w:cs="Arial"/>
                <w:sz w:val="20"/>
                <w:szCs w:val="20"/>
              </w:rPr>
            </w:pPr>
            <w:r w:rsidRPr="00A30694">
              <w:rPr>
                <w:rFonts w:ascii="Arial" w:hAnsi="Arial" w:cs="Arial"/>
                <w:sz w:val="20"/>
                <w:szCs w:val="20"/>
              </w:rPr>
              <w:t>permanent improve</w:t>
            </w:r>
          </w:p>
        </w:tc>
        <w:tc>
          <w:tcPr>
            <w:tcW w:w="1193" w:type="dxa"/>
            <w:tcBorders>
              <w:top w:val="nil"/>
              <w:left w:val="nil"/>
              <w:bottom w:val="single" w:sz="4" w:space="0" w:color="auto"/>
              <w:right w:val="single" w:sz="4" w:space="0" w:color="auto"/>
            </w:tcBorders>
            <w:shd w:val="clear" w:color="auto" w:fill="auto"/>
            <w:noWrap/>
            <w:vAlign w:val="bottom"/>
            <w:hideMark/>
          </w:tcPr>
          <w:p w:rsidR="00A30694" w:rsidRPr="00A30694" w:rsidRDefault="00A30694" w:rsidP="00A30694">
            <w:pPr>
              <w:jc w:val="right"/>
              <w:rPr>
                <w:rFonts w:ascii="Arial" w:hAnsi="Arial" w:cs="Arial"/>
                <w:sz w:val="20"/>
                <w:szCs w:val="20"/>
              </w:rPr>
            </w:pPr>
            <w:r w:rsidRPr="00A30694">
              <w:rPr>
                <w:rFonts w:ascii="Arial" w:hAnsi="Arial" w:cs="Arial"/>
                <w:sz w:val="20"/>
                <w:szCs w:val="20"/>
              </w:rPr>
              <w:t>17,365</w:t>
            </w:r>
          </w:p>
        </w:tc>
      </w:tr>
      <w:tr w:rsidR="00A30694" w:rsidRPr="00A30694" w:rsidTr="00C313C9">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A30694" w:rsidRPr="00A30694" w:rsidRDefault="00A30694" w:rsidP="00A30694">
            <w:pPr>
              <w:rPr>
                <w:rFonts w:ascii="Arial" w:hAnsi="Arial" w:cs="Arial"/>
                <w:sz w:val="20"/>
                <w:szCs w:val="20"/>
              </w:rPr>
            </w:pPr>
            <w:r w:rsidRPr="00A30694">
              <w:rPr>
                <w:rFonts w:ascii="Arial" w:hAnsi="Arial" w:cs="Arial"/>
                <w:sz w:val="20"/>
                <w:szCs w:val="20"/>
              </w:rPr>
              <w:t>A 1090</w:t>
            </w:r>
          </w:p>
        </w:tc>
        <w:tc>
          <w:tcPr>
            <w:tcW w:w="1530" w:type="dxa"/>
            <w:tcBorders>
              <w:top w:val="nil"/>
              <w:left w:val="nil"/>
              <w:bottom w:val="single" w:sz="4" w:space="0" w:color="auto"/>
              <w:right w:val="single" w:sz="4" w:space="0" w:color="auto"/>
            </w:tcBorders>
            <w:shd w:val="clear" w:color="auto" w:fill="auto"/>
            <w:noWrap/>
            <w:vAlign w:val="bottom"/>
            <w:hideMark/>
          </w:tcPr>
          <w:p w:rsidR="00A30694" w:rsidRPr="00A30694" w:rsidRDefault="00C313C9" w:rsidP="00C313C9">
            <w:pPr>
              <w:rPr>
                <w:rFonts w:ascii="Arial" w:hAnsi="Arial" w:cs="Arial"/>
                <w:sz w:val="20"/>
                <w:szCs w:val="20"/>
              </w:rPr>
            </w:pPr>
            <w:r w:rsidRPr="00A30694">
              <w:rPr>
                <w:rFonts w:ascii="Arial" w:hAnsi="Arial" w:cs="Arial"/>
                <w:sz w:val="20"/>
                <w:szCs w:val="20"/>
              </w:rPr>
              <w:t>I</w:t>
            </w:r>
            <w:r w:rsidR="00A30694" w:rsidRPr="00A30694">
              <w:rPr>
                <w:rFonts w:ascii="Arial" w:hAnsi="Arial" w:cs="Arial"/>
                <w:sz w:val="20"/>
                <w:szCs w:val="20"/>
              </w:rPr>
              <w:t>nterest</w:t>
            </w:r>
            <w:r>
              <w:rPr>
                <w:rFonts w:ascii="Arial" w:hAnsi="Arial" w:cs="Arial"/>
                <w:sz w:val="20"/>
                <w:szCs w:val="20"/>
              </w:rPr>
              <w:t>/</w:t>
            </w:r>
            <w:r w:rsidR="00A30694" w:rsidRPr="00A30694">
              <w:rPr>
                <w:rFonts w:ascii="Arial" w:hAnsi="Arial" w:cs="Arial"/>
                <w:sz w:val="20"/>
                <w:szCs w:val="20"/>
              </w:rPr>
              <w:t xml:space="preserve"> taxes</w:t>
            </w:r>
          </w:p>
        </w:tc>
        <w:tc>
          <w:tcPr>
            <w:tcW w:w="900" w:type="dxa"/>
            <w:tcBorders>
              <w:top w:val="nil"/>
              <w:left w:val="nil"/>
              <w:bottom w:val="single" w:sz="4" w:space="0" w:color="auto"/>
              <w:right w:val="single" w:sz="4" w:space="0" w:color="auto"/>
            </w:tcBorders>
            <w:shd w:val="clear" w:color="auto" w:fill="auto"/>
            <w:noWrap/>
            <w:vAlign w:val="bottom"/>
            <w:hideMark/>
          </w:tcPr>
          <w:p w:rsidR="00A30694" w:rsidRPr="00A30694" w:rsidRDefault="00A30694" w:rsidP="00A30694">
            <w:pPr>
              <w:jc w:val="right"/>
              <w:rPr>
                <w:rFonts w:ascii="Arial" w:hAnsi="Arial" w:cs="Arial"/>
                <w:sz w:val="20"/>
                <w:szCs w:val="20"/>
              </w:rPr>
            </w:pPr>
            <w:r w:rsidRPr="00A30694">
              <w:rPr>
                <w:rFonts w:ascii="Arial" w:hAnsi="Arial" w:cs="Arial"/>
                <w:sz w:val="20"/>
                <w:szCs w:val="20"/>
              </w:rPr>
              <w:t>40,000</w:t>
            </w:r>
          </w:p>
        </w:tc>
        <w:tc>
          <w:tcPr>
            <w:tcW w:w="270" w:type="dxa"/>
            <w:tcBorders>
              <w:top w:val="nil"/>
              <w:left w:val="nil"/>
              <w:bottom w:val="nil"/>
              <w:right w:val="nil"/>
            </w:tcBorders>
            <w:shd w:val="clear" w:color="auto" w:fill="auto"/>
            <w:noWrap/>
            <w:vAlign w:val="bottom"/>
            <w:hideMark/>
          </w:tcPr>
          <w:p w:rsidR="00A30694" w:rsidRPr="00A30694" w:rsidRDefault="00A30694" w:rsidP="00A30694">
            <w:pPr>
              <w:jc w:val="right"/>
              <w:rPr>
                <w:rFonts w:ascii="Arial" w:hAnsi="Arial" w:cs="Arial"/>
                <w:sz w:val="20"/>
                <w:szCs w:val="20"/>
              </w:rPr>
            </w:pP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A30694" w:rsidRPr="00A30694" w:rsidRDefault="00A30694" w:rsidP="00A30694">
            <w:pPr>
              <w:rPr>
                <w:rFonts w:ascii="Arial" w:hAnsi="Arial" w:cs="Arial"/>
                <w:sz w:val="20"/>
                <w:szCs w:val="20"/>
              </w:rPr>
            </w:pPr>
            <w:r w:rsidRPr="00A30694">
              <w:rPr>
                <w:rFonts w:ascii="Arial" w:hAnsi="Arial" w:cs="Arial"/>
                <w:sz w:val="20"/>
                <w:szCs w:val="20"/>
              </w:rPr>
              <w:t>A 5110.200</w:t>
            </w:r>
          </w:p>
        </w:tc>
        <w:tc>
          <w:tcPr>
            <w:tcW w:w="1980" w:type="dxa"/>
            <w:tcBorders>
              <w:top w:val="nil"/>
              <w:left w:val="nil"/>
              <w:bottom w:val="single" w:sz="4" w:space="0" w:color="auto"/>
              <w:right w:val="single" w:sz="4" w:space="0" w:color="auto"/>
            </w:tcBorders>
            <w:shd w:val="clear" w:color="auto" w:fill="auto"/>
            <w:noWrap/>
            <w:vAlign w:val="bottom"/>
            <w:hideMark/>
          </w:tcPr>
          <w:p w:rsidR="00A30694" w:rsidRPr="00A30694" w:rsidRDefault="00A30694" w:rsidP="00A30694">
            <w:pPr>
              <w:rPr>
                <w:rFonts w:ascii="Arial" w:hAnsi="Arial" w:cs="Arial"/>
                <w:sz w:val="20"/>
                <w:szCs w:val="20"/>
              </w:rPr>
            </w:pPr>
            <w:r w:rsidRPr="00A30694">
              <w:rPr>
                <w:rFonts w:ascii="Arial" w:hAnsi="Arial" w:cs="Arial"/>
                <w:sz w:val="20"/>
                <w:szCs w:val="20"/>
              </w:rPr>
              <w:t>street equipment</w:t>
            </w:r>
          </w:p>
        </w:tc>
        <w:tc>
          <w:tcPr>
            <w:tcW w:w="1193" w:type="dxa"/>
            <w:tcBorders>
              <w:top w:val="nil"/>
              <w:left w:val="nil"/>
              <w:bottom w:val="single" w:sz="4" w:space="0" w:color="auto"/>
              <w:right w:val="single" w:sz="4" w:space="0" w:color="auto"/>
            </w:tcBorders>
            <w:shd w:val="clear" w:color="auto" w:fill="auto"/>
            <w:noWrap/>
            <w:vAlign w:val="bottom"/>
            <w:hideMark/>
          </w:tcPr>
          <w:p w:rsidR="00A30694" w:rsidRPr="00A30694" w:rsidRDefault="00A30694" w:rsidP="00A30694">
            <w:pPr>
              <w:jc w:val="right"/>
              <w:rPr>
                <w:rFonts w:ascii="Arial" w:hAnsi="Arial" w:cs="Arial"/>
                <w:sz w:val="20"/>
                <w:szCs w:val="20"/>
              </w:rPr>
            </w:pPr>
            <w:r w:rsidRPr="00A30694">
              <w:rPr>
                <w:rFonts w:ascii="Arial" w:hAnsi="Arial" w:cs="Arial"/>
                <w:sz w:val="20"/>
                <w:szCs w:val="20"/>
              </w:rPr>
              <w:t>40,000</w:t>
            </w:r>
          </w:p>
        </w:tc>
      </w:tr>
      <w:tr w:rsidR="0013282A" w:rsidRPr="00A30694" w:rsidTr="00C313C9">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tcPr>
          <w:p w:rsidR="0013282A" w:rsidRPr="00A30694" w:rsidRDefault="0013282A" w:rsidP="00A30694">
            <w:pPr>
              <w:rPr>
                <w:rFonts w:ascii="Arial" w:hAnsi="Arial" w:cs="Arial"/>
                <w:sz w:val="20"/>
                <w:szCs w:val="20"/>
              </w:rPr>
            </w:pPr>
            <w:r>
              <w:rPr>
                <w:rFonts w:ascii="Arial" w:hAnsi="Arial" w:cs="Arial"/>
                <w:sz w:val="20"/>
                <w:szCs w:val="20"/>
              </w:rPr>
              <w:t>A 2680</w:t>
            </w:r>
          </w:p>
        </w:tc>
        <w:tc>
          <w:tcPr>
            <w:tcW w:w="1530" w:type="dxa"/>
            <w:tcBorders>
              <w:top w:val="nil"/>
              <w:left w:val="nil"/>
              <w:bottom w:val="single" w:sz="4" w:space="0" w:color="auto"/>
              <w:right w:val="single" w:sz="4" w:space="0" w:color="auto"/>
            </w:tcBorders>
            <w:shd w:val="clear" w:color="auto" w:fill="auto"/>
            <w:noWrap/>
            <w:vAlign w:val="bottom"/>
          </w:tcPr>
          <w:p w:rsidR="0013282A" w:rsidRPr="00A30694" w:rsidRDefault="00D037C0" w:rsidP="0013282A">
            <w:pPr>
              <w:rPr>
                <w:rFonts w:ascii="Arial" w:hAnsi="Arial" w:cs="Arial"/>
                <w:sz w:val="20"/>
                <w:szCs w:val="20"/>
              </w:rPr>
            </w:pPr>
            <w:r>
              <w:rPr>
                <w:rFonts w:ascii="Arial" w:hAnsi="Arial" w:cs="Arial"/>
                <w:sz w:val="20"/>
                <w:szCs w:val="20"/>
              </w:rPr>
              <w:t>ins r</w:t>
            </w:r>
            <w:r w:rsidR="0013282A">
              <w:rPr>
                <w:rFonts w:ascii="Arial" w:hAnsi="Arial" w:cs="Arial"/>
                <w:sz w:val="20"/>
                <w:szCs w:val="20"/>
              </w:rPr>
              <w:t>ecoveries</w:t>
            </w:r>
          </w:p>
        </w:tc>
        <w:tc>
          <w:tcPr>
            <w:tcW w:w="900" w:type="dxa"/>
            <w:tcBorders>
              <w:top w:val="nil"/>
              <w:left w:val="nil"/>
              <w:bottom w:val="single" w:sz="4" w:space="0" w:color="auto"/>
              <w:right w:val="single" w:sz="4" w:space="0" w:color="auto"/>
            </w:tcBorders>
            <w:shd w:val="clear" w:color="auto" w:fill="auto"/>
            <w:noWrap/>
            <w:vAlign w:val="bottom"/>
          </w:tcPr>
          <w:p w:rsidR="0013282A" w:rsidRPr="00A30694" w:rsidRDefault="0013282A" w:rsidP="00A30694">
            <w:pPr>
              <w:jc w:val="right"/>
              <w:rPr>
                <w:rFonts w:ascii="Arial" w:hAnsi="Arial" w:cs="Arial"/>
                <w:sz w:val="20"/>
                <w:szCs w:val="20"/>
              </w:rPr>
            </w:pPr>
            <w:r>
              <w:rPr>
                <w:rFonts w:ascii="Arial" w:hAnsi="Arial" w:cs="Arial"/>
                <w:sz w:val="20"/>
                <w:szCs w:val="20"/>
              </w:rPr>
              <w:t>15,000</w:t>
            </w:r>
          </w:p>
        </w:tc>
        <w:tc>
          <w:tcPr>
            <w:tcW w:w="270" w:type="dxa"/>
            <w:tcBorders>
              <w:top w:val="nil"/>
              <w:left w:val="nil"/>
              <w:bottom w:val="nil"/>
              <w:right w:val="nil"/>
            </w:tcBorders>
            <w:shd w:val="clear" w:color="auto" w:fill="auto"/>
            <w:noWrap/>
            <w:vAlign w:val="bottom"/>
          </w:tcPr>
          <w:p w:rsidR="0013282A" w:rsidRPr="00A30694" w:rsidRDefault="0013282A" w:rsidP="00A30694">
            <w:pPr>
              <w:jc w:val="right"/>
              <w:rPr>
                <w:rFonts w:ascii="Arial" w:hAnsi="Arial" w:cs="Arial"/>
                <w:sz w:val="20"/>
                <w:szCs w:val="20"/>
              </w:rPr>
            </w:pPr>
          </w:p>
        </w:tc>
        <w:tc>
          <w:tcPr>
            <w:tcW w:w="1800" w:type="dxa"/>
            <w:tcBorders>
              <w:top w:val="nil"/>
              <w:left w:val="single" w:sz="4" w:space="0" w:color="auto"/>
              <w:bottom w:val="single" w:sz="4" w:space="0" w:color="auto"/>
              <w:right w:val="single" w:sz="4" w:space="0" w:color="auto"/>
            </w:tcBorders>
            <w:shd w:val="clear" w:color="auto" w:fill="auto"/>
            <w:noWrap/>
            <w:vAlign w:val="bottom"/>
          </w:tcPr>
          <w:p w:rsidR="0013282A" w:rsidRPr="00A30694" w:rsidRDefault="0013282A" w:rsidP="00A30694">
            <w:pPr>
              <w:rPr>
                <w:rFonts w:ascii="Arial" w:hAnsi="Arial" w:cs="Arial"/>
                <w:sz w:val="20"/>
                <w:szCs w:val="20"/>
              </w:rPr>
            </w:pPr>
            <w:r>
              <w:rPr>
                <w:rFonts w:ascii="Arial" w:hAnsi="Arial" w:cs="Arial"/>
                <w:sz w:val="20"/>
                <w:szCs w:val="20"/>
              </w:rPr>
              <w:t>A 5110.409</w:t>
            </w:r>
          </w:p>
        </w:tc>
        <w:tc>
          <w:tcPr>
            <w:tcW w:w="1980" w:type="dxa"/>
            <w:tcBorders>
              <w:top w:val="nil"/>
              <w:left w:val="nil"/>
              <w:bottom w:val="single" w:sz="4" w:space="0" w:color="auto"/>
              <w:right w:val="single" w:sz="4" w:space="0" w:color="auto"/>
            </w:tcBorders>
            <w:shd w:val="clear" w:color="auto" w:fill="auto"/>
            <w:noWrap/>
            <w:vAlign w:val="bottom"/>
          </w:tcPr>
          <w:p w:rsidR="0013282A" w:rsidRPr="00A30694" w:rsidRDefault="00D037C0" w:rsidP="00A30694">
            <w:pPr>
              <w:rPr>
                <w:rFonts w:ascii="Arial" w:hAnsi="Arial" w:cs="Arial"/>
                <w:sz w:val="20"/>
                <w:szCs w:val="20"/>
              </w:rPr>
            </w:pPr>
            <w:r>
              <w:rPr>
                <w:rFonts w:ascii="Arial" w:hAnsi="Arial" w:cs="Arial"/>
                <w:sz w:val="20"/>
                <w:szCs w:val="20"/>
              </w:rPr>
              <w:t>Storm sewers</w:t>
            </w:r>
          </w:p>
        </w:tc>
        <w:tc>
          <w:tcPr>
            <w:tcW w:w="1193" w:type="dxa"/>
            <w:tcBorders>
              <w:top w:val="nil"/>
              <w:left w:val="nil"/>
              <w:bottom w:val="single" w:sz="4" w:space="0" w:color="auto"/>
              <w:right w:val="single" w:sz="4" w:space="0" w:color="auto"/>
            </w:tcBorders>
            <w:shd w:val="clear" w:color="auto" w:fill="auto"/>
            <w:noWrap/>
            <w:vAlign w:val="bottom"/>
          </w:tcPr>
          <w:p w:rsidR="0013282A" w:rsidRPr="00A30694" w:rsidRDefault="00D037C0" w:rsidP="00A30694">
            <w:pPr>
              <w:jc w:val="right"/>
              <w:rPr>
                <w:rFonts w:ascii="Arial" w:hAnsi="Arial" w:cs="Arial"/>
                <w:sz w:val="20"/>
                <w:szCs w:val="20"/>
              </w:rPr>
            </w:pPr>
            <w:r>
              <w:rPr>
                <w:rFonts w:ascii="Arial" w:hAnsi="Arial" w:cs="Arial"/>
                <w:sz w:val="20"/>
                <w:szCs w:val="20"/>
              </w:rPr>
              <w:t>15,000</w:t>
            </w:r>
          </w:p>
        </w:tc>
      </w:tr>
      <w:tr w:rsidR="00A30694" w:rsidRPr="00A30694" w:rsidTr="00C313C9">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A30694" w:rsidRPr="00A30694" w:rsidRDefault="00A30694" w:rsidP="00FA71CC">
            <w:pPr>
              <w:jc w:val="center"/>
              <w:rPr>
                <w:rFonts w:ascii="Arial" w:hAnsi="Arial" w:cs="Arial"/>
                <w:sz w:val="20"/>
                <w:szCs w:val="20"/>
              </w:rPr>
            </w:pPr>
            <w:r w:rsidRPr="00A30694">
              <w:rPr>
                <w:rFonts w:ascii="Arial" w:hAnsi="Arial" w:cs="Arial"/>
                <w:sz w:val="20"/>
                <w:szCs w:val="20"/>
              </w:rPr>
              <w:t>TOTAL</w:t>
            </w:r>
          </w:p>
        </w:tc>
        <w:tc>
          <w:tcPr>
            <w:tcW w:w="1530" w:type="dxa"/>
            <w:tcBorders>
              <w:top w:val="nil"/>
              <w:left w:val="nil"/>
              <w:bottom w:val="single" w:sz="4" w:space="0" w:color="auto"/>
              <w:right w:val="single" w:sz="4" w:space="0" w:color="auto"/>
            </w:tcBorders>
            <w:shd w:val="clear" w:color="auto" w:fill="auto"/>
            <w:noWrap/>
            <w:vAlign w:val="bottom"/>
            <w:hideMark/>
          </w:tcPr>
          <w:p w:rsidR="00A30694" w:rsidRPr="00A30694" w:rsidRDefault="00A30694" w:rsidP="00A30694">
            <w:pPr>
              <w:rPr>
                <w:rFonts w:ascii="Arial" w:hAnsi="Arial" w:cs="Arial"/>
                <w:sz w:val="20"/>
                <w:szCs w:val="20"/>
              </w:rPr>
            </w:pPr>
            <w:r w:rsidRPr="00A30694">
              <w:rPr>
                <w:rFonts w:ascii="Arial" w:hAnsi="Arial" w:cs="Arial"/>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rsidR="00A30694" w:rsidRPr="00A30694" w:rsidRDefault="00D037C0" w:rsidP="00A30694">
            <w:pPr>
              <w:jc w:val="right"/>
              <w:rPr>
                <w:rFonts w:ascii="Arial" w:hAnsi="Arial" w:cs="Arial"/>
                <w:sz w:val="20"/>
                <w:szCs w:val="20"/>
              </w:rPr>
            </w:pPr>
            <w:r>
              <w:rPr>
                <w:rFonts w:ascii="Arial" w:hAnsi="Arial" w:cs="Arial"/>
                <w:sz w:val="20"/>
                <w:szCs w:val="20"/>
              </w:rPr>
              <w:t>72,365</w:t>
            </w:r>
          </w:p>
        </w:tc>
        <w:tc>
          <w:tcPr>
            <w:tcW w:w="270" w:type="dxa"/>
            <w:tcBorders>
              <w:top w:val="nil"/>
              <w:left w:val="nil"/>
              <w:bottom w:val="nil"/>
              <w:right w:val="nil"/>
            </w:tcBorders>
            <w:shd w:val="clear" w:color="auto" w:fill="auto"/>
            <w:noWrap/>
            <w:vAlign w:val="bottom"/>
            <w:hideMark/>
          </w:tcPr>
          <w:p w:rsidR="00A30694" w:rsidRPr="00A30694" w:rsidRDefault="00A30694" w:rsidP="00A30694">
            <w:pPr>
              <w:jc w:val="right"/>
              <w:rPr>
                <w:rFonts w:ascii="Arial" w:hAnsi="Arial" w:cs="Arial"/>
                <w:sz w:val="20"/>
                <w:szCs w:val="20"/>
              </w:rPr>
            </w:pP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A30694" w:rsidRPr="00A30694" w:rsidRDefault="00A30694" w:rsidP="00FA71CC">
            <w:pPr>
              <w:jc w:val="center"/>
              <w:rPr>
                <w:rFonts w:ascii="Arial" w:hAnsi="Arial" w:cs="Arial"/>
                <w:sz w:val="20"/>
                <w:szCs w:val="20"/>
              </w:rPr>
            </w:pPr>
            <w:r w:rsidRPr="00A30694">
              <w:rPr>
                <w:rFonts w:ascii="Arial" w:hAnsi="Arial" w:cs="Arial"/>
                <w:sz w:val="20"/>
                <w:szCs w:val="20"/>
              </w:rPr>
              <w:t>TOTAL</w:t>
            </w:r>
          </w:p>
        </w:tc>
        <w:tc>
          <w:tcPr>
            <w:tcW w:w="1980" w:type="dxa"/>
            <w:tcBorders>
              <w:top w:val="nil"/>
              <w:left w:val="nil"/>
              <w:bottom w:val="single" w:sz="4" w:space="0" w:color="auto"/>
              <w:right w:val="single" w:sz="4" w:space="0" w:color="auto"/>
            </w:tcBorders>
            <w:shd w:val="clear" w:color="auto" w:fill="auto"/>
            <w:noWrap/>
            <w:vAlign w:val="bottom"/>
            <w:hideMark/>
          </w:tcPr>
          <w:p w:rsidR="00A30694" w:rsidRPr="00A30694" w:rsidRDefault="00A30694" w:rsidP="00A30694">
            <w:pPr>
              <w:rPr>
                <w:rFonts w:ascii="Arial" w:hAnsi="Arial" w:cs="Arial"/>
                <w:sz w:val="20"/>
                <w:szCs w:val="20"/>
              </w:rPr>
            </w:pPr>
            <w:r w:rsidRPr="00A30694">
              <w:rPr>
                <w:rFonts w:ascii="Arial" w:hAnsi="Arial" w:cs="Arial"/>
                <w:sz w:val="20"/>
                <w:szCs w:val="20"/>
              </w:rPr>
              <w:t> </w:t>
            </w:r>
          </w:p>
        </w:tc>
        <w:tc>
          <w:tcPr>
            <w:tcW w:w="1193" w:type="dxa"/>
            <w:tcBorders>
              <w:top w:val="nil"/>
              <w:left w:val="nil"/>
              <w:bottom w:val="single" w:sz="4" w:space="0" w:color="auto"/>
              <w:right w:val="single" w:sz="4" w:space="0" w:color="auto"/>
            </w:tcBorders>
            <w:shd w:val="clear" w:color="auto" w:fill="auto"/>
            <w:noWrap/>
            <w:vAlign w:val="bottom"/>
            <w:hideMark/>
          </w:tcPr>
          <w:p w:rsidR="00A30694" w:rsidRPr="00A30694" w:rsidRDefault="00D037C0" w:rsidP="00A30694">
            <w:pPr>
              <w:jc w:val="right"/>
              <w:rPr>
                <w:rFonts w:ascii="Arial" w:hAnsi="Arial" w:cs="Arial"/>
                <w:sz w:val="20"/>
                <w:szCs w:val="20"/>
              </w:rPr>
            </w:pPr>
            <w:r>
              <w:rPr>
                <w:rFonts w:ascii="Arial" w:hAnsi="Arial" w:cs="Arial"/>
                <w:sz w:val="20"/>
                <w:szCs w:val="20"/>
              </w:rPr>
              <w:t>72,365</w:t>
            </w:r>
          </w:p>
        </w:tc>
      </w:tr>
    </w:tbl>
    <w:p w:rsidR="00A30694" w:rsidRDefault="00A30694" w:rsidP="00FA71CC">
      <w:pPr>
        <w:suppressAutoHyphens/>
        <w:rPr>
          <w:szCs w:val="20"/>
          <w:lang w:eastAsia="ar-SA"/>
        </w:rPr>
      </w:pPr>
    </w:p>
    <w:p w:rsidR="00C313C9" w:rsidRPr="00C313C9" w:rsidRDefault="00C313C9" w:rsidP="00C313C9">
      <w:pPr>
        <w:suppressAutoHyphens/>
        <w:spacing w:line="480" w:lineRule="auto"/>
        <w:rPr>
          <w:b/>
          <w:szCs w:val="20"/>
          <w:lang w:eastAsia="ar-SA"/>
        </w:rPr>
      </w:pPr>
      <w:r>
        <w:rPr>
          <w:b/>
          <w:szCs w:val="20"/>
          <w:u w:val="single"/>
          <w:lang w:eastAsia="ar-SA"/>
        </w:rPr>
        <w:t>2015-2016 Budget Transfers, Cemetery Fund</w:t>
      </w:r>
      <w:r>
        <w:rPr>
          <w:b/>
          <w:szCs w:val="20"/>
          <w:lang w:eastAsia="ar-SA"/>
        </w:rPr>
        <w:t xml:space="preserve">:  </w:t>
      </w:r>
      <w:r>
        <w:rPr>
          <w:szCs w:val="20"/>
          <w:lang w:eastAsia="ar-SA"/>
        </w:rPr>
        <w:t>Trustee Steck moved to approve the following 2015-2016 Budget Transfers to the General Fund.  Trustee Ayres seconded the motion, which carried unanimously.</w:t>
      </w:r>
    </w:p>
    <w:tbl>
      <w:tblPr>
        <w:tblW w:w="7470" w:type="dxa"/>
        <w:tblInd w:w="1435" w:type="dxa"/>
        <w:tblLook w:val="04A0" w:firstRow="1" w:lastRow="0" w:firstColumn="1" w:lastColumn="0" w:noHBand="0" w:noVBand="1"/>
      </w:tblPr>
      <w:tblGrid>
        <w:gridCol w:w="1440"/>
        <w:gridCol w:w="2790"/>
        <w:gridCol w:w="1620"/>
        <w:gridCol w:w="1620"/>
      </w:tblGrid>
      <w:tr w:rsidR="00C313C9" w:rsidRPr="00C313C9" w:rsidTr="00C313C9">
        <w:trPr>
          <w:trHeight w:val="255"/>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3C9" w:rsidRPr="00C313C9" w:rsidRDefault="00C313C9" w:rsidP="00C313C9">
            <w:pPr>
              <w:rPr>
                <w:rFonts w:ascii="Arial" w:hAnsi="Arial" w:cs="Arial"/>
                <w:sz w:val="20"/>
                <w:szCs w:val="20"/>
              </w:rPr>
            </w:pPr>
            <w:r w:rsidRPr="00C313C9">
              <w:rPr>
                <w:rFonts w:ascii="Arial" w:hAnsi="Arial" w:cs="Arial"/>
                <w:sz w:val="20"/>
                <w:szCs w:val="20"/>
              </w:rPr>
              <w:t> </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rsidR="00C313C9" w:rsidRPr="00C313C9" w:rsidRDefault="00C313C9" w:rsidP="00C313C9">
            <w:pPr>
              <w:rPr>
                <w:rFonts w:ascii="Arial" w:hAnsi="Arial" w:cs="Arial"/>
                <w:sz w:val="20"/>
                <w:szCs w:val="20"/>
              </w:rPr>
            </w:pPr>
            <w:r w:rsidRPr="00C313C9">
              <w:rPr>
                <w:rFonts w:ascii="Arial" w:hAnsi="Arial" w:cs="Arial"/>
                <w:sz w:val="20"/>
                <w:szCs w:val="20"/>
              </w:rPr>
              <w:t>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C313C9" w:rsidRPr="00C313C9" w:rsidRDefault="00C313C9" w:rsidP="00C313C9">
            <w:pPr>
              <w:rPr>
                <w:rFonts w:ascii="Arial" w:hAnsi="Arial" w:cs="Arial"/>
                <w:sz w:val="20"/>
                <w:szCs w:val="20"/>
              </w:rPr>
            </w:pPr>
            <w:r w:rsidRPr="00C313C9">
              <w:rPr>
                <w:rFonts w:ascii="Arial" w:hAnsi="Arial" w:cs="Arial"/>
                <w:sz w:val="20"/>
                <w:szCs w:val="20"/>
              </w:rPr>
              <w:t>Transfer In</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C313C9" w:rsidRPr="00C313C9" w:rsidRDefault="00C313C9" w:rsidP="00C313C9">
            <w:pPr>
              <w:rPr>
                <w:rFonts w:ascii="Arial" w:hAnsi="Arial" w:cs="Arial"/>
                <w:sz w:val="20"/>
                <w:szCs w:val="20"/>
              </w:rPr>
            </w:pPr>
            <w:r w:rsidRPr="00C313C9">
              <w:rPr>
                <w:rFonts w:ascii="Arial" w:hAnsi="Arial" w:cs="Arial"/>
                <w:sz w:val="20"/>
                <w:szCs w:val="20"/>
              </w:rPr>
              <w:t>Transfer Out</w:t>
            </w:r>
          </w:p>
        </w:tc>
      </w:tr>
      <w:tr w:rsidR="00C313C9" w:rsidRPr="00C313C9" w:rsidTr="00C313C9">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C313C9" w:rsidRPr="00C313C9" w:rsidRDefault="00C313C9" w:rsidP="00C313C9">
            <w:pPr>
              <w:rPr>
                <w:rFonts w:ascii="Arial" w:hAnsi="Arial" w:cs="Arial"/>
                <w:sz w:val="20"/>
                <w:szCs w:val="20"/>
              </w:rPr>
            </w:pPr>
            <w:r w:rsidRPr="00C313C9">
              <w:rPr>
                <w:rFonts w:ascii="Arial" w:hAnsi="Arial" w:cs="Arial"/>
                <w:sz w:val="20"/>
                <w:szCs w:val="20"/>
              </w:rPr>
              <w:t>C 8810-0400</w:t>
            </w:r>
          </w:p>
        </w:tc>
        <w:tc>
          <w:tcPr>
            <w:tcW w:w="2790" w:type="dxa"/>
            <w:tcBorders>
              <w:top w:val="nil"/>
              <w:left w:val="nil"/>
              <w:bottom w:val="single" w:sz="4" w:space="0" w:color="auto"/>
              <w:right w:val="single" w:sz="4" w:space="0" w:color="auto"/>
            </w:tcBorders>
            <w:shd w:val="clear" w:color="auto" w:fill="auto"/>
            <w:noWrap/>
            <w:vAlign w:val="bottom"/>
            <w:hideMark/>
          </w:tcPr>
          <w:p w:rsidR="00C313C9" w:rsidRPr="00C313C9" w:rsidRDefault="00C313C9" w:rsidP="00C313C9">
            <w:pPr>
              <w:rPr>
                <w:rFonts w:ascii="Arial" w:hAnsi="Arial" w:cs="Arial"/>
                <w:sz w:val="20"/>
                <w:szCs w:val="20"/>
              </w:rPr>
            </w:pPr>
            <w:r w:rsidRPr="00C313C9">
              <w:rPr>
                <w:rFonts w:ascii="Arial" w:hAnsi="Arial" w:cs="Arial"/>
                <w:sz w:val="20"/>
                <w:szCs w:val="20"/>
              </w:rPr>
              <w:t>contractual exp</w:t>
            </w:r>
          </w:p>
        </w:tc>
        <w:tc>
          <w:tcPr>
            <w:tcW w:w="1620" w:type="dxa"/>
            <w:tcBorders>
              <w:top w:val="nil"/>
              <w:left w:val="nil"/>
              <w:bottom w:val="single" w:sz="4" w:space="0" w:color="auto"/>
              <w:right w:val="single" w:sz="4" w:space="0" w:color="auto"/>
            </w:tcBorders>
            <w:shd w:val="clear" w:color="auto" w:fill="auto"/>
            <w:noWrap/>
            <w:vAlign w:val="bottom"/>
            <w:hideMark/>
          </w:tcPr>
          <w:p w:rsidR="00C313C9" w:rsidRPr="00C313C9" w:rsidRDefault="00C313C9" w:rsidP="00C313C9">
            <w:pPr>
              <w:rPr>
                <w:rFonts w:ascii="Arial" w:hAnsi="Arial" w:cs="Arial"/>
                <w:sz w:val="20"/>
                <w:szCs w:val="20"/>
              </w:rPr>
            </w:pPr>
            <w:r w:rsidRPr="00C313C9">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rsidR="00C313C9" w:rsidRPr="00C313C9" w:rsidRDefault="00C313C9" w:rsidP="00C313C9">
            <w:pPr>
              <w:jc w:val="right"/>
              <w:rPr>
                <w:rFonts w:ascii="Arial" w:hAnsi="Arial" w:cs="Arial"/>
                <w:sz w:val="20"/>
                <w:szCs w:val="20"/>
              </w:rPr>
            </w:pPr>
            <w:r w:rsidRPr="00C313C9">
              <w:rPr>
                <w:rFonts w:ascii="Arial" w:hAnsi="Arial" w:cs="Arial"/>
                <w:sz w:val="20"/>
                <w:szCs w:val="20"/>
              </w:rPr>
              <w:t>634</w:t>
            </w:r>
          </w:p>
        </w:tc>
      </w:tr>
      <w:tr w:rsidR="00C313C9" w:rsidRPr="00C313C9" w:rsidTr="00C313C9">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C313C9" w:rsidRPr="00C313C9" w:rsidRDefault="00C313C9" w:rsidP="00C313C9">
            <w:pPr>
              <w:rPr>
                <w:rFonts w:ascii="Arial" w:hAnsi="Arial" w:cs="Arial"/>
                <w:sz w:val="20"/>
                <w:szCs w:val="20"/>
              </w:rPr>
            </w:pPr>
            <w:r w:rsidRPr="00C313C9">
              <w:rPr>
                <w:rFonts w:ascii="Arial" w:hAnsi="Arial" w:cs="Arial"/>
                <w:sz w:val="20"/>
                <w:szCs w:val="20"/>
              </w:rPr>
              <w:t>C 8810-0402</w:t>
            </w:r>
          </w:p>
        </w:tc>
        <w:tc>
          <w:tcPr>
            <w:tcW w:w="2790" w:type="dxa"/>
            <w:tcBorders>
              <w:top w:val="nil"/>
              <w:left w:val="nil"/>
              <w:bottom w:val="single" w:sz="4" w:space="0" w:color="auto"/>
              <w:right w:val="single" w:sz="4" w:space="0" w:color="auto"/>
            </w:tcBorders>
            <w:shd w:val="clear" w:color="auto" w:fill="auto"/>
            <w:noWrap/>
            <w:vAlign w:val="bottom"/>
            <w:hideMark/>
          </w:tcPr>
          <w:p w:rsidR="00C313C9" w:rsidRPr="00C313C9" w:rsidRDefault="00C313C9" w:rsidP="00C313C9">
            <w:pPr>
              <w:rPr>
                <w:rFonts w:ascii="Arial" w:hAnsi="Arial" w:cs="Arial"/>
                <w:sz w:val="20"/>
                <w:szCs w:val="20"/>
              </w:rPr>
            </w:pPr>
            <w:r w:rsidRPr="00C313C9">
              <w:rPr>
                <w:rFonts w:ascii="Arial" w:hAnsi="Arial" w:cs="Arial"/>
                <w:sz w:val="20"/>
                <w:szCs w:val="20"/>
              </w:rPr>
              <w:t>contractual mowing</w:t>
            </w:r>
          </w:p>
        </w:tc>
        <w:tc>
          <w:tcPr>
            <w:tcW w:w="1620" w:type="dxa"/>
            <w:tcBorders>
              <w:top w:val="nil"/>
              <w:left w:val="nil"/>
              <w:bottom w:val="single" w:sz="4" w:space="0" w:color="auto"/>
              <w:right w:val="single" w:sz="4" w:space="0" w:color="auto"/>
            </w:tcBorders>
            <w:shd w:val="clear" w:color="auto" w:fill="auto"/>
            <w:noWrap/>
            <w:vAlign w:val="bottom"/>
            <w:hideMark/>
          </w:tcPr>
          <w:p w:rsidR="00C313C9" w:rsidRPr="00C313C9" w:rsidRDefault="00C313C9" w:rsidP="00C313C9">
            <w:pPr>
              <w:jc w:val="right"/>
              <w:rPr>
                <w:rFonts w:ascii="Arial" w:hAnsi="Arial" w:cs="Arial"/>
                <w:sz w:val="20"/>
                <w:szCs w:val="20"/>
              </w:rPr>
            </w:pPr>
            <w:r w:rsidRPr="00C313C9">
              <w:rPr>
                <w:rFonts w:ascii="Arial" w:hAnsi="Arial" w:cs="Arial"/>
                <w:sz w:val="20"/>
                <w:szCs w:val="20"/>
              </w:rPr>
              <w:t>634</w:t>
            </w:r>
          </w:p>
        </w:tc>
        <w:tc>
          <w:tcPr>
            <w:tcW w:w="1620" w:type="dxa"/>
            <w:tcBorders>
              <w:top w:val="nil"/>
              <w:left w:val="nil"/>
              <w:bottom w:val="single" w:sz="4" w:space="0" w:color="auto"/>
              <w:right w:val="single" w:sz="4" w:space="0" w:color="auto"/>
            </w:tcBorders>
            <w:shd w:val="clear" w:color="auto" w:fill="auto"/>
            <w:noWrap/>
            <w:vAlign w:val="bottom"/>
            <w:hideMark/>
          </w:tcPr>
          <w:p w:rsidR="00C313C9" w:rsidRPr="00C313C9" w:rsidRDefault="00C313C9" w:rsidP="00C313C9">
            <w:pPr>
              <w:rPr>
                <w:rFonts w:ascii="Arial" w:hAnsi="Arial" w:cs="Arial"/>
                <w:sz w:val="20"/>
                <w:szCs w:val="20"/>
              </w:rPr>
            </w:pPr>
            <w:r w:rsidRPr="00C313C9">
              <w:rPr>
                <w:rFonts w:ascii="Arial" w:hAnsi="Arial" w:cs="Arial"/>
                <w:sz w:val="20"/>
                <w:szCs w:val="20"/>
              </w:rPr>
              <w:t> </w:t>
            </w:r>
          </w:p>
        </w:tc>
      </w:tr>
    </w:tbl>
    <w:p w:rsidR="00C313C9" w:rsidRDefault="00C313C9" w:rsidP="00C313C9">
      <w:pPr>
        <w:pStyle w:val="p2"/>
        <w:widowControl/>
        <w:spacing w:line="240" w:lineRule="auto"/>
        <w:rPr>
          <w:b/>
          <w:u w:val="single"/>
        </w:rPr>
      </w:pPr>
    </w:p>
    <w:p w:rsidR="00C313C9" w:rsidRPr="0013282A" w:rsidRDefault="00C313C9" w:rsidP="00C313C9">
      <w:pPr>
        <w:suppressAutoHyphens/>
        <w:spacing w:line="480" w:lineRule="auto"/>
        <w:rPr>
          <w:szCs w:val="20"/>
          <w:lang w:eastAsia="ar-SA"/>
        </w:rPr>
      </w:pPr>
      <w:r>
        <w:rPr>
          <w:b/>
          <w:szCs w:val="20"/>
          <w:u w:val="single"/>
          <w:lang w:eastAsia="ar-SA"/>
        </w:rPr>
        <w:t>2015-2016 Budget Amendments, Cemetery Fund</w:t>
      </w:r>
      <w:r>
        <w:rPr>
          <w:b/>
          <w:szCs w:val="20"/>
          <w:lang w:eastAsia="ar-SA"/>
        </w:rPr>
        <w:t xml:space="preserve">:  </w:t>
      </w:r>
      <w:r>
        <w:rPr>
          <w:szCs w:val="20"/>
          <w:lang w:eastAsia="ar-SA"/>
        </w:rPr>
        <w:t>Trustee Steck moved to approve the following 2015-2016 Budget Amendments to the Cemetery Fund.  Trustee Sinsabaugh seconded the motion, which carried unanimously.</w:t>
      </w:r>
    </w:p>
    <w:tbl>
      <w:tblPr>
        <w:tblW w:w="9360" w:type="dxa"/>
        <w:tblInd w:w="535" w:type="dxa"/>
        <w:tblLook w:val="04A0" w:firstRow="1" w:lastRow="0" w:firstColumn="1" w:lastColumn="0" w:noHBand="0" w:noVBand="1"/>
      </w:tblPr>
      <w:tblGrid>
        <w:gridCol w:w="1440"/>
        <w:gridCol w:w="1800"/>
        <w:gridCol w:w="1080"/>
        <w:gridCol w:w="1890"/>
        <w:gridCol w:w="1980"/>
        <w:gridCol w:w="1170"/>
      </w:tblGrid>
      <w:tr w:rsidR="00021A54" w:rsidRPr="00C313C9" w:rsidTr="00021A54">
        <w:trPr>
          <w:trHeight w:val="255"/>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3C9" w:rsidRPr="00C313C9" w:rsidRDefault="00C313C9" w:rsidP="00C313C9">
            <w:pPr>
              <w:rPr>
                <w:rFonts w:ascii="Arial" w:hAnsi="Arial" w:cs="Arial"/>
                <w:sz w:val="20"/>
                <w:szCs w:val="20"/>
              </w:rPr>
            </w:pPr>
            <w:r w:rsidRPr="00C313C9">
              <w:rPr>
                <w:rFonts w:ascii="Arial" w:hAnsi="Arial" w:cs="Arial"/>
                <w:sz w:val="20"/>
                <w:szCs w:val="20"/>
              </w:rPr>
              <w:t>C 510 - Appropriated Revenue</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C313C9" w:rsidRPr="00C313C9" w:rsidRDefault="00C313C9" w:rsidP="00C313C9">
            <w:pPr>
              <w:rPr>
                <w:rFonts w:ascii="Arial" w:hAnsi="Arial" w:cs="Arial"/>
                <w:sz w:val="20"/>
                <w:szCs w:val="20"/>
              </w:rPr>
            </w:pPr>
            <w:r w:rsidRPr="00C313C9">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C313C9" w:rsidRPr="00C313C9" w:rsidRDefault="00C313C9" w:rsidP="00C313C9">
            <w:pPr>
              <w:jc w:val="center"/>
              <w:rPr>
                <w:rFonts w:ascii="Arial" w:hAnsi="Arial" w:cs="Arial"/>
                <w:b/>
                <w:bCs/>
                <w:color w:val="FF0000"/>
                <w:sz w:val="20"/>
                <w:szCs w:val="20"/>
              </w:rPr>
            </w:pP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C313C9" w:rsidRPr="00C313C9" w:rsidRDefault="00C313C9" w:rsidP="00C313C9">
            <w:pPr>
              <w:rPr>
                <w:rFonts w:ascii="Arial" w:hAnsi="Arial" w:cs="Arial"/>
                <w:sz w:val="20"/>
                <w:szCs w:val="20"/>
              </w:rPr>
            </w:pPr>
            <w:r w:rsidRPr="00C313C9">
              <w:rPr>
                <w:rFonts w:ascii="Arial" w:hAnsi="Arial" w:cs="Arial"/>
                <w:sz w:val="20"/>
                <w:szCs w:val="20"/>
              </w:rPr>
              <w:t>C 960 - Appropriated Expense</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C313C9" w:rsidRPr="00C313C9" w:rsidRDefault="00C313C9" w:rsidP="00C313C9">
            <w:pPr>
              <w:rPr>
                <w:rFonts w:ascii="Arial" w:hAnsi="Arial" w:cs="Arial"/>
                <w:sz w:val="20"/>
                <w:szCs w:val="20"/>
              </w:rPr>
            </w:pPr>
            <w:r w:rsidRPr="00C313C9">
              <w:rPr>
                <w:rFonts w:ascii="Arial" w:hAnsi="Arial" w:cs="Arial"/>
                <w:sz w:val="20"/>
                <w:szCs w:val="20"/>
              </w:rPr>
              <w:t>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C313C9" w:rsidRPr="00C313C9" w:rsidRDefault="00C313C9" w:rsidP="00C313C9">
            <w:pPr>
              <w:jc w:val="center"/>
              <w:rPr>
                <w:rFonts w:ascii="Arial" w:hAnsi="Arial" w:cs="Arial"/>
                <w:b/>
                <w:bCs/>
                <w:color w:val="FF0000"/>
                <w:sz w:val="20"/>
                <w:szCs w:val="20"/>
              </w:rPr>
            </w:pPr>
          </w:p>
        </w:tc>
      </w:tr>
      <w:tr w:rsidR="00021A54" w:rsidRPr="00C313C9" w:rsidTr="00021A54">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C313C9" w:rsidRPr="00C313C9" w:rsidRDefault="00C313C9" w:rsidP="00C313C9">
            <w:pPr>
              <w:rPr>
                <w:rFonts w:ascii="Arial" w:hAnsi="Arial" w:cs="Arial"/>
                <w:sz w:val="20"/>
                <w:szCs w:val="20"/>
              </w:rPr>
            </w:pPr>
            <w:r w:rsidRPr="00C313C9">
              <w:rPr>
                <w:rFonts w:ascii="Arial" w:hAnsi="Arial" w:cs="Arial"/>
                <w:sz w:val="20"/>
                <w:szCs w:val="20"/>
              </w:rPr>
              <w:t>C.5031</w:t>
            </w:r>
          </w:p>
        </w:tc>
        <w:tc>
          <w:tcPr>
            <w:tcW w:w="1800" w:type="dxa"/>
            <w:tcBorders>
              <w:top w:val="nil"/>
              <w:left w:val="nil"/>
              <w:bottom w:val="single" w:sz="4" w:space="0" w:color="auto"/>
              <w:right w:val="single" w:sz="4" w:space="0" w:color="auto"/>
            </w:tcBorders>
            <w:shd w:val="clear" w:color="auto" w:fill="auto"/>
            <w:noWrap/>
            <w:vAlign w:val="bottom"/>
            <w:hideMark/>
          </w:tcPr>
          <w:p w:rsidR="00C313C9" w:rsidRPr="00C313C9" w:rsidRDefault="00C313C9" w:rsidP="00C313C9">
            <w:pPr>
              <w:rPr>
                <w:rFonts w:ascii="Arial" w:hAnsi="Arial" w:cs="Arial"/>
                <w:sz w:val="20"/>
                <w:szCs w:val="20"/>
              </w:rPr>
            </w:pPr>
            <w:r w:rsidRPr="00C313C9">
              <w:rPr>
                <w:rFonts w:ascii="Arial" w:hAnsi="Arial" w:cs="Arial"/>
                <w:sz w:val="20"/>
                <w:szCs w:val="20"/>
              </w:rPr>
              <w:t>interfund transfer</w:t>
            </w:r>
          </w:p>
        </w:tc>
        <w:tc>
          <w:tcPr>
            <w:tcW w:w="1080" w:type="dxa"/>
            <w:tcBorders>
              <w:top w:val="nil"/>
              <w:left w:val="nil"/>
              <w:bottom w:val="single" w:sz="4" w:space="0" w:color="auto"/>
              <w:right w:val="single" w:sz="4" w:space="0" w:color="auto"/>
            </w:tcBorders>
            <w:shd w:val="clear" w:color="auto" w:fill="auto"/>
            <w:noWrap/>
            <w:vAlign w:val="bottom"/>
            <w:hideMark/>
          </w:tcPr>
          <w:p w:rsidR="00C313C9" w:rsidRPr="00C313C9" w:rsidRDefault="00C313C9" w:rsidP="00C313C9">
            <w:pPr>
              <w:jc w:val="right"/>
              <w:rPr>
                <w:rFonts w:ascii="Arial" w:hAnsi="Arial" w:cs="Arial"/>
                <w:sz w:val="20"/>
                <w:szCs w:val="20"/>
              </w:rPr>
            </w:pPr>
            <w:r w:rsidRPr="00C313C9">
              <w:rPr>
                <w:rFonts w:ascii="Arial" w:hAnsi="Arial" w:cs="Arial"/>
                <w:sz w:val="20"/>
                <w:szCs w:val="20"/>
              </w:rPr>
              <w:t>2,938.00</w:t>
            </w:r>
          </w:p>
        </w:tc>
        <w:tc>
          <w:tcPr>
            <w:tcW w:w="1890" w:type="dxa"/>
            <w:tcBorders>
              <w:top w:val="nil"/>
              <w:left w:val="nil"/>
              <w:bottom w:val="single" w:sz="4" w:space="0" w:color="auto"/>
              <w:right w:val="single" w:sz="4" w:space="0" w:color="auto"/>
            </w:tcBorders>
            <w:shd w:val="clear" w:color="auto" w:fill="auto"/>
            <w:noWrap/>
            <w:vAlign w:val="bottom"/>
            <w:hideMark/>
          </w:tcPr>
          <w:p w:rsidR="00C313C9" w:rsidRPr="00C313C9" w:rsidRDefault="00C313C9" w:rsidP="00C313C9">
            <w:pPr>
              <w:rPr>
                <w:rFonts w:ascii="Arial" w:hAnsi="Arial" w:cs="Arial"/>
                <w:sz w:val="20"/>
                <w:szCs w:val="20"/>
              </w:rPr>
            </w:pPr>
            <w:r w:rsidRPr="00C313C9">
              <w:rPr>
                <w:rFonts w:ascii="Arial" w:hAnsi="Arial" w:cs="Arial"/>
                <w:sz w:val="20"/>
                <w:szCs w:val="20"/>
              </w:rPr>
              <w:t>C.8810-0401</w:t>
            </w:r>
          </w:p>
        </w:tc>
        <w:tc>
          <w:tcPr>
            <w:tcW w:w="1980" w:type="dxa"/>
            <w:tcBorders>
              <w:top w:val="nil"/>
              <w:left w:val="nil"/>
              <w:bottom w:val="single" w:sz="4" w:space="0" w:color="auto"/>
              <w:right w:val="single" w:sz="4" w:space="0" w:color="auto"/>
            </w:tcBorders>
            <w:shd w:val="clear" w:color="auto" w:fill="auto"/>
            <w:noWrap/>
            <w:vAlign w:val="bottom"/>
            <w:hideMark/>
          </w:tcPr>
          <w:p w:rsidR="00C313C9" w:rsidRPr="00C313C9" w:rsidRDefault="00C313C9" w:rsidP="00C313C9">
            <w:pPr>
              <w:rPr>
                <w:rFonts w:ascii="Arial" w:hAnsi="Arial" w:cs="Arial"/>
                <w:sz w:val="20"/>
                <w:szCs w:val="20"/>
              </w:rPr>
            </w:pPr>
            <w:r w:rsidRPr="00C313C9">
              <w:rPr>
                <w:rFonts w:ascii="Arial" w:hAnsi="Arial" w:cs="Arial"/>
                <w:sz w:val="20"/>
                <w:szCs w:val="20"/>
              </w:rPr>
              <w:t>perpetual care exp</w:t>
            </w:r>
          </w:p>
        </w:tc>
        <w:tc>
          <w:tcPr>
            <w:tcW w:w="1170" w:type="dxa"/>
            <w:tcBorders>
              <w:top w:val="nil"/>
              <w:left w:val="nil"/>
              <w:bottom w:val="single" w:sz="4" w:space="0" w:color="auto"/>
              <w:right w:val="single" w:sz="4" w:space="0" w:color="auto"/>
            </w:tcBorders>
            <w:shd w:val="clear" w:color="auto" w:fill="auto"/>
            <w:noWrap/>
            <w:vAlign w:val="bottom"/>
            <w:hideMark/>
          </w:tcPr>
          <w:p w:rsidR="00C313C9" w:rsidRPr="00C313C9" w:rsidRDefault="00C313C9" w:rsidP="00C313C9">
            <w:pPr>
              <w:jc w:val="right"/>
              <w:rPr>
                <w:rFonts w:ascii="Arial" w:hAnsi="Arial" w:cs="Arial"/>
                <w:sz w:val="20"/>
                <w:szCs w:val="20"/>
              </w:rPr>
            </w:pPr>
            <w:r w:rsidRPr="00C313C9">
              <w:rPr>
                <w:rFonts w:ascii="Arial" w:hAnsi="Arial" w:cs="Arial"/>
                <w:sz w:val="20"/>
                <w:szCs w:val="20"/>
              </w:rPr>
              <w:t>2,938.00</w:t>
            </w:r>
          </w:p>
        </w:tc>
      </w:tr>
      <w:tr w:rsidR="00021A54" w:rsidRPr="00C313C9" w:rsidTr="00021A54">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C313C9" w:rsidRPr="00C313C9" w:rsidRDefault="00C313C9" w:rsidP="00C313C9">
            <w:pPr>
              <w:rPr>
                <w:rFonts w:ascii="Arial" w:hAnsi="Arial" w:cs="Arial"/>
                <w:sz w:val="20"/>
                <w:szCs w:val="20"/>
              </w:rPr>
            </w:pPr>
            <w:r w:rsidRPr="00C313C9">
              <w:rPr>
                <w:rFonts w:ascii="Arial" w:hAnsi="Arial" w:cs="Arial"/>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rsidR="00C313C9" w:rsidRPr="00C313C9" w:rsidRDefault="00C313C9" w:rsidP="00C313C9">
            <w:pPr>
              <w:rPr>
                <w:rFonts w:ascii="Arial" w:hAnsi="Arial" w:cs="Arial"/>
                <w:sz w:val="20"/>
                <w:szCs w:val="20"/>
              </w:rPr>
            </w:pPr>
            <w:r w:rsidRPr="00C313C9">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C313C9" w:rsidRPr="00C313C9" w:rsidRDefault="00C313C9" w:rsidP="00C313C9">
            <w:pPr>
              <w:rPr>
                <w:rFonts w:ascii="Arial" w:hAnsi="Arial" w:cs="Arial"/>
                <w:sz w:val="20"/>
                <w:szCs w:val="20"/>
              </w:rPr>
            </w:pPr>
            <w:r w:rsidRPr="00C313C9">
              <w:rPr>
                <w:rFonts w:ascii="Arial" w:hAnsi="Arial" w:cs="Arial"/>
                <w:sz w:val="20"/>
                <w:szCs w:val="20"/>
              </w:rPr>
              <w:t> </w:t>
            </w:r>
          </w:p>
        </w:tc>
        <w:tc>
          <w:tcPr>
            <w:tcW w:w="1890" w:type="dxa"/>
            <w:tcBorders>
              <w:top w:val="nil"/>
              <w:left w:val="nil"/>
              <w:bottom w:val="single" w:sz="4" w:space="0" w:color="auto"/>
              <w:right w:val="single" w:sz="4" w:space="0" w:color="auto"/>
            </w:tcBorders>
            <w:shd w:val="clear" w:color="auto" w:fill="auto"/>
            <w:noWrap/>
            <w:vAlign w:val="bottom"/>
            <w:hideMark/>
          </w:tcPr>
          <w:p w:rsidR="00C313C9" w:rsidRPr="00C313C9" w:rsidRDefault="00C313C9" w:rsidP="00C313C9">
            <w:pPr>
              <w:rPr>
                <w:rFonts w:ascii="Arial" w:hAnsi="Arial" w:cs="Arial"/>
                <w:sz w:val="20"/>
                <w:szCs w:val="20"/>
              </w:rPr>
            </w:pPr>
            <w:r w:rsidRPr="00C313C9">
              <w:rPr>
                <w:rFonts w:ascii="Arial" w:hAnsi="Arial" w:cs="Arial"/>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rsidR="00C313C9" w:rsidRPr="00C313C9" w:rsidRDefault="00C313C9" w:rsidP="00C313C9">
            <w:pPr>
              <w:rPr>
                <w:rFonts w:ascii="Arial" w:hAnsi="Arial" w:cs="Arial"/>
                <w:sz w:val="20"/>
                <w:szCs w:val="20"/>
              </w:rPr>
            </w:pPr>
            <w:r w:rsidRPr="00C313C9">
              <w:rPr>
                <w:rFonts w:ascii="Arial"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C313C9" w:rsidRPr="00C313C9" w:rsidRDefault="00C313C9" w:rsidP="00C313C9">
            <w:pPr>
              <w:rPr>
                <w:rFonts w:ascii="Arial" w:hAnsi="Arial" w:cs="Arial"/>
                <w:sz w:val="20"/>
                <w:szCs w:val="20"/>
              </w:rPr>
            </w:pPr>
            <w:r w:rsidRPr="00C313C9">
              <w:rPr>
                <w:rFonts w:ascii="Arial" w:hAnsi="Arial" w:cs="Arial"/>
                <w:sz w:val="20"/>
                <w:szCs w:val="20"/>
              </w:rPr>
              <w:t> </w:t>
            </w:r>
          </w:p>
        </w:tc>
      </w:tr>
      <w:tr w:rsidR="00021A54" w:rsidRPr="00C313C9" w:rsidTr="00021A54">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C313C9" w:rsidRPr="00C313C9" w:rsidRDefault="00C313C9" w:rsidP="00C313C9">
            <w:pPr>
              <w:rPr>
                <w:rFonts w:ascii="Arial" w:hAnsi="Arial" w:cs="Arial"/>
                <w:sz w:val="20"/>
                <w:szCs w:val="20"/>
              </w:rPr>
            </w:pPr>
            <w:r w:rsidRPr="00C313C9">
              <w:rPr>
                <w:rFonts w:ascii="Arial" w:hAnsi="Arial" w:cs="Arial"/>
                <w:sz w:val="20"/>
                <w:szCs w:val="20"/>
              </w:rPr>
              <w:t>TOTAL</w:t>
            </w:r>
          </w:p>
        </w:tc>
        <w:tc>
          <w:tcPr>
            <w:tcW w:w="1800" w:type="dxa"/>
            <w:tcBorders>
              <w:top w:val="nil"/>
              <w:left w:val="nil"/>
              <w:bottom w:val="single" w:sz="4" w:space="0" w:color="auto"/>
              <w:right w:val="single" w:sz="4" w:space="0" w:color="auto"/>
            </w:tcBorders>
            <w:shd w:val="clear" w:color="auto" w:fill="auto"/>
            <w:noWrap/>
            <w:vAlign w:val="bottom"/>
            <w:hideMark/>
          </w:tcPr>
          <w:p w:rsidR="00C313C9" w:rsidRPr="00C313C9" w:rsidRDefault="00C313C9" w:rsidP="00C313C9">
            <w:pPr>
              <w:rPr>
                <w:rFonts w:ascii="Arial" w:hAnsi="Arial" w:cs="Arial"/>
                <w:sz w:val="20"/>
                <w:szCs w:val="20"/>
              </w:rPr>
            </w:pPr>
            <w:r w:rsidRPr="00C313C9">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C313C9" w:rsidRPr="00C313C9" w:rsidRDefault="00C313C9" w:rsidP="00C313C9">
            <w:pPr>
              <w:jc w:val="right"/>
              <w:rPr>
                <w:rFonts w:ascii="Arial" w:hAnsi="Arial" w:cs="Arial"/>
                <w:sz w:val="20"/>
                <w:szCs w:val="20"/>
              </w:rPr>
            </w:pPr>
            <w:r w:rsidRPr="00C313C9">
              <w:rPr>
                <w:rFonts w:ascii="Arial" w:hAnsi="Arial" w:cs="Arial"/>
                <w:sz w:val="20"/>
                <w:szCs w:val="20"/>
              </w:rPr>
              <w:t>2,938.00</w:t>
            </w:r>
          </w:p>
        </w:tc>
        <w:tc>
          <w:tcPr>
            <w:tcW w:w="1890" w:type="dxa"/>
            <w:tcBorders>
              <w:top w:val="nil"/>
              <w:left w:val="nil"/>
              <w:bottom w:val="single" w:sz="4" w:space="0" w:color="auto"/>
              <w:right w:val="single" w:sz="4" w:space="0" w:color="auto"/>
            </w:tcBorders>
            <w:shd w:val="clear" w:color="auto" w:fill="auto"/>
            <w:noWrap/>
            <w:vAlign w:val="bottom"/>
            <w:hideMark/>
          </w:tcPr>
          <w:p w:rsidR="00C313C9" w:rsidRPr="00C313C9" w:rsidRDefault="00C313C9" w:rsidP="00C313C9">
            <w:pPr>
              <w:rPr>
                <w:rFonts w:ascii="Arial" w:hAnsi="Arial" w:cs="Arial"/>
                <w:sz w:val="20"/>
                <w:szCs w:val="20"/>
              </w:rPr>
            </w:pPr>
            <w:r w:rsidRPr="00C313C9">
              <w:rPr>
                <w:rFonts w:ascii="Arial" w:hAnsi="Arial" w:cs="Arial"/>
                <w:sz w:val="20"/>
                <w:szCs w:val="20"/>
              </w:rPr>
              <w:t>TOTAL</w:t>
            </w:r>
          </w:p>
        </w:tc>
        <w:tc>
          <w:tcPr>
            <w:tcW w:w="1980" w:type="dxa"/>
            <w:tcBorders>
              <w:top w:val="nil"/>
              <w:left w:val="nil"/>
              <w:bottom w:val="single" w:sz="4" w:space="0" w:color="auto"/>
              <w:right w:val="single" w:sz="4" w:space="0" w:color="auto"/>
            </w:tcBorders>
            <w:shd w:val="clear" w:color="auto" w:fill="auto"/>
            <w:noWrap/>
            <w:vAlign w:val="bottom"/>
            <w:hideMark/>
          </w:tcPr>
          <w:p w:rsidR="00C313C9" w:rsidRPr="00C313C9" w:rsidRDefault="00C313C9" w:rsidP="00C313C9">
            <w:pPr>
              <w:rPr>
                <w:rFonts w:ascii="Arial" w:hAnsi="Arial" w:cs="Arial"/>
                <w:sz w:val="20"/>
                <w:szCs w:val="20"/>
              </w:rPr>
            </w:pPr>
            <w:r w:rsidRPr="00C313C9">
              <w:rPr>
                <w:rFonts w:ascii="Arial"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C313C9" w:rsidRPr="00C313C9" w:rsidRDefault="00C313C9" w:rsidP="00C313C9">
            <w:pPr>
              <w:jc w:val="right"/>
              <w:rPr>
                <w:rFonts w:ascii="Arial" w:hAnsi="Arial" w:cs="Arial"/>
                <w:sz w:val="20"/>
                <w:szCs w:val="20"/>
              </w:rPr>
            </w:pPr>
            <w:r w:rsidRPr="00C313C9">
              <w:rPr>
                <w:rFonts w:ascii="Arial" w:hAnsi="Arial" w:cs="Arial"/>
                <w:sz w:val="20"/>
                <w:szCs w:val="20"/>
              </w:rPr>
              <w:t>2,938.00</w:t>
            </w:r>
          </w:p>
        </w:tc>
      </w:tr>
    </w:tbl>
    <w:p w:rsidR="00C313C9" w:rsidRDefault="00C313C9" w:rsidP="00FA71CC">
      <w:pPr>
        <w:pStyle w:val="p2"/>
        <w:widowControl/>
        <w:spacing w:line="480" w:lineRule="auto"/>
        <w:rPr>
          <w:b/>
          <w:u w:val="single"/>
        </w:rPr>
      </w:pPr>
    </w:p>
    <w:p w:rsidR="00FA71CC" w:rsidRPr="00B55D79" w:rsidRDefault="00FA71CC" w:rsidP="00FA71CC">
      <w:pPr>
        <w:pStyle w:val="p2"/>
        <w:widowControl/>
        <w:spacing w:line="480" w:lineRule="auto"/>
      </w:pPr>
      <w:r w:rsidRPr="00B55D79">
        <w:rPr>
          <w:b/>
          <w:u w:val="single"/>
        </w:rPr>
        <w:t>Curb Cut Application</w:t>
      </w:r>
      <w:r w:rsidRPr="00B55D79">
        <w:rPr>
          <w:b/>
        </w:rPr>
        <w:t>:</w:t>
      </w:r>
      <w:r w:rsidRPr="00B55D79">
        <w:rPr>
          <w:bCs/>
        </w:rPr>
        <w:t xml:space="preserve">  </w:t>
      </w:r>
      <w:r w:rsidRPr="00B55D79">
        <w:t xml:space="preserve">The clerk presented a curb cut request from </w:t>
      </w:r>
      <w:r>
        <w:t>Richard &amp; Linda Rosin</w:t>
      </w:r>
      <w:r w:rsidRPr="00B55D79">
        <w:t xml:space="preserve"> for the property </w:t>
      </w:r>
      <w:r>
        <w:t>at</w:t>
      </w:r>
      <w:r w:rsidRPr="00B55D79">
        <w:t xml:space="preserve"> </w:t>
      </w:r>
      <w:r>
        <w:t>118 Park Place</w:t>
      </w:r>
      <w:r w:rsidRPr="00B55D79">
        <w:t xml:space="preserve">.  </w:t>
      </w:r>
      <w:r>
        <w:t xml:space="preserve">The clerk stated Chief Gelatt and Street Operator Pond have reviewed and </w:t>
      </w:r>
      <w:r>
        <w:lastRenderedPageBreak/>
        <w:t>had no concerns.  Trustee Ayres moved to approve the curb cut at 118 Park Place.  Trustee St</w:t>
      </w:r>
      <w:r w:rsidR="00006710">
        <w:t>e</w:t>
      </w:r>
      <w:r>
        <w:t>ck seconded the motion, which carried unanimously.</w:t>
      </w:r>
    </w:p>
    <w:p w:rsidR="00A450E2" w:rsidRPr="001954C1" w:rsidRDefault="00A450E2" w:rsidP="00A450E2">
      <w:pPr>
        <w:spacing w:line="480" w:lineRule="auto"/>
        <w:rPr>
          <w:rFonts w:eastAsiaTheme="minorHAnsi"/>
        </w:rPr>
      </w:pPr>
      <w:r w:rsidRPr="00F51789">
        <w:rPr>
          <w:b/>
          <w:bCs/>
          <w:u w:val="single"/>
        </w:rPr>
        <w:t>Hire for DPW Laborer</w:t>
      </w:r>
      <w:r w:rsidRPr="00F51789">
        <w:rPr>
          <w:b/>
          <w:bCs/>
        </w:rPr>
        <w:t xml:space="preserve">:  </w:t>
      </w:r>
      <w:r>
        <w:t xml:space="preserve">Mayor Leary stated the Sewer Board have interviewed several candidates and recommended Devon Spallone for the position of Full Time Sewer Plant Laborer at the contractual rate of $14.60 per hour.  His effective start date is June 1, 2016.  Trustee Steck disclosed that Devon Spallone is his grandson.  Attorney Keene stated there is no conflict of interest.  Trustee Brewster moved to hire Devon Spallone as presented.  Trustee Sinsabaugh seconded the motion, which </w:t>
      </w:r>
      <w:r w:rsidRPr="001954C1">
        <w:rPr>
          <w:rFonts w:eastAsiaTheme="minorHAnsi"/>
        </w:rPr>
        <w:t xml:space="preserve">led to a roll call vote and resulted as follows: </w:t>
      </w:r>
    </w:p>
    <w:p w:rsidR="00A450E2" w:rsidRPr="001954C1" w:rsidRDefault="00A450E2" w:rsidP="00A450E2">
      <w:pPr>
        <w:pStyle w:val="p2"/>
        <w:widowControl/>
        <w:spacing w:line="240" w:lineRule="auto"/>
        <w:rPr>
          <w:bCs/>
        </w:rPr>
      </w:pPr>
      <w:r w:rsidRPr="001954C1">
        <w:rPr>
          <w:bCs/>
        </w:rPr>
        <w:tab/>
      </w:r>
      <w:r w:rsidRPr="001954C1">
        <w:rPr>
          <w:bCs/>
        </w:rPr>
        <w:tab/>
        <w:t xml:space="preserve">Ayes – </w:t>
      </w:r>
      <w:r w:rsidR="00FE1E66">
        <w:rPr>
          <w:bCs/>
        </w:rPr>
        <w:t>5</w:t>
      </w:r>
      <w:r w:rsidRPr="001954C1">
        <w:rPr>
          <w:bCs/>
        </w:rPr>
        <w:tab/>
        <w:t>(Ayres, Aronstam, Brewster, Sinsabaugh, Leary)</w:t>
      </w:r>
    </w:p>
    <w:p w:rsidR="00A450E2" w:rsidRDefault="00A450E2" w:rsidP="00A450E2">
      <w:pPr>
        <w:pStyle w:val="p2"/>
        <w:widowControl/>
        <w:spacing w:line="240" w:lineRule="auto"/>
        <w:rPr>
          <w:bCs/>
        </w:rPr>
      </w:pPr>
      <w:r w:rsidRPr="001954C1">
        <w:rPr>
          <w:bCs/>
        </w:rPr>
        <w:tab/>
      </w:r>
      <w:r w:rsidRPr="001954C1">
        <w:rPr>
          <w:bCs/>
        </w:rPr>
        <w:tab/>
        <w:t>Nays – 0</w:t>
      </w:r>
    </w:p>
    <w:p w:rsidR="00A450E2" w:rsidRPr="001954C1" w:rsidRDefault="00A450E2" w:rsidP="00A450E2">
      <w:pPr>
        <w:pStyle w:val="p2"/>
        <w:widowControl/>
        <w:spacing w:line="240" w:lineRule="auto"/>
        <w:rPr>
          <w:bCs/>
        </w:rPr>
      </w:pPr>
      <w:r>
        <w:rPr>
          <w:bCs/>
        </w:rPr>
        <w:tab/>
      </w:r>
      <w:r>
        <w:rPr>
          <w:bCs/>
        </w:rPr>
        <w:tab/>
        <w:t>Abstained – 1</w:t>
      </w:r>
      <w:r>
        <w:rPr>
          <w:bCs/>
        </w:rPr>
        <w:tab/>
        <w:t>(Steck)</w:t>
      </w:r>
    </w:p>
    <w:p w:rsidR="00A450E2" w:rsidRPr="001954C1" w:rsidRDefault="00A450E2" w:rsidP="00A450E2">
      <w:pPr>
        <w:pStyle w:val="p2"/>
        <w:widowControl/>
        <w:spacing w:line="240" w:lineRule="auto"/>
        <w:rPr>
          <w:bCs/>
        </w:rPr>
      </w:pPr>
      <w:r w:rsidRPr="001954C1">
        <w:rPr>
          <w:bCs/>
        </w:rPr>
        <w:tab/>
      </w:r>
      <w:r w:rsidRPr="001954C1">
        <w:rPr>
          <w:bCs/>
        </w:rPr>
        <w:tab/>
        <w:t xml:space="preserve">Absent – </w:t>
      </w:r>
      <w:r w:rsidR="00FE1E66">
        <w:rPr>
          <w:bCs/>
        </w:rPr>
        <w:t>1</w:t>
      </w:r>
      <w:r w:rsidRPr="001954C1">
        <w:rPr>
          <w:bCs/>
        </w:rPr>
        <w:tab/>
        <w:t>(Uhl)</w:t>
      </w:r>
      <w:r w:rsidRPr="001954C1">
        <w:rPr>
          <w:bCs/>
        </w:rPr>
        <w:tab/>
        <w:t xml:space="preserve"> </w:t>
      </w:r>
    </w:p>
    <w:p w:rsidR="00A450E2" w:rsidRPr="00537644" w:rsidRDefault="00A450E2" w:rsidP="00A450E2">
      <w:pPr>
        <w:pStyle w:val="p2"/>
        <w:widowControl/>
        <w:spacing w:line="480" w:lineRule="auto"/>
        <w:ind w:left="720"/>
        <w:rPr>
          <w:bCs/>
        </w:rPr>
      </w:pPr>
      <w:r w:rsidRPr="00537644">
        <w:rPr>
          <w:bCs/>
        </w:rPr>
        <w:tab/>
        <w:t>The motion carried.</w:t>
      </w:r>
    </w:p>
    <w:p w:rsidR="00BA1AC9" w:rsidRPr="0074405F" w:rsidRDefault="00BA1AC9" w:rsidP="00BA1AC9">
      <w:pPr>
        <w:pStyle w:val="p2"/>
        <w:widowControl/>
        <w:spacing w:line="480" w:lineRule="auto"/>
        <w:rPr>
          <w:bCs/>
        </w:rPr>
      </w:pPr>
      <w:r w:rsidRPr="0074405F">
        <w:rPr>
          <w:b/>
          <w:bCs/>
          <w:u w:val="single"/>
        </w:rPr>
        <w:t>Summer Help in Street Department</w:t>
      </w:r>
      <w:r w:rsidRPr="0074405F">
        <w:rPr>
          <w:b/>
          <w:bCs/>
        </w:rPr>
        <w:t>:</w:t>
      </w:r>
      <w:r w:rsidRPr="0074405F">
        <w:rPr>
          <w:bCs/>
        </w:rPr>
        <w:t xml:space="preserve">  </w:t>
      </w:r>
      <w:r>
        <w:rPr>
          <w:bCs/>
        </w:rPr>
        <w:t xml:space="preserve">The clerk submitted </w:t>
      </w:r>
      <w:r w:rsidRPr="0074405F">
        <w:rPr>
          <w:bCs/>
        </w:rPr>
        <w:t>Street Operator Pond</w:t>
      </w:r>
      <w:r>
        <w:rPr>
          <w:bCs/>
        </w:rPr>
        <w:t>’s</w:t>
      </w:r>
      <w:r w:rsidRPr="0074405F">
        <w:rPr>
          <w:bCs/>
        </w:rPr>
        <w:t xml:space="preserve"> recommend</w:t>
      </w:r>
      <w:r>
        <w:rPr>
          <w:bCs/>
        </w:rPr>
        <w:t>ation to</w:t>
      </w:r>
      <w:r w:rsidRPr="0074405F">
        <w:rPr>
          <w:bCs/>
        </w:rPr>
        <w:t xml:space="preserve"> </w:t>
      </w:r>
      <w:r>
        <w:rPr>
          <w:bCs/>
        </w:rPr>
        <w:t>hire</w:t>
      </w:r>
      <w:r w:rsidRPr="0074405F">
        <w:rPr>
          <w:bCs/>
        </w:rPr>
        <w:t xml:space="preserve"> </w:t>
      </w:r>
      <w:r>
        <w:rPr>
          <w:bCs/>
        </w:rPr>
        <w:t>Andrew Roney</w:t>
      </w:r>
      <w:r w:rsidRPr="0074405F">
        <w:rPr>
          <w:bCs/>
        </w:rPr>
        <w:t xml:space="preserve"> for temporary part-time</w:t>
      </w:r>
      <w:r>
        <w:rPr>
          <w:bCs/>
        </w:rPr>
        <w:t xml:space="preserve"> laborer</w:t>
      </w:r>
      <w:r w:rsidRPr="0074405F">
        <w:rPr>
          <w:bCs/>
        </w:rPr>
        <w:t xml:space="preserve"> work in the </w:t>
      </w:r>
      <w:r>
        <w:rPr>
          <w:bCs/>
        </w:rPr>
        <w:t>S</w:t>
      </w:r>
      <w:r w:rsidRPr="0074405F">
        <w:rPr>
          <w:bCs/>
        </w:rPr>
        <w:t xml:space="preserve">treet </w:t>
      </w:r>
      <w:r>
        <w:rPr>
          <w:bCs/>
        </w:rPr>
        <w:t>D</w:t>
      </w:r>
      <w:r w:rsidRPr="0074405F">
        <w:rPr>
          <w:bCs/>
        </w:rPr>
        <w:t>epartment at a rate of $</w:t>
      </w:r>
      <w:r>
        <w:rPr>
          <w:bCs/>
        </w:rPr>
        <w:t>9.00</w:t>
      </w:r>
      <w:r w:rsidRPr="0074405F">
        <w:rPr>
          <w:bCs/>
        </w:rPr>
        <w:t xml:space="preserve"> per hour, not to exceed 3</w:t>
      </w:r>
      <w:r>
        <w:rPr>
          <w:bCs/>
        </w:rPr>
        <w:t>2</w:t>
      </w:r>
      <w:r w:rsidRPr="0074405F">
        <w:rPr>
          <w:bCs/>
        </w:rPr>
        <w:t xml:space="preserve"> hours per week.</w:t>
      </w:r>
      <w:r>
        <w:rPr>
          <w:bCs/>
        </w:rPr>
        <w:t xml:space="preserve">  His effective start date is May 31, 2016.</w:t>
      </w:r>
      <w:r w:rsidRPr="0074405F">
        <w:rPr>
          <w:bCs/>
        </w:rPr>
        <w:t xml:space="preserve">  Trustee </w:t>
      </w:r>
      <w:r>
        <w:rPr>
          <w:bCs/>
        </w:rPr>
        <w:t>Sinsabaugh</w:t>
      </w:r>
      <w:r w:rsidRPr="0074405F">
        <w:rPr>
          <w:bCs/>
        </w:rPr>
        <w:t xml:space="preserve"> moved to approve hiring </w:t>
      </w:r>
      <w:r>
        <w:rPr>
          <w:bCs/>
        </w:rPr>
        <w:t>Andrew Roney</w:t>
      </w:r>
      <w:r w:rsidRPr="0074405F">
        <w:rPr>
          <w:bCs/>
        </w:rPr>
        <w:t xml:space="preserve"> as presented.  Trustee </w:t>
      </w:r>
      <w:r>
        <w:rPr>
          <w:bCs/>
        </w:rPr>
        <w:t>Steck</w:t>
      </w:r>
      <w:r w:rsidRPr="0074405F">
        <w:rPr>
          <w:bCs/>
        </w:rPr>
        <w:t xml:space="preserve"> seconded the motion, which carried unanimously.</w:t>
      </w:r>
    </w:p>
    <w:p w:rsidR="00FE1E66" w:rsidRPr="001954C1" w:rsidRDefault="004D4519" w:rsidP="00FE1E66">
      <w:pPr>
        <w:spacing w:line="480" w:lineRule="auto"/>
        <w:rPr>
          <w:rFonts w:eastAsiaTheme="minorHAnsi"/>
        </w:rPr>
      </w:pPr>
      <w:r w:rsidRPr="004D4519">
        <w:rPr>
          <w:b/>
          <w:szCs w:val="20"/>
          <w:u w:val="single"/>
          <w:lang w:eastAsia="ar-SA"/>
        </w:rPr>
        <w:t>Backhoe for Street and Water Departments</w:t>
      </w:r>
      <w:r w:rsidR="00410D56" w:rsidRPr="004D4519">
        <w:rPr>
          <w:b/>
          <w:szCs w:val="20"/>
          <w:lang w:eastAsia="ar-SA"/>
        </w:rPr>
        <w:t xml:space="preserve">:  </w:t>
      </w:r>
      <w:r>
        <w:rPr>
          <w:szCs w:val="20"/>
          <w:lang w:eastAsia="ar-SA"/>
        </w:rPr>
        <w:t>Trustee Steck submitted a quote from Monroe Tractor for a</w:t>
      </w:r>
      <w:r w:rsidR="00FE1E66">
        <w:rPr>
          <w:szCs w:val="20"/>
          <w:lang w:eastAsia="ar-SA"/>
        </w:rPr>
        <w:t xml:space="preserve"> 2016</w:t>
      </w:r>
      <w:r>
        <w:rPr>
          <w:szCs w:val="20"/>
          <w:lang w:eastAsia="ar-SA"/>
        </w:rPr>
        <w:t xml:space="preserve"> Case 580SN T4F Backhoe.  He stated this is NYS Bid pricing.  He also stated that Monroe Tractor offered $20,500 for the trade-in for our 1996 JCB Backhoe.  </w:t>
      </w:r>
      <w:r w:rsidR="00FE1E66">
        <w:rPr>
          <w:szCs w:val="20"/>
          <w:lang w:eastAsia="ar-SA"/>
        </w:rPr>
        <w:t xml:space="preserve">After the trade-in, the </w:t>
      </w:r>
      <w:r>
        <w:rPr>
          <w:szCs w:val="20"/>
          <w:lang w:eastAsia="ar-SA"/>
        </w:rPr>
        <w:t>quote to $</w:t>
      </w:r>
      <w:r w:rsidR="00FE1E66">
        <w:rPr>
          <w:szCs w:val="20"/>
          <w:lang w:eastAsia="ar-SA"/>
        </w:rPr>
        <w:t xml:space="preserve">76,431.40.  Trustee Steck stated the Street and Water Departments share the backhoe and each paid 50% of the costs in the past.  The clerk stated, since we received extra one-time revenues, it could be paid for all at once and we wouldn’t need to expend from reserves or finance it.  Discussion followed.  Trustee Brewster moved to purchase the 2016 Case Backhoe from Monroe Tractor in the amount of $76,431.40, with the Street and Water Departments each paying 50% of the costs.  Trustee Aronstam </w:t>
      </w:r>
      <w:r w:rsidR="00FE1E66">
        <w:t xml:space="preserve">seconded the motion, which </w:t>
      </w:r>
      <w:r w:rsidR="00FE1E66" w:rsidRPr="001954C1">
        <w:rPr>
          <w:rFonts w:eastAsiaTheme="minorHAnsi"/>
        </w:rPr>
        <w:t xml:space="preserve">led to a roll call vote and resulted as follows: </w:t>
      </w:r>
    </w:p>
    <w:p w:rsidR="00FE1E66" w:rsidRPr="001954C1" w:rsidRDefault="00FE1E66" w:rsidP="00FE1E66">
      <w:pPr>
        <w:pStyle w:val="p2"/>
        <w:widowControl/>
        <w:spacing w:line="240" w:lineRule="auto"/>
        <w:rPr>
          <w:bCs/>
        </w:rPr>
      </w:pPr>
      <w:r w:rsidRPr="001954C1">
        <w:rPr>
          <w:bCs/>
        </w:rPr>
        <w:tab/>
      </w:r>
      <w:r w:rsidRPr="001954C1">
        <w:rPr>
          <w:bCs/>
        </w:rPr>
        <w:tab/>
        <w:t xml:space="preserve">Ayes – </w:t>
      </w:r>
      <w:r>
        <w:rPr>
          <w:bCs/>
        </w:rPr>
        <w:t>6</w:t>
      </w:r>
      <w:r w:rsidRPr="001954C1">
        <w:rPr>
          <w:bCs/>
        </w:rPr>
        <w:tab/>
        <w:t xml:space="preserve">(Ayres, Aronstam, Brewster, Sinsabaugh, </w:t>
      </w:r>
      <w:r>
        <w:rPr>
          <w:bCs/>
        </w:rPr>
        <w:t>Steck, L</w:t>
      </w:r>
      <w:r w:rsidRPr="001954C1">
        <w:rPr>
          <w:bCs/>
        </w:rPr>
        <w:t>eary)</w:t>
      </w:r>
    </w:p>
    <w:p w:rsidR="00FE1E66" w:rsidRDefault="00FE1E66" w:rsidP="00FE1E66">
      <w:pPr>
        <w:pStyle w:val="p2"/>
        <w:widowControl/>
        <w:spacing w:line="240" w:lineRule="auto"/>
        <w:rPr>
          <w:bCs/>
        </w:rPr>
      </w:pPr>
      <w:r w:rsidRPr="001954C1">
        <w:rPr>
          <w:bCs/>
        </w:rPr>
        <w:tab/>
      </w:r>
      <w:r w:rsidRPr="001954C1">
        <w:rPr>
          <w:bCs/>
        </w:rPr>
        <w:tab/>
        <w:t>Nays – 0</w:t>
      </w:r>
    </w:p>
    <w:p w:rsidR="00FE1E66" w:rsidRPr="001954C1" w:rsidRDefault="00FE1E66" w:rsidP="00FE1E66">
      <w:pPr>
        <w:pStyle w:val="p2"/>
        <w:widowControl/>
        <w:spacing w:line="240" w:lineRule="auto"/>
        <w:rPr>
          <w:bCs/>
        </w:rPr>
      </w:pPr>
      <w:r>
        <w:rPr>
          <w:bCs/>
        </w:rPr>
        <w:tab/>
      </w:r>
      <w:r>
        <w:rPr>
          <w:bCs/>
        </w:rPr>
        <w:tab/>
      </w:r>
      <w:r w:rsidRPr="001954C1">
        <w:rPr>
          <w:bCs/>
        </w:rPr>
        <w:t xml:space="preserve">Absent – </w:t>
      </w:r>
      <w:r>
        <w:rPr>
          <w:bCs/>
        </w:rPr>
        <w:t>1</w:t>
      </w:r>
      <w:r w:rsidRPr="001954C1">
        <w:rPr>
          <w:bCs/>
        </w:rPr>
        <w:tab/>
        <w:t>(Uhl)</w:t>
      </w:r>
      <w:r w:rsidRPr="001954C1">
        <w:rPr>
          <w:bCs/>
        </w:rPr>
        <w:tab/>
        <w:t xml:space="preserve"> </w:t>
      </w:r>
    </w:p>
    <w:p w:rsidR="00FE1E66" w:rsidRPr="00537644" w:rsidRDefault="00FE1E66" w:rsidP="00FE1E66">
      <w:pPr>
        <w:pStyle w:val="p2"/>
        <w:widowControl/>
        <w:spacing w:line="480" w:lineRule="auto"/>
        <w:ind w:left="720"/>
        <w:rPr>
          <w:bCs/>
        </w:rPr>
      </w:pPr>
      <w:r w:rsidRPr="00537644">
        <w:rPr>
          <w:bCs/>
        </w:rPr>
        <w:tab/>
        <w:t>The motion carried.</w:t>
      </w:r>
    </w:p>
    <w:p w:rsidR="00410D56" w:rsidRDefault="00FE1E66" w:rsidP="00410D56">
      <w:pPr>
        <w:pStyle w:val="p2"/>
        <w:widowControl/>
        <w:spacing w:line="480" w:lineRule="auto"/>
      </w:pPr>
      <w:r w:rsidRPr="00FE1E66">
        <w:rPr>
          <w:b/>
          <w:u w:val="single"/>
        </w:rPr>
        <w:t>Proposal for Concrete Fencing</w:t>
      </w:r>
      <w:r w:rsidR="00AD5730">
        <w:rPr>
          <w:b/>
          <w:u w:val="single"/>
        </w:rPr>
        <w:t>/Blockades</w:t>
      </w:r>
      <w:r w:rsidR="00410D56" w:rsidRPr="00FE1E66">
        <w:rPr>
          <w:b/>
        </w:rPr>
        <w:t>:</w:t>
      </w:r>
      <w:r w:rsidR="00410D56" w:rsidRPr="00FE1E66">
        <w:t xml:space="preserve">  </w:t>
      </w:r>
      <w:r>
        <w:t>Mayor Leary stated he has had discussions with Don Foote regarding the concrete fencing that was recently installed on Broad Street.</w:t>
      </w:r>
      <w:r w:rsidR="00AD5730">
        <w:t xml:space="preserve">  Mr. Foote is filing a site plan with the Planning Board and will be removing the blockades once he has a new plan to fence in his parking lot.  Mayor Leary asked permission from the Board to pursue purchasing the concrete fencing and installing it adjacent to the railroad on Erie Alley.  Trustee Ayres moved to approve Mayor Leary to </w:t>
      </w:r>
      <w:r w:rsidR="00AD5730">
        <w:lastRenderedPageBreak/>
        <w:t>pursue an agreement with Mr. Foote.  Trustee Aronstam seconded the motion, which carried unanimously.</w:t>
      </w:r>
    </w:p>
    <w:p w:rsidR="00006710" w:rsidRPr="002E2B96" w:rsidRDefault="00006710" w:rsidP="00006710">
      <w:pPr>
        <w:pStyle w:val="p2"/>
        <w:widowControl/>
        <w:spacing w:line="480" w:lineRule="auto"/>
      </w:pPr>
      <w:r>
        <w:rPr>
          <w:b/>
          <w:u w:val="single"/>
        </w:rPr>
        <w:t>Main Street Program Update</w:t>
      </w:r>
      <w:r>
        <w:rPr>
          <w:b/>
        </w:rPr>
        <w:t xml:space="preserve">:  </w:t>
      </w:r>
      <w:r>
        <w:t>Trustee Ayres stated he is working with Teresa Saraceno and Recreation Director Shaw.  Shaw is looking at planters for trees and signage.  Trustee Ayres stated we can purchase planters, trees, and benches with the streetscape portion of the grant.</w:t>
      </w:r>
    </w:p>
    <w:p w:rsidR="00006710" w:rsidRDefault="00006710" w:rsidP="00410D56">
      <w:pPr>
        <w:pStyle w:val="p2"/>
        <w:widowControl/>
        <w:spacing w:line="480" w:lineRule="auto"/>
      </w:pPr>
    </w:p>
    <w:p w:rsidR="00AD5730" w:rsidRPr="009A5CDE" w:rsidRDefault="00AD5730" w:rsidP="00AD5730">
      <w:pPr>
        <w:suppressAutoHyphens/>
        <w:spacing w:line="480" w:lineRule="auto"/>
        <w:rPr>
          <w:szCs w:val="20"/>
          <w:lang w:eastAsia="ar-SA"/>
        </w:rPr>
      </w:pPr>
      <w:r w:rsidRPr="009A5CDE">
        <w:rPr>
          <w:b/>
          <w:bCs/>
          <w:szCs w:val="20"/>
          <w:u w:val="single"/>
          <w:lang w:eastAsia="ar-SA"/>
        </w:rPr>
        <w:t>Tree Bid</w:t>
      </w:r>
      <w:r>
        <w:rPr>
          <w:b/>
          <w:bCs/>
          <w:szCs w:val="20"/>
          <w:u w:val="single"/>
          <w:lang w:eastAsia="ar-SA"/>
        </w:rPr>
        <w:t>s</w:t>
      </w:r>
      <w:r w:rsidRPr="009A5CDE">
        <w:rPr>
          <w:b/>
          <w:bCs/>
          <w:szCs w:val="20"/>
          <w:lang w:eastAsia="ar-SA"/>
        </w:rPr>
        <w:t xml:space="preserve">:  </w:t>
      </w:r>
      <w:r w:rsidRPr="009A5CDE">
        <w:rPr>
          <w:szCs w:val="20"/>
          <w:lang w:eastAsia="ar-SA"/>
        </w:rPr>
        <w:t xml:space="preserve">The clerk stated bids were received for the </w:t>
      </w:r>
      <w:r w:rsidR="001957D5">
        <w:rPr>
          <w:szCs w:val="20"/>
          <w:lang w:eastAsia="ar-SA"/>
        </w:rPr>
        <w:t>deadline</w:t>
      </w:r>
      <w:r w:rsidRPr="009A5CDE">
        <w:rPr>
          <w:szCs w:val="20"/>
          <w:lang w:eastAsia="ar-SA"/>
        </w:rPr>
        <w:t xml:space="preserve"> dated </w:t>
      </w:r>
      <w:r w:rsidR="001957D5">
        <w:rPr>
          <w:szCs w:val="20"/>
          <w:lang w:eastAsia="ar-SA"/>
        </w:rPr>
        <w:t>5</w:t>
      </w:r>
      <w:r>
        <w:rPr>
          <w:szCs w:val="20"/>
          <w:lang w:eastAsia="ar-SA"/>
        </w:rPr>
        <w:t>/</w:t>
      </w:r>
      <w:r w:rsidR="001957D5">
        <w:rPr>
          <w:szCs w:val="20"/>
          <w:lang w:eastAsia="ar-SA"/>
        </w:rPr>
        <w:t>20</w:t>
      </w:r>
      <w:r>
        <w:rPr>
          <w:szCs w:val="20"/>
          <w:lang w:eastAsia="ar-SA"/>
        </w:rPr>
        <w:t>/1</w:t>
      </w:r>
      <w:r w:rsidR="001957D5">
        <w:rPr>
          <w:szCs w:val="20"/>
          <w:lang w:eastAsia="ar-SA"/>
        </w:rPr>
        <w:t>6</w:t>
      </w:r>
      <w:r w:rsidRPr="009A5CDE">
        <w:rPr>
          <w:szCs w:val="20"/>
          <w:lang w:eastAsia="ar-SA"/>
        </w:rPr>
        <w:t xml:space="preserve"> for tree removal</w:t>
      </w:r>
      <w:r>
        <w:rPr>
          <w:szCs w:val="20"/>
          <w:lang w:eastAsia="ar-SA"/>
        </w:rPr>
        <w:t>/t</w:t>
      </w:r>
      <w:r w:rsidRPr="009A5CDE">
        <w:rPr>
          <w:szCs w:val="20"/>
          <w:lang w:eastAsia="ar-SA"/>
        </w:rPr>
        <w:t>rimming</w:t>
      </w:r>
      <w:r>
        <w:rPr>
          <w:szCs w:val="20"/>
          <w:lang w:eastAsia="ar-SA"/>
        </w:rPr>
        <w:t xml:space="preserve"> and stump removal</w:t>
      </w:r>
      <w:r w:rsidRPr="009A5CDE">
        <w:rPr>
          <w:szCs w:val="20"/>
          <w:lang w:eastAsia="ar-SA"/>
        </w:rPr>
        <w:t xml:space="preserve">, as per the recommendations of the Tree Committee.  Mayor </w:t>
      </w:r>
      <w:r>
        <w:rPr>
          <w:szCs w:val="20"/>
          <w:lang w:eastAsia="ar-SA"/>
        </w:rPr>
        <w:t>Leary</w:t>
      </w:r>
      <w:r w:rsidRPr="009A5CDE">
        <w:rPr>
          <w:szCs w:val="20"/>
          <w:lang w:eastAsia="ar-SA"/>
        </w:rPr>
        <w:t xml:space="preserve"> opened the bids, </w:t>
      </w:r>
      <w:r>
        <w:rPr>
          <w:szCs w:val="20"/>
          <w:lang w:eastAsia="ar-SA"/>
        </w:rPr>
        <w:t xml:space="preserve">and read </w:t>
      </w:r>
      <w:r w:rsidRPr="009A5CDE">
        <w:rPr>
          <w:szCs w:val="20"/>
          <w:lang w:eastAsia="ar-SA"/>
        </w:rPr>
        <w:t>as follows:</w:t>
      </w:r>
    </w:p>
    <w:p w:rsidR="00AD5730" w:rsidRPr="009A5CDE" w:rsidRDefault="00AD5730" w:rsidP="00AD5730">
      <w:pPr>
        <w:suppressAutoHyphens/>
        <w:rPr>
          <w:szCs w:val="20"/>
          <w:lang w:eastAsia="ar-SA"/>
        </w:rPr>
      </w:pPr>
      <w:r w:rsidRPr="009A5CDE">
        <w:rPr>
          <w:szCs w:val="20"/>
          <w:lang w:eastAsia="ar-SA"/>
        </w:rPr>
        <w:tab/>
        <w:t>Mattison’s Bucket Service</w:t>
      </w:r>
      <w:r w:rsidRPr="009A5CDE">
        <w:rPr>
          <w:szCs w:val="20"/>
          <w:lang w:eastAsia="ar-SA"/>
        </w:rPr>
        <w:tab/>
      </w:r>
      <w:r w:rsidR="002E2B96">
        <w:rPr>
          <w:szCs w:val="20"/>
          <w:lang w:eastAsia="ar-SA"/>
        </w:rPr>
        <w:tab/>
      </w:r>
      <w:r w:rsidRPr="009A5CDE">
        <w:rPr>
          <w:szCs w:val="20"/>
          <w:lang w:eastAsia="ar-SA"/>
        </w:rPr>
        <w:t>$</w:t>
      </w:r>
      <w:r w:rsidR="002E2B96">
        <w:rPr>
          <w:szCs w:val="20"/>
          <w:lang w:eastAsia="ar-SA"/>
        </w:rPr>
        <w:t>7</w:t>
      </w:r>
      <w:r>
        <w:rPr>
          <w:szCs w:val="20"/>
          <w:lang w:eastAsia="ar-SA"/>
        </w:rPr>
        <w:t>,250</w:t>
      </w:r>
      <w:r>
        <w:rPr>
          <w:szCs w:val="20"/>
          <w:lang w:eastAsia="ar-SA"/>
        </w:rPr>
        <w:tab/>
      </w:r>
    </w:p>
    <w:p w:rsidR="002E2B96" w:rsidRDefault="00AD5730" w:rsidP="00AD5730">
      <w:pPr>
        <w:suppressAutoHyphens/>
        <w:rPr>
          <w:szCs w:val="20"/>
          <w:lang w:eastAsia="ar-SA"/>
        </w:rPr>
      </w:pPr>
      <w:r w:rsidRPr="009A5CDE">
        <w:rPr>
          <w:szCs w:val="20"/>
          <w:lang w:eastAsia="ar-SA"/>
        </w:rPr>
        <w:tab/>
        <w:t>Quinlan Tree Service</w:t>
      </w:r>
      <w:r w:rsidRPr="009A5CDE">
        <w:rPr>
          <w:szCs w:val="20"/>
          <w:lang w:eastAsia="ar-SA"/>
        </w:rPr>
        <w:tab/>
      </w:r>
      <w:r w:rsidRPr="009A5CDE">
        <w:rPr>
          <w:szCs w:val="20"/>
          <w:lang w:eastAsia="ar-SA"/>
        </w:rPr>
        <w:tab/>
      </w:r>
      <w:r w:rsidR="002E2B96">
        <w:rPr>
          <w:szCs w:val="20"/>
          <w:lang w:eastAsia="ar-SA"/>
        </w:rPr>
        <w:tab/>
      </w:r>
      <w:r>
        <w:rPr>
          <w:szCs w:val="20"/>
          <w:lang w:eastAsia="ar-SA"/>
        </w:rPr>
        <w:t>$</w:t>
      </w:r>
      <w:r w:rsidR="002E2B96">
        <w:rPr>
          <w:szCs w:val="20"/>
          <w:lang w:eastAsia="ar-SA"/>
        </w:rPr>
        <w:t>6,480</w:t>
      </w:r>
    </w:p>
    <w:p w:rsidR="002E2B96" w:rsidRDefault="002E2B96" w:rsidP="00AD5730">
      <w:pPr>
        <w:suppressAutoHyphens/>
        <w:rPr>
          <w:szCs w:val="20"/>
          <w:lang w:eastAsia="ar-SA"/>
        </w:rPr>
      </w:pPr>
      <w:r>
        <w:rPr>
          <w:szCs w:val="20"/>
          <w:lang w:eastAsia="ar-SA"/>
        </w:rPr>
        <w:tab/>
        <w:t>Cook’s Tree Service</w:t>
      </w:r>
      <w:r>
        <w:rPr>
          <w:szCs w:val="20"/>
          <w:lang w:eastAsia="ar-SA"/>
        </w:rPr>
        <w:tab/>
      </w:r>
      <w:r>
        <w:rPr>
          <w:szCs w:val="20"/>
          <w:lang w:eastAsia="ar-SA"/>
        </w:rPr>
        <w:tab/>
      </w:r>
      <w:r>
        <w:rPr>
          <w:szCs w:val="20"/>
          <w:lang w:eastAsia="ar-SA"/>
        </w:rPr>
        <w:tab/>
        <w:t>$6,910</w:t>
      </w:r>
    </w:p>
    <w:p w:rsidR="00AD5730" w:rsidRPr="009A5CDE" w:rsidRDefault="002E2B96" w:rsidP="00AD5730">
      <w:pPr>
        <w:suppressAutoHyphens/>
        <w:rPr>
          <w:szCs w:val="20"/>
          <w:lang w:eastAsia="ar-SA"/>
        </w:rPr>
      </w:pPr>
      <w:r>
        <w:rPr>
          <w:szCs w:val="20"/>
          <w:lang w:eastAsia="ar-SA"/>
        </w:rPr>
        <w:tab/>
        <w:t>Renko Tree Service</w:t>
      </w:r>
      <w:r>
        <w:rPr>
          <w:szCs w:val="20"/>
          <w:lang w:eastAsia="ar-SA"/>
        </w:rPr>
        <w:tab/>
      </w:r>
      <w:r>
        <w:rPr>
          <w:szCs w:val="20"/>
          <w:lang w:eastAsia="ar-SA"/>
        </w:rPr>
        <w:tab/>
      </w:r>
      <w:r>
        <w:rPr>
          <w:szCs w:val="20"/>
          <w:lang w:eastAsia="ar-SA"/>
        </w:rPr>
        <w:tab/>
        <w:t>$7,975</w:t>
      </w:r>
      <w:r w:rsidR="00AD5730">
        <w:rPr>
          <w:szCs w:val="20"/>
          <w:lang w:eastAsia="ar-SA"/>
        </w:rPr>
        <w:tab/>
      </w:r>
    </w:p>
    <w:p w:rsidR="00AD5730" w:rsidRPr="009A5CDE" w:rsidRDefault="00AD5730" w:rsidP="00AD5730">
      <w:pPr>
        <w:suppressAutoHyphens/>
        <w:rPr>
          <w:szCs w:val="20"/>
          <w:lang w:eastAsia="ar-SA"/>
        </w:rPr>
      </w:pPr>
    </w:p>
    <w:p w:rsidR="00AD5730" w:rsidRDefault="00AD5730" w:rsidP="00AD5730">
      <w:pPr>
        <w:suppressAutoHyphens/>
        <w:spacing w:line="480" w:lineRule="auto"/>
        <w:rPr>
          <w:szCs w:val="20"/>
          <w:lang w:eastAsia="ar-SA"/>
        </w:rPr>
      </w:pPr>
      <w:r w:rsidRPr="009A5CDE">
        <w:rPr>
          <w:szCs w:val="20"/>
          <w:lang w:eastAsia="ar-SA"/>
        </w:rPr>
        <w:t xml:space="preserve">Trustee </w:t>
      </w:r>
      <w:r w:rsidR="002E2B96">
        <w:rPr>
          <w:szCs w:val="20"/>
          <w:lang w:eastAsia="ar-SA"/>
        </w:rPr>
        <w:t>Ayres</w:t>
      </w:r>
      <w:r w:rsidRPr="009A5CDE">
        <w:rPr>
          <w:szCs w:val="20"/>
          <w:lang w:eastAsia="ar-SA"/>
        </w:rPr>
        <w:t xml:space="preserve"> moved to award </w:t>
      </w:r>
      <w:r w:rsidR="002E2B96">
        <w:rPr>
          <w:szCs w:val="20"/>
          <w:lang w:eastAsia="ar-SA"/>
        </w:rPr>
        <w:t xml:space="preserve">the </w:t>
      </w:r>
      <w:r w:rsidRPr="009A5CDE">
        <w:rPr>
          <w:szCs w:val="20"/>
          <w:lang w:eastAsia="ar-SA"/>
        </w:rPr>
        <w:t>bid to Quinlan’s Tree Service in the amount of $</w:t>
      </w:r>
      <w:r w:rsidR="002E2B96">
        <w:rPr>
          <w:szCs w:val="20"/>
          <w:lang w:eastAsia="ar-SA"/>
        </w:rPr>
        <w:t>6,480</w:t>
      </w:r>
      <w:r>
        <w:rPr>
          <w:szCs w:val="20"/>
          <w:lang w:eastAsia="ar-SA"/>
        </w:rPr>
        <w:t xml:space="preserve"> and recommended Jack Pond, of the Street Department, inspect work before payment</w:t>
      </w:r>
      <w:r w:rsidRPr="009A5CDE">
        <w:rPr>
          <w:szCs w:val="20"/>
          <w:lang w:eastAsia="ar-SA"/>
        </w:rPr>
        <w:t xml:space="preserve">.  Trustee </w:t>
      </w:r>
      <w:r w:rsidR="002E2B96">
        <w:rPr>
          <w:szCs w:val="20"/>
          <w:lang w:eastAsia="ar-SA"/>
        </w:rPr>
        <w:t xml:space="preserve">Aronstam </w:t>
      </w:r>
      <w:r w:rsidRPr="009A5CDE">
        <w:rPr>
          <w:szCs w:val="20"/>
          <w:lang w:eastAsia="ar-SA"/>
        </w:rPr>
        <w:t xml:space="preserve">seconded the motion, which carried unanimously. </w:t>
      </w:r>
    </w:p>
    <w:p w:rsidR="00410D56" w:rsidRDefault="00410D56" w:rsidP="00410D56">
      <w:pPr>
        <w:pStyle w:val="p2"/>
        <w:widowControl/>
        <w:spacing w:line="480" w:lineRule="auto"/>
        <w:rPr>
          <w:bCs/>
        </w:rPr>
      </w:pPr>
      <w:r w:rsidRPr="00F00141">
        <w:rPr>
          <w:b/>
          <w:bCs/>
          <w:u w:val="single"/>
        </w:rPr>
        <w:t>Mayor/Board Comments</w:t>
      </w:r>
      <w:r w:rsidRPr="00F00141">
        <w:rPr>
          <w:b/>
          <w:bCs/>
        </w:rPr>
        <w:t xml:space="preserve">:  </w:t>
      </w:r>
      <w:r w:rsidRPr="00F00141">
        <w:rPr>
          <w:bCs/>
        </w:rPr>
        <w:t xml:space="preserve">Mayor Leary stated </w:t>
      </w:r>
      <w:r w:rsidR="002E2B96" w:rsidRPr="00F00141">
        <w:rPr>
          <w:bCs/>
        </w:rPr>
        <w:t xml:space="preserve">the parks are now open, and Waverly Glen is open until 9:00 p.m.  </w:t>
      </w:r>
      <w:r w:rsidR="00F00141" w:rsidRPr="00F00141">
        <w:rPr>
          <w:bCs/>
        </w:rPr>
        <w:t>He stated the Local Law regarding dogs must be leashed and waste must be cleaned up has been posted in the Glen.</w:t>
      </w:r>
    </w:p>
    <w:p w:rsidR="00F00141" w:rsidRDefault="00F00141" w:rsidP="00410D56">
      <w:pPr>
        <w:pStyle w:val="p2"/>
        <w:widowControl/>
        <w:spacing w:line="480" w:lineRule="auto"/>
        <w:rPr>
          <w:bCs/>
        </w:rPr>
      </w:pPr>
      <w:r>
        <w:rPr>
          <w:bCs/>
        </w:rPr>
        <w:tab/>
        <w:t>Mayor Leary stated the State Park Clean Up Day is June 4</w:t>
      </w:r>
      <w:r w:rsidRPr="00F00141">
        <w:rPr>
          <w:bCs/>
          <w:vertAlign w:val="superscript"/>
        </w:rPr>
        <w:t>th</w:t>
      </w:r>
      <w:r>
        <w:rPr>
          <w:bCs/>
        </w:rPr>
        <w:t>, and volunteers are welcomed to help.</w:t>
      </w:r>
    </w:p>
    <w:p w:rsidR="00F00141" w:rsidRDefault="00F00141" w:rsidP="00F00141">
      <w:pPr>
        <w:pStyle w:val="p2"/>
        <w:widowControl/>
        <w:spacing w:line="480" w:lineRule="auto"/>
      </w:pPr>
      <w:r>
        <w:rPr>
          <w:b/>
          <w:u w:val="single"/>
        </w:rPr>
        <w:t>Executive Session</w:t>
      </w:r>
      <w:r>
        <w:rPr>
          <w:b/>
        </w:rPr>
        <w:t xml:space="preserve">:  </w:t>
      </w:r>
      <w:r>
        <w:t xml:space="preserve">Trustee Steck moved to enter into executive session at 7:40 p.m. to discuss </w:t>
      </w:r>
      <w:r w:rsidR="00C313C9">
        <w:t>the Teamster’s Contract</w:t>
      </w:r>
      <w:r>
        <w:t xml:space="preserve">.  Trustee </w:t>
      </w:r>
      <w:r w:rsidR="00C313C9">
        <w:t>Brewster</w:t>
      </w:r>
      <w:r>
        <w:t xml:space="preserve"> seconded the motion, which carried unanimously.</w:t>
      </w:r>
    </w:p>
    <w:p w:rsidR="00F00141" w:rsidRPr="00553256" w:rsidRDefault="00F00141" w:rsidP="00F00141">
      <w:pPr>
        <w:pStyle w:val="p2"/>
        <w:widowControl/>
        <w:spacing w:line="480" w:lineRule="auto"/>
      </w:pPr>
      <w:r>
        <w:tab/>
        <w:t xml:space="preserve">Trustee Brewster moved to adjourn executive session and enter regular session at </w:t>
      </w:r>
      <w:r w:rsidR="00C313C9">
        <w:t>8:26</w:t>
      </w:r>
      <w:r>
        <w:t xml:space="preserve"> p.m.  Trustee </w:t>
      </w:r>
      <w:r w:rsidR="00C313C9">
        <w:t>Steck</w:t>
      </w:r>
      <w:r>
        <w:t xml:space="preserve"> seconded the motion, which carried unanimously.</w:t>
      </w:r>
    </w:p>
    <w:p w:rsidR="00410D56" w:rsidRDefault="00410D56" w:rsidP="00410D56">
      <w:pPr>
        <w:pStyle w:val="p2"/>
        <w:widowControl/>
        <w:spacing w:line="480" w:lineRule="auto"/>
      </w:pPr>
      <w:r w:rsidRPr="00C313C9">
        <w:rPr>
          <w:b/>
          <w:bCs/>
          <w:u w:val="single"/>
        </w:rPr>
        <w:t>Adjournment</w:t>
      </w:r>
      <w:r w:rsidRPr="00C313C9">
        <w:t xml:space="preserve">:  Trustee Steck moved to adjourn at </w:t>
      </w:r>
      <w:r w:rsidR="00C313C9" w:rsidRPr="00C313C9">
        <w:t>8:27</w:t>
      </w:r>
      <w:r w:rsidRPr="00C313C9">
        <w:t xml:space="preserve"> p.m.  Trustee </w:t>
      </w:r>
      <w:r w:rsidR="00C313C9" w:rsidRPr="00C313C9">
        <w:t>Sinsabaugh</w:t>
      </w:r>
      <w:r w:rsidRPr="00C313C9">
        <w:t xml:space="preserve"> seconded the motion, which carried unanimously.</w:t>
      </w:r>
      <w:r w:rsidRPr="001624B3">
        <w:t xml:space="preserve">  </w:t>
      </w:r>
    </w:p>
    <w:p w:rsidR="00410D56" w:rsidRPr="001624B3" w:rsidRDefault="00410D56" w:rsidP="00410D56">
      <w:pPr>
        <w:pStyle w:val="p2"/>
        <w:widowControl/>
        <w:tabs>
          <w:tab w:val="left" w:pos="180"/>
        </w:tabs>
        <w:suppressAutoHyphens w:val="0"/>
        <w:spacing w:line="480" w:lineRule="auto"/>
        <w:rPr>
          <w:szCs w:val="24"/>
          <w:lang w:eastAsia="en-US"/>
        </w:rPr>
      </w:pPr>
      <w:r w:rsidRPr="001624B3">
        <w:rPr>
          <w:szCs w:val="24"/>
          <w:lang w:eastAsia="en-US"/>
        </w:rPr>
        <w:tab/>
      </w:r>
      <w:r w:rsidRPr="001624B3">
        <w:rPr>
          <w:szCs w:val="24"/>
          <w:lang w:eastAsia="en-US"/>
        </w:rPr>
        <w:tab/>
      </w:r>
      <w:r w:rsidRPr="001624B3">
        <w:rPr>
          <w:szCs w:val="24"/>
          <w:lang w:eastAsia="en-US"/>
        </w:rPr>
        <w:tab/>
      </w:r>
      <w:r w:rsidRPr="001624B3">
        <w:rPr>
          <w:szCs w:val="24"/>
          <w:lang w:eastAsia="en-US"/>
        </w:rPr>
        <w:tab/>
      </w:r>
      <w:r w:rsidRPr="001624B3">
        <w:rPr>
          <w:szCs w:val="24"/>
          <w:lang w:eastAsia="en-US"/>
        </w:rPr>
        <w:tab/>
      </w:r>
      <w:r w:rsidRPr="001624B3">
        <w:rPr>
          <w:szCs w:val="24"/>
          <w:lang w:eastAsia="en-US"/>
        </w:rPr>
        <w:tab/>
      </w:r>
      <w:r w:rsidRPr="001624B3">
        <w:rPr>
          <w:szCs w:val="24"/>
          <w:lang w:eastAsia="en-US"/>
        </w:rPr>
        <w:tab/>
      </w:r>
      <w:r w:rsidRPr="001624B3">
        <w:rPr>
          <w:szCs w:val="24"/>
          <w:lang w:eastAsia="en-US"/>
        </w:rPr>
        <w:tab/>
      </w:r>
      <w:r w:rsidRPr="001624B3">
        <w:rPr>
          <w:szCs w:val="24"/>
          <w:lang w:eastAsia="en-US"/>
        </w:rPr>
        <w:tab/>
      </w:r>
      <w:r w:rsidRPr="001624B3">
        <w:rPr>
          <w:szCs w:val="24"/>
          <w:lang w:eastAsia="en-US"/>
        </w:rPr>
        <w:tab/>
        <w:t>Respectfully submitted,</w:t>
      </w:r>
    </w:p>
    <w:p w:rsidR="00410D56" w:rsidRPr="001624B3" w:rsidRDefault="00410D56" w:rsidP="00410D56">
      <w:pPr>
        <w:tabs>
          <w:tab w:val="left" w:pos="0"/>
          <w:tab w:val="left" w:pos="90"/>
          <w:tab w:val="left" w:pos="180"/>
        </w:tabs>
      </w:pPr>
      <w:r w:rsidRPr="001624B3">
        <w:tab/>
      </w:r>
      <w:r w:rsidRPr="001624B3">
        <w:tab/>
      </w:r>
      <w:r w:rsidRPr="001624B3">
        <w:tab/>
      </w:r>
      <w:r w:rsidRPr="001624B3">
        <w:tab/>
      </w:r>
      <w:r w:rsidRPr="001624B3">
        <w:tab/>
      </w:r>
      <w:r w:rsidRPr="001624B3">
        <w:tab/>
      </w:r>
      <w:r w:rsidRPr="001624B3">
        <w:tab/>
      </w:r>
      <w:r w:rsidRPr="001624B3">
        <w:tab/>
      </w:r>
      <w:r w:rsidRPr="001624B3">
        <w:tab/>
      </w:r>
      <w:r w:rsidRPr="001624B3">
        <w:tab/>
      </w:r>
      <w:r w:rsidRPr="001624B3">
        <w:tab/>
        <w:t>_________________________</w:t>
      </w:r>
    </w:p>
    <w:p w:rsidR="00410D56" w:rsidRDefault="00410D56" w:rsidP="00410D56">
      <w:pPr>
        <w:tabs>
          <w:tab w:val="left" w:pos="0"/>
          <w:tab w:val="left" w:pos="90"/>
          <w:tab w:val="left" w:pos="180"/>
        </w:tabs>
        <w:spacing w:line="480" w:lineRule="auto"/>
      </w:pPr>
      <w:r w:rsidRPr="001624B3">
        <w:tab/>
      </w:r>
      <w:r w:rsidRPr="001624B3">
        <w:tab/>
      </w:r>
      <w:r w:rsidRPr="001624B3">
        <w:tab/>
      </w:r>
      <w:r w:rsidRPr="001624B3">
        <w:tab/>
      </w:r>
      <w:r w:rsidRPr="001624B3">
        <w:tab/>
      </w:r>
      <w:r w:rsidRPr="001624B3">
        <w:tab/>
      </w:r>
      <w:r w:rsidRPr="001624B3">
        <w:tab/>
      </w:r>
      <w:r w:rsidRPr="001624B3">
        <w:tab/>
      </w:r>
      <w:r w:rsidRPr="001624B3">
        <w:tab/>
      </w:r>
      <w:r w:rsidRPr="001624B3">
        <w:tab/>
        <w:t xml:space="preserve">       </w:t>
      </w:r>
      <w:r w:rsidRPr="001624B3">
        <w:tab/>
        <w:t>Michele Wood, Clerk Treasurer</w:t>
      </w:r>
    </w:p>
    <w:p w:rsidR="00C15383" w:rsidRDefault="00C15383" w:rsidP="002E19D1">
      <w:pPr>
        <w:tabs>
          <w:tab w:val="left" w:pos="0"/>
          <w:tab w:val="left" w:pos="90"/>
          <w:tab w:val="left" w:pos="180"/>
        </w:tabs>
        <w:spacing w:line="480" w:lineRule="auto"/>
      </w:pPr>
    </w:p>
    <w:p w:rsidR="00006710" w:rsidRPr="009A6E32" w:rsidRDefault="00006710" w:rsidP="00006710">
      <w:pPr>
        <w:jc w:val="center"/>
        <w:rPr>
          <w:rFonts w:eastAsiaTheme="minorHAnsi"/>
          <w:b/>
        </w:rPr>
      </w:pPr>
      <w:r w:rsidRPr="009A6E32">
        <w:rPr>
          <w:rFonts w:eastAsiaTheme="minorHAnsi"/>
          <w:b/>
        </w:rPr>
        <w:t>REGULAR MEETING OF THE BOARD OF TRUSTEES</w:t>
      </w:r>
    </w:p>
    <w:p w:rsidR="00006710" w:rsidRPr="009A6E32" w:rsidRDefault="00006710" w:rsidP="00006710">
      <w:pPr>
        <w:jc w:val="center"/>
        <w:rPr>
          <w:rFonts w:eastAsiaTheme="minorHAnsi"/>
          <w:b/>
        </w:rPr>
      </w:pPr>
      <w:r w:rsidRPr="009A6E32">
        <w:rPr>
          <w:rFonts w:eastAsiaTheme="minorHAnsi"/>
          <w:b/>
        </w:rPr>
        <w:t>OF THE VILLAGE OF WAVERLY HELD AT 6:30 P.M.</w:t>
      </w:r>
    </w:p>
    <w:p w:rsidR="00006710" w:rsidRPr="009A6E32" w:rsidRDefault="00006710" w:rsidP="00006710">
      <w:pPr>
        <w:jc w:val="center"/>
        <w:rPr>
          <w:rFonts w:eastAsiaTheme="minorHAnsi"/>
          <w:b/>
        </w:rPr>
      </w:pPr>
      <w:r w:rsidRPr="009A6E32">
        <w:rPr>
          <w:rFonts w:eastAsiaTheme="minorHAnsi"/>
          <w:b/>
        </w:rPr>
        <w:t xml:space="preserve">ON TUESDAY, </w:t>
      </w:r>
      <w:r>
        <w:rPr>
          <w:rFonts w:eastAsiaTheme="minorHAnsi"/>
          <w:b/>
        </w:rPr>
        <w:t>JUNE 14</w:t>
      </w:r>
      <w:r w:rsidRPr="009A6E32">
        <w:rPr>
          <w:rFonts w:eastAsiaTheme="minorHAnsi"/>
          <w:b/>
        </w:rPr>
        <w:t>, 2016 IN THE</w:t>
      </w:r>
    </w:p>
    <w:p w:rsidR="00006710" w:rsidRPr="009A6E32" w:rsidRDefault="00006710" w:rsidP="00006710">
      <w:pPr>
        <w:keepNext/>
        <w:jc w:val="center"/>
        <w:outlineLvl w:val="0"/>
        <w:rPr>
          <w:rFonts w:eastAsiaTheme="minorHAnsi"/>
          <w:b/>
        </w:rPr>
      </w:pPr>
      <w:r w:rsidRPr="009A6E32">
        <w:rPr>
          <w:rFonts w:eastAsiaTheme="minorHAnsi"/>
          <w:b/>
        </w:rPr>
        <w:t>TRUSTEES’ ROOM IN THE VILLAGE HALL</w:t>
      </w:r>
    </w:p>
    <w:p w:rsidR="00006710" w:rsidRPr="009A6E32" w:rsidRDefault="00006710" w:rsidP="00006710">
      <w:pPr>
        <w:spacing w:after="200" w:line="276" w:lineRule="auto"/>
        <w:rPr>
          <w:rFonts w:asciiTheme="minorHAnsi" w:eastAsiaTheme="minorHAnsi" w:hAnsiTheme="minorHAnsi" w:cstheme="minorBidi"/>
          <w:sz w:val="22"/>
          <w:szCs w:val="22"/>
        </w:rPr>
      </w:pPr>
    </w:p>
    <w:p w:rsidR="00006710" w:rsidRPr="00006710" w:rsidRDefault="00006710" w:rsidP="00006710">
      <w:pPr>
        <w:spacing w:line="480" w:lineRule="auto"/>
        <w:rPr>
          <w:rFonts w:eastAsiaTheme="minorHAnsi"/>
        </w:rPr>
      </w:pPr>
      <w:r w:rsidRPr="00006710">
        <w:rPr>
          <w:rFonts w:eastAsiaTheme="minorHAnsi"/>
        </w:rPr>
        <w:t xml:space="preserve">Mayor Leary called the meeting to order at 6:30 p.m. and led in the Invocation and the Pledge of Allegiance.  </w:t>
      </w:r>
    </w:p>
    <w:p w:rsidR="00006710" w:rsidRPr="00006710" w:rsidRDefault="00006710" w:rsidP="00006710">
      <w:pPr>
        <w:tabs>
          <w:tab w:val="left" w:pos="0"/>
          <w:tab w:val="left" w:pos="90"/>
          <w:tab w:val="left" w:pos="180"/>
        </w:tabs>
        <w:spacing w:line="480" w:lineRule="auto"/>
      </w:pPr>
      <w:r w:rsidRPr="00006710">
        <w:rPr>
          <w:b/>
          <w:bCs/>
          <w:u w:val="single"/>
        </w:rPr>
        <w:lastRenderedPageBreak/>
        <w:t>Roll Call</w:t>
      </w:r>
      <w:r w:rsidRPr="00006710">
        <w:rPr>
          <w:b/>
          <w:bCs/>
        </w:rPr>
        <w:t>:</w:t>
      </w:r>
      <w:r w:rsidRPr="00006710">
        <w:t xml:space="preserve">  Present were Trustees Sinsabaugh, Uhl, Aronstam, Steck, Ayres, and Mayor Leary</w:t>
      </w:r>
    </w:p>
    <w:p w:rsidR="00006710" w:rsidRPr="00006710" w:rsidRDefault="00006710" w:rsidP="00006710">
      <w:pPr>
        <w:tabs>
          <w:tab w:val="left" w:pos="0"/>
          <w:tab w:val="left" w:pos="90"/>
          <w:tab w:val="left" w:pos="180"/>
        </w:tabs>
        <w:spacing w:line="480" w:lineRule="auto"/>
        <w:rPr>
          <w:szCs w:val="20"/>
          <w:lang w:eastAsia="ar-SA"/>
        </w:rPr>
      </w:pPr>
      <w:r w:rsidRPr="00006710">
        <w:t>Also present Clerk Treasurer Wood, and Attorney Keene</w:t>
      </w:r>
    </w:p>
    <w:p w:rsidR="00006710" w:rsidRPr="00006710" w:rsidRDefault="00006710" w:rsidP="00006710">
      <w:pPr>
        <w:suppressAutoHyphens/>
        <w:spacing w:line="480" w:lineRule="auto"/>
        <w:rPr>
          <w:szCs w:val="20"/>
          <w:lang w:eastAsia="ar-SA"/>
        </w:rPr>
      </w:pPr>
      <w:r w:rsidRPr="00006710">
        <w:rPr>
          <w:szCs w:val="20"/>
          <w:lang w:eastAsia="ar-SA"/>
        </w:rPr>
        <w:t xml:space="preserve">Press included Ron Cole of WATS/WAVR, and Johnny Williams of the Morning Times  </w:t>
      </w:r>
    </w:p>
    <w:p w:rsidR="00006710" w:rsidRPr="00081067" w:rsidRDefault="00006710" w:rsidP="00006710">
      <w:pPr>
        <w:spacing w:line="480" w:lineRule="auto"/>
        <w:rPr>
          <w:rFonts w:eastAsiaTheme="minorHAnsi"/>
        </w:rPr>
      </w:pPr>
      <w:r w:rsidRPr="00081067">
        <w:rPr>
          <w:rFonts w:eastAsiaTheme="minorHAnsi"/>
          <w:b/>
          <w:u w:val="single"/>
        </w:rPr>
        <w:t>Public Comments</w:t>
      </w:r>
      <w:r w:rsidRPr="00081067">
        <w:rPr>
          <w:rFonts w:eastAsiaTheme="minorHAnsi"/>
          <w:b/>
        </w:rPr>
        <w:t>:</w:t>
      </w:r>
      <w:r w:rsidRPr="00081067">
        <w:rPr>
          <w:rFonts w:eastAsiaTheme="minorHAnsi"/>
        </w:rPr>
        <w:t xml:space="preserve">  No comments were offered.</w:t>
      </w:r>
    </w:p>
    <w:p w:rsidR="00081067" w:rsidRPr="00081067" w:rsidRDefault="00006710" w:rsidP="00006710">
      <w:pPr>
        <w:spacing w:line="480" w:lineRule="auto"/>
        <w:rPr>
          <w:rFonts w:eastAsiaTheme="minorHAnsi"/>
        </w:rPr>
      </w:pPr>
      <w:r w:rsidRPr="00081067">
        <w:rPr>
          <w:rFonts w:eastAsiaTheme="minorHAnsi"/>
          <w:b/>
          <w:u w:val="single"/>
        </w:rPr>
        <w:t>Letters and Communications</w:t>
      </w:r>
      <w:r w:rsidRPr="00081067">
        <w:rPr>
          <w:rFonts w:eastAsiaTheme="minorHAnsi"/>
          <w:b/>
        </w:rPr>
        <w:t>:</w:t>
      </w:r>
      <w:r w:rsidRPr="00081067">
        <w:rPr>
          <w:rFonts w:eastAsiaTheme="minorHAnsi"/>
        </w:rPr>
        <w:t xml:space="preserve">  The clerk read a letter from Mary Sobel, of The Red Door, requesting the section of streets </w:t>
      </w:r>
      <w:r w:rsidR="00081067" w:rsidRPr="00081067">
        <w:rPr>
          <w:rFonts w:eastAsiaTheme="minorHAnsi"/>
        </w:rPr>
        <w:t xml:space="preserve">(the corner of Park Avenue and Broad Street to Howard Street and Park Avenue) be closed off on Sunday, August 21, 2016 between the hours of 11:00 a.m. and 6:00 p.m.  The Red Door, Valley ADE and the Band, </w:t>
      </w:r>
      <w:r w:rsidR="00081067" w:rsidRPr="00081067">
        <w:rPr>
          <w:rFonts w:eastAsiaTheme="minorHAnsi"/>
          <w:i/>
        </w:rPr>
        <w:t>Friends with Benny’s,</w:t>
      </w:r>
      <w:r w:rsidR="00081067" w:rsidRPr="00081067">
        <w:rPr>
          <w:rFonts w:eastAsiaTheme="minorHAnsi"/>
        </w:rPr>
        <w:t xml:space="preserve"> will be holding a Drug Awareness Fair.  The clerk stated Chief Gelatt supports the event.  Trustee Ayres moved to table for next meeting for more information.  Trustee Aronstam seconded the motion, which carried unanimously.</w:t>
      </w:r>
    </w:p>
    <w:p w:rsidR="00006710" w:rsidRDefault="00081067" w:rsidP="00006710">
      <w:pPr>
        <w:spacing w:line="480" w:lineRule="auto"/>
        <w:rPr>
          <w:rFonts w:eastAsiaTheme="minorHAnsi"/>
        </w:rPr>
      </w:pPr>
      <w:r w:rsidRPr="00081067">
        <w:rPr>
          <w:rFonts w:eastAsiaTheme="minorHAnsi"/>
        </w:rPr>
        <w:tab/>
        <w:t>The clerk read a letter from Barbara Parshall, of the Waverly Senior Citizens Club, requesting use of the Senior Room at Village Hall on the first and third Mondays of each month, beginning in July, between 11:30 a.m. and 2:00 p.m. as the Presbyterian Church will be undergoing renovation.  Trustee Ayres moved to table discussion for more information.  Trustee Aronstam seconded the motion, which carried unanimously.</w:t>
      </w:r>
      <w:r w:rsidR="00006710" w:rsidRPr="00081067">
        <w:rPr>
          <w:rFonts w:eastAsiaTheme="minorHAnsi"/>
        </w:rPr>
        <w:t xml:space="preserve"> </w:t>
      </w:r>
    </w:p>
    <w:p w:rsidR="00081067" w:rsidRPr="00081067" w:rsidRDefault="00081067" w:rsidP="00081067">
      <w:pPr>
        <w:spacing w:line="480" w:lineRule="auto"/>
        <w:rPr>
          <w:rFonts w:eastAsiaTheme="minorHAnsi"/>
        </w:rPr>
      </w:pPr>
      <w:r w:rsidRPr="00081067">
        <w:rPr>
          <w:rFonts w:eastAsiaTheme="minorHAnsi"/>
          <w:b/>
          <w:u w:val="single"/>
        </w:rPr>
        <w:t>Approval of Minutes</w:t>
      </w:r>
      <w:r w:rsidRPr="00081067">
        <w:rPr>
          <w:rFonts w:eastAsiaTheme="minorHAnsi"/>
          <w:b/>
        </w:rPr>
        <w:t xml:space="preserve">:  </w:t>
      </w:r>
      <w:r w:rsidRPr="00081067">
        <w:rPr>
          <w:rFonts w:eastAsiaTheme="minorHAnsi"/>
        </w:rPr>
        <w:t>Trustee Sinsabaugh moved to approve the Minutes of May 10, 2016 as presented.  Trustee Steck seconded the motion, which carried unanimously.</w:t>
      </w:r>
    </w:p>
    <w:p w:rsidR="00006710" w:rsidRPr="00946CC2" w:rsidRDefault="00006710" w:rsidP="00006710">
      <w:pPr>
        <w:spacing w:line="480" w:lineRule="auto"/>
        <w:rPr>
          <w:rFonts w:eastAsiaTheme="minorHAnsi"/>
        </w:rPr>
      </w:pPr>
      <w:r w:rsidRPr="00946CC2">
        <w:rPr>
          <w:rFonts w:eastAsiaTheme="minorHAnsi"/>
          <w:b/>
          <w:u w:val="single"/>
        </w:rPr>
        <w:t>Department Reports</w:t>
      </w:r>
      <w:r w:rsidRPr="00946CC2">
        <w:rPr>
          <w:rFonts w:eastAsiaTheme="minorHAnsi"/>
          <w:b/>
        </w:rPr>
        <w:t>:</w:t>
      </w:r>
      <w:r w:rsidRPr="00946CC2">
        <w:rPr>
          <w:rFonts w:eastAsiaTheme="minorHAnsi"/>
        </w:rPr>
        <w:t xml:space="preserve">  The clerk submitted department reports from the Code Enforcement, Recreation, Street, and Police Departments.  </w:t>
      </w:r>
    </w:p>
    <w:p w:rsidR="00006710" w:rsidRPr="00946CC2" w:rsidRDefault="00946CC2" w:rsidP="00006710">
      <w:pPr>
        <w:pStyle w:val="WW-PlainText"/>
        <w:spacing w:line="480" w:lineRule="auto"/>
        <w:rPr>
          <w:rFonts w:ascii="Times New Roman" w:hAnsi="Times New Roman"/>
          <w:bCs/>
          <w:sz w:val="24"/>
        </w:rPr>
      </w:pPr>
      <w:r w:rsidRPr="00946CC2">
        <w:rPr>
          <w:rFonts w:ascii="Times New Roman" w:hAnsi="Times New Roman"/>
          <w:b/>
          <w:bCs/>
          <w:sz w:val="24"/>
          <w:u w:val="single"/>
        </w:rPr>
        <w:t>Treasurer’s Report</w:t>
      </w:r>
      <w:r w:rsidRPr="00946CC2">
        <w:rPr>
          <w:rFonts w:ascii="Times New Roman" w:hAnsi="Times New Roman"/>
          <w:b/>
          <w:bCs/>
          <w:sz w:val="24"/>
        </w:rPr>
        <w:t xml:space="preserve">:  </w:t>
      </w:r>
      <w:r>
        <w:rPr>
          <w:rFonts w:ascii="Times New Roman" w:hAnsi="Times New Roman"/>
          <w:bCs/>
          <w:sz w:val="24"/>
        </w:rPr>
        <w:t>The clerk submitted a tentative report for the General Fund and stated the figures are not accurate at this time due to end-of-year bills still coming in.  She stated she may have the final report for fiscal year 2016 at the next meeting.</w:t>
      </w:r>
    </w:p>
    <w:p w:rsidR="00006710" w:rsidRPr="00946CC2" w:rsidRDefault="00006710" w:rsidP="00006710">
      <w:pPr>
        <w:pStyle w:val="p2"/>
        <w:widowControl/>
        <w:spacing w:line="480" w:lineRule="auto"/>
      </w:pPr>
      <w:r w:rsidRPr="00946CC2">
        <w:rPr>
          <w:b/>
          <w:bCs/>
          <w:u w:val="single"/>
        </w:rPr>
        <w:t>Finance Committee</w:t>
      </w:r>
      <w:r w:rsidRPr="00946CC2">
        <w:rPr>
          <w:b/>
          <w:bCs/>
        </w:rPr>
        <w:t xml:space="preserve">:  </w:t>
      </w:r>
      <w:r w:rsidRPr="00946CC2">
        <w:t xml:space="preserve">Trustee </w:t>
      </w:r>
      <w:r w:rsidR="00946CC2" w:rsidRPr="00946CC2">
        <w:t>Sinsabaugh</w:t>
      </w:r>
      <w:r w:rsidRPr="00946CC2">
        <w:t xml:space="preserve"> presented bills</w:t>
      </w:r>
      <w:r w:rsidR="00946CC2" w:rsidRPr="00946CC2">
        <w:t xml:space="preserve"> for fiscal year 2016</w:t>
      </w:r>
      <w:r w:rsidRPr="00946CC2">
        <w:t xml:space="preserve"> </w:t>
      </w:r>
      <w:r w:rsidR="00946CC2" w:rsidRPr="00946CC2">
        <w:t xml:space="preserve">for </w:t>
      </w:r>
      <w:r w:rsidRPr="00946CC2">
        <w:t>General Fund in the amount of $</w:t>
      </w:r>
      <w:r w:rsidR="00946CC2" w:rsidRPr="00946CC2">
        <w:t>50,155.85</w:t>
      </w:r>
      <w:r w:rsidRPr="00946CC2">
        <w:t>, and moved to approve payment of the abstract.  Trustee S</w:t>
      </w:r>
      <w:r w:rsidR="00946CC2" w:rsidRPr="00946CC2">
        <w:t>teck</w:t>
      </w:r>
      <w:r w:rsidRPr="00946CC2">
        <w:t xml:space="preserve"> seconded the motion, which carried unanimously.</w:t>
      </w:r>
    </w:p>
    <w:p w:rsidR="00946CC2" w:rsidRDefault="00946CC2" w:rsidP="00006710">
      <w:pPr>
        <w:pStyle w:val="p2"/>
        <w:widowControl/>
        <w:spacing w:line="480" w:lineRule="auto"/>
      </w:pPr>
      <w:r w:rsidRPr="00946CC2">
        <w:tab/>
        <w:t>Trustee Sinsabaugh presented bills for fiscal year 2017 for General Fund in the amount of $58,658.22, and moved to approve payment of the abstract.  Trustee Steck seconded the motion, which carried unanimously.</w:t>
      </w:r>
    </w:p>
    <w:p w:rsidR="00427452" w:rsidRPr="00427452" w:rsidRDefault="00427452" w:rsidP="00427452">
      <w:pPr>
        <w:spacing w:line="480" w:lineRule="auto"/>
        <w:rPr>
          <w:rFonts w:eastAsiaTheme="minorHAnsi"/>
        </w:rPr>
      </w:pPr>
      <w:r w:rsidRPr="00427452">
        <w:rPr>
          <w:b/>
          <w:bCs/>
          <w:u w:val="single"/>
        </w:rPr>
        <w:t>Main Street Program Update</w:t>
      </w:r>
      <w:r w:rsidRPr="00427452">
        <w:rPr>
          <w:b/>
          <w:bCs/>
        </w:rPr>
        <w:t xml:space="preserve">:  </w:t>
      </w:r>
      <w:r w:rsidRPr="00427452">
        <w:rPr>
          <w:bCs/>
        </w:rPr>
        <w:t>Trustee Ayres stated they received additional bids for trees, benches, and signage.  The project is moving forward and will have more information at the next meeting.</w:t>
      </w:r>
    </w:p>
    <w:p w:rsidR="00427452" w:rsidRDefault="00427452" w:rsidP="00946CC2">
      <w:pPr>
        <w:spacing w:line="480" w:lineRule="auto"/>
        <w:rPr>
          <w:szCs w:val="20"/>
          <w:lang w:eastAsia="ar-SA"/>
        </w:rPr>
      </w:pPr>
      <w:r>
        <w:rPr>
          <w:b/>
          <w:szCs w:val="20"/>
          <w:u w:val="single"/>
          <w:lang w:eastAsia="ar-SA"/>
        </w:rPr>
        <w:t>Roller</w:t>
      </w:r>
      <w:r w:rsidR="00946CC2" w:rsidRPr="004D4519">
        <w:rPr>
          <w:b/>
          <w:szCs w:val="20"/>
          <w:u w:val="single"/>
          <w:lang w:eastAsia="ar-SA"/>
        </w:rPr>
        <w:t xml:space="preserve"> for Street and Water Departments</w:t>
      </w:r>
      <w:r w:rsidR="00946CC2" w:rsidRPr="004D4519">
        <w:rPr>
          <w:b/>
          <w:szCs w:val="20"/>
          <w:lang w:eastAsia="ar-SA"/>
        </w:rPr>
        <w:t xml:space="preserve">:  </w:t>
      </w:r>
      <w:r w:rsidR="00946CC2">
        <w:rPr>
          <w:szCs w:val="20"/>
          <w:lang w:eastAsia="ar-SA"/>
        </w:rPr>
        <w:t xml:space="preserve">Trustee Steck submitted </w:t>
      </w:r>
      <w:r>
        <w:rPr>
          <w:szCs w:val="20"/>
          <w:lang w:eastAsia="ar-SA"/>
        </w:rPr>
        <w:t>two</w:t>
      </w:r>
      <w:r w:rsidR="00946CC2">
        <w:rPr>
          <w:szCs w:val="20"/>
          <w:lang w:eastAsia="ar-SA"/>
        </w:rPr>
        <w:t xml:space="preserve"> quote</w:t>
      </w:r>
      <w:r>
        <w:rPr>
          <w:szCs w:val="20"/>
          <w:lang w:eastAsia="ar-SA"/>
        </w:rPr>
        <w:t>s</w:t>
      </w:r>
      <w:r w:rsidR="00946CC2">
        <w:rPr>
          <w:szCs w:val="20"/>
          <w:lang w:eastAsia="ar-SA"/>
        </w:rPr>
        <w:t xml:space="preserve"> </w:t>
      </w:r>
      <w:r>
        <w:rPr>
          <w:szCs w:val="20"/>
          <w:lang w:eastAsia="ar-SA"/>
        </w:rPr>
        <w:t>for a roller, as follows:</w:t>
      </w:r>
    </w:p>
    <w:p w:rsidR="00427452" w:rsidRDefault="00427452" w:rsidP="00427452">
      <w:pPr>
        <w:rPr>
          <w:szCs w:val="20"/>
          <w:lang w:eastAsia="ar-SA"/>
        </w:rPr>
      </w:pPr>
      <w:r>
        <w:rPr>
          <w:szCs w:val="20"/>
          <w:lang w:eastAsia="ar-SA"/>
        </w:rPr>
        <w:tab/>
      </w:r>
      <w:r w:rsidR="00D052F2">
        <w:rPr>
          <w:szCs w:val="20"/>
          <w:lang w:eastAsia="ar-SA"/>
        </w:rPr>
        <w:tab/>
      </w:r>
      <w:r>
        <w:rPr>
          <w:szCs w:val="20"/>
          <w:lang w:eastAsia="ar-SA"/>
        </w:rPr>
        <w:t>Monroe Tractor</w:t>
      </w:r>
      <w:r>
        <w:rPr>
          <w:szCs w:val="20"/>
          <w:lang w:eastAsia="ar-SA"/>
        </w:rPr>
        <w:tab/>
        <w:t>$40,600</w:t>
      </w:r>
    </w:p>
    <w:p w:rsidR="00427452" w:rsidRDefault="00427452" w:rsidP="00946CC2">
      <w:pPr>
        <w:spacing w:line="480" w:lineRule="auto"/>
        <w:rPr>
          <w:szCs w:val="20"/>
          <w:lang w:eastAsia="ar-SA"/>
        </w:rPr>
      </w:pPr>
      <w:r>
        <w:rPr>
          <w:szCs w:val="20"/>
          <w:lang w:eastAsia="ar-SA"/>
        </w:rPr>
        <w:tab/>
      </w:r>
      <w:r w:rsidR="00D052F2">
        <w:rPr>
          <w:szCs w:val="20"/>
          <w:lang w:eastAsia="ar-SA"/>
        </w:rPr>
        <w:tab/>
      </w:r>
      <w:r>
        <w:rPr>
          <w:szCs w:val="20"/>
          <w:lang w:eastAsia="ar-SA"/>
        </w:rPr>
        <w:t>Admar</w:t>
      </w:r>
      <w:r>
        <w:rPr>
          <w:szCs w:val="20"/>
          <w:lang w:eastAsia="ar-SA"/>
        </w:rPr>
        <w:tab/>
      </w:r>
      <w:r>
        <w:rPr>
          <w:szCs w:val="20"/>
          <w:lang w:eastAsia="ar-SA"/>
        </w:rPr>
        <w:tab/>
      </w:r>
      <w:r>
        <w:rPr>
          <w:szCs w:val="20"/>
          <w:lang w:eastAsia="ar-SA"/>
        </w:rPr>
        <w:tab/>
        <w:t>$34,000</w:t>
      </w:r>
    </w:p>
    <w:p w:rsidR="00946CC2" w:rsidRPr="001954C1" w:rsidRDefault="00427452" w:rsidP="00427452">
      <w:pPr>
        <w:spacing w:line="480" w:lineRule="auto"/>
        <w:rPr>
          <w:rFonts w:eastAsiaTheme="minorHAnsi"/>
        </w:rPr>
      </w:pPr>
      <w:r>
        <w:rPr>
          <w:szCs w:val="20"/>
          <w:lang w:eastAsia="ar-SA"/>
        </w:rPr>
        <w:lastRenderedPageBreak/>
        <w:t xml:space="preserve">Trustee Steck stated the roller from Monroe Tractor is </w:t>
      </w:r>
      <w:r w:rsidR="00D052F2">
        <w:rPr>
          <w:szCs w:val="20"/>
          <w:lang w:eastAsia="ar-SA"/>
        </w:rPr>
        <w:t>HAMM, which is</w:t>
      </w:r>
      <w:r>
        <w:rPr>
          <w:szCs w:val="20"/>
          <w:lang w:eastAsia="ar-SA"/>
        </w:rPr>
        <w:t xml:space="preserve"> higher quality and a little larger than the one from Admar.  He also stated Monroe Tractor is a NYS Bid and recommended purchasing the HAMM Roller from them.  </w:t>
      </w:r>
      <w:r w:rsidR="00946CC2">
        <w:rPr>
          <w:szCs w:val="20"/>
          <w:lang w:eastAsia="ar-SA"/>
        </w:rPr>
        <w:t>Trustee Steck stated the Street and Water Departments share</w:t>
      </w:r>
      <w:r>
        <w:rPr>
          <w:szCs w:val="20"/>
          <w:lang w:eastAsia="ar-SA"/>
        </w:rPr>
        <w:t>d</w:t>
      </w:r>
      <w:r w:rsidR="00946CC2">
        <w:rPr>
          <w:szCs w:val="20"/>
          <w:lang w:eastAsia="ar-SA"/>
        </w:rPr>
        <w:t xml:space="preserve"> the </w:t>
      </w:r>
      <w:r>
        <w:rPr>
          <w:szCs w:val="20"/>
          <w:lang w:eastAsia="ar-SA"/>
        </w:rPr>
        <w:t>cost for the roller</w:t>
      </w:r>
      <w:r w:rsidR="00946CC2">
        <w:rPr>
          <w:szCs w:val="20"/>
          <w:lang w:eastAsia="ar-SA"/>
        </w:rPr>
        <w:t xml:space="preserve"> in the past</w:t>
      </w:r>
      <w:r>
        <w:rPr>
          <w:szCs w:val="20"/>
          <w:lang w:eastAsia="ar-SA"/>
        </w:rPr>
        <w:t xml:space="preserve"> at 75% Street Department and 25% Water Department</w:t>
      </w:r>
      <w:r w:rsidR="00946CC2">
        <w:rPr>
          <w:szCs w:val="20"/>
          <w:lang w:eastAsia="ar-SA"/>
        </w:rPr>
        <w:t xml:space="preserve">.  The clerk stated, since we received extra one-time revenues, it could be paid for all at once and we wouldn’t need to expend from reserves or finance it.  Discussion followed.  Trustee </w:t>
      </w:r>
      <w:r>
        <w:rPr>
          <w:szCs w:val="20"/>
          <w:lang w:eastAsia="ar-SA"/>
        </w:rPr>
        <w:t xml:space="preserve">Aronstam </w:t>
      </w:r>
      <w:r w:rsidR="00946CC2">
        <w:rPr>
          <w:szCs w:val="20"/>
          <w:lang w:eastAsia="ar-SA"/>
        </w:rPr>
        <w:t xml:space="preserve">moved to purchase the 2016 </w:t>
      </w:r>
      <w:r>
        <w:rPr>
          <w:szCs w:val="20"/>
          <w:lang w:eastAsia="ar-SA"/>
        </w:rPr>
        <w:t>HAMM Roller</w:t>
      </w:r>
      <w:r w:rsidR="00946CC2">
        <w:rPr>
          <w:szCs w:val="20"/>
          <w:lang w:eastAsia="ar-SA"/>
        </w:rPr>
        <w:t xml:space="preserve"> from Monroe Tractor in the amount of $</w:t>
      </w:r>
      <w:r>
        <w:rPr>
          <w:szCs w:val="20"/>
          <w:lang w:eastAsia="ar-SA"/>
        </w:rPr>
        <w:t>40,600</w:t>
      </w:r>
      <w:r w:rsidR="00946CC2">
        <w:rPr>
          <w:szCs w:val="20"/>
          <w:lang w:eastAsia="ar-SA"/>
        </w:rPr>
        <w:t>, with the Street</w:t>
      </w:r>
      <w:r>
        <w:rPr>
          <w:szCs w:val="20"/>
          <w:lang w:eastAsia="ar-SA"/>
        </w:rPr>
        <w:t xml:space="preserve"> Department paying 75%,</w:t>
      </w:r>
      <w:r w:rsidR="00946CC2">
        <w:rPr>
          <w:szCs w:val="20"/>
          <w:lang w:eastAsia="ar-SA"/>
        </w:rPr>
        <w:t xml:space="preserve"> and Water Departments paying </w:t>
      </w:r>
      <w:r>
        <w:rPr>
          <w:szCs w:val="20"/>
          <w:lang w:eastAsia="ar-SA"/>
        </w:rPr>
        <w:t>25</w:t>
      </w:r>
      <w:r w:rsidR="00946CC2">
        <w:rPr>
          <w:szCs w:val="20"/>
          <w:lang w:eastAsia="ar-SA"/>
        </w:rPr>
        <w:t>% of the costs</w:t>
      </w:r>
      <w:r>
        <w:rPr>
          <w:szCs w:val="20"/>
          <w:lang w:eastAsia="ar-SA"/>
        </w:rPr>
        <w:t>, and to be paid upon delivery</w:t>
      </w:r>
      <w:r w:rsidR="00946CC2">
        <w:rPr>
          <w:szCs w:val="20"/>
          <w:lang w:eastAsia="ar-SA"/>
        </w:rPr>
        <w:t>.  Trustee A</w:t>
      </w:r>
      <w:r>
        <w:rPr>
          <w:szCs w:val="20"/>
          <w:lang w:eastAsia="ar-SA"/>
        </w:rPr>
        <w:t>yres</w:t>
      </w:r>
      <w:r w:rsidR="00946CC2">
        <w:rPr>
          <w:szCs w:val="20"/>
          <w:lang w:eastAsia="ar-SA"/>
        </w:rPr>
        <w:t xml:space="preserve"> </w:t>
      </w:r>
      <w:r w:rsidR="00946CC2">
        <w:t xml:space="preserve">seconded the motion, which </w:t>
      </w:r>
      <w:r w:rsidR="00946CC2" w:rsidRPr="001954C1">
        <w:rPr>
          <w:rFonts w:eastAsiaTheme="minorHAnsi"/>
        </w:rPr>
        <w:t xml:space="preserve">led to a roll call vote and resulted as follows: </w:t>
      </w:r>
    </w:p>
    <w:p w:rsidR="00946CC2" w:rsidRPr="001954C1" w:rsidRDefault="00946CC2" w:rsidP="00946CC2">
      <w:pPr>
        <w:pStyle w:val="p2"/>
        <w:widowControl/>
        <w:spacing w:line="240" w:lineRule="auto"/>
        <w:rPr>
          <w:bCs/>
        </w:rPr>
      </w:pPr>
      <w:r w:rsidRPr="001954C1">
        <w:rPr>
          <w:bCs/>
        </w:rPr>
        <w:tab/>
      </w:r>
      <w:r w:rsidRPr="001954C1">
        <w:rPr>
          <w:bCs/>
        </w:rPr>
        <w:tab/>
        <w:t xml:space="preserve">Ayes – </w:t>
      </w:r>
      <w:r>
        <w:rPr>
          <w:bCs/>
        </w:rPr>
        <w:t>6</w:t>
      </w:r>
      <w:r w:rsidRPr="001954C1">
        <w:rPr>
          <w:bCs/>
        </w:rPr>
        <w:tab/>
        <w:t>(Ayres,</w:t>
      </w:r>
      <w:r w:rsidR="00427452" w:rsidRPr="00427452">
        <w:rPr>
          <w:bCs/>
        </w:rPr>
        <w:t xml:space="preserve"> </w:t>
      </w:r>
      <w:r w:rsidR="00427452" w:rsidRPr="001954C1">
        <w:rPr>
          <w:bCs/>
        </w:rPr>
        <w:t>Uhl</w:t>
      </w:r>
      <w:r w:rsidR="00427452">
        <w:rPr>
          <w:bCs/>
        </w:rPr>
        <w:t>,</w:t>
      </w:r>
      <w:r w:rsidRPr="001954C1">
        <w:rPr>
          <w:bCs/>
        </w:rPr>
        <w:t xml:space="preserve"> Aronstam, Sinsabaugh, </w:t>
      </w:r>
      <w:r>
        <w:rPr>
          <w:bCs/>
        </w:rPr>
        <w:t>Steck, L</w:t>
      </w:r>
      <w:r w:rsidRPr="001954C1">
        <w:rPr>
          <w:bCs/>
        </w:rPr>
        <w:t>eary)</w:t>
      </w:r>
    </w:p>
    <w:p w:rsidR="00946CC2" w:rsidRDefault="00946CC2" w:rsidP="00946CC2">
      <w:pPr>
        <w:pStyle w:val="p2"/>
        <w:widowControl/>
        <w:spacing w:line="240" w:lineRule="auto"/>
        <w:rPr>
          <w:bCs/>
        </w:rPr>
      </w:pPr>
      <w:r w:rsidRPr="001954C1">
        <w:rPr>
          <w:bCs/>
        </w:rPr>
        <w:tab/>
      </w:r>
      <w:r w:rsidRPr="001954C1">
        <w:rPr>
          <w:bCs/>
        </w:rPr>
        <w:tab/>
        <w:t>Nays – 0</w:t>
      </w:r>
    </w:p>
    <w:p w:rsidR="00946CC2" w:rsidRPr="001954C1" w:rsidRDefault="00946CC2" w:rsidP="00946CC2">
      <w:pPr>
        <w:pStyle w:val="p2"/>
        <w:widowControl/>
        <w:spacing w:line="240" w:lineRule="auto"/>
        <w:rPr>
          <w:bCs/>
        </w:rPr>
      </w:pPr>
      <w:r>
        <w:rPr>
          <w:bCs/>
        </w:rPr>
        <w:tab/>
      </w:r>
      <w:r>
        <w:rPr>
          <w:bCs/>
        </w:rPr>
        <w:tab/>
      </w:r>
      <w:r w:rsidRPr="001954C1">
        <w:rPr>
          <w:bCs/>
        </w:rPr>
        <w:t xml:space="preserve">Absent – </w:t>
      </w:r>
      <w:r>
        <w:rPr>
          <w:bCs/>
        </w:rPr>
        <w:t>1</w:t>
      </w:r>
      <w:r w:rsidRPr="001954C1">
        <w:rPr>
          <w:bCs/>
        </w:rPr>
        <w:tab/>
        <w:t>(</w:t>
      </w:r>
      <w:r w:rsidR="00427452">
        <w:rPr>
          <w:bCs/>
        </w:rPr>
        <w:t>Brewster</w:t>
      </w:r>
      <w:r w:rsidRPr="001954C1">
        <w:rPr>
          <w:bCs/>
        </w:rPr>
        <w:t>)</w:t>
      </w:r>
      <w:r w:rsidRPr="001954C1">
        <w:rPr>
          <w:bCs/>
        </w:rPr>
        <w:tab/>
        <w:t xml:space="preserve"> </w:t>
      </w:r>
    </w:p>
    <w:p w:rsidR="00946CC2" w:rsidRPr="00537644" w:rsidRDefault="00946CC2" w:rsidP="00946CC2">
      <w:pPr>
        <w:pStyle w:val="p2"/>
        <w:widowControl/>
        <w:spacing w:line="480" w:lineRule="auto"/>
        <w:ind w:left="720"/>
        <w:rPr>
          <w:bCs/>
        </w:rPr>
      </w:pPr>
      <w:r w:rsidRPr="00537644">
        <w:rPr>
          <w:bCs/>
        </w:rPr>
        <w:tab/>
        <w:t>The motion carried.</w:t>
      </w:r>
    </w:p>
    <w:p w:rsidR="00006710" w:rsidRDefault="00D052F2" w:rsidP="00006710">
      <w:pPr>
        <w:pStyle w:val="p2"/>
        <w:widowControl/>
        <w:spacing w:line="480" w:lineRule="auto"/>
      </w:pPr>
      <w:r w:rsidRPr="00D052F2">
        <w:rPr>
          <w:b/>
          <w:u w:val="single"/>
        </w:rPr>
        <w:t>Board of Recreation Commissioners</w:t>
      </w:r>
      <w:r w:rsidR="00006710" w:rsidRPr="00D052F2">
        <w:rPr>
          <w:b/>
        </w:rPr>
        <w:t xml:space="preserve">:  </w:t>
      </w:r>
      <w:r>
        <w:t>Mayor Leary made the following appointments to the Board of Recreation Commissioner</w:t>
      </w:r>
      <w:r w:rsidR="00B84EAC">
        <w:t>s</w:t>
      </w:r>
      <w:r>
        <w:t>:</w:t>
      </w:r>
    </w:p>
    <w:p w:rsidR="00B84EAC" w:rsidRDefault="00B84EAC" w:rsidP="00B84EAC">
      <w:pPr>
        <w:pStyle w:val="p2"/>
        <w:widowControl/>
        <w:spacing w:line="240" w:lineRule="auto"/>
      </w:pPr>
      <w:r>
        <w:tab/>
      </w:r>
      <w:r>
        <w:tab/>
        <w:t>Jim Birney</w:t>
      </w:r>
      <w:r>
        <w:tab/>
      </w:r>
      <w:r>
        <w:tab/>
      </w:r>
      <w:r w:rsidR="00F96F4B">
        <w:t>3 years</w:t>
      </w:r>
    </w:p>
    <w:p w:rsidR="00F96F4B" w:rsidRDefault="00F96F4B" w:rsidP="00B84EAC">
      <w:pPr>
        <w:pStyle w:val="p2"/>
        <w:widowControl/>
        <w:spacing w:line="240" w:lineRule="auto"/>
      </w:pPr>
      <w:r>
        <w:tab/>
      </w:r>
      <w:r>
        <w:tab/>
        <w:t>Warren Croft</w:t>
      </w:r>
      <w:r>
        <w:tab/>
      </w:r>
      <w:r>
        <w:tab/>
        <w:t>3 years</w:t>
      </w:r>
    </w:p>
    <w:p w:rsidR="00F96F4B" w:rsidRDefault="00F96F4B" w:rsidP="00B84EAC">
      <w:pPr>
        <w:pStyle w:val="p2"/>
        <w:widowControl/>
        <w:spacing w:line="240" w:lineRule="auto"/>
      </w:pPr>
      <w:r>
        <w:tab/>
      </w:r>
      <w:r>
        <w:tab/>
        <w:t>Paul Stolicker</w:t>
      </w:r>
      <w:r>
        <w:tab/>
      </w:r>
      <w:r>
        <w:tab/>
        <w:t>3 years</w:t>
      </w:r>
    </w:p>
    <w:p w:rsidR="00F96F4B" w:rsidRDefault="00F96F4B" w:rsidP="00B84EAC">
      <w:pPr>
        <w:pStyle w:val="p2"/>
        <w:widowControl/>
        <w:spacing w:line="240" w:lineRule="auto"/>
      </w:pPr>
      <w:r>
        <w:tab/>
      </w:r>
      <w:r>
        <w:tab/>
        <w:t>Joe Tomasso</w:t>
      </w:r>
      <w:r>
        <w:tab/>
      </w:r>
      <w:r>
        <w:tab/>
        <w:t>2 years</w:t>
      </w:r>
    </w:p>
    <w:p w:rsidR="00F96F4B" w:rsidRDefault="00F96F4B" w:rsidP="00F96F4B">
      <w:pPr>
        <w:pStyle w:val="p2"/>
        <w:widowControl/>
        <w:spacing w:line="480" w:lineRule="auto"/>
      </w:pPr>
      <w:r>
        <w:tab/>
      </w:r>
      <w:r>
        <w:tab/>
        <w:t>Steve Daddona</w:t>
      </w:r>
      <w:r>
        <w:tab/>
        <w:t>2 years</w:t>
      </w:r>
    </w:p>
    <w:p w:rsidR="00D052F2" w:rsidRDefault="00F96F4B" w:rsidP="00006710">
      <w:pPr>
        <w:pStyle w:val="p2"/>
        <w:widowControl/>
        <w:spacing w:line="480" w:lineRule="auto"/>
      </w:pPr>
      <w:r>
        <w:t>Trustee Ayres moved to approve Mayor Leary’s appointments of the Board of Recreation Commissioners.  Trustee Aronstam seconded the motion, which carried unanimously.</w:t>
      </w:r>
    </w:p>
    <w:p w:rsidR="00006710" w:rsidRPr="00825B5F" w:rsidRDefault="00825B5F" w:rsidP="00006710">
      <w:pPr>
        <w:pStyle w:val="p2"/>
        <w:widowControl/>
        <w:spacing w:line="480" w:lineRule="auto"/>
        <w:rPr>
          <w:bCs/>
        </w:rPr>
      </w:pPr>
      <w:r w:rsidRPr="00825B5F">
        <w:rPr>
          <w:b/>
          <w:u w:val="single"/>
        </w:rPr>
        <w:t>Relocation of Bells</w:t>
      </w:r>
      <w:r w:rsidR="00006710" w:rsidRPr="00825B5F">
        <w:rPr>
          <w:b/>
        </w:rPr>
        <w:t>:</w:t>
      </w:r>
      <w:r w:rsidR="00006710" w:rsidRPr="00825B5F">
        <w:t xml:space="preserve">  </w:t>
      </w:r>
      <w:r>
        <w:t>Mayor Leary stated he is looking at relocating three bells to Village Hall, the Mini Park, and Elmer Beers’ Park.  He is working with Tourism for any help.  Trustee Aronstam volunteered to work with Trustee Sinsabaugh on this.</w:t>
      </w:r>
    </w:p>
    <w:p w:rsidR="00825B5F" w:rsidRDefault="00825B5F" w:rsidP="00006710">
      <w:pPr>
        <w:pStyle w:val="p2"/>
        <w:widowControl/>
        <w:spacing w:line="480" w:lineRule="auto"/>
      </w:pPr>
      <w:r w:rsidRPr="00825B5F">
        <w:rPr>
          <w:b/>
          <w:u w:val="single"/>
        </w:rPr>
        <w:t>Letters of Resignation</w:t>
      </w:r>
      <w:r w:rsidR="00006710" w:rsidRPr="00825B5F">
        <w:rPr>
          <w:b/>
        </w:rPr>
        <w:t xml:space="preserve">:  </w:t>
      </w:r>
      <w:r w:rsidR="00006710" w:rsidRPr="00825B5F">
        <w:t xml:space="preserve">Mayor Leary </w:t>
      </w:r>
      <w:r>
        <w:t>read a letter from Doug Killgore, Sewer Plant Operator, stating he will be resigning from his position on June 17, 2016.  Mayor Leary thanked him for his time at the Village and wished him well in the future.</w:t>
      </w:r>
      <w:r w:rsidR="00006710" w:rsidRPr="00825B5F">
        <w:t xml:space="preserve"> </w:t>
      </w:r>
    </w:p>
    <w:p w:rsidR="00006710" w:rsidRDefault="00825B5F" w:rsidP="00006710">
      <w:pPr>
        <w:pStyle w:val="p2"/>
        <w:widowControl/>
        <w:spacing w:line="480" w:lineRule="auto"/>
      </w:pPr>
      <w:r>
        <w:tab/>
        <w:t>Mayor Leary read a letter from Bob Wright, Chairman of the Planning Board, stating due to him selling his business, he is no longer eligible to act on the Planning Board; therefore, he is resigning from his duties effective immediately.  Mayor Leary thanked him for his long-time service to the Village and wished him well in the future.</w:t>
      </w:r>
      <w:r w:rsidR="00006710" w:rsidRPr="00825B5F">
        <w:t xml:space="preserve"> </w:t>
      </w:r>
    </w:p>
    <w:p w:rsidR="00825B5F" w:rsidRPr="00825B5F" w:rsidRDefault="00825B5F" w:rsidP="00006710">
      <w:pPr>
        <w:pStyle w:val="p2"/>
        <w:widowControl/>
        <w:spacing w:line="480" w:lineRule="auto"/>
      </w:pPr>
      <w:r>
        <w:rPr>
          <w:b/>
          <w:u w:val="single"/>
        </w:rPr>
        <w:t>Tourism Grant</w:t>
      </w:r>
      <w:r>
        <w:rPr>
          <w:b/>
        </w:rPr>
        <w:t xml:space="preserve">:  </w:t>
      </w:r>
      <w:r>
        <w:t>Mayor Leary stated the Village of Waverly was awarded $500 from the Tourism Grant.  Trustee Ayres stated this will be worked into the Main Street Project.</w:t>
      </w:r>
    </w:p>
    <w:p w:rsidR="00E83374" w:rsidRDefault="00E83374" w:rsidP="00E83374">
      <w:pPr>
        <w:pStyle w:val="BodyTextIndent"/>
        <w:tabs>
          <w:tab w:val="left" w:pos="0"/>
        </w:tabs>
        <w:ind w:left="0"/>
        <w:rPr>
          <w:bCs/>
        </w:rPr>
      </w:pPr>
      <w:r>
        <w:rPr>
          <w:b/>
          <w:u w:val="single"/>
        </w:rPr>
        <w:t>CDBG New Applicant Approval Request</w:t>
      </w:r>
      <w:r>
        <w:rPr>
          <w:b/>
        </w:rPr>
        <w:t xml:space="preserve">:  </w:t>
      </w:r>
      <w:r>
        <w:rPr>
          <w:bCs/>
        </w:rPr>
        <w:t>The clerk submitted approval requests for the following projects to be done on the 2014 CDBG:</w:t>
      </w:r>
    </w:p>
    <w:p w:rsidR="00006710" w:rsidRPr="001B4779" w:rsidRDefault="001B4779" w:rsidP="004A590A">
      <w:pPr>
        <w:pStyle w:val="BodyTextIndent"/>
        <w:numPr>
          <w:ilvl w:val="0"/>
          <w:numId w:val="11"/>
        </w:numPr>
        <w:tabs>
          <w:tab w:val="left" w:pos="0"/>
        </w:tabs>
        <w:spacing w:line="240" w:lineRule="auto"/>
        <w:rPr>
          <w:bCs/>
        </w:rPr>
      </w:pPr>
      <w:r w:rsidRPr="001B4779">
        <w:rPr>
          <w:bCs/>
        </w:rPr>
        <w:t>2014-03-ST</w:t>
      </w:r>
      <w:r w:rsidR="00006710" w:rsidRPr="001B4779">
        <w:rPr>
          <w:bCs/>
        </w:rPr>
        <w:tab/>
      </w:r>
      <w:r w:rsidR="00006710" w:rsidRPr="001B4779">
        <w:rPr>
          <w:bCs/>
        </w:rPr>
        <w:tab/>
      </w:r>
      <w:r w:rsidR="00006710" w:rsidRPr="001B4779">
        <w:rPr>
          <w:bCs/>
        </w:rPr>
        <w:tab/>
      </w:r>
      <w:r w:rsidR="00006710" w:rsidRPr="001B4779">
        <w:rPr>
          <w:bCs/>
        </w:rPr>
        <w:tab/>
      </w:r>
      <w:r w:rsidR="00006710" w:rsidRPr="001B4779">
        <w:rPr>
          <w:bCs/>
        </w:rPr>
        <w:tab/>
      </w:r>
      <w:r w:rsidR="00006710" w:rsidRPr="001B4779">
        <w:rPr>
          <w:bCs/>
        </w:rPr>
        <w:tab/>
      </w:r>
      <w:r w:rsidR="00006710" w:rsidRPr="001B4779">
        <w:rPr>
          <w:bCs/>
        </w:rPr>
        <w:tab/>
      </w:r>
      <w:r w:rsidR="00006710" w:rsidRPr="001B4779">
        <w:rPr>
          <w:bCs/>
        </w:rPr>
        <w:tab/>
        <w:t xml:space="preserve">Total Cost - $ </w:t>
      </w:r>
      <w:r w:rsidR="00701125" w:rsidRPr="001B4779">
        <w:rPr>
          <w:bCs/>
        </w:rPr>
        <w:t>26,100</w:t>
      </w:r>
    </w:p>
    <w:p w:rsidR="00006710" w:rsidRPr="001B4779" w:rsidRDefault="00006710" w:rsidP="00006710">
      <w:pPr>
        <w:pStyle w:val="BodyTextIndent"/>
        <w:tabs>
          <w:tab w:val="clear" w:pos="720"/>
          <w:tab w:val="left" w:pos="0"/>
        </w:tabs>
        <w:spacing w:line="240" w:lineRule="auto"/>
        <w:ind w:left="720"/>
        <w:rPr>
          <w:bCs/>
        </w:rPr>
      </w:pPr>
      <w:r w:rsidRPr="001B4779">
        <w:rPr>
          <w:bCs/>
        </w:rPr>
        <w:lastRenderedPageBreak/>
        <w:t xml:space="preserve">Work includes: exterior carpentry, </w:t>
      </w:r>
      <w:r w:rsidR="00701125" w:rsidRPr="001B4779">
        <w:rPr>
          <w:bCs/>
        </w:rPr>
        <w:t>interior carpentry, and painting</w:t>
      </w:r>
    </w:p>
    <w:p w:rsidR="00006710" w:rsidRPr="001B4779" w:rsidRDefault="00006710" w:rsidP="00006710">
      <w:pPr>
        <w:pStyle w:val="BodyTextIndent"/>
        <w:tabs>
          <w:tab w:val="clear" w:pos="720"/>
          <w:tab w:val="left" w:pos="0"/>
        </w:tabs>
        <w:spacing w:line="240" w:lineRule="auto"/>
        <w:ind w:left="720"/>
        <w:rPr>
          <w:bCs/>
        </w:rPr>
      </w:pPr>
    </w:p>
    <w:p w:rsidR="00006710" w:rsidRPr="001B4779" w:rsidRDefault="001B4779" w:rsidP="004A590A">
      <w:pPr>
        <w:pStyle w:val="BodyTextIndent"/>
        <w:numPr>
          <w:ilvl w:val="0"/>
          <w:numId w:val="11"/>
        </w:numPr>
        <w:tabs>
          <w:tab w:val="left" w:pos="0"/>
        </w:tabs>
        <w:spacing w:line="240" w:lineRule="auto"/>
        <w:rPr>
          <w:bCs/>
        </w:rPr>
      </w:pPr>
      <w:r w:rsidRPr="001B4779">
        <w:rPr>
          <w:bCs/>
        </w:rPr>
        <w:t>2014-04-BO</w:t>
      </w:r>
      <w:r w:rsidR="00006710" w:rsidRPr="001B4779">
        <w:rPr>
          <w:bCs/>
        </w:rPr>
        <w:tab/>
      </w:r>
      <w:r w:rsidR="00006710" w:rsidRPr="001B4779">
        <w:rPr>
          <w:bCs/>
        </w:rPr>
        <w:tab/>
      </w:r>
      <w:r w:rsidR="00006710" w:rsidRPr="001B4779">
        <w:rPr>
          <w:bCs/>
        </w:rPr>
        <w:tab/>
      </w:r>
      <w:r w:rsidR="00006710" w:rsidRPr="001B4779">
        <w:rPr>
          <w:bCs/>
        </w:rPr>
        <w:tab/>
      </w:r>
      <w:r w:rsidR="00006710" w:rsidRPr="001B4779">
        <w:rPr>
          <w:bCs/>
        </w:rPr>
        <w:tab/>
      </w:r>
      <w:r w:rsidR="00006710" w:rsidRPr="001B4779">
        <w:rPr>
          <w:bCs/>
        </w:rPr>
        <w:tab/>
      </w:r>
      <w:r w:rsidR="00006710" w:rsidRPr="001B4779">
        <w:rPr>
          <w:bCs/>
        </w:rPr>
        <w:tab/>
      </w:r>
      <w:r w:rsidR="00006710" w:rsidRPr="001B4779">
        <w:rPr>
          <w:bCs/>
        </w:rPr>
        <w:tab/>
        <w:t xml:space="preserve">Total Cost - $ </w:t>
      </w:r>
      <w:r w:rsidRPr="001B4779">
        <w:rPr>
          <w:bCs/>
        </w:rPr>
        <w:t>26,100</w:t>
      </w:r>
    </w:p>
    <w:p w:rsidR="00006710" w:rsidRPr="001B4779" w:rsidRDefault="001B4779" w:rsidP="00006710">
      <w:pPr>
        <w:pStyle w:val="BodyTextIndent"/>
        <w:tabs>
          <w:tab w:val="clear" w:pos="720"/>
          <w:tab w:val="left" w:pos="0"/>
        </w:tabs>
        <w:spacing w:line="240" w:lineRule="auto"/>
        <w:ind w:left="720"/>
        <w:rPr>
          <w:bCs/>
        </w:rPr>
      </w:pPr>
      <w:r w:rsidRPr="001B4779">
        <w:rPr>
          <w:bCs/>
        </w:rPr>
        <w:t xml:space="preserve">Work includes: roofing, windows &amp; doors, painting, </w:t>
      </w:r>
      <w:r w:rsidR="00006710" w:rsidRPr="001B4779">
        <w:rPr>
          <w:bCs/>
        </w:rPr>
        <w:t xml:space="preserve">and </w:t>
      </w:r>
      <w:r w:rsidRPr="001B4779">
        <w:rPr>
          <w:bCs/>
        </w:rPr>
        <w:t>other</w:t>
      </w:r>
    </w:p>
    <w:p w:rsidR="00006710" w:rsidRPr="001B4779" w:rsidRDefault="00006710" w:rsidP="00006710">
      <w:pPr>
        <w:pStyle w:val="BodyTextIndent"/>
        <w:tabs>
          <w:tab w:val="clear" w:pos="720"/>
          <w:tab w:val="left" w:pos="0"/>
        </w:tabs>
        <w:spacing w:line="240" w:lineRule="auto"/>
        <w:ind w:left="720"/>
        <w:rPr>
          <w:bCs/>
        </w:rPr>
      </w:pPr>
    </w:p>
    <w:p w:rsidR="00006710" w:rsidRDefault="00006710" w:rsidP="00006710">
      <w:pPr>
        <w:pStyle w:val="Index"/>
        <w:suppressLineNumbers w:val="0"/>
        <w:tabs>
          <w:tab w:val="left" w:pos="0"/>
          <w:tab w:val="left" w:pos="90"/>
          <w:tab w:val="left" w:pos="180"/>
        </w:tabs>
        <w:spacing w:line="480" w:lineRule="auto"/>
        <w:rPr>
          <w:bCs/>
        </w:rPr>
      </w:pPr>
      <w:r w:rsidRPr="001B4779">
        <w:rPr>
          <w:bCs/>
        </w:rPr>
        <w:t xml:space="preserve">Trustee Ayres moved to authorize the above projects as submitted.  Trustee </w:t>
      </w:r>
      <w:r w:rsidR="001B4779" w:rsidRPr="001B4779">
        <w:rPr>
          <w:bCs/>
        </w:rPr>
        <w:t>Sinsabaugh</w:t>
      </w:r>
      <w:r w:rsidRPr="001B4779">
        <w:rPr>
          <w:bCs/>
        </w:rPr>
        <w:t xml:space="preserve"> seconded the motion, which carried unanimously.</w:t>
      </w:r>
    </w:p>
    <w:p w:rsidR="001B4779" w:rsidRPr="001B4779" w:rsidRDefault="001B4779" w:rsidP="001B4779">
      <w:pPr>
        <w:pStyle w:val="p2"/>
        <w:widowControl/>
        <w:spacing w:line="480" w:lineRule="auto"/>
      </w:pPr>
      <w:r w:rsidRPr="001B4779">
        <w:rPr>
          <w:b/>
          <w:bCs/>
          <w:u w:val="single"/>
        </w:rPr>
        <w:t>Approval of Village Rehab Project Abstract</w:t>
      </w:r>
      <w:r w:rsidRPr="001B4779">
        <w:rPr>
          <w:b/>
          <w:bCs/>
        </w:rPr>
        <w:t>:</w:t>
      </w:r>
      <w:r w:rsidRPr="001B4779">
        <w:t xml:space="preserve">  The clerk presented bills in the amount of $</w:t>
      </w:r>
      <w:r w:rsidR="00843B78">
        <w:t>17,589.38</w:t>
      </w:r>
      <w:r w:rsidRPr="001B4779">
        <w:t xml:space="preserve"> for Drawdown #1.  Trustee Ayres moved to approve the bills as presented.  Trustee Steck seconded the motion, which carried unanimously.</w:t>
      </w:r>
    </w:p>
    <w:p w:rsidR="00701125" w:rsidRPr="003E4753" w:rsidRDefault="00701125" w:rsidP="00701125">
      <w:pPr>
        <w:pStyle w:val="BodyTextIndent"/>
        <w:tabs>
          <w:tab w:val="left" w:pos="0"/>
        </w:tabs>
        <w:ind w:left="0"/>
        <w:rPr>
          <w:bCs/>
        </w:rPr>
      </w:pPr>
      <w:r w:rsidRPr="003E4753">
        <w:rPr>
          <w:b/>
          <w:u w:val="single"/>
        </w:rPr>
        <w:t xml:space="preserve">Village </w:t>
      </w:r>
      <w:r w:rsidR="001B4779" w:rsidRPr="003E4753">
        <w:rPr>
          <w:b/>
          <w:u w:val="single"/>
        </w:rPr>
        <w:t xml:space="preserve">Rehab </w:t>
      </w:r>
      <w:r w:rsidRPr="003E4753">
        <w:rPr>
          <w:b/>
          <w:u w:val="single"/>
        </w:rPr>
        <w:t>Project</w:t>
      </w:r>
      <w:r w:rsidR="003E4753" w:rsidRPr="003E4753">
        <w:rPr>
          <w:b/>
          <w:u w:val="single"/>
        </w:rPr>
        <w:t>s</w:t>
      </w:r>
      <w:r w:rsidRPr="003E4753">
        <w:rPr>
          <w:b/>
          <w:u w:val="single"/>
        </w:rPr>
        <w:t xml:space="preserve"> A</w:t>
      </w:r>
      <w:r w:rsidR="003E4753" w:rsidRPr="003E4753">
        <w:rPr>
          <w:b/>
          <w:u w:val="single"/>
        </w:rPr>
        <w:t>mendments</w:t>
      </w:r>
      <w:r w:rsidR="001B4779" w:rsidRPr="003E4753">
        <w:rPr>
          <w:b/>
        </w:rPr>
        <w:t xml:space="preserve">:  </w:t>
      </w:r>
      <w:r w:rsidRPr="003E4753">
        <w:rPr>
          <w:bCs/>
        </w:rPr>
        <w:t xml:space="preserve">The clerk </w:t>
      </w:r>
      <w:r w:rsidR="001B4779" w:rsidRPr="003E4753">
        <w:rPr>
          <w:bCs/>
        </w:rPr>
        <w:t>submitted amendments to two projects previously approved.</w:t>
      </w:r>
    </w:p>
    <w:p w:rsidR="003E4753" w:rsidRPr="009A6D63" w:rsidRDefault="003E4753" w:rsidP="004A590A">
      <w:pPr>
        <w:pStyle w:val="BodyTextIndent"/>
        <w:numPr>
          <w:ilvl w:val="0"/>
          <w:numId w:val="11"/>
        </w:numPr>
        <w:tabs>
          <w:tab w:val="left" w:pos="0"/>
        </w:tabs>
        <w:spacing w:line="240" w:lineRule="auto"/>
        <w:rPr>
          <w:bCs/>
        </w:rPr>
      </w:pPr>
      <w:r>
        <w:rPr>
          <w:bCs/>
        </w:rPr>
        <w:t>WH</w:t>
      </w:r>
      <w:r w:rsidR="00DA5E23">
        <w:rPr>
          <w:bCs/>
        </w:rPr>
        <w:t>100</w:t>
      </w:r>
      <w:r>
        <w:rPr>
          <w:bCs/>
        </w:rPr>
        <w:tab/>
      </w:r>
      <w:r w:rsidRPr="009A6D63">
        <w:rPr>
          <w:bCs/>
        </w:rPr>
        <w:tab/>
      </w:r>
      <w:r w:rsidRPr="009A6D63">
        <w:rPr>
          <w:bCs/>
        </w:rPr>
        <w:tab/>
      </w:r>
      <w:r w:rsidRPr="009A6D63">
        <w:rPr>
          <w:bCs/>
        </w:rPr>
        <w:tab/>
      </w:r>
      <w:r w:rsidRPr="009A6D63">
        <w:rPr>
          <w:bCs/>
        </w:rPr>
        <w:tab/>
      </w:r>
      <w:r w:rsidRPr="009A6D63">
        <w:rPr>
          <w:bCs/>
        </w:rPr>
        <w:tab/>
      </w:r>
      <w:r w:rsidRPr="009A6D63">
        <w:rPr>
          <w:bCs/>
        </w:rPr>
        <w:tab/>
      </w:r>
      <w:r w:rsidRPr="009A6D63">
        <w:rPr>
          <w:bCs/>
        </w:rPr>
        <w:tab/>
        <w:t>Total Cost - $ 1</w:t>
      </w:r>
      <w:r>
        <w:rPr>
          <w:bCs/>
        </w:rPr>
        <w:t>9</w:t>
      </w:r>
      <w:r w:rsidRPr="009A6D63">
        <w:rPr>
          <w:bCs/>
        </w:rPr>
        <w:t>,915</w:t>
      </w:r>
    </w:p>
    <w:p w:rsidR="003E4753" w:rsidRDefault="003E4753" w:rsidP="003E4753">
      <w:pPr>
        <w:pStyle w:val="BodyTextIndent"/>
        <w:tabs>
          <w:tab w:val="clear" w:pos="720"/>
          <w:tab w:val="left" w:pos="0"/>
        </w:tabs>
        <w:spacing w:line="240" w:lineRule="auto"/>
        <w:ind w:left="720"/>
        <w:rPr>
          <w:bCs/>
        </w:rPr>
      </w:pPr>
      <w:r>
        <w:rPr>
          <w:bCs/>
        </w:rPr>
        <w:t>Amend the total cost to $19,915 (previously was $18,915), increase of $1,000.</w:t>
      </w:r>
    </w:p>
    <w:p w:rsidR="003E4753" w:rsidRPr="009A6D63" w:rsidRDefault="003E4753" w:rsidP="003E4753">
      <w:pPr>
        <w:pStyle w:val="BodyTextIndent"/>
        <w:tabs>
          <w:tab w:val="clear" w:pos="720"/>
          <w:tab w:val="left" w:pos="0"/>
        </w:tabs>
        <w:spacing w:line="240" w:lineRule="auto"/>
        <w:ind w:left="720"/>
        <w:rPr>
          <w:bCs/>
        </w:rPr>
      </w:pPr>
      <w:r w:rsidRPr="009A6D63">
        <w:rPr>
          <w:bCs/>
        </w:rPr>
        <w:t>$15,000 deferred loan combined with a $</w:t>
      </w:r>
      <w:r>
        <w:rPr>
          <w:bCs/>
        </w:rPr>
        <w:t>4</w:t>
      </w:r>
      <w:r w:rsidRPr="009A6D63">
        <w:rPr>
          <w:bCs/>
        </w:rPr>
        <w:t>,915 direct loan.  Work includes: exterior carpentry, windows, doors, and plumbing</w:t>
      </w:r>
    </w:p>
    <w:p w:rsidR="003E4753" w:rsidRPr="009A6D63" w:rsidRDefault="003E4753" w:rsidP="003E4753">
      <w:pPr>
        <w:pStyle w:val="BodyTextIndent"/>
        <w:tabs>
          <w:tab w:val="clear" w:pos="720"/>
          <w:tab w:val="left" w:pos="0"/>
        </w:tabs>
        <w:spacing w:line="240" w:lineRule="auto"/>
        <w:ind w:left="720"/>
        <w:rPr>
          <w:bCs/>
        </w:rPr>
      </w:pPr>
    </w:p>
    <w:p w:rsidR="003E4753" w:rsidRPr="009A6D63" w:rsidRDefault="003E4753" w:rsidP="004A590A">
      <w:pPr>
        <w:pStyle w:val="BodyTextIndent"/>
        <w:numPr>
          <w:ilvl w:val="0"/>
          <w:numId w:val="11"/>
        </w:numPr>
        <w:tabs>
          <w:tab w:val="left" w:pos="0"/>
        </w:tabs>
        <w:spacing w:line="240" w:lineRule="auto"/>
        <w:rPr>
          <w:bCs/>
        </w:rPr>
      </w:pPr>
      <w:r>
        <w:rPr>
          <w:bCs/>
        </w:rPr>
        <w:t>WE</w:t>
      </w:r>
      <w:r w:rsidR="00DA5E23">
        <w:rPr>
          <w:bCs/>
        </w:rPr>
        <w:t>100</w:t>
      </w:r>
      <w:r w:rsidRPr="009A6D63">
        <w:rPr>
          <w:bCs/>
        </w:rPr>
        <w:tab/>
      </w:r>
      <w:r w:rsidRPr="009A6D63">
        <w:rPr>
          <w:bCs/>
        </w:rPr>
        <w:tab/>
      </w:r>
      <w:r w:rsidRPr="009A6D63">
        <w:rPr>
          <w:bCs/>
        </w:rPr>
        <w:tab/>
      </w:r>
      <w:r w:rsidRPr="009A6D63">
        <w:rPr>
          <w:bCs/>
        </w:rPr>
        <w:tab/>
      </w:r>
      <w:r w:rsidRPr="009A6D63">
        <w:rPr>
          <w:bCs/>
        </w:rPr>
        <w:tab/>
      </w:r>
      <w:r w:rsidRPr="009A6D63">
        <w:rPr>
          <w:bCs/>
        </w:rPr>
        <w:tab/>
      </w:r>
      <w:r w:rsidRPr="009A6D63">
        <w:rPr>
          <w:bCs/>
        </w:rPr>
        <w:tab/>
      </w:r>
      <w:r>
        <w:rPr>
          <w:bCs/>
        </w:rPr>
        <w:tab/>
      </w:r>
      <w:r w:rsidRPr="009A6D63">
        <w:rPr>
          <w:bCs/>
        </w:rPr>
        <w:t xml:space="preserve">Total Cost - $ </w:t>
      </w:r>
      <w:r>
        <w:rPr>
          <w:bCs/>
        </w:rPr>
        <w:t>17,850</w:t>
      </w:r>
    </w:p>
    <w:p w:rsidR="003E4753" w:rsidRDefault="003E4753" w:rsidP="003E4753">
      <w:pPr>
        <w:pStyle w:val="BodyTextIndent"/>
        <w:tabs>
          <w:tab w:val="clear" w:pos="720"/>
          <w:tab w:val="left" w:pos="0"/>
        </w:tabs>
        <w:spacing w:line="240" w:lineRule="auto"/>
        <w:ind w:left="720"/>
        <w:rPr>
          <w:bCs/>
        </w:rPr>
      </w:pPr>
      <w:r>
        <w:rPr>
          <w:bCs/>
        </w:rPr>
        <w:t>Amend total cost to$17,850 (previously was $22,650), decrease of $4,800.</w:t>
      </w:r>
    </w:p>
    <w:p w:rsidR="003E4753" w:rsidRPr="009A6D63" w:rsidRDefault="003E4753" w:rsidP="003E4753">
      <w:pPr>
        <w:pStyle w:val="BodyTextIndent"/>
        <w:tabs>
          <w:tab w:val="clear" w:pos="720"/>
          <w:tab w:val="left" w:pos="0"/>
        </w:tabs>
        <w:spacing w:line="240" w:lineRule="auto"/>
        <w:ind w:left="720"/>
        <w:rPr>
          <w:bCs/>
        </w:rPr>
      </w:pPr>
      <w:r w:rsidRPr="009A6D63">
        <w:rPr>
          <w:bCs/>
        </w:rPr>
        <w:t>$15,000 deferred loan combined with a $</w:t>
      </w:r>
      <w:r>
        <w:rPr>
          <w:bCs/>
        </w:rPr>
        <w:t>2,850</w:t>
      </w:r>
      <w:r w:rsidRPr="009A6D63">
        <w:rPr>
          <w:bCs/>
        </w:rPr>
        <w:t xml:space="preserve"> direct loan.  Work includes: roofing and painting</w:t>
      </w:r>
    </w:p>
    <w:p w:rsidR="00701125" w:rsidRPr="00006710" w:rsidRDefault="00701125" w:rsidP="00701125">
      <w:pPr>
        <w:pStyle w:val="BodyTextIndent"/>
        <w:tabs>
          <w:tab w:val="clear" w:pos="720"/>
          <w:tab w:val="left" w:pos="0"/>
        </w:tabs>
        <w:spacing w:line="240" w:lineRule="auto"/>
        <w:ind w:left="720"/>
        <w:rPr>
          <w:bCs/>
          <w:highlight w:val="yellow"/>
        </w:rPr>
      </w:pPr>
    </w:p>
    <w:p w:rsidR="00701125" w:rsidRPr="003E4753" w:rsidRDefault="00701125" w:rsidP="00701125">
      <w:pPr>
        <w:pStyle w:val="Index"/>
        <w:suppressLineNumbers w:val="0"/>
        <w:tabs>
          <w:tab w:val="left" w:pos="0"/>
          <w:tab w:val="left" w:pos="90"/>
          <w:tab w:val="left" w:pos="180"/>
        </w:tabs>
        <w:spacing w:line="480" w:lineRule="auto"/>
        <w:rPr>
          <w:bCs/>
        </w:rPr>
      </w:pPr>
      <w:r w:rsidRPr="003E4753">
        <w:rPr>
          <w:bCs/>
        </w:rPr>
        <w:t xml:space="preserve">Trustee Ayres moved to authorize the above projects as submitted.  Trustee </w:t>
      </w:r>
      <w:r w:rsidR="003E4753" w:rsidRPr="003E4753">
        <w:rPr>
          <w:bCs/>
        </w:rPr>
        <w:t>Uhl</w:t>
      </w:r>
      <w:r w:rsidRPr="003E4753">
        <w:rPr>
          <w:bCs/>
        </w:rPr>
        <w:t xml:space="preserve"> seconded the motion, which carried unanimously.</w:t>
      </w:r>
    </w:p>
    <w:p w:rsidR="003E4753" w:rsidRPr="0074405F" w:rsidRDefault="003E4753" w:rsidP="003E4753">
      <w:pPr>
        <w:pStyle w:val="p2"/>
        <w:widowControl/>
        <w:spacing w:line="480" w:lineRule="auto"/>
        <w:rPr>
          <w:bCs/>
        </w:rPr>
      </w:pPr>
      <w:r>
        <w:rPr>
          <w:b/>
          <w:bCs/>
          <w:u w:val="single"/>
        </w:rPr>
        <w:t>Village Tax Correction</w:t>
      </w:r>
      <w:r w:rsidRPr="004D63CC">
        <w:rPr>
          <w:b/>
          <w:bCs/>
        </w:rPr>
        <w:t xml:space="preserve">:  </w:t>
      </w:r>
      <w:r w:rsidRPr="004D63CC">
        <w:t xml:space="preserve">Trustee </w:t>
      </w:r>
      <w:r w:rsidR="00D760E7">
        <w:t>Uhl</w:t>
      </w:r>
      <w:r w:rsidRPr="004D63CC">
        <w:t xml:space="preserve"> moved to approve a tax correction reduction in the amount of $</w:t>
      </w:r>
      <w:r w:rsidR="00D760E7">
        <w:t>426.42</w:t>
      </w:r>
      <w:r w:rsidRPr="004D63CC">
        <w:t xml:space="preserve"> for </w:t>
      </w:r>
      <w:r w:rsidR="00D760E7">
        <w:t>Coby Young for 310 Broad</w:t>
      </w:r>
      <w:r>
        <w:t xml:space="preserve"> Street</w:t>
      </w:r>
      <w:r w:rsidRPr="004D63CC">
        <w:t xml:space="preserve">.  </w:t>
      </w:r>
      <w:r w:rsidR="00D760E7">
        <w:t>Renovations on building permit are not finished per owner.  This is verified by Code Enforcement Officer Chisari</w:t>
      </w:r>
      <w:r w:rsidRPr="004D63CC">
        <w:t xml:space="preserve">.  Trustee </w:t>
      </w:r>
      <w:r w:rsidR="00D760E7">
        <w:t>Steck</w:t>
      </w:r>
      <w:r w:rsidRPr="004D63CC">
        <w:t xml:space="preserve"> seconded the motion, </w:t>
      </w:r>
      <w:r w:rsidRPr="0074405F">
        <w:t xml:space="preserve">which </w:t>
      </w:r>
      <w:r w:rsidRPr="0074405F">
        <w:rPr>
          <w:bCs/>
        </w:rPr>
        <w:t>led to a roll call vote, as follows:</w:t>
      </w:r>
    </w:p>
    <w:p w:rsidR="003E4753" w:rsidRPr="0074405F" w:rsidRDefault="003E4753" w:rsidP="003E4753">
      <w:pPr>
        <w:pStyle w:val="p2"/>
        <w:widowControl/>
        <w:spacing w:line="240" w:lineRule="auto"/>
        <w:rPr>
          <w:bCs/>
        </w:rPr>
      </w:pPr>
      <w:r w:rsidRPr="0074405F">
        <w:rPr>
          <w:bCs/>
        </w:rPr>
        <w:tab/>
      </w:r>
      <w:r w:rsidRPr="0074405F">
        <w:rPr>
          <w:bCs/>
        </w:rPr>
        <w:tab/>
        <w:t xml:space="preserve">Ayes – </w:t>
      </w:r>
      <w:r w:rsidR="00D760E7">
        <w:rPr>
          <w:bCs/>
        </w:rPr>
        <w:t>6</w:t>
      </w:r>
      <w:r w:rsidRPr="0074405F">
        <w:rPr>
          <w:bCs/>
        </w:rPr>
        <w:tab/>
        <w:t>(</w:t>
      </w:r>
      <w:r w:rsidR="00D760E7">
        <w:rPr>
          <w:bCs/>
        </w:rPr>
        <w:t>Uhl</w:t>
      </w:r>
      <w:r>
        <w:rPr>
          <w:bCs/>
        </w:rPr>
        <w:t xml:space="preserve">, </w:t>
      </w:r>
      <w:r w:rsidRPr="0074405F">
        <w:rPr>
          <w:bCs/>
        </w:rPr>
        <w:t xml:space="preserve">Ayres, </w:t>
      </w:r>
      <w:r>
        <w:rPr>
          <w:bCs/>
        </w:rPr>
        <w:t>Aronstam</w:t>
      </w:r>
      <w:r w:rsidRPr="0074405F">
        <w:rPr>
          <w:bCs/>
        </w:rPr>
        <w:t>, Sinsabaugh, S</w:t>
      </w:r>
      <w:r>
        <w:rPr>
          <w:bCs/>
        </w:rPr>
        <w:t>teck</w:t>
      </w:r>
      <w:r w:rsidRPr="0074405F">
        <w:rPr>
          <w:bCs/>
        </w:rPr>
        <w:t xml:space="preserve">, </w:t>
      </w:r>
      <w:r>
        <w:rPr>
          <w:bCs/>
        </w:rPr>
        <w:t>Leary</w:t>
      </w:r>
      <w:r w:rsidRPr="0074405F">
        <w:rPr>
          <w:bCs/>
        </w:rPr>
        <w:t>)</w:t>
      </w:r>
    </w:p>
    <w:p w:rsidR="003E4753" w:rsidRDefault="003E4753" w:rsidP="003E4753">
      <w:pPr>
        <w:pStyle w:val="p2"/>
        <w:widowControl/>
        <w:spacing w:line="240" w:lineRule="auto"/>
        <w:rPr>
          <w:bCs/>
        </w:rPr>
      </w:pPr>
      <w:r w:rsidRPr="0074405F">
        <w:rPr>
          <w:bCs/>
        </w:rPr>
        <w:tab/>
      </w:r>
      <w:r w:rsidRPr="0074405F">
        <w:rPr>
          <w:bCs/>
        </w:rPr>
        <w:tab/>
        <w:t xml:space="preserve">Nays – </w:t>
      </w:r>
      <w:r>
        <w:rPr>
          <w:bCs/>
        </w:rPr>
        <w:t>0</w:t>
      </w:r>
    </w:p>
    <w:p w:rsidR="00D760E7" w:rsidRDefault="00D760E7" w:rsidP="003E4753">
      <w:pPr>
        <w:pStyle w:val="p2"/>
        <w:widowControl/>
        <w:spacing w:line="240" w:lineRule="auto"/>
        <w:rPr>
          <w:bCs/>
        </w:rPr>
      </w:pPr>
      <w:r>
        <w:rPr>
          <w:bCs/>
        </w:rPr>
        <w:tab/>
      </w:r>
      <w:r>
        <w:rPr>
          <w:bCs/>
        </w:rPr>
        <w:tab/>
        <w:t>Absent – 1</w:t>
      </w:r>
      <w:r>
        <w:rPr>
          <w:bCs/>
        </w:rPr>
        <w:tab/>
        <w:t>(Brewster)</w:t>
      </w:r>
    </w:p>
    <w:p w:rsidR="003E4753" w:rsidRDefault="003E4753" w:rsidP="003E4753">
      <w:pPr>
        <w:pStyle w:val="p2"/>
        <w:widowControl/>
        <w:spacing w:line="480" w:lineRule="auto"/>
        <w:rPr>
          <w:bCs/>
        </w:rPr>
      </w:pPr>
      <w:r>
        <w:rPr>
          <w:bCs/>
        </w:rPr>
        <w:tab/>
      </w:r>
      <w:r>
        <w:rPr>
          <w:bCs/>
        </w:rPr>
        <w:tab/>
      </w:r>
      <w:r w:rsidRPr="0074405F">
        <w:rPr>
          <w:bCs/>
        </w:rPr>
        <w:t>The motion carried.</w:t>
      </w:r>
    </w:p>
    <w:p w:rsidR="00D760E7" w:rsidRPr="0074405F" w:rsidRDefault="00D760E7" w:rsidP="00D760E7">
      <w:pPr>
        <w:pStyle w:val="p2"/>
        <w:widowControl/>
        <w:spacing w:line="480" w:lineRule="auto"/>
        <w:rPr>
          <w:bCs/>
        </w:rPr>
      </w:pPr>
      <w:r w:rsidRPr="004D63CC">
        <w:t xml:space="preserve">Trustee </w:t>
      </w:r>
      <w:r>
        <w:t>Uhl</w:t>
      </w:r>
      <w:r w:rsidRPr="004D63CC">
        <w:t xml:space="preserve"> moved to approve a tax correction reduction in the amount of $</w:t>
      </w:r>
      <w:r>
        <w:t>127.10</w:t>
      </w:r>
      <w:r w:rsidRPr="004D63CC">
        <w:t xml:space="preserve"> for </w:t>
      </w:r>
      <w:r>
        <w:t>Bianca Picco for 15 Cooper Street</w:t>
      </w:r>
      <w:r w:rsidRPr="004D63CC">
        <w:t xml:space="preserve">.  The </w:t>
      </w:r>
      <w:r>
        <w:t>veteran’s exemption was omitted from the 2016 tax roll</w:t>
      </w:r>
      <w:r w:rsidRPr="004D63CC">
        <w:t xml:space="preserve">.  Trustee </w:t>
      </w:r>
      <w:r>
        <w:t>Sinsabaugh</w:t>
      </w:r>
      <w:r w:rsidRPr="004D63CC">
        <w:t xml:space="preserve"> seconded the motion, </w:t>
      </w:r>
      <w:r w:rsidRPr="0074405F">
        <w:t xml:space="preserve">which </w:t>
      </w:r>
      <w:r w:rsidRPr="0074405F">
        <w:rPr>
          <w:bCs/>
        </w:rPr>
        <w:t>led to a roll call vote, as follows:</w:t>
      </w:r>
    </w:p>
    <w:p w:rsidR="00D760E7" w:rsidRPr="0074405F" w:rsidRDefault="00D760E7" w:rsidP="00D760E7">
      <w:pPr>
        <w:pStyle w:val="p2"/>
        <w:widowControl/>
        <w:spacing w:line="240" w:lineRule="auto"/>
        <w:rPr>
          <w:bCs/>
        </w:rPr>
      </w:pPr>
      <w:r w:rsidRPr="0074405F">
        <w:rPr>
          <w:bCs/>
        </w:rPr>
        <w:tab/>
      </w:r>
      <w:r w:rsidRPr="0074405F">
        <w:rPr>
          <w:bCs/>
        </w:rPr>
        <w:tab/>
        <w:t xml:space="preserve">Ayes – </w:t>
      </w:r>
      <w:r>
        <w:rPr>
          <w:bCs/>
        </w:rPr>
        <w:t>6</w:t>
      </w:r>
      <w:r w:rsidRPr="0074405F">
        <w:rPr>
          <w:bCs/>
        </w:rPr>
        <w:tab/>
        <w:t>(</w:t>
      </w:r>
      <w:r>
        <w:rPr>
          <w:bCs/>
        </w:rPr>
        <w:t xml:space="preserve">Uhl, </w:t>
      </w:r>
      <w:r w:rsidRPr="0074405F">
        <w:rPr>
          <w:bCs/>
        </w:rPr>
        <w:t xml:space="preserve">Ayres, </w:t>
      </w:r>
      <w:r>
        <w:rPr>
          <w:bCs/>
        </w:rPr>
        <w:t>Aronstam</w:t>
      </w:r>
      <w:r w:rsidRPr="0074405F">
        <w:rPr>
          <w:bCs/>
        </w:rPr>
        <w:t>, Sinsabaugh, S</w:t>
      </w:r>
      <w:r>
        <w:rPr>
          <w:bCs/>
        </w:rPr>
        <w:t>teck</w:t>
      </w:r>
      <w:r w:rsidRPr="0074405F">
        <w:rPr>
          <w:bCs/>
        </w:rPr>
        <w:t xml:space="preserve">, </w:t>
      </w:r>
      <w:r>
        <w:rPr>
          <w:bCs/>
        </w:rPr>
        <w:t>Leary</w:t>
      </w:r>
      <w:r w:rsidRPr="0074405F">
        <w:rPr>
          <w:bCs/>
        </w:rPr>
        <w:t>)</w:t>
      </w:r>
    </w:p>
    <w:p w:rsidR="00D760E7" w:rsidRDefault="00D760E7" w:rsidP="00D760E7">
      <w:pPr>
        <w:pStyle w:val="p2"/>
        <w:widowControl/>
        <w:spacing w:line="240" w:lineRule="auto"/>
        <w:rPr>
          <w:bCs/>
        </w:rPr>
      </w:pPr>
      <w:r w:rsidRPr="0074405F">
        <w:rPr>
          <w:bCs/>
        </w:rPr>
        <w:tab/>
      </w:r>
      <w:r w:rsidRPr="0074405F">
        <w:rPr>
          <w:bCs/>
        </w:rPr>
        <w:tab/>
        <w:t xml:space="preserve">Nays – </w:t>
      </w:r>
      <w:r>
        <w:rPr>
          <w:bCs/>
        </w:rPr>
        <w:t>0</w:t>
      </w:r>
    </w:p>
    <w:p w:rsidR="00D760E7" w:rsidRDefault="00D760E7" w:rsidP="00D760E7">
      <w:pPr>
        <w:pStyle w:val="p2"/>
        <w:widowControl/>
        <w:spacing w:line="240" w:lineRule="auto"/>
        <w:rPr>
          <w:bCs/>
        </w:rPr>
      </w:pPr>
      <w:r>
        <w:rPr>
          <w:bCs/>
        </w:rPr>
        <w:tab/>
      </w:r>
      <w:r>
        <w:rPr>
          <w:bCs/>
        </w:rPr>
        <w:tab/>
        <w:t>Absent – 1</w:t>
      </w:r>
      <w:r>
        <w:rPr>
          <w:bCs/>
        </w:rPr>
        <w:tab/>
        <w:t>(Brewster)</w:t>
      </w:r>
    </w:p>
    <w:p w:rsidR="00D760E7" w:rsidRDefault="00D760E7" w:rsidP="00D760E7">
      <w:pPr>
        <w:pStyle w:val="p2"/>
        <w:widowControl/>
        <w:spacing w:line="480" w:lineRule="auto"/>
        <w:rPr>
          <w:bCs/>
        </w:rPr>
      </w:pPr>
      <w:r>
        <w:rPr>
          <w:bCs/>
        </w:rPr>
        <w:tab/>
      </w:r>
      <w:r>
        <w:rPr>
          <w:bCs/>
        </w:rPr>
        <w:tab/>
      </w:r>
      <w:r w:rsidRPr="0074405F">
        <w:rPr>
          <w:bCs/>
        </w:rPr>
        <w:t>The motion carried.</w:t>
      </w:r>
    </w:p>
    <w:p w:rsidR="00D760E7" w:rsidRPr="00D760E7" w:rsidRDefault="00D760E7" w:rsidP="003E4753">
      <w:pPr>
        <w:pStyle w:val="p2"/>
        <w:widowControl/>
        <w:spacing w:line="480" w:lineRule="auto"/>
        <w:rPr>
          <w:bCs/>
        </w:rPr>
      </w:pPr>
      <w:r>
        <w:rPr>
          <w:b/>
          <w:bCs/>
          <w:u w:val="single"/>
        </w:rPr>
        <w:t>Sidewalk Removed at Residence</w:t>
      </w:r>
      <w:r>
        <w:rPr>
          <w:b/>
          <w:bCs/>
        </w:rPr>
        <w:t xml:space="preserve">:  </w:t>
      </w:r>
      <w:r>
        <w:rPr>
          <w:bCs/>
        </w:rPr>
        <w:t>Attorney Keene stated there was a sidewalk removed by the owner at 577 Clark Street.  The owner removed the sidewalk and filled it in with sod.  They do not plan to replace the sidewalk.  Discussion followed.  Trustee Ayres directed Code Enforcement Officer to send a letter to the owners to replace the sidewalk.  Trustee Steck seconded the motion, which carried unanimously.</w:t>
      </w:r>
    </w:p>
    <w:p w:rsidR="00006710" w:rsidRPr="004B3BB6" w:rsidRDefault="004B3BB6" w:rsidP="004B3BB6">
      <w:pPr>
        <w:pStyle w:val="Index"/>
        <w:suppressLineNumbers w:val="0"/>
        <w:tabs>
          <w:tab w:val="left" w:pos="0"/>
          <w:tab w:val="left" w:pos="90"/>
          <w:tab w:val="left" w:pos="180"/>
        </w:tabs>
        <w:spacing w:line="480" w:lineRule="auto"/>
        <w:rPr>
          <w:rFonts w:eastAsiaTheme="minorHAnsi"/>
        </w:rPr>
      </w:pPr>
      <w:r w:rsidRPr="004B3BB6">
        <w:rPr>
          <w:b/>
          <w:u w:val="single"/>
        </w:rPr>
        <w:lastRenderedPageBreak/>
        <w:t>Authorization to Hire Street Department Laborer</w:t>
      </w:r>
      <w:r w:rsidR="00006710" w:rsidRPr="004B3BB6">
        <w:rPr>
          <w:b/>
        </w:rPr>
        <w:t xml:space="preserve">:  </w:t>
      </w:r>
      <w:r w:rsidR="00006710" w:rsidRPr="004B3BB6">
        <w:t xml:space="preserve">Mayor Leary stated </w:t>
      </w:r>
      <w:r>
        <w:t>Doug Kinsley will be going to the sewer plant, as he is a licensed operator.  This creates an opening in the Street Department.  Mayor Leary stated Street Department Lead, Jack Pond, will be reviewing applications.</w:t>
      </w:r>
    </w:p>
    <w:p w:rsidR="00006710" w:rsidRPr="004B3BB6" w:rsidRDefault="004B3BB6" w:rsidP="00006710">
      <w:pPr>
        <w:spacing w:line="480" w:lineRule="auto"/>
      </w:pPr>
      <w:r w:rsidRPr="004B3BB6">
        <w:rPr>
          <w:b/>
          <w:u w:val="single"/>
        </w:rPr>
        <w:t>Review and Update Junk Vehicle Law</w:t>
      </w:r>
      <w:r w:rsidR="00006710" w:rsidRPr="004B3BB6">
        <w:rPr>
          <w:b/>
        </w:rPr>
        <w:t xml:space="preserve">:  </w:t>
      </w:r>
      <w:r>
        <w:t>Mayor Leary stated he will be reviewing the Junk Vehicle Law, which may need to be updated.</w:t>
      </w:r>
      <w:r w:rsidR="00006710" w:rsidRPr="004B3BB6">
        <w:t xml:space="preserve"> </w:t>
      </w:r>
    </w:p>
    <w:p w:rsidR="00006710" w:rsidRPr="009D2EB9" w:rsidRDefault="004B3BB6" w:rsidP="00006710">
      <w:pPr>
        <w:pStyle w:val="p2"/>
        <w:widowControl/>
        <w:spacing w:line="480" w:lineRule="auto"/>
      </w:pPr>
      <w:r w:rsidRPr="009D2EB9">
        <w:rPr>
          <w:b/>
          <w:u w:val="single"/>
        </w:rPr>
        <w:t>Village Parcel/Zoning Request</w:t>
      </w:r>
      <w:r w:rsidR="00006710" w:rsidRPr="009D2EB9">
        <w:rPr>
          <w:b/>
        </w:rPr>
        <w:t xml:space="preserve">:  </w:t>
      </w:r>
      <w:r w:rsidR="009D2EB9" w:rsidRPr="009D2EB9">
        <w:t xml:space="preserve">The clerk read a letter from Daryl Pond requesting the village deed over a portion of land behind his home at 409 Broad Street.  </w:t>
      </w:r>
      <w:r w:rsidRPr="009D2EB9">
        <w:t xml:space="preserve">Attorney Keene stated </w:t>
      </w:r>
      <w:r w:rsidR="009D2EB9" w:rsidRPr="009D2EB9">
        <w:t xml:space="preserve">Mr. </w:t>
      </w:r>
      <w:r w:rsidRPr="009D2EB9">
        <w:t>Pond</w:t>
      </w:r>
      <w:r w:rsidR="009D2EB9" w:rsidRPr="009D2EB9">
        <w:t xml:space="preserve"> </w:t>
      </w:r>
      <w:r w:rsidRPr="009D2EB9">
        <w:t>applied for a variance to build a shed within the setbacks of the law.  It was discovered that the area in question is not owned by Mr. Pond, and that it may belong to the village.  Trustee Steck stated Depumpo Lane used to extend</w:t>
      </w:r>
      <w:r w:rsidR="009D2EB9" w:rsidRPr="009D2EB9">
        <w:t xml:space="preserve"> east</w:t>
      </w:r>
      <w:r w:rsidRPr="009D2EB9">
        <w:t xml:space="preserve"> behind those buildings but has long been abandoned.  He doesn’t believe the village owns the land.</w:t>
      </w:r>
      <w:r w:rsidR="009D2EB9" w:rsidRPr="009D2EB9">
        <w:t xml:space="preserve">  Attorney Keene stated she will have to research ownership.</w:t>
      </w:r>
      <w:r w:rsidR="009D2EB9">
        <w:t xml:space="preserve">  Trustee Ayres moved to table discussion for more information.  Trustee Aronstam seconded the motion, which carried unanimously.</w:t>
      </w:r>
    </w:p>
    <w:p w:rsidR="00006710" w:rsidRPr="009D2EB9" w:rsidRDefault="00006710" w:rsidP="00006710">
      <w:pPr>
        <w:pStyle w:val="p2"/>
        <w:widowControl/>
        <w:spacing w:line="480" w:lineRule="auto"/>
      </w:pPr>
      <w:r w:rsidRPr="009D2EB9">
        <w:rPr>
          <w:b/>
          <w:u w:val="single"/>
        </w:rPr>
        <w:t>Executive Session</w:t>
      </w:r>
      <w:r w:rsidRPr="009D2EB9">
        <w:rPr>
          <w:b/>
        </w:rPr>
        <w:t xml:space="preserve">:  </w:t>
      </w:r>
      <w:r w:rsidRPr="009D2EB9">
        <w:t xml:space="preserve">Trustee </w:t>
      </w:r>
      <w:r w:rsidR="009D2EB9" w:rsidRPr="009D2EB9">
        <w:t>Steck</w:t>
      </w:r>
      <w:r w:rsidRPr="009D2EB9">
        <w:t xml:space="preserve"> moved to enter into executive session at </w:t>
      </w:r>
      <w:r w:rsidR="009D2EB9" w:rsidRPr="009D2EB9">
        <w:t>7:25</w:t>
      </w:r>
      <w:r w:rsidRPr="009D2EB9">
        <w:t xml:space="preserve"> p.m. to discuss </w:t>
      </w:r>
      <w:r w:rsidR="009D2EB9" w:rsidRPr="009D2EB9">
        <w:t>the Teamsters Contract</w:t>
      </w:r>
      <w:r w:rsidR="009D2EB9">
        <w:t>, Non-Contractual Employees, and Sewer Request</w:t>
      </w:r>
      <w:r w:rsidRPr="009D2EB9">
        <w:t xml:space="preserve">.  Trustee </w:t>
      </w:r>
      <w:r w:rsidR="009D2EB9" w:rsidRPr="009D2EB9">
        <w:t>Uhl</w:t>
      </w:r>
      <w:r w:rsidRPr="009D2EB9">
        <w:t xml:space="preserve"> seconded the motion, which carried unanimously.</w:t>
      </w:r>
    </w:p>
    <w:p w:rsidR="00006710" w:rsidRDefault="00006710" w:rsidP="00006710">
      <w:pPr>
        <w:pStyle w:val="p2"/>
        <w:widowControl/>
        <w:spacing w:line="480" w:lineRule="auto"/>
      </w:pPr>
      <w:r w:rsidRPr="009D2EB9">
        <w:tab/>
        <w:t xml:space="preserve">Trustee </w:t>
      </w:r>
      <w:r w:rsidR="009D2EB9" w:rsidRPr="009D2EB9">
        <w:t>Ayres</w:t>
      </w:r>
      <w:r w:rsidRPr="009D2EB9">
        <w:t xml:space="preserve"> moved to adjourn executive session and enter regular session at </w:t>
      </w:r>
      <w:r w:rsidR="009D2EB9" w:rsidRPr="009D2EB9">
        <w:t>8:06</w:t>
      </w:r>
      <w:r w:rsidRPr="009D2EB9">
        <w:t xml:space="preserve"> p.m.  Trustee </w:t>
      </w:r>
      <w:r w:rsidR="009D2EB9" w:rsidRPr="009D2EB9">
        <w:t>Uhl</w:t>
      </w:r>
      <w:r w:rsidRPr="009D2EB9">
        <w:t xml:space="preserve"> seconded the motion, which carried unanimously.</w:t>
      </w:r>
    </w:p>
    <w:p w:rsidR="009D2EB9" w:rsidRPr="0074405F" w:rsidRDefault="00790237" w:rsidP="009D2EB9">
      <w:pPr>
        <w:pStyle w:val="p2"/>
        <w:widowControl/>
        <w:spacing w:line="480" w:lineRule="auto"/>
        <w:rPr>
          <w:bCs/>
        </w:rPr>
      </w:pPr>
      <w:r>
        <w:rPr>
          <w:b/>
          <w:u w:val="single"/>
        </w:rPr>
        <w:t>DPW/</w:t>
      </w:r>
      <w:r w:rsidR="009D2EB9">
        <w:rPr>
          <w:b/>
          <w:u w:val="single"/>
        </w:rPr>
        <w:t>Teamsters Contract</w:t>
      </w:r>
      <w:r w:rsidR="009D2EB9">
        <w:rPr>
          <w:b/>
        </w:rPr>
        <w:t>:</w:t>
      </w:r>
      <w:r w:rsidR="009D2EB9">
        <w:t xml:space="preserve">  Trustee Ayres moved to approve the Teamsters’ Contract for the DPW as negotiated for the period of June 1, 2016 to May 31, 2019.  Trustee Sinsabaugh seconded the motion, which </w:t>
      </w:r>
      <w:r w:rsidR="009D2EB9" w:rsidRPr="0074405F">
        <w:rPr>
          <w:bCs/>
        </w:rPr>
        <w:t>led to a roll call vote, as follows:</w:t>
      </w:r>
    </w:p>
    <w:p w:rsidR="009D2EB9" w:rsidRPr="0074405F" w:rsidRDefault="009D2EB9" w:rsidP="009D2EB9">
      <w:pPr>
        <w:pStyle w:val="p2"/>
        <w:widowControl/>
        <w:spacing w:line="240" w:lineRule="auto"/>
        <w:rPr>
          <w:bCs/>
        </w:rPr>
      </w:pPr>
      <w:r w:rsidRPr="0074405F">
        <w:rPr>
          <w:bCs/>
        </w:rPr>
        <w:tab/>
      </w:r>
      <w:r w:rsidRPr="0074405F">
        <w:rPr>
          <w:bCs/>
        </w:rPr>
        <w:tab/>
        <w:t xml:space="preserve">Ayes – </w:t>
      </w:r>
      <w:r>
        <w:rPr>
          <w:bCs/>
        </w:rPr>
        <w:t>6</w:t>
      </w:r>
      <w:r w:rsidRPr="0074405F">
        <w:rPr>
          <w:bCs/>
        </w:rPr>
        <w:tab/>
        <w:t>(</w:t>
      </w:r>
      <w:r>
        <w:rPr>
          <w:bCs/>
        </w:rPr>
        <w:t xml:space="preserve">Uhl, </w:t>
      </w:r>
      <w:r w:rsidRPr="0074405F">
        <w:rPr>
          <w:bCs/>
        </w:rPr>
        <w:t xml:space="preserve">Ayres, </w:t>
      </w:r>
      <w:r>
        <w:rPr>
          <w:bCs/>
        </w:rPr>
        <w:t>Aronstam</w:t>
      </w:r>
      <w:r w:rsidRPr="0074405F">
        <w:rPr>
          <w:bCs/>
        </w:rPr>
        <w:t>, Sinsabaugh, S</w:t>
      </w:r>
      <w:r>
        <w:rPr>
          <w:bCs/>
        </w:rPr>
        <w:t>teck</w:t>
      </w:r>
      <w:r w:rsidRPr="0074405F">
        <w:rPr>
          <w:bCs/>
        </w:rPr>
        <w:t xml:space="preserve">, </w:t>
      </w:r>
      <w:r>
        <w:rPr>
          <w:bCs/>
        </w:rPr>
        <w:t>Leary</w:t>
      </w:r>
      <w:r w:rsidRPr="0074405F">
        <w:rPr>
          <w:bCs/>
        </w:rPr>
        <w:t>)</w:t>
      </w:r>
    </w:p>
    <w:p w:rsidR="009D2EB9" w:rsidRDefault="009D2EB9" w:rsidP="009D2EB9">
      <w:pPr>
        <w:pStyle w:val="p2"/>
        <w:widowControl/>
        <w:spacing w:line="240" w:lineRule="auto"/>
        <w:rPr>
          <w:bCs/>
        </w:rPr>
      </w:pPr>
      <w:r w:rsidRPr="0074405F">
        <w:rPr>
          <w:bCs/>
        </w:rPr>
        <w:tab/>
      </w:r>
      <w:r w:rsidRPr="0074405F">
        <w:rPr>
          <w:bCs/>
        </w:rPr>
        <w:tab/>
        <w:t xml:space="preserve">Nays – </w:t>
      </w:r>
      <w:r>
        <w:rPr>
          <w:bCs/>
        </w:rPr>
        <w:t>0</w:t>
      </w:r>
    </w:p>
    <w:p w:rsidR="009D2EB9" w:rsidRDefault="009D2EB9" w:rsidP="009D2EB9">
      <w:pPr>
        <w:pStyle w:val="p2"/>
        <w:widowControl/>
        <w:spacing w:line="240" w:lineRule="auto"/>
        <w:rPr>
          <w:bCs/>
        </w:rPr>
      </w:pPr>
      <w:r>
        <w:rPr>
          <w:bCs/>
        </w:rPr>
        <w:tab/>
      </w:r>
      <w:r>
        <w:rPr>
          <w:bCs/>
        </w:rPr>
        <w:tab/>
        <w:t>Absent – 1</w:t>
      </w:r>
      <w:r>
        <w:rPr>
          <w:bCs/>
        </w:rPr>
        <w:tab/>
        <w:t>(Brewster)</w:t>
      </w:r>
    </w:p>
    <w:p w:rsidR="009D2EB9" w:rsidRDefault="009D2EB9" w:rsidP="009D2EB9">
      <w:pPr>
        <w:pStyle w:val="p2"/>
        <w:widowControl/>
        <w:spacing w:line="480" w:lineRule="auto"/>
        <w:rPr>
          <w:bCs/>
        </w:rPr>
      </w:pPr>
      <w:r>
        <w:rPr>
          <w:bCs/>
        </w:rPr>
        <w:tab/>
      </w:r>
      <w:r>
        <w:rPr>
          <w:bCs/>
        </w:rPr>
        <w:tab/>
      </w:r>
      <w:r w:rsidRPr="0074405F">
        <w:rPr>
          <w:bCs/>
        </w:rPr>
        <w:t>The motion carried.</w:t>
      </w:r>
    </w:p>
    <w:p w:rsidR="009D2EB9" w:rsidRPr="0074405F" w:rsidRDefault="00E01497" w:rsidP="009D2EB9">
      <w:pPr>
        <w:pStyle w:val="p2"/>
        <w:widowControl/>
        <w:spacing w:line="480" w:lineRule="auto"/>
        <w:rPr>
          <w:bCs/>
        </w:rPr>
      </w:pPr>
      <w:r>
        <w:rPr>
          <w:b/>
          <w:u w:val="single"/>
        </w:rPr>
        <w:t>Non-Contractual Employees</w:t>
      </w:r>
      <w:r w:rsidR="009D2EB9">
        <w:rPr>
          <w:b/>
        </w:rPr>
        <w:t>:</w:t>
      </w:r>
      <w:r w:rsidR="009D2EB9">
        <w:t xml:space="preserve"> </w:t>
      </w:r>
      <w:r>
        <w:t xml:space="preserve"> Trustee Ayres moved to approve David Shaw, Michele Wood, Kerri Hazen, Laura Oakley, and Billie Jo Jennings to receive an additional wage raise to equal 70 cents per hour, effective June 1, 2016, due to rising costs of health insurance.</w:t>
      </w:r>
      <w:r w:rsidR="009D2EB9">
        <w:t xml:space="preserve">  Trustee Sinsabaugh seconded the motion, which </w:t>
      </w:r>
      <w:r w:rsidR="009D2EB9" w:rsidRPr="0074405F">
        <w:rPr>
          <w:bCs/>
        </w:rPr>
        <w:t>led to a roll call vote, as follows:</w:t>
      </w:r>
    </w:p>
    <w:p w:rsidR="009D2EB9" w:rsidRPr="0074405F" w:rsidRDefault="009D2EB9" w:rsidP="009D2EB9">
      <w:pPr>
        <w:pStyle w:val="p2"/>
        <w:widowControl/>
        <w:spacing w:line="240" w:lineRule="auto"/>
        <w:rPr>
          <w:bCs/>
        </w:rPr>
      </w:pPr>
      <w:r w:rsidRPr="0074405F">
        <w:rPr>
          <w:bCs/>
        </w:rPr>
        <w:tab/>
      </w:r>
      <w:r w:rsidRPr="0074405F">
        <w:rPr>
          <w:bCs/>
        </w:rPr>
        <w:tab/>
        <w:t xml:space="preserve">Ayes – </w:t>
      </w:r>
      <w:r>
        <w:rPr>
          <w:bCs/>
        </w:rPr>
        <w:t>6</w:t>
      </w:r>
      <w:r w:rsidRPr="0074405F">
        <w:rPr>
          <w:bCs/>
        </w:rPr>
        <w:tab/>
        <w:t>(</w:t>
      </w:r>
      <w:r>
        <w:rPr>
          <w:bCs/>
        </w:rPr>
        <w:t xml:space="preserve">Uhl, </w:t>
      </w:r>
      <w:r w:rsidRPr="0074405F">
        <w:rPr>
          <w:bCs/>
        </w:rPr>
        <w:t xml:space="preserve">Ayres, </w:t>
      </w:r>
      <w:r>
        <w:rPr>
          <w:bCs/>
        </w:rPr>
        <w:t>Aronstam</w:t>
      </w:r>
      <w:r w:rsidRPr="0074405F">
        <w:rPr>
          <w:bCs/>
        </w:rPr>
        <w:t>, Sinsabaugh, S</w:t>
      </w:r>
      <w:r>
        <w:rPr>
          <w:bCs/>
        </w:rPr>
        <w:t>teck</w:t>
      </w:r>
      <w:r w:rsidRPr="0074405F">
        <w:rPr>
          <w:bCs/>
        </w:rPr>
        <w:t xml:space="preserve">, </w:t>
      </w:r>
      <w:r>
        <w:rPr>
          <w:bCs/>
        </w:rPr>
        <w:t>Leary</w:t>
      </w:r>
      <w:r w:rsidRPr="0074405F">
        <w:rPr>
          <w:bCs/>
        </w:rPr>
        <w:t>)</w:t>
      </w:r>
    </w:p>
    <w:p w:rsidR="009D2EB9" w:rsidRDefault="009D2EB9" w:rsidP="009D2EB9">
      <w:pPr>
        <w:pStyle w:val="p2"/>
        <w:widowControl/>
        <w:spacing w:line="240" w:lineRule="auto"/>
        <w:rPr>
          <w:bCs/>
        </w:rPr>
      </w:pPr>
      <w:r w:rsidRPr="0074405F">
        <w:rPr>
          <w:bCs/>
        </w:rPr>
        <w:tab/>
      </w:r>
      <w:r w:rsidRPr="0074405F">
        <w:rPr>
          <w:bCs/>
        </w:rPr>
        <w:tab/>
        <w:t xml:space="preserve">Nays – </w:t>
      </w:r>
      <w:r>
        <w:rPr>
          <w:bCs/>
        </w:rPr>
        <w:t>0</w:t>
      </w:r>
    </w:p>
    <w:p w:rsidR="009D2EB9" w:rsidRDefault="009D2EB9" w:rsidP="009D2EB9">
      <w:pPr>
        <w:pStyle w:val="p2"/>
        <w:widowControl/>
        <w:spacing w:line="240" w:lineRule="auto"/>
        <w:rPr>
          <w:bCs/>
        </w:rPr>
      </w:pPr>
      <w:r>
        <w:rPr>
          <w:bCs/>
        </w:rPr>
        <w:tab/>
      </w:r>
      <w:r>
        <w:rPr>
          <w:bCs/>
        </w:rPr>
        <w:tab/>
        <w:t>Absent – 1</w:t>
      </w:r>
      <w:r>
        <w:rPr>
          <w:bCs/>
        </w:rPr>
        <w:tab/>
        <w:t>(Brewster)</w:t>
      </w:r>
    </w:p>
    <w:p w:rsidR="009D2EB9" w:rsidRDefault="009D2EB9" w:rsidP="009D2EB9">
      <w:pPr>
        <w:pStyle w:val="p2"/>
        <w:widowControl/>
        <w:spacing w:line="480" w:lineRule="auto"/>
        <w:rPr>
          <w:bCs/>
        </w:rPr>
      </w:pPr>
      <w:r>
        <w:rPr>
          <w:bCs/>
        </w:rPr>
        <w:tab/>
      </w:r>
      <w:r>
        <w:rPr>
          <w:bCs/>
        </w:rPr>
        <w:tab/>
      </w:r>
      <w:r w:rsidRPr="0074405F">
        <w:rPr>
          <w:bCs/>
        </w:rPr>
        <w:t>The motion carried.</w:t>
      </w:r>
    </w:p>
    <w:p w:rsidR="00E01497" w:rsidRPr="0074405F" w:rsidRDefault="00E01497" w:rsidP="00E01497">
      <w:pPr>
        <w:pStyle w:val="p2"/>
        <w:widowControl/>
        <w:spacing w:line="480" w:lineRule="auto"/>
        <w:rPr>
          <w:bCs/>
        </w:rPr>
      </w:pPr>
      <w:r>
        <w:rPr>
          <w:bCs/>
        </w:rPr>
        <w:t xml:space="preserve">Trustee Ayres moved to approve Diane Lopreste, in-lieu-of-raise, be capped at $20 per week in health insurance contribution.  Trustee Sinsabaugh </w:t>
      </w:r>
      <w:r>
        <w:t xml:space="preserve">seconded the motion, which </w:t>
      </w:r>
      <w:r w:rsidRPr="0074405F">
        <w:rPr>
          <w:bCs/>
        </w:rPr>
        <w:t>led to a roll call vote, as follows:</w:t>
      </w:r>
    </w:p>
    <w:p w:rsidR="00E01497" w:rsidRPr="0074405F" w:rsidRDefault="00E01497" w:rsidP="00E01497">
      <w:pPr>
        <w:pStyle w:val="p2"/>
        <w:widowControl/>
        <w:spacing w:line="240" w:lineRule="auto"/>
        <w:rPr>
          <w:bCs/>
        </w:rPr>
      </w:pPr>
      <w:r w:rsidRPr="0074405F">
        <w:rPr>
          <w:bCs/>
        </w:rPr>
        <w:tab/>
      </w:r>
      <w:r w:rsidRPr="0074405F">
        <w:rPr>
          <w:bCs/>
        </w:rPr>
        <w:tab/>
        <w:t xml:space="preserve">Ayes – </w:t>
      </w:r>
      <w:r>
        <w:rPr>
          <w:bCs/>
        </w:rPr>
        <w:t>6</w:t>
      </w:r>
      <w:r w:rsidRPr="0074405F">
        <w:rPr>
          <w:bCs/>
        </w:rPr>
        <w:tab/>
        <w:t>(</w:t>
      </w:r>
      <w:r>
        <w:rPr>
          <w:bCs/>
        </w:rPr>
        <w:t xml:space="preserve">Uhl, </w:t>
      </w:r>
      <w:r w:rsidRPr="0074405F">
        <w:rPr>
          <w:bCs/>
        </w:rPr>
        <w:t xml:space="preserve">Ayres, </w:t>
      </w:r>
      <w:r>
        <w:rPr>
          <w:bCs/>
        </w:rPr>
        <w:t>Aronstam</w:t>
      </w:r>
      <w:r w:rsidRPr="0074405F">
        <w:rPr>
          <w:bCs/>
        </w:rPr>
        <w:t>, Sinsabaugh, S</w:t>
      </w:r>
      <w:r>
        <w:rPr>
          <w:bCs/>
        </w:rPr>
        <w:t>teck</w:t>
      </w:r>
      <w:r w:rsidRPr="0074405F">
        <w:rPr>
          <w:bCs/>
        </w:rPr>
        <w:t xml:space="preserve">, </w:t>
      </w:r>
      <w:r>
        <w:rPr>
          <w:bCs/>
        </w:rPr>
        <w:t>Leary</w:t>
      </w:r>
      <w:r w:rsidRPr="0074405F">
        <w:rPr>
          <w:bCs/>
        </w:rPr>
        <w:t>)</w:t>
      </w:r>
    </w:p>
    <w:p w:rsidR="00E01497" w:rsidRDefault="00E01497" w:rsidP="00E01497">
      <w:pPr>
        <w:pStyle w:val="p2"/>
        <w:widowControl/>
        <w:spacing w:line="240" w:lineRule="auto"/>
        <w:rPr>
          <w:bCs/>
        </w:rPr>
      </w:pPr>
      <w:r w:rsidRPr="0074405F">
        <w:rPr>
          <w:bCs/>
        </w:rPr>
        <w:tab/>
      </w:r>
      <w:r w:rsidRPr="0074405F">
        <w:rPr>
          <w:bCs/>
        </w:rPr>
        <w:tab/>
        <w:t xml:space="preserve">Nays – </w:t>
      </w:r>
      <w:r>
        <w:rPr>
          <w:bCs/>
        </w:rPr>
        <w:t>0</w:t>
      </w:r>
    </w:p>
    <w:p w:rsidR="00E01497" w:rsidRDefault="00E01497" w:rsidP="00E01497">
      <w:pPr>
        <w:pStyle w:val="p2"/>
        <w:widowControl/>
        <w:spacing w:line="240" w:lineRule="auto"/>
        <w:rPr>
          <w:bCs/>
        </w:rPr>
      </w:pPr>
      <w:r>
        <w:rPr>
          <w:bCs/>
        </w:rPr>
        <w:tab/>
      </w:r>
      <w:r>
        <w:rPr>
          <w:bCs/>
        </w:rPr>
        <w:tab/>
        <w:t>Absent – 1</w:t>
      </w:r>
      <w:r>
        <w:rPr>
          <w:bCs/>
        </w:rPr>
        <w:tab/>
        <w:t>(Brewster)</w:t>
      </w:r>
    </w:p>
    <w:p w:rsidR="00E01497" w:rsidRDefault="00E01497" w:rsidP="00E01497">
      <w:pPr>
        <w:pStyle w:val="p2"/>
        <w:widowControl/>
        <w:spacing w:line="480" w:lineRule="auto"/>
        <w:rPr>
          <w:bCs/>
        </w:rPr>
      </w:pPr>
      <w:r>
        <w:rPr>
          <w:bCs/>
        </w:rPr>
        <w:tab/>
      </w:r>
      <w:r>
        <w:rPr>
          <w:bCs/>
        </w:rPr>
        <w:tab/>
      </w:r>
      <w:r w:rsidRPr="0074405F">
        <w:rPr>
          <w:bCs/>
        </w:rPr>
        <w:t>The motion carried.</w:t>
      </w:r>
    </w:p>
    <w:p w:rsidR="00E01497" w:rsidRPr="0074405F" w:rsidRDefault="00E01497" w:rsidP="00E01497">
      <w:pPr>
        <w:pStyle w:val="p2"/>
        <w:widowControl/>
        <w:spacing w:line="480" w:lineRule="auto"/>
        <w:rPr>
          <w:bCs/>
        </w:rPr>
      </w:pPr>
      <w:r>
        <w:rPr>
          <w:b/>
          <w:u w:val="single"/>
        </w:rPr>
        <w:lastRenderedPageBreak/>
        <w:t>Sewer Board Request</w:t>
      </w:r>
      <w:r>
        <w:rPr>
          <w:b/>
        </w:rPr>
        <w:t>:</w:t>
      </w:r>
      <w:r>
        <w:t xml:space="preserve">  Trustee Steck moved to approve hiring Doug Killgore as PT Sewer Plant Operator, contingent upon him keeping his 3A License valid, </w:t>
      </w:r>
      <w:r w:rsidR="00790237">
        <w:t xml:space="preserve">at a salary of $500 per month.  At any time he is used to cover the operator, he will receive the plant operator pay for the hours worked.  </w:t>
      </w:r>
      <w:r>
        <w:t xml:space="preserve">Trustee Sinsabaugh seconded the motion, which </w:t>
      </w:r>
      <w:r w:rsidRPr="0074405F">
        <w:rPr>
          <w:bCs/>
        </w:rPr>
        <w:t>led to a roll call vote, as follows:</w:t>
      </w:r>
    </w:p>
    <w:p w:rsidR="00E01497" w:rsidRPr="0074405F" w:rsidRDefault="00E01497" w:rsidP="00E01497">
      <w:pPr>
        <w:pStyle w:val="p2"/>
        <w:widowControl/>
        <w:spacing w:line="240" w:lineRule="auto"/>
        <w:rPr>
          <w:bCs/>
        </w:rPr>
      </w:pPr>
      <w:r w:rsidRPr="0074405F">
        <w:rPr>
          <w:bCs/>
        </w:rPr>
        <w:tab/>
      </w:r>
      <w:r w:rsidRPr="0074405F">
        <w:rPr>
          <w:bCs/>
        </w:rPr>
        <w:tab/>
        <w:t xml:space="preserve">Ayes – </w:t>
      </w:r>
      <w:r>
        <w:rPr>
          <w:bCs/>
        </w:rPr>
        <w:t>6</w:t>
      </w:r>
      <w:r w:rsidRPr="0074405F">
        <w:rPr>
          <w:bCs/>
        </w:rPr>
        <w:tab/>
        <w:t>(</w:t>
      </w:r>
      <w:r>
        <w:rPr>
          <w:bCs/>
        </w:rPr>
        <w:t xml:space="preserve">Uhl, </w:t>
      </w:r>
      <w:r w:rsidRPr="0074405F">
        <w:rPr>
          <w:bCs/>
        </w:rPr>
        <w:t xml:space="preserve">Ayres, </w:t>
      </w:r>
      <w:r>
        <w:rPr>
          <w:bCs/>
        </w:rPr>
        <w:t>Aronstam</w:t>
      </w:r>
      <w:r w:rsidRPr="0074405F">
        <w:rPr>
          <w:bCs/>
        </w:rPr>
        <w:t>, Sinsabaugh, S</w:t>
      </w:r>
      <w:r>
        <w:rPr>
          <w:bCs/>
        </w:rPr>
        <w:t>teck</w:t>
      </w:r>
      <w:r w:rsidRPr="0074405F">
        <w:rPr>
          <w:bCs/>
        </w:rPr>
        <w:t xml:space="preserve">, </w:t>
      </w:r>
      <w:r>
        <w:rPr>
          <w:bCs/>
        </w:rPr>
        <w:t>Leary</w:t>
      </w:r>
      <w:r w:rsidRPr="0074405F">
        <w:rPr>
          <w:bCs/>
        </w:rPr>
        <w:t>)</w:t>
      </w:r>
    </w:p>
    <w:p w:rsidR="00E01497" w:rsidRDefault="00E01497" w:rsidP="00E01497">
      <w:pPr>
        <w:pStyle w:val="p2"/>
        <w:widowControl/>
        <w:spacing w:line="240" w:lineRule="auto"/>
        <w:rPr>
          <w:bCs/>
        </w:rPr>
      </w:pPr>
      <w:r w:rsidRPr="0074405F">
        <w:rPr>
          <w:bCs/>
        </w:rPr>
        <w:tab/>
      </w:r>
      <w:r w:rsidRPr="0074405F">
        <w:rPr>
          <w:bCs/>
        </w:rPr>
        <w:tab/>
        <w:t xml:space="preserve">Nays – </w:t>
      </w:r>
      <w:r>
        <w:rPr>
          <w:bCs/>
        </w:rPr>
        <w:t>0</w:t>
      </w:r>
    </w:p>
    <w:p w:rsidR="00E01497" w:rsidRDefault="00E01497" w:rsidP="00E01497">
      <w:pPr>
        <w:pStyle w:val="p2"/>
        <w:widowControl/>
        <w:spacing w:line="240" w:lineRule="auto"/>
        <w:rPr>
          <w:bCs/>
        </w:rPr>
      </w:pPr>
      <w:r>
        <w:rPr>
          <w:bCs/>
        </w:rPr>
        <w:tab/>
      </w:r>
      <w:r>
        <w:rPr>
          <w:bCs/>
        </w:rPr>
        <w:tab/>
        <w:t>Absent – 1</w:t>
      </w:r>
      <w:r>
        <w:rPr>
          <w:bCs/>
        </w:rPr>
        <w:tab/>
        <w:t>(Brewster)</w:t>
      </w:r>
    </w:p>
    <w:p w:rsidR="00E01497" w:rsidRDefault="00E01497" w:rsidP="00E01497">
      <w:pPr>
        <w:pStyle w:val="p2"/>
        <w:widowControl/>
        <w:spacing w:line="480" w:lineRule="auto"/>
        <w:rPr>
          <w:bCs/>
        </w:rPr>
      </w:pPr>
      <w:r>
        <w:rPr>
          <w:bCs/>
        </w:rPr>
        <w:tab/>
      </w:r>
      <w:r>
        <w:rPr>
          <w:bCs/>
        </w:rPr>
        <w:tab/>
      </w:r>
      <w:r w:rsidRPr="0074405F">
        <w:rPr>
          <w:bCs/>
        </w:rPr>
        <w:t>The motion carried.</w:t>
      </w:r>
    </w:p>
    <w:p w:rsidR="009D2EB9" w:rsidRPr="009D2EB9" w:rsidRDefault="009D2EB9" w:rsidP="00006710">
      <w:pPr>
        <w:pStyle w:val="p2"/>
        <w:widowControl/>
        <w:spacing w:line="480" w:lineRule="auto"/>
      </w:pPr>
    </w:p>
    <w:p w:rsidR="00006710" w:rsidRDefault="00006710" w:rsidP="00006710">
      <w:pPr>
        <w:pStyle w:val="p2"/>
        <w:widowControl/>
        <w:spacing w:line="480" w:lineRule="auto"/>
        <w:rPr>
          <w:szCs w:val="24"/>
          <w:lang w:eastAsia="en-US"/>
        </w:rPr>
      </w:pPr>
      <w:r w:rsidRPr="0001215F">
        <w:rPr>
          <w:b/>
          <w:bCs/>
          <w:u w:val="single"/>
        </w:rPr>
        <w:t>Adjournment</w:t>
      </w:r>
      <w:r w:rsidRPr="0001215F">
        <w:t xml:space="preserve">: Trustee Sinsabaugh moved to adjourn at </w:t>
      </w:r>
      <w:r w:rsidR="0001215F" w:rsidRPr="0001215F">
        <w:t>8:13</w:t>
      </w:r>
      <w:r w:rsidRPr="0001215F">
        <w:t xml:space="preserve"> p.m.  Trustee </w:t>
      </w:r>
      <w:r w:rsidR="0001215F" w:rsidRPr="0001215F">
        <w:t>Uhl</w:t>
      </w:r>
      <w:r w:rsidRPr="0001215F">
        <w:t xml:space="preserve"> seconded the motion, which carried unanimously.</w:t>
      </w:r>
      <w:r w:rsidRPr="000D2F50">
        <w:t xml:space="preserve">  </w:t>
      </w:r>
      <w:r w:rsidRPr="000D2F50">
        <w:rPr>
          <w:szCs w:val="24"/>
          <w:lang w:eastAsia="en-US"/>
        </w:rPr>
        <w:tab/>
      </w:r>
      <w:r w:rsidRPr="000D2F50">
        <w:rPr>
          <w:szCs w:val="24"/>
          <w:lang w:eastAsia="en-US"/>
        </w:rPr>
        <w:tab/>
      </w:r>
      <w:r w:rsidRPr="000D2F50">
        <w:rPr>
          <w:szCs w:val="24"/>
          <w:lang w:eastAsia="en-US"/>
        </w:rPr>
        <w:tab/>
      </w:r>
      <w:r w:rsidRPr="000D2F50">
        <w:rPr>
          <w:szCs w:val="24"/>
          <w:lang w:eastAsia="en-US"/>
        </w:rPr>
        <w:tab/>
      </w:r>
      <w:r w:rsidRPr="000D2F50">
        <w:rPr>
          <w:szCs w:val="24"/>
          <w:lang w:eastAsia="en-US"/>
        </w:rPr>
        <w:tab/>
      </w:r>
      <w:r w:rsidRPr="000D2F50">
        <w:rPr>
          <w:szCs w:val="24"/>
          <w:lang w:eastAsia="en-US"/>
        </w:rPr>
        <w:tab/>
      </w:r>
      <w:r w:rsidRPr="000D2F50">
        <w:rPr>
          <w:szCs w:val="24"/>
          <w:lang w:eastAsia="en-US"/>
        </w:rPr>
        <w:tab/>
      </w:r>
      <w:r w:rsidRPr="000D2F50">
        <w:rPr>
          <w:szCs w:val="24"/>
          <w:lang w:eastAsia="en-US"/>
        </w:rPr>
        <w:tab/>
      </w:r>
      <w:r w:rsidRPr="000D2F50">
        <w:rPr>
          <w:szCs w:val="24"/>
          <w:lang w:eastAsia="en-US"/>
        </w:rPr>
        <w:tab/>
      </w:r>
      <w:r w:rsidRPr="000D2F50">
        <w:rPr>
          <w:szCs w:val="24"/>
          <w:lang w:eastAsia="en-US"/>
        </w:rPr>
        <w:tab/>
      </w:r>
      <w:r>
        <w:rPr>
          <w:szCs w:val="24"/>
          <w:lang w:eastAsia="en-US"/>
        </w:rPr>
        <w:tab/>
      </w:r>
      <w:r>
        <w:rPr>
          <w:szCs w:val="24"/>
          <w:lang w:eastAsia="en-US"/>
        </w:rPr>
        <w:tab/>
      </w:r>
      <w:r>
        <w:rPr>
          <w:szCs w:val="24"/>
          <w:lang w:eastAsia="en-US"/>
        </w:rPr>
        <w:tab/>
      </w:r>
      <w:r>
        <w:rPr>
          <w:szCs w:val="24"/>
          <w:lang w:eastAsia="en-US"/>
        </w:rPr>
        <w:tab/>
      </w:r>
      <w:r>
        <w:rPr>
          <w:szCs w:val="24"/>
          <w:lang w:eastAsia="en-US"/>
        </w:rPr>
        <w:tab/>
      </w:r>
      <w:r>
        <w:rPr>
          <w:szCs w:val="24"/>
          <w:lang w:eastAsia="en-US"/>
        </w:rPr>
        <w:tab/>
      </w:r>
      <w:r>
        <w:rPr>
          <w:szCs w:val="24"/>
          <w:lang w:eastAsia="en-US"/>
        </w:rPr>
        <w:tab/>
      </w:r>
      <w:r>
        <w:rPr>
          <w:szCs w:val="24"/>
          <w:lang w:eastAsia="en-US"/>
        </w:rPr>
        <w:tab/>
      </w:r>
      <w:r>
        <w:rPr>
          <w:szCs w:val="24"/>
          <w:lang w:eastAsia="en-US"/>
        </w:rPr>
        <w:tab/>
      </w:r>
      <w:r w:rsidR="0001215F">
        <w:rPr>
          <w:szCs w:val="24"/>
          <w:lang w:eastAsia="en-US"/>
        </w:rPr>
        <w:tab/>
      </w:r>
      <w:r w:rsidRPr="000D2F50">
        <w:rPr>
          <w:szCs w:val="24"/>
          <w:lang w:eastAsia="en-US"/>
        </w:rPr>
        <w:t>Respectfully submitted,</w:t>
      </w:r>
    </w:p>
    <w:p w:rsidR="00006710" w:rsidRPr="000D2F50" w:rsidRDefault="00006710" w:rsidP="00006710">
      <w:pPr>
        <w:tabs>
          <w:tab w:val="left" w:pos="0"/>
          <w:tab w:val="left" w:pos="90"/>
          <w:tab w:val="left" w:pos="180"/>
        </w:tabs>
      </w:pPr>
      <w:r w:rsidRPr="000D2F50">
        <w:tab/>
      </w:r>
      <w:r w:rsidRPr="000D2F50">
        <w:tab/>
      </w:r>
      <w:r w:rsidRPr="000D2F50">
        <w:tab/>
      </w:r>
      <w:r w:rsidRPr="000D2F50">
        <w:tab/>
      </w:r>
      <w:r w:rsidRPr="000D2F50">
        <w:tab/>
      </w:r>
      <w:r w:rsidRPr="000D2F50">
        <w:tab/>
      </w:r>
      <w:r w:rsidRPr="000D2F50">
        <w:tab/>
      </w:r>
      <w:r w:rsidRPr="000D2F50">
        <w:tab/>
      </w:r>
      <w:r w:rsidRPr="000D2F50">
        <w:tab/>
      </w:r>
      <w:r w:rsidRPr="000D2F50">
        <w:tab/>
      </w:r>
      <w:r w:rsidRPr="000D2F50">
        <w:tab/>
        <w:t>_____</w:t>
      </w:r>
      <w:r>
        <w:t>__</w:t>
      </w:r>
      <w:r w:rsidRPr="000D2F50">
        <w:t>___________________</w:t>
      </w:r>
    </w:p>
    <w:p w:rsidR="00006710" w:rsidRDefault="00006710" w:rsidP="00006710">
      <w:pPr>
        <w:tabs>
          <w:tab w:val="left" w:pos="0"/>
          <w:tab w:val="left" w:pos="90"/>
          <w:tab w:val="left" w:pos="180"/>
        </w:tabs>
        <w:spacing w:line="480" w:lineRule="auto"/>
      </w:pPr>
      <w:r w:rsidRPr="000D2F50">
        <w:tab/>
      </w:r>
      <w:r w:rsidRPr="000D2F50">
        <w:tab/>
      </w:r>
      <w:r w:rsidRPr="000D2F50">
        <w:tab/>
      </w:r>
      <w:r w:rsidRPr="000D2F50">
        <w:tab/>
      </w:r>
      <w:r w:rsidRPr="000D2F50">
        <w:tab/>
      </w:r>
      <w:r w:rsidRPr="000D2F50">
        <w:tab/>
      </w:r>
      <w:r w:rsidRPr="000D2F50">
        <w:tab/>
      </w:r>
      <w:r w:rsidRPr="000D2F50">
        <w:tab/>
      </w:r>
      <w:r w:rsidRPr="000D2F50">
        <w:tab/>
      </w:r>
      <w:r w:rsidRPr="000D2F50">
        <w:tab/>
        <w:t xml:space="preserve">       </w:t>
      </w:r>
      <w:r w:rsidRPr="000D2F50">
        <w:tab/>
        <w:t>Michele Wood, Clerk Treasurer</w:t>
      </w:r>
    </w:p>
    <w:p w:rsidR="00553256" w:rsidRDefault="00553256" w:rsidP="002E19D1">
      <w:pPr>
        <w:tabs>
          <w:tab w:val="left" w:pos="0"/>
          <w:tab w:val="left" w:pos="90"/>
          <w:tab w:val="left" w:pos="180"/>
        </w:tabs>
        <w:spacing w:line="480" w:lineRule="auto"/>
      </w:pPr>
    </w:p>
    <w:p w:rsidR="00313C21" w:rsidRPr="00410D56" w:rsidRDefault="00313C21" w:rsidP="00313C21">
      <w:pPr>
        <w:jc w:val="center"/>
        <w:rPr>
          <w:rFonts w:eastAsiaTheme="minorHAnsi"/>
          <w:b/>
        </w:rPr>
      </w:pPr>
      <w:r w:rsidRPr="00410D56">
        <w:rPr>
          <w:rFonts w:eastAsiaTheme="minorHAnsi"/>
          <w:b/>
        </w:rPr>
        <w:t>WORKSHOP MEETING OF THE BOARD OF TRUSTEES</w:t>
      </w:r>
    </w:p>
    <w:p w:rsidR="00313C21" w:rsidRPr="00410D56" w:rsidRDefault="00313C21" w:rsidP="00313C21">
      <w:pPr>
        <w:jc w:val="center"/>
        <w:rPr>
          <w:rFonts w:eastAsiaTheme="minorHAnsi"/>
          <w:b/>
        </w:rPr>
      </w:pPr>
      <w:r w:rsidRPr="00410D56">
        <w:rPr>
          <w:rFonts w:eastAsiaTheme="minorHAnsi"/>
          <w:b/>
        </w:rPr>
        <w:t>OF THE VILLAGE OF WAVERLY HELD AT 6:30 P.M.</w:t>
      </w:r>
    </w:p>
    <w:p w:rsidR="00313C21" w:rsidRPr="00410D56" w:rsidRDefault="00313C21" w:rsidP="00313C21">
      <w:pPr>
        <w:jc w:val="center"/>
        <w:rPr>
          <w:rFonts w:eastAsiaTheme="minorHAnsi"/>
          <w:b/>
        </w:rPr>
      </w:pPr>
      <w:r w:rsidRPr="00410D56">
        <w:rPr>
          <w:rFonts w:eastAsiaTheme="minorHAnsi"/>
          <w:b/>
        </w:rPr>
        <w:t xml:space="preserve">ON TUESDAY, </w:t>
      </w:r>
      <w:r>
        <w:rPr>
          <w:rFonts w:eastAsiaTheme="minorHAnsi"/>
          <w:b/>
        </w:rPr>
        <w:t>JUNE 28</w:t>
      </w:r>
      <w:r w:rsidRPr="00410D56">
        <w:rPr>
          <w:rFonts w:eastAsiaTheme="minorHAnsi"/>
          <w:b/>
        </w:rPr>
        <w:t>, 2016 IN THE</w:t>
      </w:r>
    </w:p>
    <w:p w:rsidR="00313C21" w:rsidRPr="00410D56" w:rsidRDefault="00313C21" w:rsidP="00313C21">
      <w:pPr>
        <w:keepNext/>
        <w:jc w:val="center"/>
        <w:outlineLvl w:val="0"/>
        <w:rPr>
          <w:rFonts w:eastAsiaTheme="minorHAnsi"/>
          <w:b/>
        </w:rPr>
      </w:pPr>
      <w:r w:rsidRPr="00410D56">
        <w:rPr>
          <w:rFonts w:eastAsiaTheme="minorHAnsi"/>
          <w:b/>
        </w:rPr>
        <w:t>TRUSTEES’ ROOM IN THE VILLAGE HALL</w:t>
      </w:r>
    </w:p>
    <w:p w:rsidR="00313C21" w:rsidRPr="00410D56" w:rsidRDefault="00313C21" w:rsidP="00313C21">
      <w:pPr>
        <w:spacing w:after="200" w:line="276" w:lineRule="auto"/>
        <w:rPr>
          <w:rFonts w:asciiTheme="minorHAnsi" w:eastAsiaTheme="minorHAnsi" w:hAnsiTheme="minorHAnsi" w:cstheme="minorBidi"/>
          <w:sz w:val="22"/>
          <w:szCs w:val="22"/>
          <w:highlight w:val="yellow"/>
        </w:rPr>
      </w:pPr>
    </w:p>
    <w:p w:rsidR="00313C21" w:rsidRPr="00313C21" w:rsidRDefault="00313C21" w:rsidP="00313C21">
      <w:pPr>
        <w:spacing w:line="480" w:lineRule="auto"/>
        <w:rPr>
          <w:rFonts w:eastAsiaTheme="minorHAnsi"/>
        </w:rPr>
      </w:pPr>
      <w:r w:rsidRPr="00313C21">
        <w:rPr>
          <w:rFonts w:eastAsiaTheme="minorHAnsi"/>
        </w:rPr>
        <w:t xml:space="preserve">Mayor Leary called the meeting to order at 6:30 p.m. and led in the Pledge of Allegiance.  </w:t>
      </w:r>
    </w:p>
    <w:p w:rsidR="00313C21" w:rsidRPr="00313C21" w:rsidRDefault="00313C21" w:rsidP="00313C21">
      <w:pPr>
        <w:tabs>
          <w:tab w:val="left" w:pos="0"/>
          <w:tab w:val="left" w:pos="90"/>
          <w:tab w:val="left" w:pos="180"/>
        </w:tabs>
        <w:spacing w:line="480" w:lineRule="auto"/>
      </w:pPr>
      <w:r w:rsidRPr="00313C21">
        <w:rPr>
          <w:b/>
          <w:bCs/>
          <w:u w:val="single"/>
        </w:rPr>
        <w:t>Roll Call</w:t>
      </w:r>
      <w:r w:rsidRPr="00313C21">
        <w:rPr>
          <w:b/>
          <w:bCs/>
        </w:rPr>
        <w:t>:</w:t>
      </w:r>
      <w:r w:rsidRPr="00313C21">
        <w:t xml:space="preserve">  Present were Trustees Sinsabaugh, Steck, Aronstam, Uhl, Brewster, Ayres, and Mayor Leary</w:t>
      </w:r>
    </w:p>
    <w:p w:rsidR="00313C21" w:rsidRPr="00313C21" w:rsidRDefault="00313C21" w:rsidP="00313C21">
      <w:pPr>
        <w:tabs>
          <w:tab w:val="left" w:pos="0"/>
          <w:tab w:val="left" w:pos="90"/>
          <w:tab w:val="left" w:pos="180"/>
        </w:tabs>
        <w:spacing w:line="480" w:lineRule="auto"/>
      </w:pPr>
      <w:r w:rsidRPr="00313C21">
        <w:t>Also present was Clerk Treasurer Wood, Chief Gelatt, and Attorney Keene</w:t>
      </w:r>
    </w:p>
    <w:p w:rsidR="00313C21" w:rsidRPr="00313C21" w:rsidRDefault="00313C21" w:rsidP="00313C21">
      <w:pPr>
        <w:tabs>
          <w:tab w:val="left" w:pos="0"/>
          <w:tab w:val="left" w:pos="90"/>
          <w:tab w:val="left" w:pos="180"/>
        </w:tabs>
        <w:spacing w:line="480" w:lineRule="auto"/>
        <w:rPr>
          <w:szCs w:val="20"/>
          <w:lang w:eastAsia="ar-SA"/>
        </w:rPr>
      </w:pPr>
      <w:r w:rsidRPr="00313C21">
        <w:t xml:space="preserve">Press:  </w:t>
      </w:r>
      <w:r w:rsidRPr="00313C21">
        <w:rPr>
          <w:szCs w:val="20"/>
          <w:lang w:eastAsia="ar-SA"/>
        </w:rPr>
        <w:t>Johnny Williams of the Morning Times, and Ron Cole of WATS/WAVR Radio</w:t>
      </w:r>
    </w:p>
    <w:p w:rsidR="00313C21" w:rsidRDefault="00313C21" w:rsidP="004067CB">
      <w:pPr>
        <w:tabs>
          <w:tab w:val="left" w:pos="0"/>
          <w:tab w:val="left" w:pos="90"/>
          <w:tab w:val="left" w:pos="180"/>
        </w:tabs>
        <w:spacing w:line="480" w:lineRule="auto"/>
        <w:rPr>
          <w:szCs w:val="20"/>
          <w:lang w:eastAsia="ar-SA"/>
        </w:rPr>
      </w:pPr>
      <w:r w:rsidRPr="004067CB">
        <w:rPr>
          <w:b/>
          <w:szCs w:val="20"/>
          <w:u w:val="single"/>
          <w:lang w:eastAsia="ar-SA"/>
        </w:rPr>
        <w:t>Public Comments</w:t>
      </w:r>
      <w:r w:rsidRPr="004067CB">
        <w:rPr>
          <w:b/>
          <w:szCs w:val="20"/>
          <w:lang w:eastAsia="ar-SA"/>
        </w:rPr>
        <w:t xml:space="preserve">:  </w:t>
      </w:r>
      <w:r w:rsidR="004067CB">
        <w:rPr>
          <w:szCs w:val="20"/>
          <w:lang w:eastAsia="ar-SA"/>
        </w:rPr>
        <w:t>No comments were offered.</w:t>
      </w:r>
    </w:p>
    <w:p w:rsidR="00313C21" w:rsidRDefault="004067CB" w:rsidP="00313C21">
      <w:pPr>
        <w:tabs>
          <w:tab w:val="left" w:pos="0"/>
          <w:tab w:val="left" w:pos="90"/>
          <w:tab w:val="left" w:pos="180"/>
        </w:tabs>
        <w:spacing w:line="480" w:lineRule="auto"/>
        <w:rPr>
          <w:rFonts w:eastAsiaTheme="minorHAnsi"/>
        </w:rPr>
      </w:pPr>
      <w:r w:rsidRPr="004067CB">
        <w:rPr>
          <w:b/>
          <w:szCs w:val="20"/>
          <w:u w:val="single"/>
          <w:lang w:eastAsia="ar-SA"/>
        </w:rPr>
        <w:t>Letters and Communications</w:t>
      </w:r>
      <w:r w:rsidR="00313C21" w:rsidRPr="004067CB">
        <w:rPr>
          <w:b/>
          <w:szCs w:val="20"/>
          <w:lang w:eastAsia="ar-SA"/>
        </w:rPr>
        <w:t>:</w:t>
      </w:r>
      <w:r w:rsidR="00313C21" w:rsidRPr="004067CB">
        <w:rPr>
          <w:szCs w:val="20"/>
          <w:lang w:eastAsia="ar-SA"/>
        </w:rPr>
        <w:t xml:space="preserve">  </w:t>
      </w:r>
      <w:r w:rsidRPr="00081067">
        <w:rPr>
          <w:rFonts w:eastAsiaTheme="minorHAnsi"/>
        </w:rPr>
        <w:t xml:space="preserve">The clerk read a letter from Mary Sobel, of The Red Door, requesting the section of streets (the corner of Park Avenue and Broad Street to Howard Street and Park Avenue) be closed off on Sunday, August 21, 2016 between the hours of 11:00 a.m. and 6:00 p.m.  The Red Door, Valley ADE and the Band, </w:t>
      </w:r>
      <w:r w:rsidRPr="00081067">
        <w:rPr>
          <w:rFonts w:eastAsiaTheme="minorHAnsi"/>
          <w:i/>
        </w:rPr>
        <w:t>Friends with Benny’s,</w:t>
      </w:r>
      <w:r w:rsidRPr="00081067">
        <w:rPr>
          <w:rFonts w:eastAsiaTheme="minorHAnsi"/>
        </w:rPr>
        <w:t xml:space="preserve"> will be holding a Drug Awareness Fair.  The clerk stated Chief Gelatt sup</w:t>
      </w:r>
      <w:r>
        <w:rPr>
          <w:rFonts w:eastAsiaTheme="minorHAnsi"/>
        </w:rPr>
        <w:t>ports the event.  Trustee Brewster moved to approve the request as presented.  Trustee Ayres seconded the motion, which carried unanimously.</w:t>
      </w:r>
    </w:p>
    <w:p w:rsidR="004067CB" w:rsidRPr="00081067" w:rsidRDefault="004067CB" w:rsidP="004067CB">
      <w:pPr>
        <w:spacing w:line="480" w:lineRule="auto"/>
        <w:rPr>
          <w:rFonts w:eastAsiaTheme="minorHAnsi"/>
        </w:rPr>
      </w:pPr>
      <w:r w:rsidRPr="00081067">
        <w:rPr>
          <w:rFonts w:eastAsiaTheme="minorHAnsi"/>
          <w:b/>
          <w:u w:val="single"/>
        </w:rPr>
        <w:t>Approval of Minutes</w:t>
      </w:r>
      <w:r w:rsidRPr="00081067">
        <w:rPr>
          <w:rFonts w:eastAsiaTheme="minorHAnsi"/>
          <w:b/>
        </w:rPr>
        <w:t xml:space="preserve">:  </w:t>
      </w:r>
      <w:r w:rsidRPr="00081067">
        <w:rPr>
          <w:rFonts w:eastAsiaTheme="minorHAnsi"/>
        </w:rPr>
        <w:t xml:space="preserve">Trustee </w:t>
      </w:r>
      <w:r>
        <w:rPr>
          <w:rFonts w:eastAsiaTheme="minorHAnsi"/>
        </w:rPr>
        <w:t>Ayres</w:t>
      </w:r>
      <w:r w:rsidRPr="00081067">
        <w:rPr>
          <w:rFonts w:eastAsiaTheme="minorHAnsi"/>
        </w:rPr>
        <w:t xml:space="preserve"> moved to approve the Minutes of May </w:t>
      </w:r>
      <w:r>
        <w:rPr>
          <w:rFonts w:eastAsiaTheme="minorHAnsi"/>
        </w:rPr>
        <w:t>24, and June 14</w:t>
      </w:r>
      <w:r w:rsidRPr="00081067">
        <w:rPr>
          <w:rFonts w:eastAsiaTheme="minorHAnsi"/>
        </w:rPr>
        <w:t>, 2016 as presented.  Trustee Steck seconded the motion, which carried unanimously.</w:t>
      </w:r>
    </w:p>
    <w:p w:rsidR="004067CB" w:rsidRDefault="003278E5" w:rsidP="00FC7B40">
      <w:pPr>
        <w:pStyle w:val="p2"/>
        <w:widowControl/>
        <w:suppressAutoHyphens w:val="0"/>
        <w:spacing w:line="480" w:lineRule="auto"/>
        <w:rPr>
          <w:rFonts w:eastAsiaTheme="minorHAnsi"/>
        </w:rPr>
      </w:pPr>
      <w:r>
        <w:rPr>
          <w:rFonts w:eastAsiaTheme="minorHAnsi"/>
          <w:b/>
          <w:u w:val="single"/>
        </w:rPr>
        <w:t>Liquor License Renewal</w:t>
      </w:r>
      <w:r>
        <w:rPr>
          <w:rFonts w:eastAsiaTheme="minorHAnsi"/>
          <w:b/>
        </w:rPr>
        <w:t xml:space="preserve">:  </w:t>
      </w:r>
      <w:r w:rsidRPr="005C3525">
        <w:rPr>
          <w:rFonts w:eastAsiaTheme="minorHAnsi"/>
        </w:rPr>
        <w:t xml:space="preserve">The </w:t>
      </w:r>
      <w:r>
        <w:rPr>
          <w:rFonts w:eastAsiaTheme="minorHAnsi"/>
        </w:rPr>
        <w:t>clerk submitted a 30-day notice for a new</w:t>
      </w:r>
      <w:r w:rsidRPr="005C3525">
        <w:rPr>
          <w:rFonts w:eastAsiaTheme="minorHAnsi"/>
        </w:rPr>
        <w:t xml:space="preserve"> application of a liquor license being filed with New York State.  The notice was submitte</w:t>
      </w:r>
      <w:r>
        <w:rPr>
          <w:rFonts w:eastAsiaTheme="minorHAnsi"/>
        </w:rPr>
        <w:t xml:space="preserve">d by Joy Doyle, for the Rail House Restaurant and Tap Room </w:t>
      </w:r>
      <w:r w:rsidRPr="005C3525">
        <w:rPr>
          <w:rFonts w:eastAsiaTheme="minorHAnsi"/>
        </w:rPr>
        <w:t xml:space="preserve">located at </w:t>
      </w:r>
      <w:r>
        <w:rPr>
          <w:rFonts w:eastAsiaTheme="minorHAnsi"/>
        </w:rPr>
        <w:t>366</w:t>
      </w:r>
      <w:r w:rsidRPr="005C3525">
        <w:rPr>
          <w:rFonts w:eastAsiaTheme="minorHAnsi"/>
        </w:rPr>
        <w:t xml:space="preserve"> Broad Street.  </w:t>
      </w:r>
      <w:r>
        <w:rPr>
          <w:rFonts w:eastAsiaTheme="minorHAnsi"/>
        </w:rPr>
        <w:t xml:space="preserve">The restaurant was recently sold.  </w:t>
      </w:r>
      <w:r w:rsidRPr="005C3525">
        <w:rPr>
          <w:rFonts w:eastAsiaTheme="minorHAnsi"/>
        </w:rPr>
        <w:t xml:space="preserve">The </w:t>
      </w:r>
      <w:r>
        <w:rPr>
          <w:rFonts w:eastAsiaTheme="minorHAnsi"/>
        </w:rPr>
        <w:t>clerk</w:t>
      </w:r>
      <w:r w:rsidRPr="005C3525">
        <w:rPr>
          <w:rFonts w:eastAsiaTheme="minorHAnsi"/>
        </w:rPr>
        <w:t xml:space="preserve"> stated Chief </w:t>
      </w:r>
      <w:r w:rsidRPr="005C3525">
        <w:rPr>
          <w:rFonts w:eastAsiaTheme="minorHAnsi"/>
        </w:rPr>
        <w:lastRenderedPageBreak/>
        <w:t>Gelatt reviewed and had no concerns.  Trustee Sinsabaugh moved to accept the notice with no comment to the State.  Trustee Brewster seconded the motion, which carried unanimously.</w:t>
      </w:r>
    </w:p>
    <w:p w:rsidR="00FC7B40" w:rsidRPr="00FC7B40" w:rsidRDefault="00FC7B40" w:rsidP="00FC7B40">
      <w:pPr>
        <w:pStyle w:val="p2"/>
        <w:widowControl/>
        <w:suppressAutoHyphens w:val="0"/>
        <w:spacing w:line="480" w:lineRule="auto"/>
        <w:rPr>
          <w:rFonts w:eastAsiaTheme="minorHAnsi"/>
        </w:rPr>
      </w:pPr>
      <w:r>
        <w:rPr>
          <w:rFonts w:eastAsiaTheme="minorHAnsi"/>
          <w:b/>
          <w:u w:val="single"/>
        </w:rPr>
        <w:t>Department Report, Police</w:t>
      </w:r>
      <w:r>
        <w:rPr>
          <w:rFonts w:eastAsiaTheme="minorHAnsi"/>
          <w:b/>
        </w:rPr>
        <w:t xml:space="preserve">:  </w:t>
      </w:r>
      <w:r>
        <w:rPr>
          <w:rFonts w:eastAsiaTheme="minorHAnsi"/>
        </w:rPr>
        <w:t>Chief Gelatt, and the Board offered condolences to Officer Darrin Dibble on the recent passing of his wife.  Chief Gelatt stated the body cameras are being used and working well.  There will be a car seat fitting event at Village Hall on July 12</w:t>
      </w:r>
      <w:r w:rsidRPr="00FC7B40">
        <w:rPr>
          <w:rFonts w:eastAsiaTheme="minorHAnsi"/>
          <w:vertAlign w:val="superscript"/>
        </w:rPr>
        <w:t>th</w:t>
      </w:r>
      <w:r w:rsidR="00306E53">
        <w:rPr>
          <w:rFonts w:eastAsiaTheme="minorHAnsi"/>
          <w:vertAlign w:val="superscript"/>
        </w:rPr>
        <w:t xml:space="preserve">, </w:t>
      </w:r>
      <w:r w:rsidR="00306E53">
        <w:rPr>
          <w:rFonts w:eastAsiaTheme="minorHAnsi"/>
        </w:rPr>
        <w:t>between the hours of 3:00-6:00 p.m.</w:t>
      </w:r>
      <w:r>
        <w:rPr>
          <w:rFonts w:eastAsiaTheme="minorHAnsi"/>
        </w:rPr>
        <w:t xml:space="preserve"> sponsored by Tioga County Health Department.  </w:t>
      </w:r>
      <w:r w:rsidR="00306E53">
        <w:rPr>
          <w:rFonts w:eastAsiaTheme="minorHAnsi"/>
        </w:rPr>
        <w:t>He stated Officers Harvey and Martinez are certified car seat handlers.  He has scheduled active shooter training days in all three local schools.  He also stated that the officers have used Narcan (a drug to reverse the effects of heroin) ten times, which have saved nine lives.</w:t>
      </w:r>
    </w:p>
    <w:p w:rsidR="00313C21" w:rsidRPr="00306E53" w:rsidRDefault="00313C21" w:rsidP="00313C21">
      <w:pPr>
        <w:pStyle w:val="WW-PlainText"/>
        <w:spacing w:line="480" w:lineRule="auto"/>
        <w:rPr>
          <w:rFonts w:ascii="Times New Roman" w:hAnsi="Times New Roman"/>
          <w:sz w:val="24"/>
        </w:rPr>
      </w:pPr>
      <w:r w:rsidRPr="00306E53">
        <w:rPr>
          <w:rFonts w:ascii="Times New Roman" w:hAnsi="Times New Roman"/>
          <w:b/>
          <w:bCs/>
          <w:sz w:val="24"/>
          <w:u w:val="single"/>
        </w:rPr>
        <w:t>Treasurer's Report</w:t>
      </w:r>
      <w:r w:rsidRPr="00306E53">
        <w:rPr>
          <w:rFonts w:ascii="Times New Roman" w:hAnsi="Times New Roman"/>
          <w:b/>
          <w:bCs/>
          <w:sz w:val="24"/>
        </w:rPr>
        <w:t xml:space="preserve">:  </w:t>
      </w:r>
      <w:r w:rsidRPr="00306E53">
        <w:rPr>
          <w:rFonts w:ascii="Times New Roman" w:hAnsi="Times New Roman"/>
          <w:sz w:val="24"/>
        </w:rPr>
        <w:t xml:space="preserve">The clerk presented the following:  </w:t>
      </w:r>
    </w:p>
    <w:p w:rsidR="00313C21" w:rsidRPr="00306E53" w:rsidRDefault="00313C21" w:rsidP="00313C21">
      <w:pPr>
        <w:pStyle w:val="WW-PlainText"/>
        <w:rPr>
          <w:rFonts w:ascii="Times New Roman" w:hAnsi="Times New Roman"/>
          <w:sz w:val="24"/>
        </w:rPr>
      </w:pPr>
      <w:r w:rsidRPr="00306E53">
        <w:rPr>
          <w:rFonts w:ascii="Times New Roman" w:hAnsi="Times New Roman"/>
          <w:sz w:val="24"/>
        </w:rPr>
        <w:t xml:space="preserve">Cemetery Fund </w:t>
      </w:r>
      <w:r w:rsidR="00306E53" w:rsidRPr="00306E53">
        <w:rPr>
          <w:rFonts w:ascii="Times New Roman" w:hAnsi="Times New Roman"/>
          <w:sz w:val="24"/>
        </w:rPr>
        <w:t>5</w:t>
      </w:r>
      <w:r w:rsidRPr="00306E53">
        <w:rPr>
          <w:rFonts w:ascii="Times New Roman" w:hAnsi="Times New Roman"/>
          <w:sz w:val="24"/>
        </w:rPr>
        <w:t xml:space="preserve">/01/16 – </w:t>
      </w:r>
      <w:r w:rsidR="00306E53" w:rsidRPr="00306E53">
        <w:rPr>
          <w:rFonts w:ascii="Times New Roman" w:hAnsi="Times New Roman"/>
          <w:sz w:val="24"/>
        </w:rPr>
        <w:t>5</w:t>
      </w:r>
      <w:r w:rsidRPr="00306E53">
        <w:rPr>
          <w:rFonts w:ascii="Times New Roman" w:hAnsi="Times New Roman"/>
          <w:sz w:val="24"/>
        </w:rPr>
        <w:t>/3</w:t>
      </w:r>
      <w:r w:rsidR="00306E53" w:rsidRPr="00306E53">
        <w:rPr>
          <w:rFonts w:ascii="Times New Roman" w:hAnsi="Times New Roman"/>
          <w:sz w:val="24"/>
        </w:rPr>
        <w:t>1</w:t>
      </w:r>
      <w:r w:rsidRPr="00306E53">
        <w:rPr>
          <w:rFonts w:ascii="Times New Roman" w:hAnsi="Times New Roman"/>
          <w:sz w:val="24"/>
        </w:rPr>
        <w:t>/16</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313C21" w:rsidRPr="00306E53" w:rsidTr="00313C21">
        <w:tc>
          <w:tcPr>
            <w:tcW w:w="2430" w:type="dxa"/>
            <w:tcBorders>
              <w:top w:val="single" w:sz="4" w:space="0" w:color="auto"/>
              <w:left w:val="single" w:sz="4" w:space="0" w:color="auto"/>
              <w:bottom w:val="single" w:sz="4" w:space="0" w:color="auto"/>
              <w:right w:val="single" w:sz="4" w:space="0" w:color="auto"/>
            </w:tcBorders>
          </w:tcPr>
          <w:p w:rsidR="00313C21" w:rsidRPr="00306E53" w:rsidRDefault="00313C21" w:rsidP="00313C21">
            <w:pPr>
              <w:pStyle w:val="WW-PlainText"/>
              <w:rPr>
                <w:rFonts w:ascii="Times New Roman" w:hAnsi="Times New Roman"/>
                <w:sz w:val="24"/>
              </w:rPr>
            </w:pPr>
            <w:r w:rsidRPr="00306E53">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313C21" w:rsidRPr="00306E53" w:rsidRDefault="00306E53" w:rsidP="00313C21">
            <w:pPr>
              <w:pStyle w:val="WW-PlainText"/>
              <w:jc w:val="right"/>
              <w:rPr>
                <w:rFonts w:ascii="Times New Roman" w:hAnsi="Times New Roman"/>
                <w:sz w:val="24"/>
              </w:rPr>
            </w:pPr>
            <w:r w:rsidRPr="00306E53">
              <w:rPr>
                <w:rFonts w:ascii="Times New Roman" w:hAnsi="Times New Roman"/>
                <w:sz w:val="24"/>
              </w:rPr>
              <w:t>10,475.39</w:t>
            </w:r>
          </w:p>
        </w:tc>
        <w:tc>
          <w:tcPr>
            <w:tcW w:w="2598" w:type="dxa"/>
            <w:tcBorders>
              <w:top w:val="single" w:sz="4" w:space="0" w:color="auto"/>
              <w:left w:val="single" w:sz="4" w:space="0" w:color="auto"/>
              <w:bottom w:val="single" w:sz="4" w:space="0" w:color="auto"/>
              <w:right w:val="single" w:sz="4" w:space="0" w:color="auto"/>
            </w:tcBorders>
          </w:tcPr>
          <w:p w:rsidR="00313C21" w:rsidRPr="00306E53" w:rsidRDefault="00313C21" w:rsidP="00313C21">
            <w:pPr>
              <w:pStyle w:val="WW-PlainText"/>
              <w:rPr>
                <w:rFonts w:ascii="Times New Roman" w:hAnsi="Times New Roman"/>
                <w:sz w:val="24"/>
              </w:rPr>
            </w:pPr>
            <w:r w:rsidRPr="00306E53">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rsidR="00313C21" w:rsidRPr="00306E53" w:rsidRDefault="00306E53" w:rsidP="00313C21">
            <w:pPr>
              <w:pStyle w:val="WW-PlainText"/>
              <w:jc w:val="right"/>
              <w:rPr>
                <w:rFonts w:ascii="Times New Roman" w:hAnsi="Times New Roman"/>
                <w:sz w:val="24"/>
              </w:rPr>
            </w:pPr>
            <w:r w:rsidRPr="00306E53">
              <w:rPr>
                <w:rFonts w:ascii="Times New Roman" w:hAnsi="Times New Roman"/>
                <w:sz w:val="24"/>
              </w:rPr>
              <w:t>1,808.22</w:t>
            </w:r>
          </w:p>
        </w:tc>
      </w:tr>
      <w:tr w:rsidR="00313C21" w:rsidRPr="00306E53" w:rsidTr="00313C21">
        <w:trPr>
          <w:trHeight w:val="242"/>
        </w:trPr>
        <w:tc>
          <w:tcPr>
            <w:tcW w:w="2430" w:type="dxa"/>
            <w:tcBorders>
              <w:top w:val="single" w:sz="4" w:space="0" w:color="auto"/>
              <w:left w:val="single" w:sz="4" w:space="0" w:color="auto"/>
              <w:bottom w:val="single" w:sz="4" w:space="0" w:color="auto"/>
              <w:right w:val="single" w:sz="4" w:space="0" w:color="auto"/>
            </w:tcBorders>
          </w:tcPr>
          <w:p w:rsidR="00313C21" w:rsidRPr="00306E53" w:rsidRDefault="00313C21" w:rsidP="00313C21">
            <w:pPr>
              <w:pStyle w:val="WW-PlainText"/>
              <w:rPr>
                <w:rFonts w:ascii="Times New Roman" w:hAnsi="Times New Roman"/>
                <w:sz w:val="24"/>
              </w:rPr>
            </w:pPr>
            <w:r w:rsidRPr="00306E53">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313C21" w:rsidRPr="00306E53" w:rsidRDefault="00306E53" w:rsidP="00313C21">
            <w:pPr>
              <w:pStyle w:val="WW-PlainText"/>
              <w:jc w:val="right"/>
              <w:rPr>
                <w:rFonts w:ascii="Times New Roman" w:hAnsi="Times New Roman"/>
                <w:sz w:val="24"/>
              </w:rPr>
            </w:pPr>
            <w:r w:rsidRPr="00306E53">
              <w:rPr>
                <w:rFonts w:ascii="Times New Roman" w:hAnsi="Times New Roman"/>
                <w:sz w:val="24"/>
              </w:rPr>
              <w:t>1,800.25</w:t>
            </w:r>
          </w:p>
        </w:tc>
        <w:tc>
          <w:tcPr>
            <w:tcW w:w="2598" w:type="dxa"/>
            <w:tcBorders>
              <w:top w:val="single" w:sz="4" w:space="0" w:color="auto"/>
              <w:left w:val="single" w:sz="4" w:space="0" w:color="auto"/>
              <w:bottom w:val="single" w:sz="4" w:space="0" w:color="auto"/>
              <w:right w:val="single" w:sz="4" w:space="0" w:color="auto"/>
            </w:tcBorders>
          </w:tcPr>
          <w:p w:rsidR="00313C21" w:rsidRPr="00306E53" w:rsidRDefault="00313C21" w:rsidP="00313C21">
            <w:pPr>
              <w:pStyle w:val="WW-PlainText"/>
              <w:rPr>
                <w:rFonts w:ascii="Times New Roman" w:hAnsi="Times New Roman"/>
                <w:sz w:val="24"/>
              </w:rPr>
            </w:pPr>
            <w:r w:rsidRPr="00306E53">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rsidR="00313C21" w:rsidRPr="00306E53" w:rsidRDefault="00306E53" w:rsidP="00313C21">
            <w:pPr>
              <w:pStyle w:val="WW-PlainText"/>
              <w:jc w:val="right"/>
              <w:rPr>
                <w:rFonts w:ascii="Times New Roman" w:hAnsi="Times New Roman"/>
                <w:sz w:val="24"/>
              </w:rPr>
            </w:pPr>
            <w:r w:rsidRPr="00306E53">
              <w:rPr>
                <w:rFonts w:ascii="Times New Roman" w:hAnsi="Times New Roman"/>
                <w:sz w:val="24"/>
              </w:rPr>
              <w:t>36,093.85</w:t>
            </w:r>
          </w:p>
        </w:tc>
      </w:tr>
      <w:tr w:rsidR="00313C21" w:rsidRPr="00306E53" w:rsidTr="00313C21">
        <w:tc>
          <w:tcPr>
            <w:tcW w:w="2430" w:type="dxa"/>
            <w:tcBorders>
              <w:top w:val="single" w:sz="4" w:space="0" w:color="auto"/>
              <w:left w:val="single" w:sz="4" w:space="0" w:color="auto"/>
              <w:bottom w:val="single" w:sz="4" w:space="0" w:color="auto"/>
              <w:right w:val="single" w:sz="4" w:space="0" w:color="auto"/>
            </w:tcBorders>
          </w:tcPr>
          <w:p w:rsidR="00313C21" w:rsidRPr="00306E53" w:rsidRDefault="00313C21" w:rsidP="00313C21">
            <w:pPr>
              <w:pStyle w:val="WW-PlainText"/>
              <w:rPr>
                <w:rFonts w:ascii="Times New Roman" w:hAnsi="Times New Roman"/>
                <w:sz w:val="24"/>
              </w:rPr>
            </w:pPr>
            <w:r w:rsidRPr="00306E53">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313C21" w:rsidRPr="00306E53" w:rsidRDefault="00306E53" w:rsidP="00313C21">
            <w:pPr>
              <w:pStyle w:val="WW-PlainText"/>
              <w:jc w:val="right"/>
              <w:rPr>
                <w:rFonts w:ascii="Times New Roman" w:hAnsi="Times New Roman"/>
                <w:sz w:val="24"/>
              </w:rPr>
            </w:pPr>
            <w:r w:rsidRPr="00306E53">
              <w:rPr>
                <w:rFonts w:ascii="Times New Roman" w:hAnsi="Times New Roman"/>
                <w:sz w:val="24"/>
              </w:rPr>
              <w:t>8,165.12</w:t>
            </w:r>
          </w:p>
        </w:tc>
        <w:tc>
          <w:tcPr>
            <w:tcW w:w="2598" w:type="dxa"/>
            <w:tcBorders>
              <w:top w:val="single" w:sz="4" w:space="0" w:color="auto"/>
              <w:left w:val="single" w:sz="4" w:space="0" w:color="auto"/>
              <w:bottom w:val="single" w:sz="4" w:space="0" w:color="auto"/>
              <w:right w:val="single" w:sz="4" w:space="0" w:color="auto"/>
            </w:tcBorders>
          </w:tcPr>
          <w:p w:rsidR="00313C21" w:rsidRPr="00306E53" w:rsidRDefault="00313C21" w:rsidP="00313C21">
            <w:pPr>
              <w:pStyle w:val="WW-PlainText"/>
              <w:rPr>
                <w:rFonts w:ascii="Times New Roman" w:hAnsi="Times New Roman"/>
                <w:sz w:val="24"/>
              </w:rPr>
            </w:pPr>
            <w:r w:rsidRPr="00306E53">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rsidR="00313C21" w:rsidRPr="00306E53" w:rsidRDefault="00306E53" w:rsidP="00313C21">
            <w:pPr>
              <w:pStyle w:val="WW-PlainText"/>
              <w:jc w:val="right"/>
              <w:rPr>
                <w:rFonts w:ascii="Times New Roman" w:hAnsi="Times New Roman"/>
                <w:sz w:val="24"/>
              </w:rPr>
            </w:pPr>
            <w:r w:rsidRPr="00306E53">
              <w:rPr>
                <w:rFonts w:ascii="Times New Roman" w:hAnsi="Times New Roman"/>
                <w:sz w:val="24"/>
              </w:rPr>
              <w:t>8,323.90</w:t>
            </w:r>
          </w:p>
        </w:tc>
      </w:tr>
      <w:tr w:rsidR="00313C21" w:rsidRPr="00006710" w:rsidTr="00313C21">
        <w:trPr>
          <w:trHeight w:val="305"/>
        </w:trPr>
        <w:tc>
          <w:tcPr>
            <w:tcW w:w="2430" w:type="dxa"/>
            <w:tcBorders>
              <w:top w:val="single" w:sz="4" w:space="0" w:color="auto"/>
              <w:left w:val="single" w:sz="4" w:space="0" w:color="auto"/>
              <w:bottom w:val="single" w:sz="4" w:space="0" w:color="auto"/>
              <w:right w:val="single" w:sz="4" w:space="0" w:color="auto"/>
            </w:tcBorders>
          </w:tcPr>
          <w:p w:rsidR="00313C21" w:rsidRPr="00306E53" w:rsidRDefault="00313C21" w:rsidP="00313C21">
            <w:pPr>
              <w:pStyle w:val="WW-PlainText"/>
              <w:rPr>
                <w:rFonts w:ascii="Times New Roman" w:hAnsi="Times New Roman"/>
                <w:sz w:val="24"/>
              </w:rPr>
            </w:pPr>
            <w:r w:rsidRPr="00306E53">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313C21" w:rsidRPr="00306E53" w:rsidRDefault="00306E53" w:rsidP="00313C21">
            <w:pPr>
              <w:pStyle w:val="WW-PlainText"/>
              <w:jc w:val="right"/>
              <w:rPr>
                <w:rFonts w:ascii="Times New Roman" w:hAnsi="Times New Roman"/>
                <w:sz w:val="24"/>
              </w:rPr>
            </w:pPr>
            <w:r w:rsidRPr="00306E53">
              <w:rPr>
                <w:rFonts w:ascii="Times New Roman" w:hAnsi="Times New Roman"/>
                <w:sz w:val="24"/>
              </w:rPr>
              <w:t>4,110.52</w:t>
            </w:r>
          </w:p>
        </w:tc>
        <w:tc>
          <w:tcPr>
            <w:tcW w:w="2598" w:type="dxa"/>
            <w:tcBorders>
              <w:top w:val="single" w:sz="4" w:space="0" w:color="auto"/>
              <w:left w:val="single" w:sz="4" w:space="0" w:color="auto"/>
              <w:bottom w:val="single" w:sz="4" w:space="0" w:color="auto"/>
              <w:right w:val="single" w:sz="4" w:space="0" w:color="auto"/>
            </w:tcBorders>
          </w:tcPr>
          <w:p w:rsidR="00313C21" w:rsidRPr="00306E53" w:rsidRDefault="00313C21" w:rsidP="00313C21">
            <w:pPr>
              <w:pStyle w:val="WW-PlainText"/>
              <w:rPr>
                <w:rFonts w:ascii="Times New Roman" w:hAnsi="Times New Roman"/>
                <w:sz w:val="24"/>
              </w:rPr>
            </w:pPr>
            <w:r w:rsidRPr="00306E53">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rsidR="00313C21" w:rsidRPr="00306E53" w:rsidRDefault="00306E53" w:rsidP="00313C21">
            <w:pPr>
              <w:pStyle w:val="WW-PlainText"/>
              <w:jc w:val="right"/>
              <w:rPr>
                <w:rFonts w:ascii="Times New Roman" w:hAnsi="Times New Roman"/>
                <w:sz w:val="24"/>
              </w:rPr>
            </w:pPr>
            <w:r w:rsidRPr="00306E53">
              <w:rPr>
                <w:rFonts w:ascii="Times New Roman" w:hAnsi="Times New Roman"/>
                <w:sz w:val="24"/>
              </w:rPr>
              <w:t>47,767.91</w:t>
            </w:r>
          </w:p>
        </w:tc>
      </w:tr>
    </w:tbl>
    <w:p w:rsidR="00313C21" w:rsidRDefault="00313C21" w:rsidP="00313C21">
      <w:pPr>
        <w:pStyle w:val="WW-PlainText"/>
        <w:rPr>
          <w:rFonts w:ascii="Times New Roman" w:hAnsi="Times New Roman"/>
          <w:sz w:val="24"/>
          <w:highlight w:val="yellow"/>
        </w:rPr>
      </w:pPr>
    </w:p>
    <w:p w:rsidR="00313C21" w:rsidRPr="00306E53" w:rsidRDefault="00313C21" w:rsidP="00313C21">
      <w:pPr>
        <w:pStyle w:val="WW-PlainText"/>
        <w:rPr>
          <w:rFonts w:ascii="Times New Roman" w:hAnsi="Times New Roman"/>
          <w:sz w:val="24"/>
        </w:rPr>
      </w:pPr>
      <w:r w:rsidRPr="00306E53">
        <w:rPr>
          <w:rFonts w:ascii="Times New Roman" w:hAnsi="Times New Roman"/>
          <w:sz w:val="24"/>
        </w:rPr>
        <w:t xml:space="preserve">Loan Programs </w:t>
      </w:r>
      <w:r w:rsidR="00306E53" w:rsidRPr="00306E53">
        <w:rPr>
          <w:rFonts w:ascii="Times New Roman" w:hAnsi="Times New Roman"/>
          <w:sz w:val="24"/>
        </w:rPr>
        <w:t>5</w:t>
      </w:r>
      <w:r w:rsidRPr="00306E53">
        <w:rPr>
          <w:rFonts w:ascii="Times New Roman" w:hAnsi="Times New Roman"/>
          <w:sz w:val="24"/>
        </w:rPr>
        <w:t xml:space="preserve">/01/16 – </w:t>
      </w:r>
      <w:r w:rsidR="00306E53" w:rsidRPr="00306E53">
        <w:rPr>
          <w:rFonts w:ascii="Times New Roman" w:hAnsi="Times New Roman"/>
          <w:sz w:val="24"/>
        </w:rPr>
        <w:t>5</w:t>
      </w:r>
      <w:r w:rsidRPr="00306E53">
        <w:rPr>
          <w:rFonts w:ascii="Times New Roman" w:hAnsi="Times New Roman"/>
          <w:sz w:val="24"/>
        </w:rPr>
        <w:t>/3</w:t>
      </w:r>
      <w:r w:rsidR="00306E53" w:rsidRPr="00306E53">
        <w:rPr>
          <w:rFonts w:ascii="Times New Roman" w:hAnsi="Times New Roman"/>
          <w:sz w:val="24"/>
        </w:rPr>
        <w:t>1</w:t>
      </w:r>
      <w:r w:rsidRPr="00306E53">
        <w:rPr>
          <w:rFonts w:ascii="Times New Roman" w:hAnsi="Times New Roman"/>
          <w:sz w:val="24"/>
        </w:rPr>
        <w:t>/16</w:t>
      </w:r>
    </w:p>
    <w:tbl>
      <w:tblPr>
        <w:tblW w:w="0" w:type="auto"/>
        <w:tblInd w:w="26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90"/>
        <w:gridCol w:w="1440"/>
        <w:gridCol w:w="2880"/>
        <w:gridCol w:w="1553"/>
      </w:tblGrid>
      <w:tr w:rsidR="00313C21" w:rsidRPr="00306E53" w:rsidTr="00313C21">
        <w:trPr>
          <w:trHeight w:val="288"/>
        </w:trPr>
        <w:tc>
          <w:tcPr>
            <w:tcW w:w="2790" w:type="dxa"/>
            <w:tcBorders>
              <w:top w:val="single" w:sz="4" w:space="0" w:color="auto"/>
              <w:left w:val="single" w:sz="4" w:space="0" w:color="auto"/>
              <w:bottom w:val="single" w:sz="4" w:space="0" w:color="auto"/>
              <w:right w:val="single" w:sz="4" w:space="0" w:color="auto"/>
            </w:tcBorders>
          </w:tcPr>
          <w:p w:rsidR="00313C21" w:rsidRPr="00306E53" w:rsidRDefault="00313C21" w:rsidP="00313C21">
            <w:pPr>
              <w:pStyle w:val="WW-PlainText"/>
              <w:jc w:val="center"/>
              <w:rPr>
                <w:rFonts w:ascii="Times New Roman" w:hAnsi="Times New Roman"/>
                <w:b/>
                <w:sz w:val="24"/>
              </w:rPr>
            </w:pPr>
            <w:r w:rsidRPr="00306E53">
              <w:rPr>
                <w:rFonts w:ascii="Times New Roman" w:hAnsi="Times New Roman"/>
                <w:b/>
                <w:sz w:val="24"/>
              </w:rPr>
              <w:t>Business Loans</w:t>
            </w:r>
          </w:p>
        </w:tc>
        <w:tc>
          <w:tcPr>
            <w:tcW w:w="1440" w:type="dxa"/>
            <w:tcBorders>
              <w:top w:val="single" w:sz="4" w:space="0" w:color="auto"/>
              <w:left w:val="single" w:sz="4" w:space="0" w:color="auto"/>
              <w:bottom w:val="single" w:sz="4" w:space="0" w:color="auto"/>
              <w:right w:val="single" w:sz="4" w:space="0" w:color="auto"/>
            </w:tcBorders>
          </w:tcPr>
          <w:p w:rsidR="00313C21" w:rsidRPr="00306E53" w:rsidRDefault="00313C21" w:rsidP="00313C21">
            <w:pPr>
              <w:pStyle w:val="WW-PlainText"/>
              <w:jc w:val="center"/>
              <w:rPr>
                <w:rFonts w:ascii="Times New Roman" w:hAnsi="Times New Roman"/>
                <w:b/>
                <w:sz w:val="24"/>
              </w:rPr>
            </w:pPr>
            <w:r w:rsidRPr="00306E53">
              <w:rPr>
                <w:rFonts w:ascii="Times New Roman" w:hAnsi="Times New Roman"/>
                <w:b/>
                <w:sz w:val="24"/>
              </w:rPr>
              <w:t>Balances</w:t>
            </w:r>
          </w:p>
        </w:tc>
        <w:tc>
          <w:tcPr>
            <w:tcW w:w="2880" w:type="dxa"/>
            <w:tcBorders>
              <w:top w:val="single" w:sz="4" w:space="0" w:color="auto"/>
              <w:left w:val="single" w:sz="4" w:space="0" w:color="auto"/>
              <w:bottom w:val="single" w:sz="4" w:space="0" w:color="auto"/>
              <w:right w:val="single" w:sz="4" w:space="0" w:color="auto"/>
            </w:tcBorders>
          </w:tcPr>
          <w:p w:rsidR="00313C21" w:rsidRPr="00306E53" w:rsidRDefault="00313C21" w:rsidP="00313C21">
            <w:pPr>
              <w:pStyle w:val="WW-PlainText"/>
              <w:jc w:val="center"/>
              <w:rPr>
                <w:rFonts w:ascii="Times New Roman" w:hAnsi="Times New Roman"/>
                <w:b/>
                <w:sz w:val="24"/>
              </w:rPr>
            </w:pPr>
            <w:r w:rsidRPr="00306E53">
              <w:rPr>
                <w:rFonts w:ascii="Times New Roman" w:hAnsi="Times New Roman"/>
                <w:b/>
                <w:sz w:val="24"/>
              </w:rPr>
              <w:t>Rehab Loans</w:t>
            </w:r>
          </w:p>
        </w:tc>
        <w:tc>
          <w:tcPr>
            <w:tcW w:w="1553" w:type="dxa"/>
            <w:tcBorders>
              <w:top w:val="single" w:sz="4" w:space="0" w:color="auto"/>
              <w:left w:val="single" w:sz="4" w:space="0" w:color="auto"/>
              <w:bottom w:val="single" w:sz="4" w:space="0" w:color="auto"/>
              <w:right w:val="single" w:sz="4" w:space="0" w:color="auto"/>
            </w:tcBorders>
          </w:tcPr>
          <w:p w:rsidR="00313C21" w:rsidRPr="00306E53" w:rsidRDefault="00313C21" w:rsidP="00313C21">
            <w:pPr>
              <w:pStyle w:val="WW-PlainText"/>
              <w:jc w:val="center"/>
              <w:rPr>
                <w:rFonts w:ascii="Times New Roman" w:hAnsi="Times New Roman"/>
                <w:b/>
                <w:sz w:val="24"/>
              </w:rPr>
            </w:pPr>
            <w:r w:rsidRPr="00306E53">
              <w:rPr>
                <w:rFonts w:ascii="Times New Roman" w:hAnsi="Times New Roman"/>
                <w:b/>
                <w:sz w:val="24"/>
              </w:rPr>
              <w:t>Balances</w:t>
            </w:r>
          </w:p>
        </w:tc>
      </w:tr>
      <w:tr w:rsidR="00313C21" w:rsidRPr="00306E53" w:rsidTr="00313C21">
        <w:trPr>
          <w:trHeight w:val="288"/>
        </w:trPr>
        <w:tc>
          <w:tcPr>
            <w:tcW w:w="2790" w:type="dxa"/>
            <w:tcBorders>
              <w:top w:val="single" w:sz="4" w:space="0" w:color="auto"/>
              <w:left w:val="single" w:sz="4" w:space="0" w:color="auto"/>
              <w:bottom w:val="single" w:sz="4" w:space="0" w:color="auto"/>
              <w:right w:val="single" w:sz="4" w:space="0" w:color="auto"/>
            </w:tcBorders>
          </w:tcPr>
          <w:p w:rsidR="00313C21" w:rsidRPr="00306E53" w:rsidRDefault="00313C21" w:rsidP="00313C21">
            <w:pPr>
              <w:pStyle w:val="WW-PlainText"/>
              <w:rPr>
                <w:rFonts w:ascii="Times New Roman" w:hAnsi="Times New Roman"/>
                <w:sz w:val="24"/>
              </w:rPr>
            </w:pPr>
            <w:r w:rsidRPr="00306E53">
              <w:rPr>
                <w:rFonts w:ascii="Times New Roman" w:hAnsi="Times New Roman"/>
                <w:sz w:val="24"/>
              </w:rPr>
              <w:t>Beginning Balance</w:t>
            </w:r>
          </w:p>
        </w:tc>
        <w:tc>
          <w:tcPr>
            <w:tcW w:w="1440" w:type="dxa"/>
            <w:tcBorders>
              <w:top w:val="single" w:sz="4" w:space="0" w:color="auto"/>
              <w:left w:val="single" w:sz="4" w:space="0" w:color="auto"/>
              <w:bottom w:val="single" w:sz="4" w:space="0" w:color="auto"/>
              <w:right w:val="single" w:sz="4" w:space="0" w:color="auto"/>
            </w:tcBorders>
          </w:tcPr>
          <w:p w:rsidR="00313C21" w:rsidRPr="00306E53" w:rsidRDefault="00306E53" w:rsidP="00313C21">
            <w:pPr>
              <w:pStyle w:val="WW-PlainText"/>
              <w:jc w:val="right"/>
              <w:rPr>
                <w:rFonts w:ascii="Times New Roman" w:hAnsi="Times New Roman"/>
                <w:sz w:val="24"/>
              </w:rPr>
            </w:pPr>
            <w:r w:rsidRPr="00306E53">
              <w:rPr>
                <w:rFonts w:ascii="Times New Roman" w:hAnsi="Times New Roman"/>
                <w:sz w:val="24"/>
              </w:rPr>
              <w:t>33,152.57</w:t>
            </w:r>
          </w:p>
        </w:tc>
        <w:tc>
          <w:tcPr>
            <w:tcW w:w="2880" w:type="dxa"/>
            <w:tcBorders>
              <w:top w:val="single" w:sz="4" w:space="0" w:color="auto"/>
              <w:left w:val="single" w:sz="4" w:space="0" w:color="auto"/>
              <w:bottom w:val="single" w:sz="4" w:space="0" w:color="auto"/>
              <w:right w:val="single" w:sz="4" w:space="0" w:color="auto"/>
            </w:tcBorders>
          </w:tcPr>
          <w:p w:rsidR="00313C21" w:rsidRPr="00306E53" w:rsidRDefault="00313C21" w:rsidP="00313C21">
            <w:pPr>
              <w:pStyle w:val="WW-PlainText"/>
              <w:rPr>
                <w:rFonts w:ascii="Times New Roman" w:hAnsi="Times New Roman"/>
                <w:sz w:val="24"/>
              </w:rPr>
            </w:pPr>
            <w:r w:rsidRPr="00306E53">
              <w:rPr>
                <w:rFonts w:ascii="Times New Roman" w:hAnsi="Times New Roman"/>
                <w:sz w:val="24"/>
              </w:rPr>
              <w:t>Beginning Balance</w:t>
            </w:r>
          </w:p>
        </w:tc>
        <w:tc>
          <w:tcPr>
            <w:tcW w:w="1553" w:type="dxa"/>
            <w:tcBorders>
              <w:top w:val="single" w:sz="4" w:space="0" w:color="auto"/>
              <w:left w:val="single" w:sz="4" w:space="0" w:color="auto"/>
              <w:bottom w:val="single" w:sz="4" w:space="0" w:color="auto"/>
              <w:right w:val="single" w:sz="4" w:space="0" w:color="auto"/>
            </w:tcBorders>
          </w:tcPr>
          <w:p w:rsidR="00313C21" w:rsidRPr="00306E53" w:rsidRDefault="00306E53" w:rsidP="00313C21">
            <w:pPr>
              <w:pStyle w:val="WW-PlainText"/>
              <w:jc w:val="right"/>
              <w:rPr>
                <w:rFonts w:ascii="Times New Roman" w:hAnsi="Times New Roman"/>
                <w:sz w:val="24"/>
              </w:rPr>
            </w:pPr>
            <w:r w:rsidRPr="00306E53">
              <w:rPr>
                <w:rFonts w:ascii="Times New Roman" w:hAnsi="Times New Roman"/>
                <w:sz w:val="24"/>
              </w:rPr>
              <w:t>26,752.25</w:t>
            </w:r>
          </w:p>
        </w:tc>
      </w:tr>
      <w:tr w:rsidR="00313C21" w:rsidRPr="00306E53" w:rsidTr="00313C21">
        <w:trPr>
          <w:trHeight w:val="288"/>
        </w:trPr>
        <w:tc>
          <w:tcPr>
            <w:tcW w:w="2790" w:type="dxa"/>
            <w:tcBorders>
              <w:top w:val="single" w:sz="4" w:space="0" w:color="auto"/>
              <w:left w:val="single" w:sz="4" w:space="0" w:color="auto"/>
              <w:bottom w:val="single" w:sz="4" w:space="0" w:color="auto"/>
              <w:right w:val="single" w:sz="4" w:space="0" w:color="auto"/>
            </w:tcBorders>
          </w:tcPr>
          <w:p w:rsidR="00313C21" w:rsidRPr="00306E53" w:rsidRDefault="00313C21" w:rsidP="00313C21">
            <w:pPr>
              <w:pStyle w:val="WW-PlainText"/>
              <w:rPr>
                <w:rFonts w:ascii="Times New Roman" w:hAnsi="Times New Roman"/>
                <w:sz w:val="24"/>
              </w:rPr>
            </w:pPr>
            <w:r w:rsidRPr="00306E53">
              <w:rPr>
                <w:rFonts w:ascii="Times New Roman" w:hAnsi="Times New Roman"/>
                <w:sz w:val="24"/>
              </w:rPr>
              <w:t>Deposits</w:t>
            </w:r>
          </w:p>
        </w:tc>
        <w:tc>
          <w:tcPr>
            <w:tcW w:w="1440" w:type="dxa"/>
            <w:tcBorders>
              <w:top w:val="single" w:sz="4" w:space="0" w:color="auto"/>
              <w:left w:val="single" w:sz="4" w:space="0" w:color="auto"/>
              <w:bottom w:val="single" w:sz="4" w:space="0" w:color="auto"/>
              <w:right w:val="single" w:sz="4" w:space="0" w:color="auto"/>
            </w:tcBorders>
          </w:tcPr>
          <w:p w:rsidR="00313C21" w:rsidRPr="00306E53" w:rsidRDefault="00306E53" w:rsidP="00313C21">
            <w:pPr>
              <w:pStyle w:val="WW-PlainText"/>
              <w:jc w:val="right"/>
              <w:rPr>
                <w:rFonts w:ascii="Times New Roman" w:hAnsi="Times New Roman"/>
                <w:sz w:val="24"/>
              </w:rPr>
            </w:pPr>
            <w:r w:rsidRPr="00306E53">
              <w:rPr>
                <w:rFonts w:ascii="Times New Roman" w:hAnsi="Times New Roman"/>
                <w:sz w:val="24"/>
              </w:rPr>
              <w:t>1,747.14</w:t>
            </w:r>
          </w:p>
        </w:tc>
        <w:tc>
          <w:tcPr>
            <w:tcW w:w="2880" w:type="dxa"/>
            <w:tcBorders>
              <w:top w:val="single" w:sz="4" w:space="0" w:color="auto"/>
              <w:left w:val="single" w:sz="4" w:space="0" w:color="auto"/>
              <w:bottom w:val="single" w:sz="4" w:space="0" w:color="auto"/>
              <w:right w:val="single" w:sz="4" w:space="0" w:color="auto"/>
            </w:tcBorders>
          </w:tcPr>
          <w:p w:rsidR="00313C21" w:rsidRPr="00306E53" w:rsidRDefault="00313C21" w:rsidP="00313C21">
            <w:pPr>
              <w:pStyle w:val="WW-PlainText"/>
              <w:rPr>
                <w:rFonts w:ascii="Times New Roman" w:hAnsi="Times New Roman"/>
                <w:sz w:val="24"/>
              </w:rPr>
            </w:pPr>
            <w:r w:rsidRPr="00306E53">
              <w:rPr>
                <w:rFonts w:ascii="Times New Roman" w:hAnsi="Times New Roman"/>
                <w:sz w:val="24"/>
              </w:rPr>
              <w:t>Deposits</w:t>
            </w:r>
          </w:p>
        </w:tc>
        <w:tc>
          <w:tcPr>
            <w:tcW w:w="1553" w:type="dxa"/>
            <w:tcBorders>
              <w:top w:val="single" w:sz="4" w:space="0" w:color="auto"/>
              <w:left w:val="single" w:sz="4" w:space="0" w:color="auto"/>
              <w:bottom w:val="single" w:sz="4" w:space="0" w:color="auto"/>
              <w:right w:val="single" w:sz="4" w:space="0" w:color="auto"/>
            </w:tcBorders>
          </w:tcPr>
          <w:p w:rsidR="00313C21" w:rsidRPr="00306E53" w:rsidRDefault="00306E53" w:rsidP="00313C21">
            <w:pPr>
              <w:pStyle w:val="WW-PlainText"/>
              <w:jc w:val="right"/>
              <w:rPr>
                <w:rFonts w:ascii="Times New Roman" w:hAnsi="Times New Roman"/>
                <w:sz w:val="24"/>
              </w:rPr>
            </w:pPr>
            <w:r w:rsidRPr="00306E53">
              <w:rPr>
                <w:rFonts w:ascii="Times New Roman" w:hAnsi="Times New Roman"/>
                <w:sz w:val="24"/>
              </w:rPr>
              <w:t>1,437.62</w:t>
            </w:r>
          </w:p>
        </w:tc>
      </w:tr>
      <w:tr w:rsidR="00313C21" w:rsidRPr="00306E53" w:rsidTr="00313C21">
        <w:trPr>
          <w:trHeight w:val="288"/>
        </w:trPr>
        <w:tc>
          <w:tcPr>
            <w:tcW w:w="2790" w:type="dxa"/>
            <w:tcBorders>
              <w:top w:val="single" w:sz="4" w:space="0" w:color="auto"/>
              <w:left w:val="single" w:sz="4" w:space="0" w:color="auto"/>
              <w:bottom w:val="single" w:sz="4" w:space="0" w:color="auto"/>
              <w:right w:val="single" w:sz="4" w:space="0" w:color="auto"/>
            </w:tcBorders>
          </w:tcPr>
          <w:p w:rsidR="00313C21" w:rsidRPr="00306E53" w:rsidRDefault="00313C21" w:rsidP="00313C21">
            <w:pPr>
              <w:pStyle w:val="WW-PlainText"/>
              <w:rPr>
                <w:rFonts w:ascii="Times New Roman" w:hAnsi="Times New Roman"/>
                <w:sz w:val="24"/>
              </w:rPr>
            </w:pPr>
            <w:r w:rsidRPr="00306E53">
              <w:rPr>
                <w:rFonts w:ascii="Times New Roman" w:hAnsi="Times New Roman"/>
                <w:sz w:val="24"/>
              </w:rPr>
              <w:t>Disbursements</w:t>
            </w:r>
          </w:p>
        </w:tc>
        <w:tc>
          <w:tcPr>
            <w:tcW w:w="1440" w:type="dxa"/>
            <w:tcBorders>
              <w:top w:val="single" w:sz="4" w:space="0" w:color="auto"/>
              <w:left w:val="single" w:sz="4" w:space="0" w:color="auto"/>
              <w:bottom w:val="single" w:sz="4" w:space="0" w:color="auto"/>
              <w:right w:val="single" w:sz="4" w:space="0" w:color="auto"/>
            </w:tcBorders>
          </w:tcPr>
          <w:p w:rsidR="00313C21" w:rsidRPr="00306E53" w:rsidRDefault="00306E53" w:rsidP="00313C21">
            <w:pPr>
              <w:pStyle w:val="WW-PlainText"/>
              <w:jc w:val="right"/>
              <w:rPr>
                <w:rFonts w:ascii="Times New Roman" w:hAnsi="Times New Roman"/>
                <w:sz w:val="24"/>
              </w:rPr>
            </w:pPr>
            <w:r w:rsidRPr="00306E53">
              <w:rPr>
                <w:rFonts w:ascii="Times New Roman" w:hAnsi="Times New Roman"/>
                <w:sz w:val="24"/>
              </w:rPr>
              <w:t>0.00</w:t>
            </w:r>
          </w:p>
        </w:tc>
        <w:tc>
          <w:tcPr>
            <w:tcW w:w="2880" w:type="dxa"/>
            <w:tcBorders>
              <w:top w:val="single" w:sz="4" w:space="0" w:color="auto"/>
              <w:left w:val="single" w:sz="4" w:space="0" w:color="auto"/>
              <w:bottom w:val="single" w:sz="4" w:space="0" w:color="auto"/>
              <w:right w:val="single" w:sz="4" w:space="0" w:color="auto"/>
            </w:tcBorders>
          </w:tcPr>
          <w:p w:rsidR="00313C21" w:rsidRPr="00306E53" w:rsidRDefault="00313C21" w:rsidP="00313C21">
            <w:pPr>
              <w:pStyle w:val="WW-PlainText"/>
              <w:rPr>
                <w:rFonts w:ascii="Times New Roman" w:hAnsi="Times New Roman"/>
                <w:sz w:val="24"/>
              </w:rPr>
            </w:pPr>
            <w:r w:rsidRPr="00306E53">
              <w:rPr>
                <w:rFonts w:ascii="Times New Roman" w:hAnsi="Times New Roman"/>
                <w:sz w:val="24"/>
              </w:rPr>
              <w:t>Disbursements</w:t>
            </w:r>
          </w:p>
        </w:tc>
        <w:tc>
          <w:tcPr>
            <w:tcW w:w="1553" w:type="dxa"/>
            <w:tcBorders>
              <w:top w:val="single" w:sz="4" w:space="0" w:color="auto"/>
              <w:left w:val="single" w:sz="4" w:space="0" w:color="auto"/>
              <w:bottom w:val="single" w:sz="4" w:space="0" w:color="auto"/>
              <w:right w:val="single" w:sz="4" w:space="0" w:color="auto"/>
            </w:tcBorders>
          </w:tcPr>
          <w:p w:rsidR="00313C21" w:rsidRPr="00306E53" w:rsidRDefault="00306E53" w:rsidP="00313C21">
            <w:pPr>
              <w:pStyle w:val="WW-PlainText"/>
              <w:jc w:val="right"/>
              <w:rPr>
                <w:rFonts w:ascii="Times New Roman" w:hAnsi="Times New Roman"/>
                <w:sz w:val="24"/>
              </w:rPr>
            </w:pPr>
            <w:r w:rsidRPr="00306E53">
              <w:rPr>
                <w:rFonts w:ascii="Times New Roman" w:hAnsi="Times New Roman"/>
                <w:sz w:val="24"/>
              </w:rPr>
              <w:t>0.00</w:t>
            </w:r>
          </w:p>
        </w:tc>
      </w:tr>
      <w:tr w:rsidR="00313C21" w:rsidRPr="00306E53" w:rsidTr="00313C21">
        <w:trPr>
          <w:trHeight w:val="288"/>
        </w:trPr>
        <w:tc>
          <w:tcPr>
            <w:tcW w:w="2790" w:type="dxa"/>
            <w:tcBorders>
              <w:top w:val="single" w:sz="4" w:space="0" w:color="auto"/>
              <w:left w:val="single" w:sz="4" w:space="0" w:color="auto"/>
              <w:bottom w:val="single" w:sz="4" w:space="0" w:color="auto"/>
              <w:right w:val="single" w:sz="4" w:space="0" w:color="auto"/>
            </w:tcBorders>
          </w:tcPr>
          <w:p w:rsidR="00313C21" w:rsidRPr="00306E53" w:rsidRDefault="00313C21" w:rsidP="00313C21">
            <w:pPr>
              <w:pStyle w:val="WW-PlainText"/>
              <w:rPr>
                <w:rFonts w:ascii="Times New Roman" w:hAnsi="Times New Roman"/>
                <w:sz w:val="24"/>
              </w:rPr>
            </w:pPr>
            <w:r w:rsidRPr="00306E53">
              <w:rPr>
                <w:rFonts w:ascii="Times New Roman" w:hAnsi="Times New Roman"/>
                <w:sz w:val="24"/>
              </w:rPr>
              <w:t>Ending Balance</w:t>
            </w:r>
          </w:p>
        </w:tc>
        <w:tc>
          <w:tcPr>
            <w:tcW w:w="1440" w:type="dxa"/>
            <w:tcBorders>
              <w:top w:val="single" w:sz="4" w:space="0" w:color="auto"/>
              <w:left w:val="single" w:sz="4" w:space="0" w:color="auto"/>
              <w:bottom w:val="single" w:sz="4" w:space="0" w:color="auto"/>
              <w:right w:val="single" w:sz="4" w:space="0" w:color="auto"/>
            </w:tcBorders>
          </w:tcPr>
          <w:p w:rsidR="00313C21" w:rsidRPr="00306E53" w:rsidRDefault="00306E53" w:rsidP="00313C21">
            <w:pPr>
              <w:pStyle w:val="WW-PlainText"/>
              <w:jc w:val="right"/>
              <w:rPr>
                <w:rFonts w:ascii="Times New Roman" w:hAnsi="Times New Roman"/>
                <w:sz w:val="24"/>
              </w:rPr>
            </w:pPr>
            <w:r w:rsidRPr="00306E53">
              <w:rPr>
                <w:rFonts w:ascii="Times New Roman" w:hAnsi="Times New Roman"/>
                <w:sz w:val="24"/>
              </w:rPr>
              <w:t>34,899.71</w:t>
            </w:r>
          </w:p>
        </w:tc>
        <w:tc>
          <w:tcPr>
            <w:tcW w:w="2880" w:type="dxa"/>
            <w:tcBorders>
              <w:top w:val="single" w:sz="4" w:space="0" w:color="auto"/>
              <w:left w:val="single" w:sz="4" w:space="0" w:color="auto"/>
              <w:bottom w:val="single" w:sz="4" w:space="0" w:color="auto"/>
              <w:right w:val="single" w:sz="4" w:space="0" w:color="auto"/>
            </w:tcBorders>
          </w:tcPr>
          <w:p w:rsidR="00313C21" w:rsidRPr="00306E53" w:rsidRDefault="00313C21" w:rsidP="00313C21">
            <w:pPr>
              <w:pStyle w:val="WW-PlainText"/>
              <w:rPr>
                <w:rFonts w:ascii="Times New Roman" w:hAnsi="Times New Roman"/>
                <w:sz w:val="24"/>
              </w:rPr>
            </w:pPr>
            <w:r w:rsidRPr="00306E53">
              <w:rPr>
                <w:rFonts w:ascii="Times New Roman" w:hAnsi="Times New Roman"/>
                <w:sz w:val="24"/>
              </w:rPr>
              <w:t>Ending Balance</w:t>
            </w:r>
          </w:p>
        </w:tc>
        <w:tc>
          <w:tcPr>
            <w:tcW w:w="1553" w:type="dxa"/>
            <w:tcBorders>
              <w:top w:val="single" w:sz="4" w:space="0" w:color="auto"/>
              <w:left w:val="single" w:sz="4" w:space="0" w:color="auto"/>
              <w:bottom w:val="single" w:sz="4" w:space="0" w:color="auto"/>
              <w:right w:val="single" w:sz="4" w:space="0" w:color="auto"/>
            </w:tcBorders>
          </w:tcPr>
          <w:p w:rsidR="00313C21" w:rsidRPr="00306E53" w:rsidRDefault="00306E53" w:rsidP="00313C21">
            <w:pPr>
              <w:pStyle w:val="WW-PlainText"/>
              <w:jc w:val="right"/>
              <w:rPr>
                <w:rFonts w:ascii="Times New Roman" w:hAnsi="Times New Roman"/>
                <w:sz w:val="24"/>
              </w:rPr>
            </w:pPr>
            <w:r w:rsidRPr="00306E53">
              <w:rPr>
                <w:rFonts w:ascii="Times New Roman" w:hAnsi="Times New Roman"/>
                <w:sz w:val="24"/>
              </w:rPr>
              <w:t>28,189.87</w:t>
            </w:r>
          </w:p>
        </w:tc>
      </w:tr>
      <w:tr w:rsidR="00313C21" w:rsidRPr="00306E53" w:rsidTr="00313C21">
        <w:trPr>
          <w:trHeight w:val="288"/>
        </w:trPr>
        <w:tc>
          <w:tcPr>
            <w:tcW w:w="2790" w:type="dxa"/>
            <w:tcBorders>
              <w:top w:val="single" w:sz="4" w:space="0" w:color="auto"/>
              <w:left w:val="single" w:sz="4" w:space="0" w:color="auto"/>
              <w:bottom w:val="single" w:sz="4" w:space="0" w:color="auto"/>
              <w:right w:val="single" w:sz="4" w:space="0" w:color="auto"/>
            </w:tcBorders>
          </w:tcPr>
          <w:p w:rsidR="00313C21" w:rsidRPr="00306E53" w:rsidRDefault="00313C21" w:rsidP="00313C21">
            <w:pPr>
              <w:pStyle w:val="WW-PlainText"/>
              <w:rPr>
                <w:rFonts w:ascii="Times New Roman" w:hAnsi="Times New Roman"/>
                <w:sz w:val="24"/>
              </w:rPr>
            </w:pPr>
            <w:r w:rsidRPr="00306E53">
              <w:rPr>
                <w:rFonts w:ascii="Times New Roman" w:hAnsi="Times New Roman"/>
                <w:sz w:val="24"/>
              </w:rPr>
              <w:t xml:space="preserve">   Money Market/Savings</w:t>
            </w:r>
          </w:p>
        </w:tc>
        <w:tc>
          <w:tcPr>
            <w:tcW w:w="1440" w:type="dxa"/>
            <w:tcBorders>
              <w:top w:val="single" w:sz="4" w:space="0" w:color="auto"/>
              <w:left w:val="single" w:sz="4" w:space="0" w:color="auto"/>
              <w:bottom w:val="single" w:sz="4" w:space="0" w:color="auto"/>
              <w:right w:val="single" w:sz="4" w:space="0" w:color="auto"/>
            </w:tcBorders>
          </w:tcPr>
          <w:p w:rsidR="00313C21" w:rsidRPr="00306E53" w:rsidRDefault="00306E53" w:rsidP="00313C21">
            <w:pPr>
              <w:pStyle w:val="WW-PlainText"/>
              <w:jc w:val="right"/>
              <w:rPr>
                <w:rFonts w:ascii="Times New Roman" w:hAnsi="Times New Roman"/>
                <w:sz w:val="24"/>
              </w:rPr>
            </w:pPr>
            <w:r w:rsidRPr="00306E53">
              <w:rPr>
                <w:rFonts w:ascii="Times New Roman" w:hAnsi="Times New Roman"/>
                <w:sz w:val="24"/>
              </w:rPr>
              <w:t>388,646.75</w:t>
            </w:r>
          </w:p>
        </w:tc>
        <w:tc>
          <w:tcPr>
            <w:tcW w:w="2880" w:type="dxa"/>
            <w:tcBorders>
              <w:top w:val="single" w:sz="4" w:space="0" w:color="auto"/>
              <w:left w:val="single" w:sz="4" w:space="0" w:color="auto"/>
              <w:bottom w:val="single" w:sz="4" w:space="0" w:color="auto"/>
              <w:right w:val="single" w:sz="4" w:space="0" w:color="auto"/>
            </w:tcBorders>
          </w:tcPr>
          <w:p w:rsidR="00313C21" w:rsidRPr="00306E53" w:rsidRDefault="00313C21" w:rsidP="00313C21">
            <w:pPr>
              <w:pStyle w:val="WW-PlainText"/>
              <w:rPr>
                <w:rFonts w:ascii="Times New Roman" w:hAnsi="Times New Roman"/>
                <w:sz w:val="24"/>
              </w:rPr>
            </w:pPr>
            <w:r w:rsidRPr="00306E53">
              <w:rPr>
                <w:rFonts w:ascii="Times New Roman" w:hAnsi="Times New Roman"/>
                <w:sz w:val="24"/>
              </w:rPr>
              <w:t xml:space="preserve">   MM/Savings Balance</w:t>
            </w:r>
          </w:p>
        </w:tc>
        <w:tc>
          <w:tcPr>
            <w:tcW w:w="1553" w:type="dxa"/>
            <w:tcBorders>
              <w:top w:val="single" w:sz="4" w:space="0" w:color="auto"/>
              <w:left w:val="single" w:sz="4" w:space="0" w:color="auto"/>
              <w:bottom w:val="single" w:sz="4" w:space="0" w:color="auto"/>
              <w:right w:val="single" w:sz="4" w:space="0" w:color="auto"/>
            </w:tcBorders>
          </w:tcPr>
          <w:p w:rsidR="00313C21" w:rsidRPr="00306E53" w:rsidRDefault="00306E53" w:rsidP="00313C21">
            <w:pPr>
              <w:pStyle w:val="WW-PlainText"/>
              <w:jc w:val="right"/>
              <w:rPr>
                <w:rFonts w:ascii="Times New Roman" w:hAnsi="Times New Roman"/>
                <w:sz w:val="24"/>
              </w:rPr>
            </w:pPr>
            <w:r w:rsidRPr="00306E53">
              <w:rPr>
                <w:rFonts w:ascii="Times New Roman" w:hAnsi="Times New Roman"/>
                <w:sz w:val="24"/>
              </w:rPr>
              <w:t>232,995.43</w:t>
            </w:r>
          </w:p>
        </w:tc>
      </w:tr>
      <w:tr w:rsidR="00313C21" w:rsidRPr="00306E53" w:rsidTr="00313C21">
        <w:trPr>
          <w:trHeight w:val="288"/>
        </w:trPr>
        <w:tc>
          <w:tcPr>
            <w:tcW w:w="2790" w:type="dxa"/>
            <w:tcBorders>
              <w:top w:val="single" w:sz="4" w:space="0" w:color="auto"/>
              <w:left w:val="single" w:sz="4" w:space="0" w:color="auto"/>
              <w:bottom w:val="single" w:sz="4" w:space="0" w:color="auto"/>
              <w:right w:val="single" w:sz="4" w:space="0" w:color="auto"/>
            </w:tcBorders>
          </w:tcPr>
          <w:p w:rsidR="00313C21" w:rsidRPr="00306E53" w:rsidRDefault="00313C21" w:rsidP="00313C21">
            <w:pPr>
              <w:pStyle w:val="WW-PlainText"/>
              <w:rPr>
                <w:rFonts w:ascii="Times New Roman" w:hAnsi="Times New Roman"/>
                <w:sz w:val="24"/>
              </w:rPr>
            </w:pPr>
          </w:p>
        </w:tc>
        <w:tc>
          <w:tcPr>
            <w:tcW w:w="1440" w:type="dxa"/>
            <w:tcBorders>
              <w:top w:val="single" w:sz="4" w:space="0" w:color="auto"/>
              <w:left w:val="single" w:sz="4" w:space="0" w:color="auto"/>
              <w:bottom w:val="single" w:sz="4" w:space="0" w:color="auto"/>
              <w:right w:val="single" w:sz="4" w:space="0" w:color="auto"/>
            </w:tcBorders>
          </w:tcPr>
          <w:p w:rsidR="00313C21" w:rsidRPr="00306E53" w:rsidRDefault="00313C21" w:rsidP="00313C21">
            <w:pPr>
              <w:pStyle w:val="WW-PlainText"/>
              <w:jc w:val="right"/>
              <w:rPr>
                <w:rFonts w:ascii="Times New Roman" w:hAnsi="Times New Roman"/>
                <w:sz w:val="24"/>
              </w:rPr>
            </w:pPr>
          </w:p>
        </w:tc>
        <w:tc>
          <w:tcPr>
            <w:tcW w:w="2880" w:type="dxa"/>
            <w:tcBorders>
              <w:top w:val="single" w:sz="4" w:space="0" w:color="auto"/>
              <w:left w:val="single" w:sz="4" w:space="0" w:color="auto"/>
              <w:bottom w:val="single" w:sz="4" w:space="0" w:color="auto"/>
              <w:right w:val="single" w:sz="4" w:space="0" w:color="auto"/>
            </w:tcBorders>
          </w:tcPr>
          <w:p w:rsidR="00313C21" w:rsidRPr="00306E53" w:rsidRDefault="00313C21" w:rsidP="00313C21">
            <w:pPr>
              <w:pStyle w:val="WW-PlainText"/>
              <w:rPr>
                <w:rFonts w:ascii="Times New Roman" w:hAnsi="Times New Roman"/>
                <w:sz w:val="24"/>
              </w:rPr>
            </w:pPr>
            <w:r w:rsidRPr="00306E53">
              <w:rPr>
                <w:rFonts w:ascii="Times New Roman" w:hAnsi="Times New Roman"/>
                <w:sz w:val="24"/>
              </w:rPr>
              <w:t xml:space="preserve">   Sidewalk Balance</w:t>
            </w:r>
          </w:p>
        </w:tc>
        <w:tc>
          <w:tcPr>
            <w:tcW w:w="1553" w:type="dxa"/>
            <w:tcBorders>
              <w:top w:val="single" w:sz="4" w:space="0" w:color="auto"/>
              <w:left w:val="single" w:sz="4" w:space="0" w:color="auto"/>
              <w:bottom w:val="single" w:sz="4" w:space="0" w:color="auto"/>
              <w:right w:val="single" w:sz="4" w:space="0" w:color="auto"/>
            </w:tcBorders>
          </w:tcPr>
          <w:p w:rsidR="00313C21" w:rsidRPr="00306E53" w:rsidRDefault="00306E53" w:rsidP="00313C21">
            <w:pPr>
              <w:pStyle w:val="WW-PlainText"/>
              <w:jc w:val="right"/>
              <w:rPr>
                <w:rFonts w:ascii="Times New Roman" w:hAnsi="Times New Roman"/>
                <w:sz w:val="24"/>
              </w:rPr>
            </w:pPr>
            <w:r w:rsidRPr="00306E53">
              <w:rPr>
                <w:rFonts w:ascii="Times New Roman" w:hAnsi="Times New Roman"/>
                <w:sz w:val="24"/>
              </w:rPr>
              <w:t>11,788.00</w:t>
            </w:r>
          </w:p>
        </w:tc>
      </w:tr>
      <w:tr w:rsidR="00313C21" w:rsidRPr="00306E53" w:rsidTr="00313C21">
        <w:trPr>
          <w:trHeight w:val="288"/>
        </w:trPr>
        <w:tc>
          <w:tcPr>
            <w:tcW w:w="2790" w:type="dxa"/>
            <w:tcBorders>
              <w:top w:val="single" w:sz="4" w:space="0" w:color="auto"/>
              <w:left w:val="single" w:sz="4" w:space="0" w:color="auto"/>
              <w:bottom w:val="single" w:sz="4" w:space="0" w:color="auto"/>
              <w:right w:val="single" w:sz="4" w:space="0" w:color="auto"/>
            </w:tcBorders>
          </w:tcPr>
          <w:p w:rsidR="00313C21" w:rsidRPr="00306E53" w:rsidRDefault="00313C21" w:rsidP="00313C21">
            <w:pPr>
              <w:pStyle w:val="WW-PlainText"/>
              <w:rPr>
                <w:rFonts w:ascii="Times New Roman" w:hAnsi="Times New Roman"/>
                <w:sz w:val="24"/>
              </w:rPr>
            </w:pPr>
            <w:r w:rsidRPr="00306E53">
              <w:rPr>
                <w:rFonts w:ascii="Times New Roman" w:hAnsi="Times New Roman"/>
                <w:sz w:val="24"/>
              </w:rPr>
              <w:t>Total Available Balance</w:t>
            </w:r>
          </w:p>
        </w:tc>
        <w:tc>
          <w:tcPr>
            <w:tcW w:w="1440" w:type="dxa"/>
            <w:tcBorders>
              <w:top w:val="single" w:sz="4" w:space="0" w:color="auto"/>
              <w:left w:val="single" w:sz="4" w:space="0" w:color="auto"/>
              <w:bottom w:val="single" w:sz="4" w:space="0" w:color="auto"/>
              <w:right w:val="single" w:sz="4" w:space="0" w:color="auto"/>
            </w:tcBorders>
          </w:tcPr>
          <w:p w:rsidR="00313C21" w:rsidRPr="00306E53" w:rsidRDefault="00306E53" w:rsidP="00313C21">
            <w:pPr>
              <w:pStyle w:val="WW-PlainText"/>
              <w:jc w:val="right"/>
              <w:rPr>
                <w:rFonts w:ascii="Times New Roman" w:hAnsi="Times New Roman"/>
                <w:sz w:val="24"/>
              </w:rPr>
            </w:pPr>
            <w:r w:rsidRPr="00306E53">
              <w:rPr>
                <w:rFonts w:ascii="Times New Roman" w:hAnsi="Times New Roman"/>
                <w:sz w:val="24"/>
              </w:rPr>
              <w:t>423,546.46</w:t>
            </w:r>
          </w:p>
        </w:tc>
        <w:tc>
          <w:tcPr>
            <w:tcW w:w="2880" w:type="dxa"/>
            <w:tcBorders>
              <w:top w:val="single" w:sz="4" w:space="0" w:color="auto"/>
              <w:left w:val="single" w:sz="4" w:space="0" w:color="auto"/>
              <w:bottom w:val="single" w:sz="4" w:space="0" w:color="auto"/>
              <w:right w:val="single" w:sz="4" w:space="0" w:color="auto"/>
            </w:tcBorders>
          </w:tcPr>
          <w:p w:rsidR="00313C21" w:rsidRPr="00306E53" w:rsidRDefault="00313C21" w:rsidP="00313C21">
            <w:pPr>
              <w:pStyle w:val="WW-PlainText"/>
              <w:rPr>
                <w:rFonts w:ascii="Times New Roman" w:hAnsi="Times New Roman"/>
                <w:sz w:val="24"/>
              </w:rPr>
            </w:pPr>
            <w:r w:rsidRPr="00306E53">
              <w:rPr>
                <w:rFonts w:ascii="Times New Roman" w:hAnsi="Times New Roman"/>
                <w:sz w:val="24"/>
              </w:rPr>
              <w:t>Total Available Balance</w:t>
            </w:r>
          </w:p>
        </w:tc>
        <w:tc>
          <w:tcPr>
            <w:tcW w:w="1553" w:type="dxa"/>
            <w:tcBorders>
              <w:top w:val="single" w:sz="4" w:space="0" w:color="auto"/>
              <w:left w:val="single" w:sz="4" w:space="0" w:color="auto"/>
              <w:bottom w:val="single" w:sz="4" w:space="0" w:color="auto"/>
              <w:right w:val="single" w:sz="4" w:space="0" w:color="auto"/>
            </w:tcBorders>
          </w:tcPr>
          <w:p w:rsidR="00313C21" w:rsidRPr="00306E53" w:rsidRDefault="00306E53" w:rsidP="00313C21">
            <w:pPr>
              <w:pStyle w:val="WW-PlainText"/>
              <w:jc w:val="right"/>
              <w:rPr>
                <w:rFonts w:ascii="Times New Roman" w:hAnsi="Times New Roman"/>
                <w:sz w:val="24"/>
              </w:rPr>
            </w:pPr>
            <w:r w:rsidRPr="00306E53">
              <w:rPr>
                <w:rFonts w:ascii="Times New Roman" w:hAnsi="Times New Roman"/>
                <w:sz w:val="24"/>
              </w:rPr>
              <w:t>272,973.30</w:t>
            </w:r>
          </w:p>
        </w:tc>
      </w:tr>
      <w:tr w:rsidR="00313C21" w:rsidRPr="00306E53" w:rsidTr="00313C21">
        <w:trPr>
          <w:trHeight w:val="161"/>
        </w:trPr>
        <w:tc>
          <w:tcPr>
            <w:tcW w:w="2790" w:type="dxa"/>
            <w:tcBorders>
              <w:top w:val="single" w:sz="4" w:space="0" w:color="auto"/>
              <w:left w:val="single" w:sz="4" w:space="0" w:color="auto"/>
              <w:bottom w:val="single" w:sz="4" w:space="0" w:color="auto"/>
              <w:right w:val="single" w:sz="4" w:space="0" w:color="auto"/>
            </w:tcBorders>
          </w:tcPr>
          <w:p w:rsidR="00313C21" w:rsidRPr="00306E53" w:rsidRDefault="00313C21" w:rsidP="00313C21">
            <w:pPr>
              <w:pStyle w:val="WW-PlainText"/>
              <w:rPr>
                <w:rFonts w:ascii="Times New Roman" w:hAnsi="Times New Roman"/>
                <w:sz w:val="24"/>
              </w:rPr>
            </w:pPr>
            <w:r w:rsidRPr="00306E53">
              <w:rPr>
                <w:rFonts w:ascii="Times New Roman" w:hAnsi="Times New Roman"/>
                <w:sz w:val="24"/>
              </w:rPr>
              <w:t xml:space="preserve">   Outstanding Loans</w:t>
            </w:r>
          </w:p>
        </w:tc>
        <w:tc>
          <w:tcPr>
            <w:tcW w:w="1440" w:type="dxa"/>
            <w:tcBorders>
              <w:top w:val="single" w:sz="4" w:space="0" w:color="auto"/>
              <w:left w:val="single" w:sz="4" w:space="0" w:color="auto"/>
              <w:bottom w:val="single" w:sz="4" w:space="0" w:color="auto"/>
              <w:right w:val="single" w:sz="4" w:space="0" w:color="auto"/>
            </w:tcBorders>
          </w:tcPr>
          <w:p w:rsidR="00313C21" w:rsidRPr="00306E53" w:rsidRDefault="00306E53" w:rsidP="00313C21">
            <w:pPr>
              <w:pStyle w:val="WW-PlainText"/>
              <w:jc w:val="right"/>
              <w:rPr>
                <w:rFonts w:ascii="Times New Roman" w:hAnsi="Times New Roman"/>
                <w:sz w:val="24"/>
              </w:rPr>
            </w:pPr>
            <w:r w:rsidRPr="00306E53">
              <w:rPr>
                <w:rFonts w:ascii="Times New Roman" w:hAnsi="Times New Roman"/>
                <w:sz w:val="24"/>
              </w:rPr>
              <w:t>36,925.43</w:t>
            </w:r>
          </w:p>
        </w:tc>
        <w:tc>
          <w:tcPr>
            <w:tcW w:w="2880" w:type="dxa"/>
            <w:tcBorders>
              <w:top w:val="single" w:sz="4" w:space="0" w:color="auto"/>
              <w:left w:val="single" w:sz="4" w:space="0" w:color="auto"/>
              <w:bottom w:val="single" w:sz="4" w:space="0" w:color="auto"/>
              <w:right w:val="single" w:sz="4" w:space="0" w:color="auto"/>
            </w:tcBorders>
          </w:tcPr>
          <w:p w:rsidR="00313C21" w:rsidRPr="00306E53" w:rsidRDefault="00313C21" w:rsidP="00313C21">
            <w:pPr>
              <w:pStyle w:val="WW-PlainText"/>
              <w:rPr>
                <w:rFonts w:ascii="Times New Roman" w:hAnsi="Times New Roman"/>
                <w:sz w:val="24"/>
              </w:rPr>
            </w:pPr>
            <w:r w:rsidRPr="00306E53">
              <w:rPr>
                <w:rFonts w:ascii="Times New Roman" w:hAnsi="Times New Roman"/>
                <w:sz w:val="24"/>
              </w:rPr>
              <w:t xml:space="preserve">   Outstanding Loans</w:t>
            </w:r>
          </w:p>
        </w:tc>
        <w:tc>
          <w:tcPr>
            <w:tcW w:w="1553" w:type="dxa"/>
            <w:tcBorders>
              <w:top w:val="single" w:sz="4" w:space="0" w:color="auto"/>
              <w:left w:val="single" w:sz="4" w:space="0" w:color="auto"/>
              <w:bottom w:val="single" w:sz="4" w:space="0" w:color="auto"/>
              <w:right w:val="single" w:sz="4" w:space="0" w:color="auto"/>
            </w:tcBorders>
          </w:tcPr>
          <w:p w:rsidR="00313C21" w:rsidRPr="00306E53" w:rsidRDefault="00306E53" w:rsidP="00313C21">
            <w:pPr>
              <w:pStyle w:val="WW-PlainText"/>
              <w:jc w:val="right"/>
              <w:rPr>
                <w:rFonts w:ascii="Times New Roman" w:hAnsi="Times New Roman"/>
                <w:sz w:val="24"/>
              </w:rPr>
            </w:pPr>
            <w:r w:rsidRPr="00306E53">
              <w:rPr>
                <w:rFonts w:ascii="Times New Roman" w:hAnsi="Times New Roman"/>
                <w:sz w:val="24"/>
              </w:rPr>
              <w:t>53,786.73</w:t>
            </w:r>
          </w:p>
        </w:tc>
      </w:tr>
      <w:tr w:rsidR="00313C21" w:rsidRPr="00306E53" w:rsidTr="00313C21">
        <w:trPr>
          <w:trHeight w:val="288"/>
        </w:trPr>
        <w:tc>
          <w:tcPr>
            <w:tcW w:w="2790" w:type="dxa"/>
            <w:tcBorders>
              <w:top w:val="single" w:sz="4" w:space="0" w:color="auto"/>
              <w:left w:val="single" w:sz="4" w:space="0" w:color="auto"/>
              <w:bottom w:val="single" w:sz="4" w:space="0" w:color="auto"/>
              <w:right w:val="single" w:sz="4" w:space="0" w:color="auto"/>
            </w:tcBorders>
          </w:tcPr>
          <w:p w:rsidR="00313C21" w:rsidRPr="00306E53" w:rsidRDefault="00313C21" w:rsidP="00313C21">
            <w:pPr>
              <w:pStyle w:val="WW-PlainText"/>
              <w:rPr>
                <w:rFonts w:ascii="Times New Roman" w:hAnsi="Times New Roman"/>
                <w:sz w:val="24"/>
              </w:rPr>
            </w:pPr>
            <w:r w:rsidRPr="00306E53">
              <w:rPr>
                <w:rFonts w:ascii="Times New Roman" w:hAnsi="Times New Roman"/>
                <w:sz w:val="24"/>
              </w:rPr>
              <w:t>Fund Balance</w:t>
            </w:r>
          </w:p>
        </w:tc>
        <w:tc>
          <w:tcPr>
            <w:tcW w:w="1440" w:type="dxa"/>
            <w:tcBorders>
              <w:top w:val="single" w:sz="4" w:space="0" w:color="auto"/>
              <w:left w:val="single" w:sz="4" w:space="0" w:color="auto"/>
              <w:bottom w:val="single" w:sz="4" w:space="0" w:color="auto"/>
              <w:right w:val="single" w:sz="4" w:space="0" w:color="auto"/>
            </w:tcBorders>
          </w:tcPr>
          <w:p w:rsidR="00313C21" w:rsidRPr="00306E53" w:rsidRDefault="00306E53" w:rsidP="00313C21">
            <w:pPr>
              <w:pStyle w:val="WW-PlainText"/>
              <w:jc w:val="right"/>
              <w:rPr>
                <w:rFonts w:ascii="Times New Roman" w:hAnsi="Times New Roman"/>
                <w:sz w:val="24"/>
              </w:rPr>
            </w:pPr>
            <w:r w:rsidRPr="00306E53">
              <w:rPr>
                <w:rFonts w:ascii="Times New Roman" w:hAnsi="Times New Roman"/>
                <w:sz w:val="24"/>
              </w:rPr>
              <w:t>460,471.89</w:t>
            </w:r>
          </w:p>
        </w:tc>
        <w:tc>
          <w:tcPr>
            <w:tcW w:w="2880" w:type="dxa"/>
            <w:tcBorders>
              <w:right w:val="single" w:sz="4" w:space="0" w:color="auto"/>
            </w:tcBorders>
          </w:tcPr>
          <w:p w:rsidR="00313C21" w:rsidRPr="00306E53" w:rsidRDefault="00313C21" w:rsidP="00313C21">
            <w:pPr>
              <w:pStyle w:val="WW-PlainText"/>
              <w:rPr>
                <w:rFonts w:ascii="Times New Roman" w:hAnsi="Times New Roman"/>
                <w:sz w:val="24"/>
              </w:rPr>
            </w:pPr>
            <w:r w:rsidRPr="00306E53">
              <w:rPr>
                <w:rFonts w:ascii="Times New Roman" w:hAnsi="Times New Roman"/>
                <w:sz w:val="24"/>
              </w:rPr>
              <w:t>Outstanding Loan Balance</w:t>
            </w:r>
          </w:p>
        </w:tc>
        <w:tc>
          <w:tcPr>
            <w:tcW w:w="1553" w:type="dxa"/>
            <w:tcBorders>
              <w:top w:val="single" w:sz="4" w:space="0" w:color="auto"/>
              <w:left w:val="single" w:sz="4" w:space="0" w:color="auto"/>
              <w:bottom w:val="single" w:sz="4" w:space="0" w:color="auto"/>
            </w:tcBorders>
          </w:tcPr>
          <w:p w:rsidR="00313C21" w:rsidRPr="00306E53" w:rsidRDefault="00306E53" w:rsidP="00313C21">
            <w:pPr>
              <w:pStyle w:val="WW-PlainText"/>
              <w:jc w:val="right"/>
              <w:rPr>
                <w:rFonts w:ascii="Times New Roman" w:hAnsi="Times New Roman"/>
                <w:sz w:val="24"/>
              </w:rPr>
            </w:pPr>
            <w:r w:rsidRPr="00306E53">
              <w:rPr>
                <w:rFonts w:ascii="Times New Roman" w:hAnsi="Times New Roman"/>
                <w:sz w:val="24"/>
              </w:rPr>
              <w:t>326,760.03</w:t>
            </w:r>
          </w:p>
        </w:tc>
      </w:tr>
    </w:tbl>
    <w:p w:rsidR="00313C21" w:rsidRPr="00306E53" w:rsidRDefault="00313C21" w:rsidP="00313C21">
      <w:pPr>
        <w:pStyle w:val="p2"/>
        <w:widowControl/>
        <w:spacing w:line="480" w:lineRule="auto"/>
        <w:ind w:left="720"/>
        <w:rPr>
          <w:bCs/>
        </w:rPr>
      </w:pPr>
      <w:r w:rsidRPr="00306E53">
        <w:rPr>
          <w:bCs/>
        </w:rPr>
        <w:t xml:space="preserve">*The report also outlined the status of individual loan repayments  </w:t>
      </w:r>
    </w:p>
    <w:p w:rsidR="00313C21" w:rsidRPr="00FB3C13" w:rsidRDefault="00313C21" w:rsidP="00313C21">
      <w:pPr>
        <w:pStyle w:val="p2"/>
        <w:widowControl/>
        <w:spacing w:line="240" w:lineRule="auto"/>
        <w:rPr>
          <w:bCs/>
        </w:rPr>
      </w:pPr>
      <w:r w:rsidRPr="00FB3C13">
        <w:rPr>
          <w:bCs/>
        </w:rPr>
        <w:t>2014 CDBG Program 0</w:t>
      </w:r>
      <w:r w:rsidR="00FB3C13" w:rsidRPr="00FB3C13">
        <w:rPr>
          <w:bCs/>
        </w:rPr>
        <w:t>5</w:t>
      </w:r>
      <w:r w:rsidRPr="00FB3C13">
        <w:rPr>
          <w:bCs/>
        </w:rPr>
        <w:t xml:space="preserve">/01/16 – </w:t>
      </w:r>
      <w:r w:rsidR="00FB3C13" w:rsidRPr="00FB3C13">
        <w:rPr>
          <w:bCs/>
        </w:rPr>
        <w:t>5</w:t>
      </w:r>
      <w:r w:rsidRPr="00FB3C13">
        <w:rPr>
          <w:bCs/>
        </w:rPr>
        <w:t>/3</w:t>
      </w:r>
      <w:r w:rsidR="00FB3C13" w:rsidRPr="00FB3C13">
        <w:rPr>
          <w:bCs/>
        </w:rPr>
        <w:t>1</w:t>
      </w:r>
      <w:r w:rsidRPr="00FB3C13">
        <w:rPr>
          <w:bCs/>
        </w:rPr>
        <w:t>/16</w:t>
      </w:r>
    </w:p>
    <w:tbl>
      <w:tblPr>
        <w:tblStyle w:val="TableGrid"/>
        <w:tblW w:w="0" w:type="auto"/>
        <w:tblInd w:w="265" w:type="dxa"/>
        <w:tblLook w:val="04A0" w:firstRow="1" w:lastRow="0" w:firstColumn="1" w:lastColumn="0" w:noHBand="0" w:noVBand="1"/>
      </w:tblPr>
      <w:tblGrid>
        <w:gridCol w:w="4230"/>
        <w:gridCol w:w="1710"/>
      </w:tblGrid>
      <w:tr w:rsidR="00313C21" w:rsidRPr="00FB3C13" w:rsidTr="00313C21">
        <w:trPr>
          <w:trHeight w:hRule="exact" w:val="288"/>
        </w:trPr>
        <w:tc>
          <w:tcPr>
            <w:tcW w:w="4230" w:type="dxa"/>
          </w:tcPr>
          <w:p w:rsidR="00313C21" w:rsidRPr="00FB3C13" w:rsidRDefault="00313C21" w:rsidP="00313C21">
            <w:pPr>
              <w:pStyle w:val="p2"/>
              <w:widowControl/>
              <w:spacing w:line="480" w:lineRule="auto"/>
              <w:rPr>
                <w:bCs/>
              </w:rPr>
            </w:pPr>
            <w:r w:rsidRPr="00FB3C13">
              <w:rPr>
                <w:bCs/>
              </w:rPr>
              <w:t>Original Grant Award</w:t>
            </w:r>
          </w:p>
        </w:tc>
        <w:tc>
          <w:tcPr>
            <w:tcW w:w="1710" w:type="dxa"/>
          </w:tcPr>
          <w:p w:rsidR="00313C21" w:rsidRPr="00FB3C13" w:rsidRDefault="00313C21" w:rsidP="00313C21">
            <w:pPr>
              <w:pStyle w:val="p2"/>
              <w:widowControl/>
              <w:spacing w:line="480" w:lineRule="auto"/>
              <w:jc w:val="right"/>
              <w:rPr>
                <w:bCs/>
              </w:rPr>
            </w:pPr>
            <w:r w:rsidRPr="00FB3C13">
              <w:rPr>
                <w:bCs/>
              </w:rPr>
              <w:t>400,000.00</w:t>
            </w:r>
          </w:p>
        </w:tc>
      </w:tr>
      <w:tr w:rsidR="00313C21" w:rsidRPr="00FB3C13" w:rsidTr="00313C21">
        <w:trPr>
          <w:trHeight w:hRule="exact" w:val="288"/>
        </w:trPr>
        <w:tc>
          <w:tcPr>
            <w:tcW w:w="4230" w:type="dxa"/>
          </w:tcPr>
          <w:p w:rsidR="00313C21" w:rsidRPr="00FB3C13" w:rsidRDefault="00313C21" w:rsidP="00313C21">
            <w:pPr>
              <w:pStyle w:val="p2"/>
              <w:widowControl/>
              <w:spacing w:line="480" w:lineRule="auto"/>
              <w:rPr>
                <w:bCs/>
              </w:rPr>
            </w:pPr>
            <w:r w:rsidRPr="00FB3C13">
              <w:rPr>
                <w:bCs/>
              </w:rPr>
              <w:t>Total Expenditures</w:t>
            </w:r>
          </w:p>
        </w:tc>
        <w:tc>
          <w:tcPr>
            <w:tcW w:w="1710" w:type="dxa"/>
          </w:tcPr>
          <w:p w:rsidR="00313C21" w:rsidRPr="00FB3C13" w:rsidRDefault="00FB3C13" w:rsidP="00313C21">
            <w:pPr>
              <w:pStyle w:val="p2"/>
              <w:widowControl/>
              <w:spacing w:line="480" w:lineRule="auto"/>
              <w:jc w:val="right"/>
              <w:rPr>
                <w:bCs/>
              </w:rPr>
            </w:pPr>
            <w:r w:rsidRPr="00FB3C13">
              <w:rPr>
                <w:bCs/>
              </w:rPr>
              <w:t>52,650.35</w:t>
            </w:r>
          </w:p>
        </w:tc>
      </w:tr>
      <w:tr w:rsidR="00313C21" w:rsidRPr="00313C21" w:rsidTr="00313C21">
        <w:trPr>
          <w:trHeight w:hRule="exact" w:val="288"/>
        </w:trPr>
        <w:tc>
          <w:tcPr>
            <w:tcW w:w="4230" w:type="dxa"/>
          </w:tcPr>
          <w:p w:rsidR="00313C21" w:rsidRPr="00FB3C13" w:rsidRDefault="00313C21" w:rsidP="00313C21">
            <w:pPr>
              <w:pStyle w:val="p2"/>
              <w:widowControl/>
              <w:spacing w:line="480" w:lineRule="auto"/>
              <w:rPr>
                <w:bCs/>
              </w:rPr>
            </w:pPr>
            <w:r w:rsidRPr="00FB3C13">
              <w:rPr>
                <w:bCs/>
              </w:rPr>
              <w:t>Remaining Grant Funds</w:t>
            </w:r>
          </w:p>
        </w:tc>
        <w:tc>
          <w:tcPr>
            <w:tcW w:w="1710" w:type="dxa"/>
          </w:tcPr>
          <w:p w:rsidR="00313C21" w:rsidRPr="00FB3C13" w:rsidRDefault="00FB3C13" w:rsidP="00313C21">
            <w:pPr>
              <w:pStyle w:val="p2"/>
              <w:widowControl/>
              <w:spacing w:line="480" w:lineRule="auto"/>
              <w:jc w:val="right"/>
              <w:rPr>
                <w:bCs/>
              </w:rPr>
            </w:pPr>
            <w:r w:rsidRPr="00FB3C13">
              <w:rPr>
                <w:bCs/>
              </w:rPr>
              <w:t>347,349.65</w:t>
            </w:r>
          </w:p>
        </w:tc>
      </w:tr>
    </w:tbl>
    <w:p w:rsidR="00313C21" w:rsidRPr="00313C21" w:rsidRDefault="00313C21" w:rsidP="00313C21">
      <w:pPr>
        <w:tabs>
          <w:tab w:val="left" w:pos="0"/>
          <w:tab w:val="left" w:pos="90"/>
          <w:tab w:val="left" w:pos="180"/>
        </w:tabs>
        <w:rPr>
          <w:szCs w:val="20"/>
          <w:highlight w:val="yellow"/>
          <w:lang w:eastAsia="ar-SA"/>
        </w:rPr>
      </w:pPr>
    </w:p>
    <w:p w:rsidR="00313C21" w:rsidRPr="002913CE" w:rsidRDefault="00313C21" w:rsidP="00313C21">
      <w:pPr>
        <w:pStyle w:val="p2"/>
        <w:widowControl/>
        <w:spacing w:line="480" w:lineRule="auto"/>
      </w:pPr>
      <w:r w:rsidRPr="002913CE">
        <w:rPr>
          <w:b/>
          <w:bCs/>
          <w:u w:val="single"/>
        </w:rPr>
        <w:t>Finance Committee</w:t>
      </w:r>
      <w:r w:rsidRPr="002913CE">
        <w:rPr>
          <w:b/>
          <w:bCs/>
        </w:rPr>
        <w:t xml:space="preserve">:  </w:t>
      </w:r>
      <w:r w:rsidRPr="002913CE">
        <w:t>Trustee Brewster presented bills from the General Fund</w:t>
      </w:r>
      <w:r w:rsidR="002913CE" w:rsidRPr="002913CE">
        <w:t xml:space="preserve"> for May</w:t>
      </w:r>
      <w:r w:rsidRPr="002913CE">
        <w:t xml:space="preserve"> in the amount of $</w:t>
      </w:r>
      <w:r w:rsidR="002913CE" w:rsidRPr="002913CE">
        <w:t>6,000.36</w:t>
      </w:r>
      <w:r w:rsidRPr="002913CE">
        <w:t>, and Cemetery Fund $</w:t>
      </w:r>
      <w:r w:rsidR="002913CE" w:rsidRPr="002913CE">
        <w:t>8,138.94</w:t>
      </w:r>
      <w:r w:rsidRPr="002913CE">
        <w:t>; for a total of $</w:t>
      </w:r>
      <w:r w:rsidR="002913CE" w:rsidRPr="002913CE">
        <w:t>14,139.30</w:t>
      </w:r>
      <w:r w:rsidRPr="002913CE">
        <w:t xml:space="preserve"> and moved to approve payment of the abstract.  Trustee Sinsabaugh seconded the motion, which carried unanimously. </w:t>
      </w:r>
    </w:p>
    <w:p w:rsidR="002913CE" w:rsidRPr="002913CE" w:rsidRDefault="002913CE" w:rsidP="00313C21">
      <w:pPr>
        <w:pStyle w:val="p2"/>
        <w:widowControl/>
        <w:spacing w:line="480" w:lineRule="auto"/>
      </w:pPr>
      <w:r w:rsidRPr="002913CE">
        <w:tab/>
        <w:t>Trustee Brewster presented bills from the General Fund for June in the amount of $73,375.97, and Cemetery Fund $6,620.83; for a total of $79,996.80 and moved to approve payment of the abstract.  Trustee Sinsabaugh seconded the motion, which carried unanimously.</w:t>
      </w:r>
    </w:p>
    <w:p w:rsidR="00313C21" w:rsidRPr="002913CE" w:rsidRDefault="002913CE" w:rsidP="00313C21">
      <w:pPr>
        <w:pStyle w:val="p2"/>
        <w:widowControl/>
        <w:spacing w:line="480" w:lineRule="auto"/>
      </w:pPr>
      <w:r w:rsidRPr="002913CE">
        <w:rPr>
          <w:b/>
          <w:u w:val="single"/>
        </w:rPr>
        <w:t>Tioga County Update</w:t>
      </w:r>
      <w:r w:rsidR="00313C21" w:rsidRPr="002913CE">
        <w:rPr>
          <w:b/>
        </w:rPr>
        <w:t xml:space="preserve">:  </w:t>
      </w:r>
      <w:r>
        <w:t>Trustee Ayres stated Legislator Mullen indicated he would attend our meetings during a recent conversation.  Trustee Ayres stated he, Mayor Leary, and Recreation Director Shaw met with Tioga County Tourism with hopes of promoting Twin Rivers Park.</w:t>
      </w:r>
    </w:p>
    <w:p w:rsidR="00313C21" w:rsidRPr="002913CE" w:rsidRDefault="002913CE" w:rsidP="00313C21">
      <w:pPr>
        <w:pStyle w:val="p2"/>
        <w:widowControl/>
        <w:spacing w:line="480" w:lineRule="auto"/>
      </w:pPr>
      <w:r w:rsidRPr="002913CE">
        <w:rPr>
          <w:b/>
          <w:u w:val="single"/>
        </w:rPr>
        <w:t>Review DPW Laborer Applications</w:t>
      </w:r>
      <w:r w:rsidR="00313C21" w:rsidRPr="002913CE">
        <w:rPr>
          <w:b/>
        </w:rPr>
        <w:t xml:space="preserve">:  </w:t>
      </w:r>
      <w:r w:rsidR="00313C21" w:rsidRPr="002913CE">
        <w:t xml:space="preserve">Trustee Steck stated </w:t>
      </w:r>
      <w:r>
        <w:t>he and Jack Pond are reviewing applications and will schedule interviews soon.</w:t>
      </w:r>
    </w:p>
    <w:p w:rsidR="00313C21" w:rsidRPr="00427C37" w:rsidRDefault="002913CE" w:rsidP="00395F1D">
      <w:pPr>
        <w:spacing w:line="480" w:lineRule="auto"/>
        <w:rPr>
          <w:bCs/>
        </w:rPr>
      </w:pPr>
      <w:r w:rsidRPr="00427C37">
        <w:rPr>
          <w:b/>
          <w:u w:val="single"/>
        </w:rPr>
        <w:lastRenderedPageBreak/>
        <w:t>Proposal to Purchase Concrete Fencing</w:t>
      </w:r>
      <w:r w:rsidR="00313C21" w:rsidRPr="00427C37">
        <w:rPr>
          <w:b/>
        </w:rPr>
        <w:t>:</w:t>
      </w:r>
      <w:r w:rsidR="00313C21" w:rsidRPr="00427C37">
        <w:t xml:space="preserve">  </w:t>
      </w:r>
      <w:r w:rsidR="00395F1D" w:rsidRPr="00427C37">
        <w:t xml:space="preserve">Mayor Leary stated Don Foote plans to remove concrete fencing from his parking lot on Broad Street soon, as he has </w:t>
      </w:r>
      <w:r w:rsidR="00427C37" w:rsidRPr="00427C37">
        <w:t xml:space="preserve">an </w:t>
      </w:r>
      <w:r w:rsidR="00395F1D" w:rsidRPr="00427C37">
        <w:t xml:space="preserve">alternative fencing plan.  Mayor Leary stated purchasing this fencing from Mr. Foote to install on Erie Alley would benefit the Village.  Mr. Foote will sell </w:t>
      </w:r>
      <w:r w:rsidR="00427C37" w:rsidRPr="00427C37">
        <w:t>2</w:t>
      </w:r>
      <w:r w:rsidR="00395F1D" w:rsidRPr="00427C37">
        <w:t>0 blocks</w:t>
      </w:r>
      <w:r w:rsidR="00427C37" w:rsidRPr="00427C37">
        <w:t xml:space="preserve"> at $80 each, at a total of </w:t>
      </w:r>
      <w:r w:rsidR="00395F1D" w:rsidRPr="00427C37">
        <w:t>$1,600</w:t>
      </w:r>
      <w:r w:rsidR="00427C37" w:rsidRPr="00427C37">
        <w:t>.  Austin Excavating will move blocks for $500.  Mayor Leary stated the blocks could be off of Broad Street by September 1, 2016.  Trustee Ayres moved to approve purchasing and moving the blocks to Erie Alley as presented.  Trustee Brewster seconded the motion, which carried unanimously.</w:t>
      </w:r>
    </w:p>
    <w:p w:rsidR="00313C21" w:rsidRPr="00427C37" w:rsidRDefault="00427C37" w:rsidP="00313C21">
      <w:pPr>
        <w:spacing w:line="480" w:lineRule="auto"/>
      </w:pPr>
      <w:r w:rsidRPr="00427C37">
        <w:rPr>
          <w:b/>
          <w:u w:val="single"/>
        </w:rPr>
        <w:t>Relocation of Bells</w:t>
      </w:r>
      <w:r>
        <w:rPr>
          <w:b/>
          <w:u w:val="single"/>
        </w:rPr>
        <w:t xml:space="preserve"> Update</w:t>
      </w:r>
      <w:r w:rsidR="00313C21" w:rsidRPr="00427C37">
        <w:rPr>
          <w:b/>
        </w:rPr>
        <w:t xml:space="preserve">:  </w:t>
      </w:r>
      <w:r>
        <w:t>Trustee Sinsabaugh stated they are still working on this project.</w:t>
      </w:r>
    </w:p>
    <w:p w:rsidR="00427C37" w:rsidRPr="00427C37" w:rsidRDefault="00427C37" w:rsidP="00427C37">
      <w:pPr>
        <w:pStyle w:val="p2"/>
        <w:widowControl/>
        <w:spacing w:line="480" w:lineRule="auto"/>
      </w:pPr>
      <w:r w:rsidRPr="00427C37">
        <w:rPr>
          <w:b/>
          <w:u w:val="single"/>
        </w:rPr>
        <w:t>Main Street Program Update</w:t>
      </w:r>
      <w:r w:rsidRPr="00427C37">
        <w:rPr>
          <w:b/>
        </w:rPr>
        <w:t xml:space="preserve">:  </w:t>
      </w:r>
      <w:r w:rsidRPr="00427C37">
        <w:t>Trustee Ayres stated he is working with Teresa Saraceno and Recreation Director Shaw.  He stated the project is moving forward.  They will meet again in two weeks.</w:t>
      </w:r>
    </w:p>
    <w:p w:rsidR="00313C21" w:rsidRDefault="00427C37" w:rsidP="00313C21">
      <w:pPr>
        <w:suppressAutoHyphens/>
        <w:spacing w:line="480" w:lineRule="auto"/>
        <w:rPr>
          <w:szCs w:val="20"/>
          <w:lang w:eastAsia="ar-SA"/>
        </w:rPr>
      </w:pPr>
      <w:r w:rsidRPr="00427C37">
        <w:rPr>
          <w:b/>
          <w:szCs w:val="20"/>
          <w:u w:val="single"/>
          <w:lang w:eastAsia="ar-SA"/>
        </w:rPr>
        <w:t>Letter of Resignation</w:t>
      </w:r>
      <w:r w:rsidR="00313C21" w:rsidRPr="00427C37">
        <w:rPr>
          <w:b/>
          <w:szCs w:val="20"/>
          <w:lang w:eastAsia="ar-SA"/>
        </w:rPr>
        <w:t xml:space="preserve">:  </w:t>
      </w:r>
      <w:r w:rsidR="009E417B">
        <w:rPr>
          <w:szCs w:val="20"/>
          <w:lang w:eastAsia="ar-SA"/>
        </w:rPr>
        <w:t>The clerk read a letter from PT Clerk Alison Ward stating she would be resigning from her position on July 21, 2016 as she will be temporarily relocating out of the area to care for her mother.</w:t>
      </w:r>
      <w:r w:rsidR="00E5522F">
        <w:rPr>
          <w:szCs w:val="20"/>
          <w:lang w:eastAsia="ar-SA"/>
        </w:rPr>
        <w:t xml:space="preserve">  Mayor Leary thanked her for her service and wished her well in the future.</w:t>
      </w:r>
    </w:p>
    <w:p w:rsidR="00E5522F" w:rsidRPr="00427C37" w:rsidRDefault="00E5522F" w:rsidP="00313C21">
      <w:pPr>
        <w:suppressAutoHyphens/>
        <w:spacing w:line="480" w:lineRule="auto"/>
        <w:rPr>
          <w:szCs w:val="20"/>
          <w:lang w:eastAsia="ar-SA"/>
        </w:rPr>
      </w:pPr>
      <w:r>
        <w:rPr>
          <w:szCs w:val="20"/>
          <w:lang w:eastAsia="ar-SA"/>
        </w:rPr>
        <w:tab/>
        <w:t>Trustee Brewster moved to direct the clerk to advertise for the PT Clerk position.  Trustee Sinsabaugh seconded the motion, which carried unanimously.</w:t>
      </w:r>
    </w:p>
    <w:p w:rsidR="00313C21" w:rsidRPr="00E5522F" w:rsidRDefault="00E5522F" w:rsidP="00313C21">
      <w:pPr>
        <w:pStyle w:val="p2"/>
        <w:widowControl/>
        <w:spacing w:line="480" w:lineRule="auto"/>
      </w:pPr>
      <w:r w:rsidRPr="00E5522F">
        <w:rPr>
          <w:b/>
          <w:u w:val="single"/>
        </w:rPr>
        <w:t>Planning Board Chairman Appointment</w:t>
      </w:r>
      <w:r w:rsidR="00313C21" w:rsidRPr="00E5522F">
        <w:rPr>
          <w:b/>
        </w:rPr>
        <w:t>:</w:t>
      </w:r>
      <w:r w:rsidR="00313C21" w:rsidRPr="00E5522F">
        <w:rPr>
          <w:bCs/>
        </w:rPr>
        <w:t xml:space="preserve">  </w:t>
      </w:r>
      <w:r>
        <w:t>Mayor Leary appointed current Planning Board Member Rick Wilbur to Planning Board Chairman.  Trustee Sinsabaugh moved to approve the appointment.  Trustee Steck seconded the motion, which carried unanimously.</w:t>
      </w:r>
    </w:p>
    <w:p w:rsidR="00313C21" w:rsidRPr="00E5522F" w:rsidRDefault="00E5522F" w:rsidP="00E5522F">
      <w:pPr>
        <w:spacing w:line="480" w:lineRule="auto"/>
        <w:rPr>
          <w:bCs/>
        </w:rPr>
      </w:pPr>
      <w:r w:rsidRPr="00E5522F">
        <w:rPr>
          <w:b/>
          <w:bCs/>
          <w:u w:val="single"/>
        </w:rPr>
        <w:t>Set Meeting with School/Village, Event Charges</w:t>
      </w:r>
      <w:r w:rsidR="00313C21" w:rsidRPr="00E5522F">
        <w:rPr>
          <w:b/>
          <w:bCs/>
        </w:rPr>
        <w:t xml:space="preserve">:  </w:t>
      </w:r>
      <w:r w:rsidR="00313C21" w:rsidRPr="00E5522F">
        <w:t xml:space="preserve">Mayor Leary stated </w:t>
      </w:r>
      <w:r>
        <w:t>that since the school budget failed, the school is on a contingency budget.  The school must charge for use of its facilities.  He asked Trustees Brewster and Aronstam to meet with the school regarding rates.  He also stated Recreation has a swimming program that starts on July 5</w:t>
      </w:r>
      <w:r w:rsidRPr="00E5522F">
        <w:rPr>
          <w:vertAlign w:val="superscript"/>
        </w:rPr>
        <w:t>th</w:t>
      </w:r>
      <w:r>
        <w:t>.</w:t>
      </w:r>
    </w:p>
    <w:p w:rsidR="00313C21" w:rsidRPr="00E5522F" w:rsidRDefault="00E5522F" w:rsidP="00313C21">
      <w:pPr>
        <w:pStyle w:val="p2"/>
        <w:widowControl/>
        <w:spacing w:line="480" w:lineRule="auto"/>
        <w:rPr>
          <w:bCs/>
        </w:rPr>
      </w:pPr>
      <w:r w:rsidRPr="00E5522F">
        <w:rPr>
          <w:b/>
          <w:bCs/>
          <w:u w:val="single"/>
        </w:rPr>
        <w:t>Sprinkler Repair in Community Room</w:t>
      </w:r>
      <w:r w:rsidR="00313C21" w:rsidRPr="00E5522F">
        <w:rPr>
          <w:b/>
          <w:bCs/>
        </w:rPr>
        <w:t>:</w:t>
      </w:r>
      <w:r w:rsidR="00313C21" w:rsidRPr="00E5522F">
        <w:rPr>
          <w:bCs/>
        </w:rPr>
        <w:t xml:space="preserve">  The clerk </w:t>
      </w:r>
      <w:r>
        <w:rPr>
          <w:bCs/>
        </w:rPr>
        <w:t xml:space="preserve">stated that during an inspection of the sprinkler system, a corroded pipe was found.  Trustee Steck </w:t>
      </w:r>
      <w:r w:rsidR="00A3531E">
        <w:rPr>
          <w:bCs/>
        </w:rPr>
        <w:t xml:space="preserve">stated he observed the pipe and is in need of replacement.  The clerk </w:t>
      </w:r>
      <w:r w:rsidR="00313C21" w:rsidRPr="00E5522F">
        <w:rPr>
          <w:bCs/>
        </w:rPr>
        <w:t xml:space="preserve">submitted </w:t>
      </w:r>
      <w:r w:rsidR="00A3531E">
        <w:rPr>
          <w:bCs/>
        </w:rPr>
        <w:t>an estimate from Armor Construction at a cost of $1,980.  Trustee Steck stated this is the company that installed the piping.  Trustee Steck moved to approve Armor Construction to replace piping in the sprinkler system at a cost of $1,980.  Trustee Brewster seconded the motion, which carried unanimously.</w:t>
      </w:r>
    </w:p>
    <w:p w:rsidR="00313C21" w:rsidRPr="00A3531E" w:rsidRDefault="00A3531E" w:rsidP="00A3531E">
      <w:pPr>
        <w:spacing w:line="480" w:lineRule="auto"/>
        <w:rPr>
          <w:bCs/>
        </w:rPr>
      </w:pPr>
      <w:r w:rsidRPr="00A3531E">
        <w:rPr>
          <w:b/>
          <w:szCs w:val="20"/>
          <w:u w:val="single"/>
          <w:lang w:eastAsia="ar-SA"/>
        </w:rPr>
        <w:t>Zombie Property Legislation in State</w:t>
      </w:r>
      <w:r w:rsidR="00313C21" w:rsidRPr="00A3531E">
        <w:rPr>
          <w:b/>
          <w:szCs w:val="20"/>
          <w:lang w:eastAsia="ar-SA"/>
        </w:rPr>
        <w:t xml:space="preserve">:  </w:t>
      </w:r>
      <w:r>
        <w:rPr>
          <w:szCs w:val="20"/>
          <w:lang w:eastAsia="ar-SA"/>
        </w:rPr>
        <w:t>Mayor Leary handed out information regarding zombie property legislation that was currently passed in the State.  This forces mortgage lenders to maintain abandoned properties.  He asked the Board to review the information.</w:t>
      </w:r>
    </w:p>
    <w:p w:rsidR="00313C21" w:rsidRDefault="00A22F23" w:rsidP="00313C21">
      <w:pPr>
        <w:pStyle w:val="p2"/>
        <w:widowControl/>
        <w:spacing w:line="480" w:lineRule="auto"/>
      </w:pPr>
      <w:r w:rsidRPr="00A22F23">
        <w:rPr>
          <w:b/>
          <w:u w:val="single"/>
        </w:rPr>
        <w:t>Review Tree Removal Process</w:t>
      </w:r>
      <w:r w:rsidR="00313C21" w:rsidRPr="00A22F23">
        <w:rPr>
          <w:b/>
        </w:rPr>
        <w:t>:</w:t>
      </w:r>
      <w:r>
        <w:t xml:space="preserve">  Mayor Leary recommended the following process when dealing with trees.</w:t>
      </w:r>
    </w:p>
    <w:p w:rsidR="00A22F23" w:rsidRDefault="00A22F23" w:rsidP="004A590A">
      <w:pPr>
        <w:pStyle w:val="p2"/>
        <w:widowControl/>
        <w:numPr>
          <w:ilvl w:val="0"/>
          <w:numId w:val="12"/>
        </w:numPr>
        <w:spacing w:line="240" w:lineRule="auto"/>
      </w:pPr>
      <w:r>
        <w:lastRenderedPageBreak/>
        <w:t>Clerks to notify Marty Borko and Jason Munn for review of any tree complaints</w:t>
      </w:r>
    </w:p>
    <w:p w:rsidR="00A22F23" w:rsidRDefault="00A22F23" w:rsidP="004A590A">
      <w:pPr>
        <w:pStyle w:val="p2"/>
        <w:widowControl/>
        <w:numPr>
          <w:ilvl w:val="0"/>
          <w:numId w:val="12"/>
        </w:numPr>
        <w:spacing w:line="240" w:lineRule="auto"/>
      </w:pPr>
      <w:r>
        <w:t>Compile list of problem trees</w:t>
      </w:r>
    </w:p>
    <w:p w:rsidR="00A22F23" w:rsidRDefault="00A22F23" w:rsidP="004A590A">
      <w:pPr>
        <w:pStyle w:val="p2"/>
        <w:widowControl/>
        <w:numPr>
          <w:ilvl w:val="0"/>
          <w:numId w:val="12"/>
        </w:numPr>
        <w:spacing w:line="240" w:lineRule="auto"/>
      </w:pPr>
      <w:r>
        <w:t>DPW will mark problem tree</w:t>
      </w:r>
    </w:p>
    <w:p w:rsidR="00A22F23" w:rsidRDefault="00A22F23" w:rsidP="004A590A">
      <w:pPr>
        <w:pStyle w:val="p2"/>
        <w:widowControl/>
        <w:numPr>
          <w:ilvl w:val="0"/>
          <w:numId w:val="12"/>
        </w:numPr>
        <w:spacing w:line="240" w:lineRule="auto"/>
      </w:pPr>
      <w:r>
        <w:t>Clerk will notify homeowner of intent to trim or take down tree</w:t>
      </w:r>
    </w:p>
    <w:p w:rsidR="00A22F23" w:rsidRDefault="00A22F23" w:rsidP="004A590A">
      <w:pPr>
        <w:pStyle w:val="p2"/>
        <w:widowControl/>
        <w:numPr>
          <w:ilvl w:val="0"/>
          <w:numId w:val="12"/>
        </w:numPr>
        <w:spacing w:line="240" w:lineRule="auto"/>
      </w:pPr>
      <w:r>
        <w:t>Bid and Award Contract</w:t>
      </w:r>
    </w:p>
    <w:p w:rsidR="00A22F23" w:rsidRDefault="00A22F23" w:rsidP="004A590A">
      <w:pPr>
        <w:pStyle w:val="p2"/>
        <w:widowControl/>
        <w:numPr>
          <w:ilvl w:val="0"/>
          <w:numId w:val="12"/>
        </w:numPr>
        <w:spacing w:line="480" w:lineRule="auto"/>
      </w:pPr>
      <w:r>
        <w:t>DPW verify tree removal and clean-up</w:t>
      </w:r>
    </w:p>
    <w:p w:rsidR="00A22F23" w:rsidRDefault="00A22F23" w:rsidP="00A22F23">
      <w:pPr>
        <w:pStyle w:val="p2"/>
        <w:widowControl/>
        <w:spacing w:line="480" w:lineRule="auto"/>
      </w:pPr>
      <w:r>
        <w:t>Trustee Steck moved to approve the process as presented.  Trustee Aronstam seconded the motion, which carried unanimously.</w:t>
      </w:r>
    </w:p>
    <w:p w:rsidR="00313C21" w:rsidRPr="00A22F23" w:rsidRDefault="00A22F23" w:rsidP="00A22F23">
      <w:pPr>
        <w:suppressAutoHyphens/>
        <w:spacing w:line="480" w:lineRule="auto"/>
        <w:rPr>
          <w:szCs w:val="20"/>
          <w:lang w:eastAsia="ar-SA"/>
        </w:rPr>
      </w:pPr>
      <w:r w:rsidRPr="00A22F23">
        <w:rPr>
          <w:b/>
          <w:bCs/>
          <w:szCs w:val="20"/>
          <w:u w:val="single"/>
          <w:lang w:eastAsia="ar-SA"/>
        </w:rPr>
        <w:t>Request of Parcel, 409 Broad Street</w:t>
      </w:r>
      <w:r w:rsidR="00313C21" w:rsidRPr="00A22F23">
        <w:rPr>
          <w:b/>
          <w:bCs/>
          <w:szCs w:val="20"/>
          <w:lang w:eastAsia="ar-SA"/>
        </w:rPr>
        <w:t xml:space="preserve">:  </w:t>
      </w:r>
      <w:r>
        <w:rPr>
          <w:szCs w:val="20"/>
          <w:lang w:eastAsia="ar-SA"/>
        </w:rPr>
        <w:t xml:space="preserve">Attorney Keene stated she </w:t>
      </w:r>
      <w:r w:rsidR="00B60B5F">
        <w:rPr>
          <w:szCs w:val="20"/>
          <w:lang w:eastAsia="ar-SA"/>
        </w:rPr>
        <w:t>discussed with homeowner and recommended they review their deed</w:t>
      </w:r>
      <w:r w:rsidR="00313C21" w:rsidRPr="00A22F23">
        <w:rPr>
          <w:szCs w:val="20"/>
          <w:lang w:eastAsia="ar-SA"/>
        </w:rPr>
        <w:t xml:space="preserve">. </w:t>
      </w:r>
    </w:p>
    <w:p w:rsidR="00313C21" w:rsidRPr="00B60B5F" w:rsidRDefault="00313C21" w:rsidP="00313C21">
      <w:pPr>
        <w:pStyle w:val="p2"/>
        <w:widowControl/>
        <w:spacing w:line="480" w:lineRule="auto"/>
      </w:pPr>
      <w:r w:rsidRPr="00B60B5F">
        <w:rPr>
          <w:b/>
          <w:bCs/>
          <w:u w:val="single"/>
        </w:rPr>
        <w:t>Adjournment</w:t>
      </w:r>
      <w:r w:rsidRPr="00B60B5F">
        <w:t xml:space="preserve">:  Trustee Steck moved to adjourn at </w:t>
      </w:r>
      <w:r w:rsidR="00B60B5F" w:rsidRPr="00B60B5F">
        <w:t>7:26</w:t>
      </w:r>
      <w:r w:rsidRPr="00B60B5F">
        <w:t xml:space="preserve"> p.m.  Trustee </w:t>
      </w:r>
      <w:r w:rsidR="00B60B5F" w:rsidRPr="00B60B5F">
        <w:t xml:space="preserve">Brewster </w:t>
      </w:r>
      <w:r w:rsidRPr="00B60B5F">
        <w:t xml:space="preserve">seconded the motion, which carried unanimously.  </w:t>
      </w:r>
    </w:p>
    <w:p w:rsidR="00313C21" w:rsidRPr="00B60B5F" w:rsidRDefault="00313C21" w:rsidP="00313C21">
      <w:pPr>
        <w:pStyle w:val="p2"/>
        <w:widowControl/>
        <w:tabs>
          <w:tab w:val="left" w:pos="180"/>
        </w:tabs>
        <w:suppressAutoHyphens w:val="0"/>
        <w:spacing w:line="480" w:lineRule="auto"/>
        <w:rPr>
          <w:szCs w:val="24"/>
          <w:lang w:eastAsia="en-US"/>
        </w:rPr>
      </w:pPr>
      <w:r w:rsidRPr="00B60B5F">
        <w:rPr>
          <w:szCs w:val="24"/>
          <w:lang w:eastAsia="en-US"/>
        </w:rPr>
        <w:tab/>
      </w:r>
      <w:r w:rsidRPr="00B60B5F">
        <w:rPr>
          <w:szCs w:val="24"/>
          <w:lang w:eastAsia="en-US"/>
        </w:rPr>
        <w:tab/>
      </w:r>
      <w:r w:rsidRPr="00B60B5F">
        <w:rPr>
          <w:szCs w:val="24"/>
          <w:lang w:eastAsia="en-US"/>
        </w:rPr>
        <w:tab/>
      </w:r>
      <w:r w:rsidRPr="00B60B5F">
        <w:rPr>
          <w:szCs w:val="24"/>
          <w:lang w:eastAsia="en-US"/>
        </w:rPr>
        <w:tab/>
      </w:r>
      <w:r w:rsidRPr="00B60B5F">
        <w:rPr>
          <w:szCs w:val="24"/>
          <w:lang w:eastAsia="en-US"/>
        </w:rPr>
        <w:tab/>
      </w:r>
      <w:r w:rsidRPr="00B60B5F">
        <w:rPr>
          <w:szCs w:val="24"/>
          <w:lang w:eastAsia="en-US"/>
        </w:rPr>
        <w:tab/>
      </w:r>
      <w:r w:rsidRPr="00B60B5F">
        <w:rPr>
          <w:szCs w:val="24"/>
          <w:lang w:eastAsia="en-US"/>
        </w:rPr>
        <w:tab/>
      </w:r>
      <w:r w:rsidRPr="00B60B5F">
        <w:rPr>
          <w:szCs w:val="24"/>
          <w:lang w:eastAsia="en-US"/>
        </w:rPr>
        <w:tab/>
      </w:r>
      <w:r w:rsidRPr="00B60B5F">
        <w:rPr>
          <w:szCs w:val="24"/>
          <w:lang w:eastAsia="en-US"/>
        </w:rPr>
        <w:tab/>
      </w:r>
      <w:r w:rsidRPr="00B60B5F">
        <w:rPr>
          <w:szCs w:val="24"/>
          <w:lang w:eastAsia="en-US"/>
        </w:rPr>
        <w:tab/>
        <w:t>Respectfully submitted,</w:t>
      </w:r>
    </w:p>
    <w:p w:rsidR="00313C21" w:rsidRPr="00B60B5F" w:rsidRDefault="00313C21" w:rsidP="00313C21">
      <w:pPr>
        <w:tabs>
          <w:tab w:val="left" w:pos="0"/>
          <w:tab w:val="left" w:pos="90"/>
          <w:tab w:val="left" w:pos="180"/>
        </w:tabs>
      </w:pPr>
      <w:r w:rsidRPr="00B60B5F">
        <w:tab/>
      </w:r>
      <w:r w:rsidRPr="00B60B5F">
        <w:tab/>
      </w:r>
      <w:r w:rsidRPr="00B60B5F">
        <w:tab/>
      </w:r>
      <w:r w:rsidRPr="00B60B5F">
        <w:tab/>
      </w:r>
      <w:r w:rsidRPr="00B60B5F">
        <w:tab/>
      </w:r>
      <w:r w:rsidRPr="00B60B5F">
        <w:tab/>
      </w:r>
      <w:r w:rsidRPr="00B60B5F">
        <w:tab/>
      </w:r>
      <w:r w:rsidRPr="00B60B5F">
        <w:tab/>
      </w:r>
      <w:r w:rsidRPr="00B60B5F">
        <w:tab/>
      </w:r>
      <w:r w:rsidRPr="00B60B5F">
        <w:tab/>
      </w:r>
      <w:r w:rsidRPr="00B60B5F">
        <w:tab/>
        <w:t>_________________________</w:t>
      </w:r>
    </w:p>
    <w:p w:rsidR="00313C21" w:rsidRDefault="00313C21" w:rsidP="00313C21">
      <w:pPr>
        <w:tabs>
          <w:tab w:val="left" w:pos="0"/>
          <w:tab w:val="left" w:pos="90"/>
          <w:tab w:val="left" w:pos="180"/>
        </w:tabs>
        <w:spacing w:line="480" w:lineRule="auto"/>
      </w:pPr>
      <w:r w:rsidRPr="00B60B5F">
        <w:tab/>
      </w:r>
      <w:r w:rsidRPr="00B60B5F">
        <w:tab/>
      </w:r>
      <w:r w:rsidRPr="00B60B5F">
        <w:tab/>
      </w:r>
      <w:r w:rsidRPr="00B60B5F">
        <w:tab/>
      </w:r>
      <w:r w:rsidRPr="00B60B5F">
        <w:tab/>
      </w:r>
      <w:r w:rsidRPr="00B60B5F">
        <w:tab/>
      </w:r>
      <w:r w:rsidRPr="00B60B5F">
        <w:tab/>
      </w:r>
      <w:r w:rsidRPr="00B60B5F">
        <w:tab/>
      </w:r>
      <w:r w:rsidRPr="00B60B5F">
        <w:tab/>
      </w:r>
      <w:r w:rsidRPr="00B60B5F">
        <w:tab/>
        <w:t xml:space="preserve">       </w:t>
      </w:r>
      <w:r w:rsidRPr="00B60B5F">
        <w:tab/>
        <w:t>Michele Wood, Clerk Treasurer</w:t>
      </w:r>
    </w:p>
    <w:p w:rsidR="00CF1352" w:rsidRDefault="00CF1352" w:rsidP="00313C21">
      <w:pPr>
        <w:tabs>
          <w:tab w:val="left" w:pos="0"/>
          <w:tab w:val="left" w:pos="90"/>
          <w:tab w:val="left" w:pos="180"/>
        </w:tabs>
        <w:spacing w:line="480" w:lineRule="auto"/>
      </w:pPr>
    </w:p>
    <w:p w:rsidR="00CF1352" w:rsidRPr="009A6E32" w:rsidRDefault="00CF1352" w:rsidP="00CF1352">
      <w:pPr>
        <w:jc w:val="center"/>
        <w:rPr>
          <w:rFonts w:eastAsiaTheme="minorHAnsi"/>
          <w:b/>
        </w:rPr>
      </w:pPr>
      <w:r w:rsidRPr="009A6E32">
        <w:rPr>
          <w:rFonts w:eastAsiaTheme="minorHAnsi"/>
          <w:b/>
        </w:rPr>
        <w:t>REGULAR MEETING OF THE BOARD OF TRUSTEES</w:t>
      </w:r>
    </w:p>
    <w:p w:rsidR="00CF1352" w:rsidRPr="009A6E32" w:rsidRDefault="00CF1352" w:rsidP="00CF1352">
      <w:pPr>
        <w:jc w:val="center"/>
        <w:rPr>
          <w:rFonts w:eastAsiaTheme="minorHAnsi"/>
          <w:b/>
        </w:rPr>
      </w:pPr>
      <w:r w:rsidRPr="009A6E32">
        <w:rPr>
          <w:rFonts w:eastAsiaTheme="minorHAnsi"/>
          <w:b/>
        </w:rPr>
        <w:t>OF THE VILLAGE OF WAVERLY HELD AT 6:30 P.M.</w:t>
      </w:r>
    </w:p>
    <w:p w:rsidR="00CF1352" w:rsidRPr="009A6E32" w:rsidRDefault="00CF1352" w:rsidP="00CF1352">
      <w:pPr>
        <w:jc w:val="center"/>
        <w:rPr>
          <w:rFonts w:eastAsiaTheme="minorHAnsi"/>
          <w:b/>
        </w:rPr>
      </w:pPr>
      <w:r w:rsidRPr="009A6E32">
        <w:rPr>
          <w:rFonts w:eastAsiaTheme="minorHAnsi"/>
          <w:b/>
        </w:rPr>
        <w:t xml:space="preserve">ON TUESDAY, </w:t>
      </w:r>
      <w:r>
        <w:rPr>
          <w:rFonts w:eastAsiaTheme="minorHAnsi"/>
          <w:b/>
        </w:rPr>
        <w:t>JU</w:t>
      </w:r>
      <w:r w:rsidR="0012284B">
        <w:rPr>
          <w:rFonts w:eastAsiaTheme="minorHAnsi"/>
          <w:b/>
        </w:rPr>
        <w:t>LY</w:t>
      </w:r>
      <w:r>
        <w:rPr>
          <w:rFonts w:eastAsiaTheme="minorHAnsi"/>
          <w:b/>
        </w:rPr>
        <w:t xml:space="preserve"> 1</w:t>
      </w:r>
      <w:r w:rsidR="0012284B">
        <w:rPr>
          <w:rFonts w:eastAsiaTheme="minorHAnsi"/>
          <w:b/>
        </w:rPr>
        <w:t>2</w:t>
      </w:r>
      <w:r w:rsidRPr="009A6E32">
        <w:rPr>
          <w:rFonts w:eastAsiaTheme="minorHAnsi"/>
          <w:b/>
        </w:rPr>
        <w:t>, 2016 IN THE</w:t>
      </w:r>
    </w:p>
    <w:p w:rsidR="00CF1352" w:rsidRPr="009A6E32" w:rsidRDefault="00CF1352" w:rsidP="00CF1352">
      <w:pPr>
        <w:keepNext/>
        <w:jc w:val="center"/>
        <w:outlineLvl w:val="0"/>
        <w:rPr>
          <w:rFonts w:eastAsiaTheme="minorHAnsi"/>
          <w:b/>
        </w:rPr>
      </w:pPr>
      <w:r w:rsidRPr="009A6E32">
        <w:rPr>
          <w:rFonts w:eastAsiaTheme="minorHAnsi"/>
          <w:b/>
        </w:rPr>
        <w:t>TRUSTEES’ ROOM IN THE VILLAGE HALL</w:t>
      </w:r>
    </w:p>
    <w:p w:rsidR="00CF1352" w:rsidRPr="009A6E32" w:rsidRDefault="00CF1352" w:rsidP="00CF1352">
      <w:pPr>
        <w:spacing w:after="200" w:line="276" w:lineRule="auto"/>
        <w:rPr>
          <w:rFonts w:asciiTheme="minorHAnsi" w:eastAsiaTheme="minorHAnsi" w:hAnsiTheme="minorHAnsi" w:cstheme="minorBidi"/>
          <w:sz w:val="22"/>
          <w:szCs w:val="22"/>
        </w:rPr>
      </w:pPr>
    </w:p>
    <w:p w:rsidR="00CF1352" w:rsidRPr="00006710" w:rsidRDefault="00CF1352" w:rsidP="00CF1352">
      <w:pPr>
        <w:spacing w:line="480" w:lineRule="auto"/>
        <w:rPr>
          <w:rFonts w:eastAsiaTheme="minorHAnsi"/>
        </w:rPr>
      </w:pPr>
      <w:r w:rsidRPr="00006710">
        <w:rPr>
          <w:rFonts w:eastAsiaTheme="minorHAnsi"/>
        </w:rPr>
        <w:t xml:space="preserve">Mayor Leary called the meeting to order at 6:30 p.m. and led in the Invocation and the Pledge of Allegiance.  </w:t>
      </w:r>
    </w:p>
    <w:p w:rsidR="00CF1352" w:rsidRPr="0012284B" w:rsidRDefault="00CF1352" w:rsidP="00CF1352">
      <w:pPr>
        <w:tabs>
          <w:tab w:val="left" w:pos="0"/>
          <w:tab w:val="left" w:pos="90"/>
          <w:tab w:val="left" w:pos="180"/>
        </w:tabs>
        <w:spacing w:line="480" w:lineRule="auto"/>
      </w:pPr>
      <w:r w:rsidRPr="0012284B">
        <w:rPr>
          <w:b/>
          <w:bCs/>
          <w:u w:val="single"/>
        </w:rPr>
        <w:t>Roll Call</w:t>
      </w:r>
      <w:r w:rsidRPr="0012284B">
        <w:rPr>
          <w:b/>
          <w:bCs/>
        </w:rPr>
        <w:t>:</w:t>
      </w:r>
      <w:r w:rsidRPr="0012284B">
        <w:t xml:space="preserve">  Present were Trustees Sinsabaugh, Uhl, Steck, Ayres, </w:t>
      </w:r>
      <w:r w:rsidR="0012284B" w:rsidRPr="0012284B">
        <w:t xml:space="preserve">Brewster, </w:t>
      </w:r>
      <w:r w:rsidRPr="0012284B">
        <w:t>and Mayor Leary</w:t>
      </w:r>
    </w:p>
    <w:p w:rsidR="00CF1352" w:rsidRPr="0012284B" w:rsidRDefault="00CF1352" w:rsidP="00CF1352">
      <w:pPr>
        <w:tabs>
          <w:tab w:val="left" w:pos="0"/>
          <w:tab w:val="left" w:pos="90"/>
          <w:tab w:val="left" w:pos="180"/>
        </w:tabs>
        <w:spacing w:line="480" w:lineRule="auto"/>
        <w:rPr>
          <w:szCs w:val="20"/>
          <w:lang w:eastAsia="ar-SA"/>
        </w:rPr>
      </w:pPr>
      <w:r w:rsidRPr="0012284B">
        <w:t>Also present Clerk Treasurer Wood, and Attorney Keene</w:t>
      </w:r>
    </w:p>
    <w:p w:rsidR="00CF1352" w:rsidRPr="0012284B" w:rsidRDefault="00CF1352" w:rsidP="00CF1352">
      <w:pPr>
        <w:suppressAutoHyphens/>
        <w:spacing w:line="480" w:lineRule="auto"/>
        <w:rPr>
          <w:szCs w:val="20"/>
          <w:lang w:eastAsia="ar-SA"/>
        </w:rPr>
      </w:pPr>
      <w:r w:rsidRPr="0012284B">
        <w:rPr>
          <w:szCs w:val="20"/>
          <w:lang w:eastAsia="ar-SA"/>
        </w:rPr>
        <w:t xml:space="preserve">Press included Ron Cole of WATS/WAVR, and Johnny Williams of the Morning Times  </w:t>
      </w:r>
    </w:p>
    <w:p w:rsidR="00CF1352" w:rsidRPr="00CF1352" w:rsidRDefault="00CF1352" w:rsidP="00CF1352">
      <w:pPr>
        <w:spacing w:line="480" w:lineRule="auto"/>
        <w:rPr>
          <w:rFonts w:eastAsiaTheme="minorHAnsi"/>
          <w:highlight w:val="yellow"/>
        </w:rPr>
      </w:pPr>
      <w:r w:rsidRPr="0012284B">
        <w:rPr>
          <w:rFonts w:eastAsiaTheme="minorHAnsi"/>
          <w:b/>
          <w:u w:val="single"/>
        </w:rPr>
        <w:t>Public Comments</w:t>
      </w:r>
      <w:r w:rsidRPr="0012284B">
        <w:rPr>
          <w:rFonts w:eastAsiaTheme="minorHAnsi"/>
          <w:b/>
        </w:rPr>
        <w:t>:</w:t>
      </w:r>
      <w:r w:rsidRPr="0012284B">
        <w:rPr>
          <w:rFonts w:eastAsiaTheme="minorHAnsi"/>
        </w:rPr>
        <w:t xml:space="preserve">  No comments were offered</w:t>
      </w:r>
      <w:r w:rsidRPr="001C1FB8">
        <w:rPr>
          <w:rFonts w:eastAsiaTheme="minorHAnsi"/>
        </w:rPr>
        <w:t>.</w:t>
      </w:r>
    </w:p>
    <w:p w:rsidR="00CF1352" w:rsidRDefault="00CF1352" w:rsidP="00CF1352">
      <w:pPr>
        <w:spacing w:line="480" w:lineRule="auto"/>
        <w:rPr>
          <w:rFonts w:eastAsiaTheme="minorHAnsi"/>
        </w:rPr>
      </w:pPr>
      <w:r w:rsidRPr="0012284B">
        <w:rPr>
          <w:rFonts w:eastAsiaTheme="minorHAnsi"/>
          <w:b/>
          <w:u w:val="single"/>
        </w:rPr>
        <w:t>Department Reports</w:t>
      </w:r>
      <w:r w:rsidRPr="0012284B">
        <w:rPr>
          <w:rFonts w:eastAsiaTheme="minorHAnsi"/>
          <w:b/>
        </w:rPr>
        <w:t>:</w:t>
      </w:r>
      <w:r w:rsidRPr="0012284B">
        <w:rPr>
          <w:rFonts w:eastAsiaTheme="minorHAnsi"/>
        </w:rPr>
        <w:t xml:space="preserve">  The clerk submitted reports from the Code Enforcement, </w:t>
      </w:r>
      <w:r w:rsidR="0012284B" w:rsidRPr="0012284B">
        <w:rPr>
          <w:rFonts w:eastAsiaTheme="minorHAnsi"/>
        </w:rPr>
        <w:t xml:space="preserve">and </w:t>
      </w:r>
      <w:r w:rsidRPr="0012284B">
        <w:rPr>
          <w:rFonts w:eastAsiaTheme="minorHAnsi"/>
        </w:rPr>
        <w:t>Recreation</w:t>
      </w:r>
      <w:r w:rsidR="0012284B" w:rsidRPr="0012284B">
        <w:rPr>
          <w:rFonts w:eastAsiaTheme="minorHAnsi"/>
        </w:rPr>
        <w:t>.</w:t>
      </w:r>
    </w:p>
    <w:p w:rsidR="00413443" w:rsidRPr="00413443" w:rsidRDefault="00413443" w:rsidP="00413443">
      <w:pPr>
        <w:pStyle w:val="WW-PlainText"/>
        <w:spacing w:line="480" w:lineRule="auto"/>
        <w:rPr>
          <w:rFonts w:ascii="Times New Roman" w:hAnsi="Times New Roman"/>
          <w:sz w:val="24"/>
        </w:rPr>
      </w:pPr>
      <w:r w:rsidRPr="00413443">
        <w:rPr>
          <w:rFonts w:ascii="Times New Roman" w:hAnsi="Times New Roman"/>
          <w:b/>
          <w:bCs/>
          <w:sz w:val="24"/>
          <w:u w:val="single"/>
        </w:rPr>
        <w:t>Treasurer's Report</w:t>
      </w:r>
      <w:r w:rsidRPr="00413443">
        <w:rPr>
          <w:rFonts w:ascii="Times New Roman" w:hAnsi="Times New Roman"/>
          <w:b/>
          <w:bCs/>
          <w:sz w:val="24"/>
        </w:rPr>
        <w:t xml:space="preserve">:  </w:t>
      </w:r>
      <w:r w:rsidRPr="00413443">
        <w:rPr>
          <w:rFonts w:ascii="Times New Roman" w:hAnsi="Times New Roman"/>
          <w:sz w:val="24"/>
        </w:rPr>
        <w:t xml:space="preserve">The clerk presented the following:  </w:t>
      </w:r>
    </w:p>
    <w:p w:rsidR="00413443" w:rsidRPr="00413443" w:rsidRDefault="00413443" w:rsidP="00413443">
      <w:pPr>
        <w:pStyle w:val="WW-PlainText"/>
        <w:rPr>
          <w:rFonts w:ascii="Times New Roman" w:hAnsi="Times New Roman"/>
          <w:sz w:val="24"/>
        </w:rPr>
      </w:pPr>
      <w:r w:rsidRPr="00413443">
        <w:rPr>
          <w:rFonts w:ascii="Times New Roman" w:hAnsi="Times New Roman"/>
          <w:sz w:val="24"/>
        </w:rPr>
        <w:t>General Fund 5/1/16 – 5/31/16</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413443" w:rsidRPr="00413443" w:rsidTr="0074440B">
        <w:tc>
          <w:tcPr>
            <w:tcW w:w="2430" w:type="dxa"/>
            <w:tcBorders>
              <w:top w:val="single" w:sz="4" w:space="0" w:color="auto"/>
              <w:left w:val="single" w:sz="4" w:space="0" w:color="auto"/>
              <w:bottom w:val="single" w:sz="4" w:space="0" w:color="auto"/>
              <w:right w:val="single" w:sz="4" w:space="0" w:color="auto"/>
            </w:tcBorders>
          </w:tcPr>
          <w:p w:rsidR="00413443" w:rsidRPr="00413443" w:rsidRDefault="00413443" w:rsidP="0074440B">
            <w:pPr>
              <w:pStyle w:val="WW-PlainText"/>
              <w:rPr>
                <w:rFonts w:ascii="Times New Roman" w:hAnsi="Times New Roman"/>
                <w:sz w:val="24"/>
              </w:rPr>
            </w:pPr>
            <w:r w:rsidRPr="00413443">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413443" w:rsidRPr="00413443" w:rsidRDefault="00413443" w:rsidP="0074440B">
            <w:pPr>
              <w:pStyle w:val="WW-PlainText"/>
              <w:jc w:val="right"/>
              <w:rPr>
                <w:rFonts w:ascii="Times New Roman" w:hAnsi="Times New Roman"/>
                <w:sz w:val="24"/>
              </w:rPr>
            </w:pPr>
            <w:r w:rsidRPr="00413443">
              <w:rPr>
                <w:rFonts w:ascii="Times New Roman" w:hAnsi="Times New Roman"/>
                <w:sz w:val="24"/>
              </w:rPr>
              <w:t>596,698.18</w:t>
            </w:r>
          </w:p>
        </w:tc>
        <w:tc>
          <w:tcPr>
            <w:tcW w:w="2598" w:type="dxa"/>
            <w:tcBorders>
              <w:top w:val="single" w:sz="4" w:space="0" w:color="auto"/>
              <w:left w:val="single" w:sz="4" w:space="0" w:color="auto"/>
              <w:bottom w:val="single" w:sz="4" w:space="0" w:color="auto"/>
              <w:right w:val="single" w:sz="4" w:space="0" w:color="auto"/>
            </w:tcBorders>
          </w:tcPr>
          <w:p w:rsidR="00413443" w:rsidRPr="00413443" w:rsidRDefault="00413443" w:rsidP="0074440B">
            <w:pPr>
              <w:pStyle w:val="WW-PlainText"/>
              <w:rPr>
                <w:rFonts w:ascii="Times New Roman" w:hAnsi="Times New Roman"/>
                <w:sz w:val="24"/>
              </w:rPr>
            </w:pPr>
            <w:r w:rsidRPr="00413443">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rsidR="00413443" w:rsidRPr="00413443" w:rsidRDefault="00413443" w:rsidP="0074440B">
            <w:pPr>
              <w:pStyle w:val="WW-PlainText"/>
              <w:jc w:val="right"/>
              <w:rPr>
                <w:rFonts w:ascii="Times New Roman" w:hAnsi="Times New Roman"/>
                <w:sz w:val="24"/>
              </w:rPr>
            </w:pPr>
            <w:r w:rsidRPr="00413443">
              <w:rPr>
                <w:rFonts w:ascii="Times New Roman" w:hAnsi="Times New Roman"/>
                <w:sz w:val="24"/>
              </w:rPr>
              <w:t>82,251.54</w:t>
            </w:r>
          </w:p>
        </w:tc>
      </w:tr>
      <w:tr w:rsidR="00413443" w:rsidRPr="00413443" w:rsidTr="0074440B">
        <w:trPr>
          <w:trHeight w:val="242"/>
        </w:trPr>
        <w:tc>
          <w:tcPr>
            <w:tcW w:w="2430" w:type="dxa"/>
            <w:tcBorders>
              <w:top w:val="single" w:sz="4" w:space="0" w:color="auto"/>
              <w:left w:val="single" w:sz="4" w:space="0" w:color="auto"/>
              <w:bottom w:val="single" w:sz="4" w:space="0" w:color="auto"/>
              <w:right w:val="single" w:sz="4" w:space="0" w:color="auto"/>
            </w:tcBorders>
          </w:tcPr>
          <w:p w:rsidR="00413443" w:rsidRPr="00413443" w:rsidRDefault="00413443" w:rsidP="0074440B">
            <w:pPr>
              <w:pStyle w:val="WW-PlainText"/>
              <w:rPr>
                <w:rFonts w:ascii="Times New Roman" w:hAnsi="Times New Roman"/>
                <w:sz w:val="24"/>
              </w:rPr>
            </w:pPr>
            <w:r w:rsidRPr="00413443">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413443" w:rsidRPr="00413443" w:rsidRDefault="00413443" w:rsidP="0074440B">
            <w:pPr>
              <w:pStyle w:val="WW-PlainText"/>
              <w:jc w:val="right"/>
              <w:rPr>
                <w:rFonts w:ascii="Times New Roman" w:hAnsi="Times New Roman"/>
                <w:sz w:val="24"/>
              </w:rPr>
            </w:pPr>
            <w:r w:rsidRPr="00413443">
              <w:rPr>
                <w:rFonts w:ascii="Times New Roman" w:hAnsi="Times New Roman"/>
                <w:sz w:val="24"/>
              </w:rPr>
              <w:t>59,560.47</w:t>
            </w:r>
          </w:p>
        </w:tc>
        <w:tc>
          <w:tcPr>
            <w:tcW w:w="2598" w:type="dxa"/>
            <w:tcBorders>
              <w:top w:val="single" w:sz="4" w:space="0" w:color="auto"/>
              <w:left w:val="single" w:sz="4" w:space="0" w:color="auto"/>
              <w:bottom w:val="single" w:sz="4" w:space="0" w:color="auto"/>
              <w:right w:val="single" w:sz="4" w:space="0" w:color="auto"/>
            </w:tcBorders>
          </w:tcPr>
          <w:p w:rsidR="00413443" w:rsidRPr="00413443" w:rsidRDefault="00413443" w:rsidP="0074440B">
            <w:pPr>
              <w:pStyle w:val="WW-PlainText"/>
              <w:rPr>
                <w:rFonts w:ascii="Times New Roman" w:hAnsi="Times New Roman"/>
                <w:sz w:val="24"/>
              </w:rPr>
            </w:pPr>
            <w:r w:rsidRPr="00413443">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rsidR="00413443" w:rsidRPr="00413443" w:rsidRDefault="00413443" w:rsidP="0074440B">
            <w:pPr>
              <w:pStyle w:val="WW-PlainText"/>
              <w:jc w:val="right"/>
              <w:rPr>
                <w:rFonts w:ascii="Times New Roman" w:hAnsi="Times New Roman"/>
                <w:sz w:val="24"/>
              </w:rPr>
            </w:pPr>
            <w:r w:rsidRPr="00413443">
              <w:rPr>
                <w:rFonts w:ascii="Times New Roman" w:hAnsi="Times New Roman"/>
                <w:sz w:val="24"/>
              </w:rPr>
              <w:t>2,877,254.98</w:t>
            </w:r>
          </w:p>
        </w:tc>
      </w:tr>
      <w:tr w:rsidR="00413443" w:rsidRPr="00413443" w:rsidTr="0074440B">
        <w:tc>
          <w:tcPr>
            <w:tcW w:w="2430" w:type="dxa"/>
            <w:tcBorders>
              <w:top w:val="single" w:sz="4" w:space="0" w:color="auto"/>
              <w:left w:val="single" w:sz="4" w:space="0" w:color="auto"/>
              <w:bottom w:val="single" w:sz="4" w:space="0" w:color="auto"/>
              <w:right w:val="single" w:sz="4" w:space="0" w:color="auto"/>
            </w:tcBorders>
          </w:tcPr>
          <w:p w:rsidR="00413443" w:rsidRPr="00413443" w:rsidRDefault="00413443" w:rsidP="0074440B">
            <w:pPr>
              <w:pStyle w:val="WW-PlainText"/>
              <w:rPr>
                <w:rFonts w:ascii="Times New Roman" w:hAnsi="Times New Roman"/>
                <w:sz w:val="24"/>
              </w:rPr>
            </w:pPr>
            <w:r w:rsidRPr="00413443">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413443" w:rsidRPr="00413443" w:rsidRDefault="00413443" w:rsidP="0074440B">
            <w:pPr>
              <w:pStyle w:val="WW-PlainText"/>
              <w:jc w:val="right"/>
              <w:rPr>
                <w:rFonts w:ascii="Times New Roman" w:hAnsi="Times New Roman"/>
                <w:sz w:val="24"/>
              </w:rPr>
            </w:pPr>
            <w:r w:rsidRPr="00413443">
              <w:rPr>
                <w:rFonts w:ascii="Times New Roman" w:hAnsi="Times New Roman"/>
                <w:sz w:val="24"/>
              </w:rPr>
              <w:t>448,651.27</w:t>
            </w:r>
          </w:p>
        </w:tc>
        <w:tc>
          <w:tcPr>
            <w:tcW w:w="2598" w:type="dxa"/>
            <w:tcBorders>
              <w:top w:val="single" w:sz="4" w:space="0" w:color="auto"/>
              <w:left w:val="single" w:sz="4" w:space="0" w:color="auto"/>
              <w:bottom w:val="single" w:sz="4" w:space="0" w:color="auto"/>
              <w:right w:val="single" w:sz="4" w:space="0" w:color="auto"/>
            </w:tcBorders>
          </w:tcPr>
          <w:p w:rsidR="00413443" w:rsidRPr="00413443" w:rsidRDefault="00413443" w:rsidP="0074440B">
            <w:pPr>
              <w:pStyle w:val="WW-PlainText"/>
              <w:rPr>
                <w:rFonts w:ascii="Times New Roman" w:hAnsi="Times New Roman"/>
                <w:sz w:val="24"/>
              </w:rPr>
            </w:pPr>
            <w:r w:rsidRPr="00413443">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rsidR="00413443" w:rsidRPr="00413443" w:rsidRDefault="00413443" w:rsidP="0074440B">
            <w:pPr>
              <w:pStyle w:val="WW-PlainText"/>
              <w:jc w:val="right"/>
              <w:rPr>
                <w:rFonts w:ascii="Times New Roman" w:hAnsi="Times New Roman"/>
                <w:sz w:val="24"/>
              </w:rPr>
            </w:pPr>
            <w:r w:rsidRPr="00413443">
              <w:rPr>
                <w:rFonts w:ascii="Times New Roman" w:hAnsi="Times New Roman"/>
                <w:sz w:val="24"/>
              </w:rPr>
              <w:t>274,261.15</w:t>
            </w:r>
          </w:p>
        </w:tc>
      </w:tr>
      <w:tr w:rsidR="00413443" w:rsidRPr="00413443" w:rsidTr="0074440B">
        <w:trPr>
          <w:trHeight w:val="305"/>
        </w:trPr>
        <w:tc>
          <w:tcPr>
            <w:tcW w:w="2430" w:type="dxa"/>
            <w:tcBorders>
              <w:top w:val="single" w:sz="4" w:space="0" w:color="auto"/>
              <w:left w:val="single" w:sz="4" w:space="0" w:color="auto"/>
              <w:bottom w:val="single" w:sz="4" w:space="0" w:color="auto"/>
              <w:right w:val="single" w:sz="4" w:space="0" w:color="auto"/>
            </w:tcBorders>
          </w:tcPr>
          <w:p w:rsidR="00413443" w:rsidRPr="00413443" w:rsidRDefault="00413443" w:rsidP="0074440B">
            <w:pPr>
              <w:pStyle w:val="WW-PlainText"/>
              <w:rPr>
                <w:rFonts w:ascii="Times New Roman" w:hAnsi="Times New Roman"/>
                <w:sz w:val="24"/>
              </w:rPr>
            </w:pPr>
            <w:r w:rsidRPr="00413443">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413443" w:rsidRPr="00413443" w:rsidRDefault="00413443" w:rsidP="0074440B">
            <w:pPr>
              <w:pStyle w:val="WW-PlainText"/>
              <w:jc w:val="right"/>
              <w:rPr>
                <w:rFonts w:ascii="Times New Roman" w:hAnsi="Times New Roman"/>
                <w:sz w:val="24"/>
              </w:rPr>
            </w:pPr>
            <w:r w:rsidRPr="00413443">
              <w:rPr>
                <w:rFonts w:ascii="Times New Roman" w:hAnsi="Times New Roman"/>
                <w:sz w:val="24"/>
              </w:rPr>
              <w:t>207,607.38</w:t>
            </w:r>
          </w:p>
        </w:tc>
        <w:tc>
          <w:tcPr>
            <w:tcW w:w="2598" w:type="dxa"/>
            <w:tcBorders>
              <w:top w:val="single" w:sz="4" w:space="0" w:color="auto"/>
              <w:left w:val="single" w:sz="4" w:space="0" w:color="auto"/>
              <w:bottom w:val="single" w:sz="4" w:space="0" w:color="auto"/>
              <w:right w:val="single" w:sz="4" w:space="0" w:color="auto"/>
            </w:tcBorders>
          </w:tcPr>
          <w:p w:rsidR="00413443" w:rsidRPr="00413443" w:rsidRDefault="00413443" w:rsidP="0074440B">
            <w:pPr>
              <w:pStyle w:val="WW-PlainText"/>
              <w:rPr>
                <w:rFonts w:ascii="Times New Roman" w:hAnsi="Times New Roman"/>
                <w:sz w:val="24"/>
              </w:rPr>
            </w:pPr>
            <w:r w:rsidRPr="00413443">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rsidR="00413443" w:rsidRPr="00413443" w:rsidRDefault="00413443" w:rsidP="0074440B">
            <w:pPr>
              <w:pStyle w:val="WW-PlainText"/>
              <w:jc w:val="right"/>
              <w:rPr>
                <w:rFonts w:ascii="Times New Roman" w:hAnsi="Times New Roman"/>
                <w:sz w:val="24"/>
              </w:rPr>
            </w:pPr>
            <w:r w:rsidRPr="00413443">
              <w:rPr>
                <w:rFonts w:ascii="Times New Roman" w:hAnsi="Times New Roman"/>
                <w:sz w:val="24"/>
              </w:rPr>
              <w:t>2,777,825.57</w:t>
            </w:r>
          </w:p>
        </w:tc>
      </w:tr>
    </w:tbl>
    <w:p w:rsidR="00413443" w:rsidRDefault="00413443" w:rsidP="00413443">
      <w:pPr>
        <w:pStyle w:val="WW-PlainText"/>
        <w:ind w:firstLine="720"/>
        <w:rPr>
          <w:rFonts w:ascii="Times New Roman" w:hAnsi="Times New Roman"/>
          <w:sz w:val="24"/>
        </w:rPr>
      </w:pPr>
      <w:r w:rsidRPr="00413443">
        <w:rPr>
          <w:rFonts w:ascii="Times New Roman" w:hAnsi="Times New Roman"/>
          <w:sz w:val="24"/>
        </w:rPr>
        <w:t>*General Capital Reserve Fund, $84,254.99</w:t>
      </w:r>
    </w:p>
    <w:p w:rsidR="00413443" w:rsidRDefault="00413443" w:rsidP="00413443">
      <w:pPr>
        <w:pStyle w:val="WW-PlainText"/>
        <w:rPr>
          <w:rFonts w:ascii="Times New Roman" w:hAnsi="Times New Roman"/>
          <w:sz w:val="24"/>
        </w:rPr>
      </w:pPr>
    </w:p>
    <w:p w:rsidR="00413443" w:rsidRPr="00413443" w:rsidRDefault="00413443" w:rsidP="00413443">
      <w:pPr>
        <w:pStyle w:val="WW-PlainText"/>
        <w:rPr>
          <w:rFonts w:ascii="Times New Roman" w:hAnsi="Times New Roman"/>
          <w:sz w:val="24"/>
        </w:rPr>
      </w:pPr>
      <w:r w:rsidRPr="00413443">
        <w:rPr>
          <w:rFonts w:ascii="Times New Roman" w:hAnsi="Times New Roman"/>
          <w:sz w:val="24"/>
        </w:rPr>
        <w:t xml:space="preserve">General Fund </w:t>
      </w:r>
      <w:r>
        <w:rPr>
          <w:rFonts w:ascii="Times New Roman" w:hAnsi="Times New Roman"/>
          <w:sz w:val="24"/>
        </w:rPr>
        <w:t>6</w:t>
      </w:r>
      <w:r w:rsidRPr="00413443">
        <w:rPr>
          <w:rFonts w:ascii="Times New Roman" w:hAnsi="Times New Roman"/>
          <w:sz w:val="24"/>
        </w:rPr>
        <w:t xml:space="preserve">/1/16 – </w:t>
      </w:r>
      <w:r>
        <w:rPr>
          <w:rFonts w:ascii="Times New Roman" w:hAnsi="Times New Roman"/>
          <w:sz w:val="24"/>
        </w:rPr>
        <w:t>6</w:t>
      </w:r>
      <w:r w:rsidRPr="00413443">
        <w:rPr>
          <w:rFonts w:ascii="Times New Roman" w:hAnsi="Times New Roman"/>
          <w:sz w:val="24"/>
        </w:rPr>
        <w:t>/3</w:t>
      </w:r>
      <w:r>
        <w:rPr>
          <w:rFonts w:ascii="Times New Roman" w:hAnsi="Times New Roman"/>
          <w:sz w:val="24"/>
        </w:rPr>
        <w:t>0</w:t>
      </w:r>
      <w:r w:rsidRPr="00413443">
        <w:rPr>
          <w:rFonts w:ascii="Times New Roman" w:hAnsi="Times New Roman"/>
          <w:sz w:val="24"/>
        </w:rPr>
        <w:t>/16</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413443" w:rsidRPr="00413443" w:rsidTr="0074440B">
        <w:tc>
          <w:tcPr>
            <w:tcW w:w="2430" w:type="dxa"/>
            <w:tcBorders>
              <w:top w:val="single" w:sz="4" w:space="0" w:color="auto"/>
              <w:left w:val="single" w:sz="4" w:space="0" w:color="auto"/>
              <w:bottom w:val="single" w:sz="4" w:space="0" w:color="auto"/>
              <w:right w:val="single" w:sz="4" w:space="0" w:color="auto"/>
            </w:tcBorders>
          </w:tcPr>
          <w:p w:rsidR="00413443" w:rsidRPr="00413443" w:rsidRDefault="00413443" w:rsidP="0074440B">
            <w:pPr>
              <w:pStyle w:val="WW-PlainText"/>
              <w:rPr>
                <w:rFonts w:ascii="Times New Roman" w:hAnsi="Times New Roman"/>
                <w:sz w:val="24"/>
              </w:rPr>
            </w:pPr>
            <w:r w:rsidRPr="00413443">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413443" w:rsidRPr="00413443" w:rsidRDefault="00413443" w:rsidP="0074440B">
            <w:pPr>
              <w:pStyle w:val="WW-PlainText"/>
              <w:jc w:val="right"/>
              <w:rPr>
                <w:rFonts w:ascii="Times New Roman" w:hAnsi="Times New Roman"/>
                <w:sz w:val="24"/>
              </w:rPr>
            </w:pPr>
            <w:r>
              <w:rPr>
                <w:rFonts w:ascii="Times New Roman" w:hAnsi="Times New Roman"/>
                <w:sz w:val="24"/>
              </w:rPr>
              <w:t>207,607.38</w:t>
            </w:r>
          </w:p>
        </w:tc>
        <w:tc>
          <w:tcPr>
            <w:tcW w:w="2598" w:type="dxa"/>
            <w:tcBorders>
              <w:top w:val="single" w:sz="4" w:space="0" w:color="auto"/>
              <w:left w:val="single" w:sz="4" w:space="0" w:color="auto"/>
              <w:bottom w:val="single" w:sz="4" w:space="0" w:color="auto"/>
              <w:right w:val="single" w:sz="4" w:space="0" w:color="auto"/>
            </w:tcBorders>
          </w:tcPr>
          <w:p w:rsidR="00413443" w:rsidRPr="00413443" w:rsidRDefault="00413443" w:rsidP="0074440B">
            <w:pPr>
              <w:pStyle w:val="WW-PlainText"/>
              <w:rPr>
                <w:rFonts w:ascii="Times New Roman" w:hAnsi="Times New Roman"/>
                <w:sz w:val="24"/>
              </w:rPr>
            </w:pPr>
            <w:r w:rsidRPr="00413443">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rsidR="00413443" w:rsidRPr="00413443" w:rsidRDefault="00413443" w:rsidP="0074440B">
            <w:pPr>
              <w:pStyle w:val="WW-PlainText"/>
              <w:jc w:val="right"/>
              <w:rPr>
                <w:rFonts w:ascii="Times New Roman" w:hAnsi="Times New Roman"/>
                <w:sz w:val="24"/>
              </w:rPr>
            </w:pPr>
            <w:r>
              <w:rPr>
                <w:rFonts w:ascii="Times New Roman" w:hAnsi="Times New Roman"/>
                <w:sz w:val="24"/>
              </w:rPr>
              <w:t>2,020,519.49</w:t>
            </w:r>
          </w:p>
        </w:tc>
      </w:tr>
      <w:tr w:rsidR="00413443" w:rsidRPr="00413443" w:rsidTr="0074440B">
        <w:trPr>
          <w:trHeight w:val="242"/>
        </w:trPr>
        <w:tc>
          <w:tcPr>
            <w:tcW w:w="2430" w:type="dxa"/>
            <w:tcBorders>
              <w:top w:val="single" w:sz="4" w:space="0" w:color="auto"/>
              <w:left w:val="single" w:sz="4" w:space="0" w:color="auto"/>
              <w:bottom w:val="single" w:sz="4" w:space="0" w:color="auto"/>
              <w:right w:val="single" w:sz="4" w:space="0" w:color="auto"/>
            </w:tcBorders>
          </w:tcPr>
          <w:p w:rsidR="00413443" w:rsidRPr="00413443" w:rsidRDefault="00413443" w:rsidP="0074440B">
            <w:pPr>
              <w:pStyle w:val="WW-PlainText"/>
              <w:rPr>
                <w:rFonts w:ascii="Times New Roman" w:hAnsi="Times New Roman"/>
                <w:sz w:val="24"/>
              </w:rPr>
            </w:pPr>
            <w:r w:rsidRPr="00413443">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413443" w:rsidRPr="00413443" w:rsidRDefault="00413443" w:rsidP="0074440B">
            <w:pPr>
              <w:pStyle w:val="WW-PlainText"/>
              <w:jc w:val="right"/>
              <w:rPr>
                <w:rFonts w:ascii="Times New Roman" w:hAnsi="Times New Roman"/>
                <w:sz w:val="24"/>
              </w:rPr>
            </w:pPr>
            <w:r>
              <w:rPr>
                <w:rFonts w:ascii="Times New Roman" w:hAnsi="Times New Roman"/>
                <w:sz w:val="24"/>
              </w:rPr>
              <w:t>1,585,481.27</w:t>
            </w:r>
          </w:p>
        </w:tc>
        <w:tc>
          <w:tcPr>
            <w:tcW w:w="2598" w:type="dxa"/>
            <w:tcBorders>
              <w:top w:val="single" w:sz="4" w:space="0" w:color="auto"/>
              <w:left w:val="single" w:sz="4" w:space="0" w:color="auto"/>
              <w:bottom w:val="single" w:sz="4" w:space="0" w:color="auto"/>
              <w:right w:val="single" w:sz="4" w:space="0" w:color="auto"/>
            </w:tcBorders>
          </w:tcPr>
          <w:p w:rsidR="00413443" w:rsidRPr="00413443" w:rsidRDefault="00413443" w:rsidP="0074440B">
            <w:pPr>
              <w:pStyle w:val="WW-PlainText"/>
              <w:rPr>
                <w:rFonts w:ascii="Times New Roman" w:hAnsi="Times New Roman"/>
                <w:sz w:val="24"/>
              </w:rPr>
            </w:pPr>
            <w:r w:rsidRPr="00413443">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rsidR="00413443" w:rsidRPr="00413443" w:rsidRDefault="00413443" w:rsidP="0074440B">
            <w:pPr>
              <w:pStyle w:val="WW-PlainText"/>
              <w:jc w:val="right"/>
              <w:rPr>
                <w:rFonts w:ascii="Times New Roman" w:hAnsi="Times New Roman"/>
                <w:sz w:val="24"/>
              </w:rPr>
            </w:pPr>
            <w:r>
              <w:rPr>
                <w:rFonts w:ascii="Times New Roman" w:hAnsi="Times New Roman"/>
                <w:sz w:val="24"/>
              </w:rPr>
              <w:t>2,020,519.49</w:t>
            </w:r>
          </w:p>
        </w:tc>
      </w:tr>
      <w:tr w:rsidR="00413443" w:rsidRPr="00413443" w:rsidTr="0074440B">
        <w:tc>
          <w:tcPr>
            <w:tcW w:w="2430" w:type="dxa"/>
            <w:tcBorders>
              <w:top w:val="single" w:sz="4" w:space="0" w:color="auto"/>
              <w:left w:val="single" w:sz="4" w:space="0" w:color="auto"/>
              <w:bottom w:val="single" w:sz="4" w:space="0" w:color="auto"/>
              <w:right w:val="single" w:sz="4" w:space="0" w:color="auto"/>
            </w:tcBorders>
          </w:tcPr>
          <w:p w:rsidR="00413443" w:rsidRPr="00413443" w:rsidRDefault="00413443" w:rsidP="0074440B">
            <w:pPr>
              <w:pStyle w:val="WW-PlainText"/>
              <w:rPr>
                <w:rFonts w:ascii="Times New Roman" w:hAnsi="Times New Roman"/>
                <w:sz w:val="24"/>
              </w:rPr>
            </w:pPr>
            <w:r w:rsidRPr="00413443">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413443" w:rsidRPr="00413443" w:rsidRDefault="00413443" w:rsidP="0074440B">
            <w:pPr>
              <w:pStyle w:val="WW-PlainText"/>
              <w:jc w:val="right"/>
              <w:rPr>
                <w:rFonts w:ascii="Times New Roman" w:hAnsi="Times New Roman"/>
                <w:sz w:val="24"/>
              </w:rPr>
            </w:pPr>
            <w:r>
              <w:rPr>
                <w:rFonts w:ascii="Times New Roman" w:hAnsi="Times New Roman"/>
                <w:sz w:val="24"/>
              </w:rPr>
              <w:t>1,430,065.48</w:t>
            </w:r>
          </w:p>
        </w:tc>
        <w:tc>
          <w:tcPr>
            <w:tcW w:w="2598" w:type="dxa"/>
            <w:tcBorders>
              <w:top w:val="single" w:sz="4" w:space="0" w:color="auto"/>
              <w:left w:val="single" w:sz="4" w:space="0" w:color="auto"/>
              <w:bottom w:val="single" w:sz="4" w:space="0" w:color="auto"/>
              <w:right w:val="single" w:sz="4" w:space="0" w:color="auto"/>
            </w:tcBorders>
          </w:tcPr>
          <w:p w:rsidR="00413443" w:rsidRPr="00413443" w:rsidRDefault="00413443" w:rsidP="0074440B">
            <w:pPr>
              <w:pStyle w:val="WW-PlainText"/>
              <w:rPr>
                <w:rFonts w:ascii="Times New Roman" w:hAnsi="Times New Roman"/>
                <w:sz w:val="24"/>
              </w:rPr>
            </w:pPr>
            <w:r w:rsidRPr="00413443">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rsidR="00413443" w:rsidRPr="00413443" w:rsidRDefault="00413443" w:rsidP="0074440B">
            <w:pPr>
              <w:pStyle w:val="WW-PlainText"/>
              <w:jc w:val="right"/>
              <w:rPr>
                <w:rFonts w:ascii="Times New Roman" w:hAnsi="Times New Roman"/>
                <w:sz w:val="24"/>
              </w:rPr>
            </w:pPr>
            <w:r>
              <w:rPr>
                <w:rFonts w:ascii="Times New Roman" w:hAnsi="Times New Roman"/>
                <w:sz w:val="24"/>
              </w:rPr>
              <w:t>230,315.28</w:t>
            </w:r>
          </w:p>
        </w:tc>
      </w:tr>
      <w:tr w:rsidR="00413443" w:rsidRPr="00413443" w:rsidTr="0074440B">
        <w:trPr>
          <w:trHeight w:val="305"/>
        </w:trPr>
        <w:tc>
          <w:tcPr>
            <w:tcW w:w="2430" w:type="dxa"/>
            <w:tcBorders>
              <w:top w:val="single" w:sz="4" w:space="0" w:color="auto"/>
              <w:left w:val="single" w:sz="4" w:space="0" w:color="auto"/>
              <w:bottom w:val="single" w:sz="4" w:space="0" w:color="auto"/>
              <w:right w:val="single" w:sz="4" w:space="0" w:color="auto"/>
            </w:tcBorders>
          </w:tcPr>
          <w:p w:rsidR="00413443" w:rsidRPr="00413443" w:rsidRDefault="00413443" w:rsidP="0074440B">
            <w:pPr>
              <w:pStyle w:val="WW-PlainText"/>
              <w:rPr>
                <w:rFonts w:ascii="Times New Roman" w:hAnsi="Times New Roman"/>
                <w:sz w:val="24"/>
              </w:rPr>
            </w:pPr>
            <w:r w:rsidRPr="00413443">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413443" w:rsidRPr="00413443" w:rsidRDefault="00413443" w:rsidP="0074440B">
            <w:pPr>
              <w:pStyle w:val="WW-PlainText"/>
              <w:jc w:val="right"/>
              <w:rPr>
                <w:rFonts w:ascii="Times New Roman" w:hAnsi="Times New Roman"/>
                <w:sz w:val="24"/>
              </w:rPr>
            </w:pPr>
            <w:r>
              <w:rPr>
                <w:rFonts w:ascii="Times New Roman" w:hAnsi="Times New Roman"/>
                <w:sz w:val="24"/>
              </w:rPr>
              <w:t>363,023.17</w:t>
            </w:r>
          </w:p>
        </w:tc>
        <w:tc>
          <w:tcPr>
            <w:tcW w:w="2598" w:type="dxa"/>
            <w:tcBorders>
              <w:top w:val="single" w:sz="4" w:space="0" w:color="auto"/>
              <w:left w:val="single" w:sz="4" w:space="0" w:color="auto"/>
              <w:bottom w:val="single" w:sz="4" w:space="0" w:color="auto"/>
              <w:right w:val="single" w:sz="4" w:space="0" w:color="auto"/>
            </w:tcBorders>
          </w:tcPr>
          <w:p w:rsidR="00413443" w:rsidRPr="00413443" w:rsidRDefault="00413443" w:rsidP="0074440B">
            <w:pPr>
              <w:pStyle w:val="WW-PlainText"/>
              <w:rPr>
                <w:rFonts w:ascii="Times New Roman" w:hAnsi="Times New Roman"/>
                <w:sz w:val="24"/>
              </w:rPr>
            </w:pPr>
            <w:r w:rsidRPr="00413443">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rsidR="00413443" w:rsidRPr="00413443" w:rsidRDefault="00413443" w:rsidP="0074440B">
            <w:pPr>
              <w:pStyle w:val="WW-PlainText"/>
              <w:jc w:val="right"/>
              <w:rPr>
                <w:rFonts w:ascii="Times New Roman" w:hAnsi="Times New Roman"/>
                <w:sz w:val="24"/>
              </w:rPr>
            </w:pPr>
            <w:r>
              <w:rPr>
                <w:rFonts w:ascii="Times New Roman" w:hAnsi="Times New Roman"/>
                <w:sz w:val="24"/>
              </w:rPr>
              <w:t>230,315.28</w:t>
            </w:r>
          </w:p>
        </w:tc>
      </w:tr>
    </w:tbl>
    <w:p w:rsidR="00413443" w:rsidRPr="00413443" w:rsidRDefault="00413443" w:rsidP="00413443">
      <w:pPr>
        <w:pStyle w:val="WW-PlainText"/>
        <w:ind w:firstLine="720"/>
        <w:rPr>
          <w:rFonts w:ascii="Times New Roman" w:hAnsi="Times New Roman"/>
          <w:sz w:val="24"/>
        </w:rPr>
      </w:pPr>
      <w:r w:rsidRPr="00413443">
        <w:rPr>
          <w:rFonts w:ascii="Times New Roman" w:hAnsi="Times New Roman"/>
          <w:sz w:val="24"/>
        </w:rPr>
        <w:t>*General Capital Reserve Fund, $84,</w:t>
      </w:r>
      <w:r>
        <w:rPr>
          <w:rFonts w:ascii="Times New Roman" w:hAnsi="Times New Roman"/>
          <w:sz w:val="24"/>
        </w:rPr>
        <w:t>268.84</w:t>
      </w:r>
    </w:p>
    <w:p w:rsidR="00413443" w:rsidRPr="00413443" w:rsidRDefault="00413443" w:rsidP="00413443">
      <w:pPr>
        <w:pStyle w:val="WW-PlainText"/>
        <w:rPr>
          <w:rFonts w:ascii="Times New Roman" w:hAnsi="Times New Roman"/>
          <w:sz w:val="24"/>
        </w:rPr>
      </w:pPr>
    </w:p>
    <w:p w:rsidR="00413443" w:rsidRPr="00413443" w:rsidRDefault="00413443" w:rsidP="00413443">
      <w:pPr>
        <w:pStyle w:val="WW-PlainText"/>
        <w:rPr>
          <w:rFonts w:ascii="Times New Roman" w:hAnsi="Times New Roman"/>
          <w:sz w:val="24"/>
        </w:rPr>
      </w:pPr>
      <w:r w:rsidRPr="00413443">
        <w:rPr>
          <w:rFonts w:ascii="Times New Roman" w:hAnsi="Times New Roman"/>
          <w:sz w:val="24"/>
        </w:rPr>
        <w:t>Cemetery Fund 6/01/16 – 6/30/16</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413443" w:rsidRPr="00413443" w:rsidTr="0074440B">
        <w:tc>
          <w:tcPr>
            <w:tcW w:w="2430" w:type="dxa"/>
            <w:tcBorders>
              <w:top w:val="single" w:sz="4" w:space="0" w:color="auto"/>
              <w:left w:val="single" w:sz="4" w:space="0" w:color="auto"/>
              <w:bottom w:val="single" w:sz="4" w:space="0" w:color="auto"/>
              <w:right w:val="single" w:sz="4" w:space="0" w:color="auto"/>
            </w:tcBorders>
          </w:tcPr>
          <w:p w:rsidR="00413443" w:rsidRPr="00413443" w:rsidRDefault="00413443" w:rsidP="0074440B">
            <w:pPr>
              <w:pStyle w:val="WW-PlainText"/>
              <w:rPr>
                <w:rFonts w:ascii="Times New Roman" w:hAnsi="Times New Roman"/>
                <w:sz w:val="24"/>
              </w:rPr>
            </w:pPr>
            <w:r w:rsidRPr="00413443">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413443" w:rsidRPr="00413443" w:rsidRDefault="00413443" w:rsidP="0074440B">
            <w:pPr>
              <w:pStyle w:val="WW-PlainText"/>
              <w:jc w:val="right"/>
              <w:rPr>
                <w:rFonts w:ascii="Times New Roman" w:hAnsi="Times New Roman"/>
                <w:sz w:val="24"/>
              </w:rPr>
            </w:pPr>
            <w:r w:rsidRPr="00413443">
              <w:rPr>
                <w:rFonts w:ascii="Times New Roman" w:hAnsi="Times New Roman"/>
                <w:sz w:val="24"/>
              </w:rPr>
              <w:t>4,110.52</w:t>
            </w:r>
          </w:p>
        </w:tc>
        <w:tc>
          <w:tcPr>
            <w:tcW w:w="2598" w:type="dxa"/>
            <w:tcBorders>
              <w:top w:val="single" w:sz="4" w:space="0" w:color="auto"/>
              <w:left w:val="single" w:sz="4" w:space="0" w:color="auto"/>
              <w:bottom w:val="single" w:sz="4" w:space="0" w:color="auto"/>
              <w:right w:val="single" w:sz="4" w:space="0" w:color="auto"/>
            </w:tcBorders>
          </w:tcPr>
          <w:p w:rsidR="00413443" w:rsidRPr="00413443" w:rsidRDefault="00413443" w:rsidP="0074440B">
            <w:pPr>
              <w:pStyle w:val="WW-PlainText"/>
              <w:rPr>
                <w:rFonts w:ascii="Times New Roman" w:hAnsi="Times New Roman"/>
                <w:sz w:val="24"/>
              </w:rPr>
            </w:pPr>
            <w:r w:rsidRPr="00413443">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rsidR="00413443" w:rsidRPr="00413443" w:rsidRDefault="00413443" w:rsidP="0074440B">
            <w:pPr>
              <w:pStyle w:val="WW-PlainText"/>
              <w:jc w:val="right"/>
              <w:rPr>
                <w:rFonts w:ascii="Times New Roman" w:hAnsi="Times New Roman"/>
                <w:sz w:val="24"/>
              </w:rPr>
            </w:pPr>
            <w:r w:rsidRPr="00413443">
              <w:rPr>
                <w:rFonts w:ascii="Times New Roman" w:hAnsi="Times New Roman"/>
                <w:sz w:val="24"/>
              </w:rPr>
              <w:t>26,946.04</w:t>
            </w:r>
          </w:p>
        </w:tc>
      </w:tr>
      <w:tr w:rsidR="00413443" w:rsidRPr="00413443" w:rsidTr="0074440B">
        <w:trPr>
          <w:trHeight w:val="242"/>
        </w:trPr>
        <w:tc>
          <w:tcPr>
            <w:tcW w:w="2430" w:type="dxa"/>
            <w:tcBorders>
              <w:top w:val="single" w:sz="4" w:space="0" w:color="auto"/>
              <w:left w:val="single" w:sz="4" w:space="0" w:color="auto"/>
              <w:bottom w:val="single" w:sz="4" w:space="0" w:color="auto"/>
              <w:right w:val="single" w:sz="4" w:space="0" w:color="auto"/>
            </w:tcBorders>
          </w:tcPr>
          <w:p w:rsidR="00413443" w:rsidRPr="00413443" w:rsidRDefault="00413443" w:rsidP="0074440B">
            <w:pPr>
              <w:pStyle w:val="WW-PlainText"/>
              <w:rPr>
                <w:rFonts w:ascii="Times New Roman" w:hAnsi="Times New Roman"/>
                <w:sz w:val="24"/>
              </w:rPr>
            </w:pPr>
            <w:r w:rsidRPr="00413443">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413443" w:rsidRPr="00413443" w:rsidRDefault="00413443" w:rsidP="0074440B">
            <w:pPr>
              <w:pStyle w:val="WW-PlainText"/>
              <w:jc w:val="right"/>
              <w:rPr>
                <w:rFonts w:ascii="Times New Roman" w:hAnsi="Times New Roman"/>
                <w:sz w:val="24"/>
              </w:rPr>
            </w:pPr>
            <w:r w:rsidRPr="00413443">
              <w:rPr>
                <w:rFonts w:ascii="Times New Roman" w:hAnsi="Times New Roman"/>
                <w:sz w:val="24"/>
              </w:rPr>
              <w:t>26,650.82</w:t>
            </w:r>
          </w:p>
        </w:tc>
        <w:tc>
          <w:tcPr>
            <w:tcW w:w="2598" w:type="dxa"/>
            <w:tcBorders>
              <w:top w:val="single" w:sz="4" w:space="0" w:color="auto"/>
              <w:left w:val="single" w:sz="4" w:space="0" w:color="auto"/>
              <w:bottom w:val="single" w:sz="4" w:space="0" w:color="auto"/>
              <w:right w:val="single" w:sz="4" w:space="0" w:color="auto"/>
            </w:tcBorders>
          </w:tcPr>
          <w:p w:rsidR="00413443" w:rsidRPr="00413443" w:rsidRDefault="00413443" w:rsidP="0074440B">
            <w:pPr>
              <w:pStyle w:val="WW-PlainText"/>
              <w:rPr>
                <w:rFonts w:ascii="Times New Roman" w:hAnsi="Times New Roman"/>
                <w:sz w:val="24"/>
              </w:rPr>
            </w:pPr>
            <w:r w:rsidRPr="00413443">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rsidR="00413443" w:rsidRPr="00413443" w:rsidRDefault="00413443" w:rsidP="0074440B">
            <w:pPr>
              <w:pStyle w:val="WW-PlainText"/>
              <w:jc w:val="right"/>
              <w:rPr>
                <w:rFonts w:ascii="Times New Roman" w:hAnsi="Times New Roman"/>
                <w:sz w:val="24"/>
              </w:rPr>
            </w:pPr>
            <w:r w:rsidRPr="00413443">
              <w:rPr>
                <w:rFonts w:ascii="Times New Roman" w:hAnsi="Times New Roman"/>
                <w:sz w:val="24"/>
              </w:rPr>
              <w:t>26,946.04</w:t>
            </w:r>
          </w:p>
        </w:tc>
      </w:tr>
      <w:tr w:rsidR="00413443" w:rsidRPr="00413443" w:rsidTr="0074440B">
        <w:tc>
          <w:tcPr>
            <w:tcW w:w="2430" w:type="dxa"/>
            <w:tcBorders>
              <w:top w:val="single" w:sz="4" w:space="0" w:color="auto"/>
              <w:left w:val="single" w:sz="4" w:space="0" w:color="auto"/>
              <w:bottom w:val="single" w:sz="4" w:space="0" w:color="auto"/>
              <w:right w:val="single" w:sz="4" w:space="0" w:color="auto"/>
            </w:tcBorders>
          </w:tcPr>
          <w:p w:rsidR="00413443" w:rsidRPr="00413443" w:rsidRDefault="00413443" w:rsidP="0074440B">
            <w:pPr>
              <w:pStyle w:val="WW-PlainText"/>
              <w:rPr>
                <w:rFonts w:ascii="Times New Roman" w:hAnsi="Times New Roman"/>
                <w:sz w:val="24"/>
              </w:rPr>
            </w:pPr>
            <w:r w:rsidRPr="00413443">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413443" w:rsidRPr="00413443" w:rsidRDefault="00413443" w:rsidP="0074440B">
            <w:pPr>
              <w:pStyle w:val="WW-PlainText"/>
              <w:jc w:val="right"/>
              <w:rPr>
                <w:rFonts w:ascii="Times New Roman" w:hAnsi="Times New Roman"/>
                <w:sz w:val="24"/>
              </w:rPr>
            </w:pPr>
            <w:r w:rsidRPr="00413443">
              <w:rPr>
                <w:rFonts w:ascii="Times New Roman" w:hAnsi="Times New Roman"/>
                <w:sz w:val="24"/>
              </w:rPr>
              <w:t>6,968.28</w:t>
            </w:r>
          </w:p>
        </w:tc>
        <w:tc>
          <w:tcPr>
            <w:tcW w:w="2598" w:type="dxa"/>
            <w:tcBorders>
              <w:top w:val="single" w:sz="4" w:space="0" w:color="auto"/>
              <w:left w:val="single" w:sz="4" w:space="0" w:color="auto"/>
              <w:bottom w:val="single" w:sz="4" w:space="0" w:color="auto"/>
              <w:right w:val="single" w:sz="4" w:space="0" w:color="auto"/>
            </w:tcBorders>
          </w:tcPr>
          <w:p w:rsidR="00413443" w:rsidRPr="00413443" w:rsidRDefault="00413443" w:rsidP="0074440B">
            <w:pPr>
              <w:pStyle w:val="WW-PlainText"/>
              <w:rPr>
                <w:rFonts w:ascii="Times New Roman" w:hAnsi="Times New Roman"/>
                <w:sz w:val="24"/>
              </w:rPr>
            </w:pPr>
            <w:r w:rsidRPr="00413443">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rsidR="00413443" w:rsidRPr="00413443" w:rsidRDefault="00413443" w:rsidP="0074440B">
            <w:pPr>
              <w:pStyle w:val="WW-PlainText"/>
              <w:jc w:val="right"/>
              <w:rPr>
                <w:rFonts w:ascii="Times New Roman" w:hAnsi="Times New Roman"/>
                <w:sz w:val="24"/>
              </w:rPr>
            </w:pPr>
            <w:r w:rsidRPr="00413443">
              <w:rPr>
                <w:rFonts w:ascii="Times New Roman" w:hAnsi="Times New Roman"/>
                <w:sz w:val="24"/>
              </w:rPr>
              <w:t>6,809.50</w:t>
            </w:r>
          </w:p>
        </w:tc>
      </w:tr>
      <w:tr w:rsidR="00413443" w:rsidRPr="00006710" w:rsidTr="0074440B">
        <w:trPr>
          <w:trHeight w:val="305"/>
        </w:trPr>
        <w:tc>
          <w:tcPr>
            <w:tcW w:w="2430" w:type="dxa"/>
            <w:tcBorders>
              <w:top w:val="single" w:sz="4" w:space="0" w:color="auto"/>
              <w:left w:val="single" w:sz="4" w:space="0" w:color="auto"/>
              <w:bottom w:val="single" w:sz="4" w:space="0" w:color="auto"/>
              <w:right w:val="single" w:sz="4" w:space="0" w:color="auto"/>
            </w:tcBorders>
          </w:tcPr>
          <w:p w:rsidR="00413443" w:rsidRPr="00413443" w:rsidRDefault="00413443" w:rsidP="0074440B">
            <w:pPr>
              <w:pStyle w:val="WW-PlainText"/>
              <w:rPr>
                <w:rFonts w:ascii="Times New Roman" w:hAnsi="Times New Roman"/>
                <w:sz w:val="24"/>
              </w:rPr>
            </w:pPr>
            <w:r w:rsidRPr="00413443">
              <w:rPr>
                <w:rFonts w:ascii="Times New Roman" w:hAnsi="Times New Roman"/>
                <w:sz w:val="24"/>
              </w:rPr>
              <w:lastRenderedPageBreak/>
              <w:t>Ending Balance</w:t>
            </w:r>
          </w:p>
        </w:tc>
        <w:tc>
          <w:tcPr>
            <w:tcW w:w="1902" w:type="dxa"/>
            <w:tcBorders>
              <w:top w:val="single" w:sz="4" w:space="0" w:color="auto"/>
              <w:left w:val="single" w:sz="4" w:space="0" w:color="auto"/>
              <w:bottom w:val="single" w:sz="4" w:space="0" w:color="auto"/>
              <w:right w:val="single" w:sz="4" w:space="0" w:color="auto"/>
            </w:tcBorders>
          </w:tcPr>
          <w:p w:rsidR="00413443" w:rsidRPr="00413443" w:rsidRDefault="00413443" w:rsidP="0074440B">
            <w:pPr>
              <w:pStyle w:val="WW-PlainText"/>
              <w:jc w:val="right"/>
              <w:rPr>
                <w:rFonts w:ascii="Times New Roman" w:hAnsi="Times New Roman"/>
                <w:sz w:val="24"/>
              </w:rPr>
            </w:pPr>
            <w:r w:rsidRPr="00413443">
              <w:rPr>
                <w:rFonts w:ascii="Times New Roman" w:hAnsi="Times New Roman"/>
                <w:sz w:val="24"/>
              </w:rPr>
              <w:t>23,793.06</w:t>
            </w:r>
          </w:p>
        </w:tc>
        <w:tc>
          <w:tcPr>
            <w:tcW w:w="2598" w:type="dxa"/>
            <w:tcBorders>
              <w:top w:val="single" w:sz="4" w:space="0" w:color="auto"/>
              <w:left w:val="single" w:sz="4" w:space="0" w:color="auto"/>
              <w:bottom w:val="single" w:sz="4" w:space="0" w:color="auto"/>
              <w:right w:val="single" w:sz="4" w:space="0" w:color="auto"/>
            </w:tcBorders>
          </w:tcPr>
          <w:p w:rsidR="00413443" w:rsidRPr="00413443" w:rsidRDefault="00413443" w:rsidP="0074440B">
            <w:pPr>
              <w:pStyle w:val="WW-PlainText"/>
              <w:rPr>
                <w:rFonts w:ascii="Times New Roman" w:hAnsi="Times New Roman"/>
                <w:sz w:val="24"/>
              </w:rPr>
            </w:pPr>
            <w:r w:rsidRPr="00413443">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rsidR="00413443" w:rsidRPr="00413443" w:rsidRDefault="00413443" w:rsidP="0074440B">
            <w:pPr>
              <w:pStyle w:val="WW-PlainText"/>
              <w:jc w:val="right"/>
              <w:rPr>
                <w:rFonts w:ascii="Times New Roman" w:hAnsi="Times New Roman"/>
                <w:sz w:val="24"/>
              </w:rPr>
            </w:pPr>
            <w:r w:rsidRPr="00413443">
              <w:rPr>
                <w:rFonts w:ascii="Times New Roman" w:hAnsi="Times New Roman"/>
                <w:sz w:val="24"/>
              </w:rPr>
              <w:t>6,809.50</w:t>
            </w:r>
          </w:p>
        </w:tc>
      </w:tr>
    </w:tbl>
    <w:p w:rsidR="00413443" w:rsidRDefault="00413443" w:rsidP="00413443">
      <w:pPr>
        <w:pStyle w:val="WW-PlainText"/>
        <w:rPr>
          <w:rFonts w:ascii="Times New Roman" w:hAnsi="Times New Roman"/>
          <w:sz w:val="24"/>
          <w:highlight w:val="yellow"/>
        </w:rPr>
      </w:pPr>
    </w:p>
    <w:p w:rsidR="00413443" w:rsidRPr="00306E53" w:rsidRDefault="00413443" w:rsidP="00413443">
      <w:pPr>
        <w:pStyle w:val="WW-PlainText"/>
        <w:rPr>
          <w:rFonts w:ascii="Times New Roman" w:hAnsi="Times New Roman"/>
          <w:sz w:val="24"/>
        </w:rPr>
      </w:pPr>
      <w:r w:rsidRPr="00306E53">
        <w:rPr>
          <w:rFonts w:ascii="Times New Roman" w:hAnsi="Times New Roman"/>
          <w:sz w:val="24"/>
        </w:rPr>
        <w:t xml:space="preserve">Loan Programs </w:t>
      </w:r>
      <w:r>
        <w:rPr>
          <w:rFonts w:ascii="Times New Roman" w:hAnsi="Times New Roman"/>
          <w:sz w:val="24"/>
        </w:rPr>
        <w:t>6</w:t>
      </w:r>
      <w:r w:rsidRPr="00306E53">
        <w:rPr>
          <w:rFonts w:ascii="Times New Roman" w:hAnsi="Times New Roman"/>
          <w:sz w:val="24"/>
        </w:rPr>
        <w:t xml:space="preserve">/01/16 – </w:t>
      </w:r>
      <w:r>
        <w:rPr>
          <w:rFonts w:ascii="Times New Roman" w:hAnsi="Times New Roman"/>
          <w:sz w:val="24"/>
        </w:rPr>
        <w:t>6</w:t>
      </w:r>
      <w:r w:rsidRPr="00306E53">
        <w:rPr>
          <w:rFonts w:ascii="Times New Roman" w:hAnsi="Times New Roman"/>
          <w:sz w:val="24"/>
        </w:rPr>
        <w:t>/3</w:t>
      </w:r>
      <w:r>
        <w:rPr>
          <w:rFonts w:ascii="Times New Roman" w:hAnsi="Times New Roman"/>
          <w:sz w:val="24"/>
        </w:rPr>
        <w:t>0</w:t>
      </w:r>
      <w:r w:rsidRPr="00306E53">
        <w:rPr>
          <w:rFonts w:ascii="Times New Roman" w:hAnsi="Times New Roman"/>
          <w:sz w:val="24"/>
        </w:rPr>
        <w:t>/16</w:t>
      </w:r>
    </w:p>
    <w:tbl>
      <w:tblPr>
        <w:tblW w:w="0" w:type="auto"/>
        <w:tblInd w:w="26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90"/>
        <w:gridCol w:w="1440"/>
        <w:gridCol w:w="2880"/>
        <w:gridCol w:w="1553"/>
      </w:tblGrid>
      <w:tr w:rsidR="00413443" w:rsidRPr="00306E53" w:rsidTr="0074440B">
        <w:trPr>
          <w:trHeight w:val="288"/>
        </w:trPr>
        <w:tc>
          <w:tcPr>
            <w:tcW w:w="2790" w:type="dxa"/>
            <w:tcBorders>
              <w:top w:val="single" w:sz="4" w:space="0" w:color="auto"/>
              <w:left w:val="single" w:sz="4" w:space="0" w:color="auto"/>
              <w:bottom w:val="single" w:sz="4" w:space="0" w:color="auto"/>
              <w:right w:val="single" w:sz="4" w:space="0" w:color="auto"/>
            </w:tcBorders>
          </w:tcPr>
          <w:p w:rsidR="00413443" w:rsidRPr="00306E53" w:rsidRDefault="00413443" w:rsidP="0074440B">
            <w:pPr>
              <w:pStyle w:val="WW-PlainText"/>
              <w:jc w:val="center"/>
              <w:rPr>
                <w:rFonts w:ascii="Times New Roman" w:hAnsi="Times New Roman"/>
                <w:b/>
                <w:sz w:val="24"/>
              </w:rPr>
            </w:pPr>
            <w:r w:rsidRPr="00306E53">
              <w:rPr>
                <w:rFonts w:ascii="Times New Roman" w:hAnsi="Times New Roman"/>
                <w:b/>
                <w:sz w:val="24"/>
              </w:rPr>
              <w:t>Business Loans</w:t>
            </w:r>
          </w:p>
        </w:tc>
        <w:tc>
          <w:tcPr>
            <w:tcW w:w="1440" w:type="dxa"/>
            <w:tcBorders>
              <w:top w:val="single" w:sz="4" w:space="0" w:color="auto"/>
              <w:left w:val="single" w:sz="4" w:space="0" w:color="auto"/>
              <w:bottom w:val="single" w:sz="4" w:space="0" w:color="auto"/>
              <w:right w:val="single" w:sz="4" w:space="0" w:color="auto"/>
            </w:tcBorders>
          </w:tcPr>
          <w:p w:rsidR="00413443" w:rsidRPr="00306E53" w:rsidRDefault="00413443" w:rsidP="0074440B">
            <w:pPr>
              <w:pStyle w:val="WW-PlainText"/>
              <w:jc w:val="center"/>
              <w:rPr>
                <w:rFonts w:ascii="Times New Roman" w:hAnsi="Times New Roman"/>
                <w:b/>
                <w:sz w:val="24"/>
              </w:rPr>
            </w:pPr>
            <w:r w:rsidRPr="00306E53">
              <w:rPr>
                <w:rFonts w:ascii="Times New Roman" w:hAnsi="Times New Roman"/>
                <w:b/>
                <w:sz w:val="24"/>
              </w:rPr>
              <w:t>Balances</w:t>
            </w:r>
          </w:p>
        </w:tc>
        <w:tc>
          <w:tcPr>
            <w:tcW w:w="2880" w:type="dxa"/>
            <w:tcBorders>
              <w:top w:val="single" w:sz="4" w:space="0" w:color="auto"/>
              <w:left w:val="single" w:sz="4" w:space="0" w:color="auto"/>
              <w:bottom w:val="single" w:sz="4" w:space="0" w:color="auto"/>
              <w:right w:val="single" w:sz="4" w:space="0" w:color="auto"/>
            </w:tcBorders>
          </w:tcPr>
          <w:p w:rsidR="00413443" w:rsidRPr="00306E53" w:rsidRDefault="00413443" w:rsidP="0074440B">
            <w:pPr>
              <w:pStyle w:val="WW-PlainText"/>
              <w:jc w:val="center"/>
              <w:rPr>
                <w:rFonts w:ascii="Times New Roman" w:hAnsi="Times New Roman"/>
                <w:b/>
                <w:sz w:val="24"/>
              </w:rPr>
            </w:pPr>
            <w:r w:rsidRPr="00306E53">
              <w:rPr>
                <w:rFonts w:ascii="Times New Roman" w:hAnsi="Times New Roman"/>
                <w:b/>
                <w:sz w:val="24"/>
              </w:rPr>
              <w:t>Rehab Loans</w:t>
            </w:r>
          </w:p>
        </w:tc>
        <w:tc>
          <w:tcPr>
            <w:tcW w:w="1553" w:type="dxa"/>
            <w:tcBorders>
              <w:top w:val="single" w:sz="4" w:space="0" w:color="auto"/>
              <w:left w:val="single" w:sz="4" w:space="0" w:color="auto"/>
              <w:bottom w:val="single" w:sz="4" w:space="0" w:color="auto"/>
              <w:right w:val="single" w:sz="4" w:space="0" w:color="auto"/>
            </w:tcBorders>
          </w:tcPr>
          <w:p w:rsidR="00413443" w:rsidRPr="00306E53" w:rsidRDefault="00413443" w:rsidP="0074440B">
            <w:pPr>
              <w:pStyle w:val="WW-PlainText"/>
              <w:jc w:val="center"/>
              <w:rPr>
                <w:rFonts w:ascii="Times New Roman" w:hAnsi="Times New Roman"/>
                <w:b/>
                <w:sz w:val="24"/>
              </w:rPr>
            </w:pPr>
            <w:r w:rsidRPr="00306E53">
              <w:rPr>
                <w:rFonts w:ascii="Times New Roman" w:hAnsi="Times New Roman"/>
                <w:b/>
                <w:sz w:val="24"/>
              </w:rPr>
              <w:t>Balances</w:t>
            </w:r>
          </w:p>
        </w:tc>
      </w:tr>
      <w:tr w:rsidR="00413443" w:rsidRPr="00306E53" w:rsidTr="0074440B">
        <w:trPr>
          <w:trHeight w:val="288"/>
        </w:trPr>
        <w:tc>
          <w:tcPr>
            <w:tcW w:w="2790" w:type="dxa"/>
            <w:tcBorders>
              <w:top w:val="single" w:sz="4" w:space="0" w:color="auto"/>
              <w:left w:val="single" w:sz="4" w:space="0" w:color="auto"/>
              <w:bottom w:val="single" w:sz="4" w:space="0" w:color="auto"/>
              <w:right w:val="single" w:sz="4" w:space="0" w:color="auto"/>
            </w:tcBorders>
          </w:tcPr>
          <w:p w:rsidR="00413443" w:rsidRPr="00306E53" w:rsidRDefault="00413443" w:rsidP="0074440B">
            <w:pPr>
              <w:pStyle w:val="WW-PlainText"/>
              <w:rPr>
                <w:rFonts w:ascii="Times New Roman" w:hAnsi="Times New Roman"/>
                <w:sz w:val="24"/>
              </w:rPr>
            </w:pPr>
            <w:r w:rsidRPr="00306E53">
              <w:rPr>
                <w:rFonts w:ascii="Times New Roman" w:hAnsi="Times New Roman"/>
                <w:sz w:val="24"/>
              </w:rPr>
              <w:t>Beginning Balance</w:t>
            </w:r>
          </w:p>
        </w:tc>
        <w:tc>
          <w:tcPr>
            <w:tcW w:w="1440" w:type="dxa"/>
            <w:tcBorders>
              <w:top w:val="single" w:sz="4" w:space="0" w:color="auto"/>
              <w:left w:val="single" w:sz="4" w:space="0" w:color="auto"/>
              <w:bottom w:val="single" w:sz="4" w:space="0" w:color="auto"/>
              <w:right w:val="single" w:sz="4" w:space="0" w:color="auto"/>
            </w:tcBorders>
          </w:tcPr>
          <w:p w:rsidR="00413443" w:rsidRPr="00306E53" w:rsidRDefault="00413443" w:rsidP="00A15FE4">
            <w:pPr>
              <w:pStyle w:val="WW-PlainText"/>
              <w:jc w:val="right"/>
              <w:rPr>
                <w:rFonts w:ascii="Times New Roman" w:hAnsi="Times New Roman"/>
                <w:sz w:val="24"/>
              </w:rPr>
            </w:pPr>
            <w:r>
              <w:rPr>
                <w:rFonts w:ascii="Times New Roman" w:hAnsi="Times New Roman"/>
                <w:sz w:val="24"/>
              </w:rPr>
              <w:t>34,8</w:t>
            </w:r>
            <w:r w:rsidR="00A15FE4">
              <w:rPr>
                <w:rFonts w:ascii="Times New Roman" w:hAnsi="Times New Roman"/>
                <w:sz w:val="24"/>
              </w:rPr>
              <w:t>9</w:t>
            </w:r>
            <w:r>
              <w:rPr>
                <w:rFonts w:ascii="Times New Roman" w:hAnsi="Times New Roman"/>
                <w:sz w:val="24"/>
              </w:rPr>
              <w:t>9.71</w:t>
            </w:r>
          </w:p>
        </w:tc>
        <w:tc>
          <w:tcPr>
            <w:tcW w:w="2880" w:type="dxa"/>
            <w:tcBorders>
              <w:top w:val="single" w:sz="4" w:space="0" w:color="auto"/>
              <w:left w:val="single" w:sz="4" w:space="0" w:color="auto"/>
              <w:bottom w:val="single" w:sz="4" w:space="0" w:color="auto"/>
              <w:right w:val="single" w:sz="4" w:space="0" w:color="auto"/>
            </w:tcBorders>
          </w:tcPr>
          <w:p w:rsidR="00413443" w:rsidRPr="00306E53" w:rsidRDefault="00413443" w:rsidP="0074440B">
            <w:pPr>
              <w:pStyle w:val="WW-PlainText"/>
              <w:rPr>
                <w:rFonts w:ascii="Times New Roman" w:hAnsi="Times New Roman"/>
                <w:sz w:val="24"/>
              </w:rPr>
            </w:pPr>
            <w:r w:rsidRPr="00306E53">
              <w:rPr>
                <w:rFonts w:ascii="Times New Roman" w:hAnsi="Times New Roman"/>
                <w:sz w:val="24"/>
              </w:rPr>
              <w:t>Beginning Balance</w:t>
            </w:r>
          </w:p>
        </w:tc>
        <w:tc>
          <w:tcPr>
            <w:tcW w:w="1553" w:type="dxa"/>
            <w:tcBorders>
              <w:top w:val="single" w:sz="4" w:space="0" w:color="auto"/>
              <w:left w:val="single" w:sz="4" w:space="0" w:color="auto"/>
              <w:bottom w:val="single" w:sz="4" w:space="0" w:color="auto"/>
              <w:right w:val="single" w:sz="4" w:space="0" w:color="auto"/>
            </w:tcBorders>
          </w:tcPr>
          <w:p w:rsidR="00413443" w:rsidRPr="00306E53" w:rsidRDefault="00413443" w:rsidP="0074440B">
            <w:pPr>
              <w:pStyle w:val="WW-PlainText"/>
              <w:jc w:val="right"/>
              <w:rPr>
                <w:rFonts w:ascii="Times New Roman" w:hAnsi="Times New Roman"/>
                <w:sz w:val="24"/>
              </w:rPr>
            </w:pPr>
            <w:r>
              <w:rPr>
                <w:rFonts w:ascii="Times New Roman" w:hAnsi="Times New Roman"/>
                <w:sz w:val="24"/>
              </w:rPr>
              <w:t>28,189.90</w:t>
            </w:r>
          </w:p>
        </w:tc>
      </w:tr>
      <w:tr w:rsidR="00413443" w:rsidRPr="00306E53" w:rsidTr="0074440B">
        <w:trPr>
          <w:trHeight w:val="288"/>
        </w:trPr>
        <w:tc>
          <w:tcPr>
            <w:tcW w:w="2790" w:type="dxa"/>
            <w:tcBorders>
              <w:top w:val="single" w:sz="4" w:space="0" w:color="auto"/>
              <w:left w:val="single" w:sz="4" w:space="0" w:color="auto"/>
              <w:bottom w:val="single" w:sz="4" w:space="0" w:color="auto"/>
              <w:right w:val="single" w:sz="4" w:space="0" w:color="auto"/>
            </w:tcBorders>
          </w:tcPr>
          <w:p w:rsidR="00413443" w:rsidRPr="00306E53" w:rsidRDefault="00413443" w:rsidP="0074440B">
            <w:pPr>
              <w:pStyle w:val="WW-PlainText"/>
              <w:rPr>
                <w:rFonts w:ascii="Times New Roman" w:hAnsi="Times New Roman"/>
                <w:sz w:val="24"/>
              </w:rPr>
            </w:pPr>
            <w:r w:rsidRPr="00306E53">
              <w:rPr>
                <w:rFonts w:ascii="Times New Roman" w:hAnsi="Times New Roman"/>
                <w:sz w:val="24"/>
              </w:rPr>
              <w:t>Deposits</w:t>
            </w:r>
          </w:p>
        </w:tc>
        <w:tc>
          <w:tcPr>
            <w:tcW w:w="1440" w:type="dxa"/>
            <w:tcBorders>
              <w:top w:val="single" w:sz="4" w:space="0" w:color="auto"/>
              <w:left w:val="single" w:sz="4" w:space="0" w:color="auto"/>
              <w:bottom w:val="single" w:sz="4" w:space="0" w:color="auto"/>
              <w:right w:val="single" w:sz="4" w:space="0" w:color="auto"/>
            </w:tcBorders>
          </w:tcPr>
          <w:p w:rsidR="00413443" w:rsidRPr="00306E53" w:rsidRDefault="00413443" w:rsidP="0074440B">
            <w:pPr>
              <w:pStyle w:val="WW-PlainText"/>
              <w:jc w:val="right"/>
              <w:rPr>
                <w:rFonts w:ascii="Times New Roman" w:hAnsi="Times New Roman"/>
                <w:sz w:val="24"/>
              </w:rPr>
            </w:pPr>
            <w:r>
              <w:rPr>
                <w:rFonts w:ascii="Times New Roman" w:hAnsi="Times New Roman"/>
                <w:sz w:val="24"/>
              </w:rPr>
              <w:t>1,727.13</w:t>
            </w:r>
          </w:p>
        </w:tc>
        <w:tc>
          <w:tcPr>
            <w:tcW w:w="2880" w:type="dxa"/>
            <w:tcBorders>
              <w:top w:val="single" w:sz="4" w:space="0" w:color="auto"/>
              <w:left w:val="single" w:sz="4" w:space="0" w:color="auto"/>
              <w:bottom w:val="single" w:sz="4" w:space="0" w:color="auto"/>
              <w:right w:val="single" w:sz="4" w:space="0" w:color="auto"/>
            </w:tcBorders>
          </w:tcPr>
          <w:p w:rsidR="00413443" w:rsidRPr="00306E53" w:rsidRDefault="00413443" w:rsidP="0074440B">
            <w:pPr>
              <w:pStyle w:val="WW-PlainText"/>
              <w:rPr>
                <w:rFonts w:ascii="Times New Roman" w:hAnsi="Times New Roman"/>
                <w:sz w:val="24"/>
              </w:rPr>
            </w:pPr>
            <w:r w:rsidRPr="00306E53">
              <w:rPr>
                <w:rFonts w:ascii="Times New Roman" w:hAnsi="Times New Roman"/>
                <w:sz w:val="24"/>
              </w:rPr>
              <w:t>Deposits</w:t>
            </w:r>
          </w:p>
        </w:tc>
        <w:tc>
          <w:tcPr>
            <w:tcW w:w="1553" w:type="dxa"/>
            <w:tcBorders>
              <w:top w:val="single" w:sz="4" w:space="0" w:color="auto"/>
              <w:left w:val="single" w:sz="4" w:space="0" w:color="auto"/>
              <w:bottom w:val="single" w:sz="4" w:space="0" w:color="auto"/>
              <w:right w:val="single" w:sz="4" w:space="0" w:color="auto"/>
            </w:tcBorders>
          </w:tcPr>
          <w:p w:rsidR="00413443" w:rsidRPr="00306E53" w:rsidRDefault="00413443" w:rsidP="0074440B">
            <w:pPr>
              <w:pStyle w:val="WW-PlainText"/>
              <w:jc w:val="right"/>
              <w:rPr>
                <w:rFonts w:ascii="Times New Roman" w:hAnsi="Times New Roman"/>
                <w:sz w:val="24"/>
              </w:rPr>
            </w:pPr>
            <w:r>
              <w:rPr>
                <w:rFonts w:ascii="Times New Roman" w:hAnsi="Times New Roman"/>
                <w:sz w:val="24"/>
              </w:rPr>
              <w:t>21,155.28</w:t>
            </w:r>
          </w:p>
        </w:tc>
      </w:tr>
      <w:tr w:rsidR="00413443" w:rsidRPr="00306E53" w:rsidTr="0074440B">
        <w:trPr>
          <w:trHeight w:val="288"/>
        </w:trPr>
        <w:tc>
          <w:tcPr>
            <w:tcW w:w="2790" w:type="dxa"/>
            <w:tcBorders>
              <w:top w:val="single" w:sz="4" w:space="0" w:color="auto"/>
              <w:left w:val="single" w:sz="4" w:space="0" w:color="auto"/>
              <w:bottom w:val="single" w:sz="4" w:space="0" w:color="auto"/>
              <w:right w:val="single" w:sz="4" w:space="0" w:color="auto"/>
            </w:tcBorders>
          </w:tcPr>
          <w:p w:rsidR="00413443" w:rsidRPr="00306E53" w:rsidRDefault="00413443" w:rsidP="0074440B">
            <w:pPr>
              <w:pStyle w:val="WW-PlainText"/>
              <w:rPr>
                <w:rFonts w:ascii="Times New Roman" w:hAnsi="Times New Roman"/>
                <w:sz w:val="24"/>
              </w:rPr>
            </w:pPr>
            <w:r w:rsidRPr="00306E53">
              <w:rPr>
                <w:rFonts w:ascii="Times New Roman" w:hAnsi="Times New Roman"/>
                <w:sz w:val="24"/>
              </w:rPr>
              <w:t>Disbursements</w:t>
            </w:r>
          </w:p>
        </w:tc>
        <w:tc>
          <w:tcPr>
            <w:tcW w:w="1440" w:type="dxa"/>
            <w:tcBorders>
              <w:top w:val="single" w:sz="4" w:space="0" w:color="auto"/>
              <w:left w:val="single" w:sz="4" w:space="0" w:color="auto"/>
              <w:bottom w:val="single" w:sz="4" w:space="0" w:color="auto"/>
              <w:right w:val="single" w:sz="4" w:space="0" w:color="auto"/>
            </w:tcBorders>
          </w:tcPr>
          <w:p w:rsidR="00413443" w:rsidRPr="00306E53" w:rsidRDefault="00413443" w:rsidP="0074440B">
            <w:pPr>
              <w:pStyle w:val="WW-PlainText"/>
              <w:jc w:val="right"/>
              <w:rPr>
                <w:rFonts w:ascii="Times New Roman" w:hAnsi="Times New Roman"/>
                <w:sz w:val="24"/>
              </w:rPr>
            </w:pPr>
            <w:r>
              <w:rPr>
                <w:rFonts w:ascii="Times New Roman" w:hAnsi="Times New Roman"/>
                <w:sz w:val="24"/>
              </w:rPr>
              <w:t>0.00</w:t>
            </w:r>
          </w:p>
        </w:tc>
        <w:tc>
          <w:tcPr>
            <w:tcW w:w="2880" w:type="dxa"/>
            <w:tcBorders>
              <w:top w:val="single" w:sz="4" w:space="0" w:color="auto"/>
              <w:left w:val="single" w:sz="4" w:space="0" w:color="auto"/>
              <w:bottom w:val="single" w:sz="4" w:space="0" w:color="auto"/>
              <w:right w:val="single" w:sz="4" w:space="0" w:color="auto"/>
            </w:tcBorders>
          </w:tcPr>
          <w:p w:rsidR="00413443" w:rsidRPr="00306E53" w:rsidRDefault="00413443" w:rsidP="0074440B">
            <w:pPr>
              <w:pStyle w:val="WW-PlainText"/>
              <w:rPr>
                <w:rFonts w:ascii="Times New Roman" w:hAnsi="Times New Roman"/>
                <w:sz w:val="24"/>
              </w:rPr>
            </w:pPr>
            <w:r w:rsidRPr="00306E53">
              <w:rPr>
                <w:rFonts w:ascii="Times New Roman" w:hAnsi="Times New Roman"/>
                <w:sz w:val="24"/>
              </w:rPr>
              <w:t>Disbursements</w:t>
            </w:r>
          </w:p>
        </w:tc>
        <w:tc>
          <w:tcPr>
            <w:tcW w:w="1553" w:type="dxa"/>
            <w:tcBorders>
              <w:top w:val="single" w:sz="4" w:space="0" w:color="auto"/>
              <w:left w:val="single" w:sz="4" w:space="0" w:color="auto"/>
              <w:bottom w:val="single" w:sz="4" w:space="0" w:color="auto"/>
              <w:right w:val="single" w:sz="4" w:space="0" w:color="auto"/>
            </w:tcBorders>
          </w:tcPr>
          <w:p w:rsidR="00413443" w:rsidRPr="00306E53" w:rsidRDefault="00413443" w:rsidP="0074440B">
            <w:pPr>
              <w:pStyle w:val="WW-PlainText"/>
              <w:jc w:val="right"/>
              <w:rPr>
                <w:rFonts w:ascii="Times New Roman" w:hAnsi="Times New Roman"/>
                <w:sz w:val="24"/>
              </w:rPr>
            </w:pPr>
            <w:r>
              <w:rPr>
                <w:rFonts w:ascii="Times New Roman" w:hAnsi="Times New Roman"/>
                <w:sz w:val="24"/>
              </w:rPr>
              <w:t>17,589.38</w:t>
            </w:r>
          </w:p>
        </w:tc>
      </w:tr>
      <w:tr w:rsidR="00413443" w:rsidRPr="00306E53" w:rsidTr="0074440B">
        <w:trPr>
          <w:trHeight w:val="288"/>
        </w:trPr>
        <w:tc>
          <w:tcPr>
            <w:tcW w:w="2790" w:type="dxa"/>
            <w:tcBorders>
              <w:top w:val="single" w:sz="4" w:space="0" w:color="auto"/>
              <w:left w:val="single" w:sz="4" w:space="0" w:color="auto"/>
              <w:bottom w:val="single" w:sz="4" w:space="0" w:color="auto"/>
              <w:right w:val="single" w:sz="4" w:space="0" w:color="auto"/>
            </w:tcBorders>
          </w:tcPr>
          <w:p w:rsidR="00413443" w:rsidRPr="00306E53" w:rsidRDefault="00413443" w:rsidP="0074440B">
            <w:pPr>
              <w:pStyle w:val="WW-PlainText"/>
              <w:rPr>
                <w:rFonts w:ascii="Times New Roman" w:hAnsi="Times New Roman"/>
                <w:sz w:val="24"/>
              </w:rPr>
            </w:pPr>
            <w:r w:rsidRPr="00306E53">
              <w:rPr>
                <w:rFonts w:ascii="Times New Roman" w:hAnsi="Times New Roman"/>
                <w:sz w:val="24"/>
              </w:rPr>
              <w:t>Ending Balance</w:t>
            </w:r>
          </w:p>
        </w:tc>
        <w:tc>
          <w:tcPr>
            <w:tcW w:w="1440" w:type="dxa"/>
            <w:tcBorders>
              <w:top w:val="single" w:sz="4" w:space="0" w:color="auto"/>
              <w:left w:val="single" w:sz="4" w:space="0" w:color="auto"/>
              <w:bottom w:val="single" w:sz="4" w:space="0" w:color="auto"/>
              <w:right w:val="single" w:sz="4" w:space="0" w:color="auto"/>
            </w:tcBorders>
          </w:tcPr>
          <w:p w:rsidR="00413443" w:rsidRPr="00306E53" w:rsidRDefault="00413443" w:rsidP="00A15FE4">
            <w:pPr>
              <w:pStyle w:val="WW-PlainText"/>
              <w:jc w:val="right"/>
              <w:rPr>
                <w:rFonts w:ascii="Times New Roman" w:hAnsi="Times New Roman"/>
                <w:sz w:val="24"/>
              </w:rPr>
            </w:pPr>
            <w:r>
              <w:rPr>
                <w:rFonts w:ascii="Times New Roman" w:hAnsi="Times New Roman"/>
                <w:sz w:val="24"/>
              </w:rPr>
              <w:t>36,6</w:t>
            </w:r>
            <w:r w:rsidR="00A15FE4">
              <w:rPr>
                <w:rFonts w:ascii="Times New Roman" w:hAnsi="Times New Roman"/>
                <w:sz w:val="24"/>
              </w:rPr>
              <w:t>2</w:t>
            </w:r>
            <w:r>
              <w:rPr>
                <w:rFonts w:ascii="Times New Roman" w:hAnsi="Times New Roman"/>
                <w:sz w:val="24"/>
              </w:rPr>
              <w:t>6.84</w:t>
            </w:r>
          </w:p>
        </w:tc>
        <w:tc>
          <w:tcPr>
            <w:tcW w:w="2880" w:type="dxa"/>
            <w:tcBorders>
              <w:top w:val="single" w:sz="4" w:space="0" w:color="auto"/>
              <w:left w:val="single" w:sz="4" w:space="0" w:color="auto"/>
              <w:bottom w:val="single" w:sz="4" w:space="0" w:color="auto"/>
              <w:right w:val="single" w:sz="4" w:space="0" w:color="auto"/>
            </w:tcBorders>
          </w:tcPr>
          <w:p w:rsidR="00413443" w:rsidRPr="00306E53" w:rsidRDefault="00413443" w:rsidP="0074440B">
            <w:pPr>
              <w:pStyle w:val="WW-PlainText"/>
              <w:rPr>
                <w:rFonts w:ascii="Times New Roman" w:hAnsi="Times New Roman"/>
                <w:sz w:val="24"/>
              </w:rPr>
            </w:pPr>
            <w:r w:rsidRPr="00306E53">
              <w:rPr>
                <w:rFonts w:ascii="Times New Roman" w:hAnsi="Times New Roman"/>
                <w:sz w:val="24"/>
              </w:rPr>
              <w:t>Ending Balance</w:t>
            </w:r>
          </w:p>
        </w:tc>
        <w:tc>
          <w:tcPr>
            <w:tcW w:w="1553" w:type="dxa"/>
            <w:tcBorders>
              <w:top w:val="single" w:sz="4" w:space="0" w:color="auto"/>
              <w:left w:val="single" w:sz="4" w:space="0" w:color="auto"/>
              <w:bottom w:val="single" w:sz="4" w:space="0" w:color="auto"/>
              <w:right w:val="single" w:sz="4" w:space="0" w:color="auto"/>
            </w:tcBorders>
          </w:tcPr>
          <w:p w:rsidR="00413443" w:rsidRPr="00306E53" w:rsidRDefault="00413443" w:rsidP="0074440B">
            <w:pPr>
              <w:pStyle w:val="WW-PlainText"/>
              <w:jc w:val="right"/>
              <w:rPr>
                <w:rFonts w:ascii="Times New Roman" w:hAnsi="Times New Roman"/>
                <w:sz w:val="24"/>
              </w:rPr>
            </w:pPr>
            <w:r>
              <w:rPr>
                <w:rFonts w:ascii="Times New Roman" w:hAnsi="Times New Roman"/>
                <w:sz w:val="24"/>
              </w:rPr>
              <w:t>31,755.80</w:t>
            </w:r>
          </w:p>
        </w:tc>
      </w:tr>
      <w:tr w:rsidR="00413443" w:rsidRPr="00306E53" w:rsidTr="0074440B">
        <w:trPr>
          <w:trHeight w:val="288"/>
        </w:trPr>
        <w:tc>
          <w:tcPr>
            <w:tcW w:w="2790" w:type="dxa"/>
            <w:tcBorders>
              <w:top w:val="single" w:sz="4" w:space="0" w:color="auto"/>
              <w:left w:val="single" w:sz="4" w:space="0" w:color="auto"/>
              <w:bottom w:val="single" w:sz="4" w:space="0" w:color="auto"/>
              <w:right w:val="single" w:sz="4" w:space="0" w:color="auto"/>
            </w:tcBorders>
          </w:tcPr>
          <w:p w:rsidR="00413443" w:rsidRPr="00306E53" w:rsidRDefault="00413443" w:rsidP="0074440B">
            <w:pPr>
              <w:pStyle w:val="WW-PlainText"/>
              <w:rPr>
                <w:rFonts w:ascii="Times New Roman" w:hAnsi="Times New Roman"/>
                <w:sz w:val="24"/>
              </w:rPr>
            </w:pPr>
            <w:r w:rsidRPr="00306E53">
              <w:rPr>
                <w:rFonts w:ascii="Times New Roman" w:hAnsi="Times New Roman"/>
                <w:sz w:val="24"/>
              </w:rPr>
              <w:t xml:space="preserve">   Money Market/Savings</w:t>
            </w:r>
          </w:p>
        </w:tc>
        <w:tc>
          <w:tcPr>
            <w:tcW w:w="1440" w:type="dxa"/>
            <w:tcBorders>
              <w:top w:val="single" w:sz="4" w:space="0" w:color="auto"/>
              <w:left w:val="single" w:sz="4" w:space="0" w:color="auto"/>
              <w:bottom w:val="single" w:sz="4" w:space="0" w:color="auto"/>
              <w:right w:val="single" w:sz="4" w:space="0" w:color="auto"/>
            </w:tcBorders>
          </w:tcPr>
          <w:p w:rsidR="00413443" w:rsidRPr="00306E53" w:rsidRDefault="00413443" w:rsidP="0074440B">
            <w:pPr>
              <w:pStyle w:val="WW-PlainText"/>
              <w:jc w:val="right"/>
              <w:rPr>
                <w:rFonts w:ascii="Times New Roman" w:hAnsi="Times New Roman"/>
                <w:sz w:val="24"/>
              </w:rPr>
            </w:pPr>
            <w:r>
              <w:rPr>
                <w:rFonts w:ascii="Times New Roman" w:hAnsi="Times New Roman"/>
                <w:sz w:val="24"/>
              </w:rPr>
              <w:t>388,710.63</w:t>
            </w:r>
          </w:p>
        </w:tc>
        <w:tc>
          <w:tcPr>
            <w:tcW w:w="2880" w:type="dxa"/>
            <w:tcBorders>
              <w:top w:val="single" w:sz="4" w:space="0" w:color="auto"/>
              <w:left w:val="single" w:sz="4" w:space="0" w:color="auto"/>
              <w:bottom w:val="single" w:sz="4" w:space="0" w:color="auto"/>
              <w:right w:val="single" w:sz="4" w:space="0" w:color="auto"/>
            </w:tcBorders>
          </w:tcPr>
          <w:p w:rsidR="00413443" w:rsidRPr="00306E53" w:rsidRDefault="00413443" w:rsidP="0074440B">
            <w:pPr>
              <w:pStyle w:val="WW-PlainText"/>
              <w:rPr>
                <w:rFonts w:ascii="Times New Roman" w:hAnsi="Times New Roman"/>
                <w:sz w:val="24"/>
              </w:rPr>
            </w:pPr>
            <w:r w:rsidRPr="00306E53">
              <w:rPr>
                <w:rFonts w:ascii="Times New Roman" w:hAnsi="Times New Roman"/>
                <w:sz w:val="24"/>
              </w:rPr>
              <w:t xml:space="preserve">   MM/Savings Balance</w:t>
            </w:r>
          </w:p>
        </w:tc>
        <w:tc>
          <w:tcPr>
            <w:tcW w:w="1553" w:type="dxa"/>
            <w:tcBorders>
              <w:top w:val="single" w:sz="4" w:space="0" w:color="auto"/>
              <w:left w:val="single" w:sz="4" w:space="0" w:color="auto"/>
              <w:bottom w:val="single" w:sz="4" w:space="0" w:color="auto"/>
              <w:right w:val="single" w:sz="4" w:space="0" w:color="auto"/>
            </w:tcBorders>
          </w:tcPr>
          <w:p w:rsidR="00413443" w:rsidRPr="00306E53" w:rsidRDefault="00413443" w:rsidP="0074440B">
            <w:pPr>
              <w:pStyle w:val="WW-PlainText"/>
              <w:jc w:val="right"/>
              <w:rPr>
                <w:rFonts w:ascii="Times New Roman" w:hAnsi="Times New Roman"/>
                <w:sz w:val="24"/>
              </w:rPr>
            </w:pPr>
            <w:r>
              <w:rPr>
                <w:rFonts w:ascii="Times New Roman" w:hAnsi="Times New Roman"/>
                <w:sz w:val="24"/>
              </w:rPr>
              <w:t>213,032.74</w:t>
            </w:r>
          </w:p>
        </w:tc>
      </w:tr>
      <w:tr w:rsidR="00413443" w:rsidRPr="00306E53" w:rsidTr="0074440B">
        <w:trPr>
          <w:trHeight w:val="288"/>
        </w:trPr>
        <w:tc>
          <w:tcPr>
            <w:tcW w:w="2790" w:type="dxa"/>
            <w:tcBorders>
              <w:top w:val="single" w:sz="4" w:space="0" w:color="auto"/>
              <w:left w:val="single" w:sz="4" w:space="0" w:color="auto"/>
              <w:bottom w:val="single" w:sz="4" w:space="0" w:color="auto"/>
              <w:right w:val="single" w:sz="4" w:space="0" w:color="auto"/>
            </w:tcBorders>
          </w:tcPr>
          <w:p w:rsidR="00413443" w:rsidRPr="00306E53" w:rsidRDefault="00413443" w:rsidP="0074440B">
            <w:pPr>
              <w:pStyle w:val="WW-PlainText"/>
              <w:rPr>
                <w:rFonts w:ascii="Times New Roman" w:hAnsi="Times New Roman"/>
                <w:sz w:val="24"/>
              </w:rPr>
            </w:pPr>
          </w:p>
        </w:tc>
        <w:tc>
          <w:tcPr>
            <w:tcW w:w="1440" w:type="dxa"/>
            <w:tcBorders>
              <w:top w:val="single" w:sz="4" w:space="0" w:color="auto"/>
              <w:left w:val="single" w:sz="4" w:space="0" w:color="auto"/>
              <w:bottom w:val="single" w:sz="4" w:space="0" w:color="auto"/>
              <w:right w:val="single" w:sz="4" w:space="0" w:color="auto"/>
            </w:tcBorders>
          </w:tcPr>
          <w:p w:rsidR="00413443" w:rsidRPr="00306E53" w:rsidRDefault="00413443" w:rsidP="0074440B">
            <w:pPr>
              <w:pStyle w:val="WW-PlainText"/>
              <w:jc w:val="right"/>
              <w:rPr>
                <w:rFonts w:ascii="Times New Roman" w:hAnsi="Times New Roman"/>
                <w:sz w:val="24"/>
              </w:rPr>
            </w:pPr>
          </w:p>
        </w:tc>
        <w:tc>
          <w:tcPr>
            <w:tcW w:w="2880" w:type="dxa"/>
            <w:tcBorders>
              <w:top w:val="single" w:sz="4" w:space="0" w:color="auto"/>
              <w:left w:val="single" w:sz="4" w:space="0" w:color="auto"/>
              <w:bottom w:val="single" w:sz="4" w:space="0" w:color="auto"/>
              <w:right w:val="single" w:sz="4" w:space="0" w:color="auto"/>
            </w:tcBorders>
          </w:tcPr>
          <w:p w:rsidR="00413443" w:rsidRPr="00306E53" w:rsidRDefault="00413443" w:rsidP="0074440B">
            <w:pPr>
              <w:pStyle w:val="WW-PlainText"/>
              <w:rPr>
                <w:rFonts w:ascii="Times New Roman" w:hAnsi="Times New Roman"/>
                <w:sz w:val="24"/>
              </w:rPr>
            </w:pPr>
            <w:r w:rsidRPr="00306E53">
              <w:rPr>
                <w:rFonts w:ascii="Times New Roman" w:hAnsi="Times New Roman"/>
                <w:sz w:val="24"/>
              </w:rPr>
              <w:t xml:space="preserve">   Sidewalk Balance</w:t>
            </w:r>
          </w:p>
        </w:tc>
        <w:tc>
          <w:tcPr>
            <w:tcW w:w="1553" w:type="dxa"/>
            <w:tcBorders>
              <w:top w:val="single" w:sz="4" w:space="0" w:color="auto"/>
              <w:left w:val="single" w:sz="4" w:space="0" w:color="auto"/>
              <w:bottom w:val="single" w:sz="4" w:space="0" w:color="auto"/>
              <w:right w:val="single" w:sz="4" w:space="0" w:color="auto"/>
            </w:tcBorders>
          </w:tcPr>
          <w:p w:rsidR="00413443" w:rsidRPr="00306E53" w:rsidRDefault="00413443" w:rsidP="0074440B">
            <w:pPr>
              <w:pStyle w:val="WW-PlainText"/>
              <w:jc w:val="right"/>
              <w:rPr>
                <w:rFonts w:ascii="Times New Roman" w:hAnsi="Times New Roman"/>
                <w:sz w:val="24"/>
              </w:rPr>
            </w:pPr>
            <w:r>
              <w:rPr>
                <w:rFonts w:ascii="Times New Roman" w:hAnsi="Times New Roman"/>
                <w:sz w:val="24"/>
              </w:rPr>
              <w:t>11,788.00</w:t>
            </w:r>
          </w:p>
        </w:tc>
      </w:tr>
      <w:tr w:rsidR="00413443" w:rsidRPr="00306E53" w:rsidTr="0074440B">
        <w:trPr>
          <w:trHeight w:val="288"/>
        </w:trPr>
        <w:tc>
          <w:tcPr>
            <w:tcW w:w="2790" w:type="dxa"/>
            <w:tcBorders>
              <w:top w:val="single" w:sz="4" w:space="0" w:color="auto"/>
              <w:left w:val="single" w:sz="4" w:space="0" w:color="auto"/>
              <w:bottom w:val="single" w:sz="4" w:space="0" w:color="auto"/>
              <w:right w:val="single" w:sz="4" w:space="0" w:color="auto"/>
            </w:tcBorders>
          </w:tcPr>
          <w:p w:rsidR="00413443" w:rsidRPr="00306E53" w:rsidRDefault="00413443" w:rsidP="0074440B">
            <w:pPr>
              <w:pStyle w:val="WW-PlainText"/>
              <w:rPr>
                <w:rFonts w:ascii="Times New Roman" w:hAnsi="Times New Roman"/>
                <w:sz w:val="24"/>
              </w:rPr>
            </w:pPr>
            <w:r w:rsidRPr="00306E53">
              <w:rPr>
                <w:rFonts w:ascii="Times New Roman" w:hAnsi="Times New Roman"/>
                <w:sz w:val="24"/>
              </w:rPr>
              <w:t>Total Available Balance</w:t>
            </w:r>
          </w:p>
        </w:tc>
        <w:tc>
          <w:tcPr>
            <w:tcW w:w="1440" w:type="dxa"/>
            <w:tcBorders>
              <w:top w:val="single" w:sz="4" w:space="0" w:color="auto"/>
              <w:left w:val="single" w:sz="4" w:space="0" w:color="auto"/>
              <w:bottom w:val="single" w:sz="4" w:space="0" w:color="auto"/>
              <w:right w:val="single" w:sz="4" w:space="0" w:color="auto"/>
            </w:tcBorders>
          </w:tcPr>
          <w:p w:rsidR="00413443" w:rsidRPr="00306E53" w:rsidRDefault="00A15FE4" w:rsidP="0074440B">
            <w:pPr>
              <w:pStyle w:val="WW-PlainText"/>
              <w:jc w:val="right"/>
              <w:rPr>
                <w:rFonts w:ascii="Times New Roman" w:hAnsi="Times New Roman"/>
                <w:sz w:val="24"/>
              </w:rPr>
            </w:pPr>
            <w:r>
              <w:rPr>
                <w:rFonts w:ascii="Times New Roman" w:hAnsi="Times New Roman"/>
                <w:sz w:val="24"/>
              </w:rPr>
              <w:t>425,33</w:t>
            </w:r>
            <w:r w:rsidR="00413443">
              <w:rPr>
                <w:rFonts w:ascii="Times New Roman" w:hAnsi="Times New Roman"/>
                <w:sz w:val="24"/>
              </w:rPr>
              <w:t>7.47</w:t>
            </w:r>
          </w:p>
        </w:tc>
        <w:tc>
          <w:tcPr>
            <w:tcW w:w="2880" w:type="dxa"/>
            <w:tcBorders>
              <w:top w:val="single" w:sz="4" w:space="0" w:color="auto"/>
              <w:left w:val="single" w:sz="4" w:space="0" w:color="auto"/>
              <w:bottom w:val="single" w:sz="4" w:space="0" w:color="auto"/>
              <w:right w:val="single" w:sz="4" w:space="0" w:color="auto"/>
            </w:tcBorders>
          </w:tcPr>
          <w:p w:rsidR="00413443" w:rsidRPr="00306E53" w:rsidRDefault="00413443" w:rsidP="0074440B">
            <w:pPr>
              <w:pStyle w:val="WW-PlainText"/>
              <w:rPr>
                <w:rFonts w:ascii="Times New Roman" w:hAnsi="Times New Roman"/>
                <w:sz w:val="24"/>
              </w:rPr>
            </w:pPr>
            <w:r w:rsidRPr="00306E53">
              <w:rPr>
                <w:rFonts w:ascii="Times New Roman" w:hAnsi="Times New Roman"/>
                <w:sz w:val="24"/>
              </w:rPr>
              <w:t>Total Available Balance</w:t>
            </w:r>
          </w:p>
        </w:tc>
        <w:tc>
          <w:tcPr>
            <w:tcW w:w="1553" w:type="dxa"/>
            <w:tcBorders>
              <w:top w:val="single" w:sz="4" w:space="0" w:color="auto"/>
              <w:left w:val="single" w:sz="4" w:space="0" w:color="auto"/>
              <w:bottom w:val="single" w:sz="4" w:space="0" w:color="auto"/>
              <w:right w:val="single" w:sz="4" w:space="0" w:color="auto"/>
            </w:tcBorders>
          </w:tcPr>
          <w:p w:rsidR="00413443" w:rsidRPr="00306E53" w:rsidRDefault="00413443" w:rsidP="0074440B">
            <w:pPr>
              <w:pStyle w:val="WW-PlainText"/>
              <w:jc w:val="right"/>
              <w:rPr>
                <w:rFonts w:ascii="Times New Roman" w:hAnsi="Times New Roman"/>
                <w:sz w:val="24"/>
              </w:rPr>
            </w:pPr>
            <w:r>
              <w:rPr>
                <w:rFonts w:ascii="Times New Roman" w:hAnsi="Times New Roman"/>
                <w:sz w:val="24"/>
              </w:rPr>
              <w:t>256,576.54</w:t>
            </w:r>
          </w:p>
        </w:tc>
      </w:tr>
      <w:tr w:rsidR="00413443" w:rsidRPr="00306E53" w:rsidTr="0074440B">
        <w:trPr>
          <w:trHeight w:val="161"/>
        </w:trPr>
        <w:tc>
          <w:tcPr>
            <w:tcW w:w="2790" w:type="dxa"/>
            <w:tcBorders>
              <w:top w:val="single" w:sz="4" w:space="0" w:color="auto"/>
              <w:left w:val="single" w:sz="4" w:space="0" w:color="auto"/>
              <w:bottom w:val="single" w:sz="4" w:space="0" w:color="auto"/>
              <w:right w:val="single" w:sz="4" w:space="0" w:color="auto"/>
            </w:tcBorders>
          </w:tcPr>
          <w:p w:rsidR="00413443" w:rsidRPr="00306E53" w:rsidRDefault="00413443" w:rsidP="0074440B">
            <w:pPr>
              <w:pStyle w:val="WW-PlainText"/>
              <w:rPr>
                <w:rFonts w:ascii="Times New Roman" w:hAnsi="Times New Roman"/>
                <w:sz w:val="24"/>
              </w:rPr>
            </w:pPr>
            <w:r w:rsidRPr="00306E53">
              <w:rPr>
                <w:rFonts w:ascii="Times New Roman" w:hAnsi="Times New Roman"/>
                <w:sz w:val="24"/>
              </w:rPr>
              <w:t xml:space="preserve">   Outstanding Loans</w:t>
            </w:r>
          </w:p>
        </w:tc>
        <w:tc>
          <w:tcPr>
            <w:tcW w:w="1440" w:type="dxa"/>
            <w:tcBorders>
              <w:top w:val="single" w:sz="4" w:space="0" w:color="auto"/>
              <w:left w:val="single" w:sz="4" w:space="0" w:color="auto"/>
              <w:bottom w:val="single" w:sz="4" w:space="0" w:color="auto"/>
              <w:right w:val="single" w:sz="4" w:space="0" w:color="auto"/>
            </w:tcBorders>
          </w:tcPr>
          <w:p w:rsidR="00413443" w:rsidRPr="00306E53" w:rsidRDefault="00413443" w:rsidP="0074440B">
            <w:pPr>
              <w:pStyle w:val="WW-PlainText"/>
              <w:jc w:val="right"/>
              <w:rPr>
                <w:rFonts w:ascii="Times New Roman" w:hAnsi="Times New Roman"/>
                <w:sz w:val="24"/>
              </w:rPr>
            </w:pPr>
            <w:r>
              <w:rPr>
                <w:rFonts w:ascii="Times New Roman" w:hAnsi="Times New Roman"/>
                <w:sz w:val="24"/>
              </w:rPr>
              <w:t>35,428.17</w:t>
            </w:r>
          </w:p>
        </w:tc>
        <w:tc>
          <w:tcPr>
            <w:tcW w:w="2880" w:type="dxa"/>
            <w:tcBorders>
              <w:top w:val="single" w:sz="4" w:space="0" w:color="auto"/>
              <w:left w:val="single" w:sz="4" w:space="0" w:color="auto"/>
              <w:bottom w:val="single" w:sz="4" w:space="0" w:color="auto"/>
              <w:right w:val="single" w:sz="4" w:space="0" w:color="auto"/>
            </w:tcBorders>
          </w:tcPr>
          <w:p w:rsidR="00413443" w:rsidRPr="00306E53" w:rsidRDefault="00413443" w:rsidP="0074440B">
            <w:pPr>
              <w:pStyle w:val="WW-PlainText"/>
              <w:rPr>
                <w:rFonts w:ascii="Times New Roman" w:hAnsi="Times New Roman"/>
                <w:sz w:val="24"/>
              </w:rPr>
            </w:pPr>
            <w:r w:rsidRPr="00306E53">
              <w:rPr>
                <w:rFonts w:ascii="Times New Roman" w:hAnsi="Times New Roman"/>
                <w:sz w:val="24"/>
              </w:rPr>
              <w:t xml:space="preserve">   Outstanding Loans</w:t>
            </w:r>
          </w:p>
        </w:tc>
        <w:tc>
          <w:tcPr>
            <w:tcW w:w="1553" w:type="dxa"/>
            <w:tcBorders>
              <w:top w:val="single" w:sz="4" w:space="0" w:color="auto"/>
              <w:left w:val="single" w:sz="4" w:space="0" w:color="auto"/>
              <w:bottom w:val="single" w:sz="4" w:space="0" w:color="auto"/>
              <w:right w:val="single" w:sz="4" w:space="0" w:color="auto"/>
            </w:tcBorders>
          </w:tcPr>
          <w:p w:rsidR="00413443" w:rsidRPr="00306E53" w:rsidRDefault="00413443" w:rsidP="0074440B">
            <w:pPr>
              <w:pStyle w:val="WW-PlainText"/>
              <w:jc w:val="right"/>
              <w:rPr>
                <w:rFonts w:ascii="Times New Roman" w:hAnsi="Times New Roman"/>
                <w:sz w:val="24"/>
              </w:rPr>
            </w:pPr>
            <w:r>
              <w:rPr>
                <w:rFonts w:ascii="Times New Roman" w:hAnsi="Times New Roman"/>
                <w:sz w:val="24"/>
              </w:rPr>
              <w:t>52,646.40</w:t>
            </w:r>
          </w:p>
        </w:tc>
      </w:tr>
      <w:tr w:rsidR="00413443" w:rsidRPr="00306E53" w:rsidTr="0074440B">
        <w:trPr>
          <w:trHeight w:val="288"/>
        </w:trPr>
        <w:tc>
          <w:tcPr>
            <w:tcW w:w="2790" w:type="dxa"/>
            <w:tcBorders>
              <w:top w:val="single" w:sz="4" w:space="0" w:color="auto"/>
              <w:left w:val="single" w:sz="4" w:space="0" w:color="auto"/>
              <w:bottom w:val="single" w:sz="4" w:space="0" w:color="auto"/>
              <w:right w:val="single" w:sz="4" w:space="0" w:color="auto"/>
            </w:tcBorders>
          </w:tcPr>
          <w:p w:rsidR="00413443" w:rsidRPr="00306E53" w:rsidRDefault="00413443" w:rsidP="0074440B">
            <w:pPr>
              <w:pStyle w:val="WW-PlainText"/>
              <w:rPr>
                <w:rFonts w:ascii="Times New Roman" w:hAnsi="Times New Roman"/>
                <w:sz w:val="24"/>
              </w:rPr>
            </w:pPr>
            <w:r w:rsidRPr="00306E53">
              <w:rPr>
                <w:rFonts w:ascii="Times New Roman" w:hAnsi="Times New Roman"/>
                <w:sz w:val="24"/>
              </w:rPr>
              <w:t>Fund Balance</w:t>
            </w:r>
          </w:p>
        </w:tc>
        <w:tc>
          <w:tcPr>
            <w:tcW w:w="1440" w:type="dxa"/>
            <w:tcBorders>
              <w:top w:val="single" w:sz="4" w:space="0" w:color="auto"/>
              <w:left w:val="single" w:sz="4" w:space="0" w:color="auto"/>
              <w:bottom w:val="single" w:sz="4" w:space="0" w:color="auto"/>
              <w:right w:val="single" w:sz="4" w:space="0" w:color="auto"/>
            </w:tcBorders>
          </w:tcPr>
          <w:p w:rsidR="00413443" w:rsidRPr="00306E53" w:rsidRDefault="00413443" w:rsidP="00A15FE4">
            <w:pPr>
              <w:pStyle w:val="WW-PlainText"/>
              <w:jc w:val="right"/>
              <w:rPr>
                <w:rFonts w:ascii="Times New Roman" w:hAnsi="Times New Roman"/>
                <w:sz w:val="24"/>
              </w:rPr>
            </w:pPr>
            <w:r w:rsidRPr="00306E53">
              <w:rPr>
                <w:rFonts w:ascii="Times New Roman" w:hAnsi="Times New Roman"/>
                <w:sz w:val="24"/>
              </w:rPr>
              <w:t>460,</w:t>
            </w:r>
            <w:r w:rsidR="00DD0472">
              <w:rPr>
                <w:rFonts w:ascii="Times New Roman" w:hAnsi="Times New Roman"/>
                <w:sz w:val="24"/>
              </w:rPr>
              <w:t>7</w:t>
            </w:r>
            <w:r w:rsidR="00A15FE4">
              <w:rPr>
                <w:rFonts w:ascii="Times New Roman" w:hAnsi="Times New Roman"/>
                <w:sz w:val="24"/>
              </w:rPr>
              <w:t>6</w:t>
            </w:r>
            <w:r w:rsidR="00DD0472">
              <w:rPr>
                <w:rFonts w:ascii="Times New Roman" w:hAnsi="Times New Roman"/>
                <w:sz w:val="24"/>
              </w:rPr>
              <w:t>5.64</w:t>
            </w:r>
          </w:p>
        </w:tc>
        <w:tc>
          <w:tcPr>
            <w:tcW w:w="2880" w:type="dxa"/>
            <w:tcBorders>
              <w:right w:val="single" w:sz="4" w:space="0" w:color="auto"/>
            </w:tcBorders>
          </w:tcPr>
          <w:p w:rsidR="00413443" w:rsidRPr="00306E53" w:rsidRDefault="00413443" w:rsidP="0074440B">
            <w:pPr>
              <w:pStyle w:val="WW-PlainText"/>
              <w:rPr>
                <w:rFonts w:ascii="Times New Roman" w:hAnsi="Times New Roman"/>
                <w:sz w:val="24"/>
              </w:rPr>
            </w:pPr>
            <w:r w:rsidRPr="00306E53">
              <w:rPr>
                <w:rFonts w:ascii="Times New Roman" w:hAnsi="Times New Roman"/>
                <w:sz w:val="24"/>
              </w:rPr>
              <w:t>Outstanding Loan Balance</w:t>
            </w:r>
          </w:p>
        </w:tc>
        <w:tc>
          <w:tcPr>
            <w:tcW w:w="1553" w:type="dxa"/>
            <w:tcBorders>
              <w:top w:val="single" w:sz="4" w:space="0" w:color="auto"/>
              <w:left w:val="single" w:sz="4" w:space="0" w:color="auto"/>
              <w:bottom w:val="single" w:sz="4" w:space="0" w:color="auto"/>
            </w:tcBorders>
          </w:tcPr>
          <w:p w:rsidR="00413443" w:rsidRPr="00306E53" w:rsidRDefault="00DD0472" w:rsidP="0074440B">
            <w:pPr>
              <w:pStyle w:val="WW-PlainText"/>
              <w:jc w:val="right"/>
              <w:rPr>
                <w:rFonts w:ascii="Times New Roman" w:hAnsi="Times New Roman"/>
                <w:sz w:val="24"/>
              </w:rPr>
            </w:pPr>
            <w:r>
              <w:rPr>
                <w:rFonts w:ascii="Times New Roman" w:hAnsi="Times New Roman"/>
                <w:sz w:val="24"/>
              </w:rPr>
              <w:t>309,222.94</w:t>
            </w:r>
          </w:p>
        </w:tc>
      </w:tr>
    </w:tbl>
    <w:p w:rsidR="00413443" w:rsidRPr="00306E53" w:rsidRDefault="00413443" w:rsidP="00413443">
      <w:pPr>
        <w:pStyle w:val="p2"/>
        <w:widowControl/>
        <w:spacing w:line="480" w:lineRule="auto"/>
        <w:ind w:left="720"/>
        <w:rPr>
          <w:bCs/>
        </w:rPr>
      </w:pPr>
      <w:r w:rsidRPr="00306E53">
        <w:rPr>
          <w:bCs/>
        </w:rPr>
        <w:t xml:space="preserve">*The report also outlined the status of individual loan repayments  </w:t>
      </w:r>
    </w:p>
    <w:p w:rsidR="00413443" w:rsidRPr="00FB3C13" w:rsidRDefault="00413443" w:rsidP="00413443">
      <w:pPr>
        <w:pStyle w:val="p2"/>
        <w:widowControl/>
        <w:spacing w:line="240" w:lineRule="auto"/>
        <w:rPr>
          <w:bCs/>
        </w:rPr>
      </w:pPr>
      <w:r w:rsidRPr="00FB3C13">
        <w:rPr>
          <w:bCs/>
        </w:rPr>
        <w:t>2014 CDBG Program 0</w:t>
      </w:r>
      <w:r w:rsidR="00DD0472">
        <w:rPr>
          <w:bCs/>
        </w:rPr>
        <w:t>6</w:t>
      </w:r>
      <w:r w:rsidRPr="00FB3C13">
        <w:rPr>
          <w:bCs/>
        </w:rPr>
        <w:t xml:space="preserve">/01/16 – </w:t>
      </w:r>
      <w:r w:rsidR="00DD0472">
        <w:rPr>
          <w:bCs/>
        </w:rPr>
        <w:t>6</w:t>
      </w:r>
      <w:r w:rsidRPr="00FB3C13">
        <w:rPr>
          <w:bCs/>
        </w:rPr>
        <w:t>/3</w:t>
      </w:r>
      <w:r w:rsidR="00DD0472">
        <w:rPr>
          <w:bCs/>
        </w:rPr>
        <w:t>0</w:t>
      </w:r>
      <w:r w:rsidRPr="00FB3C13">
        <w:rPr>
          <w:bCs/>
        </w:rPr>
        <w:t>/16</w:t>
      </w:r>
    </w:p>
    <w:tbl>
      <w:tblPr>
        <w:tblStyle w:val="TableGrid"/>
        <w:tblW w:w="0" w:type="auto"/>
        <w:tblInd w:w="265" w:type="dxa"/>
        <w:tblLook w:val="04A0" w:firstRow="1" w:lastRow="0" w:firstColumn="1" w:lastColumn="0" w:noHBand="0" w:noVBand="1"/>
      </w:tblPr>
      <w:tblGrid>
        <w:gridCol w:w="4230"/>
        <w:gridCol w:w="1710"/>
      </w:tblGrid>
      <w:tr w:rsidR="00413443" w:rsidRPr="00FB3C13" w:rsidTr="0074440B">
        <w:trPr>
          <w:trHeight w:hRule="exact" w:val="288"/>
        </w:trPr>
        <w:tc>
          <w:tcPr>
            <w:tcW w:w="4230" w:type="dxa"/>
          </w:tcPr>
          <w:p w:rsidR="00413443" w:rsidRPr="00FB3C13" w:rsidRDefault="00413443" w:rsidP="0074440B">
            <w:pPr>
              <w:pStyle w:val="p2"/>
              <w:widowControl/>
              <w:spacing w:line="480" w:lineRule="auto"/>
              <w:rPr>
                <w:bCs/>
              </w:rPr>
            </w:pPr>
            <w:r w:rsidRPr="00FB3C13">
              <w:rPr>
                <w:bCs/>
              </w:rPr>
              <w:t>Original Grant Award</w:t>
            </w:r>
          </w:p>
        </w:tc>
        <w:tc>
          <w:tcPr>
            <w:tcW w:w="1710" w:type="dxa"/>
          </w:tcPr>
          <w:p w:rsidR="00413443" w:rsidRPr="00FB3C13" w:rsidRDefault="00413443" w:rsidP="0074440B">
            <w:pPr>
              <w:pStyle w:val="p2"/>
              <w:widowControl/>
              <w:spacing w:line="480" w:lineRule="auto"/>
              <w:jc w:val="right"/>
              <w:rPr>
                <w:bCs/>
              </w:rPr>
            </w:pPr>
            <w:r w:rsidRPr="00FB3C13">
              <w:rPr>
                <w:bCs/>
              </w:rPr>
              <w:t>400,000.00</w:t>
            </w:r>
          </w:p>
        </w:tc>
      </w:tr>
      <w:tr w:rsidR="00413443" w:rsidRPr="00FB3C13" w:rsidTr="0074440B">
        <w:trPr>
          <w:trHeight w:hRule="exact" w:val="288"/>
        </w:trPr>
        <w:tc>
          <w:tcPr>
            <w:tcW w:w="4230" w:type="dxa"/>
          </w:tcPr>
          <w:p w:rsidR="00413443" w:rsidRPr="00FB3C13" w:rsidRDefault="00413443" w:rsidP="0074440B">
            <w:pPr>
              <w:pStyle w:val="p2"/>
              <w:widowControl/>
              <w:spacing w:line="480" w:lineRule="auto"/>
              <w:rPr>
                <w:bCs/>
              </w:rPr>
            </w:pPr>
            <w:r w:rsidRPr="00FB3C13">
              <w:rPr>
                <w:bCs/>
              </w:rPr>
              <w:t>Total Expenditures</w:t>
            </w:r>
          </w:p>
        </w:tc>
        <w:tc>
          <w:tcPr>
            <w:tcW w:w="1710" w:type="dxa"/>
          </w:tcPr>
          <w:p w:rsidR="00413443" w:rsidRPr="00FB3C13" w:rsidRDefault="00413443" w:rsidP="0074440B">
            <w:pPr>
              <w:pStyle w:val="p2"/>
              <w:widowControl/>
              <w:spacing w:line="480" w:lineRule="auto"/>
              <w:jc w:val="right"/>
              <w:rPr>
                <w:bCs/>
              </w:rPr>
            </w:pPr>
            <w:r w:rsidRPr="00FB3C13">
              <w:rPr>
                <w:bCs/>
              </w:rPr>
              <w:t>52,650.35</w:t>
            </w:r>
          </w:p>
        </w:tc>
      </w:tr>
      <w:tr w:rsidR="00413443" w:rsidRPr="00313C21" w:rsidTr="0074440B">
        <w:trPr>
          <w:trHeight w:hRule="exact" w:val="288"/>
        </w:trPr>
        <w:tc>
          <w:tcPr>
            <w:tcW w:w="4230" w:type="dxa"/>
          </w:tcPr>
          <w:p w:rsidR="00413443" w:rsidRPr="00FB3C13" w:rsidRDefault="00413443" w:rsidP="0074440B">
            <w:pPr>
              <w:pStyle w:val="p2"/>
              <w:widowControl/>
              <w:spacing w:line="480" w:lineRule="auto"/>
              <w:rPr>
                <w:bCs/>
              </w:rPr>
            </w:pPr>
            <w:r w:rsidRPr="00FB3C13">
              <w:rPr>
                <w:bCs/>
              </w:rPr>
              <w:t>Remaining Grant Funds</w:t>
            </w:r>
          </w:p>
        </w:tc>
        <w:tc>
          <w:tcPr>
            <w:tcW w:w="1710" w:type="dxa"/>
          </w:tcPr>
          <w:p w:rsidR="00413443" w:rsidRPr="00FB3C13" w:rsidRDefault="00413443" w:rsidP="0074440B">
            <w:pPr>
              <w:pStyle w:val="p2"/>
              <w:widowControl/>
              <w:spacing w:line="480" w:lineRule="auto"/>
              <w:jc w:val="right"/>
              <w:rPr>
                <w:bCs/>
              </w:rPr>
            </w:pPr>
            <w:r w:rsidRPr="00FB3C13">
              <w:rPr>
                <w:bCs/>
              </w:rPr>
              <w:t>347,349.65</w:t>
            </w:r>
          </w:p>
        </w:tc>
      </w:tr>
    </w:tbl>
    <w:p w:rsidR="00413443" w:rsidRPr="0012284B" w:rsidRDefault="00413443" w:rsidP="00DD0472">
      <w:pPr>
        <w:rPr>
          <w:rFonts w:eastAsiaTheme="minorHAnsi"/>
        </w:rPr>
      </w:pPr>
    </w:p>
    <w:p w:rsidR="00CF1352" w:rsidRPr="0074440B" w:rsidRDefault="00CF1352" w:rsidP="00CF1352">
      <w:pPr>
        <w:pStyle w:val="p2"/>
        <w:widowControl/>
        <w:spacing w:line="480" w:lineRule="auto"/>
      </w:pPr>
      <w:r w:rsidRPr="0074440B">
        <w:rPr>
          <w:b/>
          <w:bCs/>
          <w:u w:val="single"/>
        </w:rPr>
        <w:t>Finance Committee</w:t>
      </w:r>
      <w:r w:rsidRPr="0074440B">
        <w:rPr>
          <w:b/>
          <w:bCs/>
        </w:rPr>
        <w:t xml:space="preserve">:  </w:t>
      </w:r>
      <w:r w:rsidRPr="0074440B">
        <w:t xml:space="preserve">Trustee </w:t>
      </w:r>
      <w:r w:rsidR="0074440B" w:rsidRPr="0074440B">
        <w:t>Brewster</w:t>
      </w:r>
      <w:r w:rsidRPr="0074440B">
        <w:t xml:space="preserve"> presented bills for General Fund in the amount of $</w:t>
      </w:r>
      <w:r w:rsidR="0074440B" w:rsidRPr="0074440B">
        <w:t>39</w:t>
      </w:r>
      <w:r w:rsidR="0074440B">
        <w:t>,</w:t>
      </w:r>
      <w:r w:rsidR="0074440B" w:rsidRPr="0074440B">
        <w:t>664.96</w:t>
      </w:r>
      <w:r w:rsidRPr="0074440B">
        <w:t xml:space="preserve">, and moved to approve payment.  Trustee </w:t>
      </w:r>
      <w:r w:rsidR="0074440B" w:rsidRPr="0074440B">
        <w:t>Sinsabaugh</w:t>
      </w:r>
      <w:r w:rsidRPr="0074440B">
        <w:t xml:space="preserve"> seconded the motion, which carried unanimously.</w:t>
      </w:r>
    </w:p>
    <w:p w:rsidR="0074440B" w:rsidRDefault="0074440B" w:rsidP="00CF1352">
      <w:pPr>
        <w:spacing w:line="480" w:lineRule="auto"/>
        <w:rPr>
          <w:bCs/>
        </w:rPr>
      </w:pPr>
      <w:r w:rsidRPr="0074440B">
        <w:rPr>
          <w:b/>
          <w:bCs/>
          <w:u w:val="single"/>
        </w:rPr>
        <w:t>DPW Laborer Position</w:t>
      </w:r>
      <w:r w:rsidR="00CF1352" w:rsidRPr="0074440B">
        <w:rPr>
          <w:b/>
          <w:bCs/>
        </w:rPr>
        <w:t xml:space="preserve">:  </w:t>
      </w:r>
      <w:r w:rsidR="00CF1352" w:rsidRPr="0074440B">
        <w:rPr>
          <w:bCs/>
        </w:rPr>
        <w:t xml:space="preserve">Trustee </w:t>
      </w:r>
      <w:r>
        <w:rPr>
          <w:bCs/>
        </w:rPr>
        <w:t>Steck stated applications reviewed and i</w:t>
      </w:r>
      <w:r w:rsidR="006F5E8E">
        <w:rPr>
          <w:bCs/>
        </w:rPr>
        <w:t>nterviews will be scheduled</w:t>
      </w:r>
      <w:r>
        <w:rPr>
          <w:bCs/>
        </w:rPr>
        <w:t>.</w:t>
      </w:r>
    </w:p>
    <w:p w:rsidR="00CF1352" w:rsidRPr="003C08D0" w:rsidRDefault="0074440B" w:rsidP="0074440B">
      <w:pPr>
        <w:spacing w:line="480" w:lineRule="auto"/>
        <w:rPr>
          <w:bCs/>
        </w:rPr>
      </w:pPr>
      <w:r w:rsidRPr="003C08D0">
        <w:rPr>
          <w:b/>
          <w:szCs w:val="20"/>
          <w:u w:val="single"/>
          <w:lang w:eastAsia="ar-SA"/>
        </w:rPr>
        <w:t>Main Street Grant Update</w:t>
      </w:r>
      <w:r w:rsidR="00CF1352" w:rsidRPr="003C08D0">
        <w:rPr>
          <w:b/>
          <w:szCs w:val="20"/>
          <w:lang w:eastAsia="ar-SA"/>
        </w:rPr>
        <w:t xml:space="preserve">:  </w:t>
      </w:r>
      <w:r w:rsidR="00CF1352" w:rsidRPr="003C08D0">
        <w:rPr>
          <w:szCs w:val="20"/>
          <w:lang w:eastAsia="ar-SA"/>
        </w:rPr>
        <w:t xml:space="preserve">Trustee </w:t>
      </w:r>
      <w:r w:rsidRPr="003C08D0">
        <w:rPr>
          <w:szCs w:val="20"/>
          <w:lang w:eastAsia="ar-SA"/>
        </w:rPr>
        <w:t xml:space="preserve">Ayres stated that bids were opened, however, they need two valid bids for </w:t>
      </w:r>
      <w:r w:rsidR="003C08D0" w:rsidRPr="003C08D0">
        <w:rPr>
          <w:szCs w:val="20"/>
          <w:lang w:eastAsia="ar-SA"/>
        </w:rPr>
        <w:t xml:space="preserve">each </w:t>
      </w:r>
      <w:r w:rsidRPr="003C08D0">
        <w:rPr>
          <w:szCs w:val="20"/>
          <w:lang w:eastAsia="ar-SA"/>
        </w:rPr>
        <w:t>project</w:t>
      </w:r>
      <w:r w:rsidR="003C08D0" w:rsidRPr="003C08D0">
        <w:rPr>
          <w:szCs w:val="20"/>
          <w:lang w:eastAsia="ar-SA"/>
        </w:rPr>
        <w:t>.  One project was awarded.  They need to rebid others.</w:t>
      </w:r>
    </w:p>
    <w:p w:rsidR="00CF1352" w:rsidRPr="003C08D0" w:rsidRDefault="003C08D0" w:rsidP="00CF1352">
      <w:pPr>
        <w:pStyle w:val="p2"/>
        <w:widowControl/>
        <w:spacing w:line="480" w:lineRule="auto"/>
        <w:rPr>
          <w:bCs/>
        </w:rPr>
      </w:pPr>
      <w:r w:rsidRPr="003C08D0">
        <w:rPr>
          <w:b/>
          <w:u w:val="single"/>
        </w:rPr>
        <w:t>Sewer Project Update/BAN Request</w:t>
      </w:r>
      <w:r w:rsidR="00CF1352" w:rsidRPr="003C08D0">
        <w:rPr>
          <w:b/>
        </w:rPr>
        <w:t>:</w:t>
      </w:r>
      <w:r w:rsidR="00CF1352" w:rsidRPr="003C08D0">
        <w:t xml:space="preserve">  Mayor Leary stated </w:t>
      </w:r>
      <w:r>
        <w:t xml:space="preserve">the Sewer </w:t>
      </w:r>
      <w:r w:rsidR="00794FDC">
        <w:t xml:space="preserve">Plant Upgrade </w:t>
      </w:r>
      <w:r>
        <w:t>Project is moving forward</w:t>
      </w:r>
      <w:r w:rsidR="006F5E8E">
        <w:t>, and they may need to get another BAN</w:t>
      </w:r>
      <w:r>
        <w:t xml:space="preserve">.  The new press is up and running and doing well.  </w:t>
      </w:r>
    </w:p>
    <w:p w:rsidR="00CF1352" w:rsidRPr="00794FDC" w:rsidRDefault="00794FDC" w:rsidP="00794FDC">
      <w:pPr>
        <w:pStyle w:val="p2"/>
        <w:widowControl/>
        <w:spacing w:line="480" w:lineRule="auto"/>
      </w:pPr>
      <w:r w:rsidRPr="00794FDC">
        <w:rPr>
          <w:b/>
          <w:u w:val="single"/>
        </w:rPr>
        <w:t>School/Village Update</w:t>
      </w:r>
      <w:r w:rsidR="00CF1352" w:rsidRPr="00794FDC">
        <w:rPr>
          <w:b/>
        </w:rPr>
        <w:t xml:space="preserve">:  </w:t>
      </w:r>
      <w:r>
        <w:t xml:space="preserve">Trustee Brewster stated he met with School Superintendent Richards and Dave Mastrantuono regarding charging the Village for use of their facilities.  He stated that since the school budget was voted down and they were forced to a contingency budget, by law they must charge for facilities.  Trustee Brewster stated he understood that, however, if we have to pay for school facilities it may be offset by the Village charging the school for use of our facilities.  He stated Mr. Mastrantuono insisted the school did not need to use our facilities or services. </w:t>
      </w:r>
    </w:p>
    <w:p w:rsidR="00CF1352" w:rsidRPr="00883E2B" w:rsidRDefault="00CF1352" w:rsidP="00CF1352">
      <w:pPr>
        <w:pStyle w:val="p2"/>
        <w:widowControl/>
        <w:spacing w:line="480" w:lineRule="auto"/>
      </w:pPr>
      <w:r w:rsidRPr="00883E2B">
        <w:rPr>
          <w:b/>
          <w:bCs/>
          <w:u w:val="single"/>
        </w:rPr>
        <w:t>Approval of Village Rehab Project Abstract</w:t>
      </w:r>
      <w:r w:rsidRPr="00883E2B">
        <w:rPr>
          <w:b/>
          <w:bCs/>
        </w:rPr>
        <w:t>:</w:t>
      </w:r>
      <w:r w:rsidRPr="00883E2B">
        <w:t xml:space="preserve">  The clerk presented bills in the amount of $</w:t>
      </w:r>
      <w:r w:rsidR="00883E2B" w:rsidRPr="00883E2B">
        <w:t>1,000</w:t>
      </w:r>
      <w:r w:rsidRPr="00883E2B">
        <w:t xml:space="preserve"> for Drawdown #</w:t>
      </w:r>
      <w:r w:rsidR="00883E2B" w:rsidRPr="00883E2B">
        <w:t>2</w:t>
      </w:r>
      <w:r w:rsidRPr="00883E2B">
        <w:t>.  Trustee Ayres moved to approve the bills as presented.  Trustee Steck seconded the motion, which carried unanimously.</w:t>
      </w:r>
    </w:p>
    <w:p w:rsidR="00CF1352" w:rsidRPr="00883E2B" w:rsidRDefault="00883E2B" w:rsidP="00883E2B">
      <w:pPr>
        <w:pStyle w:val="p2"/>
        <w:widowControl/>
        <w:spacing w:line="480" w:lineRule="auto"/>
        <w:rPr>
          <w:bCs/>
        </w:rPr>
      </w:pPr>
      <w:r w:rsidRPr="00883E2B">
        <w:rPr>
          <w:b/>
          <w:bCs/>
          <w:u w:val="single"/>
        </w:rPr>
        <w:t>Concern with Local Parks</w:t>
      </w:r>
      <w:r w:rsidR="00CF1352" w:rsidRPr="00883E2B">
        <w:rPr>
          <w:b/>
          <w:bCs/>
        </w:rPr>
        <w:t xml:space="preserve">:  </w:t>
      </w:r>
      <w:r w:rsidRPr="00883E2B">
        <w:t xml:space="preserve">Mayor Leary stated there has been more vandalism in the parks.  He stated this cannot be tolerated any longer and anyone caught vandalizing will be prosecuted.  </w:t>
      </w:r>
    </w:p>
    <w:p w:rsidR="00CF1352" w:rsidRPr="00883E2B" w:rsidRDefault="00883E2B" w:rsidP="00CF1352">
      <w:pPr>
        <w:pStyle w:val="p2"/>
        <w:widowControl/>
        <w:spacing w:line="480" w:lineRule="auto"/>
        <w:rPr>
          <w:bCs/>
        </w:rPr>
      </w:pPr>
      <w:r w:rsidRPr="00883E2B">
        <w:rPr>
          <w:b/>
          <w:bCs/>
          <w:u w:val="single"/>
        </w:rPr>
        <w:t>No Parking Proposal</w:t>
      </w:r>
      <w:r w:rsidR="00CF1352" w:rsidRPr="00883E2B">
        <w:rPr>
          <w:b/>
          <w:bCs/>
        </w:rPr>
        <w:t xml:space="preserve">:  </w:t>
      </w:r>
      <w:r>
        <w:rPr>
          <w:bCs/>
        </w:rPr>
        <w:t>Mayor Leary stated the School has requested No Parking between 7:30 a.m. to 3:30 p.m., when school is in session, on Elm Street adjacent to school.  He stated concern with traffic that the area gets very congested and difficult for buses</w:t>
      </w:r>
      <w:r w:rsidR="006F5E8E">
        <w:rPr>
          <w:bCs/>
        </w:rPr>
        <w:t xml:space="preserve"> and students</w:t>
      </w:r>
      <w:r>
        <w:rPr>
          <w:bCs/>
        </w:rPr>
        <w:t xml:space="preserve"> to maneuver around.  There is also a concern with areas on Orange Street and Orchard Street.</w:t>
      </w:r>
    </w:p>
    <w:p w:rsidR="00CF1352" w:rsidRPr="00883E2B" w:rsidRDefault="00883E2B" w:rsidP="00CF1352">
      <w:pPr>
        <w:pStyle w:val="Index"/>
        <w:suppressLineNumbers w:val="0"/>
        <w:tabs>
          <w:tab w:val="left" w:pos="0"/>
          <w:tab w:val="left" w:pos="90"/>
          <w:tab w:val="left" w:pos="180"/>
        </w:tabs>
        <w:spacing w:line="480" w:lineRule="auto"/>
        <w:rPr>
          <w:rFonts w:eastAsiaTheme="minorHAnsi"/>
        </w:rPr>
      </w:pPr>
      <w:r w:rsidRPr="00883E2B">
        <w:rPr>
          <w:b/>
          <w:u w:val="single"/>
        </w:rPr>
        <w:lastRenderedPageBreak/>
        <w:t>July Workshop Meeting</w:t>
      </w:r>
      <w:r w:rsidR="00CF1352" w:rsidRPr="00883E2B">
        <w:rPr>
          <w:b/>
        </w:rPr>
        <w:t xml:space="preserve">:  </w:t>
      </w:r>
      <w:r w:rsidR="00CF1352" w:rsidRPr="00883E2B">
        <w:t xml:space="preserve">Mayor Leary </w:t>
      </w:r>
      <w:r w:rsidR="006F5E8E">
        <w:t xml:space="preserve">asked if anyone had a reason to have a workshop meeting in July as he will be out of town and would like to cancel.  The only concern </w:t>
      </w:r>
      <w:r w:rsidR="003600BA">
        <w:t>was</w:t>
      </w:r>
      <w:r w:rsidR="006F5E8E">
        <w:t xml:space="preserve"> if the Sewer request for a BAN needed to be approved, the clerk could schedule a special meeting.  No one had any concerns, so the Workshop Meeting </w:t>
      </w:r>
      <w:r w:rsidR="003600BA">
        <w:t>wa</w:t>
      </w:r>
      <w:r w:rsidR="006F5E8E">
        <w:t>s cancelled.</w:t>
      </w:r>
    </w:p>
    <w:p w:rsidR="00CF1352" w:rsidRDefault="00CF1352" w:rsidP="00CF1352">
      <w:pPr>
        <w:pStyle w:val="p2"/>
        <w:widowControl/>
        <w:spacing w:line="480" w:lineRule="auto"/>
        <w:rPr>
          <w:szCs w:val="24"/>
          <w:lang w:eastAsia="en-US"/>
        </w:rPr>
      </w:pPr>
      <w:r w:rsidRPr="003600BA">
        <w:rPr>
          <w:b/>
          <w:bCs/>
          <w:u w:val="single"/>
        </w:rPr>
        <w:t>Adjournment</w:t>
      </w:r>
      <w:r w:rsidRPr="003600BA">
        <w:t xml:space="preserve">: Trustee </w:t>
      </w:r>
      <w:r w:rsidR="006F5E8E" w:rsidRPr="003600BA">
        <w:t>Brewster</w:t>
      </w:r>
      <w:r w:rsidRPr="003600BA">
        <w:t xml:space="preserve"> moved to adjourn at </w:t>
      </w:r>
      <w:r w:rsidR="006F5E8E" w:rsidRPr="003600BA">
        <w:t>7:29</w:t>
      </w:r>
      <w:r w:rsidRPr="003600BA">
        <w:t xml:space="preserve"> p.m.  Trustee </w:t>
      </w:r>
      <w:r w:rsidR="006F5E8E" w:rsidRPr="003600BA">
        <w:t xml:space="preserve">Steck </w:t>
      </w:r>
      <w:r w:rsidRPr="003600BA">
        <w:t>seconded the motion, which carried unanimously.</w:t>
      </w:r>
      <w:r w:rsidRPr="000D2F50">
        <w:t xml:space="preserve">  </w:t>
      </w:r>
      <w:r w:rsidRPr="000D2F50">
        <w:rPr>
          <w:szCs w:val="24"/>
          <w:lang w:eastAsia="en-US"/>
        </w:rPr>
        <w:tab/>
      </w:r>
      <w:r w:rsidRPr="000D2F50">
        <w:rPr>
          <w:szCs w:val="24"/>
          <w:lang w:eastAsia="en-US"/>
        </w:rPr>
        <w:tab/>
      </w:r>
      <w:r w:rsidRPr="000D2F50">
        <w:rPr>
          <w:szCs w:val="24"/>
          <w:lang w:eastAsia="en-US"/>
        </w:rPr>
        <w:tab/>
      </w:r>
      <w:r w:rsidRPr="000D2F50">
        <w:rPr>
          <w:szCs w:val="24"/>
          <w:lang w:eastAsia="en-US"/>
        </w:rPr>
        <w:tab/>
      </w:r>
      <w:r w:rsidRPr="000D2F50">
        <w:rPr>
          <w:szCs w:val="24"/>
          <w:lang w:eastAsia="en-US"/>
        </w:rPr>
        <w:tab/>
      </w:r>
      <w:r w:rsidRPr="000D2F50">
        <w:rPr>
          <w:szCs w:val="24"/>
          <w:lang w:eastAsia="en-US"/>
        </w:rPr>
        <w:tab/>
      </w:r>
      <w:r w:rsidRPr="000D2F50">
        <w:rPr>
          <w:szCs w:val="24"/>
          <w:lang w:eastAsia="en-US"/>
        </w:rPr>
        <w:tab/>
      </w:r>
      <w:r w:rsidRPr="000D2F50">
        <w:rPr>
          <w:szCs w:val="24"/>
          <w:lang w:eastAsia="en-US"/>
        </w:rPr>
        <w:tab/>
      </w:r>
      <w:r w:rsidRPr="000D2F50">
        <w:rPr>
          <w:szCs w:val="24"/>
          <w:lang w:eastAsia="en-US"/>
        </w:rPr>
        <w:tab/>
      </w:r>
      <w:r w:rsidRPr="000D2F50">
        <w:rPr>
          <w:szCs w:val="24"/>
          <w:lang w:eastAsia="en-US"/>
        </w:rPr>
        <w:tab/>
      </w:r>
      <w:r>
        <w:rPr>
          <w:szCs w:val="24"/>
          <w:lang w:eastAsia="en-US"/>
        </w:rPr>
        <w:tab/>
      </w:r>
      <w:r>
        <w:rPr>
          <w:szCs w:val="24"/>
          <w:lang w:eastAsia="en-US"/>
        </w:rPr>
        <w:tab/>
      </w:r>
      <w:r>
        <w:rPr>
          <w:szCs w:val="24"/>
          <w:lang w:eastAsia="en-US"/>
        </w:rPr>
        <w:tab/>
      </w:r>
      <w:r>
        <w:rPr>
          <w:szCs w:val="24"/>
          <w:lang w:eastAsia="en-US"/>
        </w:rPr>
        <w:tab/>
      </w:r>
      <w:r>
        <w:rPr>
          <w:szCs w:val="24"/>
          <w:lang w:eastAsia="en-US"/>
        </w:rPr>
        <w:tab/>
      </w:r>
      <w:r>
        <w:rPr>
          <w:szCs w:val="24"/>
          <w:lang w:eastAsia="en-US"/>
        </w:rPr>
        <w:tab/>
      </w:r>
      <w:r>
        <w:rPr>
          <w:szCs w:val="24"/>
          <w:lang w:eastAsia="en-US"/>
        </w:rPr>
        <w:tab/>
      </w:r>
      <w:r>
        <w:rPr>
          <w:szCs w:val="24"/>
          <w:lang w:eastAsia="en-US"/>
        </w:rPr>
        <w:tab/>
      </w:r>
      <w:r>
        <w:rPr>
          <w:szCs w:val="24"/>
          <w:lang w:eastAsia="en-US"/>
        </w:rPr>
        <w:tab/>
      </w:r>
      <w:r>
        <w:rPr>
          <w:szCs w:val="24"/>
          <w:lang w:eastAsia="en-US"/>
        </w:rPr>
        <w:tab/>
      </w:r>
      <w:r w:rsidRPr="000D2F50">
        <w:rPr>
          <w:szCs w:val="24"/>
          <w:lang w:eastAsia="en-US"/>
        </w:rPr>
        <w:t>Respectfully submitted,</w:t>
      </w:r>
    </w:p>
    <w:p w:rsidR="00CF1352" w:rsidRPr="000D2F50" w:rsidRDefault="00CF1352" w:rsidP="00CF1352">
      <w:pPr>
        <w:tabs>
          <w:tab w:val="left" w:pos="0"/>
          <w:tab w:val="left" w:pos="90"/>
          <w:tab w:val="left" w:pos="180"/>
        </w:tabs>
      </w:pPr>
      <w:r w:rsidRPr="000D2F50">
        <w:tab/>
      </w:r>
      <w:r w:rsidRPr="000D2F50">
        <w:tab/>
      </w:r>
      <w:r w:rsidRPr="000D2F50">
        <w:tab/>
      </w:r>
      <w:r w:rsidRPr="000D2F50">
        <w:tab/>
      </w:r>
      <w:r w:rsidRPr="000D2F50">
        <w:tab/>
      </w:r>
      <w:r w:rsidRPr="000D2F50">
        <w:tab/>
      </w:r>
      <w:r w:rsidRPr="000D2F50">
        <w:tab/>
      </w:r>
      <w:r w:rsidRPr="000D2F50">
        <w:tab/>
      </w:r>
      <w:r w:rsidRPr="000D2F50">
        <w:tab/>
      </w:r>
      <w:r w:rsidRPr="000D2F50">
        <w:tab/>
      </w:r>
      <w:r w:rsidRPr="000D2F50">
        <w:tab/>
        <w:t>_____</w:t>
      </w:r>
      <w:r>
        <w:t>__</w:t>
      </w:r>
      <w:r w:rsidRPr="000D2F50">
        <w:t>___________________</w:t>
      </w:r>
    </w:p>
    <w:p w:rsidR="002E19D1" w:rsidRDefault="00CF1352" w:rsidP="003600BA">
      <w:pPr>
        <w:tabs>
          <w:tab w:val="left" w:pos="0"/>
          <w:tab w:val="left" w:pos="90"/>
          <w:tab w:val="left" w:pos="180"/>
        </w:tabs>
        <w:spacing w:line="480" w:lineRule="auto"/>
      </w:pPr>
      <w:r w:rsidRPr="000D2F50">
        <w:tab/>
      </w:r>
      <w:r w:rsidRPr="000D2F50">
        <w:tab/>
      </w:r>
      <w:r w:rsidRPr="000D2F50">
        <w:tab/>
      </w:r>
      <w:r w:rsidRPr="000D2F50">
        <w:tab/>
      </w:r>
      <w:r w:rsidRPr="000D2F50">
        <w:tab/>
      </w:r>
      <w:r w:rsidRPr="000D2F50">
        <w:tab/>
      </w:r>
      <w:r w:rsidRPr="000D2F50">
        <w:tab/>
      </w:r>
      <w:r w:rsidRPr="000D2F50">
        <w:tab/>
      </w:r>
      <w:r w:rsidRPr="000D2F50">
        <w:tab/>
      </w:r>
      <w:r w:rsidRPr="000D2F50">
        <w:tab/>
        <w:t xml:space="preserve">       </w:t>
      </w:r>
      <w:r w:rsidRPr="000D2F50">
        <w:tab/>
        <w:t>Michele Wood, Clerk Treasurer</w:t>
      </w:r>
      <w:r w:rsidR="0074440B">
        <w:t xml:space="preserve"> </w:t>
      </w:r>
    </w:p>
    <w:p w:rsidR="00C90FC0" w:rsidRPr="002603D2" w:rsidRDefault="00C90FC0" w:rsidP="00C90FC0">
      <w:pPr>
        <w:jc w:val="center"/>
        <w:rPr>
          <w:rFonts w:eastAsiaTheme="minorHAnsi"/>
          <w:b/>
        </w:rPr>
      </w:pPr>
      <w:r w:rsidRPr="002603D2">
        <w:rPr>
          <w:rFonts w:eastAsiaTheme="minorHAnsi"/>
          <w:b/>
        </w:rPr>
        <w:t>REGULAR MEETING OF THE BOARD OF TRUSTEES</w:t>
      </w:r>
    </w:p>
    <w:p w:rsidR="00C90FC0" w:rsidRPr="002603D2" w:rsidRDefault="00C90FC0" w:rsidP="00C90FC0">
      <w:pPr>
        <w:jc w:val="center"/>
        <w:rPr>
          <w:rFonts w:eastAsiaTheme="minorHAnsi"/>
          <w:b/>
        </w:rPr>
      </w:pPr>
      <w:r w:rsidRPr="002603D2">
        <w:rPr>
          <w:rFonts w:eastAsiaTheme="minorHAnsi"/>
          <w:b/>
        </w:rPr>
        <w:t>OF THE VILLAGE OF WAVERLY HELD AT 6:30 P.M.</w:t>
      </w:r>
    </w:p>
    <w:p w:rsidR="00C90FC0" w:rsidRPr="002603D2" w:rsidRDefault="00404699" w:rsidP="00C90FC0">
      <w:pPr>
        <w:jc w:val="center"/>
        <w:rPr>
          <w:rFonts w:eastAsiaTheme="minorHAnsi"/>
          <w:b/>
        </w:rPr>
      </w:pPr>
      <w:r w:rsidRPr="002603D2">
        <w:rPr>
          <w:rFonts w:eastAsiaTheme="minorHAnsi"/>
          <w:b/>
        </w:rPr>
        <w:t xml:space="preserve">ON TUESDAY, </w:t>
      </w:r>
      <w:r w:rsidR="002603D2" w:rsidRPr="002603D2">
        <w:rPr>
          <w:rFonts w:eastAsiaTheme="minorHAnsi"/>
          <w:b/>
        </w:rPr>
        <w:t>AUGUST</w:t>
      </w:r>
      <w:r w:rsidRPr="002603D2">
        <w:rPr>
          <w:rFonts w:eastAsiaTheme="minorHAnsi"/>
          <w:b/>
        </w:rPr>
        <w:t xml:space="preserve"> 9</w:t>
      </w:r>
      <w:r w:rsidR="00C90FC0" w:rsidRPr="002603D2">
        <w:rPr>
          <w:rFonts w:eastAsiaTheme="minorHAnsi"/>
          <w:b/>
        </w:rPr>
        <w:t>, 2016 IN THE</w:t>
      </w:r>
    </w:p>
    <w:p w:rsidR="00C90FC0" w:rsidRPr="002603D2" w:rsidRDefault="00C90FC0" w:rsidP="00C90FC0">
      <w:pPr>
        <w:keepNext/>
        <w:jc w:val="center"/>
        <w:outlineLvl w:val="0"/>
        <w:rPr>
          <w:rFonts w:eastAsiaTheme="minorHAnsi"/>
          <w:b/>
        </w:rPr>
      </w:pPr>
      <w:r w:rsidRPr="002603D2">
        <w:rPr>
          <w:rFonts w:eastAsiaTheme="minorHAnsi"/>
          <w:b/>
        </w:rPr>
        <w:t>TRUSTEES’ ROOM IN THE VILLAGE HALL</w:t>
      </w:r>
    </w:p>
    <w:p w:rsidR="00C90FC0" w:rsidRPr="002603D2" w:rsidRDefault="00C90FC0" w:rsidP="00C90FC0">
      <w:pPr>
        <w:spacing w:after="200" w:line="276" w:lineRule="auto"/>
        <w:rPr>
          <w:rFonts w:asciiTheme="minorHAnsi" w:eastAsiaTheme="minorHAnsi" w:hAnsiTheme="minorHAnsi" w:cstheme="minorBidi"/>
          <w:sz w:val="22"/>
          <w:szCs w:val="22"/>
        </w:rPr>
      </w:pPr>
    </w:p>
    <w:p w:rsidR="00C90FC0" w:rsidRPr="002603D2" w:rsidRDefault="00C90FC0" w:rsidP="00C90FC0">
      <w:pPr>
        <w:spacing w:line="480" w:lineRule="auto"/>
        <w:rPr>
          <w:rFonts w:eastAsiaTheme="minorHAnsi"/>
        </w:rPr>
      </w:pPr>
      <w:r w:rsidRPr="002603D2">
        <w:rPr>
          <w:rFonts w:eastAsiaTheme="minorHAnsi"/>
        </w:rPr>
        <w:t xml:space="preserve">Mayor Leary called the meeting to order at 6:30 p.m. and led in the Invocation and the Pledge of Allegiance.  </w:t>
      </w:r>
    </w:p>
    <w:p w:rsidR="00C90FC0" w:rsidRPr="002603D2" w:rsidRDefault="00C90FC0" w:rsidP="00C90FC0">
      <w:pPr>
        <w:tabs>
          <w:tab w:val="left" w:pos="0"/>
          <w:tab w:val="left" w:pos="90"/>
          <w:tab w:val="left" w:pos="180"/>
        </w:tabs>
        <w:spacing w:line="480" w:lineRule="auto"/>
      </w:pPr>
      <w:r w:rsidRPr="002603D2">
        <w:rPr>
          <w:b/>
          <w:bCs/>
          <w:u w:val="single"/>
        </w:rPr>
        <w:t>Roll Call</w:t>
      </w:r>
      <w:r w:rsidRPr="002603D2">
        <w:rPr>
          <w:b/>
          <w:bCs/>
        </w:rPr>
        <w:t>:</w:t>
      </w:r>
      <w:r w:rsidRPr="002603D2">
        <w:t xml:space="preserve">  Present were Trustees Sinsabaugh, Steck, </w:t>
      </w:r>
      <w:r w:rsidR="002603D2" w:rsidRPr="002603D2">
        <w:t xml:space="preserve">Aronstam, </w:t>
      </w:r>
      <w:r w:rsidRPr="002603D2">
        <w:t>Ayres, Brewster, and Mayor Leary</w:t>
      </w:r>
    </w:p>
    <w:p w:rsidR="00C90FC0" w:rsidRPr="002603D2" w:rsidRDefault="00C90FC0" w:rsidP="00C90FC0">
      <w:pPr>
        <w:tabs>
          <w:tab w:val="left" w:pos="0"/>
          <w:tab w:val="left" w:pos="90"/>
          <w:tab w:val="left" w:pos="180"/>
        </w:tabs>
        <w:spacing w:line="480" w:lineRule="auto"/>
        <w:rPr>
          <w:szCs w:val="20"/>
          <w:lang w:eastAsia="ar-SA"/>
        </w:rPr>
      </w:pPr>
      <w:r w:rsidRPr="002603D2">
        <w:t>Also present Clerk Treasurer Wood, and Attorney Keene</w:t>
      </w:r>
    </w:p>
    <w:p w:rsidR="00C90FC0" w:rsidRPr="002603D2" w:rsidRDefault="00C90FC0" w:rsidP="00C90FC0">
      <w:pPr>
        <w:suppressAutoHyphens/>
        <w:spacing w:line="480" w:lineRule="auto"/>
        <w:rPr>
          <w:szCs w:val="20"/>
          <w:lang w:eastAsia="ar-SA"/>
        </w:rPr>
      </w:pPr>
      <w:r w:rsidRPr="002603D2">
        <w:rPr>
          <w:szCs w:val="20"/>
          <w:lang w:eastAsia="ar-SA"/>
        </w:rPr>
        <w:t xml:space="preserve">Press included Ron Cole of WATS/WAVR, and Johnny Williams of the Morning Times  </w:t>
      </w:r>
    </w:p>
    <w:p w:rsidR="00C90FC0" w:rsidRDefault="00C90FC0" w:rsidP="00C90FC0">
      <w:pPr>
        <w:spacing w:line="480" w:lineRule="auto"/>
        <w:rPr>
          <w:rFonts w:eastAsiaTheme="minorHAnsi"/>
        </w:rPr>
      </w:pPr>
      <w:r w:rsidRPr="002603D2">
        <w:rPr>
          <w:rFonts w:eastAsiaTheme="minorHAnsi"/>
          <w:b/>
          <w:u w:val="single"/>
        </w:rPr>
        <w:t>Public Comments</w:t>
      </w:r>
      <w:r w:rsidRPr="002603D2">
        <w:rPr>
          <w:rFonts w:eastAsiaTheme="minorHAnsi"/>
          <w:b/>
        </w:rPr>
        <w:t>:</w:t>
      </w:r>
      <w:r w:rsidRPr="002603D2">
        <w:rPr>
          <w:rFonts w:eastAsiaTheme="minorHAnsi"/>
        </w:rPr>
        <w:t xml:space="preserve">  </w:t>
      </w:r>
      <w:r w:rsidR="002603D2">
        <w:rPr>
          <w:rFonts w:eastAsiaTheme="minorHAnsi"/>
        </w:rPr>
        <w:t>Ron Keene stated a granite bench in Glenwood Cemetery was vandalized.  Granite Works donated this bench many years ago</w:t>
      </w:r>
      <w:r w:rsidR="003F7C34">
        <w:rPr>
          <w:rFonts w:eastAsiaTheme="minorHAnsi"/>
        </w:rPr>
        <w:t>.  Granite Works will repair the bench at no cost to the Village.  He stated the bench is placed near bushes that should be trimmed.  He asked permission from the Board to trim the bushes.  Discussion followed.  Trustee Ayres moved to authorize Ron Keene and the Friends of the Waverly Cemetery to trim said bushes.  Trustee Steck seconded the motion, which led to a roll call vote, as follows:</w:t>
      </w:r>
    </w:p>
    <w:p w:rsidR="003F7C34" w:rsidRPr="0074405F" w:rsidRDefault="003F7C34" w:rsidP="003F7C34">
      <w:pPr>
        <w:pStyle w:val="p2"/>
        <w:widowControl/>
        <w:spacing w:line="240" w:lineRule="auto"/>
        <w:rPr>
          <w:bCs/>
        </w:rPr>
      </w:pPr>
      <w:r w:rsidRPr="0074405F">
        <w:rPr>
          <w:bCs/>
        </w:rPr>
        <w:tab/>
      </w:r>
      <w:r w:rsidRPr="0074405F">
        <w:rPr>
          <w:bCs/>
        </w:rPr>
        <w:tab/>
        <w:t xml:space="preserve">Ayes – </w:t>
      </w:r>
      <w:r>
        <w:rPr>
          <w:bCs/>
        </w:rPr>
        <w:t>5</w:t>
      </w:r>
      <w:r w:rsidRPr="0074405F">
        <w:rPr>
          <w:bCs/>
        </w:rPr>
        <w:tab/>
        <w:t>(</w:t>
      </w:r>
      <w:r>
        <w:rPr>
          <w:bCs/>
        </w:rPr>
        <w:t>Brewster</w:t>
      </w:r>
      <w:r w:rsidRPr="0074405F">
        <w:rPr>
          <w:bCs/>
        </w:rPr>
        <w:t xml:space="preserve"> Ayres, </w:t>
      </w:r>
      <w:r>
        <w:rPr>
          <w:bCs/>
        </w:rPr>
        <w:t>Aronstam</w:t>
      </w:r>
      <w:r w:rsidRPr="0074405F">
        <w:rPr>
          <w:bCs/>
        </w:rPr>
        <w:t>, Sinsabaugh, S</w:t>
      </w:r>
      <w:r>
        <w:rPr>
          <w:bCs/>
        </w:rPr>
        <w:t>teck</w:t>
      </w:r>
      <w:r w:rsidRPr="0074405F">
        <w:rPr>
          <w:bCs/>
        </w:rPr>
        <w:t>)</w:t>
      </w:r>
    </w:p>
    <w:p w:rsidR="003F7C34" w:rsidRDefault="003F7C34" w:rsidP="003F7C34">
      <w:pPr>
        <w:pStyle w:val="p2"/>
        <w:widowControl/>
        <w:spacing w:line="240" w:lineRule="auto"/>
        <w:rPr>
          <w:bCs/>
        </w:rPr>
      </w:pPr>
      <w:r w:rsidRPr="0074405F">
        <w:rPr>
          <w:bCs/>
        </w:rPr>
        <w:tab/>
      </w:r>
      <w:r w:rsidRPr="0074405F">
        <w:rPr>
          <w:bCs/>
        </w:rPr>
        <w:tab/>
        <w:t xml:space="preserve">Nays – </w:t>
      </w:r>
      <w:r>
        <w:rPr>
          <w:bCs/>
        </w:rPr>
        <w:t>1</w:t>
      </w:r>
      <w:r>
        <w:rPr>
          <w:bCs/>
        </w:rPr>
        <w:tab/>
        <w:t>(Leary)</w:t>
      </w:r>
    </w:p>
    <w:p w:rsidR="003F7C34" w:rsidRDefault="003F7C34" w:rsidP="003F7C34">
      <w:pPr>
        <w:pStyle w:val="p2"/>
        <w:widowControl/>
        <w:spacing w:line="240" w:lineRule="auto"/>
        <w:rPr>
          <w:bCs/>
        </w:rPr>
      </w:pPr>
      <w:r>
        <w:rPr>
          <w:bCs/>
        </w:rPr>
        <w:tab/>
      </w:r>
      <w:r>
        <w:rPr>
          <w:bCs/>
        </w:rPr>
        <w:tab/>
        <w:t>Absent – 1</w:t>
      </w:r>
      <w:r>
        <w:rPr>
          <w:bCs/>
        </w:rPr>
        <w:tab/>
        <w:t>(Uhl)</w:t>
      </w:r>
    </w:p>
    <w:p w:rsidR="003F7C34" w:rsidRDefault="003F7C34" w:rsidP="003F7C34">
      <w:pPr>
        <w:pStyle w:val="p2"/>
        <w:widowControl/>
        <w:spacing w:line="480" w:lineRule="auto"/>
        <w:rPr>
          <w:bCs/>
        </w:rPr>
      </w:pPr>
      <w:r>
        <w:rPr>
          <w:bCs/>
        </w:rPr>
        <w:tab/>
      </w:r>
      <w:r>
        <w:rPr>
          <w:bCs/>
        </w:rPr>
        <w:tab/>
      </w:r>
      <w:r w:rsidRPr="0074405F">
        <w:rPr>
          <w:bCs/>
        </w:rPr>
        <w:t>The motion carried.</w:t>
      </w:r>
    </w:p>
    <w:p w:rsidR="00270959" w:rsidRPr="00081067" w:rsidRDefault="00270959" w:rsidP="00270959">
      <w:pPr>
        <w:spacing w:line="480" w:lineRule="auto"/>
        <w:rPr>
          <w:rFonts w:eastAsiaTheme="minorHAnsi"/>
        </w:rPr>
      </w:pPr>
      <w:r w:rsidRPr="00081067">
        <w:rPr>
          <w:rFonts w:eastAsiaTheme="minorHAnsi"/>
          <w:b/>
          <w:u w:val="single"/>
        </w:rPr>
        <w:t>Approval of Minutes</w:t>
      </w:r>
      <w:r w:rsidRPr="00081067">
        <w:rPr>
          <w:rFonts w:eastAsiaTheme="minorHAnsi"/>
          <w:b/>
        </w:rPr>
        <w:t xml:space="preserve">:  </w:t>
      </w:r>
      <w:r w:rsidRPr="00081067">
        <w:rPr>
          <w:rFonts w:eastAsiaTheme="minorHAnsi"/>
        </w:rPr>
        <w:t xml:space="preserve">Trustee </w:t>
      </w:r>
      <w:r>
        <w:rPr>
          <w:rFonts w:eastAsiaTheme="minorHAnsi"/>
        </w:rPr>
        <w:t>Sinsabaugh</w:t>
      </w:r>
      <w:r w:rsidRPr="00081067">
        <w:rPr>
          <w:rFonts w:eastAsiaTheme="minorHAnsi"/>
        </w:rPr>
        <w:t xml:space="preserve"> moved to approve the Minutes of </w:t>
      </w:r>
      <w:r>
        <w:rPr>
          <w:rFonts w:eastAsiaTheme="minorHAnsi"/>
        </w:rPr>
        <w:t>June 28 and July 12</w:t>
      </w:r>
      <w:r w:rsidRPr="00081067">
        <w:rPr>
          <w:rFonts w:eastAsiaTheme="minorHAnsi"/>
        </w:rPr>
        <w:t xml:space="preserve">, 2016 as presented.  Trustee </w:t>
      </w:r>
      <w:r w:rsidR="00EE4F2B">
        <w:rPr>
          <w:rFonts w:eastAsiaTheme="minorHAnsi"/>
        </w:rPr>
        <w:t>Brewster</w:t>
      </w:r>
      <w:r w:rsidRPr="00081067">
        <w:rPr>
          <w:rFonts w:eastAsiaTheme="minorHAnsi"/>
        </w:rPr>
        <w:t xml:space="preserve"> seconded the motion, which carried unanimously.</w:t>
      </w:r>
    </w:p>
    <w:p w:rsidR="00C90FC0" w:rsidRDefault="00C90FC0" w:rsidP="00C90FC0">
      <w:pPr>
        <w:spacing w:line="480" w:lineRule="auto"/>
        <w:rPr>
          <w:rFonts w:eastAsiaTheme="minorHAnsi"/>
        </w:rPr>
      </w:pPr>
      <w:r w:rsidRPr="000A57E0">
        <w:rPr>
          <w:rFonts w:eastAsiaTheme="minorHAnsi"/>
          <w:b/>
          <w:u w:val="single"/>
        </w:rPr>
        <w:t>Department Reports</w:t>
      </w:r>
      <w:r w:rsidRPr="000A57E0">
        <w:rPr>
          <w:rFonts w:eastAsiaTheme="minorHAnsi"/>
          <w:b/>
        </w:rPr>
        <w:t>:</w:t>
      </w:r>
      <w:r w:rsidRPr="000A57E0">
        <w:rPr>
          <w:rFonts w:eastAsiaTheme="minorHAnsi"/>
        </w:rPr>
        <w:t xml:space="preserve">  The clerk submitted reports</w:t>
      </w:r>
      <w:r w:rsidR="000A57E0" w:rsidRPr="000A57E0">
        <w:rPr>
          <w:rFonts w:eastAsiaTheme="minorHAnsi"/>
        </w:rPr>
        <w:t xml:space="preserve"> from the Code Enforcement, Street (June &amp; July), Recreation, and Police (June &amp; July)</w:t>
      </w:r>
      <w:r w:rsidRPr="000A57E0">
        <w:rPr>
          <w:rFonts w:eastAsiaTheme="minorHAnsi"/>
        </w:rPr>
        <w:t>.</w:t>
      </w:r>
    </w:p>
    <w:p w:rsidR="00E823F6" w:rsidRDefault="00E823F6" w:rsidP="00E823F6">
      <w:pPr>
        <w:pStyle w:val="p2"/>
        <w:widowControl/>
        <w:spacing w:line="480" w:lineRule="auto"/>
        <w:rPr>
          <w:bCs/>
        </w:rPr>
      </w:pPr>
      <w:r>
        <w:rPr>
          <w:b/>
          <w:bCs/>
          <w:u w:val="single"/>
        </w:rPr>
        <w:t>Purchase of Police Car:</w:t>
      </w:r>
      <w:r>
        <w:rPr>
          <w:bCs/>
        </w:rPr>
        <w:t xml:space="preserve">  Trustee Sinsabaugh stated he and Chief Gelatt discussed replacement of the 2013 Ford Police IU (</w:t>
      </w:r>
      <w:r w:rsidR="00ED1730">
        <w:rPr>
          <w:bCs/>
        </w:rPr>
        <w:t xml:space="preserve">Interceptor Utility, </w:t>
      </w:r>
      <w:r>
        <w:rPr>
          <w:bCs/>
        </w:rPr>
        <w:t>Explorer) with a 2017 Ford Police IU.  He submitted the following bids from NYS OGS:</w:t>
      </w:r>
    </w:p>
    <w:p w:rsidR="00E823F6" w:rsidRDefault="00E823F6" w:rsidP="00E823F6">
      <w:pPr>
        <w:pStyle w:val="p2"/>
        <w:widowControl/>
        <w:spacing w:line="240" w:lineRule="auto"/>
        <w:rPr>
          <w:bCs/>
        </w:rPr>
      </w:pPr>
      <w:r>
        <w:rPr>
          <w:bCs/>
        </w:rPr>
        <w:tab/>
      </w:r>
      <w:r>
        <w:rPr>
          <w:bCs/>
        </w:rPr>
        <w:tab/>
        <w:t>Van Bortel Ford</w:t>
      </w:r>
      <w:r>
        <w:rPr>
          <w:bCs/>
        </w:rPr>
        <w:tab/>
      </w:r>
      <w:r>
        <w:rPr>
          <w:bCs/>
        </w:rPr>
        <w:tab/>
        <w:t>$30,082.64</w:t>
      </w:r>
    </w:p>
    <w:p w:rsidR="00E823F6" w:rsidRDefault="00E823F6" w:rsidP="00E823F6">
      <w:pPr>
        <w:pStyle w:val="p2"/>
        <w:widowControl/>
        <w:spacing w:line="240" w:lineRule="auto"/>
        <w:rPr>
          <w:bCs/>
        </w:rPr>
      </w:pPr>
      <w:r>
        <w:rPr>
          <w:bCs/>
        </w:rPr>
        <w:tab/>
      </w:r>
      <w:r>
        <w:rPr>
          <w:bCs/>
        </w:rPr>
        <w:tab/>
        <w:t>Beyer Ford LLC</w:t>
      </w:r>
      <w:r>
        <w:rPr>
          <w:bCs/>
        </w:rPr>
        <w:tab/>
      </w:r>
      <w:r>
        <w:rPr>
          <w:bCs/>
        </w:rPr>
        <w:tab/>
        <w:t>$30,424.23</w:t>
      </w:r>
    </w:p>
    <w:p w:rsidR="00E823F6" w:rsidRDefault="00E823F6" w:rsidP="00E823F6">
      <w:pPr>
        <w:pStyle w:val="p2"/>
        <w:widowControl/>
        <w:spacing w:line="240" w:lineRule="auto"/>
        <w:rPr>
          <w:bCs/>
        </w:rPr>
      </w:pPr>
      <w:r>
        <w:rPr>
          <w:bCs/>
        </w:rPr>
        <w:lastRenderedPageBreak/>
        <w:tab/>
      </w:r>
      <w:r>
        <w:rPr>
          <w:bCs/>
        </w:rPr>
        <w:tab/>
        <w:t>NYE Automotive Group</w:t>
      </w:r>
      <w:r>
        <w:rPr>
          <w:bCs/>
        </w:rPr>
        <w:tab/>
        <w:t>$30,772.49</w:t>
      </w:r>
    </w:p>
    <w:p w:rsidR="00E823F6" w:rsidRDefault="00E823F6" w:rsidP="00E823F6">
      <w:pPr>
        <w:pStyle w:val="p2"/>
        <w:widowControl/>
        <w:spacing w:line="240" w:lineRule="auto"/>
        <w:rPr>
          <w:bCs/>
        </w:rPr>
      </w:pPr>
      <w:r>
        <w:rPr>
          <w:bCs/>
        </w:rPr>
        <w:tab/>
      </w:r>
      <w:r>
        <w:rPr>
          <w:bCs/>
        </w:rPr>
        <w:tab/>
        <w:t>Webster Ford</w:t>
      </w:r>
      <w:r>
        <w:rPr>
          <w:bCs/>
        </w:rPr>
        <w:tab/>
      </w:r>
      <w:r>
        <w:rPr>
          <w:bCs/>
        </w:rPr>
        <w:tab/>
      </w:r>
      <w:r>
        <w:rPr>
          <w:bCs/>
        </w:rPr>
        <w:tab/>
        <w:t>$31,044.85</w:t>
      </w:r>
    </w:p>
    <w:p w:rsidR="00E823F6" w:rsidRDefault="00E823F6" w:rsidP="00E823F6">
      <w:pPr>
        <w:pStyle w:val="p2"/>
        <w:widowControl/>
        <w:spacing w:line="240" w:lineRule="auto"/>
        <w:rPr>
          <w:bCs/>
        </w:rPr>
      </w:pPr>
    </w:p>
    <w:p w:rsidR="008677B5" w:rsidRDefault="00E823F6" w:rsidP="008677B5">
      <w:pPr>
        <w:spacing w:line="480" w:lineRule="auto"/>
        <w:rPr>
          <w:rFonts w:eastAsiaTheme="minorHAnsi"/>
        </w:rPr>
      </w:pPr>
      <w:r>
        <w:rPr>
          <w:bCs/>
        </w:rPr>
        <w:t xml:space="preserve">Discussion followed regarding payment of the new vehicle.  The clerk stated that we have purchased vehicles under a 3-year lease or 3 annual payments, with interest, and owned the vehicle at the end of 3 years.  She stated currently we have one payment </w:t>
      </w:r>
      <w:r w:rsidR="008677B5">
        <w:rPr>
          <w:bCs/>
        </w:rPr>
        <w:t xml:space="preserve">of approximately $10,000 </w:t>
      </w:r>
      <w:r>
        <w:rPr>
          <w:bCs/>
        </w:rPr>
        <w:t>owed</w:t>
      </w:r>
      <w:r w:rsidR="008677B5">
        <w:rPr>
          <w:bCs/>
        </w:rPr>
        <w:t xml:space="preserve"> on the 2015 Ford.  She stated we currently budget approximately $30,000</w:t>
      </w:r>
      <w:r w:rsidR="00ED1730">
        <w:rPr>
          <w:bCs/>
        </w:rPr>
        <w:t xml:space="preserve"> per year</w:t>
      </w:r>
      <w:r w:rsidR="008677B5">
        <w:rPr>
          <w:bCs/>
        </w:rPr>
        <w:t xml:space="preserve"> for </w:t>
      </w:r>
      <w:r w:rsidR="00ED1730">
        <w:rPr>
          <w:bCs/>
        </w:rPr>
        <w:t xml:space="preserve">police </w:t>
      </w:r>
      <w:r w:rsidR="008677B5">
        <w:rPr>
          <w:bCs/>
        </w:rPr>
        <w:t>vehicle payments.  This year we would be $10,000 over budget, however, the interest savings would be beneficial in the future.  She stated we are in a good position</w:t>
      </w:r>
      <w:r w:rsidR="00ED1730">
        <w:rPr>
          <w:bCs/>
        </w:rPr>
        <w:t xml:space="preserve"> financially</w:t>
      </w:r>
      <w:r w:rsidR="008677B5">
        <w:rPr>
          <w:bCs/>
        </w:rPr>
        <w:t xml:space="preserve"> to transition at this time, as we did not purchase a vehicle last budget year.  Trustee Brewster moved to purchase a 2017 Ford Police </w:t>
      </w:r>
      <w:r w:rsidR="00ED1730">
        <w:rPr>
          <w:bCs/>
        </w:rPr>
        <w:t>IU as bid</w:t>
      </w:r>
      <w:r w:rsidR="008677B5">
        <w:rPr>
          <w:bCs/>
        </w:rPr>
        <w:t xml:space="preserve"> from Van Bortel Ford in the amount of $30,082.64, </w:t>
      </w:r>
      <w:r w:rsidR="00ED1730">
        <w:rPr>
          <w:bCs/>
        </w:rPr>
        <w:t xml:space="preserve">and </w:t>
      </w:r>
      <w:r w:rsidR="008677B5">
        <w:rPr>
          <w:bCs/>
        </w:rPr>
        <w:t xml:space="preserve">to be paid in full at the time of purchase.  Trustee Ayres seconded the motion, </w:t>
      </w:r>
      <w:r w:rsidR="008677B5">
        <w:rPr>
          <w:rFonts w:eastAsiaTheme="minorHAnsi"/>
        </w:rPr>
        <w:t>which led to a roll call vote, as follows:</w:t>
      </w:r>
    </w:p>
    <w:p w:rsidR="008677B5" w:rsidRPr="0074405F" w:rsidRDefault="008677B5" w:rsidP="008677B5">
      <w:pPr>
        <w:pStyle w:val="p2"/>
        <w:widowControl/>
        <w:spacing w:line="240" w:lineRule="auto"/>
        <w:rPr>
          <w:bCs/>
        </w:rPr>
      </w:pPr>
      <w:r w:rsidRPr="0074405F">
        <w:rPr>
          <w:bCs/>
        </w:rPr>
        <w:tab/>
      </w:r>
      <w:r w:rsidRPr="0074405F">
        <w:rPr>
          <w:bCs/>
        </w:rPr>
        <w:tab/>
        <w:t xml:space="preserve">Ayes – </w:t>
      </w:r>
      <w:r>
        <w:rPr>
          <w:bCs/>
        </w:rPr>
        <w:t>6</w:t>
      </w:r>
      <w:r w:rsidRPr="0074405F">
        <w:rPr>
          <w:bCs/>
        </w:rPr>
        <w:tab/>
        <w:t>(</w:t>
      </w:r>
      <w:r>
        <w:rPr>
          <w:bCs/>
        </w:rPr>
        <w:t>Brewster</w:t>
      </w:r>
      <w:r w:rsidRPr="0074405F">
        <w:rPr>
          <w:bCs/>
        </w:rPr>
        <w:t xml:space="preserve"> Ayres, </w:t>
      </w:r>
      <w:r>
        <w:rPr>
          <w:bCs/>
        </w:rPr>
        <w:t>Aronstam</w:t>
      </w:r>
      <w:r w:rsidRPr="0074405F">
        <w:rPr>
          <w:bCs/>
        </w:rPr>
        <w:t>, Sinsabaugh, S</w:t>
      </w:r>
      <w:r>
        <w:rPr>
          <w:bCs/>
        </w:rPr>
        <w:t>teck</w:t>
      </w:r>
      <w:r w:rsidR="00ED1730">
        <w:rPr>
          <w:bCs/>
        </w:rPr>
        <w:t>, Leary</w:t>
      </w:r>
      <w:r w:rsidRPr="0074405F">
        <w:rPr>
          <w:bCs/>
        </w:rPr>
        <w:t>)</w:t>
      </w:r>
    </w:p>
    <w:p w:rsidR="008677B5" w:rsidRDefault="008677B5" w:rsidP="008677B5">
      <w:pPr>
        <w:pStyle w:val="p2"/>
        <w:widowControl/>
        <w:spacing w:line="240" w:lineRule="auto"/>
        <w:rPr>
          <w:bCs/>
        </w:rPr>
      </w:pPr>
      <w:r w:rsidRPr="0074405F">
        <w:rPr>
          <w:bCs/>
        </w:rPr>
        <w:tab/>
      </w:r>
      <w:r w:rsidRPr="0074405F">
        <w:rPr>
          <w:bCs/>
        </w:rPr>
        <w:tab/>
        <w:t xml:space="preserve">Nays – </w:t>
      </w:r>
      <w:r w:rsidR="00ED1730">
        <w:rPr>
          <w:bCs/>
        </w:rPr>
        <w:t>0</w:t>
      </w:r>
    </w:p>
    <w:p w:rsidR="008677B5" w:rsidRDefault="008677B5" w:rsidP="008677B5">
      <w:pPr>
        <w:pStyle w:val="p2"/>
        <w:widowControl/>
        <w:spacing w:line="240" w:lineRule="auto"/>
        <w:rPr>
          <w:bCs/>
        </w:rPr>
      </w:pPr>
      <w:r>
        <w:rPr>
          <w:bCs/>
        </w:rPr>
        <w:tab/>
      </w:r>
      <w:r>
        <w:rPr>
          <w:bCs/>
        </w:rPr>
        <w:tab/>
        <w:t>Absent – 1</w:t>
      </w:r>
      <w:r>
        <w:rPr>
          <w:bCs/>
        </w:rPr>
        <w:tab/>
        <w:t>(Uhl)</w:t>
      </w:r>
    </w:p>
    <w:p w:rsidR="008677B5" w:rsidRDefault="008677B5" w:rsidP="008677B5">
      <w:pPr>
        <w:pStyle w:val="p2"/>
        <w:widowControl/>
        <w:spacing w:line="480" w:lineRule="auto"/>
        <w:rPr>
          <w:bCs/>
        </w:rPr>
      </w:pPr>
      <w:r>
        <w:rPr>
          <w:bCs/>
        </w:rPr>
        <w:tab/>
      </w:r>
      <w:r>
        <w:rPr>
          <w:bCs/>
        </w:rPr>
        <w:tab/>
      </w:r>
      <w:r w:rsidRPr="0074405F">
        <w:rPr>
          <w:bCs/>
        </w:rPr>
        <w:t>The motion carried.</w:t>
      </w:r>
    </w:p>
    <w:p w:rsidR="00270959" w:rsidRPr="00562232" w:rsidRDefault="00270959" w:rsidP="00270959">
      <w:pPr>
        <w:suppressAutoHyphens/>
        <w:spacing w:line="480" w:lineRule="auto"/>
        <w:rPr>
          <w:szCs w:val="20"/>
          <w:lang w:eastAsia="ar-SA"/>
        </w:rPr>
      </w:pPr>
      <w:r w:rsidRPr="00562232">
        <w:rPr>
          <w:b/>
          <w:szCs w:val="20"/>
          <w:u w:val="single"/>
          <w:lang w:eastAsia="ar-SA"/>
        </w:rPr>
        <w:t>Court Grant Authorization</w:t>
      </w:r>
      <w:r>
        <w:rPr>
          <w:b/>
          <w:szCs w:val="20"/>
          <w:lang w:eastAsia="ar-SA"/>
        </w:rPr>
        <w:t xml:space="preserve">:  </w:t>
      </w:r>
      <w:r w:rsidRPr="00562232">
        <w:rPr>
          <w:szCs w:val="20"/>
          <w:lang w:eastAsia="ar-SA"/>
        </w:rPr>
        <w:t xml:space="preserve">The </w:t>
      </w:r>
      <w:r>
        <w:rPr>
          <w:szCs w:val="20"/>
          <w:lang w:eastAsia="ar-SA"/>
        </w:rPr>
        <w:t>c</w:t>
      </w:r>
      <w:r w:rsidRPr="00562232">
        <w:rPr>
          <w:szCs w:val="20"/>
          <w:lang w:eastAsia="ar-SA"/>
        </w:rPr>
        <w:t xml:space="preserve">lerk presented a request from Village Justice </w:t>
      </w:r>
      <w:r>
        <w:rPr>
          <w:szCs w:val="20"/>
          <w:lang w:eastAsia="ar-SA"/>
        </w:rPr>
        <w:t>David Boland</w:t>
      </w:r>
      <w:r w:rsidRPr="00562232">
        <w:rPr>
          <w:szCs w:val="20"/>
          <w:lang w:eastAsia="ar-SA"/>
        </w:rPr>
        <w:t xml:space="preserve"> for authorization to file a grant application for the 201</w:t>
      </w:r>
      <w:r>
        <w:rPr>
          <w:szCs w:val="20"/>
          <w:lang w:eastAsia="ar-SA"/>
        </w:rPr>
        <w:t>6</w:t>
      </w:r>
      <w:r w:rsidRPr="00562232">
        <w:rPr>
          <w:szCs w:val="20"/>
          <w:lang w:eastAsia="ar-SA"/>
        </w:rPr>
        <w:t>-201</w:t>
      </w:r>
      <w:r>
        <w:rPr>
          <w:szCs w:val="20"/>
          <w:lang w:eastAsia="ar-SA"/>
        </w:rPr>
        <w:t>7</w:t>
      </w:r>
      <w:r w:rsidRPr="00562232">
        <w:rPr>
          <w:szCs w:val="20"/>
          <w:lang w:eastAsia="ar-SA"/>
        </w:rPr>
        <w:t xml:space="preserve"> NYS Justice Court Assistance Program (JCAP) for the Justice Court.  Trustee </w:t>
      </w:r>
      <w:r>
        <w:rPr>
          <w:szCs w:val="20"/>
          <w:lang w:eastAsia="ar-SA"/>
        </w:rPr>
        <w:t>Brewster</w:t>
      </w:r>
      <w:r w:rsidRPr="00562232">
        <w:rPr>
          <w:szCs w:val="20"/>
          <w:lang w:eastAsia="ar-SA"/>
        </w:rPr>
        <w:t xml:space="preserve"> moved to approve Justice </w:t>
      </w:r>
      <w:r>
        <w:rPr>
          <w:szCs w:val="20"/>
          <w:lang w:eastAsia="ar-SA"/>
        </w:rPr>
        <w:t>Boland’s</w:t>
      </w:r>
      <w:r w:rsidRPr="00562232">
        <w:rPr>
          <w:szCs w:val="20"/>
          <w:lang w:eastAsia="ar-SA"/>
        </w:rPr>
        <w:t xml:space="preserve"> request to file a grant application to JCAP.  Trustee Sinsabaugh seconded the motion, which carried unanimously.</w:t>
      </w:r>
    </w:p>
    <w:p w:rsidR="00C90FC0" w:rsidRPr="000A57E0" w:rsidRDefault="00E823F6" w:rsidP="00C90FC0">
      <w:pPr>
        <w:pStyle w:val="WW-PlainText"/>
        <w:spacing w:line="480" w:lineRule="auto"/>
        <w:rPr>
          <w:rFonts w:ascii="Times New Roman" w:hAnsi="Times New Roman"/>
          <w:sz w:val="24"/>
        </w:rPr>
      </w:pPr>
      <w:r>
        <w:rPr>
          <w:rFonts w:ascii="Times New Roman" w:hAnsi="Times New Roman"/>
          <w:b/>
          <w:bCs/>
          <w:sz w:val="24"/>
          <w:u w:val="single"/>
        </w:rPr>
        <w:t xml:space="preserve"> </w:t>
      </w:r>
      <w:r w:rsidR="00C90FC0" w:rsidRPr="000A57E0">
        <w:rPr>
          <w:rFonts w:ascii="Times New Roman" w:hAnsi="Times New Roman"/>
          <w:b/>
          <w:bCs/>
          <w:sz w:val="24"/>
          <w:u w:val="single"/>
        </w:rPr>
        <w:t>Treasurer's Report</w:t>
      </w:r>
      <w:r w:rsidR="00C90FC0" w:rsidRPr="000A57E0">
        <w:rPr>
          <w:rFonts w:ascii="Times New Roman" w:hAnsi="Times New Roman"/>
          <w:b/>
          <w:bCs/>
          <w:sz w:val="24"/>
        </w:rPr>
        <w:t xml:space="preserve">:  </w:t>
      </w:r>
      <w:r w:rsidR="00C90FC0" w:rsidRPr="000A57E0">
        <w:rPr>
          <w:rFonts w:ascii="Times New Roman" w:hAnsi="Times New Roman"/>
          <w:sz w:val="24"/>
        </w:rPr>
        <w:t xml:space="preserve">The clerk presented the following:  </w:t>
      </w:r>
    </w:p>
    <w:p w:rsidR="00C90FC0" w:rsidRPr="000A57E0" w:rsidRDefault="00C90FC0" w:rsidP="00C90FC0">
      <w:pPr>
        <w:pStyle w:val="WW-PlainText"/>
        <w:rPr>
          <w:rFonts w:ascii="Times New Roman" w:hAnsi="Times New Roman"/>
          <w:sz w:val="24"/>
        </w:rPr>
      </w:pPr>
      <w:r w:rsidRPr="000A57E0">
        <w:rPr>
          <w:rFonts w:ascii="Times New Roman" w:hAnsi="Times New Roman"/>
          <w:sz w:val="24"/>
        </w:rPr>
        <w:t xml:space="preserve">General Fund </w:t>
      </w:r>
      <w:r w:rsidR="000A57E0" w:rsidRPr="000A57E0">
        <w:rPr>
          <w:rFonts w:ascii="Times New Roman" w:hAnsi="Times New Roman"/>
          <w:sz w:val="24"/>
        </w:rPr>
        <w:t>7</w:t>
      </w:r>
      <w:r w:rsidRPr="000A57E0">
        <w:rPr>
          <w:rFonts w:ascii="Times New Roman" w:hAnsi="Times New Roman"/>
          <w:sz w:val="24"/>
        </w:rPr>
        <w:t xml:space="preserve">/1/16 – </w:t>
      </w:r>
      <w:r w:rsidR="000A57E0" w:rsidRPr="000A57E0">
        <w:rPr>
          <w:rFonts w:ascii="Times New Roman" w:hAnsi="Times New Roman"/>
          <w:sz w:val="24"/>
        </w:rPr>
        <w:t>7</w:t>
      </w:r>
      <w:r w:rsidRPr="000A57E0">
        <w:rPr>
          <w:rFonts w:ascii="Times New Roman" w:hAnsi="Times New Roman"/>
          <w:sz w:val="24"/>
        </w:rPr>
        <w:t>/31/16</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C90FC0" w:rsidRPr="000A57E0" w:rsidTr="00C90FC0">
        <w:tc>
          <w:tcPr>
            <w:tcW w:w="2430" w:type="dxa"/>
            <w:tcBorders>
              <w:top w:val="single" w:sz="4" w:space="0" w:color="auto"/>
              <w:left w:val="single" w:sz="4" w:space="0" w:color="auto"/>
              <w:bottom w:val="single" w:sz="4" w:space="0" w:color="auto"/>
              <w:right w:val="single" w:sz="4" w:space="0" w:color="auto"/>
            </w:tcBorders>
          </w:tcPr>
          <w:p w:rsidR="00C90FC0" w:rsidRPr="000A57E0" w:rsidRDefault="00C90FC0" w:rsidP="00C90FC0">
            <w:pPr>
              <w:pStyle w:val="WW-PlainText"/>
              <w:rPr>
                <w:rFonts w:ascii="Times New Roman" w:hAnsi="Times New Roman"/>
                <w:sz w:val="24"/>
              </w:rPr>
            </w:pPr>
            <w:r w:rsidRPr="000A57E0">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C90FC0" w:rsidRPr="000A57E0" w:rsidRDefault="000A57E0" w:rsidP="00C90FC0">
            <w:pPr>
              <w:pStyle w:val="WW-PlainText"/>
              <w:jc w:val="right"/>
              <w:rPr>
                <w:rFonts w:ascii="Times New Roman" w:hAnsi="Times New Roman"/>
                <w:sz w:val="24"/>
              </w:rPr>
            </w:pPr>
            <w:r w:rsidRPr="000A57E0">
              <w:rPr>
                <w:rFonts w:ascii="Times New Roman" w:hAnsi="Times New Roman"/>
                <w:sz w:val="24"/>
              </w:rPr>
              <w:t>363,023.17</w:t>
            </w:r>
          </w:p>
        </w:tc>
        <w:tc>
          <w:tcPr>
            <w:tcW w:w="2598" w:type="dxa"/>
            <w:tcBorders>
              <w:top w:val="single" w:sz="4" w:space="0" w:color="auto"/>
              <w:left w:val="single" w:sz="4" w:space="0" w:color="auto"/>
              <w:bottom w:val="single" w:sz="4" w:space="0" w:color="auto"/>
              <w:right w:val="single" w:sz="4" w:space="0" w:color="auto"/>
            </w:tcBorders>
          </w:tcPr>
          <w:p w:rsidR="00C90FC0" w:rsidRPr="000A57E0" w:rsidRDefault="00C90FC0" w:rsidP="00C90FC0">
            <w:pPr>
              <w:pStyle w:val="WW-PlainText"/>
              <w:rPr>
                <w:rFonts w:ascii="Times New Roman" w:hAnsi="Times New Roman"/>
                <w:sz w:val="24"/>
              </w:rPr>
            </w:pPr>
            <w:r w:rsidRPr="000A57E0">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rsidR="00C90FC0" w:rsidRPr="000A57E0" w:rsidRDefault="000A57E0" w:rsidP="00C90FC0">
            <w:pPr>
              <w:pStyle w:val="WW-PlainText"/>
              <w:jc w:val="right"/>
              <w:rPr>
                <w:rFonts w:ascii="Times New Roman" w:hAnsi="Times New Roman"/>
                <w:sz w:val="24"/>
              </w:rPr>
            </w:pPr>
            <w:r w:rsidRPr="000A57E0">
              <w:rPr>
                <w:rFonts w:ascii="Times New Roman" w:hAnsi="Times New Roman"/>
                <w:sz w:val="24"/>
              </w:rPr>
              <w:t>61,527.74</w:t>
            </w:r>
          </w:p>
        </w:tc>
      </w:tr>
      <w:tr w:rsidR="00C90FC0" w:rsidRPr="000A57E0" w:rsidTr="00C90FC0">
        <w:trPr>
          <w:trHeight w:val="242"/>
        </w:trPr>
        <w:tc>
          <w:tcPr>
            <w:tcW w:w="2430" w:type="dxa"/>
            <w:tcBorders>
              <w:top w:val="single" w:sz="4" w:space="0" w:color="auto"/>
              <w:left w:val="single" w:sz="4" w:space="0" w:color="auto"/>
              <w:bottom w:val="single" w:sz="4" w:space="0" w:color="auto"/>
              <w:right w:val="single" w:sz="4" w:space="0" w:color="auto"/>
            </w:tcBorders>
          </w:tcPr>
          <w:p w:rsidR="00C90FC0" w:rsidRPr="000A57E0" w:rsidRDefault="00C90FC0" w:rsidP="00C90FC0">
            <w:pPr>
              <w:pStyle w:val="WW-PlainText"/>
              <w:rPr>
                <w:rFonts w:ascii="Times New Roman" w:hAnsi="Times New Roman"/>
                <w:sz w:val="24"/>
              </w:rPr>
            </w:pPr>
            <w:r w:rsidRPr="000A57E0">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C90FC0" w:rsidRPr="000A57E0" w:rsidRDefault="000A57E0" w:rsidP="00C90FC0">
            <w:pPr>
              <w:pStyle w:val="WW-PlainText"/>
              <w:jc w:val="right"/>
              <w:rPr>
                <w:rFonts w:ascii="Times New Roman" w:hAnsi="Times New Roman"/>
                <w:sz w:val="24"/>
              </w:rPr>
            </w:pPr>
            <w:r w:rsidRPr="000A57E0">
              <w:rPr>
                <w:rFonts w:ascii="Times New Roman" w:hAnsi="Times New Roman"/>
                <w:sz w:val="24"/>
              </w:rPr>
              <w:t>497,050.01</w:t>
            </w:r>
          </w:p>
        </w:tc>
        <w:tc>
          <w:tcPr>
            <w:tcW w:w="2598" w:type="dxa"/>
            <w:tcBorders>
              <w:top w:val="single" w:sz="4" w:space="0" w:color="auto"/>
              <w:left w:val="single" w:sz="4" w:space="0" w:color="auto"/>
              <w:bottom w:val="single" w:sz="4" w:space="0" w:color="auto"/>
              <w:right w:val="single" w:sz="4" w:space="0" w:color="auto"/>
            </w:tcBorders>
          </w:tcPr>
          <w:p w:rsidR="00C90FC0" w:rsidRPr="000A57E0" w:rsidRDefault="00C90FC0" w:rsidP="00C90FC0">
            <w:pPr>
              <w:pStyle w:val="WW-PlainText"/>
              <w:rPr>
                <w:rFonts w:ascii="Times New Roman" w:hAnsi="Times New Roman"/>
                <w:sz w:val="24"/>
              </w:rPr>
            </w:pPr>
            <w:r w:rsidRPr="000A57E0">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rsidR="00C90FC0" w:rsidRPr="000A57E0" w:rsidRDefault="000A57E0" w:rsidP="00C90FC0">
            <w:pPr>
              <w:pStyle w:val="WW-PlainText"/>
              <w:jc w:val="right"/>
              <w:rPr>
                <w:rFonts w:ascii="Times New Roman" w:hAnsi="Times New Roman"/>
                <w:sz w:val="24"/>
              </w:rPr>
            </w:pPr>
            <w:r w:rsidRPr="000A57E0">
              <w:rPr>
                <w:rFonts w:ascii="Times New Roman" w:hAnsi="Times New Roman"/>
                <w:sz w:val="24"/>
              </w:rPr>
              <w:t>2,082,047.23</w:t>
            </w:r>
          </w:p>
        </w:tc>
      </w:tr>
      <w:tr w:rsidR="00C90FC0" w:rsidRPr="000A57E0" w:rsidTr="00C90FC0">
        <w:tc>
          <w:tcPr>
            <w:tcW w:w="2430" w:type="dxa"/>
            <w:tcBorders>
              <w:top w:val="single" w:sz="4" w:space="0" w:color="auto"/>
              <w:left w:val="single" w:sz="4" w:space="0" w:color="auto"/>
              <w:bottom w:val="single" w:sz="4" w:space="0" w:color="auto"/>
              <w:right w:val="single" w:sz="4" w:space="0" w:color="auto"/>
            </w:tcBorders>
          </w:tcPr>
          <w:p w:rsidR="00C90FC0" w:rsidRPr="000A57E0" w:rsidRDefault="00C90FC0" w:rsidP="00C90FC0">
            <w:pPr>
              <w:pStyle w:val="WW-PlainText"/>
              <w:rPr>
                <w:rFonts w:ascii="Times New Roman" w:hAnsi="Times New Roman"/>
                <w:sz w:val="24"/>
              </w:rPr>
            </w:pPr>
            <w:r w:rsidRPr="000A57E0">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C90FC0" w:rsidRPr="000A57E0" w:rsidRDefault="000A57E0" w:rsidP="00C90FC0">
            <w:pPr>
              <w:pStyle w:val="WW-PlainText"/>
              <w:jc w:val="right"/>
              <w:rPr>
                <w:rFonts w:ascii="Times New Roman" w:hAnsi="Times New Roman"/>
                <w:sz w:val="24"/>
              </w:rPr>
            </w:pPr>
            <w:r w:rsidRPr="000A57E0">
              <w:rPr>
                <w:rFonts w:ascii="Times New Roman" w:hAnsi="Times New Roman"/>
                <w:sz w:val="24"/>
              </w:rPr>
              <w:t>402,100.71</w:t>
            </w:r>
          </w:p>
        </w:tc>
        <w:tc>
          <w:tcPr>
            <w:tcW w:w="2598" w:type="dxa"/>
            <w:tcBorders>
              <w:top w:val="single" w:sz="4" w:space="0" w:color="auto"/>
              <w:left w:val="single" w:sz="4" w:space="0" w:color="auto"/>
              <w:bottom w:val="single" w:sz="4" w:space="0" w:color="auto"/>
              <w:right w:val="single" w:sz="4" w:space="0" w:color="auto"/>
            </w:tcBorders>
          </w:tcPr>
          <w:p w:rsidR="00C90FC0" w:rsidRPr="000A57E0" w:rsidRDefault="00C90FC0" w:rsidP="00C90FC0">
            <w:pPr>
              <w:pStyle w:val="WW-PlainText"/>
              <w:rPr>
                <w:rFonts w:ascii="Times New Roman" w:hAnsi="Times New Roman"/>
                <w:sz w:val="24"/>
              </w:rPr>
            </w:pPr>
            <w:r w:rsidRPr="000A57E0">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rsidR="00C90FC0" w:rsidRPr="000A57E0" w:rsidRDefault="000A57E0" w:rsidP="00C90FC0">
            <w:pPr>
              <w:pStyle w:val="WW-PlainText"/>
              <w:jc w:val="right"/>
              <w:rPr>
                <w:rFonts w:ascii="Times New Roman" w:hAnsi="Times New Roman"/>
                <w:sz w:val="24"/>
              </w:rPr>
            </w:pPr>
            <w:r w:rsidRPr="000A57E0">
              <w:rPr>
                <w:rFonts w:ascii="Times New Roman" w:hAnsi="Times New Roman"/>
                <w:sz w:val="24"/>
              </w:rPr>
              <w:t>186,991.98</w:t>
            </w:r>
          </w:p>
        </w:tc>
      </w:tr>
      <w:tr w:rsidR="00C90FC0" w:rsidRPr="000A57E0" w:rsidTr="00C90FC0">
        <w:trPr>
          <w:trHeight w:val="305"/>
        </w:trPr>
        <w:tc>
          <w:tcPr>
            <w:tcW w:w="2430" w:type="dxa"/>
            <w:tcBorders>
              <w:top w:val="single" w:sz="4" w:space="0" w:color="auto"/>
              <w:left w:val="single" w:sz="4" w:space="0" w:color="auto"/>
              <w:bottom w:val="single" w:sz="4" w:space="0" w:color="auto"/>
              <w:right w:val="single" w:sz="4" w:space="0" w:color="auto"/>
            </w:tcBorders>
          </w:tcPr>
          <w:p w:rsidR="00C90FC0" w:rsidRPr="000A57E0" w:rsidRDefault="00C90FC0" w:rsidP="00C90FC0">
            <w:pPr>
              <w:pStyle w:val="WW-PlainText"/>
              <w:rPr>
                <w:rFonts w:ascii="Times New Roman" w:hAnsi="Times New Roman"/>
                <w:sz w:val="24"/>
              </w:rPr>
            </w:pPr>
            <w:r w:rsidRPr="000A57E0">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C90FC0" w:rsidRPr="000A57E0" w:rsidRDefault="000A57E0" w:rsidP="00C90FC0">
            <w:pPr>
              <w:pStyle w:val="WW-PlainText"/>
              <w:jc w:val="right"/>
              <w:rPr>
                <w:rFonts w:ascii="Times New Roman" w:hAnsi="Times New Roman"/>
                <w:sz w:val="24"/>
              </w:rPr>
            </w:pPr>
            <w:r w:rsidRPr="000A57E0">
              <w:rPr>
                <w:rFonts w:ascii="Times New Roman" w:hAnsi="Times New Roman"/>
                <w:sz w:val="24"/>
              </w:rPr>
              <w:t>457,972.47</w:t>
            </w:r>
          </w:p>
        </w:tc>
        <w:tc>
          <w:tcPr>
            <w:tcW w:w="2598" w:type="dxa"/>
            <w:tcBorders>
              <w:top w:val="single" w:sz="4" w:space="0" w:color="auto"/>
              <w:left w:val="single" w:sz="4" w:space="0" w:color="auto"/>
              <w:bottom w:val="single" w:sz="4" w:space="0" w:color="auto"/>
              <w:right w:val="single" w:sz="4" w:space="0" w:color="auto"/>
            </w:tcBorders>
          </w:tcPr>
          <w:p w:rsidR="00C90FC0" w:rsidRPr="000A57E0" w:rsidRDefault="00C90FC0" w:rsidP="00C90FC0">
            <w:pPr>
              <w:pStyle w:val="WW-PlainText"/>
              <w:rPr>
                <w:rFonts w:ascii="Times New Roman" w:hAnsi="Times New Roman"/>
                <w:sz w:val="24"/>
              </w:rPr>
            </w:pPr>
            <w:r w:rsidRPr="000A57E0">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rsidR="00C90FC0" w:rsidRPr="000A57E0" w:rsidRDefault="000A57E0" w:rsidP="00C90FC0">
            <w:pPr>
              <w:pStyle w:val="WW-PlainText"/>
              <w:jc w:val="right"/>
              <w:rPr>
                <w:rFonts w:ascii="Times New Roman" w:hAnsi="Times New Roman"/>
                <w:sz w:val="24"/>
              </w:rPr>
            </w:pPr>
            <w:r w:rsidRPr="000A57E0">
              <w:rPr>
                <w:rFonts w:ascii="Times New Roman" w:hAnsi="Times New Roman"/>
                <w:sz w:val="24"/>
              </w:rPr>
              <w:t>417,307.26</w:t>
            </w:r>
          </w:p>
        </w:tc>
      </w:tr>
    </w:tbl>
    <w:p w:rsidR="00C90FC0" w:rsidRPr="000A57E0" w:rsidRDefault="00C90FC0" w:rsidP="00C90FC0">
      <w:pPr>
        <w:pStyle w:val="WW-PlainText"/>
        <w:ind w:firstLine="720"/>
        <w:rPr>
          <w:rFonts w:ascii="Times New Roman" w:hAnsi="Times New Roman"/>
          <w:sz w:val="24"/>
        </w:rPr>
      </w:pPr>
      <w:r w:rsidRPr="000A57E0">
        <w:rPr>
          <w:rFonts w:ascii="Times New Roman" w:hAnsi="Times New Roman"/>
          <w:sz w:val="24"/>
        </w:rPr>
        <w:t>*General Capital Reserve Fund, $84,</w:t>
      </w:r>
      <w:r w:rsidR="000A57E0" w:rsidRPr="000A57E0">
        <w:rPr>
          <w:rFonts w:ascii="Times New Roman" w:hAnsi="Times New Roman"/>
          <w:sz w:val="24"/>
        </w:rPr>
        <w:t>283.15</w:t>
      </w:r>
    </w:p>
    <w:p w:rsidR="00C90FC0" w:rsidRPr="000A57E0" w:rsidRDefault="00C90FC0" w:rsidP="00C90FC0">
      <w:pPr>
        <w:pStyle w:val="WW-PlainText"/>
        <w:rPr>
          <w:rFonts w:ascii="Times New Roman" w:hAnsi="Times New Roman"/>
          <w:sz w:val="24"/>
        </w:rPr>
      </w:pPr>
    </w:p>
    <w:p w:rsidR="00C90FC0" w:rsidRPr="000A57E0" w:rsidRDefault="00C90FC0" w:rsidP="00C90FC0">
      <w:pPr>
        <w:pStyle w:val="WW-PlainText"/>
        <w:rPr>
          <w:rFonts w:ascii="Times New Roman" w:hAnsi="Times New Roman"/>
          <w:sz w:val="24"/>
        </w:rPr>
      </w:pPr>
      <w:r w:rsidRPr="000A57E0">
        <w:rPr>
          <w:rFonts w:ascii="Times New Roman" w:hAnsi="Times New Roman"/>
          <w:sz w:val="24"/>
        </w:rPr>
        <w:t xml:space="preserve">Cemetery Fund </w:t>
      </w:r>
      <w:r w:rsidR="000A57E0" w:rsidRPr="000A57E0">
        <w:rPr>
          <w:rFonts w:ascii="Times New Roman" w:hAnsi="Times New Roman"/>
          <w:sz w:val="24"/>
        </w:rPr>
        <w:t>7</w:t>
      </w:r>
      <w:r w:rsidRPr="000A57E0">
        <w:rPr>
          <w:rFonts w:ascii="Times New Roman" w:hAnsi="Times New Roman"/>
          <w:sz w:val="24"/>
        </w:rPr>
        <w:t xml:space="preserve">/01/16 – </w:t>
      </w:r>
      <w:r w:rsidR="000A57E0" w:rsidRPr="000A57E0">
        <w:rPr>
          <w:rFonts w:ascii="Times New Roman" w:hAnsi="Times New Roman"/>
          <w:sz w:val="24"/>
        </w:rPr>
        <w:t>7</w:t>
      </w:r>
      <w:r w:rsidRPr="000A57E0">
        <w:rPr>
          <w:rFonts w:ascii="Times New Roman" w:hAnsi="Times New Roman"/>
          <w:sz w:val="24"/>
        </w:rPr>
        <w:t>/3</w:t>
      </w:r>
      <w:r w:rsidR="000A57E0" w:rsidRPr="000A57E0">
        <w:rPr>
          <w:rFonts w:ascii="Times New Roman" w:hAnsi="Times New Roman"/>
          <w:sz w:val="24"/>
        </w:rPr>
        <w:t>1</w:t>
      </w:r>
      <w:r w:rsidRPr="000A57E0">
        <w:rPr>
          <w:rFonts w:ascii="Times New Roman" w:hAnsi="Times New Roman"/>
          <w:sz w:val="24"/>
        </w:rPr>
        <w:t>/16</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C90FC0" w:rsidRPr="000A57E0" w:rsidTr="00C90FC0">
        <w:tc>
          <w:tcPr>
            <w:tcW w:w="2430" w:type="dxa"/>
            <w:tcBorders>
              <w:top w:val="single" w:sz="4" w:space="0" w:color="auto"/>
              <w:left w:val="single" w:sz="4" w:space="0" w:color="auto"/>
              <w:bottom w:val="single" w:sz="4" w:space="0" w:color="auto"/>
              <w:right w:val="single" w:sz="4" w:space="0" w:color="auto"/>
            </w:tcBorders>
          </w:tcPr>
          <w:p w:rsidR="00C90FC0" w:rsidRPr="000A57E0" w:rsidRDefault="00C90FC0" w:rsidP="00C90FC0">
            <w:pPr>
              <w:pStyle w:val="WW-PlainText"/>
              <w:rPr>
                <w:rFonts w:ascii="Times New Roman" w:hAnsi="Times New Roman"/>
                <w:sz w:val="24"/>
              </w:rPr>
            </w:pPr>
            <w:r w:rsidRPr="000A57E0">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C90FC0" w:rsidRPr="000A57E0" w:rsidRDefault="000A57E0" w:rsidP="00C90FC0">
            <w:pPr>
              <w:pStyle w:val="WW-PlainText"/>
              <w:jc w:val="right"/>
              <w:rPr>
                <w:rFonts w:ascii="Times New Roman" w:hAnsi="Times New Roman"/>
                <w:sz w:val="24"/>
              </w:rPr>
            </w:pPr>
            <w:r w:rsidRPr="000A57E0">
              <w:rPr>
                <w:rFonts w:ascii="Times New Roman" w:hAnsi="Times New Roman"/>
                <w:sz w:val="24"/>
              </w:rPr>
              <w:t>23,793.06</w:t>
            </w:r>
          </w:p>
        </w:tc>
        <w:tc>
          <w:tcPr>
            <w:tcW w:w="2598" w:type="dxa"/>
            <w:tcBorders>
              <w:top w:val="single" w:sz="4" w:space="0" w:color="auto"/>
              <w:left w:val="single" w:sz="4" w:space="0" w:color="auto"/>
              <w:bottom w:val="single" w:sz="4" w:space="0" w:color="auto"/>
              <w:right w:val="single" w:sz="4" w:space="0" w:color="auto"/>
            </w:tcBorders>
          </w:tcPr>
          <w:p w:rsidR="00C90FC0" w:rsidRPr="000A57E0" w:rsidRDefault="00C90FC0" w:rsidP="00C90FC0">
            <w:pPr>
              <w:pStyle w:val="WW-PlainText"/>
              <w:rPr>
                <w:rFonts w:ascii="Times New Roman" w:hAnsi="Times New Roman"/>
                <w:sz w:val="24"/>
              </w:rPr>
            </w:pPr>
            <w:r w:rsidRPr="000A57E0">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rsidR="00C90FC0" w:rsidRPr="000A57E0" w:rsidRDefault="000A57E0" w:rsidP="00C90FC0">
            <w:pPr>
              <w:pStyle w:val="WW-PlainText"/>
              <w:jc w:val="right"/>
              <w:rPr>
                <w:rFonts w:ascii="Times New Roman" w:hAnsi="Times New Roman"/>
                <w:sz w:val="24"/>
              </w:rPr>
            </w:pPr>
            <w:r w:rsidRPr="000A57E0">
              <w:rPr>
                <w:rFonts w:ascii="Times New Roman" w:hAnsi="Times New Roman"/>
                <w:sz w:val="24"/>
              </w:rPr>
              <w:t>1,108.74</w:t>
            </w:r>
          </w:p>
        </w:tc>
      </w:tr>
      <w:tr w:rsidR="00C90FC0" w:rsidRPr="000A57E0" w:rsidTr="00C90FC0">
        <w:trPr>
          <w:trHeight w:val="242"/>
        </w:trPr>
        <w:tc>
          <w:tcPr>
            <w:tcW w:w="2430" w:type="dxa"/>
            <w:tcBorders>
              <w:top w:val="single" w:sz="4" w:space="0" w:color="auto"/>
              <w:left w:val="single" w:sz="4" w:space="0" w:color="auto"/>
              <w:bottom w:val="single" w:sz="4" w:space="0" w:color="auto"/>
              <w:right w:val="single" w:sz="4" w:space="0" w:color="auto"/>
            </w:tcBorders>
          </w:tcPr>
          <w:p w:rsidR="00C90FC0" w:rsidRPr="000A57E0" w:rsidRDefault="00C90FC0" w:rsidP="00C90FC0">
            <w:pPr>
              <w:pStyle w:val="WW-PlainText"/>
              <w:rPr>
                <w:rFonts w:ascii="Times New Roman" w:hAnsi="Times New Roman"/>
                <w:sz w:val="24"/>
              </w:rPr>
            </w:pPr>
            <w:r w:rsidRPr="000A57E0">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C90FC0" w:rsidRPr="000A57E0" w:rsidRDefault="000A57E0" w:rsidP="00C90FC0">
            <w:pPr>
              <w:pStyle w:val="WW-PlainText"/>
              <w:jc w:val="right"/>
              <w:rPr>
                <w:rFonts w:ascii="Times New Roman" w:hAnsi="Times New Roman"/>
                <w:sz w:val="24"/>
              </w:rPr>
            </w:pPr>
            <w:r w:rsidRPr="000A57E0">
              <w:rPr>
                <w:rFonts w:ascii="Times New Roman" w:hAnsi="Times New Roman"/>
                <w:sz w:val="24"/>
              </w:rPr>
              <w:t>1,100.77</w:t>
            </w:r>
          </w:p>
        </w:tc>
        <w:tc>
          <w:tcPr>
            <w:tcW w:w="2598" w:type="dxa"/>
            <w:tcBorders>
              <w:top w:val="single" w:sz="4" w:space="0" w:color="auto"/>
              <w:left w:val="single" w:sz="4" w:space="0" w:color="auto"/>
              <w:bottom w:val="single" w:sz="4" w:space="0" w:color="auto"/>
              <w:right w:val="single" w:sz="4" w:space="0" w:color="auto"/>
            </w:tcBorders>
          </w:tcPr>
          <w:p w:rsidR="00C90FC0" w:rsidRPr="000A57E0" w:rsidRDefault="00C90FC0" w:rsidP="00C90FC0">
            <w:pPr>
              <w:pStyle w:val="WW-PlainText"/>
              <w:rPr>
                <w:rFonts w:ascii="Times New Roman" w:hAnsi="Times New Roman"/>
                <w:sz w:val="24"/>
              </w:rPr>
            </w:pPr>
            <w:r w:rsidRPr="000A57E0">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rsidR="00C90FC0" w:rsidRPr="000A57E0" w:rsidRDefault="000A57E0" w:rsidP="00C90FC0">
            <w:pPr>
              <w:pStyle w:val="WW-PlainText"/>
              <w:jc w:val="right"/>
              <w:rPr>
                <w:rFonts w:ascii="Times New Roman" w:hAnsi="Times New Roman"/>
                <w:sz w:val="24"/>
              </w:rPr>
            </w:pPr>
            <w:r w:rsidRPr="000A57E0">
              <w:rPr>
                <w:rFonts w:ascii="Times New Roman" w:hAnsi="Times New Roman"/>
                <w:sz w:val="24"/>
              </w:rPr>
              <w:t>28,054.78</w:t>
            </w:r>
          </w:p>
        </w:tc>
      </w:tr>
      <w:tr w:rsidR="00C90FC0" w:rsidRPr="000A57E0" w:rsidTr="00C90FC0">
        <w:tc>
          <w:tcPr>
            <w:tcW w:w="2430" w:type="dxa"/>
            <w:tcBorders>
              <w:top w:val="single" w:sz="4" w:space="0" w:color="auto"/>
              <w:left w:val="single" w:sz="4" w:space="0" w:color="auto"/>
              <w:bottom w:val="single" w:sz="4" w:space="0" w:color="auto"/>
              <w:right w:val="single" w:sz="4" w:space="0" w:color="auto"/>
            </w:tcBorders>
          </w:tcPr>
          <w:p w:rsidR="00C90FC0" w:rsidRPr="000A57E0" w:rsidRDefault="00C90FC0" w:rsidP="00C90FC0">
            <w:pPr>
              <w:pStyle w:val="WW-PlainText"/>
              <w:rPr>
                <w:rFonts w:ascii="Times New Roman" w:hAnsi="Times New Roman"/>
                <w:sz w:val="24"/>
              </w:rPr>
            </w:pPr>
            <w:r w:rsidRPr="000A57E0">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C90FC0" w:rsidRPr="000A57E0" w:rsidRDefault="000A57E0" w:rsidP="00C90FC0">
            <w:pPr>
              <w:pStyle w:val="WW-PlainText"/>
              <w:jc w:val="right"/>
              <w:rPr>
                <w:rFonts w:ascii="Times New Roman" w:hAnsi="Times New Roman"/>
                <w:sz w:val="24"/>
              </w:rPr>
            </w:pPr>
            <w:r w:rsidRPr="000A57E0">
              <w:rPr>
                <w:rFonts w:ascii="Times New Roman" w:hAnsi="Times New Roman"/>
                <w:sz w:val="24"/>
              </w:rPr>
              <w:t>6,553.62</w:t>
            </w:r>
          </w:p>
        </w:tc>
        <w:tc>
          <w:tcPr>
            <w:tcW w:w="2598" w:type="dxa"/>
            <w:tcBorders>
              <w:top w:val="single" w:sz="4" w:space="0" w:color="auto"/>
              <w:left w:val="single" w:sz="4" w:space="0" w:color="auto"/>
              <w:bottom w:val="single" w:sz="4" w:space="0" w:color="auto"/>
              <w:right w:val="single" w:sz="4" w:space="0" w:color="auto"/>
            </w:tcBorders>
          </w:tcPr>
          <w:p w:rsidR="00C90FC0" w:rsidRPr="000A57E0" w:rsidRDefault="00C90FC0" w:rsidP="00C90FC0">
            <w:pPr>
              <w:pStyle w:val="WW-PlainText"/>
              <w:rPr>
                <w:rFonts w:ascii="Times New Roman" w:hAnsi="Times New Roman"/>
                <w:sz w:val="24"/>
              </w:rPr>
            </w:pPr>
            <w:r w:rsidRPr="000A57E0">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rsidR="00C90FC0" w:rsidRPr="000A57E0" w:rsidRDefault="000A57E0" w:rsidP="00C90FC0">
            <w:pPr>
              <w:pStyle w:val="WW-PlainText"/>
              <w:jc w:val="right"/>
              <w:rPr>
                <w:rFonts w:ascii="Times New Roman" w:hAnsi="Times New Roman"/>
                <w:sz w:val="24"/>
              </w:rPr>
            </w:pPr>
            <w:r w:rsidRPr="000A57E0">
              <w:rPr>
                <w:rFonts w:ascii="Times New Roman" w:hAnsi="Times New Roman"/>
                <w:sz w:val="24"/>
              </w:rPr>
              <w:t>6,553.62</w:t>
            </w:r>
          </w:p>
        </w:tc>
      </w:tr>
      <w:tr w:rsidR="00C90FC0" w:rsidRPr="000A57E0" w:rsidTr="00C90FC0">
        <w:trPr>
          <w:trHeight w:val="305"/>
        </w:trPr>
        <w:tc>
          <w:tcPr>
            <w:tcW w:w="2430" w:type="dxa"/>
            <w:tcBorders>
              <w:top w:val="single" w:sz="4" w:space="0" w:color="auto"/>
              <w:left w:val="single" w:sz="4" w:space="0" w:color="auto"/>
              <w:bottom w:val="single" w:sz="4" w:space="0" w:color="auto"/>
              <w:right w:val="single" w:sz="4" w:space="0" w:color="auto"/>
            </w:tcBorders>
          </w:tcPr>
          <w:p w:rsidR="00C90FC0" w:rsidRPr="000A57E0" w:rsidRDefault="00C90FC0" w:rsidP="00C90FC0">
            <w:pPr>
              <w:pStyle w:val="WW-PlainText"/>
              <w:rPr>
                <w:rFonts w:ascii="Times New Roman" w:hAnsi="Times New Roman"/>
                <w:sz w:val="24"/>
              </w:rPr>
            </w:pPr>
            <w:r w:rsidRPr="000A57E0">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C90FC0" w:rsidRPr="000A57E0" w:rsidRDefault="000A57E0" w:rsidP="00C90FC0">
            <w:pPr>
              <w:pStyle w:val="WW-PlainText"/>
              <w:jc w:val="right"/>
              <w:rPr>
                <w:rFonts w:ascii="Times New Roman" w:hAnsi="Times New Roman"/>
                <w:sz w:val="24"/>
              </w:rPr>
            </w:pPr>
            <w:r w:rsidRPr="000A57E0">
              <w:rPr>
                <w:rFonts w:ascii="Times New Roman" w:hAnsi="Times New Roman"/>
                <w:sz w:val="24"/>
              </w:rPr>
              <w:t>18,340.21</w:t>
            </w:r>
          </w:p>
        </w:tc>
        <w:tc>
          <w:tcPr>
            <w:tcW w:w="2598" w:type="dxa"/>
            <w:tcBorders>
              <w:top w:val="single" w:sz="4" w:space="0" w:color="auto"/>
              <w:left w:val="single" w:sz="4" w:space="0" w:color="auto"/>
              <w:bottom w:val="single" w:sz="4" w:space="0" w:color="auto"/>
              <w:right w:val="single" w:sz="4" w:space="0" w:color="auto"/>
            </w:tcBorders>
          </w:tcPr>
          <w:p w:rsidR="00C90FC0" w:rsidRPr="000A57E0" w:rsidRDefault="00C90FC0" w:rsidP="00C90FC0">
            <w:pPr>
              <w:pStyle w:val="WW-PlainText"/>
              <w:rPr>
                <w:rFonts w:ascii="Times New Roman" w:hAnsi="Times New Roman"/>
                <w:sz w:val="24"/>
              </w:rPr>
            </w:pPr>
            <w:r w:rsidRPr="000A57E0">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rsidR="00C90FC0" w:rsidRPr="000A57E0" w:rsidRDefault="000A57E0" w:rsidP="00C90FC0">
            <w:pPr>
              <w:pStyle w:val="WW-PlainText"/>
              <w:jc w:val="right"/>
              <w:rPr>
                <w:rFonts w:ascii="Times New Roman" w:hAnsi="Times New Roman"/>
                <w:sz w:val="24"/>
              </w:rPr>
            </w:pPr>
            <w:r w:rsidRPr="000A57E0">
              <w:rPr>
                <w:rFonts w:ascii="Times New Roman" w:hAnsi="Times New Roman"/>
                <w:sz w:val="24"/>
              </w:rPr>
              <w:t>13,363.12</w:t>
            </w:r>
          </w:p>
        </w:tc>
      </w:tr>
    </w:tbl>
    <w:p w:rsidR="00C90FC0" w:rsidRPr="00C90FC0" w:rsidRDefault="00C90FC0" w:rsidP="00C90FC0">
      <w:pPr>
        <w:pStyle w:val="WW-PlainText"/>
        <w:rPr>
          <w:rFonts w:ascii="Times New Roman" w:hAnsi="Times New Roman"/>
          <w:sz w:val="24"/>
          <w:highlight w:val="yellow"/>
        </w:rPr>
      </w:pPr>
    </w:p>
    <w:p w:rsidR="00C90FC0" w:rsidRPr="000A57E0" w:rsidRDefault="00C90FC0" w:rsidP="00C90FC0">
      <w:pPr>
        <w:pStyle w:val="WW-PlainText"/>
        <w:rPr>
          <w:rFonts w:ascii="Times New Roman" w:hAnsi="Times New Roman"/>
          <w:sz w:val="24"/>
        </w:rPr>
      </w:pPr>
      <w:r w:rsidRPr="000A57E0">
        <w:rPr>
          <w:rFonts w:ascii="Times New Roman" w:hAnsi="Times New Roman"/>
          <w:sz w:val="24"/>
        </w:rPr>
        <w:t xml:space="preserve">Loan Programs </w:t>
      </w:r>
      <w:r w:rsidR="000A57E0" w:rsidRPr="000A57E0">
        <w:rPr>
          <w:rFonts w:ascii="Times New Roman" w:hAnsi="Times New Roman"/>
          <w:sz w:val="24"/>
        </w:rPr>
        <w:t>7</w:t>
      </w:r>
      <w:r w:rsidRPr="000A57E0">
        <w:rPr>
          <w:rFonts w:ascii="Times New Roman" w:hAnsi="Times New Roman"/>
          <w:sz w:val="24"/>
        </w:rPr>
        <w:t xml:space="preserve">/01/16 – </w:t>
      </w:r>
      <w:r w:rsidR="000A57E0" w:rsidRPr="000A57E0">
        <w:rPr>
          <w:rFonts w:ascii="Times New Roman" w:hAnsi="Times New Roman"/>
          <w:sz w:val="24"/>
        </w:rPr>
        <w:t>7</w:t>
      </w:r>
      <w:r w:rsidRPr="000A57E0">
        <w:rPr>
          <w:rFonts w:ascii="Times New Roman" w:hAnsi="Times New Roman"/>
          <w:sz w:val="24"/>
        </w:rPr>
        <w:t>/3</w:t>
      </w:r>
      <w:r w:rsidR="000A57E0" w:rsidRPr="000A57E0">
        <w:rPr>
          <w:rFonts w:ascii="Times New Roman" w:hAnsi="Times New Roman"/>
          <w:sz w:val="24"/>
        </w:rPr>
        <w:t>1</w:t>
      </w:r>
      <w:r w:rsidRPr="000A57E0">
        <w:rPr>
          <w:rFonts w:ascii="Times New Roman" w:hAnsi="Times New Roman"/>
          <w:sz w:val="24"/>
        </w:rPr>
        <w:t>/16</w:t>
      </w:r>
    </w:p>
    <w:tbl>
      <w:tblPr>
        <w:tblW w:w="0" w:type="auto"/>
        <w:tblInd w:w="26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90"/>
        <w:gridCol w:w="1440"/>
        <w:gridCol w:w="2880"/>
        <w:gridCol w:w="1553"/>
      </w:tblGrid>
      <w:tr w:rsidR="00C90FC0" w:rsidRPr="000A57E0" w:rsidTr="00C90FC0">
        <w:trPr>
          <w:trHeight w:val="288"/>
        </w:trPr>
        <w:tc>
          <w:tcPr>
            <w:tcW w:w="2790" w:type="dxa"/>
            <w:tcBorders>
              <w:top w:val="single" w:sz="4" w:space="0" w:color="auto"/>
              <w:left w:val="single" w:sz="4" w:space="0" w:color="auto"/>
              <w:bottom w:val="single" w:sz="4" w:space="0" w:color="auto"/>
              <w:right w:val="single" w:sz="4" w:space="0" w:color="auto"/>
            </w:tcBorders>
          </w:tcPr>
          <w:p w:rsidR="00C90FC0" w:rsidRPr="000A57E0" w:rsidRDefault="00C90FC0" w:rsidP="00C90FC0">
            <w:pPr>
              <w:pStyle w:val="WW-PlainText"/>
              <w:jc w:val="center"/>
              <w:rPr>
                <w:rFonts w:ascii="Times New Roman" w:hAnsi="Times New Roman"/>
                <w:b/>
                <w:sz w:val="24"/>
              </w:rPr>
            </w:pPr>
            <w:r w:rsidRPr="000A57E0">
              <w:rPr>
                <w:rFonts w:ascii="Times New Roman" w:hAnsi="Times New Roman"/>
                <w:b/>
                <w:sz w:val="24"/>
              </w:rPr>
              <w:t>Business Loans</w:t>
            </w:r>
          </w:p>
        </w:tc>
        <w:tc>
          <w:tcPr>
            <w:tcW w:w="1440" w:type="dxa"/>
            <w:tcBorders>
              <w:top w:val="single" w:sz="4" w:space="0" w:color="auto"/>
              <w:left w:val="single" w:sz="4" w:space="0" w:color="auto"/>
              <w:bottom w:val="single" w:sz="4" w:space="0" w:color="auto"/>
              <w:right w:val="single" w:sz="4" w:space="0" w:color="auto"/>
            </w:tcBorders>
          </w:tcPr>
          <w:p w:rsidR="00C90FC0" w:rsidRPr="000A57E0" w:rsidRDefault="00C90FC0" w:rsidP="00C90FC0">
            <w:pPr>
              <w:pStyle w:val="WW-PlainText"/>
              <w:jc w:val="center"/>
              <w:rPr>
                <w:rFonts w:ascii="Times New Roman" w:hAnsi="Times New Roman"/>
                <w:b/>
                <w:sz w:val="24"/>
              </w:rPr>
            </w:pPr>
            <w:r w:rsidRPr="000A57E0">
              <w:rPr>
                <w:rFonts w:ascii="Times New Roman" w:hAnsi="Times New Roman"/>
                <w:b/>
                <w:sz w:val="24"/>
              </w:rPr>
              <w:t>Balances</w:t>
            </w:r>
          </w:p>
        </w:tc>
        <w:tc>
          <w:tcPr>
            <w:tcW w:w="2880" w:type="dxa"/>
            <w:tcBorders>
              <w:top w:val="single" w:sz="4" w:space="0" w:color="auto"/>
              <w:left w:val="single" w:sz="4" w:space="0" w:color="auto"/>
              <w:bottom w:val="single" w:sz="4" w:space="0" w:color="auto"/>
              <w:right w:val="single" w:sz="4" w:space="0" w:color="auto"/>
            </w:tcBorders>
          </w:tcPr>
          <w:p w:rsidR="00C90FC0" w:rsidRPr="000A57E0" w:rsidRDefault="00C90FC0" w:rsidP="00C90FC0">
            <w:pPr>
              <w:pStyle w:val="WW-PlainText"/>
              <w:jc w:val="center"/>
              <w:rPr>
                <w:rFonts w:ascii="Times New Roman" w:hAnsi="Times New Roman"/>
                <w:b/>
                <w:sz w:val="24"/>
              </w:rPr>
            </w:pPr>
            <w:r w:rsidRPr="000A57E0">
              <w:rPr>
                <w:rFonts w:ascii="Times New Roman" w:hAnsi="Times New Roman"/>
                <w:b/>
                <w:sz w:val="24"/>
              </w:rPr>
              <w:t>Rehab Loans</w:t>
            </w:r>
          </w:p>
        </w:tc>
        <w:tc>
          <w:tcPr>
            <w:tcW w:w="1553" w:type="dxa"/>
            <w:tcBorders>
              <w:top w:val="single" w:sz="4" w:space="0" w:color="auto"/>
              <w:left w:val="single" w:sz="4" w:space="0" w:color="auto"/>
              <w:bottom w:val="single" w:sz="4" w:space="0" w:color="auto"/>
              <w:right w:val="single" w:sz="4" w:space="0" w:color="auto"/>
            </w:tcBorders>
          </w:tcPr>
          <w:p w:rsidR="00C90FC0" w:rsidRPr="000A57E0" w:rsidRDefault="00C90FC0" w:rsidP="00C90FC0">
            <w:pPr>
              <w:pStyle w:val="WW-PlainText"/>
              <w:jc w:val="center"/>
              <w:rPr>
                <w:rFonts w:ascii="Times New Roman" w:hAnsi="Times New Roman"/>
                <w:b/>
                <w:sz w:val="24"/>
              </w:rPr>
            </w:pPr>
            <w:r w:rsidRPr="000A57E0">
              <w:rPr>
                <w:rFonts w:ascii="Times New Roman" w:hAnsi="Times New Roman"/>
                <w:b/>
                <w:sz w:val="24"/>
              </w:rPr>
              <w:t>Balances</w:t>
            </w:r>
          </w:p>
        </w:tc>
      </w:tr>
      <w:tr w:rsidR="00C90FC0" w:rsidRPr="000A57E0" w:rsidTr="00C90FC0">
        <w:trPr>
          <w:trHeight w:val="288"/>
        </w:trPr>
        <w:tc>
          <w:tcPr>
            <w:tcW w:w="2790" w:type="dxa"/>
            <w:tcBorders>
              <w:top w:val="single" w:sz="4" w:space="0" w:color="auto"/>
              <w:left w:val="single" w:sz="4" w:space="0" w:color="auto"/>
              <w:bottom w:val="single" w:sz="4" w:space="0" w:color="auto"/>
              <w:right w:val="single" w:sz="4" w:space="0" w:color="auto"/>
            </w:tcBorders>
          </w:tcPr>
          <w:p w:rsidR="00C90FC0" w:rsidRPr="000A57E0" w:rsidRDefault="00C90FC0" w:rsidP="00C90FC0">
            <w:pPr>
              <w:pStyle w:val="WW-PlainText"/>
              <w:rPr>
                <w:rFonts w:ascii="Times New Roman" w:hAnsi="Times New Roman"/>
                <w:sz w:val="24"/>
              </w:rPr>
            </w:pPr>
            <w:r w:rsidRPr="000A57E0">
              <w:rPr>
                <w:rFonts w:ascii="Times New Roman" w:hAnsi="Times New Roman"/>
                <w:sz w:val="24"/>
              </w:rPr>
              <w:t>Beginning Balance</w:t>
            </w:r>
          </w:p>
        </w:tc>
        <w:tc>
          <w:tcPr>
            <w:tcW w:w="1440" w:type="dxa"/>
            <w:tcBorders>
              <w:top w:val="single" w:sz="4" w:space="0" w:color="auto"/>
              <w:left w:val="single" w:sz="4" w:space="0" w:color="auto"/>
              <w:bottom w:val="single" w:sz="4" w:space="0" w:color="auto"/>
              <w:right w:val="single" w:sz="4" w:space="0" w:color="auto"/>
            </w:tcBorders>
          </w:tcPr>
          <w:p w:rsidR="00C90FC0" w:rsidRPr="000A57E0" w:rsidRDefault="000A57E0" w:rsidP="00C90FC0">
            <w:pPr>
              <w:pStyle w:val="WW-PlainText"/>
              <w:jc w:val="right"/>
              <w:rPr>
                <w:rFonts w:ascii="Times New Roman" w:hAnsi="Times New Roman"/>
                <w:sz w:val="24"/>
              </w:rPr>
            </w:pPr>
            <w:r w:rsidRPr="000A57E0">
              <w:rPr>
                <w:rFonts w:ascii="Times New Roman" w:hAnsi="Times New Roman"/>
                <w:sz w:val="24"/>
              </w:rPr>
              <w:t>36,626.84</w:t>
            </w:r>
          </w:p>
        </w:tc>
        <w:tc>
          <w:tcPr>
            <w:tcW w:w="2880" w:type="dxa"/>
            <w:tcBorders>
              <w:top w:val="single" w:sz="4" w:space="0" w:color="auto"/>
              <w:left w:val="single" w:sz="4" w:space="0" w:color="auto"/>
              <w:bottom w:val="single" w:sz="4" w:space="0" w:color="auto"/>
              <w:right w:val="single" w:sz="4" w:space="0" w:color="auto"/>
            </w:tcBorders>
          </w:tcPr>
          <w:p w:rsidR="00C90FC0" w:rsidRPr="000A57E0" w:rsidRDefault="00C90FC0" w:rsidP="00C90FC0">
            <w:pPr>
              <w:pStyle w:val="WW-PlainText"/>
              <w:rPr>
                <w:rFonts w:ascii="Times New Roman" w:hAnsi="Times New Roman"/>
                <w:sz w:val="24"/>
              </w:rPr>
            </w:pPr>
            <w:r w:rsidRPr="000A57E0">
              <w:rPr>
                <w:rFonts w:ascii="Times New Roman" w:hAnsi="Times New Roman"/>
                <w:sz w:val="24"/>
              </w:rPr>
              <w:t>Beginning Balance</w:t>
            </w:r>
          </w:p>
        </w:tc>
        <w:tc>
          <w:tcPr>
            <w:tcW w:w="1553" w:type="dxa"/>
            <w:tcBorders>
              <w:top w:val="single" w:sz="4" w:space="0" w:color="auto"/>
              <w:left w:val="single" w:sz="4" w:space="0" w:color="auto"/>
              <w:bottom w:val="single" w:sz="4" w:space="0" w:color="auto"/>
              <w:right w:val="single" w:sz="4" w:space="0" w:color="auto"/>
            </w:tcBorders>
          </w:tcPr>
          <w:p w:rsidR="00C90FC0" w:rsidRPr="000A57E0" w:rsidRDefault="000A57E0" w:rsidP="00C90FC0">
            <w:pPr>
              <w:pStyle w:val="WW-PlainText"/>
              <w:jc w:val="right"/>
              <w:rPr>
                <w:rFonts w:ascii="Times New Roman" w:hAnsi="Times New Roman"/>
                <w:sz w:val="24"/>
              </w:rPr>
            </w:pPr>
            <w:r w:rsidRPr="000A57E0">
              <w:rPr>
                <w:rFonts w:ascii="Times New Roman" w:hAnsi="Times New Roman"/>
                <w:sz w:val="24"/>
              </w:rPr>
              <w:t>31,755.80</w:t>
            </w:r>
          </w:p>
        </w:tc>
      </w:tr>
      <w:tr w:rsidR="00C90FC0" w:rsidRPr="000A57E0" w:rsidTr="00C90FC0">
        <w:trPr>
          <w:trHeight w:val="288"/>
        </w:trPr>
        <w:tc>
          <w:tcPr>
            <w:tcW w:w="2790" w:type="dxa"/>
            <w:tcBorders>
              <w:top w:val="single" w:sz="4" w:space="0" w:color="auto"/>
              <w:left w:val="single" w:sz="4" w:space="0" w:color="auto"/>
              <w:bottom w:val="single" w:sz="4" w:space="0" w:color="auto"/>
              <w:right w:val="single" w:sz="4" w:space="0" w:color="auto"/>
            </w:tcBorders>
          </w:tcPr>
          <w:p w:rsidR="00C90FC0" w:rsidRPr="000A57E0" w:rsidRDefault="00C90FC0" w:rsidP="00C90FC0">
            <w:pPr>
              <w:pStyle w:val="WW-PlainText"/>
              <w:rPr>
                <w:rFonts w:ascii="Times New Roman" w:hAnsi="Times New Roman"/>
                <w:sz w:val="24"/>
              </w:rPr>
            </w:pPr>
            <w:r w:rsidRPr="000A57E0">
              <w:rPr>
                <w:rFonts w:ascii="Times New Roman" w:hAnsi="Times New Roman"/>
                <w:sz w:val="24"/>
              </w:rPr>
              <w:t>Deposits</w:t>
            </w:r>
          </w:p>
        </w:tc>
        <w:tc>
          <w:tcPr>
            <w:tcW w:w="1440" w:type="dxa"/>
            <w:tcBorders>
              <w:top w:val="single" w:sz="4" w:space="0" w:color="auto"/>
              <w:left w:val="single" w:sz="4" w:space="0" w:color="auto"/>
              <w:bottom w:val="single" w:sz="4" w:space="0" w:color="auto"/>
              <w:right w:val="single" w:sz="4" w:space="0" w:color="auto"/>
            </w:tcBorders>
          </w:tcPr>
          <w:p w:rsidR="00C90FC0" w:rsidRPr="000A57E0" w:rsidRDefault="000A57E0" w:rsidP="00C90FC0">
            <w:pPr>
              <w:pStyle w:val="WW-PlainText"/>
              <w:jc w:val="right"/>
              <w:rPr>
                <w:rFonts w:ascii="Times New Roman" w:hAnsi="Times New Roman"/>
                <w:sz w:val="24"/>
              </w:rPr>
            </w:pPr>
            <w:r w:rsidRPr="000A57E0">
              <w:rPr>
                <w:rFonts w:ascii="Times New Roman" w:hAnsi="Times New Roman"/>
                <w:sz w:val="24"/>
              </w:rPr>
              <w:t>1,489.08</w:t>
            </w:r>
          </w:p>
        </w:tc>
        <w:tc>
          <w:tcPr>
            <w:tcW w:w="2880" w:type="dxa"/>
            <w:tcBorders>
              <w:top w:val="single" w:sz="4" w:space="0" w:color="auto"/>
              <w:left w:val="single" w:sz="4" w:space="0" w:color="auto"/>
              <w:bottom w:val="single" w:sz="4" w:space="0" w:color="auto"/>
              <w:right w:val="single" w:sz="4" w:space="0" w:color="auto"/>
            </w:tcBorders>
          </w:tcPr>
          <w:p w:rsidR="00C90FC0" w:rsidRPr="000A57E0" w:rsidRDefault="00C90FC0" w:rsidP="00C90FC0">
            <w:pPr>
              <w:pStyle w:val="WW-PlainText"/>
              <w:rPr>
                <w:rFonts w:ascii="Times New Roman" w:hAnsi="Times New Roman"/>
                <w:sz w:val="24"/>
              </w:rPr>
            </w:pPr>
            <w:r w:rsidRPr="000A57E0">
              <w:rPr>
                <w:rFonts w:ascii="Times New Roman" w:hAnsi="Times New Roman"/>
                <w:sz w:val="24"/>
              </w:rPr>
              <w:t>Deposits</w:t>
            </w:r>
          </w:p>
        </w:tc>
        <w:tc>
          <w:tcPr>
            <w:tcW w:w="1553" w:type="dxa"/>
            <w:tcBorders>
              <w:top w:val="single" w:sz="4" w:space="0" w:color="auto"/>
              <w:left w:val="single" w:sz="4" w:space="0" w:color="auto"/>
              <w:bottom w:val="single" w:sz="4" w:space="0" w:color="auto"/>
              <w:right w:val="single" w:sz="4" w:space="0" w:color="auto"/>
            </w:tcBorders>
          </w:tcPr>
          <w:p w:rsidR="00C90FC0" w:rsidRPr="000A57E0" w:rsidRDefault="000A57E0" w:rsidP="00C90FC0">
            <w:pPr>
              <w:pStyle w:val="WW-PlainText"/>
              <w:jc w:val="right"/>
              <w:rPr>
                <w:rFonts w:ascii="Times New Roman" w:hAnsi="Times New Roman"/>
                <w:sz w:val="24"/>
              </w:rPr>
            </w:pPr>
            <w:r w:rsidRPr="000A57E0">
              <w:rPr>
                <w:rFonts w:ascii="Times New Roman" w:hAnsi="Times New Roman"/>
                <w:sz w:val="24"/>
              </w:rPr>
              <w:t>454.32</w:t>
            </w:r>
          </w:p>
        </w:tc>
      </w:tr>
      <w:tr w:rsidR="00C90FC0" w:rsidRPr="000A57E0" w:rsidTr="00C90FC0">
        <w:trPr>
          <w:trHeight w:val="288"/>
        </w:trPr>
        <w:tc>
          <w:tcPr>
            <w:tcW w:w="2790" w:type="dxa"/>
            <w:tcBorders>
              <w:top w:val="single" w:sz="4" w:space="0" w:color="auto"/>
              <w:left w:val="single" w:sz="4" w:space="0" w:color="auto"/>
              <w:bottom w:val="single" w:sz="4" w:space="0" w:color="auto"/>
              <w:right w:val="single" w:sz="4" w:space="0" w:color="auto"/>
            </w:tcBorders>
          </w:tcPr>
          <w:p w:rsidR="00C90FC0" w:rsidRPr="000A57E0" w:rsidRDefault="00C90FC0" w:rsidP="00C90FC0">
            <w:pPr>
              <w:pStyle w:val="WW-PlainText"/>
              <w:rPr>
                <w:rFonts w:ascii="Times New Roman" w:hAnsi="Times New Roman"/>
                <w:sz w:val="24"/>
              </w:rPr>
            </w:pPr>
            <w:r w:rsidRPr="000A57E0">
              <w:rPr>
                <w:rFonts w:ascii="Times New Roman" w:hAnsi="Times New Roman"/>
                <w:sz w:val="24"/>
              </w:rPr>
              <w:t>Disbursements</w:t>
            </w:r>
          </w:p>
        </w:tc>
        <w:tc>
          <w:tcPr>
            <w:tcW w:w="1440" w:type="dxa"/>
            <w:tcBorders>
              <w:top w:val="single" w:sz="4" w:space="0" w:color="auto"/>
              <w:left w:val="single" w:sz="4" w:space="0" w:color="auto"/>
              <w:bottom w:val="single" w:sz="4" w:space="0" w:color="auto"/>
              <w:right w:val="single" w:sz="4" w:space="0" w:color="auto"/>
            </w:tcBorders>
          </w:tcPr>
          <w:p w:rsidR="00C90FC0" w:rsidRPr="000A57E0" w:rsidRDefault="000A57E0" w:rsidP="00C90FC0">
            <w:pPr>
              <w:pStyle w:val="WW-PlainText"/>
              <w:jc w:val="right"/>
              <w:rPr>
                <w:rFonts w:ascii="Times New Roman" w:hAnsi="Times New Roman"/>
                <w:sz w:val="24"/>
              </w:rPr>
            </w:pPr>
            <w:r w:rsidRPr="000A57E0">
              <w:rPr>
                <w:rFonts w:ascii="Times New Roman" w:hAnsi="Times New Roman"/>
                <w:sz w:val="24"/>
              </w:rPr>
              <w:t>0.00</w:t>
            </w:r>
          </w:p>
        </w:tc>
        <w:tc>
          <w:tcPr>
            <w:tcW w:w="2880" w:type="dxa"/>
            <w:tcBorders>
              <w:top w:val="single" w:sz="4" w:space="0" w:color="auto"/>
              <w:left w:val="single" w:sz="4" w:space="0" w:color="auto"/>
              <w:bottom w:val="single" w:sz="4" w:space="0" w:color="auto"/>
              <w:right w:val="single" w:sz="4" w:space="0" w:color="auto"/>
            </w:tcBorders>
          </w:tcPr>
          <w:p w:rsidR="00C90FC0" w:rsidRPr="000A57E0" w:rsidRDefault="00C90FC0" w:rsidP="00C90FC0">
            <w:pPr>
              <w:pStyle w:val="WW-PlainText"/>
              <w:rPr>
                <w:rFonts w:ascii="Times New Roman" w:hAnsi="Times New Roman"/>
                <w:sz w:val="24"/>
              </w:rPr>
            </w:pPr>
            <w:r w:rsidRPr="000A57E0">
              <w:rPr>
                <w:rFonts w:ascii="Times New Roman" w:hAnsi="Times New Roman"/>
                <w:sz w:val="24"/>
              </w:rPr>
              <w:t>Disbursements</w:t>
            </w:r>
          </w:p>
        </w:tc>
        <w:tc>
          <w:tcPr>
            <w:tcW w:w="1553" w:type="dxa"/>
            <w:tcBorders>
              <w:top w:val="single" w:sz="4" w:space="0" w:color="auto"/>
              <w:left w:val="single" w:sz="4" w:space="0" w:color="auto"/>
              <w:bottom w:val="single" w:sz="4" w:space="0" w:color="auto"/>
              <w:right w:val="single" w:sz="4" w:space="0" w:color="auto"/>
            </w:tcBorders>
          </w:tcPr>
          <w:p w:rsidR="00C90FC0" w:rsidRPr="000A57E0" w:rsidRDefault="000A57E0" w:rsidP="00C90FC0">
            <w:pPr>
              <w:pStyle w:val="WW-PlainText"/>
              <w:jc w:val="right"/>
              <w:rPr>
                <w:rFonts w:ascii="Times New Roman" w:hAnsi="Times New Roman"/>
                <w:sz w:val="24"/>
              </w:rPr>
            </w:pPr>
            <w:r w:rsidRPr="000A57E0">
              <w:rPr>
                <w:rFonts w:ascii="Times New Roman" w:hAnsi="Times New Roman"/>
                <w:sz w:val="24"/>
              </w:rPr>
              <w:t>1,000.00</w:t>
            </w:r>
          </w:p>
        </w:tc>
      </w:tr>
      <w:tr w:rsidR="00C90FC0" w:rsidRPr="000A57E0" w:rsidTr="00C90FC0">
        <w:trPr>
          <w:trHeight w:val="288"/>
        </w:trPr>
        <w:tc>
          <w:tcPr>
            <w:tcW w:w="2790" w:type="dxa"/>
            <w:tcBorders>
              <w:top w:val="single" w:sz="4" w:space="0" w:color="auto"/>
              <w:left w:val="single" w:sz="4" w:space="0" w:color="auto"/>
              <w:bottom w:val="single" w:sz="4" w:space="0" w:color="auto"/>
              <w:right w:val="single" w:sz="4" w:space="0" w:color="auto"/>
            </w:tcBorders>
          </w:tcPr>
          <w:p w:rsidR="00C90FC0" w:rsidRPr="000A57E0" w:rsidRDefault="00C90FC0" w:rsidP="00C90FC0">
            <w:pPr>
              <w:pStyle w:val="WW-PlainText"/>
              <w:rPr>
                <w:rFonts w:ascii="Times New Roman" w:hAnsi="Times New Roman"/>
                <w:sz w:val="24"/>
              </w:rPr>
            </w:pPr>
            <w:r w:rsidRPr="000A57E0">
              <w:rPr>
                <w:rFonts w:ascii="Times New Roman" w:hAnsi="Times New Roman"/>
                <w:sz w:val="24"/>
              </w:rPr>
              <w:t>Ending Balance</w:t>
            </w:r>
          </w:p>
        </w:tc>
        <w:tc>
          <w:tcPr>
            <w:tcW w:w="1440" w:type="dxa"/>
            <w:tcBorders>
              <w:top w:val="single" w:sz="4" w:space="0" w:color="auto"/>
              <w:left w:val="single" w:sz="4" w:space="0" w:color="auto"/>
              <w:bottom w:val="single" w:sz="4" w:space="0" w:color="auto"/>
              <w:right w:val="single" w:sz="4" w:space="0" w:color="auto"/>
            </w:tcBorders>
          </w:tcPr>
          <w:p w:rsidR="00C90FC0" w:rsidRPr="000A57E0" w:rsidRDefault="000A57E0" w:rsidP="00C90FC0">
            <w:pPr>
              <w:pStyle w:val="WW-PlainText"/>
              <w:jc w:val="right"/>
              <w:rPr>
                <w:rFonts w:ascii="Times New Roman" w:hAnsi="Times New Roman"/>
                <w:sz w:val="24"/>
              </w:rPr>
            </w:pPr>
            <w:r w:rsidRPr="000A57E0">
              <w:rPr>
                <w:rFonts w:ascii="Times New Roman" w:hAnsi="Times New Roman"/>
                <w:sz w:val="24"/>
              </w:rPr>
              <w:t>38,115.92</w:t>
            </w:r>
          </w:p>
        </w:tc>
        <w:tc>
          <w:tcPr>
            <w:tcW w:w="2880" w:type="dxa"/>
            <w:tcBorders>
              <w:top w:val="single" w:sz="4" w:space="0" w:color="auto"/>
              <w:left w:val="single" w:sz="4" w:space="0" w:color="auto"/>
              <w:bottom w:val="single" w:sz="4" w:space="0" w:color="auto"/>
              <w:right w:val="single" w:sz="4" w:space="0" w:color="auto"/>
            </w:tcBorders>
          </w:tcPr>
          <w:p w:rsidR="00C90FC0" w:rsidRPr="000A57E0" w:rsidRDefault="00C90FC0" w:rsidP="00C90FC0">
            <w:pPr>
              <w:pStyle w:val="WW-PlainText"/>
              <w:rPr>
                <w:rFonts w:ascii="Times New Roman" w:hAnsi="Times New Roman"/>
                <w:sz w:val="24"/>
              </w:rPr>
            </w:pPr>
            <w:r w:rsidRPr="000A57E0">
              <w:rPr>
                <w:rFonts w:ascii="Times New Roman" w:hAnsi="Times New Roman"/>
                <w:sz w:val="24"/>
              </w:rPr>
              <w:t>Ending Balance</w:t>
            </w:r>
          </w:p>
        </w:tc>
        <w:tc>
          <w:tcPr>
            <w:tcW w:w="1553" w:type="dxa"/>
            <w:tcBorders>
              <w:top w:val="single" w:sz="4" w:space="0" w:color="auto"/>
              <w:left w:val="single" w:sz="4" w:space="0" w:color="auto"/>
              <w:bottom w:val="single" w:sz="4" w:space="0" w:color="auto"/>
              <w:right w:val="single" w:sz="4" w:space="0" w:color="auto"/>
            </w:tcBorders>
          </w:tcPr>
          <w:p w:rsidR="00C90FC0" w:rsidRPr="000A57E0" w:rsidRDefault="000A57E0" w:rsidP="00C90FC0">
            <w:pPr>
              <w:pStyle w:val="WW-PlainText"/>
              <w:jc w:val="right"/>
              <w:rPr>
                <w:rFonts w:ascii="Times New Roman" w:hAnsi="Times New Roman"/>
                <w:sz w:val="24"/>
              </w:rPr>
            </w:pPr>
            <w:r w:rsidRPr="000A57E0">
              <w:rPr>
                <w:rFonts w:ascii="Times New Roman" w:hAnsi="Times New Roman"/>
                <w:sz w:val="24"/>
              </w:rPr>
              <w:t>31,210.12</w:t>
            </w:r>
          </w:p>
        </w:tc>
      </w:tr>
      <w:tr w:rsidR="00C90FC0" w:rsidRPr="000A57E0" w:rsidTr="00C90FC0">
        <w:trPr>
          <w:trHeight w:val="288"/>
        </w:trPr>
        <w:tc>
          <w:tcPr>
            <w:tcW w:w="2790" w:type="dxa"/>
            <w:tcBorders>
              <w:top w:val="single" w:sz="4" w:space="0" w:color="auto"/>
              <w:left w:val="single" w:sz="4" w:space="0" w:color="auto"/>
              <w:bottom w:val="single" w:sz="4" w:space="0" w:color="auto"/>
              <w:right w:val="single" w:sz="4" w:space="0" w:color="auto"/>
            </w:tcBorders>
          </w:tcPr>
          <w:p w:rsidR="00C90FC0" w:rsidRPr="000A57E0" w:rsidRDefault="00C90FC0" w:rsidP="00C90FC0">
            <w:pPr>
              <w:pStyle w:val="WW-PlainText"/>
              <w:rPr>
                <w:rFonts w:ascii="Times New Roman" w:hAnsi="Times New Roman"/>
                <w:sz w:val="24"/>
              </w:rPr>
            </w:pPr>
            <w:r w:rsidRPr="000A57E0">
              <w:rPr>
                <w:rFonts w:ascii="Times New Roman" w:hAnsi="Times New Roman"/>
                <w:sz w:val="24"/>
              </w:rPr>
              <w:t xml:space="preserve">   Money Market/Savings</w:t>
            </w:r>
          </w:p>
        </w:tc>
        <w:tc>
          <w:tcPr>
            <w:tcW w:w="1440" w:type="dxa"/>
            <w:tcBorders>
              <w:top w:val="single" w:sz="4" w:space="0" w:color="auto"/>
              <w:left w:val="single" w:sz="4" w:space="0" w:color="auto"/>
              <w:bottom w:val="single" w:sz="4" w:space="0" w:color="auto"/>
              <w:right w:val="single" w:sz="4" w:space="0" w:color="auto"/>
            </w:tcBorders>
          </w:tcPr>
          <w:p w:rsidR="00C90FC0" w:rsidRPr="000A57E0" w:rsidRDefault="000A57E0" w:rsidP="00C90FC0">
            <w:pPr>
              <w:pStyle w:val="WW-PlainText"/>
              <w:jc w:val="right"/>
              <w:rPr>
                <w:rFonts w:ascii="Times New Roman" w:hAnsi="Times New Roman"/>
                <w:sz w:val="24"/>
              </w:rPr>
            </w:pPr>
            <w:r w:rsidRPr="000A57E0">
              <w:rPr>
                <w:rFonts w:ascii="Times New Roman" w:hAnsi="Times New Roman"/>
                <w:sz w:val="24"/>
              </w:rPr>
              <w:t>388,776.65</w:t>
            </w:r>
          </w:p>
        </w:tc>
        <w:tc>
          <w:tcPr>
            <w:tcW w:w="2880" w:type="dxa"/>
            <w:tcBorders>
              <w:top w:val="single" w:sz="4" w:space="0" w:color="auto"/>
              <w:left w:val="single" w:sz="4" w:space="0" w:color="auto"/>
              <w:bottom w:val="single" w:sz="4" w:space="0" w:color="auto"/>
              <w:right w:val="single" w:sz="4" w:space="0" w:color="auto"/>
            </w:tcBorders>
          </w:tcPr>
          <w:p w:rsidR="00C90FC0" w:rsidRPr="000A57E0" w:rsidRDefault="00C90FC0" w:rsidP="00C90FC0">
            <w:pPr>
              <w:pStyle w:val="WW-PlainText"/>
              <w:rPr>
                <w:rFonts w:ascii="Times New Roman" w:hAnsi="Times New Roman"/>
                <w:sz w:val="24"/>
              </w:rPr>
            </w:pPr>
            <w:r w:rsidRPr="000A57E0">
              <w:rPr>
                <w:rFonts w:ascii="Times New Roman" w:hAnsi="Times New Roman"/>
                <w:sz w:val="24"/>
              </w:rPr>
              <w:t xml:space="preserve">   MM/Savings Balance</w:t>
            </w:r>
          </w:p>
        </w:tc>
        <w:tc>
          <w:tcPr>
            <w:tcW w:w="1553" w:type="dxa"/>
            <w:tcBorders>
              <w:top w:val="single" w:sz="4" w:space="0" w:color="auto"/>
              <w:left w:val="single" w:sz="4" w:space="0" w:color="auto"/>
              <w:bottom w:val="single" w:sz="4" w:space="0" w:color="auto"/>
              <w:right w:val="single" w:sz="4" w:space="0" w:color="auto"/>
            </w:tcBorders>
          </w:tcPr>
          <w:p w:rsidR="00C90FC0" w:rsidRPr="000A57E0" w:rsidRDefault="000A57E0" w:rsidP="00C90FC0">
            <w:pPr>
              <w:pStyle w:val="WW-PlainText"/>
              <w:jc w:val="right"/>
              <w:rPr>
                <w:rFonts w:ascii="Times New Roman" w:hAnsi="Times New Roman"/>
                <w:sz w:val="24"/>
              </w:rPr>
            </w:pPr>
            <w:r w:rsidRPr="000A57E0">
              <w:rPr>
                <w:rFonts w:ascii="Times New Roman" w:hAnsi="Times New Roman"/>
                <w:sz w:val="24"/>
              </w:rPr>
              <w:t>213,068.92</w:t>
            </w:r>
          </w:p>
        </w:tc>
      </w:tr>
      <w:tr w:rsidR="00C90FC0" w:rsidRPr="000A57E0" w:rsidTr="00C90FC0">
        <w:trPr>
          <w:trHeight w:val="288"/>
        </w:trPr>
        <w:tc>
          <w:tcPr>
            <w:tcW w:w="2790" w:type="dxa"/>
            <w:tcBorders>
              <w:top w:val="single" w:sz="4" w:space="0" w:color="auto"/>
              <w:left w:val="single" w:sz="4" w:space="0" w:color="auto"/>
              <w:bottom w:val="single" w:sz="4" w:space="0" w:color="auto"/>
              <w:right w:val="single" w:sz="4" w:space="0" w:color="auto"/>
            </w:tcBorders>
          </w:tcPr>
          <w:p w:rsidR="00C90FC0" w:rsidRPr="000A57E0" w:rsidRDefault="00C90FC0" w:rsidP="00C90FC0">
            <w:pPr>
              <w:pStyle w:val="WW-PlainText"/>
              <w:rPr>
                <w:rFonts w:ascii="Times New Roman" w:hAnsi="Times New Roman"/>
                <w:sz w:val="24"/>
              </w:rPr>
            </w:pPr>
          </w:p>
        </w:tc>
        <w:tc>
          <w:tcPr>
            <w:tcW w:w="1440" w:type="dxa"/>
            <w:tcBorders>
              <w:top w:val="single" w:sz="4" w:space="0" w:color="auto"/>
              <w:left w:val="single" w:sz="4" w:space="0" w:color="auto"/>
              <w:bottom w:val="single" w:sz="4" w:space="0" w:color="auto"/>
              <w:right w:val="single" w:sz="4" w:space="0" w:color="auto"/>
            </w:tcBorders>
          </w:tcPr>
          <w:p w:rsidR="00C90FC0" w:rsidRPr="000A57E0" w:rsidRDefault="00C90FC0" w:rsidP="00C90FC0">
            <w:pPr>
              <w:pStyle w:val="WW-PlainText"/>
              <w:jc w:val="right"/>
              <w:rPr>
                <w:rFonts w:ascii="Times New Roman" w:hAnsi="Times New Roman"/>
                <w:sz w:val="24"/>
              </w:rPr>
            </w:pPr>
          </w:p>
        </w:tc>
        <w:tc>
          <w:tcPr>
            <w:tcW w:w="2880" w:type="dxa"/>
            <w:tcBorders>
              <w:top w:val="single" w:sz="4" w:space="0" w:color="auto"/>
              <w:left w:val="single" w:sz="4" w:space="0" w:color="auto"/>
              <w:bottom w:val="single" w:sz="4" w:space="0" w:color="auto"/>
              <w:right w:val="single" w:sz="4" w:space="0" w:color="auto"/>
            </w:tcBorders>
          </w:tcPr>
          <w:p w:rsidR="00C90FC0" w:rsidRPr="000A57E0" w:rsidRDefault="00C90FC0" w:rsidP="00C90FC0">
            <w:pPr>
              <w:pStyle w:val="WW-PlainText"/>
              <w:rPr>
                <w:rFonts w:ascii="Times New Roman" w:hAnsi="Times New Roman"/>
                <w:sz w:val="24"/>
              </w:rPr>
            </w:pPr>
            <w:r w:rsidRPr="000A57E0">
              <w:rPr>
                <w:rFonts w:ascii="Times New Roman" w:hAnsi="Times New Roman"/>
                <w:sz w:val="24"/>
              </w:rPr>
              <w:t xml:space="preserve">   Sidewalk Balance</w:t>
            </w:r>
          </w:p>
        </w:tc>
        <w:tc>
          <w:tcPr>
            <w:tcW w:w="1553" w:type="dxa"/>
            <w:tcBorders>
              <w:top w:val="single" w:sz="4" w:space="0" w:color="auto"/>
              <w:left w:val="single" w:sz="4" w:space="0" w:color="auto"/>
              <w:bottom w:val="single" w:sz="4" w:space="0" w:color="auto"/>
              <w:right w:val="single" w:sz="4" w:space="0" w:color="auto"/>
            </w:tcBorders>
          </w:tcPr>
          <w:p w:rsidR="00C90FC0" w:rsidRPr="000A57E0" w:rsidRDefault="000A57E0" w:rsidP="00C90FC0">
            <w:pPr>
              <w:pStyle w:val="WW-PlainText"/>
              <w:jc w:val="right"/>
              <w:rPr>
                <w:rFonts w:ascii="Times New Roman" w:hAnsi="Times New Roman"/>
                <w:sz w:val="24"/>
              </w:rPr>
            </w:pPr>
            <w:r w:rsidRPr="000A57E0">
              <w:rPr>
                <w:rFonts w:ascii="Times New Roman" w:hAnsi="Times New Roman"/>
                <w:sz w:val="24"/>
              </w:rPr>
              <w:t>11,788.00</w:t>
            </w:r>
          </w:p>
        </w:tc>
      </w:tr>
      <w:tr w:rsidR="00C90FC0" w:rsidRPr="000A57E0" w:rsidTr="00C90FC0">
        <w:trPr>
          <w:trHeight w:val="288"/>
        </w:trPr>
        <w:tc>
          <w:tcPr>
            <w:tcW w:w="2790" w:type="dxa"/>
            <w:tcBorders>
              <w:top w:val="single" w:sz="4" w:space="0" w:color="auto"/>
              <w:left w:val="single" w:sz="4" w:space="0" w:color="auto"/>
              <w:bottom w:val="single" w:sz="4" w:space="0" w:color="auto"/>
              <w:right w:val="single" w:sz="4" w:space="0" w:color="auto"/>
            </w:tcBorders>
          </w:tcPr>
          <w:p w:rsidR="00C90FC0" w:rsidRPr="000A57E0" w:rsidRDefault="00C90FC0" w:rsidP="00C90FC0">
            <w:pPr>
              <w:pStyle w:val="WW-PlainText"/>
              <w:rPr>
                <w:rFonts w:ascii="Times New Roman" w:hAnsi="Times New Roman"/>
                <w:sz w:val="24"/>
              </w:rPr>
            </w:pPr>
            <w:r w:rsidRPr="000A57E0">
              <w:rPr>
                <w:rFonts w:ascii="Times New Roman" w:hAnsi="Times New Roman"/>
                <w:sz w:val="24"/>
              </w:rPr>
              <w:t>Total Available Balance</w:t>
            </w:r>
          </w:p>
        </w:tc>
        <w:tc>
          <w:tcPr>
            <w:tcW w:w="1440" w:type="dxa"/>
            <w:tcBorders>
              <w:top w:val="single" w:sz="4" w:space="0" w:color="auto"/>
              <w:left w:val="single" w:sz="4" w:space="0" w:color="auto"/>
              <w:bottom w:val="single" w:sz="4" w:space="0" w:color="auto"/>
              <w:right w:val="single" w:sz="4" w:space="0" w:color="auto"/>
            </w:tcBorders>
          </w:tcPr>
          <w:p w:rsidR="00C90FC0" w:rsidRPr="000A57E0" w:rsidRDefault="000A57E0" w:rsidP="00C90FC0">
            <w:pPr>
              <w:pStyle w:val="WW-PlainText"/>
              <w:jc w:val="right"/>
              <w:rPr>
                <w:rFonts w:ascii="Times New Roman" w:hAnsi="Times New Roman"/>
                <w:sz w:val="24"/>
              </w:rPr>
            </w:pPr>
            <w:r w:rsidRPr="000A57E0">
              <w:rPr>
                <w:rFonts w:ascii="Times New Roman" w:hAnsi="Times New Roman"/>
                <w:sz w:val="24"/>
              </w:rPr>
              <w:t>426,892.57</w:t>
            </w:r>
          </w:p>
        </w:tc>
        <w:tc>
          <w:tcPr>
            <w:tcW w:w="2880" w:type="dxa"/>
            <w:tcBorders>
              <w:top w:val="single" w:sz="4" w:space="0" w:color="auto"/>
              <w:left w:val="single" w:sz="4" w:space="0" w:color="auto"/>
              <w:bottom w:val="single" w:sz="4" w:space="0" w:color="auto"/>
              <w:right w:val="single" w:sz="4" w:space="0" w:color="auto"/>
            </w:tcBorders>
          </w:tcPr>
          <w:p w:rsidR="00C90FC0" w:rsidRPr="000A57E0" w:rsidRDefault="00C90FC0" w:rsidP="00C90FC0">
            <w:pPr>
              <w:pStyle w:val="WW-PlainText"/>
              <w:rPr>
                <w:rFonts w:ascii="Times New Roman" w:hAnsi="Times New Roman"/>
                <w:sz w:val="24"/>
              </w:rPr>
            </w:pPr>
            <w:r w:rsidRPr="000A57E0">
              <w:rPr>
                <w:rFonts w:ascii="Times New Roman" w:hAnsi="Times New Roman"/>
                <w:sz w:val="24"/>
              </w:rPr>
              <w:t>Total Available Balance</w:t>
            </w:r>
          </w:p>
        </w:tc>
        <w:tc>
          <w:tcPr>
            <w:tcW w:w="1553" w:type="dxa"/>
            <w:tcBorders>
              <w:top w:val="single" w:sz="4" w:space="0" w:color="auto"/>
              <w:left w:val="single" w:sz="4" w:space="0" w:color="auto"/>
              <w:bottom w:val="single" w:sz="4" w:space="0" w:color="auto"/>
              <w:right w:val="single" w:sz="4" w:space="0" w:color="auto"/>
            </w:tcBorders>
          </w:tcPr>
          <w:p w:rsidR="00C90FC0" w:rsidRPr="000A57E0" w:rsidRDefault="000A57E0" w:rsidP="00C90FC0">
            <w:pPr>
              <w:pStyle w:val="WW-PlainText"/>
              <w:jc w:val="right"/>
              <w:rPr>
                <w:rFonts w:ascii="Times New Roman" w:hAnsi="Times New Roman"/>
                <w:sz w:val="24"/>
              </w:rPr>
            </w:pPr>
            <w:r w:rsidRPr="000A57E0">
              <w:rPr>
                <w:rFonts w:ascii="Times New Roman" w:hAnsi="Times New Roman"/>
                <w:sz w:val="24"/>
              </w:rPr>
              <w:t>256,067.04</w:t>
            </w:r>
          </w:p>
        </w:tc>
      </w:tr>
      <w:tr w:rsidR="00C90FC0" w:rsidRPr="000A57E0" w:rsidTr="00C90FC0">
        <w:trPr>
          <w:trHeight w:val="161"/>
        </w:trPr>
        <w:tc>
          <w:tcPr>
            <w:tcW w:w="2790" w:type="dxa"/>
            <w:tcBorders>
              <w:top w:val="single" w:sz="4" w:space="0" w:color="auto"/>
              <w:left w:val="single" w:sz="4" w:space="0" w:color="auto"/>
              <w:bottom w:val="single" w:sz="4" w:space="0" w:color="auto"/>
              <w:right w:val="single" w:sz="4" w:space="0" w:color="auto"/>
            </w:tcBorders>
          </w:tcPr>
          <w:p w:rsidR="00C90FC0" w:rsidRPr="000A57E0" w:rsidRDefault="00C90FC0" w:rsidP="00C90FC0">
            <w:pPr>
              <w:pStyle w:val="WW-PlainText"/>
              <w:rPr>
                <w:rFonts w:ascii="Times New Roman" w:hAnsi="Times New Roman"/>
                <w:sz w:val="24"/>
              </w:rPr>
            </w:pPr>
            <w:r w:rsidRPr="000A57E0">
              <w:rPr>
                <w:rFonts w:ascii="Times New Roman" w:hAnsi="Times New Roman"/>
                <w:sz w:val="24"/>
              </w:rPr>
              <w:t xml:space="preserve">   Outstanding Loans</w:t>
            </w:r>
          </w:p>
        </w:tc>
        <w:tc>
          <w:tcPr>
            <w:tcW w:w="1440" w:type="dxa"/>
            <w:tcBorders>
              <w:top w:val="single" w:sz="4" w:space="0" w:color="auto"/>
              <w:left w:val="single" w:sz="4" w:space="0" w:color="auto"/>
              <w:bottom w:val="single" w:sz="4" w:space="0" w:color="auto"/>
              <w:right w:val="single" w:sz="4" w:space="0" w:color="auto"/>
            </w:tcBorders>
          </w:tcPr>
          <w:p w:rsidR="00C90FC0" w:rsidRPr="000A57E0" w:rsidRDefault="000A57E0" w:rsidP="00C90FC0">
            <w:pPr>
              <w:pStyle w:val="WW-PlainText"/>
              <w:jc w:val="right"/>
              <w:rPr>
                <w:rFonts w:ascii="Times New Roman" w:hAnsi="Times New Roman"/>
                <w:sz w:val="24"/>
              </w:rPr>
            </w:pPr>
            <w:r w:rsidRPr="000A57E0">
              <w:rPr>
                <w:rFonts w:ascii="Times New Roman" w:hAnsi="Times New Roman"/>
                <w:sz w:val="24"/>
              </w:rPr>
              <w:t>34,080.40</w:t>
            </w:r>
          </w:p>
        </w:tc>
        <w:tc>
          <w:tcPr>
            <w:tcW w:w="2880" w:type="dxa"/>
            <w:tcBorders>
              <w:top w:val="single" w:sz="4" w:space="0" w:color="auto"/>
              <w:left w:val="single" w:sz="4" w:space="0" w:color="auto"/>
              <w:bottom w:val="single" w:sz="4" w:space="0" w:color="auto"/>
              <w:right w:val="single" w:sz="4" w:space="0" w:color="auto"/>
            </w:tcBorders>
          </w:tcPr>
          <w:p w:rsidR="00C90FC0" w:rsidRPr="000A57E0" w:rsidRDefault="00C90FC0" w:rsidP="00C90FC0">
            <w:pPr>
              <w:pStyle w:val="WW-PlainText"/>
              <w:rPr>
                <w:rFonts w:ascii="Times New Roman" w:hAnsi="Times New Roman"/>
                <w:sz w:val="24"/>
              </w:rPr>
            </w:pPr>
            <w:r w:rsidRPr="000A57E0">
              <w:rPr>
                <w:rFonts w:ascii="Times New Roman" w:hAnsi="Times New Roman"/>
                <w:sz w:val="24"/>
              </w:rPr>
              <w:t xml:space="preserve">   Outstanding Loans</w:t>
            </w:r>
          </w:p>
        </w:tc>
        <w:tc>
          <w:tcPr>
            <w:tcW w:w="1553" w:type="dxa"/>
            <w:tcBorders>
              <w:top w:val="single" w:sz="4" w:space="0" w:color="auto"/>
              <w:left w:val="single" w:sz="4" w:space="0" w:color="auto"/>
              <w:bottom w:val="single" w:sz="4" w:space="0" w:color="auto"/>
              <w:right w:val="single" w:sz="4" w:space="0" w:color="auto"/>
            </w:tcBorders>
          </w:tcPr>
          <w:p w:rsidR="00C90FC0" w:rsidRPr="000A57E0" w:rsidRDefault="000A57E0" w:rsidP="00C90FC0">
            <w:pPr>
              <w:pStyle w:val="WW-PlainText"/>
              <w:jc w:val="right"/>
              <w:rPr>
                <w:rFonts w:ascii="Times New Roman" w:hAnsi="Times New Roman"/>
                <w:sz w:val="24"/>
              </w:rPr>
            </w:pPr>
            <w:r w:rsidRPr="000A57E0">
              <w:rPr>
                <w:rFonts w:ascii="Times New Roman" w:hAnsi="Times New Roman"/>
                <w:sz w:val="24"/>
              </w:rPr>
              <w:t>52,206.88</w:t>
            </w:r>
          </w:p>
        </w:tc>
      </w:tr>
      <w:tr w:rsidR="00C90FC0" w:rsidRPr="000A57E0" w:rsidTr="00C90FC0">
        <w:trPr>
          <w:trHeight w:val="288"/>
        </w:trPr>
        <w:tc>
          <w:tcPr>
            <w:tcW w:w="2790" w:type="dxa"/>
            <w:tcBorders>
              <w:top w:val="single" w:sz="4" w:space="0" w:color="auto"/>
              <w:left w:val="single" w:sz="4" w:space="0" w:color="auto"/>
              <w:bottom w:val="single" w:sz="4" w:space="0" w:color="auto"/>
              <w:right w:val="single" w:sz="4" w:space="0" w:color="auto"/>
            </w:tcBorders>
          </w:tcPr>
          <w:p w:rsidR="00C90FC0" w:rsidRPr="000A57E0" w:rsidRDefault="00C90FC0" w:rsidP="00C90FC0">
            <w:pPr>
              <w:pStyle w:val="WW-PlainText"/>
              <w:rPr>
                <w:rFonts w:ascii="Times New Roman" w:hAnsi="Times New Roman"/>
                <w:sz w:val="24"/>
              </w:rPr>
            </w:pPr>
            <w:r w:rsidRPr="000A57E0">
              <w:rPr>
                <w:rFonts w:ascii="Times New Roman" w:hAnsi="Times New Roman"/>
                <w:sz w:val="24"/>
              </w:rPr>
              <w:t>Fund Balance</w:t>
            </w:r>
          </w:p>
        </w:tc>
        <w:tc>
          <w:tcPr>
            <w:tcW w:w="1440" w:type="dxa"/>
            <w:tcBorders>
              <w:top w:val="single" w:sz="4" w:space="0" w:color="auto"/>
              <w:left w:val="single" w:sz="4" w:space="0" w:color="auto"/>
              <w:bottom w:val="single" w:sz="4" w:space="0" w:color="auto"/>
              <w:right w:val="single" w:sz="4" w:space="0" w:color="auto"/>
            </w:tcBorders>
          </w:tcPr>
          <w:p w:rsidR="00C90FC0" w:rsidRPr="000A57E0" w:rsidRDefault="000A57E0" w:rsidP="00C90FC0">
            <w:pPr>
              <w:pStyle w:val="WW-PlainText"/>
              <w:jc w:val="right"/>
              <w:rPr>
                <w:rFonts w:ascii="Times New Roman" w:hAnsi="Times New Roman"/>
                <w:sz w:val="24"/>
              </w:rPr>
            </w:pPr>
            <w:r w:rsidRPr="000A57E0">
              <w:rPr>
                <w:rFonts w:ascii="Times New Roman" w:hAnsi="Times New Roman"/>
                <w:sz w:val="24"/>
              </w:rPr>
              <w:t>460,975.97</w:t>
            </w:r>
          </w:p>
        </w:tc>
        <w:tc>
          <w:tcPr>
            <w:tcW w:w="2880" w:type="dxa"/>
            <w:tcBorders>
              <w:right w:val="single" w:sz="4" w:space="0" w:color="auto"/>
            </w:tcBorders>
          </w:tcPr>
          <w:p w:rsidR="00C90FC0" w:rsidRPr="000A57E0" w:rsidRDefault="00C90FC0" w:rsidP="00C90FC0">
            <w:pPr>
              <w:pStyle w:val="WW-PlainText"/>
              <w:rPr>
                <w:rFonts w:ascii="Times New Roman" w:hAnsi="Times New Roman"/>
                <w:sz w:val="24"/>
              </w:rPr>
            </w:pPr>
            <w:r w:rsidRPr="000A57E0">
              <w:rPr>
                <w:rFonts w:ascii="Times New Roman" w:hAnsi="Times New Roman"/>
                <w:sz w:val="24"/>
              </w:rPr>
              <w:t>Outstanding Loan Balance</w:t>
            </w:r>
          </w:p>
        </w:tc>
        <w:tc>
          <w:tcPr>
            <w:tcW w:w="1553" w:type="dxa"/>
            <w:tcBorders>
              <w:top w:val="single" w:sz="4" w:space="0" w:color="auto"/>
              <w:left w:val="single" w:sz="4" w:space="0" w:color="auto"/>
              <w:bottom w:val="single" w:sz="4" w:space="0" w:color="auto"/>
            </w:tcBorders>
          </w:tcPr>
          <w:p w:rsidR="00C90FC0" w:rsidRPr="000A57E0" w:rsidRDefault="000A57E0" w:rsidP="00C90FC0">
            <w:pPr>
              <w:pStyle w:val="WW-PlainText"/>
              <w:jc w:val="right"/>
              <w:rPr>
                <w:rFonts w:ascii="Times New Roman" w:hAnsi="Times New Roman"/>
                <w:sz w:val="24"/>
              </w:rPr>
            </w:pPr>
            <w:r w:rsidRPr="000A57E0">
              <w:rPr>
                <w:rFonts w:ascii="Times New Roman" w:hAnsi="Times New Roman"/>
                <w:sz w:val="24"/>
              </w:rPr>
              <w:t>308,273.92</w:t>
            </w:r>
          </w:p>
        </w:tc>
      </w:tr>
    </w:tbl>
    <w:p w:rsidR="00C90FC0" w:rsidRPr="000A57E0" w:rsidRDefault="00C90FC0" w:rsidP="00C90FC0">
      <w:pPr>
        <w:pStyle w:val="p2"/>
        <w:widowControl/>
        <w:spacing w:line="480" w:lineRule="auto"/>
        <w:ind w:left="720"/>
        <w:rPr>
          <w:bCs/>
        </w:rPr>
      </w:pPr>
      <w:r w:rsidRPr="000A57E0">
        <w:rPr>
          <w:bCs/>
        </w:rPr>
        <w:t xml:space="preserve">*The report also outlined the status of individual loan repayments  </w:t>
      </w:r>
    </w:p>
    <w:p w:rsidR="00C90FC0" w:rsidRPr="000A57E0" w:rsidRDefault="00C90FC0" w:rsidP="00C90FC0">
      <w:pPr>
        <w:pStyle w:val="p2"/>
        <w:widowControl/>
        <w:spacing w:line="240" w:lineRule="auto"/>
        <w:rPr>
          <w:bCs/>
        </w:rPr>
      </w:pPr>
      <w:r w:rsidRPr="000A57E0">
        <w:rPr>
          <w:bCs/>
        </w:rPr>
        <w:t>2014 CDBG Program 0</w:t>
      </w:r>
      <w:r w:rsidR="000A57E0" w:rsidRPr="000A57E0">
        <w:rPr>
          <w:bCs/>
        </w:rPr>
        <w:t>7</w:t>
      </w:r>
      <w:r w:rsidRPr="000A57E0">
        <w:rPr>
          <w:bCs/>
        </w:rPr>
        <w:t xml:space="preserve">/01/16 – </w:t>
      </w:r>
      <w:r w:rsidR="000A57E0" w:rsidRPr="000A57E0">
        <w:rPr>
          <w:bCs/>
        </w:rPr>
        <w:t>7</w:t>
      </w:r>
      <w:r w:rsidRPr="000A57E0">
        <w:rPr>
          <w:bCs/>
        </w:rPr>
        <w:t>/3</w:t>
      </w:r>
      <w:r w:rsidR="000A57E0" w:rsidRPr="000A57E0">
        <w:rPr>
          <w:bCs/>
        </w:rPr>
        <w:t>1</w:t>
      </w:r>
      <w:r w:rsidRPr="000A57E0">
        <w:rPr>
          <w:bCs/>
        </w:rPr>
        <w:t>/16</w:t>
      </w:r>
    </w:p>
    <w:tbl>
      <w:tblPr>
        <w:tblStyle w:val="TableGrid"/>
        <w:tblW w:w="0" w:type="auto"/>
        <w:tblInd w:w="265" w:type="dxa"/>
        <w:tblLook w:val="04A0" w:firstRow="1" w:lastRow="0" w:firstColumn="1" w:lastColumn="0" w:noHBand="0" w:noVBand="1"/>
      </w:tblPr>
      <w:tblGrid>
        <w:gridCol w:w="4230"/>
        <w:gridCol w:w="1710"/>
      </w:tblGrid>
      <w:tr w:rsidR="00C90FC0" w:rsidRPr="000A57E0" w:rsidTr="00C90FC0">
        <w:trPr>
          <w:trHeight w:hRule="exact" w:val="288"/>
        </w:trPr>
        <w:tc>
          <w:tcPr>
            <w:tcW w:w="4230" w:type="dxa"/>
          </w:tcPr>
          <w:p w:rsidR="00C90FC0" w:rsidRPr="000A57E0" w:rsidRDefault="00C90FC0" w:rsidP="00C90FC0">
            <w:pPr>
              <w:pStyle w:val="p2"/>
              <w:widowControl/>
              <w:spacing w:line="480" w:lineRule="auto"/>
              <w:rPr>
                <w:bCs/>
              </w:rPr>
            </w:pPr>
            <w:r w:rsidRPr="000A57E0">
              <w:rPr>
                <w:bCs/>
              </w:rPr>
              <w:t>Original Grant Award</w:t>
            </w:r>
          </w:p>
        </w:tc>
        <w:tc>
          <w:tcPr>
            <w:tcW w:w="1710" w:type="dxa"/>
          </w:tcPr>
          <w:p w:rsidR="00C90FC0" w:rsidRPr="000A57E0" w:rsidRDefault="00C90FC0" w:rsidP="00C90FC0">
            <w:pPr>
              <w:pStyle w:val="p2"/>
              <w:widowControl/>
              <w:spacing w:line="480" w:lineRule="auto"/>
              <w:jc w:val="right"/>
              <w:rPr>
                <w:bCs/>
              </w:rPr>
            </w:pPr>
            <w:r w:rsidRPr="000A57E0">
              <w:rPr>
                <w:bCs/>
              </w:rPr>
              <w:t>400,000.00</w:t>
            </w:r>
          </w:p>
        </w:tc>
      </w:tr>
      <w:tr w:rsidR="00C90FC0" w:rsidRPr="000A57E0" w:rsidTr="00C90FC0">
        <w:trPr>
          <w:trHeight w:hRule="exact" w:val="288"/>
        </w:trPr>
        <w:tc>
          <w:tcPr>
            <w:tcW w:w="4230" w:type="dxa"/>
          </w:tcPr>
          <w:p w:rsidR="00C90FC0" w:rsidRPr="000A57E0" w:rsidRDefault="00C90FC0" w:rsidP="00C90FC0">
            <w:pPr>
              <w:pStyle w:val="p2"/>
              <w:widowControl/>
              <w:spacing w:line="480" w:lineRule="auto"/>
              <w:rPr>
                <w:bCs/>
              </w:rPr>
            </w:pPr>
            <w:r w:rsidRPr="000A57E0">
              <w:rPr>
                <w:bCs/>
              </w:rPr>
              <w:t>Total Expenditures</w:t>
            </w:r>
          </w:p>
        </w:tc>
        <w:tc>
          <w:tcPr>
            <w:tcW w:w="1710" w:type="dxa"/>
          </w:tcPr>
          <w:p w:rsidR="00C90FC0" w:rsidRPr="000A57E0" w:rsidRDefault="00C90FC0" w:rsidP="00C90FC0">
            <w:pPr>
              <w:pStyle w:val="p2"/>
              <w:widowControl/>
              <w:spacing w:line="480" w:lineRule="auto"/>
              <w:jc w:val="right"/>
              <w:rPr>
                <w:bCs/>
              </w:rPr>
            </w:pPr>
            <w:r w:rsidRPr="000A57E0">
              <w:rPr>
                <w:bCs/>
              </w:rPr>
              <w:t>52,650.35</w:t>
            </w:r>
          </w:p>
        </w:tc>
      </w:tr>
      <w:tr w:rsidR="00C90FC0" w:rsidRPr="000A57E0" w:rsidTr="00C90FC0">
        <w:trPr>
          <w:trHeight w:hRule="exact" w:val="288"/>
        </w:trPr>
        <w:tc>
          <w:tcPr>
            <w:tcW w:w="4230" w:type="dxa"/>
          </w:tcPr>
          <w:p w:rsidR="00C90FC0" w:rsidRPr="000A57E0" w:rsidRDefault="00C90FC0" w:rsidP="00C90FC0">
            <w:pPr>
              <w:pStyle w:val="p2"/>
              <w:widowControl/>
              <w:spacing w:line="480" w:lineRule="auto"/>
              <w:rPr>
                <w:bCs/>
              </w:rPr>
            </w:pPr>
            <w:r w:rsidRPr="000A57E0">
              <w:rPr>
                <w:bCs/>
              </w:rPr>
              <w:lastRenderedPageBreak/>
              <w:t>Remaining Grant Funds</w:t>
            </w:r>
          </w:p>
        </w:tc>
        <w:tc>
          <w:tcPr>
            <w:tcW w:w="1710" w:type="dxa"/>
          </w:tcPr>
          <w:p w:rsidR="00C90FC0" w:rsidRPr="000A57E0" w:rsidRDefault="00C90FC0" w:rsidP="00C90FC0">
            <w:pPr>
              <w:pStyle w:val="p2"/>
              <w:widowControl/>
              <w:spacing w:line="480" w:lineRule="auto"/>
              <w:jc w:val="right"/>
              <w:rPr>
                <w:bCs/>
              </w:rPr>
            </w:pPr>
            <w:r w:rsidRPr="000A57E0">
              <w:rPr>
                <w:bCs/>
              </w:rPr>
              <w:t>347,349.65</w:t>
            </w:r>
          </w:p>
        </w:tc>
      </w:tr>
    </w:tbl>
    <w:p w:rsidR="00C90FC0" w:rsidRPr="00C90FC0" w:rsidRDefault="00C90FC0" w:rsidP="00C90FC0">
      <w:pPr>
        <w:rPr>
          <w:rFonts w:eastAsiaTheme="minorHAnsi"/>
          <w:highlight w:val="yellow"/>
        </w:rPr>
      </w:pPr>
    </w:p>
    <w:p w:rsidR="000A57E0" w:rsidRPr="000A57E0" w:rsidRDefault="000A57E0" w:rsidP="000A57E0">
      <w:pPr>
        <w:pStyle w:val="p2"/>
        <w:widowControl/>
        <w:spacing w:line="240" w:lineRule="auto"/>
        <w:rPr>
          <w:bCs/>
        </w:rPr>
      </w:pPr>
      <w:r>
        <w:rPr>
          <w:bCs/>
        </w:rPr>
        <w:t>Village 2-Unit Rehab</w:t>
      </w:r>
      <w:r w:rsidRPr="000A57E0">
        <w:rPr>
          <w:bCs/>
        </w:rPr>
        <w:t xml:space="preserve"> Program 07/01/16 – 7/31/16</w:t>
      </w:r>
    </w:p>
    <w:tbl>
      <w:tblPr>
        <w:tblStyle w:val="TableGrid"/>
        <w:tblW w:w="0" w:type="auto"/>
        <w:tblInd w:w="265" w:type="dxa"/>
        <w:tblLook w:val="04A0" w:firstRow="1" w:lastRow="0" w:firstColumn="1" w:lastColumn="0" w:noHBand="0" w:noVBand="1"/>
      </w:tblPr>
      <w:tblGrid>
        <w:gridCol w:w="4230"/>
        <w:gridCol w:w="1710"/>
      </w:tblGrid>
      <w:tr w:rsidR="000A57E0" w:rsidRPr="000A57E0" w:rsidTr="00662750">
        <w:trPr>
          <w:trHeight w:hRule="exact" w:val="288"/>
        </w:trPr>
        <w:tc>
          <w:tcPr>
            <w:tcW w:w="4230" w:type="dxa"/>
          </w:tcPr>
          <w:p w:rsidR="000A57E0" w:rsidRPr="000A57E0" w:rsidRDefault="000A57E0" w:rsidP="00662750">
            <w:pPr>
              <w:pStyle w:val="p2"/>
              <w:widowControl/>
              <w:spacing w:line="480" w:lineRule="auto"/>
              <w:rPr>
                <w:bCs/>
              </w:rPr>
            </w:pPr>
            <w:r w:rsidRPr="000A57E0">
              <w:rPr>
                <w:bCs/>
              </w:rPr>
              <w:t>Original Grant Award</w:t>
            </w:r>
          </w:p>
        </w:tc>
        <w:tc>
          <w:tcPr>
            <w:tcW w:w="1710" w:type="dxa"/>
          </w:tcPr>
          <w:p w:rsidR="000A57E0" w:rsidRPr="000A57E0" w:rsidRDefault="000A57E0" w:rsidP="00662750">
            <w:pPr>
              <w:pStyle w:val="p2"/>
              <w:widowControl/>
              <w:spacing w:line="480" w:lineRule="auto"/>
              <w:jc w:val="right"/>
              <w:rPr>
                <w:bCs/>
              </w:rPr>
            </w:pPr>
            <w:r>
              <w:rPr>
                <w:bCs/>
              </w:rPr>
              <w:t>75,000.00</w:t>
            </w:r>
          </w:p>
        </w:tc>
      </w:tr>
      <w:tr w:rsidR="000A57E0" w:rsidRPr="000A57E0" w:rsidTr="00662750">
        <w:trPr>
          <w:trHeight w:hRule="exact" w:val="288"/>
        </w:trPr>
        <w:tc>
          <w:tcPr>
            <w:tcW w:w="4230" w:type="dxa"/>
          </w:tcPr>
          <w:p w:rsidR="000A57E0" w:rsidRPr="000A57E0" w:rsidRDefault="000A57E0" w:rsidP="00662750">
            <w:pPr>
              <w:pStyle w:val="p2"/>
              <w:widowControl/>
              <w:spacing w:line="480" w:lineRule="auto"/>
              <w:rPr>
                <w:bCs/>
              </w:rPr>
            </w:pPr>
            <w:r w:rsidRPr="000A57E0">
              <w:rPr>
                <w:bCs/>
              </w:rPr>
              <w:t>Total Expenditures</w:t>
            </w:r>
          </w:p>
        </w:tc>
        <w:tc>
          <w:tcPr>
            <w:tcW w:w="1710" w:type="dxa"/>
          </w:tcPr>
          <w:p w:rsidR="000A57E0" w:rsidRPr="000A57E0" w:rsidRDefault="00F47184" w:rsidP="00662750">
            <w:pPr>
              <w:pStyle w:val="p2"/>
              <w:widowControl/>
              <w:spacing w:line="480" w:lineRule="auto"/>
              <w:jc w:val="right"/>
              <w:rPr>
                <w:bCs/>
              </w:rPr>
            </w:pPr>
            <w:r>
              <w:rPr>
                <w:bCs/>
              </w:rPr>
              <w:t>18,589.38</w:t>
            </w:r>
          </w:p>
        </w:tc>
      </w:tr>
      <w:tr w:rsidR="000A57E0" w:rsidRPr="000A57E0" w:rsidTr="00662750">
        <w:trPr>
          <w:trHeight w:hRule="exact" w:val="288"/>
        </w:trPr>
        <w:tc>
          <w:tcPr>
            <w:tcW w:w="4230" w:type="dxa"/>
          </w:tcPr>
          <w:p w:rsidR="000A57E0" w:rsidRPr="000A57E0" w:rsidRDefault="000A57E0" w:rsidP="00662750">
            <w:pPr>
              <w:pStyle w:val="p2"/>
              <w:widowControl/>
              <w:spacing w:line="480" w:lineRule="auto"/>
              <w:rPr>
                <w:bCs/>
              </w:rPr>
            </w:pPr>
            <w:r w:rsidRPr="000A57E0">
              <w:rPr>
                <w:bCs/>
              </w:rPr>
              <w:t>Remaining Grant Funds</w:t>
            </w:r>
          </w:p>
        </w:tc>
        <w:tc>
          <w:tcPr>
            <w:tcW w:w="1710" w:type="dxa"/>
          </w:tcPr>
          <w:p w:rsidR="000A57E0" w:rsidRPr="000A57E0" w:rsidRDefault="00F47184" w:rsidP="00662750">
            <w:pPr>
              <w:pStyle w:val="p2"/>
              <w:widowControl/>
              <w:spacing w:line="480" w:lineRule="auto"/>
              <w:jc w:val="right"/>
              <w:rPr>
                <w:bCs/>
              </w:rPr>
            </w:pPr>
            <w:r>
              <w:rPr>
                <w:bCs/>
              </w:rPr>
              <w:t>64,660.62</w:t>
            </w:r>
          </w:p>
        </w:tc>
      </w:tr>
    </w:tbl>
    <w:p w:rsidR="000A57E0" w:rsidRDefault="000A57E0" w:rsidP="003F7C34">
      <w:pPr>
        <w:pStyle w:val="p2"/>
        <w:widowControl/>
        <w:spacing w:line="240" w:lineRule="auto"/>
        <w:rPr>
          <w:b/>
          <w:bCs/>
          <w:highlight w:val="yellow"/>
          <w:u w:val="single"/>
        </w:rPr>
      </w:pPr>
    </w:p>
    <w:p w:rsidR="00C90FC0" w:rsidRPr="003F7C34" w:rsidRDefault="00C90FC0" w:rsidP="00C90FC0">
      <w:pPr>
        <w:pStyle w:val="p2"/>
        <w:widowControl/>
        <w:spacing w:line="480" w:lineRule="auto"/>
      </w:pPr>
      <w:r w:rsidRPr="003F7C34">
        <w:rPr>
          <w:b/>
          <w:bCs/>
          <w:u w:val="single"/>
        </w:rPr>
        <w:t>Finance Committee</w:t>
      </w:r>
      <w:r w:rsidRPr="003F7C34">
        <w:rPr>
          <w:b/>
          <w:bCs/>
        </w:rPr>
        <w:t xml:space="preserve">:  </w:t>
      </w:r>
      <w:r w:rsidRPr="003F7C34">
        <w:t>Trustee Brewster presented bills for General Fund in the amount of $</w:t>
      </w:r>
      <w:r w:rsidR="003F7C34" w:rsidRPr="003F7C34">
        <w:t>241,505.85</w:t>
      </w:r>
      <w:r w:rsidRPr="003F7C34">
        <w:t>, and moved to approve payment.  Trustee Sinsabaugh seconded the motion, which carried unanimously.</w:t>
      </w:r>
    </w:p>
    <w:p w:rsidR="00C90FC0" w:rsidRPr="00ED1730" w:rsidRDefault="00ED1730" w:rsidP="00C90FC0">
      <w:pPr>
        <w:spacing w:line="480" w:lineRule="auto"/>
        <w:rPr>
          <w:bCs/>
        </w:rPr>
      </w:pPr>
      <w:r w:rsidRPr="00ED1730">
        <w:rPr>
          <w:b/>
          <w:szCs w:val="20"/>
          <w:u w:val="single"/>
          <w:lang w:eastAsia="ar-SA"/>
        </w:rPr>
        <w:t>School Request for “No Parking” Zone</w:t>
      </w:r>
      <w:r w:rsidR="00C90FC0" w:rsidRPr="00ED1730">
        <w:rPr>
          <w:b/>
          <w:szCs w:val="20"/>
          <w:lang w:eastAsia="ar-SA"/>
        </w:rPr>
        <w:t xml:space="preserve">:  </w:t>
      </w:r>
      <w:r>
        <w:rPr>
          <w:szCs w:val="20"/>
          <w:lang w:eastAsia="ar-SA"/>
        </w:rPr>
        <w:t xml:space="preserve">Mayor Leary stated the school had requested a no parking zone on Elm Street adjacent to school while school is in service.  This is due to the traffic congestion while loading and unloading school buses.  Mayor Leary, Chief Gelatt, and DPW are reviewing this and other areas and asked if anyone </w:t>
      </w:r>
      <w:r w:rsidR="00065367">
        <w:rPr>
          <w:szCs w:val="20"/>
          <w:lang w:eastAsia="ar-SA"/>
        </w:rPr>
        <w:t xml:space="preserve">had any other areas of concern.  Attorney Keene stated she would need measurements of all areas to draft a local law.  She stated during the interim when school opens up, cones may be put up as an emergency no parking measure.  She stated she would review the code.  </w:t>
      </w:r>
    </w:p>
    <w:p w:rsidR="00C90FC0" w:rsidRPr="00CE71CE" w:rsidRDefault="00CE71CE" w:rsidP="00C90FC0">
      <w:pPr>
        <w:pStyle w:val="p2"/>
        <w:widowControl/>
        <w:spacing w:line="480" w:lineRule="auto"/>
        <w:rPr>
          <w:bCs/>
        </w:rPr>
      </w:pPr>
      <w:r w:rsidRPr="00CE71CE">
        <w:rPr>
          <w:b/>
          <w:u w:val="single"/>
        </w:rPr>
        <w:t>NYS DOT Cayuta Creek Bridge Replacement</w:t>
      </w:r>
      <w:r w:rsidR="00C90FC0" w:rsidRPr="00CE71CE">
        <w:rPr>
          <w:b/>
        </w:rPr>
        <w:t>:</w:t>
      </w:r>
      <w:r w:rsidR="00C90FC0" w:rsidRPr="00CE71CE">
        <w:t xml:space="preserve">  Mayor Leary stated </w:t>
      </w:r>
      <w:r>
        <w:t>NYS DOT held an informational meeting last week regarding the bridge replacement.  They displayed their final plans, which are still hanging in the community room.  He stated the closing date of the bridge is</w:t>
      </w:r>
      <w:r w:rsidR="00814837">
        <w:t xml:space="preserve"> scheduled for September 8</w:t>
      </w:r>
      <w:r w:rsidR="00814837" w:rsidRPr="00814837">
        <w:rPr>
          <w:vertAlign w:val="superscript"/>
        </w:rPr>
        <w:t>th</w:t>
      </w:r>
      <w:r w:rsidR="00814837">
        <w:t>.</w:t>
      </w:r>
    </w:p>
    <w:p w:rsidR="00662750" w:rsidRDefault="00662750" w:rsidP="00662750">
      <w:pPr>
        <w:spacing w:line="480" w:lineRule="auto"/>
        <w:rPr>
          <w:rFonts w:eastAsiaTheme="minorHAnsi"/>
        </w:rPr>
      </w:pPr>
      <w:r w:rsidRPr="00662750">
        <w:rPr>
          <w:b/>
          <w:u w:val="single"/>
        </w:rPr>
        <w:t>Sewer Plant Upgrade Engineering Contract</w:t>
      </w:r>
      <w:r w:rsidR="00C90FC0" w:rsidRPr="00662750">
        <w:rPr>
          <w:b/>
        </w:rPr>
        <w:t xml:space="preserve">:  </w:t>
      </w:r>
      <w:r>
        <w:t xml:space="preserve">The clerk submitted a contract from Delaware Engineering for the design and engineering services for the Sewer Plant Upgrade Project.  The contract for engineering services was at a cost of $1,188,500 and proposed subcontracts in the amount of $198,000 for a total cost of $1,386,500.  The clerk stated the Board of Sewer Commissioners has recommended approval of contract.  Trustee Ayres moved to approve the contract from Delaware Engineering as submitted and authorized Mayor Leary to sign.  Trustee Steck seconded the motion, which </w:t>
      </w:r>
      <w:r>
        <w:rPr>
          <w:rFonts w:eastAsiaTheme="minorHAnsi"/>
        </w:rPr>
        <w:t>led to a roll call vote, as follows:</w:t>
      </w:r>
    </w:p>
    <w:p w:rsidR="00662750" w:rsidRPr="0074405F" w:rsidRDefault="00662750" w:rsidP="00662750">
      <w:pPr>
        <w:pStyle w:val="p2"/>
        <w:widowControl/>
        <w:spacing w:line="240" w:lineRule="auto"/>
        <w:rPr>
          <w:bCs/>
        </w:rPr>
      </w:pPr>
      <w:r w:rsidRPr="0074405F">
        <w:rPr>
          <w:bCs/>
        </w:rPr>
        <w:tab/>
      </w:r>
      <w:r w:rsidRPr="0074405F">
        <w:rPr>
          <w:bCs/>
        </w:rPr>
        <w:tab/>
        <w:t xml:space="preserve">Ayes – </w:t>
      </w:r>
      <w:r>
        <w:rPr>
          <w:bCs/>
        </w:rPr>
        <w:t>6</w:t>
      </w:r>
      <w:r w:rsidRPr="0074405F">
        <w:rPr>
          <w:bCs/>
        </w:rPr>
        <w:tab/>
        <w:t>(</w:t>
      </w:r>
      <w:r>
        <w:rPr>
          <w:bCs/>
        </w:rPr>
        <w:t>Brewster</w:t>
      </w:r>
      <w:r w:rsidRPr="0074405F">
        <w:rPr>
          <w:bCs/>
        </w:rPr>
        <w:t xml:space="preserve"> Ayres, </w:t>
      </w:r>
      <w:r>
        <w:rPr>
          <w:bCs/>
        </w:rPr>
        <w:t>Aronstam</w:t>
      </w:r>
      <w:r w:rsidRPr="0074405F">
        <w:rPr>
          <w:bCs/>
        </w:rPr>
        <w:t>, Sinsabaugh, S</w:t>
      </w:r>
      <w:r>
        <w:rPr>
          <w:bCs/>
        </w:rPr>
        <w:t>teck, Leary</w:t>
      </w:r>
      <w:r w:rsidRPr="0074405F">
        <w:rPr>
          <w:bCs/>
        </w:rPr>
        <w:t>)</w:t>
      </w:r>
    </w:p>
    <w:p w:rsidR="00662750" w:rsidRDefault="00662750" w:rsidP="00662750">
      <w:pPr>
        <w:pStyle w:val="p2"/>
        <w:widowControl/>
        <w:spacing w:line="240" w:lineRule="auto"/>
        <w:rPr>
          <w:bCs/>
        </w:rPr>
      </w:pPr>
      <w:r w:rsidRPr="0074405F">
        <w:rPr>
          <w:bCs/>
        </w:rPr>
        <w:tab/>
      </w:r>
      <w:r w:rsidRPr="0074405F">
        <w:rPr>
          <w:bCs/>
        </w:rPr>
        <w:tab/>
        <w:t xml:space="preserve">Nays – </w:t>
      </w:r>
      <w:r>
        <w:rPr>
          <w:bCs/>
        </w:rPr>
        <w:t>0</w:t>
      </w:r>
    </w:p>
    <w:p w:rsidR="00662750" w:rsidRDefault="00662750" w:rsidP="00662750">
      <w:pPr>
        <w:pStyle w:val="p2"/>
        <w:widowControl/>
        <w:spacing w:line="240" w:lineRule="auto"/>
        <w:rPr>
          <w:bCs/>
        </w:rPr>
      </w:pPr>
      <w:r>
        <w:rPr>
          <w:bCs/>
        </w:rPr>
        <w:tab/>
      </w:r>
      <w:r>
        <w:rPr>
          <w:bCs/>
        </w:rPr>
        <w:tab/>
        <w:t>Absent – 1</w:t>
      </w:r>
      <w:r>
        <w:rPr>
          <w:bCs/>
        </w:rPr>
        <w:tab/>
        <w:t>(Uhl)</w:t>
      </w:r>
    </w:p>
    <w:p w:rsidR="00662750" w:rsidRDefault="00662750" w:rsidP="00662750">
      <w:pPr>
        <w:pStyle w:val="p2"/>
        <w:widowControl/>
        <w:spacing w:line="480" w:lineRule="auto"/>
        <w:rPr>
          <w:bCs/>
        </w:rPr>
      </w:pPr>
      <w:r>
        <w:rPr>
          <w:bCs/>
        </w:rPr>
        <w:tab/>
      </w:r>
      <w:r>
        <w:rPr>
          <w:bCs/>
        </w:rPr>
        <w:tab/>
      </w:r>
      <w:r w:rsidRPr="0074405F">
        <w:rPr>
          <w:bCs/>
        </w:rPr>
        <w:t>The motion carried.</w:t>
      </w:r>
    </w:p>
    <w:p w:rsidR="005826F8" w:rsidRDefault="009B7F5C" w:rsidP="005826F8">
      <w:pPr>
        <w:spacing w:line="480" w:lineRule="auto"/>
        <w:rPr>
          <w:rFonts w:eastAsiaTheme="minorHAnsi"/>
        </w:rPr>
      </w:pPr>
      <w:r w:rsidRPr="009B7F5C">
        <w:rPr>
          <w:b/>
          <w:bCs/>
          <w:u w:val="single"/>
        </w:rPr>
        <w:t>Village Bridge Loan for Sewer Upgrade Project</w:t>
      </w:r>
      <w:r w:rsidRPr="009B7F5C">
        <w:rPr>
          <w:b/>
          <w:bCs/>
        </w:rPr>
        <w:t xml:space="preserve">:  </w:t>
      </w:r>
      <w:r>
        <w:t xml:space="preserve">The clerk stated that after discussion with our Financial Advisors, Municipal Solutions, EFC short term financing would be available in October.  She stated if we were to get a BAN at this time it would interfere with EFC’s </w:t>
      </w:r>
      <w:r w:rsidR="005826F8">
        <w:t xml:space="preserve">financing </w:t>
      </w:r>
      <w:r>
        <w:t xml:space="preserve">timeline.  The clerk stated Mike Primmer, of Delaware Engineers, </w:t>
      </w:r>
      <w:r w:rsidR="0084152E">
        <w:t>stated we would need approximately $300,000 before October to cover costs for project.</w:t>
      </w:r>
      <w:r w:rsidR="005826F8">
        <w:t xml:space="preserve">  The clerk recommended and requested, on behalf of the Board of Sewer Commissioners, that the Board of Trustees authorize a bridge loan, from the General Fund, for up to $300,000 to cover costs until the EFC financing is available.  Once the EFC financing comes through the loan would be paid back.  The clerk stated we have done bridge loans several times in the past.  Discussion followed.  Trustee Brewster moved to approve a bridge loan to the Board of Sewer </w:t>
      </w:r>
      <w:r w:rsidR="005826F8">
        <w:lastRenderedPageBreak/>
        <w:t xml:space="preserve">Commissioners in the amount of $300,000 and will be paid back once EFC financing is secured, or if needed other financing is secured.  Trustee Steck seconded the motion, which </w:t>
      </w:r>
      <w:r w:rsidR="005826F8">
        <w:rPr>
          <w:rFonts w:eastAsiaTheme="minorHAnsi"/>
        </w:rPr>
        <w:t>led to a roll call vote, as follows:</w:t>
      </w:r>
    </w:p>
    <w:p w:rsidR="005826F8" w:rsidRPr="0074405F" w:rsidRDefault="005826F8" w:rsidP="005826F8">
      <w:pPr>
        <w:pStyle w:val="p2"/>
        <w:widowControl/>
        <w:spacing w:line="240" w:lineRule="auto"/>
        <w:rPr>
          <w:bCs/>
        </w:rPr>
      </w:pPr>
      <w:r w:rsidRPr="0074405F">
        <w:rPr>
          <w:bCs/>
        </w:rPr>
        <w:tab/>
      </w:r>
      <w:r w:rsidRPr="0074405F">
        <w:rPr>
          <w:bCs/>
        </w:rPr>
        <w:tab/>
        <w:t xml:space="preserve">Ayes – </w:t>
      </w:r>
      <w:r>
        <w:rPr>
          <w:bCs/>
        </w:rPr>
        <w:t>6</w:t>
      </w:r>
      <w:r w:rsidRPr="0074405F">
        <w:rPr>
          <w:bCs/>
        </w:rPr>
        <w:tab/>
        <w:t>(</w:t>
      </w:r>
      <w:r>
        <w:rPr>
          <w:bCs/>
        </w:rPr>
        <w:t>Brewster</w:t>
      </w:r>
      <w:r w:rsidRPr="0074405F">
        <w:rPr>
          <w:bCs/>
        </w:rPr>
        <w:t xml:space="preserve"> Ayres, </w:t>
      </w:r>
      <w:r>
        <w:rPr>
          <w:bCs/>
        </w:rPr>
        <w:t>Aronstam</w:t>
      </w:r>
      <w:r w:rsidRPr="0074405F">
        <w:rPr>
          <w:bCs/>
        </w:rPr>
        <w:t>, Sinsabaugh, S</w:t>
      </w:r>
      <w:r>
        <w:rPr>
          <w:bCs/>
        </w:rPr>
        <w:t>teck, Leary</w:t>
      </w:r>
      <w:r w:rsidRPr="0074405F">
        <w:rPr>
          <w:bCs/>
        </w:rPr>
        <w:t>)</w:t>
      </w:r>
    </w:p>
    <w:p w:rsidR="005826F8" w:rsidRDefault="005826F8" w:rsidP="005826F8">
      <w:pPr>
        <w:pStyle w:val="p2"/>
        <w:widowControl/>
        <w:spacing w:line="240" w:lineRule="auto"/>
        <w:rPr>
          <w:bCs/>
        </w:rPr>
      </w:pPr>
      <w:r w:rsidRPr="0074405F">
        <w:rPr>
          <w:bCs/>
        </w:rPr>
        <w:tab/>
      </w:r>
      <w:r w:rsidRPr="0074405F">
        <w:rPr>
          <w:bCs/>
        </w:rPr>
        <w:tab/>
        <w:t xml:space="preserve">Nays – </w:t>
      </w:r>
      <w:r>
        <w:rPr>
          <w:bCs/>
        </w:rPr>
        <w:t>0</w:t>
      </w:r>
    </w:p>
    <w:p w:rsidR="005826F8" w:rsidRDefault="005826F8" w:rsidP="005826F8">
      <w:pPr>
        <w:pStyle w:val="p2"/>
        <w:widowControl/>
        <w:spacing w:line="240" w:lineRule="auto"/>
        <w:rPr>
          <w:bCs/>
        </w:rPr>
      </w:pPr>
      <w:r>
        <w:rPr>
          <w:bCs/>
        </w:rPr>
        <w:tab/>
      </w:r>
      <w:r>
        <w:rPr>
          <w:bCs/>
        </w:rPr>
        <w:tab/>
        <w:t>Absent – 1</w:t>
      </w:r>
      <w:r>
        <w:rPr>
          <w:bCs/>
        </w:rPr>
        <w:tab/>
        <w:t>(Uhl)</w:t>
      </w:r>
    </w:p>
    <w:p w:rsidR="005826F8" w:rsidRDefault="005826F8" w:rsidP="005826F8">
      <w:pPr>
        <w:pStyle w:val="p2"/>
        <w:widowControl/>
        <w:spacing w:line="480" w:lineRule="auto"/>
        <w:rPr>
          <w:bCs/>
        </w:rPr>
      </w:pPr>
      <w:r>
        <w:rPr>
          <w:bCs/>
        </w:rPr>
        <w:tab/>
      </w:r>
      <w:r>
        <w:rPr>
          <w:bCs/>
        </w:rPr>
        <w:tab/>
      </w:r>
      <w:r w:rsidRPr="0074405F">
        <w:rPr>
          <w:bCs/>
        </w:rPr>
        <w:t>The motion carried.</w:t>
      </w:r>
    </w:p>
    <w:p w:rsidR="009B7F5C" w:rsidRPr="0055112E" w:rsidRDefault="0055112E" w:rsidP="00662750">
      <w:pPr>
        <w:pStyle w:val="p2"/>
        <w:widowControl/>
        <w:spacing w:line="480" w:lineRule="auto"/>
        <w:rPr>
          <w:bCs/>
        </w:rPr>
      </w:pPr>
      <w:r>
        <w:rPr>
          <w:b/>
          <w:bCs/>
          <w:u w:val="single"/>
        </w:rPr>
        <w:t>LT. Governor to Visit Waverly</w:t>
      </w:r>
      <w:r>
        <w:rPr>
          <w:b/>
          <w:bCs/>
        </w:rPr>
        <w:t>:</w:t>
      </w:r>
      <w:r>
        <w:rPr>
          <w:bCs/>
        </w:rPr>
        <w:t xml:space="preserve">  Mayor Leary stated LT. Governor Kathy Hochul will visit Waverly tomorrow and the clerk will advise of time when they confirm.  He also stated Senator Fred Akshar will be visiting Waverly Free Library on August 16, 2016 at 10:00 a.m.</w:t>
      </w:r>
    </w:p>
    <w:p w:rsidR="0055112E" w:rsidRDefault="0055112E" w:rsidP="00C90FC0">
      <w:pPr>
        <w:pStyle w:val="p2"/>
        <w:widowControl/>
        <w:spacing w:line="480" w:lineRule="auto"/>
        <w:rPr>
          <w:bCs/>
        </w:rPr>
      </w:pPr>
      <w:r w:rsidRPr="0055112E">
        <w:rPr>
          <w:b/>
          <w:bCs/>
          <w:u w:val="single"/>
        </w:rPr>
        <w:t>Community Connections Team</w:t>
      </w:r>
      <w:r w:rsidR="00131F06">
        <w:rPr>
          <w:b/>
          <w:bCs/>
        </w:rPr>
        <w:t xml:space="preserve">:  </w:t>
      </w:r>
      <w:r w:rsidRPr="0055112E">
        <w:rPr>
          <w:bCs/>
        </w:rPr>
        <w:t>Mayor Leary stated that School Superintendent Richards wants to continue looking at shared services with the community and is creating a team.  Trustee Brewster volunteered to be a member of the team.</w:t>
      </w:r>
    </w:p>
    <w:p w:rsidR="0055112E" w:rsidRDefault="0055112E" w:rsidP="0055112E">
      <w:pPr>
        <w:pStyle w:val="p2"/>
        <w:widowControl/>
        <w:suppressAutoHyphens w:val="0"/>
        <w:spacing w:line="480" w:lineRule="auto"/>
        <w:rPr>
          <w:rFonts w:eastAsiaTheme="minorHAnsi"/>
        </w:rPr>
      </w:pPr>
      <w:r>
        <w:rPr>
          <w:b/>
          <w:u w:val="single"/>
        </w:rPr>
        <w:t>Hire Part Time Clerk:</w:t>
      </w:r>
      <w:r>
        <w:t xml:space="preserve">  </w:t>
      </w:r>
      <w:r w:rsidRPr="00B12DFF">
        <w:rPr>
          <w:rFonts w:eastAsiaTheme="minorHAnsi"/>
        </w:rPr>
        <w:t xml:space="preserve">Trustee </w:t>
      </w:r>
      <w:r>
        <w:rPr>
          <w:rFonts w:eastAsiaTheme="minorHAnsi"/>
        </w:rPr>
        <w:t>Sinsabaugh</w:t>
      </w:r>
      <w:r w:rsidRPr="00B12DFF">
        <w:rPr>
          <w:rFonts w:eastAsiaTheme="minorHAnsi"/>
        </w:rPr>
        <w:t xml:space="preserve"> moved to</w:t>
      </w:r>
      <w:r>
        <w:rPr>
          <w:rFonts w:eastAsiaTheme="minorHAnsi"/>
        </w:rPr>
        <w:t xml:space="preserve"> hire Gloria Mack as </w:t>
      </w:r>
      <w:r w:rsidR="00B815C1">
        <w:rPr>
          <w:rFonts w:eastAsiaTheme="minorHAnsi"/>
        </w:rPr>
        <w:t>P</w:t>
      </w:r>
      <w:r>
        <w:rPr>
          <w:rFonts w:eastAsiaTheme="minorHAnsi"/>
        </w:rPr>
        <w:t xml:space="preserve">art </w:t>
      </w:r>
      <w:r w:rsidR="00B815C1">
        <w:rPr>
          <w:rFonts w:eastAsiaTheme="minorHAnsi"/>
        </w:rPr>
        <w:t>T</w:t>
      </w:r>
      <w:r>
        <w:rPr>
          <w:rFonts w:eastAsiaTheme="minorHAnsi"/>
        </w:rPr>
        <w:t xml:space="preserve">ime </w:t>
      </w:r>
      <w:r w:rsidR="00B815C1">
        <w:rPr>
          <w:rFonts w:eastAsiaTheme="minorHAnsi"/>
        </w:rPr>
        <w:t>C</w:t>
      </w:r>
      <w:r>
        <w:rPr>
          <w:rFonts w:eastAsiaTheme="minorHAnsi"/>
        </w:rPr>
        <w:t>lerk for 20 hours per week at a rate of $10.20 per hour</w:t>
      </w:r>
      <w:r w:rsidR="00B815C1">
        <w:rPr>
          <w:rFonts w:eastAsiaTheme="minorHAnsi"/>
        </w:rPr>
        <w:t>, effective August 12, 2016</w:t>
      </w:r>
      <w:r>
        <w:rPr>
          <w:rFonts w:eastAsiaTheme="minorHAnsi"/>
        </w:rPr>
        <w:t>.</w:t>
      </w:r>
      <w:r w:rsidRPr="00B12DFF">
        <w:rPr>
          <w:rFonts w:eastAsiaTheme="minorHAnsi"/>
        </w:rPr>
        <w:t xml:space="preserve">  Trustee </w:t>
      </w:r>
      <w:r>
        <w:rPr>
          <w:rFonts w:eastAsiaTheme="minorHAnsi"/>
        </w:rPr>
        <w:t>Steck</w:t>
      </w:r>
      <w:r w:rsidRPr="00B12DFF">
        <w:rPr>
          <w:rFonts w:eastAsiaTheme="minorHAnsi"/>
        </w:rPr>
        <w:t xml:space="preserve"> seconded the motion, which carried unanimously.</w:t>
      </w:r>
      <w:r>
        <w:rPr>
          <w:rFonts w:eastAsiaTheme="minorHAnsi"/>
        </w:rPr>
        <w:t xml:space="preserve"> </w:t>
      </w:r>
    </w:p>
    <w:p w:rsidR="00F317EE" w:rsidRPr="00A87316" w:rsidRDefault="00F317EE" w:rsidP="00F317EE">
      <w:pPr>
        <w:pStyle w:val="p2"/>
        <w:widowControl/>
        <w:suppressAutoHyphens w:val="0"/>
        <w:spacing w:line="480" w:lineRule="auto"/>
        <w:rPr>
          <w:szCs w:val="24"/>
          <w:lang w:eastAsia="en-US"/>
        </w:rPr>
      </w:pPr>
      <w:r>
        <w:rPr>
          <w:rFonts w:eastAsiaTheme="minorHAnsi"/>
          <w:b/>
          <w:u w:val="single"/>
        </w:rPr>
        <w:t>Zombie Properties Update</w:t>
      </w:r>
      <w:r>
        <w:rPr>
          <w:rFonts w:eastAsiaTheme="minorHAnsi"/>
          <w:b/>
        </w:rPr>
        <w:t>:</w:t>
      </w:r>
      <w:r>
        <w:rPr>
          <w:rFonts w:eastAsiaTheme="minorHAnsi"/>
        </w:rPr>
        <w:t xml:space="preserve">  Mayor Leary stated NYS has $13M for rehabilitation of “Zombie Properties”, however, it is geared toward large cities in Western New York State.  He also stated there is talk that the bill may not have been passed correctly.  At this point, we do not qualify for funding.</w:t>
      </w:r>
    </w:p>
    <w:p w:rsidR="00AF4A91" w:rsidRDefault="00AF4A91" w:rsidP="00AF4A91">
      <w:pPr>
        <w:spacing w:line="480" w:lineRule="auto"/>
        <w:rPr>
          <w:rFonts w:eastAsiaTheme="minorHAnsi"/>
        </w:rPr>
      </w:pPr>
      <w:r w:rsidRPr="00AF4A91">
        <w:rPr>
          <w:b/>
          <w:bCs/>
          <w:u w:val="single"/>
        </w:rPr>
        <w:t>Village Rehab Project Request for Additional Funds</w:t>
      </w:r>
      <w:r w:rsidRPr="00AF4A91">
        <w:rPr>
          <w:b/>
          <w:bCs/>
        </w:rPr>
        <w:t>:</w:t>
      </w:r>
      <w:r w:rsidRPr="00AF4A91">
        <w:t xml:space="preserve">  The clerk stated there are two more applicants that have applied for the Village Rehab Project, however, the original $75,000 will not cover the rehab of these homes.  Discussion followed.  Trustee Ayres moved to approve an additional</w:t>
      </w:r>
      <w:r w:rsidR="00980B35">
        <w:t xml:space="preserve"> up to</w:t>
      </w:r>
      <w:r w:rsidRPr="00AF4A91">
        <w:t xml:space="preserve"> $50,000 be put into the Village Rehab Program to cover the two remaining applicants.  </w:t>
      </w:r>
      <w:r>
        <w:t xml:space="preserve">Once the two homes are done, the Board may </w:t>
      </w:r>
      <w:r w:rsidR="00980B35">
        <w:t>consider</w:t>
      </w:r>
      <w:r>
        <w:t xml:space="preserve"> another program for the future.  </w:t>
      </w:r>
      <w:r w:rsidRPr="00AF4A91">
        <w:t xml:space="preserve">Trustee Brewster seconded the motion, </w:t>
      </w:r>
      <w:r>
        <w:t xml:space="preserve">which </w:t>
      </w:r>
      <w:r>
        <w:rPr>
          <w:rFonts w:eastAsiaTheme="minorHAnsi"/>
        </w:rPr>
        <w:t>led to a roll call vote, as follows:</w:t>
      </w:r>
    </w:p>
    <w:p w:rsidR="00AF4A91" w:rsidRPr="0074405F" w:rsidRDefault="00AF4A91" w:rsidP="00AF4A91">
      <w:pPr>
        <w:pStyle w:val="p2"/>
        <w:widowControl/>
        <w:spacing w:line="240" w:lineRule="auto"/>
        <w:rPr>
          <w:bCs/>
        </w:rPr>
      </w:pPr>
      <w:r w:rsidRPr="0074405F">
        <w:rPr>
          <w:bCs/>
        </w:rPr>
        <w:tab/>
      </w:r>
      <w:r w:rsidRPr="0074405F">
        <w:rPr>
          <w:bCs/>
        </w:rPr>
        <w:tab/>
        <w:t xml:space="preserve">Ayes – </w:t>
      </w:r>
      <w:r>
        <w:rPr>
          <w:bCs/>
        </w:rPr>
        <w:t>5</w:t>
      </w:r>
      <w:r w:rsidRPr="0074405F">
        <w:rPr>
          <w:bCs/>
        </w:rPr>
        <w:tab/>
        <w:t>(</w:t>
      </w:r>
      <w:r>
        <w:rPr>
          <w:bCs/>
        </w:rPr>
        <w:t>Brewster</w:t>
      </w:r>
      <w:r w:rsidRPr="0074405F">
        <w:rPr>
          <w:bCs/>
        </w:rPr>
        <w:t xml:space="preserve"> Ayres, Sinsabaugh, S</w:t>
      </w:r>
      <w:r>
        <w:rPr>
          <w:bCs/>
        </w:rPr>
        <w:t>teck, Leary</w:t>
      </w:r>
      <w:r w:rsidRPr="0074405F">
        <w:rPr>
          <w:bCs/>
        </w:rPr>
        <w:t>)</w:t>
      </w:r>
    </w:p>
    <w:p w:rsidR="00AF4A91" w:rsidRDefault="00AF4A91" w:rsidP="00AF4A91">
      <w:pPr>
        <w:pStyle w:val="p2"/>
        <w:widowControl/>
        <w:spacing w:line="240" w:lineRule="auto"/>
        <w:rPr>
          <w:bCs/>
        </w:rPr>
      </w:pPr>
      <w:r w:rsidRPr="0074405F">
        <w:rPr>
          <w:bCs/>
        </w:rPr>
        <w:tab/>
      </w:r>
      <w:r w:rsidRPr="0074405F">
        <w:rPr>
          <w:bCs/>
        </w:rPr>
        <w:tab/>
        <w:t xml:space="preserve">Nays – </w:t>
      </w:r>
      <w:r>
        <w:rPr>
          <w:bCs/>
        </w:rPr>
        <w:t>1</w:t>
      </w:r>
      <w:r>
        <w:rPr>
          <w:bCs/>
        </w:rPr>
        <w:tab/>
        <w:t>(Aronstam)</w:t>
      </w:r>
    </w:p>
    <w:p w:rsidR="00AF4A91" w:rsidRDefault="00AF4A91" w:rsidP="00AF4A91">
      <w:pPr>
        <w:pStyle w:val="p2"/>
        <w:widowControl/>
        <w:spacing w:line="240" w:lineRule="auto"/>
        <w:rPr>
          <w:bCs/>
        </w:rPr>
      </w:pPr>
      <w:r>
        <w:rPr>
          <w:bCs/>
        </w:rPr>
        <w:tab/>
      </w:r>
      <w:r>
        <w:rPr>
          <w:bCs/>
        </w:rPr>
        <w:tab/>
        <w:t>Absent – 1</w:t>
      </w:r>
      <w:r>
        <w:rPr>
          <w:bCs/>
        </w:rPr>
        <w:tab/>
        <w:t>(Uhl)</w:t>
      </w:r>
    </w:p>
    <w:p w:rsidR="00AF4A91" w:rsidRDefault="00AF4A91" w:rsidP="00AF4A91">
      <w:pPr>
        <w:pStyle w:val="p2"/>
        <w:widowControl/>
        <w:spacing w:line="480" w:lineRule="auto"/>
        <w:rPr>
          <w:bCs/>
        </w:rPr>
      </w:pPr>
      <w:r>
        <w:rPr>
          <w:bCs/>
        </w:rPr>
        <w:tab/>
      </w:r>
      <w:r>
        <w:rPr>
          <w:bCs/>
        </w:rPr>
        <w:tab/>
      </w:r>
      <w:r w:rsidRPr="0074405F">
        <w:rPr>
          <w:bCs/>
        </w:rPr>
        <w:t>The motion carried.</w:t>
      </w:r>
    </w:p>
    <w:p w:rsidR="00C90FC0" w:rsidRDefault="00C90FC0" w:rsidP="00C90FC0">
      <w:pPr>
        <w:pStyle w:val="p2"/>
        <w:widowControl/>
        <w:spacing w:line="480" w:lineRule="auto"/>
      </w:pPr>
      <w:r w:rsidRPr="00980B35">
        <w:rPr>
          <w:b/>
          <w:bCs/>
          <w:u w:val="single"/>
        </w:rPr>
        <w:t>Village Rehab Project Abstract</w:t>
      </w:r>
      <w:r w:rsidRPr="00980B35">
        <w:rPr>
          <w:b/>
          <w:bCs/>
        </w:rPr>
        <w:t>:</w:t>
      </w:r>
      <w:r w:rsidRPr="00980B35">
        <w:t xml:space="preserve">  The clerk presented bills in the amount of $</w:t>
      </w:r>
      <w:r w:rsidR="00980B35" w:rsidRPr="00980B35">
        <w:t>19,860</w:t>
      </w:r>
      <w:r w:rsidRPr="00980B35">
        <w:t xml:space="preserve"> for Drawdown #</w:t>
      </w:r>
      <w:r w:rsidR="00980B35" w:rsidRPr="00980B35">
        <w:t>3</w:t>
      </w:r>
      <w:r w:rsidRPr="00980B35">
        <w:t>.  Trustee Ayres moved to approve the bills as presented.  Trustee S</w:t>
      </w:r>
      <w:r w:rsidR="00980B35" w:rsidRPr="00980B35">
        <w:t>insabaugh</w:t>
      </w:r>
      <w:r w:rsidRPr="00980B35">
        <w:t xml:space="preserve"> seconded the motion, which carried unanimously.</w:t>
      </w:r>
    </w:p>
    <w:p w:rsidR="00980B35" w:rsidRPr="009A6D63" w:rsidRDefault="00980B35" w:rsidP="00980B35">
      <w:pPr>
        <w:pStyle w:val="BodyTextIndent"/>
        <w:tabs>
          <w:tab w:val="left" w:pos="0"/>
        </w:tabs>
        <w:ind w:left="0"/>
        <w:rPr>
          <w:bCs/>
        </w:rPr>
      </w:pPr>
      <w:r w:rsidRPr="009A6D63">
        <w:rPr>
          <w:b/>
          <w:u w:val="single"/>
        </w:rPr>
        <w:t xml:space="preserve">Village </w:t>
      </w:r>
      <w:r>
        <w:rPr>
          <w:b/>
          <w:u w:val="single"/>
        </w:rPr>
        <w:t>Rehab</w:t>
      </w:r>
      <w:r w:rsidRPr="009A6D63">
        <w:rPr>
          <w:b/>
          <w:u w:val="single"/>
        </w:rPr>
        <w:t xml:space="preserve"> Project </w:t>
      </w:r>
      <w:r>
        <w:rPr>
          <w:b/>
          <w:u w:val="single"/>
        </w:rPr>
        <w:t>New Applicant</w:t>
      </w:r>
      <w:r w:rsidRPr="009A6D63">
        <w:rPr>
          <w:b/>
        </w:rPr>
        <w:t>:</w:t>
      </w:r>
      <w:r>
        <w:rPr>
          <w:b/>
        </w:rPr>
        <w:t xml:space="preserve"> </w:t>
      </w:r>
      <w:r w:rsidRPr="009A6D63">
        <w:rPr>
          <w:b/>
        </w:rPr>
        <w:t xml:space="preserve"> </w:t>
      </w:r>
      <w:r w:rsidRPr="009A6D63">
        <w:rPr>
          <w:bCs/>
        </w:rPr>
        <w:t>The clerk submitted</w:t>
      </w:r>
      <w:r>
        <w:rPr>
          <w:bCs/>
        </w:rPr>
        <w:t xml:space="preserve"> the following approval request for a project</w:t>
      </w:r>
      <w:r w:rsidRPr="009A6D63">
        <w:rPr>
          <w:bCs/>
        </w:rPr>
        <w:t xml:space="preserve"> to be done through the Village</w:t>
      </w:r>
      <w:r>
        <w:rPr>
          <w:bCs/>
        </w:rPr>
        <w:t xml:space="preserve"> Rehab Project</w:t>
      </w:r>
      <w:r w:rsidRPr="009A6D63">
        <w:rPr>
          <w:bCs/>
        </w:rPr>
        <w:t>:</w:t>
      </w:r>
    </w:p>
    <w:p w:rsidR="00980B35" w:rsidRPr="009A6D63" w:rsidRDefault="00980B35" w:rsidP="004A590A">
      <w:pPr>
        <w:pStyle w:val="BodyTextIndent"/>
        <w:numPr>
          <w:ilvl w:val="0"/>
          <w:numId w:val="11"/>
        </w:numPr>
        <w:tabs>
          <w:tab w:val="left" w:pos="0"/>
        </w:tabs>
        <w:spacing w:line="240" w:lineRule="auto"/>
        <w:rPr>
          <w:bCs/>
        </w:rPr>
      </w:pPr>
      <w:r>
        <w:rPr>
          <w:bCs/>
        </w:rPr>
        <w:t>BR100</w:t>
      </w:r>
      <w:r>
        <w:rPr>
          <w:bCs/>
        </w:rPr>
        <w:tab/>
      </w:r>
      <w:r w:rsidRPr="009A6D63">
        <w:rPr>
          <w:bCs/>
        </w:rPr>
        <w:tab/>
      </w:r>
      <w:r w:rsidRPr="009A6D63">
        <w:rPr>
          <w:bCs/>
        </w:rPr>
        <w:tab/>
      </w:r>
      <w:r w:rsidRPr="009A6D63">
        <w:rPr>
          <w:bCs/>
        </w:rPr>
        <w:tab/>
      </w:r>
      <w:r w:rsidRPr="009A6D63">
        <w:rPr>
          <w:bCs/>
        </w:rPr>
        <w:tab/>
      </w:r>
      <w:r w:rsidRPr="009A6D63">
        <w:rPr>
          <w:bCs/>
        </w:rPr>
        <w:tab/>
      </w:r>
      <w:r w:rsidRPr="009A6D63">
        <w:rPr>
          <w:bCs/>
        </w:rPr>
        <w:tab/>
      </w:r>
      <w:r w:rsidRPr="009A6D63">
        <w:rPr>
          <w:bCs/>
        </w:rPr>
        <w:tab/>
        <w:t xml:space="preserve">Total Cost - $ </w:t>
      </w:r>
      <w:r>
        <w:rPr>
          <w:bCs/>
        </w:rPr>
        <w:t>18,375</w:t>
      </w:r>
    </w:p>
    <w:p w:rsidR="00980B35" w:rsidRDefault="00980B35" w:rsidP="00980B35">
      <w:pPr>
        <w:pStyle w:val="BodyTextIndent"/>
        <w:tabs>
          <w:tab w:val="clear" w:pos="720"/>
          <w:tab w:val="left" w:pos="0"/>
        </w:tabs>
        <w:spacing w:line="240" w:lineRule="auto"/>
        <w:ind w:left="720"/>
        <w:rPr>
          <w:bCs/>
        </w:rPr>
      </w:pPr>
      <w:r w:rsidRPr="009A6D63">
        <w:rPr>
          <w:bCs/>
        </w:rPr>
        <w:t>$15,000 deferred loan combined with a $3,</w:t>
      </w:r>
      <w:r>
        <w:rPr>
          <w:bCs/>
        </w:rPr>
        <w:t>375</w:t>
      </w:r>
      <w:r w:rsidRPr="009A6D63">
        <w:rPr>
          <w:bCs/>
        </w:rPr>
        <w:t xml:space="preserve"> direct loan.  Work includes</w:t>
      </w:r>
      <w:r>
        <w:rPr>
          <w:bCs/>
        </w:rPr>
        <w:t xml:space="preserve"> roofing.</w:t>
      </w:r>
    </w:p>
    <w:p w:rsidR="00980B35" w:rsidRDefault="00980B35" w:rsidP="00980B35">
      <w:pPr>
        <w:pStyle w:val="BodyTextIndent"/>
        <w:tabs>
          <w:tab w:val="clear" w:pos="720"/>
          <w:tab w:val="left" w:pos="0"/>
        </w:tabs>
        <w:spacing w:line="240" w:lineRule="auto"/>
        <w:ind w:left="720"/>
        <w:rPr>
          <w:bCs/>
        </w:rPr>
      </w:pPr>
    </w:p>
    <w:p w:rsidR="00980B35" w:rsidRPr="009A6D63" w:rsidRDefault="00980B35" w:rsidP="00980B35">
      <w:pPr>
        <w:pStyle w:val="Index"/>
        <w:suppressLineNumbers w:val="0"/>
        <w:tabs>
          <w:tab w:val="left" w:pos="0"/>
          <w:tab w:val="left" w:pos="90"/>
          <w:tab w:val="left" w:pos="180"/>
        </w:tabs>
        <w:spacing w:line="480" w:lineRule="auto"/>
        <w:rPr>
          <w:bCs/>
        </w:rPr>
      </w:pPr>
      <w:r w:rsidRPr="009A6D63">
        <w:rPr>
          <w:bCs/>
        </w:rPr>
        <w:lastRenderedPageBreak/>
        <w:t xml:space="preserve">Trustee Ayres moved to authorize the above projects as submitted.  Trustee </w:t>
      </w:r>
      <w:r>
        <w:rPr>
          <w:bCs/>
        </w:rPr>
        <w:t xml:space="preserve">Sinsabaugh </w:t>
      </w:r>
      <w:r w:rsidRPr="009A6D63">
        <w:rPr>
          <w:bCs/>
        </w:rPr>
        <w:t>seconded the motion, which carried unanimously.</w:t>
      </w:r>
    </w:p>
    <w:p w:rsidR="00980B35" w:rsidRDefault="00980B35" w:rsidP="00980B35">
      <w:pPr>
        <w:pStyle w:val="p2"/>
        <w:widowControl/>
        <w:spacing w:line="480" w:lineRule="auto"/>
      </w:pPr>
      <w:r>
        <w:rPr>
          <w:b/>
          <w:bCs/>
          <w:u w:val="single"/>
        </w:rPr>
        <w:t xml:space="preserve">Approval of 2014 </w:t>
      </w:r>
      <w:r w:rsidRPr="00D247CE">
        <w:rPr>
          <w:b/>
          <w:bCs/>
          <w:u w:val="single"/>
        </w:rPr>
        <w:t>CDBG Abstract</w:t>
      </w:r>
      <w:r w:rsidRPr="00D247CE">
        <w:rPr>
          <w:b/>
          <w:bCs/>
        </w:rPr>
        <w:t>:</w:t>
      </w:r>
      <w:r w:rsidRPr="00D247CE">
        <w:t xml:space="preserve">  The clerk presented </w:t>
      </w:r>
      <w:r w:rsidR="005E0FC1">
        <w:t>the abstract for Drawdown #3 i</w:t>
      </w:r>
      <w:r w:rsidRPr="00D247CE">
        <w:t>n the amount of $</w:t>
      </w:r>
      <w:r w:rsidR="00E83374">
        <w:t>12,830</w:t>
      </w:r>
      <w:r w:rsidRPr="00D247CE">
        <w:t xml:space="preserve">.  Trustee </w:t>
      </w:r>
      <w:r>
        <w:t>Ayres</w:t>
      </w:r>
      <w:r w:rsidRPr="00D247CE">
        <w:t xml:space="preserve"> moved to approve the bills as presented.  Trustee </w:t>
      </w:r>
      <w:r w:rsidR="005E0FC1">
        <w:t>Brewster</w:t>
      </w:r>
      <w:r w:rsidRPr="00D247CE">
        <w:t xml:space="preserve"> seconded the motion, which carried unanimously.</w:t>
      </w:r>
    </w:p>
    <w:p w:rsidR="00E83374" w:rsidRDefault="00E83374" w:rsidP="00E83374">
      <w:pPr>
        <w:pStyle w:val="BodyTextIndent"/>
        <w:tabs>
          <w:tab w:val="left" w:pos="0"/>
        </w:tabs>
        <w:ind w:left="0"/>
        <w:rPr>
          <w:bCs/>
        </w:rPr>
      </w:pPr>
      <w:r>
        <w:rPr>
          <w:b/>
          <w:u w:val="single"/>
        </w:rPr>
        <w:t>CDBG New Applicant Approval Request</w:t>
      </w:r>
      <w:r>
        <w:rPr>
          <w:b/>
        </w:rPr>
        <w:t xml:space="preserve">:  </w:t>
      </w:r>
      <w:r>
        <w:rPr>
          <w:bCs/>
        </w:rPr>
        <w:t>The clerk submitted approval requests for the following projects to be done on the 2014 CDBG at 100% Deferred Loan:</w:t>
      </w:r>
    </w:p>
    <w:p w:rsidR="00E83374" w:rsidRPr="001B4779" w:rsidRDefault="00E83374" w:rsidP="004A590A">
      <w:pPr>
        <w:pStyle w:val="BodyTextIndent"/>
        <w:numPr>
          <w:ilvl w:val="0"/>
          <w:numId w:val="11"/>
        </w:numPr>
        <w:tabs>
          <w:tab w:val="left" w:pos="0"/>
        </w:tabs>
        <w:spacing w:line="240" w:lineRule="auto"/>
        <w:rPr>
          <w:bCs/>
        </w:rPr>
      </w:pPr>
      <w:r w:rsidRPr="001B4779">
        <w:rPr>
          <w:bCs/>
        </w:rPr>
        <w:t>2014-0</w:t>
      </w:r>
      <w:r>
        <w:rPr>
          <w:bCs/>
        </w:rPr>
        <w:t>5</w:t>
      </w:r>
      <w:r w:rsidRPr="001B4779">
        <w:rPr>
          <w:bCs/>
        </w:rPr>
        <w:t>-</w:t>
      </w:r>
      <w:r>
        <w:rPr>
          <w:bCs/>
        </w:rPr>
        <w:t>HO</w:t>
      </w:r>
      <w:r w:rsidRPr="001B4779">
        <w:rPr>
          <w:bCs/>
        </w:rPr>
        <w:tab/>
      </w:r>
      <w:r w:rsidRPr="001B4779">
        <w:rPr>
          <w:bCs/>
        </w:rPr>
        <w:tab/>
      </w:r>
      <w:r w:rsidRPr="001B4779">
        <w:rPr>
          <w:bCs/>
        </w:rPr>
        <w:tab/>
      </w:r>
      <w:r w:rsidRPr="001B4779">
        <w:rPr>
          <w:bCs/>
        </w:rPr>
        <w:tab/>
      </w:r>
      <w:r w:rsidRPr="001B4779">
        <w:rPr>
          <w:bCs/>
        </w:rPr>
        <w:tab/>
      </w:r>
      <w:r w:rsidRPr="001B4779">
        <w:rPr>
          <w:bCs/>
        </w:rPr>
        <w:tab/>
      </w:r>
      <w:r w:rsidRPr="001B4779">
        <w:rPr>
          <w:bCs/>
        </w:rPr>
        <w:tab/>
      </w:r>
      <w:r w:rsidRPr="001B4779">
        <w:rPr>
          <w:bCs/>
        </w:rPr>
        <w:tab/>
        <w:t xml:space="preserve">Total Cost - $ </w:t>
      </w:r>
      <w:r>
        <w:rPr>
          <w:bCs/>
        </w:rPr>
        <w:t>28,018</w:t>
      </w:r>
    </w:p>
    <w:p w:rsidR="00E83374" w:rsidRPr="001B4779" w:rsidRDefault="00E83374" w:rsidP="00E83374">
      <w:pPr>
        <w:pStyle w:val="BodyTextIndent"/>
        <w:tabs>
          <w:tab w:val="clear" w:pos="720"/>
          <w:tab w:val="left" w:pos="0"/>
        </w:tabs>
        <w:spacing w:line="240" w:lineRule="auto"/>
        <w:ind w:left="720"/>
        <w:rPr>
          <w:bCs/>
        </w:rPr>
      </w:pPr>
      <w:r w:rsidRPr="001B4779">
        <w:rPr>
          <w:bCs/>
        </w:rPr>
        <w:t xml:space="preserve">Work includes: </w:t>
      </w:r>
      <w:r>
        <w:rPr>
          <w:bCs/>
        </w:rPr>
        <w:t>roofing, windows &amp; doors, heating, painting, and gutters.</w:t>
      </w:r>
    </w:p>
    <w:p w:rsidR="00E83374" w:rsidRPr="001B4779" w:rsidRDefault="00E83374" w:rsidP="00E83374">
      <w:pPr>
        <w:pStyle w:val="BodyTextIndent"/>
        <w:tabs>
          <w:tab w:val="clear" w:pos="720"/>
          <w:tab w:val="left" w:pos="0"/>
        </w:tabs>
        <w:spacing w:line="240" w:lineRule="auto"/>
        <w:ind w:left="0"/>
        <w:rPr>
          <w:bCs/>
        </w:rPr>
      </w:pPr>
    </w:p>
    <w:p w:rsidR="00E83374" w:rsidRDefault="00E83374" w:rsidP="00E83374">
      <w:pPr>
        <w:pStyle w:val="Index"/>
        <w:suppressLineNumbers w:val="0"/>
        <w:tabs>
          <w:tab w:val="left" w:pos="0"/>
          <w:tab w:val="left" w:pos="90"/>
          <w:tab w:val="left" w:pos="180"/>
        </w:tabs>
        <w:spacing w:line="480" w:lineRule="auto"/>
        <w:rPr>
          <w:bCs/>
        </w:rPr>
      </w:pPr>
      <w:r w:rsidRPr="001B4779">
        <w:rPr>
          <w:bCs/>
        </w:rPr>
        <w:t>Trustee Ayres moved to authorize the above projects as submitted.  Trustee S</w:t>
      </w:r>
      <w:r>
        <w:rPr>
          <w:bCs/>
        </w:rPr>
        <w:t xml:space="preserve">teck </w:t>
      </w:r>
      <w:r w:rsidRPr="001B4779">
        <w:rPr>
          <w:bCs/>
        </w:rPr>
        <w:t>seconded the motion, which carried unanimously.</w:t>
      </w:r>
    </w:p>
    <w:p w:rsidR="00C90FC0" w:rsidRPr="005E0FC1" w:rsidRDefault="005E0FC1" w:rsidP="00C90FC0">
      <w:pPr>
        <w:pStyle w:val="p2"/>
        <w:widowControl/>
        <w:spacing w:line="480" w:lineRule="auto"/>
        <w:rPr>
          <w:bCs/>
        </w:rPr>
      </w:pPr>
      <w:r w:rsidRPr="005E0FC1">
        <w:rPr>
          <w:b/>
          <w:bCs/>
          <w:u w:val="single"/>
        </w:rPr>
        <w:t>Erie Alley</w:t>
      </w:r>
      <w:r w:rsidR="00C90FC0" w:rsidRPr="005E0FC1">
        <w:rPr>
          <w:b/>
          <w:bCs/>
        </w:rPr>
        <w:t xml:space="preserve">:  </w:t>
      </w:r>
      <w:r>
        <w:rPr>
          <w:bCs/>
        </w:rPr>
        <w:t>Trustee Ayres stated DPW Jack Pond has the capability to resurface the east section of Erie Alley.</w:t>
      </w:r>
    </w:p>
    <w:p w:rsidR="005E0FC1" w:rsidRPr="00A20E86" w:rsidRDefault="005E0FC1" w:rsidP="005E0FC1">
      <w:pPr>
        <w:pStyle w:val="p2"/>
        <w:widowControl/>
        <w:spacing w:line="480" w:lineRule="auto"/>
        <w:rPr>
          <w:rFonts w:eastAsiaTheme="minorHAnsi"/>
        </w:rPr>
      </w:pPr>
      <w:r w:rsidRPr="00A20E86">
        <w:rPr>
          <w:rFonts w:eastAsiaTheme="minorHAnsi"/>
          <w:b/>
          <w:u w:val="single"/>
        </w:rPr>
        <w:t>Executive Session</w:t>
      </w:r>
      <w:r w:rsidRPr="00A20E86">
        <w:rPr>
          <w:rFonts w:eastAsiaTheme="minorHAnsi"/>
          <w:b/>
        </w:rPr>
        <w:t>:</w:t>
      </w:r>
      <w:r w:rsidRPr="00A20E86">
        <w:rPr>
          <w:rFonts w:eastAsiaTheme="minorHAnsi"/>
        </w:rPr>
        <w:t xml:space="preserve">  Trustee Brewster moved to enter executive session at 7:</w:t>
      </w:r>
      <w:r>
        <w:rPr>
          <w:rFonts w:eastAsiaTheme="minorHAnsi"/>
        </w:rPr>
        <w:t>45</w:t>
      </w:r>
      <w:r w:rsidRPr="00A20E86">
        <w:rPr>
          <w:rFonts w:eastAsiaTheme="minorHAnsi"/>
        </w:rPr>
        <w:t xml:space="preserve"> p.m. to discuss a </w:t>
      </w:r>
      <w:r>
        <w:rPr>
          <w:rFonts w:eastAsiaTheme="minorHAnsi"/>
        </w:rPr>
        <w:t>personnel</w:t>
      </w:r>
      <w:r w:rsidRPr="00A20E86">
        <w:rPr>
          <w:rFonts w:eastAsiaTheme="minorHAnsi"/>
        </w:rPr>
        <w:t xml:space="preserve"> </w:t>
      </w:r>
      <w:r>
        <w:rPr>
          <w:rFonts w:eastAsiaTheme="minorHAnsi"/>
        </w:rPr>
        <w:t>and litigation issues</w:t>
      </w:r>
      <w:r w:rsidRPr="00A20E86">
        <w:rPr>
          <w:rFonts w:eastAsiaTheme="minorHAnsi"/>
        </w:rPr>
        <w:t>.  Trustee S</w:t>
      </w:r>
      <w:r>
        <w:rPr>
          <w:rFonts w:eastAsiaTheme="minorHAnsi"/>
        </w:rPr>
        <w:t>teck</w:t>
      </w:r>
      <w:r w:rsidRPr="00A20E86">
        <w:rPr>
          <w:rFonts w:eastAsiaTheme="minorHAnsi"/>
        </w:rPr>
        <w:t xml:space="preserve"> seconded the motion, which carried unanimously.  </w:t>
      </w:r>
    </w:p>
    <w:p w:rsidR="005E0FC1" w:rsidRPr="00A20E86" w:rsidRDefault="005E0FC1" w:rsidP="005E0FC1">
      <w:pPr>
        <w:spacing w:line="480" w:lineRule="auto"/>
        <w:rPr>
          <w:rFonts w:eastAsiaTheme="minorHAnsi"/>
        </w:rPr>
      </w:pPr>
      <w:r w:rsidRPr="00A20E86">
        <w:rPr>
          <w:rFonts w:eastAsiaTheme="minorHAnsi"/>
        </w:rPr>
        <w:tab/>
        <w:t xml:space="preserve">Trustee </w:t>
      </w:r>
      <w:r>
        <w:rPr>
          <w:rFonts w:eastAsiaTheme="minorHAnsi"/>
        </w:rPr>
        <w:t>Aronstam</w:t>
      </w:r>
      <w:r w:rsidRPr="00A20E86">
        <w:rPr>
          <w:rFonts w:eastAsiaTheme="minorHAnsi"/>
        </w:rPr>
        <w:t xml:space="preserve"> moved to </w:t>
      </w:r>
      <w:r>
        <w:rPr>
          <w:rFonts w:eastAsiaTheme="minorHAnsi"/>
        </w:rPr>
        <w:t xml:space="preserve">adjourn from executive session and </w:t>
      </w:r>
      <w:r w:rsidRPr="00A20E86">
        <w:rPr>
          <w:rFonts w:eastAsiaTheme="minorHAnsi"/>
        </w:rPr>
        <w:t xml:space="preserve">enter regular session at </w:t>
      </w:r>
      <w:r>
        <w:rPr>
          <w:rFonts w:eastAsiaTheme="minorHAnsi"/>
        </w:rPr>
        <w:t>8:14</w:t>
      </w:r>
      <w:r w:rsidRPr="00A20E86">
        <w:rPr>
          <w:rFonts w:eastAsiaTheme="minorHAnsi"/>
        </w:rPr>
        <w:t xml:space="preserve"> p.m.  Trustee </w:t>
      </w:r>
      <w:r>
        <w:rPr>
          <w:rFonts w:eastAsiaTheme="minorHAnsi"/>
        </w:rPr>
        <w:t>Brewster</w:t>
      </w:r>
      <w:r w:rsidRPr="00A20E86">
        <w:rPr>
          <w:rFonts w:eastAsiaTheme="minorHAnsi"/>
        </w:rPr>
        <w:t xml:space="preserve"> seconded the motion, which carried unanimously.  </w:t>
      </w:r>
    </w:p>
    <w:p w:rsidR="00C90FC0" w:rsidRDefault="00C90FC0" w:rsidP="00C90FC0">
      <w:pPr>
        <w:pStyle w:val="p2"/>
        <w:widowControl/>
        <w:spacing w:line="480" w:lineRule="auto"/>
        <w:rPr>
          <w:szCs w:val="24"/>
          <w:lang w:eastAsia="en-US"/>
        </w:rPr>
      </w:pPr>
      <w:r w:rsidRPr="005E0FC1">
        <w:rPr>
          <w:b/>
          <w:bCs/>
          <w:u w:val="single"/>
        </w:rPr>
        <w:t>Adjournment</w:t>
      </w:r>
      <w:r w:rsidRPr="005E0FC1">
        <w:t xml:space="preserve">: Trustee </w:t>
      </w:r>
      <w:r w:rsidR="005E0FC1" w:rsidRPr="005E0FC1">
        <w:t>Aronstam</w:t>
      </w:r>
      <w:r w:rsidRPr="005E0FC1">
        <w:t xml:space="preserve"> moved to adjourn at </w:t>
      </w:r>
      <w:r w:rsidR="005E0FC1" w:rsidRPr="005E0FC1">
        <w:t>8:15</w:t>
      </w:r>
      <w:r w:rsidRPr="005E0FC1">
        <w:t xml:space="preserve"> p.m.  Trustee Steck seconded the motion, which carried unanimously.</w:t>
      </w:r>
      <w:r w:rsidRPr="000D2F50">
        <w:t xml:space="preserve">  </w:t>
      </w:r>
      <w:r w:rsidRPr="000D2F50">
        <w:rPr>
          <w:szCs w:val="24"/>
          <w:lang w:eastAsia="en-US"/>
        </w:rPr>
        <w:tab/>
      </w:r>
      <w:r w:rsidRPr="000D2F50">
        <w:rPr>
          <w:szCs w:val="24"/>
          <w:lang w:eastAsia="en-US"/>
        </w:rPr>
        <w:tab/>
      </w:r>
      <w:r w:rsidRPr="000D2F50">
        <w:rPr>
          <w:szCs w:val="24"/>
          <w:lang w:eastAsia="en-US"/>
        </w:rPr>
        <w:tab/>
      </w:r>
      <w:r w:rsidRPr="000D2F50">
        <w:rPr>
          <w:szCs w:val="24"/>
          <w:lang w:eastAsia="en-US"/>
        </w:rPr>
        <w:tab/>
      </w:r>
      <w:r w:rsidRPr="000D2F50">
        <w:rPr>
          <w:szCs w:val="24"/>
          <w:lang w:eastAsia="en-US"/>
        </w:rPr>
        <w:tab/>
      </w:r>
      <w:r w:rsidRPr="000D2F50">
        <w:rPr>
          <w:szCs w:val="24"/>
          <w:lang w:eastAsia="en-US"/>
        </w:rPr>
        <w:tab/>
      </w:r>
      <w:r w:rsidRPr="000D2F50">
        <w:rPr>
          <w:szCs w:val="24"/>
          <w:lang w:eastAsia="en-US"/>
        </w:rPr>
        <w:tab/>
      </w:r>
      <w:r w:rsidRPr="000D2F50">
        <w:rPr>
          <w:szCs w:val="24"/>
          <w:lang w:eastAsia="en-US"/>
        </w:rPr>
        <w:tab/>
      </w:r>
      <w:r w:rsidRPr="000D2F50">
        <w:rPr>
          <w:szCs w:val="24"/>
          <w:lang w:eastAsia="en-US"/>
        </w:rPr>
        <w:tab/>
      </w:r>
      <w:r w:rsidRPr="000D2F50">
        <w:rPr>
          <w:szCs w:val="24"/>
          <w:lang w:eastAsia="en-US"/>
        </w:rPr>
        <w:tab/>
      </w:r>
      <w:r>
        <w:rPr>
          <w:szCs w:val="24"/>
          <w:lang w:eastAsia="en-US"/>
        </w:rPr>
        <w:tab/>
      </w:r>
      <w:r>
        <w:rPr>
          <w:szCs w:val="24"/>
          <w:lang w:eastAsia="en-US"/>
        </w:rPr>
        <w:tab/>
      </w:r>
      <w:r>
        <w:rPr>
          <w:szCs w:val="24"/>
          <w:lang w:eastAsia="en-US"/>
        </w:rPr>
        <w:tab/>
      </w:r>
      <w:r>
        <w:rPr>
          <w:szCs w:val="24"/>
          <w:lang w:eastAsia="en-US"/>
        </w:rPr>
        <w:tab/>
      </w:r>
      <w:r>
        <w:rPr>
          <w:szCs w:val="24"/>
          <w:lang w:eastAsia="en-US"/>
        </w:rPr>
        <w:tab/>
      </w:r>
      <w:r>
        <w:rPr>
          <w:szCs w:val="24"/>
          <w:lang w:eastAsia="en-US"/>
        </w:rPr>
        <w:tab/>
      </w:r>
      <w:r>
        <w:rPr>
          <w:szCs w:val="24"/>
          <w:lang w:eastAsia="en-US"/>
        </w:rPr>
        <w:tab/>
      </w:r>
      <w:r>
        <w:rPr>
          <w:szCs w:val="24"/>
          <w:lang w:eastAsia="en-US"/>
        </w:rPr>
        <w:tab/>
      </w:r>
      <w:r>
        <w:rPr>
          <w:szCs w:val="24"/>
          <w:lang w:eastAsia="en-US"/>
        </w:rPr>
        <w:tab/>
      </w:r>
      <w:r>
        <w:rPr>
          <w:szCs w:val="24"/>
          <w:lang w:eastAsia="en-US"/>
        </w:rPr>
        <w:tab/>
      </w:r>
      <w:r w:rsidRPr="000D2F50">
        <w:rPr>
          <w:szCs w:val="24"/>
          <w:lang w:eastAsia="en-US"/>
        </w:rPr>
        <w:t>Respectfully submitted,</w:t>
      </w:r>
    </w:p>
    <w:p w:rsidR="00C90FC0" w:rsidRPr="000D2F50" w:rsidRDefault="00C90FC0" w:rsidP="00C90FC0">
      <w:pPr>
        <w:tabs>
          <w:tab w:val="left" w:pos="0"/>
          <w:tab w:val="left" w:pos="90"/>
          <w:tab w:val="left" w:pos="180"/>
        </w:tabs>
      </w:pPr>
      <w:r w:rsidRPr="000D2F50">
        <w:tab/>
      </w:r>
      <w:r w:rsidRPr="000D2F50">
        <w:tab/>
      </w:r>
      <w:r w:rsidRPr="000D2F50">
        <w:tab/>
      </w:r>
      <w:r w:rsidRPr="000D2F50">
        <w:tab/>
      </w:r>
      <w:r w:rsidRPr="000D2F50">
        <w:tab/>
      </w:r>
      <w:r w:rsidRPr="000D2F50">
        <w:tab/>
      </w:r>
      <w:r w:rsidRPr="000D2F50">
        <w:tab/>
      </w:r>
      <w:r w:rsidRPr="000D2F50">
        <w:tab/>
      </w:r>
      <w:r w:rsidRPr="000D2F50">
        <w:tab/>
      </w:r>
      <w:r w:rsidRPr="000D2F50">
        <w:tab/>
      </w:r>
      <w:r w:rsidRPr="000D2F50">
        <w:tab/>
        <w:t>_____</w:t>
      </w:r>
      <w:r>
        <w:t>__</w:t>
      </w:r>
      <w:r w:rsidRPr="000D2F50">
        <w:t>___________________</w:t>
      </w:r>
    </w:p>
    <w:p w:rsidR="00C90FC0" w:rsidRDefault="00C90FC0" w:rsidP="00C90FC0">
      <w:pPr>
        <w:tabs>
          <w:tab w:val="left" w:pos="0"/>
          <w:tab w:val="left" w:pos="90"/>
          <w:tab w:val="left" w:pos="180"/>
        </w:tabs>
        <w:spacing w:line="480" w:lineRule="auto"/>
      </w:pPr>
      <w:r w:rsidRPr="000D2F50">
        <w:tab/>
      </w:r>
      <w:r w:rsidRPr="000D2F50">
        <w:tab/>
      </w:r>
      <w:r w:rsidRPr="000D2F50">
        <w:tab/>
      </w:r>
      <w:r w:rsidRPr="000D2F50">
        <w:tab/>
      </w:r>
      <w:r w:rsidRPr="000D2F50">
        <w:tab/>
      </w:r>
      <w:r w:rsidRPr="000D2F50">
        <w:tab/>
      </w:r>
      <w:r w:rsidRPr="000D2F50">
        <w:tab/>
      </w:r>
      <w:r w:rsidRPr="000D2F50">
        <w:tab/>
      </w:r>
      <w:r w:rsidRPr="000D2F50">
        <w:tab/>
      </w:r>
      <w:r w:rsidRPr="000D2F50">
        <w:tab/>
        <w:t xml:space="preserve">       </w:t>
      </w:r>
      <w:r w:rsidRPr="000D2F50">
        <w:tab/>
        <w:t>Michele Wood, Clerk Treasurer</w:t>
      </w:r>
      <w:r>
        <w:t xml:space="preserve"> </w:t>
      </w:r>
    </w:p>
    <w:p w:rsidR="00C90FC0" w:rsidRDefault="00C90FC0" w:rsidP="003600BA">
      <w:pPr>
        <w:tabs>
          <w:tab w:val="left" w:pos="0"/>
          <w:tab w:val="left" w:pos="90"/>
          <w:tab w:val="left" w:pos="180"/>
        </w:tabs>
        <w:spacing w:line="480" w:lineRule="auto"/>
      </w:pPr>
    </w:p>
    <w:p w:rsidR="009D6B9C" w:rsidRPr="009A6E32" w:rsidRDefault="009D6B9C" w:rsidP="009D6B9C">
      <w:pPr>
        <w:jc w:val="center"/>
        <w:rPr>
          <w:rFonts w:eastAsiaTheme="minorHAnsi"/>
          <w:b/>
        </w:rPr>
      </w:pPr>
      <w:r w:rsidRPr="009A6E32">
        <w:rPr>
          <w:rFonts w:eastAsiaTheme="minorHAnsi"/>
          <w:b/>
        </w:rPr>
        <w:t>REGULAR MEETING OF THE BOARD OF TRUSTEES</w:t>
      </w:r>
    </w:p>
    <w:p w:rsidR="009D6B9C" w:rsidRPr="009A6E32" w:rsidRDefault="009D6B9C" w:rsidP="009D6B9C">
      <w:pPr>
        <w:jc w:val="center"/>
        <w:rPr>
          <w:rFonts w:eastAsiaTheme="minorHAnsi"/>
          <w:b/>
        </w:rPr>
      </w:pPr>
      <w:r w:rsidRPr="009A6E32">
        <w:rPr>
          <w:rFonts w:eastAsiaTheme="minorHAnsi"/>
          <w:b/>
        </w:rPr>
        <w:t>OF THE VILLAGE OF WAVERLY HELD AT 6:30 P.M.</w:t>
      </w:r>
    </w:p>
    <w:p w:rsidR="009D6B9C" w:rsidRPr="009A6E32" w:rsidRDefault="009D6B9C" w:rsidP="009D6B9C">
      <w:pPr>
        <w:jc w:val="center"/>
        <w:rPr>
          <w:rFonts w:eastAsiaTheme="minorHAnsi"/>
          <w:b/>
        </w:rPr>
      </w:pPr>
      <w:r w:rsidRPr="009A6E32">
        <w:rPr>
          <w:rFonts w:eastAsiaTheme="minorHAnsi"/>
          <w:b/>
        </w:rPr>
        <w:t xml:space="preserve">ON TUESDAY, </w:t>
      </w:r>
      <w:r w:rsidR="008B0679">
        <w:rPr>
          <w:rFonts w:eastAsiaTheme="minorHAnsi"/>
          <w:b/>
        </w:rPr>
        <w:t>AUGUST 23</w:t>
      </w:r>
      <w:r w:rsidRPr="009A6E32">
        <w:rPr>
          <w:rFonts w:eastAsiaTheme="minorHAnsi"/>
          <w:b/>
        </w:rPr>
        <w:t>, 2016 IN THE</w:t>
      </w:r>
    </w:p>
    <w:p w:rsidR="009D6B9C" w:rsidRPr="009A6E32" w:rsidRDefault="009D6B9C" w:rsidP="009D6B9C">
      <w:pPr>
        <w:keepNext/>
        <w:jc w:val="center"/>
        <w:outlineLvl w:val="0"/>
        <w:rPr>
          <w:rFonts w:eastAsiaTheme="minorHAnsi"/>
          <w:b/>
        </w:rPr>
      </w:pPr>
      <w:r w:rsidRPr="009A6E32">
        <w:rPr>
          <w:rFonts w:eastAsiaTheme="minorHAnsi"/>
          <w:b/>
        </w:rPr>
        <w:t>TRUSTEES’ ROOM IN THE VILLAGE HALL</w:t>
      </w:r>
    </w:p>
    <w:p w:rsidR="009D6B9C" w:rsidRPr="009A6E32" w:rsidRDefault="009D6B9C" w:rsidP="009D6B9C">
      <w:pPr>
        <w:spacing w:after="200" w:line="276" w:lineRule="auto"/>
        <w:rPr>
          <w:rFonts w:asciiTheme="minorHAnsi" w:eastAsiaTheme="minorHAnsi" w:hAnsiTheme="minorHAnsi" w:cstheme="minorBidi"/>
          <w:sz w:val="22"/>
          <w:szCs w:val="22"/>
        </w:rPr>
      </w:pPr>
    </w:p>
    <w:p w:rsidR="009D6B9C" w:rsidRPr="00006710" w:rsidRDefault="009D6B9C" w:rsidP="009D6B9C">
      <w:pPr>
        <w:spacing w:line="480" w:lineRule="auto"/>
        <w:rPr>
          <w:rFonts w:eastAsiaTheme="minorHAnsi"/>
        </w:rPr>
      </w:pPr>
      <w:r w:rsidRPr="00006710">
        <w:rPr>
          <w:rFonts w:eastAsiaTheme="minorHAnsi"/>
        </w:rPr>
        <w:t xml:space="preserve">Mayor Leary called the meeting to order at 6:30 p.m. and led in the Invocation and the Pledge of Allegiance.  </w:t>
      </w:r>
    </w:p>
    <w:p w:rsidR="009D6B9C" w:rsidRPr="008B0679" w:rsidRDefault="009D6B9C" w:rsidP="009D6B9C">
      <w:pPr>
        <w:tabs>
          <w:tab w:val="left" w:pos="0"/>
          <w:tab w:val="left" w:pos="90"/>
          <w:tab w:val="left" w:pos="180"/>
        </w:tabs>
        <w:spacing w:line="480" w:lineRule="auto"/>
      </w:pPr>
      <w:r w:rsidRPr="008B0679">
        <w:rPr>
          <w:b/>
          <w:bCs/>
          <w:u w:val="single"/>
        </w:rPr>
        <w:t>Roll Call</w:t>
      </w:r>
      <w:r w:rsidRPr="008B0679">
        <w:rPr>
          <w:b/>
          <w:bCs/>
        </w:rPr>
        <w:t>:</w:t>
      </w:r>
      <w:r w:rsidRPr="008B0679">
        <w:t xml:space="preserve">  Present were Trustees Sinsabaugh, Uhl, Steck, Ayres, Brewster, and Mayor Leary</w:t>
      </w:r>
    </w:p>
    <w:p w:rsidR="009D6B9C" w:rsidRPr="008B0679" w:rsidRDefault="009D6B9C" w:rsidP="009D6B9C">
      <w:pPr>
        <w:tabs>
          <w:tab w:val="left" w:pos="0"/>
          <w:tab w:val="left" w:pos="90"/>
          <w:tab w:val="left" w:pos="180"/>
        </w:tabs>
        <w:spacing w:line="480" w:lineRule="auto"/>
        <w:rPr>
          <w:szCs w:val="20"/>
          <w:lang w:eastAsia="ar-SA"/>
        </w:rPr>
      </w:pPr>
      <w:r w:rsidRPr="008B0679">
        <w:t xml:space="preserve">Also present Clerk Treasurer Wood, </w:t>
      </w:r>
      <w:r w:rsidR="008B0679" w:rsidRPr="008B0679">
        <w:t xml:space="preserve">Planning Board Chairman Rick Wilbur, Tioga County Legislator Dennis Mullen, </w:t>
      </w:r>
      <w:r w:rsidRPr="008B0679">
        <w:t>and Attorney Keene</w:t>
      </w:r>
    </w:p>
    <w:p w:rsidR="009D6B9C" w:rsidRPr="008B0679" w:rsidRDefault="009D6B9C" w:rsidP="009D6B9C">
      <w:pPr>
        <w:suppressAutoHyphens/>
        <w:spacing w:line="480" w:lineRule="auto"/>
        <w:rPr>
          <w:szCs w:val="20"/>
          <w:lang w:eastAsia="ar-SA"/>
        </w:rPr>
      </w:pPr>
      <w:r w:rsidRPr="008B0679">
        <w:rPr>
          <w:szCs w:val="20"/>
          <w:lang w:eastAsia="ar-SA"/>
        </w:rPr>
        <w:t xml:space="preserve">Press included </w:t>
      </w:r>
      <w:r w:rsidR="008B0679" w:rsidRPr="008B0679">
        <w:rPr>
          <w:szCs w:val="20"/>
          <w:lang w:eastAsia="ar-SA"/>
        </w:rPr>
        <w:t xml:space="preserve">WENY TV, </w:t>
      </w:r>
      <w:r w:rsidRPr="008B0679">
        <w:rPr>
          <w:szCs w:val="20"/>
          <w:lang w:eastAsia="ar-SA"/>
        </w:rPr>
        <w:t xml:space="preserve">Ron Cole of WATS/WAVR, and Johnny Williams of the Morning Times  </w:t>
      </w:r>
    </w:p>
    <w:p w:rsidR="009D6B9C" w:rsidRDefault="009D6B9C" w:rsidP="009D6B9C">
      <w:pPr>
        <w:spacing w:line="480" w:lineRule="auto"/>
        <w:rPr>
          <w:rFonts w:eastAsiaTheme="minorHAnsi"/>
        </w:rPr>
      </w:pPr>
      <w:r w:rsidRPr="00D2562C">
        <w:rPr>
          <w:rFonts w:eastAsiaTheme="minorHAnsi"/>
          <w:b/>
          <w:u w:val="single"/>
        </w:rPr>
        <w:t>Public Comments</w:t>
      </w:r>
      <w:r w:rsidRPr="00D2562C">
        <w:rPr>
          <w:rFonts w:eastAsiaTheme="minorHAnsi"/>
          <w:b/>
        </w:rPr>
        <w:t>:</w:t>
      </w:r>
      <w:r w:rsidRPr="00D2562C">
        <w:rPr>
          <w:rFonts w:eastAsiaTheme="minorHAnsi"/>
        </w:rPr>
        <w:t xml:space="preserve">  </w:t>
      </w:r>
      <w:r w:rsidR="008B0679" w:rsidRPr="00D2562C">
        <w:rPr>
          <w:rFonts w:eastAsiaTheme="minorHAnsi"/>
        </w:rPr>
        <w:t xml:space="preserve">Mayor Leary stated the Village of Waverly has sustained a devastating loss.  There was a fire at the DPW Building on Spring Street last night at approximately 10:00 p.m.  It appears that the </w:t>
      </w:r>
      <w:r w:rsidR="008B0679" w:rsidRPr="00D2562C">
        <w:rPr>
          <w:rFonts w:eastAsiaTheme="minorHAnsi"/>
        </w:rPr>
        <w:lastRenderedPageBreak/>
        <w:t xml:space="preserve">building and all equipment inside were a total loss. </w:t>
      </w:r>
      <w:r w:rsidR="00D2562C" w:rsidRPr="00D2562C">
        <w:rPr>
          <w:rFonts w:eastAsiaTheme="minorHAnsi"/>
        </w:rPr>
        <w:t xml:space="preserve"> Mayor Leary stated</w:t>
      </w:r>
      <w:r w:rsidR="00D2562C">
        <w:rPr>
          <w:rFonts w:eastAsiaTheme="minorHAnsi"/>
        </w:rPr>
        <w:t xml:space="preserve"> the surrounding municipalities, </w:t>
      </w:r>
      <w:r w:rsidR="00D2562C" w:rsidRPr="00D2562C">
        <w:rPr>
          <w:rFonts w:eastAsiaTheme="minorHAnsi"/>
        </w:rPr>
        <w:t>school district</w:t>
      </w:r>
      <w:r w:rsidR="00D2562C">
        <w:rPr>
          <w:rFonts w:eastAsiaTheme="minorHAnsi"/>
        </w:rPr>
        <w:t>, and Tioga County</w:t>
      </w:r>
      <w:r w:rsidR="00D2562C" w:rsidRPr="00D2562C">
        <w:rPr>
          <w:rFonts w:eastAsiaTheme="minorHAnsi"/>
        </w:rPr>
        <w:t xml:space="preserve"> have already offered help and support, including use of their vehicles, which is very much appreciated.  He commended all of the firemen and others involved.  He stated o</w:t>
      </w:r>
      <w:r w:rsidR="00D2562C">
        <w:rPr>
          <w:rFonts w:eastAsiaTheme="minorHAnsi"/>
        </w:rPr>
        <w:t xml:space="preserve">ur insurance representative is involved and is </w:t>
      </w:r>
      <w:r w:rsidR="00D2562C" w:rsidRPr="00D2562C">
        <w:rPr>
          <w:rFonts w:eastAsiaTheme="minorHAnsi"/>
        </w:rPr>
        <w:t>already working on our claim.</w:t>
      </w:r>
    </w:p>
    <w:p w:rsidR="000613B4" w:rsidRDefault="00D2562C" w:rsidP="009D6B9C">
      <w:pPr>
        <w:spacing w:line="480" w:lineRule="auto"/>
        <w:rPr>
          <w:rFonts w:eastAsiaTheme="minorHAnsi"/>
        </w:rPr>
      </w:pPr>
      <w:r>
        <w:rPr>
          <w:rFonts w:eastAsiaTheme="minorHAnsi"/>
        </w:rPr>
        <w:tab/>
        <w:t>Tioga County Legislator Mullen offered support</w:t>
      </w:r>
      <w:r w:rsidR="000613B4">
        <w:rPr>
          <w:rFonts w:eastAsiaTheme="minorHAnsi"/>
        </w:rPr>
        <w:t xml:space="preserve"> on behalf of </w:t>
      </w:r>
      <w:r>
        <w:rPr>
          <w:rFonts w:eastAsiaTheme="minorHAnsi"/>
        </w:rPr>
        <w:t>Tioga County Emergency Management</w:t>
      </w:r>
      <w:r w:rsidR="000613B4">
        <w:rPr>
          <w:rFonts w:eastAsiaTheme="minorHAnsi"/>
        </w:rPr>
        <w:t>, and stated there may be funding available through the State.  He stated he has reached out to Senator Akshar.  Attorney Keene stated she didn’t feel we needed to declare a State of Emergency at this time.</w:t>
      </w:r>
    </w:p>
    <w:p w:rsidR="000613B4" w:rsidRPr="00081067" w:rsidRDefault="000613B4" w:rsidP="000613B4">
      <w:pPr>
        <w:spacing w:line="480" w:lineRule="auto"/>
        <w:rPr>
          <w:rFonts w:eastAsiaTheme="minorHAnsi"/>
        </w:rPr>
      </w:pPr>
      <w:r w:rsidRPr="00081067">
        <w:rPr>
          <w:rFonts w:eastAsiaTheme="minorHAnsi"/>
          <w:b/>
          <w:u w:val="single"/>
        </w:rPr>
        <w:t>Approval of Minutes</w:t>
      </w:r>
      <w:r w:rsidRPr="00081067">
        <w:rPr>
          <w:rFonts w:eastAsiaTheme="minorHAnsi"/>
          <w:b/>
        </w:rPr>
        <w:t xml:space="preserve">:  </w:t>
      </w:r>
      <w:r w:rsidRPr="00081067">
        <w:rPr>
          <w:rFonts w:eastAsiaTheme="minorHAnsi"/>
        </w:rPr>
        <w:t xml:space="preserve">Trustee </w:t>
      </w:r>
      <w:r>
        <w:rPr>
          <w:rFonts w:eastAsiaTheme="minorHAnsi"/>
        </w:rPr>
        <w:t>Ayres</w:t>
      </w:r>
      <w:r w:rsidRPr="00081067">
        <w:rPr>
          <w:rFonts w:eastAsiaTheme="minorHAnsi"/>
        </w:rPr>
        <w:t xml:space="preserve"> moved to approve the Minutes of </w:t>
      </w:r>
      <w:r>
        <w:rPr>
          <w:rFonts w:eastAsiaTheme="minorHAnsi"/>
        </w:rPr>
        <w:t>August 9</w:t>
      </w:r>
      <w:r w:rsidRPr="00081067">
        <w:rPr>
          <w:rFonts w:eastAsiaTheme="minorHAnsi"/>
        </w:rPr>
        <w:t xml:space="preserve">, 2016 as presented.  Trustee </w:t>
      </w:r>
      <w:r>
        <w:rPr>
          <w:rFonts w:eastAsiaTheme="minorHAnsi"/>
        </w:rPr>
        <w:t xml:space="preserve">Sinsabaugh </w:t>
      </w:r>
      <w:r w:rsidRPr="00081067">
        <w:rPr>
          <w:rFonts w:eastAsiaTheme="minorHAnsi"/>
        </w:rPr>
        <w:t>seconded the motion, which carried unanimously.</w:t>
      </w:r>
    </w:p>
    <w:p w:rsidR="009D6B9C" w:rsidRDefault="009D6B9C" w:rsidP="009D6B9C">
      <w:pPr>
        <w:pStyle w:val="p2"/>
        <w:widowControl/>
        <w:spacing w:line="480" w:lineRule="auto"/>
      </w:pPr>
      <w:r w:rsidRPr="000613B4">
        <w:rPr>
          <w:b/>
          <w:bCs/>
          <w:u w:val="single"/>
        </w:rPr>
        <w:t>Finance Committee</w:t>
      </w:r>
      <w:r w:rsidRPr="000613B4">
        <w:rPr>
          <w:b/>
          <w:bCs/>
        </w:rPr>
        <w:t xml:space="preserve">:  </w:t>
      </w:r>
      <w:r w:rsidRPr="000613B4">
        <w:t>Trustee Brewster presented bills for General Fund in the amount of $</w:t>
      </w:r>
      <w:r w:rsidR="000613B4" w:rsidRPr="000613B4">
        <w:t>26,666.52, and for Cemetery Fund in the amount of $12,978.57, for a total of $39,645.09</w:t>
      </w:r>
      <w:r w:rsidRPr="000613B4">
        <w:t xml:space="preserve"> and moved to approve payment</w:t>
      </w:r>
      <w:r w:rsidR="000613B4" w:rsidRPr="000613B4">
        <w:t xml:space="preserve"> of those bills</w:t>
      </w:r>
      <w:r w:rsidRPr="000613B4">
        <w:t>.  Trustee Sinsabaugh seconded the motion, which carried unanimously.</w:t>
      </w:r>
    </w:p>
    <w:p w:rsidR="000613B4" w:rsidRDefault="000613B4" w:rsidP="000613B4">
      <w:pPr>
        <w:spacing w:line="480" w:lineRule="auto"/>
        <w:rPr>
          <w:szCs w:val="20"/>
          <w:lang w:eastAsia="ar-SA"/>
        </w:rPr>
      </w:pPr>
      <w:r w:rsidRPr="00ED1730">
        <w:rPr>
          <w:b/>
          <w:szCs w:val="20"/>
          <w:u w:val="single"/>
          <w:lang w:eastAsia="ar-SA"/>
        </w:rPr>
        <w:t>School Request for “No Parking” Zone</w:t>
      </w:r>
      <w:r w:rsidRPr="00ED1730">
        <w:rPr>
          <w:b/>
          <w:szCs w:val="20"/>
          <w:lang w:eastAsia="ar-SA"/>
        </w:rPr>
        <w:t xml:space="preserve">:  </w:t>
      </w:r>
      <w:r>
        <w:rPr>
          <w:szCs w:val="20"/>
          <w:lang w:eastAsia="ar-SA"/>
        </w:rPr>
        <w:t xml:space="preserve">Mayor Leary stated he is working on the no parking request, however, he is looking at other areas of concern.  Trustee Aronstam asked </w:t>
      </w:r>
      <w:r w:rsidR="00671A5F">
        <w:rPr>
          <w:szCs w:val="20"/>
          <w:lang w:eastAsia="ar-SA"/>
        </w:rPr>
        <w:t>what could be done in the</w:t>
      </w:r>
      <w:r>
        <w:rPr>
          <w:szCs w:val="20"/>
          <w:lang w:eastAsia="ar-SA"/>
        </w:rPr>
        <w:t xml:space="preserve"> interim</w:t>
      </w:r>
      <w:r w:rsidR="00671A5F">
        <w:rPr>
          <w:szCs w:val="20"/>
          <w:lang w:eastAsia="ar-SA"/>
        </w:rPr>
        <w:t xml:space="preserve"> at Elm Street School.  Attorney Keene stated parking could be blocked if a hazard exists, and this could be done on a temporary basis until a local law could be adopted.  The school is willing to place cones in the area of concern and remove them after school.</w:t>
      </w:r>
      <w:r w:rsidR="007930F7">
        <w:rPr>
          <w:szCs w:val="20"/>
          <w:lang w:eastAsia="ar-SA"/>
        </w:rPr>
        <w:t xml:space="preserve">  Attorney Keene stated she needs the measurements of the areas before she could draft the local law.</w:t>
      </w:r>
      <w:r w:rsidR="00671A5F">
        <w:rPr>
          <w:szCs w:val="20"/>
          <w:lang w:eastAsia="ar-SA"/>
        </w:rPr>
        <w:t xml:space="preserve"> </w:t>
      </w:r>
      <w:r>
        <w:rPr>
          <w:szCs w:val="20"/>
          <w:lang w:eastAsia="ar-SA"/>
        </w:rPr>
        <w:t xml:space="preserve">  </w:t>
      </w:r>
    </w:p>
    <w:p w:rsidR="007930F7" w:rsidRDefault="007930F7" w:rsidP="000613B4">
      <w:pPr>
        <w:spacing w:line="480" w:lineRule="auto"/>
        <w:rPr>
          <w:szCs w:val="20"/>
          <w:lang w:eastAsia="ar-SA"/>
        </w:rPr>
      </w:pPr>
      <w:r>
        <w:rPr>
          <w:szCs w:val="20"/>
          <w:lang w:eastAsia="ar-SA"/>
        </w:rPr>
        <w:tab/>
        <w:t>Trustee Ayres moved to authorize Mayor Leary to issue a temporary No Parking order on the south side of Elm Street, from Spaulding Street to the Waverly School Bus Garage, between the hours of 7:00 a.m. to 4:00 p.m., effective September 1, 2016 until further notice.  Trustee Sinsabaugh seconded the motion, which carried unanimously.  Mayor Leary issued the No Parking order as presented.</w:t>
      </w:r>
    </w:p>
    <w:p w:rsidR="00A52039" w:rsidRPr="0074405F" w:rsidRDefault="00A52039" w:rsidP="00A52039">
      <w:pPr>
        <w:pStyle w:val="p2"/>
        <w:widowControl/>
        <w:spacing w:line="480" w:lineRule="auto"/>
        <w:rPr>
          <w:bCs/>
        </w:rPr>
      </w:pPr>
      <w:r>
        <w:rPr>
          <w:b/>
          <w:u w:val="single"/>
        </w:rPr>
        <w:t>Municipal Solution’s Contract Amendment</w:t>
      </w:r>
      <w:r>
        <w:rPr>
          <w:b/>
        </w:rPr>
        <w:t>:</w:t>
      </w:r>
      <w:r>
        <w:t xml:space="preserve">  The clerk submitted an amended contract from Municipal Solutions for financial advisement regarding bonding for the Wastewater Treatment Plant’s Dewatering Project.  She explained the original contract, dated 6/16/15 was in the amount of $23,000, plus $1,000 for all related items.  The amended contract is in the amount $15,000 including expenses.  Trustee Steck moved to authorize Mayor Leary to sign an amended contract from Municipal Solutions, Inc. for financial advisement regarding bonding for the Wastewater Treatment Plant’s Dewatering Project in the amount of $15,000 including expenses.  Trustee Ayres seconded the motion, </w:t>
      </w:r>
      <w:r w:rsidRPr="0074405F">
        <w:t xml:space="preserve">which </w:t>
      </w:r>
      <w:r w:rsidRPr="0074405F">
        <w:rPr>
          <w:bCs/>
        </w:rPr>
        <w:t>led to a roll call vote, as follows:</w:t>
      </w:r>
    </w:p>
    <w:p w:rsidR="00A52039" w:rsidRPr="0074405F" w:rsidRDefault="00A52039" w:rsidP="00A52039">
      <w:pPr>
        <w:pStyle w:val="p2"/>
        <w:widowControl/>
        <w:spacing w:line="240" w:lineRule="auto"/>
        <w:rPr>
          <w:bCs/>
        </w:rPr>
      </w:pPr>
      <w:r w:rsidRPr="0074405F">
        <w:rPr>
          <w:bCs/>
        </w:rPr>
        <w:tab/>
      </w:r>
      <w:r w:rsidRPr="0074405F">
        <w:rPr>
          <w:bCs/>
        </w:rPr>
        <w:tab/>
        <w:t xml:space="preserve">Ayes – </w:t>
      </w:r>
      <w:r>
        <w:rPr>
          <w:bCs/>
        </w:rPr>
        <w:t>7</w:t>
      </w:r>
      <w:r w:rsidRPr="0074405F">
        <w:rPr>
          <w:bCs/>
        </w:rPr>
        <w:tab/>
        <w:t>(</w:t>
      </w:r>
      <w:r w:rsidRPr="00312819">
        <w:t>Hughes, Sinsabaugh, Aronstam, Brewster, Steck, Ayres, Leary</w:t>
      </w:r>
      <w:r w:rsidRPr="0074405F">
        <w:rPr>
          <w:bCs/>
        </w:rPr>
        <w:t>)</w:t>
      </w:r>
    </w:p>
    <w:p w:rsidR="00A52039" w:rsidRDefault="00A52039" w:rsidP="00A52039">
      <w:pPr>
        <w:pStyle w:val="p2"/>
        <w:widowControl/>
        <w:spacing w:line="240" w:lineRule="auto"/>
        <w:rPr>
          <w:bCs/>
        </w:rPr>
      </w:pPr>
      <w:r w:rsidRPr="0074405F">
        <w:rPr>
          <w:bCs/>
        </w:rPr>
        <w:tab/>
      </w:r>
      <w:r w:rsidRPr="0074405F">
        <w:rPr>
          <w:bCs/>
        </w:rPr>
        <w:tab/>
        <w:t xml:space="preserve">Nays – </w:t>
      </w:r>
      <w:r>
        <w:rPr>
          <w:bCs/>
        </w:rPr>
        <w:t>0</w:t>
      </w:r>
    </w:p>
    <w:p w:rsidR="00A52039" w:rsidRDefault="00A52039" w:rsidP="00A52039">
      <w:pPr>
        <w:pStyle w:val="p2"/>
        <w:widowControl/>
        <w:spacing w:line="480" w:lineRule="auto"/>
        <w:rPr>
          <w:bCs/>
        </w:rPr>
      </w:pPr>
      <w:r>
        <w:rPr>
          <w:bCs/>
        </w:rPr>
        <w:tab/>
      </w:r>
      <w:r>
        <w:rPr>
          <w:bCs/>
        </w:rPr>
        <w:tab/>
      </w:r>
      <w:r w:rsidRPr="0074405F">
        <w:rPr>
          <w:bCs/>
        </w:rPr>
        <w:t>The motion carried.</w:t>
      </w:r>
    </w:p>
    <w:p w:rsidR="009D6B9C" w:rsidRPr="00CE430E" w:rsidRDefault="009D6B9C" w:rsidP="009D6B9C">
      <w:pPr>
        <w:spacing w:line="480" w:lineRule="auto"/>
        <w:rPr>
          <w:bCs/>
        </w:rPr>
      </w:pPr>
      <w:r w:rsidRPr="00CE430E">
        <w:rPr>
          <w:b/>
          <w:szCs w:val="20"/>
          <w:u w:val="single"/>
          <w:lang w:eastAsia="ar-SA"/>
        </w:rPr>
        <w:lastRenderedPageBreak/>
        <w:t>Main Street Grant Update</w:t>
      </w:r>
      <w:r w:rsidRPr="00CE430E">
        <w:rPr>
          <w:b/>
          <w:szCs w:val="20"/>
          <w:lang w:eastAsia="ar-SA"/>
        </w:rPr>
        <w:t xml:space="preserve">:  </w:t>
      </w:r>
      <w:r w:rsidRPr="00CE430E">
        <w:rPr>
          <w:szCs w:val="20"/>
          <w:lang w:eastAsia="ar-SA"/>
        </w:rPr>
        <w:t xml:space="preserve">Trustee Ayres stated </w:t>
      </w:r>
      <w:r w:rsidR="00CE430E" w:rsidRPr="00CE430E">
        <w:rPr>
          <w:szCs w:val="20"/>
          <w:lang w:eastAsia="ar-SA"/>
        </w:rPr>
        <w:t>the projects are receiving multiple bids now and the program is moving forward.  He met with Jeff Paul and McEwen Electric to get bids on electrical boxes.</w:t>
      </w:r>
    </w:p>
    <w:p w:rsidR="009D6B9C" w:rsidRDefault="00CE430E" w:rsidP="009D6B9C">
      <w:pPr>
        <w:pStyle w:val="p2"/>
        <w:widowControl/>
        <w:spacing w:line="480" w:lineRule="auto"/>
      </w:pPr>
      <w:r w:rsidRPr="00CE430E">
        <w:rPr>
          <w:b/>
          <w:u w:val="single"/>
        </w:rPr>
        <w:t>GST BOCES Adult Literacy</w:t>
      </w:r>
      <w:r w:rsidR="004F06D4">
        <w:rPr>
          <w:b/>
          <w:u w:val="single"/>
        </w:rPr>
        <w:t xml:space="preserve"> Class</w:t>
      </w:r>
      <w:r w:rsidR="009D6B9C" w:rsidRPr="00CE430E">
        <w:rPr>
          <w:b/>
        </w:rPr>
        <w:t>:</w:t>
      </w:r>
      <w:r w:rsidR="009D6B9C" w:rsidRPr="00CE430E">
        <w:t xml:space="preserve">  Mayor Leary stated </w:t>
      </w:r>
      <w:r>
        <w:t>GST BOCES Adult Literacy would like to utilize the Senior Room at Village Hall to hold an Adult Basic Education Class to aid in persons obtaining their GED.  The classes will be Tuesdays and Thursdays from 9:00 a.m. to Noon, beginning September 13, 2016 and ending in June 2017.  Trustee Brewster moved to approve use of the senior</w:t>
      </w:r>
      <w:r w:rsidR="004F06D4">
        <w:t xml:space="preserve"> room as presented, with no rental charges.  Trustee Ayres seconded the motion, which carried unanimously.</w:t>
      </w:r>
    </w:p>
    <w:p w:rsidR="004F06D4" w:rsidRDefault="004F06D4" w:rsidP="004F06D4">
      <w:pPr>
        <w:pStyle w:val="p2"/>
        <w:widowControl/>
        <w:spacing w:line="480" w:lineRule="auto"/>
      </w:pPr>
      <w:r w:rsidRPr="00980B35">
        <w:rPr>
          <w:b/>
          <w:bCs/>
          <w:u w:val="single"/>
        </w:rPr>
        <w:t>Village Rehab Project Abstract</w:t>
      </w:r>
      <w:r w:rsidRPr="00980B35">
        <w:rPr>
          <w:b/>
          <w:bCs/>
        </w:rPr>
        <w:t>:</w:t>
      </w:r>
      <w:r w:rsidRPr="00980B35">
        <w:t xml:space="preserve">  The clerk presented bills in the amount of $</w:t>
      </w:r>
      <w:r w:rsidR="000D77B1">
        <w:t xml:space="preserve">3,633 </w:t>
      </w:r>
      <w:r w:rsidRPr="00980B35">
        <w:t>for Drawdown #</w:t>
      </w:r>
      <w:r w:rsidR="000D77B1">
        <w:t>4</w:t>
      </w:r>
      <w:r w:rsidRPr="00980B35">
        <w:t xml:space="preserve">.  Trustee Ayres moved to approve the bills as presented.  Trustee </w:t>
      </w:r>
      <w:r w:rsidR="000D77B1">
        <w:t xml:space="preserve">Steck </w:t>
      </w:r>
      <w:r w:rsidRPr="00980B35">
        <w:t>seconded the motion, which carried unanimously.</w:t>
      </w:r>
    </w:p>
    <w:p w:rsidR="004F06D4" w:rsidRDefault="004F06D4" w:rsidP="004F06D4">
      <w:pPr>
        <w:pStyle w:val="p2"/>
        <w:widowControl/>
        <w:spacing w:line="480" w:lineRule="auto"/>
      </w:pPr>
      <w:r>
        <w:rPr>
          <w:b/>
          <w:bCs/>
          <w:u w:val="single"/>
        </w:rPr>
        <w:t xml:space="preserve">Approval of 2014 </w:t>
      </w:r>
      <w:r w:rsidRPr="00D247CE">
        <w:rPr>
          <w:b/>
          <w:bCs/>
          <w:u w:val="single"/>
        </w:rPr>
        <w:t>CDBG Abstract</w:t>
      </w:r>
      <w:r w:rsidRPr="00D247CE">
        <w:rPr>
          <w:b/>
          <w:bCs/>
        </w:rPr>
        <w:t>:</w:t>
      </w:r>
      <w:r w:rsidRPr="00D247CE">
        <w:t xml:space="preserve">  The clerk presented </w:t>
      </w:r>
      <w:r>
        <w:t>the abstract for Drawdown #</w:t>
      </w:r>
      <w:r w:rsidR="000D77B1">
        <w:t>4</w:t>
      </w:r>
      <w:r>
        <w:t xml:space="preserve"> i</w:t>
      </w:r>
      <w:r w:rsidRPr="00D247CE">
        <w:t>n the amount of $</w:t>
      </w:r>
      <w:r w:rsidR="000D77B1">
        <w:t>33,712.77</w:t>
      </w:r>
      <w:r w:rsidRPr="00D247CE">
        <w:t xml:space="preserve">.  Trustee </w:t>
      </w:r>
      <w:r>
        <w:t>Ayres</w:t>
      </w:r>
      <w:r w:rsidRPr="00D247CE">
        <w:t xml:space="preserve"> moved to approve the bills as presented.  Trustee </w:t>
      </w:r>
      <w:r>
        <w:t>Brewster</w:t>
      </w:r>
      <w:r w:rsidRPr="00D247CE">
        <w:t xml:space="preserve"> seconded the motion, which carried unanimously.</w:t>
      </w:r>
    </w:p>
    <w:p w:rsidR="009D6B9C" w:rsidRPr="000D77B1" w:rsidRDefault="000D77B1" w:rsidP="009D6B9C">
      <w:pPr>
        <w:pStyle w:val="p2"/>
        <w:widowControl/>
        <w:spacing w:line="480" w:lineRule="auto"/>
        <w:rPr>
          <w:bCs/>
        </w:rPr>
      </w:pPr>
      <w:r w:rsidRPr="000D77B1">
        <w:rPr>
          <w:b/>
          <w:bCs/>
          <w:u w:val="single"/>
        </w:rPr>
        <w:t>Zombie Properties</w:t>
      </w:r>
      <w:r w:rsidR="009D6B9C" w:rsidRPr="000D77B1">
        <w:rPr>
          <w:b/>
          <w:bCs/>
        </w:rPr>
        <w:t xml:space="preserve">:  </w:t>
      </w:r>
      <w:r w:rsidR="009D6B9C" w:rsidRPr="000D77B1">
        <w:rPr>
          <w:bCs/>
        </w:rPr>
        <w:t xml:space="preserve">Mayor Leary stated the </w:t>
      </w:r>
      <w:r w:rsidRPr="000D77B1">
        <w:rPr>
          <w:bCs/>
        </w:rPr>
        <w:t>new bill regarding zombie properties is geared toward the northwestern part of the state.  Senator Akshar will review the bill as there are concerns that the bill may have not been passed correctly.  Attorney Keene is reviewing NYCOM’s analysis.</w:t>
      </w:r>
    </w:p>
    <w:p w:rsidR="009D6B9C" w:rsidRPr="000D77B1" w:rsidRDefault="000D77B1" w:rsidP="009D6B9C">
      <w:pPr>
        <w:pStyle w:val="Index"/>
        <w:suppressLineNumbers w:val="0"/>
        <w:tabs>
          <w:tab w:val="left" w:pos="0"/>
          <w:tab w:val="left" w:pos="90"/>
          <w:tab w:val="left" w:pos="180"/>
        </w:tabs>
        <w:spacing w:line="480" w:lineRule="auto"/>
        <w:rPr>
          <w:rFonts w:eastAsiaTheme="minorHAnsi"/>
        </w:rPr>
      </w:pPr>
      <w:r w:rsidRPr="000D77B1">
        <w:rPr>
          <w:b/>
          <w:u w:val="single"/>
        </w:rPr>
        <w:t>Mayor/Board Comments</w:t>
      </w:r>
      <w:r w:rsidR="009D6B9C" w:rsidRPr="000D77B1">
        <w:rPr>
          <w:b/>
        </w:rPr>
        <w:t xml:space="preserve">:  </w:t>
      </w:r>
      <w:r w:rsidR="009D6B9C" w:rsidRPr="000D77B1">
        <w:t xml:space="preserve">Mayor Leary </w:t>
      </w:r>
      <w:r w:rsidRPr="000D77B1">
        <w:t xml:space="preserve">stated safety concerns with wheelchairs and motorized scooters in the roadways, and they are not very visible.  Dennis Mullen stated by law they are not supposed to be driven on the road.  </w:t>
      </w:r>
    </w:p>
    <w:p w:rsidR="009D6B9C" w:rsidRDefault="009D6B9C" w:rsidP="009D6B9C">
      <w:pPr>
        <w:pStyle w:val="p2"/>
        <w:widowControl/>
        <w:spacing w:line="480" w:lineRule="auto"/>
        <w:rPr>
          <w:szCs w:val="24"/>
          <w:lang w:eastAsia="en-US"/>
        </w:rPr>
      </w:pPr>
      <w:r w:rsidRPr="000D77B1">
        <w:rPr>
          <w:b/>
          <w:bCs/>
          <w:u w:val="single"/>
        </w:rPr>
        <w:t>Adjournment</w:t>
      </w:r>
      <w:r w:rsidRPr="000D77B1">
        <w:t xml:space="preserve">: </w:t>
      </w:r>
      <w:r w:rsidR="006C78C4">
        <w:t xml:space="preserve"> </w:t>
      </w:r>
      <w:r w:rsidRPr="000D77B1">
        <w:t xml:space="preserve">Trustee </w:t>
      </w:r>
      <w:r w:rsidR="000D77B1" w:rsidRPr="000D77B1">
        <w:t>Ayres</w:t>
      </w:r>
      <w:r w:rsidRPr="000D77B1">
        <w:t xml:space="preserve"> moved to adjourn at 7:</w:t>
      </w:r>
      <w:r w:rsidR="000D77B1" w:rsidRPr="000D77B1">
        <w:t>15</w:t>
      </w:r>
      <w:r w:rsidRPr="000D77B1">
        <w:t xml:space="preserve"> p.m.  Trustee </w:t>
      </w:r>
      <w:r w:rsidR="000D77B1" w:rsidRPr="000D77B1">
        <w:t>Brewster</w:t>
      </w:r>
      <w:r w:rsidRPr="000D77B1">
        <w:t xml:space="preserve"> seconded the motion, which carried unanimously.</w:t>
      </w:r>
      <w:r w:rsidRPr="000D2F50">
        <w:t xml:space="preserve">  </w:t>
      </w:r>
      <w:r w:rsidRPr="000D2F50">
        <w:rPr>
          <w:szCs w:val="24"/>
          <w:lang w:eastAsia="en-US"/>
        </w:rPr>
        <w:tab/>
      </w:r>
      <w:r w:rsidRPr="000D2F50">
        <w:rPr>
          <w:szCs w:val="24"/>
          <w:lang w:eastAsia="en-US"/>
        </w:rPr>
        <w:tab/>
      </w:r>
      <w:r w:rsidRPr="000D2F50">
        <w:rPr>
          <w:szCs w:val="24"/>
          <w:lang w:eastAsia="en-US"/>
        </w:rPr>
        <w:tab/>
      </w:r>
      <w:r w:rsidRPr="000D2F50">
        <w:rPr>
          <w:szCs w:val="24"/>
          <w:lang w:eastAsia="en-US"/>
        </w:rPr>
        <w:tab/>
      </w:r>
      <w:r w:rsidRPr="000D2F50">
        <w:rPr>
          <w:szCs w:val="24"/>
          <w:lang w:eastAsia="en-US"/>
        </w:rPr>
        <w:tab/>
      </w:r>
      <w:r w:rsidRPr="000D2F50">
        <w:rPr>
          <w:szCs w:val="24"/>
          <w:lang w:eastAsia="en-US"/>
        </w:rPr>
        <w:tab/>
      </w:r>
      <w:r w:rsidRPr="000D2F50">
        <w:rPr>
          <w:szCs w:val="24"/>
          <w:lang w:eastAsia="en-US"/>
        </w:rPr>
        <w:tab/>
      </w:r>
      <w:r w:rsidRPr="000D2F50">
        <w:rPr>
          <w:szCs w:val="24"/>
          <w:lang w:eastAsia="en-US"/>
        </w:rPr>
        <w:tab/>
      </w:r>
      <w:r w:rsidRPr="000D2F50">
        <w:rPr>
          <w:szCs w:val="24"/>
          <w:lang w:eastAsia="en-US"/>
        </w:rPr>
        <w:tab/>
      </w:r>
      <w:r w:rsidRPr="000D2F50">
        <w:rPr>
          <w:szCs w:val="24"/>
          <w:lang w:eastAsia="en-US"/>
        </w:rPr>
        <w:tab/>
      </w:r>
      <w:r>
        <w:rPr>
          <w:szCs w:val="24"/>
          <w:lang w:eastAsia="en-US"/>
        </w:rPr>
        <w:tab/>
      </w:r>
      <w:r>
        <w:rPr>
          <w:szCs w:val="24"/>
          <w:lang w:eastAsia="en-US"/>
        </w:rPr>
        <w:tab/>
      </w:r>
      <w:r>
        <w:rPr>
          <w:szCs w:val="24"/>
          <w:lang w:eastAsia="en-US"/>
        </w:rPr>
        <w:tab/>
      </w:r>
      <w:r>
        <w:rPr>
          <w:szCs w:val="24"/>
          <w:lang w:eastAsia="en-US"/>
        </w:rPr>
        <w:tab/>
      </w:r>
      <w:r>
        <w:rPr>
          <w:szCs w:val="24"/>
          <w:lang w:eastAsia="en-US"/>
        </w:rPr>
        <w:tab/>
      </w:r>
      <w:r>
        <w:rPr>
          <w:szCs w:val="24"/>
          <w:lang w:eastAsia="en-US"/>
        </w:rPr>
        <w:tab/>
      </w:r>
      <w:r>
        <w:rPr>
          <w:szCs w:val="24"/>
          <w:lang w:eastAsia="en-US"/>
        </w:rPr>
        <w:tab/>
      </w:r>
      <w:r>
        <w:rPr>
          <w:szCs w:val="24"/>
          <w:lang w:eastAsia="en-US"/>
        </w:rPr>
        <w:tab/>
      </w:r>
      <w:r>
        <w:rPr>
          <w:szCs w:val="24"/>
          <w:lang w:eastAsia="en-US"/>
        </w:rPr>
        <w:tab/>
      </w:r>
      <w:r>
        <w:rPr>
          <w:szCs w:val="24"/>
          <w:lang w:eastAsia="en-US"/>
        </w:rPr>
        <w:tab/>
      </w:r>
      <w:r w:rsidRPr="000D2F50">
        <w:rPr>
          <w:szCs w:val="24"/>
          <w:lang w:eastAsia="en-US"/>
        </w:rPr>
        <w:t>Respectfully submitted,</w:t>
      </w:r>
    </w:p>
    <w:p w:rsidR="009D6B9C" w:rsidRPr="000D2F50" w:rsidRDefault="009D6B9C" w:rsidP="009D6B9C">
      <w:pPr>
        <w:tabs>
          <w:tab w:val="left" w:pos="0"/>
          <w:tab w:val="left" w:pos="90"/>
          <w:tab w:val="left" w:pos="180"/>
        </w:tabs>
      </w:pPr>
      <w:r w:rsidRPr="000D2F50">
        <w:tab/>
      </w:r>
      <w:r w:rsidRPr="000D2F50">
        <w:tab/>
      </w:r>
      <w:r w:rsidRPr="000D2F50">
        <w:tab/>
      </w:r>
      <w:r w:rsidRPr="000D2F50">
        <w:tab/>
      </w:r>
      <w:r w:rsidRPr="000D2F50">
        <w:tab/>
      </w:r>
      <w:r w:rsidRPr="000D2F50">
        <w:tab/>
      </w:r>
      <w:r w:rsidRPr="000D2F50">
        <w:tab/>
      </w:r>
      <w:r w:rsidRPr="000D2F50">
        <w:tab/>
      </w:r>
      <w:r w:rsidRPr="000D2F50">
        <w:tab/>
      </w:r>
      <w:r w:rsidRPr="000D2F50">
        <w:tab/>
      </w:r>
      <w:r w:rsidRPr="000D2F50">
        <w:tab/>
        <w:t>_____</w:t>
      </w:r>
      <w:r>
        <w:t>__</w:t>
      </w:r>
      <w:r w:rsidRPr="000D2F50">
        <w:t>___________________</w:t>
      </w:r>
    </w:p>
    <w:p w:rsidR="009D6B9C" w:rsidRDefault="009D6B9C" w:rsidP="009D6B9C">
      <w:pPr>
        <w:tabs>
          <w:tab w:val="left" w:pos="0"/>
          <w:tab w:val="left" w:pos="90"/>
          <w:tab w:val="left" w:pos="180"/>
        </w:tabs>
        <w:spacing w:line="480" w:lineRule="auto"/>
      </w:pPr>
      <w:r w:rsidRPr="000D2F50">
        <w:tab/>
      </w:r>
      <w:r w:rsidRPr="000D2F50">
        <w:tab/>
      </w:r>
      <w:r w:rsidRPr="000D2F50">
        <w:tab/>
      </w:r>
      <w:r w:rsidRPr="000D2F50">
        <w:tab/>
      </w:r>
      <w:r w:rsidRPr="000D2F50">
        <w:tab/>
      </w:r>
      <w:r w:rsidRPr="000D2F50">
        <w:tab/>
      </w:r>
      <w:r w:rsidRPr="000D2F50">
        <w:tab/>
      </w:r>
      <w:r w:rsidRPr="000D2F50">
        <w:tab/>
      </w:r>
      <w:r w:rsidRPr="000D2F50">
        <w:tab/>
      </w:r>
      <w:r w:rsidRPr="000D2F50">
        <w:tab/>
        <w:t xml:space="preserve">       </w:t>
      </w:r>
      <w:r w:rsidRPr="000D2F50">
        <w:tab/>
        <w:t>Michele Wood, Clerk Treasurer</w:t>
      </w:r>
      <w:r>
        <w:t xml:space="preserve"> </w:t>
      </w:r>
    </w:p>
    <w:p w:rsidR="007930F7" w:rsidRDefault="007930F7" w:rsidP="003600BA">
      <w:pPr>
        <w:tabs>
          <w:tab w:val="left" w:pos="0"/>
          <w:tab w:val="left" w:pos="90"/>
          <w:tab w:val="left" w:pos="180"/>
        </w:tabs>
        <w:spacing w:line="480" w:lineRule="auto"/>
      </w:pPr>
    </w:p>
    <w:p w:rsidR="00DD7590" w:rsidRDefault="00DD7590" w:rsidP="003600BA">
      <w:pPr>
        <w:tabs>
          <w:tab w:val="left" w:pos="0"/>
          <w:tab w:val="left" w:pos="90"/>
          <w:tab w:val="left" w:pos="180"/>
        </w:tabs>
        <w:spacing w:line="480" w:lineRule="auto"/>
      </w:pPr>
    </w:p>
    <w:p w:rsidR="00DD7590" w:rsidRPr="009A6E32" w:rsidRDefault="00DD7590" w:rsidP="00DD7590">
      <w:pPr>
        <w:jc w:val="center"/>
        <w:rPr>
          <w:rFonts w:eastAsiaTheme="minorHAnsi"/>
          <w:b/>
        </w:rPr>
      </w:pPr>
      <w:r>
        <w:rPr>
          <w:rFonts w:eastAsiaTheme="minorHAnsi"/>
          <w:b/>
        </w:rPr>
        <w:t xml:space="preserve">SPECIAL </w:t>
      </w:r>
      <w:r w:rsidRPr="009A6E32">
        <w:rPr>
          <w:rFonts w:eastAsiaTheme="minorHAnsi"/>
          <w:b/>
        </w:rPr>
        <w:t>MEETING OF THE BOARD OF TRUSTEES</w:t>
      </w:r>
    </w:p>
    <w:p w:rsidR="00DD7590" w:rsidRPr="009A6E32" w:rsidRDefault="00DD7590" w:rsidP="00DD7590">
      <w:pPr>
        <w:jc w:val="center"/>
        <w:rPr>
          <w:rFonts w:eastAsiaTheme="minorHAnsi"/>
          <w:b/>
        </w:rPr>
      </w:pPr>
      <w:r w:rsidRPr="009A6E32">
        <w:rPr>
          <w:rFonts w:eastAsiaTheme="minorHAnsi"/>
          <w:b/>
        </w:rPr>
        <w:t xml:space="preserve">OF THE VILLAGE OF WAVERLY HELD AT </w:t>
      </w:r>
      <w:r>
        <w:rPr>
          <w:rFonts w:eastAsiaTheme="minorHAnsi"/>
          <w:b/>
        </w:rPr>
        <w:t>9</w:t>
      </w:r>
      <w:r w:rsidRPr="009A6E32">
        <w:rPr>
          <w:rFonts w:eastAsiaTheme="minorHAnsi"/>
          <w:b/>
        </w:rPr>
        <w:t xml:space="preserve">:30 </w:t>
      </w:r>
      <w:r>
        <w:rPr>
          <w:rFonts w:eastAsiaTheme="minorHAnsi"/>
          <w:b/>
        </w:rPr>
        <w:t>A</w:t>
      </w:r>
      <w:r w:rsidRPr="009A6E32">
        <w:rPr>
          <w:rFonts w:eastAsiaTheme="minorHAnsi"/>
          <w:b/>
        </w:rPr>
        <w:t>.M.</w:t>
      </w:r>
    </w:p>
    <w:p w:rsidR="00DD7590" w:rsidRPr="009A6E32" w:rsidRDefault="00DD7590" w:rsidP="00DD7590">
      <w:pPr>
        <w:jc w:val="center"/>
        <w:rPr>
          <w:rFonts w:eastAsiaTheme="minorHAnsi"/>
          <w:b/>
        </w:rPr>
      </w:pPr>
      <w:r w:rsidRPr="009A6E32">
        <w:rPr>
          <w:rFonts w:eastAsiaTheme="minorHAnsi"/>
          <w:b/>
        </w:rPr>
        <w:t>ON T</w:t>
      </w:r>
      <w:r>
        <w:rPr>
          <w:rFonts w:eastAsiaTheme="minorHAnsi"/>
          <w:b/>
        </w:rPr>
        <w:t>HUR</w:t>
      </w:r>
      <w:r w:rsidRPr="009A6E32">
        <w:rPr>
          <w:rFonts w:eastAsiaTheme="minorHAnsi"/>
          <w:b/>
        </w:rPr>
        <w:t xml:space="preserve">SDAY, </w:t>
      </w:r>
      <w:r>
        <w:rPr>
          <w:rFonts w:eastAsiaTheme="minorHAnsi"/>
          <w:b/>
        </w:rPr>
        <w:t>SEPTEMBER 1</w:t>
      </w:r>
      <w:r w:rsidRPr="009A6E32">
        <w:rPr>
          <w:rFonts w:eastAsiaTheme="minorHAnsi"/>
          <w:b/>
        </w:rPr>
        <w:t>, 2016 IN THE</w:t>
      </w:r>
    </w:p>
    <w:p w:rsidR="00DD7590" w:rsidRPr="009A6E32" w:rsidRDefault="00DD7590" w:rsidP="00DD7590">
      <w:pPr>
        <w:keepNext/>
        <w:jc w:val="center"/>
        <w:outlineLvl w:val="0"/>
        <w:rPr>
          <w:rFonts w:eastAsiaTheme="minorHAnsi"/>
          <w:b/>
        </w:rPr>
      </w:pPr>
      <w:r w:rsidRPr="009A6E32">
        <w:rPr>
          <w:rFonts w:eastAsiaTheme="minorHAnsi"/>
          <w:b/>
        </w:rPr>
        <w:t>TRUSTEES’ ROOM IN THE VILLAGE HALL</w:t>
      </w:r>
    </w:p>
    <w:p w:rsidR="00DD7590" w:rsidRPr="009A6E32" w:rsidRDefault="00DD7590" w:rsidP="00DD7590">
      <w:pPr>
        <w:spacing w:after="200" w:line="276" w:lineRule="auto"/>
        <w:rPr>
          <w:rFonts w:asciiTheme="minorHAnsi" w:eastAsiaTheme="minorHAnsi" w:hAnsiTheme="minorHAnsi" w:cstheme="minorBidi"/>
          <w:sz w:val="22"/>
          <w:szCs w:val="22"/>
        </w:rPr>
      </w:pPr>
    </w:p>
    <w:p w:rsidR="00DD7590" w:rsidRPr="00006710" w:rsidRDefault="00DD7590" w:rsidP="00DD7590">
      <w:pPr>
        <w:spacing w:line="480" w:lineRule="auto"/>
        <w:rPr>
          <w:rFonts w:eastAsiaTheme="minorHAnsi"/>
        </w:rPr>
      </w:pPr>
      <w:r w:rsidRPr="00006710">
        <w:rPr>
          <w:rFonts w:eastAsiaTheme="minorHAnsi"/>
        </w:rPr>
        <w:t xml:space="preserve">Mayor Leary called the meeting to order at </w:t>
      </w:r>
      <w:r>
        <w:rPr>
          <w:rFonts w:eastAsiaTheme="minorHAnsi"/>
        </w:rPr>
        <w:t>9</w:t>
      </w:r>
      <w:r w:rsidRPr="00006710">
        <w:rPr>
          <w:rFonts w:eastAsiaTheme="minorHAnsi"/>
        </w:rPr>
        <w:t xml:space="preserve">:30 </w:t>
      </w:r>
      <w:r>
        <w:rPr>
          <w:rFonts w:eastAsiaTheme="minorHAnsi"/>
        </w:rPr>
        <w:t>a</w:t>
      </w:r>
      <w:r w:rsidRPr="00006710">
        <w:rPr>
          <w:rFonts w:eastAsiaTheme="minorHAnsi"/>
        </w:rPr>
        <w:t xml:space="preserve">.m. </w:t>
      </w:r>
      <w:r w:rsidR="00856A13">
        <w:rPr>
          <w:rFonts w:eastAsiaTheme="minorHAnsi"/>
        </w:rPr>
        <w:t xml:space="preserve"> He stated this meeting was called to determine actions needed to </w:t>
      </w:r>
      <w:r w:rsidR="004F0CBD">
        <w:rPr>
          <w:rFonts w:eastAsiaTheme="minorHAnsi"/>
        </w:rPr>
        <w:t xml:space="preserve">begin </w:t>
      </w:r>
      <w:r w:rsidR="00856A13">
        <w:rPr>
          <w:rFonts w:eastAsiaTheme="minorHAnsi"/>
        </w:rPr>
        <w:t>recover</w:t>
      </w:r>
      <w:r w:rsidR="004F0CBD">
        <w:rPr>
          <w:rFonts w:eastAsiaTheme="minorHAnsi"/>
        </w:rPr>
        <w:t>y</w:t>
      </w:r>
      <w:r w:rsidR="00856A13">
        <w:rPr>
          <w:rFonts w:eastAsiaTheme="minorHAnsi"/>
        </w:rPr>
        <w:t xml:space="preserve"> from the recent fire at the DPW Building.  </w:t>
      </w:r>
    </w:p>
    <w:p w:rsidR="00DD7590" w:rsidRPr="008B0679" w:rsidRDefault="00DD7590" w:rsidP="00DD7590">
      <w:pPr>
        <w:tabs>
          <w:tab w:val="left" w:pos="0"/>
          <w:tab w:val="left" w:pos="90"/>
          <w:tab w:val="left" w:pos="180"/>
        </w:tabs>
        <w:spacing w:line="480" w:lineRule="auto"/>
      </w:pPr>
      <w:r w:rsidRPr="008B0679">
        <w:rPr>
          <w:b/>
          <w:bCs/>
          <w:u w:val="single"/>
        </w:rPr>
        <w:t>Roll Call</w:t>
      </w:r>
      <w:r w:rsidRPr="008B0679">
        <w:rPr>
          <w:b/>
          <w:bCs/>
        </w:rPr>
        <w:t>:</w:t>
      </w:r>
      <w:r w:rsidRPr="008B0679">
        <w:t xml:space="preserve">  Present were Trustees Steck, Ayres, </w:t>
      </w:r>
      <w:r>
        <w:t>Aronstam</w:t>
      </w:r>
      <w:r w:rsidRPr="008B0679">
        <w:t>, and Mayor Leary</w:t>
      </w:r>
    </w:p>
    <w:p w:rsidR="00DD7590" w:rsidRPr="008B0679" w:rsidRDefault="00DD7590" w:rsidP="00DD7590">
      <w:pPr>
        <w:tabs>
          <w:tab w:val="left" w:pos="0"/>
          <w:tab w:val="left" w:pos="90"/>
          <w:tab w:val="left" w:pos="180"/>
        </w:tabs>
        <w:spacing w:line="480" w:lineRule="auto"/>
        <w:rPr>
          <w:szCs w:val="20"/>
          <w:lang w:eastAsia="ar-SA"/>
        </w:rPr>
      </w:pPr>
      <w:r w:rsidRPr="008B0679">
        <w:t xml:space="preserve">Also present Clerk Treasurer Wood, </w:t>
      </w:r>
      <w:r>
        <w:t>DPW Lead Pond, Code Enforcement Officer Chisari</w:t>
      </w:r>
      <w:r w:rsidRPr="008B0679">
        <w:t>, Attorney Keene</w:t>
      </w:r>
      <w:r>
        <w:t xml:space="preserve">, </w:t>
      </w:r>
      <w:r w:rsidRPr="008B0679">
        <w:rPr>
          <w:szCs w:val="20"/>
          <w:lang w:eastAsia="ar-SA"/>
        </w:rPr>
        <w:t>W</w:t>
      </w:r>
      <w:r>
        <w:rPr>
          <w:szCs w:val="20"/>
          <w:lang w:eastAsia="ar-SA"/>
        </w:rPr>
        <w:t>BNG</w:t>
      </w:r>
      <w:r w:rsidRPr="008B0679">
        <w:rPr>
          <w:szCs w:val="20"/>
          <w:lang w:eastAsia="ar-SA"/>
        </w:rPr>
        <w:t xml:space="preserve">TV, Ron Cole of WATS/WAVR, and Johnny Williams of the Morning Times  </w:t>
      </w:r>
    </w:p>
    <w:p w:rsidR="00DD7590" w:rsidRDefault="00DD7590" w:rsidP="00DD7590">
      <w:pPr>
        <w:spacing w:line="480" w:lineRule="auto"/>
        <w:rPr>
          <w:rFonts w:eastAsiaTheme="minorHAnsi"/>
        </w:rPr>
      </w:pPr>
      <w:r>
        <w:rPr>
          <w:rFonts w:eastAsiaTheme="minorHAnsi"/>
          <w:b/>
          <w:u w:val="single"/>
        </w:rPr>
        <w:lastRenderedPageBreak/>
        <w:t>DPW Building Demolition</w:t>
      </w:r>
      <w:r w:rsidRPr="00D2562C">
        <w:rPr>
          <w:rFonts w:eastAsiaTheme="minorHAnsi"/>
          <w:b/>
        </w:rPr>
        <w:t>:</w:t>
      </w:r>
      <w:r w:rsidRPr="00D2562C">
        <w:rPr>
          <w:rFonts w:eastAsiaTheme="minorHAnsi"/>
        </w:rPr>
        <w:t xml:space="preserve">  Mayor Leary</w:t>
      </w:r>
      <w:r w:rsidR="004F0CBD">
        <w:rPr>
          <w:rFonts w:eastAsiaTheme="minorHAnsi"/>
        </w:rPr>
        <w:t xml:space="preserve"> stated the fire was on August 22, 2016 at approximately 10:00 p.m.  An electrical fire started in the wall near the front of the building.  Thankfully, nobody was injured in the fire as it broke out after hours.</w:t>
      </w:r>
      <w:r>
        <w:rPr>
          <w:rFonts w:eastAsiaTheme="minorHAnsi"/>
        </w:rPr>
        <w:t xml:space="preserve">  He stated our insurance company has declared the building a total loss.  He read a letter from Code Enforcement Officer Chisari stating that he has determined the building to be unsafe.</w:t>
      </w:r>
      <w:r w:rsidR="00320C9D">
        <w:rPr>
          <w:rFonts w:eastAsiaTheme="minorHAnsi"/>
        </w:rPr>
        <w:t xml:space="preserve">  Mayor Leary also stated we received an asbestos report that showed no asbestos present, and the building has been released by the insurance company and by the fire investigators.</w:t>
      </w:r>
    </w:p>
    <w:p w:rsidR="00DD7590" w:rsidRPr="003F5CDF" w:rsidRDefault="00DD7590" w:rsidP="00DD7590">
      <w:pPr>
        <w:suppressAutoHyphens/>
        <w:spacing w:line="480" w:lineRule="auto"/>
        <w:rPr>
          <w:szCs w:val="20"/>
          <w:lang w:eastAsia="ar-SA"/>
        </w:rPr>
      </w:pPr>
      <w:r>
        <w:rPr>
          <w:rFonts w:eastAsiaTheme="minorHAnsi"/>
        </w:rPr>
        <w:tab/>
      </w:r>
      <w:r>
        <w:rPr>
          <w:bCs/>
          <w:szCs w:val="20"/>
          <w:lang w:eastAsia="ar-SA"/>
        </w:rPr>
        <w:t>Trustee Aronstam</w:t>
      </w:r>
      <w:r w:rsidRPr="003F5CDF">
        <w:rPr>
          <w:bCs/>
          <w:szCs w:val="20"/>
          <w:lang w:eastAsia="ar-SA"/>
        </w:rPr>
        <w:t xml:space="preserve"> moved to find the property located at </w:t>
      </w:r>
      <w:r>
        <w:rPr>
          <w:bCs/>
          <w:szCs w:val="20"/>
          <w:lang w:eastAsia="ar-SA"/>
        </w:rPr>
        <w:t>81 Spring</w:t>
      </w:r>
      <w:r w:rsidRPr="003F5CDF">
        <w:rPr>
          <w:bCs/>
          <w:szCs w:val="20"/>
          <w:lang w:eastAsia="ar-SA"/>
        </w:rPr>
        <w:t xml:space="preserve"> Street to be unsafe, unsanitary, and dangerous to the general welfare of the residents of the Village of Wa</w:t>
      </w:r>
      <w:r>
        <w:rPr>
          <w:bCs/>
          <w:szCs w:val="20"/>
          <w:lang w:eastAsia="ar-SA"/>
        </w:rPr>
        <w:t>verly as defined by Village of Waverly Code</w:t>
      </w:r>
      <w:r w:rsidRPr="003F5CDF">
        <w:rPr>
          <w:bCs/>
          <w:szCs w:val="20"/>
          <w:lang w:eastAsia="ar-SA"/>
        </w:rPr>
        <w:t xml:space="preserve">.  Trustee </w:t>
      </w:r>
      <w:r>
        <w:rPr>
          <w:bCs/>
          <w:szCs w:val="20"/>
          <w:lang w:eastAsia="ar-SA"/>
        </w:rPr>
        <w:t>Ayres</w:t>
      </w:r>
      <w:r w:rsidRPr="003F5CDF">
        <w:rPr>
          <w:bCs/>
          <w:szCs w:val="20"/>
          <w:lang w:eastAsia="ar-SA"/>
        </w:rPr>
        <w:t xml:space="preserve"> seconded the motion, </w:t>
      </w:r>
      <w:r w:rsidRPr="003F5CDF">
        <w:rPr>
          <w:szCs w:val="20"/>
          <w:lang w:eastAsia="ar-SA"/>
        </w:rPr>
        <w:t>which led to a roll call vote:</w:t>
      </w:r>
    </w:p>
    <w:p w:rsidR="00DD7590" w:rsidRPr="003F5CDF" w:rsidRDefault="00DD7590" w:rsidP="00DD7590">
      <w:pPr>
        <w:suppressAutoHyphens/>
        <w:rPr>
          <w:szCs w:val="20"/>
          <w:lang w:eastAsia="ar-SA"/>
        </w:rPr>
      </w:pPr>
      <w:r w:rsidRPr="003F5CDF">
        <w:rPr>
          <w:szCs w:val="20"/>
          <w:lang w:eastAsia="ar-SA"/>
        </w:rPr>
        <w:tab/>
        <w:t xml:space="preserve">Ayes – </w:t>
      </w:r>
      <w:r w:rsidR="00856A13">
        <w:rPr>
          <w:szCs w:val="20"/>
          <w:lang w:eastAsia="ar-SA"/>
        </w:rPr>
        <w:t>4</w:t>
      </w:r>
      <w:r w:rsidRPr="003F5CDF">
        <w:rPr>
          <w:szCs w:val="20"/>
          <w:lang w:eastAsia="ar-SA"/>
        </w:rPr>
        <w:t xml:space="preserve">  </w:t>
      </w:r>
      <w:r>
        <w:rPr>
          <w:szCs w:val="20"/>
          <w:lang w:eastAsia="ar-SA"/>
        </w:rPr>
        <w:tab/>
      </w:r>
      <w:r w:rsidRPr="003F5CDF">
        <w:rPr>
          <w:szCs w:val="20"/>
          <w:lang w:eastAsia="ar-SA"/>
        </w:rPr>
        <w:t>(</w:t>
      </w:r>
      <w:r>
        <w:rPr>
          <w:szCs w:val="20"/>
          <w:lang w:eastAsia="ar-SA"/>
        </w:rPr>
        <w:t>Aronstam, Ayres, Steck, Leary</w:t>
      </w:r>
      <w:r w:rsidRPr="003F5CDF">
        <w:rPr>
          <w:szCs w:val="20"/>
          <w:lang w:eastAsia="ar-SA"/>
        </w:rPr>
        <w:t>)</w:t>
      </w:r>
    </w:p>
    <w:p w:rsidR="00DD7590" w:rsidRDefault="00DD7590" w:rsidP="00DD7590">
      <w:pPr>
        <w:suppressAutoHyphens/>
        <w:rPr>
          <w:szCs w:val="20"/>
          <w:lang w:eastAsia="ar-SA"/>
        </w:rPr>
      </w:pPr>
      <w:r w:rsidRPr="003F5CDF">
        <w:rPr>
          <w:szCs w:val="20"/>
          <w:lang w:eastAsia="ar-SA"/>
        </w:rPr>
        <w:tab/>
        <w:t>Nays – 0</w:t>
      </w:r>
    </w:p>
    <w:p w:rsidR="00856A13" w:rsidRDefault="00856A13" w:rsidP="00DD7590">
      <w:pPr>
        <w:suppressAutoHyphens/>
        <w:rPr>
          <w:szCs w:val="20"/>
          <w:lang w:eastAsia="ar-SA"/>
        </w:rPr>
      </w:pPr>
      <w:r>
        <w:rPr>
          <w:szCs w:val="20"/>
          <w:lang w:eastAsia="ar-SA"/>
        </w:rPr>
        <w:tab/>
        <w:t>Absent – 3</w:t>
      </w:r>
      <w:r>
        <w:rPr>
          <w:szCs w:val="20"/>
          <w:lang w:eastAsia="ar-SA"/>
        </w:rPr>
        <w:tab/>
        <w:t>(Uhl, Sinsabaugh, Brewster)</w:t>
      </w:r>
    </w:p>
    <w:p w:rsidR="00DD7590" w:rsidRDefault="00DD7590" w:rsidP="006C78C4">
      <w:pPr>
        <w:suppressAutoHyphens/>
        <w:spacing w:line="480" w:lineRule="auto"/>
        <w:rPr>
          <w:szCs w:val="20"/>
          <w:lang w:eastAsia="ar-SA"/>
        </w:rPr>
      </w:pPr>
      <w:r>
        <w:rPr>
          <w:szCs w:val="20"/>
          <w:lang w:eastAsia="ar-SA"/>
        </w:rPr>
        <w:tab/>
      </w:r>
      <w:r w:rsidRPr="003F5CDF">
        <w:rPr>
          <w:szCs w:val="20"/>
          <w:lang w:eastAsia="ar-SA"/>
        </w:rPr>
        <w:t>The motion carried.</w:t>
      </w:r>
    </w:p>
    <w:p w:rsidR="006C78C4" w:rsidRPr="003F5CDF" w:rsidRDefault="006C78C4" w:rsidP="006C78C4">
      <w:pPr>
        <w:suppressAutoHyphens/>
        <w:spacing w:line="480" w:lineRule="auto"/>
        <w:rPr>
          <w:szCs w:val="20"/>
          <w:lang w:eastAsia="ar-SA"/>
        </w:rPr>
      </w:pPr>
      <w:r>
        <w:rPr>
          <w:szCs w:val="20"/>
          <w:lang w:eastAsia="ar-SA"/>
        </w:rPr>
        <w:tab/>
      </w:r>
      <w:r>
        <w:rPr>
          <w:bCs/>
          <w:szCs w:val="20"/>
          <w:lang w:eastAsia="ar-SA"/>
        </w:rPr>
        <w:t>Trustee Aronstam</w:t>
      </w:r>
      <w:r w:rsidRPr="003F5CDF">
        <w:rPr>
          <w:bCs/>
          <w:szCs w:val="20"/>
          <w:lang w:eastAsia="ar-SA"/>
        </w:rPr>
        <w:t xml:space="preserve"> moved </w:t>
      </w:r>
      <w:r>
        <w:rPr>
          <w:bCs/>
          <w:szCs w:val="20"/>
          <w:lang w:eastAsia="ar-SA"/>
        </w:rPr>
        <w:t>hire Austin’s Excavation to demolish the DPW Building, haul away debris, landfill costs, and tear out building foundation and floor, at a costs of $20,000.</w:t>
      </w:r>
      <w:r w:rsidRPr="003F5CDF">
        <w:rPr>
          <w:bCs/>
          <w:szCs w:val="20"/>
          <w:lang w:eastAsia="ar-SA"/>
        </w:rPr>
        <w:t xml:space="preserve">  Trustee </w:t>
      </w:r>
      <w:r>
        <w:rPr>
          <w:bCs/>
          <w:szCs w:val="20"/>
          <w:lang w:eastAsia="ar-SA"/>
        </w:rPr>
        <w:t>Ayres</w:t>
      </w:r>
      <w:r w:rsidRPr="003F5CDF">
        <w:rPr>
          <w:bCs/>
          <w:szCs w:val="20"/>
          <w:lang w:eastAsia="ar-SA"/>
        </w:rPr>
        <w:t xml:space="preserve"> seconded the motion, </w:t>
      </w:r>
      <w:r w:rsidRPr="003F5CDF">
        <w:rPr>
          <w:szCs w:val="20"/>
          <w:lang w:eastAsia="ar-SA"/>
        </w:rPr>
        <w:t>which led to a roll call vote:</w:t>
      </w:r>
    </w:p>
    <w:p w:rsidR="006C78C4" w:rsidRPr="003F5CDF" w:rsidRDefault="006C78C4" w:rsidP="006C78C4">
      <w:pPr>
        <w:suppressAutoHyphens/>
        <w:rPr>
          <w:szCs w:val="20"/>
          <w:lang w:eastAsia="ar-SA"/>
        </w:rPr>
      </w:pPr>
      <w:r w:rsidRPr="003F5CDF">
        <w:rPr>
          <w:szCs w:val="20"/>
          <w:lang w:eastAsia="ar-SA"/>
        </w:rPr>
        <w:tab/>
        <w:t xml:space="preserve">Ayes – </w:t>
      </w:r>
      <w:r>
        <w:rPr>
          <w:szCs w:val="20"/>
          <w:lang w:eastAsia="ar-SA"/>
        </w:rPr>
        <w:t>4</w:t>
      </w:r>
      <w:r w:rsidRPr="003F5CDF">
        <w:rPr>
          <w:szCs w:val="20"/>
          <w:lang w:eastAsia="ar-SA"/>
        </w:rPr>
        <w:t xml:space="preserve">  </w:t>
      </w:r>
      <w:r>
        <w:rPr>
          <w:szCs w:val="20"/>
          <w:lang w:eastAsia="ar-SA"/>
        </w:rPr>
        <w:tab/>
      </w:r>
      <w:r w:rsidRPr="003F5CDF">
        <w:rPr>
          <w:szCs w:val="20"/>
          <w:lang w:eastAsia="ar-SA"/>
        </w:rPr>
        <w:t>(</w:t>
      </w:r>
      <w:r>
        <w:rPr>
          <w:szCs w:val="20"/>
          <w:lang w:eastAsia="ar-SA"/>
        </w:rPr>
        <w:t>Aronstam, Ayres, Steck, Leary</w:t>
      </w:r>
      <w:r w:rsidRPr="003F5CDF">
        <w:rPr>
          <w:szCs w:val="20"/>
          <w:lang w:eastAsia="ar-SA"/>
        </w:rPr>
        <w:t>)</w:t>
      </w:r>
    </w:p>
    <w:p w:rsidR="006C78C4" w:rsidRDefault="006C78C4" w:rsidP="006C78C4">
      <w:pPr>
        <w:suppressAutoHyphens/>
        <w:rPr>
          <w:szCs w:val="20"/>
          <w:lang w:eastAsia="ar-SA"/>
        </w:rPr>
      </w:pPr>
      <w:r w:rsidRPr="003F5CDF">
        <w:rPr>
          <w:szCs w:val="20"/>
          <w:lang w:eastAsia="ar-SA"/>
        </w:rPr>
        <w:tab/>
        <w:t>Nays – 0</w:t>
      </w:r>
    </w:p>
    <w:p w:rsidR="006C78C4" w:rsidRDefault="006C78C4" w:rsidP="006C78C4">
      <w:pPr>
        <w:suppressAutoHyphens/>
        <w:rPr>
          <w:szCs w:val="20"/>
          <w:lang w:eastAsia="ar-SA"/>
        </w:rPr>
      </w:pPr>
      <w:r>
        <w:rPr>
          <w:szCs w:val="20"/>
          <w:lang w:eastAsia="ar-SA"/>
        </w:rPr>
        <w:tab/>
        <w:t>Absent – 3</w:t>
      </w:r>
      <w:r>
        <w:rPr>
          <w:szCs w:val="20"/>
          <w:lang w:eastAsia="ar-SA"/>
        </w:rPr>
        <w:tab/>
        <w:t>(Uhl, Sinsabaugh, Brewster)</w:t>
      </w:r>
    </w:p>
    <w:p w:rsidR="006C78C4" w:rsidRDefault="006C78C4" w:rsidP="006C78C4">
      <w:pPr>
        <w:suppressAutoHyphens/>
        <w:spacing w:line="480" w:lineRule="auto"/>
        <w:rPr>
          <w:szCs w:val="20"/>
          <w:lang w:eastAsia="ar-SA"/>
        </w:rPr>
      </w:pPr>
      <w:r>
        <w:rPr>
          <w:szCs w:val="20"/>
          <w:lang w:eastAsia="ar-SA"/>
        </w:rPr>
        <w:tab/>
      </w:r>
      <w:r w:rsidRPr="003F5CDF">
        <w:rPr>
          <w:szCs w:val="20"/>
          <w:lang w:eastAsia="ar-SA"/>
        </w:rPr>
        <w:t>The motion carried.</w:t>
      </w:r>
    </w:p>
    <w:p w:rsidR="00DD7590" w:rsidRDefault="00DD7590" w:rsidP="00DD7590">
      <w:pPr>
        <w:pStyle w:val="p2"/>
        <w:widowControl/>
        <w:spacing w:line="480" w:lineRule="auto"/>
        <w:rPr>
          <w:szCs w:val="24"/>
          <w:lang w:eastAsia="en-US"/>
        </w:rPr>
      </w:pPr>
      <w:r w:rsidRPr="000D77B1">
        <w:rPr>
          <w:b/>
          <w:bCs/>
          <w:u w:val="single"/>
        </w:rPr>
        <w:t>Adjournment</w:t>
      </w:r>
      <w:r w:rsidRPr="000D77B1">
        <w:t xml:space="preserve">: </w:t>
      </w:r>
      <w:r w:rsidR="006C78C4">
        <w:t xml:space="preserve"> </w:t>
      </w:r>
      <w:r w:rsidRPr="000D77B1">
        <w:t xml:space="preserve">Trustee Ayres moved to adjourn at </w:t>
      </w:r>
      <w:r w:rsidR="00DB73F1">
        <w:t>9.36</w:t>
      </w:r>
      <w:r w:rsidRPr="000D77B1">
        <w:t xml:space="preserve"> </w:t>
      </w:r>
      <w:r w:rsidR="00DB73F1">
        <w:t>a</w:t>
      </w:r>
      <w:r w:rsidRPr="000D77B1">
        <w:t xml:space="preserve">.m.  Trustee </w:t>
      </w:r>
      <w:r w:rsidR="006C78C4">
        <w:t xml:space="preserve">Steck </w:t>
      </w:r>
      <w:r w:rsidRPr="000D77B1">
        <w:t>seconded the motion, which carried unanimously.</w:t>
      </w:r>
      <w:r w:rsidRPr="000D2F50">
        <w:t xml:space="preserve">  </w:t>
      </w:r>
      <w:r w:rsidRPr="000D2F50">
        <w:rPr>
          <w:szCs w:val="24"/>
          <w:lang w:eastAsia="en-US"/>
        </w:rPr>
        <w:tab/>
      </w:r>
      <w:r w:rsidRPr="000D2F50">
        <w:rPr>
          <w:szCs w:val="24"/>
          <w:lang w:eastAsia="en-US"/>
        </w:rPr>
        <w:tab/>
      </w:r>
      <w:r w:rsidRPr="000D2F50">
        <w:rPr>
          <w:szCs w:val="24"/>
          <w:lang w:eastAsia="en-US"/>
        </w:rPr>
        <w:tab/>
      </w:r>
      <w:r w:rsidRPr="000D2F50">
        <w:rPr>
          <w:szCs w:val="24"/>
          <w:lang w:eastAsia="en-US"/>
        </w:rPr>
        <w:tab/>
      </w:r>
      <w:r w:rsidRPr="000D2F50">
        <w:rPr>
          <w:szCs w:val="24"/>
          <w:lang w:eastAsia="en-US"/>
        </w:rPr>
        <w:tab/>
      </w:r>
      <w:r w:rsidRPr="000D2F50">
        <w:rPr>
          <w:szCs w:val="24"/>
          <w:lang w:eastAsia="en-US"/>
        </w:rPr>
        <w:tab/>
      </w:r>
      <w:r w:rsidRPr="000D2F50">
        <w:rPr>
          <w:szCs w:val="24"/>
          <w:lang w:eastAsia="en-US"/>
        </w:rPr>
        <w:tab/>
      </w:r>
      <w:r w:rsidRPr="000D2F50">
        <w:rPr>
          <w:szCs w:val="24"/>
          <w:lang w:eastAsia="en-US"/>
        </w:rPr>
        <w:tab/>
      </w:r>
      <w:r w:rsidRPr="000D2F50">
        <w:rPr>
          <w:szCs w:val="24"/>
          <w:lang w:eastAsia="en-US"/>
        </w:rPr>
        <w:tab/>
      </w:r>
      <w:r w:rsidRPr="000D2F50">
        <w:rPr>
          <w:szCs w:val="24"/>
          <w:lang w:eastAsia="en-US"/>
        </w:rPr>
        <w:tab/>
      </w:r>
      <w:r>
        <w:rPr>
          <w:szCs w:val="24"/>
          <w:lang w:eastAsia="en-US"/>
        </w:rPr>
        <w:tab/>
      </w:r>
      <w:r>
        <w:rPr>
          <w:szCs w:val="24"/>
          <w:lang w:eastAsia="en-US"/>
        </w:rPr>
        <w:tab/>
      </w:r>
      <w:r>
        <w:rPr>
          <w:szCs w:val="24"/>
          <w:lang w:eastAsia="en-US"/>
        </w:rPr>
        <w:tab/>
      </w:r>
      <w:r>
        <w:rPr>
          <w:szCs w:val="24"/>
          <w:lang w:eastAsia="en-US"/>
        </w:rPr>
        <w:tab/>
      </w:r>
      <w:r>
        <w:rPr>
          <w:szCs w:val="24"/>
          <w:lang w:eastAsia="en-US"/>
        </w:rPr>
        <w:tab/>
      </w:r>
      <w:r>
        <w:rPr>
          <w:szCs w:val="24"/>
          <w:lang w:eastAsia="en-US"/>
        </w:rPr>
        <w:tab/>
      </w:r>
      <w:r>
        <w:rPr>
          <w:szCs w:val="24"/>
          <w:lang w:eastAsia="en-US"/>
        </w:rPr>
        <w:tab/>
      </w:r>
      <w:r>
        <w:rPr>
          <w:szCs w:val="24"/>
          <w:lang w:eastAsia="en-US"/>
        </w:rPr>
        <w:tab/>
      </w:r>
      <w:r>
        <w:rPr>
          <w:szCs w:val="24"/>
          <w:lang w:eastAsia="en-US"/>
        </w:rPr>
        <w:tab/>
      </w:r>
      <w:r>
        <w:rPr>
          <w:szCs w:val="24"/>
          <w:lang w:eastAsia="en-US"/>
        </w:rPr>
        <w:tab/>
      </w:r>
      <w:r w:rsidR="006C78C4">
        <w:rPr>
          <w:szCs w:val="24"/>
          <w:lang w:eastAsia="en-US"/>
        </w:rPr>
        <w:tab/>
      </w:r>
      <w:r w:rsidRPr="000D2F50">
        <w:rPr>
          <w:szCs w:val="24"/>
          <w:lang w:eastAsia="en-US"/>
        </w:rPr>
        <w:t>Respectfully submitted,</w:t>
      </w:r>
    </w:p>
    <w:p w:rsidR="00DD7590" w:rsidRPr="000D2F50" w:rsidRDefault="00DD7590" w:rsidP="00DD7590">
      <w:pPr>
        <w:tabs>
          <w:tab w:val="left" w:pos="0"/>
          <w:tab w:val="left" w:pos="90"/>
          <w:tab w:val="left" w:pos="180"/>
        </w:tabs>
      </w:pPr>
      <w:r w:rsidRPr="000D2F50">
        <w:tab/>
      </w:r>
      <w:r w:rsidRPr="000D2F50">
        <w:tab/>
      </w:r>
      <w:r w:rsidRPr="000D2F50">
        <w:tab/>
      </w:r>
      <w:r w:rsidRPr="000D2F50">
        <w:tab/>
      </w:r>
      <w:r w:rsidRPr="000D2F50">
        <w:tab/>
      </w:r>
      <w:r w:rsidRPr="000D2F50">
        <w:tab/>
      </w:r>
      <w:r w:rsidRPr="000D2F50">
        <w:tab/>
      </w:r>
      <w:r w:rsidRPr="000D2F50">
        <w:tab/>
      </w:r>
      <w:r w:rsidRPr="000D2F50">
        <w:tab/>
      </w:r>
      <w:r w:rsidRPr="000D2F50">
        <w:tab/>
      </w:r>
      <w:r w:rsidRPr="000D2F50">
        <w:tab/>
        <w:t>_____</w:t>
      </w:r>
      <w:r>
        <w:t>__</w:t>
      </w:r>
      <w:r w:rsidRPr="000D2F50">
        <w:t>___________________</w:t>
      </w:r>
    </w:p>
    <w:p w:rsidR="00DD7590" w:rsidRDefault="00DD7590" w:rsidP="00DD7590">
      <w:pPr>
        <w:tabs>
          <w:tab w:val="left" w:pos="0"/>
          <w:tab w:val="left" w:pos="90"/>
          <w:tab w:val="left" w:pos="180"/>
        </w:tabs>
        <w:spacing w:line="480" w:lineRule="auto"/>
      </w:pPr>
      <w:r w:rsidRPr="000D2F50">
        <w:tab/>
      </w:r>
      <w:r w:rsidRPr="000D2F50">
        <w:tab/>
      </w:r>
      <w:r w:rsidRPr="000D2F50">
        <w:tab/>
      </w:r>
      <w:r w:rsidRPr="000D2F50">
        <w:tab/>
      </w:r>
      <w:r w:rsidRPr="000D2F50">
        <w:tab/>
      </w:r>
      <w:r w:rsidRPr="000D2F50">
        <w:tab/>
      </w:r>
      <w:r w:rsidRPr="000D2F50">
        <w:tab/>
      </w:r>
      <w:r w:rsidRPr="000D2F50">
        <w:tab/>
      </w:r>
      <w:r w:rsidRPr="000D2F50">
        <w:tab/>
      </w:r>
      <w:r w:rsidRPr="000D2F50">
        <w:tab/>
        <w:t xml:space="preserve">       </w:t>
      </w:r>
      <w:r w:rsidRPr="000D2F50">
        <w:tab/>
        <w:t>Michele Wood, Clerk Treasurer</w:t>
      </w:r>
      <w:r>
        <w:t xml:space="preserve"> </w:t>
      </w:r>
    </w:p>
    <w:p w:rsidR="00171A62" w:rsidRDefault="00171A62" w:rsidP="00DD7590">
      <w:pPr>
        <w:tabs>
          <w:tab w:val="left" w:pos="0"/>
          <w:tab w:val="left" w:pos="90"/>
          <w:tab w:val="left" w:pos="180"/>
        </w:tabs>
        <w:spacing w:line="480" w:lineRule="auto"/>
      </w:pPr>
    </w:p>
    <w:p w:rsidR="001407D8" w:rsidRPr="009A6E32" w:rsidRDefault="001407D8" w:rsidP="001407D8">
      <w:pPr>
        <w:jc w:val="center"/>
        <w:rPr>
          <w:rFonts w:eastAsiaTheme="minorHAnsi"/>
          <w:b/>
        </w:rPr>
      </w:pPr>
      <w:r w:rsidRPr="009A6E32">
        <w:rPr>
          <w:rFonts w:eastAsiaTheme="minorHAnsi"/>
          <w:b/>
        </w:rPr>
        <w:t>REGULAR MEETING OF THE BOARD OF TRUSTEES</w:t>
      </w:r>
    </w:p>
    <w:p w:rsidR="001407D8" w:rsidRPr="009A6E32" w:rsidRDefault="001407D8" w:rsidP="001407D8">
      <w:pPr>
        <w:jc w:val="center"/>
        <w:rPr>
          <w:rFonts w:eastAsiaTheme="minorHAnsi"/>
          <w:b/>
        </w:rPr>
      </w:pPr>
      <w:r w:rsidRPr="009A6E32">
        <w:rPr>
          <w:rFonts w:eastAsiaTheme="minorHAnsi"/>
          <w:b/>
        </w:rPr>
        <w:t>OF THE VILLAGE OF WAVERLY HELD AT 6:30 P.M.</w:t>
      </w:r>
    </w:p>
    <w:p w:rsidR="001407D8" w:rsidRPr="009A6E32" w:rsidRDefault="001407D8" w:rsidP="001407D8">
      <w:pPr>
        <w:jc w:val="center"/>
        <w:rPr>
          <w:rFonts w:eastAsiaTheme="minorHAnsi"/>
          <w:b/>
        </w:rPr>
      </w:pPr>
      <w:r w:rsidRPr="009A6E32">
        <w:rPr>
          <w:rFonts w:eastAsiaTheme="minorHAnsi"/>
          <w:b/>
        </w:rPr>
        <w:t xml:space="preserve">ON TUESDAY, </w:t>
      </w:r>
      <w:r>
        <w:rPr>
          <w:rFonts w:eastAsiaTheme="minorHAnsi"/>
          <w:b/>
        </w:rPr>
        <w:t>SEPTEMBER 13</w:t>
      </w:r>
      <w:r w:rsidRPr="009A6E32">
        <w:rPr>
          <w:rFonts w:eastAsiaTheme="minorHAnsi"/>
          <w:b/>
        </w:rPr>
        <w:t>, 2016 IN THE</w:t>
      </w:r>
    </w:p>
    <w:p w:rsidR="001407D8" w:rsidRPr="009A6E32" w:rsidRDefault="001407D8" w:rsidP="001407D8">
      <w:pPr>
        <w:keepNext/>
        <w:jc w:val="center"/>
        <w:outlineLvl w:val="0"/>
        <w:rPr>
          <w:rFonts w:eastAsiaTheme="minorHAnsi"/>
          <w:b/>
        </w:rPr>
      </w:pPr>
      <w:r w:rsidRPr="009A6E32">
        <w:rPr>
          <w:rFonts w:eastAsiaTheme="minorHAnsi"/>
          <w:b/>
        </w:rPr>
        <w:t>TRUSTEES’ ROOM IN THE VILLAGE HALL</w:t>
      </w:r>
    </w:p>
    <w:p w:rsidR="001407D8" w:rsidRPr="009A6E32" w:rsidRDefault="001407D8" w:rsidP="001407D8">
      <w:pPr>
        <w:spacing w:after="200" w:line="276" w:lineRule="auto"/>
        <w:rPr>
          <w:rFonts w:asciiTheme="minorHAnsi" w:eastAsiaTheme="minorHAnsi" w:hAnsiTheme="minorHAnsi" w:cstheme="minorBidi"/>
          <w:sz w:val="22"/>
          <w:szCs w:val="22"/>
        </w:rPr>
      </w:pPr>
    </w:p>
    <w:p w:rsidR="001407D8" w:rsidRPr="00006710" w:rsidRDefault="001407D8" w:rsidP="001407D8">
      <w:pPr>
        <w:spacing w:line="480" w:lineRule="auto"/>
        <w:rPr>
          <w:rFonts w:eastAsiaTheme="minorHAnsi"/>
        </w:rPr>
      </w:pPr>
      <w:r w:rsidRPr="00006710">
        <w:rPr>
          <w:rFonts w:eastAsiaTheme="minorHAnsi"/>
        </w:rPr>
        <w:t xml:space="preserve">Mayor Leary called the meeting to order at 6:30 p.m. and led in the Invocation and the Pledge of Allegiance.  </w:t>
      </w:r>
    </w:p>
    <w:p w:rsidR="001407D8" w:rsidRPr="008B0679" w:rsidRDefault="001407D8" w:rsidP="001407D8">
      <w:pPr>
        <w:tabs>
          <w:tab w:val="left" w:pos="0"/>
          <w:tab w:val="left" w:pos="90"/>
          <w:tab w:val="left" w:pos="180"/>
        </w:tabs>
        <w:spacing w:line="480" w:lineRule="auto"/>
      </w:pPr>
      <w:r w:rsidRPr="008B0679">
        <w:rPr>
          <w:b/>
          <w:bCs/>
          <w:u w:val="single"/>
        </w:rPr>
        <w:t>Roll Call</w:t>
      </w:r>
      <w:r w:rsidRPr="008B0679">
        <w:rPr>
          <w:b/>
          <w:bCs/>
        </w:rPr>
        <w:t>:</w:t>
      </w:r>
      <w:r w:rsidRPr="008B0679">
        <w:t xml:space="preserve">  Present were Trustees Sinsabaugh, Uhl, Steck, Ayres, Brewster, </w:t>
      </w:r>
      <w:r>
        <w:t>Aronstam</w:t>
      </w:r>
      <w:r w:rsidR="008A66E4">
        <w:t>,</w:t>
      </w:r>
      <w:r>
        <w:t xml:space="preserve"> </w:t>
      </w:r>
      <w:r w:rsidRPr="008B0679">
        <w:t>and Mayor Leary</w:t>
      </w:r>
    </w:p>
    <w:p w:rsidR="001407D8" w:rsidRPr="008B0679" w:rsidRDefault="001407D8" w:rsidP="001407D8">
      <w:pPr>
        <w:tabs>
          <w:tab w:val="left" w:pos="0"/>
          <w:tab w:val="left" w:pos="90"/>
          <w:tab w:val="left" w:pos="180"/>
        </w:tabs>
        <w:spacing w:line="480" w:lineRule="auto"/>
        <w:rPr>
          <w:szCs w:val="20"/>
          <w:lang w:eastAsia="ar-SA"/>
        </w:rPr>
      </w:pPr>
      <w:r w:rsidRPr="008B0679">
        <w:t xml:space="preserve">Also present </w:t>
      </w:r>
      <w:r>
        <w:t xml:space="preserve">Deputy </w:t>
      </w:r>
      <w:r w:rsidRPr="008B0679">
        <w:t>Clerk Treasurer</w:t>
      </w:r>
      <w:r>
        <w:t xml:space="preserve"> Hazen </w:t>
      </w:r>
      <w:r w:rsidRPr="008B0679">
        <w:t>and Attorney Keene</w:t>
      </w:r>
    </w:p>
    <w:p w:rsidR="008A66E4" w:rsidRDefault="001407D8" w:rsidP="008A66E4">
      <w:pPr>
        <w:suppressAutoHyphens/>
        <w:spacing w:line="480" w:lineRule="auto"/>
        <w:rPr>
          <w:szCs w:val="20"/>
          <w:lang w:eastAsia="ar-SA"/>
        </w:rPr>
      </w:pPr>
      <w:r w:rsidRPr="008B0679">
        <w:rPr>
          <w:szCs w:val="20"/>
          <w:lang w:eastAsia="ar-SA"/>
        </w:rPr>
        <w:t xml:space="preserve">Press included WENY TV, </w:t>
      </w:r>
      <w:r>
        <w:rPr>
          <w:szCs w:val="20"/>
          <w:lang w:eastAsia="ar-SA"/>
        </w:rPr>
        <w:t>Ron Cole of WATS/WAVR,</w:t>
      </w:r>
      <w:r w:rsidRPr="008B0679">
        <w:rPr>
          <w:szCs w:val="20"/>
          <w:lang w:eastAsia="ar-SA"/>
        </w:rPr>
        <w:t xml:space="preserve"> Johnny Williams of the Morning Times</w:t>
      </w:r>
      <w:r w:rsidR="008A66E4">
        <w:rPr>
          <w:szCs w:val="20"/>
          <w:lang w:eastAsia="ar-SA"/>
        </w:rPr>
        <w:t>,</w:t>
      </w:r>
      <w:r>
        <w:rPr>
          <w:szCs w:val="20"/>
          <w:lang w:eastAsia="ar-SA"/>
        </w:rPr>
        <w:t xml:space="preserve"> and Michael Palmer of CWN.</w:t>
      </w:r>
    </w:p>
    <w:p w:rsidR="001407D8" w:rsidRPr="008A66E4" w:rsidRDefault="001407D8" w:rsidP="008A66E4">
      <w:pPr>
        <w:suppressAutoHyphens/>
        <w:spacing w:line="480" w:lineRule="auto"/>
        <w:rPr>
          <w:szCs w:val="20"/>
          <w:lang w:eastAsia="ar-SA"/>
        </w:rPr>
      </w:pPr>
      <w:r w:rsidRPr="00A20E86">
        <w:rPr>
          <w:rFonts w:eastAsiaTheme="minorHAnsi"/>
          <w:b/>
          <w:u w:val="single"/>
        </w:rPr>
        <w:t>Executive Session</w:t>
      </w:r>
      <w:r w:rsidRPr="00A20E86">
        <w:rPr>
          <w:rFonts w:eastAsiaTheme="minorHAnsi"/>
          <w:b/>
        </w:rPr>
        <w:t>:</w:t>
      </w:r>
      <w:r w:rsidRPr="00A20E86">
        <w:rPr>
          <w:rFonts w:eastAsiaTheme="minorHAnsi"/>
        </w:rPr>
        <w:t xml:space="preserve">  Trustee Brewster moved to enter executive session at </w:t>
      </w:r>
      <w:r>
        <w:rPr>
          <w:rFonts w:eastAsiaTheme="minorHAnsi"/>
        </w:rPr>
        <w:t>6:32</w:t>
      </w:r>
      <w:r w:rsidRPr="00A20E86">
        <w:rPr>
          <w:rFonts w:eastAsiaTheme="minorHAnsi"/>
        </w:rPr>
        <w:t xml:space="preserve"> p.m. to discuss a </w:t>
      </w:r>
      <w:r>
        <w:rPr>
          <w:rFonts w:eastAsiaTheme="minorHAnsi"/>
        </w:rPr>
        <w:t>contractual issue</w:t>
      </w:r>
      <w:r w:rsidRPr="00A20E86">
        <w:rPr>
          <w:rFonts w:eastAsiaTheme="minorHAnsi"/>
        </w:rPr>
        <w:t>.  Trustee S</w:t>
      </w:r>
      <w:r>
        <w:rPr>
          <w:rFonts w:eastAsiaTheme="minorHAnsi"/>
        </w:rPr>
        <w:t>teck</w:t>
      </w:r>
      <w:r w:rsidRPr="00A20E86">
        <w:rPr>
          <w:rFonts w:eastAsiaTheme="minorHAnsi"/>
        </w:rPr>
        <w:t xml:space="preserve"> seconded the motion, which carried unanimously.  </w:t>
      </w:r>
    </w:p>
    <w:p w:rsidR="001407D8" w:rsidRDefault="001407D8" w:rsidP="001407D8">
      <w:pPr>
        <w:spacing w:line="480" w:lineRule="auto"/>
        <w:rPr>
          <w:rFonts w:eastAsiaTheme="minorHAnsi"/>
        </w:rPr>
      </w:pPr>
      <w:r w:rsidRPr="00A20E86">
        <w:rPr>
          <w:rFonts w:eastAsiaTheme="minorHAnsi"/>
        </w:rPr>
        <w:lastRenderedPageBreak/>
        <w:tab/>
        <w:t xml:space="preserve">Trustee </w:t>
      </w:r>
      <w:r>
        <w:rPr>
          <w:rFonts w:eastAsiaTheme="minorHAnsi"/>
        </w:rPr>
        <w:t xml:space="preserve">Steck </w:t>
      </w:r>
      <w:r w:rsidRPr="00A20E86">
        <w:rPr>
          <w:rFonts w:eastAsiaTheme="minorHAnsi"/>
        </w:rPr>
        <w:t xml:space="preserve">moved to </w:t>
      </w:r>
      <w:r>
        <w:rPr>
          <w:rFonts w:eastAsiaTheme="minorHAnsi"/>
        </w:rPr>
        <w:t xml:space="preserve">adjourn from executive session and </w:t>
      </w:r>
      <w:r w:rsidRPr="00A20E86">
        <w:rPr>
          <w:rFonts w:eastAsiaTheme="minorHAnsi"/>
        </w:rPr>
        <w:t xml:space="preserve">enter regular session at </w:t>
      </w:r>
      <w:r>
        <w:rPr>
          <w:rFonts w:eastAsiaTheme="minorHAnsi"/>
        </w:rPr>
        <w:t>6:45</w:t>
      </w:r>
      <w:r w:rsidRPr="00A20E86">
        <w:rPr>
          <w:rFonts w:eastAsiaTheme="minorHAnsi"/>
        </w:rPr>
        <w:t xml:space="preserve"> p.m.  Trustee </w:t>
      </w:r>
      <w:r>
        <w:rPr>
          <w:rFonts w:eastAsiaTheme="minorHAnsi"/>
        </w:rPr>
        <w:t>Brewster</w:t>
      </w:r>
      <w:r w:rsidRPr="00A20E86">
        <w:rPr>
          <w:rFonts w:eastAsiaTheme="minorHAnsi"/>
        </w:rPr>
        <w:t xml:space="preserve"> seconded the motion, which carried unanimously.  </w:t>
      </w:r>
    </w:p>
    <w:p w:rsidR="008A66E4" w:rsidRPr="00081067" w:rsidRDefault="008A66E4" w:rsidP="008A66E4">
      <w:pPr>
        <w:spacing w:line="480" w:lineRule="auto"/>
        <w:rPr>
          <w:rFonts w:eastAsiaTheme="minorHAnsi"/>
        </w:rPr>
      </w:pPr>
      <w:r w:rsidRPr="00081067">
        <w:rPr>
          <w:rFonts w:eastAsiaTheme="minorHAnsi"/>
          <w:b/>
          <w:u w:val="single"/>
        </w:rPr>
        <w:t>Approval of Minutes</w:t>
      </w:r>
      <w:r w:rsidRPr="00081067">
        <w:rPr>
          <w:rFonts w:eastAsiaTheme="minorHAnsi"/>
          <w:b/>
        </w:rPr>
        <w:t xml:space="preserve">:  </w:t>
      </w:r>
      <w:r w:rsidRPr="00081067">
        <w:rPr>
          <w:rFonts w:eastAsiaTheme="minorHAnsi"/>
        </w:rPr>
        <w:t xml:space="preserve">Trustee </w:t>
      </w:r>
      <w:r>
        <w:rPr>
          <w:rFonts w:eastAsiaTheme="minorHAnsi"/>
        </w:rPr>
        <w:t>Ayres</w:t>
      </w:r>
      <w:r w:rsidRPr="00081067">
        <w:rPr>
          <w:rFonts w:eastAsiaTheme="minorHAnsi"/>
        </w:rPr>
        <w:t xml:space="preserve"> moved to approve the Minutes of </w:t>
      </w:r>
      <w:r>
        <w:rPr>
          <w:rFonts w:eastAsiaTheme="minorHAnsi"/>
        </w:rPr>
        <w:t>August 23</w:t>
      </w:r>
      <w:r w:rsidRPr="00081067">
        <w:rPr>
          <w:rFonts w:eastAsiaTheme="minorHAnsi"/>
        </w:rPr>
        <w:t xml:space="preserve">, 2016 </w:t>
      </w:r>
      <w:r>
        <w:rPr>
          <w:rFonts w:eastAsiaTheme="minorHAnsi"/>
        </w:rPr>
        <w:t xml:space="preserve">and September 01, 2016 </w:t>
      </w:r>
      <w:r w:rsidRPr="00081067">
        <w:rPr>
          <w:rFonts w:eastAsiaTheme="minorHAnsi"/>
        </w:rPr>
        <w:t xml:space="preserve">as presented.  Trustee </w:t>
      </w:r>
      <w:r>
        <w:rPr>
          <w:rFonts w:eastAsiaTheme="minorHAnsi"/>
        </w:rPr>
        <w:t xml:space="preserve">Aronstam </w:t>
      </w:r>
      <w:r w:rsidRPr="00081067">
        <w:rPr>
          <w:rFonts w:eastAsiaTheme="minorHAnsi"/>
        </w:rPr>
        <w:t>seconded the motion, which carried unanimously.</w:t>
      </w:r>
    </w:p>
    <w:p w:rsidR="00E13C49" w:rsidRDefault="00E13C49" w:rsidP="00E13C49">
      <w:pPr>
        <w:spacing w:line="480" w:lineRule="auto"/>
        <w:rPr>
          <w:rFonts w:eastAsiaTheme="minorHAnsi"/>
        </w:rPr>
      </w:pPr>
      <w:r w:rsidRPr="000A57E0">
        <w:rPr>
          <w:rFonts w:eastAsiaTheme="minorHAnsi"/>
          <w:b/>
          <w:u w:val="single"/>
        </w:rPr>
        <w:t>Department Reports</w:t>
      </w:r>
      <w:r w:rsidRPr="000A57E0">
        <w:rPr>
          <w:rFonts w:eastAsiaTheme="minorHAnsi"/>
          <w:b/>
        </w:rPr>
        <w:t>:</w:t>
      </w:r>
      <w:r w:rsidRPr="000A57E0">
        <w:rPr>
          <w:rFonts w:eastAsiaTheme="minorHAnsi"/>
        </w:rPr>
        <w:t xml:space="preserve">  The </w:t>
      </w:r>
      <w:r w:rsidR="00F04343">
        <w:rPr>
          <w:rFonts w:eastAsiaTheme="minorHAnsi"/>
        </w:rPr>
        <w:t>d</w:t>
      </w:r>
      <w:r>
        <w:rPr>
          <w:rFonts w:eastAsiaTheme="minorHAnsi"/>
        </w:rPr>
        <w:t xml:space="preserve">eputy </w:t>
      </w:r>
      <w:r w:rsidR="00F04343">
        <w:rPr>
          <w:rFonts w:eastAsiaTheme="minorHAnsi"/>
        </w:rPr>
        <w:t>c</w:t>
      </w:r>
      <w:r w:rsidRPr="000A57E0">
        <w:rPr>
          <w:rFonts w:eastAsiaTheme="minorHAnsi"/>
        </w:rPr>
        <w:t>lerk submitted reports</w:t>
      </w:r>
      <w:r>
        <w:rPr>
          <w:rFonts w:eastAsiaTheme="minorHAnsi"/>
        </w:rPr>
        <w:t xml:space="preserve"> from </w:t>
      </w:r>
      <w:r w:rsidRPr="000A57E0">
        <w:rPr>
          <w:rFonts w:eastAsiaTheme="minorHAnsi"/>
        </w:rPr>
        <w:t>Recreation, and Police.</w:t>
      </w:r>
    </w:p>
    <w:p w:rsidR="008A66E4" w:rsidRDefault="008A66E4" w:rsidP="001174E2">
      <w:pPr>
        <w:pStyle w:val="WW-PlainText"/>
        <w:spacing w:line="480" w:lineRule="auto"/>
        <w:rPr>
          <w:rFonts w:ascii="Times New Roman" w:hAnsi="Times New Roman"/>
          <w:b/>
          <w:bCs/>
          <w:sz w:val="24"/>
          <w:u w:val="single"/>
        </w:rPr>
      </w:pPr>
    </w:p>
    <w:p w:rsidR="001174E2" w:rsidRPr="000A57E0" w:rsidRDefault="001174E2" w:rsidP="001174E2">
      <w:pPr>
        <w:pStyle w:val="WW-PlainText"/>
        <w:spacing w:line="480" w:lineRule="auto"/>
        <w:rPr>
          <w:rFonts w:ascii="Times New Roman" w:hAnsi="Times New Roman"/>
          <w:sz w:val="24"/>
        </w:rPr>
      </w:pPr>
      <w:r w:rsidRPr="000A57E0">
        <w:rPr>
          <w:rFonts w:ascii="Times New Roman" w:hAnsi="Times New Roman"/>
          <w:b/>
          <w:bCs/>
          <w:sz w:val="24"/>
          <w:u w:val="single"/>
        </w:rPr>
        <w:t>Treasurer's Report</w:t>
      </w:r>
      <w:r w:rsidRPr="000A57E0">
        <w:rPr>
          <w:rFonts w:ascii="Times New Roman" w:hAnsi="Times New Roman"/>
          <w:b/>
          <w:bCs/>
          <w:sz w:val="24"/>
        </w:rPr>
        <w:t xml:space="preserve">:  </w:t>
      </w:r>
      <w:r w:rsidRPr="000A57E0">
        <w:rPr>
          <w:rFonts w:ascii="Times New Roman" w:hAnsi="Times New Roman"/>
          <w:sz w:val="24"/>
        </w:rPr>
        <w:t xml:space="preserve">The </w:t>
      </w:r>
      <w:r w:rsidR="00F04343">
        <w:rPr>
          <w:rFonts w:ascii="Times New Roman" w:hAnsi="Times New Roman"/>
          <w:sz w:val="24"/>
        </w:rPr>
        <w:t>deputy c</w:t>
      </w:r>
      <w:r w:rsidRPr="000A57E0">
        <w:rPr>
          <w:rFonts w:ascii="Times New Roman" w:hAnsi="Times New Roman"/>
          <w:sz w:val="24"/>
        </w:rPr>
        <w:t xml:space="preserve">lerk presented the following:  </w:t>
      </w:r>
    </w:p>
    <w:p w:rsidR="001174E2" w:rsidRPr="000A57E0" w:rsidRDefault="001174E2" w:rsidP="001174E2">
      <w:pPr>
        <w:pStyle w:val="WW-PlainText"/>
        <w:rPr>
          <w:rFonts w:ascii="Times New Roman" w:hAnsi="Times New Roman"/>
          <w:sz w:val="24"/>
        </w:rPr>
      </w:pPr>
      <w:r w:rsidRPr="000A57E0">
        <w:rPr>
          <w:rFonts w:ascii="Times New Roman" w:hAnsi="Times New Roman"/>
          <w:sz w:val="24"/>
        </w:rPr>
        <w:t xml:space="preserve">General Fund </w:t>
      </w:r>
      <w:r>
        <w:rPr>
          <w:rFonts w:ascii="Times New Roman" w:hAnsi="Times New Roman"/>
          <w:sz w:val="24"/>
        </w:rPr>
        <w:t>8</w:t>
      </w:r>
      <w:r w:rsidRPr="000A57E0">
        <w:rPr>
          <w:rFonts w:ascii="Times New Roman" w:hAnsi="Times New Roman"/>
          <w:sz w:val="24"/>
        </w:rPr>
        <w:t xml:space="preserve">/1/16 – </w:t>
      </w:r>
      <w:r>
        <w:rPr>
          <w:rFonts w:ascii="Times New Roman" w:hAnsi="Times New Roman"/>
          <w:sz w:val="24"/>
        </w:rPr>
        <w:t>8</w:t>
      </w:r>
      <w:r w:rsidRPr="000A57E0">
        <w:rPr>
          <w:rFonts w:ascii="Times New Roman" w:hAnsi="Times New Roman"/>
          <w:sz w:val="24"/>
        </w:rPr>
        <w:t>/31/16</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1174E2" w:rsidRPr="000A57E0" w:rsidTr="008A66E4">
        <w:tc>
          <w:tcPr>
            <w:tcW w:w="2430" w:type="dxa"/>
            <w:tcBorders>
              <w:top w:val="single" w:sz="4" w:space="0" w:color="auto"/>
              <w:left w:val="single" w:sz="4" w:space="0" w:color="auto"/>
              <w:bottom w:val="single" w:sz="4" w:space="0" w:color="auto"/>
              <w:right w:val="single" w:sz="4" w:space="0" w:color="auto"/>
            </w:tcBorders>
          </w:tcPr>
          <w:p w:rsidR="001174E2" w:rsidRPr="000A57E0" w:rsidRDefault="001174E2" w:rsidP="008A66E4">
            <w:pPr>
              <w:pStyle w:val="WW-PlainText"/>
              <w:rPr>
                <w:rFonts w:ascii="Times New Roman" w:hAnsi="Times New Roman"/>
                <w:sz w:val="24"/>
              </w:rPr>
            </w:pPr>
            <w:r w:rsidRPr="000A57E0">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1174E2" w:rsidRPr="000A57E0" w:rsidRDefault="001174E2" w:rsidP="008A66E4">
            <w:pPr>
              <w:pStyle w:val="WW-PlainText"/>
              <w:jc w:val="right"/>
              <w:rPr>
                <w:rFonts w:ascii="Times New Roman" w:hAnsi="Times New Roman"/>
                <w:sz w:val="24"/>
              </w:rPr>
            </w:pPr>
            <w:r>
              <w:rPr>
                <w:rFonts w:ascii="Times New Roman" w:hAnsi="Times New Roman"/>
                <w:sz w:val="24"/>
              </w:rPr>
              <w:t>457,972.47</w:t>
            </w:r>
          </w:p>
        </w:tc>
        <w:tc>
          <w:tcPr>
            <w:tcW w:w="2598" w:type="dxa"/>
            <w:tcBorders>
              <w:top w:val="single" w:sz="4" w:space="0" w:color="auto"/>
              <w:left w:val="single" w:sz="4" w:space="0" w:color="auto"/>
              <w:bottom w:val="single" w:sz="4" w:space="0" w:color="auto"/>
              <w:right w:val="single" w:sz="4" w:space="0" w:color="auto"/>
            </w:tcBorders>
          </w:tcPr>
          <w:p w:rsidR="001174E2" w:rsidRPr="000A57E0" w:rsidRDefault="001174E2" w:rsidP="008A66E4">
            <w:pPr>
              <w:pStyle w:val="WW-PlainText"/>
              <w:rPr>
                <w:rFonts w:ascii="Times New Roman" w:hAnsi="Times New Roman"/>
                <w:sz w:val="24"/>
              </w:rPr>
            </w:pPr>
            <w:r w:rsidRPr="000A57E0">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rsidR="001174E2" w:rsidRPr="000A57E0" w:rsidRDefault="001174E2" w:rsidP="008A66E4">
            <w:pPr>
              <w:pStyle w:val="WW-PlainText"/>
              <w:jc w:val="right"/>
              <w:rPr>
                <w:rFonts w:ascii="Times New Roman" w:hAnsi="Times New Roman"/>
                <w:sz w:val="24"/>
              </w:rPr>
            </w:pPr>
            <w:r>
              <w:rPr>
                <w:rFonts w:ascii="Times New Roman" w:hAnsi="Times New Roman"/>
                <w:sz w:val="24"/>
              </w:rPr>
              <w:t>49,184.75</w:t>
            </w:r>
          </w:p>
        </w:tc>
      </w:tr>
      <w:tr w:rsidR="001174E2" w:rsidRPr="000A57E0" w:rsidTr="008A66E4">
        <w:trPr>
          <w:trHeight w:val="242"/>
        </w:trPr>
        <w:tc>
          <w:tcPr>
            <w:tcW w:w="2430" w:type="dxa"/>
            <w:tcBorders>
              <w:top w:val="single" w:sz="4" w:space="0" w:color="auto"/>
              <w:left w:val="single" w:sz="4" w:space="0" w:color="auto"/>
              <w:bottom w:val="single" w:sz="4" w:space="0" w:color="auto"/>
              <w:right w:val="single" w:sz="4" w:space="0" w:color="auto"/>
            </w:tcBorders>
          </w:tcPr>
          <w:p w:rsidR="001174E2" w:rsidRPr="000A57E0" w:rsidRDefault="001174E2" w:rsidP="008A66E4">
            <w:pPr>
              <w:pStyle w:val="WW-PlainText"/>
              <w:rPr>
                <w:rFonts w:ascii="Times New Roman" w:hAnsi="Times New Roman"/>
                <w:sz w:val="24"/>
              </w:rPr>
            </w:pPr>
            <w:r w:rsidRPr="000A57E0">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1174E2" w:rsidRPr="000A57E0" w:rsidRDefault="001174E2" w:rsidP="008A66E4">
            <w:pPr>
              <w:pStyle w:val="WW-PlainText"/>
              <w:jc w:val="right"/>
              <w:rPr>
                <w:rFonts w:ascii="Times New Roman" w:hAnsi="Times New Roman"/>
                <w:sz w:val="24"/>
              </w:rPr>
            </w:pPr>
            <w:r>
              <w:rPr>
                <w:rFonts w:ascii="Times New Roman" w:hAnsi="Times New Roman"/>
                <w:sz w:val="24"/>
              </w:rPr>
              <w:t>122,785.89</w:t>
            </w:r>
          </w:p>
        </w:tc>
        <w:tc>
          <w:tcPr>
            <w:tcW w:w="2598" w:type="dxa"/>
            <w:tcBorders>
              <w:top w:val="single" w:sz="4" w:space="0" w:color="auto"/>
              <w:left w:val="single" w:sz="4" w:space="0" w:color="auto"/>
              <w:bottom w:val="single" w:sz="4" w:space="0" w:color="auto"/>
              <w:right w:val="single" w:sz="4" w:space="0" w:color="auto"/>
            </w:tcBorders>
          </w:tcPr>
          <w:p w:rsidR="001174E2" w:rsidRPr="000A57E0" w:rsidRDefault="001174E2" w:rsidP="008A66E4">
            <w:pPr>
              <w:pStyle w:val="WW-PlainText"/>
              <w:rPr>
                <w:rFonts w:ascii="Times New Roman" w:hAnsi="Times New Roman"/>
                <w:sz w:val="24"/>
              </w:rPr>
            </w:pPr>
            <w:r w:rsidRPr="000A57E0">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rsidR="001174E2" w:rsidRPr="000A57E0" w:rsidRDefault="001174E2" w:rsidP="008A66E4">
            <w:pPr>
              <w:pStyle w:val="WW-PlainText"/>
              <w:jc w:val="right"/>
              <w:rPr>
                <w:rFonts w:ascii="Times New Roman" w:hAnsi="Times New Roman"/>
                <w:sz w:val="24"/>
              </w:rPr>
            </w:pPr>
            <w:r>
              <w:rPr>
                <w:rFonts w:ascii="Times New Roman" w:hAnsi="Times New Roman"/>
                <w:sz w:val="24"/>
              </w:rPr>
              <w:t>2,131,231.98</w:t>
            </w:r>
          </w:p>
        </w:tc>
      </w:tr>
      <w:tr w:rsidR="001174E2" w:rsidRPr="000A57E0" w:rsidTr="008A66E4">
        <w:tc>
          <w:tcPr>
            <w:tcW w:w="2430" w:type="dxa"/>
            <w:tcBorders>
              <w:top w:val="single" w:sz="4" w:space="0" w:color="auto"/>
              <w:left w:val="single" w:sz="4" w:space="0" w:color="auto"/>
              <w:bottom w:val="single" w:sz="4" w:space="0" w:color="auto"/>
              <w:right w:val="single" w:sz="4" w:space="0" w:color="auto"/>
            </w:tcBorders>
          </w:tcPr>
          <w:p w:rsidR="001174E2" w:rsidRPr="000A57E0" w:rsidRDefault="001174E2" w:rsidP="008A66E4">
            <w:pPr>
              <w:pStyle w:val="WW-PlainText"/>
              <w:rPr>
                <w:rFonts w:ascii="Times New Roman" w:hAnsi="Times New Roman"/>
                <w:sz w:val="24"/>
              </w:rPr>
            </w:pPr>
            <w:r w:rsidRPr="000A57E0">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1174E2" w:rsidRPr="000A57E0" w:rsidRDefault="001174E2" w:rsidP="008A66E4">
            <w:pPr>
              <w:pStyle w:val="WW-PlainText"/>
              <w:jc w:val="right"/>
              <w:rPr>
                <w:rFonts w:ascii="Times New Roman" w:hAnsi="Times New Roman"/>
                <w:sz w:val="24"/>
              </w:rPr>
            </w:pPr>
            <w:r>
              <w:rPr>
                <w:rFonts w:ascii="Times New Roman" w:hAnsi="Times New Roman"/>
                <w:sz w:val="24"/>
              </w:rPr>
              <w:t>360,455.61</w:t>
            </w:r>
          </w:p>
        </w:tc>
        <w:tc>
          <w:tcPr>
            <w:tcW w:w="2598" w:type="dxa"/>
            <w:tcBorders>
              <w:top w:val="single" w:sz="4" w:space="0" w:color="auto"/>
              <w:left w:val="single" w:sz="4" w:space="0" w:color="auto"/>
              <w:bottom w:val="single" w:sz="4" w:space="0" w:color="auto"/>
              <w:right w:val="single" w:sz="4" w:space="0" w:color="auto"/>
            </w:tcBorders>
          </w:tcPr>
          <w:p w:rsidR="001174E2" w:rsidRPr="000A57E0" w:rsidRDefault="001174E2" w:rsidP="008A66E4">
            <w:pPr>
              <w:pStyle w:val="WW-PlainText"/>
              <w:rPr>
                <w:rFonts w:ascii="Times New Roman" w:hAnsi="Times New Roman"/>
                <w:sz w:val="24"/>
              </w:rPr>
            </w:pPr>
            <w:r w:rsidRPr="000A57E0">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rsidR="001174E2" w:rsidRPr="000A57E0" w:rsidRDefault="001174E2" w:rsidP="008A66E4">
            <w:pPr>
              <w:pStyle w:val="WW-PlainText"/>
              <w:jc w:val="right"/>
              <w:rPr>
                <w:rFonts w:ascii="Times New Roman" w:hAnsi="Times New Roman"/>
                <w:sz w:val="24"/>
              </w:rPr>
            </w:pPr>
            <w:r>
              <w:rPr>
                <w:rFonts w:ascii="Times New Roman" w:hAnsi="Times New Roman"/>
                <w:sz w:val="24"/>
              </w:rPr>
              <w:t>335,509.40</w:t>
            </w:r>
          </w:p>
        </w:tc>
      </w:tr>
      <w:tr w:rsidR="001174E2" w:rsidRPr="000A57E0" w:rsidTr="008A66E4">
        <w:trPr>
          <w:trHeight w:val="305"/>
        </w:trPr>
        <w:tc>
          <w:tcPr>
            <w:tcW w:w="2430" w:type="dxa"/>
            <w:tcBorders>
              <w:top w:val="single" w:sz="4" w:space="0" w:color="auto"/>
              <w:left w:val="single" w:sz="4" w:space="0" w:color="auto"/>
              <w:bottom w:val="single" w:sz="4" w:space="0" w:color="auto"/>
              <w:right w:val="single" w:sz="4" w:space="0" w:color="auto"/>
            </w:tcBorders>
          </w:tcPr>
          <w:p w:rsidR="001174E2" w:rsidRPr="000A57E0" w:rsidRDefault="001174E2" w:rsidP="008A66E4">
            <w:pPr>
              <w:pStyle w:val="WW-PlainText"/>
              <w:rPr>
                <w:rFonts w:ascii="Times New Roman" w:hAnsi="Times New Roman"/>
                <w:sz w:val="24"/>
              </w:rPr>
            </w:pPr>
            <w:r w:rsidRPr="000A57E0">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1174E2" w:rsidRPr="000A57E0" w:rsidRDefault="001174E2" w:rsidP="008A66E4">
            <w:pPr>
              <w:pStyle w:val="WW-PlainText"/>
              <w:jc w:val="right"/>
              <w:rPr>
                <w:rFonts w:ascii="Times New Roman" w:hAnsi="Times New Roman"/>
                <w:sz w:val="24"/>
              </w:rPr>
            </w:pPr>
            <w:r>
              <w:rPr>
                <w:rFonts w:ascii="Times New Roman" w:hAnsi="Times New Roman"/>
                <w:sz w:val="24"/>
              </w:rPr>
              <w:t>220,302.75</w:t>
            </w:r>
          </w:p>
        </w:tc>
        <w:tc>
          <w:tcPr>
            <w:tcW w:w="2598" w:type="dxa"/>
            <w:tcBorders>
              <w:top w:val="single" w:sz="4" w:space="0" w:color="auto"/>
              <w:left w:val="single" w:sz="4" w:space="0" w:color="auto"/>
              <w:bottom w:val="single" w:sz="4" w:space="0" w:color="auto"/>
              <w:right w:val="single" w:sz="4" w:space="0" w:color="auto"/>
            </w:tcBorders>
          </w:tcPr>
          <w:p w:rsidR="001174E2" w:rsidRPr="000A57E0" w:rsidRDefault="001174E2" w:rsidP="008A66E4">
            <w:pPr>
              <w:pStyle w:val="WW-PlainText"/>
              <w:rPr>
                <w:rFonts w:ascii="Times New Roman" w:hAnsi="Times New Roman"/>
                <w:sz w:val="24"/>
              </w:rPr>
            </w:pPr>
            <w:r w:rsidRPr="000A57E0">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rsidR="001174E2" w:rsidRPr="000A57E0" w:rsidRDefault="001174E2" w:rsidP="008A66E4">
            <w:pPr>
              <w:pStyle w:val="WW-PlainText"/>
              <w:jc w:val="right"/>
              <w:rPr>
                <w:rFonts w:ascii="Times New Roman" w:hAnsi="Times New Roman"/>
                <w:sz w:val="24"/>
              </w:rPr>
            </w:pPr>
            <w:r>
              <w:rPr>
                <w:rFonts w:ascii="Times New Roman" w:hAnsi="Times New Roman"/>
                <w:sz w:val="24"/>
              </w:rPr>
              <w:t>752,816.66</w:t>
            </w:r>
          </w:p>
        </w:tc>
      </w:tr>
    </w:tbl>
    <w:p w:rsidR="001174E2" w:rsidRPr="000A57E0" w:rsidRDefault="001174E2" w:rsidP="001174E2">
      <w:pPr>
        <w:pStyle w:val="WW-PlainText"/>
        <w:ind w:firstLine="720"/>
        <w:rPr>
          <w:rFonts w:ascii="Times New Roman" w:hAnsi="Times New Roman"/>
          <w:sz w:val="24"/>
        </w:rPr>
      </w:pPr>
      <w:r w:rsidRPr="000A57E0">
        <w:rPr>
          <w:rFonts w:ascii="Times New Roman" w:hAnsi="Times New Roman"/>
          <w:sz w:val="24"/>
        </w:rPr>
        <w:t>*General Capital Reserve Fund, $84,</w:t>
      </w:r>
      <w:r>
        <w:rPr>
          <w:rFonts w:ascii="Times New Roman" w:hAnsi="Times New Roman"/>
          <w:sz w:val="24"/>
        </w:rPr>
        <w:t>297.46</w:t>
      </w:r>
    </w:p>
    <w:p w:rsidR="001174E2" w:rsidRPr="000A57E0" w:rsidRDefault="001174E2" w:rsidP="001174E2">
      <w:pPr>
        <w:pStyle w:val="WW-PlainText"/>
        <w:rPr>
          <w:rFonts w:ascii="Times New Roman" w:hAnsi="Times New Roman"/>
          <w:sz w:val="24"/>
        </w:rPr>
      </w:pPr>
    </w:p>
    <w:p w:rsidR="001174E2" w:rsidRPr="000A57E0" w:rsidRDefault="001174E2" w:rsidP="001174E2">
      <w:pPr>
        <w:pStyle w:val="WW-PlainText"/>
        <w:rPr>
          <w:rFonts w:ascii="Times New Roman" w:hAnsi="Times New Roman"/>
          <w:sz w:val="24"/>
        </w:rPr>
      </w:pPr>
      <w:r w:rsidRPr="000A57E0">
        <w:rPr>
          <w:rFonts w:ascii="Times New Roman" w:hAnsi="Times New Roman"/>
          <w:sz w:val="24"/>
        </w:rPr>
        <w:t xml:space="preserve">Cemetery Fund </w:t>
      </w:r>
      <w:r>
        <w:rPr>
          <w:rFonts w:ascii="Times New Roman" w:hAnsi="Times New Roman"/>
          <w:sz w:val="24"/>
        </w:rPr>
        <w:t>8</w:t>
      </w:r>
      <w:r w:rsidRPr="000A57E0">
        <w:rPr>
          <w:rFonts w:ascii="Times New Roman" w:hAnsi="Times New Roman"/>
          <w:sz w:val="24"/>
        </w:rPr>
        <w:t xml:space="preserve">/01/16 – </w:t>
      </w:r>
      <w:r>
        <w:rPr>
          <w:rFonts w:ascii="Times New Roman" w:hAnsi="Times New Roman"/>
          <w:sz w:val="24"/>
        </w:rPr>
        <w:t>8</w:t>
      </w:r>
      <w:r w:rsidRPr="000A57E0">
        <w:rPr>
          <w:rFonts w:ascii="Times New Roman" w:hAnsi="Times New Roman"/>
          <w:sz w:val="24"/>
        </w:rPr>
        <w:t>/31/16</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1174E2" w:rsidRPr="000A57E0" w:rsidTr="008A66E4">
        <w:tc>
          <w:tcPr>
            <w:tcW w:w="2430" w:type="dxa"/>
            <w:tcBorders>
              <w:top w:val="single" w:sz="4" w:space="0" w:color="auto"/>
              <w:left w:val="single" w:sz="4" w:space="0" w:color="auto"/>
              <w:bottom w:val="single" w:sz="4" w:space="0" w:color="auto"/>
              <w:right w:val="single" w:sz="4" w:space="0" w:color="auto"/>
            </w:tcBorders>
          </w:tcPr>
          <w:p w:rsidR="001174E2" w:rsidRPr="000A57E0" w:rsidRDefault="001174E2" w:rsidP="008A66E4">
            <w:pPr>
              <w:pStyle w:val="WW-PlainText"/>
              <w:rPr>
                <w:rFonts w:ascii="Times New Roman" w:hAnsi="Times New Roman"/>
                <w:sz w:val="24"/>
              </w:rPr>
            </w:pPr>
            <w:r w:rsidRPr="000A57E0">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1174E2" w:rsidRPr="000A57E0" w:rsidRDefault="001174E2" w:rsidP="008A66E4">
            <w:pPr>
              <w:pStyle w:val="WW-PlainText"/>
              <w:jc w:val="right"/>
              <w:rPr>
                <w:rFonts w:ascii="Times New Roman" w:hAnsi="Times New Roman"/>
                <w:sz w:val="24"/>
              </w:rPr>
            </w:pPr>
            <w:r>
              <w:rPr>
                <w:rFonts w:ascii="Times New Roman" w:hAnsi="Times New Roman"/>
                <w:sz w:val="24"/>
              </w:rPr>
              <w:t>18,340.21</w:t>
            </w:r>
          </w:p>
        </w:tc>
        <w:tc>
          <w:tcPr>
            <w:tcW w:w="2598" w:type="dxa"/>
            <w:tcBorders>
              <w:top w:val="single" w:sz="4" w:space="0" w:color="auto"/>
              <w:left w:val="single" w:sz="4" w:space="0" w:color="auto"/>
              <w:bottom w:val="single" w:sz="4" w:space="0" w:color="auto"/>
              <w:right w:val="single" w:sz="4" w:space="0" w:color="auto"/>
            </w:tcBorders>
          </w:tcPr>
          <w:p w:rsidR="001174E2" w:rsidRPr="000A57E0" w:rsidRDefault="001174E2" w:rsidP="008A66E4">
            <w:pPr>
              <w:pStyle w:val="WW-PlainText"/>
              <w:rPr>
                <w:rFonts w:ascii="Times New Roman" w:hAnsi="Times New Roman"/>
                <w:sz w:val="24"/>
              </w:rPr>
            </w:pPr>
            <w:r w:rsidRPr="000A57E0">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rsidR="001174E2" w:rsidRPr="000A57E0" w:rsidRDefault="001174E2" w:rsidP="008A66E4">
            <w:pPr>
              <w:pStyle w:val="WW-PlainText"/>
              <w:jc w:val="right"/>
              <w:rPr>
                <w:rFonts w:ascii="Times New Roman" w:hAnsi="Times New Roman"/>
                <w:sz w:val="24"/>
              </w:rPr>
            </w:pPr>
            <w:r>
              <w:rPr>
                <w:rFonts w:ascii="Times New Roman" w:hAnsi="Times New Roman"/>
                <w:sz w:val="24"/>
              </w:rPr>
              <w:t>2,158.58</w:t>
            </w:r>
          </w:p>
        </w:tc>
      </w:tr>
      <w:tr w:rsidR="001174E2" w:rsidRPr="000A57E0" w:rsidTr="008A66E4">
        <w:trPr>
          <w:trHeight w:val="242"/>
        </w:trPr>
        <w:tc>
          <w:tcPr>
            <w:tcW w:w="2430" w:type="dxa"/>
            <w:tcBorders>
              <w:top w:val="single" w:sz="4" w:space="0" w:color="auto"/>
              <w:left w:val="single" w:sz="4" w:space="0" w:color="auto"/>
              <w:bottom w:val="single" w:sz="4" w:space="0" w:color="auto"/>
              <w:right w:val="single" w:sz="4" w:space="0" w:color="auto"/>
            </w:tcBorders>
          </w:tcPr>
          <w:p w:rsidR="001174E2" w:rsidRPr="000A57E0" w:rsidRDefault="001174E2" w:rsidP="008A66E4">
            <w:pPr>
              <w:pStyle w:val="WW-PlainText"/>
              <w:rPr>
                <w:rFonts w:ascii="Times New Roman" w:hAnsi="Times New Roman"/>
                <w:sz w:val="24"/>
              </w:rPr>
            </w:pPr>
            <w:r w:rsidRPr="000A57E0">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1174E2" w:rsidRPr="000A57E0" w:rsidRDefault="001174E2" w:rsidP="008A66E4">
            <w:pPr>
              <w:pStyle w:val="WW-PlainText"/>
              <w:jc w:val="right"/>
              <w:rPr>
                <w:rFonts w:ascii="Times New Roman" w:hAnsi="Times New Roman"/>
                <w:sz w:val="24"/>
              </w:rPr>
            </w:pPr>
            <w:r>
              <w:rPr>
                <w:rFonts w:ascii="Times New Roman" w:hAnsi="Times New Roman"/>
                <w:sz w:val="24"/>
              </w:rPr>
              <w:t>2,150.60</w:t>
            </w:r>
          </w:p>
        </w:tc>
        <w:tc>
          <w:tcPr>
            <w:tcW w:w="2598" w:type="dxa"/>
            <w:tcBorders>
              <w:top w:val="single" w:sz="4" w:space="0" w:color="auto"/>
              <w:left w:val="single" w:sz="4" w:space="0" w:color="auto"/>
              <w:bottom w:val="single" w:sz="4" w:space="0" w:color="auto"/>
              <w:right w:val="single" w:sz="4" w:space="0" w:color="auto"/>
            </w:tcBorders>
          </w:tcPr>
          <w:p w:rsidR="001174E2" w:rsidRPr="000A57E0" w:rsidRDefault="001174E2" w:rsidP="008A66E4">
            <w:pPr>
              <w:pStyle w:val="WW-PlainText"/>
              <w:rPr>
                <w:rFonts w:ascii="Times New Roman" w:hAnsi="Times New Roman"/>
                <w:sz w:val="24"/>
              </w:rPr>
            </w:pPr>
            <w:r w:rsidRPr="000A57E0">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rsidR="001174E2" w:rsidRPr="000A57E0" w:rsidRDefault="001174E2" w:rsidP="008A66E4">
            <w:pPr>
              <w:pStyle w:val="WW-PlainText"/>
              <w:jc w:val="right"/>
              <w:rPr>
                <w:rFonts w:ascii="Times New Roman" w:hAnsi="Times New Roman"/>
                <w:sz w:val="24"/>
              </w:rPr>
            </w:pPr>
            <w:r>
              <w:rPr>
                <w:rFonts w:ascii="Times New Roman" w:hAnsi="Times New Roman"/>
                <w:sz w:val="24"/>
              </w:rPr>
              <w:t>30,213.36</w:t>
            </w:r>
          </w:p>
        </w:tc>
      </w:tr>
      <w:tr w:rsidR="001174E2" w:rsidRPr="000A57E0" w:rsidTr="008A66E4">
        <w:tc>
          <w:tcPr>
            <w:tcW w:w="2430" w:type="dxa"/>
            <w:tcBorders>
              <w:top w:val="single" w:sz="4" w:space="0" w:color="auto"/>
              <w:left w:val="single" w:sz="4" w:space="0" w:color="auto"/>
              <w:bottom w:val="single" w:sz="4" w:space="0" w:color="auto"/>
              <w:right w:val="single" w:sz="4" w:space="0" w:color="auto"/>
            </w:tcBorders>
          </w:tcPr>
          <w:p w:rsidR="001174E2" w:rsidRPr="000A57E0" w:rsidRDefault="001174E2" w:rsidP="008A66E4">
            <w:pPr>
              <w:pStyle w:val="WW-PlainText"/>
              <w:rPr>
                <w:rFonts w:ascii="Times New Roman" w:hAnsi="Times New Roman"/>
                <w:sz w:val="24"/>
              </w:rPr>
            </w:pPr>
            <w:r w:rsidRPr="000A57E0">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1174E2" w:rsidRPr="000A57E0" w:rsidRDefault="001174E2" w:rsidP="008A66E4">
            <w:pPr>
              <w:pStyle w:val="WW-PlainText"/>
              <w:jc w:val="right"/>
              <w:rPr>
                <w:rFonts w:ascii="Times New Roman" w:hAnsi="Times New Roman"/>
                <w:sz w:val="24"/>
              </w:rPr>
            </w:pPr>
            <w:r>
              <w:rPr>
                <w:rFonts w:ascii="Times New Roman" w:hAnsi="Times New Roman"/>
                <w:sz w:val="24"/>
              </w:rPr>
              <w:t>13,135.62</w:t>
            </w:r>
          </w:p>
        </w:tc>
        <w:tc>
          <w:tcPr>
            <w:tcW w:w="2598" w:type="dxa"/>
            <w:tcBorders>
              <w:top w:val="single" w:sz="4" w:space="0" w:color="auto"/>
              <w:left w:val="single" w:sz="4" w:space="0" w:color="auto"/>
              <w:bottom w:val="single" w:sz="4" w:space="0" w:color="auto"/>
              <w:right w:val="single" w:sz="4" w:space="0" w:color="auto"/>
            </w:tcBorders>
          </w:tcPr>
          <w:p w:rsidR="001174E2" w:rsidRPr="000A57E0" w:rsidRDefault="001174E2" w:rsidP="008A66E4">
            <w:pPr>
              <w:pStyle w:val="WW-PlainText"/>
              <w:rPr>
                <w:rFonts w:ascii="Times New Roman" w:hAnsi="Times New Roman"/>
                <w:sz w:val="24"/>
              </w:rPr>
            </w:pPr>
            <w:r w:rsidRPr="000A57E0">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rsidR="001174E2" w:rsidRPr="000A57E0" w:rsidRDefault="007E7FAA" w:rsidP="008A66E4">
            <w:pPr>
              <w:pStyle w:val="WW-PlainText"/>
              <w:jc w:val="right"/>
              <w:rPr>
                <w:rFonts w:ascii="Times New Roman" w:hAnsi="Times New Roman"/>
                <w:sz w:val="24"/>
              </w:rPr>
            </w:pPr>
            <w:r>
              <w:rPr>
                <w:rFonts w:ascii="Times New Roman" w:hAnsi="Times New Roman"/>
                <w:sz w:val="24"/>
              </w:rPr>
              <w:t>13,135.62</w:t>
            </w:r>
          </w:p>
        </w:tc>
      </w:tr>
      <w:tr w:rsidR="001174E2" w:rsidRPr="000A57E0" w:rsidTr="008A66E4">
        <w:trPr>
          <w:trHeight w:val="305"/>
        </w:trPr>
        <w:tc>
          <w:tcPr>
            <w:tcW w:w="2430" w:type="dxa"/>
            <w:tcBorders>
              <w:top w:val="single" w:sz="4" w:space="0" w:color="auto"/>
              <w:left w:val="single" w:sz="4" w:space="0" w:color="auto"/>
              <w:bottom w:val="single" w:sz="4" w:space="0" w:color="auto"/>
              <w:right w:val="single" w:sz="4" w:space="0" w:color="auto"/>
            </w:tcBorders>
          </w:tcPr>
          <w:p w:rsidR="001174E2" w:rsidRPr="000A57E0" w:rsidRDefault="001174E2" w:rsidP="008A66E4">
            <w:pPr>
              <w:pStyle w:val="WW-PlainText"/>
              <w:rPr>
                <w:rFonts w:ascii="Times New Roman" w:hAnsi="Times New Roman"/>
                <w:sz w:val="24"/>
              </w:rPr>
            </w:pPr>
            <w:r w:rsidRPr="000A57E0">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1174E2" w:rsidRPr="000A57E0" w:rsidRDefault="001174E2" w:rsidP="008A66E4">
            <w:pPr>
              <w:pStyle w:val="WW-PlainText"/>
              <w:jc w:val="right"/>
              <w:rPr>
                <w:rFonts w:ascii="Times New Roman" w:hAnsi="Times New Roman"/>
                <w:sz w:val="24"/>
              </w:rPr>
            </w:pPr>
            <w:r>
              <w:rPr>
                <w:rFonts w:ascii="Times New Roman" w:hAnsi="Times New Roman"/>
                <w:sz w:val="24"/>
              </w:rPr>
              <w:t>7,355.19</w:t>
            </w:r>
          </w:p>
        </w:tc>
        <w:tc>
          <w:tcPr>
            <w:tcW w:w="2598" w:type="dxa"/>
            <w:tcBorders>
              <w:top w:val="single" w:sz="4" w:space="0" w:color="auto"/>
              <w:left w:val="single" w:sz="4" w:space="0" w:color="auto"/>
              <w:bottom w:val="single" w:sz="4" w:space="0" w:color="auto"/>
              <w:right w:val="single" w:sz="4" w:space="0" w:color="auto"/>
            </w:tcBorders>
          </w:tcPr>
          <w:p w:rsidR="001174E2" w:rsidRPr="000A57E0" w:rsidRDefault="001174E2" w:rsidP="008A66E4">
            <w:pPr>
              <w:pStyle w:val="WW-PlainText"/>
              <w:rPr>
                <w:rFonts w:ascii="Times New Roman" w:hAnsi="Times New Roman"/>
                <w:sz w:val="24"/>
              </w:rPr>
            </w:pPr>
            <w:r w:rsidRPr="000A57E0">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rsidR="001174E2" w:rsidRPr="000A57E0" w:rsidRDefault="007E7FAA" w:rsidP="008A66E4">
            <w:pPr>
              <w:pStyle w:val="WW-PlainText"/>
              <w:jc w:val="right"/>
              <w:rPr>
                <w:rFonts w:ascii="Times New Roman" w:hAnsi="Times New Roman"/>
                <w:sz w:val="24"/>
              </w:rPr>
            </w:pPr>
            <w:r>
              <w:rPr>
                <w:rFonts w:ascii="Times New Roman" w:hAnsi="Times New Roman"/>
                <w:sz w:val="24"/>
              </w:rPr>
              <w:t>26,498.74</w:t>
            </w:r>
          </w:p>
        </w:tc>
      </w:tr>
    </w:tbl>
    <w:p w:rsidR="001174E2" w:rsidRPr="00C90FC0" w:rsidRDefault="001174E2" w:rsidP="001174E2">
      <w:pPr>
        <w:pStyle w:val="WW-PlainText"/>
        <w:rPr>
          <w:rFonts w:ascii="Times New Roman" w:hAnsi="Times New Roman"/>
          <w:sz w:val="24"/>
          <w:highlight w:val="yellow"/>
        </w:rPr>
      </w:pPr>
    </w:p>
    <w:p w:rsidR="00A47CC2" w:rsidRPr="000A57E0" w:rsidRDefault="00A47CC2" w:rsidP="00A47CC2">
      <w:pPr>
        <w:pStyle w:val="WW-PlainText"/>
        <w:rPr>
          <w:rFonts w:ascii="Times New Roman" w:hAnsi="Times New Roman"/>
          <w:sz w:val="24"/>
        </w:rPr>
      </w:pPr>
      <w:r>
        <w:rPr>
          <w:rFonts w:ascii="Times New Roman" w:hAnsi="Times New Roman"/>
          <w:sz w:val="24"/>
        </w:rPr>
        <w:t>Capital Projects</w:t>
      </w:r>
      <w:r w:rsidRPr="000A57E0">
        <w:rPr>
          <w:rFonts w:ascii="Times New Roman" w:hAnsi="Times New Roman"/>
          <w:sz w:val="24"/>
        </w:rPr>
        <w:t xml:space="preserve"> Fund </w:t>
      </w:r>
      <w:r>
        <w:rPr>
          <w:rFonts w:ascii="Times New Roman" w:hAnsi="Times New Roman"/>
          <w:sz w:val="24"/>
        </w:rPr>
        <w:t>8</w:t>
      </w:r>
      <w:r w:rsidRPr="000A57E0">
        <w:rPr>
          <w:rFonts w:ascii="Times New Roman" w:hAnsi="Times New Roman"/>
          <w:sz w:val="24"/>
        </w:rPr>
        <w:t xml:space="preserve">/01/16 – </w:t>
      </w:r>
      <w:r>
        <w:rPr>
          <w:rFonts w:ascii="Times New Roman" w:hAnsi="Times New Roman"/>
          <w:sz w:val="24"/>
        </w:rPr>
        <w:t>8</w:t>
      </w:r>
      <w:r w:rsidRPr="000A57E0">
        <w:rPr>
          <w:rFonts w:ascii="Times New Roman" w:hAnsi="Times New Roman"/>
          <w:sz w:val="24"/>
        </w:rPr>
        <w:t>/31/16</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44"/>
        <w:gridCol w:w="1620"/>
        <w:gridCol w:w="2736"/>
      </w:tblGrid>
      <w:tr w:rsidR="00D7086C" w:rsidRPr="000A57E0" w:rsidTr="00D7086C">
        <w:tc>
          <w:tcPr>
            <w:tcW w:w="2430" w:type="dxa"/>
            <w:tcBorders>
              <w:top w:val="single" w:sz="4" w:space="0" w:color="auto"/>
              <w:left w:val="single" w:sz="4" w:space="0" w:color="auto"/>
              <w:bottom w:val="single" w:sz="4" w:space="0" w:color="auto"/>
              <w:right w:val="single" w:sz="4" w:space="0" w:color="auto"/>
            </w:tcBorders>
          </w:tcPr>
          <w:p w:rsidR="00D7086C" w:rsidRPr="000A57E0" w:rsidRDefault="00D7086C" w:rsidP="00981DA7">
            <w:pPr>
              <w:pStyle w:val="WW-PlainText"/>
              <w:rPr>
                <w:rFonts w:ascii="Times New Roman" w:hAnsi="Times New Roman"/>
                <w:sz w:val="24"/>
              </w:rPr>
            </w:pPr>
          </w:p>
        </w:tc>
        <w:tc>
          <w:tcPr>
            <w:tcW w:w="1944" w:type="dxa"/>
            <w:tcBorders>
              <w:top w:val="single" w:sz="4" w:space="0" w:color="auto"/>
              <w:left w:val="single" w:sz="4" w:space="0" w:color="auto"/>
              <w:bottom w:val="single" w:sz="4" w:space="0" w:color="auto"/>
              <w:right w:val="single" w:sz="4" w:space="0" w:color="auto"/>
            </w:tcBorders>
          </w:tcPr>
          <w:p w:rsidR="00D7086C" w:rsidRDefault="00D7086C" w:rsidP="00A47CC2">
            <w:pPr>
              <w:pStyle w:val="WW-PlainText"/>
              <w:jc w:val="center"/>
              <w:rPr>
                <w:rFonts w:ascii="Times New Roman" w:hAnsi="Times New Roman"/>
                <w:sz w:val="24"/>
              </w:rPr>
            </w:pPr>
            <w:r>
              <w:rPr>
                <w:rFonts w:ascii="Times New Roman" w:hAnsi="Times New Roman"/>
                <w:sz w:val="24"/>
              </w:rPr>
              <w:t>General CP</w:t>
            </w:r>
          </w:p>
        </w:tc>
        <w:tc>
          <w:tcPr>
            <w:tcW w:w="1620" w:type="dxa"/>
            <w:tcBorders>
              <w:top w:val="single" w:sz="4" w:space="0" w:color="auto"/>
              <w:left w:val="single" w:sz="4" w:space="0" w:color="auto"/>
              <w:bottom w:val="single" w:sz="4" w:space="0" w:color="auto"/>
              <w:right w:val="single" w:sz="4" w:space="0" w:color="auto"/>
            </w:tcBorders>
          </w:tcPr>
          <w:p w:rsidR="00D7086C" w:rsidRDefault="00D7086C" w:rsidP="00A47CC2">
            <w:pPr>
              <w:pStyle w:val="WW-PlainText"/>
              <w:jc w:val="center"/>
              <w:rPr>
                <w:rFonts w:ascii="Times New Roman" w:hAnsi="Times New Roman"/>
                <w:sz w:val="24"/>
              </w:rPr>
            </w:pPr>
            <w:r>
              <w:rPr>
                <w:rFonts w:ascii="Times New Roman" w:hAnsi="Times New Roman"/>
                <w:sz w:val="24"/>
              </w:rPr>
              <w:t>Sewer CP</w:t>
            </w:r>
          </w:p>
        </w:tc>
        <w:tc>
          <w:tcPr>
            <w:tcW w:w="2736" w:type="dxa"/>
            <w:tcBorders>
              <w:top w:val="single" w:sz="4" w:space="0" w:color="auto"/>
              <w:left w:val="single" w:sz="4" w:space="0" w:color="auto"/>
              <w:bottom w:val="single" w:sz="4" w:space="0" w:color="auto"/>
              <w:right w:val="single" w:sz="4" w:space="0" w:color="auto"/>
            </w:tcBorders>
          </w:tcPr>
          <w:p w:rsidR="00D7086C" w:rsidRDefault="00D7086C" w:rsidP="00A47CC2">
            <w:pPr>
              <w:pStyle w:val="WW-PlainText"/>
              <w:jc w:val="center"/>
              <w:rPr>
                <w:rFonts w:ascii="Times New Roman" w:hAnsi="Times New Roman"/>
                <w:sz w:val="24"/>
              </w:rPr>
            </w:pPr>
            <w:r>
              <w:rPr>
                <w:rFonts w:ascii="Times New Roman" w:hAnsi="Times New Roman"/>
                <w:sz w:val="24"/>
              </w:rPr>
              <w:t>Total Capital Projects</w:t>
            </w:r>
          </w:p>
        </w:tc>
      </w:tr>
      <w:tr w:rsidR="00D7086C" w:rsidRPr="000A57E0" w:rsidTr="00D7086C">
        <w:tc>
          <w:tcPr>
            <w:tcW w:w="2430" w:type="dxa"/>
            <w:tcBorders>
              <w:top w:val="single" w:sz="4" w:space="0" w:color="auto"/>
              <w:left w:val="single" w:sz="4" w:space="0" w:color="auto"/>
              <w:bottom w:val="single" w:sz="4" w:space="0" w:color="auto"/>
              <w:right w:val="single" w:sz="4" w:space="0" w:color="auto"/>
            </w:tcBorders>
          </w:tcPr>
          <w:p w:rsidR="00D7086C" w:rsidRPr="000A57E0" w:rsidRDefault="00D7086C" w:rsidP="00981DA7">
            <w:pPr>
              <w:pStyle w:val="WW-PlainText"/>
              <w:rPr>
                <w:rFonts w:ascii="Times New Roman" w:hAnsi="Times New Roman"/>
                <w:sz w:val="24"/>
              </w:rPr>
            </w:pPr>
            <w:r w:rsidRPr="000A57E0">
              <w:rPr>
                <w:rFonts w:ascii="Times New Roman" w:hAnsi="Times New Roman"/>
                <w:sz w:val="24"/>
              </w:rPr>
              <w:t>Beginning Balance</w:t>
            </w:r>
          </w:p>
        </w:tc>
        <w:tc>
          <w:tcPr>
            <w:tcW w:w="1944" w:type="dxa"/>
            <w:tcBorders>
              <w:top w:val="single" w:sz="4" w:space="0" w:color="auto"/>
              <w:left w:val="single" w:sz="4" w:space="0" w:color="auto"/>
              <w:bottom w:val="single" w:sz="4" w:space="0" w:color="auto"/>
              <w:right w:val="single" w:sz="4" w:space="0" w:color="auto"/>
            </w:tcBorders>
          </w:tcPr>
          <w:p w:rsidR="00D7086C" w:rsidRPr="000A57E0" w:rsidRDefault="00D7086C" w:rsidP="00981DA7">
            <w:pPr>
              <w:pStyle w:val="WW-PlainText"/>
              <w:jc w:val="right"/>
              <w:rPr>
                <w:rFonts w:ascii="Times New Roman" w:hAnsi="Times New Roman"/>
                <w:sz w:val="24"/>
              </w:rPr>
            </w:pPr>
            <w:r>
              <w:rPr>
                <w:rFonts w:ascii="Times New Roman" w:hAnsi="Times New Roman"/>
                <w:sz w:val="24"/>
              </w:rPr>
              <w:t>500.00</w:t>
            </w:r>
          </w:p>
        </w:tc>
        <w:tc>
          <w:tcPr>
            <w:tcW w:w="1620" w:type="dxa"/>
            <w:tcBorders>
              <w:top w:val="single" w:sz="4" w:space="0" w:color="auto"/>
              <w:left w:val="single" w:sz="4" w:space="0" w:color="auto"/>
              <w:bottom w:val="single" w:sz="4" w:space="0" w:color="auto"/>
              <w:right w:val="single" w:sz="4" w:space="0" w:color="auto"/>
            </w:tcBorders>
          </w:tcPr>
          <w:p w:rsidR="00D7086C" w:rsidRPr="000A57E0" w:rsidRDefault="00D7086C" w:rsidP="00981DA7">
            <w:pPr>
              <w:pStyle w:val="WW-PlainText"/>
              <w:jc w:val="right"/>
              <w:rPr>
                <w:rFonts w:ascii="Times New Roman" w:hAnsi="Times New Roman"/>
                <w:sz w:val="24"/>
              </w:rPr>
            </w:pPr>
            <w:r>
              <w:rPr>
                <w:rFonts w:ascii="Times New Roman" w:hAnsi="Times New Roman"/>
                <w:sz w:val="24"/>
              </w:rPr>
              <w:t>395,107.11</w:t>
            </w:r>
          </w:p>
        </w:tc>
        <w:tc>
          <w:tcPr>
            <w:tcW w:w="2736" w:type="dxa"/>
            <w:tcBorders>
              <w:top w:val="single" w:sz="4" w:space="0" w:color="auto"/>
              <w:left w:val="single" w:sz="4" w:space="0" w:color="auto"/>
              <w:bottom w:val="single" w:sz="4" w:space="0" w:color="auto"/>
              <w:right w:val="single" w:sz="4" w:space="0" w:color="auto"/>
            </w:tcBorders>
          </w:tcPr>
          <w:p w:rsidR="00D7086C" w:rsidRDefault="00D7086C" w:rsidP="00981DA7">
            <w:pPr>
              <w:pStyle w:val="WW-PlainText"/>
              <w:jc w:val="right"/>
              <w:rPr>
                <w:rFonts w:ascii="Times New Roman" w:hAnsi="Times New Roman"/>
                <w:sz w:val="24"/>
              </w:rPr>
            </w:pPr>
            <w:r>
              <w:rPr>
                <w:rFonts w:ascii="Times New Roman" w:hAnsi="Times New Roman"/>
                <w:sz w:val="24"/>
              </w:rPr>
              <w:t>395,607.11</w:t>
            </w:r>
          </w:p>
        </w:tc>
      </w:tr>
      <w:tr w:rsidR="00D7086C" w:rsidRPr="000A57E0" w:rsidTr="00D7086C">
        <w:trPr>
          <w:trHeight w:val="242"/>
        </w:trPr>
        <w:tc>
          <w:tcPr>
            <w:tcW w:w="2430" w:type="dxa"/>
            <w:tcBorders>
              <w:top w:val="single" w:sz="4" w:space="0" w:color="auto"/>
              <w:left w:val="single" w:sz="4" w:space="0" w:color="auto"/>
              <w:bottom w:val="single" w:sz="4" w:space="0" w:color="auto"/>
              <w:right w:val="single" w:sz="4" w:space="0" w:color="auto"/>
            </w:tcBorders>
          </w:tcPr>
          <w:p w:rsidR="00D7086C" w:rsidRPr="000A57E0" w:rsidRDefault="00D7086C" w:rsidP="00981DA7">
            <w:pPr>
              <w:pStyle w:val="WW-PlainText"/>
              <w:rPr>
                <w:rFonts w:ascii="Times New Roman" w:hAnsi="Times New Roman"/>
                <w:sz w:val="24"/>
              </w:rPr>
            </w:pPr>
            <w:r w:rsidRPr="000A57E0">
              <w:rPr>
                <w:rFonts w:ascii="Times New Roman" w:hAnsi="Times New Roman"/>
                <w:sz w:val="24"/>
              </w:rPr>
              <w:t>Deposits</w:t>
            </w:r>
            <w:r>
              <w:rPr>
                <w:rFonts w:ascii="Times New Roman" w:hAnsi="Times New Roman"/>
                <w:sz w:val="24"/>
              </w:rPr>
              <w:t>/Debits</w:t>
            </w:r>
          </w:p>
        </w:tc>
        <w:tc>
          <w:tcPr>
            <w:tcW w:w="1944" w:type="dxa"/>
            <w:tcBorders>
              <w:top w:val="single" w:sz="4" w:space="0" w:color="auto"/>
              <w:left w:val="single" w:sz="4" w:space="0" w:color="auto"/>
              <w:bottom w:val="single" w:sz="4" w:space="0" w:color="auto"/>
              <w:right w:val="single" w:sz="4" w:space="0" w:color="auto"/>
            </w:tcBorders>
          </w:tcPr>
          <w:p w:rsidR="00D7086C" w:rsidRPr="000A57E0" w:rsidRDefault="00D7086C" w:rsidP="00981DA7">
            <w:pPr>
              <w:pStyle w:val="WW-PlainText"/>
              <w:jc w:val="right"/>
              <w:rPr>
                <w:rFonts w:ascii="Times New Roman" w:hAnsi="Times New Roman"/>
                <w:sz w:val="24"/>
              </w:rPr>
            </w:pPr>
            <w:r>
              <w:rPr>
                <w:rFonts w:ascii="Times New Roman" w:hAnsi="Times New Roman"/>
                <w:sz w:val="24"/>
              </w:rPr>
              <w:t>0.00</w:t>
            </w:r>
          </w:p>
        </w:tc>
        <w:tc>
          <w:tcPr>
            <w:tcW w:w="1620" w:type="dxa"/>
            <w:tcBorders>
              <w:top w:val="single" w:sz="4" w:space="0" w:color="auto"/>
              <w:left w:val="single" w:sz="4" w:space="0" w:color="auto"/>
              <w:bottom w:val="single" w:sz="4" w:space="0" w:color="auto"/>
              <w:right w:val="single" w:sz="4" w:space="0" w:color="auto"/>
            </w:tcBorders>
          </w:tcPr>
          <w:p w:rsidR="00D7086C" w:rsidRPr="000A57E0" w:rsidRDefault="00D7086C" w:rsidP="00981DA7">
            <w:pPr>
              <w:pStyle w:val="WW-PlainText"/>
              <w:jc w:val="right"/>
              <w:rPr>
                <w:rFonts w:ascii="Times New Roman" w:hAnsi="Times New Roman"/>
                <w:sz w:val="24"/>
              </w:rPr>
            </w:pPr>
            <w:r>
              <w:rPr>
                <w:rFonts w:ascii="Times New Roman" w:hAnsi="Times New Roman"/>
                <w:sz w:val="24"/>
              </w:rPr>
              <w:t>0.00</w:t>
            </w:r>
          </w:p>
        </w:tc>
        <w:tc>
          <w:tcPr>
            <w:tcW w:w="2736" w:type="dxa"/>
            <w:tcBorders>
              <w:top w:val="single" w:sz="4" w:space="0" w:color="auto"/>
              <w:left w:val="single" w:sz="4" w:space="0" w:color="auto"/>
              <w:bottom w:val="single" w:sz="4" w:space="0" w:color="auto"/>
              <w:right w:val="single" w:sz="4" w:space="0" w:color="auto"/>
            </w:tcBorders>
          </w:tcPr>
          <w:p w:rsidR="00D7086C" w:rsidRDefault="00D7086C" w:rsidP="00981DA7">
            <w:pPr>
              <w:pStyle w:val="WW-PlainText"/>
              <w:jc w:val="right"/>
              <w:rPr>
                <w:rFonts w:ascii="Times New Roman" w:hAnsi="Times New Roman"/>
                <w:sz w:val="24"/>
              </w:rPr>
            </w:pPr>
            <w:r>
              <w:rPr>
                <w:rFonts w:ascii="Times New Roman" w:hAnsi="Times New Roman"/>
                <w:sz w:val="24"/>
              </w:rPr>
              <w:t>0.00</w:t>
            </w:r>
          </w:p>
        </w:tc>
      </w:tr>
      <w:tr w:rsidR="00D7086C" w:rsidRPr="000A57E0" w:rsidTr="00D7086C">
        <w:tc>
          <w:tcPr>
            <w:tcW w:w="2430" w:type="dxa"/>
            <w:tcBorders>
              <w:top w:val="single" w:sz="4" w:space="0" w:color="auto"/>
              <w:left w:val="single" w:sz="4" w:space="0" w:color="auto"/>
              <w:bottom w:val="single" w:sz="4" w:space="0" w:color="auto"/>
              <w:right w:val="single" w:sz="4" w:space="0" w:color="auto"/>
            </w:tcBorders>
          </w:tcPr>
          <w:p w:rsidR="00D7086C" w:rsidRPr="000A57E0" w:rsidRDefault="00D7086C" w:rsidP="00981DA7">
            <w:pPr>
              <w:pStyle w:val="WW-PlainText"/>
              <w:rPr>
                <w:rFonts w:ascii="Times New Roman" w:hAnsi="Times New Roman"/>
                <w:sz w:val="24"/>
              </w:rPr>
            </w:pPr>
            <w:r w:rsidRPr="000A57E0">
              <w:rPr>
                <w:rFonts w:ascii="Times New Roman" w:hAnsi="Times New Roman"/>
                <w:sz w:val="24"/>
              </w:rPr>
              <w:t>Disbursements</w:t>
            </w:r>
            <w:r>
              <w:rPr>
                <w:rFonts w:ascii="Times New Roman" w:hAnsi="Times New Roman"/>
                <w:sz w:val="24"/>
              </w:rPr>
              <w:t>/Credits</w:t>
            </w:r>
          </w:p>
        </w:tc>
        <w:tc>
          <w:tcPr>
            <w:tcW w:w="1944" w:type="dxa"/>
            <w:tcBorders>
              <w:top w:val="single" w:sz="4" w:space="0" w:color="auto"/>
              <w:left w:val="single" w:sz="4" w:space="0" w:color="auto"/>
              <w:bottom w:val="single" w:sz="4" w:space="0" w:color="auto"/>
              <w:right w:val="single" w:sz="4" w:space="0" w:color="auto"/>
            </w:tcBorders>
          </w:tcPr>
          <w:p w:rsidR="00D7086C" w:rsidRPr="000A57E0" w:rsidRDefault="00D7086C" w:rsidP="00981DA7">
            <w:pPr>
              <w:pStyle w:val="WW-PlainText"/>
              <w:jc w:val="right"/>
              <w:rPr>
                <w:rFonts w:ascii="Times New Roman" w:hAnsi="Times New Roman"/>
                <w:sz w:val="24"/>
              </w:rPr>
            </w:pPr>
            <w:r>
              <w:rPr>
                <w:rFonts w:ascii="Times New Roman" w:hAnsi="Times New Roman"/>
                <w:sz w:val="24"/>
              </w:rPr>
              <w:t>0.00</w:t>
            </w:r>
          </w:p>
        </w:tc>
        <w:tc>
          <w:tcPr>
            <w:tcW w:w="1620" w:type="dxa"/>
            <w:tcBorders>
              <w:top w:val="single" w:sz="4" w:space="0" w:color="auto"/>
              <w:left w:val="single" w:sz="4" w:space="0" w:color="auto"/>
              <w:bottom w:val="single" w:sz="4" w:space="0" w:color="auto"/>
              <w:right w:val="single" w:sz="4" w:space="0" w:color="auto"/>
            </w:tcBorders>
          </w:tcPr>
          <w:p w:rsidR="00D7086C" w:rsidRPr="000A57E0" w:rsidRDefault="00D7086C" w:rsidP="00981DA7">
            <w:pPr>
              <w:pStyle w:val="WW-PlainText"/>
              <w:jc w:val="right"/>
              <w:rPr>
                <w:rFonts w:ascii="Times New Roman" w:hAnsi="Times New Roman"/>
                <w:sz w:val="24"/>
              </w:rPr>
            </w:pPr>
            <w:r>
              <w:rPr>
                <w:rFonts w:ascii="Times New Roman" w:hAnsi="Times New Roman"/>
                <w:sz w:val="24"/>
              </w:rPr>
              <w:t>26,822.44</w:t>
            </w:r>
          </w:p>
        </w:tc>
        <w:tc>
          <w:tcPr>
            <w:tcW w:w="2736" w:type="dxa"/>
            <w:tcBorders>
              <w:top w:val="single" w:sz="4" w:space="0" w:color="auto"/>
              <w:left w:val="single" w:sz="4" w:space="0" w:color="auto"/>
              <w:bottom w:val="single" w:sz="4" w:space="0" w:color="auto"/>
              <w:right w:val="single" w:sz="4" w:space="0" w:color="auto"/>
            </w:tcBorders>
          </w:tcPr>
          <w:p w:rsidR="00D7086C" w:rsidRDefault="00D7086C" w:rsidP="00981DA7">
            <w:pPr>
              <w:pStyle w:val="WW-PlainText"/>
              <w:jc w:val="right"/>
              <w:rPr>
                <w:rFonts w:ascii="Times New Roman" w:hAnsi="Times New Roman"/>
                <w:sz w:val="24"/>
              </w:rPr>
            </w:pPr>
            <w:r>
              <w:rPr>
                <w:rFonts w:ascii="Times New Roman" w:hAnsi="Times New Roman"/>
                <w:sz w:val="24"/>
              </w:rPr>
              <w:t>26,822.44</w:t>
            </w:r>
          </w:p>
        </w:tc>
      </w:tr>
      <w:tr w:rsidR="00D7086C" w:rsidRPr="000A57E0" w:rsidTr="00D7086C">
        <w:trPr>
          <w:trHeight w:val="305"/>
        </w:trPr>
        <w:tc>
          <w:tcPr>
            <w:tcW w:w="2430" w:type="dxa"/>
            <w:tcBorders>
              <w:top w:val="single" w:sz="4" w:space="0" w:color="auto"/>
              <w:left w:val="single" w:sz="4" w:space="0" w:color="auto"/>
              <w:bottom w:val="single" w:sz="4" w:space="0" w:color="auto"/>
              <w:right w:val="single" w:sz="4" w:space="0" w:color="auto"/>
            </w:tcBorders>
          </w:tcPr>
          <w:p w:rsidR="00D7086C" w:rsidRPr="000A57E0" w:rsidRDefault="00D7086C" w:rsidP="00981DA7">
            <w:pPr>
              <w:pStyle w:val="WW-PlainText"/>
              <w:rPr>
                <w:rFonts w:ascii="Times New Roman" w:hAnsi="Times New Roman"/>
                <w:sz w:val="24"/>
              </w:rPr>
            </w:pPr>
            <w:r w:rsidRPr="000A57E0">
              <w:rPr>
                <w:rFonts w:ascii="Times New Roman" w:hAnsi="Times New Roman"/>
                <w:sz w:val="24"/>
              </w:rPr>
              <w:t>Ending Balance</w:t>
            </w:r>
          </w:p>
        </w:tc>
        <w:tc>
          <w:tcPr>
            <w:tcW w:w="1944" w:type="dxa"/>
            <w:tcBorders>
              <w:top w:val="single" w:sz="4" w:space="0" w:color="auto"/>
              <w:left w:val="single" w:sz="4" w:space="0" w:color="auto"/>
              <w:bottom w:val="single" w:sz="4" w:space="0" w:color="auto"/>
              <w:right w:val="single" w:sz="4" w:space="0" w:color="auto"/>
            </w:tcBorders>
          </w:tcPr>
          <w:p w:rsidR="00D7086C" w:rsidRPr="000A57E0" w:rsidRDefault="00D7086C" w:rsidP="00981DA7">
            <w:pPr>
              <w:pStyle w:val="WW-PlainText"/>
              <w:jc w:val="right"/>
              <w:rPr>
                <w:rFonts w:ascii="Times New Roman" w:hAnsi="Times New Roman"/>
                <w:sz w:val="24"/>
              </w:rPr>
            </w:pPr>
            <w:r>
              <w:rPr>
                <w:rFonts w:ascii="Times New Roman" w:hAnsi="Times New Roman"/>
                <w:sz w:val="24"/>
              </w:rPr>
              <w:t>500.00</w:t>
            </w:r>
          </w:p>
        </w:tc>
        <w:tc>
          <w:tcPr>
            <w:tcW w:w="1620" w:type="dxa"/>
            <w:tcBorders>
              <w:top w:val="single" w:sz="4" w:space="0" w:color="auto"/>
              <w:left w:val="single" w:sz="4" w:space="0" w:color="auto"/>
              <w:bottom w:val="single" w:sz="4" w:space="0" w:color="auto"/>
              <w:right w:val="single" w:sz="4" w:space="0" w:color="auto"/>
            </w:tcBorders>
          </w:tcPr>
          <w:p w:rsidR="00D7086C" w:rsidRPr="000A57E0" w:rsidRDefault="00D7086C" w:rsidP="00981DA7">
            <w:pPr>
              <w:pStyle w:val="WW-PlainText"/>
              <w:jc w:val="right"/>
              <w:rPr>
                <w:rFonts w:ascii="Times New Roman" w:hAnsi="Times New Roman"/>
                <w:sz w:val="24"/>
              </w:rPr>
            </w:pPr>
            <w:r>
              <w:rPr>
                <w:rFonts w:ascii="Times New Roman" w:hAnsi="Times New Roman"/>
                <w:sz w:val="24"/>
              </w:rPr>
              <w:t>368,284.67</w:t>
            </w:r>
          </w:p>
        </w:tc>
        <w:tc>
          <w:tcPr>
            <w:tcW w:w="2736" w:type="dxa"/>
            <w:tcBorders>
              <w:top w:val="single" w:sz="4" w:space="0" w:color="auto"/>
              <w:left w:val="single" w:sz="4" w:space="0" w:color="auto"/>
              <w:bottom w:val="single" w:sz="4" w:space="0" w:color="auto"/>
              <w:right w:val="single" w:sz="4" w:space="0" w:color="auto"/>
            </w:tcBorders>
          </w:tcPr>
          <w:p w:rsidR="00D7086C" w:rsidRDefault="00D7086C" w:rsidP="00D7086C">
            <w:pPr>
              <w:pStyle w:val="WW-PlainText"/>
              <w:jc w:val="right"/>
              <w:rPr>
                <w:rFonts w:ascii="Times New Roman" w:hAnsi="Times New Roman"/>
                <w:sz w:val="24"/>
              </w:rPr>
            </w:pPr>
            <w:r>
              <w:rPr>
                <w:rFonts w:ascii="Times New Roman" w:hAnsi="Times New Roman"/>
                <w:sz w:val="24"/>
              </w:rPr>
              <w:t>368,784.67</w:t>
            </w:r>
          </w:p>
        </w:tc>
      </w:tr>
    </w:tbl>
    <w:p w:rsidR="00A47CC2" w:rsidRDefault="00A47CC2" w:rsidP="00A47CC2">
      <w:pPr>
        <w:pStyle w:val="p2"/>
        <w:widowControl/>
        <w:spacing w:line="240" w:lineRule="auto"/>
        <w:rPr>
          <w:b/>
          <w:bCs/>
          <w:u w:val="single"/>
        </w:rPr>
      </w:pPr>
    </w:p>
    <w:p w:rsidR="001407D8" w:rsidRDefault="001407D8" w:rsidP="00A47CC2">
      <w:pPr>
        <w:pStyle w:val="p2"/>
        <w:widowControl/>
        <w:spacing w:line="480" w:lineRule="auto"/>
      </w:pPr>
      <w:r w:rsidRPr="000613B4">
        <w:rPr>
          <w:b/>
          <w:bCs/>
          <w:u w:val="single"/>
        </w:rPr>
        <w:t>Finance Committee</w:t>
      </w:r>
      <w:r w:rsidRPr="000613B4">
        <w:rPr>
          <w:b/>
          <w:bCs/>
        </w:rPr>
        <w:t xml:space="preserve">:  </w:t>
      </w:r>
      <w:r w:rsidRPr="000613B4">
        <w:t>Trustee Brewster presented bills for General Fund in the amount of $</w:t>
      </w:r>
      <w:r>
        <w:t>81,433.16</w:t>
      </w:r>
      <w:r w:rsidRPr="000613B4">
        <w:t xml:space="preserve"> and moved to approve payment of </w:t>
      </w:r>
      <w:r w:rsidR="008A66E4">
        <w:t>the abstract</w:t>
      </w:r>
      <w:r w:rsidRPr="000613B4">
        <w:t xml:space="preserve">.  Trustee </w:t>
      </w:r>
      <w:r>
        <w:t>Uhl</w:t>
      </w:r>
      <w:r w:rsidRPr="000613B4">
        <w:t xml:space="preserve"> seconded the motion, which carried unanimously.</w:t>
      </w:r>
    </w:p>
    <w:p w:rsidR="001407D8" w:rsidRDefault="000714AC" w:rsidP="001407D8">
      <w:pPr>
        <w:spacing w:line="480" w:lineRule="auto"/>
        <w:rPr>
          <w:rFonts w:eastAsiaTheme="minorHAnsi"/>
        </w:rPr>
      </w:pPr>
      <w:r>
        <w:rPr>
          <w:rFonts w:eastAsiaTheme="minorHAnsi"/>
          <w:b/>
          <w:u w:val="single"/>
        </w:rPr>
        <w:t>Fire Update</w:t>
      </w:r>
      <w:r w:rsidRPr="008A66E4">
        <w:rPr>
          <w:rFonts w:eastAsiaTheme="minorHAnsi"/>
          <w:b/>
        </w:rPr>
        <w:t>:</w:t>
      </w:r>
      <w:r w:rsidRPr="008A66E4">
        <w:rPr>
          <w:rFonts w:eastAsiaTheme="minorHAnsi"/>
        </w:rPr>
        <w:t xml:space="preserve"> </w:t>
      </w:r>
      <w:r w:rsidR="00D3385F">
        <w:rPr>
          <w:rFonts w:eastAsiaTheme="minorHAnsi"/>
        </w:rPr>
        <w:t xml:space="preserve"> </w:t>
      </w:r>
      <w:r>
        <w:rPr>
          <w:rFonts w:eastAsiaTheme="minorHAnsi"/>
        </w:rPr>
        <w:t xml:space="preserve">Mayor Leary stated the </w:t>
      </w:r>
      <w:r w:rsidR="00F04343">
        <w:rPr>
          <w:rFonts w:eastAsiaTheme="minorHAnsi"/>
        </w:rPr>
        <w:t>v</w:t>
      </w:r>
      <w:r>
        <w:rPr>
          <w:rFonts w:eastAsiaTheme="minorHAnsi"/>
        </w:rPr>
        <w:t xml:space="preserve">illage has received $50,000 </w:t>
      </w:r>
      <w:r w:rsidR="008A66E4">
        <w:rPr>
          <w:rFonts w:eastAsiaTheme="minorHAnsi"/>
        </w:rPr>
        <w:t>from NYMIR</w:t>
      </w:r>
      <w:r>
        <w:rPr>
          <w:rFonts w:eastAsiaTheme="minorHAnsi"/>
        </w:rPr>
        <w:t xml:space="preserve"> for the demolition and replacement of the DPW building</w:t>
      </w:r>
      <w:r w:rsidR="008A66E4">
        <w:rPr>
          <w:rFonts w:eastAsiaTheme="minorHAnsi"/>
        </w:rPr>
        <w:t xml:space="preserve">.  The building </w:t>
      </w:r>
      <w:r>
        <w:rPr>
          <w:rFonts w:eastAsiaTheme="minorHAnsi"/>
        </w:rPr>
        <w:t xml:space="preserve">has been demolished and the Street Department is temporarily located at the Waverly Trade Center. </w:t>
      </w:r>
      <w:r w:rsidR="008A66E4">
        <w:rPr>
          <w:rFonts w:eastAsiaTheme="minorHAnsi"/>
        </w:rPr>
        <w:t xml:space="preserve"> </w:t>
      </w:r>
      <w:r>
        <w:rPr>
          <w:rFonts w:eastAsiaTheme="minorHAnsi"/>
        </w:rPr>
        <w:t xml:space="preserve">Mayor Leary also stated </w:t>
      </w:r>
      <w:r w:rsidR="008A66E4">
        <w:rPr>
          <w:rFonts w:eastAsiaTheme="minorHAnsi"/>
        </w:rPr>
        <w:t>NYMIR</w:t>
      </w:r>
      <w:r>
        <w:rPr>
          <w:rFonts w:eastAsiaTheme="minorHAnsi"/>
        </w:rPr>
        <w:t xml:space="preserve"> </w:t>
      </w:r>
      <w:r w:rsidR="008A66E4">
        <w:rPr>
          <w:rFonts w:eastAsiaTheme="minorHAnsi"/>
        </w:rPr>
        <w:t xml:space="preserve">is appraising the vehicles.  </w:t>
      </w:r>
    </w:p>
    <w:p w:rsidR="00C31AE2" w:rsidRPr="003F5CDF" w:rsidRDefault="00C31AE2" w:rsidP="008A66E4">
      <w:pPr>
        <w:suppressAutoHyphens/>
        <w:spacing w:line="480" w:lineRule="auto"/>
        <w:ind w:firstLine="720"/>
        <w:rPr>
          <w:szCs w:val="20"/>
          <w:lang w:eastAsia="ar-SA"/>
        </w:rPr>
      </w:pPr>
      <w:r>
        <w:rPr>
          <w:bCs/>
          <w:szCs w:val="20"/>
          <w:lang w:eastAsia="ar-SA"/>
        </w:rPr>
        <w:t>Trustee Steck</w:t>
      </w:r>
      <w:r w:rsidRPr="003F5CDF">
        <w:rPr>
          <w:bCs/>
          <w:szCs w:val="20"/>
          <w:lang w:eastAsia="ar-SA"/>
        </w:rPr>
        <w:t xml:space="preserve"> moved </w:t>
      </w:r>
      <w:r>
        <w:rPr>
          <w:bCs/>
          <w:szCs w:val="20"/>
          <w:lang w:eastAsia="ar-SA"/>
        </w:rPr>
        <w:t xml:space="preserve">to purchase </w:t>
      </w:r>
      <w:r w:rsidR="008A66E4">
        <w:rPr>
          <w:bCs/>
          <w:szCs w:val="20"/>
          <w:lang w:eastAsia="ar-SA"/>
        </w:rPr>
        <w:t>two</w:t>
      </w:r>
      <w:r w:rsidR="00324618">
        <w:rPr>
          <w:bCs/>
          <w:szCs w:val="20"/>
          <w:lang w:eastAsia="ar-SA"/>
        </w:rPr>
        <w:t xml:space="preserve"> Chevrolet Si</w:t>
      </w:r>
      <w:r w:rsidR="00A30304">
        <w:rPr>
          <w:bCs/>
          <w:szCs w:val="20"/>
          <w:lang w:eastAsia="ar-SA"/>
        </w:rPr>
        <w:t>l</w:t>
      </w:r>
      <w:r w:rsidR="00324618">
        <w:rPr>
          <w:bCs/>
          <w:szCs w:val="20"/>
          <w:lang w:eastAsia="ar-SA"/>
        </w:rPr>
        <w:t>verado 3500 Heavy Duty</w:t>
      </w:r>
      <w:r w:rsidR="000C786E">
        <w:rPr>
          <w:bCs/>
          <w:szCs w:val="20"/>
          <w:lang w:eastAsia="ar-SA"/>
        </w:rPr>
        <w:t xml:space="preserve"> Dump Trucks</w:t>
      </w:r>
      <w:r w:rsidR="00324618">
        <w:rPr>
          <w:bCs/>
          <w:szCs w:val="20"/>
          <w:lang w:eastAsia="ar-SA"/>
        </w:rPr>
        <w:t>, 4WD, Reg. Ca8 137.5”with snowplow prep package</w:t>
      </w:r>
      <w:r w:rsidR="001174E2">
        <w:rPr>
          <w:bCs/>
          <w:szCs w:val="20"/>
          <w:lang w:eastAsia="ar-SA"/>
        </w:rPr>
        <w:t xml:space="preserve"> </w:t>
      </w:r>
      <w:r w:rsidR="00A30304">
        <w:rPr>
          <w:bCs/>
          <w:szCs w:val="20"/>
          <w:lang w:eastAsia="ar-SA"/>
        </w:rPr>
        <w:t xml:space="preserve">from Joe Basil Chevrolet in Depew, NY, </w:t>
      </w:r>
      <w:r>
        <w:rPr>
          <w:bCs/>
          <w:szCs w:val="20"/>
          <w:lang w:eastAsia="ar-SA"/>
        </w:rPr>
        <w:t>at a cost of $</w:t>
      </w:r>
      <w:r w:rsidR="001174E2">
        <w:rPr>
          <w:bCs/>
          <w:szCs w:val="20"/>
          <w:lang w:eastAsia="ar-SA"/>
        </w:rPr>
        <w:t>44,163.60 each</w:t>
      </w:r>
      <w:r>
        <w:rPr>
          <w:bCs/>
          <w:szCs w:val="20"/>
          <w:lang w:eastAsia="ar-SA"/>
        </w:rPr>
        <w:t>.</w:t>
      </w:r>
      <w:r w:rsidRPr="003F5CDF">
        <w:rPr>
          <w:bCs/>
          <w:szCs w:val="20"/>
          <w:lang w:eastAsia="ar-SA"/>
        </w:rPr>
        <w:t xml:space="preserve">  </w:t>
      </w:r>
      <w:r w:rsidR="000C786E">
        <w:rPr>
          <w:bCs/>
          <w:szCs w:val="20"/>
          <w:lang w:eastAsia="ar-SA"/>
        </w:rPr>
        <w:t xml:space="preserve">These will be purchased from the NYS OGS Contract.  </w:t>
      </w:r>
      <w:r w:rsidRPr="003F5CDF">
        <w:rPr>
          <w:bCs/>
          <w:szCs w:val="20"/>
          <w:lang w:eastAsia="ar-SA"/>
        </w:rPr>
        <w:t xml:space="preserve">Trustee </w:t>
      </w:r>
      <w:r>
        <w:rPr>
          <w:bCs/>
          <w:szCs w:val="20"/>
          <w:lang w:eastAsia="ar-SA"/>
        </w:rPr>
        <w:t>Ayres</w:t>
      </w:r>
      <w:r w:rsidRPr="003F5CDF">
        <w:rPr>
          <w:bCs/>
          <w:szCs w:val="20"/>
          <w:lang w:eastAsia="ar-SA"/>
        </w:rPr>
        <w:t xml:space="preserve"> seconded the motion, </w:t>
      </w:r>
      <w:r w:rsidRPr="003F5CDF">
        <w:rPr>
          <w:szCs w:val="20"/>
          <w:lang w:eastAsia="ar-SA"/>
        </w:rPr>
        <w:t>which led to a roll call vote:</w:t>
      </w:r>
    </w:p>
    <w:p w:rsidR="00C31AE2" w:rsidRPr="003F5CDF" w:rsidRDefault="00C31AE2" w:rsidP="00C31AE2">
      <w:pPr>
        <w:suppressAutoHyphens/>
        <w:rPr>
          <w:szCs w:val="20"/>
          <w:lang w:eastAsia="ar-SA"/>
        </w:rPr>
      </w:pPr>
      <w:r w:rsidRPr="003F5CDF">
        <w:rPr>
          <w:szCs w:val="20"/>
          <w:lang w:eastAsia="ar-SA"/>
        </w:rPr>
        <w:tab/>
        <w:t xml:space="preserve">Ayes – </w:t>
      </w:r>
      <w:r w:rsidR="001174E2">
        <w:rPr>
          <w:szCs w:val="20"/>
          <w:lang w:eastAsia="ar-SA"/>
        </w:rPr>
        <w:t>7</w:t>
      </w:r>
      <w:r w:rsidRPr="003F5CDF">
        <w:rPr>
          <w:szCs w:val="20"/>
          <w:lang w:eastAsia="ar-SA"/>
        </w:rPr>
        <w:t xml:space="preserve">  </w:t>
      </w:r>
      <w:r>
        <w:rPr>
          <w:szCs w:val="20"/>
          <w:lang w:eastAsia="ar-SA"/>
        </w:rPr>
        <w:tab/>
      </w:r>
      <w:r w:rsidRPr="003F5CDF">
        <w:rPr>
          <w:szCs w:val="20"/>
          <w:lang w:eastAsia="ar-SA"/>
        </w:rPr>
        <w:t>(</w:t>
      </w:r>
      <w:r>
        <w:rPr>
          <w:szCs w:val="20"/>
          <w:lang w:eastAsia="ar-SA"/>
        </w:rPr>
        <w:t>Aronstam, Ayres, Steck, Leary</w:t>
      </w:r>
      <w:r w:rsidR="001174E2">
        <w:rPr>
          <w:szCs w:val="20"/>
          <w:lang w:eastAsia="ar-SA"/>
        </w:rPr>
        <w:t>, Sinsabaugh, Brewster and Uhl</w:t>
      </w:r>
      <w:r w:rsidRPr="003F5CDF">
        <w:rPr>
          <w:szCs w:val="20"/>
          <w:lang w:eastAsia="ar-SA"/>
        </w:rPr>
        <w:t>)</w:t>
      </w:r>
    </w:p>
    <w:p w:rsidR="00C31AE2" w:rsidRDefault="00C31AE2" w:rsidP="00C31AE2">
      <w:pPr>
        <w:suppressAutoHyphens/>
        <w:rPr>
          <w:szCs w:val="20"/>
          <w:lang w:eastAsia="ar-SA"/>
        </w:rPr>
      </w:pPr>
      <w:r w:rsidRPr="003F5CDF">
        <w:rPr>
          <w:szCs w:val="20"/>
          <w:lang w:eastAsia="ar-SA"/>
        </w:rPr>
        <w:tab/>
        <w:t>Nays – 0</w:t>
      </w:r>
    </w:p>
    <w:p w:rsidR="00C31AE2" w:rsidRDefault="00C31AE2" w:rsidP="00160610">
      <w:pPr>
        <w:suppressAutoHyphens/>
        <w:rPr>
          <w:szCs w:val="20"/>
          <w:lang w:eastAsia="ar-SA"/>
        </w:rPr>
      </w:pPr>
      <w:r>
        <w:rPr>
          <w:szCs w:val="20"/>
          <w:lang w:eastAsia="ar-SA"/>
        </w:rPr>
        <w:tab/>
      </w:r>
      <w:r w:rsidRPr="003F5CDF">
        <w:rPr>
          <w:szCs w:val="20"/>
          <w:lang w:eastAsia="ar-SA"/>
        </w:rPr>
        <w:t>The motion carried.</w:t>
      </w:r>
    </w:p>
    <w:p w:rsidR="00160610" w:rsidRDefault="00160610" w:rsidP="00160610">
      <w:pPr>
        <w:suppressAutoHyphens/>
        <w:rPr>
          <w:szCs w:val="20"/>
          <w:lang w:eastAsia="ar-SA"/>
        </w:rPr>
      </w:pPr>
    </w:p>
    <w:p w:rsidR="00E13C49" w:rsidRDefault="000C786E" w:rsidP="00E13C49">
      <w:pPr>
        <w:spacing w:line="480" w:lineRule="auto"/>
        <w:rPr>
          <w:rFonts w:eastAsiaTheme="minorHAnsi"/>
        </w:rPr>
      </w:pPr>
      <w:r>
        <w:rPr>
          <w:b/>
          <w:szCs w:val="20"/>
          <w:u w:val="single"/>
          <w:lang w:eastAsia="ar-SA"/>
        </w:rPr>
        <w:t>Proposed Local Law for No Parking on Elm Street</w:t>
      </w:r>
      <w:r w:rsidR="00D3385F" w:rsidRPr="000C786E">
        <w:rPr>
          <w:b/>
          <w:szCs w:val="20"/>
          <w:lang w:eastAsia="ar-SA"/>
        </w:rPr>
        <w:t>:</w:t>
      </w:r>
      <w:r w:rsidR="00D3385F">
        <w:rPr>
          <w:szCs w:val="20"/>
          <w:lang w:eastAsia="ar-SA"/>
        </w:rPr>
        <w:t xml:space="preserve">  </w:t>
      </w:r>
      <w:r w:rsidR="00E13C49">
        <w:rPr>
          <w:rFonts w:eastAsiaTheme="minorHAnsi"/>
        </w:rPr>
        <w:t xml:space="preserve">Trustee Brewster moved to schedule a </w:t>
      </w:r>
      <w:r>
        <w:rPr>
          <w:rFonts w:eastAsiaTheme="minorHAnsi"/>
        </w:rPr>
        <w:t>P</w:t>
      </w:r>
      <w:r w:rsidR="00E13C49">
        <w:rPr>
          <w:rFonts w:eastAsiaTheme="minorHAnsi"/>
        </w:rPr>
        <w:t xml:space="preserve">ublic </w:t>
      </w:r>
      <w:r>
        <w:rPr>
          <w:rFonts w:eastAsiaTheme="minorHAnsi"/>
        </w:rPr>
        <w:t>H</w:t>
      </w:r>
      <w:r w:rsidR="00E13C49">
        <w:rPr>
          <w:rFonts w:eastAsiaTheme="minorHAnsi"/>
        </w:rPr>
        <w:t xml:space="preserve">earing for September 27, 2016 at 6:15 p.m. and the </w:t>
      </w:r>
      <w:r w:rsidR="001E54A2">
        <w:rPr>
          <w:rFonts w:eastAsiaTheme="minorHAnsi"/>
        </w:rPr>
        <w:t>Deputy C</w:t>
      </w:r>
      <w:r w:rsidR="00E13C49">
        <w:rPr>
          <w:rFonts w:eastAsiaTheme="minorHAnsi"/>
        </w:rPr>
        <w:t xml:space="preserve">lerk to advertise the same.  Trustee Steck seconded the motion, </w:t>
      </w:r>
      <w:r w:rsidR="00E13C49" w:rsidRPr="00984372">
        <w:rPr>
          <w:rFonts w:eastAsiaTheme="minorHAnsi"/>
        </w:rPr>
        <w:t>which led to a roll call vote, as follows.</w:t>
      </w:r>
    </w:p>
    <w:p w:rsidR="00A47CC2" w:rsidRPr="00984372" w:rsidRDefault="00A47CC2" w:rsidP="00E13C49">
      <w:pPr>
        <w:spacing w:line="480" w:lineRule="auto"/>
        <w:rPr>
          <w:rFonts w:eastAsiaTheme="minorHAnsi"/>
        </w:rPr>
      </w:pPr>
    </w:p>
    <w:p w:rsidR="00E13C49" w:rsidRPr="00984372" w:rsidRDefault="00E13C49" w:rsidP="00E13C49">
      <w:pPr>
        <w:rPr>
          <w:rFonts w:eastAsiaTheme="minorHAnsi"/>
        </w:rPr>
      </w:pPr>
      <w:r w:rsidRPr="00984372">
        <w:rPr>
          <w:rFonts w:asciiTheme="minorHAnsi" w:eastAsiaTheme="minorHAnsi" w:hAnsiTheme="minorHAnsi" w:cstheme="minorBidi"/>
          <w:sz w:val="22"/>
          <w:szCs w:val="22"/>
        </w:rPr>
        <w:lastRenderedPageBreak/>
        <w:tab/>
      </w:r>
      <w:r w:rsidRPr="00984372">
        <w:rPr>
          <w:rFonts w:eastAsiaTheme="minorHAnsi"/>
        </w:rPr>
        <w:t xml:space="preserve">Ayes – </w:t>
      </w:r>
      <w:r w:rsidR="000C786E">
        <w:rPr>
          <w:rFonts w:eastAsiaTheme="minorHAnsi"/>
        </w:rPr>
        <w:t>7</w:t>
      </w:r>
      <w:r w:rsidRPr="00984372">
        <w:rPr>
          <w:rFonts w:eastAsiaTheme="minorHAnsi"/>
        </w:rPr>
        <w:tab/>
        <w:t xml:space="preserve">(Brewster, Sinsabaugh, Steck, </w:t>
      </w:r>
      <w:r>
        <w:rPr>
          <w:rFonts w:eastAsiaTheme="minorHAnsi"/>
        </w:rPr>
        <w:t xml:space="preserve">Uhl, Aronstam, Ayres, </w:t>
      </w:r>
      <w:r w:rsidRPr="00984372">
        <w:rPr>
          <w:rFonts w:eastAsiaTheme="minorHAnsi"/>
        </w:rPr>
        <w:t>Leary)</w:t>
      </w:r>
    </w:p>
    <w:p w:rsidR="00E13C49" w:rsidRDefault="00E13C49" w:rsidP="00E13C49">
      <w:pPr>
        <w:pStyle w:val="p2"/>
        <w:widowControl/>
        <w:suppressAutoHyphens w:val="0"/>
        <w:spacing w:line="240" w:lineRule="auto"/>
        <w:rPr>
          <w:rFonts w:eastAsiaTheme="minorHAnsi"/>
          <w:szCs w:val="24"/>
          <w:lang w:eastAsia="en-US"/>
        </w:rPr>
      </w:pPr>
      <w:r w:rsidRPr="00984372">
        <w:rPr>
          <w:rFonts w:eastAsiaTheme="minorHAnsi"/>
          <w:szCs w:val="24"/>
          <w:lang w:eastAsia="en-US"/>
        </w:rPr>
        <w:tab/>
        <w:t xml:space="preserve">Nays – </w:t>
      </w:r>
      <w:r>
        <w:rPr>
          <w:rFonts w:eastAsiaTheme="minorHAnsi"/>
          <w:szCs w:val="24"/>
          <w:lang w:eastAsia="en-US"/>
        </w:rPr>
        <w:t>0</w:t>
      </w:r>
      <w:r w:rsidRPr="00984372">
        <w:rPr>
          <w:rFonts w:eastAsiaTheme="minorHAnsi"/>
          <w:szCs w:val="24"/>
          <w:lang w:eastAsia="en-US"/>
        </w:rPr>
        <w:tab/>
      </w:r>
    </w:p>
    <w:p w:rsidR="00E13C49" w:rsidRDefault="00E13C49" w:rsidP="00160610">
      <w:pPr>
        <w:pStyle w:val="p2"/>
        <w:widowControl/>
        <w:suppressAutoHyphens w:val="0"/>
        <w:spacing w:line="240" w:lineRule="auto"/>
        <w:rPr>
          <w:rFonts w:eastAsiaTheme="minorHAnsi"/>
        </w:rPr>
      </w:pPr>
      <w:r>
        <w:rPr>
          <w:rFonts w:eastAsiaTheme="minorHAnsi"/>
          <w:szCs w:val="24"/>
          <w:lang w:eastAsia="en-US"/>
        </w:rPr>
        <w:tab/>
      </w:r>
      <w:r w:rsidRPr="00984372">
        <w:rPr>
          <w:rFonts w:eastAsiaTheme="minorHAnsi"/>
        </w:rPr>
        <w:t>The motion carried.</w:t>
      </w:r>
    </w:p>
    <w:p w:rsidR="00160610" w:rsidRDefault="00160610" w:rsidP="00160610">
      <w:pPr>
        <w:pStyle w:val="p2"/>
        <w:widowControl/>
        <w:suppressAutoHyphens w:val="0"/>
        <w:spacing w:line="240" w:lineRule="auto"/>
        <w:rPr>
          <w:rFonts w:eastAsiaTheme="minorHAnsi"/>
        </w:rPr>
      </w:pPr>
    </w:p>
    <w:p w:rsidR="001E54A2" w:rsidRPr="00984372" w:rsidRDefault="00C54391" w:rsidP="001E54A2">
      <w:pPr>
        <w:spacing w:line="480" w:lineRule="auto"/>
        <w:rPr>
          <w:rFonts w:eastAsiaTheme="minorHAnsi"/>
        </w:rPr>
      </w:pPr>
      <w:r>
        <w:rPr>
          <w:rFonts w:eastAsiaTheme="minorHAnsi"/>
          <w:b/>
          <w:u w:val="single"/>
        </w:rPr>
        <w:t>Business Loan Application</w:t>
      </w:r>
      <w:r w:rsidR="00E13C49" w:rsidRPr="00171A62">
        <w:rPr>
          <w:rFonts w:eastAsiaTheme="minorHAnsi"/>
          <w:b/>
        </w:rPr>
        <w:t xml:space="preserve">: </w:t>
      </w:r>
      <w:r w:rsidR="001E54A2">
        <w:rPr>
          <w:rFonts w:eastAsiaTheme="minorHAnsi"/>
        </w:rPr>
        <w:t xml:space="preserve"> Trustee </w:t>
      </w:r>
      <w:r w:rsidR="00927F28">
        <w:rPr>
          <w:rFonts w:eastAsiaTheme="minorHAnsi"/>
        </w:rPr>
        <w:t xml:space="preserve">Aronstam </w:t>
      </w:r>
      <w:r w:rsidR="003B46F5">
        <w:rPr>
          <w:rFonts w:eastAsiaTheme="minorHAnsi"/>
        </w:rPr>
        <w:t xml:space="preserve">motioned to approve a business loan </w:t>
      </w:r>
      <w:r w:rsidR="00256654">
        <w:rPr>
          <w:rFonts w:eastAsiaTheme="minorHAnsi"/>
        </w:rPr>
        <w:t xml:space="preserve">for Tom and Sherri Howe of New Image Fitness, </w:t>
      </w:r>
      <w:r w:rsidR="003B46F5">
        <w:rPr>
          <w:rFonts w:eastAsiaTheme="minorHAnsi"/>
        </w:rPr>
        <w:t>in the amoun</w:t>
      </w:r>
      <w:r w:rsidR="00171A62">
        <w:rPr>
          <w:rFonts w:eastAsiaTheme="minorHAnsi"/>
        </w:rPr>
        <w:t>t of $4</w:t>
      </w:r>
      <w:r w:rsidR="007357CB">
        <w:rPr>
          <w:rFonts w:eastAsiaTheme="minorHAnsi"/>
        </w:rPr>
        <w:t>2</w:t>
      </w:r>
      <w:r w:rsidR="00171A62">
        <w:rPr>
          <w:rFonts w:eastAsiaTheme="minorHAnsi"/>
        </w:rPr>
        <w:t>,</w:t>
      </w:r>
      <w:r w:rsidR="007357CB">
        <w:rPr>
          <w:rFonts w:eastAsiaTheme="minorHAnsi"/>
        </w:rPr>
        <w:t>4</w:t>
      </w:r>
      <w:r w:rsidR="00171A62">
        <w:rPr>
          <w:rFonts w:eastAsiaTheme="minorHAnsi"/>
        </w:rPr>
        <w:t>00</w:t>
      </w:r>
      <w:r w:rsidR="007357CB">
        <w:rPr>
          <w:rFonts w:eastAsiaTheme="minorHAnsi"/>
        </w:rPr>
        <w:t xml:space="preserve">.  </w:t>
      </w:r>
      <w:r w:rsidR="00256654">
        <w:rPr>
          <w:rFonts w:eastAsiaTheme="minorHAnsi"/>
        </w:rPr>
        <w:t>The Main Street Grant Program will reimburse</w:t>
      </w:r>
      <w:r w:rsidR="003B46F5">
        <w:rPr>
          <w:rFonts w:eastAsiaTheme="minorHAnsi"/>
        </w:rPr>
        <w:t xml:space="preserve"> $</w:t>
      </w:r>
      <w:r w:rsidR="007357CB">
        <w:rPr>
          <w:rFonts w:eastAsiaTheme="minorHAnsi"/>
        </w:rPr>
        <w:t>31,800</w:t>
      </w:r>
      <w:r w:rsidR="00160610">
        <w:rPr>
          <w:rFonts w:eastAsiaTheme="minorHAnsi"/>
        </w:rPr>
        <w:t xml:space="preserve"> to the village</w:t>
      </w:r>
      <w:r w:rsidR="00256654">
        <w:rPr>
          <w:rFonts w:eastAsiaTheme="minorHAnsi"/>
        </w:rPr>
        <w:t xml:space="preserve">, leaving </w:t>
      </w:r>
      <w:r w:rsidR="003B46F5">
        <w:rPr>
          <w:rFonts w:eastAsiaTheme="minorHAnsi"/>
        </w:rPr>
        <w:t>$</w:t>
      </w:r>
      <w:r w:rsidR="007357CB">
        <w:rPr>
          <w:rFonts w:eastAsiaTheme="minorHAnsi"/>
        </w:rPr>
        <w:t>10,600</w:t>
      </w:r>
      <w:r w:rsidR="003B46F5">
        <w:rPr>
          <w:rFonts w:eastAsiaTheme="minorHAnsi"/>
        </w:rPr>
        <w:t xml:space="preserve"> </w:t>
      </w:r>
      <w:r w:rsidR="001E54A2">
        <w:rPr>
          <w:rFonts w:eastAsiaTheme="minorHAnsi"/>
        </w:rPr>
        <w:t xml:space="preserve">to be repaid by </w:t>
      </w:r>
      <w:r w:rsidR="00256654">
        <w:rPr>
          <w:rFonts w:eastAsiaTheme="minorHAnsi"/>
        </w:rPr>
        <w:t xml:space="preserve">the </w:t>
      </w:r>
      <w:r w:rsidR="001E54A2">
        <w:rPr>
          <w:rFonts w:eastAsiaTheme="minorHAnsi"/>
        </w:rPr>
        <w:t>Howe</w:t>
      </w:r>
      <w:r w:rsidR="00256654">
        <w:rPr>
          <w:rFonts w:eastAsiaTheme="minorHAnsi"/>
        </w:rPr>
        <w:t xml:space="preserve">’s.  Interest will be deferred for six months.  After six months the balance of the loan will be amortized to include an interest at a rate of 5%. </w:t>
      </w:r>
      <w:r w:rsidR="007357CB">
        <w:rPr>
          <w:rFonts w:eastAsiaTheme="minorHAnsi"/>
        </w:rPr>
        <w:t xml:space="preserve"> </w:t>
      </w:r>
      <w:r w:rsidR="001E54A2">
        <w:rPr>
          <w:rFonts w:eastAsiaTheme="minorHAnsi"/>
        </w:rPr>
        <w:t xml:space="preserve">Trustee </w:t>
      </w:r>
      <w:r w:rsidR="00256654">
        <w:rPr>
          <w:rFonts w:eastAsiaTheme="minorHAnsi"/>
        </w:rPr>
        <w:t xml:space="preserve">Aronstam </w:t>
      </w:r>
      <w:r w:rsidR="001E54A2">
        <w:rPr>
          <w:rFonts w:eastAsiaTheme="minorHAnsi"/>
        </w:rPr>
        <w:t xml:space="preserve">moved to </w:t>
      </w:r>
      <w:r w:rsidR="00256654">
        <w:rPr>
          <w:rFonts w:eastAsiaTheme="minorHAnsi"/>
        </w:rPr>
        <w:t>approve the business loan to Tom and Sherri Howe as presented</w:t>
      </w:r>
      <w:r w:rsidR="001E54A2">
        <w:rPr>
          <w:rFonts w:eastAsiaTheme="minorHAnsi"/>
        </w:rPr>
        <w:t xml:space="preserve">.  Trustee </w:t>
      </w:r>
      <w:r w:rsidR="00256654">
        <w:rPr>
          <w:rFonts w:eastAsiaTheme="minorHAnsi"/>
        </w:rPr>
        <w:t>Ayres</w:t>
      </w:r>
      <w:r w:rsidR="001E54A2">
        <w:rPr>
          <w:rFonts w:eastAsiaTheme="minorHAnsi"/>
        </w:rPr>
        <w:t xml:space="preserve"> seconded the motion, </w:t>
      </w:r>
      <w:r w:rsidR="001E54A2" w:rsidRPr="00984372">
        <w:rPr>
          <w:rFonts w:eastAsiaTheme="minorHAnsi"/>
        </w:rPr>
        <w:t>which led to a roll call vote, as follows.</w:t>
      </w:r>
    </w:p>
    <w:p w:rsidR="001E54A2" w:rsidRPr="00984372" w:rsidRDefault="001E54A2" w:rsidP="001E54A2">
      <w:pPr>
        <w:rPr>
          <w:rFonts w:eastAsiaTheme="minorHAnsi"/>
        </w:rPr>
      </w:pPr>
      <w:r w:rsidRPr="00984372">
        <w:rPr>
          <w:rFonts w:asciiTheme="minorHAnsi" w:eastAsiaTheme="minorHAnsi" w:hAnsiTheme="minorHAnsi" w:cstheme="minorBidi"/>
          <w:sz w:val="22"/>
          <w:szCs w:val="22"/>
        </w:rPr>
        <w:tab/>
      </w:r>
      <w:r w:rsidRPr="00984372">
        <w:rPr>
          <w:rFonts w:eastAsiaTheme="minorHAnsi"/>
        </w:rPr>
        <w:t xml:space="preserve">Ayes – </w:t>
      </w:r>
      <w:r w:rsidR="00160610">
        <w:rPr>
          <w:rFonts w:eastAsiaTheme="minorHAnsi"/>
        </w:rPr>
        <w:t>7</w:t>
      </w:r>
      <w:r w:rsidRPr="00984372">
        <w:rPr>
          <w:rFonts w:eastAsiaTheme="minorHAnsi"/>
        </w:rPr>
        <w:tab/>
        <w:t>(Brewster, Sinsabaugh, S</w:t>
      </w:r>
      <w:r>
        <w:rPr>
          <w:rFonts w:eastAsiaTheme="minorHAnsi"/>
        </w:rPr>
        <w:t xml:space="preserve">teck, Uhl, Ayres, Aronstam, </w:t>
      </w:r>
      <w:r w:rsidRPr="00984372">
        <w:rPr>
          <w:rFonts w:eastAsiaTheme="minorHAnsi"/>
        </w:rPr>
        <w:t>Leary)</w:t>
      </w:r>
    </w:p>
    <w:p w:rsidR="001E54A2" w:rsidRDefault="001E54A2" w:rsidP="001E54A2">
      <w:pPr>
        <w:pStyle w:val="p2"/>
        <w:widowControl/>
        <w:suppressAutoHyphens w:val="0"/>
        <w:spacing w:line="240" w:lineRule="auto"/>
        <w:rPr>
          <w:rFonts w:eastAsiaTheme="minorHAnsi"/>
          <w:szCs w:val="24"/>
          <w:lang w:eastAsia="en-US"/>
        </w:rPr>
      </w:pPr>
      <w:r w:rsidRPr="00984372">
        <w:rPr>
          <w:rFonts w:eastAsiaTheme="minorHAnsi"/>
          <w:szCs w:val="24"/>
          <w:lang w:eastAsia="en-US"/>
        </w:rPr>
        <w:tab/>
        <w:t xml:space="preserve">Nays – </w:t>
      </w:r>
      <w:r>
        <w:rPr>
          <w:rFonts w:eastAsiaTheme="minorHAnsi"/>
          <w:szCs w:val="24"/>
          <w:lang w:eastAsia="en-US"/>
        </w:rPr>
        <w:t>0</w:t>
      </w:r>
      <w:r w:rsidRPr="00984372">
        <w:rPr>
          <w:rFonts w:eastAsiaTheme="minorHAnsi"/>
          <w:szCs w:val="24"/>
          <w:lang w:eastAsia="en-US"/>
        </w:rPr>
        <w:tab/>
      </w:r>
    </w:p>
    <w:p w:rsidR="001E54A2" w:rsidRDefault="001E54A2" w:rsidP="00160610">
      <w:pPr>
        <w:pStyle w:val="p2"/>
        <w:widowControl/>
        <w:suppressAutoHyphens w:val="0"/>
        <w:spacing w:line="240" w:lineRule="auto"/>
        <w:rPr>
          <w:rFonts w:eastAsiaTheme="minorHAnsi"/>
        </w:rPr>
      </w:pPr>
      <w:r>
        <w:rPr>
          <w:rFonts w:eastAsiaTheme="minorHAnsi"/>
          <w:szCs w:val="24"/>
          <w:lang w:eastAsia="en-US"/>
        </w:rPr>
        <w:tab/>
      </w:r>
      <w:r w:rsidRPr="00984372">
        <w:rPr>
          <w:rFonts w:eastAsiaTheme="minorHAnsi"/>
        </w:rPr>
        <w:t>The motion carried.</w:t>
      </w:r>
    </w:p>
    <w:p w:rsidR="00A47CC2" w:rsidRDefault="00A47CC2" w:rsidP="00160610">
      <w:pPr>
        <w:pStyle w:val="p2"/>
        <w:widowControl/>
        <w:suppressAutoHyphens w:val="0"/>
        <w:spacing w:line="240" w:lineRule="auto"/>
        <w:rPr>
          <w:rFonts w:eastAsiaTheme="minorHAnsi"/>
        </w:rPr>
      </w:pPr>
    </w:p>
    <w:p w:rsidR="008A2602" w:rsidRDefault="001E54A2" w:rsidP="008A2602">
      <w:pPr>
        <w:pStyle w:val="p2"/>
        <w:widowControl/>
        <w:suppressAutoHyphens w:val="0"/>
        <w:spacing w:line="480" w:lineRule="auto"/>
        <w:rPr>
          <w:rFonts w:eastAsiaTheme="minorHAnsi"/>
        </w:rPr>
      </w:pPr>
      <w:r>
        <w:rPr>
          <w:rFonts w:eastAsiaTheme="minorHAnsi"/>
          <w:b/>
          <w:u w:val="single"/>
        </w:rPr>
        <w:t>DPW Laborer</w:t>
      </w:r>
      <w:r w:rsidRPr="00DB6576">
        <w:rPr>
          <w:rFonts w:eastAsiaTheme="minorHAnsi"/>
          <w:b/>
        </w:rPr>
        <w:t>:</w:t>
      </w:r>
      <w:r w:rsidR="008A2602">
        <w:rPr>
          <w:rFonts w:eastAsiaTheme="minorHAnsi"/>
        </w:rPr>
        <w:t xml:space="preserve"> </w:t>
      </w:r>
      <w:r w:rsidR="00D3385F">
        <w:rPr>
          <w:rFonts w:eastAsiaTheme="minorHAnsi"/>
        </w:rPr>
        <w:t xml:space="preserve"> </w:t>
      </w:r>
      <w:r w:rsidR="008A2602" w:rsidRPr="00B12DFF">
        <w:rPr>
          <w:rFonts w:eastAsiaTheme="minorHAnsi"/>
        </w:rPr>
        <w:t xml:space="preserve">Trustee </w:t>
      </w:r>
      <w:r w:rsidR="008A2602">
        <w:rPr>
          <w:rFonts w:eastAsiaTheme="minorHAnsi"/>
        </w:rPr>
        <w:t>Steck</w:t>
      </w:r>
      <w:r w:rsidR="008A2602" w:rsidRPr="00B12DFF">
        <w:rPr>
          <w:rFonts w:eastAsiaTheme="minorHAnsi"/>
        </w:rPr>
        <w:t xml:space="preserve"> moved to</w:t>
      </w:r>
      <w:r w:rsidR="008A2602">
        <w:rPr>
          <w:rFonts w:eastAsiaTheme="minorHAnsi"/>
        </w:rPr>
        <w:t xml:space="preserve"> hire Damion Bidlack as Full Time DPW Laborer at a </w:t>
      </w:r>
      <w:r w:rsidR="00DB6576">
        <w:rPr>
          <w:rFonts w:eastAsiaTheme="minorHAnsi"/>
        </w:rPr>
        <w:t xml:space="preserve">contractual </w:t>
      </w:r>
      <w:r w:rsidR="008A2602">
        <w:rPr>
          <w:rFonts w:eastAsiaTheme="minorHAnsi"/>
        </w:rPr>
        <w:t>rate of $14.60 per hour, effective September 23, 2016.</w:t>
      </w:r>
      <w:r w:rsidR="008A2602" w:rsidRPr="00B12DFF">
        <w:rPr>
          <w:rFonts w:eastAsiaTheme="minorHAnsi"/>
        </w:rPr>
        <w:t xml:space="preserve">  Trustee </w:t>
      </w:r>
      <w:r w:rsidR="008A2602">
        <w:rPr>
          <w:rFonts w:eastAsiaTheme="minorHAnsi"/>
        </w:rPr>
        <w:t>Brewster</w:t>
      </w:r>
      <w:r w:rsidR="008A2602" w:rsidRPr="00B12DFF">
        <w:rPr>
          <w:rFonts w:eastAsiaTheme="minorHAnsi"/>
        </w:rPr>
        <w:t xml:space="preserve"> seconded the motion, which carried unanimously.</w:t>
      </w:r>
      <w:r w:rsidR="008A2602">
        <w:rPr>
          <w:rFonts w:eastAsiaTheme="minorHAnsi"/>
        </w:rPr>
        <w:t xml:space="preserve"> </w:t>
      </w:r>
    </w:p>
    <w:p w:rsidR="008A2602" w:rsidRPr="00341A6B" w:rsidRDefault="00341A6B" w:rsidP="008A2602">
      <w:pPr>
        <w:pStyle w:val="p2"/>
        <w:widowControl/>
        <w:suppressAutoHyphens w:val="0"/>
        <w:spacing w:line="480" w:lineRule="auto"/>
        <w:rPr>
          <w:rFonts w:eastAsiaTheme="minorHAnsi"/>
        </w:rPr>
      </w:pPr>
      <w:r>
        <w:rPr>
          <w:rFonts w:eastAsiaTheme="minorHAnsi"/>
          <w:b/>
          <w:u w:val="single"/>
        </w:rPr>
        <w:t>GST B</w:t>
      </w:r>
      <w:r w:rsidR="00DB6576">
        <w:rPr>
          <w:rFonts w:eastAsiaTheme="minorHAnsi"/>
          <w:b/>
          <w:u w:val="single"/>
        </w:rPr>
        <w:t>OCES</w:t>
      </w:r>
      <w:r>
        <w:rPr>
          <w:rFonts w:eastAsiaTheme="minorHAnsi"/>
          <w:b/>
          <w:u w:val="single"/>
        </w:rPr>
        <w:t xml:space="preserve"> Program</w:t>
      </w:r>
      <w:r w:rsidRPr="00DB6576">
        <w:rPr>
          <w:rFonts w:eastAsiaTheme="minorHAnsi"/>
          <w:b/>
        </w:rPr>
        <w:t>:</w:t>
      </w:r>
      <w:r>
        <w:rPr>
          <w:rFonts w:eastAsiaTheme="minorHAnsi"/>
        </w:rPr>
        <w:t xml:space="preserve"> </w:t>
      </w:r>
      <w:r w:rsidR="00D3385F">
        <w:rPr>
          <w:rFonts w:eastAsiaTheme="minorHAnsi"/>
        </w:rPr>
        <w:t xml:space="preserve"> </w:t>
      </w:r>
      <w:r>
        <w:rPr>
          <w:rFonts w:eastAsiaTheme="minorHAnsi"/>
        </w:rPr>
        <w:t xml:space="preserve">Mayor Leary stated </w:t>
      </w:r>
      <w:r w:rsidR="00DB6576">
        <w:rPr>
          <w:rFonts w:eastAsiaTheme="minorHAnsi"/>
        </w:rPr>
        <w:t xml:space="preserve">the </w:t>
      </w:r>
      <w:r>
        <w:rPr>
          <w:rFonts w:eastAsiaTheme="minorHAnsi"/>
        </w:rPr>
        <w:t>adult GED classes will be held September thr</w:t>
      </w:r>
      <w:r w:rsidR="00DB6576">
        <w:rPr>
          <w:rFonts w:eastAsiaTheme="minorHAnsi"/>
        </w:rPr>
        <w:t>ough</w:t>
      </w:r>
      <w:r>
        <w:rPr>
          <w:rFonts w:eastAsiaTheme="minorHAnsi"/>
        </w:rPr>
        <w:t xml:space="preserve"> June</w:t>
      </w:r>
      <w:r w:rsidR="00DB6576">
        <w:rPr>
          <w:rFonts w:eastAsiaTheme="minorHAnsi"/>
        </w:rPr>
        <w:t>, Tuesdays and Thursdays</w:t>
      </w:r>
      <w:r>
        <w:rPr>
          <w:rFonts w:eastAsiaTheme="minorHAnsi"/>
        </w:rPr>
        <w:t xml:space="preserve"> in the </w:t>
      </w:r>
      <w:r w:rsidR="00DB6576">
        <w:rPr>
          <w:rFonts w:eastAsiaTheme="minorHAnsi"/>
        </w:rPr>
        <w:t>V</w:t>
      </w:r>
      <w:r>
        <w:rPr>
          <w:rFonts w:eastAsiaTheme="minorHAnsi"/>
        </w:rPr>
        <w:t xml:space="preserve">illage </w:t>
      </w:r>
      <w:r w:rsidR="00DB6576">
        <w:rPr>
          <w:rFonts w:eastAsiaTheme="minorHAnsi"/>
        </w:rPr>
        <w:t>H</w:t>
      </w:r>
      <w:r>
        <w:rPr>
          <w:rFonts w:eastAsiaTheme="minorHAnsi"/>
        </w:rPr>
        <w:t xml:space="preserve">all </w:t>
      </w:r>
      <w:r w:rsidR="00DB6576">
        <w:rPr>
          <w:rFonts w:eastAsiaTheme="minorHAnsi"/>
        </w:rPr>
        <w:t>S</w:t>
      </w:r>
      <w:r>
        <w:rPr>
          <w:rFonts w:eastAsiaTheme="minorHAnsi"/>
        </w:rPr>
        <w:t xml:space="preserve">enior </w:t>
      </w:r>
      <w:r w:rsidR="00DB6576">
        <w:rPr>
          <w:rFonts w:eastAsiaTheme="minorHAnsi"/>
        </w:rPr>
        <w:t>R</w:t>
      </w:r>
      <w:r>
        <w:rPr>
          <w:rFonts w:eastAsiaTheme="minorHAnsi"/>
        </w:rPr>
        <w:t xml:space="preserve">oom. </w:t>
      </w:r>
    </w:p>
    <w:p w:rsidR="001E54A2" w:rsidRDefault="00341A6B" w:rsidP="001E54A2">
      <w:pPr>
        <w:spacing w:line="480" w:lineRule="auto"/>
        <w:rPr>
          <w:rFonts w:eastAsiaTheme="minorHAnsi"/>
        </w:rPr>
      </w:pPr>
      <w:r>
        <w:rPr>
          <w:rFonts w:eastAsiaTheme="minorHAnsi"/>
          <w:b/>
          <w:u w:val="single"/>
        </w:rPr>
        <w:t>Clark Street and Waverly Street Propert</w:t>
      </w:r>
      <w:r w:rsidR="00DB6576">
        <w:rPr>
          <w:rFonts w:eastAsiaTheme="minorHAnsi"/>
          <w:b/>
          <w:u w:val="single"/>
        </w:rPr>
        <w:t>ies</w:t>
      </w:r>
      <w:r>
        <w:rPr>
          <w:rFonts w:eastAsiaTheme="minorHAnsi"/>
          <w:b/>
          <w:u w:val="single"/>
        </w:rPr>
        <w:t xml:space="preserve"> Updates</w:t>
      </w:r>
      <w:r w:rsidRPr="00DB6576">
        <w:rPr>
          <w:rFonts w:eastAsiaTheme="minorHAnsi"/>
          <w:b/>
        </w:rPr>
        <w:t>:</w:t>
      </w:r>
      <w:r w:rsidR="00D3385F">
        <w:rPr>
          <w:rFonts w:eastAsiaTheme="minorHAnsi"/>
        </w:rPr>
        <w:t xml:space="preserve">  </w:t>
      </w:r>
      <w:r>
        <w:rPr>
          <w:rFonts w:eastAsiaTheme="minorHAnsi"/>
        </w:rPr>
        <w:t xml:space="preserve"> Attorney Keene stated the mortgage for 581 Clark Street has been discharged and Code Enforcement is submitting a FOIL request to the post office to try and locate the owner. </w:t>
      </w:r>
      <w:r w:rsidR="00DB6576">
        <w:rPr>
          <w:rFonts w:eastAsiaTheme="minorHAnsi"/>
        </w:rPr>
        <w:t xml:space="preserve"> </w:t>
      </w:r>
      <w:r>
        <w:rPr>
          <w:rFonts w:eastAsiaTheme="minorHAnsi"/>
        </w:rPr>
        <w:t>Attorney Keene also stated the family</w:t>
      </w:r>
      <w:r w:rsidR="00DB6576">
        <w:rPr>
          <w:rFonts w:eastAsiaTheme="minorHAnsi"/>
        </w:rPr>
        <w:t xml:space="preserve"> of</w:t>
      </w:r>
      <w:r>
        <w:rPr>
          <w:rFonts w:eastAsiaTheme="minorHAnsi"/>
        </w:rPr>
        <w:t xml:space="preserve"> the owner </w:t>
      </w:r>
      <w:r w:rsidR="00672744">
        <w:rPr>
          <w:rFonts w:eastAsiaTheme="minorHAnsi"/>
        </w:rPr>
        <w:t xml:space="preserve">of </w:t>
      </w:r>
      <w:r>
        <w:rPr>
          <w:rFonts w:eastAsiaTheme="minorHAnsi"/>
        </w:rPr>
        <w:t>557 Waverly Street is filing an estate procee</w:t>
      </w:r>
      <w:r w:rsidR="00672744">
        <w:rPr>
          <w:rFonts w:eastAsiaTheme="minorHAnsi"/>
        </w:rPr>
        <w:t>ding and the Village can pursue in court once the entity is created.</w:t>
      </w:r>
    </w:p>
    <w:p w:rsidR="00672744" w:rsidRDefault="00672744" w:rsidP="00672744">
      <w:pPr>
        <w:pStyle w:val="p2"/>
        <w:widowControl/>
        <w:suppressAutoHyphens w:val="0"/>
        <w:spacing w:line="480" w:lineRule="auto"/>
        <w:rPr>
          <w:rFonts w:eastAsiaTheme="minorHAnsi"/>
        </w:rPr>
      </w:pPr>
      <w:r>
        <w:rPr>
          <w:rFonts w:eastAsiaTheme="minorHAnsi"/>
          <w:b/>
          <w:u w:val="single"/>
        </w:rPr>
        <w:t>Fall Tree Planting</w:t>
      </w:r>
      <w:r w:rsidRPr="00DB6576">
        <w:rPr>
          <w:rFonts w:eastAsiaTheme="minorHAnsi"/>
          <w:b/>
        </w:rPr>
        <w:t>:</w:t>
      </w:r>
      <w:r>
        <w:rPr>
          <w:rFonts w:eastAsiaTheme="minorHAnsi"/>
        </w:rPr>
        <w:t xml:space="preserve"> </w:t>
      </w:r>
      <w:r w:rsidR="00D3385F">
        <w:rPr>
          <w:rFonts w:eastAsiaTheme="minorHAnsi"/>
        </w:rPr>
        <w:t xml:space="preserve"> </w:t>
      </w:r>
      <w:r>
        <w:rPr>
          <w:rFonts w:eastAsiaTheme="minorHAnsi"/>
        </w:rPr>
        <w:t>Mayor Leary stated Marty Borko</w:t>
      </w:r>
      <w:r w:rsidR="00DB6576">
        <w:rPr>
          <w:rFonts w:eastAsiaTheme="minorHAnsi"/>
        </w:rPr>
        <w:t>,</w:t>
      </w:r>
      <w:r>
        <w:rPr>
          <w:rFonts w:eastAsiaTheme="minorHAnsi"/>
        </w:rPr>
        <w:t xml:space="preserve"> of the Tree Committee</w:t>
      </w:r>
      <w:r w:rsidR="00DB6576">
        <w:rPr>
          <w:rFonts w:eastAsiaTheme="minorHAnsi"/>
        </w:rPr>
        <w:t>,</w:t>
      </w:r>
      <w:r>
        <w:rPr>
          <w:rFonts w:eastAsiaTheme="minorHAnsi"/>
        </w:rPr>
        <w:t xml:space="preserve"> is requesting funds for fall tree planting. </w:t>
      </w:r>
      <w:r w:rsidR="00DB6576">
        <w:rPr>
          <w:rFonts w:eastAsiaTheme="minorHAnsi"/>
        </w:rPr>
        <w:t xml:space="preserve"> </w:t>
      </w:r>
      <w:r w:rsidRPr="00B12DFF">
        <w:rPr>
          <w:rFonts w:eastAsiaTheme="minorHAnsi"/>
        </w:rPr>
        <w:t xml:space="preserve">Trustee </w:t>
      </w:r>
      <w:r>
        <w:rPr>
          <w:rFonts w:eastAsiaTheme="minorHAnsi"/>
        </w:rPr>
        <w:t xml:space="preserve">Ayres </w:t>
      </w:r>
      <w:r w:rsidRPr="00B12DFF">
        <w:rPr>
          <w:rFonts w:eastAsiaTheme="minorHAnsi"/>
        </w:rPr>
        <w:t>moved to</w:t>
      </w:r>
      <w:r>
        <w:rPr>
          <w:rFonts w:eastAsiaTheme="minorHAnsi"/>
        </w:rPr>
        <w:t xml:space="preserve"> authorize the purchase of </w:t>
      </w:r>
      <w:r w:rsidR="00DB6576">
        <w:rPr>
          <w:rFonts w:eastAsiaTheme="minorHAnsi"/>
        </w:rPr>
        <w:t>three</w:t>
      </w:r>
      <w:r>
        <w:rPr>
          <w:rFonts w:eastAsiaTheme="minorHAnsi"/>
        </w:rPr>
        <w:t xml:space="preserve"> trees </w:t>
      </w:r>
      <w:r w:rsidR="00DB6576">
        <w:rPr>
          <w:rFonts w:eastAsiaTheme="minorHAnsi"/>
        </w:rPr>
        <w:t>at a</w:t>
      </w:r>
      <w:r>
        <w:rPr>
          <w:rFonts w:eastAsiaTheme="minorHAnsi"/>
        </w:rPr>
        <w:t xml:space="preserve"> cost </w:t>
      </w:r>
      <w:r w:rsidR="00DB6576">
        <w:rPr>
          <w:rFonts w:eastAsiaTheme="minorHAnsi"/>
        </w:rPr>
        <w:t>not to exceed</w:t>
      </w:r>
      <w:r>
        <w:rPr>
          <w:rFonts w:eastAsiaTheme="minorHAnsi"/>
        </w:rPr>
        <w:t xml:space="preserve"> $1,000.</w:t>
      </w:r>
      <w:r w:rsidRPr="00B12DFF">
        <w:rPr>
          <w:rFonts w:eastAsiaTheme="minorHAnsi"/>
        </w:rPr>
        <w:t xml:space="preserve">  Trustee </w:t>
      </w:r>
      <w:r>
        <w:rPr>
          <w:rFonts w:eastAsiaTheme="minorHAnsi"/>
        </w:rPr>
        <w:t>Brewster</w:t>
      </w:r>
      <w:r w:rsidRPr="00B12DFF">
        <w:rPr>
          <w:rFonts w:eastAsiaTheme="minorHAnsi"/>
        </w:rPr>
        <w:t xml:space="preserve"> seconded the motion, which carried unanimously.</w:t>
      </w:r>
      <w:r>
        <w:rPr>
          <w:rFonts w:eastAsiaTheme="minorHAnsi"/>
        </w:rPr>
        <w:t xml:space="preserve"> </w:t>
      </w:r>
    </w:p>
    <w:p w:rsidR="00B243AC" w:rsidRDefault="00B243AC" w:rsidP="00B243AC">
      <w:pPr>
        <w:pStyle w:val="p2"/>
        <w:widowControl/>
        <w:spacing w:line="480" w:lineRule="auto"/>
      </w:pPr>
      <w:r>
        <w:rPr>
          <w:b/>
          <w:bCs/>
          <w:u w:val="single"/>
        </w:rPr>
        <w:t xml:space="preserve">Approval of 2014 </w:t>
      </w:r>
      <w:r w:rsidRPr="00D247CE">
        <w:rPr>
          <w:b/>
          <w:bCs/>
          <w:u w:val="single"/>
        </w:rPr>
        <w:t>CDBG Abstract</w:t>
      </w:r>
      <w:r w:rsidRPr="00D247CE">
        <w:rPr>
          <w:b/>
          <w:bCs/>
        </w:rPr>
        <w:t>:</w:t>
      </w:r>
      <w:r w:rsidRPr="00D247CE">
        <w:t xml:space="preserve">  The </w:t>
      </w:r>
      <w:r w:rsidR="00DB6576">
        <w:t>d</w:t>
      </w:r>
      <w:r>
        <w:t xml:space="preserve">eputy </w:t>
      </w:r>
      <w:r w:rsidR="00DB6576">
        <w:t>c</w:t>
      </w:r>
      <w:r w:rsidRPr="00D247CE">
        <w:t xml:space="preserve">lerk presented </w:t>
      </w:r>
      <w:r>
        <w:t>the abstract for Drawdown #5 i</w:t>
      </w:r>
      <w:r w:rsidRPr="00D247CE">
        <w:t>n the amount of $</w:t>
      </w:r>
      <w:r>
        <w:t>16,192.40</w:t>
      </w:r>
      <w:r w:rsidRPr="00D247CE">
        <w:t xml:space="preserve">.  Trustee </w:t>
      </w:r>
      <w:r>
        <w:t>Ayres</w:t>
      </w:r>
      <w:r w:rsidRPr="00D247CE">
        <w:t xml:space="preserve"> moved to approve the bills as presented.  Trustee </w:t>
      </w:r>
      <w:r>
        <w:t>Sinsabaugh</w:t>
      </w:r>
      <w:r w:rsidRPr="00D247CE">
        <w:t xml:space="preserve"> seconded the motion, which carried unanimously.</w:t>
      </w:r>
    </w:p>
    <w:p w:rsidR="00B243AC" w:rsidRDefault="00B243AC" w:rsidP="00B243AC">
      <w:pPr>
        <w:pStyle w:val="p2"/>
        <w:widowControl/>
        <w:spacing w:line="480" w:lineRule="auto"/>
      </w:pPr>
      <w:r>
        <w:rPr>
          <w:b/>
          <w:u w:val="single"/>
        </w:rPr>
        <w:t>Planning Board Vacancy</w:t>
      </w:r>
      <w:r w:rsidRPr="00FE2A1D">
        <w:rPr>
          <w:b/>
        </w:rPr>
        <w:t>:</w:t>
      </w:r>
      <w:r w:rsidRPr="00FE2A1D">
        <w:t xml:space="preserve"> </w:t>
      </w:r>
      <w:r w:rsidR="00D3385F">
        <w:t xml:space="preserve"> </w:t>
      </w:r>
      <w:r>
        <w:t xml:space="preserve">Mayor Leary stated there is a vacancy on the Planning Board and any interested parties </w:t>
      </w:r>
      <w:r w:rsidR="00FE2A1D">
        <w:t>should</w:t>
      </w:r>
      <w:r>
        <w:t xml:space="preserve"> contact the </w:t>
      </w:r>
      <w:r w:rsidR="00FE2A1D">
        <w:t>C</w:t>
      </w:r>
      <w:r>
        <w:t xml:space="preserve">lerk’s </w:t>
      </w:r>
      <w:r w:rsidR="00FE2A1D">
        <w:t>O</w:t>
      </w:r>
      <w:r>
        <w:t>ffice.</w:t>
      </w:r>
    </w:p>
    <w:p w:rsidR="00FA0908" w:rsidRDefault="00FA0908" w:rsidP="00FA0908">
      <w:pPr>
        <w:spacing w:line="480" w:lineRule="auto"/>
        <w:rPr>
          <w:rFonts w:eastAsiaTheme="minorHAnsi"/>
        </w:rPr>
      </w:pPr>
      <w:r w:rsidRPr="004D5334">
        <w:rPr>
          <w:rFonts w:eastAsiaTheme="minorHAnsi"/>
          <w:b/>
          <w:u w:val="single"/>
        </w:rPr>
        <w:t>Secondhand Dealer Application</w:t>
      </w:r>
      <w:r w:rsidRPr="004D5334">
        <w:rPr>
          <w:rFonts w:eastAsiaTheme="minorHAnsi"/>
          <w:b/>
        </w:rPr>
        <w:t>:</w:t>
      </w:r>
      <w:r>
        <w:rPr>
          <w:rFonts w:eastAsiaTheme="minorHAnsi"/>
        </w:rPr>
        <w:t xml:space="preserve">  The Deputy C</w:t>
      </w:r>
      <w:r w:rsidRPr="004D5334">
        <w:rPr>
          <w:rFonts w:eastAsiaTheme="minorHAnsi"/>
        </w:rPr>
        <w:t xml:space="preserve">lerk presented a Secondhand Dealer application from </w:t>
      </w:r>
      <w:r>
        <w:rPr>
          <w:rFonts w:eastAsiaTheme="minorHAnsi"/>
        </w:rPr>
        <w:t>Christopher K. Lee</w:t>
      </w:r>
      <w:r w:rsidRPr="004D5334">
        <w:rPr>
          <w:rFonts w:eastAsiaTheme="minorHAnsi"/>
        </w:rPr>
        <w:t xml:space="preserve">, for his business known as </w:t>
      </w:r>
      <w:r>
        <w:rPr>
          <w:rFonts w:eastAsiaTheme="minorHAnsi"/>
        </w:rPr>
        <w:t>Stateline Jewelry and Coins</w:t>
      </w:r>
      <w:r w:rsidRPr="004D5334">
        <w:rPr>
          <w:rFonts w:eastAsiaTheme="minorHAnsi"/>
        </w:rPr>
        <w:t xml:space="preserve">, located at </w:t>
      </w:r>
      <w:r>
        <w:rPr>
          <w:rFonts w:eastAsiaTheme="minorHAnsi"/>
        </w:rPr>
        <w:t>376</w:t>
      </w:r>
      <w:r w:rsidRPr="004D5334">
        <w:rPr>
          <w:rFonts w:eastAsiaTheme="minorHAnsi"/>
        </w:rPr>
        <w:t xml:space="preserve"> Broad Street.  The clerk stated the code inspection and background investigation were completed.  Trustee </w:t>
      </w:r>
      <w:r>
        <w:rPr>
          <w:rFonts w:eastAsiaTheme="minorHAnsi"/>
        </w:rPr>
        <w:t>Steck</w:t>
      </w:r>
      <w:r w:rsidRPr="004D5334">
        <w:rPr>
          <w:rFonts w:eastAsiaTheme="minorHAnsi"/>
        </w:rPr>
        <w:t xml:space="preserve"> moved to approve the application as presented.  Trustee </w:t>
      </w:r>
      <w:r>
        <w:rPr>
          <w:rFonts w:eastAsiaTheme="minorHAnsi"/>
        </w:rPr>
        <w:t>Uhl</w:t>
      </w:r>
      <w:r w:rsidRPr="004D5334">
        <w:rPr>
          <w:rFonts w:eastAsiaTheme="minorHAnsi"/>
        </w:rPr>
        <w:t xml:space="preserve"> seconded the motion, which carried unanimously.</w:t>
      </w:r>
    </w:p>
    <w:p w:rsidR="00D3385F" w:rsidRDefault="00D3385F" w:rsidP="00D3385F">
      <w:pPr>
        <w:spacing w:line="480" w:lineRule="auto"/>
        <w:rPr>
          <w:rFonts w:eastAsiaTheme="minorHAnsi"/>
        </w:rPr>
      </w:pPr>
      <w:r>
        <w:rPr>
          <w:b/>
          <w:u w:val="single"/>
        </w:rPr>
        <w:t>Sidewalk Program Application</w:t>
      </w:r>
      <w:r w:rsidRPr="00FE2A1D">
        <w:rPr>
          <w:b/>
        </w:rPr>
        <w:t>:</w:t>
      </w:r>
      <w:r>
        <w:t xml:space="preserve">  Trustee Ayres stated </w:t>
      </w:r>
      <w:r w:rsidR="00FE2A1D">
        <w:t>an</w:t>
      </w:r>
      <w:r>
        <w:t xml:space="preserve"> application was submitted for work previously completed and the application clearly state</w:t>
      </w:r>
      <w:r w:rsidR="00FE2A1D">
        <w:t>s</w:t>
      </w:r>
      <w:r>
        <w:t xml:space="preserve"> </w:t>
      </w:r>
      <w:r w:rsidR="00FE2A1D">
        <w:t>“</w:t>
      </w:r>
      <w:r>
        <w:t>no previous work can be considered</w:t>
      </w:r>
      <w:r w:rsidR="00FE2A1D">
        <w:t>”</w:t>
      </w:r>
      <w:r>
        <w:t>.</w:t>
      </w:r>
      <w:r w:rsidR="00FE2A1D">
        <w:t xml:space="preserve"> </w:t>
      </w:r>
      <w:r>
        <w:t xml:space="preserve"> He stated the loan </w:t>
      </w:r>
      <w:r>
        <w:lastRenderedPageBreak/>
        <w:t>committee recommends not to approve.</w:t>
      </w:r>
      <w:r w:rsidR="00FE2A1D">
        <w:t xml:space="preserve"> </w:t>
      </w:r>
      <w:r>
        <w:t xml:space="preserve"> </w:t>
      </w:r>
      <w:r w:rsidRPr="004D5334">
        <w:rPr>
          <w:rFonts w:eastAsiaTheme="minorHAnsi"/>
        </w:rPr>
        <w:t xml:space="preserve">Trustee </w:t>
      </w:r>
      <w:r>
        <w:rPr>
          <w:rFonts w:eastAsiaTheme="minorHAnsi"/>
        </w:rPr>
        <w:t>Aronstam</w:t>
      </w:r>
      <w:r w:rsidRPr="004D5334">
        <w:rPr>
          <w:rFonts w:eastAsiaTheme="minorHAnsi"/>
        </w:rPr>
        <w:t xml:space="preserve"> moved to </w:t>
      </w:r>
      <w:r>
        <w:rPr>
          <w:rFonts w:eastAsiaTheme="minorHAnsi"/>
        </w:rPr>
        <w:t>deny</w:t>
      </w:r>
      <w:r w:rsidRPr="004D5334">
        <w:rPr>
          <w:rFonts w:eastAsiaTheme="minorHAnsi"/>
        </w:rPr>
        <w:t xml:space="preserve"> the application as presented.  Trustee </w:t>
      </w:r>
      <w:r>
        <w:rPr>
          <w:rFonts w:eastAsiaTheme="minorHAnsi"/>
        </w:rPr>
        <w:t>Ayres</w:t>
      </w:r>
      <w:r w:rsidRPr="004D5334">
        <w:rPr>
          <w:rFonts w:eastAsiaTheme="minorHAnsi"/>
        </w:rPr>
        <w:t xml:space="preserve"> seconded the motion, which carried unanimously.</w:t>
      </w:r>
    </w:p>
    <w:p w:rsidR="00D3385F" w:rsidRDefault="00D3385F" w:rsidP="00D3385F">
      <w:pPr>
        <w:spacing w:line="480" w:lineRule="auto"/>
        <w:rPr>
          <w:rFonts w:eastAsiaTheme="minorHAnsi"/>
        </w:rPr>
      </w:pPr>
      <w:r>
        <w:rPr>
          <w:rFonts w:eastAsiaTheme="minorHAnsi"/>
          <w:b/>
          <w:u w:val="single"/>
        </w:rPr>
        <w:t>Village/School Update</w:t>
      </w:r>
      <w:r w:rsidRPr="00FE2A1D">
        <w:rPr>
          <w:rFonts w:eastAsiaTheme="minorHAnsi"/>
          <w:b/>
        </w:rPr>
        <w:t>:</w:t>
      </w:r>
      <w:r>
        <w:rPr>
          <w:rFonts w:eastAsiaTheme="minorHAnsi"/>
        </w:rPr>
        <w:t xml:space="preserve"> </w:t>
      </w:r>
      <w:r w:rsidR="00D67872">
        <w:rPr>
          <w:rFonts w:eastAsiaTheme="minorHAnsi"/>
        </w:rPr>
        <w:t xml:space="preserve"> Trustee Aronstam stated no progress has been made in the discussion between the village and the school regarding recreation us</w:t>
      </w:r>
      <w:r w:rsidR="00FE2A1D">
        <w:rPr>
          <w:rFonts w:eastAsiaTheme="minorHAnsi"/>
        </w:rPr>
        <w:t>e of</w:t>
      </w:r>
      <w:r w:rsidR="00D67872">
        <w:rPr>
          <w:rFonts w:eastAsiaTheme="minorHAnsi"/>
        </w:rPr>
        <w:t xml:space="preserve"> school facilities. </w:t>
      </w:r>
    </w:p>
    <w:p w:rsidR="00D67872" w:rsidRDefault="00D67872" w:rsidP="00D67872">
      <w:pPr>
        <w:pStyle w:val="p2"/>
        <w:widowControl/>
        <w:spacing w:line="480" w:lineRule="auto"/>
        <w:rPr>
          <w:szCs w:val="24"/>
          <w:lang w:eastAsia="en-US"/>
        </w:rPr>
      </w:pPr>
      <w:r w:rsidRPr="000D77B1">
        <w:rPr>
          <w:b/>
          <w:bCs/>
          <w:u w:val="single"/>
        </w:rPr>
        <w:t>Adjournment</w:t>
      </w:r>
      <w:r w:rsidRPr="000D77B1">
        <w:t xml:space="preserve">: </w:t>
      </w:r>
      <w:r>
        <w:t xml:space="preserve"> </w:t>
      </w:r>
      <w:r w:rsidRPr="000D77B1">
        <w:t xml:space="preserve">Trustee </w:t>
      </w:r>
      <w:r>
        <w:t>Steck</w:t>
      </w:r>
      <w:r w:rsidRPr="000D77B1">
        <w:t xml:space="preserve"> moved to adjourn at </w:t>
      </w:r>
      <w:r>
        <w:t>7:52</w:t>
      </w:r>
      <w:r w:rsidR="00FE2A1D">
        <w:t xml:space="preserve"> </w:t>
      </w:r>
      <w:r>
        <w:t>p</w:t>
      </w:r>
      <w:r w:rsidRPr="000D77B1">
        <w:t xml:space="preserve">.m.  Trustee </w:t>
      </w:r>
      <w:r>
        <w:t xml:space="preserve">Aronstam </w:t>
      </w:r>
      <w:r w:rsidRPr="000D77B1">
        <w:t>seconded the motion, which carried unanimously.</w:t>
      </w:r>
      <w:r w:rsidRPr="000D2F50">
        <w:t xml:space="preserve">  </w:t>
      </w:r>
      <w:r w:rsidRPr="000D2F50">
        <w:rPr>
          <w:szCs w:val="24"/>
          <w:lang w:eastAsia="en-US"/>
        </w:rPr>
        <w:tab/>
      </w:r>
      <w:r w:rsidRPr="000D2F50">
        <w:rPr>
          <w:szCs w:val="24"/>
          <w:lang w:eastAsia="en-US"/>
        </w:rPr>
        <w:tab/>
      </w:r>
      <w:r w:rsidRPr="000D2F50">
        <w:rPr>
          <w:szCs w:val="24"/>
          <w:lang w:eastAsia="en-US"/>
        </w:rPr>
        <w:tab/>
      </w:r>
      <w:r w:rsidRPr="000D2F50">
        <w:rPr>
          <w:szCs w:val="24"/>
          <w:lang w:eastAsia="en-US"/>
        </w:rPr>
        <w:tab/>
      </w:r>
      <w:r w:rsidRPr="000D2F50">
        <w:rPr>
          <w:szCs w:val="24"/>
          <w:lang w:eastAsia="en-US"/>
        </w:rPr>
        <w:tab/>
      </w:r>
      <w:r w:rsidRPr="000D2F50">
        <w:rPr>
          <w:szCs w:val="24"/>
          <w:lang w:eastAsia="en-US"/>
        </w:rPr>
        <w:tab/>
      </w:r>
      <w:r w:rsidRPr="000D2F50">
        <w:rPr>
          <w:szCs w:val="24"/>
          <w:lang w:eastAsia="en-US"/>
        </w:rPr>
        <w:tab/>
      </w:r>
      <w:r w:rsidRPr="000D2F50">
        <w:rPr>
          <w:szCs w:val="24"/>
          <w:lang w:eastAsia="en-US"/>
        </w:rPr>
        <w:tab/>
      </w:r>
      <w:r w:rsidRPr="000D2F50">
        <w:rPr>
          <w:szCs w:val="24"/>
          <w:lang w:eastAsia="en-US"/>
        </w:rPr>
        <w:tab/>
      </w:r>
      <w:r w:rsidRPr="000D2F50">
        <w:rPr>
          <w:szCs w:val="24"/>
          <w:lang w:eastAsia="en-US"/>
        </w:rPr>
        <w:tab/>
      </w:r>
      <w:r>
        <w:rPr>
          <w:szCs w:val="24"/>
          <w:lang w:eastAsia="en-US"/>
        </w:rPr>
        <w:tab/>
      </w:r>
      <w:r>
        <w:rPr>
          <w:szCs w:val="24"/>
          <w:lang w:eastAsia="en-US"/>
        </w:rPr>
        <w:tab/>
      </w:r>
      <w:r>
        <w:rPr>
          <w:szCs w:val="24"/>
          <w:lang w:eastAsia="en-US"/>
        </w:rPr>
        <w:tab/>
      </w:r>
      <w:r>
        <w:rPr>
          <w:szCs w:val="24"/>
          <w:lang w:eastAsia="en-US"/>
        </w:rPr>
        <w:tab/>
      </w:r>
      <w:r>
        <w:rPr>
          <w:szCs w:val="24"/>
          <w:lang w:eastAsia="en-US"/>
        </w:rPr>
        <w:tab/>
      </w:r>
      <w:r>
        <w:rPr>
          <w:szCs w:val="24"/>
          <w:lang w:eastAsia="en-US"/>
        </w:rPr>
        <w:tab/>
      </w:r>
      <w:r w:rsidR="00025A16">
        <w:rPr>
          <w:szCs w:val="24"/>
          <w:lang w:eastAsia="en-US"/>
        </w:rPr>
        <w:tab/>
      </w:r>
      <w:r w:rsidR="00025A16">
        <w:rPr>
          <w:szCs w:val="24"/>
          <w:lang w:eastAsia="en-US"/>
        </w:rPr>
        <w:tab/>
      </w:r>
      <w:r w:rsidR="00025A16">
        <w:rPr>
          <w:szCs w:val="24"/>
          <w:lang w:eastAsia="en-US"/>
        </w:rPr>
        <w:tab/>
      </w:r>
      <w:r w:rsidR="00025A16">
        <w:rPr>
          <w:szCs w:val="24"/>
          <w:lang w:eastAsia="en-US"/>
        </w:rPr>
        <w:tab/>
      </w:r>
      <w:r w:rsidRPr="000D2F50">
        <w:rPr>
          <w:szCs w:val="24"/>
          <w:lang w:eastAsia="en-US"/>
        </w:rPr>
        <w:t>Respectfully submitted,</w:t>
      </w:r>
    </w:p>
    <w:p w:rsidR="00D67872" w:rsidRPr="000D2F50" w:rsidRDefault="00D67872" w:rsidP="00D67872">
      <w:pPr>
        <w:tabs>
          <w:tab w:val="left" w:pos="0"/>
          <w:tab w:val="left" w:pos="90"/>
          <w:tab w:val="left" w:pos="180"/>
        </w:tabs>
      </w:pPr>
      <w:r w:rsidRPr="000D2F50">
        <w:tab/>
      </w:r>
      <w:r w:rsidRPr="000D2F50">
        <w:tab/>
      </w:r>
      <w:r w:rsidRPr="000D2F50">
        <w:tab/>
      </w:r>
      <w:r w:rsidRPr="000D2F50">
        <w:tab/>
      </w:r>
      <w:r w:rsidRPr="000D2F50">
        <w:tab/>
      </w:r>
      <w:r w:rsidRPr="000D2F50">
        <w:tab/>
      </w:r>
      <w:r w:rsidRPr="000D2F50">
        <w:tab/>
      </w:r>
      <w:r w:rsidRPr="000D2F50">
        <w:tab/>
      </w:r>
      <w:r w:rsidRPr="000D2F50">
        <w:tab/>
      </w:r>
      <w:r w:rsidRPr="000D2F50">
        <w:tab/>
      </w:r>
      <w:r w:rsidRPr="000D2F50">
        <w:tab/>
        <w:t>_____</w:t>
      </w:r>
      <w:r>
        <w:t>__</w:t>
      </w:r>
      <w:r w:rsidRPr="000D2F50">
        <w:t>________</w:t>
      </w:r>
      <w:r w:rsidR="00025A16">
        <w:t>___</w:t>
      </w:r>
      <w:r w:rsidRPr="000D2F50">
        <w:t>___________</w:t>
      </w:r>
    </w:p>
    <w:p w:rsidR="00D67872" w:rsidRDefault="00D67872" w:rsidP="00D67872">
      <w:pPr>
        <w:tabs>
          <w:tab w:val="left" w:pos="0"/>
          <w:tab w:val="left" w:pos="90"/>
          <w:tab w:val="left" w:pos="180"/>
        </w:tabs>
        <w:spacing w:line="480" w:lineRule="auto"/>
      </w:pPr>
      <w:r w:rsidRPr="000D2F50">
        <w:tab/>
      </w:r>
      <w:r w:rsidRPr="000D2F50">
        <w:tab/>
      </w:r>
      <w:r w:rsidRPr="000D2F50">
        <w:tab/>
      </w:r>
      <w:r w:rsidRPr="000D2F50">
        <w:tab/>
      </w:r>
      <w:r w:rsidRPr="000D2F50">
        <w:tab/>
      </w:r>
      <w:r w:rsidRPr="000D2F50">
        <w:tab/>
      </w:r>
      <w:r w:rsidRPr="000D2F50">
        <w:tab/>
      </w:r>
      <w:r w:rsidRPr="000D2F50">
        <w:tab/>
      </w:r>
      <w:r w:rsidRPr="000D2F50">
        <w:tab/>
      </w:r>
      <w:r w:rsidRPr="000D2F50">
        <w:tab/>
        <w:t xml:space="preserve">       </w:t>
      </w:r>
      <w:r w:rsidRPr="000D2F50">
        <w:tab/>
      </w:r>
      <w:r>
        <w:t>Kerri Hazen, Deputy</w:t>
      </w:r>
      <w:r w:rsidRPr="000D2F50">
        <w:t xml:space="preserve"> Clerk Treasurer</w:t>
      </w:r>
      <w:r>
        <w:t xml:space="preserve"> </w:t>
      </w:r>
    </w:p>
    <w:p w:rsidR="00D3385F" w:rsidRDefault="00D3385F" w:rsidP="00D3385F">
      <w:pPr>
        <w:spacing w:line="480" w:lineRule="auto"/>
        <w:rPr>
          <w:rFonts w:eastAsiaTheme="minorHAnsi"/>
        </w:rPr>
      </w:pPr>
    </w:p>
    <w:p w:rsidR="009C11A1" w:rsidRPr="002E19D1" w:rsidRDefault="009C11A1" w:rsidP="009C11A1">
      <w:pPr>
        <w:keepNext/>
        <w:tabs>
          <w:tab w:val="left" w:pos="180"/>
        </w:tabs>
        <w:suppressAutoHyphens/>
        <w:jc w:val="center"/>
        <w:outlineLvl w:val="2"/>
        <w:rPr>
          <w:b/>
          <w:szCs w:val="20"/>
          <w:lang w:eastAsia="ar-SA"/>
        </w:rPr>
      </w:pPr>
      <w:r w:rsidRPr="002E19D1">
        <w:rPr>
          <w:b/>
          <w:szCs w:val="20"/>
          <w:lang w:eastAsia="ar-SA"/>
        </w:rPr>
        <w:t>PUBLIC HEARING HELD BY THE BOARD OF</w:t>
      </w:r>
    </w:p>
    <w:p w:rsidR="009C11A1" w:rsidRPr="002E19D1" w:rsidRDefault="009C11A1" w:rsidP="009C11A1">
      <w:pPr>
        <w:tabs>
          <w:tab w:val="left" w:pos="180"/>
        </w:tabs>
        <w:jc w:val="center"/>
        <w:rPr>
          <w:b/>
        </w:rPr>
      </w:pPr>
      <w:r w:rsidRPr="002E19D1">
        <w:rPr>
          <w:b/>
        </w:rPr>
        <w:t xml:space="preserve">TRUSTEES OF THE VILLAGE OF WAVERLY AT 6:15 P.M. </w:t>
      </w:r>
    </w:p>
    <w:p w:rsidR="009C11A1" w:rsidRPr="002E19D1" w:rsidRDefault="009C11A1" w:rsidP="009C11A1">
      <w:pPr>
        <w:tabs>
          <w:tab w:val="left" w:pos="180"/>
        </w:tabs>
        <w:jc w:val="center"/>
        <w:rPr>
          <w:b/>
        </w:rPr>
      </w:pPr>
      <w:r w:rsidRPr="002E19D1">
        <w:rPr>
          <w:b/>
        </w:rPr>
        <w:t xml:space="preserve">ON TUESDAY, </w:t>
      </w:r>
      <w:r>
        <w:rPr>
          <w:b/>
        </w:rPr>
        <w:t xml:space="preserve">SEPTEMBER 27, </w:t>
      </w:r>
      <w:r w:rsidRPr="002E19D1">
        <w:rPr>
          <w:b/>
        </w:rPr>
        <w:t>2016 IN THE TRUSTEES' ROOM,</w:t>
      </w:r>
    </w:p>
    <w:p w:rsidR="009C11A1" w:rsidRPr="002E19D1" w:rsidRDefault="009C11A1" w:rsidP="009C11A1">
      <w:pPr>
        <w:tabs>
          <w:tab w:val="left" w:pos="180"/>
        </w:tabs>
        <w:jc w:val="center"/>
        <w:rPr>
          <w:b/>
        </w:rPr>
      </w:pPr>
      <w:r w:rsidRPr="002E19D1">
        <w:rPr>
          <w:b/>
        </w:rPr>
        <w:t xml:space="preserve">VILLAGE HALL FOR THE PURPOSE OF PUBLIC COMMENT </w:t>
      </w:r>
    </w:p>
    <w:p w:rsidR="009C11A1" w:rsidRDefault="009C11A1" w:rsidP="009C11A1">
      <w:pPr>
        <w:tabs>
          <w:tab w:val="left" w:pos="180"/>
        </w:tabs>
        <w:jc w:val="center"/>
        <w:rPr>
          <w:b/>
        </w:rPr>
      </w:pPr>
      <w:r w:rsidRPr="002E19D1">
        <w:rPr>
          <w:b/>
        </w:rPr>
        <w:t xml:space="preserve">REGARDING PROPOSED LOCAL </w:t>
      </w:r>
      <w:r w:rsidR="00A94755">
        <w:rPr>
          <w:b/>
        </w:rPr>
        <w:t>TO</w:t>
      </w:r>
      <w:r w:rsidRPr="002E19D1">
        <w:rPr>
          <w:b/>
        </w:rPr>
        <w:t xml:space="preserve"> </w:t>
      </w:r>
      <w:r>
        <w:rPr>
          <w:b/>
        </w:rPr>
        <w:t>AMEND CHAPTER 140-45</w:t>
      </w:r>
    </w:p>
    <w:p w:rsidR="009C11A1" w:rsidRPr="002E19D1" w:rsidRDefault="009C11A1" w:rsidP="009C11A1">
      <w:pPr>
        <w:tabs>
          <w:tab w:val="left" w:pos="180"/>
        </w:tabs>
        <w:jc w:val="center"/>
        <w:rPr>
          <w:b/>
        </w:rPr>
      </w:pPr>
      <w:r>
        <w:rPr>
          <w:b/>
        </w:rPr>
        <w:t>SCHEDULE XIII:  PARKING PROHIBITED CERTAIN HOURS</w:t>
      </w:r>
    </w:p>
    <w:p w:rsidR="009C11A1" w:rsidRPr="002E19D1" w:rsidRDefault="009C11A1" w:rsidP="009C11A1">
      <w:pPr>
        <w:tabs>
          <w:tab w:val="left" w:pos="180"/>
        </w:tabs>
        <w:jc w:val="center"/>
        <w:rPr>
          <w:b/>
        </w:rPr>
      </w:pPr>
    </w:p>
    <w:p w:rsidR="009C11A1" w:rsidRPr="002E19D1" w:rsidRDefault="009C11A1" w:rsidP="009C11A1">
      <w:pPr>
        <w:tabs>
          <w:tab w:val="left" w:pos="180"/>
        </w:tabs>
        <w:spacing w:line="480" w:lineRule="auto"/>
      </w:pPr>
      <w:r w:rsidRPr="002E19D1">
        <w:tab/>
      </w:r>
      <w:r w:rsidRPr="002E19D1">
        <w:tab/>
      </w:r>
      <w:r>
        <w:t xml:space="preserve">Mayor Leary </w:t>
      </w:r>
      <w:r w:rsidRPr="002E19D1">
        <w:t xml:space="preserve">declared the hearing open at 6:15 p.m. and directed the clerk to read the notice of public hearing.  </w:t>
      </w:r>
    </w:p>
    <w:p w:rsidR="009C11A1" w:rsidRDefault="009C11A1" w:rsidP="009C11A1">
      <w:pPr>
        <w:suppressAutoHyphens/>
        <w:spacing w:line="480" w:lineRule="auto"/>
        <w:rPr>
          <w:szCs w:val="20"/>
          <w:lang w:eastAsia="ar-SA"/>
        </w:rPr>
      </w:pPr>
      <w:r w:rsidRPr="002E19D1">
        <w:rPr>
          <w:szCs w:val="20"/>
          <w:lang w:eastAsia="ar-SA"/>
        </w:rPr>
        <w:tab/>
        <w:t xml:space="preserve">Present were Trustees:  Aronstam, Sinsabaugh, Brewster, </w:t>
      </w:r>
      <w:r>
        <w:rPr>
          <w:szCs w:val="20"/>
          <w:lang w:eastAsia="ar-SA"/>
        </w:rPr>
        <w:t>Uhl</w:t>
      </w:r>
      <w:r w:rsidRPr="002E19D1">
        <w:rPr>
          <w:szCs w:val="20"/>
          <w:lang w:eastAsia="ar-SA"/>
        </w:rPr>
        <w:t xml:space="preserve">, Steck, </w:t>
      </w:r>
      <w:r>
        <w:rPr>
          <w:szCs w:val="20"/>
          <w:lang w:eastAsia="ar-SA"/>
        </w:rPr>
        <w:t>Ayres, and Mayor Leary</w:t>
      </w:r>
      <w:r w:rsidRPr="002E19D1">
        <w:rPr>
          <w:szCs w:val="20"/>
          <w:lang w:eastAsia="ar-SA"/>
        </w:rPr>
        <w:t xml:space="preserve">.  Also present was Clerk Treasurer Wood, </w:t>
      </w:r>
      <w:r>
        <w:rPr>
          <w:szCs w:val="20"/>
          <w:lang w:eastAsia="ar-SA"/>
        </w:rPr>
        <w:t>and Attorney Keene.</w:t>
      </w:r>
    </w:p>
    <w:p w:rsidR="009C11A1" w:rsidRPr="002E19D1" w:rsidRDefault="009C11A1" w:rsidP="009C11A1">
      <w:pPr>
        <w:suppressAutoHyphens/>
        <w:spacing w:line="480" w:lineRule="auto"/>
        <w:rPr>
          <w:szCs w:val="20"/>
          <w:lang w:eastAsia="ar-SA"/>
        </w:rPr>
      </w:pPr>
      <w:r w:rsidRPr="002E19D1">
        <w:rPr>
          <w:szCs w:val="20"/>
          <w:lang w:eastAsia="ar-SA"/>
        </w:rPr>
        <w:t xml:space="preserve">Press included </w:t>
      </w:r>
      <w:r>
        <w:rPr>
          <w:szCs w:val="20"/>
          <w:lang w:eastAsia="ar-SA"/>
        </w:rPr>
        <w:t>Matt Freeze</w:t>
      </w:r>
      <w:r w:rsidRPr="002E19D1">
        <w:rPr>
          <w:szCs w:val="20"/>
          <w:lang w:eastAsia="ar-SA"/>
        </w:rPr>
        <w:t xml:space="preserve"> of the Morning Times, and Ron Cole of WATS/WAVR.</w:t>
      </w:r>
    </w:p>
    <w:p w:rsidR="009C11A1" w:rsidRPr="004B6E45" w:rsidRDefault="009C11A1" w:rsidP="009C11A1">
      <w:pPr>
        <w:suppressAutoHyphens/>
        <w:spacing w:line="480" w:lineRule="auto"/>
        <w:rPr>
          <w:szCs w:val="20"/>
          <w:lang w:eastAsia="ar-SA"/>
        </w:rPr>
      </w:pPr>
      <w:r w:rsidRPr="004B6E45">
        <w:rPr>
          <w:szCs w:val="20"/>
          <w:lang w:eastAsia="ar-SA"/>
        </w:rPr>
        <w:tab/>
      </w:r>
      <w:r>
        <w:rPr>
          <w:szCs w:val="20"/>
          <w:lang w:eastAsia="ar-SA"/>
        </w:rPr>
        <w:t>Mayor Leary</w:t>
      </w:r>
      <w:r w:rsidRPr="004B6E45">
        <w:rPr>
          <w:szCs w:val="20"/>
          <w:lang w:eastAsia="ar-SA"/>
        </w:rPr>
        <w:t xml:space="preserve"> opened the floor for comments regarding proposed Local Law, which </w:t>
      </w:r>
      <w:r>
        <w:rPr>
          <w:szCs w:val="20"/>
          <w:lang w:eastAsia="ar-SA"/>
        </w:rPr>
        <w:t>prohibit</w:t>
      </w:r>
      <w:r w:rsidR="00A52FB4">
        <w:rPr>
          <w:szCs w:val="20"/>
          <w:lang w:eastAsia="ar-SA"/>
        </w:rPr>
        <w:t xml:space="preserve">s parking on the south side of </w:t>
      </w:r>
      <w:r>
        <w:rPr>
          <w:szCs w:val="20"/>
          <w:lang w:eastAsia="ar-SA"/>
        </w:rPr>
        <w:t>Elm Street, from Spaulding Street to the Waverly School Bus Garage,</w:t>
      </w:r>
      <w:r w:rsidR="00A52FB4">
        <w:rPr>
          <w:szCs w:val="20"/>
          <w:lang w:eastAsia="ar-SA"/>
        </w:rPr>
        <w:t xml:space="preserve"> between the hours of 7:00 a.m. until 4:30 p.m., Monday through Friday</w:t>
      </w:r>
      <w:r w:rsidRPr="004B6E45">
        <w:rPr>
          <w:szCs w:val="20"/>
          <w:lang w:eastAsia="ar-SA"/>
        </w:rPr>
        <w:t xml:space="preserve">.  </w:t>
      </w:r>
    </w:p>
    <w:p w:rsidR="009C11A1" w:rsidRPr="004B6E45" w:rsidRDefault="009C11A1" w:rsidP="009C11A1">
      <w:pPr>
        <w:suppressAutoHyphens/>
        <w:spacing w:line="480" w:lineRule="auto"/>
      </w:pPr>
      <w:r w:rsidRPr="004B6E45">
        <w:rPr>
          <w:szCs w:val="20"/>
          <w:lang w:eastAsia="ar-SA"/>
        </w:rPr>
        <w:tab/>
      </w:r>
      <w:r w:rsidRPr="004B6E45">
        <w:t xml:space="preserve">With no one wishing to be heard, </w:t>
      </w:r>
      <w:r w:rsidR="00A52FB4">
        <w:t>Mayor Leary</w:t>
      </w:r>
      <w:r w:rsidRPr="004B6E45">
        <w:t xml:space="preserve"> closed the hearing at 6:2</w:t>
      </w:r>
      <w:r w:rsidR="00A52FB4">
        <w:t>4</w:t>
      </w:r>
      <w:r w:rsidRPr="004B6E45">
        <w:t xml:space="preserve"> p.m.</w:t>
      </w:r>
    </w:p>
    <w:p w:rsidR="009C11A1" w:rsidRPr="004B6E45" w:rsidRDefault="009C11A1" w:rsidP="009C11A1">
      <w:pPr>
        <w:tabs>
          <w:tab w:val="left" w:pos="180"/>
        </w:tabs>
        <w:spacing w:line="480" w:lineRule="auto"/>
      </w:pPr>
      <w:r w:rsidRPr="004B6E45">
        <w:tab/>
      </w:r>
      <w:r w:rsidRPr="004B6E45">
        <w:tab/>
      </w:r>
      <w:r w:rsidRPr="004B6E45">
        <w:tab/>
      </w:r>
      <w:r w:rsidRPr="004B6E45">
        <w:tab/>
      </w:r>
      <w:r w:rsidRPr="004B6E45">
        <w:tab/>
      </w:r>
      <w:r w:rsidRPr="004B6E45">
        <w:tab/>
      </w:r>
      <w:r w:rsidRPr="004B6E45">
        <w:tab/>
      </w:r>
      <w:r w:rsidRPr="004B6E45">
        <w:tab/>
      </w:r>
      <w:r w:rsidRPr="004B6E45">
        <w:tab/>
      </w:r>
      <w:r w:rsidRPr="004B6E45">
        <w:tab/>
        <w:t>Respectfully submitted,</w:t>
      </w:r>
    </w:p>
    <w:p w:rsidR="009C11A1" w:rsidRPr="004B6E45" w:rsidRDefault="009C11A1" w:rsidP="009C11A1">
      <w:pPr>
        <w:tabs>
          <w:tab w:val="left" w:pos="180"/>
        </w:tabs>
      </w:pPr>
      <w:r w:rsidRPr="004B6E45">
        <w:tab/>
      </w:r>
      <w:r w:rsidRPr="004B6E45">
        <w:tab/>
      </w:r>
      <w:r w:rsidRPr="004B6E45">
        <w:tab/>
      </w:r>
      <w:r w:rsidRPr="004B6E45">
        <w:tab/>
      </w:r>
      <w:r w:rsidRPr="004B6E45">
        <w:tab/>
      </w:r>
      <w:r w:rsidRPr="004B6E45">
        <w:tab/>
      </w:r>
      <w:r w:rsidRPr="004B6E45">
        <w:tab/>
      </w:r>
      <w:r w:rsidRPr="004B6E45">
        <w:tab/>
      </w:r>
      <w:r w:rsidRPr="004B6E45">
        <w:tab/>
      </w:r>
      <w:r w:rsidRPr="004B6E45">
        <w:tab/>
        <w:t>________________________</w:t>
      </w:r>
      <w:r w:rsidRPr="004B6E45">
        <w:tab/>
      </w:r>
      <w:r w:rsidRPr="004B6E45">
        <w:tab/>
      </w:r>
      <w:r w:rsidRPr="004B6E45">
        <w:tab/>
      </w:r>
      <w:r w:rsidRPr="004B6E45">
        <w:tab/>
      </w:r>
      <w:r w:rsidRPr="004B6E45">
        <w:tab/>
      </w:r>
      <w:r w:rsidRPr="004B6E45">
        <w:tab/>
      </w:r>
      <w:r w:rsidRPr="004B6E45">
        <w:tab/>
      </w:r>
      <w:r w:rsidRPr="004B6E45">
        <w:tab/>
      </w:r>
      <w:r w:rsidRPr="004B6E45">
        <w:tab/>
      </w:r>
      <w:r w:rsidRPr="004B6E45">
        <w:tab/>
      </w:r>
      <w:r w:rsidRPr="004B6E45">
        <w:tab/>
        <w:t>Michele Wood, Clerk/Treasurer</w:t>
      </w:r>
    </w:p>
    <w:p w:rsidR="009C11A1" w:rsidRDefault="009C11A1" w:rsidP="009C11A1">
      <w:pPr>
        <w:jc w:val="center"/>
        <w:rPr>
          <w:rFonts w:eastAsiaTheme="minorHAnsi"/>
          <w:b/>
        </w:rPr>
      </w:pPr>
    </w:p>
    <w:p w:rsidR="00A52FB4" w:rsidRDefault="00A52FB4" w:rsidP="009C11A1">
      <w:pPr>
        <w:jc w:val="center"/>
        <w:rPr>
          <w:rFonts w:eastAsiaTheme="minorHAnsi"/>
          <w:b/>
        </w:rPr>
      </w:pPr>
    </w:p>
    <w:p w:rsidR="009C11A1" w:rsidRDefault="009C11A1" w:rsidP="009C11A1">
      <w:pPr>
        <w:jc w:val="center"/>
        <w:rPr>
          <w:rFonts w:eastAsiaTheme="minorHAnsi"/>
          <w:b/>
        </w:rPr>
      </w:pPr>
    </w:p>
    <w:p w:rsidR="009C11A1" w:rsidRPr="009A6E32" w:rsidRDefault="009C11A1" w:rsidP="009C11A1">
      <w:pPr>
        <w:jc w:val="center"/>
        <w:rPr>
          <w:rFonts w:eastAsiaTheme="minorHAnsi"/>
          <w:b/>
        </w:rPr>
      </w:pPr>
      <w:r w:rsidRPr="009A6E32">
        <w:rPr>
          <w:rFonts w:eastAsiaTheme="minorHAnsi"/>
          <w:b/>
        </w:rPr>
        <w:t>REGULAR MEETING OF THE BOARD OF TRUSTEES</w:t>
      </w:r>
    </w:p>
    <w:p w:rsidR="009C11A1" w:rsidRPr="009A6E32" w:rsidRDefault="009C11A1" w:rsidP="009C11A1">
      <w:pPr>
        <w:jc w:val="center"/>
        <w:rPr>
          <w:rFonts w:eastAsiaTheme="minorHAnsi"/>
          <w:b/>
        </w:rPr>
      </w:pPr>
      <w:r w:rsidRPr="009A6E32">
        <w:rPr>
          <w:rFonts w:eastAsiaTheme="minorHAnsi"/>
          <w:b/>
        </w:rPr>
        <w:t>OF THE VILLAGE OF WAVERLY HELD AT 6:30 P.M.</w:t>
      </w:r>
    </w:p>
    <w:p w:rsidR="009C11A1" w:rsidRPr="009A6E32" w:rsidRDefault="009C11A1" w:rsidP="009C11A1">
      <w:pPr>
        <w:jc w:val="center"/>
        <w:rPr>
          <w:rFonts w:eastAsiaTheme="minorHAnsi"/>
          <w:b/>
        </w:rPr>
      </w:pPr>
      <w:r w:rsidRPr="009A6E32">
        <w:rPr>
          <w:rFonts w:eastAsiaTheme="minorHAnsi"/>
          <w:b/>
        </w:rPr>
        <w:t xml:space="preserve">ON TUESDAY, </w:t>
      </w:r>
      <w:r>
        <w:rPr>
          <w:rFonts w:eastAsiaTheme="minorHAnsi"/>
          <w:b/>
        </w:rPr>
        <w:t>SEPTEMBER 27</w:t>
      </w:r>
      <w:r w:rsidRPr="009A6E32">
        <w:rPr>
          <w:rFonts w:eastAsiaTheme="minorHAnsi"/>
          <w:b/>
        </w:rPr>
        <w:t>, 2016 IN THE</w:t>
      </w:r>
    </w:p>
    <w:p w:rsidR="009C11A1" w:rsidRPr="009A6E32" w:rsidRDefault="009C11A1" w:rsidP="009C11A1">
      <w:pPr>
        <w:keepNext/>
        <w:jc w:val="center"/>
        <w:outlineLvl w:val="0"/>
        <w:rPr>
          <w:rFonts w:eastAsiaTheme="minorHAnsi"/>
          <w:b/>
        </w:rPr>
      </w:pPr>
      <w:r w:rsidRPr="009A6E32">
        <w:rPr>
          <w:rFonts w:eastAsiaTheme="minorHAnsi"/>
          <w:b/>
        </w:rPr>
        <w:t>TRUSTEES’ ROOM IN THE VILLAGE HALL</w:t>
      </w:r>
    </w:p>
    <w:p w:rsidR="009C11A1" w:rsidRPr="009A6E32" w:rsidRDefault="009C11A1" w:rsidP="009C11A1">
      <w:pPr>
        <w:spacing w:after="200" w:line="276" w:lineRule="auto"/>
        <w:rPr>
          <w:rFonts w:asciiTheme="minorHAnsi" w:eastAsiaTheme="minorHAnsi" w:hAnsiTheme="minorHAnsi" w:cstheme="minorBidi"/>
          <w:sz w:val="22"/>
          <w:szCs w:val="22"/>
        </w:rPr>
      </w:pPr>
    </w:p>
    <w:p w:rsidR="009C11A1" w:rsidRPr="00006710" w:rsidRDefault="009C11A1" w:rsidP="009C11A1">
      <w:pPr>
        <w:spacing w:line="480" w:lineRule="auto"/>
        <w:rPr>
          <w:rFonts w:eastAsiaTheme="minorHAnsi"/>
        </w:rPr>
      </w:pPr>
      <w:r w:rsidRPr="00006710">
        <w:rPr>
          <w:rFonts w:eastAsiaTheme="minorHAnsi"/>
        </w:rPr>
        <w:t xml:space="preserve">Mayor Leary called the meeting to order at 6:30 p.m. and led in the Invocation and the Pledge of Allegiance.  </w:t>
      </w:r>
    </w:p>
    <w:p w:rsidR="009C11A1" w:rsidRPr="008B0679" w:rsidRDefault="009C11A1" w:rsidP="009C11A1">
      <w:pPr>
        <w:tabs>
          <w:tab w:val="left" w:pos="0"/>
          <w:tab w:val="left" w:pos="90"/>
          <w:tab w:val="left" w:pos="180"/>
        </w:tabs>
        <w:spacing w:line="480" w:lineRule="auto"/>
      </w:pPr>
      <w:r w:rsidRPr="008B0679">
        <w:rPr>
          <w:b/>
          <w:bCs/>
          <w:u w:val="single"/>
        </w:rPr>
        <w:t>Roll Call</w:t>
      </w:r>
      <w:r w:rsidRPr="008B0679">
        <w:rPr>
          <w:b/>
          <w:bCs/>
        </w:rPr>
        <w:t>:</w:t>
      </w:r>
      <w:r w:rsidRPr="008B0679">
        <w:t xml:space="preserve">  Present were Trustees Sinsabaugh, Uhl, Steck, Ayres, </w:t>
      </w:r>
      <w:r>
        <w:t xml:space="preserve">Aronstam, </w:t>
      </w:r>
      <w:r w:rsidRPr="008B0679">
        <w:t>Brewster, and Mayor Leary</w:t>
      </w:r>
    </w:p>
    <w:p w:rsidR="009C11A1" w:rsidRPr="008B0679" w:rsidRDefault="009C11A1" w:rsidP="009C11A1">
      <w:pPr>
        <w:tabs>
          <w:tab w:val="left" w:pos="0"/>
          <w:tab w:val="left" w:pos="90"/>
          <w:tab w:val="left" w:pos="180"/>
        </w:tabs>
        <w:spacing w:line="480" w:lineRule="auto"/>
        <w:rPr>
          <w:szCs w:val="20"/>
          <w:lang w:eastAsia="ar-SA"/>
        </w:rPr>
      </w:pPr>
      <w:r w:rsidRPr="008B0679">
        <w:t>Also present Clerk Treasurer Wood, and Attorney Keene</w:t>
      </w:r>
    </w:p>
    <w:p w:rsidR="009C11A1" w:rsidRPr="008B0679" w:rsidRDefault="009C11A1" w:rsidP="009C11A1">
      <w:pPr>
        <w:suppressAutoHyphens/>
        <w:spacing w:line="480" w:lineRule="auto"/>
        <w:rPr>
          <w:szCs w:val="20"/>
          <w:lang w:eastAsia="ar-SA"/>
        </w:rPr>
      </w:pPr>
      <w:r w:rsidRPr="008B0679">
        <w:rPr>
          <w:szCs w:val="20"/>
          <w:lang w:eastAsia="ar-SA"/>
        </w:rPr>
        <w:t xml:space="preserve">Press included Ron Cole of WATS/WAVR, and </w:t>
      </w:r>
      <w:r w:rsidR="00A52FB4">
        <w:rPr>
          <w:szCs w:val="20"/>
          <w:lang w:eastAsia="ar-SA"/>
        </w:rPr>
        <w:t>Matt Freeze</w:t>
      </w:r>
      <w:r w:rsidRPr="008B0679">
        <w:rPr>
          <w:szCs w:val="20"/>
          <w:lang w:eastAsia="ar-SA"/>
        </w:rPr>
        <w:t xml:space="preserve"> of the Morning Times  </w:t>
      </w:r>
    </w:p>
    <w:p w:rsidR="009C11A1" w:rsidRDefault="009C11A1" w:rsidP="00A52FB4">
      <w:pPr>
        <w:spacing w:line="480" w:lineRule="auto"/>
        <w:rPr>
          <w:rFonts w:eastAsiaTheme="minorHAnsi"/>
        </w:rPr>
      </w:pPr>
      <w:r w:rsidRPr="00A52FB4">
        <w:rPr>
          <w:rFonts w:eastAsiaTheme="minorHAnsi"/>
          <w:b/>
          <w:u w:val="single"/>
        </w:rPr>
        <w:lastRenderedPageBreak/>
        <w:t>Public Comments</w:t>
      </w:r>
      <w:r w:rsidRPr="00A52FB4">
        <w:rPr>
          <w:rFonts w:eastAsiaTheme="minorHAnsi"/>
          <w:b/>
        </w:rPr>
        <w:t>:</w:t>
      </w:r>
      <w:r w:rsidRPr="00A52FB4">
        <w:rPr>
          <w:rFonts w:eastAsiaTheme="minorHAnsi"/>
        </w:rPr>
        <w:t xml:space="preserve">  </w:t>
      </w:r>
      <w:r w:rsidR="00A52FB4">
        <w:rPr>
          <w:rFonts w:eastAsiaTheme="minorHAnsi"/>
        </w:rPr>
        <w:t>No comments were offered.</w:t>
      </w:r>
    </w:p>
    <w:p w:rsidR="00A52FB4" w:rsidRPr="00A52FB4" w:rsidRDefault="00A52FB4" w:rsidP="00A52FB4">
      <w:pPr>
        <w:spacing w:line="480" w:lineRule="auto"/>
        <w:rPr>
          <w:rFonts w:eastAsiaTheme="minorHAnsi"/>
        </w:rPr>
      </w:pPr>
      <w:r>
        <w:rPr>
          <w:rFonts w:eastAsiaTheme="minorHAnsi"/>
          <w:b/>
          <w:u w:val="single"/>
        </w:rPr>
        <w:t>Letters and Communications</w:t>
      </w:r>
      <w:r>
        <w:rPr>
          <w:rFonts w:eastAsiaTheme="minorHAnsi"/>
          <w:b/>
        </w:rPr>
        <w:t xml:space="preserve">:  </w:t>
      </w:r>
      <w:r>
        <w:rPr>
          <w:rFonts w:eastAsiaTheme="minorHAnsi"/>
        </w:rPr>
        <w:t xml:space="preserve">The clerk read a letter from Village of Waverly Assessor Julie Dugan stating she will be retiring from her full-time job as Assessor for the Town of Union on October 14, 2016.  The clerk stated as a requirement of NYS Retirement System, you cannot hold another position within the NYS ERS on the date of retirement, therefore, she would need to be reappointed for the Village of Waverly.  </w:t>
      </w:r>
      <w:r w:rsidR="00704168">
        <w:rPr>
          <w:rFonts w:eastAsiaTheme="minorHAnsi"/>
        </w:rPr>
        <w:t>Mayor Leary accepted Assessor Julie Dugan’s termination effective October 14, 2016 and reappointed Assessor Julie Dugan</w:t>
      </w:r>
      <w:r w:rsidR="002C2C9B">
        <w:rPr>
          <w:rFonts w:eastAsiaTheme="minorHAnsi"/>
        </w:rPr>
        <w:t xml:space="preserve"> </w:t>
      </w:r>
      <w:r w:rsidR="00704168">
        <w:rPr>
          <w:rFonts w:eastAsiaTheme="minorHAnsi"/>
        </w:rPr>
        <w:t>effective October 15, 2016.  Trustee Sinsabaugh moved to approve the Mayor’s appointment as presented.  Trustee Steck seconded the motion, which carried unanimously.</w:t>
      </w:r>
    </w:p>
    <w:p w:rsidR="009C11A1" w:rsidRPr="00A94755" w:rsidRDefault="009C11A1" w:rsidP="009C11A1">
      <w:pPr>
        <w:pStyle w:val="p2"/>
        <w:widowControl/>
        <w:spacing w:line="480" w:lineRule="auto"/>
      </w:pPr>
      <w:r w:rsidRPr="00A94755">
        <w:rPr>
          <w:b/>
          <w:bCs/>
          <w:u w:val="single"/>
        </w:rPr>
        <w:t>Finance Committee</w:t>
      </w:r>
      <w:r w:rsidRPr="00A94755">
        <w:rPr>
          <w:b/>
          <w:bCs/>
        </w:rPr>
        <w:t xml:space="preserve">:  </w:t>
      </w:r>
      <w:r w:rsidRPr="00A94755">
        <w:t>Trustee Brewster presented bills for General Fund in the amount of $</w:t>
      </w:r>
      <w:r w:rsidR="00A94755" w:rsidRPr="00A94755">
        <w:t>147,276.05</w:t>
      </w:r>
      <w:r w:rsidRPr="00A94755">
        <w:t>, and for Cemetery Fund in the amount of $</w:t>
      </w:r>
      <w:r w:rsidR="00A94755" w:rsidRPr="00A94755">
        <w:t>6,862.26</w:t>
      </w:r>
      <w:r w:rsidRPr="00A94755">
        <w:t>, for a total of $</w:t>
      </w:r>
      <w:r w:rsidR="00A94755" w:rsidRPr="00A94755">
        <w:t>154,138.31</w:t>
      </w:r>
      <w:r w:rsidRPr="00A94755">
        <w:t xml:space="preserve"> and moved to approve payment of those bills.  Trustee S</w:t>
      </w:r>
      <w:r w:rsidR="00A94755" w:rsidRPr="00A94755">
        <w:t>teck</w:t>
      </w:r>
      <w:r w:rsidRPr="00A94755">
        <w:t xml:space="preserve"> seconded the motion, which carried unanimously.</w:t>
      </w:r>
    </w:p>
    <w:p w:rsidR="009C11A1" w:rsidRPr="00D015A3" w:rsidRDefault="00A94755" w:rsidP="00A94755">
      <w:pPr>
        <w:spacing w:line="480" w:lineRule="auto"/>
        <w:rPr>
          <w:szCs w:val="20"/>
          <w:lang w:eastAsia="ar-SA"/>
        </w:rPr>
      </w:pPr>
      <w:r w:rsidRPr="00D015A3">
        <w:rPr>
          <w:b/>
          <w:szCs w:val="20"/>
          <w:u w:val="single"/>
          <w:lang w:eastAsia="ar-SA"/>
        </w:rPr>
        <w:t>Proposed Local Law to Amend Parking</w:t>
      </w:r>
      <w:r w:rsidRPr="00D015A3">
        <w:rPr>
          <w:b/>
          <w:szCs w:val="20"/>
          <w:lang w:eastAsia="ar-SA"/>
        </w:rPr>
        <w:t xml:space="preserve">:  </w:t>
      </w:r>
      <w:r w:rsidRPr="00D015A3">
        <w:rPr>
          <w:szCs w:val="20"/>
          <w:lang w:eastAsia="ar-SA"/>
        </w:rPr>
        <w:t>Trustee Brewster moved to adopt Local Law 3 of 2016, as follows:</w:t>
      </w:r>
    </w:p>
    <w:p w:rsidR="00A94755" w:rsidRPr="00D015A3" w:rsidRDefault="00A94755" w:rsidP="00A94755">
      <w:pPr>
        <w:spacing w:line="480" w:lineRule="auto"/>
        <w:rPr>
          <w:szCs w:val="20"/>
          <w:u w:val="single"/>
          <w:lang w:eastAsia="ar-SA"/>
        </w:rPr>
      </w:pPr>
      <w:r w:rsidRPr="00D015A3">
        <w:rPr>
          <w:szCs w:val="20"/>
          <w:lang w:eastAsia="ar-SA"/>
        </w:rPr>
        <w:tab/>
      </w:r>
      <w:r w:rsidRPr="00D015A3">
        <w:rPr>
          <w:szCs w:val="20"/>
          <w:u w:val="single"/>
          <w:lang w:eastAsia="ar-SA"/>
        </w:rPr>
        <w:t>Chapter 140-45 Schedule XIII:  Parking Prohibited Certain Hours</w:t>
      </w:r>
    </w:p>
    <w:p w:rsidR="00A94755" w:rsidRPr="00D015A3" w:rsidRDefault="00A94755" w:rsidP="00A94755">
      <w:pPr>
        <w:spacing w:line="480" w:lineRule="auto"/>
        <w:ind w:left="720"/>
        <w:rPr>
          <w:szCs w:val="20"/>
          <w:lang w:eastAsia="ar-SA"/>
        </w:rPr>
      </w:pPr>
      <w:r w:rsidRPr="00D015A3">
        <w:rPr>
          <w:szCs w:val="20"/>
          <w:lang w:eastAsia="ar-SA"/>
        </w:rPr>
        <w:t>In accordance with the provisions of Chapter 140-18, no person shall park a vehicle between the hours listed upon any of the following described streets or parts of streets:</w:t>
      </w:r>
    </w:p>
    <w:p w:rsidR="00D015A3" w:rsidRPr="00D015A3" w:rsidRDefault="00D015A3" w:rsidP="00D015A3">
      <w:pPr>
        <w:ind w:left="720"/>
        <w:rPr>
          <w:szCs w:val="20"/>
          <w:u w:val="single"/>
          <w:lang w:eastAsia="ar-SA"/>
        </w:rPr>
      </w:pPr>
      <w:r w:rsidRPr="00D015A3">
        <w:rPr>
          <w:szCs w:val="20"/>
          <w:lang w:eastAsia="ar-SA"/>
        </w:rPr>
        <w:tab/>
      </w:r>
      <w:r w:rsidRPr="00D015A3">
        <w:rPr>
          <w:szCs w:val="20"/>
          <w:u w:val="single"/>
          <w:lang w:eastAsia="ar-SA"/>
        </w:rPr>
        <w:t>Name of Street</w:t>
      </w:r>
      <w:r w:rsidRPr="00D015A3">
        <w:rPr>
          <w:szCs w:val="20"/>
          <w:lang w:eastAsia="ar-SA"/>
        </w:rPr>
        <w:t xml:space="preserve">    </w:t>
      </w:r>
      <w:r w:rsidRPr="00D015A3">
        <w:rPr>
          <w:szCs w:val="20"/>
          <w:u w:val="single"/>
          <w:lang w:eastAsia="ar-SA"/>
        </w:rPr>
        <w:t>Side</w:t>
      </w:r>
      <w:r w:rsidRPr="00D015A3">
        <w:rPr>
          <w:szCs w:val="20"/>
          <w:lang w:eastAsia="ar-SA"/>
        </w:rPr>
        <w:tab/>
      </w:r>
      <w:r w:rsidRPr="00D015A3">
        <w:rPr>
          <w:szCs w:val="20"/>
          <w:lang w:eastAsia="ar-SA"/>
        </w:rPr>
        <w:tab/>
      </w:r>
      <w:r w:rsidRPr="00D015A3">
        <w:rPr>
          <w:szCs w:val="20"/>
          <w:u w:val="single"/>
          <w:lang w:eastAsia="ar-SA"/>
        </w:rPr>
        <w:t>Hours/Days</w:t>
      </w:r>
      <w:r w:rsidRPr="00D015A3">
        <w:rPr>
          <w:szCs w:val="20"/>
          <w:lang w:eastAsia="ar-SA"/>
        </w:rPr>
        <w:t xml:space="preserve">  </w:t>
      </w:r>
      <w:r w:rsidRPr="00D015A3">
        <w:rPr>
          <w:szCs w:val="20"/>
          <w:lang w:eastAsia="ar-SA"/>
        </w:rPr>
        <w:tab/>
      </w:r>
      <w:r w:rsidRPr="00D015A3">
        <w:rPr>
          <w:szCs w:val="20"/>
          <w:lang w:eastAsia="ar-SA"/>
        </w:rPr>
        <w:tab/>
      </w:r>
      <w:r w:rsidRPr="00D015A3">
        <w:rPr>
          <w:szCs w:val="20"/>
          <w:lang w:eastAsia="ar-SA"/>
        </w:rPr>
        <w:tab/>
      </w:r>
      <w:r w:rsidRPr="00D015A3">
        <w:rPr>
          <w:szCs w:val="20"/>
          <w:u w:val="single"/>
          <w:lang w:eastAsia="ar-SA"/>
        </w:rPr>
        <w:t>Location</w:t>
      </w:r>
    </w:p>
    <w:p w:rsidR="00D015A3" w:rsidRPr="00D015A3" w:rsidRDefault="00D015A3" w:rsidP="00D015A3">
      <w:pPr>
        <w:ind w:left="720" w:firstLine="720"/>
        <w:rPr>
          <w:szCs w:val="20"/>
          <w:lang w:eastAsia="ar-SA"/>
        </w:rPr>
      </w:pPr>
      <w:r w:rsidRPr="00D015A3">
        <w:rPr>
          <w:szCs w:val="20"/>
          <w:lang w:eastAsia="ar-SA"/>
        </w:rPr>
        <w:t>Elm Street</w:t>
      </w:r>
      <w:r w:rsidRPr="00D015A3">
        <w:rPr>
          <w:szCs w:val="20"/>
          <w:lang w:eastAsia="ar-SA"/>
        </w:rPr>
        <w:tab/>
        <w:t xml:space="preserve">    South</w:t>
      </w:r>
      <w:r w:rsidRPr="00D015A3">
        <w:rPr>
          <w:szCs w:val="20"/>
          <w:lang w:eastAsia="ar-SA"/>
        </w:rPr>
        <w:tab/>
        <w:t>7:00 a.m. to 4:30 p.m.</w:t>
      </w:r>
      <w:r w:rsidRPr="00D015A3">
        <w:rPr>
          <w:szCs w:val="20"/>
          <w:lang w:eastAsia="ar-SA"/>
        </w:rPr>
        <w:tab/>
      </w:r>
      <w:r w:rsidRPr="00D015A3">
        <w:rPr>
          <w:szCs w:val="20"/>
          <w:lang w:eastAsia="ar-SA"/>
        </w:rPr>
        <w:tab/>
        <w:t xml:space="preserve">From the intersection of </w:t>
      </w:r>
    </w:p>
    <w:p w:rsidR="00D015A3" w:rsidRPr="00D015A3" w:rsidRDefault="00D015A3" w:rsidP="00D015A3">
      <w:pPr>
        <w:ind w:left="7200" w:hanging="2880"/>
        <w:rPr>
          <w:szCs w:val="20"/>
          <w:lang w:eastAsia="ar-SA"/>
        </w:rPr>
      </w:pPr>
      <w:r w:rsidRPr="00D015A3">
        <w:rPr>
          <w:szCs w:val="20"/>
          <w:lang w:eastAsia="ar-SA"/>
        </w:rPr>
        <w:t>Monday through Friday</w:t>
      </w:r>
      <w:r w:rsidRPr="00D015A3">
        <w:rPr>
          <w:szCs w:val="20"/>
          <w:lang w:eastAsia="ar-SA"/>
        </w:rPr>
        <w:tab/>
        <w:t>Spaulding Street and Elm Street going West a distance of 1,160 feet</w:t>
      </w:r>
    </w:p>
    <w:p w:rsidR="00D015A3" w:rsidRPr="00D015A3" w:rsidRDefault="00D015A3" w:rsidP="00D015A3">
      <w:pPr>
        <w:rPr>
          <w:szCs w:val="20"/>
          <w:lang w:eastAsia="ar-SA"/>
        </w:rPr>
      </w:pPr>
    </w:p>
    <w:p w:rsidR="00D015A3" w:rsidRPr="00984372" w:rsidRDefault="00D015A3" w:rsidP="00D015A3">
      <w:pPr>
        <w:spacing w:line="480" w:lineRule="auto"/>
        <w:rPr>
          <w:rFonts w:eastAsiaTheme="minorHAnsi"/>
        </w:rPr>
      </w:pPr>
      <w:r w:rsidRPr="00D015A3">
        <w:rPr>
          <w:szCs w:val="20"/>
          <w:lang w:eastAsia="ar-SA"/>
        </w:rPr>
        <w:t xml:space="preserve">Trustee Sinsabaugh seconded the motion, which led to a roll call vote, </w:t>
      </w:r>
      <w:r w:rsidRPr="00984372">
        <w:rPr>
          <w:rFonts w:eastAsiaTheme="minorHAnsi"/>
        </w:rPr>
        <w:t>as follows.</w:t>
      </w:r>
    </w:p>
    <w:p w:rsidR="00D015A3" w:rsidRPr="00984372" w:rsidRDefault="00D015A3" w:rsidP="00D015A3">
      <w:pPr>
        <w:rPr>
          <w:rFonts w:eastAsiaTheme="minorHAnsi"/>
        </w:rPr>
      </w:pPr>
      <w:r w:rsidRPr="00984372">
        <w:rPr>
          <w:rFonts w:asciiTheme="minorHAnsi" w:eastAsiaTheme="minorHAnsi" w:hAnsiTheme="minorHAnsi" w:cstheme="minorBidi"/>
          <w:sz w:val="22"/>
          <w:szCs w:val="22"/>
        </w:rPr>
        <w:tab/>
      </w:r>
      <w:r w:rsidRPr="00984372">
        <w:rPr>
          <w:rFonts w:eastAsiaTheme="minorHAnsi"/>
        </w:rPr>
        <w:t xml:space="preserve">Ayes – </w:t>
      </w:r>
      <w:r>
        <w:rPr>
          <w:rFonts w:eastAsiaTheme="minorHAnsi"/>
        </w:rPr>
        <w:t>7</w:t>
      </w:r>
      <w:r w:rsidRPr="00984372">
        <w:rPr>
          <w:rFonts w:eastAsiaTheme="minorHAnsi"/>
        </w:rPr>
        <w:tab/>
        <w:t>(Brewster, Sinsabaugh, S</w:t>
      </w:r>
      <w:r>
        <w:rPr>
          <w:rFonts w:eastAsiaTheme="minorHAnsi"/>
        </w:rPr>
        <w:t xml:space="preserve">teck, Uhl, Ayres, Aronstam, </w:t>
      </w:r>
      <w:r w:rsidRPr="00984372">
        <w:rPr>
          <w:rFonts w:eastAsiaTheme="minorHAnsi"/>
        </w:rPr>
        <w:t>Leary)</w:t>
      </w:r>
    </w:p>
    <w:p w:rsidR="00D015A3" w:rsidRDefault="00D015A3" w:rsidP="00D015A3">
      <w:pPr>
        <w:pStyle w:val="p2"/>
        <w:widowControl/>
        <w:suppressAutoHyphens w:val="0"/>
        <w:spacing w:line="240" w:lineRule="auto"/>
        <w:rPr>
          <w:rFonts w:eastAsiaTheme="minorHAnsi"/>
          <w:szCs w:val="24"/>
          <w:lang w:eastAsia="en-US"/>
        </w:rPr>
      </w:pPr>
      <w:r w:rsidRPr="00984372">
        <w:rPr>
          <w:rFonts w:eastAsiaTheme="minorHAnsi"/>
          <w:szCs w:val="24"/>
          <w:lang w:eastAsia="en-US"/>
        </w:rPr>
        <w:tab/>
        <w:t xml:space="preserve">Nays – </w:t>
      </w:r>
      <w:r>
        <w:rPr>
          <w:rFonts w:eastAsiaTheme="minorHAnsi"/>
          <w:szCs w:val="24"/>
          <w:lang w:eastAsia="en-US"/>
        </w:rPr>
        <w:t>0</w:t>
      </w:r>
      <w:r w:rsidRPr="00984372">
        <w:rPr>
          <w:rFonts w:eastAsiaTheme="minorHAnsi"/>
          <w:szCs w:val="24"/>
          <w:lang w:eastAsia="en-US"/>
        </w:rPr>
        <w:tab/>
      </w:r>
    </w:p>
    <w:p w:rsidR="00D015A3" w:rsidRDefault="00D015A3" w:rsidP="00D015A3">
      <w:pPr>
        <w:pStyle w:val="p2"/>
        <w:widowControl/>
        <w:suppressAutoHyphens w:val="0"/>
        <w:spacing w:line="480" w:lineRule="auto"/>
        <w:rPr>
          <w:rFonts w:eastAsiaTheme="minorHAnsi"/>
        </w:rPr>
      </w:pPr>
      <w:r>
        <w:rPr>
          <w:rFonts w:eastAsiaTheme="minorHAnsi"/>
          <w:szCs w:val="24"/>
          <w:lang w:eastAsia="en-US"/>
        </w:rPr>
        <w:tab/>
      </w:r>
      <w:r w:rsidRPr="00984372">
        <w:rPr>
          <w:rFonts w:eastAsiaTheme="minorHAnsi"/>
        </w:rPr>
        <w:t>The motion carried.</w:t>
      </w:r>
    </w:p>
    <w:p w:rsidR="00E16D4C" w:rsidRPr="00F70BFB" w:rsidRDefault="00D015A3" w:rsidP="009C11A1">
      <w:pPr>
        <w:pStyle w:val="p2"/>
        <w:widowControl/>
        <w:spacing w:line="480" w:lineRule="auto"/>
      </w:pPr>
      <w:r w:rsidRPr="00F70BFB">
        <w:rPr>
          <w:b/>
          <w:u w:val="single"/>
        </w:rPr>
        <w:t>Fire Recovery Update</w:t>
      </w:r>
      <w:r w:rsidR="009C11A1" w:rsidRPr="00F70BFB">
        <w:rPr>
          <w:b/>
        </w:rPr>
        <w:t>:</w:t>
      </w:r>
      <w:r w:rsidR="009C11A1" w:rsidRPr="00F70BFB">
        <w:t xml:space="preserve">  </w:t>
      </w:r>
      <w:r w:rsidR="00E16D4C" w:rsidRPr="00F70BFB">
        <w:t>Mayor Leary stated the DPW Building is down and cleared</w:t>
      </w:r>
      <w:r w:rsidR="009C11A1" w:rsidRPr="00F70BFB">
        <w:t xml:space="preserve">. </w:t>
      </w:r>
      <w:r w:rsidR="00E16D4C" w:rsidRPr="00F70BFB">
        <w:t xml:space="preserve"> The two new dump trucks were delivered.  He stated things are moving along.</w:t>
      </w:r>
    </w:p>
    <w:p w:rsidR="00E16D4C" w:rsidRPr="00F70BFB" w:rsidRDefault="00E16D4C" w:rsidP="00E16D4C">
      <w:pPr>
        <w:pStyle w:val="p2"/>
        <w:widowControl/>
        <w:spacing w:line="480" w:lineRule="auto"/>
      </w:pPr>
      <w:r w:rsidRPr="00F70BFB">
        <w:tab/>
        <w:t>The clerk stated NYMIR offered the following reimbursements for the following:</w:t>
      </w:r>
    </w:p>
    <w:p w:rsidR="00E16D4C" w:rsidRPr="00F70BFB" w:rsidRDefault="00E16D4C" w:rsidP="003B0EAC">
      <w:pPr>
        <w:pStyle w:val="p2"/>
        <w:widowControl/>
        <w:spacing w:line="240" w:lineRule="auto"/>
      </w:pPr>
      <w:r w:rsidRPr="00F70BFB">
        <w:tab/>
      </w:r>
      <w:r w:rsidRPr="00F70BFB">
        <w:tab/>
        <w:t>2006 Ford Pickup</w:t>
      </w:r>
      <w:r w:rsidR="003B0EAC" w:rsidRPr="00F70BFB">
        <w:tab/>
      </w:r>
      <w:r w:rsidRPr="00F70BFB">
        <w:tab/>
      </w:r>
      <w:r w:rsidR="003B0EAC" w:rsidRPr="00F70BFB">
        <w:t>$13,062</w:t>
      </w:r>
    </w:p>
    <w:p w:rsidR="003B0EAC" w:rsidRPr="00F70BFB" w:rsidRDefault="003B0EAC" w:rsidP="003B0EAC">
      <w:pPr>
        <w:pStyle w:val="p2"/>
        <w:widowControl/>
        <w:spacing w:line="240" w:lineRule="auto"/>
      </w:pPr>
      <w:r w:rsidRPr="00F70BFB">
        <w:tab/>
      </w:r>
      <w:r w:rsidRPr="00F70BFB">
        <w:tab/>
        <w:t>2003 Ford F5D Dump</w:t>
      </w:r>
      <w:r w:rsidRPr="00F70BFB">
        <w:tab/>
      </w:r>
      <w:r w:rsidRPr="00F70BFB">
        <w:tab/>
        <w:t>$19,664</w:t>
      </w:r>
    </w:p>
    <w:p w:rsidR="003B0EAC" w:rsidRPr="00F70BFB" w:rsidRDefault="003B0EAC" w:rsidP="003B0EAC">
      <w:pPr>
        <w:pStyle w:val="p2"/>
        <w:widowControl/>
        <w:spacing w:line="480" w:lineRule="auto"/>
      </w:pPr>
      <w:r w:rsidRPr="00F70BFB">
        <w:tab/>
      </w:r>
      <w:r w:rsidRPr="00F70BFB">
        <w:tab/>
        <w:t>1993 Elgin Street Sweeper</w:t>
      </w:r>
      <w:r w:rsidRPr="00F70BFB">
        <w:tab/>
        <w:t>$13,695</w:t>
      </w:r>
    </w:p>
    <w:p w:rsidR="00E16D4C" w:rsidRPr="00F70BFB" w:rsidRDefault="003B0EAC" w:rsidP="009C11A1">
      <w:pPr>
        <w:pStyle w:val="p2"/>
        <w:widowControl/>
        <w:spacing w:line="480" w:lineRule="auto"/>
      </w:pPr>
      <w:r w:rsidRPr="00F70BFB">
        <w:tab/>
        <w:t>Trustee Steck moved to release titles to the above vehicles and accept NYMIR’s offer as presented.  Trustee Brewster seconded the motion, which carried unanimously.</w:t>
      </w:r>
    </w:p>
    <w:p w:rsidR="003B0EAC" w:rsidRPr="00F70BFB" w:rsidRDefault="003B0EAC" w:rsidP="009C11A1">
      <w:pPr>
        <w:pStyle w:val="p2"/>
        <w:widowControl/>
        <w:spacing w:line="480" w:lineRule="auto"/>
      </w:pPr>
      <w:r w:rsidRPr="00F70BFB">
        <w:tab/>
        <w:t>The clerk stated NYMIR will repair the 2016 Hamm Roller as damages do not exceed its value.  The estimated cost is $12,664.  Trustee Steck moved to approve Monroe Tractor to repair the roller per estimate given to NYMIR.  Trustee Brewster seconded the motion, which carried unanimously.</w:t>
      </w:r>
    </w:p>
    <w:p w:rsidR="003B0EAC" w:rsidRPr="00F70BFB" w:rsidRDefault="003B0EAC" w:rsidP="009C11A1">
      <w:pPr>
        <w:pStyle w:val="p2"/>
        <w:widowControl/>
        <w:spacing w:line="480" w:lineRule="auto"/>
      </w:pPr>
      <w:r w:rsidRPr="00F70BFB">
        <w:lastRenderedPageBreak/>
        <w:tab/>
        <w:t>The clerk requested $200,000 be transferred from General Fund to the Capital Projects Fund for working capital awaiting reimbursement from NYMIR.  Trustee Brewster moved to approve the transfer of $200,000 as requested.  Trustee Steck seconded the motion, which carried unanimously.</w:t>
      </w:r>
    </w:p>
    <w:p w:rsidR="003B0EAC" w:rsidRDefault="00F70BFB" w:rsidP="009C11A1">
      <w:pPr>
        <w:pStyle w:val="p2"/>
        <w:widowControl/>
        <w:spacing w:line="480" w:lineRule="auto"/>
      </w:pPr>
      <w:r w:rsidRPr="00F70BFB">
        <w:rPr>
          <w:b/>
          <w:u w:val="single"/>
        </w:rPr>
        <w:t>Capital Projects/Fire Recovery Abstract</w:t>
      </w:r>
      <w:r w:rsidRPr="00F70BFB">
        <w:rPr>
          <w:b/>
        </w:rPr>
        <w:t>:</w:t>
      </w:r>
      <w:r w:rsidRPr="00F70BFB">
        <w:t xml:space="preserve">  The clerk submitted bills to be paid from the Capital Projects Fund for fire recovery in the amount of $138,313.73.  Trustee Ayres moved to approve payment of the abstract as presented.  Trustee Sinsabaugh seconded the motion, which carried unanimously.</w:t>
      </w:r>
    </w:p>
    <w:p w:rsidR="00A303B3" w:rsidRPr="009A5CDE" w:rsidRDefault="00A303B3" w:rsidP="00A303B3">
      <w:pPr>
        <w:suppressAutoHyphens/>
        <w:spacing w:line="480" w:lineRule="auto"/>
        <w:rPr>
          <w:szCs w:val="20"/>
          <w:lang w:eastAsia="ar-SA"/>
        </w:rPr>
      </w:pPr>
      <w:r w:rsidRPr="009A5CDE">
        <w:rPr>
          <w:b/>
          <w:bCs/>
          <w:szCs w:val="20"/>
          <w:u w:val="single"/>
          <w:lang w:eastAsia="ar-SA"/>
        </w:rPr>
        <w:t>Tree Bid</w:t>
      </w:r>
      <w:r>
        <w:rPr>
          <w:b/>
          <w:bCs/>
          <w:szCs w:val="20"/>
          <w:u w:val="single"/>
          <w:lang w:eastAsia="ar-SA"/>
        </w:rPr>
        <w:t>s</w:t>
      </w:r>
      <w:r w:rsidRPr="009A5CDE">
        <w:rPr>
          <w:b/>
          <w:bCs/>
          <w:szCs w:val="20"/>
          <w:lang w:eastAsia="ar-SA"/>
        </w:rPr>
        <w:t xml:space="preserve">:  </w:t>
      </w:r>
      <w:r w:rsidRPr="009A5CDE">
        <w:rPr>
          <w:szCs w:val="20"/>
          <w:lang w:eastAsia="ar-SA"/>
        </w:rPr>
        <w:t xml:space="preserve">The clerk stated bids were received for the </w:t>
      </w:r>
      <w:r>
        <w:rPr>
          <w:szCs w:val="20"/>
          <w:lang w:eastAsia="ar-SA"/>
        </w:rPr>
        <w:t>deadline</w:t>
      </w:r>
      <w:r w:rsidRPr="009A5CDE">
        <w:rPr>
          <w:szCs w:val="20"/>
          <w:lang w:eastAsia="ar-SA"/>
        </w:rPr>
        <w:t xml:space="preserve"> dated </w:t>
      </w:r>
      <w:r>
        <w:rPr>
          <w:szCs w:val="20"/>
          <w:lang w:eastAsia="ar-SA"/>
        </w:rPr>
        <w:t>9/26/16</w:t>
      </w:r>
      <w:r w:rsidR="00843B78">
        <w:rPr>
          <w:szCs w:val="20"/>
          <w:lang w:eastAsia="ar-SA"/>
        </w:rPr>
        <w:t>,</w:t>
      </w:r>
      <w:r w:rsidRPr="009A5CDE">
        <w:rPr>
          <w:szCs w:val="20"/>
          <w:lang w:eastAsia="ar-SA"/>
        </w:rPr>
        <w:t xml:space="preserve">as per the recommendations of the Tree Committee.  Mayor </w:t>
      </w:r>
      <w:r>
        <w:rPr>
          <w:szCs w:val="20"/>
          <w:lang w:eastAsia="ar-SA"/>
        </w:rPr>
        <w:t>Leary</w:t>
      </w:r>
      <w:r w:rsidRPr="009A5CDE">
        <w:rPr>
          <w:szCs w:val="20"/>
          <w:lang w:eastAsia="ar-SA"/>
        </w:rPr>
        <w:t xml:space="preserve"> opened the bids, </w:t>
      </w:r>
      <w:r>
        <w:rPr>
          <w:szCs w:val="20"/>
          <w:lang w:eastAsia="ar-SA"/>
        </w:rPr>
        <w:t xml:space="preserve">and read </w:t>
      </w:r>
      <w:r w:rsidRPr="009A5CDE">
        <w:rPr>
          <w:szCs w:val="20"/>
          <w:lang w:eastAsia="ar-SA"/>
        </w:rPr>
        <w:t>as follows:</w:t>
      </w:r>
    </w:p>
    <w:p w:rsidR="00A303B3" w:rsidRPr="009A5CDE" w:rsidRDefault="00A303B3" w:rsidP="00A303B3">
      <w:pPr>
        <w:suppressAutoHyphens/>
        <w:rPr>
          <w:szCs w:val="20"/>
          <w:lang w:eastAsia="ar-SA"/>
        </w:rPr>
      </w:pPr>
      <w:r w:rsidRPr="009A5CDE">
        <w:rPr>
          <w:szCs w:val="20"/>
          <w:lang w:eastAsia="ar-SA"/>
        </w:rPr>
        <w:tab/>
        <w:t>Mattison’s Bucket Service</w:t>
      </w:r>
      <w:r w:rsidRPr="009A5CDE">
        <w:rPr>
          <w:szCs w:val="20"/>
          <w:lang w:eastAsia="ar-SA"/>
        </w:rPr>
        <w:tab/>
      </w:r>
      <w:r>
        <w:rPr>
          <w:szCs w:val="20"/>
          <w:lang w:eastAsia="ar-SA"/>
        </w:rPr>
        <w:tab/>
      </w:r>
      <w:r w:rsidRPr="009A5CDE">
        <w:rPr>
          <w:szCs w:val="20"/>
          <w:lang w:eastAsia="ar-SA"/>
        </w:rPr>
        <w:t>$</w:t>
      </w:r>
      <w:r>
        <w:rPr>
          <w:szCs w:val="20"/>
          <w:lang w:eastAsia="ar-SA"/>
        </w:rPr>
        <w:t>5,950</w:t>
      </w:r>
      <w:r>
        <w:rPr>
          <w:szCs w:val="20"/>
          <w:lang w:eastAsia="ar-SA"/>
        </w:rPr>
        <w:tab/>
      </w:r>
    </w:p>
    <w:p w:rsidR="00A303B3" w:rsidRDefault="00A303B3" w:rsidP="00A303B3">
      <w:pPr>
        <w:suppressAutoHyphens/>
        <w:rPr>
          <w:szCs w:val="20"/>
          <w:lang w:eastAsia="ar-SA"/>
        </w:rPr>
      </w:pPr>
      <w:r w:rsidRPr="009A5CDE">
        <w:rPr>
          <w:szCs w:val="20"/>
          <w:lang w:eastAsia="ar-SA"/>
        </w:rPr>
        <w:tab/>
        <w:t>Quinlan Tree Service</w:t>
      </w:r>
      <w:r w:rsidRPr="009A5CDE">
        <w:rPr>
          <w:szCs w:val="20"/>
          <w:lang w:eastAsia="ar-SA"/>
        </w:rPr>
        <w:tab/>
      </w:r>
      <w:r w:rsidRPr="009A5CDE">
        <w:rPr>
          <w:szCs w:val="20"/>
          <w:lang w:eastAsia="ar-SA"/>
        </w:rPr>
        <w:tab/>
      </w:r>
      <w:r>
        <w:rPr>
          <w:szCs w:val="20"/>
          <w:lang w:eastAsia="ar-SA"/>
        </w:rPr>
        <w:tab/>
        <w:t>$2,800</w:t>
      </w:r>
    </w:p>
    <w:p w:rsidR="00A303B3" w:rsidRPr="009A5CDE" w:rsidRDefault="00A303B3" w:rsidP="00A303B3">
      <w:pPr>
        <w:suppressAutoHyphens/>
        <w:rPr>
          <w:szCs w:val="20"/>
          <w:lang w:eastAsia="ar-SA"/>
        </w:rPr>
      </w:pPr>
      <w:r>
        <w:rPr>
          <w:szCs w:val="20"/>
          <w:lang w:eastAsia="ar-SA"/>
        </w:rPr>
        <w:tab/>
        <w:t>Renko Tree Service</w:t>
      </w:r>
      <w:r>
        <w:rPr>
          <w:szCs w:val="20"/>
          <w:lang w:eastAsia="ar-SA"/>
        </w:rPr>
        <w:tab/>
      </w:r>
      <w:r>
        <w:rPr>
          <w:szCs w:val="20"/>
          <w:lang w:eastAsia="ar-SA"/>
        </w:rPr>
        <w:tab/>
      </w:r>
      <w:r>
        <w:rPr>
          <w:szCs w:val="20"/>
          <w:lang w:eastAsia="ar-SA"/>
        </w:rPr>
        <w:tab/>
        <w:t>$6,200</w:t>
      </w:r>
      <w:r>
        <w:rPr>
          <w:szCs w:val="20"/>
          <w:lang w:eastAsia="ar-SA"/>
        </w:rPr>
        <w:tab/>
      </w:r>
    </w:p>
    <w:p w:rsidR="00A303B3" w:rsidRPr="009A5CDE" w:rsidRDefault="00A303B3" w:rsidP="00A303B3">
      <w:pPr>
        <w:suppressAutoHyphens/>
        <w:rPr>
          <w:szCs w:val="20"/>
          <w:lang w:eastAsia="ar-SA"/>
        </w:rPr>
      </w:pPr>
    </w:p>
    <w:p w:rsidR="00A303B3" w:rsidRDefault="00A303B3" w:rsidP="00A303B3">
      <w:pPr>
        <w:suppressAutoHyphens/>
        <w:spacing w:line="480" w:lineRule="auto"/>
        <w:rPr>
          <w:szCs w:val="20"/>
          <w:lang w:eastAsia="ar-SA"/>
        </w:rPr>
      </w:pPr>
      <w:r w:rsidRPr="009A5CDE">
        <w:rPr>
          <w:szCs w:val="20"/>
          <w:lang w:eastAsia="ar-SA"/>
        </w:rPr>
        <w:t xml:space="preserve">Trustee </w:t>
      </w:r>
      <w:r>
        <w:rPr>
          <w:szCs w:val="20"/>
          <w:lang w:eastAsia="ar-SA"/>
        </w:rPr>
        <w:t xml:space="preserve">Sinsabaugh </w:t>
      </w:r>
      <w:r w:rsidRPr="009A5CDE">
        <w:rPr>
          <w:szCs w:val="20"/>
          <w:lang w:eastAsia="ar-SA"/>
        </w:rPr>
        <w:t xml:space="preserve">moved to award </w:t>
      </w:r>
      <w:r>
        <w:rPr>
          <w:szCs w:val="20"/>
          <w:lang w:eastAsia="ar-SA"/>
        </w:rPr>
        <w:t xml:space="preserve">the </w:t>
      </w:r>
      <w:r w:rsidRPr="009A5CDE">
        <w:rPr>
          <w:szCs w:val="20"/>
          <w:lang w:eastAsia="ar-SA"/>
        </w:rPr>
        <w:t>bid to Quinlan’s Tree Service in the amount of $</w:t>
      </w:r>
      <w:r>
        <w:rPr>
          <w:szCs w:val="20"/>
          <w:lang w:eastAsia="ar-SA"/>
        </w:rPr>
        <w:t>2,800 and recommended Jack Pond, of the Street Department, inspect work before payment</w:t>
      </w:r>
      <w:r w:rsidRPr="009A5CDE">
        <w:rPr>
          <w:szCs w:val="20"/>
          <w:lang w:eastAsia="ar-SA"/>
        </w:rPr>
        <w:t xml:space="preserve">.  Trustee </w:t>
      </w:r>
      <w:r>
        <w:rPr>
          <w:szCs w:val="20"/>
          <w:lang w:eastAsia="ar-SA"/>
        </w:rPr>
        <w:t xml:space="preserve">Ayres </w:t>
      </w:r>
      <w:r w:rsidRPr="009A5CDE">
        <w:rPr>
          <w:szCs w:val="20"/>
          <w:lang w:eastAsia="ar-SA"/>
        </w:rPr>
        <w:t xml:space="preserve">seconded the motion, which carried unanimously. </w:t>
      </w:r>
    </w:p>
    <w:p w:rsidR="009C11A1" w:rsidRPr="00A303B3" w:rsidRDefault="00A303B3" w:rsidP="009C11A1">
      <w:pPr>
        <w:pStyle w:val="p2"/>
        <w:widowControl/>
        <w:spacing w:line="480" w:lineRule="auto"/>
      </w:pPr>
      <w:r w:rsidRPr="00A303B3">
        <w:rPr>
          <w:b/>
          <w:u w:val="single"/>
        </w:rPr>
        <w:t>Main Street Grant Update</w:t>
      </w:r>
      <w:r w:rsidR="009C11A1" w:rsidRPr="00A303B3">
        <w:rPr>
          <w:b/>
        </w:rPr>
        <w:t>:</w:t>
      </w:r>
      <w:r w:rsidR="009C11A1" w:rsidRPr="00A303B3">
        <w:t xml:space="preserve">  </w:t>
      </w:r>
      <w:r>
        <w:t>Trustee Ayres stated our paperwork has been submitted to the State for review and expects approval soon.  He stated there are currently three projects under construction.</w:t>
      </w:r>
    </w:p>
    <w:p w:rsidR="009C11A1" w:rsidRDefault="00A303B3" w:rsidP="009C11A1">
      <w:pPr>
        <w:pStyle w:val="p2"/>
        <w:widowControl/>
        <w:spacing w:line="480" w:lineRule="auto"/>
      </w:pPr>
      <w:r w:rsidRPr="00A303B3">
        <w:rPr>
          <w:b/>
          <w:bCs/>
          <w:u w:val="single"/>
        </w:rPr>
        <w:t>Village/Waverly School District Agreement</w:t>
      </w:r>
      <w:r>
        <w:rPr>
          <w:b/>
          <w:bCs/>
        </w:rPr>
        <w:t xml:space="preserve">:  </w:t>
      </w:r>
      <w:r>
        <w:rPr>
          <w:bCs/>
        </w:rPr>
        <w:t>Trustee Brewster stated the village and the school had discussions regarding use of the stadium.  The tentative agreement allows Waverly Recreation to use the stadium at a cost of $350, however, they must clean the stadium up after each use.</w:t>
      </w:r>
      <w:r w:rsidR="009C11A1" w:rsidRPr="00A303B3">
        <w:t xml:space="preserve">  </w:t>
      </w:r>
      <w:r>
        <w:t>The School District agrees to pay the Village $2,000 for police services.  Trustee Steck moved to approve the agreement and the Mayor to sign.  Trustee Ayres seconded the motion, which carried unanimously.</w:t>
      </w:r>
    </w:p>
    <w:p w:rsidR="009C11A1" w:rsidRDefault="009C11A1" w:rsidP="009C11A1">
      <w:pPr>
        <w:pStyle w:val="p2"/>
        <w:widowControl/>
        <w:spacing w:line="480" w:lineRule="auto"/>
      </w:pPr>
      <w:r w:rsidRPr="00A303B3">
        <w:rPr>
          <w:b/>
          <w:bCs/>
          <w:u w:val="single"/>
        </w:rPr>
        <w:t>Approval of 2014 CDBG Abstract</w:t>
      </w:r>
      <w:r w:rsidRPr="00A303B3">
        <w:rPr>
          <w:b/>
          <w:bCs/>
        </w:rPr>
        <w:t>:</w:t>
      </w:r>
      <w:r w:rsidRPr="00A303B3">
        <w:t xml:space="preserve">  The clerk presented the abstract for Drawdown #</w:t>
      </w:r>
      <w:r w:rsidR="00E877A8">
        <w:t>6</w:t>
      </w:r>
      <w:r w:rsidRPr="00A303B3">
        <w:t xml:space="preserve"> in the amount of $</w:t>
      </w:r>
      <w:r w:rsidR="00A303B3" w:rsidRPr="00A303B3">
        <w:t>25,685.00</w:t>
      </w:r>
      <w:r w:rsidRPr="00A303B3">
        <w:t xml:space="preserve">.  Trustee Ayres moved to approve the bills as presented.  Trustee </w:t>
      </w:r>
      <w:r w:rsidR="00A303B3" w:rsidRPr="00A303B3">
        <w:t>Uhl</w:t>
      </w:r>
      <w:r w:rsidRPr="00A303B3">
        <w:t xml:space="preserve"> seconded the motion, which carried unanimously.</w:t>
      </w:r>
    </w:p>
    <w:p w:rsidR="00843B78" w:rsidRDefault="00843B78" w:rsidP="00843B78">
      <w:pPr>
        <w:pStyle w:val="p2"/>
        <w:widowControl/>
        <w:spacing w:line="480" w:lineRule="auto"/>
      </w:pPr>
      <w:r w:rsidRPr="00980B35">
        <w:rPr>
          <w:b/>
          <w:bCs/>
          <w:u w:val="single"/>
        </w:rPr>
        <w:t>Village Rehab Project Abstract</w:t>
      </w:r>
      <w:r w:rsidRPr="00980B35">
        <w:rPr>
          <w:b/>
          <w:bCs/>
        </w:rPr>
        <w:t>:</w:t>
      </w:r>
      <w:r w:rsidRPr="00980B35">
        <w:t xml:space="preserve">  The clerk presented bills</w:t>
      </w:r>
      <w:r>
        <w:t xml:space="preserve"> for Drawdown #5</w:t>
      </w:r>
      <w:r w:rsidRPr="00980B35">
        <w:t xml:space="preserve"> in the amount of $</w:t>
      </w:r>
      <w:r>
        <w:t>16,067.39</w:t>
      </w:r>
      <w:r w:rsidRPr="00980B35">
        <w:t xml:space="preserve">.  Trustee Ayres moved to approve the bills as presented.  Trustee </w:t>
      </w:r>
      <w:r>
        <w:t xml:space="preserve">Steck </w:t>
      </w:r>
      <w:r w:rsidRPr="00980B35">
        <w:t>seconded the motion, which carried unanimously.</w:t>
      </w:r>
    </w:p>
    <w:p w:rsidR="009C11A1" w:rsidRDefault="001C3589" w:rsidP="009C11A1">
      <w:pPr>
        <w:pStyle w:val="p2"/>
        <w:widowControl/>
        <w:spacing w:line="480" w:lineRule="auto"/>
        <w:rPr>
          <w:bCs/>
        </w:rPr>
      </w:pPr>
      <w:r w:rsidRPr="001C3589">
        <w:rPr>
          <w:b/>
          <w:bCs/>
          <w:u w:val="single"/>
        </w:rPr>
        <w:t>Temporary Office Help</w:t>
      </w:r>
      <w:r w:rsidR="009C11A1" w:rsidRPr="001C3589">
        <w:rPr>
          <w:b/>
          <w:bCs/>
        </w:rPr>
        <w:t xml:space="preserve">:  </w:t>
      </w:r>
      <w:r>
        <w:rPr>
          <w:bCs/>
        </w:rPr>
        <w:t>The clerk stated that Gloria Mack has terminated her position as Part Time Clerk.  Clerk Treasurer Wood stated she waived and did not require any notice of termination from Ms. Mack.  She stated with other clerks on vacation, and heavy workload, she requested Brittany Wood be hired as Temporary Office Help. Trustee Sinsabaugh moved to hire Brittany Wood as Temporary Office Help at $10.20 per hour, up to 20 per week, to work in the interim until a qualified person could be found.  Trustee Steck seconded the motion, which carried unanimously.</w:t>
      </w:r>
    </w:p>
    <w:p w:rsidR="001C3589" w:rsidRPr="00A20E86" w:rsidRDefault="001C3589" w:rsidP="001C3589">
      <w:pPr>
        <w:pStyle w:val="p2"/>
        <w:widowControl/>
        <w:spacing w:line="480" w:lineRule="auto"/>
        <w:rPr>
          <w:rFonts w:eastAsiaTheme="minorHAnsi"/>
        </w:rPr>
      </w:pPr>
      <w:r w:rsidRPr="00A20E86">
        <w:rPr>
          <w:rFonts w:eastAsiaTheme="minorHAnsi"/>
          <w:b/>
          <w:u w:val="single"/>
        </w:rPr>
        <w:lastRenderedPageBreak/>
        <w:t>Executive Session</w:t>
      </w:r>
      <w:r w:rsidRPr="00A20E86">
        <w:rPr>
          <w:rFonts w:eastAsiaTheme="minorHAnsi"/>
          <w:b/>
        </w:rPr>
        <w:t>:</w:t>
      </w:r>
      <w:r w:rsidRPr="00A20E86">
        <w:rPr>
          <w:rFonts w:eastAsiaTheme="minorHAnsi"/>
        </w:rPr>
        <w:t xml:space="preserve">  Trustee Brewster moved to enter executive session at 7:</w:t>
      </w:r>
      <w:r>
        <w:rPr>
          <w:rFonts w:eastAsiaTheme="minorHAnsi"/>
        </w:rPr>
        <w:t>05</w:t>
      </w:r>
      <w:r w:rsidRPr="00A20E86">
        <w:rPr>
          <w:rFonts w:eastAsiaTheme="minorHAnsi"/>
        </w:rPr>
        <w:t xml:space="preserve"> p.m. to discuss a </w:t>
      </w:r>
      <w:r>
        <w:rPr>
          <w:rFonts w:eastAsiaTheme="minorHAnsi"/>
        </w:rPr>
        <w:t>personnel</w:t>
      </w:r>
      <w:r w:rsidRPr="00A20E86">
        <w:rPr>
          <w:rFonts w:eastAsiaTheme="minorHAnsi"/>
        </w:rPr>
        <w:t xml:space="preserve"> </w:t>
      </w:r>
      <w:r>
        <w:rPr>
          <w:rFonts w:eastAsiaTheme="minorHAnsi"/>
        </w:rPr>
        <w:t>and litigation issues</w:t>
      </w:r>
      <w:r w:rsidRPr="00A20E86">
        <w:rPr>
          <w:rFonts w:eastAsiaTheme="minorHAnsi"/>
        </w:rPr>
        <w:t>.  Trustee S</w:t>
      </w:r>
      <w:r>
        <w:rPr>
          <w:rFonts w:eastAsiaTheme="minorHAnsi"/>
        </w:rPr>
        <w:t>teck</w:t>
      </w:r>
      <w:r w:rsidRPr="00A20E86">
        <w:rPr>
          <w:rFonts w:eastAsiaTheme="minorHAnsi"/>
        </w:rPr>
        <w:t xml:space="preserve"> seconded the motion, which carried unanimously.  </w:t>
      </w:r>
    </w:p>
    <w:p w:rsidR="001C3589" w:rsidRPr="00A20E86" w:rsidRDefault="001C3589" w:rsidP="001C3589">
      <w:pPr>
        <w:spacing w:line="480" w:lineRule="auto"/>
        <w:rPr>
          <w:rFonts w:eastAsiaTheme="minorHAnsi"/>
        </w:rPr>
      </w:pPr>
      <w:r w:rsidRPr="00A20E86">
        <w:rPr>
          <w:rFonts w:eastAsiaTheme="minorHAnsi"/>
        </w:rPr>
        <w:tab/>
        <w:t xml:space="preserve">Trustee </w:t>
      </w:r>
      <w:r>
        <w:rPr>
          <w:rFonts w:eastAsiaTheme="minorHAnsi"/>
        </w:rPr>
        <w:t>Aronstam</w:t>
      </w:r>
      <w:r w:rsidRPr="00A20E86">
        <w:rPr>
          <w:rFonts w:eastAsiaTheme="minorHAnsi"/>
        </w:rPr>
        <w:t xml:space="preserve"> moved to </w:t>
      </w:r>
      <w:r>
        <w:rPr>
          <w:rFonts w:eastAsiaTheme="minorHAnsi"/>
        </w:rPr>
        <w:t xml:space="preserve">adjourn from executive session and </w:t>
      </w:r>
      <w:r w:rsidRPr="00A20E86">
        <w:rPr>
          <w:rFonts w:eastAsiaTheme="minorHAnsi"/>
        </w:rPr>
        <w:t xml:space="preserve">enter regular session at </w:t>
      </w:r>
      <w:r>
        <w:rPr>
          <w:rFonts w:eastAsiaTheme="minorHAnsi"/>
        </w:rPr>
        <w:t xml:space="preserve">7:22 </w:t>
      </w:r>
      <w:r w:rsidRPr="00A20E86">
        <w:rPr>
          <w:rFonts w:eastAsiaTheme="minorHAnsi"/>
        </w:rPr>
        <w:t xml:space="preserve">p.m.  Trustee </w:t>
      </w:r>
      <w:r>
        <w:rPr>
          <w:rFonts w:eastAsiaTheme="minorHAnsi"/>
        </w:rPr>
        <w:t>Brewster</w:t>
      </w:r>
      <w:r w:rsidRPr="00A20E86">
        <w:rPr>
          <w:rFonts w:eastAsiaTheme="minorHAnsi"/>
        </w:rPr>
        <w:t xml:space="preserve"> seconded the motion, which carried unanimously.  </w:t>
      </w:r>
    </w:p>
    <w:p w:rsidR="009C11A1" w:rsidRDefault="009C11A1" w:rsidP="009C11A1">
      <w:pPr>
        <w:pStyle w:val="p2"/>
        <w:widowControl/>
        <w:spacing w:line="480" w:lineRule="auto"/>
        <w:rPr>
          <w:szCs w:val="24"/>
          <w:lang w:eastAsia="en-US"/>
        </w:rPr>
      </w:pPr>
      <w:r w:rsidRPr="001C3589">
        <w:rPr>
          <w:b/>
          <w:bCs/>
          <w:u w:val="single"/>
        </w:rPr>
        <w:t>Adjournment</w:t>
      </w:r>
      <w:r w:rsidRPr="001C3589">
        <w:t>:  Trustee Ayres moved to adjourn at 7:</w:t>
      </w:r>
      <w:r w:rsidR="001C3589" w:rsidRPr="001C3589">
        <w:t>23</w:t>
      </w:r>
      <w:r w:rsidRPr="001C3589">
        <w:t xml:space="preserve"> p.m.  Trustee Brewster seconded the motion, which carried unanimously.</w:t>
      </w:r>
      <w:r w:rsidRPr="000D2F50">
        <w:t xml:space="preserve">  </w:t>
      </w:r>
      <w:r w:rsidRPr="000D2F50">
        <w:rPr>
          <w:szCs w:val="24"/>
          <w:lang w:eastAsia="en-US"/>
        </w:rPr>
        <w:tab/>
      </w:r>
      <w:r w:rsidRPr="000D2F50">
        <w:rPr>
          <w:szCs w:val="24"/>
          <w:lang w:eastAsia="en-US"/>
        </w:rPr>
        <w:tab/>
      </w:r>
      <w:r w:rsidRPr="000D2F50">
        <w:rPr>
          <w:szCs w:val="24"/>
          <w:lang w:eastAsia="en-US"/>
        </w:rPr>
        <w:tab/>
      </w:r>
      <w:r w:rsidRPr="000D2F50">
        <w:rPr>
          <w:szCs w:val="24"/>
          <w:lang w:eastAsia="en-US"/>
        </w:rPr>
        <w:tab/>
      </w:r>
      <w:r w:rsidRPr="000D2F50">
        <w:rPr>
          <w:szCs w:val="24"/>
          <w:lang w:eastAsia="en-US"/>
        </w:rPr>
        <w:tab/>
      </w:r>
      <w:r w:rsidRPr="000D2F50">
        <w:rPr>
          <w:szCs w:val="24"/>
          <w:lang w:eastAsia="en-US"/>
        </w:rPr>
        <w:tab/>
      </w:r>
      <w:r w:rsidRPr="000D2F50">
        <w:rPr>
          <w:szCs w:val="24"/>
          <w:lang w:eastAsia="en-US"/>
        </w:rPr>
        <w:tab/>
      </w:r>
      <w:r w:rsidRPr="000D2F50">
        <w:rPr>
          <w:szCs w:val="24"/>
          <w:lang w:eastAsia="en-US"/>
        </w:rPr>
        <w:tab/>
      </w:r>
      <w:r w:rsidRPr="000D2F50">
        <w:rPr>
          <w:szCs w:val="24"/>
          <w:lang w:eastAsia="en-US"/>
        </w:rPr>
        <w:tab/>
      </w:r>
      <w:r w:rsidRPr="000D2F50">
        <w:rPr>
          <w:szCs w:val="24"/>
          <w:lang w:eastAsia="en-US"/>
        </w:rPr>
        <w:tab/>
      </w:r>
      <w:r>
        <w:rPr>
          <w:szCs w:val="24"/>
          <w:lang w:eastAsia="en-US"/>
        </w:rPr>
        <w:tab/>
      </w:r>
      <w:r>
        <w:rPr>
          <w:szCs w:val="24"/>
          <w:lang w:eastAsia="en-US"/>
        </w:rPr>
        <w:tab/>
      </w:r>
      <w:r>
        <w:rPr>
          <w:szCs w:val="24"/>
          <w:lang w:eastAsia="en-US"/>
        </w:rPr>
        <w:tab/>
      </w:r>
      <w:r>
        <w:rPr>
          <w:szCs w:val="24"/>
          <w:lang w:eastAsia="en-US"/>
        </w:rPr>
        <w:tab/>
      </w:r>
      <w:r>
        <w:rPr>
          <w:szCs w:val="24"/>
          <w:lang w:eastAsia="en-US"/>
        </w:rPr>
        <w:tab/>
      </w:r>
      <w:r>
        <w:rPr>
          <w:szCs w:val="24"/>
          <w:lang w:eastAsia="en-US"/>
        </w:rPr>
        <w:tab/>
      </w:r>
      <w:r>
        <w:rPr>
          <w:szCs w:val="24"/>
          <w:lang w:eastAsia="en-US"/>
        </w:rPr>
        <w:tab/>
      </w:r>
      <w:r>
        <w:rPr>
          <w:szCs w:val="24"/>
          <w:lang w:eastAsia="en-US"/>
        </w:rPr>
        <w:tab/>
      </w:r>
      <w:r>
        <w:rPr>
          <w:szCs w:val="24"/>
          <w:lang w:eastAsia="en-US"/>
        </w:rPr>
        <w:tab/>
      </w:r>
      <w:r>
        <w:rPr>
          <w:szCs w:val="24"/>
          <w:lang w:eastAsia="en-US"/>
        </w:rPr>
        <w:tab/>
      </w:r>
      <w:r w:rsidRPr="000D2F50">
        <w:rPr>
          <w:szCs w:val="24"/>
          <w:lang w:eastAsia="en-US"/>
        </w:rPr>
        <w:t>Respectfully submitted,</w:t>
      </w:r>
    </w:p>
    <w:p w:rsidR="009C11A1" w:rsidRPr="000D2F50" w:rsidRDefault="009C11A1" w:rsidP="009C11A1">
      <w:pPr>
        <w:tabs>
          <w:tab w:val="left" w:pos="0"/>
          <w:tab w:val="left" w:pos="90"/>
          <w:tab w:val="left" w:pos="180"/>
        </w:tabs>
      </w:pPr>
      <w:r w:rsidRPr="000D2F50">
        <w:tab/>
      </w:r>
      <w:r w:rsidRPr="000D2F50">
        <w:tab/>
      </w:r>
      <w:r w:rsidRPr="000D2F50">
        <w:tab/>
      </w:r>
      <w:r w:rsidRPr="000D2F50">
        <w:tab/>
      </w:r>
      <w:r w:rsidRPr="000D2F50">
        <w:tab/>
      </w:r>
      <w:r w:rsidRPr="000D2F50">
        <w:tab/>
      </w:r>
      <w:r w:rsidRPr="000D2F50">
        <w:tab/>
      </w:r>
      <w:r w:rsidRPr="000D2F50">
        <w:tab/>
      </w:r>
      <w:r w:rsidRPr="000D2F50">
        <w:tab/>
      </w:r>
      <w:r w:rsidRPr="000D2F50">
        <w:tab/>
      </w:r>
      <w:r w:rsidRPr="000D2F50">
        <w:tab/>
        <w:t>_____</w:t>
      </w:r>
      <w:r>
        <w:t>__</w:t>
      </w:r>
      <w:r w:rsidRPr="000D2F50">
        <w:t>__________________</w:t>
      </w:r>
    </w:p>
    <w:p w:rsidR="009C11A1" w:rsidRDefault="009C11A1" w:rsidP="009C11A1">
      <w:pPr>
        <w:tabs>
          <w:tab w:val="left" w:pos="0"/>
          <w:tab w:val="left" w:pos="90"/>
          <w:tab w:val="left" w:pos="180"/>
        </w:tabs>
        <w:spacing w:line="480" w:lineRule="auto"/>
      </w:pPr>
      <w:r w:rsidRPr="000D2F50">
        <w:tab/>
      </w:r>
      <w:r w:rsidRPr="000D2F50">
        <w:tab/>
      </w:r>
      <w:r w:rsidRPr="000D2F50">
        <w:tab/>
      </w:r>
      <w:r w:rsidRPr="000D2F50">
        <w:tab/>
      </w:r>
      <w:r w:rsidRPr="000D2F50">
        <w:tab/>
      </w:r>
      <w:r w:rsidRPr="000D2F50">
        <w:tab/>
      </w:r>
      <w:r w:rsidRPr="000D2F50">
        <w:tab/>
      </w:r>
      <w:r w:rsidRPr="000D2F50">
        <w:tab/>
      </w:r>
      <w:r w:rsidRPr="000D2F50">
        <w:tab/>
      </w:r>
      <w:r w:rsidRPr="000D2F50">
        <w:tab/>
        <w:t xml:space="preserve">       </w:t>
      </w:r>
      <w:r w:rsidRPr="000D2F50">
        <w:tab/>
        <w:t>Michele Wood, Clerk Treasurer</w:t>
      </w:r>
      <w:r>
        <w:t xml:space="preserve"> </w:t>
      </w:r>
    </w:p>
    <w:p w:rsidR="0004231D" w:rsidRDefault="0004231D" w:rsidP="00D8612D">
      <w:pPr>
        <w:jc w:val="center"/>
        <w:rPr>
          <w:rFonts w:eastAsiaTheme="minorHAnsi"/>
          <w:b/>
        </w:rPr>
      </w:pPr>
    </w:p>
    <w:p w:rsidR="00D8612D" w:rsidRPr="009A6E32" w:rsidRDefault="00D8612D" w:rsidP="00D8612D">
      <w:pPr>
        <w:jc w:val="center"/>
        <w:rPr>
          <w:rFonts w:eastAsiaTheme="minorHAnsi"/>
          <w:b/>
        </w:rPr>
      </w:pPr>
      <w:r w:rsidRPr="009A6E32">
        <w:rPr>
          <w:rFonts w:eastAsiaTheme="minorHAnsi"/>
          <w:b/>
        </w:rPr>
        <w:t>REGULAR MEETING OF THE BOARD OF TRUSTEES</w:t>
      </w:r>
    </w:p>
    <w:p w:rsidR="00D8612D" w:rsidRPr="009A6E32" w:rsidRDefault="00D8612D" w:rsidP="00D8612D">
      <w:pPr>
        <w:jc w:val="center"/>
        <w:rPr>
          <w:rFonts w:eastAsiaTheme="minorHAnsi"/>
          <w:b/>
        </w:rPr>
      </w:pPr>
      <w:r w:rsidRPr="009A6E32">
        <w:rPr>
          <w:rFonts w:eastAsiaTheme="minorHAnsi"/>
          <w:b/>
        </w:rPr>
        <w:t>OF THE VILLAGE OF WAVERLY HELD AT 6:30 P.M.</w:t>
      </w:r>
    </w:p>
    <w:p w:rsidR="00D8612D" w:rsidRPr="009A6E32" w:rsidRDefault="00D8612D" w:rsidP="00D8612D">
      <w:pPr>
        <w:jc w:val="center"/>
        <w:rPr>
          <w:rFonts w:eastAsiaTheme="minorHAnsi"/>
          <w:b/>
        </w:rPr>
      </w:pPr>
      <w:r w:rsidRPr="009A6E32">
        <w:rPr>
          <w:rFonts w:eastAsiaTheme="minorHAnsi"/>
          <w:b/>
        </w:rPr>
        <w:t xml:space="preserve">ON TUESDAY, </w:t>
      </w:r>
      <w:r>
        <w:rPr>
          <w:rFonts w:eastAsiaTheme="minorHAnsi"/>
          <w:b/>
        </w:rPr>
        <w:t>OCTOBER 11</w:t>
      </w:r>
      <w:r w:rsidRPr="009A6E32">
        <w:rPr>
          <w:rFonts w:eastAsiaTheme="minorHAnsi"/>
          <w:b/>
        </w:rPr>
        <w:t>, 2016 IN THE</w:t>
      </w:r>
    </w:p>
    <w:p w:rsidR="00D8612D" w:rsidRPr="009A6E32" w:rsidRDefault="00D8612D" w:rsidP="00D8612D">
      <w:pPr>
        <w:keepNext/>
        <w:jc w:val="center"/>
        <w:outlineLvl w:val="0"/>
        <w:rPr>
          <w:rFonts w:eastAsiaTheme="minorHAnsi"/>
          <w:b/>
        </w:rPr>
      </w:pPr>
      <w:r w:rsidRPr="009A6E32">
        <w:rPr>
          <w:rFonts w:eastAsiaTheme="minorHAnsi"/>
          <w:b/>
        </w:rPr>
        <w:t>TRUSTEES’ ROOM IN THE VILLAGE HALL</w:t>
      </w:r>
    </w:p>
    <w:p w:rsidR="00D8612D" w:rsidRPr="009A6E32" w:rsidRDefault="00D8612D" w:rsidP="00D8612D">
      <w:pPr>
        <w:spacing w:after="200" w:line="276" w:lineRule="auto"/>
        <w:rPr>
          <w:rFonts w:asciiTheme="minorHAnsi" w:eastAsiaTheme="minorHAnsi" w:hAnsiTheme="minorHAnsi" w:cstheme="minorBidi"/>
          <w:sz w:val="22"/>
          <w:szCs w:val="22"/>
        </w:rPr>
      </w:pPr>
    </w:p>
    <w:p w:rsidR="00D8612D" w:rsidRPr="00006710" w:rsidRDefault="00D8612D" w:rsidP="00D8612D">
      <w:pPr>
        <w:spacing w:line="480" w:lineRule="auto"/>
        <w:rPr>
          <w:rFonts w:eastAsiaTheme="minorHAnsi"/>
        </w:rPr>
      </w:pPr>
      <w:r w:rsidRPr="00006710">
        <w:rPr>
          <w:rFonts w:eastAsiaTheme="minorHAnsi"/>
        </w:rPr>
        <w:t>Mayor Leary called the meeting to or</w:t>
      </w:r>
      <w:r w:rsidR="00751DCB">
        <w:rPr>
          <w:rFonts w:eastAsiaTheme="minorHAnsi"/>
        </w:rPr>
        <w:t xml:space="preserve">der at 6:30 p.m. and led in </w:t>
      </w:r>
      <w:r w:rsidRPr="00006710">
        <w:rPr>
          <w:rFonts w:eastAsiaTheme="minorHAnsi"/>
        </w:rPr>
        <w:t xml:space="preserve">the Pledge of Allegiance.  </w:t>
      </w:r>
    </w:p>
    <w:p w:rsidR="00D8612D" w:rsidRPr="00D8612D" w:rsidRDefault="00D8612D" w:rsidP="00D8612D">
      <w:pPr>
        <w:tabs>
          <w:tab w:val="left" w:pos="0"/>
          <w:tab w:val="left" w:pos="90"/>
          <w:tab w:val="left" w:pos="180"/>
        </w:tabs>
        <w:spacing w:line="480" w:lineRule="auto"/>
      </w:pPr>
      <w:r w:rsidRPr="00D8612D">
        <w:rPr>
          <w:b/>
          <w:bCs/>
          <w:u w:val="single"/>
        </w:rPr>
        <w:t>Roll Call</w:t>
      </w:r>
      <w:r w:rsidRPr="00D8612D">
        <w:rPr>
          <w:b/>
          <w:bCs/>
        </w:rPr>
        <w:t>:</w:t>
      </w:r>
      <w:r w:rsidRPr="00D8612D">
        <w:t xml:space="preserve">  Present were Trustees Sinsabaugh, Uhl, Steck, Ayres, Brewster, Aronstam, and Mayor Leary</w:t>
      </w:r>
    </w:p>
    <w:p w:rsidR="00D8612D" w:rsidRPr="00D8612D" w:rsidRDefault="00D8612D" w:rsidP="00D8612D">
      <w:pPr>
        <w:tabs>
          <w:tab w:val="left" w:pos="0"/>
          <w:tab w:val="left" w:pos="90"/>
          <w:tab w:val="left" w:pos="180"/>
        </w:tabs>
        <w:spacing w:line="480" w:lineRule="auto"/>
        <w:rPr>
          <w:szCs w:val="20"/>
          <w:lang w:eastAsia="ar-SA"/>
        </w:rPr>
      </w:pPr>
      <w:r w:rsidRPr="00D8612D">
        <w:t>Also present Clerk Treasurer Wood, Chief Gelatt, and Attorney Keene</w:t>
      </w:r>
    </w:p>
    <w:p w:rsidR="00D8612D" w:rsidRPr="00D8612D" w:rsidRDefault="00D8612D" w:rsidP="00D8612D">
      <w:pPr>
        <w:suppressAutoHyphens/>
        <w:spacing w:line="480" w:lineRule="auto"/>
        <w:rPr>
          <w:szCs w:val="20"/>
          <w:lang w:eastAsia="ar-SA"/>
        </w:rPr>
      </w:pPr>
      <w:r w:rsidRPr="00D8612D">
        <w:rPr>
          <w:szCs w:val="20"/>
          <w:lang w:eastAsia="ar-SA"/>
        </w:rPr>
        <w:t>Press included WENY TV, Ron Cole of WATS/WAVR, and Johnny Williams of the Morning Times</w:t>
      </w:r>
    </w:p>
    <w:p w:rsidR="00D8612D" w:rsidRDefault="00D8612D" w:rsidP="00D8612D">
      <w:pPr>
        <w:suppressAutoHyphens/>
        <w:spacing w:line="480" w:lineRule="auto"/>
        <w:rPr>
          <w:rFonts w:eastAsiaTheme="minorHAnsi"/>
        </w:rPr>
      </w:pPr>
      <w:r w:rsidRPr="00D8612D">
        <w:rPr>
          <w:rFonts w:eastAsiaTheme="minorHAnsi"/>
          <w:b/>
          <w:u w:val="single"/>
        </w:rPr>
        <w:t>Public Comments</w:t>
      </w:r>
      <w:r w:rsidRPr="00D8612D">
        <w:rPr>
          <w:rFonts w:eastAsiaTheme="minorHAnsi"/>
          <w:b/>
        </w:rPr>
        <w:t>:</w:t>
      </w:r>
      <w:r>
        <w:rPr>
          <w:rFonts w:eastAsiaTheme="minorHAnsi"/>
        </w:rPr>
        <w:t xml:space="preserve">  There were no comments.</w:t>
      </w:r>
    </w:p>
    <w:p w:rsidR="00D8612D" w:rsidRPr="00D8612D" w:rsidRDefault="00D8612D" w:rsidP="00D8612D">
      <w:pPr>
        <w:suppressAutoHyphens/>
        <w:spacing w:line="480" w:lineRule="auto"/>
        <w:rPr>
          <w:rFonts w:eastAsiaTheme="minorHAnsi"/>
        </w:rPr>
      </w:pPr>
      <w:r>
        <w:rPr>
          <w:rFonts w:eastAsiaTheme="minorHAnsi"/>
          <w:b/>
          <w:u w:val="single"/>
        </w:rPr>
        <w:t>Letters and Communications</w:t>
      </w:r>
      <w:r>
        <w:rPr>
          <w:rFonts w:eastAsiaTheme="minorHAnsi"/>
          <w:b/>
        </w:rPr>
        <w:t xml:space="preserve">:  </w:t>
      </w:r>
      <w:r>
        <w:rPr>
          <w:rFonts w:eastAsiaTheme="minorHAnsi"/>
        </w:rPr>
        <w:t xml:space="preserve">The clerk read a letter from Bethann Schumacher, of Thoma Development, which stated the State now requires another public hearing during the </w:t>
      </w:r>
      <w:r w:rsidR="005D590A">
        <w:rPr>
          <w:rFonts w:eastAsiaTheme="minorHAnsi"/>
        </w:rPr>
        <w:t>administrative period for the 2014 CDBG Program.  Trustee Steck moved to schedule a public hearing for comment on the 2014 CDBG Program for November 22, 2016 at 6:15 p.m. and the clerk to advertise the same.  Trustee Sinsabaugh seconded the motion, which carried unanimously.</w:t>
      </w:r>
    </w:p>
    <w:p w:rsidR="00D8612D" w:rsidRPr="005D590A" w:rsidRDefault="00D8612D" w:rsidP="00D8612D">
      <w:pPr>
        <w:spacing w:line="480" w:lineRule="auto"/>
        <w:rPr>
          <w:rFonts w:eastAsiaTheme="minorHAnsi"/>
        </w:rPr>
      </w:pPr>
      <w:r w:rsidRPr="005D590A">
        <w:rPr>
          <w:rFonts w:eastAsiaTheme="minorHAnsi"/>
          <w:b/>
          <w:u w:val="single"/>
        </w:rPr>
        <w:t>Approval of Minutes</w:t>
      </w:r>
      <w:r w:rsidRPr="005D590A">
        <w:rPr>
          <w:rFonts w:eastAsiaTheme="minorHAnsi"/>
          <w:b/>
        </w:rPr>
        <w:t xml:space="preserve">:  </w:t>
      </w:r>
      <w:r w:rsidRPr="005D590A">
        <w:rPr>
          <w:rFonts w:eastAsiaTheme="minorHAnsi"/>
        </w:rPr>
        <w:t>Trustee Ayres moved to approve the Minutes of August 23, 2016 and September 01, 2016 as presented.  Trustee Aronstam seconded the motion, which carried unanimously.</w:t>
      </w:r>
    </w:p>
    <w:p w:rsidR="00D8612D" w:rsidRPr="005D590A" w:rsidRDefault="00D8612D" w:rsidP="00D8612D">
      <w:pPr>
        <w:spacing w:line="480" w:lineRule="auto"/>
        <w:rPr>
          <w:rFonts w:eastAsiaTheme="minorHAnsi"/>
        </w:rPr>
      </w:pPr>
      <w:r w:rsidRPr="005D590A">
        <w:rPr>
          <w:rFonts w:eastAsiaTheme="minorHAnsi"/>
          <w:b/>
          <w:u w:val="single"/>
        </w:rPr>
        <w:t>Department Reports</w:t>
      </w:r>
      <w:r w:rsidRPr="005D590A">
        <w:rPr>
          <w:rFonts w:eastAsiaTheme="minorHAnsi"/>
          <w:b/>
        </w:rPr>
        <w:t>:</w:t>
      </w:r>
      <w:r w:rsidRPr="005D590A">
        <w:rPr>
          <w:rFonts w:eastAsiaTheme="minorHAnsi"/>
        </w:rPr>
        <w:t xml:space="preserve">  The clerk submitted </w:t>
      </w:r>
      <w:r w:rsidR="005D590A" w:rsidRPr="005D590A">
        <w:rPr>
          <w:rFonts w:eastAsiaTheme="minorHAnsi"/>
        </w:rPr>
        <w:t>a report</w:t>
      </w:r>
      <w:r w:rsidRPr="005D590A">
        <w:rPr>
          <w:rFonts w:eastAsiaTheme="minorHAnsi"/>
        </w:rPr>
        <w:t xml:space="preserve"> from </w:t>
      </w:r>
      <w:r w:rsidR="005D590A" w:rsidRPr="005D590A">
        <w:rPr>
          <w:rFonts w:eastAsiaTheme="minorHAnsi"/>
        </w:rPr>
        <w:t xml:space="preserve">the </w:t>
      </w:r>
      <w:r w:rsidRPr="005D590A">
        <w:rPr>
          <w:rFonts w:eastAsiaTheme="minorHAnsi"/>
        </w:rPr>
        <w:t>Police</w:t>
      </w:r>
      <w:r w:rsidR="005D590A" w:rsidRPr="005D590A">
        <w:rPr>
          <w:rFonts w:eastAsiaTheme="minorHAnsi"/>
        </w:rPr>
        <w:t xml:space="preserve"> Department</w:t>
      </w:r>
      <w:r w:rsidRPr="005D590A">
        <w:rPr>
          <w:rFonts w:eastAsiaTheme="minorHAnsi"/>
        </w:rPr>
        <w:t>.</w:t>
      </w:r>
      <w:r w:rsidR="005D590A" w:rsidRPr="005D590A">
        <w:rPr>
          <w:rFonts w:eastAsiaTheme="minorHAnsi"/>
        </w:rPr>
        <w:t xml:space="preserve">  Chief Gelatt stating the officers will be working with Waverly Pharmacy on October 22, 2016 to collect expired and unneeded medicine for disposal.  Mayor Leary thanked Chief Gelatt for the work the department is doing working with the kids in the village.</w:t>
      </w:r>
    </w:p>
    <w:p w:rsidR="00D8612D" w:rsidRPr="005D590A" w:rsidRDefault="00D8612D" w:rsidP="00D8612D">
      <w:pPr>
        <w:pStyle w:val="WW-PlainText"/>
        <w:spacing w:line="480" w:lineRule="auto"/>
        <w:rPr>
          <w:rFonts w:ascii="Times New Roman" w:hAnsi="Times New Roman"/>
          <w:sz w:val="24"/>
        </w:rPr>
      </w:pPr>
      <w:r w:rsidRPr="005D590A">
        <w:rPr>
          <w:rFonts w:ascii="Times New Roman" w:hAnsi="Times New Roman"/>
          <w:b/>
          <w:bCs/>
          <w:sz w:val="24"/>
          <w:u w:val="single"/>
        </w:rPr>
        <w:t>Treasurer's Report</w:t>
      </w:r>
      <w:r w:rsidRPr="005D590A">
        <w:rPr>
          <w:rFonts w:ascii="Times New Roman" w:hAnsi="Times New Roman"/>
          <w:b/>
          <w:bCs/>
          <w:sz w:val="24"/>
        </w:rPr>
        <w:t xml:space="preserve">:  </w:t>
      </w:r>
      <w:r w:rsidRPr="005D590A">
        <w:rPr>
          <w:rFonts w:ascii="Times New Roman" w:hAnsi="Times New Roman"/>
          <w:sz w:val="24"/>
        </w:rPr>
        <w:t xml:space="preserve">The clerk presented the following:  </w:t>
      </w:r>
    </w:p>
    <w:p w:rsidR="00D8612D" w:rsidRPr="005D590A" w:rsidRDefault="00D8612D" w:rsidP="00D8612D">
      <w:pPr>
        <w:pStyle w:val="WW-PlainText"/>
        <w:rPr>
          <w:rFonts w:ascii="Times New Roman" w:hAnsi="Times New Roman"/>
          <w:sz w:val="24"/>
        </w:rPr>
      </w:pPr>
      <w:r w:rsidRPr="005D590A">
        <w:rPr>
          <w:rFonts w:ascii="Times New Roman" w:hAnsi="Times New Roman"/>
          <w:sz w:val="24"/>
        </w:rPr>
        <w:t xml:space="preserve">General Fund </w:t>
      </w:r>
      <w:r w:rsidR="005D590A" w:rsidRPr="005D590A">
        <w:rPr>
          <w:rFonts w:ascii="Times New Roman" w:hAnsi="Times New Roman"/>
          <w:sz w:val="24"/>
        </w:rPr>
        <w:t>9</w:t>
      </w:r>
      <w:r w:rsidRPr="005D590A">
        <w:rPr>
          <w:rFonts w:ascii="Times New Roman" w:hAnsi="Times New Roman"/>
          <w:sz w:val="24"/>
        </w:rPr>
        <w:t xml:space="preserve">/1/16 – </w:t>
      </w:r>
      <w:r w:rsidR="005D590A" w:rsidRPr="005D590A">
        <w:rPr>
          <w:rFonts w:ascii="Times New Roman" w:hAnsi="Times New Roman"/>
          <w:sz w:val="24"/>
        </w:rPr>
        <w:t>9</w:t>
      </w:r>
      <w:r w:rsidRPr="005D590A">
        <w:rPr>
          <w:rFonts w:ascii="Times New Roman" w:hAnsi="Times New Roman"/>
          <w:sz w:val="24"/>
        </w:rPr>
        <w:t>/3</w:t>
      </w:r>
      <w:r w:rsidR="005D590A" w:rsidRPr="005D590A">
        <w:rPr>
          <w:rFonts w:ascii="Times New Roman" w:hAnsi="Times New Roman"/>
          <w:sz w:val="24"/>
        </w:rPr>
        <w:t>0</w:t>
      </w:r>
      <w:r w:rsidRPr="005D590A">
        <w:rPr>
          <w:rFonts w:ascii="Times New Roman" w:hAnsi="Times New Roman"/>
          <w:sz w:val="24"/>
        </w:rPr>
        <w:t>/16</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D8612D" w:rsidRPr="005D590A" w:rsidTr="00D8612D">
        <w:tc>
          <w:tcPr>
            <w:tcW w:w="2430" w:type="dxa"/>
            <w:tcBorders>
              <w:top w:val="single" w:sz="4" w:space="0" w:color="auto"/>
              <w:left w:val="single" w:sz="4" w:space="0" w:color="auto"/>
              <w:bottom w:val="single" w:sz="4" w:space="0" w:color="auto"/>
              <w:right w:val="single" w:sz="4" w:space="0" w:color="auto"/>
            </w:tcBorders>
          </w:tcPr>
          <w:p w:rsidR="00D8612D" w:rsidRPr="005D590A" w:rsidRDefault="00D8612D" w:rsidP="00D8612D">
            <w:pPr>
              <w:pStyle w:val="WW-PlainText"/>
              <w:rPr>
                <w:rFonts w:ascii="Times New Roman" w:hAnsi="Times New Roman"/>
                <w:sz w:val="24"/>
              </w:rPr>
            </w:pPr>
            <w:r w:rsidRPr="005D590A">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D8612D" w:rsidRPr="005D590A" w:rsidRDefault="005D590A" w:rsidP="00D8612D">
            <w:pPr>
              <w:pStyle w:val="WW-PlainText"/>
              <w:jc w:val="right"/>
              <w:rPr>
                <w:rFonts w:ascii="Times New Roman" w:hAnsi="Times New Roman"/>
                <w:sz w:val="24"/>
              </w:rPr>
            </w:pPr>
            <w:r w:rsidRPr="005D590A">
              <w:rPr>
                <w:rFonts w:ascii="Times New Roman" w:hAnsi="Times New Roman"/>
                <w:sz w:val="24"/>
              </w:rPr>
              <w:t>220,302.75</w:t>
            </w:r>
          </w:p>
        </w:tc>
        <w:tc>
          <w:tcPr>
            <w:tcW w:w="2598" w:type="dxa"/>
            <w:tcBorders>
              <w:top w:val="single" w:sz="4" w:space="0" w:color="auto"/>
              <w:left w:val="single" w:sz="4" w:space="0" w:color="auto"/>
              <w:bottom w:val="single" w:sz="4" w:space="0" w:color="auto"/>
              <w:right w:val="single" w:sz="4" w:space="0" w:color="auto"/>
            </w:tcBorders>
          </w:tcPr>
          <w:p w:rsidR="00D8612D" w:rsidRPr="005D590A" w:rsidRDefault="00D8612D" w:rsidP="00D8612D">
            <w:pPr>
              <w:pStyle w:val="WW-PlainText"/>
              <w:rPr>
                <w:rFonts w:ascii="Times New Roman" w:hAnsi="Times New Roman"/>
                <w:sz w:val="24"/>
              </w:rPr>
            </w:pPr>
            <w:r w:rsidRPr="005D590A">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rsidR="00D8612D" w:rsidRPr="005D590A" w:rsidRDefault="005D590A" w:rsidP="00D8612D">
            <w:pPr>
              <w:pStyle w:val="WW-PlainText"/>
              <w:jc w:val="right"/>
              <w:rPr>
                <w:rFonts w:ascii="Times New Roman" w:hAnsi="Times New Roman"/>
                <w:sz w:val="24"/>
              </w:rPr>
            </w:pPr>
            <w:r w:rsidRPr="005D590A">
              <w:rPr>
                <w:rFonts w:ascii="Times New Roman" w:hAnsi="Times New Roman"/>
                <w:sz w:val="24"/>
              </w:rPr>
              <w:t>82,163.65</w:t>
            </w:r>
          </w:p>
        </w:tc>
      </w:tr>
      <w:tr w:rsidR="00D8612D" w:rsidRPr="005D590A" w:rsidTr="00D8612D">
        <w:trPr>
          <w:trHeight w:val="242"/>
        </w:trPr>
        <w:tc>
          <w:tcPr>
            <w:tcW w:w="2430" w:type="dxa"/>
            <w:tcBorders>
              <w:top w:val="single" w:sz="4" w:space="0" w:color="auto"/>
              <w:left w:val="single" w:sz="4" w:space="0" w:color="auto"/>
              <w:bottom w:val="single" w:sz="4" w:space="0" w:color="auto"/>
              <w:right w:val="single" w:sz="4" w:space="0" w:color="auto"/>
            </w:tcBorders>
          </w:tcPr>
          <w:p w:rsidR="00D8612D" w:rsidRPr="005D590A" w:rsidRDefault="00D8612D" w:rsidP="00D8612D">
            <w:pPr>
              <w:pStyle w:val="WW-PlainText"/>
              <w:rPr>
                <w:rFonts w:ascii="Times New Roman" w:hAnsi="Times New Roman"/>
                <w:sz w:val="24"/>
              </w:rPr>
            </w:pPr>
            <w:r w:rsidRPr="005D590A">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D8612D" w:rsidRPr="005D590A" w:rsidRDefault="005D590A" w:rsidP="00D8612D">
            <w:pPr>
              <w:pStyle w:val="WW-PlainText"/>
              <w:jc w:val="right"/>
              <w:rPr>
                <w:rFonts w:ascii="Times New Roman" w:hAnsi="Times New Roman"/>
                <w:sz w:val="24"/>
              </w:rPr>
            </w:pPr>
            <w:r w:rsidRPr="005D590A">
              <w:rPr>
                <w:rFonts w:ascii="Times New Roman" w:hAnsi="Times New Roman"/>
                <w:sz w:val="24"/>
              </w:rPr>
              <w:t>411,803.90</w:t>
            </w:r>
          </w:p>
        </w:tc>
        <w:tc>
          <w:tcPr>
            <w:tcW w:w="2598" w:type="dxa"/>
            <w:tcBorders>
              <w:top w:val="single" w:sz="4" w:space="0" w:color="auto"/>
              <w:left w:val="single" w:sz="4" w:space="0" w:color="auto"/>
              <w:bottom w:val="single" w:sz="4" w:space="0" w:color="auto"/>
              <w:right w:val="single" w:sz="4" w:space="0" w:color="auto"/>
            </w:tcBorders>
          </w:tcPr>
          <w:p w:rsidR="00D8612D" w:rsidRPr="005D590A" w:rsidRDefault="00D8612D" w:rsidP="00D8612D">
            <w:pPr>
              <w:pStyle w:val="WW-PlainText"/>
              <w:rPr>
                <w:rFonts w:ascii="Times New Roman" w:hAnsi="Times New Roman"/>
                <w:sz w:val="24"/>
              </w:rPr>
            </w:pPr>
            <w:r w:rsidRPr="005D590A">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rsidR="00D8612D" w:rsidRPr="005D590A" w:rsidRDefault="005D590A" w:rsidP="00D8612D">
            <w:pPr>
              <w:pStyle w:val="WW-PlainText"/>
              <w:jc w:val="right"/>
              <w:rPr>
                <w:rFonts w:ascii="Times New Roman" w:hAnsi="Times New Roman"/>
                <w:sz w:val="24"/>
              </w:rPr>
            </w:pPr>
            <w:r w:rsidRPr="005D590A">
              <w:rPr>
                <w:rFonts w:ascii="Times New Roman" w:hAnsi="Times New Roman"/>
                <w:sz w:val="24"/>
              </w:rPr>
              <w:t>2,213,395.52</w:t>
            </w:r>
          </w:p>
        </w:tc>
      </w:tr>
      <w:tr w:rsidR="00D8612D" w:rsidRPr="005D590A" w:rsidTr="00D8612D">
        <w:tc>
          <w:tcPr>
            <w:tcW w:w="2430" w:type="dxa"/>
            <w:tcBorders>
              <w:top w:val="single" w:sz="4" w:space="0" w:color="auto"/>
              <w:left w:val="single" w:sz="4" w:space="0" w:color="auto"/>
              <w:bottom w:val="single" w:sz="4" w:space="0" w:color="auto"/>
              <w:right w:val="single" w:sz="4" w:space="0" w:color="auto"/>
            </w:tcBorders>
          </w:tcPr>
          <w:p w:rsidR="00D8612D" w:rsidRPr="005D590A" w:rsidRDefault="00D8612D" w:rsidP="00D8612D">
            <w:pPr>
              <w:pStyle w:val="WW-PlainText"/>
              <w:rPr>
                <w:rFonts w:ascii="Times New Roman" w:hAnsi="Times New Roman"/>
                <w:sz w:val="24"/>
              </w:rPr>
            </w:pPr>
            <w:r w:rsidRPr="005D590A">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D8612D" w:rsidRPr="005D590A" w:rsidRDefault="005D590A" w:rsidP="00D8612D">
            <w:pPr>
              <w:pStyle w:val="WW-PlainText"/>
              <w:jc w:val="right"/>
              <w:rPr>
                <w:rFonts w:ascii="Times New Roman" w:hAnsi="Times New Roman"/>
                <w:sz w:val="24"/>
              </w:rPr>
            </w:pPr>
            <w:r w:rsidRPr="005D590A">
              <w:rPr>
                <w:rFonts w:ascii="Times New Roman" w:hAnsi="Times New Roman"/>
                <w:sz w:val="24"/>
              </w:rPr>
              <w:t>349,283.42</w:t>
            </w:r>
          </w:p>
        </w:tc>
        <w:tc>
          <w:tcPr>
            <w:tcW w:w="2598" w:type="dxa"/>
            <w:tcBorders>
              <w:top w:val="single" w:sz="4" w:space="0" w:color="auto"/>
              <w:left w:val="single" w:sz="4" w:space="0" w:color="auto"/>
              <w:bottom w:val="single" w:sz="4" w:space="0" w:color="auto"/>
              <w:right w:val="single" w:sz="4" w:space="0" w:color="auto"/>
            </w:tcBorders>
          </w:tcPr>
          <w:p w:rsidR="00D8612D" w:rsidRPr="005D590A" w:rsidRDefault="00D8612D" w:rsidP="00D8612D">
            <w:pPr>
              <w:pStyle w:val="WW-PlainText"/>
              <w:rPr>
                <w:rFonts w:ascii="Times New Roman" w:hAnsi="Times New Roman"/>
                <w:sz w:val="24"/>
              </w:rPr>
            </w:pPr>
            <w:r w:rsidRPr="005D590A">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rsidR="00D8612D" w:rsidRPr="005D590A" w:rsidRDefault="005D590A" w:rsidP="00D8612D">
            <w:pPr>
              <w:pStyle w:val="WW-PlainText"/>
              <w:jc w:val="right"/>
              <w:rPr>
                <w:rFonts w:ascii="Times New Roman" w:hAnsi="Times New Roman"/>
                <w:sz w:val="24"/>
              </w:rPr>
            </w:pPr>
            <w:r w:rsidRPr="005D590A">
              <w:rPr>
                <w:rFonts w:ascii="Times New Roman" w:hAnsi="Times New Roman"/>
                <w:sz w:val="24"/>
              </w:rPr>
              <w:t>305,393.52</w:t>
            </w:r>
          </w:p>
        </w:tc>
      </w:tr>
      <w:tr w:rsidR="00D8612D" w:rsidRPr="005D590A" w:rsidTr="00D8612D">
        <w:trPr>
          <w:trHeight w:val="305"/>
        </w:trPr>
        <w:tc>
          <w:tcPr>
            <w:tcW w:w="2430" w:type="dxa"/>
            <w:tcBorders>
              <w:top w:val="single" w:sz="4" w:space="0" w:color="auto"/>
              <w:left w:val="single" w:sz="4" w:space="0" w:color="auto"/>
              <w:bottom w:val="single" w:sz="4" w:space="0" w:color="auto"/>
              <w:right w:val="single" w:sz="4" w:space="0" w:color="auto"/>
            </w:tcBorders>
          </w:tcPr>
          <w:p w:rsidR="00D8612D" w:rsidRPr="005D590A" w:rsidRDefault="00D8612D" w:rsidP="00D8612D">
            <w:pPr>
              <w:pStyle w:val="WW-PlainText"/>
              <w:rPr>
                <w:rFonts w:ascii="Times New Roman" w:hAnsi="Times New Roman"/>
                <w:sz w:val="24"/>
              </w:rPr>
            </w:pPr>
            <w:r w:rsidRPr="005D590A">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D8612D" w:rsidRPr="005D590A" w:rsidRDefault="005D590A" w:rsidP="00D8612D">
            <w:pPr>
              <w:pStyle w:val="WW-PlainText"/>
              <w:jc w:val="right"/>
              <w:rPr>
                <w:rFonts w:ascii="Times New Roman" w:hAnsi="Times New Roman"/>
                <w:sz w:val="24"/>
              </w:rPr>
            </w:pPr>
            <w:r w:rsidRPr="005D590A">
              <w:rPr>
                <w:rFonts w:ascii="Times New Roman" w:hAnsi="Times New Roman"/>
                <w:sz w:val="24"/>
              </w:rPr>
              <w:t>282,823.23</w:t>
            </w:r>
          </w:p>
        </w:tc>
        <w:tc>
          <w:tcPr>
            <w:tcW w:w="2598" w:type="dxa"/>
            <w:tcBorders>
              <w:top w:val="single" w:sz="4" w:space="0" w:color="auto"/>
              <w:left w:val="single" w:sz="4" w:space="0" w:color="auto"/>
              <w:bottom w:val="single" w:sz="4" w:space="0" w:color="auto"/>
              <w:right w:val="single" w:sz="4" w:space="0" w:color="auto"/>
            </w:tcBorders>
          </w:tcPr>
          <w:p w:rsidR="00D8612D" w:rsidRPr="005D590A" w:rsidRDefault="00D8612D" w:rsidP="00D8612D">
            <w:pPr>
              <w:pStyle w:val="WW-PlainText"/>
              <w:rPr>
                <w:rFonts w:ascii="Times New Roman" w:hAnsi="Times New Roman"/>
                <w:sz w:val="24"/>
              </w:rPr>
            </w:pPr>
            <w:r w:rsidRPr="005D590A">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rsidR="00D8612D" w:rsidRPr="005D590A" w:rsidRDefault="005D590A" w:rsidP="00D8612D">
            <w:pPr>
              <w:pStyle w:val="WW-PlainText"/>
              <w:jc w:val="right"/>
              <w:rPr>
                <w:rFonts w:ascii="Times New Roman" w:hAnsi="Times New Roman"/>
                <w:sz w:val="24"/>
              </w:rPr>
            </w:pPr>
            <w:r w:rsidRPr="005D590A">
              <w:rPr>
                <w:rFonts w:ascii="Times New Roman" w:hAnsi="Times New Roman"/>
                <w:sz w:val="24"/>
              </w:rPr>
              <w:t>1,058,210.18</w:t>
            </w:r>
          </w:p>
        </w:tc>
      </w:tr>
    </w:tbl>
    <w:p w:rsidR="00D8612D" w:rsidRPr="005D590A" w:rsidRDefault="00D8612D" w:rsidP="00D8612D">
      <w:pPr>
        <w:pStyle w:val="WW-PlainText"/>
        <w:ind w:firstLine="720"/>
        <w:rPr>
          <w:rFonts w:ascii="Times New Roman" w:hAnsi="Times New Roman"/>
          <w:sz w:val="24"/>
        </w:rPr>
      </w:pPr>
      <w:r w:rsidRPr="005D590A">
        <w:rPr>
          <w:rFonts w:ascii="Times New Roman" w:hAnsi="Times New Roman"/>
          <w:sz w:val="24"/>
        </w:rPr>
        <w:t xml:space="preserve">*General </w:t>
      </w:r>
      <w:r w:rsidR="005D590A" w:rsidRPr="005D590A">
        <w:rPr>
          <w:rFonts w:ascii="Times New Roman" w:hAnsi="Times New Roman"/>
          <w:sz w:val="24"/>
        </w:rPr>
        <w:t>Capital Reserve Fund, $84,311.31</w:t>
      </w:r>
    </w:p>
    <w:p w:rsidR="00D8612D" w:rsidRPr="00D8612D" w:rsidRDefault="00D8612D" w:rsidP="00D8612D">
      <w:pPr>
        <w:pStyle w:val="WW-PlainText"/>
        <w:rPr>
          <w:rFonts w:ascii="Times New Roman" w:hAnsi="Times New Roman"/>
          <w:sz w:val="24"/>
          <w:highlight w:val="yellow"/>
        </w:rPr>
      </w:pPr>
    </w:p>
    <w:p w:rsidR="0004231D" w:rsidRDefault="0004231D" w:rsidP="00D8612D">
      <w:pPr>
        <w:pStyle w:val="WW-PlainText"/>
        <w:rPr>
          <w:rFonts w:ascii="Times New Roman" w:hAnsi="Times New Roman"/>
          <w:sz w:val="24"/>
        </w:rPr>
      </w:pPr>
    </w:p>
    <w:p w:rsidR="00D8612D" w:rsidRPr="0007756F" w:rsidRDefault="00D8612D" w:rsidP="00D8612D">
      <w:pPr>
        <w:pStyle w:val="WW-PlainText"/>
        <w:rPr>
          <w:rFonts w:ascii="Times New Roman" w:hAnsi="Times New Roman"/>
          <w:sz w:val="24"/>
        </w:rPr>
      </w:pPr>
      <w:r w:rsidRPr="0007756F">
        <w:rPr>
          <w:rFonts w:ascii="Times New Roman" w:hAnsi="Times New Roman"/>
          <w:sz w:val="24"/>
        </w:rPr>
        <w:lastRenderedPageBreak/>
        <w:t xml:space="preserve">Cemetery Fund </w:t>
      </w:r>
      <w:r w:rsidR="005D590A" w:rsidRPr="0007756F">
        <w:rPr>
          <w:rFonts w:ascii="Times New Roman" w:hAnsi="Times New Roman"/>
          <w:sz w:val="24"/>
        </w:rPr>
        <w:t>9</w:t>
      </w:r>
      <w:r w:rsidRPr="0007756F">
        <w:rPr>
          <w:rFonts w:ascii="Times New Roman" w:hAnsi="Times New Roman"/>
          <w:sz w:val="24"/>
        </w:rPr>
        <w:t xml:space="preserve">/01/16 – </w:t>
      </w:r>
      <w:r w:rsidR="005D590A" w:rsidRPr="0007756F">
        <w:rPr>
          <w:rFonts w:ascii="Times New Roman" w:hAnsi="Times New Roman"/>
          <w:sz w:val="24"/>
        </w:rPr>
        <w:t>9</w:t>
      </w:r>
      <w:r w:rsidRPr="0007756F">
        <w:rPr>
          <w:rFonts w:ascii="Times New Roman" w:hAnsi="Times New Roman"/>
          <w:sz w:val="24"/>
        </w:rPr>
        <w:t>/3</w:t>
      </w:r>
      <w:r w:rsidR="005D590A" w:rsidRPr="0007756F">
        <w:rPr>
          <w:rFonts w:ascii="Times New Roman" w:hAnsi="Times New Roman"/>
          <w:sz w:val="24"/>
        </w:rPr>
        <w:t>0</w:t>
      </w:r>
      <w:r w:rsidRPr="0007756F">
        <w:rPr>
          <w:rFonts w:ascii="Times New Roman" w:hAnsi="Times New Roman"/>
          <w:sz w:val="24"/>
        </w:rPr>
        <w:t>/16</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D8612D" w:rsidRPr="0007756F" w:rsidTr="00D8612D">
        <w:tc>
          <w:tcPr>
            <w:tcW w:w="2430" w:type="dxa"/>
            <w:tcBorders>
              <w:top w:val="single" w:sz="4" w:space="0" w:color="auto"/>
              <w:left w:val="single" w:sz="4" w:space="0" w:color="auto"/>
              <w:bottom w:val="single" w:sz="4" w:space="0" w:color="auto"/>
              <w:right w:val="single" w:sz="4" w:space="0" w:color="auto"/>
            </w:tcBorders>
          </w:tcPr>
          <w:p w:rsidR="00D8612D" w:rsidRPr="0007756F" w:rsidRDefault="00D8612D" w:rsidP="00D8612D">
            <w:pPr>
              <w:pStyle w:val="WW-PlainText"/>
              <w:rPr>
                <w:rFonts w:ascii="Times New Roman" w:hAnsi="Times New Roman"/>
                <w:sz w:val="24"/>
              </w:rPr>
            </w:pPr>
            <w:r w:rsidRPr="0007756F">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D8612D" w:rsidRPr="0007756F" w:rsidRDefault="005D590A" w:rsidP="00D8612D">
            <w:pPr>
              <w:pStyle w:val="WW-PlainText"/>
              <w:jc w:val="right"/>
              <w:rPr>
                <w:rFonts w:ascii="Times New Roman" w:hAnsi="Times New Roman"/>
                <w:sz w:val="24"/>
              </w:rPr>
            </w:pPr>
            <w:r w:rsidRPr="0007756F">
              <w:rPr>
                <w:rFonts w:ascii="Times New Roman" w:hAnsi="Times New Roman"/>
                <w:sz w:val="24"/>
              </w:rPr>
              <w:t>7,355.19</w:t>
            </w:r>
          </w:p>
        </w:tc>
        <w:tc>
          <w:tcPr>
            <w:tcW w:w="2598" w:type="dxa"/>
            <w:tcBorders>
              <w:top w:val="single" w:sz="4" w:space="0" w:color="auto"/>
              <w:left w:val="single" w:sz="4" w:space="0" w:color="auto"/>
              <w:bottom w:val="single" w:sz="4" w:space="0" w:color="auto"/>
              <w:right w:val="single" w:sz="4" w:space="0" w:color="auto"/>
            </w:tcBorders>
          </w:tcPr>
          <w:p w:rsidR="00D8612D" w:rsidRPr="0007756F" w:rsidRDefault="00D8612D" w:rsidP="00D8612D">
            <w:pPr>
              <w:pStyle w:val="WW-PlainText"/>
              <w:rPr>
                <w:rFonts w:ascii="Times New Roman" w:hAnsi="Times New Roman"/>
                <w:sz w:val="24"/>
              </w:rPr>
            </w:pPr>
            <w:r w:rsidRPr="0007756F">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rsidR="00D8612D" w:rsidRPr="0007756F" w:rsidRDefault="005D590A" w:rsidP="00D8612D">
            <w:pPr>
              <w:pStyle w:val="WW-PlainText"/>
              <w:jc w:val="right"/>
              <w:rPr>
                <w:rFonts w:ascii="Times New Roman" w:hAnsi="Times New Roman"/>
                <w:sz w:val="24"/>
              </w:rPr>
            </w:pPr>
            <w:r w:rsidRPr="0007756F">
              <w:rPr>
                <w:rFonts w:ascii="Times New Roman" w:hAnsi="Times New Roman"/>
                <w:sz w:val="24"/>
              </w:rPr>
              <w:t>1,358.04</w:t>
            </w:r>
          </w:p>
        </w:tc>
      </w:tr>
      <w:tr w:rsidR="00D8612D" w:rsidRPr="0007756F" w:rsidTr="00D8612D">
        <w:trPr>
          <w:trHeight w:val="242"/>
        </w:trPr>
        <w:tc>
          <w:tcPr>
            <w:tcW w:w="2430" w:type="dxa"/>
            <w:tcBorders>
              <w:top w:val="single" w:sz="4" w:space="0" w:color="auto"/>
              <w:left w:val="single" w:sz="4" w:space="0" w:color="auto"/>
              <w:bottom w:val="single" w:sz="4" w:space="0" w:color="auto"/>
              <w:right w:val="single" w:sz="4" w:space="0" w:color="auto"/>
            </w:tcBorders>
          </w:tcPr>
          <w:p w:rsidR="00D8612D" w:rsidRPr="0007756F" w:rsidRDefault="00D8612D" w:rsidP="00D8612D">
            <w:pPr>
              <w:pStyle w:val="WW-PlainText"/>
              <w:rPr>
                <w:rFonts w:ascii="Times New Roman" w:hAnsi="Times New Roman"/>
                <w:sz w:val="24"/>
              </w:rPr>
            </w:pPr>
            <w:r w:rsidRPr="0007756F">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D8612D" w:rsidRPr="0007756F" w:rsidRDefault="005D590A" w:rsidP="00D8612D">
            <w:pPr>
              <w:pStyle w:val="WW-PlainText"/>
              <w:jc w:val="right"/>
              <w:rPr>
                <w:rFonts w:ascii="Times New Roman" w:hAnsi="Times New Roman"/>
                <w:sz w:val="24"/>
              </w:rPr>
            </w:pPr>
            <w:r w:rsidRPr="0007756F">
              <w:rPr>
                <w:rFonts w:ascii="Times New Roman" w:hAnsi="Times New Roman"/>
                <w:sz w:val="24"/>
              </w:rPr>
              <w:t>1,350.32</w:t>
            </w:r>
          </w:p>
        </w:tc>
        <w:tc>
          <w:tcPr>
            <w:tcW w:w="2598" w:type="dxa"/>
            <w:tcBorders>
              <w:top w:val="single" w:sz="4" w:space="0" w:color="auto"/>
              <w:left w:val="single" w:sz="4" w:space="0" w:color="auto"/>
              <w:bottom w:val="single" w:sz="4" w:space="0" w:color="auto"/>
              <w:right w:val="single" w:sz="4" w:space="0" w:color="auto"/>
            </w:tcBorders>
          </w:tcPr>
          <w:p w:rsidR="00D8612D" w:rsidRPr="0007756F" w:rsidRDefault="00D8612D" w:rsidP="00D8612D">
            <w:pPr>
              <w:pStyle w:val="WW-PlainText"/>
              <w:rPr>
                <w:rFonts w:ascii="Times New Roman" w:hAnsi="Times New Roman"/>
                <w:sz w:val="24"/>
              </w:rPr>
            </w:pPr>
            <w:r w:rsidRPr="0007756F">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rsidR="00D8612D" w:rsidRPr="0007756F" w:rsidRDefault="005D590A" w:rsidP="00D8612D">
            <w:pPr>
              <w:pStyle w:val="WW-PlainText"/>
              <w:jc w:val="right"/>
              <w:rPr>
                <w:rFonts w:ascii="Times New Roman" w:hAnsi="Times New Roman"/>
                <w:sz w:val="24"/>
              </w:rPr>
            </w:pPr>
            <w:r w:rsidRPr="0007756F">
              <w:rPr>
                <w:rFonts w:ascii="Times New Roman" w:hAnsi="Times New Roman"/>
                <w:sz w:val="24"/>
              </w:rPr>
              <w:t>31,571.40</w:t>
            </w:r>
          </w:p>
        </w:tc>
      </w:tr>
      <w:tr w:rsidR="00D8612D" w:rsidRPr="0007756F" w:rsidTr="00D8612D">
        <w:tc>
          <w:tcPr>
            <w:tcW w:w="2430" w:type="dxa"/>
            <w:tcBorders>
              <w:top w:val="single" w:sz="4" w:space="0" w:color="auto"/>
              <w:left w:val="single" w:sz="4" w:space="0" w:color="auto"/>
              <w:bottom w:val="single" w:sz="4" w:space="0" w:color="auto"/>
              <w:right w:val="single" w:sz="4" w:space="0" w:color="auto"/>
            </w:tcBorders>
          </w:tcPr>
          <w:p w:rsidR="00D8612D" w:rsidRPr="0007756F" w:rsidRDefault="00D8612D" w:rsidP="00D8612D">
            <w:pPr>
              <w:pStyle w:val="WW-PlainText"/>
              <w:rPr>
                <w:rFonts w:ascii="Times New Roman" w:hAnsi="Times New Roman"/>
                <w:sz w:val="24"/>
              </w:rPr>
            </w:pPr>
            <w:r w:rsidRPr="0007756F">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D8612D" w:rsidRPr="0007756F" w:rsidRDefault="005D590A" w:rsidP="00D8612D">
            <w:pPr>
              <w:pStyle w:val="WW-PlainText"/>
              <w:jc w:val="right"/>
              <w:rPr>
                <w:rFonts w:ascii="Times New Roman" w:hAnsi="Times New Roman"/>
                <w:sz w:val="24"/>
              </w:rPr>
            </w:pPr>
            <w:r w:rsidRPr="0007756F">
              <w:rPr>
                <w:rFonts w:ascii="Times New Roman" w:hAnsi="Times New Roman"/>
                <w:sz w:val="24"/>
              </w:rPr>
              <w:t>7,050.93</w:t>
            </w:r>
          </w:p>
        </w:tc>
        <w:tc>
          <w:tcPr>
            <w:tcW w:w="2598" w:type="dxa"/>
            <w:tcBorders>
              <w:top w:val="single" w:sz="4" w:space="0" w:color="auto"/>
              <w:left w:val="single" w:sz="4" w:space="0" w:color="auto"/>
              <w:bottom w:val="single" w:sz="4" w:space="0" w:color="auto"/>
              <w:right w:val="single" w:sz="4" w:space="0" w:color="auto"/>
            </w:tcBorders>
          </w:tcPr>
          <w:p w:rsidR="00D8612D" w:rsidRPr="0007756F" w:rsidRDefault="00D8612D" w:rsidP="00D8612D">
            <w:pPr>
              <w:pStyle w:val="WW-PlainText"/>
              <w:rPr>
                <w:rFonts w:ascii="Times New Roman" w:hAnsi="Times New Roman"/>
                <w:sz w:val="24"/>
              </w:rPr>
            </w:pPr>
            <w:r w:rsidRPr="0007756F">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rsidR="00D8612D" w:rsidRPr="0007756F" w:rsidRDefault="005D590A" w:rsidP="00D8612D">
            <w:pPr>
              <w:pStyle w:val="WW-PlainText"/>
              <w:jc w:val="right"/>
              <w:rPr>
                <w:rFonts w:ascii="Times New Roman" w:hAnsi="Times New Roman"/>
                <w:sz w:val="24"/>
              </w:rPr>
            </w:pPr>
            <w:r w:rsidRPr="0007756F">
              <w:rPr>
                <w:rFonts w:ascii="Times New Roman" w:hAnsi="Times New Roman"/>
                <w:sz w:val="24"/>
              </w:rPr>
              <w:t>7,050.93</w:t>
            </w:r>
          </w:p>
        </w:tc>
      </w:tr>
      <w:tr w:rsidR="00D8612D" w:rsidRPr="0007756F" w:rsidTr="00D8612D">
        <w:trPr>
          <w:trHeight w:val="305"/>
        </w:trPr>
        <w:tc>
          <w:tcPr>
            <w:tcW w:w="2430" w:type="dxa"/>
            <w:tcBorders>
              <w:top w:val="single" w:sz="4" w:space="0" w:color="auto"/>
              <w:left w:val="single" w:sz="4" w:space="0" w:color="auto"/>
              <w:bottom w:val="single" w:sz="4" w:space="0" w:color="auto"/>
              <w:right w:val="single" w:sz="4" w:space="0" w:color="auto"/>
            </w:tcBorders>
          </w:tcPr>
          <w:p w:rsidR="00D8612D" w:rsidRPr="0007756F" w:rsidRDefault="00D8612D" w:rsidP="00D8612D">
            <w:pPr>
              <w:pStyle w:val="WW-PlainText"/>
              <w:rPr>
                <w:rFonts w:ascii="Times New Roman" w:hAnsi="Times New Roman"/>
                <w:sz w:val="24"/>
              </w:rPr>
            </w:pPr>
            <w:r w:rsidRPr="0007756F">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D8612D" w:rsidRPr="0007756F" w:rsidRDefault="005D590A" w:rsidP="00D8612D">
            <w:pPr>
              <w:pStyle w:val="WW-PlainText"/>
              <w:jc w:val="right"/>
              <w:rPr>
                <w:rFonts w:ascii="Times New Roman" w:hAnsi="Times New Roman"/>
                <w:sz w:val="24"/>
              </w:rPr>
            </w:pPr>
            <w:r w:rsidRPr="0007756F">
              <w:rPr>
                <w:rFonts w:ascii="Times New Roman" w:hAnsi="Times New Roman"/>
                <w:sz w:val="24"/>
              </w:rPr>
              <w:t>1,654.58</w:t>
            </w:r>
          </w:p>
        </w:tc>
        <w:tc>
          <w:tcPr>
            <w:tcW w:w="2598" w:type="dxa"/>
            <w:tcBorders>
              <w:top w:val="single" w:sz="4" w:space="0" w:color="auto"/>
              <w:left w:val="single" w:sz="4" w:space="0" w:color="auto"/>
              <w:bottom w:val="single" w:sz="4" w:space="0" w:color="auto"/>
              <w:right w:val="single" w:sz="4" w:space="0" w:color="auto"/>
            </w:tcBorders>
          </w:tcPr>
          <w:p w:rsidR="00D8612D" w:rsidRPr="0007756F" w:rsidRDefault="00D8612D" w:rsidP="00D8612D">
            <w:pPr>
              <w:pStyle w:val="WW-PlainText"/>
              <w:rPr>
                <w:rFonts w:ascii="Times New Roman" w:hAnsi="Times New Roman"/>
                <w:sz w:val="24"/>
              </w:rPr>
            </w:pPr>
            <w:r w:rsidRPr="0007756F">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rsidR="00D8612D" w:rsidRPr="0007756F" w:rsidRDefault="005D590A" w:rsidP="00D8612D">
            <w:pPr>
              <w:pStyle w:val="WW-PlainText"/>
              <w:jc w:val="right"/>
              <w:rPr>
                <w:rFonts w:ascii="Times New Roman" w:hAnsi="Times New Roman"/>
                <w:sz w:val="24"/>
              </w:rPr>
            </w:pPr>
            <w:r w:rsidRPr="0007756F">
              <w:rPr>
                <w:rFonts w:ascii="Times New Roman" w:hAnsi="Times New Roman"/>
                <w:sz w:val="24"/>
              </w:rPr>
              <w:t>33,549.67</w:t>
            </w:r>
          </w:p>
        </w:tc>
      </w:tr>
    </w:tbl>
    <w:p w:rsidR="00D8612D" w:rsidRPr="00D8612D" w:rsidRDefault="00D8612D" w:rsidP="00D8612D">
      <w:pPr>
        <w:pStyle w:val="WW-PlainText"/>
        <w:rPr>
          <w:rFonts w:ascii="Times New Roman" w:hAnsi="Times New Roman"/>
          <w:sz w:val="24"/>
          <w:highlight w:val="yellow"/>
        </w:rPr>
      </w:pPr>
    </w:p>
    <w:p w:rsidR="006C6124" w:rsidRPr="000A57E0" w:rsidRDefault="006C6124" w:rsidP="006C6124">
      <w:pPr>
        <w:pStyle w:val="WW-PlainText"/>
        <w:rPr>
          <w:rFonts w:ascii="Times New Roman" w:hAnsi="Times New Roman"/>
          <w:sz w:val="24"/>
        </w:rPr>
      </w:pPr>
      <w:r w:rsidRPr="000A57E0">
        <w:rPr>
          <w:rFonts w:ascii="Times New Roman" w:hAnsi="Times New Roman"/>
          <w:sz w:val="24"/>
        </w:rPr>
        <w:t xml:space="preserve">Loan Programs </w:t>
      </w:r>
      <w:r>
        <w:rPr>
          <w:rFonts w:ascii="Times New Roman" w:hAnsi="Times New Roman"/>
          <w:sz w:val="24"/>
        </w:rPr>
        <w:t>8</w:t>
      </w:r>
      <w:r w:rsidRPr="000A57E0">
        <w:rPr>
          <w:rFonts w:ascii="Times New Roman" w:hAnsi="Times New Roman"/>
          <w:sz w:val="24"/>
        </w:rPr>
        <w:t xml:space="preserve">/01/16 – </w:t>
      </w:r>
      <w:r>
        <w:rPr>
          <w:rFonts w:ascii="Times New Roman" w:hAnsi="Times New Roman"/>
          <w:sz w:val="24"/>
        </w:rPr>
        <w:t>8</w:t>
      </w:r>
      <w:r w:rsidRPr="000A57E0">
        <w:rPr>
          <w:rFonts w:ascii="Times New Roman" w:hAnsi="Times New Roman"/>
          <w:sz w:val="24"/>
        </w:rPr>
        <w:t>/31/16</w:t>
      </w:r>
    </w:p>
    <w:tbl>
      <w:tblPr>
        <w:tblW w:w="0" w:type="auto"/>
        <w:tblInd w:w="26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90"/>
        <w:gridCol w:w="1440"/>
        <w:gridCol w:w="2880"/>
        <w:gridCol w:w="1553"/>
      </w:tblGrid>
      <w:tr w:rsidR="006C6124" w:rsidRPr="000A57E0" w:rsidTr="00571EE6">
        <w:trPr>
          <w:trHeight w:val="288"/>
        </w:trPr>
        <w:tc>
          <w:tcPr>
            <w:tcW w:w="2790" w:type="dxa"/>
            <w:tcBorders>
              <w:top w:val="single" w:sz="4" w:space="0" w:color="auto"/>
              <w:left w:val="single" w:sz="4" w:space="0" w:color="auto"/>
              <w:bottom w:val="single" w:sz="4" w:space="0" w:color="auto"/>
              <w:right w:val="single" w:sz="4" w:space="0" w:color="auto"/>
            </w:tcBorders>
          </w:tcPr>
          <w:p w:rsidR="006C6124" w:rsidRPr="000A57E0" w:rsidRDefault="006C6124" w:rsidP="00571EE6">
            <w:pPr>
              <w:pStyle w:val="WW-PlainText"/>
              <w:jc w:val="center"/>
              <w:rPr>
                <w:rFonts w:ascii="Times New Roman" w:hAnsi="Times New Roman"/>
                <w:b/>
                <w:sz w:val="24"/>
              </w:rPr>
            </w:pPr>
            <w:r w:rsidRPr="000A57E0">
              <w:rPr>
                <w:rFonts w:ascii="Times New Roman" w:hAnsi="Times New Roman"/>
                <w:b/>
                <w:sz w:val="24"/>
              </w:rPr>
              <w:t>Business Loans</w:t>
            </w:r>
          </w:p>
        </w:tc>
        <w:tc>
          <w:tcPr>
            <w:tcW w:w="1440" w:type="dxa"/>
            <w:tcBorders>
              <w:top w:val="single" w:sz="4" w:space="0" w:color="auto"/>
              <w:left w:val="single" w:sz="4" w:space="0" w:color="auto"/>
              <w:bottom w:val="single" w:sz="4" w:space="0" w:color="auto"/>
              <w:right w:val="single" w:sz="4" w:space="0" w:color="auto"/>
            </w:tcBorders>
          </w:tcPr>
          <w:p w:rsidR="006C6124" w:rsidRPr="000A57E0" w:rsidRDefault="006C6124" w:rsidP="00571EE6">
            <w:pPr>
              <w:pStyle w:val="WW-PlainText"/>
              <w:jc w:val="center"/>
              <w:rPr>
                <w:rFonts w:ascii="Times New Roman" w:hAnsi="Times New Roman"/>
                <w:b/>
                <w:sz w:val="24"/>
              </w:rPr>
            </w:pPr>
            <w:r w:rsidRPr="000A57E0">
              <w:rPr>
                <w:rFonts w:ascii="Times New Roman" w:hAnsi="Times New Roman"/>
                <w:b/>
                <w:sz w:val="24"/>
              </w:rPr>
              <w:t>Balances</w:t>
            </w:r>
          </w:p>
        </w:tc>
        <w:tc>
          <w:tcPr>
            <w:tcW w:w="2880" w:type="dxa"/>
            <w:tcBorders>
              <w:top w:val="single" w:sz="4" w:space="0" w:color="auto"/>
              <w:left w:val="single" w:sz="4" w:space="0" w:color="auto"/>
              <w:bottom w:val="single" w:sz="4" w:space="0" w:color="auto"/>
              <w:right w:val="single" w:sz="4" w:space="0" w:color="auto"/>
            </w:tcBorders>
          </w:tcPr>
          <w:p w:rsidR="006C6124" w:rsidRPr="000A57E0" w:rsidRDefault="006C6124" w:rsidP="00571EE6">
            <w:pPr>
              <w:pStyle w:val="WW-PlainText"/>
              <w:jc w:val="center"/>
              <w:rPr>
                <w:rFonts w:ascii="Times New Roman" w:hAnsi="Times New Roman"/>
                <w:b/>
                <w:sz w:val="24"/>
              </w:rPr>
            </w:pPr>
            <w:r w:rsidRPr="000A57E0">
              <w:rPr>
                <w:rFonts w:ascii="Times New Roman" w:hAnsi="Times New Roman"/>
                <w:b/>
                <w:sz w:val="24"/>
              </w:rPr>
              <w:t>Rehab Loans</w:t>
            </w:r>
          </w:p>
        </w:tc>
        <w:tc>
          <w:tcPr>
            <w:tcW w:w="1553" w:type="dxa"/>
            <w:tcBorders>
              <w:top w:val="single" w:sz="4" w:space="0" w:color="auto"/>
              <w:left w:val="single" w:sz="4" w:space="0" w:color="auto"/>
              <w:bottom w:val="single" w:sz="4" w:space="0" w:color="auto"/>
              <w:right w:val="single" w:sz="4" w:space="0" w:color="auto"/>
            </w:tcBorders>
          </w:tcPr>
          <w:p w:rsidR="006C6124" w:rsidRPr="000A57E0" w:rsidRDefault="006C6124" w:rsidP="00571EE6">
            <w:pPr>
              <w:pStyle w:val="WW-PlainText"/>
              <w:jc w:val="center"/>
              <w:rPr>
                <w:rFonts w:ascii="Times New Roman" w:hAnsi="Times New Roman"/>
                <w:b/>
                <w:sz w:val="24"/>
              </w:rPr>
            </w:pPr>
            <w:r w:rsidRPr="000A57E0">
              <w:rPr>
                <w:rFonts w:ascii="Times New Roman" w:hAnsi="Times New Roman"/>
                <w:b/>
                <w:sz w:val="24"/>
              </w:rPr>
              <w:t>Balances</w:t>
            </w:r>
          </w:p>
        </w:tc>
      </w:tr>
      <w:tr w:rsidR="006C6124" w:rsidRPr="000A57E0" w:rsidTr="00571EE6">
        <w:trPr>
          <w:trHeight w:val="288"/>
        </w:trPr>
        <w:tc>
          <w:tcPr>
            <w:tcW w:w="2790" w:type="dxa"/>
            <w:tcBorders>
              <w:top w:val="single" w:sz="4" w:space="0" w:color="auto"/>
              <w:left w:val="single" w:sz="4" w:space="0" w:color="auto"/>
              <w:bottom w:val="single" w:sz="4" w:space="0" w:color="auto"/>
              <w:right w:val="single" w:sz="4" w:space="0" w:color="auto"/>
            </w:tcBorders>
          </w:tcPr>
          <w:p w:rsidR="006C6124" w:rsidRPr="000A57E0" w:rsidRDefault="006C6124" w:rsidP="00571EE6">
            <w:pPr>
              <w:pStyle w:val="WW-PlainText"/>
              <w:rPr>
                <w:rFonts w:ascii="Times New Roman" w:hAnsi="Times New Roman"/>
                <w:sz w:val="24"/>
              </w:rPr>
            </w:pPr>
            <w:r w:rsidRPr="000A57E0">
              <w:rPr>
                <w:rFonts w:ascii="Times New Roman" w:hAnsi="Times New Roman"/>
                <w:sz w:val="24"/>
              </w:rPr>
              <w:t>Beginning Balance</w:t>
            </w:r>
          </w:p>
        </w:tc>
        <w:tc>
          <w:tcPr>
            <w:tcW w:w="1440" w:type="dxa"/>
            <w:tcBorders>
              <w:top w:val="single" w:sz="4" w:space="0" w:color="auto"/>
              <w:left w:val="single" w:sz="4" w:space="0" w:color="auto"/>
              <w:bottom w:val="single" w:sz="4" w:space="0" w:color="auto"/>
              <w:right w:val="single" w:sz="4" w:space="0" w:color="auto"/>
            </w:tcBorders>
          </w:tcPr>
          <w:p w:rsidR="006C6124" w:rsidRPr="000A57E0" w:rsidRDefault="00751DCB" w:rsidP="00571EE6">
            <w:pPr>
              <w:pStyle w:val="WW-PlainText"/>
              <w:jc w:val="right"/>
              <w:rPr>
                <w:rFonts w:ascii="Times New Roman" w:hAnsi="Times New Roman"/>
                <w:sz w:val="24"/>
              </w:rPr>
            </w:pPr>
            <w:r>
              <w:rPr>
                <w:rFonts w:ascii="Times New Roman" w:hAnsi="Times New Roman"/>
                <w:sz w:val="24"/>
              </w:rPr>
              <w:t>38,115.92</w:t>
            </w:r>
          </w:p>
        </w:tc>
        <w:tc>
          <w:tcPr>
            <w:tcW w:w="2880" w:type="dxa"/>
            <w:tcBorders>
              <w:top w:val="single" w:sz="4" w:space="0" w:color="auto"/>
              <w:left w:val="single" w:sz="4" w:space="0" w:color="auto"/>
              <w:bottom w:val="single" w:sz="4" w:space="0" w:color="auto"/>
              <w:right w:val="single" w:sz="4" w:space="0" w:color="auto"/>
            </w:tcBorders>
          </w:tcPr>
          <w:p w:rsidR="006C6124" w:rsidRPr="000A57E0" w:rsidRDefault="006C6124" w:rsidP="00571EE6">
            <w:pPr>
              <w:pStyle w:val="WW-PlainText"/>
              <w:rPr>
                <w:rFonts w:ascii="Times New Roman" w:hAnsi="Times New Roman"/>
                <w:sz w:val="24"/>
              </w:rPr>
            </w:pPr>
            <w:r w:rsidRPr="000A57E0">
              <w:rPr>
                <w:rFonts w:ascii="Times New Roman" w:hAnsi="Times New Roman"/>
                <w:sz w:val="24"/>
              </w:rPr>
              <w:t>Beginning Balance</w:t>
            </w:r>
          </w:p>
        </w:tc>
        <w:tc>
          <w:tcPr>
            <w:tcW w:w="1553" w:type="dxa"/>
            <w:tcBorders>
              <w:top w:val="single" w:sz="4" w:space="0" w:color="auto"/>
              <w:left w:val="single" w:sz="4" w:space="0" w:color="auto"/>
              <w:bottom w:val="single" w:sz="4" w:space="0" w:color="auto"/>
              <w:right w:val="single" w:sz="4" w:space="0" w:color="auto"/>
            </w:tcBorders>
          </w:tcPr>
          <w:p w:rsidR="006C6124" w:rsidRPr="000A57E0" w:rsidRDefault="00751DCB" w:rsidP="00571EE6">
            <w:pPr>
              <w:pStyle w:val="WW-PlainText"/>
              <w:jc w:val="right"/>
              <w:rPr>
                <w:rFonts w:ascii="Times New Roman" w:hAnsi="Times New Roman"/>
                <w:sz w:val="24"/>
              </w:rPr>
            </w:pPr>
            <w:r>
              <w:rPr>
                <w:rFonts w:ascii="Times New Roman" w:hAnsi="Times New Roman"/>
                <w:sz w:val="24"/>
              </w:rPr>
              <w:t>31,210.12</w:t>
            </w:r>
          </w:p>
        </w:tc>
      </w:tr>
      <w:tr w:rsidR="006C6124" w:rsidRPr="000A57E0" w:rsidTr="00571EE6">
        <w:trPr>
          <w:trHeight w:val="288"/>
        </w:trPr>
        <w:tc>
          <w:tcPr>
            <w:tcW w:w="2790" w:type="dxa"/>
            <w:tcBorders>
              <w:top w:val="single" w:sz="4" w:space="0" w:color="auto"/>
              <w:left w:val="single" w:sz="4" w:space="0" w:color="auto"/>
              <w:bottom w:val="single" w:sz="4" w:space="0" w:color="auto"/>
              <w:right w:val="single" w:sz="4" w:space="0" w:color="auto"/>
            </w:tcBorders>
          </w:tcPr>
          <w:p w:rsidR="006C6124" w:rsidRPr="000A57E0" w:rsidRDefault="006C6124" w:rsidP="00571EE6">
            <w:pPr>
              <w:pStyle w:val="WW-PlainText"/>
              <w:rPr>
                <w:rFonts w:ascii="Times New Roman" w:hAnsi="Times New Roman"/>
                <w:sz w:val="24"/>
              </w:rPr>
            </w:pPr>
            <w:r w:rsidRPr="000A57E0">
              <w:rPr>
                <w:rFonts w:ascii="Times New Roman" w:hAnsi="Times New Roman"/>
                <w:sz w:val="24"/>
              </w:rPr>
              <w:t>Deposits</w:t>
            </w:r>
          </w:p>
        </w:tc>
        <w:tc>
          <w:tcPr>
            <w:tcW w:w="1440" w:type="dxa"/>
            <w:tcBorders>
              <w:top w:val="single" w:sz="4" w:space="0" w:color="auto"/>
              <w:left w:val="single" w:sz="4" w:space="0" w:color="auto"/>
              <w:bottom w:val="single" w:sz="4" w:space="0" w:color="auto"/>
              <w:right w:val="single" w:sz="4" w:space="0" w:color="auto"/>
            </w:tcBorders>
          </w:tcPr>
          <w:p w:rsidR="006C6124" w:rsidRPr="000A57E0" w:rsidRDefault="00751DCB" w:rsidP="00571EE6">
            <w:pPr>
              <w:pStyle w:val="WW-PlainText"/>
              <w:jc w:val="right"/>
              <w:rPr>
                <w:rFonts w:ascii="Times New Roman" w:hAnsi="Times New Roman"/>
                <w:sz w:val="24"/>
              </w:rPr>
            </w:pPr>
            <w:r>
              <w:rPr>
                <w:rFonts w:ascii="Times New Roman" w:hAnsi="Times New Roman"/>
                <w:sz w:val="24"/>
              </w:rPr>
              <w:t>1,329.98</w:t>
            </w:r>
          </w:p>
        </w:tc>
        <w:tc>
          <w:tcPr>
            <w:tcW w:w="2880" w:type="dxa"/>
            <w:tcBorders>
              <w:top w:val="single" w:sz="4" w:space="0" w:color="auto"/>
              <w:left w:val="single" w:sz="4" w:space="0" w:color="auto"/>
              <w:bottom w:val="single" w:sz="4" w:space="0" w:color="auto"/>
              <w:right w:val="single" w:sz="4" w:space="0" w:color="auto"/>
            </w:tcBorders>
          </w:tcPr>
          <w:p w:rsidR="006C6124" w:rsidRPr="000A57E0" w:rsidRDefault="006C6124" w:rsidP="00571EE6">
            <w:pPr>
              <w:pStyle w:val="WW-PlainText"/>
              <w:rPr>
                <w:rFonts w:ascii="Times New Roman" w:hAnsi="Times New Roman"/>
                <w:sz w:val="24"/>
              </w:rPr>
            </w:pPr>
            <w:r w:rsidRPr="000A57E0">
              <w:rPr>
                <w:rFonts w:ascii="Times New Roman" w:hAnsi="Times New Roman"/>
                <w:sz w:val="24"/>
              </w:rPr>
              <w:t>Deposits</w:t>
            </w:r>
          </w:p>
        </w:tc>
        <w:tc>
          <w:tcPr>
            <w:tcW w:w="1553" w:type="dxa"/>
            <w:tcBorders>
              <w:top w:val="single" w:sz="4" w:space="0" w:color="auto"/>
              <w:left w:val="single" w:sz="4" w:space="0" w:color="auto"/>
              <w:bottom w:val="single" w:sz="4" w:space="0" w:color="auto"/>
              <w:right w:val="single" w:sz="4" w:space="0" w:color="auto"/>
            </w:tcBorders>
          </w:tcPr>
          <w:p w:rsidR="006C6124" w:rsidRPr="000A57E0" w:rsidRDefault="00751DCB" w:rsidP="00571EE6">
            <w:pPr>
              <w:pStyle w:val="WW-PlainText"/>
              <w:jc w:val="right"/>
              <w:rPr>
                <w:rFonts w:ascii="Times New Roman" w:hAnsi="Times New Roman"/>
                <w:sz w:val="24"/>
              </w:rPr>
            </w:pPr>
            <w:r>
              <w:rPr>
                <w:rFonts w:ascii="Times New Roman" w:hAnsi="Times New Roman"/>
                <w:sz w:val="24"/>
              </w:rPr>
              <w:t>1,152.10</w:t>
            </w:r>
          </w:p>
        </w:tc>
      </w:tr>
      <w:tr w:rsidR="006C6124" w:rsidRPr="000A57E0" w:rsidTr="00571EE6">
        <w:trPr>
          <w:trHeight w:val="288"/>
        </w:trPr>
        <w:tc>
          <w:tcPr>
            <w:tcW w:w="2790" w:type="dxa"/>
            <w:tcBorders>
              <w:top w:val="single" w:sz="4" w:space="0" w:color="auto"/>
              <w:left w:val="single" w:sz="4" w:space="0" w:color="auto"/>
              <w:bottom w:val="single" w:sz="4" w:space="0" w:color="auto"/>
              <w:right w:val="single" w:sz="4" w:space="0" w:color="auto"/>
            </w:tcBorders>
          </w:tcPr>
          <w:p w:rsidR="006C6124" w:rsidRPr="000A57E0" w:rsidRDefault="006C6124" w:rsidP="00571EE6">
            <w:pPr>
              <w:pStyle w:val="WW-PlainText"/>
              <w:rPr>
                <w:rFonts w:ascii="Times New Roman" w:hAnsi="Times New Roman"/>
                <w:sz w:val="24"/>
              </w:rPr>
            </w:pPr>
            <w:r w:rsidRPr="000A57E0">
              <w:rPr>
                <w:rFonts w:ascii="Times New Roman" w:hAnsi="Times New Roman"/>
                <w:sz w:val="24"/>
              </w:rPr>
              <w:t>Disbursements</w:t>
            </w:r>
          </w:p>
        </w:tc>
        <w:tc>
          <w:tcPr>
            <w:tcW w:w="1440" w:type="dxa"/>
            <w:tcBorders>
              <w:top w:val="single" w:sz="4" w:space="0" w:color="auto"/>
              <w:left w:val="single" w:sz="4" w:space="0" w:color="auto"/>
              <w:bottom w:val="single" w:sz="4" w:space="0" w:color="auto"/>
              <w:right w:val="single" w:sz="4" w:space="0" w:color="auto"/>
            </w:tcBorders>
          </w:tcPr>
          <w:p w:rsidR="006C6124" w:rsidRPr="000A57E0" w:rsidRDefault="00751DCB" w:rsidP="00571EE6">
            <w:pPr>
              <w:pStyle w:val="WW-PlainText"/>
              <w:jc w:val="right"/>
              <w:rPr>
                <w:rFonts w:ascii="Times New Roman" w:hAnsi="Times New Roman"/>
                <w:sz w:val="24"/>
              </w:rPr>
            </w:pPr>
            <w:r>
              <w:rPr>
                <w:rFonts w:ascii="Times New Roman" w:hAnsi="Times New Roman"/>
                <w:sz w:val="24"/>
              </w:rPr>
              <w:t>3,065.08</w:t>
            </w:r>
          </w:p>
        </w:tc>
        <w:tc>
          <w:tcPr>
            <w:tcW w:w="2880" w:type="dxa"/>
            <w:tcBorders>
              <w:top w:val="single" w:sz="4" w:space="0" w:color="auto"/>
              <w:left w:val="single" w:sz="4" w:space="0" w:color="auto"/>
              <w:bottom w:val="single" w:sz="4" w:space="0" w:color="auto"/>
              <w:right w:val="single" w:sz="4" w:space="0" w:color="auto"/>
            </w:tcBorders>
          </w:tcPr>
          <w:p w:rsidR="006C6124" w:rsidRPr="000A57E0" w:rsidRDefault="006C6124" w:rsidP="00571EE6">
            <w:pPr>
              <w:pStyle w:val="WW-PlainText"/>
              <w:rPr>
                <w:rFonts w:ascii="Times New Roman" w:hAnsi="Times New Roman"/>
                <w:sz w:val="24"/>
              </w:rPr>
            </w:pPr>
            <w:r w:rsidRPr="000A57E0">
              <w:rPr>
                <w:rFonts w:ascii="Times New Roman" w:hAnsi="Times New Roman"/>
                <w:sz w:val="24"/>
              </w:rPr>
              <w:t>Disbursements</w:t>
            </w:r>
          </w:p>
        </w:tc>
        <w:tc>
          <w:tcPr>
            <w:tcW w:w="1553" w:type="dxa"/>
            <w:tcBorders>
              <w:top w:val="single" w:sz="4" w:space="0" w:color="auto"/>
              <w:left w:val="single" w:sz="4" w:space="0" w:color="auto"/>
              <w:bottom w:val="single" w:sz="4" w:space="0" w:color="auto"/>
              <w:right w:val="single" w:sz="4" w:space="0" w:color="auto"/>
            </w:tcBorders>
          </w:tcPr>
          <w:p w:rsidR="006C6124" w:rsidRPr="000A57E0" w:rsidRDefault="00751DCB" w:rsidP="00571EE6">
            <w:pPr>
              <w:pStyle w:val="WW-PlainText"/>
              <w:jc w:val="right"/>
              <w:rPr>
                <w:rFonts w:ascii="Times New Roman" w:hAnsi="Times New Roman"/>
                <w:sz w:val="24"/>
              </w:rPr>
            </w:pPr>
            <w:r>
              <w:rPr>
                <w:rFonts w:ascii="Times New Roman" w:hAnsi="Times New Roman"/>
                <w:sz w:val="24"/>
              </w:rPr>
              <w:t>26,558.08</w:t>
            </w:r>
          </w:p>
        </w:tc>
      </w:tr>
      <w:tr w:rsidR="006C6124" w:rsidRPr="000A57E0" w:rsidTr="00571EE6">
        <w:trPr>
          <w:trHeight w:val="288"/>
        </w:trPr>
        <w:tc>
          <w:tcPr>
            <w:tcW w:w="2790" w:type="dxa"/>
            <w:tcBorders>
              <w:top w:val="single" w:sz="4" w:space="0" w:color="auto"/>
              <w:left w:val="single" w:sz="4" w:space="0" w:color="auto"/>
              <w:bottom w:val="single" w:sz="4" w:space="0" w:color="auto"/>
              <w:right w:val="single" w:sz="4" w:space="0" w:color="auto"/>
            </w:tcBorders>
          </w:tcPr>
          <w:p w:rsidR="006C6124" w:rsidRPr="000A57E0" w:rsidRDefault="006C6124" w:rsidP="00571EE6">
            <w:pPr>
              <w:pStyle w:val="WW-PlainText"/>
              <w:rPr>
                <w:rFonts w:ascii="Times New Roman" w:hAnsi="Times New Roman"/>
                <w:sz w:val="24"/>
              </w:rPr>
            </w:pPr>
            <w:r w:rsidRPr="000A57E0">
              <w:rPr>
                <w:rFonts w:ascii="Times New Roman" w:hAnsi="Times New Roman"/>
                <w:sz w:val="24"/>
              </w:rPr>
              <w:t>Ending Balance</w:t>
            </w:r>
          </w:p>
        </w:tc>
        <w:tc>
          <w:tcPr>
            <w:tcW w:w="1440" w:type="dxa"/>
            <w:tcBorders>
              <w:top w:val="single" w:sz="4" w:space="0" w:color="auto"/>
              <w:left w:val="single" w:sz="4" w:space="0" w:color="auto"/>
              <w:bottom w:val="single" w:sz="4" w:space="0" w:color="auto"/>
              <w:right w:val="single" w:sz="4" w:space="0" w:color="auto"/>
            </w:tcBorders>
          </w:tcPr>
          <w:p w:rsidR="006C6124" w:rsidRPr="000A57E0" w:rsidRDefault="00751DCB" w:rsidP="00571EE6">
            <w:pPr>
              <w:pStyle w:val="WW-PlainText"/>
              <w:jc w:val="right"/>
              <w:rPr>
                <w:rFonts w:ascii="Times New Roman" w:hAnsi="Times New Roman"/>
                <w:sz w:val="24"/>
              </w:rPr>
            </w:pPr>
            <w:r>
              <w:rPr>
                <w:rFonts w:ascii="Times New Roman" w:hAnsi="Times New Roman"/>
                <w:sz w:val="24"/>
              </w:rPr>
              <w:t>36,380.82</w:t>
            </w:r>
          </w:p>
        </w:tc>
        <w:tc>
          <w:tcPr>
            <w:tcW w:w="2880" w:type="dxa"/>
            <w:tcBorders>
              <w:top w:val="single" w:sz="4" w:space="0" w:color="auto"/>
              <w:left w:val="single" w:sz="4" w:space="0" w:color="auto"/>
              <w:bottom w:val="single" w:sz="4" w:space="0" w:color="auto"/>
              <w:right w:val="single" w:sz="4" w:space="0" w:color="auto"/>
            </w:tcBorders>
          </w:tcPr>
          <w:p w:rsidR="006C6124" w:rsidRPr="000A57E0" w:rsidRDefault="006C6124" w:rsidP="00571EE6">
            <w:pPr>
              <w:pStyle w:val="WW-PlainText"/>
              <w:rPr>
                <w:rFonts w:ascii="Times New Roman" w:hAnsi="Times New Roman"/>
                <w:sz w:val="24"/>
              </w:rPr>
            </w:pPr>
            <w:r w:rsidRPr="000A57E0">
              <w:rPr>
                <w:rFonts w:ascii="Times New Roman" w:hAnsi="Times New Roman"/>
                <w:sz w:val="24"/>
              </w:rPr>
              <w:t>Ending Balance</w:t>
            </w:r>
          </w:p>
        </w:tc>
        <w:tc>
          <w:tcPr>
            <w:tcW w:w="1553" w:type="dxa"/>
            <w:tcBorders>
              <w:top w:val="single" w:sz="4" w:space="0" w:color="auto"/>
              <w:left w:val="single" w:sz="4" w:space="0" w:color="auto"/>
              <w:bottom w:val="single" w:sz="4" w:space="0" w:color="auto"/>
              <w:right w:val="single" w:sz="4" w:space="0" w:color="auto"/>
            </w:tcBorders>
          </w:tcPr>
          <w:p w:rsidR="006C6124" w:rsidRPr="000A57E0" w:rsidRDefault="00751DCB" w:rsidP="00571EE6">
            <w:pPr>
              <w:pStyle w:val="WW-PlainText"/>
              <w:jc w:val="right"/>
              <w:rPr>
                <w:rFonts w:ascii="Times New Roman" w:hAnsi="Times New Roman"/>
                <w:sz w:val="24"/>
              </w:rPr>
            </w:pPr>
            <w:r>
              <w:rPr>
                <w:rFonts w:ascii="Times New Roman" w:hAnsi="Times New Roman"/>
                <w:sz w:val="24"/>
              </w:rPr>
              <w:t>5,804.14</w:t>
            </w:r>
          </w:p>
        </w:tc>
      </w:tr>
      <w:tr w:rsidR="006C6124" w:rsidRPr="000A57E0" w:rsidTr="00571EE6">
        <w:trPr>
          <w:trHeight w:val="288"/>
        </w:trPr>
        <w:tc>
          <w:tcPr>
            <w:tcW w:w="2790" w:type="dxa"/>
            <w:tcBorders>
              <w:top w:val="single" w:sz="4" w:space="0" w:color="auto"/>
              <w:left w:val="single" w:sz="4" w:space="0" w:color="auto"/>
              <w:bottom w:val="single" w:sz="4" w:space="0" w:color="auto"/>
              <w:right w:val="single" w:sz="4" w:space="0" w:color="auto"/>
            </w:tcBorders>
          </w:tcPr>
          <w:p w:rsidR="006C6124" w:rsidRPr="000A57E0" w:rsidRDefault="006C6124" w:rsidP="00571EE6">
            <w:pPr>
              <w:pStyle w:val="WW-PlainText"/>
              <w:rPr>
                <w:rFonts w:ascii="Times New Roman" w:hAnsi="Times New Roman"/>
                <w:sz w:val="24"/>
              </w:rPr>
            </w:pPr>
            <w:r w:rsidRPr="000A57E0">
              <w:rPr>
                <w:rFonts w:ascii="Times New Roman" w:hAnsi="Times New Roman"/>
                <w:sz w:val="24"/>
              </w:rPr>
              <w:t xml:space="preserve">   Money Market/Savings</w:t>
            </w:r>
          </w:p>
        </w:tc>
        <w:tc>
          <w:tcPr>
            <w:tcW w:w="1440" w:type="dxa"/>
            <w:tcBorders>
              <w:top w:val="single" w:sz="4" w:space="0" w:color="auto"/>
              <w:left w:val="single" w:sz="4" w:space="0" w:color="auto"/>
              <w:bottom w:val="single" w:sz="4" w:space="0" w:color="auto"/>
              <w:right w:val="single" w:sz="4" w:space="0" w:color="auto"/>
            </w:tcBorders>
          </w:tcPr>
          <w:p w:rsidR="006C6124" w:rsidRPr="000A57E0" w:rsidRDefault="00751DCB" w:rsidP="00571EE6">
            <w:pPr>
              <w:pStyle w:val="WW-PlainText"/>
              <w:jc w:val="right"/>
              <w:rPr>
                <w:rFonts w:ascii="Times New Roman" w:hAnsi="Times New Roman"/>
                <w:sz w:val="24"/>
              </w:rPr>
            </w:pPr>
            <w:r>
              <w:rPr>
                <w:rFonts w:ascii="Times New Roman" w:hAnsi="Times New Roman"/>
                <w:sz w:val="24"/>
              </w:rPr>
              <w:t>388,842.68</w:t>
            </w:r>
          </w:p>
        </w:tc>
        <w:tc>
          <w:tcPr>
            <w:tcW w:w="2880" w:type="dxa"/>
            <w:tcBorders>
              <w:top w:val="single" w:sz="4" w:space="0" w:color="auto"/>
              <w:left w:val="single" w:sz="4" w:space="0" w:color="auto"/>
              <w:bottom w:val="single" w:sz="4" w:space="0" w:color="auto"/>
              <w:right w:val="single" w:sz="4" w:space="0" w:color="auto"/>
            </w:tcBorders>
          </w:tcPr>
          <w:p w:rsidR="006C6124" w:rsidRPr="000A57E0" w:rsidRDefault="006C6124" w:rsidP="00571EE6">
            <w:pPr>
              <w:pStyle w:val="WW-PlainText"/>
              <w:rPr>
                <w:rFonts w:ascii="Times New Roman" w:hAnsi="Times New Roman"/>
                <w:sz w:val="24"/>
              </w:rPr>
            </w:pPr>
            <w:r w:rsidRPr="000A57E0">
              <w:rPr>
                <w:rFonts w:ascii="Times New Roman" w:hAnsi="Times New Roman"/>
                <w:sz w:val="24"/>
              </w:rPr>
              <w:t xml:space="preserve">   MM/Savings Balance</w:t>
            </w:r>
          </w:p>
        </w:tc>
        <w:tc>
          <w:tcPr>
            <w:tcW w:w="1553" w:type="dxa"/>
            <w:tcBorders>
              <w:top w:val="single" w:sz="4" w:space="0" w:color="auto"/>
              <w:left w:val="single" w:sz="4" w:space="0" w:color="auto"/>
              <w:bottom w:val="single" w:sz="4" w:space="0" w:color="auto"/>
              <w:right w:val="single" w:sz="4" w:space="0" w:color="auto"/>
            </w:tcBorders>
          </w:tcPr>
          <w:p w:rsidR="006C6124" w:rsidRPr="000A57E0" w:rsidRDefault="00751DCB" w:rsidP="00571EE6">
            <w:pPr>
              <w:pStyle w:val="WW-PlainText"/>
              <w:jc w:val="right"/>
              <w:rPr>
                <w:rFonts w:ascii="Times New Roman" w:hAnsi="Times New Roman"/>
                <w:sz w:val="24"/>
              </w:rPr>
            </w:pPr>
            <w:r>
              <w:rPr>
                <w:rFonts w:ascii="Times New Roman" w:hAnsi="Times New Roman"/>
                <w:sz w:val="24"/>
              </w:rPr>
              <w:t>213,105.11</w:t>
            </w:r>
          </w:p>
        </w:tc>
      </w:tr>
      <w:tr w:rsidR="006C6124" w:rsidRPr="000A57E0" w:rsidTr="00571EE6">
        <w:trPr>
          <w:trHeight w:val="288"/>
        </w:trPr>
        <w:tc>
          <w:tcPr>
            <w:tcW w:w="2790" w:type="dxa"/>
            <w:tcBorders>
              <w:top w:val="single" w:sz="4" w:space="0" w:color="auto"/>
              <w:left w:val="single" w:sz="4" w:space="0" w:color="auto"/>
              <w:bottom w:val="single" w:sz="4" w:space="0" w:color="auto"/>
              <w:right w:val="single" w:sz="4" w:space="0" w:color="auto"/>
            </w:tcBorders>
          </w:tcPr>
          <w:p w:rsidR="006C6124" w:rsidRPr="000A57E0" w:rsidRDefault="006C6124" w:rsidP="00571EE6">
            <w:pPr>
              <w:pStyle w:val="WW-PlainText"/>
              <w:rPr>
                <w:rFonts w:ascii="Times New Roman" w:hAnsi="Times New Roman"/>
                <w:sz w:val="24"/>
              </w:rPr>
            </w:pPr>
          </w:p>
        </w:tc>
        <w:tc>
          <w:tcPr>
            <w:tcW w:w="1440" w:type="dxa"/>
            <w:tcBorders>
              <w:top w:val="single" w:sz="4" w:space="0" w:color="auto"/>
              <w:left w:val="single" w:sz="4" w:space="0" w:color="auto"/>
              <w:bottom w:val="single" w:sz="4" w:space="0" w:color="auto"/>
              <w:right w:val="single" w:sz="4" w:space="0" w:color="auto"/>
            </w:tcBorders>
          </w:tcPr>
          <w:p w:rsidR="006C6124" w:rsidRPr="000A57E0" w:rsidRDefault="006C6124" w:rsidP="00571EE6">
            <w:pPr>
              <w:pStyle w:val="WW-PlainText"/>
              <w:jc w:val="right"/>
              <w:rPr>
                <w:rFonts w:ascii="Times New Roman" w:hAnsi="Times New Roman"/>
                <w:sz w:val="24"/>
              </w:rPr>
            </w:pPr>
          </w:p>
        </w:tc>
        <w:tc>
          <w:tcPr>
            <w:tcW w:w="2880" w:type="dxa"/>
            <w:tcBorders>
              <w:top w:val="single" w:sz="4" w:space="0" w:color="auto"/>
              <w:left w:val="single" w:sz="4" w:space="0" w:color="auto"/>
              <w:bottom w:val="single" w:sz="4" w:space="0" w:color="auto"/>
              <w:right w:val="single" w:sz="4" w:space="0" w:color="auto"/>
            </w:tcBorders>
          </w:tcPr>
          <w:p w:rsidR="006C6124" w:rsidRPr="000A57E0" w:rsidRDefault="006C6124" w:rsidP="00571EE6">
            <w:pPr>
              <w:pStyle w:val="WW-PlainText"/>
              <w:rPr>
                <w:rFonts w:ascii="Times New Roman" w:hAnsi="Times New Roman"/>
                <w:sz w:val="24"/>
              </w:rPr>
            </w:pPr>
            <w:r w:rsidRPr="000A57E0">
              <w:rPr>
                <w:rFonts w:ascii="Times New Roman" w:hAnsi="Times New Roman"/>
                <w:sz w:val="24"/>
              </w:rPr>
              <w:t xml:space="preserve">   Sidewalk Balance</w:t>
            </w:r>
          </w:p>
        </w:tc>
        <w:tc>
          <w:tcPr>
            <w:tcW w:w="1553" w:type="dxa"/>
            <w:tcBorders>
              <w:top w:val="single" w:sz="4" w:space="0" w:color="auto"/>
              <w:left w:val="single" w:sz="4" w:space="0" w:color="auto"/>
              <w:bottom w:val="single" w:sz="4" w:space="0" w:color="auto"/>
              <w:right w:val="single" w:sz="4" w:space="0" w:color="auto"/>
            </w:tcBorders>
          </w:tcPr>
          <w:p w:rsidR="006C6124" w:rsidRPr="000A57E0" w:rsidRDefault="00751DCB" w:rsidP="00571EE6">
            <w:pPr>
              <w:pStyle w:val="WW-PlainText"/>
              <w:jc w:val="right"/>
              <w:rPr>
                <w:rFonts w:ascii="Times New Roman" w:hAnsi="Times New Roman"/>
                <w:sz w:val="24"/>
              </w:rPr>
            </w:pPr>
            <w:r>
              <w:rPr>
                <w:rFonts w:ascii="Times New Roman" w:hAnsi="Times New Roman"/>
                <w:sz w:val="24"/>
              </w:rPr>
              <w:t>11,788.00</w:t>
            </w:r>
          </w:p>
        </w:tc>
      </w:tr>
      <w:tr w:rsidR="006C6124" w:rsidRPr="000A57E0" w:rsidTr="00571EE6">
        <w:trPr>
          <w:trHeight w:val="288"/>
        </w:trPr>
        <w:tc>
          <w:tcPr>
            <w:tcW w:w="2790" w:type="dxa"/>
            <w:tcBorders>
              <w:top w:val="single" w:sz="4" w:space="0" w:color="auto"/>
              <w:left w:val="single" w:sz="4" w:space="0" w:color="auto"/>
              <w:bottom w:val="single" w:sz="4" w:space="0" w:color="auto"/>
              <w:right w:val="single" w:sz="4" w:space="0" w:color="auto"/>
            </w:tcBorders>
          </w:tcPr>
          <w:p w:rsidR="006C6124" w:rsidRPr="000A57E0" w:rsidRDefault="006C6124" w:rsidP="00571EE6">
            <w:pPr>
              <w:pStyle w:val="WW-PlainText"/>
              <w:rPr>
                <w:rFonts w:ascii="Times New Roman" w:hAnsi="Times New Roman"/>
                <w:sz w:val="24"/>
              </w:rPr>
            </w:pPr>
            <w:r w:rsidRPr="000A57E0">
              <w:rPr>
                <w:rFonts w:ascii="Times New Roman" w:hAnsi="Times New Roman"/>
                <w:sz w:val="24"/>
              </w:rPr>
              <w:t>Total Available Balance</w:t>
            </w:r>
          </w:p>
        </w:tc>
        <w:tc>
          <w:tcPr>
            <w:tcW w:w="1440" w:type="dxa"/>
            <w:tcBorders>
              <w:top w:val="single" w:sz="4" w:space="0" w:color="auto"/>
              <w:left w:val="single" w:sz="4" w:space="0" w:color="auto"/>
              <w:bottom w:val="single" w:sz="4" w:space="0" w:color="auto"/>
              <w:right w:val="single" w:sz="4" w:space="0" w:color="auto"/>
            </w:tcBorders>
          </w:tcPr>
          <w:p w:rsidR="006C6124" w:rsidRPr="000A57E0" w:rsidRDefault="00751DCB" w:rsidP="00571EE6">
            <w:pPr>
              <w:pStyle w:val="WW-PlainText"/>
              <w:jc w:val="right"/>
              <w:rPr>
                <w:rFonts w:ascii="Times New Roman" w:hAnsi="Times New Roman"/>
                <w:sz w:val="24"/>
              </w:rPr>
            </w:pPr>
            <w:r>
              <w:rPr>
                <w:rFonts w:ascii="Times New Roman" w:hAnsi="Times New Roman"/>
                <w:sz w:val="24"/>
              </w:rPr>
              <w:t>425,223.50</w:t>
            </w:r>
          </w:p>
        </w:tc>
        <w:tc>
          <w:tcPr>
            <w:tcW w:w="2880" w:type="dxa"/>
            <w:tcBorders>
              <w:top w:val="single" w:sz="4" w:space="0" w:color="auto"/>
              <w:left w:val="single" w:sz="4" w:space="0" w:color="auto"/>
              <w:bottom w:val="single" w:sz="4" w:space="0" w:color="auto"/>
              <w:right w:val="single" w:sz="4" w:space="0" w:color="auto"/>
            </w:tcBorders>
          </w:tcPr>
          <w:p w:rsidR="006C6124" w:rsidRPr="000A57E0" w:rsidRDefault="006C6124" w:rsidP="00571EE6">
            <w:pPr>
              <w:pStyle w:val="WW-PlainText"/>
              <w:rPr>
                <w:rFonts w:ascii="Times New Roman" w:hAnsi="Times New Roman"/>
                <w:sz w:val="24"/>
              </w:rPr>
            </w:pPr>
            <w:r w:rsidRPr="000A57E0">
              <w:rPr>
                <w:rFonts w:ascii="Times New Roman" w:hAnsi="Times New Roman"/>
                <w:sz w:val="24"/>
              </w:rPr>
              <w:t>Total Available Balance</w:t>
            </w:r>
          </w:p>
        </w:tc>
        <w:tc>
          <w:tcPr>
            <w:tcW w:w="1553" w:type="dxa"/>
            <w:tcBorders>
              <w:top w:val="single" w:sz="4" w:space="0" w:color="auto"/>
              <w:left w:val="single" w:sz="4" w:space="0" w:color="auto"/>
              <w:bottom w:val="single" w:sz="4" w:space="0" w:color="auto"/>
              <w:right w:val="single" w:sz="4" w:space="0" w:color="auto"/>
            </w:tcBorders>
          </w:tcPr>
          <w:p w:rsidR="006C6124" w:rsidRPr="000A57E0" w:rsidRDefault="00751DCB" w:rsidP="00571EE6">
            <w:pPr>
              <w:pStyle w:val="WW-PlainText"/>
              <w:jc w:val="right"/>
              <w:rPr>
                <w:rFonts w:ascii="Times New Roman" w:hAnsi="Times New Roman"/>
                <w:sz w:val="24"/>
              </w:rPr>
            </w:pPr>
            <w:r>
              <w:rPr>
                <w:rFonts w:ascii="Times New Roman" w:hAnsi="Times New Roman"/>
                <w:sz w:val="24"/>
              </w:rPr>
              <w:t>230,697.25</w:t>
            </w:r>
          </w:p>
        </w:tc>
      </w:tr>
      <w:tr w:rsidR="006C6124" w:rsidRPr="000A57E0" w:rsidTr="00571EE6">
        <w:trPr>
          <w:trHeight w:val="161"/>
        </w:trPr>
        <w:tc>
          <w:tcPr>
            <w:tcW w:w="2790" w:type="dxa"/>
            <w:tcBorders>
              <w:top w:val="single" w:sz="4" w:space="0" w:color="auto"/>
              <w:left w:val="single" w:sz="4" w:space="0" w:color="auto"/>
              <w:bottom w:val="single" w:sz="4" w:space="0" w:color="auto"/>
              <w:right w:val="single" w:sz="4" w:space="0" w:color="auto"/>
            </w:tcBorders>
          </w:tcPr>
          <w:p w:rsidR="006C6124" w:rsidRPr="000A57E0" w:rsidRDefault="006C6124" w:rsidP="00571EE6">
            <w:pPr>
              <w:pStyle w:val="WW-PlainText"/>
              <w:rPr>
                <w:rFonts w:ascii="Times New Roman" w:hAnsi="Times New Roman"/>
                <w:sz w:val="24"/>
              </w:rPr>
            </w:pPr>
            <w:r w:rsidRPr="000A57E0">
              <w:rPr>
                <w:rFonts w:ascii="Times New Roman" w:hAnsi="Times New Roman"/>
                <w:sz w:val="24"/>
              </w:rPr>
              <w:t xml:space="preserve">   Outstanding Loans</w:t>
            </w:r>
          </w:p>
        </w:tc>
        <w:tc>
          <w:tcPr>
            <w:tcW w:w="1440" w:type="dxa"/>
            <w:tcBorders>
              <w:top w:val="single" w:sz="4" w:space="0" w:color="auto"/>
              <w:left w:val="single" w:sz="4" w:space="0" w:color="auto"/>
              <w:bottom w:val="single" w:sz="4" w:space="0" w:color="auto"/>
              <w:right w:val="single" w:sz="4" w:space="0" w:color="auto"/>
            </w:tcBorders>
          </w:tcPr>
          <w:p w:rsidR="006C6124" w:rsidRPr="000A57E0" w:rsidRDefault="00751DCB" w:rsidP="00571EE6">
            <w:pPr>
              <w:pStyle w:val="WW-PlainText"/>
              <w:jc w:val="right"/>
              <w:rPr>
                <w:rFonts w:ascii="Times New Roman" w:hAnsi="Times New Roman"/>
                <w:sz w:val="24"/>
              </w:rPr>
            </w:pPr>
            <w:r>
              <w:rPr>
                <w:rFonts w:ascii="Times New Roman" w:hAnsi="Times New Roman"/>
                <w:sz w:val="24"/>
              </w:rPr>
              <w:t>32,906.28</w:t>
            </w:r>
          </w:p>
        </w:tc>
        <w:tc>
          <w:tcPr>
            <w:tcW w:w="2880" w:type="dxa"/>
            <w:tcBorders>
              <w:top w:val="single" w:sz="4" w:space="0" w:color="auto"/>
              <w:left w:val="single" w:sz="4" w:space="0" w:color="auto"/>
              <w:bottom w:val="single" w:sz="4" w:space="0" w:color="auto"/>
              <w:right w:val="single" w:sz="4" w:space="0" w:color="auto"/>
            </w:tcBorders>
          </w:tcPr>
          <w:p w:rsidR="006C6124" w:rsidRPr="000A57E0" w:rsidRDefault="006C6124" w:rsidP="00571EE6">
            <w:pPr>
              <w:pStyle w:val="WW-PlainText"/>
              <w:rPr>
                <w:rFonts w:ascii="Times New Roman" w:hAnsi="Times New Roman"/>
                <w:sz w:val="24"/>
              </w:rPr>
            </w:pPr>
            <w:r w:rsidRPr="000A57E0">
              <w:rPr>
                <w:rFonts w:ascii="Times New Roman" w:hAnsi="Times New Roman"/>
                <w:sz w:val="24"/>
              </w:rPr>
              <w:t xml:space="preserve">   Outstanding Loans</w:t>
            </w:r>
          </w:p>
        </w:tc>
        <w:tc>
          <w:tcPr>
            <w:tcW w:w="1553" w:type="dxa"/>
            <w:tcBorders>
              <w:top w:val="single" w:sz="4" w:space="0" w:color="auto"/>
              <w:left w:val="single" w:sz="4" w:space="0" w:color="auto"/>
              <w:bottom w:val="single" w:sz="4" w:space="0" w:color="auto"/>
              <w:right w:val="single" w:sz="4" w:space="0" w:color="auto"/>
            </w:tcBorders>
          </w:tcPr>
          <w:p w:rsidR="006C6124" w:rsidRPr="000A57E0" w:rsidRDefault="00751DCB" w:rsidP="00571EE6">
            <w:pPr>
              <w:pStyle w:val="WW-PlainText"/>
              <w:jc w:val="right"/>
              <w:rPr>
                <w:rFonts w:ascii="Times New Roman" w:hAnsi="Times New Roman"/>
                <w:sz w:val="24"/>
              </w:rPr>
            </w:pPr>
            <w:r>
              <w:rPr>
                <w:rFonts w:ascii="Times New Roman" w:hAnsi="Times New Roman"/>
                <w:sz w:val="24"/>
              </w:rPr>
              <w:t>51,056.02</w:t>
            </w:r>
          </w:p>
        </w:tc>
      </w:tr>
      <w:tr w:rsidR="006C6124" w:rsidRPr="000A57E0" w:rsidTr="00571EE6">
        <w:trPr>
          <w:trHeight w:val="288"/>
        </w:trPr>
        <w:tc>
          <w:tcPr>
            <w:tcW w:w="2790" w:type="dxa"/>
            <w:tcBorders>
              <w:top w:val="single" w:sz="4" w:space="0" w:color="auto"/>
              <w:left w:val="single" w:sz="4" w:space="0" w:color="auto"/>
              <w:bottom w:val="single" w:sz="4" w:space="0" w:color="auto"/>
              <w:right w:val="single" w:sz="4" w:space="0" w:color="auto"/>
            </w:tcBorders>
          </w:tcPr>
          <w:p w:rsidR="006C6124" w:rsidRPr="000A57E0" w:rsidRDefault="006C6124" w:rsidP="00571EE6">
            <w:pPr>
              <w:pStyle w:val="WW-PlainText"/>
              <w:rPr>
                <w:rFonts w:ascii="Times New Roman" w:hAnsi="Times New Roman"/>
                <w:sz w:val="24"/>
              </w:rPr>
            </w:pPr>
            <w:r w:rsidRPr="000A57E0">
              <w:rPr>
                <w:rFonts w:ascii="Times New Roman" w:hAnsi="Times New Roman"/>
                <w:sz w:val="24"/>
              </w:rPr>
              <w:t>Fund Balance</w:t>
            </w:r>
          </w:p>
        </w:tc>
        <w:tc>
          <w:tcPr>
            <w:tcW w:w="1440" w:type="dxa"/>
            <w:tcBorders>
              <w:top w:val="single" w:sz="4" w:space="0" w:color="auto"/>
              <w:left w:val="single" w:sz="4" w:space="0" w:color="auto"/>
              <w:bottom w:val="single" w:sz="4" w:space="0" w:color="auto"/>
              <w:right w:val="single" w:sz="4" w:space="0" w:color="auto"/>
            </w:tcBorders>
          </w:tcPr>
          <w:p w:rsidR="006C6124" w:rsidRPr="000A57E0" w:rsidRDefault="00751DCB" w:rsidP="00571EE6">
            <w:pPr>
              <w:pStyle w:val="WW-PlainText"/>
              <w:jc w:val="right"/>
              <w:rPr>
                <w:rFonts w:ascii="Times New Roman" w:hAnsi="Times New Roman"/>
                <w:sz w:val="24"/>
              </w:rPr>
            </w:pPr>
            <w:r>
              <w:rPr>
                <w:rFonts w:ascii="Times New Roman" w:hAnsi="Times New Roman"/>
                <w:sz w:val="24"/>
              </w:rPr>
              <w:t>458,129.78</w:t>
            </w:r>
          </w:p>
        </w:tc>
        <w:tc>
          <w:tcPr>
            <w:tcW w:w="2880" w:type="dxa"/>
            <w:tcBorders>
              <w:right w:val="single" w:sz="4" w:space="0" w:color="auto"/>
            </w:tcBorders>
          </w:tcPr>
          <w:p w:rsidR="006C6124" w:rsidRPr="000A57E0" w:rsidRDefault="006C6124" w:rsidP="00571EE6">
            <w:pPr>
              <w:pStyle w:val="WW-PlainText"/>
              <w:rPr>
                <w:rFonts w:ascii="Times New Roman" w:hAnsi="Times New Roman"/>
                <w:sz w:val="24"/>
              </w:rPr>
            </w:pPr>
            <w:r w:rsidRPr="000A57E0">
              <w:rPr>
                <w:rFonts w:ascii="Times New Roman" w:hAnsi="Times New Roman"/>
                <w:sz w:val="24"/>
              </w:rPr>
              <w:t>Outstanding Loan Balance</w:t>
            </w:r>
          </w:p>
        </w:tc>
        <w:tc>
          <w:tcPr>
            <w:tcW w:w="1553" w:type="dxa"/>
            <w:tcBorders>
              <w:top w:val="single" w:sz="4" w:space="0" w:color="auto"/>
              <w:left w:val="single" w:sz="4" w:space="0" w:color="auto"/>
              <w:bottom w:val="single" w:sz="4" w:space="0" w:color="auto"/>
            </w:tcBorders>
          </w:tcPr>
          <w:p w:rsidR="006C6124" w:rsidRPr="000A57E0" w:rsidRDefault="00751DCB" w:rsidP="00571EE6">
            <w:pPr>
              <w:pStyle w:val="WW-PlainText"/>
              <w:jc w:val="right"/>
              <w:rPr>
                <w:rFonts w:ascii="Times New Roman" w:hAnsi="Times New Roman"/>
                <w:sz w:val="24"/>
              </w:rPr>
            </w:pPr>
            <w:r>
              <w:rPr>
                <w:rFonts w:ascii="Times New Roman" w:hAnsi="Times New Roman"/>
                <w:sz w:val="24"/>
              </w:rPr>
              <w:t>281,753.27</w:t>
            </w:r>
          </w:p>
        </w:tc>
      </w:tr>
    </w:tbl>
    <w:p w:rsidR="006C6124" w:rsidRPr="000A57E0" w:rsidRDefault="006C6124" w:rsidP="006C6124">
      <w:pPr>
        <w:pStyle w:val="p2"/>
        <w:widowControl/>
        <w:spacing w:line="480" w:lineRule="auto"/>
        <w:ind w:left="720"/>
        <w:rPr>
          <w:bCs/>
        </w:rPr>
      </w:pPr>
      <w:r w:rsidRPr="000A57E0">
        <w:rPr>
          <w:bCs/>
        </w:rPr>
        <w:t xml:space="preserve">*The report also outlined the status of individual loan repayments  </w:t>
      </w:r>
    </w:p>
    <w:p w:rsidR="006C6124" w:rsidRPr="000A57E0" w:rsidRDefault="006C6124" w:rsidP="006C6124">
      <w:pPr>
        <w:pStyle w:val="p2"/>
        <w:widowControl/>
        <w:spacing w:line="240" w:lineRule="auto"/>
        <w:rPr>
          <w:bCs/>
        </w:rPr>
      </w:pPr>
      <w:r w:rsidRPr="000A57E0">
        <w:rPr>
          <w:bCs/>
        </w:rPr>
        <w:t>2014 CDBG Program 0</w:t>
      </w:r>
      <w:r w:rsidR="00E415A5">
        <w:rPr>
          <w:bCs/>
        </w:rPr>
        <w:t>8</w:t>
      </w:r>
      <w:r w:rsidRPr="000A57E0">
        <w:rPr>
          <w:bCs/>
        </w:rPr>
        <w:t xml:space="preserve">/01/16 – </w:t>
      </w:r>
      <w:r w:rsidR="00E415A5">
        <w:rPr>
          <w:bCs/>
        </w:rPr>
        <w:t>8</w:t>
      </w:r>
      <w:r w:rsidRPr="000A57E0">
        <w:rPr>
          <w:bCs/>
        </w:rPr>
        <w:t>/31/16</w:t>
      </w:r>
    </w:p>
    <w:tbl>
      <w:tblPr>
        <w:tblStyle w:val="TableGrid"/>
        <w:tblW w:w="0" w:type="auto"/>
        <w:tblInd w:w="265" w:type="dxa"/>
        <w:tblLook w:val="04A0" w:firstRow="1" w:lastRow="0" w:firstColumn="1" w:lastColumn="0" w:noHBand="0" w:noVBand="1"/>
      </w:tblPr>
      <w:tblGrid>
        <w:gridCol w:w="4230"/>
        <w:gridCol w:w="1710"/>
      </w:tblGrid>
      <w:tr w:rsidR="006C6124" w:rsidRPr="000A57E0" w:rsidTr="00571EE6">
        <w:trPr>
          <w:trHeight w:hRule="exact" w:val="288"/>
        </w:trPr>
        <w:tc>
          <w:tcPr>
            <w:tcW w:w="4230" w:type="dxa"/>
          </w:tcPr>
          <w:p w:rsidR="006C6124" w:rsidRPr="000A57E0" w:rsidRDefault="006C6124" w:rsidP="00571EE6">
            <w:pPr>
              <w:pStyle w:val="p2"/>
              <w:widowControl/>
              <w:spacing w:line="480" w:lineRule="auto"/>
              <w:rPr>
                <w:bCs/>
              </w:rPr>
            </w:pPr>
            <w:r w:rsidRPr="000A57E0">
              <w:rPr>
                <w:bCs/>
              </w:rPr>
              <w:t>Original Grant Award</w:t>
            </w:r>
          </w:p>
        </w:tc>
        <w:tc>
          <w:tcPr>
            <w:tcW w:w="1710" w:type="dxa"/>
          </w:tcPr>
          <w:p w:rsidR="006C6124" w:rsidRPr="000A57E0" w:rsidRDefault="006C6124" w:rsidP="00571EE6">
            <w:pPr>
              <w:pStyle w:val="p2"/>
              <w:widowControl/>
              <w:spacing w:line="480" w:lineRule="auto"/>
              <w:jc w:val="right"/>
              <w:rPr>
                <w:bCs/>
              </w:rPr>
            </w:pPr>
            <w:r w:rsidRPr="000A57E0">
              <w:rPr>
                <w:bCs/>
              </w:rPr>
              <w:t>400,000.00</w:t>
            </w:r>
          </w:p>
        </w:tc>
      </w:tr>
      <w:tr w:rsidR="006C6124" w:rsidRPr="000A57E0" w:rsidTr="00571EE6">
        <w:trPr>
          <w:trHeight w:hRule="exact" w:val="288"/>
        </w:trPr>
        <w:tc>
          <w:tcPr>
            <w:tcW w:w="4230" w:type="dxa"/>
          </w:tcPr>
          <w:p w:rsidR="006C6124" w:rsidRPr="000A57E0" w:rsidRDefault="006C6124" w:rsidP="00571EE6">
            <w:pPr>
              <w:pStyle w:val="p2"/>
              <w:widowControl/>
              <w:spacing w:line="480" w:lineRule="auto"/>
              <w:rPr>
                <w:bCs/>
              </w:rPr>
            </w:pPr>
            <w:r w:rsidRPr="000A57E0">
              <w:rPr>
                <w:bCs/>
              </w:rPr>
              <w:t>Total Expenditures</w:t>
            </w:r>
          </w:p>
        </w:tc>
        <w:tc>
          <w:tcPr>
            <w:tcW w:w="1710" w:type="dxa"/>
          </w:tcPr>
          <w:p w:rsidR="006C6124" w:rsidRPr="000A57E0" w:rsidRDefault="00E415A5" w:rsidP="00571EE6">
            <w:pPr>
              <w:pStyle w:val="p2"/>
              <w:widowControl/>
              <w:spacing w:line="480" w:lineRule="auto"/>
              <w:jc w:val="right"/>
              <w:rPr>
                <w:bCs/>
              </w:rPr>
            </w:pPr>
            <w:r>
              <w:rPr>
                <w:bCs/>
              </w:rPr>
              <w:t>65,480.35</w:t>
            </w:r>
          </w:p>
        </w:tc>
      </w:tr>
      <w:tr w:rsidR="006C6124" w:rsidRPr="000A57E0" w:rsidTr="00571EE6">
        <w:trPr>
          <w:trHeight w:hRule="exact" w:val="288"/>
        </w:trPr>
        <w:tc>
          <w:tcPr>
            <w:tcW w:w="4230" w:type="dxa"/>
          </w:tcPr>
          <w:p w:rsidR="006C6124" w:rsidRPr="000A57E0" w:rsidRDefault="006C6124" w:rsidP="00571EE6">
            <w:pPr>
              <w:pStyle w:val="p2"/>
              <w:widowControl/>
              <w:spacing w:line="480" w:lineRule="auto"/>
              <w:rPr>
                <w:bCs/>
              </w:rPr>
            </w:pPr>
            <w:r w:rsidRPr="000A57E0">
              <w:rPr>
                <w:bCs/>
              </w:rPr>
              <w:t>Remaining Grant Funds</w:t>
            </w:r>
          </w:p>
        </w:tc>
        <w:tc>
          <w:tcPr>
            <w:tcW w:w="1710" w:type="dxa"/>
          </w:tcPr>
          <w:p w:rsidR="006C6124" w:rsidRPr="000A57E0" w:rsidRDefault="00E415A5" w:rsidP="00571EE6">
            <w:pPr>
              <w:pStyle w:val="p2"/>
              <w:widowControl/>
              <w:spacing w:line="480" w:lineRule="auto"/>
              <w:jc w:val="right"/>
              <w:rPr>
                <w:bCs/>
              </w:rPr>
            </w:pPr>
            <w:r>
              <w:rPr>
                <w:bCs/>
              </w:rPr>
              <w:t>334,519.65</w:t>
            </w:r>
          </w:p>
        </w:tc>
      </w:tr>
    </w:tbl>
    <w:p w:rsidR="006C6124" w:rsidRPr="00C90FC0" w:rsidRDefault="006C6124" w:rsidP="006C6124">
      <w:pPr>
        <w:rPr>
          <w:rFonts w:eastAsiaTheme="minorHAnsi"/>
          <w:highlight w:val="yellow"/>
        </w:rPr>
      </w:pPr>
    </w:p>
    <w:p w:rsidR="006C6124" w:rsidRPr="000A57E0" w:rsidRDefault="006C6124" w:rsidP="006C6124">
      <w:pPr>
        <w:pStyle w:val="p2"/>
        <w:widowControl/>
        <w:spacing w:line="240" w:lineRule="auto"/>
        <w:rPr>
          <w:bCs/>
        </w:rPr>
      </w:pPr>
      <w:r>
        <w:rPr>
          <w:bCs/>
        </w:rPr>
        <w:t>Village 2-Unit Rehab</w:t>
      </w:r>
      <w:r w:rsidRPr="000A57E0">
        <w:rPr>
          <w:bCs/>
        </w:rPr>
        <w:t xml:space="preserve"> Program 0</w:t>
      </w:r>
      <w:r w:rsidR="00E415A5">
        <w:rPr>
          <w:bCs/>
        </w:rPr>
        <w:t>8</w:t>
      </w:r>
      <w:r w:rsidRPr="000A57E0">
        <w:rPr>
          <w:bCs/>
        </w:rPr>
        <w:t xml:space="preserve">/01/16 – </w:t>
      </w:r>
      <w:r w:rsidR="00E415A5">
        <w:rPr>
          <w:bCs/>
        </w:rPr>
        <w:t>8</w:t>
      </w:r>
      <w:r w:rsidRPr="000A57E0">
        <w:rPr>
          <w:bCs/>
        </w:rPr>
        <w:t>/31/16</w:t>
      </w:r>
    </w:p>
    <w:tbl>
      <w:tblPr>
        <w:tblStyle w:val="TableGrid"/>
        <w:tblW w:w="0" w:type="auto"/>
        <w:tblInd w:w="265" w:type="dxa"/>
        <w:tblLook w:val="04A0" w:firstRow="1" w:lastRow="0" w:firstColumn="1" w:lastColumn="0" w:noHBand="0" w:noVBand="1"/>
      </w:tblPr>
      <w:tblGrid>
        <w:gridCol w:w="4230"/>
        <w:gridCol w:w="1710"/>
      </w:tblGrid>
      <w:tr w:rsidR="006C6124" w:rsidRPr="000A57E0" w:rsidTr="00571EE6">
        <w:trPr>
          <w:trHeight w:hRule="exact" w:val="288"/>
        </w:trPr>
        <w:tc>
          <w:tcPr>
            <w:tcW w:w="4230" w:type="dxa"/>
          </w:tcPr>
          <w:p w:rsidR="006C6124" w:rsidRPr="000A57E0" w:rsidRDefault="006C6124" w:rsidP="00E415A5">
            <w:pPr>
              <w:pStyle w:val="p2"/>
              <w:widowControl/>
              <w:spacing w:line="480" w:lineRule="auto"/>
              <w:rPr>
                <w:bCs/>
              </w:rPr>
            </w:pPr>
            <w:r w:rsidRPr="000A57E0">
              <w:rPr>
                <w:bCs/>
              </w:rPr>
              <w:t>Original Award</w:t>
            </w:r>
          </w:p>
        </w:tc>
        <w:tc>
          <w:tcPr>
            <w:tcW w:w="1710" w:type="dxa"/>
          </w:tcPr>
          <w:p w:rsidR="006C6124" w:rsidRPr="000A57E0" w:rsidRDefault="006C6124" w:rsidP="00571EE6">
            <w:pPr>
              <w:pStyle w:val="p2"/>
              <w:widowControl/>
              <w:spacing w:line="480" w:lineRule="auto"/>
              <w:jc w:val="right"/>
              <w:rPr>
                <w:bCs/>
              </w:rPr>
            </w:pPr>
            <w:r>
              <w:rPr>
                <w:bCs/>
              </w:rPr>
              <w:t>75,000.00</w:t>
            </w:r>
          </w:p>
        </w:tc>
      </w:tr>
      <w:tr w:rsidR="00E415A5" w:rsidRPr="000A57E0" w:rsidTr="00571EE6">
        <w:trPr>
          <w:trHeight w:hRule="exact" w:val="288"/>
        </w:trPr>
        <w:tc>
          <w:tcPr>
            <w:tcW w:w="4230" w:type="dxa"/>
          </w:tcPr>
          <w:p w:rsidR="00E415A5" w:rsidRPr="000A57E0" w:rsidRDefault="00E415A5" w:rsidP="00571EE6">
            <w:pPr>
              <w:pStyle w:val="p2"/>
              <w:widowControl/>
              <w:spacing w:line="480" w:lineRule="auto"/>
              <w:rPr>
                <w:bCs/>
              </w:rPr>
            </w:pPr>
            <w:r>
              <w:rPr>
                <w:bCs/>
              </w:rPr>
              <w:t>Additional Funding</w:t>
            </w:r>
            <w:r w:rsidR="00B5221B">
              <w:rPr>
                <w:bCs/>
              </w:rPr>
              <w:t>/Deposits</w:t>
            </w:r>
          </w:p>
        </w:tc>
        <w:tc>
          <w:tcPr>
            <w:tcW w:w="1710" w:type="dxa"/>
          </w:tcPr>
          <w:p w:rsidR="00E415A5" w:rsidRDefault="00B5221B" w:rsidP="005754CE">
            <w:pPr>
              <w:pStyle w:val="p2"/>
              <w:widowControl/>
              <w:spacing w:line="480" w:lineRule="auto"/>
              <w:jc w:val="right"/>
              <w:rPr>
                <w:bCs/>
              </w:rPr>
            </w:pPr>
            <w:r>
              <w:rPr>
                <w:bCs/>
              </w:rPr>
              <w:t>50,00</w:t>
            </w:r>
            <w:r w:rsidR="005754CE">
              <w:rPr>
                <w:bCs/>
              </w:rPr>
              <w:t>0.00</w:t>
            </w:r>
          </w:p>
        </w:tc>
      </w:tr>
      <w:tr w:rsidR="006C6124" w:rsidRPr="000A57E0" w:rsidTr="00571EE6">
        <w:trPr>
          <w:trHeight w:hRule="exact" w:val="288"/>
        </w:trPr>
        <w:tc>
          <w:tcPr>
            <w:tcW w:w="4230" w:type="dxa"/>
          </w:tcPr>
          <w:p w:rsidR="006C6124" w:rsidRPr="000A57E0" w:rsidRDefault="006C6124" w:rsidP="00571EE6">
            <w:pPr>
              <w:pStyle w:val="p2"/>
              <w:widowControl/>
              <w:spacing w:line="480" w:lineRule="auto"/>
              <w:rPr>
                <w:bCs/>
              </w:rPr>
            </w:pPr>
            <w:r w:rsidRPr="000A57E0">
              <w:rPr>
                <w:bCs/>
              </w:rPr>
              <w:t>Total Expenditures</w:t>
            </w:r>
          </w:p>
        </w:tc>
        <w:tc>
          <w:tcPr>
            <w:tcW w:w="1710" w:type="dxa"/>
          </w:tcPr>
          <w:p w:rsidR="006C6124" w:rsidRPr="000A57E0" w:rsidRDefault="00B5221B" w:rsidP="00571EE6">
            <w:pPr>
              <w:pStyle w:val="p2"/>
              <w:widowControl/>
              <w:spacing w:line="480" w:lineRule="auto"/>
              <w:jc w:val="right"/>
              <w:rPr>
                <w:bCs/>
              </w:rPr>
            </w:pPr>
            <w:r>
              <w:rPr>
                <w:bCs/>
              </w:rPr>
              <w:t>26,558.08</w:t>
            </w:r>
          </w:p>
        </w:tc>
      </w:tr>
      <w:tr w:rsidR="006C6124" w:rsidRPr="000A57E0" w:rsidTr="00571EE6">
        <w:trPr>
          <w:trHeight w:hRule="exact" w:val="288"/>
        </w:trPr>
        <w:tc>
          <w:tcPr>
            <w:tcW w:w="4230" w:type="dxa"/>
          </w:tcPr>
          <w:p w:rsidR="006C6124" w:rsidRPr="000A57E0" w:rsidRDefault="006C6124" w:rsidP="00571EE6">
            <w:pPr>
              <w:pStyle w:val="p2"/>
              <w:widowControl/>
              <w:spacing w:line="480" w:lineRule="auto"/>
              <w:rPr>
                <w:bCs/>
              </w:rPr>
            </w:pPr>
            <w:r w:rsidRPr="000A57E0">
              <w:rPr>
                <w:bCs/>
              </w:rPr>
              <w:t>Remaining Grant Funds</w:t>
            </w:r>
          </w:p>
        </w:tc>
        <w:tc>
          <w:tcPr>
            <w:tcW w:w="1710" w:type="dxa"/>
          </w:tcPr>
          <w:p w:rsidR="006C6124" w:rsidRPr="000A57E0" w:rsidRDefault="00B5221B" w:rsidP="00571EE6">
            <w:pPr>
              <w:pStyle w:val="p2"/>
              <w:widowControl/>
              <w:spacing w:line="480" w:lineRule="auto"/>
              <w:jc w:val="right"/>
              <w:rPr>
                <w:bCs/>
              </w:rPr>
            </w:pPr>
            <w:r>
              <w:rPr>
                <w:bCs/>
              </w:rPr>
              <w:t>79,853.78</w:t>
            </w:r>
          </w:p>
        </w:tc>
      </w:tr>
    </w:tbl>
    <w:p w:rsidR="00B5221B" w:rsidRDefault="00B5221B" w:rsidP="006C6124">
      <w:pPr>
        <w:pStyle w:val="WW-PlainText"/>
        <w:rPr>
          <w:rFonts w:ascii="Times New Roman" w:hAnsi="Times New Roman"/>
          <w:sz w:val="24"/>
        </w:rPr>
      </w:pPr>
    </w:p>
    <w:p w:rsidR="006C6124" w:rsidRPr="000A57E0" w:rsidRDefault="006C6124" w:rsidP="006C6124">
      <w:pPr>
        <w:pStyle w:val="WW-PlainText"/>
        <w:rPr>
          <w:rFonts w:ascii="Times New Roman" w:hAnsi="Times New Roman"/>
          <w:sz w:val="24"/>
        </w:rPr>
      </w:pPr>
      <w:r w:rsidRPr="000A57E0">
        <w:rPr>
          <w:rFonts w:ascii="Times New Roman" w:hAnsi="Times New Roman"/>
          <w:sz w:val="24"/>
        </w:rPr>
        <w:t xml:space="preserve">Loan Programs </w:t>
      </w:r>
      <w:r w:rsidR="00B5221B">
        <w:rPr>
          <w:rFonts w:ascii="Times New Roman" w:hAnsi="Times New Roman"/>
          <w:sz w:val="24"/>
        </w:rPr>
        <w:t>9</w:t>
      </w:r>
      <w:r w:rsidRPr="000A57E0">
        <w:rPr>
          <w:rFonts w:ascii="Times New Roman" w:hAnsi="Times New Roman"/>
          <w:sz w:val="24"/>
        </w:rPr>
        <w:t xml:space="preserve">/01/16 – </w:t>
      </w:r>
      <w:r w:rsidR="00B5221B">
        <w:rPr>
          <w:rFonts w:ascii="Times New Roman" w:hAnsi="Times New Roman"/>
          <w:sz w:val="24"/>
        </w:rPr>
        <w:t>9</w:t>
      </w:r>
      <w:r w:rsidRPr="000A57E0">
        <w:rPr>
          <w:rFonts w:ascii="Times New Roman" w:hAnsi="Times New Roman"/>
          <w:sz w:val="24"/>
        </w:rPr>
        <w:t>/3</w:t>
      </w:r>
      <w:r w:rsidR="00B5221B">
        <w:rPr>
          <w:rFonts w:ascii="Times New Roman" w:hAnsi="Times New Roman"/>
          <w:sz w:val="24"/>
        </w:rPr>
        <w:t>0</w:t>
      </w:r>
      <w:r w:rsidRPr="000A57E0">
        <w:rPr>
          <w:rFonts w:ascii="Times New Roman" w:hAnsi="Times New Roman"/>
          <w:sz w:val="24"/>
        </w:rPr>
        <w:t>/16</w:t>
      </w:r>
    </w:p>
    <w:tbl>
      <w:tblPr>
        <w:tblW w:w="0" w:type="auto"/>
        <w:tblInd w:w="26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90"/>
        <w:gridCol w:w="1440"/>
        <w:gridCol w:w="2880"/>
        <w:gridCol w:w="1553"/>
      </w:tblGrid>
      <w:tr w:rsidR="006C6124" w:rsidRPr="000A57E0" w:rsidTr="00571EE6">
        <w:trPr>
          <w:trHeight w:val="288"/>
        </w:trPr>
        <w:tc>
          <w:tcPr>
            <w:tcW w:w="2790" w:type="dxa"/>
            <w:tcBorders>
              <w:top w:val="single" w:sz="4" w:space="0" w:color="auto"/>
              <w:left w:val="single" w:sz="4" w:space="0" w:color="auto"/>
              <w:bottom w:val="single" w:sz="4" w:space="0" w:color="auto"/>
              <w:right w:val="single" w:sz="4" w:space="0" w:color="auto"/>
            </w:tcBorders>
          </w:tcPr>
          <w:p w:rsidR="006C6124" w:rsidRPr="000A57E0" w:rsidRDefault="006C6124" w:rsidP="00571EE6">
            <w:pPr>
              <w:pStyle w:val="WW-PlainText"/>
              <w:jc w:val="center"/>
              <w:rPr>
                <w:rFonts w:ascii="Times New Roman" w:hAnsi="Times New Roman"/>
                <w:b/>
                <w:sz w:val="24"/>
              </w:rPr>
            </w:pPr>
            <w:r w:rsidRPr="000A57E0">
              <w:rPr>
                <w:rFonts w:ascii="Times New Roman" w:hAnsi="Times New Roman"/>
                <w:b/>
                <w:sz w:val="24"/>
              </w:rPr>
              <w:t>Business Loans</w:t>
            </w:r>
          </w:p>
        </w:tc>
        <w:tc>
          <w:tcPr>
            <w:tcW w:w="1440" w:type="dxa"/>
            <w:tcBorders>
              <w:top w:val="single" w:sz="4" w:space="0" w:color="auto"/>
              <w:left w:val="single" w:sz="4" w:space="0" w:color="auto"/>
              <w:bottom w:val="single" w:sz="4" w:space="0" w:color="auto"/>
              <w:right w:val="single" w:sz="4" w:space="0" w:color="auto"/>
            </w:tcBorders>
          </w:tcPr>
          <w:p w:rsidR="006C6124" w:rsidRPr="000A57E0" w:rsidRDefault="006C6124" w:rsidP="00571EE6">
            <w:pPr>
              <w:pStyle w:val="WW-PlainText"/>
              <w:jc w:val="center"/>
              <w:rPr>
                <w:rFonts w:ascii="Times New Roman" w:hAnsi="Times New Roman"/>
                <w:b/>
                <w:sz w:val="24"/>
              </w:rPr>
            </w:pPr>
            <w:r w:rsidRPr="000A57E0">
              <w:rPr>
                <w:rFonts w:ascii="Times New Roman" w:hAnsi="Times New Roman"/>
                <w:b/>
                <w:sz w:val="24"/>
              </w:rPr>
              <w:t>Balances</w:t>
            </w:r>
          </w:p>
        </w:tc>
        <w:tc>
          <w:tcPr>
            <w:tcW w:w="2880" w:type="dxa"/>
            <w:tcBorders>
              <w:top w:val="single" w:sz="4" w:space="0" w:color="auto"/>
              <w:left w:val="single" w:sz="4" w:space="0" w:color="auto"/>
              <w:bottom w:val="single" w:sz="4" w:space="0" w:color="auto"/>
              <w:right w:val="single" w:sz="4" w:space="0" w:color="auto"/>
            </w:tcBorders>
          </w:tcPr>
          <w:p w:rsidR="006C6124" w:rsidRPr="000A57E0" w:rsidRDefault="006C6124" w:rsidP="00571EE6">
            <w:pPr>
              <w:pStyle w:val="WW-PlainText"/>
              <w:jc w:val="center"/>
              <w:rPr>
                <w:rFonts w:ascii="Times New Roman" w:hAnsi="Times New Roman"/>
                <w:b/>
                <w:sz w:val="24"/>
              </w:rPr>
            </w:pPr>
            <w:r w:rsidRPr="000A57E0">
              <w:rPr>
                <w:rFonts w:ascii="Times New Roman" w:hAnsi="Times New Roman"/>
                <w:b/>
                <w:sz w:val="24"/>
              </w:rPr>
              <w:t>Rehab Loans</w:t>
            </w:r>
          </w:p>
        </w:tc>
        <w:tc>
          <w:tcPr>
            <w:tcW w:w="1553" w:type="dxa"/>
            <w:tcBorders>
              <w:top w:val="single" w:sz="4" w:space="0" w:color="auto"/>
              <w:left w:val="single" w:sz="4" w:space="0" w:color="auto"/>
              <w:bottom w:val="single" w:sz="4" w:space="0" w:color="auto"/>
              <w:right w:val="single" w:sz="4" w:space="0" w:color="auto"/>
            </w:tcBorders>
          </w:tcPr>
          <w:p w:rsidR="006C6124" w:rsidRPr="000A57E0" w:rsidRDefault="006C6124" w:rsidP="00571EE6">
            <w:pPr>
              <w:pStyle w:val="WW-PlainText"/>
              <w:jc w:val="center"/>
              <w:rPr>
                <w:rFonts w:ascii="Times New Roman" w:hAnsi="Times New Roman"/>
                <w:b/>
                <w:sz w:val="24"/>
              </w:rPr>
            </w:pPr>
            <w:r w:rsidRPr="000A57E0">
              <w:rPr>
                <w:rFonts w:ascii="Times New Roman" w:hAnsi="Times New Roman"/>
                <w:b/>
                <w:sz w:val="24"/>
              </w:rPr>
              <w:t>Balances</w:t>
            </w:r>
          </w:p>
        </w:tc>
      </w:tr>
      <w:tr w:rsidR="006C6124" w:rsidRPr="000A57E0" w:rsidTr="00571EE6">
        <w:trPr>
          <w:trHeight w:val="288"/>
        </w:trPr>
        <w:tc>
          <w:tcPr>
            <w:tcW w:w="2790" w:type="dxa"/>
            <w:tcBorders>
              <w:top w:val="single" w:sz="4" w:space="0" w:color="auto"/>
              <w:left w:val="single" w:sz="4" w:space="0" w:color="auto"/>
              <w:bottom w:val="single" w:sz="4" w:space="0" w:color="auto"/>
              <w:right w:val="single" w:sz="4" w:space="0" w:color="auto"/>
            </w:tcBorders>
          </w:tcPr>
          <w:p w:rsidR="006C6124" w:rsidRPr="000A57E0" w:rsidRDefault="006C6124" w:rsidP="00571EE6">
            <w:pPr>
              <w:pStyle w:val="WW-PlainText"/>
              <w:rPr>
                <w:rFonts w:ascii="Times New Roman" w:hAnsi="Times New Roman"/>
                <w:sz w:val="24"/>
              </w:rPr>
            </w:pPr>
            <w:r w:rsidRPr="000A57E0">
              <w:rPr>
                <w:rFonts w:ascii="Times New Roman" w:hAnsi="Times New Roman"/>
                <w:sz w:val="24"/>
              </w:rPr>
              <w:t>Beginning Balance</w:t>
            </w:r>
          </w:p>
        </w:tc>
        <w:tc>
          <w:tcPr>
            <w:tcW w:w="1440" w:type="dxa"/>
            <w:tcBorders>
              <w:top w:val="single" w:sz="4" w:space="0" w:color="auto"/>
              <w:left w:val="single" w:sz="4" w:space="0" w:color="auto"/>
              <w:bottom w:val="single" w:sz="4" w:space="0" w:color="auto"/>
              <w:right w:val="single" w:sz="4" w:space="0" w:color="auto"/>
            </w:tcBorders>
          </w:tcPr>
          <w:p w:rsidR="006C6124" w:rsidRPr="000A57E0" w:rsidRDefault="00B5221B" w:rsidP="00571EE6">
            <w:pPr>
              <w:pStyle w:val="WW-PlainText"/>
              <w:jc w:val="right"/>
              <w:rPr>
                <w:rFonts w:ascii="Times New Roman" w:hAnsi="Times New Roman"/>
                <w:sz w:val="24"/>
              </w:rPr>
            </w:pPr>
            <w:r>
              <w:rPr>
                <w:rFonts w:ascii="Times New Roman" w:hAnsi="Times New Roman"/>
                <w:sz w:val="24"/>
              </w:rPr>
              <w:t>36,380.82</w:t>
            </w:r>
          </w:p>
        </w:tc>
        <w:tc>
          <w:tcPr>
            <w:tcW w:w="2880" w:type="dxa"/>
            <w:tcBorders>
              <w:top w:val="single" w:sz="4" w:space="0" w:color="auto"/>
              <w:left w:val="single" w:sz="4" w:space="0" w:color="auto"/>
              <w:bottom w:val="single" w:sz="4" w:space="0" w:color="auto"/>
              <w:right w:val="single" w:sz="4" w:space="0" w:color="auto"/>
            </w:tcBorders>
          </w:tcPr>
          <w:p w:rsidR="006C6124" w:rsidRPr="000A57E0" w:rsidRDefault="006C6124" w:rsidP="00571EE6">
            <w:pPr>
              <w:pStyle w:val="WW-PlainText"/>
              <w:rPr>
                <w:rFonts w:ascii="Times New Roman" w:hAnsi="Times New Roman"/>
                <w:sz w:val="24"/>
              </w:rPr>
            </w:pPr>
            <w:r w:rsidRPr="000A57E0">
              <w:rPr>
                <w:rFonts w:ascii="Times New Roman" w:hAnsi="Times New Roman"/>
                <w:sz w:val="24"/>
              </w:rPr>
              <w:t>Beginning Balance</w:t>
            </w:r>
          </w:p>
        </w:tc>
        <w:tc>
          <w:tcPr>
            <w:tcW w:w="1553" w:type="dxa"/>
            <w:tcBorders>
              <w:top w:val="single" w:sz="4" w:space="0" w:color="auto"/>
              <w:left w:val="single" w:sz="4" w:space="0" w:color="auto"/>
              <w:bottom w:val="single" w:sz="4" w:space="0" w:color="auto"/>
              <w:right w:val="single" w:sz="4" w:space="0" w:color="auto"/>
            </w:tcBorders>
          </w:tcPr>
          <w:p w:rsidR="006C6124" w:rsidRPr="000A57E0" w:rsidRDefault="00B5221B" w:rsidP="00571EE6">
            <w:pPr>
              <w:pStyle w:val="WW-PlainText"/>
              <w:jc w:val="right"/>
              <w:rPr>
                <w:rFonts w:ascii="Times New Roman" w:hAnsi="Times New Roman"/>
                <w:sz w:val="24"/>
              </w:rPr>
            </w:pPr>
            <w:r>
              <w:rPr>
                <w:rFonts w:ascii="Times New Roman" w:hAnsi="Times New Roman"/>
                <w:sz w:val="24"/>
              </w:rPr>
              <w:t>5,804.14</w:t>
            </w:r>
          </w:p>
        </w:tc>
      </w:tr>
      <w:tr w:rsidR="006C6124" w:rsidRPr="000A57E0" w:rsidTr="00571EE6">
        <w:trPr>
          <w:trHeight w:val="288"/>
        </w:trPr>
        <w:tc>
          <w:tcPr>
            <w:tcW w:w="2790" w:type="dxa"/>
            <w:tcBorders>
              <w:top w:val="single" w:sz="4" w:space="0" w:color="auto"/>
              <w:left w:val="single" w:sz="4" w:space="0" w:color="auto"/>
              <w:bottom w:val="single" w:sz="4" w:space="0" w:color="auto"/>
              <w:right w:val="single" w:sz="4" w:space="0" w:color="auto"/>
            </w:tcBorders>
          </w:tcPr>
          <w:p w:rsidR="006C6124" w:rsidRPr="000A57E0" w:rsidRDefault="006C6124" w:rsidP="00571EE6">
            <w:pPr>
              <w:pStyle w:val="WW-PlainText"/>
              <w:rPr>
                <w:rFonts w:ascii="Times New Roman" w:hAnsi="Times New Roman"/>
                <w:sz w:val="24"/>
              </w:rPr>
            </w:pPr>
            <w:r w:rsidRPr="000A57E0">
              <w:rPr>
                <w:rFonts w:ascii="Times New Roman" w:hAnsi="Times New Roman"/>
                <w:sz w:val="24"/>
              </w:rPr>
              <w:t>Deposits</w:t>
            </w:r>
          </w:p>
        </w:tc>
        <w:tc>
          <w:tcPr>
            <w:tcW w:w="1440" w:type="dxa"/>
            <w:tcBorders>
              <w:top w:val="single" w:sz="4" w:space="0" w:color="auto"/>
              <w:left w:val="single" w:sz="4" w:space="0" w:color="auto"/>
              <w:bottom w:val="single" w:sz="4" w:space="0" w:color="auto"/>
              <w:right w:val="single" w:sz="4" w:space="0" w:color="auto"/>
            </w:tcBorders>
          </w:tcPr>
          <w:p w:rsidR="006C6124" w:rsidRPr="000A57E0" w:rsidRDefault="00B5221B" w:rsidP="00571EE6">
            <w:pPr>
              <w:pStyle w:val="WW-PlainText"/>
              <w:jc w:val="right"/>
              <w:rPr>
                <w:rFonts w:ascii="Times New Roman" w:hAnsi="Times New Roman"/>
                <w:sz w:val="24"/>
              </w:rPr>
            </w:pPr>
            <w:r>
              <w:rPr>
                <w:rFonts w:ascii="Times New Roman" w:hAnsi="Times New Roman"/>
                <w:sz w:val="24"/>
              </w:rPr>
              <w:t>16,382.61</w:t>
            </w:r>
          </w:p>
        </w:tc>
        <w:tc>
          <w:tcPr>
            <w:tcW w:w="2880" w:type="dxa"/>
            <w:tcBorders>
              <w:top w:val="single" w:sz="4" w:space="0" w:color="auto"/>
              <w:left w:val="single" w:sz="4" w:space="0" w:color="auto"/>
              <w:bottom w:val="single" w:sz="4" w:space="0" w:color="auto"/>
              <w:right w:val="single" w:sz="4" w:space="0" w:color="auto"/>
            </w:tcBorders>
          </w:tcPr>
          <w:p w:rsidR="006C6124" w:rsidRPr="000A57E0" w:rsidRDefault="006C6124" w:rsidP="00571EE6">
            <w:pPr>
              <w:pStyle w:val="WW-PlainText"/>
              <w:rPr>
                <w:rFonts w:ascii="Times New Roman" w:hAnsi="Times New Roman"/>
                <w:sz w:val="24"/>
              </w:rPr>
            </w:pPr>
            <w:r w:rsidRPr="000A57E0">
              <w:rPr>
                <w:rFonts w:ascii="Times New Roman" w:hAnsi="Times New Roman"/>
                <w:sz w:val="24"/>
              </w:rPr>
              <w:t>Deposits</w:t>
            </w:r>
          </w:p>
        </w:tc>
        <w:tc>
          <w:tcPr>
            <w:tcW w:w="1553" w:type="dxa"/>
            <w:tcBorders>
              <w:top w:val="single" w:sz="4" w:space="0" w:color="auto"/>
              <w:left w:val="single" w:sz="4" w:space="0" w:color="auto"/>
              <w:bottom w:val="single" w:sz="4" w:space="0" w:color="auto"/>
              <w:right w:val="single" w:sz="4" w:space="0" w:color="auto"/>
            </w:tcBorders>
          </w:tcPr>
          <w:p w:rsidR="006C6124" w:rsidRPr="000A57E0" w:rsidRDefault="00B5221B" w:rsidP="00571EE6">
            <w:pPr>
              <w:pStyle w:val="WW-PlainText"/>
              <w:jc w:val="right"/>
              <w:rPr>
                <w:rFonts w:ascii="Times New Roman" w:hAnsi="Times New Roman"/>
                <w:sz w:val="24"/>
              </w:rPr>
            </w:pPr>
            <w:r>
              <w:rPr>
                <w:rFonts w:ascii="Times New Roman" w:hAnsi="Times New Roman"/>
                <w:sz w:val="24"/>
              </w:rPr>
              <w:t>76,350.72</w:t>
            </w:r>
          </w:p>
        </w:tc>
      </w:tr>
      <w:tr w:rsidR="006C6124" w:rsidRPr="000A57E0" w:rsidTr="00571EE6">
        <w:trPr>
          <w:trHeight w:val="288"/>
        </w:trPr>
        <w:tc>
          <w:tcPr>
            <w:tcW w:w="2790" w:type="dxa"/>
            <w:tcBorders>
              <w:top w:val="single" w:sz="4" w:space="0" w:color="auto"/>
              <w:left w:val="single" w:sz="4" w:space="0" w:color="auto"/>
              <w:bottom w:val="single" w:sz="4" w:space="0" w:color="auto"/>
              <w:right w:val="single" w:sz="4" w:space="0" w:color="auto"/>
            </w:tcBorders>
          </w:tcPr>
          <w:p w:rsidR="006C6124" w:rsidRPr="000A57E0" w:rsidRDefault="006C6124" w:rsidP="00571EE6">
            <w:pPr>
              <w:pStyle w:val="WW-PlainText"/>
              <w:rPr>
                <w:rFonts w:ascii="Times New Roman" w:hAnsi="Times New Roman"/>
                <w:sz w:val="24"/>
              </w:rPr>
            </w:pPr>
            <w:r w:rsidRPr="000A57E0">
              <w:rPr>
                <w:rFonts w:ascii="Times New Roman" w:hAnsi="Times New Roman"/>
                <w:sz w:val="24"/>
              </w:rPr>
              <w:t>Disbursements</w:t>
            </w:r>
          </w:p>
        </w:tc>
        <w:tc>
          <w:tcPr>
            <w:tcW w:w="1440" w:type="dxa"/>
            <w:tcBorders>
              <w:top w:val="single" w:sz="4" w:space="0" w:color="auto"/>
              <w:left w:val="single" w:sz="4" w:space="0" w:color="auto"/>
              <w:bottom w:val="single" w:sz="4" w:space="0" w:color="auto"/>
              <w:right w:val="single" w:sz="4" w:space="0" w:color="auto"/>
            </w:tcBorders>
          </w:tcPr>
          <w:p w:rsidR="006C6124" w:rsidRPr="000A57E0" w:rsidRDefault="00B5221B" w:rsidP="00571EE6">
            <w:pPr>
              <w:pStyle w:val="WW-PlainText"/>
              <w:jc w:val="right"/>
              <w:rPr>
                <w:rFonts w:ascii="Times New Roman" w:hAnsi="Times New Roman"/>
                <w:sz w:val="24"/>
              </w:rPr>
            </w:pPr>
            <w:r>
              <w:rPr>
                <w:rFonts w:ascii="Times New Roman" w:hAnsi="Times New Roman"/>
                <w:sz w:val="24"/>
              </w:rPr>
              <w:t>16,192.40</w:t>
            </w:r>
          </w:p>
        </w:tc>
        <w:tc>
          <w:tcPr>
            <w:tcW w:w="2880" w:type="dxa"/>
            <w:tcBorders>
              <w:top w:val="single" w:sz="4" w:space="0" w:color="auto"/>
              <w:left w:val="single" w:sz="4" w:space="0" w:color="auto"/>
              <w:bottom w:val="single" w:sz="4" w:space="0" w:color="auto"/>
              <w:right w:val="single" w:sz="4" w:space="0" w:color="auto"/>
            </w:tcBorders>
          </w:tcPr>
          <w:p w:rsidR="006C6124" w:rsidRPr="000A57E0" w:rsidRDefault="006C6124" w:rsidP="00571EE6">
            <w:pPr>
              <w:pStyle w:val="WW-PlainText"/>
              <w:rPr>
                <w:rFonts w:ascii="Times New Roman" w:hAnsi="Times New Roman"/>
                <w:sz w:val="24"/>
              </w:rPr>
            </w:pPr>
            <w:r w:rsidRPr="000A57E0">
              <w:rPr>
                <w:rFonts w:ascii="Times New Roman" w:hAnsi="Times New Roman"/>
                <w:sz w:val="24"/>
              </w:rPr>
              <w:t>Disbursements</w:t>
            </w:r>
          </w:p>
        </w:tc>
        <w:tc>
          <w:tcPr>
            <w:tcW w:w="1553" w:type="dxa"/>
            <w:tcBorders>
              <w:top w:val="single" w:sz="4" w:space="0" w:color="auto"/>
              <w:left w:val="single" w:sz="4" w:space="0" w:color="auto"/>
              <w:bottom w:val="single" w:sz="4" w:space="0" w:color="auto"/>
              <w:right w:val="single" w:sz="4" w:space="0" w:color="auto"/>
            </w:tcBorders>
          </w:tcPr>
          <w:p w:rsidR="006C6124" w:rsidRPr="000A57E0" w:rsidRDefault="00B5221B" w:rsidP="00571EE6">
            <w:pPr>
              <w:pStyle w:val="WW-PlainText"/>
              <w:jc w:val="right"/>
              <w:rPr>
                <w:rFonts w:ascii="Times New Roman" w:hAnsi="Times New Roman"/>
                <w:sz w:val="24"/>
              </w:rPr>
            </w:pPr>
            <w:r>
              <w:rPr>
                <w:rFonts w:ascii="Times New Roman" w:hAnsi="Times New Roman"/>
                <w:sz w:val="24"/>
              </w:rPr>
              <w:t>16,067.39</w:t>
            </w:r>
          </w:p>
        </w:tc>
      </w:tr>
      <w:tr w:rsidR="006C6124" w:rsidRPr="000A57E0" w:rsidTr="00571EE6">
        <w:trPr>
          <w:trHeight w:val="288"/>
        </w:trPr>
        <w:tc>
          <w:tcPr>
            <w:tcW w:w="2790" w:type="dxa"/>
            <w:tcBorders>
              <w:top w:val="single" w:sz="4" w:space="0" w:color="auto"/>
              <w:left w:val="single" w:sz="4" w:space="0" w:color="auto"/>
              <w:bottom w:val="single" w:sz="4" w:space="0" w:color="auto"/>
              <w:right w:val="single" w:sz="4" w:space="0" w:color="auto"/>
            </w:tcBorders>
          </w:tcPr>
          <w:p w:rsidR="006C6124" w:rsidRPr="000A57E0" w:rsidRDefault="006C6124" w:rsidP="00571EE6">
            <w:pPr>
              <w:pStyle w:val="WW-PlainText"/>
              <w:rPr>
                <w:rFonts w:ascii="Times New Roman" w:hAnsi="Times New Roman"/>
                <w:sz w:val="24"/>
              </w:rPr>
            </w:pPr>
            <w:r w:rsidRPr="000A57E0">
              <w:rPr>
                <w:rFonts w:ascii="Times New Roman" w:hAnsi="Times New Roman"/>
                <w:sz w:val="24"/>
              </w:rPr>
              <w:t>Ending Balance</w:t>
            </w:r>
          </w:p>
        </w:tc>
        <w:tc>
          <w:tcPr>
            <w:tcW w:w="1440" w:type="dxa"/>
            <w:tcBorders>
              <w:top w:val="single" w:sz="4" w:space="0" w:color="auto"/>
              <w:left w:val="single" w:sz="4" w:space="0" w:color="auto"/>
              <w:bottom w:val="single" w:sz="4" w:space="0" w:color="auto"/>
              <w:right w:val="single" w:sz="4" w:space="0" w:color="auto"/>
            </w:tcBorders>
          </w:tcPr>
          <w:p w:rsidR="006C6124" w:rsidRPr="000A57E0" w:rsidRDefault="00B5221B" w:rsidP="00571EE6">
            <w:pPr>
              <w:pStyle w:val="WW-PlainText"/>
              <w:jc w:val="right"/>
              <w:rPr>
                <w:rFonts w:ascii="Times New Roman" w:hAnsi="Times New Roman"/>
                <w:sz w:val="24"/>
              </w:rPr>
            </w:pPr>
            <w:r>
              <w:rPr>
                <w:rFonts w:ascii="Times New Roman" w:hAnsi="Times New Roman"/>
                <w:sz w:val="24"/>
              </w:rPr>
              <w:t>36,571.03</w:t>
            </w:r>
          </w:p>
        </w:tc>
        <w:tc>
          <w:tcPr>
            <w:tcW w:w="2880" w:type="dxa"/>
            <w:tcBorders>
              <w:top w:val="single" w:sz="4" w:space="0" w:color="auto"/>
              <w:left w:val="single" w:sz="4" w:space="0" w:color="auto"/>
              <w:bottom w:val="single" w:sz="4" w:space="0" w:color="auto"/>
              <w:right w:val="single" w:sz="4" w:space="0" w:color="auto"/>
            </w:tcBorders>
          </w:tcPr>
          <w:p w:rsidR="006C6124" w:rsidRPr="000A57E0" w:rsidRDefault="006C6124" w:rsidP="00571EE6">
            <w:pPr>
              <w:pStyle w:val="WW-PlainText"/>
              <w:rPr>
                <w:rFonts w:ascii="Times New Roman" w:hAnsi="Times New Roman"/>
                <w:sz w:val="24"/>
              </w:rPr>
            </w:pPr>
            <w:r w:rsidRPr="000A57E0">
              <w:rPr>
                <w:rFonts w:ascii="Times New Roman" w:hAnsi="Times New Roman"/>
                <w:sz w:val="24"/>
              </w:rPr>
              <w:t>Ending Balance</w:t>
            </w:r>
          </w:p>
        </w:tc>
        <w:tc>
          <w:tcPr>
            <w:tcW w:w="1553" w:type="dxa"/>
            <w:tcBorders>
              <w:top w:val="single" w:sz="4" w:space="0" w:color="auto"/>
              <w:left w:val="single" w:sz="4" w:space="0" w:color="auto"/>
              <w:bottom w:val="single" w:sz="4" w:space="0" w:color="auto"/>
              <w:right w:val="single" w:sz="4" w:space="0" w:color="auto"/>
            </w:tcBorders>
          </w:tcPr>
          <w:p w:rsidR="006C6124" w:rsidRPr="000A57E0" w:rsidRDefault="00B5221B" w:rsidP="00571EE6">
            <w:pPr>
              <w:pStyle w:val="WW-PlainText"/>
              <w:jc w:val="right"/>
              <w:rPr>
                <w:rFonts w:ascii="Times New Roman" w:hAnsi="Times New Roman"/>
                <w:sz w:val="24"/>
              </w:rPr>
            </w:pPr>
            <w:r>
              <w:rPr>
                <w:rFonts w:ascii="Times New Roman" w:hAnsi="Times New Roman"/>
                <w:sz w:val="24"/>
              </w:rPr>
              <w:t>66,087.47</w:t>
            </w:r>
          </w:p>
        </w:tc>
      </w:tr>
      <w:tr w:rsidR="006C6124" w:rsidRPr="000A57E0" w:rsidTr="00571EE6">
        <w:trPr>
          <w:trHeight w:val="288"/>
        </w:trPr>
        <w:tc>
          <w:tcPr>
            <w:tcW w:w="2790" w:type="dxa"/>
            <w:tcBorders>
              <w:top w:val="single" w:sz="4" w:space="0" w:color="auto"/>
              <w:left w:val="single" w:sz="4" w:space="0" w:color="auto"/>
              <w:bottom w:val="single" w:sz="4" w:space="0" w:color="auto"/>
              <w:right w:val="single" w:sz="4" w:space="0" w:color="auto"/>
            </w:tcBorders>
          </w:tcPr>
          <w:p w:rsidR="006C6124" w:rsidRPr="000A57E0" w:rsidRDefault="006C6124" w:rsidP="00571EE6">
            <w:pPr>
              <w:pStyle w:val="WW-PlainText"/>
              <w:rPr>
                <w:rFonts w:ascii="Times New Roman" w:hAnsi="Times New Roman"/>
                <w:sz w:val="24"/>
              </w:rPr>
            </w:pPr>
            <w:r w:rsidRPr="000A57E0">
              <w:rPr>
                <w:rFonts w:ascii="Times New Roman" w:hAnsi="Times New Roman"/>
                <w:sz w:val="24"/>
              </w:rPr>
              <w:t xml:space="preserve">   Money Market/Savings</w:t>
            </w:r>
          </w:p>
        </w:tc>
        <w:tc>
          <w:tcPr>
            <w:tcW w:w="1440" w:type="dxa"/>
            <w:tcBorders>
              <w:top w:val="single" w:sz="4" w:space="0" w:color="auto"/>
              <w:left w:val="single" w:sz="4" w:space="0" w:color="auto"/>
              <w:bottom w:val="single" w:sz="4" w:space="0" w:color="auto"/>
              <w:right w:val="single" w:sz="4" w:space="0" w:color="auto"/>
            </w:tcBorders>
          </w:tcPr>
          <w:p w:rsidR="006C6124" w:rsidRPr="000A57E0" w:rsidRDefault="00B5221B" w:rsidP="00571EE6">
            <w:pPr>
              <w:pStyle w:val="WW-PlainText"/>
              <w:jc w:val="right"/>
              <w:rPr>
                <w:rFonts w:ascii="Times New Roman" w:hAnsi="Times New Roman"/>
                <w:sz w:val="24"/>
              </w:rPr>
            </w:pPr>
            <w:r>
              <w:rPr>
                <w:rFonts w:ascii="Times New Roman" w:hAnsi="Times New Roman"/>
                <w:sz w:val="24"/>
              </w:rPr>
              <w:t>388,906.59</w:t>
            </w:r>
          </w:p>
        </w:tc>
        <w:tc>
          <w:tcPr>
            <w:tcW w:w="2880" w:type="dxa"/>
            <w:tcBorders>
              <w:top w:val="single" w:sz="4" w:space="0" w:color="auto"/>
              <w:left w:val="single" w:sz="4" w:space="0" w:color="auto"/>
              <w:bottom w:val="single" w:sz="4" w:space="0" w:color="auto"/>
              <w:right w:val="single" w:sz="4" w:space="0" w:color="auto"/>
            </w:tcBorders>
          </w:tcPr>
          <w:p w:rsidR="006C6124" w:rsidRPr="000A57E0" w:rsidRDefault="006C6124" w:rsidP="00571EE6">
            <w:pPr>
              <w:pStyle w:val="WW-PlainText"/>
              <w:rPr>
                <w:rFonts w:ascii="Times New Roman" w:hAnsi="Times New Roman"/>
                <w:sz w:val="24"/>
              </w:rPr>
            </w:pPr>
            <w:r w:rsidRPr="000A57E0">
              <w:rPr>
                <w:rFonts w:ascii="Times New Roman" w:hAnsi="Times New Roman"/>
                <w:sz w:val="24"/>
              </w:rPr>
              <w:t xml:space="preserve">   MM/Savings Balance</w:t>
            </w:r>
          </w:p>
        </w:tc>
        <w:tc>
          <w:tcPr>
            <w:tcW w:w="1553" w:type="dxa"/>
            <w:tcBorders>
              <w:top w:val="single" w:sz="4" w:space="0" w:color="auto"/>
              <w:left w:val="single" w:sz="4" w:space="0" w:color="auto"/>
              <w:bottom w:val="single" w:sz="4" w:space="0" w:color="auto"/>
              <w:right w:val="single" w:sz="4" w:space="0" w:color="auto"/>
            </w:tcBorders>
          </w:tcPr>
          <w:p w:rsidR="006C6124" w:rsidRPr="000A57E0" w:rsidRDefault="00B5221B" w:rsidP="00571EE6">
            <w:pPr>
              <w:pStyle w:val="WW-PlainText"/>
              <w:jc w:val="right"/>
              <w:rPr>
                <w:rFonts w:ascii="Times New Roman" w:hAnsi="Times New Roman"/>
                <w:sz w:val="24"/>
              </w:rPr>
            </w:pPr>
            <w:r>
              <w:rPr>
                <w:rFonts w:ascii="Times New Roman" w:hAnsi="Times New Roman"/>
                <w:sz w:val="24"/>
              </w:rPr>
              <w:t>138,139.31</w:t>
            </w:r>
          </w:p>
        </w:tc>
      </w:tr>
      <w:tr w:rsidR="006C6124" w:rsidRPr="000A57E0" w:rsidTr="00571EE6">
        <w:trPr>
          <w:trHeight w:val="288"/>
        </w:trPr>
        <w:tc>
          <w:tcPr>
            <w:tcW w:w="2790" w:type="dxa"/>
            <w:tcBorders>
              <w:top w:val="single" w:sz="4" w:space="0" w:color="auto"/>
              <w:left w:val="single" w:sz="4" w:space="0" w:color="auto"/>
              <w:bottom w:val="single" w:sz="4" w:space="0" w:color="auto"/>
              <w:right w:val="single" w:sz="4" w:space="0" w:color="auto"/>
            </w:tcBorders>
          </w:tcPr>
          <w:p w:rsidR="006C6124" w:rsidRPr="000A57E0" w:rsidRDefault="006C6124" w:rsidP="00571EE6">
            <w:pPr>
              <w:pStyle w:val="WW-PlainText"/>
              <w:rPr>
                <w:rFonts w:ascii="Times New Roman" w:hAnsi="Times New Roman"/>
                <w:sz w:val="24"/>
              </w:rPr>
            </w:pPr>
          </w:p>
        </w:tc>
        <w:tc>
          <w:tcPr>
            <w:tcW w:w="1440" w:type="dxa"/>
            <w:tcBorders>
              <w:top w:val="single" w:sz="4" w:space="0" w:color="auto"/>
              <w:left w:val="single" w:sz="4" w:space="0" w:color="auto"/>
              <w:bottom w:val="single" w:sz="4" w:space="0" w:color="auto"/>
              <w:right w:val="single" w:sz="4" w:space="0" w:color="auto"/>
            </w:tcBorders>
          </w:tcPr>
          <w:p w:rsidR="006C6124" w:rsidRPr="000A57E0" w:rsidRDefault="006C6124" w:rsidP="00571EE6">
            <w:pPr>
              <w:pStyle w:val="WW-PlainText"/>
              <w:jc w:val="right"/>
              <w:rPr>
                <w:rFonts w:ascii="Times New Roman" w:hAnsi="Times New Roman"/>
                <w:sz w:val="24"/>
              </w:rPr>
            </w:pPr>
          </w:p>
        </w:tc>
        <w:tc>
          <w:tcPr>
            <w:tcW w:w="2880" w:type="dxa"/>
            <w:tcBorders>
              <w:top w:val="single" w:sz="4" w:space="0" w:color="auto"/>
              <w:left w:val="single" w:sz="4" w:space="0" w:color="auto"/>
              <w:bottom w:val="single" w:sz="4" w:space="0" w:color="auto"/>
              <w:right w:val="single" w:sz="4" w:space="0" w:color="auto"/>
            </w:tcBorders>
          </w:tcPr>
          <w:p w:rsidR="006C6124" w:rsidRPr="000A57E0" w:rsidRDefault="006C6124" w:rsidP="00571EE6">
            <w:pPr>
              <w:pStyle w:val="WW-PlainText"/>
              <w:rPr>
                <w:rFonts w:ascii="Times New Roman" w:hAnsi="Times New Roman"/>
                <w:sz w:val="24"/>
              </w:rPr>
            </w:pPr>
            <w:r w:rsidRPr="000A57E0">
              <w:rPr>
                <w:rFonts w:ascii="Times New Roman" w:hAnsi="Times New Roman"/>
                <w:sz w:val="24"/>
              </w:rPr>
              <w:t xml:space="preserve">   Sidewalk Balance</w:t>
            </w:r>
          </w:p>
        </w:tc>
        <w:tc>
          <w:tcPr>
            <w:tcW w:w="1553" w:type="dxa"/>
            <w:tcBorders>
              <w:top w:val="single" w:sz="4" w:space="0" w:color="auto"/>
              <w:left w:val="single" w:sz="4" w:space="0" w:color="auto"/>
              <w:bottom w:val="single" w:sz="4" w:space="0" w:color="auto"/>
              <w:right w:val="single" w:sz="4" w:space="0" w:color="auto"/>
            </w:tcBorders>
          </w:tcPr>
          <w:p w:rsidR="006C6124" w:rsidRPr="000A57E0" w:rsidRDefault="00B5221B" w:rsidP="00571EE6">
            <w:pPr>
              <w:pStyle w:val="WW-PlainText"/>
              <w:jc w:val="right"/>
              <w:rPr>
                <w:rFonts w:ascii="Times New Roman" w:hAnsi="Times New Roman"/>
                <w:sz w:val="24"/>
              </w:rPr>
            </w:pPr>
            <w:r>
              <w:rPr>
                <w:rFonts w:ascii="Times New Roman" w:hAnsi="Times New Roman"/>
                <w:sz w:val="24"/>
              </w:rPr>
              <w:t>11,788.00</w:t>
            </w:r>
          </w:p>
        </w:tc>
      </w:tr>
      <w:tr w:rsidR="006C6124" w:rsidRPr="000A57E0" w:rsidTr="00571EE6">
        <w:trPr>
          <w:trHeight w:val="288"/>
        </w:trPr>
        <w:tc>
          <w:tcPr>
            <w:tcW w:w="2790" w:type="dxa"/>
            <w:tcBorders>
              <w:top w:val="single" w:sz="4" w:space="0" w:color="auto"/>
              <w:left w:val="single" w:sz="4" w:space="0" w:color="auto"/>
              <w:bottom w:val="single" w:sz="4" w:space="0" w:color="auto"/>
              <w:right w:val="single" w:sz="4" w:space="0" w:color="auto"/>
            </w:tcBorders>
          </w:tcPr>
          <w:p w:rsidR="006C6124" w:rsidRPr="000A57E0" w:rsidRDefault="006C6124" w:rsidP="00571EE6">
            <w:pPr>
              <w:pStyle w:val="WW-PlainText"/>
              <w:rPr>
                <w:rFonts w:ascii="Times New Roman" w:hAnsi="Times New Roman"/>
                <w:sz w:val="24"/>
              </w:rPr>
            </w:pPr>
            <w:r w:rsidRPr="000A57E0">
              <w:rPr>
                <w:rFonts w:ascii="Times New Roman" w:hAnsi="Times New Roman"/>
                <w:sz w:val="24"/>
              </w:rPr>
              <w:t>Total Available Balance</w:t>
            </w:r>
          </w:p>
        </w:tc>
        <w:tc>
          <w:tcPr>
            <w:tcW w:w="1440" w:type="dxa"/>
            <w:tcBorders>
              <w:top w:val="single" w:sz="4" w:space="0" w:color="auto"/>
              <w:left w:val="single" w:sz="4" w:space="0" w:color="auto"/>
              <w:bottom w:val="single" w:sz="4" w:space="0" w:color="auto"/>
              <w:right w:val="single" w:sz="4" w:space="0" w:color="auto"/>
            </w:tcBorders>
          </w:tcPr>
          <w:p w:rsidR="006C6124" w:rsidRPr="000A57E0" w:rsidRDefault="00B5221B" w:rsidP="00571EE6">
            <w:pPr>
              <w:pStyle w:val="WW-PlainText"/>
              <w:jc w:val="right"/>
              <w:rPr>
                <w:rFonts w:ascii="Times New Roman" w:hAnsi="Times New Roman"/>
                <w:sz w:val="24"/>
              </w:rPr>
            </w:pPr>
            <w:r>
              <w:rPr>
                <w:rFonts w:ascii="Times New Roman" w:hAnsi="Times New Roman"/>
                <w:sz w:val="24"/>
              </w:rPr>
              <w:t>425,477.62</w:t>
            </w:r>
          </w:p>
        </w:tc>
        <w:tc>
          <w:tcPr>
            <w:tcW w:w="2880" w:type="dxa"/>
            <w:tcBorders>
              <w:top w:val="single" w:sz="4" w:space="0" w:color="auto"/>
              <w:left w:val="single" w:sz="4" w:space="0" w:color="auto"/>
              <w:bottom w:val="single" w:sz="4" w:space="0" w:color="auto"/>
              <w:right w:val="single" w:sz="4" w:space="0" w:color="auto"/>
            </w:tcBorders>
          </w:tcPr>
          <w:p w:rsidR="006C6124" w:rsidRPr="000A57E0" w:rsidRDefault="006C6124" w:rsidP="00571EE6">
            <w:pPr>
              <w:pStyle w:val="WW-PlainText"/>
              <w:rPr>
                <w:rFonts w:ascii="Times New Roman" w:hAnsi="Times New Roman"/>
                <w:sz w:val="24"/>
              </w:rPr>
            </w:pPr>
            <w:r w:rsidRPr="000A57E0">
              <w:rPr>
                <w:rFonts w:ascii="Times New Roman" w:hAnsi="Times New Roman"/>
                <w:sz w:val="24"/>
              </w:rPr>
              <w:t>Total Available Balance</w:t>
            </w:r>
          </w:p>
        </w:tc>
        <w:tc>
          <w:tcPr>
            <w:tcW w:w="1553" w:type="dxa"/>
            <w:tcBorders>
              <w:top w:val="single" w:sz="4" w:space="0" w:color="auto"/>
              <w:left w:val="single" w:sz="4" w:space="0" w:color="auto"/>
              <w:bottom w:val="single" w:sz="4" w:space="0" w:color="auto"/>
              <w:right w:val="single" w:sz="4" w:space="0" w:color="auto"/>
            </w:tcBorders>
          </w:tcPr>
          <w:p w:rsidR="006C6124" w:rsidRPr="000A57E0" w:rsidRDefault="00B5221B" w:rsidP="00571EE6">
            <w:pPr>
              <w:pStyle w:val="WW-PlainText"/>
              <w:jc w:val="right"/>
              <w:rPr>
                <w:rFonts w:ascii="Times New Roman" w:hAnsi="Times New Roman"/>
                <w:sz w:val="24"/>
              </w:rPr>
            </w:pPr>
            <w:r>
              <w:rPr>
                <w:rFonts w:ascii="Times New Roman" w:hAnsi="Times New Roman"/>
                <w:sz w:val="24"/>
              </w:rPr>
              <w:t>216,014.78</w:t>
            </w:r>
          </w:p>
        </w:tc>
      </w:tr>
      <w:tr w:rsidR="006C6124" w:rsidRPr="000A57E0" w:rsidTr="00571EE6">
        <w:trPr>
          <w:trHeight w:val="161"/>
        </w:trPr>
        <w:tc>
          <w:tcPr>
            <w:tcW w:w="2790" w:type="dxa"/>
            <w:tcBorders>
              <w:top w:val="single" w:sz="4" w:space="0" w:color="auto"/>
              <w:left w:val="single" w:sz="4" w:space="0" w:color="auto"/>
              <w:bottom w:val="single" w:sz="4" w:space="0" w:color="auto"/>
              <w:right w:val="single" w:sz="4" w:space="0" w:color="auto"/>
            </w:tcBorders>
          </w:tcPr>
          <w:p w:rsidR="006C6124" w:rsidRPr="000A57E0" w:rsidRDefault="006C6124" w:rsidP="00571EE6">
            <w:pPr>
              <w:pStyle w:val="WW-PlainText"/>
              <w:rPr>
                <w:rFonts w:ascii="Times New Roman" w:hAnsi="Times New Roman"/>
                <w:sz w:val="24"/>
              </w:rPr>
            </w:pPr>
            <w:r w:rsidRPr="000A57E0">
              <w:rPr>
                <w:rFonts w:ascii="Times New Roman" w:hAnsi="Times New Roman"/>
                <w:sz w:val="24"/>
              </w:rPr>
              <w:t xml:space="preserve">   Outstanding Loans</w:t>
            </w:r>
          </w:p>
        </w:tc>
        <w:tc>
          <w:tcPr>
            <w:tcW w:w="1440" w:type="dxa"/>
            <w:tcBorders>
              <w:top w:val="single" w:sz="4" w:space="0" w:color="auto"/>
              <w:left w:val="single" w:sz="4" w:space="0" w:color="auto"/>
              <w:bottom w:val="single" w:sz="4" w:space="0" w:color="auto"/>
              <w:right w:val="single" w:sz="4" w:space="0" w:color="auto"/>
            </w:tcBorders>
          </w:tcPr>
          <w:p w:rsidR="006C6124" w:rsidRPr="000A57E0" w:rsidRDefault="00B5221B" w:rsidP="00571EE6">
            <w:pPr>
              <w:pStyle w:val="WW-PlainText"/>
              <w:jc w:val="right"/>
              <w:rPr>
                <w:rFonts w:ascii="Times New Roman" w:hAnsi="Times New Roman"/>
                <w:sz w:val="24"/>
              </w:rPr>
            </w:pPr>
            <w:r>
              <w:rPr>
                <w:rFonts w:ascii="Times New Roman" w:hAnsi="Times New Roman"/>
                <w:sz w:val="24"/>
              </w:rPr>
              <w:t>32,749.77</w:t>
            </w:r>
          </w:p>
        </w:tc>
        <w:tc>
          <w:tcPr>
            <w:tcW w:w="2880" w:type="dxa"/>
            <w:tcBorders>
              <w:top w:val="single" w:sz="4" w:space="0" w:color="auto"/>
              <w:left w:val="single" w:sz="4" w:space="0" w:color="auto"/>
              <w:bottom w:val="single" w:sz="4" w:space="0" w:color="auto"/>
              <w:right w:val="single" w:sz="4" w:space="0" w:color="auto"/>
            </w:tcBorders>
          </w:tcPr>
          <w:p w:rsidR="006C6124" w:rsidRPr="000A57E0" w:rsidRDefault="006C6124" w:rsidP="00571EE6">
            <w:pPr>
              <w:pStyle w:val="WW-PlainText"/>
              <w:rPr>
                <w:rFonts w:ascii="Times New Roman" w:hAnsi="Times New Roman"/>
                <w:sz w:val="24"/>
              </w:rPr>
            </w:pPr>
            <w:r w:rsidRPr="000A57E0">
              <w:rPr>
                <w:rFonts w:ascii="Times New Roman" w:hAnsi="Times New Roman"/>
                <w:sz w:val="24"/>
              </w:rPr>
              <w:t xml:space="preserve">   Outstanding Loans</w:t>
            </w:r>
          </w:p>
        </w:tc>
        <w:tc>
          <w:tcPr>
            <w:tcW w:w="1553" w:type="dxa"/>
            <w:tcBorders>
              <w:top w:val="single" w:sz="4" w:space="0" w:color="auto"/>
              <w:left w:val="single" w:sz="4" w:space="0" w:color="auto"/>
              <w:bottom w:val="single" w:sz="4" w:space="0" w:color="auto"/>
              <w:right w:val="single" w:sz="4" w:space="0" w:color="auto"/>
            </w:tcBorders>
          </w:tcPr>
          <w:p w:rsidR="006C6124" w:rsidRPr="000A57E0" w:rsidRDefault="00B5221B" w:rsidP="00571EE6">
            <w:pPr>
              <w:pStyle w:val="WW-PlainText"/>
              <w:jc w:val="right"/>
              <w:rPr>
                <w:rFonts w:ascii="Times New Roman" w:hAnsi="Times New Roman"/>
                <w:sz w:val="24"/>
              </w:rPr>
            </w:pPr>
            <w:r>
              <w:rPr>
                <w:rFonts w:ascii="Times New Roman" w:hAnsi="Times New Roman"/>
                <w:sz w:val="24"/>
              </w:rPr>
              <w:t>49,739.06</w:t>
            </w:r>
          </w:p>
        </w:tc>
      </w:tr>
      <w:tr w:rsidR="006C6124" w:rsidRPr="000A57E0" w:rsidTr="00571EE6">
        <w:trPr>
          <w:trHeight w:val="288"/>
        </w:trPr>
        <w:tc>
          <w:tcPr>
            <w:tcW w:w="2790" w:type="dxa"/>
            <w:tcBorders>
              <w:top w:val="single" w:sz="4" w:space="0" w:color="auto"/>
              <w:left w:val="single" w:sz="4" w:space="0" w:color="auto"/>
              <w:bottom w:val="single" w:sz="4" w:space="0" w:color="auto"/>
              <w:right w:val="single" w:sz="4" w:space="0" w:color="auto"/>
            </w:tcBorders>
          </w:tcPr>
          <w:p w:rsidR="006C6124" w:rsidRPr="000A57E0" w:rsidRDefault="006C6124" w:rsidP="00571EE6">
            <w:pPr>
              <w:pStyle w:val="WW-PlainText"/>
              <w:rPr>
                <w:rFonts w:ascii="Times New Roman" w:hAnsi="Times New Roman"/>
                <w:sz w:val="24"/>
              </w:rPr>
            </w:pPr>
            <w:r w:rsidRPr="000A57E0">
              <w:rPr>
                <w:rFonts w:ascii="Times New Roman" w:hAnsi="Times New Roman"/>
                <w:sz w:val="24"/>
              </w:rPr>
              <w:t>Fund Balance</w:t>
            </w:r>
          </w:p>
        </w:tc>
        <w:tc>
          <w:tcPr>
            <w:tcW w:w="1440" w:type="dxa"/>
            <w:tcBorders>
              <w:top w:val="single" w:sz="4" w:space="0" w:color="auto"/>
              <w:left w:val="single" w:sz="4" w:space="0" w:color="auto"/>
              <w:bottom w:val="single" w:sz="4" w:space="0" w:color="auto"/>
              <w:right w:val="single" w:sz="4" w:space="0" w:color="auto"/>
            </w:tcBorders>
          </w:tcPr>
          <w:p w:rsidR="006C6124" w:rsidRPr="000A57E0" w:rsidRDefault="00B5221B" w:rsidP="00571EE6">
            <w:pPr>
              <w:pStyle w:val="WW-PlainText"/>
              <w:jc w:val="right"/>
              <w:rPr>
                <w:rFonts w:ascii="Times New Roman" w:hAnsi="Times New Roman"/>
                <w:sz w:val="24"/>
              </w:rPr>
            </w:pPr>
            <w:r>
              <w:rPr>
                <w:rFonts w:ascii="Times New Roman" w:hAnsi="Times New Roman"/>
                <w:sz w:val="24"/>
              </w:rPr>
              <w:t>458,227.39</w:t>
            </w:r>
          </w:p>
        </w:tc>
        <w:tc>
          <w:tcPr>
            <w:tcW w:w="2880" w:type="dxa"/>
            <w:tcBorders>
              <w:right w:val="single" w:sz="4" w:space="0" w:color="auto"/>
            </w:tcBorders>
          </w:tcPr>
          <w:p w:rsidR="006C6124" w:rsidRPr="000A57E0" w:rsidRDefault="006C6124" w:rsidP="00571EE6">
            <w:pPr>
              <w:pStyle w:val="WW-PlainText"/>
              <w:rPr>
                <w:rFonts w:ascii="Times New Roman" w:hAnsi="Times New Roman"/>
                <w:sz w:val="24"/>
              </w:rPr>
            </w:pPr>
            <w:r w:rsidRPr="000A57E0">
              <w:rPr>
                <w:rFonts w:ascii="Times New Roman" w:hAnsi="Times New Roman"/>
                <w:sz w:val="24"/>
              </w:rPr>
              <w:t>Outstanding Loan Balance</w:t>
            </w:r>
          </w:p>
        </w:tc>
        <w:tc>
          <w:tcPr>
            <w:tcW w:w="1553" w:type="dxa"/>
            <w:tcBorders>
              <w:top w:val="single" w:sz="4" w:space="0" w:color="auto"/>
              <w:left w:val="single" w:sz="4" w:space="0" w:color="auto"/>
              <w:bottom w:val="single" w:sz="4" w:space="0" w:color="auto"/>
            </w:tcBorders>
          </w:tcPr>
          <w:p w:rsidR="006C6124" w:rsidRPr="000A57E0" w:rsidRDefault="00B5221B" w:rsidP="00571EE6">
            <w:pPr>
              <w:pStyle w:val="WW-PlainText"/>
              <w:jc w:val="right"/>
              <w:rPr>
                <w:rFonts w:ascii="Times New Roman" w:hAnsi="Times New Roman"/>
                <w:sz w:val="24"/>
              </w:rPr>
            </w:pPr>
            <w:r>
              <w:rPr>
                <w:rFonts w:ascii="Times New Roman" w:hAnsi="Times New Roman"/>
                <w:sz w:val="24"/>
              </w:rPr>
              <w:t>265,753.84</w:t>
            </w:r>
          </w:p>
        </w:tc>
      </w:tr>
    </w:tbl>
    <w:p w:rsidR="006C6124" w:rsidRPr="000A57E0" w:rsidRDefault="006C6124" w:rsidP="006C6124">
      <w:pPr>
        <w:pStyle w:val="p2"/>
        <w:widowControl/>
        <w:spacing w:line="480" w:lineRule="auto"/>
        <w:ind w:left="720"/>
        <w:rPr>
          <w:bCs/>
        </w:rPr>
      </w:pPr>
      <w:r w:rsidRPr="000A57E0">
        <w:rPr>
          <w:bCs/>
        </w:rPr>
        <w:t xml:space="preserve">*The report also outlined the status of individual loan repayments  </w:t>
      </w:r>
    </w:p>
    <w:p w:rsidR="006C6124" w:rsidRPr="000A57E0" w:rsidRDefault="006C6124" w:rsidP="006C6124">
      <w:pPr>
        <w:pStyle w:val="p2"/>
        <w:widowControl/>
        <w:spacing w:line="240" w:lineRule="auto"/>
        <w:rPr>
          <w:bCs/>
        </w:rPr>
      </w:pPr>
      <w:r w:rsidRPr="000A57E0">
        <w:rPr>
          <w:bCs/>
        </w:rPr>
        <w:t>2014 CDBG Program 0</w:t>
      </w:r>
      <w:r w:rsidR="00B5221B">
        <w:rPr>
          <w:bCs/>
        </w:rPr>
        <w:t>9</w:t>
      </w:r>
      <w:r w:rsidRPr="000A57E0">
        <w:rPr>
          <w:bCs/>
        </w:rPr>
        <w:t xml:space="preserve">/01/16 – </w:t>
      </w:r>
      <w:r w:rsidR="00B5221B">
        <w:rPr>
          <w:bCs/>
        </w:rPr>
        <w:t>9</w:t>
      </w:r>
      <w:r w:rsidRPr="000A57E0">
        <w:rPr>
          <w:bCs/>
        </w:rPr>
        <w:t>/3</w:t>
      </w:r>
      <w:r w:rsidR="00B5221B">
        <w:rPr>
          <w:bCs/>
        </w:rPr>
        <w:t>0</w:t>
      </w:r>
      <w:r w:rsidRPr="000A57E0">
        <w:rPr>
          <w:bCs/>
        </w:rPr>
        <w:t>/16</w:t>
      </w:r>
    </w:p>
    <w:tbl>
      <w:tblPr>
        <w:tblStyle w:val="TableGrid"/>
        <w:tblW w:w="0" w:type="auto"/>
        <w:tblInd w:w="265" w:type="dxa"/>
        <w:tblLook w:val="04A0" w:firstRow="1" w:lastRow="0" w:firstColumn="1" w:lastColumn="0" w:noHBand="0" w:noVBand="1"/>
      </w:tblPr>
      <w:tblGrid>
        <w:gridCol w:w="4230"/>
        <w:gridCol w:w="1710"/>
      </w:tblGrid>
      <w:tr w:rsidR="006C6124" w:rsidRPr="000A57E0" w:rsidTr="00571EE6">
        <w:trPr>
          <w:trHeight w:hRule="exact" w:val="288"/>
        </w:trPr>
        <w:tc>
          <w:tcPr>
            <w:tcW w:w="4230" w:type="dxa"/>
          </w:tcPr>
          <w:p w:rsidR="006C6124" w:rsidRPr="000A57E0" w:rsidRDefault="006C6124" w:rsidP="00571EE6">
            <w:pPr>
              <w:pStyle w:val="p2"/>
              <w:widowControl/>
              <w:spacing w:line="480" w:lineRule="auto"/>
              <w:rPr>
                <w:bCs/>
              </w:rPr>
            </w:pPr>
            <w:r w:rsidRPr="000A57E0">
              <w:rPr>
                <w:bCs/>
              </w:rPr>
              <w:t>Original Grant Award</w:t>
            </w:r>
          </w:p>
        </w:tc>
        <w:tc>
          <w:tcPr>
            <w:tcW w:w="1710" w:type="dxa"/>
          </w:tcPr>
          <w:p w:rsidR="006C6124" w:rsidRPr="000A57E0" w:rsidRDefault="006C6124" w:rsidP="00571EE6">
            <w:pPr>
              <w:pStyle w:val="p2"/>
              <w:widowControl/>
              <w:spacing w:line="480" w:lineRule="auto"/>
              <w:jc w:val="right"/>
              <w:rPr>
                <w:bCs/>
              </w:rPr>
            </w:pPr>
            <w:r w:rsidRPr="000A57E0">
              <w:rPr>
                <w:bCs/>
              </w:rPr>
              <w:t>400,000.00</w:t>
            </w:r>
          </w:p>
        </w:tc>
      </w:tr>
      <w:tr w:rsidR="006C6124" w:rsidRPr="000A57E0" w:rsidTr="00571EE6">
        <w:trPr>
          <w:trHeight w:hRule="exact" w:val="288"/>
        </w:trPr>
        <w:tc>
          <w:tcPr>
            <w:tcW w:w="4230" w:type="dxa"/>
          </w:tcPr>
          <w:p w:rsidR="006C6124" w:rsidRPr="000A57E0" w:rsidRDefault="006C6124" w:rsidP="00571EE6">
            <w:pPr>
              <w:pStyle w:val="p2"/>
              <w:widowControl/>
              <w:spacing w:line="480" w:lineRule="auto"/>
              <w:rPr>
                <w:bCs/>
              </w:rPr>
            </w:pPr>
            <w:r w:rsidRPr="000A57E0">
              <w:rPr>
                <w:bCs/>
              </w:rPr>
              <w:t>Total Expenditures</w:t>
            </w:r>
          </w:p>
        </w:tc>
        <w:tc>
          <w:tcPr>
            <w:tcW w:w="1710" w:type="dxa"/>
          </w:tcPr>
          <w:p w:rsidR="006C6124" w:rsidRPr="000A57E0" w:rsidRDefault="00B5221B" w:rsidP="00571EE6">
            <w:pPr>
              <w:pStyle w:val="p2"/>
              <w:widowControl/>
              <w:spacing w:line="480" w:lineRule="auto"/>
              <w:jc w:val="right"/>
              <w:rPr>
                <w:bCs/>
              </w:rPr>
            </w:pPr>
            <w:r>
              <w:rPr>
                <w:bCs/>
              </w:rPr>
              <w:t>99,193.12</w:t>
            </w:r>
          </w:p>
        </w:tc>
      </w:tr>
      <w:tr w:rsidR="006C6124" w:rsidRPr="000A57E0" w:rsidTr="00571EE6">
        <w:trPr>
          <w:trHeight w:hRule="exact" w:val="288"/>
        </w:trPr>
        <w:tc>
          <w:tcPr>
            <w:tcW w:w="4230" w:type="dxa"/>
          </w:tcPr>
          <w:p w:rsidR="006C6124" w:rsidRPr="000A57E0" w:rsidRDefault="006C6124" w:rsidP="00571EE6">
            <w:pPr>
              <w:pStyle w:val="p2"/>
              <w:widowControl/>
              <w:spacing w:line="480" w:lineRule="auto"/>
              <w:rPr>
                <w:bCs/>
              </w:rPr>
            </w:pPr>
            <w:r w:rsidRPr="000A57E0">
              <w:rPr>
                <w:bCs/>
              </w:rPr>
              <w:t>Remaining Grant Funds</w:t>
            </w:r>
          </w:p>
        </w:tc>
        <w:tc>
          <w:tcPr>
            <w:tcW w:w="1710" w:type="dxa"/>
          </w:tcPr>
          <w:p w:rsidR="006C6124" w:rsidRPr="000A57E0" w:rsidRDefault="00B5221B" w:rsidP="00571EE6">
            <w:pPr>
              <w:pStyle w:val="p2"/>
              <w:widowControl/>
              <w:spacing w:line="480" w:lineRule="auto"/>
              <w:jc w:val="right"/>
              <w:rPr>
                <w:bCs/>
              </w:rPr>
            </w:pPr>
            <w:r>
              <w:rPr>
                <w:bCs/>
              </w:rPr>
              <w:t>300,806.88</w:t>
            </w:r>
          </w:p>
        </w:tc>
      </w:tr>
    </w:tbl>
    <w:p w:rsidR="006C6124" w:rsidRPr="00C90FC0" w:rsidRDefault="006C6124" w:rsidP="006C6124">
      <w:pPr>
        <w:rPr>
          <w:rFonts w:eastAsiaTheme="minorHAnsi"/>
          <w:highlight w:val="yellow"/>
        </w:rPr>
      </w:pPr>
    </w:p>
    <w:p w:rsidR="00B5221B" w:rsidRPr="000A57E0" w:rsidRDefault="00B5221B" w:rsidP="00B5221B">
      <w:pPr>
        <w:pStyle w:val="p2"/>
        <w:widowControl/>
        <w:spacing w:line="240" w:lineRule="auto"/>
        <w:rPr>
          <w:bCs/>
        </w:rPr>
      </w:pPr>
      <w:r>
        <w:rPr>
          <w:bCs/>
        </w:rPr>
        <w:t>Village 2-Unit Rehab</w:t>
      </w:r>
      <w:r w:rsidRPr="000A57E0">
        <w:rPr>
          <w:bCs/>
        </w:rPr>
        <w:t xml:space="preserve"> Program 0</w:t>
      </w:r>
      <w:r>
        <w:rPr>
          <w:bCs/>
        </w:rPr>
        <w:t>9</w:t>
      </w:r>
      <w:r w:rsidRPr="000A57E0">
        <w:rPr>
          <w:bCs/>
        </w:rPr>
        <w:t xml:space="preserve">/01/16 – </w:t>
      </w:r>
      <w:r>
        <w:rPr>
          <w:bCs/>
        </w:rPr>
        <w:t>9</w:t>
      </w:r>
      <w:r w:rsidRPr="000A57E0">
        <w:rPr>
          <w:bCs/>
        </w:rPr>
        <w:t>/3</w:t>
      </w:r>
      <w:r w:rsidR="0004231D">
        <w:rPr>
          <w:bCs/>
        </w:rPr>
        <w:t>0</w:t>
      </w:r>
      <w:r w:rsidRPr="000A57E0">
        <w:rPr>
          <w:bCs/>
        </w:rPr>
        <w:t>/16</w:t>
      </w:r>
    </w:p>
    <w:tbl>
      <w:tblPr>
        <w:tblStyle w:val="TableGrid"/>
        <w:tblW w:w="0" w:type="auto"/>
        <w:tblInd w:w="265" w:type="dxa"/>
        <w:tblLook w:val="04A0" w:firstRow="1" w:lastRow="0" w:firstColumn="1" w:lastColumn="0" w:noHBand="0" w:noVBand="1"/>
      </w:tblPr>
      <w:tblGrid>
        <w:gridCol w:w="4230"/>
        <w:gridCol w:w="1710"/>
      </w:tblGrid>
      <w:tr w:rsidR="00B5221B" w:rsidRPr="000A57E0" w:rsidTr="00571EE6">
        <w:trPr>
          <w:trHeight w:hRule="exact" w:val="288"/>
        </w:trPr>
        <w:tc>
          <w:tcPr>
            <w:tcW w:w="4230" w:type="dxa"/>
          </w:tcPr>
          <w:p w:rsidR="00B5221B" w:rsidRPr="000A57E0" w:rsidRDefault="00B5221B" w:rsidP="00571EE6">
            <w:pPr>
              <w:pStyle w:val="p2"/>
              <w:widowControl/>
              <w:spacing w:line="480" w:lineRule="auto"/>
              <w:rPr>
                <w:bCs/>
              </w:rPr>
            </w:pPr>
            <w:r w:rsidRPr="000A57E0">
              <w:rPr>
                <w:bCs/>
              </w:rPr>
              <w:t>Original Award</w:t>
            </w:r>
          </w:p>
        </w:tc>
        <w:tc>
          <w:tcPr>
            <w:tcW w:w="1710" w:type="dxa"/>
          </w:tcPr>
          <w:p w:rsidR="00B5221B" w:rsidRPr="000A57E0" w:rsidRDefault="00B5221B" w:rsidP="00571EE6">
            <w:pPr>
              <w:pStyle w:val="p2"/>
              <w:widowControl/>
              <w:spacing w:line="480" w:lineRule="auto"/>
              <w:jc w:val="right"/>
              <w:rPr>
                <w:bCs/>
              </w:rPr>
            </w:pPr>
            <w:r>
              <w:rPr>
                <w:bCs/>
              </w:rPr>
              <w:t>75,000.00</w:t>
            </w:r>
          </w:p>
        </w:tc>
      </w:tr>
      <w:tr w:rsidR="00B5221B" w:rsidRPr="000A57E0" w:rsidTr="00571EE6">
        <w:trPr>
          <w:trHeight w:hRule="exact" w:val="288"/>
        </w:trPr>
        <w:tc>
          <w:tcPr>
            <w:tcW w:w="4230" w:type="dxa"/>
          </w:tcPr>
          <w:p w:rsidR="00B5221B" w:rsidRPr="000A57E0" w:rsidRDefault="00B5221B" w:rsidP="00B5221B">
            <w:pPr>
              <w:pStyle w:val="p2"/>
              <w:widowControl/>
              <w:spacing w:line="480" w:lineRule="auto"/>
              <w:rPr>
                <w:bCs/>
              </w:rPr>
            </w:pPr>
            <w:r>
              <w:rPr>
                <w:bCs/>
              </w:rPr>
              <w:t>Additional Funding/Deposit</w:t>
            </w:r>
          </w:p>
        </w:tc>
        <w:tc>
          <w:tcPr>
            <w:tcW w:w="1710" w:type="dxa"/>
          </w:tcPr>
          <w:p w:rsidR="00B5221B" w:rsidRDefault="00B5221B" w:rsidP="00B5221B">
            <w:pPr>
              <w:pStyle w:val="p2"/>
              <w:widowControl/>
              <w:spacing w:line="480" w:lineRule="auto"/>
              <w:jc w:val="right"/>
              <w:rPr>
                <w:bCs/>
              </w:rPr>
            </w:pPr>
            <w:r>
              <w:rPr>
                <w:bCs/>
              </w:rPr>
              <w:t>50,000.00</w:t>
            </w:r>
          </w:p>
        </w:tc>
      </w:tr>
      <w:tr w:rsidR="00B5221B" w:rsidRPr="000A57E0" w:rsidTr="00571EE6">
        <w:trPr>
          <w:trHeight w:hRule="exact" w:val="288"/>
        </w:trPr>
        <w:tc>
          <w:tcPr>
            <w:tcW w:w="4230" w:type="dxa"/>
          </w:tcPr>
          <w:p w:rsidR="00B5221B" w:rsidRPr="000A57E0" w:rsidRDefault="00B5221B" w:rsidP="00571EE6">
            <w:pPr>
              <w:pStyle w:val="p2"/>
              <w:widowControl/>
              <w:spacing w:line="480" w:lineRule="auto"/>
              <w:rPr>
                <w:bCs/>
              </w:rPr>
            </w:pPr>
            <w:r w:rsidRPr="000A57E0">
              <w:rPr>
                <w:bCs/>
              </w:rPr>
              <w:t>Total Expenditures</w:t>
            </w:r>
          </w:p>
        </w:tc>
        <w:tc>
          <w:tcPr>
            <w:tcW w:w="1710" w:type="dxa"/>
          </w:tcPr>
          <w:p w:rsidR="00B5221B" w:rsidRPr="000A57E0" w:rsidRDefault="00B5221B" w:rsidP="00571EE6">
            <w:pPr>
              <w:pStyle w:val="p2"/>
              <w:widowControl/>
              <w:spacing w:line="480" w:lineRule="auto"/>
              <w:jc w:val="right"/>
              <w:rPr>
                <w:bCs/>
              </w:rPr>
            </w:pPr>
            <w:r>
              <w:rPr>
                <w:bCs/>
              </w:rPr>
              <w:t>58,148.77</w:t>
            </w:r>
          </w:p>
        </w:tc>
      </w:tr>
      <w:tr w:rsidR="00B5221B" w:rsidRPr="000A57E0" w:rsidTr="00571EE6">
        <w:trPr>
          <w:trHeight w:hRule="exact" w:val="288"/>
        </w:trPr>
        <w:tc>
          <w:tcPr>
            <w:tcW w:w="4230" w:type="dxa"/>
          </w:tcPr>
          <w:p w:rsidR="00B5221B" w:rsidRPr="000A57E0" w:rsidRDefault="00B5221B" w:rsidP="00571EE6">
            <w:pPr>
              <w:pStyle w:val="p2"/>
              <w:widowControl/>
              <w:spacing w:line="480" w:lineRule="auto"/>
              <w:rPr>
                <w:bCs/>
              </w:rPr>
            </w:pPr>
            <w:r w:rsidRPr="000A57E0">
              <w:rPr>
                <w:bCs/>
              </w:rPr>
              <w:t>Remaining Grant Funds</w:t>
            </w:r>
          </w:p>
        </w:tc>
        <w:tc>
          <w:tcPr>
            <w:tcW w:w="1710" w:type="dxa"/>
          </w:tcPr>
          <w:p w:rsidR="00B5221B" w:rsidRPr="000A57E0" w:rsidRDefault="00B5221B" w:rsidP="00571EE6">
            <w:pPr>
              <w:pStyle w:val="p2"/>
              <w:widowControl/>
              <w:spacing w:line="480" w:lineRule="auto"/>
              <w:jc w:val="right"/>
              <w:rPr>
                <w:bCs/>
              </w:rPr>
            </w:pPr>
            <w:r>
              <w:rPr>
                <w:bCs/>
              </w:rPr>
              <w:t>66,850.23</w:t>
            </w:r>
          </w:p>
        </w:tc>
      </w:tr>
    </w:tbl>
    <w:p w:rsidR="00D7086C" w:rsidRPr="00C90FC0" w:rsidRDefault="00D7086C" w:rsidP="00D7086C">
      <w:pPr>
        <w:pStyle w:val="WW-PlainText"/>
        <w:rPr>
          <w:rFonts w:ascii="Times New Roman" w:hAnsi="Times New Roman"/>
          <w:sz w:val="24"/>
          <w:highlight w:val="yellow"/>
        </w:rPr>
      </w:pPr>
    </w:p>
    <w:p w:rsidR="00D7086C" w:rsidRPr="000A57E0" w:rsidRDefault="00D7086C" w:rsidP="00D7086C">
      <w:pPr>
        <w:pStyle w:val="WW-PlainText"/>
        <w:rPr>
          <w:rFonts w:ascii="Times New Roman" w:hAnsi="Times New Roman"/>
          <w:sz w:val="24"/>
        </w:rPr>
      </w:pPr>
      <w:r>
        <w:rPr>
          <w:rFonts w:ascii="Times New Roman" w:hAnsi="Times New Roman"/>
          <w:sz w:val="24"/>
        </w:rPr>
        <w:t>Capital Projects</w:t>
      </w:r>
      <w:r w:rsidRPr="000A57E0">
        <w:rPr>
          <w:rFonts w:ascii="Times New Roman" w:hAnsi="Times New Roman"/>
          <w:sz w:val="24"/>
        </w:rPr>
        <w:t xml:space="preserve"> Fund </w:t>
      </w:r>
      <w:r>
        <w:rPr>
          <w:rFonts w:ascii="Times New Roman" w:hAnsi="Times New Roman"/>
          <w:sz w:val="24"/>
        </w:rPr>
        <w:t>9</w:t>
      </w:r>
      <w:r w:rsidRPr="000A57E0">
        <w:rPr>
          <w:rFonts w:ascii="Times New Roman" w:hAnsi="Times New Roman"/>
          <w:sz w:val="24"/>
        </w:rPr>
        <w:t xml:space="preserve">/01/16 – </w:t>
      </w:r>
      <w:r>
        <w:rPr>
          <w:rFonts w:ascii="Times New Roman" w:hAnsi="Times New Roman"/>
          <w:sz w:val="24"/>
        </w:rPr>
        <w:t>9</w:t>
      </w:r>
      <w:r w:rsidRPr="000A57E0">
        <w:rPr>
          <w:rFonts w:ascii="Times New Roman" w:hAnsi="Times New Roman"/>
          <w:sz w:val="24"/>
        </w:rPr>
        <w:t>/3</w:t>
      </w:r>
      <w:r w:rsidR="0004231D">
        <w:rPr>
          <w:rFonts w:ascii="Times New Roman" w:hAnsi="Times New Roman"/>
          <w:sz w:val="24"/>
        </w:rPr>
        <w:t>0</w:t>
      </w:r>
      <w:r w:rsidRPr="000A57E0">
        <w:rPr>
          <w:rFonts w:ascii="Times New Roman" w:hAnsi="Times New Roman"/>
          <w:sz w:val="24"/>
        </w:rPr>
        <w:t>/16</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44"/>
        <w:gridCol w:w="1620"/>
        <w:gridCol w:w="2736"/>
      </w:tblGrid>
      <w:tr w:rsidR="00D7086C" w:rsidRPr="000A57E0" w:rsidTr="00981DA7">
        <w:tc>
          <w:tcPr>
            <w:tcW w:w="2430" w:type="dxa"/>
            <w:tcBorders>
              <w:top w:val="single" w:sz="4" w:space="0" w:color="auto"/>
              <w:left w:val="single" w:sz="4" w:space="0" w:color="auto"/>
              <w:bottom w:val="single" w:sz="4" w:space="0" w:color="auto"/>
              <w:right w:val="single" w:sz="4" w:space="0" w:color="auto"/>
            </w:tcBorders>
          </w:tcPr>
          <w:p w:rsidR="00D7086C" w:rsidRPr="000A57E0" w:rsidRDefault="00D7086C" w:rsidP="00981DA7">
            <w:pPr>
              <w:pStyle w:val="WW-PlainText"/>
              <w:rPr>
                <w:rFonts w:ascii="Times New Roman" w:hAnsi="Times New Roman"/>
                <w:sz w:val="24"/>
              </w:rPr>
            </w:pPr>
          </w:p>
        </w:tc>
        <w:tc>
          <w:tcPr>
            <w:tcW w:w="1944" w:type="dxa"/>
            <w:tcBorders>
              <w:top w:val="single" w:sz="4" w:space="0" w:color="auto"/>
              <w:left w:val="single" w:sz="4" w:space="0" w:color="auto"/>
              <w:bottom w:val="single" w:sz="4" w:space="0" w:color="auto"/>
              <w:right w:val="single" w:sz="4" w:space="0" w:color="auto"/>
            </w:tcBorders>
          </w:tcPr>
          <w:p w:rsidR="00D7086C" w:rsidRDefault="00D7086C" w:rsidP="00981DA7">
            <w:pPr>
              <w:pStyle w:val="WW-PlainText"/>
              <w:jc w:val="center"/>
              <w:rPr>
                <w:rFonts w:ascii="Times New Roman" w:hAnsi="Times New Roman"/>
                <w:sz w:val="24"/>
              </w:rPr>
            </w:pPr>
            <w:r>
              <w:rPr>
                <w:rFonts w:ascii="Times New Roman" w:hAnsi="Times New Roman"/>
                <w:sz w:val="24"/>
              </w:rPr>
              <w:t>General CP</w:t>
            </w:r>
          </w:p>
        </w:tc>
        <w:tc>
          <w:tcPr>
            <w:tcW w:w="1620" w:type="dxa"/>
            <w:tcBorders>
              <w:top w:val="single" w:sz="4" w:space="0" w:color="auto"/>
              <w:left w:val="single" w:sz="4" w:space="0" w:color="auto"/>
              <w:bottom w:val="single" w:sz="4" w:space="0" w:color="auto"/>
              <w:right w:val="single" w:sz="4" w:space="0" w:color="auto"/>
            </w:tcBorders>
          </w:tcPr>
          <w:p w:rsidR="00D7086C" w:rsidRDefault="00D7086C" w:rsidP="00981DA7">
            <w:pPr>
              <w:pStyle w:val="WW-PlainText"/>
              <w:jc w:val="center"/>
              <w:rPr>
                <w:rFonts w:ascii="Times New Roman" w:hAnsi="Times New Roman"/>
                <w:sz w:val="24"/>
              </w:rPr>
            </w:pPr>
            <w:r>
              <w:rPr>
                <w:rFonts w:ascii="Times New Roman" w:hAnsi="Times New Roman"/>
                <w:sz w:val="24"/>
              </w:rPr>
              <w:t>Sewer CP</w:t>
            </w:r>
          </w:p>
        </w:tc>
        <w:tc>
          <w:tcPr>
            <w:tcW w:w="2736" w:type="dxa"/>
            <w:tcBorders>
              <w:top w:val="single" w:sz="4" w:space="0" w:color="auto"/>
              <w:left w:val="single" w:sz="4" w:space="0" w:color="auto"/>
              <w:bottom w:val="single" w:sz="4" w:space="0" w:color="auto"/>
              <w:right w:val="single" w:sz="4" w:space="0" w:color="auto"/>
            </w:tcBorders>
          </w:tcPr>
          <w:p w:rsidR="00D7086C" w:rsidRDefault="00D7086C" w:rsidP="00981DA7">
            <w:pPr>
              <w:pStyle w:val="WW-PlainText"/>
              <w:jc w:val="center"/>
              <w:rPr>
                <w:rFonts w:ascii="Times New Roman" w:hAnsi="Times New Roman"/>
                <w:sz w:val="24"/>
              </w:rPr>
            </w:pPr>
            <w:r>
              <w:rPr>
                <w:rFonts w:ascii="Times New Roman" w:hAnsi="Times New Roman"/>
                <w:sz w:val="24"/>
              </w:rPr>
              <w:t>Total Capital Projects</w:t>
            </w:r>
          </w:p>
        </w:tc>
      </w:tr>
      <w:tr w:rsidR="00D7086C" w:rsidRPr="000A57E0" w:rsidTr="00981DA7">
        <w:tc>
          <w:tcPr>
            <w:tcW w:w="2430" w:type="dxa"/>
            <w:tcBorders>
              <w:top w:val="single" w:sz="4" w:space="0" w:color="auto"/>
              <w:left w:val="single" w:sz="4" w:space="0" w:color="auto"/>
              <w:bottom w:val="single" w:sz="4" w:space="0" w:color="auto"/>
              <w:right w:val="single" w:sz="4" w:space="0" w:color="auto"/>
            </w:tcBorders>
          </w:tcPr>
          <w:p w:rsidR="00D7086C" w:rsidRPr="000A57E0" w:rsidRDefault="00D7086C" w:rsidP="00981DA7">
            <w:pPr>
              <w:pStyle w:val="WW-PlainText"/>
              <w:rPr>
                <w:rFonts w:ascii="Times New Roman" w:hAnsi="Times New Roman"/>
                <w:sz w:val="24"/>
              </w:rPr>
            </w:pPr>
            <w:r w:rsidRPr="000A57E0">
              <w:rPr>
                <w:rFonts w:ascii="Times New Roman" w:hAnsi="Times New Roman"/>
                <w:sz w:val="24"/>
              </w:rPr>
              <w:t>Beginning Balance</w:t>
            </w:r>
          </w:p>
        </w:tc>
        <w:tc>
          <w:tcPr>
            <w:tcW w:w="1944" w:type="dxa"/>
            <w:tcBorders>
              <w:top w:val="single" w:sz="4" w:space="0" w:color="auto"/>
              <w:left w:val="single" w:sz="4" w:space="0" w:color="auto"/>
              <w:bottom w:val="single" w:sz="4" w:space="0" w:color="auto"/>
              <w:right w:val="single" w:sz="4" w:space="0" w:color="auto"/>
            </w:tcBorders>
          </w:tcPr>
          <w:p w:rsidR="00D7086C" w:rsidRPr="000A57E0" w:rsidRDefault="00D7086C" w:rsidP="00981DA7">
            <w:pPr>
              <w:pStyle w:val="WW-PlainText"/>
              <w:jc w:val="right"/>
              <w:rPr>
                <w:rFonts w:ascii="Times New Roman" w:hAnsi="Times New Roman"/>
                <w:sz w:val="24"/>
              </w:rPr>
            </w:pPr>
            <w:r>
              <w:rPr>
                <w:rFonts w:ascii="Times New Roman" w:hAnsi="Times New Roman"/>
                <w:sz w:val="24"/>
              </w:rPr>
              <w:t>500.00</w:t>
            </w:r>
          </w:p>
        </w:tc>
        <w:tc>
          <w:tcPr>
            <w:tcW w:w="1620" w:type="dxa"/>
            <w:tcBorders>
              <w:top w:val="single" w:sz="4" w:space="0" w:color="auto"/>
              <w:left w:val="single" w:sz="4" w:space="0" w:color="auto"/>
              <w:bottom w:val="single" w:sz="4" w:space="0" w:color="auto"/>
              <w:right w:val="single" w:sz="4" w:space="0" w:color="auto"/>
            </w:tcBorders>
          </w:tcPr>
          <w:p w:rsidR="00D7086C" w:rsidRPr="000A57E0" w:rsidRDefault="00D7086C" w:rsidP="00981DA7">
            <w:pPr>
              <w:pStyle w:val="WW-PlainText"/>
              <w:jc w:val="right"/>
              <w:rPr>
                <w:rFonts w:ascii="Times New Roman" w:hAnsi="Times New Roman"/>
                <w:sz w:val="24"/>
              </w:rPr>
            </w:pPr>
            <w:r>
              <w:rPr>
                <w:rFonts w:ascii="Times New Roman" w:hAnsi="Times New Roman"/>
                <w:sz w:val="24"/>
              </w:rPr>
              <w:t>368,284.68</w:t>
            </w:r>
          </w:p>
        </w:tc>
        <w:tc>
          <w:tcPr>
            <w:tcW w:w="2736" w:type="dxa"/>
            <w:tcBorders>
              <w:top w:val="single" w:sz="4" w:space="0" w:color="auto"/>
              <w:left w:val="single" w:sz="4" w:space="0" w:color="auto"/>
              <w:bottom w:val="single" w:sz="4" w:space="0" w:color="auto"/>
              <w:right w:val="single" w:sz="4" w:space="0" w:color="auto"/>
            </w:tcBorders>
          </w:tcPr>
          <w:p w:rsidR="00D7086C" w:rsidRDefault="00D7086C" w:rsidP="00981DA7">
            <w:pPr>
              <w:pStyle w:val="WW-PlainText"/>
              <w:jc w:val="right"/>
              <w:rPr>
                <w:rFonts w:ascii="Times New Roman" w:hAnsi="Times New Roman"/>
                <w:sz w:val="24"/>
              </w:rPr>
            </w:pPr>
            <w:r>
              <w:rPr>
                <w:rFonts w:ascii="Times New Roman" w:hAnsi="Times New Roman"/>
                <w:sz w:val="24"/>
              </w:rPr>
              <w:t>368,784.67</w:t>
            </w:r>
          </w:p>
        </w:tc>
      </w:tr>
      <w:tr w:rsidR="00D7086C" w:rsidRPr="000A57E0" w:rsidTr="00981DA7">
        <w:trPr>
          <w:trHeight w:val="242"/>
        </w:trPr>
        <w:tc>
          <w:tcPr>
            <w:tcW w:w="2430" w:type="dxa"/>
            <w:tcBorders>
              <w:top w:val="single" w:sz="4" w:space="0" w:color="auto"/>
              <w:left w:val="single" w:sz="4" w:space="0" w:color="auto"/>
              <w:bottom w:val="single" w:sz="4" w:space="0" w:color="auto"/>
              <w:right w:val="single" w:sz="4" w:space="0" w:color="auto"/>
            </w:tcBorders>
          </w:tcPr>
          <w:p w:rsidR="00D7086C" w:rsidRPr="000A57E0" w:rsidRDefault="00D7086C" w:rsidP="00981DA7">
            <w:pPr>
              <w:pStyle w:val="WW-PlainText"/>
              <w:rPr>
                <w:rFonts w:ascii="Times New Roman" w:hAnsi="Times New Roman"/>
                <w:sz w:val="24"/>
              </w:rPr>
            </w:pPr>
            <w:r w:rsidRPr="000A57E0">
              <w:rPr>
                <w:rFonts w:ascii="Times New Roman" w:hAnsi="Times New Roman"/>
                <w:sz w:val="24"/>
              </w:rPr>
              <w:t>Deposits</w:t>
            </w:r>
            <w:r>
              <w:rPr>
                <w:rFonts w:ascii="Times New Roman" w:hAnsi="Times New Roman"/>
                <w:sz w:val="24"/>
              </w:rPr>
              <w:t>/Debits</w:t>
            </w:r>
          </w:p>
        </w:tc>
        <w:tc>
          <w:tcPr>
            <w:tcW w:w="1944" w:type="dxa"/>
            <w:tcBorders>
              <w:top w:val="single" w:sz="4" w:space="0" w:color="auto"/>
              <w:left w:val="single" w:sz="4" w:space="0" w:color="auto"/>
              <w:bottom w:val="single" w:sz="4" w:space="0" w:color="auto"/>
              <w:right w:val="single" w:sz="4" w:space="0" w:color="auto"/>
            </w:tcBorders>
          </w:tcPr>
          <w:p w:rsidR="00D7086C" w:rsidRPr="000A57E0" w:rsidRDefault="00D7086C" w:rsidP="00981DA7">
            <w:pPr>
              <w:pStyle w:val="WW-PlainText"/>
              <w:jc w:val="right"/>
              <w:rPr>
                <w:rFonts w:ascii="Times New Roman" w:hAnsi="Times New Roman"/>
                <w:sz w:val="24"/>
              </w:rPr>
            </w:pPr>
            <w:r>
              <w:rPr>
                <w:rFonts w:ascii="Times New Roman" w:hAnsi="Times New Roman"/>
                <w:sz w:val="24"/>
              </w:rPr>
              <w:t>250,000.00</w:t>
            </w:r>
          </w:p>
        </w:tc>
        <w:tc>
          <w:tcPr>
            <w:tcW w:w="1620" w:type="dxa"/>
            <w:tcBorders>
              <w:top w:val="single" w:sz="4" w:space="0" w:color="auto"/>
              <w:left w:val="single" w:sz="4" w:space="0" w:color="auto"/>
              <w:bottom w:val="single" w:sz="4" w:space="0" w:color="auto"/>
              <w:right w:val="single" w:sz="4" w:space="0" w:color="auto"/>
            </w:tcBorders>
          </w:tcPr>
          <w:p w:rsidR="00D7086C" w:rsidRPr="000A57E0" w:rsidRDefault="00D7086C" w:rsidP="00D7086C">
            <w:pPr>
              <w:pStyle w:val="WW-PlainText"/>
              <w:jc w:val="right"/>
              <w:rPr>
                <w:rFonts w:ascii="Times New Roman" w:hAnsi="Times New Roman"/>
                <w:sz w:val="24"/>
              </w:rPr>
            </w:pPr>
            <w:r>
              <w:rPr>
                <w:rFonts w:ascii="Times New Roman" w:hAnsi="Times New Roman"/>
                <w:sz w:val="24"/>
              </w:rPr>
              <w:t>0.00</w:t>
            </w:r>
          </w:p>
        </w:tc>
        <w:tc>
          <w:tcPr>
            <w:tcW w:w="2736" w:type="dxa"/>
            <w:tcBorders>
              <w:top w:val="single" w:sz="4" w:space="0" w:color="auto"/>
              <w:left w:val="single" w:sz="4" w:space="0" w:color="auto"/>
              <w:bottom w:val="single" w:sz="4" w:space="0" w:color="auto"/>
              <w:right w:val="single" w:sz="4" w:space="0" w:color="auto"/>
            </w:tcBorders>
          </w:tcPr>
          <w:p w:rsidR="00D7086C" w:rsidRDefault="00D7086C" w:rsidP="00981DA7">
            <w:pPr>
              <w:pStyle w:val="WW-PlainText"/>
              <w:jc w:val="right"/>
              <w:rPr>
                <w:rFonts w:ascii="Times New Roman" w:hAnsi="Times New Roman"/>
                <w:sz w:val="24"/>
              </w:rPr>
            </w:pPr>
            <w:r>
              <w:rPr>
                <w:rFonts w:ascii="Times New Roman" w:hAnsi="Times New Roman"/>
                <w:sz w:val="24"/>
              </w:rPr>
              <w:t>250,000.00</w:t>
            </w:r>
          </w:p>
        </w:tc>
      </w:tr>
      <w:tr w:rsidR="00D7086C" w:rsidRPr="000A57E0" w:rsidTr="00981DA7">
        <w:tc>
          <w:tcPr>
            <w:tcW w:w="2430" w:type="dxa"/>
            <w:tcBorders>
              <w:top w:val="single" w:sz="4" w:space="0" w:color="auto"/>
              <w:left w:val="single" w:sz="4" w:space="0" w:color="auto"/>
              <w:bottom w:val="single" w:sz="4" w:space="0" w:color="auto"/>
              <w:right w:val="single" w:sz="4" w:space="0" w:color="auto"/>
            </w:tcBorders>
          </w:tcPr>
          <w:p w:rsidR="00D7086C" w:rsidRPr="000A57E0" w:rsidRDefault="00D7086C" w:rsidP="00981DA7">
            <w:pPr>
              <w:pStyle w:val="WW-PlainText"/>
              <w:rPr>
                <w:rFonts w:ascii="Times New Roman" w:hAnsi="Times New Roman"/>
                <w:sz w:val="24"/>
              </w:rPr>
            </w:pPr>
            <w:r w:rsidRPr="000A57E0">
              <w:rPr>
                <w:rFonts w:ascii="Times New Roman" w:hAnsi="Times New Roman"/>
                <w:sz w:val="24"/>
              </w:rPr>
              <w:t>Disbursements</w:t>
            </w:r>
            <w:r>
              <w:rPr>
                <w:rFonts w:ascii="Times New Roman" w:hAnsi="Times New Roman"/>
                <w:sz w:val="24"/>
              </w:rPr>
              <w:t>/Credits</w:t>
            </w:r>
          </w:p>
        </w:tc>
        <w:tc>
          <w:tcPr>
            <w:tcW w:w="1944" w:type="dxa"/>
            <w:tcBorders>
              <w:top w:val="single" w:sz="4" w:space="0" w:color="auto"/>
              <w:left w:val="single" w:sz="4" w:space="0" w:color="auto"/>
              <w:bottom w:val="single" w:sz="4" w:space="0" w:color="auto"/>
              <w:right w:val="single" w:sz="4" w:space="0" w:color="auto"/>
            </w:tcBorders>
          </w:tcPr>
          <w:p w:rsidR="00D7086C" w:rsidRPr="000A57E0" w:rsidRDefault="00D7086C" w:rsidP="00981DA7">
            <w:pPr>
              <w:pStyle w:val="WW-PlainText"/>
              <w:jc w:val="right"/>
              <w:rPr>
                <w:rFonts w:ascii="Times New Roman" w:hAnsi="Times New Roman"/>
                <w:sz w:val="24"/>
              </w:rPr>
            </w:pPr>
            <w:r>
              <w:rPr>
                <w:rFonts w:ascii="Times New Roman" w:hAnsi="Times New Roman"/>
                <w:sz w:val="24"/>
              </w:rPr>
              <w:t>138,313.73</w:t>
            </w:r>
          </w:p>
        </w:tc>
        <w:tc>
          <w:tcPr>
            <w:tcW w:w="1620" w:type="dxa"/>
            <w:tcBorders>
              <w:top w:val="single" w:sz="4" w:space="0" w:color="auto"/>
              <w:left w:val="single" w:sz="4" w:space="0" w:color="auto"/>
              <w:bottom w:val="single" w:sz="4" w:space="0" w:color="auto"/>
              <w:right w:val="single" w:sz="4" w:space="0" w:color="auto"/>
            </w:tcBorders>
          </w:tcPr>
          <w:p w:rsidR="00D7086C" w:rsidRPr="000A57E0" w:rsidRDefault="00D7086C" w:rsidP="00981DA7">
            <w:pPr>
              <w:pStyle w:val="WW-PlainText"/>
              <w:jc w:val="right"/>
              <w:rPr>
                <w:rFonts w:ascii="Times New Roman" w:hAnsi="Times New Roman"/>
                <w:sz w:val="24"/>
              </w:rPr>
            </w:pPr>
            <w:r>
              <w:rPr>
                <w:rFonts w:ascii="Times New Roman" w:hAnsi="Times New Roman"/>
                <w:sz w:val="24"/>
              </w:rPr>
              <w:t>71,989.30</w:t>
            </w:r>
          </w:p>
        </w:tc>
        <w:tc>
          <w:tcPr>
            <w:tcW w:w="2736" w:type="dxa"/>
            <w:tcBorders>
              <w:top w:val="single" w:sz="4" w:space="0" w:color="auto"/>
              <w:left w:val="single" w:sz="4" w:space="0" w:color="auto"/>
              <w:bottom w:val="single" w:sz="4" w:space="0" w:color="auto"/>
              <w:right w:val="single" w:sz="4" w:space="0" w:color="auto"/>
            </w:tcBorders>
          </w:tcPr>
          <w:p w:rsidR="00D7086C" w:rsidRDefault="00D7086C" w:rsidP="00981DA7">
            <w:pPr>
              <w:pStyle w:val="WW-PlainText"/>
              <w:jc w:val="right"/>
              <w:rPr>
                <w:rFonts w:ascii="Times New Roman" w:hAnsi="Times New Roman"/>
                <w:sz w:val="24"/>
              </w:rPr>
            </w:pPr>
            <w:r>
              <w:rPr>
                <w:rFonts w:ascii="Times New Roman" w:hAnsi="Times New Roman"/>
                <w:sz w:val="24"/>
              </w:rPr>
              <w:t>210,303.03</w:t>
            </w:r>
          </w:p>
        </w:tc>
      </w:tr>
      <w:tr w:rsidR="00D7086C" w:rsidRPr="000A57E0" w:rsidTr="00981DA7">
        <w:trPr>
          <w:trHeight w:val="305"/>
        </w:trPr>
        <w:tc>
          <w:tcPr>
            <w:tcW w:w="2430" w:type="dxa"/>
            <w:tcBorders>
              <w:top w:val="single" w:sz="4" w:space="0" w:color="auto"/>
              <w:left w:val="single" w:sz="4" w:space="0" w:color="auto"/>
              <w:bottom w:val="single" w:sz="4" w:space="0" w:color="auto"/>
              <w:right w:val="single" w:sz="4" w:space="0" w:color="auto"/>
            </w:tcBorders>
          </w:tcPr>
          <w:p w:rsidR="00D7086C" w:rsidRPr="000A57E0" w:rsidRDefault="00D7086C" w:rsidP="00981DA7">
            <w:pPr>
              <w:pStyle w:val="WW-PlainText"/>
              <w:rPr>
                <w:rFonts w:ascii="Times New Roman" w:hAnsi="Times New Roman"/>
                <w:sz w:val="24"/>
              </w:rPr>
            </w:pPr>
            <w:r w:rsidRPr="000A57E0">
              <w:rPr>
                <w:rFonts w:ascii="Times New Roman" w:hAnsi="Times New Roman"/>
                <w:sz w:val="24"/>
              </w:rPr>
              <w:t>Ending Balance</w:t>
            </w:r>
          </w:p>
        </w:tc>
        <w:tc>
          <w:tcPr>
            <w:tcW w:w="1944" w:type="dxa"/>
            <w:tcBorders>
              <w:top w:val="single" w:sz="4" w:space="0" w:color="auto"/>
              <w:left w:val="single" w:sz="4" w:space="0" w:color="auto"/>
              <w:bottom w:val="single" w:sz="4" w:space="0" w:color="auto"/>
              <w:right w:val="single" w:sz="4" w:space="0" w:color="auto"/>
            </w:tcBorders>
          </w:tcPr>
          <w:p w:rsidR="00D7086C" w:rsidRPr="000A57E0" w:rsidRDefault="00D7086C" w:rsidP="00981DA7">
            <w:pPr>
              <w:pStyle w:val="WW-PlainText"/>
              <w:jc w:val="right"/>
              <w:rPr>
                <w:rFonts w:ascii="Times New Roman" w:hAnsi="Times New Roman"/>
                <w:sz w:val="24"/>
              </w:rPr>
            </w:pPr>
            <w:r>
              <w:rPr>
                <w:rFonts w:ascii="Times New Roman" w:hAnsi="Times New Roman"/>
                <w:sz w:val="24"/>
              </w:rPr>
              <w:t>112,186.27</w:t>
            </w:r>
          </w:p>
        </w:tc>
        <w:tc>
          <w:tcPr>
            <w:tcW w:w="1620" w:type="dxa"/>
            <w:tcBorders>
              <w:top w:val="single" w:sz="4" w:space="0" w:color="auto"/>
              <w:left w:val="single" w:sz="4" w:space="0" w:color="auto"/>
              <w:bottom w:val="single" w:sz="4" w:space="0" w:color="auto"/>
              <w:right w:val="single" w:sz="4" w:space="0" w:color="auto"/>
            </w:tcBorders>
          </w:tcPr>
          <w:p w:rsidR="00D7086C" w:rsidRPr="000A57E0" w:rsidRDefault="00D7086C" w:rsidP="00981DA7">
            <w:pPr>
              <w:pStyle w:val="WW-PlainText"/>
              <w:jc w:val="right"/>
              <w:rPr>
                <w:rFonts w:ascii="Times New Roman" w:hAnsi="Times New Roman"/>
                <w:sz w:val="24"/>
              </w:rPr>
            </w:pPr>
            <w:r>
              <w:rPr>
                <w:rFonts w:ascii="Times New Roman" w:hAnsi="Times New Roman"/>
                <w:sz w:val="24"/>
              </w:rPr>
              <w:t>296,295.37</w:t>
            </w:r>
          </w:p>
        </w:tc>
        <w:tc>
          <w:tcPr>
            <w:tcW w:w="2736" w:type="dxa"/>
            <w:tcBorders>
              <w:top w:val="single" w:sz="4" w:space="0" w:color="auto"/>
              <w:left w:val="single" w:sz="4" w:space="0" w:color="auto"/>
              <w:bottom w:val="single" w:sz="4" w:space="0" w:color="auto"/>
              <w:right w:val="single" w:sz="4" w:space="0" w:color="auto"/>
            </w:tcBorders>
          </w:tcPr>
          <w:p w:rsidR="00D7086C" w:rsidRDefault="00D7086C" w:rsidP="00981DA7">
            <w:pPr>
              <w:pStyle w:val="WW-PlainText"/>
              <w:jc w:val="right"/>
              <w:rPr>
                <w:rFonts w:ascii="Times New Roman" w:hAnsi="Times New Roman"/>
                <w:sz w:val="24"/>
              </w:rPr>
            </w:pPr>
            <w:r>
              <w:rPr>
                <w:rFonts w:ascii="Times New Roman" w:hAnsi="Times New Roman"/>
                <w:sz w:val="24"/>
              </w:rPr>
              <w:t>408,481.64</w:t>
            </w:r>
          </w:p>
        </w:tc>
      </w:tr>
    </w:tbl>
    <w:p w:rsidR="00D7086C" w:rsidRDefault="00D7086C" w:rsidP="00D7086C">
      <w:pPr>
        <w:pStyle w:val="WW-PlainText"/>
        <w:rPr>
          <w:rFonts w:ascii="Times New Roman" w:hAnsi="Times New Roman"/>
          <w:sz w:val="24"/>
        </w:rPr>
      </w:pPr>
    </w:p>
    <w:p w:rsidR="00D7086C" w:rsidRDefault="00D7086C" w:rsidP="00D7086C">
      <w:pPr>
        <w:pStyle w:val="WW-PlainText"/>
        <w:rPr>
          <w:rFonts w:ascii="Times New Roman" w:hAnsi="Times New Roman"/>
          <w:sz w:val="24"/>
        </w:rPr>
      </w:pPr>
    </w:p>
    <w:p w:rsidR="00D8612D" w:rsidRDefault="00D8612D" w:rsidP="00B5221B">
      <w:pPr>
        <w:pStyle w:val="p2"/>
        <w:widowControl/>
        <w:spacing w:line="480" w:lineRule="auto"/>
      </w:pPr>
      <w:r w:rsidRPr="00571EE6">
        <w:rPr>
          <w:b/>
          <w:bCs/>
          <w:u w:val="single"/>
        </w:rPr>
        <w:lastRenderedPageBreak/>
        <w:t>Finance Committee</w:t>
      </w:r>
      <w:r w:rsidR="00571EE6">
        <w:rPr>
          <w:b/>
          <w:bCs/>
          <w:u w:val="single"/>
        </w:rPr>
        <w:t>/Approval of Abstract</w:t>
      </w:r>
      <w:r w:rsidRPr="00571EE6">
        <w:rPr>
          <w:b/>
          <w:bCs/>
        </w:rPr>
        <w:t xml:space="preserve">:  </w:t>
      </w:r>
      <w:r w:rsidRPr="00571EE6">
        <w:t>Trustee Brewster presented bills for General Fund in the amount of $</w:t>
      </w:r>
      <w:r w:rsidR="00571EE6" w:rsidRPr="00571EE6">
        <w:t xml:space="preserve">32,857.00 </w:t>
      </w:r>
      <w:r w:rsidRPr="00571EE6">
        <w:t xml:space="preserve">and moved to approve payment of the abstract.  Trustee </w:t>
      </w:r>
      <w:r w:rsidR="00571EE6" w:rsidRPr="00571EE6">
        <w:t xml:space="preserve">Sinsabaugh </w:t>
      </w:r>
      <w:r w:rsidRPr="00571EE6">
        <w:t>seconded the motion, which carried unanimously.</w:t>
      </w:r>
    </w:p>
    <w:p w:rsidR="00571EE6" w:rsidRDefault="00571EE6" w:rsidP="00571EE6">
      <w:pPr>
        <w:pStyle w:val="p2"/>
        <w:widowControl/>
        <w:spacing w:line="480" w:lineRule="auto"/>
      </w:pPr>
      <w:r w:rsidRPr="00F70BFB">
        <w:rPr>
          <w:b/>
          <w:u w:val="single"/>
        </w:rPr>
        <w:t>Capital Projects/Fire Recovery Abstract</w:t>
      </w:r>
      <w:r w:rsidRPr="00F70BFB">
        <w:rPr>
          <w:b/>
        </w:rPr>
        <w:t>:</w:t>
      </w:r>
      <w:r w:rsidRPr="00F70BFB">
        <w:t xml:space="preserve">  The clerk submitted bills to be paid from the Capital Projects Fund for fire recovery in the amount of $</w:t>
      </w:r>
      <w:r>
        <w:t>10,031.21</w:t>
      </w:r>
      <w:r w:rsidRPr="00F70BFB">
        <w:t xml:space="preserve">.  Trustee </w:t>
      </w:r>
      <w:r>
        <w:t>Brewster</w:t>
      </w:r>
      <w:r w:rsidRPr="00F70BFB">
        <w:t xml:space="preserve"> moved to approve payment of the abstract as presented.  Trustee Sinsabaugh seconded the motion, which carried unanimously.</w:t>
      </w:r>
    </w:p>
    <w:p w:rsidR="00D8612D" w:rsidRPr="00571EE6" w:rsidRDefault="00D8612D" w:rsidP="00D8612D">
      <w:pPr>
        <w:spacing w:line="480" w:lineRule="auto"/>
        <w:rPr>
          <w:rFonts w:eastAsiaTheme="minorHAnsi"/>
        </w:rPr>
      </w:pPr>
      <w:r w:rsidRPr="00571EE6">
        <w:rPr>
          <w:rFonts w:eastAsiaTheme="minorHAnsi"/>
          <w:b/>
          <w:u w:val="single"/>
        </w:rPr>
        <w:t>Fire Update</w:t>
      </w:r>
      <w:r w:rsidRPr="00571EE6">
        <w:rPr>
          <w:rFonts w:eastAsiaTheme="minorHAnsi"/>
          <w:b/>
        </w:rPr>
        <w:t>:</w:t>
      </w:r>
      <w:r w:rsidRPr="00571EE6">
        <w:rPr>
          <w:rFonts w:eastAsiaTheme="minorHAnsi"/>
        </w:rPr>
        <w:t xml:space="preserve">  Mayor Leary </w:t>
      </w:r>
      <w:r w:rsidR="00571EE6">
        <w:rPr>
          <w:rFonts w:eastAsiaTheme="minorHAnsi"/>
        </w:rPr>
        <w:t>stated the 2003 Ford Dump and the 1993 Elgin Sweeper were hauled away and checks were received in the amount of $33,359.</w:t>
      </w:r>
    </w:p>
    <w:p w:rsidR="00114993" w:rsidRPr="00114993" w:rsidRDefault="00571EE6" w:rsidP="00114993">
      <w:pPr>
        <w:suppressAutoHyphens/>
        <w:spacing w:line="480" w:lineRule="auto"/>
        <w:ind w:firstLine="720"/>
        <w:rPr>
          <w:bCs/>
          <w:szCs w:val="20"/>
          <w:lang w:eastAsia="ar-SA"/>
        </w:rPr>
      </w:pPr>
      <w:r w:rsidRPr="00E4778D">
        <w:rPr>
          <w:bCs/>
          <w:szCs w:val="20"/>
          <w:lang w:eastAsia="ar-SA"/>
        </w:rPr>
        <w:t>Mayor Leary stated he has been in discussions with the Town of Barton, Town of Chemung, and NYS DOT an</w:t>
      </w:r>
      <w:r w:rsidR="00E4778D" w:rsidRPr="00E4778D">
        <w:rPr>
          <w:bCs/>
          <w:szCs w:val="20"/>
          <w:lang w:eastAsia="ar-SA"/>
        </w:rPr>
        <w:t>d looking at different options for</w:t>
      </w:r>
      <w:r w:rsidRPr="00E4778D">
        <w:rPr>
          <w:bCs/>
          <w:szCs w:val="20"/>
          <w:lang w:eastAsia="ar-SA"/>
        </w:rPr>
        <w:t xml:space="preserve"> rebuild</w:t>
      </w:r>
      <w:r w:rsidR="00E4778D" w:rsidRPr="00E4778D">
        <w:rPr>
          <w:bCs/>
          <w:szCs w:val="20"/>
          <w:lang w:eastAsia="ar-SA"/>
        </w:rPr>
        <w:t>ing</w:t>
      </w:r>
      <w:r w:rsidRPr="00E4778D">
        <w:rPr>
          <w:bCs/>
          <w:szCs w:val="20"/>
          <w:lang w:eastAsia="ar-SA"/>
        </w:rPr>
        <w:t xml:space="preserve"> the DPW Garage.</w:t>
      </w:r>
    </w:p>
    <w:p w:rsidR="00D8612D" w:rsidRPr="00121AAD" w:rsidRDefault="00121AAD" w:rsidP="00121AAD">
      <w:pPr>
        <w:spacing w:line="480" w:lineRule="auto"/>
        <w:rPr>
          <w:rFonts w:eastAsiaTheme="minorHAnsi"/>
        </w:rPr>
      </w:pPr>
      <w:r w:rsidRPr="00121AAD">
        <w:rPr>
          <w:rFonts w:eastAsiaTheme="minorHAnsi"/>
          <w:b/>
          <w:u w:val="single"/>
        </w:rPr>
        <w:t>Stop Sign Request for Hospital Place</w:t>
      </w:r>
      <w:r w:rsidR="00D8612D" w:rsidRPr="00121AAD">
        <w:rPr>
          <w:rFonts w:eastAsiaTheme="minorHAnsi"/>
          <w:b/>
        </w:rPr>
        <w:t xml:space="preserve">: </w:t>
      </w:r>
      <w:r w:rsidR="00D8612D" w:rsidRPr="00121AAD">
        <w:rPr>
          <w:rFonts w:eastAsiaTheme="minorHAnsi"/>
        </w:rPr>
        <w:t xml:space="preserve"> </w:t>
      </w:r>
      <w:r>
        <w:rPr>
          <w:rFonts w:eastAsiaTheme="minorHAnsi"/>
        </w:rPr>
        <w:t>Mayor Leary stated he and Chief Gelatt have observed the traffic flow at the intersection of Wilbur Street and Hospital Place, along with the traffic entering and exiting the high school parking lot at that intersection.  A recommendation should be made soon, after further review.</w:t>
      </w:r>
    </w:p>
    <w:p w:rsidR="00121AAD" w:rsidRDefault="00121AAD" w:rsidP="00D8612D">
      <w:pPr>
        <w:pStyle w:val="p2"/>
        <w:widowControl/>
        <w:suppressAutoHyphens w:val="0"/>
        <w:spacing w:line="480" w:lineRule="auto"/>
        <w:rPr>
          <w:rFonts w:eastAsiaTheme="minorHAnsi"/>
        </w:rPr>
      </w:pPr>
      <w:r w:rsidRPr="00121AAD">
        <w:rPr>
          <w:rFonts w:eastAsiaTheme="minorHAnsi"/>
          <w:b/>
          <w:u w:val="single"/>
        </w:rPr>
        <w:t>Bell Relocation</w:t>
      </w:r>
      <w:r w:rsidR="00D8612D" w:rsidRPr="00121AAD">
        <w:rPr>
          <w:rFonts w:eastAsiaTheme="minorHAnsi"/>
          <w:b/>
        </w:rPr>
        <w:t>:</w:t>
      </w:r>
      <w:r w:rsidR="00D8612D" w:rsidRPr="00121AAD">
        <w:rPr>
          <w:rFonts w:eastAsiaTheme="minorHAnsi"/>
        </w:rPr>
        <w:t xml:space="preserve">  </w:t>
      </w:r>
      <w:r>
        <w:rPr>
          <w:rFonts w:eastAsiaTheme="minorHAnsi"/>
        </w:rPr>
        <w:t>Trustee Aronstam, on behalf of the committee, recommended all three bells be housed together in front of Village Hall.  He stated an architect has volunteered time to help with placement and structure.  Also, he will reach out to Tioga County Tourism for possible funding.</w:t>
      </w:r>
    </w:p>
    <w:p w:rsidR="00D8612D" w:rsidRDefault="00121AAD" w:rsidP="00D8612D">
      <w:pPr>
        <w:pStyle w:val="p2"/>
        <w:widowControl/>
        <w:suppressAutoHyphens w:val="0"/>
        <w:spacing w:line="480" w:lineRule="auto"/>
        <w:rPr>
          <w:rFonts w:eastAsiaTheme="minorHAnsi"/>
        </w:rPr>
      </w:pPr>
      <w:r>
        <w:rPr>
          <w:rFonts w:eastAsiaTheme="minorHAnsi"/>
        </w:rPr>
        <w:tab/>
        <w:t xml:space="preserve">Trustee Brewster presented a Permanent Loan Agreement from the Waverly Central School District for permanent loan of one of the bells which belongs to the school district.  Discussion followed.  Trustee Aronstam moved to </w:t>
      </w:r>
      <w:r w:rsidR="00114993">
        <w:rPr>
          <w:rFonts w:eastAsiaTheme="minorHAnsi"/>
        </w:rPr>
        <w:t>accept the Permanent Loan Agreement and approve Mayor Leary to sign.  Trustee Uhl seconded the motion, which carried unanimously.</w:t>
      </w:r>
    </w:p>
    <w:p w:rsidR="002D3CF1" w:rsidRDefault="00114993" w:rsidP="00114993">
      <w:pPr>
        <w:suppressAutoHyphens/>
        <w:spacing w:line="480" w:lineRule="auto"/>
        <w:rPr>
          <w:rFonts w:eastAsiaTheme="minorHAnsi"/>
        </w:rPr>
      </w:pPr>
      <w:r w:rsidRPr="00114993">
        <w:rPr>
          <w:rFonts w:eastAsiaTheme="minorHAnsi"/>
          <w:b/>
          <w:u w:val="single"/>
        </w:rPr>
        <w:t>Dump Truck Replacement</w:t>
      </w:r>
      <w:r w:rsidR="00D8612D" w:rsidRPr="00114993">
        <w:rPr>
          <w:rFonts w:eastAsiaTheme="minorHAnsi"/>
          <w:b/>
        </w:rPr>
        <w:t>:</w:t>
      </w:r>
      <w:r w:rsidR="00D8612D" w:rsidRPr="00114993">
        <w:rPr>
          <w:rFonts w:eastAsiaTheme="minorHAnsi"/>
        </w:rPr>
        <w:t xml:space="preserve"> </w:t>
      </w:r>
      <w:r>
        <w:rPr>
          <w:rFonts w:eastAsiaTheme="minorHAnsi"/>
        </w:rPr>
        <w:t xml:space="preserve"> </w:t>
      </w:r>
      <w:r w:rsidR="002D3CF1">
        <w:rPr>
          <w:rFonts w:eastAsiaTheme="minorHAnsi"/>
        </w:rPr>
        <w:t xml:space="preserve">Trustee Steck stated the 2009 GMC Dump Truck and the 2013 International Dump Truck needs to be replaced.  The clerk stated we have not received insurance funds for the two dump trucks as we are working through some valuation issues, however, she expects the funds will eventually come through to help pay for these new vehicles.  </w:t>
      </w:r>
    </w:p>
    <w:p w:rsidR="00114993" w:rsidRPr="003F5CDF" w:rsidRDefault="00114993" w:rsidP="002D3CF1">
      <w:pPr>
        <w:suppressAutoHyphens/>
        <w:spacing w:line="480" w:lineRule="auto"/>
        <w:ind w:firstLine="720"/>
        <w:rPr>
          <w:szCs w:val="20"/>
          <w:lang w:eastAsia="ar-SA"/>
        </w:rPr>
      </w:pPr>
      <w:r>
        <w:rPr>
          <w:bCs/>
          <w:szCs w:val="20"/>
          <w:lang w:eastAsia="ar-SA"/>
        </w:rPr>
        <w:t>Trustee Steck</w:t>
      </w:r>
      <w:r w:rsidRPr="003F5CDF">
        <w:rPr>
          <w:bCs/>
          <w:szCs w:val="20"/>
          <w:lang w:eastAsia="ar-SA"/>
        </w:rPr>
        <w:t xml:space="preserve"> moved </w:t>
      </w:r>
      <w:r>
        <w:rPr>
          <w:bCs/>
          <w:szCs w:val="20"/>
          <w:lang w:eastAsia="ar-SA"/>
        </w:rPr>
        <w:t xml:space="preserve">to purchase a 2016 Dodge Ram 5500 with snowplow package from Robert Green Truck Division in Rock Hill, NY, at a cost of $69,061.30.  He stated this truck will have the hydraulics for the salt spreader.  It will also be purchased under the NYS OGS Contract and </w:t>
      </w:r>
      <w:r w:rsidR="002D3CF1">
        <w:rPr>
          <w:bCs/>
          <w:szCs w:val="20"/>
          <w:lang w:eastAsia="ar-SA"/>
        </w:rPr>
        <w:t>it is</w:t>
      </w:r>
      <w:r>
        <w:rPr>
          <w:bCs/>
          <w:szCs w:val="20"/>
          <w:lang w:eastAsia="ar-SA"/>
        </w:rPr>
        <w:t xml:space="preserve"> available.  </w:t>
      </w:r>
      <w:r w:rsidRPr="003F5CDF">
        <w:rPr>
          <w:bCs/>
          <w:szCs w:val="20"/>
          <w:lang w:eastAsia="ar-SA"/>
        </w:rPr>
        <w:t xml:space="preserve">Trustee </w:t>
      </w:r>
      <w:r>
        <w:rPr>
          <w:bCs/>
          <w:szCs w:val="20"/>
          <w:lang w:eastAsia="ar-SA"/>
        </w:rPr>
        <w:t>Ayres</w:t>
      </w:r>
      <w:r w:rsidRPr="003F5CDF">
        <w:rPr>
          <w:bCs/>
          <w:szCs w:val="20"/>
          <w:lang w:eastAsia="ar-SA"/>
        </w:rPr>
        <w:t xml:space="preserve"> seconded the motion, </w:t>
      </w:r>
      <w:r w:rsidRPr="003F5CDF">
        <w:rPr>
          <w:szCs w:val="20"/>
          <w:lang w:eastAsia="ar-SA"/>
        </w:rPr>
        <w:t>which led to a roll call vote:</w:t>
      </w:r>
    </w:p>
    <w:p w:rsidR="00114993" w:rsidRPr="003F5CDF" w:rsidRDefault="00114993" w:rsidP="00114993">
      <w:pPr>
        <w:suppressAutoHyphens/>
        <w:rPr>
          <w:szCs w:val="20"/>
          <w:lang w:eastAsia="ar-SA"/>
        </w:rPr>
      </w:pPr>
      <w:r w:rsidRPr="003F5CDF">
        <w:rPr>
          <w:szCs w:val="20"/>
          <w:lang w:eastAsia="ar-SA"/>
        </w:rPr>
        <w:tab/>
        <w:t xml:space="preserve">Ayes – </w:t>
      </w:r>
      <w:r>
        <w:rPr>
          <w:szCs w:val="20"/>
          <w:lang w:eastAsia="ar-SA"/>
        </w:rPr>
        <w:t>7</w:t>
      </w:r>
      <w:r w:rsidRPr="003F5CDF">
        <w:rPr>
          <w:szCs w:val="20"/>
          <w:lang w:eastAsia="ar-SA"/>
        </w:rPr>
        <w:t xml:space="preserve">  </w:t>
      </w:r>
      <w:r>
        <w:rPr>
          <w:szCs w:val="20"/>
          <w:lang w:eastAsia="ar-SA"/>
        </w:rPr>
        <w:tab/>
      </w:r>
      <w:r w:rsidRPr="003F5CDF">
        <w:rPr>
          <w:szCs w:val="20"/>
          <w:lang w:eastAsia="ar-SA"/>
        </w:rPr>
        <w:t>(</w:t>
      </w:r>
      <w:r>
        <w:rPr>
          <w:szCs w:val="20"/>
          <w:lang w:eastAsia="ar-SA"/>
        </w:rPr>
        <w:t>Aronstam, Ayres, Steck, Leary, Sinsabaugh, Brewster</w:t>
      </w:r>
      <w:r w:rsidR="002D3CF1">
        <w:rPr>
          <w:szCs w:val="20"/>
          <w:lang w:eastAsia="ar-SA"/>
        </w:rPr>
        <w:t xml:space="preserve">, </w:t>
      </w:r>
      <w:r>
        <w:rPr>
          <w:szCs w:val="20"/>
          <w:lang w:eastAsia="ar-SA"/>
        </w:rPr>
        <w:t>Uhl</w:t>
      </w:r>
      <w:r w:rsidRPr="003F5CDF">
        <w:rPr>
          <w:szCs w:val="20"/>
          <w:lang w:eastAsia="ar-SA"/>
        </w:rPr>
        <w:t>)</w:t>
      </w:r>
    </w:p>
    <w:p w:rsidR="00114993" w:rsidRDefault="00114993" w:rsidP="00114993">
      <w:pPr>
        <w:suppressAutoHyphens/>
        <w:rPr>
          <w:szCs w:val="20"/>
          <w:lang w:eastAsia="ar-SA"/>
        </w:rPr>
      </w:pPr>
      <w:r w:rsidRPr="003F5CDF">
        <w:rPr>
          <w:szCs w:val="20"/>
          <w:lang w:eastAsia="ar-SA"/>
        </w:rPr>
        <w:tab/>
        <w:t>Nays – 0</w:t>
      </w:r>
    </w:p>
    <w:p w:rsidR="00114993" w:rsidRDefault="00114993" w:rsidP="00114993">
      <w:pPr>
        <w:suppressAutoHyphens/>
        <w:rPr>
          <w:szCs w:val="20"/>
          <w:lang w:eastAsia="ar-SA"/>
        </w:rPr>
      </w:pPr>
      <w:r>
        <w:rPr>
          <w:szCs w:val="20"/>
          <w:lang w:eastAsia="ar-SA"/>
        </w:rPr>
        <w:tab/>
      </w:r>
      <w:r w:rsidRPr="003F5CDF">
        <w:rPr>
          <w:szCs w:val="20"/>
          <w:lang w:eastAsia="ar-SA"/>
        </w:rPr>
        <w:t>The motion carried.</w:t>
      </w:r>
    </w:p>
    <w:p w:rsidR="002D3CF1" w:rsidRDefault="002D3CF1" w:rsidP="00114993">
      <w:pPr>
        <w:suppressAutoHyphens/>
        <w:rPr>
          <w:szCs w:val="20"/>
          <w:lang w:eastAsia="ar-SA"/>
        </w:rPr>
      </w:pPr>
    </w:p>
    <w:p w:rsidR="002D3CF1" w:rsidRPr="003F5CDF" w:rsidRDefault="002D3CF1" w:rsidP="002D3CF1">
      <w:pPr>
        <w:suppressAutoHyphens/>
        <w:spacing w:line="480" w:lineRule="auto"/>
        <w:rPr>
          <w:szCs w:val="20"/>
          <w:lang w:eastAsia="ar-SA"/>
        </w:rPr>
      </w:pPr>
      <w:r>
        <w:rPr>
          <w:szCs w:val="20"/>
          <w:lang w:eastAsia="ar-SA"/>
        </w:rPr>
        <w:tab/>
      </w:r>
      <w:r>
        <w:rPr>
          <w:bCs/>
          <w:szCs w:val="20"/>
          <w:lang w:eastAsia="ar-SA"/>
        </w:rPr>
        <w:t>Trustee Steck</w:t>
      </w:r>
      <w:r w:rsidRPr="003F5CDF">
        <w:rPr>
          <w:bCs/>
          <w:szCs w:val="20"/>
          <w:lang w:eastAsia="ar-SA"/>
        </w:rPr>
        <w:t xml:space="preserve"> moved </w:t>
      </w:r>
      <w:r>
        <w:rPr>
          <w:bCs/>
          <w:szCs w:val="20"/>
          <w:lang w:eastAsia="ar-SA"/>
        </w:rPr>
        <w:t xml:space="preserve">to purchase a 2016 Dodge Ram 5500 with snowplow package from Robert Green Truck Division in Rock Hill, NY, at a cost of $60,923.30.  It will also be purchased under the NYS OGS Contract and it is available.  </w:t>
      </w:r>
      <w:r w:rsidRPr="003F5CDF">
        <w:rPr>
          <w:bCs/>
          <w:szCs w:val="20"/>
          <w:lang w:eastAsia="ar-SA"/>
        </w:rPr>
        <w:t xml:space="preserve">Trustee </w:t>
      </w:r>
      <w:r>
        <w:rPr>
          <w:bCs/>
          <w:szCs w:val="20"/>
          <w:lang w:eastAsia="ar-SA"/>
        </w:rPr>
        <w:t>Ayres</w:t>
      </w:r>
      <w:r w:rsidRPr="003F5CDF">
        <w:rPr>
          <w:bCs/>
          <w:szCs w:val="20"/>
          <w:lang w:eastAsia="ar-SA"/>
        </w:rPr>
        <w:t xml:space="preserve"> seconded the motion, </w:t>
      </w:r>
      <w:r w:rsidRPr="003F5CDF">
        <w:rPr>
          <w:szCs w:val="20"/>
          <w:lang w:eastAsia="ar-SA"/>
        </w:rPr>
        <w:t>which led to a roll call vote:</w:t>
      </w:r>
    </w:p>
    <w:p w:rsidR="002D3CF1" w:rsidRPr="003F5CDF" w:rsidRDefault="002D3CF1" w:rsidP="002D3CF1">
      <w:pPr>
        <w:suppressAutoHyphens/>
        <w:rPr>
          <w:szCs w:val="20"/>
          <w:lang w:eastAsia="ar-SA"/>
        </w:rPr>
      </w:pPr>
      <w:r w:rsidRPr="003F5CDF">
        <w:rPr>
          <w:szCs w:val="20"/>
          <w:lang w:eastAsia="ar-SA"/>
        </w:rPr>
        <w:lastRenderedPageBreak/>
        <w:tab/>
        <w:t xml:space="preserve">Ayes – </w:t>
      </w:r>
      <w:r>
        <w:rPr>
          <w:szCs w:val="20"/>
          <w:lang w:eastAsia="ar-SA"/>
        </w:rPr>
        <w:t>7</w:t>
      </w:r>
      <w:r w:rsidRPr="003F5CDF">
        <w:rPr>
          <w:szCs w:val="20"/>
          <w:lang w:eastAsia="ar-SA"/>
        </w:rPr>
        <w:t xml:space="preserve">  </w:t>
      </w:r>
      <w:r>
        <w:rPr>
          <w:szCs w:val="20"/>
          <w:lang w:eastAsia="ar-SA"/>
        </w:rPr>
        <w:tab/>
      </w:r>
      <w:r w:rsidRPr="003F5CDF">
        <w:rPr>
          <w:szCs w:val="20"/>
          <w:lang w:eastAsia="ar-SA"/>
        </w:rPr>
        <w:t>(</w:t>
      </w:r>
      <w:r>
        <w:rPr>
          <w:szCs w:val="20"/>
          <w:lang w:eastAsia="ar-SA"/>
        </w:rPr>
        <w:t>Aronstam, Ayres, Steck, Leary, Sinsabaugh, Brewster, Uhl</w:t>
      </w:r>
      <w:r w:rsidRPr="003F5CDF">
        <w:rPr>
          <w:szCs w:val="20"/>
          <w:lang w:eastAsia="ar-SA"/>
        </w:rPr>
        <w:t>)</w:t>
      </w:r>
    </w:p>
    <w:p w:rsidR="002D3CF1" w:rsidRDefault="002D3CF1" w:rsidP="002D3CF1">
      <w:pPr>
        <w:suppressAutoHyphens/>
        <w:rPr>
          <w:szCs w:val="20"/>
          <w:lang w:eastAsia="ar-SA"/>
        </w:rPr>
      </w:pPr>
      <w:r w:rsidRPr="003F5CDF">
        <w:rPr>
          <w:szCs w:val="20"/>
          <w:lang w:eastAsia="ar-SA"/>
        </w:rPr>
        <w:tab/>
        <w:t>Nays – 0</w:t>
      </w:r>
    </w:p>
    <w:p w:rsidR="002D3CF1" w:rsidRDefault="002D3CF1" w:rsidP="00FE1EE5">
      <w:pPr>
        <w:suppressAutoHyphens/>
        <w:spacing w:line="480" w:lineRule="auto"/>
        <w:rPr>
          <w:szCs w:val="20"/>
          <w:lang w:eastAsia="ar-SA"/>
        </w:rPr>
      </w:pPr>
      <w:r>
        <w:rPr>
          <w:szCs w:val="20"/>
          <w:lang w:eastAsia="ar-SA"/>
        </w:rPr>
        <w:tab/>
      </w:r>
      <w:r w:rsidRPr="003F5CDF">
        <w:rPr>
          <w:szCs w:val="20"/>
          <w:lang w:eastAsia="ar-SA"/>
        </w:rPr>
        <w:t>The motion carried.</w:t>
      </w:r>
    </w:p>
    <w:p w:rsidR="00FE1EE5" w:rsidRDefault="00FE1EE5" w:rsidP="00FE1EE5">
      <w:pPr>
        <w:pStyle w:val="p2"/>
        <w:widowControl/>
        <w:suppressAutoHyphens w:val="0"/>
        <w:spacing w:line="480" w:lineRule="auto"/>
        <w:rPr>
          <w:rFonts w:eastAsiaTheme="minorHAnsi"/>
        </w:rPr>
      </w:pPr>
      <w:r>
        <w:rPr>
          <w:b/>
          <w:u w:val="single"/>
        </w:rPr>
        <w:t>Hire Part Time Clerk:</w:t>
      </w:r>
      <w:r>
        <w:t xml:space="preserve">  </w:t>
      </w:r>
      <w:r w:rsidRPr="00B12DFF">
        <w:rPr>
          <w:rFonts w:eastAsiaTheme="minorHAnsi"/>
        </w:rPr>
        <w:t xml:space="preserve">Trustee </w:t>
      </w:r>
      <w:r>
        <w:rPr>
          <w:rFonts w:eastAsiaTheme="minorHAnsi"/>
        </w:rPr>
        <w:t>Sinsabaugh</w:t>
      </w:r>
      <w:r w:rsidRPr="00B12DFF">
        <w:rPr>
          <w:rFonts w:eastAsiaTheme="minorHAnsi"/>
        </w:rPr>
        <w:t xml:space="preserve"> moved to</w:t>
      </w:r>
      <w:r>
        <w:rPr>
          <w:rFonts w:eastAsiaTheme="minorHAnsi"/>
        </w:rPr>
        <w:t xml:space="preserve"> hire Pamela Page as Part Time Clerk for 20 hours per week at a rate of $10.20 per hour, effective October 17, 2016.</w:t>
      </w:r>
      <w:r w:rsidRPr="00B12DFF">
        <w:rPr>
          <w:rFonts w:eastAsiaTheme="minorHAnsi"/>
        </w:rPr>
        <w:t xml:space="preserve">  Trustee </w:t>
      </w:r>
      <w:r>
        <w:rPr>
          <w:rFonts w:eastAsiaTheme="minorHAnsi"/>
        </w:rPr>
        <w:t>Steck</w:t>
      </w:r>
      <w:r w:rsidRPr="00B12DFF">
        <w:rPr>
          <w:rFonts w:eastAsiaTheme="minorHAnsi"/>
        </w:rPr>
        <w:t xml:space="preserve"> seconded the motion, which carried unanimously.</w:t>
      </w:r>
      <w:r>
        <w:rPr>
          <w:rFonts w:eastAsiaTheme="minorHAnsi"/>
        </w:rPr>
        <w:t xml:space="preserve"> </w:t>
      </w:r>
    </w:p>
    <w:p w:rsidR="00121AAD" w:rsidRDefault="00FE1EE5" w:rsidP="00FE1EE5">
      <w:pPr>
        <w:spacing w:line="480" w:lineRule="auto"/>
        <w:rPr>
          <w:rFonts w:eastAsiaTheme="minorHAnsi"/>
        </w:rPr>
      </w:pPr>
      <w:r w:rsidRPr="002B492C">
        <w:rPr>
          <w:b/>
          <w:szCs w:val="20"/>
          <w:u w:val="single"/>
          <w:lang w:eastAsia="ar-SA"/>
        </w:rPr>
        <w:t>Parking at 358 Broad Street</w:t>
      </w:r>
      <w:r w:rsidR="00121AAD" w:rsidRPr="002B492C">
        <w:rPr>
          <w:b/>
          <w:szCs w:val="20"/>
          <w:lang w:eastAsia="ar-SA"/>
        </w:rPr>
        <w:t>:</w:t>
      </w:r>
      <w:r w:rsidR="00121AAD" w:rsidRPr="002B492C">
        <w:rPr>
          <w:szCs w:val="20"/>
          <w:lang w:eastAsia="ar-SA"/>
        </w:rPr>
        <w:t xml:space="preserve">  </w:t>
      </w:r>
      <w:r w:rsidRPr="002B492C">
        <w:rPr>
          <w:rFonts w:eastAsiaTheme="minorHAnsi"/>
        </w:rPr>
        <w:t>Mayor Leary stated the owner of 358 Broad Street has stated concern with the parking in front of her building.  He stated that two parking spaces were removed as there is a crossing there, however, no parking spaces were removed at the crossing down the street.  Attorney Keene stated she will review the code.  Trustee Ayres stated all parking on Broad Street needs to be reviewed.</w:t>
      </w:r>
      <w:r w:rsidR="00F86B8A" w:rsidRPr="002B492C">
        <w:rPr>
          <w:rFonts w:eastAsiaTheme="minorHAnsi"/>
        </w:rPr>
        <w:t xml:space="preserve">  Trustee Ayres, Mayor Leary, and Chief Gelatt will meet to discuss.</w:t>
      </w:r>
    </w:p>
    <w:p w:rsidR="00843B78" w:rsidRPr="00097041" w:rsidRDefault="00843B78" w:rsidP="00843B78">
      <w:pPr>
        <w:spacing w:line="480" w:lineRule="auto"/>
        <w:rPr>
          <w:rFonts w:eastAsiaTheme="minorHAnsi"/>
        </w:rPr>
      </w:pPr>
      <w:r w:rsidRPr="00097041">
        <w:rPr>
          <w:rFonts w:eastAsiaTheme="minorHAnsi"/>
          <w:b/>
          <w:u w:val="single"/>
        </w:rPr>
        <w:t>Tioga County DPW Request</w:t>
      </w:r>
      <w:r w:rsidRPr="00097041">
        <w:rPr>
          <w:rFonts w:eastAsiaTheme="minorHAnsi"/>
          <w:b/>
        </w:rPr>
        <w:t>:</w:t>
      </w:r>
      <w:r w:rsidRPr="00097041">
        <w:rPr>
          <w:rFonts w:eastAsiaTheme="minorHAnsi"/>
        </w:rPr>
        <w:t xml:space="preserve">   </w:t>
      </w:r>
      <w:r>
        <w:rPr>
          <w:rFonts w:eastAsiaTheme="minorHAnsi"/>
        </w:rPr>
        <w:t>Mayor Leary stated Tioga County is abandoning River Road.  They are concerned that the concrete retaining wall is not in good shape.  Mayor Leary stated he would get more information for the next meeting.</w:t>
      </w:r>
    </w:p>
    <w:p w:rsidR="00097041" w:rsidRDefault="00097041" w:rsidP="00097041">
      <w:pPr>
        <w:pStyle w:val="BodyTextIndent"/>
        <w:tabs>
          <w:tab w:val="left" w:pos="0"/>
        </w:tabs>
        <w:ind w:left="0"/>
        <w:rPr>
          <w:bCs/>
        </w:rPr>
      </w:pPr>
      <w:r>
        <w:rPr>
          <w:b/>
          <w:u w:val="single"/>
        </w:rPr>
        <w:t>CDBG New Applicant Approval Request</w:t>
      </w:r>
      <w:r>
        <w:rPr>
          <w:b/>
        </w:rPr>
        <w:t xml:space="preserve">:  </w:t>
      </w:r>
      <w:r>
        <w:rPr>
          <w:bCs/>
        </w:rPr>
        <w:t>The clerk submitted approval requests for the following projects to be done on the 2014 CDBG at 100% Deferred Loan:</w:t>
      </w:r>
    </w:p>
    <w:p w:rsidR="00097041" w:rsidRPr="001B4779" w:rsidRDefault="00097041" w:rsidP="004A590A">
      <w:pPr>
        <w:pStyle w:val="BodyTextIndent"/>
        <w:numPr>
          <w:ilvl w:val="0"/>
          <w:numId w:val="11"/>
        </w:numPr>
        <w:tabs>
          <w:tab w:val="left" w:pos="0"/>
        </w:tabs>
        <w:spacing w:line="240" w:lineRule="auto"/>
        <w:rPr>
          <w:bCs/>
        </w:rPr>
      </w:pPr>
      <w:r w:rsidRPr="001B4779">
        <w:rPr>
          <w:bCs/>
        </w:rPr>
        <w:t>2014-0</w:t>
      </w:r>
      <w:r>
        <w:rPr>
          <w:bCs/>
        </w:rPr>
        <w:t>6</w:t>
      </w:r>
      <w:r w:rsidRPr="001B4779">
        <w:rPr>
          <w:bCs/>
        </w:rPr>
        <w:t>-</w:t>
      </w:r>
      <w:r>
        <w:rPr>
          <w:bCs/>
        </w:rPr>
        <w:t>SC</w:t>
      </w:r>
      <w:r w:rsidRPr="001B4779">
        <w:rPr>
          <w:bCs/>
        </w:rPr>
        <w:tab/>
      </w:r>
      <w:r w:rsidRPr="001B4779">
        <w:rPr>
          <w:bCs/>
        </w:rPr>
        <w:tab/>
      </w:r>
      <w:r w:rsidRPr="001B4779">
        <w:rPr>
          <w:bCs/>
        </w:rPr>
        <w:tab/>
      </w:r>
      <w:r w:rsidRPr="001B4779">
        <w:rPr>
          <w:bCs/>
        </w:rPr>
        <w:tab/>
      </w:r>
      <w:r w:rsidRPr="001B4779">
        <w:rPr>
          <w:bCs/>
        </w:rPr>
        <w:tab/>
      </w:r>
      <w:r w:rsidRPr="001B4779">
        <w:rPr>
          <w:bCs/>
        </w:rPr>
        <w:tab/>
      </w:r>
      <w:r w:rsidRPr="001B4779">
        <w:rPr>
          <w:bCs/>
        </w:rPr>
        <w:tab/>
      </w:r>
      <w:r w:rsidRPr="001B4779">
        <w:rPr>
          <w:bCs/>
        </w:rPr>
        <w:tab/>
        <w:t xml:space="preserve">Total Cost - $ </w:t>
      </w:r>
      <w:r>
        <w:rPr>
          <w:bCs/>
        </w:rPr>
        <w:t>12,505</w:t>
      </w:r>
    </w:p>
    <w:p w:rsidR="00097041" w:rsidRPr="001B4779" w:rsidRDefault="00097041" w:rsidP="00097041">
      <w:pPr>
        <w:pStyle w:val="BodyTextIndent"/>
        <w:tabs>
          <w:tab w:val="clear" w:pos="720"/>
          <w:tab w:val="left" w:pos="0"/>
        </w:tabs>
        <w:spacing w:line="240" w:lineRule="auto"/>
        <w:ind w:left="720"/>
        <w:rPr>
          <w:bCs/>
        </w:rPr>
      </w:pPr>
      <w:r w:rsidRPr="001B4779">
        <w:rPr>
          <w:bCs/>
        </w:rPr>
        <w:t xml:space="preserve">Work includes: </w:t>
      </w:r>
      <w:r>
        <w:rPr>
          <w:bCs/>
        </w:rPr>
        <w:t>roofing and flooring</w:t>
      </w:r>
    </w:p>
    <w:p w:rsidR="00097041" w:rsidRPr="001B4779" w:rsidRDefault="00097041" w:rsidP="004A590A">
      <w:pPr>
        <w:pStyle w:val="BodyTextIndent"/>
        <w:numPr>
          <w:ilvl w:val="0"/>
          <w:numId w:val="11"/>
        </w:numPr>
        <w:tabs>
          <w:tab w:val="left" w:pos="0"/>
        </w:tabs>
        <w:spacing w:line="240" w:lineRule="auto"/>
        <w:rPr>
          <w:bCs/>
        </w:rPr>
      </w:pPr>
      <w:r w:rsidRPr="001B4779">
        <w:rPr>
          <w:bCs/>
        </w:rPr>
        <w:t>2014-0</w:t>
      </w:r>
      <w:r>
        <w:rPr>
          <w:bCs/>
        </w:rPr>
        <w:t>7</w:t>
      </w:r>
      <w:r w:rsidRPr="001B4779">
        <w:rPr>
          <w:bCs/>
        </w:rPr>
        <w:t>-</w:t>
      </w:r>
      <w:r>
        <w:rPr>
          <w:bCs/>
        </w:rPr>
        <w:t>GE</w:t>
      </w:r>
      <w:r w:rsidRPr="001B4779">
        <w:rPr>
          <w:bCs/>
        </w:rPr>
        <w:tab/>
      </w:r>
      <w:r w:rsidRPr="001B4779">
        <w:rPr>
          <w:bCs/>
        </w:rPr>
        <w:tab/>
      </w:r>
      <w:r w:rsidRPr="001B4779">
        <w:rPr>
          <w:bCs/>
        </w:rPr>
        <w:tab/>
      </w:r>
      <w:r w:rsidRPr="001B4779">
        <w:rPr>
          <w:bCs/>
        </w:rPr>
        <w:tab/>
      </w:r>
      <w:r w:rsidRPr="001B4779">
        <w:rPr>
          <w:bCs/>
        </w:rPr>
        <w:tab/>
      </w:r>
      <w:r w:rsidRPr="001B4779">
        <w:rPr>
          <w:bCs/>
        </w:rPr>
        <w:tab/>
      </w:r>
      <w:r w:rsidRPr="001B4779">
        <w:rPr>
          <w:bCs/>
        </w:rPr>
        <w:tab/>
      </w:r>
      <w:r w:rsidRPr="001B4779">
        <w:rPr>
          <w:bCs/>
        </w:rPr>
        <w:tab/>
        <w:t xml:space="preserve">Total Cost - $ </w:t>
      </w:r>
      <w:r>
        <w:rPr>
          <w:bCs/>
        </w:rPr>
        <w:t>21,274</w:t>
      </w:r>
    </w:p>
    <w:p w:rsidR="00097041" w:rsidRPr="001B4779" w:rsidRDefault="00097041" w:rsidP="00097041">
      <w:pPr>
        <w:pStyle w:val="BodyTextIndent"/>
        <w:tabs>
          <w:tab w:val="clear" w:pos="720"/>
          <w:tab w:val="left" w:pos="0"/>
        </w:tabs>
        <w:spacing w:line="240" w:lineRule="auto"/>
        <w:ind w:left="720"/>
        <w:rPr>
          <w:bCs/>
        </w:rPr>
      </w:pPr>
      <w:r w:rsidRPr="001B4779">
        <w:rPr>
          <w:bCs/>
        </w:rPr>
        <w:t xml:space="preserve">Work includes: </w:t>
      </w:r>
      <w:r>
        <w:rPr>
          <w:bCs/>
        </w:rPr>
        <w:t>roofing, exterior carpentry, plumbing, and painting</w:t>
      </w:r>
    </w:p>
    <w:p w:rsidR="00097041" w:rsidRPr="001B4779" w:rsidRDefault="00097041" w:rsidP="00097041">
      <w:pPr>
        <w:pStyle w:val="BodyTextIndent"/>
        <w:tabs>
          <w:tab w:val="clear" w:pos="720"/>
          <w:tab w:val="left" w:pos="0"/>
        </w:tabs>
        <w:spacing w:line="240" w:lineRule="auto"/>
        <w:ind w:left="0"/>
        <w:rPr>
          <w:bCs/>
        </w:rPr>
      </w:pPr>
    </w:p>
    <w:p w:rsidR="00097041" w:rsidRDefault="00097041" w:rsidP="00097041">
      <w:pPr>
        <w:pStyle w:val="Index"/>
        <w:suppressLineNumbers w:val="0"/>
        <w:tabs>
          <w:tab w:val="left" w:pos="0"/>
          <w:tab w:val="left" w:pos="90"/>
          <w:tab w:val="left" w:pos="180"/>
        </w:tabs>
        <w:spacing w:line="480" w:lineRule="auto"/>
        <w:rPr>
          <w:bCs/>
        </w:rPr>
      </w:pPr>
      <w:r w:rsidRPr="001B4779">
        <w:rPr>
          <w:bCs/>
        </w:rPr>
        <w:t>Trustee Ayres moved to authorize the above projects as submitted.  Trustee S</w:t>
      </w:r>
      <w:r>
        <w:rPr>
          <w:bCs/>
        </w:rPr>
        <w:t xml:space="preserve">teck </w:t>
      </w:r>
      <w:r w:rsidRPr="001B4779">
        <w:rPr>
          <w:bCs/>
        </w:rPr>
        <w:t>seconded the motion, which carried unanimously.</w:t>
      </w:r>
    </w:p>
    <w:p w:rsidR="00CC6573" w:rsidRDefault="00097041" w:rsidP="00D8612D">
      <w:pPr>
        <w:pStyle w:val="p2"/>
        <w:widowControl/>
        <w:suppressAutoHyphens w:val="0"/>
        <w:spacing w:line="480" w:lineRule="auto"/>
        <w:rPr>
          <w:rFonts w:eastAsiaTheme="minorHAnsi"/>
        </w:rPr>
      </w:pPr>
      <w:r w:rsidRPr="00CC6573">
        <w:rPr>
          <w:rFonts w:eastAsiaTheme="minorHAnsi"/>
          <w:b/>
          <w:u w:val="single"/>
        </w:rPr>
        <w:t>NYS DOT Resolution</w:t>
      </w:r>
      <w:r w:rsidR="00D8612D" w:rsidRPr="00CC6573">
        <w:rPr>
          <w:rFonts w:eastAsiaTheme="minorHAnsi"/>
          <w:b/>
        </w:rPr>
        <w:t>:</w:t>
      </w:r>
      <w:r w:rsidR="00D8612D" w:rsidRPr="00CC6573">
        <w:rPr>
          <w:rFonts w:eastAsiaTheme="minorHAnsi"/>
        </w:rPr>
        <w:t xml:space="preserve">  </w:t>
      </w:r>
      <w:r w:rsidR="00CC6573">
        <w:rPr>
          <w:rFonts w:eastAsiaTheme="minorHAnsi"/>
        </w:rPr>
        <w:t>Trustee Steck offered the following resolution for the temporary detour, and moved its adoption.</w:t>
      </w:r>
    </w:p>
    <w:p w:rsidR="00CC6573" w:rsidRDefault="00CC6573" w:rsidP="00CC6573">
      <w:pPr>
        <w:pStyle w:val="p2"/>
        <w:widowControl/>
        <w:suppressAutoHyphens w:val="0"/>
        <w:spacing w:line="240" w:lineRule="auto"/>
        <w:jc w:val="center"/>
        <w:rPr>
          <w:rFonts w:eastAsiaTheme="minorHAnsi"/>
        </w:rPr>
      </w:pPr>
      <w:r>
        <w:rPr>
          <w:rFonts w:eastAsiaTheme="minorHAnsi"/>
        </w:rPr>
        <w:t>Resolution for Temporary Detour (PIN 9041.31-D263073)</w:t>
      </w:r>
    </w:p>
    <w:p w:rsidR="00CC6573" w:rsidRDefault="00CC6573" w:rsidP="00CC6573">
      <w:pPr>
        <w:pStyle w:val="p2"/>
        <w:widowControl/>
        <w:suppressAutoHyphens w:val="0"/>
        <w:spacing w:line="240" w:lineRule="auto"/>
        <w:jc w:val="center"/>
        <w:rPr>
          <w:rFonts w:eastAsiaTheme="minorHAnsi"/>
        </w:rPr>
      </w:pPr>
      <w:r>
        <w:rPr>
          <w:rFonts w:eastAsiaTheme="minorHAnsi"/>
        </w:rPr>
        <w:t>NYS Route 17C Over Cayuta Creek</w:t>
      </w:r>
    </w:p>
    <w:p w:rsidR="00CC6573" w:rsidRDefault="00CC6573" w:rsidP="00CC6573">
      <w:pPr>
        <w:pStyle w:val="p2"/>
        <w:widowControl/>
        <w:suppressAutoHyphens w:val="0"/>
        <w:spacing w:line="240" w:lineRule="auto"/>
        <w:jc w:val="center"/>
        <w:rPr>
          <w:rFonts w:eastAsiaTheme="minorHAnsi"/>
        </w:rPr>
      </w:pPr>
      <w:r>
        <w:rPr>
          <w:rFonts w:eastAsiaTheme="minorHAnsi"/>
        </w:rPr>
        <w:t>Bridge Replacement Project</w:t>
      </w:r>
    </w:p>
    <w:p w:rsidR="00D8612D" w:rsidRDefault="00CC6573" w:rsidP="00CC6573">
      <w:pPr>
        <w:pStyle w:val="p2"/>
        <w:widowControl/>
        <w:suppressAutoHyphens w:val="0"/>
        <w:spacing w:line="480" w:lineRule="auto"/>
        <w:jc w:val="center"/>
        <w:rPr>
          <w:rFonts w:eastAsiaTheme="minorHAnsi"/>
        </w:rPr>
      </w:pPr>
      <w:r>
        <w:rPr>
          <w:rFonts w:eastAsiaTheme="minorHAnsi"/>
        </w:rPr>
        <w:t>Town of Barton, Village of Waverly, Tioga County</w:t>
      </w:r>
    </w:p>
    <w:p w:rsidR="00CC6573" w:rsidRDefault="005D7C42" w:rsidP="00CC6573">
      <w:pPr>
        <w:pStyle w:val="p2"/>
        <w:widowControl/>
        <w:suppressAutoHyphens w:val="0"/>
        <w:spacing w:line="480" w:lineRule="auto"/>
        <w:rPr>
          <w:rFonts w:eastAsiaTheme="minorHAnsi"/>
        </w:rPr>
      </w:pPr>
      <w:r>
        <w:rPr>
          <w:rFonts w:eastAsiaTheme="minorHAnsi"/>
        </w:rPr>
        <w:t>WHEREAS, the New York State Department of Transportation proposes to:</w:t>
      </w:r>
    </w:p>
    <w:p w:rsidR="005D7C42" w:rsidRDefault="005D7C42" w:rsidP="005D7C42">
      <w:pPr>
        <w:pStyle w:val="p2"/>
        <w:widowControl/>
        <w:suppressAutoHyphens w:val="0"/>
        <w:spacing w:line="240" w:lineRule="auto"/>
        <w:ind w:left="720"/>
        <w:rPr>
          <w:rFonts w:eastAsiaTheme="minorHAnsi"/>
        </w:rPr>
      </w:pPr>
      <w:r>
        <w:rPr>
          <w:rFonts w:eastAsiaTheme="minorHAnsi"/>
        </w:rPr>
        <w:t>Reconstruct the bridge carrying NYS Route 17C over Cayuta Creek, (BIN 1012860) located in the Town of Barton, Village of Waverly, Tioga County; and reconstruct approaches and the intersection of NYS Routes 17C (Chemung Street) and 34 (Cayuta Avenue under NYSDOT Project Identification Number (PIN) 904131.</w:t>
      </w:r>
    </w:p>
    <w:p w:rsidR="005D7C42" w:rsidRDefault="005D7C42" w:rsidP="005D7C42">
      <w:pPr>
        <w:pStyle w:val="p2"/>
        <w:widowControl/>
        <w:suppressAutoHyphens w:val="0"/>
        <w:spacing w:line="240" w:lineRule="auto"/>
        <w:rPr>
          <w:rFonts w:eastAsiaTheme="minorHAnsi"/>
        </w:rPr>
      </w:pPr>
    </w:p>
    <w:p w:rsidR="005D7C42" w:rsidRDefault="005D7C42" w:rsidP="005D7C42">
      <w:pPr>
        <w:pStyle w:val="p2"/>
        <w:widowControl/>
        <w:suppressAutoHyphens w:val="0"/>
        <w:spacing w:line="240" w:lineRule="auto"/>
        <w:rPr>
          <w:rFonts w:eastAsiaTheme="minorHAnsi"/>
        </w:rPr>
      </w:pPr>
      <w:r>
        <w:rPr>
          <w:rFonts w:eastAsiaTheme="minorHAnsi"/>
        </w:rPr>
        <w:t>WHERAS, in conformance with Section 42 of the New York State Highway Law, the New York State Department of Transportation proposes to utilize the following streets as part of a temporary detour route during the period of construction:</w:t>
      </w:r>
    </w:p>
    <w:p w:rsidR="005D7C42" w:rsidRDefault="005D7C42" w:rsidP="005D7C42">
      <w:pPr>
        <w:pStyle w:val="p2"/>
        <w:widowControl/>
        <w:suppressAutoHyphens w:val="0"/>
        <w:spacing w:line="240" w:lineRule="auto"/>
        <w:rPr>
          <w:rFonts w:eastAsiaTheme="minorHAnsi"/>
        </w:rPr>
      </w:pPr>
    </w:p>
    <w:p w:rsidR="005D7C42" w:rsidRDefault="005D7C42" w:rsidP="005D7C42">
      <w:pPr>
        <w:pStyle w:val="p2"/>
        <w:widowControl/>
        <w:suppressAutoHyphens w:val="0"/>
        <w:spacing w:line="240" w:lineRule="auto"/>
        <w:ind w:left="720"/>
        <w:rPr>
          <w:rFonts w:eastAsiaTheme="minorHAnsi"/>
        </w:rPr>
      </w:pPr>
      <w:r>
        <w:rPr>
          <w:rFonts w:eastAsiaTheme="minorHAnsi"/>
        </w:rPr>
        <w:t>William Donnelly Industrial Parkway (reputed owner Village of Waverly), between NYS Route 17C and Broad Street Extension</w:t>
      </w:r>
    </w:p>
    <w:p w:rsidR="005D7C42" w:rsidRDefault="005D7C42" w:rsidP="005D7C42">
      <w:pPr>
        <w:pStyle w:val="p2"/>
        <w:widowControl/>
        <w:suppressAutoHyphens w:val="0"/>
        <w:spacing w:line="240" w:lineRule="auto"/>
        <w:rPr>
          <w:rFonts w:eastAsiaTheme="minorHAnsi"/>
        </w:rPr>
      </w:pPr>
    </w:p>
    <w:p w:rsidR="005D7C42" w:rsidRDefault="005D7C42" w:rsidP="005D7C42">
      <w:pPr>
        <w:pStyle w:val="p2"/>
        <w:widowControl/>
        <w:suppressAutoHyphens w:val="0"/>
        <w:spacing w:line="240" w:lineRule="auto"/>
        <w:rPr>
          <w:rFonts w:eastAsiaTheme="minorHAnsi"/>
        </w:rPr>
      </w:pPr>
      <w:r>
        <w:rPr>
          <w:rFonts w:eastAsiaTheme="minorHAnsi"/>
        </w:rPr>
        <w:t>WHEREAS, the New York State Department of Transportation will provide traffic control devices and make improvements or repairs, when necessary, to the above mentioned streets to make it adequate to handle additional detour traffic.</w:t>
      </w:r>
    </w:p>
    <w:p w:rsidR="005A648A" w:rsidRDefault="005A648A" w:rsidP="005D7C42">
      <w:pPr>
        <w:pStyle w:val="p2"/>
        <w:widowControl/>
        <w:suppressAutoHyphens w:val="0"/>
        <w:spacing w:line="240" w:lineRule="auto"/>
        <w:rPr>
          <w:rFonts w:eastAsiaTheme="minorHAnsi"/>
        </w:rPr>
      </w:pPr>
    </w:p>
    <w:p w:rsidR="005D7C42" w:rsidRDefault="005A648A" w:rsidP="005D7C42">
      <w:pPr>
        <w:pStyle w:val="p2"/>
        <w:widowControl/>
        <w:suppressAutoHyphens w:val="0"/>
        <w:spacing w:line="240" w:lineRule="auto"/>
        <w:rPr>
          <w:rFonts w:eastAsiaTheme="minorHAnsi"/>
        </w:rPr>
      </w:pPr>
      <w:r>
        <w:rPr>
          <w:rFonts w:eastAsiaTheme="minorHAnsi"/>
        </w:rPr>
        <w:lastRenderedPageBreak/>
        <w:t>NOW, THEREFORE, BE IT RESOLVED that the Board of the Village of Waverly does hereby authorize the New York State Department of Transportation to utilize the above mentioned streets as a temporary detour during the period of construction.</w:t>
      </w:r>
    </w:p>
    <w:p w:rsidR="005A648A" w:rsidRDefault="005A648A" w:rsidP="005D7C42">
      <w:pPr>
        <w:pStyle w:val="p2"/>
        <w:widowControl/>
        <w:suppressAutoHyphens w:val="0"/>
        <w:spacing w:line="240" w:lineRule="auto"/>
        <w:rPr>
          <w:rFonts w:eastAsiaTheme="minorHAnsi"/>
        </w:rPr>
      </w:pPr>
    </w:p>
    <w:p w:rsidR="005A648A" w:rsidRDefault="005A648A" w:rsidP="005D7C42">
      <w:pPr>
        <w:pStyle w:val="p2"/>
        <w:widowControl/>
        <w:suppressAutoHyphens w:val="0"/>
        <w:spacing w:line="240" w:lineRule="auto"/>
        <w:rPr>
          <w:rFonts w:eastAsiaTheme="minorHAnsi"/>
        </w:rPr>
      </w:pPr>
      <w:r>
        <w:rPr>
          <w:rFonts w:eastAsiaTheme="minorHAnsi"/>
        </w:rPr>
        <w:t>BE IT FURTHER RESOLVED that the New York State Department of Transportation will provide routine maintenance of William Donnelly Industrial Parkway, including snow and ice control.</w:t>
      </w:r>
    </w:p>
    <w:p w:rsidR="005A648A" w:rsidRDefault="005A648A" w:rsidP="005D7C42">
      <w:pPr>
        <w:pStyle w:val="p2"/>
        <w:widowControl/>
        <w:suppressAutoHyphens w:val="0"/>
        <w:spacing w:line="240" w:lineRule="auto"/>
        <w:rPr>
          <w:rFonts w:eastAsiaTheme="minorHAnsi"/>
        </w:rPr>
      </w:pPr>
    </w:p>
    <w:p w:rsidR="005A648A" w:rsidRDefault="005A648A" w:rsidP="005D7C42">
      <w:pPr>
        <w:pStyle w:val="p2"/>
        <w:widowControl/>
        <w:suppressAutoHyphens w:val="0"/>
        <w:spacing w:line="240" w:lineRule="auto"/>
        <w:rPr>
          <w:rFonts w:eastAsiaTheme="minorHAnsi"/>
        </w:rPr>
      </w:pPr>
      <w:r>
        <w:rPr>
          <w:rFonts w:eastAsiaTheme="minorHAnsi"/>
        </w:rPr>
        <w:t>BE IT FURTHER RESOLVED that the clerk of the Village of Waverly is hereby directed to transmit five (5) certified copies of this resolution to the New York State Department of Transportation.</w:t>
      </w:r>
    </w:p>
    <w:p w:rsidR="005A648A" w:rsidRDefault="005A648A" w:rsidP="005D7C42">
      <w:pPr>
        <w:pStyle w:val="p2"/>
        <w:widowControl/>
        <w:suppressAutoHyphens w:val="0"/>
        <w:spacing w:line="240" w:lineRule="auto"/>
        <w:rPr>
          <w:rFonts w:eastAsiaTheme="minorHAnsi"/>
        </w:rPr>
      </w:pPr>
    </w:p>
    <w:p w:rsidR="005A648A" w:rsidRPr="003F5CDF" w:rsidRDefault="005A648A" w:rsidP="005A648A">
      <w:pPr>
        <w:suppressAutoHyphens/>
        <w:spacing w:line="480" w:lineRule="auto"/>
        <w:rPr>
          <w:szCs w:val="20"/>
          <w:lang w:eastAsia="ar-SA"/>
        </w:rPr>
      </w:pPr>
      <w:r>
        <w:rPr>
          <w:rFonts w:eastAsiaTheme="minorHAnsi"/>
        </w:rPr>
        <w:t>Trustee Brewster</w:t>
      </w:r>
      <w:r w:rsidRPr="005A648A">
        <w:rPr>
          <w:bCs/>
          <w:szCs w:val="20"/>
          <w:lang w:eastAsia="ar-SA"/>
        </w:rPr>
        <w:t xml:space="preserve"> </w:t>
      </w:r>
      <w:r w:rsidRPr="003F5CDF">
        <w:rPr>
          <w:bCs/>
          <w:szCs w:val="20"/>
          <w:lang w:eastAsia="ar-SA"/>
        </w:rPr>
        <w:t xml:space="preserve">seconded the motion, </w:t>
      </w:r>
      <w:r w:rsidRPr="003F5CDF">
        <w:rPr>
          <w:szCs w:val="20"/>
          <w:lang w:eastAsia="ar-SA"/>
        </w:rPr>
        <w:t xml:space="preserve">which led to </w:t>
      </w:r>
      <w:r>
        <w:rPr>
          <w:szCs w:val="20"/>
          <w:lang w:eastAsia="ar-SA"/>
        </w:rPr>
        <w:t>the following</w:t>
      </w:r>
      <w:r w:rsidRPr="003F5CDF">
        <w:rPr>
          <w:szCs w:val="20"/>
          <w:lang w:eastAsia="ar-SA"/>
        </w:rPr>
        <w:t xml:space="preserve"> roll call vote:</w:t>
      </w:r>
    </w:p>
    <w:p w:rsidR="005A648A" w:rsidRPr="003F5CDF" w:rsidRDefault="005A648A" w:rsidP="005A648A">
      <w:pPr>
        <w:suppressAutoHyphens/>
        <w:rPr>
          <w:szCs w:val="20"/>
          <w:lang w:eastAsia="ar-SA"/>
        </w:rPr>
      </w:pPr>
      <w:r w:rsidRPr="003F5CDF">
        <w:rPr>
          <w:szCs w:val="20"/>
          <w:lang w:eastAsia="ar-SA"/>
        </w:rPr>
        <w:tab/>
        <w:t xml:space="preserve">Ayes – </w:t>
      </w:r>
      <w:r>
        <w:rPr>
          <w:szCs w:val="20"/>
          <w:lang w:eastAsia="ar-SA"/>
        </w:rPr>
        <w:t>7</w:t>
      </w:r>
      <w:r w:rsidRPr="003F5CDF">
        <w:rPr>
          <w:szCs w:val="20"/>
          <w:lang w:eastAsia="ar-SA"/>
        </w:rPr>
        <w:t xml:space="preserve">  </w:t>
      </w:r>
      <w:r>
        <w:rPr>
          <w:szCs w:val="20"/>
          <w:lang w:eastAsia="ar-SA"/>
        </w:rPr>
        <w:tab/>
      </w:r>
      <w:r w:rsidRPr="003F5CDF">
        <w:rPr>
          <w:szCs w:val="20"/>
          <w:lang w:eastAsia="ar-SA"/>
        </w:rPr>
        <w:t>(</w:t>
      </w:r>
      <w:r>
        <w:rPr>
          <w:szCs w:val="20"/>
          <w:lang w:eastAsia="ar-SA"/>
        </w:rPr>
        <w:t>Aronstam, Ayres, Steck, Leary, Sinsabaugh, Brewster, Uhl</w:t>
      </w:r>
      <w:r w:rsidRPr="003F5CDF">
        <w:rPr>
          <w:szCs w:val="20"/>
          <w:lang w:eastAsia="ar-SA"/>
        </w:rPr>
        <w:t>)</w:t>
      </w:r>
    </w:p>
    <w:p w:rsidR="005A648A" w:rsidRDefault="005A648A" w:rsidP="005A648A">
      <w:pPr>
        <w:suppressAutoHyphens/>
        <w:rPr>
          <w:szCs w:val="20"/>
          <w:lang w:eastAsia="ar-SA"/>
        </w:rPr>
      </w:pPr>
      <w:r w:rsidRPr="003F5CDF">
        <w:rPr>
          <w:szCs w:val="20"/>
          <w:lang w:eastAsia="ar-SA"/>
        </w:rPr>
        <w:tab/>
        <w:t>Nays – 0</w:t>
      </w:r>
    </w:p>
    <w:p w:rsidR="005A648A" w:rsidRDefault="005A648A" w:rsidP="005A648A">
      <w:pPr>
        <w:suppressAutoHyphens/>
        <w:spacing w:line="480" w:lineRule="auto"/>
        <w:rPr>
          <w:szCs w:val="20"/>
          <w:lang w:eastAsia="ar-SA"/>
        </w:rPr>
      </w:pPr>
      <w:r>
        <w:rPr>
          <w:szCs w:val="20"/>
          <w:lang w:eastAsia="ar-SA"/>
        </w:rPr>
        <w:tab/>
      </w:r>
      <w:r w:rsidRPr="003F5CDF">
        <w:rPr>
          <w:szCs w:val="20"/>
          <w:lang w:eastAsia="ar-SA"/>
        </w:rPr>
        <w:t>The motion carried.</w:t>
      </w:r>
    </w:p>
    <w:p w:rsidR="00610FC1" w:rsidRPr="00E5522F" w:rsidRDefault="00610FC1" w:rsidP="00610FC1">
      <w:pPr>
        <w:pStyle w:val="p2"/>
        <w:widowControl/>
        <w:spacing w:line="480" w:lineRule="auto"/>
      </w:pPr>
      <w:r w:rsidRPr="00E5522F">
        <w:rPr>
          <w:b/>
          <w:u w:val="single"/>
        </w:rPr>
        <w:t>Planning Board Chairman Appointment</w:t>
      </w:r>
      <w:r w:rsidRPr="00E5522F">
        <w:rPr>
          <w:b/>
        </w:rPr>
        <w:t>:</w:t>
      </w:r>
      <w:r w:rsidRPr="00E5522F">
        <w:rPr>
          <w:bCs/>
        </w:rPr>
        <w:t xml:space="preserve">  </w:t>
      </w:r>
      <w:r>
        <w:t>Mayor Leary Rawley Filbin has showed a lot of interest in filling the vacancy on the Planning Board.  Mayor Leary appointed Rawley Filbin to the Planning Board to fill the vacancy left by Robert Wright.  The term will expire in April of 2020.  Trustee Brewster moved to approve the appointment.  Trustee Steck seconded the motion, which carried unanimously.</w:t>
      </w:r>
    </w:p>
    <w:p w:rsidR="00D8612D" w:rsidRDefault="00610FC1" w:rsidP="004D2D8E">
      <w:pPr>
        <w:pStyle w:val="p2"/>
        <w:widowControl/>
        <w:suppressAutoHyphens w:val="0"/>
        <w:spacing w:line="480" w:lineRule="auto"/>
        <w:rPr>
          <w:rFonts w:eastAsiaTheme="minorHAnsi"/>
        </w:rPr>
      </w:pPr>
      <w:r w:rsidRPr="00610FC1">
        <w:rPr>
          <w:rFonts w:eastAsiaTheme="minorHAnsi"/>
          <w:b/>
          <w:u w:val="single"/>
        </w:rPr>
        <w:t>Mayor/Board Comments</w:t>
      </w:r>
      <w:r w:rsidR="00D8612D" w:rsidRPr="00610FC1">
        <w:rPr>
          <w:rFonts w:eastAsiaTheme="minorHAnsi"/>
          <w:b/>
        </w:rPr>
        <w:t>:</w:t>
      </w:r>
      <w:r w:rsidR="00D8612D" w:rsidRPr="00610FC1">
        <w:rPr>
          <w:rFonts w:eastAsiaTheme="minorHAnsi"/>
        </w:rPr>
        <w:t xml:space="preserve">  </w:t>
      </w:r>
      <w:r>
        <w:rPr>
          <w:rFonts w:eastAsiaTheme="minorHAnsi"/>
        </w:rPr>
        <w:t>Mayor Leary reminded residents that Trick-or-Treat will be held on October 31</w:t>
      </w:r>
      <w:r w:rsidRPr="00610FC1">
        <w:rPr>
          <w:rFonts w:eastAsiaTheme="minorHAnsi"/>
          <w:vertAlign w:val="superscript"/>
        </w:rPr>
        <w:t>st</w:t>
      </w:r>
      <w:r>
        <w:rPr>
          <w:rFonts w:eastAsiaTheme="minorHAnsi"/>
        </w:rPr>
        <w:t xml:space="preserve"> from 6:00-7:30 p.m.  He also stated the Halloween Parade will be held in Waverly on October 29</w:t>
      </w:r>
      <w:r w:rsidRPr="00610FC1">
        <w:rPr>
          <w:rFonts w:eastAsiaTheme="minorHAnsi"/>
          <w:vertAlign w:val="superscript"/>
        </w:rPr>
        <w:t>th</w:t>
      </w:r>
      <w:r>
        <w:rPr>
          <w:rFonts w:eastAsiaTheme="minorHAnsi"/>
        </w:rPr>
        <w:t xml:space="preserve"> at 10:00 a.m.</w:t>
      </w:r>
      <w:r w:rsidR="00D8612D" w:rsidRPr="00610FC1">
        <w:rPr>
          <w:rFonts w:eastAsiaTheme="minorHAnsi"/>
        </w:rPr>
        <w:t xml:space="preserve"> </w:t>
      </w:r>
    </w:p>
    <w:p w:rsidR="008451CE" w:rsidRPr="00A20E86" w:rsidRDefault="008451CE" w:rsidP="008451CE">
      <w:pPr>
        <w:pStyle w:val="p2"/>
        <w:widowControl/>
        <w:spacing w:line="480" w:lineRule="auto"/>
        <w:rPr>
          <w:rFonts w:eastAsiaTheme="minorHAnsi"/>
        </w:rPr>
      </w:pPr>
      <w:r w:rsidRPr="00A20E86">
        <w:rPr>
          <w:rFonts w:eastAsiaTheme="minorHAnsi"/>
          <w:b/>
          <w:u w:val="single"/>
        </w:rPr>
        <w:t>Executive Session</w:t>
      </w:r>
      <w:r w:rsidRPr="00A20E86">
        <w:rPr>
          <w:rFonts w:eastAsiaTheme="minorHAnsi"/>
          <w:b/>
        </w:rPr>
        <w:t>:</w:t>
      </w:r>
      <w:r w:rsidRPr="00A20E86">
        <w:rPr>
          <w:rFonts w:eastAsiaTheme="minorHAnsi"/>
        </w:rPr>
        <w:t xml:space="preserve">  Trustee Brewster moved to enter executive session at 7:</w:t>
      </w:r>
      <w:r>
        <w:rPr>
          <w:rFonts w:eastAsiaTheme="minorHAnsi"/>
        </w:rPr>
        <w:t>39</w:t>
      </w:r>
      <w:r w:rsidRPr="00A20E86">
        <w:rPr>
          <w:rFonts w:eastAsiaTheme="minorHAnsi"/>
        </w:rPr>
        <w:t xml:space="preserve"> p.m. to discuss a </w:t>
      </w:r>
      <w:r>
        <w:rPr>
          <w:rFonts w:eastAsiaTheme="minorHAnsi"/>
        </w:rPr>
        <w:t>personnel</w:t>
      </w:r>
      <w:r w:rsidRPr="00A20E86">
        <w:rPr>
          <w:rFonts w:eastAsiaTheme="minorHAnsi"/>
        </w:rPr>
        <w:t xml:space="preserve"> </w:t>
      </w:r>
      <w:r>
        <w:rPr>
          <w:rFonts w:eastAsiaTheme="minorHAnsi"/>
        </w:rPr>
        <w:t>and contractual issues</w:t>
      </w:r>
      <w:r w:rsidRPr="00A20E86">
        <w:rPr>
          <w:rFonts w:eastAsiaTheme="minorHAnsi"/>
        </w:rPr>
        <w:t xml:space="preserve">.  Trustee </w:t>
      </w:r>
      <w:r>
        <w:rPr>
          <w:rFonts w:eastAsiaTheme="minorHAnsi"/>
        </w:rPr>
        <w:t xml:space="preserve">Sinsabaugh </w:t>
      </w:r>
      <w:r w:rsidRPr="00A20E86">
        <w:rPr>
          <w:rFonts w:eastAsiaTheme="minorHAnsi"/>
        </w:rPr>
        <w:t xml:space="preserve">seconded the motion, which carried unanimously.  </w:t>
      </w:r>
    </w:p>
    <w:p w:rsidR="008451CE" w:rsidRDefault="008451CE" w:rsidP="008451CE">
      <w:pPr>
        <w:spacing w:line="480" w:lineRule="auto"/>
        <w:rPr>
          <w:rFonts w:eastAsiaTheme="minorHAnsi"/>
        </w:rPr>
      </w:pPr>
      <w:r w:rsidRPr="00A20E86">
        <w:rPr>
          <w:rFonts w:eastAsiaTheme="minorHAnsi"/>
        </w:rPr>
        <w:tab/>
        <w:t xml:space="preserve">Trustee </w:t>
      </w:r>
      <w:r>
        <w:rPr>
          <w:rFonts w:eastAsiaTheme="minorHAnsi"/>
        </w:rPr>
        <w:t>Uhl</w:t>
      </w:r>
      <w:r w:rsidRPr="00A20E86">
        <w:rPr>
          <w:rFonts w:eastAsiaTheme="minorHAnsi"/>
        </w:rPr>
        <w:t xml:space="preserve"> moved to </w:t>
      </w:r>
      <w:r>
        <w:rPr>
          <w:rFonts w:eastAsiaTheme="minorHAnsi"/>
        </w:rPr>
        <w:t xml:space="preserve">adjourn from executive session and </w:t>
      </w:r>
      <w:r w:rsidRPr="00A20E86">
        <w:rPr>
          <w:rFonts w:eastAsiaTheme="minorHAnsi"/>
        </w:rPr>
        <w:t xml:space="preserve">enter regular session at </w:t>
      </w:r>
      <w:r>
        <w:rPr>
          <w:rFonts w:eastAsiaTheme="minorHAnsi"/>
        </w:rPr>
        <w:t xml:space="preserve">7:57 </w:t>
      </w:r>
      <w:r w:rsidRPr="00A20E86">
        <w:rPr>
          <w:rFonts w:eastAsiaTheme="minorHAnsi"/>
        </w:rPr>
        <w:t xml:space="preserve">p.m.  Trustee </w:t>
      </w:r>
      <w:r>
        <w:rPr>
          <w:rFonts w:eastAsiaTheme="minorHAnsi"/>
        </w:rPr>
        <w:t>Steck</w:t>
      </w:r>
      <w:r w:rsidRPr="00A20E86">
        <w:rPr>
          <w:rFonts w:eastAsiaTheme="minorHAnsi"/>
        </w:rPr>
        <w:t xml:space="preserve"> seconded the motion, which carried unanimously.  </w:t>
      </w:r>
    </w:p>
    <w:p w:rsidR="008451CE" w:rsidRPr="008451CE" w:rsidRDefault="008451CE" w:rsidP="008451CE">
      <w:pPr>
        <w:spacing w:line="480" w:lineRule="auto"/>
        <w:rPr>
          <w:rFonts w:eastAsiaTheme="minorHAnsi"/>
        </w:rPr>
      </w:pPr>
      <w:r>
        <w:rPr>
          <w:rFonts w:eastAsiaTheme="minorHAnsi"/>
          <w:b/>
          <w:u w:val="single"/>
        </w:rPr>
        <w:t>Employee Assistance Program (EAP)</w:t>
      </w:r>
      <w:r>
        <w:rPr>
          <w:rFonts w:eastAsiaTheme="minorHAnsi"/>
          <w:b/>
        </w:rPr>
        <w:t xml:space="preserve">:  </w:t>
      </w:r>
      <w:r>
        <w:rPr>
          <w:rFonts w:eastAsiaTheme="minorHAnsi"/>
        </w:rPr>
        <w:t xml:space="preserve">Trustee Ayres moved to approve entering into and Employee Assistance Program through ENI in Vestal, NY and all employees are covered by this program.  The Village will pay the </w:t>
      </w:r>
      <w:r w:rsidRPr="00D85CC3">
        <w:rPr>
          <w:rFonts w:eastAsiaTheme="minorHAnsi"/>
        </w:rPr>
        <w:t xml:space="preserve">professional fees </w:t>
      </w:r>
      <w:r w:rsidR="00E22C2A">
        <w:rPr>
          <w:rFonts w:eastAsiaTheme="minorHAnsi"/>
        </w:rPr>
        <w:t xml:space="preserve">for </w:t>
      </w:r>
      <w:r w:rsidR="00D85CC3">
        <w:rPr>
          <w:rFonts w:eastAsiaTheme="minorHAnsi"/>
        </w:rPr>
        <w:t xml:space="preserve">eight </w:t>
      </w:r>
      <w:r w:rsidR="00E22C2A">
        <w:rPr>
          <w:rFonts w:eastAsiaTheme="minorHAnsi"/>
        </w:rPr>
        <w:t xml:space="preserve">visits per year at a cost of </w:t>
      </w:r>
      <w:r w:rsidR="00D85CC3">
        <w:rPr>
          <w:rFonts w:eastAsiaTheme="minorHAnsi"/>
        </w:rPr>
        <w:t>$1.50 per employee per month.  Trustee Brewster seconded the motion, which carried unanimously.</w:t>
      </w:r>
    </w:p>
    <w:p w:rsidR="00D8612D" w:rsidRDefault="00D8612D" w:rsidP="00D8612D">
      <w:pPr>
        <w:pStyle w:val="p2"/>
        <w:widowControl/>
        <w:spacing w:line="480" w:lineRule="auto"/>
        <w:rPr>
          <w:szCs w:val="24"/>
          <w:lang w:eastAsia="en-US"/>
        </w:rPr>
      </w:pPr>
      <w:r w:rsidRPr="00D85CC3">
        <w:rPr>
          <w:b/>
          <w:bCs/>
          <w:u w:val="single"/>
        </w:rPr>
        <w:t>Adjournment</w:t>
      </w:r>
      <w:r w:rsidRPr="00D85CC3">
        <w:t xml:space="preserve">:  Trustee </w:t>
      </w:r>
      <w:r w:rsidR="00D85CC3" w:rsidRPr="00D85CC3">
        <w:t>Brewster</w:t>
      </w:r>
      <w:r w:rsidRPr="00D85CC3">
        <w:t xml:space="preserve"> moved to adjourn at 7:5</w:t>
      </w:r>
      <w:r w:rsidR="008451CE" w:rsidRPr="00D85CC3">
        <w:t>8</w:t>
      </w:r>
      <w:r w:rsidRPr="00D85CC3">
        <w:t xml:space="preserve"> p.m.  Trustee </w:t>
      </w:r>
      <w:r w:rsidR="00D85CC3" w:rsidRPr="00D85CC3">
        <w:t>Sinsabaugh</w:t>
      </w:r>
      <w:r w:rsidRPr="00D85CC3">
        <w:t xml:space="preserve"> seconded the motion, which carried unanimously.</w:t>
      </w:r>
      <w:r w:rsidRPr="000D2F50">
        <w:t xml:space="preserve">  </w:t>
      </w:r>
      <w:r w:rsidRPr="000D2F50">
        <w:rPr>
          <w:szCs w:val="24"/>
          <w:lang w:eastAsia="en-US"/>
        </w:rPr>
        <w:tab/>
      </w:r>
      <w:r w:rsidRPr="000D2F50">
        <w:rPr>
          <w:szCs w:val="24"/>
          <w:lang w:eastAsia="en-US"/>
        </w:rPr>
        <w:tab/>
      </w:r>
      <w:r w:rsidRPr="000D2F50">
        <w:rPr>
          <w:szCs w:val="24"/>
          <w:lang w:eastAsia="en-US"/>
        </w:rPr>
        <w:tab/>
      </w:r>
      <w:r w:rsidRPr="000D2F50">
        <w:rPr>
          <w:szCs w:val="24"/>
          <w:lang w:eastAsia="en-US"/>
        </w:rPr>
        <w:tab/>
      </w:r>
      <w:r w:rsidRPr="000D2F50">
        <w:rPr>
          <w:szCs w:val="24"/>
          <w:lang w:eastAsia="en-US"/>
        </w:rPr>
        <w:tab/>
      </w:r>
      <w:r w:rsidRPr="000D2F50">
        <w:rPr>
          <w:szCs w:val="24"/>
          <w:lang w:eastAsia="en-US"/>
        </w:rPr>
        <w:tab/>
      </w:r>
      <w:r w:rsidRPr="000D2F50">
        <w:rPr>
          <w:szCs w:val="24"/>
          <w:lang w:eastAsia="en-US"/>
        </w:rPr>
        <w:tab/>
      </w:r>
      <w:r w:rsidRPr="000D2F50">
        <w:rPr>
          <w:szCs w:val="24"/>
          <w:lang w:eastAsia="en-US"/>
        </w:rPr>
        <w:tab/>
      </w:r>
      <w:r w:rsidRPr="000D2F50">
        <w:rPr>
          <w:szCs w:val="24"/>
          <w:lang w:eastAsia="en-US"/>
        </w:rPr>
        <w:tab/>
      </w:r>
      <w:r w:rsidRPr="000D2F50">
        <w:rPr>
          <w:szCs w:val="24"/>
          <w:lang w:eastAsia="en-US"/>
        </w:rPr>
        <w:tab/>
      </w:r>
      <w:r w:rsidR="00D85CC3">
        <w:rPr>
          <w:szCs w:val="24"/>
          <w:lang w:eastAsia="en-US"/>
        </w:rPr>
        <w:tab/>
      </w:r>
      <w:r w:rsidR="00D85CC3">
        <w:rPr>
          <w:szCs w:val="24"/>
          <w:lang w:eastAsia="en-US"/>
        </w:rPr>
        <w:tab/>
      </w:r>
      <w:r w:rsidR="00D85CC3">
        <w:rPr>
          <w:szCs w:val="24"/>
          <w:lang w:eastAsia="en-US"/>
        </w:rPr>
        <w:tab/>
      </w:r>
      <w:r w:rsidR="00D85CC3">
        <w:rPr>
          <w:szCs w:val="24"/>
          <w:lang w:eastAsia="en-US"/>
        </w:rPr>
        <w:tab/>
      </w:r>
      <w:r w:rsidR="00D85CC3">
        <w:rPr>
          <w:szCs w:val="24"/>
          <w:lang w:eastAsia="en-US"/>
        </w:rPr>
        <w:tab/>
      </w:r>
      <w:r w:rsidR="00D85CC3">
        <w:rPr>
          <w:szCs w:val="24"/>
          <w:lang w:eastAsia="en-US"/>
        </w:rPr>
        <w:tab/>
      </w:r>
      <w:r w:rsidR="00D85CC3">
        <w:rPr>
          <w:szCs w:val="24"/>
          <w:lang w:eastAsia="en-US"/>
        </w:rPr>
        <w:tab/>
      </w:r>
      <w:r w:rsidR="00D85CC3">
        <w:rPr>
          <w:szCs w:val="24"/>
          <w:lang w:eastAsia="en-US"/>
        </w:rPr>
        <w:tab/>
      </w:r>
      <w:r w:rsidR="00D85CC3">
        <w:rPr>
          <w:szCs w:val="24"/>
          <w:lang w:eastAsia="en-US"/>
        </w:rPr>
        <w:tab/>
      </w:r>
      <w:r w:rsidRPr="000D2F50">
        <w:rPr>
          <w:szCs w:val="24"/>
          <w:lang w:eastAsia="en-US"/>
        </w:rPr>
        <w:t>Respectfully submitted,</w:t>
      </w:r>
    </w:p>
    <w:p w:rsidR="00D8612D" w:rsidRPr="000D2F50" w:rsidRDefault="00D8612D" w:rsidP="00D8612D">
      <w:pPr>
        <w:tabs>
          <w:tab w:val="left" w:pos="0"/>
          <w:tab w:val="left" w:pos="90"/>
          <w:tab w:val="left" w:pos="180"/>
        </w:tabs>
      </w:pPr>
      <w:r w:rsidRPr="000D2F50">
        <w:tab/>
      </w:r>
      <w:r w:rsidRPr="000D2F50">
        <w:tab/>
      </w:r>
      <w:r w:rsidRPr="000D2F50">
        <w:tab/>
      </w:r>
      <w:r w:rsidRPr="000D2F50">
        <w:tab/>
      </w:r>
      <w:r w:rsidRPr="000D2F50">
        <w:tab/>
      </w:r>
      <w:r w:rsidRPr="000D2F50">
        <w:tab/>
      </w:r>
      <w:r w:rsidRPr="000D2F50">
        <w:tab/>
      </w:r>
      <w:r w:rsidRPr="000D2F50">
        <w:tab/>
      </w:r>
      <w:r w:rsidRPr="000D2F50">
        <w:tab/>
      </w:r>
      <w:r w:rsidRPr="000D2F50">
        <w:tab/>
      </w:r>
      <w:r w:rsidRPr="000D2F50">
        <w:tab/>
        <w:t>_____</w:t>
      </w:r>
      <w:r>
        <w:t>__</w:t>
      </w:r>
      <w:r w:rsidRPr="000D2F50">
        <w:t>________</w:t>
      </w:r>
      <w:r>
        <w:t>___</w:t>
      </w:r>
      <w:r w:rsidRPr="000D2F50">
        <w:t>_______</w:t>
      </w:r>
    </w:p>
    <w:p w:rsidR="00D8612D" w:rsidRDefault="00D8612D" w:rsidP="00D8612D">
      <w:pPr>
        <w:tabs>
          <w:tab w:val="left" w:pos="0"/>
          <w:tab w:val="left" w:pos="90"/>
          <w:tab w:val="left" w:pos="180"/>
        </w:tabs>
        <w:spacing w:line="480" w:lineRule="auto"/>
      </w:pPr>
      <w:r w:rsidRPr="000D2F50">
        <w:tab/>
      </w:r>
      <w:r w:rsidRPr="000D2F50">
        <w:tab/>
      </w:r>
      <w:r w:rsidRPr="000D2F50">
        <w:tab/>
      </w:r>
      <w:r w:rsidRPr="000D2F50">
        <w:tab/>
      </w:r>
      <w:r w:rsidRPr="000D2F50">
        <w:tab/>
      </w:r>
      <w:r w:rsidRPr="000D2F50">
        <w:tab/>
      </w:r>
      <w:r w:rsidRPr="000D2F50">
        <w:tab/>
      </w:r>
      <w:r w:rsidRPr="000D2F50">
        <w:tab/>
      </w:r>
      <w:r w:rsidRPr="000D2F50">
        <w:tab/>
      </w:r>
      <w:r w:rsidRPr="000D2F50">
        <w:tab/>
        <w:t xml:space="preserve">       </w:t>
      </w:r>
      <w:r w:rsidRPr="000D2F50">
        <w:tab/>
      </w:r>
      <w:r w:rsidR="00D85CC3">
        <w:t>Michele Wood</w:t>
      </w:r>
      <w:r>
        <w:t xml:space="preserve">, </w:t>
      </w:r>
      <w:r w:rsidRPr="000D2F50">
        <w:t>Clerk Treasurer</w:t>
      </w:r>
      <w:r>
        <w:t xml:space="preserve"> </w:t>
      </w:r>
    </w:p>
    <w:p w:rsidR="00672744" w:rsidRDefault="00672744" w:rsidP="00672744">
      <w:pPr>
        <w:pStyle w:val="p2"/>
        <w:widowControl/>
        <w:suppressAutoHyphens w:val="0"/>
        <w:spacing w:line="480" w:lineRule="auto"/>
        <w:rPr>
          <w:rFonts w:eastAsiaTheme="minorHAnsi"/>
        </w:rPr>
      </w:pPr>
    </w:p>
    <w:p w:rsidR="00345269" w:rsidRPr="009A6E32" w:rsidRDefault="00345269" w:rsidP="00345269">
      <w:pPr>
        <w:jc w:val="center"/>
        <w:rPr>
          <w:rFonts w:eastAsiaTheme="minorHAnsi"/>
          <w:b/>
        </w:rPr>
      </w:pPr>
      <w:r>
        <w:rPr>
          <w:rFonts w:eastAsiaTheme="minorHAnsi"/>
          <w:b/>
        </w:rPr>
        <w:t>WORKSHOP</w:t>
      </w:r>
      <w:r w:rsidRPr="009A6E32">
        <w:rPr>
          <w:rFonts w:eastAsiaTheme="minorHAnsi"/>
          <w:b/>
        </w:rPr>
        <w:t xml:space="preserve"> MEETING OF THE BOARD OF TRUSTEES</w:t>
      </w:r>
    </w:p>
    <w:p w:rsidR="00345269" w:rsidRPr="009A6E32" w:rsidRDefault="00345269" w:rsidP="00345269">
      <w:pPr>
        <w:jc w:val="center"/>
        <w:rPr>
          <w:rFonts w:eastAsiaTheme="minorHAnsi"/>
          <w:b/>
        </w:rPr>
      </w:pPr>
      <w:r w:rsidRPr="009A6E32">
        <w:rPr>
          <w:rFonts w:eastAsiaTheme="minorHAnsi"/>
          <w:b/>
        </w:rPr>
        <w:t>OF THE VILLAGE OF WAVERLY HELD AT 6:30 P.M.</w:t>
      </w:r>
    </w:p>
    <w:p w:rsidR="00345269" w:rsidRPr="009A6E32" w:rsidRDefault="00345269" w:rsidP="00345269">
      <w:pPr>
        <w:jc w:val="center"/>
        <w:rPr>
          <w:rFonts w:eastAsiaTheme="minorHAnsi"/>
          <w:b/>
        </w:rPr>
      </w:pPr>
      <w:r w:rsidRPr="009A6E32">
        <w:rPr>
          <w:rFonts w:eastAsiaTheme="minorHAnsi"/>
          <w:b/>
        </w:rPr>
        <w:t xml:space="preserve">ON TUESDAY, </w:t>
      </w:r>
      <w:r>
        <w:rPr>
          <w:rFonts w:eastAsiaTheme="minorHAnsi"/>
          <w:b/>
        </w:rPr>
        <w:t>OCTOBER 25</w:t>
      </w:r>
      <w:r w:rsidRPr="009A6E32">
        <w:rPr>
          <w:rFonts w:eastAsiaTheme="minorHAnsi"/>
          <w:b/>
        </w:rPr>
        <w:t>, 2016 IN THE</w:t>
      </w:r>
    </w:p>
    <w:p w:rsidR="00345269" w:rsidRPr="009A6E32" w:rsidRDefault="00345269" w:rsidP="00345269">
      <w:pPr>
        <w:keepNext/>
        <w:jc w:val="center"/>
        <w:outlineLvl w:val="0"/>
        <w:rPr>
          <w:rFonts w:eastAsiaTheme="minorHAnsi"/>
          <w:b/>
        </w:rPr>
      </w:pPr>
      <w:r w:rsidRPr="009A6E32">
        <w:rPr>
          <w:rFonts w:eastAsiaTheme="minorHAnsi"/>
          <w:b/>
        </w:rPr>
        <w:t>TRUSTEES’ ROOM IN THE VILLAGE HALL</w:t>
      </w:r>
    </w:p>
    <w:p w:rsidR="00345269" w:rsidRPr="009A6E32" w:rsidRDefault="00345269" w:rsidP="00345269">
      <w:pPr>
        <w:spacing w:after="200" w:line="276" w:lineRule="auto"/>
        <w:rPr>
          <w:rFonts w:asciiTheme="minorHAnsi" w:eastAsiaTheme="minorHAnsi" w:hAnsiTheme="minorHAnsi" w:cstheme="minorBidi"/>
          <w:sz w:val="22"/>
          <w:szCs w:val="22"/>
        </w:rPr>
      </w:pPr>
    </w:p>
    <w:p w:rsidR="00345269" w:rsidRPr="001A4B66" w:rsidRDefault="00345269" w:rsidP="00345269">
      <w:pPr>
        <w:spacing w:line="480" w:lineRule="auto"/>
        <w:rPr>
          <w:rFonts w:eastAsiaTheme="minorHAnsi"/>
        </w:rPr>
      </w:pPr>
      <w:r w:rsidRPr="001A4B66">
        <w:rPr>
          <w:rFonts w:eastAsiaTheme="minorHAnsi"/>
        </w:rPr>
        <w:t xml:space="preserve">Mayor Leary called the meeting to order at 6:30 p.m. and led in the Invocation and the Pledge of Allegiance.  </w:t>
      </w:r>
    </w:p>
    <w:p w:rsidR="00345269" w:rsidRPr="001A4B66" w:rsidRDefault="00345269" w:rsidP="00345269">
      <w:pPr>
        <w:tabs>
          <w:tab w:val="left" w:pos="0"/>
          <w:tab w:val="left" w:pos="90"/>
          <w:tab w:val="left" w:pos="180"/>
        </w:tabs>
        <w:spacing w:line="480" w:lineRule="auto"/>
      </w:pPr>
      <w:r w:rsidRPr="001A4B66">
        <w:rPr>
          <w:b/>
          <w:bCs/>
          <w:u w:val="single"/>
        </w:rPr>
        <w:lastRenderedPageBreak/>
        <w:t>Roll Call</w:t>
      </w:r>
      <w:r w:rsidRPr="001A4B66">
        <w:rPr>
          <w:b/>
          <w:bCs/>
        </w:rPr>
        <w:t>:</w:t>
      </w:r>
      <w:r w:rsidRPr="001A4B66">
        <w:t xml:space="preserve">  Present were Trustees Sinsabaugh, Steck, Ayres, Aronstam, Brewster, and Mayor Leary</w:t>
      </w:r>
    </w:p>
    <w:p w:rsidR="00345269" w:rsidRPr="001A4B66" w:rsidRDefault="00345269" w:rsidP="00345269">
      <w:pPr>
        <w:tabs>
          <w:tab w:val="left" w:pos="0"/>
          <w:tab w:val="left" w:pos="90"/>
          <w:tab w:val="left" w:pos="180"/>
        </w:tabs>
        <w:spacing w:line="480" w:lineRule="auto"/>
        <w:rPr>
          <w:szCs w:val="20"/>
          <w:lang w:eastAsia="ar-SA"/>
        </w:rPr>
      </w:pPr>
      <w:r w:rsidRPr="001A4B66">
        <w:t>Also present Clerk Treasurer Wood, and Attorney Keene</w:t>
      </w:r>
    </w:p>
    <w:p w:rsidR="00345269" w:rsidRPr="001A4B66" w:rsidRDefault="00345269" w:rsidP="00345269">
      <w:pPr>
        <w:suppressAutoHyphens/>
        <w:spacing w:line="480" w:lineRule="auto"/>
        <w:rPr>
          <w:szCs w:val="20"/>
          <w:lang w:eastAsia="ar-SA"/>
        </w:rPr>
      </w:pPr>
      <w:r w:rsidRPr="001A4B66">
        <w:rPr>
          <w:szCs w:val="20"/>
          <w:lang w:eastAsia="ar-SA"/>
        </w:rPr>
        <w:t xml:space="preserve">Press included Ron Cole of WATS/WAVR, and </w:t>
      </w:r>
      <w:r w:rsidR="001A4B66" w:rsidRPr="001A4B66">
        <w:rPr>
          <w:szCs w:val="20"/>
          <w:lang w:eastAsia="ar-SA"/>
        </w:rPr>
        <w:t>Johnny Williams</w:t>
      </w:r>
      <w:r w:rsidRPr="001A4B66">
        <w:rPr>
          <w:szCs w:val="20"/>
          <w:lang w:eastAsia="ar-SA"/>
        </w:rPr>
        <w:t xml:space="preserve"> of the Morning Times  </w:t>
      </w:r>
    </w:p>
    <w:p w:rsidR="00345269" w:rsidRPr="001A4B66" w:rsidRDefault="00345269" w:rsidP="00345269">
      <w:pPr>
        <w:spacing w:line="480" w:lineRule="auto"/>
        <w:rPr>
          <w:rFonts w:eastAsiaTheme="minorHAnsi"/>
        </w:rPr>
      </w:pPr>
      <w:r w:rsidRPr="001A4B66">
        <w:rPr>
          <w:rFonts w:eastAsiaTheme="minorHAnsi"/>
          <w:b/>
          <w:u w:val="single"/>
        </w:rPr>
        <w:t>Public Comments</w:t>
      </w:r>
      <w:r w:rsidRPr="001A4B66">
        <w:rPr>
          <w:rFonts w:eastAsiaTheme="minorHAnsi"/>
          <w:b/>
        </w:rPr>
        <w:t>:</w:t>
      </w:r>
      <w:r w:rsidRPr="001A4B66">
        <w:rPr>
          <w:rFonts w:eastAsiaTheme="minorHAnsi"/>
        </w:rPr>
        <w:t xml:space="preserve">  No comments were offered.</w:t>
      </w:r>
    </w:p>
    <w:p w:rsidR="001A4B66" w:rsidRPr="005D590A" w:rsidRDefault="001A4B66" w:rsidP="001A4B66">
      <w:pPr>
        <w:spacing w:line="480" w:lineRule="auto"/>
        <w:rPr>
          <w:rFonts w:eastAsiaTheme="minorHAnsi"/>
        </w:rPr>
      </w:pPr>
      <w:r w:rsidRPr="005D590A">
        <w:rPr>
          <w:rFonts w:eastAsiaTheme="minorHAnsi"/>
          <w:b/>
          <w:u w:val="single"/>
        </w:rPr>
        <w:t>Department Reports</w:t>
      </w:r>
      <w:r w:rsidRPr="005D590A">
        <w:rPr>
          <w:rFonts w:eastAsiaTheme="minorHAnsi"/>
          <w:b/>
        </w:rPr>
        <w:t>:</w:t>
      </w:r>
      <w:r w:rsidRPr="005D590A">
        <w:rPr>
          <w:rFonts w:eastAsiaTheme="minorHAnsi"/>
        </w:rPr>
        <w:t xml:space="preserve">  The clerk submitted a report from </w:t>
      </w:r>
      <w:r>
        <w:rPr>
          <w:rFonts w:eastAsiaTheme="minorHAnsi"/>
        </w:rPr>
        <w:t>Code Enforcement</w:t>
      </w:r>
      <w:r w:rsidRPr="005D590A">
        <w:rPr>
          <w:rFonts w:eastAsiaTheme="minorHAnsi"/>
        </w:rPr>
        <w:t xml:space="preserve">.  </w:t>
      </w:r>
    </w:p>
    <w:p w:rsidR="001A4B66" w:rsidRPr="005D590A" w:rsidRDefault="001A4B66" w:rsidP="001A4B66">
      <w:pPr>
        <w:spacing w:line="480" w:lineRule="auto"/>
        <w:rPr>
          <w:rFonts w:eastAsiaTheme="minorHAnsi"/>
        </w:rPr>
      </w:pPr>
      <w:r w:rsidRPr="005D590A">
        <w:rPr>
          <w:rFonts w:eastAsiaTheme="minorHAnsi"/>
          <w:b/>
          <w:u w:val="single"/>
        </w:rPr>
        <w:t>Approval of Minutes</w:t>
      </w:r>
      <w:r w:rsidRPr="005D590A">
        <w:rPr>
          <w:rFonts w:eastAsiaTheme="minorHAnsi"/>
          <w:b/>
        </w:rPr>
        <w:t xml:space="preserve">:  </w:t>
      </w:r>
      <w:r w:rsidRPr="005D590A">
        <w:rPr>
          <w:rFonts w:eastAsiaTheme="minorHAnsi"/>
        </w:rPr>
        <w:t xml:space="preserve">Trustee </w:t>
      </w:r>
      <w:r>
        <w:rPr>
          <w:rFonts w:eastAsiaTheme="minorHAnsi"/>
        </w:rPr>
        <w:t>Steck</w:t>
      </w:r>
      <w:r w:rsidRPr="005D590A">
        <w:rPr>
          <w:rFonts w:eastAsiaTheme="minorHAnsi"/>
        </w:rPr>
        <w:t xml:space="preserve"> moved to approve the Minutes of </w:t>
      </w:r>
      <w:r>
        <w:rPr>
          <w:rFonts w:eastAsiaTheme="minorHAnsi"/>
        </w:rPr>
        <w:t>September 13, and September 27</w:t>
      </w:r>
      <w:r w:rsidRPr="005D590A">
        <w:rPr>
          <w:rFonts w:eastAsiaTheme="minorHAnsi"/>
        </w:rPr>
        <w:t xml:space="preserve">, 2016 as presented.  Trustee </w:t>
      </w:r>
      <w:r>
        <w:rPr>
          <w:rFonts w:eastAsiaTheme="minorHAnsi"/>
        </w:rPr>
        <w:t>Sinsabaugh</w:t>
      </w:r>
      <w:r w:rsidRPr="005D590A">
        <w:rPr>
          <w:rFonts w:eastAsiaTheme="minorHAnsi"/>
        </w:rPr>
        <w:t xml:space="preserve"> seconded the motion, which carried unanimously.</w:t>
      </w:r>
    </w:p>
    <w:p w:rsidR="00345269" w:rsidRDefault="001A4B66" w:rsidP="00345269">
      <w:pPr>
        <w:pStyle w:val="p2"/>
        <w:widowControl/>
        <w:spacing w:line="480" w:lineRule="auto"/>
      </w:pPr>
      <w:r w:rsidRPr="00571EE6">
        <w:rPr>
          <w:b/>
          <w:bCs/>
          <w:u w:val="single"/>
        </w:rPr>
        <w:t>Finance Committee</w:t>
      </w:r>
      <w:r>
        <w:rPr>
          <w:b/>
          <w:bCs/>
          <w:u w:val="single"/>
        </w:rPr>
        <w:t>/Approval of Abstract</w:t>
      </w:r>
      <w:r w:rsidRPr="00571EE6">
        <w:rPr>
          <w:b/>
          <w:bCs/>
        </w:rPr>
        <w:t xml:space="preserve">:  </w:t>
      </w:r>
      <w:r w:rsidR="00345269" w:rsidRPr="001A4B66">
        <w:t>Trustee Brewster presented bills for General Fund in the amount of $</w:t>
      </w:r>
      <w:r w:rsidRPr="001A4B66">
        <w:t>29,363.23</w:t>
      </w:r>
      <w:r w:rsidR="00345269" w:rsidRPr="001A4B66">
        <w:t>, and for Cemetery Fund in the amount of $</w:t>
      </w:r>
      <w:r w:rsidRPr="001A4B66">
        <w:t>6,367.39</w:t>
      </w:r>
      <w:r w:rsidR="00345269" w:rsidRPr="001A4B66">
        <w:t>, for a total of $</w:t>
      </w:r>
      <w:r w:rsidRPr="001A4B66">
        <w:t>35,730.62</w:t>
      </w:r>
      <w:r w:rsidR="00345269" w:rsidRPr="001A4B66">
        <w:t xml:space="preserve"> and moved to approve payment of those bills.  Trustee S</w:t>
      </w:r>
      <w:r w:rsidRPr="001A4B66">
        <w:t xml:space="preserve">insabaugh </w:t>
      </w:r>
      <w:r w:rsidR="00345269" w:rsidRPr="001A4B66">
        <w:t>seconded the motion, which carried unanimously.</w:t>
      </w:r>
    </w:p>
    <w:p w:rsidR="001A4B66" w:rsidRPr="001A4B66" w:rsidRDefault="001A4B66" w:rsidP="001A4B66">
      <w:pPr>
        <w:pStyle w:val="p2"/>
        <w:widowControl/>
        <w:spacing w:line="480" w:lineRule="auto"/>
      </w:pPr>
      <w:r>
        <w:rPr>
          <w:b/>
          <w:u w:val="single"/>
        </w:rPr>
        <w:t>Authorization to Purchase a Skid Steer</w:t>
      </w:r>
      <w:r>
        <w:rPr>
          <w:b/>
        </w:rPr>
        <w:t>:</w:t>
      </w:r>
      <w:r>
        <w:t xml:space="preserve">  </w:t>
      </w:r>
      <w:r w:rsidR="00B208FB">
        <w:t xml:space="preserve">The clerk submitted a quote from Five Star Equipment for a 2016 John Deere 332G Skid Steer Loader in the amount of $55,000.  She stated NYMIR has approved reimbursement for the full $55,000.  </w:t>
      </w:r>
      <w:r w:rsidR="004872FE">
        <w:t>Trustee Steck moved to authorize purchase of skid steer as presented.  Trustee Sinsabaugh seconded the motion, which carried unanimously.</w:t>
      </w:r>
    </w:p>
    <w:p w:rsidR="001A4B66" w:rsidRDefault="001A4B66" w:rsidP="001A4B66">
      <w:pPr>
        <w:pStyle w:val="p2"/>
        <w:widowControl/>
        <w:spacing w:line="480" w:lineRule="auto"/>
      </w:pPr>
      <w:r w:rsidRPr="00F70BFB">
        <w:rPr>
          <w:b/>
          <w:u w:val="single"/>
        </w:rPr>
        <w:t>Capital Projects/Fire Recovery Abstract</w:t>
      </w:r>
      <w:r w:rsidRPr="00F70BFB">
        <w:rPr>
          <w:b/>
        </w:rPr>
        <w:t>:</w:t>
      </w:r>
      <w:r w:rsidRPr="00F70BFB">
        <w:t xml:space="preserve">  The clerk submitted bills to be paid from the Capital Projects Fund for fire recovery in the amount of $</w:t>
      </w:r>
      <w:r>
        <w:t>61,548.96</w:t>
      </w:r>
      <w:r w:rsidRPr="00F70BFB">
        <w:t xml:space="preserve">.  Trustee </w:t>
      </w:r>
      <w:r>
        <w:t>Ayres</w:t>
      </w:r>
      <w:r w:rsidRPr="00F70BFB">
        <w:t xml:space="preserve"> moved to approve payment of the abstract as presented.  Trustee </w:t>
      </w:r>
      <w:r>
        <w:t>Brewster</w:t>
      </w:r>
      <w:r w:rsidRPr="00F70BFB">
        <w:t xml:space="preserve"> seconded the motion, which carried unanimously.</w:t>
      </w:r>
    </w:p>
    <w:p w:rsidR="001A4B66" w:rsidRDefault="004872FE" w:rsidP="00345269">
      <w:pPr>
        <w:pStyle w:val="p2"/>
        <w:widowControl/>
        <w:spacing w:line="480" w:lineRule="auto"/>
      </w:pPr>
      <w:r>
        <w:rPr>
          <w:b/>
          <w:u w:val="single"/>
        </w:rPr>
        <w:t>Fire Recovery Update</w:t>
      </w:r>
      <w:r>
        <w:rPr>
          <w:b/>
        </w:rPr>
        <w:t xml:space="preserve">:  </w:t>
      </w:r>
      <w:r>
        <w:t xml:space="preserve">Mayor Leary stated the Hamm Roller repair is nearly complete.  The rented roller has been returned.  NYMIR will be sending some money to the Village for the building and contents.  He also stated the engineering firm of Labella and Associates went with him to look at the DPW Building site and also the site of State DOT property on Pembleton Place.  </w:t>
      </w:r>
    </w:p>
    <w:p w:rsidR="009D1189" w:rsidRPr="009D1189" w:rsidRDefault="009D1189" w:rsidP="009D1189">
      <w:pPr>
        <w:pStyle w:val="p2"/>
        <w:widowControl/>
        <w:spacing w:line="480" w:lineRule="auto"/>
      </w:pPr>
      <w:r w:rsidRPr="009D1189">
        <w:rPr>
          <w:b/>
          <w:u w:val="single"/>
        </w:rPr>
        <w:t>Main Street Grant Update</w:t>
      </w:r>
      <w:r w:rsidRPr="009D1189">
        <w:rPr>
          <w:b/>
        </w:rPr>
        <w:t>:</w:t>
      </w:r>
      <w:r w:rsidRPr="009D1189">
        <w:t xml:space="preserve">  Trustee Ayres stated we are waiting on a response from </w:t>
      </w:r>
      <w:r w:rsidR="00B47526">
        <w:t>SHPPO</w:t>
      </w:r>
      <w:r w:rsidRPr="009D1189">
        <w:t xml:space="preserve"> regarding </w:t>
      </w:r>
      <w:r w:rsidR="00B47526">
        <w:t xml:space="preserve">their </w:t>
      </w:r>
      <w:r w:rsidRPr="009D1189">
        <w:t xml:space="preserve">approval of our streetscape project.  </w:t>
      </w:r>
    </w:p>
    <w:p w:rsidR="00B444CA" w:rsidRPr="00B444CA" w:rsidRDefault="009D1189" w:rsidP="00345269">
      <w:pPr>
        <w:pStyle w:val="p2"/>
        <w:widowControl/>
        <w:spacing w:line="480" w:lineRule="auto"/>
      </w:pPr>
      <w:r w:rsidRPr="009D1189">
        <w:rPr>
          <w:b/>
          <w:u w:val="single"/>
        </w:rPr>
        <w:t>Big Foote’s Lot on Broad Street</w:t>
      </w:r>
      <w:r w:rsidRPr="009D1189">
        <w:rPr>
          <w:b/>
        </w:rPr>
        <w:t>:</w:t>
      </w:r>
      <w:r w:rsidRPr="009D1189">
        <w:t xml:space="preserve">  </w:t>
      </w:r>
      <w:r>
        <w:t>Mayor Leary stated the barriers at Big Foote’s on Broad Street are being moved and new landscaping is started.</w:t>
      </w:r>
    </w:p>
    <w:p w:rsidR="00B266AC" w:rsidRDefault="00345269" w:rsidP="009D1189">
      <w:pPr>
        <w:spacing w:line="480" w:lineRule="auto"/>
        <w:rPr>
          <w:szCs w:val="20"/>
          <w:lang w:eastAsia="ar-SA"/>
        </w:rPr>
      </w:pPr>
      <w:r w:rsidRPr="009D1189">
        <w:rPr>
          <w:b/>
          <w:szCs w:val="20"/>
          <w:u w:val="single"/>
          <w:lang w:eastAsia="ar-SA"/>
        </w:rPr>
        <w:t>Proposed Local Law</w:t>
      </w:r>
      <w:r w:rsidR="009D1189" w:rsidRPr="009D1189">
        <w:rPr>
          <w:b/>
          <w:szCs w:val="20"/>
          <w:u w:val="single"/>
          <w:lang w:eastAsia="ar-SA"/>
        </w:rPr>
        <w:t xml:space="preserve"> </w:t>
      </w:r>
      <w:r w:rsidRPr="009D1189">
        <w:rPr>
          <w:b/>
          <w:szCs w:val="20"/>
          <w:u w:val="single"/>
          <w:lang w:eastAsia="ar-SA"/>
        </w:rPr>
        <w:t xml:space="preserve">to Amend </w:t>
      </w:r>
      <w:r w:rsidR="009D1189" w:rsidRPr="009D1189">
        <w:rPr>
          <w:b/>
          <w:szCs w:val="20"/>
          <w:u w:val="single"/>
          <w:lang w:eastAsia="ar-SA"/>
        </w:rPr>
        <w:t>Zoning</w:t>
      </w:r>
      <w:r w:rsidRPr="009D1189">
        <w:rPr>
          <w:b/>
          <w:szCs w:val="20"/>
          <w:lang w:eastAsia="ar-SA"/>
        </w:rPr>
        <w:t xml:space="preserve">:  </w:t>
      </w:r>
      <w:r w:rsidR="00B444CA">
        <w:rPr>
          <w:szCs w:val="20"/>
          <w:lang w:eastAsia="ar-SA"/>
        </w:rPr>
        <w:t xml:space="preserve">Trustee Ayres moved to </w:t>
      </w:r>
      <w:r w:rsidR="00B266AC">
        <w:rPr>
          <w:szCs w:val="20"/>
          <w:lang w:eastAsia="ar-SA"/>
        </w:rPr>
        <w:t xml:space="preserve">declare the Board of Trustees as lead agency in the SEQR Review for 29 &amp; 31 Ithaca Street.  Trustee Aronstam seconded the motion, which carried unanimously. </w:t>
      </w:r>
    </w:p>
    <w:p w:rsidR="00345269" w:rsidRDefault="00B266AC" w:rsidP="00B266AC">
      <w:pPr>
        <w:spacing w:line="480" w:lineRule="auto"/>
        <w:ind w:firstLine="720"/>
        <w:rPr>
          <w:szCs w:val="20"/>
          <w:lang w:eastAsia="ar-SA"/>
        </w:rPr>
      </w:pPr>
      <w:r>
        <w:rPr>
          <w:szCs w:val="20"/>
          <w:lang w:eastAsia="ar-SA"/>
        </w:rPr>
        <w:t>T</w:t>
      </w:r>
      <w:r w:rsidR="00345269" w:rsidRPr="009D1189">
        <w:rPr>
          <w:szCs w:val="20"/>
          <w:lang w:eastAsia="ar-SA"/>
        </w:rPr>
        <w:t xml:space="preserve">rustee </w:t>
      </w:r>
      <w:r w:rsidR="009D1189" w:rsidRPr="009D1189">
        <w:rPr>
          <w:szCs w:val="20"/>
          <w:lang w:eastAsia="ar-SA"/>
        </w:rPr>
        <w:t>Ayres moved to schedule a Public Hearing for November 8, 2016 at 6:15 p.m. in regards to a proposed local to rezone 29</w:t>
      </w:r>
      <w:r>
        <w:rPr>
          <w:szCs w:val="20"/>
          <w:lang w:eastAsia="ar-SA"/>
        </w:rPr>
        <w:t xml:space="preserve"> &amp; </w:t>
      </w:r>
      <w:r w:rsidR="009D1189" w:rsidRPr="009D1189">
        <w:rPr>
          <w:szCs w:val="20"/>
          <w:lang w:eastAsia="ar-SA"/>
        </w:rPr>
        <w:t>31 Ithaca Street</w:t>
      </w:r>
      <w:r>
        <w:rPr>
          <w:szCs w:val="20"/>
          <w:lang w:eastAsia="ar-SA"/>
        </w:rPr>
        <w:t xml:space="preserve"> and the clerk to advertise the same</w:t>
      </w:r>
      <w:r w:rsidR="009D1189" w:rsidRPr="009D1189">
        <w:rPr>
          <w:szCs w:val="20"/>
          <w:lang w:eastAsia="ar-SA"/>
        </w:rPr>
        <w:t>.  Trustee Brewster seconded the motion, which carried unanimously</w:t>
      </w:r>
      <w:r w:rsidR="009D1189" w:rsidRPr="00B47526">
        <w:rPr>
          <w:szCs w:val="20"/>
          <w:lang w:eastAsia="ar-SA"/>
        </w:rPr>
        <w:t>.</w:t>
      </w:r>
    </w:p>
    <w:p w:rsidR="00B47526" w:rsidRDefault="00B47526" w:rsidP="00B47526">
      <w:pPr>
        <w:pStyle w:val="p2"/>
        <w:widowControl/>
        <w:suppressAutoHyphens w:val="0"/>
        <w:spacing w:line="480" w:lineRule="auto"/>
        <w:rPr>
          <w:rFonts w:eastAsiaTheme="minorHAnsi"/>
        </w:rPr>
      </w:pPr>
      <w:r>
        <w:rPr>
          <w:rFonts w:eastAsiaTheme="minorHAnsi"/>
          <w:b/>
          <w:u w:val="single"/>
        </w:rPr>
        <w:lastRenderedPageBreak/>
        <w:t>Liquor License Renewal</w:t>
      </w:r>
      <w:r>
        <w:rPr>
          <w:rFonts w:eastAsiaTheme="minorHAnsi"/>
          <w:b/>
        </w:rPr>
        <w:t xml:space="preserve">:  </w:t>
      </w:r>
      <w:r w:rsidRPr="005C3525">
        <w:rPr>
          <w:rFonts w:eastAsiaTheme="minorHAnsi"/>
        </w:rPr>
        <w:t xml:space="preserve">The </w:t>
      </w:r>
      <w:r>
        <w:rPr>
          <w:rFonts w:eastAsiaTheme="minorHAnsi"/>
        </w:rPr>
        <w:t>clerk submitted a 30-day advanced notice for a renewal</w:t>
      </w:r>
      <w:r w:rsidRPr="005C3525">
        <w:rPr>
          <w:rFonts w:eastAsiaTheme="minorHAnsi"/>
        </w:rPr>
        <w:t xml:space="preserve"> application of a liquor license being filed with New York State.  The notice was submitte</w:t>
      </w:r>
      <w:r>
        <w:rPr>
          <w:rFonts w:eastAsiaTheme="minorHAnsi"/>
        </w:rPr>
        <w:t xml:space="preserve">d by Laurence Parks on behalf of the Waverly Memorial Post No. 8104 VFW </w:t>
      </w:r>
      <w:r w:rsidRPr="005C3525">
        <w:rPr>
          <w:rFonts w:eastAsiaTheme="minorHAnsi"/>
        </w:rPr>
        <w:t xml:space="preserve">located at </w:t>
      </w:r>
      <w:r>
        <w:rPr>
          <w:rFonts w:eastAsiaTheme="minorHAnsi"/>
        </w:rPr>
        <w:t>206</w:t>
      </w:r>
      <w:r w:rsidRPr="005C3525">
        <w:rPr>
          <w:rFonts w:eastAsiaTheme="minorHAnsi"/>
        </w:rPr>
        <w:t xml:space="preserve"> Broad Street.  The </w:t>
      </w:r>
      <w:r>
        <w:rPr>
          <w:rFonts w:eastAsiaTheme="minorHAnsi"/>
        </w:rPr>
        <w:t>clerk</w:t>
      </w:r>
      <w:r w:rsidRPr="005C3525">
        <w:rPr>
          <w:rFonts w:eastAsiaTheme="minorHAnsi"/>
        </w:rPr>
        <w:t xml:space="preserve"> stated Chief Gelatt reviewed</w:t>
      </w:r>
      <w:r>
        <w:rPr>
          <w:rFonts w:eastAsiaTheme="minorHAnsi"/>
        </w:rPr>
        <w:t xml:space="preserve"> application</w:t>
      </w:r>
      <w:r w:rsidRPr="005C3525">
        <w:rPr>
          <w:rFonts w:eastAsiaTheme="minorHAnsi"/>
        </w:rPr>
        <w:t xml:space="preserve"> and had no concerns.  Trustee Sinsabaugh moved to accept the notice with no comment to the State.  Trustee Brewster seconded the motion, which carried unanimously.</w:t>
      </w:r>
    </w:p>
    <w:p w:rsidR="00B47526" w:rsidRPr="00B47526" w:rsidRDefault="00B47526" w:rsidP="00B47526">
      <w:pPr>
        <w:suppressAutoHyphens/>
        <w:spacing w:line="480" w:lineRule="auto"/>
        <w:rPr>
          <w:szCs w:val="20"/>
          <w:lang w:eastAsia="ar-SA"/>
        </w:rPr>
      </w:pPr>
      <w:r w:rsidRPr="00B47526">
        <w:rPr>
          <w:b/>
          <w:bCs/>
          <w:szCs w:val="20"/>
          <w:u w:val="single"/>
          <w:lang w:eastAsia="ar-SA"/>
        </w:rPr>
        <w:t>Review Parking in the Downtown Area</w:t>
      </w:r>
      <w:r w:rsidRPr="00B47526">
        <w:rPr>
          <w:b/>
          <w:bCs/>
          <w:szCs w:val="20"/>
          <w:lang w:eastAsia="ar-SA"/>
        </w:rPr>
        <w:t xml:space="preserve">:  </w:t>
      </w:r>
      <w:r>
        <w:rPr>
          <w:szCs w:val="20"/>
          <w:lang w:eastAsia="ar-SA"/>
        </w:rPr>
        <w:t>Trustee Ayres requested volunteers from the WBA to be involved with the committee to review parking in the downtown area.</w:t>
      </w:r>
    </w:p>
    <w:p w:rsidR="00B47526" w:rsidRDefault="00B47526" w:rsidP="00B47526">
      <w:pPr>
        <w:pStyle w:val="p2"/>
        <w:widowControl/>
        <w:spacing w:line="480" w:lineRule="auto"/>
      </w:pPr>
      <w:r w:rsidRPr="00B47526">
        <w:rPr>
          <w:b/>
          <w:u w:val="single"/>
        </w:rPr>
        <w:t>Request for No Parking Area</w:t>
      </w:r>
      <w:r w:rsidRPr="00B47526">
        <w:rPr>
          <w:b/>
        </w:rPr>
        <w:t xml:space="preserve">:  </w:t>
      </w:r>
      <w:r>
        <w:t>Mayor Leary stated he had a request from Elderwood Healthcare requesting there be a No Parking zone in front of their facility located on North Chemung Street (State Route 34), as it is obstructing view when entering or exiting their property.</w:t>
      </w:r>
      <w:r w:rsidR="00C54391">
        <w:t xml:space="preserve">  Mayor Leary stated he will discuss with NYS DOT and have more information for the next meeting.</w:t>
      </w:r>
    </w:p>
    <w:p w:rsidR="00C54391" w:rsidRPr="00984372" w:rsidRDefault="00C54391" w:rsidP="00C54391">
      <w:pPr>
        <w:spacing w:line="480" w:lineRule="auto"/>
        <w:rPr>
          <w:rFonts w:eastAsiaTheme="minorHAnsi"/>
        </w:rPr>
      </w:pPr>
      <w:r>
        <w:rPr>
          <w:rFonts w:eastAsiaTheme="minorHAnsi"/>
          <w:b/>
          <w:u w:val="single"/>
        </w:rPr>
        <w:t>Business Loan Application</w:t>
      </w:r>
      <w:r w:rsidRPr="00171A62">
        <w:rPr>
          <w:rFonts w:eastAsiaTheme="minorHAnsi"/>
          <w:b/>
        </w:rPr>
        <w:t xml:space="preserve">: </w:t>
      </w:r>
      <w:r>
        <w:rPr>
          <w:rFonts w:eastAsiaTheme="minorHAnsi"/>
        </w:rPr>
        <w:t xml:space="preserve"> Trustee Ayres presented a business loan application for Becky Young, of Becky’s Diner, in the amount of $40,735.  The Main Street Grant Program will reimburse $32,201.25 to the village, leaving $8,533.75 to be repaid by Becky Young.  Interest will be deferred for six months.  After six months the balance of the loan will be amortized to include an interest at a rate of 5%.  Trustee Ayres moved to approve the business loan to Becky Young as presented.  Trustee Aronstam seconded the motion, </w:t>
      </w:r>
      <w:r w:rsidRPr="00984372">
        <w:rPr>
          <w:rFonts w:eastAsiaTheme="minorHAnsi"/>
        </w:rPr>
        <w:t>which led to a roll call vote, as follows.</w:t>
      </w:r>
    </w:p>
    <w:p w:rsidR="00C54391" w:rsidRPr="00984372" w:rsidRDefault="00C54391" w:rsidP="00C54391">
      <w:pPr>
        <w:rPr>
          <w:rFonts w:eastAsiaTheme="minorHAnsi"/>
        </w:rPr>
      </w:pPr>
      <w:r w:rsidRPr="00984372">
        <w:rPr>
          <w:rFonts w:asciiTheme="minorHAnsi" w:eastAsiaTheme="minorHAnsi" w:hAnsiTheme="minorHAnsi" w:cstheme="minorBidi"/>
          <w:sz w:val="22"/>
          <w:szCs w:val="22"/>
        </w:rPr>
        <w:tab/>
      </w:r>
      <w:r w:rsidRPr="00984372">
        <w:rPr>
          <w:rFonts w:eastAsiaTheme="minorHAnsi"/>
        </w:rPr>
        <w:t xml:space="preserve">Ayes – </w:t>
      </w:r>
      <w:r>
        <w:rPr>
          <w:rFonts w:eastAsiaTheme="minorHAnsi"/>
        </w:rPr>
        <w:t>6</w:t>
      </w:r>
      <w:r w:rsidRPr="00984372">
        <w:rPr>
          <w:rFonts w:eastAsiaTheme="minorHAnsi"/>
        </w:rPr>
        <w:tab/>
        <w:t>(Brewster, Sinsabaugh, S</w:t>
      </w:r>
      <w:r>
        <w:rPr>
          <w:rFonts w:eastAsiaTheme="minorHAnsi"/>
        </w:rPr>
        <w:t xml:space="preserve">teck, Ayres, Aronstam, </w:t>
      </w:r>
      <w:r w:rsidRPr="00984372">
        <w:rPr>
          <w:rFonts w:eastAsiaTheme="minorHAnsi"/>
        </w:rPr>
        <w:t>Leary)</w:t>
      </w:r>
    </w:p>
    <w:p w:rsidR="00C54391" w:rsidRDefault="00C54391" w:rsidP="00C54391">
      <w:pPr>
        <w:pStyle w:val="p2"/>
        <w:widowControl/>
        <w:suppressAutoHyphens w:val="0"/>
        <w:spacing w:line="240" w:lineRule="auto"/>
        <w:rPr>
          <w:rFonts w:eastAsiaTheme="minorHAnsi"/>
          <w:szCs w:val="24"/>
          <w:lang w:eastAsia="en-US"/>
        </w:rPr>
      </w:pPr>
      <w:r w:rsidRPr="00984372">
        <w:rPr>
          <w:rFonts w:eastAsiaTheme="minorHAnsi"/>
          <w:szCs w:val="24"/>
          <w:lang w:eastAsia="en-US"/>
        </w:rPr>
        <w:tab/>
        <w:t xml:space="preserve">Nays – </w:t>
      </w:r>
      <w:r>
        <w:rPr>
          <w:rFonts w:eastAsiaTheme="minorHAnsi"/>
          <w:szCs w:val="24"/>
          <w:lang w:eastAsia="en-US"/>
        </w:rPr>
        <w:t>0</w:t>
      </w:r>
    </w:p>
    <w:p w:rsidR="00C54391" w:rsidRDefault="00C54391" w:rsidP="00C54391">
      <w:pPr>
        <w:pStyle w:val="p2"/>
        <w:widowControl/>
        <w:suppressAutoHyphens w:val="0"/>
        <w:spacing w:line="240" w:lineRule="auto"/>
        <w:rPr>
          <w:rFonts w:eastAsiaTheme="minorHAnsi"/>
          <w:szCs w:val="24"/>
          <w:lang w:eastAsia="en-US"/>
        </w:rPr>
      </w:pPr>
      <w:r>
        <w:rPr>
          <w:rFonts w:eastAsiaTheme="minorHAnsi"/>
          <w:szCs w:val="24"/>
          <w:lang w:eastAsia="en-US"/>
        </w:rPr>
        <w:tab/>
        <w:t>Absent – 1</w:t>
      </w:r>
      <w:r>
        <w:rPr>
          <w:rFonts w:eastAsiaTheme="minorHAnsi"/>
          <w:szCs w:val="24"/>
          <w:lang w:eastAsia="en-US"/>
        </w:rPr>
        <w:tab/>
        <w:t>(Uhl)</w:t>
      </w:r>
      <w:r w:rsidRPr="00984372">
        <w:rPr>
          <w:rFonts w:eastAsiaTheme="minorHAnsi"/>
          <w:szCs w:val="24"/>
          <w:lang w:eastAsia="en-US"/>
        </w:rPr>
        <w:tab/>
      </w:r>
    </w:p>
    <w:p w:rsidR="00C54391" w:rsidRDefault="00C54391" w:rsidP="00C54391">
      <w:pPr>
        <w:pStyle w:val="p2"/>
        <w:widowControl/>
        <w:suppressAutoHyphens w:val="0"/>
        <w:spacing w:line="240" w:lineRule="auto"/>
        <w:rPr>
          <w:rFonts w:eastAsiaTheme="minorHAnsi"/>
        </w:rPr>
      </w:pPr>
      <w:r>
        <w:rPr>
          <w:rFonts w:eastAsiaTheme="minorHAnsi"/>
          <w:szCs w:val="24"/>
          <w:lang w:eastAsia="en-US"/>
        </w:rPr>
        <w:tab/>
      </w:r>
      <w:r w:rsidRPr="00984372">
        <w:rPr>
          <w:rFonts w:eastAsiaTheme="minorHAnsi"/>
        </w:rPr>
        <w:t>The motion carried.</w:t>
      </w:r>
    </w:p>
    <w:p w:rsidR="00E877A8" w:rsidRDefault="00E877A8" w:rsidP="00C54391">
      <w:pPr>
        <w:pStyle w:val="p2"/>
        <w:widowControl/>
        <w:suppressAutoHyphens w:val="0"/>
        <w:spacing w:line="240" w:lineRule="auto"/>
        <w:rPr>
          <w:rFonts w:eastAsiaTheme="minorHAnsi"/>
        </w:rPr>
      </w:pPr>
    </w:p>
    <w:p w:rsidR="00E877A8" w:rsidRDefault="00E877A8" w:rsidP="00E877A8">
      <w:pPr>
        <w:pStyle w:val="p2"/>
        <w:widowControl/>
        <w:spacing w:line="480" w:lineRule="auto"/>
      </w:pPr>
      <w:r w:rsidRPr="00980B35">
        <w:rPr>
          <w:b/>
          <w:bCs/>
          <w:u w:val="single"/>
        </w:rPr>
        <w:t>Village Rehab Project Abstract</w:t>
      </w:r>
      <w:r w:rsidRPr="00980B35">
        <w:rPr>
          <w:b/>
          <w:bCs/>
        </w:rPr>
        <w:t>:</w:t>
      </w:r>
      <w:r w:rsidRPr="00980B35">
        <w:t xml:space="preserve">  The clerk presented bills</w:t>
      </w:r>
      <w:r w:rsidR="00843B78">
        <w:t xml:space="preserve"> for Drawdown #6</w:t>
      </w:r>
      <w:r w:rsidRPr="00980B35">
        <w:t xml:space="preserve"> in the amount of $</w:t>
      </w:r>
      <w:r w:rsidR="00843B78">
        <w:t>1,264.31</w:t>
      </w:r>
      <w:r w:rsidRPr="00980B35">
        <w:t xml:space="preserve">.  Trustee </w:t>
      </w:r>
      <w:r w:rsidR="00843B78">
        <w:t xml:space="preserve">Brewster </w:t>
      </w:r>
      <w:r w:rsidRPr="00980B35">
        <w:t xml:space="preserve">moved to approve the bills as presented.  Trustee </w:t>
      </w:r>
      <w:r>
        <w:t xml:space="preserve">Steck </w:t>
      </w:r>
      <w:r w:rsidRPr="00980B35">
        <w:t>seconded the motion, which carried unanimously.</w:t>
      </w:r>
    </w:p>
    <w:p w:rsidR="00E877A8" w:rsidRDefault="00E877A8" w:rsidP="00E877A8">
      <w:pPr>
        <w:pStyle w:val="p2"/>
        <w:widowControl/>
        <w:spacing w:line="480" w:lineRule="auto"/>
      </w:pPr>
      <w:r>
        <w:rPr>
          <w:b/>
          <w:bCs/>
          <w:u w:val="single"/>
        </w:rPr>
        <w:t xml:space="preserve">Approval of 2014 </w:t>
      </w:r>
      <w:r w:rsidRPr="00D247CE">
        <w:rPr>
          <w:b/>
          <w:bCs/>
          <w:u w:val="single"/>
        </w:rPr>
        <w:t>CDBG Abstract</w:t>
      </w:r>
      <w:r w:rsidRPr="00D247CE">
        <w:rPr>
          <w:b/>
          <w:bCs/>
        </w:rPr>
        <w:t>:</w:t>
      </w:r>
      <w:r w:rsidRPr="00D247CE">
        <w:t xml:space="preserve">  The clerk presented </w:t>
      </w:r>
      <w:r>
        <w:t>the abstract for Drawdown #</w:t>
      </w:r>
      <w:r w:rsidR="00843B78">
        <w:t>7</w:t>
      </w:r>
      <w:r>
        <w:t xml:space="preserve"> i</w:t>
      </w:r>
      <w:r w:rsidRPr="00D247CE">
        <w:t>n the amount of $</w:t>
      </w:r>
      <w:r w:rsidR="00843B78">
        <w:t>7,815.90</w:t>
      </w:r>
      <w:r w:rsidRPr="00D247CE">
        <w:t xml:space="preserve">.  Trustee </w:t>
      </w:r>
      <w:r>
        <w:t>Ayres</w:t>
      </w:r>
      <w:r w:rsidRPr="00D247CE">
        <w:t xml:space="preserve"> moved to approve the bills as presented.  Trustee </w:t>
      </w:r>
      <w:r w:rsidR="00843B78">
        <w:t>Sinsabaugh</w:t>
      </w:r>
      <w:r w:rsidRPr="00D247CE">
        <w:t xml:space="preserve"> seconded the motion, which carried unanimously.</w:t>
      </w:r>
    </w:p>
    <w:p w:rsidR="00E877A8" w:rsidRDefault="00843B78" w:rsidP="00E877A8">
      <w:pPr>
        <w:pStyle w:val="p2"/>
        <w:widowControl/>
        <w:suppressAutoHyphens w:val="0"/>
        <w:spacing w:line="480" w:lineRule="auto"/>
        <w:rPr>
          <w:rFonts w:eastAsiaTheme="minorHAnsi"/>
        </w:rPr>
      </w:pPr>
      <w:r>
        <w:rPr>
          <w:rFonts w:eastAsiaTheme="minorHAnsi"/>
          <w:b/>
          <w:u w:val="single"/>
        </w:rPr>
        <w:t>Review Code Chapter 135, Trailers</w:t>
      </w:r>
      <w:r>
        <w:rPr>
          <w:rFonts w:eastAsiaTheme="minorHAnsi"/>
          <w:b/>
        </w:rPr>
        <w:t>:</w:t>
      </w:r>
      <w:r>
        <w:rPr>
          <w:rFonts w:eastAsiaTheme="minorHAnsi"/>
        </w:rPr>
        <w:t xml:space="preserve">  </w:t>
      </w:r>
      <w:r w:rsidR="00EE6CDB">
        <w:rPr>
          <w:rFonts w:eastAsiaTheme="minorHAnsi"/>
        </w:rPr>
        <w:t>Mayor Leary asked Attorney Keene, Chief Gelatt, and Trustee Sinsabaugh to review Chapter 135 as there are complaints from residents regarding unused, parked trailers on residential lots.</w:t>
      </w:r>
    </w:p>
    <w:p w:rsidR="00F70C16" w:rsidRPr="00F70C16" w:rsidRDefault="00F70C16" w:rsidP="00E877A8">
      <w:pPr>
        <w:pStyle w:val="p2"/>
        <w:widowControl/>
        <w:suppressAutoHyphens w:val="0"/>
        <w:spacing w:line="480" w:lineRule="auto"/>
        <w:rPr>
          <w:rFonts w:eastAsiaTheme="minorHAnsi"/>
        </w:rPr>
      </w:pPr>
      <w:r>
        <w:rPr>
          <w:rFonts w:eastAsiaTheme="minorHAnsi"/>
          <w:b/>
          <w:u w:val="single"/>
        </w:rPr>
        <w:t>Mayor/Board Comments</w:t>
      </w:r>
      <w:r>
        <w:rPr>
          <w:rFonts w:eastAsiaTheme="minorHAnsi"/>
          <w:b/>
        </w:rPr>
        <w:t xml:space="preserve">:  </w:t>
      </w:r>
      <w:r>
        <w:rPr>
          <w:rFonts w:eastAsiaTheme="minorHAnsi"/>
        </w:rPr>
        <w:t>Mayor Leary reminded residents that the Halloween Parade will in Waverly on October 29</w:t>
      </w:r>
      <w:r w:rsidRPr="00F70C16">
        <w:rPr>
          <w:rFonts w:eastAsiaTheme="minorHAnsi"/>
          <w:vertAlign w:val="superscript"/>
        </w:rPr>
        <w:t>th</w:t>
      </w:r>
      <w:r>
        <w:rPr>
          <w:rFonts w:eastAsiaTheme="minorHAnsi"/>
        </w:rPr>
        <w:t xml:space="preserve"> beginning at 10:00 a.m., and Trick-or-Treat will be on October 31</w:t>
      </w:r>
      <w:r w:rsidRPr="00F70C16">
        <w:rPr>
          <w:rFonts w:eastAsiaTheme="minorHAnsi"/>
          <w:vertAlign w:val="superscript"/>
        </w:rPr>
        <w:t>st</w:t>
      </w:r>
      <w:r>
        <w:rPr>
          <w:rFonts w:eastAsiaTheme="minorHAnsi"/>
        </w:rPr>
        <w:t xml:space="preserve"> from 6:00-7:30 p.m.</w:t>
      </w:r>
    </w:p>
    <w:p w:rsidR="00345269" w:rsidRPr="00F70C16" w:rsidRDefault="00345269" w:rsidP="00345269">
      <w:pPr>
        <w:pStyle w:val="p2"/>
        <w:widowControl/>
        <w:spacing w:line="480" w:lineRule="auto"/>
        <w:rPr>
          <w:rFonts w:eastAsiaTheme="minorHAnsi"/>
        </w:rPr>
      </w:pPr>
      <w:r w:rsidRPr="00F70C16">
        <w:rPr>
          <w:rFonts w:eastAsiaTheme="minorHAnsi"/>
          <w:b/>
          <w:u w:val="single"/>
        </w:rPr>
        <w:t>Executive Session</w:t>
      </w:r>
      <w:r w:rsidRPr="00F70C16">
        <w:rPr>
          <w:rFonts w:eastAsiaTheme="minorHAnsi"/>
          <w:b/>
        </w:rPr>
        <w:t>:</w:t>
      </w:r>
      <w:r w:rsidRPr="00F70C16">
        <w:rPr>
          <w:rFonts w:eastAsiaTheme="minorHAnsi"/>
        </w:rPr>
        <w:t xml:space="preserve">  Trustee </w:t>
      </w:r>
      <w:r w:rsidR="00F70C16" w:rsidRPr="00F70C16">
        <w:rPr>
          <w:rFonts w:eastAsiaTheme="minorHAnsi"/>
        </w:rPr>
        <w:t>Aronstam</w:t>
      </w:r>
      <w:r w:rsidRPr="00F70C16">
        <w:rPr>
          <w:rFonts w:eastAsiaTheme="minorHAnsi"/>
        </w:rPr>
        <w:t xml:space="preserve"> moved to enter executive session at 7:</w:t>
      </w:r>
      <w:r w:rsidR="00F70C16" w:rsidRPr="00F70C16">
        <w:rPr>
          <w:rFonts w:eastAsiaTheme="minorHAnsi"/>
        </w:rPr>
        <w:t>18</w:t>
      </w:r>
      <w:r w:rsidRPr="00F70C16">
        <w:rPr>
          <w:rFonts w:eastAsiaTheme="minorHAnsi"/>
        </w:rPr>
        <w:t xml:space="preserve"> p.m. to discuss a personnel </w:t>
      </w:r>
      <w:r w:rsidR="00F70C16" w:rsidRPr="00F70C16">
        <w:rPr>
          <w:rFonts w:eastAsiaTheme="minorHAnsi"/>
        </w:rPr>
        <w:t>issue</w:t>
      </w:r>
      <w:r w:rsidRPr="00F70C16">
        <w:rPr>
          <w:rFonts w:eastAsiaTheme="minorHAnsi"/>
        </w:rPr>
        <w:t xml:space="preserve">.  Trustee Steck seconded the motion, which carried unanimously.  </w:t>
      </w:r>
    </w:p>
    <w:p w:rsidR="00345269" w:rsidRPr="00F70C16" w:rsidRDefault="00345269" w:rsidP="00345269">
      <w:pPr>
        <w:spacing w:line="480" w:lineRule="auto"/>
        <w:rPr>
          <w:rFonts w:eastAsiaTheme="minorHAnsi"/>
        </w:rPr>
      </w:pPr>
      <w:r w:rsidRPr="00F70C16">
        <w:rPr>
          <w:rFonts w:eastAsiaTheme="minorHAnsi"/>
        </w:rPr>
        <w:lastRenderedPageBreak/>
        <w:tab/>
        <w:t>Trustee Aronstam moved to adjourn from executive session and enter regular session at 7:</w:t>
      </w:r>
      <w:r w:rsidR="00F70C16" w:rsidRPr="00F70C16">
        <w:rPr>
          <w:rFonts w:eastAsiaTheme="minorHAnsi"/>
        </w:rPr>
        <w:t>50</w:t>
      </w:r>
      <w:r w:rsidRPr="00F70C16">
        <w:rPr>
          <w:rFonts w:eastAsiaTheme="minorHAnsi"/>
        </w:rPr>
        <w:t xml:space="preserve"> p.m.  Trustee Brewster seconded the motion, which carried unanimously.  </w:t>
      </w:r>
    </w:p>
    <w:p w:rsidR="00345269" w:rsidRPr="00F70C16" w:rsidRDefault="00345269" w:rsidP="00345269">
      <w:pPr>
        <w:pStyle w:val="p2"/>
        <w:widowControl/>
        <w:spacing w:line="480" w:lineRule="auto"/>
        <w:rPr>
          <w:szCs w:val="24"/>
          <w:lang w:eastAsia="en-US"/>
        </w:rPr>
      </w:pPr>
      <w:r w:rsidRPr="00F70C16">
        <w:rPr>
          <w:b/>
          <w:bCs/>
          <w:u w:val="single"/>
        </w:rPr>
        <w:t>Adjournment</w:t>
      </w:r>
      <w:r w:rsidRPr="00F70C16">
        <w:t xml:space="preserve">:  Trustee </w:t>
      </w:r>
      <w:r w:rsidR="00F70C16" w:rsidRPr="00F70C16">
        <w:t>Brewster</w:t>
      </w:r>
      <w:r w:rsidRPr="00F70C16">
        <w:t xml:space="preserve"> moved to adjourn at 7:</w:t>
      </w:r>
      <w:r w:rsidR="00F70C16" w:rsidRPr="00F70C16">
        <w:t>51</w:t>
      </w:r>
      <w:r w:rsidRPr="00F70C16">
        <w:t xml:space="preserve"> p.m.  Trustee </w:t>
      </w:r>
      <w:r w:rsidR="00F70C16" w:rsidRPr="00F70C16">
        <w:t>Sinsabaugh</w:t>
      </w:r>
      <w:r w:rsidRPr="00F70C16">
        <w:t xml:space="preserve"> seconded the motion, which carried unanimously.  </w:t>
      </w:r>
      <w:r w:rsidR="00F70C16" w:rsidRPr="00F70C16">
        <w:rPr>
          <w:szCs w:val="24"/>
          <w:lang w:eastAsia="en-US"/>
        </w:rPr>
        <w:tab/>
      </w:r>
      <w:r w:rsidR="00F70C16" w:rsidRPr="00F70C16">
        <w:rPr>
          <w:szCs w:val="24"/>
          <w:lang w:eastAsia="en-US"/>
        </w:rPr>
        <w:tab/>
      </w:r>
      <w:r w:rsidR="00F70C16" w:rsidRPr="00F70C16">
        <w:rPr>
          <w:szCs w:val="24"/>
          <w:lang w:eastAsia="en-US"/>
        </w:rPr>
        <w:tab/>
      </w:r>
      <w:r w:rsidR="00F70C16" w:rsidRPr="00F70C16">
        <w:rPr>
          <w:szCs w:val="24"/>
          <w:lang w:eastAsia="en-US"/>
        </w:rPr>
        <w:tab/>
      </w:r>
      <w:r w:rsidR="00F70C16" w:rsidRPr="00F70C16">
        <w:rPr>
          <w:szCs w:val="24"/>
          <w:lang w:eastAsia="en-US"/>
        </w:rPr>
        <w:tab/>
      </w:r>
      <w:r w:rsidR="00F70C16" w:rsidRPr="00F70C16">
        <w:rPr>
          <w:szCs w:val="24"/>
          <w:lang w:eastAsia="en-US"/>
        </w:rPr>
        <w:tab/>
      </w:r>
      <w:r w:rsidR="00F70C16" w:rsidRPr="00F70C16">
        <w:rPr>
          <w:szCs w:val="24"/>
          <w:lang w:eastAsia="en-US"/>
        </w:rPr>
        <w:tab/>
      </w:r>
      <w:r w:rsidR="00F70C16" w:rsidRPr="00F70C16">
        <w:rPr>
          <w:szCs w:val="24"/>
          <w:lang w:eastAsia="en-US"/>
        </w:rPr>
        <w:tab/>
      </w:r>
      <w:r w:rsidR="00F70C16" w:rsidRPr="00F70C16">
        <w:rPr>
          <w:szCs w:val="24"/>
          <w:lang w:eastAsia="en-US"/>
        </w:rPr>
        <w:tab/>
      </w:r>
      <w:r w:rsidR="00F70C16" w:rsidRPr="00F70C16">
        <w:rPr>
          <w:szCs w:val="24"/>
          <w:lang w:eastAsia="en-US"/>
        </w:rPr>
        <w:tab/>
      </w:r>
      <w:r w:rsidR="00F70C16" w:rsidRPr="00F70C16">
        <w:rPr>
          <w:szCs w:val="24"/>
          <w:lang w:eastAsia="en-US"/>
        </w:rPr>
        <w:tab/>
      </w:r>
      <w:r w:rsidR="00F70C16" w:rsidRPr="00F70C16">
        <w:rPr>
          <w:szCs w:val="24"/>
          <w:lang w:eastAsia="en-US"/>
        </w:rPr>
        <w:tab/>
      </w:r>
      <w:r w:rsidR="00F70C16" w:rsidRPr="00F70C16">
        <w:rPr>
          <w:szCs w:val="24"/>
          <w:lang w:eastAsia="en-US"/>
        </w:rPr>
        <w:tab/>
      </w:r>
      <w:r w:rsidR="00F70C16" w:rsidRPr="00F70C16">
        <w:rPr>
          <w:szCs w:val="24"/>
          <w:lang w:eastAsia="en-US"/>
        </w:rPr>
        <w:tab/>
      </w:r>
      <w:r w:rsidR="00F70C16" w:rsidRPr="00F70C16">
        <w:rPr>
          <w:szCs w:val="24"/>
          <w:lang w:eastAsia="en-US"/>
        </w:rPr>
        <w:tab/>
      </w:r>
      <w:r w:rsidR="00F70C16" w:rsidRPr="00F70C16">
        <w:rPr>
          <w:szCs w:val="24"/>
          <w:lang w:eastAsia="en-US"/>
        </w:rPr>
        <w:tab/>
      </w:r>
      <w:r w:rsidR="00F70C16" w:rsidRPr="00F70C16">
        <w:rPr>
          <w:szCs w:val="24"/>
          <w:lang w:eastAsia="en-US"/>
        </w:rPr>
        <w:tab/>
      </w:r>
      <w:r w:rsidR="00F70C16" w:rsidRPr="00F70C16">
        <w:rPr>
          <w:szCs w:val="24"/>
          <w:lang w:eastAsia="en-US"/>
        </w:rPr>
        <w:tab/>
      </w:r>
      <w:r w:rsidR="00F70C16" w:rsidRPr="00F70C16">
        <w:rPr>
          <w:szCs w:val="24"/>
          <w:lang w:eastAsia="en-US"/>
        </w:rPr>
        <w:tab/>
      </w:r>
      <w:r w:rsidRPr="00F70C16">
        <w:rPr>
          <w:szCs w:val="24"/>
          <w:lang w:eastAsia="en-US"/>
        </w:rPr>
        <w:t>Respectfully submitted,</w:t>
      </w:r>
    </w:p>
    <w:p w:rsidR="00345269" w:rsidRPr="00F70C16" w:rsidRDefault="00345269" w:rsidP="00345269">
      <w:pPr>
        <w:tabs>
          <w:tab w:val="left" w:pos="0"/>
          <w:tab w:val="left" w:pos="90"/>
          <w:tab w:val="left" w:pos="180"/>
        </w:tabs>
      </w:pPr>
      <w:r w:rsidRPr="00F70C16">
        <w:tab/>
      </w:r>
      <w:r w:rsidRPr="00F70C16">
        <w:tab/>
      </w:r>
      <w:r w:rsidRPr="00F70C16">
        <w:tab/>
      </w:r>
      <w:r w:rsidRPr="00F70C16">
        <w:tab/>
      </w:r>
      <w:r w:rsidRPr="00F70C16">
        <w:tab/>
      </w:r>
      <w:r w:rsidRPr="00F70C16">
        <w:tab/>
      </w:r>
      <w:r w:rsidRPr="00F70C16">
        <w:tab/>
      </w:r>
      <w:r w:rsidRPr="00F70C16">
        <w:tab/>
      </w:r>
      <w:r w:rsidRPr="00F70C16">
        <w:tab/>
      </w:r>
      <w:r w:rsidRPr="00F70C16">
        <w:tab/>
      </w:r>
      <w:r w:rsidRPr="00F70C16">
        <w:tab/>
        <w:t>_________________________</w:t>
      </w:r>
    </w:p>
    <w:p w:rsidR="00345269" w:rsidRDefault="00345269" w:rsidP="00345269">
      <w:pPr>
        <w:tabs>
          <w:tab w:val="left" w:pos="0"/>
          <w:tab w:val="left" w:pos="90"/>
          <w:tab w:val="left" w:pos="180"/>
        </w:tabs>
        <w:spacing w:line="480" w:lineRule="auto"/>
      </w:pPr>
      <w:r w:rsidRPr="00F70C16">
        <w:tab/>
      </w:r>
      <w:r w:rsidRPr="00F70C16">
        <w:tab/>
      </w:r>
      <w:r w:rsidRPr="00F70C16">
        <w:tab/>
      </w:r>
      <w:r w:rsidRPr="00F70C16">
        <w:tab/>
      </w:r>
      <w:r w:rsidRPr="00F70C16">
        <w:tab/>
      </w:r>
      <w:r w:rsidRPr="00F70C16">
        <w:tab/>
      </w:r>
      <w:r w:rsidRPr="00F70C16">
        <w:tab/>
      </w:r>
      <w:r w:rsidRPr="00F70C16">
        <w:tab/>
      </w:r>
      <w:r w:rsidRPr="00F70C16">
        <w:tab/>
      </w:r>
      <w:r w:rsidRPr="00F70C16">
        <w:tab/>
        <w:t xml:space="preserve">       </w:t>
      </w:r>
      <w:r w:rsidRPr="00F70C16">
        <w:tab/>
        <w:t>Michele Wood, Clerk Treasurer</w:t>
      </w:r>
      <w:r>
        <w:t xml:space="preserve"> </w:t>
      </w:r>
    </w:p>
    <w:p w:rsidR="00CF70F6" w:rsidRDefault="00CF70F6" w:rsidP="00345269">
      <w:pPr>
        <w:tabs>
          <w:tab w:val="left" w:pos="0"/>
          <w:tab w:val="left" w:pos="90"/>
          <w:tab w:val="left" w:pos="180"/>
        </w:tabs>
        <w:spacing w:line="480" w:lineRule="auto"/>
      </w:pPr>
    </w:p>
    <w:p w:rsidR="00CF70F6" w:rsidRPr="002E19D1" w:rsidRDefault="00CF70F6" w:rsidP="00CF70F6">
      <w:pPr>
        <w:keepNext/>
        <w:tabs>
          <w:tab w:val="left" w:pos="180"/>
        </w:tabs>
        <w:suppressAutoHyphens/>
        <w:jc w:val="center"/>
        <w:outlineLvl w:val="2"/>
        <w:rPr>
          <w:b/>
          <w:szCs w:val="20"/>
          <w:lang w:eastAsia="ar-SA"/>
        </w:rPr>
      </w:pPr>
      <w:r w:rsidRPr="002E19D1">
        <w:rPr>
          <w:b/>
          <w:szCs w:val="20"/>
          <w:lang w:eastAsia="ar-SA"/>
        </w:rPr>
        <w:t>PUBLIC HEARING HELD BY THE BOARD OF</w:t>
      </w:r>
    </w:p>
    <w:p w:rsidR="00CF70F6" w:rsidRPr="002E19D1" w:rsidRDefault="00CF70F6" w:rsidP="00CF70F6">
      <w:pPr>
        <w:tabs>
          <w:tab w:val="left" w:pos="180"/>
        </w:tabs>
        <w:jc w:val="center"/>
        <w:rPr>
          <w:b/>
        </w:rPr>
      </w:pPr>
      <w:r w:rsidRPr="002E19D1">
        <w:rPr>
          <w:b/>
        </w:rPr>
        <w:t xml:space="preserve">TRUSTEES OF THE VILLAGE OF WAVERLY AT 6:15 P.M. </w:t>
      </w:r>
    </w:p>
    <w:p w:rsidR="00CF70F6" w:rsidRPr="002E19D1" w:rsidRDefault="00CF70F6" w:rsidP="00CF70F6">
      <w:pPr>
        <w:tabs>
          <w:tab w:val="left" w:pos="180"/>
        </w:tabs>
        <w:jc w:val="center"/>
        <w:rPr>
          <w:b/>
        </w:rPr>
      </w:pPr>
      <w:r w:rsidRPr="002E19D1">
        <w:rPr>
          <w:b/>
        </w:rPr>
        <w:t xml:space="preserve">ON TUESDAY, </w:t>
      </w:r>
      <w:r>
        <w:rPr>
          <w:b/>
        </w:rPr>
        <w:t xml:space="preserve">NOVEMBER 8, </w:t>
      </w:r>
      <w:r w:rsidRPr="002E19D1">
        <w:rPr>
          <w:b/>
        </w:rPr>
        <w:t>2016 IN THE TRUSTEES' ROOM,</w:t>
      </w:r>
    </w:p>
    <w:p w:rsidR="00CF70F6" w:rsidRPr="002E19D1" w:rsidRDefault="00CF70F6" w:rsidP="00CF70F6">
      <w:pPr>
        <w:tabs>
          <w:tab w:val="left" w:pos="180"/>
        </w:tabs>
        <w:jc w:val="center"/>
        <w:rPr>
          <w:b/>
        </w:rPr>
      </w:pPr>
      <w:r w:rsidRPr="002E19D1">
        <w:rPr>
          <w:b/>
        </w:rPr>
        <w:t xml:space="preserve">VILLAGE HALL FOR THE PURPOSE OF PUBLIC COMMENT </w:t>
      </w:r>
    </w:p>
    <w:p w:rsidR="00CF70F6" w:rsidRDefault="00CF70F6" w:rsidP="00CF70F6">
      <w:pPr>
        <w:tabs>
          <w:tab w:val="left" w:pos="180"/>
        </w:tabs>
        <w:jc w:val="center"/>
        <w:rPr>
          <w:b/>
        </w:rPr>
      </w:pPr>
      <w:r w:rsidRPr="002E19D1">
        <w:rPr>
          <w:b/>
        </w:rPr>
        <w:t xml:space="preserve">REGARDING PROPOSED LOCAL </w:t>
      </w:r>
      <w:r>
        <w:rPr>
          <w:b/>
        </w:rPr>
        <w:t>TO</w:t>
      </w:r>
      <w:r w:rsidRPr="002E19D1">
        <w:rPr>
          <w:b/>
        </w:rPr>
        <w:t xml:space="preserve"> </w:t>
      </w:r>
      <w:r>
        <w:rPr>
          <w:b/>
        </w:rPr>
        <w:t xml:space="preserve">AMEND </w:t>
      </w:r>
    </w:p>
    <w:p w:rsidR="00CF70F6" w:rsidRPr="002E19D1" w:rsidRDefault="00CF70F6" w:rsidP="00CF70F6">
      <w:pPr>
        <w:tabs>
          <w:tab w:val="left" w:pos="180"/>
        </w:tabs>
        <w:jc w:val="center"/>
        <w:rPr>
          <w:b/>
        </w:rPr>
      </w:pPr>
      <w:r>
        <w:rPr>
          <w:b/>
        </w:rPr>
        <w:t>APPENDIX A OF CHAPTER 153:  ZONING</w:t>
      </w:r>
    </w:p>
    <w:p w:rsidR="00CF70F6" w:rsidRPr="002E19D1" w:rsidRDefault="00CF70F6" w:rsidP="00CF70F6">
      <w:pPr>
        <w:tabs>
          <w:tab w:val="left" w:pos="180"/>
        </w:tabs>
        <w:jc w:val="center"/>
        <w:rPr>
          <w:b/>
        </w:rPr>
      </w:pPr>
    </w:p>
    <w:p w:rsidR="00CF70F6" w:rsidRPr="002E19D1" w:rsidRDefault="00CF70F6" w:rsidP="00CF70F6">
      <w:pPr>
        <w:tabs>
          <w:tab w:val="left" w:pos="180"/>
        </w:tabs>
        <w:spacing w:line="480" w:lineRule="auto"/>
      </w:pPr>
      <w:r w:rsidRPr="002E19D1">
        <w:tab/>
      </w:r>
      <w:r w:rsidRPr="002E19D1">
        <w:tab/>
      </w:r>
      <w:r>
        <w:t xml:space="preserve">Mayor Leary </w:t>
      </w:r>
      <w:r w:rsidRPr="002E19D1">
        <w:t xml:space="preserve">declared the hearing open at 6:15 p.m. and directed the clerk to read the notice of public hearing.  </w:t>
      </w:r>
    </w:p>
    <w:p w:rsidR="00CF70F6" w:rsidRDefault="00CF70F6" w:rsidP="00CF70F6">
      <w:pPr>
        <w:suppressAutoHyphens/>
        <w:spacing w:line="480" w:lineRule="auto"/>
        <w:rPr>
          <w:szCs w:val="20"/>
          <w:lang w:eastAsia="ar-SA"/>
        </w:rPr>
      </w:pPr>
      <w:r w:rsidRPr="002E19D1">
        <w:rPr>
          <w:szCs w:val="20"/>
          <w:lang w:eastAsia="ar-SA"/>
        </w:rPr>
        <w:tab/>
        <w:t xml:space="preserve">Present were Trustees:  Aronstam, Sinsabaugh, Brewster, </w:t>
      </w:r>
      <w:r>
        <w:rPr>
          <w:szCs w:val="20"/>
          <w:lang w:eastAsia="ar-SA"/>
        </w:rPr>
        <w:t>Uhl</w:t>
      </w:r>
      <w:r w:rsidRPr="002E19D1">
        <w:rPr>
          <w:szCs w:val="20"/>
          <w:lang w:eastAsia="ar-SA"/>
        </w:rPr>
        <w:t xml:space="preserve">, Steck, </w:t>
      </w:r>
      <w:r>
        <w:rPr>
          <w:szCs w:val="20"/>
          <w:lang w:eastAsia="ar-SA"/>
        </w:rPr>
        <w:t>Ayres, and Mayor Leary</w:t>
      </w:r>
      <w:r w:rsidRPr="002E19D1">
        <w:rPr>
          <w:szCs w:val="20"/>
          <w:lang w:eastAsia="ar-SA"/>
        </w:rPr>
        <w:t xml:space="preserve">.  Also present was Clerk Treasurer Wood, </w:t>
      </w:r>
      <w:r>
        <w:rPr>
          <w:szCs w:val="20"/>
          <w:lang w:eastAsia="ar-SA"/>
        </w:rPr>
        <w:t>Attorney Keene</w:t>
      </w:r>
      <w:r w:rsidR="005D416A">
        <w:rPr>
          <w:szCs w:val="20"/>
          <w:lang w:eastAsia="ar-SA"/>
        </w:rPr>
        <w:t>, Planning Board Chairman Rick Wilbur, and Marc Maser of Maser Engineering.</w:t>
      </w:r>
    </w:p>
    <w:p w:rsidR="00CF70F6" w:rsidRPr="002E19D1" w:rsidRDefault="00CF70F6" w:rsidP="00CF70F6">
      <w:pPr>
        <w:suppressAutoHyphens/>
        <w:spacing w:line="480" w:lineRule="auto"/>
        <w:rPr>
          <w:szCs w:val="20"/>
          <w:lang w:eastAsia="ar-SA"/>
        </w:rPr>
      </w:pPr>
      <w:r w:rsidRPr="002E19D1">
        <w:rPr>
          <w:szCs w:val="20"/>
          <w:lang w:eastAsia="ar-SA"/>
        </w:rPr>
        <w:t xml:space="preserve">Press included </w:t>
      </w:r>
      <w:r w:rsidR="005D416A">
        <w:rPr>
          <w:szCs w:val="20"/>
          <w:lang w:eastAsia="ar-SA"/>
        </w:rPr>
        <w:t>Johnny Williams</w:t>
      </w:r>
      <w:r w:rsidRPr="002E19D1">
        <w:rPr>
          <w:szCs w:val="20"/>
          <w:lang w:eastAsia="ar-SA"/>
        </w:rPr>
        <w:t xml:space="preserve"> of the Morning Times</w:t>
      </w:r>
    </w:p>
    <w:p w:rsidR="00CF70F6" w:rsidRPr="004B6E45" w:rsidRDefault="00CF70F6" w:rsidP="00CF70F6">
      <w:pPr>
        <w:suppressAutoHyphens/>
        <w:spacing w:line="480" w:lineRule="auto"/>
        <w:rPr>
          <w:szCs w:val="20"/>
          <w:lang w:eastAsia="ar-SA"/>
        </w:rPr>
      </w:pPr>
      <w:r w:rsidRPr="004B6E45">
        <w:rPr>
          <w:szCs w:val="20"/>
          <w:lang w:eastAsia="ar-SA"/>
        </w:rPr>
        <w:tab/>
      </w:r>
      <w:r>
        <w:rPr>
          <w:szCs w:val="20"/>
          <w:lang w:eastAsia="ar-SA"/>
        </w:rPr>
        <w:t>Mayor Leary</w:t>
      </w:r>
      <w:r w:rsidRPr="004B6E45">
        <w:rPr>
          <w:szCs w:val="20"/>
          <w:lang w:eastAsia="ar-SA"/>
        </w:rPr>
        <w:t xml:space="preserve"> opened the floor for comments regarding proposed Local Law, which </w:t>
      </w:r>
      <w:r w:rsidR="005D416A">
        <w:rPr>
          <w:szCs w:val="20"/>
          <w:lang w:eastAsia="ar-SA"/>
        </w:rPr>
        <w:t xml:space="preserve">will </w:t>
      </w:r>
      <w:r w:rsidR="007D0FDE">
        <w:rPr>
          <w:szCs w:val="20"/>
          <w:lang w:eastAsia="ar-SA"/>
        </w:rPr>
        <w:t>rezone the properties at 29 and 31 Ithaca Street from the Residential District to Planned Unit Development.</w:t>
      </w:r>
    </w:p>
    <w:p w:rsidR="00CF70F6" w:rsidRPr="004B6E45" w:rsidRDefault="00CF70F6" w:rsidP="00CF70F6">
      <w:pPr>
        <w:suppressAutoHyphens/>
        <w:spacing w:line="480" w:lineRule="auto"/>
      </w:pPr>
      <w:r w:rsidRPr="004B6E45">
        <w:rPr>
          <w:szCs w:val="20"/>
          <w:lang w:eastAsia="ar-SA"/>
        </w:rPr>
        <w:tab/>
      </w:r>
      <w:r w:rsidRPr="004B6E45">
        <w:t xml:space="preserve">With no one wishing to be heard, </w:t>
      </w:r>
      <w:r>
        <w:t>Mayor Leary</w:t>
      </w:r>
      <w:r w:rsidRPr="004B6E45">
        <w:t xml:space="preserve"> closed the hearing at 6:2</w:t>
      </w:r>
      <w:r w:rsidR="007D0FDE">
        <w:t>3</w:t>
      </w:r>
      <w:r w:rsidRPr="004B6E45">
        <w:t xml:space="preserve"> p.m.</w:t>
      </w:r>
    </w:p>
    <w:p w:rsidR="00CF70F6" w:rsidRPr="004B6E45" w:rsidRDefault="00CF70F6" w:rsidP="00CF70F6">
      <w:pPr>
        <w:tabs>
          <w:tab w:val="left" w:pos="180"/>
        </w:tabs>
        <w:spacing w:line="480" w:lineRule="auto"/>
      </w:pPr>
      <w:r w:rsidRPr="004B6E45">
        <w:tab/>
      </w:r>
      <w:r w:rsidRPr="004B6E45">
        <w:tab/>
      </w:r>
      <w:r w:rsidRPr="004B6E45">
        <w:tab/>
      </w:r>
      <w:r w:rsidRPr="004B6E45">
        <w:tab/>
      </w:r>
      <w:r w:rsidRPr="004B6E45">
        <w:tab/>
      </w:r>
      <w:r w:rsidRPr="004B6E45">
        <w:tab/>
      </w:r>
      <w:r w:rsidRPr="004B6E45">
        <w:tab/>
      </w:r>
      <w:r w:rsidRPr="004B6E45">
        <w:tab/>
      </w:r>
      <w:r w:rsidRPr="004B6E45">
        <w:tab/>
      </w:r>
      <w:r w:rsidRPr="004B6E45">
        <w:tab/>
        <w:t>Respectfully submitted,</w:t>
      </w:r>
    </w:p>
    <w:p w:rsidR="00CF70F6" w:rsidRPr="004B6E45" w:rsidRDefault="00CF70F6" w:rsidP="00CF70F6">
      <w:pPr>
        <w:tabs>
          <w:tab w:val="left" w:pos="180"/>
        </w:tabs>
      </w:pPr>
      <w:r w:rsidRPr="004B6E45">
        <w:tab/>
      </w:r>
      <w:r w:rsidRPr="004B6E45">
        <w:tab/>
      </w:r>
      <w:r w:rsidRPr="004B6E45">
        <w:tab/>
      </w:r>
      <w:r w:rsidRPr="004B6E45">
        <w:tab/>
      </w:r>
      <w:r w:rsidRPr="004B6E45">
        <w:tab/>
      </w:r>
      <w:r w:rsidRPr="004B6E45">
        <w:tab/>
      </w:r>
      <w:r w:rsidRPr="004B6E45">
        <w:tab/>
      </w:r>
      <w:r w:rsidRPr="004B6E45">
        <w:tab/>
      </w:r>
      <w:r w:rsidRPr="004B6E45">
        <w:tab/>
      </w:r>
      <w:r w:rsidRPr="004B6E45">
        <w:tab/>
        <w:t>________________________</w:t>
      </w:r>
      <w:r w:rsidRPr="004B6E45">
        <w:tab/>
      </w:r>
      <w:r w:rsidRPr="004B6E45">
        <w:tab/>
      </w:r>
      <w:r w:rsidRPr="004B6E45">
        <w:tab/>
      </w:r>
      <w:r w:rsidRPr="004B6E45">
        <w:tab/>
      </w:r>
      <w:r w:rsidRPr="004B6E45">
        <w:tab/>
      </w:r>
      <w:r w:rsidRPr="004B6E45">
        <w:tab/>
      </w:r>
      <w:r w:rsidRPr="004B6E45">
        <w:tab/>
      </w:r>
      <w:r w:rsidRPr="004B6E45">
        <w:tab/>
      </w:r>
      <w:r w:rsidRPr="004B6E45">
        <w:tab/>
      </w:r>
      <w:r w:rsidRPr="004B6E45">
        <w:tab/>
      </w:r>
      <w:r w:rsidRPr="004B6E45">
        <w:tab/>
        <w:t>Michele Wood, Clerk/Treasurer</w:t>
      </w:r>
    </w:p>
    <w:p w:rsidR="00CF70F6" w:rsidRDefault="00CF70F6" w:rsidP="00345269">
      <w:pPr>
        <w:tabs>
          <w:tab w:val="left" w:pos="0"/>
          <w:tab w:val="left" w:pos="90"/>
          <w:tab w:val="left" w:pos="180"/>
        </w:tabs>
        <w:spacing w:line="480" w:lineRule="auto"/>
      </w:pPr>
    </w:p>
    <w:p w:rsidR="00CF70F6" w:rsidRPr="009A6E32" w:rsidRDefault="00CF70F6" w:rsidP="00CF70F6">
      <w:pPr>
        <w:jc w:val="center"/>
        <w:rPr>
          <w:rFonts w:eastAsiaTheme="minorHAnsi"/>
          <w:b/>
        </w:rPr>
      </w:pPr>
      <w:r w:rsidRPr="009A6E32">
        <w:rPr>
          <w:rFonts w:eastAsiaTheme="minorHAnsi"/>
          <w:b/>
        </w:rPr>
        <w:t>REGULAR MEETING OF THE BOARD OF TRUSTEES</w:t>
      </w:r>
    </w:p>
    <w:p w:rsidR="00CF70F6" w:rsidRPr="009A6E32" w:rsidRDefault="00CF70F6" w:rsidP="00CF70F6">
      <w:pPr>
        <w:jc w:val="center"/>
        <w:rPr>
          <w:rFonts w:eastAsiaTheme="minorHAnsi"/>
          <w:b/>
        </w:rPr>
      </w:pPr>
      <w:r w:rsidRPr="009A6E32">
        <w:rPr>
          <w:rFonts w:eastAsiaTheme="minorHAnsi"/>
          <w:b/>
        </w:rPr>
        <w:t>OF THE VILLAGE OF WAVERLY HELD AT 6:30 P.M.</w:t>
      </w:r>
    </w:p>
    <w:p w:rsidR="00CF70F6" w:rsidRPr="009A6E32" w:rsidRDefault="00CF70F6" w:rsidP="00CF70F6">
      <w:pPr>
        <w:jc w:val="center"/>
        <w:rPr>
          <w:rFonts w:eastAsiaTheme="minorHAnsi"/>
          <w:b/>
        </w:rPr>
      </w:pPr>
      <w:r w:rsidRPr="009A6E32">
        <w:rPr>
          <w:rFonts w:eastAsiaTheme="minorHAnsi"/>
          <w:b/>
        </w:rPr>
        <w:t xml:space="preserve">ON TUESDAY, </w:t>
      </w:r>
      <w:r>
        <w:rPr>
          <w:rFonts w:eastAsiaTheme="minorHAnsi"/>
          <w:b/>
        </w:rPr>
        <w:t xml:space="preserve">NOVEMBER </w:t>
      </w:r>
      <w:r w:rsidR="0043063B">
        <w:rPr>
          <w:rFonts w:eastAsiaTheme="minorHAnsi"/>
          <w:b/>
        </w:rPr>
        <w:t>8</w:t>
      </w:r>
      <w:r w:rsidRPr="009A6E32">
        <w:rPr>
          <w:rFonts w:eastAsiaTheme="minorHAnsi"/>
          <w:b/>
        </w:rPr>
        <w:t>, 2016 IN THE</w:t>
      </w:r>
    </w:p>
    <w:p w:rsidR="00CF70F6" w:rsidRPr="009A6E32" w:rsidRDefault="00CF70F6" w:rsidP="00CF70F6">
      <w:pPr>
        <w:keepNext/>
        <w:jc w:val="center"/>
        <w:outlineLvl w:val="0"/>
        <w:rPr>
          <w:rFonts w:eastAsiaTheme="minorHAnsi"/>
          <w:b/>
        </w:rPr>
      </w:pPr>
      <w:r w:rsidRPr="009A6E32">
        <w:rPr>
          <w:rFonts w:eastAsiaTheme="minorHAnsi"/>
          <w:b/>
        </w:rPr>
        <w:t>TRUSTEES’ ROOM IN THE VILLAGE HALL</w:t>
      </w:r>
    </w:p>
    <w:p w:rsidR="00CF70F6" w:rsidRPr="009A6E32" w:rsidRDefault="00CF70F6" w:rsidP="00CF70F6">
      <w:pPr>
        <w:spacing w:after="200" w:line="276" w:lineRule="auto"/>
        <w:rPr>
          <w:rFonts w:asciiTheme="minorHAnsi" w:eastAsiaTheme="minorHAnsi" w:hAnsiTheme="minorHAnsi" w:cstheme="minorBidi"/>
          <w:sz w:val="22"/>
          <w:szCs w:val="22"/>
        </w:rPr>
      </w:pPr>
    </w:p>
    <w:p w:rsidR="00CF70F6" w:rsidRPr="00006710" w:rsidRDefault="00CF70F6" w:rsidP="00CF70F6">
      <w:pPr>
        <w:spacing w:line="480" w:lineRule="auto"/>
        <w:rPr>
          <w:rFonts w:eastAsiaTheme="minorHAnsi"/>
        </w:rPr>
      </w:pPr>
      <w:r w:rsidRPr="00006710">
        <w:rPr>
          <w:rFonts w:eastAsiaTheme="minorHAnsi"/>
        </w:rPr>
        <w:t>Mayor Leary called the meeting to or</w:t>
      </w:r>
      <w:r>
        <w:rPr>
          <w:rFonts w:eastAsiaTheme="minorHAnsi"/>
        </w:rPr>
        <w:t xml:space="preserve">der at 6:30 p.m. and led in </w:t>
      </w:r>
      <w:r w:rsidRPr="00006710">
        <w:rPr>
          <w:rFonts w:eastAsiaTheme="minorHAnsi"/>
        </w:rPr>
        <w:t xml:space="preserve">the Pledge of Allegiance.  </w:t>
      </w:r>
    </w:p>
    <w:p w:rsidR="00CF70F6" w:rsidRPr="00016A2D" w:rsidRDefault="00CF70F6" w:rsidP="00CF70F6">
      <w:pPr>
        <w:tabs>
          <w:tab w:val="left" w:pos="0"/>
          <w:tab w:val="left" w:pos="90"/>
          <w:tab w:val="left" w:pos="180"/>
        </w:tabs>
        <w:spacing w:line="480" w:lineRule="auto"/>
      </w:pPr>
      <w:r w:rsidRPr="00016A2D">
        <w:rPr>
          <w:b/>
          <w:bCs/>
          <w:u w:val="single"/>
        </w:rPr>
        <w:t>Roll Call</w:t>
      </w:r>
      <w:r w:rsidRPr="00016A2D">
        <w:rPr>
          <w:b/>
          <w:bCs/>
        </w:rPr>
        <w:t>:</w:t>
      </w:r>
      <w:r w:rsidRPr="00016A2D">
        <w:t xml:space="preserve">  Present were Trustees Sinsabaugh, Uhl, Steck, Ayres, Brewster, Aronstam, and Mayor Leary</w:t>
      </w:r>
    </w:p>
    <w:p w:rsidR="00CF70F6" w:rsidRPr="00016A2D" w:rsidRDefault="00CF70F6" w:rsidP="00CF70F6">
      <w:pPr>
        <w:tabs>
          <w:tab w:val="left" w:pos="0"/>
          <w:tab w:val="left" w:pos="90"/>
          <w:tab w:val="left" w:pos="180"/>
        </w:tabs>
        <w:spacing w:line="480" w:lineRule="auto"/>
        <w:rPr>
          <w:szCs w:val="20"/>
          <w:lang w:eastAsia="ar-SA"/>
        </w:rPr>
      </w:pPr>
      <w:r w:rsidRPr="00016A2D">
        <w:t>Also present Clerk Treasurer Wood, Attorney Keene</w:t>
      </w:r>
      <w:r w:rsidR="00016A2D" w:rsidRPr="00016A2D">
        <w:t xml:space="preserve">, Planning Board Chairman </w:t>
      </w:r>
      <w:r w:rsidR="00016A2D">
        <w:rPr>
          <w:szCs w:val="20"/>
          <w:lang w:eastAsia="ar-SA"/>
        </w:rPr>
        <w:t>Rick Wilbur, and Marc Maser of Maser Engineering</w:t>
      </w:r>
      <w:r w:rsidR="00016A2D" w:rsidRPr="00016A2D">
        <w:t xml:space="preserve"> </w:t>
      </w:r>
    </w:p>
    <w:p w:rsidR="00CF70F6" w:rsidRPr="00016A2D" w:rsidRDefault="00CF70F6" w:rsidP="00CF70F6">
      <w:pPr>
        <w:suppressAutoHyphens/>
        <w:spacing w:line="480" w:lineRule="auto"/>
        <w:rPr>
          <w:szCs w:val="20"/>
          <w:lang w:eastAsia="ar-SA"/>
        </w:rPr>
      </w:pPr>
      <w:r w:rsidRPr="00016A2D">
        <w:rPr>
          <w:szCs w:val="20"/>
          <w:lang w:eastAsia="ar-SA"/>
        </w:rPr>
        <w:t>Press included Ron Cole of WATS/WAVR, and Johnny Williams of the Morning Times</w:t>
      </w:r>
    </w:p>
    <w:p w:rsidR="00CF70F6" w:rsidRPr="00016A2D" w:rsidRDefault="00CF70F6" w:rsidP="00CF70F6">
      <w:pPr>
        <w:suppressAutoHyphens/>
        <w:spacing w:line="480" w:lineRule="auto"/>
        <w:rPr>
          <w:rFonts w:eastAsiaTheme="minorHAnsi"/>
        </w:rPr>
      </w:pPr>
      <w:r w:rsidRPr="00016A2D">
        <w:rPr>
          <w:rFonts w:eastAsiaTheme="minorHAnsi"/>
          <w:b/>
          <w:u w:val="single"/>
        </w:rPr>
        <w:t>Public Comments</w:t>
      </w:r>
      <w:r w:rsidRPr="00016A2D">
        <w:rPr>
          <w:rFonts w:eastAsiaTheme="minorHAnsi"/>
          <w:b/>
        </w:rPr>
        <w:t>:</w:t>
      </w:r>
      <w:r w:rsidRPr="00016A2D">
        <w:rPr>
          <w:rFonts w:eastAsiaTheme="minorHAnsi"/>
        </w:rPr>
        <w:t xml:space="preserve">  There were no comments.</w:t>
      </w:r>
    </w:p>
    <w:p w:rsidR="00CF70F6" w:rsidRPr="00016A2D" w:rsidRDefault="00CF70F6" w:rsidP="00CF70F6">
      <w:pPr>
        <w:spacing w:line="480" w:lineRule="auto"/>
        <w:rPr>
          <w:rFonts w:eastAsiaTheme="minorHAnsi"/>
        </w:rPr>
      </w:pPr>
      <w:r w:rsidRPr="00016A2D">
        <w:rPr>
          <w:rFonts w:eastAsiaTheme="minorHAnsi"/>
          <w:b/>
          <w:u w:val="single"/>
        </w:rPr>
        <w:lastRenderedPageBreak/>
        <w:t>Approval of Minutes</w:t>
      </w:r>
      <w:r w:rsidRPr="00016A2D">
        <w:rPr>
          <w:rFonts w:eastAsiaTheme="minorHAnsi"/>
          <w:b/>
        </w:rPr>
        <w:t xml:space="preserve">:  </w:t>
      </w:r>
      <w:r w:rsidRPr="00016A2D">
        <w:rPr>
          <w:rFonts w:eastAsiaTheme="minorHAnsi"/>
        </w:rPr>
        <w:t xml:space="preserve">Trustee </w:t>
      </w:r>
      <w:r w:rsidR="00016A2D" w:rsidRPr="00016A2D">
        <w:rPr>
          <w:rFonts w:eastAsiaTheme="minorHAnsi"/>
        </w:rPr>
        <w:t>Brewster</w:t>
      </w:r>
      <w:r w:rsidRPr="00016A2D">
        <w:rPr>
          <w:rFonts w:eastAsiaTheme="minorHAnsi"/>
        </w:rPr>
        <w:t xml:space="preserve"> moved to approve the Minutes of </w:t>
      </w:r>
      <w:r w:rsidR="00016A2D" w:rsidRPr="00016A2D">
        <w:rPr>
          <w:rFonts w:eastAsiaTheme="minorHAnsi"/>
        </w:rPr>
        <w:t>October 11, 2016 as</w:t>
      </w:r>
      <w:r w:rsidRPr="00016A2D">
        <w:rPr>
          <w:rFonts w:eastAsiaTheme="minorHAnsi"/>
        </w:rPr>
        <w:t xml:space="preserve"> presented.  Trustee </w:t>
      </w:r>
      <w:r w:rsidR="00016A2D" w:rsidRPr="00016A2D">
        <w:rPr>
          <w:rFonts w:eastAsiaTheme="minorHAnsi"/>
        </w:rPr>
        <w:t>Sinsabaugh</w:t>
      </w:r>
      <w:r w:rsidRPr="00016A2D">
        <w:rPr>
          <w:rFonts w:eastAsiaTheme="minorHAnsi"/>
        </w:rPr>
        <w:t xml:space="preserve"> seconded the motion, which carried unanimously.</w:t>
      </w:r>
    </w:p>
    <w:p w:rsidR="00CF70F6" w:rsidRPr="00016A2D" w:rsidRDefault="00CF70F6" w:rsidP="00CF70F6">
      <w:pPr>
        <w:spacing w:line="480" w:lineRule="auto"/>
        <w:rPr>
          <w:rFonts w:eastAsiaTheme="minorHAnsi"/>
        </w:rPr>
      </w:pPr>
      <w:r w:rsidRPr="00016A2D">
        <w:rPr>
          <w:rFonts w:eastAsiaTheme="minorHAnsi"/>
          <w:b/>
          <w:u w:val="single"/>
        </w:rPr>
        <w:t>Department Reports</w:t>
      </w:r>
      <w:r w:rsidRPr="00016A2D">
        <w:rPr>
          <w:rFonts w:eastAsiaTheme="minorHAnsi"/>
          <w:b/>
        </w:rPr>
        <w:t>:</w:t>
      </w:r>
      <w:r w:rsidRPr="00016A2D">
        <w:rPr>
          <w:rFonts w:eastAsiaTheme="minorHAnsi"/>
        </w:rPr>
        <w:t xml:space="preserve">  The clerk submitted a report</w:t>
      </w:r>
      <w:r w:rsidR="00016A2D" w:rsidRPr="00016A2D">
        <w:rPr>
          <w:rFonts w:eastAsiaTheme="minorHAnsi"/>
        </w:rPr>
        <w:t>s</w:t>
      </w:r>
      <w:r w:rsidRPr="00016A2D">
        <w:rPr>
          <w:rFonts w:eastAsiaTheme="minorHAnsi"/>
        </w:rPr>
        <w:t xml:space="preserve"> from the </w:t>
      </w:r>
      <w:r w:rsidR="00016A2D" w:rsidRPr="00016A2D">
        <w:rPr>
          <w:rFonts w:eastAsiaTheme="minorHAnsi"/>
        </w:rPr>
        <w:t xml:space="preserve">Code Enforcement, Recreation, and </w:t>
      </w:r>
      <w:r w:rsidRPr="00016A2D">
        <w:rPr>
          <w:rFonts w:eastAsiaTheme="minorHAnsi"/>
        </w:rPr>
        <w:t>Police Department</w:t>
      </w:r>
      <w:r w:rsidR="00016A2D" w:rsidRPr="00016A2D">
        <w:rPr>
          <w:rFonts w:eastAsiaTheme="minorHAnsi"/>
        </w:rPr>
        <w:t>s</w:t>
      </w:r>
      <w:r w:rsidRPr="00016A2D">
        <w:rPr>
          <w:rFonts w:eastAsiaTheme="minorHAnsi"/>
        </w:rPr>
        <w:t xml:space="preserve">.  </w:t>
      </w:r>
    </w:p>
    <w:p w:rsidR="00CF70F6" w:rsidRPr="00016A2D" w:rsidRDefault="00CF70F6" w:rsidP="00CF70F6">
      <w:pPr>
        <w:pStyle w:val="WW-PlainText"/>
        <w:spacing w:line="480" w:lineRule="auto"/>
        <w:rPr>
          <w:rFonts w:ascii="Times New Roman" w:hAnsi="Times New Roman"/>
          <w:sz w:val="24"/>
        </w:rPr>
      </w:pPr>
      <w:r w:rsidRPr="00016A2D">
        <w:rPr>
          <w:rFonts w:ascii="Times New Roman" w:hAnsi="Times New Roman"/>
          <w:b/>
          <w:bCs/>
          <w:sz w:val="24"/>
          <w:u w:val="single"/>
        </w:rPr>
        <w:t>Treasurer's Report</w:t>
      </w:r>
      <w:r w:rsidRPr="00016A2D">
        <w:rPr>
          <w:rFonts w:ascii="Times New Roman" w:hAnsi="Times New Roman"/>
          <w:b/>
          <w:bCs/>
          <w:sz w:val="24"/>
        </w:rPr>
        <w:t xml:space="preserve">:  </w:t>
      </w:r>
      <w:r w:rsidRPr="00016A2D">
        <w:rPr>
          <w:rFonts w:ascii="Times New Roman" w:hAnsi="Times New Roman"/>
          <w:sz w:val="24"/>
        </w:rPr>
        <w:t xml:space="preserve">The clerk presented the following:  </w:t>
      </w:r>
    </w:p>
    <w:p w:rsidR="00CF70F6" w:rsidRPr="005B5DFD" w:rsidRDefault="00CF70F6" w:rsidP="00CF70F6">
      <w:pPr>
        <w:pStyle w:val="WW-PlainText"/>
        <w:rPr>
          <w:rFonts w:ascii="Times New Roman" w:hAnsi="Times New Roman"/>
          <w:sz w:val="24"/>
        </w:rPr>
      </w:pPr>
      <w:r w:rsidRPr="005B5DFD">
        <w:rPr>
          <w:rFonts w:ascii="Times New Roman" w:hAnsi="Times New Roman"/>
          <w:sz w:val="24"/>
        </w:rPr>
        <w:t xml:space="preserve">General Fund </w:t>
      </w:r>
      <w:r w:rsidR="00016A2D" w:rsidRPr="005B5DFD">
        <w:rPr>
          <w:rFonts w:ascii="Times New Roman" w:hAnsi="Times New Roman"/>
          <w:sz w:val="24"/>
        </w:rPr>
        <w:t>10</w:t>
      </w:r>
      <w:r w:rsidRPr="005B5DFD">
        <w:rPr>
          <w:rFonts w:ascii="Times New Roman" w:hAnsi="Times New Roman"/>
          <w:sz w:val="24"/>
        </w:rPr>
        <w:t xml:space="preserve">/1/16 – </w:t>
      </w:r>
      <w:r w:rsidR="00016A2D" w:rsidRPr="005B5DFD">
        <w:rPr>
          <w:rFonts w:ascii="Times New Roman" w:hAnsi="Times New Roman"/>
          <w:sz w:val="24"/>
        </w:rPr>
        <w:t>10</w:t>
      </w:r>
      <w:r w:rsidRPr="005B5DFD">
        <w:rPr>
          <w:rFonts w:ascii="Times New Roman" w:hAnsi="Times New Roman"/>
          <w:sz w:val="24"/>
        </w:rPr>
        <w:t>/3</w:t>
      </w:r>
      <w:r w:rsidR="00016A2D" w:rsidRPr="005B5DFD">
        <w:rPr>
          <w:rFonts w:ascii="Times New Roman" w:hAnsi="Times New Roman"/>
          <w:sz w:val="24"/>
        </w:rPr>
        <w:t>1</w:t>
      </w:r>
      <w:r w:rsidRPr="005B5DFD">
        <w:rPr>
          <w:rFonts w:ascii="Times New Roman" w:hAnsi="Times New Roman"/>
          <w:sz w:val="24"/>
        </w:rPr>
        <w:t>/16</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CF70F6" w:rsidRPr="005B5DFD" w:rsidTr="00016A2D">
        <w:tc>
          <w:tcPr>
            <w:tcW w:w="2430" w:type="dxa"/>
            <w:tcBorders>
              <w:top w:val="single" w:sz="4" w:space="0" w:color="auto"/>
              <w:left w:val="single" w:sz="4" w:space="0" w:color="auto"/>
              <w:bottom w:val="single" w:sz="4" w:space="0" w:color="auto"/>
              <w:right w:val="single" w:sz="4" w:space="0" w:color="auto"/>
            </w:tcBorders>
          </w:tcPr>
          <w:p w:rsidR="00CF70F6" w:rsidRPr="005B5DFD" w:rsidRDefault="00CF70F6" w:rsidP="00016A2D">
            <w:pPr>
              <w:pStyle w:val="WW-PlainText"/>
              <w:rPr>
                <w:rFonts w:ascii="Times New Roman" w:hAnsi="Times New Roman"/>
                <w:sz w:val="24"/>
              </w:rPr>
            </w:pPr>
            <w:r w:rsidRPr="005B5DFD">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CF70F6" w:rsidRPr="005B5DFD" w:rsidRDefault="005B5DFD" w:rsidP="00016A2D">
            <w:pPr>
              <w:pStyle w:val="WW-PlainText"/>
              <w:jc w:val="right"/>
              <w:rPr>
                <w:rFonts w:ascii="Times New Roman" w:hAnsi="Times New Roman"/>
                <w:sz w:val="24"/>
              </w:rPr>
            </w:pPr>
            <w:r w:rsidRPr="005B5DFD">
              <w:rPr>
                <w:rFonts w:ascii="Times New Roman" w:hAnsi="Times New Roman"/>
                <w:sz w:val="24"/>
              </w:rPr>
              <w:t>282,823.23</w:t>
            </w:r>
          </w:p>
        </w:tc>
        <w:tc>
          <w:tcPr>
            <w:tcW w:w="2598" w:type="dxa"/>
            <w:tcBorders>
              <w:top w:val="single" w:sz="4" w:space="0" w:color="auto"/>
              <w:left w:val="single" w:sz="4" w:space="0" w:color="auto"/>
              <w:bottom w:val="single" w:sz="4" w:space="0" w:color="auto"/>
              <w:right w:val="single" w:sz="4" w:space="0" w:color="auto"/>
            </w:tcBorders>
          </w:tcPr>
          <w:p w:rsidR="00CF70F6" w:rsidRPr="005B5DFD" w:rsidRDefault="00CF70F6" w:rsidP="00016A2D">
            <w:pPr>
              <w:pStyle w:val="WW-PlainText"/>
              <w:rPr>
                <w:rFonts w:ascii="Times New Roman" w:hAnsi="Times New Roman"/>
                <w:sz w:val="24"/>
              </w:rPr>
            </w:pPr>
            <w:r w:rsidRPr="005B5DFD">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rsidR="00CF70F6" w:rsidRPr="005B5DFD" w:rsidRDefault="005B5DFD" w:rsidP="00016A2D">
            <w:pPr>
              <w:pStyle w:val="WW-PlainText"/>
              <w:jc w:val="right"/>
              <w:rPr>
                <w:rFonts w:ascii="Times New Roman" w:hAnsi="Times New Roman"/>
                <w:sz w:val="24"/>
              </w:rPr>
            </w:pPr>
            <w:r w:rsidRPr="005B5DFD">
              <w:rPr>
                <w:rFonts w:ascii="Times New Roman" w:hAnsi="Times New Roman"/>
                <w:sz w:val="24"/>
              </w:rPr>
              <w:t>63,104.05</w:t>
            </w:r>
          </w:p>
        </w:tc>
      </w:tr>
      <w:tr w:rsidR="00CF70F6" w:rsidRPr="005B5DFD" w:rsidTr="00016A2D">
        <w:trPr>
          <w:trHeight w:val="242"/>
        </w:trPr>
        <w:tc>
          <w:tcPr>
            <w:tcW w:w="2430" w:type="dxa"/>
            <w:tcBorders>
              <w:top w:val="single" w:sz="4" w:space="0" w:color="auto"/>
              <w:left w:val="single" w:sz="4" w:space="0" w:color="auto"/>
              <w:bottom w:val="single" w:sz="4" w:space="0" w:color="auto"/>
              <w:right w:val="single" w:sz="4" w:space="0" w:color="auto"/>
            </w:tcBorders>
          </w:tcPr>
          <w:p w:rsidR="00CF70F6" w:rsidRPr="005B5DFD" w:rsidRDefault="00CF70F6" w:rsidP="00016A2D">
            <w:pPr>
              <w:pStyle w:val="WW-PlainText"/>
              <w:rPr>
                <w:rFonts w:ascii="Times New Roman" w:hAnsi="Times New Roman"/>
                <w:sz w:val="24"/>
              </w:rPr>
            </w:pPr>
            <w:r w:rsidRPr="005B5DFD">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CF70F6" w:rsidRPr="005B5DFD" w:rsidRDefault="005B5DFD" w:rsidP="00016A2D">
            <w:pPr>
              <w:pStyle w:val="WW-PlainText"/>
              <w:jc w:val="right"/>
              <w:rPr>
                <w:rFonts w:ascii="Times New Roman" w:hAnsi="Times New Roman"/>
                <w:sz w:val="24"/>
              </w:rPr>
            </w:pPr>
            <w:r w:rsidRPr="005B5DFD">
              <w:rPr>
                <w:rFonts w:ascii="Times New Roman" w:hAnsi="Times New Roman"/>
                <w:sz w:val="24"/>
              </w:rPr>
              <w:t>130,247.79</w:t>
            </w:r>
          </w:p>
        </w:tc>
        <w:tc>
          <w:tcPr>
            <w:tcW w:w="2598" w:type="dxa"/>
            <w:tcBorders>
              <w:top w:val="single" w:sz="4" w:space="0" w:color="auto"/>
              <w:left w:val="single" w:sz="4" w:space="0" w:color="auto"/>
              <w:bottom w:val="single" w:sz="4" w:space="0" w:color="auto"/>
              <w:right w:val="single" w:sz="4" w:space="0" w:color="auto"/>
            </w:tcBorders>
          </w:tcPr>
          <w:p w:rsidR="00CF70F6" w:rsidRPr="005B5DFD" w:rsidRDefault="00CF70F6" w:rsidP="00016A2D">
            <w:pPr>
              <w:pStyle w:val="WW-PlainText"/>
              <w:rPr>
                <w:rFonts w:ascii="Times New Roman" w:hAnsi="Times New Roman"/>
                <w:sz w:val="24"/>
              </w:rPr>
            </w:pPr>
            <w:r w:rsidRPr="005B5DFD">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rsidR="00CF70F6" w:rsidRPr="005B5DFD" w:rsidRDefault="005B5DFD" w:rsidP="00016A2D">
            <w:pPr>
              <w:pStyle w:val="WW-PlainText"/>
              <w:jc w:val="right"/>
              <w:rPr>
                <w:rFonts w:ascii="Times New Roman" w:hAnsi="Times New Roman"/>
                <w:sz w:val="24"/>
              </w:rPr>
            </w:pPr>
            <w:r w:rsidRPr="005B5DFD">
              <w:rPr>
                <w:rFonts w:ascii="Times New Roman" w:hAnsi="Times New Roman"/>
                <w:sz w:val="24"/>
              </w:rPr>
              <w:t>2,276,499.68</w:t>
            </w:r>
          </w:p>
        </w:tc>
      </w:tr>
      <w:tr w:rsidR="00CF70F6" w:rsidRPr="005B5DFD" w:rsidTr="00016A2D">
        <w:tc>
          <w:tcPr>
            <w:tcW w:w="2430" w:type="dxa"/>
            <w:tcBorders>
              <w:top w:val="single" w:sz="4" w:space="0" w:color="auto"/>
              <w:left w:val="single" w:sz="4" w:space="0" w:color="auto"/>
              <w:bottom w:val="single" w:sz="4" w:space="0" w:color="auto"/>
              <w:right w:val="single" w:sz="4" w:space="0" w:color="auto"/>
            </w:tcBorders>
          </w:tcPr>
          <w:p w:rsidR="00CF70F6" w:rsidRPr="005B5DFD" w:rsidRDefault="00CF70F6" w:rsidP="00016A2D">
            <w:pPr>
              <w:pStyle w:val="WW-PlainText"/>
              <w:rPr>
                <w:rFonts w:ascii="Times New Roman" w:hAnsi="Times New Roman"/>
                <w:sz w:val="24"/>
              </w:rPr>
            </w:pPr>
            <w:r w:rsidRPr="005B5DFD">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CF70F6" w:rsidRPr="005B5DFD" w:rsidRDefault="005B5DFD" w:rsidP="00016A2D">
            <w:pPr>
              <w:pStyle w:val="WW-PlainText"/>
              <w:jc w:val="right"/>
              <w:rPr>
                <w:rFonts w:ascii="Times New Roman" w:hAnsi="Times New Roman"/>
                <w:sz w:val="24"/>
              </w:rPr>
            </w:pPr>
            <w:r w:rsidRPr="005B5DFD">
              <w:rPr>
                <w:rFonts w:ascii="Times New Roman" w:hAnsi="Times New Roman"/>
                <w:sz w:val="24"/>
              </w:rPr>
              <w:t>194,555.05</w:t>
            </w:r>
          </w:p>
        </w:tc>
        <w:tc>
          <w:tcPr>
            <w:tcW w:w="2598" w:type="dxa"/>
            <w:tcBorders>
              <w:top w:val="single" w:sz="4" w:space="0" w:color="auto"/>
              <w:left w:val="single" w:sz="4" w:space="0" w:color="auto"/>
              <w:bottom w:val="single" w:sz="4" w:space="0" w:color="auto"/>
              <w:right w:val="single" w:sz="4" w:space="0" w:color="auto"/>
            </w:tcBorders>
          </w:tcPr>
          <w:p w:rsidR="00CF70F6" w:rsidRPr="005B5DFD" w:rsidRDefault="00CF70F6" w:rsidP="00016A2D">
            <w:pPr>
              <w:pStyle w:val="WW-PlainText"/>
              <w:rPr>
                <w:rFonts w:ascii="Times New Roman" w:hAnsi="Times New Roman"/>
                <w:sz w:val="24"/>
              </w:rPr>
            </w:pPr>
            <w:r w:rsidRPr="005B5DFD">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rsidR="00CF70F6" w:rsidRPr="005B5DFD" w:rsidRDefault="005B5DFD" w:rsidP="00016A2D">
            <w:pPr>
              <w:pStyle w:val="WW-PlainText"/>
              <w:jc w:val="right"/>
              <w:rPr>
                <w:rFonts w:ascii="Times New Roman" w:hAnsi="Times New Roman"/>
                <w:sz w:val="24"/>
              </w:rPr>
            </w:pPr>
            <w:r w:rsidRPr="005B5DFD">
              <w:rPr>
                <w:rFonts w:ascii="Times New Roman" w:hAnsi="Times New Roman"/>
                <w:sz w:val="24"/>
              </w:rPr>
              <w:t>164,349.72</w:t>
            </w:r>
          </w:p>
        </w:tc>
      </w:tr>
      <w:tr w:rsidR="00CF70F6" w:rsidRPr="005B5DFD" w:rsidTr="00016A2D">
        <w:trPr>
          <w:trHeight w:val="305"/>
        </w:trPr>
        <w:tc>
          <w:tcPr>
            <w:tcW w:w="2430" w:type="dxa"/>
            <w:tcBorders>
              <w:top w:val="single" w:sz="4" w:space="0" w:color="auto"/>
              <w:left w:val="single" w:sz="4" w:space="0" w:color="auto"/>
              <w:bottom w:val="single" w:sz="4" w:space="0" w:color="auto"/>
              <w:right w:val="single" w:sz="4" w:space="0" w:color="auto"/>
            </w:tcBorders>
          </w:tcPr>
          <w:p w:rsidR="00CF70F6" w:rsidRPr="005B5DFD" w:rsidRDefault="00CF70F6" w:rsidP="00016A2D">
            <w:pPr>
              <w:pStyle w:val="WW-PlainText"/>
              <w:rPr>
                <w:rFonts w:ascii="Times New Roman" w:hAnsi="Times New Roman"/>
                <w:sz w:val="24"/>
              </w:rPr>
            </w:pPr>
            <w:r w:rsidRPr="005B5DFD">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CF70F6" w:rsidRPr="005B5DFD" w:rsidRDefault="005B5DFD" w:rsidP="00016A2D">
            <w:pPr>
              <w:pStyle w:val="WW-PlainText"/>
              <w:jc w:val="right"/>
              <w:rPr>
                <w:rFonts w:ascii="Times New Roman" w:hAnsi="Times New Roman"/>
                <w:sz w:val="24"/>
              </w:rPr>
            </w:pPr>
            <w:r w:rsidRPr="005B5DFD">
              <w:rPr>
                <w:rFonts w:ascii="Times New Roman" w:hAnsi="Times New Roman"/>
                <w:sz w:val="24"/>
              </w:rPr>
              <w:t>218,515.97</w:t>
            </w:r>
          </w:p>
        </w:tc>
        <w:tc>
          <w:tcPr>
            <w:tcW w:w="2598" w:type="dxa"/>
            <w:tcBorders>
              <w:top w:val="single" w:sz="4" w:space="0" w:color="auto"/>
              <w:left w:val="single" w:sz="4" w:space="0" w:color="auto"/>
              <w:bottom w:val="single" w:sz="4" w:space="0" w:color="auto"/>
              <w:right w:val="single" w:sz="4" w:space="0" w:color="auto"/>
            </w:tcBorders>
          </w:tcPr>
          <w:p w:rsidR="00CF70F6" w:rsidRPr="005B5DFD" w:rsidRDefault="00CF70F6" w:rsidP="00016A2D">
            <w:pPr>
              <w:pStyle w:val="WW-PlainText"/>
              <w:rPr>
                <w:rFonts w:ascii="Times New Roman" w:hAnsi="Times New Roman"/>
                <w:sz w:val="24"/>
              </w:rPr>
            </w:pPr>
            <w:r w:rsidRPr="005B5DFD">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rsidR="00CF70F6" w:rsidRPr="005B5DFD" w:rsidRDefault="005B5DFD" w:rsidP="00016A2D">
            <w:pPr>
              <w:pStyle w:val="WW-PlainText"/>
              <w:jc w:val="right"/>
              <w:rPr>
                <w:rFonts w:ascii="Times New Roman" w:hAnsi="Times New Roman"/>
                <w:sz w:val="24"/>
              </w:rPr>
            </w:pPr>
            <w:r w:rsidRPr="005B5DFD">
              <w:rPr>
                <w:rFonts w:ascii="Times New Roman" w:hAnsi="Times New Roman"/>
                <w:sz w:val="24"/>
              </w:rPr>
              <w:t>1,222,559.90</w:t>
            </w:r>
          </w:p>
        </w:tc>
      </w:tr>
    </w:tbl>
    <w:p w:rsidR="00CF70F6" w:rsidRPr="005B5DFD" w:rsidRDefault="00CF70F6" w:rsidP="00CF70F6">
      <w:pPr>
        <w:pStyle w:val="WW-PlainText"/>
        <w:ind w:firstLine="720"/>
        <w:rPr>
          <w:rFonts w:ascii="Times New Roman" w:hAnsi="Times New Roman"/>
          <w:sz w:val="24"/>
        </w:rPr>
      </w:pPr>
      <w:r w:rsidRPr="005B5DFD">
        <w:rPr>
          <w:rFonts w:ascii="Times New Roman" w:hAnsi="Times New Roman"/>
          <w:sz w:val="24"/>
        </w:rPr>
        <w:t>*General Capital Reserve Fund, $84,</w:t>
      </w:r>
      <w:r w:rsidR="005B5DFD" w:rsidRPr="005B5DFD">
        <w:rPr>
          <w:rFonts w:ascii="Times New Roman" w:hAnsi="Times New Roman"/>
          <w:sz w:val="24"/>
        </w:rPr>
        <w:t>325.63</w:t>
      </w:r>
    </w:p>
    <w:p w:rsidR="00CF70F6" w:rsidRPr="00CF70F6" w:rsidRDefault="00CF70F6" w:rsidP="00CF70F6">
      <w:pPr>
        <w:pStyle w:val="WW-PlainText"/>
        <w:rPr>
          <w:rFonts w:ascii="Times New Roman" w:hAnsi="Times New Roman"/>
          <w:sz w:val="24"/>
          <w:highlight w:val="yellow"/>
        </w:rPr>
      </w:pPr>
    </w:p>
    <w:p w:rsidR="00CF70F6" w:rsidRPr="005B5DFD" w:rsidRDefault="00CF70F6" w:rsidP="00CF70F6">
      <w:pPr>
        <w:pStyle w:val="WW-PlainText"/>
        <w:rPr>
          <w:rFonts w:ascii="Times New Roman" w:hAnsi="Times New Roman"/>
          <w:sz w:val="24"/>
        </w:rPr>
      </w:pPr>
      <w:r w:rsidRPr="005B5DFD">
        <w:rPr>
          <w:rFonts w:ascii="Times New Roman" w:hAnsi="Times New Roman"/>
          <w:sz w:val="24"/>
        </w:rPr>
        <w:t xml:space="preserve">Cemetery Fund </w:t>
      </w:r>
      <w:r w:rsidR="005B5DFD" w:rsidRPr="005B5DFD">
        <w:rPr>
          <w:rFonts w:ascii="Times New Roman" w:hAnsi="Times New Roman"/>
          <w:sz w:val="24"/>
        </w:rPr>
        <w:t>10/1/16 – 10/31/16</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CF70F6" w:rsidRPr="005B5DFD" w:rsidTr="00016A2D">
        <w:tc>
          <w:tcPr>
            <w:tcW w:w="2430" w:type="dxa"/>
            <w:tcBorders>
              <w:top w:val="single" w:sz="4" w:space="0" w:color="auto"/>
              <w:left w:val="single" w:sz="4" w:space="0" w:color="auto"/>
              <w:bottom w:val="single" w:sz="4" w:space="0" w:color="auto"/>
              <w:right w:val="single" w:sz="4" w:space="0" w:color="auto"/>
            </w:tcBorders>
          </w:tcPr>
          <w:p w:rsidR="00CF70F6" w:rsidRPr="005B5DFD" w:rsidRDefault="00CF70F6" w:rsidP="00016A2D">
            <w:pPr>
              <w:pStyle w:val="WW-PlainText"/>
              <w:rPr>
                <w:rFonts w:ascii="Times New Roman" w:hAnsi="Times New Roman"/>
                <w:sz w:val="24"/>
              </w:rPr>
            </w:pPr>
            <w:r w:rsidRPr="005B5DFD">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CF70F6" w:rsidRPr="005B5DFD" w:rsidRDefault="005B5DFD" w:rsidP="00016A2D">
            <w:pPr>
              <w:pStyle w:val="WW-PlainText"/>
              <w:jc w:val="right"/>
              <w:rPr>
                <w:rFonts w:ascii="Times New Roman" w:hAnsi="Times New Roman"/>
                <w:sz w:val="24"/>
              </w:rPr>
            </w:pPr>
            <w:r>
              <w:rPr>
                <w:rFonts w:ascii="Times New Roman" w:hAnsi="Times New Roman"/>
                <w:sz w:val="24"/>
              </w:rPr>
              <w:t>1,654.58</w:t>
            </w:r>
          </w:p>
        </w:tc>
        <w:tc>
          <w:tcPr>
            <w:tcW w:w="2598" w:type="dxa"/>
            <w:tcBorders>
              <w:top w:val="single" w:sz="4" w:space="0" w:color="auto"/>
              <w:left w:val="single" w:sz="4" w:space="0" w:color="auto"/>
              <w:bottom w:val="single" w:sz="4" w:space="0" w:color="auto"/>
              <w:right w:val="single" w:sz="4" w:space="0" w:color="auto"/>
            </w:tcBorders>
          </w:tcPr>
          <w:p w:rsidR="00CF70F6" w:rsidRPr="005B5DFD" w:rsidRDefault="00CF70F6" w:rsidP="00016A2D">
            <w:pPr>
              <w:pStyle w:val="WW-PlainText"/>
              <w:rPr>
                <w:rFonts w:ascii="Times New Roman" w:hAnsi="Times New Roman"/>
                <w:sz w:val="24"/>
              </w:rPr>
            </w:pPr>
            <w:r w:rsidRPr="005B5DFD">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rsidR="00CF70F6" w:rsidRPr="005B5DFD" w:rsidRDefault="005B5DFD" w:rsidP="00016A2D">
            <w:pPr>
              <w:pStyle w:val="WW-PlainText"/>
              <w:jc w:val="right"/>
              <w:rPr>
                <w:rFonts w:ascii="Times New Roman" w:hAnsi="Times New Roman"/>
                <w:sz w:val="24"/>
              </w:rPr>
            </w:pPr>
            <w:r>
              <w:rPr>
                <w:rFonts w:ascii="Times New Roman" w:hAnsi="Times New Roman"/>
                <w:sz w:val="24"/>
              </w:rPr>
              <w:t>11,658.43</w:t>
            </w:r>
          </w:p>
        </w:tc>
      </w:tr>
      <w:tr w:rsidR="00CF70F6" w:rsidRPr="005B5DFD" w:rsidTr="00016A2D">
        <w:trPr>
          <w:trHeight w:val="242"/>
        </w:trPr>
        <w:tc>
          <w:tcPr>
            <w:tcW w:w="2430" w:type="dxa"/>
            <w:tcBorders>
              <w:top w:val="single" w:sz="4" w:space="0" w:color="auto"/>
              <w:left w:val="single" w:sz="4" w:space="0" w:color="auto"/>
              <w:bottom w:val="single" w:sz="4" w:space="0" w:color="auto"/>
              <w:right w:val="single" w:sz="4" w:space="0" w:color="auto"/>
            </w:tcBorders>
          </w:tcPr>
          <w:p w:rsidR="00CF70F6" w:rsidRPr="005B5DFD" w:rsidRDefault="00CF70F6" w:rsidP="00016A2D">
            <w:pPr>
              <w:pStyle w:val="WW-PlainText"/>
              <w:rPr>
                <w:rFonts w:ascii="Times New Roman" w:hAnsi="Times New Roman"/>
                <w:sz w:val="24"/>
              </w:rPr>
            </w:pPr>
            <w:r w:rsidRPr="005B5DFD">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CF70F6" w:rsidRPr="005B5DFD" w:rsidRDefault="005B5DFD" w:rsidP="00016A2D">
            <w:pPr>
              <w:pStyle w:val="WW-PlainText"/>
              <w:jc w:val="right"/>
              <w:rPr>
                <w:rFonts w:ascii="Times New Roman" w:hAnsi="Times New Roman"/>
                <w:sz w:val="24"/>
              </w:rPr>
            </w:pPr>
            <w:r>
              <w:rPr>
                <w:rFonts w:ascii="Times New Roman" w:hAnsi="Times New Roman"/>
                <w:sz w:val="24"/>
              </w:rPr>
              <w:t>11,650.45</w:t>
            </w:r>
          </w:p>
        </w:tc>
        <w:tc>
          <w:tcPr>
            <w:tcW w:w="2598" w:type="dxa"/>
            <w:tcBorders>
              <w:top w:val="single" w:sz="4" w:space="0" w:color="auto"/>
              <w:left w:val="single" w:sz="4" w:space="0" w:color="auto"/>
              <w:bottom w:val="single" w:sz="4" w:space="0" w:color="auto"/>
              <w:right w:val="single" w:sz="4" w:space="0" w:color="auto"/>
            </w:tcBorders>
          </w:tcPr>
          <w:p w:rsidR="00CF70F6" w:rsidRPr="005B5DFD" w:rsidRDefault="00CF70F6" w:rsidP="00016A2D">
            <w:pPr>
              <w:pStyle w:val="WW-PlainText"/>
              <w:rPr>
                <w:rFonts w:ascii="Times New Roman" w:hAnsi="Times New Roman"/>
                <w:sz w:val="24"/>
              </w:rPr>
            </w:pPr>
            <w:r w:rsidRPr="005B5DFD">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rsidR="00CF70F6" w:rsidRPr="005B5DFD" w:rsidRDefault="005B5DFD" w:rsidP="00016A2D">
            <w:pPr>
              <w:pStyle w:val="WW-PlainText"/>
              <w:jc w:val="right"/>
              <w:rPr>
                <w:rFonts w:ascii="Times New Roman" w:hAnsi="Times New Roman"/>
                <w:sz w:val="24"/>
              </w:rPr>
            </w:pPr>
            <w:r>
              <w:rPr>
                <w:rFonts w:ascii="Times New Roman" w:hAnsi="Times New Roman"/>
                <w:sz w:val="24"/>
              </w:rPr>
              <w:t>43,229.83</w:t>
            </w:r>
          </w:p>
        </w:tc>
      </w:tr>
      <w:tr w:rsidR="00CF70F6" w:rsidRPr="005B5DFD" w:rsidTr="00016A2D">
        <w:tc>
          <w:tcPr>
            <w:tcW w:w="2430" w:type="dxa"/>
            <w:tcBorders>
              <w:top w:val="single" w:sz="4" w:space="0" w:color="auto"/>
              <w:left w:val="single" w:sz="4" w:space="0" w:color="auto"/>
              <w:bottom w:val="single" w:sz="4" w:space="0" w:color="auto"/>
              <w:right w:val="single" w:sz="4" w:space="0" w:color="auto"/>
            </w:tcBorders>
          </w:tcPr>
          <w:p w:rsidR="00CF70F6" w:rsidRPr="005B5DFD" w:rsidRDefault="00CF70F6" w:rsidP="00016A2D">
            <w:pPr>
              <w:pStyle w:val="WW-PlainText"/>
              <w:rPr>
                <w:rFonts w:ascii="Times New Roman" w:hAnsi="Times New Roman"/>
                <w:sz w:val="24"/>
              </w:rPr>
            </w:pPr>
            <w:r w:rsidRPr="005B5DFD">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CF70F6" w:rsidRPr="005B5DFD" w:rsidRDefault="005B5DFD" w:rsidP="00016A2D">
            <w:pPr>
              <w:pStyle w:val="WW-PlainText"/>
              <w:jc w:val="right"/>
              <w:rPr>
                <w:rFonts w:ascii="Times New Roman" w:hAnsi="Times New Roman"/>
                <w:sz w:val="24"/>
              </w:rPr>
            </w:pPr>
            <w:r>
              <w:rPr>
                <w:rFonts w:ascii="Times New Roman" w:hAnsi="Times New Roman"/>
                <w:sz w:val="24"/>
              </w:rPr>
              <w:t>222.73</w:t>
            </w:r>
          </w:p>
        </w:tc>
        <w:tc>
          <w:tcPr>
            <w:tcW w:w="2598" w:type="dxa"/>
            <w:tcBorders>
              <w:top w:val="single" w:sz="4" w:space="0" w:color="auto"/>
              <w:left w:val="single" w:sz="4" w:space="0" w:color="auto"/>
              <w:bottom w:val="single" w:sz="4" w:space="0" w:color="auto"/>
              <w:right w:val="single" w:sz="4" w:space="0" w:color="auto"/>
            </w:tcBorders>
          </w:tcPr>
          <w:p w:rsidR="00CF70F6" w:rsidRPr="005B5DFD" w:rsidRDefault="00CF70F6" w:rsidP="00016A2D">
            <w:pPr>
              <w:pStyle w:val="WW-PlainText"/>
              <w:rPr>
                <w:rFonts w:ascii="Times New Roman" w:hAnsi="Times New Roman"/>
                <w:sz w:val="24"/>
              </w:rPr>
            </w:pPr>
            <w:r w:rsidRPr="005B5DFD">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rsidR="00CF70F6" w:rsidRPr="005B5DFD" w:rsidRDefault="005B5DFD" w:rsidP="00016A2D">
            <w:pPr>
              <w:pStyle w:val="WW-PlainText"/>
              <w:jc w:val="right"/>
              <w:rPr>
                <w:rFonts w:ascii="Times New Roman" w:hAnsi="Times New Roman"/>
                <w:sz w:val="24"/>
              </w:rPr>
            </w:pPr>
            <w:r>
              <w:rPr>
                <w:rFonts w:ascii="Times New Roman" w:hAnsi="Times New Roman"/>
                <w:sz w:val="24"/>
              </w:rPr>
              <w:t>222.73</w:t>
            </w:r>
          </w:p>
        </w:tc>
      </w:tr>
      <w:tr w:rsidR="00CF70F6" w:rsidRPr="005B5DFD" w:rsidTr="00016A2D">
        <w:trPr>
          <w:trHeight w:val="305"/>
        </w:trPr>
        <w:tc>
          <w:tcPr>
            <w:tcW w:w="2430" w:type="dxa"/>
            <w:tcBorders>
              <w:top w:val="single" w:sz="4" w:space="0" w:color="auto"/>
              <w:left w:val="single" w:sz="4" w:space="0" w:color="auto"/>
              <w:bottom w:val="single" w:sz="4" w:space="0" w:color="auto"/>
              <w:right w:val="single" w:sz="4" w:space="0" w:color="auto"/>
            </w:tcBorders>
          </w:tcPr>
          <w:p w:rsidR="00CF70F6" w:rsidRPr="005B5DFD" w:rsidRDefault="00CF70F6" w:rsidP="00016A2D">
            <w:pPr>
              <w:pStyle w:val="WW-PlainText"/>
              <w:rPr>
                <w:rFonts w:ascii="Times New Roman" w:hAnsi="Times New Roman"/>
                <w:sz w:val="24"/>
              </w:rPr>
            </w:pPr>
            <w:r w:rsidRPr="005B5DFD">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CF70F6" w:rsidRPr="005B5DFD" w:rsidRDefault="005B5DFD" w:rsidP="00016A2D">
            <w:pPr>
              <w:pStyle w:val="WW-PlainText"/>
              <w:jc w:val="right"/>
              <w:rPr>
                <w:rFonts w:ascii="Times New Roman" w:hAnsi="Times New Roman"/>
                <w:sz w:val="24"/>
              </w:rPr>
            </w:pPr>
            <w:r>
              <w:rPr>
                <w:rFonts w:ascii="Times New Roman" w:hAnsi="Times New Roman"/>
                <w:sz w:val="24"/>
              </w:rPr>
              <w:t>13,082.30</w:t>
            </w:r>
          </w:p>
        </w:tc>
        <w:tc>
          <w:tcPr>
            <w:tcW w:w="2598" w:type="dxa"/>
            <w:tcBorders>
              <w:top w:val="single" w:sz="4" w:space="0" w:color="auto"/>
              <w:left w:val="single" w:sz="4" w:space="0" w:color="auto"/>
              <w:bottom w:val="single" w:sz="4" w:space="0" w:color="auto"/>
              <w:right w:val="single" w:sz="4" w:space="0" w:color="auto"/>
            </w:tcBorders>
          </w:tcPr>
          <w:p w:rsidR="00CF70F6" w:rsidRPr="005B5DFD" w:rsidRDefault="00CF70F6" w:rsidP="00016A2D">
            <w:pPr>
              <w:pStyle w:val="WW-PlainText"/>
              <w:rPr>
                <w:rFonts w:ascii="Times New Roman" w:hAnsi="Times New Roman"/>
                <w:sz w:val="24"/>
              </w:rPr>
            </w:pPr>
            <w:r w:rsidRPr="005B5DFD">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rsidR="00CF70F6" w:rsidRPr="005B5DFD" w:rsidRDefault="005B5DFD" w:rsidP="00016A2D">
            <w:pPr>
              <w:pStyle w:val="WW-PlainText"/>
              <w:jc w:val="right"/>
              <w:rPr>
                <w:rFonts w:ascii="Times New Roman" w:hAnsi="Times New Roman"/>
                <w:sz w:val="24"/>
              </w:rPr>
            </w:pPr>
            <w:r>
              <w:rPr>
                <w:rFonts w:ascii="Times New Roman" w:hAnsi="Times New Roman"/>
                <w:sz w:val="24"/>
              </w:rPr>
              <w:t>33,772.40</w:t>
            </w:r>
          </w:p>
        </w:tc>
      </w:tr>
    </w:tbl>
    <w:p w:rsidR="00CF70F6" w:rsidRPr="005B5DFD" w:rsidRDefault="00CF70F6" w:rsidP="00CF70F6">
      <w:pPr>
        <w:pStyle w:val="WW-PlainText"/>
        <w:rPr>
          <w:rFonts w:ascii="Times New Roman" w:hAnsi="Times New Roman"/>
          <w:sz w:val="24"/>
        </w:rPr>
      </w:pPr>
    </w:p>
    <w:p w:rsidR="00CF70F6" w:rsidRPr="005B5DFD" w:rsidRDefault="00CF70F6" w:rsidP="00CF70F6">
      <w:pPr>
        <w:pStyle w:val="WW-PlainText"/>
        <w:rPr>
          <w:rFonts w:ascii="Times New Roman" w:hAnsi="Times New Roman"/>
          <w:sz w:val="24"/>
        </w:rPr>
      </w:pPr>
      <w:r w:rsidRPr="005B5DFD">
        <w:rPr>
          <w:rFonts w:ascii="Times New Roman" w:hAnsi="Times New Roman"/>
          <w:sz w:val="24"/>
        </w:rPr>
        <w:t xml:space="preserve">Loan Programs </w:t>
      </w:r>
      <w:r w:rsidR="005B5DFD" w:rsidRPr="005B5DFD">
        <w:rPr>
          <w:rFonts w:ascii="Times New Roman" w:hAnsi="Times New Roman"/>
          <w:sz w:val="24"/>
        </w:rPr>
        <w:t>10/1/16 – 10/31/16</w:t>
      </w:r>
    </w:p>
    <w:tbl>
      <w:tblPr>
        <w:tblW w:w="0" w:type="auto"/>
        <w:tblInd w:w="26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90"/>
        <w:gridCol w:w="1440"/>
        <w:gridCol w:w="2880"/>
        <w:gridCol w:w="1553"/>
      </w:tblGrid>
      <w:tr w:rsidR="00CF70F6" w:rsidRPr="005B5DFD" w:rsidTr="00016A2D">
        <w:trPr>
          <w:trHeight w:val="288"/>
        </w:trPr>
        <w:tc>
          <w:tcPr>
            <w:tcW w:w="2790" w:type="dxa"/>
            <w:tcBorders>
              <w:top w:val="single" w:sz="4" w:space="0" w:color="auto"/>
              <w:left w:val="single" w:sz="4" w:space="0" w:color="auto"/>
              <w:bottom w:val="single" w:sz="4" w:space="0" w:color="auto"/>
              <w:right w:val="single" w:sz="4" w:space="0" w:color="auto"/>
            </w:tcBorders>
          </w:tcPr>
          <w:p w:rsidR="00CF70F6" w:rsidRPr="005B5DFD" w:rsidRDefault="00CF70F6" w:rsidP="00016A2D">
            <w:pPr>
              <w:pStyle w:val="WW-PlainText"/>
              <w:jc w:val="center"/>
              <w:rPr>
                <w:rFonts w:ascii="Times New Roman" w:hAnsi="Times New Roman"/>
                <w:sz w:val="24"/>
              </w:rPr>
            </w:pPr>
            <w:r w:rsidRPr="005B5DFD">
              <w:rPr>
                <w:rFonts w:ascii="Times New Roman" w:hAnsi="Times New Roman"/>
                <w:sz w:val="24"/>
              </w:rPr>
              <w:t>Business Loans</w:t>
            </w:r>
          </w:p>
        </w:tc>
        <w:tc>
          <w:tcPr>
            <w:tcW w:w="1440" w:type="dxa"/>
            <w:tcBorders>
              <w:top w:val="single" w:sz="4" w:space="0" w:color="auto"/>
              <w:left w:val="single" w:sz="4" w:space="0" w:color="auto"/>
              <w:bottom w:val="single" w:sz="4" w:space="0" w:color="auto"/>
              <w:right w:val="single" w:sz="4" w:space="0" w:color="auto"/>
            </w:tcBorders>
          </w:tcPr>
          <w:p w:rsidR="00CF70F6" w:rsidRPr="005B5DFD" w:rsidRDefault="00CF70F6" w:rsidP="00016A2D">
            <w:pPr>
              <w:pStyle w:val="WW-PlainText"/>
              <w:jc w:val="center"/>
              <w:rPr>
                <w:rFonts w:ascii="Times New Roman" w:hAnsi="Times New Roman"/>
                <w:sz w:val="24"/>
              </w:rPr>
            </w:pPr>
            <w:r w:rsidRPr="005B5DFD">
              <w:rPr>
                <w:rFonts w:ascii="Times New Roman" w:hAnsi="Times New Roman"/>
                <w:sz w:val="24"/>
              </w:rPr>
              <w:t>Balances</w:t>
            </w:r>
          </w:p>
        </w:tc>
        <w:tc>
          <w:tcPr>
            <w:tcW w:w="2880" w:type="dxa"/>
            <w:tcBorders>
              <w:top w:val="single" w:sz="4" w:space="0" w:color="auto"/>
              <w:left w:val="single" w:sz="4" w:space="0" w:color="auto"/>
              <w:bottom w:val="single" w:sz="4" w:space="0" w:color="auto"/>
              <w:right w:val="single" w:sz="4" w:space="0" w:color="auto"/>
            </w:tcBorders>
          </w:tcPr>
          <w:p w:rsidR="00CF70F6" w:rsidRPr="005B5DFD" w:rsidRDefault="00CF70F6" w:rsidP="00016A2D">
            <w:pPr>
              <w:pStyle w:val="WW-PlainText"/>
              <w:jc w:val="center"/>
              <w:rPr>
                <w:rFonts w:ascii="Times New Roman" w:hAnsi="Times New Roman"/>
                <w:sz w:val="24"/>
              </w:rPr>
            </w:pPr>
            <w:r w:rsidRPr="005B5DFD">
              <w:rPr>
                <w:rFonts w:ascii="Times New Roman" w:hAnsi="Times New Roman"/>
                <w:sz w:val="24"/>
              </w:rPr>
              <w:t>Rehab Loans</w:t>
            </w:r>
          </w:p>
        </w:tc>
        <w:tc>
          <w:tcPr>
            <w:tcW w:w="1553" w:type="dxa"/>
            <w:tcBorders>
              <w:top w:val="single" w:sz="4" w:space="0" w:color="auto"/>
              <w:left w:val="single" w:sz="4" w:space="0" w:color="auto"/>
              <w:bottom w:val="single" w:sz="4" w:space="0" w:color="auto"/>
              <w:right w:val="single" w:sz="4" w:space="0" w:color="auto"/>
            </w:tcBorders>
          </w:tcPr>
          <w:p w:rsidR="00CF70F6" w:rsidRPr="005B5DFD" w:rsidRDefault="00CF70F6" w:rsidP="00016A2D">
            <w:pPr>
              <w:pStyle w:val="WW-PlainText"/>
              <w:jc w:val="center"/>
              <w:rPr>
                <w:rFonts w:ascii="Times New Roman" w:hAnsi="Times New Roman"/>
                <w:sz w:val="24"/>
              </w:rPr>
            </w:pPr>
            <w:r w:rsidRPr="005B5DFD">
              <w:rPr>
                <w:rFonts w:ascii="Times New Roman" w:hAnsi="Times New Roman"/>
                <w:sz w:val="24"/>
              </w:rPr>
              <w:t>Balances</w:t>
            </w:r>
          </w:p>
        </w:tc>
      </w:tr>
      <w:tr w:rsidR="00CF70F6" w:rsidRPr="005B5DFD" w:rsidTr="00016A2D">
        <w:trPr>
          <w:trHeight w:val="288"/>
        </w:trPr>
        <w:tc>
          <w:tcPr>
            <w:tcW w:w="2790" w:type="dxa"/>
            <w:tcBorders>
              <w:top w:val="single" w:sz="4" w:space="0" w:color="auto"/>
              <w:left w:val="single" w:sz="4" w:space="0" w:color="auto"/>
              <w:bottom w:val="single" w:sz="4" w:space="0" w:color="auto"/>
              <w:right w:val="single" w:sz="4" w:space="0" w:color="auto"/>
            </w:tcBorders>
          </w:tcPr>
          <w:p w:rsidR="00CF70F6" w:rsidRPr="005B5DFD" w:rsidRDefault="00CF70F6" w:rsidP="00016A2D">
            <w:pPr>
              <w:pStyle w:val="WW-PlainText"/>
              <w:rPr>
                <w:rFonts w:ascii="Times New Roman" w:hAnsi="Times New Roman"/>
                <w:sz w:val="24"/>
              </w:rPr>
            </w:pPr>
            <w:r w:rsidRPr="005B5DFD">
              <w:rPr>
                <w:rFonts w:ascii="Times New Roman" w:hAnsi="Times New Roman"/>
                <w:sz w:val="24"/>
              </w:rPr>
              <w:t>Beginning Balance</w:t>
            </w:r>
          </w:p>
        </w:tc>
        <w:tc>
          <w:tcPr>
            <w:tcW w:w="1440" w:type="dxa"/>
            <w:tcBorders>
              <w:top w:val="single" w:sz="4" w:space="0" w:color="auto"/>
              <w:left w:val="single" w:sz="4" w:space="0" w:color="auto"/>
              <w:bottom w:val="single" w:sz="4" w:space="0" w:color="auto"/>
              <w:right w:val="single" w:sz="4" w:space="0" w:color="auto"/>
            </w:tcBorders>
          </w:tcPr>
          <w:p w:rsidR="00CF70F6" w:rsidRPr="005B5DFD" w:rsidRDefault="005B5DFD" w:rsidP="00016A2D">
            <w:pPr>
              <w:pStyle w:val="WW-PlainText"/>
              <w:jc w:val="right"/>
              <w:rPr>
                <w:rFonts w:ascii="Times New Roman" w:hAnsi="Times New Roman"/>
                <w:sz w:val="24"/>
              </w:rPr>
            </w:pPr>
            <w:r>
              <w:rPr>
                <w:rFonts w:ascii="Times New Roman" w:hAnsi="Times New Roman"/>
                <w:sz w:val="24"/>
              </w:rPr>
              <w:t>36,571.03</w:t>
            </w:r>
          </w:p>
        </w:tc>
        <w:tc>
          <w:tcPr>
            <w:tcW w:w="2880" w:type="dxa"/>
            <w:tcBorders>
              <w:top w:val="single" w:sz="4" w:space="0" w:color="auto"/>
              <w:left w:val="single" w:sz="4" w:space="0" w:color="auto"/>
              <w:bottom w:val="single" w:sz="4" w:space="0" w:color="auto"/>
              <w:right w:val="single" w:sz="4" w:space="0" w:color="auto"/>
            </w:tcBorders>
          </w:tcPr>
          <w:p w:rsidR="00CF70F6" w:rsidRPr="005B5DFD" w:rsidRDefault="00CF70F6" w:rsidP="00016A2D">
            <w:pPr>
              <w:pStyle w:val="WW-PlainText"/>
              <w:rPr>
                <w:rFonts w:ascii="Times New Roman" w:hAnsi="Times New Roman"/>
                <w:sz w:val="24"/>
              </w:rPr>
            </w:pPr>
            <w:r w:rsidRPr="005B5DFD">
              <w:rPr>
                <w:rFonts w:ascii="Times New Roman" w:hAnsi="Times New Roman"/>
                <w:sz w:val="24"/>
              </w:rPr>
              <w:t>Beginning Balance</w:t>
            </w:r>
          </w:p>
        </w:tc>
        <w:tc>
          <w:tcPr>
            <w:tcW w:w="1553" w:type="dxa"/>
            <w:tcBorders>
              <w:top w:val="single" w:sz="4" w:space="0" w:color="auto"/>
              <w:left w:val="single" w:sz="4" w:space="0" w:color="auto"/>
              <w:bottom w:val="single" w:sz="4" w:space="0" w:color="auto"/>
              <w:right w:val="single" w:sz="4" w:space="0" w:color="auto"/>
            </w:tcBorders>
          </w:tcPr>
          <w:p w:rsidR="00CF70F6" w:rsidRPr="005B5DFD" w:rsidRDefault="005B5DFD" w:rsidP="00016A2D">
            <w:pPr>
              <w:pStyle w:val="WW-PlainText"/>
              <w:jc w:val="right"/>
              <w:rPr>
                <w:rFonts w:ascii="Times New Roman" w:hAnsi="Times New Roman"/>
                <w:sz w:val="24"/>
              </w:rPr>
            </w:pPr>
            <w:r>
              <w:rPr>
                <w:rFonts w:ascii="Times New Roman" w:hAnsi="Times New Roman"/>
                <w:sz w:val="24"/>
              </w:rPr>
              <w:t>66,087.47</w:t>
            </w:r>
          </w:p>
        </w:tc>
      </w:tr>
      <w:tr w:rsidR="00CF70F6" w:rsidRPr="005B5DFD" w:rsidTr="00016A2D">
        <w:trPr>
          <w:trHeight w:val="288"/>
        </w:trPr>
        <w:tc>
          <w:tcPr>
            <w:tcW w:w="2790" w:type="dxa"/>
            <w:tcBorders>
              <w:top w:val="single" w:sz="4" w:space="0" w:color="auto"/>
              <w:left w:val="single" w:sz="4" w:space="0" w:color="auto"/>
              <w:bottom w:val="single" w:sz="4" w:space="0" w:color="auto"/>
              <w:right w:val="single" w:sz="4" w:space="0" w:color="auto"/>
            </w:tcBorders>
          </w:tcPr>
          <w:p w:rsidR="00CF70F6" w:rsidRPr="005B5DFD" w:rsidRDefault="00CF70F6" w:rsidP="00016A2D">
            <w:pPr>
              <w:pStyle w:val="WW-PlainText"/>
              <w:rPr>
                <w:rFonts w:ascii="Times New Roman" w:hAnsi="Times New Roman"/>
                <w:sz w:val="24"/>
              </w:rPr>
            </w:pPr>
            <w:r w:rsidRPr="005B5DFD">
              <w:rPr>
                <w:rFonts w:ascii="Times New Roman" w:hAnsi="Times New Roman"/>
                <w:sz w:val="24"/>
              </w:rPr>
              <w:t>Deposits</w:t>
            </w:r>
          </w:p>
        </w:tc>
        <w:tc>
          <w:tcPr>
            <w:tcW w:w="1440" w:type="dxa"/>
            <w:tcBorders>
              <w:top w:val="single" w:sz="4" w:space="0" w:color="auto"/>
              <w:left w:val="single" w:sz="4" w:space="0" w:color="auto"/>
              <w:bottom w:val="single" w:sz="4" w:space="0" w:color="auto"/>
              <w:right w:val="single" w:sz="4" w:space="0" w:color="auto"/>
            </w:tcBorders>
          </w:tcPr>
          <w:p w:rsidR="00CF70F6" w:rsidRPr="005B5DFD" w:rsidRDefault="005B5DFD" w:rsidP="00016A2D">
            <w:pPr>
              <w:pStyle w:val="WW-PlainText"/>
              <w:jc w:val="right"/>
              <w:rPr>
                <w:rFonts w:ascii="Times New Roman" w:hAnsi="Times New Roman"/>
                <w:sz w:val="24"/>
              </w:rPr>
            </w:pPr>
            <w:r>
              <w:rPr>
                <w:rFonts w:ascii="Times New Roman" w:hAnsi="Times New Roman"/>
                <w:sz w:val="24"/>
              </w:rPr>
              <w:t>61,994.33</w:t>
            </w:r>
          </w:p>
        </w:tc>
        <w:tc>
          <w:tcPr>
            <w:tcW w:w="2880" w:type="dxa"/>
            <w:tcBorders>
              <w:top w:val="single" w:sz="4" w:space="0" w:color="auto"/>
              <w:left w:val="single" w:sz="4" w:space="0" w:color="auto"/>
              <w:bottom w:val="single" w:sz="4" w:space="0" w:color="auto"/>
              <w:right w:val="single" w:sz="4" w:space="0" w:color="auto"/>
            </w:tcBorders>
          </w:tcPr>
          <w:p w:rsidR="00CF70F6" w:rsidRPr="005B5DFD" w:rsidRDefault="00CF70F6" w:rsidP="00016A2D">
            <w:pPr>
              <w:pStyle w:val="WW-PlainText"/>
              <w:rPr>
                <w:rFonts w:ascii="Times New Roman" w:hAnsi="Times New Roman"/>
                <w:sz w:val="24"/>
              </w:rPr>
            </w:pPr>
            <w:r w:rsidRPr="005B5DFD">
              <w:rPr>
                <w:rFonts w:ascii="Times New Roman" w:hAnsi="Times New Roman"/>
                <w:sz w:val="24"/>
              </w:rPr>
              <w:t>Deposits</w:t>
            </w:r>
          </w:p>
        </w:tc>
        <w:tc>
          <w:tcPr>
            <w:tcW w:w="1553" w:type="dxa"/>
            <w:tcBorders>
              <w:top w:val="single" w:sz="4" w:space="0" w:color="auto"/>
              <w:left w:val="single" w:sz="4" w:space="0" w:color="auto"/>
              <w:bottom w:val="single" w:sz="4" w:space="0" w:color="auto"/>
              <w:right w:val="single" w:sz="4" w:space="0" w:color="auto"/>
            </w:tcBorders>
          </w:tcPr>
          <w:p w:rsidR="00CF70F6" w:rsidRPr="005B5DFD" w:rsidRDefault="005B5DFD" w:rsidP="00016A2D">
            <w:pPr>
              <w:pStyle w:val="WW-PlainText"/>
              <w:jc w:val="right"/>
              <w:rPr>
                <w:rFonts w:ascii="Times New Roman" w:hAnsi="Times New Roman"/>
                <w:sz w:val="24"/>
              </w:rPr>
            </w:pPr>
            <w:r>
              <w:rPr>
                <w:rFonts w:ascii="Times New Roman" w:hAnsi="Times New Roman"/>
                <w:sz w:val="24"/>
              </w:rPr>
              <w:t>1,500.81</w:t>
            </w:r>
          </w:p>
        </w:tc>
      </w:tr>
      <w:tr w:rsidR="00CF70F6" w:rsidRPr="005B5DFD" w:rsidTr="00016A2D">
        <w:trPr>
          <w:trHeight w:val="288"/>
        </w:trPr>
        <w:tc>
          <w:tcPr>
            <w:tcW w:w="2790" w:type="dxa"/>
            <w:tcBorders>
              <w:top w:val="single" w:sz="4" w:space="0" w:color="auto"/>
              <w:left w:val="single" w:sz="4" w:space="0" w:color="auto"/>
              <w:bottom w:val="single" w:sz="4" w:space="0" w:color="auto"/>
              <w:right w:val="single" w:sz="4" w:space="0" w:color="auto"/>
            </w:tcBorders>
          </w:tcPr>
          <w:p w:rsidR="00CF70F6" w:rsidRPr="005B5DFD" w:rsidRDefault="00CF70F6" w:rsidP="00016A2D">
            <w:pPr>
              <w:pStyle w:val="WW-PlainText"/>
              <w:rPr>
                <w:rFonts w:ascii="Times New Roman" w:hAnsi="Times New Roman"/>
                <w:sz w:val="24"/>
              </w:rPr>
            </w:pPr>
            <w:r w:rsidRPr="005B5DFD">
              <w:rPr>
                <w:rFonts w:ascii="Times New Roman" w:hAnsi="Times New Roman"/>
                <w:sz w:val="24"/>
              </w:rPr>
              <w:t>Disbursements</w:t>
            </w:r>
          </w:p>
        </w:tc>
        <w:tc>
          <w:tcPr>
            <w:tcW w:w="1440" w:type="dxa"/>
            <w:tcBorders>
              <w:top w:val="single" w:sz="4" w:space="0" w:color="auto"/>
              <w:left w:val="single" w:sz="4" w:space="0" w:color="auto"/>
              <w:bottom w:val="single" w:sz="4" w:space="0" w:color="auto"/>
              <w:right w:val="single" w:sz="4" w:space="0" w:color="auto"/>
            </w:tcBorders>
          </w:tcPr>
          <w:p w:rsidR="00CF70F6" w:rsidRPr="005B5DFD" w:rsidRDefault="005B5DFD" w:rsidP="00016A2D">
            <w:pPr>
              <w:pStyle w:val="WW-PlainText"/>
              <w:jc w:val="right"/>
              <w:rPr>
                <w:rFonts w:ascii="Times New Roman" w:hAnsi="Times New Roman"/>
                <w:sz w:val="24"/>
              </w:rPr>
            </w:pPr>
            <w:r>
              <w:rPr>
                <w:rFonts w:ascii="Times New Roman" w:hAnsi="Times New Roman"/>
                <w:sz w:val="24"/>
              </w:rPr>
              <w:t>10,600.00</w:t>
            </w:r>
          </w:p>
        </w:tc>
        <w:tc>
          <w:tcPr>
            <w:tcW w:w="2880" w:type="dxa"/>
            <w:tcBorders>
              <w:top w:val="single" w:sz="4" w:space="0" w:color="auto"/>
              <w:left w:val="single" w:sz="4" w:space="0" w:color="auto"/>
              <w:bottom w:val="single" w:sz="4" w:space="0" w:color="auto"/>
              <w:right w:val="single" w:sz="4" w:space="0" w:color="auto"/>
            </w:tcBorders>
          </w:tcPr>
          <w:p w:rsidR="00CF70F6" w:rsidRPr="005B5DFD" w:rsidRDefault="00CF70F6" w:rsidP="00016A2D">
            <w:pPr>
              <w:pStyle w:val="WW-PlainText"/>
              <w:rPr>
                <w:rFonts w:ascii="Times New Roman" w:hAnsi="Times New Roman"/>
                <w:sz w:val="24"/>
              </w:rPr>
            </w:pPr>
            <w:r w:rsidRPr="005B5DFD">
              <w:rPr>
                <w:rFonts w:ascii="Times New Roman" w:hAnsi="Times New Roman"/>
                <w:sz w:val="24"/>
              </w:rPr>
              <w:t>Disbursements</w:t>
            </w:r>
          </w:p>
        </w:tc>
        <w:tc>
          <w:tcPr>
            <w:tcW w:w="1553" w:type="dxa"/>
            <w:tcBorders>
              <w:top w:val="single" w:sz="4" w:space="0" w:color="auto"/>
              <w:left w:val="single" w:sz="4" w:space="0" w:color="auto"/>
              <w:bottom w:val="single" w:sz="4" w:space="0" w:color="auto"/>
              <w:right w:val="single" w:sz="4" w:space="0" w:color="auto"/>
            </w:tcBorders>
          </w:tcPr>
          <w:p w:rsidR="00CF70F6" w:rsidRPr="005B5DFD" w:rsidRDefault="005B5DFD" w:rsidP="00016A2D">
            <w:pPr>
              <w:pStyle w:val="WW-PlainText"/>
              <w:jc w:val="right"/>
              <w:rPr>
                <w:rFonts w:ascii="Times New Roman" w:hAnsi="Times New Roman"/>
                <w:sz w:val="24"/>
              </w:rPr>
            </w:pPr>
            <w:r>
              <w:rPr>
                <w:rFonts w:ascii="Times New Roman" w:hAnsi="Times New Roman"/>
                <w:sz w:val="24"/>
              </w:rPr>
              <w:t>1,264.31</w:t>
            </w:r>
          </w:p>
        </w:tc>
      </w:tr>
      <w:tr w:rsidR="00CF70F6" w:rsidRPr="005B5DFD" w:rsidTr="00016A2D">
        <w:trPr>
          <w:trHeight w:val="288"/>
        </w:trPr>
        <w:tc>
          <w:tcPr>
            <w:tcW w:w="2790" w:type="dxa"/>
            <w:tcBorders>
              <w:top w:val="single" w:sz="4" w:space="0" w:color="auto"/>
              <w:left w:val="single" w:sz="4" w:space="0" w:color="auto"/>
              <w:bottom w:val="single" w:sz="4" w:space="0" w:color="auto"/>
              <w:right w:val="single" w:sz="4" w:space="0" w:color="auto"/>
            </w:tcBorders>
          </w:tcPr>
          <w:p w:rsidR="00CF70F6" w:rsidRPr="005B5DFD" w:rsidRDefault="00CF70F6" w:rsidP="00016A2D">
            <w:pPr>
              <w:pStyle w:val="WW-PlainText"/>
              <w:rPr>
                <w:rFonts w:ascii="Times New Roman" w:hAnsi="Times New Roman"/>
                <w:sz w:val="24"/>
              </w:rPr>
            </w:pPr>
            <w:r w:rsidRPr="005B5DFD">
              <w:rPr>
                <w:rFonts w:ascii="Times New Roman" w:hAnsi="Times New Roman"/>
                <w:sz w:val="24"/>
              </w:rPr>
              <w:t>Ending Balance</w:t>
            </w:r>
          </w:p>
        </w:tc>
        <w:tc>
          <w:tcPr>
            <w:tcW w:w="1440" w:type="dxa"/>
            <w:tcBorders>
              <w:top w:val="single" w:sz="4" w:space="0" w:color="auto"/>
              <w:left w:val="single" w:sz="4" w:space="0" w:color="auto"/>
              <w:bottom w:val="single" w:sz="4" w:space="0" w:color="auto"/>
              <w:right w:val="single" w:sz="4" w:space="0" w:color="auto"/>
            </w:tcBorders>
          </w:tcPr>
          <w:p w:rsidR="00CF70F6" w:rsidRPr="005B5DFD" w:rsidRDefault="005B5DFD" w:rsidP="00016A2D">
            <w:pPr>
              <w:pStyle w:val="WW-PlainText"/>
              <w:jc w:val="right"/>
              <w:rPr>
                <w:rFonts w:ascii="Times New Roman" w:hAnsi="Times New Roman"/>
                <w:sz w:val="24"/>
              </w:rPr>
            </w:pPr>
            <w:r>
              <w:rPr>
                <w:rFonts w:ascii="Times New Roman" w:hAnsi="Times New Roman"/>
                <w:sz w:val="24"/>
              </w:rPr>
              <w:t>87,965.36</w:t>
            </w:r>
          </w:p>
        </w:tc>
        <w:tc>
          <w:tcPr>
            <w:tcW w:w="2880" w:type="dxa"/>
            <w:tcBorders>
              <w:top w:val="single" w:sz="4" w:space="0" w:color="auto"/>
              <w:left w:val="single" w:sz="4" w:space="0" w:color="auto"/>
              <w:bottom w:val="single" w:sz="4" w:space="0" w:color="auto"/>
              <w:right w:val="single" w:sz="4" w:space="0" w:color="auto"/>
            </w:tcBorders>
          </w:tcPr>
          <w:p w:rsidR="00CF70F6" w:rsidRPr="005B5DFD" w:rsidRDefault="00CF70F6" w:rsidP="00016A2D">
            <w:pPr>
              <w:pStyle w:val="WW-PlainText"/>
              <w:rPr>
                <w:rFonts w:ascii="Times New Roman" w:hAnsi="Times New Roman"/>
                <w:sz w:val="24"/>
              </w:rPr>
            </w:pPr>
            <w:r w:rsidRPr="005B5DFD">
              <w:rPr>
                <w:rFonts w:ascii="Times New Roman" w:hAnsi="Times New Roman"/>
                <w:sz w:val="24"/>
              </w:rPr>
              <w:t>Ending Balance</w:t>
            </w:r>
          </w:p>
        </w:tc>
        <w:tc>
          <w:tcPr>
            <w:tcW w:w="1553" w:type="dxa"/>
            <w:tcBorders>
              <w:top w:val="single" w:sz="4" w:space="0" w:color="auto"/>
              <w:left w:val="single" w:sz="4" w:space="0" w:color="auto"/>
              <w:bottom w:val="single" w:sz="4" w:space="0" w:color="auto"/>
              <w:right w:val="single" w:sz="4" w:space="0" w:color="auto"/>
            </w:tcBorders>
          </w:tcPr>
          <w:p w:rsidR="00CF70F6" w:rsidRPr="005B5DFD" w:rsidRDefault="005B5DFD" w:rsidP="00016A2D">
            <w:pPr>
              <w:pStyle w:val="WW-PlainText"/>
              <w:jc w:val="right"/>
              <w:rPr>
                <w:rFonts w:ascii="Times New Roman" w:hAnsi="Times New Roman"/>
                <w:sz w:val="24"/>
              </w:rPr>
            </w:pPr>
            <w:r>
              <w:rPr>
                <w:rFonts w:ascii="Times New Roman" w:hAnsi="Times New Roman"/>
                <w:sz w:val="24"/>
              </w:rPr>
              <w:t>66,323.97</w:t>
            </w:r>
          </w:p>
        </w:tc>
      </w:tr>
      <w:tr w:rsidR="00CF70F6" w:rsidRPr="005B5DFD" w:rsidTr="00016A2D">
        <w:trPr>
          <w:trHeight w:val="288"/>
        </w:trPr>
        <w:tc>
          <w:tcPr>
            <w:tcW w:w="2790" w:type="dxa"/>
            <w:tcBorders>
              <w:top w:val="single" w:sz="4" w:space="0" w:color="auto"/>
              <w:left w:val="single" w:sz="4" w:space="0" w:color="auto"/>
              <w:bottom w:val="single" w:sz="4" w:space="0" w:color="auto"/>
              <w:right w:val="single" w:sz="4" w:space="0" w:color="auto"/>
            </w:tcBorders>
          </w:tcPr>
          <w:p w:rsidR="00CF70F6" w:rsidRPr="005B5DFD" w:rsidRDefault="00CF70F6" w:rsidP="00016A2D">
            <w:pPr>
              <w:pStyle w:val="WW-PlainText"/>
              <w:rPr>
                <w:rFonts w:ascii="Times New Roman" w:hAnsi="Times New Roman"/>
                <w:sz w:val="24"/>
              </w:rPr>
            </w:pPr>
            <w:r w:rsidRPr="005B5DFD">
              <w:rPr>
                <w:rFonts w:ascii="Times New Roman" w:hAnsi="Times New Roman"/>
                <w:sz w:val="24"/>
              </w:rPr>
              <w:t xml:space="preserve">   Money Market/Savings</w:t>
            </w:r>
          </w:p>
        </w:tc>
        <w:tc>
          <w:tcPr>
            <w:tcW w:w="1440" w:type="dxa"/>
            <w:tcBorders>
              <w:top w:val="single" w:sz="4" w:space="0" w:color="auto"/>
              <w:left w:val="single" w:sz="4" w:space="0" w:color="auto"/>
              <w:bottom w:val="single" w:sz="4" w:space="0" w:color="auto"/>
              <w:right w:val="single" w:sz="4" w:space="0" w:color="auto"/>
            </w:tcBorders>
          </w:tcPr>
          <w:p w:rsidR="00CF70F6" w:rsidRPr="005B5DFD" w:rsidRDefault="005B5DFD" w:rsidP="00016A2D">
            <w:pPr>
              <w:pStyle w:val="WW-PlainText"/>
              <w:jc w:val="right"/>
              <w:rPr>
                <w:rFonts w:ascii="Times New Roman" w:hAnsi="Times New Roman"/>
                <w:sz w:val="24"/>
              </w:rPr>
            </w:pPr>
            <w:r>
              <w:rPr>
                <w:rFonts w:ascii="Times New Roman" w:hAnsi="Times New Roman"/>
                <w:sz w:val="24"/>
              </w:rPr>
              <w:t>328,969.03</w:t>
            </w:r>
          </w:p>
        </w:tc>
        <w:tc>
          <w:tcPr>
            <w:tcW w:w="2880" w:type="dxa"/>
            <w:tcBorders>
              <w:top w:val="single" w:sz="4" w:space="0" w:color="auto"/>
              <w:left w:val="single" w:sz="4" w:space="0" w:color="auto"/>
              <w:bottom w:val="single" w:sz="4" w:space="0" w:color="auto"/>
              <w:right w:val="single" w:sz="4" w:space="0" w:color="auto"/>
            </w:tcBorders>
          </w:tcPr>
          <w:p w:rsidR="00CF70F6" w:rsidRPr="005B5DFD" w:rsidRDefault="00CF70F6" w:rsidP="00016A2D">
            <w:pPr>
              <w:pStyle w:val="WW-PlainText"/>
              <w:rPr>
                <w:rFonts w:ascii="Times New Roman" w:hAnsi="Times New Roman"/>
                <w:sz w:val="24"/>
              </w:rPr>
            </w:pPr>
            <w:r w:rsidRPr="005B5DFD">
              <w:rPr>
                <w:rFonts w:ascii="Times New Roman" w:hAnsi="Times New Roman"/>
                <w:sz w:val="24"/>
              </w:rPr>
              <w:t xml:space="preserve">   MM/Savings Balance</w:t>
            </w:r>
          </w:p>
        </w:tc>
        <w:tc>
          <w:tcPr>
            <w:tcW w:w="1553" w:type="dxa"/>
            <w:tcBorders>
              <w:top w:val="single" w:sz="4" w:space="0" w:color="auto"/>
              <w:left w:val="single" w:sz="4" w:space="0" w:color="auto"/>
              <w:bottom w:val="single" w:sz="4" w:space="0" w:color="auto"/>
              <w:right w:val="single" w:sz="4" w:space="0" w:color="auto"/>
            </w:tcBorders>
          </w:tcPr>
          <w:p w:rsidR="00CF70F6" w:rsidRPr="005B5DFD" w:rsidRDefault="005B5DFD" w:rsidP="00016A2D">
            <w:pPr>
              <w:pStyle w:val="WW-PlainText"/>
              <w:jc w:val="right"/>
              <w:rPr>
                <w:rFonts w:ascii="Times New Roman" w:hAnsi="Times New Roman"/>
                <w:sz w:val="24"/>
              </w:rPr>
            </w:pPr>
            <w:r>
              <w:rPr>
                <w:rFonts w:ascii="Times New Roman" w:hAnsi="Times New Roman"/>
                <w:sz w:val="24"/>
              </w:rPr>
              <w:t>138,162.77</w:t>
            </w:r>
          </w:p>
        </w:tc>
      </w:tr>
      <w:tr w:rsidR="00CF70F6" w:rsidRPr="00CF70F6" w:rsidTr="00016A2D">
        <w:trPr>
          <w:trHeight w:val="288"/>
        </w:trPr>
        <w:tc>
          <w:tcPr>
            <w:tcW w:w="2790" w:type="dxa"/>
            <w:tcBorders>
              <w:top w:val="single" w:sz="4" w:space="0" w:color="auto"/>
              <w:left w:val="single" w:sz="4" w:space="0" w:color="auto"/>
              <w:bottom w:val="single" w:sz="4" w:space="0" w:color="auto"/>
              <w:right w:val="single" w:sz="4" w:space="0" w:color="auto"/>
            </w:tcBorders>
          </w:tcPr>
          <w:p w:rsidR="00CF70F6" w:rsidRPr="005B5DFD" w:rsidRDefault="00CF70F6" w:rsidP="00016A2D">
            <w:pPr>
              <w:pStyle w:val="WW-PlainText"/>
              <w:rPr>
                <w:rFonts w:ascii="Times New Roman" w:hAnsi="Times New Roman"/>
                <w:sz w:val="24"/>
              </w:rPr>
            </w:pPr>
          </w:p>
        </w:tc>
        <w:tc>
          <w:tcPr>
            <w:tcW w:w="1440" w:type="dxa"/>
            <w:tcBorders>
              <w:top w:val="single" w:sz="4" w:space="0" w:color="auto"/>
              <w:left w:val="single" w:sz="4" w:space="0" w:color="auto"/>
              <w:bottom w:val="single" w:sz="4" w:space="0" w:color="auto"/>
              <w:right w:val="single" w:sz="4" w:space="0" w:color="auto"/>
            </w:tcBorders>
          </w:tcPr>
          <w:p w:rsidR="00CF70F6" w:rsidRPr="005B5DFD" w:rsidRDefault="00CF70F6" w:rsidP="00016A2D">
            <w:pPr>
              <w:pStyle w:val="WW-PlainText"/>
              <w:jc w:val="right"/>
              <w:rPr>
                <w:rFonts w:ascii="Times New Roman" w:hAnsi="Times New Roman"/>
                <w:sz w:val="24"/>
              </w:rPr>
            </w:pPr>
          </w:p>
        </w:tc>
        <w:tc>
          <w:tcPr>
            <w:tcW w:w="2880" w:type="dxa"/>
            <w:tcBorders>
              <w:top w:val="single" w:sz="4" w:space="0" w:color="auto"/>
              <w:left w:val="single" w:sz="4" w:space="0" w:color="auto"/>
              <w:bottom w:val="single" w:sz="4" w:space="0" w:color="auto"/>
              <w:right w:val="single" w:sz="4" w:space="0" w:color="auto"/>
            </w:tcBorders>
          </w:tcPr>
          <w:p w:rsidR="00CF70F6" w:rsidRPr="005B5DFD" w:rsidRDefault="00CF70F6" w:rsidP="00016A2D">
            <w:pPr>
              <w:pStyle w:val="WW-PlainText"/>
              <w:rPr>
                <w:rFonts w:ascii="Times New Roman" w:hAnsi="Times New Roman"/>
                <w:sz w:val="24"/>
              </w:rPr>
            </w:pPr>
            <w:r w:rsidRPr="005B5DFD">
              <w:rPr>
                <w:rFonts w:ascii="Times New Roman" w:hAnsi="Times New Roman"/>
                <w:sz w:val="24"/>
              </w:rPr>
              <w:t xml:space="preserve">   Sidewalk Balance</w:t>
            </w:r>
          </w:p>
        </w:tc>
        <w:tc>
          <w:tcPr>
            <w:tcW w:w="1553" w:type="dxa"/>
            <w:tcBorders>
              <w:top w:val="single" w:sz="4" w:space="0" w:color="auto"/>
              <w:left w:val="single" w:sz="4" w:space="0" w:color="auto"/>
              <w:bottom w:val="single" w:sz="4" w:space="0" w:color="auto"/>
              <w:right w:val="single" w:sz="4" w:space="0" w:color="auto"/>
            </w:tcBorders>
          </w:tcPr>
          <w:p w:rsidR="00CF70F6" w:rsidRPr="005B5DFD" w:rsidRDefault="005B5DFD" w:rsidP="00016A2D">
            <w:pPr>
              <w:pStyle w:val="WW-PlainText"/>
              <w:jc w:val="right"/>
              <w:rPr>
                <w:rFonts w:ascii="Times New Roman" w:hAnsi="Times New Roman"/>
                <w:sz w:val="24"/>
              </w:rPr>
            </w:pPr>
            <w:r>
              <w:rPr>
                <w:rFonts w:ascii="Times New Roman" w:hAnsi="Times New Roman"/>
                <w:sz w:val="24"/>
              </w:rPr>
              <w:t>11,788.00</w:t>
            </w:r>
          </w:p>
        </w:tc>
      </w:tr>
      <w:tr w:rsidR="00CF70F6" w:rsidRPr="005B5DFD" w:rsidTr="00016A2D">
        <w:trPr>
          <w:trHeight w:val="288"/>
        </w:trPr>
        <w:tc>
          <w:tcPr>
            <w:tcW w:w="2790" w:type="dxa"/>
            <w:tcBorders>
              <w:top w:val="single" w:sz="4" w:space="0" w:color="auto"/>
              <w:left w:val="single" w:sz="4" w:space="0" w:color="auto"/>
              <w:bottom w:val="single" w:sz="4" w:space="0" w:color="auto"/>
              <w:right w:val="single" w:sz="4" w:space="0" w:color="auto"/>
            </w:tcBorders>
          </w:tcPr>
          <w:p w:rsidR="00CF70F6" w:rsidRPr="005B5DFD" w:rsidRDefault="00CF70F6" w:rsidP="00016A2D">
            <w:pPr>
              <w:pStyle w:val="WW-PlainText"/>
              <w:rPr>
                <w:rFonts w:ascii="Times New Roman" w:hAnsi="Times New Roman"/>
                <w:sz w:val="24"/>
              </w:rPr>
            </w:pPr>
            <w:r w:rsidRPr="005B5DFD">
              <w:rPr>
                <w:rFonts w:ascii="Times New Roman" w:hAnsi="Times New Roman"/>
                <w:sz w:val="24"/>
              </w:rPr>
              <w:t>Total Available Balance</w:t>
            </w:r>
          </w:p>
        </w:tc>
        <w:tc>
          <w:tcPr>
            <w:tcW w:w="1440" w:type="dxa"/>
            <w:tcBorders>
              <w:top w:val="single" w:sz="4" w:space="0" w:color="auto"/>
              <w:left w:val="single" w:sz="4" w:space="0" w:color="auto"/>
              <w:bottom w:val="single" w:sz="4" w:space="0" w:color="auto"/>
              <w:right w:val="single" w:sz="4" w:space="0" w:color="auto"/>
            </w:tcBorders>
          </w:tcPr>
          <w:p w:rsidR="00CF70F6" w:rsidRPr="005B5DFD" w:rsidRDefault="005B5DFD" w:rsidP="00016A2D">
            <w:pPr>
              <w:pStyle w:val="WW-PlainText"/>
              <w:jc w:val="right"/>
              <w:rPr>
                <w:rFonts w:ascii="Times New Roman" w:hAnsi="Times New Roman"/>
                <w:sz w:val="24"/>
              </w:rPr>
            </w:pPr>
            <w:r>
              <w:rPr>
                <w:rFonts w:ascii="Times New Roman" w:hAnsi="Times New Roman"/>
                <w:sz w:val="24"/>
              </w:rPr>
              <w:t>416,934.39</w:t>
            </w:r>
          </w:p>
        </w:tc>
        <w:tc>
          <w:tcPr>
            <w:tcW w:w="2880" w:type="dxa"/>
            <w:tcBorders>
              <w:top w:val="single" w:sz="4" w:space="0" w:color="auto"/>
              <w:left w:val="single" w:sz="4" w:space="0" w:color="auto"/>
              <w:bottom w:val="single" w:sz="4" w:space="0" w:color="auto"/>
              <w:right w:val="single" w:sz="4" w:space="0" w:color="auto"/>
            </w:tcBorders>
          </w:tcPr>
          <w:p w:rsidR="00CF70F6" w:rsidRPr="005B5DFD" w:rsidRDefault="00CF70F6" w:rsidP="00016A2D">
            <w:pPr>
              <w:pStyle w:val="WW-PlainText"/>
              <w:rPr>
                <w:rFonts w:ascii="Times New Roman" w:hAnsi="Times New Roman"/>
                <w:sz w:val="24"/>
              </w:rPr>
            </w:pPr>
            <w:r w:rsidRPr="005B5DFD">
              <w:rPr>
                <w:rFonts w:ascii="Times New Roman" w:hAnsi="Times New Roman"/>
                <w:sz w:val="24"/>
              </w:rPr>
              <w:t>Total Available Balance</w:t>
            </w:r>
          </w:p>
        </w:tc>
        <w:tc>
          <w:tcPr>
            <w:tcW w:w="1553" w:type="dxa"/>
            <w:tcBorders>
              <w:top w:val="single" w:sz="4" w:space="0" w:color="auto"/>
              <w:left w:val="single" w:sz="4" w:space="0" w:color="auto"/>
              <w:bottom w:val="single" w:sz="4" w:space="0" w:color="auto"/>
              <w:right w:val="single" w:sz="4" w:space="0" w:color="auto"/>
            </w:tcBorders>
          </w:tcPr>
          <w:p w:rsidR="00CF70F6" w:rsidRPr="005B5DFD" w:rsidRDefault="005B5DFD" w:rsidP="00016A2D">
            <w:pPr>
              <w:pStyle w:val="WW-PlainText"/>
              <w:jc w:val="right"/>
              <w:rPr>
                <w:rFonts w:ascii="Times New Roman" w:hAnsi="Times New Roman"/>
                <w:sz w:val="24"/>
              </w:rPr>
            </w:pPr>
            <w:r>
              <w:rPr>
                <w:rFonts w:ascii="Times New Roman" w:hAnsi="Times New Roman"/>
                <w:sz w:val="24"/>
              </w:rPr>
              <w:t>216,274.74</w:t>
            </w:r>
          </w:p>
        </w:tc>
      </w:tr>
      <w:tr w:rsidR="00CF70F6" w:rsidRPr="005B5DFD" w:rsidTr="00016A2D">
        <w:trPr>
          <w:trHeight w:val="161"/>
        </w:trPr>
        <w:tc>
          <w:tcPr>
            <w:tcW w:w="2790" w:type="dxa"/>
            <w:tcBorders>
              <w:top w:val="single" w:sz="4" w:space="0" w:color="auto"/>
              <w:left w:val="single" w:sz="4" w:space="0" w:color="auto"/>
              <w:bottom w:val="single" w:sz="4" w:space="0" w:color="auto"/>
              <w:right w:val="single" w:sz="4" w:space="0" w:color="auto"/>
            </w:tcBorders>
          </w:tcPr>
          <w:p w:rsidR="00CF70F6" w:rsidRPr="005B5DFD" w:rsidRDefault="00CF70F6" w:rsidP="00016A2D">
            <w:pPr>
              <w:pStyle w:val="WW-PlainText"/>
              <w:rPr>
                <w:rFonts w:ascii="Times New Roman" w:hAnsi="Times New Roman"/>
                <w:sz w:val="24"/>
              </w:rPr>
            </w:pPr>
            <w:r w:rsidRPr="005B5DFD">
              <w:rPr>
                <w:rFonts w:ascii="Times New Roman" w:hAnsi="Times New Roman"/>
                <w:sz w:val="24"/>
              </w:rPr>
              <w:t xml:space="preserve">   Outstanding Loans</w:t>
            </w:r>
          </w:p>
        </w:tc>
        <w:tc>
          <w:tcPr>
            <w:tcW w:w="1440" w:type="dxa"/>
            <w:tcBorders>
              <w:top w:val="single" w:sz="4" w:space="0" w:color="auto"/>
              <w:left w:val="single" w:sz="4" w:space="0" w:color="auto"/>
              <w:bottom w:val="single" w:sz="4" w:space="0" w:color="auto"/>
              <w:right w:val="single" w:sz="4" w:space="0" w:color="auto"/>
            </w:tcBorders>
          </w:tcPr>
          <w:p w:rsidR="00CF70F6" w:rsidRPr="005B5DFD" w:rsidRDefault="005B5DFD" w:rsidP="00016A2D">
            <w:pPr>
              <w:pStyle w:val="WW-PlainText"/>
              <w:jc w:val="right"/>
              <w:rPr>
                <w:rFonts w:ascii="Times New Roman" w:hAnsi="Times New Roman"/>
                <w:sz w:val="24"/>
              </w:rPr>
            </w:pPr>
            <w:r>
              <w:rPr>
                <w:rFonts w:ascii="Times New Roman" w:hAnsi="Times New Roman"/>
                <w:sz w:val="24"/>
              </w:rPr>
              <w:t>41,459.32</w:t>
            </w:r>
          </w:p>
        </w:tc>
        <w:tc>
          <w:tcPr>
            <w:tcW w:w="2880" w:type="dxa"/>
            <w:tcBorders>
              <w:top w:val="single" w:sz="4" w:space="0" w:color="auto"/>
              <w:left w:val="single" w:sz="4" w:space="0" w:color="auto"/>
              <w:bottom w:val="single" w:sz="4" w:space="0" w:color="auto"/>
              <w:right w:val="single" w:sz="4" w:space="0" w:color="auto"/>
            </w:tcBorders>
          </w:tcPr>
          <w:p w:rsidR="00CF70F6" w:rsidRPr="005B5DFD" w:rsidRDefault="00CF70F6" w:rsidP="00016A2D">
            <w:pPr>
              <w:pStyle w:val="WW-PlainText"/>
              <w:rPr>
                <w:rFonts w:ascii="Times New Roman" w:hAnsi="Times New Roman"/>
                <w:sz w:val="24"/>
              </w:rPr>
            </w:pPr>
            <w:r w:rsidRPr="005B5DFD">
              <w:rPr>
                <w:rFonts w:ascii="Times New Roman" w:hAnsi="Times New Roman"/>
                <w:sz w:val="24"/>
              </w:rPr>
              <w:t xml:space="preserve">   Outstanding Loans</w:t>
            </w:r>
          </w:p>
        </w:tc>
        <w:tc>
          <w:tcPr>
            <w:tcW w:w="1553" w:type="dxa"/>
            <w:tcBorders>
              <w:top w:val="single" w:sz="4" w:space="0" w:color="auto"/>
              <w:left w:val="single" w:sz="4" w:space="0" w:color="auto"/>
              <w:bottom w:val="single" w:sz="4" w:space="0" w:color="auto"/>
              <w:right w:val="single" w:sz="4" w:space="0" w:color="auto"/>
            </w:tcBorders>
          </w:tcPr>
          <w:p w:rsidR="00CF70F6" w:rsidRPr="005B5DFD" w:rsidRDefault="005B5DFD" w:rsidP="00016A2D">
            <w:pPr>
              <w:pStyle w:val="WW-PlainText"/>
              <w:jc w:val="right"/>
              <w:rPr>
                <w:rFonts w:ascii="Times New Roman" w:hAnsi="Times New Roman"/>
                <w:sz w:val="24"/>
              </w:rPr>
            </w:pPr>
            <w:r>
              <w:rPr>
                <w:rFonts w:ascii="Times New Roman" w:hAnsi="Times New Roman"/>
                <w:sz w:val="24"/>
              </w:rPr>
              <w:t>48,266.53</w:t>
            </w:r>
          </w:p>
        </w:tc>
      </w:tr>
      <w:tr w:rsidR="00CF70F6" w:rsidRPr="005B5DFD" w:rsidTr="00016A2D">
        <w:trPr>
          <w:trHeight w:val="288"/>
        </w:trPr>
        <w:tc>
          <w:tcPr>
            <w:tcW w:w="2790" w:type="dxa"/>
            <w:tcBorders>
              <w:top w:val="single" w:sz="4" w:space="0" w:color="auto"/>
              <w:left w:val="single" w:sz="4" w:space="0" w:color="auto"/>
              <w:bottom w:val="single" w:sz="4" w:space="0" w:color="auto"/>
              <w:right w:val="single" w:sz="4" w:space="0" w:color="auto"/>
            </w:tcBorders>
          </w:tcPr>
          <w:p w:rsidR="00CF70F6" w:rsidRPr="005B5DFD" w:rsidRDefault="00CF70F6" w:rsidP="00016A2D">
            <w:pPr>
              <w:pStyle w:val="WW-PlainText"/>
              <w:rPr>
                <w:rFonts w:ascii="Times New Roman" w:hAnsi="Times New Roman"/>
                <w:sz w:val="24"/>
              </w:rPr>
            </w:pPr>
            <w:r w:rsidRPr="005B5DFD">
              <w:rPr>
                <w:rFonts w:ascii="Times New Roman" w:hAnsi="Times New Roman"/>
                <w:sz w:val="24"/>
              </w:rPr>
              <w:t>Fund Balance</w:t>
            </w:r>
          </w:p>
        </w:tc>
        <w:tc>
          <w:tcPr>
            <w:tcW w:w="1440" w:type="dxa"/>
            <w:tcBorders>
              <w:top w:val="single" w:sz="4" w:space="0" w:color="auto"/>
              <w:left w:val="single" w:sz="4" w:space="0" w:color="auto"/>
              <w:bottom w:val="single" w:sz="4" w:space="0" w:color="auto"/>
              <w:right w:val="single" w:sz="4" w:space="0" w:color="auto"/>
            </w:tcBorders>
          </w:tcPr>
          <w:p w:rsidR="00CF70F6" w:rsidRPr="005B5DFD" w:rsidRDefault="005B5DFD" w:rsidP="00016A2D">
            <w:pPr>
              <w:pStyle w:val="WW-PlainText"/>
              <w:jc w:val="right"/>
              <w:rPr>
                <w:rFonts w:ascii="Times New Roman" w:hAnsi="Times New Roman"/>
                <w:sz w:val="24"/>
              </w:rPr>
            </w:pPr>
            <w:r>
              <w:rPr>
                <w:rFonts w:ascii="Times New Roman" w:hAnsi="Times New Roman"/>
                <w:sz w:val="24"/>
              </w:rPr>
              <w:t>458,393.71</w:t>
            </w:r>
          </w:p>
        </w:tc>
        <w:tc>
          <w:tcPr>
            <w:tcW w:w="2880" w:type="dxa"/>
            <w:tcBorders>
              <w:right w:val="single" w:sz="4" w:space="0" w:color="auto"/>
            </w:tcBorders>
          </w:tcPr>
          <w:p w:rsidR="00CF70F6" w:rsidRPr="005B5DFD" w:rsidRDefault="00CF70F6" w:rsidP="00016A2D">
            <w:pPr>
              <w:pStyle w:val="WW-PlainText"/>
              <w:rPr>
                <w:rFonts w:ascii="Times New Roman" w:hAnsi="Times New Roman"/>
                <w:sz w:val="24"/>
              </w:rPr>
            </w:pPr>
            <w:r w:rsidRPr="005B5DFD">
              <w:rPr>
                <w:rFonts w:ascii="Times New Roman" w:hAnsi="Times New Roman"/>
                <w:sz w:val="24"/>
              </w:rPr>
              <w:t>Outstanding Loan Balance</w:t>
            </w:r>
          </w:p>
        </w:tc>
        <w:tc>
          <w:tcPr>
            <w:tcW w:w="1553" w:type="dxa"/>
            <w:tcBorders>
              <w:top w:val="single" w:sz="4" w:space="0" w:color="auto"/>
              <w:left w:val="single" w:sz="4" w:space="0" w:color="auto"/>
              <w:bottom w:val="single" w:sz="4" w:space="0" w:color="auto"/>
            </w:tcBorders>
          </w:tcPr>
          <w:p w:rsidR="00CF70F6" w:rsidRPr="005B5DFD" w:rsidRDefault="005B5DFD" w:rsidP="00016A2D">
            <w:pPr>
              <w:pStyle w:val="WW-PlainText"/>
              <w:jc w:val="right"/>
              <w:rPr>
                <w:rFonts w:ascii="Times New Roman" w:hAnsi="Times New Roman"/>
                <w:sz w:val="24"/>
              </w:rPr>
            </w:pPr>
            <w:r>
              <w:rPr>
                <w:rFonts w:ascii="Times New Roman" w:hAnsi="Times New Roman"/>
                <w:sz w:val="24"/>
              </w:rPr>
              <w:t>264,541.27</w:t>
            </w:r>
          </w:p>
        </w:tc>
      </w:tr>
    </w:tbl>
    <w:p w:rsidR="00CF70F6" w:rsidRPr="005B5DFD" w:rsidRDefault="00CF70F6" w:rsidP="00CF70F6">
      <w:pPr>
        <w:pStyle w:val="p2"/>
        <w:widowControl/>
        <w:spacing w:line="480" w:lineRule="auto"/>
        <w:ind w:left="720"/>
        <w:rPr>
          <w:bCs/>
        </w:rPr>
      </w:pPr>
      <w:r w:rsidRPr="005B5DFD">
        <w:rPr>
          <w:bCs/>
        </w:rPr>
        <w:t xml:space="preserve">*The report also outlined the status of individual loan repayments  </w:t>
      </w:r>
    </w:p>
    <w:p w:rsidR="00CF70F6" w:rsidRPr="005B5DFD" w:rsidRDefault="00CF70F6" w:rsidP="00CF70F6">
      <w:pPr>
        <w:pStyle w:val="p2"/>
        <w:widowControl/>
        <w:spacing w:line="240" w:lineRule="auto"/>
        <w:rPr>
          <w:bCs/>
        </w:rPr>
      </w:pPr>
      <w:r w:rsidRPr="005B5DFD">
        <w:rPr>
          <w:bCs/>
        </w:rPr>
        <w:t xml:space="preserve">2014 CDBG Program </w:t>
      </w:r>
      <w:r w:rsidR="005B5DFD" w:rsidRPr="005B5DFD">
        <w:t>10/1/16 – 10/31/16</w:t>
      </w:r>
    </w:p>
    <w:tbl>
      <w:tblPr>
        <w:tblStyle w:val="TableGrid"/>
        <w:tblW w:w="0" w:type="auto"/>
        <w:tblInd w:w="265" w:type="dxa"/>
        <w:tblLook w:val="04A0" w:firstRow="1" w:lastRow="0" w:firstColumn="1" w:lastColumn="0" w:noHBand="0" w:noVBand="1"/>
      </w:tblPr>
      <w:tblGrid>
        <w:gridCol w:w="4230"/>
        <w:gridCol w:w="1710"/>
      </w:tblGrid>
      <w:tr w:rsidR="00CF70F6" w:rsidRPr="005B5DFD" w:rsidTr="00016A2D">
        <w:trPr>
          <w:trHeight w:hRule="exact" w:val="288"/>
        </w:trPr>
        <w:tc>
          <w:tcPr>
            <w:tcW w:w="4230" w:type="dxa"/>
          </w:tcPr>
          <w:p w:rsidR="00CF70F6" w:rsidRPr="005B5DFD" w:rsidRDefault="00CF70F6" w:rsidP="00016A2D">
            <w:pPr>
              <w:pStyle w:val="p2"/>
              <w:widowControl/>
              <w:spacing w:line="480" w:lineRule="auto"/>
              <w:rPr>
                <w:bCs/>
              </w:rPr>
            </w:pPr>
            <w:r w:rsidRPr="005B5DFD">
              <w:rPr>
                <w:bCs/>
              </w:rPr>
              <w:t>Original Grant Award</w:t>
            </w:r>
          </w:p>
        </w:tc>
        <w:tc>
          <w:tcPr>
            <w:tcW w:w="1710" w:type="dxa"/>
          </w:tcPr>
          <w:p w:rsidR="00CF70F6" w:rsidRPr="005B5DFD" w:rsidRDefault="00CF70F6" w:rsidP="00016A2D">
            <w:pPr>
              <w:pStyle w:val="p2"/>
              <w:widowControl/>
              <w:spacing w:line="480" w:lineRule="auto"/>
              <w:jc w:val="right"/>
              <w:rPr>
                <w:bCs/>
              </w:rPr>
            </w:pPr>
            <w:r w:rsidRPr="005B5DFD">
              <w:rPr>
                <w:bCs/>
              </w:rPr>
              <w:t>400,000.00</w:t>
            </w:r>
          </w:p>
        </w:tc>
      </w:tr>
      <w:tr w:rsidR="00CF70F6" w:rsidRPr="005B5DFD" w:rsidTr="00016A2D">
        <w:trPr>
          <w:trHeight w:hRule="exact" w:val="288"/>
        </w:trPr>
        <w:tc>
          <w:tcPr>
            <w:tcW w:w="4230" w:type="dxa"/>
          </w:tcPr>
          <w:p w:rsidR="00CF70F6" w:rsidRPr="005B5DFD" w:rsidRDefault="00CF70F6" w:rsidP="00016A2D">
            <w:pPr>
              <w:pStyle w:val="p2"/>
              <w:widowControl/>
              <w:spacing w:line="480" w:lineRule="auto"/>
              <w:rPr>
                <w:bCs/>
              </w:rPr>
            </w:pPr>
            <w:r w:rsidRPr="005B5DFD">
              <w:rPr>
                <w:bCs/>
              </w:rPr>
              <w:t>Total Expenditures</w:t>
            </w:r>
          </w:p>
        </w:tc>
        <w:tc>
          <w:tcPr>
            <w:tcW w:w="1710" w:type="dxa"/>
          </w:tcPr>
          <w:p w:rsidR="00CF70F6" w:rsidRPr="005B5DFD" w:rsidRDefault="005B5DFD" w:rsidP="00016A2D">
            <w:pPr>
              <w:pStyle w:val="p2"/>
              <w:widowControl/>
              <w:spacing w:line="480" w:lineRule="auto"/>
              <w:jc w:val="right"/>
              <w:rPr>
                <w:bCs/>
              </w:rPr>
            </w:pPr>
            <w:r>
              <w:rPr>
                <w:bCs/>
              </w:rPr>
              <w:t>148,886.42</w:t>
            </w:r>
          </w:p>
        </w:tc>
      </w:tr>
      <w:tr w:rsidR="00CF70F6" w:rsidRPr="005B5DFD" w:rsidTr="00016A2D">
        <w:trPr>
          <w:trHeight w:hRule="exact" w:val="288"/>
        </w:trPr>
        <w:tc>
          <w:tcPr>
            <w:tcW w:w="4230" w:type="dxa"/>
          </w:tcPr>
          <w:p w:rsidR="00CF70F6" w:rsidRPr="005B5DFD" w:rsidRDefault="00CF70F6" w:rsidP="00016A2D">
            <w:pPr>
              <w:pStyle w:val="p2"/>
              <w:widowControl/>
              <w:spacing w:line="480" w:lineRule="auto"/>
              <w:rPr>
                <w:bCs/>
              </w:rPr>
            </w:pPr>
            <w:r w:rsidRPr="005B5DFD">
              <w:rPr>
                <w:bCs/>
              </w:rPr>
              <w:t>Remaining Grant Funds</w:t>
            </w:r>
          </w:p>
        </w:tc>
        <w:tc>
          <w:tcPr>
            <w:tcW w:w="1710" w:type="dxa"/>
          </w:tcPr>
          <w:p w:rsidR="00CF70F6" w:rsidRPr="005B5DFD" w:rsidRDefault="005B5DFD" w:rsidP="00016A2D">
            <w:pPr>
              <w:pStyle w:val="p2"/>
              <w:widowControl/>
              <w:spacing w:line="480" w:lineRule="auto"/>
              <w:jc w:val="right"/>
              <w:rPr>
                <w:bCs/>
              </w:rPr>
            </w:pPr>
            <w:r>
              <w:rPr>
                <w:bCs/>
              </w:rPr>
              <w:t>251,113.58</w:t>
            </w:r>
          </w:p>
        </w:tc>
      </w:tr>
    </w:tbl>
    <w:p w:rsidR="00CF70F6" w:rsidRPr="005B5DFD" w:rsidRDefault="00CF70F6" w:rsidP="00CF70F6">
      <w:pPr>
        <w:rPr>
          <w:rFonts w:eastAsiaTheme="minorHAnsi"/>
        </w:rPr>
      </w:pPr>
    </w:p>
    <w:p w:rsidR="00CF70F6" w:rsidRPr="005B5DFD" w:rsidRDefault="00CF70F6" w:rsidP="00CF70F6">
      <w:pPr>
        <w:pStyle w:val="p2"/>
        <w:widowControl/>
        <w:spacing w:line="240" w:lineRule="auto"/>
        <w:rPr>
          <w:bCs/>
        </w:rPr>
      </w:pPr>
      <w:r w:rsidRPr="005B5DFD">
        <w:rPr>
          <w:bCs/>
        </w:rPr>
        <w:t xml:space="preserve">Village 2-Unit Rehab Program </w:t>
      </w:r>
      <w:r w:rsidR="005B5DFD" w:rsidRPr="005B5DFD">
        <w:t>10/1/16 – 10/31/16</w:t>
      </w:r>
    </w:p>
    <w:tbl>
      <w:tblPr>
        <w:tblStyle w:val="TableGrid"/>
        <w:tblW w:w="0" w:type="auto"/>
        <w:tblInd w:w="265" w:type="dxa"/>
        <w:tblLook w:val="04A0" w:firstRow="1" w:lastRow="0" w:firstColumn="1" w:lastColumn="0" w:noHBand="0" w:noVBand="1"/>
      </w:tblPr>
      <w:tblGrid>
        <w:gridCol w:w="4230"/>
        <w:gridCol w:w="1710"/>
      </w:tblGrid>
      <w:tr w:rsidR="00CF70F6" w:rsidRPr="005B5DFD" w:rsidTr="00016A2D">
        <w:trPr>
          <w:trHeight w:hRule="exact" w:val="288"/>
        </w:trPr>
        <w:tc>
          <w:tcPr>
            <w:tcW w:w="4230" w:type="dxa"/>
          </w:tcPr>
          <w:p w:rsidR="00CF70F6" w:rsidRPr="005B5DFD" w:rsidRDefault="00CF70F6" w:rsidP="00016A2D">
            <w:pPr>
              <w:pStyle w:val="p2"/>
              <w:widowControl/>
              <w:spacing w:line="480" w:lineRule="auto"/>
              <w:rPr>
                <w:bCs/>
              </w:rPr>
            </w:pPr>
            <w:r w:rsidRPr="005B5DFD">
              <w:rPr>
                <w:bCs/>
              </w:rPr>
              <w:t>Original Award</w:t>
            </w:r>
          </w:p>
        </w:tc>
        <w:tc>
          <w:tcPr>
            <w:tcW w:w="1710" w:type="dxa"/>
          </w:tcPr>
          <w:p w:rsidR="00CF70F6" w:rsidRPr="005B5DFD" w:rsidRDefault="00CF70F6" w:rsidP="00016A2D">
            <w:pPr>
              <w:pStyle w:val="p2"/>
              <w:widowControl/>
              <w:spacing w:line="480" w:lineRule="auto"/>
              <w:jc w:val="right"/>
              <w:rPr>
                <w:bCs/>
              </w:rPr>
            </w:pPr>
            <w:r w:rsidRPr="005B5DFD">
              <w:rPr>
                <w:bCs/>
              </w:rPr>
              <w:t>75,000.00</w:t>
            </w:r>
          </w:p>
        </w:tc>
      </w:tr>
      <w:tr w:rsidR="00CF70F6" w:rsidRPr="005B5DFD" w:rsidTr="00016A2D">
        <w:trPr>
          <w:trHeight w:hRule="exact" w:val="288"/>
        </w:trPr>
        <w:tc>
          <w:tcPr>
            <w:tcW w:w="4230" w:type="dxa"/>
          </w:tcPr>
          <w:p w:rsidR="00CF70F6" w:rsidRPr="005B5DFD" w:rsidRDefault="00CF70F6" w:rsidP="00016A2D">
            <w:pPr>
              <w:pStyle w:val="p2"/>
              <w:widowControl/>
              <w:spacing w:line="480" w:lineRule="auto"/>
              <w:rPr>
                <w:bCs/>
              </w:rPr>
            </w:pPr>
            <w:r w:rsidRPr="005B5DFD">
              <w:rPr>
                <w:bCs/>
              </w:rPr>
              <w:t>Additional Funding/Deposits</w:t>
            </w:r>
          </w:p>
        </w:tc>
        <w:tc>
          <w:tcPr>
            <w:tcW w:w="1710" w:type="dxa"/>
          </w:tcPr>
          <w:p w:rsidR="00CF70F6" w:rsidRPr="005B5DFD" w:rsidRDefault="00CF70F6" w:rsidP="00016A2D">
            <w:pPr>
              <w:pStyle w:val="p2"/>
              <w:widowControl/>
              <w:spacing w:line="480" w:lineRule="auto"/>
              <w:jc w:val="right"/>
              <w:rPr>
                <w:bCs/>
              </w:rPr>
            </w:pPr>
            <w:r w:rsidRPr="005B5DFD">
              <w:rPr>
                <w:bCs/>
              </w:rPr>
              <w:t>50,000.00</w:t>
            </w:r>
          </w:p>
        </w:tc>
      </w:tr>
      <w:tr w:rsidR="00CF70F6" w:rsidRPr="005B5DFD" w:rsidTr="00016A2D">
        <w:trPr>
          <w:trHeight w:hRule="exact" w:val="288"/>
        </w:trPr>
        <w:tc>
          <w:tcPr>
            <w:tcW w:w="4230" w:type="dxa"/>
          </w:tcPr>
          <w:p w:rsidR="00CF70F6" w:rsidRPr="005B5DFD" w:rsidRDefault="00CF70F6" w:rsidP="00016A2D">
            <w:pPr>
              <w:pStyle w:val="p2"/>
              <w:widowControl/>
              <w:spacing w:line="480" w:lineRule="auto"/>
              <w:rPr>
                <w:bCs/>
              </w:rPr>
            </w:pPr>
            <w:r w:rsidRPr="005B5DFD">
              <w:rPr>
                <w:bCs/>
              </w:rPr>
              <w:t>Total Expenditures</w:t>
            </w:r>
          </w:p>
        </w:tc>
        <w:tc>
          <w:tcPr>
            <w:tcW w:w="1710" w:type="dxa"/>
          </w:tcPr>
          <w:p w:rsidR="00CF70F6" w:rsidRPr="005B5DFD" w:rsidRDefault="005B5DFD" w:rsidP="00016A2D">
            <w:pPr>
              <w:pStyle w:val="p2"/>
              <w:widowControl/>
              <w:spacing w:line="480" w:lineRule="auto"/>
              <w:jc w:val="right"/>
              <w:rPr>
                <w:bCs/>
              </w:rPr>
            </w:pPr>
            <w:r>
              <w:rPr>
                <w:bCs/>
              </w:rPr>
              <w:t>59,414.08</w:t>
            </w:r>
          </w:p>
        </w:tc>
      </w:tr>
      <w:tr w:rsidR="00CF70F6" w:rsidRPr="00CF70F6" w:rsidTr="00016A2D">
        <w:trPr>
          <w:trHeight w:hRule="exact" w:val="288"/>
        </w:trPr>
        <w:tc>
          <w:tcPr>
            <w:tcW w:w="4230" w:type="dxa"/>
          </w:tcPr>
          <w:p w:rsidR="00CF70F6" w:rsidRPr="005B5DFD" w:rsidRDefault="00CF70F6" w:rsidP="00016A2D">
            <w:pPr>
              <w:pStyle w:val="p2"/>
              <w:widowControl/>
              <w:spacing w:line="480" w:lineRule="auto"/>
              <w:rPr>
                <w:bCs/>
              </w:rPr>
            </w:pPr>
            <w:r w:rsidRPr="005B5DFD">
              <w:rPr>
                <w:bCs/>
              </w:rPr>
              <w:t>Remaining Grant Funds</w:t>
            </w:r>
          </w:p>
        </w:tc>
        <w:tc>
          <w:tcPr>
            <w:tcW w:w="1710" w:type="dxa"/>
          </w:tcPr>
          <w:p w:rsidR="00CF70F6" w:rsidRPr="005B5DFD" w:rsidRDefault="005B5DFD" w:rsidP="00016A2D">
            <w:pPr>
              <w:pStyle w:val="p2"/>
              <w:widowControl/>
              <w:spacing w:line="480" w:lineRule="auto"/>
              <w:jc w:val="right"/>
              <w:rPr>
                <w:bCs/>
              </w:rPr>
            </w:pPr>
            <w:r>
              <w:rPr>
                <w:bCs/>
              </w:rPr>
              <w:t>65,585.92</w:t>
            </w:r>
          </w:p>
        </w:tc>
      </w:tr>
    </w:tbl>
    <w:p w:rsidR="00CF70F6" w:rsidRPr="00CF70F6" w:rsidRDefault="00CF70F6" w:rsidP="00CF70F6">
      <w:pPr>
        <w:pStyle w:val="WW-PlainText"/>
        <w:rPr>
          <w:rFonts w:ascii="Times New Roman" w:hAnsi="Times New Roman"/>
          <w:sz w:val="24"/>
          <w:highlight w:val="yellow"/>
        </w:rPr>
      </w:pPr>
    </w:p>
    <w:p w:rsidR="0004231D" w:rsidRPr="000A57E0" w:rsidRDefault="0004231D" w:rsidP="0004231D">
      <w:pPr>
        <w:pStyle w:val="WW-PlainText"/>
        <w:rPr>
          <w:rFonts w:ascii="Times New Roman" w:hAnsi="Times New Roman"/>
          <w:sz w:val="24"/>
        </w:rPr>
      </w:pPr>
      <w:r>
        <w:rPr>
          <w:rFonts w:ascii="Times New Roman" w:hAnsi="Times New Roman"/>
          <w:sz w:val="24"/>
        </w:rPr>
        <w:t>Capital Projects</w:t>
      </w:r>
      <w:r w:rsidRPr="000A57E0">
        <w:rPr>
          <w:rFonts w:ascii="Times New Roman" w:hAnsi="Times New Roman"/>
          <w:sz w:val="24"/>
        </w:rPr>
        <w:t xml:space="preserve"> Fund </w:t>
      </w:r>
      <w:r>
        <w:rPr>
          <w:rFonts w:ascii="Times New Roman" w:hAnsi="Times New Roman"/>
          <w:sz w:val="24"/>
        </w:rPr>
        <w:t>10</w:t>
      </w:r>
      <w:r w:rsidRPr="000A57E0">
        <w:rPr>
          <w:rFonts w:ascii="Times New Roman" w:hAnsi="Times New Roman"/>
          <w:sz w:val="24"/>
        </w:rPr>
        <w:t xml:space="preserve">/01/16 – </w:t>
      </w:r>
      <w:r>
        <w:rPr>
          <w:rFonts w:ascii="Times New Roman" w:hAnsi="Times New Roman"/>
          <w:sz w:val="24"/>
        </w:rPr>
        <w:t>10</w:t>
      </w:r>
      <w:r w:rsidRPr="000A57E0">
        <w:rPr>
          <w:rFonts w:ascii="Times New Roman" w:hAnsi="Times New Roman"/>
          <w:sz w:val="24"/>
        </w:rPr>
        <w:t>/31/16</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44"/>
        <w:gridCol w:w="1620"/>
        <w:gridCol w:w="2736"/>
      </w:tblGrid>
      <w:tr w:rsidR="0004231D" w:rsidRPr="000A57E0" w:rsidTr="00981DA7">
        <w:tc>
          <w:tcPr>
            <w:tcW w:w="2430" w:type="dxa"/>
            <w:tcBorders>
              <w:top w:val="single" w:sz="4" w:space="0" w:color="auto"/>
              <w:left w:val="single" w:sz="4" w:space="0" w:color="auto"/>
              <w:bottom w:val="single" w:sz="4" w:space="0" w:color="auto"/>
              <w:right w:val="single" w:sz="4" w:space="0" w:color="auto"/>
            </w:tcBorders>
          </w:tcPr>
          <w:p w:rsidR="0004231D" w:rsidRPr="000A57E0" w:rsidRDefault="0004231D" w:rsidP="00981DA7">
            <w:pPr>
              <w:pStyle w:val="WW-PlainText"/>
              <w:rPr>
                <w:rFonts w:ascii="Times New Roman" w:hAnsi="Times New Roman"/>
                <w:sz w:val="24"/>
              </w:rPr>
            </w:pPr>
          </w:p>
        </w:tc>
        <w:tc>
          <w:tcPr>
            <w:tcW w:w="1944" w:type="dxa"/>
            <w:tcBorders>
              <w:top w:val="single" w:sz="4" w:space="0" w:color="auto"/>
              <w:left w:val="single" w:sz="4" w:space="0" w:color="auto"/>
              <w:bottom w:val="single" w:sz="4" w:space="0" w:color="auto"/>
              <w:right w:val="single" w:sz="4" w:space="0" w:color="auto"/>
            </w:tcBorders>
          </w:tcPr>
          <w:p w:rsidR="0004231D" w:rsidRDefault="0004231D" w:rsidP="00981DA7">
            <w:pPr>
              <w:pStyle w:val="WW-PlainText"/>
              <w:jc w:val="center"/>
              <w:rPr>
                <w:rFonts w:ascii="Times New Roman" w:hAnsi="Times New Roman"/>
                <w:sz w:val="24"/>
              </w:rPr>
            </w:pPr>
            <w:r>
              <w:rPr>
                <w:rFonts w:ascii="Times New Roman" w:hAnsi="Times New Roman"/>
                <w:sz w:val="24"/>
              </w:rPr>
              <w:t>General CP</w:t>
            </w:r>
          </w:p>
        </w:tc>
        <w:tc>
          <w:tcPr>
            <w:tcW w:w="1620" w:type="dxa"/>
            <w:tcBorders>
              <w:top w:val="single" w:sz="4" w:space="0" w:color="auto"/>
              <w:left w:val="single" w:sz="4" w:space="0" w:color="auto"/>
              <w:bottom w:val="single" w:sz="4" w:space="0" w:color="auto"/>
              <w:right w:val="single" w:sz="4" w:space="0" w:color="auto"/>
            </w:tcBorders>
          </w:tcPr>
          <w:p w:rsidR="0004231D" w:rsidRDefault="0004231D" w:rsidP="00981DA7">
            <w:pPr>
              <w:pStyle w:val="WW-PlainText"/>
              <w:jc w:val="center"/>
              <w:rPr>
                <w:rFonts w:ascii="Times New Roman" w:hAnsi="Times New Roman"/>
                <w:sz w:val="24"/>
              </w:rPr>
            </w:pPr>
            <w:r>
              <w:rPr>
                <w:rFonts w:ascii="Times New Roman" w:hAnsi="Times New Roman"/>
                <w:sz w:val="24"/>
              </w:rPr>
              <w:t>Sewer CP</w:t>
            </w:r>
          </w:p>
        </w:tc>
        <w:tc>
          <w:tcPr>
            <w:tcW w:w="2736" w:type="dxa"/>
            <w:tcBorders>
              <w:top w:val="single" w:sz="4" w:space="0" w:color="auto"/>
              <w:left w:val="single" w:sz="4" w:space="0" w:color="auto"/>
              <w:bottom w:val="single" w:sz="4" w:space="0" w:color="auto"/>
              <w:right w:val="single" w:sz="4" w:space="0" w:color="auto"/>
            </w:tcBorders>
          </w:tcPr>
          <w:p w:rsidR="0004231D" w:rsidRDefault="0004231D" w:rsidP="00981DA7">
            <w:pPr>
              <w:pStyle w:val="WW-PlainText"/>
              <w:jc w:val="center"/>
              <w:rPr>
                <w:rFonts w:ascii="Times New Roman" w:hAnsi="Times New Roman"/>
                <w:sz w:val="24"/>
              </w:rPr>
            </w:pPr>
            <w:r>
              <w:rPr>
                <w:rFonts w:ascii="Times New Roman" w:hAnsi="Times New Roman"/>
                <w:sz w:val="24"/>
              </w:rPr>
              <w:t>Total Capital Projects</w:t>
            </w:r>
          </w:p>
        </w:tc>
      </w:tr>
      <w:tr w:rsidR="0004231D" w:rsidRPr="000A57E0" w:rsidTr="00981DA7">
        <w:tc>
          <w:tcPr>
            <w:tcW w:w="2430" w:type="dxa"/>
            <w:tcBorders>
              <w:top w:val="single" w:sz="4" w:space="0" w:color="auto"/>
              <w:left w:val="single" w:sz="4" w:space="0" w:color="auto"/>
              <w:bottom w:val="single" w:sz="4" w:space="0" w:color="auto"/>
              <w:right w:val="single" w:sz="4" w:space="0" w:color="auto"/>
            </w:tcBorders>
          </w:tcPr>
          <w:p w:rsidR="0004231D" w:rsidRPr="000A57E0" w:rsidRDefault="0004231D" w:rsidP="00981DA7">
            <w:pPr>
              <w:pStyle w:val="WW-PlainText"/>
              <w:rPr>
                <w:rFonts w:ascii="Times New Roman" w:hAnsi="Times New Roman"/>
                <w:sz w:val="24"/>
              </w:rPr>
            </w:pPr>
            <w:r w:rsidRPr="000A57E0">
              <w:rPr>
                <w:rFonts w:ascii="Times New Roman" w:hAnsi="Times New Roman"/>
                <w:sz w:val="24"/>
              </w:rPr>
              <w:t>Beginning Balance</w:t>
            </w:r>
          </w:p>
        </w:tc>
        <w:tc>
          <w:tcPr>
            <w:tcW w:w="1944" w:type="dxa"/>
            <w:tcBorders>
              <w:top w:val="single" w:sz="4" w:space="0" w:color="auto"/>
              <w:left w:val="single" w:sz="4" w:space="0" w:color="auto"/>
              <w:bottom w:val="single" w:sz="4" w:space="0" w:color="auto"/>
              <w:right w:val="single" w:sz="4" w:space="0" w:color="auto"/>
            </w:tcBorders>
          </w:tcPr>
          <w:p w:rsidR="0004231D" w:rsidRPr="000A57E0" w:rsidRDefault="0004231D" w:rsidP="00981DA7">
            <w:pPr>
              <w:pStyle w:val="WW-PlainText"/>
              <w:jc w:val="right"/>
              <w:rPr>
                <w:rFonts w:ascii="Times New Roman" w:hAnsi="Times New Roman"/>
                <w:sz w:val="24"/>
              </w:rPr>
            </w:pPr>
            <w:r>
              <w:rPr>
                <w:rFonts w:ascii="Times New Roman" w:hAnsi="Times New Roman"/>
                <w:sz w:val="24"/>
              </w:rPr>
              <w:t>112,186.27</w:t>
            </w:r>
          </w:p>
        </w:tc>
        <w:tc>
          <w:tcPr>
            <w:tcW w:w="1620" w:type="dxa"/>
            <w:tcBorders>
              <w:top w:val="single" w:sz="4" w:space="0" w:color="auto"/>
              <w:left w:val="single" w:sz="4" w:space="0" w:color="auto"/>
              <w:bottom w:val="single" w:sz="4" w:space="0" w:color="auto"/>
              <w:right w:val="single" w:sz="4" w:space="0" w:color="auto"/>
            </w:tcBorders>
          </w:tcPr>
          <w:p w:rsidR="0004231D" w:rsidRPr="000A57E0" w:rsidRDefault="0004231D" w:rsidP="00981DA7">
            <w:pPr>
              <w:pStyle w:val="WW-PlainText"/>
              <w:jc w:val="right"/>
              <w:rPr>
                <w:rFonts w:ascii="Times New Roman" w:hAnsi="Times New Roman"/>
                <w:sz w:val="24"/>
              </w:rPr>
            </w:pPr>
            <w:r>
              <w:rPr>
                <w:rFonts w:ascii="Times New Roman" w:hAnsi="Times New Roman"/>
                <w:sz w:val="24"/>
              </w:rPr>
              <w:t>296,295.37</w:t>
            </w:r>
          </w:p>
        </w:tc>
        <w:tc>
          <w:tcPr>
            <w:tcW w:w="2736" w:type="dxa"/>
            <w:tcBorders>
              <w:top w:val="single" w:sz="4" w:space="0" w:color="auto"/>
              <w:left w:val="single" w:sz="4" w:space="0" w:color="auto"/>
              <w:bottom w:val="single" w:sz="4" w:space="0" w:color="auto"/>
              <w:right w:val="single" w:sz="4" w:space="0" w:color="auto"/>
            </w:tcBorders>
          </w:tcPr>
          <w:p w:rsidR="0004231D" w:rsidRDefault="0004231D" w:rsidP="00981DA7">
            <w:pPr>
              <w:pStyle w:val="WW-PlainText"/>
              <w:jc w:val="right"/>
              <w:rPr>
                <w:rFonts w:ascii="Times New Roman" w:hAnsi="Times New Roman"/>
                <w:sz w:val="24"/>
              </w:rPr>
            </w:pPr>
            <w:r>
              <w:rPr>
                <w:rFonts w:ascii="Times New Roman" w:hAnsi="Times New Roman"/>
                <w:sz w:val="24"/>
              </w:rPr>
              <w:t>408,481.64</w:t>
            </w:r>
          </w:p>
        </w:tc>
      </w:tr>
      <w:tr w:rsidR="0004231D" w:rsidRPr="000A57E0" w:rsidTr="00981DA7">
        <w:trPr>
          <w:trHeight w:val="242"/>
        </w:trPr>
        <w:tc>
          <w:tcPr>
            <w:tcW w:w="2430" w:type="dxa"/>
            <w:tcBorders>
              <w:top w:val="single" w:sz="4" w:space="0" w:color="auto"/>
              <w:left w:val="single" w:sz="4" w:space="0" w:color="auto"/>
              <w:bottom w:val="single" w:sz="4" w:space="0" w:color="auto"/>
              <w:right w:val="single" w:sz="4" w:space="0" w:color="auto"/>
            </w:tcBorders>
          </w:tcPr>
          <w:p w:rsidR="0004231D" w:rsidRPr="000A57E0" w:rsidRDefault="0004231D" w:rsidP="00981DA7">
            <w:pPr>
              <w:pStyle w:val="WW-PlainText"/>
              <w:rPr>
                <w:rFonts w:ascii="Times New Roman" w:hAnsi="Times New Roman"/>
                <w:sz w:val="24"/>
              </w:rPr>
            </w:pPr>
            <w:r w:rsidRPr="000A57E0">
              <w:rPr>
                <w:rFonts w:ascii="Times New Roman" w:hAnsi="Times New Roman"/>
                <w:sz w:val="24"/>
              </w:rPr>
              <w:t>Deposits</w:t>
            </w:r>
            <w:r>
              <w:rPr>
                <w:rFonts w:ascii="Times New Roman" w:hAnsi="Times New Roman"/>
                <w:sz w:val="24"/>
              </w:rPr>
              <w:t>/Debits</w:t>
            </w:r>
          </w:p>
        </w:tc>
        <w:tc>
          <w:tcPr>
            <w:tcW w:w="1944" w:type="dxa"/>
            <w:tcBorders>
              <w:top w:val="single" w:sz="4" w:space="0" w:color="auto"/>
              <w:left w:val="single" w:sz="4" w:space="0" w:color="auto"/>
              <w:bottom w:val="single" w:sz="4" w:space="0" w:color="auto"/>
              <w:right w:val="single" w:sz="4" w:space="0" w:color="auto"/>
            </w:tcBorders>
          </w:tcPr>
          <w:p w:rsidR="0004231D" w:rsidRPr="000A57E0" w:rsidRDefault="0004231D" w:rsidP="00981DA7">
            <w:pPr>
              <w:pStyle w:val="WW-PlainText"/>
              <w:jc w:val="right"/>
              <w:rPr>
                <w:rFonts w:ascii="Times New Roman" w:hAnsi="Times New Roman"/>
                <w:sz w:val="24"/>
              </w:rPr>
            </w:pPr>
            <w:r>
              <w:rPr>
                <w:rFonts w:ascii="Times New Roman" w:hAnsi="Times New Roman"/>
                <w:sz w:val="24"/>
              </w:rPr>
              <w:t>58,650.80</w:t>
            </w:r>
          </w:p>
        </w:tc>
        <w:tc>
          <w:tcPr>
            <w:tcW w:w="1620" w:type="dxa"/>
            <w:tcBorders>
              <w:top w:val="single" w:sz="4" w:space="0" w:color="auto"/>
              <w:left w:val="single" w:sz="4" w:space="0" w:color="auto"/>
              <w:bottom w:val="single" w:sz="4" w:space="0" w:color="auto"/>
              <w:right w:val="single" w:sz="4" w:space="0" w:color="auto"/>
            </w:tcBorders>
          </w:tcPr>
          <w:p w:rsidR="0004231D" w:rsidRPr="000A57E0" w:rsidRDefault="0004231D" w:rsidP="00981DA7">
            <w:pPr>
              <w:pStyle w:val="WW-PlainText"/>
              <w:jc w:val="right"/>
              <w:rPr>
                <w:rFonts w:ascii="Times New Roman" w:hAnsi="Times New Roman"/>
                <w:sz w:val="24"/>
              </w:rPr>
            </w:pPr>
            <w:r>
              <w:rPr>
                <w:rFonts w:ascii="Times New Roman" w:hAnsi="Times New Roman"/>
                <w:sz w:val="24"/>
              </w:rPr>
              <w:t>1,748.79</w:t>
            </w:r>
          </w:p>
        </w:tc>
        <w:tc>
          <w:tcPr>
            <w:tcW w:w="2736" w:type="dxa"/>
            <w:tcBorders>
              <w:top w:val="single" w:sz="4" w:space="0" w:color="auto"/>
              <w:left w:val="single" w:sz="4" w:space="0" w:color="auto"/>
              <w:bottom w:val="single" w:sz="4" w:space="0" w:color="auto"/>
              <w:right w:val="single" w:sz="4" w:space="0" w:color="auto"/>
            </w:tcBorders>
          </w:tcPr>
          <w:p w:rsidR="0004231D" w:rsidRDefault="00ED3A7B" w:rsidP="00981DA7">
            <w:pPr>
              <w:pStyle w:val="WW-PlainText"/>
              <w:jc w:val="right"/>
              <w:rPr>
                <w:rFonts w:ascii="Times New Roman" w:hAnsi="Times New Roman"/>
                <w:sz w:val="24"/>
              </w:rPr>
            </w:pPr>
            <w:r>
              <w:rPr>
                <w:rFonts w:ascii="Times New Roman" w:hAnsi="Times New Roman"/>
                <w:sz w:val="24"/>
              </w:rPr>
              <w:t>60,399.59</w:t>
            </w:r>
          </w:p>
        </w:tc>
      </w:tr>
      <w:tr w:rsidR="0004231D" w:rsidRPr="000A57E0" w:rsidTr="00981DA7">
        <w:tc>
          <w:tcPr>
            <w:tcW w:w="2430" w:type="dxa"/>
            <w:tcBorders>
              <w:top w:val="single" w:sz="4" w:space="0" w:color="auto"/>
              <w:left w:val="single" w:sz="4" w:space="0" w:color="auto"/>
              <w:bottom w:val="single" w:sz="4" w:space="0" w:color="auto"/>
              <w:right w:val="single" w:sz="4" w:space="0" w:color="auto"/>
            </w:tcBorders>
          </w:tcPr>
          <w:p w:rsidR="0004231D" w:rsidRPr="000A57E0" w:rsidRDefault="0004231D" w:rsidP="00981DA7">
            <w:pPr>
              <w:pStyle w:val="WW-PlainText"/>
              <w:rPr>
                <w:rFonts w:ascii="Times New Roman" w:hAnsi="Times New Roman"/>
                <w:sz w:val="24"/>
              </w:rPr>
            </w:pPr>
            <w:r w:rsidRPr="000A57E0">
              <w:rPr>
                <w:rFonts w:ascii="Times New Roman" w:hAnsi="Times New Roman"/>
                <w:sz w:val="24"/>
              </w:rPr>
              <w:t>Disbursements</w:t>
            </w:r>
            <w:r>
              <w:rPr>
                <w:rFonts w:ascii="Times New Roman" w:hAnsi="Times New Roman"/>
                <w:sz w:val="24"/>
              </w:rPr>
              <w:t>/Credits</w:t>
            </w:r>
          </w:p>
        </w:tc>
        <w:tc>
          <w:tcPr>
            <w:tcW w:w="1944" w:type="dxa"/>
            <w:tcBorders>
              <w:top w:val="single" w:sz="4" w:space="0" w:color="auto"/>
              <w:left w:val="single" w:sz="4" w:space="0" w:color="auto"/>
              <w:bottom w:val="single" w:sz="4" w:space="0" w:color="auto"/>
              <w:right w:val="single" w:sz="4" w:space="0" w:color="auto"/>
            </w:tcBorders>
          </w:tcPr>
          <w:p w:rsidR="0004231D" w:rsidRPr="000A57E0" w:rsidRDefault="0004231D" w:rsidP="00981DA7">
            <w:pPr>
              <w:pStyle w:val="WW-PlainText"/>
              <w:jc w:val="right"/>
              <w:rPr>
                <w:rFonts w:ascii="Times New Roman" w:hAnsi="Times New Roman"/>
                <w:sz w:val="24"/>
              </w:rPr>
            </w:pPr>
            <w:r>
              <w:rPr>
                <w:rFonts w:ascii="Times New Roman" w:hAnsi="Times New Roman"/>
                <w:sz w:val="24"/>
              </w:rPr>
              <w:t>71,580.17</w:t>
            </w:r>
          </w:p>
        </w:tc>
        <w:tc>
          <w:tcPr>
            <w:tcW w:w="1620" w:type="dxa"/>
            <w:tcBorders>
              <w:top w:val="single" w:sz="4" w:space="0" w:color="auto"/>
              <w:left w:val="single" w:sz="4" w:space="0" w:color="auto"/>
              <w:bottom w:val="single" w:sz="4" w:space="0" w:color="auto"/>
              <w:right w:val="single" w:sz="4" w:space="0" w:color="auto"/>
            </w:tcBorders>
          </w:tcPr>
          <w:p w:rsidR="0004231D" w:rsidRPr="000A57E0" w:rsidRDefault="0004231D" w:rsidP="00981DA7">
            <w:pPr>
              <w:pStyle w:val="WW-PlainText"/>
              <w:jc w:val="right"/>
              <w:rPr>
                <w:rFonts w:ascii="Times New Roman" w:hAnsi="Times New Roman"/>
                <w:sz w:val="24"/>
              </w:rPr>
            </w:pPr>
            <w:r>
              <w:rPr>
                <w:rFonts w:ascii="Times New Roman" w:hAnsi="Times New Roman"/>
                <w:sz w:val="24"/>
              </w:rPr>
              <w:t>70,460.31</w:t>
            </w:r>
          </w:p>
        </w:tc>
        <w:tc>
          <w:tcPr>
            <w:tcW w:w="2736" w:type="dxa"/>
            <w:tcBorders>
              <w:top w:val="single" w:sz="4" w:space="0" w:color="auto"/>
              <w:left w:val="single" w:sz="4" w:space="0" w:color="auto"/>
              <w:bottom w:val="single" w:sz="4" w:space="0" w:color="auto"/>
              <w:right w:val="single" w:sz="4" w:space="0" w:color="auto"/>
            </w:tcBorders>
          </w:tcPr>
          <w:p w:rsidR="0004231D" w:rsidRDefault="00ED3A7B" w:rsidP="00981DA7">
            <w:pPr>
              <w:pStyle w:val="WW-PlainText"/>
              <w:jc w:val="right"/>
              <w:rPr>
                <w:rFonts w:ascii="Times New Roman" w:hAnsi="Times New Roman"/>
                <w:sz w:val="24"/>
              </w:rPr>
            </w:pPr>
            <w:r>
              <w:rPr>
                <w:rFonts w:ascii="Times New Roman" w:hAnsi="Times New Roman"/>
                <w:sz w:val="24"/>
              </w:rPr>
              <w:t>142,040.48</w:t>
            </w:r>
          </w:p>
        </w:tc>
      </w:tr>
      <w:tr w:rsidR="0004231D" w:rsidRPr="000A57E0" w:rsidTr="00981DA7">
        <w:trPr>
          <w:trHeight w:val="305"/>
        </w:trPr>
        <w:tc>
          <w:tcPr>
            <w:tcW w:w="2430" w:type="dxa"/>
            <w:tcBorders>
              <w:top w:val="single" w:sz="4" w:space="0" w:color="auto"/>
              <w:left w:val="single" w:sz="4" w:space="0" w:color="auto"/>
              <w:bottom w:val="single" w:sz="4" w:space="0" w:color="auto"/>
              <w:right w:val="single" w:sz="4" w:space="0" w:color="auto"/>
            </w:tcBorders>
          </w:tcPr>
          <w:p w:rsidR="0004231D" w:rsidRPr="000A57E0" w:rsidRDefault="0004231D" w:rsidP="00981DA7">
            <w:pPr>
              <w:pStyle w:val="WW-PlainText"/>
              <w:rPr>
                <w:rFonts w:ascii="Times New Roman" w:hAnsi="Times New Roman"/>
                <w:sz w:val="24"/>
              </w:rPr>
            </w:pPr>
            <w:r w:rsidRPr="000A57E0">
              <w:rPr>
                <w:rFonts w:ascii="Times New Roman" w:hAnsi="Times New Roman"/>
                <w:sz w:val="24"/>
              </w:rPr>
              <w:t>Ending Balance</w:t>
            </w:r>
          </w:p>
        </w:tc>
        <w:tc>
          <w:tcPr>
            <w:tcW w:w="1944" w:type="dxa"/>
            <w:tcBorders>
              <w:top w:val="single" w:sz="4" w:space="0" w:color="auto"/>
              <w:left w:val="single" w:sz="4" w:space="0" w:color="auto"/>
              <w:bottom w:val="single" w:sz="4" w:space="0" w:color="auto"/>
              <w:right w:val="single" w:sz="4" w:space="0" w:color="auto"/>
            </w:tcBorders>
          </w:tcPr>
          <w:p w:rsidR="0004231D" w:rsidRPr="000A57E0" w:rsidRDefault="0004231D" w:rsidP="00981DA7">
            <w:pPr>
              <w:pStyle w:val="WW-PlainText"/>
              <w:jc w:val="right"/>
              <w:rPr>
                <w:rFonts w:ascii="Times New Roman" w:hAnsi="Times New Roman"/>
                <w:sz w:val="24"/>
              </w:rPr>
            </w:pPr>
            <w:r>
              <w:rPr>
                <w:rFonts w:ascii="Times New Roman" w:hAnsi="Times New Roman"/>
                <w:sz w:val="24"/>
              </w:rPr>
              <w:t>99,256.90</w:t>
            </w:r>
          </w:p>
        </w:tc>
        <w:tc>
          <w:tcPr>
            <w:tcW w:w="1620" w:type="dxa"/>
            <w:tcBorders>
              <w:top w:val="single" w:sz="4" w:space="0" w:color="auto"/>
              <w:left w:val="single" w:sz="4" w:space="0" w:color="auto"/>
              <w:bottom w:val="single" w:sz="4" w:space="0" w:color="auto"/>
              <w:right w:val="single" w:sz="4" w:space="0" w:color="auto"/>
            </w:tcBorders>
          </w:tcPr>
          <w:p w:rsidR="0004231D" w:rsidRPr="000A57E0" w:rsidRDefault="0004231D" w:rsidP="00981DA7">
            <w:pPr>
              <w:pStyle w:val="WW-PlainText"/>
              <w:jc w:val="right"/>
              <w:rPr>
                <w:rFonts w:ascii="Times New Roman" w:hAnsi="Times New Roman"/>
                <w:sz w:val="24"/>
              </w:rPr>
            </w:pPr>
            <w:r>
              <w:rPr>
                <w:rFonts w:ascii="Times New Roman" w:hAnsi="Times New Roman"/>
                <w:sz w:val="24"/>
              </w:rPr>
              <w:t>227,583.85</w:t>
            </w:r>
          </w:p>
        </w:tc>
        <w:tc>
          <w:tcPr>
            <w:tcW w:w="2736" w:type="dxa"/>
            <w:tcBorders>
              <w:top w:val="single" w:sz="4" w:space="0" w:color="auto"/>
              <w:left w:val="single" w:sz="4" w:space="0" w:color="auto"/>
              <w:bottom w:val="single" w:sz="4" w:space="0" w:color="auto"/>
              <w:right w:val="single" w:sz="4" w:space="0" w:color="auto"/>
            </w:tcBorders>
          </w:tcPr>
          <w:p w:rsidR="0004231D" w:rsidRDefault="00ED3A7B" w:rsidP="00981DA7">
            <w:pPr>
              <w:pStyle w:val="WW-PlainText"/>
              <w:jc w:val="right"/>
              <w:rPr>
                <w:rFonts w:ascii="Times New Roman" w:hAnsi="Times New Roman"/>
                <w:sz w:val="24"/>
              </w:rPr>
            </w:pPr>
            <w:r>
              <w:rPr>
                <w:rFonts w:ascii="Times New Roman" w:hAnsi="Times New Roman"/>
                <w:sz w:val="24"/>
              </w:rPr>
              <w:t>326,840.75</w:t>
            </w:r>
          </w:p>
        </w:tc>
      </w:tr>
    </w:tbl>
    <w:p w:rsidR="00ED3A7B" w:rsidRDefault="00ED3A7B" w:rsidP="00ED3A7B">
      <w:pPr>
        <w:pStyle w:val="p2"/>
        <w:widowControl/>
        <w:spacing w:line="240" w:lineRule="auto"/>
        <w:rPr>
          <w:b/>
          <w:bCs/>
          <w:u w:val="single"/>
        </w:rPr>
      </w:pPr>
    </w:p>
    <w:p w:rsidR="00B353F5" w:rsidRDefault="00CF70F6" w:rsidP="00ED3A7B">
      <w:pPr>
        <w:pStyle w:val="p2"/>
        <w:widowControl/>
        <w:spacing w:line="480" w:lineRule="auto"/>
      </w:pPr>
      <w:r w:rsidRPr="00112097">
        <w:rPr>
          <w:b/>
          <w:bCs/>
          <w:u w:val="single"/>
        </w:rPr>
        <w:t>Finance Committee/Approval of Abstract</w:t>
      </w:r>
      <w:r w:rsidRPr="00112097">
        <w:rPr>
          <w:b/>
          <w:bCs/>
        </w:rPr>
        <w:t xml:space="preserve">:  </w:t>
      </w:r>
      <w:r w:rsidRPr="00112097">
        <w:t>Trustee Brewster presented bills for General Fund in the amount of $</w:t>
      </w:r>
      <w:r w:rsidR="00112097" w:rsidRPr="00112097">
        <w:t xml:space="preserve">43,324.79.  Trustee Ayres </w:t>
      </w:r>
      <w:r w:rsidRPr="00112097">
        <w:t>moved to approve payment of the abstract.  Trustee S</w:t>
      </w:r>
      <w:r w:rsidR="00112097" w:rsidRPr="00112097">
        <w:t>teck</w:t>
      </w:r>
      <w:r w:rsidRPr="00112097">
        <w:t xml:space="preserve"> seconded the motion, which carried unanimously.</w:t>
      </w:r>
    </w:p>
    <w:p w:rsidR="00B353F5" w:rsidRPr="00EA5830" w:rsidRDefault="00B353F5" w:rsidP="00A37CF4">
      <w:pPr>
        <w:pStyle w:val="WW-PlainText"/>
        <w:spacing w:line="480" w:lineRule="auto"/>
        <w:rPr>
          <w:rFonts w:ascii="Times New Roman" w:hAnsi="Times New Roman"/>
          <w:bCs/>
          <w:sz w:val="24"/>
        </w:rPr>
      </w:pPr>
      <w:r w:rsidRPr="00EA5830">
        <w:rPr>
          <w:rFonts w:ascii="Times New Roman" w:hAnsi="Times New Roman"/>
          <w:b/>
          <w:bCs/>
          <w:sz w:val="24"/>
          <w:u w:val="single"/>
        </w:rPr>
        <w:t>SEQR</w:t>
      </w:r>
      <w:r>
        <w:rPr>
          <w:rFonts w:ascii="Times New Roman" w:hAnsi="Times New Roman"/>
          <w:b/>
          <w:bCs/>
          <w:sz w:val="24"/>
          <w:u w:val="single"/>
        </w:rPr>
        <w:t xml:space="preserve"> Review of 29 and 31 Ithaca Street</w:t>
      </w:r>
      <w:r w:rsidRPr="00EA5830">
        <w:rPr>
          <w:rFonts w:ascii="Times New Roman" w:hAnsi="Times New Roman"/>
          <w:b/>
          <w:bCs/>
          <w:sz w:val="24"/>
        </w:rPr>
        <w:t>:</w:t>
      </w:r>
      <w:r w:rsidRPr="00EA5830">
        <w:rPr>
          <w:rFonts w:ascii="Times New Roman" w:hAnsi="Times New Roman"/>
          <w:bCs/>
          <w:sz w:val="24"/>
        </w:rPr>
        <w:t xml:space="preserve">  </w:t>
      </w:r>
      <w:r w:rsidR="00C271B6" w:rsidRPr="00C271B6">
        <w:rPr>
          <w:rFonts w:ascii="Times New Roman" w:hAnsi="Times New Roman"/>
          <w:sz w:val="24"/>
          <w:szCs w:val="24"/>
        </w:rPr>
        <w:t>The Board reviewed and completed SEQR’s for the proposed rezoning</w:t>
      </w:r>
      <w:r w:rsidR="00C271B6">
        <w:rPr>
          <w:rFonts w:ascii="Times New Roman" w:hAnsi="Times New Roman"/>
          <w:sz w:val="24"/>
          <w:szCs w:val="24"/>
        </w:rPr>
        <w:t xml:space="preserve"> of 29 and 31 Ithaca Street, </w:t>
      </w:r>
      <w:r w:rsidR="00C271B6" w:rsidRPr="00C271B6">
        <w:rPr>
          <w:rFonts w:ascii="Times New Roman" w:hAnsi="Times New Roman"/>
          <w:sz w:val="24"/>
          <w:szCs w:val="24"/>
        </w:rPr>
        <w:t xml:space="preserve">which resulted with a negative declaration.  </w:t>
      </w:r>
      <w:r w:rsidR="00A37CF4">
        <w:rPr>
          <w:rFonts w:ascii="Times New Roman" w:hAnsi="Times New Roman"/>
          <w:sz w:val="24"/>
          <w:szCs w:val="24"/>
        </w:rPr>
        <w:t xml:space="preserve">Trustee Ayres </w:t>
      </w:r>
      <w:r w:rsidR="00A37CF4">
        <w:rPr>
          <w:rFonts w:ascii="Times New Roman" w:hAnsi="Times New Roman"/>
          <w:sz w:val="24"/>
          <w:szCs w:val="24"/>
        </w:rPr>
        <w:lastRenderedPageBreak/>
        <w:t>moved to</w:t>
      </w:r>
      <w:r w:rsidRPr="00EA5830">
        <w:rPr>
          <w:rFonts w:ascii="Times New Roman" w:hAnsi="Times New Roman"/>
          <w:bCs/>
          <w:sz w:val="24"/>
        </w:rPr>
        <w:t xml:space="preserve"> determine </w:t>
      </w:r>
      <w:r w:rsidR="00A37CF4">
        <w:rPr>
          <w:rFonts w:ascii="Times New Roman" w:hAnsi="Times New Roman"/>
          <w:bCs/>
          <w:sz w:val="24"/>
        </w:rPr>
        <w:t>this to</w:t>
      </w:r>
      <w:r w:rsidRPr="00EA5830">
        <w:rPr>
          <w:rFonts w:ascii="Times New Roman" w:hAnsi="Times New Roman"/>
          <w:bCs/>
          <w:sz w:val="24"/>
        </w:rPr>
        <w:t xml:space="preserve"> be a TYPE II </w:t>
      </w:r>
      <w:r w:rsidR="00A37CF4">
        <w:rPr>
          <w:rFonts w:ascii="Times New Roman" w:hAnsi="Times New Roman"/>
          <w:bCs/>
          <w:sz w:val="24"/>
        </w:rPr>
        <w:t>A</w:t>
      </w:r>
      <w:r w:rsidRPr="00EA5830">
        <w:rPr>
          <w:rFonts w:ascii="Times New Roman" w:hAnsi="Times New Roman"/>
          <w:bCs/>
          <w:sz w:val="24"/>
        </w:rPr>
        <w:t>ction in accordance with 6 NYCRR Part 617 and requires no further action.</w:t>
      </w:r>
      <w:r w:rsidR="00A37CF4">
        <w:rPr>
          <w:rFonts w:ascii="Times New Roman" w:hAnsi="Times New Roman"/>
          <w:bCs/>
          <w:sz w:val="24"/>
        </w:rPr>
        <w:t xml:space="preserve">  Trustee Uhl </w:t>
      </w:r>
      <w:r w:rsidRPr="00EA5830">
        <w:rPr>
          <w:rFonts w:ascii="Times New Roman" w:hAnsi="Times New Roman"/>
          <w:bCs/>
          <w:sz w:val="24"/>
        </w:rPr>
        <w:t>seconded the motion, which led to a roll call vote, as follows:</w:t>
      </w:r>
    </w:p>
    <w:p w:rsidR="00B353F5" w:rsidRPr="00EA5830" w:rsidRDefault="00B353F5" w:rsidP="00B353F5">
      <w:pPr>
        <w:pStyle w:val="WW-PlainText"/>
        <w:rPr>
          <w:rFonts w:ascii="Times New Roman" w:hAnsi="Times New Roman"/>
          <w:bCs/>
          <w:sz w:val="24"/>
        </w:rPr>
      </w:pPr>
      <w:r w:rsidRPr="00EA5830">
        <w:rPr>
          <w:rFonts w:ascii="Times New Roman" w:hAnsi="Times New Roman"/>
          <w:bCs/>
          <w:sz w:val="24"/>
        </w:rPr>
        <w:tab/>
      </w:r>
      <w:r w:rsidRPr="00EA5830">
        <w:rPr>
          <w:rFonts w:ascii="Times New Roman" w:hAnsi="Times New Roman"/>
          <w:bCs/>
          <w:sz w:val="24"/>
        </w:rPr>
        <w:tab/>
        <w:t xml:space="preserve">Ayes – </w:t>
      </w:r>
      <w:r w:rsidR="00A37CF4">
        <w:rPr>
          <w:rFonts w:ascii="Times New Roman" w:hAnsi="Times New Roman"/>
          <w:bCs/>
          <w:sz w:val="24"/>
        </w:rPr>
        <w:t>7</w:t>
      </w:r>
      <w:r w:rsidRPr="00EA5830">
        <w:rPr>
          <w:rFonts w:ascii="Times New Roman" w:hAnsi="Times New Roman"/>
          <w:bCs/>
          <w:sz w:val="24"/>
        </w:rPr>
        <w:tab/>
        <w:t>(</w:t>
      </w:r>
      <w:r w:rsidR="00A37CF4">
        <w:rPr>
          <w:rFonts w:ascii="Times New Roman" w:hAnsi="Times New Roman"/>
          <w:bCs/>
          <w:sz w:val="24"/>
        </w:rPr>
        <w:t>Uhl, Aronstam, Ayres, Brewster, Steck, Sinsabaugh, Leary</w:t>
      </w:r>
      <w:r w:rsidRPr="00EA5830">
        <w:rPr>
          <w:rFonts w:ascii="Times New Roman" w:hAnsi="Times New Roman"/>
          <w:bCs/>
          <w:sz w:val="24"/>
        </w:rPr>
        <w:t>)</w:t>
      </w:r>
    </w:p>
    <w:p w:rsidR="00B353F5" w:rsidRPr="00EA5830" w:rsidRDefault="00B353F5" w:rsidP="00B353F5">
      <w:pPr>
        <w:pStyle w:val="WW-PlainText"/>
        <w:rPr>
          <w:rFonts w:ascii="Times New Roman" w:hAnsi="Times New Roman"/>
          <w:bCs/>
          <w:sz w:val="24"/>
        </w:rPr>
      </w:pPr>
      <w:r w:rsidRPr="00EA5830">
        <w:rPr>
          <w:rFonts w:ascii="Times New Roman" w:hAnsi="Times New Roman"/>
          <w:bCs/>
          <w:sz w:val="24"/>
        </w:rPr>
        <w:tab/>
      </w:r>
      <w:r w:rsidRPr="00EA5830">
        <w:rPr>
          <w:rFonts w:ascii="Times New Roman" w:hAnsi="Times New Roman"/>
          <w:bCs/>
          <w:sz w:val="24"/>
        </w:rPr>
        <w:tab/>
        <w:t>Nays – 0</w:t>
      </w:r>
    </w:p>
    <w:p w:rsidR="00B353F5" w:rsidRDefault="00B353F5" w:rsidP="00A37CF4">
      <w:pPr>
        <w:pStyle w:val="WW-PlainText"/>
        <w:spacing w:line="480" w:lineRule="auto"/>
        <w:rPr>
          <w:rFonts w:ascii="Times New Roman" w:hAnsi="Times New Roman"/>
          <w:bCs/>
          <w:sz w:val="24"/>
        </w:rPr>
      </w:pPr>
      <w:r w:rsidRPr="00EA5830">
        <w:rPr>
          <w:rFonts w:ascii="Times New Roman" w:hAnsi="Times New Roman"/>
          <w:bCs/>
          <w:sz w:val="24"/>
        </w:rPr>
        <w:tab/>
      </w:r>
      <w:r w:rsidRPr="00EA5830">
        <w:rPr>
          <w:rFonts w:ascii="Times New Roman" w:hAnsi="Times New Roman"/>
          <w:bCs/>
          <w:sz w:val="24"/>
        </w:rPr>
        <w:tab/>
      </w:r>
      <w:r w:rsidR="00A37CF4">
        <w:rPr>
          <w:rFonts w:ascii="Times New Roman" w:hAnsi="Times New Roman"/>
          <w:bCs/>
          <w:sz w:val="24"/>
        </w:rPr>
        <w:t>The motion carried.</w:t>
      </w:r>
    </w:p>
    <w:p w:rsidR="00A37CF4" w:rsidRPr="004D2D8E" w:rsidRDefault="00A37CF4" w:rsidP="00A37CF4">
      <w:pPr>
        <w:spacing w:line="480" w:lineRule="auto"/>
        <w:rPr>
          <w:szCs w:val="20"/>
          <w:lang w:eastAsia="ar-SA"/>
        </w:rPr>
      </w:pPr>
      <w:r w:rsidRPr="004D2D8E">
        <w:rPr>
          <w:b/>
          <w:szCs w:val="20"/>
          <w:u w:val="single"/>
          <w:lang w:eastAsia="ar-SA"/>
        </w:rPr>
        <w:t>Proposed Local Law to Amend Zoning</w:t>
      </w:r>
      <w:r w:rsidRPr="004D2D8E">
        <w:rPr>
          <w:b/>
          <w:szCs w:val="20"/>
          <w:lang w:eastAsia="ar-SA"/>
        </w:rPr>
        <w:t xml:space="preserve">:  </w:t>
      </w:r>
      <w:r w:rsidRPr="004D2D8E">
        <w:rPr>
          <w:szCs w:val="20"/>
          <w:lang w:eastAsia="ar-SA"/>
        </w:rPr>
        <w:t xml:space="preserve">Trustee </w:t>
      </w:r>
      <w:r w:rsidR="00ED1A85">
        <w:rPr>
          <w:szCs w:val="20"/>
          <w:lang w:eastAsia="ar-SA"/>
        </w:rPr>
        <w:t xml:space="preserve">Uhl </w:t>
      </w:r>
      <w:r w:rsidRPr="004D2D8E">
        <w:rPr>
          <w:szCs w:val="20"/>
          <w:lang w:eastAsia="ar-SA"/>
        </w:rPr>
        <w:t>moved to adopt Local Law 4 of 2016, as follows:</w:t>
      </w:r>
    </w:p>
    <w:p w:rsidR="00A37CF4" w:rsidRPr="004D2D8E" w:rsidRDefault="00A37CF4" w:rsidP="00A37CF4">
      <w:pPr>
        <w:spacing w:line="480" w:lineRule="auto"/>
        <w:rPr>
          <w:szCs w:val="20"/>
          <w:u w:val="single"/>
          <w:lang w:eastAsia="ar-SA"/>
        </w:rPr>
      </w:pPr>
      <w:r w:rsidRPr="004D2D8E">
        <w:rPr>
          <w:szCs w:val="20"/>
          <w:lang w:eastAsia="ar-SA"/>
        </w:rPr>
        <w:tab/>
      </w:r>
      <w:r w:rsidRPr="004D2D8E">
        <w:rPr>
          <w:szCs w:val="20"/>
          <w:u w:val="single"/>
          <w:lang w:eastAsia="ar-SA"/>
        </w:rPr>
        <w:t>Amendments to Appendix A of Chapter 153:  Zoning</w:t>
      </w:r>
    </w:p>
    <w:p w:rsidR="00A37CF4" w:rsidRPr="004D2D8E" w:rsidRDefault="00A37CF4" w:rsidP="00A37CF4">
      <w:pPr>
        <w:spacing w:line="480" w:lineRule="auto"/>
        <w:ind w:left="720"/>
        <w:rPr>
          <w:szCs w:val="20"/>
          <w:lang w:eastAsia="ar-SA"/>
        </w:rPr>
      </w:pPr>
      <w:r w:rsidRPr="004D2D8E">
        <w:rPr>
          <w:szCs w:val="20"/>
          <w:lang w:eastAsia="ar-SA"/>
        </w:rPr>
        <w:t>The following Tax Map parcels, as shown on the Zoning Map, are to be rezoned from the Residential District to Planned Unit Development:</w:t>
      </w:r>
    </w:p>
    <w:p w:rsidR="00A37CF4" w:rsidRPr="004D2D8E" w:rsidRDefault="00A37CF4" w:rsidP="00A37CF4">
      <w:pPr>
        <w:ind w:left="720"/>
        <w:rPr>
          <w:szCs w:val="20"/>
          <w:lang w:eastAsia="ar-SA"/>
        </w:rPr>
      </w:pPr>
      <w:r w:rsidRPr="004D2D8E">
        <w:rPr>
          <w:szCs w:val="20"/>
          <w:lang w:eastAsia="ar-SA"/>
        </w:rPr>
        <w:tab/>
        <w:t>166.16-3-25.10</w:t>
      </w:r>
      <w:r w:rsidRPr="004D2D8E">
        <w:rPr>
          <w:szCs w:val="20"/>
          <w:lang w:eastAsia="ar-SA"/>
        </w:rPr>
        <w:tab/>
        <w:t>Owner:  Patricia Beebe</w:t>
      </w:r>
      <w:r w:rsidRPr="004D2D8E">
        <w:rPr>
          <w:szCs w:val="20"/>
          <w:lang w:eastAsia="ar-SA"/>
        </w:rPr>
        <w:tab/>
      </w:r>
      <w:r w:rsidRPr="004D2D8E">
        <w:rPr>
          <w:szCs w:val="20"/>
          <w:lang w:eastAsia="ar-SA"/>
        </w:rPr>
        <w:tab/>
        <w:t>31 Ithaca Street</w:t>
      </w:r>
    </w:p>
    <w:p w:rsidR="00A37CF4" w:rsidRPr="004D2D8E" w:rsidRDefault="00A37CF4" w:rsidP="00A37CF4">
      <w:pPr>
        <w:ind w:left="720"/>
        <w:rPr>
          <w:szCs w:val="20"/>
          <w:lang w:eastAsia="ar-SA"/>
        </w:rPr>
      </w:pPr>
      <w:r w:rsidRPr="004D2D8E">
        <w:rPr>
          <w:szCs w:val="20"/>
          <w:lang w:eastAsia="ar-SA"/>
        </w:rPr>
        <w:tab/>
        <w:t>166.16-3-25.20</w:t>
      </w:r>
      <w:r w:rsidRPr="004D2D8E">
        <w:rPr>
          <w:szCs w:val="20"/>
          <w:lang w:eastAsia="ar-SA"/>
        </w:rPr>
        <w:tab/>
        <w:t>Owner: Andrew J. Harding, II</w:t>
      </w:r>
      <w:r w:rsidRPr="004D2D8E">
        <w:rPr>
          <w:szCs w:val="20"/>
          <w:lang w:eastAsia="ar-SA"/>
        </w:rPr>
        <w:tab/>
        <w:t>29</w:t>
      </w:r>
      <w:r w:rsidR="004D2D8E" w:rsidRPr="004D2D8E">
        <w:rPr>
          <w:szCs w:val="20"/>
          <w:lang w:eastAsia="ar-SA"/>
        </w:rPr>
        <w:t xml:space="preserve"> Ithaca Street</w:t>
      </w:r>
    </w:p>
    <w:p w:rsidR="00A37CF4" w:rsidRPr="004D2D8E" w:rsidRDefault="00A37CF4" w:rsidP="00A37CF4">
      <w:pPr>
        <w:rPr>
          <w:szCs w:val="20"/>
          <w:lang w:eastAsia="ar-SA"/>
        </w:rPr>
      </w:pPr>
    </w:p>
    <w:p w:rsidR="00A37CF4" w:rsidRPr="004D2D8E" w:rsidRDefault="00A37CF4" w:rsidP="00A37CF4">
      <w:pPr>
        <w:spacing w:line="480" w:lineRule="auto"/>
        <w:rPr>
          <w:rFonts w:eastAsiaTheme="minorHAnsi"/>
        </w:rPr>
      </w:pPr>
      <w:r w:rsidRPr="004D2D8E">
        <w:rPr>
          <w:szCs w:val="20"/>
          <w:lang w:eastAsia="ar-SA"/>
        </w:rPr>
        <w:t xml:space="preserve">Trustee Sinsabaugh seconded the motion, which led to a roll call vote, </w:t>
      </w:r>
      <w:r w:rsidRPr="004D2D8E">
        <w:rPr>
          <w:rFonts w:eastAsiaTheme="minorHAnsi"/>
        </w:rPr>
        <w:t>as follows.</w:t>
      </w:r>
    </w:p>
    <w:p w:rsidR="00A37CF4" w:rsidRPr="004D2D8E" w:rsidRDefault="00A37CF4" w:rsidP="00A37CF4">
      <w:pPr>
        <w:rPr>
          <w:rFonts w:eastAsiaTheme="minorHAnsi"/>
        </w:rPr>
      </w:pPr>
      <w:r w:rsidRPr="004D2D8E">
        <w:rPr>
          <w:rFonts w:asciiTheme="minorHAnsi" w:eastAsiaTheme="minorHAnsi" w:hAnsiTheme="minorHAnsi" w:cstheme="minorBidi"/>
          <w:sz w:val="22"/>
          <w:szCs w:val="22"/>
        </w:rPr>
        <w:tab/>
      </w:r>
      <w:r w:rsidRPr="004D2D8E">
        <w:rPr>
          <w:rFonts w:eastAsiaTheme="minorHAnsi"/>
        </w:rPr>
        <w:t>Ayes – 7</w:t>
      </w:r>
      <w:r w:rsidRPr="004D2D8E">
        <w:rPr>
          <w:rFonts w:eastAsiaTheme="minorHAnsi"/>
        </w:rPr>
        <w:tab/>
        <w:t>(Brewster, Sinsabaugh, Steck, Uhl, Ayres, Aronstam, Leary)</w:t>
      </w:r>
    </w:p>
    <w:p w:rsidR="00A37CF4" w:rsidRPr="004D2D8E" w:rsidRDefault="00A37CF4" w:rsidP="00A37CF4">
      <w:pPr>
        <w:pStyle w:val="p2"/>
        <w:widowControl/>
        <w:suppressAutoHyphens w:val="0"/>
        <w:spacing w:line="240" w:lineRule="auto"/>
        <w:rPr>
          <w:rFonts w:eastAsiaTheme="minorHAnsi"/>
          <w:szCs w:val="24"/>
          <w:lang w:eastAsia="en-US"/>
        </w:rPr>
      </w:pPr>
      <w:r w:rsidRPr="004D2D8E">
        <w:rPr>
          <w:rFonts w:eastAsiaTheme="minorHAnsi"/>
          <w:szCs w:val="24"/>
          <w:lang w:eastAsia="en-US"/>
        </w:rPr>
        <w:tab/>
        <w:t>Nays – 0</w:t>
      </w:r>
      <w:r w:rsidRPr="004D2D8E">
        <w:rPr>
          <w:rFonts w:eastAsiaTheme="minorHAnsi"/>
          <w:szCs w:val="24"/>
          <w:lang w:eastAsia="en-US"/>
        </w:rPr>
        <w:tab/>
      </w:r>
    </w:p>
    <w:p w:rsidR="00A37CF4" w:rsidRPr="004D2D8E" w:rsidRDefault="00A37CF4" w:rsidP="00A37CF4">
      <w:pPr>
        <w:pStyle w:val="p2"/>
        <w:widowControl/>
        <w:suppressAutoHyphens w:val="0"/>
        <w:spacing w:line="480" w:lineRule="auto"/>
        <w:rPr>
          <w:rFonts w:eastAsiaTheme="minorHAnsi"/>
        </w:rPr>
      </w:pPr>
      <w:r w:rsidRPr="004D2D8E">
        <w:rPr>
          <w:rFonts w:eastAsiaTheme="minorHAnsi"/>
          <w:szCs w:val="24"/>
          <w:lang w:eastAsia="en-US"/>
        </w:rPr>
        <w:tab/>
      </w:r>
      <w:r w:rsidRPr="004D2D8E">
        <w:rPr>
          <w:rFonts w:eastAsiaTheme="minorHAnsi"/>
        </w:rPr>
        <w:t>The motion carried.</w:t>
      </w:r>
    </w:p>
    <w:p w:rsidR="00CF70F6" w:rsidRPr="004D2D8E" w:rsidRDefault="00CF70F6" w:rsidP="00CF70F6">
      <w:pPr>
        <w:spacing w:line="480" w:lineRule="auto"/>
        <w:rPr>
          <w:rFonts w:eastAsiaTheme="minorHAnsi"/>
        </w:rPr>
      </w:pPr>
      <w:r w:rsidRPr="004D2D8E">
        <w:rPr>
          <w:rFonts w:eastAsiaTheme="minorHAnsi"/>
          <w:b/>
          <w:u w:val="single"/>
        </w:rPr>
        <w:t>Fire Update</w:t>
      </w:r>
      <w:r w:rsidRPr="004D2D8E">
        <w:rPr>
          <w:rFonts w:eastAsiaTheme="minorHAnsi"/>
          <w:b/>
        </w:rPr>
        <w:t>:</w:t>
      </w:r>
      <w:r w:rsidRPr="004D2D8E">
        <w:rPr>
          <w:rFonts w:eastAsiaTheme="minorHAnsi"/>
        </w:rPr>
        <w:t xml:space="preserve">  Mayor Leary stated </w:t>
      </w:r>
      <w:r w:rsidR="004D2D8E">
        <w:rPr>
          <w:rFonts w:eastAsiaTheme="minorHAnsi"/>
        </w:rPr>
        <w:t>we received a check for $20,500 for the JCP Backhoe.  He also stated he talked with NYMIR and they will be issuing money toward the building soon.</w:t>
      </w:r>
    </w:p>
    <w:p w:rsidR="00CF70F6" w:rsidRDefault="00CF70F6" w:rsidP="00CF70F6">
      <w:pPr>
        <w:suppressAutoHyphens/>
        <w:spacing w:line="480" w:lineRule="auto"/>
        <w:ind w:firstLine="720"/>
        <w:rPr>
          <w:bCs/>
          <w:szCs w:val="20"/>
          <w:lang w:eastAsia="ar-SA"/>
        </w:rPr>
      </w:pPr>
      <w:r w:rsidRPr="004D2D8E">
        <w:rPr>
          <w:bCs/>
          <w:szCs w:val="20"/>
          <w:lang w:eastAsia="ar-SA"/>
        </w:rPr>
        <w:t>Mayor Leary stated he has been in discussions with the Town of Barton, Town of Chemung, and NYS DOT and looking at different options for rebuilding the DPW Garage.</w:t>
      </w:r>
    </w:p>
    <w:p w:rsidR="004D2D8E" w:rsidRPr="00F70BFB" w:rsidRDefault="004D2D8E" w:rsidP="004D2D8E">
      <w:pPr>
        <w:pStyle w:val="p2"/>
        <w:widowControl/>
        <w:spacing w:line="480" w:lineRule="auto"/>
      </w:pPr>
      <w:r w:rsidRPr="00F70BFB">
        <w:tab/>
        <w:t>The clerk stated NYMIR offered the following reimbursements for the following:</w:t>
      </w:r>
    </w:p>
    <w:p w:rsidR="004D2D8E" w:rsidRPr="00F70BFB" w:rsidRDefault="004D2D8E" w:rsidP="004D2D8E">
      <w:pPr>
        <w:pStyle w:val="p2"/>
        <w:widowControl/>
        <w:spacing w:line="240" w:lineRule="auto"/>
      </w:pPr>
      <w:r w:rsidRPr="00F70BFB">
        <w:tab/>
      </w:r>
      <w:r w:rsidRPr="00F70BFB">
        <w:tab/>
      </w:r>
      <w:r>
        <w:t>2009 GMC Dump</w:t>
      </w:r>
      <w:r>
        <w:tab/>
      </w:r>
      <w:r>
        <w:tab/>
        <w:t>$59,424    (original purchase price was $59,850)</w:t>
      </w:r>
    </w:p>
    <w:p w:rsidR="004D2D8E" w:rsidRPr="00F70BFB" w:rsidRDefault="004D2D8E" w:rsidP="004D2D8E">
      <w:pPr>
        <w:pStyle w:val="p2"/>
        <w:widowControl/>
        <w:spacing w:line="480" w:lineRule="auto"/>
      </w:pPr>
      <w:r w:rsidRPr="00F70BFB">
        <w:tab/>
      </w:r>
      <w:r w:rsidRPr="00F70BFB">
        <w:tab/>
      </w:r>
      <w:r>
        <w:t>2013 International Dump</w:t>
      </w:r>
      <w:r>
        <w:tab/>
        <w:t>$80,878    (original purchase price was $80,878)</w:t>
      </w:r>
    </w:p>
    <w:p w:rsidR="004D2D8E" w:rsidRPr="004D2D8E" w:rsidRDefault="004D2D8E" w:rsidP="004D2D8E">
      <w:pPr>
        <w:pStyle w:val="p2"/>
        <w:widowControl/>
        <w:spacing w:line="480" w:lineRule="auto"/>
      </w:pPr>
      <w:r w:rsidRPr="00F70BFB">
        <w:tab/>
        <w:t xml:space="preserve">Trustee Steck moved to release titles to the above vehicles and accept NYMIR’s offer as presented.  Trustee </w:t>
      </w:r>
      <w:r>
        <w:t>Sinsabaugh</w:t>
      </w:r>
      <w:r w:rsidRPr="00F70BFB">
        <w:t xml:space="preserve"> seconded the motion, which carried unanimously.</w:t>
      </w:r>
      <w:r>
        <w:t xml:space="preserve">  Trustee Ayres stated appreciation for all the work done to recover these costs.</w:t>
      </w:r>
      <w:r>
        <w:rPr>
          <w:bCs/>
        </w:rPr>
        <w:tab/>
      </w:r>
    </w:p>
    <w:p w:rsidR="00CF70F6" w:rsidRPr="004D2D8E" w:rsidRDefault="004D2D8E" w:rsidP="00CF70F6">
      <w:pPr>
        <w:spacing w:line="480" w:lineRule="auto"/>
        <w:rPr>
          <w:rFonts w:eastAsiaTheme="minorHAnsi"/>
        </w:rPr>
      </w:pPr>
      <w:r w:rsidRPr="004D2D8E">
        <w:rPr>
          <w:rFonts w:eastAsiaTheme="minorHAnsi"/>
          <w:b/>
          <w:u w:val="single"/>
        </w:rPr>
        <w:t>Main Street Program Update</w:t>
      </w:r>
      <w:r w:rsidR="00CF70F6" w:rsidRPr="004D2D8E">
        <w:rPr>
          <w:rFonts w:eastAsiaTheme="minorHAnsi"/>
          <w:b/>
        </w:rPr>
        <w:t xml:space="preserve">: </w:t>
      </w:r>
      <w:r w:rsidR="00CF70F6" w:rsidRPr="004D2D8E">
        <w:rPr>
          <w:rFonts w:eastAsiaTheme="minorHAnsi"/>
        </w:rPr>
        <w:t xml:space="preserve"> </w:t>
      </w:r>
      <w:r>
        <w:rPr>
          <w:rFonts w:eastAsiaTheme="minorHAnsi"/>
        </w:rPr>
        <w:t xml:space="preserve">Trustee Ayres stated our Streetscape Plan was approved by the State and the project will be moving forward.  Trees </w:t>
      </w:r>
      <w:r w:rsidR="00886AEB">
        <w:rPr>
          <w:rFonts w:eastAsiaTheme="minorHAnsi"/>
        </w:rPr>
        <w:t>will be planted in the Spring.  The committee is reviewing options for electrical outlets.</w:t>
      </w:r>
    </w:p>
    <w:p w:rsidR="00CF70F6" w:rsidRPr="00886AEB" w:rsidRDefault="00886AEB" w:rsidP="00886AEB">
      <w:pPr>
        <w:pStyle w:val="p2"/>
        <w:widowControl/>
        <w:suppressAutoHyphens w:val="0"/>
        <w:spacing w:line="480" w:lineRule="auto"/>
        <w:rPr>
          <w:rFonts w:eastAsiaTheme="minorHAnsi"/>
        </w:rPr>
      </w:pPr>
      <w:r w:rsidRPr="00886AEB">
        <w:rPr>
          <w:rFonts w:eastAsiaTheme="minorHAnsi"/>
          <w:b/>
          <w:u w:val="single"/>
        </w:rPr>
        <w:t>Tourism Grant</w:t>
      </w:r>
      <w:r w:rsidR="00CF70F6" w:rsidRPr="00886AEB">
        <w:rPr>
          <w:rFonts w:eastAsiaTheme="minorHAnsi"/>
          <w:b/>
        </w:rPr>
        <w:t>:</w:t>
      </w:r>
      <w:r w:rsidR="00CF70F6" w:rsidRPr="00886AEB">
        <w:rPr>
          <w:rFonts w:eastAsiaTheme="minorHAnsi"/>
        </w:rPr>
        <w:t xml:space="preserve">  </w:t>
      </w:r>
      <w:r>
        <w:rPr>
          <w:rFonts w:eastAsiaTheme="minorHAnsi"/>
        </w:rPr>
        <w:t>Mayor Leary stated Recreation Director Shaw applied for a Tourism Grant and we were awarded $500.  Planters were installed in the Mini Park and a Village of Waverly Flag was ordered.</w:t>
      </w:r>
    </w:p>
    <w:p w:rsidR="00CF70F6" w:rsidRPr="00886AEB" w:rsidRDefault="00886AEB" w:rsidP="00886AEB">
      <w:pPr>
        <w:suppressAutoHyphens/>
        <w:spacing w:line="480" w:lineRule="auto"/>
        <w:rPr>
          <w:szCs w:val="20"/>
          <w:lang w:eastAsia="ar-SA"/>
        </w:rPr>
      </w:pPr>
      <w:r w:rsidRPr="00886AEB">
        <w:rPr>
          <w:rFonts w:eastAsiaTheme="minorHAnsi"/>
          <w:b/>
          <w:u w:val="single"/>
        </w:rPr>
        <w:t>Review of Code Chapter 135:  Trailers</w:t>
      </w:r>
      <w:r w:rsidR="00CF70F6" w:rsidRPr="00886AEB">
        <w:rPr>
          <w:rFonts w:eastAsiaTheme="minorHAnsi"/>
          <w:b/>
        </w:rPr>
        <w:t>:</w:t>
      </w:r>
      <w:r w:rsidR="00CF70F6" w:rsidRPr="00886AEB">
        <w:rPr>
          <w:rFonts w:eastAsiaTheme="minorHAnsi"/>
        </w:rPr>
        <w:t xml:space="preserve">  </w:t>
      </w:r>
      <w:r w:rsidRPr="00886AEB">
        <w:rPr>
          <w:rFonts w:eastAsiaTheme="minorHAnsi"/>
        </w:rPr>
        <w:t>Mayor Leary stated he would like Chapter 135:  Trailers reviewed.  He stated this law was adopted in the 1960’s and needs to be amended.  There are trailers, campers, and RV’s all over town and this law doesn’t address them.  Attorney Keene stated the law is old and may have enforcement issues.  She stated the code is unclear.  Attorney Keene asked the clerk to review the Minutes when this law was adopted to try to figure out the Board’s insight at that time.</w:t>
      </w:r>
    </w:p>
    <w:p w:rsidR="00CF70F6" w:rsidRPr="00A43422" w:rsidRDefault="00CF70F6" w:rsidP="00CF70F6">
      <w:pPr>
        <w:spacing w:line="480" w:lineRule="auto"/>
        <w:rPr>
          <w:rFonts w:eastAsiaTheme="minorHAnsi"/>
        </w:rPr>
      </w:pPr>
      <w:r w:rsidRPr="00A43422">
        <w:rPr>
          <w:b/>
          <w:szCs w:val="20"/>
          <w:u w:val="single"/>
          <w:lang w:eastAsia="ar-SA"/>
        </w:rPr>
        <w:lastRenderedPageBreak/>
        <w:t xml:space="preserve">Parking </w:t>
      </w:r>
      <w:r w:rsidR="00A43422" w:rsidRPr="00A43422">
        <w:rPr>
          <w:b/>
          <w:szCs w:val="20"/>
          <w:u w:val="single"/>
          <w:lang w:eastAsia="ar-SA"/>
        </w:rPr>
        <w:t>on Route 34</w:t>
      </w:r>
      <w:r w:rsidRPr="00A43422">
        <w:rPr>
          <w:b/>
          <w:szCs w:val="20"/>
          <w:lang w:eastAsia="ar-SA"/>
        </w:rPr>
        <w:t>:</w:t>
      </w:r>
      <w:r w:rsidRPr="00A43422">
        <w:rPr>
          <w:szCs w:val="20"/>
          <w:lang w:eastAsia="ar-SA"/>
        </w:rPr>
        <w:t xml:space="preserve">  </w:t>
      </w:r>
      <w:r w:rsidRPr="00A43422">
        <w:rPr>
          <w:rFonts w:eastAsiaTheme="minorHAnsi"/>
        </w:rPr>
        <w:t xml:space="preserve">Mayor Leary stated </w:t>
      </w:r>
      <w:r w:rsidR="00A43422" w:rsidRPr="00A43422">
        <w:rPr>
          <w:rFonts w:eastAsiaTheme="minorHAnsi"/>
        </w:rPr>
        <w:t xml:space="preserve">Elderwood Nursing Facility has concern with parking on Route 34 in the area of their entrance and exit of their parking lot.  Mayor Leary stated he discussed with NYS DOT and they only need a Board Resolution to take charge and post signage.  Trustee Steck moved to approve NYS DOT </w:t>
      </w:r>
      <w:r w:rsidR="00A43422">
        <w:rPr>
          <w:rFonts w:eastAsiaTheme="minorHAnsi"/>
        </w:rPr>
        <w:t xml:space="preserve">to </w:t>
      </w:r>
      <w:r w:rsidR="00A43422" w:rsidRPr="00A43422">
        <w:rPr>
          <w:rFonts w:eastAsiaTheme="minorHAnsi"/>
        </w:rPr>
        <w:t xml:space="preserve">pursue and install “No Parking” signage on the west side of Route 34 </w:t>
      </w:r>
      <w:r w:rsidR="00A43422">
        <w:rPr>
          <w:rFonts w:eastAsiaTheme="minorHAnsi"/>
        </w:rPr>
        <w:t>at</w:t>
      </w:r>
      <w:r w:rsidR="00A43422" w:rsidRPr="00A43422">
        <w:rPr>
          <w:rFonts w:eastAsiaTheme="minorHAnsi"/>
        </w:rPr>
        <w:t xml:space="preserve"> the entrance and exit locations of Elderwood Nursing Facility located in Waverly, New York.  Trustee Brewster seconded the motion, which carried unanimously.</w:t>
      </w:r>
    </w:p>
    <w:p w:rsidR="00CF70F6" w:rsidRPr="00A43422" w:rsidRDefault="00A43422" w:rsidP="00CF70F6">
      <w:pPr>
        <w:spacing w:line="480" w:lineRule="auto"/>
        <w:rPr>
          <w:rFonts w:eastAsiaTheme="minorHAnsi"/>
        </w:rPr>
      </w:pPr>
      <w:r w:rsidRPr="00A43422">
        <w:rPr>
          <w:rFonts w:eastAsiaTheme="minorHAnsi"/>
          <w:b/>
          <w:u w:val="single"/>
        </w:rPr>
        <w:t>River Road</w:t>
      </w:r>
      <w:r w:rsidR="00CF70F6" w:rsidRPr="00A43422">
        <w:rPr>
          <w:rFonts w:eastAsiaTheme="minorHAnsi"/>
          <w:b/>
        </w:rPr>
        <w:t>:</w:t>
      </w:r>
      <w:r w:rsidR="00CF70F6" w:rsidRPr="00A43422">
        <w:rPr>
          <w:rFonts w:eastAsiaTheme="minorHAnsi"/>
        </w:rPr>
        <w:t xml:space="preserve">   Mayor Leary stated Tioga County </w:t>
      </w:r>
      <w:r>
        <w:rPr>
          <w:rFonts w:eastAsiaTheme="minorHAnsi"/>
        </w:rPr>
        <w:t>is considering abandoning River Road.  Chemung County has already passed a resolution to close road but keep the bike trail.  Mayor Leary stated he would reach out to the railroad.</w:t>
      </w:r>
    </w:p>
    <w:p w:rsidR="00CF70F6" w:rsidRDefault="00F06FC7" w:rsidP="00F06FC7">
      <w:pPr>
        <w:pStyle w:val="BodyTextIndent"/>
        <w:tabs>
          <w:tab w:val="left" w:pos="0"/>
        </w:tabs>
        <w:ind w:left="0"/>
        <w:rPr>
          <w:bCs/>
        </w:rPr>
      </w:pPr>
      <w:r w:rsidRPr="00F06FC7">
        <w:rPr>
          <w:b/>
          <w:u w:val="single"/>
        </w:rPr>
        <w:t>Code Update for 581 Clark Street</w:t>
      </w:r>
      <w:r w:rsidR="00CF70F6" w:rsidRPr="00F06FC7">
        <w:rPr>
          <w:b/>
        </w:rPr>
        <w:t xml:space="preserve">:  </w:t>
      </w:r>
      <w:r w:rsidRPr="00F06FC7">
        <w:rPr>
          <w:bCs/>
        </w:rPr>
        <w:t>Attorney Keene stated the property is in violation.  Letter sent were returned as undeliverable and no forwarding address is given.  Code Enforcement is unable to serve owner.  Attorney Keene stated she will discuss with Judge Boland and Code Officer Chisari to proceed.</w:t>
      </w:r>
    </w:p>
    <w:p w:rsidR="00F06FC7" w:rsidRDefault="00F06FC7" w:rsidP="00F06FC7">
      <w:pPr>
        <w:pStyle w:val="p2"/>
        <w:widowControl/>
        <w:spacing w:line="480" w:lineRule="auto"/>
      </w:pPr>
      <w:r>
        <w:rPr>
          <w:b/>
          <w:bCs/>
          <w:u w:val="single"/>
        </w:rPr>
        <w:t xml:space="preserve">Approval of 2014 </w:t>
      </w:r>
      <w:r w:rsidRPr="00D247CE">
        <w:rPr>
          <w:b/>
          <w:bCs/>
          <w:u w:val="single"/>
        </w:rPr>
        <w:t>CDBG Abstract</w:t>
      </w:r>
      <w:r w:rsidRPr="00D247CE">
        <w:rPr>
          <w:b/>
          <w:bCs/>
        </w:rPr>
        <w:t>:</w:t>
      </w:r>
      <w:r w:rsidRPr="00D247CE">
        <w:t xml:space="preserve">  The clerk presented </w:t>
      </w:r>
      <w:r>
        <w:t>the abstract for Drawdown #8 i</w:t>
      </w:r>
      <w:r w:rsidRPr="00D247CE">
        <w:t>n the amount of $</w:t>
      </w:r>
      <w:r>
        <w:t>27,438.30</w:t>
      </w:r>
      <w:r w:rsidRPr="00D247CE">
        <w:t xml:space="preserve">.  Trustee </w:t>
      </w:r>
      <w:r>
        <w:t>Ayres</w:t>
      </w:r>
      <w:r w:rsidRPr="00D247CE">
        <w:t xml:space="preserve"> moved to approve the bills as presented.  Trustee </w:t>
      </w:r>
      <w:r>
        <w:t>Brewster</w:t>
      </w:r>
      <w:r w:rsidRPr="00D247CE">
        <w:t xml:space="preserve"> seconded the motion, which carried unanimously.</w:t>
      </w:r>
    </w:p>
    <w:p w:rsidR="00CF70F6" w:rsidRDefault="00F06FC7" w:rsidP="00CF70F6">
      <w:pPr>
        <w:pStyle w:val="p2"/>
        <w:widowControl/>
        <w:spacing w:line="480" w:lineRule="auto"/>
      </w:pPr>
      <w:r w:rsidRPr="00F06FC7">
        <w:rPr>
          <w:b/>
          <w:u w:val="single"/>
        </w:rPr>
        <w:t>Johnson Controls</w:t>
      </w:r>
      <w:r w:rsidR="00CF70F6" w:rsidRPr="00F06FC7">
        <w:rPr>
          <w:b/>
        </w:rPr>
        <w:t>:</w:t>
      </w:r>
      <w:r w:rsidR="00CF70F6" w:rsidRPr="00F06FC7">
        <w:rPr>
          <w:bCs/>
        </w:rPr>
        <w:t xml:space="preserve">  </w:t>
      </w:r>
      <w:r w:rsidR="00CF70F6" w:rsidRPr="00F06FC7">
        <w:t xml:space="preserve">Mayor Leary </w:t>
      </w:r>
      <w:r>
        <w:t>stated Johnson Controls wants to do an energy audit on street lighting, village hall, and water metering.  He will reach out to them.</w:t>
      </w:r>
    </w:p>
    <w:p w:rsidR="00CF70F6" w:rsidRDefault="00CF70F6" w:rsidP="00F06FC7">
      <w:pPr>
        <w:pStyle w:val="p2"/>
        <w:widowControl/>
        <w:suppressAutoHyphens w:val="0"/>
        <w:spacing w:line="480" w:lineRule="auto"/>
        <w:rPr>
          <w:rFonts w:eastAsiaTheme="minorHAnsi"/>
        </w:rPr>
      </w:pPr>
      <w:r w:rsidRPr="00F06FC7">
        <w:rPr>
          <w:rFonts w:eastAsiaTheme="minorHAnsi"/>
          <w:b/>
          <w:u w:val="single"/>
        </w:rPr>
        <w:t>Mayor/Board Comments</w:t>
      </w:r>
      <w:r w:rsidRPr="00F06FC7">
        <w:rPr>
          <w:rFonts w:eastAsiaTheme="minorHAnsi"/>
          <w:b/>
        </w:rPr>
        <w:t>:</w:t>
      </w:r>
      <w:r w:rsidRPr="00F06FC7">
        <w:rPr>
          <w:rFonts w:eastAsiaTheme="minorHAnsi"/>
        </w:rPr>
        <w:t xml:space="preserve">  </w:t>
      </w:r>
      <w:r w:rsidR="00F06FC7">
        <w:rPr>
          <w:rFonts w:eastAsiaTheme="minorHAnsi"/>
        </w:rPr>
        <w:t>Trustee Steck presented a quote for a sweeper attachment for the skid</w:t>
      </w:r>
      <w:r w:rsidR="00301822">
        <w:rPr>
          <w:rFonts w:eastAsiaTheme="minorHAnsi"/>
        </w:rPr>
        <w:t xml:space="preserve"> </w:t>
      </w:r>
      <w:r w:rsidR="00F06FC7">
        <w:rPr>
          <w:rFonts w:eastAsiaTheme="minorHAnsi"/>
        </w:rPr>
        <w:t>steer in the amount of $5,150.  It will be able to do downtown curbing and Chemung Street.  Trustee Steck stated he would like to look at other options and will bring back to the Board with more information.</w:t>
      </w:r>
    </w:p>
    <w:p w:rsidR="00F06FC7" w:rsidRPr="00F06FC7" w:rsidRDefault="00F06FC7" w:rsidP="00F06FC7">
      <w:pPr>
        <w:pStyle w:val="p2"/>
        <w:widowControl/>
        <w:suppressAutoHyphens w:val="0"/>
        <w:spacing w:line="480" w:lineRule="auto"/>
        <w:rPr>
          <w:rFonts w:eastAsiaTheme="minorHAnsi"/>
        </w:rPr>
      </w:pPr>
      <w:r>
        <w:rPr>
          <w:rFonts w:eastAsiaTheme="minorHAnsi"/>
        </w:rPr>
        <w:tab/>
        <w:t>Trustee Aronstam stated his 501C3 Not-for-Profit entity, Waverly Recreation Booster, Inc. has been approved by New York State.</w:t>
      </w:r>
    </w:p>
    <w:p w:rsidR="00CF70F6" w:rsidRDefault="00CF70F6" w:rsidP="00CF70F6">
      <w:pPr>
        <w:pStyle w:val="p2"/>
        <w:widowControl/>
        <w:spacing w:line="480" w:lineRule="auto"/>
        <w:rPr>
          <w:szCs w:val="24"/>
          <w:lang w:eastAsia="en-US"/>
        </w:rPr>
      </w:pPr>
      <w:r w:rsidRPr="00F06FC7">
        <w:rPr>
          <w:b/>
          <w:bCs/>
          <w:u w:val="single"/>
        </w:rPr>
        <w:t>Adjournment</w:t>
      </w:r>
      <w:r w:rsidRPr="00F06FC7">
        <w:t xml:space="preserve">:  Trustee </w:t>
      </w:r>
      <w:r w:rsidR="00F06FC7" w:rsidRPr="00F06FC7">
        <w:t>Aronstam</w:t>
      </w:r>
      <w:r w:rsidRPr="00F06FC7">
        <w:t xml:space="preserve"> moved to adjourn at 7:</w:t>
      </w:r>
      <w:r w:rsidR="00F06FC7" w:rsidRPr="00F06FC7">
        <w:t>35</w:t>
      </w:r>
      <w:r w:rsidRPr="00F06FC7">
        <w:t xml:space="preserve"> p.m.  Trustee </w:t>
      </w:r>
      <w:r w:rsidR="00F06FC7" w:rsidRPr="00F06FC7">
        <w:t>Uhl</w:t>
      </w:r>
      <w:r w:rsidRPr="00F06FC7">
        <w:t xml:space="preserve"> seconded the motion, which carried unanimously.</w:t>
      </w:r>
      <w:r w:rsidRPr="000D2F50">
        <w:t xml:space="preserve">  </w:t>
      </w:r>
      <w:r w:rsidRPr="000D2F50">
        <w:rPr>
          <w:szCs w:val="24"/>
          <w:lang w:eastAsia="en-US"/>
        </w:rPr>
        <w:tab/>
      </w:r>
      <w:r w:rsidRPr="000D2F50">
        <w:rPr>
          <w:szCs w:val="24"/>
          <w:lang w:eastAsia="en-US"/>
        </w:rPr>
        <w:tab/>
      </w:r>
      <w:r w:rsidRPr="000D2F50">
        <w:rPr>
          <w:szCs w:val="24"/>
          <w:lang w:eastAsia="en-US"/>
        </w:rPr>
        <w:tab/>
      </w:r>
      <w:r w:rsidRPr="000D2F50">
        <w:rPr>
          <w:szCs w:val="24"/>
          <w:lang w:eastAsia="en-US"/>
        </w:rPr>
        <w:tab/>
      </w:r>
      <w:r w:rsidRPr="000D2F50">
        <w:rPr>
          <w:szCs w:val="24"/>
          <w:lang w:eastAsia="en-US"/>
        </w:rPr>
        <w:tab/>
      </w:r>
      <w:r w:rsidRPr="000D2F50">
        <w:rPr>
          <w:szCs w:val="24"/>
          <w:lang w:eastAsia="en-US"/>
        </w:rPr>
        <w:tab/>
      </w:r>
      <w:r w:rsidRPr="000D2F50">
        <w:rPr>
          <w:szCs w:val="24"/>
          <w:lang w:eastAsia="en-US"/>
        </w:rPr>
        <w:tab/>
      </w:r>
      <w:r w:rsidRPr="000D2F50">
        <w:rPr>
          <w:szCs w:val="24"/>
          <w:lang w:eastAsia="en-US"/>
        </w:rPr>
        <w:tab/>
      </w:r>
      <w:r w:rsidRPr="000D2F50">
        <w:rPr>
          <w:szCs w:val="24"/>
          <w:lang w:eastAsia="en-US"/>
        </w:rPr>
        <w:tab/>
      </w:r>
      <w:r w:rsidRPr="000D2F50">
        <w:rPr>
          <w:szCs w:val="24"/>
          <w:lang w:eastAsia="en-US"/>
        </w:rPr>
        <w:tab/>
      </w:r>
      <w:r>
        <w:rPr>
          <w:szCs w:val="24"/>
          <w:lang w:eastAsia="en-US"/>
        </w:rPr>
        <w:tab/>
      </w:r>
      <w:r>
        <w:rPr>
          <w:szCs w:val="24"/>
          <w:lang w:eastAsia="en-US"/>
        </w:rPr>
        <w:tab/>
      </w:r>
      <w:r>
        <w:rPr>
          <w:szCs w:val="24"/>
          <w:lang w:eastAsia="en-US"/>
        </w:rPr>
        <w:tab/>
      </w:r>
      <w:r>
        <w:rPr>
          <w:szCs w:val="24"/>
          <w:lang w:eastAsia="en-US"/>
        </w:rPr>
        <w:tab/>
      </w:r>
      <w:r>
        <w:rPr>
          <w:szCs w:val="24"/>
          <w:lang w:eastAsia="en-US"/>
        </w:rPr>
        <w:tab/>
      </w:r>
      <w:r>
        <w:rPr>
          <w:szCs w:val="24"/>
          <w:lang w:eastAsia="en-US"/>
        </w:rPr>
        <w:tab/>
      </w:r>
      <w:r>
        <w:rPr>
          <w:szCs w:val="24"/>
          <w:lang w:eastAsia="en-US"/>
        </w:rPr>
        <w:tab/>
      </w:r>
      <w:r>
        <w:rPr>
          <w:szCs w:val="24"/>
          <w:lang w:eastAsia="en-US"/>
        </w:rPr>
        <w:tab/>
      </w:r>
      <w:r>
        <w:rPr>
          <w:szCs w:val="24"/>
          <w:lang w:eastAsia="en-US"/>
        </w:rPr>
        <w:tab/>
      </w:r>
      <w:r w:rsidR="00F06FC7">
        <w:rPr>
          <w:szCs w:val="24"/>
          <w:lang w:eastAsia="en-US"/>
        </w:rPr>
        <w:tab/>
      </w:r>
      <w:r w:rsidRPr="000D2F50">
        <w:rPr>
          <w:szCs w:val="24"/>
          <w:lang w:eastAsia="en-US"/>
        </w:rPr>
        <w:t>Respectfully submitted,</w:t>
      </w:r>
    </w:p>
    <w:p w:rsidR="00CF70F6" w:rsidRPr="000D2F50" w:rsidRDefault="00CF70F6" w:rsidP="00CF70F6">
      <w:pPr>
        <w:tabs>
          <w:tab w:val="left" w:pos="0"/>
          <w:tab w:val="left" w:pos="90"/>
          <w:tab w:val="left" w:pos="180"/>
        </w:tabs>
      </w:pPr>
      <w:r w:rsidRPr="000D2F50">
        <w:tab/>
      </w:r>
      <w:r w:rsidRPr="000D2F50">
        <w:tab/>
      </w:r>
      <w:r w:rsidRPr="000D2F50">
        <w:tab/>
      </w:r>
      <w:r w:rsidRPr="000D2F50">
        <w:tab/>
      </w:r>
      <w:r w:rsidRPr="000D2F50">
        <w:tab/>
      </w:r>
      <w:r w:rsidRPr="000D2F50">
        <w:tab/>
      </w:r>
      <w:r w:rsidRPr="000D2F50">
        <w:tab/>
      </w:r>
      <w:r w:rsidRPr="000D2F50">
        <w:tab/>
      </w:r>
      <w:r w:rsidRPr="000D2F50">
        <w:tab/>
      </w:r>
      <w:r w:rsidRPr="000D2F50">
        <w:tab/>
      </w:r>
      <w:r w:rsidRPr="000D2F50">
        <w:tab/>
        <w:t>_____</w:t>
      </w:r>
      <w:r>
        <w:t>__</w:t>
      </w:r>
      <w:r w:rsidRPr="000D2F50">
        <w:t>________</w:t>
      </w:r>
      <w:r>
        <w:t>___</w:t>
      </w:r>
      <w:r w:rsidRPr="000D2F50">
        <w:t>_______</w:t>
      </w:r>
    </w:p>
    <w:p w:rsidR="00CF70F6" w:rsidRDefault="00CF70F6" w:rsidP="00CF70F6">
      <w:pPr>
        <w:tabs>
          <w:tab w:val="left" w:pos="0"/>
          <w:tab w:val="left" w:pos="90"/>
          <w:tab w:val="left" w:pos="180"/>
        </w:tabs>
        <w:spacing w:line="480" w:lineRule="auto"/>
      </w:pPr>
      <w:r w:rsidRPr="000D2F50">
        <w:tab/>
      </w:r>
      <w:r w:rsidRPr="000D2F50">
        <w:tab/>
      </w:r>
      <w:r w:rsidRPr="000D2F50">
        <w:tab/>
      </w:r>
      <w:r w:rsidRPr="000D2F50">
        <w:tab/>
      </w:r>
      <w:r w:rsidRPr="000D2F50">
        <w:tab/>
      </w:r>
      <w:r w:rsidRPr="000D2F50">
        <w:tab/>
      </w:r>
      <w:r w:rsidRPr="000D2F50">
        <w:tab/>
      </w:r>
      <w:r w:rsidRPr="000D2F50">
        <w:tab/>
      </w:r>
      <w:r w:rsidRPr="000D2F50">
        <w:tab/>
      </w:r>
      <w:r w:rsidRPr="000D2F50">
        <w:tab/>
        <w:t xml:space="preserve">       </w:t>
      </w:r>
      <w:r w:rsidRPr="000D2F50">
        <w:tab/>
      </w:r>
      <w:r>
        <w:t xml:space="preserve">Michele Wood, </w:t>
      </w:r>
      <w:r w:rsidRPr="000D2F50">
        <w:t>Clerk Treasurer</w:t>
      </w:r>
      <w:r>
        <w:t xml:space="preserve"> </w:t>
      </w:r>
    </w:p>
    <w:p w:rsidR="004767EB" w:rsidRDefault="004767EB" w:rsidP="00345269">
      <w:pPr>
        <w:tabs>
          <w:tab w:val="left" w:pos="0"/>
          <w:tab w:val="left" w:pos="90"/>
          <w:tab w:val="left" w:pos="180"/>
        </w:tabs>
        <w:spacing w:line="480" w:lineRule="auto"/>
      </w:pPr>
    </w:p>
    <w:p w:rsidR="00BF185E" w:rsidRPr="004767EB" w:rsidRDefault="00BF185E" w:rsidP="00BF185E">
      <w:pPr>
        <w:keepNext/>
        <w:tabs>
          <w:tab w:val="left" w:pos="180"/>
        </w:tabs>
        <w:suppressAutoHyphens/>
        <w:jc w:val="center"/>
        <w:outlineLvl w:val="2"/>
        <w:rPr>
          <w:b/>
          <w:szCs w:val="20"/>
          <w:lang w:eastAsia="ar-SA"/>
        </w:rPr>
      </w:pPr>
      <w:r w:rsidRPr="004767EB">
        <w:rPr>
          <w:b/>
          <w:szCs w:val="20"/>
          <w:lang w:eastAsia="ar-SA"/>
        </w:rPr>
        <w:t>PUBLIC HEARING HELD BY THE BOARD OF</w:t>
      </w:r>
    </w:p>
    <w:p w:rsidR="00BF185E" w:rsidRPr="004767EB" w:rsidRDefault="00BF185E" w:rsidP="00BF185E">
      <w:pPr>
        <w:tabs>
          <w:tab w:val="left" w:pos="180"/>
        </w:tabs>
        <w:jc w:val="center"/>
        <w:rPr>
          <w:b/>
        </w:rPr>
      </w:pPr>
      <w:r w:rsidRPr="004767EB">
        <w:rPr>
          <w:b/>
        </w:rPr>
        <w:t xml:space="preserve">TRUSTEES OF THE VILLAGE OF WAVERLY AT 6:15 P.M. </w:t>
      </w:r>
    </w:p>
    <w:p w:rsidR="00BF185E" w:rsidRPr="004767EB" w:rsidRDefault="00BF185E" w:rsidP="00BF185E">
      <w:pPr>
        <w:tabs>
          <w:tab w:val="left" w:pos="180"/>
        </w:tabs>
        <w:jc w:val="center"/>
        <w:rPr>
          <w:b/>
        </w:rPr>
      </w:pPr>
      <w:r w:rsidRPr="004767EB">
        <w:rPr>
          <w:b/>
        </w:rPr>
        <w:t xml:space="preserve">ON TUESDAY, NOVEMBER </w:t>
      </w:r>
      <w:r w:rsidR="004767EB" w:rsidRPr="004767EB">
        <w:rPr>
          <w:b/>
        </w:rPr>
        <w:t>22</w:t>
      </w:r>
      <w:r w:rsidRPr="004767EB">
        <w:rPr>
          <w:b/>
        </w:rPr>
        <w:t>, 2016 IN THE TRUSTEES' ROOM,</w:t>
      </w:r>
    </w:p>
    <w:p w:rsidR="00BF185E" w:rsidRPr="004767EB" w:rsidRDefault="00BF185E" w:rsidP="00BF185E">
      <w:pPr>
        <w:tabs>
          <w:tab w:val="left" w:pos="180"/>
        </w:tabs>
        <w:jc w:val="center"/>
        <w:rPr>
          <w:b/>
        </w:rPr>
      </w:pPr>
      <w:r w:rsidRPr="004767EB">
        <w:rPr>
          <w:b/>
        </w:rPr>
        <w:t xml:space="preserve">VILLAGE HALL FOR THE PURPOSE OF PUBLIC COMMENT </w:t>
      </w:r>
    </w:p>
    <w:p w:rsidR="00BF185E" w:rsidRPr="004767EB" w:rsidRDefault="00BF185E" w:rsidP="004767EB">
      <w:pPr>
        <w:tabs>
          <w:tab w:val="left" w:pos="180"/>
        </w:tabs>
        <w:jc w:val="center"/>
        <w:rPr>
          <w:b/>
        </w:rPr>
      </w:pPr>
      <w:r w:rsidRPr="004767EB">
        <w:rPr>
          <w:b/>
        </w:rPr>
        <w:t xml:space="preserve">REGARDING </w:t>
      </w:r>
      <w:r w:rsidR="004767EB" w:rsidRPr="004767EB">
        <w:rPr>
          <w:b/>
        </w:rPr>
        <w:t xml:space="preserve">THE 2014 CDBG ADMINISTRATIVE PHASE </w:t>
      </w:r>
    </w:p>
    <w:p w:rsidR="00BF185E" w:rsidRPr="004767EB" w:rsidRDefault="00BF185E" w:rsidP="00BF185E">
      <w:pPr>
        <w:tabs>
          <w:tab w:val="left" w:pos="180"/>
        </w:tabs>
        <w:jc w:val="center"/>
        <w:rPr>
          <w:b/>
        </w:rPr>
      </w:pPr>
    </w:p>
    <w:p w:rsidR="00BF185E" w:rsidRPr="004767EB" w:rsidRDefault="00BF185E" w:rsidP="00BF185E">
      <w:pPr>
        <w:tabs>
          <w:tab w:val="left" w:pos="180"/>
        </w:tabs>
        <w:spacing w:line="480" w:lineRule="auto"/>
      </w:pPr>
      <w:r w:rsidRPr="004767EB">
        <w:tab/>
      </w:r>
      <w:r w:rsidRPr="004767EB">
        <w:tab/>
        <w:t xml:space="preserve">Mayor Leary declared the hearing open at 6:15 p.m. and directed the clerk to read the notice of public hearing.  </w:t>
      </w:r>
    </w:p>
    <w:p w:rsidR="004767EB" w:rsidRPr="001A4B66" w:rsidRDefault="00BF185E" w:rsidP="004767EB">
      <w:pPr>
        <w:tabs>
          <w:tab w:val="left" w:pos="0"/>
          <w:tab w:val="left" w:pos="90"/>
          <w:tab w:val="left" w:pos="180"/>
        </w:tabs>
        <w:spacing w:line="480" w:lineRule="auto"/>
      </w:pPr>
      <w:r w:rsidRPr="004767EB">
        <w:rPr>
          <w:szCs w:val="20"/>
          <w:lang w:eastAsia="ar-SA"/>
        </w:rPr>
        <w:tab/>
        <w:t xml:space="preserve">Present were Trustees:  </w:t>
      </w:r>
      <w:r w:rsidR="004767EB" w:rsidRPr="001A4B66">
        <w:t xml:space="preserve">Sinsabaugh, Ayres, Aronstam, </w:t>
      </w:r>
      <w:r w:rsidR="004767EB">
        <w:t xml:space="preserve">Uhl, </w:t>
      </w:r>
      <w:r w:rsidR="004767EB" w:rsidRPr="001A4B66">
        <w:t>Brewster, and Mayor Leary</w:t>
      </w:r>
    </w:p>
    <w:p w:rsidR="004767EB" w:rsidRPr="001A4B66" w:rsidRDefault="004767EB" w:rsidP="004767EB">
      <w:pPr>
        <w:tabs>
          <w:tab w:val="left" w:pos="0"/>
          <w:tab w:val="left" w:pos="90"/>
          <w:tab w:val="left" w:pos="180"/>
        </w:tabs>
        <w:spacing w:line="480" w:lineRule="auto"/>
        <w:rPr>
          <w:szCs w:val="20"/>
          <w:lang w:eastAsia="ar-SA"/>
        </w:rPr>
      </w:pPr>
      <w:r w:rsidRPr="001A4B66">
        <w:lastRenderedPageBreak/>
        <w:t>Also present Clerk Treasurer Wood, and Attorney Keene</w:t>
      </w:r>
    </w:p>
    <w:p w:rsidR="00BF185E" w:rsidRPr="004767EB" w:rsidRDefault="00BF185E" w:rsidP="00BF185E">
      <w:pPr>
        <w:suppressAutoHyphens/>
        <w:spacing w:line="480" w:lineRule="auto"/>
        <w:rPr>
          <w:szCs w:val="20"/>
          <w:lang w:eastAsia="ar-SA"/>
        </w:rPr>
      </w:pPr>
      <w:r w:rsidRPr="004767EB">
        <w:rPr>
          <w:szCs w:val="20"/>
          <w:lang w:eastAsia="ar-SA"/>
        </w:rPr>
        <w:t>Press included Johnny Williams of the Morning Times</w:t>
      </w:r>
    </w:p>
    <w:p w:rsidR="00BF185E" w:rsidRPr="004767EB" w:rsidRDefault="00BF185E" w:rsidP="00BF185E">
      <w:pPr>
        <w:suppressAutoHyphens/>
        <w:spacing w:line="480" w:lineRule="auto"/>
        <w:rPr>
          <w:szCs w:val="20"/>
          <w:lang w:eastAsia="ar-SA"/>
        </w:rPr>
      </w:pPr>
      <w:r w:rsidRPr="004767EB">
        <w:rPr>
          <w:szCs w:val="20"/>
          <w:lang w:eastAsia="ar-SA"/>
        </w:rPr>
        <w:tab/>
        <w:t xml:space="preserve">Mayor Leary </w:t>
      </w:r>
      <w:r w:rsidR="004767EB" w:rsidRPr="004767EB">
        <w:rPr>
          <w:szCs w:val="20"/>
          <w:lang w:eastAsia="ar-SA"/>
        </w:rPr>
        <w:t xml:space="preserve">stated there are several projects completed and more project pending.  This has been very positive for the Village.  He </w:t>
      </w:r>
      <w:r w:rsidRPr="004767EB">
        <w:rPr>
          <w:szCs w:val="20"/>
          <w:lang w:eastAsia="ar-SA"/>
        </w:rPr>
        <w:t xml:space="preserve">opened the floor for comments regarding </w:t>
      </w:r>
      <w:r w:rsidR="004767EB" w:rsidRPr="004767EB">
        <w:rPr>
          <w:szCs w:val="20"/>
          <w:lang w:eastAsia="ar-SA"/>
        </w:rPr>
        <w:t>the 2014 CDBG.</w:t>
      </w:r>
    </w:p>
    <w:p w:rsidR="00BF185E" w:rsidRPr="004B6E45" w:rsidRDefault="00BF185E" w:rsidP="00BF185E">
      <w:pPr>
        <w:suppressAutoHyphens/>
        <w:spacing w:line="480" w:lineRule="auto"/>
      </w:pPr>
      <w:r w:rsidRPr="004767EB">
        <w:rPr>
          <w:szCs w:val="20"/>
          <w:lang w:eastAsia="ar-SA"/>
        </w:rPr>
        <w:tab/>
      </w:r>
      <w:r w:rsidRPr="004767EB">
        <w:t>With no one wishing to be heard, Mayor Leary closed the hearing at 6:</w:t>
      </w:r>
      <w:r w:rsidR="004767EB" w:rsidRPr="004767EB">
        <w:t>25</w:t>
      </w:r>
      <w:r w:rsidRPr="004767EB">
        <w:t xml:space="preserve"> p.m.</w:t>
      </w:r>
    </w:p>
    <w:p w:rsidR="00BF185E" w:rsidRPr="004B6E45" w:rsidRDefault="00BF185E" w:rsidP="00BF185E">
      <w:pPr>
        <w:tabs>
          <w:tab w:val="left" w:pos="180"/>
        </w:tabs>
        <w:spacing w:line="480" w:lineRule="auto"/>
      </w:pPr>
      <w:r w:rsidRPr="004B6E45">
        <w:tab/>
      </w:r>
      <w:r w:rsidRPr="004B6E45">
        <w:tab/>
      </w:r>
      <w:r w:rsidRPr="004B6E45">
        <w:tab/>
      </w:r>
      <w:r w:rsidRPr="004B6E45">
        <w:tab/>
      </w:r>
      <w:r w:rsidRPr="004B6E45">
        <w:tab/>
      </w:r>
      <w:r w:rsidRPr="004B6E45">
        <w:tab/>
      </w:r>
      <w:r w:rsidRPr="004B6E45">
        <w:tab/>
      </w:r>
      <w:r w:rsidRPr="004B6E45">
        <w:tab/>
      </w:r>
      <w:r w:rsidRPr="004B6E45">
        <w:tab/>
      </w:r>
      <w:r w:rsidRPr="004B6E45">
        <w:tab/>
        <w:t>Respectfully submitted,</w:t>
      </w:r>
    </w:p>
    <w:p w:rsidR="00BF185E" w:rsidRPr="004B6E45" w:rsidRDefault="00BF185E" w:rsidP="00BF185E">
      <w:pPr>
        <w:tabs>
          <w:tab w:val="left" w:pos="180"/>
        </w:tabs>
      </w:pPr>
      <w:r w:rsidRPr="004B6E45">
        <w:tab/>
      </w:r>
      <w:r w:rsidRPr="004B6E45">
        <w:tab/>
      </w:r>
      <w:r w:rsidRPr="004B6E45">
        <w:tab/>
      </w:r>
      <w:r w:rsidRPr="004B6E45">
        <w:tab/>
      </w:r>
      <w:r w:rsidRPr="004B6E45">
        <w:tab/>
      </w:r>
      <w:r w:rsidRPr="004B6E45">
        <w:tab/>
      </w:r>
      <w:r w:rsidRPr="004B6E45">
        <w:tab/>
      </w:r>
      <w:r w:rsidRPr="004B6E45">
        <w:tab/>
      </w:r>
      <w:r w:rsidRPr="004B6E45">
        <w:tab/>
      </w:r>
      <w:r w:rsidRPr="004B6E45">
        <w:tab/>
        <w:t>________________________</w:t>
      </w:r>
      <w:r w:rsidRPr="004B6E45">
        <w:tab/>
      </w:r>
      <w:r w:rsidRPr="004B6E45">
        <w:tab/>
      </w:r>
      <w:r w:rsidRPr="004B6E45">
        <w:tab/>
      </w:r>
      <w:r w:rsidRPr="004B6E45">
        <w:tab/>
      </w:r>
      <w:r w:rsidRPr="004B6E45">
        <w:tab/>
      </w:r>
      <w:r w:rsidRPr="004B6E45">
        <w:tab/>
      </w:r>
      <w:r w:rsidRPr="004B6E45">
        <w:tab/>
      </w:r>
      <w:r w:rsidRPr="004B6E45">
        <w:tab/>
      </w:r>
      <w:r w:rsidRPr="004B6E45">
        <w:tab/>
      </w:r>
      <w:r w:rsidRPr="004B6E45">
        <w:tab/>
      </w:r>
      <w:r w:rsidRPr="004B6E45">
        <w:tab/>
        <w:t>Michele Wood, Clerk/Treasurer</w:t>
      </w:r>
    </w:p>
    <w:p w:rsidR="00BF185E" w:rsidRDefault="00BF185E" w:rsidP="00345269">
      <w:pPr>
        <w:tabs>
          <w:tab w:val="left" w:pos="0"/>
          <w:tab w:val="left" w:pos="90"/>
          <w:tab w:val="left" w:pos="180"/>
        </w:tabs>
        <w:spacing w:line="480" w:lineRule="auto"/>
      </w:pPr>
    </w:p>
    <w:p w:rsidR="00BF185E" w:rsidRDefault="00BF185E" w:rsidP="00345269">
      <w:pPr>
        <w:tabs>
          <w:tab w:val="left" w:pos="0"/>
          <w:tab w:val="left" w:pos="90"/>
          <w:tab w:val="left" w:pos="180"/>
        </w:tabs>
        <w:spacing w:line="480" w:lineRule="auto"/>
      </w:pPr>
    </w:p>
    <w:p w:rsidR="004767EB" w:rsidRDefault="004767EB" w:rsidP="00345269">
      <w:pPr>
        <w:tabs>
          <w:tab w:val="left" w:pos="0"/>
          <w:tab w:val="left" w:pos="90"/>
          <w:tab w:val="left" w:pos="180"/>
        </w:tabs>
        <w:spacing w:line="480" w:lineRule="auto"/>
      </w:pPr>
    </w:p>
    <w:p w:rsidR="005E62DE" w:rsidRPr="009A6E32" w:rsidRDefault="005E62DE" w:rsidP="005E62DE">
      <w:pPr>
        <w:jc w:val="center"/>
        <w:rPr>
          <w:rFonts w:eastAsiaTheme="minorHAnsi"/>
          <w:b/>
        </w:rPr>
      </w:pPr>
      <w:r>
        <w:rPr>
          <w:rFonts w:eastAsiaTheme="minorHAnsi"/>
          <w:b/>
        </w:rPr>
        <w:t>WORKSHOP</w:t>
      </w:r>
      <w:r w:rsidRPr="009A6E32">
        <w:rPr>
          <w:rFonts w:eastAsiaTheme="minorHAnsi"/>
          <w:b/>
        </w:rPr>
        <w:t xml:space="preserve"> MEETING OF THE BOARD OF TRUSTEES</w:t>
      </w:r>
    </w:p>
    <w:p w:rsidR="005E62DE" w:rsidRPr="009A6E32" w:rsidRDefault="005E62DE" w:rsidP="005E62DE">
      <w:pPr>
        <w:jc w:val="center"/>
        <w:rPr>
          <w:rFonts w:eastAsiaTheme="minorHAnsi"/>
          <w:b/>
        </w:rPr>
      </w:pPr>
      <w:r w:rsidRPr="009A6E32">
        <w:rPr>
          <w:rFonts w:eastAsiaTheme="minorHAnsi"/>
          <w:b/>
        </w:rPr>
        <w:t>OF THE VILLAGE OF WAVERLY HELD AT 6:30 P.M.</w:t>
      </w:r>
    </w:p>
    <w:p w:rsidR="005E62DE" w:rsidRPr="009A6E32" w:rsidRDefault="005E62DE" w:rsidP="005E62DE">
      <w:pPr>
        <w:jc w:val="center"/>
        <w:rPr>
          <w:rFonts w:eastAsiaTheme="minorHAnsi"/>
          <w:b/>
        </w:rPr>
      </w:pPr>
      <w:r w:rsidRPr="009A6E32">
        <w:rPr>
          <w:rFonts w:eastAsiaTheme="minorHAnsi"/>
          <w:b/>
        </w:rPr>
        <w:t xml:space="preserve">ON TUESDAY, </w:t>
      </w:r>
      <w:r>
        <w:rPr>
          <w:rFonts w:eastAsiaTheme="minorHAnsi"/>
          <w:b/>
        </w:rPr>
        <w:t>NOVEMBER 22</w:t>
      </w:r>
      <w:r w:rsidRPr="009A6E32">
        <w:rPr>
          <w:rFonts w:eastAsiaTheme="minorHAnsi"/>
          <w:b/>
        </w:rPr>
        <w:t>, 2016 IN THE</w:t>
      </w:r>
    </w:p>
    <w:p w:rsidR="005E62DE" w:rsidRPr="009A6E32" w:rsidRDefault="005E62DE" w:rsidP="005E62DE">
      <w:pPr>
        <w:keepNext/>
        <w:jc w:val="center"/>
        <w:outlineLvl w:val="0"/>
        <w:rPr>
          <w:rFonts w:eastAsiaTheme="minorHAnsi"/>
          <w:b/>
        </w:rPr>
      </w:pPr>
      <w:r w:rsidRPr="009A6E32">
        <w:rPr>
          <w:rFonts w:eastAsiaTheme="minorHAnsi"/>
          <w:b/>
        </w:rPr>
        <w:t>TRUSTEES’ ROOM IN THE VILLAGE HALL</w:t>
      </w:r>
    </w:p>
    <w:p w:rsidR="005E62DE" w:rsidRPr="009A6E32" w:rsidRDefault="005E62DE" w:rsidP="005E62DE">
      <w:pPr>
        <w:spacing w:after="200" w:line="276" w:lineRule="auto"/>
        <w:rPr>
          <w:rFonts w:asciiTheme="minorHAnsi" w:eastAsiaTheme="minorHAnsi" w:hAnsiTheme="minorHAnsi" w:cstheme="minorBidi"/>
          <w:sz w:val="22"/>
          <w:szCs w:val="22"/>
        </w:rPr>
      </w:pPr>
    </w:p>
    <w:p w:rsidR="005E62DE" w:rsidRPr="001A4B66" w:rsidRDefault="005E62DE" w:rsidP="005E62DE">
      <w:pPr>
        <w:spacing w:line="480" w:lineRule="auto"/>
        <w:rPr>
          <w:rFonts w:eastAsiaTheme="minorHAnsi"/>
        </w:rPr>
      </w:pPr>
      <w:r w:rsidRPr="001A4B66">
        <w:rPr>
          <w:rFonts w:eastAsiaTheme="minorHAnsi"/>
        </w:rPr>
        <w:t xml:space="preserve">Mayor Leary called the meeting to order at 6:30 p.m. and led in the Invocation and the Pledge of Allegiance.  </w:t>
      </w:r>
    </w:p>
    <w:p w:rsidR="005E62DE" w:rsidRPr="001A4B66" w:rsidRDefault="005E62DE" w:rsidP="005E62DE">
      <w:pPr>
        <w:tabs>
          <w:tab w:val="left" w:pos="0"/>
          <w:tab w:val="left" w:pos="90"/>
          <w:tab w:val="left" w:pos="180"/>
        </w:tabs>
        <w:spacing w:line="480" w:lineRule="auto"/>
      </w:pPr>
      <w:r w:rsidRPr="001A4B66">
        <w:rPr>
          <w:b/>
          <w:bCs/>
          <w:u w:val="single"/>
        </w:rPr>
        <w:t>Roll Call</w:t>
      </w:r>
      <w:r w:rsidRPr="001A4B66">
        <w:rPr>
          <w:b/>
          <w:bCs/>
        </w:rPr>
        <w:t>:</w:t>
      </w:r>
      <w:r w:rsidRPr="001A4B66">
        <w:t xml:space="preserve">  Present were Trustees Sinsabaugh, Ayres, Aronstam, </w:t>
      </w:r>
      <w:r>
        <w:t xml:space="preserve">Uhl, </w:t>
      </w:r>
      <w:r w:rsidRPr="001A4B66">
        <w:t>Brewster, and Mayor Leary</w:t>
      </w:r>
    </w:p>
    <w:p w:rsidR="005E62DE" w:rsidRPr="001A4B66" w:rsidRDefault="005E62DE" w:rsidP="005E62DE">
      <w:pPr>
        <w:tabs>
          <w:tab w:val="left" w:pos="0"/>
          <w:tab w:val="left" w:pos="90"/>
          <w:tab w:val="left" w:pos="180"/>
        </w:tabs>
        <w:spacing w:line="480" w:lineRule="auto"/>
        <w:rPr>
          <w:szCs w:val="20"/>
          <w:lang w:eastAsia="ar-SA"/>
        </w:rPr>
      </w:pPr>
      <w:r w:rsidRPr="001A4B66">
        <w:t>Also present Clerk Treasurer Wood, and Attorney Keene</w:t>
      </w:r>
    </w:p>
    <w:p w:rsidR="005E62DE" w:rsidRPr="001A4B66" w:rsidRDefault="005E62DE" w:rsidP="005E62DE">
      <w:pPr>
        <w:suppressAutoHyphens/>
        <w:spacing w:line="480" w:lineRule="auto"/>
        <w:rPr>
          <w:szCs w:val="20"/>
          <w:lang w:eastAsia="ar-SA"/>
        </w:rPr>
      </w:pPr>
      <w:r w:rsidRPr="001A4B66">
        <w:rPr>
          <w:szCs w:val="20"/>
          <w:lang w:eastAsia="ar-SA"/>
        </w:rPr>
        <w:t xml:space="preserve">Press included Johnny Williams of the Morning Times  </w:t>
      </w:r>
    </w:p>
    <w:p w:rsidR="005E62DE" w:rsidRDefault="005E62DE" w:rsidP="005E62DE">
      <w:pPr>
        <w:spacing w:line="480" w:lineRule="auto"/>
        <w:rPr>
          <w:rFonts w:eastAsiaTheme="minorHAnsi"/>
        </w:rPr>
      </w:pPr>
      <w:r w:rsidRPr="005E62DE">
        <w:rPr>
          <w:rFonts w:eastAsiaTheme="minorHAnsi"/>
          <w:b/>
          <w:u w:val="single"/>
        </w:rPr>
        <w:t>Public Comments</w:t>
      </w:r>
      <w:r w:rsidRPr="005E62DE">
        <w:rPr>
          <w:rFonts w:eastAsiaTheme="minorHAnsi"/>
          <w:b/>
        </w:rPr>
        <w:t>:</w:t>
      </w:r>
      <w:r w:rsidRPr="005E62DE">
        <w:rPr>
          <w:rFonts w:eastAsiaTheme="minorHAnsi"/>
        </w:rPr>
        <w:t xml:space="preserve">  </w:t>
      </w:r>
      <w:r>
        <w:rPr>
          <w:rFonts w:eastAsiaTheme="minorHAnsi"/>
        </w:rPr>
        <w:t>Joe Carnrike stated concern with 613 Cayuta Avenue.  He stated the occupants should not be in the building, and they are selling cars without a dealer’s license.  Attorney Keene stated this is a legal issue between the owner and the occupants.</w:t>
      </w:r>
    </w:p>
    <w:p w:rsidR="005E62DE" w:rsidRPr="005E62DE" w:rsidRDefault="005E62DE" w:rsidP="005E62DE">
      <w:pPr>
        <w:spacing w:line="480" w:lineRule="auto"/>
        <w:rPr>
          <w:rFonts w:eastAsiaTheme="minorHAnsi"/>
        </w:rPr>
      </w:pPr>
      <w:r w:rsidRPr="005E62DE">
        <w:rPr>
          <w:rFonts w:eastAsiaTheme="minorHAnsi"/>
          <w:b/>
          <w:u w:val="single"/>
        </w:rPr>
        <w:t>Approval of Minutes</w:t>
      </w:r>
      <w:r w:rsidRPr="005E62DE">
        <w:rPr>
          <w:rFonts w:eastAsiaTheme="minorHAnsi"/>
          <w:b/>
        </w:rPr>
        <w:t xml:space="preserve">:  </w:t>
      </w:r>
      <w:r w:rsidRPr="005E62DE">
        <w:rPr>
          <w:rFonts w:eastAsiaTheme="minorHAnsi"/>
        </w:rPr>
        <w:t>Trustee Sinsabaugh moved to approve the Minutes of October 25, and November 8, 2016 as presented.  Trustee Brewster seconded the motion, which carried unanimously.</w:t>
      </w:r>
    </w:p>
    <w:p w:rsidR="005E62DE" w:rsidRPr="005E62DE" w:rsidRDefault="005E62DE" w:rsidP="005E62DE">
      <w:pPr>
        <w:pStyle w:val="p2"/>
        <w:widowControl/>
        <w:spacing w:line="480" w:lineRule="auto"/>
      </w:pPr>
      <w:r w:rsidRPr="005E62DE">
        <w:rPr>
          <w:b/>
          <w:bCs/>
          <w:u w:val="single"/>
        </w:rPr>
        <w:t>Finance Committee/Approval of Abstract</w:t>
      </w:r>
      <w:r w:rsidRPr="005E62DE">
        <w:rPr>
          <w:b/>
          <w:bCs/>
        </w:rPr>
        <w:t xml:space="preserve">:  </w:t>
      </w:r>
      <w:r w:rsidRPr="005E62DE">
        <w:t>Trustee Brewster presented bills for General Fund in the amount of $252,405.18, and for Cemetery Fund in the amount of $583.15, for a total of $252,988.33 and moved to approve payment of those bills.  He stated that $216,257 was for annual employees and police retirement payment.  Trustee Sinsabaugh seconded the motion, which carried unanimously.</w:t>
      </w:r>
    </w:p>
    <w:p w:rsidR="005E62DE" w:rsidRPr="003D2062" w:rsidRDefault="005E62DE" w:rsidP="005E62DE">
      <w:pPr>
        <w:pStyle w:val="p2"/>
        <w:widowControl/>
        <w:spacing w:line="480" w:lineRule="auto"/>
      </w:pPr>
      <w:r w:rsidRPr="003D2062">
        <w:rPr>
          <w:b/>
          <w:u w:val="single"/>
        </w:rPr>
        <w:t>Capital Projects/Fire Recovery Abstract</w:t>
      </w:r>
      <w:r w:rsidRPr="003D2062">
        <w:rPr>
          <w:b/>
        </w:rPr>
        <w:t>:</w:t>
      </w:r>
      <w:r w:rsidRPr="003D2062">
        <w:t xml:space="preserve">  The clerk submitted bills to be paid from the Capital Projects Fund for fire recovery in the amount of $</w:t>
      </w:r>
      <w:r w:rsidR="003D2062" w:rsidRPr="003D2062">
        <w:t>2,</w:t>
      </w:r>
      <w:r w:rsidR="00541125">
        <w:t>581.10</w:t>
      </w:r>
      <w:r w:rsidRPr="003D2062">
        <w:t xml:space="preserve">.  Trustee </w:t>
      </w:r>
      <w:r w:rsidR="003D2062" w:rsidRPr="003D2062">
        <w:t>Uhl</w:t>
      </w:r>
      <w:r w:rsidRPr="003D2062">
        <w:t xml:space="preserve"> moved to approve payment of the abstract as presented.  Trustee </w:t>
      </w:r>
      <w:r w:rsidR="003D2062" w:rsidRPr="003D2062">
        <w:t>Aronstam</w:t>
      </w:r>
      <w:r w:rsidRPr="003D2062">
        <w:t xml:space="preserve"> seconded the motion, which carried unanimously.</w:t>
      </w:r>
    </w:p>
    <w:p w:rsidR="005E62DE" w:rsidRPr="003D2062" w:rsidRDefault="005E62DE" w:rsidP="005E62DE">
      <w:pPr>
        <w:pStyle w:val="p2"/>
        <w:widowControl/>
        <w:spacing w:line="480" w:lineRule="auto"/>
      </w:pPr>
      <w:r w:rsidRPr="003D2062">
        <w:rPr>
          <w:b/>
          <w:u w:val="single"/>
        </w:rPr>
        <w:t>Fire Recovery Update</w:t>
      </w:r>
      <w:r w:rsidRPr="003D2062">
        <w:rPr>
          <w:b/>
        </w:rPr>
        <w:t xml:space="preserve">:  </w:t>
      </w:r>
      <w:r w:rsidRPr="003D2062">
        <w:t xml:space="preserve">Mayor Leary </w:t>
      </w:r>
      <w:r w:rsidR="00DE1981">
        <w:t xml:space="preserve">stated we received NYMIR Insurance reimbursements for the GMC and International Dump trucks in the amount of 140,302 and for the JCP Backhoe in the amount of $20,500.  Attorney Keene </w:t>
      </w:r>
      <w:r w:rsidR="00B7485A">
        <w:t>drafted</w:t>
      </w:r>
      <w:r w:rsidR="00DE1981">
        <w:t xml:space="preserve"> a Hold Harmless </w:t>
      </w:r>
      <w:r w:rsidR="00D23627">
        <w:t xml:space="preserve">Agreement for Jeff Barber as he </w:t>
      </w:r>
      <w:r w:rsidR="00B7485A">
        <w:t xml:space="preserve">has offered to house </w:t>
      </w:r>
      <w:r w:rsidR="00B7485A">
        <w:lastRenderedPageBreak/>
        <w:t>the DPW.  Trustee Uhl moved to approve Mayor Leary to sign the agreement as presented.  Trustee Aronstam seconded the motion, which carried unanimously.</w:t>
      </w:r>
    </w:p>
    <w:p w:rsidR="005E62DE" w:rsidRPr="00B7485A" w:rsidRDefault="00B7485A" w:rsidP="005E62DE">
      <w:pPr>
        <w:pStyle w:val="p2"/>
        <w:widowControl/>
        <w:spacing w:line="480" w:lineRule="auto"/>
      </w:pPr>
      <w:r w:rsidRPr="00B7485A">
        <w:rPr>
          <w:b/>
          <w:u w:val="single"/>
        </w:rPr>
        <w:t>FLSA New Salary/Overtime Rule</w:t>
      </w:r>
      <w:r w:rsidR="005E62DE" w:rsidRPr="00B7485A">
        <w:rPr>
          <w:b/>
        </w:rPr>
        <w:t>:</w:t>
      </w:r>
      <w:r w:rsidR="005E62DE" w:rsidRPr="00B7485A">
        <w:t xml:space="preserve">  </w:t>
      </w:r>
      <w:r>
        <w:t xml:space="preserve">Attorney Keene submitted information regarding FLSA’s new salary threshold and overtime rule.  She stated this rule affects Clerk Treasurer Wood and Recreation Director Shaw.  The rule basically raises the threshold of salary pay from </w:t>
      </w:r>
      <w:r w:rsidR="00766D06">
        <w:t>$455 to $913 per week to qualified overtime-exempt employees.  If employee is not qualified for salary, overtime must be paid.  This rule takes effect on December 1, 2016.  Mayor Leary stated he feels this is too short of time to make a decision, and should discuss further at the next meeting.  Although some concern with the effective date was mentioned, the Board agreed.</w:t>
      </w:r>
    </w:p>
    <w:p w:rsidR="005E62DE" w:rsidRDefault="00766D06" w:rsidP="005E62DE">
      <w:pPr>
        <w:pStyle w:val="p2"/>
        <w:widowControl/>
        <w:spacing w:line="480" w:lineRule="auto"/>
      </w:pPr>
      <w:r w:rsidRPr="00766D06">
        <w:rPr>
          <w:b/>
          <w:u w:val="single"/>
        </w:rPr>
        <w:t>Sewer Board Presentation</w:t>
      </w:r>
      <w:r w:rsidR="005E62DE" w:rsidRPr="00766D06">
        <w:rPr>
          <w:b/>
        </w:rPr>
        <w:t>:</w:t>
      </w:r>
      <w:r w:rsidR="005E62DE" w:rsidRPr="00766D06">
        <w:t xml:space="preserve">  Mayor Leary stated </w:t>
      </w:r>
      <w:r>
        <w:t>the Board of Sewer Commissioners and Delaware Engineering will be having a presentation for the new treatment facility on December 12, 2016 at 6:30 and encouraged members to attend.</w:t>
      </w:r>
    </w:p>
    <w:p w:rsidR="00766D06" w:rsidRPr="00766D06" w:rsidRDefault="00766D06" w:rsidP="00766D06">
      <w:pPr>
        <w:pStyle w:val="p2"/>
        <w:widowControl/>
        <w:spacing w:line="480" w:lineRule="auto"/>
      </w:pPr>
      <w:r w:rsidRPr="00766D06">
        <w:rPr>
          <w:b/>
          <w:bCs/>
          <w:u w:val="single"/>
        </w:rPr>
        <w:t>Approval of 2014 CDBG Abstract</w:t>
      </w:r>
      <w:r w:rsidRPr="00766D06">
        <w:rPr>
          <w:b/>
          <w:bCs/>
        </w:rPr>
        <w:t>:</w:t>
      </w:r>
      <w:r w:rsidRPr="00766D06">
        <w:t xml:space="preserve">  The clerk presented the abstract for Drawdown #9 in the amount of $10,145.  Trustee Ayres moved to approve the bills as presented.  Trustee Brewster seconded the motion, which carried unanimously.</w:t>
      </w:r>
    </w:p>
    <w:p w:rsidR="00766D06" w:rsidRDefault="00766D06" w:rsidP="00766D06">
      <w:pPr>
        <w:pStyle w:val="BodyTextIndent"/>
        <w:tabs>
          <w:tab w:val="left" w:pos="0"/>
        </w:tabs>
        <w:ind w:left="0"/>
        <w:rPr>
          <w:bCs/>
        </w:rPr>
      </w:pPr>
      <w:r>
        <w:rPr>
          <w:b/>
          <w:u w:val="single"/>
        </w:rPr>
        <w:t>CDBG New Applicant Approval Request</w:t>
      </w:r>
      <w:r>
        <w:rPr>
          <w:b/>
        </w:rPr>
        <w:t xml:space="preserve">:  </w:t>
      </w:r>
      <w:r>
        <w:rPr>
          <w:bCs/>
        </w:rPr>
        <w:t>The clerk submitted approval requests for the following projects to be done on the 2014 CDBG at 100% Deferred Loan:</w:t>
      </w:r>
    </w:p>
    <w:p w:rsidR="00766D06" w:rsidRPr="001B4779" w:rsidRDefault="00766D06" w:rsidP="004A590A">
      <w:pPr>
        <w:pStyle w:val="BodyTextIndent"/>
        <w:numPr>
          <w:ilvl w:val="0"/>
          <w:numId w:val="11"/>
        </w:numPr>
        <w:tabs>
          <w:tab w:val="left" w:pos="0"/>
        </w:tabs>
        <w:spacing w:line="240" w:lineRule="auto"/>
        <w:rPr>
          <w:bCs/>
        </w:rPr>
      </w:pPr>
      <w:r w:rsidRPr="001B4779">
        <w:rPr>
          <w:bCs/>
        </w:rPr>
        <w:t>2014-0</w:t>
      </w:r>
      <w:r w:rsidR="009B0EA3">
        <w:rPr>
          <w:bCs/>
        </w:rPr>
        <w:t>8</w:t>
      </w:r>
      <w:r w:rsidRPr="001B4779">
        <w:rPr>
          <w:bCs/>
        </w:rPr>
        <w:t>-</w:t>
      </w:r>
      <w:r>
        <w:rPr>
          <w:bCs/>
        </w:rPr>
        <w:t>S</w:t>
      </w:r>
      <w:r w:rsidR="009B0EA3">
        <w:rPr>
          <w:bCs/>
        </w:rPr>
        <w:t>H</w:t>
      </w:r>
      <w:r w:rsidRPr="001B4779">
        <w:rPr>
          <w:bCs/>
        </w:rPr>
        <w:tab/>
      </w:r>
      <w:r w:rsidRPr="001B4779">
        <w:rPr>
          <w:bCs/>
        </w:rPr>
        <w:tab/>
      </w:r>
      <w:r w:rsidRPr="001B4779">
        <w:rPr>
          <w:bCs/>
        </w:rPr>
        <w:tab/>
      </w:r>
      <w:r w:rsidRPr="001B4779">
        <w:rPr>
          <w:bCs/>
        </w:rPr>
        <w:tab/>
      </w:r>
      <w:r w:rsidRPr="001B4779">
        <w:rPr>
          <w:bCs/>
        </w:rPr>
        <w:tab/>
      </w:r>
      <w:r w:rsidRPr="001B4779">
        <w:rPr>
          <w:bCs/>
        </w:rPr>
        <w:tab/>
      </w:r>
      <w:r w:rsidRPr="001B4779">
        <w:rPr>
          <w:bCs/>
        </w:rPr>
        <w:tab/>
      </w:r>
      <w:r w:rsidRPr="001B4779">
        <w:rPr>
          <w:bCs/>
        </w:rPr>
        <w:tab/>
        <w:t xml:space="preserve">Total Cost - $ </w:t>
      </w:r>
      <w:r w:rsidR="009B0EA3">
        <w:rPr>
          <w:bCs/>
        </w:rPr>
        <w:t>26,099</w:t>
      </w:r>
    </w:p>
    <w:p w:rsidR="009B0EA3" w:rsidRDefault="00766D06" w:rsidP="00766D06">
      <w:pPr>
        <w:pStyle w:val="BodyTextIndent"/>
        <w:tabs>
          <w:tab w:val="clear" w:pos="720"/>
          <w:tab w:val="left" w:pos="0"/>
        </w:tabs>
        <w:spacing w:line="240" w:lineRule="auto"/>
        <w:ind w:left="720"/>
        <w:rPr>
          <w:bCs/>
        </w:rPr>
      </w:pPr>
      <w:r w:rsidRPr="001B4779">
        <w:rPr>
          <w:bCs/>
        </w:rPr>
        <w:t xml:space="preserve">Work includes: </w:t>
      </w:r>
      <w:r w:rsidR="009B0EA3">
        <w:rPr>
          <w:bCs/>
        </w:rPr>
        <w:t xml:space="preserve">windows, doors, interior and exterior carpentry, </w:t>
      </w:r>
    </w:p>
    <w:p w:rsidR="00766D06" w:rsidRPr="001B4779" w:rsidRDefault="009B0EA3" w:rsidP="00766D06">
      <w:pPr>
        <w:pStyle w:val="BodyTextIndent"/>
        <w:tabs>
          <w:tab w:val="clear" w:pos="720"/>
          <w:tab w:val="left" w:pos="0"/>
        </w:tabs>
        <w:spacing w:line="240" w:lineRule="auto"/>
        <w:ind w:left="720"/>
        <w:rPr>
          <w:bCs/>
        </w:rPr>
      </w:pPr>
      <w:r>
        <w:rPr>
          <w:bCs/>
        </w:rPr>
        <w:t>roofing electric, siding, and painting</w:t>
      </w:r>
    </w:p>
    <w:p w:rsidR="00766D06" w:rsidRPr="001B4779" w:rsidRDefault="00766D06" w:rsidP="004A590A">
      <w:pPr>
        <w:pStyle w:val="BodyTextIndent"/>
        <w:numPr>
          <w:ilvl w:val="0"/>
          <w:numId w:val="11"/>
        </w:numPr>
        <w:tabs>
          <w:tab w:val="left" w:pos="0"/>
        </w:tabs>
        <w:spacing w:line="240" w:lineRule="auto"/>
        <w:rPr>
          <w:bCs/>
        </w:rPr>
      </w:pPr>
      <w:r w:rsidRPr="001B4779">
        <w:rPr>
          <w:bCs/>
        </w:rPr>
        <w:t>2014-0</w:t>
      </w:r>
      <w:r w:rsidR="009B0EA3">
        <w:rPr>
          <w:bCs/>
        </w:rPr>
        <w:t>9</w:t>
      </w:r>
      <w:r w:rsidRPr="001B4779">
        <w:rPr>
          <w:bCs/>
        </w:rPr>
        <w:t>-</w:t>
      </w:r>
      <w:r w:rsidR="009B0EA3">
        <w:rPr>
          <w:bCs/>
        </w:rPr>
        <w:t>ST</w:t>
      </w:r>
      <w:r w:rsidRPr="001B4779">
        <w:rPr>
          <w:bCs/>
        </w:rPr>
        <w:tab/>
      </w:r>
      <w:r w:rsidRPr="001B4779">
        <w:rPr>
          <w:bCs/>
        </w:rPr>
        <w:tab/>
      </w:r>
      <w:r w:rsidRPr="001B4779">
        <w:rPr>
          <w:bCs/>
        </w:rPr>
        <w:tab/>
      </w:r>
      <w:r w:rsidRPr="001B4779">
        <w:rPr>
          <w:bCs/>
        </w:rPr>
        <w:tab/>
      </w:r>
      <w:r w:rsidRPr="001B4779">
        <w:rPr>
          <w:bCs/>
        </w:rPr>
        <w:tab/>
      </w:r>
      <w:r w:rsidRPr="001B4779">
        <w:rPr>
          <w:bCs/>
        </w:rPr>
        <w:tab/>
      </w:r>
      <w:r w:rsidRPr="001B4779">
        <w:rPr>
          <w:bCs/>
        </w:rPr>
        <w:tab/>
      </w:r>
      <w:r w:rsidRPr="001B4779">
        <w:rPr>
          <w:bCs/>
        </w:rPr>
        <w:tab/>
        <w:t xml:space="preserve">Total Cost - $ </w:t>
      </w:r>
      <w:r w:rsidR="009B0EA3">
        <w:rPr>
          <w:bCs/>
        </w:rPr>
        <w:t>25,930</w:t>
      </w:r>
    </w:p>
    <w:p w:rsidR="00766D06" w:rsidRDefault="00766D06" w:rsidP="00766D06">
      <w:pPr>
        <w:pStyle w:val="BodyTextIndent"/>
        <w:tabs>
          <w:tab w:val="clear" w:pos="720"/>
          <w:tab w:val="left" w:pos="0"/>
        </w:tabs>
        <w:spacing w:line="240" w:lineRule="auto"/>
        <w:ind w:left="720"/>
        <w:rPr>
          <w:bCs/>
        </w:rPr>
      </w:pPr>
      <w:r w:rsidRPr="001B4779">
        <w:rPr>
          <w:bCs/>
        </w:rPr>
        <w:t xml:space="preserve">Work includes: </w:t>
      </w:r>
      <w:r>
        <w:rPr>
          <w:bCs/>
        </w:rPr>
        <w:t>roofing, exterior carpentry, plumbing, painting</w:t>
      </w:r>
    </w:p>
    <w:p w:rsidR="009B0EA3" w:rsidRPr="001B4779" w:rsidRDefault="009B0EA3" w:rsidP="00766D06">
      <w:pPr>
        <w:pStyle w:val="BodyTextIndent"/>
        <w:tabs>
          <w:tab w:val="clear" w:pos="720"/>
          <w:tab w:val="left" w:pos="0"/>
        </w:tabs>
        <w:spacing w:line="240" w:lineRule="auto"/>
        <w:ind w:left="720"/>
        <w:rPr>
          <w:bCs/>
        </w:rPr>
      </w:pPr>
      <w:r>
        <w:rPr>
          <w:bCs/>
        </w:rPr>
        <w:t>Windows, doors, and gutters</w:t>
      </w:r>
    </w:p>
    <w:p w:rsidR="00766D06" w:rsidRPr="001B4779" w:rsidRDefault="00766D06" w:rsidP="00766D06">
      <w:pPr>
        <w:pStyle w:val="BodyTextIndent"/>
        <w:tabs>
          <w:tab w:val="clear" w:pos="720"/>
          <w:tab w:val="left" w:pos="0"/>
        </w:tabs>
        <w:spacing w:line="240" w:lineRule="auto"/>
        <w:ind w:left="0"/>
        <w:rPr>
          <w:bCs/>
        </w:rPr>
      </w:pPr>
    </w:p>
    <w:p w:rsidR="00766D06" w:rsidRDefault="00766D06" w:rsidP="00766D06">
      <w:pPr>
        <w:pStyle w:val="Index"/>
        <w:suppressLineNumbers w:val="0"/>
        <w:tabs>
          <w:tab w:val="left" w:pos="0"/>
          <w:tab w:val="left" w:pos="90"/>
          <w:tab w:val="left" w:pos="180"/>
        </w:tabs>
        <w:spacing w:line="480" w:lineRule="auto"/>
        <w:rPr>
          <w:bCs/>
        </w:rPr>
      </w:pPr>
      <w:r w:rsidRPr="001B4779">
        <w:rPr>
          <w:bCs/>
        </w:rPr>
        <w:t>Trustee Ayres moved to authorize the above projects as submitted.  Trustee S</w:t>
      </w:r>
      <w:r w:rsidR="009B0EA3">
        <w:rPr>
          <w:bCs/>
        </w:rPr>
        <w:t>insabaugh</w:t>
      </w:r>
      <w:r>
        <w:rPr>
          <w:bCs/>
        </w:rPr>
        <w:t xml:space="preserve"> </w:t>
      </w:r>
      <w:r w:rsidRPr="001B4779">
        <w:rPr>
          <w:bCs/>
        </w:rPr>
        <w:t>seconded the motion, which carried unanimously.</w:t>
      </w:r>
    </w:p>
    <w:p w:rsidR="005E62DE" w:rsidRPr="009B0EA3" w:rsidRDefault="009B0EA3" w:rsidP="005E62DE">
      <w:pPr>
        <w:spacing w:line="480" w:lineRule="auto"/>
        <w:rPr>
          <w:szCs w:val="20"/>
          <w:lang w:eastAsia="ar-SA"/>
        </w:rPr>
      </w:pPr>
      <w:r w:rsidRPr="009B0EA3">
        <w:rPr>
          <w:b/>
          <w:szCs w:val="20"/>
          <w:u w:val="single"/>
          <w:lang w:eastAsia="ar-SA"/>
        </w:rPr>
        <w:t>Village Rehab Program, Change Order</w:t>
      </w:r>
      <w:r w:rsidR="005E62DE" w:rsidRPr="009B0EA3">
        <w:rPr>
          <w:b/>
          <w:szCs w:val="20"/>
          <w:lang w:eastAsia="ar-SA"/>
        </w:rPr>
        <w:t xml:space="preserve">:  </w:t>
      </w:r>
      <w:r>
        <w:rPr>
          <w:szCs w:val="20"/>
          <w:lang w:eastAsia="ar-SA"/>
        </w:rPr>
        <w:t xml:space="preserve">The clerk submitted a change order for project BR100 in the amount of 6,290.  The change order is due to rotting roof boards, rafters, sheathing, header, and </w:t>
      </w:r>
      <w:r w:rsidR="00BA5979">
        <w:rPr>
          <w:szCs w:val="20"/>
          <w:lang w:eastAsia="ar-SA"/>
        </w:rPr>
        <w:t xml:space="preserve">reframe new </w:t>
      </w:r>
      <w:r>
        <w:rPr>
          <w:szCs w:val="20"/>
          <w:lang w:eastAsia="ar-SA"/>
        </w:rPr>
        <w:t>porch roof.  The contractor did not see the condition until the shingles were removed.</w:t>
      </w:r>
      <w:r w:rsidR="00BA5979">
        <w:rPr>
          <w:szCs w:val="20"/>
          <w:lang w:eastAsia="ar-SA"/>
        </w:rPr>
        <w:t xml:space="preserve">  The owner has agreed to pay back the extra cost with the rest of his loan,</w:t>
      </w:r>
      <w:r w:rsidR="00722673">
        <w:rPr>
          <w:szCs w:val="20"/>
          <w:lang w:eastAsia="ar-SA"/>
        </w:rPr>
        <w:t xml:space="preserve"> and sign a new mortgage,</w:t>
      </w:r>
      <w:r w:rsidR="00BA5979">
        <w:rPr>
          <w:szCs w:val="20"/>
          <w:lang w:eastAsia="ar-SA"/>
        </w:rPr>
        <w:t xml:space="preserve"> but asked if it could be amortized for 10 years instead of 7 to keep payments </w:t>
      </w:r>
      <w:r w:rsidR="00722673">
        <w:rPr>
          <w:szCs w:val="20"/>
          <w:lang w:eastAsia="ar-SA"/>
        </w:rPr>
        <w:t>more manageable</w:t>
      </w:r>
      <w:r w:rsidR="00BA5979">
        <w:rPr>
          <w:szCs w:val="20"/>
          <w:lang w:eastAsia="ar-SA"/>
        </w:rPr>
        <w:t xml:space="preserve">.  </w:t>
      </w:r>
      <w:r w:rsidR="00A64068">
        <w:rPr>
          <w:szCs w:val="20"/>
          <w:lang w:eastAsia="ar-SA"/>
        </w:rPr>
        <w:t xml:space="preserve">The total of the mortgage note will be $9,665.  </w:t>
      </w:r>
      <w:r w:rsidR="00BA5979">
        <w:rPr>
          <w:szCs w:val="20"/>
          <w:lang w:eastAsia="ar-SA"/>
        </w:rPr>
        <w:t>Trustee Brewster moved to approve the change order to BR100 as presented and change the term to 10 years</w:t>
      </w:r>
      <w:r w:rsidR="00A64068">
        <w:rPr>
          <w:szCs w:val="20"/>
          <w:lang w:eastAsia="ar-SA"/>
        </w:rPr>
        <w:t xml:space="preserve"> at 0%</w:t>
      </w:r>
      <w:r w:rsidR="00BA5979">
        <w:rPr>
          <w:szCs w:val="20"/>
          <w:lang w:eastAsia="ar-SA"/>
        </w:rPr>
        <w:t>.  Trustee Ayres seconded the motion, which carried unanimously.</w:t>
      </w:r>
    </w:p>
    <w:p w:rsidR="005E62DE" w:rsidRPr="00722673" w:rsidRDefault="00722673" w:rsidP="005E62DE">
      <w:pPr>
        <w:pStyle w:val="p2"/>
        <w:widowControl/>
        <w:suppressAutoHyphens w:val="0"/>
        <w:spacing w:line="480" w:lineRule="auto"/>
        <w:rPr>
          <w:rFonts w:eastAsiaTheme="minorHAnsi"/>
        </w:rPr>
      </w:pPr>
      <w:r w:rsidRPr="00722673">
        <w:rPr>
          <w:rFonts w:eastAsiaTheme="minorHAnsi"/>
          <w:b/>
          <w:u w:val="single"/>
        </w:rPr>
        <w:t>Approval for New Copier for Clerks’ Office</w:t>
      </w:r>
      <w:r w:rsidR="005E62DE" w:rsidRPr="00722673">
        <w:rPr>
          <w:rFonts w:eastAsiaTheme="minorHAnsi"/>
          <w:b/>
        </w:rPr>
        <w:t xml:space="preserve">:  </w:t>
      </w:r>
      <w:r w:rsidR="005E62DE" w:rsidRPr="00722673">
        <w:rPr>
          <w:rFonts w:eastAsiaTheme="minorHAnsi"/>
        </w:rPr>
        <w:t xml:space="preserve">The clerk submitted </w:t>
      </w:r>
      <w:r>
        <w:rPr>
          <w:rFonts w:eastAsiaTheme="minorHAnsi"/>
        </w:rPr>
        <w:t xml:space="preserve">a proposal from Canon Solutions to replace the copier in the Clerks’ Office.  She stated the copier is seven years old and parts are becoming difficult to replace.  Canon can get us a new copier for $121 per month plus copies (estimate of $60/month).  The clerk stated we are currently paying a total of $177 per month now.  Trustee Ayres </w:t>
      </w:r>
      <w:r>
        <w:rPr>
          <w:rFonts w:eastAsiaTheme="minorHAnsi"/>
        </w:rPr>
        <w:lastRenderedPageBreak/>
        <w:t>moved to approve leasing a new copier from Canon Solutions as presented.  Trustee Brewster seconded the motion, which carried unanimously.</w:t>
      </w:r>
    </w:p>
    <w:p w:rsidR="005E62DE" w:rsidRDefault="00722673" w:rsidP="005E62DE">
      <w:pPr>
        <w:suppressAutoHyphens/>
        <w:spacing w:line="480" w:lineRule="auto"/>
        <w:rPr>
          <w:szCs w:val="20"/>
          <w:lang w:eastAsia="ar-SA"/>
        </w:rPr>
      </w:pPr>
      <w:r w:rsidRPr="00940FAE">
        <w:rPr>
          <w:b/>
          <w:bCs/>
          <w:szCs w:val="20"/>
          <w:u w:val="single"/>
          <w:lang w:eastAsia="ar-SA"/>
        </w:rPr>
        <w:t>Town of Barton</w:t>
      </w:r>
      <w:r w:rsidR="005E62DE" w:rsidRPr="00940FAE">
        <w:rPr>
          <w:b/>
          <w:bCs/>
          <w:szCs w:val="20"/>
          <w:lang w:eastAsia="ar-SA"/>
        </w:rPr>
        <w:t xml:space="preserve">:  </w:t>
      </w:r>
      <w:r w:rsidRPr="00940FAE">
        <w:rPr>
          <w:szCs w:val="20"/>
          <w:lang w:eastAsia="ar-SA"/>
        </w:rPr>
        <w:t xml:space="preserve">Mayor Leary stated he wrote a letter to the Town of Barton Board requesting consideration with the Town Offices and Court to share space at Village Hall.  He stated there are funds available through the state </w:t>
      </w:r>
      <w:r w:rsidR="00940FAE" w:rsidRPr="00940FAE">
        <w:rPr>
          <w:szCs w:val="20"/>
          <w:lang w:eastAsia="ar-SA"/>
        </w:rPr>
        <w:t>for shared services.  He asked them to consider discussions.</w:t>
      </w:r>
    </w:p>
    <w:p w:rsidR="00940FAE" w:rsidRPr="0000322F" w:rsidRDefault="00940FAE" w:rsidP="00940FAE">
      <w:pPr>
        <w:tabs>
          <w:tab w:val="left" w:pos="0"/>
          <w:tab w:val="left" w:pos="90"/>
          <w:tab w:val="left" w:pos="180"/>
        </w:tabs>
        <w:spacing w:line="480" w:lineRule="auto"/>
      </w:pPr>
      <w:r w:rsidRPr="0000322F">
        <w:rPr>
          <w:b/>
          <w:bCs/>
          <w:u w:val="single"/>
        </w:rPr>
        <w:t>Tioga County Planning Board Term Renewal</w:t>
      </w:r>
      <w:r w:rsidRPr="0000322F">
        <w:rPr>
          <w:b/>
          <w:bCs/>
        </w:rPr>
        <w:t xml:space="preserve">:  </w:t>
      </w:r>
      <w:r w:rsidRPr="0000322F">
        <w:t xml:space="preserve">Trustee </w:t>
      </w:r>
      <w:r>
        <w:t>Uhl</w:t>
      </w:r>
      <w:r w:rsidRPr="0000322F">
        <w:t xml:space="preserve"> moved to appoint William Dimmick III to the Tioga County Planning Board for a three-year term.  Trustee </w:t>
      </w:r>
      <w:r>
        <w:t>Brewster</w:t>
      </w:r>
      <w:r w:rsidRPr="0000322F">
        <w:t xml:space="preserve"> seconded the motion, which carried unanimously.  </w:t>
      </w:r>
    </w:p>
    <w:p w:rsidR="00940FAE" w:rsidRPr="00940FAE" w:rsidRDefault="00940FAE" w:rsidP="005E62DE">
      <w:pPr>
        <w:suppressAutoHyphens/>
        <w:spacing w:line="480" w:lineRule="auto"/>
        <w:rPr>
          <w:szCs w:val="20"/>
          <w:lang w:eastAsia="ar-SA"/>
        </w:rPr>
      </w:pPr>
      <w:r>
        <w:rPr>
          <w:b/>
          <w:szCs w:val="20"/>
          <w:u w:val="single"/>
          <w:lang w:eastAsia="ar-SA"/>
        </w:rPr>
        <w:t>Red Door Request</w:t>
      </w:r>
      <w:r>
        <w:rPr>
          <w:b/>
          <w:szCs w:val="20"/>
          <w:lang w:eastAsia="ar-SA"/>
        </w:rPr>
        <w:t xml:space="preserve">:  </w:t>
      </w:r>
      <w:r>
        <w:rPr>
          <w:rFonts w:eastAsiaTheme="minorHAnsi"/>
        </w:rPr>
        <w:t>Mayor Leary</w:t>
      </w:r>
      <w:r w:rsidRPr="00081067">
        <w:rPr>
          <w:rFonts w:eastAsiaTheme="minorHAnsi"/>
        </w:rPr>
        <w:t xml:space="preserve"> read a letter from Mary Sobel, of The Red Door, requesting the section of streets (the corner of Park Avenue and Broad Street to </w:t>
      </w:r>
      <w:r>
        <w:rPr>
          <w:rFonts w:eastAsiaTheme="minorHAnsi"/>
        </w:rPr>
        <w:t>Depumpo Lane</w:t>
      </w:r>
      <w:r w:rsidRPr="00081067">
        <w:rPr>
          <w:rFonts w:eastAsiaTheme="minorHAnsi"/>
        </w:rPr>
        <w:t xml:space="preserve">) be closed off on </w:t>
      </w:r>
      <w:r>
        <w:rPr>
          <w:rFonts w:eastAsiaTheme="minorHAnsi"/>
        </w:rPr>
        <w:t>Thursday</w:t>
      </w:r>
      <w:r w:rsidRPr="00081067">
        <w:rPr>
          <w:rFonts w:eastAsiaTheme="minorHAnsi"/>
        </w:rPr>
        <w:t xml:space="preserve">, </w:t>
      </w:r>
      <w:r>
        <w:rPr>
          <w:rFonts w:eastAsiaTheme="minorHAnsi"/>
        </w:rPr>
        <w:t>December 8</w:t>
      </w:r>
      <w:r w:rsidRPr="00081067">
        <w:rPr>
          <w:rFonts w:eastAsiaTheme="minorHAnsi"/>
        </w:rPr>
        <w:t xml:space="preserve">, 2016 between the hours of </w:t>
      </w:r>
      <w:r>
        <w:rPr>
          <w:rFonts w:eastAsiaTheme="minorHAnsi"/>
        </w:rPr>
        <w:t>4</w:t>
      </w:r>
      <w:r w:rsidRPr="00081067">
        <w:rPr>
          <w:rFonts w:eastAsiaTheme="minorHAnsi"/>
        </w:rPr>
        <w:t xml:space="preserve">:00 </w:t>
      </w:r>
      <w:r>
        <w:rPr>
          <w:rFonts w:eastAsiaTheme="minorHAnsi"/>
        </w:rPr>
        <w:t>p</w:t>
      </w:r>
      <w:r w:rsidRPr="00081067">
        <w:rPr>
          <w:rFonts w:eastAsiaTheme="minorHAnsi"/>
        </w:rPr>
        <w:t xml:space="preserve">.m. and </w:t>
      </w:r>
      <w:r>
        <w:rPr>
          <w:rFonts w:eastAsiaTheme="minorHAnsi"/>
        </w:rPr>
        <w:t>8:00 p.m.  The Red Door will be holding a gift giveaway</w:t>
      </w:r>
      <w:r w:rsidRPr="00081067">
        <w:rPr>
          <w:rFonts w:eastAsiaTheme="minorHAnsi"/>
        </w:rPr>
        <w:t xml:space="preserve">.  The clerk stated Chief Gelatt supports the event.  Trustee </w:t>
      </w:r>
      <w:r>
        <w:rPr>
          <w:rFonts w:eastAsiaTheme="minorHAnsi"/>
        </w:rPr>
        <w:t xml:space="preserve">Uhl </w:t>
      </w:r>
      <w:r w:rsidRPr="00081067">
        <w:rPr>
          <w:rFonts w:eastAsiaTheme="minorHAnsi"/>
        </w:rPr>
        <w:t xml:space="preserve">moved </w:t>
      </w:r>
      <w:r>
        <w:rPr>
          <w:rFonts w:eastAsiaTheme="minorHAnsi"/>
        </w:rPr>
        <w:t>to approve the street closure as requested</w:t>
      </w:r>
      <w:r w:rsidRPr="00081067">
        <w:rPr>
          <w:rFonts w:eastAsiaTheme="minorHAnsi"/>
        </w:rPr>
        <w:t xml:space="preserve">.  Trustee </w:t>
      </w:r>
      <w:r>
        <w:rPr>
          <w:rFonts w:eastAsiaTheme="minorHAnsi"/>
        </w:rPr>
        <w:t>Brewster</w:t>
      </w:r>
      <w:r w:rsidRPr="00081067">
        <w:rPr>
          <w:rFonts w:eastAsiaTheme="minorHAnsi"/>
        </w:rPr>
        <w:t xml:space="preserve"> seconded the motion, which carried unanimously.</w:t>
      </w:r>
    </w:p>
    <w:p w:rsidR="005E62DE" w:rsidRPr="00940FAE" w:rsidRDefault="00940FAE" w:rsidP="005E62DE">
      <w:pPr>
        <w:pStyle w:val="p2"/>
        <w:widowControl/>
        <w:spacing w:line="480" w:lineRule="auto"/>
      </w:pPr>
      <w:r w:rsidRPr="00940FAE">
        <w:rPr>
          <w:b/>
          <w:u w:val="single"/>
        </w:rPr>
        <w:t>Police Contract Negotiation Committee</w:t>
      </w:r>
      <w:r w:rsidR="005E62DE" w:rsidRPr="00940FAE">
        <w:rPr>
          <w:b/>
        </w:rPr>
        <w:t xml:space="preserve">:  </w:t>
      </w:r>
      <w:r w:rsidR="005E62DE" w:rsidRPr="00940FAE">
        <w:t xml:space="preserve">Mayor Leary </w:t>
      </w:r>
      <w:r>
        <w:t>requested Trustee Sinsabaugh, Trustee Ayres, Trustee Uhl, and Clerk Treasurer Wood to be the negotiation committee for the upcoming Police Contract.  They agreed.</w:t>
      </w:r>
    </w:p>
    <w:p w:rsidR="005E62DE" w:rsidRPr="00940FAE" w:rsidRDefault="005E62DE" w:rsidP="005E62DE">
      <w:pPr>
        <w:pStyle w:val="p2"/>
        <w:widowControl/>
        <w:suppressAutoHyphens w:val="0"/>
        <w:spacing w:line="480" w:lineRule="auto"/>
        <w:rPr>
          <w:rFonts w:eastAsiaTheme="minorHAnsi"/>
        </w:rPr>
      </w:pPr>
      <w:r w:rsidRPr="00940FAE">
        <w:rPr>
          <w:rFonts w:eastAsiaTheme="minorHAnsi"/>
          <w:b/>
          <w:u w:val="single"/>
        </w:rPr>
        <w:t>Mayor/Board Comments</w:t>
      </w:r>
      <w:r w:rsidRPr="00940FAE">
        <w:rPr>
          <w:rFonts w:eastAsiaTheme="minorHAnsi"/>
          <w:b/>
        </w:rPr>
        <w:t xml:space="preserve">:  </w:t>
      </w:r>
      <w:r w:rsidRPr="00940FAE">
        <w:rPr>
          <w:rFonts w:eastAsiaTheme="minorHAnsi"/>
        </w:rPr>
        <w:t xml:space="preserve">Mayor Leary </w:t>
      </w:r>
      <w:r w:rsidR="00940FAE">
        <w:rPr>
          <w:rFonts w:eastAsiaTheme="minorHAnsi"/>
        </w:rPr>
        <w:t xml:space="preserve">stated the Village has been moving forward and a lot has been improving in the last couple of years.  There has been positive </w:t>
      </w:r>
      <w:r w:rsidR="00BF185E">
        <w:rPr>
          <w:rFonts w:eastAsiaTheme="minorHAnsi"/>
        </w:rPr>
        <w:t>things done in the Village and continuing to happen.  Mayor Leary officially stated that this would be his last term as Mayor as he will not be running for re-election in March.  He stated he hopes the new administration will continue moving forward.</w:t>
      </w:r>
    </w:p>
    <w:p w:rsidR="005E62DE" w:rsidRPr="00F70C16" w:rsidRDefault="005E62DE" w:rsidP="005E62DE">
      <w:pPr>
        <w:pStyle w:val="p2"/>
        <w:widowControl/>
        <w:spacing w:line="480" w:lineRule="auto"/>
        <w:rPr>
          <w:szCs w:val="24"/>
          <w:lang w:eastAsia="en-US"/>
        </w:rPr>
      </w:pPr>
      <w:r w:rsidRPr="00BF185E">
        <w:rPr>
          <w:b/>
          <w:bCs/>
          <w:u w:val="single"/>
        </w:rPr>
        <w:t>Adjournment</w:t>
      </w:r>
      <w:r w:rsidRPr="00BF185E">
        <w:t>:  Trustee Brewster moved to adjourn at 7:</w:t>
      </w:r>
      <w:r w:rsidR="00BF185E" w:rsidRPr="00BF185E">
        <w:t>20</w:t>
      </w:r>
      <w:r w:rsidRPr="00BF185E">
        <w:t xml:space="preserve"> p.m.  Trustee Sinsabaugh seconded the motion, which carried unanimously.</w:t>
      </w:r>
      <w:r w:rsidRPr="00F70C16">
        <w:t xml:space="preserve">  </w:t>
      </w:r>
      <w:r w:rsidRPr="00F70C16">
        <w:rPr>
          <w:szCs w:val="24"/>
          <w:lang w:eastAsia="en-US"/>
        </w:rPr>
        <w:tab/>
      </w:r>
      <w:r w:rsidRPr="00F70C16">
        <w:rPr>
          <w:szCs w:val="24"/>
          <w:lang w:eastAsia="en-US"/>
        </w:rPr>
        <w:tab/>
      </w:r>
      <w:r w:rsidRPr="00F70C16">
        <w:rPr>
          <w:szCs w:val="24"/>
          <w:lang w:eastAsia="en-US"/>
        </w:rPr>
        <w:tab/>
      </w:r>
      <w:r w:rsidRPr="00F70C16">
        <w:rPr>
          <w:szCs w:val="24"/>
          <w:lang w:eastAsia="en-US"/>
        </w:rPr>
        <w:tab/>
      </w:r>
      <w:r w:rsidRPr="00F70C16">
        <w:rPr>
          <w:szCs w:val="24"/>
          <w:lang w:eastAsia="en-US"/>
        </w:rPr>
        <w:tab/>
      </w:r>
      <w:r w:rsidRPr="00F70C16">
        <w:rPr>
          <w:szCs w:val="24"/>
          <w:lang w:eastAsia="en-US"/>
        </w:rPr>
        <w:tab/>
      </w:r>
      <w:r w:rsidRPr="00F70C16">
        <w:rPr>
          <w:szCs w:val="24"/>
          <w:lang w:eastAsia="en-US"/>
        </w:rPr>
        <w:tab/>
      </w:r>
      <w:r w:rsidRPr="00F70C16">
        <w:rPr>
          <w:szCs w:val="24"/>
          <w:lang w:eastAsia="en-US"/>
        </w:rPr>
        <w:tab/>
      </w:r>
      <w:r w:rsidRPr="00F70C16">
        <w:rPr>
          <w:szCs w:val="24"/>
          <w:lang w:eastAsia="en-US"/>
        </w:rPr>
        <w:tab/>
      </w:r>
      <w:r w:rsidRPr="00F70C16">
        <w:rPr>
          <w:szCs w:val="24"/>
          <w:lang w:eastAsia="en-US"/>
        </w:rPr>
        <w:tab/>
      </w:r>
      <w:r w:rsidRPr="00F70C16">
        <w:rPr>
          <w:szCs w:val="24"/>
          <w:lang w:eastAsia="en-US"/>
        </w:rPr>
        <w:tab/>
      </w:r>
      <w:r w:rsidRPr="00F70C16">
        <w:rPr>
          <w:szCs w:val="24"/>
          <w:lang w:eastAsia="en-US"/>
        </w:rPr>
        <w:tab/>
      </w:r>
      <w:r w:rsidRPr="00F70C16">
        <w:rPr>
          <w:szCs w:val="24"/>
          <w:lang w:eastAsia="en-US"/>
        </w:rPr>
        <w:tab/>
      </w:r>
      <w:r w:rsidRPr="00F70C16">
        <w:rPr>
          <w:szCs w:val="24"/>
          <w:lang w:eastAsia="en-US"/>
        </w:rPr>
        <w:tab/>
      </w:r>
      <w:r w:rsidRPr="00F70C16">
        <w:rPr>
          <w:szCs w:val="24"/>
          <w:lang w:eastAsia="en-US"/>
        </w:rPr>
        <w:tab/>
      </w:r>
      <w:r w:rsidRPr="00F70C16">
        <w:rPr>
          <w:szCs w:val="24"/>
          <w:lang w:eastAsia="en-US"/>
        </w:rPr>
        <w:tab/>
      </w:r>
      <w:r w:rsidRPr="00F70C16">
        <w:rPr>
          <w:szCs w:val="24"/>
          <w:lang w:eastAsia="en-US"/>
        </w:rPr>
        <w:tab/>
      </w:r>
      <w:r w:rsidRPr="00F70C16">
        <w:rPr>
          <w:szCs w:val="24"/>
          <w:lang w:eastAsia="en-US"/>
        </w:rPr>
        <w:tab/>
      </w:r>
      <w:r w:rsidRPr="00F70C16">
        <w:rPr>
          <w:szCs w:val="24"/>
          <w:lang w:eastAsia="en-US"/>
        </w:rPr>
        <w:tab/>
        <w:t>Respectfully submitted,</w:t>
      </w:r>
    </w:p>
    <w:p w:rsidR="005E62DE" w:rsidRPr="00F70C16" w:rsidRDefault="005E62DE" w:rsidP="005E62DE">
      <w:pPr>
        <w:tabs>
          <w:tab w:val="left" w:pos="0"/>
          <w:tab w:val="left" w:pos="90"/>
          <w:tab w:val="left" w:pos="180"/>
        </w:tabs>
      </w:pPr>
      <w:r w:rsidRPr="00F70C16">
        <w:tab/>
      </w:r>
      <w:r w:rsidRPr="00F70C16">
        <w:tab/>
      </w:r>
      <w:r w:rsidRPr="00F70C16">
        <w:tab/>
      </w:r>
      <w:r w:rsidRPr="00F70C16">
        <w:tab/>
      </w:r>
      <w:r w:rsidRPr="00F70C16">
        <w:tab/>
      </w:r>
      <w:r w:rsidRPr="00F70C16">
        <w:tab/>
      </w:r>
      <w:r w:rsidRPr="00F70C16">
        <w:tab/>
      </w:r>
      <w:r w:rsidRPr="00F70C16">
        <w:tab/>
      </w:r>
      <w:r w:rsidRPr="00F70C16">
        <w:tab/>
      </w:r>
      <w:r w:rsidRPr="00F70C16">
        <w:tab/>
      </w:r>
      <w:r w:rsidRPr="00F70C16">
        <w:tab/>
        <w:t>_________________________</w:t>
      </w:r>
    </w:p>
    <w:p w:rsidR="005E62DE" w:rsidRDefault="005E62DE" w:rsidP="005E62DE">
      <w:pPr>
        <w:tabs>
          <w:tab w:val="left" w:pos="0"/>
          <w:tab w:val="left" w:pos="90"/>
          <w:tab w:val="left" w:pos="180"/>
        </w:tabs>
        <w:spacing w:line="480" w:lineRule="auto"/>
      </w:pPr>
      <w:r w:rsidRPr="00F70C16">
        <w:tab/>
      </w:r>
      <w:r w:rsidRPr="00F70C16">
        <w:tab/>
      </w:r>
      <w:r w:rsidRPr="00F70C16">
        <w:tab/>
      </w:r>
      <w:r w:rsidRPr="00F70C16">
        <w:tab/>
      </w:r>
      <w:r w:rsidRPr="00F70C16">
        <w:tab/>
      </w:r>
      <w:r w:rsidRPr="00F70C16">
        <w:tab/>
      </w:r>
      <w:r w:rsidRPr="00F70C16">
        <w:tab/>
      </w:r>
      <w:r w:rsidRPr="00F70C16">
        <w:tab/>
      </w:r>
      <w:r w:rsidRPr="00F70C16">
        <w:tab/>
      </w:r>
      <w:r w:rsidRPr="00F70C16">
        <w:tab/>
        <w:t xml:space="preserve">       </w:t>
      </w:r>
      <w:r w:rsidRPr="00F70C16">
        <w:tab/>
        <w:t>Michele Wood, Clerk Treasurer</w:t>
      </w:r>
      <w:r>
        <w:t xml:space="preserve"> </w:t>
      </w:r>
    </w:p>
    <w:p w:rsidR="000D1379" w:rsidRDefault="000D1379" w:rsidP="005E62DE">
      <w:pPr>
        <w:tabs>
          <w:tab w:val="left" w:pos="0"/>
          <w:tab w:val="left" w:pos="90"/>
          <w:tab w:val="left" w:pos="180"/>
        </w:tabs>
        <w:spacing w:line="480" w:lineRule="auto"/>
      </w:pPr>
    </w:p>
    <w:p w:rsidR="000D1379" w:rsidRPr="009A6E32" w:rsidRDefault="000D1379" w:rsidP="000D1379">
      <w:pPr>
        <w:jc w:val="center"/>
        <w:rPr>
          <w:rFonts w:eastAsiaTheme="minorHAnsi"/>
          <w:b/>
        </w:rPr>
      </w:pPr>
      <w:r w:rsidRPr="009A6E32">
        <w:rPr>
          <w:rFonts w:eastAsiaTheme="minorHAnsi"/>
          <w:b/>
        </w:rPr>
        <w:t>REGULAR MEETING OF THE BOARD OF TRUSTEES</w:t>
      </w:r>
    </w:p>
    <w:p w:rsidR="000D1379" w:rsidRPr="009A6E32" w:rsidRDefault="000D1379" w:rsidP="000D1379">
      <w:pPr>
        <w:jc w:val="center"/>
        <w:rPr>
          <w:rFonts w:eastAsiaTheme="minorHAnsi"/>
          <w:b/>
        </w:rPr>
      </w:pPr>
      <w:r w:rsidRPr="009A6E32">
        <w:rPr>
          <w:rFonts w:eastAsiaTheme="minorHAnsi"/>
          <w:b/>
        </w:rPr>
        <w:t>OF THE VILLAGE OF WAVERLY HELD AT 6:30 P.M.</w:t>
      </w:r>
    </w:p>
    <w:p w:rsidR="000D1379" w:rsidRPr="009A6E32" w:rsidRDefault="000D1379" w:rsidP="000D1379">
      <w:pPr>
        <w:jc w:val="center"/>
        <w:rPr>
          <w:rFonts w:eastAsiaTheme="minorHAnsi"/>
          <w:b/>
        </w:rPr>
      </w:pPr>
      <w:r w:rsidRPr="009A6E32">
        <w:rPr>
          <w:rFonts w:eastAsiaTheme="minorHAnsi"/>
          <w:b/>
        </w:rPr>
        <w:t xml:space="preserve">ON TUESDAY, </w:t>
      </w:r>
      <w:r>
        <w:rPr>
          <w:rFonts w:eastAsiaTheme="minorHAnsi"/>
          <w:b/>
        </w:rPr>
        <w:t>DECEMBER 13</w:t>
      </w:r>
      <w:r w:rsidRPr="009A6E32">
        <w:rPr>
          <w:rFonts w:eastAsiaTheme="minorHAnsi"/>
          <w:b/>
        </w:rPr>
        <w:t>, 2016 IN THE</w:t>
      </w:r>
    </w:p>
    <w:p w:rsidR="000D1379" w:rsidRPr="009A6E32" w:rsidRDefault="000D1379" w:rsidP="000D1379">
      <w:pPr>
        <w:keepNext/>
        <w:jc w:val="center"/>
        <w:outlineLvl w:val="0"/>
        <w:rPr>
          <w:rFonts w:eastAsiaTheme="minorHAnsi"/>
          <w:b/>
        </w:rPr>
      </w:pPr>
      <w:r w:rsidRPr="009A6E32">
        <w:rPr>
          <w:rFonts w:eastAsiaTheme="minorHAnsi"/>
          <w:b/>
        </w:rPr>
        <w:t>TRUSTEES’ ROOM IN THE VILLAGE HALL</w:t>
      </w:r>
    </w:p>
    <w:p w:rsidR="000D1379" w:rsidRPr="009A6E32" w:rsidRDefault="000D1379" w:rsidP="000D1379">
      <w:pPr>
        <w:spacing w:after="200" w:line="276" w:lineRule="auto"/>
        <w:rPr>
          <w:rFonts w:asciiTheme="minorHAnsi" w:eastAsiaTheme="minorHAnsi" w:hAnsiTheme="minorHAnsi" w:cstheme="minorBidi"/>
          <w:sz w:val="22"/>
          <w:szCs w:val="22"/>
        </w:rPr>
      </w:pPr>
    </w:p>
    <w:p w:rsidR="000D1379" w:rsidRPr="00006710" w:rsidRDefault="000D1379" w:rsidP="000D1379">
      <w:pPr>
        <w:spacing w:line="480" w:lineRule="auto"/>
        <w:rPr>
          <w:rFonts w:eastAsiaTheme="minorHAnsi"/>
        </w:rPr>
      </w:pPr>
      <w:r w:rsidRPr="00006710">
        <w:rPr>
          <w:rFonts w:eastAsiaTheme="minorHAnsi"/>
        </w:rPr>
        <w:t>Mayor Leary called the meeting to or</w:t>
      </w:r>
      <w:r>
        <w:rPr>
          <w:rFonts w:eastAsiaTheme="minorHAnsi"/>
        </w:rPr>
        <w:t xml:space="preserve">der at 6:30 p.m. and led in </w:t>
      </w:r>
      <w:r w:rsidRPr="00006710">
        <w:rPr>
          <w:rFonts w:eastAsiaTheme="minorHAnsi"/>
        </w:rPr>
        <w:t xml:space="preserve">the Pledge of Allegiance.  </w:t>
      </w:r>
    </w:p>
    <w:p w:rsidR="000D1379" w:rsidRPr="00981DA7" w:rsidRDefault="000D1379" w:rsidP="000D1379">
      <w:pPr>
        <w:tabs>
          <w:tab w:val="left" w:pos="0"/>
          <w:tab w:val="left" w:pos="90"/>
          <w:tab w:val="left" w:pos="180"/>
        </w:tabs>
        <w:spacing w:line="480" w:lineRule="auto"/>
      </w:pPr>
      <w:r w:rsidRPr="00981DA7">
        <w:rPr>
          <w:b/>
          <w:bCs/>
          <w:u w:val="single"/>
        </w:rPr>
        <w:t>Roll Call</w:t>
      </w:r>
      <w:r w:rsidRPr="00981DA7">
        <w:rPr>
          <w:b/>
          <w:bCs/>
        </w:rPr>
        <w:t>:</w:t>
      </w:r>
      <w:r w:rsidRPr="00981DA7">
        <w:t xml:space="preserve">  Present were Trustees Sinsabaugh, Uhl, Steck, Ayres, Brewster, Aronstam, and Mayor Leary</w:t>
      </w:r>
    </w:p>
    <w:p w:rsidR="000D1379" w:rsidRPr="00981DA7" w:rsidRDefault="000D1379" w:rsidP="000D1379">
      <w:pPr>
        <w:tabs>
          <w:tab w:val="left" w:pos="0"/>
          <w:tab w:val="left" w:pos="90"/>
          <w:tab w:val="left" w:pos="180"/>
        </w:tabs>
        <w:spacing w:line="480" w:lineRule="auto"/>
        <w:rPr>
          <w:szCs w:val="20"/>
          <w:lang w:eastAsia="ar-SA"/>
        </w:rPr>
      </w:pPr>
      <w:r w:rsidRPr="00981DA7">
        <w:t xml:space="preserve">Also present Clerk Treasurer Wood, Attorney Keene, </w:t>
      </w:r>
      <w:r w:rsidR="00981DA7" w:rsidRPr="00981DA7">
        <w:t>and David Booth of Johnson Controls</w:t>
      </w:r>
    </w:p>
    <w:p w:rsidR="000D1379" w:rsidRDefault="000D1379" w:rsidP="000D1379">
      <w:pPr>
        <w:suppressAutoHyphens/>
        <w:spacing w:line="480" w:lineRule="auto"/>
        <w:rPr>
          <w:szCs w:val="20"/>
          <w:lang w:eastAsia="ar-SA"/>
        </w:rPr>
      </w:pPr>
      <w:r w:rsidRPr="00981DA7">
        <w:rPr>
          <w:szCs w:val="20"/>
          <w:lang w:eastAsia="ar-SA"/>
        </w:rPr>
        <w:t>Press included Ron Cole of WATS/WAVR, and Johnny Williams of the Morning Times</w:t>
      </w:r>
    </w:p>
    <w:p w:rsidR="00E831BB" w:rsidRPr="00E831BB" w:rsidRDefault="00E831BB" w:rsidP="000D1379">
      <w:pPr>
        <w:suppressAutoHyphens/>
        <w:spacing w:line="480" w:lineRule="auto"/>
        <w:rPr>
          <w:szCs w:val="20"/>
          <w:lang w:eastAsia="ar-SA"/>
        </w:rPr>
      </w:pPr>
      <w:r w:rsidRPr="00FB32BB">
        <w:rPr>
          <w:b/>
          <w:szCs w:val="20"/>
          <w:u w:val="single"/>
          <w:lang w:eastAsia="ar-SA"/>
        </w:rPr>
        <w:lastRenderedPageBreak/>
        <w:t>Presentation from Johnson Controls</w:t>
      </w:r>
      <w:r w:rsidRPr="00FB32BB">
        <w:rPr>
          <w:b/>
          <w:szCs w:val="20"/>
          <w:lang w:eastAsia="ar-SA"/>
        </w:rPr>
        <w:t>:</w:t>
      </w:r>
      <w:r>
        <w:rPr>
          <w:szCs w:val="20"/>
          <w:lang w:eastAsia="ar-SA"/>
        </w:rPr>
        <w:t xml:space="preserve">  </w:t>
      </w:r>
      <w:r w:rsidR="00FB32BB">
        <w:rPr>
          <w:szCs w:val="20"/>
          <w:lang w:eastAsia="ar-SA"/>
        </w:rPr>
        <w:t>David Booth, of Johnson Controls, submitted handouts regarding energy performance contracting.  He presented the overview and offered to do a preliminary energy assessment of the Village of Waverly’s energy performance at no cost to the village.  Trustee Aronstam stated he would like to see the Village Hall’s HVAC system included in the assessment.  Trustee Aronstam moved to approve Johnson Controls to proceed with a preliminary energy assessment as presented.  Trustee Steck seconded the motion, which carried unanimously.</w:t>
      </w:r>
    </w:p>
    <w:p w:rsidR="008C2B6F" w:rsidRPr="00915F89" w:rsidRDefault="000D1379" w:rsidP="008C2B6F">
      <w:pPr>
        <w:tabs>
          <w:tab w:val="left" w:pos="0"/>
          <w:tab w:val="left" w:pos="90"/>
          <w:tab w:val="left" w:pos="180"/>
        </w:tabs>
        <w:spacing w:line="480" w:lineRule="auto"/>
        <w:rPr>
          <w:szCs w:val="20"/>
          <w:lang w:eastAsia="ar-SA"/>
        </w:rPr>
      </w:pPr>
      <w:r w:rsidRPr="008C2B6F">
        <w:rPr>
          <w:rFonts w:eastAsiaTheme="minorHAnsi"/>
          <w:b/>
          <w:u w:val="single"/>
        </w:rPr>
        <w:t>Public Comments</w:t>
      </w:r>
      <w:r w:rsidRPr="008C2B6F">
        <w:rPr>
          <w:rFonts w:eastAsiaTheme="minorHAnsi"/>
          <w:b/>
        </w:rPr>
        <w:t>:</w:t>
      </w:r>
      <w:r w:rsidRPr="008C2B6F">
        <w:rPr>
          <w:rFonts w:eastAsiaTheme="minorHAnsi"/>
        </w:rPr>
        <w:t xml:space="preserve">  </w:t>
      </w:r>
      <w:r w:rsidR="008C2B6F">
        <w:rPr>
          <w:szCs w:val="20"/>
          <w:lang w:eastAsia="ar-SA"/>
        </w:rPr>
        <w:t xml:space="preserve">Ron Keene stated the </w:t>
      </w:r>
      <w:r w:rsidR="008C2B6F">
        <w:rPr>
          <w:i/>
          <w:szCs w:val="20"/>
          <w:lang w:eastAsia="ar-SA"/>
        </w:rPr>
        <w:t>Wreaths Across</w:t>
      </w:r>
      <w:r w:rsidR="00FB32BB">
        <w:rPr>
          <w:i/>
          <w:szCs w:val="20"/>
          <w:lang w:eastAsia="ar-SA"/>
        </w:rPr>
        <w:t xml:space="preserve"> </w:t>
      </w:r>
      <w:r w:rsidR="008C2B6F">
        <w:rPr>
          <w:i/>
          <w:szCs w:val="20"/>
          <w:lang w:eastAsia="ar-SA"/>
        </w:rPr>
        <w:t xml:space="preserve">America </w:t>
      </w:r>
      <w:r w:rsidR="008C2B6F">
        <w:rPr>
          <w:szCs w:val="20"/>
          <w:lang w:eastAsia="ar-SA"/>
        </w:rPr>
        <w:t>event will be held on December 17</w:t>
      </w:r>
      <w:r w:rsidR="008C2B6F" w:rsidRPr="00373211">
        <w:rPr>
          <w:szCs w:val="20"/>
          <w:vertAlign w:val="superscript"/>
          <w:lang w:eastAsia="ar-SA"/>
        </w:rPr>
        <w:t>th</w:t>
      </w:r>
      <w:r w:rsidR="008C2B6F">
        <w:rPr>
          <w:szCs w:val="20"/>
          <w:lang w:eastAsia="ar-SA"/>
        </w:rPr>
        <w:t>, beginning at 11:00 a.m.  The Waverly VFW and American Legion will be placing wreaths at all of Waverly’s Cemeteries, the Veterans’ Memorial at Muldoon Park, and at the tank at the VFW Building.  He invited the Board Members, and public, to join in.</w:t>
      </w:r>
    </w:p>
    <w:p w:rsidR="008C2B6F" w:rsidRPr="008C2B6F" w:rsidRDefault="008C2B6F" w:rsidP="000D1379">
      <w:pPr>
        <w:suppressAutoHyphens/>
        <w:spacing w:line="480" w:lineRule="auto"/>
        <w:rPr>
          <w:rFonts w:eastAsiaTheme="minorHAnsi"/>
          <w:b/>
          <w:highlight w:val="yellow"/>
        </w:rPr>
      </w:pPr>
      <w:r w:rsidRPr="00981DA7">
        <w:rPr>
          <w:rFonts w:eastAsiaTheme="minorHAnsi"/>
          <w:b/>
          <w:u w:val="single"/>
        </w:rPr>
        <w:t>Letters and Communications</w:t>
      </w:r>
      <w:r w:rsidRPr="00981DA7">
        <w:rPr>
          <w:rFonts w:eastAsiaTheme="minorHAnsi"/>
          <w:b/>
        </w:rPr>
        <w:t xml:space="preserve">:  </w:t>
      </w:r>
      <w:r w:rsidR="00981DA7">
        <w:rPr>
          <w:szCs w:val="20"/>
          <w:lang w:eastAsia="ar-SA"/>
        </w:rPr>
        <w:t>The clerk read a letter from Lisa Bailey, of the Valley ADE.  She stated the Valley ADE has helped many families fight the stigma and overcome addiction.  She also thanked the Village for allowing them to use the Village Hall as their meeting place.  She requested use of the Village Hall for 2017.  The group meets every 3</w:t>
      </w:r>
      <w:r w:rsidR="00981DA7" w:rsidRPr="0046073F">
        <w:rPr>
          <w:szCs w:val="20"/>
          <w:vertAlign w:val="superscript"/>
          <w:lang w:eastAsia="ar-SA"/>
        </w:rPr>
        <w:t>rd</w:t>
      </w:r>
      <w:r w:rsidR="00981DA7">
        <w:rPr>
          <w:szCs w:val="20"/>
          <w:lang w:eastAsia="ar-SA"/>
        </w:rPr>
        <w:t xml:space="preserve"> Saturday from 10:00 a.m. to 1:00 p.m., with attendance between 25-70 people.  She also stated the Valley ADE is a 501c3 Non-Profit Organization.  Trustee </w:t>
      </w:r>
      <w:r w:rsidR="00FB32BB">
        <w:rPr>
          <w:szCs w:val="20"/>
          <w:lang w:eastAsia="ar-SA"/>
        </w:rPr>
        <w:t>Brewster</w:t>
      </w:r>
      <w:r w:rsidR="00981DA7">
        <w:rPr>
          <w:szCs w:val="20"/>
          <w:lang w:eastAsia="ar-SA"/>
        </w:rPr>
        <w:t xml:space="preserve"> moved to approve the Valley ADE continue their use the Village Hall in 2017, without charge.  Trustee S</w:t>
      </w:r>
      <w:r w:rsidR="00FB32BB">
        <w:rPr>
          <w:szCs w:val="20"/>
          <w:lang w:eastAsia="ar-SA"/>
        </w:rPr>
        <w:t>teck</w:t>
      </w:r>
      <w:r w:rsidR="00981DA7">
        <w:rPr>
          <w:szCs w:val="20"/>
          <w:lang w:eastAsia="ar-SA"/>
        </w:rPr>
        <w:t xml:space="preserve"> seconded the motion, which carried unanimously.</w:t>
      </w:r>
    </w:p>
    <w:p w:rsidR="000D1379" w:rsidRPr="008C2B6F" w:rsidRDefault="000D1379" w:rsidP="000D1379">
      <w:pPr>
        <w:spacing w:line="480" w:lineRule="auto"/>
        <w:rPr>
          <w:rFonts w:eastAsiaTheme="minorHAnsi"/>
        </w:rPr>
      </w:pPr>
      <w:r w:rsidRPr="008C2B6F">
        <w:rPr>
          <w:rFonts w:eastAsiaTheme="minorHAnsi"/>
          <w:b/>
          <w:u w:val="single"/>
        </w:rPr>
        <w:t>Approval of Minutes</w:t>
      </w:r>
      <w:r w:rsidRPr="008C2B6F">
        <w:rPr>
          <w:rFonts w:eastAsiaTheme="minorHAnsi"/>
          <w:b/>
        </w:rPr>
        <w:t xml:space="preserve">:  </w:t>
      </w:r>
      <w:r w:rsidRPr="008C2B6F">
        <w:rPr>
          <w:rFonts w:eastAsiaTheme="minorHAnsi"/>
        </w:rPr>
        <w:t>Trustee</w:t>
      </w:r>
      <w:r w:rsidR="008C2B6F" w:rsidRPr="008C2B6F">
        <w:rPr>
          <w:rFonts w:eastAsiaTheme="minorHAnsi"/>
        </w:rPr>
        <w:t xml:space="preserve"> Sinsabaugh</w:t>
      </w:r>
      <w:r w:rsidRPr="008C2B6F">
        <w:rPr>
          <w:rFonts w:eastAsiaTheme="minorHAnsi"/>
        </w:rPr>
        <w:t xml:space="preserve"> moved to approve the Minutes of </w:t>
      </w:r>
      <w:r w:rsidR="00A2111B" w:rsidRPr="008C2B6F">
        <w:rPr>
          <w:rFonts w:eastAsiaTheme="minorHAnsi"/>
        </w:rPr>
        <w:t>November 22</w:t>
      </w:r>
      <w:r w:rsidRPr="008C2B6F">
        <w:rPr>
          <w:rFonts w:eastAsiaTheme="minorHAnsi"/>
        </w:rPr>
        <w:t xml:space="preserve">, 2016 as presented.  Trustee </w:t>
      </w:r>
      <w:r w:rsidR="008C2B6F" w:rsidRPr="008C2B6F">
        <w:rPr>
          <w:rFonts w:eastAsiaTheme="minorHAnsi"/>
        </w:rPr>
        <w:t>Uhl</w:t>
      </w:r>
      <w:r w:rsidRPr="008C2B6F">
        <w:rPr>
          <w:rFonts w:eastAsiaTheme="minorHAnsi"/>
        </w:rPr>
        <w:t xml:space="preserve"> seconded the motion, which carried unanimously.</w:t>
      </w:r>
    </w:p>
    <w:p w:rsidR="000D1379" w:rsidRPr="008C2B6F" w:rsidRDefault="000D1379" w:rsidP="000D1379">
      <w:pPr>
        <w:spacing w:line="480" w:lineRule="auto"/>
        <w:rPr>
          <w:rFonts w:eastAsiaTheme="minorHAnsi"/>
        </w:rPr>
      </w:pPr>
      <w:r w:rsidRPr="008C2B6F">
        <w:rPr>
          <w:rFonts w:eastAsiaTheme="minorHAnsi"/>
          <w:b/>
          <w:u w:val="single"/>
        </w:rPr>
        <w:t>Department Reports</w:t>
      </w:r>
      <w:r w:rsidRPr="008C2B6F">
        <w:rPr>
          <w:rFonts w:eastAsiaTheme="minorHAnsi"/>
          <w:b/>
        </w:rPr>
        <w:t>:</w:t>
      </w:r>
      <w:r w:rsidRPr="008C2B6F">
        <w:rPr>
          <w:rFonts w:eastAsiaTheme="minorHAnsi"/>
        </w:rPr>
        <w:t xml:space="preserve">  The clerk submitted a reports from the Code Enforcement, Recreation, and Police Departments.  </w:t>
      </w:r>
    </w:p>
    <w:p w:rsidR="000D1379" w:rsidRPr="000D1379" w:rsidRDefault="000D1379" w:rsidP="000D1379">
      <w:pPr>
        <w:pStyle w:val="WW-PlainText"/>
        <w:spacing w:line="480" w:lineRule="auto"/>
        <w:rPr>
          <w:rFonts w:ascii="Times New Roman" w:hAnsi="Times New Roman"/>
          <w:sz w:val="24"/>
        </w:rPr>
      </w:pPr>
      <w:r w:rsidRPr="000D1379">
        <w:rPr>
          <w:rFonts w:ascii="Times New Roman" w:hAnsi="Times New Roman"/>
          <w:b/>
          <w:bCs/>
          <w:sz w:val="24"/>
          <w:u w:val="single"/>
        </w:rPr>
        <w:t>Treasurer's Report</w:t>
      </w:r>
      <w:r w:rsidRPr="000D1379">
        <w:rPr>
          <w:rFonts w:ascii="Times New Roman" w:hAnsi="Times New Roman"/>
          <w:b/>
          <w:bCs/>
          <w:sz w:val="24"/>
        </w:rPr>
        <w:t xml:space="preserve">:  </w:t>
      </w:r>
      <w:r w:rsidRPr="000D1379">
        <w:rPr>
          <w:rFonts w:ascii="Times New Roman" w:hAnsi="Times New Roman"/>
          <w:sz w:val="24"/>
        </w:rPr>
        <w:t xml:space="preserve">The clerk presented the following:  </w:t>
      </w:r>
    </w:p>
    <w:p w:rsidR="000D1379" w:rsidRPr="000D1379" w:rsidRDefault="000D1379" w:rsidP="000D1379">
      <w:pPr>
        <w:pStyle w:val="WW-PlainText"/>
        <w:rPr>
          <w:rFonts w:ascii="Times New Roman" w:hAnsi="Times New Roman"/>
          <w:sz w:val="24"/>
        </w:rPr>
      </w:pPr>
      <w:r w:rsidRPr="000D1379">
        <w:rPr>
          <w:rFonts w:ascii="Times New Roman" w:hAnsi="Times New Roman"/>
          <w:sz w:val="24"/>
        </w:rPr>
        <w:t>General Fund 11/1/16 – 11/30/16</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0D1379" w:rsidRPr="000D1379" w:rsidTr="000D1379">
        <w:tc>
          <w:tcPr>
            <w:tcW w:w="2430" w:type="dxa"/>
            <w:tcBorders>
              <w:top w:val="single" w:sz="4" w:space="0" w:color="auto"/>
              <w:left w:val="single" w:sz="4" w:space="0" w:color="auto"/>
              <w:bottom w:val="single" w:sz="4" w:space="0" w:color="auto"/>
              <w:right w:val="single" w:sz="4" w:space="0" w:color="auto"/>
            </w:tcBorders>
          </w:tcPr>
          <w:p w:rsidR="000D1379" w:rsidRPr="000D1379" w:rsidRDefault="000D1379" w:rsidP="000D1379">
            <w:pPr>
              <w:pStyle w:val="WW-PlainText"/>
              <w:rPr>
                <w:rFonts w:ascii="Times New Roman" w:hAnsi="Times New Roman"/>
                <w:sz w:val="24"/>
              </w:rPr>
            </w:pPr>
            <w:r w:rsidRPr="000D1379">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0D1379" w:rsidRPr="000D1379" w:rsidRDefault="000D1379" w:rsidP="000D1379">
            <w:pPr>
              <w:pStyle w:val="WW-PlainText"/>
              <w:jc w:val="right"/>
              <w:rPr>
                <w:rFonts w:ascii="Times New Roman" w:hAnsi="Times New Roman"/>
                <w:sz w:val="24"/>
              </w:rPr>
            </w:pPr>
            <w:r w:rsidRPr="000D1379">
              <w:rPr>
                <w:rFonts w:ascii="Times New Roman" w:hAnsi="Times New Roman"/>
                <w:sz w:val="24"/>
              </w:rPr>
              <w:t>218,515.97</w:t>
            </w:r>
          </w:p>
        </w:tc>
        <w:tc>
          <w:tcPr>
            <w:tcW w:w="2598" w:type="dxa"/>
            <w:tcBorders>
              <w:top w:val="single" w:sz="4" w:space="0" w:color="auto"/>
              <w:left w:val="single" w:sz="4" w:space="0" w:color="auto"/>
              <w:bottom w:val="single" w:sz="4" w:space="0" w:color="auto"/>
              <w:right w:val="single" w:sz="4" w:space="0" w:color="auto"/>
            </w:tcBorders>
          </w:tcPr>
          <w:p w:rsidR="000D1379" w:rsidRPr="000D1379" w:rsidRDefault="000D1379" w:rsidP="000D1379">
            <w:pPr>
              <w:pStyle w:val="WW-PlainText"/>
              <w:rPr>
                <w:rFonts w:ascii="Times New Roman" w:hAnsi="Times New Roman"/>
                <w:sz w:val="24"/>
              </w:rPr>
            </w:pPr>
            <w:r w:rsidRPr="000D1379">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rsidR="000D1379" w:rsidRPr="000D1379" w:rsidRDefault="000D1379" w:rsidP="000D1379">
            <w:pPr>
              <w:pStyle w:val="WW-PlainText"/>
              <w:jc w:val="right"/>
              <w:rPr>
                <w:rFonts w:ascii="Times New Roman" w:hAnsi="Times New Roman"/>
                <w:sz w:val="24"/>
              </w:rPr>
            </w:pPr>
            <w:r w:rsidRPr="000D1379">
              <w:rPr>
                <w:rFonts w:ascii="Times New Roman" w:hAnsi="Times New Roman"/>
                <w:sz w:val="24"/>
              </w:rPr>
              <w:t>63,104.05</w:t>
            </w:r>
          </w:p>
        </w:tc>
      </w:tr>
      <w:tr w:rsidR="000D1379" w:rsidRPr="000D1379" w:rsidTr="000D1379">
        <w:trPr>
          <w:trHeight w:val="242"/>
        </w:trPr>
        <w:tc>
          <w:tcPr>
            <w:tcW w:w="2430" w:type="dxa"/>
            <w:tcBorders>
              <w:top w:val="single" w:sz="4" w:space="0" w:color="auto"/>
              <w:left w:val="single" w:sz="4" w:space="0" w:color="auto"/>
              <w:bottom w:val="single" w:sz="4" w:space="0" w:color="auto"/>
              <w:right w:val="single" w:sz="4" w:space="0" w:color="auto"/>
            </w:tcBorders>
          </w:tcPr>
          <w:p w:rsidR="000D1379" w:rsidRPr="000D1379" w:rsidRDefault="000D1379" w:rsidP="000D1379">
            <w:pPr>
              <w:pStyle w:val="WW-PlainText"/>
              <w:rPr>
                <w:rFonts w:ascii="Times New Roman" w:hAnsi="Times New Roman"/>
                <w:sz w:val="24"/>
              </w:rPr>
            </w:pPr>
            <w:r w:rsidRPr="000D1379">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0D1379" w:rsidRPr="000D1379" w:rsidRDefault="000D1379" w:rsidP="000D1379">
            <w:pPr>
              <w:pStyle w:val="WW-PlainText"/>
              <w:jc w:val="right"/>
              <w:rPr>
                <w:rFonts w:ascii="Times New Roman" w:hAnsi="Times New Roman"/>
                <w:sz w:val="24"/>
              </w:rPr>
            </w:pPr>
            <w:r w:rsidRPr="000D1379">
              <w:rPr>
                <w:rFonts w:ascii="Times New Roman" w:hAnsi="Times New Roman"/>
                <w:sz w:val="24"/>
              </w:rPr>
              <w:t>80,027.91</w:t>
            </w:r>
          </w:p>
        </w:tc>
        <w:tc>
          <w:tcPr>
            <w:tcW w:w="2598" w:type="dxa"/>
            <w:tcBorders>
              <w:top w:val="single" w:sz="4" w:space="0" w:color="auto"/>
              <w:left w:val="single" w:sz="4" w:space="0" w:color="auto"/>
              <w:bottom w:val="single" w:sz="4" w:space="0" w:color="auto"/>
              <w:right w:val="single" w:sz="4" w:space="0" w:color="auto"/>
            </w:tcBorders>
          </w:tcPr>
          <w:p w:rsidR="000D1379" w:rsidRPr="000D1379" w:rsidRDefault="000D1379" w:rsidP="000D1379">
            <w:pPr>
              <w:pStyle w:val="WW-PlainText"/>
              <w:rPr>
                <w:rFonts w:ascii="Times New Roman" w:hAnsi="Times New Roman"/>
                <w:sz w:val="24"/>
              </w:rPr>
            </w:pPr>
            <w:r w:rsidRPr="000D1379">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rsidR="000D1379" w:rsidRPr="000D1379" w:rsidRDefault="000D1379" w:rsidP="000D1379">
            <w:pPr>
              <w:pStyle w:val="WW-PlainText"/>
              <w:jc w:val="right"/>
              <w:rPr>
                <w:rFonts w:ascii="Times New Roman" w:hAnsi="Times New Roman"/>
                <w:sz w:val="24"/>
              </w:rPr>
            </w:pPr>
            <w:r w:rsidRPr="000D1379">
              <w:rPr>
                <w:rFonts w:ascii="Times New Roman" w:hAnsi="Times New Roman"/>
                <w:sz w:val="24"/>
              </w:rPr>
              <w:t>2,276,499.68</w:t>
            </w:r>
          </w:p>
        </w:tc>
      </w:tr>
      <w:tr w:rsidR="000D1379" w:rsidRPr="000D1379" w:rsidTr="000D1379">
        <w:tc>
          <w:tcPr>
            <w:tcW w:w="2430" w:type="dxa"/>
            <w:tcBorders>
              <w:top w:val="single" w:sz="4" w:space="0" w:color="auto"/>
              <w:left w:val="single" w:sz="4" w:space="0" w:color="auto"/>
              <w:bottom w:val="single" w:sz="4" w:space="0" w:color="auto"/>
              <w:right w:val="single" w:sz="4" w:space="0" w:color="auto"/>
            </w:tcBorders>
          </w:tcPr>
          <w:p w:rsidR="000D1379" w:rsidRPr="000D1379" w:rsidRDefault="000D1379" w:rsidP="000D1379">
            <w:pPr>
              <w:pStyle w:val="WW-PlainText"/>
              <w:rPr>
                <w:rFonts w:ascii="Times New Roman" w:hAnsi="Times New Roman"/>
                <w:sz w:val="24"/>
              </w:rPr>
            </w:pPr>
            <w:r w:rsidRPr="000D1379">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0D1379" w:rsidRPr="000D1379" w:rsidRDefault="000D1379" w:rsidP="000D1379">
            <w:pPr>
              <w:pStyle w:val="WW-PlainText"/>
              <w:jc w:val="right"/>
              <w:rPr>
                <w:rFonts w:ascii="Times New Roman" w:hAnsi="Times New Roman"/>
                <w:sz w:val="24"/>
              </w:rPr>
            </w:pPr>
            <w:r w:rsidRPr="000D1379">
              <w:rPr>
                <w:rFonts w:ascii="Times New Roman" w:hAnsi="Times New Roman"/>
                <w:sz w:val="24"/>
              </w:rPr>
              <w:t>394,494.01</w:t>
            </w:r>
          </w:p>
        </w:tc>
        <w:tc>
          <w:tcPr>
            <w:tcW w:w="2598" w:type="dxa"/>
            <w:tcBorders>
              <w:top w:val="single" w:sz="4" w:space="0" w:color="auto"/>
              <w:left w:val="single" w:sz="4" w:space="0" w:color="auto"/>
              <w:bottom w:val="single" w:sz="4" w:space="0" w:color="auto"/>
              <w:right w:val="single" w:sz="4" w:space="0" w:color="auto"/>
            </w:tcBorders>
          </w:tcPr>
          <w:p w:rsidR="000D1379" w:rsidRPr="000D1379" w:rsidRDefault="000D1379" w:rsidP="000D1379">
            <w:pPr>
              <w:pStyle w:val="WW-PlainText"/>
              <w:rPr>
                <w:rFonts w:ascii="Times New Roman" w:hAnsi="Times New Roman"/>
                <w:sz w:val="24"/>
              </w:rPr>
            </w:pPr>
            <w:r w:rsidRPr="000D1379">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rsidR="000D1379" w:rsidRPr="000D1379" w:rsidRDefault="000D1379" w:rsidP="000D1379">
            <w:pPr>
              <w:pStyle w:val="WW-PlainText"/>
              <w:jc w:val="right"/>
              <w:rPr>
                <w:rFonts w:ascii="Times New Roman" w:hAnsi="Times New Roman"/>
                <w:sz w:val="24"/>
              </w:rPr>
            </w:pPr>
            <w:r w:rsidRPr="000D1379">
              <w:rPr>
                <w:rFonts w:ascii="Times New Roman" w:hAnsi="Times New Roman"/>
                <w:sz w:val="24"/>
              </w:rPr>
              <w:t>164,349.72</w:t>
            </w:r>
          </w:p>
        </w:tc>
      </w:tr>
      <w:tr w:rsidR="000D1379" w:rsidRPr="000D1379" w:rsidTr="000D1379">
        <w:trPr>
          <w:trHeight w:val="305"/>
        </w:trPr>
        <w:tc>
          <w:tcPr>
            <w:tcW w:w="2430" w:type="dxa"/>
            <w:tcBorders>
              <w:top w:val="single" w:sz="4" w:space="0" w:color="auto"/>
              <w:left w:val="single" w:sz="4" w:space="0" w:color="auto"/>
              <w:bottom w:val="single" w:sz="4" w:space="0" w:color="auto"/>
              <w:right w:val="single" w:sz="4" w:space="0" w:color="auto"/>
            </w:tcBorders>
          </w:tcPr>
          <w:p w:rsidR="000D1379" w:rsidRPr="000D1379" w:rsidRDefault="000D1379" w:rsidP="000D1379">
            <w:pPr>
              <w:pStyle w:val="WW-PlainText"/>
              <w:rPr>
                <w:rFonts w:ascii="Times New Roman" w:hAnsi="Times New Roman"/>
                <w:sz w:val="24"/>
              </w:rPr>
            </w:pPr>
            <w:r w:rsidRPr="000D1379">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0D1379" w:rsidRPr="000D1379" w:rsidRDefault="000D1379" w:rsidP="000D1379">
            <w:pPr>
              <w:pStyle w:val="WW-PlainText"/>
              <w:jc w:val="right"/>
              <w:rPr>
                <w:rFonts w:ascii="Times New Roman" w:hAnsi="Times New Roman"/>
                <w:sz w:val="24"/>
              </w:rPr>
            </w:pPr>
            <w:r w:rsidRPr="000D1379">
              <w:rPr>
                <w:rFonts w:ascii="Times New Roman" w:hAnsi="Times New Roman"/>
                <w:sz w:val="24"/>
              </w:rPr>
              <w:t>-95,950.13</w:t>
            </w:r>
          </w:p>
        </w:tc>
        <w:tc>
          <w:tcPr>
            <w:tcW w:w="2598" w:type="dxa"/>
            <w:tcBorders>
              <w:top w:val="single" w:sz="4" w:space="0" w:color="auto"/>
              <w:left w:val="single" w:sz="4" w:space="0" w:color="auto"/>
              <w:bottom w:val="single" w:sz="4" w:space="0" w:color="auto"/>
              <w:right w:val="single" w:sz="4" w:space="0" w:color="auto"/>
            </w:tcBorders>
          </w:tcPr>
          <w:p w:rsidR="000D1379" w:rsidRPr="000D1379" w:rsidRDefault="000D1379" w:rsidP="000D1379">
            <w:pPr>
              <w:pStyle w:val="WW-PlainText"/>
              <w:rPr>
                <w:rFonts w:ascii="Times New Roman" w:hAnsi="Times New Roman"/>
                <w:sz w:val="24"/>
              </w:rPr>
            </w:pPr>
            <w:r w:rsidRPr="000D1379">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rsidR="000D1379" w:rsidRPr="000D1379" w:rsidRDefault="000D1379" w:rsidP="000D1379">
            <w:pPr>
              <w:pStyle w:val="WW-PlainText"/>
              <w:jc w:val="right"/>
              <w:rPr>
                <w:rFonts w:ascii="Times New Roman" w:hAnsi="Times New Roman"/>
                <w:sz w:val="24"/>
              </w:rPr>
            </w:pPr>
            <w:r w:rsidRPr="000D1379">
              <w:rPr>
                <w:rFonts w:ascii="Times New Roman" w:hAnsi="Times New Roman"/>
                <w:sz w:val="24"/>
              </w:rPr>
              <w:t>1,222,559.90</w:t>
            </w:r>
          </w:p>
        </w:tc>
      </w:tr>
    </w:tbl>
    <w:p w:rsidR="000D1379" w:rsidRPr="000D1379" w:rsidRDefault="000D1379" w:rsidP="000D1379">
      <w:pPr>
        <w:pStyle w:val="WW-PlainText"/>
        <w:ind w:firstLine="720"/>
        <w:rPr>
          <w:rFonts w:ascii="Times New Roman" w:hAnsi="Times New Roman"/>
          <w:sz w:val="24"/>
        </w:rPr>
      </w:pPr>
      <w:r w:rsidRPr="000D1379">
        <w:rPr>
          <w:rFonts w:ascii="Times New Roman" w:hAnsi="Times New Roman"/>
          <w:sz w:val="24"/>
        </w:rPr>
        <w:t>*General Capital Reserve Fund, $84,339.49</w:t>
      </w:r>
    </w:p>
    <w:p w:rsidR="000D1379" w:rsidRPr="00A47CC2" w:rsidRDefault="000D1379" w:rsidP="000D1379">
      <w:pPr>
        <w:pStyle w:val="WW-PlainText"/>
        <w:rPr>
          <w:rFonts w:ascii="Times New Roman" w:hAnsi="Times New Roman"/>
          <w:sz w:val="24"/>
        </w:rPr>
      </w:pPr>
    </w:p>
    <w:p w:rsidR="000D1379" w:rsidRPr="00A47CC2" w:rsidRDefault="000D1379" w:rsidP="000D1379">
      <w:pPr>
        <w:pStyle w:val="WW-PlainText"/>
        <w:rPr>
          <w:rFonts w:ascii="Times New Roman" w:hAnsi="Times New Roman"/>
          <w:sz w:val="24"/>
        </w:rPr>
      </w:pPr>
      <w:r w:rsidRPr="00A47CC2">
        <w:rPr>
          <w:rFonts w:ascii="Times New Roman" w:hAnsi="Times New Roman"/>
          <w:sz w:val="24"/>
        </w:rPr>
        <w:t>Cemetery Fund 1</w:t>
      </w:r>
      <w:r w:rsidR="00A47CC2" w:rsidRPr="00A47CC2">
        <w:rPr>
          <w:rFonts w:ascii="Times New Roman" w:hAnsi="Times New Roman"/>
          <w:sz w:val="24"/>
        </w:rPr>
        <w:t>1</w:t>
      </w:r>
      <w:r w:rsidRPr="00A47CC2">
        <w:rPr>
          <w:rFonts w:ascii="Times New Roman" w:hAnsi="Times New Roman"/>
          <w:sz w:val="24"/>
        </w:rPr>
        <w:t>/1/16 – 1</w:t>
      </w:r>
      <w:r w:rsidR="00A47CC2" w:rsidRPr="00A47CC2">
        <w:rPr>
          <w:rFonts w:ascii="Times New Roman" w:hAnsi="Times New Roman"/>
          <w:sz w:val="24"/>
        </w:rPr>
        <w:t>1</w:t>
      </w:r>
      <w:r w:rsidRPr="00A47CC2">
        <w:rPr>
          <w:rFonts w:ascii="Times New Roman" w:hAnsi="Times New Roman"/>
          <w:sz w:val="24"/>
        </w:rPr>
        <w:t>/3</w:t>
      </w:r>
      <w:r w:rsidR="00A47CC2" w:rsidRPr="00A47CC2">
        <w:rPr>
          <w:rFonts w:ascii="Times New Roman" w:hAnsi="Times New Roman"/>
          <w:sz w:val="24"/>
        </w:rPr>
        <w:t>0</w:t>
      </w:r>
      <w:r w:rsidRPr="00A47CC2">
        <w:rPr>
          <w:rFonts w:ascii="Times New Roman" w:hAnsi="Times New Roman"/>
          <w:sz w:val="24"/>
        </w:rPr>
        <w:t>/16</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0D1379" w:rsidRPr="00A47CC2" w:rsidTr="000D1379">
        <w:tc>
          <w:tcPr>
            <w:tcW w:w="2430" w:type="dxa"/>
            <w:tcBorders>
              <w:top w:val="single" w:sz="4" w:space="0" w:color="auto"/>
              <w:left w:val="single" w:sz="4" w:space="0" w:color="auto"/>
              <w:bottom w:val="single" w:sz="4" w:space="0" w:color="auto"/>
              <w:right w:val="single" w:sz="4" w:space="0" w:color="auto"/>
            </w:tcBorders>
          </w:tcPr>
          <w:p w:rsidR="000D1379" w:rsidRPr="00A47CC2" w:rsidRDefault="000D1379" w:rsidP="000D1379">
            <w:pPr>
              <w:pStyle w:val="WW-PlainText"/>
              <w:rPr>
                <w:rFonts w:ascii="Times New Roman" w:hAnsi="Times New Roman"/>
                <w:sz w:val="24"/>
              </w:rPr>
            </w:pPr>
            <w:r w:rsidRPr="00A47CC2">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0D1379" w:rsidRPr="00A47CC2" w:rsidRDefault="00A47CC2" w:rsidP="000D1379">
            <w:pPr>
              <w:pStyle w:val="WW-PlainText"/>
              <w:jc w:val="right"/>
              <w:rPr>
                <w:rFonts w:ascii="Times New Roman" w:hAnsi="Times New Roman"/>
                <w:sz w:val="24"/>
              </w:rPr>
            </w:pPr>
            <w:r w:rsidRPr="00A47CC2">
              <w:rPr>
                <w:rFonts w:ascii="Times New Roman" w:hAnsi="Times New Roman"/>
                <w:sz w:val="24"/>
              </w:rPr>
              <w:t>13,082.30</w:t>
            </w:r>
          </w:p>
        </w:tc>
        <w:tc>
          <w:tcPr>
            <w:tcW w:w="2598" w:type="dxa"/>
            <w:tcBorders>
              <w:top w:val="single" w:sz="4" w:space="0" w:color="auto"/>
              <w:left w:val="single" w:sz="4" w:space="0" w:color="auto"/>
              <w:bottom w:val="single" w:sz="4" w:space="0" w:color="auto"/>
              <w:right w:val="single" w:sz="4" w:space="0" w:color="auto"/>
            </w:tcBorders>
          </w:tcPr>
          <w:p w:rsidR="000D1379" w:rsidRPr="00A47CC2" w:rsidRDefault="000D1379" w:rsidP="000D1379">
            <w:pPr>
              <w:pStyle w:val="WW-PlainText"/>
              <w:rPr>
                <w:rFonts w:ascii="Times New Roman" w:hAnsi="Times New Roman"/>
                <w:sz w:val="24"/>
              </w:rPr>
            </w:pPr>
            <w:r w:rsidRPr="00A47CC2">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rsidR="000D1379" w:rsidRPr="00A47CC2" w:rsidRDefault="00A47CC2" w:rsidP="000D1379">
            <w:pPr>
              <w:pStyle w:val="WW-PlainText"/>
              <w:jc w:val="right"/>
              <w:rPr>
                <w:rFonts w:ascii="Times New Roman" w:hAnsi="Times New Roman"/>
                <w:sz w:val="24"/>
              </w:rPr>
            </w:pPr>
            <w:r w:rsidRPr="00A47CC2">
              <w:rPr>
                <w:rFonts w:ascii="Times New Roman" w:hAnsi="Times New Roman"/>
                <w:sz w:val="24"/>
              </w:rPr>
              <w:t>1,308.28</w:t>
            </w:r>
          </w:p>
        </w:tc>
      </w:tr>
      <w:tr w:rsidR="000D1379" w:rsidRPr="00A47CC2" w:rsidTr="000D1379">
        <w:trPr>
          <w:trHeight w:val="242"/>
        </w:trPr>
        <w:tc>
          <w:tcPr>
            <w:tcW w:w="2430" w:type="dxa"/>
            <w:tcBorders>
              <w:top w:val="single" w:sz="4" w:space="0" w:color="auto"/>
              <w:left w:val="single" w:sz="4" w:space="0" w:color="auto"/>
              <w:bottom w:val="single" w:sz="4" w:space="0" w:color="auto"/>
              <w:right w:val="single" w:sz="4" w:space="0" w:color="auto"/>
            </w:tcBorders>
          </w:tcPr>
          <w:p w:rsidR="000D1379" w:rsidRPr="00A47CC2" w:rsidRDefault="000D1379" w:rsidP="000D1379">
            <w:pPr>
              <w:pStyle w:val="WW-PlainText"/>
              <w:rPr>
                <w:rFonts w:ascii="Times New Roman" w:hAnsi="Times New Roman"/>
                <w:sz w:val="24"/>
              </w:rPr>
            </w:pPr>
            <w:r w:rsidRPr="00A47CC2">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0D1379" w:rsidRPr="00A47CC2" w:rsidRDefault="00A47CC2" w:rsidP="000D1379">
            <w:pPr>
              <w:pStyle w:val="WW-PlainText"/>
              <w:jc w:val="right"/>
              <w:rPr>
                <w:rFonts w:ascii="Times New Roman" w:hAnsi="Times New Roman"/>
                <w:sz w:val="24"/>
              </w:rPr>
            </w:pPr>
            <w:r w:rsidRPr="00A47CC2">
              <w:rPr>
                <w:rFonts w:ascii="Times New Roman" w:hAnsi="Times New Roman"/>
                <w:sz w:val="24"/>
              </w:rPr>
              <w:t>1,300.56</w:t>
            </w:r>
          </w:p>
        </w:tc>
        <w:tc>
          <w:tcPr>
            <w:tcW w:w="2598" w:type="dxa"/>
            <w:tcBorders>
              <w:top w:val="single" w:sz="4" w:space="0" w:color="auto"/>
              <w:left w:val="single" w:sz="4" w:space="0" w:color="auto"/>
              <w:bottom w:val="single" w:sz="4" w:space="0" w:color="auto"/>
              <w:right w:val="single" w:sz="4" w:space="0" w:color="auto"/>
            </w:tcBorders>
          </w:tcPr>
          <w:p w:rsidR="000D1379" w:rsidRPr="00A47CC2" w:rsidRDefault="000D1379" w:rsidP="000D1379">
            <w:pPr>
              <w:pStyle w:val="WW-PlainText"/>
              <w:rPr>
                <w:rFonts w:ascii="Times New Roman" w:hAnsi="Times New Roman"/>
                <w:sz w:val="24"/>
              </w:rPr>
            </w:pPr>
            <w:r w:rsidRPr="00A47CC2">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rsidR="000D1379" w:rsidRPr="00A47CC2" w:rsidRDefault="00A47CC2" w:rsidP="000D1379">
            <w:pPr>
              <w:pStyle w:val="WW-PlainText"/>
              <w:jc w:val="right"/>
              <w:rPr>
                <w:rFonts w:ascii="Times New Roman" w:hAnsi="Times New Roman"/>
                <w:sz w:val="24"/>
              </w:rPr>
            </w:pPr>
            <w:r w:rsidRPr="00A47CC2">
              <w:rPr>
                <w:rFonts w:ascii="Times New Roman" w:hAnsi="Times New Roman"/>
                <w:sz w:val="24"/>
              </w:rPr>
              <w:t>44,538.11</w:t>
            </w:r>
          </w:p>
        </w:tc>
      </w:tr>
      <w:tr w:rsidR="000D1379" w:rsidRPr="00A47CC2" w:rsidTr="000D1379">
        <w:tc>
          <w:tcPr>
            <w:tcW w:w="2430" w:type="dxa"/>
            <w:tcBorders>
              <w:top w:val="single" w:sz="4" w:space="0" w:color="auto"/>
              <w:left w:val="single" w:sz="4" w:space="0" w:color="auto"/>
              <w:bottom w:val="single" w:sz="4" w:space="0" w:color="auto"/>
              <w:right w:val="single" w:sz="4" w:space="0" w:color="auto"/>
            </w:tcBorders>
          </w:tcPr>
          <w:p w:rsidR="000D1379" w:rsidRPr="00A47CC2" w:rsidRDefault="000D1379" w:rsidP="000D1379">
            <w:pPr>
              <w:pStyle w:val="WW-PlainText"/>
              <w:rPr>
                <w:rFonts w:ascii="Times New Roman" w:hAnsi="Times New Roman"/>
                <w:sz w:val="24"/>
              </w:rPr>
            </w:pPr>
            <w:r w:rsidRPr="00A47CC2">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0D1379" w:rsidRPr="00A47CC2" w:rsidRDefault="00A47CC2" w:rsidP="000D1379">
            <w:pPr>
              <w:pStyle w:val="WW-PlainText"/>
              <w:jc w:val="right"/>
              <w:rPr>
                <w:rFonts w:ascii="Times New Roman" w:hAnsi="Times New Roman"/>
                <w:sz w:val="24"/>
              </w:rPr>
            </w:pPr>
            <w:r w:rsidRPr="00A47CC2">
              <w:rPr>
                <w:rFonts w:ascii="Times New Roman" w:hAnsi="Times New Roman"/>
                <w:sz w:val="24"/>
              </w:rPr>
              <w:t>771.82</w:t>
            </w:r>
          </w:p>
        </w:tc>
        <w:tc>
          <w:tcPr>
            <w:tcW w:w="2598" w:type="dxa"/>
            <w:tcBorders>
              <w:top w:val="single" w:sz="4" w:space="0" w:color="auto"/>
              <w:left w:val="single" w:sz="4" w:space="0" w:color="auto"/>
              <w:bottom w:val="single" w:sz="4" w:space="0" w:color="auto"/>
              <w:right w:val="single" w:sz="4" w:space="0" w:color="auto"/>
            </w:tcBorders>
          </w:tcPr>
          <w:p w:rsidR="000D1379" w:rsidRPr="00A47CC2" w:rsidRDefault="000D1379" w:rsidP="000D1379">
            <w:pPr>
              <w:pStyle w:val="WW-PlainText"/>
              <w:rPr>
                <w:rFonts w:ascii="Times New Roman" w:hAnsi="Times New Roman"/>
                <w:sz w:val="24"/>
              </w:rPr>
            </w:pPr>
            <w:r w:rsidRPr="00A47CC2">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rsidR="000D1379" w:rsidRPr="00A47CC2" w:rsidRDefault="00A47CC2" w:rsidP="000D1379">
            <w:pPr>
              <w:pStyle w:val="WW-PlainText"/>
              <w:jc w:val="right"/>
              <w:rPr>
                <w:rFonts w:ascii="Times New Roman" w:hAnsi="Times New Roman"/>
                <w:sz w:val="24"/>
              </w:rPr>
            </w:pPr>
            <w:r w:rsidRPr="00A47CC2">
              <w:rPr>
                <w:rFonts w:ascii="Times New Roman" w:hAnsi="Times New Roman"/>
                <w:sz w:val="24"/>
              </w:rPr>
              <w:t>771.82</w:t>
            </w:r>
          </w:p>
        </w:tc>
      </w:tr>
      <w:tr w:rsidR="000D1379" w:rsidRPr="00A47CC2" w:rsidTr="000D1379">
        <w:trPr>
          <w:trHeight w:val="305"/>
        </w:trPr>
        <w:tc>
          <w:tcPr>
            <w:tcW w:w="2430" w:type="dxa"/>
            <w:tcBorders>
              <w:top w:val="single" w:sz="4" w:space="0" w:color="auto"/>
              <w:left w:val="single" w:sz="4" w:space="0" w:color="auto"/>
              <w:bottom w:val="single" w:sz="4" w:space="0" w:color="auto"/>
              <w:right w:val="single" w:sz="4" w:space="0" w:color="auto"/>
            </w:tcBorders>
          </w:tcPr>
          <w:p w:rsidR="000D1379" w:rsidRPr="00A47CC2" w:rsidRDefault="000D1379" w:rsidP="000D1379">
            <w:pPr>
              <w:pStyle w:val="WW-PlainText"/>
              <w:rPr>
                <w:rFonts w:ascii="Times New Roman" w:hAnsi="Times New Roman"/>
                <w:sz w:val="24"/>
              </w:rPr>
            </w:pPr>
            <w:r w:rsidRPr="00A47CC2">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0D1379" w:rsidRPr="00A47CC2" w:rsidRDefault="00A47CC2" w:rsidP="000D1379">
            <w:pPr>
              <w:pStyle w:val="WW-PlainText"/>
              <w:jc w:val="right"/>
              <w:rPr>
                <w:rFonts w:ascii="Times New Roman" w:hAnsi="Times New Roman"/>
                <w:sz w:val="24"/>
              </w:rPr>
            </w:pPr>
            <w:r w:rsidRPr="00A47CC2">
              <w:rPr>
                <w:rFonts w:ascii="Times New Roman" w:hAnsi="Times New Roman"/>
                <w:sz w:val="24"/>
              </w:rPr>
              <w:t>13,611.04</w:t>
            </w:r>
          </w:p>
        </w:tc>
        <w:tc>
          <w:tcPr>
            <w:tcW w:w="2598" w:type="dxa"/>
            <w:tcBorders>
              <w:top w:val="single" w:sz="4" w:space="0" w:color="auto"/>
              <w:left w:val="single" w:sz="4" w:space="0" w:color="auto"/>
              <w:bottom w:val="single" w:sz="4" w:space="0" w:color="auto"/>
              <w:right w:val="single" w:sz="4" w:space="0" w:color="auto"/>
            </w:tcBorders>
          </w:tcPr>
          <w:p w:rsidR="000D1379" w:rsidRPr="00A47CC2" w:rsidRDefault="000D1379" w:rsidP="000D1379">
            <w:pPr>
              <w:pStyle w:val="WW-PlainText"/>
              <w:rPr>
                <w:rFonts w:ascii="Times New Roman" w:hAnsi="Times New Roman"/>
                <w:sz w:val="24"/>
              </w:rPr>
            </w:pPr>
            <w:r w:rsidRPr="00A47CC2">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rsidR="000D1379" w:rsidRPr="00A47CC2" w:rsidRDefault="00A47CC2" w:rsidP="000D1379">
            <w:pPr>
              <w:pStyle w:val="WW-PlainText"/>
              <w:jc w:val="right"/>
              <w:rPr>
                <w:rFonts w:ascii="Times New Roman" w:hAnsi="Times New Roman"/>
                <w:sz w:val="24"/>
              </w:rPr>
            </w:pPr>
            <w:r w:rsidRPr="00A47CC2">
              <w:rPr>
                <w:rFonts w:ascii="Times New Roman" w:hAnsi="Times New Roman"/>
                <w:sz w:val="24"/>
              </w:rPr>
              <w:t>34,544.22</w:t>
            </w:r>
          </w:p>
        </w:tc>
      </w:tr>
    </w:tbl>
    <w:p w:rsidR="000D1379" w:rsidRPr="000D1379" w:rsidRDefault="000D1379" w:rsidP="000D1379">
      <w:pPr>
        <w:pStyle w:val="WW-PlainText"/>
        <w:rPr>
          <w:rFonts w:ascii="Times New Roman" w:hAnsi="Times New Roman"/>
          <w:sz w:val="24"/>
          <w:highlight w:val="yellow"/>
        </w:rPr>
      </w:pPr>
    </w:p>
    <w:p w:rsidR="000D1379" w:rsidRPr="000D1379" w:rsidRDefault="000D1379" w:rsidP="000D1379">
      <w:pPr>
        <w:pStyle w:val="WW-PlainText"/>
        <w:rPr>
          <w:rFonts w:ascii="Times New Roman" w:hAnsi="Times New Roman"/>
          <w:sz w:val="24"/>
        </w:rPr>
      </w:pPr>
      <w:r w:rsidRPr="000D1379">
        <w:rPr>
          <w:rFonts w:ascii="Times New Roman" w:hAnsi="Times New Roman"/>
          <w:sz w:val="24"/>
        </w:rPr>
        <w:t>Loan Programs 11/1/16 – 11/30/16</w:t>
      </w:r>
    </w:p>
    <w:tbl>
      <w:tblPr>
        <w:tblW w:w="0" w:type="auto"/>
        <w:tblInd w:w="26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90"/>
        <w:gridCol w:w="1440"/>
        <w:gridCol w:w="2880"/>
        <w:gridCol w:w="1553"/>
      </w:tblGrid>
      <w:tr w:rsidR="000D1379" w:rsidRPr="000D1379" w:rsidTr="000D1379">
        <w:trPr>
          <w:trHeight w:val="288"/>
        </w:trPr>
        <w:tc>
          <w:tcPr>
            <w:tcW w:w="2790" w:type="dxa"/>
            <w:tcBorders>
              <w:top w:val="single" w:sz="4" w:space="0" w:color="auto"/>
              <w:left w:val="single" w:sz="4" w:space="0" w:color="auto"/>
              <w:bottom w:val="single" w:sz="4" w:space="0" w:color="auto"/>
              <w:right w:val="single" w:sz="4" w:space="0" w:color="auto"/>
            </w:tcBorders>
          </w:tcPr>
          <w:p w:rsidR="000D1379" w:rsidRPr="000D1379" w:rsidRDefault="000D1379" w:rsidP="000D1379">
            <w:pPr>
              <w:pStyle w:val="WW-PlainText"/>
              <w:jc w:val="center"/>
              <w:rPr>
                <w:rFonts w:ascii="Times New Roman" w:hAnsi="Times New Roman"/>
                <w:sz w:val="24"/>
              </w:rPr>
            </w:pPr>
            <w:r w:rsidRPr="000D1379">
              <w:rPr>
                <w:rFonts w:ascii="Times New Roman" w:hAnsi="Times New Roman"/>
                <w:sz w:val="24"/>
              </w:rPr>
              <w:t>Business Loans</w:t>
            </w:r>
          </w:p>
        </w:tc>
        <w:tc>
          <w:tcPr>
            <w:tcW w:w="1440" w:type="dxa"/>
            <w:tcBorders>
              <w:top w:val="single" w:sz="4" w:space="0" w:color="auto"/>
              <w:left w:val="single" w:sz="4" w:space="0" w:color="auto"/>
              <w:bottom w:val="single" w:sz="4" w:space="0" w:color="auto"/>
              <w:right w:val="single" w:sz="4" w:space="0" w:color="auto"/>
            </w:tcBorders>
          </w:tcPr>
          <w:p w:rsidR="000D1379" w:rsidRPr="000D1379" w:rsidRDefault="000D1379" w:rsidP="000D1379">
            <w:pPr>
              <w:pStyle w:val="WW-PlainText"/>
              <w:jc w:val="center"/>
              <w:rPr>
                <w:rFonts w:ascii="Times New Roman" w:hAnsi="Times New Roman"/>
                <w:sz w:val="24"/>
              </w:rPr>
            </w:pPr>
            <w:r w:rsidRPr="000D1379">
              <w:rPr>
                <w:rFonts w:ascii="Times New Roman" w:hAnsi="Times New Roman"/>
                <w:sz w:val="24"/>
              </w:rPr>
              <w:t>Balances</w:t>
            </w:r>
          </w:p>
        </w:tc>
        <w:tc>
          <w:tcPr>
            <w:tcW w:w="2880" w:type="dxa"/>
            <w:tcBorders>
              <w:top w:val="single" w:sz="4" w:space="0" w:color="auto"/>
              <w:left w:val="single" w:sz="4" w:space="0" w:color="auto"/>
              <w:bottom w:val="single" w:sz="4" w:space="0" w:color="auto"/>
              <w:right w:val="single" w:sz="4" w:space="0" w:color="auto"/>
            </w:tcBorders>
          </w:tcPr>
          <w:p w:rsidR="000D1379" w:rsidRPr="000D1379" w:rsidRDefault="000D1379" w:rsidP="000D1379">
            <w:pPr>
              <w:pStyle w:val="WW-PlainText"/>
              <w:jc w:val="center"/>
              <w:rPr>
                <w:rFonts w:ascii="Times New Roman" w:hAnsi="Times New Roman"/>
                <w:sz w:val="24"/>
              </w:rPr>
            </w:pPr>
            <w:r w:rsidRPr="000D1379">
              <w:rPr>
                <w:rFonts w:ascii="Times New Roman" w:hAnsi="Times New Roman"/>
                <w:sz w:val="24"/>
              </w:rPr>
              <w:t>Rehab Loans</w:t>
            </w:r>
          </w:p>
        </w:tc>
        <w:tc>
          <w:tcPr>
            <w:tcW w:w="1553" w:type="dxa"/>
            <w:tcBorders>
              <w:top w:val="single" w:sz="4" w:space="0" w:color="auto"/>
              <w:left w:val="single" w:sz="4" w:space="0" w:color="auto"/>
              <w:bottom w:val="single" w:sz="4" w:space="0" w:color="auto"/>
              <w:right w:val="single" w:sz="4" w:space="0" w:color="auto"/>
            </w:tcBorders>
          </w:tcPr>
          <w:p w:rsidR="000D1379" w:rsidRPr="000D1379" w:rsidRDefault="000D1379" w:rsidP="000D1379">
            <w:pPr>
              <w:pStyle w:val="WW-PlainText"/>
              <w:jc w:val="center"/>
              <w:rPr>
                <w:rFonts w:ascii="Times New Roman" w:hAnsi="Times New Roman"/>
                <w:sz w:val="24"/>
              </w:rPr>
            </w:pPr>
            <w:r w:rsidRPr="000D1379">
              <w:rPr>
                <w:rFonts w:ascii="Times New Roman" w:hAnsi="Times New Roman"/>
                <w:sz w:val="24"/>
              </w:rPr>
              <w:t>Balances</w:t>
            </w:r>
          </w:p>
        </w:tc>
      </w:tr>
      <w:tr w:rsidR="000D1379" w:rsidRPr="000D1379" w:rsidTr="000D1379">
        <w:trPr>
          <w:trHeight w:val="288"/>
        </w:trPr>
        <w:tc>
          <w:tcPr>
            <w:tcW w:w="2790" w:type="dxa"/>
            <w:tcBorders>
              <w:top w:val="single" w:sz="4" w:space="0" w:color="auto"/>
              <w:left w:val="single" w:sz="4" w:space="0" w:color="auto"/>
              <w:bottom w:val="single" w:sz="4" w:space="0" w:color="auto"/>
              <w:right w:val="single" w:sz="4" w:space="0" w:color="auto"/>
            </w:tcBorders>
          </w:tcPr>
          <w:p w:rsidR="000D1379" w:rsidRPr="000D1379" w:rsidRDefault="000D1379" w:rsidP="000D1379">
            <w:pPr>
              <w:pStyle w:val="WW-PlainText"/>
              <w:rPr>
                <w:rFonts w:ascii="Times New Roman" w:hAnsi="Times New Roman"/>
                <w:sz w:val="24"/>
              </w:rPr>
            </w:pPr>
            <w:r w:rsidRPr="000D1379">
              <w:rPr>
                <w:rFonts w:ascii="Times New Roman" w:hAnsi="Times New Roman"/>
                <w:sz w:val="24"/>
              </w:rPr>
              <w:t>Beginning Balance</w:t>
            </w:r>
          </w:p>
        </w:tc>
        <w:tc>
          <w:tcPr>
            <w:tcW w:w="1440" w:type="dxa"/>
            <w:tcBorders>
              <w:top w:val="single" w:sz="4" w:space="0" w:color="auto"/>
              <w:left w:val="single" w:sz="4" w:space="0" w:color="auto"/>
              <w:bottom w:val="single" w:sz="4" w:space="0" w:color="auto"/>
              <w:right w:val="single" w:sz="4" w:space="0" w:color="auto"/>
            </w:tcBorders>
          </w:tcPr>
          <w:p w:rsidR="000D1379" w:rsidRPr="000D1379" w:rsidRDefault="000D1379" w:rsidP="000D1379">
            <w:pPr>
              <w:pStyle w:val="WW-PlainText"/>
              <w:jc w:val="right"/>
              <w:rPr>
                <w:rFonts w:ascii="Times New Roman" w:hAnsi="Times New Roman"/>
                <w:sz w:val="24"/>
              </w:rPr>
            </w:pPr>
            <w:r w:rsidRPr="000D1379">
              <w:rPr>
                <w:rFonts w:ascii="Times New Roman" w:hAnsi="Times New Roman"/>
                <w:sz w:val="24"/>
              </w:rPr>
              <w:t>87,965.36</w:t>
            </w:r>
          </w:p>
        </w:tc>
        <w:tc>
          <w:tcPr>
            <w:tcW w:w="2880" w:type="dxa"/>
            <w:tcBorders>
              <w:top w:val="single" w:sz="4" w:space="0" w:color="auto"/>
              <w:left w:val="single" w:sz="4" w:space="0" w:color="auto"/>
              <w:bottom w:val="single" w:sz="4" w:space="0" w:color="auto"/>
              <w:right w:val="single" w:sz="4" w:space="0" w:color="auto"/>
            </w:tcBorders>
          </w:tcPr>
          <w:p w:rsidR="000D1379" w:rsidRPr="000D1379" w:rsidRDefault="000D1379" w:rsidP="000D1379">
            <w:pPr>
              <w:pStyle w:val="WW-PlainText"/>
              <w:rPr>
                <w:rFonts w:ascii="Times New Roman" w:hAnsi="Times New Roman"/>
                <w:sz w:val="24"/>
              </w:rPr>
            </w:pPr>
            <w:r w:rsidRPr="000D1379">
              <w:rPr>
                <w:rFonts w:ascii="Times New Roman" w:hAnsi="Times New Roman"/>
                <w:sz w:val="24"/>
              </w:rPr>
              <w:t>Beginning Balance</w:t>
            </w:r>
          </w:p>
        </w:tc>
        <w:tc>
          <w:tcPr>
            <w:tcW w:w="1553" w:type="dxa"/>
            <w:tcBorders>
              <w:top w:val="single" w:sz="4" w:space="0" w:color="auto"/>
              <w:left w:val="single" w:sz="4" w:space="0" w:color="auto"/>
              <w:bottom w:val="single" w:sz="4" w:space="0" w:color="auto"/>
              <w:right w:val="single" w:sz="4" w:space="0" w:color="auto"/>
            </w:tcBorders>
          </w:tcPr>
          <w:p w:rsidR="000D1379" w:rsidRPr="000D1379" w:rsidRDefault="000D1379" w:rsidP="000D1379">
            <w:pPr>
              <w:pStyle w:val="WW-PlainText"/>
              <w:jc w:val="right"/>
              <w:rPr>
                <w:rFonts w:ascii="Times New Roman" w:hAnsi="Times New Roman"/>
                <w:sz w:val="24"/>
              </w:rPr>
            </w:pPr>
            <w:r w:rsidRPr="000D1379">
              <w:rPr>
                <w:rFonts w:ascii="Times New Roman" w:hAnsi="Times New Roman"/>
                <w:sz w:val="24"/>
              </w:rPr>
              <w:t>66,323.97</w:t>
            </w:r>
          </w:p>
        </w:tc>
      </w:tr>
      <w:tr w:rsidR="000D1379" w:rsidRPr="000D1379" w:rsidTr="000D1379">
        <w:trPr>
          <w:trHeight w:val="288"/>
        </w:trPr>
        <w:tc>
          <w:tcPr>
            <w:tcW w:w="2790" w:type="dxa"/>
            <w:tcBorders>
              <w:top w:val="single" w:sz="4" w:space="0" w:color="auto"/>
              <w:left w:val="single" w:sz="4" w:space="0" w:color="auto"/>
              <w:bottom w:val="single" w:sz="4" w:space="0" w:color="auto"/>
              <w:right w:val="single" w:sz="4" w:space="0" w:color="auto"/>
            </w:tcBorders>
          </w:tcPr>
          <w:p w:rsidR="000D1379" w:rsidRPr="000D1379" w:rsidRDefault="000D1379" w:rsidP="000D1379">
            <w:pPr>
              <w:pStyle w:val="WW-PlainText"/>
              <w:rPr>
                <w:rFonts w:ascii="Times New Roman" w:hAnsi="Times New Roman"/>
                <w:sz w:val="24"/>
              </w:rPr>
            </w:pPr>
            <w:r w:rsidRPr="000D1379">
              <w:rPr>
                <w:rFonts w:ascii="Times New Roman" w:hAnsi="Times New Roman"/>
                <w:sz w:val="24"/>
              </w:rPr>
              <w:t>Deposits</w:t>
            </w:r>
          </w:p>
        </w:tc>
        <w:tc>
          <w:tcPr>
            <w:tcW w:w="1440" w:type="dxa"/>
            <w:tcBorders>
              <w:top w:val="single" w:sz="4" w:space="0" w:color="auto"/>
              <w:left w:val="single" w:sz="4" w:space="0" w:color="auto"/>
              <w:bottom w:val="single" w:sz="4" w:space="0" w:color="auto"/>
              <w:right w:val="single" w:sz="4" w:space="0" w:color="auto"/>
            </w:tcBorders>
          </w:tcPr>
          <w:p w:rsidR="000D1379" w:rsidRPr="000D1379" w:rsidRDefault="000D1379" w:rsidP="000D1379">
            <w:pPr>
              <w:pStyle w:val="WW-PlainText"/>
              <w:jc w:val="right"/>
              <w:rPr>
                <w:rFonts w:ascii="Times New Roman" w:hAnsi="Times New Roman"/>
                <w:sz w:val="24"/>
              </w:rPr>
            </w:pPr>
            <w:r w:rsidRPr="000D1379">
              <w:rPr>
                <w:rFonts w:ascii="Times New Roman" w:hAnsi="Times New Roman"/>
                <w:sz w:val="24"/>
              </w:rPr>
              <w:t>22,293.46</w:t>
            </w:r>
          </w:p>
        </w:tc>
        <w:tc>
          <w:tcPr>
            <w:tcW w:w="2880" w:type="dxa"/>
            <w:tcBorders>
              <w:top w:val="single" w:sz="4" w:space="0" w:color="auto"/>
              <w:left w:val="single" w:sz="4" w:space="0" w:color="auto"/>
              <w:bottom w:val="single" w:sz="4" w:space="0" w:color="auto"/>
              <w:right w:val="single" w:sz="4" w:space="0" w:color="auto"/>
            </w:tcBorders>
          </w:tcPr>
          <w:p w:rsidR="000D1379" w:rsidRPr="000D1379" w:rsidRDefault="000D1379" w:rsidP="000D1379">
            <w:pPr>
              <w:pStyle w:val="WW-PlainText"/>
              <w:rPr>
                <w:rFonts w:ascii="Times New Roman" w:hAnsi="Times New Roman"/>
                <w:sz w:val="24"/>
              </w:rPr>
            </w:pPr>
            <w:r w:rsidRPr="000D1379">
              <w:rPr>
                <w:rFonts w:ascii="Times New Roman" w:hAnsi="Times New Roman"/>
                <w:sz w:val="24"/>
              </w:rPr>
              <w:t>Deposits</w:t>
            </w:r>
          </w:p>
        </w:tc>
        <w:tc>
          <w:tcPr>
            <w:tcW w:w="1553" w:type="dxa"/>
            <w:tcBorders>
              <w:top w:val="single" w:sz="4" w:space="0" w:color="auto"/>
              <w:left w:val="single" w:sz="4" w:space="0" w:color="auto"/>
              <w:bottom w:val="single" w:sz="4" w:space="0" w:color="auto"/>
              <w:right w:val="single" w:sz="4" w:space="0" w:color="auto"/>
            </w:tcBorders>
          </w:tcPr>
          <w:p w:rsidR="000D1379" w:rsidRPr="000D1379" w:rsidRDefault="000D1379" w:rsidP="000D1379">
            <w:pPr>
              <w:pStyle w:val="WW-PlainText"/>
              <w:jc w:val="right"/>
              <w:rPr>
                <w:rFonts w:ascii="Times New Roman" w:hAnsi="Times New Roman"/>
                <w:sz w:val="24"/>
              </w:rPr>
            </w:pPr>
            <w:r w:rsidRPr="000D1379">
              <w:rPr>
                <w:rFonts w:ascii="Times New Roman" w:hAnsi="Times New Roman"/>
                <w:sz w:val="24"/>
              </w:rPr>
              <w:t>6,647.16</w:t>
            </w:r>
          </w:p>
        </w:tc>
      </w:tr>
      <w:tr w:rsidR="000D1379" w:rsidRPr="000D1379" w:rsidTr="000D1379">
        <w:trPr>
          <w:trHeight w:val="288"/>
        </w:trPr>
        <w:tc>
          <w:tcPr>
            <w:tcW w:w="2790" w:type="dxa"/>
            <w:tcBorders>
              <w:top w:val="single" w:sz="4" w:space="0" w:color="auto"/>
              <w:left w:val="single" w:sz="4" w:space="0" w:color="auto"/>
              <w:bottom w:val="single" w:sz="4" w:space="0" w:color="auto"/>
              <w:right w:val="single" w:sz="4" w:space="0" w:color="auto"/>
            </w:tcBorders>
          </w:tcPr>
          <w:p w:rsidR="000D1379" w:rsidRPr="000D1379" w:rsidRDefault="000D1379" w:rsidP="000D1379">
            <w:pPr>
              <w:pStyle w:val="WW-PlainText"/>
              <w:rPr>
                <w:rFonts w:ascii="Times New Roman" w:hAnsi="Times New Roman"/>
                <w:sz w:val="24"/>
              </w:rPr>
            </w:pPr>
            <w:r w:rsidRPr="000D1379">
              <w:rPr>
                <w:rFonts w:ascii="Times New Roman" w:hAnsi="Times New Roman"/>
                <w:sz w:val="24"/>
              </w:rPr>
              <w:t>Disbursements</w:t>
            </w:r>
          </w:p>
        </w:tc>
        <w:tc>
          <w:tcPr>
            <w:tcW w:w="1440" w:type="dxa"/>
            <w:tcBorders>
              <w:top w:val="single" w:sz="4" w:space="0" w:color="auto"/>
              <w:left w:val="single" w:sz="4" w:space="0" w:color="auto"/>
              <w:bottom w:val="single" w:sz="4" w:space="0" w:color="auto"/>
              <w:right w:val="single" w:sz="4" w:space="0" w:color="auto"/>
            </w:tcBorders>
          </w:tcPr>
          <w:p w:rsidR="000D1379" w:rsidRPr="000D1379" w:rsidRDefault="000D1379" w:rsidP="000D1379">
            <w:pPr>
              <w:pStyle w:val="WW-PlainText"/>
              <w:jc w:val="right"/>
              <w:rPr>
                <w:rFonts w:ascii="Times New Roman" w:hAnsi="Times New Roman"/>
                <w:sz w:val="24"/>
              </w:rPr>
            </w:pPr>
            <w:r w:rsidRPr="000D1379">
              <w:rPr>
                <w:rFonts w:ascii="Times New Roman" w:hAnsi="Times New Roman"/>
                <w:sz w:val="24"/>
              </w:rPr>
              <w:t>52,168.00</w:t>
            </w:r>
          </w:p>
        </w:tc>
        <w:tc>
          <w:tcPr>
            <w:tcW w:w="2880" w:type="dxa"/>
            <w:tcBorders>
              <w:top w:val="single" w:sz="4" w:space="0" w:color="auto"/>
              <w:left w:val="single" w:sz="4" w:space="0" w:color="auto"/>
              <w:bottom w:val="single" w:sz="4" w:space="0" w:color="auto"/>
              <w:right w:val="single" w:sz="4" w:space="0" w:color="auto"/>
            </w:tcBorders>
          </w:tcPr>
          <w:p w:rsidR="000D1379" w:rsidRPr="000D1379" w:rsidRDefault="000D1379" w:rsidP="000D1379">
            <w:pPr>
              <w:pStyle w:val="WW-PlainText"/>
              <w:rPr>
                <w:rFonts w:ascii="Times New Roman" w:hAnsi="Times New Roman"/>
                <w:sz w:val="24"/>
              </w:rPr>
            </w:pPr>
            <w:r w:rsidRPr="000D1379">
              <w:rPr>
                <w:rFonts w:ascii="Times New Roman" w:hAnsi="Times New Roman"/>
                <w:sz w:val="24"/>
              </w:rPr>
              <w:t>Disbursements</w:t>
            </w:r>
          </w:p>
        </w:tc>
        <w:tc>
          <w:tcPr>
            <w:tcW w:w="1553" w:type="dxa"/>
            <w:tcBorders>
              <w:top w:val="single" w:sz="4" w:space="0" w:color="auto"/>
              <w:left w:val="single" w:sz="4" w:space="0" w:color="auto"/>
              <w:bottom w:val="single" w:sz="4" w:space="0" w:color="auto"/>
              <w:right w:val="single" w:sz="4" w:space="0" w:color="auto"/>
            </w:tcBorders>
          </w:tcPr>
          <w:p w:rsidR="000D1379" w:rsidRPr="000D1379" w:rsidRDefault="000D1379" w:rsidP="000D1379">
            <w:pPr>
              <w:pStyle w:val="WW-PlainText"/>
              <w:jc w:val="right"/>
              <w:rPr>
                <w:rFonts w:ascii="Times New Roman" w:hAnsi="Times New Roman"/>
                <w:sz w:val="24"/>
              </w:rPr>
            </w:pPr>
            <w:r w:rsidRPr="000D1379">
              <w:rPr>
                <w:rFonts w:ascii="Times New Roman" w:hAnsi="Times New Roman"/>
                <w:sz w:val="24"/>
              </w:rPr>
              <w:t>180.74</w:t>
            </w:r>
          </w:p>
        </w:tc>
      </w:tr>
      <w:tr w:rsidR="000D1379" w:rsidRPr="000D1379" w:rsidTr="000D1379">
        <w:trPr>
          <w:trHeight w:val="288"/>
        </w:trPr>
        <w:tc>
          <w:tcPr>
            <w:tcW w:w="2790" w:type="dxa"/>
            <w:tcBorders>
              <w:top w:val="single" w:sz="4" w:space="0" w:color="auto"/>
              <w:left w:val="single" w:sz="4" w:space="0" w:color="auto"/>
              <w:bottom w:val="single" w:sz="4" w:space="0" w:color="auto"/>
              <w:right w:val="single" w:sz="4" w:space="0" w:color="auto"/>
            </w:tcBorders>
          </w:tcPr>
          <w:p w:rsidR="000D1379" w:rsidRPr="000D1379" w:rsidRDefault="000D1379" w:rsidP="000D1379">
            <w:pPr>
              <w:pStyle w:val="WW-PlainText"/>
              <w:rPr>
                <w:rFonts w:ascii="Times New Roman" w:hAnsi="Times New Roman"/>
                <w:sz w:val="24"/>
              </w:rPr>
            </w:pPr>
            <w:r w:rsidRPr="000D1379">
              <w:rPr>
                <w:rFonts w:ascii="Times New Roman" w:hAnsi="Times New Roman"/>
                <w:sz w:val="24"/>
              </w:rPr>
              <w:t>Ending Balance</w:t>
            </w:r>
          </w:p>
        </w:tc>
        <w:tc>
          <w:tcPr>
            <w:tcW w:w="1440" w:type="dxa"/>
            <w:tcBorders>
              <w:top w:val="single" w:sz="4" w:space="0" w:color="auto"/>
              <w:left w:val="single" w:sz="4" w:space="0" w:color="auto"/>
              <w:bottom w:val="single" w:sz="4" w:space="0" w:color="auto"/>
              <w:right w:val="single" w:sz="4" w:space="0" w:color="auto"/>
            </w:tcBorders>
          </w:tcPr>
          <w:p w:rsidR="000D1379" w:rsidRPr="000D1379" w:rsidRDefault="000D1379" w:rsidP="000D1379">
            <w:pPr>
              <w:pStyle w:val="WW-PlainText"/>
              <w:jc w:val="right"/>
              <w:rPr>
                <w:rFonts w:ascii="Times New Roman" w:hAnsi="Times New Roman"/>
                <w:sz w:val="24"/>
              </w:rPr>
            </w:pPr>
            <w:r w:rsidRPr="000D1379">
              <w:rPr>
                <w:rFonts w:ascii="Times New Roman" w:hAnsi="Times New Roman"/>
                <w:sz w:val="24"/>
              </w:rPr>
              <w:t>58,090.82</w:t>
            </w:r>
          </w:p>
        </w:tc>
        <w:tc>
          <w:tcPr>
            <w:tcW w:w="2880" w:type="dxa"/>
            <w:tcBorders>
              <w:top w:val="single" w:sz="4" w:space="0" w:color="auto"/>
              <w:left w:val="single" w:sz="4" w:space="0" w:color="auto"/>
              <w:bottom w:val="single" w:sz="4" w:space="0" w:color="auto"/>
              <w:right w:val="single" w:sz="4" w:space="0" w:color="auto"/>
            </w:tcBorders>
          </w:tcPr>
          <w:p w:rsidR="000D1379" w:rsidRPr="000D1379" w:rsidRDefault="000D1379" w:rsidP="000D1379">
            <w:pPr>
              <w:pStyle w:val="WW-PlainText"/>
              <w:rPr>
                <w:rFonts w:ascii="Times New Roman" w:hAnsi="Times New Roman"/>
                <w:sz w:val="24"/>
              </w:rPr>
            </w:pPr>
            <w:r w:rsidRPr="000D1379">
              <w:rPr>
                <w:rFonts w:ascii="Times New Roman" w:hAnsi="Times New Roman"/>
                <w:sz w:val="24"/>
              </w:rPr>
              <w:t>Ending Balance</w:t>
            </w:r>
          </w:p>
        </w:tc>
        <w:tc>
          <w:tcPr>
            <w:tcW w:w="1553" w:type="dxa"/>
            <w:tcBorders>
              <w:top w:val="single" w:sz="4" w:space="0" w:color="auto"/>
              <w:left w:val="single" w:sz="4" w:space="0" w:color="auto"/>
              <w:bottom w:val="single" w:sz="4" w:space="0" w:color="auto"/>
              <w:right w:val="single" w:sz="4" w:space="0" w:color="auto"/>
            </w:tcBorders>
          </w:tcPr>
          <w:p w:rsidR="000D1379" w:rsidRPr="000D1379" w:rsidRDefault="000D1379" w:rsidP="000D1379">
            <w:pPr>
              <w:pStyle w:val="WW-PlainText"/>
              <w:jc w:val="right"/>
              <w:rPr>
                <w:rFonts w:ascii="Times New Roman" w:hAnsi="Times New Roman"/>
                <w:sz w:val="24"/>
              </w:rPr>
            </w:pPr>
            <w:r w:rsidRPr="000D1379">
              <w:rPr>
                <w:rFonts w:ascii="Times New Roman" w:hAnsi="Times New Roman"/>
                <w:sz w:val="24"/>
              </w:rPr>
              <w:t>72,790.39</w:t>
            </w:r>
          </w:p>
        </w:tc>
      </w:tr>
      <w:tr w:rsidR="000D1379" w:rsidRPr="000D1379" w:rsidTr="000D1379">
        <w:trPr>
          <w:trHeight w:val="288"/>
        </w:trPr>
        <w:tc>
          <w:tcPr>
            <w:tcW w:w="2790" w:type="dxa"/>
            <w:tcBorders>
              <w:top w:val="single" w:sz="4" w:space="0" w:color="auto"/>
              <w:left w:val="single" w:sz="4" w:space="0" w:color="auto"/>
              <w:bottom w:val="single" w:sz="4" w:space="0" w:color="auto"/>
              <w:right w:val="single" w:sz="4" w:space="0" w:color="auto"/>
            </w:tcBorders>
          </w:tcPr>
          <w:p w:rsidR="000D1379" w:rsidRPr="000D1379" w:rsidRDefault="000D1379" w:rsidP="000D1379">
            <w:pPr>
              <w:pStyle w:val="WW-PlainText"/>
              <w:rPr>
                <w:rFonts w:ascii="Times New Roman" w:hAnsi="Times New Roman"/>
                <w:sz w:val="24"/>
              </w:rPr>
            </w:pPr>
            <w:r w:rsidRPr="000D1379">
              <w:rPr>
                <w:rFonts w:ascii="Times New Roman" w:hAnsi="Times New Roman"/>
                <w:sz w:val="24"/>
              </w:rPr>
              <w:t xml:space="preserve">   Money Market/Savings</w:t>
            </w:r>
          </w:p>
        </w:tc>
        <w:tc>
          <w:tcPr>
            <w:tcW w:w="1440" w:type="dxa"/>
            <w:tcBorders>
              <w:top w:val="single" w:sz="4" w:space="0" w:color="auto"/>
              <w:left w:val="single" w:sz="4" w:space="0" w:color="auto"/>
              <w:bottom w:val="single" w:sz="4" w:space="0" w:color="auto"/>
              <w:right w:val="single" w:sz="4" w:space="0" w:color="auto"/>
            </w:tcBorders>
          </w:tcPr>
          <w:p w:rsidR="000D1379" w:rsidRPr="000D1379" w:rsidRDefault="000D1379" w:rsidP="000D1379">
            <w:pPr>
              <w:pStyle w:val="WW-PlainText"/>
              <w:jc w:val="right"/>
              <w:rPr>
                <w:rFonts w:ascii="Times New Roman" w:hAnsi="Times New Roman"/>
                <w:sz w:val="24"/>
              </w:rPr>
            </w:pPr>
            <w:r w:rsidRPr="000D1379">
              <w:rPr>
                <w:rFonts w:ascii="Times New Roman" w:hAnsi="Times New Roman"/>
                <w:sz w:val="24"/>
              </w:rPr>
              <w:t>329,023.10</w:t>
            </w:r>
          </w:p>
        </w:tc>
        <w:tc>
          <w:tcPr>
            <w:tcW w:w="2880" w:type="dxa"/>
            <w:tcBorders>
              <w:top w:val="single" w:sz="4" w:space="0" w:color="auto"/>
              <w:left w:val="single" w:sz="4" w:space="0" w:color="auto"/>
              <w:bottom w:val="single" w:sz="4" w:space="0" w:color="auto"/>
              <w:right w:val="single" w:sz="4" w:space="0" w:color="auto"/>
            </w:tcBorders>
          </w:tcPr>
          <w:p w:rsidR="000D1379" w:rsidRPr="000D1379" w:rsidRDefault="000D1379" w:rsidP="000D1379">
            <w:pPr>
              <w:pStyle w:val="WW-PlainText"/>
              <w:rPr>
                <w:rFonts w:ascii="Times New Roman" w:hAnsi="Times New Roman"/>
                <w:sz w:val="24"/>
              </w:rPr>
            </w:pPr>
            <w:r w:rsidRPr="000D1379">
              <w:rPr>
                <w:rFonts w:ascii="Times New Roman" w:hAnsi="Times New Roman"/>
                <w:sz w:val="24"/>
              </w:rPr>
              <w:t xml:space="preserve">   MM/Savings Balance</w:t>
            </w:r>
          </w:p>
        </w:tc>
        <w:tc>
          <w:tcPr>
            <w:tcW w:w="1553" w:type="dxa"/>
            <w:tcBorders>
              <w:top w:val="single" w:sz="4" w:space="0" w:color="auto"/>
              <w:left w:val="single" w:sz="4" w:space="0" w:color="auto"/>
              <w:bottom w:val="single" w:sz="4" w:space="0" w:color="auto"/>
              <w:right w:val="single" w:sz="4" w:space="0" w:color="auto"/>
            </w:tcBorders>
          </w:tcPr>
          <w:p w:rsidR="000D1379" w:rsidRPr="000D1379" w:rsidRDefault="000D1379" w:rsidP="000D1379">
            <w:pPr>
              <w:pStyle w:val="WW-PlainText"/>
              <w:jc w:val="right"/>
              <w:rPr>
                <w:rFonts w:ascii="Times New Roman" w:hAnsi="Times New Roman"/>
                <w:sz w:val="24"/>
              </w:rPr>
            </w:pPr>
            <w:r w:rsidRPr="000D1379">
              <w:rPr>
                <w:rFonts w:ascii="Times New Roman" w:hAnsi="Times New Roman"/>
                <w:sz w:val="24"/>
              </w:rPr>
              <w:t>138,185.48</w:t>
            </w:r>
          </w:p>
        </w:tc>
      </w:tr>
      <w:tr w:rsidR="000D1379" w:rsidRPr="000D1379" w:rsidTr="000D1379">
        <w:trPr>
          <w:trHeight w:val="288"/>
        </w:trPr>
        <w:tc>
          <w:tcPr>
            <w:tcW w:w="2790" w:type="dxa"/>
            <w:tcBorders>
              <w:top w:val="single" w:sz="4" w:space="0" w:color="auto"/>
              <w:left w:val="single" w:sz="4" w:space="0" w:color="auto"/>
              <w:bottom w:val="single" w:sz="4" w:space="0" w:color="auto"/>
              <w:right w:val="single" w:sz="4" w:space="0" w:color="auto"/>
            </w:tcBorders>
          </w:tcPr>
          <w:p w:rsidR="000D1379" w:rsidRPr="000D1379" w:rsidRDefault="000D1379" w:rsidP="000D1379">
            <w:pPr>
              <w:pStyle w:val="WW-PlainText"/>
              <w:rPr>
                <w:rFonts w:ascii="Times New Roman" w:hAnsi="Times New Roman"/>
                <w:sz w:val="24"/>
              </w:rPr>
            </w:pPr>
          </w:p>
        </w:tc>
        <w:tc>
          <w:tcPr>
            <w:tcW w:w="1440" w:type="dxa"/>
            <w:tcBorders>
              <w:top w:val="single" w:sz="4" w:space="0" w:color="auto"/>
              <w:left w:val="single" w:sz="4" w:space="0" w:color="auto"/>
              <w:bottom w:val="single" w:sz="4" w:space="0" w:color="auto"/>
              <w:right w:val="single" w:sz="4" w:space="0" w:color="auto"/>
            </w:tcBorders>
          </w:tcPr>
          <w:p w:rsidR="000D1379" w:rsidRPr="000D1379" w:rsidRDefault="000D1379" w:rsidP="000D1379">
            <w:pPr>
              <w:pStyle w:val="WW-PlainText"/>
              <w:jc w:val="right"/>
              <w:rPr>
                <w:rFonts w:ascii="Times New Roman" w:hAnsi="Times New Roman"/>
                <w:sz w:val="24"/>
              </w:rPr>
            </w:pPr>
          </w:p>
        </w:tc>
        <w:tc>
          <w:tcPr>
            <w:tcW w:w="2880" w:type="dxa"/>
            <w:tcBorders>
              <w:top w:val="single" w:sz="4" w:space="0" w:color="auto"/>
              <w:left w:val="single" w:sz="4" w:space="0" w:color="auto"/>
              <w:bottom w:val="single" w:sz="4" w:space="0" w:color="auto"/>
              <w:right w:val="single" w:sz="4" w:space="0" w:color="auto"/>
            </w:tcBorders>
          </w:tcPr>
          <w:p w:rsidR="000D1379" w:rsidRPr="000D1379" w:rsidRDefault="000D1379" w:rsidP="000D1379">
            <w:pPr>
              <w:pStyle w:val="WW-PlainText"/>
              <w:rPr>
                <w:rFonts w:ascii="Times New Roman" w:hAnsi="Times New Roman"/>
                <w:sz w:val="24"/>
              </w:rPr>
            </w:pPr>
            <w:r w:rsidRPr="000D1379">
              <w:rPr>
                <w:rFonts w:ascii="Times New Roman" w:hAnsi="Times New Roman"/>
                <w:sz w:val="24"/>
              </w:rPr>
              <w:t xml:space="preserve">   Sidewalk Balance</w:t>
            </w:r>
          </w:p>
        </w:tc>
        <w:tc>
          <w:tcPr>
            <w:tcW w:w="1553" w:type="dxa"/>
            <w:tcBorders>
              <w:top w:val="single" w:sz="4" w:space="0" w:color="auto"/>
              <w:left w:val="single" w:sz="4" w:space="0" w:color="auto"/>
              <w:bottom w:val="single" w:sz="4" w:space="0" w:color="auto"/>
              <w:right w:val="single" w:sz="4" w:space="0" w:color="auto"/>
            </w:tcBorders>
          </w:tcPr>
          <w:p w:rsidR="000D1379" w:rsidRPr="000D1379" w:rsidRDefault="000D1379" w:rsidP="000D1379">
            <w:pPr>
              <w:pStyle w:val="WW-PlainText"/>
              <w:jc w:val="right"/>
              <w:rPr>
                <w:rFonts w:ascii="Times New Roman" w:hAnsi="Times New Roman"/>
                <w:sz w:val="24"/>
              </w:rPr>
            </w:pPr>
            <w:r w:rsidRPr="000D1379">
              <w:rPr>
                <w:rFonts w:ascii="Times New Roman" w:hAnsi="Times New Roman"/>
                <w:sz w:val="24"/>
              </w:rPr>
              <w:t>11,788.00</w:t>
            </w:r>
          </w:p>
        </w:tc>
      </w:tr>
      <w:tr w:rsidR="000D1379" w:rsidRPr="000D1379" w:rsidTr="000D1379">
        <w:trPr>
          <w:trHeight w:val="288"/>
        </w:trPr>
        <w:tc>
          <w:tcPr>
            <w:tcW w:w="2790" w:type="dxa"/>
            <w:tcBorders>
              <w:top w:val="single" w:sz="4" w:space="0" w:color="auto"/>
              <w:left w:val="single" w:sz="4" w:space="0" w:color="auto"/>
              <w:bottom w:val="single" w:sz="4" w:space="0" w:color="auto"/>
              <w:right w:val="single" w:sz="4" w:space="0" w:color="auto"/>
            </w:tcBorders>
          </w:tcPr>
          <w:p w:rsidR="000D1379" w:rsidRPr="000D1379" w:rsidRDefault="000D1379" w:rsidP="000D1379">
            <w:pPr>
              <w:pStyle w:val="WW-PlainText"/>
              <w:rPr>
                <w:rFonts w:ascii="Times New Roman" w:hAnsi="Times New Roman"/>
                <w:sz w:val="24"/>
              </w:rPr>
            </w:pPr>
            <w:r w:rsidRPr="000D1379">
              <w:rPr>
                <w:rFonts w:ascii="Times New Roman" w:hAnsi="Times New Roman"/>
                <w:sz w:val="24"/>
              </w:rPr>
              <w:lastRenderedPageBreak/>
              <w:t>Total Available Balance</w:t>
            </w:r>
          </w:p>
        </w:tc>
        <w:tc>
          <w:tcPr>
            <w:tcW w:w="1440" w:type="dxa"/>
            <w:tcBorders>
              <w:top w:val="single" w:sz="4" w:space="0" w:color="auto"/>
              <w:left w:val="single" w:sz="4" w:space="0" w:color="auto"/>
              <w:bottom w:val="single" w:sz="4" w:space="0" w:color="auto"/>
              <w:right w:val="single" w:sz="4" w:space="0" w:color="auto"/>
            </w:tcBorders>
          </w:tcPr>
          <w:p w:rsidR="000D1379" w:rsidRPr="000D1379" w:rsidRDefault="000D1379" w:rsidP="000D1379">
            <w:pPr>
              <w:pStyle w:val="WW-PlainText"/>
              <w:jc w:val="right"/>
              <w:rPr>
                <w:rFonts w:ascii="Times New Roman" w:hAnsi="Times New Roman"/>
                <w:sz w:val="24"/>
              </w:rPr>
            </w:pPr>
            <w:r w:rsidRPr="000D1379">
              <w:rPr>
                <w:rFonts w:ascii="Times New Roman" w:hAnsi="Times New Roman"/>
                <w:sz w:val="24"/>
              </w:rPr>
              <w:t>387,113.92</w:t>
            </w:r>
          </w:p>
        </w:tc>
        <w:tc>
          <w:tcPr>
            <w:tcW w:w="2880" w:type="dxa"/>
            <w:tcBorders>
              <w:top w:val="single" w:sz="4" w:space="0" w:color="auto"/>
              <w:left w:val="single" w:sz="4" w:space="0" w:color="auto"/>
              <w:bottom w:val="single" w:sz="4" w:space="0" w:color="auto"/>
              <w:right w:val="single" w:sz="4" w:space="0" w:color="auto"/>
            </w:tcBorders>
          </w:tcPr>
          <w:p w:rsidR="000D1379" w:rsidRPr="000D1379" w:rsidRDefault="000D1379" w:rsidP="000D1379">
            <w:pPr>
              <w:pStyle w:val="WW-PlainText"/>
              <w:rPr>
                <w:rFonts w:ascii="Times New Roman" w:hAnsi="Times New Roman"/>
                <w:sz w:val="24"/>
              </w:rPr>
            </w:pPr>
            <w:r w:rsidRPr="000D1379">
              <w:rPr>
                <w:rFonts w:ascii="Times New Roman" w:hAnsi="Times New Roman"/>
                <w:sz w:val="24"/>
              </w:rPr>
              <w:t>Total Available Balance</w:t>
            </w:r>
          </w:p>
        </w:tc>
        <w:tc>
          <w:tcPr>
            <w:tcW w:w="1553" w:type="dxa"/>
            <w:tcBorders>
              <w:top w:val="single" w:sz="4" w:space="0" w:color="auto"/>
              <w:left w:val="single" w:sz="4" w:space="0" w:color="auto"/>
              <w:bottom w:val="single" w:sz="4" w:space="0" w:color="auto"/>
              <w:right w:val="single" w:sz="4" w:space="0" w:color="auto"/>
            </w:tcBorders>
          </w:tcPr>
          <w:p w:rsidR="000D1379" w:rsidRPr="000D1379" w:rsidRDefault="000D1379" w:rsidP="000D1379">
            <w:pPr>
              <w:pStyle w:val="WW-PlainText"/>
              <w:jc w:val="right"/>
              <w:rPr>
                <w:rFonts w:ascii="Times New Roman" w:hAnsi="Times New Roman"/>
                <w:sz w:val="24"/>
              </w:rPr>
            </w:pPr>
            <w:r w:rsidRPr="000D1379">
              <w:rPr>
                <w:rFonts w:ascii="Times New Roman" w:hAnsi="Times New Roman"/>
                <w:sz w:val="24"/>
              </w:rPr>
              <w:t>222,763.87</w:t>
            </w:r>
          </w:p>
        </w:tc>
      </w:tr>
      <w:tr w:rsidR="000D1379" w:rsidRPr="000D1379" w:rsidTr="000D1379">
        <w:trPr>
          <w:trHeight w:val="161"/>
        </w:trPr>
        <w:tc>
          <w:tcPr>
            <w:tcW w:w="2790" w:type="dxa"/>
            <w:tcBorders>
              <w:top w:val="single" w:sz="4" w:space="0" w:color="auto"/>
              <w:left w:val="single" w:sz="4" w:space="0" w:color="auto"/>
              <w:bottom w:val="single" w:sz="4" w:space="0" w:color="auto"/>
              <w:right w:val="single" w:sz="4" w:space="0" w:color="auto"/>
            </w:tcBorders>
          </w:tcPr>
          <w:p w:rsidR="000D1379" w:rsidRPr="000D1379" w:rsidRDefault="000D1379" w:rsidP="000D1379">
            <w:pPr>
              <w:pStyle w:val="WW-PlainText"/>
              <w:rPr>
                <w:rFonts w:ascii="Times New Roman" w:hAnsi="Times New Roman"/>
                <w:sz w:val="24"/>
              </w:rPr>
            </w:pPr>
            <w:r w:rsidRPr="000D1379">
              <w:rPr>
                <w:rFonts w:ascii="Times New Roman" w:hAnsi="Times New Roman"/>
                <w:sz w:val="24"/>
              </w:rPr>
              <w:t xml:space="preserve">   Outstanding Loans</w:t>
            </w:r>
          </w:p>
        </w:tc>
        <w:tc>
          <w:tcPr>
            <w:tcW w:w="1440" w:type="dxa"/>
            <w:tcBorders>
              <w:top w:val="single" w:sz="4" w:space="0" w:color="auto"/>
              <w:left w:val="single" w:sz="4" w:space="0" w:color="auto"/>
              <w:bottom w:val="single" w:sz="4" w:space="0" w:color="auto"/>
              <w:right w:val="single" w:sz="4" w:space="0" w:color="auto"/>
            </w:tcBorders>
          </w:tcPr>
          <w:p w:rsidR="000D1379" w:rsidRPr="000D1379" w:rsidRDefault="000D1379" w:rsidP="000D1379">
            <w:pPr>
              <w:pStyle w:val="WW-PlainText"/>
              <w:jc w:val="right"/>
              <w:rPr>
                <w:rFonts w:ascii="Times New Roman" w:hAnsi="Times New Roman"/>
                <w:sz w:val="24"/>
              </w:rPr>
            </w:pPr>
            <w:r w:rsidRPr="000D1379">
              <w:rPr>
                <w:rFonts w:ascii="Times New Roman" w:hAnsi="Times New Roman"/>
                <w:sz w:val="24"/>
              </w:rPr>
              <w:t>61,629.44</w:t>
            </w:r>
          </w:p>
        </w:tc>
        <w:tc>
          <w:tcPr>
            <w:tcW w:w="2880" w:type="dxa"/>
            <w:tcBorders>
              <w:top w:val="single" w:sz="4" w:space="0" w:color="auto"/>
              <w:left w:val="single" w:sz="4" w:space="0" w:color="auto"/>
              <w:bottom w:val="single" w:sz="4" w:space="0" w:color="auto"/>
              <w:right w:val="single" w:sz="4" w:space="0" w:color="auto"/>
            </w:tcBorders>
          </w:tcPr>
          <w:p w:rsidR="000D1379" w:rsidRPr="000D1379" w:rsidRDefault="000D1379" w:rsidP="000D1379">
            <w:pPr>
              <w:pStyle w:val="WW-PlainText"/>
              <w:rPr>
                <w:rFonts w:ascii="Times New Roman" w:hAnsi="Times New Roman"/>
                <w:sz w:val="24"/>
              </w:rPr>
            </w:pPr>
            <w:r w:rsidRPr="000D1379">
              <w:rPr>
                <w:rFonts w:ascii="Times New Roman" w:hAnsi="Times New Roman"/>
                <w:sz w:val="24"/>
              </w:rPr>
              <w:t xml:space="preserve">   Outstanding Loans</w:t>
            </w:r>
          </w:p>
        </w:tc>
        <w:tc>
          <w:tcPr>
            <w:tcW w:w="1553" w:type="dxa"/>
            <w:tcBorders>
              <w:top w:val="single" w:sz="4" w:space="0" w:color="auto"/>
              <w:left w:val="single" w:sz="4" w:space="0" w:color="auto"/>
              <w:bottom w:val="single" w:sz="4" w:space="0" w:color="auto"/>
              <w:right w:val="single" w:sz="4" w:space="0" w:color="auto"/>
            </w:tcBorders>
          </w:tcPr>
          <w:p w:rsidR="000D1379" w:rsidRPr="000D1379" w:rsidRDefault="000D1379" w:rsidP="000D1379">
            <w:pPr>
              <w:pStyle w:val="WW-PlainText"/>
              <w:jc w:val="right"/>
              <w:rPr>
                <w:rFonts w:ascii="Times New Roman" w:hAnsi="Times New Roman"/>
                <w:sz w:val="24"/>
              </w:rPr>
            </w:pPr>
            <w:r w:rsidRPr="000D1379">
              <w:rPr>
                <w:rFonts w:ascii="Times New Roman" w:hAnsi="Times New Roman"/>
                <w:sz w:val="24"/>
              </w:rPr>
              <w:t>46,730.46</w:t>
            </w:r>
          </w:p>
        </w:tc>
      </w:tr>
      <w:tr w:rsidR="000D1379" w:rsidRPr="000D1379" w:rsidTr="000D1379">
        <w:trPr>
          <w:trHeight w:val="288"/>
        </w:trPr>
        <w:tc>
          <w:tcPr>
            <w:tcW w:w="2790" w:type="dxa"/>
            <w:tcBorders>
              <w:top w:val="single" w:sz="4" w:space="0" w:color="auto"/>
              <w:left w:val="single" w:sz="4" w:space="0" w:color="auto"/>
              <w:bottom w:val="single" w:sz="4" w:space="0" w:color="auto"/>
              <w:right w:val="single" w:sz="4" w:space="0" w:color="auto"/>
            </w:tcBorders>
          </w:tcPr>
          <w:p w:rsidR="000D1379" w:rsidRPr="000D1379" w:rsidRDefault="000D1379" w:rsidP="000D1379">
            <w:pPr>
              <w:pStyle w:val="WW-PlainText"/>
              <w:rPr>
                <w:rFonts w:ascii="Times New Roman" w:hAnsi="Times New Roman"/>
                <w:sz w:val="24"/>
              </w:rPr>
            </w:pPr>
            <w:r w:rsidRPr="000D1379">
              <w:rPr>
                <w:rFonts w:ascii="Times New Roman" w:hAnsi="Times New Roman"/>
                <w:sz w:val="24"/>
              </w:rPr>
              <w:t>Fund Balance</w:t>
            </w:r>
          </w:p>
        </w:tc>
        <w:tc>
          <w:tcPr>
            <w:tcW w:w="1440" w:type="dxa"/>
            <w:tcBorders>
              <w:top w:val="single" w:sz="4" w:space="0" w:color="auto"/>
              <w:left w:val="single" w:sz="4" w:space="0" w:color="auto"/>
              <w:bottom w:val="single" w:sz="4" w:space="0" w:color="auto"/>
              <w:right w:val="single" w:sz="4" w:space="0" w:color="auto"/>
            </w:tcBorders>
          </w:tcPr>
          <w:p w:rsidR="000D1379" w:rsidRPr="000D1379" w:rsidRDefault="000D1379" w:rsidP="000D1379">
            <w:pPr>
              <w:pStyle w:val="WW-PlainText"/>
              <w:jc w:val="right"/>
              <w:rPr>
                <w:rFonts w:ascii="Times New Roman" w:hAnsi="Times New Roman"/>
                <w:sz w:val="24"/>
              </w:rPr>
            </w:pPr>
            <w:r w:rsidRPr="000D1379">
              <w:rPr>
                <w:rFonts w:ascii="Times New Roman" w:hAnsi="Times New Roman"/>
                <w:sz w:val="24"/>
              </w:rPr>
              <w:t>448,743.36</w:t>
            </w:r>
          </w:p>
        </w:tc>
        <w:tc>
          <w:tcPr>
            <w:tcW w:w="2880" w:type="dxa"/>
            <w:tcBorders>
              <w:right w:val="single" w:sz="4" w:space="0" w:color="auto"/>
            </w:tcBorders>
          </w:tcPr>
          <w:p w:rsidR="000D1379" w:rsidRPr="000D1379" w:rsidRDefault="000D1379" w:rsidP="000D1379">
            <w:pPr>
              <w:pStyle w:val="WW-PlainText"/>
              <w:rPr>
                <w:rFonts w:ascii="Times New Roman" w:hAnsi="Times New Roman"/>
                <w:sz w:val="24"/>
              </w:rPr>
            </w:pPr>
            <w:r w:rsidRPr="000D1379">
              <w:rPr>
                <w:rFonts w:ascii="Times New Roman" w:hAnsi="Times New Roman"/>
                <w:sz w:val="24"/>
              </w:rPr>
              <w:t>Outstanding Loan Balance</w:t>
            </w:r>
          </w:p>
        </w:tc>
        <w:tc>
          <w:tcPr>
            <w:tcW w:w="1553" w:type="dxa"/>
            <w:tcBorders>
              <w:top w:val="single" w:sz="4" w:space="0" w:color="auto"/>
              <w:left w:val="single" w:sz="4" w:space="0" w:color="auto"/>
              <w:bottom w:val="single" w:sz="4" w:space="0" w:color="auto"/>
            </w:tcBorders>
          </w:tcPr>
          <w:p w:rsidR="000D1379" w:rsidRPr="000D1379" w:rsidRDefault="000D1379" w:rsidP="000D1379">
            <w:pPr>
              <w:pStyle w:val="WW-PlainText"/>
              <w:jc w:val="right"/>
              <w:rPr>
                <w:rFonts w:ascii="Times New Roman" w:hAnsi="Times New Roman"/>
                <w:sz w:val="24"/>
              </w:rPr>
            </w:pPr>
            <w:r w:rsidRPr="000D1379">
              <w:rPr>
                <w:rFonts w:ascii="Times New Roman" w:hAnsi="Times New Roman"/>
                <w:sz w:val="24"/>
              </w:rPr>
              <w:t>269,494.33</w:t>
            </w:r>
          </w:p>
        </w:tc>
      </w:tr>
    </w:tbl>
    <w:p w:rsidR="000D1379" w:rsidRPr="000D1379" w:rsidRDefault="000D1379" w:rsidP="000D1379">
      <w:pPr>
        <w:pStyle w:val="p2"/>
        <w:widowControl/>
        <w:spacing w:line="480" w:lineRule="auto"/>
        <w:ind w:left="720"/>
        <w:rPr>
          <w:bCs/>
        </w:rPr>
      </w:pPr>
      <w:r w:rsidRPr="000D1379">
        <w:rPr>
          <w:bCs/>
        </w:rPr>
        <w:t xml:space="preserve">*The report also outlined the status of individual loan repayments  </w:t>
      </w:r>
    </w:p>
    <w:p w:rsidR="000D1379" w:rsidRPr="000D1379" w:rsidRDefault="000D1379" w:rsidP="000D1379">
      <w:pPr>
        <w:pStyle w:val="p2"/>
        <w:widowControl/>
        <w:spacing w:line="240" w:lineRule="auto"/>
        <w:rPr>
          <w:bCs/>
        </w:rPr>
      </w:pPr>
      <w:r w:rsidRPr="000D1379">
        <w:rPr>
          <w:bCs/>
        </w:rPr>
        <w:t xml:space="preserve">2014 CDBG Program </w:t>
      </w:r>
      <w:r w:rsidRPr="000D1379">
        <w:t>11/1/16 – 11/30/16</w:t>
      </w:r>
    </w:p>
    <w:tbl>
      <w:tblPr>
        <w:tblStyle w:val="TableGrid"/>
        <w:tblW w:w="0" w:type="auto"/>
        <w:tblInd w:w="265" w:type="dxa"/>
        <w:tblLook w:val="04A0" w:firstRow="1" w:lastRow="0" w:firstColumn="1" w:lastColumn="0" w:noHBand="0" w:noVBand="1"/>
      </w:tblPr>
      <w:tblGrid>
        <w:gridCol w:w="4230"/>
        <w:gridCol w:w="1710"/>
      </w:tblGrid>
      <w:tr w:rsidR="000D1379" w:rsidRPr="000D1379" w:rsidTr="000D1379">
        <w:trPr>
          <w:trHeight w:hRule="exact" w:val="288"/>
        </w:trPr>
        <w:tc>
          <w:tcPr>
            <w:tcW w:w="4230" w:type="dxa"/>
          </w:tcPr>
          <w:p w:rsidR="000D1379" w:rsidRPr="000D1379" w:rsidRDefault="000D1379" w:rsidP="000D1379">
            <w:pPr>
              <w:pStyle w:val="p2"/>
              <w:widowControl/>
              <w:spacing w:line="480" w:lineRule="auto"/>
              <w:rPr>
                <w:bCs/>
              </w:rPr>
            </w:pPr>
            <w:r w:rsidRPr="000D1379">
              <w:rPr>
                <w:bCs/>
              </w:rPr>
              <w:t>Original Grant Award</w:t>
            </w:r>
          </w:p>
        </w:tc>
        <w:tc>
          <w:tcPr>
            <w:tcW w:w="1710" w:type="dxa"/>
          </w:tcPr>
          <w:p w:rsidR="000D1379" w:rsidRPr="000D1379" w:rsidRDefault="000D1379" w:rsidP="000D1379">
            <w:pPr>
              <w:pStyle w:val="p2"/>
              <w:widowControl/>
              <w:spacing w:line="480" w:lineRule="auto"/>
              <w:jc w:val="right"/>
              <w:rPr>
                <w:bCs/>
              </w:rPr>
            </w:pPr>
            <w:r w:rsidRPr="000D1379">
              <w:rPr>
                <w:bCs/>
              </w:rPr>
              <w:t>400,000.00</w:t>
            </w:r>
          </w:p>
        </w:tc>
      </w:tr>
      <w:tr w:rsidR="000D1379" w:rsidRPr="000D1379" w:rsidTr="000D1379">
        <w:trPr>
          <w:trHeight w:hRule="exact" w:val="288"/>
        </w:trPr>
        <w:tc>
          <w:tcPr>
            <w:tcW w:w="4230" w:type="dxa"/>
          </w:tcPr>
          <w:p w:rsidR="000D1379" w:rsidRPr="000D1379" w:rsidRDefault="000D1379" w:rsidP="000D1379">
            <w:pPr>
              <w:pStyle w:val="p2"/>
              <w:widowControl/>
              <w:spacing w:line="480" w:lineRule="auto"/>
              <w:rPr>
                <w:bCs/>
              </w:rPr>
            </w:pPr>
            <w:r w:rsidRPr="000D1379">
              <w:rPr>
                <w:bCs/>
              </w:rPr>
              <w:t>Total Expenditures</w:t>
            </w:r>
          </w:p>
        </w:tc>
        <w:tc>
          <w:tcPr>
            <w:tcW w:w="1710" w:type="dxa"/>
          </w:tcPr>
          <w:p w:rsidR="000D1379" w:rsidRPr="000D1379" w:rsidRDefault="000D1379" w:rsidP="000D1379">
            <w:pPr>
              <w:pStyle w:val="p2"/>
              <w:widowControl/>
              <w:spacing w:line="480" w:lineRule="auto"/>
              <w:jc w:val="right"/>
              <w:rPr>
                <w:bCs/>
              </w:rPr>
            </w:pPr>
            <w:r w:rsidRPr="000D1379">
              <w:rPr>
                <w:bCs/>
              </w:rPr>
              <w:t>176,324.72</w:t>
            </w:r>
          </w:p>
        </w:tc>
      </w:tr>
      <w:tr w:rsidR="000D1379" w:rsidRPr="000D1379" w:rsidTr="000D1379">
        <w:trPr>
          <w:trHeight w:hRule="exact" w:val="288"/>
        </w:trPr>
        <w:tc>
          <w:tcPr>
            <w:tcW w:w="4230" w:type="dxa"/>
          </w:tcPr>
          <w:p w:rsidR="000D1379" w:rsidRPr="000D1379" w:rsidRDefault="000D1379" w:rsidP="000D1379">
            <w:pPr>
              <w:pStyle w:val="p2"/>
              <w:widowControl/>
              <w:spacing w:line="480" w:lineRule="auto"/>
              <w:rPr>
                <w:bCs/>
              </w:rPr>
            </w:pPr>
            <w:r w:rsidRPr="000D1379">
              <w:rPr>
                <w:bCs/>
              </w:rPr>
              <w:t>Remaining Grant Funds</w:t>
            </w:r>
          </w:p>
        </w:tc>
        <w:tc>
          <w:tcPr>
            <w:tcW w:w="1710" w:type="dxa"/>
          </w:tcPr>
          <w:p w:rsidR="000D1379" w:rsidRPr="000D1379" w:rsidRDefault="000D1379" w:rsidP="000D1379">
            <w:pPr>
              <w:pStyle w:val="p2"/>
              <w:widowControl/>
              <w:spacing w:line="480" w:lineRule="auto"/>
              <w:jc w:val="right"/>
              <w:rPr>
                <w:bCs/>
              </w:rPr>
            </w:pPr>
            <w:r w:rsidRPr="000D1379">
              <w:rPr>
                <w:bCs/>
              </w:rPr>
              <w:t>223,675.28</w:t>
            </w:r>
          </w:p>
        </w:tc>
      </w:tr>
    </w:tbl>
    <w:p w:rsidR="000D1379" w:rsidRPr="000D1379" w:rsidRDefault="000D1379" w:rsidP="000D1379">
      <w:pPr>
        <w:rPr>
          <w:rFonts w:eastAsiaTheme="minorHAnsi"/>
          <w:highlight w:val="yellow"/>
        </w:rPr>
      </w:pPr>
    </w:p>
    <w:p w:rsidR="000D1379" w:rsidRPr="00A47CC2" w:rsidRDefault="000D1379" w:rsidP="000D1379">
      <w:pPr>
        <w:pStyle w:val="p2"/>
        <w:widowControl/>
        <w:spacing w:line="240" w:lineRule="auto"/>
        <w:rPr>
          <w:bCs/>
        </w:rPr>
      </w:pPr>
      <w:r w:rsidRPr="00A47CC2">
        <w:rPr>
          <w:bCs/>
        </w:rPr>
        <w:t xml:space="preserve">Village 2-Unit Rehab Program </w:t>
      </w:r>
      <w:r w:rsidRPr="00A47CC2">
        <w:t>11/1/16 – 11/31/16</w:t>
      </w:r>
    </w:p>
    <w:tbl>
      <w:tblPr>
        <w:tblStyle w:val="TableGrid"/>
        <w:tblW w:w="0" w:type="auto"/>
        <w:tblInd w:w="265" w:type="dxa"/>
        <w:tblLook w:val="04A0" w:firstRow="1" w:lastRow="0" w:firstColumn="1" w:lastColumn="0" w:noHBand="0" w:noVBand="1"/>
      </w:tblPr>
      <w:tblGrid>
        <w:gridCol w:w="4230"/>
        <w:gridCol w:w="1710"/>
      </w:tblGrid>
      <w:tr w:rsidR="000D1379" w:rsidRPr="00A47CC2" w:rsidTr="000D1379">
        <w:trPr>
          <w:trHeight w:hRule="exact" w:val="288"/>
        </w:trPr>
        <w:tc>
          <w:tcPr>
            <w:tcW w:w="4230" w:type="dxa"/>
          </w:tcPr>
          <w:p w:rsidR="000D1379" w:rsidRPr="00A47CC2" w:rsidRDefault="000D1379" w:rsidP="000D1379">
            <w:pPr>
              <w:pStyle w:val="p2"/>
              <w:widowControl/>
              <w:spacing w:line="480" w:lineRule="auto"/>
              <w:rPr>
                <w:bCs/>
              </w:rPr>
            </w:pPr>
            <w:r w:rsidRPr="00A47CC2">
              <w:rPr>
                <w:bCs/>
              </w:rPr>
              <w:t>Original Award</w:t>
            </w:r>
          </w:p>
        </w:tc>
        <w:tc>
          <w:tcPr>
            <w:tcW w:w="1710" w:type="dxa"/>
          </w:tcPr>
          <w:p w:rsidR="000D1379" w:rsidRPr="00A47CC2" w:rsidRDefault="000D1379" w:rsidP="000D1379">
            <w:pPr>
              <w:pStyle w:val="p2"/>
              <w:widowControl/>
              <w:spacing w:line="480" w:lineRule="auto"/>
              <w:jc w:val="right"/>
              <w:rPr>
                <w:bCs/>
              </w:rPr>
            </w:pPr>
            <w:r w:rsidRPr="00A47CC2">
              <w:rPr>
                <w:bCs/>
              </w:rPr>
              <w:t>75,000.00</w:t>
            </w:r>
          </w:p>
        </w:tc>
      </w:tr>
      <w:tr w:rsidR="000D1379" w:rsidRPr="00A47CC2" w:rsidTr="000D1379">
        <w:trPr>
          <w:trHeight w:hRule="exact" w:val="288"/>
        </w:trPr>
        <w:tc>
          <w:tcPr>
            <w:tcW w:w="4230" w:type="dxa"/>
          </w:tcPr>
          <w:p w:rsidR="000D1379" w:rsidRPr="00A47CC2" w:rsidRDefault="000D1379" w:rsidP="000D1379">
            <w:pPr>
              <w:pStyle w:val="p2"/>
              <w:widowControl/>
              <w:spacing w:line="480" w:lineRule="auto"/>
              <w:rPr>
                <w:bCs/>
              </w:rPr>
            </w:pPr>
            <w:r w:rsidRPr="00A47CC2">
              <w:rPr>
                <w:bCs/>
              </w:rPr>
              <w:t>Additional Funding/Deposits</w:t>
            </w:r>
          </w:p>
        </w:tc>
        <w:tc>
          <w:tcPr>
            <w:tcW w:w="1710" w:type="dxa"/>
          </w:tcPr>
          <w:p w:rsidR="000D1379" w:rsidRPr="00A47CC2" w:rsidRDefault="000D1379" w:rsidP="000D1379">
            <w:pPr>
              <w:pStyle w:val="p2"/>
              <w:widowControl/>
              <w:spacing w:line="480" w:lineRule="auto"/>
              <w:jc w:val="right"/>
              <w:rPr>
                <w:bCs/>
              </w:rPr>
            </w:pPr>
            <w:r w:rsidRPr="00A47CC2">
              <w:rPr>
                <w:bCs/>
              </w:rPr>
              <w:t>50,000.00</w:t>
            </w:r>
          </w:p>
        </w:tc>
      </w:tr>
      <w:tr w:rsidR="000D1379" w:rsidRPr="00A47CC2" w:rsidTr="000D1379">
        <w:trPr>
          <w:trHeight w:hRule="exact" w:val="288"/>
        </w:trPr>
        <w:tc>
          <w:tcPr>
            <w:tcW w:w="4230" w:type="dxa"/>
          </w:tcPr>
          <w:p w:rsidR="000D1379" w:rsidRPr="00A47CC2" w:rsidRDefault="000D1379" w:rsidP="000D1379">
            <w:pPr>
              <w:pStyle w:val="p2"/>
              <w:widowControl/>
              <w:spacing w:line="480" w:lineRule="auto"/>
              <w:rPr>
                <w:bCs/>
              </w:rPr>
            </w:pPr>
            <w:r w:rsidRPr="00A47CC2">
              <w:rPr>
                <w:bCs/>
              </w:rPr>
              <w:t>Total Expenditures</w:t>
            </w:r>
          </w:p>
        </w:tc>
        <w:tc>
          <w:tcPr>
            <w:tcW w:w="1710" w:type="dxa"/>
          </w:tcPr>
          <w:p w:rsidR="000D1379" w:rsidRPr="00A47CC2" w:rsidRDefault="000D1379" w:rsidP="000D1379">
            <w:pPr>
              <w:pStyle w:val="p2"/>
              <w:widowControl/>
              <w:spacing w:line="480" w:lineRule="auto"/>
              <w:jc w:val="right"/>
              <w:rPr>
                <w:bCs/>
              </w:rPr>
            </w:pPr>
            <w:r w:rsidRPr="00A47CC2">
              <w:rPr>
                <w:bCs/>
              </w:rPr>
              <w:t>59,414.08</w:t>
            </w:r>
          </w:p>
        </w:tc>
      </w:tr>
      <w:tr w:rsidR="000D1379" w:rsidRPr="00A47CC2" w:rsidTr="000D1379">
        <w:trPr>
          <w:trHeight w:hRule="exact" w:val="288"/>
        </w:trPr>
        <w:tc>
          <w:tcPr>
            <w:tcW w:w="4230" w:type="dxa"/>
          </w:tcPr>
          <w:p w:rsidR="000D1379" w:rsidRPr="00A47CC2" w:rsidRDefault="000D1379" w:rsidP="000D1379">
            <w:pPr>
              <w:pStyle w:val="p2"/>
              <w:widowControl/>
              <w:spacing w:line="480" w:lineRule="auto"/>
              <w:rPr>
                <w:bCs/>
              </w:rPr>
            </w:pPr>
            <w:r w:rsidRPr="00A47CC2">
              <w:rPr>
                <w:bCs/>
              </w:rPr>
              <w:t>Remaining Grant Funds</w:t>
            </w:r>
          </w:p>
        </w:tc>
        <w:tc>
          <w:tcPr>
            <w:tcW w:w="1710" w:type="dxa"/>
          </w:tcPr>
          <w:p w:rsidR="000D1379" w:rsidRPr="00A47CC2" w:rsidRDefault="000D1379" w:rsidP="000D1379">
            <w:pPr>
              <w:pStyle w:val="p2"/>
              <w:widowControl/>
              <w:spacing w:line="480" w:lineRule="auto"/>
              <w:jc w:val="right"/>
              <w:rPr>
                <w:bCs/>
              </w:rPr>
            </w:pPr>
            <w:r w:rsidRPr="00A47CC2">
              <w:rPr>
                <w:bCs/>
              </w:rPr>
              <w:t>65,585.92</w:t>
            </w:r>
          </w:p>
        </w:tc>
      </w:tr>
    </w:tbl>
    <w:p w:rsidR="000D1379" w:rsidRPr="000D1379" w:rsidRDefault="000D1379" w:rsidP="000D1379">
      <w:pPr>
        <w:pStyle w:val="WW-PlainText"/>
        <w:rPr>
          <w:rFonts w:ascii="Times New Roman" w:hAnsi="Times New Roman"/>
          <w:sz w:val="24"/>
          <w:highlight w:val="yellow"/>
        </w:rPr>
      </w:pPr>
    </w:p>
    <w:p w:rsidR="00ED3A7B" w:rsidRPr="000A57E0" w:rsidRDefault="00ED3A7B" w:rsidP="00ED3A7B">
      <w:pPr>
        <w:pStyle w:val="WW-PlainText"/>
        <w:rPr>
          <w:rFonts w:ascii="Times New Roman" w:hAnsi="Times New Roman"/>
          <w:sz w:val="24"/>
        </w:rPr>
      </w:pPr>
      <w:r>
        <w:rPr>
          <w:rFonts w:ascii="Times New Roman" w:hAnsi="Times New Roman"/>
          <w:sz w:val="24"/>
        </w:rPr>
        <w:t>Capital Projects</w:t>
      </w:r>
      <w:r w:rsidRPr="000A57E0">
        <w:rPr>
          <w:rFonts w:ascii="Times New Roman" w:hAnsi="Times New Roman"/>
          <w:sz w:val="24"/>
        </w:rPr>
        <w:t xml:space="preserve"> Fund </w:t>
      </w:r>
      <w:r>
        <w:rPr>
          <w:rFonts w:ascii="Times New Roman" w:hAnsi="Times New Roman"/>
          <w:sz w:val="24"/>
        </w:rPr>
        <w:t>11</w:t>
      </w:r>
      <w:r w:rsidRPr="000A57E0">
        <w:rPr>
          <w:rFonts w:ascii="Times New Roman" w:hAnsi="Times New Roman"/>
          <w:sz w:val="24"/>
        </w:rPr>
        <w:t xml:space="preserve">/01/16 – </w:t>
      </w:r>
      <w:r>
        <w:rPr>
          <w:rFonts w:ascii="Times New Roman" w:hAnsi="Times New Roman"/>
          <w:sz w:val="24"/>
        </w:rPr>
        <w:t>11</w:t>
      </w:r>
      <w:r w:rsidRPr="000A57E0">
        <w:rPr>
          <w:rFonts w:ascii="Times New Roman" w:hAnsi="Times New Roman"/>
          <w:sz w:val="24"/>
        </w:rPr>
        <w:t>/3</w:t>
      </w:r>
      <w:r>
        <w:rPr>
          <w:rFonts w:ascii="Times New Roman" w:hAnsi="Times New Roman"/>
          <w:sz w:val="24"/>
        </w:rPr>
        <w:t>0</w:t>
      </w:r>
      <w:r w:rsidRPr="000A57E0">
        <w:rPr>
          <w:rFonts w:ascii="Times New Roman" w:hAnsi="Times New Roman"/>
          <w:sz w:val="24"/>
        </w:rPr>
        <w:t>/16</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44"/>
        <w:gridCol w:w="1620"/>
        <w:gridCol w:w="2736"/>
      </w:tblGrid>
      <w:tr w:rsidR="00ED3A7B" w:rsidRPr="000A57E0" w:rsidTr="00981DA7">
        <w:tc>
          <w:tcPr>
            <w:tcW w:w="2430" w:type="dxa"/>
            <w:tcBorders>
              <w:top w:val="single" w:sz="4" w:space="0" w:color="auto"/>
              <w:left w:val="single" w:sz="4" w:space="0" w:color="auto"/>
              <w:bottom w:val="single" w:sz="4" w:space="0" w:color="auto"/>
              <w:right w:val="single" w:sz="4" w:space="0" w:color="auto"/>
            </w:tcBorders>
          </w:tcPr>
          <w:p w:rsidR="00ED3A7B" w:rsidRPr="000A57E0" w:rsidRDefault="00ED3A7B" w:rsidP="00981DA7">
            <w:pPr>
              <w:pStyle w:val="WW-PlainText"/>
              <w:rPr>
                <w:rFonts w:ascii="Times New Roman" w:hAnsi="Times New Roman"/>
                <w:sz w:val="24"/>
              </w:rPr>
            </w:pPr>
          </w:p>
        </w:tc>
        <w:tc>
          <w:tcPr>
            <w:tcW w:w="1944" w:type="dxa"/>
            <w:tcBorders>
              <w:top w:val="single" w:sz="4" w:space="0" w:color="auto"/>
              <w:left w:val="single" w:sz="4" w:space="0" w:color="auto"/>
              <w:bottom w:val="single" w:sz="4" w:space="0" w:color="auto"/>
              <w:right w:val="single" w:sz="4" w:space="0" w:color="auto"/>
            </w:tcBorders>
          </w:tcPr>
          <w:p w:rsidR="00ED3A7B" w:rsidRDefault="00ED3A7B" w:rsidP="00981DA7">
            <w:pPr>
              <w:pStyle w:val="WW-PlainText"/>
              <w:jc w:val="center"/>
              <w:rPr>
                <w:rFonts w:ascii="Times New Roman" w:hAnsi="Times New Roman"/>
                <w:sz w:val="24"/>
              </w:rPr>
            </w:pPr>
            <w:r>
              <w:rPr>
                <w:rFonts w:ascii="Times New Roman" w:hAnsi="Times New Roman"/>
                <w:sz w:val="24"/>
              </w:rPr>
              <w:t>General CP</w:t>
            </w:r>
          </w:p>
        </w:tc>
        <w:tc>
          <w:tcPr>
            <w:tcW w:w="1620" w:type="dxa"/>
            <w:tcBorders>
              <w:top w:val="single" w:sz="4" w:space="0" w:color="auto"/>
              <w:left w:val="single" w:sz="4" w:space="0" w:color="auto"/>
              <w:bottom w:val="single" w:sz="4" w:space="0" w:color="auto"/>
              <w:right w:val="single" w:sz="4" w:space="0" w:color="auto"/>
            </w:tcBorders>
          </w:tcPr>
          <w:p w:rsidR="00ED3A7B" w:rsidRDefault="00ED3A7B" w:rsidP="00981DA7">
            <w:pPr>
              <w:pStyle w:val="WW-PlainText"/>
              <w:jc w:val="center"/>
              <w:rPr>
                <w:rFonts w:ascii="Times New Roman" w:hAnsi="Times New Roman"/>
                <w:sz w:val="24"/>
              </w:rPr>
            </w:pPr>
            <w:r>
              <w:rPr>
                <w:rFonts w:ascii="Times New Roman" w:hAnsi="Times New Roman"/>
                <w:sz w:val="24"/>
              </w:rPr>
              <w:t>Sewer CP</w:t>
            </w:r>
          </w:p>
        </w:tc>
        <w:tc>
          <w:tcPr>
            <w:tcW w:w="2736" w:type="dxa"/>
            <w:tcBorders>
              <w:top w:val="single" w:sz="4" w:space="0" w:color="auto"/>
              <w:left w:val="single" w:sz="4" w:space="0" w:color="auto"/>
              <w:bottom w:val="single" w:sz="4" w:space="0" w:color="auto"/>
              <w:right w:val="single" w:sz="4" w:space="0" w:color="auto"/>
            </w:tcBorders>
          </w:tcPr>
          <w:p w:rsidR="00ED3A7B" w:rsidRDefault="00ED3A7B" w:rsidP="00981DA7">
            <w:pPr>
              <w:pStyle w:val="WW-PlainText"/>
              <w:jc w:val="center"/>
              <w:rPr>
                <w:rFonts w:ascii="Times New Roman" w:hAnsi="Times New Roman"/>
                <w:sz w:val="24"/>
              </w:rPr>
            </w:pPr>
            <w:r>
              <w:rPr>
                <w:rFonts w:ascii="Times New Roman" w:hAnsi="Times New Roman"/>
                <w:sz w:val="24"/>
              </w:rPr>
              <w:t>Total Capital Projects</w:t>
            </w:r>
          </w:p>
        </w:tc>
      </w:tr>
      <w:tr w:rsidR="00ED3A7B" w:rsidRPr="000A57E0" w:rsidTr="00981DA7">
        <w:tc>
          <w:tcPr>
            <w:tcW w:w="2430" w:type="dxa"/>
            <w:tcBorders>
              <w:top w:val="single" w:sz="4" w:space="0" w:color="auto"/>
              <w:left w:val="single" w:sz="4" w:space="0" w:color="auto"/>
              <w:bottom w:val="single" w:sz="4" w:space="0" w:color="auto"/>
              <w:right w:val="single" w:sz="4" w:space="0" w:color="auto"/>
            </w:tcBorders>
          </w:tcPr>
          <w:p w:rsidR="00ED3A7B" w:rsidRPr="000A57E0" w:rsidRDefault="00ED3A7B" w:rsidP="00981DA7">
            <w:pPr>
              <w:pStyle w:val="WW-PlainText"/>
              <w:rPr>
                <w:rFonts w:ascii="Times New Roman" w:hAnsi="Times New Roman"/>
                <w:sz w:val="24"/>
              </w:rPr>
            </w:pPr>
            <w:r w:rsidRPr="000A57E0">
              <w:rPr>
                <w:rFonts w:ascii="Times New Roman" w:hAnsi="Times New Roman"/>
                <w:sz w:val="24"/>
              </w:rPr>
              <w:t>Beginning Balance</w:t>
            </w:r>
          </w:p>
        </w:tc>
        <w:tc>
          <w:tcPr>
            <w:tcW w:w="1944" w:type="dxa"/>
            <w:tcBorders>
              <w:top w:val="single" w:sz="4" w:space="0" w:color="auto"/>
              <w:left w:val="single" w:sz="4" w:space="0" w:color="auto"/>
              <w:bottom w:val="single" w:sz="4" w:space="0" w:color="auto"/>
              <w:right w:val="single" w:sz="4" w:space="0" w:color="auto"/>
            </w:tcBorders>
          </w:tcPr>
          <w:p w:rsidR="00ED3A7B" w:rsidRPr="000A57E0" w:rsidRDefault="00ED3A7B" w:rsidP="00981DA7">
            <w:pPr>
              <w:pStyle w:val="WW-PlainText"/>
              <w:jc w:val="right"/>
              <w:rPr>
                <w:rFonts w:ascii="Times New Roman" w:hAnsi="Times New Roman"/>
                <w:sz w:val="24"/>
              </w:rPr>
            </w:pPr>
            <w:r>
              <w:rPr>
                <w:rFonts w:ascii="Times New Roman" w:hAnsi="Times New Roman"/>
                <w:sz w:val="24"/>
              </w:rPr>
              <w:t>99,256.90</w:t>
            </w:r>
          </w:p>
        </w:tc>
        <w:tc>
          <w:tcPr>
            <w:tcW w:w="1620" w:type="dxa"/>
            <w:tcBorders>
              <w:top w:val="single" w:sz="4" w:space="0" w:color="auto"/>
              <w:left w:val="single" w:sz="4" w:space="0" w:color="auto"/>
              <w:bottom w:val="single" w:sz="4" w:space="0" w:color="auto"/>
              <w:right w:val="single" w:sz="4" w:space="0" w:color="auto"/>
            </w:tcBorders>
          </w:tcPr>
          <w:p w:rsidR="00ED3A7B" w:rsidRPr="000A57E0" w:rsidRDefault="00ED3A7B" w:rsidP="00981DA7">
            <w:pPr>
              <w:pStyle w:val="WW-PlainText"/>
              <w:jc w:val="right"/>
              <w:rPr>
                <w:rFonts w:ascii="Times New Roman" w:hAnsi="Times New Roman"/>
                <w:sz w:val="24"/>
              </w:rPr>
            </w:pPr>
            <w:r>
              <w:rPr>
                <w:rFonts w:ascii="Times New Roman" w:hAnsi="Times New Roman"/>
                <w:sz w:val="24"/>
              </w:rPr>
              <w:t>227,583.85</w:t>
            </w:r>
          </w:p>
        </w:tc>
        <w:tc>
          <w:tcPr>
            <w:tcW w:w="2736" w:type="dxa"/>
            <w:tcBorders>
              <w:top w:val="single" w:sz="4" w:space="0" w:color="auto"/>
              <w:left w:val="single" w:sz="4" w:space="0" w:color="auto"/>
              <w:bottom w:val="single" w:sz="4" w:space="0" w:color="auto"/>
              <w:right w:val="single" w:sz="4" w:space="0" w:color="auto"/>
            </w:tcBorders>
          </w:tcPr>
          <w:p w:rsidR="00ED3A7B" w:rsidRDefault="00ED3A7B" w:rsidP="00981DA7">
            <w:pPr>
              <w:pStyle w:val="WW-PlainText"/>
              <w:jc w:val="right"/>
              <w:rPr>
                <w:rFonts w:ascii="Times New Roman" w:hAnsi="Times New Roman"/>
                <w:sz w:val="24"/>
              </w:rPr>
            </w:pPr>
            <w:r>
              <w:rPr>
                <w:rFonts w:ascii="Times New Roman" w:hAnsi="Times New Roman"/>
                <w:sz w:val="24"/>
              </w:rPr>
              <w:t>326,840.75</w:t>
            </w:r>
          </w:p>
        </w:tc>
      </w:tr>
      <w:tr w:rsidR="00ED3A7B" w:rsidRPr="000A57E0" w:rsidTr="00981DA7">
        <w:trPr>
          <w:trHeight w:val="242"/>
        </w:trPr>
        <w:tc>
          <w:tcPr>
            <w:tcW w:w="2430" w:type="dxa"/>
            <w:tcBorders>
              <w:top w:val="single" w:sz="4" w:space="0" w:color="auto"/>
              <w:left w:val="single" w:sz="4" w:space="0" w:color="auto"/>
              <w:bottom w:val="single" w:sz="4" w:space="0" w:color="auto"/>
              <w:right w:val="single" w:sz="4" w:space="0" w:color="auto"/>
            </w:tcBorders>
          </w:tcPr>
          <w:p w:rsidR="00ED3A7B" w:rsidRPr="000A57E0" w:rsidRDefault="00ED3A7B" w:rsidP="00981DA7">
            <w:pPr>
              <w:pStyle w:val="WW-PlainText"/>
              <w:rPr>
                <w:rFonts w:ascii="Times New Roman" w:hAnsi="Times New Roman"/>
                <w:sz w:val="24"/>
              </w:rPr>
            </w:pPr>
            <w:r w:rsidRPr="000A57E0">
              <w:rPr>
                <w:rFonts w:ascii="Times New Roman" w:hAnsi="Times New Roman"/>
                <w:sz w:val="24"/>
              </w:rPr>
              <w:t>Deposits</w:t>
            </w:r>
            <w:r>
              <w:rPr>
                <w:rFonts w:ascii="Times New Roman" w:hAnsi="Times New Roman"/>
                <w:sz w:val="24"/>
              </w:rPr>
              <w:t>/Debits</w:t>
            </w:r>
          </w:p>
        </w:tc>
        <w:tc>
          <w:tcPr>
            <w:tcW w:w="1944" w:type="dxa"/>
            <w:tcBorders>
              <w:top w:val="single" w:sz="4" w:space="0" w:color="auto"/>
              <w:left w:val="single" w:sz="4" w:space="0" w:color="auto"/>
              <w:bottom w:val="single" w:sz="4" w:space="0" w:color="auto"/>
              <w:right w:val="single" w:sz="4" w:space="0" w:color="auto"/>
            </w:tcBorders>
          </w:tcPr>
          <w:p w:rsidR="00ED3A7B" w:rsidRPr="000A57E0" w:rsidRDefault="00ED3A7B" w:rsidP="00981DA7">
            <w:pPr>
              <w:pStyle w:val="WW-PlainText"/>
              <w:jc w:val="right"/>
              <w:rPr>
                <w:rFonts w:ascii="Times New Roman" w:hAnsi="Times New Roman"/>
                <w:sz w:val="24"/>
              </w:rPr>
            </w:pPr>
            <w:r>
              <w:rPr>
                <w:rFonts w:ascii="Times New Roman" w:hAnsi="Times New Roman"/>
                <w:sz w:val="24"/>
              </w:rPr>
              <w:t>215,802.00</w:t>
            </w:r>
          </w:p>
        </w:tc>
        <w:tc>
          <w:tcPr>
            <w:tcW w:w="1620" w:type="dxa"/>
            <w:tcBorders>
              <w:top w:val="single" w:sz="4" w:space="0" w:color="auto"/>
              <w:left w:val="single" w:sz="4" w:space="0" w:color="auto"/>
              <w:bottom w:val="single" w:sz="4" w:space="0" w:color="auto"/>
              <w:right w:val="single" w:sz="4" w:space="0" w:color="auto"/>
            </w:tcBorders>
          </w:tcPr>
          <w:p w:rsidR="00ED3A7B" w:rsidRPr="000A57E0" w:rsidRDefault="00ED3A7B" w:rsidP="00981DA7">
            <w:pPr>
              <w:pStyle w:val="WW-PlainText"/>
              <w:jc w:val="right"/>
              <w:rPr>
                <w:rFonts w:ascii="Times New Roman" w:hAnsi="Times New Roman"/>
                <w:sz w:val="24"/>
              </w:rPr>
            </w:pPr>
            <w:r>
              <w:rPr>
                <w:rFonts w:ascii="Times New Roman" w:hAnsi="Times New Roman"/>
                <w:sz w:val="24"/>
              </w:rPr>
              <w:t>0.00</w:t>
            </w:r>
          </w:p>
        </w:tc>
        <w:tc>
          <w:tcPr>
            <w:tcW w:w="2736" w:type="dxa"/>
            <w:tcBorders>
              <w:top w:val="single" w:sz="4" w:space="0" w:color="auto"/>
              <w:left w:val="single" w:sz="4" w:space="0" w:color="auto"/>
              <w:bottom w:val="single" w:sz="4" w:space="0" w:color="auto"/>
              <w:right w:val="single" w:sz="4" w:space="0" w:color="auto"/>
            </w:tcBorders>
          </w:tcPr>
          <w:p w:rsidR="00ED3A7B" w:rsidRDefault="00ED3A7B" w:rsidP="00981DA7">
            <w:pPr>
              <w:pStyle w:val="WW-PlainText"/>
              <w:jc w:val="right"/>
              <w:rPr>
                <w:rFonts w:ascii="Times New Roman" w:hAnsi="Times New Roman"/>
                <w:sz w:val="24"/>
              </w:rPr>
            </w:pPr>
            <w:r>
              <w:rPr>
                <w:rFonts w:ascii="Times New Roman" w:hAnsi="Times New Roman"/>
                <w:sz w:val="24"/>
              </w:rPr>
              <w:t>215,802.00</w:t>
            </w:r>
          </w:p>
        </w:tc>
      </w:tr>
      <w:tr w:rsidR="00ED3A7B" w:rsidRPr="000A57E0" w:rsidTr="00981DA7">
        <w:tc>
          <w:tcPr>
            <w:tcW w:w="2430" w:type="dxa"/>
            <w:tcBorders>
              <w:top w:val="single" w:sz="4" w:space="0" w:color="auto"/>
              <w:left w:val="single" w:sz="4" w:space="0" w:color="auto"/>
              <w:bottom w:val="single" w:sz="4" w:space="0" w:color="auto"/>
              <w:right w:val="single" w:sz="4" w:space="0" w:color="auto"/>
            </w:tcBorders>
          </w:tcPr>
          <w:p w:rsidR="00ED3A7B" w:rsidRPr="000A57E0" w:rsidRDefault="00ED3A7B" w:rsidP="00981DA7">
            <w:pPr>
              <w:pStyle w:val="WW-PlainText"/>
              <w:rPr>
                <w:rFonts w:ascii="Times New Roman" w:hAnsi="Times New Roman"/>
                <w:sz w:val="24"/>
              </w:rPr>
            </w:pPr>
            <w:r w:rsidRPr="000A57E0">
              <w:rPr>
                <w:rFonts w:ascii="Times New Roman" w:hAnsi="Times New Roman"/>
                <w:sz w:val="24"/>
              </w:rPr>
              <w:t>Disbursements</w:t>
            </w:r>
            <w:r>
              <w:rPr>
                <w:rFonts w:ascii="Times New Roman" w:hAnsi="Times New Roman"/>
                <w:sz w:val="24"/>
              </w:rPr>
              <w:t>/Credits</w:t>
            </w:r>
          </w:p>
        </w:tc>
        <w:tc>
          <w:tcPr>
            <w:tcW w:w="1944" w:type="dxa"/>
            <w:tcBorders>
              <w:top w:val="single" w:sz="4" w:space="0" w:color="auto"/>
              <w:left w:val="single" w:sz="4" w:space="0" w:color="auto"/>
              <w:bottom w:val="single" w:sz="4" w:space="0" w:color="auto"/>
              <w:right w:val="single" w:sz="4" w:space="0" w:color="auto"/>
            </w:tcBorders>
          </w:tcPr>
          <w:p w:rsidR="00ED3A7B" w:rsidRPr="000A57E0" w:rsidRDefault="00ED3A7B" w:rsidP="00981DA7">
            <w:pPr>
              <w:pStyle w:val="WW-PlainText"/>
              <w:jc w:val="right"/>
              <w:rPr>
                <w:rFonts w:ascii="Times New Roman" w:hAnsi="Times New Roman"/>
                <w:sz w:val="24"/>
              </w:rPr>
            </w:pPr>
            <w:r>
              <w:rPr>
                <w:rFonts w:ascii="Times New Roman" w:hAnsi="Times New Roman"/>
                <w:sz w:val="24"/>
              </w:rPr>
              <w:t>2,581.10</w:t>
            </w:r>
          </w:p>
        </w:tc>
        <w:tc>
          <w:tcPr>
            <w:tcW w:w="1620" w:type="dxa"/>
            <w:tcBorders>
              <w:top w:val="single" w:sz="4" w:space="0" w:color="auto"/>
              <w:left w:val="single" w:sz="4" w:space="0" w:color="auto"/>
              <w:bottom w:val="single" w:sz="4" w:space="0" w:color="auto"/>
              <w:right w:val="single" w:sz="4" w:space="0" w:color="auto"/>
            </w:tcBorders>
          </w:tcPr>
          <w:p w:rsidR="00ED3A7B" w:rsidRPr="000A57E0" w:rsidRDefault="00ED3A7B" w:rsidP="00981DA7">
            <w:pPr>
              <w:pStyle w:val="WW-PlainText"/>
              <w:jc w:val="right"/>
              <w:rPr>
                <w:rFonts w:ascii="Times New Roman" w:hAnsi="Times New Roman"/>
                <w:sz w:val="24"/>
              </w:rPr>
            </w:pPr>
            <w:r>
              <w:rPr>
                <w:rFonts w:ascii="Times New Roman" w:hAnsi="Times New Roman"/>
                <w:sz w:val="24"/>
              </w:rPr>
              <w:t>86,131.58</w:t>
            </w:r>
          </w:p>
        </w:tc>
        <w:tc>
          <w:tcPr>
            <w:tcW w:w="2736" w:type="dxa"/>
            <w:tcBorders>
              <w:top w:val="single" w:sz="4" w:space="0" w:color="auto"/>
              <w:left w:val="single" w:sz="4" w:space="0" w:color="auto"/>
              <w:bottom w:val="single" w:sz="4" w:space="0" w:color="auto"/>
              <w:right w:val="single" w:sz="4" w:space="0" w:color="auto"/>
            </w:tcBorders>
          </w:tcPr>
          <w:p w:rsidR="00ED3A7B" w:rsidRDefault="00ED3A7B" w:rsidP="00981DA7">
            <w:pPr>
              <w:pStyle w:val="WW-PlainText"/>
              <w:jc w:val="right"/>
              <w:rPr>
                <w:rFonts w:ascii="Times New Roman" w:hAnsi="Times New Roman"/>
                <w:sz w:val="24"/>
              </w:rPr>
            </w:pPr>
            <w:r>
              <w:rPr>
                <w:rFonts w:ascii="Times New Roman" w:hAnsi="Times New Roman"/>
                <w:sz w:val="24"/>
              </w:rPr>
              <w:t>88,712.68</w:t>
            </w:r>
          </w:p>
        </w:tc>
      </w:tr>
      <w:tr w:rsidR="00ED3A7B" w:rsidRPr="000A57E0" w:rsidTr="00981DA7">
        <w:trPr>
          <w:trHeight w:val="305"/>
        </w:trPr>
        <w:tc>
          <w:tcPr>
            <w:tcW w:w="2430" w:type="dxa"/>
            <w:tcBorders>
              <w:top w:val="single" w:sz="4" w:space="0" w:color="auto"/>
              <w:left w:val="single" w:sz="4" w:space="0" w:color="auto"/>
              <w:bottom w:val="single" w:sz="4" w:space="0" w:color="auto"/>
              <w:right w:val="single" w:sz="4" w:space="0" w:color="auto"/>
            </w:tcBorders>
          </w:tcPr>
          <w:p w:rsidR="00ED3A7B" w:rsidRPr="000A57E0" w:rsidRDefault="00ED3A7B" w:rsidP="00981DA7">
            <w:pPr>
              <w:pStyle w:val="WW-PlainText"/>
              <w:rPr>
                <w:rFonts w:ascii="Times New Roman" w:hAnsi="Times New Roman"/>
                <w:sz w:val="24"/>
              </w:rPr>
            </w:pPr>
            <w:r w:rsidRPr="000A57E0">
              <w:rPr>
                <w:rFonts w:ascii="Times New Roman" w:hAnsi="Times New Roman"/>
                <w:sz w:val="24"/>
              </w:rPr>
              <w:t>Ending Balance</w:t>
            </w:r>
          </w:p>
        </w:tc>
        <w:tc>
          <w:tcPr>
            <w:tcW w:w="1944" w:type="dxa"/>
            <w:tcBorders>
              <w:top w:val="single" w:sz="4" w:space="0" w:color="auto"/>
              <w:left w:val="single" w:sz="4" w:space="0" w:color="auto"/>
              <w:bottom w:val="single" w:sz="4" w:space="0" w:color="auto"/>
              <w:right w:val="single" w:sz="4" w:space="0" w:color="auto"/>
            </w:tcBorders>
          </w:tcPr>
          <w:p w:rsidR="00ED3A7B" w:rsidRPr="000A57E0" w:rsidRDefault="00ED3A7B" w:rsidP="00981DA7">
            <w:pPr>
              <w:pStyle w:val="WW-PlainText"/>
              <w:jc w:val="right"/>
              <w:rPr>
                <w:rFonts w:ascii="Times New Roman" w:hAnsi="Times New Roman"/>
                <w:sz w:val="24"/>
              </w:rPr>
            </w:pPr>
            <w:r>
              <w:rPr>
                <w:rFonts w:ascii="Times New Roman" w:hAnsi="Times New Roman"/>
                <w:sz w:val="24"/>
              </w:rPr>
              <w:t>312,477.80</w:t>
            </w:r>
          </w:p>
        </w:tc>
        <w:tc>
          <w:tcPr>
            <w:tcW w:w="1620" w:type="dxa"/>
            <w:tcBorders>
              <w:top w:val="single" w:sz="4" w:space="0" w:color="auto"/>
              <w:left w:val="single" w:sz="4" w:space="0" w:color="auto"/>
              <w:bottom w:val="single" w:sz="4" w:space="0" w:color="auto"/>
              <w:right w:val="single" w:sz="4" w:space="0" w:color="auto"/>
            </w:tcBorders>
          </w:tcPr>
          <w:p w:rsidR="00ED3A7B" w:rsidRPr="000A57E0" w:rsidRDefault="00ED3A7B" w:rsidP="00981DA7">
            <w:pPr>
              <w:pStyle w:val="WW-PlainText"/>
              <w:jc w:val="right"/>
              <w:rPr>
                <w:rFonts w:ascii="Times New Roman" w:hAnsi="Times New Roman"/>
                <w:sz w:val="24"/>
              </w:rPr>
            </w:pPr>
            <w:r>
              <w:rPr>
                <w:rFonts w:ascii="Times New Roman" w:hAnsi="Times New Roman"/>
                <w:sz w:val="24"/>
              </w:rPr>
              <w:t>141,452.27</w:t>
            </w:r>
          </w:p>
        </w:tc>
        <w:tc>
          <w:tcPr>
            <w:tcW w:w="2736" w:type="dxa"/>
            <w:tcBorders>
              <w:top w:val="single" w:sz="4" w:space="0" w:color="auto"/>
              <w:left w:val="single" w:sz="4" w:space="0" w:color="auto"/>
              <w:bottom w:val="single" w:sz="4" w:space="0" w:color="auto"/>
              <w:right w:val="single" w:sz="4" w:space="0" w:color="auto"/>
            </w:tcBorders>
          </w:tcPr>
          <w:p w:rsidR="00ED3A7B" w:rsidRDefault="00ED3A7B" w:rsidP="00981DA7">
            <w:pPr>
              <w:pStyle w:val="WW-PlainText"/>
              <w:jc w:val="right"/>
              <w:rPr>
                <w:rFonts w:ascii="Times New Roman" w:hAnsi="Times New Roman"/>
                <w:sz w:val="24"/>
              </w:rPr>
            </w:pPr>
            <w:r>
              <w:rPr>
                <w:rFonts w:ascii="Times New Roman" w:hAnsi="Times New Roman"/>
                <w:sz w:val="24"/>
              </w:rPr>
              <w:t>453,930.07</w:t>
            </w:r>
          </w:p>
        </w:tc>
      </w:tr>
    </w:tbl>
    <w:p w:rsidR="00ED3A7B" w:rsidRDefault="00ED3A7B" w:rsidP="00ED3A7B">
      <w:pPr>
        <w:pStyle w:val="p2"/>
        <w:widowControl/>
        <w:spacing w:line="240" w:lineRule="auto"/>
        <w:rPr>
          <w:b/>
          <w:bCs/>
          <w:highlight w:val="yellow"/>
          <w:u w:val="single"/>
        </w:rPr>
      </w:pPr>
    </w:p>
    <w:p w:rsidR="000D1379" w:rsidRDefault="000D1379" w:rsidP="00ED3A7B">
      <w:pPr>
        <w:pStyle w:val="p2"/>
        <w:widowControl/>
        <w:spacing w:line="480" w:lineRule="auto"/>
      </w:pPr>
      <w:r w:rsidRPr="006C5CE4">
        <w:rPr>
          <w:b/>
          <w:bCs/>
          <w:u w:val="single"/>
        </w:rPr>
        <w:t>Finance Committee/Approval of Abstract</w:t>
      </w:r>
      <w:r w:rsidRPr="006C5CE4">
        <w:rPr>
          <w:b/>
          <w:bCs/>
        </w:rPr>
        <w:t xml:space="preserve">:  </w:t>
      </w:r>
      <w:r w:rsidRPr="006C5CE4">
        <w:t>Trustee Brewster presented bills for General Fund in the amount of $</w:t>
      </w:r>
      <w:r w:rsidR="006C5CE4" w:rsidRPr="006C5CE4">
        <w:t xml:space="preserve">99,750.79 and </w:t>
      </w:r>
      <w:r w:rsidRPr="006C5CE4">
        <w:t>moved to approve payment of the abstract.  Trustee S</w:t>
      </w:r>
      <w:r w:rsidR="006C5CE4" w:rsidRPr="006C5CE4">
        <w:t>insabaugh</w:t>
      </w:r>
      <w:r w:rsidRPr="006C5CE4">
        <w:t xml:space="preserve"> seconded the motion, which carried unanimously.</w:t>
      </w:r>
    </w:p>
    <w:p w:rsidR="008C2B6F" w:rsidRDefault="008C2B6F" w:rsidP="008C2B6F">
      <w:pPr>
        <w:pStyle w:val="p2"/>
        <w:widowControl/>
        <w:spacing w:line="480" w:lineRule="auto"/>
      </w:pPr>
      <w:r w:rsidRPr="003D2062">
        <w:rPr>
          <w:b/>
          <w:u w:val="single"/>
        </w:rPr>
        <w:t>Capital Projects/Fire Recovery Abstract</w:t>
      </w:r>
      <w:r w:rsidRPr="003D2062">
        <w:rPr>
          <w:b/>
        </w:rPr>
        <w:t>:</w:t>
      </w:r>
      <w:r w:rsidRPr="003D2062">
        <w:t xml:space="preserve">  The clerk submitted bills to be paid from the Capital Projects Fund for fire recovery in the amount of $</w:t>
      </w:r>
      <w:r>
        <w:t>14,029.82</w:t>
      </w:r>
      <w:r w:rsidRPr="003D2062">
        <w:t xml:space="preserve">.  Trustee </w:t>
      </w:r>
      <w:r>
        <w:t>Sinsabaugh</w:t>
      </w:r>
      <w:r w:rsidRPr="003D2062">
        <w:t xml:space="preserve"> moved to approve payment of the abstract as presented.  Trustee </w:t>
      </w:r>
      <w:r>
        <w:t>Uhl</w:t>
      </w:r>
      <w:r w:rsidRPr="003D2062">
        <w:t xml:space="preserve"> seconded the motion, which carried unanimously.</w:t>
      </w:r>
    </w:p>
    <w:p w:rsidR="00BC31AA" w:rsidRPr="00BC31AA" w:rsidRDefault="00BC31AA" w:rsidP="00BC31AA">
      <w:pPr>
        <w:spacing w:line="480" w:lineRule="auto"/>
        <w:rPr>
          <w:rFonts w:eastAsiaTheme="minorHAnsi"/>
        </w:rPr>
      </w:pPr>
      <w:r w:rsidRPr="00BC31AA">
        <w:rPr>
          <w:rFonts w:eastAsiaTheme="minorHAnsi"/>
          <w:b/>
          <w:u w:val="single"/>
        </w:rPr>
        <w:t>Fire Recovery Update</w:t>
      </w:r>
      <w:r w:rsidRPr="00BC31AA">
        <w:rPr>
          <w:rFonts w:eastAsiaTheme="minorHAnsi"/>
          <w:b/>
        </w:rPr>
        <w:t>:</w:t>
      </w:r>
      <w:r w:rsidRPr="00BC31AA">
        <w:rPr>
          <w:rFonts w:eastAsiaTheme="minorHAnsi"/>
        </w:rPr>
        <w:t xml:space="preserve">  </w:t>
      </w:r>
      <w:r>
        <w:rPr>
          <w:rFonts w:eastAsiaTheme="minorHAnsi"/>
        </w:rPr>
        <w:t xml:space="preserve">Mayor Leary stated the DPW Building will be built on current site.  </w:t>
      </w:r>
      <w:r w:rsidRPr="00BC31AA">
        <w:rPr>
          <w:rFonts w:eastAsiaTheme="minorHAnsi"/>
        </w:rPr>
        <w:t xml:space="preserve">Mayor Leary </w:t>
      </w:r>
      <w:r>
        <w:rPr>
          <w:rFonts w:eastAsiaTheme="minorHAnsi"/>
        </w:rPr>
        <w:t>submitted a proposal from LaBella Associates to do a conceptual design for the DPW Building.  He stated he will get more information and contact NYMIR.  He will bring information back to the Board at the next meeting.</w:t>
      </w:r>
    </w:p>
    <w:p w:rsidR="000D1379" w:rsidRDefault="00BC31AA" w:rsidP="00BC31AA">
      <w:pPr>
        <w:pStyle w:val="WW-PlainText"/>
        <w:spacing w:line="480" w:lineRule="auto"/>
        <w:rPr>
          <w:rFonts w:ascii="Times New Roman" w:hAnsi="Times New Roman"/>
          <w:sz w:val="24"/>
          <w:szCs w:val="24"/>
        </w:rPr>
      </w:pPr>
      <w:r w:rsidRPr="00BC31AA">
        <w:rPr>
          <w:rFonts w:ascii="Times New Roman" w:hAnsi="Times New Roman"/>
          <w:b/>
          <w:bCs/>
          <w:sz w:val="24"/>
          <w:u w:val="single"/>
        </w:rPr>
        <w:t>River Road Closing</w:t>
      </w:r>
      <w:r w:rsidR="000D1379" w:rsidRPr="00BC31AA">
        <w:rPr>
          <w:rFonts w:ascii="Times New Roman" w:hAnsi="Times New Roman"/>
          <w:b/>
          <w:bCs/>
          <w:sz w:val="24"/>
        </w:rPr>
        <w:t>:</w:t>
      </w:r>
      <w:r w:rsidR="000D1379" w:rsidRPr="00BC31AA">
        <w:rPr>
          <w:rFonts w:ascii="Times New Roman" w:hAnsi="Times New Roman"/>
          <w:bCs/>
          <w:sz w:val="24"/>
        </w:rPr>
        <w:t xml:space="preserve">  </w:t>
      </w:r>
      <w:r>
        <w:rPr>
          <w:rFonts w:ascii="Times New Roman" w:hAnsi="Times New Roman"/>
          <w:sz w:val="24"/>
          <w:szCs w:val="24"/>
        </w:rPr>
        <w:t>Mayor Leary stated Tioga County will no longer be maintaining River Road or the bike trail.  Attorney Keene will research a legal abandonment.</w:t>
      </w:r>
    </w:p>
    <w:p w:rsidR="00BC31AA" w:rsidRPr="005E0373" w:rsidRDefault="00BC31AA" w:rsidP="00BC31AA">
      <w:pPr>
        <w:suppressAutoHyphens/>
        <w:spacing w:line="480" w:lineRule="auto"/>
        <w:rPr>
          <w:szCs w:val="20"/>
          <w:lang w:eastAsia="ar-SA"/>
        </w:rPr>
      </w:pPr>
      <w:r w:rsidRPr="005E0373">
        <w:rPr>
          <w:rFonts w:eastAsiaTheme="minorHAnsi"/>
          <w:b/>
          <w:u w:val="single"/>
        </w:rPr>
        <w:t>Review of Code Chapter 135:  Trailers</w:t>
      </w:r>
      <w:r w:rsidRPr="005E0373">
        <w:rPr>
          <w:rFonts w:eastAsiaTheme="minorHAnsi"/>
          <w:b/>
        </w:rPr>
        <w:t>:</w:t>
      </w:r>
      <w:r w:rsidRPr="005E0373">
        <w:rPr>
          <w:rFonts w:eastAsiaTheme="minorHAnsi"/>
        </w:rPr>
        <w:t xml:space="preserve">  Mayor Leary stated he would like Chapter 135:  Trailers reviewed.  He stated this law was adopted in the 1960’s and needs to be amended.  He would like to get rid of trailers that are being used to live in.  </w:t>
      </w:r>
      <w:r w:rsidR="005E0373" w:rsidRPr="005E0373">
        <w:rPr>
          <w:rFonts w:eastAsiaTheme="minorHAnsi"/>
        </w:rPr>
        <w:t>He requested Chief Gelatt, Trustee Sinsabaugh, and Attorney Keene to review the law.</w:t>
      </w:r>
    </w:p>
    <w:p w:rsidR="005E0373" w:rsidRDefault="005E0373" w:rsidP="005E0373">
      <w:pPr>
        <w:spacing w:line="480" w:lineRule="auto"/>
        <w:rPr>
          <w:rFonts w:eastAsiaTheme="minorHAnsi"/>
        </w:rPr>
      </w:pPr>
      <w:r w:rsidRPr="005E0373">
        <w:rPr>
          <w:rFonts w:eastAsiaTheme="minorHAnsi"/>
          <w:b/>
          <w:u w:val="single"/>
        </w:rPr>
        <w:t>New Tree Planting</w:t>
      </w:r>
      <w:r w:rsidR="000D1379" w:rsidRPr="005E0373">
        <w:rPr>
          <w:rFonts w:eastAsiaTheme="minorHAnsi"/>
          <w:b/>
        </w:rPr>
        <w:t xml:space="preserve">: </w:t>
      </w:r>
      <w:r w:rsidR="000D1379" w:rsidRPr="005E0373">
        <w:rPr>
          <w:rFonts w:eastAsiaTheme="minorHAnsi"/>
        </w:rPr>
        <w:t xml:space="preserve"> </w:t>
      </w:r>
      <w:r>
        <w:rPr>
          <w:rFonts w:eastAsiaTheme="minorHAnsi"/>
        </w:rPr>
        <w:t>Mayor Leary stated the current tree planting process needs to be reviewed.  The costs are very high and we should look at a new vendor and process.</w:t>
      </w:r>
    </w:p>
    <w:p w:rsidR="000D1379" w:rsidRPr="005E0373" w:rsidRDefault="005E0373" w:rsidP="005E0373">
      <w:pPr>
        <w:spacing w:line="480" w:lineRule="auto"/>
        <w:rPr>
          <w:rFonts w:eastAsiaTheme="minorHAnsi"/>
        </w:rPr>
      </w:pPr>
      <w:r w:rsidRPr="005E0373">
        <w:rPr>
          <w:rFonts w:eastAsiaTheme="minorHAnsi"/>
          <w:b/>
          <w:u w:val="single"/>
        </w:rPr>
        <w:t>Update on 581 Clark Street</w:t>
      </w:r>
      <w:r w:rsidR="000D1379" w:rsidRPr="005E0373">
        <w:rPr>
          <w:rFonts w:eastAsiaTheme="minorHAnsi"/>
          <w:b/>
        </w:rPr>
        <w:t>:</w:t>
      </w:r>
      <w:r w:rsidR="000D1379" w:rsidRPr="005E0373">
        <w:rPr>
          <w:rFonts w:eastAsiaTheme="minorHAnsi"/>
        </w:rPr>
        <w:t xml:space="preserve">  Mayor Leary stated </w:t>
      </w:r>
      <w:r>
        <w:rPr>
          <w:rFonts w:eastAsiaTheme="minorHAnsi"/>
        </w:rPr>
        <w:t>this property has been seriously neglected.  Code Enforcement has been trying to find owner for many months and has been unsuccessful.  Attorney Keene stated an arrest warrant has been issued for the owner.</w:t>
      </w:r>
    </w:p>
    <w:p w:rsidR="000D1379" w:rsidRPr="005E0373" w:rsidRDefault="005E0373" w:rsidP="000D1379">
      <w:pPr>
        <w:spacing w:line="480" w:lineRule="auto"/>
        <w:rPr>
          <w:rFonts w:eastAsiaTheme="minorHAnsi"/>
        </w:rPr>
      </w:pPr>
      <w:r w:rsidRPr="005E0373">
        <w:rPr>
          <w:b/>
          <w:szCs w:val="20"/>
          <w:u w:val="single"/>
          <w:lang w:eastAsia="ar-SA"/>
        </w:rPr>
        <w:lastRenderedPageBreak/>
        <w:t>Village/Town of Barton</w:t>
      </w:r>
      <w:r w:rsidR="000D1379" w:rsidRPr="005E0373">
        <w:rPr>
          <w:b/>
          <w:szCs w:val="20"/>
          <w:lang w:eastAsia="ar-SA"/>
        </w:rPr>
        <w:t>:</w:t>
      </w:r>
      <w:r w:rsidR="000D1379" w:rsidRPr="005E0373">
        <w:rPr>
          <w:szCs w:val="20"/>
          <w:lang w:eastAsia="ar-SA"/>
        </w:rPr>
        <w:t xml:space="preserve">  </w:t>
      </w:r>
      <w:r w:rsidR="000D1379" w:rsidRPr="005E0373">
        <w:rPr>
          <w:rFonts w:eastAsiaTheme="minorHAnsi"/>
        </w:rPr>
        <w:t xml:space="preserve">Mayor Leary stated </w:t>
      </w:r>
      <w:r w:rsidRPr="005E0373">
        <w:rPr>
          <w:rFonts w:eastAsiaTheme="minorHAnsi"/>
        </w:rPr>
        <w:t>the Village, Town of Barton, and Tioga County will meet on January 4, 2017 to discuss possibility of the Town of Barton offices to utilize the Village Hall wing.  He stated there may be grant money available to rehab the wing.</w:t>
      </w:r>
    </w:p>
    <w:p w:rsidR="00E831BB" w:rsidRDefault="00E831BB" w:rsidP="00E831BB">
      <w:pPr>
        <w:pStyle w:val="BodyTextIndent"/>
        <w:tabs>
          <w:tab w:val="left" w:pos="0"/>
        </w:tabs>
        <w:ind w:left="0"/>
        <w:rPr>
          <w:bCs/>
        </w:rPr>
      </w:pPr>
      <w:r>
        <w:rPr>
          <w:b/>
          <w:u w:val="single"/>
        </w:rPr>
        <w:t>CDBG New Applicant Approval Request</w:t>
      </w:r>
      <w:r>
        <w:rPr>
          <w:b/>
        </w:rPr>
        <w:t xml:space="preserve">:  </w:t>
      </w:r>
      <w:r>
        <w:rPr>
          <w:bCs/>
        </w:rPr>
        <w:t>The clerk submitted an approval request for the following project to be done on the 2014 CDBG at 100% Deferred Loan:</w:t>
      </w:r>
    </w:p>
    <w:p w:rsidR="00E831BB" w:rsidRPr="001B4779" w:rsidRDefault="00E831BB" w:rsidP="004A590A">
      <w:pPr>
        <w:pStyle w:val="BodyTextIndent"/>
        <w:numPr>
          <w:ilvl w:val="0"/>
          <w:numId w:val="11"/>
        </w:numPr>
        <w:tabs>
          <w:tab w:val="left" w:pos="0"/>
        </w:tabs>
        <w:spacing w:line="240" w:lineRule="auto"/>
        <w:rPr>
          <w:bCs/>
        </w:rPr>
      </w:pPr>
      <w:r w:rsidRPr="001B4779">
        <w:rPr>
          <w:bCs/>
        </w:rPr>
        <w:t>2014-</w:t>
      </w:r>
      <w:r w:rsidR="00B80906">
        <w:rPr>
          <w:bCs/>
        </w:rPr>
        <w:t>10</w:t>
      </w:r>
      <w:r w:rsidRPr="001B4779">
        <w:rPr>
          <w:bCs/>
        </w:rPr>
        <w:t>-</w:t>
      </w:r>
      <w:r>
        <w:rPr>
          <w:bCs/>
        </w:rPr>
        <w:t>S</w:t>
      </w:r>
      <w:r w:rsidR="00B80906">
        <w:rPr>
          <w:bCs/>
        </w:rPr>
        <w:t>O</w:t>
      </w:r>
      <w:r w:rsidRPr="001B4779">
        <w:rPr>
          <w:bCs/>
        </w:rPr>
        <w:tab/>
      </w:r>
      <w:r w:rsidRPr="001B4779">
        <w:rPr>
          <w:bCs/>
        </w:rPr>
        <w:tab/>
      </w:r>
      <w:r w:rsidRPr="001B4779">
        <w:rPr>
          <w:bCs/>
        </w:rPr>
        <w:tab/>
      </w:r>
      <w:r w:rsidRPr="001B4779">
        <w:rPr>
          <w:bCs/>
        </w:rPr>
        <w:tab/>
      </w:r>
      <w:r w:rsidRPr="001B4779">
        <w:rPr>
          <w:bCs/>
        </w:rPr>
        <w:tab/>
      </w:r>
      <w:r w:rsidRPr="001B4779">
        <w:rPr>
          <w:bCs/>
        </w:rPr>
        <w:tab/>
      </w:r>
      <w:r w:rsidRPr="001B4779">
        <w:rPr>
          <w:bCs/>
        </w:rPr>
        <w:tab/>
      </w:r>
      <w:r w:rsidRPr="001B4779">
        <w:rPr>
          <w:bCs/>
        </w:rPr>
        <w:tab/>
        <w:t xml:space="preserve">Total Cost - $ </w:t>
      </w:r>
      <w:r w:rsidR="00B80906">
        <w:rPr>
          <w:bCs/>
        </w:rPr>
        <w:t>23,800</w:t>
      </w:r>
    </w:p>
    <w:p w:rsidR="00E831BB" w:rsidRPr="001B4779" w:rsidRDefault="00E831BB" w:rsidP="00B80906">
      <w:pPr>
        <w:pStyle w:val="BodyTextIndent"/>
        <w:tabs>
          <w:tab w:val="clear" w:pos="720"/>
          <w:tab w:val="left" w:pos="0"/>
        </w:tabs>
        <w:spacing w:line="240" w:lineRule="auto"/>
        <w:ind w:left="720"/>
        <w:rPr>
          <w:bCs/>
        </w:rPr>
      </w:pPr>
      <w:r w:rsidRPr="001B4779">
        <w:rPr>
          <w:bCs/>
        </w:rPr>
        <w:t xml:space="preserve">Work includes: </w:t>
      </w:r>
      <w:r>
        <w:rPr>
          <w:bCs/>
        </w:rPr>
        <w:t xml:space="preserve">windows, doors, </w:t>
      </w:r>
      <w:r w:rsidR="00B80906">
        <w:rPr>
          <w:bCs/>
        </w:rPr>
        <w:t>and roofing</w:t>
      </w:r>
    </w:p>
    <w:p w:rsidR="00E831BB" w:rsidRPr="001B4779" w:rsidRDefault="00E831BB" w:rsidP="00E831BB">
      <w:pPr>
        <w:pStyle w:val="BodyTextIndent"/>
        <w:tabs>
          <w:tab w:val="clear" w:pos="720"/>
          <w:tab w:val="left" w:pos="0"/>
        </w:tabs>
        <w:spacing w:line="240" w:lineRule="auto"/>
        <w:ind w:left="0"/>
        <w:rPr>
          <w:bCs/>
        </w:rPr>
      </w:pPr>
    </w:p>
    <w:p w:rsidR="00E831BB" w:rsidRDefault="00E831BB" w:rsidP="00E831BB">
      <w:pPr>
        <w:pStyle w:val="Index"/>
        <w:suppressLineNumbers w:val="0"/>
        <w:tabs>
          <w:tab w:val="left" w:pos="0"/>
          <w:tab w:val="left" w:pos="90"/>
          <w:tab w:val="left" w:pos="180"/>
        </w:tabs>
        <w:spacing w:line="480" w:lineRule="auto"/>
        <w:rPr>
          <w:bCs/>
        </w:rPr>
      </w:pPr>
      <w:r w:rsidRPr="001B4779">
        <w:rPr>
          <w:bCs/>
        </w:rPr>
        <w:t xml:space="preserve">Trustee Ayres moved to authorize the above projects as submitted.  Trustee </w:t>
      </w:r>
      <w:r w:rsidR="00B80906">
        <w:rPr>
          <w:bCs/>
        </w:rPr>
        <w:t>Uhl</w:t>
      </w:r>
      <w:r>
        <w:rPr>
          <w:bCs/>
        </w:rPr>
        <w:t xml:space="preserve"> </w:t>
      </w:r>
      <w:r w:rsidRPr="001B4779">
        <w:rPr>
          <w:bCs/>
        </w:rPr>
        <w:t>seconded the motion, which carried unanimously.</w:t>
      </w:r>
    </w:p>
    <w:p w:rsidR="000D1379" w:rsidRPr="00B80906" w:rsidRDefault="000D1379" w:rsidP="000D1379">
      <w:pPr>
        <w:pStyle w:val="p2"/>
        <w:widowControl/>
        <w:spacing w:line="480" w:lineRule="auto"/>
      </w:pPr>
      <w:r w:rsidRPr="00B80906">
        <w:rPr>
          <w:b/>
          <w:bCs/>
          <w:u w:val="single"/>
        </w:rPr>
        <w:t>Approval of 2014 CDBG Abstract</w:t>
      </w:r>
      <w:r w:rsidRPr="00B80906">
        <w:rPr>
          <w:b/>
          <w:bCs/>
        </w:rPr>
        <w:t>:</w:t>
      </w:r>
      <w:r w:rsidRPr="00B80906">
        <w:t xml:space="preserve">  The clerk presented the abstract for Drawdown #</w:t>
      </w:r>
      <w:r w:rsidR="00B80906" w:rsidRPr="00B80906">
        <w:t>10</w:t>
      </w:r>
      <w:r w:rsidRPr="00B80906">
        <w:t xml:space="preserve"> in the amount of $</w:t>
      </w:r>
      <w:r w:rsidR="00B80906" w:rsidRPr="00B80906">
        <w:t>20,349.00</w:t>
      </w:r>
      <w:r w:rsidRPr="00B80906">
        <w:t>.  Trustee Ayres moved to approve the bills as presented.  Trustee Brewster seconded the motion, which carried unanimously.</w:t>
      </w:r>
    </w:p>
    <w:p w:rsidR="00E831BB" w:rsidRDefault="00E831BB" w:rsidP="00E831BB">
      <w:pPr>
        <w:pStyle w:val="p2"/>
        <w:widowControl/>
        <w:spacing w:line="480" w:lineRule="auto"/>
      </w:pPr>
      <w:r w:rsidRPr="00B80906">
        <w:rPr>
          <w:b/>
          <w:bCs/>
          <w:u w:val="single"/>
        </w:rPr>
        <w:t>Village Rehab Project Abstract</w:t>
      </w:r>
      <w:r w:rsidRPr="00B80906">
        <w:rPr>
          <w:b/>
          <w:bCs/>
        </w:rPr>
        <w:t>:</w:t>
      </w:r>
      <w:r w:rsidRPr="00B80906">
        <w:t xml:space="preserve">  The clerk presented bills for Drawdown #</w:t>
      </w:r>
      <w:r w:rsidR="00B80906" w:rsidRPr="00B80906">
        <w:t>7</w:t>
      </w:r>
      <w:r w:rsidRPr="00B80906">
        <w:t xml:space="preserve"> in the amount of $</w:t>
      </w:r>
      <w:r w:rsidR="00B80906" w:rsidRPr="00B80906">
        <w:t>3,575.00</w:t>
      </w:r>
      <w:r w:rsidRPr="00B80906">
        <w:t xml:space="preserve">.  Trustee </w:t>
      </w:r>
      <w:r w:rsidR="00B80906" w:rsidRPr="00B80906">
        <w:t>Ayres</w:t>
      </w:r>
      <w:r w:rsidRPr="00B80906">
        <w:t xml:space="preserve"> moved to approve the bills as presented.  Trustee </w:t>
      </w:r>
      <w:r w:rsidR="00B80906" w:rsidRPr="00B80906">
        <w:t>Brewster</w:t>
      </w:r>
      <w:r w:rsidRPr="00B80906">
        <w:t xml:space="preserve"> seconded the motion, which carried unanimously.</w:t>
      </w:r>
    </w:p>
    <w:p w:rsidR="003E59B6" w:rsidRDefault="003E59B6" w:rsidP="003E59B6">
      <w:pPr>
        <w:pStyle w:val="p2"/>
        <w:widowControl/>
        <w:spacing w:line="480" w:lineRule="auto"/>
      </w:pPr>
      <w:r>
        <w:rPr>
          <w:b/>
          <w:bCs/>
          <w:u w:val="single"/>
        </w:rPr>
        <w:t>Letter of Resignation</w:t>
      </w:r>
      <w:r>
        <w:rPr>
          <w:b/>
          <w:bCs/>
        </w:rPr>
        <w:t xml:space="preserve">: </w:t>
      </w:r>
      <w:r>
        <w:rPr>
          <w:bCs/>
        </w:rPr>
        <w:t xml:space="preserve"> Mayor Leary read a letter of resignation from David Cannavino.  Mr. Cannavino term as Sewer Commissioner will be ending in March, 2017 and he wishes to not fulfill another term. Mayor Leary thanked him for his dedication to the Village and a </w:t>
      </w:r>
      <w:r>
        <w:t xml:space="preserve">job well done.  </w:t>
      </w:r>
    </w:p>
    <w:p w:rsidR="000D1379" w:rsidRDefault="003E59B6" w:rsidP="000D1379">
      <w:pPr>
        <w:pStyle w:val="p2"/>
        <w:widowControl/>
        <w:spacing w:line="480" w:lineRule="auto"/>
      </w:pPr>
      <w:r w:rsidRPr="003E59B6">
        <w:rPr>
          <w:b/>
          <w:u w:val="single"/>
        </w:rPr>
        <w:t>Department of the Aging</w:t>
      </w:r>
      <w:r w:rsidR="000D1379" w:rsidRPr="003E59B6">
        <w:rPr>
          <w:b/>
        </w:rPr>
        <w:t>:</w:t>
      </w:r>
      <w:r w:rsidR="000D1379" w:rsidRPr="003E59B6">
        <w:rPr>
          <w:bCs/>
        </w:rPr>
        <w:t xml:space="preserve">  </w:t>
      </w:r>
      <w:r w:rsidR="000D1379" w:rsidRPr="003E59B6">
        <w:t xml:space="preserve">Mayor Leary stated </w:t>
      </w:r>
      <w:r>
        <w:t>the Department of the Aging is requesting someone to attend their advisory meeting</w:t>
      </w:r>
      <w:r w:rsidR="00BB7BC8">
        <w:t>s</w:t>
      </w:r>
      <w:r>
        <w:t>.  Trustee Ayres stated he would contact them.</w:t>
      </w:r>
    </w:p>
    <w:p w:rsidR="003E59B6" w:rsidRDefault="003E59B6" w:rsidP="003E59B6">
      <w:pPr>
        <w:pStyle w:val="p2"/>
        <w:widowControl/>
        <w:spacing w:line="480" w:lineRule="auto"/>
      </w:pPr>
      <w:r>
        <w:rPr>
          <w:rFonts w:eastAsiaTheme="minorHAnsi"/>
          <w:b/>
          <w:u w:val="single"/>
        </w:rPr>
        <w:t>Budget Committee</w:t>
      </w:r>
      <w:r>
        <w:rPr>
          <w:rFonts w:eastAsiaTheme="minorHAnsi"/>
          <w:b/>
        </w:rPr>
        <w:t>:</w:t>
      </w:r>
      <w:r>
        <w:rPr>
          <w:rFonts w:eastAsiaTheme="minorHAnsi"/>
        </w:rPr>
        <w:t xml:space="preserve">  </w:t>
      </w:r>
      <w:r>
        <w:t>Mayor Leary appointed Trustees Arons</w:t>
      </w:r>
      <w:r w:rsidR="009410E8">
        <w:t>t</w:t>
      </w:r>
      <w:r>
        <w:t>am, Sinsabaugh, and Brewster to work with Clerk Treasurer Wood and t</w:t>
      </w:r>
      <w:r w:rsidR="009410E8">
        <w:t>he department heads on the 2017</w:t>
      </w:r>
      <w:r>
        <w:t>-2018 Tentative Budget.  They all accepted.</w:t>
      </w:r>
    </w:p>
    <w:p w:rsidR="00BB7BC8" w:rsidRPr="0040019A" w:rsidRDefault="00BB7BC8" w:rsidP="003E59B6">
      <w:pPr>
        <w:pStyle w:val="p2"/>
        <w:widowControl/>
        <w:spacing w:line="480" w:lineRule="auto"/>
      </w:pPr>
      <w:r w:rsidRPr="00B7485A">
        <w:rPr>
          <w:b/>
          <w:u w:val="single"/>
        </w:rPr>
        <w:t>FLSA New Salary/Overtime Rule</w:t>
      </w:r>
      <w:r w:rsidRPr="00B7485A">
        <w:rPr>
          <w:b/>
        </w:rPr>
        <w:t>:</w:t>
      </w:r>
      <w:r w:rsidRPr="00B7485A">
        <w:t xml:space="preserve">  </w:t>
      </w:r>
      <w:r>
        <w:t>Trustee Brewster stated the FLSA New Salary/Overtime Rule has been put on hold</w:t>
      </w:r>
      <w:r w:rsidR="00F71885">
        <w:t xml:space="preserve"> by a Federal Judge until further notice.</w:t>
      </w:r>
    </w:p>
    <w:p w:rsidR="000D1379" w:rsidRDefault="000D1379" w:rsidP="003E59B6">
      <w:pPr>
        <w:pStyle w:val="p2"/>
        <w:widowControl/>
        <w:suppressAutoHyphens w:val="0"/>
        <w:spacing w:line="480" w:lineRule="auto"/>
        <w:rPr>
          <w:rFonts w:eastAsiaTheme="minorHAnsi"/>
        </w:rPr>
      </w:pPr>
      <w:r w:rsidRPr="003E59B6">
        <w:rPr>
          <w:rFonts w:eastAsiaTheme="minorHAnsi"/>
          <w:b/>
          <w:u w:val="single"/>
        </w:rPr>
        <w:t>Mayor/Board Comments</w:t>
      </w:r>
      <w:r w:rsidRPr="003E59B6">
        <w:rPr>
          <w:rFonts w:eastAsiaTheme="minorHAnsi"/>
          <w:b/>
        </w:rPr>
        <w:t>:</w:t>
      </w:r>
      <w:r w:rsidRPr="003E59B6">
        <w:rPr>
          <w:rFonts w:eastAsiaTheme="minorHAnsi"/>
        </w:rPr>
        <w:t xml:space="preserve">  </w:t>
      </w:r>
      <w:r w:rsidR="003E59B6">
        <w:rPr>
          <w:rFonts w:eastAsiaTheme="minorHAnsi"/>
        </w:rPr>
        <w:t>Mayor Leary stated that there will be no meeting on December 27, 2016 due to the holidays.  The next meeting will be January 10, 2017.</w:t>
      </w:r>
    </w:p>
    <w:p w:rsidR="00BB7BC8" w:rsidRPr="003E59B6" w:rsidRDefault="003E59B6" w:rsidP="003E59B6">
      <w:pPr>
        <w:pStyle w:val="p2"/>
        <w:widowControl/>
        <w:suppressAutoHyphens w:val="0"/>
        <w:spacing w:line="480" w:lineRule="auto"/>
        <w:rPr>
          <w:rFonts w:eastAsiaTheme="minorHAnsi"/>
        </w:rPr>
      </w:pPr>
      <w:r>
        <w:rPr>
          <w:rFonts w:eastAsiaTheme="minorHAnsi"/>
        </w:rPr>
        <w:tab/>
        <w:t>Trustee Ayres stated that after consideration of Mayor Leary not running for re-election, he has decided to run for Mayor in the upcoming Village Election</w:t>
      </w:r>
      <w:r w:rsidR="00BB7BC8">
        <w:rPr>
          <w:rFonts w:eastAsiaTheme="minorHAnsi"/>
        </w:rPr>
        <w:t xml:space="preserve"> in March, 2017</w:t>
      </w:r>
      <w:r>
        <w:rPr>
          <w:rFonts w:eastAsiaTheme="minorHAnsi"/>
        </w:rPr>
        <w:t>.</w:t>
      </w:r>
    </w:p>
    <w:p w:rsidR="008C2B6F" w:rsidRPr="00F70C16" w:rsidRDefault="008C2B6F" w:rsidP="008C2B6F">
      <w:pPr>
        <w:pStyle w:val="p2"/>
        <w:widowControl/>
        <w:spacing w:line="480" w:lineRule="auto"/>
        <w:rPr>
          <w:rFonts w:eastAsiaTheme="minorHAnsi"/>
        </w:rPr>
      </w:pPr>
      <w:r w:rsidRPr="00F70C16">
        <w:rPr>
          <w:rFonts w:eastAsiaTheme="minorHAnsi"/>
          <w:b/>
          <w:u w:val="single"/>
        </w:rPr>
        <w:t>Executive Session</w:t>
      </w:r>
      <w:r w:rsidRPr="00F70C16">
        <w:rPr>
          <w:rFonts w:eastAsiaTheme="minorHAnsi"/>
          <w:b/>
        </w:rPr>
        <w:t>:</w:t>
      </w:r>
      <w:r w:rsidRPr="00F70C16">
        <w:rPr>
          <w:rFonts w:eastAsiaTheme="minorHAnsi"/>
        </w:rPr>
        <w:t xml:space="preserve">  Trustee </w:t>
      </w:r>
      <w:r w:rsidR="00D709B4">
        <w:rPr>
          <w:rFonts w:eastAsiaTheme="minorHAnsi"/>
        </w:rPr>
        <w:t>Uhl</w:t>
      </w:r>
      <w:r w:rsidRPr="00F70C16">
        <w:rPr>
          <w:rFonts w:eastAsiaTheme="minorHAnsi"/>
        </w:rPr>
        <w:t xml:space="preserve"> moved to enter executive session at 7:</w:t>
      </w:r>
      <w:r w:rsidR="00D709B4">
        <w:rPr>
          <w:rFonts w:eastAsiaTheme="minorHAnsi"/>
        </w:rPr>
        <w:t>40</w:t>
      </w:r>
      <w:r w:rsidRPr="00F70C16">
        <w:rPr>
          <w:rFonts w:eastAsiaTheme="minorHAnsi"/>
        </w:rPr>
        <w:t xml:space="preserve"> p.m. to discuss a personnel issue.  Trustee </w:t>
      </w:r>
      <w:r w:rsidR="00D709B4">
        <w:rPr>
          <w:rFonts w:eastAsiaTheme="minorHAnsi"/>
        </w:rPr>
        <w:t>Aronstam</w:t>
      </w:r>
      <w:r w:rsidRPr="00F70C16">
        <w:rPr>
          <w:rFonts w:eastAsiaTheme="minorHAnsi"/>
        </w:rPr>
        <w:t xml:space="preserve"> seconded the motion, which carried unanimously.  </w:t>
      </w:r>
    </w:p>
    <w:p w:rsidR="008C2B6F" w:rsidRPr="00F70C16" w:rsidRDefault="008C2B6F" w:rsidP="008C2B6F">
      <w:pPr>
        <w:spacing w:line="480" w:lineRule="auto"/>
        <w:rPr>
          <w:rFonts w:eastAsiaTheme="minorHAnsi"/>
        </w:rPr>
      </w:pPr>
      <w:r w:rsidRPr="00F70C16">
        <w:rPr>
          <w:rFonts w:eastAsiaTheme="minorHAnsi"/>
        </w:rPr>
        <w:tab/>
        <w:t xml:space="preserve">Trustee </w:t>
      </w:r>
      <w:r w:rsidR="00000C9F">
        <w:rPr>
          <w:rFonts w:eastAsiaTheme="minorHAnsi"/>
        </w:rPr>
        <w:t xml:space="preserve">Steck </w:t>
      </w:r>
      <w:r w:rsidRPr="00F70C16">
        <w:rPr>
          <w:rFonts w:eastAsiaTheme="minorHAnsi"/>
        </w:rPr>
        <w:t>moved to adjourn from executive session and enter regular session at 7:</w:t>
      </w:r>
      <w:r w:rsidR="00D709B4">
        <w:rPr>
          <w:rFonts w:eastAsiaTheme="minorHAnsi"/>
        </w:rPr>
        <w:t>51</w:t>
      </w:r>
      <w:r w:rsidRPr="00F70C16">
        <w:rPr>
          <w:rFonts w:eastAsiaTheme="minorHAnsi"/>
        </w:rPr>
        <w:t xml:space="preserve"> p.m.  Trustee </w:t>
      </w:r>
      <w:r w:rsidR="00D709B4">
        <w:rPr>
          <w:rFonts w:eastAsiaTheme="minorHAnsi"/>
        </w:rPr>
        <w:t>Ayres</w:t>
      </w:r>
      <w:r w:rsidRPr="00F70C16">
        <w:rPr>
          <w:rFonts w:eastAsiaTheme="minorHAnsi"/>
        </w:rPr>
        <w:t xml:space="preserve"> seconded the motion, which carried unanimously.  </w:t>
      </w:r>
    </w:p>
    <w:p w:rsidR="00000C9F" w:rsidRDefault="00000C9F" w:rsidP="00000C9F">
      <w:pPr>
        <w:pStyle w:val="WW-PlainText"/>
        <w:spacing w:line="480" w:lineRule="auto"/>
        <w:rPr>
          <w:rFonts w:ascii="Times New Roman" w:hAnsi="Times New Roman"/>
          <w:bCs/>
          <w:sz w:val="24"/>
          <w:szCs w:val="24"/>
        </w:rPr>
      </w:pPr>
      <w:r>
        <w:rPr>
          <w:rFonts w:ascii="Times New Roman" w:eastAsiaTheme="minorHAnsi" w:hAnsi="Times New Roman"/>
          <w:b/>
          <w:sz w:val="24"/>
          <w:szCs w:val="24"/>
          <w:u w:val="single"/>
        </w:rPr>
        <w:lastRenderedPageBreak/>
        <w:t>Provisional Recreation Director</w:t>
      </w:r>
      <w:r>
        <w:rPr>
          <w:rFonts w:ascii="Times New Roman" w:eastAsiaTheme="minorHAnsi" w:hAnsi="Times New Roman"/>
          <w:b/>
          <w:sz w:val="24"/>
          <w:szCs w:val="24"/>
        </w:rPr>
        <w:t xml:space="preserve">:  </w:t>
      </w:r>
      <w:r w:rsidR="00D709B4" w:rsidRPr="00000C9F">
        <w:rPr>
          <w:rFonts w:ascii="Times New Roman" w:hAnsi="Times New Roman"/>
          <w:sz w:val="24"/>
          <w:szCs w:val="24"/>
        </w:rPr>
        <w:t xml:space="preserve">Trustee Aronstam moved to re-appoint David Shaw III as Provisional Recreation Director at his current annual salary.  Trustee Brewster seconded the motion, which </w:t>
      </w:r>
      <w:r w:rsidRPr="00000C9F">
        <w:rPr>
          <w:rFonts w:ascii="Times New Roman" w:hAnsi="Times New Roman"/>
          <w:sz w:val="24"/>
          <w:szCs w:val="24"/>
        </w:rPr>
        <w:t>led to a roll call vote</w:t>
      </w:r>
      <w:r w:rsidRPr="00000C9F">
        <w:rPr>
          <w:rFonts w:ascii="Times New Roman" w:hAnsi="Times New Roman"/>
          <w:bCs/>
          <w:sz w:val="24"/>
          <w:szCs w:val="24"/>
        </w:rPr>
        <w:t>, as follows:</w:t>
      </w:r>
    </w:p>
    <w:p w:rsidR="00000C9F" w:rsidRPr="00000C9F" w:rsidRDefault="00000C9F" w:rsidP="00000C9F">
      <w:pPr>
        <w:pStyle w:val="WW-PlainText"/>
        <w:rPr>
          <w:rFonts w:ascii="Times New Roman" w:hAnsi="Times New Roman"/>
          <w:bCs/>
          <w:sz w:val="24"/>
        </w:rPr>
      </w:pPr>
      <w:r w:rsidRPr="00000C9F">
        <w:rPr>
          <w:rFonts w:ascii="Times New Roman" w:hAnsi="Times New Roman"/>
          <w:bCs/>
          <w:sz w:val="24"/>
        </w:rPr>
        <w:tab/>
      </w:r>
      <w:r w:rsidRPr="00000C9F">
        <w:rPr>
          <w:rFonts w:ascii="Times New Roman" w:hAnsi="Times New Roman"/>
          <w:bCs/>
          <w:sz w:val="24"/>
        </w:rPr>
        <w:tab/>
        <w:t>Ayes – 7</w:t>
      </w:r>
      <w:r w:rsidRPr="00000C9F">
        <w:rPr>
          <w:rFonts w:ascii="Times New Roman" w:hAnsi="Times New Roman"/>
          <w:bCs/>
          <w:sz w:val="24"/>
        </w:rPr>
        <w:tab/>
        <w:t>(Uhl, Aronstam, Ayres, Brewster, Steck, Sinsabaugh, Leary)</w:t>
      </w:r>
    </w:p>
    <w:p w:rsidR="00000C9F" w:rsidRPr="00000C9F" w:rsidRDefault="00000C9F" w:rsidP="00000C9F">
      <w:pPr>
        <w:pStyle w:val="WW-PlainText"/>
        <w:rPr>
          <w:rFonts w:ascii="Times New Roman" w:hAnsi="Times New Roman"/>
          <w:bCs/>
          <w:sz w:val="24"/>
        </w:rPr>
      </w:pPr>
      <w:r w:rsidRPr="00000C9F">
        <w:rPr>
          <w:rFonts w:ascii="Times New Roman" w:hAnsi="Times New Roman"/>
          <w:bCs/>
          <w:sz w:val="24"/>
        </w:rPr>
        <w:tab/>
      </w:r>
      <w:r w:rsidRPr="00000C9F">
        <w:rPr>
          <w:rFonts w:ascii="Times New Roman" w:hAnsi="Times New Roman"/>
          <w:bCs/>
          <w:sz w:val="24"/>
        </w:rPr>
        <w:tab/>
        <w:t>Nays – 0</w:t>
      </w:r>
    </w:p>
    <w:p w:rsidR="00000C9F" w:rsidRPr="00000C9F" w:rsidRDefault="00000C9F" w:rsidP="00000C9F">
      <w:pPr>
        <w:pStyle w:val="WW-PlainText"/>
        <w:spacing w:line="480" w:lineRule="auto"/>
        <w:rPr>
          <w:rFonts w:ascii="Times New Roman" w:hAnsi="Times New Roman"/>
          <w:bCs/>
          <w:sz w:val="24"/>
        </w:rPr>
      </w:pPr>
      <w:r w:rsidRPr="00000C9F">
        <w:rPr>
          <w:rFonts w:ascii="Times New Roman" w:hAnsi="Times New Roman"/>
          <w:bCs/>
          <w:sz w:val="24"/>
        </w:rPr>
        <w:tab/>
      </w:r>
      <w:r w:rsidRPr="00000C9F">
        <w:rPr>
          <w:rFonts w:ascii="Times New Roman" w:hAnsi="Times New Roman"/>
          <w:bCs/>
          <w:sz w:val="24"/>
        </w:rPr>
        <w:tab/>
        <w:t>The motion carried.</w:t>
      </w:r>
    </w:p>
    <w:p w:rsidR="000D1379" w:rsidRDefault="000D1379" w:rsidP="00000C9F">
      <w:pPr>
        <w:tabs>
          <w:tab w:val="left" w:pos="0"/>
          <w:tab w:val="left" w:pos="90"/>
          <w:tab w:val="left" w:pos="180"/>
        </w:tabs>
        <w:spacing w:line="480" w:lineRule="auto"/>
      </w:pPr>
      <w:r w:rsidRPr="00981DA7">
        <w:rPr>
          <w:b/>
          <w:bCs/>
          <w:u w:val="single"/>
        </w:rPr>
        <w:t>Adjournment</w:t>
      </w:r>
      <w:r w:rsidRPr="00981DA7">
        <w:t>:  Trustee A</w:t>
      </w:r>
      <w:r w:rsidR="00981DA7" w:rsidRPr="00981DA7">
        <w:t>yres</w:t>
      </w:r>
      <w:r w:rsidRPr="00981DA7">
        <w:t xml:space="preserve"> moved to adjourn at 7:</w:t>
      </w:r>
      <w:r w:rsidR="00981DA7" w:rsidRPr="00981DA7">
        <w:t>52</w:t>
      </w:r>
      <w:r w:rsidRPr="00981DA7">
        <w:t xml:space="preserve"> p.m.  Trustee </w:t>
      </w:r>
      <w:r w:rsidR="00981DA7" w:rsidRPr="00981DA7">
        <w:t xml:space="preserve">Steck </w:t>
      </w:r>
      <w:r w:rsidRPr="00981DA7">
        <w:t>seconded the motion, which carried unanimously.</w:t>
      </w:r>
      <w:r w:rsidRPr="000D2F50">
        <w:t xml:space="preserve">  </w:t>
      </w:r>
      <w:r w:rsidRPr="000D2F50">
        <w:tab/>
      </w:r>
      <w:r w:rsidRPr="000D2F50">
        <w:tab/>
      </w:r>
      <w:r w:rsidRPr="000D2F50">
        <w:tab/>
      </w:r>
      <w:r w:rsidRPr="000D2F50">
        <w:tab/>
      </w:r>
      <w:r w:rsidRPr="000D2F50">
        <w:tab/>
      </w:r>
      <w:r w:rsidRPr="000D2F50">
        <w:tab/>
      </w:r>
      <w:r w:rsidRPr="000D2F50">
        <w:tab/>
      </w:r>
      <w:r w:rsidRPr="000D2F50">
        <w:tab/>
      </w:r>
      <w:r w:rsidRPr="000D2F50">
        <w:tab/>
      </w:r>
      <w:r w:rsidRPr="000D2F50">
        <w:tab/>
      </w:r>
      <w:r>
        <w:tab/>
      </w:r>
      <w:r>
        <w:tab/>
      </w:r>
      <w:r>
        <w:tab/>
      </w:r>
      <w:r>
        <w:tab/>
      </w:r>
      <w:r>
        <w:tab/>
      </w:r>
      <w:r>
        <w:tab/>
      </w:r>
      <w:r>
        <w:tab/>
      </w:r>
      <w:r>
        <w:tab/>
      </w:r>
      <w:r>
        <w:tab/>
      </w:r>
      <w:r>
        <w:tab/>
      </w:r>
      <w:r w:rsidR="00023458">
        <w:tab/>
      </w:r>
      <w:r w:rsidR="00023458">
        <w:tab/>
      </w:r>
      <w:r w:rsidR="00023458">
        <w:tab/>
      </w:r>
      <w:r w:rsidRPr="000D2F50">
        <w:t>Respectfully submitted,</w:t>
      </w:r>
    </w:p>
    <w:p w:rsidR="000D1379" w:rsidRPr="000D2F50" w:rsidRDefault="000D1379" w:rsidP="000D1379">
      <w:pPr>
        <w:tabs>
          <w:tab w:val="left" w:pos="0"/>
          <w:tab w:val="left" w:pos="90"/>
          <w:tab w:val="left" w:pos="180"/>
        </w:tabs>
      </w:pPr>
      <w:r w:rsidRPr="000D2F50">
        <w:tab/>
      </w:r>
      <w:r w:rsidRPr="000D2F50">
        <w:tab/>
      </w:r>
      <w:r w:rsidRPr="000D2F50">
        <w:tab/>
      </w:r>
      <w:r w:rsidRPr="000D2F50">
        <w:tab/>
      </w:r>
      <w:r w:rsidRPr="000D2F50">
        <w:tab/>
      </w:r>
      <w:r w:rsidRPr="000D2F50">
        <w:tab/>
      </w:r>
      <w:r w:rsidRPr="000D2F50">
        <w:tab/>
      </w:r>
      <w:r w:rsidRPr="000D2F50">
        <w:tab/>
      </w:r>
      <w:r w:rsidRPr="000D2F50">
        <w:tab/>
      </w:r>
      <w:r w:rsidRPr="000D2F50">
        <w:tab/>
      </w:r>
      <w:r w:rsidRPr="000D2F50">
        <w:tab/>
        <w:t>_____</w:t>
      </w:r>
      <w:r>
        <w:t>__</w:t>
      </w:r>
      <w:r w:rsidRPr="000D2F50">
        <w:t>________</w:t>
      </w:r>
      <w:r>
        <w:t>___</w:t>
      </w:r>
      <w:r w:rsidRPr="000D2F50">
        <w:t>_______</w:t>
      </w:r>
    </w:p>
    <w:p w:rsidR="000D1379" w:rsidRDefault="000D1379" w:rsidP="000D1379">
      <w:pPr>
        <w:tabs>
          <w:tab w:val="left" w:pos="0"/>
          <w:tab w:val="left" w:pos="90"/>
          <w:tab w:val="left" w:pos="180"/>
        </w:tabs>
        <w:spacing w:line="480" w:lineRule="auto"/>
      </w:pPr>
      <w:r w:rsidRPr="000D2F50">
        <w:tab/>
      </w:r>
      <w:r w:rsidRPr="000D2F50">
        <w:tab/>
      </w:r>
      <w:r w:rsidRPr="000D2F50">
        <w:tab/>
      </w:r>
      <w:r w:rsidRPr="000D2F50">
        <w:tab/>
      </w:r>
      <w:r w:rsidRPr="000D2F50">
        <w:tab/>
      </w:r>
      <w:r w:rsidRPr="000D2F50">
        <w:tab/>
      </w:r>
      <w:r w:rsidRPr="000D2F50">
        <w:tab/>
      </w:r>
      <w:r w:rsidRPr="000D2F50">
        <w:tab/>
      </w:r>
      <w:r w:rsidRPr="000D2F50">
        <w:tab/>
      </w:r>
      <w:r w:rsidRPr="000D2F50">
        <w:tab/>
        <w:t xml:space="preserve">       </w:t>
      </w:r>
      <w:r w:rsidRPr="000D2F50">
        <w:tab/>
      </w:r>
      <w:r>
        <w:t xml:space="preserve">Michele Wood, </w:t>
      </w:r>
      <w:r w:rsidRPr="000D2F50">
        <w:t>Clerk Treasurer</w:t>
      </w:r>
      <w:r>
        <w:t xml:space="preserve"> </w:t>
      </w:r>
    </w:p>
    <w:p w:rsidR="000D1379" w:rsidRDefault="000D1379" w:rsidP="005E62DE">
      <w:pPr>
        <w:tabs>
          <w:tab w:val="left" w:pos="0"/>
          <w:tab w:val="left" w:pos="90"/>
          <w:tab w:val="left" w:pos="180"/>
        </w:tabs>
        <w:spacing w:line="480" w:lineRule="auto"/>
      </w:pPr>
    </w:p>
    <w:p w:rsidR="00421806" w:rsidRPr="009A6E32" w:rsidRDefault="00421806" w:rsidP="00421806">
      <w:pPr>
        <w:jc w:val="center"/>
        <w:rPr>
          <w:rFonts w:eastAsiaTheme="minorHAnsi"/>
          <w:b/>
        </w:rPr>
      </w:pPr>
      <w:r w:rsidRPr="009A6E32">
        <w:rPr>
          <w:rFonts w:eastAsiaTheme="minorHAnsi"/>
          <w:b/>
        </w:rPr>
        <w:t>REGULAR MEETING OF THE BOARD OF TRUSTEES</w:t>
      </w:r>
    </w:p>
    <w:p w:rsidR="00421806" w:rsidRPr="009A6E32" w:rsidRDefault="00421806" w:rsidP="00421806">
      <w:pPr>
        <w:jc w:val="center"/>
        <w:rPr>
          <w:rFonts w:eastAsiaTheme="minorHAnsi"/>
          <w:b/>
        </w:rPr>
      </w:pPr>
      <w:r w:rsidRPr="009A6E32">
        <w:rPr>
          <w:rFonts w:eastAsiaTheme="minorHAnsi"/>
          <w:b/>
        </w:rPr>
        <w:t>OF THE VILLAGE OF WAVERLY HELD AT 6:30 P.M.</w:t>
      </w:r>
    </w:p>
    <w:p w:rsidR="00421806" w:rsidRPr="009A6E32" w:rsidRDefault="00421806" w:rsidP="00421806">
      <w:pPr>
        <w:jc w:val="center"/>
        <w:rPr>
          <w:rFonts w:eastAsiaTheme="minorHAnsi"/>
          <w:b/>
        </w:rPr>
      </w:pPr>
      <w:r w:rsidRPr="009A6E32">
        <w:rPr>
          <w:rFonts w:eastAsiaTheme="minorHAnsi"/>
          <w:b/>
        </w:rPr>
        <w:t xml:space="preserve">ON TUESDAY, </w:t>
      </w:r>
      <w:r>
        <w:rPr>
          <w:rFonts w:eastAsiaTheme="minorHAnsi"/>
          <w:b/>
        </w:rPr>
        <w:t>JANUARY 10, 2017</w:t>
      </w:r>
      <w:r w:rsidRPr="009A6E32">
        <w:rPr>
          <w:rFonts w:eastAsiaTheme="minorHAnsi"/>
          <w:b/>
        </w:rPr>
        <w:t xml:space="preserve"> IN THE</w:t>
      </w:r>
    </w:p>
    <w:p w:rsidR="00421806" w:rsidRPr="009A6E32" w:rsidRDefault="00421806" w:rsidP="00421806">
      <w:pPr>
        <w:keepNext/>
        <w:jc w:val="center"/>
        <w:outlineLvl w:val="0"/>
        <w:rPr>
          <w:rFonts w:eastAsiaTheme="minorHAnsi"/>
          <w:b/>
        </w:rPr>
      </w:pPr>
      <w:r w:rsidRPr="009A6E32">
        <w:rPr>
          <w:rFonts w:eastAsiaTheme="minorHAnsi"/>
          <w:b/>
        </w:rPr>
        <w:t>TRUSTEES’ ROOM IN THE VILLAGE HALL</w:t>
      </w:r>
    </w:p>
    <w:p w:rsidR="00421806" w:rsidRPr="009A6E32" w:rsidRDefault="00421806" w:rsidP="00421806">
      <w:pPr>
        <w:spacing w:after="200" w:line="276" w:lineRule="auto"/>
        <w:rPr>
          <w:rFonts w:asciiTheme="minorHAnsi" w:eastAsiaTheme="minorHAnsi" w:hAnsiTheme="minorHAnsi" w:cstheme="minorBidi"/>
          <w:sz w:val="22"/>
          <w:szCs w:val="22"/>
        </w:rPr>
      </w:pPr>
    </w:p>
    <w:p w:rsidR="00421806" w:rsidRPr="00006710" w:rsidRDefault="00421806" w:rsidP="00421806">
      <w:pPr>
        <w:spacing w:line="480" w:lineRule="auto"/>
        <w:rPr>
          <w:rFonts w:eastAsiaTheme="minorHAnsi"/>
        </w:rPr>
      </w:pPr>
      <w:r w:rsidRPr="00006710">
        <w:rPr>
          <w:rFonts w:eastAsiaTheme="minorHAnsi"/>
        </w:rPr>
        <w:t>Mayor Leary called the meeting to or</w:t>
      </w:r>
      <w:r>
        <w:rPr>
          <w:rFonts w:eastAsiaTheme="minorHAnsi"/>
        </w:rPr>
        <w:t xml:space="preserve">der at 6:30 p.m. and led in </w:t>
      </w:r>
      <w:r w:rsidRPr="00006710">
        <w:rPr>
          <w:rFonts w:eastAsiaTheme="minorHAnsi"/>
        </w:rPr>
        <w:t xml:space="preserve">the Pledge of Allegiance.  </w:t>
      </w:r>
    </w:p>
    <w:p w:rsidR="00421806" w:rsidRPr="00981DA7" w:rsidRDefault="00421806" w:rsidP="00421806">
      <w:pPr>
        <w:tabs>
          <w:tab w:val="left" w:pos="0"/>
          <w:tab w:val="left" w:pos="90"/>
          <w:tab w:val="left" w:pos="180"/>
        </w:tabs>
        <w:spacing w:line="480" w:lineRule="auto"/>
      </w:pPr>
      <w:r w:rsidRPr="00981DA7">
        <w:rPr>
          <w:b/>
          <w:bCs/>
          <w:u w:val="single"/>
        </w:rPr>
        <w:t>Roll Call</w:t>
      </w:r>
      <w:r w:rsidRPr="00981DA7">
        <w:rPr>
          <w:b/>
          <w:bCs/>
        </w:rPr>
        <w:t>:</w:t>
      </w:r>
      <w:r w:rsidRPr="00981DA7">
        <w:t xml:space="preserve">  Present were Trustees Sinsabaugh, Uhl, Steck, Ayres, Brewster, Aronstam, and Mayor Leary</w:t>
      </w:r>
    </w:p>
    <w:p w:rsidR="00421806" w:rsidRPr="00981DA7" w:rsidRDefault="00421806" w:rsidP="00421806">
      <w:pPr>
        <w:tabs>
          <w:tab w:val="left" w:pos="0"/>
          <w:tab w:val="left" w:pos="90"/>
          <w:tab w:val="left" w:pos="180"/>
        </w:tabs>
        <w:spacing w:line="480" w:lineRule="auto"/>
        <w:rPr>
          <w:szCs w:val="20"/>
          <w:lang w:eastAsia="ar-SA"/>
        </w:rPr>
      </w:pPr>
      <w:r w:rsidRPr="00981DA7">
        <w:t xml:space="preserve">Also present Clerk Treasurer Wood, </w:t>
      </w:r>
      <w:r>
        <w:t xml:space="preserve">and </w:t>
      </w:r>
      <w:r w:rsidRPr="00981DA7">
        <w:t>Attorney Keene</w:t>
      </w:r>
    </w:p>
    <w:p w:rsidR="00421806" w:rsidRDefault="00421806" w:rsidP="00421806">
      <w:pPr>
        <w:suppressAutoHyphens/>
        <w:spacing w:line="480" w:lineRule="auto"/>
        <w:rPr>
          <w:szCs w:val="20"/>
          <w:lang w:eastAsia="ar-SA"/>
        </w:rPr>
      </w:pPr>
      <w:r w:rsidRPr="00981DA7">
        <w:rPr>
          <w:szCs w:val="20"/>
          <w:lang w:eastAsia="ar-SA"/>
        </w:rPr>
        <w:t>Press included Ron Cole of WATS/WAVR, and Johnny Williams of the Morning Times</w:t>
      </w:r>
    </w:p>
    <w:p w:rsidR="00421806" w:rsidRPr="00421806" w:rsidRDefault="00421806" w:rsidP="00421806">
      <w:pPr>
        <w:tabs>
          <w:tab w:val="left" w:pos="0"/>
          <w:tab w:val="left" w:pos="90"/>
          <w:tab w:val="left" w:pos="180"/>
        </w:tabs>
        <w:spacing w:line="480" w:lineRule="auto"/>
        <w:rPr>
          <w:szCs w:val="20"/>
          <w:lang w:eastAsia="ar-SA"/>
        </w:rPr>
      </w:pPr>
      <w:r w:rsidRPr="00421806">
        <w:rPr>
          <w:rFonts w:eastAsiaTheme="minorHAnsi"/>
          <w:b/>
          <w:u w:val="single"/>
        </w:rPr>
        <w:t>Public Comments</w:t>
      </w:r>
      <w:r w:rsidRPr="00421806">
        <w:rPr>
          <w:rFonts w:eastAsiaTheme="minorHAnsi"/>
          <w:b/>
        </w:rPr>
        <w:t>:</w:t>
      </w:r>
      <w:r w:rsidRPr="00421806">
        <w:rPr>
          <w:rFonts w:eastAsiaTheme="minorHAnsi"/>
        </w:rPr>
        <w:t xml:space="preserve">  </w:t>
      </w:r>
      <w:r w:rsidRPr="00421806">
        <w:rPr>
          <w:szCs w:val="20"/>
          <w:lang w:eastAsia="ar-SA"/>
        </w:rPr>
        <w:t>There was no comments offered.</w:t>
      </w:r>
    </w:p>
    <w:p w:rsidR="00421806" w:rsidRPr="002C5175" w:rsidRDefault="00421806" w:rsidP="00421806">
      <w:pPr>
        <w:suppressAutoHyphens/>
        <w:spacing w:line="480" w:lineRule="auto"/>
        <w:rPr>
          <w:szCs w:val="20"/>
          <w:lang w:eastAsia="ar-SA"/>
        </w:rPr>
      </w:pPr>
      <w:r w:rsidRPr="002C5175">
        <w:rPr>
          <w:rFonts w:eastAsiaTheme="minorHAnsi"/>
          <w:b/>
          <w:u w:val="single"/>
        </w:rPr>
        <w:t>Letters and Communications</w:t>
      </w:r>
      <w:r w:rsidRPr="002C5175">
        <w:rPr>
          <w:rFonts w:eastAsiaTheme="minorHAnsi"/>
          <w:b/>
        </w:rPr>
        <w:t xml:space="preserve">:  </w:t>
      </w:r>
      <w:r w:rsidRPr="002C5175">
        <w:rPr>
          <w:szCs w:val="20"/>
          <w:lang w:eastAsia="ar-SA"/>
        </w:rPr>
        <w:t>Mayor</w:t>
      </w:r>
      <w:r w:rsidR="002C5175">
        <w:rPr>
          <w:szCs w:val="20"/>
          <w:lang w:eastAsia="ar-SA"/>
        </w:rPr>
        <w:t xml:space="preserve"> Leary</w:t>
      </w:r>
      <w:r w:rsidRPr="002C5175">
        <w:rPr>
          <w:szCs w:val="20"/>
          <w:lang w:eastAsia="ar-SA"/>
        </w:rPr>
        <w:t xml:space="preserve"> read a letter from Kathy Higgins, Mo Songs for Kerry, who requested the rental fee be waived for the use of East Waverly Park for a charity fundraiser for July 29, 2017.  Trustee Aronstam moved to waive the rental fee for the East Waverly Pavilion per request, but the alcohol permit fee is not waived.  Trustee Sinsabaugh seconded the motion, which carried unanimously.</w:t>
      </w:r>
    </w:p>
    <w:p w:rsidR="00421806" w:rsidRDefault="00421806" w:rsidP="00421806">
      <w:pPr>
        <w:suppressAutoHyphens/>
        <w:spacing w:line="480" w:lineRule="auto"/>
        <w:rPr>
          <w:szCs w:val="20"/>
          <w:lang w:eastAsia="ar-SA"/>
        </w:rPr>
      </w:pPr>
      <w:r w:rsidRPr="002C5175">
        <w:rPr>
          <w:szCs w:val="20"/>
          <w:lang w:eastAsia="ar-SA"/>
        </w:rPr>
        <w:tab/>
        <w:t>Mayor</w:t>
      </w:r>
      <w:r w:rsidR="002C5175">
        <w:rPr>
          <w:szCs w:val="20"/>
          <w:lang w:eastAsia="ar-SA"/>
        </w:rPr>
        <w:t xml:space="preserve"> Leary</w:t>
      </w:r>
      <w:r w:rsidRPr="002C5175">
        <w:rPr>
          <w:szCs w:val="20"/>
          <w:lang w:eastAsia="ar-SA"/>
        </w:rPr>
        <w:t xml:space="preserve"> read a letter from Joan Schultz, of the Waverly Family Resource Center/Cornell Cooperative Extension, requesting the rental fee be waived for the use of the Community Room for a children’s Valentine’s Party on February 10, 2017.  Trustee </w:t>
      </w:r>
      <w:r w:rsidR="002C5175" w:rsidRPr="002C5175">
        <w:rPr>
          <w:szCs w:val="20"/>
          <w:lang w:eastAsia="ar-SA"/>
        </w:rPr>
        <w:t>Brewster moved to waive the rental fee as requested.  Trustee Sinsabaugh seconded the motion, which carried unanimously.</w:t>
      </w:r>
    </w:p>
    <w:p w:rsidR="002C5175" w:rsidRDefault="002C5175" w:rsidP="00421806">
      <w:pPr>
        <w:suppressAutoHyphens/>
        <w:spacing w:line="480" w:lineRule="auto"/>
        <w:rPr>
          <w:szCs w:val="20"/>
          <w:lang w:eastAsia="ar-SA"/>
        </w:rPr>
      </w:pPr>
      <w:r>
        <w:rPr>
          <w:szCs w:val="20"/>
          <w:lang w:eastAsia="ar-SA"/>
        </w:rPr>
        <w:tab/>
        <w:t>Mayor Leary stated there is a water main leak near the Post Office and it will be dug up and repaired on Thursday.</w:t>
      </w:r>
    </w:p>
    <w:p w:rsidR="00421806" w:rsidRPr="002C5175" w:rsidRDefault="00421806" w:rsidP="00421806">
      <w:pPr>
        <w:spacing w:line="480" w:lineRule="auto"/>
        <w:rPr>
          <w:rFonts w:eastAsiaTheme="minorHAnsi"/>
        </w:rPr>
      </w:pPr>
      <w:r w:rsidRPr="002C5175">
        <w:rPr>
          <w:rFonts w:eastAsiaTheme="minorHAnsi"/>
          <w:b/>
          <w:u w:val="single"/>
        </w:rPr>
        <w:t>Approval of Minutes</w:t>
      </w:r>
      <w:r w:rsidRPr="002C5175">
        <w:rPr>
          <w:rFonts w:eastAsiaTheme="minorHAnsi"/>
          <w:b/>
        </w:rPr>
        <w:t xml:space="preserve">:  </w:t>
      </w:r>
      <w:r w:rsidRPr="002C5175">
        <w:rPr>
          <w:rFonts w:eastAsiaTheme="minorHAnsi"/>
        </w:rPr>
        <w:t>Trustee S</w:t>
      </w:r>
      <w:r w:rsidR="002C5175" w:rsidRPr="002C5175">
        <w:rPr>
          <w:rFonts w:eastAsiaTheme="minorHAnsi"/>
        </w:rPr>
        <w:t>teck</w:t>
      </w:r>
      <w:r w:rsidRPr="002C5175">
        <w:rPr>
          <w:rFonts w:eastAsiaTheme="minorHAnsi"/>
        </w:rPr>
        <w:t xml:space="preserve"> moved to approve the Minutes of </w:t>
      </w:r>
      <w:r w:rsidR="002C5175" w:rsidRPr="002C5175">
        <w:rPr>
          <w:rFonts w:eastAsiaTheme="minorHAnsi"/>
        </w:rPr>
        <w:t>December 13</w:t>
      </w:r>
      <w:r w:rsidRPr="002C5175">
        <w:rPr>
          <w:rFonts w:eastAsiaTheme="minorHAnsi"/>
        </w:rPr>
        <w:t xml:space="preserve">, 2016 as presented.  Trustee </w:t>
      </w:r>
      <w:r w:rsidR="002C5175" w:rsidRPr="002C5175">
        <w:rPr>
          <w:rFonts w:eastAsiaTheme="minorHAnsi"/>
        </w:rPr>
        <w:t>Sinsabaugh</w:t>
      </w:r>
      <w:r w:rsidRPr="002C5175">
        <w:rPr>
          <w:rFonts w:eastAsiaTheme="minorHAnsi"/>
        </w:rPr>
        <w:t xml:space="preserve"> seconded the motion, which carried unanimously.</w:t>
      </w:r>
    </w:p>
    <w:p w:rsidR="00421806" w:rsidRPr="002C5175" w:rsidRDefault="00421806" w:rsidP="00421806">
      <w:pPr>
        <w:spacing w:line="480" w:lineRule="auto"/>
        <w:rPr>
          <w:rFonts w:eastAsiaTheme="minorHAnsi"/>
        </w:rPr>
      </w:pPr>
      <w:r w:rsidRPr="002C5175">
        <w:rPr>
          <w:rFonts w:eastAsiaTheme="minorHAnsi"/>
          <w:b/>
          <w:u w:val="single"/>
        </w:rPr>
        <w:t>Department Reports</w:t>
      </w:r>
      <w:r w:rsidRPr="002C5175">
        <w:rPr>
          <w:rFonts w:eastAsiaTheme="minorHAnsi"/>
          <w:b/>
        </w:rPr>
        <w:t>:</w:t>
      </w:r>
      <w:r w:rsidRPr="002C5175">
        <w:rPr>
          <w:rFonts w:eastAsiaTheme="minorHAnsi"/>
        </w:rPr>
        <w:t xml:space="preserve">  The clerk submitted a reports from the Code Enforcement, Recreation, and Police Departments.  </w:t>
      </w:r>
    </w:p>
    <w:p w:rsidR="00421806" w:rsidRPr="002C5175" w:rsidRDefault="00421806" w:rsidP="00421806">
      <w:pPr>
        <w:pStyle w:val="WW-PlainText"/>
        <w:spacing w:line="480" w:lineRule="auto"/>
        <w:rPr>
          <w:rFonts w:ascii="Times New Roman" w:hAnsi="Times New Roman"/>
          <w:sz w:val="24"/>
        </w:rPr>
      </w:pPr>
      <w:r w:rsidRPr="002C5175">
        <w:rPr>
          <w:rFonts w:ascii="Times New Roman" w:hAnsi="Times New Roman"/>
          <w:b/>
          <w:bCs/>
          <w:sz w:val="24"/>
          <w:u w:val="single"/>
        </w:rPr>
        <w:lastRenderedPageBreak/>
        <w:t>Treasurer's Report</w:t>
      </w:r>
      <w:r w:rsidRPr="002C5175">
        <w:rPr>
          <w:rFonts w:ascii="Times New Roman" w:hAnsi="Times New Roman"/>
          <w:b/>
          <w:bCs/>
          <w:sz w:val="24"/>
        </w:rPr>
        <w:t xml:space="preserve">:  </w:t>
      </w:r>
      <w:r w:rsidR="002C5175">
        <w:rPr>
          <w:rFonts w:ascii="Times New Roman" w:hAnsi="Times New Roman"/>
          <w:sz w:val="24"/>
        </w:rPr>
        <w:t>Clerk Treasurer Wood</w:t>
      </w:r>
      <w:r w:rsidRPr="002C5175">
        <w:rPr>
          <w:rFonts w:ascii="Times New Roman" w:hAnsi="Times New Roman"/>
          <w:sz w:val="24"/>
        </w:rPr>
        <w:t xml:space="preserve"> presented the following</w:t>
      </w:r>
      <w:r w:rsidR="002C5175">
        <w:rPr>
          <w:rFonts w:ascii="Times New Roman" w:hAnsi="Times New Roman"/>
          <w:sz w:val="24"/>
        </w:rPr>
        <w:t xml:space="preserve"> reports</w:t>
      </w:r>
      <w:r w:rsidR="005F79EA">
        <w:rPr>
          <w:rFonts w:ascii="Times New Roman" w:hAnsi="Times New Roman"/>
          <w:sz w:val="24"/>
        </w:rPr>
        <w:t xml:space="preserve"> with documentation</w:t>
      </w:r>
      <w:r w:rsidRPr="002C5175">
        <w:rPr>
          <w:rFonts w:ascii="Times New Roman" w:hAnsi="Times New Roman"/>
          <w:sz w:val="24"/>
        </w:rPr>
        <w:t xml:space="preserve">:  </w:t>
      </w:r>
    </w:p>
    <w:p w:rsidR="00421806" w:rsidRPr="002C5175" w:rsidRDefault="00421806" w:rsidP="00421806">
      <w:pPr>
        <w:pStyle w:val="WW-PlainText"/>
        <w:rPr>
          <w:rFonts w:ascii="Times New Roman" w:hAnsi="Times New Roman"/>
          <w:sz w:val="24"/>
        </w:rPr>
      </w:pPr>
      <w:r w:rsidRPr="002C5175">
        <w:rPr>
          <w:rFonts w:ascii="Times New Roman" w:hAnsi="Times New Roman"/>
          <w:sz w:val="24"/>
        </w:rPr>
        <w:t>General Fund 1</w:t>
      </w:r>
      <w:r w:rsidR="002C5175" w:rsidRPr="002C5175">
        <w:rPr>
          <w:rFonts w:ascii="Times New Roman" w:hAnsi="Times New Roman"/>
          <w:sz w:val="24"/>
        </w:rPr>
        <w:t>2</w:t>
      </w:r>
      <w:r w:rsidRPr="002C5175">
        <w:rPr>
          <w:rFonts w:ascii="Times New Roman" w:hAnsi="Times New Roman"/>
          <w:sz w:val="24"/>
        </w:rPr>
        <w:t>/1/16 – 1</w:t>
      </w:r>
      <w:r w:rsidR="002C5175" w:rsidRPr="002C5175">
        <w:rPr>
          <w:rFonts w:ascii="Times New Roman" w:hAnsi="Times New Roman"/>
          <w:sz w:val="24"/>
        </w:rPr>
        <w:t>2</w:t>
      </w:r>
      <w:r w:rsidRPr="002C5175">
        <w:rPr>
          <w:rFonts w:ascii="Times New Roman" w:hAnsi="Times New Roman"/>
          <w:sz w:val="24"/>
        </w:rPr>
        <w:t>/3</w:t>
      </w:r>
      <w:r w:rsidR="002C5175" w:rsidRPr="002C5175">
        <w:rPr>
          <w:rFonts w:ascii="Times New Roman" w:hAnsi="Times New Roman"/>
          <w:sz w:val="24"/>
        </w:rPr>
        <w:t>1</w:t>
      </w:r>
      <w:r w:rsidRPr="002C5175">
        <w:rPr>
          <w:rFonts w:ascii="Times New Roman" w:hAnsi="Times New Roman"/>
          <w:sz w:val="24"/>
        </w:rPr>
        <w:t>/16</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421806" w:rsidRPr="002C5175" w:rsidTr="00421806">
        <w:tc>
          <w:tcPr>
            <w:tcW w:w="2430" w:type="dxa"/>
            <w:tcBorders>
              <w:top w:val="single" w:sz="4" w:space="0" w:color="auto"/>
              <w:left w:val="single" w:sz="4" w:space="0" w:color="auto"/>
              <w:bottom w:val="single" w:sz="4" w:space="0" w:color="auto"/>
              <w:right w:val="single" w:sz="4" w:space="0" w:color="auto"/>
            </w:tcBorders>
          </w:tcPr>
          <w:p w:rsidR="00421806" w:rsidRPr="002C5175" w:rsidRDefault="00421806" w:rsidP="00421806">
            <w:pPr>
              <w:pStyle w:val="WW-PlainText"/>
              <w:rPr>
                <w:rFonts w:ascii="Times New Roman" w:hAnsi="Times New Roman"/>
                <w:sz w:val="24"/>
              </w:rPr>
            </w:pPr>
            <w:r w:rsidRPr="002C5175">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421806" w:rsidRPr="002C5175" w:rsidRDefault="002C5175" w:rsidP="00421806">
            <w:pPr>
              <w:pStyle w:val="WW-PlainText"/>
              <w:jc w:val="right"/>
              <w:rPr>
                <w:rFonts w:ascii="Times New Roman" w:hAnsi="Times New Roman"/>
                <w:sz w:val="24"/>
              </w:rPr>
            </w:pPr>
            <w:r w:rsidRPr="002C5175">
              <w:rPr>
                <w:rFonts w:ascii="Times New Roman" w:hAnsi="Times New Roman"/>
                <w:sz w:val="24"/>
              </w:rPr>
              <w:t>-95,950.13</w:t>
            </w:r>
          </w:p>
        </w:tc>
        <w:tc>
          <w:tcPr>
            <w:tcW w:w="2598" w:type="dxa"/>
            <w:tcBorders>
              <w:top w:val="single" w:sz="4" w:space="0" w:color="auto"/>
              <w:left w:val="single" w:sz="4" w:space="0" w:color="auto"/>
              <w:bottom w:val="single" w:sz="4" w:space="0" w:color="auto"/>
              <w:right w:val="single" w:sz="4" w:space="0" w:color="auto"/>
            </w:tcBorders>
          </w:tcPr>
          <w:p w:rsidR="00421806" w:rsidRPr="002C5175" w:rsidRDefault="00421806" w:rsidP="00421806">
            <w:pPr>
              <w:pStyle w:val="WW-PlainText"/>
              <w:rPr>
                <w:rFonts w:ascii="Times New Roman" w:hAnsi="Times New Roman"/>
                <w:sz w:val="24"/>
              </w:rPr>
            </w:pPr>
            <w:r w:rsidRPr="002C5175">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rsidR="00421806" w:rsidRPr="002C5175" w:rsidRDefault="002C5175" w:rsidP="00421806">
            <w:pPr>
              <w:pStyle w:val="WW-PlainText"/>
              <w:jc w:val="right"/>
              <w:rPr>
                <w:rFonts w:ascii="Times New Roman" w:hAnsi="Times New Roman"/>
                <w:sz w:val="24"/>
              </w:rPr>
            </w:pPr>
            <w:r w:rsidRPr="002C5175">
              <w:rPr>
                <w:rFonts w:ascii="Times New Roman" w:hAnsi="Times New Roman"/>
                <w:sz w:val="24"/>
              </w:rPr>
              <w:t>121,794.78</w:t>
            </w:r>
          </w:p>
        </w:tc>
      </w:tr>
      <w:tr w:rsidR="00421806" w:rsidRPr="002C5175" w:rsidTr="00421806">
        <w:trPr>
          <w:trHeight w:val="242"/>
        </w:trPr>
        <w:tc>
          <w:tcPr>
            <w:tcW w:w="2430" w:type="dxa"/>
            <w:tcBorders>
              <w:top w:val="single" w:sz="4" w:space="0" w:color="auto"/>
              <w:left w:val="single" w:sz="4" w:space="0" w:color="auto"/>
              <w:bottom w:val="single" w:sz="4" w:space="0" w:color="auto"/>
              <w:right w:val="single" w:sz="4" w:space="0" w:color="auto"/>
            </w:tcBorders>
          </w:tcPr>
          <w:p w:rsidR="00421806" w:rsidRPr="002C5175" w:rsidRDefault="00421806" w:rsidP="00421806">
            <w:pPr>
              <w:pStyle w:val="WW-PlainText"/>
              <w:rPr>
                <w:rFonts w:ascii="Times New Roman" w:hAnsi="Times New Roman"/>
                <w:sz w:val="24"/>
              </w:rPr>
            </w:pPr>
            <w:r w:rsidRPr="002C5175">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421806" w:rsidRPr="002C5175" w:rsidRDefault="002C5175" w:rsidP="00421806">
            <w:pPr>
              <w:pStyle w:val="WW-PlainText"/>
              <w:jc w:val="right"/>
              <w:rPr>
                <w:rFonts w:ascii="Times New Roman" w:hAnsi="Times New Roman"/>
                <w:sz w:val="24"/>
              </w:rPr>
            </w:pPr>
            <w:r w:rsidRPr="002C5175">
              <w:rPr>
                <w:rFonts w:ascii="Times New Roman" w:hAnsi="Times New Roman"/>
                <w:sz w:val="24"/>
              </w:rPr>
              <w:t>424,061.26</w:t>
            </w:r>
          </w:p>
        </w:tc>
        <w:tc>
          <w:tcPr>
            <w:tcW w:w="2598" w:type="dxa"/>
            <w:tcBorders>
              <w:top w:val="single" w:sz="4" w:space="0" w:color="auto"/>
              <w:left w:val="single" w:sz="4" w:space="0" w:color="auto"/>
              <w:bottom w:val="single" w:sz="4" w:space="0" w:color="auto"/>
              <w:right w:val="single" w:sz="4" w:space="0" w:color="auto"/>
            </w:tcBorders>
          </w:tcPr>
          <w:p w:rsidR="00421806" w:rsidRPr="002C5175" w:rsidRDefault="00421806" w:rsidP="00421806">
            <w:pPr>
              <w:pStyle w:val="WW-PlainText"/>
              <w:rPr>
                <w:rFonts w:ascii="Times New Roman" w:hAnsi="Times New Roman"/>
                <w:sz w:val="24"/>
              </w:rPr>
            </w:pPr>
            <w:r w:rsidRPr="002C5175">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rsidR="00421806" w:rsidRPr="002C5175" w:rsidRDefault="002C5175" w:rsidP="00421806">
            <w:pPr>
              <w:pStyle w:val="WW-PlainText"/>
              <w:jc w:val="right"/>
              <w:rPr>
                <w:rFonts w:ascii="Times New Roman" w:hAnsi="Times New Roman"/>
                <w:sz w:val="24"/>
              </w:rPr>
            </w:pPr>
            <w:r w:rsidRPr="002C5175">
              <w:rPr>
                <w:rFonts w:ascii="Times New Roman" w:hAnsi="Times New Roman"/>
                <w:sz w:val="24"/>
              </w:rPr>
              <w:t>2,452,226.38</w:t>
            </w:r>
          </w:p>
        </w:tc>
      </w:tr>
      <w:tr w:rsidR="00421806" w:rsidRPr="002C5175" w:rsidTr="00421806">
        <w:tc>
          <w:tcPr>
            <w:tcW w:w="2430" w:type="dxa"/>
            <w:tcBorders>
              <w:top w:val="single" w:sz="4" w:space="0" w:color="auto"/>
              <w:left w:val="single" w:sz="4" w:space="0" w:color="auto"/>
              <w:bottom w:val="single" w:sz="4" w:space="0" w:color="auto"/>
              <w:right w:val="single" w:sz="4" w:space="0" w:color="auto"/>
            </w:tcBorders>
          </w:tcPr>
          <w:p w:rsidR="00421806" w:rsidRPr="002C5175" w:rsidRDefault="00421806" w:rsidP="00421806">
            <w:pPr>
              <w:pStyle w:val="WW-PlainText"/>
              <w:rPr>
                <w:rFonts w:ascii="Times New Roman" w:hAnsi="Times New Roman"/>
                <w:sz w:val="24"/>
              </w:rPr>
            </w:pPr>
            <w:r w:rsidRPr="002C5175">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421806" w:rsidRPr="002C5175" w:rsidRDefault="002C5175" w:rsidP="00421806">
            <w:pPr>
              <w:pStyle w:val="WW-PlainText"/>
              <w:jc w:val="right"/>
              <w:rPr>
                <w:rFonts w:ascii="Times New Roman" w:hAnsi="Times New Roman"/>
                <w:sz w:val="24"/>
              </w:rPr>
            </w:pPr>
            <w:r w:rsidRPr="002C5175">
              <w:rPr>
                <w:rFonts w:ascii="Times New Roman" w:hAnsi="Times New Roman"/>
                <w:sz w:val="24"/>
              </w:rPr>
              <w:t>234,568.14</w:t>
            </w:r>
          </w:p>
        </w:tc>
        <w:tc>
          <w:tcPr>
            <w:tcW w:w="2598" w:type="dxa"/>
            <w:tcBorders>
              <w:top w:val="single" w:sz="4" w:space="0" w:color="auto"/>
              <w:left w:val="single" w:sz="4" w:space="0" w:color="auto"/>
              <w:bottom w:val="single" w:sz="4" w:space="0" w:color="auto"/>
              <w:right w:val="single" w:sz="4" w:space="0" w:color="auto"/>
            </w:tcBorders>
          </w:tcPr>
          <w:p w:rsidR="00421806" w:rsidRPr="002C5175" w:rsidRDefault="00421806" w:rsidP="00421806">
            <w:pPr>
              <w:pStyle w:val="WW-PlainText"/>
              <w:rPr>
                <w:rFonts w:ascii="Times New Roman" w:hAnsi="Times New Roman"/>
                <w:sz w:val="24"/>
              </w:rPr>
            </w:pPr>
            <w:r w:rsidRPr="002C5175">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rsidR="00421806" w:rsidRPr="002C5175" w:rsidRDefault="002C5175" w:rsidP="00421806">
            <w:pPr>
              <w:pStyle w:val="WW-PlainText"/>
              <w:jc w:val="right"/>
              <w:rPr>
                <w:rFonts w:ascii="Times New Roman" w:hAnsi="Times New Roman"/>
                <w:sz w:val="24"/>
              </w:rPr>
            </w:pPr>
            <w:r w:rsidRPr="002C5175">
              <w:rPr>
                <w:rFonts w:ascii="Times New Roman" w:hAnsi="Times New Roman"/>
                <w:sz w:val="24"/>
              </w:rPr>
              <w:t>226,521.49</w:t>
            </w:r>
          </w:p>
        </w:tc>
      </w:tr>
      <w:tr w:rsidR="00421806" w:rsidRPr="002C5175" w:rsidTr="00421806">
        <w:trPr>
          <w:trHeight w:val="305"/>
        </w:trPr>
        <w:tc>
          <w:tcPr>
            <w:tcW w:w="2430" w:type="dxa"/>
            <w:tcBorders>
              <w:top w:val="single" w:sz="4" w:space="0" w:color="auto"/>
              <w:left w:val="single" w:sz="4" w:space="0" w:color="auto"/>
              <w:bottom w:val="single" w:sz="4" w:space="0" w:color="auto"/>
              <w:right w:val="single" w:sz="4" w:space="0" w:color="auto"/>
            </w:tcBorders>
          </w:tcPr>
          <w:p w:rsidR="00421806" w:rsidRPr="002C5175" w:rsidRDefault="00421806" w:rsidP="00421806">
            <w:pPr>
              <w:pStyle w:val="WW-PlainText"/>
              <w:rPr>
                <w:rFonts w:ascii="Times New Roman" w:hAnsi="Times New Roman"/>
                <w:sz w:val="24"/>
              </w:rPr>
            </w:pPr>
            <w:r w:rsidRPr="002C5175">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421806" w:rsidRPr="002C5175" w:rsidRDefault="002C5175" w:rsidP="00421806">
            <w:pPr>
              <w:pStyle w:val="WW-PlainText"/>
              <w:jc w:val="right"/>
              <w:rPr>
                <w:rFonts w:ascii="Times New Roman" w:hAnsi="Times New Roman"/>
                <w:sz w:val="24"/>
              </w:rPr>
            </w:pPr>
            <w:r w:rsidRPr="002C5175">
              <w:rPr>
                <w:rFonts w:ascii="Times New Roman" w:hAnsi="Times New Roman"/>
                <w:sz w:val="24"/>
              </w:rPr>
              <w:t>93,542.99</w:t>
            </w:r>
          </w:p>
        </w:tc>
        <w:tc>
          <w:tcPr>
            <w:tcW w:w="2598" w:type="dxa"/>
            <w:tcBorders>
              <w:top w:val="single" w:sz="4" w:space="0" w:color="auto"/>
              <w:left w:val="single" w:sz="4" w:space="0" w:color="auto"/>
              <w:bottom w:val="single" w:sz="4" w:space="0" w:color="auto"/>
              <w:right w:val="single" w:sz="4" w:space="0" w:color="auto"/>
            </w:tcBorders>
          </w:tcPr>
          <w:p w:rsidR="00421806" w:rsidRPr="002C5175" w:rsidRDefault="00421806" w:rsidP="00421806">
            <w:pPr>
              <w:pStyle w:val="WW-PlainText"/>
              <w:rPr>
                <w:rFonts w:ascii="Times New Roman" w:hAnsi="Times New Roman"/>
                <w:sz w:val="24"/>
              </w:rPr>
            </w:pPr>
            <w:r w:rsidRPr="002C5175">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rsidR="00421806" w:rsidRPr="002C5175" w:rsidRDefault="002C5175" w:rsidP="00421806">
            <w:pPr>
              <w:pStyle w:val="WW-PlainText"/>
              <w:jc w:val="right"/>
              <w:rPr>
                <w:rFonts w:ascii="Times New Roman" w:hAnsi="Times New Roman"/>
                <w:sz w:val="24"/>
              </w:rPr>
            </w:pPr>
            <w:r w:rsidRPr="002C5175">
              <w:rPr>
                <w:rFonts w:ascii="Times New Roman" w:hAnsi="Times New Roman"/>
                <w:sz w:val="24"/>
              </w:rPr>
              <w:t>1,841,210.66</w:t>
            </w:r>
          </w:p>
        </w:tc>
      </w:tr>
    </w:tbl>
    <w:p w:rsidR="00421806" w:rsidRPr="002C5175" w:rsidRDefault="00421806" w:rsidP="00421806">
      <w:pPr>
        <w:pStyle w:val="WW-PlainText"/>
        <w:ind w:firstLine="720"/>
        <w:rPr>
          <w:rFonts w:ascii="Times New Roman" w:hAnsi="Times New Roman"/>
          <w:sz w:val="24"/>
        </w:rPr>
      </w:pPr>
      <w:r w:rsidRPr="002C5175">
        <w:rPr>
          <w:rFonts w:ascii="Times New Roman" w:hAnsi="Times New Roman"/>
          <w:sz w:val="24"/>
        </w:rPr>
        <w:t>*General Capital Reserve Fund, $</w:t>
      </w:r>
      <w:r w:rsidR="002C5175" w:rsidRPr="002C5175">
        <w:rPr>
          <w:rFonts w:ascii="Times New Roman" w:hAnsi="Times New Roman"/>
          <w:sz w:val="24"/>
        </w:rPr>
        <w:t>84,353.81</w:t>
      </w:r>
    </w:p>
    <w:p w:rsidR="002C5175" w:rsidRPr="002C5175" w:rsidRDefault="002C5175" w:rsidP="00421806">
      <w:pPr>
        <w:pStyle w:val="WW-PlainText"/>
        <w:ind w:firstLine="720"/>
        <w:rPr>
          <w:rFonts w:ascii="Times New Roman" w:hAnsi="Times New Roman"/>
          <w:sz w:val="24"/>
        </w:rPr>
      </w:pPr>
      <w:r w:rsidRPr="002C5175">
        <w:rPr>
          <w:rFonts w:ascii="Times New Roman" w:hAnsi="Times New Roman"/>
          <w:sz w:val="24"/>
        </w:rPr>
        <w:t>*Current Estimated Fund Balance $1,404,769.12</w:t>
      </w:r>
    </w:p>
    <w:p w:rsidR="00421806" w:rsidRPr="00421806" w:rsidRDefault="00421806" w:rsidP="00421806">
      <w:pPr>
        <w:pStyle w:val="WW-PlainText"/>
        <w:rPr>
          <w:rFonts w:ascii="Times New Roman" w:hAnsi="Times New Roman"/>
          <w:sz w:val="24"/>
          <w:highlight w:val="yellow"/>
        </w:rPr>
      </w:pPr>
    </w:p>
    <w:p w:rsidR="00421806" w:rsidRPr="005F79EA" w:rsidRDefault="00421806" w:rsidP="00421806">
      <w:pPr>
        <w:pStyle w:val="WW-PlainText"/>
        <w:rPr>
          <w:rFonts w:ascii="Times New Roman" w:hAnsi="Times New Roman"/>
          <w:sz w:val="24"/>
        </w:rPr>
      </w:pPr>
      <w:r w:rsidRPr="005F79EA">
        <w:rPr>
          <w:rFonts w:ascii="Times New Roman" w:hAnsi="Times New Roman"/>
          <w:sz w:val="24"/>
        </w:rPr>
        <w:t>Cemetery Fund</w:t>
      </w:r>
      <w:r w:rsidR="002C5175" w:rsidRPr="005F79EA">
        <w:rPr>
          <w:rFonts w:ascii="Times New Roman" w:hAnsi="Times New Roman"/>
          <w:sz w:val="24"/>
        </w:rPr>
        <w:t xml:space="preserve"> 12/1/16 – 12/31/16</w:t>
      </w:r>
      <w:r w:rsidRPr="005F79EA">
        <w:rPr>
          <w:rFonts w:ascii="Times New Roman" w:hAnsi="Times New Roman"/>
          <w:sz w:val="24"/>
        </w:rPr>
        <w:t xml:space="preserve"> </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421806" w:rsidRPr="005F79EA" w:rsidTr="00421806">
        <w:tc>
          <w:tcPr>
            <w:tcW w:w="2430" w:type="dxa"/>
            <w:tcBorders>
              <w:top w:val="single" w:sz="4" w:space="0" w:color="auto"/>
              <w:left w:val="single" w:sz="4" w:space="0" w:color="auto"/>
              <w:bottom w:val="single" w:sz="4" w:space="0" w:color="auto"/>
              <w:right w:val="single" w:sz="4" w:space="0" w:color="auto"/>
            </w:tcBorders>
          </w:tcPr>
          <w:p w:rsidR="00421806" w:rsidRPr="005F79EA" w:rsidRDefault="00421806" w:rsidP="00421806">
            <w:pPr>
              <w:pStyle w:val="WW-PlainText"/>
              <w:rPr>
                <w:rFonts w:ascii="Times New Roman" w:hAnsi="Times New Roman"/>
                <w:sz w:val="24"/>
              </w:rPr>
            </w:pPr>
            <w:r w:rsidRPr="005F79EA">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421806" w:rsidRPr="005F79EA" w:rsidRDefault="005F79EA" w:rsidP="00421806">
            <w:pPr>
              <w:pStyle w:val="WW-PlainText"/>
              <w:jc w:val="right"/>
              <w:rPr>
                <w:rFonts w:ascii="Times New Roman" w:hAnsi="Times New Roman"/>
                <w:sz w:val="24"/>
              </w:rPr>
            </w:pPr>
            <w:r w:rsidRPr="005F79EA">
              <w:rPr>
                <w:rFonts w:ascii="Times New Roman" w:hAnsi="Times New Roman"/>
                <w:sz w:val="24"/>
              </w:rPr>
              <w:t>13,611.04</w:t>
            </w:r>
          </w:p>
        </w:tc>
        <w:tc>
          <w:tcPr>
            <w:tcW w:w="2598" w:type="dxa"/>
            <w:tcBorders>
              <w:top w:val="single" w:sz="4" w:space="0" w:color="auto"/>
              <w:left w:val="single" w:sz="4" w:space="0" w:color="auto"/>
              <w:bottom w:val="single" w:sz="4" w:space="0" w:color="auto"/>
              <w:right w:val="single" w:sz="4" w:space="0" w:color="auto"/>
            </w:tcBorders>
          </w:tcPr>
          <w:p w:rsidR="00421806" w:rsidRPr="005F79EA" w:rsidRDefault="00421806" w:rsidP="00421806">
            <w:pPr>
              <w:pStyle w:val="WW-PlainText"/>
              <w:rPr>
                <w:rFonts w:ascii="Times New Roman" w:hAnsi="Times New Roman"/>
                <w:sz w:val="24"/>
              </w:rPr>
            </w:pPr>
            <w:r w:rsidRPr="005F79EA">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rsidR="00421806" w:rsidRPr="005F79EA" w:rsidRDefault="005F79EA" w:rsidP="00421806">
            <w:pPr>
              <w:pStyle w:val="WW-PlainText"/>
              <w:jc w:val="right"/>
              <w:rPr>
                <w:rFonts w:ascii="Times New Roman" w:hAnsi="Times New Roman"/>
                <w:sz w:val="24"/>
              </w:rPr>
            </w:pPr>
            <w:r w:rsidRPr="005F79EA">
              <w:rPr>
                <w:rFonts w:ascii="Times New Roman" w:hAnsi="Times New Roman"/>
                <w:sz w:val="24"/>
              </w:rPr>
              <w:t>8.53</w:t>
            </w:r>
          </w:p>
        </w:tc>
      </w:tr>
      <w:tr w:rsidR="00421806" w:rsidRPr="005F79EA" w:rsidTr="00421806">
        <w:trPr>
          <w:trHeight w:val="242"/>
        </w:trPr>
        <w:tc>
          <w:tcPr>
            <w:tcW w:w="2430" w:type="dxa"/>
            <w:tcBorders>
              <w:top w:val="single" w:sz="4" w:space="0" w:color="auto"/>
              <w:left w:val="single" w:sz="4" w:space="0" w:color="auto"/>
              <w:bottom w:val="single" w:sz="4" w:space="0" w:color="auto"/>
              <w:right w:val="single" w:sz="4" w:space="0" w:color="auto"/>
            </w:tcBorders>
          </w:tcPr>
          <w:p w:rsidR="00421806" w:rsidRPr="005F79EA" w:rsidRDefault="00421806" w:rsidP="00421806">
            <w:pPr>
              <w:pStyle w:val="WW-PlainText"/>
              <w:rPr>
                <w:rFonts w:ascii="Times New Roman" w:hAnsi="Times New Roman"/>
                <w:sz w:val="24"/>
              </w:rPr>
            </w:pPr>
            <w:r w:rsidRPr="005F79EA">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421806" w:rsidRPr="005F79EA" w:rsidRDefault="005F79EA" w:rsidP="00421806">
            <w:pPr>
              <w:pStyle w:val="WW-PlainText"/>
              <w:jc w:val="right"/>
              <w:rPr>
                <w:rFonts w:ascii="Times New Roman" w:hAnsi="Times New Roman"/>
                <w:sz w:val="24"/>
              </w:rPr>
            </w:pPr>
            <w:r w:rsidRPr="005F79EA">
              <w:rPr>
                <w:rFonts w:ascii="Times New Roman" w:hAnsi="Times New Roman"/>
                <w:sz w:val="24"/>
              </w:rPr>
              <w:t>.55</w:t>
            </w:r>
          </w:p>
        </w:tc>
        <w:tc>
          <w:tcPr>
            <w:tcW w:w="2598" w:type="dxa"/>
            <w:tcBorders>
              <w:top w:val="single" w:sz="4" w:space="0" w:color="auto"/>
              <w:left w:val="single" w:sz="4" w:space="0" w:color="auto"/>
              <w:bottom w:val="single" w:sz="4" w:space="0" w:color="auto"/>
              <w:right w:val="single" w:sz="4" w:space="0" w:color="auto"/>
            </w:tcBorders>
          </w:tcPr>
          <w:p w:rsidR="00421806" w:rsidRPr="005F79EA" w:rsidRDefault="00421806" w:rsidP="00421806">
            <w:pPr>
              <w:pStyle w:val="WW-PlainText"/>
              <w:rPr>
                <w:rFonts w:ascii="Times New Roman" w:hAnsi="Times New Roman"/>
                <w:sz w:val="24"/>
              </w:rPr>
            </w:pPr>
            <w:r w:rsidRPr="005F79EA">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rsidR="00421806" w:rsidRPr="005F79EA" w:rsidRDefault="005F79EA" w:rsidP="00421806">
            <w:pPr>
              <w:pStyle w:val="WW-PlainText"/>
              <w:jc w:val="right"/>
              <w:rPr>
                <w:rFonts w:ascii="Times New Roman" w:hAnsi="Times New Roman"/>
                <w:sz w:val="24"/>
              </w:rPr>
            </w:pPr>
            <w:r w:rsidRPr="005F79EA">
              <w:rPr>
                <w:rFonts w:ascii="Times New Roman" w:hAnsi="Times New Roman"/>
                <w:sz w:val="24"/>
              </w:rPr>
              <w:t>44,546.64</w:t>
            </w:r>
          </w:p>
        </w:tc>
      </w:tr>
      <w:tr w:rsidR="00421806" w:rsidRPr="005F79EA" w:rsidTr="00421806">
        <w:tc>
          <w:tcPr>
            <w:tcW w:w="2430" w:type="dxa"/>
            <w:tcBorders>
              <w:top w:val="single" w:sz="4" w:space="0" w:color="auto"/>
              <w:left w:val="single" w:sz="4" w:space="0" w:color="auto"/>
              <w:bottom w:val="single" w:sz="4" w:space="0" w:color="auto"/>
              <w:right w:val="single" w:sz="4" w:space="0" w:color="auto"/>
            </w:tcBorders>
          </w:tcPr>
          <w:p w:rsidR="00421806" w:rsidRPr="005F79EA" w:rsidRDefault="00421806" w:rsidP="00421806">
            <w:pPr>
              <w:pStyle w:val="WW-PlainText"/>
              <w:rPr>
                <w:rFonts w:ascii="Times New Roman" w:hAnsi="Times New Roman"/>
                <w:sz w:val="24"/>
              </w:rPr>
            </w:pPr>
            <w:r w:rsidRPr="005F79EA">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421806" w:rsidRPr="005F79EA" w:rsidRDefault="005F79EA" w:rsidP="00421806">
            <w:pPr>
              <w:pStyle w:val="WW-PlainText"/>
              <w:jc w:val="right"/>
              <w:rPr>
                <w:rFonts w:ascii="Times New Roman" w:hAnsi="Times New Roman"/>
                <w:sz w:val="24"/>
              </w:rPr>
            </w:pPr>
            <w:r w:rsidRPr="005F79EA">
              <w:rPr>
                <w:rFonts w:ascii="Times New Roman" w:hAnsi="Times New Roman"/>
                <w:sz w:val="24"/>
              </w:rPr>
              <w:t>227.04</w:t>
            </w:r>
          </w:p>
        </w:tc>
        <w:tc>
          <w:tcPr>
            <w:tcW w:w="2598" w:type="dxa"/>
            <w:tcBorders>
              <w:top w:val="single" w:sz="4" w:space="0" w:color="auto"/>
              <w:left w:val="single" w:sz="4" w:space="0" w:color="auto"/>
              <w:bottom w:val="single" w:sz="4" w:space="0" w:color="auto"/>
              <w:right w:val="single" w:sz="4" w:space="0" w:color="auto"/>
            </w:tcBorders>
          </w:tcPr>
          <w:p w:rsidR="00421806" w:rsidRPr="005F79EA" w:rsidRDefault="00421806" w:rsidP="00421806">
            <w:pPr>
              <w:pStyle w:val="WW-PlainText"/>
              <w:rPr>
                <w:rFonts w:ascii="Times New Roman" w:hAnsi="Times New Roman"/>
                <w:sz w:val="24"/>
              </w:rPr>
            </w:pPr>
            <w:r w:rsidRPr="005F79EA">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rsidR="00421806" w:rsidRPr="005F79EA" w:rsidRDefault="005F79EA" w:rsidP="00421806">
            <w:pPr>
              <w:pStyle w:val="WW-PlainText"/>
              <w:jc w:val="right"/>
              <w:rPr>
                <w:rFonts w:ascii="Times New Roman" w:hAnsi="Times New Roman"/>
                <w:sz w:val="24"/>
              </w:rPr>
            </w:pPr>
            <w:r w:rsidRPr="005F79EA">
              <w:rPr>
                <w:rFonts w:ascii="Times New Roman" w:hAnsi="Times New Roman"/>
                <w:sz w:val="24"/>
              </w:rPr>
              <w:t>227.04</w:t>
            </w:r>
          </w:p>
        </w:tc>
      </w:tr>
      <w:tr w:rsidR="00421806" w:rsidRPr="005F79EA" w:rsidTr="00421806">
        <w:trPr>
          <w:trHeight w:val="305"/>
        </w:trPr>
        <w:tc>
          <w:tcPr>
            <w:tcW w:w="2430" w:type="dxa"/>
            <w:tcBorders>
              <w:top w:val="single" w:sz="4" w:space="0" w:color="auto"/>
              <w:left w:val="single" w:sz="4" w:space="0" w:color="auto"/>
              <w:bottom w:val="single" w:sz="4" w:space="0" w:color="auto"/>
              <w:right w:val="single" w:sz="4" w:space="0" w:color="auto"/>
            </w:tcBorders>
          </w:tcPr>
          <w:p w:rsidR="00421806" w:rsidRPr="005F79EA" w:rsidRDefault="00421806" w:rsidP="00421806">
            <w:pPr>
              <w:pStyle w:val="WW-PlainText"/>
              <w:rPr>
                <w:rFonts w:ascii="Times New Roman" w:hAnsi="Times New Roman"/>
                <w:sz w:val="24"/>
              </w:rPr>
            </w:pPr>
            <w:r w:rsidRPr="005F79EA">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421806" w:rsidRPr="005F79EA" w:rsidRDefault="005F79EA" w:rsidP="00421806">
            <w:pPr>
              <w:pStyle w:val="WW-PlainText"/>
              <w:jc w:val="right"/>
              <w:rPr>
                <w:rFonts w:ascii="Times New Roman" w:hAnsi="Times New Roman"/>
                <w:sz w:val="24"/>
              </w:rPr>
            </w:pPr>
            <w:r w:rsidRPr="005F79EA">
              <w:rPr>
                <w:rFonts w:ascii="Times New Roman" w:hAnsi="Times New Roman"/>
                <w:sz w:val="24"/>
              </w:rPr>
              <w:t>13,384.55</w:t>
            </w:r>
          </w:p>
        </w:tc>
        <w:tc>
          <w:tcPr>
            <w:tcW w:w="2598" w:type="dxa"/>
            <w:tcBorders>
              <w:top w:val="single" w:sz="4" w:space="0" w:color="auto"/>
              <w:left w:val="single" w:sz="4" w:space="0" w:color="auto"/>
              <w:bottom w:val="single" w:sz="4" w:space="0" w:color="auto"/>
              <w:right w:val="single" w:sz="4" w:space="0" w:color="auto"/>
            </w:tcBorders>
          </w:tcPr>
          <w:p w:rsidR="00421806" w:rsidRPr="005F79EA" w:rsidRDefault="00421806" w:rsidP="00421806">
            <w:pPr>
              <w:pStyle w:val="WW-PlainText"/>
              <w:rPr>
                <w:rFonts w:ascii="Times New Roman" w:hAnsi="Times New Roman"/>
                <w:sz w:val="24"/>
              </w:rPr>
            </w:pPr>
            <w:r w:rsidRPr="005F79EA">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rsidR="00421806" w:rsidRPr="005F79EA" w:rsidRDefault="005F79EA" w:rsidP="00421806">
            <w:pPr>
              <w:pStyle w:val="WW-PlainText"/>
              <w:jc w:val="right"/>
              <w:rPr>
                <w:rFonts w:ascii="Times New Roman" w:hAnsi="Times New Roman"/>
                <w:sz w:val="24"/>
              </w:rPr>
            </w:pPr>
            <w:r w:rsidRPr="005F79EA">
              <w:rPr>
                <w:rFonts w:ascii="Times New Roman" w:hAnsi="Times New Roman"/>
                <w:sz w:val="24"/>
              </w:rPr>
              <w:t>34,771.26</w:t>
            </w:r>
          </w:p>
        </w:tc>
      </w:tr>
    </w:tbl>
    <w:p w:rsidR="005F79EA" w:rsidRPr="002C5175" w:rsidRDefault="005F79EA" w:rsidP="005F79EA">
      <w:pPr>
        <w:pStyle w:val="WW-PlainText"/>
        <w:ind w:firstLine="720"/>
        <w:rPr>
          <w:rFonts w:ascii="Times New Roman" w:hAnsi="Times New Roman"/>
          <w:sz w:val="24"/>
        </w:rPr>
      </w:pPr>
      <w:r w:rsidRPr="002C5175">
        <w:rPr>
          <w:rFonts w:ascii="Times New Roman" w:hAnsi="Times New Roman"/>
          <w:sz w:val="24"/>
        </w:rPr>
        <w:t>*Current Estimated Fund Balance $</w:t>
      </w:r>
      <w:r>
        <w:rPr>
          <w:rFonts w:ascii="Times New Roman" w:hAnsi="Times New Roman"/>
          <w:sz w:val="24"/>
        </w:rPr>
        <w:t>26,726.26</w:t>
      </w:r>
    </w:p>
    <w:p w:rsidR="00421806" w:rsidRDefault="00421806" w:rsidP="00421806">
      <w:pPr>
        <w:pStyle w:val="WW-PlainText"/>
        <w:rPr>
          <w:rFonts w:ascii="Times New Roman" w:hAnsi="Times New Roman"/>
          <w:sz w:val="24"/>
          <w:highlight w:val="yellow"/>
        </w:rPr>
      </w:pPr>
    </w:p>
    <w:p w:rsidR="00421806" w:rsidRPr="005F79EA" w:rsidRDefault="00421806" w:rsidP="00421806">
      <w:pPr>
        <w:pStyle w:val="WW-PlainText"/>
        <w:rPr>
          <w:rFonts w:ascii="Times New Roman" w:hAnsi="Times New Roman"/>
          <w:sz w:val="24"/>
        </w:rPr>
      </w:pPr>
      <w:r w:rsidRPr="005F79EA">
        <w:rPr>
          <w:rFonts w:ascii="Times New Roman" w:hAnsi="Times New Roman"/>
          <w:sz w:val="24"/>
        </w:rPr>
        <w:t xml:space="preserve">Loan Programs </w:t>
      </w:r>
      <w:r w:rsidR="002C5175" w:rsidRPr="005F79EA">
        <w:rPr>
          <w:rFonts w:ascii="Times New Roman" w:hAnsi="Times New Roman"/>
          <w:sz w:val="24"/>
        </w:rPr>
        <w:t>12/1/16 – 12/31/16</w:t>
      </w:r>
    </w:p>
    <w:tbl>
      <w:tblPr>
        <w:tblW w:w="0" w:type="auto"/>
        <w:tblInd w:w="26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90"/>
        <w:gridCol w:w="1440"/>
        <w:gridCol w:w="2880"/>
        <w:gridCol w:w="1553"/>
      </w:tblGrid>
      <w:tr w:rsidR="00421806" w:rsidRPr="005F79EA" w:rsidTr="00421806">
        <w:trPr>
          <w:trHeight w:val="288"/>
        </w:trPr>
        <w:tc>
          <w:tcPr>
            <w:tcW w:w="2790" w:type="dxa"/>
            <w:tcBorders>
              <w:top w:val="single" w:sz="4" w:space="0" w:color="auto"/>
              <w:left w:val="single" w:sz="4" w:space="0" w:color="auto"/>
              <w:bottom w:val="single" w:sz="4" w:space="0" w:color="auto"/>
              <w:right w:val="single" w:sz="4" w:space="0" w:color="auto"/>
            </w:tcBorders>
          </w:tcPr>
          <w:p w:rsidR="00421806" w:rsidRPr="005F79EA" w:rsidRDefault="00421806" w:rsidP="00421806">
            <w:pPr>
              <w:pStyle w:val="WW-PlainText"/>
              <w:jc w:val="center"/>
              <w:rPr>
                <w:rFonts w:ascii="Times New Roman" w:hAnsi="Times New Roman"/>
                <w:sz w:val="24"/>
              </w:rPr>
            </w:pPr>
            <w:r w:rsidRPr="005F79EA">
              <w:rPr>
                <w:rFonts w:ascii="Times New Roman" w:hAnsi="Times New Roman"/>
                <w:sz w:val="24"/>
              </w:rPr>
              <w:t>Business Loans</w:t>
            </w:r>
          </w:p>
        </w:tc>
        <w:tc>
          <w:tcPr>
            <w:tcW w:w="1440" w:type="dxa"/>
            <w:tcBorders>
              <w:top w:val="single" w:sz="4" w:space="0" w:color="auto"/>
              <w:left w:val="single" w:sz="4" w:space="0" w:color="auto"/>
              <w:bottom w:val="single" w:sz="4" w:space="0" w:color="auto"/>
              <w:right w:val="single" w:sz="4" w:space="0" w:color="auto"/>
            </w:tcBorders>
          </w:tcPr>
          <w:p w:rsidR="00421806" w:rsidRPr="005F79EA" w:rsidRDefault="00421806" w:rsidP="00421806">
            <w:pPr>
              <w:pStyle w:val="WW-PlainText"/>
              <w:jc w:val="center"/>
              <w:rPr>
                <w:rFonts w:ascii="Times New Roman" w:hAnsi="Times New Roman"/>
                <w:sz w:val="24"/>
              </w:rPr>
            </w:pPr>
            <w:r w:rsidRPr="005F79EA">
              <w:rPr>
                <w:rFonts w:ascii="Times New Roman" w:hAnsi="Times New Roman"/>
                <w:sz w:val="24"/>
              </w:rPr>
              <w:t>Balances</w:t>
            </w:r>
          </w:p>
        </w:tc>
        <w:tc>
          <w:tcPr>
            <w:tcW w:w="2880" w:type="dxa"/>
            <w:tcBorders>
              <w:top w:val="single" w:sz="4" w:space="0" w:color="auto"/>
              <w:left w:val="single" w:sz="4" w:space="0" w:color="auto"/>
              <w:bottom w:val="single" w:sz="4" w:space="0" w:color="auto"/>
              <w:right w:val="single" w:sz="4" w:space="0" w:color="auto"/>
            </w:tcBorders>
          </w:tcPr>
          <w:p w:rsidR="00421806" w:rsidRPr="005F79EA" w:rsidRDefault="00421806" w:rsidP="00421806">
            <w:pPr>
              <w:pStyle w:val="WW-PlainText"/>
              <w:jc w:val="center"/>
              <w:rPr>
                <w:rFonts w:ascii="Times New Roman" w:hAnsi="Times New Roman"/>
                <w:sz w:val="24"/>
              </w:rPr>
            </w:pPr>
            <w:r w:rsidRPr="005F79EA">
              <w:rPr>
                <w:rFonts w:ascii="Times New Roman" w:hAnsi="Times New Roman"/>
                <w:sz w:val="24"/>
              </w:rPr>
              <w:t>Rehab Loans</w:t>
            </w:r>
          </w:p>
        </w:tc>
        <w:tc>
          <w:tcPr>
            <w:tcW w:w="1553" w:type="dxa"/>
            <w:tcBorders>
              <w:top w:val="single" w:sz="4" w:space="0" w:color="auto"/>
              <w:left w:val="single" w:sz="4" w:space="0" w:color="auto"/>
              <w:bottom w:val="single" w:sz="4" w:space="0" w:color="auto"/>
              <w:right w:val="single" w:sz="4" w:space="0" w:color="auto"/>
            </w:tcBorders>
          </w:tcPr>
          <w:p w:rsidR="00421806" w:rsidRPr="005F79EA" w:rsidRDefault="00421806" w:rsidP="00421806">
            <w:pPr>
              <w:pStyle w:val="WW-PlainText"/>
              <w:jc w:val="center"/>
              <w:rPr>
                <w:rFonts w:ascii="Times New Roman" w:hAnsi="Times New Roman"/>
                <w:sz w:val="24"/>
              </w:rPr>
            </w:pPr>
            <w:r w:rsidRPr="005F79EA">
              <w:rPr>
                <w:rFonts w:ascii="Times New Roman" w:hAnsi="Times New Roman"/>
                <w:sz w:val="24"/>
              </w:rPr>
              <w:t>Balances</w:t>
            </w:r>
          </w:p>
        </w:tc>
      </w:tr>
      <w:tr w:rsidR="00421806" w:rsidRPr="005F79EA" w:rsidTr="00421806">
        <w:trPr>
          <w:trHeight w:val="288"/>
        </w:trPr>
        <w:tc>
          <w:tcPr>
            <w:tcW w:w="2790" w:type="dxa"/>
            <w:tcBorders>
              <w:top w:val="single" w:sz="4" w:space="0" w:color="auto"/>
              <w:left w:val="single" w:sz="4" w:space="0" w:color="auto"/>
              <w:bottom w:val="single" w:sz="4" w:space="0" w:color="auto"/>
              <w:right w:val="single" w:sz="4" w:space="0" w:color="auto"/>
            </w:tcBorders>
          </w:tcPr>
          <w:p w:rsidR="00421806" w:rsidRPr="005F79EA" w:rsidRDefault="00421806" w:rsidP="00421806">
            <w:pPr>
              <w:pStyle w:val="WW-PlainText"/>
              <w:rPr>
                <w:rFonts w:ascii="Times New Roman" w:hAnsi="Times New Roman"/>
                <w:sz w:val="24"/>
              </w:rPr>
            </w:pPr>
            <w:r w:rsidRPr="005F79EA">
              <w:rPr>
                <w:rFonts w:ascii="Times New Roman" w:hAnsi="Times New Roman"/>
                <w:sz w:val="24"/>
              </w:rPr>
              <w:t>Beginning Balance</w:t>
            </w:r>
          </w:p>
        </w:tc>
        <w:tc>
          <w:tcPr>
            <w:tcW w:w="1440" w:type="dxa"/>
            <w:tcBorders>
              <w:top w:val="single" w:sz="4" w:space="0" w:color="auto"/>
              <w:left w:val="single" w:sz="4" w:space="0" w:color="auto"/>
              <w:bottom w:val="single" w:sz="4" w:space="0" w:color="auto"/>
              <w:right w:val="single" w:sz="4" w:space="0" w:color="auto"/>
            </w:tcBorders>
          </w:tcPr>
          <w:p w:rsidR="00421806" w:rsidRPr="005F79EA" w:rsidRDefault="005F79EA" w:rsidP="00421806">
            <w:pPr>
              <w:pStyle w:val="WW-PlainText"/>
              <w:jc w:val="right"/>
              <w:rPr>
                <w:rFonts w:ascii="Times New Roman" w:hAnsi="Times New Roman"/>
                <w:sz w:val="24"/>
              </w:rPr>
            </w:pPr>
            <w:r w:rsidRPr="005F79EA">
              <w:rPr>
                <w:rFonts w:ascii="Times New Roman" w:hAnsi="Times New Roman"/>
                <w:sz w:val="24"/>
              </w:rPr>
              <w:t>58,090.82</w:t>
            </w:r>
          </w:p>
        </w:tc>
        <w:tc>
          <w:tcPr>
            <w:tcW w:w="2880" w:type="dxa"/>
            <w:tcBorders>
              <w:top w:val="single" w:sz="4" w:space="0" w:color="auto"/>
              <w:left w:val="single" w:sz="4" w:space="0" w:color="auto"/>
              <w:bottom w:val="single" w:sz="4" w:space="0" w:color="auto"/>
              <w:right w:val="single" w:sz="4" w:space="0" w:color="auto"/>
            </w:tcBorders>
          </w:tcPr>
          <w:p w:rsidR="00421806" w:rsidRPr="005F79EA" w:rsidRDefault="00421806" w:rsidP="00421806">
            <w:pPr>
              <w:pStyle w:val="WW-PlainText"/>
              <w:rPr>
                <w:rFonts w:ascii="Times New Roman" w:hAnsi="Times New Roman"/>
                <w:sz w:val="24"/>
              </w:rPr>
            </w:pPr>
            <w:r w:rsidRPr="005F79EA">
              <w:rPr>
                <w:rFonts w:ascii="Times New Roman" w:hAnsi="Times New Roman"/>
                <w:sz w:val="24"/>
              </w:rPr>
              <w:t>Beginning Balance</w:t>
            </w:r>
          </w:p>
        </w:tc>
        <w:tc>
          <w:tcPr>
            <w:tcW w:w="1553" w:type="dxa"/>
            <w:tcBorders>
              <w:top w:val="single" w:sz="4" w:space="0" w:color="auto"/>
              <w:left w:val="single" w:sz="4" w:space="0" w:color="auto"/>
              <w:bottom w:val="single" w:sz="4" w:space="0" w:color="auto"/>
              <w:right w:val="single" w:sz="4" w:space="0" w:color="auto"/>
            </w:tcBorders>
          </w:tcPr>
          <w:p w:rsidR="00421806" w:rsidRPr="005F79EA" w:rsidRDefault="005F79EA" w:rsidP="00421806">
            <w:pPr>
              <w:pStyle w:val="WW-PlainText"/>
              <w:jc w:val="right"/>
              <w:rPr>
                <w:rFonts w:ascii="Times New Roman" w:hAnsi="Times New Roman"/>
                <w:sz w:val="24"/>
              </w:rPr>
            </w:pPr>
            <w:r w:rsidRPr="005F79EA">
              <w:rPr>
                <w:rFonts w:ascii="Times New Roman" w:hAnsi="Times New Roman"/>
                <w:sz w:val="24"/>
              </w:rPr>
              <w:t>72,790.39</w:t>
            </w:r>
          </w:p>
        </w:tc>
      </w:tr>
      <w:tr w:rsidR="00421806" w:rsidRPr="005F79EA" w:rsidTr="00421806">
        <w:trPr>
          <w:trHeight w:val="288"/>
        </w:trPr>
        <w:tc>
          <w:tcPr>
            <w:tcW w:w="2790" w:type="dxa"/>
            <w:tcBorders>
              <w:top w:val="single" w:sz="4" w:space="0" w:color="auto"/>
              <w:left w:val="single" w:sz="4" w:space="0" w:color="auto"/>
              <w:bottom w:val="single" w:sz="4" w:space="0" w:color="auto"/>
              <w:right w:val="single" w:sz="4" w:space="0" w:color="auto"/>
            </w:tcBorders>
          </w:tcPr>
          <w:p w:rsidR="00421806" w:rsidRPr="005F79EA" w:rsidRDefault="00421806" w:rsidP="00421806">
            <w:pPr>
              <w:pStyle w:val="WW-PlainText"/>
              <w:rPr>
                <w:rFonts w:ascii="Times New Roman" w:hAnsi="Times New Roman"/>
                <w:sz w:val="24"/>
              </w:rPr>
            </w:pPr>
            <w:r w:rsidRPr="005F79EA">
              <w:rPr>
                <w:rFonts w:ascii="Times New Roman" w:hAnsi="Times New Roman"/>
                <w:sz w:val="24"/>
              </w:rPr>
              <w:t>Deposits</w:t>
            </w:r>
          </w:p>
        </w:tc>
        <w:tc>
          <w:tcPr>
            <w:tcW w:w="1440" w:type="dxa"/>
            <w:tcBorders>
              <w:top w:val="single" w:sz="4" w:space="0" w:color="auto"/>
              <w:left w:val="single" w:sz="4" w:space="0" w:color="auto"/>
              <w:bottom w:val="single" w:sz="4" w:space="0" w:color="auto"/>
              <w:right w:val="single" w:sz="4" w:space="0" w:color="auto"/>
            </w:tcBorders>
          </w:tcPr>
          <w:p w:rsidR="00421806" w:rsidRPr="005F79EA" w:rsidRDefault="005F79EA" w:rsidP="00421806">
            <w:pPr>
              <w:pStyle w:val="WW-PlainText"/>
              <w:jc w:val="right"/>
              <w:rPr>
                <w:rFonts w:ascii="Times New Roman" w:hAnsi="Times New Roman"/>
                <w:sz w:val="24"/>
              </w:rPr>
            </w:pPr>
            <w:r w:rsidRPr="005F79EA">
              <w:rPr>
                <w:rFonts w:ascii="Times New Roman" w:hAnsi="Times New Roman"/>
                <w:sz w:val="24"/>
              </w:rPr>
              <w:t>11,693.10</w:t>
            </w:r>
          </w:p>
        </w:tc>
        <w:tc>
          <w:tcPr>
            <w:tcW w:w="2880" w:type="dxa"/>
            <w:tcBorders>
              <w:top w:val="single" w:sz="4" w:space="0" w:color="auto"/>
              <w:left w:val="single" w:sz="4" w:space="0" w:color="auto"/>
              <w:bottom w:val="single" w:sz="4" w:space="0" w:color="auto"/>
              <w:right w:val="single" w:sz="4" w:space="0" w:color="auto"/>
            </w:tcBorders>
          </w:tcPr>
          <w:p w:rsidR="00421806" w:rsidRPr="005F79EA" w:rsidRDefault="00421806" w:rsidP="00421806">
            <w:pPr>
              <w:pStyle w:val="WW-PlainText"/>
              <w:rPr>
                <w:rFonts w:ascii="Times New Roman" w:hAnsi="Times New Roman"/>
                <w:sz w:val="24"/>
              </w:rPr>
            </w:pPr>
            <w:r w:rsidRPr="005F79EA">
              <w:rPr>
                <w:rFonts w:ascii="Times New Roman" w:hAnsi="Times New Roman"/>
                <w:sz w:val="24"/>
              </w:rPr>
              <w:t>Deposits</w:t>
            </w:r>
          </w:p>
        </w:tc>
        <w:tc>
          <w:tcPr>
            <w:tcW w:w="1553" w:type="dxa"/>
            <w:tcBorders>
              <w:top w:val="single" w:sz="4" w:space="0" w:color="auto"/>
              <w:left w:val="single" w:sz="4" w:space="0" w:color="auto"/>
              <w:bottom w:val="single" w:sz="4" w:space="0" w:color="auto"/>
              <w:right w:val="single" w:sz="4" w:space="0" w:color="auto"/>
            </w:tcBorders>
          </w:tcPr>
          <w:p w:rsidR="00421806" w:rsidRPr="005F79EA" w:rsidRDefault="005F79EA" w:rsidP="00421806">
            <w:pPr>
              <w:pStyle w:val="WW-PlainText"/>
              <w:jc w:val="right"/>
              <w:rPr>
                <w:rFonts w:ascii="Times New Roman" w:hAnsi="Times New Roman"/>
                <w:sz w:val="24"/>
              </w:rPr>
            </w:pPr>
            <w:r w:rsidRPr="005F79EA">
              <w:rPr>
                <w:rFonts w:ascii="Times New Roman" w:hAnsi="Times New Roman"/>
                <w:sz w:val="24"/>
              </w:rPr>
              <w:t>905.96</w:t>
            </w:r>
          </w:p>
        </w:tc>
      </w:tr>
      <w:tr w:rsidR="00421806" w:rsidRPr="005F79EA" w:rsidTr="00421806">
        <w:trPr>
          <w:trHeight w:val="288"/>
        </w:trPr>
        <w:tc>
          <w:tcPr>
            <w:tcW w:w="2790" w:type="dxa"/>
            <w:tcBorders>
              <w:top w:val="single" w:sz="4" w:space="0" w:color="auto"/>
              <w:left w:val="single" w:sz="4" w:space="0" w:color="auto"/>
              <w:bottom w:val="single" w:sz="4" w:space="0" w:color="auto"/>
              <w:right w:val="single" w:sz="4" w:space="0" w:color="auto"/>
            </w:tcBorders>
          </w:tcPr>
          <w:p w:rsidR="00421806" w:rsidRPr="005F79EA" w:rsidRDefault="00421806" w:rsidP="00421806">
            <w:pPr>
              <w:pStyle w:val="WW-PlainText"/>
              <w:rPr>
                <w:rFonts w:ascii="Times New Roman" w:hAnsi="Times New Roman"/>
                <w:sz w:val="24"/>
              </w:rPr>
            </w:pPr>
            <w:r w:rsidRPr="005F79EA">
              <w:rPr>
                <w:rFonts w:ascii="Times New Roman" w:hAnsi="Times New Roman"/>
                <w:sz w:val="24"/>
              </w:rPr>
              <w:t>Disbursements</w:t>
            </w:r>
          </w:p>
        </w:tc>
        <w:tc>
          <w:tcPr>
            <w:tcW w:w="1440" w:type="dxa"/>
            <w:tcBorders>
              <w:top w:val="single" w:sz="4" w:space="0" w:color="auto"/>
              <w:left w:val="single" w:sz="4" w:space="0" w:color="auto"/>
              <w:bottom w:val="single" w:sz="4" w:space="0" w:color="auto"/>
              <w:right w:val="single" w:sz="4" w:space="0" w:color="auto"/>
            </w:tcBorders>
          </w:tcPr>
          <w:p w:rsidR="00421806" w:rsidRPr="005F79EA" w:rsidRDefault="005F79EA" w:rsidP="00421806">
            <w:pPr>
              <w:pStyle w:val="WW-PlainText"/>
              <w:jc w:val="right"/>
              <w:rPr>
                <w:rFonts w:ascii="Times New Roman" w:hAnsi="Times New Roman"/>
                <w:sz w:val="24"/>
              </w:rPr>
            </w:pPr>
            <w:r w:rsidRPr="005F79EA">
              <w:rPr>
                <w:rFonts w:ascii="Times New Roman" w:hAnsi="Times New Roman"/>
                <w:sz w:val="24"/>
              </w:rPr>
              <w:t>10,600.00</w:t>
            </w:r>
          </w:p>
        </w:tc>
        <w:tc>
          <w:tcPr>
            <w:tcW w:w="2880" w:type="dxa"/>
            <w:tcBorders>
              <w:top w:val="single" w:sz="4" w:space="0" w:color="auto"/>
              <w:left w:val="single" w:sz="4" w:space="0" w:color="auto"/>
              <w:bottom w:val="single" w:sz="4" w:space="0" w:color="auto"/>
              <w:right w:val="single" w:sz="4" w:space="0" w:color="auto"/>
            </w:tcBorders>
          </w:tcPr>
          <w:p w:rsidR="00421806" w:rsidRPr="005F79EA" w:rsidRDefault="00421806" w:rsidP="00421806">
            <w:pPr>
              <w:pStyle w:val="WW-PlainText"/>
              <w:rPr>
                <w:rFonts w:ascii="Times New Roman" w:hAnsi="Times New Roman"/>
                <w:sz w:val="24"/>
              </w:rPr>
            </w:pPr>
            <w:r w:rsidRPr="005F79EA">
              <w:rPr>
                <w:rFonts w:ascii="Times New Roman" w:hAnsi="Times New Roman"/>
                <w:sz w:val="24"/>
              </w:rPr>
              <w:t>Disbursements</w:t>
            </w:r>
          </w:p>
        </w:tc>
        <w:tc>
          <w:tcPr>
            <w:tcW w:w="1553" w:type="dxa"/>
            <w:tcBorders>
              <w:top w:val="single" w:sz="4" w:space="0" w:color="auto"/>
              <w:left w:val="single" w:sz="4" w:space="0" w:color="auto"/>
              <w:bottom w:val="single" w:sz="4" w:space="0" w:color="auto"/>
              <w:right w:val="single" w:sz="4" w:space="0" w:color="auto"/>
            </w:tcBorders>
          </w:tcPr>
          <w:p w:rsidR="00421806" w:rsidRPr="005F79EA" w:rsidRDefault="005F79EA" w:rsidP="00421806">
            <w:pPr>
              <w:pStyle w:val="WW-PlainText"/>
              <w:jc w:val="right"/>
              <w:rPr>
                <w:rFonts w:ascii="Times New Roman" w:hAnsi="Times New Roman"/>
                <w:sz w:val="24"/>
              </w:rPr>
            </w:pPr>
            <w:r w:rsidRPr="005F79EA">
              <w:rPr>
                <w:rFonts w:ascii="Times New Roman" w:hAnsi="Times New Roman"/>
                <w:sz w:val="24"/>
              </w:rPr>
              <w:t>3575.00</w:t>
            </w:r>
          </w:p>
        </w:tc>
      </w:tr>
      <w:tr w:rsidR="00421806" w:rsidRPr="005F79EA" w:rsidTr="00421806">
        <w:trPr>
          <w:trHeight w:val="288"/>
        </w:trPr>
        <w:tc>
          <w:tcPr>
            <w:tcW w:w="2790" w:type="dxa"/>
            <w:tcBorders>
              <w:top w:val="single" w:sz="4" w:space="0" w:color="auto"/>
              <w:left w:val="single" w:sz="4" w:space="0" w:color="auto"/>
              <w:bottom w:val="single" w:sz="4" w:space="0" w:color="auto"/>
              <w:right w:val="single" w:sz="4" w:space="0" w:color="auto"/>
            </w:tcBorders>
          </w:tcPr>
          <w:p w:rsidR="00421806" w:rsidRPr="005F79EA" w:rsidRDefault="00421806" w:rsidP="00421806">
            <w:pPr>
              <w:pStyle w:val="WW-PlainText"/>
              <w:rPr>
                <w:rFonts w:ascii="Times New Roman" w:hAnsi="Times New Roman"/>
                <w:sz w:val="24"/>
              </w:rPr>
            </w:pPr>
            <w:r w:rsidRPr="005F79EA">
              <w:rPr>
                <w:rFonts w:ascii="Times New Roman" w:hAnsi="Times New Roman"/>
                <w:sz w:val="24"/>
              </w:rPr>
              <w:t>Ending Balance</w:t>
            </w:r>
          </w:p>
        </w:tc>
        <w:tc>
          <w:tcPr>
            <w:tcW w:w="1440" w:type="dxa"/>
            <w:tcBorders>
              <w:top w:val="single" w:sz="4" w:space="0" w:color="auto"/>
              <w:left w:val="single" w:sz="4" w:space="0" w:color="auto"/>
              <w:bottom w:val="single" w:sz="4" w:space="0" w:color="auto"/>
              <w:right w:val="single" w:sz="4" w:space="0" w:color="auto"/>
            </w:tcBorders>
          </w:tcPr>
          <w:p w:rsidR="00421806" w:rsidRPr="005F79EA" w:rsidRDefault="005F79EA" w:rsidP="00421806">
            <w:pPr>
              <w:pStyle w:val="WW-PlainText"/>
              <w:jc w:val="right"/>
              <w:rPr>
                <w:rFonts w:ascii="Times New Roman" w:hAnsi="Times New Roman"/>
                <w:sz w:val="24"/>
              </w:rPr>
            </w:pPr>
            <w:r w:rsidRPr="005F79EA">
              <w:rPr>
                <w:rFonts w:ascii="Times New Roman" w:hAnsi="Times New Roman"/>
                <w:sz w:val="24"/>
              </w:rPr>
              <w:t>59,183.92</w:t>
            </w:r>
          </w:p>
        </w:tc>
        <w:tc>
          <w:tcPr>
            <w:tcW w:w="2880" w:type="dxa"/>
            <w:tcBorders>
              <w:top w:val="single" w:sz="4" w:space="0" w:color="auto"/>
              <w:left w:val="single" w:sz="4" w:space="0" w:color="auto"/>
              <w:bottom w:val="single" w:sz="4" w:space="0" w:color="auto"/>
              <w:right w:val="single" w:sz="4" w:space="0" w:color="auto"/>
            </w:tcBorders>
          </w:tcPr>
          <w:p w:rsidR="00421806" w:rsidRPr="005F79EA" w:rsidRDefault="00421806" w:rsidP="00421806">
            <w:pPr>
              <w:pStyle w:val="WW-PlainText"/>
              <w:rPr>
                <w:rFonts w:ascii="Times New Roman" w:hAnsi="Times New Roman"/>
                <w:sz w:val="24"/>
              </w:rPr>
            </w:pPr>
            <w:r w:rsidRPr="005F79EA">
              <w:rPr>
                <w:rFonts w:ascii="Times New Roman" w:hAnsi="Times New Roman"/>
                <w:sz w:val="24"/>
              </w:rPr>
              <w:t>Ending Balance</w:t>
            </w:r>
          </w:p>
        </w:tc>
        <w:tc>
          <w:tcPr>
            <w:tcW w:w="1553" w:type="dxa"/>
            <w:tcBorders>
              <w:top w:val="single" w:sz="4" w:space="0" w:color="auto"/>
              <w:left w:val="single" w:sz="4" w:space="0" w:color="auto"/>
              <w:bottom w:val="single" w:sz="4" w:space="0" w:color="auto"/>
              <w:right w:val="single" w:sz="4" w:space="0" w:color="auto"/>
            </w:tcBorders>
          </w:tcPr>
          <w:p w:rsidR="00421806" w:rsidRPr="005F79EA" w:rsidRDefault="005F79EA" w:rsidP="00421806">
            <w:pPr>
              <w:pStyle w:val="WW-PlainText"/>
              <w:jc w:val="right"/>
              <w:rPr>
                <w:rFonts w:ascii="Times New Roman" w:hAnsi="Times New Roman"/>
                <w:sz w:val="24"/>
              </w:rPr>
            </w:pPr>
            <w:r w:rsidRPr="005F79EA">
              <w:rPr>
                <w:rFonts w:ascii="Times New Roman" w:hAnsi="Times New Roman"/>
                <w:sz w:val="24"/>
              </w:rPr>
              <w:t>70121.35</w:t>
            </w:r>
          </w:p>
        </w:tc>
      </w:tr>
      <w:tr w:rsidR="00421806" w:rsidRPr="005F79EA" w:rsidTr="00421806">
        <w:trPr>
          <w:trHeight w:val="288"/>
        </w:trPr>
        <w:tc>
          <w:tcPr>
            <w:tcW w:w="2790" w:type="dxa"/>
            <w:tcBorders>
              <w:top w:val="single" w:sz="4" w:space="0" w:color="auto"/>
              <w:left w:val="single" w:sz="4" w:space="0" w:color="auto"/>
              <w:bottom w:val="single" w:sz="4" w:space="0" w:color="auto"/>
              <w:right w:val="single" w:sz="4" w:space="0" w:color="auto"/>
            </w:tcBorders>
          </w:tcPr>
          <w:p w:rsidR="00421806" w:rsidRPr="005F79EA" w:rsidRDefault="00421806" w:rsidP="00421806">
            <w:pPr>
              <w:pStyle w:val="WW-PlainText"/>
              <w:rPr>
                <w:rFonts w:ascii="Times New Roman" w:hAnsi="Times New Roman"/>
                <w:sz w:val="24"/>
              </w:rPr>
            </w:pPr>
            <w:r w:rsidRPr="005F79EA">
              <w:rPr>
                <w:rFonts w:ascii="Times New Roman" w:hAnsi="Times New Roman"/>
                <w:sz w:val="24"/>
              </w:rPr>
              <w:t xml:space="preserve">   Money Market/Savings</w:t>
            </w:r>
          </w:p>
        </w:tc>
        <w:tc>
          <w:tcPr>
            <w:tcW w:w="1440" w:type="dxa"/>
            <w:tcBorders>
              <w:top w:val="single" w:sz="4" w:space="0" w:color="auto"/>
              <w:left w:val="single" w:sz="4" w:space="0" w:color="auto"/>
              <w:bottom w:val="single" w:sz="4" w:space="0" w:color="auto"/>
              <w:right w:val="single" w:sz="4" w:space="0" w:color="auto"/>
            </w:tcBorders>
          </w:tcPr>
          <w:p w:rsidR="00421806" w:rsidRPr="005F79EA" w:rsidRDefault="005F79EA" w:rsidP="00421806">
            <w:pPr>
              <w:pStyle w:val="WW-PlainText"/>
              <w:jc w:val="right"/>
              <w:rPr>
                <w:rFonts w:ascii="Times New Roman" w:hAnsi="Times New Roman"/>
                <w:sz w:val="24"/>
              </w:rPr>
            </w:pPr>
            <w:r w:rsidRPr="005F79EA">
              <w:rPr>
                <w:rFonts w:ascii="Times New Roman" w:hAnsi="Times New Roman"/>
                <w:sz w:val="24"/>
              </w:rPr>
              <w:t>329,078.98</w:t>
            </w:r>
          </w:p>
        </w:tc>
        <w:tc>
          <w:tcPr>
            <w:tcW w:w="2880" w:type="dxa"/>
            <w:tcBorders>
              <w:top w:val="single" w:sz="4" w:space="0" w:color="auto"/>
              <w:left w:val="single" w:sz="4" w:space="0" w:color="auto"/>
              <w:bottom w:val="single" w:sz="4" w:space="0" w:color="auto"/>
              <w:right w:val="single" w:sz="4" w:space="0" w:color="auto"/>
            </w:tcBorders>
          </w:tcPr>
          <w:p w:rsidR="00421806" w:rsidRPr="005F79EA" w:rsidRDefault="00421806" w:rsidP="00421806">
            <w:pPr>
              <w:pStyle w:val="WW-PlainText"/>
              <w:rPr>
                <w:rFonts w:ascii="Times New Roman" w:hAnsi="Times New Roman"/>
                <w:sz w:val="24"/>
              </w:rPr>
            </w:pPr>
            <w:r w:rsidRPr="005F79EA">
              <w:rPr>
                <w:rFonts w:ascii="Times New Roman" w:hAnsi="Times New Roman"/>
                <w:sz w:val="24"/>
              </w:rPr>
              <w:t xml:space="preserve">   MM/Savings Balance</w:t>
            </w:r>
          </w:p>
        </w:tc>
        <w:tc>
          <w:tcPr>
            <w:tcW w:w="1553" w:type="dxa"/>
            <w:tcBorders>
              <w:top w:val="single" w:sz="4" w:space="0" w:color="auto"/>
              <w:left w:val="single" w:sz="4" w:space="0" w:color="auto"/>
              <w:bottom w:val="single" w:sz="4" w:space="0" w:color="auto"/>
              <w:right w:val="single" w:sz="4" w:space="0" w:color="auto"/>
            </w:tcBorders>
          </w:tcPr>
          <w:p w:rsidR="00421806" w:rsidRPr="005F79EA" w:rsidRDefault="005F79EA" w:rsidP="00421806">
            <w:pPr>
              <w:pStyle w:val="WW-PlainText"/>
              <w:jc w:val="right"/>
              <w:rPr>
                <w:rFonts w:ascii="Times New Roman" w:hAnsi="Times New Roman"/>
                <w:sz w:val="24"/>
              </w:rPr>
            </w:pPr>
            <w:r w:rsidRPr="005F79EA">
              <w:rPr>
                <w:rFonts w:ascii="Times New Roman" w:hAnsi="Times New Roman"/>
                <w:sz w:val="24"/>
              </w:rPr>
              <w:t>138,208.95</w:t>
            </w:r>
          </w:p>
        </w:tc>
      </w:tr>
      <w:tr w:rsidR="00421806" w:rsidRPr="005F79EA" w:rsidTr="00421806">
        <w:trPr>
          <w:trHeight w:val="288"/>
        </w:trPr>
        <w:tc>
          <w:tcPr>
            <w:tcW w:w="2790" w:type="dxa"/>
            <w:tcBorders>
              <w:top w:val="single" w:sz="4" w:space="0" w:color="auto"/>
              <w:left w:val="single" w:sz="4" w:space="0" w:color="auto"/>
              <w:bottom w:val="single" w:sz="4" w:space="0" w:color="auto"/>
              <w:right w:val="single" w:sz="4" w:space="0" w:color="auto"/>
            </w:tcBorders>
          </w:tcPr>
          <w:p w:rsidR="00421806" w:rsidRPr="005F79EA" w:rsidRDefault="00421806" w:rsidP="00421806">
            <w:pPr>
              <w:pStyle w:val="WW-PlainText"/>
              <w:rPr>
                <w:rFonts w:ascii="Times New Roman" w:hAnsi="Times New Roman"/>
                <w:sz w:val="24"/>
              </w:rPr>
            </w:pPr>
          </w:p>
        </w:tc>
        <w:tc>
          <w:tcPr>
            <w:tcW w:w="1440" w:type="dxa"/>
            <w:tcBorders>
              <w:top w:val="single" w:sz="4" w:space="0" w:color="auto"/>
              <w:left w:val="single" w:sz="4" w:space="0" w:color="auto"/>
              <w:bottom w:val="single" w:sz="4" w:space="0" w:color="auto"/>
              <w:right w:val="single" w:sz="4" w:space="0" w:color="auto"/>
            </w:tcBorders>
          </w:tcPr>
          <w:p w:rsidR="00421806" w:rsidRPr="005F79EA" w:rsidRDefault="00421806" w:rsidP="00421806">
            <w:pPr>
              <w:pStyle w:val="WW-PlainText"/>
              <w:jc w:val="right"/>
              <w:rPr>
                <w:rFonts w:ascii="Times New Roman" w:hAnsi="Times New Roman"/>
                <w:sz w:val="24"/>
              </w:rPr>
            </w:pPr>
          </w:p>
        </w:tc>
        <w:tc>
          <w:tcPr>
            <w:tcW w:w="2880" w:type="dxa"/>
            <w:tcBorders>
              <w:top w:val="single" w:sz="4" w:space="0" w:color="auto"/>
              <w:left w:val="single" w:sz="4" w:space="0" w:color="auto"/>
              <w:bottom w:val="single" w:sz="4" w:space="0" w:color="auto"/>
              <w:right w:val="single" w:sz="4" w:space="0" w:color="auto"/>
            </w:tcBorders>
          </w:tcPr>
          <w:p w:rsidR="00421806" w:rsidRPr="005F79EA" w:rsidRDefault="00421806" w:rsidP="00421806">
            <w:pPr>
              <w:pStyle w:val="WW-PlainText"/>
              <w:rPr>
                <w:rFonts w:ascii="Times New Roman" w:hAnsi="Times New Roman"/>
                <w:sz w:val="24"/>
              </w:rPr>
            </w:pPr>
            <w:r w:rsidRPr="005F79EA">
              <w:rPr>
                <w:rFonts w:ascii="Times New Roman" w:hAnsi="Times New Roman"/>
                <w:sz w:val="24"/>
              </w:rPr>
              <w:t xml:space="preserve">   Sidewalk Balance</w:t>
            </w:r>
          </w:p>
        </w:tc>
        <w:tc>
          <w:tcPr>
            <w:tcW w:w="1553" w:type="dxa"/>
            <w:tcBorders>
              <w:top w:val="single" w:sz="4" w:space="0" w:color="auto"/>
              <w:left w:val="single" w:sz="4" w:space="0" w:color="auto"/>
              <w:bottom w:val="single" w:sz="4" w:space="0" w:color="auto"/>
              <w:right w:val="single" w:sz="4" w:space="0" w:color="auto"/>
            </w:tcBorders>
          </w:tcPr>
          <w:p w:rsidR="00421806" w:rsidRPr="005F79EA" w:rsidRDefault="005F79EA" w:rsidP="00421806">
            <w:pPr>
              <w:pStyle w:val="WW-PlainText"/>
              <w:jc w:val="right"/>
              <w:rPr>
                <w:rFonts w:ascii="Times New Roman" w:hAnsi="Times New Roman"/>
                <w:sz w:val="24"/>
              </w:rPr>
            </w:pPr>
            <w:r w:rsidRPr="005F79EA">
              <w:rPr>
                <w:rFonts w:ascii="Times New Roman" w:hAnsi="Times New Roman"/>
                <w:sz w:val="24"/>
              </w:rPr>
              <w:t>11,788.00</w:t>
            </w:r>
          </w:p>
        </w:tc>
      </w:tr>
      <w:tr w:rsidR="00421806" w:rsidRPr="005F79EA" w:rsidTr="00421806">
        <w:trPr>
          <w:trHeight w:val="288"/>
        </w:trPr>
        <w:tc>
          <w:tcPr>
            <w:tcW w:w="2790" w:type="dxa"/>
            <w:tcBorders>
              <w:top w:val="single" w:sz="4" w:space="0" w:color="auto"/>
              <w:left w:val="single" w:sz="4" w:space="0" w:color="auto"/>
              <w:bottom w:val="single" w:sz="4" w:space="0" w:color="auto"/>
              <w:right w:val="single" w:sz="4" w:space="0" w:color="auto"/>
            </w:tcBorders>
          </w:tcPr>
          <w:p w:rsidR="00421806" w:rsidRPr="005F79EA" w:rsidRDefault="00421806" w:rsidP="00421806">
            <w:pPr>
              <w:pStyle w:val="WW-PlainText"/>
              <w:rPr>
                <w:rFonts w:ascii="Times New Roman" w:hAnsi="Times New Roman"/>
                <w:sz w:val="24"/>
              </w:rPr>
            </w:pPr>
            <w:r w:rsidRPr="005F79EA">
              <w:rPr>
                <w:rFonts w:ascii="Times New Roman" w:hAnsi="Times New Roman"/>
                <w:sz w:val="24"/>
              </w:rPr>
              <w:t>Total Available Balance</w:t>
            </w:r>
          </w:p>
        </w:tc>
        <w:tc>
          <w:tcPr>
            <w:tcW w:w="1440" w:type="dxa"/>
            <w:tcBorders>
              <w:top w:val="single" w:sz="4" w:space="0" w:color="auto"/>
              <w:left w:val="single" w:sz="4" w:space="0" w:color="auto"/>
              <w:bottom w:val="single" w:sz="4" w:space="0" w:color="auto"/>
              <w:right w:val="single" w:sz="4" w:space="0" w:color="auto"/>
            </w:tcBorders>
          </w:tcPr>
          <w:p w:rsidR="00421806" w:rsidRPr="005F79EA" w:rsidRDefault="005F79EA" w:rsidP="00421806">
            <w:pPr>
              <w:pStyle w:val="WW-PlainText"/>
              <w:jc w:val="right"/>
              <w:rPr>
                <w:rFonts w:ascii="Times New Roman" w:hAnsi="Times New Roman"/>
                <w:sz w:val="24"/>
              </w:rPr>
            </w:pPr>
            <w:r w:rsidRPr="005F79EA">
              <w:rPr>
                <w:rFonts w:ascii="Times New Roman" w:hAnsi="Times New Roman"/>
                <w:sz w:val="24"/>
              </w:rPr>
              <w:t>388,262.90</w:t>
            </w:r>
          </w:p>
        </w:tc>
        <w:tc>
          <w:tcPr>
            <w:tcW w:w="2880" w:type="dxa"/>
            <w:tcBorders>
              <w:top w:val="single" w:sz="4" w:space="0" w:color="auto"/>
              <w:left w:val="single" w:sz="4" w:space="0" w:color="auto"/>
              <w:bottom w:val="single" w:sz="4" w:space="0" w:color="auto"/>
              <w:right w:val="single" w:sz="4" w:space="0" w:color="auto"/>
            </w:tcBorders>
          </w:tcPr>
          <w:p w:rsidR="00421806" w:rsidRPr="005F79EA" w:rsidRDefault="00421806" w:rsidP="00421806">
            <w:pPr>
              <w:pStyle w:val="WW-PlainText"/>
              <w:rPr>
                <w:rFonts w:ascii="Times New Roman" w:hAnsi="Times New Roman"/>
                <w:sz w:val="24"/>
              </w:rPr>
            </w:pPr>
            <w:r w:rsidRPr="005F79EA">
              <w:rPr>
                <w:rFonts w:ascii="Times New Roman" w:hAnsi="Times New Roman"/>
                <w:sz w:val="24"/>
              </w:rPr>
              <w:t>Total Available Balance</w:t>
            </w:r>
          </w:p>
        </w:tc>
        <w:tc>
          <w:tcPr>
            <w:tcW w:w="1553" w:type="dxa"/>
            <w:tcBorders>
              <w:top w:val="single" w:sz="4" w:space="0" w:color="auto"/>
              <w:left w:val="single" w:sz="4" w:space="0" w:color="auto"/>
              <w:bottom w:val="single" w:sz="4" w:space="0" w:color="auto"/>
              <w:right w:val="single" w:sz="4" w:space="0" w:color="auto"/>
            </w:tcBorders>
          </w:tcPr>
          <w:p w:rsidR="00421806" w:rsidRPr="005F79EA" w:rsidRDefault="005F79EA" w:rsidP="00421806">
            <w:pPr>
              <w:pStyle w:val="WW-PlainText"/>
              <w:jc w:val="right"/>
              <w:rPr>
                <w:rFonts w:ascii="Times New Roman" w:hAnsi="Times New Roman"/>
                <w:sz w:val="24"/>
              </w:rPr>
            </w:pPr>
            <w:r w:rsidRPr="005F79EA">
              <w:rPr>
                <w:rFonts w:ascii="Times New Roman" w:hAnsi="Times New Roman"/>
                <w:sz w:val="24"/>
              </w:rPr>
              <w:t>220,118.30</w:t>
            </w:r>
          </w:p>
        </w:tc>
      </w:tr>
      <w:tr w:rsidR="00421806" w:rsidRPr="005F79EA" w:rsidTr="00421806">
        <w:trPr>
          <w:trHeight w:val="161"/>
        </w:trPr>
        <w:tc>
          <w:tcPr>
            <w:tcW w:w="2790" w:type="dxa"/>
            <w:tcBorders>
              <w:top w:val="single" w:sz="4" w:space="0" w:color="auto"/>
              <w:left w:val="single" w:sz="4" w:space="0" w:color="auto"/>
              <w:bottom w:val="single" w:sz="4" w:space="0" w:color="auto"/>
              <w:right w:val="single" w:sz="4" w:space="0" w:color="auto"/>
            </w:tcBorders>
          </w:tcPr>
          <w:p w:rsidR="00421806" w:rsidRPr="005F79EA" w:rsidRDefault="00421806" w:rsidP="00421806">
            <w:pPr>
              <w:pStyle w:val="WW-PlainText"/>
              <w:rPr>
                <w:rFonts w:ascii="Times New Roman" w:hAnsi="Times New Roman"/>
                <w:sz w:val="24"/>
              </w:rPr>
            </w:pPr>
            <w:r w:rsidRPr="005F79EA">
              <w:rPr>
                <w:rFonts w:ascii="Times New Roman" w:hAnsi="Times New Roman"/>
                <w:sz w:val="24"/>
              </w:rPr>
              <w:t xml:space="preserve">   Outstanding Loans</w:t>
            </w:r>
          </w:p>
        </w:tc>
        <w:tc>
          <w:tcPr>
            <w:tcW w:w="1440" w:type="dxa"/>
            <w:tcBorders>
              <w:top w:val="single" w:sz="4" w:space="0" w:color="auto"/>
              <w:left w:val="single" w:sz="4" w:space="0" w:color="auto"/>
              <w:bottom w:val="single" w:sz="4" w:space="0" w:color="auto"/>
              <w:right w:val="single" w:sz="4" w:space="0" w:color="auto"/>
            </w:tcBorders>
          </w:tcPr>
          <w:p w:rsidR="00421806" w:rsidRPr="005F79EA" w:rsidRDefault="005F79EA" w:rsidP="00421806">
            <w:pPr>
              <w:pStyle w:val="WW-PlainText"/>
              <w:jc w:val="right"/>
              <w:rPr>
                <w:rFonts w:ascii="Times New Roman" w:hAnsi="Times New Roman"/>
                <w:sz w:val="24"/>
              </w:rPr>
            </w:pPr>
            <w:r w:rsidRPr="005F79EA">
              <w:rPr>
                <w:rFonts w:ascii="Times New Roman" w:hAnsi="Times New Roman"/>
                <w:sz w:val="24"/>
              </w:rPr>
              <w:t>60,595.27</w:t>
            </w:r>
          </w:p>
        </w:tc>
        <w:tc>
          <w:tcPr>
            <w:tcW w:w="2880" w:type="dxa"/>
            <w:tcBorders>
              <w:top w:val="single" w:sz="4" w:space="0" w:color="auto"/>
              <w:left w:val="single" w:sz="4" w:space="0" w:color="auto"/>
              <w:bottom w:val="single" w:sz="4" w:space="0" w:color="auto"/>
              <w:right w:val="single" w:sz="4" w:space="0" w:color="auto"/>
            </w:tcBorders>
          </w:tcPr>
          <w:p w:rsidR="00421806" w:rsidRPr="005F79EA" w:rsidRDefault="00421806" w:rsidP="00421806">
            <w:pPr>
              <w:pStyle w:val="WW-PlainText"/>
              <w:rPr>
                <w:rFonts w:ascii="Times New Roman" w:hAnsi="Times New Roman"/>
                <w:sz w:val="24"/>
              </w:rPr>
            </w:pPr>
            <w:r w:rsidRPr="005F79EA">
              <w:rPr>
                <w:rFonts w:ascii="Times New Roman" w:hAnsi="Times New Roman"/>
                <w:sz w:val="24"/>
              </w:rPr>
              <w:t xml:space="preserve">   Outstanding Loans</w:t>
            </w:r>
          </w:p>
        </w:tc>
        <w:tc>
          <w:tcPr>
            <w:tcW w:w="1553" w:type="dxa"/>
            <w:tcBorders>
              <w:top w:val="single" w:sz="4" w:space="0" w:color="auto"/>
              <w:left w:val="single" w:sz="4" w:space="0" w:color="auto"/>
              <w:bottom w:val="single" w:sz="4" w:space="0" w:color="auto"/>
              <w:right w:val="single" w:sz="4" w:space="0" w:color="auto"/>
            </w:tcBorders>
          </w:tcPr>
          <w:p w:rsidR="00421806" w:rsidRPr="005F79EA" w:rsidRDefault="005F79EA" w:rsidP="00421806">
            <w:pPr>
              <w:pStyle w:val="WW-PlainText"/>
              <w:jc w:val="right"/>
              <w:rPr>
                <w:rFonts w:ascii="Times New Roman" w:hAnsi="Times New Roman"/>
                <w:sz w:val="24"/>
              </w:rPr>
            </w:pPr>
            <w:r w:rsidRPr="005F79EA">
              <w:rPr>
                <w:rFonts w:ascii="Times New Roman" w:hAnsi="Times New Roman"/>
                <w:sz w:val="24"/>
              </w:rPr>
              <w:t>51,437.86</w:t>
            </w:r>
          </w:p>
        </w:tc>
      </w:tr>
      <w:tr w:rsidR="00421806" w:rsidRPr="005F79EA" w:rsidTr="00421806">
        <w:trPr>
          <w:trHeight w:val="288"/>
        </w:trPr>
        <w:tc>
          <w:tcPr>
            <w:tcW w:w="2790" w:type="dxa"/>
            <w:tcBorders>
              <w:top w:val="single" w:sz="4" w:space="0" w:color="auto"/>
              <w:left w:val="single" w:sz="4" w:space="0" w:color="auto"/>
              <w:bottom w:val="single" w:sz="4" w:space="0" w:color="auto"/>
              <w:right w:val="single" w:sz="4" w:space="0" w:color="auto"/>
            </w:tcBorders>
          </w:tcPr>
          <w:p w:rsidR="00421806" w:rsidRPr="005F79EA" w:rsidRDefault="00421806" w:rsidP="00421806">
            <w:pPr>
              <w:pStyle w:val="WW-PlainText"/>
              <w:rPr>
                <w:rFonts w:ascii="Times New Roman" w:hAnsi="Times New Roman"/>
                <w:sz w:val="24"/>
              </w:rPr>
            </w:pPr>
            <w:r w:rsidRPr="005F79EA">
              <w:rPr>
                <w:rFonts w:ascii="Times New Roman" w:hAnsi="Times New Roman"/>
                <w:sz w:val="24"/>
              </w:rPr>
              <w:t>Fund Balance</w:t>
            </w:r>
          </w:p>
        </w:tc>
        <w:tc>
          <w:tcPr>
            <w:tcW w:w="1440" w:type="dxa"/>
            <w:tcBorders>
              <w:top w:val="single" w:sz="4" w:space="0" w:color="auto"/>
              <w:left w:val="single" w:sz="4" w:space="0" w:color="auto"/>
              <w:bottom w:val="single" w:sz="4" w:space="0" w:color="auto"/>
              <w:right w:val="single" w:sz="4" w:space="0" w:color="auto"/>
            </w:tcBorders>
          </w:tcPr>
          <w:p w:rsidR="00421806" w:rsidRPr="005F79EA" w:rsidRDefault="005F79EA" w:rsidP="00421806">
            <w:pPr>
              <w:pStyle w:val="WW-PlainText"/>
              <w:jc w:val="right"/>
              <w:rPr>
                <w:rFonts w:ascii="Times New Roman" w:hAnsi="Times New Roman"/>
                <w:sz w:val="24"/>
              </w:rPr>
            </w:pPr>
            <w:r w:rsidRPr="005F79EA">
              <w:rPr>
                <w:rFonts w:ascii="Times New Roman" w:hAnsi="Times New Roman"/>
                <w:sz w:val="24"/>
              </w:rPr>
              <w:t>448,858.17</w:t>
            </w:r>
          </w:p>
        </w:tc>
        <w:tc>
          <w:tcPr>
            <w:tcW w:w="2880" w:type="dxa"/>
            <w:tcBorders>
              <w:right w:val="single" w:sz="4" w:space="0" w:color="auto"/>
            </w:tcBorders>
          </w:tcPr>
          <w:p w:rsidR="00421806" w:rsidRPr="005F79EA" w:rsidRDefault="00421806" w:rsidP="00421806">
            <w:pPr>
              <w:pStyle w:val="WW-PlainText"/>
              <w:rPr>
                <w:rFonts w:ascii="Times New Roman" w:hAnsi="Times New Roman"/>
                <w:sz w:val="24"/>
              </w:rPr>
            </w:pPr>
            <w:r w:rsidRPr="005F79EA">
              <w:rPr>
                <w:rFonts w:ascii="Times New Roman" w:hAnsi="Times New Roman"/>
                <w:sz w:val="24"/>
              </w:rPr>
              <w:t>Outstanding Loan Balance</w:t>
            </w:r>
          </w:p>
        </w:tc>
        <w:tc>
          <w:tcPr>
            <w:tcW w:w="1553" w:type="dxa"/>
            <w:tcBorders>
              <w:top w:val="single" w:sz="4" w:space="0" w:color="auto"/>
              <w:left w:val="single" w:sz="4" w:space="0" w:color="auto"/>
              <w:bottom w:val="single" w:sz="4" w:space="0" w:color="auto"/>
            </w:tcBorders>
          </w:tcPr>
          <w:p w:rsidR="00421806" w:rsidRPr="005F79EA" w:rsidRDefault="005F79EA" w:rsidP="00421806">
            <w:pPr>
              <w:pStyle w:val="WW-PlainText"/>
              <w:jc w:val="right"/>
              <w:rPr>
                <w:rFonts w:ascii="Times New Roman" w:hAnsi="Times New Roman"/>
                <w:sz w:val="24"/>
              </w:rPr>
            </w:pPr>
            <w:r w:rsidRPr="005F79EA">
              <w:rPr>
                <w:rFonts w:ascii="Times New Roman" w:hAnsi="Times New Roman"/>
                <w:sz w:val="24"/>
              </w:rPr>
              <w:t>271,556.16</w:t>
            </w:r>
          </w:p>
        </w:tc>
      </w:tr>
    </w:tbl>
    <w:p w:rsidR="00421806" w:rsidRPr="005F79EA" w:rsidRDefault="00421806" w:rsidP="00421806">
      <w:pPr>
        <w:pStyle w:val="p2"/>
        <w:widowControl/>
        <w:spacing w:line="480" w:lineRule="auto"/>
        <w:ind w:left="720"/>
        <w:rPr>
          <w:bCs/>
        </w:rPr>
      </w:pPr>
      <w:r w:rsidRPr="005F79EA">
        <w:rPr>
          <w:bCs/>
        </w:rPr>
        <w:t xml:space="preserve">*The report also outlined the status of individual loan repayments  </w:t>
      </w:r>
    </w:p>
    <w:p w:rsidR="00421806" w:rsidRPr="005F79EA" w:rsidRDefault="00421806" w:rsidP="00421806">
      <w:pPr>
        <w:pStyle w:val="p2"/>
        <w:widowControl/>
        <w:spacing w:line="240" w:lineRule="auto"/>
        <w:rPr>
          <w:bCs/>
        </w:rPr>
      </w:pPr>
      <w:r w:rsidRPr="005F79EA">
        <w:rPr>
          <w:bCs/>
        </w:rPr>
        <w:t xml:space="preserve">2014 CDBG Program </w:t>
      </w:r>
      <w:r w:rsidR="002C5175" w:rsidRPr="005F79EA">
        <w:t>12/1/16 – 12/31/16</w:t>
      </w:r>
    </w:p>
    <w:tbl>
      <w:tblPr>
        <w:tblStyle w:val="TableGrid"/>
        <w:tblW w:w="0" w:type="auto"/>
        <w:tblInd w:w="265" w:type="dxa"/>
        <w:tblLook w:val="04A0" w:firstRow="1" w:lastRow="0" w:firstColumn="1" w:lastColumn="0" w:noHBand="0" w:noVBand="1"/>
      </w:tblPr>
      <w:tblGrid>
        <w:gridCol w:w="4230"/>
        <w:gridCol w:w="1710"/>
      </w:tblGrid>
      <w:tr w:rsidR="00421806" w:rsidRPr="005F79EA" w:rsidTr="00421806">
        <w:trPr>
          <w:trHeight w:hRule="exact" w:val="288"/>
        </w:trPr>
        <w:tc>
          <w:tcPr>
            <w:tcW w:w="4230" w:type="dxa"/>
          </w:tcPr>
          <w:p w:rsidR="00421806" w:rsidRPr="005F79EA" w:rsidRDefault="00421806" w:rsidP="00421806">
            <w:pPr>
              <w:pStyle w:val="p2"/>
              <w:widowControl/>
              <w:spacing w:line="480" w:lineRule="auto"/>
              <w:rPr>
                <w:bCs/>
              </w:rPr>
            </w:pPr>
            <w:r w:rsidRPr="005F79EA">
              <w:rPr>
                <w:bCs/>
              </w:rPr>
              <w:t>Original Grant Award</w:t>
            </w:r>
          </w:p>
        </w:tc>
        <w:tc>
          <w:tcPr>
            <w:tcW w:w="1710" w:type="dxa"/>
          </w:tcPr>
          <w:p w:rsidR="00421806" w:rsidRPr="005F79EA" w:rsidRDefault="00421806" w:rsidP="00421806">
            <w:pPr>
              <w:pStyle w:val="p2"/>
              <w:widowControl/>
              <w:spacing w:line="480" w:lineRule="auto"/>
              <w:jc w:val="right"/>
              <w:rPr>
                <w:bCs/>
              </w:rPr>
            </w:pPr>
            <w:r w:rsidRPr="005F79EA">
              <w:rPr>
                <w:bCs/>
              </w:rPr>
              <w:t>400,000.00</w:t>
            </w:r>
          </w:p>
        </w:tc>
      </w:tr>
      <w:tr w:rsidR="00421806" w:rsidRPr="005F79EA" w:rsidTr="00421806">
        <w:trPr>
          <w:trHeight w:hRule="exact" w:val="288"/>
        </w:trPr>
        <w:tc>
          <w:tcPr>
            <w:tcW w:w="4230" w:type="dxa"/>
          </w:tcPr>
          <w:p w:rsidR="00421806" w:rsidRPr="005F79EA" w:rsidRDefault="00421806" w:rsidP="00421806">
            <w:pPr>
              <w:pStyle w:val="p2"/>
              <w:widowControl/>
              <w:spacing w:line="480" w:lineRule="auto"/>
              <w:rPr>
                <w:bCs/>
              </w:rPr>
            </w:pPr>
            <w:r w:rsidRPr="005F79EA">
              <w:rPr>
                <w:bCs/>
              </w:rPr>
              <w:t>Total Expenditures</w:t>
            </w:r>
          </w:p>
        </w:tc>
        <w:tc>
          <w:tcPr>
            <w:tcW w:w="1710" w:type="dxa"/>
          </w:tcPr>
          <w:p w:rsidR="00421806" w:rsidRPr="005F79EA" w:rsidRDefault="005F79EA" w:rsidP="00421806">
            <w:pPr>
              <w:pStyle w:val="p2"/>
              <w:widowControl/>
              <w:spacing w:line="480" w:lineRule="auto"/>
              <w:jc w:val="right"/>
              <w:rPr>
                <w:bCs/>
              </w:rPr>
            </w:pPr>
            <w:r w:rsidRPr="005F79EA">
              <w:rPr>
                <w:bCs/>
              </w:rPr>
              <w:t>206,818.72</w:t>
            </w:r>
          </w:p>
        </w:tc>
      </w:tr>
      <w:tr w:rsidR="00421806" w:rsidRPr="005F79EA" w:rsidTr="00421806">
        <w:trPr>
          <w:trHeight w:hRule="exact" w:val="288"/>
        </w:trPr>
        <w:tc>
          <w:tcPr>
            <w:tcW w:w="4230" w:type="dxa"/>
          </w:tcPr>
          <w:p w:rsidR="00421806" w:rsidRPr="005F79EA" w:rsidRDefault="00421806" w:rsidP="00421806">
            <w:pPr>
              <w:pStyle w:val="p2"/>
              <w:widowControl/>
              <w:spacing w:line="480" w:lineRule="auto"/>
              <w:rPr>
                <w:bCs/>
              </w:rPr>
            </w:pPr>
            <w:r w:rsidRPr="005F79EA">
              <w:rPr>
                <w:bCs/>
              </w:rPr>
              <w:t>Remaining Grant Funds</w:t>
            </w:r>
          </w:p>
        </w:tc>
        <w:tc>
          <w:tcPr>
            <w:tcW w:w="1710" w:type="dxa"/>
          </w:tcPr>
          <w:p w:rsidR="00421806" w:rsidRPr="005F79EA" w:rsidRDefault="005F79EA" w:rsidP="00421806">
            <w:pPr>
              <w:pStyle w:val="p2"/>
              <w:widowControl/>
              <w:spacing w:line="480" w:lineRule="auto"/>
              <w:jc w:val="right"/>
              <w:rPr>
                <w:bCs/>
              </w:rPr>
            </w:pPr>
            <w:r w:rsidRPr="005F79EA">
              <w:rPr>
                <w:bCs/>
              </w:rPr>
              <w:t>193,181.28</w:t>
            </w:r>
          </w:p>
        </w:tc>
      </w:tr>
    </w:tbl>
    <w:p w:rsidR="00421806" w:rsidRPr="00421806" w:rsidRDefault="00421806" w:rsidP="00421806">
      <w:pPr>
        <w:rPr>
          <w:rFonts w:eastAsiaTheme="minorHAnsi"/>
          <w:highlight w:val="yellow"/>
        </w:rPr>
      </w:pPr>
    </w:p>
    <w:p w:rsidR="00421806" w:rsidRPr="005F79EA" w:rsidRDefault="00421806" w:rsidP="00421806">
      <w:pPr>
        <w:pStyle w:val="p2"/>
        <w:widowControl/>
        <w:spacing w:line="240" w:lineRule="auto"/>
        <w:rPr>
          <w:bCs/>
        </w:rPr>
      </w:pPr>
      <w:r w:rsidRPr="005F79EA">
        <w:rPr>
          <w:bCs/>
        </w:rPr>
        <w:t xml:space="preserve">Village 2-Unit Rehab Program </w:t>
      </w:r>
      <w:r w:rsidR="002C5175" w:rsidRPr="005F79EA">
        <w:t>12/1/16 – 12/31/16</w:t>
      </w:r>
    </w:p>
    <w:tbl>
      <w:tblPr>
        <w:tblStyle w:val="TableGrid"/>
        <w:tblW w:w="0" w:type="auto"/>
        <w:tblInd w:w="265" w:type="dxa"/>
        <w:tblLook w:val="04A0" w:firstRow="1" w:lastRow="0" w:firstColumn="1" w:lastColumn="0" w:noHBand="0" w:noVBand="1"/>
      </w:tblPr>
      <w:tblGrid>
        <w:gridCol w:w="4230"/>
        <w:gridCol w:w="1710"/>
      </w:tblGrid>
      <w:tr w:rsidR="00421806" w:rsidRPr="005F79EA" w:rsidTr="00421806">
        <w:trPr>
          <w:trHeight w:hRule="exact" w:val="288"/>
        </w:trPr>
        <w:tc>
          <w:tcPr>
            <w:tcW w:w="4230" w:type="dxa"/>
          </w:tcPr>
          <w:p w:rsidR="00421806" w:rsidRPr="005F79EA" w:rsidRDefault="00421806" w:rsidP="00421806">
            <w:pPr>
              <w:pStyle w:val="p2"/>
              <w:widowControl/>
              <w:spacing w:line="480" w:lineRule="auto"/>
              <w:rPr>
                <w:bCs/>
              </w:rPr>
            </w:pPr>
            <w:r w:rsidRPr="005F79EA">
              <w:rPr>
                <w:bCs/>
              </w:rPr>
              <w:t>Original Award</w:t>
            </w:r>
          </w:p>
        </w:tc>
        <w:tc>
          <w:tcPr>
            <w:tcW w:w="1710" w:type="dxa"/>
          </w:tcPr>
          <w:p w:rsidR="00421806" w:rsidRPr="005F79EA" w:rsidRDefault="00421806" w:rsidP="00421806">
            <w:pPr>
              <w:pStyle w:val="p2"/>
              <w:widowControl/>
              <w:spacing w:line="480" w:lineRule="auto"/>
              <w:jc w:val="right"/>
              <w:rPr>
                <w:bCs/>
              </w:rPr>
            </w:pPr>
            <w:r w:rsidRPr="005F79EA">
              <w:rPr>
                <w:bCs/>
              </w:rPr>
              <w:t>75,000.00</w:t>
            </w:r>
          </w:p>
        </w:tc>
      </w:tr>
      <w:tr w:rsidR="00421806" w:rsidRPr="005F79EA" w:rsidTr="00421806">
        <w:trPr>
          <w:trHeight w:hRule="exact" w:val="288"/>
        </w:trPr>
        <w:tc>
          <w:tcPr>
            <w:tcW w:w="4230" w:type="dxa"/>
          </w:tcPr>
          <w:p w:rsidR="00421806" w:rsidRPr="005F79EA" w:rsidRDefault="00421806" w:rsidP="00421806">
            <w:pPr>
              <w:pStyle w:val="p2"/>
              <w:widowControl/>
              <w:spacing w:line="480" w:lineRule="auto"/>
              <w:rPr>
                <w:bCs/>
              </w:rPr>
            </w:pPr>
            <w:r w:rsidRPr="005F79EA">
              <w:rPr>
                <w:bCs/>
              </w:rPr>
              <w:t>Additional Funding/Deposits</w:t>
            </w:r>
          </w:p>
        </w:tc>
        <w:tc>
          <w:tcPr>
            <w:tcW w:w="1710" w:type="dxa"/>
          </w:tcPr>
          <w:p w:rsidR="00421806" w:rsidRPr="005F79EA" w:rsidRDefault="00421806" w:rsidP="00421806">
            <w:pPr>
              <w:pStyle w:val="p2"/>
              <w:widowControl/>
              <w:spacing w:line="480" w:lineRule="auto"/>
              <w:jc w:val="right"/>
              <w:rPr>
                <w:bCs/>
              </w:rPr>
            </w:pPr>
            <w:r w:rsidRPr="005F79EA">
              <w:rPr>
                <w:bCs/>
              </w:rPr>
              <w:t>50,000.00</w:t>
            </w:r>
          </w:p>
        </w:tc>
      </w:tr>
      <w:tr w:rsidR="00421806" w:rsidRPr="005F79EA" w:rsidTr="00421806">
        <w:trPr>
          <w:trHeight w:hRule="exact" w:val="288"/>
        </w:trPr>
        <w:tc>
          <w:tcPr>
            <w:tcW w:w="4230" w:type="dxa"/>
          </w:tcPr>
          <w:p w:rsidR="00421806" w:rsidRPr="005F79EA" w:rsidRDefault="00421806" w:rsidP="00421806">
            <w:pPr>
              <w:pStyle w:val="p2"/>
              <w:widowControl/>
              <w:spacing w:line="480" w:lineRule="auto"/>
              <w:rPr>
                <w:bCs/>
              </w:rPr>
            </w:pPr>
            <w:r w:rsidRPr="005F79EA">
              <w:rPr>
                <w:bCs/>
              </w:rPr>
              <w:t>Total Expenditures</w:t>
            </w:r>
          </w:p>
        </w:tc>
        <w:tc>
          <w:tcPr>
            <w:tcW w:w="1710" w:type="dxa"/>
          </w:tcPr>
          <w:p w:rsidR="00421806" w:rsidRPr="005F79EA" w:rsidRDefault="005F79EA" w:rsidP="00421806">
            <w:pPr>
              <w:pStyle w:val="p2"/>
              <w:widowControl/>
              <w:spacing w:line="480" w:lineRule="auto"/>
              <w:jc w:val="right"/>
              <w:rPr>
                <w:bCs/>
              </w:rPr>
            </w:pPr>
            <w:r w:rsidRPr="005F79EA">
              <w:rPr>
                <w:bCs/>
              </w:rPr>
              <w:t>62,989.08</w:t>
            </w:r>
          </w:p>
        </w:tc>
      </w:tr>
      <w:tr w:rsidR="00421806" w:rsidRPr="005F79EA" w:rsidTr="00421806">
        <w:trPr>
          <w:trHeight w:hRule="exact" w:val="288"/>
        </w:trPr>
        <w:tc>
          <w:tcPr>
            <w:tcW w:w="4230" w:type="dxa"/>
          </w:tcPr>
          <w:p w:rsidR="00421806" w:rsidRPr="005F79EA" w:rsidRDefault="00421806" w:rsidP="00421806">
            <w:pPr>
              <w:pStyle w:val="p2"/>
              <w:widowControl/>
              <w:spacing w:line="480" w:lineRule="auto"/>
              <w:rPr>
                <w:bCs/>
              </w:rPr>
            </w:pPr>
            <w:r w:rsidRPr="005F79EA">
              <w:rPr>
                <w:bCs/>
              </w:rPr>
              <w:t>Remaining Grant Funds</w:t>
            </w:r>
          </w:p>
        </w:tc>
        <w:tc>
          <w:tcPr>
            <w:tcW w:w="1710" w:type="dxa"/>
          </w:tcPr>
          <w:p w:rsidR="00421806" w:rsidRPr="005F79EA" w:rsidRDefault="005F79EA" w:rsidP="00421806">
            <w:pPr>
              <w:pStyle w:val="p2"/>
              <w:widowControl/>
              <w:spacing w:line="480" w:lineRule="auto"/>
              <w:jc w:val="right"/>
              <w:rPr>
                <w:bCs/>
              </w:rPr>
            </w:pPr>
            <w:r w:rsidRPr="005F79EA">
              <w:rPr>
                <w:bCs/>
              </w:rPr>
              <w:t>62,010.92</w:t>
            </w:r>
          </w:p>
        </w:tc>
      </w:tr>
    </w:tbl>
    <w:p w:rsidR="00421806" w:rsidRPr="00421806" w:rsidRDefault="00421806" w:rsidP="00421806">
      <w:pPr>
        <w:pStyle w:val="WW-PlainText"/>
        <w:rPr>
          <w:rFonts w:ascii="Times New Roman" w:hAnsi="Times New Roman"/>
          <w:sz w:val="24"/>
          <w:highlight w:val="yellow"/>
        </w:rPr>
      </w:pPr>
    </w:p>
    <w:p w:rsidR="00421806" w:rsidRPr="005F79EA" w:rsidRDefault="00421806" w:rsidP="00421806">
      <w:pPr>
        <w:pStyle w:val="WW-PlainText"/>
        <w:rPr>
          <w:rFonts w:ascii="Times New Roman" w:hAnsi="Times New Roman"/>
          <w:sz w:val="24"/>
        </w:rPr>
      </w:pPr>
      <w:r w:rsidRPr="005F79EA">
        <w:rPr>
          <w:rFonts w:ascii="Times New Roman" w:hAnsi="Times New Roman"/>
          <w:sz w:val="24"/>
        </w:rPr>
        <w:t xml:space="preserve">Capital Projects Fund </w:t>
      </w:r>
      <w:r w:rsidR="002C5175" w:rsidRPr="005F79EA">
        <w:rPr>
          <w:rFonts w:ascii="Times New Roman" w:hAnsi="Times New Roman"/>
          <w:sz w:val="24"/>
        </w:rPr>
        <w:t>12/1/16 – 12/31/16</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2070"/>
        <w:gridCol w:w="2250"/>
      </w:tblGrid>
      <w:tr w:rsidR="00B927C2" w:rsidRPr="005F79EA" w:rsidTr="00B927C2">
        <w:tc>
          <w:tcPr>
            <w:tcW w:w="2430" w:type="dxa"/>
            <w:tcBorders>
              <w:top w:val="single" w:sz="4" w:space="0" w:color="auto"/>
              <w:left w:val="single" w:sz="4" w:space="0" w:color="auto"/>
              <w:bottom w:val="single" w:sz="4" w:space="0" w:color="auto"/>
              <w:right w:val="single" w:sz="4" w:space="0" w:color="auto"/>
            </w:tcBorders>
          </w:tcPr>
          <w:p w:rsidR="00B927C2" w:rsidRPr="005F79EA" w:rsidRDefault="00B927C2" w:rsidP="00421806">
            <w:pPr>
              <w:pStyle w:val="WW-PlainText"/>
              <w:rPr>
                <w:rFonts w:ascii="Times New Roman" w:hAnsi="Times New Roman"/>
                <w:sz w:val="24"/>
              </w:rPr>
            </w:pPr>
          </w:p>
        </w:tc>
        <w:tc>
          <w:tcPr>
            <w:tcW w:w="2070" w:type="dxa"/>
            <w:tcBorders>
              <w:top w:val="single" w:sz="4" w:space="0" w:color="auto"/>
              <w:left w:val="single" w:sz="4" w:space="0" w:color="auto"/>
              <w:bottom w:val="single" w:sz="4" w:space="0" w:color="auto"/>
              <w:right w:val="single" w:sz="4" w:space="0" w:color="auto"/>
            </w:tcBorders>
          </w:tcPr>
          <w:p w:rsidR="00B927C2" w:rsidRPr="005F79EA" w:rsidRDefault="00B927C2" w:rsidP="00421806">
            <w:pPr>
              <w:pStyle w:val="WW-PlainText"/>
              <w:jc w:val="center"/>
              <w:rPr>
                <w:rFonts w:ascii="Times New Roman" w:hAnsi="Times New Roman"/>
                <w:sz w:val="24"/>
              </w:rPr>
            </w:pPr>
            <w:r w:rsidRPr="005F79EA">
              <w:rPr>
                <w:rFonts w:ascii="Times New Roman" w:hAnsi="Times New Roman"/>
                <w:sz w:val="24"/>
              </w:rPr>
              <w:t>General CP (Fire)</w:t>
            </w:r>
          </w:p>
        </w:tc>
        <w:tc>
          <w:tcPr>
            <w:tcW w:w="2250" w:type="dxa"/>
            <w:tcBorders>
              <w:top w:val="single" w:sz="4" w:space="0" w:color="auto"/>
              <w:left w:val="single" w:sz="4" w:space="0" w:color="auto"/>
              <w:bottom w:val="single" w:sz="4" w:space="0" w:color="auto"/>
              <w:right w:val="single" w:sz="4" w:space="0" w:color="auto"/>
            </w:tcBorders>
          </w:tcPr>
          <w:p w:rsidR="00B927C2" w:rsidRPr="005F79EA" w:rsidRDefault="00B927C2" w:rsidP="005F79EA">
            <w:pPr>
              <w:pStyle w:val="WW-PlainText"/>
              <w:jc w:val="center"/>
              <w:rPr>
                <w:rFonts w:ascii="Times New Roman" w:hAnsi="Times New Roman"/>
                <w:sz w:val="24"/>
              </w:rPr>
            </w:pPr>
            <w:r w:rsidRPr="005F79EA">
              <w:rPr>
                <w:rFonts w:ascii="Times New Roman" w:hAnsi="Times New Roman"/>
                <w:sz w:val="24"/>
              </w:rPr>
              <w:t>Sewer CP (Upgrade)</w:t>
            </w:r>
          </w:p>
        </w:tc>
      </w:tr>
      <w:tr w:rsidR="00B927C2" w:rsidRPr="005F79EA" w:rsidTr="00B927C2">
        <w:tc>
          <w:tcPr>
            <w:tcW w:w="2430" w:type="dxa"/>
            <w:tcBorders>
              <w:top w:val="single" w:sz="4" w:space="0" w:color="auto"/>
              <w:left w:val="single" w:sz="4" w:space="0" w:color="auto"/>
              <w:bottom w:val="single" w:sz="4" w:space="0" w:color="auto"/>
              <w:right w:val="single" w:sz="4" w:space="0" w:color="auto"/>
            </w:tcBorders>
          </w:tcPr>
          <w:p w:rsidR="00B927C2" w:rsidRPr="005F79EA" w:rsidRDefault="00B927C2" w:rsidP="00421806">
            <w:pPr>
              <w:pStyle w:val="WW-PlainText"/>
              <w:rPr>
                <w:rFonts w:ascii="Times New Roman" w:hAnsi="Times New Roman"/>
                <w:sz w:val="24"/>
              </w:rPr>
            </w:pPr>
            <w:r w:rsidRPr="005F79EA">
              <w:rPr>
                <w:rFonts w:ascii="Times New Roman" w:hAnsi="Times New Roman"/>
                <w:sz w:val="24"/>
              </w:rPr>
              <w:t>Beginning Balance</w:t>
            </w:r>
          </w:p>
        </w:tc>
        <w:tc>
          <w:tcPr>
            <w:tcW w:w="2070" w:type="dxa"/>
            <w:tcBorders>
              <w:top w:val="single" w:sz="4" w:space="0" w:color="auto"/>
              <w:left w:val="single" w:sz="4" w:space="0" w:color="auto"/>
              <w:bottom w:val="single" w:sz="4" w:space="0" w:color="auto"/>
              <w:right w:val="single" w:sz="4" w:space="0" w:color="auto"/>
            </w:tcBorders>
          </w:tcPr>
          <w:p w:rsidR="00B927C2" w:rsidRPr="005F79EA" w:rsidRDefault="00B927C2" w:rsidP="00421806">
            <w:pPr>
              <w:pStyle w:val="WW-PlainText"/>
              <w:jc w:val="right"/>
              <w:rPr>
                <w:rFonts w:ascii="Times New Roman" w:hAnsi="Times New Roman"/>
                <w:sz w:val="24"/>
              </w:rPr>
            </w:pPr>
            <w:r>
              <w:rPr>
                <w:rFonts w:ascii="Times New Roman" w:hAnsi="Times New Roman"/>
                <w:sz w:val="24"/>
              </w:rPr>
              <w:t>312,477.80</w:t>
            </w:r>
          </w:p>
        </w:tc>
        <w:tc>
          <w:tcPr>
            <w:tcW w:w="2250" w:type="dxa"/>
            <w:tcBorders>
              <w:top w:val="single" w:sz="4" w:space="0" w:color="auto"/>
              <w:left w:val="single" w:sz="4" w:space="0" w:color="auto"/>
              <w:bottom w:val="single" w:sz="4" w:space="0" w:color="auto"/>
              <w:right w:val="single" w:sz="4" w:space="0" w:color="auto"/>
            </w:tcBorders>
          </w:tcPr>
          <w:p w:rsidR="00B927C2" w:rsidRPr="005F79EA" w:rsidRDefault="00B927C2" w:rsidP="00421806">
            <w:pPr>
              <w:pStyle w:val="WW-PlainText"/>
              <w:jc w:val="right"/>
              <w:rPr>
                <w:rFonts w:ascii="Times New Roman" w:hAnsi="Times New Roman"/>
                <w:sz w:val="24"/>
              </w:rPr>
            </w:pPr>
            <w:r>
              <w:rPr>
                <w:rFonts w:ascii="Times New Roman" w:hAnsi="Times New Roman"/>
                <w:sz w:val="24"/>
              </w:rPr>
              <w:t>141,452.27</w:t>
            </w:r>
          </w:p>
        </w:tc>
      </w:tr>
      <w:tr w:rsidR="00B927C2" w:rsidRPr="005F79EA" w:rsidTr="00B927C2">
        <w:trPr>
          <w:trHeight w:val="242"/>
        </w:trPr>
        <w:tc>
          <w:tcPr>
            <w:tcW w:w="2430" w:type="dxa"/>
            <w:tcBorders>
              <w:top w:val="single" w:sz="4" w:space="0" w:color="auto"/>
              <w:left w:val="single" w:sz="4" w:space="0" w:color="auto"/>
              <w:bottom w:val="single" w:sz="4" w:space="0" w:color="auto"/>
              <w:right w:val="single" w:sz="4" w:space="0" w:color="auto"/>
            </w:tcBorders>
          </w:tcPr>
          <w:p w:rsidR="00B927C2" w:rsidRPr="005F79EA" w:rsidRDefault="00B927C2" w:rsidP="00421806">
            <w:pPr>
              <w:pStyle w:val="WW-PlainText"/>
              <w:rPr>
                <w:rFonts w:ascii="Times New Roman" w:hAnsi="Times New Roman"/>
                <w:sz w:val="24"/>
              </w:rPr>
            </w:pPr>
            <w:r w:rsidRPr="005F79EA">
              <w:rPr>
                <w:rFonts w:ascii="Times New Roman" w:hAnsi="Times New Roman"/>
                <w:sz w:val="24"/>
              </w:rPr>
              <w:t>Deposits/Debits</w:t>
            </w:r>
          </w:p>
        </w:tc>
        <w:tc>
          <w:tcPr>
            <w:tcW w:w="2070" w:type="dxa"/>
            <w:tcBorders>
              <w:top w:val="single" w:sz="4" w:space="0" w:color="auto"/>
              <w:left w:val="single" w:sz="4" w:space="0" w:color="auto"/>
              <w:bottom w:val="single" w:sz="4" w:space="0" w:color="auto"/>
              <w:right w:val="single" w:sz="4" w:space="0" w:color="auto"/>
            </w:tcBorders>
          </w:tcPr>
          <w:p w:rsidR="00B927C2" w:rsidRPr="005F79EA" w:rsidRDefault="00B927C2" w:rsidP="00421806">
            <w:pPr>
              <w:pStyle w:val="WW-PlainText"/>
              <w:jc w:val="right"/>
              <w:rPr>
                <w:rFonts w:ascii="Times New Roman" w:hAnsi="Times New Roman"/>
                <w:sz w:val="24"/>
              </w:rPr>
            </w:pPr>
            <w:r>
              <w:rPr>
                <w:rFonts w:ascii="Times New Roman" w:hAnsi="Times New Roman"/>
                <w:sz w:val="24"/>
              </w:rPr>
              <w:t>306,226.98</w:t>
            </w:r>
          </w:p>
        </w:tc>
        <w:tc>
          <w:tcPr>
            <w:tcW w:w="2250" w:type="dxa"/>
            <w:tcBorders>
              <w:top w:val="single" w:sz="4" w:space="0" w:color="auto"/>
              <w:left w:val="single" w:sz="4" w:space="0" w:color="auto"/>
              <w:bottom w:val="single" w:sz="4" w:space="0" w:color="auto"/>
              <w:right w:val="single" w:sz="4" w:space="0" w:color="auto"/>
            </w:tcBorders>
          </w:tcPr>
          <w:p w:rsidR="00B927C2" w:rsidRPr="005F79EA" w:rsidRDefault="00B927C2" w:rsidP="00421806">
            <w:pPr>
              <w:pStyle w:val="WW-PlainText"/>
              <w:jc w:val="right"/>
              <w:rPr>
                <w:rFonts w:ascii="Times New Roman" w:hAnsi="Times New Roman"/>
                <w:sz w:val="24"/>
              </w:rPr>
            </w:pPr>
            <w:r>
              <w:rPr>
                <w:rFonts w:ascii="Times New Roman" w:hAnsi="Times New Roman"/>
                <w:sz w:val="24"/>
              </w:rPr>
              <w:t>0.00</w:t>
            </w:r>
          </w:p>
        </w:tc>
      </w:tr>
      <w:tr w:rsidR="00B927C2" w:rsidRPr="005F79EA" w:rsidTr="00B927C2">
        <w:tc>
          <w:tcPr>
            <w:tcW w:w="2430" w:type="dxa"/>
            <w:tcBorders>
              <w:top w:val="single" w:sz="4" w:space="0" w:color="auto"/>
              <w:left w:val="single" w:sz="4" w:space="0" w:color="auto"/>
              <w:bottom w:val="single" w:sz="4" w:space="0" w:color="auto"/>
              <w:right w:val="single" w:sz="4" w:space="0" w:color="auto"/>
            </w:tcBorders>
          </w:tcPr>
          <w:p w:rsidR="00B927C2" w:rsidRPr="005F79EA" w:rsidRDefault="00B927C2" w:rsidP="00421806">
            <w:pPr>
              <w:pStyle w:val="WW-PlainText"/>
              <w:rPr>
                <w:rFonts w:ascii="Times New Roman" w:hAnsi="Times New Roman"/>
                <w:sz w:val="24"/>
              </w:rPr>
            </w:pPr>
            <w:r w:rsidRPr="005F79EA">
              <w:rPr>
                <w:rFonts w:ascii="Times New Roman" w:hAnsi="Times New Roman"/>
                <w:sz w:val="24"/>
              </w:rPr>
              <w:t>Disbursements/Credits</w:t>
            </w:r>
          </w:p>
        </w:tc>
        <w:tc>
          <w:tcPr>
            <w:tcW w:w="2070" w:type="dxa"/>
            <w:tcBorders>
              <w:top w:val="single" w:sz="4" w:space="0" w:color="auto"/>
              <w:left w:val="single" w:sz="4" w:space="0" w:color="auto"/>
              <w:bottom w:val="single" w:sz="4" w:space="0" w:color="auto"/>
              <w:right w:val="single" w:sz="4" w:space="0" w:color="auto"/>
            </w:tcBorders>
          </w:tcPr>
          <w:p w:rsidR="00B927C2" w:rsidRPr="005F79EA" w:rsidRDefault="00B927C2" w:rsidP="00421806">
            <w:pPr>
              <w:pStyle w:val="WW-PlainText"/>
              <w:jc w:val="right"/>
              <w:rPr>
                <w:rFonts w:ascii="Times New Roman" w:hAnsi="Times New Roman"/>
                <w:sz w:val="24"/>
              </w:rPr>
            </w:pPr>
            <w:r>
              <w:rPr>
                <w:rFonts w:ascii="Times New Roman" w:hAnsi="Times New Roman"/>
                <w:sz w:val="24"/>
              </w:rPr>
              <w:t>146,797.92</w:t>
            </w:r>
          </w:p>
        </w:tc>
        <w:tc>
          <w:tcPr>
            <w:tcW w:w="2250" w:type="dxa"/>
            <w:tcBorders>
              <w:top w:val="single" w:sz="4" w:space="0" w:color="auto"/>
              <w:left w:val="single" w:sz="4" w:space="0" w:color="auto"/>
              <w:bottom w:val="single" w:sz="4" w:space="0" w:color="auto"/>
              <w:right w:val="single" w:sz="4" w:space="0" w:color="auto"/>
            </w:tcBorders>
          </w:tcPr>
          <w:p w:rsidR="00B927C2" w:rsidRPr="005F79EA" w:rsidRDefault="00B927C2" w:rsidP="00421806">
            <w:pPr>
              <w:pStyle w:val="WW-PlainText"/>
              <w:jc w:val="right"/>
              <w:rPr>
                <w:rFonts w:ascii="Times New Roman" w:hAnsi="Times New Roman"/>
                <w:sz w:val="24"/>
              </w:rPr>
            </w:pPr>
            <w:r>
              <w:rPr>
                <w:rFonts w:ascii="Times New Roman" w:hAnsi="Times New Roman"/>
                <w:sz w:val="24"/>
              </w:rPr>
              <w:t>4,115.00</w:t>
            </w:r>
          </w:p>
        </w:tc>
      </w:tr>
      <w:tr w:rsidR="00B927C2" w:rsidRPr="005F79EA" w:rsidTr="00B927C2">
        <w:trPr>
          <w:trHeight w:val="305"/>
        </w:trPr>
        <w:tc>
          <w:tcPr>
            <w:tcW w:w="2430" w:type="dxa"/>
            <w:tcBorders>
              <w:top w:val="single" w:sz="4" w:space="0" w:color="auto"/>
              <w:left w:val="single" w:sz="4" w:space="0" w:color="auto"/>
              <w:bottom w:val="single" w:sz="4" w:space="0" w:color="auto"/>
              <w:right w:val="single" w:sz="4" w:space="0" w:color="auto"/>
            </w:tcBorders>
          </w:tcPr>
          <w:p w:rsidR="00B927C2" w:rsidRPr="005F79EA" w:rsidRDefault="00B927C2" w:rsidP="00421806">
            <w:pPr>
              <w:pStyle w:val="WW-PlainText"/>
              <w:rPr>
                <w:rFonts w:ascii="Times New Roman" w:hAnsi="Times New Roman"/>
                <w:sz w:val="24"/>
              </w:rPr>
            </w:pPr>
            <w:r w:rsidRPr="005F79EA">
              <w:rPr>
                <w:rFonts w:ascii="Times New Roman" w:hAnsi="Times New Roman"/>
                <w:sz w:val="24"/>
              </w:rPr>
              <w:t>Ending Balance</w:t>
            </w:r>
          </w:p>
        </w:tc>
        <w:tc>
          <w:tcPr>
            <w:tcW w:w="2070" w:type="dxa"/>
            <w:tcBorders>
              <w:top w:val="single" w:sz="4" w:space="0" w:color="auto"/>
              <w:left w:val="single" w:sz="4" w:space="0" w:color="auto"/>
              <w:bottom w:val="single" w:sz="4" w:space="0" w:color="auto"/>
              <w:right w:val="single" w:sz="4" w:space="0" w:color="auto"/>
            </w:tcBorders>
          </w:tcPr>
          <w:p w:rsidR="00B927C2" w:rsidRPr="005F79EA" w:rsidRDefault="00B927C2" w:rsidP="00421806">
            <w:pPr>
              <w:pStyle w:val="WW-PlainText"/>
              <w:jc w:val="right"/>
              <w:rPr>
                <w:rFonts w:ascii="Times New Roman" w:hAnsi="Times New Roman"/>
                <w:sz w:val="24"/>
              </w:rPr>
            </w:pPr>
            <w:r>
              <w:rPr>
                <w:rFonts w:ascii="Times New Roman" w:hAnsi="Times New Roman"/>
                <w:sz w:val="24"/>
              </w:rPr>
              <w:t>471,906.86</w:t>
            </w:r>
          </w:p>
        </w:tc>
        <w:tc>
          <w:tcPr>
            <w:tcW w:w="2250" w:type="dxa"/>
            <w:tcBorders>
              <w:top w:val="single" w:sz="4" w:space="0" w:color="auto"/>
              <w:left w:val="single" w:sz="4" w:space="0" w:color="auto"/>
              <w:bottom w:val="single" w:sz="4" w:space="0" w:color="auto"/>
              <w:right w:val="single" w:sz="4" w:space="0" w:color="auto"/>
            </w:tcBorders>
          </w:tcPr>
          <w:p w:rsidR="00B927C2" w:rsidRPr="005F79EA" w:rsidRDefault="00B927C2" w:rsidP="00421806">
            <w:pPr>
              <w:pStyle w:val="WW-PlainText"/>
              <w:jc w:val="right"/>
              <w:rPr>
                <w:rFonts w:ascii="Times New Roman" w:hAnsi="Times New Roman"/>
                <w:sz w:val="24"/>
              </w:rPr>
            </w:pPr>
            <w:r>
              <w:rPr>
                <w:rFonts w:ascii="Times New Roman" w:hAnsi="Times New Roman"/>
                <w:sz w:val="24"/>
              </w:rPr>
              <w:t>137,337.27</w:t>
            </w:r>
          </w:p>
        </w:tc>
      </w:tr>
    </w:tbl>
    <w:p w:rsidR="00421806" w:rsidRPr="00B927C2" w:rsidRDefault="00B927C2" w:rsidP="004A590A">
      <w:pPr>
        <w:pStyle w:val="p2"/>
        <w:widowControl/>
        <w:numPr>
          <w:ilvl w:val="0"/>
          <w:numId w:val="11"/>
        </w:numPr>
        <w:spacing w:line="240" w:lineRule="auto"/>
        <w:rPr>
          <w:bCs/>
        </w:rPr>
      </w:pPr>
      <w:r w:rsidRPr="00B927C2">
        <w:rPr>
          <w:bCs/>
        </w:rPr>
        <w:t>Total Capital Projects Fund $609,244.13</w:t>
      </w:r>
    </w:p>
    <w:p w:rsidR="00B927C2" w:rsidRDefault="00B927C2" w:rsidP="00B927C2">
      <w:pPr>
        <w:pStyle w:val="p2"/>
        <w:widowControl/>
        <w:spacing w:line="240" w:lineRule="auto"/>
        <w:rPr>
          <w:b/>
          <w:bCs/>
          <w:highlight w:val="yellow"/>
          <w:u w:val="single"/>
        </w:rPr>
      </w:pPr>
    </w:p>
    <w:p w:rsidR="00421806" w:rsidRPr="0040049D" w:rsidRDefault="00421806" w:rsidP="00421806">
      <w:pPr>
        <w:pStyle w:val="p2"/>
        <w:widowControl/>
        <w:spacing w:line="480" w:lineRule="auto"/>
      </w:pPr>
      <w:r w:rsidRPr="0040049D">
        <w:rPr>
          <w:b/>
          <w:bCs/>
          <w:u w:val="single"/>
        </w:rPr>
        <w:t>Finance Committee/Approval of Abstract</w:t>
      </w:r>
      <w:r w:rsidRPr="0040049D">
        <w:rPr>
          <w:b/>
          <w:bCs/>
        </w:rPr>
        <w:t xml:space="preserve">:  </w:t>
      </w:r>
      <w:r w:rsidRPr="0040049D">
        <w:t>Trustee Brewster presented bills for General Fund in the amount of $</w:t>
      </w:r>
      <w:r w:rsidR="0040049D" w:rsidRPr="0040049D">
        <w:t>73,063.35</w:t>
      </w:r>
      <w:r w:rsidRPr="0040049D">
        <w:t xml:space="preserve"> and moved to approve payment of the abstract.  Trustee Sinsabaugh seconded the motion, which carried unanimously.</w:t>
      </w:r>
    </w:p>
    <w:p w:rsidR="00421806" w:rsidRPr="0040049D" w:rsidRDefault="00421806" w:rsidP="00421806">
      <w:pPr>
        <w:pStyle w:val="p2"/>
        <w:widowControl/>
        <w:spacing w:line="480" w:lineRule="auto"/>
      </w:pPr>
      <w:r w:rsidRPr="0040049D">
        <w:rPr>
          <w:b/>
          <w:u w:val="single"/>
        </w:rPr>
        <w:t>Capital Projects/Fire Recovery Abstract</w:t>
      </w:r>
      <w:r w:rsidRPr="0040049D">
        <w:rPr>
          <w:b/>
        </w:rPr>
        <w:t>:</w:t>
      </w:r>
      <w:r w:rsidRPr="0040049D">
        <w:t xml:space="preserve">  The clerk submitted bills to be paid from the Capital Projects Fund for fire recovery in the amount of $</w:t>
      </w:r>
      <w:r w:rsidR="0040049D" w:rsidRPr="0040049D">
        <w:t>134,380.18</w:t>
      </w:r>
      <w:r w:rsidRPr="0040049D">
        <w:t xml:space="preserve">.  Trustee Sinsabaugh moved to approve payment of the abstract as presented.  Trustee </w:t>
      </w:r>
      <w:r w:rsidR="0040049D">
        <w:t>Steck</w:t>
      </w:r>
      <w:r w:rsidRPr="0040049D">
        <w:t xml:space="preserve"> seconded the motion, which carried unanimously.</w:t>
      </w:r>
    </w:p>
    <w:p w:rsidR="00421806" w:rsidRPr="0040049D" w:rsidRDefault="00421806" w:rsidP="00421806">
      <w:pPr>
        <w:spacing w:line="480" w:lineRule="auto"/>
        <w:rPr>
          <w:rFonts w:eastAsiaTheme="minorHAnsi"/>
        </w:rPr>
      </w:pPr>
      <w:r w:rsidRPr="0040049D">
        <w:rPr>
          <w:rFonts w:eastAsiaTheme="minorHAnsi"/>
          <w:b/>
          <w:u w:val="single"/>
        </w:rPr>
        <w:lastRenderedPageBreak/>
        <w:t>Fire Recovery Update</w:t>
      </w:r>
      <w:r w:rsidRPr="0040049D">
        <w:rPr>
          <w:rFonts w:eastAsiaTheme="minorHAnsi"/>
          <w:b/>
        </w:rPr>
        <w:t>:</w:t>
      </w:r>
      <w:r w:rsidRPr="0040049D">
        <w:rPr>
          <w:rFonts w:eastAsiaTheme="minorHAnsi"/>
        </w:rPr>
        <w:t xml:space="preserve">  Mayor Leary stated </w:t>
      </w:r>
      <w:r w:rsidR="0040049D">
        <w:rPr>
          <w:rFonts w:eastAsiaTheme="minorHAnsi"/>
        </w:rPr>
        <w:t>he notified NYMIR that we will rebuild on the original site, however, the building will be larger to comply with new building codes.  He stated he should have more information at the March meeting.</w:t>
      </w:r>
    </w:p>
    <w:p w:rsidR="00421806" w:rsidRPr="001A1C3C" w:rsidRDefault="00421806" w:rsidP="00421806">
      <w:pPr>
        <w:pStyle w:val="WW-PlainText"/>
        <w:spacing w:line="480" w:lineRule="auto"/>
        <w:rPr>
          <w:rFonts w:ascii="Times New Roman" w:hAnsi="Times New Roman"/>
          <w:sz w:val="24"/>
          <w:szCs w:val="24"/>
        </w:rPr>
      </w:pPr>
      <w:r w:rsidRPr="001A1C3C">
        <w:rPr>
          <w:rFonts w:ascii="Times New Roman" w:hAnsi="Times New Roman"/>
          <w:b/>
          <w:bCs/>
          <w:sz w:val="24"/>
          <w:u w:val="single"/>
        </w:rPr>
        <w:t>River Road Closing</w:t>
      </w:r>
      <w:r w:rsidRPr="001A1C3C">
        <w:rPr>
          <w:rFonts w:ascii="Times New Roman" w:hAnsi="Times New Roman"/>
          <w:b/>
          <w:bCs/>
          <w:sz w:val="24"/>
        </w:rPr>
        <w:t>:</w:t>
      </w:r>
      <w:r w:rsidRPr="001A1C3C">
        <w:rPr>
          <w:rFonts w:ascii="Times New Roman" w:hAnsi="Times New Roman"/>
          <w:bCs/>
          <w:sz w:val="24"/>
        </w:rPr>
        <w:t xml:space="preserve">  </w:t>
      </w:r>
      <w:r w:rsidRPr="001A1C3C">
        <w:rPr>
          <w:rFonts w:ascii="Times New Roman" w:hAnsi="Times New Roman"/>
          <w:sz w:val="24"/>
          <w:szCs w:val="24"/>
        </w:rPr>
        <w:t xml:space="preserve">Mayor Leary stated </w:t>
      </w:r>
      <w:r w:rsidR="0040049D" w:rsidRPr="001A1C3C">
        <w:rPr>
          <w:rFonts w:ascii="Times New Roman" w:hAnsi="Times New Roman"/>
          <w:sz w:val="24"/>
          <w:szCs w:val="24"/>
        </w:rPr>
        <w:t>that the Borough of South Waverly, PA also owns some land near River Road.  He would like to see all entities meet and discuss.  He also stated Destiny Kinal sent a letter with concerns with the Carantouan Greenway Trail and Bike Trail as that is a major connection to the rest of the trails.  Attorney Keene stated she would further research the laws of abandonment.</w:t>
      </w:r>
    </w:p>
    <w:p w:rsidR="00421806" w:rsidRPr="001A1C3C" w:rsidRDefault="001A1C3C" w:rsidP="00421806">
      <w:pPr>
        <w:suppressAutoHyphens/>
        <w:spacing w:line="480" w:lineRule="auto"/>
        <w:rPr>
          <w:szCs w:val="20"/>
          <w:lang w:eastAsia="ar-SA"/>
        </w:rPr>
      </w:pPr>
      <w:r w:rsidRPr="001A1C3C">
        <w:rPr>
          <w:rFonts w:eastAsiaTheme="minorHAnsi"/>
          <w:b/>
          <w:u w:val="single"/>
        </w:rPr>
        <w:t>Bell Project</w:t>
      </w:r>
      <w:r w:rsidR="00421806" w:rsidRPr="001A1C3C">
        <w:rPr>
          <w:rFonts w:eastAsiaTheme="minorHAnsi"/>
          <w:b/>
        </w:rPr>
        <w:t>:</w:t>
      </w:r>
      <w:r w:rsidR="00421806" w:rsidRPr="001A1C3C">
        <w:rPr>
          <w:rFonts w:eastAsiaTheme="minorHAnsi"/>
        </w:rPr>
        <w:t xml:space="preserve">  </w:t>
      </w:r>
      <w:r>
        <w:rPr>
          <w:rFonts w:eastAsiaTheme="minorHAnsi"/>
        </w:rPr>
        <w:t xml:space="preserve">Trustee Aronstam stated the cost to build an 8’x 8’, lighted, glass enclosure to house the three bells will cost approximately $11,000.  There will also be a sidewalk all around the structure.  The structure will be located on the eastern end of the Village Hall property.  He stated there has been interest </w:t>
      </w:r>
      <w:r w:rsidR="00130117">
        <w:rPr>
          <w:rFonts w:eastAsiaTheme="minorHAnsi"/>
        </w:rPr>
        <w:t>in the community to donate toward this project.  He also stated Tioga County Tourism may also be able to help with funding.  Trustee Aronstam thanked Trustee Sinsabaugh for all his efforts with this project.  Trustee Sinsabaugh also thanked Recreation Director Shaw and Wayne Place, in the Parks Department, as they were very helpful with all of the planning and concept.</w:t>
      </w:r>
    </w:p>
    <w:p w:rsidR="00421806" w:rsidRDefault="00130117" w:rsidP="00421806">
      <w:pPr>
        <w:spacing w:line="480" w:lineRule="auto"/>
        <w:rPr>
          <w:rFonts w:eastAsiaTheme="minorHAnsi"/>
        </w:rPr>
      </w:pPr>
      <w:r w:rsidRPr="00130117">
        <w:rPr>
          <w:rFonts w:eastAsiaTheme="minorHAnsi"/>
          <w:b/>
          <w:u w:val="single"/>
        </w:rPr>
        <w:t>Johnson Controls Efficiency Update</w:t>
      </w:r>
      <w:r w:rsidR="00421806" w:rsidRPr="00130117">
        <w:rPr>
          <w:rFonts w:eastAsiaTheme="minorHAnsi"/>
          <w:b/>
        </w:rPr>
        <w:t xml:space="preserve">: </w:t>
      </w:r>
      <w:r w:rsidR="00421806" w:rsidRPr="00130117">
        <w:rPr>
          <w:rFonts w:eastAsiaTheme="minorHAnsi"/>
        </w:rPr>
        <w:t xml:space="preserve"> Mayor Leary stated </w:t>
      </w:r>
      <w:r>
        <w:rPr>
          <w:rFonts w:eastAsiaTheme="minorHAnsi"/>
        </w:rPr>
        <w:t>Johnson Controls were given the last twelve months of electric bills and they should begin their study.</w:t>
      </w:r>
    </w:p>
    <w:p w:rsidR="00130117" w:rsidRPr="00130117" w:rsidRDefault="00130117" w:rsidP="00130117">
      <w:pPr>
        <w:spacing w:line="480" w:lineRule="auto"/>
        <w:rPr>
          <w:rFonts w:eastAsiaTheme="minorHAnsi"/>
        </w:rPr>
      </w:pPr>
      <w:r w:rsidRPr="00130117">
        <w:rPr>
          <w:b/>
          <w:szCs w:val="20"/>
          <w:u w:val="single"/>
          <w:lang w:eastAsia="ar-SA"/>
        </w:rPr>
        <w:t>Village/Town of Barton</w:t>
      </w:r>
      <w:r w:rsidRPr="00130117">
        <w:rPr>
          <w:b/>
          <w:szCs w:val="20"/>
          <w:lang w:eastAsia="ar-SA"/>
        </w:rPr>
        <w:t>:</w:t>
      </w:r>
      <w:r w:rsidRPr="00130117">
        <w:rPr>
          <w:szCs w:val="20"/>
          <w:lang w:eastAsia="ar-SA"/>
        </w:rPr>
        <w:t xml:space="preserve">  </w:t>
      </w:r>
      <w:r w:rsidRPr="00130117">
        <w:rPr>
          <w:rFonts w:eastAsiaTheme="minorHAnsi"/>
        </w:rPr>
        <w:t xml:space="preserve">Mayor Leary stated </w:t>
      </w:r>
      <w:r>
        <w:rPr>
          <w:rFonts w:eastAsiaTheme="minorHAnsi"/>
        </w:rPr>
        <w:t>representatives from</w:t>
      </w:r>
      <w:r w:rsidRPr="00130117">
        <w:rPr>
          <w:rFonts w:eastAsiaTheme="minorHAnsi"/>
        </w:rPr>
        <w:t xml:space="preserve"> Village, Town of Barton, Tioga County</w:t>
      </w:r>
      <w:r>
        <w:rPr>
          <w:rFonts w:eastAsiaTheme="minorHAnsi"/>
        </w:rPr>
        <w:t xml:space="preserve">, and Department of State met last week </w:t>
      </w:r>
      <w:r w:rsidR="00245A12">
        <w:rPr>
          <w:rFonts w:eastAsiaTheme="minorHAnsi"/>
        </w:rPr>
        <w:t>to discuss any possibilities to share services and if it would be feasible.</w:t>
      </w:r>
      <w:r>
        <w:rPr>
          <w:rFonts w:eastAsiaTheme="minorHAnsi"/>
        </w:rPr>
        <w:t xml:space="preserve"> </w:t>
      </w:r>
      <w:r w:rsidR="0019766B">
        <w:rPr>
          <w:rFonts w:eastAsiaTheme="minorHAnsi"/>
        </w:rPr>
        <w:t xml:space="preserve"> Mayor Leary stated representatives from the Town of Barton were very negative and would not consider looking at anything.  Trustee Ayres stated the meeting was very discouraging and the representative from NYS Department of State never really had a chance to get any information out.  Mayor Leary stated the needs of the village residents are not being considered by the Town of Barton.</w:t>
      </w:r>
      <w:r w:rsidR="00533110">
        <w:rPr>
          <w:rFonts w:eastAsiaTheme="minorHAnsi"/>
        </w:rPr>
        <w:t xml:space="preserve">  He stated village residents should attend the Town of Barton’s Meetings and be heard.</w:t>
      </w:r>
    </w:p>
    <w:p w:rsidR="00421806" w:rsidRDefault="0019766B" w:rsidP="00421806">
      <w:pPr>
        <w:spacing w:line="480" w:lineRule="auto"/>
        <w:rPr>
          <w:rFonts w:eastAsiaTheme="minorHAnsi"/>
        </w:rPr>
      </w:pPr>
      <w:r w:rsidRPr="0019766B">
        <w:rPr>
          <w:rFonts w:eastAsiaTheme="minorHAnsi"/>
          <w:b/>
          <w:u w:val="single"/>
        </w:rPr>
        <w:t>Sewer Plant Upgrade Update</w:t>
      </w:r>
      <w:r w:rsidR="00421806" w:rsidRPr="0019766B">
        <w:rPr>
          <w:rFonts w:eastAsiaTheme="minorHAnsi"/>
          <w:b/>
        </w:rPr>
        <w:t>:</w:t>
      </w:r>
      <w:r w:rsidR="00421806" w:rsidRPr="0019766B">
        <w:rPr>
          <w:rFonts w:eastAsiaTheme="minorHAnsi"/>
        </w:rPr>
        <w:t xml:space="preserve">  Mayor Leary stated t</w:t>
      </w:r>
      <w:r>
        <w:rPr>
          <w:rFonts w:eastAsiaTheme="minorHAnsi"/>
        </w:rPr>
        <w:t>he sewer plant upgrade is moving forward and should go to bid as early as March, with construction completed in mid-2018.</w:t>
      </w:r>
    </w:p>
    <w:p w:rsidR="0019766B" w:rsidRPr="0019766B" w:rsidRDefault="0019766B" w:rsidP="0019766B">
      <w:pPr>
        <w:pStyle w:val="p2"/>
        <w:widowControl/>
        <w:spacing w:line="480" w:lineRule="auto"/>
      </w:pPr>
      <w:r w:rsidRPr="0019766B">
        <w:rPr>
          <w:b/>
          <w:u w:val="single"/>
        </w:rPr>
        <w:t>Village/NYS DOT</w:t>
      </w:r>
      <w:r w:rsidRPr="0019766B">
        <w:rPr>
          <w:b/>
        </w:rPr>
        <w:t>:</w:t>
      </w:r>
      <w:r w:rsidRPr="0019766B">
        <w:rPr>
          <w:bCs/>
        </w:rPr>
        <w:t xml:space="preserve">  </w:t>
      </w:r>
      <w:r w:rsidRPr="0019766B">
        <w:t xml:space="preserve">Mayor Leary stated </w:t>
      </w:r>
      <w:r>
        <w:t>the NYS DOT is looking at the intersection on Spring Street/Chemung Street/Route 34.  NYS DOT may extend the curbing to close off that end of Spring Street.  There may be a temporary closure set up soon so they can use it as a study.  All residents in the area have been informed.</w:t>
      </w:r>
    </w:p>
    <w:p w:rsidR="00533110" w:rsidRDefault="00533110" w:rsidP="00533110">
      <w:pPr>
        <w:pStyle w:val="p2"/>
        <w:widowControl/>
        <w:spacing w:line="480" w:lineRule="auto"/>
      </w:pPr>
      <w:r w:rsidRPr="00533110">
        <w:rPr>
          <w:b/>
          <w:bCs/>
          <w:u w:val="single"/>
        </w:rPr>
        <w:t>Vogel Letter</w:t>
      </w:r>
      <w:r w:rsidRPr="00533110">
        <w:rPr>
          <w:b/>
          <w:bCs/>
        </w:rPr>
        <w:t xml:space="preserve">: </w:t>
      </w:r>
      <w:r w:rsidRPr="00533110">
        <w:rPr>
          <w:bCs/>
        </w:rPr>
        <w:t xml:space="preserve"> Mayor Leary read a letter from Linda Vogel stating there is a low spot on Broad Street in front of her business and water accumulates there.  Mayor Leary stated the DPW will look at the spot in the Spring and fix the problem.</w:t>
      </w:r>
      <w:r w:rsidRPr="00533110">
        <w:t xml:space="preserve">  </w:t>
      </w:r>
    </w:p>
    <w:p w:rsidR="00533110" w:rsidRPr="00533110" w:rsidRDefault="00533110" w:rsidP="00533110">
      <w:pPr>
        <w:pStyle w:val="p2"/>
        <w:widowControl/>
        <w:spacing w:line="480" w:lineRule="auto"/>
      </w:pPr>
    </w:p>
    <w:p w:rsidR="00533110" w:rsidRDefault="00533110" w:rsidP="00533110">
      <w:bookmarkStart w:id="2" w:name="_Hlk503995966"/>
      <w:r>
        <w:rPr>
          <w:b/>
          <w:u w:val="single"/>
        </w:rPr>
        <w:lastRenderedPageBreak/>
        <w:t>Election Day Resolution</w:t>
      </w:r>
      <w:r>
        <w:rPr>
          <w:b/>
        </w:rPr>
        <w:t xml:space="preserve">:  </w:t>
      </w:r>
      <w:r>
        <w:t>Trustee Aronstam offered the following resolution and moved its adoption:</w:t>
      </w:r>
    </w:p>
    <w:p w:rsidR="00533110" w:rsidRDefault="00533110" w:rsidP="00533110"/>
    <w:p w:rsidR="00533110" w:rsidRDefault="00533110" w:rsidP="00533110">
      <w:r>
        <w:tab/>
        <w:t>WHEREAS, the Annual Election of the Village of Waverly be held in the Trustees’ Room in the Village Hall, at 32 Ithaca Street, Waverly, New York, between the hours of 12:00 o’clock noon and 9:00 o’clock in the afternoon of Tuesday, March 21, 2017, and</w:t>
      </w:r>
    </w:p>
    <w:p w:rsidR="00533110" w:rsidRDefault="00533110" w:rsidP="00533110"/>
    <w:p w:rsidR="00533110" w:rsidRDefault="00533110" w:rsidP="00533110">
      <w:r>
        <w:tab/>
        <w:t xml:space="preserve">WHEREAS, the following be designated as Inspectors of Election:  </w:t>
      </w:r>
      <w:r w:rsidRPr="00E6461C">
        <w:t xml:space="preserve">Laura Hoppe, Joan Case, </w:t>
      </w:r>
      <w:r>
        <w:t xml:space="preserve">Fern Burbage, </w:t>
      </w:r>
      <w:r w:rsidRPr="00E6461C">
        <w:t>and Roberta Hollenbeck</w:t>
      </w:r>
      <w:r>
        <w:t xml:space="preserve"> be paid $100.00 each, and</w:t>
      </w:r>
    </w:p>
    <w:p w:rsidR="00533110" w:rsidRDefault="00533110" w:rsidP="00533110"/>
    <w:p w:rsidR="00533110" w:rsidRDefault="00533110" w:rsidP="00533110">
      <w:r>
        <w:tab/>
        <w:t>WHEREAS, Joan Case be and she hereby is appointed Chairman of the Board, and</w:t>
      </w:r>
    </w:p>
    <w:p w:rsidR="00533110" w:rsidRDefault="00533110" w:rsidP="00533110"/>
    <w:p w:rsidR="00533110" w:rsidRDefault="00533110" w:rsidP="00533110">
      <w:r>
        <w:tab/>
        <w:t xml:space="preserve">WHEREAS, the Board of Trustees gives the Clerk-Treasurer the sole-authority to replace any inspector who becomes unavailable prior to election, and </w:t>
      </w:r>
    </w:p>
    <w:p w:rsidR="00533110" w:rsidRDefault="00533110" w:rsidP="00533110"/>
    <w:p w:rsidR="00533110" w:rsidRDefault="00533110" w:rsidP="00533110">
      <w:r>
        <w:tab/>
        <w:t xml:space="preserve">BE IT RESOLVED, the Village of Waverly will hold their General Election on Tuesday, March 21, 2017 for the purpose of electing and Mayor and three Trustees, each for a term of two years, and a Village Justice for a term of four years.  </w:t>
      </w:r>
    </w:p>
    <w:p w:rsidR="00533110" w:rsidRDefault="00533110" w:rsidP="00533110">
      <w:pPr>
        <w:ind w:firstLine="720"/>
      </w:pPr>
      <w:r>
        <w:t xml:space="preserve"> </w:t>
      </w:r>
    </w:p>
    <w:p w:rsidR="00533110" w:rsidRDefault="00533110" w:rsidP="00533110">
      <w:r>
        <w:t>The resolution was seconded by Trustee Uhl and upon voice vote, unanimously carried.</w:t>
      </w:r>
    </w:p>
    <w:p w:rsidR="00533110" w:rsidRDefault="00533110" w:rsidP="00533110"/>
    <w:p w:rsidR="00533110" w:rsidRDefault="00533110" w:rsidP="00533110">
      <w:pPr>
        <w:spacing w:line="480" w:lineRule="auto"/>
      </w:pPr>
      <w:r>
        <w:rPr>
          <w:b/>
          <w:bCs/>
          <w:u w:val="single"/>
        </w:rPr>
        <w:t>Grievance Day Resolution</w:t>
      </w:r>
      <w:r>
        <w:rPr>
          <w:b/>
          <w:bCs/>
        </w:rPr>
        <w:t xml:space="preserve">:  </w:t>
      </w:r>
      <w:r>
        <w:t>Trustee Steck offered the following resolution and moved its adoption:</w:t>
      </w:r>
    </w:p>
    <w:p w:rsidR="00533110" w:rsidRDefault="00533110" w:rsidP="00533110">
      <w:r>
        <w:tab/>
        <w:t>WHEREAS, The Board of Trustees is required by the Real Property Tax Law to provide a Grievance Day on the third Tuesday, of February, 2017, and</w:t>
      </w:r>
    </w:p>
    <w:p w:rsidR="00533110" w:rsidRDefault="00533110" w:rsidP="00533110"/>
    <w:p w:rsidR="00533110" w:rsidRDefault="00533110" w:rsidP="00533110">
      <w:r>
        <w:tab/>
        <w:t>WHEREAS, such third Tuesday falls on the 21</w:t>
      </w:r>
      <w:r w:rsidRPr="00BF3BF4">
        <w:rPr>
          <w:vertAlign w:val="superscript"/>
        </w:rPr>
        <w:t>st</w:t>
      </w:r>
      <w:r>
        <w:t xml:space="preserve"> day February, 2017, and </w:t>
      </w:r>
    </w:p>
    <w:p w:rsidR="00533110" w:rsidRDefault="00533110" w:rsidP="00533110"/>
    <w:p w:rsidR="00533110" w:rsidRDefault="00533110" w:rsidP="00533110">
      <w:r>
        <w:tab/>
        <w:t>WHEREAS, the Board of Assessment Review is required to meet for at least four hours to hear grievances,</w:t>
      </w:r>
    </w:p>
    <w:p w:rsidR="00533110" w:rsidRDefault="00533110" w:rsidP="00533110"/>
    <w:p w:rsidR="00533110" w:rsidRDefault="00533110" w:rsidP="00533110">
      <w:r>
        <w:tab/>
        <w:t>NOW, THEREFORE, BE IT RESOLVED, and it is hereby resolved that the Board of Assessment Review meet on the 21</w:t>
      </w:r>
      <w:r w:rsidRPr="00BF3BF4">
        <w:rPr>
          <w:vertAlign w:val="superscript"/>
        </w:rPr>
        <w:t>st</w:t>
      </w:r>
      <w:r>
        <w:t xml:space="preserve"> day of February, 2017, in the Trustees’ Room, in the Village Hall, between the hours of 4:00 and 8:00 P.M. to hear complaints with respect to the Assessment Roll to be filed by the Assessor with the Clerk of the Village, on or before February 1, 2017, and the Clerk of the Village is further directed to publish statutory notice of such meeting required by the Real Property Tax Law.</w:t>
      </w:r>
    </w:p>
    <w:p w:rsidR="00533110" w:rsidRDefault="00533110" w:rsidP="00533110"/>
    <w:p w:rsidR="00533110" w:rsidRDefault="00533110" w:rsidP="00533110">
      <w:pPr>
        <w:spacing w:line="480" w:lineRule="auto"/>
      </w:pPr>
      <w:r>
        <w:t xml:space="preserve">The resolution was seconded by Trustee Sinsabaugh and on voice vote, unanimously carried.  </w:t>
      </w:r>
    </w:p>
    <w:p w:rsidR="00A41F8A" w:rsidRDefault="00A41F8A" w:rsidP="00A41F8A">
      <w:pPr>
        <w:spacing w:line="480" w:lineRule="auto"/>
      </w:pPr>
      <w:r>
        <w:rPr>
          <w:b/>
          <w:u w:val="single"/>
        </w:rPr>
        <w:t>Board of Assessment Review Appointment</w:t>
      </w:r>
      <w:r>
        <w:rPr>
          <w:b/>
        </w:rPr>
        <w:t xml:space="preserve">:  </w:t>
      </w:r>
      <w:r>
        <w:t>Mayor Leary appointed Kyle McDuffee to the Board of Assessment Review for a two-year term.  Trustee Steck moved to approve the appointment of Kyle McDuffee as presented.  Trustee Sinsabaugh seconded the motion, which carried unanimously.</w:t>
      </w:r>
    </w:p>
    <w:p w:rsidR="00A41F8A" w:rsidRDefault="00A41F8A" w:rsidP="00A41F8A">
      <w:pPr>
        <w:spacing w:line="480" w:lineRule="auto"/>
      </w:pPr>
      <w:r>
        <w:tab/>
        <w:t>Mayor Leary appointed Troy Campbell to the Board of Assessment Review for a three-year term.  Trustee Brewster moved to approve the appointment of Kyle McDuffee as presented.  Trustee Uhl seconded the motion, which carried unanimously.</w:t>
      </w:r>
    </w:p>
    <w:bookmarkEnd w:id="2"/>
    <w:p w:rsidR="00A41F8A" w:rsidRPr="00420091" w:rsidRDefault="00A41F8A" w:rsidP="00A41F8A">
      <w:pPr>
        <w:spacing w:line="480" w:lineRule="auto"/>
        <w:rPr>
          <w:bCs/>
        </w:rPr>
      </w:pPr>
      <w:r w:rsidRPr="00420091">
        <w:rPr>
          <w:b/>
          <w:u w:val="single"/>
        </w:rPr>
        <w:t>Cemetery Mowing</w:t>
      </w:r>
      <w:r w:rsidRPr="00420091">
        <w:rPr>
          <w:b/>
        </w:rPr>
        <w:t xml:space="preserve">:  </w:t>
      </w:r>
      <w:r w:rsidRPr="00420091">
        <w:t>Trustee Brewster moved to authorize the clerk to advertise for bids for cemetery mowing for the 201</w:t>
      </w:r>
      <w:r>
        <w:t>7</w:t>
      </w:r>
      <w:r w:rsidRPr="00420091">
        <w:t xml:space="preserve"> season only, and the opening will be </w:t>
      </w:r>
      <w:r>
        <w:t>February 28, 2017</w:t>
      </w:r>
      <w:r w:rsidRPr="00420091">
        <w:t>.  Trustee Aronstam seconded the motion, which carried unanimously.</w:t>
      </w:r>
    </w:p>
    <w:p w:rsidR="005A774F" w:rsidRPr="005A774F" w:rsidRDefault="005A774F" w:rsidP="005A774F">
      <w:pPr>
        <w:pStyle w:val="p2"/>
        <w:widowControl/>
        <w:spacing w:line="480" w:lineRule="auto"/>
      </w:pPr>
      <w:r w:rsidRPr="005A774F">
        <w:rPr>
          <w:b/>
          <w:bCs/>
          <w:u w:val="single"/>
        </w:rPr>
        <w:t>Approval of 2014 CDBG Abstract</w:t>
      </w:r>
      <w:r w:rsidRPr="005A774F">
        <w:rPr>
          <w:b/>
          <w:bCs/>
        </w:rPr>
        <w:t>:</w:t>
      </w:r>
      <w:r w:rsidRPr="005A774F">
        <w:t xml:space="preserve">  The clerk presented the abstract for Drawdown #11 in the amount of $10,169.00.  Trustee Ayres moved to approve the bills as presented.  Trustee Uhl seconded the motion, which carried unanimously.</w:t>
      </w:r>
    </w:p>
    <w:p w:rsidR="005A774F" w:rsidRPr="005A774F" w:rsidRDefault="005A774F" w:rsidP="005A774F">
      <w:pPr>
        <w:pStyle w:val="p2"/>
        <w:widowControl/>
        <w:spacing w:line="480" w:lineRule="auto"/>
        <w:ind w:firstLine="720"/>
      </w:pPr>
      <w:r w:rsidRPr="005A774F">
        <w:t>The clerk presented the abstract for Drawdown #12 in the amount of $73,057.97.  Trustee Ayres moved to approve the bills as presented.  Trustee Steck seconded the motion, which carried unanimously.</w:t>
      </w:r>
    </w:p>
    <w:p w:rsidR="00533110" w:rsidRPr="005A774F" w:rsidRDefault="00533110" w:rsidP="00533110"/>
    <w:p w:rsidR="00421806" w:rsidRPr="005A774F" w:rsidRDefault="00421806" w:rsidP="00421806">
      <w:pPr>
        <w:pStyle w:val="BodyTextIndent"/>
        <w:tabs>
          <w:tab w:val="left" w:pos="0"/>
        </w:tabs>
        <w:ind w:left="0"/>
        <w:rPr>
          <w:bCs/>
        </w:rPr>
      </w:pPr>
      <w:r w:rsidRPr="005A774F">
        <w:rPr>
          <w:b/>
          <w:u w:val="single"/>
        </w:rPr>
        <w:t>CDBG New Applicant Approval Request</w:t>
      </w:r>
      <w:r w:rsidRPr="005A774F">
        <w:rPr>
          <w:b/>
        </w:rPr>
        <w:t xml:space="preserve">:  </w:t>
      </w:r>
      <w:r w:rsidRPr="005A774F">
        <w:rPr>
          <w:bCs/>
        </w:rPr>
        <w:t>The clerk submitted an approval request for the following project to be done on the 2014 CDBG at 100% Deferred Loan:</w:t>
      </w:r>
    </w:p>
    <w:p w:rsidR="00421806" w:rsidRPr="005A774F" w:rsidRDefault="00421806" w:rsidP="004A590A">
      <w:pPr>
        <w:pStyle w:val="BodyTextIndent"/>
        <w:numPr>
          <w:ilvl w:val="0"/>
          <w:numId w:val="11"/>
        </w:numPr>
        <w:tabs>
          <w:tab w:val="left" w:pos="0"/>
        </w:tabs>
        <w:spacing w:line="240" w:lineRule="auto"/>
        <w:rPr>
          <w:bCs/>
        </w:rPr>
      </w:pPr>
      <w:r w:rsidRPr="005A774F">
        <w:rPr>
          <w:bCs/>
        </w:rPr>
        <w:t>2014-1</w:t>
      </w:r>
      <w:r w:rsidR="005A774F" w:rsidRPr="005A774F">
        <w:rPr>
          <w:bCs/>
        </w:rPr>
        <w:t>1-BR</w:t>
      </w:r>
      <w:r w:rsidRPr="005A774F">
        <w:rPr>
          <w:bCs/>
        </w:rPr>
        <w:tab/>
      </w:r>
      <w:r w:rsidRPr="005A774F">
        <w:rPr>
          <w:bCs/>
        </w:rPr>
        <w:tab/>
      </w:r>
      <w:r w:rsidRPr="005A774F">
        <w:rPr>
          <w:bCs/>
        </w:rPr>
        <w:tab/>
      </w:r>
      <w:r w:rsidRPr="005A774F">
        <w:rPr>
          <w:bCs/>
        </w:rPr>
        <w:tab/>
      </w:r>
      <w:r w:rsidRPr="005A774F">
        <w:rPr>
          <w:bCs/>
        </w:rPr>
        <w:tab/>
      </w:r>
      <w:r w:rsidRPr="005A774F">
        <w:rPr>
          <w:bCs/>
        </w:rPr>
        <w:tab/>
      </w:r>
      <w:r w:rsidRPr="005A774F">
        <w:rPr>
          <w:bCs/>
        </w:rPr>
        <w:tab/>
      </w:r>
      <w:r w:rsidRPr="005A774F">
        <w:rPr>
          <w:bCs/>
        </w:rPr>
        <w:tab/>
        <w:t xml:space="preserve">Total Cost - $ </w:t>
      </w:r>
      <w:r w:rsidR="005A774F" w:rsidRPr="005A774F">
        <w:rPr>
          <w:bCs/>
        </w:rPr>
        <w:t>27,144</w:t>
      </w:r>
    </w:p>
    <w:p w:rsidR="00421806" w:rsidRPr="005A774F" w:rsidRDefault="00421806" w:rsidP="00421806">
      <w:pPr>
        <w:pStyle w:val="BodyTextIndent"/>
        <w:tabs>
          <w:tab w:val="clear" w:pos="720"/>
          <w:tab w:val="left" w:pos="0"/>
        </w:tabs>
        <w:spacing w:line="240" w:lineRule="auto"/>
        <w:ind w:left="720"/>
        <w:rPr>
          <w:bCs/>
        </w:rPr>
      </w:pPr>
      <w:r w:rsidRPr="005A774F">
        <w:rPr>
          <w:bCs/>
        </w:rPr>
        <w:t xml:space="preserve">Work includes: windows, doors, </w:t>
      </w:r>
      <w:r w:rsidR="005A774F" w:rsidRPr="005A774F">
        <w:rPr>
          <w:bCs/>
        </w:rPr>
        <w:t>interior and exterior carpentry, flooring, siding, and other</w:t>
      </w:r>
    </w:p>
    <w:p w:rsidR="00421806" w:rsidRPr="005A774F" w:rsidRDefault="00421806" w:rsidP="00421806">
      <w:pPr>
        <w:pStyle w:val="BodyTextIndent"/>
        <w:tabs>
          <w:tab w:val="clear" w:pos="720"/>
          <w:tab w:val="left" w:pos="0"/>
        </w:tabs>
        <w:spacing w:line="240" w:lineRule="auto"/>
        <w:ind w:left="0"/>
        <w:rPr>
          <w:bCs/>
        </w:rPr>
      </w:pPr>
    </w:p>
    <w:p w:rsidR="00421806" w:rsidRPr="005A774F" w:rsidRDefault="00421806" w:rsidP="00421806">
      <w:pPr>
        <w:pStyle w:val="Index"/>
        <w:suppressLineNumbers w:val="0"/>
        <w:tabs>
          <w:tab w:val="left" w:pos="0"/>
          <w:tab w:val="left" w:pos="90"/>
          <w:tab w:val="left" w:pos="180"/>
        </w:tabs>
        <w:spacing w:line="480" w:lineRule="auto"/>
        <w:rPr>
          <w:bCs/>
        </w:rPr>
      </w:pPr>
      <w:r w:rsidRPr="005A774F">
        <w:rPr>
          <w:bCs/>
        </w:rPr>
        <w:t xml:space="preserve">Trustee Ayres moved to authorize the above projects as submitted.  Trustee </w:t>
      </w:r>
      <w:r w:rsidR="005A774F" w:rsidRPr="005A774F">
        <w:rPr>
          <w:bCs/>
        </w:rPr>
        <w:t>Sinsabaugh</w:t>
      </w:r>
      <w:r w:rsidRPr="005A774F">
        <w:rPr>
          <w:bCs/>
        </w:rPr>
        <w:t xml:space="preserve"> seconded the motion, which carried unanimously.</w:t>
      </w:r>
    </w:p>
    <w:p w:rsidR="00421806" w:rsidRDefault="00421806" w:rsidP="00421806">
      <w:pPr>
        <w:pStyle w:val="p2"/>
        <w:widowControl/>
        <w:spacing w:line="480" w:lineRule="auto"/>
      </w:pPr>
      <w:r w:rsidRPr="005A774F">
        <w:rPr>
          <w:b/>
          <w:bCs/>
          <w:u w:val="single"/>
        </w:rPr>
        <w:t>Village Rehab Project Abstract</w:t>
      </w:r>
      <w:r w:rsidRPr="005A774F">
        <w:rPr>
          <w:b/>
          <w:bCs/>
        </w:rPr>
        <w:t>:</w:t>
      </w:r>
      <w:r w:rsidRPr="005A774F">
        <w:t xml:space="preserve">  The clerk presented bills for Drawdown #</w:t>
      </w:r>
      <w:r w:rsidR="005A774F" w:rsidRPr="005A774F">
        <w:t>8</w:t>
      </w:r>
      <w:r w:rsidRPr="005A774F">
        <w:t xml:space="preserve"> in the amount of $</w:t>
      </w:r>
      <w:r w:rsidR="005A774F" w:rsidRPr="005A774F">
        <w:t>1,277.06</w:t>
      </w:r>
      <w:r w:rsidRPr="005A774F">
        <w:t xml:space="preserve">.  Trustee Ayres moved to approve the bills as presented.  Trustee </w:t>
      </w:r>
      <w:r w:rsidR="005A774F" w:rsidRPr="005A774F">
        <w:t>Uhl</w:t>
      </w:r>
      <w:r w:rsidRPr="005A774F">
        <w:t xml:space="preserve"> seconded the motion, which carried unanimously.</w:t>
      </w:r>
    </w:p>
    <w:p w:rsidR="004B18F4" w:rsidRPr="009A6D63" w:rsidRDefault="004B18F4" w:rsidP="004B18F4">
      <w:pPr>
        <w:pStyle w:val="BodyTextIndent"/>
        <w:tabs>
          <w:tab w:val="left" w:pos="0"/>
        </w:tabs>
        <w:ind w:left="0"/>
        <w:rPr>
          <w:bCs/>
        </w:rPr>
      </w:pPr>
      <w:r w:rsidRPr="009A6D63">
        <w:rPr>
          <w:b/>
          <w:u w:val="single"/>
        </w:rPr>
        <w:t xml:space="preserve">Village </w:t>
      </w:r>
      <w:r>
        <w:rPr>
          <w:b/>
          <w:u w:val="single"/>
        </w:rPr>
        <w:t>Rehab</w:t>
      </w:r>
      <w:r w:rsidRPr="009A6D63">
        <w:rPr>
          <w:b/>
          <w:u w:val="single"/>
        </w:rPr>
        <w:t xml:space="preserve"> Project </w:t>
      </w:r>
      <w:r>
        <w:rPr>
          <w:b/>
          <w:u w:val="single"/>
        </w:rPr>
        <w:t>New Applicant</w:t>
      </w:r>
      <w:r w:rsidRPr="009A6D63">
        <w:rPr>
          <w:b/>
        </w:rPr>
        <w:t xml:space="preserve">: </w:t>
      </w:r>
      <w:r>
        <w:rPr>
          <w:b/>
        </w:rPr>
        <w:t xml:space="preserve"> </w:t>
      </w:r>
      <w:r w:rsidRPr="009A6D63">
        <w:rPr>
          <w:bCs/>
        </w:rPr>
        <w:t>The clerk submitted the following approval request for</w:t>
      </w:r>
      <w:r>
        <w:rPr>
          <w:bCs/>
        </w:rPr>
        <w:t xml:space="preserve"> a project</w:t>
      </w:r>
      <w:r w:rsidRPr="009A6D63">
        <w:rPr>
          <w:bCs/>
        </w:rPr>
        <w:t xml:space="preserve"> to be done through the Village</w:t>
      </w:r>
      <w:r>
        <w:rPr>
          <w:bCs/>
        </w:rPr>
        <w:t xml:space="preserve"> Rehab Project</w:t>
      </w:r>
      <w:r w:rsidRPr="009A6D63">
        <w:rPr>
          <w:bCs/>
        </w:rPr>
        <w:t>:</w:t>
      </w:r>
    </w:p>
    <w:p w:rsidR="004B18F4" w:rsidRPr="009A6D63" w:rsidRDefault="004B18F4" w:rsidP="004A590A">
      <w:pPr>
        <w:pStyle w:val="BodyTextIndent"/>
        <w:numPr>
          <w:ilvl w:val="0"/>
          <w:numId w:val="11"/>
        </w:numPr>
        <w:tabs>
          <w:tab w:val="left" w:pos="0"/>
        </w:tabs>
        <w:spacing w:line="240" w:lineRule="auto"/>
        <w:rPr>
          <w:bCs/>
        </w:rPr>
      </w:pPr>
      <w:r>
        <w:rPr>
          <w:bCs/>
        </w:rPr>
        <w:t>ZI101</w:t>
      </w:r>
      <w:r>
        <w:rPr>
          <w:bCs/>
        </w:rPr>
        <w:tab/>
      </w:r>
      <w:r w:rsidRPr="009A6D63">
        <w:rPr>
          <w:bCs/>
        </w:rPr>
        <w:tab/>
      </w:r>
      <w:r w:rsidRPr="009A6D63">
        <w:rPr>
          <w:bCs/>
        </w:rPr>
        <w:tab/>
      </w:r>
      <w:r w:rsidRPr="009A6D63">
        <w:rPr>
          <w:bCs/>
        </w:rPr>
        <w:tab/>
      </w:r>
      <w:r w:rsidRPr="009A6D63">
        <w:rPr>
          <w:bCs/>
        </w:rPr>
        <w:tab/>
      </w:r>
      <w:r w:rsidRPr="009A6D63">
        <w:rPr>
          <w:bCs/>
        </w:rPr>
        <w:tab/>
      </w:r>
      <w:r w:rsidRPr="009A6D63">
        <w:rPr>
          <w:bCs/>
        </w:rPr>
        <w:tab/>
      </w:r>
      <w:r w:rsidRPr="009A6D63">
        <w:rPr>
          <w:bCs/>
        </w:rPr>
        <w:tab/>
        <w:t xml:space="preserve">Total Cost - $ </w:t>
      </w:r>
      <w:r>
        <w:rPr>
          <w:bCs/>
        </w:rPr>
        <w:t>15,455</w:t>
      </w:r>
    </w:p>
    <w:p w:rsidR="004B18F4" w:rsidRPr="009A6D63" w:rsidRDefault="004B18F4" w:rsidP="004B18F4">
      <w:pPr>
        <w:pStyle w:val="BodyTextIndent"/>
        <w:tabs>
          <w:tab w:val="clear" w:pos="720"/>
          <w:tab w:val="left" w:pos="0"/>
        </w:tabs>
        <w:spacing w:line="240" w:lineRule="auto"/>
        <w:ind w:left="720"/>
        <w:rPr>
          <w:bCs/>
        </w:rPr>
      </w:pPr>
      <w:r w:rsidRPr="009A6D63">
        <w:rPr>
          <w:bCs/>
        </w:rPr>
        <w:t>$15,</w:t>
      </w:r>
      <w:r>
        <w:rPr>
          <w:bCs/>
        </w:rPr>
        <w:t>455</w:t>
      </w:r>
      <w:r w:rsidRPr="009A6D63">
        <w:rPr>
          <w:bCs/>
        </w:rPr>
        <w:t xml:space="preserve"> deferred loan.  Work includes: windows, doors, and </w:t>
      </w:r>
      <w:r>
        <w:rPr>
          <w:bCs/>
        </w:rPr>
        <w:t>heating</w:t>
      </w:r>
    </w:p>
    <w:p w:rsidR="004B18F4" w:rsidRPr="009A6D63" w:rsidRDefault="004B18F4" w:rsidP="004B18F4">
      <w:pPr>
        <w:pStyle w:val="BodyTextIndent"/>
        <w:tabs>
          <w:tab w:val="clear" w:pos="720"/>
          <w:tab w:val="left" w:pos="0"/>
        </w:tabs>
        <w:spacing w:line="240" w:lineRule="auto"/>
        <w:ind w:left="0"/>
        <w:rPr>
          <w:bCs/>
        </w:rPr>
      </w:pPr>
    </w:p>
    <w:p w:rsidR="004B18F4" w:rsidRPr="009A6D63" w:rsidRDefault="004B18F4" w:rsidP="004B18F4">
      <w:pPr>
        <w:pStyle w:val="Index"/>
        <w:suppressLineNumbers w:val="0"/>
        <w:tabs>
          <w:tab w:val="left" w:pos="0"/>
          <w:tab w:val="left" w:pos="90"/>
          <w:tab w:val="left" w:pos="180"/>
        </w:tabs>
        <w:spacing w:line="480" w:lineRule="auto"/>
        <w:rPr>
          <w:bCs/>
        </w:rPr>
      </w:pPr>
      <w:r w:rsidRPr="009A6D63">
        <w:rPr>
          <w:bCs/>
        </w:rPr>
        <w:t xml:space="preserve">Trustee Ayres moved </w:t>
      </w:r>
      <w:r>
        <w:rPr>
          <w:bCs/>
        </w:rPr>
        <w:t>to approve this project and it to be 100% deferred loan,</w:t>
      </w:r>
      <w:r w:rsidRPr="009A6D63">
        <w:rPr>
          <w:bCs/>
        </w:rPr>
        <w:t xml:space="preserve"> as submitted.  Trustee </w:t>
      </w:r>
      <w:r>
        <w:rPr>
          <w:bCs/>
        </w:rPr>
        <w:t>Aronstam</w:t>
      </w:r>
      <w:r w:rsidRPr="009A6D63">
        <w:rPr>
          <w:bCs/>
        </w:rPr>
        <w:t xml:space="preserve"> seconded the motion, which carried unanimously.</w:t>
      </w:r>
    </w:p>
    <w:p w:rsidR="00421806" w:rsidRPr="00757562" w:rsidRDefault="00757562" w:rsidP="00421806">
      <w:pPr>
        <w:pStyle w:val="p2"/>
        <w:widowControl/>
        <w:spacing w:line="480" w:lineRule="auto"/>
      </w:pPr>
      <w:r w:rsidRPr="00757562">
        <w:rPr>
          <w:rFonts w:eastAsiaTheme="minorHAnsi"/>
          <w:b/>
          <w:u w:val="single"/>
        </w:rPr>
        <w:t>Municipal Street Sweeper</w:t>
      </w:r>
      <w:r w:rsidR="00421806" w:rsidRPr="00757562">
        <w:rPr>
          <w:rFonts w:eastAsiaTheme="minorHAnsi"/>
          <w:b/>
        </w:rPr>
        <w:t>:</w:t>
      </w:r>
      <w:r w:rsidR="00421806" w:rsidRPr="00757562">
        <w:rPr>
          <w:rFonts w:eastAsiaTheme="minorHAnsi"/>
        </w:rPr>
        <w:t xml:space="preserve">  </w:t>
      </w:r>
      <w:r>
        <w:t>Trustee Steck stated Bradco Supply will have a used 2006 street sweeper available in March at a cost of $40,000.  Bradco will be sending him pictures by the next meeting.</w:t>
      </w:r>
    </w:p>
    <w:p w:rsidR="00421806" w:rsidRDefault="00421806" w:rsidP="00421806">
      <w:pPr>
        <w:tabs>
          <w:tab w:val="left" w:pos="0"/>
          <w:tab w:val="left" w:pos="90"/>
          <w:tab w:val="left" w:pos="180"/>
        </w:tabs>
        <w:spacing w:line="480" w:lineRule="auto"/>
      </w:pPr>
      <w:r w:rsidRPr="002F48AF">
        <w:rPr>
          <w:b/>
          <w:bCs/>
          <w:u w:val="single"/>
        </w:rPr>
        <w:t>Adjournment</w:t>
      </w:r>
      <w:r w:rsidRPr="002F48AF">
        <w:t>:  Trustee A</w:t>
      </w:r>
      <w:r w:rsidR="002F48AF" w:rsidRPr="002F48AF">
        <w:t>ronstam</w:t>
      </w:r>
      <w:r w:rsidRPr="002F48AF">
        <w:t xml:space="preserve"> moved to adjourn at 7:52 p.m.  Trustee </w:t>
      </w:r>
      <w:r w:rsidR="002F48AF" w:rsidRPr="002F48AF">
        <w:t>Uhl</w:t>
      </w:r>
      <w:r w:rsidRPr="002F48AF">
        <w:t xml:space="preserve"> seconded the motion, which carried unanimously.</w:t>
      </w:r>
      <w:r w:rsidRPr="000D2F50">
        <w:t xml:space="preserve">  </w:t>
      </w:r>
      <w:r w:rsidRPr="000D2F50">
        <w:tab/>
      </w:r>
      <w:r w:rsidRPr="000D2F50">
        <w:tab/>
      </w:r>
      <w:r w:rsidRPr="000D2F50">
        <w:tab/>
      </w:r>
      <w:r w:rsidRPr="000D2F50">
        <w:tab/>
      </w:r>
      <w:r w:rsidRPr="000D2F50">
        <w:tab/>
      </w:r>
      <w:r w:rsidRPr="000D2F50">
        <w:tab/>
      </w:r>
      <w:r w:rsidRPr="000D2F50">
        <w:tab/>
      </w:r>
      <w:r w:rsidRPr="000D2F50">
        <w:tab/>
      </w:r>
      <w:r w:rsidRPr="000D2F50">
        <w:tab/>
      </w:r>
      <w:r w:rsidRPr="000D2F50">
        <w:tab/>
      </w:r>
      <w:r>
        <w:tab/>
      </w:r>
      <w:r>
        <w:tab/>
      </w:r>
      <w:r>
        <w:tab/>
      </w:r>
      <w:r>
        <w:tab/>
      </w:r>
      <w:r>
        <w:tab/>
      </w:r>
      <w:r>
        <w:tab/>
      </w:r>
      <w:r>
        <w:tab/>
      </w:r>
      <w:r>
        <w:tab/>
      </w:r>
      <w:r>
        <w:tab/>
      </w:r>
      <w:r>
        <w:tab/>
      </w:r>
      <w:r>
        <w:tab/>
      </w:r>
      <w:r>
        <w:tab/>
      </w:r>
      <w:r>
        <w:tab/>
      </w:r>
      <w:r w:rsidRPr="000D2F50">
        <w:t>Respectfully submitted,</w:t>
      </w:r>
    </w:p>
    <w:p w:rsidR="00421806" w:rsidRPr="000D2F50" w:rsidRDefault="00421806" w:rsidP="00421806">
      <w:pPr>
        <w:tabs>
          <w:tab w:val="left" w:pos="0"/>
          <w:tab w:val="left" w:pos="90"/>
          <w:tab w:val="left" w:pos="180"/>
        </w:tabs>
      </w:pPr>
      <w:r w:rsidRPr="000D2F50">
        <w:tab/>
      </w:r>
      <w:r w:rsidRPr="000D2F50">
        <w:tab/>
      </w:r>
      <w:r w:rsidRPr="000D2F50">
        <w:tab/>
      </w:r>
      <w:r w:rsidRPr="000D2F50">
        <w:tab/>
      </w:r>
      <w:r w:rsidRPr="000D2F50">
        <w:tab/>
      </w:r>
      <w:r w:rsidRPr="000D2F50">
        <w:tab/>
      </w:r>
      <w:r w:rsidRPr="000D2F50">
        <w:tab/>
      </w:r>
      <w:r w:rsidRPr="000D2F50">
        <w:tab/>
      </w:r>
      <w:r w:rsidRPr="000D2F50">
        <w:tab/>
      </w:r>
      <w:r w:rsidRPr="000D2F50">
        <w:tab/>
      </w:r>
      <w:r w:rsidRPr="000D2F50">
        <w:tab/>
        <w:t>_____</w:t>
      </w:r>
      <w:r>
        <w:t>__</w:t>
      </w:r>
      <w:r w:rsidRPr="000D2F50">
        <w:t>________</w:t>
      </w:r>
      <w:r>
        <w:t>___</w:t>
      </w:r>
      <w:r w:rsidRPr="000D2F50">
        <w:t>_______</w:t>
      </w:r>
    </w:p>
    <w:p w:rsidR="00421806" w:rsidRDefault="00421806" w:rsidP="00421806">
      <w:pPr>
        <w:tabs>
          <w:tab w:val="left" w:pos="0"/>
          <w:tab w:val="left" w:pos="90"/>
          <w:tab w:val="left" w:pos="180"/>
        </w:tabs>
        <w:spacing w:line="480" w:lineRule="auto"/>
      </w:pPr>
      <w:r w:rsidRPr="000D2F50">
        <w:tab/>
      </w:r>
      <w:r w:rsidRPr="000D2F50">
        <w:tab/>
      </w:r>
      <w:r w:rsidRPr="000D2F50">
        <w:tab/>
      </w:r>
      <w:r w:rsidRPr="000D2F50">
        <w:tab/>
      </w:r>
      <w:r w:rsidRPr="000D2F50">
        <w:tab/>
      </w:r>
      <w:r w:rsidRPr="000D2F50">
        <w:tab/>
      </w:r>
      <w:r w:rsidRPr="000D2F50">
        <w:tab/>
      </w:r>
      <w:r w:rsidRPr="000D2F50">
        <w:tab/>
      </w:r>
      <w:r w:rsidRPr="000D2F50">
        <w:tab/>
      </w:r>
      <w:r w:rsidRPr="000D2F50">
        <w:tab/>
        <w:t xml:space="preserve">       </w:t>
      </w:r>
      <w:r w:rsidRPr="000D2F50">
        <w:tab/>
      </w:r>
      <w:r>
        <w:t xml:space="preserve">Michele Wood, </w:t>
      </w:r>
      <w:r w:rsidRPr="000D2F50">
        <w:t>Clerk Treasurer</w:t>
      </w:r>
      <w:r>
        <w:t xml:space="preserve"> </w:t>
      </w:r>
    </w:p>
    <w:p w:rsidR="005D1682" w:rsidRDefault="005D1682" w:rsidP="001763A8">
      <w:pPr>
        <w:tabs>
          <w:tab w:val="left" w:pos="0"/>
          <w:tab w:val="left" w:pos="90"/>
          <w:tab w:val="left" w:pos="180"/>
        </w:tabs>
        <w:spacing w:line="480" w:lineRule="auto"/>
      </w:pPr>
    </w:p>
    <w:p w:rsidR="00991B96" w:rsidRDefault="00991B96" w:rsidP="001763A8">
      <w:pPr>
        <w:jc w:val="center"/>
        <w:rPr>
          <w:rFonts w:eastAsiaTheme="minorHAnsi"/>
          <w:b/>
        </w:rPr>
      </w:pPr>
    </w:p>
    <w:p w:rsidR="001763A8" w:rsidRPr="009A6E32" w:rsidRDefault="001763A8" w:rsidP="001763A8">
      <w:pPr>
        <w:jc w:val="center"/>
        <w:rPr>
          <w:rFonts w:eastAsiaTheme="minorHAnsi"/>
          <w:b/>
        </w:rPr>
      </w:pPr>
      <w:r>
        <w:rPr>
          <w:rFonts w:eastAsiaTheme="minorHAnsi"/>
          <w:b/>
        </w:rPr>
        <w:t>WORKSHOP</w:t>
      </w:r>
      <w:r w:rsidRPr="009A6E32">
        <w:rPr>
          <w:rFonts w:eastAsiaTheme="minorHAnsi"/>
          <w:b/>
        </w:rPr>
        <w:t xml:space="preserve"> MEETING OF THE BOARD OF TRUSTEES</w:t>
      </w:r>
    </w:p>
    <w:p w:rsidR="001763A8" w:rsidRPr="009A6E32" w:rsidRDefault="001763A8" w:rsidP="001763A8">
      <w:pPr>
        <w:jc w:val="center"/>
        <w:rPr>
          <w:rFonts w:eastAsiaTheme="minorHAnsi"/>
          <w:b/>
        </w:rPr>
      </w:pPr>
      <w:r w:rsidRPr="009A6E32">
        <w:rPr>
          <w:rFonts w:eastAsiaTheme="minorHAnsi"/>
          <w:b/>
        </w:rPr>
        <w:t>OF THE VILLAGE OF WAVERLY HELD AT 6:30 P.M.</w:t>
      </w:r>
    </w:p>
    <w:p w:rsidR="001763A8" w:rsidRPr="009A6E32" w:rsidRDefault="001763A8" w:rsidP="001763A8">
      <w:pPr>
        <w:jc w:val="center"/>
        <w:rPr>
          <w:rFonts w:eastAsiaTheme="minorHAnsi"/>
          <w:b/>
        </w:rPr>
      </w:pPr>
      <w:r w:rsidRPr="009A6E32">
        <w:rPr>
          <w:rFonts w:eastAsiaTheme="minorHAnsi"/>
          <w:b/>
        </w:rPr>
        <w:t xml:space="preserve">ON TUESDAY, </w:t>
      </w:r>
      <w:r>
        <w:rPr>
          <w:rFonts w:eastAsiaTheme="minorHAnsi"/>
          <w:b/>
        </w:rPr>
        <w:t>JANUARY 24</w:t>
      </w:r>
      <w:r w:rsidRPr="009A6E32">
        <w:rPr>
          <w:rFonts w:eastAsiaTheme="minorHAnsi"/>
          <w:b/>
        </w:rPr>
        <w:t>, 201</w:t>
      </w:r>
      <w:r>
        <w:rPr>
          <w:rFonts w:eastAsiaTheme="minorHAnsi"/>
          <w:b/>
        </w:rPr>
        <w:t>7</w:t>
      </w:r>
      <w:r w:rsidRPr="009A6E32">
        <w:rPr>
          <w:rFonts w:eastAsiaTheme="minorHAnsi"/>
          <w:b/>
        </w:rPr>
        <w:t xml:space="preserve"> IN THE</w:t>
      </w:r>
    </w:p>
    <w:p w:rsidR="001763A8" w:rsidRPr="009A6E32" w:rsidRDefault="001763A8" w:rsidP="001763A8">
      <w:pPr>
        <w:keepNext/>
        <w:jc w:val="center"/>
        <w:outlineLvl w:val="0"/>
        <w:rPr>
          <w:rFonts w:eastAsiaTheme="minorHAnsi"/>
          <w:b/>
        </w:rPr>
      </w:pPr>
      <w:r w:rsidRPr="009A6E32">
        <w:rPr>
          <w:rFonts w:eastAsiaTheme="minorHAnsi"/>
          <w:b/>
        </w:rPr>
        <w:t>TRUSTEES’ ROOM IN THE VILLAGE HALL</w:t>
      </w:r>
    </w:p>
    <w:p w:rsidR="001763A8" w:rsidRPr="009A6E32" w:rsidRDefault="001763A8" w:rsidP="001763A8">
      <w:pPr>
        <w:spacing w:after="200" w:line="276" w:lineRule="auto"/>
        <w:rPr>
          <w:rFonts w:asciiTheme="minorHAnsi" w:eastAsiaTheme="minorHAnsi" w:hAnsiTheme="minorHAnsi" w:cstheme="minorBidi"/>
          <w:sz w:val="22"/>
          <w:szCs w:val="22"/>
        </w:rPr>
      </w:pPr>
    </w:p>
    <w:p w:rsidR="001763A8" w:rsidRPr="001A4B66" w:rsidRDefault="001763A8" w:rsidP="001763A8">
      <w:pPr>
        <w:spacing w:line="480" w:lineRule="auto"/>
        <w:rPr>
          <w:rFonts w:eastAsiaTheme="minorHAnsi"/>
        </w:rPr>
      </w:pPr>
      <w:r w:rsidRPr="001A4B66">
        <w:rPr>
          <w:rFonts w:eastAsiaTheme="minorHAnsi"/>
        </w:rPr>
        <w:t xml:space="preserve">Mayor Leary called the meeting to order at 6:30 p.m. and led in the Invocation and the Pledge of Allegiance.  </w:t>
      </w:r>
    </w:p>
    <w:p w:rsidR="001763A8" w:rsidRPr="001763A8" w:rsidRDefault="001763A8" w:rsidP="001763A8">
      <w:pPr>
        <w:tabs>
          <w:tab w:val="left" w:pos="0"/>
          <w:tab w:val="left" w:pos="90"/>
          <w:tab w:val="left" w:pos="180"/>
        </w:tabs>
        <w:spacing w:line="480" w:lineRule="auto"/>
      </w:pPr>
      <w:r w:rsidRPr="001763A8">
        <w:rPr>
          <w:b/>
          <w:bCs/>
          <w:u w:val="single"/>
        </w:rPr>
        <w:t>Roll Call</w:t>
      </w:r>
      <w:r w:rsidRPr="001763A8">
        <w:rPr>
          <w:b/>
          <w:bCs/>
        </w:rPr>
        <w:t>:</w:t>
      </w:r>
      <w:r w:rsidRPr="001763A8">
        <w:t xml:space="preserve">  Present were Trustees Sinsabaugh, Ayres, Aronstam, Brewster, and Mayor Leary</w:t>
      </w:r>
    </w:p>
    <w:p w:rsidR="001763A8" w:rsidRPr="001763A8" w:rsidRDefault="001763A8" w:rsidP="001763A8">
      <w:pPr>
        <w:tabs>
          <w:tab w:val="left" w:pos="0"/>
          <w:tab w:val="left" w:pos="90"/>
          <w:tab w:val="left" w:pos="180"/>
        </w:tabs>
        <w:spacing w:line="480" w:lineRule="auto"/>
        <w:rPr>
          <w:szCs w:val="20"/>
          <w:lang w:eastAsia="ar-SA"/>
        </w:rPr>
      </w:pPr>
      <w:r w:rsidRPr="001763A8">
        <w:t>Also present Clerk Treasurer Wood, and Attorney Keene</w:t>
      </w:r>
    </w:p>
    <w:p w:rsidR="005D1682" w:rsidRDefault="005D1682" w:rsidP="005D1682">
      <w:pPr>
        <w:suppressAutoHyphens/>
        <w:spacing w:line="480" w:lineRule="auto"/>
        <w:rPr>
          <w:szCs w:val="20"/>
          <w:lang w:eastAsia="ar-SA"/>
        </w:rPr>
      </w:pPr>
      <w:r w:rsidRPr="00981DA7">
        <w:rPr>
          <w:szCs w:val="20"/>
          <w:lang w:eastAsia="ar-SA"/>
        </w:rPr>
        <w:t>Press included Ron Cole of WATS/WAVR, and Johnny Williams of the Morning Times</w:t>
      </w:r>
    </w:p>
    <w:p w:rsidR="001763A8" w:rsidRPr="005D1682" w:rsidRDefault="001763A8" w:rsidP="001763A8">
      <w:pPr>
        <w:spacing w:line="480" w:lineRule="auto"/>
        <w:rPr>
          <w:rFonts w:eastAsiaTheme="minorHAnsi"/>
        </w:rPr>
      </w:pPr>
      <w:r w:rsidRPr="005D1682">
        <w:rPr>
          <w:rFonts w:eastAsiaTheme="minorHAnsi"/>
          <w:b/>
          <w:u w:val="single"/>
        </w:rPr>
        <w:t>Public Comments</w:t>
      </w:r>
      <w:r w:rsidRPr="005D1682">
        <w:rPr>
          <w:rFonts w:eastAsiaTheme="minorHAnsi"/>
          <w:b/>
        </w:rPr>
        <w:t>:</w:t>
      </w:r>
      <w:r w:rsidRPr="005D1682">
        <w:rPr>
          <w:rFonts w:eastAsiaTheme="minorHAnsi"/>
        </w:rPr>
        <w:t xml:space="preserve">  </w:t>
      </w:r>
      <w:r w:rsidR="005D1682" w:rsidRPr="005D1682">
        <w:rPr>
          <w:rFonts w:eastAsiaTheme="minorHAnsi"/>
        </w:rPr>
        <w:t>No Comments were offered.</w:t>
      </w:r>
    </w:p>
    <w:p w:rsidR="001763A8" w:rsidRPr="005D1682" w:rsidRDefault="001763A8" w:rsidP="001763A8">
      <w:pPr>
        <w:pStyle w:val="p2"/>
        <w:widowControl/>
        <w:spacing w:line="480" w:lineRule="auto"/>
      </w:pPr>
      <w:r w:rsidRPr="005D1682">
        <w:rPr>
          <w:b/>
          <w:bCs/>
          <w:u w:val="single"/>
        </w:rPr>
        <w:lastRenderedPageBreak/>
        <w:t>Finance Committee/Approval of Abstract</w:t>
      </w:r>
      <w:r w:rsidRPr="005D1682">
        <w:rPr>
          <w:b/>
          <w:bCs/>
        </w:rPr>
        <w:t xml:space="preserve">:  </w:t>
      </w:r>
      <w:r w:rsidRPr="005D1682">
        <w:t>Trustee Brewster presented bills for General Fund in the amount of $</w:t>
      </w:r>
      <w:r w:rsidR="005D1682" w:rsidRPr="005D1682">
        <w:t>19,668.00</w:t>
      </w:r>
      <w:r w:rsidRPr="005D1682">
        <w:t>, and Cemetery Fund in the amount of $</w:t>
      </w:r>
      <w:r w:rsidR="005D1682" w:rsidRPr="005D1682">
        <w:t>75.61</w:t>
      </w:r>
      <w:r w:rsidRPr="005D1682">
        <w:t>, for a total of $</w:t>
      </w:r>
      <w:r w:rsidR="005D1682" w:rsidRPr="005D1682">
        <w:t>19,743.61</w:t>
      </w:r>
      <w:r w:rsidRPr="005D1682">
        <w:t xml:space="preserve"> and moved to approve payment of those bills.  Trustee Sinsabaugh seconded the motion, which carried unanimously.</w:t>
      </w:r>
    </w:p>
    <w:p w:rsidR="001763A8" w:rsidRDefault="001763A8" w:rsidP="001763A8">
      <w:pPr>
        <w:pStyle w:val="p2"/>
        <w:widowControl/>
        <w:spacing w:line="480" w:lineRule="auto"/>
      </w:pPr>
      <w:r w:rsidRPr="005D1682">
        <w:rPr>
          <w:b/>
          <w:u w:val="single"/>
        </w:rPr>
        <w:t>Fire Recovery Update</w:t>
      </w:r>
      <w:r w:rsidRPr="005D1682">
        <w:rPr>
          <w:b/>
        </w:rPr>
        <w:t xml:space="preserve">:  </w:t>
      </w:r>
      <w:r w:rsidRPr="005D1682">
        <w:t xml:space="preserve">Mayor Leary stated </w:t>
      </w:r>
      <w:r w:rsidR="005D1682" w:rsidRPr="005D1682">
        <w:t>Mike Coffey, of NYMIR, sent figures based on square footage and we are allotted $17,000 for engineering</w:t>
      </w:r>
      <w:r w:rsidR="005D1682">
        <w:t xml:space="preserve"> of new DPW Building</w:t>
      </w:r>
      <w:r w:rsidR="005D1682" w:rsidRPr="005D1682">
        <w:t>.  We may get more due to building code updates.</w:t>
      </w:r>
    </w:p>
    <w:p w:rsidR="00D449C1" w:rsidRDefault="00D449C1" w:rsidP="001763A8">
      <w:pPr>
        <w:pStyle w:val="p2"/>
        <w:widowControl/>
        <w:spacing w:line="480" w:lineRule="auto"/>
      </w:pPr>
      <w:r>
        <w:tab/>
      </w:r>
      <w:r w:rsidRPr="00582F5E">
        <w:t xml:space="preserve">Mayor Leary </w:t>
      </w:r>
      <w:r w:rsidR="00582F5E">
        <w:t>submitted a proposal from LeBella Associates for a conceptual design for a new DPW Building at a cost of $5,800.  The scope of work is as follows:</w:t>
      </w:r>
    </w:p>
    <w:p w:rsidR="00582F5E" w:rsidRDefault="00582F5E" w:rsidP="004A590A">
      <w:pPr>
        <w:pStyle w:val="p2"/>
        <w:widowControl/>
        <w:numPr>
          <w:ilvl w:val="0"/>
          <w:numId w:val="11"/>
        </w:numPr>
        <w:spacing w:line="240" w:lineRule="auto"/>
      </w:pPr>
      <w:r>
        <w:t>Code Review</w:t>
      </w:r>
    </w:p>
    <w:p w:rsidR="00582F5E" w:rsidRDefault="00582F5E" w:rsidP="004A590A">
      <w:pPr>
        <w:pStyle w:val="p2"/>
        <w:widowControl/>
        <w:numPr>
          <w:ilvl w:val="0"/>
          <w:numId w:val="11"/>
        </w:numPr>
        <w:spacing w:line="240" w:lineRule="auto"/>
      </w:pPr>
      <w:r>
        <w:t>Develop a conceptual site plot plan</w:t>
      </w:r>
    </w:p>
    <w:p w:rsidR="00582F5E" w:rsidRDefault="00582F5E" w:rsidP="004A590A">
      <w:pPr>
        <w:pStyle w:val="p2"/>
        <w:widowControl/>
        <w:numPr>
          <w:ilvl w:val="0"/>
          <w:numId w:val="11"/>
        </w:numPr>
        <w:spacing w:line="240" w:lineRule="auto"/>
      </w:pPr>
      <w:r>
        <w:t>Develop conceptual elevations</w:t>
      </w:r>
    </w:p>
    <w:p w:rsidR="00582F5E" w:rsidRDefault="00582F5E" w:rsidP="004A590A">
      <w:pPr>
        <w:pStyle w:val="p2"/>
        <w:widowControl/>
        <w:numPr>
          <w:ilvl w:val="0"/>
          <w:numId w:val="11"/>
        </w:numPr>
        <w:spacing w:line="240" w:lineRule="auto"/>
      </w:pPr>
      <w:r>
        <w:t>Attend up to two review meetings with the village to review the conceptual plans/elevations</w:t>
      </w:r>
    </w:p>
    <w:p w:rsidR="00582F5E" w:rsidRDefault="00582F5E" w:rsidP="004A590A">
      <w:pPr>
        <w:pStyle w:val="p2"/>
        <w:widowControl/>
        <w:numPr>
          <w:ilvl w:val="0"/>
          <w:numId w:val="11"/>
        </w:numPr>
        <w:spacing w:line="240" w:lineRule="auto"/>
      </w:pPr>
      <w:r>
        <w:t>Conceptual drawings will include utility connections that currently exist</w:t>
      </w:r>
    </w:p>
    <w:p w:rsidR="00582F5E" w:rsidRDefault="00582F5E" w:rsidP="004A590A">
      <w:pPr>
        <w:pStyle w:val="p2"/>
        <w:widowControl/>
        <w:numPr>
          <w:ilvl w:val="0"/>
          <w:numId w:val="11"/>
        </w:numPr>
        <w:spacing w:line="240" w:lineRule="auto"/>
      </w:pPr>
      <w:r>
        <w:t>The building size will be checked against code for clearances based on new equipment purchased by the village.  The dimensions of the building will align with needs of village and approval of insurance carrier.  It is the intent to minimize any financial burden on the village</w:t>
      </w:r>
    </w:p>
    <w:p w:rsidR="00582F5E" w:rsidRDefault="00582F5E" w:rsidP="004A590A">
      <w:pPr>
        <w:pStyle w:val="p2"/>
        <w:widowControl/>
        <w:numPr>
          <w:ilvl w:val="0"/>
          <w:numId w:val="11"/>
        </w:numPr>
        <w:spacing w:line="240" w:lineRule="auto"/>
      </w:pPr>
      <w:r>
        <w:t>Revise conceptual drawings based on comments from the village</w:t>
      </w:r>
    </w:p>
    <w:p w:rsidR="00582F5E" w:rsidRDefault="00582F5E" w:rsidP="004A590A">
      <w:pPr>
        <w:pStyle w:val="p2"/>
        <w:widowControl/>
        <w:numPr>
          <w:ilvl w:val="0"/>
          <w:numId w:val="11"/>
        </w:numPr>
        <w:spacing w:line="240" w:lineRule="auto"/>
      </w:pPr>
      <w:r>
        <w:t>Develop a rough order of magnitude cost for the building</w:t>
      </w:r>
    </w:p>
    <w:p w:rsidR="00582F5E" w:rsidRDefault="00582F5E" w:rsidP="004A590A">
      <w:pPr>
        <w:pStyle w:val="p2"/>
        <w:widowControl/>
        <w:numPr>
          <w:ilvl w:val="0"/>
          <w:numId w:val="11"/>
        </w:numPr>
        <w:spacing w:line="240" w:lineRule="auto"/>
      </w:pPr>
      <w:r>
        <w:t>Attend final review/presentation meeting</w:t>
      </w:r>
    </w:p>
    <w:p w:rsidR="00582F5E" w:rsidRDefault="00582F5E" w:rsidP="00582F5E">
      <w:pPr>
        <w:pStyle w:val="p2"/>
        <w:widowControl/>
        <w:spacing w:line="240" w:lineRule="auto"/>
      </w:pPr>
    </w:p>
    <w:p w:rsidR="00582F5E" w:rsidRDefault="00582F5E" w:rsidP="00582F5E">
      <w:pPr>
        <w:pStyle w:val="p2"/>
        <w:widowControl/>
        <w:spacing w:line="240" w:lineRule="auto"/>
      </w:pPr>
      <w:r>
        <w:t xml:space="preserve">Trustee Ayres moved to approve LaBella Associates to proceed with a conceptual design as presented.  </w:t>
      </w:r>
    </w:p>
    <w:p w:rsidR="00582F5E" w:rsidRDefault="00582F5E" w:rsidP="00582F5E">
      <w:pPr>
        <w:pStyle w:val="p2"/>
        <w:widowControl/>
        <w:spacing w:line="240" w:lineRule="auto"/>
      </w:pPr>
    </w:p>
    <w:p w:rsidR="00582F5E" w:rsidRDefault="00582F5E" w:rsidP="00582F5E">
      <w:pPr>
        <w:pStyle w:val="p2"/>
        <w:widowControl/>
        <w:spacing w:line="240" w:lineRule="auto"/>
      </w:pPr>
      <w:r>
        <w:t>Trustee Brewster seconded the motion, which carried unanimously.</w:t>
      </w:r>
    </w:p>
    <w:p w:rsidR="00582F5E" w:rsidRDefault="00582F5E" w:rsidP="00582F5E">
      <w:pPr>
        <w:pStyle w:val="p2"/>
        <w:widowControl/>
        <w:spacing w:line="240" w:lineRule="auto"/>
      </w:pPr>
    </w:p>
    <w:p w:rsidR="00D449C1" w:rsidRPr="005D1682" w:rsidRDefault="00D449C1" w:rsidP="001763A8">
      <w:pPr>
        <w:pStyle w:val="p2"/>
        <w:widowControl/>
        <w:spacing w:line="480" w:lineRule="auto"/>
      </w:pPr>
      <w:r>
        <w:tab/>
        <w:t>Mayor Leary stated Jeff Barber has been gracious enough to allow us roo</w:t>
      </w:r>
      <w:r w:rsidR="0054504B">
        <w:t>m in his building for our DPW, however should be compensated for rental</w:t>
      </w:r>
      <w:r>
        <w:t>.  Mayor Leary stated the insurance would cover rental of space.</w:t>
      </w:r>
      <w:r w:rsidR="0054504B">
        <w:t xml:space="preserve">  He should have a rental agreement soon.</w:t>
      </w:r>
    </w:p>
    <w:p w:rsidR="001763A8" w:rsidRPr="0054504B" w:rsidRDefault="0054504B" w:rsidP="001763A8">
      <w:pPr>
        <w:pStyle w:val="p2"/>
        <w:widowControl/>
        <w:spacing w:line="480" w:lineRule="auto"/>
      </w:pPr>
      <w:r w:rsidRPr="0054504B">
        <w:rPr>
          <w:b/>
          <w:u w:val="single"/>
        </w:rPr>
        <w:t>Municipal Street Sweeper</w:t>
      </w:r>
      <w:r w:rsidR="001763A8" w:rsidRPr="0054504B">
        <w:rPr>
          <w:b/>
        </w:rPr>
        <w:t>:</w:t>
      </w:r>
      <w:r w:rsidR="001763A8" w:rsidRPr="0054504B">
        <w:t xml:space="preserve">  </w:t>
      </w:r>
      <w:r w:rsidR="0081630B">
        <w:t>Mayor Leary stated Bradco Supply will have a trade-in</w:t>
      </w:r>
      <w:r w:rsidR="00CB46C7">
        <w:t xml:space="preserve"> of a 2006</w:t>
      </w:r>
      <w:r w:rsidR="0081630B">
        <w:t xml:space="preserve"> Elgin Pelican street sweeper and offered it to us first.  He stated it will be available in March at a cost of $40,000.  We received $13,695 from NYMIR for our street sweeper that burned.  He will check on any repairs needed.</w:t>
      </w:r>
    </w:p>
    <w:p w:rsidR="001763A8" w:rsidRDefault="0081630B" w:rsidP="001763A8">
      <w:pPr>
        <w:pStyle w:val="p2"/>
        <w:widowControl/>
        <w:spacing w:line="480" w:lineRule="auto"/>
      </w:pPr>
      <w:r w:rsidRPr="0081630B">
        <w:rPr>
          <w:b/>
          <w:u w:val="single"/>
        </w:rPr>
        <w:t>Main Street Program Update</w:t>
      </w:r>
      <w:r w:rsidR="001763A8" w:rsidRPr="0081630B">
        <w:rPr>
          <w:b/>
        </w:rPr>
        <w:t>:</w:t>
      </w:r>
      <w:r w:rsidR="001763A8" w:rsidRPr="0081630B">
        <w:t xml:space="preserve">  </w:t>
      </w:r>
      <w:r>
        <w:t>Trustee Ayres stated we are waiting for the weather to break to work on the streetscape project that includes plantings.</w:t>
      </w:r>
    </w:p>
    <w:p w:rsidR="0081630B" w:rsidRDefault="0081630B" w:rsidP="0081630B">
      <w:pPr>
        <w:pStyle w:val="p2"/>
        <w:widowControl/>
        <w:suppressAutoHyphens w:val="0"/>
        <w:spacing w:line="480" w:lineRule="auto"/>
        <w:rPr>
          <w:rFonts w:eastAsiaTheme="minorHAnsi"/>
        </w:rPr>
      </w:pPr>
      <w:r w:rsidRPr="0081630B">
        <w:rPr>
          <w:rFonts w:eastAsiaTheme="minorHAnsi"/>
          <w:b/>
          <w:u w:val="single"/>
        </w:rPr>
        <w:t>Johnson Controls</w:t>
      </w:r>
      <w:r w:rsidRPr="0081630B">
        <w:rPr>
          <w:rFonts w:eastAsiaTheme="minorHAnsi"/>
          <w:b/>
        </w:rPr>
        <w:t xml:space="preserve">:  </w:t>
      </w:r>
      <w:r>
        <w:rPr>
          <w:rFonts w:eastAsiaTheme="minorHAnsi"/>
        </w:rPr>
        <w:t>Mayor Leary stated all the electric usage information was sent to Johnson Controls two weeks ago, so they should be working on their study.</w:t>
      </w:r>
    </w:p>
    <w:p w:rsidR="0081630B" w:rsidRPr="0081630B" w:rsidRDefault="0081630B" w:rsidP="0081630B">
      <w:pPr>
        <w:pStyle w:val="p2"/>
        <w:widowControl/>
        <w:suppressAutoHyphens w:val="0"/>
        <w:spacing w:line="480" w:lineRule="auto"/>
        <w:rPr>
          <w:rFonts w:eastAsiaTheme="minorHAnsi"/>
        </w:rPr>
      </w:pPr>
      <w:r>
        <w:rPr>
          <w:rFonts w:eastAsiaTheme="minorHAnsi"/>
          <w:b/>
          <w:u w:val="single"/>
        </w:rPr>
        <w:t>Street Paving and Water Spots for Spring Work</w:t>
      </w:r>
      <w:r>
        <w:rPr>
          <w:rFonts w:eastAsiaTheme="minorHAnsi"/>
          <w:b/>
        </w:rPr>
        <w:t xml:space="preserve">:  </w:t>
      </w:r>
      <w:r w:rsidR="00B75D63">
        <w:rPr>
          <w:rFonts w:eastAsiaTheme="minorHAnsi"/>
        </w:rPr>
        <w:t>Mayor Leary asked the Board if they knew of any areas with the streets that were in need of paving or water accumulation.</w:t>
      </w:r>
    </w:p>
    <w:p w:rsidR="0081630B" w:rsidRDefault="00B75D63" w:rsidP="001763A8">
      <w:pPr>
        <w:pStyle w:val="p2"/>
        <w:widowControl/>
        <w:spacing w:line="480" w:lineRule="auto"/>
      </w:pPr>
      <w:r>
        <w:rPr>
          <w:b/>
          <w:u w:val="single"/>
        </w:rPr>
        <w:t>Town of Barton Resolution</w:t>
      </w:r>
      <w:r>
        <w:rPr>
          <w:b/>
        </w:rPr>
        <w:t xml:space="preserve">:  </w:t>
      </w:r>
      <w:r>
        <w:t>Mayor Leary read a resolution from the Town of Barton opposing any relocation of town offices and court to the Waverly Village Hall.</w:t>
      </w:r>
    </w:p>
    <w:p w:rsidR="00B75D63" w:rsidRDefault="00B75D63" w:rsidP="001763A8">
      <w:pPr>
        <w:pStyle w:val="p2"/>
        <w:widowControl/>
        <w:spacing w:line="480" w:lineRule="auto"/>
      </w:pPr>
      <w:r>
        <w:rPr>
          <w:b/>
          <w:u w:val="single"/>
        </w:rPr>
        <w:lastRenderedPageBreak/>
        <w:t>Tioga County Planning Board Replacement</w:t>
      </w:r>
      <w:r>
        <w:rPr>
          <w:b/>
        </w:rPr>
        <w:t xml:space="preserve">:  </w:t>
      </w:r>
      <w:r>
        <w:t>Mayor Leary stated William Dimmick III has resigned as our representative on the Tioga County Planning Board as he is moving to Owego.  Mayor Leary stated that anyone interested in filling that seat should notify our clerks’ office.</w:t>
      </w:r>
    </w:p>
    <w:p w:rsidR="00B75D63" w:rsidRDefault="00B75D63" w:rsidP="001763A8">
      <w:pPr>
        <w:pStyle w:val="p2"/>
        <w:widowControl/>
        <w:spacing w:line="480" w:lineRule="auto"/>
      </w:pPr>
      <w:r>
        <w:rPr>
          <w:b/>
          <w:u w:val="single"/>
        </w:rPr>
        <w:t>Tax Cap for 2017</w:t>
      </w:r>
      <w:r>
        <w:rPr>
          <w:b/>
        </w:rPr>
        <w:t xml:space="preserve">:  </w:t>
      </w:r>
      <w:r>
        <w:t xml:space="preserve">Mayor Leary stated the tax cap for 2017 is 1.15%.  Trustee Brewster stated we are not far enough into the budget process to know where we will be at.  Discussion followed.  Trustee Brewster moved to draft a local law to override the tax cap as a precaution.  Trustee </w:t>
      </w:r>
      <w:r w:rsidR="00936F08">
        <w:t>Ayres seconded the motion, which carried unanimously.</w:t>
      </w:r>
    </w:p>
    <w:p w:rsidR="00936F08" w:rsidRPr="00D16F26" w:rsidRDefault="00936F08" w:rsidP="00936F08">
      <w:pPr>
        <w:pStyle w:val="p2"/>
        <w:widowControl/>
        <w:spacing w:line="480" w:lineRule="auto"/>
      </w:pPr>
      <w:r w:rsidRPr="00D16F26">
        <w:rPr>
          <w:b/>
          <w:bCs/>
          <w:u w:val="single"/>
        </w:rPr>
        <w:t>NYS Building Officials Conference (NYS BOC)</w:t>
      </w:r>
      <w:r w:rsidRPr="00D16F26">
        <w:rPr>
          <w:b/>
          <w:bCs/>
        </w:rPr>
        <w:t xml:space="preserve">:  </w:t>
      </w:r>
      <w:r>
        <w:t>Trustee Brewster moved to approve Code Officer Chisari to attend the NYS BOC Annual Conference on April 4-6, 2017 in Liverpool, NY at a cost of $360, plus room and board.  Trustee Aronstam seconded the motion, which carried unanimously.</w:t>
      </w:r>
    </w:p>
    <w:p w:rsidR="001763A8" w:rsidRDefault="001763A8" w:rsidP="001763A8">
      <w:pPr>
        <w:pStyle w:val="p2"/>
        <w:widowControl/>
        <w:spacing w:line="480" w:lineRule="auto"/>
      </w:pPr>
      <w:r w:rsidRPr="00936F08">
        <w:rPr>
          <w:b/>
          <w:bCs/>
          <w:u w:val="single"/>
        </w:rPr>
        <w:t>Approval of 2014 CDBG Abstract</w:t>
      </w:r>
      <w:r w:rsidRPr="00936F08">
        <w:rPr>
          <w:b/>
          <w:bCs/>
        </w:rPr>
        <w:t>:</w:t>
      </w:r>
      <w:r w:rsidRPr="00936F08">
        <w:t xml:space="preserve">  The clerk presented the abstract for Drawdown #</w:t>
      </w:r>
      <w:r w:rsidR="00936F08" w:rsidRPr="00936F08">
        <w:t>13</w:t>
      </w:r>
      <w:r w:rsidRPr="00936F08">
        <w:t xml:space="preserve"> in the amount of $</w:t>
      </w:r>
      <w:r w:rsidR="00936F08" w:rsidRPr="00936F08">
        <w:t>7,209.78</w:t>
      </w:r>
      <w:r w:rsidRPr="00936F08">
        <w:t xml:space="preserve">.  Trustee Ayres moved to approve the bills as presented.  Trustee </w:t>
      </w:r>
      <w:r w:rsidR="00936F08" w:rsidRPr="00936F08">
        <w:t>Sinsabaugh</w:t>
      </w:r>
      <w:r w:rsidRPr="00936F08">
        <w:t xml:space="preserve"> seconded the motion, which carried unanimously.</w:t>
      </w:r>
    </w:p>
    <w:p w:rsidR="00936F08" w:rsidRDefault="00936F08" w:rsidP="00936F08">
      <w:pPr>
        <w:pStyle w:val="p2"/>
        <w:widowControl/>
        <w:spacing w:line="480" w:lineRule="auto"/>
      </w:pPr>
      <w:r w:rsidRPr="005A774F">
        <w:rPr>
          <w:b/>
          <w:bCs/>
          <w:u w:val="single"/>
        </w:rPr>
        <w:t>Village Rehab Project Abstract</w:t>
      </w:r>
      <w:r w:rsidRPr="005A774F">
        <w:rPr>
          <w:b/>
          <w:bCs/>
        </w:rPr>
        <w:t>:</w:t>
      </w:r>
      <w:r w:rsidRPr="005A774F">
        <w:t xml:space="preserve">  The clerk presented bills for Drawdown #</w:t>
      </w:r>
      <w:r>
        <w:t>9</w:t>
      </w:r>
      <w:r w:rsidRPr="005A774F">
        <w:t xml:space="preserve"> in the amount of $</w:t>
      </w:r>
      <w:r>
        <w:t>7,559.66</w:t>
      </w:r>
      <w:r w:rsidRPr="005A774F">
        <w:t xml:space="preserve">.  Trustee Ayres moved to approve the bills as presented.  Trustee </w:t>
      </w:r>
      <w:r>
        <w:t>Brewster</w:t>
      </w:r>
      <w:r w:rsidRPr="005A774F">
        <w:t xml:space="preserve"> seconded the motion, which carried unanimously.</w:t>
      </w:r>
    </w:p>
    <w:p w:rsidR="001763A8" w:rsidRPr="00936F08" w:rsidRDefault="001763A8" w:rsidP="001763A8">
      <w:pPr>
        <w:pStyle w:val="p2"/>
        <w:widowControl/>
        <w:suppressAutoHyphens w:val="0"/>
        <w:spacing w:line="480" w:lineRule="auto"/>
        <w:rPr>
          <w:rFonts w:eastAsiaTheme="minorHAnsi"/>
        </w:rPr>
      </w:pPr>
      <w:r w:rsidRPr="00936F08">
        <w:rPr>
          <w:rFonts w:eastAsiaTheme="minorHAnsi"/>
          <w:b/>
          <w:u w:val="single"/>
        </w:rPr>
        <w:t>Mayor/Board Comments</w:t>
      </w:r>
      <w:r w:rsidRPr="00936F08">
        <w:rPr>
          <w:rFonts w:eastAsiaTheme="minorHAnsi"/>
          <w:b/>
        </w:rPr>
        <w:t xml:space="preserve">:  </w:t>
      </w:r>
      <w:r w:rsidRPr="00936F08">
        <w:rPr>
          <w:rFonts w:eastAsiaTheme="minorHAnsi"/>
        </w:rPr>
        <w:t xml:space="preserve">Mayor Leary </w:t>
      </w:r>
      <w:r w:rsidR="00936F08" w:rsidRPr="00936F08">
        <w:rPr>
          <w:rFonts w:eastAsiaTheme="minorHAnsi"/>
        </w:rPr>
        <w:t>stated he will be leaving on vacation and will not be here for both meetings in February.  He will be returning in March.</w:t>
      </w:r>
      <w:r w:rsidR="00936F08">
        <w:rPr>
          <w:rFonts w:eastAsiaTheme="minorHAnsi"/>
        </w:rPr>
        <w:t xml:space="preserve">  </w:t>
      </w:r>
    </w:p>
    <w:p w:rsidR="001763A8" w:rsidRPr="00F70C16" w:rsidRDefault="001763A8" w:rsidP="001763A8">
      <w:pPr>
        <w:pStyle w:val="p2"/>
        <w:widowControl/>
        <w:spacing w:line="480" w:lineRule="auto"/>
        <w:rPr>
          <w:szCs w:val="24"/>
          <w:lang w:eastAsia="en-US"/>
        </w:rPr>
      </w:pPr>
      <w:r w:rsidRPr="00936F08">
        <w:rPr>
          <w:b/>
          <w:bCs/>
          <w:u w:val="single"/>
        </w:rPr>
        <w:t>Adjournment</w:t>
      </w:r>
      <w:r w:rsidRPr="00936F08">
        <w:t xml:space="preserve">:  Trustee </w:t>
      </w:r>
      <w:r w:rsidR="00936F08" w:rsidRPr="00936F08">
        <w:t>Aronstam moved to adjourn at 7:</w:t>
      </w:r>
      <w:r w:rsidRPr="00936F08">
        <w:t>0</w:t>
      </w:r>
      <w:r w:rsidR="00936F08" w:rsidRPr="00936F08">
        <w:t>5</w:t>
      </w:r>
      <w:r w:rsidRPr="00936F08">
        <w:t xml:space="preserve"> p.m.  Trustee </w:t>
      </w:r>
      <w:r w:rsidR="00936F08" w:rsidRPr="00936F08">
        <w:t>Ayres</w:t>
      </w:r>
      <w:r w:rsidRPr="00936F08">
        <w:t xml:space="preserve"> seconded the motion, which carried unanimously.</w:t>
      </w:r>
      <w:r w:rsidRPr="00F70C16">
        <w:t xml:space="preserve">  </w:t>
      </w:r>
      <w:r w:rsidRPr="00F70C16">
        <w:rPr>
          <w:szCs w:val="24"/>
          <w:lang w:eastAsia="en-US"/>
        </w:rPr>
        <w:tab/>
      </w:r>
      <w:r w:rsidRPr="00F70C16">
        <w:rPr>
          <w:szCs w:val="24"/>
          <w:lang w:eastAsia="en-US"/>
        </w:rPr>
        <w:tab/>
      </w:r>
      <w:r w:rsidRPr="00F70C16">
        <w:rPr>
          <w:szCs w:val="24"/>
          <w:lang w:eastAsia="en-US"/>
        </w:rPr>
        <w:tab/>
      </w:r>
      <w:r w:rsidRPr="00F70C16">
        <w:rPr>
          <w:szCs w:val="24"/>
          <w:lang w:eastAsia="en-US"/>
        </w:rPr>
        <w:tab/>
      </w:r>
      <w:r w:rsidRPr="00F70C16">
        <w:rPr>
          <w:szCs w:val="24"/>
          <w:lang w:eastAsia="en-US"/>
        </w:rPr>
        <w:tab/>
      </w:r>
      <w:r w:rsidRPr="00F70C16">
        <w:rPr>
          <w:szCs w:val="24"/>
          <w:lang w:eastAsia="en-US"/>
        </w:rPr>
        <w:tab/>
      </w:r>
      <w:r w:rsidRPr="00F70C16">
        <w:rPr>
          <w:szCs w:val="24"/>
          <w:lang w:eastAsia="en-US"/>
        </w:rPr>
        <w:tab/>
      </w:r>
      <w:r w:rsidRPr="00F70C16">
        <w:rPr>
          <w:szCs w:val="24"/>
          <w:lang w:eastAsia="en-US"/>
        </w:rPr>
        <w:tab/>
      </w:r>
      <w:r w:rsidRPr="00F70C16">
        <w:rPr>
          <w:szCs w:val="24"/>
          <w:lang w:eastAsia="en-US"/>
        </w:rPr>
        <w:tab/>
      </w:r>
      <w:r w:rsidRPr="00F70C16">
        <w:rPr>
          <w:szCs w:val="24"/>
          <w:lang w:eastAsia="en-US"/>
        </w:rPr>
        <w:tab/>
      </w:r>
      <w:r w:rsidRPr="00F70C16">
        <w:rPr>
          <w:szCs w:val="24"/>
          <w:lang w:eastAsia="en-US"/>
        </w:rPr>
        <w:tab/>
      </w:r>
      <w:r w:rsidRPr="00F70C16">
        <w:rPr>
          <w:szCs w:val="24"/>
          <w:lang w:eastAsia="en-US"/>
        </w:rPr>
        <w:tab/>
      </w:r>
      <w:r w:rsidRPr="00F70C16">
        <w:rPr>
          <w:szCs w:val="24"/>
          <w:lang w:eastAsia="en-US"/>
        </w:rPr>
        <w:tab/>
      </w:r>
      <w:r w:rsidRPr="00F70C16">
        <w:rPr>
          <w:szCs w:val="24"/>
          <w:lang w:eastAsia="en-US"/>
        </w:rPr>
        <w:tab/>
      </w:r>
      <w:r w:rsidRPr="00F70C16">
        <w:rPr>
          <w:szCs w:val="24"/>
          <w:lang w:eastAsia="en-US"/>
        </w:rPr>
        <w:tab/>
      </w:r>
      <w:r w:rsidRPr="00F70C16">
        <w:rPr>
          <w:szCs w:val="24"/>
          <w:lang w:eastAsia="en-US"/>
        </w:rPr>
        <w:tab/>
      </w:r>
      <w:r w:rsidRPr="00F70C16">
        <w:rPr>
          <w:szCs w:val="24"/>
          <w:lang w:eastAsia="en-US"/>
        </w:rPr>
        <w:tab/>
      </w:r>
      <w:r w:rsidRPr="00F70C16">
        <w:rPr>
          <w:szCs w:val="24"/>
          <w:lang w:eastAsia="en-US"/>
        </w:rPr>
        <w:tab/>
      </w:r>
      <w:r w:rsidRPr="00F70C16">
        <w:rPr>
          <w:szCs w:val="24"/>
          <w:lang w:eastAsia="en-US"/>
        </w:rPr>
        <w:tab/>
      </w:r>
      <w:r w:rsidR="00936F08">
        <w:rPr>
          <w:szCs w:val="24"/>
          <w:lang w:eastAsia="en-US"/>
        </w:rPr>
        <w:tab/>
      </w:r>
      <w:r w:rsidRPr="00F70C16">
        <w:rPr>
          <w:szCs w:val="24"/>
          <w:lang w:eastAsia="en-US"/>
        </w:rPr>
        <w:t>Respectfully submitted,</w:t>
      </w:r>
    </w:p>
    <w:p w:rsidR="001763A8" w:rsidRPr="00F70C16" w:rsidRDefault="001763A8" w:rsidP="001763A8">
      <w:pPr>
        <w:tabs>
          <w:tab w:val="left" w:pos="0"/>
          <w:tab w:val="left" w:pos="90"/>
          <w:tab w:val="left" w:pos="180"/>
        </w:tabs>
      </w:pPr>
      <w:r w:rsidRPr="00F70C16">
        <w:tab/>
      </w:r>
      <w:r w:rsidRPr="00F70C16">
        <w:tab/>
      </w:r>
      <w:r w:rsidRPr="00F70C16">
        <w:tab/>
      </w:r>
      <w:r w:rsidRPr="00F70C16">
        <w:tab/>
      </w:r>
      <w:r w:rsidRPr="00F70C16">
        <w:tab/>
      </w:r>
      <w:r w:rsidRPr="00F70C16">
        <w:tab/>
      </w:r>
      <w:r w:rsidRPr="00F70C16">
        <w:tab/>
      </w:r>
      <w:r w:rsidRPr="00F70C16">
        <w:tab/>
      </w:r>
      <w:r w:rsidRPr="00F70C16">
        <w:tab/>
      </w:r>
      <w:r w:rsidRPr="00F70C16">
        <w:tab/>
      </w:r>
      <w:r w:rsidRPr="00F70C16">
        <w:tab/>
        <w:t>_________________________</w:t>
      </w:r>
    </w:p>
    <w:p w:rsidR="001763A8" w:rsidRDefault="001763A8" w:rsidP="001763A8">
      <w:pPr>
        <w:tabs>
          <w:tab w:val="left" w:pos="0"/>
          <w:tab w:val="left" w:pos="90"/>
          <w:tab w:val="left" w:pos="180"/>
        </w:tabs>
        <w:spacing w:line="480" w:lineRule="auto"/>
      </w:pPr>
      <w:r w:rsidRPr="00F70C16">
        <w:tab/>
      </w:r>
      <w:r w:rsidRPr="00F70C16">
        <w:tab/>
      </w:r>
      <w:r w:rsidRPr="00F70C16">
        <w:tab/>
      </w:r>
      <w:r w:rsidRPr="00F70C16">
        <w:tab/>
      </w:r>
      <w:r w:rsidRPr="00F70C16">
        <w:tab/>
      </w:r>
      <w:r w:rsidRPr="00F70C16">
        <w:tab/>
      </w:r>
      <w:r w:rsidRPr="00F70C16">
        <w:tab/>
      </w:r>
      <w:r w:rsidRPr="00F70C16">
        <w:tab/>
      </w:r>
      <w:r w:rsidRPr="00F70C16">
        <w:tab/>
      </w:r>
      <w:r w:rsidRPr="00F70C16">
        <w:tab/>
        <w:t xml:space="preserve">       </w:t>
      </w:r>
      <w:r w:rsidRPr="00F70C16">
        <w:tab/>
        <w:t>Michele Wood, Clerk Treasurer</w:t>
      </w:r>
      <w:r>
        <w:t xml:space="preserve"> </w:t>
      </w:r>
    </w:p>
    <w:p w:rsidR="00271D7D" w:rsidRDefault="00271D7D" w:rsidP="001763A8">
      <w:pPr>
        <w:tabs>
          <w:tab w:val="left" w:pos="0"/>
          <w:tab w:val="left" w:pos="90"/>
          <w:tab w:val="left" w:pos="180"/>
        </w:tabs>
        <w:spacing w:line="480" w:lineRule="auto"/>
      </w:pPr>
    </w:p>
    <w:p w:rsidR="00271D7D" w:rsidRPr="009A6E32" w:rsidRDefault="00271D7D" w:rsidP="00271D7D">
      <w:pPr>
        <w:jc w:val="center"/>
        <w:rPr>
          <w:rFonts w:eastAsiaTheme="minorHAnsi"/>
          <w:b/>
        </w:rPr>
      </w:pPr>
      <w:r w:rsidRPr="009A6E32">
        <w:rPr>
          <w:rFonts w:eastAsiaTheme="minorHAnsi"/>
          <w:b/>
        </w:rPr>
        <w:t>REGULAR MEETING OF THE BOARD OF TRUSTEES</w:t>
      </w:r>
    </w:p>
    <w:p w:rsidR="00271D7D" w:rsidRPr="009A6E32" w:rsidRDefault="00271D7D" w:rsidP="00271D7D">
      <w:pPr>
        <w:jc w:val="center"/>
        <w:rPr>
          <w:rFonts w:eastAsiaTheme="minorHAnsi"/>
          <w:b/>
        </w:rPr>
      </w:pPr>
      <w:r w:rsidRPr="009A6E32">
        <w:rPr>
          <w:rFonts w:eastAsiaTheme="minorHAnsi"/>
          <w:b/>
        </w:rPr>
        <w:t>OF THE VILLAGE OF WAVERLY HELD AT 6:30 P.M.</w:t>
      </w:r>
    </w:p>
    <w:p w:rsidR="00271D7D" w:rsidRPr="009A6E32" w:rsidRDefault="00271D7D" w:rsidP="00271D7D">
      <w:pPr>
        <w:jc w:val="center"/>
        <w:rPr>
          <w:rFonts w:eastAsiaTheme="minorHAnsi"/>
          <w:b/>
        </w:rPr>
      </w:pPr>
      <w:r w:rsidRPr="009A6E32">
        <w:rPr>
          <w:rFonts w:eastAsiaTheme="minorHAnsi"/>
          <w:b/>
        </w:rPr>
        <w:t xml:space="preserve">ON TUESDAY, </w:t>
      </w:r>
      <w:r>
        <w:rPr>
          <w:rFonts w:eastAsiaTheme="minorHAnsi"/>
          <w:b/>
        </w:rPr>
        <w:t>FEBRUARY 14, 2017</w:t>
      </w:r>
      <w:r w:rsidRPr="009A6E32">
        <w:rPr>
          <w:rFonts w:eastAsiaTheme="minorHAnsi"/>
          <w:b/>
        </w:rPr>
        <w:t xml:space="preserve"> IN THE</w:t>
      </w:r>
    </w:p>
    <w:p w:rsidR="00271D7D" w:rsidRPr="009A6E32" w:rsidRDefault="00271D7D" w:rsidP="00271D7D">
      <w:pPr>
        <w:keepNext/>
        <w:jc w:val="center"/>
        <w:outlineLvl w:val="0"/>
        <w:rPr>
          <w:rFonts w:eastAsiaTheme="minorHAnsi"/>
          <w:b/>
        </w:rPr>
      </w:pPr>
      <w:r w:rsidRPr="009A6E32">
        <w:rPr>
          <w:rFonts w:eastAsiaTheme="minorHAnsi"/>
          <w:b/>
        </w:rPr>
        <w:t>TRUSTEES’ ROOM IN THE VILLAGE HALL</w:t>
      </w:r>
    </w:p>
    <w:p w:rsidR="00271D7D" w:rsidRPr="009A6E32" w:rsidRDefault="00271D7D" w:rsidP="00271D7D">
      <w:pPr>
        <w:spacing w:after="200" w:line="276" w:lineRule="auto"/>
        <w:rPr>
          <w:rFonts w:asciiTheme="minorHAnsi" w:eastAsiaTheme="minorHAnsi" w:hAnsiTheme="minorHAnsi" w:cstheme="minorBidi"/>
          <w:sz w:val="22"/>
          <w:szCs w:val="22"/>
        </w:rPr>
      </w:pPr>
    </w:p>
    <w:p w:rsidR="00271D7D" w:rsidRPr="00006710" w:rsidRDefault="00271D7D" w:rsidP="00271D7D">
      <w:pPr>
        <w:spacing w:line="480" w:lineRule="auto"/>
        <w:rPr>
          <w:rFonts w:eastAsiaTheme="minorHAnsi"/>
        </w:rPr>
      </w:pPr>
      <w:r>
        <w:rPr>
          <w:rFonts w:eastAsiaTheme="minorHAnsi"/>
        </w:rPr>
        <w:t xml:space="preserve">Deputy </w:t>
      </w:r>
      <w:r w:rsidRPr="00006710">
        <w:rPr>
          <w:rFonts w:eastAsiaTheme="minorHAnsi"/>
        </w:rPr>
        <w:t xml:space="preserve">Mayor </w:t>
      </w:r>
      <w:r>
        <w:rPr>
          <w:rFonts w:eastAsiaTheme="minorHAnsi"/>
        </w:rPr>
        <w:t>Ayres</w:t>
      </w:r>
      <w:r w:rsidRPr="00006710">
        <w:rPr>
          <w:rFonts w:eastAsiaTheme="minorHAnsi"/>
        </w:rPr>
        <w:t xml:space="preserve"> called the meeting to or</w:t>
      </w:r>
      <w:r>
        <w:rPr>
          <w:rFonts w:eastAsiaTheme="minorHAnsi"/>
        </w:rPr>
        <w:t xml:space="preserve">der at 6:30 p.m. and led in </w:t>
      </w:r>
      <w:r w:rsidRPr="00006710">
        <w:rPr>
          <w:rFonts w:eastAsiaTheme="minorHAnsi"/>
        </w:rPr>
        <w:t xml:space="preserve">the Pledge of Allegiance.  </w:t>
      </w:r>
    </w:p>
    <w:p w:rsidR="00271D7D" w:rsidRPr="00981DA7" w:rsidRDefault="00271D7D" w:rsidP="00271D7D">
      <w:pPr>
        <w:tabs>
          <w:tab w:val="left" w:pos="0"/>
          <w:tab w:val="left" w:pos="90"/>
          <w:tab w:val="left" w:pos="180"/>
        </w:tabs>
        <w:spacing w:line="480" w:lineRule="auto"/>
      </w:pPr>
      <w:r w:rsidRPr="00981DA7">
        <w:rPr>
          <w:b/>
          <w:bCs/>
          <w:u w:val="single"/>
        </w:rPr>
        <w:t>Roll Call</w:t>
      </w:r>
      <w:r w:rsidRPr="00981DA7">
        <w:rPr>
          <w:b/>
          <w:bCs/>
        </w:rPr>
        <w:t>:</w:t>
      </w:r>
      <w:r w:rsidRPr="00981DA7">
        <w:t xml:space="preserve">  Present were Trustees Sinsabaugh, Steck, Brewster, Aronstam, and </w:t>
      </w:r>
      <w:r>
        <w:t xml:space="preserve">Deputy </w:t>
      </w:r>
      <w:r w:rsidRPr="00981DA7">
        <w:t xml:space="preserve">Mayor </w:t>
      </w:r>
      <w:r>
        <w:t>Ayres</w:t>
      </w:r>
    </w:p>
    <w:p w:rsidR="00271D7D" w:rsidRPr="00981DA7" w:rsidRDefault="00271D7D" w:rsidP="00271D7D">
      <w:pPr>
        <w:tabs>
          <w:tab w:val="left" w:pos="0"/>
          <w:tab w:val="left" w:pos="90"/>
          <w:tab w:val="left" w:pos="180"/>
        </w:tabs>
        <w:spacing w:line="480" w:lineRule="auto"/>
        <w:rPr>
          <w:szCs w:val="20"/>
          <w:lang w:eastAsia="ar-SA"/>
        </w:rPr>
      </w:pPr>
      <w:r w:rsidRPr="00981DA7">
        <w:t xml:space="preserve">Also present Clerk Treasurer Wood, </w:t>
      </w:r>
      <w:r>
        <w:t xml:space="preserve">and </w:t>
      </w:r>
      <w:r w:rsidRPr="00981DA7">
        <w:t>Attorney Keene</w:t>
      </w:r>
    </w:p>
    <w:p w:rsidR="00271D7D" w:rsidRDefault="00271D7D" w:rsidP="00271D7D">
      <w:pPr>
        <w:suppressAutoHyphens/>
        <w:spacing w:line="480" w:lineRule="auto"/>
        <w:rPr>
          <w:szCs w:val="20"/>
          <w:lang w:eastAsia="ar-SA"/>
        </w:rPr>
      </w:pPr>
      <w:r w:rsidRPr="00981DA7">
        <w:rPr>
          <w:szCs w:val="20"/>
          <w:lang w:eastAsia="ar-SA"/>
        </w:rPr>
        <w:t>Press included Ron Cole of WATS/WAVR, and Johnny Williams of the Morning Times</w:t>
      </w:r>
    </w:p>
    <w:p w:rsidR="00271D7D" w:rsidRPr="00271D7D" w:rsidRDefault="00271D7D" w:rsidP="00271D7D">
      <w:pPr>
        <w:tabs>
          <w:tab w:val="left" w:pos="0"/>
          <w:tab w:val="left" w:pos="90"/>
          <w:tab w:val="left" w:pos="180"/>
        </w:tabs>
        <w:spacing w:line="480" w:lineRule="auto"/>
        <w:rPr>
          <w:szCs w:val="20"/>
          <w:lang w:eastAsia="ar-SA"/>
        </w:rPr>
      </w:pPr>
      <w:r w:rsidRPr="00271D7D">
        <w:rPr>
          <w:rFonts w:eastAsiaTheme="minorHAnsi"/>
          <w:b/>
          <w:u w:val="single"/>
        </w:rPr>
        <w:t>Public Comments</w:t>
      </w:r>
      <w:r w:rsidRPr="00271D7D">
        <w:rPr>
          <w:rFonts w:eastAsiaTheme="minorHAnsi"/>
          <w:b/>
        </w:rPr>
        <w:t>:</w:t>
      </w:r>
      <w:r w:rsidRPr="00271D7D">
        <w:rPr>
          <w:rFonts w:eastAsiaTheme="minorHAnsi"/>
        </w:rPr>
        <w:t xml:space="preserve">  </w:t>
      </w:r>
      <w:r w:rsidRPr="00271D7D">
        <w:rPr>
          <w:szCs w:val="20"/>
          <w:lang w:eastAsia="ar-SA"/>
        </w:rPr>
        <w:t>Don Laman, of 206 William Street, submitted a handout regarding some personal issues he had with the Town of Barton and the Dog Warden.</w:t>
      </w:r>
      <w:r>
        <w:rPr>
          <w:szCs w:val="20"/>
          <w:lang w:eastAsia="ar-SA"/>
        </w:rPr>
        <w:t xml:space="preserve">  Mr. Laman did not comment further.</w:t>
      </w:r>
    </w:p>
    <w:p w:rsidR="00271D7D" w:rsidRDefault="00271D7D" w:rsidP="00271D7D">
      <w:pPr>
        <w:suppressAutoHyphens/>
        <w:spacing w:line="480" w:lineRule="auto"/>
        <w:rPr>
          <w:szCs w:val="20"/>
          <w:lang w:eastAsia="ar-SA"/>
        </w:rPr>
      </w:pPr>
      <w:r w:rsidRPr="00271D7D">
        <w:rPr>
          <w:rFonts w:eastAsiaTheme="minorHAnsi"/>
          <w:b/>
          <w:u w:val="single"/>
        </w:rPr>
        <w:lastRenderedPageBreak/>
        <w:t>Letters and Communications</w:t>
      </w:r>
      <w:r w:rsidRPr="00271D7D">
        <w:rPr>
          <w:rFonts w:eastAsiaTheme="minorHAnsi"/>
          <w:b/>
        </w:rPr>
        <w:t xml:space="preserve">:  </w:t>
      </w:r>
      <w:r>
        <w:rPr>
          <w:szCs w:val="20"/>
          <w:lang w:eastAsia="ar-SA"/>
        </w:rPr>
        <w:t xml:space="preserve">The clerk read a letter from “a Route 34 Resident” stating appreciation to the Mayor and the Board of Trustees for their help in prohibiting parking along Route 34 at the Elderwood Heathcare Facility. </w:t>
      </w:r>
    </w:p>
    <w:p w:rsidR="00271D7D" w:rsidRPr="00271D7D" w:rsidRDefault="00271D7D" w:rsidP="00271D7D">
      <w:pPr>
        <w:spacing w:line="480" w:lineRule="auto"/>
        <w:rPr>
          <w:rFonts w:eastAsiaTheme="minorHAnsi"/>
        </w:rPr>
      </w:pPr>
      <w:r w:rsidRPr="00271D7D">
        <w:rPr>
          <w:rFonts w:eastAsiaTheme="minorHAnsi"/>
          <w:b/>
          <w:u w:val="single"/>
        </w:rPr>
        <w:t>Johnson Controls Efficiency Update</w:t>
      </w:r>
      <w:r w:rsidRPr="00271D7D">
        <w:rPr>
          <w:rFonts w:eastAsiaTheme="minorHAnsi"/>
          <w:b/>
        </w:rPr>
        <w:t xml:space="preserve">: </w:t>
      </w:r>
      <w:r w:rsidRPr="00271D7D">
        <w:rPr>
          <w:rFonts w:eastAsiaTheme="minorHAnsi"/>
        </w:rPr>
        <w:t xml:space="preserve"> </w:t>
      </w:r>
      <w:r w:rsidR="00846DDC">
        <w:rPr>
          <w:rFonts w:eastAsiaTheme="minorHAnsi"/>
        </w:rPr>
        <w:t>Chris Kalwara, of Johnson Controls, stated they are working on an energy assessment for Village Hall and street lights.  He requested approval for an assessment to look at water meters.  He stated they would test meters for accuracy and replace as needed.  Discussion followed.  The Board directed Mr. Kalwara to attend the Board of Water Commissioner’s meeting next week, as they would make any decisions regarding the water meters.</w:t>
      </w:r>
    </w:p>
    <w:p w:rsidR="00271D7D" w:rsidRPr="00846DDC" w:rsidRDefault="00271D7D" w:rsidP="00271D7D">
      <w:pPr>
        <w:spacing w:line="480" w:lineRule="auto"/>
        <w:rPr>
          <w:rFonts w:eastAsiaTheme="minorHAnsi"/>
        </w:rPr>
      </w:pPr>
      <w:r w:rsidRPr="00846DDC">
        <w:rPr>
          <w:rFonts w:eastAsiaTheme="minorHAnsi"/>
          <w:b/>
          <w:u w:val="single"/>
        </w:rPr>
        <w:t>Approval of Minutes</w:t>
      </w:r>
      <w:r w:rsidRPr="00846DDC">
        <w:rPr>
          <w:rFonts w:eastAsiaTheme="minorHAnsi"/>
          <w:b/>
        </w:rPr>
        <w:t xml:space="preserve">:  </w:t>
      </w:r>
      <w:r w:rsidRPr="00846DDC">
        <w:rPr>
          <w:rFonts w:eastAsiaTheme="minorHAnsi"/>
        </w:rPr>
        <w:t>Trustee S</w:t>
      </w:r>
      <w:r w:rsidR="00846DDC" w:rsidRPr="00846DDC">
        <w:rPr>
          <w:rFonts w:eastAsiaTheme="minorHAnsi"/>
        </w:rPr>
        <w:t>insabaugh</w:t>
      </w:r>
      <w:r w:rsidRPr="00846DDC">
        <w:rPr>
          <w:rFonts w:eastAsiaTheme="minorHAnsi"/>
        </w:rPr>
        <w:t xml:space="preserve"> moved to approve the Minutes of </w:t>
      </w:r>
      <w:r w:rsidR="00846DDC" w:rsidRPr="00846DDC">
        <w:rPr>
          <w:rFonts w:eastAsiaTheme="minorHAnsi"/>
        </w:rPr>
        <w:t>January 10, and January 24, 2017</w:t>
      </w:r>
      <w:r w:rsidRPr="00846DDC">
        <w:rPr>
          <w:rFonts w:eastAsiaTheme="minorHAnsi"/>
        </w:rPr>
        <w:t xml:space="preserve"> as presented.  Trustee </w:t>
      </w:r>
      <w:r w:rsidR="00846DDC" w:rsidRPr="00846DDC">
        <w:rPr>
          <w:rFonts w:eastAsiaTheme="minorHAnsi"/>
        </w:rPr>
        <w:t>Brewster</w:t>
      </w:r>
      <w:r w:rsidRPr="00846DDC">
        <w:rPr>
          <w:rFonts w:eastAsiaTheme="minorHAnsi"/>
        </w:rPr>
        <w:t xml:space="preserve"> seconded the motion, which carried unanimously.</w:t>
      </w:r>
    </w:p>
    <w:p w:rsidR="00271D7D" w:rsidRPr="00846DDC" w:rsidRDefault="00271D7D" w:rsidP="00271D7D">
      <w:pPr>
        <w:spacing w:line="480" w:lineRule="auto"/>
        <w:rPr>
          <w:rFonts w:eastAsiaTheme="minorHAnsi"/>
        </w:rPr>
      </w:pPr>
      <w:r w:rsidRPr="00846DDC">
        <w:rPr>
          <w:rFonts w:eastAsiaTheme="minorHAnsi"/>
          <w:b/>
          <w:u w:val="single"/>
        </w:rPr>
        <w:t>Department Reports</w:t>
      </w:r>
      <w:r w:rsidRPr="00846DDC">
        <w:rPr>
          <w:rFonts w:eastAsiaTheme="minorHAnsi"/>
          <w:b/>
        </w:rPr>
        <w:t>:</w:t>
      </w:r>
      <w:r w:rsidRPr="00846DDC">
        <w:rPr>
          <w:rFonts w:eastAsiaTheme="minorHAnsi"/>
        </w:rPr>
        <w:t xml:space="preserve">  The clerk submitted a reports from the Code Enforcement, Recreation, and Police Departments.  </w:t>
      </w:r>
    </w:p>
    <w:p w:rsidR="00271D7D" w:rsidRPr="00846DDC" w:rsidRDefault="00271D7D" w:rsidP="00271D7D">
      <w:pPr>
        <w:pStyle w:val="WW-PlainText"/>
        <w:spacing w:line="480" w:lineRule="auto"/>
        <w:rPr>
          <w:rFonts w:ascii="Times New Roman" w:hAnsi="Times New Roman"/>
          <w:sz w:val="24"/>
        </w:rPr>
      </w:pPr>
      <w:r w:rsidRPr="00846DDC">
        <w:rPr>
          <w:rFonts w:ascii="Times New Roman" w:hAnsi="Times New Roman"/>
          <w:b/>
          <w:bCs/>
          <w:sz w:val="24"/>
          <w:u w:val="single"/>
        </w:rPr>
        <w:t>Treasurer's Report</w:t>
      </w:r>
      <w:r w:rsidRPr="00846DDC">
        <w:rPr>
          <w:rFonts w:ascii="Times New Roman" w:hAnsi="Times New Roman"/>
          <w:b/>
          <w:bCs/>
          <w:sz w:val="24"/>
        </w:rPr>
        <w:t xml:space="preserve">:  </w:t>
      </w:r>
      <w:r w:rsidRPr="00846DDC">
        <w:rPr>
          <w:rFonts w:ascii="Times New Roman" w:hAnsi="Times New Roman"/>
          <w:sz w:val="24"/>
        </w:rPr>
        <w:t xml:space="preserve">Clerk Treasurer Wood presented the following reports with documentation:  </w:t>
      </w:r>
    </w:p>
    <w:p w:rsidR="00271D7D" w:rsidRPr="00846DDC" w:rsidRDefault="00271D7D" w:rsidP="00271D7D">
      <w:pPr>
        <w:pStyle w:val="WW-PlainText"/>
        <w:rPr>
          <w:rFonts w:ascii="Times New Roman" w:hAnsi="Times New Roman"/>
          <w:sz w:val="24"/>
        </w:rPr>
      </w:pPr>
      <w:r w:rsidRPr="00846DDC">
        <w:rPr>
          <w:rFonts w:ascii="Times New Roman" w:hAnsi="Times New Roman"/>
          <w:sz w:val="24"/>
        </w:rPr>
        <w:t>General Fund 1</w:t>
      </w:r>
      <w:r w:rsidR="00846DDC" w:rsidRPr="00846DDC">
        <w:rPr>
          <w:rFonts w:ascii="Times New Roman" w:hAnsi="Times New Roman"/>
          <w:sz w:val="24"/>
        </w:rPr>
        <w:t>/1/17 – 1/31/17</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271D7D" w:rsidRPr="00846DDC" w:rsidTr="00271D7D">
        <w:tc>
          <w:tcPr>
            <w:tcW w:w="2430" w:type="dxa"/>
            <w:tcBorders>
              <w:top w:val="single" w:sz="4" w:space="0" w:color="auto"/>
              <w:left w:val="single" w:sz="4" w:space="0" w:color="auto"/>
              <w:bottom w:val="single" w:sz="4" w:space="0" w:color="auto"/>
              <w:right w:val="single" w:sz="4" w:space="0" w:color="auto"/>
            </w:tcBorders>
          </w:tcPr>
          <w:p w:rsidR="00271D7D" w:rsidRPr="00846DDC" w:rsidRDefault="00271D7D" w:rsidP="00271D7D">
            <w:pPr>
              <w:pStyle w:val="WW-PlainText"/>
              <w:rPr>
                <w:rFonts w:ascii="Times New Roman" w:hAnsi="Times New Roman"/>
                <w:sz w:val="24"/>
              </w:rPr>
            </w:pPr>
            <w:r w:rsidRPr="00846DDC">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271D7D" w:rsidRPr="00846DDC" w:rsidRDefault="00846DDC" w:rsidP="00271D7D">
            <w:pPr>
              <w:pStyle w:val="WW-PlainText"/>
              <w:jc w:val="right"/>
              <w:rPr>
                <w:rFonts w:ascii="Times New Roman" w:hAnsi="Times New Roman"/>
                <w:sz w:val="24"/>
              </w:rPr>
            </w:pPr>
            <w:r w:rsidRPr="00846DDC">
              <w:rPr>
                <w:rFonts w:ascii="Times New Roman" w:hAnsi="Times New Roman"/>
                <w:sz w:val="24"/>
              </w:rPr>
              <w:t>93,542.99</w:t>
            </w:r>
          </w:p>
        </w:tc>
        <w:tc>
          <w:tcPr>
            <w:tcW w:w="2598" w:type="dxa"/>
            <w:tcBorders>
              <w:top w:val="single" w:sz="4" w:space="0" w:color="auto"/>
              <w:left w:val="single" w:sz="4" w:space="0" w:color="auto"/>
              <w:bottom w:val="single" w:sz="4" w:space="0" w:color="auto"/>
              <w:right w:val="single" w:sz="4" w:space="0" w:color="auto"/>
            </w:tcBorders>
          </w:tcPr>
          <w:p w:rsidR="00271D7D" w:rsidRPr="00846DDC" w:rsidRDefault="00271D7D" w:rsidP="00271D7D">
            <w:pPr>
              <w:pStyle w:val="WW-PlainText"/>
              <w:rPr>
                <w:rFonts w:ascii="Times New Roman" w:hAnsi="Times New Roman"/>
                <w:sz w:val="24"/>
              </w:rPr>
            </w:pPr>
            <w:r w:rsidRPr="00846DDC">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rsidR="00271D7D" w:rsidRPr="00846DDC" w:rsidRDefault="00846DDC" w:rsidP="00271D7D">
            <w:pPr>
              <w:pStyle w:val="WW-PlainText"/>
              <w:jc w:val="right"/>
              <w:rPr>
                <w:rFonts w:ascii="Times New Roman" w:hAnsi="Times New Roman"/>
                <w:sz w:val="24"/>
              </w:rPr>
            </w:pPr>
            <w:r w:rsidRPr="00846DDC">
              <w:rPr>
                <w:rFonts w:ascii="Times New Roman" w:hAnsi="Times New Roman"/>
                <w:sz w:val="24"/>
              </w:rPr>
              <w:t>55,294.73</w:t>
            </w:r>
          </w:p>
        </w:tc>
      </w:tr>
      <w:tr w:rsidR="00271D7D" w:rsidRPr="00846DDC" w:rsidTr="00271D7D">
        <w:trPr>
          <w:trHeight w:val="242"/>
        </w:trPr>
        <w:tc>
          <w:tcPr>
            <w:tcW w:w="2430" w:type="dxa"/>
            <w:tcBorders>
              <w:top w:val="single" w:sz="4" w:space="0" w:color="auto"/>
              <w:left w:val="single" w:sz="4" w:space="0" w:color="auto"/>
              <w:bottom w:val="single" w:sz="4" w:space="0" w:color="auto"/>
              <w:right w:val="single" w:sz="4" w:space="0" w:color="auto"/>
            </w:tcBorders>
          </w:tcPr>
          <w:p w:rsidR="00271D7D" w:rsidRPr="00846DDC" w:rsidRDefault="00271D7D" w:rsidP="00271D7D">
            <w:pPr>
              <w:pStyle w:val="WW-PlainText"/>
              <w:rPr>
                <w:rFonts w:ascii="Times New Roman" w:hAnsi="Times New Roman"/>
                <w:sz w:val="24"/>
              </w:rPr>
            </w:pPr>
            <w:r w:rsidRPr="00846DDC">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271D7D" w:rsidRPr="00846DDC" w:rsidRDefault="00846DDC" w:rsidP="00271D7D">
            <w:pPr>
              <w:pStyle w:val="WW-PlainText"/>
              <w:jc w:val="right"/>
              <w:rPr>
                <w:rFonts w:ascii="Times New Roman" w:hAnsi="Times New Roman"/>
                <w:sz w:val="24"/>
              </w:rPr>
            </w:pPr>
            <w:r w:rsidRPr="00846DDC">
              <w:rPr>
                <w:rFonts w:ascii="Times New Roman" w:hAnsi="Times New Roman"/>
                <w:sz w:val="24"/>
              </w:rPr>
              <w:t>222,238.39</w:t>
            </w:r>
          </w:p>
        </w:tc>
        <w:tc>
          <w:tcPr>
            <w:tcW w:w="2598" w:type="dxa"/>
            <w:tcBorders>
              <w:top w:val="single" w:sz="4" w:space="0" w:color="auto"/>
              <w:left w:val="single" w:sz="4" w:space="0" w:color="auto"/>
              <w:bottom w:val="single" w:sz="4" w:space="0" w:color="auto"/>
              <w:right w:val="single" w:sz="4" w:space="0" w:color="auto"/>
            </w:tcBorders>
          </w:tcPr>
          <w:p w:rsidR="00271D7D" w:rsidRPr="00846DDC" w:rsidRDefault="00271D7D" w:rsidP="00271D7D">
            <w:pPr>
              <w:pStyle w:val="WW-PlainText"/>
              <w:rPr>
                <w:rFonts w:ascii="Times New Roman" w:hAnsi="Times New Roman"/>
                <w:sz w:val="24"/>
              </w:rPr>
            </w:pPr>
            <w:r w:rsidRPr="00846DDC">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rsidR="00271D7D" w:rsidRPr="00846DDC" w:rsidRDefault="00846DDC" w:rsidP="00271D7D">
            <w:pPr>
              <w:pStyle w:val="WW-PlainText"/>
              <w:jc w:val="right"/>
              <w:rPr>
                <w:rFonts w:ascii="Times New Roman" w:hAnsi="Times New Roman"/>
                <w:sz w:val="24"/>
              </w:rPr>
            </w:pPr>
            <w:r w:rsidRPr="00846DDC">
              <w:rPr>
                <w:rFonts w:ascii="Times New Roman" w:hAnsi="Times New Roman"/>
                <w:sz w:val="24"/>
              </w:rPr>
              <w:t>2,507,521.11</w:t>
            </w:r>
          </w:p>
        </w:tc>
      </w:tr>
      <w:tr w:rsidR="00271D7D" w:rsidRPr="00846DDC" w:rsidTr="00271D7D">
        <w:tc>
          <w:tcPr>
            <w:tcW w:w="2430" w:type="dxa"/>
            <w:tcBorders>
              <w:top w:val="single" w:sz="4" w:space="0" w:color="auto"/>
              <w:left w:val="single" w:sz="4" w:space="0" w:color="auto"/>
              <w:bottom w:val="single" w:sz="4" w:space="0" w:color="auto"/>
              <w:right w:val="single" w:sz="4" w:space="0" w:color="auto"/>
            </w:tcBorders>
          </w:tcPr>
          <w:p w:rsidR="00271D7D" w:rsidRPr="00846DDC" w:rsidRDefault="00271D7D" w:rsidP="00271D7D">
            <w:pPr>
              <w:pStyle w:val="WW-PlainText"/>
              <w:rPr>
                <w:rFonts w:ascii="Times New Roman" w:hAnsi="Times New Roman"/>
                <w:sz w:val="24"/>
              </w:rPr>
            </w:pPr>
            <w:r w:rsidRPr="00846DDC">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271D7D" w:rsidRPr="00846DDC" w:rsidRDefault="00846DDC" w:rsidP="00271D7D">
            <w:pPr>
              <w:pStyle w:val="WW-PlainText"/>
              <w:jc w:val="right"/>
              <w:rPr>
                <w:rFonts w:ascii="Times New Roman" w:hAnsi="Times New Roman"/>
                <w:sz w:val="24"/>
              </w:rPr>
            </w:pPr>
            <w:r w:rsidRPr="00846DDC">
              <w:rPr>
                <w:rFonts w:ascii="Times New Roman" w:hAnsi="Times New Roman"/>
                <w:sz w:val="24"/>
              </w:rPr>
              <w:t>199,331.33</w:t>
            </w:r>
          </w:p>
        </w:tc>
        <w:tc>
          <w:tcPr>
            <w:tcW w:w="2598" w:type="dxa"/>
            <w:tcBorders>
              <w:top w:val="single" w:sz="4" w:space="0" w:color="auto"/>
              <w:left w:val="single" w:sz="4" w:space="0" w:color="auto"/>
              <w:bottom w:val="single" w:sz="4" w:space="0" w:color="auto"/>
              <w:right w:val="single" w:sz="4" w:space="0" w:color="auto"/>
            </w:tcBorders>
          </w:tcPr>
          <w:p w:rsidR="00271D7D" w:rsidRPr="00846DDC" w:rsidRDefault="00271D7D" w:rsidP="00271D7D">
            <w:pPr>
              <w:pStyle w:val="WW-PlainText"/>
              <w:rPr>
                <w:rFonts w:ascii="Times New Roman" w:hAnsi="Times New Roman"/>
                <w:sz w:val="24"/>
              </w:rPr>
            </w:pPr>
            <w:r w:rsidRPr="00846DDC">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rsidR="00271D7D" w:rsidRPr="00846DDC" w:rsidRDefault="00846DDC" w:rsidP="00271D7D">
            <w:pPr>
              <w:pStyle w:val="WW-PlainText"/>
              <w:jc w:val="right"/>
              <w:rPr>
                <w:rFonts w:ascii="Times New Roman" w:hAnsi="Times New Roman"/>
                <w:sz w:val="24"/>
              </w:rPr>
            </w:pPr>
            <w:r w:rsidRPr="00846DDC">
              <w:rPr>
                <w:rFonts w:ascii="Times New Roman" w:hAnsi="Times New Roman"/>
                <w:sz w:val="24"/>
              </w:rPr>
              <w:t>184,910.99</w:t>
            </w:r>
          </w:p>
        </w:tc>
      </w:tr>
      <w:tr w:rsidR="00271D7D" w:rsidRPr="00846DDC" w:rsidTr="00271D7D">
        <w:trPr>
          <w:trHeight w:val="305"/>
        </w:trPr>
        <w:tc>
          <w:tcPr>
            <w:tcW w:w="2430" w:type="dxa"/>
            <w:tcBorders>
              <w:top w:val="single" w:sz="4" w:space="0" w:color="auto"/>
              <w:left w:val="single" w:sz="4" w:space="0" w:color="auto"/>
              <w:bottom w:val="single" w:sz="4" w:space="0" w:color="auto"/>
              <w:right w:val="single" w:sz="4" w:space="0" w:color="auto"/>
            </w:tcBorders>
          </w:tcPr>
          <w:p w:rsidR="00271D7D" w:rsidRPr="00846DDC" w:rsidRDefault="00271D7D" w:rsidP="00271D7D">
            <w:pPr>
              <w:pStyle w:val="WW-PlainText"/>
              <w:rPr>
                <w:rFonts w:ascii="Times New Roman" w:hAnsi="Times New Roman"/>
                <w:sz w:val="24"/>
              </w:rPr>
            </w:pPr>
            <w:r w:rsidRPr="00846DDC">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271D7D" w:rsidRPr="00846DDC" w:rsidRDefault="00846DDC" w:rsidP="00271D7D">
            <w:pPr>
              <w:pStyle w:val="WW-PlainText"/>
              <w:jc w:val="right"/>
              <w:rPr>
                <w:rFonts w:ascii="Times New Roman" w:hAnsi="Times New Roman"/>
                <w:sz w:val="24"/>
              </w:rPr>
            </w:pPr>
            <w:r w:rsidRPr="00846DDC">
              <w:rPr>
                <w:rFonts w:ascii="Times New Roman" w:hAnsi="Times New Roman"/>
                <w:sz w:val="24"/>
              </w:rPr>
              <w:t>116,450.05</w:t>
            </w:r>
          </w:p>
        </w:tc>
        <w:tc>
          <w:tcPr>
            <w:tcW w:w="2598" w:type="dxa"/>
            <w:tcBorders>
              <w:top w:val="single" w:sz="4" w:space="0" w:color="auto"/>
              <w:left w:val="single" w:sz="4" w:space="0" w:color="auto"/>
              <w:bottom w:val="single" w:sz="4" w:space="0" w:color="auto"/>
              <w:right w:val="single" w:sz="4" w:space="0" w:color="auto"/>
            </w:tcBorders>
          </w:tcPr>
          <w:p w:rsidR="00271D7D" w:rsidRPr="00846DDC" w:rsidRDefault="00271D7D" w:rsidP="00271D7D">
            <w:pPr>
              <w:pStyle w:val="WW-PlainText"/>
              <w:rPr>
                <w:rFonts w:ascii="Times New Roman" w:hAnsi="Times New Roman"/>
                <w:sz w:val="24"/>
              </w:rPr>
            </w:pPr>
            <w:r w:rsidRPr="00846DDC">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rsidR="00271D7D" w:rsidRPr="00846DDC" w:rsidRDefault="00846DDC" w:rsidP="00271D7D">
            <w:pPr>
              <w:pStyle w:val="WW-PlainText"/>
              <w:jc w:val="right"/>
              <w:rPr>
                <w:rFonts w:ascii="Times New Roman" w:hAnsi="Times New Roman"/>
                <w:sz w:val="24"/>
              </w:rPr>
            </w:pPr>
            <w:r w:rsidRPr="00846DDC">
              <w:rPr>
                <w:rFonts w:ascii="Times New Roman" w:hAnsi="Times New Roman"/>
                <w:sz w:val="24"/>
              </w:rPr>
              <w:t>2,026,121.65</w:t>
            </w:r>
          </w:p>
        </w:tc>
      </w:tr>
    </w:tbl>
    <w:p w:rsidR="00271D7D" w:rsidRPr="00846DDC" w:rsidRDefault="00271D7D" w:rsidP="00271D7D">
      <w:pPr>
        <w:pStyle w:val="WW-PlainText"/>
        <w:ind w:firstLine="720"/>
        <w:rPr>
          <w:rFonts w:ascii="Times New Roman" w:hAnsi="Times New Roman"/>
          <w:sz w:val="24"/>
        </w:rPr>
      </w:pPr>
      <w:r w:rsidRPr="00846DDC">
        <w:rPr>
          <w:rFonts w:ascii="Times New Roman" w:hAnsi="Times New Roman"/>
          <w:sz w:val="24"/>
        </w:rPr>
        <w:t xml:space="preserve">*General </w:t>
      </w:r>
      <w:r w:rsidR="00846DDC" w:rsidRPr="00846DDC">
        <w:rPr>
          <w:rFonts w:ascii="Times New Roman" w:hAnsi="Times New Roman"/>
          <w:sz w:val="24"/>
        </w:rPr>
        <w:t>Capital Reserve Fund, $84,368.14</w:t>
      </w:r>
    </w:p>
    <w:p w:rsidR="00271D7D" w:rsidRPr="00846DDC" w:rsidRDefault="00271D7D" w:rsidP="00271D7D">
      <w:pPr>
        <w:pStyle w:val="WW-PlainText"/>
        <w:ind w:firstLine="720"/>
        <w:rPr>
          <w:rFonts w:ascii="Times New Roman" w:hAnsi="Times New Roman"/>
          <w:sz w:val="24"/>
        </w:rPr>
      </w:pPr>
      <w:r w:rsidRPr="00846DDC">
        <w:rPr>
          <w:rFonts w:ascii="Times New Roman" w:hAnsi="Times New Roman"/>
          <w:sz w:val="24"/>
        </w:rPr>
        <w:t>*Current Estimated Fund Balance $1,</w:t>
      </w:r>
      <w:r w:rsidR="00846DDC" w:rsidRPr="00846DDC">
        <w:rPr>
          <w:rFonts w:ascii="Times New Roman" w:hAnsi="Times New Roman"/>
          <w:sz w:val="24"/>
        </w:rPr>
        <w:t>275,152.86</w:t>
      </w:r>
    </w:p>
    <w:p w:rsidR="00271D7D" w:rsidRPr="00BE7CFA" w:rsidRDefault="00271D7D" w:rsidP="00271D7D">
      <w:pPr>
        <w:pStyle w:val="WW-PlainText"/>
        <w:rPr>
          <w:rFonts w:ascii="Times New Roman" w:hAnsi="Times New Roman"/>
          <w:sz w:val="24"/>
        </w:rPr>
      </w:pPr>
    </w:p>
    <w:p w:rsidR="00271D7D" w:rsidRPr="00BE7CFA" w:rsidRDefault="00BE7CFA" w:rsidP="00271D7D">
      <w:pPr>
        <w:pStyle w:val="WW-PlainText"/>
        <w:rPr>
          <w:rFonts w:ascii="Times New Roman" w:hAnsi="Times New Roman"/>
          <w:sz w:val="24"/>
        </w:rPr>
      </w:pPr>
      <w:r w:rsidRPr="00BE7CFA">
        <w:rPr>
          <w:rFonts w:ascii="Times New Roman" w:hAnsi="Times New Roman"/>
          <w:sz w:val="24"/>
        </w:rPr>
        <w:t>Cemetery Fund 1/1/17 – 1/31/17</w:t>
      </w:r>
      <w:r w:rsidR="00271D7D" w:rsidRPr="00BE7CFA">
        <w:rPr>
          <w:rFonts w:ascii="Times New Roman" w:hAnsi="Times New Roman"/>
          <w:sz w:val="24"/>
        </w:rPr>
        <w:t xml:space="preserve"> </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271D7D" w:rsidRPr="00BE7CFA" w:rsidTr="00271D7D">
        <w:tc>
          <w:tcPr>
            <w:tcW w:w="2430" w:type="dxa"/>
            <w:tcBorders>
              <w:top w:val="single" w:sz="4" w:space="0" w:color="auto"/>
              <w:left w:val="single" w:sz="4" w:space="0" w:color="auto"/>
              <w:bottom w:val="single" w:sz="4" w:space="0" w:color="auto"/>
              <w:right w:val="single" w:sz="4" w:space="0" w:color="auto"/>
            </w:tcBorders>
          </w:tcPr>
          <w:p w:rsidR="00271D7D" w:rsidRPr="00BE7CFA" w:rsidRDefault="00271D7D" w:rsidP="00271D7D">
            <w:pPr>
              <w:pStyle w:val="WW-PlainText"/>
              <w:rPr>
                <w:rFonts w:ascii="Times New Roman" w:hAnsi="Times New Roman"/>
                <w:sz w:val="24"/>
              </w:rPr>
            </w:pPr>
            <w:r w:rsidRPr="00BE7CFA">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271D7D" w:rsidRPr="00BE7CFA" w:rsidRDefault="00BE7CFA" w:rsidP="00271D7D">
            <w:pPr>
              <w:pStyle w:val="WW-PlainText"/>
              <w:jc w:val="right"/>
              <w:rPr>
                <w:rFonts w:ascii="Times New Roman" w:hAnsi="Times New Roman"/>
                <w:sz w:val="24"/>
              </w:rPr>
            </w:pPr>
            <w:r w:rsidRPr="00BE7CFA">
              <w:rPr>
                <w:rFonts w:ascii="Times New Roman" w:hAnsi="Times New Roman"/>
                <w:sz w:val="24"/>
              </w:rPr>
              <w:t>13,384.55</w:t>
            </w:r>
          </w:p>
        </w:tc>
        <w:tc>
          <w:tcPr>
            <w:tcW w:w="2598" w:type="dxa"/>
            <w:tcBorders>
              <w:top w:val="single" w:sz="4" w:space="0" w:color="auto"/>
              <w:left w:val="single" w:sz="4" w:space="0" w:color="auto"/>
              <w:bottom w:val="single" w:sz="4" w:space="0" w:color="auto"/>
              <w:right w:val="single" w:sz="4" w:space="0" w:color="auto"/>
            </w:tcBorders>
          </w:tcPr>
          <w:p w:rsidR="00271D7D" w:rsidRPr="00BE7CFA" w:rsidRDefault="00271D7D" w:rsidP="00271D7D">
            <w:pPr>
              <w:pStyle w:val="WW-PlainText"/>
              <w:rPr>
                <w:rFonts w:ascii="Times New Roman" w:hAnsi="Times New Roman"/>
                <w:sz w:val="24"/>
              </w:rPr>
            </w:pPr>
            <w:r w:rsidRPr="00BE7CFA">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rsidR="00271D7D" w:rsidRPr="00BE7CFA" w:rsidRDefault="00BE7CFA" w:rsidP="00271D7D">
            <w:pPr>
              <w:pStyle w:val="WW-PlainText"/>
              <w:jc w:val="right"/>
              <w:rPr>
                <w:rFonts w:ascii="Times New Roman" w:hAnsi="Times New Roman"/>
                <w:sz w:val="24"/>
              </w:rPr>
            </w:pPr>
            <w:r w:rsidRPr="00BE7CFA">
              <w:rPr>
                <w:rFonts w:ascii="Times New Roman" w:hAnsi="Times New Roman"/>
                <w:sz w:val="24"/>
              </w:rPr>
              <w:t>798.60</w:t>
            </w:r>
          </w:p>
        </w:tc>
      </w:tr>
      <w:tr w:rsidR="00271D7D" w:rsidRPr="00BE7CFA" w:rsidTr="00271D7D">
        <w:trPr>
          <w:trHeight w:val="242"/>
        </w:trPr>
        <w:tc>
          <w:tcPr>
            <w:tcW w:w="2430" w:type="dxa"/>
            <w:tcBorders>
              <w:top w:val="single" w:sz="4" w:space="0" w:color="auto"/>
              <w:left w:val="single" w:sz="4" w:space="0" w:color="auto"/>
              <w:bottom w:val="single" w:sz="4" w:space="0" w:color="auto"/>
              <w:right w:val="single" w:sz="4" w:space="0" w:color="auto"/>
            </w:tcBorders>
          </w:tcPr>
          <w:p w:rsidR="00271D7D" w:rsidRPr="00BE7CFA" w:rsidRDefault="00271D7D" w:rsidP="00271D7D">
            <w:pPr>
              <w:pStyle w:val="WW-PlainText"/>
              <w:rPr>
                <w:rFonts w:ascii="Times New Roman" w:hAnsi="Times New Roman"/>
                <w:sz w:val="24"/>
              </w:rPr>
            </w:pPr>
            <w:r w:rsidRPr="00BE7CFA">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271D7D" w:rsidRPr="00BE7CFA" w:rsidRDefault="00BE7CFA" w:rsidP="00271D7D">
            <w:pPr>
              <w:pStyle w:val="WW-PlainText"/>
              <w:jc w:val="right"/>
              <w:rPr>
                <w:rFonts w:ascii="Times New Roman" w:hAnsi="Times New Roman"/>
                <w:sz w:val="24"/>
              </w:rPr>
            </w:pPr>
            <w:r w:rsidRPr="00BE7CFA">
              <w:rPr>
                <w:rFonts w:ascii="Times New Roman" w:hAnsi="Times New Roman"/>
                <w:sz w:val="24"/>
              </w:rPr>
              <w:t>790.61</w:t>
            </w:r>
          </w:p>
        </w:tc>
        <w:tc>
          <w:tcPr>
            <w:tcW w:w="2598" w:type="dxa"/>
            <w:tcBorders>
              <w:top w:val="single" w:sz="4" w:space="0" w:color="auto"/>
              <w:left w:val="single" w:sz="4" w:space="0" w:color="auto"/>
              <w:bottom w:val="single" w:sz="4" w:space="0" w:color="auto"/>
              <w:right w:val="single" w:sz="4" w:space="0" w:color="auto"/>
            </w:tcBorders>
          </w:tcPr>
          <w:p w:rsidR="00271D7D" w:rsidRPr="00BE7CFA" w:rsidRDefault="00271D7D" w:rsidP="00271D7D">
            <w:pPr>
              <w:pStyle w:val="WW-PlainText"/>
              <w:rPr>
                <w:rFonts w:ascii="Times New Roman" w:hAnsi="Times New Roman"/>
                <w:sz w:val="24"/>
              </w:rPr>
            </w:pPr>
            <w:r w:rsidRPr="00BE7CFA">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rsidR="00271D7D" w:rsidRPr="00BE7CFA" w:rsidRDefault="00BE7CFA" w:rsidP="00271D7D">
            <w:pPr>
              <w:pStyle w:val="WW-PlainText"/>
              <w:jc w:val="right"/>
              <w:rPr>
                <w:rFonts w:ascii="Times New Roman" w:hAnsi="Times New Roman"/>
                <w:sz w:val="24"/>
              </w:rPr>
            </w:pPr>
            <w:r w:rsidRPr="00BE7CFA">
              <w:rPr>
                <w:rFonts w:ascii="Times New Roman" w:hAnsi="Times New Roman"/>
                <w:sz w:val="24"/>
              </w:rPr>
              <w:t>45,345.24</w:t>
            </w:r>
          </w:p>
        </w:tc>
      </w:tr>
      <w:tr w:rsidR="00271D7D" w:rsidRPr="00BE7CFA" w:rsidTr="00271D7D">
        <w:tc>
          <w:tcPr>
            <w:tcW w:w="2430" w:type="dxa"/>
            <w:tcBorders>
              <w:top w:val="single" w:sz="4" w:space="0" w:color="auto"/>
              <w:left w:val="single" w:sz="4" w:space="0" w:color="auto"/>
              <w:bottom w:val="single" w:sz="4" w:space="0" w:color="auto"/>
              <w:right w:val="single" w:sz="4" w:space="0" w:color="auto"/>
            </w:tcBorders>
          </w:tcPr>
          <w:p w:rsidR="00271D7D" w:rsidRPr="00BE7CFA" w:rsidRDefault="00271D7D" w:rsidP="00271D7D">
            <w:pPr>
              <w:pStyle w:val="WW-PlainText"/>
              <w:rPr>
                <w:rFonts w:ascii="Times New Roman" w:hAnsi="Times New Roman"/>
                <w:sz w:val="24"/>
              </w:rPr>
            </w:pPr>
            <w:r w:rsidRPr="00BE7CFA">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271D7D" w:rsidRPr="00BE7CFA" w:rsidRDefault="00BE7CFA" w:rsidP="00271D7D">
            <w:pPr>
              <w:pStyle w:val="WW-PlainText"/>
              <w:jc w:val="right"/>
              <w:rPr>
                <w:rFonts w:ascii="Times New Roman" w:hAnsi="Times New Roman"/>
                <w:sz w:val="24"/>
              </w:rPr>
            </w:pPr>
            <w:r w:rsidRPr="00BE7CFA">
              <w:rPr>
                <w:rFonts w:ascii="Times New Roman" w:hAnsi="Times New Roman"/>
                <w:sz w:val="24"/>
              </w:rPr>
              <w:t>225.91</w:t>
            </w:r>
          </w:p>
        </w:tc>
        <w:tc>
          <w:tcPr>
            <w:tcW w:w="2598" w:type="dxa"/>
            <w:tcBorders>
              <w:top w:val="single" w:sz="4" w:space="0" w:color="auto"/>
              <w:left w:val="single" w:sz="4" w:space="0" w:color="auto"/>
              <w:bottom w:val="single" w:sz="4" w:space="0" w:color="auto"/>
              <w:right w:val="single" w:sz="4" w:space="0" w:color="auto"/>
            </w:tcBorders>
          </w:tcPr>
          <w:p w:rsidR="00271D7D" w:rsidRPr="00BE7CFA" w:rsidRDefault="00271D7D" w:rsidP="00271D7D">
            <w:pPr>
              <w:pStyle w:val="WW-PlainText"/>
              <w:rPr>
                <w:rFonts w:ascii="Times New Roman" w:hAnsi="Times New Roman"/>
                <w:sz w:val="24"/>
              </w:rPr>
            </w:pPr>
            <w:r w:rsidRPr="00BE7CFA">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rsidR="00271D7D" w:rsidRPr="00BE7CFA" w:rsidRDefault="00BE7CFA" w:rsidP="00271D7D">
            <w:pPr>
              <w:pStyle w:val="WW-PlainText"/>
              <w:jc w:val="right"/>
              <w:rPr>
                <w:rFonts w:ascii="Times New Roman" w:hAnsi="Times New Roman"/>
                <w:sz w:val="24"/>
              </w:rPr>
            </w:pPr>
            <w:r w:rsidRPr="00BE7CFA">
              <w:rPr>
                <w:rFonts w:ascii="Times New Roman" w:hAnsi="Times New Roman"/>
                <w:sz w:val="24"/>
              </w:rPr>
              <w:t>225.91</w:t>
            </w:r>
          </w:p>
        </w:tc>
      </w:tr>
      <w:tr w:rsidR="00271D7D" w:rsidRPr="00BE7CFA" w:rsidTr="00271D7D">
        <w:trPr>
          <w:trHeight w:val="305"/>
        </w:trPr>
        <w:tc>
          <w:tcPr>
            <w:tcW w:w="2430" w:type="dxa"/>
            <w:tcBorders>
              <w:top w:val="single" w:sz="4" w:space="0" w:color="auto"/>
              <w:left w:val="single" w:sz="4" w:space="0" w:color="auto"/>
              <w:bottom w:val="single" w:sz="4" w:space="0" w:color="auto"/>
              <w:right w:val="single" w:sz="4" w:space="0" w:color="auto"/>
            </w:tcBorders>
          </w:tcPr>
          <w:p w:rsidR="00271D7D" w:rsidRPr="00BE7CFA" w:rsidRDefault="00271D7D" w:rsidP="00271D7D">
            <w:pPr>
              <w:pStyle w:val="WW-PlainText"/>
              <w:rPr>
                <w:rFonts w:ascii="Times New Roman" w:hAnsi="Times New Roman"/>
                <w:sz w:val="24"/>
              </w:rPr>
            </w:pPr>
            <w:r w:rsidRPr="00BE7CFA">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271D7D" w:rsidRPr="00BE7CFA" w:rsidRDefault="00BE7CFA" w:rsidP="00271D7D">
            <w:pPr>
              <w:pStyle w:val="WW-PlainText"/>
              <w:jc w:val="right"/>
              <w:rPr>
                <w:rFonts w:ascii="Times New Roman" w:hAnsi="Times New Roman"/>
                <w:sz w:val="24"/>
              </w:rPr>
            </w:pPr>
            <w:r w:rsidRPr="00BE7CFA">
              <w:rPr>
                <w:rFonts w:ascii="Times New Roman" w:hAnsi="Times New Roman"/>
                <w:sz w:val="24"/>
              </w:rPr>
              <w:t>13,949.25</w:t>
            </w:r>
          </w:p>
        </w:tc>
        <w:tc>
          <w:tcPr>
            <w:tcW w:w="2598" w:type="dxa"/>
            <w:tcBorders>
              <w:top w:val="single" w:sz="4" w:space="0" w:color="auto"/>
              <w:left w:val="single" w:sz="4" w:space="0" w:color="auto"/>
              <w:bottom w:val="single" w:sz="4" w:space="0" w:color="auto"/>
              <w:right w:val="single" w:sz="4" w:space="0" w:color="auto"/>
            </w:tcBorders>
          </w:tcPr>
          <w:p w:rsidR="00271D7D" w:rsidRPr="00BE7CFA" w:rsidRDefault="00271D7D" w:rsidP="00271D7D">
            <w:pPr>
              <w:pStyle w:val="WW-PlainText"/>
              <w:rPr>
                <w:rFonts w:ascii="Times New Roman" w:hAnsi="Times New Roman"/>
                <w:sz w:val="24"/>
              </w:rPr>
            </w:pPr>
            <w:r w:rsidRPr="00BE7CFA">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rsidR="00271D7D" w:rsidRPr="00BE7CFA" w:rsidRDefault="00BE7CFA" w:rsidP="00271D7D">
            <w:pPr>
              <w:pStyle w:val="WW-PlainText"/>
              <w:jc w:val="right"/>
              <w:rPr>
                <w:rFonts w:ascii="Times New Roman" w:hAnsi="Times New Roman"/>
                <w:sz w:val="24"/>
              </w:rPr>
            </w:pPr>
            <w:r w:rsidRPr="00BE7CFA">
              <w:rPr>
                <w:rFonts w:ascii="Times New Roman" w:hAnsi="Times New Roman"/>
                <w:sz w:val="24"/>
              </w:rPr>
              <w:t>34,997.17</w:t>
            </w:r>
          </w:p>
        </w:tc>
      </w:tr>
    </w:tbl>
    <w:p w:rsidR="00271D7D" w:rsidRPr="00BE7CFA" w:rsidRDefault="00271D7D" w:rsidP="00271D7D">
      <w:pPr>
        <w:pStyle w:val="WW-PlainText"/>
        <w:ind w:firstLine="720"/>
        <w:rPr>
          <w:rFonts w:ascii="Times New Roman" w:hAnsi="Times New Roman"/>
          <w:sz w:val="24"/>
        </w:rPr>
      </w:pPr>
      <w:r w:rsidRPr="00BE7CFA">
        <w:rPr>
          <w:rFonts w:ascii="Times New Roman" w:hAnsi="Times New Roman"/>
          <w:sz w:val="24"/>
        </w:rPr>
        <w:t>*Current E</w:t>
      </w:r>
      <w:r w:rsidR="00BE7CFA" w:rsidRPr="00BE7CFA">
        <w:rPr>
          <w:rFonts w:ascii="Times New Roman" w:hAnsi="Times New Roman"/>
          <w:sz w:val="24"/>
        </w:rPr>
        <w:t>stimated Fund Balance $27,298.95</w:t>
      </w:r>
    </w:p>
    <w:p w:rsidR="00271D7D" w:rsidRPr="00271D7D" w:rsidRDefault="00271D7D" w:rsidP="00271D7D">
      <w:pPr>
        <w:pStyle w:val="WW-PlainText"/>
        <w:rPr>
          <w:rFonts w:ascii="Times New Roman" w:hAnsi="Times New Roman"/>
          <w:sz w:val="24"/>
          <w:highlight w:val="yellow"/>
        </w:rPr>
      </w:pPr>
    </w:p>
    <w:p w:rsidR="00271D7D" w:rsidRPr="00E9147B" w:rsidRDefault="00BE7CFA" w:rsidP="00271D7D">
      <w:pPr>
        <w:pStyle w:val="WW-PlainText"/>
        <w:rPr>
          <w:rFonts w:ascii="Times New Roman" w:hAnsi="Times New Roman"/>
          <w:sz w:val="24"/>
        </w:rPr>
      </w:pPr>
      <w:r w:rsidRPr="00E9147B">
        <w:rPr>
          <w:rFonts w:ascii="Times New Roman" w:hAnsi="Times New Roman"/>
          <w:sz w:val="24"/>
        </w:rPr>
        <w:t>Loan Programs 1/1/17</w:t>
      </w:r>
      <w:r w:rsidR="00271D7D" w:rsidRPr="00E9147B">
        <w:rPr>
          <w:rFonts w:ascii="Times New Roman" w:hAnsi="Times New Roman"/>
          <w:sz w:val="24"/>
        </w:rPr>
        <w:t xml:space="preserve"> – 1</w:t>
      </w:r>
      <w:r w:rsidRPr="00E9147B">
        <w:rPr>
          <w:rFonts w:ascii="Times New Roman" w:hAnsi="Times New Roman"/>
          <w:sz w:val="24"/>
        </w:rPr>
        <w:t>/31/17</w:t>
      </w:r>
    </w:p>
    <w:tbl>
      <w:tblPr>
        <w:tblW w:w="0" w:type="auto"/>
        <w:tblInd w:w="26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90"/>
        <w:gridCol w:w="1440"/>
        <w:gridCol w:w="2880"/>
        <w:gridCol w:w="1553"/>
      </w:tblGrid>
      <w:tr w:rsidR="00271D7D" w:rsidRPr="00E9147B" w:rsidTr="00271D7D">
        <w:trPr>
          <w:trHeight w:val="288"/>
        </w:trPr>
        <w:tc>
          <w:tcPr>
            <w:tcW w:w="2790" w:type="dxa"/>
            <w:tcBorders>
              <w:top w:val="single" w:sz="4" w:space="0" w:color="auto"/>
              <w:left w:val="single" w:sz="4" w:space="0" w:color="auto"/>
              <w:bottom w:val="single" w:sz="4" w:space="0" w:color="auto"/>
              <w:right w:val="single" w:sz="4" w:space="0" w:color="auto"/>
            </w:tcBorders>
          </w:tcPr>
          <w:p w:rsidR="00271D7D" w:rsidRPr="00E9147B" w:rsidRDefault="00271D7D" w:rsidP="00271D7D">
            <w:pPr>
              <w:pStyle w:val="WW-PlainText"/>
              <w:jc w:val="center"/>
              <w:rPr>
                <w:rFonts w:ascii="Times New Roman" w:hAnsi="Times New Roman"/>
                <w:sz w:val="24"/>
              </w:rPr>
            </w:pPr>
            <w:r w:rsidRPr="00E9147B">
              <w:rPr>
                <w:rFonts w:ascii="Times New Roman" w:hAnsi="Times New Roman"/>
                <w:sz w:val="24"/>
              </w:rPr>
              <w:t>Business Loans</w:t>
            </w:r>
          </w:p>
        </w:tc>
        <w:tc>
          <w:tcPr>
            <w:tcW w:w="1440" w:type="dxa"/>
            <w:tcBorders>
              <w:top w:val="single" w:sz="4" w:space="0" w:color="auto"/>
              <w:left w:val="single" w:sz="4" w:space="0" w:color="auto"/>
              <w:bottom w:val="single" w:sz="4" w:space="0" w:color="auto"/>
              <w:right w:val="single" w:sz="4" w:space="0" w:color="auto"/>
            </w:tcBorders>
          </w:tcPr>
          <w:p w:rsidR="00271D7D" w:rsidRPr="00E9147B" w:rsidRDefault="00271D7D" w:rsidP="00271D7D">
            <w:pPr>
              <w:pStyle w:val="WW-PlainText"/>
              <w:jc w:val="center"/>
              <w:rPr>
                <w:rFonts w:ascii="Times New Roman" w:hAnsi="Times New Roman"/>
                <w:sz w:val="24"/>
              </w:rPr>
            </w:pPr>
            <w:r w:rsidRPr="00E9147B">
              <w:rPr>
                <w:rFonts w:ascii="Times New Roman" w:hAnsi="Times New Roman"/>
                <w:sz w:val="24"/>
              </w:rPr>
              <w:t>Balances</w:t>
            </w:r>
          </w:p>
        </w:tc>
        <w:tc>
          <w:tcPr>
            <w:tcW w:w="2880" w:type="dxa"/>
            <w:tcBorders>
              <w:top w:val="single" w:sz="4" w:space="0" w:color="auto"/>
              <w:left w:val="single" w:sz="4" w:space="0" w:color="auto"/>
              <w:bottom w:val="single" w:sz="4" w:space="0" w:color="auto"/>
              <w:right w:val="single" w:sz="4" w:space="0" w:color="auto"/>
            </w:tcBorders>
          </w:tcPr>
          <w:p w:rsidR="00271D7D" w:rsidRPr="00E9147B" w:rsidRDefault="00271D7D" w:rsidP="00271D7D">
            <w:pPr>
              <w:pStyle w:val="WW-PlainText"/>
              <w:jc w:val="center"/>
              <w:rPr>
                <w:rFonts w:ascii="Times New Roman" w:hAnsi="Times New Roman"/>
                <w:sz w:val="24"/>
              </w:rPr>
            </w:pPr>
            <w:r w:rsidRPr="00E9147B">
              <w:rPr>
                <w:rFonts w:ascii="Times New Roman" w:hAnsi="Times New Roman"/>
                <w:sz w:val="24"/>
              </w:rPr>
              <w:t>Rehab Loans</w:t>
            </w:r>
          </w:p>
        </w:tc>
        <w:tc>
          <w:tcPr>
            <w:tcW w:w="1553" w:type="dxa"/>
            <w:tcBorders>
              <w:top w:val="single" w:sz="4" w:space="0" w:color="auto"/>
              <w:left w:val="single" w:sz="4" w:space="0" w:color="auto"/>
              <w:bottom w:val="single" w:sz="4" w:space="0" w:color="auto"/>
              <w:right w:val="single" w:sz="4" w:space="0" w:color="auto"/>
            </w:tcBorders>
          </w:tcPr>
          <w:p w:rsidR="00271D7D" w:rsidRPr="00E9147B" w:rsidRDefault="00271D7D" w:rsidP="00271D7D">
            <w:pPr>
              <w:pStyle w:val="WW-PlainText"/>
              <w:jc w:val="center"/>
              <w:rPr>
                <w:rFonts w:ascii="Times New Roman" w:hAnsi="Times New Roman"/>
                <w:sz w:val="24"/>
              </w:rPr>
            </w:pPr>
            <w:r w:rsidRPr="00E9147B">
              <w:rPr>
                <w:rFonts w:ascii="Times New Roman" w:hAnsi="Times New Roman"/>
                <w:sz w:val="24"/>
              </w:rPr>
              <w:t>Balances</w:t>
            </w:r>
          </w:p>
        </w:tc>
      </w:tr>
      <w:tr w:rsidR="00271D7D" w:rsidRPr="00E9147B" w:rsidTr="00271D7D">
        <w:trPr>
          <w:trHeight w:val="288"/>
        </w:trPr>
        <w:tc>
          <w:tcPr>
            <w:tcW w:w="2790" w:type="dxa"/>
            <w:tcBorders>
              <w:top w:val="single" w:sz="4" w:space="0" w:color="auto"/>
              <w:left w:val="single" w:sz="4" w:space="0" w:color="auto"/>
              <w:bottom w:val="single" w:sz="4" w:space="0" w:color="auto"/>
              <w:right w:val="single" w:sz="4" w:space="0" w:color="auto"/>
            </w:tcBorders>
          </w:tcPr>
          <w:p w:rsidR="00271D7D" w:rsidRPr="00E9147B" w:rsidRDefault="00271D7D" w:rsidP="00271D7D">
            <w:pPr>
              <w:pStyle w:val="WW-PlainText"/>
              <w:rPr>
                <w:rFonts w:ascii="Times New Roman" w:hAnsi="Times New Roman"/>
                <w:sz w:val="24"/>
              </w:rPr>
            </w:pPr>
            <w:r w:rsidRPr="00E9147B">
              <w:rPr>
                <w:rFonts w:ascii="Times New Roman" w:hAnsi="Times New Roman"/>
                <w:sz w:val="24"/>
              </w:rPr>
              <w:t>Beginning Balance</w:t>
            </w:r>
          </w:p>
        </w:tc>
        <w:tc>
          <w:tcPr>
            <w:tcW w:w="1440" w:type="dxa"/>
            <w:tcBorders>
              <w:top w:val="single" w:sz="4" w:space="0" w:color="auto"/>
              <w:left w:val="single" w:sz="4" w:space="0" w:color="auto"/>
              <w:bottom w:val="single" w:sz="4" w:space="0" w:color="auto"/>
              <w:right w:val="single" w:sz="4" w:space="0" w:color="auto"/>
            </w:tcBorders>
          </w:tcPr>
          <w:p w:rsidR="00271D7D" w:rsidRPr="00E9147B" w:rsidRDefault="00BE7CFA" w:rsidP="00271D7D">
            <w:pPr>
              <w:pStyle w:val="WW-PlainText"/>
              <w:jc w:val="right"/>
              <w:rPr>
                <w:rFonts w:ascii="Times New Roman" w:hAnsi="Times New Roman"/>
                <w:sz w:val="24"/>
              </w:rPr>
            </w:pPr>
            <w:r w:rsidRPr="00E9147B">
              <w:rPr>
                <w:rFonts w:ascii="Times New Roman" w:hAnsi="Times New Roman"/>
                <w:sz w:val="24"/>
              </w:rPr>
              <w:t>59,183.92</w:t>
            </w:r>
          </w:p>
        </w:tc>
        <w:tc>
          <w:tcPr>
            <w:tcW w:w="2880" w:type="dxa"/>
            <w:tcBorders>
              <w:top w:val="single" w:sz="4" w:space="0" w:color="auto"/>
              <w:left w:val="single" w:sz="4" w:space="0" w:color="auto"/>
              <w:bottom w:val="single" w:sz="4" w:space="0" w:color="auto"/>
              <w:right w:val="single" w:sz="4" w:space="0" w:color="auto"/>
            </w:tcBorders>
          </w:tcPr>
          <w:p w:rsidR="00271D7D" w:rsidRPr="00E9147B" w:rsidRDefault="00271D7D" w:rsidP="00271D7D">
            <w:pPr>
              <w:pStyle w:val="WW-PlainText"/>
              <w:rPr>
                <w:rFonts w:ascii="Times New Roman" w:hAnsi="Times New Roman"/>
                <w:sz w:val="24"/>
              </w:rPr>
            </w:pPr>
            <w:r w:rsidRPr="00E9147B">
              <w:rPr>
                <w:rFonts w:ascii="Times New Roman" w:hAnsi="Times New Roman"/>
                <w:sz w:val="24"/>
              </w:rPr>
              <w:t>Beginning Balance</w:t>
            </w:r>
          </w:p>
        </w:tc>
        <w:tc>
          <w:tcPr>
            <w:tcW w:w="1553" w:type="dxa"/>
            <w:tcBorders>
              <w:top w:val="single" w:sz="4" w:space="0" w:color="auto"/>
              <w:left w:val="single" w:sz="4" w:space="0" w:color="auto"/>
              <w:bottom w:val="single" w:sz="4" w:space="0" w:color="auto"/>
              <w:right w:val="single" w:sz="4" w:space="0" w:color="auto"/>
            </w:tcBorders>
          </w:tcPr>
          <w:p w:rsidR="00271D7D" w:rsidRPr="00E9147B" w:rsidRDefault="00E9147B" w:rsidP="00271D7D">
            <w:pPr>
              <w:pStyle w:val="WW-PlainText"/>
              <w:jc w:val="right"/>
              <w:rPr>
                <w:rFonts w:ascii="Times New Roman" w:hAnsi="Times New Roman"/>
                <w:sz w:val="24"/>
              </w:rPr>
            </w:pPr>
            <w:r w:rsidRPr="00E9147B">
              <w:rPr>
                <w:rFonts w:ascii="Times New Roman" w:hAnsi="Times New Roman"/>
                <w:sz w:val="24"/>
              </w:rPr>
              <w:t>70,121.35</w:t>
            </w:r>
          </w:p>
        </w:tc>
      </w:tr>
      <w:tr w:rsidR="00271D7D" w:rsidRPr="00E9147B" w:rsidTr="00271D7D">
        <w:trPr>
          <w:trHeight w:val="288"/>
        </w:trPr>
        <w:tc>
          <w:tcPr>
            <w:tcW w:w="2790" w:type="dxa"/>
            <w:tcBorders>
              <w:top w:val="single" w:sz="4" w:space="0" w:color="auto"/>
              <w:left w:val="single" w:sz="4" w:space="0" w:color="auto"/>
              <w:bottom w:val="single" w:sz="4" w:space="0" w:color="auto"/>
              <w:right w:val="single" w:sz="4" w:space="0" w:color="auto"/>
            </w:tcBorders>
          </w:tcPr>
          <w:p w:rsidR="00271D7D" w:rsidRPr="00E9147B" w:rsidRDefault="00271D7D" w:rsidP="00271D7D">
            <w:pPr>
              <w:pStyle w:val="WW-PlainText"/>
              <w:rPr>
                <w:rFonts w:ascii="Times New Roman" w:hAnsi="Times New Roman"/>
                <w:sz w:val="24"/>
              </w:rPr>
            </w:pPr>
            <w:r w:rsidRPr="00E9147B">
              <w:rPr>
                <w:rFonts w:ascii="Times New Roman" w:hAnsi="Times New Roman"/>
                <w:sz w:val="24"/>
              </w:rPr>
              <w:t>Deposits</w:t>
            </w:r>
          </w:p>
        </w:tc>
        <w:tc>
          <w:tcPr>
            <w:tcW w:w="1440" w:type="dxa"/>
            <w:tcBorders>
              <w:top w:val="single" w:sz="4" w:space="0" w:color="auto"/>
              <w:left w:val="single" w:sz="4" w:space="0" w:color="auto"/>
              <w:bottom w:val="single" w:sz="4" w:space="0" w:color="auto"/>
              <w:right w:val="single" w:sz="4" w:space="0" w:color="auto"/>
            </w:tcBorders>
          </w:tcPr>
          <w:p w:rsidR="00271D7D" w:rsidRPr="00E9147B" w:rsidRDefault="00BE7CFA" w:rsidP="00271D7D">
            <w:pPr>
              <w:pStyle w:val="WW-PlainText"/>
              <w:jc w:val="right"/>
              <w:rPr>
                <w:rFonts w:ascii="Times New Roman" w:hAnsi="Times New Roman"/>
                <w:sz w:val="24"/>
              </w:rPr>
            </w:pPr>
            <w:r w:rsidRPr="00E9147B">
              <w:rPr>
                <w:rFonts w:ascii="Times New Roman" w:hAnsi="Times New Roman"/>
                <w:sz w:val="24"/>
              </w:rPr>
              <w:t>429.08</w:t>
            </w:r>
          </w:p>
        </w:tc>
        <w:tc>
          <w:tcPr>
            <w:tcW w:w="2880" w:type="dxa"/>
            <w:tcBorders>
              <w:top w:val="single" w:sz="4" w:space="0" w:color="auto"/>
              <w:left w:val="single" w:sz="4" w:space="0" w:color="auto"/>
              <w:bottom w:val="single" w:sz="4" w:space="0" w:color="auto"/>
              <w:right w:val="single" w:sz="4" w:space="0" w:color="auto"/>
            </w:tcBorders>
          </w:tcPr>
          <w:p w:rsidR="00271D7D" w:rsidRPr="00E9147B" w:rsidRDefault="00271D7D" w:rsidP="00271D7D">
            <w:pPr>
              <w:pStyle w:val="WW-PlainText"/>
              <w:rPr>
                <w:rFonts w:ascii="Times New Roman" w:hAnsi="Times New Roman"/>
                <w:sz w:val="24"/>
              </w:rPr>
            </w:pPr>
            <w:r w:rsidRPr="00E9147B">
              <w:rPr>
                <w:rFonts w:ascii="Times New Roman" w:hAnsi="Times New Roman"/>
                <w:sz w:val="24"/>
              </w:rPr>
              <w:t>Deposits</w:t>
            </w:r>
          </w:p>
        </w:tc>
        <w:tc>
          <w:tcPr>
            <w:tcW w:w="1553" w:type="dxa"/>
            <w:tcBorders>
              <w:top w:val="single" w:sz="4" w:space="0" w:color="auto"/>
              <w:left w:val="single" w:sz="4" w:space="0" w:color="auto"/>
              <w:bottom w:val="single" w:sz="4" w:space="0" w:color="auto"/>
              <w:right w:val="single" w:sz="4" w:space="0" w:color="auto"/>
            </w:tcBorders>
          </w:tcPr>
          <w:p w:rsidR="00271D7D" w:rsidRPr="00E9147B" w:rsidRDefault="00E9147B" w:rsidP="00271D7D">
            <w:pPr>
              <w:pStyle w:val="WW-PlainText"/>
              <w:jc w:val="right"/>
              <w:rPr>
                <w:rFonts w:ascii="Times New Roman" w:hAnsi="Times New Roman"/>
                <w:sz w:val="24"/>
              </w:rPr>
            </w:pPr>
            <w:r w:rsidRPr="00E9147B">
              <w:rPr>
                <w:rFonts w:ascii="Times New Roman" w:hAnsi="Times New Roman"/>
                <w:sz w:val="24"/>
              </w:rPr>
              <w:t>1,609.70</w:t>
            </w:r>
          </w:p>
        </w:tc>
      </w:tr>
      <w:tr w:rsidR="00271D7D" w:rsidRPr="00E9147B" w:rsidTr="00271D7D">
        <w:trPr>
          <w:trHeight w:val="288"/>
        </w:trPr>
        <w:tc>
          <w:tcPr>
            <w:tcW w:w="2790" w:type="dxa"/>
            <w:tcBorders>
              <w:top w:val="single" w:sz="4" w:space="0" w:color="auto"/>
              <w:left w:val="single" w:sz="4" w:space="0" w:color="auto"/>
              <w:bottom w:val="single" w:sz="4" w:space="0" w:color="auto"/>
              <w:right w:val="single" w:sz="4" w:space="0" w:color="auto"/>
            </w:tcBorders>
          </w:tcPr>
          <w:p w:rsidR="00271D7D" w:rsidRPr="00E9147B" w:rsidRDefault="00271D7D" w:rsidP="00271D7D">
            <w:pPr>
              <w:pStyle w:val="WW-PlainText"/>
              <w:rPr>
                <w:rFonts w:ascii="Times New Roman" w:hAnsi="Times New Roman"/>
                <w:sz w:val="24"/>
              </w:rPr>
            </w:pPr>
            <w:r w:rsidRPr="00E9147B">
              <w:rPr>
                <w:rFonts w:ascii="Times New Roman" w:hAnsi="Times New Roman"/>
                <w:sz w:val="24"/>
              </w:rPr>
              <w:t>Disbursements</w:t>
            </w:r>
          </w:p>
        </w:tc>
        <w:tc>
          <w:tcPr>
            <w:tcW w:w="1440" w:type="dxa"/>
            <w:tcBorders>
              <w:top w:val="single" w:sz="4" w:space="0" w:color="auto"/>
              <w:left w:val="single" w:sz="4" w:space="0" w:color="auto"/>
              <w:bottom w:val="single" w:sz="4" w:space="0" w:color="auto"/>
              <w:right w:val="single" w:sz="4" w:space="0" w:color="auto"/>
            </w:tcBorders>
          </w:tcPr>
          <w:p w:rsidR="00271D7D" w:rsidRPr="00E9147B" w:rsidRDefault="00BE7CFA" w:rsidP="00271D7D">
            <w:pPr>
              <w:pStyle w:val="WW-PlainText"/>
              <w:jc w:val="right"/>
              <w:rPr>
                <w:rFonts w:ascii="Times New Roman" w:hAnsi="Times New Roman"/>
                <w:sz w:val="24"/>
              </w:rPr>
            </w:pPr>
            <w:r w:rsidRPr="00E9147B">
              <w:rPr>
                <w:rFonts w:ascii="Times New Roman" w:hAnsi="Times New Roman"/>
                <w:sz w:val="24"/>
              </w:rPr>
              <w:t>10,600.00</w:t>
            </w:r>
          </w:p>
        </w:tc>
        <w:tc>
          <w:tcPr>
            <w:tcW w:w="2880" w:type="dxa"/>
            <w:tcBorders>
              <w:top w:val="single" w:sz="4" w:space="0" w:color="auto"/>
              <w:left w:val="single" w:sz="4" w:space="0" w:color="auto"/>
              <w:bottom w:val="single" w:sz="4" w:space="0" w:color="auto"/>
              <w:right w:val="single" w:sz="4" w:space="0" w:color="auto"/>
            </w:tcBorders>
          </w:tcPr>
          <w:p w:rsidR="00271D7D" w:rsidRPr="00E9147B" w:rsidRDefault="00271D7D" w:rsidP="00271D7D">
            <w:pPr>
              <w:pStyle w:val="WW-PlainText"/>
              <w:rPr>
                <w:rFonts w:ascii="Times New Roman" w:hAnsi="Times New Roman"/>
                <w:sz w:val="24"/>
              </w:rPr>
            </w:pPr>
            <w:r w:rsidRPr="00E9147B">
              <w:rPr>
                <w:rFonts w:ascii="Times New Roman" w:hAnsi="Times New Roman"/>
                <w:sz w:val="24"/>
              </w:rPr>
              <w:t>Disbursements</w:t>
            </w:r>
          </w:p>
        </w:tc>
        <w:tc>
          <w:tcPr>
            <w:tcW w:w="1553" w:type="dxa"/>
            <w:tcBorders>
              <w:top w:val="single" w:sz="4" w:space="0" w:color="auto"/>
              <w:left w:val="single" w:sz="4" w:space="0" w:color="auto"/>
              <w:bottom w:val="single" w:sz="4" w:space="0" w:color="auto"/>
              <w:right w:val="single" w:sz="4" w:space="0" w:color="auto"/>
            </w:tcBorders>
          </w:tcPr>
          <w:p w:rsidR="00271D7D" w:rsidRPr="00E9147B" w:rsidRDefault="00E9147B" w:rsidP="00271D7D">
            <w:pPr>
              <w:pStyle w:val="WW-PlainText"/>
              <w:jc w:val="right"/>
              <w:rPr>
                <w:rFonts w:ascii="Times New Roman" w:hAnsi="Times New Roman"/>
                <w:sz w:val="24"/>
              </w:rPr>
            </w:pPr>
            <w:r w:rsidRPr="00E9147B">
              <w:rPr>
                <w:rFonts w:ascii="Times New Roman" w:hAnsi="Times New Roman"/>
                <w:sz w:val="24"/>
              </w:rPr>
              <w:t>8,836.72</w:t>
            </w:r>
          </w:p>
        </w:tc>
      </w:tr>
      <w:tr w:rsidR="00271D7D" w:rsidRPr="00E9147B" w:rsidTr="00271D7D">
        <w:trPr>
          <w:trHeight w:val="288"/>
        </w:trPr>
        <w:tc>
          <w:tcPr>
            <w:tcW w:w="2790" w:type="dxa"/>
            <w:tcBorders>
              <w:top w:val="single" w:sz="4" w:space="0" w:color="auto"/>
              <w:left w:val="single" w:sz="4" w:space="0" w:color="auto"/>
              <w:bottom w:val="single" w:sz="4" w:space="0" w:color="auto"/>
              <w:right w:val="single" w:sz="4" w:space="0" w:color="auto"/>
            </w:tcBorders>
          </w:tcPr>
          <w:p w:rsidR="00271D7D" w:rsidRPr="00E9147B" w:rsidRDefault="00271D7D" w:rsidP="00271D7D">
            <w:pPr>
              <w:pStyle w:val="WW-PlainText"/>
              <w:rPr>
                <w:rFonts w:ascii="Times New Roman" w:hAnsi="Times New Roman"/>
                <w:sz w:val="24"/>
              </w:rPr>
            </w:pPr>
            <w:r w:rsidRPr="00E9147B">
              <w:rPr>
                <w:rFonts w:ascii="Times New Roman" w:hAnsi="Times New Roman"/>
                <w:sz w:val="24"/>
              </w:rPr>
              <w:t>Ending Balance</w:t>
            </w:r>
          </w:p>
        </w:tc>
        <w:tc>
          <w:tcPr>
            <w:tcW w:w="1440" w:type="dxa"/>
            <w:tcBorders>
              <w:top w:val="single" w:sz="4" w:space="0" w:color="auto"/>
              <w:left w:val="single" w:sz="4" w:space="0" w:color="auto"/>
              <w:bottom w:val="single" w:sz="4" w:space="0" w:color="auto"/>
              <w:right w:val="single" w:sz="4" w:space="0" w:color="auto"/>
            </w:tcBorders>
          </w:tcPr>
          <w:p w:rsidR="00271D7D" w:rsidRPr="00E9147B" w:rsidRDefault="00BE7CFA" w:rsidP="00271D7D">
            <w:pPr>
              <w:pStyle w:val="WW-PlainText"/>
              <w:jc w:val="right"/>
              <w:rPr>
                <w:rFonts w:ascii="Times New Roman" w:hAnsi="Times New Roman"/>
                <w:sz w:val="24"/>
              </w:rPr>
            </w:pPr>
            <w:r w:rsidRPr="00E9147B">
              <w:rPr>
                <w:rFonts w:ascii="Times New Roman" w:hAnsi="Times New Roman"/>
                <w:sz w:val="24"/>
              </w:rPr>
              <w:t>49,013.00</w:t>
            </w:r>
          </w:p>
        </w:tc>
        <w:tc>
          <w:tcPr>
            <w:tcW w:w="2880" w:type="dxa"/>
            <w:tcBorders>
              <w:top w:val="single" w:sz="4" w:space="0" w:color="auto"/>
              <w:left w:val="single" w:sz="4" w:space="0" w:color="auto"/>
              <w:bottom w:val="single" w:sz="4" w:space="0" w:color="auto"/>
              <w:right w:val="single" w:sz="4" w:space="0" w:color="auto"/>
            </w:tcBorders>
          </w:tcPr>
          <w:p w:rsidR="00271D7D" w:rsidRPr="00E9147B" w:rsidRDefault="00271D7D" w:rsidP="00271D7D">
            <w:pPr>
              <w:pStyle w:val="WW-PlainText"/>
              <w:rPr>
                <w:rFonts w:ascii="Times New Roman" w:hAnsi="Times New Roman"/>
                <w:sz w:val="24"/>
              </w:rPr>
            </w:pPr>
            <w:r w:rsidRPr="00E9147B">
              <w:rPr>
                <w:rFonts w:ascii="Times New Roman" w:hAnsi="Times New Roman"/>
                <w:sz w:val="24"/>
              </w:rPr>
              <w:t>Ending Balance</w:t>
            </w:r>
          </w:p>
        </w:tc>
        <w:tc>
          <w:tcPr>
            <w:tcW w:w="1553" w:type="dxa"/>
            <w:tcBorders>
              <w:top w:val="single" w:sz="4" w:space="0" w:color="auto"/>
              <w:left w:val="single" w:sz="4" w:space="0" w:color="auto"/>
              <w:bottom w:val="single" w:sz="4" w:space="0" w:color="auto"/>
              <w:right w:val="single" w:sz="4" w:space="0" w:color="auto"/>
            </w:tcBorders>
          </w:tcPr>
          <w:p w:rsidR="00271D7D" w:rsidRPr="00E9147B" w:rsidRDefault="00E9147B" w:rsidP="00271D7D">
            <w:pPr>
              <w:pStyle w:val="WW-PlainText"/>
              <w:jc w:val="right"/>
              <w:rPr>
                <w:rFonts w:ascii="Times New Roman" w:hAnsi="Times New Roman"/>
                <w:sz w:val="24"/>
              </w:rPr>
            </w:pPr>
            <w:r w:rsidRPr="00E9147B">
              <w:rPr>
                <w:rFonts w:ascii="Times New Roman" w:hAnsi="Times New Roman"/>
                <w:sz w:val="24"/>
              </w:rPr>
              <w:t>62,894.33</w:t>
            </w:r>
          </w:p>
        </w:tc>
      </w:tr>
      <w:tr w:rsidR="00271D7D" w:rsidRPr="00E9147B" w:rsidTr="00271D7D">
        <w:trPr>
          <w:trHeight w:val="288"/>
        </w:trPr>
        <w:tc>
          <w:tcPr>
            <w:tcW w:w="2790" w:type="dxa"/>
            <w:tcBorders>
              <w:top w:val="single" w:sz="4" w:space="0" w:color="auto"/>
              <w:left w:val="single" w:sz="4" w:space="0" w:color="auto"/>
              <w:bottom w:val="single" w:sz="4" w:space="0" w:color="auto"/>
              <w:right w:val="single" w:sz="4" w:space="0" w:color="auto"/>
            </w:tcBorders>
          </w:tcPr>
          <w:p w:rsidR="00271D7D" w:rsidRPr="00E9147B" w:rsidRDefault="00271D7D" w:rsidP="00271D7D">
            <w:pPr>
              <w:pStyle w:val="WW-PlainText"/>
              <w:rPr>
                <w:rFonts w:ascii="Times New Roman" w:hAnsi="Times New Roman"/>
                <w:sz w:val="24"/>
              </w:rPr>
            </w:pPr>
            <w:r w:rsidRPr="00E9147B">
              <w:rPr>
                <w:rFonts w:ascii="Times New Roman" w:hAnsi="Times New Roman"/>
                <w:sz w:val="24"/>
              </w:rPr>
              <w:t xml:space="preserve">   Money Market/Savings</w:t>
            </w:r>
          </w:p>
        </w:tc>
        <w:tc>
          <w:tcPr>
            <w:tcW w:w="1440" w:type="dxa"/>
            <w:tcBorders>
              <w:top w:val="single" w:sz="4" w:space="0" w:color="auto"/>
              <w:left w:val="single" w:sz="4" w:space="0" w:color="auto"/>
              <w:bottom w:val="single" w:sz="4" w:space="0" w:color="auto"/>
              <w:right w:val="single" w:sz="4" w:space="0" w:color="auto"/>
            </w:tcBorders>
          </w:tcPr>
          <w:p w:rsidR="00271D7D" w:rsidRPr="00E9147B" w:rsidRDefault="00BE7CFA" w:rsidP="00271D7D">
            <w:pPr>
              <w:pStyle w:val="WW-PlainText"/>
              <w:jc w:val="right"/>
              <w:rPr>
                <w:rFonts w:ascii="Times New Roman" w:hAnsi="Times New Roman"/>
                <w:sz w:val="24"/>
              </w:rPr>
            </w:pPr>
            <w:r w:rsidRPr="00E9147B">
              <w:rPr>
                <w:rFonts w:ascii="Times New Roman" w:hAnsi="Times New Roman"/>
                <w:sz w:val="24"/>
              </w:rPr>
              <w:t>329,134.88</w:t>
            </w:r>
          </w:p>
        </w:tc>
        <w:tc>
          <w:tcPr>
            <w:tcW w:w="2880" w:type="dxa"/>
            <w:tcBorders>
              <w:top w:val="single" w:sz="4" w:space="0" w:color="auto"/>
              <w:left w:val="single" w:sz="4" w:space="0" w:color="auto"/>
              <w:bottom w:val="single" w:sz="4" w:space="0" w:color="auto"/>
              <w:right w:val="single" w:sz="4" w:space="0" w:color="auto"/>
            </w:tcBorders>
          </w:tcPr>
          <w:p w:rsidR="00271D7D" w:rsidRPr="00E9147B" w:rsidRDefault="00271D7D" w:rsidP="00271D7D">
            <w:pPr>
              <w:pStyle w:val="WW-PlainText"/>
              <w:rPr>
                <w:rFonts w:ascii="Times New Roman" w:hAnsi="Times New Roman"/>
                <w:sz w:val="24"/>
              </w:rPr>
            </w:pPr>
            <w:r w:rsidRPr="00E9147B">
              <w:rPr>
                <w:rFonts w:ascii="Times New Roman" w:hAnsi="Times New Roman"/>
                <w:sz w:val="24"/>
              </w:rPr>
              <w:t xml:space="preserve">   MM/Savings Balance</w:t>
            </w:r>
          </w:p>
        </w:tc>
        <w:tc>
          <w:tcPr>
            <w:tcW w:w="1553" w:type="dxa"/>
            <w:tcBorders>
              <w:top w:val="single" w:sz="4" w:space="0" w:color="auto"/>
              <w:left w:val="single" w:sz="4" w:space="0" w:color="auto"/>
              <w:bottom w:val="single" w:sz="4" w:space="0" w:color="auto"/>
              <w:right w:val="single" w:sz="4" w:space="0" w:color="auto"/>
            </w:tcBorders>
          </w:tcPr>
          <w:p w:rsidR="00271D7D" w:rsidRPr="00E9147B" w:rsidRDefault="00E9147B" w:rsidP="00271D7D">
            <w:pPr>
              <w:pStyle w:val="WW-PlainText"/>
              <w:jc w:val="right"/>
              <w:rPr>
                <w:rFonts w:ascii="Times New Roman" w:hAnsi="Times New Roman"/>
                <w:sz w:val="24"/>
              </w:rPr>
            </w:pPr>
            <w:r w:rsidRPr="00E9147B">
              <w:rPr>
                <w:rFonts w:ascii="Times New Roman" w:hAnsi="Times New Roman"/>
                <w:sz w:val="24"/>
              </w:rPr>
              <w:t>138,232.42</w:t>
            </w:r>
          </w:p>
        </w:tc>
      </w:tr>
      <w:tr w:rsidR="00271D7D" w:rsidRPr="00E9147B" w:rsidTr="00271D7D">
        <w:trPr>
          <w:trHeight w:val="288"/>
        </w:trPr>
        <w:tc>
          <w:tcPr>
            <w:tcW w:w="2790" w:type="dxa"/>
            <w:tcBorders>
              <w:top w:val="single" w:sz="4" w:space="0" w:color="auto"/>
              <w:left w:val="single" w:sz="4" w:space="0" w:color="auto"/>
              <w:bottom w:val="single" w:sz="4" w:space="0" w:color="auto"/>
              <w:right w:val="single" w:sz="4" w:space="0" w:color="auto"/>
            </w:tcBorders>
          </w:tcPr>
          <w:p w:rsidR="00271D7D" w:rsidRPr="00E9147B" w:rsidRDefault="00271D7D" w:rsidP="00271D7D">
            <w:pPr>
              <w:pStyle w:val="WW-PlainText"/>
              <w:rPr>
                <w:rFonts w:ascii="Times New Roman" w:hAnsi="Times New Roman"/>
                <w:sz w:val="24"/>
              </w:rPr>
            </w:pPr>
          </w:p>
        </w:tc>
        <w:tc>
          <w:tcPr>
            <w:tcW w:w="1440" w:type="dxa"/>
            <w:tcBorders>
              <w:top w:val="single" w:sz="4" w:space="0" w:color="auto"/>
              <w:left w:val="single" w:sz="4" w:space="0" w:color="auto"/>
              <w:bottom w:val="single" w:sz="4" w:space="0" w:color="auto"/>
              <w:right w:val="single" w:sz="4" w:space="0" w:color="auto"/>
            </w:tcBorders>
          </w:tcPr>
          <w:p w:rsidR="00271D7D" w:rsidRPr="00E9147B" w:rsidRDefault="00271D7D" w:rsidP="00271D7D">
            <w:pPr>
              <w:pStyle w:val="WW-PlainText"/>
              <w:jc w:val="right"/>
              <w:rPr>
                <w:rFonts w:ascii="Times New Roman" w:hAnsi="Times New Roman"/>
                <w:sz w:val="24"/>
              </w:rPr>
            </w:pPr>
          </w:p>
        </w:tc>
        <w:tc>
          <w:tcPr>
            <w:tcW w:w="2880" w:type="dxa"/>
            <w:tcBorders>
              <w:top w:val="single" w:sz="4" w:space="0" w:color="auto"/>
              <w:left w:val="single" w:sz="4" w:space="0" w:color="auto"/>
              <w:bottom w:val="single" w:sz="4" w:space="0" w:color="auto"/>
              <w:right w:val="single" w:sz="4" w:space="0" w:color="auto"/>
            </w:tcBorders>
          </w:tcPr>
          <w:p w:rsidR="00271D7D" w:rsidRPr="00E9147B" w:rsidRDefault="00271D7D" w:rsidP="00271D7D">
            <w:pPr>
              <w:pStyle w:val="WW-PlainText"/>
              <w:rPr>
                <w:rFonts w:ascii="Times New Roman" w:hAnsi="Times New Roman"/>
                <w:sz w:val="24"/>
              </w:rPr>
            </w:pPr>
            <w:r w:rsidRPr="00E9147B">
              <w:rPr>
                <w:rFonts w:ascii="Times New Roman" w:hAnsi="Times New Roman"/>
                <w:sz w:val="24"/>
              </w:rPr>
              <w:t xml:space="preserve">   Sidewalk Balance</w:t>
            </w:r>
          </w:p>
        </w:tc>
        <w:tc>
          <w:tcPr>
            <w:tcW w:w="1553" w:type="dxa"/>
            <w:tcBorders>
              <w:top w:val="single" w:sz="4" w:space="0" w:color="auto"/>
              <w:left w:val="single" w:sz="4" w:space="0" w:color="auto"/>
              <w:bottom w:val="single" w:sz="4" w:space="0" w:color="auto"/>
              <w:right w:val="single" w:sz="4" w:space="0" w:color="auto"/>
            </w:tcBorders>
          </w:tcPr>
          <w:p w:rsidR="00271D7D" w:rsidRPr="00E9147B" w:rsidRDefault="00E9147B" w:rsidP="00271D7D">
            <w:pPr>
              <w:pStyle w:val="WW-PlainText"/>
              <w:jc w:val="right"/>
              <w:rPr>
                <w:rFonts w:ascii="Times New Roman" w:hAnsi="Times New Roman"/>
                <w:sz w:val="24"/>
              </w:rPr>
            </w:pPr>
            <w:r w:rsidRPr="00E9147B">
              <w:rPr>
                <w:rFonts w:ascii="Times New Roman" w:hAnsi="Times New Roman"/>
                <w:sz w:val="24"/>
              </w:rPr>
              <w:t>11,788.00</w:t>
            </w:r>
          </w:p>
        </w:tc>
      </w:tr>
      <w:tr w:rsidR="00271D7D" w:rsidRPr="00E9147B" w:rsidTr="00271D7D">
        <w:trPr>
          <w:trHeight w:val="288"/>
        </w:trPr>
        <w:tc>
          <w:tcPr>
            <w:tcW w:w="2790" w:type="dxa"/>
            <w:tcBorders>
              <w:top w:val="single" w:sz="4" w:space="0" w:color="auto"/>
              <w:left w:val="single" w:sz="4" w:space="0" w:color="auto"/>
              <w:bottom w:val="single" w:sz="4" w:space="0" w:color="auto"/>
              <w:right w:val="single" w:sz="4" w:space="0" w:color="auto"/>
            </w:tcBorders>
          </w:tcPr>
          <w:p w:rsidR="00271D7D" w:rsidRPr="00E9147B" w:rsidRDefault="00271D7D" w:rsidP="00271D7D">
            <w:pPr>
              <w:pStyle w:val="WW-PlainText"/>
              <w:rPr>
                <w:rFonts w:ascii="Times New Roman" w:hAnsi="Times New Roman"/>
                <w:sz w:val="24"/>
              </w:rPr>
            </w:pPr>
            <w:r w:rsidRPr="00E9147B">
              <w:rPr>
                <w:rFonts w:ascii="Times New Roman" w:hAnsi="Times New Roman"/>
                <w:sz w:val="24"/>
              </w:rPr>
              <w:t>Total Available Balance</w:t>
            </w:r>
          </w:p>
        </w:tc>
        <w:tc>
          <w:tcPr>
            <w:tcW w:w="1440" w:type="dxa"/>
            <w:tcBorders>
              <w:top w:val="single" w:sz="4" w:space="0" w:color="auto"/>
              <w:left w:val="single" w:sz="4" w:space="0" w:color="auto"/>
              <w:bottom w:val="single" w:sz="4" w:space="0" w:color="auto"/>
              <w:right w:val="single" w:sz="4" w:space="0" w:color="auto"/>
            </w:tcBorders>
          </w:tcPr>
          <w:p w:rsidR="00271D7D" w:rsidRPr="00E9147B" w:rsidRDefault="00BE7CFA" w:rsidP="00271D7D">
            <w:pPr>
              <w:pStyle w:val="WW-PlainText"/>
              <w:jc w:val="right"/>
              <w:rPr>
                <w:rFonts w:ascii="Times New Roman" w:hAnsi="Times New Roman"/>
                <w:sz w:val="24"/>
              </w:rPr>
            </w:pPr>
            <w:r w:rsidRPr="00E9147B">
              <w:rPr>
                <w:rFonts w:ascii="Times New Roman" w:hAnsi="Times New Roman"/>
                <w:sz w:val="24"/>
              </w:rPr>
              <w:t>378,147.88</w:t>
            </w:r>
          </w:p>
        </w:tc>
        <w:tc>
          <w:tcPr>
            <w:tcW w:w="2880" w:type="dxa"/>
            <w:tcBorders>
              <w:top w:val="single" w:sz="4" w:space="0" w:color="auto"/>
              <w:left w:val="single" w:sz="4" w:space="0" w:color="auto"/>
              <w:bottom w:val="single" w:sz="4" w:space="0" w:color="auto"/>
              <w:right w:val="single" w:sz="4" w:space="0" w:color="auto"/>
            </w:tcBorders>
          </w:tcPr>
          <w:p w:rsidR="00271D7D" w:rsidRPr="00E9147B" w:rsidRDefault="00271D7D" w:rsidP="00271D7D">
            <w:pPr>
              <w:pStyle w:val="WW-PlainText"/>
              <w:rPr>
                <w:rFonts w:ascii="Times New Roman" w:hAnsi="Times New Roman"/>
                <w:sz w:val="24"/>
              </w:rPr>
            </w:pPr>
            <w:r w:rsidRPr="00E9147B">
              <w:rPr>
                <w:rFonts w:ascii="Times New Roman" w:hAnsi="Times New Roman"/>
                <w:sz w:val="24"/>
              </w:rPr>
              <w:t>Total Available Balance</w:t>
            </w:r>
          </w:p>
        </w:tc>
        <w:tc>
          <w:tcPr>
            <w:tcW w:w="1553" w:type="dxa"/>
            <w:tcBorders>
              <w:top w:val="single" w:sz="4" w:space="0" w:color="auto"/>
              <w:left w:val="single" w:sz="4" w:space="0" w:color="auto"/>
              <w:bottom w:val="single" w:sz="4" w:space="0" w:color="auto"/>
              <w:right w:val="single" w:sz="4" w:space="0" w:color="auto"/>
            </w:tcBorders>
          </w:tcPr>
          <w:p w:rsidR="00271D7D" w:rsidRPr="00E9147B" w:rsidRDefault="00E9147B" w:rsidP="00271D7D">
            <w:pPr>
              <w:pStyle w:val="WW-PlainText"/>
              <w:jc w:val="right"/>
              <w:rPr>
                <w:rFonts w:ascii="Times New Roman" w:hAnsi="Times New Roman"/>
                <w:sz w:val="24"/>
              </w:rPr>
            </w:pPr>
            <w:r w:rsidRPr="00E9147B">
              <w:rPr>
                <w:rFonts w:ascii="Times New Roman" w:hAnsi="Times New Roman"/>
                <w:sz w:val="24"/>
              </w:rPr>
              <w:t>212,914.75</w:t>
            </w:r>
          </w:p>
        </w:tc>
      </w:tr>
      <w:tr w:rsidR="00271D7D" w:rsidRPr="00E9147B" w:rsidTr="00271D7D">
        <w:trPr>
          <w:trHeight w:val="161"/>
        </w:trPr>
        <w:tc>
          <w:tcPr>
            <w:tcW w:w="2790" w:type="dxa"/>
            <w:tcBorders>
              <w:top w:val="single" w:sz="4" w:space="0" w:color="auto"/>
              <w:left w:val="single" w:sz="4" w:space="0" w:color="auto"/>
              <w:bottom w:val="single" w:sz="4" w:space="0" w:color="auto"/>
              <w:right w:val="single" w:sz="4" w:space="0" w:color="auto"/>
            </w:tcBorders>
          </w:tcPr>
          <w:p w:rsidR="00271D7D" w:rsidRPr="00E9147B" w:rsidRDefault="00271D7D" w:rsidP="00271D7D">
            <w:pPr>
              <w:pStyle w:val="WW-PlainText"/>
              <w:rPr>
                <w:rFonts w:ascii="Times New Roman" w:hAnsi="Times New Roman"/>
                <w:sz w:val="24"/>
              </w:rPr>
            </w:pPr>
            <w:r w:rsidRPr="00E9147B">
              <w:rPr>
                <w:rFonts w:ascii="Times New Roman" w:hAnsi="Times New Roman"/>
                <w:sz w:val="24"/>
              </w:rPr>
              <w:t xml:space="preserve">   Outstanding Loans</w:t>
            </w:r>
          </w:p>
        </w:tc>
        <w:tc>
          <w:tcPr>
            <w:tcW w:w="1440" w:type="dxa"/>
            <w:tcBorders>
              <w:top w:val="single" w:sz="4" w:space="0" w:color="auto"/>
              <w:left w:val="single" w:sz="4" w:space="0" w:color="auto"/>
              <w:bottom w:val="single" w:sz="4" w:space="0" w:color="auto"/>
              <w:right w:val="single" w:sz="4" w:space="0" w:color="auto"/>
            </w:tcBorders>
          </w:tcPr>
          <w:p w:rsidR="00271D7D" w:rsidRPr="00E9147B" w:rsidRDefault="00BE7CFA" w:rsidP="00271D7D">
            <w:pPr>
              <w:pStyle w:val="WW-PlainText"/>
              <w:jc w:val="right"/>
              <w:rPr>
                <w:rFonts w:ascii="Times New Roman" w:hAnsi="Times New Roman"/>
                <w:sz w:val="24"/>
              </w:rPr>
            </w:pPr>
            <w:r w:rsidRPr="00E9147B">
              <w:rPr>
                <w:rFonts w:ascii="Times New Roman" w:hAnsi="Times New Roman"/>
                <w:sz w:val="24"/>
              </w:rPr>
              <w:t>60,278.48</w:t>
            </w:r>
          </w:p>
        </w:tc>
        <w:tc>
          <w:tcPr>
            <w:tcW w:w="2880" w:type="dxa"/>
            <w:tcBorders>
              <w:top w:val="single" w:sz="4" w:space="0" w:color="auto"/>
              <w:left w:val="single" w:sz="4" w:space="0" w:color="auto"/>
              <w:bottom w:val="single" w:sz="4" w:space="0" w:color="auto"/>
              <w:right w:val="single" w:sz="4" w:space="0" w:color="auto"/>
            </w:tcBorders>
          </w:tcPr>
          <w:p w:rsidR="00271D7D" w:rsidRPr="00E9147B" w:rsidRDefault="00271D7D" w:rsidP="00271D7D">
            <w:pPr>
              <w:pStyle w:val="WW-PlainText"/>
              <w:rPr>
                <w:rFonts w:ascii="Times New Roman" w:hAnsi="Times New Roman"/>
                <w:sz w:val="24"/>
              </w:rPr>
            </w:pPr>
            <w:r w:rsidRPr="00E9147B">
              <w:rPr>
                <w:rFonts w:ascii="Times New Roman" w:hAnsi="Times New Roman"/>
                <w:sz w:val="24"/>
              </w:rPr>
              <w:t xml:space="preserve">   Outstanding Loans</w:t>
            </w:r>
          </w:p>
        </w:tc>
        <w:tc>
          <w:tcPr>
            <w:tcW w:w="1553" w:type="dxa"/>
            <w:tcBorders>
              <w:top w:val="single" w:sz="4" w:space="0" w:color="auto"/>
              <w:left w:val="single" w:sz="4" w:space="0" w:color="auto"/>
              <w:bottom w:val="single" w:sz="4" w:space="0" w:color="auto"/>
              <w:right w:val="single" w:sz="4" w:space="0" w:color="auto"/>
            </w:tcBorders>
          </w:tcPr>
          <w:p w:rsidR="00271D7D" w:rsidRPr="00E9147B" w:rsidRDefault="00E9147B" w:rsidP="00271D7D">
            <w:pPr>
              <w:pStyle w:val="WW-PlainText"/>
              <w:jc w:val="right"/>
              <w:rPr>
                <w:rFonts w:ascii="Times New Roman" w:hAnsi="Times New Roman"/>
                <w:sz w:val="24"/>
              </w:rPr>
            </w:pPr>
            <w:r w:rsidRPr="00E9147B">
              <w:rPr>
                <w:rFonts w:ascii="Times New Roman" w:hAnsi="Times New Roman"/>
                <w:sz w:val="24"/>
              </w:rPr>
              <w:t>49,870.31</w:t>
            </w:r>
          </w:p>
        </w:tc>
      </w:tr>
      <w:tr w:rsidR="00271D7D" w:rsidRPr="00E9147B" w:rsidTr="00271D7D">
        <w:trPr>
          <w:trHeight w:val="288"/>
        </w:trPr>
        <w:tc>
          <w:tcPr>
            <w:tcW w:w="2790" w:type="dxa"/>
            <w:tcBorders>
              <w:top w:val="single" w:sz="4" w:space="0" w:color="auto"/>
              <w:left w:val="single" w:sz="4" w:space="0" w:color="auto"/>
              <w:bottom w:val="single" w:sz="4" w:space="0" w:color="auto"/>
              <w:right w:val="single" w:sz="4" w:space="0" w:color="auto"/>
            </w:tcBorders>
          </w:tcPr>
          <w:p w:rsidR="00271D7D" w:rsidRPr="00E9147B" w:rsidRDefault="00271D7D" w:rsidP="00271D7D">
            <w:pPr>
              <w:pStyle w:val="WW-PlainText"/>
              <w:rPr>
                <w:rFonts w:ascii="Times New Roman" w:hAnsi="Times New Roman"/>
                <w:sz w:val="24"/>
              </w:rPr>
            </w:pPr>
            <w:r w:rsidRPr="00E9147B">
              <w:rPr>
                <w:rFonts w:ascii="Times New Roman" w:hAnsi="Times New Roman"/>
                <w:sz w:val="24"/>
              </w:rPr>
              <w:t>Fund Balance</w:t>
            </w:r>
          </w:p>
        </w:tc>
        <w:tc>
          <w:tcPr>
            <w:tcW w:w="1440" w:type="dxa"/>
            <w:tcBorders>
              <w:top w:val="single" w:sz="4" w:space="0" w:color="auto"/>
              <w:left w:val="single" w:sz="4" w:space="0" w:color="auto"/>
              <w:bottom w:val="single" w:sz="4" w:space="0" w:color="auto"/>
              <w:right w:val="single" w:sz="4" w:space="0" w:color="auto"/>
            </w:tcBorders>
          </w:tcPr>
          <w:p w:rsidR="00271D7D" w:rsidRPr="00E9147B" w:rsidRDefault="00BE7CFA" w:rsidP="00271D7D">
            <w:pPr>
              <w:pStyle w:val="WW-PlainText"/>
              <w:jc w:val="right"/>
              <w:rPr>
                <w:rFonts w:ascii="Times New Roman" w:hAnsi="Times New Roman"/>
                <w:sz w:val="24"/>
              </w:rPr>
            </w:pPr>
            <w:r w:rsidRPr="00E9147B">
              <w:rPr>
                <w:rFonts w:ascii="Times New Roman" w:hAnsi="Times New Roman"/>
                <w:sz w:val="24"/>
              </w:rPr>
              <w:t>438,426.36</w:t>
            </w:r>
          </w:p>
        </w:tc>
        <w:tc>
          <w:tcPr>
            <w:tcW w:w="2880" w:type="dxa"/>
            <w:tcBorders>
              <w:right w:val="single" w:sz="4" w:space="0" w:color="auto"/>
            </w:tcBorders>
          </w:tcPr>
          <w:p w:rsidR="00271D7D" w:rsidRPr="00E9147B" w:rsidRDefault="00271D7D" w:rsidP="00271D7D">
            <w:pPr>
              <w:pStyle w:val="WW-PlainText"/>
              <w:rPr>
                <w:rFonts w:ascii="Times New Roman" w:hAnsi="Times New Roman"/>
                <w:sz w:val="24"/>
              </w:rPr>
            </w:pPr>
            <w:r w:rsidRPr="00E9147B">
              <w:rPr>
                <w:rFonts w:ascii="Times New Roman" w:hAnsi="Times New Roman"/>
                <w:sz w:val="24"/>
              </w:rPr>
              <w:t>Outstanding Loan Balance</w:t>
            </w:r>
          </w:p>
        </w:tc>
        <w:tc>
          <w:tcPr>
            <w:tcW w:w="1553" w:type="dxa"/>
            <w:tcBorders>
              <w:top w:val="single" w:sz="4" w:space="0" w:color="auto"/>
              <w:left w:val="single" w:sz="4" w:space="0" w:color="auto"/>
              <w:bottom w:val="single" w:sz="4" w:space="0" w:color="auto"/>
            </w:tcBorders>
          </w:tcPr>
          <w:p w:rsidR="00271D7D" w:rsidRPr="00E9147B" w:rsidRDefault="00E9147B" w:rsidP="00271D7D">
            <w:pPr>
              <w:pStyle w:val="WW-PlainText"/>
              <w:jc w:val="right"/>
              <w:rPr>
                <w:rFonts w:ascii="Times New Roman" w:hAnsi="Times New Roman"/>
                <w:sz w:val="24"/>
              </w:rPr>
            </w:pPr>
            <w:r w:rsidRPr="00E9147B">
              <w:rPr>
                <w:rFonts w:ascii="Times New Roman" w:hAnsi="Times New Roman"/>
                <w:sz w:val="24"/>
              </w:rPr>
              <w:t>262,785.06</w:t>
            </w:r>
          </w:p>
        </w:tc>
      </w:tr>
    </w:tbl>
    <w:p w:rsidR="00271D7D" w:rsidRPr="00E9147B" w:rsidRDefault="00271D7D" w:rsidP="00271D7D">
      <w:pPr>
        <w:pStyle w:val="p2"/>
        <w:widowControl/>
        <w:spacing w:line="480" w:lineRule="auto"/>
        <w:ind w:left="720"/>
        <w:rPr>
          <w:bCs/>
        </w:rPr>
      </w:pPr>
      <w:r w:rsidRPr="00E9147B">
        <w:rPr>
          <w:bCs/>
        </w:rPr>
        <w:t xml:space="preserve">*The report also outlined the status of individual loan repayments  </w:t>
      </w:r>
    </w:p>
    <w:p w:rsidR="00271D7D" w:rsidRPr="00E9147B" w:rsidRDefault="00271D7D" w:rsidP="00271D7D">
      <w:pPr>
        <w:pStyle w:val="p2"/>
        <w:widowControl/>
        <w:spacing w:line="240" w:lineRule="auto"/>
        <w:rPr>
          <w:bCs/>
        </w:rPr>
      </w:pPr>
      <w:r w:rsidRPr="00E9147B">
        <w:rPr>
          <w:bCs/>
        </w:rPr>
        <w:t xml:space="preserve">2014 CDBG Program </w:t>
      </w:r>
      <w:r w:rsidRPr="00E9147B">
        <w:t>1</w:t>
      </w:r>
      <w:r w:rsidR="00E9147B" w:rsidRPr="00E9147B">
        <w:t>/1/17</w:t>
      </w:r>
      <w:r w:rsidRPr="00E9147B">
        <w:t xml:space="preserve"> – 1</w:t>
      </w:r>
      <w:r w:rsidR="00E9147B" w:rsidRPr="00E9147B">
        <w:t>/31/17</w:t>
      </w:r>
    </w:p>
    <w:tbl>
      <w:tblPr>
        <w:tblStyle w:val="TableGrid"/>
        <w:tblW w:w="0" w:type="auto"/>
        <w:tblInd w:w="265" w:type="dxa"/>
        <w:tblLook w:val="04A0" w:firstRow="1" w:lastRow="0" w:firstColumn="1" w:lastColumn="0" w:noHBand="0" w:noVBand="1"/>
      </w:tblPr>
      <w:tblGrid>
        <w:gridCol w:w="4230"/>
        <w:gridCol w:w="1710"/>
      </w:tblGrid>
      <w:tr w:rsidR="00271D7D" w:rsidRPr="00E9147B" w:rsidTr="00271D7D">
        <w:trPr>
          <w:trHeight w:hRule="exact" w:val="288"/>
        </w:trPr>
        <w:tc>
          <w:tcPr>
            <w:tcW w:w="4230" w:type="dxa"/>
          </w:tcPr>
          <w:p w:rsidR="00271D7D" w:rsidRPr="00E9147B" w:rsidRDefault="00271D7D" w:rsidP="00271D7D">
            <w:pPr>
              <w:pStyle w:val="p2"/>
              <w:widowControl/>
              <w:spacing w:line="480" w:lineRule="auto"/>
              <w:rPr>
                <w:bCs/>
              </w:rPr>
            </w:pPr>
            <w:r w:rsidRPr="00E9147B">
              <w:rPr>
                <w:bCs/>
              </w:rPr>
              <w:t>Original Grant Award</w:t>
            </w:r>
          </w:p>
        </w:tc>
        <w:tc>
          <w:tcPr>
            <w:tcW w:w="1710" w:type="dxa"/>
          </w:tcPr>
          <w:p w:rsidR="00271D7D" w:rsidRPr="00E9147B" w:rsidRDefault="00271D7D" w:rsidP="00271D7D">
            <w:pPr>
              <w:pStyle w:val="p2"/>
              <w:widowControl/>
              <w:spacing w:line="480" w:lineRule="auto"/>
              <w:jc w:val="right"/>
              <w:rPr>
                <w:bCs/>
              </w:rPr>
            </w:pPr>
            <w:r w:rsidRPr="00E9147B">
              <w:rPr>
                <w:bCs/>
              </w:rPr>
              <w:t>400,000.00</w:t>
            </w:r>
          </w:p>
        </w:tc>
      </w:tr>
      <w:tr w:rsidR="00271D7D" w:rsidRPr="00E9147B" w:rsidTr="00271D7D">
        <w:trPr>
          <w:trHeight w:hRule="exact" w:val="288"/>
        </w:trPr>
        <w:tc>
          <w:tcPr>
            <w:tcW w:w="4230" w:type="dxa"/>
          </w:tcPr>
          <w:p w:rsidR="00271D7D" w:rsidRPr="00E9147B" w:rsidRDefault="00271D7D" w:rsidP="00271D7D">
            <w:pPr>
              <w:pStyle w:val="p2"/>
              <w:widowControl/>
              <w:spacing w:line="480" w:lineRule="auto"/>
              <w:rPr>
                <w:bCs/>
              </w:rPr>
            </w:pPr>
            <w:r w:rsidRPr="00E9147B">
              <w:rPr>
                <w:bCs/>
              </w:rPr>
              <w:t>Total Expenditures</w:t>
            </w:r>
          </w:p>
        </w:tc>
        <w:tc>
          <w:tcPr>
            <w:tcW w:w="1710" w:type="dxa"/>
          </w:tcPr>
          <w:p w:rsidR="00271D7D" w:rsidRPr="00E9147B" w:rsidRDefault="00E9147B" w:rsidP="00271D7D">
            <w:pPr>
              <w:pStyle w:val="p2"/>
              <w:widowControl/>
              <w:spacing w:line="480" w:lineRule="auto"/>
              <w:jc w:val="right"/>
              <w:rPr>
                <w:bCs/>
              </w:rPr>
            </w:pPr>
            <w:r w:rsidRPr="00E9147B">
              <w:rPr>
                <w:bCs/>
              </w:rPr>
              <w:t>290,045.69</w:t>
            </w:r>
          </w:p>
        </w:tc>
      </w:tr>
      <w:tr w:rsidR="00271D7D" w:rsidRPr="00E9147B" w:rsidTr="00271D7D">
        <w:trPr>
          <w:trHeight w:hRule="exact" w:val="288"/>
        </w:trPr>
        <w:tc>
          <w:tcPr>
            <w:tcW w:w="4230" w:type="dxa"/>
          </w:tcPr>
          <w:p w:rsidR="00271D7D" w:rsidRPr="00E9147B" w:rsidRDefault="00271D7D" w:rsidP="00271D7D">
            <w:pPr>
              <w:pStyle w:val="p2"/>
              <w:widowControl/>
              <w:spacing w:line="480" w:lineRule="auto"/>
              <w:rPr>
                <w:bCs/>
              </w:rPr>
            </w:pPr>
            <w:r w:rsidRPr="00E9147B">
              <w:rPr>
                <w:bCs/>
              </w:rPr>
              <w:t>Remaining Grant Funds</w:t>
            </w:r>
          </w:p>
        </w:tc>
        <w:tc>
          <w:tcPr>
            <w:tcW w:w="1710" w:type="dxa"/>
          </w:tcPr>
          <w:p w:rsidR="00271D7D" w:rsidRPr="00E9147B" w:rsidRDefault="00E9147B" w:rsidP="00271D7D">
            <w:pPr>
              <w:pStyle w:val="p2"/>
              <w:widowControl/>
              <w:spacing w:line="480" w:lineRule="auto"/>
              <w:jc w:val="right"/>
              <w:rPr>
                <w:bCs/>
              </w:rPr>
            </w:pPr>
            <w:r w:rsidRPr="00E9147B">
              <w:rPr>
                <w:bCs/>
              </w:rPr>
              <w:t>109,954.31</w:t>
            </w:r>
          </w:p>
        </w:tc>
      </w:tr>
    </w:tbl>
    <w:p w:rsidR="00271D7D" w:rsidRPr="00E9147B" w:rsidRDefault="00271D7D" w:rsidP="00271D7D">
      <w:pPr>
        <w:rPr>
          <w:rFonts w:eastAsiaTheme="minorHAnsi"/>
        </w:rPr>
      </w:pPr>
    </w:p>
    <w:p w:rsidR="00271D7D" w:rsidRPr="00E9147B" w:rsidRDefault="00271D7D" w:rsidP="00271D7D">
      <w:pPr>
        <w:pStyle w:val="p2"/>
        <w:widowControl/>
        <w:spacing w:line="240" w:lineRule="auto"/>
        <w:rPr>
          <w:bCs/>
        </w:rPr>
      </w:pPr>
      <w:r w:rsidRPr="00E9147B">
        <w:rPr>
          <w:bCs/>
        </w:rPr>
        <w:t xml:space="preserve">Village 2-Unit Rehab Program </w:t>
      </w:r>
      <w:r w:rsidRPr="00E9147B">
        <w:t>1</w:t>
      </w:r>
      <w:r w:rsidR="00E9147B" w:rsidRPr="00E9147B">
        <w:t>/1/17</w:t>
      </w:r>
      <w:r w:rsidRPr="00E9147B">
        <w:t xml:space="preserve"> – 1/31/</w:t>
      </w:r>
      <w:r w:rsidR="00E9147B" w:rsidRPr="00E9147B">
        <w:t>17</w:t>
      </w:r>
    </w:p>
    <w:tbl>
      <w:tblPr>
        <w:tblStyle w:val="TableGrid"/>
        <w:tblW w:w="0" w:type="auto"/>
        <w:tblInd w:w="265" w:type="dxa"/>
        <w:tblLook w:val="04A0" w:firstRow="1" w:lastRow="0" w:firstColumn="1" w:lastColumn="0" w:noHBand="0" w:noVBand="1"/>
      </w:tblPr>
      <w:tblGrid>
        <w:gridCol w:w="4230"/>
        <w:gridCol w:w="1710"/>
      </w:tblGrid>
      <w:tr w:rsidR="00271D7D" w:rsidRPr="00E9147B" w:rsidTr="00271D7D">
        <w:trPr>
          <w:trHeight w:hRule="exact" w:val="288"/>
        </w:trPr>
        <w:tc>
          <w:tcPr>
            <w:tcW w:w="4230" w:type="dxa"/>
          </w:tcPr>
          <w:p w:rsidR="00271D7D" w:rsidRPr="00E9147B" w:rsidRDefault="00271D7D" w:rsidP="00271D7D">
            <w:pPr>
              <w:pStyle w:val="p2"/>
              <w:widowControl/>
              <w:spacing w:line="480" w:lineRule="auto"/>
              <w:rPr>
                <w:bCs/>
              </w:rPr>
            </w:pPr>
            <w:r w:rsidRPr="00E9147B">
              <w:rPr>
                <w:bCs/>
              </w:rPr>
              <w:t>Original Award</w:t>
            </w:r>
          </w:p>
        </w:tc>
        <w:tc>
          <w:tcPr>
            <w:tcW w:w="1710" w:type="dxa"/>
          </w:tcPr>
          <w:p w:rsidR="00271D7D" w:rsidRPr="00E9147B" w:rsidRDefault="00271D7D" w:rsidP="00271D7D">
            <w:pPr>
              <w:pStyle w:val="p2"/>
              <w:widowControl/>
              <w:spacing w:line="480" w:lineRule="auto"/>
              <w:jc w:val="right"/>
              <w:rPr>
                <w:bCs/>
              </w:rPr>
            </w:pPr>
            <w:r w:rsidRPr="00E9147B">
              <w:rPr>
                <w:bCs/>
              </w:rPr>
              <w:t>75,000.00</w:t>
            </w:r>
          </w:p>
        </w:tc>
      </w:tr>
      <w:tr w:rsidR="00271D7D" w:rsidRPr="00E9147B" w:rsidTr="00271D7D">
        <w:trPr>
          <w:trHeight w:hRule="exact" w:val="288"/>
        </w:trPr>
        <w:tc>
          <w:tcPr>
            <w:tcW w:w="4230" w:type="dxa"/>
          </w:tcPr>
          <w:p w:rsidR="00271D7D" w:rsidRPr="00E9147B" w:rsidRDefault="00271D7D" w:rsidP="00271D7D">
            <w:pPr>
              <w:pStyle w:val="p2"/>
              <w:widowControl/>
              <w:spacing w:line="480" w:lineRule="auto"/>
              <w:rPr>
                <w:bCs/>
              </w:rPr>
            </w:pPr>
            <w:r w:rsidRPr="00E9147B">
              <w:rPr>
                <w:bCs/>
              </w:rPr>
              <w:t>Additional Funding/Deposits</w:t>
            </w:r>
          </w:p>
        </w:tc>
        <w:tc>
          <w:tcPr>
            <w:tcW w:w="1710" w:type="dxa"/>
          </w:tcPr>
          <w:p w:rsidR="00271D7D" w:rsidRPr="00E9147B" w:rsidRDefault="00271D7D" w:rsidP="00271D7D">
            <w:pPr>
              <w:pStyle w:val="p2"/>
              <w:widowControl/>
              <w:spacing w:line="480" w:lineRule="auto"/>
              <w:jc w:val="right"/>
              <w:rPr>
                <w:bCs/>
              </w:rPr>
            </w:pPr>
            <w:r w:rsidRPr="00E9147B">
              <w:rPr>
                <w:bCs/>
              </w:rPr>
              <w:t>50,000.00</w:t>
            </w:r>
          </w:p>
        </w:tc>
      </w:tr>
      <w:tr w:rsidR="00271D7D" w:rsidRPr="00E9147B" w:rsidTr="00271D7D">
        <w:trPr>
          <w:trHeight w:hRule="exact" w:val="288"/>
        </w:trPr>
        <w:tc>
          <w:tcPr>
            <w:tcW w:w="4230" w:type="dxa"/>
          </w:tcPr>
          <w:p w:rsidR="00271D7D" w:rsidRPr="00E9147B" w:rsidRDefault="00271D7D" w:rsidP="00271D7D">
            <w:pPr>
              <w:pStyle w:val="p2"/>
              <w:widowControl/>
              <w:spacing w:line="480" w:lineRule="auto"/>
              <w:rPr>
                <w:bCs/>
              </w:rPr>
            </w:pPr>
            <w:r w:rsidRPr="00E9147B">
              <w:rPr>
                <w:bCs/>
              </w:rPr>
              <w:t>Total Expenditures</w:t>
            </w:r>
          </w:p>
        </w:tc>
        <w:tc>
          <w:tcPr>
            <w:tcW w:w="1710" w:type="dxa"/>
          </w:tcPr>
          <w:p w:rsidR="00271D7D" w:rsidRPr="00E9147B" w:rsidRDefault="00E9147B" w:rsidP="00271D7D">
            <w:pPr>
              <w:pStyle w:val="p2"/>
              <w:widowControl/>
              <w:spacing w:line="480" w:lineRule="auto"/>
              <w:jc w:val="right"/>
              <w:rPr>
                <w:bCs/>
              </w:rPr>
            </w:pPr>
            <w:r w:rsidRPr="00E9147B">
              <w:rPr>
                <w:bCs/>
              </w:rPr>
              <w:t>70,548.74</w:t>
            </w:r>
          </w:p>
        </w:tc>
      </w:tr>
      <w:tr w:rsidR="00271D7D" w:rsidRPr="00E9147B" w:rsidTr="00271D7D">
        <w:trPr>
          <w:trHeight w:hRule="exact" w:val="288"/>
        </w:trPr>
        <w:tc>
          <w:tcPr>
            <w:tcW w:w="4230" w:type="dxa"/>
          </w:tcPr>
          <w:p w:rsidR="00271D7D" w:rsidRPr="00E9147B" w:rsidRDefault="00271D7D" w:rsidP="00271D7D">
            <w:pPr>
              <w:pStyle w:val="p2"/>
              <w:widowControl/>
              <w:spacing w:line="480" w:lineRule="auto"/>
              <w:rPr>
                <w:bCs/>
              </w:rPr>
            </w:pPr>
            <w:r w:rsidRPr="00E9147B">
              <w:rPr>
                <w:bCs/>
              </w:rPr>
              <w:t>Remaining Grant Funds</w:t>
            </w:r>
          </w:p>
        </w:tc>
        <w:tc>
          <w:tcPr>
            <w:tcW w:w="1710" w:type="dxa"/>
          </w:tcPr>
          <w:p w:rsidR="00271D7D" w:rsidRPr="00E9147B" w:rsidRDefault="00E9147B" w:rsidP="00271D7D">
            <w:pPr>
              <w:pStyle w:val="p2"/>
              <w:widowControl/>
              <w:spacing w:line="480" w:lineRule="auto"/>
              <w:jc w:val="right"/>
              <w:rPr>
                <w:bCs/>
              </w:rPr>
            </w:pPr>
            <w:r w:rsidRPr="00E9147B">
              <w:rPr>
                <w:bCs/>
              </w:rPr>
              <w:t>54,451.26</w:t>
            </w:r>
          </w:p>
        </w:tc>
      </w:tr>
    </w:tbl>
    <w:p w:rsidR="00271D7D" w:rsidRPr="00271D7D" w:rsidRDefault="00271D7D" w:rsidP="00271D7D">
      <w:pPr>
        <w:pStyle w:val="WW-PlainText"/>
        <w:rPr>
          <w:rFonts w:ascii="Times New Roman" w:hAnsi="Times New Roman"/>
          <w:sz w:val="24"/>
          <w:highlight w:val="yellow"/>
        </w:rPr>
      </w:pPr>
    </w:p>
    <w:p w:rsidR="00271D7D" w:rsidRPr="00E9147B" w:rsidRDefault="00271D7D" w:rsidP="00271D7D">
      <w:pPr>
        <w:pStyle w:val="WW-PlainText"/>
        <w:rPr>
          <w:rFonts w:ascii="Times New Roman" w:hAnsi="Times New Roman"/>
          <w:sz w:val="24"/>
        </w:rPr>
      </w:pPr>
      <w:r w:rsidRPr="00E9147B">
        <w:rPr>
          <w:rFonts w:ascii="Times New Roman" w:hAnsi="Times New Roman"/>
          <w:sz w:val="24"/>
        </w:rPr>
        <w:lastRenderedPageBreak/>
        <w:t>Capital Projects Fund 1</w:t>
      </w:r>
      <w:r w:rsidR="00E9147B" w:rsidRPr="00E9147B">
        <w:rPr>
          <w:rFonts w:ascii="Times New Roman" w:hAnsi="Times New Roman"/>
          <w:sz w:val="24"/>
        </w:rPr>
        <w:t>/1/17</w:t>
      </w:r>
      <w:r w:rsidRPr="00E9147B">
        <w:rPr>
          <w:rFonts w:ascii="Times New Roman" w:hAnsi="Times New Roman"/>
          <w:sz w:val="24"/>
        </w:rPr>
        <w:t xml:space="preserve"> – 1</w:t>
      </w:r>
      <w:r w:rsidR="00E9147B" w:rsidRPr="00E9147B">
        <w:rPr>
          <w:rFonts w:ascii="Times New Roman" w:hAnsi="Times New Roman"/>
          <w:sz w:val="24"/>
        </w:rPr>
        <w:t>/31/17</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2070"/>
        <w:gridCol w:w="2250"/>
      </w:tblGrid>
      <w:tr w:rsidR="00271D7D" w:rsidRPr="00E9147B" w:rsidTr="00271D7D">
        <w:tc>
          <w:tcPr>
            <w:tcW w:w="2430" w:type="dxa"/>
            <w:tcBorders>
              <w:top w:val="single" w:sz="4" w:space="0" w:color="auto"/>
              <w:left w:val="single" w:sz="4" w:space="0" w:color="auto"/>
              <w:bottom w:val="single" w:sz="4" w:space="0" w:color="auto"/>
              <w:right w:val="single" w:sz="4" w:space="0" w:color="auto"/>
            </w:tcBorders>
          </w:tcPr>
          <w:p w:rsidR="00271D7D" w:rsidRPr="00E9147B" w:rsidRDefault="00271D7D" w:rsidP="00271D7D">
            <w:pPr>
              <w:pStyle w:val="WW-PlainText"/>
              <w:rPr>
                <w:rFonts w:ascii="Times New Roman" w:hAnsi="Times New Roman"/>
                <w:sz w:val="24"/>
              </w:rPr>
            </w:pPr>
          </w:p>
        </w:tc>
        <w:tc>
          <w:tcPr>
            <w:tcW w:w="2070" w:type="dxa"/>
            <w:tcBorders>
              <w:top w:val="single" w:sz="4" w:space="0" w:color="auto"/>
              <w:left w:val="single" w:sz="4" w:space="0" w:color="auto"/>
              <w:bottom w:val="single" w:sz="4" w:space="0" w:color="auto"/>
              <w:right w:val="single" w:sz="4" w:space="0" w:color="auto"/>
            </w:tcBorders>
          </w:tcPr>
          <w:p w:rsidR="00271D7D" w:rsidRPr="00E9147B" w:rsidRDefault="00271D7D" w:rsidP="00271D7D">
            <w:pPr>
              <w:pStyle w:val="WW-PlainText"/>
              <w:jc w:val="center"/>
              <w:rPr>
                <w:rFonts w:ascii="Times New Roman" w:hAnsi="Times New Roman"/>
                <w:sz w:val="24"/>
              </w:rPr>
            </w:pPr>
            <w:r w:rsidRPr="00E9147B">
              <w:rPr>
                <w:rFonts w:ascii="Times New Roman" w:hAnsi="Times New Roman"/>
                <w:sz w:val="24"/>
              </w:rPr>
              <w:t>General CP (Fire)</w:t>
            </w:r>
          </w:p>
        </w:tc>
        <w:tc>
          <w:tcPr>
            <w:tcW w:w="2250" w:type="dxa"/>
            <w:tcBorders>
              <w:top w:val="single" w:sz="4" w:space="0" w:color="auto"/>
              <w:left w:val="single" w:sz="4" w:space="0" w:color="auto"/>
              <w:bottom w:val="single" w:sz="4" w:space="0" w:color="auto"/>
              <w:right w:val="single" w:sz="4" w:space="0" w:color="auto"/>
            </w:tcBorders>
          </w:tcPr>
          <w:p w:rsidR="00271D7D" w:rsidRPr="00E9147B" w:rsidRDefault="00271D7D" w:rsidP="00271D7D">
            <w:pPr>
              <w:pStyle w:val="WW-PlainText"/>
              <w:jc w:val="center"/>
              <w:rPr>
                <w:rFonts w:ascii="Times New Roman" w:hAnsi="Times New Roman"/>
                <w:sz w:val="24"/>
              </w:rPr>
            </w:pPr>
            <w:r w:rsidRPr="00E9147B">
              <w:rPr>
                <w:rFonts w:ascii="Times New Roman" w:hAnsi="Times New Roman"/>
                <w:sz w:val="24"/>
              </w:rPr>
              <w:t>Sewer CP (Upgrade)</w:t>
            </w:r>
          </w:p>
        </w:tc>
      </w:tr>
      <w:tr w:rsidR="00271D7D" w:rsidRPr="00E9147B" w:rsidTr="00271D7D">
        <w:tc>
          <w:tcPr>
            <w:tcW w:w="2430" w:type="dxa"/>
            <w:tcBorders>
              <w:top w:val="single" w:sz="4" w:space="0" w:color="auto"/>
              <w:left w:val="single" w:sz="4" w:space="0" w:color="auto"/>
              <w:bottom w:val="single" w:sz="4" w:space="0" w:color="auto"/>
              <w:right w:val="single" w:sz="4" w:space="0" w:color="auto"/>
            </w:tcBorders>
          </w:tcPr>
          <w:p w:rsidR="00271D7D" w:rsidRPr="00E9147B" w:rsidRDefault="00271D7D" w:rsidP="00271D7D">
            <w:pPr>
              <w:pStyle w:val="WW-PlainText"/>
              <w:rPr>
                <w:rFonts w:ascii="Times New Roman" w:hAnsi="Times New Roman"/>
                <w:sz w:val="24"/>
              </w:rPr>
            </w:pPr>
            <w:r w:rsidRPr="00E9147B">
              <w:rPr>
                <w:rFonts w:ascii="Times New Roman" w:hAnsi="Times New Roman"/>
                <w:sz w:val="24"/>
              </w:rPr>
              <w:t>Beginning Balance</w:t>
            </w:r>
          </w:p>
        </w:tc>
        <w:tc>
          <w:tcPr>
            <w:tcW w:w="2070" w:type="dxa"/>
            <w:tcBorders>
              <w:top w:val="single" w:sz="4" w:space="0" w:color="auto"/>
              <w:left w:val="single" w:sz="4" w:space="0" w:color="auto"/>
              <w:bottom w:val="single" w:sz="4" w:space="0" w:color="auto"/>
              <w:right w:val="single" w:sz="4" w:space="0" w:color="auto"/>
            </w:tcBorders>
          </w:tcPr>
          <w:p w:rsidR="00271D7D" w:rsidRPr="00E9147B" w:rsidRDefault="00E9147B" w:rsidP="00271D7D">
            <w:pPr>
              <w:pStyle w:val="WW-PlainText"/>
              <w:jc w:val="right"/>
              <w:rPr>
                <w:rFonts w:ascii="Times New Roman" w:hAnsi="Times New Roman"/>
                <w:sz w:val="24"/>
              </w:rPr>
            </w:pPr>
            <w:r w:rsidRPr="00E9147B">
              <w:rPr>
                <w:rFonts w:ascii="Times New Roman" w:hAnsi="Times New Roman"/>
                <w:sz w:val="24"/>
              </w:rPr>
              <w:t>471,906.86</w:t>
            </w:r>
          </w:p>
        </w:tc>
        <w:tc>
          <w:tcPr>
            <w:tcW w:w="2250" w:type="dxa"/>
            <w:tcBorders>
              <w:top w:val="single" w:sz="4" w:space="0" w:color="auto"/>
              <w:left w:val="single" w:sz="4" w:space="0" w:color="auto"/>
              <w:bottom w:val="single" w:sz="4" w:space="0" w:color="auto"/>
              <w:right w:val="single" w:sz="4" w:space="0" w:color="auto"/>
            </w:tcBorders>
          </w:tcPr>
          <w:p w:rsidR="00271D7D" w:rsidRPr="00E9147B" w:rsidRDefault="00E9147B" w:rsidP="00271D7D">
            <w:pPr>
              <w:pStyle w:val="WW-PlainText"/>
              <w:jc w:val="right"/>
              <w:rPr>
                <w:rFonts w:ascii="Times New Roman" w:hAnsi="Times New Roman"/>
                <w:sz w:val="24"/>
              </w:rPr>
            </w:pPr>
            <w:r w:rsidRPr="00E9147B">
              <w:rPr>
                <w:rFonts w:ascii="Times New Roman" w:hAnsi="Times New Roman"/>
                <w:sz w:val="24"/>
              </w:rPr>
              <w:t>137,337.27</w:t>
            </w:r>
          </w:p>
        </w:tc>
      </w:tr>
      <w:tr w:rsidR="00271D7D" w:rsidRPr="00E9147B" w:rsidTr="00271D7D">
        <w:trPr>
          <w:trHeight w:val="242"/>
        </w:trPr>
        <w:tc>
          <w:tcPr>
            <w:tcW w:w="2430" w:type="dxa"/>
            <w:tcBorders>
              <w:top w:val="single" w:sz="4" w:space="0" w:color="auto"/>
              <w:left w:val="single" w:sz="4" w:space="0" w:color="auto"/>
              <w:bottom w:val="single" w:sz="4" w:space="0" w:color="auto"/>
              <w:right w:val="single" w:sz="4" w:space="0" w:color="auto"/>
            </w:tcBorders>
          </w:tcPr>
          <w:p w:rsidR="00271D7D" w:rsidRPr="00E9147B" w:rsidRDefault="00271D7D" w:rsidP="00271D7D">
            <w:pPr>
              <w:pStyle w:val="WW-PlainText"/>
              <w:rPr>
                <w:rFonts w:ascii="Times New Roman" w:hAnsi="Times New Roman"/>
                <w:sz w:val="24"/>
              </w:rPr>
            </w:pPr>
            <w:r w:rsidRPr="00E9147B">
              <w:rPr>
                <w:rFonts w:ascii="Times New Roman" w:hAnsi="Times New Roman"/>
                <w:sz w:val="24"/>
              </w:rPr>
              <w:t>Deposits/Debits</w:t>
            </w:r>
          </w:p>
        </w:tc>
        <w:tc>
          <w:tcPr>
            <w:tcW w:w="2070" w:type="dxa"/>
            <w:tcBorders>
              <w:top w:val="single" w:sz="4" w:space="0" w:color="auto"/>
              <w:left w:val="single" w:sz="4" w:space="0" w:color="auto"/>
              <w:bottom w:val="single" w:sz="4" w:space="0" w:color="auto"/>
              <w:right w:val="single" w:sz="4" w:space="0" w:color="auto"/>
            </w:tcBorders>
          </w:tcPr>
          <w:p w:rsidR="00271D7D" w:rsidRPr="00E9147B" w:rsidRDefault="00E9147B" w:rsidP="00271D7D">
            <w:pPr>
              <w:pStyle w:val="WW-PlainText"/>
              <w:jc w:val="right"/>
              <w:rPr>
                <w:rFonts w:ascii="Times New Roman" w:hAnsi="Times New Roman"/>
                <w:sz w:val="24"/>
              </w:rPr>
            </w:pPr>
            <w:r w:rsidRPr="00E9147B">
              <w:rPr>
                <w:rFonts w:ascii="Times New Roman" w:hAnsi="Times New Roman"/>
                <w:sz w:val="24"/>
              </w:rPr>
              <w:t>0.00</w:t>
            </w:r>
          </w:p>
        </w:tc>
        <w:tc>
          <w:tcPr>
            <w:tcW w:w="2250" w:type="dxa"/>
            <w:tcBorders>
              <w:top w:val="single" w:sz="4" w:space="0" w:color="auto"/>
              <w:left w:val="single" w:sz="4" w:space="0" w:color="auto"/>
              <w:bottom w:val="single" w:sz="4" w:space="0" w:color="auto"/>
              <w:right w:val="single" w:sz="4" w:space="0" w:color="auto"/>
            </w:tcBorders>
          </w:tcPr>
          <w:p w:rsidR="00271D7D" w:rsidRPr="00E9147B" w:rsidRDefault="00E9147B" w:rsidP="00271D7D">
            <w:pPr>
              <w:pStyle w:val="WW-PlainText"/>
              <w:jc w:val="right"/>
              <w:rPr>
                <w:rFonts w:ascii="Times New Roman" w:hAnsi="Times New Roman"/>
                <w:sz w:val="24"/>
              </w:rPr>
            </w:pPr>
            <w:r w:rsidRPr="00E9147B">
              <w:rPr>
                <w:rFonts w:ascii="Times New Roman" w:hAnsi="Times New Roman"/>
                <w:sz w:val="24"/>
              </w:rPr>
              <w:t>0.00</w:t>
            </w:r>
          </w:p>
        </w:tc>
      </w:tr>
      <w:tr w:rsidR="00271D7D" w:rsidRPr="00E9147B" w:rsidTr="00271D7D">
        <w:tc>
          <w:tcPr>
            <w:tcW w:w="2430" w:type="dxa"/>
            <w:tcBorders>
              <w:top w:val="single" w:sz="4" w:space="0" w:color="auto"/>
              <w:left w:val="single" w:sz="4" w:space="0" w:color="auto"/>
              <w:bottom w:val="single" w:sz="4" w:space="0" w:color="auto"/>
              <w:right w:val="single" w:sz="4" w:space="0" w:color="auto"/>
            </w:tcBorders>
          </w:tcPr>
          <w:p w:rsidR="00271D7D" w:rsidRPr="00E9147B" w:rsidRDefault="00271D7D" w:rsidP="00271D7D">
            <w:pPr>
              <w:pStyle w:val="WW-PlainText"/>
              <w:rPr>
                <w:rFonts w:ascii="Times New Roman" w:hAnsi="Times New Roman"/>
                <w:sz w:val="24"/>
              </w:rPr>
            </w:pPr>
            <w:r w:rsidRPr="00E9147B">
              <w:rPr>
                <w:rFonts w:ascii="Times New Roman" w:hAnsi="Times New Roman"/>
                <w:sz w:val="24"/>
              </w:rPr>
              <w:t>Disbursements/Credits</w:t>
            </w:r>
          </w:p>
        </w:tc>
        <w:tc>
          <w:tcPr>
            <w:tcW w:w="2070" w:type="dxa"/>
            <w:tcBorders>
              <w:top w:val="single" w:sz="4" w:space="0" w:color="auto"/>
              <w:left w:val="single" w:sz="4" w:space="0" w:color="auto"/>
              <w:bottom w:val="single" w:sz="4" w:space="0" w:color="auto"/>
              <w:right w:val="single" w:sz="4" w:space="0" w:color="auto"/>
            </w:tcBorders>
          </w:tcPr>
          <w:p w:rsidR="00271D7D" w:rsidRPr="00E9147B" w:rsidRDefault="00E9147B" w:rsidP="00271D7D">
            <w:pPr>
              <w:pStyle w:val="WW-PlainText"/>
              <w:jc w:val="right"/>
              <w:rPr>
                <w:rFonts w:ascii="Times New Roman" w:hAnsi="Times New Roman"/>
                <w:sz w:val="24"/>
              </w:rPr>
            </w:pPr>
            <w:r w:rsidRPr="00E9147B">
              <w:rPr>
                <w:rFonts w:ascii="Times New Roman" w:hAnsi="Times New Roman"/>
                <w:sz w:val="24"/>
              </w:rPr>
              <w:t>1,612.08</w:t>
            </w:r>
          </w:p>
        </w:tc>
        <w:tc>
          <w:tcPr>
            <w:tcW w:w="2250" w:type="dxa"/>
            <w:tcBorders>
              <w:top w:val="single" w:sz="4" w:space="0" w:color="auto"/>
              <w:left w:val="single" w:sz="4" w:space="0" w:color="auto"/>
              <w:bottom w:val="single" w:sz="4" w:space="0" w:color="auto"/>
              <w:right w:val="single" w:sz="4" w:space="0" w:color="auto"/>
            </w:tcBorders>
          </w:tcPr>
          <w:p w:rsidR="00271D7D" w:rsidRPr="00E9147B" w:rsidRDefault="00E9147B" w:rsidP="00271D7D">
            <w:pPr>
              <w:pStyle w:val="WW-PlainText"/>
              <w:jc w:val="right"/>
              <w:rPr>
                <w:rFonts w:ascii="Times New Roman" w:hAnsi="Times New Roman"/>
                <w:sz w:val="24"/>
              </w:rPr>
            </w:pPr>
            <w:r w:rsidRPr="00E9147B">
              <w:rPr>
                <w:rFonts w:ascii="Times New Roman" w:hAnsi="Times New Roman"/>
                <w:sz w:val="24"/>
              </w:rPr>
              <w:t>95,462.71</w:t>
            </w:r>
          </w:p>
        </w:tc>
      </w:tr>
      <w:tr w:rsidR="00271D7D" w:rsidRPr="00E9147B" w:rsidTr="00271D7D">
        <w:trPr>
          <w:trHeight w:val="305"/>
        </w:trPr>
        <w:tc>
          <w:tcPr>
            <w:tcW w:w="2430" w:type="dxa"/>
            <w:tcBorders>
              <w:top w:val="single" w:sz="4" w:space="0" w:color="auto"/>
              <w:left w:val="single" w:sz="4" w:space="0" w:color="auto"/>
              <w:bottom w:val="single" w:sz="4" w:space="0" w:color="auto"/>
              <w:right w:val="single" w:sz="4" w:space="0" w:color="auto"/>
            </w:tcBorders>
          </w:tcPr>
          <w:p w:rsidR="00271D7D" w:rsidRPr="00E9147B" w:rsidRDefault="00271D7D" w:rsidP="00271D7D">
            <w:pPr>
              <w:pStyle w:val="WW-PlainText"/>
              <w:rPr>
                <w:rFonts w:ascii="Times New Roman" w:hAnsi="Times New Roman"/>
                <w:sz w:val="24"/>
              </w:rPr>
            </w:pPr>
            <w:r w:rsidRPr="00E9147B">
              <w:rPr>
                <w:rFonts w:ascii="Times New Roman" w:hAnsi="Times New Roman"/>
                <w:sz w:val="24"/>
              </w:rPr>
              <w:t>Ending Balance</w:t>
            </w:r>
          </w:p>
        </w:tc>
        <w:tc>
          <w:tcPr>
            <w:tcW w:w="2070" w:type="dxa"/>
            <w:tcBorders>
              <w:top w:val="single" w:sz="4" w:space="0" w:color="auto"/>
              <w:left w:val="single" w:sz="4" w:space="0" w:color="auto"/>
              <w:bottom w:val="single" w:sz="4" w:space="0" w:color="auto"/>
              <w:right w:val="single" w:sz="4" w:space="0" w:color="auto"/>
            </w:tcBorders>
          </w:tcPr>
          <w:p w:rsidR="00271D7D" w:rsidRPr="00E9147B" w:rsidRDefault="00E9147B" w:rsidP="00271D7D">
            <w:pPr>
              <w:pStyle w:val="WW-PlainText"/>
              <w:jc w:val="right"/>
              <w:rPr>
                <w:rFonts w:ascii="Times New Roman" w:hAnsi="Times New Roman"/>
                <w:sz w:val="24"/>
              </w:rPr>
            </w:pPr>
            <w:r w:rsidRPr="00E9147B">
              <w:rPr>
                <w:rFonts w:ascii="Times New Roman" w:hAnsi="Times New Roman"/>
                <w:sz w:val="24"/>
              </w:rPr>
              <w:t>470,294.78</w:t>
            </w:r>
          </w:p>
        </w:tc>
        <w:tc>
          <w:tcPr>
            <w:tcW w:w="2250" w:type="dxa"/>
            <w:tcBorders>
              <w:top w:val="single" w:sz="4" w:space="0" w:color="auto"/>
              <w:left w:val="single" w:sz="4" w:space="0" w:color="auto"/>
              <w:bottom w:val="single" w:sz="4" w:space="0" w:color="auto"/>
              <w:right w:val="single" w:sz="4" w:space="0" w:color="auto"/>
            </w:tcBorders>
          </w:tcPr>
          <w:p w:rsidR="00271D7D" w:rsidRPr="00E9147B" w:rsidRDefault="00E9147B" w:rsidP="00271D7D">
            <w:pPr>
              <w:pStyle w:val="WW-PlainText"/>
              <w:jc w:val="right"/>
              <w:rPr>
                <w:rFonts w:ascii="Times New Roman" w:hAnsi="Times New Roman"/>
                <w:sz w:val="24"/>
              </w:rPr>
            </w:pPr>
            <w:r w:rsidRPr="00E9147B">
              <w:rPr>
                <w:rFonts w:ascii="Times New Roman" w:hAnsi="Times New Roman"/>
                <w:sz w:val="24"/>
              </w:rPr>
              <w:t>41,874.56</w:t>
            </w:r>
          </w:p>
        </w:tc>
      </w:tr>
    </w:tbl>
    <w:p w:rsidR="00271D7D" w:rsidRPr="00E9147B" w:rsidRDefault="00271D7D" w:rsidP="004A590A">
      <w:pPr>
        <w:pStyle w:val="p2"/>
        <w:widowControl/>
        <w:numPr>
          <w:ilvl w:val="0"/>
          <w:numId w:val="11"/>
        </w:numPr>
        <w:spacing w:line="240" w:lineRule="auto"/>
        <w:rPr>
          <w:bCs/>
        </w:rPr>
      </w:pPr>
      <w:r w:rsidRPr="00E9147B">
        <w:rPr>
          <w:bCs/>
        </w:rPr>
        <w:t>Total C</w:t>
      </w:r>
      <w:r w:rsidR="00E9147B" w:rsidRPr="00E9147B">
        <w:rPr>
          <w:bCs/>
        </w:rPr>
        <w:t>apital Projects Fund Balance $512,169.34</w:t>
      </w:r>
    </w:p>
    <w:p w:rsidR="00271D7D" w:rsidRPr="00271D7D" w:rsidRDefault="00271D7D" w:rsidP="00271D7D">
      <w:pPr>
        <w:pStyle w:val="p2"/>
        <w:widowControl/>
        <w:spacing w:line="240" w:lineRule="auto"/>
        <w:rPr>
          <w:b/>
          <w:bCs/>
          <w:highlight w:val="yellow"/>
          <w:u w:val="single"/>
        </w:rPr>
      </w:pPr>
    </w:p>
    <w:p w:rsidR="00271D7D" w:rsidRPr="00CC2A08" w:rsidRDefault="00271D7D" w:rsidP="00271D7D">
      <w:pPr>
        <w:pStyle w:val="p2"/>
        <w:widowControl/>
        <w:spacing w:line="480" w:lineRule="auto"/>
      </w:pPr>
      <w:r w:rsidRPr="00CC2A08">
        <w:rPr>
          <w:b/>
          <w:bCs/>
          <w:u w:val="single"/>
        </w:rPr>
        <w:t>Finance Committee/Approval of Abstract</w:t>
      </w:r>
      <w:r w:rsidRPr="00CC2A08">
        <w:rPr>
          <w:b/>
          <w:bCs/>
        </w:rPr>
        <w:t xml:space="preserve">:  </w:t>
      </w:r>
      <w:r w:rsidRPr="00CC2A08">
        <w:t>Trustee Brewster presented bills for General Fund in the amount of $</w:t>
      </w:r>
      <w:r w:rsidR="00CC2A08" w:rsidRPr="00CC2A08">
        <w:t>59</w:t>
      </w:r>
      <w:r w:rsidR="00CC2A08">
        <w:t>,</w:t>
      </w:r>
      <w:r w:rsidR="00CC2A08" w:rsidRPr="00CC2A08">
        <w:t>329.94</w:t>
      </w:r>
      <w:r w:rsidRPr="00CC2A08">
        <w:t xml:space="preserve"> and moved to approve payment of the abstract.  Trustee Sinsabaugh seconded the motion, which carried unanimously.</w:t>
      </w:r>
    </w:p>
    <w:p w:rsidR="00271D7D" w:rsidRDefault="00271D7D" w:rsidP="00271D7D">
      <w:pPr>
        <w:pStyle w:val="p2"/>
        <w:widowControl/>
        <w:spacing w:line="480" w:lineRule="auto"/>
      </w:pPr>
      <w:r w:rsidRPr="00CC2A08">
        <w:rPr>
          <w:b/>
          <w:u w:val="single"/>
        </w:rPr>
        <w:t>Capital Projects/Fire Recovery Abstract</w:t>
      </w:r>
      <w:r w:rsidRPr="00CC2A08">
        <w:rPr>
          <w:b/>
        </w:rPr>
        <w:t>:</w:t>
      </w:r>
      <w:r w:rsidRPr="00CC2A08">
        <w:t xml:space="preserve">  The clerk submitted bills to be paid from the Capital Projects Fund for fire recovery in the amount of $</w:t>
      </w:r>
      <w:r w:rsidR="00CC2A08" w:rsidRPr="00CC2A08">
        <w:t>11,858.79</w:t>
      </w:r>
      <w:r w:rsidRPr="00CC2A08">
        <w:t xml:space="preserve">.  </w:t>
      </w:r>
      <w:r w:rsidR="00CC2A08" w:rsidRPr="00CC2A08">
        <w:t xml:space="preserve">She stated this includes rental charges of $9,800 (January $4,900, and February $4,900) to Waverly Trade Center for housing of the DPW.  </w:t>
      </w:r>
      <w:r w:rsidRPr="00CC2A08">
        <w:t>Trustee Sinsabaugh moved to approve payment of the abstract as presented.  Trustee Steck seconded the motion, which carried unanimously.</w:t>
      </w:r>
    </w:p>
    <w:p w:rsidR="00CC2A08" w:rsidRPr="00984372" w:rsidRDefault="00CC2A08" w:rsidP="00CC2A08">
      <w:pPr>
        <w:spacing w:line="480" w:lineRule="auto"/>
        <w:rPr>
          <w:rFonts w:eastAsiaTheme="minorHAnsi"/>
        </w:rPr>
      </w:pPr>
      <w:bookmarkStart w:id="3" w:name="_Hlk508313143"/>
      <w:r w:rsidRPr="00F70D23">
        <w:rPr>
          <w:rFonts w:eastAsiaTheme="minorHAnsi"/>
          <w:b/>
          <w:u w:val="single"/>
        </w:rPr>
        <w:t>Proposed</w:t>
      </w:r>
      <w:r>
        <w:rPr>
          <w:rFonts w:eastAsiaTheme="minorHAnsi"/>
          <w:b/>
          <w:u w:val="single"/>
        </w:rPr>
        <w:t xml:space="preserve"> Local Law: </w:t>
      </w:r>
      <w:r w:rsidRPr="00F70D23">
        <w:rPr>
          <w:rFonts w:eastAsiaTheme="minorHAnsi"/>
          <w:b/>
          <w:u w:val="single"/>
        </w:rPr>
        <w:t xml:space="preserve"> NYS Tax Cap Override Law</w:t>
      </w:r>
      <w:r w:rsidRPr="00F70D23">
        <w:rPr>
          <w:rFonts w:eastAsiaTheme="minorHAnsi"/>
          <w:b/>
        </w:rPr>
        <w:t xml:space="preserve">:  </w:t>
      </w:r>
      <w:r>
        <w:rPr>
          <w:rFonts w:eastAsiaTheme="minorHAnsi"/>
        </w:rPr>
        <w:t xml:space="preserve">The clerk submitted proposed local law Authoring a property tax levy in excess of the limit established in General Municipal Law </w:t>
      </w:r>
      <w:r>
        <w:rPr>
          <w:rFonts w:ascii="Courier New" w:eastAsiaTheme="minorHAnsi" w:hAnsi="Courier New" w:cs="Courier New"/>
        </w:rPr>
        <w:t>§</w:t>
      </w:r>
      <w:r>
        <w:rPr>
          <w:rFonts w:eastAsiaTheme="minorHAnsi"/>
        </w:rPr>
        <w:t>3-c.  Trustee Brewster moved to schedule a public hearing for February 28, 2017 at 6:15 p.m. and the clerk to advertise the same.  Trustee Aronstam seconded the motion, which carried unanimously.</w:t>
      </w:r>
    </w:p>
    <w:bookmarkEnd w:id="3"/>
    <w:p w:rsidR="00CC2A08" w:rsidRPr="00C62DA5" w:rsidRDefault="00CC2A08" w:rsidP="00CC2A08">
      <w:pPr>
        <w:spacing w:line="480" w:lineRule="auto"/>
        <w:rPr>
          <w:rFonts w:eastAsiaTheme="minorHAnsi"/>
        </w:rPr>
      </w:pPr>
      <w:r>
        <w:rPr>
          <w:rFonts w:eastAsiaTheme="minorHAnsi"/>
          <w:b/>
          <w:u w:val="single"/>
        </w:rPr>
        <w:t>201</w:t>
      </w:r>
      <w:r w:rsidR="001C5E54">
        <w:rPr>
          <w:rFonts w:eastAsiaTheme="minorHAnsi"/>
          <w:b/>
          <w:u w:val="single"/>
        </w:rPr>
        <w:t>7</w:t>
      </w:r>
      <w:r>
        <w:rPr>
          <w:rFonts w:eastAsiaTheme="minorHAnsi"/>
          <w:b/>
          <w:u w:val="single"/>
        </w:rPr>
        <w:t xml:space="preserve"> Poll Site Agreement</w:t>
      </w:r>
      <w:r>
        <w:rPr>
          <w:rFonts w:eastAsiaTheme="minorHAnsi"/>
          <w:b/>
        </w:rPr>
        <w:t>:</w:t>
      </w:r>
      <w:r>
        <w:rPr>
          <w:rFonts w:eastAsiaTheme="minorHAnsi"/>
        </w:rPr>
        <w:t xml:space="preserve">  The clerk presented a poll site agreement from Tioga County Board of Elections for elections to be held, as follows:  Primary Election in September (TBD), and the General Election on November 7, 2017.  These elections will be conducted in</w:t>
      </w:r>
      <w:r w:rsidR="00AA50F9">
        <w:rPr>
          <w:rFonts w:eastAsiaTheme="minorHAnsi"/>
        </w:rPr>
        <w:t xml:space="preserve"> our community room, and will</w:t>
      </w:r>
      <w:r>
        <w:rPr>
          <w:rFonts w:eastAsiaTheme="minorHAnsi"/>
        </w:rPr>
        <w:t xml:space="preserve"> accommodate three polling districts.  Trustee Sinsabaugh moved to approve the agreement as presented.  Trustee </w:t>
      </w:r>
      <w:r w:rsidR="00AA50F9">
        <w:rPr>
          <w:rFonts w:eastAsiaTheme="minorHAnsi"/>
        </w:rPr>
        <w:t>Brewster</w:t>
      </w:r>
      <w:r>
        <w:rPr>
          <w:rFonts w:eastAsiaTheme="minorHAnsi"/>
        </w:rPr>
        <w:t xml:space="preserve"> seconded the motion, which carried unanimously.</w:t>
      </w:r>
    </w:p>
    <w:p w:rsidR="00AA50F9" w:rsidRDefault="00AA50F9" w:rsidP="00AA50F9">
      <w:pPr>
        <w:pStyle w:val="p2"/>
        <w:widowControl/>
        <w:spacing w:line="480" w:lineRule="auto"/>
      </w:pPr>
      <w:r w:rsidRPr="000D0D3D">
        <w:rPr>
          <w:b/>
          <w:u w:val="single"/>
        </w:rPr>
        <w:t>2015 Sidewalk Replacement Program Application</w:t>
      </w:r>
      <w:r>
        <w:rPr>
          <w:b/>
        </w:rPr>
        <w:t xml:space="preserve">:  </w:t>
      </w:r>
      <w:r>
        <w:t>Trustee Ayres</w:t>
      </w:r>
      <w:r w:rsidRPr="000D0D3D">
        <w:t xml:space="preserve"> presented application SP15-</w:t>
      </w:r>
      <w:r>
        <w:t>7</w:t>
      </w:r>
      <w:r w:rsidRPr="000D0D3D">
        <w:t xml:space="preserve">, and stated the application was reviewed </w:t>
      </w:r>
      <w:r>
        <w:t xml:space="preserve">by the Loan Committee </w:t>
      </w:r>
      <w:r w:rsidRPr="000D0D3D">
        <w:t xml:space="preserve">and determined eligible.  This will replace </w:t>
      </w:r>
      <w:r>
        <w:t>47</w:t>
      </w:r>
      <w:r w:rsidRPr="000D0D3D">
        <w:t>’ of sidewalk in the amount of $</w:t>
      </w:r>
      <w:r>
        <w:t>1,585</w:t>
      </w:r>
      <w:r w:rsidRPr="000D0D3D">
        <w:t>.  The program would cover a total of $1,</w:t>
      </w:r>
      <w:r>
        <w:t>000</w:t>
      </w:r>
      <w:r w:rsidRPr="000D0D3D">
        <w:t>, and the homeowner would be responsible for the balance.  Trustee Aronstam moved to approve SP15-</w:t>
      </w:r>
      <w:r>
        <w:t>7</w:t>
      </w:r>
      <w:r w:rsidRPr="000D0D3D">
        <w:t xml:space="preserve"> as presented, and </w:t>
      </w:r>
      <w:r>
        <w:t xml:space="preserve">to </w:t>
      </w:r>
      <w:r w:rsidRPr="000D0D3D">
        <w:t>approve the reimbursement when complete.  Trustee Steck seconded the motion, which carried unanimously.</w:t>
      </w:r>
    </w:p>
    <w:p w:rsidR="00351D6A" w:rsidRPr="00351D6A" w:rsidRDefault="00351D6A" w:rsidP="00351D6A">
      <w:pPr>
        <w:pStyle w:val="BodyTextIndent"/>
        <w:tabs>
          <w:tab w:val="left" w:pos="0"/>
        </w:tabs>
        <w:ind w:left="0"/>
        <w:rPr>
          <w:bCs/>
        </w:rPr>
      </w:pPr>
      <w:r w:rsidRPr="00351D6A">
        <w:rPr>
          <w:b/>
          <w:u w:val="single"/>
        </w:rPr>
        <w:t>CDBG New Applicant Approval Request</w:t>
      </w:r>
      <w:r w:rsidRPr="00351D6A">
        <w:rPr>
          <w:b/>
        </w:rPr>
        <w:t xml:space="preserve">:  </w:t>
      </w:r>
      <w:r w:rsidRPr="00351D6A">
        <w:rPr>
          <w:bCs/>
        </w:rPr>
        <w:t>The clerk submitted an approval request for the following project to be done on the 2014 CDBG at 100% Deferred Loan:</w:t>
      </w:r>
    </w:p>
    <w:p w:rsidR="00351D6A" w:rsidRPr="00351D6A" w:rsidRDefault="00351D6A" w:rsidP="004A590A">
      <w:pPr>
        <w:pStyle w:val="BodyTextIndent"/>
        <w:numPr>
          <w:ilvl w:val="0"/>
          <w:numId w:val="11"/>
        </w:numPr>
        <w:tabs>
          <w:tab w:val="left" w:pos="0"/>
        </w:tabs>
        <w:spacing w:line="240" w:lineRule="auto"/>
        <w:rPr>
          <w:bCs/>
        </w:rPr>
      </w:pPr>
      <w:r w:rsidRPr="00351D6A">
        <w:rPr>
          <w:bCs/>
        </w:rPr>
        <w:t>2014-12-EL</w:t>
      </w:r>
      <w:r w:rsidRPr="00351D6A">
        <w:rPr>
          <w:bCs/>
        </w:rPr>
        <w:tab/>
      </w:r>
      <w:r w:rsidRPr="00351D6A">
        <w:rPr>
          <w:bCs/>
        </w:rPr>
        <w:tab/>
      </w:r>
      <w:r w:rsidRPr="00351D6A">
        <w:rPr>
          <w:bCs/>
        </w:rPr>
        <w:tab/>
      </w:r>
      <w:r w:rsidRPr="00351D6A">
        <w:rPr>
          <w:bCs/>
        </w:rPr>
        <w:tab/>
      </w:r>
      <w:r w:rsidRPr="00351D6A">
        <w:rPr>
          <w:bCs/>
        </w:rPr>
        <w:tab/>
      </w:r>
      <w:r w:rsidRPr="00351D6A">
        <w:rPr>
          <w:bCs/>
        </w:rPr>
        <w:tab/>
      </w:r>
      <w:r w:rsidRPr="00351D6A">
        <w:rPr>
          <w:bCs/>
        </w:rPr>
        <w:tab/>
      </w:r>
      <w:r w:rsidRPr="00351D6A">
        <w:rPr>
          <w:bCs/>
        </w:rPr>
        <w:tab/>
        <w:t>Total Cost - $ 24,541</w:t>
      </w:r>
    </w:p>
    <w:p w:rsidR="00351D6A" w:rsidRPr="00351D6A" w:rsidRDefault="00351D6A" w:rsidP="00351D6A">
      <w:pPr>
        <w:pStyle w:val="BodyTextIndent"/>
        <w:tabs>
          <w:tab w:val="clear" w:pos="720"/>
          <w:tab w:val="left" w:pos="0"/>
        </w:tabs>
        <w:spacing w:line="240" w:lineRule="auto"/>
        <w:ind w:left="720"/>
        <w:rPr>
          <w:bCs/>
        </w:rPr>
      </w:pPr>
      <w:r w:rsidRPr="00351D6A">
        <w:rPr>
          <w:bCs/>
        </w:rPr>
        <w:t>Work includes: windows, doors, interior and exterior carpentry, masonry, heating, roofing, painting, plumbing, and other</w:t>
      </w:r>
    </w:p>
    <w:p w:rsidR="00351D6A" w:rsidRPr="00351D6A" w:rsidRDefault="00351D6A" w:rsidP="00351D6A">
      <w:pPr>
        <w:pStyle w:val="BodyTextIndent"/>
        <w:tabs>
          <w:tab w:val="clear" w:pos="720"/>
          <w:tab w:val="left" w:pos="0"/>
        </w:tabs>
        <w:spacing w:line="240" w:lineRule="auto"/>
        <w:ind w:left="0"/>
        <w:rPr>
          <w:bCs/>
        </w:rPr>
      </w:pPr>
    </w:p>
    <w:p w:rsidR="00351D6A" w:rsidRPr="00351D6A" w:rsidRDefault="00351D6A" w:rsidP="00351D6A">
      <w:pPr>
        <w:pStyle w:val="Index"/>
        <w:suppressLineNumbers w:val="0"/>
        <w:tabs>
          <w:tab w:val="left" w:pos="0"/>
          <w:tab w:val="left" w:pos="90"/>
          <w:tab w:val="left" w:pos="180"/>
        </w:tabs>
        <w:spacing w:line="480" w:lineRule="auto"/>
        <w:rPr>
          <w:bCs/>
        </w:rPr>
      </w:pPr>
      <w:r w:rsidRPr="00351D6A">
        <w:rPr>
          <w:bCs/>
        </w:rPr>
        <w:t>Trustee Steck moved to authorize the above projects as submitted.  Trustee Aronstam seconded the motion, which carried unanimously.</w:t>
      </w:r>
    </w:p>
    <w:p w:rsidR="00351D6A" w:rsidRPr="00351D6A" w:rsidRDefault="00351D6A" w:rsidP="00271D7D">
      <w:pPr>
        <w:spacing w:line="480" w:lineRule="auto"/>
        <w:rPr>
          <w:rFonts w:eastAsiaTheme="minorHAnsi"/>
        </w:rPr>
      </w:pPr>
      <w:r w:rsidRPr="00351D6A">
        <w:rPr>
          <w:rFonts w:eastAsiaTheme="minorHAnsi"/>
          <w:b/>
          <w:u w:val="single"/>
        </w:rPr>
        <w:lastRenderedPageBreak/>
        <w:t>Tioga County Update</w:t>
      </w:r>
      <w:r w:rsidRPr="00351D6A">
        <w:rPr>
          <w:rFonts w:eastAsiaTheme="minorHAnsi"/>
          <w:b/>
        </w:rPr>
        <w:t>:</w:t>
      </w:r>
      <w:r w:rsidRPr="00351D6A">
        <w:rPr>
          <w:rFonts w:eastAsiaTheme="minorHAnsi"/>
        </w:rPr>
        <w:t xml:space="preserve">  Deputy Mayor Ayres stated concern with our County Legislative Representative Dennis Mullen not attending Village Meetings and keeping us updated on current activities of Tioga County.  Trustee Brewster stated the Town of Barton is also concerned with him not attending their meetings as well.</w:t>
      </w:r>
    </w:p>
    <w:p w:rsidR="00271D7D" w:rsidRPr="00351D6A" w:rsidRDefault="00271D7D" w:rsidP="00271D7D">
      <w:pPr>
        <w:spacing w:line="480" w:lineRule="auto"/>
        <w:rPr>
          <w:rFonts w:eastAsiaTheme="minorHAnsi"/>
        </w:rPr>
      </w:pPr>
      <w:r w:rsidRPr="00351D6A">
        <w:rPr>
          <w:rFonts w:eastAsiaTheme="minorHAnsi"/>
          <w:b/>
          <w:u w:val="single"/>
        </w:rPr>
        <w:t>Fire Recovery Update</w:t>
      </w:r>
      <w:r w:rsidRPr="00351D6A">
        <w:rPr>
          <w:rFonts w:eastAsiaTheme="minorHAnsi"/>
          <w:b/>
        </w:rPr>
        <w:t>:</w:t>
      </w:r>
      <w:r w:rsidRPr="00351D6A">
        <w:rPr>
          <w:rFonts w:eastAsiaTheme="minorHAnsi"/>
        </w:rPr>
        <w:t xml:space="preserve">  </w:t>
      </w:r>
      <w:r w:rsidR="00351D6A">
        <w:rPr>
          <w:rFonts w:eastAsiaTheme="minorHAnsi"/>
        </w:rPr>
        <w:t>Trustee Steck stated he met with LaBella Associates for and reviewed a preliminary design.  He stated they have the measurements of the lot and feels there is enough space.</w:t>
      </w:r>
    </w:p>
    <w:p w:rsidR="00271D7D" w:rsidRDefault="00351D6A" w:rsidP="00271D7D">
      <w:pPr>
        <w:pStyle w:val="WW-PlainText"/>
        <w:spacing w:line="480" w:lineRule="auto"/>
        <w:rPr>
          <w:rFonts w:ascii="Times New Roman" w:hAnsi="Times New Roman"/>
          <w:sz w:val="24"/>
          <w:szCs w:val="24"/>
        </w:rPr>
      </w:pPr>
      <w:r w:rsidRPr="00351D6A">
        <w:rPr>
          <w:rFonts w:ascii="Times New Roman" w:hAnsi="Times New Roman"/>
          <w:b/>
          <w:bCs/>
          <w:sz w:val="24"/>
          <w:u w:val="single"/>
        </w:rPr>
        <w:t>Equipment Purchases</w:t>
      </w:r>
      <w:r w:rsidR="00271D7D" w:rsidRPr="00351D6A">
        <w:rPr>
          <w:rFonts w:ascii="Times New Roman" w:hAnsi="Times New Roman"/>
          <w:b/>
          <w:bCs/>
          <w:sz w:val="24"/>
        </w:rPr>
        <w:t>:</w:t>
      </w:r>
      <w:r w:rsidR="00271D7D" w:rsidRPr="00351D6A">
        <w:rPr>
          <w:rFonts w:ascii="Times New Roman" w:hAnsi="Times New Roman"/>
          <w:bCs/>
          <w:sz w:val="24"/>
        </w:rPr>
        <w:t xml:space="preserve">  </w:t>
      </w:r>
      <w:r w:rsidR="005047C1">
        <w:rPr>
          <w:rFonts w:ascii="Times New Roman" w:hAnsi="Times New Roman"/>
          <w:sz w:val="24"/>
          <w:szCs w:val="24"/>
        </w:rPr>
        <w:t xml:space="preserve">Trustee Sinsabaugh stated that during budget committee meetings, there have been requests to purchase some needed equipment.  After discussion with the Committee and Clerk Treasurer Wood, he recommended that this equipment be purchased wholly from current budget, acknowledging </w:t>
      </w:r>
      <w:r w:rsidR="00712484">
        <w:rPr>
          <w:rFonts w:ascii="Times New Roman" w:hAnsi="Times New Roman"/>
          <w:sz w:val="24"/>
          <w:szCs w:val="24"/>
        </w:rPr>
        <w:t>some of this would come out of</w:t>
      </w:r>
      <w:r w:rsidR="005047C1">
        <w:rPr>
          <w:rFonts w:ascii="Times New Roman" w:hAnsi="Times New Roman"/>
          <w:sz w:val="24"/>
          <w:szCs w:val="24"/>
        </w:rPr>
        <w:t xml:space="preserve"> fund balance.  The proposed equipment is as follows:</w:t>
      </w:r>
    </w:p>
    <w:p w:rsidR="00883074" w:rsidRPr="00883074" w:rsidRDefault="00883074" w:rsidP="00883074">
      <w:pPr>
        <w:suppressAutoHyphens/>
        <w:spacing w:line="480" w:lineRule="auto"/>
        <w:ind w:firstLine="720"/>
        <w:rPr>
          <w:szCs w:val="20"/>
          <w:lang w:eastAsia="ar-SA"/>
        </w:rPr>
      </w:pPr>
      <w:r>
        <w:t xml:space="preserve">Trustee Ayres moved to approve the purchase of a 2017 Chevrolet 2500HD Silverado Double Cab Pickup Truck from Maquire Automotive for the DPW, in the amount of $40,735.95.  He stated we received $13,062 from NYMIR for the loss of the 2006 Ford Pickup. </w:t>
      </w:r>
      <w:r w:rsidRPr="00883074">
        <w:rPr>
          <w:bCs/>
          <w:szCs w:val="20"/>
          <w:lang w:eastAsia="ar-SA"/>
        </w:rPr>
        <w:t xml:space="preserve">These will be purchased from the NYS OGS Contract.  Trustee </w:t>
      </w:r>
      <w:r w:rsidR="00CF764F">
        <w:rPr>
          <w:bCs/>
          <w:szCs w:val="20"/>
          <w:lang w:eastAsia="ar-SA"/>
        </w:rPr>
        <w:t>Aronstam</w:t>
      </w:r>
      <w:r w:rsidRPr="00883074">
        <w:rPr>
          <w:bCs/>
          <w:szCs w:val="20"/>
          <w:lang w:eastAsia="ar-SA"/>
        </w:rPr>
        <w:t xml:space="preserve"> seconded the motion, </w:t>
      </w:r>
      <w:r w:rsidRPr="00883074">
        <w:rPr>
          <w:szCs w:val="20"/>
          <w:lang w:eastAsia="ar-SA"/>
        </w:rPr>
        <w:t>which led to a roll call vote:</w:t>
      </w:r>
    </w:p>
    <w:p w:rsidR="00883074" w:rsidRPr="003F5CDF" w:rsidRDefault="00883074" w:rsidP="00883074">
      <w:pPr>
        <w:suppressAutoHyphens/>
        <w:rPr>
          <w:szCs w:val="20"/>
          <w:lang w:eastAsia="ar-SA"/>
        </w:rPr>
      </w:pPr>
      <w:r w:rsidRPr="003F5CDF">
        <w:rPr>
          <w:szCs w:val="20"/>
          <w:lang w:eastAsia="ar-SA"/>
        </w:rPr>
        <w:tab/>
      </w:r>
      <w:r>
        <w:rPr>
          <w:szCs w:val="20"/>
          <w:lang w:eastAsia="ar-SA"/>
        </w:rPr>
        <w:tab/>
      </w:r>
      <w:r w:rsidRPr="003F5CDF">
        <w:rPr>
          <w:szCs w:val="20"/>
          <w:lang w:eastAsia="ar-SA"/>
        </w:rPr>
        <w:t xml:space="preserve">Ayes – </w:t>
      </w:r>
      <w:r>
        <w:rPr>
          <w:szCs w:val="20"/>
          <w:lang w:eastAsia="ar-SA"/>
        </w:rPr>
        <w:t>5</w:t>
      </w:r>
      <w:r w:rsidRPr="003F5CDF">
        <w:rPr>
          <w:szCs w:val="20"/>
          <w:lang w:eastAsia="ar-SA"/>
        </w:rPr>
        <w:t xml:space="preserve">  </w:t>
      </w:r>
      <w:r>
        <w:rPr>
          <w:szCs w:val="20"/>
          <w:lang w:eastAsia="ar-SA"/>
        </w:rPr>
        <w:tab/>
      </w:r>
      <w:r w:rsidRPr="003F5CDF">
        <w:rPr>
          <w:szCs w:val="20"/>
          <w:lang w:eastAsia="ar-SA"/>
        </w:rPr>
        <w:t>(</w:t>
      </w:r>
      <w:r>
        <w:rPr>
          <w:szCs w:val="20"/>
          <w:lang w:eastAsia="ar-SA"/>
        </w:rPr>
        <w:t>Aronstam, Ayres, Steck, Sinsabaugh, Brewster</w:t>
      </w:r>
      <w:r w:rsidRPr="003F5CDF">
        <w:rPr>
          <w:szCs w:val="20"/>
          <w:lang w:eastAsia="ar-SA"/>
        </w:rPr>
        <w:t>)</w:t>
      </w:r>
    </w:p>
    <w:p w:rsidR="00883074" w:rsidRDefault="00883074" w:rsidP="00883074">
      <w:pPr>
        <w:suppressAutoHyphens/>
        <w:rPr>
          <w:szCs w:val="20"/>
          <w:lang w:eastAsia="ar-SA"/>
        </w:rPr>
      </w:pPr>
      <w:r w:rsidRPr="003F5CDF">
        <w:rPr>
          <w:szCs w:val="20"/>
          <w:lang w:eastAsia="ar-SA"/>
        </w:rPr>
        <w:tab/>
      </w:r>
      <w:r>
        <w:rPr>
          <w:szCs w:val="20"/>
          <w:lang w:eastAsia="ar-SA"/>
        </w:rPr>
        <w:tab/>
      </w:r>
      <w:r w:rsidRPr="003F5CDF">
        <w:rPr>
          <w:szCs w:val="20"/>
          <w:lang w:eastAsia="ar-SA"/>
        </w:rPr>
        <w:t>Nays – 0</w:t>
      </w:r>
    </w:p>
    <w:p w:rsidR="00883074" w:rsidRDefault="00883074" w:rsidP="00883074">
      <w:pPr>
        <w:suppressAutoHyphens/>
        <w:rPr>
          <w:szCs w:val="20"/>
          <w:lang w:eastAsia="ar-SA"/>
        </w:rPr>
      </w:pPr>
      <w:r>
        <w:rPr>
          <w:szCs w:val="20"/>
          <w:lang w:eastAsia="ar-SA"/>
        </w:rPr>
        <w:tab/>
      </w:r>
      <w:r>
        <w:rPr>
          <w:szCs w:val="20"/>
          <w:lang w:eastAsia="ar-SA"/>
        </w:rPr>
        <w:tab/>
        <w:t xml:space="preserve">Absent </w:t>
      </w:r>
      <w:r w:rsidR="00712484">
        <w:rPr>
          <w:szCs w:val="20"/>
          <w:lang w:eastAsia="ar-SA"/>
        </w:rPr>
        <w:t>–</w:t>
      </w:r>
      <w:r>
        <w:rPr>
          <w:szCs w:val="20"/>
          <w:lang w:eastAsia="ar-SA"/>
        </w:rPr>
        <w:t xml:space="preserve"> 2</w:t>
      </w:r>
      <w:r w:rsidR="00712484">
        <w:rPr>
          <w:szCs w:val="20"/>
          <w:lang w:eastAsia="ar-SA"/>
        </w:rPr>
        <w:t xml:space="preserve"> </w:t>
      </w:r>
      <w:r w:rsidR="00CF764F">
        <w:rPr>
          <w:szCs w:val="20"/>
          <w:lang w:eastAsia="ar-SA"/>
        </w:rPr>
        <w:tab/>
        <w:t>(Leary, Uhl)</w:t>
      </w:r>
    </w:p>
    <w:p w:rsidR="00712484" w:rsidRDefault="00883074" w:rsidP="00712484">
      <w:pPr>
        <w:suppressAutoHyphens/>
        <w:spacing w:line="480" w:lineRule="auto"/>
      </w:pPr>
      <w:r>
        <w:rPr>
          <w:szCs w:val="20"/>
          <w:lang w:eastAsia="ar-SA"/>
        </w:rPr>
        <w:tab/>
      </w:r>
      <w:r>
        <w:rPr>
          <w:szCs w:val="20"/>
          <w:lang w:eastAsia="ar-SA"/>
        </w:rPr>
        <w:tab/>
      </w:r>
      <w:r w:rsidRPr="003F5CDF">
        <w:rPr>
          <w:szCs w:val="20"/>
          <w:lang w:eastAsia="ar-SA"/>
        </w:rPr>
        <w:t>The motion carried.</w:t>
      </w:r>
      <w:r w:rsidR="00712484">
        <w:tab/>
      </w:r>
    </w:p>
    <w:p w:rsidR="004F024E" w:rsidRPr="00C975C9" w:rsidRDefault="004F024E" w:rsidP="004F024E">
      <w:pPr>
        <w:suppressAutoHyphens/>
        <w:spacing w:line="480" w:lineRule="auto"/>
        <w:ind w:firstLine="720"/>
        <w:rPr>
          <w:szCs w:val="20"/>
          <w:lang w:eastAsia="ar-SA"/>
        </w:rPr>
      </w:pPr>
      <w:r w:rsidRPr="00C975C9">
        <w:t xml:space="preserve">Trustee Ayres moved to approve the purchase of a 2017 Chevrolet </w:t>
      </w:r>
      <w:r w:rsidR="00C975C9" w:rsidRPr="00C975C9">
        <w:t>3</w:t>
      </w:r>
      <w:r w:rsidRPr="00C975C9">
        <w:t xml:space="preserve">500HD Silverado </w:t>
      </w:r>
      <w:r w:rsidR="00C975C9" w:rsidRPr="00C975C9">
        <w:t>Regular Chassis Cab 60 CA</w:t>
      </w:r>
      <w:r w:rsidRPr="00C975C9">
        <w:t xml:space="preserve"> Pickup Truck</w:t>
      </w:r>
      <w:r w:rsidR="00C975C9" w:rsidRPr="00C975C9">
        <w:t xml:space="preserve"> with dump body</w:t>
      </w:r>
      <w:r w:rsidRPr="00C975C9">
        <w:t xml:space="preserve"> from </w:t>
      </w:r>
      <w:r w:rsidR="00C975C9" w:rsidRPr="00C975C9">
        <w:t>Ferrario Auto Team</w:t>
      </w:r>
      <w:r w:rsidRPr="00C975C9">
        <w:t xml:space="preserve"> for the </w:t>
      </w:r>
      <w:r w:rsidR="00C975C9" w:rsidRPr="00C975C9">
        <w:t>Parks Department</w:t>
      </w:r>
      <w:r w:rsidRPr="00C975C9">
        <w:t>, in the amount of $</w:t>
      </w:r>
      <w:r w:rsidR="00C975C9" w:rsidRPr="00C975C9">
        <w:t>40,342</w:t>
      </w:r>
      <w:r w:rsidRPr="00C975C9">
        <w:t xml:space="preserve">.  </w:t>
      </w:r>
      <w:r w:rsidRPr="00C975C9">
        <w:rPr>
          <w:bCs/>
          <w:szCs w:val="20"/>
          <w:lang w:eastAsia="ar-SA"/>
        </w:rPr>
        <w:t xml:space="preserve">Trustee </w:t>
      </w:r>
      <w:r w:rsidR="00C975C9" w:rsidRPr="00C975C9">
        <w:rPr>
          <w:bCs/>
          <w:szCs w:val="20"/>
          <w:lang w:eastAsia="ar-SA"/>
        </w:rPr>
        <w:t>Aronstam</w:t>
      </w:r>
      <w:r w:rsidRPr="00C975C9">
        <w:rPr>
          <w:bCs/>
          <w:szCs w:val="20"/>
          <w:lang w:eastAsia="ar-SA"/>
        </w:rPr>
        <w:t xml:space="preserve"> seconded the motion, </w:t>
      </w:r>
      <w:r w:rsidRPr="00C975C9">
        <w:rPr>
          <w:szCs w:val="20"/>
          <w:lang w:eastAsia="ar-SA"/>
        </w:rPr>
        <w:t>which led to a roll call vote:</w:t>
      </w:r>
    </w:p>
    <w:p w:rsidR="004F024E" w:rsidRPr="00C975C9" w:rsidRDefault="004F024E" w:rsidP="004F024E">
      <w:pPr>
        <w:suppressAutoHyphens/>
        <w:rPr>
          <w:szCs w:val="20"/>
          <w:lang w:eastAsia="ar-SA"/>
        </w:rPr>
      </w:pPr>
      <w:r w:rsidRPr="00C975C9">
        <w:rPr>
          <w:szCs w:val="20"/>
          <w:lang w:eastAsia="ar-SA"/>
        </w:rPr>
        <w:tab/>
      </w:r>
      <w:r w:rsidRPr="00C975C9">
        <w:rPr>
          <w:szCs w:val="20"/>
          <w:lang w:eastAsia="ar-SA"/>
        </w:rPr>
        <w:tab/>
        <w:t xml:space="preserve">Ayes – 5  </w:t>
      </w:r>
      <w:r w:rsidRPr="00C975C9">
        <w:rPr>
          <w:szCs w:val="20"/>
          <w:lang w:eastAsia="ar-SA"/>
        </w:rPr>
        <w:tab/>
        <w:t>(Aronstam, Ayres, Steck, Sinsabaugh, Brewster)</w:t>
      </w:r>
    </w:p>
    <w:p w:rsidR="004F024E" w:rsidRPr="00C975C9" w:rsidRDefault="004F024E" w:rsidP="004F024E">
      <w:pPr>
        <w:suppressAutoHyphens/>
        <w:rPr>
          <w:szCs w:val="20"/>
          <w:lang w:eastAsia="ar-SA"/>
        </w:rPr>
      </w:pPr>
      <w:r w:rsidRPr="00C975C9">
        <w:rPr>
          <w:szCs w:val="20"/>
          <w:lang w:eastAsia="ar-SA"/>
        </w:rPr>
        <w:tab/>
      </w:r>
      <w:r w:rsidRPr="00C975C9">
        <w:rPr>
          <w:szCs w:val="20"/>
          <w:lang w:eastAsia="ar-SA"/>
        </w:rPr>
        <w:tab/>
        <w:t>Nays – 0</w:t>
      </w:r>
    </w:p>
    <w:p w:rsidR="004F024E" w:rsidRPr="00C975C9" w:rsidRDefault="004F024E" w:rsidP="004F024E">
      <w:pPr>
        <w:suppressAutoHyphens/>
        <w:rPr>
          <w:szCs w:val="20"/>
          <w:lang w:eastAsia="ar-SA"/>
        </w:rPr>
      </w:pPr>
      <w:r w:rsidRPr="00C975C9">
        <w:rPr>
          <w:szCs w:val="20"/>
          <w:lang w:eastAsia="ar-SA"/>
        </w:rPr>
        <w:tab/>
      </w:r>
      <w:r w:rsidRPr="00C975C9">
        <w:rPr>
          <w:szCs w:val="20"/>
          <w:lang w:eastAsia="ar-SA"/>
        </w:rPr>
        <w:tab/>
        <w:t xml:space="preserve">Absent – 2 </w:t>
      </w:r>
      <w:r w:rsidR="00C975C9" w:rsidRPr="00C975C9">
        <w:rPr>
          <w:szCs w:val="20"/>
          <w:lang w:eastAsia="ar-SA"/>
        </w:rPr>
        <w:tab/>
        <w:t>(Leary, Uhl)</w:t>
      </w:r>
    </w:p>
    <w:p w:rsidR="00712484" w:rsidRDefault="004F024E" w:rsidP="004F024E">
      <w:pPr>
        <w:suppressAutoHyphens/>
        <w:spacing w:line="480" w:lineRule="auto"/>
      </w:pPr>
      <w:r w:rsidRPr="00C975C9">
        <w:rPr>
          <w:szCs w:val="20"/>
          <w:lang w:eastAsia="ar-SA"/>
        </w:rPr>
        <w:tab/>
      </w:r>
      <w:r w:rsidRPr="00C975C9">
        <w:rPr>
          <w:szCs w:val="20"/>
          <w:lang w:eastAsia="ar-SA"/>
        </w:rPr>
        <w:tab/>
        <w:t>The motion carried.</w:t>
      </w:r>
      <w:r>
        <w:tab/>
      </w:r>
      <w:r w:rsidR="00712484">
        <w:tab/>
      </w:r>
    </w:p>
    <w:p w:rsidR="00CF764F" w:rsidRPr="00CF764F" w:rsidRDefault="00CF764F" w:rsidP="00CF764F">
      <w:pPr>
        <w:suppressAutoHyphens/>
        <w:spacing w:line="480" w:lineRule="auto"/>
        <w:ind w:firstLine="720"/>
        <w:rPr>
          <w:szCs w:val="20"/>
          <w:lang w:eastAsia="ar-SA"/>
        </w:rPr>
      </w:pPr>
      <w:r w:rsidRPr="00CF764F">
        <w:t xml:space="preserve">Trustee Ayres moved to approve the purchase of a 2017 Arctic Cat Alterra 500G ATV with winch kit from Northeast ATV Sales for the Police Department, in the amount of $6,998.13.  </w:t>
      </w:r>
      <w:r w:rsidRPr="00CF764F">
        <w:rPr>
          <w:bCs/>
          <w:szCs w:val="20"/>
          <w:lang w:eastAsia="ar-SA"/>
        </w:rPr>
        <w:t xml:space="preserve">Trustee Aronstam seconded the motion, </w:t>
      </w:r>
      <w:r w:rsidRPr="00CF764F">
        <w:rPr>
          <w:szCs w:val="20"/>
          <w:lang w:eastAsia="ar-SA"/>
        </w:rPr>
        <w:t>which led to a roll call vote:</w:t>
      </w:r>
    </w:p>
    <w:p w:rsidR="00CF764F" w:rsidRPr="00CF764F" w:rsidRDefault="00CF764F" w:rsidP="00CF764F">
      <w:pPr>
        <w:suppressAutoHyphens/>
        <w:rPr>
          <w:szCs w:val="20"/>
          <w:lang w:eastAsia="ar-SA"/>
        </w:rPr>
      </w:pPr>
      <w:r w:rsidRPr="00CF764F">
        <w:rPr>
          <w:szCs w:val="20"/>
          <w:lang w:eastAsia="ar-SA"/>
        </w:rPr>
        <w:tab/>
      </w:r>
      <w:r w:rsidRPr="00CF764F">
        <w:rPr>
          <w:szCs w:val="20"/>
          <w:lang w:eastAsia="ar-SA"/>
        </w:rPr>
        <w:tab/>
        <w:t xml:space="preserve">Ayes – 5  </w:t>
      </w:r>
      <w:r w:rsidRPr="00CF764F">
        <w:rPr>
          <w:szCs w:val="20"/>
          <w:lang w:eastAsia="ar-SA"/>
        </w:rPr>
        <w:tab/>
        <w:t>(Aronstam, Ayres, Steck, Sinsabaugh, Brewster)</w:t>
      </w:r>
    </w:p>
    <w:p w:rsidR="00CF764F" w:rsidRPr="00CF764F" w:rsidRDefault="00CF764F" w:rsidP="00CF764F">
      <w:pPr>
        <w:suppressAutoHyphens/>
        <w:rPr>
          <w:szCs w:val="20"/>
          <w:lang w:eastAsia="ar-SA"/>
        </w:rPr>
      </w:pPr>
      <w:r w:rsidRPr="00CF764F">
        <w:rPr>
          <w:szCs w:val="20"/>
          <w:lang w:eastAsia="ar-SA"/>
        </w:rPr>
        <w:tab/>
      </w:r>
      <w:r w:rsidRPr="00CF764F">
        <w:rPr>
          <w:szCs w:val="20"/>
          <w:lang w:eastAsia="ar-SA"/>
        </w:rPr>
        <w:tab/>
        <w:t>Nays – 0</w:t>
      </w:r>
    </w:p>
    <w:p w:rsidR="00CF764F" w:rsidRPr="00CF764F" w:rsidRDefault="00CF764F" w:rsidP="00CF764F">
      <w:pPr>
        <w:suppressAutoHyphens/>
        <w:rPr>
          <w:szCs w:val="20"/>
          <w:lang w:eastAsia="ar-SA"/>
        </w:rPr>
      </w:pPr>
      <w:r w:rsidRPr="00CF764F">
        <w:rPr>
          <w:szCs w:val="20"/>
          <w:lang w:eastAsia="ar-SA"/>
        </w:rPr>
        <w:tab/>
      </w:r>
      <w:r w:rsidRPr="00CF764F">
        <w:rPr>
          <w:szCs w:val="20"/>
          <w:lang w:eastAsia="ar-SA"/>
        </w:rPr>
        <w:tab/>
        <w:t xml:space="preserve">Absent – 2 </w:t>
      </w:r>
      <w:r w:rsidRPr="00CF764F">
        <w:rPr>
          <w:szCs w:val="20"/>
          <w:lang w:eastAsia="ar-SA"/>
        </w:rPr>
        <w:tab/>
        <w:t>(Leary, Uhl)</w:t>
      </w:r>
    </w:p>
    <w:p w:rsidR="00CF764F" w:rsidRDefault="00CF764F" w:rsidP="00CF764F">
      <w:pPr>
        <w:suppressAutoHyphens/>
        <w:spacing w:line="480" w:lineRule="auto"/>
      </w:pPr>
      <w:r w:rsidRPr="00CF764F">
        <w:rPr>
          <w:szCs w:val="20"/>
          <w:lang w:eastAsia="ar-SA"/>
        </w:rPr>
        <w:tab/>
      </w:r>
      <w:r w:rsidRPr="00CF764F">
        <w:rPr>
          <w:szCs w:val="20"/>
          <w:lang w:eastAsia="ar-SA"/>
        </w:rPr>
        <w:tab/>
        <w:t>The motion carried.</w:t>
      </w:r>
      <w:r>
        <w:tab/>
      </w:r>
    </w:p>
    <w:p w:rsidR="00271D7D" w:rsidRPr="00CF764F" w:rsidRDefault="00271D7D" w:rsidP="00271D7D">
      <w:pPr>
        <w:suppressAutoHyphens/>
        <w:spacing w:line="480" w:lineRule="auto"/>
        <w:rPr>
          <w:szCs w:val="20"/>
          <w:lang w:eastAsia="ar-SA"/>
        </w:rPr>
      </w:pPr>
      <w:r w:rsidRPr="00CF764F">
        <w:rPr>
          <w:rFonts w:eastAsiaTheme="minorHAnsi"/>
          <w:b/>
          <w:u w:val="single"/>
        </w:rPr>
        <w:t xml:space="preserve">Bell </w:t>
      </w:r>
      <w:r w:rsidR="009A3230">
        <w:rPr>
          <w:rFonts w:eastAsiaTheme="minorHAnsi"/>
          <w:b/>
          <w:u w:val="single"/>
        </w:rPr>
        <w:t xml:space="preserve">Building </w:t>
      </w:r>
      <w:r w:rsidRPr="00CF764F">
        <w:rPr>
          <w:rFonts w:eastAsiaTheme="minorHAnsi"/>
          <w:b/>
          <w:u w:val="single"/>
        </w:rPr>
        <w:t>Project</w:t>
      </w:r>
      <w:r w:rsidRPr="00CF764F">
        <w:rPr>
          <w:rFonts w:eastAsiaTheme="minorHAnsi"/>
          <w:b/>
        </w:rPr>
        <w:t>:</w:t>
      </w:r>
      <w:r w:rsidRPr="00CF764F">
        <w:rPr>
          <w:rFonts w:eastAsiaTheme="minorHAnsi"/>
        </w:rPr>
        <w:t xml:space="preserve">  Trustee </w:t>
      </w:r>
      <w:r w:rsidR="00CF764F" w:rsidRPr="00CF764F">
        <w:rPr>
          <w:rFonts w:eastAsiaTheme="minorHAnsi"/>
        </w:rPr>
        <w:t xml:space="preserve">Sinsabaugh stated the bells </w:t>
      </w:r>
      <w:r w:rsidR="009A3230">
        <w:rPr>
          <w:rFonts w:eastAsiaTheme="minorHAnsi"/>
        </w:rPr>
        <w:t>are</w:t>
      </w:r>
      <w:r w:rsidR="00CF764F" w:rsidRPr="00CF764F">
        <w:rPr>
          <w:rFonts w:eastAsiaTheme="minorHAnsi"/>
        </w:rPr>
        <w:t xml:space="preserve"> cleaned and will now need to be sealed.</w:t>
      </w:r>
    </w:p>
    <w:p w:rsidR="00271D7D" w:rsidRPr="00C975C9" w:rsidRDefault="00C975C9" w:rsidP="00271D7D">
      <w:pPr>
        <w:spacing w:line="480" w:lineRule="auto"/>
        <w:rPr>
          <w:rFonts w:eastAsiaTheme="minorHAnsi"/>
        </w:rPr>
      </w:pPr>
      <w:r w:rsidRPr="00C975C9">
        <w:rPr>
          <w:b/>
          <w:szCs w:val="20"/>
          <w:u w:val="single"/>
          <w:lang w:eastAsia="ar-SA"/>
        </w:rPr>
        <w:t>Annual CPA Audit</w:t>
      </w:r>
      <w:r w:rsidR="00271D7D" w:rsidRPr="00C975C9">
        <w:rPr>
          <w:b/>
          <w:szCs w:val="20"/>
          <w:lang w:eastAsia="ar-SA"/>
        </w:rPr>
        <w:t>:</w:t>
      </w:r>
      <w:r w:rsidR="00271D7D" w:rsidRPr="00C975C9">
        <w:rPr>
          <w:szCs w:val="20"/>
          <w:lang w:eastAsia="ar-SA"/>
        </w:rPr>
        <w:t xml:space="preserve">  </w:t>
      </w:r>
      <w:r>
        <w:rPr>
          <w:rFonts w:eastAsiaTheme="minorHAnsi"/>
        </w:rPr>
        <w:t>Clerk Treasurer Wood submitted to each member, the completed Village Audit which was prepared by Insero &amp; Co.  She stated this is also available to the public for review.</w:t>
      </w:r>
    </w:p>
    <w:p w:rsidR="00271D7D" w:rsidRDefault="00C12B43" w:rsidP="00271D7D">
      <w:pPr>
        <w:pStyle w:val="p2"/>
        <w:widowControl/>
        <w:spacing w:line="480" w:lineRule="auto"/>
      </w:pPr>
      <w:r w:rsidRPr="00C12B43">
        <w:rPr>
          <w:rFonts w:eastAsiaTheme="minorHAnsi"/>
          <w:b/>
          <w:u w:val="single"/>
        </w:rPr>
        <w:t>Mayor/Board Comments</w:t>
      </w:r>
      <w:r w:rsidR="00271D7D" w:rsidRPr="00C12B43">
        <w:rPr>
          <w:rFonts w:eastAsiaTheme="minorHAnsi"/>
          <w:b/>
        </w:rPr>
        <w:t>:</w:t>
      </w:r>
      <w:r w:rsidR="00271D7D" w:rsidRPr="00C12B43">
        <w:rPr>
          <w:rFonts w:eastAsiaTheme="minorHAnsi"/>
        </w:rPr>
        <w:t xml:space="preserve">  </w:t>
      </w:r>
      <w:r>
        <w:t xml:space="preserve">Deputy Mayor Ayres stated that it was brought to his attention that some tables in the Community Room have fallen out of their wall storage.  He stated, due to the liability of </w:t>
      </w:r>
      <w:r>
        <w:lastRenderedPageBreak/>
        <w:t>injury, he approved the purchase of 12 free standing tables and racks which will be used instead of the old tables.  He also stated the old tables will be secured within the wall storage areas.</w:t>
      </w:r>
    </w:p>
    <w:p w:rsidR="00C12B43" w:rsidRDefault="00C12B43" w:rsidP="00C12B43">
      <w:pPr>
        <w:pStyle w:val="p2"/>
        <w:widowControl/>
        <w:spacing w:line="480" w:lineRule="auto"/>
        <w:rPr>
          <w:rFonts w:eastAsiaTheme="minorHAnsi"/>
        </w:rPr>
      </w:pPr>
      <w:r w:rsidRPr="00E01F39">
        <w:rPr>
          <w:rFonts w:eastAsiaTheme="minorHAnsi"/>
          <w:b/>
          <w:u w:val="single"/>
        </w:rPr>
        <w:t>Executive Session</w:t>
      </w:r>
      <w:r w:rsidRPr="00E01F39">
        <w:rPr>
          <w:rFonts w:eastAsiaTheme="minorHAnsi"/>
          <w:b/>
        </w:rPr>
        <w:t>:</w:t>
      </w:r>
      <w:r w:rsidRPr="00E01F39">
        <w:rPr>
          <w:rFonts w:eastAsiaTheme="minorHAnsi"/>
        </w:rPr>
        <w:t xml:space="preserve">  Trustee </w:t>
      </w:r>
      <w:r>
        <w:rPr>
          <w:rFonts w:eastAsiaTheme="minorHAnsi"/>
        </w:rPr>
        <w:t>Brewster</w:t>
      </w:r>
      <w:r w:rsidRPr="00E01F39">
        <w:rPr>
          <w:rFonts w:eastAsiaTheme="minorHAnsi"/>
        </w:rPr>
        <w:t xml:space="preserve"> moved to enter executive session at 7:</w:t>
      </w:r>
      <w:r>
        <w:rPr>
          <w:rFonts w:eastAsiaTheme="minorHAnsi"/>
        </w:rPr>
        <w:t>19</w:t>
      </w:r>
      <w:r w:rsidRPr="00E01F39">
        <w:rPr>
          <w:rFonts w:eastAsiaTheme="minorHAnsi"/>
        </w:rPr>
        <w:t xml:space="preserve"> p.m. to discuss a contractual issue.  Trustee </w:t>
      </w:r>
      <w:r>
        <w:rPr>
          <w:rFonts w:eastAsiaTheme="minorHAnsi"/>
        </w:rPr>
        <w:t>Steck</w:t>
      </w:r>
      <w:r w:rsidRPr="00E01F39">
        <w:rPr>
          <w:rFonts w:eastAsiaTheme="minorHAnsi"/>
        </w:rPr>
        <w:t xml:space="preserve"> seconded the motion, which carried unanimously.  </w:t>
      </w:r>
    </w:p>
    <w:p w:rsidR="00606297" w:rsidRPr="00E01F39" w:rsidRDefault="00606297" w:rsidP="00C12B43">
      <w:pPr>
        <w:pStyle w:val="p2"/>
        <w:widowControl/>
        <w:spacing w:line="480" w:lineRule="auto"/>
        <w:rPr>
          <w:rFonts w:eastAsiaTheme="minorHAnsi"/>
        </w:rPr>
      </w:pPr>
      <w:r>
        <w:rPr>
          <w:rFonts w:eastAsiaTheme="minorHAnsi"/>
        </w:rPr>
        <w:tab/>
        <w:t>The clerk exited the session at 7:26 p.m.</w:t>
      </w:r>
    </w:p>
    <w:p w:rsidR="00606297" w:rsidRDefault="00C12B43" w:rsidP="00C12B43">
      <w:pPr>
        <w:spacing w:line="480" w:lineRule="auto"/>
        <w:rPr>
          <w:rFonts w:eastAsiaTheme="minorHAnsi"/>
        </w:rPr>
      </w:pPr>
      <w:r w:rsidRPr="00E01F39">
        <w:rPr>
          <w:rFonts w:eastAsiaTheme="minorHAnsi"/>
        </w:rPr>
        <w:tab/>
        <w:t xml:space="preserve">Trustee </w:t>
      </w:r>
      <w:r>
        <w:rPr>
          <w:rFonts w:eastAsiaTheme="minorHAnsi"/>
        </w:rPr>
        <w:t>Brewster</w:t>
      </w:r>
      <w:r w:rsidRPr="00E01F39">
        <w:rPr>
          <w:rFonts w:eastAsiaTheme="minorHAnsi"/>
        </w:rPr>
        <w:t xml:space="preserve"> moved to enter regular session at 7:</w:t>
      </w:r>
      <w:r>
        <w:rPr>
          <w:rFonts w:eastAsiaTheme="minorHAnsi"/>
        </w:rPr>
        <w:t>45</w:t>
      </w:r>
      <w:r w:rsidRPr="00E01F39">
        <w:rPr>
          <w:rFonts w:eastAsiaTheme="minorHAnsi"/>
        </w:rPr>
        <w:t xml:space="preserve"> p.m.  Trustee </w:t>
      </w:r>
      <w:r>
        <w:rPr>
          <w:rFonts w:eastAsiaTheme="minorHAnsi"/>
        </w:rPr>
        <w:t xml:space="preserve">Aronstam </w:t>
      </w:r>
      <w:r w:rsidRPr="00E01F39">
        <w:rPr>
          <w:rFonts w:eastAsiaTheme="minorHAnsi"/>
        </w:rPr>
        <w:t xml:space="preserve">seconded the motion, which carried unanimously. </w:t>
      </w:r>
    </w:p>
    <w:p w:rsidR="00C12B43" w:rsidRPr="00E01F39" w:rsidRDefault="00606297" w:rsidP="00C12B43">
      <w:pPr>
        <w:spacing w:line="480" w:lineRule="auto"/>
        <w:rPr>
          <w:rFonts w:eastAsiaTheme="minorHAnsi"/>
        </w:rPr>
      </w:pPr>
      <w:r>
        <w:rPr>
          <w:rFonts w:eastAsiaTheme="minorHAnsi"/>
        </w:rPr>
        <w:tab/>
      </w:r>
      <w:r w:rsidR="00C12B43" w:rsidRPr="00E01F39">
        <w:rPr>
          <w:rFonts w:eastAsiaTheme="minorHAnsi"/>
        </w:rPr>
        <w:t xml:space="preserve"> </w:t>
      </w:r>
      <w:r w:rsidR="00C12B43">
        <w:rPr>
          <w:rFonts w:eastAsiaTheme="minorHAnsi"/>
        </w:rPr>
        <w:t>Trustee Aronstam moved to authorize the Board of Sewer Commissioners to negotiate the Best Western Sign Lease.  Trustee Brewster seconded the motion, which carried unanimously.</w:t>
      </w:r>
    </w:p>
    <w:p w:rsidR="00271D7D" w:rsidRDefault="00271D7D" w:rsidP="00271D7D">
      <w:pPr>
        <w:tabs>
          <w:tab w:val="left" w:pos="0"/>
          <w:tab w:val="left" w:pos="90"/>
          <w:tab w:val="left" w:pos="180"/>
        </w:tabs>
        <w:spacing w:line="480" w:lineRule="auto"/>
      </w:pPr>
      <w:r w:rsidRPr="0025595D">
        <w:rPr>
          <w:b/>
          <w:bCs/>
          <w:u w:val="single"/>
        </w:rPr>
        <w:t>Adjournment</w:t>
      </w:r>
      <w:r w:rsidRPr="0025595D">
        <w:t>:  Trustee Aronstam moved to adjourn at 7:</w:t>
      </w:r>
      <w:r w:rsidR="0025595D" w:rsidRPr="0025595D">
        <w:t>46</w:t>
      </w:r>
      <w:r w:rsidRPr="0025595D">
        <w:t xml:space="preserve"> p.m.  Trustee </w:t>
      </w:r>
      <w:r w:rsidR="0025595D" w:rsidRPr="0025595D">
        <w:t xml:space="preserve">Steck </w:t>
      </w:r>
      <w:r w:rsidRPr="0025595D">
        <w:t>seconded the motion, which carried unanimously.</w:t>
      </w:r>
      <w:r w:rsidRPr="000D2F50">
        <w:t xml:space="preserve">  </w:t>
      </w:r>
      <w:r w:rsidRPr="000D2F50">
        <w:tab/>
      </w:r>
      <w:r w:rsidRPr="000D2F50">
        <w:tab/>
      </w:r>
      <w:r w:rsidRPr="000D2F50">
        <w:tab/>
      </w:r>
      <w:r w:rsidRPr="000D2F50">
        <w:tab/>
      </w:r>
      <w:r w:rsidRPr="000D2F50">
        <w:tab/>
      </w:r>
      <w:r w:rsidRPr="000D2F50">
        <w:tab/>
      </w:r>
      <w:r w:rsidRPr="000D2F50">
        <w:tab/>
      </w:r>
      <w:r w:rsidRPr="000D2F50">
        <w:tab/>
      </w:r>
      <w:r w:rsidRPr="000D2F50">
        <w:tab/>
      </w:r>
      <w:r w:rsidRPr="000D2F50">
        <w:tab/>
      </w:r>
      <w:r w:rsidR="00CE1519">
        <w:tab/>
      </w:r>
      <w:r w:rsidR="00CE1519">
        <w:tab/>
      </w:r>
      <w:r w:rsidR="00CE1519">
        <w:tab/>
      </w:r>
      <w:r w:rsidR="00CE1519">
        <w:tab/>
      </w:r>
      <w:r w:rsidR="00CE1519">
        <w:tab/>
      </w:r>
      <w:r w:rsidR="00CE1519">
        <w:tab/>
      </w:r>
      <w:r w:rsidR="00CE1519">
        <w:tab/>
      </w:r>
      <w:r w:rsidR="00CE1519">
        <w:tab/>
      </w:r>
      <w:r w:rsidR="00CE1519">
        <w:tab/>
      </w:r>
      <w:r w:rsidR="00CE1519">
        <w:tab/>
      </w:r>
      <w:r w:rsidR="00CE1519">
        <w:tab/>
      </w:r>
      <w:r w:rsidR="00CE1519">
        <w:tab/>
      </w:r>
      <w:r w:rsidRPr="000D2F50">
        <w:t>Respectfully submitted,</w:t>
      </w:r>
    </w:p>
    <w:p w:rsidR="00271D7D" w:rsidRPr="000D2F50" w:rsidRDefault="00271D7D" w:rsidP="00271D7D">
      <w:pPr>
        <w:tabs>
          <w:tab w:val="left" w:pos="0"/>
          <w:tab w:val="left" w:pos="90"/>
          <w:tab w:val="left" w:pos="180"/>
        </w:tabs>
      </w:pPr>
      <w:r w:rsidRPr="000D2F50">
        <w:tab/>
      </w:r>
      <w:r w:rsidRPr="000D2F50">
        <w:tab/>
      </w:r>
      <w:r w:rsidRPr="000D2F50">
        <w:tab/>
      </w:r>
      <w:r w:rsidRPr="000D2F50">
        <w:tab/>
      </w:r>
      <w:r w:rsidRPr="000D2F50">
        <w:tab/>
      </w:r>
      <w:r w:rsidRPr="000D2F50">
        <w:tab/>
      </w:r>
      <w:r w:rsidRPr="000D2F50">
        <w:tab/>
      </w:r>
      <w:r w:rsidRPr="000D2F50">
        <w:tab/>
      </w:r>
      <w:r w:rsidRPr="000D2F50">
        <w:tab/>
      </w:r>
      <w:r w:rsidRPr="000D2F50">
        <w:tab/>
      </w:r>
      <w:r w:rsidRPr="000D2F50">
        <w:tab/>
        <w:t>_____</w:t>
      </w:r>
      <w:r>
        <w:t>__</w:t>
      </w:r>
      <w:r w:rsidRPr="000D2F50">
        <w:t>________</w:t>
      </w:r>
      <w:r>
        <w:t>___</w:t>
      </w:r>
      <w:r w:rsidRPr="000D2F50">
        <w:t>_______</w:t>
      </w:r>
    </w:p>
    <w:p w:rsidR="00271D7D" w:rsidRDefault="00271D7D" w:rsidP="00271D7D">
      <w:pPr>
        <w:tabs>
          <w:tab w:val="left" w:pos="0"/>
          <w:tab w:val="left" w:pos="90"/>
          <w:tab w:val="left" w:pos="180"/>
        </w:tabs>
        <w:spacing w:line="480" w:lineRule="auto"/>
      </w:pPr>
      <w:r w:rsidRPr="000D2F50">
        <w:tab/>
      </w:r>
      <w:r w:rsidRPr="000D2F50">
        <w:tab/>
      </w:r>
      <w:r w:rsidRPr="000D2F50">
        <w:tab/>
      </w:r>
      <w:r w:rsidRPr="000D2F50">
        <w:tab/>
      </w:r>
      <w:r w:rsidRPr="000D2F50">
        <w:tab/>
      </w:r>
      <w:r w:rsidRPr="000D2F50">
        <w:tab/>
      </w:r>
      <w:r w:rsidRPr="000D2F50">
        <w:tab/>
      </w:r>
      <w:r w:rsidRPr="000D2F50">
        <w:tab/>
      </w:r>
      <w:r w:rsidRPr="000D2F50">
        <w:tab/>
      </w:r>
      <w:r w:rsidRPr="000D2F50">
        <w:tab/>
        <w:t xml:space="preserve">       </w:t>
      </w:r>
      <w:r w:rsidRPr="000D2F50">
        <w:tab/>
      </w:r>
      <w:r>
        <w:t xml:space="preserve">Michele Wood, </w:t>
      </w:r>
      <w:r w:rsidRPr="000D2F50">
        <w:t>Clerk Treasurer</w:t>
      </w:r>
      <w:r>
        <w:t xml:space="preserve"> </w:t>
      </w:r>
    </w:p>
    <w:p w:rsidR="00271D7D" w:rsidRDefault="00271D7D" w:rsidP="001763A8">
      <w:pPr>
        <w:tabs>
          <w:tab w:val="left" w:pos="0"/>
          <w:tab w:val="left" w:pos="90"/>
          <w:tab w:val="left" w:pos="180"/>
        </w:tabs>
        <w:spacing w:line="480" w:lineRule="auto"/>
      </w:pPr>
    </w:p>
    <w:p w:rsidR="00B86C16" w:rsidRPr="00AF3E2E" w:rsidRDefault="00B86C16" w:rsidP="00B86C16">
      <w:pPr>
        <w:keepNext/>
        <w:tabs>
          <w:tab w:val="left" w:pos="180"/>
        </w:tabs>
        <w:suppressAutoHyphens/>
        <w:jc w:val="center"/>
        <w:outlineLvl w:val="2"/>
        <w:rPr>
          <w:b/>
          <w:szCs w:val="20"/>
          <w:lang w:eastAsia="ar-SA"/>
        </w:rPr>
      </w:pPr>
      <w:r w:rsidRPr="00AF3E2E">
        <w:rPr>
          <w:b/>
          <w:szCs w:val="20"/>
          <w:lang w:eastAsia="ar-SA"/>
        </w:rPr>
        <w:t>PUBLIC HEARING HELD BY THE BOARD OF</w:t>
      </w:r>
    </w:p>
    <w:p w:rsidR="00B86C16" w:rsidRPr="00AF3E2E" w:rsidRDefault="00B86C16" w:rsidP="00B86C16">
      <w:pPr>
        <w:tabs>
          <w:tab w:val="left" w:pos="180"/>
        </w:tabs>
        <w:jc w:val="center"/>
        <w:rPr>
          <w:b/>
        </w:rPr>
      </w:pPr>
      <w:r w:rsidRPr="00AF3E2E">
        <w:rPr>
          <w:b/>
        </w:rPr>
        <w:t>TRUSTEES OF THE VILLAGE OF WAVERLY AT 6:</w:t>
      </w:r>
      <w:r>
        <w:rPr>
          <w:b/>
        </w:rPr>
        <w:t>15</w:t>
      </w:r>
      <w:r w:rsidRPr="00AF3E2E">
        <w:rPr>
          <w:b/>
        </w:rPr>
        <w:t xml:space="preserve"> P.M. </w:t>
      </w:r>
    </w:p>
    <w:p w:rsidR="00B86C16" w:rsidRPr="00AF3E2E" w:rsidRDefault="00B86C16" w:rsidP="00B86C16">
      <w:pPr>
        <w:tabs>
          <w:tab w:val="left" w:pos="180"/>
        </w:tabs>
        <w:jc w:val="center"/>
        <w:rPr>
          <w:b/>
        </w:rPr>
      </w:pPr>
      <w:r w:rsidRPr="00AF3E2E">
        <w:rPr>
          <w:b/>
        </w:rPr>
        <w:t xml:space="preserve">ON </w:t>
      </w:r>
      <w:r>
        <w:rPr>
          <w:b/>
        </w:rPr>
        <w:t>TUESDAY</w:t>
      </w:r>
      <w:r w:rsidRPr="00AF3E2E">
        <w:rPr>
          <w:b/>
        </w:rPr>
        <w:t xml:space="preserve">, </w:t>
      </w:r>
      <w:r>
        <w:rPr>
          <w:b/>
        </w:rPr>
        <w:t xml:space="preserve">FEBRUARY 28, 2017 </w:t>
      </w:r>
      <w:r w:rsidRPr="00AF3E2E">
        <w:rPr>
          <w:b/>
        </w:rPr>
        <w:t>IN THE TRUSTEES' ROOM,</w:t>
      </w:r>
    </w:p>
    <w:p w:rsidR="00B86C16" w:rsidRPr="00AF3E2E" w:rsidRDefault="00B86C16" w:rsidP="00B86C16">
      <w:pPr>
        <w:tabs>
          <w:tab w:val="left" w:pos="180"/>
        </w:tabs>
        <w:jc w:val="center"/>
        <w:rPr>
          <w:b/>
        </w:rPr>
      </w:pPr>
      <w:r w:rsidRPr="00AF3E2E">
        <w:rPr>
          <w:b/>
        </w:rPr>
        <w:t xml:space="preserve">VILLAGE HALL FOR THE PURPOSE OF PUBLIC COMMENT </w:t>
      </w:r>
    </w:p>
    <w:p w:rsidR="00B86C16" w:rsidRDefault="00B86C16" w:rsidP="00B86C16">
      <w:pPr>
        <w:tabs>
          <w:tab w:val="left" w:pos="180"/>
        </w:tabs>
        <w:jc w:val="center"/>
        <w:rPr>
          <w:b/>
        </w:rPr>
      </w:pPr>
      <w:r w:rsidRPr="00AF3E2E">
        <w:rPr>
          <w:b/>
        </w:rPr>
        <w:t xml:space="preserve">REGARDING </w:t>
      </w:r>
      <w:r>
        <w:rPr>
          <w:b/>
        </w:rPr>
        <w:t xml:space="preserve">PROPOSED LOCAL LAW 1-2017, AUTHORIZING </w:t>
      </w:r>
    </w:p>
    <w:p w:rsidR="00B86C16" w:rsidRDefault="00B86C16" w:rsidP="00B86C16">
      <w:pPr>
        <w:tabs>
          <w:tab w:val="left" w:pos="180"/>
        </w:tabs>
        <w:jc w:val="center"/>
        <w:rPr>
          <w:b/>
        </w:rPr>
      </w:pPr>
      <w:r>
        <w:rPr>
          <w:b/>
        </w:rPr>
        <w:t>A PROPERTY TAX LEVY IN EXCESS OF THE LIMIT ESTABLISHED</w:t>
      </w:r>
    </w:p>
    <w:p w:rsidR="00B86C16" w:rsidRPr="00AF3E2E" w:rsidRDefault="00B86C16" w:rsidP="00B86C16">
      <w:pPr>
        <w:tabs>
          <w:tab w:val="left" w:pos="180"/>
        </w:tabs>
        <w:jc w:val="center"/>
        <w:rPr>
          <w:b/>
        </w:rPr>
      </w:pPr>
      <w:r>
        <w:rPr>
          <w:b/>
        </w:rPr>
        <w:t xml:space="preserve">IN GENERAL MUNICIPAL LAW </w:t>
      </w:r>
      <w:r>
        <w:rPr>
          <w:rFonts w:ascii="Courier New" w:hAnsi="Courier New" w:cs="Courier New"/>
          <w:b/>
        </w:rPr>
        <w:t>§</w:t>
      </w:r>
      <w:r>
        <w:rPr>
          <w:b/>
        </w:rPr>
        <w:t>3-c</w:t>
      </w:r>
    </w:p>
    <w:p w:rsidR="00B86C16" w:rsidRPr="00AF3E2E" w:rsidRDefault="00B86C16" w:rsidP="00B86C16">
      <w:pPr>
        <w:tabs>
          <w:tab w:val="left" w:pos="180"/>
        </w:tabs>
        <w:jc w:val="center"/>
        <w:rPr>
          <w:b/>
        </w:rPr>
      </w:pPr>
    </w:p>
    <w:p w:rsidR="00B86C16" w:rsidRPr="00AF3E2E" w:rsidRDefault="00B86C16" w:rsidP="00B86C16">
      <w:pPr>
        <w:tabs>
          <w:tab w:val="left" w:pos="180"/>
        </w:tabs>
        <w:spacing w:line="480" w:lineRule="auto"/>
      </w:pPr>
      <w:r w:rsidRPr="00AF3E2E">
        <w:tab/>
      </w:r>
      <w:r w:rsidRPr="00AF3E2E">
        <w:tab/>
      </w:r>
      <w:r>
        <w:t>Deputy Mayor Ayres</w:t>
      </w:r>
      <w:r w:rsidRPr="00AF3E2E">
        <w:t xml:space="preserve"> declared the hearing open at 6:</w:t>
      </w:r>
      <w:r>
        <w:t>15</w:t>
      </w:r>
      <w:r w:rsidRPr="00AF3E2E">
        <w:t xml:space="preserve"> p.m. and directed the clerk to read the notice of public hearing.  </w:t>
      </w:r>
    </w:p>
    <w:p w:rsidR="00B86C16" w:rsidRPr="008258FE" w:rsidRDefault="00B86C16" w:rsidP="00B86C16">
      <w:pPr>
        <w:suppressAutoHyphens/>
        <w:spacing w:line="480" w:lineRule="auto"/>
        <w:rPr>
          <w:szCs w:val="20"/>
          <w:lang w:eastAsia="ar-SA"/>
        </w:rPr>
      </w:pPr>
      <w:r w:rsidRPr="00AF3E2E">
        <w:rPr>
          <w:szCs w:val="20"/>
          <w:lang w:eastAsia="ar-SA"/>
        </w:rPr>
        <w:tab/>
      </w:r>
      <w:r w:rsidRPr="004A0717">
        <w:rPr>
          <w:szCs w:val="20"/>
          <w:lang w:eastAsia="ar-SA"/>
        </w:rPr>
        <w:t>Present were Trustees</w:t>
      </w:r>
      <w:r>
        <w:rPr>
          <w:szCs w:val="20"/>
          <w:lang w:eastAsia="ar-SA"/>
        </w:rPr>
        <w:t xml:space="preserve">: </w:t>
      </w:r>
      <w:r w:rsidRPr="004A0717">
        <w:rPr>
          <w:szCs w:val="20"/>
          <w:lang w:eastAsia="ar-SA"/>
        </w:rPr>
        <w:t xml:space="preserve"> </w:t>
      </w:r>
      <w:r>
        <w:rPr>
          <w:szCs w:val="20"/>
          <w:lang w:eastAsia="ar-SA"/>
        </w:rPr>
        <w:t>Aronstam</w:t>
      </w:r>
      <w:r w:rsidRPr="004A0717">
        <w:rPr>
          <w:szCs w:val="20"/>
          <w:lang w:eastAsia="ar-SA"/>
        </w:rPr>
        <w:t xml:space="preserve">, Sinsabaugh, Brewster, </w:t>
      </w:r>
      <w:r>
        <w:rPr>
          <w:szCs w:val="20"/>
          <w:lang w:eastAsia="ar-SA"/>
        </w:rPr>
        <w:t>Uhl</w:t>
      </w:r>
      <w:r w:rsidRPr="004A0717">
        <w:rPr>
          <w:szCs w:val="20"/>
          <w:lang w:eastAsia="ar-SA"/>
        </w:rPr>
        <w:t xml:space="preserve">, Steck, and </w:t>
      </w:r>
      <w:r>
        <w:rPr>
          <w:szCs w:val="20"/>
          <w:lang w:eastAsia="ar-SA"/>
        </w:rPr>
        <w:t xml:space="preserve">Deputy Mayor Ayres.  </w:t>
      </w:r>
      <w:r w:rsidRPr="004A0717">
        <w:rPr>
          <w:szCs w:val="20"/>
          <w:lang w:eastAsia="ar-SA"/>
        </w:rPr>
        <w:t>Also present w</w:t>
      </w:r>
      <w:r>
        <w:rPr>
          <w:szCs w:val="20"/>
          <w:lang w:eastAsia="ar-SA"/>
        </w:rPr>
        <w:t>as</w:t>
      </w:r>
      <w:r w:rsidRPr="004A0717">
        <w:rPr>
          <w:szCs w:val="20"/>
          <w:lang w:eastAsia="ar-SA"/>
        </w:rPr>
        <w:t xml:space="preserve"> Clerk Treasurer Wood</w:t>
      </w:r>
      <w:r>
        <w:rPr>
          <w:szCs w:val="20"/>
          <w:lang w:eastAsia="ar-SA"/>
        </w:rPr>
        <w:t xml:space="preserve">.  </w:t>
      </w:r>
      <w:r w:rsidRPr="008258FE">
        <w:rPr>
          <w:szCs w:val="20"/>
          <w:lang w:eastAsia="ar-SA"/>
        </w:rPr>
        <w:t xml:space="preserve">Press included </w:t>
      </w:r>
      <w:r>
        <w:rPr>
          <w:szCs w:val="20"/>
          <w:lang w:eastAsia="ar-SA"/>
        </w:rPr>
        <w:t>Johnny Williams</w:t>
      </w:r>
      <w:r w:rsidRPr="008258FE">
        <w:rPr>
          <w:szCs w:val="20"/>
          <w:lang w:eastAsia="ar-SA"/>
        </w:rPr>
        <w:t xml:space="preserve"> of the Morning Times</w:t>
      </w:r>
      <w:r>
        <w:rPr>
          <w:szCs w:val="20"/>
          <w:lang w:eastAsia="ar-SA"/>
        </w:rPr>
        <w:t>, and Ron Cole of WATS/WAVR.</w:t>
      </w:r>
    </w:p>
    <w:p w:rsidR="00B86C16" w:rsidRDefault="00B86C16" w:rsidP="00B86C16">
      <w:pPr>
        <w:suppressAutoHyphens/>
        <w:spacing w:line="480" w:lineRule="auto"/>
        <w:rPr>
          <w:szCs w:val="20"/>
          <w:lang w:eastAsia="ar-SA"/>
        </w:rPr>
      </w:pPr>
      <w:r w:rsidRPr="00430150">
        <w:rPr>
          <w:szCs w:val="20"/>
          <w:lang w:eastAsia="ar-SA"/>
        </w:rPr>
        <w:tab/>
      </w:r>
      <w:r>
        <w:rPr>
          <w:szCs w:val="20"/>
          <w:lang w:eastAsia="ar-SA"/>
        </w:rPr>
        <w:t>Trustee Brewster</w:t>
      </w:r>
      <w:r w:rsidRPr="00430150">
        <w:rPr>
          <w:szCs w:val="20"/>
          <w:lang w:eastAsia="ar-SA"/>
        </w:rPr>
        <w:t xml:space="preserve"> </w:t>
      </w:r>
      <w:r>
        <w:rPr>
          <w:szCs w:val="20"/>
          <w:lang w:eastAsia="ar-SA"/>
        </w:rPr>
        <w:t xml:space="preserve">stated the tax cap for the fiscal year June 1, 2017 is set at 1.15%.  Trustee Brewster stated the budget committee and department heads are doing their due diligence to keep the budget as low as possible, however as a precaution, would recommend overriding the tax cap.  Deputy Mayor Ayres </w:t>
      </w:r>
      <w:r w:rsidRPr="00430150">
        <w:rPr>
          <w:szCs w:val="20"/>
          <w:lang w:eastAsia="ar-SA"/>
        </w:rPr>
        <w:t>opened the floor for comments</w:t>
      </w:r>
      <w:r>
        <w:rPr>
          <w:szCs w:val="20"/>
          <w:lang w:eastAsia="ar-SA"/>
        </w:rPr>
        <w:t>.</w:t>
      </w:r>
    </w:p>
    <w:p w:rsidR="00B86C16" w:rsidRDefault="00B86C16" w:rsidP="00B86C16">
      <w:pPr>
        <w:suppressAutoHyphens/>
        <w:spacing w:line="480" w:lineRule="auto"/>
      </w:pPr>
      <w:r>
        <w:rPr>
          <w:szCs w:val="20"/>
          <w:lang w:eastAsia="ar-SA"/>
        </w:rPr>
        <w:tab/>
      </w:r>
      <w:r w:rsidRPr="003A72E1">
        <w:t>With no o</w:t>
      </w:r>
      <w:r>
        <w:t>ne</w:t>
      </w:r>
      <w:r w:rsidRPr="003A72E1">
        <w:t xml:space="preserve"> wishing to be heard, </w:t>
      </w:r>
      <w:r>
        <w:t>Deputy Mayor Ayres</w:t>
      </w:r>
      <w:r w:rsidRPr="003A72E1">
        <w:t xml:space="preserve"> closed the hearing at 6:</w:t>
      </w:r>
      <w:r>
        <w:t>25</w:t>
      </w:r>
      <w:r w:rsidRPr="003A72E1">
        <w:t xml:space="preserve"> p.m.</w:t>
      </w:r>
    </w:p>
    <w:p w:rsidR="00B86C16" w:rsidRPr="003F79BB" w:rsidRDefault="00B86C16" w:rsidP="00B86C16">
      <w:pPr>
        <w:suppressAutoHyphens/>
        <w:spacing w:line="480" w:lineRule="auto"/>
      </w:pPr>
    </w:p>
    <w:p w:rsidR="00B86C16" w:rsidRPr="003F79BB" w:rsidRDefault="00B86C16" w:rsidP="00B86C16">
      <w:pPr>
        <w:tabs>
          <w:tab w:val="left" w:pos="180"/>
        </w:tabs>
        <w:spacing w:line="480" w:lineRule="auto"/>
      </w:pPr>
      <w:r w:rsidRPr="003F79BB">
        <w:tab/>
      </w:r>
      <w:r w:rsidRPr="003F79BB">
        <w:tab/>
      </w:r>
      <w:r w:rsidRPr="003F79BB">
        <w:tab/>
      </w:r>
      <w:r w:rsidRPr="003F79BB">
        <w:tab/>
      </w:r>
      <w:r w:rsidRPr="003F79BB">
        <w:tab/>
      </w:r>
      <w:r w:rsidRPr="003F79BB">
        <w:tab/>
      </w:r>
      <w:r w:rsidRPr="003F79BB">
        <w:tab/>
      </w:r>
      <w:r w:rsidRPr="003F79BB">
        <w:tab/>
      </w:r>
      <w:r w:rsidRPr="003F79BB">
        <w:tab/>
      </w:r>
      <w:r w:rsidRPr="003F79BB">
        <w:tab/>
        <w:t>Respectfully submitted,</w:t>
      </w:r>
    </w:p>
    <w:p w:rsidR="00B86C16" w:rsidRPr="00336FBC" w:rsidRDefault="00B86C16" w:rsidP="00B86C16">
      <w:pPr>
        <w:tabs>
          <w:tab w:val="left" w:pos="180"/>
        </w:tabs>
      </w:pPr>
      <w:r w:rsidRPr="003F79BB">
        <w:tab/>
      </w:r>
      <w:r w:rsidRPr="003F79BB">
        <w:tab/>
      </w:r>
      <w:r w:rsidRPr="003F79BB">
        <w:tab/>
      </w:r>
      <w:r w:rsidRPr="003F79BB">
        <w:tab/>
      </w:r>
      <w:r w:rsidRPr="003F79BB">
        <w:tab/>
      </w:r>
      <w:r w:rsidRPr="003F79BB">
        <w:tab/>
      </w:r>
      <w:r w:rsidRPr="003F79BB">
        <w:tab/>
      </w:r>
      <w:r w:rsidRPr="003F79BB">
        <w:tab/>
      </w:r>
      <w:r w:rsidRPr="003F79BB">
        <w:tab/>
      </w:r>
      <w:r w:rsidRPr="003F79BB">
        <w:tab/>
        <w:t>________________________</w:t>
      </w:r>
      <w:r w:rsidRPr="003F79BB">
        <w:tab/>
      </w:r>
      <w:r w:rsidRPr="003F79BB">
        <w:tab/>
      </w:r>
      <w:r w:rsidRPr="003F79BB">
        <w:tab/>
      </w:r>
      <w:r w:rsidRPr="003F79BB">
        <w:tab/>
      </w:r>
      <w:r w:rsidRPr="003F79BB">
        <w:tab/>
      </w:r>
      <w:r w:rsidRPr="003F79BB">
        <w:tab/>
      </w:r>
      <w:r w:rsidRPr="003F79BB">
        <w:tab/>
      </w:r>
      <w:r w:rsidRPr="003F79BB">
        <w:tab/>
      </w:r>
      <w:r w:rsidRPr="003F79BB">
        <w:tab/>
      </w:r>
      <w:r w:rsidRPr="003F79BB">
        <w:tab/>
      </w:r>
      <w:r w:rsidRPr="003F79BB">
        <w:tab/>
        <w:t>Michele Wood, Clerk/Treasurer</w:t>
      </w:r>
    </w:p>
    <w:p w:rsidR="00B86C16" w:rsidRDefault="00B86C16" w:rsidP="00B86C16">
      <w:pPr>
        <w:jc w:val="center"/>
        <w:rPr>
          <w:rFonts w:eastAsiaTheme="minorHAnsi"/>
          <w:b/>
        </w:rPr>
      </w:pPr>
    </w:p>
    <w:p w:rsidR="00B86C16" w:rsidRDefault="00B86C16" w:rsidP="00B86C16">
      <w:pPr>
        <w:jc w:val="center"/>
        <w:rPr>
          <w:rFonts w:eastAsiaTheme="minorHAnsi"/>
          <w:b/>
        </w:rPr>
      </w:pPr>
    </w:p>
    <w:p w:rsidR="00B86C16" w:rsidRDefault="00B86C16" w:rsidP="00B86C16">
      <w:pPr>
        <w:jc w:val="center"/>
        <w:rPr>
          <w:rFonts w:eastAsiaTheme="minorHAnsi"/>
          <w:b/>
        </w:rPr>
      </w:pPr>
    </w:p>
    <w:p w:rsidR="00B86C16" w:rsidRPr="009A6E32" w:rsidRDefault="00B86C16" w:rsidP="00B86C16">
      <w:pPr>
        <w:jc w:val="center"/>
        <w:rPr>
          <w:rFonts w:eastAsiaTheme="minorHAnsi"/>
          <w:b/>
        </w:rPr>
      </w:pPr>
      <w:r>
        <w:rPr>
          <w:rFonts w:eastAsiaTheme="minorHAnsi"/>
          <w:b/>
        </w:rPr>
        <w:lastRenderedPageBreak/>
        <w:t>WORKSHOP</w:t>
      </w:r>
      <w:r w:rsidRPr="009A6E32">
        <w:rPr>
          <w:rFonts w:eastAsiaTheme="minorHAnsi"/>
          <w:b/>
        </w:rPr>
        <w:t xml:space="preserve"> MEETING OF THE BOARD OF TRUSTEES</w:t>
      </w:r>
    </w:p>
    <w:p w:rsidR="00B86C16" w:rsidRPr="009A6E32" w:rsidRDefault="00B86C16" w:rsidP="00B86C16">
      <w:pPr>
        <w:jc w:val="center"/>
        <w:rPr>
          <w:rFonts w:eastAsiaTheme="minorHAnsi"/>
          <w:b/>
        </w:rPr>
      </w:pPr>
      <w:r w:rsidRPr="009A6E32">
        <w:rPr>
          <w:rFonts w:eastAsiaTheme="minorHAnsi"/>
          <w:b/>
        </w:rPr>
        <w:t>OF THE VILLAGE OF WAVERLY HELD AT 6:30 P.M.</w:t>
      </w:r>
    </w:p>
    <w:p w:rsidR="00B86C16" w:rsidRPr="009A6E32" w:rsidRDefault="00B86C16" w:rsidP="00B86C16">
      <w:pPr>
        <w:jc w:val="center"/>
        <w:rPr>
          <w:rFonts w:eastAsiaTheme="minorHAnsi"/>
          <w:b/>
        </w:rPr>
      </w:pPr>
      <w:r w:rsidRPr="009A6E32">
        <w:rPr>
          <w:rFonts w:eastAsiaTheme="minorHAnsi"/>
          <w:b/>
        </w:rPr>
        <w:t xml:space="preserve">ON TUESDAY, </w:t>
      </w:r>
      <w:r>
        <w:rPr>
          <w:rFonts w:eastAsiaTheme="minorHAnsi"/>
          <w:b/>
        </w:rPr>
        <w:t>FEBRUARY 28,</w:t>
      </w:r>
      <w:r w:rsidRPr="009A6E32">
        <w:rPr>
          <w:rFonts w:eastAsiaTheme="minorHAnsi"/>
          <w:b/>
        </w:rPr>
        <w:t xml:space="preserve"> 201</w:t>
      </w:r>
      <w:r>
        <w:rPr>
          <w:rFonts w:eastAsiaTheme="minorHAnsi"/>
          <w:b/>
        </w:rPr>
        <w:t>7</w:t>
      </w:r>
      <w:r w:rsidRPr="009A6E32">
        <w:rPr>
          <w:rFonts w:eastAsiaTheme="minorHAnsi"/>
          <w:b/>
        </w:rPr>
        <w:t xml:space="preserve"> IN THE</w:t>
      </w:r>
    </w:p>
    <w:p w:rsidR="00B86C16" w:rsidRPr="009A6E32" w:rsidRDefault="00B86C16" w:rsidP="00B86C16">
      <w:pPr>
        <w:keepNext/>
        <w:jc w:val="center"/>
        <w:outlineLvl w:val="0"/>
        <w:rPr>
          <w:rFonts w:eastAsiaTheme="minorHAnsi"/>
          <w:b/>
        </w:rPr>
      </w:pPr>
      <w:r w:rsidRPr="009A6E32">
        <w:rPr>
          <w:rFonts w:eastAsiaTheme="minorHAnsi"/>
          <w:b/>
        </w:rPr>
        <w:t>TRUSTEES’ ROOM IN THE VILLAGE HALL</w:t>
      </w:r>
    </w:p>
    <w:p w:rsidR="00B86C16" w:rsidRPr="009A6E32" w:rsidRDefault="00B86C16" w:rsidP="00B86C16">
      <w:pPr>
        <w:spacing w:after="200" w:line="276" w:lineRule="auto"/>
        <w:rPr>
          <w:rFonts w:asciiTheme="minorHAnsi" w:eastAsiaTheme="minorHAnsi" w:hAnsiTheme="minorHAnsi" w:cstheme="minorBidi"/>
          <w:sz w:val="22"/>
          <w:szCs w:val="22"/>
        </w:rPr>
      </w:pPr>
    </w:p>
    <w:p w:rsidR="00B86C16" w:rsidRPr="001A4B66" w:rsidRDefault="00B86C16" w:rsidP="00B86C16">
      <w:pPr>
        <w:spacing w:line="480" w:lineRule="auto"/>
        <w:rPr>
          <w:rFonts w:eastAsiaTheme="minorHAnsi"/>
        </w:rPr>
      </w:pPr>
      <w:r>
        <w:rPr>
          <w:rFonts w:eastAsiaTheme="minorHAnsi"/>
        </w:rPr>
        <w:t xml:space="preserve">Deputy </w:t>
      </w:r>
      <w:r w:rsidRPr="001A4B66">
        <w:rPr>
          <w:rFonts w:eastAsiaTheme="minorHAnsi"/>
        </w:rPr>
        <w:t xml:space="preserve">Mayor </w:t>
      </w:r>
      <w:r>
        <w:rPr>
          <w:rFonts w:eastAsiaTheme="minorHAnsi"/>
        </w:rPr>
        <w:t>Ayres</w:t>
      </w:r>
      <w:r w:rsidRPr="001A4B66">
        <w:rPr>
          <w:rFonts w:eastAsiaTheme="minorHAnsi"/>
        </w:rPr>
        <w:t xml:space="preserve"> called the meeting to order at 6:30 p.m. and led in the Invocation and the Pledge of Allegiance.  </w:t>
      </w:r>
    </w:p>
    <w:p w:rsidR="00B86C16" w:rsidRPr="00B86C16" w:rsidRDefault="00B86C16" w:rsidP="00B86C16">
      <w:pPr>
        <w:tabs>
          <w:tab w:val="left" w:pos="0"/>
          <w:tab w:val="left" w:pos="90"/>
          <w:tab w:val="left" w:pos="180"/>
        </w:tabs>
        <w:spacing w:line="480" w:lineRule="auto"/>
      </w:pPr>
      <w:r w:rsidRPr="00B86C16">
        <w:rPr>
          <w:b/>
          <w:bCs/>
          <w:u w:val="single"/>
        </w:rPr>
        <w:t>Roll Call</w:t>
      </w:r>
      <w:r w:rsidRPr="00B86C16">
        <w:rPr>
          <w:b/>
          <w:bCs/>
        </w:rPr>
        <w:t>:</w:t>
      </w:r>
      <w:r w:rsidRPr="00B86C16">
        <w:t xml:space="preserve">  Present were Trustees Sinsabaugh, Steck, Aronstam, Brewster, Uhl, and Deputy Mayor Ayres</w:t>
      </w:r>
    </w:p>
    <w:p w:rsidR="00B86C16" w:rsidRPr="00B86C16" w:rsidRDefault="00B86C16" w:rsidP="00B86C16">
      <w:pPr>
        <w:tabs>
          <w:tab w:val="left" w:pos="0"/>
          <w:tab w:val="left" w:pos="90"/>
          <w:tab w:val="left" w:pos="180"/>
        </w:tabs>
        <w:spacing w:line="480" w:lineRule="auto"/>
        <w:rPr>
          <w:szCs w:val="20"/>
          <w:lang w:eastAsia="ar-SA"/>
        </w:rPr>
      </w:pPr>
      <w:r w:rsidRPr="00B86C16">
        <w:t>Also present Clerk Treasurer Wood, and Attorney Keene</w:t>
      </w:r>
    </w:p>
    <w:p w:rsidR="00B86C16" w:rsidRPr="00B86C16" w:rsidRDefault="00B86C16" w:rsidP="00B86C16">
      <w:pPr>
        <w:suppressAutoHyphens/>
        <w:spacing w:line="480" w:lineRule="auto"/>
        <w:rPr>
          <w:szCs w:val="20"/>
          <w:lang w:eastAsia="ar-SA"/>
        </w:rPr>
      </w:pPr>
      <w:r w:rsidRPr="00B86C16">
        <w:rPr>
          <w:szCs w:val="20"/>
          <w:lang w:eastAsia="ar-SA"/>
        </w:rPr>
        <w:t>Press included Ron Cole of WATS/WAVR, and Johnny Williams of the Morning Times</w:t>
      </w:r>
    </w:p>
    <w:p w:rsidR="00B86C16" w:rsidRDefault="00B86C16" w:rsidP="00B86C16">
      <w:pPr>
        <w:spacing w:line="480" w:lineRule="auto"/>
        <w:rPr>
          <w:rFonts w:eastAsiaTheme="minorHAnsi"/>
        </w:rPr>
      </w:pPr>
      <w:r w:rsidRPr="00970086">
        <w:rPr>
          <w:rFonts w:eastAsiaTheme="minorHAnsi"/>
          <w:b/>
          <w:u w:val="single"/>
        </w:rPr>
        <w:t>Public Comments</w:t>
      </w:r>
      <w:r w:rsidRPr="00970086">
        <w:rPr>
          <w:rFonts w:eastAsiaTheme="minorHAnsi"/>
          <w:b/>
        </w:rPr>
        <w:t>:</w:t>
      </w:r>
      <w:r w:rsidRPr="00970086">
        <w:rPr>
          <w:rFonts w:eastAsiaTheme="minorHAnsi"/>
        </w:rPr>
        <w:t xml:space="preserve">  Ron Keene, 7 Elliott Street, recommended the Board to review the Land Bank Act that is proposed by Tioga County.  He stated there are pros and cons with this legislation.  Deputy Mayor Ayres </w:t>
      </w:r>
      <w:r w:rsidR="00970086" w:rsidRPr="00970086">
        <w:rPr>
          <w:rFonts w:eastAsiaTheme="minorHAnsi"/>
        </w:rPr>
        <w:t>will invite</w:t>
      </w:r>
      <w:r w:rsidRPr="00970086">
        <w:rPr>
          <w:rFonts w:eastAsiaTheme="minorHAnsi"/>
        </w:rPr>
        <w:t xml:space="preserve"> Legislator</w:t>
      </w:r>
      <w:r w:rsidR="00970086" w:rsidRPr="00970086">
        <w:rPr>
          <w:rFonts w:eastAsiaTheme="minorHAnsi"/>
        </w:rPr>
        <w:t xml:space="preserve"> Mullen and possibly LeeAnn Tinney to the next meeting to discuss.</w:t>
      </w:r>
    </w:p>
    <w:p w:rsidR="00970086" w:rsidRDefault="00970086" w:rsidP="00B86C16">
      <w:pPr>
        <w:spacing w:line="480" w:lineRule="auto"/>
        <w:rPr>
          <w:rFonts w:eastAsiaTheme="minorHAnsi"/>
        </w:rPr>
      </w:pPr>
      <w:r>
        <w:rPr>
          <w:rFonts w:eastAsiaTheme="minorHAnsi"/>
          <w:b/>
          <w:u w:val="single"/>
        </w:rPr>
        <w:t>Letters and Communications</w:t>
      </w:r>
      <w:r>
        <w:rPr>
          <w:rFonts w:eastAsiaTheme="minorHAnsi"/>
          <w:b/>
        </w:rPr>
        <w:t>:</w:t>
      </w:r>
      <w:r>
        <w:rPr>
          <w:rFonts w:eastAsiaTheme="minorHAnsi"/>
        </w:rPr>
        <w:t xml:space="preserve">  The clerk read a notice from Wendy Walsh, Tioga County Water and Soil Department, sting their plans to hold a Hazard Mitigation Meeting on March 22</w:t>
      </w:r>
      <w:r w:rsidRPr="00970086">
        <w:rPr>
          <w:rFonts w:eastAsiaTheme="minorHAnsi"/>
          <w:vertAlign w:val="superscript"/>
        </w:rPr>
        <w:t>nd</w:t>
      </w:r>
      <w:r>
        <w:rPr>
          <w:rFonts w:eastAsiaTheme="minorHAnsi"/>
        </w:rPr>
        <w:t xml:space="preserve"> and requested municipal involvement.  Deputy Mayor Ayres recommended Chief Gelatt, someone from DPW, and a Trustee to attend. </w:t>
      </w:r>
    </w:p>
    <w:p w:rsidR="00970086" w:rsidRDefault="00970086" w:rsidP="00B86C16">
      <w:pPr>
        <w:spacing w:line="480" w:lineRule="auto"/>
        <w:rPr>
          <w:rFonts w:eastAsiaTheme="minorHAnsi"/>
        </w:rPr>
      </w:pPr>
      <w:r>
        <w:rPr>
          <w:rFonts w:eastAsiaTheme="minorHAnsi"/>
        </w:rPr>
        <w:tab/>
        <w:t>The clerk read a letter of resignation from Michael Buffone, of the Planning Board, stating he has to resign due to moving out of the village.  He thanked the Mayor</w:t>
      </w:r>
      <w:r w:rsidR="001E71BD">
        <w:rPr>
          <w:rFonts w:eastAsiaTheme="minorHAnsi"/>
        </w:rPr>
        <w:t xml:space="preserve">, </w:t>
      </w:r>
      <w:r>
        <w:rPr>
          <w:rFonts w:eastAsiaTheme="minorHAnsi"/>
        </w:rPr>
        <w:t>Trustees</w:t>
      </w:r>
      <w:r w:rsidR="001E71BD">
        <w:rPr>
          <w:rFonts w:eastAsiaTheme="minorHAnsi"/>
        </w:rPr>
        <w:t>, and Planning Board</w:t>
      </w:r>
      <w:r>
        <w:rPr>
          <w:rFonts w:eastAsiaTheme="minorHAnsi"/>
        </w:rPr>
        <w:t xml:space="preserve"> for the opportunity to serve.</w:t>
      </w:r>
    </w:p>
    <w:p w:rsidR="001E71BD" w:rsidRDefault="001E71BD" w:rsidP="00B86C16">
      <w:pPr>
        <w:spacing w:line="480" w:lineRule="auto"/>
        <w:rPr>
          <w:rFonts w:eastAsiaTheme="minorHAnsi"/>
        </w:rPr>
      </w:pPr>
      <w:r>
        <w:rPr>
          <w:rFonts w:eastAsiaTheme="minorHAnsi"/>
        </w:rPr>
        <w:tab/>
        <w:t>The clerk read a letter from Dr. Randy Richards, Superintendent of Schools, requesting a streetlight be installed that will illuminate the crosswalk from Lincoln Elementary to the parking area.  Discussion followed.  Deputy Mayor Ayres moved to table discussion for the next meeting.</w:t>
      </w:r>
    </w:p>
    <w:p w:rsidR="001E71BD" w:rsidRPr="00846DDC" w:rsidRDefault="001E71BD" w:rsidP="001E71BD">
      <w:pPr>
        <w:spacing w:line="480" w:lineRule="auto"/>
        <w:rPr>
          <w:rFonts w:eastAsiaTheme="minorHAnsi"/>
        </w:rPr>
      </w:pPr>
      <w:r w:rsidRPr="00846DDC">
        <w:rPr>
          <w:rFonts w:eastAsiaTheme="minorHAnsi"/>
          <w:b/>
          <w:u w:val="single"/>
        </w:rPr>
        <w:t>Approval of Minutes</w:t>
      </w:r>
      <w:r w:rsidRPr="00846DDC">
        <w:rPr>
          <w:rFonts w:eastAsiaTheme="minorHAnsi"/>
          <w:b/>
        </w:rPr>
        <w:t xml:space="preserve">:  </w:t>
      </w:r>
      <w:r w:rsidRPr="00846DDC">
        <w:rPr>
          <w:rFonts w:eastAsiaTheme="minorHAnsi"/>
        </w:rPr>
        <w:t xml:space="preserve">Trustee Sinsabaugh moved to approve the Minutes of </w:t>
      </w:r>
      <w:r>
        <w:rPr>
          <w:rFonts w:eastAsiaTheme="minorHAnsi"/>
        </w:rPr>
        <w:t>February 14</w:t>
      </w:r>
      <w:r w:rsidRPr="00846DDC">
        <w:rPr>
          <w:rFonts w:eastAsiaTheme="minorHAnsi"/>
        </w:rPr>
        <w:t xml:space="preserve">, 2017 as presented.  Trustee </w:t>
      </w:r>
      <w:r>
        <w:rPr>
          <w:rFonts w:eastAsiaTheme="minorHAnsi"/>
        </w:rPr>
        <w:t>Steck</w:t>
      </w:r>
      <w:r w:rsidRPr="00846DDC">
        <w:rPr>
          <w:rFonts w:eastAsiaTheme="minorHAnsi"/>
        </w:rPr>
        <w:t xml:space="preserve"> seconded the motion, which carried unanimously.</w:t>
      </w:r>
    </w:p>
    <w:p w:rsidR="00B86C16" w:rsidRDefault="00B86C16" w:rsidP="00B86C16">
      <w:pPr>
        <w:pStyle w:val="p2"/>
        <w:widowControl/>
        <w:spacing w:line="480" w:lineRule="auto"/>
      </w:pPr>
      <w:r w:rsidRPr="001E71BD">
        <w:rPr>
          <w:b/>
          <w:bCs/>
          <w:u w:val="single"/>
        </w:rPr>
        <w:t>Finance Committee/Approval of Abstract</w:t>
      </w:r>
      <w:r w:rsidRPr="001E71BD">
        <w:rPr>
          <w:b/>
          <w:bCs/>
        </w:rPr>
        <w:t xml:space="preserve">:  </w:t>
      </w:r>
      <w:r w:rsidRPr="001E71BD">
        <w:t>Trustee Brewster presented bills for General Fund in the amount of $</w:t>
      </w:r>
      <w:r w:rsidR="001E71BD" w:rsidRPr="001E71BD">
        <w:t>28,313.79</w:t>
      </w:r>
      <w:r w:rsidRPr="001E71BD">
        <w:t>, and Cemetery Fund in the amount of $</w:t>
      </w:r>
      <w:r w:rsidR="001E71BD" w:rsidRPr="001E71BD">
        <w:t>38.85</w:t>
      </w:r>
      <w:r w:rsidRPr="001E71BD">
        <w:t>, for a total of $</w:t>
      </w:r>
      <w:r w:rsidR="001E71BD" w:rsidRPr="001E71BD">
        <w:t>28,352.64</w:t>
      </w:r>
      <w:r w:rsidRPr="001E71BD">
        <w:t xml:space="preserve"> and moved to approve payment of bills.  Trustee Sinsabaugh seconded the motion, which carried unanimously.</w:t>
      </w:r>
    </w:p>
    <w:p w:rsidR="001A36E1" w:rsidRDefault="001A36E1" w:rsidP="001A36E1">
      <w:pPr>
        <w:pStyle w:val="p2"/>
        <w:widowControl/>
        <w:spacing w:line="480" w:lineRule="auto"/>
      </w:pPr>
      <w:r w:rsidRPr="00CC2A08">
        <w:rPr>
          <w:b/>
          <w:u w:val="single"/>
        </w:rPr>
        <w:t>Capital Projects/Fire Recovery Abstract</w:t>
      </w:r>
      <w:r w:rsidRPr="00CC2A08">
        <w:rPr>
          <w:b/>
        </w:rPr>
        <w:t>:</w:t>
      </w:r>
      <w:r w:rsidRPr="00CC2A08">
        <w:t xml:space="preserve">  The clerk submitted bills to be paid from the Capital Projects Fund for fire recovery in the amount of $</w:t>
      </w:r>
      <w:r>
        <w:t>4,900</w:t>
      </w:r>
      <w:r w:rsidRPr="00CC2A08">
        <w:t xml:space="preserve">.  She stated this </w:t>
      </w:r>
      <w:r>
        <w:t xml:space="preserve">is the rental charge for March.  </w:t>
      </w:r>
      <w:r w:rsidRPr="00CC2A08">
        <w:t xml:space="preserve">Trustee </w:t>
      </w:r>
      <w:r>
        <w:t>Uhl</w:t>
      </w:r>
      <w:r w:rsidRPr="00CC2A08">
        <w:t xml:space="preserve"> moved to approve payment of the abstract as presented.  Trustee S</w:t>
      </w:r>
      <w:r>
        <w:t>insabaugh</w:t>
      </w:r>
      <w:r w:rsidRPr="00CC2A08">
        <w:t xml:space="preserve"> seconded the motion, which carried unanimously.</w:t>
      </w:r>
    </w:p>
    <w:p w:rsidR="001A36E1" w:rsidRPr="00094D04" w:rsidRDefault="001A36E1" w:rsidP="001A36E1">
      <w:pPr>
        <w:pStyle w:val="p2"/>
        <w:widowControl/>
        <w:spacing w:line="480" w:lineRule="auto"/>
      </w:pPr>
      <w:r>
        <w:rPr>
          <w:b/>
          <w:u w:val="single"/>
        </w:rPr>
        <w:t>Trane Maintenance Agreement</w:t>
      </w:r>
      <w:r>
        <w:rPr>
          <w:b/>
        </w:rPr>
        <w:t>:</w:t>
      </w:r>
      <w:r>
        <w:t xml:space="preserve">  The clerk presented an annual Service Agreement from Trane</w:t>
      </w:r>
      <w:r w:rsidRPr="001A36E1">
        <w:t xml:space="preserve"> </w:t>
      </w:r>
      <w:r>
        <w:t xml:space="preserve">for HVAC maintenance in the amount of $7,787.16, effective March 1, 2017 through February 28, 2018.  </w:t>
      </w:r>
      <w:r>
        <w:lastRenderedPageBreak/>
        <w:t>Trustee Steck moved to approve the agreement as presented.  Trustee Sinsabaugh seconded the motion, which carried unanimously.</w:t>
      </w:r>
    </w:p>
    <w:p w:rsidR="001A36E1" w:rsidRDefault="001A36E1" w:rsidP="001A36E1">
      <w:pPr>
        <w:spacing w:line="480" w:lineRule="auto"/>
        <w:rPr>
          <w:szCs w:val="20"/>
          <w:lang w:eastAsia="ar-SA"/>
        </w:rPr>
      </w:pPr>
      <w:r w:rsidRPr="002F4250">
        <w:rPr>
          <w:b/>
          <w:szCs w:val="20"/>
          <w:u w:val="single"/>
          <w:lang w:eastAsia="ar-SA"/>
        </w:rPr>
        <w:t xml:space="preserve">Proposed Local Law </w:t>
      </w:r>
      <w:r>
        <w:rPr>
          <w:b/>
          <w:szCs w:val="20"/>
          <w:u w:val="single"/>
          <w:lang w:eastAsia="ar-SA"/>
        </w:rPr>
        <w:t>1</w:t>
      </w:r>
      <w:r w:rsidRPr="002F4250">
        <w:rPr>
          <w:b/>
          <w:szCs w:val="20"/>
          <w:u w:val="single"/>
          <w:lang w:eastAsia="ar-SA"/>
        </w:rPr>
        <w:t>-201</w:t>
      </w:r>
      <w:r>
        <w:rPr>
          <w:b/>
          <w:szCs w:val="20"/>
          <w:u w:val="single"/>
          <w:lang w:eastAsia="ar-SA"/>
        </w:rPr>
        <w:t>7</w:t>
      </w:r>
      <w:r w:rsidRPr="002F4250">
        <w:rPr>
          <w:b/>
          <w:szCs w:val="20"/>
          <w:u w:val="single"/>
          <w:lang w:eastAsia="ar-SA"/>
        </w:rPr>
        <w:t xml:space="preserve">, </w:t>
      </w:r>
      <w:r>
        <w:rPr>
          <w:b/>
          <w:szCs w:val="20"/>
          <w:u w:val="single"/>
          <w:lang w:eastAsia="ar-SA"/>
        </w:rPr>
        <w:t>(</w:t>
      </w:r>
      <w:r w:rsidRPr="002F4250">
        <w:rPr>
          <w:b/>
          <w:szCs w:val="20"/>
          <w:u w:val="single"/>
          <w:lang w:eastAsia="ar-SA"/>
        </w:rPr>
        <w:t>Tax Cap Override</w:t>
      </w:r>
      <w:r>
        <w:rPr>
          <w:b/>
          <w:szCs w:val="20"/>
          <w:u w:val="single"/>
          <w:lang w:eastAsia="ar-SA"/>
        </w:rPr>
        <w:t>)</w:t>
      </w:r>
      <w:r w:rsidRPr="002F4250">
        <w:rPr>
          <w:b/>
          <w:szCs w:val="20"/>
          <w:lang w:eastAsia="ar-SA"/>
        </w:rPr>
        <w:t>:</w:t>
      </w:r>
      <w:r w:rsidRPr="002F4250">
        <w:rPr>
          <w:szCs w:val="20"/>
          <w:lang w:eastAsia="ar-SA"/>
        </w:rPr>
        <w:t xml:space="preserve">  </w:t>
      </w:r>
      <w:r>
        <w:rPr>
          <w:szCs w:val="20"/>
          <w:lang w:eastAsia="ar-SA"/>
        </w:rPr>
        <w:t xml:space="preserve">Trustee Brewster </w:t>
      </w:r>
      <w:r w:rsidRPr="002F4250">
        <w:rPr>
          <w:szCs w:val="20"/>
          <w:lang w:eastAsia="ar-SA"/>
        </w:rPr>
        <w:t xml:space="preserve">moved to approve the adoption of Proposed Local Law </w:t>
      </w:r>
      <w:r>
        <w:rPr>
          <w:szCs w:val="20"/>
          <w:lang w:eastAsia="ar-SA"/>
        </w:rPr>
        <w:t>1</w:t>
      </w:r>
      <w:r w:rsidRPr="002F4250">
        <w:rPr>
          <w:szCs w:val="20"/>
          <w:lang w:eastAsia="ar-SA"/>
        </w:rPr>
        <w:t>-201</w:t>
      </w:r>
      <w:r>
        <w:rPr>
          <w:szCs w:val="20"/>
          <w:lang w:eastAsia="ar-SA"/>
        </w:rPr>
        <w:t>7</w:t>
      </w:r>
      <w:r w:rsidRPr="002F4250">
        <w:rPr>
          <w:szCs w:val="20"/>
          <w:lang w:eastAsia="ar-SA"/>
        </w:rPr>
        <w:t xml:space="preserve"> as follows:</w:t>
      </w:r>
    </w:p>
    <w:p w:rsidR="001A36E1" w:rsidRDefault="001A36E1" w:rsidP="001A36E1">
      <w:pPr>
        <w:pStyle w:val="Heading9"/>
        <w:spacing w:after="0" w:line="240" w:lineRule="auto"/>
      </w:pPr>
      <w:r>
        <w:t>A L</w:t>
      </w:r>
      <w:r w:rsidRPr="002F4250">
        <w:t xml:space="preserve">ocal </w:t>
      </w:r>
      <w:r>
        <w:t>Law A</w:t>
      </w:r>
      <w:r w:rsidRPr="002F4250">
        <w:t xml:space="preserve">uthorizing a </w:t>
      </w:r>
      <w:r>
        <w:t>P</w:t>
      </w:r>
      <w:r w:rsidRPr="002F4250">
        <w:t xml:space="preserve">roperty </w:t>
      </w:r>
      <w:r>
        <w:t>T</w:t>
      </w:r>
      <w:r w:rsidRPr="002F4250">
        <w:t xml:space="preserve">ax </w:t>
      </w:r>
      <w:r>
        <w:t>L</w:t>
      </w:r>
      <w:r w:rsidRPr="002F4250">
        <w:t xml:space="preserve">evy in </w:t>
      </w:r>
      <w:r>
        <w:t>E</w:t>
      </w:r>
      <w:r w:rsidRPr="002F4250">
        <w:t xml:space="preserve">xcess of the </w:t>
      </w:r>
      <w:r>
        <w:t>L</w:t>
      </w:r>
      <w:r w:rsidRPr="002F4250">
        <w:t xml:space="preserve">imit </w:t>
      </w:r>
    </w:p>
    <w:p w:rsidR="001A36E1" w:rsidRPr="002F4250" w:rsidRDefault="001A36E1" w:rsidP="001A36E1">
      <w:pPr>
        <w:spacing w:after="200" w:line="276" w:lineRule="auto"/>
        <w:ind w:left="720"/>
        <w:jc w:val="center"/>
        <w:rPr>
          <w:rFonts w:eastAsiaTheme="minorHAnsi"/>
          <w:b/>
        </w:rPr>
      </w:pPr>
      <w:r>
        <w:rPr>
          <w:rFonts w:eastAsiaTheme="minorHAnsi"/>
          <w:b/>
        </w:rPr>
        <w:t>E</w:t>
      </w:r>
      <w:r w:rsidRPr="002F4250">
        <w:rPr>
          <w:rFonts w:eastAsiaTheme="minorHAnsi"/>
          <w:b/>
        </w:rPr>
        <w:t xml:space="preserve">stablished in </w:t>
      </w:r>
      <w:r>
        <w:rPr>
          <w:rFonts w:eastAsiaTheme="minorHAnsi"/>
          <w:b/>
        </w:rPr>
        <w:t xml:space="preserve">the </w:t>
      </w:r>
      <w:r w:rsidRPr="002F4250">
        <w:rPr>
          <w:rFonts w:eastAsiaTheme="minorHAnsi"/>
          <w:b/>
        </w:rPr>
        <w:t>General Municipal Law §3-c</w:t>
      </w:r>
    </w:p>
    <w:p w:rsidR="001A36E1" w:rsidRPr="002F4250" w:rsidRDefault="001A36E1" w:rsidP="001A36E1">
      <w:pPr>
        <w:pStyle w:val="Heading8"/>
      </w:pPr>
      <w:r w:rsidRPr="002F4250">
        <w:t>Section 1.  Legislative Intent</w:t>
      </w:r>
    </w:p>
    <w:p w:rsidR="001A36E1" w:rsidRPr="002F4250" w:rsidRDefault="001A36E1" w:rsidP="001A36E1">
      <w:pPr>
        <w:spacing w:after="200" w:line="276" w:lineRule="auto"/>
        <w:ind w:left="720"/>
        <w:rPr>
          <w:rFonts w:eastAsiaTheme="minorHAnsi"/>
        </w:rPr>
      </w:pPr>
      <w:r w:rsidRPr="002F4250">
        <w:rPr>
          <w:rFonts w:eastAsiaTheme="minorHAnsi"/>
        </w:rPr>
        <w:t>It is the intent of this local law to allow the Village of Waverly to adopt a budget for the fiscal year commencing June 1, 201</w:t>
      </w:r>
      <w:r>
        <w:rPr>
          <w:rFonts w:eastAsiaTheme="minorHAnsi"/>
        </w:rPr>
        <w:t>7</w:t>
      </w:r>
      <w:r w:rsidRPr="002F4250">
        <w:rPr>
          <w:rFonts w:eastAsiaTheme="minorHAnsi"/>
        </w:rPr>
        <w:t xml:space="preserve"> that requires a real property tax levy in excess of the “tax levy limit” as defined by General Municipal Law §3-c.</w:t>
      </w:r>
    </w:p>
    <w:p w:rsidR="001A36E1" w:rsidRPr="002F4250" w:rsidRDefault="001A36E1" w:rsidP="001A36E1">
      <w:pPr>
        <w:pStyle w:val="Heading8"/>
      </w:pPr>
      <w:r w:rsidRPr="002F4250">
        <w:t>Section 2.  Authority</w:t>
      </w:r>
    </w:p>
    <w:p w:rsidR="001A36E1" w:rsidRPr="002F4250" w:rsidRDefault="001A36E1" w:rsidP="001A36E1">
      <w:pPr>
        <w:spacing w:after="200" w:line="276" w:lineRule="auto"/>
        <w:ind w:left="720"/>
        <w:rPr>
          <w:rFonts w:eastAsiaTheme="minorHAnsi"/>
        </w:rPr>
      </w:pPr>
      <w:r w:rsidRPr="002F4250">
        <w:rPr>
          <w:rFonts w:eastAsiaTheme="minorHAnsi"/>
        </w:rPr>
        <w:t>This local law is adopted pursuant to subdivision 5 of General Municipal Law §3-c, which expressly authorizes a local government’s governing body to override the property tax cap for the coming fiscal year by the adoption of a local law approved by a vote of sixty (60%) percent of said governing body.</w:t>
      </w:r>
    </w:p>
    <w:p w:rsidR="001A36E1" w:rsidRPr="002F4250" w:rsidRDefault="001A36E1" w:rsidP="001A36E1">
      <w:pPr>
        <w:pStyle w:val="Heading8"/>
      </w:pPr>
      <w:r w:rsidRPr="002F4250">
        <w:t>Section 3.  Tax Levy Limit Override</w:t>
      </w:r>
    </w:p>
    <w:p w:rsidR="001A36E1" w:rsidRPr="002F4250" w:rsidRDefault="001A36E1" w:rsidP="001A36E1">
      <w:pPr>
        <w:spacing w:after="200" w:line="276" w:lineRule="auto"/>
        <w:ind w:left="720"/>
        <w:rPr>
          <w:rFonts w:eastAsiaTheme="minorHAnsi"/>
        </w:rPr>
      </w:pPr>
      <w:r w:rsidRPr="002F4250">
        <w:rPr>
          <w:rFonts w:eastAsiaTheme="minorHAnsi"/>
        </w:rPr>
        <w:t>The Board of Trustees of the Village of Waverly, County of Tioga, is hereby authorized to adopt a budget for the fiscal year commencing June 1, 201</w:t>
      </w:r>
      <w:r>
        <w:rPr>
          <w:rFonts w:eastAsiaTheme="minorHAnsi"/>
        </w:rPr>
        <w:t>7</w:t>
      </w:r>
      <w:r w:rsidRPr="002F4250">
        <w:rPr>
          <w:rFonts w:eastAsiaTheme="minorHAnsi"/>
        </w:rPr>
        <w:t xml:space="preserve"> that requires a real property tax levy in excess of the amount otherwise prescribed in the General Municipal Law §3-c.</w:t>
      </w:r>
    </w:p>
    <w:p w:rsidR="001A36E1" w:rsidRPr="002F4250" w:rsidRDefault="001A36E1" w:rsidP="001A36E1">
      <w:pPr>
        <w:pStyle w:val="Heading8"/>
      </w:pPr>
      <w:r w:rsidRPr="002F4250">
        <w:t>Section 4.  Severability</w:t>
      </w:r>
    </w:p>
    <w:p w:rsidR="001A36E1" w:rsidRPr="002F4250" w:rsidRDefault="001A36E1" w:rsidP="001A36E1">
      <w:pPr>
        <w:spacing w:after="200" w:line="276" w:lineRule="auto"/>
        <w:ind w:left="720"/>
        <w:rPr>
          <w:rFonts w:eastAsiaTheme="minorHAnsi"/>
        </w:rPr>
      </w:pPr>
      <w:r w:rsidRPr="002F4250">
        <w:rPr>
          <w:rFonts w:eastAsiaTheme="minorHAnsi"/>
        </w:rPr>
        <w:t>If a court determines that any clause, sentence, paragraph, subdivision, or part of this local law or the application thereof to any person, firm or corporation, or circumstance is invalid or unconstitutional, the court’s order or judgment shall not affect, impair, or invalidate the remainder of this local law, but shall be confined in its operation to the clause, sentence, paragraph, subdivision, or part of this local law or in its application to controversy in which such judgment or order shall be rendered.</w:t>
      </w:r>
    </w:p>
    <w:p w:rsidR="001A36E1" w:rsidRPr="002F4250" w:rsidRDefault="001A36E1" w:rsidP="001A36E1">
      <w:pPr>
        <w:pStyle w:val="Heading8"/>
      </w:pPr>
      <w:r w:rsidRPr="002F4250">
        <w:t>Section 5.  Effective Date</w:t>
      </w:r>
    </w:p>
    <w:p w:rsidR="001A36E1" w:rsidRPr="002F4250" w:rsidRDefault="001A36E1" w:rsidP="001A36E1">
      <w:pPr>
        <w:spacing w:after="200" w:line="276" w:lineRule="auto"/>
        <w:ind w:left="720"/>
        <w:rPr>
          <w:rFonts w:eastAsiaTheme="minorHAnsi"/>
        </w:rPr>
      </w:pPr>
      <w:r w:rsidRPr="002F4250">
        <w:rPr>
          <w:rFonts w:eastAsiaTheme="minorHAnsi"/>
        </w:rPr>
        <w:t>This local law shall take effect immediately upon filing with the Secretary of State.</w:t>
      </w:r>
    </w:p>
    <w:p w:rsidR="001A36E1" w:rsidRPr="006B0218" w:rsidRDefault="001A36E1" w:rsidP="001A36E1">
      <w:pPr>
        <w:spacing w:line="480" w:lineRule="auto"/>
        <w:rPr>
          <w:rFonts w:eastAsiaTheme="minorHAnsi"/>
        </w:rPr>
      </w:pPr>
      <w:r w:rsidRPr="006B0218">
        <w:rPr>
          <w:szCs w:val="20"/>
          <w:lang w:eastAsia="ar-SA"/>
        </w:rPr>
        <w:t xml:space="preserve">Trustee </w:t>
      </w:r>
      <w:r w:rsidR="00EE1724">
        <w:rPr>
          <w:szCs w:val="20"/>
          <w:lang w:eastAsia="ar-SA"/>
        </w:rPr>
        <w:t>Sinsabaugh</w:t>
      </w:r>
      <w:r w:rsidRPr="006B0218">
        <w:rPr>
          <w:szCs w:val="20"/>
          <w:lang w:eastAsia="ar-SA"/>
        </w:rPr>
        <w:t xml:space="preserve"> seconded the motion, </w:t>
      </w:r>
      <w:r w:rsidRPr="006B0218">
        <w:rPr>
          <w:rFonts w:eastAsiaTheme="minorHAnsi"/>
        </w:rPr>
        <w:t xml:space="preserve">which led to a roll call vote, </w:t>
      </w:r>
      <w:r>
        <w:rPr>
          <w:rFonts w:eastAsiaTheme="minorHAnsi"/>
        </w:rPr>
        <w:t>and</w:t>
      </w:r>
      <w:r w:rsidRPr="006B0218">
        <w:rPr>
          <w:rFonts w:eastAsiaTheme="minorHAnsi"/>
        </w:rPr>
        <w:t xml:space="preserve"> resulted as follows: </w:t>
      </w:r>
    </w:p>
    <w:p w:rsidR="001A36E1" w:rsidRPr="006B0218" w:rsidRDefault="001A36E1" w:rsidP="001A36E1">
      <w:pPr>
        <w:pStyle w:val="p2"/>
        <w:widowControl/>
        <w:spacing w:line="240" w:lineRule="auto"/>
        <w:rPr>
          <w:bCs/>
        </w:rPr>
      </w:pPr>
      <w:r w:rsidRPr="006B0218">
        <w:rPr>
          <w:bCs/>
        </w:rPr>
        <w:tab/>
      </w:r>
      <w:r w:rsidRPr="006B0218">
        <w:rPr>
          <w:bCs/>
        </w:rPr>
        <w:tab/>
        <w:t xml:space="preserve">Ayes – </w:t>
      </w:r>
      <w:r>
        <w:rPr>
          <w:bCs/>
        </w:rPr>
        <w:t>6</w:t>
      </w:r>
      <w:r w:rsidRPr="006B0218">
        <w:rPr>
          <w:bCs/>
        </w:rPr>
        <w:tab/>
        <w:t>(</w:t>
      </w:r>
      <w:r>
        <w:rPr>
          <w:bCs/>
        </w:rPr>
        <w:t xml:space="preserve">Aronstam, </w:t>
      </w:r>
      <w:r w:rsidR="00EE1724">
        <w:rPr>
          <w:bCs/>
        </w:rPr>
        <w:t>Uhl</w:t>
      </w:r>
      <w:r w:rsidRPr="006B0218">
        <w:rPr>
          <w:bCs/>
        </w:rPr>
        <w:t>, Ayres, Brewster, Sinsabaugh, Steck)</w:t>
      </w:r>
    </w:p>
    <w:p w:rsidR="001A36E1" w:rsidRDefault="001A36E1" w:rsidP="001A36E1">
      <w:pPr>
        <w:pStyle w:val="p2"/>
        <w:widowControl/>
        <w:spacing w:line="240" w:lineRule="auto"/>
        <w:rPr>
          <w:bCs/>
        </w:rPr>
      </w:pPr>
      <w:r w:rsidRPr="006B0218">
        <w:rPr>
          <w:bCs/>
        </w:rPr>
        <w:tab/>
      </w:r>
      <w:r w:rsidRPr="006B0218">
        <w:rPr>
          <w:bCs/>
        </w:rPr>
        <w:tab/>
        <w:t xml:space="preserve">Nays – </w:t>
      </w:r>
      <w:r>
        <w:rPr>
          <w:bCs/>
        </w:rPr>
        <w:t>0</w:t>
      </w:r>
    </w:p>
    <w:p w:rsidR="001A36E1" w:rsidRPr="006B0218" w:rsidRDefault="001A36E1" w:rsidP="001A36E1">
      <w:pPr>
        <w:pStyle w:val="p2"/>
        <w:widowControl/>
        <w:spacing w:line="240" w:lineRule="auto"/>
        <w:rPr>
          <w:bCs/>
        </w:rPr>
      </w:pPr>
      <w:r>
        <w:rPr>
          <w:bCs/>
        </w:rPr>
        <w:tab/>
      </w:r>
      <w:r>
        <w:rPr>
          <w:bCs/>
        </w:rPr>
        <w:tab/>
        <w:t>Absent – 1</w:t>
      </w:r>
      <w:r>
        <w:rPr>
          <w:bCs/>
        </w:rPr>
        <w:tab/>
        <w:t>(Leary)</w:t>
      </w:r>
      <w:r w:rsidRPr="006B0218">
        <w:rPr>
          <w:bCs/>
        </w:rPr>
        <w:tab/>
        <w:t xml:space="preserve"> </w:t>
      </w:r>
    </w:p>
    <w:p w:rsidR="001A36E1" w:rsidRPr="006B0218" w:rsidRDefault="001A36E1" w:rsidP="001A36E1">
      <w:pPr>
        <w:pStyle w:val="p2"/>
        <w:widowControl/>
        <w:spacing w:line="480" w:lineRule="auto"/>
        <w:ind w:left="720"/>
        <w:rPr>
          <w:bCs/>
        </w:rPr>
      </w:pPr>
      <w:r w:rsidRPr="006B0218">
        <w:rPr>
          <w:bCs/>
        </w:rPr>
        <w:tab/>
        <w:t>The motion carried.</w:t>
      </w:r>
    </w:p>
    <w:p w:rsidR="00EE1724" w:rsidRDefault="00EE1724" w:rsidP="00EE1724">
      <w:pPr>
        <w:tabs>
          <w:tab w:val="left" w:pos="0"/>
          <w:tab w:val="left" w:pos="90"/>
          <w:tab w:val="left" w:pos="180"/>
        </w:tabs>
        <w:spacing w:line="480" w:lineRule="auto"/>
      </w:pPr>
      <w:r>
        <w:rPr>
          <w:b/>
          <w:bCs/>
          <w:u w:val="single"/>
        </w:rPr>
        <w:t xml:space="preserve">Cemetery </w:t>
      </w:r>
      <w:r w:rsidRPr="00934013">
        <w:rPr>
          <w:b/>
          <w:bCs/>
          <w:u w:val="single"/>
        </w:rPr>
        <w:t>Mowing Bid Results</w:t>
      </w:r>
      <w:r w:rsidRPr="00934013">
        <w:rPr>
          <w:b/>
          <w:bCs/>
        </w:rPr>
        <w:t>:</w:t>
      </w:r>
      <w:r>
        <w:t xml:space="preserve">  Deputy Mayor Ayres opened the bids for cemetery mowing.  The bid was for mowing of all village cemeteries, as described in the specs, beginning April 1, 2017 through October 31, 2017.  </w:t>
      </w:r>
      <w:r w:rsidRPr="00934013">
        <w:t>The</w:t>
      </w:r>
      <w:r>
        <w:t xml:space="preserve">re were five bids submitted, </w:t>
      </w:r>
      <w:r w:rsidRPr="00934013">
        <w:t>as follows:</w:t>
      </w:r>
    </w:p>
    <w:p w:rsidR="00EE1724" w:rsidRPr="00F504A8" w:rsidRDefault="00EE1724" w:rsidP="00EE1724">
      <w:pPr>
        <w:tabs>
          <w:tab w:val="left" w:pos="0"/>
          <w:tab w:val="left" w:pos="90"/>
          <w:tab w:val="left" w:pos="180"/>
        </w:tabs>
      </w:pPr>
      <w:r w:rsidRPr="00F504A8">
        <w:tab/>
      </w:r>
      <w:r w:rsidRPr="00F504A8">
        <w:tab/>
      </w:r>
      <w:r w:rsidRPr="00F504A8">
        <w:tab/>
      </w:r>
      <w:r w:rsidRPr="00F504A8">
        <w:tab/>
      </w:r>
      <w:r w:rsidRPr="00F504A8">
        <w:tab/>
        <w:t>K &amp; K Lawn Service</w:t>
      </w:r>
      <w:r w:rsidRPr="00F504A8">
        <w:tab/>
      </w:r>
      <w:r w:rsidRPr="00F504A8">
        <w:tab/>
        <w:t>$</w:t>
      </w:r>
      <w:r>
        <w:t>38,100</w:t>
      </w:r>
    </w:p>
    <w:p w:rsidR="00EE1724" w:rsidRDefault="00EE1724" w:rsidP="00EE1724">
      <w:pPr>
        <w:tabs>
          <w:tab w:val="left" w:pos="0"/>
          <w:tab w:val="left" w:pos="90"/>
          <w:tab w:val="left" w:pos="180"/>
        </w:tabs>
      </w:pPr>
      <w:r w:rsidRPr="00F504A8">
        <w:tab/>
      </w:r>
      <w:r w:rsidRPr="00F504A8">
        <w:tab/>
      </w:r>
      <w:r w:rsidRPr="00F504A8">
        <w:tab/>
      </w:r>
      <w:r w:rsidRPr="00F504A8">
        <w:tab/>
      </w:r>
      <w:r w:rsidRPr="00F504A8">
        <w:tab/>
        <w:t>S &amp; J General Contracting</w:t>
      </w:r>
      <w:r w:rsidRPr="00F504A8">
        <w:tab/>
        <w:t>$</w:t>
      </w:r>
      <w:r>
        <w:t>37,350</w:t>
      </w:r>
    </w:p>
    <w:p w:rsidR="00EE1724" w:rsidRDefault="00EE1724" w:rsidP="00EE1724">
      <w:pPr>
        <w:tabs>
          <w:tab w:val="left" w:pos="0"/>
          <w:tab w:val="left" w:pos="90"/>
          <w:tab w:val="left" w:pos="180"/>
        </w:tabs>
      </w:pPr>
      <w:r>
        <w:tab/>
      </w:r>
      <w:r>
        <w:tab/>
      </w:r>
      <w:r>
        <w:tab/>
      </w:r>
      <w:r>
        <w:tab/>
      </w:r>
      <w:r>
        <w:tab/>
        <w:t>Leonard Flora</w:t>
      </w:r>
      <w:r>
        <w:tab/>
      </w:r>
      <w:r>
        <w:tab/>
      </w:r>
      <w:r>
        <w:tab/>
        <w:t>$37,000</w:t>
      </w:r>
    </w:p>
    <w:p w:rsidR="00EE1724" w:rsidRDefault="00EE1724" w:rsidP="00EE1724">
      <w:pPr>
        <w:tabs>
          <w:tab w:val="left" w:pos="0"/>
          <w:tab w:val="left" w:pos="90"/>
          <w:tab w:val="left" w:pos="180"/>
        </w:tabs>
      </w:pPr>
      <w:r>
        <w:tab/>
      </w:r>
      <w:r>
        <w:tab/>
      </w:r>
      <w:r>
        <w:tab/>
      </w:r>
      <w:r>
        <w:tab/>
      </w:r>
      <w:r>
        <w:tab/>
        <w:t>Donald Archibald</w:t>
      </w:r>
      <w:r>
        <w:tab/>
      </w:r>
      <w:r>
        <w:tab/>
        <w:t>$38,500</w:t>
      </w:r>
    </w:p>
    <w:p w:rsidR="00EE1724" w:rsidRDefault="00EE1724" w:rsidP="00EE1724">
      <w:pPr>
        <w:tabs>
          <w:tab w:val="left" w:pos="0"/>
          <w:tab w:val="left" w:pos="90"/>
          <w:tab w:val="left" w:pos="180"/>
        </w:tabs>
      </w:pPr>
      <w:r>
        <w:tab/>
      </w:r>
      <w:r>
        <w:tab/>
      </w:r>
      <w:r>
        <w:tab/>
      </w:r>
      <w:r>
        <w:tab/>
      </w:r>
      <w:r>
        <w:tab/>
        <w:t>Merle Hakes</w:t>
      </w:r>
      <w:r>
        <w:tab/>
      </w:r>
      <w:r>
        <w:tab/>
      </w:r>
      <w:r>
        <w:tab/>
        <w:t>$39,600</w:t>
      </w:r>
    </w:p>
    <w:p w:rsidR="00EE1724" w:rsidRPr="00934013" w:rsidRDefault="00EE1724" w:rsidP="00EE1724">
      <w:pPr>
        <w:tabs>
          <w:tab w:val="left" w:pos="0"/>
          <w:tab w:val="left" w:pos="90"/>
          <w:tab w:val="left" w:pos="180"/>
        </w:tabs>
      </w:pPr>
    </w:p>
    <w:p w:rsidR="00EE1724" w:rsidRPr="00934013" w:rsidRDefault="00EE1724" w:rsidP="00EE1724">
      <w:pPr>
        <w:suppressAutoHyphens/>
        <w:spacing w:line="480" w:lineRule="auto"/>
        <w:rPr>
          <w:szCs w:val="20"/>
          <w:lang w:eastAsia="ar-SA"/>
        </w:rPr>
      </w:pPr>
      <w:r>
        <w:rPr>
          <w:szCs w:val="20"/>
          <w:lang w:eastAsia="ar-SA"/>
        </w:rPr>
        <w:t>Deputy Mayor Ayres asked for review of the bids for a recommendation at the next meeting.</w:t>
      </w:r>
    </w:p>
    <w:p w:rsidR="009A3230" w:rsidRPr="009A3230" w:rsidRDefault="009A3230" w:rsidP="009A3230">
      <w:pPr>
        <w:pStyle w:val="p2"/>
        <w:widowControl/>
        <w:suppressAutoHyphens w:val="0"/>
        <w:spacing w:line="480" w:lineRule="auto"/>
        <w:rPr>
          <w:rFonts w:eastAsiaTheme="minorHAnsi"/>
        </w:rPr>
      </w:pPr>
      <w:r w:rsidRPr="009A3230">
        <w:rPr>
          <w:rFonts w:eastAsiaTheme="minorHAnsi"/>
          <w:b/>
          <w:u w:val="single"/>
        </w:rPr>
        <w:lastRenderedPageBreak/>
        <w:t>Bell Building Project</w:t>
      </w:r>
      <w:r w:rsidRPr="009A3230">
        <w:rPr>
          <w:rFonts w:eastAsiaTheme="minorHAnsi"/>
          <w:b/>
        </w:rPr>
        <w:t xml:space="preserve">:  </w:t>
      </w:r>
      <w:r>
        <w:rPr>
          <w:rFonts w:eastAsiaTheme="minorHAnsi"/>
        </w:rPr>
        <w:t>Trustee Aronstam stated they outlined the area for the building.  He also stated the lighting will be inside the structure.  The work should begin next week, weather permitting.</w:t>
      </w:r>
    </w:p>
    <w:p w:rsidR="009A3230" w:rsidRPr="005A774F" w:rsidRDefault="009A3230" w:rsidP="009A3230">
      <w:pPr>
        <w:pStyle w:val="BodyTextIndent"/>
        <w:tabs>
          <w:tab w:val="left" w:pos="0"/>
        </w:tabs>
        <w:ind w:left="0"/>
        <w:rPr>
          <w:bCs/>
        </w:rPr>
      </w:pPr>
      <w:r w:rsidRPr="005A774F">
        <w:rPr>
          <w:b/>
          <w:u w:val="single"/>
        </w:rPr>
        <w:t>CDBG New Applicant Approval Request</w:t>
      </w:r>
      <w:r w:rsidRPr="005A774F">
        <w:rPr>
          <w:b/>
        </w:rPr>
        <w:t xml:space="preserve">:  </w:t>
      </w:r>
      <w:r w:rsidRPr="005A774F">
        <w:rPr>
          <w:bCs/>
        </w:rPr>
        <w:t>The clerk submitted an approval request for the following project to be done on the 2014 CDBG at 100% Deferred Loan:</w:t>
      </w:r>
    </w:p>
    <w:p w:rsidR="009A3230" w:rsidRPr="005A774F" w:rsidRDefault="009A3230" w:rsidP="004A590A">
      <w:pPr>
        <w:pStyle w:val="BodyTextIndent"/>
        <w:numPr>
          <w:ilvl w:val="0"/>
          <w:numId w:val="11"/>
        </w:numPr>
        <w:tabs>
          <w:tab w:val="left" w:pos="0"/>
        </w:tabs>
        <w:spacing w:line="240" w:lineRule="auto"/>
        <w:rPr>
          <w:bCs/>
        </w:rPr>
      </w:pPr>
      <w:r w:rsidRPr="005A774F">
        <w:rPr>
          <w:bCs/>
        </w:rPr>
        <w:t>2014-1</w:t>
      </w:r>
      <w:r>
        <w:rPr>
          <w:bCs/>
        </w:rPr>
        <w:t>3</w:t>
      </w:r>
      <w:r w:rsidRPr="005A774F">
        <w:rPr>
          <w:bCs/>
        </w:rPr>
        <w:t>-</w:t>
      </w:r>
      <w:r>
        <w:rPr>
          <w:bCs/>
        </w:rPr>
        <w:t>LO</w:t>
      </w:r>
      <w:r w:rsidRPr="005A774F">
        <w:rPr>
          <w:bCs/>
        </w:rPr>
        <w:tab/>
      </w:r>
      <w:r w:rsidRPr="005A774F">
        <w:rPr>
          <w:bCs/>
        </w:rPr>
        <w:tab/>
      </w:r>
      <w:r w:rsidRPr="005A774F">
        <w:rPr>
          <w:bCs/>
        </w:rPr>
        <w:tab/>
      </w:r>
      <w:r w:rsidRPr="005A774F">
        <w:rPr>
          <w:bCs/>
        </w:rPr>
        <w:tab/>
      </w:r>
      <w:r w:rsidRPr="005A774F">
        <w:rPr>
          <w:bCs/>
        </w:rPr>
        <w:tab/>
      </w:r>
      <w:r w:rsidRPr="005A774F">
        <w:rPr>
          <w:bCs/>
        </w:rPr>
        <w:tab/>
      </w:r>
      <w:r w:rsidRPr="005A774F">
        <w:rPr>
          <w:bCs/>
        </w:rPr>
        <w:tab/>
      </w:r>
      <w:r w:rsidRPr="005A774F">
        <w:rPr>
          <w:bCs/>
        </w:rPr>
        <w:tab/>
        <w:t xml:space="preserve">Total Cost - $ </w:t>
      </w:r>
      <w:r>
        <w:rPr>
          <w:bCs/>
        </w:rPr>
        <w:t>25,850</w:t>
      </w:r>
    </w:p>
    <w:p w:rsidR="009A3230" w:rsidRPr="005A774F" w:rsidRDefault="009A3230" w:rsidP="009A3230">
      <w:pPr>
        <w:pStyle w:val="BodyTextIndent"/>
        <w:tabs>
          <w:tab w:val="clear" w:pos="720"/>
          <w:tab w:val="left" w:pos="0"/>
        </w:tabs>
        <w:spacing w:line="240" w:lineRule="auto"/>
        <w:ind w:left="720"/>
        <w:rPr>
          <w:bCs/>
        </w:rPr>
      </w:pPr>
      <w:r w:rsidRPr="005A774F">
        <w:rPr>
          <w:bCs/>
        </w:rPr>
        <w:t xml:space="preserve">Work includes: windows, doors, </w:t>
      </w:r>
      <w:r>
        <w:rPr>
          <w:bCs/>
        </w:rPr>
        <w:t xml:space="preserve">remove chimney, and </w:t>
      </w:r>
      <w:r w:rsidRPr="005A774F">
        <w:rPr>
          <w:bCs/>
        </w:rPr>
        <w:t>siding</w:t>
      </w:r>
    </w:p>
    <w:p w:rsidR="009A3230" w:rsidRPr="005A774F" w:rsidRDefault="009A3230" w:rsidP="009A3230">
      <w:pPr>
        <w:pStyle w:val="BodyTextIndent"/>
        <w:tabs>
          <w:tab w:val="clear" w:pos="720"/>
          <w:tab w:val="left" w:pos="0"/>
        </w:tabs>
        <w:spacing w:line="240" w:lineRule="auto"/>
        <w:ind w:left="0"/>
        <w:rPr>
          <w:bCs/>
        </w:rPr>
      </w:pPr>
    </w:p>
    <w:p w:rsidR="009A3230" w:rsidRPr="005A774F" w:rsidRDefault="009A3230" w:rsidP="009A3230">
      <w:pPr>
        <w:pStyle w:val="Index"/>
        <w:suppressLineNumbers w:val="0"/>
        <w:tabs>
          <w:tab w:val="left" w:pos="0"/>
          <w:tab w:val="left" w:pos="90"/>
          <w:tab w:val="left" w:pos="180"/>
        </w:tabs>
        <w:spacing w:line="480" w:lineRule="auto"/>
        <w:rPr>
          <w:bCs/>
        </w:rPr>
      </w:pPr>
      <w:r w:rsidRPr="005A774F">
        <w:rPr>
          <w:bCs/>
        </w:rPr>
        <w:t xml:space="preserve">Trustee </w:t>
      </w:r>
      <w:r>
        <w:rPr>
          <w:bCs/>
        </w:rPr>
        <w:t xml:space="preserve">Sinsabaugh </w:t>
      </w:r>
      <w:r w:rsidRPr="005A774F">
        <w:rPr>
          <w:bCs/>
        </w:rPr>
        <w:t>moved</w:t>
      </w:r>
      <w:r>
        <w:rPr>
          <w:bCs/>
        </w:rPr>
        <w:t xml:space="preserve"> to authorize the above project</w:t>
      </w:r>
      <w:r w:rsidRPr="005A774F">
        <w:rPr>
          <w:bCs/>
        </w:rPr>
        <w:t xml:space="preserve"> as submitted.  Trustee </w:t>
      </w:r>
      <w:r>
        <w:rPr>
          <w:bCs/>
        </w:rPr>
        <w:t xml:space="preserve">Brewster </w:t>
      </w:r>
      <w:r w:rsidRPr="005A774F">
        <w:rPr>
          <w:bCs/>
        </w:rPr>
        <w:t>seconded the motion, which carried unanimously.</w:t>
      </w:r>
    </w:p>
    <w:p w:rsidR="009A3230" w:rsidRPr="009A6D63" w:rsidRDefault="009A3230" w:rsidP="009A3230">
      <w:pPr>
        <w:pStyle w:val="BodyTextIndent"/>
        <w:tabs>
          <w:tab w:val="left" w:pos="0"/>
        </w:tabs>
        <w:ind w:left="0"/>
        <w:rPr>
          <w:bCs/>
        </w:rPr>
      </w:pPr>
      <w:r w:rsidRPr="009A6D63">
        <w:rPr>
          <w:b/>
          <w:u w:val="single"/>
        </w:rPr>
        <w:t xml:space="preserve">Village </w:t>
      </w:r>
      <w:r>
        <w:rPr>
          <w:b/>
          <w:u w:val="single"/>
        </w:rPr>
        <w:t>Rehab</w:t>
      </w:r>
      <w:r w:rsidRPr="009A6D63">
        <w:rPr>
          <w:b/>
          <w:u w:val="single"/>
        </w:rPr>
        <w:t xml:space="preserve"> Project </w:t>
      </w:r>
      <w:r>
        <w:rPr>
          <w:b/>
          <w:u w:val="single"/>
        </w:rPr>
        <w:t>New Applicant</w:t>
      </w:r>
      <w:r w:rsidRPr="009A6D63">
        <w:rPr>
          <w:b/>
        </w:rPr>
        <w:t xml:space="preserve">: </w:t>
      </w:r>
      <w:r>
        <w:rPr>
          <w:b/>
        </w:rPr>
        <w:t xml:space="preserve"> </w:t>
      </w:r>
      <w:r w:rsidRPr="009A6D63">
        <w:rPr>
          <w:bCs/>
        </w:rPr>
        <w:t>The clerk submitted the following approval request for</w:t>
      </w:r>
      <w:r>
        <w:rPr>
          <w:bCs/>
        </w:rPr>
        <w:t xml:space="preserve"> a project</w:t>
      </w:r>
      <w:r w:rsidRPr="009A6D63">
        <w:rPr>
          <w:bCs/>
        </w:rPr>
        <w:t xml:space="preserve"> to be done through the Village</w:t>
      </w:r>
      <w:r>
        <w:rPr>
          <w:bCs/>
        </w:rPr>
        <w:t xml:space="preserve"> Rehab Project</w:t>
      </w:r>
      <w:r w:rsidRPr="009A6D63">
        <w:rPr>
          <w:bCs/>
        </w:rPr>
        <w:t>:</w:t>
      </w:r>
    </w:p>
    <w:p w:rsidR="009A3230" w:rsidRPr="009A6D63" w:rsidRDefault="009A3230" w:rsidP="004A590A">
      <w:pPr>
        <w:pStyle w:val="BodyTextIndent"/>
        <w:numPr>
          <w:ilvl w:val="0"/>
          <w:numId w:val="11"/>
        </w:numPr>
        <w:tabs>
          <w:tab w:val="left" w:pos="0"/>
        </w:tabs>
        <w:spacing w:line="240" w:lineRule="auto"/>
        <w:rPr>
          <w:bCs/>
        </w:rPr>
      </w:pPr>
      <w:r>
        <w:rPr>
          <w:bCs/>
        </w:rPr>
        <w:t>HO100</w:t>
      </w:r>
      <w:r>
        <w:rPr>
          <w:bCs/>
        </w:rPr>
        <w:tab/>
      </w:r>
      <w:r w:rsidRPr="009A6D63">
        <w:rPr>
          <w:bCs/>
        </w:rPr>
        <w:tab/>
      </w:r>
      <w:r w:rsidRPr="009A6D63">
        <w:rPr>
          <w:bCs/>
        </w:rPr>
        <w:tab/>
      </w:r>
      <w:r w:rsidRPr="009A6D63">
        <w:rPr>
          <w:bCs/>
        </w:rPr>
        <w:tab/>
      </w:r>
      <w:r w:rsidRPr="009A6D63">
        <w:rPr>
          <w:bCs/>
        </w:rPr>
        <w:tab/>
      </w:r>
      <w:r w:rsidRPr="009A6D63">
        <w:rPr>
          <w:bCs/>
        </w:rPr>
        <w:tab/>
      </w:r>
      <w:r w:rsidRPr="009A6D63">
        <w:rPr>
          <w:bCs/>
        </w:rPr>
        <w:tab/>
      </w:r>
      <w:r w:rsidRPr="009A6D63">
        <w:rPr>
          <w:bCs/>
        </w:rPr>
        <w:tab/>
        <w:t xml:space="preserve">Total Cost - $ </w:t>
      </w:r>
      <w:r>
        <w:rPr>
          <w:bCs/>
        </w:rPr>
        <w:t>25,750</w:t>
      </w:r>
    </w:p>
    <w:p w:rsidR="009A3230" w:rsidRPr="009A6D63" w:rsidRDefault="009A3230" w:rsidP="009A3230">
      <w:pPr>
        <w:pStyle w:val="BodyTextIndent"/>
        <w:tabs>
          <w:tab w:val="clear" w:pos="720"/>
          <w:tab w:val="left" w:pos="0"/>
        </w:tabs>
        <w:spacing w:line="240" w:lineRule="auto"/>
        <w:ind w:left="720"/>
        <w:rPr>
          <w:bCs/>
        </w:rPr>
      </w:pPr>
      <w:r w:rsidRPr="009A6D63">
        <w:rPr>
          <w:bCs/>
        </w:rPr>
        <w:t>$15,</w:t>
      </w:r>
      <w:r>
        <w:rPr>
          <w:bCs/>
        </w:rPr>
        <w:t>750</w:t>
      </w:r>
      <w:r w:rsidRPr="009A6D63">
        <w:rPr>
          <w:bCs/>
        </w:rPr>
        <w:t xml:space="preserve"> deferred loan</w:t>
      </w:r>
      <w:r>
        <w:rPr>
          <w:bCs/>
        </w:rPr>
        <w:t xml:space="preserve"> combined with $10,000 direct loan for 7 years at 0%</w:t>
      </w:r>
      <w:r w:rsidRPr="009A6D63">
        <w:rPr>
          <w:bCs/>
        </w:rPr>
        <w:t xml:space="preserve">.  Work includes: </w:t>
      </w:r>
      <w:r>
        <w:rPr>
          <w:bCs/>
        </w:rPr>
        <w:t>roofing and exterior painting</w:t>
      </w:r>
    </w:p>
    <w:p w:rsidR="009A3230" w:rsidRPr="009A6D63" w:rsidRDefault="009A3230" w:rsidP="009A3230">
      <w:pPr>
        <w:pStyle w:val="BodyTextIndent"/>
        <w:tabs>
          <w:tab w:val="clear" w:pos="720"/>
          <w:tab w:val="left" w:pos="0"/>
        </w:tabs>
        <w:spacing w:line="240" w:lineRule="auto"/>
        <w:ind w:left="0"/>
        <w:rPr>
          <w:bCs/>
        </w:rPr>
      </w:pPr>
    </w:p>
    <w:p w:rsidR="009A3230" w:rsidRPr="009A6D63" w:rsidRDefault="009A3230" w:rsidP="009A3230">
      <w:pPr>
        <w:pStyle w:val="Index"/>
        <w:suppressLineNumbers w:val="0"/>
        <w:tabs>
          <w:tab w:val="left" w:pos="0"/>
          <w:tab w:val="left" w:pos="90"/>
          <w:tab w:val="left" w:pos="180"/>
        </w:tabs>
        <w:spacing w:line="480" w:lineRule="auto"/>
        <w:rPr>
          <w:bCs/>
        </w:rPr>
      </w:pPr>
      <w:r>
        <w:rPr>
          <w:bCs/>
        </w:rPr>
        <w:t xml:space="preserve">Deputy Mayor Ayres stated the applicant met with the Loan Committee </w:t>
      </w:r>
      <w:r w:rsidR="00BD3E1D">
        <w:rPr>
          <w:bCs/>
        </w:rPr>
        <w:t xml:space="preserve">to review the loan and the structure of the repayment.  </w:t>
      </w:r>
      <w:r w:rsidRPr="009A6D63">
        <w:rPr>
          <w:bCs/>
        </w:rPr>
        <w:t>Trustee A</w:t>
      </w:r>
      <w:r w:rsidR="00BD3E1D">
        <w:rPr>
          <w:bCs/>
        </w:rPr>
        <w:t>ronstam</w:t>
      </w:r>
      <w:r w:rsidRPr="009A6D63">
        <w:rPr>
          <w:bCs/>
        </w:rPr>
        <w:t xml:space="preserve"> moved </w:t>
      </w:r>
      <w:r>
        <w:rPr>
          <w:bCs/>
        </w:rPr>
        <w:t>to approve this project,</w:t>
      </w:r>
      <w:r w:rsidRPr="009A6D63">
        <w:rPr>
          <w:bCs/>
        </w:rPr>
        <w:t xml:space="preserve"> as submitted.  Trustee </w:t>
      </w:r>
      <w:r w:rsidR="00BD3E1D">
        <w:rPr>
          <w:bCs/>
        </w:rPr>
        <w:t>Uhl</w:t>
      </w:r>
      <w:r w:rsidRPr="009A6D63">
        <w:rPr>
          <w:bCs/>
        </w:rPr>
        <w:t xml:space="preserve"> seconded the motion, which carried unanimously.</w:t>
      </w:r>
    </w:p>
    <w:p w:rsidR="00BD3E1D" w:rsidRDefault="00BD3E1D" w:rsidP="00BD3E1D">
      <w:pPr>
        <w:pStyle w:val="p2"/>
        <w:widowControl/>
        <w:spacing w:line="480" w:lineRule="auto"/>
        <w:rPr>
          <w:bCs/>
        </w:rPr>
      </w:pPr>
      <w:r>
        <w:rPr>
          <w:b/>
          <w:bCs/>
          <w:u w:val="single"/>
        </w:rPr>
        <w:t>Industrial Appraisal Proposal</w:t>
      </w:r>
      <w:r w:rsidRPr="00912CCF">
        <w:rPr>
          <w:b/>
          <w:bCs/>
        </w:rPr>
        <w:t xml:space="preserve">:  </w:t>
      </w:r>
      <w:r>
        <w:rPr>
          <w:bCs/>
        </w:rPr>
        <w:t xml:space="preserve">The clerk stated Todd Sampsell, Regional Manager of Industrial Appraisal, has </w:t>
      </w:r>
      <w:r w:rsidR="004B680E">
        <w:rPr>
          <w:bCs/>
        </w:rPr>
        <w:t>submitted a</w:t>
      </w:r>
      <w:r>
        <w:rPr>
          <w:bCs/>
        </w:rPr>
        <w:t xml:space="preserve"> proposal </w:t>
      </w:r>
      <w:r w:rsidR="004B680E">
        <w:rPr>
          <w:bCs/>
        </w:rPr>
        <w:t xml:space="preserve">in the amount of $10,760.  </w:t>
      </w:r>
      <w:r>
        <w:rPr>
          <w:bCs/>
        </w:rPr>
        <w:t xml:space="preserve">Their proposal is to inventory, appraise, </w:t>
      </w:r>
      <w:r w:rsidR="004B680E">
        <w:rPr>
          <w:bCs/>
        </w:rPr>
        <w:t xml:space="preserve">and submit a depreciation study for all fixed assets in compliance with the GASB 34 requirements.  </w:t>
      </w:r>
      <w:r>
        <w:rPr>
          <w:bCs/>
        </w:rPr>
        <w:t xml:space="preserve"> </w:t>
      </w:r>
      <w:r w:rsidR="004B680E">
        <w:rPr>
          <w:bCs/>
        </w:rPr>
        <w:t>The clerk stated we have used this company for many years and the information they provide is needed for the annual financial reporting to the Office of the State Comptroller</w:t>
      </w:r>
      <w:r>
        <w:rPr>
          <w:bCs/>
        </w:rPr>
        <w:t xml:space="preserve">.  Trustee </w:t>
      </w:r>
      <w:r w:rsidR="004B680E">
        <w:rPr>
          <w:bCs/>
        </w:rPr>
        <w:t>Brewster</w:t>
      </w:r>
      <w:r>
        <w:rPr>
          <w:bCs/>
        </w:rPr>
        <w:t xml:space="preserve"> moved to approve the proposal from Industrial Appraisal as presented</w:t>
      </w:r>
      <w:r w:rsidR="00836EFD">
        <w:rPr>
          <w:bCs/>
        </w:rPr>
        <w:t xml:space="preserve">.  </w:t>
      </w:r>
      <w:r>
        <w:rPr>
          <w:bCs/>
        </w:rPr>
        <w:t xml:space="preserve">Trustee </w:t>
      </w:r>
      <w:r w:rsidR="004B680E">
        <w:rPr>
          <w:bCs/>
        </w:rPr>
        <w:t xml:space="preserve">Sinsabaugh </w:t>
      </w:r>
      <w:r>
        <w:rPr>
          <w:bCs/>
        </w:rPr>
        <w:t>seconded the motion, which carried unanimously.</w:t>
      </w:r>
    </w:p>
    <w:p w:rsidR="00836EFD" w:rsidRPr="00836EFD" w:rsidRDefault="00836EFD" w:rsidP="00836EFD">
      <w:pPr>
        <w:pStyle w:val="p2"/>
        <w:widowControl/>
        <w:spacing w:line="480" w:lineRule="auto"/>
      </w:pPr>
      <w:r w:rsidRPr="00836EFD">
        <w:rPr>
          <w:b/>
          <w:u w:val="single"/>
        </w:rPr>
        <w:t>Snow Removal Fees</w:t>
      </w:r>
      <w:r w:rsidRPr="00836EFD">
        <w:rPr>
          <w:b/>
        </w:rPr>
        <w:t>:</w:t>
      </w:r>
      <w:r w:rsidRPr="00836EFD">
        <w:t xml:space="preserve">  Deputy Mayor Ayres requested Trustee Aronstam and Trustee Steck to review the current snow removal fees and come back with a recommendation at the next meeting.</w:t>
      </w:r>
    </w:p>
    <w:p w:rsidR="00836EFD" w:rsidRPr="006B0218" w:rsidRDefault="00B86C16" w:rsidP="00836EFD">
      <w:pPr>
        <w:spacing w:line="480" w:lineRule="auto"/>
        <w:rPr>
          <w:rFonts w:eastAsiaTheme="minorHAnsi"/>
        </w:rPr>
      </w:pPr>
      <w:r w:rsidRPr="00836EFD">
        <w:rPr>
          <w:rFonts w:eastAsiaTheme="minorHAnsi"/>
          <w:b/>
          <w:u w:val="single"/>
        </w:rPr>
        <w:t>Mayor/Board Comments</w:t>
      </w:r>
      <w:r w:rsidRPr="00836EFD">
        <w:rPr>
          <w:rFonts w:eastAsiaTheme="minorHAnsi"/>
          <w:b/>
        </w:rPr>
        <w:t xml:space="preserve">:  </w:t>
      </w:r>
      <w:r w:rsidR="00836EFD">
        <w:rPr>
          <w:rFonts w:eastAsiaTheme="minorHAnsi"/>
        </w:rPr>
        <w:t>Trustee Steck stated Jack Pond received a quote of $6,993 from Bradco Supply for a tar buggy.  He stated the one they use now no longer works and is quite old.  Trustee Steck moved to approve the purchase of the tar buggy from Bradco Supply for $6,993.  Trustee Aronstam seconded the motion, which led</w:t>
      </w:r>
      <w:r w:rsidRPr="00836EFD">
        <w:rPr>
          <w:rFonts w:eastAsiaTheme="minorHAnsi"/>
        </w:rPr>
        <w:t xml:space="preserve"> </w:t>
      </w:r>
      <w:r w:rsidR="00836EFD" w:rsidRPr="006B0218">
        <w:rPr>
          <w:rFonts w:eastAsiaTheme="minorHAnsi"/>
        </w:rPr>
        <w:t xml:space="preserve">to a roll call vote, </w:t>
      </w:r>
      <w:r w:rsidR="00836EFD">
        <w:rPr>
          <w:rFonts w:eastAsiaTheme="minorHAnsi"/>
        </w:rPr>
        <w:t>and</w:t>
      </w:r>
      <w:r w:rsidR="00836EFD" w:rsidRPr="006B0218">
        <w:rPr>
          <w:rFonts w:eastAsiaTheme="minorHAnsi"/>
        </w:rPr>
        <w:t xml:space="preserve"> resulted as follows: </w:t>
      </w:r>
    </w:p>
    <w:p w:rsidR="00836EFD" w:rsidRPr="006B0218" w:rsidRDefault="00836EFD" w:rsidP="00836EFD">
      <w:pPr>
        <w:pStyle w:val="p2"/>
        <w:widowControl/>
        <w:spacing w:line="240" w:lineRule="auto"/>
        <w:rPr>
          <w:bCs/>
        </w:rPr>
      </w:pPr>
      <w:r w:rsidRPr="006B0218">
        <w:rPr>
          <w:bCs/>
        </w:rPr>
        <w:tab/>
      </w:r>
      <w:r w:rsidRPr="006B0218">
        <w:rPr>
          <w:bCs/>
        </w:rPr>
        <w:tab/>
        <w:t xml:space="preserve">Ayes – </w:t>
      </w:r>
      <w:r>
        <w:rPr>
          <w:bCs/>
        </w:rPr>
        <w:t>6</w:t>
      </w:r>
      <w:r w:rsidRPr="006B0218">
        <w:rPr>
          <w:bCs/>
        </w:rPr>
        <w:tab/>
        <w:t>(</w:t>
      </w:r>
      <w:r>
        <w:rPr>
          <w:bCs/>
        </w:rPr>
        <w:t>Aronstam, Uhl</w:t>
      </w:r>
      <w:r w:rsidRPr="006B0218">
        <w:rPr>
          <w:bCs/>
        </w:rPr>
        <w:t>, Ayres, Brewster, Sinsabaugh, Steck)</w:t>
      </w:r>
    </w:p>
    <w:p w:rsidR="00836EFD" w:rsidRDefault="00836EFD" w:rsidP="00836EFD">
      <w:pPr>
        <w:pStyle w:val="p2"/>
        <w:widowControl/>
        <w:spacing w:line="240" w:lineRule="auto"/>
        <w:rPr>
          <w:bCs/>
        </w:rPr>
      </w:pPr>
      <w:r w:rsidRPr="006B0218">
        <w:rPr>
          <w:bCs/>
        </w:rPr>
        <w:tab/>
      </w:r>
      <w:r w:rsidRPr="006B0218">
        <w:rPr>
          <w:bCs/>
        </w:rPr>
        <w:tab/>
        <w:t xml:space="preserve">Nays – </w:t>
      </w:r>
      <w:r>
        <w:rPr>
          <w:bCs/>
        </w:rPr>
        <w:t>0</w:t>
      </w:r>
    </w:p>
    <w:p w:rsidR="00836EFD" w:rsidRPr="006B0218" w:rsidRDefault="00836EFD" w:rsidP="00836EFD">
      <w:pPr>
        <w:pStyle w:val="p2"/>
        <w:widowControl/>
        <w:spacing w:line="240" w:lineRule="auto"/>
        <w:rPr>
          <w:bCs/>
        </w:rPr>
      </w:pPr>
      <w:r>
        <w:rPr>
          <w:bCs/>
        </w:rPr>
        <w:tab/>
      </w:r>
      <w:r>
        <w:rPr>
          <w:bCs/>
        </w:rPr>
        <w:tab/>
        <w:t>Absent – 1</w:t>
      </w:r>
      <w:r>
        <w:rPr>
          <w:bCs/>
        </w:rPr>
        <w:tab/>
        <w:t>(Leary)</w:t>
      </w:r>
      <w:r w:rsidRPr="006B0218">
        <w:rPr>
          <w:bCs/>
        </w:rPr>
        <w:tab/>
        <w:t xml:space="preserve"> </w:t>
      </w:r>
    </w:p>
    <w:p w:rsidR="00836EFD" w:rsidRPr="006B0218" w:rsidRDefault="00836EFD" w:rsidP="00836EFD">
      <w:pPr>
        <w:pStyle w:val="p2"/>
        <w:widowControl/>
        <w:spacing w:line="480" w:lineRule="auto"/>
        <w:ind w:left="720"/>
        <w:rPr>
          <w:bCs/>
        </w:rPr>
      </w:pPr>
      <w:r w:rsidRPr="006B0218">
        <w:rPr>
          <w:bCs/>
        </w:rPr>
        <w:tab/>
        <w:t>The motion carried.</w:t>
      </w:r>
    </w:p>
    <w:p w:rsidR="00B86C16" w:rsidRDefault="00606297" w:rsidP="00B86C16">
      <w:pPr>
        <w:pStyle w:val="p2"/>
        <w:widowControl/>
        <w:suppressAutoHyphens w:val="0"/>
        <w:spacing w:line="480" w:lineRule="auto"/>
        <w:rPr>
          <w:rFonts w:eastAsiaTheme="minorHAnsi"/>
        </w:rPr>
      </w:pPr>
      <w:r>
        <w:rPr>
          <w:rFonts w:eastAsiaTheme="minorHAnsi"/>
        </w:rPr>
        <w:tab/>
        <w:t xml:space="preserve">Trustee Steck stated he and Jack Pond met with Chris Spaulding, of the Town of Barton, and they are interested in purchasing our old roller for parts and offered $1,500.  Trustee Steck stated the roller is </w:t>
      </w:r>
      <w:r>
        <w:rPr>
          <w:rFonts w:eastAsiaTheme="minorHAnsi"/>
        </w:rPr>
        <w:lastRenderedPageBreak/>
        <w:t>no longer used and is surplus property.  Trustee Aronstam moved to sell the old roller to Town of Barton for $1,500.  Trustee Sinsabaugh seconded the motion, which carried unanimously.</w:t>
      </w:r>
    </w:p>
    <w:p w:rsidR="00606297" w:rsidRDefault="00606297" w:rsidP="00606297">
      <w:pPr>
        <w:pStyle w:val="p2"/>
        <w:widowControl/>
        <w:spacing w:line="480" w:lineRule="auto"/>
        <w:rPr>
          <w:rFonts w:eastAsiaTheme="minorHAnsi"/>
        </w:rPr>
      </w:pPr>
      <w:r w:rsidRPr="00E01F39">
        <w:rPr>
          <w:rFonts w:eastAsiaTheme="minorHAnsi"/>
          <w:b/>
          <w:u w:val="single"/>
        </w:rPr>
        <w:t>Executive Session</w:t>
      </w:r>
      <w:r w:rsidRPr="00E01F39">
        <w:rPr>
          <w:rFonts w:eastAsiaTheme="minorHAnsi"/>
          <w:b/>
        </w:rPr>
        <w:t>:</w:t>
      </w:r>
      <w:r w:rsidRPr="00E01F39">
        <w:rPr>
          <w:rFonts w:eastAsiaTheme="minorHAnsi"/>
        </w:rPr>
        <w:t xml:space="preserve">  Trustee </w:t>
      </w:r>
      <w:r>
        <w:rPr>
          <w:rFonts w:eastAsiaTheme="minorHAnsi"/>
        </w:rPr>
        <w:t>Brewster</w:t>
      </w:r>
      <w:r w:rsidRPr="00E01F39">
        <w:rPr>
          <w:rFonts w:eastAsiaTheme="minorHAnsi"/>
        </w:rPr>
        <w:t xml:space="preserve"> moved to enter executive session at 7:</w:t>
      </w:r>
      <w:r>
        <w:rPr>
          <w:rFonts w:eastAsiaTheme="minorHAnsi"/>
        </w:rPr>
        <w:t>22</w:t>
      </w:r>
      <w:r w:rsidRPr="00E01F39">
        <w:rPr>
          <w:rFonts w:eastAsiaTheme="minorHAnsi"/>
        </w:rPr>
        <w:t xml:space="preserve"> p.m. to discuss a contractual issue.  Trustee </w:t>
      </w:r>
      <w:r>
        <w:rPr>
          <w:rFonts w:eastAsiaTheme="minorHAnsi"/>
        </w:rPr>
        <w:t>Sinsabaugh</w:t>
      </w:r>
      <w:r w:rsidRPr="00E01F39">
        <w:rPr>
          <w:rFonts w:eastAsiaTheme="minorHAnsi"/>
        </w:rPr>
        <w:t xml:space="preserve"> seconded the motion, which carried unanimously.  </w:t>
      </w:r>
    </w:p>
    <w:p w:rsidR="00606297" w:rsidRPr="00E01F39" w:rsidRDefault="00606297" w:rsidP="00606297">
      <w:pPr>
        <w:pStyle w:val="p2"/>
        <w:widowControl/>
        <w:spacing w:line="480" w:lineRule="auto"/>
        <w:rPr>
          <w:rFonts w:eastAsiaTheme="minorHAnsi"/>
        </w:rPr>
      </w:pPr>
      <w:r>
        <w:rPr>
          <w:rFonts w:eastAsiaTheme="minorHAnsi"/>
        </w:rPr>
        <w:tab/>
        <w:t>The clerk did not attend.</w:t>
      </w:r>
    </w:p>
    <w:p w:rsidR="00606297" w:rsidRDefault="00606297" w:rsidP="00606297">
      <w:pPr>
        <w:spacing w:line="480" w:lineRule="auto"/>
        <w:rPr>
          <w:rFonts w:eastAsiaTheme="minorHAnsi"/>
        </w:rPr>
      </w:pPr>
      <w:r w:rsidRPr="00E01F39">
        <w:rPr>
          <w:rFonts w:eastAsiaTheme="minorHAnsi"/>
        </w:rPr>
        <w:tab/>
        <w:t xml:space="preserve">Trustee </w:t>
      </w:r>
      <w:r>
        <w:rPr>
          <w:rFonts w:eastAsiaTheme="minorHAnsi"/>
        </w:rPr>
        <w:t>Brewster</w:t>
      </w:r>
      <w:r w:rsidRPr="00E01F39">
        <w:rPr>
          <w:rFonts w:eastAsiaTheme="minorHAnsi"/>
        </w:rPr>
        <w:t xml:space="preserve"> moved to enter regular session at </w:t>
      </w:r>
      <w:r>
        <w:rPr>
          <w:rFonts w:eastAsiaTheme="minorHAnsi"/>
        </w:rPr>
        <w:t>8:10</w:t>
      </w:r>
      <w:r w:rsidRPr="00E01F39">
        <w:rPr>
          <w:rFonts w:eastAsiaTheme="minorHAnsi"/>
        </w:rPr>
        <w:t xml:space="preserve"> p.m.  Trustee </w:t>
      </w:r>
      <w:r>
        <w:rPr>
          <w:rFonts w:eastAsiaTheme="minorHAnsi"/>
        </w:rPr>
        <w:t xml:space="preserve">Aronstam </w:t>
      </w:r>
      <w:r w:rsidRPr="00E01F39">
        <w:rPr>
          <w:rFonts w:eastAsiaTheme="minorHAnsi"/>
        </w:rPr>
        <w:t xml:space="preserve">seconded the motion, which carried unanimously.  </w:t>
      </w:r>
    </w:p>
    <w:p w:rsidR="004E1C12" w:rsidRPr="006B0218" w:rsidRDefault="00606297" w:rsidP="004E1C12">
      <w:pPr>
        <w:spacing w:line="480" w:lineRule="auto"/>
        <w:rPr>
          <w:rFonts w:eastAsiaTheme="minorHAnsi"/>
        </w:rPr>
      </w:pPr>
      <w:r>
        <w:rPr>
          <w:rFonts w:eastAsiaTheme="minorHAnsi"/>
        </w:rPr>
        <w:tab/>
        <w:t xml:space="preserve">Trustee Aronstam moved to authorize Attorney Keene to file a judgement against Shawn and Allison Schutt, up to $3,000 for non-payment of their </w:t>
      </w:r>
      <w:r w:rsidR="004E1C12">
        <w:rPr>
          <w:rFonts w:eastAsiaTheme="minorHAnsi"/>
        </w:rPr>
        <w:t xml:space="preserve">business </w:t>
      </w:r>
      <w:r>
        <w:rPr>
          <w:rFonts w:eastAsiaTheme="minorHAnsi"/>
        </w:rPr>
        <w:t>loan.</w:t>
      </w:r>
      <w:r w:rsidR="004E1C12">
        <w:rPr>
          <w:rFonts w:eastAsiaTheme="minorHAnsi"/>
        </w:rPr>
        <w:t xml:space="preserve">  Trustee Steck seconded the motion, which led</w:t>
      </w:r>
      <w:r w:rsidR="004E1C12" w:rsidRPr="00836EFD">
        <w:rPr>
          <w:rFonts w:eastAsiaTheme="minorHAnsi"/>
        </w:rPr>
        <w:t xml:space="preserve"> </w:t>
      </w:r>
      <w:r w:rsidR="004E1C12" w:rsidRPr="006B0218">
        <w:rPr>
          <w:rFonts w:eastAsiaTheme="minorHAnsi"/>
        </w:rPr>
        <w:t xml:space="preserve">to a roll call vote, </w:t>
      </w:r>
      <w:r w:rsidR="004E1C12">
        <w:rPr>
          <w:rFonts w:eastAsiaTheme="minorHAnsi"/>
        </w:rPr>
        <w:t>and</w:t>
      </w:r>
      <w:r w:rsidR="004E1C12" w:rsidRPr="006B0218">
        <w:rPr>
          <w:rFonts w:eastAsiaTheme="minorHAnsi"/>
        </w:rPr>
        <w:t xml:space="preserve"> resulted as follows: </w:t>
      </w:r>
    </w:p>
    <w:p w:rsidR="004E1C12" w:rsidRPr="006B0218" w:rsidRDefault="004E1C12" w:rsidP="004E1C12">
      <w:pPr>
        <w:pStyle w:val="p2"/>
        <w:widowControl/>
        <w:spacing w:line="240" w:lineRule="auto"/>
        <w:rPr>
          <w:bCs/>
        </w:rPr>
      </w:pPr>
      <w:r w:rsidRPr="006B0218">
        <w:rPr>
          <w:bCs/>
        </w:rPr>
        <w:tab/>
      </w:r>
      <w:r w:rsidRPr="006B0218">
        <w:rPr>
          <w:bCs/>
        </w:rPr>
        <w:tab/>
        <w:t xml:space="preserve">Ayes – </w:t>
      </w:r>
      <w:r>
        <w:rPr>
          <w:bCs/>
        </w:rPr>
        <w:t>6</w:t>
      </w:r>
      <w:r w:rsidRPr="006B0218">
        <w:rPr>
          <w:bCs/>
        </w:rPr>
        <w:tab/>
        <w:t>(</w:t>
      </w:r>
      <w:r>
        <w:rPr>
          <w:bCs/>
        </w:rPr>
        <w:t>Aronstam, Uhl</w:t>
      </w:r>
      <w:r w:rsidRPr="006B0218">
        <w:rPr>
          <w:bCs/>
        </w:rPr>
        <w:t>, Ayres, Brewster, Sinsabaugh, Steck)</w:t>
      </w:r>
    </w:p>
    <w:p w:rsidR="004E1C12" w:rsidRDefault="004E1C12" w:rsidP="004E1C12">
      <w:pPr>
        <w:pStyle w:val="p2"/>
        <w:widowControl/>
        <w:spacing w:line="240" w:lineRule="auto"/>
        <w:rPr>
          <w:bCs/>
        </w:rPr>
      </w:pPr>
      <w:r w:rsidRPr="006B0218">
        <w:rPr>
          <w:bCs/>
        </w:rPr>
        <w:tab/>
      </w:r>
      <w:r w:rsidRPr="006B0218">
        <w:rPr>
          <w:bCs/>
        </w:rPr>
        <w:tab/>
        <w:t xml:space="preserve">Nays – </w:t>
      </w:r>
      <w:r>
        <w:rPr>
          <w:bCs/>
        </w:rPr>
        <w:t>0</w:t>
      </w:r>
    </w:p>
    <w:p w:rsidR="004E1C12" w:rsidRPr="006B0218" w:rsidRDefault="004E1C12" w:rsidP="004E1C12">
      <w:pPr>
        <w:pStyle w:val="p2"/>
        <w:widowControl/>
        <w:spacing w:line="240" w:lineRule="auto"/>
        <w:rPr>
          <w:bCs/>
        </w:rPr>
      </w:pPr>
      <w:r>
        <w:rPr>
          <w:bCs/>
        </w:rPr>
        <w:tab/>
      </w:r>
      <w:r>
        <w:rPr>
          <w:bCs/>
        </w:rPr>
        <w:tab/>
        <w:t>Absent – 1</w:t>
      </w:r>
      <w:r>
        <w:rPr>
          <w:bCs/>
        </w:rPr>
        <w:tab/>
        <w:t>(Leary)</w:t>
      </w:r>
      <w:r w:rsidRPr="006B0218">
        <w:rPr>
          <w:bCs/>
        </w:rPr>
        <w:tab/>
        <w:t xml:space="preserve"> </w:t>
      </w:r>
    </w:p>
    <w:p w:rsidR="004E1C12" w:rsidRPr="006B0218" w:rsidRDefault="004E1C12" w:rsidP="004E1C12">
      <w:pPr>
        <w:pStyle w:val="p2"/>
        <w:widowControl/>
        <w:spacing w:line="480" w:lineRule="auto"/>
        <w:ind w:left="720"/>
        <w:rPr>
          <w:bCs/>
        </w:rPr>
      </w:pPr>
      <w:r w:rsidRPr="006B0218">
        <w:rPr>
          <w:bCs/>
        </w:rPr>
        <w:tab/>
        <w:t>The motion carried.</w:t>
      </w:r>
    </w:p>
    <w:p w:rsidR="00B86C16" w:rsidRPr="00F70C16" w:rsidRDefault="00B86C16" w:rsidP="00B86C16">
      <w:pPr>
        <w:pStyle w:val="p2"/>
        <w:widowControl/>
        <w:spacing w:line="480" w:lineRule="auto"/>
        <w:rPr>
          <w:szCs w:val="24"/>
          <w:lang w:eastAsia="en-US"/>
        </w:rPr>
      </w:pPr>
      <w:r w:rsidRPr="004E1C12">
        <w:rPr>
          <w:b/>
          <w:bCs/>
          <w:u w:val="single"/>
        </w:rPr>
        <w:t>Adjournment</w:t>
      </w:r>
      <w:r w:rsidRPr="004E1C12">
        <w:t xml:space="preserve">:  Trustee Aronstam moved to adjourn at </w:t>
      </w:r>
      <w:r w:rsidR="004E1C12" w:rsidRPr="004E1C12">
        <w:t xml:space="preserve">8:12 </w:t>
      </w:r>
      <w:r w:rsidRPr="004E1C12">
        <w:t xml:space="preserve">p.m.  Trustee </w:t>
      </w:r>
      <w:r w:rsidR="004E1C12" w:rsidRPr="004E1C12">
        <w:t>Uhl</w:t>
      </w:r>
      <w:r w:rsidRPr="004E1C12">
        <w:t xml:space="preserve"> seconded the motion, which carried unanimously.</w:t>
      </w:r>
      <w:r w:rsidRPr="00F70C16">
        <w:t xml:space="preserve">  </w:t>
      </w:r>
      <w:r w:rsidRPr="00F70C16">
        <w:rPr>
          <w:szCs w:val="24"/>
          <w:lang w:eastAsia="en-US"/>
        </w:rPr>
        <w:tab/>
      </w:r>
      <w:r w:rsidRPr="00F70C16">
        <w:rPr>
          <w:szCs w:val="24"/>
          <w:lang w:eastAsia="en-US"/>
        </w:rPr>
        <w:tab/>
      </w:r>
      <w:r w:rsidRPr="00F70C16">
        <w:rPr>
          <w:szCs w:val="24"/>
          <w:lang w:eastAsia="en-US"/>
        </w:rPr>
        <w:tab/>
      </w:r>
      <w:r w:rsidRPr="00F70C16">
        <w:rPr>
          <w:szCs w:val="24"/>
          <w:lang w:eastAsia="en-US"/>
        </w:rPr>
        <w:tab/>
      </w:r>
      <w:r w:rsidRPr="00F70C16">
        <w:rPr>
          <w:szCs w:val="24"/>
          <w:lang w:eastAsia="en-US"/>
        </w:rPr>
        <w:tab/>
      </w:r>
      <w:r w:rsidRPr="00F70C16">
        <w:rPr>
          <w:szCs w:val="24"/>
          <w:lang w:eastAsia="en-US"/>
        </w:rPr>
        <w:tab/>
      </w:r>
      <w:r w:rsidRPr="00F70C16">
        <w:rPr>
          <w:szCs w:val="24"/>
          <w:lang w:eastAsia="en-US"/>
        </w:rPr>
        <w:tab/>
      </w:r>
      <w:r w:rsidRPr="00F70C16">
        <w:rPr>
          <w:szCs w:val="24"/>
          <w:lang w:eastAsia="en-US"/>
        </w:rPr>
        <w:tab/>
      </w:r>
      <w:r w:rsidRPr="00F70C16">
        <w:rPr>
          <w:szCs w:val="24"/>
          <w:lang w:eastAsia="en-US"/>
        </w:rPr>
        <w:tab/>
      </w:r>
      <w:r w:rsidRPr="00F70C16">
        <w:rPr>
          <w:szCs w:val="24"/>
          <w:lang w:eastAsia="en-US"/>
        </w:rPr>
        <w:tab/>
      </w:r>
      <w:r w:rsidRPr="00F70C16">
        <w:rPr>
          <w:szCs w:val="24"/>
          <w:lang w:eastAsia="en-US"/>
        </w:rPr>
        <w:tab/>
      </w:r>
      <w:r w:rsidRPr="00F70C16">
        <w:rPr>
          <w:szCs w:val="24"/>
          <w:lang w:eastAsia="en-US"/>
        </w:rPr>
        <w:tab/>
      </w:r>
      <w:r w:rsidRPr="00F70C16">
        <w:rPr>
          <w:szCs w:val="24"/>
          <w:lang w:eastAsia="en-US"/>
        </w:rPr>
        <w:tab/>
      </w:r>
      <w:r w:rsidRPr="00F70C16">
        <w:rPr>
          <w:szCs w:val="24"/>
          <w:lang w:eastAsia="en-US"/>
        </w:rPr>
        <w:tab/>
      </w:r>
      <w:r w:rsidRPr="00F70C16">
        <w:rPr>
          <w:szCs w:val="24"/>
          <w:lang w:eastAsia="en-US"/>
        </w:rPr>
        <w:tab/>
      </w:r>
      <w:r w:rsidRPr="00F70C16">
        <w:rPr>
          <w:szCs w:val="24"/>
          <w:lang w:eastAsia="en-US"/>
        </w:rPr>
        <w:tab/>
      </w:r>
      <w:r w:rsidRPr="00F70C16">
        <w:rPr>
          <w:szCs w:val="24"/>
          <w:lang w:eastAsia="en-US"/>
        </w:rPr>
        <w:tab/>
      </w:r>
      <w:r w:rsidRPr="00F70C16">
        <w:rPr>
          <w:szCs w:val="24"/>
          <w:lang w:eastAsia="en-US"/>
        </w:rPr>
        <w:tab/>
      </w:r>
      <w:r w:rsidRPr="00F70C16">
        <w:rPr>
          <w:szCs w:val="24"/>
          <w:lang w:eastAsia="en-US"/>
        </w:rPr>
        <w:tab/>
      </w:r>
      <w:r>
        <w:rPr>
          <w:szCs w:val="24"/>
          <w:lang w:eastAsia="en-US"/>
        </w:rPr>
        <w:tab/>
      </w:r>
      <w:r w:rsidRPr="00F70C16">
        <w:rPr>
          <w:szCs w:val="24"/>
          <w:lang w:eastAsia="en-US"/>
        </w:rPr>
        <w:t>Respectfully submitted,</w:t>
      </w:r>
    </w:p>
    <w:p w:rsidR="00B86C16" w:rsidRPr="00F70C16" w:rsidRDefault="00B86C16" w:rsidP="00B86C16">
      <w:pPr>
        <w:tabs>
          <w:tab w:val="left" w:pos="0"/>
          <w:tab w:val="left" w:pos="90"/>
          <w:tab w:val="left" w:pos="180"/>
        </w:tabs>
      </w:pPr>
      <w:r w:rsidRPr="00F70C16">
        <w:tab/>
      </w:r>
      <w:r w:rsidRPr="00F70C16">
        <w:tab/>
      </w:r>
      <w:r w:rsidRPr="00F70C16">
        <w:tab/>
      </w:r>
      <w:r w:rsidRPr="00F70C16">
        <w:tab/>
      </w:r>
      <w:r w:rsidRPr="00F70C16">
        <w:tab/>
      </w:r>
      <w:r w:rsidRPr="00F70C16">
        <w:tab/>
      </w:r>
      <w:r w:rsidRPr="00F70C16">
        <w:tab/>
      </w:r>
      <w:r w:rsidRPr="00F70C16">
        <w:tab/>
      </w:r>
      <w:r w:rsidRPr="00F70C16">
        <w:tab/>
      </w:r>
      <w:r w:rsidRPr="00F70C16">
        <w:tab/>
      </w:r>
      <w:r w:rsidRPr="00F70C16">
        <w:tab/>
        <w:t>_________________________</w:t>
      </w:r>
    </w:p>
    <w:p w:rsidR="00B86C16" w:rsidRDefault="00B86C16" w:rsidP="00B86C16">
      <w:pPr>
        <w:tabs>
          <w:tab w:val="left" w:pos="0"/>
          <w:tab w:val="left" w:pos="90"/>
          <w:tab w:val="left" w:pos="180"/>
        </w:tabs>
        <w:spacing w:line="480" w:lineRule="auto"/>
      </w:pPr>
      <w:r w:rsidRPr="00F70C16">
        <w:tab/>
      </w:r>
      <w:r w:rsidRPr="00F70C16">
        <w:tab/>
      </w:r>
      <w:r w:rsidRPr="00F70C16">
        <w:tab/>
      </w:r>
      <w:r w:rsidRPr="00F70C16">
        <w:tab/>
      </w:r>
      <w:r w:rsidRPr="00F70C16">
        <w:tab/>
      </w:r>
      <w:r w:rsidRPr="00F70C16">
        <w:tab/>
      </w:r>
      <w:r w:rsidRPr="00F70C16">
        <w:tab/>
      </w:r>
      <w:r w:rsidRPr="00F70C16">
        <w:tab/>
      </w:r>
      <w:r w:rsidRPr="00F70C16">
        <w:tab/>
      </w:r>
      <w:r w:rsidRPr="00F70C16">
        <w:tab/>
        <w:t xml:space="preserve">       </w:t>
      </w:r>
      <w:r w:rsidRPr="00F70C16">
        <w:tab/>
        <w:t>Michele Wood, Clerk Treasurer</w:t>
      </w:r>
      <w:r>
        <w:t xml:space="preserve"> </w:t>
      </w:r>
    </w:p>
    <w:p w:rsidR="00E80F1A" w:rsidRDefault="00E80F1A" w:rsidP="00B86C16">
      <w:pPr>
        <w:tabs>
          <w:tab w:val="left" w:pos="0"/>
          <w:tab w:val="left" w:pos="90"/>
          <w:tab w:val="left" w:pos="180"/>
        </w:tabs>
        <w:spacing w:line="480" w:lineRule="auto"/>
      </w:pPr>
    </w:p>
    <w:p w:rsidR="00E80F1A" w:rsidRPr="009A6E32" w:rsidRDefault="00E80F1A" w:rsidP="00E80F1A">
      <w:pPr>
        <w:jc w:val="center"/>
        <w:rPr>
          <w:rFonts w:eastAsiaTheme="minorHAnsi"/>
          <w:b/>
        </w:rPr>
      </w:pPr>
      <w:r w:rsidRPr="009A6E32">
        <w:rPr>
          <w:rFonts w:eastAsiaTheme="minorHAnsi"/>
          <w:b/>
        </w:rPr>
        <w:t>REGULAR MEETING OF THE BOARD OF TRUSTEES</w:t>
      </w:r>
    </w:p>
    <w:p w:rsidR="00E80F1A" w:rsidRPr="009A6E32" w:rsidRDefault="00E80F1A" w:rsidP="00E80F1A">
      <w:pPr>
        <w:jc w:val="center"/>
        <w:rPr>
          <w:rFonts w:eastAsiaTheme="minorHAnsi"/>
          <w:b/>
        </w:rPr>
      </w:pPr>
      <w:r w:rsidRPr="009A6E32">
        <w:rPr>
          <w:rFonts w:eastAsiaTheme="minorHAnsi"/>
          <w:b/>
        </w:rPr>
        <w:t>OF THE VILLAGE OF WAVERLY HELD AT 6:30 P.M.</w:t>
      </w:r>
    </w:p>
    <w:p w:rsidR="00E80F1A" w:rsidRPr="009A6E32" w:rsidRDefault="00E80F1A" w:rsidP="00E80F1A">
      <w:pPr>
        <w:jc w:val="center"/>
        <w:rPr>
          <w:rFonts w:eastAsiaTheme="minorHAnsi"/>
          <w:b/>
        </w:rPr>
      </w:pPr>
      <w:r w:rsidRPr="009A6E32">
        <w:rPr>
          <w:rFonts w:eastAsiaTheme="minorHAnsi"/>
          <w:b/>
        </w:rPr>
        <w:t xml:space="preserve">ON </w:t>
      </w:r>
      <w:r>
        <w:rPr>
          <w:rFonts w:eastAsiaTheme="minorHAnsi"/>
          <w:b/>
        </w:rPr>
        <w:t>WEDNESDAY</w:t>
      </w:r>
      <w:r w:rsidRPr="009A6E32">
        <w:rPr>
          <w:rFonts w:eastAsiaTheme="minorHAnsi"/>
          <w:b/>
        </w:rPr>
        <w:t xml:space="preserve">, </w:t>
      </w:r>
      <w:r>
        <w:rPr>
          <w:rFonts w:eastAsiaTheme="minorHAnsi"/>
          <w:b/>
        </w:rPr>
        <w:t>MARCH 15, 2017</w:t>
      </w:r>
      <w:r w:rsidRPr="009A6E32">
        <w:rPr>
          <w:rFonts w:eastAsiaTheme="minorHAnsi"/>
          <w:b/>
        </w:rPr>
        <w:t xml:space="preserve"> IN THE</w:t>
      </w:r>
    </w:p>
    <w:p w:rsidR="00E80F1A" w:rsidRPr="009A6E32" w:rsidRDefault="00E80F1A" w:rsidP="00E80F1A">
      <w:pPr>
        <w:keepNext/>
        <w:jc w:val="center"/>
        <w:outlineLvl w:val="0"/>
        <w:rPr>
          <w:rFonts w:eastAsiaTheme="minorHAnsi"/>
          <w:b/>
        </w:rPr>
      </w:pPr>
      <w:r w:rsidRPr="009A6E32">
        <w:rPr>
          <w:rFonts w:eastAsiaTheme="minorHAnsi"/>
          <w:b/>
        </w:rPr>
        <w:t>TRUSTEES’ ROOM IN THE VILLAGE HALL</w:t>
      </w:r>
    </w:p>
    <w:p w:rsidR="00E80F1A" w:rsidRPr="009A6E32" w:rsidRDefault="00E80F1A" w:rsidP="00E80F1A">
      <w:pPr>
        <w:spacing w:after="200" w:line="276" w:lineRule="auto"/>
        <w:rPr>
          <w:rFonts w:asciiTheme="minorHAnsi" w:eastAsiaTheme="minorHAnsi" w:hAnsiTheme="minorHAnsi" w:cstheme="minorBidi"/>
          <w:sz w:val="22"/>
          <w:szCs w:val="22"/>
        </w:rPr>
      </w:pPr>
    </w:p>
    <w:p w:rsidR="00E80F1A" w:rsidRPr="00006710" w:rsidRDefault="00E80F1A" w:rsidP="00E80F1A">
      <w:pPr>
        <w:spacing w:line="480" w:lineRule="auto"/>
        <w:rPr>
          <w:rFonts w:eastAsiaTheme="minorHAnsi"/>
        </w:rPr>
      </w:pPr>
      <w:r w:rsidRPr="00006710">
        <w:rPr>
          <w:rFonts w:eastAsiaTheme="minorHAnsi"/>
        </w:rPr>
        <w:t xml:space="preserve">Mayor </w:t>
      </w:r>
      <w:r w:rsidR="007D19C8">
        <w:rPr>
          <w:rFonts w:eastAsiaTheme="minorHAnsi"/>
        </w:rPr>
        <w:t>Leary</w:t>
      </w:r>
      <w:r w:rsidRPr="00006710">
        <w:rPr>
          <w:rFonts w:eastAsiaTheme="minorHAnsi"/>
        </w:rPr>
        <w:t xml:space="preserve"> called the meeting to or</w:t>
      </w:r>
      <w:r>
        <w:rPr>
          <w:rFonts w:eastAsiaTheme="minorHAnsi"/>
        </w:rPr>
        <w:t xml:space="preserve">der at 6:30 p.m. and led in </w:t>
      </w:r>
      <w:r w:rsidRPr="00006710">
        <w:rPr>
          <w:rFonts w:eastAsiaTheme="minorHAnsi"/>
        </w:rPr>
        <w:t xml:space="preserve">the Pledge of Allegiance.  </w:t>
      </w:r>
    </w:p>
    <w:p w:rsidR="00E80F1A" w:rsidRPr="00981DA7" w:rsidRDefault="00E80F1A" w:rsidP="00E80F1A">
      <w:pPr>
        <w:tabs>
          <w:tab w:val="left" w:pos="0"/>
          <w:tab w:val="left" w:pos="90"/>
          <w:tab w:val="left" w:pos="180"/>
        </w:tabs>
        <w:spacing w:line="480" w:lineRule="auto"/>
      </w:pPr>
      <w:r w:rsidRPr="00981DA7">
        <w:rPr>
          <w:b/>
          <w:bCs/>
          <w:u w:val="single"/>
        </w:rPr>
        <w:t>Roll Call</w:t>
      </w:r>
      <w:r w:rsidRPr="00981DA7">
        <w:rPr>
          <w:b/>
          <w:bCs/>
        </w:rPr>
        <w:t>:</w:t>
      </w:r>
      <w:r w:rsidRPr="00981DA7">
        <w:t xml:space="preserve">  Present were Trustees Sinsabaugh, Steck, Brewster, Aronstam, </w:t>
      </w:r>
      <w:r w:rsidRPr="00E80F1A">
        <w:t>Ayres</w:t>
      </w:r>
      <w:r>
        <w:t xml:space="preserve">, </w:t>
      </w:r>
      <w:r w:rsidRPr="00981DA7">
        <w:t>and Mayor</w:t>
      </w:r>
      <w:r>
        <w:t xml:space="preserve"> Leary</w:t>
      </w:r>
      <w:r w:rsidRPr="00981DA7">
        <w:t xml:space="preserve"> </w:t>
      </w:r>
    </w:p>
    <w:p w:rsidR="00E80F1A" w:rsidRPr="00981DA7" w:rsidRDefault="00E80F1A" w:rsidP="00E80F1A">
      <w:pPr>
        <w:tabs>
          <w:tab w:val="left" w:pos="0"/>
          <w:tab w:val="left" w:pos="90"/>
          <w:tab w:val="left" w:pos="180"/>
        </w:tabs>
        <w:spacing w:line="480" w:lineRule="auto"/>
        <w:rPr>
          <w:szCs w:val="20"/>
          <w:lang w:eastAsia="ar-SA"/>
        </w:rPr>
      </w:pPr>
      <w:r w:rsidRPr="00981DA7">
        <w:t>Also present Clerk Treasurer Wood, Attorney Keene</w:t>
      </w:r>
      <w:r>
        <w:t>, Tioga County Legislator Mullen, Thurman Blanchard of Leprino Foods, and Chris Wood of Hunt Engineers</w:t>
      </w:r>
    </w:p>
    <w:p w:rsidR="00E80F1A" w:rsidRDefault="00E80F1A" w:rsidP="00E80F1A">
      <w:pPr>
        <w:suppressAutoHyphens/>
        <w:spacing w:line="480" w:lineRule="auto"/>
        <w:rPr>
          <w:szCs w:val="20"/>
          <w:lang w:eastAsia="ar-SA"/>
        </w:rPr>
      </w:pPr>
      <w:r w:rsidRPr="00981DA7">
        <w:rPr>
          <w:szCs w:val="20"/>
          <w:lang w:eastAsia="ar-SA"/>
        </w:rPr>
        <w:t>Press included Ron Cole of WATS/WAVR, and Johnny Williams of the Morning Times</w:t>
      </w:r>
    </w:p>
    <w:p w:rsidR="00E80F1A" w:rsidRDefault="00E80F1A" w:rsidP="00E80F1A">
      <w:pPr>
        <w:suppressAutoHyphens/>
        <w:spacing w:line="480" w:lineRule="auto"/>
        <w:rPr>
          <w:szCs w:val="20"/>
          <w:lang w:eastAsia="ar-SA"/>
        </w:rPr>
      </w:pPr>
      <w:r>
        <w:rPr>
          <w:szCs w:val="20"/>
          <w:lang w:eastAsia="ar-SA"/>
        </w:rPr>
        <w:tab/>
        <w:t>Mayor Leary stated the impact of last night’s snowstorm was severe.  He commended the DPW, and the Police Department for maintaining services to the residents.  He also stated the residents worked together and were crucial in helping to keep the streets plowed by not parking on the streets.  He thanked everyone for their help.</w:t>
      </w:r>
      <w:r w:rsidR="00C75F82">
        <w:rPr>
          <w:szCs w:val="20"/>
          <w:lang w:eastAsia="ar-SA"/>
        </w:rPr>
        <w:t xml:space="preserve">  He stated the snow will be removed from Broad Street in the next day or two.</w:t>
      </w:r>
    </w:p>
    <w:p w:rsidR="008720D0" w:rsidRPr="008720D0" w:rsidRDefault="00C75F82" w:rsidP="00890DBD">
      <w:pPr>
        <w:suppressAutoHyphens/>
        <w:spacing w:line="480" w:lineRule="auto"/>
        <w:rPr>
          <w:szCs w:val="20"/>
          <w:lang w:eastAsia="ar-SA"/>
        </w:rPr>
      </w:pPr>
      <w:r>
        <w:rPr>
          <w:b/>
          <w:szCs w:val="20"/>
          <w:u w:val="single"/>
          <w:lang w:eastAsia="ar-SA"/>
        </w:rPr>
        <w:t>Leprino Food’s Request</w:t>
      </w:r>
      <w:r>
        <w:rPr>
          <w:b/>
          <w:szCs w:val="20"/>
          <w:lang w:eastAsia="ar-SA"/>
        </w:rPr>
        <w:t xml:space="preserve">:  </w:t>
      </w:r>
      <w:r>
        <w:rPr>
          <w:szCs w:val="20"/>
          <w:lang w:eastAsia="ar-SA"/>
        </w:rPr>
        <w:t xml:space="preserve">Thurman Blanchard stated, by recommendation of the Sewer Board, Leprino’s will need to install a meter to meter their discharge of sanitary sewage to the Waverly Wastewater Treatment Plant.  He said they would need to open Fulton Street to install meter.  Chris Wood submitted </w:t>
      </w:r>
      <w:r>
        <w:rPr>
          <w:szCs w:val="20"/>
          <w:lang w:eastAsia="ar-SA"/>
        </w:rPr>
        <w:lastRenderedPageBreak/>
        <w:t xml:space="preserve">drawings of the proposed site and explained what they needed to do.  Thurman Blanchard stated they would start mid-April or when the asphalt plant opens.  He requested </w:t>
      </w:r>
      <w:r w:rsidR="008720D0">
        <w:rPr>
          <w:szCs w:val="20"/>
          <w:lang w:eastAsia="ar-SA"/>
        </w:rPr>
        <w:t xml:space="preserve">permission to limit traffic on Fulton Street during installation.  He stated they would do their best to keep one lane open, however, not sure of underground conditions with one part of the project and safety could be an issue.  If there are any safety concerns they may have to close Fulton Street for up to 2 days.  Trustee Steck moved to approve Leprino Food’s request as presented.  Trustee Brewster seconded the motion, which </w:t>
      </w:r>
      <w:r w:rsidR="008720D0" w:rsidRPr="008720D0">
        <w:rPr>
          <w:szCs w:val="20"/>
          <w:lang w:eastAsia="ar-SA"/>
        </w:rPr>
        <w:t>led to a roll call vote, as follows:</w:t>
      </w:r>
    </w:p>
    <w:p w:rsidR="008720D0" w:rsidRPr="008720D0" w:rsidRDefault="008720D0" w:rsidP="008720D0">
      <w:pPr>
        <w:suppressAutoHyphens/>
        <w:rPr>
          <w:szCs w:val="20"/>
          <w:lang w:eastAsia="ar-SA"/>
        </w:rPr>
      </w:pPr>
      <w:r w:rsidRPr="008720D0">
        <w:rPr>
          <w:szCs w:val="20"/>
          <w:lang w:eastAsia="ar-SA"/>
        </w:rPr>
        <w:tab/>
      </w:r>
      <w:r w:rsidRPr="008720D0">
        <w:rPr>
          <w:szCs w:val="20"/>
          <w:lang w:eastAsia="ar-SA"/>
        </w:rPr>
        <w:tab/>
        <w:t xml:space="preserve">Ayes – 6  </w:t>
      </w:r>
      <w:r w:rsidRPr="008720D0">
        <w:rPr>
          <w:szCs w:val="20"/>
          <w:lang w:eastAsia="ar-SA"/>
        </w:rPr>
        <w:tab/>
        <w:t>(Aronstam, Ayres, Steck, Sinsabaugh, Brewster, Leary)</w:t>
      </w:r>
    </w:p>
    <w:p w:rsidR="008720D0" w:rsidRPr="008720D0" w:rsidRDefault="008720D0" w:rsidP="008720D0">
      <w:pPr>
        <w:suppressAutoHyphens/>
        <w:rPr>
          <w:szCs w:val="20"/>
          <w:lang w:eastAsia="ar-SA"/>
        </w:rPr>
      </w:pPr>
      <w:r w:rsidRPr="008720D0">
        <w:rPr>
          <w:szCs w:val="20"/>
          <w:lang w:eastAsia="ar-SA"/>
        </w:rPr>
        <w:tab/>
      </w:r>
      <w:r w:rsidRPr="008720D0">
        <w:rPr>
          <w:szCs w:val="20"/>
          <w:lang w:eastAsia="ar-SA"/>
        </w:rPr>
        <w:tab/>
        <w:t>Nays – 0</w:t>
      </w:r>
    </w:p>
    <w:p w:rsidR="008720D0" w:rsidRPr="008720D0" w:rsidRDefault="008720D0" w:rsidP="008720D0">
      <w:pPr>
        <w:suppressAutoHyphens/>
        <w:rPr>
          <w:szCs w:val="20"/>
          <w:lang w:eastAsia="ar-SA"/>
        </w:rPr>
      </w:pPr>
      <w:r w:rsidRPr="008720D0">
        <w:rPr>
          <w:szCs w:val="20"/>
          <w:lang w:eastAsia="ar-SA"/>
        </w:rPr>
        <w:tab/>
      </w:r>
      <w:r w:rsidRPr="008720D0">
        <w:rPr>
          <w:szCs w:val="20"/>
          <w:lang w:eastAsia="ar-SA"/>
        </w:rPr>
        <w:tab/>
        <w:t xml:space="preserve">Absent – 1 </w:t>
      </w:r>
      <w:r w:rsidRPr="008720D0">
        <w:rPr>
          <w:szCs w:val="20"/>
          <w:lang w:eastAsia="ar-SA"/>
        </w:rPr>
        <w:tab/>
        <w:t>(Uhl)</w:t>
      </w:r>
    </w:p>
    <w:p w:rsidR="00C75F82" w:rsidRPr="00C75F82" w:rsidRDefault="008720D0" w:rsidP="008720D0">
      <w:pPr>
        <w:suppressAutoHyphens/>
        <w:spacing w:line="480" w:lineRule="auto"/>
        <w:rPr>
          <w:szCs w:val="20"/>
          <w:lang w:eastAsia="ar-SA"/>
        </w:rPr>
      </w:pPr>
      <w:r w:rsidRPr="008720D0">
        <w:rPr>
          <w:szCs w:val="20"/>
          <w:lang w:eastAsia="ar-SA"/>
        </w:rPr>
        <w:tab/>
      </w:r>
      <w:r w:rsidRPr="008720D0">
        <w:rPr>
          <w:szCs w:val="20"/>
          <w:lang w:eastAsia="ar-SA"/>
        </w:rPr>
        <w:tab/>
        <w:t>The motion carried.</w:t>
      </w:r>
      <w:r w:rsidRPr="008720D0">
        <w:tab/>
      </w:r>
    </w:p>
    <w:p w:rsidR="00E80F1A" w:rsidRPr="00E80F1A" w:rsidRDefault="00E80F1A" w:rsidP="00E80F1A">
      <w:pPr>
        <w:tabs>
          <w:tab w:val="left" w:pos="0"/>
          <w:tab w:val="left" w:pos="90"/>
          <w:tab w:val="left" w:pos="180"/>
        </w:tabs>
        <w:spacing w:line="480" w:lineRule="auto"/>
        <w:rPr>
          <w:szCs w:val="20"/>
          <w:lang w:eastAsia="ar-SA"/>
        </w:rPr>
      </w:pPr>
      <w:r w:rsidRPr="00E80F1A">
        <w:rPr>
          <w:rFonts w:eastAsiaTheme="minorHAnsi"/>
          <w:b/>
          <w:u w:val="single"/>
        </w:rPr>
        <w:t>Public Comments</w:t>
      </w:r>
      <w:r w:rsidRPr="00E80F1A">
        <w:rPr>
          <w:rFonts w:eastAsiaTheme="minorHAnsi"/>
          <w:b/>
        </w:rPr>
        <w:t>:</w:t>
      </w:r>
      <w:r w:rsidRPr="00E80F1A">
        <w:rPr>
          <w:rFonts w:eastAsiaTheme="minorHAnsi"/>
        </w:rPr>
        <w:t xml:space="preserve">  </w:t>
      </w:r>
      <w:r w:rsidR="00E15344">
        <w:rPr>
          <w:szCs w:val="20"/>
          <w:lang w:eastAsia="ar-SA"/>
        </w:rPr>
        <w:t>No public comments were offered.</w:t>
      </w:r>
    </w:p>
    <w:p w:rsidR="00E80F1A" w:rsidRPr="00E15344" w:rsidRDefault="00E80F1A" w:rsidP="00E80F1A">
      <w:pPr>
        <w:spacing w:line="480" w:lineRule="auto"/>
        <w:rPr>
          <w:rFonts w:eastAsiaTheme="minorHAnsi"/>
        </w:rPr>
      </w:pPr>
      <w:r w:rsidRPr="00E15344">
        <w:rPr>
          <w:rFonts w:eastAsiaTheme="minorHAnsi"/>
          <w:b/>
          <w:u w:val="single"/>
        </w:rPr>
        <w:t>Approval of Minutes</w:t>
      </w:r>
      <w:r w:rsidRPr="00E15344">
        <w:rPr>
          <w:rFonts w:eastAsiaTheme="minorHAnsi"/>
          <w:b/>
        </w:rPr>
        <w:t xml:space="preserve">:  </w:t>
      </w:r>
      <w:r w:rsidRPr="00E15344">
        <w:rPr>
          <w:rFonts w:eastAsiaTheme="minorHAnsi"/>
        </w:rPr>
        <w:t xml:space="preserve">Trustee Sinsabaugh moved to approve the Minutes of </w:t>
      </w:r>
      <w:r w:rsidR="00E15344" w:rsidRPr="00E15344">
        <w:rPr>
          <w:rFonts w:eastAsiaTheme="minorHAnsi"/>
        </w:rPr>
        <w:t>February 28</w:t>
      </w:r>
      <w:r w:rsidRPr="00E15344">
        <w:rPr>
          <w:rFonts w:eastAsiaTheme="minorHAnsi"/>
        </w:rPr>
        <w:t xml:space="preserve">, 2017 as presented.  Trustee </w:t>
      </w:r>
      <w:r w:rsidR="00E15344" w:rsidRPr="00E15344">
        <w:rPr>
          <w:rFonts w:eastAsiaTheme="minorHAnsi"/>
        </w:rPr>
        <w:t xml:space="preserve">Steck </w:t>
      </w:r>
      <w:r w:rsidRPr="00E15344">
        <w:rPr>
          <w:rFonts w:eastAsiaTheme="minorHAnsi"/>
        </w:rPr>
        <w:t>seconded the motion, which carried unanimously.</w:t>
      </w:r>
    </w:p>
    <w:p w:rsidR="00E80F1A" w:rsidRPr="00E15344" w:rsidRDefault="00E80F1A" w:rsidP="00E80F1A">
      <w:pPr>
        <w:spacing w:line="480" w:lineRule="auto"/>
        <w:rPr>
          <w:rFonts w:eastAsiaTheme="minorHAnsi"/>
        </w:rPr>
      </w:pPr>
      <w:r w:rsidRPr="00E15344">
        <w:rPr>
          <w:rFonts w:eastAsiaTheme="minorHAnsi"/>
          <w:b/>
          <w:u w:val="single"/>
        </w:rPr>
        <w:t>Department Reports</w:t>
      </w:r>
      <w:r w:rsidRPr="00E15344">
        <w:rPr>
          <w:rFonts w:eastAsiaTheme="minorHAnsi"/>
          <w:b/>
        </w:rPr>
        <w:t>:</w:t>
      </w:r>
      <w:r w:rsidRPr="00E15344">
        <w:rPr>
          <w:rFonts w:eastAsiaTheme="minorHAnsi"/>
        </w:rPr>
        <w:t xml:space="preserve">  The clerk submitted a reports from the Code Enforcement, Recreation, and Police Departments.  </w:t>
      </w:r>
      <w:r w:rsidR="00E15344" w:rsidRPr="00E15344">
        <w:rPr>
          <w:rFonts w:eastAsiaTheme="minorHAnsi"/>
        </w:rPr>
        <w:t>Also included were the annual reports for Code Enforcement and Police Department.</w:t>
      </w:r>
    </w:p>
    <w:p w:rsidR="00E80F1A" w:rsidRPr="00E15344" w:rsidRDefault="00E80F1A" w:rsidP="00E80F1A">
      <w:pPr>
        <w:pStyle w:val="WW-PlainText"/>
        <w:spacing w:line="480" w:lineRule="auto"/>
        <w:rPr>
          <w:rFonts w:ascii="Times New Roman" w:hAnsi="Times New Roman"/>
          <w:sz w:val="24"/>
        </w:rPr>
      </w:pPr>
      <w:r w:rsidRPr="00E15344">
        <w:rPr>
          <w:rFonts w:ascii="Times New Roman" w:hAnsi="Times New Roman"/>
          <w:b/>
          <w:bCs/>
          <w:sz w:val="24"/>
          <w:u w:val="single"/>
        </w:rPr>
        <w:t>Treasurer's Report</w:t>
      </w:r>
      <w:r w:rsidRPr="00E15344">
        <w:rPr>
          <w:rFonts w:ascii="Times New Roman" w:hAnsi="Times New Roman"/>
          <w:b/>
          <w:bCs/>
          <w:sz w:val="24"/>
        </w:rPr>
        <w:t xml:space="preserve">:  </w:t>
      </w:r>
      <w:r w:rsidRPr="00E15344">
        <w:rPr>
          <w:rFonts w:ascii="Times New Roman" w:hAnsi="Times New Roman"/>
          <w:sz w:val="24"/>
        </w:rPr>
        <w:t xml:space="preserve">Clerk Treasurer Wood presented the following reports with documentation:  </w:t>
      </w:r>
    </w:p>
    <w:p w:rsidR="00E80F1A" w:rsidRPr="00E15344" w:rsidRDefault="00E80F1A" w:rsidP="00E80F1A">
      <w:pPr>
        <w:pStyle w:val="WW-PlainText"/>
        <w:rPr>
          <w:rFonts w:ascii="Times New Roman" w:hAnsi="Times New Roman"/>
          <w:sz w:val="24"/>
        </w:rPr>
      </w:pPr>
      <w:r w:rsidRPr="00E15344">
        <w:rPr>
          <w:rFonts w:ascii="Times New Roman" w:hAnsi="Times New Roman"/>
          <w:sz w:val="24"/>
        </w:rPr>
        <w:t xml:space="preserve">General Fund </w:t>
      </w:r>
      <w:r w:rsidR="00E15344" w:rsidRPr="00E15344">
        <w:rPr>
          <w:rFonts w:ascii="Times New Roman" w:hAnsi="Times New Roman"/>
          <w:sz w:val="24"/>
        </w:rPr>
        <w:t>2</w:t>
      </w:r>
      <w:r w:rsidRPr="00E15344">
        <w:rPr>
          <w:rFonts w:ascii="Times New Roman" w:hAnsi="Times New Roman"/>
          <w:sz w:val="24"/>
        </w:rPr>
        <w:t xml:space="preserve">/1/17 – </w:t>
      </w:r>
      <w:r w:rsidR="00E15344" w:rsidRPr="00E15344">
        <w:rPr>
          <w:rFonts w:ascii="Times New Roman" w:hAnsi="Times New Roman"/>
          <w:sz w:val="24"/>
        </w:rPr>
        <w:t>2</w:t>
      </w:r>
      <w:r w:rsidRPr="00E15344">
        <w:rPr>
          <w:rFonts w:ascii="Times New Roman" w:hAnsi="Times New Roman"/>
          <w:sz w:val="24"/>
        </w:rPr>
        <w:t>/</w:t>
      </w:r>
      <w:r w:rsidR="00E15344" w:rsidRPr="00E15344">
        <w:rPr>
          <w:rFonts w:ascii="Times New Roman" w:hAnsi="Times New Roman"/>
          <w:sz w:val="24"/>
        </w:rPr>
        <w:t>28</w:t>
      </w:r>
      <w:r w:rsidRPr="00E15344">
        <w:rPr>
          <w:rFonts w:ascii="Times New Roman" w:hAnsi="Times New Roman"/>
          <w:sz w:val="24"/>
        </w:rPr>
        <w:t>/17</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E80F1A" w:rsidRPr="00E15344" w:rsidTr="00E80F1A">
        <w:tc>
          <w:tcPr>
            <w:tcW w:w="2430" w:type="dxa"/>
            <w:tcBorders>
              <w:top w:val="single" w:sz="4" w:space="0" w:color="auto"/>
              <w:left w:val="single" w:sz="4" w:space="0" w:color="auto"/>
              <w:bottom w:val="single" w:sz="4" w:space="0" w:color="auto"/>
              <w:right w:val="single" w:sz="4" w:space="0" w:color="auto"/>
            </w:tcBorders>
          </w:tcPr>
          <w:p w:rsidR="00E80F1A" w:rsidRPr="00E15344" w:rsidRDefault="00E80F1A" w:rsidP="00E80F1A">
            <w:pPr>
              <w:pStyle w:val="WW-PlainText"/>
              <w:rPr>
                <w:rFonts w:ascii="Times New Roman" w:hAnsi="Times New Roman"/>
                <w:sz w:val="24"/>
              </w:rPr>
            </w:pPr>
            <w:r w:rsidRPr="00E15344">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E80F1A" w:rsidRPr="00E15344" w:rsidRDefault="00E15344" w:rsidP="00E80F1A">
            <w:pPr>
              <w:pStyle w:val="WW-PlainText"/>
              <w:jc w:val="right"/>
              <w:rPr>
                <w:rFonts w:ascii="Times New Roman" w:hAnsi="Times New Roman"/>
                <w:sz w:val="24"/>
              </w:rPr>
            </w:pPr>
            <w:r>
              <w:rPr>
                <w:rFonts w:ascii="Times New Roman" w:hAnsi="Times New Roman"/>
                <w:sz w:val="24"/>
              </w:rPr>
              <w:t>116,450.05</w:t>
            </w:r>
          </w:p>
        </w:tc>
        <w:tc>
          <w:tcPr>
            <w:tcW w:w="2598" w:type="dxa"/>
            <w:tcBorders>
              <w:top w:val="single" w:sz="4" w:space="0" w:color="auto"/>
              <w:left w:val="single" w:sz="4" w:space="0" w:color="auto"/>
              <w:bottom w:val="single" w:sz="4" w:space="0" w:color="auto"/>
              <w:right w:val="single" w:sz="4" w:space="0" w:color="auto"/>
            </w:tcBorders>
          </w:tcPr>
          <w:p w:rsidR="00E80F1A" w:rsidRPr="00E15344" w:rsidRDefault="00E80F1A" w:rsidP="00E80F1A">
            <w:pPr>
              <w:pStyle w:val="WW-PlainText"/>
              <w:rPr>
                <w:rFonts w:ascii="Times New Roman" w:hAnsi="Times New Roman"/>
                <w:sz w:val="24"/>
              </w:rPr>
            </w:pPr>
            <w:r w:rsidRPr="00E15344">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rsidR="00E80F1A" w:rsidRPr="00E15344" w:rsidRDefault="00E15344" w:rsidP="00E80F1A">
            <w:pPr>
              <w:pStyle w:val="WW-PlainText"/>
              <w:jc w:val="right"/>
              <w:rPr>
                <w:rFonts w:ascii="Times New Roman" w:hAnsi="Times New Roman"/>
                <w:sz w:val="24"/>
              </w:rPr>
            </w:pPr>
            <w:r>
              <w:rPr>
                <w:rFonts w:ascii="Times New Roman" w:hAnsi="Times New Roman"/>
                <w:sz w:val="24"/>
              </w:rPr>
              <w:t>41,294.39</w:t>
            </w:r>
          </w:p>
        </w:tc>
      </w:tr>
      <w:tr w:rsidR="00E80F1A" w:rsidRPr="00E15344" w:rsidTr="00E80F1A">
        <w:trPr>
          <w:trHeight w:val="242"/>
        </w:trPr>
        <w:tc>
          <w:tcPr>
            <w:tcW w:w="2430" w:type="dxa"/>
            <w:tcBorders>
              <w:top w:val="single" w:sz="4" w:space="0" w:color="auto"/>
              <w:left w:val="single" w:sz="4" w:space="0" w:color="auto"/>
              <w:bottom w:val="single" w:sz="4" w:space="0" w:color="auto"/>
              <w:right w:val="single" w:sz="4" w:space="0" w:color="auto"/>
            </w:tcBorders>
          </w:tcPr>
          <w:p w:rsidR="00E80F1A" w:rsidRPr="00E15344" w:rsidRDefault="00E80F1A" w:rsidP="00E80F1A">
            <w:pPr>
              <w:pStyle w:val="WW-PlainText"/>
              <w:rPr>
                <w:rFonts w:ascii="Times New Roman" w:hAnsi="Times New Roman"/>
                <w:sz w:val="24"/>
              </w:rPr>
            </w:pPr>
            <w:r w:rsidRPr="00E15344">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E80F1A" w:rsidRPr="00E15344" w:rsidRDefault="00E15344" w:rsidP="00E80F1A">
            <w:pPr>
              <w:pStyle w:val="WW-PlainText"/>
              <w:jc w:val="right"/>
              <w:rPr>
                <w:rFonts w:ascii="Times New Roman" w:hAnsi="Times New Roman"/>
                <w:sz w:val="24"/>
              </w:rPr>
            </w:pPr>
            <w:r>
              <w:rPr>
                <w:rFonts w:ascii="Times New Roman" w:hAnsi="Times New Roman"/>
                <w:sz w:val="24"/>
              </w:rPr>
              <w:t>274,776.67</w:t>
            </w:r>
          </w:p>
        </w:tc>
        <w:tc>
          <w:tcPr>
            <w:tcW w:w="2598" w:type="dxa"/>
            <w:tcBorders>
              <w:top w:val="single" w:sz="4" w:space="0" w:color="auto"/>
              <w:left w:val="single" w:sz="4" w:space="0" w:color="auto"/>
              <w:bottom w:val="single" w:sz="4" w:space="0" w:color="auto"/>
              <w:right w:val="single" w:sz="4" w:space="0" w:color="auto"/>
            </w:tcBorders>
          </w:tcPr>
          <w:p w:rsidR="00E80F1A" w:rsidRPr="00E15344" w:rsidRDefault="00E80F1A" w:rsidP="00E80F1A">
            <w:pPr>
              <w:pStyle w:val="WW-PlainText"/>
              <w:rPr>
                <w:rFonts w:ascii="Times New Roman" w:hAnsi="Times New Roman"/>
                <w:sz w:val="24"/>
              </w:rPr>
            </w:pPr>
            <w:r w:rsidRPr="00E15344">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rsidR="00E80F1A" w:rsidRPr="00E15344" w:rsidRDefault="00E15344" w:rsidP="00E80F1A">
            <w:pPr>
              <w:pStyle w:val="WW-PlainText"/>
              <w:jc w:val="right"/>
              <w:rPr>
                <w:rFonts w:ascii="Times New Roman" w:hAnsi="Times New Roman"/>
                <w:sz w:val="24"/>
              </w:rPr>
            </w:pPr>
            <w:r>
              <w:rPr>
                <w:rFonts w:ascii="Times New Roman" w:hAnsi="Times New Roman"/>
                <w:sz w:val="24"/>
              </w:rPr>
              <w:t>2,548,815.50</w:t>
            </w:r>
          </w:p>
        </w:tc>
      </w:tr>
      <w:tr w:rsidR="00E80F1A" w:rsidRPr="00E15344" w:rsidTr="00E80F1A">
        <w:tc>
          <w:tcPr>
            <w:tcW w:w="2430" w:type="dxa"/>
            <w:tcBorders>
              <w:top w:val="single" w:sz="4" w:space="0" w:color="auto"/>
              <w:left w:val="single" w:sz="4" w:space="0" w:color="auto"/>
              <w:bottom w:val="single" w:sz="4" w:space="0" w:color="auto"/>
              <w:right w:val="single" w:sz="4" w:space="0" w:color="auto"/>
            </w:tcBorders>
          </w:tcPr>
          <w:p w:rsidR="00E80F1A" w:rsidRPr="00E15344" w:rsidRDefault="00E80F1A" w:rsidP="00E80F1A">
            <w:pPr>
              <w:pStyle w:val="WW-PlainText"/>
              <w:rPr>
                <w:rFonts w:ascii="Times New Roman" w:hAnsi="Times New Roman"/>
                <w:sz w:val="24"/>
              </w:rPr>
            </w:pPr>
            <w:r w:rsidRPr="00E15344">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E80F1A" w:rsidRPr="00E15344" w:rsidRDefault="00E15344" w:rsidP="00E80F1A">
            <w:pPr>
              <w:pStyle w:val="WW-PlainText"/>
              <w:jc w:val="right"/>
              <w:rPr>
                <w:rFonts w:ascii="Times New Roman" w:hAnsi="Times New Roman"/>
                <w:sz w:val="24"/>
              </w:rPr>
            </w:pPr>
            <w:r>
              <w:rPr>
                <w:rFonts w:ascii="Times New Roman" w:hAnsi="Times New Roman"/>
                <w:sz w:val="24"/>
              </w:rPr>
              <w:t>191,316.65</w:t>
            </w:r>
          </w:p>
        </w:tc>
        <w:tc>
          <w:tcPr>
            <w:tcW w:w="2598" w:type="dxa"/>
            <w:tcBorders>
              <w:top w:val="single" w:sz="4" w:space="0" w:color="auto"/>
              <w:left w:val="single" w:sz="4" w:space="0" w:color="auto"/>
              <w:bottom w:val="single" w:sz="4" w:space="0" w:color="auto"/>
              <w:right w:val="single" w:sz="4" w:space="0" w:color="auto"/>
            </w:tcBorders>
          </w:tcPr>
          <w:p w:rsidR="00E80F1A" w:rsidRPr="00E15344" w:rsidRDefault="00E80F1A" w:rsidP="00E80F1A">
            <w:pPr>
              <w:pStyle w:val="WW-PlainText"/>
              <w:rPr>
                <w:rFonts w:ascii="Times New Roman" w:hAnsi="Times New Roman"/>
                <w:sz w:val="24"/>
              </w:rPr>
            </w:pPr>
            <w:r w:rsidRPr="00E15344">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rsidR="00E80F1A" w:rsidRPr="00E15344" w:rsidRDefault="00E15344" w:rsidP="00E80F1A">
            <w:pPr>
              <w:pStyle w:val="WW-PlainText"/>
              <w:jc w:val="right"/>
              <w:rPr>
                <w:rFonts w:ascii="Times New Roman" w:hAnsi="Times New Roman"/>
                <w:sz w:val="24"/>
              </w:rPr>
            </w:pPr>
            <w:r>
              <w:rPr>
                <w:rFonts w:ascii="Times New Roman" w:hAnsi="Times New Roman"/>
                <w:sz w:val="24"/>
              </w:rPr>
              <w:t>176,494.68</w:t>
            </w:r>
          </w:p>
        </w:tc>
      </w:tr>
      <w:tr w:rsidR="00E80F1A" w:rsidRPr="00E15344" w:rsidTr="00E80F1A">
        <w:trPr>
          <w:trHeight w:val="305"/>
        </w:trPr>
        <w:tc>
          <w:tcPr>
            <w:tcW w:w="2430" w:type="dxa"/>
            <w:tcBorders>
              <w:top w:val="single" w:sz="4" w:space="0" w:color="auto"/>
              <w:left w:val="single" w:sz="4" w:space="0" w:color="auto"/>
              <w:bottom w:val="single" w:sz="4" w:space="0" w:color="auto"/>
              <w:right w:val="single" w:sz="4" w:space="0" w:color="auto"/>
            </w:tcBorders>
          </w:tcPr>
          <w:p w:rsidR="00E80F1A" w:rsidRPr="00E15344" w:rsidRDefault="00E80F1A" w:rsidP="00E80F1A">
            <w:pPr>
              <w:pStyle w:val="WW-PlainText"/>
              <w:rPr>
                <w:rFonts w:ascii="Times New Roman" w:hAnsi="Times New Roman"/>
                <w:sz w:val="24"/>
              </w:rPr>
            </w:pPr>
            <w:r w:rsidRPr="00E15344">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E80F1A" w:rsidRPr="00E15344" w:rsidRDefault="00E15344" w:rsidP="00E80F1A">
            <w:pPr>
              <w:pStyle w:val="WW-PlainText"/>
              <w:jc w:val="right"/>
              <w:rPr>
                <w:rFonts w:ascii="Times New Roman" w:hAnsi="Times New Roman"/>
                <w:sz w:val="24"/>
              </w:rPr>
            </w:pPr>
            <w:r>
              <w:rPr>
                <w:rFonts w:ascii="Times New Roman" w:hAnsi="Times New Roman"/>
                <w:sz w:val="24"/>
              </w:rPr>
              <w:t>199,910.07</w:t>
            </w:r>
          </w:p>
        </w:tc>
        <w:tc>
          <w:tcPr>
            <w:tcW w:w="2598" w:type="dxa"/>
            <w:tcBorders>
              <w:top w:val="single" w:sz="4" w:space="0" w:color="auto"/>
              <w:left w:val="single" w:sz="4" w:space="0" w:color="auto"/>
              <w:bottom w:val="single" w:sz="4" w:space="0" w:color="auto"/>
              <w:right w:val="single" w:sz="4" w:space="0" w:color="auto"/>
            </w:tcBorders>
          </w:tcPr>
          <w:p w:rsidR="00E80F1A" w:rsidRPr="00E15344" w:rsidRDefault="00E80F1A" w:rsidP="00E80F1A">
            <w:pPr>
              <w:pStyle w:val="WW-PlainText"/>
              <w:rPr>
                <w:rFonts w:ascii="Times New Roman" w:hAnsi="Times New Roman"/>
                <w:sz w:val="24"/>
              </w:rPr>
            </w:pPr>
            <w:r w:rsidRPr="00E15344">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rsidR="00E80F1A" w:rsidRPr="00E15344" w:rsidRDefault="00E15344" w:rsidP="00E80F1A">
            <w:pPr>
              <w:pStyle w:val="WW-PlainText"/>
              <w:jc w:val="right"/>
              <w:rPr>
                <w:rFonts w:ascii="Times New Roman" w:hAnsi="Times New Roman"/>
                <w:sz w:val="24"/>
              </w:rPr>
            </w:pPr>
            <w:r>
              <w:rPr>
                <w:rFonts w:ascii="Times New Roman" w:hAnsi="Times New Roman"/>
                <w:sz w:val="24"/>
              </w:rPr>
              <w:t>2,202,616.33</w:t>
            </w:r>
          </w:p>
        </w:tc>
      </w:tr>
    </w:tbl>
    <w:p w:rsidR="00E80F1A" w:rsidRPr="00E15344" w:rsidRDefault="00E80F1A" w:rsidP="00E80F1A">
      <w:pPr>
        <w:pStyle w:val="WW-PlainText"/>
        <w:ind w:firstLine="720"/>
        <w:rPr>
          <w:rFonts w:ascii="Times New Roman" w:hAnsi="Times New Roman"/>
          <w:sz w:val="24"/>
        </w:rPr>
      </w:pPr>
      <w:r w:rsidRPr="00E15344">
        <w:rPr>
          <w:rFonts w:ascii="Times New Roman" w:hAnsi="Times New Roman"/>
          <w:sz w:val="24"/>
        </w:rPr>
        <w:t xml:space="preserve">*General </w:t>
      </w:r>
      <w:r w:rsidR="00E15344">
        <w:rPr>
          <w:rFonts w:ascii="Times New Roman" w:hAnsi="Times New Roman"/>
          <w:sz w:val="24"/>
        </w:rPr>
        <w:t>Capital Reserve Fund, $84,381.08</w:t>
      </w:r>
    </w:p>
    <w:p w:rsidR="00E80F1A" w:rsidRPr="00E15344" w:rsidRDefault="00E80F1A" w:rsidP="00E80F1A">
      <w:pPr>
        <w:pStyle w:val="WW-PlainText"/>
        <w:ind w:firstLine="720"/>
        <w:rPr>
          <w:rFonts w:ascii="Times New Roman" w:hAnsi="Times New Roman"/>
          <w:sz w:val="24"/>
        </w:rPr>
      </w:pPr>
      <w:r w:rsidRPr="00E15344">
        <w:rPr>
          <w:rFonts w:ascii="Times New Roman" w:hAnsi="Times New Roman"/>
          <w:sz w:val="24"/>
        </w:rPr>
        <w:t>*Current Estimated Fund Balance $1,</w:t>
      </w:r>
      <w:r w:rsidR="00E15344">
        <w:rPr>
          <w:rFonts w:ascii="Times New Roman" w:hAnsi="Times New Roman"/>
          <w:sz w:val="24"/>
        </w:rPr>
        <w:t>139,952.57</w:t>
      </w:r>
    </w:p>
    <w:p w:rsidR="00E80F1A" w:rsidRPr="00E15344" w:rsidRDefault="00E80F1A" w:rsidP="00E80F1A">
      <w:pPr>
        <w:pStyle w:val="WW-PlainText"/>
        <w:rPr>
          <w:rFonts w:ascii="Times New Roman" w:hAnsi="Times New Roman"/>
          <w:sz w:val="24"/>
        </w:rPr>
      </w:pPr>
    </w:p>
    <w:p w:rsidR="00E80F1A" w:rsidRPr="00E15344" w:rsidRDefault="00E80F1A" w:rsidP="00E80F1A">
      <w:pPr>
        <w:pStyle w:val="WW-PlainText"/>
        <w:rPr>
          <w:rFonts w:ascii="Times New Roman" w:hAnsi="Times New Roman"/>
          <w:sz w:val="24"/>
        </w:rPr>
      </w:pPr>
      <w:r w:rsidRPr="00E15344">
        <w:rPr>
          <w:rFonts w:ascii="Times New Roman" w:hAnsi="Times New Roman"/>
          <w:sz w:val="24"/>
        </w:rPr>
        <w:t xml:space="preserve">Cemetery Fund </w:t>
      </w:r>
      <w:r w:rsidR="00E15344" w:rsidRPr="00E15344">
        <w:rPr>
          <w:rFonts w:ascii="Times New Roman" w:hAnsi="Times New Roman"/>
          <w:sz w:val="24"/>
        </w:rPr>
        <w:t>2/1/17 – 2/28/17</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E80F1A" w:rsidRPr="00E15344" w:rsidTr="00E80F1A">
        <w:tc>
          <w:tcPr>
            <w:tcW w:w="2430" w:type="dxa"/>
            <w:tcBorders>
              <w:top w:val="single" w:sz="4" w:space="0" w:color="auto"/>
              <w:left w:val="single" w:sz="4" w:space="0" w:color="auto"/>
              <w:bottom w:val="single" w:sz="4" w:space="0" w:color="auto"/>
              <w:right w:val="single" w:sz="4" w:space="0" w:color="auto"/>
            </w:tcBorders>
          </w:tcPr>
          <w:p w:rsidR="00E80F1A" w:rsidRPr="00E15344" w:rsidRDefault="00E80F1A" w:rsidP="00E80F1A">
            <w:pPr>
              <w:pStyle w:val="WW-PlainText"/>
              <w:rPr>
                <w:rFonts w:ascii="Times New Roman" w:hAnsi="Times New Roman"/>
                <w:sz w:val="24"/>
              </w:rPr>
            </w:pPr>
            <w:r w:rsidRPr="00E15344">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E80F1A" w:rsidRPr="00E15344" w:rsidRDefault="00E15344" w:rsidP="00E80F1A">
            <w:pPr>
              <w:pStyle w:val="WW-PlainText"/>
              <w:jc w:val="right"/>
              <w:rPr>
                <w:rFonts w:ascii="Times New Roman" w:hAnsi="Times New Roman"/>
                <w:sz w:val="24"/>
              </w:rPr>
            </w:pPr>
            <w:r>
              <w:rPr>
                <w:rFonts w:ascii="Times New Roman" w:hAnsi="Times New Roman"/>
                <w:sz w:val="24"/>
              </w:rPr>
              <w:t>13,949.25</w:t>
            </w:r>
          </w:p>
        </w:tc>
        <w:tc>
          <w:tcPr>
            <w:tcW w:w="2598" w:type="dxa"/>
            <w:tcBorders>
              <w:top w:val="single" w:sz="4" w:space="0" w:color="auto"/>
              <w:left w:val="single" w:sz="4" w:space="0" w:color="auto"/>
              <w:bottom w:val="single" w:sz="4" w:space="0" w:color="auto"/>
              <w:right w:val="single" w:sz="4" w:space="0" w:color="auto"/>
            </w:tcBorders>
          </w:tcPr>
          <w:p w:rsidR="00E80F1A" w:rsidRPr="00E15344" w:rsidRDefault="00E80F1A" w:rsidP="00E80F1A">
            <w:pPr>
              <w:pStyle w:val="WW-PlainText"/>
              <w:rPr>
                <w:rFonts w:ascii="Times New Roman" w:hAnsi="Times New Roman"/>
                <w:sz w:val="24"/>
              </w:rPr>
            </w:pPr>
            <w:r w:rsidRPr="00E15344">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rsidR="00E80F1A" w:rsidRPr="00E15344" w:rsidRDefault="00E80F1A" w:rsidP="00E80F1A">
            <w:pPr>
              <w:pStyle w:val="WW-PlainText"/>
              <w:jc w:val="right"/>
              <w:rPr>
                <w:rFonts w:ascii="Times New Roman" w:hAnsi="Times New Roman"/>
                <w:sz w:val="24"/>
              </w:rPr>
            </w:pPr>
            <w:r w:rsidRPr="00E15344">
              <w:rPr>
                <w:rFonts w:ascii="Times New Roman" w:hAnsi="Times New Roman"/>
                <w:sz w:val="24"/>
              </w:rPr>
              <w:t>798.60</w:t>
            </w:r>
          </w:p>
        </w:tc>
      </w:tr>
      <w:tr w:rsidR="00E80F1A" w:rsidRPr="00E15344" w:rsidTr="00E80F1A">
        <w:trPr>
          <w:trHeight w:val="242"/>
        </w:trPr>
        <w:tc>
          <w:tcPr>
            <w:tcW w:w="2430" w:type="dxa"/>
            <w:tcBorders>
              <w:top w:val="single" w:sz="4" w:space="0" w:color="auto"/>
              <w:left w:val="single" w:sz="4" w:space="0" w:color="auto"/>
              <w:bottom w:val="single" w:sz="4" w:space="0" w:color="auto"/>
              <w:right w:val="single" w:sz="4" w:space="0" w:color="auto"/>
            </w:tcBorders>
          </w:tcPr>
          <w:p w:rsidR="00E80F1A" w:rsidRPr="00E15344" w:rsidRDefault="00E80F1A" w:rsidP="00E80F1A">
            <w:pPr>
              <w:pStyle w:val="WW-PlainText"/>
              <w:rPr>
                <w:rFonts w:ascii="Times New Roman" w:hAnsi="Times New Roman"/>
                <w:sz w:val="24"/>
              </w:rPr>
            </w:pPr>
            <w:r w:rsidRPr="00E15344">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E80F1A" w:rsidRPr="00E15344" w:rsidRDefault="00E15344" w:rsidP="00E80F1A">
            <w:pPr>
              <w:pStyle w:val="WW-PlainText"/>
              <w:jc w:val="right"/>
              <w:rPr>
                <w:rFonts w:ascii="Times New Roman" w:hAnsi="Times New Roman"/>
                <w:sz w:val="24"/>
              </w:rPr>
            </w:pPr>
            <w:r>
              <w:rPr>
                <w:rFonts w:ascii="Times New Roman" w:hAnsi="Times New Roman"/>
                <w:sz w:val="24"/>
              </w:rPr>
              <w:t>1,385.55</w:t>
            </w:r>
          </w:p>
        </w:tc>
        <w:tc>
          <w:tcPr>
            <w:tcW w:w="2598" w:type="dxa"/>
            <w:tcBorders>
              <w:top w:val="single" w:sz="4" w:space="0" w:color="auto"/>
              <w:left w:val="single" w:sz="4" w:space="0" w:color="auto"/>
              <w:bottom w:val="single" w:sz="4" w:space="0" w:color="auto"/>
              <w:right w:val="single" w:sz="4" w:space="0" w:color="auto"/>
            </w:tcBorders>
          </w:tcPr>
          <w:p w:rsidR="00E80F1A" w:rsidRPr="00E15344" w:rsidRDefault="00E80F1A" w:rsidP="00E80F1A">
            <w:pPr>
              <w:pStyle w:val="WW-PlainText"/>
              <w:rPr>
                <w:rFonts w:ascii="Times New Roman" w:hAnsi="Times New Roman"/>
                <w:sz w:val="24"/>
              </w:rPr>
            </w:pPr>
            <w:r w:rsidRPr="00E15344">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rsidR="00E80F1A" w:rsidRPr="00E15344" w:rsidRDefault="00E80F1A" w:rsidP="00E80F1A">
            <w:pPr>
              <w:pStyle w:val="WW-PlainText"/>
              <w:jc w:val="right"/>
              <w:rPr>
                <w:rFonts w:ascii="Times New Roman" w:hAnsi="Times New Roman"/>
                <w:sz w:val="24"/>
              </w:rPr>
            </w:pPr>
            <w:r w:rsidRPr="00E15344">
              <w:rPr>
                <w:rFonts w:ascii="Times New Roman" w:hAnsi="Times New Roman"/>
                <w:sz w:val="24"/>
              </w:rPr>
              <w:t>45,345.24</w:t>
            </w:r>
          </w:p>
        </w:tc>
      </w:tr>
      <w:tr w:rsidR="00E80F1A" w:rsidRPr="00E15344" w:rsidTr="00E80F1A">
        <w:tc>
          <w:tcPr>
            <w:tcW w:w="2430" w:type="dxa"/>
            <w:tcBorders>
              <w:top w:val="single" w:sz="4" w:space="0" w:color="auto"/>
              <w:left w:val="single" w:sz="4" w:space="0" w:color="auto"/>
              <w:bottom w:val="single" w:sz="4" w:space="0" w:color="auto"/>
              <w:right w:val="single" w:sz="4" w:space="0" w:color="auto"/>
            </w:tcBorders>
          </w:tcPr>
          <w:p w:rsidR="00E80F1A" w:rsidRPr="00E15344" w:rsidRDefault="00E80F1A" w:rsidP="00E80F1A">
            <w:pPr>
              <w:pStyle w:val="WW-PlainText"/>
              <w:rPr>
                <w:rFonts w:ascii="Times New Roman" w:hAnsi="Times New Roman"/>
                <w:sz w:val="24"/>
              </w:rPr>
            </w:pPr>
            <w:r w:rsidRPr="00E15344">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E80F1A" w:rsidRPr="00E15344" w:rsidRDefault="00E15344" w:rsidP="00E80F1A">
            <w:pPr>
              <w:pStyle w:val="WW-PlainText"/>
              <w:jc w:val="right"/>
              <w:rPr>
                <w:rFonts w:ascii="Times New Roman" w:hAnsi="Times New Roman"/>
                <w:sz w:val="24"/>
              </w:rPr>
            </w:pPr>
            <w:r>
              <w:rPr>
                <w:rFonts w:ascii="Times New Roman" w:hAnsi="Times New Roman"/>
                <w:sz w:val="24"/>
              </w:rPr>
              <w:t>188.67</w:t>
            </w:r>
          </w:p>
        </w:tc>
        <w:tc>
          <w:tcPr>
            <w:tcW w:w="2598" w:type="dxa"/>
            <w:tcBorders>
              <w:top w:val="single" w:sz="4" w:space="0" w:color="auto"/>
              <w:left w:val="single" w:sz="4" w:space="0" w:color="auto"/>
              <w:bottom w:val="single" w:sz="4" w:space="0" w:color="auto"/>
              <w:right w:val="single" w:sz="4" w:space="0" w:color="auto"/>
            </w:tcBorders>
          </w:tcPr>
          <w:p w:rsidR="00E80F1A" w:rsidRPr="00E15344" w:rsidRDefault="00E80F1A" w:rsidP="00E80F1A">
            <w:pPr>
              <w:pStyle w:val="WW-PlainText"/>
              <w:rPr>
                <w:rFonts w:ascii="Times New Roman" w:hAnsi="Times New Roman"/>
                <w:sz w:val="24"/>
              </w:rPr>
            </w:pPr>
            <w:r w:rsidRPr="00E15344">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rsidR="00E80F1A" w:rsidRPr="00E15344" w:rsidRDefault="00E80F1A" w:rsidP="00E80F1A">
            <w:pPr>
              <w:pStyle w:val="WW-PlainText"/>
              <w:jc w:val="right"/>
              <w:rPr>
                <w:rFonts w:ascii="Times New Roman" w:hAnsi="Times New Roman"/>
                <w:sz w:val="24"/>
              </w:rPr>
            </w:pPr>
            <w:r w:rsidRPr="00E15344">
              <w:rPr>
                <w:rFonts w:ascii="Times New Roman" w:hAnsi="Times New Roman"/>
                <w:sz w:val="24"/>
              </w:rPr>
              <w:t>225.91</w:t>
            </w:r>
          </w:p>
        </w:tc>
      </w:tr>
      <w:tr w:rsidR="00E80F1A" w:rsidRPr="00E15344" w:rsidTr="00E80F1A">
        <w:trPr>
          <w:trHeight w:val="305"/>
        </w:trPr>
        <w:tc>
          <w:tcPr>
            <w:tcW w:w="2430" w:type="dxa"/>
            <w:tcBorders>
              <w:top w:val="single" w:sz="4" w:space="0" w:color="auto"/>
              <w:left w:val="single" w:sz="4" w:space="0" w:color="auto"/>
              <w:bottom w:val="single" w:sz="4" w:space="0" w:color="auto"/>
              <w:right w:val="single" w:sz="4" w:space="0" w:color="auto"/>
            </w:tcBorders>
          </w:tcPr>
          <w:p w:rsidR="00E80F1A" w:rsidRPr="00E15344" w:rsidRDefault="00E80F1A" w:rsidP="00E80F1A">
            <w:pPr>
              <w:pStyle w:val="WW-PlainText"/>
              <w:rPr>
                <w:rFonts w:ascii="Times New Roman" w:hAnsi="Times New Roman"/>
                <w:sz w:val="24"/>
              </w:rPr>
            </w:pPr>
            <w:r w:rsidRPr="00E15344">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E80F1A" w:rsidRPr="00E15344" w:rsidRDefault="00E15344" w:rsidP="00E80F1A">
            <w:pPr>
              <w:pStyle w:val="WW-PlainText"/>
              <w:jc w:val="right"/>
              <w:rPr>
                <w:rFonts w:ascii="Times New Roman" w:hAnsi="Times New Roman"/>
                <w:sz w:val="24"/>
              </w:rPr>
            </w:pPr>
            <w:r>
              <w:rPr>
                <w:rFonts w:ascii="Times New Roman" w:hAnsi="Times New Roman"/>
                <w:sz w:val="24"/>
              </w:rPr>
              <w:t>15,146.13</w:t>
            </w:r>
          </w:p>
        </w:tc>
        <w:tc>
          <w:tcPr>
            <w:tcW w:w="2598" w:type="dxa"/>
            <w:tcBorders>
              <w:top w:val="single" w:sz="4" w:space="0" w:color="auto"/>
              <w:left w:val="single" w:sz="4" w:space="0" w:color="auto"/>
              <w:bottom w:val="single" w:sz="4" w:space="0" w:color="auto"/>
              <w:right w:val="single" w:sz="4" w:space="0" w:color="auto"/>
            </w:tcBorders>
          </w:tcPr>
          <w:p w:rsidR="00E80F1A" w:rsidRPr="00E15344" w:rsidRDefault="00E80F1A" w:rsidP="00E80F1A">
            <w:pPr>
              <w:pStyle w:val="WW-PlainText"/>
              <w:rPr>
                <w:rFonts w:ascii="Times New Roman" w:hAnsi="Times New Roman"/>
                <w:sz w:val="24"/>
              </w:rPr>
            </w:pPr>
            <w:r w:rsidRPr="00E15344">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rsidR="00E80F1A" w:rsidRPr="00E15344" w:rsidRDefault="00E80F1A" w:rsidP="00E80F1A">
            <w:pPr>
              <w:pStyle w:val="WW-PlainText"/>
              <w:jc w:val="right"/>
              <w:rPr>
                <w:rFonts w:ascii="Times New Roman" w:hAnsi="Times New Roman"/>
                <w:sz w:val="24"/>
              </w:rPr>
            </w:pPr>
            <w:r w:rsidRPr="00E15344">
              <w:rPr>
                <w:rFonts w:ascii="Times New Roman" w:hAnsi="Times New Roman"/>
                <w:sz w:val="24"/>
              </w:rPr>
              <w:t>34,997.17</w:t>
            </w:r>
          </w:p>
        </w:tc>
      </w:tr>
    </w:tbl>
    <w:p w:rsidR="00E80F1A" w:rsidRPr="00E15344" w:rsidRDefault="00E80F1A" w:rsidP="00E80F1A">
      <w:pPr>
        <w:pStyle w:val="WW-PlainText"/>
        <w:ind w:firstLine="720"/>
        <w:rPr>
          <w:rFonts w:ascii="Times New Roman" w:hAnsi="Times New Roman"/>
          <w:sz w:val="24"/>
        </w:rPr>
      </w:pPr>
      <w:r w:rsidRPr="00E15344">
        <w:rPr>
          <w:rFonts w:ascii="Times New Roman" w:hAnsi="Times New Roman"/>
          <w:sz w:val="24"/>
        </w:rPr>
        <w:t>*Cur</w:t>
      </w:r>
      <w:r w:rsidR="00E15344">
        <w:rPr>
          <w:rFonts w:ascii="Times New Roman" w:hAnsi="Times New Roman"/>
          <w:sz w:val="24"/>
        </w:rPr>
        <w:t>rent Estimated Fund Balance $28,464.20</w:t>
      </w:r>
    </w:p>
    <w:p w:rsidR="00E80F1A" w:rsidRPr="00E80F1A" w:rsidRDefault="00E80F1A" w:rsidP="00E80F1A">
      <w:pPr>
        <w:pStyle w:val="WW-PlainText"/>
        <w:rPr>
          <w:rFonts w:ascii="Times New Roman" w:hAnsi="Times New Roman"/>
          <w:sz w:val="24"/>
          <w:highlight w:val="yellow"/>
        </w:rPr>
      </w:pPr>
    </w:p>
    <w:p w:rsidR="00E80F1A" w:rsidRPr="00E15344" w:rsidRDefault="00E80F1A" w:rsidP="00E80F1A">
      <w:pPr>
        <w:pStyle w:val="WW-PlainText"/>
        <w:rPr>
          <w:rFonts w:ascii="Times New Roman" w:hAnsi="Times New Roman"/>
          <w:sz w:val="24"/>
        </w:rPr>
      </w:pPr>
      <w:r w:rsidRPr="00E15344">
        <w:rPr>
          <w:rFonts w:ascii="Times New Roman" w:hAnsi="Times New Roman"/>
          <w:sz w:val="24"/>
        </w:rPr>
        <w:t xml:space="preserve">Loan Programs </w:t>
      </w:r>
      <w:r w:rsidR="00E15344" w:rsidRPr="00E15344">
        <w:rPr>
          <w:rFonts w:ascii="Times New Roman" w:hAnsi="Times New Roman"/>
          <w:sz w:val="24"/>
        </w:rPr>
        <w:t>2/1/17 – 2/28/17</w:t>
      </w:r>
    </w:p>
    <w:tbl>
      <w:tblPr>
        <w:tblW w:w="0" w:type="auto"/>
        <w:tblInd w:w="26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90"/>
        <w:gridCol w:w="1440"/>
        <w:gridCol w:w="2880"/>
        <w:gridCol w:w="1553"/>
      </w:tblGrid>
      <w:tr w:rsidR="00E80F1A" w:rsidRPr="00E15344" w:rsidTr="00E80F1A">
        <w:trPr>
          <w:trHeight w:val="288"/>
        </w:trPr>
        <w:tc>
          <w:tcPr>
            <w:tcW w:w="2790" w:type="dxa"/>
            <w:tcBorders>
              <w:top w:val="single" w:sz="4" w:space="0" w:color="auto"/>
              <w:left w:val="single" w:sz="4" w:space="0" w:color="auto"/>
              <w:bottom w:val="single" w:sz="4" w:space="0" w:color="auto"/>
              <w:right w:val="single" w:sz="4" w:space="0" w:color="auto"/>
            </w:tcBorders>
          </w:tcPr>
          <w:p w:rsidR="00E80F1A" w:rsidRPr="00E15344" w:rsidRDefault="00E80F1A" w:rsidP="00E80F1A">
            <w:pPr>
              <w:pStyle w:val="WW-PlainText"/>
              <w:jc w:val="center"/>
              <w:rPr>
                <w:rFonts w:ascii="Times New Roman" w:hAnsi="Times New Roman"/>
                <w:sz w:val="24"/>
              </w:rPr>
            </w:pPr>
            <w:r w:rsidRPr="00E15344">
              <w:rPr>
                <w:rFonts w:ascii="Times New Roman" w:hAnsi="Times New Roman"/>
                <w:sz w:val="24"/>
              </w:rPr>
              <w:t>Business Loans</w:t>
            </w:r>
          </w:p>
        </w:tc>
        <w:tc>
          <w:tcPr>
            <w:tcW w:w="1440" w:type="dxa"/>
            <w:tcBorders>
              <w:top w:val="single" w:sz="4" w:space="0" w:color="auto"/>
              <w:left w:val="single" w:sz="4" w:space="0" w:color="auto"/>
              <w:bottom w:val="single" w:sz="4" w:space="0" w:color="auto"/>
              <w:right w:val="single" w:sz="4" w:space="0" w:color="auto"/>
            </w:tcBorders>
          </w:tcPr>
          <w:p w:rsidR="00E80F1A" w:rsidRPr="00E15344" w:rsidRDefault="00E80F1A" w:rsidP="00E80F1A">
            <w:pPr>
              <w:pStyle w:val="WW-PlainText"/>
              <w:jc w:val="center"/>
              <w:rPr>
                <w:rFonts w:ascii="Times New Roman" w:hAnsi="Times New Roman"/>
                <w:sz w:val="24"/>
              </w:rPr>
            </w:pPr>
            <w:r w:rsidRPr="00E15344">
              <w:rPr>
                <w:rFonts w:ascii="Times New Roman" w:hAnsi="Times New Roman"/>
                <w:sz w:val="24"/>
              </w:rPr>
              <w:t>Balances</w:t>
            </w:r>
          </w:p>
        </w:tc>
        <w:tc>
          <w:tcPr>
            <w:tcW w:w="2880" w:type="dxa"/>
            <w:tcBorders>
              <w:top w:val="single" w:sz="4" w:space="0" w:color="auto"/>
              <w:left w:val="single" w:sz="4" w:space="0" w:color="auto"/>
              <w:bottom w:val="single" w:sz="4" w:space="0" w:color="auto"/>
              <w:right w:val="single" w:sz="4" w:space="0" w:color="auto"/>
            </w:tcBorders>
          </w:tcPr>
          <w:p w:rsidR="00E80F1A" w:rsidRPr="00E15344" w:rsidRDefault="00E80F1A" w:rsidP="00E80F1A">
            <w:pPr>
              <w:pStyle w:val="WW-PlainText"/>
              <w:jc w:val="center"/>
              <w:rPr>
                <w:rFonts w:ascii="Times New Roman" w:hAnsi="Times New Roman"/>
                <w:sz w:val="24"/>
              </w:rPr>
            </w:pPr>
            <w:r w:rsidRPr="00E15344">
              <w:rPr>
                <w:rFonts w:ascii="Times New Roman" w:hAnsi="Times New Roman"/>
                <w:sz w:val="24"/>
              </w:rPr>
              <w:t>Rehab Loans</w:t>
            </w:r>
          </w:p>
        </w:tc>
        <w:tc>
          <w:tcPr>
            <w:tcW w:w="1553" w:type="dxa"/>
            <w:tcBorders>
              <w:top w:val="single" w:sz="4" w:space="0" w:color="auto"/>
              <w:left w:val="single" w:sz="4" w:space="0" w:color="auto"/>
              <w:bottom w:val="single" w:sz="4" w:space="0" w:color="auto"/>
              <w:right w:val="single" w:sz="4" w:space="0" w:color="auto"/>
            </w:tcBorders>
          </w:tcPr>
          <w:p w:rsidR="00E80F1A" w:rsidRPr="00E15344" w:rsidRDefault="00E80F1A" w:rsidP="00E80F1A">
            <w:pPr>
              <w:pStyle w:val="WW-PlainText"/>
              <w:jc w:val="center"/>
              <w:rPr>
                <w:rFonts w:ascii="Times New Roman" w:hAnsi="Times New Roman"/>
                <w:sz w:val="24"/>
              </w:rPr>
            </w:pPr>
            <w:r w:rsidRPr="00E15344">
              <w:rPr>
                <w:rFonts w:ascii="Times New Roman" w:hAnsi="Times New Roman"/>
                <w:sz w:val="24"/>
              </w:rPr>
              <w:t>Balances</w:t>
            </w:r>
          </w:p>
        </w:tc>
      </w:tr>
      <w:tr w:rsidR="00E80F1A" w:rsidRPr="00E15344" w:rsidTr="00E80F1A">
        <w:trPr>
          <w:trHeight w:val="288"/>
        </w:trPr>
        <w:tc>
          <w:tcPr>
            <w:tcW w:w="2790" w:type="dxa"/>
            <w:tcBorders>
              <w:top w:val="single" w:sz="4" w:space="0" w:color="auto"/>
              <w:left w:val="single" w:sz="4" w:space="0" w:color="auto"/>
              <w:bottom w:val="single" w:sz="4" w:space="0" w:color="auto"/>
              <w:right w:val="single" w:sz="4" w:space="0" w:color="auto"/>
            </w:tcBorders>
          </w:tcPr>
          <w:p w:rsidR="00E80F1A" w:rsidRPr="00E15344" w:rsidRDefault="00E80F1A" w:rsidP="00E80F1A">
            <w:pPr>
              <w:pStyle w:val="WW-PlainText"/>
              <w:rPr>
                <w:rFonts w:ascii="Times New Roman" w:hAnsi="Times New Roman"/>
                <w:sz w:val="24"/>
              </w:rPr>
            </w:pPr>
            <w:r w:rsidRPr="00E15344">
              <w:rPr>
                <w:rFonts w:ascii="Times New Roman" w:hAnsi="Times New Roman"/>
                <w:sz w:val="24"/>
              </w:rPr>
              <w:t>Beginning Balance</w:t>
            </w:r>
          </w:p>
        </w:tc>
        <w:tc>
          <w:tcPr>
            <w:tcW w:w="1440" w:type="dxa"/>
            <w:tcBorders>
              <w:top w:val="single" w:sz="4" w:space="0" w:color="auto"/>
              <w:left w:val="single" w:sz="4" w:space="0" w:color="auto"/>
              <w:bottom w:val="single" w:sz="4" w:space="0" w:color="auto"/>
              <w:right w:val="single" w:sz="4" w:space="0" w:color="auto"/>
            </w:tcBorders>
          </w:tcPr>
          <w:p w:rsidR="00E80F1A" w:rsidRPr="00E15344" w:rsidRDefault="00E15344" w:rsidP="00E80F1A">
            <w:pPr>
              <w:pStyle w:val="WW-PlainText"/>
              <w:jc w:val="right"/>
              <w:rPr>
                <w:rFonts w:ascii="Times New Roman" w:hAnsi="Times New Roman"/>
                <w:sz w:val="24"/>
              </w:rPr>
            </w:pPr>
            <w:r>
              <w:rPr>
                <w:rFonts w:ascii="Times New Roman" w:hAnsi="Times New Roman"/>
                <w:sz w:val="24"/>
              </w:rPr>
              <w:t>49,013.00</w:t>
            </w:r>
          </w:p>
        </w:tc>
        <w:tc>
          <w:tcPr>
            <w:tcW w:w="2880" w:type="dxa"/>
            <w:tcBorders>
              <w:top w:val="single" w:sz="4" w:space="0" w:color="auto"/>
              <w:left w:val="single" w:sz="4" w:space="0" w:color="auto"/>
              <w:bottom w:val="single" w:sz="4" w:space="0" w:color="auto"/>
              <w:right w:val="single" w:sz="4" w:space="0" w:color="auto"/>
            </w:tcBorders>
          </w:tcPr>
          <w:p w:rsidR="00E80F1A" w:rsidRPr="00E15344" w:rsidRDefault="00E80F1A" w:rsidP="00E80F1A">
            <w:pPr>
              <w:pStyle w:val="WW-PlainText"/>
              <w:rPr>
                <w:rFonts w:ascii="Times New Roman" w:hAnsi="Times New Roman"/>
                <w:sz w:val="24"/>
              </w:rPr>
            </w:pPr>
            <w:r w:rsidRPr="00E15344">
              <w:rPr>
                <w:rFonts w:ascii="Times New Roman" w:hAnsi="Times New Roman"/>
                <w:sz w:val="24"/>
              </w:rPr>
              <w:t>Beginning Balance</w:t>
            </w:r>
          </w:p>
        </w:tc>
        <w:tc>
          <w:tcPr>
            <w:tcW w:w="1553" w:type="dxa"/>
            <w:tcBorders>
              <w:top w:val="single" w:sz="4" w:space="0" w:color="auto"/>
              <w:left w:val="single" w:sz="4" w:space="0" w:color="auto"/>
              <w:bottom w:val="single" w:sz="4" w:space="0" w:color="auto"/>
              <w:right w:val="single" w:sz="4" w:space="0" w:color="auto"/>
            </w:tcBorders>
          </w:tcPr>
          <w:p w:rsidR="00E80F1A" w:rsidRPr="00E15344" w:rsidRDefault="00E15344" w:rsidP="00E80F1A">
            <w:pPr>
              <w:pStyle w:val="WW-PlainText"/>
              <w:jc w:val="right"/>
              <w:rPr>
                <w:rFonts w:ascii="Times New Roman" w:hAnsi="Times New Roman"/>
                <w:sz w:val="24"/>
              </w:rPr>
            </w:pPr>
            <w:r>
              <w:rPr>
                <w:rFonts w:ascii="Times New Roman" w:hAnsi="Times New Roman"/>
                <w:sz w:val="24"/>
              </w:rPr>
              <w:t>62,894.33</w:t>
            </w:r>
          </w:p>
        </w:tc>
      </w:tr>
      <w:tr w:rsidR="00E80F1A" w:rsidRPr="00E15344" w:rsidTr="00E80F1A">
        <w:trPr>
          <w:trHeight w:val="288"/>
        </w:trPr>
        <w:tc>
          <w:tcPr>
            <w:tcW w:w="2790" w:type="dxa"/>
            <w:tcBorders>
              <w:top w:val="single" w:sz="4" w:space="0" w:color="auto"/>
              <w:left w:val="single" w:sz="4" w:space="0" w:color="auto"/>
              <w:bottom w:val="single" w:sz="4" w:space="0" w:color="auto"/>
              <w:right w:val="single" w:sz="4" w:space="0" w:color="auto"/>
            </w:tcBorders>
          </w:tcPr>
          <w:p w:rsidR="00E80F1A" w:rsidRPr="00E15344" w:rsidRDefault="00E80F1A" w:rsidP="00E80F1A">
            <w:pPr>
              <w:pStyle w:val="WW-PlainText"/>
              <w:rPr>
                <w:rFonts w:ascii="Times New Roman" w:hAnsi="Times New Roman"/>
                <w:sz w:val="24"/>
              </w:rPr>
            </w:pPr>
            <w:r w:rsidRPr="00E15344">
              <w:rPr>
                <w:rFonts w:ascii="Times New Roman" w:hAnsi="Times New Roman"/>
                <w:sz w:val="24"/>
              </w:rPr>
              <w:t>Deposits</w:t>
            </w:r>
          </w:p>
        </w:tc>
        <w:tc>
          <w:tcPr>
            <w:tcW w:w="1440" w:type="dxa"/>
            <w:tcBorders>
              <w:top w:val="single" w:sz="4" w:space="0" w:color="auto"/>
              <w:left w:val="single" w:sz="4" w:space="0" w:color="auto"/>
              <w:bottom w:val="single" w:sz="4" w:space="0" w:color="auto"/>
              <w:right w:val="single" w:sz="4" w:space="0" w:color="auto"/>
            </w:tcBorders>
          </w:tcPr>
          <w:p w:rsidR="00E80F1A" w:rsidRPr="00E15344" w:rsidRDefault="00E15344" w:rsidP="00E80F1A">
            <w:pPr>
              <w:pStyle w:val="WW-PlainText"/>
              <w:jc w:val="right"/>
              <w:rPr>
                <w:rFonts w:ascii="Times New Roman" w:hAnsi="Times New Roman"/>
                <w:sz w:val="24"/>
              </w:rPr>
            </w:pPr>
            <w:r>
              <w:rPr>
                <w:rFonts w:ascii="Times New Roman" w:hAnsi="Times New Roman"/>
                <w:sz w:val="24"/>
              </w:rPr>
              <w:t>2,231.79</w:t>
            </w:r>
          </w:p>
        </w:tc>
        <w:tc>
          <w:tcPr>
            <w:tcW w:w="2880" w:type="dxa"/>
            <w:tcBorders>
              <w:top w:val="single" w:sz="4" w:space="0" w:color="auto"/>
              <w:left w:val="single" w:sz="4" w:space="0" w:color="auto"/>
              <w:bottom w:val="single" w:sz="4" w:space="0" w:color="auto"/>
              <w:right w:val="single" w:sz="4" w:space="0" w:color="auto"/>
            </w:tcBorders>
          </w:tcPr>
          <w:p w:rsidR="00E80F1A" w:rsidRPr="00E15344" w:rsidRDefault="00E80F1A" w:rsidP="00E80F1A">
            <w:pPr>
              <w:pStyle w:val="WW-PlainText"/>
              <w:rPr>
                <w:rFonts w:ascii="Times New Roman" w:hAnsi="Times New Roman"/>
                <w:sz w:val="24"/>
              </w:rPr>
            </w:pPr>
            <w:r w:rsidRPr="00E15344">
              <w:rPr>
                <w:rFonts w:ascii="Times New Roman" w:hAnsi="Times New Roman"/>
                <w:sz w:val="24"/>
              </w:rPr>
              <w:t>Deposits</w:t>
            </w:r>
          </w:p>
        </w:tc>
        <w:tc>
          <w:tcPr>
            <w:tcW w:w="1553" w:type="dxa"/>
            <w:tcBorders>
              <w:top w:val="single" w:sz="4" w:space="0" w:color="auto"/>
              <w:left w:val="single" w:sz="4" w:space="0" w:color="auto"/>
              <w:bottom w:val="single" w:sz="4" w:space="0" w:color="auto"/>
              <w:right w:val="single" w:sz="4" w:space="0" w:color="auto"/>
            </w:tcBorders>
          </w:tcPr>
          <w:p w:rsidR="00E80F1A" w:rsidRPr="00E15344" w:rsidRDefault="00E15344" w:rsidP="00E80F1A">
            <w:pPr>
              <w:pStyle w:val="WW-PlainText"/>
              <w:jc w:val="right"/>
              <w:rPr>
                <w:rFonts w:ascii="Times New Roman" w:hAnsi="Times New Roman"/>
                <w:sz w:val="24"/>
              </w:rPr>
            </w:pPr>
            <w:r>
              <w:rPr>
                <w:rFonts w:ascii="Times New Roman" w:hAnsi="Times New Roman"/>
                <w:sz w:val="24"/>
              </w:rPr>
              <w:t>1,341.22</w:t>
            </w:r>
          </w:p>
        </w:tc>
      </w:tr>
      <w:tr w:rsidR="00E80F1A" w:rsidRPr="00E15344" w:rsidTr="00E80F1A">
        <w:trPr>
          <w:trHeight w:val="288"/>
        </w:trPr>
        <w:tc>
          <w:tcPr>
            <w:tcW w:w="2790" w:type="dxa"/>
            <w:tcBorders>
              <w:top w:val="single" w:sz="4" w:space="0" w:color="auto"/>
              <w:left w:val="single" w:sz="4" w:space="0" w:color="auto"/>
              <w:bottom w:val="single" w:sz="4" w:space="0" w:color="auto"/>
              <w:right w:val="single" w:sz="4" w:space="0" w:color="auto"/>
            </w:tcBorders>
          </w:tcPr>
          <w:p w:rsidR="00E80F1A" w:rsidRPr="00E15344" w:rsidRDefault="00E80F1A" w:rsidP="00E80F1A">
            <w:pPr>
              <w:pStyle w:val="WW-PlainText"/>
              <w:rPr>
                <w:rFonts w:ascii="Times New Roman" w:hAnsi="Times New Roman"/>
                <w:sz w:val="24"/>
              </w:rPr>
            </w:pPr>
            <w:r w:rsidRPr="00E15344">
              <w:rPr>
                <w:rFonts w:ascii="Times New Roman" w:hAnsi="Times New Roman"/>
                <w:sz w:val="24"/>
              </w:rPr>
              <w:t>Disbursements</w:t>
            </w:r>
          </w:p>
        </w:tc>
        <w:tc>
          <w:tcPr>
            <w:tcW w:w="1440" w:type="dxa"/>
            <w:tcBorders>
              <w:top w:val="single" w:sz="4" w:space="0" w:color="auto"/>
              <w:left w:val="single" w:sz="4" w:space="0" w:color="auto"/>
              <w:bottom w:val="single" w:sz="4" w:space="0" w:color="auto"/>
              <w:right w:val="single" w:sz="4" w:space="0" w:color="auto"/>
            </w:tcBorders>
          </w:tcPr>
          <w:p w:rsidR="00E80F1A" w:rsidRPr="00E15344" w:rsidRDefault="00E15344" w:rsidP="00E80F1A">
            <w:pPr>
              <w:pStyle w:val="WW-PlainText"/>
              <w:jc w:val="right"/>
              <w:rPr>
                <w:rFonts w:ascii="Times New Roman" w:hAnsi="Times New Roman"/>
                <w:sz w:val="24"/>
              </w:rPr>
            </w:pPr>
            <w:r>
              <w:rPr>
                <w:rFonts w:ascii="Times New Roman" w:hAnsi="Times New Roman"/>
                <w:sz w:val="24"/>
              </w:rPr>
              <w:t>0.00</w:t>
            </w:r>
          </w:p>
        </w:tc>
        <w:tc>
          <w:tcPr>
            <w:tcW w:w="2880" w:type="dxa"/>
            <w:tcBorders>
              <w:top w:val="single" w:sz="4" w:space="0" w:color="auto"/>
              <w:left w:val="single" w:sz="4" w:space="0" w:color="auto"/>
              <w:bottom w:val="single" w:sz="4" w:space="0" w:color="auto"/>
              <w:right w:val="single" w:sz="4" w:space="0" w:color="auto"/>
            </w:tcBorders>
          </w:tcPr>
          <w:p w:rsidR="00E80F1A" w:rsidRPr="00E15344" w:rsidRDefault="00E80F1A" w:rsidP="00E80F1A">
            <w:pPr>
              <w:pStyle w:val="WW-PlainText"/>
              <w:rPr>
                <w:rFonts w:ascii="Times New Roman" w:hAnsi="Times New Roman"/>
                <w:sz w:val="24"/>
              </w:rPr>
            </w:pPr>
            <w:r w:rsidRPr="00E15344">
              <w:rPr>
                <w:rFonts w:ascii="Times New Roman" w:hAnsi="Times New Roman"/>
                <w:sz w:val="24"/>
              </w:rPr>
              <w:t>Disbursements</w:t>
            </w:r>
          </w:p>
        </w:tc>
        <w:tc>
          <w:tcPr>
            <w:tcW w:w="1553" w:type="dxa"/>
            <w:tcBorders>
              <w:top w:val="single" w:sz="4" w:space="0" w:color="auto"/>
              <w:left w:val="single" w:sz="4" w:space="0" w:color="auto"/>
              <w:bottom w:val="single" w:sz="4" w:space="0" w:color="auto"/>
              <w:right w:val="single" w:sz="4" w:space="0" w:color="auto"/>
            </w:tcBorders>
          </w:tcPr>
          <w:p w:rsidR="00E80F1A" w:rsidRPr="00E15344" w:rsidRDefault="00E15344" w:rsidP="00E80F1A">
            <w:pPr>
              <w:pStyle w:val="WW-PlainText"/>
              <w:jc w:val="right"/>
              <w:rPr>
                <w:rFonts w:ascii="Times New Roman" w:hAnsi="Times New Roman"/>
                <w:sz w:val="24"/>
              </w:rPr>
            </w:pPr>
            <w:r>
              <w:rPr>
                <w:rFonts w:ascii="Times New Roman" w:hAnsi="Times New Roman"/>
                <w:sz w:val="24"/>
              </w:rPr>
              <w:t>0.00</w:t>
            </w:r>
          </w:p>
        </w:tc>
      </w:tr>
      <w:tr w:rsidR="00E80F1A" w:rsidRPr="00E15344" w:rsidTr="00E80F1A">
        <w:trPr>
          <w:trHeight w:val="288"/>
        </w:trPr>
        <w:tc>
          <w:tcPr>
            <w:tcW w:w="2790" w:type="dxa"/>
            <w:tcBorders>
              <w:top w:val="single" w:sz="4" w:space="0" w:color="auto"/>
              <w:left w:val="single" w:sz="4" w:space="0" w:color="auto"/>
              <w:bottom w:val="single" w:sz="4" w:space="0" w:color="auto"/>
              <w:right w:val="single" w:sz="4" w:space="0" w:color="auto"/>
            </w:tcBorders>
          </w:tcPr>
          <w:p w:rsidR="00E80F1A" w:rsidRPr="00E15344" w:rsidRDefault="00E80F1A" w:rsidP="00E80F1A">
            <w:pPr>
              <w:pStyle w:val="WW-PlainText"/>
              <w:rPr>
                <w:rFonts w:ascii="Times New Roman" w:hAnsi="Times New Roman"/>
                <w:sz w:val="24"/>
              </w:rPr>
            </w:pPr>
            <w:r w:rsidRPr="00E15344">
              <w:rPr>
                <w:rFonts w:ascii="Times New Roman" w:hAnsi="Times New Roman"/>
                <w:sz w:val="24"/>
              </w:rPr>
              <w:t>Ending Balance</w:t>
            </w:r>
          </w:p>
        </w:tc>
        <w:tc>
          <w:tcPr>
            <w:tcW w:w="1440" w:type="dxa"/>
            <w:tcBorders>
              <w:top w:val="single" w:sz="4" w:space="0" w:color="auto"/>
              <w:left w:val="single" w:sz="4" w:space="0" w:color="auto"/>
              <w:bottom w:val="single" w:sz="4" w:space="0" w:color="auto"/>
              <w:right w:val="single" w:sz="4" w:space="0" w:color="auto"/>
            </w:tcBorders>
          </w:tcPr>
          <w:p w:rsidR="00E80F1A" w:rsidRPr="00E15344" w:rsidRDefault="00E15344" w:rsidP="00E80F1A">
            <w:pPr>
              <w:pStyle w:val="WW-PlainText"/>
              <w:jc w:val="right"/>
              <w:rPr>
                <w:rFonts w:ascii="Times New Roman" w:hAnsi="Times New Roman"/>
                <w:sz w:val="24"/>
              </w:rPr>
            </w:pPr>
            <w:r>
              <w:rPr>
                <w:rFonts w:ascii="Times New Roman" w:hAnsi="Times New Roman"/>
                <w:sz w:val="24"/>
              </w:rPr>
              <w:t>51,244.79</w:t>
            </w:r>
          </w:p>
        </w:tc>
        <w:tc>
          <w:tcPr>
            <w:tcW w:w="2880" w:type="dxa"/>
            <w:tcBorders>
              <w:top w:val="single" w:sz="4" w:space="0" w:color="auto"/>
              <w:left w:val="single" w:sz="4" w:space="0" w:color="auto"/>
              <w:bottom w:val="single" w:sz="4" w:space="0" w:color="auto"/>
              <w:right w:val="single" w:sz="4" w:space="0" w:color="auto"/>
            </w:tcBorders>
          </w:tcPr>
          <w:p w:rsidR="00E80F1A" w:rsidRPr="00E15344" w:rsidRDefault="00E80F1A" w:rsidP="00E80F1A">
            <w:pPr>
              <w:pStyle w:val="WW-PlainText"/>
              <w:rPr>
                <w:rFonts w:ascii="Times New Roman" w:hAnsi="Times New Roman"/>
                <w:sz w:val="24"/>
              </w:rPr>
            </w:pPr>
            <w:r w:rsidRPr="00E15344">
              <w:rPr>
                <w:rFonts w:ascii="Times New Roman" w:hAnsi="Times New Roman"/>
                <w:sz w:val="24"/>
              </w:rPr>
              <w:t>Ending Balance</w:t>
            </w:r>
          </w:p>
        </w:tc>
        <w:tc>
          <w:tcPr>
            <w:tcW w:w="1553" w:type="dxa"/>
            <w:tcBorders>
              <w:top w:val="single" w:sz="4" w:space="0" w:color="auto"/>
              <w:left w:val="single" w:sz="4" w:space="0" w:color="auto"/>
              <w:bottom w:val="single" w:sz="4" w:space="0" w:color="auto"/>
              <w:right w:val="single" w:sz="4" w:space="0" w:color="auto"/>
            </w:tcBorders>
          </w:tcPr>
          <w:p w:rsidR="00E80F1A" w:rsidRPr="00E15344" w:rsidRDefault="00E15344" w:rsidP="00E80F1A">
            <w:pPr>
              <w:pStyle w:val="WW-PlainText"/>
              <w:jc w:val="right"/>
              <w:rPr>
                <w:rFonts w:ascii="Times New Roman" w:hAnsi="Times New Roman"/>
                <w:sz w:val="24"/>
              </w:rPr>
            </w:pPr>
            <w:r>
              <w:rPr>
                <w:rFonts w:ascii="Times New Roman" w:hAnsi="Times New Roman"/>
                <w:sz w:val="24"/>
              </w:rPr>
              <w:t>64,235.55</w:t>
            </w:r>
          </w:p>
        </w:tc>
      </w:tr>
      <w:tr w:rsidR="00E80F1A" w:rsidRPr="00E15344" w:rsidTr="00E80F1A">
        <w:trPr>
          <w:trHeight w:val="288"/>
        </w:trPr>
        <w:tc>
          <w:tcPr>
            <w:tcW w:w="2790" w:type="dxa"/>
            <w:tcBorders>
              <w:top w:val="single" w:sz="4" w:space="0" w:color="auto"/>
              <w:left w:val="single" w:sz="4" w:space="0" w:color="auto"/>
              <w:bottom w:val="single" w:sz="4" w:space="0" w:color="auto"/>
              <w:right w:val="single" w:sz="4" w:space="0" w:color="auto"/>
            </w:tcBorders>
          </w:tcPr>
          <w:p w:rsidR="00E80F1A" w:rsidRPr="00E15344" w:rsidRDefault="00E80F1A" w:rsidP="00E80F1A">
            <w:pPr>
              <w:pStyle w:val="WW-PlainText"/>
              <w:rPr>
                <w:rFonts w:ascii="Times New Roman" w:hAnsi="Times New Roman"/>
                <w:sz w:val="24"/>
              </w:rPr>
            </w:pPr>
            <w:r w:rsidRPr="00E15344">
              <w:rPr>
                <w:rFonts w:ascii="Times New Roman" w:hAnsi="Times New Roman"/>
                <w:sz w:val="24"/>
              </w:rPr>
              <w:t xml:space="preserve">   Money Market/Savings</w:t>
            </w:r>
          </w:p>
        </w:tc>
        <w:tc>
          <w:tcPr>
            <w:tcW w:w="1440" w:type="dxa"/>
            <w:tcBorders>
              <w:top w:val="single" w:sz="4" w:space="0" w:color="auto"/>
              <w:left w:val="single" w:sz="4" w:space="0" w:color="auto"/>
              <w:bottom w:val="single" w:sz="4" w:space="0" w:color="auto"/>
              <w:right w:val="single" w:sz="4" w:space="0" w:color="auto"/>
            </w:tcBorders>
          </w:tcPr>
          <w:p w:rsidR="00E80F1A" w:rsidRPr="00E15344" w:rsidRDefault="00E15344" w:rsidP="00E80F1A">
            <w:pPr>
              <w:pStyle w:val="WW-PlainText"/>
              <w:jc w:val="right"/>
              <w:rPr>
                <w:rFonts w:ascii="Times New Roman" w:hAnsi="Times New Roman"/>
                <w:sz w:val="24"/>
              </w:rPr>
            </w:pPr>
            <w:r>
              <w:rPr>
                <w:rFonts w:ascii="Times New Roman" w:hAnsi="Times New Roman"/>
                <w:sz w:val="24"/>
              </w:rPr>
              <w:t>329,185.37</w:t>
            </w:r>
          </w:p>
        </w:tc>
        <w:tc>
          <w:tcPr>
            <w:tcW w:w="2880" w:type="dxa"/>
            <w:tcBorders>
              <w:top w:val="single" w:sz="4" w:space="0" w:color="auto"/>
              <w:left w:val="single" w:sz="4" w:space="0" w:color="auto"/>
              <w:bottom w:val="single" w:sz="4" w:space="0" w:color="auto"/>
              <w:right w:val="single" w:sz="4" w:space="0" w:color="auto"/>
            </w:tcBorders>
          </w:tcPr>
          <w:p w:rsidR="00E80F1A" w:rsidRPr="00E15344" w:rsidRDefault="00E80F1A" w:rsidP="00E80F1A">
            <w:pPr>
              <w:pStyle w:val="WW-PlainText"/>
              <w:rPr>
                <w:rFonts w:ascii="Times New Roman" w:hAnsi="Times New Roman"/>
                <w:sz w:val="24"/>
              </w:rPr>
            </w:pPr>
            <w:r w:rsidRPr="00E15344">
              <w:rPr>
                <w:rFonts w:ascii="Times New Roman" w:hAnsi="Times New Roman"/>
                <w:sz w:val="24"/>
              </w:rPr>
              <w:t xml:space="preserve">   MM/Savings Balance</w:t>
            </w:r>
          </w:p>
        </w:tc>
        <w:tc>
          <w:tcPr>
            <w:tcW w:w="1553" w:type="dxa"/>
            <w:tcBorders>
              <w:top w:val="single" w:sz="4" w:space="0" w:color="auto"/>
              <w:left w:val="single" w:sz="4" w:space="0" w:color="auto"/>
              <w:bottom w:val="single" w:sz="4" w:space="0" w:color="auto"/>
              <w:right w:val="single" w:sz="4" w:space="0" w:color="auto"/>
            </w:tcBorders>
          </w:tcPr>
          <w:p w:rsidR="00E80F1A" w:rsidRPr="00E15344" w:rsidRDefault="00E15344" w:rsidP="00E80F1A">
            <w:pPr>
              <w:pStyle w:val="WW-PlainText"/>
              <w:jc w:val="right"/>
              <w:rPr>
                <w:rFonts w:ascii="Times New Roman" w:hAnsi="Times New Roman"/>
                <w:sz w:val="24"/>
              </w:rPr>
            </w:pPr>
            <w:r>
              <w:rPr>
                <w:rFonts w:ascii="Times New Roman" w:hAnsi="Times New Roman"/>
                <w:sz w:val="24"/>
              </w:rPr>
              <w:t>138,253.63</w:t>
            </w:r>
          </w:p>
        </w:tc>
      </w:tr>
      <w:tr w:rsidR="00E80F1A" w:rsidRPr="00E15344" w:rsidTr="00E80F1A">
        <w:trPr>
          <w:trHeight w:val="288"/>
        </w:trPr>
        <w:tc>
          <w:tcPr>
            <w:tcW w:w="2790" w:type="dxa"/>
            <w:tcBorders>
              <w:top w:val="single" w:sz="4" w:space="0" w:color="auto"/>
              <w:left w:val="single" w:sz="4" w:space="0" w:color="auto"/>
              <w:bottom w:val="single" w:sz="4" w:space="0" w:color="auto"/>
              <w:right w:val="single" w:sz="4" w:space="0" w:color="auto"/>
            </w:tcBorders>
          </w:tcPr>
          <w:p w:rsidR="00E80F1A" w:rsidRPr="00E15344" w:rsidRDefault="00E80F1A" w:rsidP="00E80F1A">
            <w:pPr>
              <w:pStyle w:val="WW-PlainText"/>
              <w:rPr>
                <w:rFonts w:ascii="Times New Roman" w:hAnsi="Times New Roman"/>
                <w:sz w:val="24"/>
              </w:rPr>
            </w:pPr>
          </w:p>
        </w:tc>
        <w:tc>
          <w:tcPr>
            <w:tcW w:w="1440" w:type="dxa"/>
            <w:tcBorders>
              <w:top w:val="single" w:sz="4" w:space="0" w:color="auto"/>
              <w:left w:val="single" w:sz="4" w:space="0" w:color="auto"/>
              <w:bottom w:val="single" w:sz="4" w:space="0" w:color="auto"/>
              <w:right w:val="single" w:sz="4" w:space="0" w:color="auto"/>
            </w:tcBorders>
          </w:tcPr>
          <w:p w:rsidR="00E80F1A" w:rsidRPr="00E15344" w:rsidRDefault="00E80F1A" w:rsidP="00E80F1A">
            <w:pPr>
              <w:pStyle w:val="WW-PlainText"/>
              <w:jc w:val="right"/>
              <w:rPr>
                <w:rFonts w:ascii="Times New Roman" w:hAnsi="Times New Roman"/>
                <w:sz w:val="24"/>
              </w:rPr>
            </w:pPr>
          </w:p>
        </w:tc>
        <w:tc>
          <w:tcPr>
            <w:tcW w:w="2880" w:type="dxa"/>
            <w:tcBorders>
              <w:top w:val="single" w:sz="4" w:space="0" w:color="auto"/>
              <w:left w:val="single" w:sz="4" w:space="0" w:color="auto"/>
              <w:bottom w:val="single" w:sz="4" w:space="0" w:color="auto"/>
              <w:right w:val="single" w:sz="4" w:space="0" w:color="auto"/>
            </w:tcBorders>
          </w:tcPr>
          <w:p w:rsidR="00E80F1A" w:rsidRPr="00E15344" w:rsidRDefault="00E80F1A" w:rsidP="00E80F1A">
            <w:pPr>
              <w:pStyle w:val="WW-PlainText"/>
              <w:rPr>
                <w:rFonts w:ascii="Times New Roman" w:hAnsi="Times New Roman"/>
                <w:sz w:val="24"/>
              </w:rPr>
            </w:pPr>
            <w:r w:rsidRPr="00E15344">
              <w:rPr>
                <w:rFonts w:ascii="Times New Roman" w:hAnsi="Times New Roman"/>
                <w:sz w:val="24"/>
              </w:rPr>
              <w:t xml:space="preserve">   Sidewalk Balance</w:t>
            </w:r>
          </w:p>
        </w:tc>
        <w:tc>
          <w:tcPr>
            <w:tcW w:w="1553" w:type="dxa"/>
            <w:tcBorders>
              <w:top w:val="single" w:sz="4" w:space="0" w:color="auto"/>
              <w:left w:val="single" w:sz="4" w:space="0" w:color="auto"/>
              <w:bottom w:val="single" w:sz="4" w:space="0" w:color="auto"/>
              <w:right w:val="single" w:sz="4" w:space="0" w:color="auto"/>
            </w:tcBorders>
          </w:tcPr>
          <w:p w:rsidR="00E80F1A" w:rsidRPr="00E15344" w:rsidRDefault="00E15344" w:rsidP="00E80F1A">
            <w:pPr>
              <w:pStyle w:val="WW-PlainText"/>
              <w:jc w:val="right"/>
              <w:rPr>
                <w:rFonts w:ascii="Times New Roman" w:hAnsi="Times New Roman"/>
                <w:sz w:val="24"/>
              </w:rPr>
            </w:pPr>
            <w:r>
              <w:rPr>
                <w:rFonts w:ascii="Times New Roman" w:hAnsi="Times New Roman"/>
                <w:sz w:val="24"/>
              </w:rPr>
              <w:t>11,788.00</w:t>
            </w:r>
          </w:p>
        </w:tc>
      </w:tr>
      <w:tr w:rsidR="00E80F1A" w:rsidRPr="00E15344" w:rsidTr="00E80F1A">
        <w:trPr>
          <w:trHeight w:val="288"/>
        </w:trPr>
        <w:tc>
          <w:tcPr>
            <w:tcW w:w="2790" w:type="dxa"/>
            <w:tcBorders>
              <w:top w:val="single" w:sz="4" w:space="0" w:color="auto"/>
              <w:left w:val="single" w:sz="4" w:space="0" w:color="auto"/>
              <w:bottom w:val="single" w:sz="4" w:space="0" w:color="auto"/>
              <w:right w:val="single" w:sz="4" w:space="0" w:color="auto"/>
            </w:tcBorders>
          </w:tcPr>
          <w:p w:rsidR="00E80F1A" w:rsidRPr="00E15344" w:rsidRDefault="00E80F1A" w:rsidP="00E80F1A">
            <w:pPr>
              <w:pStyle w:val="WW-PlainText"/>
              <w:rPr>
                <w:rFonts w:ascii="Times New Roman" w:hAnsi="Times New Roman"/>
                <w:sz w:val="24"/>
              </w:rPr>
            </w:pPr>
            <w:r w:rsidRPr="00E15344">
              <w:rPr>
                <w:rFonts w:ascii="Times New Roman" w:hAnsi="Times New Roman"/>
                <w:sz w:val="24"/>
              </w:rPr>
              <w:t>Total Available Balance</w:t>
            </w:r>
          </w:p>
        </w:tc>
        <w:tc>
          <w:tcPr>
            <w:tcW w:w="1440" w:type="dxa"/>
            <w:tcBorders>
              <w:top w:val="single" w:sz="4" w:space="0" w:color="auto"/>
              <w:left w:val="single" w:sz="4" w:space="0" w:color="auto"/>
              <w:bottom w:val="single" w:sz="4" w:space="0" w:color="auto"/>
              <w:right w:val="single" w:sz="4" w:space="0" w:color="auto"/>
            </w:tcBorders>
          </w:tcPr>
          <w:p w:rsidR="00E80F1A" w:rsidRPr="00E15344" w:rsidRDefault="00E15344" w:rsidP="00E80F1A">
            <w:pPr>
              <w:pStyle w:val="WW-PlainText"/>
              <w:jc w:val="right"/>
              <w:rPr>
                <w:rFonts w:ascii="Times New Roman" w:hAnsi="Times New Roman"/>
                <w:sz w:val="24"/>
              </w:rPr>
            </w:pPr>
            <w:r>
              <w:rPr>
                <w:rFonts w:ascii="Times New Roman" w:hAnsi="Times New Roman"/>
                <w:sz w:val="24"/>
              </w:rPr>
              <w:t>380,430.16</w:t>
            </w:r>
          </w:p>
        </w:tc>
        <w:tc>
          <w:tcPr>
            <w:tcW w:w="2880" w:type="dxa"/>
            <w:tcBorders>
              <w:top w:val="single" w:sz="4" w:space="0" w:color="auto"/>
              <w:left w:val="single" w:sz="4" w:space="0" w:color="auto"/>
              <w:bottom w:val="single" w:sz="4" w:space="0" w:color="auto"/>
              <w:right w:val="single" w:sz="4" w:space="0" w:color="auto"/>
            </w:tcBorders>
          </w:tcPr>
          <w:p w:rsidR="00E80F1A" w:rsidRPr="00E15344" w:rsidRDefault="00E80F1A" w:rsidP="00E80F1A">
            <w:pPr>
              <w:pStyle w:val="WW-PlainText"/>
              <w:rPr>
                <w:rFonts w:ascii="Times New Roman" w:hAnsi="Times New Roman"/>
                <w:sz w:val="24"/>
              </w:rPr>
            </w:pPr>
            <w:r w:rsidRPr="00E15344">
              <w:rPr>
                <w:rFonts w:ascii="Times New Roman" w:hAnsi="Times New Roman"/>
                <w:sz w:val="24"/>
              </w:rPr>
              <w:t>Total Available Balance</w:t>
            </w:r>
          </w:p>
        </w:tc>
        <w:tc>
          <w:tcPr>
            <w:tcW w:w="1553" w:type="dxa"/>
            <w:tcBorders>
              <w:top w:val="single" w:sz="4" w:space="0" w:color="auto"/>
              <w:left w:val="single" w:sz="4" w:space="0" w:color="auto"/>
              <w:bottom w:val="single" w:sz="4" w:space="0" w:color="auto"/>
              <w:right w:val="single" w:sz="4" w:space="0" w:color="auto"/>
            </w:tcBorders>
          </w:tcPr>
          <w:p w:rsidR="00E80F1A" w:rsidRPr="00E15344" w:rsidRDefault="00E15344" w:rsidP="00E80F1A">
            <w:pPr>
              <w:pStyle w:val="WW-PlainText"/>
              <w:jc w:val="right"/>
              <w:rPr>
                <w:rFonts w:ascii="Times New Roman" w:hAnsi="Times New Roman"/>
                <w:sz w:val="24"/>
              </w:rPr>
            </w:pPr>
            <w:r>
              <w:rPr>
                <w:rFonts w:ascii="Times New Roman" w:hAnsi="Times New Roman"/>
                <w:sz w:val="24"/>
              </w:rPr>
              <w:t>214,277.18</w:t>
            </w:r>
          </w:p>
        </w:tc>
      </w:tr>
      <w:tr w:rsidR="00E80F1A" w:rsidRPr="00E15344" w:rsidTr="00E80F1A">
        <w:trPr>
          <w:trHeight w:val="161"/>
        </w:trPr>
        <w:tc>
          <w:tcPr>
            <w:tcW w:w="2790" w:type="dxa"/>
            <w:tcBorders>
              <w:top w:val="single" w:sz="4" w:space="0" w:color="auto"/>
              <w:left w:val="single" w:sz="4" w:space="0" w:color="auto"/>
              <w:bottom w:val="single" w:sz="4" w:space="0" w:color="auto"/>
              <w:right w:val="single" w:sz="4" w:space="0" w:color="auto"/>
            </w:tcBorders>
          </w:tcPr>
          <w:p w:rsidR="00E80F1A" w:rsidRPr="00E15344" w:rsidRDefault="00E80F1A" w:rsidP="00E80F1A">
            <w:pPr>
              <w:pStyle w:val="WW-PlainText"/>
              <w:rPr>
                <w:rFonts w:ascii="Times New Roman" w:hAnsi="Times New Roman"/>
                <w:sz w:val="24"/>
              </w:rPr>
            </w:pPr>
            <w:r w:rsidRPr="00E15344">
              <w:rPr>
                <w:rFonts w:ascii="Times New Roman" w:hAnsi="Times New Roman"/>
                <w:sz w:val="24"/>
              </w:rPr>
              <w:t xml:space="preserve">   Outstanding Loans</w:t>
            </w:r>
          </w:p>
        </w:tc>
        <w:tc>
          <w:tcPr>
            <w:tcW w:w="1440" w:type="dxa"/>
            <w:tcBorders>
              <w:top w:val="single" w:sz="4" w:space="0" w:color="auto"/>
              <w:left w:val="single" w:sz="4" w:space="0" w:color="auto"/>
              <w:bottom w:val="single" w:sz="4" w:space="0" w:color="auto"/>
              <w:right w:val="single" w:sz="4" w:space="0" w:color="auto"/>
            </w:tcBorders>
          </w:tcPr>
          <w:p w:rsidR="00E80F1A" w:rsidRPr="00E15344" w:rsidRDefault="00E15344" w:rsidP="00E80F1A">
            <w:pPr>
              <w:pStyle w:val="WW-PlainText"/>
              <w:jc w:val="right"/>
              <w:rPr>
                <w:rFonts w:ascii="Times New Roman" w:hAnsi="Times New Roman"/>
                <w:sz w:val="24"/>
              </w:rPr>
            </w:pPr>
            <w:r>
              <w:rPr>
                <w:rFonts w:ascii="Times New Roman" w:hAnsi="Times New Roman"/>
                <w:sz w:val="24"/>
              </w:rPr>
              <w:t>58,198.01</w:t>
            </w:r>
          </w:p>
        </w:tc>
        <w:tc>
          <w:tcPr>
            <w:tcW w:w="2880" w:type="dxa"/>
            <w:tcBorders>
              <w:top w:val="single" w:sz="4" w:space="0" w:color="auto"/>
              <w:left w:val="single" w:sz="4" w:space="0" w:color="auto"/>
              <w:bottom w:val="single" w:sz="4" w:space="0" w:color="auto"/>
              <w:right w:val="single" w:sz="4" w:space="0" w:color="auto"/>
            </w:tcBorders>
          </w:tcPr>
          <w:p w:rsidR="00E80F1A" w:rsidRPr="00E15344" w:rsidRDefault="00E80F1A" w:rsidP="00E80F1A">
            <w:pPr>
              <w:pStyle w:val="WW-PlainText"/>
              <w:rPr>
                <w:rFonts w:ascii="Times New Roman" w:hAnsi="Times New Roman"/>
                <w:sz w:val="24"/>
              </w:rPr>
            </w:pPr>
            <w:r w:rsidRPr="00E15344">
              <w:rPr>
                <w:rFonts w:ascii="Times New Roman" w:hAnsi="Times New Roman"/>
                <w:sz w:val="24"/>
              </w:rPr>
              <w:t xml:space="preserve">   Outstanding Loans</w:t>
            </w:r>
          </w:p>
        </w:tc>
        <w:tc>
          <w:tcPr>
            <w:tcW w:w="1553" w:type="dxa"/>
            <w:tcBorders>
              <w:top w:val="single" w:sz="4" w:space="0" w:color="auto"/>
              <w:left w:val="single" w:sz="4" w:space="0" w:color="auto"/>
              <w:bottom w:val="single" w:sz="4" w:space="0" w:color="auto"/>
              <w:right w:val="single" w:sz="4" w:space="0" w:color="auto"/>
            </w:tcBorders>
          </w:tcPr>
          <w:p w:rsidR="00E80F1A" w:rsidRPr="00E15344" w:rsidRDefault="00E15344" w:rsidP="00E80F1A">
            <w:pPr>
              <w:pStyle w:val="WW-PlainText"/>
              <w:jc w:val="right"/>
              <w:rPr>
                <w:rFonts w:ascii="Times New Roman" w:hAnsi="Times New Roman"/>
                <w:sz w:val="24"/>
              </w:rPr>
            </w:pPr>
            <w:r>
              <w:rPr>
                <w:rFonts w:ascii="Times New Roman" w:hAnsi="Times New Roman"/>
                <w:sz w:val="24"/>
              </w:rPr>
              <w:t>48,675.84</w:t>
            </w:r>
          </w:p>
        </w:tc>
      </w:tr>
      <w:tr w:rsidR="00E80F1A" w:rsidRPr="00E15344" w:rsidTr="00E80F1A">
        <w:trPr>
          <w:trHeight w:val="288"/>
        </w:trPr>
        <w:tc>
          <w:tcPr>
            <w:tcW w:w="2790" w:type="dxa"/>
            <w:tcBorders>
              <w:top w:val="single" w:sz="4" w:space="0" w:color="auto"/>
              <w:left w:val="single" w:sz="4" w:space="0" w:color="auto"/>
              <w:bottom w:val="single" w:sz="4" w:space="0" w:color="auto"/>
              <w:right w:val="single" w:sz="4" w:space="0" w:color="auto"/>
            </w:tcBorders>
          </w:tcPr>
          <w:p w:rsidR="00E80F1A" w:rsidRPr="00E15344" w:rsidRDefault="00E80F1A" w:rsidP="00E80F1A">
            <w:pPr>
              <w:pStyle w:val="WW-PlainText"/>
              <w:rPr>
                <w:rFonts w:ascii="Times New Roman" w:hAnsi="Times New Roman"/>
                <w:sz w:val="24"/>
              </w:rPr>
            </w:pPr>
            <w:r w:rsidRPr="00E15344">
              <w:rPr>
                <w:rFonts w:ascii="Times New Roman" w:hAnsi="Times New Roman"/>
                <w:sz w:val="24"/>
              </w:rPr>
              <w:t>Fund Balance</w:t>
            </w:r>
          </w:p>
        </w:tc>
        <w:tc>
          <w:tcPr>
            <w:tcW w:w="1440" w:type="dxa"/>
            <w:tcBorders>
              <w:top w:val="single" w:sz="4" w:space="0" w:color="auto"/>
              <w:left w:val="single" w:sz="4" w:space="0" w:color="auto"/>
              <w:bottom w:val="single" w:sz="4" w:space="0" w:color="auto"/>
              <w:right w:val="single" w:sz="4" w:space="0" w:color="auto"/>
            </w:tcBorders>
          </w:tcPr>
          <w:p w:rsidR="00E80F1A" w:rsidRPr="00E15344" w:rsidRDefault="00E15344" w:rsidP="00E80F1A">
            <w:pPr>
              <w:pStyle w:val="WW-PlainText"/>
              <w:jc w:val="right"/>
              <w:rPr>
                <w:rFonts w:ascii="Times New Roman" w:hAnsi="Times New Roman"/>
                <w:sz w:val="24"/>
              </w:rPr>
            </w:pPr>
            <w:r>
              <w:rPr>
                <w:rFonts w:ascii="Times New Roman" w:hAnsi="Times New Roman"/>
                <w:sz w:val="24"/>
              </w:rPr>
              <w:t>438,628.17</w:t>
            </w:r>
          </w:p>
        </w:tc>
        <w:tc>
          <w:tcPr>
            <w:tcW w:w="2880" w:type="dxa"/>
            <w:tcBorders>
              <w:right w:val="single" w:sz="4" w:space="0" w:color="auto"/>
            </w:tcBorders>
          </w:tcPr>
          <w:p w:rsidR="00E80F1A" w:rsidRPr="00E15344" w:rsidRDefault="00E80F1A" w:rsidP="00E80F1A">
            <w:pPr>
              <w:pStyle w:val="WW-PlainText"/>
              <w:rPr>
                <w:rFonts w:ascii="Times New Roman" w:hAnsi="Times New Roman"/>
                <w:sz w:val="24"/>
              </w:rPr>
            </w:pPr>
            <w:r w:rsidRPr="00E15344">
              <w:rPr>
                <w:rFonts w:ascii="Times New Roman" w:hAnsi="Times New Roman"/>
                <w:sz w:val="24"/>
              </w:rPr>
              <w:t>Outstanding Loan Balance</w:t>
            </w:r>
          </w:p>
        </w:tc>
        <w:tc>
          <w:tcPr>
            <w:tcW w:w="1553" w:type="dxa"/>
            <w:tcBorders>
              <w:top w:val="single" w:sz="4" w:space="0" w:color="auto"/>
              <w:left w:val="single" w:sz="4" w:space="0" w:color="auto"/>
              <w:bottom w:val="single" w:sz="4" w:space="0" w:color="auto"/>
            </w:tcBorders>
          </w:tcPr>
          <w:p w:rsidR="00E80F1A" w:rsidRPr="00E15344" w:rsidRDefault="00E15344" w:rsidP="00E80F1A">
            <w:pPr>
              <w:pStyle w:val="WW-PlainText"/>
              <w:jc w:val="right"/>
              <w:rPr>
                <w:rFonts w:ascii="Times New Roman" w:hAnsi="Times New Roman"/>
                <w:sz w:val="24"/>
              </w:rPr>
            </w:pPr>
            <w:r>
              <w:rPr>
                <w:rFonts w:ascii="Times New Roman" w:hAnsi="Times New Roman"/>
                <w:sz w:val="24"/>
              </w:rPr>
              <w:t>262,953.02</w:t>
            </w:r>
          </w:p>
        </w:tc>
      </w:tr>
    </w:tbl>
    <w:p w:rsidR="00E80F1A" w:rsidRPr="00E15344" w:rsidRDefault="00E80F1A" w:rsidP="00E80F1A">
      <w:pPr>
        <w:pStyle w:val="p2"/>
        <w:widowControl/>
        <w:spacing w:line="480" w:lineRule="auto"/>
        <w:ind w:left="720"/>
        <w:rPr>
          <w:bCs/>
        </w:rPr>
      </w:pPr>
      <w:r w:rsidRPr="00E15344">
        <w:rPr>
          <w:bCs/>
        </w:rPr>
        <w:t xml:space="preserve">*The report also outlined the status of individual loan repayments  </w:t>
      </w:r>
    </w:p>
    <w:p w:rsidR="00E80F1A" w:rsidRPr="00E15344" w:rsidRDefault="00E80F1A" w:rsidP="00E80F1A">
      <w:pPr>
        <w:pStyle w:val="p2"/>
        <w:widowControl/>
        <w:spacing w:line="240" w:lineRule="auto"/>
        <w:rPr>
          <w:bCs/>
        </w:rPr>
      </w:pPr>
      <w:r w:rsidRPr="00E15344">
        <w:rPr>
          <w:bCs/>
        </w:rPr>
        <w:t xml:space="preserve">2014 CDBG Program </w:t>
      </w:r>
      <w:r w:rsidR="00E15344" w:rsidRPr="00E15344">
        <w:t>2/1/17 – 2/28/17</w:t>
      </w:r>
    </w:p>
    <w:tbl>
      <w:tblPr>
        <w:tblStyle w:val="TableGrid"/>
        <w:tblW w:w="0" w:type="auto"/>
        <w:tblInd w:w="265" w:type="dxa"/>
        <w:tblLook w:val="04A0" w:firstRow="1" w:lastRow="0" w:firstColumn="1" w:lastColumn="0" w:noHBand="0" w:noVBand="1"/>
      </w:tblPr>
      <w:tblGrid>
        <w:gridCol w:w="4230"/>
        <w:gridCol w:w="1710"/>
      </w:tblGrid>
      <w:tr w:rsidR="00E80F1A" w:rsidRPr="00E15344" w:rsidTr="00E80F1A">
        <w:trPr>
          <w:trHeight w:hRule="exact" w:val="288"/>
        </w:trPr>
        <w:tc>
          <w:tcPr>
            <w:tcW w:w="4230" w:type="dxa"/>
          </w:tcPr>
          <w:p w:rsidR="00E80F1A" w:rsidRPr="00E15344" w:rsidRDefault="00E80F1A" w:rsidP="00E80F1A">
            <w:pPr>
              <w:pStyle w:val="p2"/>
              <w:widowControl/>
              <w:spacing w:line="480" w:lineRule="auto"/>
              <w:rPr>
                <w:bCs/>
              </w:rPr>
            </w:pPr>
            <w:r w:rsidRPr="00E15344">
              <w:rPr>
                <w:bCs/>
              </w:rPr>
              <w:t>Original Grant Award</w:t>
            </w:r>
          </w:p>
        </w:tc>
        <w:tc>
          <w:tcPr>
            <w:tcW w:w="1710" w:type="dxa"/>
          </w:tcPr>
          <w:p w:rsidR="00E80F1A" w:rsidRPr="00E15344" w:rsidRDefault="00E80F1A" w:rsidP="00E80F1A">
            <w:pPr>
              <w:pStyle w:val="p2"/>
              <w:widowControl/>
              <w:spacing w:line="480" w:lineRule="auto"/>
              <w:jc w:val="right"/>
              <w:rPr>
                <w:bCs/>
              </w:rPr>
            </w:pPr>
            <w:r w:rsidRPr="00E15344">
              <w:rPr>
                <w:bCs/>
              </w:rPr>
              <w:t>400,000.00</w:t>
            </w:r>
          </w:p>
        </w:tc>
      </w:tr>
      <w:tr w:rsidR="00E80F1A" w:rsidRPr="00E15344" w:rsidTr="00E80F1A">
        <w:trPr>
          <w:trHeight w:hRule="exact" w:val="288"/>
        </w:trPr>
        <w:tc>
          <w:tcPr>
            <w:tcW w:w="4230" w:type="dxa"/>
          </w:tcPr>
          <w:p w:rsidR="00E80F1A" w:rsidRPr="00E15344" w:rsidRDefault="00E80F1A" w:rsidP="00E80F1A">
            <w:pPr>
              <w:pStyle w:val="p2"/>
              <w:widowControl/>
              <w:spacing w:line="480" w:lineRule="auto"/>
              <w:rPr>
                <w:bCs/>
              </w:rPr>
            </w:pPr>
            <w:r w:rsidRPr="00E15344">
              <w:rPr>
                <w:bCs/>
              </w:rPr>
              <w:t>Total Expenditures</w:t>
            </w:r>
          </w:p>
        </w:tc>
        <w:tc>
          <w:tcPr>
            <w:tcW w:w="1710" w:type="dxa"/>
          </w:tcPr>
          <w:p w:rsidR="00E80F1A" w:rsidRPr="00E15344" w:rsidRDefault="00E15344" w:rsidP="00E80F1A">
            <w:pPr>
              <w:pStyle w:val="p2"/>
              <w:widowControl/>
              <w:spacing w:line="480" w:lineRule="auto"/>
              <w:jc w:val="right"/>
              <w:rPr>
                <w:bCs/>
              </w:rPr>
            </w:pPr>
            <w:r>
              <w:rPr>
                <w:bCs/>
              </w:rPr>
              <w:t>297,255.47</w:t>
            </w:r>
          </w:p>
        </w:tc>
      </w:tr>
      <w:tr w:rsidR="00E80F1A" w:rsidRPr="00E15344" w:rsidTr="00E80F1A">
        <w:trPr>
          <w:trHeight w:hRule="exact" w:val="288"/>
        </w:trPr>
        <w:tc>
          <w:tcPr>
            <w:tcW w:w="4230" w:type="dxa"/>
          </w:tcPr>
          <w:p w:rsidR="00E80F1A" w:rsidRPr="00E15344" w:rsidRDefault="00E80F1A" w:rsidP="00E80F1A">
            <w:pPr>
              <w:pStyle w:val="p2"/>
              <w:widowControl/>
              <w:spacing w:line="480" w:lineRule="auto"/>
              <w:rPr>
                <w:bCs/>
              </w:rPr>
            </w:pPr>
            <w:r w:rsidRPr="00E15344">
              <w:rPr>
                <w:bCs/>
              </w:rPr>
              <w:t>Remaining Grant Funds</w:t>
            </w:r>
          </w:p>
        </w:tc>
        <w:tc>
          <w:tcPr>
            <w:tcW w:w="1710" w:type="dxa"/>
          </w:tcPr>
          <w:p w:rsidR="00E80F1A" w:rsidRPr="00E15344" w:rsidRDefault="00E15344" w:rsidP="00E80F1A">
            <w:pPr>
              <w:pStyle w:val="p2"/>
              <w:widowControl/>
              <w:spacing w:line="480" w:lineRule="auto"/>
              <w:jc w:val="right"/>
              <w:rPr>
                <w:bCs/>
              </w:rPr>
            </w:pPr>
            <w:r>
              <w:rPr>
                <w:bCs/>
              </w:rPr>
              <w:t>102,744.53</w:t>
            </w:r>
          </w:p>
        </w:tc>
      </w:tr>
    </w:tbl>
    <w:p w:rsidR="00E80F1A" w:rsidRPr="00E15344" w:rsidRDefault="00E80F1A" w:rsidP="00E80F1A">
      <w:pPr>
        <w:rPr>
          <w:rFonts w:eastAsiaTheme="minorHAnsi"/>
        </w:rPr>
      </w:pPr>
    </w:p>
    <w:p w:rsidR="00890DBD" w:rsidRDefault="00890DBD" w:rsidP="00E80F1A">
      <w:pPr>
        <w:pStyle w:val="p2"/>
        <w:widowControl/>
        <w:spacing w:line="240" w:lineRule="auto"/>
        <w:rPr>
          <w:bCs/>
        </w:rPr>
      </w:pPr>
    </w:p>
    <w:p w:rsidR="00E80F1A" w:rsidRPr="00E15344" w:rsidRDefault="00E80F1A" w:rsidP="00E80F1A">
      <w:pPr>
        <w:pStyle w:val="p2"/>
        <w:widowControl/>
        <w:spacing w:line="240" w:lineRule="auto"/>
        <w:rPr>
          <w:bCs/>
        </w:rPr>
      </w:pPr>
      <w:r w:rsidRPr="00E15344">
        <w:rPr>
          <w:bCs/>
        </w:rPr>
        <w:lastRenderedPageBreak/>
        <w:t xml:space="preserve">Village 2-Unit Rehab Program </w:t>
      </w:r>
      <w:r w:rsidR="00E15344" w:rsidRPr="00E15344">
        <w:t>2/1/17 – 2/28/17</w:t>
      </w:r>
    </w:p>
    <w:tbl>
      <w:tblPr>
        <w:tblStyle w:val="TableGrid"/>
        <w:tblW w:w="0" w:type="auto"/>
        <w:tblInd w:w="265" w:type="dxa"/>
        <w:tblLook w:val="04A0" w:firstRow="1" w:lastRow="0" w:firstColumn="1" w:lastColumn="0" w:noHBand="0" w:noVBand="1"/>
      </w:tblPr>
      <w:tblGrid>
        <w:gridCol w:w="4230"/>
        <w:gridCol w:w="1710"/>
      </w:tblGrid>
      <w:tr w:rsidR="00E80F1A" w:rsidRPr="00E80F1A" w:rsidTr="00E80F1A">
        <w:trPr>
          <w:trHeight w:hRule="exact" w:val="288"/>
        </w:trPr>
        <w:tc>
          <w:tcPr>
            <w:tcW w:w="4230" w:type="dxa"/>
          </w:tcPr>
          <w:p w:rsidR="00E80F1A" w:rsidRPr="00E15344" w:rsidRDefault="00E80F1A" w:rsidP="00E80F1A">
            <w:pPr>
              <w:pStyle w:val="p2"/>
              <w:widowControl/>
              <w:spacing w:line="480" w:lineRule="auto"/>
              <w:rPr>
                <w:bCs/>
              </w:rPr>
            </w:pPr>
            <w:r w:rsidRPr="00E15344">
              <w:rPr>
                <w:bCs/>
              </w:rPr>
              <w:t>Original Award</w:t>
            </w:r>
          </w:p>
        </w:tc>
        <w:tc>
          <w:tcPr>
            <w:tcW w:w="1710" w:type="dxa"/>
          </w:tcPr>
          <w:p w:rsidR="00E80F1A" w:rsidRPr="00E15344" w:rsidRDefault="00E80F1A" w:rsidP="00E80F1A">
            <w:pPr>
              <w:pStyle w:val="p2"/>
              <w:widowControl/>
              <w:spacing w:line="480" w:lineRule="auto"/>
              <w:jc w:val="right"/>
              <w:rPr>
                <w:bCs/>
              </w:rPr>
            </w:pPr>
            <w:r w:rsidRPr="00E15344">
              <w:rPr>
                <w:bCs/>
              </w:rPr>
              <w:t>75,000.00</w:t>
            </w:r>
          </w:p>
        </w:tc>
      </w:tr>
      <w:tr w:rsidR="00E80F1A" w:rsidRPr="00E80F1A" w:rsidTr="00E80F1A">
        <w:trPr>
          <w:trHeight w:hRule="exact" w:val="288"/>
        </w:trPr>
        <w:tc>
          <w:tcPr>
            <w:tcW w:w="4230" w:type="dxa"/>
          </w:tcPr>
          <w:p w:rsidR="00E80F1A" w:rsidRPr="00E15344" w:rsidRDefault="00E80F1A" w:rsidP="00E80F1A">
            <w:pPr>
              <w:pStyle w:val="p2"/>
              <w:widowControl/>
              <w:spacing w:line="480" w:lineRule="auto"/>
              <w:rPr>
                <w:bCs/>
              </w:rPr>
            </w:pPr>
            <w:r w:rsidRPr="00E15344">
              <w:rPr>
                <w:bCs/>
              </w:rPr>
              <w:t>Additional Funding/Deposits</w:t>
            </w:r>
          </w:p>
        </w:tc>
        <w:tc>
          <w:tcPr>
            <w:tcW w:w="1710" w:type="dxa"/>
          </w:tcPr>
          <w:p w:rsidR="00E80F1A" w:rsidRPr="00E15344" w:rsidRDefault="00E80F1A" w:rsidP="00E80F1A">
            <w:pPr>
              <w:pStyle w:val="p2"/>
              <w:widowControl/>
              <w:spacing w:line="480" w:lineRule="auto"/>
              <w:jc w:val="right"/>
              <w:rPr>
                <w:bCs/>
              </w:rPr>
            </w:pPr>
            <w:r w:rsidRPr="00E15344">
              <w:rPr>
                <w:bCs/>
              </w:rPr>
              <w:t>50,000.00</w:t>
            </w:r>
          </w:p>
        </w:tc>
      </w:tr>
      <w:tr w:rsidR="00E80F1A" w:rsidRPr="00E80F1A" w:rsidTr="00E80F1A">
        <w:trPr>
          <w:trHeight w:hRule="exact" w:val="288"/>
        </w:trPr>
        <w:tc>
          <w:tcPr>
            <w:tcW w:w="4230" w:type="dxa"/>
          </w:tcPr>
          <w:p w:rsidR="00E80F1A" w:rsidRPr="00E15344" w:rsidRDefault="00E80F1A" w:rsidP="00E80F1A">
            <w:pPr>
              <w:pStyle w:val="p2"/>
              <w:widowControl/>
              <w:spacing w:line="480" w:lineRule="auto"/>
              <w:rPr>
                <w:bCs/>
              </w:rPr>
            </w:pPr>
            <w:r w:rsidRPr="00E15344">
              <w:rPr>
                <w:bCs/>
              </w:rPr>
              <w:t>Total Expenditures</w:t>
            </w:r>
          </w:p>
        </w:tc>
        <w:tc>
          <w:tcPr>
            <w:tcW w:w="1710" w:type="dxa"/>
          </w:tcPr>
          <w:p w:rsidR="00E80F1A" w:rsidRPr="00E15344" w:rsidRDefault="00890DBD" w:rsidP="00E80F1A">
            <w:pPr>
              <w:pStyle w:val="p2"/>
              <w:widowControl/>
              <w:spacing w:line="480" w:lineRule="auto"/>
              <w:jc w:val="right"/>
              <w:rPr>
                <w:bCs/>
              </w:rPr>
            </w:pPr>
            <w:r>
              <w:rPr>
                <w:bCs/>
              </w:rPr>
              <w:t>70,548.74</w:t>
            </w:r>
          </w:p>
        </w:tc>
      </w:tr>
      <w:tr w:rsidR="00E80F1A" w:rsidRPr="00E80F1A" w:rsidTr="00E80F1A">
        <w:trPr>
          <w:trHeight w:hRule="exact" w:val="288"/>
        </w:trPr>
        <w:tc>
          <w:tcPr>
            <w:tcW w:w="4230" w:type="dxa"/>
          </w:tcPr>
          <w:p w:rsidR="00E80F1A" w:rsidRPr="00E15344" w:rsidRDefault="00E80F1A" w:rsidP="00E80F1A">
            <w:pPr>
              <w:pStyle w:val="p2"/>
              <w:widowControl/>
              <w:spacing w:line="480" w:lineRule="auto"/>
              <w:rPr>
                <w:bCs/>
              </w:rPr>
            </w:pPr>
            <w:r w:rsidRPr="00E15344">
              <w:rPr>
                <w:bCs/>
              </w:rPr>
              <w:t>Remaining Grant Funds</w:t>
            </w:r>
          </w:p>
        </w:tc>
        <w:tc>
          <w:tcPr>
            <w:tcW w:w="1710" w:type="dxa"/>
          </w:tcPr>
          <w:p w:rsidR="00E80F1A" w:rsidRPr="00E15344" w:rsidRDefault="00890DBD" w:rsidP="00E80F1A">
            <w:pPr>
              <w:pStyle w:val="p2"/>
              <w:widowControl/>
              <w:spacing w:line="480" w:lineRule="auto"/>
              <w:jc w:val="right"/>
              <w:rPr>
                <w:bCs/>
              </w:rPr>
            </w:pPr>
            <w:r>
              <w:rPr>
                <w:bCs/>
              </w:rPr>
              <w:t>54,451.26</w:t>
            </w:r>
          </w:p>
        </w:tc>
      </w:tr>
    </w:tbl>
    <w:p w:rsidR="00E80F1A" w:rsidRPr="00E80F1A" w:rsidRDefault="00E80F1A" w:rsidP="00E80F1A">
      <w:pPr>
        <w:pStyle w:val="WW-PlainText"/>
        <w:rPr>
          <w:rFonts w:ascii="Times New Roman" w:hAnsi="Times New Roman"/>
          <w:sz w:val="24"/>
          <w:highlight w:val="yellow"/>
        </w:rPr>
      </w:pPr>
    </w:p>
    <w:p w:rsidR="00E80F1A" w:rsidRPr="00890DBD" w:rsidRDefault="00E80F1A" w:rsidP="00E80F1A">
      <w:pPr>
        <w:pStyle w:val="WW-PlainText"/>
        <w:rPr>
          <w:rFonts w:ascii="Times New Roman" w:hAnsi="Times New Roman"/>
          <w:sz w:val="24"/>
        </w:rPr>
      </w:pPr>
      <w:r w:rsidRPr="00890DBD">
        <w:rPr>
          <w:rFonts w:ascii="Times New Roman" w:hAnsi="Times New Roman"/>
          <w:sz w:val="24"/>
        </w:rPr>
        <w:t xml:space="preserve">Capital Projects Fund </w:t>
      </w:r>
      <w:r w:rsidR="00E15344" w:rsidRPr="00890DBD">
        <w:rPr>
          <w:rFonts w:ascii="Times New Roman" w:hAnsi="Times New Roman"/>
          <w:sz w:val="24"/>
        </w:rPr>
        <w:t>2/1/17 – 2/28/17</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2070"/>
        <w:gridCol w:w="2250"/>
      </w:tblGrid>
      <w:tr w:rsidR="00E80F1A" w:rsidRPr="00890DBD" w:rsidTr="00E80F1A">
        <w:tc>
          <w:tcPr>
            <w:tcW w:w="2430" w:type="dxa"/>
            <w:tcBorders>
              <w:top w:val="single" w:sz="4" w:space="0" w:color="auto"/>
              <w:left w:val="single" w:sz="4" w:space="0" w:color="auto"/>
              <w:bottom w:val="single" w:sz="4" w:space="0" w:color="auto"/>
              <w:right w:val="single" w:sz="4" w:space="0" w:color="auto"/>
            </w:tcBorders>
          </w:tcPr>
          <w:p w:rsidR="00E80F1A" w:rsidRPr="00890DBD" w:rsidRDefault="00E80F1A" w:rsidP="00E80F1A">
            <w:pPr>
              <w:pStyle w:val="WW-PlainText"/>
              <w:rPr>
                <w:rFonts w:ascii="Times New Roman" w:hAnsi="Times New Roman"/>
                <w:sz w:val="24"/>
              </w:rPr>
            </w:pPr>
          </w:p>
        </w:tc>
        <w:tc>
          <w:tcPr>
            <w:tcW w:w="2070" w:type="dxa"/>
            <w:tcBorders>
              <w:top w:val="single" w:sz="4" w:space="0" w:color="auto"/>
              <w:left w:val="single" w:sz="4" w:space="0" w:color="auto"/>
              <w:bottom w:val="single" w:sz="4" w:space="0" w:color="auto"/>
              <w:right w:val="single" w:sz="4" w:space="0" w:color="auto"/>
            </w:tcBorders>
          </w:tcPr>
          <w:p w:rsidR="00E80F1A" w:rsidRPr="00890DBD" w:rsidRDefault="00E80F1A" w:rsidP="00E80F1A">
            <w:pPr>
              <w:pStyle w:val="WW-PlainText"/>
              <w:jc w:val="center"/>
              <w:rPr>
                <w:rFonts w:ascii="Times New Roman" w:hAnsi="Times New Roman"/>
                <w:sz w:val="24"/>
              </w:rPr>
            </w:pPr>
            <w:r w:rsidRPr="00890DBD">
              <w:rPr>
                <w:rFonts w:ascii="Times New Roman" w:hAnsi="Times New Roman"/>
                <w:sz w:val="24"/>
              </w:rPr>
              <w:t>General CP (Fire)</w:t>
            </w:r>
          </w:p>
        </w:tc>
        <w:tc>
          <w:tcPr>
            <w:tcW w:w="2250" w:type="dxa"/>
            <w:tcBorders>
              <w:top w:val="single" w:sz="4" w:space="0" w:color="auto"/>
              <w:left w:val="single" w:sz="4" w:space="0" w:color="auto"/>
              <w:bottom w:val="single" w:sz="4" w:space="0" w:color="auto"/>
              <w:right w:val="single" w:sz="4" w:space="0" w:color="auto"/>
            </w:tcBorders>
          </w:tcPr>
          <w:p w:rsidR="00E80F1A" w:rsidRPr="00890DBD" w:rsidRDefault="00E80F1A" w:rsidP="00E80F1A">
            <w:pPr>
              <w:pStyle w:val="WW-PlainText"/>
              <w:jc w:val="center"/>
              <w:rPr>
                <w:rFonts w:ascii="Times New Roman" w:hAnsi="Times New Roman"/>
                <w:sz w:val="24"/>
              </w:rPr>
            </w:pPr>
            <w:r w:rsidRPr="00890DBD">
              <w:rPr>
                <w:rFonts w:ascii="Times New Roman" w:hAnsi="Times New Roman"/>
                <w:sz w:val="24"/>
              </w:rPr>
              <w:t>Sewer CP (Upgrade)</w:t>
            </w:r>
          </w:p>
        </w:tc>
      </w:tr>
      <w:tr w:rsidR="00E80F1A" w:rsidRPr="00890DBD" w:rsidTr="00E80F1A">
        <w:tc>
          <w:tcPr>
            <w:tcW w:w="2430" w:type="dxa"/>
            <w:tcBorders>
              <w:top w:val="single" w:sz="4" w:space="0" w:color="auto"/>
              <w:left w:val="single" w:sz="4" w:space="0" w:color="auto"/>
              <w:bottom w:val="single" w:sz="4" w:space="0" w:color="auto"/>
              <w:right w:val="single" w:sz="4" w:space="0" w:color="auto"/>
            </w:tcBorders>
          </w:tcPr>
          <w:p w:rsidR="00E80F1A" w:rsidRPr="00890DBD" w:rsidRDefault="00E80F1A" w:rsidP="00E80F1A">
            <w:pPr>
              <w:pStyle w:val="WW-PlainText"/>
              <w:rPr>
                <w:rFonts w:ascii="Times New Roman" w:hAnsi="Times New Roman"/>
                <w:sz w:val="24"/>
              </w:rPr>
            </w:pPr>
            <w:r w:rsidRPr="00890DBD">
              <w:rPr>
                <w:rFonts w:ascii="Times New Roman" w:hAnsi="Times New Roman"/>
                <w:sz w:val="24"/>
              </w:rPr>
              <w:t>Beginning Balance</w:t>
            </w:r>
          </w:p>
        </w:tc>
        <w:tc>
          <w:tcPr>
            <w:tcW w:w="2070" w:type="dxa"/>
            <w:tcBorders>
              <w:top w:val="single" w:sz="4" w:space="0" w:color="auto"/>
              <w:left w:val="single" w:sz="4" w:space="0" w:color="auto"/>
              <w:bottom w:val="single" w:sz="4" w:space="0" w:color="auto"/>
              <w:right w:val="single" w:sz="4" w:space="0" w:color="auto"/>
            </w:tcBorders>
          </w:tcPr>
          <w:p w:rsidR="00E80F1A" w:rsidRPr="00890DBD" w:rsidRDefault="00890DBD" w:rsidP="00E80F1A">
            <w:pPr>
              <w:pStyle w:val="WW-PlainText"/>
              <w:jc w:val="right"/>
              <w:rPr>
                <w:rFonts w:ascii="Times New Roman" w:hAnsi="Times New Roman"/>
                <w:sz w:val="24"/>
              </w:rPr>
            </w:pPr>
            <w:r>
              <w:rPr>
                <w:rFonts w:ascii="Times New Roman" w:hAnsi="Times New Roman"/>
                <w:sz w:val="24"/>
              </w:rPr>
              <w:t>470,294.78</w:t>
            </w:r>
          </w:p>
        </w:tc>
        <w:tc>
          <w:tcPr>
            <w:tcW w:w="2250" w:type="dxa"/>
            <w:tcBorders>
              <w:top w:val="single" w:sz="4" w:space="0" w:color="auto"/>
              <w:left w:val="single" w:sz="4" w:space="0" w:color="auto"/>
              <w:bottom w:val="single" w:sz="4" w:space="0" w:color="auto"/>
              <w:right w:val="single" w:sz="4" w:space="0" w:color="auto"/>
            </w:tcBorders>
          </w:tcPr>
          <w:p w:rsidR="00E80F1A" w:rsidRPr="00890DBD" w:rsidRDefault="00890DBD" w:rsidP="00E80F1A">
            <w:pPr>
              <w:pStyle w:val="WW-PlainText"/>
              <w:jc w:val="right"/>
              <w:rPr>
                <w:rFonts w:ascii="Times New Roman" w:hAnsi="Times New Roman"/>
                <w:sz w:val="24"/>
              </w:rPr>
            </w:pPr>
            <w:r>
              <w:rPr>
                <w:rFonts w:ascii="Times New Roman" w:hAnsi="Times New Roman"/>
                <w:sz w:val="24"/>
              </w:rPr>
              <w:t>41,874.56</w:t>
            </w:r>
          </w:p>
        </w:tc>
      </w:tr>
      <w:tr w:rsidR="00E80F1A" w:rsidRPr="00890DBD" w:rsidTr="00E80F1A">
        <w:trPr>
          <w:trHeight w:val="242"/>
        </w:trPr>
        <w:tc>
          <w:tcPr>
            <w:tcW w:w="2430" w:type="dxa"/>
            <w:tcBorders>
              <w:top w:val="single" w:sz="4" w:space="0" w:color="auto"/>
              <w:left w:val="single" w:sz="4" w:space="0" w:color="auto"/>
              <w:bottom w:val="single" w:sz="4" w:space="0" w:color="auto"/>
              <w:right w:val="single" w:sz="4" w:space="0" w:color="auto"/>
            </w:tcBorders>
          </w:tcPr>
          <w:p w:rsidR="00E80F1A" w:rsidRPr="00890DBD" w:rsidRDefault="00E80F1A" w:rsidP="00E80F1A">
            <w:pPr>
              <w:pStyle w:val="WW-PlainText"/>
              <w:rPr>
                <w:rFonts w:ascii="Times New Roman" w:hAnsi="Times New Roman"/>
                <w:sz w:val="24"/>
              </w:rPr>
            </w:pPr>
            <w:r w:rsidRPr="00890DBD">
              <w:rPr>
                <w:rFonts w:ascii="Times New Roman" w:hAnsi="Times New Roman"/>
                <w:sz w:val="24"/>
              </w:rPr>
              <w:t>Deposits/Debits</w:t>
            </w:r>
          </w:p>
        </w:tc>
        <w:tc>
          <w:tcPr>
            <w:tcW w:w="2070" w:type="dxa"/>
            <w:tcBorders>
              <w:top w:val="single" w:sz="4" w:space="0" w:color="auto"/>
              <w:left w:val="single" w:sz="4" w:space="0" w:color="auto"/>
              <w:bottom w:val="single" w:sz="4" w:space="0" w:color="auto"/>
              <w:right w:val="single" w:sz="4" w:space="0" w:color="auto"/>
            </w:tcBorders>
          </w:tcPr>
          <w:p w:rsidR="00E80F1A" w:rsidRPr="00890DBD" w:rsidRDefault="00890DBD" w:rsidP="00E80F1A">
            <w:pPr>
              <w:pStyle w:val="WW-PlainText"/>
              <w:jc w:val="right"/>
              <w:rPr>
                <w:rFonts w:ascii="Times New Roman" w:hAnsi="Times New Roman"/>
                <w:sz w:val="24"/>
              </w:rPr>
            </w:pPr>
            <w:r>
              <w:rPr>
                <w:rFonts w:ascii="Times New Roman" w:hAnsi="Times New Roman"/>
                <w:sz w:val="24"/>
              </w:rPr>
              <w:t>0.00</w:t>
            </w:r>
          </w:p>
        </w:tc>
        <w:tc>
          <w:tcPr>
            <w:tcW w:w="2250" w:type="dxa"/>
            <w:tcBorders>
              <w:top w:val="single" w:sz="4" w:space="0" w:color="auto"/>
              <w:left w:val="single" w:sz="4" w:space="0" w:color="auto"/>
              <w:bottom w:val="single" w:sz="4" w:space="0" w:color="auto"/>
              <w:right w:val="single" w:sz="4" w:space="0" w:color="auto"/>
            </w:tcBorders>
          </w:tcPr>
          <w:p w:rsidR="00E80F1A" w:rsidRPr="00890DBD" w:rsidRDefault="00890DBD" w:rsidP="00E80F1A">
            <w:pPr>
              <w:pStyle w:val="WW-PlainText"/>
              <w:jc w:val="right"/>
              <w:rPr>
                <w:rFonts w:ascii="Times New Roman" w:hAnsi="Times New Roman"/>
                <w:sz w:val="24"/>
              </w:rPr>
            </w:pPr>
            <w:r>
              <w:rPr>
                <w:rFonts w:ascii="Times New Roman" w:hAnsi="Times New Roman"/>
                <w:sz w:val="24"/>
              </w:rPr>
              <w:t>0.00</w:t>
            </w:r>
          </w:p>
        </w:tc>
      </w:tr>
      <w:tr w:rsidR="00E80F1A" w:rsidRPr="00890DBD" w:rsidTr="00E80F1A">
        <w:tc>
          <w:tcPr>
            <w:tcW w:w="2430" w:type="dxa"/>
            <w:tcBorders>
              <w:top w:val="single" w:sz="4" w:space="0" w:color="auto"/>
              <w:left w:val="single" w:sz="4" w:space="0" w:color="auto"/>
              <w:bottom w:val="single" w:sz="4" w:space="0" w:color="auto"/>
              <w:right w:val="single" w:sz="4" w:space="0" w:color="auto"/>
            </w:tcBorders>
          </w:tcPr>
          <w:p w:rsidR="00E80F1A" w:rsidRPr="00890DBD" w:rsidRDefault="00E80F1A" w:rsidP="00E80F1A">
            <w:pPr>
              <w:pStyle w:val="WW-PlainText"/>
              <w:rPr>
                <w:rFonts w:ascii="Times New Roman" w:hAnsi="Times New Roman"/>
                <w:sz w:val="24"/>
              </w:rPr>
            </w:pPr>
            <w:r w:rsidRPr="00890DBD">
              <w:rPr>
                <w:rFonts w:ascii="Times New Roman" w:hAnsi="Times New Roman"/>
                <w:sz w:val="24"/>
              </w:rPr>
              <w:t>Disbursements/Credits</w:t>
            </w:r>
          </w:p>
        </w:tc>
        <w:tc>
          <w:tcPr>
            <w:tcW w:w="2070" w:type="dxa"/>
            <w:tcBorders>
              <w:top w:val="single" w:sz="4" w:space="0" w:color="auto"/>
              <w:left w:val="single" w:sz="4" w:space="0" w:color="auto"/>
              <w:bottom w:val="single" w:sz="4" w:space="0" w:color="auto"/>
              <w:right w:val="single" w:sz="4" w:space="0" w:color="auto"/>
            </w:tcBorders>
          </w:tcPr>
          <w:p w:rsidR="00E80F1A" w:rsidRPr="00890DBD" w:rsidRDefault="00890DBD" w:rsidP="00E80F1A">
            <w:pPr>
              <w:pStyle w:val="WW-PlainText"/>
              <w:jc w:val="right"/>
              <w:rPr>
                <w:rFonts w:ascii="Times New Roman" w:hAnsi="Times New Roman"/>
                <w:sz w:val="24"/>
              </w:rPr>
            </w:pPr>
            <w:r>
              <w:rPr>
                <w:rFonts w:ascii="Times New Roman" w:hAnsi="Times New Roman"/>
                <w:sz w:val="24"/>
              </w:rPr>
              <w:t>11,858.79</w:t>
            </w:r>
          </w:p>
        </w:tc>
        <w:tc>
          <w:tcPr>
            <w:tcW w:w="2250" w:type="dxa"/>
            <w:tcBorders>
              <w:top w:val="single" w:sz="4" w:space="0" w:color="auto"/>
              <w:left w:val="single" w:sz="4" w:space="0" w:color="auto"/>
              <w:bottom w:val="single" w:sz="4" w:space="0" w:color="auto"/>
              <w:right w:val="single" w:sz="4" w:space="0" w:color="auto"/>
            </w:tcBorders>
          </w:tcPr>
          <w:p w:rsidR="00E80F1A" w:rsidRPr="00890DBD" w:rsidRDefault="00890DBD" w:rsidP="00E80F1A">
            <w:pPr>
              <w:pStyle w:val="WW-PlainText"/>
              <w:jc w:val="right"/>
              <w:rPr>
                <w:rFonts w:ascii="Times New Roman" w:hAnsi="Times New Roman"/>
                <w:sz w:val="24"/>
              </w:rPr>
            </w:pPr>
            <w:r>
              <w:rPr>
                <w:rFonts w:ascii="Times New Roman" w:hAnsi="Times New Roman"/>
                <w:sz w:val="24"/>
              </w:rPr>
              <w:t>147,741.15</w:t>
            </w:r>
          </w:p>
        </w:tc>
      </w:tr>
      <w:tr w:rsidR="00E80F1A" w:rsidRPr="00890DBD" w:rsidTr="00E80F1A">
        <w:trPr>
          <w:trHeight w:val="305"/>
        </w:trPr>
        <w:tc>
          <w:tcPr>
            <w:tcW w:w="2430" w:type="dxa"/>
            <w:tcBorders>
              <w:top w:val="single" w:sz="4" w:space="0" w:color="auto"/>
              <w:left w:val="single" w:sz="4" w:space="0" w:color="auto"/>
              <w:bottom w:val="single" w:sz="4" w:space="0" w:color="auto"/>
              <w:right w:val="single" w:sz="4" w:space="0" w:color="auto"/>
            </w:tcBorders>
          </w:tcPr>
          <w:p w:rsidR="00E80F1A" w:rsidRPr="00890DBD" w:rsidRDefault="00E80F1A" w:rsidP="00E80F1A">
            <w:pPr>
              <w:pStyle w:val="WW-PlainText"/>
              <w:rPr>
                <w:rFonts w:ascii="Times New Roman" w:hAnsi="Times New Roman"/>
                <w:sz w:val="24"/>
              </w:rPr>
            </w:pPr>
            <w:r w:rsidRPr="00890DBD">
              <w:rPr>
                <w:rFonts w:ascii="Times New Roman" w:hAnsi="Times New Roman"/>
                <w:sz w:val="24"/>
              </w:rPr>
              <w:t>Ending Balance</w:t>
            </w:r>
          </w:p>
        </w:tc>
        <w:tc>
          <w:tcPr>
            <w:tcW w:w="2070" w:type="dxa"/>
            <w:tcBorders>
              <w:top w:val="single" w:sz="4" w:space="0" w:color="auto"/>
              <w:left w:val="single" w:sz="4" w:space="0" w:color="auto"/>
              <w:bottom w:val="single" w:sz="4" w:space="0" w:color="auto"/>
              <w:right w:val="single" w:sz="4" w:space="0" w:color="auto"/>
            </w:tcBorders>
          </w:tcPr>
          <w:p w:rsidR="00E80F1A" w:rsidRPr="00890DBD" w:rsidRDefault="00890DBD" w:rsidP="00E80F1A">
            <w:pPr>
              <w:pStyle w:val="WW-PlainText"/>
              <w:jc w:val="right"/>
              <w:rPr>
                <w:rFonts w:ascii="Times New Roman" w:hAnsi="Times New Roman"/>
                <w:sz w:val="24"/>
              </w:rPr>
            </w:pPr>
            <w:r>
              <w:rPr>
                <w:rFonts w:ascii="Times New Roman" w:hAnsi="Times New Roman"/>
                <w:sz w:val="24"/>
              </w:rPr>
              <w:t>458,435.99</w:t>
            </w:r>
          </w:p>
        </w:tc>
        <w:tc>
          <w:tcPr>
            <w:tcW w:w="2250" w:type="dxa"/>
            <w:tcBorders>
              <w:top w:val="single" w:sz="4" w:space="0" w:color="auto"/>
              <w:left w:val="single" w:sz="4" w:space="0" w:color="auto"/>
              <w:bottom w:val="single" w:sz="4" w:space="0" w:color="auto"/>
              <w:right w:val="single" w:sz="4" w:space="0" w:color="auto"/>
            </w:tcBorders>
          </w:tcPr>
          <w:p w:rsidR="00E80F1A" w:rsidRPr="00890DBD" w:rsidRDefault="00890DBD" w:rsidP="00E80F1A">
            <w:pPr>
              <w:pStyle w:val="WW-PlainText"/>
              <w:jc w:val="right"/>
              <w:rPr>
                <w:rFonts w:ascii="Times New Roman" w:hAnsi="Times New Roman"/>
                <w:sz w:val="24"/>
              </w:rPr>
            </w:pPr>
            <w:r>
              <w:rPr>
                <w:rFonts w:ascii="Times New Roman" w:hAnsi="Times New Roman"/>
                <w:sz w:val="24"/>
              </w:rPr>
              <w:t>-105,866.59</w:t>
            </w:r>
          </w:p>
        </w:tc>
      </w:tr>
    </w:tbl>
    <w:p w:rsidR="00E80F1A" w:rsidRPr="00890DBD" w:rsidRDefault="00890DBD" w:rsidP="00890DBD">
      <w:pPr>
        <w:pStyle w:val="p2"/>
        <w:widowControl/>
        <w:spacing w:line="240" w:lineRule="auto"/>
        <w:ind w:left="720"/>
        <w:rPr>
          <w:bCs/>
        </w:rPr>
      </w:pPr>
      <w:r>
        <w:rPr>
          <w:bCs/>
        </w:rPr>
        <w:t>*</w:t>
      </w:r>
      <w:r w:rsidR="00E80F1A" w:rsidRPr="00890DBD">
        <w:rPr>
          <w:bCs/>
        </w:rPr>
        <w:t>Total Capital Projects Fund Balance $</w:t>
      </w:r>
      <w:r>
        <w:rPr>
          <w:bCs/>
        </w:rPr>
        <w:t>352,569.40</w:t>
      </w:r>
    </w:p>
    <w:p w:rsidR="00E80F1A" w:rsidRPr="00890DBD" w:rsidRDefault="00E80F1A" w:rsidP="00E80F1A">
      <w:pPr>
        <w:pStyle w:val="p2"/>
        <w:widowControl/>
        <w:spacing w:line="240" w:lineRule="auto"/>
        <w:rPr>
          <w:b/>
          <w:bCs/>
          <w:u w:val="single"/>
        </w:rPr>
      </w:pPr>
    </w:p>
    <w:p w:rsidR="00E80F1A" w:rsidRDefault="00E80F1A" w:rsidP="00E80F1A">
      <w:pPr>
        <w:pStyle w:val="p2"/>
        <w:widowControl/>
        <w:spacing w:line="480" w:lineRule="auto"/>
      </w:pPr>
      <w:r w:rsidRPr="00890DBD">
        <w:rPr>
          <w:b/>
          <w:bCs/>
          <w:u w:val="single"/>
        </w:rPr>
        <w:t>Finance Committee/Approval of Abstract</w:t>
      </w:r>
      <w:r w:rsidRPr="00890DBD">
        <w:rPr>
          <w:b/>
          <w:bCs/>
        </w:rPr>
        <w:t xml:space="preserve">:  </w:t>
      </w:r>
      <w:r w:rsidRPr="00890DBD">
        <w:t>Trustee Brewster presented bills for General Fund in the amount of $</w:t>
      </w:r>
      <w:r w:rsidR="00890DBD" w:rsidRPr="00890DBD">
        <w:t>36,695.03</w:t>
      </w:r>
      <w:r w:rsidRPr="00890DBD">
        <w:t xml:space="preserve"> and moved to approve payment of the abstract.  Trustee Sinsabaugh seconded the motion, which carried unanimously.</w:t>
      </w:r>
    </w:p>
    <w:p w:rsidR="00890DBD" w:rsidRPr="00890DBD" w:rsidRDefault="00890DBD" w:rsidP="00E80F1A">
      <w:pPr>
        <w:pStyle w:val="p2"/>
        <w:widowControl/>
        <w:spacing w:line="480" w:lineRule="auto"/>
      </w:pPr>
      <w:r>
        <w:rPr>
          <w:b/>
          <w:u w:val="single"/>
        </w:rPr>
        <w:t>2017-2018 Tentative Budget</w:t>
      </w:r>
      <w:r>
        <w:rPr>
          <w:b/>
        </w:rPr>
        <w:t xml:space="preserve">:  </w:t>
      </w:r>
      <w:r>
        <w:t>Trustee Aronstam stated the budget process has gone very smoothly and we should have a 0% increase.  He stated this was not intentional, it is just where it ended up being.  He stated this is a great budget and department heads did a great job.</w:t>
      </w:r>
    </w:p>
    <w:p w:rsidR="00E80F1A" w:rsidRDefault="00890DBD" w:rsidP="00E80F1A">
      <w:pPr>
        <w:pStyle w:val="p2"/>
        <w:widowControl/>
        <w:spacing w:line="480" w:lineRule="auto"/>
        <w:rPr>
          <w:i/>
        </w:rPr>
      </w:pPr>
      <w:r w:rsidRPr="00890DBD">
        <w:rPr>
          <w:b/>
          <w:u w:val="single"/>
        </w:rPr>
        <w:t>Tioga County Update</w:t>
      </w:r>
      <w:r w:rsidR="00E80F1A" w:rsidRPr="00890DBD">
        <w:rPr>
          <w:b/>
        </w:rPr>
        <w:t>:</w:t>
      </w:r>
      <w:r w:rsidR="00E80F1A" w:rsidRPr="00890DBD">
        <w:t xml:space="preserve">  </w:t>
      </w:r>
      <w:r>
        <w:t xml:space="preserve">Tioga County Legislator Dennis Mullen stated Tioga County, NY State, and the Village of Waverly are working together to help move things forward with Two Rivers State Park.  Becca Maffei is in the process of forming a 501c3 designation for </w:t>
      </w:r>
      <w:r w:rsidR="00AF5AA9" w:rsidRPr="00AF5AA9">
        <w:rPr>
          <w:i/>
        </w:rPr>
        <w:t>Friends of Two Rivers State Park.</w:t>
      </w:r>
    </w:p>
    <w:p w:rsidR="00AF5AA9" w:rsidRDefault="00AF5AA9" w:rsidP="00E80F1A">
      <w:pPr>
        <w:pStyle w:val="p2"/>
        <w:widowControl/>
        <w:spacing w:line="480" w:lineRule="auto"/>
      </w:pPr>
      <w:r>
        <w:rPr>
          <w:i/>
        </w:rPr>
        <w:tab/>
      </w:r>
      <w:r>
        <w:t>Trustee Brewster stated he was appointed by Tioga County to be the village representative for the Tioga County Land Bank Committee.  The Land Bank will help rehabilitate abandoned and blighted properties.  Discussion followed.  Trustee Ayres stated he would like to invite Mr. Mullen and LeeAnn Tinney to our next meeting to help educate the Board on the Land Bank.</w:t>
      </w:r>
    </w:p>
    <w:p w:rsidR="001B3CEF" w:rsidRPr="00AF5AA9" w:rsidRDefault="001B3CEF" w:rsidP="00E80F1A">
      <w:pPr>
        <w:pStyle w:val="p2"/>
        <w:widowControl/>
        <w:spacing w:line="480" w:lineRule="auto"/>
      </w:pPr>
      <w:r>
        <w:tab/>
        <w:t>Trustee Ayres stated the Village of Owego seems troubled.  Mullen stated he is very opposed to any county residents paying for police coverage in the Village of Owego.  He assured the Board that he would fight any legislation that may come up in regards to that.</w:t>
      </w:r>
    </w:p>
    <w:p w:rsidR="00E80F1A" w:rsidRPr="004E5173" w:rsidRDefault="00E80F1A" w:rsidP="00E80F1A">
      <w:pPr>
        <w:spacing w:line="480" w:lineRule="auto"/>
        <w:rPr>
          <w:rFonts w:eastAsiaTheme="minorHAnsi"/>
        </w:rPr>
      </w:pPr>
      <w:r w:rsidRPr="004E5173">
        <w:rPr>
          <w:rFonts w:eastAsiaTheme="minorHAnsi"/>
          <w:b/>
          <w:u w:val="single"/>
        </w:rPr>
        <w:t xml:space="preserve">Proposed Local Law:  </w:t>
      </w:r>
      <w:r w:rsidR="001B3CEF" w:rsidRPr="004E5173">
        <w:rPr>
          <w:rFonts w:eastAsiaTheme="minorHAnsi"/>
          <w:b/>
          <w:u w:val="single"/>
        </w:rPr>
        <w:t>Repeal Local Law 01-2017,</w:t>
      </w:r>
      <w:r w:rsidRPr="004E5173">
        <w:rPr>
          <w:rFonts w:eastAsiaTheme="minorHAnsi"/>
          <w:b/>
          <w:u w:val="single"/>
        </w:rPr>
        <w:t xml:space="preserve"> Tax Cap Override</w:t>
      </w:r>
      <w:r w:rsidRPr="004E5173">
        <w:rPr>
          <w:rFonts w:eastAsiaTheme="minorHAnsi"/>
          <w:b/>
        </w:rPr>
        <w:t xml:space="preserve">:  </w:t>
      </w:r>
      <w:r w:rsidRPr="004E5173">
        <w:rPr>
          <w:rFonts w:eastAsiaTheme="minorHAnsi"/>
        </w:rPr>
        <w:t xml:space="preserve">The clerk submitted proposed local law </w:t>
      </w:r>
      <w:r w:rsidR="001B3CEF" w:rsidRPr="004E5173">
        <w:rPr>
          <w:rFonts w:eastAsiaTheme="minorHAnsi"/>
        </w:rPr>
        <w:t xml:space="preserve"> to Repeal Local Law 01-2017 that </w:t>
      </w:r>
      <w:r w:rsidRPr="004E5173">
        <w:rPr>
          <w:rFonts w:eastAsiaTheme="minorHAnsi"/>
        </w:rPr>
        <w:t>Author</w:t>
      </w:r>
      <w:r w:rsidR="001B3CEF" w:rsidRPr="004E5173">
        <w:rPr>
          <w:rFonts w:eastAsiaTheme="minorHAnsi"/>
        </w:rPr>
        <w:t>izes</w:t>
      </w:r>
      <w:r w:rsidRPr="004E5173">
        <w:rPr>
          <w:rFonts w:eastAsiaTheme="minorHAnsi"/>
        </w:rPr>
        <w:t xml:space="preserve"> a property tax levy in excess of the limit established in General Municipal Law </w:t>
      </w:r>
      <w:r w:rsidRPr="004E5173">
        <w:rPr>
          <w:rFonts w:ascii="Courier New" w:eastAsiaTheme="minorHAnsi" w:hAnsi="Courier New" w:cs="Courier New"/>
        </w:rPr>
        <w:t>§</w:t>
      </w:r>
      <w:r w:rsidRPr="004E5173">
        <w:rPr>
          <w:rFonts w:eastAsiaTheme="minorHAnsi"/>
        </w:rPr>
        <w:t xml:space="preserve">3-c.  Trustee Brewster moved to schedule a public hearing for </w:t>
      </w:r>
      <w:r w:rsidR="004E5173" w:rsidRPr="004E5173">
        <w:rPr>
          <w:rFonts w:eastAsiaTheme="minorHAnsi"/>
        </w:rPr>
        <w:t>March 28</w:t>
      </w:r>
      <w:r w:rsidRPr="004E5173">
        <w:rPr>
          <w:rFonts w:eastAsiaTheme="minorHAnsi"/>
        </w:rPr>
        <w:t>, 2017 at 6:15 p.m. and the clerk to advertise the same.  Trustee A</w:t>
      </w:r>
      <w:r w:rsidR="004E5173" w:rsidRPr="004E5173">
        <w:rPr>
          <w:rFonts w:eastAsiaTheme="minorHAnsi"/>
        </w:rPr>
        <w:t>yres</w:t>
      </w:r>
      <w:r w:rsidRPr="004E5173">
        <w:rPr>
          <w:rFonts w:eastAsiaTheme="minorHAnsi"/>
        </w:rPr>
        <w:t xml:space="preserve"> seconded the motion, which carried unanimously.</w:t>
      </w:r>
    </w:p>
    <w:p w:rsidR="00E80F1A" w:rsidRPr="0003063B" w:rsidRDefault="0003063B" w:rsidP="00E80F1A">
      <w:pPr>
        <w:spacing w:line="480" w:lineRule="auto"/>
        <w:rPr>
          <w:rFonts w:eastAsiaTheme="minorHAnsi"/>
        </w:rPr>
      </w:pPr>
      <w:r w:rsidRPr="0003063B">
        <w:rPr>
          <w:rFonts w:eastAsiaTheme="minorHAnsi"/>
          <w:b/>
          <w:u w:val="single"/>
        </w:rPr>
        <w:t>DPW Garage Update</w:t>
      </w:r>
      <w:r w:rsidR="00E80F1A" w:rsidRPr="0003063B">
        <w:rPr>
          <w:rFonts w:eastAsiaTheme="minorHAnsi"/>
          <w:b/>
        </w:rPr>
        <w:t>:</w:t>
      </w:r>
      <w:r w:rsidR="00E80F1A" w:rsidRPr="0003063B">
        <w:rPr>
          <w:rFonts w:eastAsiaTheme="minorHAnsi"/>
        </w:rPr>
        <w:t xml:space="preserve">  </w:t>
      </w:r>
      <w:r>
        <w:rPr>
          <w:rFonts w:eastAsiaTheme="minorHAnsi"/>
        </w:rPr>
        <w:t>The clerk submitted drawings of the proposed DPW Garage.  Mayor Leary stated this would by 80’ x 80’ and it will fit on the existing site.</w:t>
      </w:r>
    </w:p>
    <w:p w:rsidR="00E80F1A" w:rsidRDefault="0003063B" w:rsidP="00E80F1A">
      <w:pPr>
        <w:pStyle w:val="p2"/>
        <w:widowControl/>
        <w:spacing w:line="480" w:lineRule="auto"/>
      </w:pPr>
      <w:r w:rsidRPr="0003063B">
        <w:rPr>
          <w:b/>
          <w:u w:val="single"/>
        </w:rPr>
        <w:t>Dandy Update</w:t>
      </w:r>
      <w:r w:rsidR="00E80F1A" w:rsidRPr="0003063B">
        <w:rPr>
          <w:b/>
        </w:rPr>
        <w:t xml:space="preserve">:  </w:t>
      </w:r>
      <w:r>
        <w:t>Mayor Leary stated the Dandy Project is moving along.  It was previously held up by the State Historical and Parks Preservation Office.  A few minor design/landscape changes were made and the project is moving forward again.</w:t>
      </w:r>
    </w:p>
    <w:p w:rsidR="0003063B" w:rsidRDefault="0003063B" w:rsidP="0003063B">
      <w:pPr>
        <w:pStyle w:val="p2"/>
        <w:widowControl/>
        <w:spacing w:line="480" w:lineRule="auto"/>
      </w:pPr>
      <w:r>
        <w:rPr>
          <w:b/>
          <w:u w:val="single"/>
        </w:rPr>
        <w:lastRenderedPageBreak/>
        <w:t>Sewer Upgrade</w:t>
      </w:r>
      <w:r w:rsidRPr="0003063B">
        <w:rPr>
          <w:b/>
          <w:u w:val="single"/>
        </w:rPr>
        <w:t xml:space="preserve"> Update</w:t>
      </w:r>
      <w:r w:rsidRPr="0003063B">
        <w:rPr>
          <w:b/>
        </w:rPr>
        <w:t xml:space="preserve">:  </w:t>
      </w:r>
      <w:r>
        <w:t>Mayor Leary stated the sewer upgrade project is moving along.  Delaware Engineering should have it out to bid in May and construction should begin at the end of July.  He stated there was a major water main break at the sewer plant and was fixed quickly.</w:t>
      </w:r>
    </w:p>
    <w:p w:rsidR="001B4C3B" w:rsidRPr="008720D0" w:rsidRDefault="0003063B" w:rsidP="001B4C3B">
      <w:pPr>
        <w:suppressAutoHyphens/>
        <w:spacing w:line="480" w:lineRule="auto"/>
        <w:rPr>
          <w:szCs w:val="20"/>
          <w:lang w:eastAsia="ar-SA"/>
        </w:rPr>
      </w:pPr>
      <w:r>
        <w:rPr>
          <w:b/>
          <w:u w:val="single"/>
        </w:rPr>
        <w:t>Cemetery Mowing Bids</w:t>
      </w:r>
      <w:r>
        <w:rPr>
          <w:b/>
        </w:rPr>
        <w:t xml:space="preserve">:  </w:t>
      </w:r>
      <w:r w:rsidR="001B4C3B">
        <w:t xml:space="preserve">Trustee Aronstam asked if we are obligated to take the lowest bid.  Attorney Keene stated consideration can be given to experience, convenience, locality, and other things.  Trustee Ayres moved to award the cemetery mowing contract to S &amp; J General Contractors in the amount of $37,350.  Trustee Aronstam seconded the motion, which </w:t>
      </w:r>
      <w:r w:rsidR="001B4C3B" w:rsidRPr="008720D0">
        <w:rPr>
          <w:szCs w:val="20"/>
          <w:lang w:eastAsia="ar-SA"/>
        </w:rPr>
        <w:t>led to a roll call vote, as follows:</w:t>
      </w:r>
    </w:p>
    <w:p w:rsidR="001B4C3B" w:rsidRPr="008720D0" w:rsidRDefault="001B4C3B" w:rsidP="001B4C3B">
      <w:pPr>
        <w:suppressAutoHyphens/>
        <w:rPr>
          <w:szCs w:val="20"/>
          <w:lang w:eastAsia="ar-SA"/>
        </w:rPr>
      </w:pPr>
      <w:r w:rsidRPr="008720D0">
        <w:rPr>
          <w:szCs w:val="20"/>
          <w:lang w:eastAsia="ar-SA"/>
        </w:rPr>
        <w:tab/>
      </w:r>
      <w:r w:rsidRPr="008720D0">
        <w:rPr>
          <w:szCs w:val="20"/>
          <w:lang w:eastAsia="ar-SA"/>
        </w:rPr>
        <w:tab/>
        <w:t xml:space="preserve">Ayes – 6  </w:t>
      </w:r>
      <w:r w:rsidRPr="008720D0">
        <w:rPr>
          <w:szCs w:val="20"/>
          <w:lang w:eastAsia="ar-SA"/>
        </w:rPr>
        <w:tab/>
        <w:t>(Aronstam, Ayres, Steck, Sinsabaugh, Brewster, Leary)</w:t>
      </w:r>
    </w:p>
    <w:p w:rsidR="001B4C3B" w:rsidRPr="008720D0" w:rsidRDefault="001B4C3B" w:rsidP="001B4C3B">
      <w:pPr>
        <w:suppressAutoHyphens/>
        <w:rPr>
          <w:szCs w:val="20"/>
          <w:lang w:eastAsia="ar-SA"/>
        </w:rPr>
      </w:pPr>
      <w:r w:rsidRPr="008720D0">
        <w:rPr>
          <w:szCs w:val="20"/>
          <w:lang w:eastAsia="ar-SA"/>
        </w:rPr>
        <w:tab/>
      </w:r>
      <w:r w:rsidRPr="008720D0">
        <w:rPr>
          <w:szCs w:val="20"/>
          <w:lang w:eastAsia="ar-SA"/>
        </w:rPr>
        <w:tab/>
        <w:t>Nays – 0</w:t>
      </w:r>
    </w:p>
    <w:p w:rsidR="001B4C3B" w:rsidRPr="008720D0" w:rsidRDefault="001B4C3B" w:rsidP="001B4C3B">
      <w:pPr>
        <w:suppressAutoHyphens/>
        <w:rPr>
          <w:szCs w:val="20"/>
          <w:lang w:eastAsia="ar-SA"/>
        </w:rPr>
      </w:pPr>
      <w:r w:rsidRPr="008720D0">
        <w:rPr>
          <w:szCs w:val="20"/>
          <w:lang w:eastAsia="ar-SA"/>
        </w:rPr>
        <w:tab/>
      </w:r>
      <w:r w:rsidRPr="008720D0">
        <w:rPr>
          <w:szCs w:val="20"/>
          <w:lang w:eastAsia="ar-SA"/>
        </w:rPr>
        <w:tab/>
        <w:t xml:space="preserve">Absent – 1 </w:t>
      </w:r>
      <w:r w:rsidRPr="008720D0">
        <w:rPr>
          <w:szCs w:val="20"/>
          <w:lang w:eastAsia="ar-SA"/>
        </w:rPr>
        <w:tab/>
        <w:t>(Uhl)</w:t>
      </w:r>
    </w:p>
    <w:p w:rsidR="0003063B" w:rsidRPr="001B4C3B" w:rsidRDefault="001B4C3B" w:rsidP="001B4C3B">
      <w:pPr>
        <w:pStyle w:val="p2"/>
        <w:widowControl/>
        <w:spacing w:line="480" w:lineRule="auto"/>
      </w:pPr>
      <w:r w:rsidRPr="008720D0">
        <w:tab/>
      </w:r>
      <w:r w:rsidRPr="008720D0">
        <w:tab/>
        <w:t>The motion carried.</w:t>
      </w:r>
    </w:p>
    <w:p w:rsidR="00F82C85" w:rsidRPr="00F82C85" w:rsidRDefault="00F82C85" w:rsidP="00F82C85">
      <w:pPr>
        <w:spacing w:line="480" w:lineRule="auto"/>
        <w:rPr>
          <w:rFonts w:eastAsiaTheme="minorHAnsi"/>
        </w:rPr>
      </w:pPr>
      <w:r w:rsidRPr="00F82C85">
        <w:rPr>
          <w:rFonts w:eastAsiaTheme="minorHAnsi"/>
          <w:b/>
          <w:u w:val="single"/>
        </w:rPr>
        <w:t>Snow Removal Fees</w:t>
      </w:r>
      <w:r w:rsidRPr="00F82C85">
        <w:rPr>
          <w:rFonts w:eastAsiaTheme="minorHAnsi"/>
          <w:b/>
        </w:rPr>
        <w:t>:</w:t>
      </w:r>
      <w:r w:rsidRPr="00F82C85">
        <w:rPr>
          <w:rFonts w:eastAsiaTheme="minorHAnsi"/>
        </w:rPr>
        <w:t xml:space="preserve">  </w:t>
      </w:r>
      <w:r>
        <w:rPr>
          <w:rFonts w:eastAsiaTheme="minorHAnsi"/>
        </w:rPr>
        <w:t>Trustee Aronstam stated they did not have a chance to review and should have more information at the next meeting.</w:t>
      </w:r>
    </w:p>
    <w:p w:rsidR="00F82C85" w:rsidRDefault="00F82C85" w:rsidP="00E80F1A">
      <w:pPr>
        <w:pStyle w:val="BodyTextIndent"/>
        <w:tabs>
          <w:tab w:val="left" w:pos="0"/>
        </w:tabs>
        <w:ind w:left="0"/>
        <w:rPr>
          <w:rFonts w:eastAsiaTheme="minorHAnsi"/>
        </w:rPr>
      </w:pPr>
      <w:r w:rsidRPr="00F82C85">
        <w:rPr>
          <w:rFonts w:eastAsiaTheme="minorHAnsi"/>
          <w:b/>
          <w:u w:val="single"/>
        </w:rPr>
        <w:t>Bell Building Project</w:t>
      </w:r>
      <w:r w:rsidRPr="00F82C85">
        <w:rPr>
          <w:rFonts w:eastAsiaTheme="minorHAnsi"/>
          <w:b/>
        </w:rPr>
        <w:t>:</w:t>
      </w:r>
      <w:r w:rsidRPr="00F82C85">
        <w:rPr>
          <w:rFonts w:eastAsiaTheme="minorHAnsi"/>
        </w:rPr>
        <w:t xml:space="preserve">  Trustee </w:t>
      </w:r>
      <w:r>
        <w:rPr>
          <w:rFonts w:eastAsiaTheme="minorHAnsi"/>
        </w:rPr>
        <w:t xml:space="preserve">Aronstam stated the concrete is down and moving forward.  </w:t>
      </w:r>
      <w:r w:rsidR="008B71E9">
        <w:rPr>
          <w:rFonts w:eastAsiaTheme="minorHAnsi"/>
        </w:rPr>
        <w:t xml:space="preserve">He also stated village employees were able to lay the concrete and run the conduit for the electric, which is keeping the cost down.  Trustee Aronstam stated this building will be all paid for by outside help and not by tax dollars.  </w:t>
      </w:r>
      <w:r>
        <w:rPr>
          <w:rFonts w:eastAsiaTheme="minorHAnsi"/>
        </w:rPr>
        <w:t>He submitted three quotes for roof construction, as follows:</w:t>
      </w:r>
    </w:p>
    <w:p w:rsidR="00F82C85" w:rsidRDefault="00F82C85" w:rsidP="00F82C85">
      <w:pPr>
        <w:pStyle w:val="BodyTextIndent"/>
        <w:tabs>
          <w:tab w:val="left" w:pos="0"/>
        </w:tabs>
        <w:spacing w:line="240" w:lineRule="auto"/>
        <w:ind w:left="0"/>
        <w:rPr>
          <w:rFonts w:eastAsiaTheme="minorHAnsi"/>
        </w:rPr>
      </w:pPr>
      <w:r>
        <w:rPr>
          <w:rFonts w:eastAsiaTheme="minorHAnsi"/>
        </w:rPr>
        <w:tab/>
        <w:t>John M. Henson</w:t>
      </w:r>
      <w:r>
        <w:rPr>
          <w:rFonts w:eastAsiaTheme="minorHAnsi"/>
        </w:rPr>
        <w:tab/>
      </w:r>
      <w:r>
        <w:rPr>
          <w:rFonts w:eastAsiaTheme="minorHAnsi"/>
        </w:rPr>
        <w:tab/>
        <w:t>$3,975</w:t>
      </w:r>
    </w:p>
    <w:p w:rsidR="00F82C85" w:rsidRDefault="00F82C85" w:rsidP="00F82C85">
      <w:pPr>
        <w:pStyle w:val="BodyTextIndent"/>
        <w:tabs>
          <w:tab w:val="left" w:pos="0"/>
        </w:tabs>
        <w:spacing w:line="240" w:lineRule="auto"/>
        <w:ind w:left="0"/>
        <w:rPr>
          <w:rFonts w:eastAsiaTheme="minorHAnsi"/>
        </w:rPr>
      </w:pPr>
      <w:r>
        <w:rPr>
          <w:rFonts w:eastAsiaTheme="minorHAnsi"/>
        </w:rPr>
        <w:tab/>
        <w:t>VHM Construction</w:t>
      </w:r>
      <w:r>
        <w:rPr>
          <w:rFonts w:eastAsiaTheme="minorHAnsi"/>
        </w:rPr>
        <w:tab/>
      </w:r>
      <w:r>
        <w:rPr>
          <w:rFonts w:eastAsiaTheme="minorHAnsi"/>
        </w:rPr>
        <w:tab/>
        <w:t>$5,576</w:t>
      </w:r>
    </w:p>
    <w:p w:rsidR="00F82C85" w:rsidRDefault="00F82C85" w:rsidP="00F82C85">
      <w:pPr>
        <w:pStyle w:val="BodyTextIndent"/>
        <w:tabs>
          <w:tab w:val="left" w:pos="0"/>
        </w:tabs>
        <w:spacing w:line="240" w:lineRule="auto"/>
        <w:ind w:left="0"/>
        <w:rPr>
          <w:rFonts w:eastAsiaTheme="minorHAnsi"/>
        </w:rPr>
      </w:pPr>
      <w:r>
        <w:rPr>
          <w:rFonts w:eastAsiaTheme="minorHAnsi"/>
        </w:rPr>
        <w:tab/>
        <w:t>S &amp; J General Contractors</w:t>
      </w:r>
      <w:r>
        <w:rPr>
          <w:rFonts w:eastAsiaTheme="minorHAnsi"/>
        </w:rPr>
        <w:tab/>
        <w:t>$3,846</w:t>
      </w:r>
    </w:p>
    <w:p w:rsidR="00F82C85" w:rsidRDefault="00F82C85" w:rsidP="00F82C85">
      <w:pPr>
        <w:pStyle w:val="BodyTextIndent"/>
        <w:tabs>
          <w:tab w:val="left" w:pos="0"/>
        </w:tabs>
        <w:spacing w:line="240" w:lineRule="auto"/>
        <w:ind w:left="0"/>
        <w:rPr>
          <w:rFonts w:eastAsiaTheme="minorHAnsi"/>
        </w:rPr>
      </w:pPr>
    </w:p>
    <w:p w:rsidR="008B71E9" w:rsidRPr="008720D0" w:rsidRDefault="00F82C85" w:rsidP="008B71E9">
      <w:pPr>
        <w:suppressAutoHyphens/>
        <w:spacing w:line="480" w:lineRule="auto"/>
        <w:rPr>
          <w:szCs w:val="20"/>
          <w:lang w:eastAsia="ar-SA"/>
        </w:rPr>
      </w:pPr>
      <w:r w:rsidRPr="00F82C85">
        <w:t>Discussion followed.</w:t>
      </w:r>
      <w:r>
        <w:t xml:space="preserve">  </w:t>
      </w:r>
      <w:r w:rsidR="008B71E9">
        <w:t xml:space="preserve">Trustee Aronstam moved to award the roof construction to John M. Henson at a cost of $3,975.  Trustee Sinsabaugh seconded the motion, which </w:t>
      </w:r>
      <w:r w:rsidR="008B71E9" w:rsidRPr="008720D0">
        <w:rPr>
          <w:szCs w:val="20"/>
          <w:lang w:eastAsia="ar-SA"/>
        </w:rPr>
        <w:t>led to a roll call vote, as follows:</w:t>
      </w:r>
    </w:p>
    <w:p w:rsidR="008B71E9" w:rsidRPr="008720D0" w:rsidRDefault="008B71E9" w:rsidP="008B71E9">
      <w:pPr>
        <w:suppressAutoHyphens/>
        <w:rPr>
          <w:szCs w:val="20"/>
          <w:lang w:eastAsia="ar-SA"/>
        </w:rPr>
      </w:pPr>
      <w:r w:rsidRPr="008720D0">
        <w:rPr>
          <w:szCs w:val="20"/>
          <w:lang w:eastAsia="ar-SA"/>
        </w:rPr>
        <w:tab/>
      </w:r>
      <w:r w:rsidRPr="008720D0">
        <w:rPr>
          <w:szCs w:val="20"/>
          <w:lang w:eastAsia="ar-SA"/>
        </w:rPr>
        <w:tab/>
        <w:t xml:space="preserve">Ayes – 6  </w:t>
      </w:r>
      <w:r w:rsidRPr="008720D0">
        <w:rPr>
          <w:szCs w:val="20"/>
          <w:lang w:eastAsia="ar-SA"/>
        </w:rPr>
        <w:tab/>
        <w:t>(Aronstam, Ayres, Steck, Sinsabaugh, Brewster, Leary)</w:t>
      </w:r>
    </w:p>
    <w:p w:rsidR="008B71E9" w:rsidRPr="008720D0" w:rsidRDefault="008B71E9" w:rsidP="008B71E9">
      <w:pPr>
        <w:suppressAutoHyphens/>
        <w:rPr>
          <w:szCs w:val="20"/>
          <w:lang w:eastAsia="ar-SA"/>
        </w:rPr>
      </w:pPr>
      <w:r w:rsidRPr="008720D0">
        <w:rPr>
          <w:szCs w:val="20"/>
          <w:lang w:eastAsia="ar-SA"/>
        </w:rPr>
        <w:tab/>
      </w:r>
      <w:r w:rsidRPr="008720D0">
        <w:rPr>
          <w:szCs w:val="20"/>
          <w:lang w:eastAsia="ar-SA"/>
        </w:rPr>
        <w:tab/>
        <w:t>Nays – 0</w:t>
      </w:r>
    </w:p>
    <w:p w:rsidR="008B71E9" w:rsidRPr="008720D0" w:rsidRDefault="008B71E9" w:rsidP="008B71E9">
      <w:pPr>
        <w:suppressAutoHyphens/>
        <w:rPr>
          <w:szCs w:val="20"/>
          <w:lang w:eastAsia="ar-SA"/>
        </w:rPr>
      </w:pPr>
      <w:r w:rsidRPr="008720D0">
        <w:rPr>
          <w:szCs w:val="20"/>
          <w:lang w:eastAsia="ar-SA"/>
        </w:rPr>
        <w:tab/>
      </w:r>
      <w:r w:rsidRPr="008720D0">
        <w:rPr>
          <w:szCs w:val="20"/>
          <w:lang w:eastAsia="ar-SA"/>
        </w:rPr>
        <w:tab/>
        <w:t xml:space="preserve">Absent – 1 </w:t>
      </w:r>
      <w:r w:rsidRPr="008720D0">
        <w:rPr>
          <w:szCs w:val="20"/>
          <w:lang w:eastAsia="ar-SA"/>
        </w:rPr>
        <w:tab/>
        <w:t>(Uhl)</w:t>
      </w:r>
    </w:p>
    <w:p w:rsidR="008B71E9" w:rsidRPr="001B4C3B" w:rsidRDefault="008B71E9" w:rsidP="008B71E9">
      <w:pPr>
        <w:pStyle w:val="p2"/>
        <w:widowControl/>
        <w:spacing w:line="480" w:lineRule="auto"/>
      </w:pPr>
      <w:r w:rsidRPr="008720D0">
        <w:tab/>
      </w:r>
      <w:r w:rsidRPr="008720D0">
        <w:tab/>
        <w:t>The motion carried.</w:t>
      </w:r>
    </w:p>
    <w:p w:rsidR="00F82C85" w:rsidRDefault="008B71E9" w:rsidP="00F82C85">
      <w:pPr>
        <w:pStyle w:val="BodyTextIndent"/>
        <w:tabs>
          <w:tab w:val="left" w:pos="0"/>
        </w:tabs>
        <w:ind w:left="0"/>
      </w:pPr>
      <w:r>
        <w:t xml:space="preserve"> </w:t>
      </w:r>
      <w:r>
        <w:rPr>
          <w:b/>
          <w:u w:val="single"/>
        </w:rPr>
        <w:t>River Road Update</w:t>
      </w:r>
      <w:r>
        <w:rPr>
          <w:b/>
        </w:rPr>
        <w:t xml:space="preserve">:  </w:t>
      </w:r>
      <w:r>
        <w:t>Mayor</w:t>
      </w:r>
      <w:r w:rsidR="006473E6">
        <w:t xml:space="preserve"> Leary stated all involved entities should meet for discussion, including discussion regarding the trail system.</w:t>
      </w:r>
    </w:p>
    <w:p w:rsidR="007D19C8" w:rsidRDefault="007D19C8" w:rsidP="00F82C85">
      <w:pPr>
        <w:pStyle w:val="BodyTextIndent"/>
        <w:tabs>
          <w:tab w:val="left" w:pos="0"/>
        </w:tabs>
        <w:ind w:left="0"/>
      </w:pPr>
      <w:r>
        <w:rPr>
          <w:b/>
          <w:u w:val="single"/>
        </w:rPr>
        <w:t>Waverly School’s Request</w:t>
      </w:r>
      <w:r>
        <w:rPr>
          <w:b/>
        </w:rPr>
        <w:t xml:space="preserve">:  </w:t>
      </w:r>
      <w:r w:rsidR="001A107B">
        <w:t xml:space="preserve">Trustee Ayres stated he talked with Dr. Randy Richards, Superintendent of Schools with concern that streetlight wouldn’t solve any issues with the parking lot.  Trustee Brewster stated he met with Dr. Richards, and he implied the school was going to install lighting in their parking lot on Lincoln Street.  He stated the school’s request is to illuminate the crosswalk with a streetlight.  </w:t>
      </w:r>
    </w:p>
    <w:p w:rsidR="001A107B" w:rsidRDefault="001A107B" w:rsidP="00F82C85">
      <w:pPr>
        <w:pStyle w:val="BodyTextIndent"/>
        <w:tabs>
          <w:tab w:val="left" w:pos="0"/>
        </w:tabs>
        <w:ind w:left="0"/>
      </w:pPr>
      <w:r>
        <w:rPr>
          <w:b/>
          <w:u w:val="single"/>
        </w:rPr>
        <w:t>Hazard Mitigation Meeting</w:t>
      </w:r>
      <w:r>
        <w:rPr>
          <w:b/>
        </w:rPr>
        <w:t xml:space="preserve">:  </w:t>
      </w:r>
      <w:r>
        <w:t>Trustee Ayres stated Chief Gelatt will be attending the Hazard Mitigation Meeting to represent the Village of Waverly.</w:t>
      </w:r>
    </w:p>
    <w:p w:rsidR="001A107B" w:rsidRPr="001A107B" w:rsidRDefault="001A107B" w:rsidP="00F82C85">
      <w:pPr>
        <w:pStyle w:val="BodyTextIndent"/>
        <w:tabs>
          <w:tab w:val="left" w:pos="0"/>
        </w:tabs>
        <w:ind w:left="0"/>
      </w:pPr>
      <w:r>
        <w:rPr>
          <w:b/>
          <w:u w:val="single"/>
        </w:rPr>
        <w:t>Main Street Project Update</w:t>
      </w:r>
      <w:r>
        <w:rPr>
          <w:b/>
        </w:rPr>
        <w:t xml:space="preserve">:  </w:t>
      </w:r>
      <w:r>
        <w:t>Trustee Ayres stated, with weather permitting, trees will be planted on Broad Street by the end of April.  There will also be a tree maintenance schedule to care for the trees properly.  He also stated they worked with the merchants</w:t>
      </w:r>
      <w:r w:rsidR="006A31EE">
        <w:t xml:space="preserve"> regarding placement of the trees.</w:t>
      </w:r>
    </w:p>
    <w:p w:rsidR="006A31EE" w:rsidRDefault="006A31EE" w:rsidP="006A31EE">
      <w:pPr>
        <w:pStyle w:val="p2"/>
        <w:widowControl/>
        <w:spacing w:line="480" w:lineRule="auto"/>
      </w:pPr>
      <w:r w:rsidRPr="00936F08">
        <w:rPr>
          <w:b/>
          <w:bCs/>
          <w:u w:val="single"/>
        </w:rPr>
        <w:lastRenderedPageBreak/>
        <w:t>Approval of 2014 CDBG Abstract</w:t>
      </w:r>
      <w:r w:rsidRPr="00936F08">
        <w:rPr>
          <w:b/>
          <w:bCs/>
        </w:rPr>
        <w:t>:</w:t>
      </w:r>
      <w:r w:rsidRPr="00936F08">
        <w:t xml:space="preserve">  The clerk presented the abstract for Drawdown #1</w:t>
      </w:r>
      <w:r>
        <w:t>4</w:t>
      </w:r>
      <w:r w:rsidRPr="00936F08">
        <w:t xml:space="preserve"> in the amount of $</w:t>
      </w:r>
      <w:r w:rsidR="00FF0F2F">
        <w:t>32,813.29</w:t>
      </w:r>
      <w:r w:rsidRPr="00936F08">
        <w:t xml:space="preserve">.  Trustee </w:t>
      </w:r>
      <w:r w:rsidR="00FF0F2F">
        <w:t>Brewster</w:t>
      </w:r>
      <w:r w:rsidRPr="00936F08">
        <w:t xml:space="preserve"> moved to approve the bills as presented.  Trustee </w:t>
      </w:r>
      <w:r w:rsidR="00FF0F2F">
        <w:t>Ayres</w:t>
      </w:r>
      <w:r w:rsidRPr="00936F08">
        <w:t xml:space="preserve"> seconded the motion, which carried unanimously.</w:t>
      </w:r>
    </w:p>
    <w:p w:rsidR="006A31EE" w:rsidRDefault="006A31EE" w:rsidP="006A31EE">
      <w:pPr>
        <w:pStyle w:val="p2"/>
        <w:widowControl/>
        <w:spacing w:line="480" w:lineRule="auto"/>
      </w:pPr>
      <w:r w:rsidRPr="005A774F">
        <w:rPr>
          <w:b/>
          <w:bCs/>
          <w:u w:val="single"/>
        </w:rPr>
        <w:t>Village Rehab Project Abstract</w:t>
      </w:r>
      <w:r w:rsidRPr="005A774F">
        <w:rPr>
          <w:b/>
          <w:bCs/>
        </w:rPr>
        <w:t>:</w:t>
      </w:r>
      <w:r w:rsidRPr="005A774F">
        <w:t xml:space="preserve">  The clerk presented bills for Drawdown #</w:t>
      </w:r>
      <w:r w:rsidR="00FF0F2F">
        <w:t>10</w:t>
      </w:r>
      <w:r w:rsidRPr="005A774F">
        <w:t xml:space="preserve"> in the amount of $</w:t>
      </w:r>
      <w:r w:rsidR="00FF0F2F">
        <w:t>10,181.96</w:t>
      </w:r>
      <w:r w:rsidRPr="005A774F">
        <w:t xml:space="preserve">.  Trustee Ayres moved to approve the bills as presented.  Trustee </w:t>
      </w:r>
      <w:r w:rsidR="00FF0F2F">
        <w:t>Sinsabaugh</w:t>
      </w:r>
      <w:r w:rsidRPr="005A774F">
        <w:t xml:space="preserve"> seconded the motion, which carried unanimously.</w:t>
      </w:r>
    </w:p>
    <w:p w:rsidR="006A31EE" w:rsidRDefault="00FF0F2F" w:rsidP="00E80F1A">
      <w:pPr>
        <w:spacing w:line="480" w:lineRule="auto"/>
        <w:rPr>
          <w:rFonts w:eastAsiaTheme="minorHAnsi"/>
        </w:rPr>
      </w:pPr>
      <w:r w:rsidRPr="00FF0F2F">
        <w:rPr>
          <w:rFonts w:eastAsiaTheme="minorHAnsi"/>
          <w:b/>
          <w:u w:val="single"/>
        </w:rPr>
        <w:t>Town of Barton Dog Warden Concerns</w:t>
      </w:r>
      <w:r w:rsidRPr="00FF0F2F">
        <w:rPr>
          <w:rFonts w:eastAsiaTheme="minorHAnsi"/>
        </w:rPr>
        <w:t>:  Mayor Leary stated a village resident stated concerns with the Dog Warden not taking his complaints seriously.  Mayor Leary stated village residents pay for the salary of the Dog Warden and issues need to be addressed properly by him.</w:t>
      </w:r>
    </w:p>
    <w:p w:rsidR="00FF0F2F" w:rsidRPr="00445B59" w:rsidRDefault="00FF0F2F" w:rsidP="00FF0F2F">
      <w:pPr>
        <w:suppressAutoHyphens/>
        <w:spacing w:line="480" w:lineRule="auto"/>
      </w:pPr>
      <w:r w:rsidRPr="00445B59">
        <w:rPr>
          <w:b/>
          <w:szCs w:val="20"/>
          <w:u w:val="single"/>
          <w:lang w:eastAsia="ar-SA"/>
        </w:rPr>
        <w:t>NYCOM Annual Meeting &amp; Training School</w:t>
      </w:r>
      <w:r w:rsidRPr="00445B59">
        <w:rPr>
          <w:szCs w:val="20"/>
          <w:lang w:eastAsia="ar-SA"/>
        </w:rPr>
        <w:t xml:space="preserve">:  The clerk stated the NYCOM Annual Meeting &amp; Training School will be May </w:t>
      </w:r>
      <w:r>
        <w:rPr>
          <w:szCs w:val="20"/>
          <w:lang w:eastAsia="ar-SA"/>
        </w:rPr>
        <w:t>7-9</w:t>
      </w:r>
      <w:r w:rsidRPr="00445B59">
        <w:rPr>
          <w:szCs w:val="20"/>
          <w:lang w:eastAsia="ar-SA"/>
        </w:rPr>
        <w:t>, 2016 in Saratoga Springs, at a cost of $275 plus room and board.  Trustee Steck moved to approve any Trustee or Attorney to attend.  Trustee Sinsabaugh seconded the motion, which carried unanimously.</w:t>
      </w:r>
    </w:p>
    <w:p w:rsidR="00E80F1A" w:rsidRPr="00FF0F2F" w:rsidRDefault="00FF0F2F" w:rsidP="00E80F1A">
      <w:pPr>
        <w:spacing w:line="480" w:lineRule="auto"/>
        <w:rPr>
          <w:rFonts w:eastAsiaTheme="minorHAnsi"/>
        </w:rPr>
      </w:pPr>
      <w:r w:rsidRPr="00FF0F2F">
        <w:rPr>
          <w:rFonts w:eastAsiaTheme="minorHAnsi"/>
          <w:b/>
          <w:u w:val="single"/>
        </w:rPr>
        <w:t>100</w:t>
      </w:r>
      <w:r w:rsidRPr="00FF0F2F">
        <w:rPr>
          <w:rFonts w:eastAsiaTheme="minorHAnsi"/>
          <w:b/>
          <w:u w:val="single"/>
          <w:vertAlign w:val="superscript"/>
        </w:rPr>
        <w:t>th</w:t>
      </w:r>
      <w:r w:rsidRPr="00FF0F2F">
        <w:rPr>
          <w:rFonts w:eastAsiaTheme="minorHAnsi"/>
          <w:b/>
          <w:u w:val="single"/>
        </w:rPr>
        <w:t xml:space="preserve"> Anniversary of Women’s Suffrage in New York State</w:t>
      </w:r>
      <w:r w:rsidR="00E80F1A" w:rsidRPr="00FF0F2F">
        <w:rPr>
          <w:rFonts w:eastAsiaTheme="minorHAnsi"/>
          <w:b/>
        </w:rPr>
        <w:t>:</w:t>
      </w:r>
      <w:r>
        <w:rPr>
          <w:rFonts w:eastAsiaTheme="minorHAnsi"/>
        </w:rPr>
        <w:t xml:space="preserve">  Trustee Ayres stated Tioga County celebrates the 100</w:t>
      </w:r>
      <w:r w:rsidRPr="00FF0F2F">
        <w:rPr>
          <w:rFonts w:eastAsiaTheme="minorHAnsi"/>
          <w:vertAlign w:val="superscript"/>
        </w:rPr>
        <w:t>th</w:t>
      </w:r>
      <w:r>
        <w:rPr>
          <w:rFonts w:eastAsiaTheme="minorHAnsi"/>
        </w:rPr>
        <w:t xml:space="preserve"> Anniversary of Women’s Suffrage in New York State</w:t>
      </w:r>
      <w:r w:rsidR="00D86D82">
        <w:rPr>
          <w:rFonts w:eastAsiaTheme="minorHAnsi"/>
        </w:rPr>
        <w:t xml:space="preserve">.  Tioga County Tourism is selling flags to support this celebration.  Trustee Ayres moved to purchase four flags at $28 each.  Trustee Steck seconded the motion, which carried unanimously.  Trustee Ayres stated he would contact Tioga County Tourism.  </w:t>
      </w:r>
    </w:p>
    <w:p w:rsidR="00E80F1A" w:rsidRPr="00D86D82" w:rsidRDefault="00E80F1A" w:rsidP="00E80F1A">
      <w:pPr>
        <w:pStyle w:val="p2"/>
        <w:widowControl/>
        <w:spacing w:line="480" w:lineRule="auto"/>
        <w:rPr>
          <w:rFonts w:eastAsiaTheme="minorHAnsi"/>
        </w:rPr>
      </w:pPr>
      <w:r w:rsidRPr="00D86D82">
        <w:rPr>
          <w:rFonts w:eastAsiaTheme="minorHAnsi"/>
          <w:b/>
          <w:u w:val="single"/>
        </w:rPr>
        <w:t>Executive Session</w:t>
      </w:r>
      <w:r w:rsidRPr="00D86D82">
        <w:rPr>
          <w:rFonts w:eastAsiaTheme="minorHAnsi"/>
          <w:b/>
        </w:rPr>
        <w:t>:</w:t>
      </w:r>
      <w:r w:rsidRPr="00D86D82">
        <w:rPr>
          <w:rFonts w:eastAsiaTheme="minorHAnsi"/>
        </w:rPr>
        <w:t xml:space="preserve">  Trustee </w:t>
      </w:r>
      <w:r w:rsidR="00D86D82" w:rsidRPr="00D86D82">
        <w:rPr>
          <w:rFonts w:eastAsiaTheme="minorHAnsi"/>
        </w:rPr>
        <w:t>Sinsabaugh</w:t>
      </w:r>
      <w:r w:rsidRPr="00D86D82">
        <w:rPr>
          <w:rFonts w:eastAsiaTheme="minorHAnsi"/>
        </w:rPr>
        <w:t xml:space="preserve"> moved to enter executive session at </w:t>
      </w:r>
      <w:r w:rsidR="00D86D82" w:rsidRPr="00D86D82">
        <w:rPr>
          <w:rFonts w:eastAsiaTheme="minorHAnsi"/>
        </w:rPr>
        <w:t>8:07</w:t>
      </w:r>
      <w:r w:rsidRPr="00D86D82">
        <w:rPr>
          <w:rFonts w:eastAsiaTheme="minorHAnsi"/>
        </w:rPr>
        <w:t xml:space="preserve"> p.m. to discuss a </w:t>
      </w:r>
      <w:r w:rsidR="00D86D82" w:rsidRPr="00D86D82">
        <w:rPr>
          <w:rFonts w:eastAsiaTheme="minorHAnsi"/>
        </w:rPr>
        <w:t>personnel</w:t>
      </w:r>
      <w:r w:rsidRPr="00D86D82">
        <w:rPr>
          <w:rFonts w:eastAsiaTheme="minorHAnsi"/>
        </w:rPr>
        <w:t xml:space="preserve"> issue.  Trustee </w:t>
      </w:r>
      <w:r w:rsidR="00D86D82" w:rsidRPr="00D86D82">
        <w:rPr>
          <w:rFonts w:eastAsiaTheme="minorHAnsi"/>
        </w:rPr>
        <w:t xml:space="preserve">Brewster </w:t>
      </w:r>
      <w:r w:rsidRPr="00D86D82">
        <w:rPr>
          <w:rFonts w:eastAsiaTheme="minorHAnsi"/>
        </w:rPr>
        <w:t xml:space="preserve">seconded the motion, which carried unanimously.  </w:t>
      </w:r>
    </w:p>
    <w:p w:rsidR="00E80F1A" w:rsidRPr="00D86D82" w:rsidRDefault="00E80F1A" w:rsidP="00E80F1A">
      <w:pPr>
        <w:spacing w:line="480" w:lineRule="auto"/>
        <w:rPr>
          <w:rFonts w:eastAsiaTheme="minorHAnsi"/>
        </w:rPr>
      </w:pPr>
      <w:r w:rsidRPr="00D86D82">
        <w:rPr>
          <w:rFonts w:eastAsiaTheme="minorHAnsi"/>
        </w:rPr>
        <w:tab/>
        <w:t xml:space="preserve">Trustee </w:t>
      </w:r>
      <w:r w:rsidR="00D86D82" w:rsidRPr="00D86D82">
        <w:rPr>
          <w:rFonts w:eastAsiaTheme="minorHAnsi"/>
        </w:rPr>
        <w:t xml:space="preserve">Steck </w:t>
      </w:r>
      <w:r w:rsidRPr="00D86D82">
        <w:rPr>
          <w:rFonts w:eastAsiaTheme="minorHAnsi"/>
        </w:rPr>
        <w:t xml:space="preserve">moved to enter regular session at </w:t>
      </w:r>
      <w:r w:rsidR="00D86D82" w:rsidRPr="00D86D82">
        <w:rPr>
          <w:rFonts w:eastAsiaTheme="minorHAnsi"/>
        </w:rPr>
        <w:t>8:44</w:t>
      </w:r>
      <w:r w:rsidRPr="00D86D82">
        <w:rPr>
          <w:rFonts w:eastAsiaTheme="minorHAnsi"/>
        </w:rPr>
        <w:t xml:space="preserve"> p.m.  Trustee Aronstam seconded the motion, which carried unanimously. </w:t>
      </w:r>
    </w:p>
    <w:p w:rsidR="00E80F1A" w:rsidRDefault="00E80F1A" w:rsidP="00E80F1A">
      <w:pPr>
        <w:tabs>
          <w:tab w:val="left" w:pos="0"/>
          <w:tab w:val="left" w:pos="90"/>
          <w:tab w:val="left" w:pos="180"/>
        </w:tabs>
        <w:spacing w:line="480" w:lineRule="auto"/>
      </w:pPr>
      <w:r w:rsidRPr="00D86D82">
        <w:rPr>
          <w:b/>
          <w:bCs/>
          <w:u w:val="single"/>
        </w:rPr>
        <w:t>Adjournment</w:t>
      </w:r>
      <w:r w:rsidRPr="00D86D82">
        <w:t xml:space="preserve">:  Trustee </w:t>
      </w:r>
      <w:r w:rsidR="00D86D82" w:rsidRPr="00D86D82">
        <w:t>Steck</w:t>
      </w:r>
      <w:r w:rsidRPr="00D86D82">
        <w:t xml:space="preserve"> moved to adjourn at </w:t>
      </w:r>
      <w:r w:rsidR="00D86D82" w:rsidRPr="00D86D82">
        <w:t>8:45</w:t>
      </w:r>
      <w:r w:rsidRPr="00D86D82">
        <w:t xml:space="preserve"> p.m.  Trustee </w:t>
      </w:r>
      <w:r w:rsidR="00D86D82" w:rsidRPr="00D86D82">
        <w:t>Brewster</w:t>
      </w:r>
      <w:r w:rsidRPr="00D86D82">
        <w:t xml:space="preserve"> seconded the motion, which carried unanimously.</w:t>
      </w:r>
      <w:r w:rsidRPr="000D2F50">
        <w:t xml:space="preserve">  </w:t>
      </w:r>
      <w:r w:rsidRPr="000D2F50">
        <w:tab/>
      </w:r>
      <w:r w:rsidRPr="000D2F50">
        <w:tab/>
      </w:r>
      <w:r w:rsidRPr="000D2F50">
        <w:tab/>
      </w:r>
      <w:r w:rsidRPr="000D2F50">
        <w:tab/>
      </w:r>
      <w:r w:rsidRPr="000D2F50">
        <w:tab/>
      </w:r>
      <w:r w:rsidRPr="000D2F50">
        <w:tab/>
      </w:r>
      <w:r w:rsidRPr="000D2F50">
        <w:tab/>
      </w:r>
      <w:r w:rsidRPr="000D2F50">
        <w:tab/>
      </w:r>
      <w:r w:rsidRPr="000D2F50">
        <w:tab/>
      </w:r>
      <w:r w:rsidRPr="000D2F50">
        <w:tab/>
      </w:r>
      <w:r>
        <w:tab/>
      </w:r>
      <w:r>
        <w:tab/>
      </w:r>
      <w:r>
        <w:tab/>
      </w:r>
      <w:r>
        <w:tab/>
      </w:r>
      <w:r>
        <w:tab/>
      </w:r>
      <w:r>
        <w:tab/>
      </w:r>
      <w:r>
        <w:tab/>
      </w:r>
      <w:r>
        <w:tab/>
      </w:r>
      <w:r>
        <w:tab/>
      </w:r>
      <w:r>
        <w:tab/>
      </w:r>
      <w:r>
        <w:tab/>
      </w:r>
      <w:r>
        <w:tab/>
      </w:r>
      <w:r w:rsidRPr="000D2F50">
        <w:t>Respectfully submitted,</w:t>
      </w:r>
    </w:p>
    <w:p w:rsidR="00E80F1A" w:rsidRPr="000D2F50" w:rsidRDefault="00E80F1A" w:rsidP="00E80F1A">
      <w:pPr>
        <w:tabs>
          <w:tab w:val="left" w:pos="0"/>
          <w:tab w:val="left" w:pos="90"/>
          <w:tab w:val="left" w:pos="180"/>
        </w:tabs>
      </w:pPr>
      <w:r w:rsidRPr="000D2F50">
        <w:tab/>
      </w:r>
      <w:r w:rsidRPr="000D2F50">
        <w:tab/>
      </w:r>
      <w:r w:rsidRPr="000D2F50">
        <w:tab/>
      </w:r>
      <w:r w:rsidRPr="000D2F50">
        <w:tab/>
      </w:r>
      <w:r w:rsidRPr="000D2F50">
        <w:tab/>
      </w:r>
      <w:r w:rsidRPr="000D2F50">
        <w:tab/>
      </w:r>
      <w:r w:rsidRPr="000D2F50">
        <w:tab/>
      </w:r>
      <w:r w:rsidRPr="000D2F50">
        <w:tab/>
      </w:r>
      <w:r w:rsidRPr="000D2F50">
        <w:tab/>
      </w:r>
      <w:r w:rsidRPr="000D2F50">
        <w:tab/>
      </w:r>
      <w:r w:rsidRPr="000D2F50">
        <w:tab/>
        <w:t>_____</w:t>
      </w:r>
      <w:r>
        <w:t>__</w:t>
      </w:r>
      <w:r w:rsidRPr="000D2F50">
        <w:t>________</w:t>
      </w:r>
      <w:r>
        <w:t>___</w:t>
      </w:r>
      <w:r w:rsidRPr="000D2F50">
        <w:t>_______</w:t>
      </w:r>
    </w:p>
    <w:p w:rsidR="00E80F1A" w:rsidRDefault="00E80F1A" w:rsidP="00E80F1A">
      <w:pPr>
        <w:tabs>
          <w:tab w:val="left" w:pos="0"/>
          <w:tab w:val="left" w:pos="90"/>
          <w:tab w:val="left" w:pos="180"/>
        </w:tabs>
        <w:spacing w:line="480" w:lineRule="auto"/>
      </w:pPr>
      <w:r w:rsidRPr="000D2F50">
        <w:tab/>
      </w:r>
      <w:r w:rsidRPr="000D2F50">
        <w:tab/>
      </w:r>
      <w:r w:rsidRPr="000D2F50">
        <w:tab/>
      </w:r>
      <w:r w:rsidRPr="000D2F50">
        <w:tab/>
      </w:r>
      <w:r w:rsidRPr="000D2F50">
        <w:tab/>
      </w:r>
      <w:r w:rsidRPr="000D2F50">
        <w:tab/>
      </w:r>
      <w:r w:rsidRPr="000D2F50">
        <w:tab/>
      </w:r>
      <w:r w:rsidRPr="000D2F50">
        <w:tab/>
      </w:r>
      <w:r w:rsidRPr="000D2F50">
        <w:tab/>
      </w:r>
      <w:r w:rsidRPr="000D2F50">
        <w:tab/>
        <w:t xml:space="preserve">       </w:t>
      </w:r>
      <w:r w:rsidRPr="000D2F50">
        <w:tab/>
      </w:r>
      <w:r>
        <w:t xml:space="preserve">Michele Wood, </w:t>
      </w:r>
      <w:r w:rsidRPr="000D2F50">
        <w:t>Clerk Treasurer</w:t>
      </w:r>
      <w:r>
        <w:t xml:space="preserve"> </w:t>
      </w:r>
    </w:p>
    <w:p w:rsidR="008B32C3" w:rsidRDefault="008B32C3" w:rsidP="00E80F1A">
      <w:pPr>
        <w:tabs>
          <w:tab w:val="left" w:pos="0"/>
          <w:tab w:val="left" w:pos="90"/>
          <w:tab w:val="left" w:pos="180"/>
        </w:tabs>
        <w:spacing w:line="480" w:lineRule="auto"/>
      </w:pPr>
    </w:p>
    <w:p w:rsidR="008B32C3" w:rsidRPr="00AF3E2E" w:rsidRDefault="008B32C3" w:rsidP="008B32C3">
      <w:pPr>
        <w:keepNext/>
        <w:tabs>
          <w:tab w:val="left" w:pos="180"/>
        </w:tabs>
        <w:suppressAutoHyphens/>
        <w:jc w:val="center"/>
        <w:outlineLvl w:val="2"/>
        <w:rPr>
          <w:b/>
          <w:szCs w:val="20"/>
          <w:lang w:eastAsia="ar-SA"/>
        </w:rPr>
      </w:pPr>
      <w:r w:rsidRPr="00AF3E2E">
        <w:rPr>
          <w:b/>
          <w:szCs w:val="20"/>
          <w:lang w:eastAsia="ar-SA"/>
        </w:rPr>
        <w:t>PUBLIC HEARING HELD BY THE BOARD OF</w:t>
      </w:r>
    </w:p>
    <w:p w:rsidR="008B32C3" w:rsidRPr="00AF3E2E" w:rsidRDefault="008B32C3" w:rsidP="008B32C3">
      <w:pPr>
        <w:tabs>
          <w:tab w:val="left" w:pos="180"/>
        </w:tabs>
        <w:jc w:val="center"/>
        <w:rPr>
          <w:b/>
        </w:rPr>
      </w:pPr>
      <w:r w:rsidRPr="00AF3E2E">
        <w:rPr>
          <w:b/>
        </w:rPr>
        <w:t>TRUSTEES OF THE VILLAGE OF WAVERLY AT 6:</w:t>
      </w:r>
      <w:r>
        <w:rPr>
          <w:b/>
        </w:rPr>
        <w:t>15</w:t>
      </w:r>
      <w:r w:rsidRPr="00AF3E2E">
        <w:rPr>
          <w:b/>
        </w:rPr>
        <w:t xml:space="preserve"> P.M. </w:t>
      </w:r>
    </w:p>
    <w:p w:rsidR="008B32C3" w:rsidRPr="00AF3E2E" w:rsidRDefault="008B32C3" w:rsidP="008B32C3">
      <w:pPr>
        <w:tabs>
          <w:tab w:val="left" w:pos="180"/>
        </w:tabs>
        <w:jc w:val="center"/>
        <w:rPr>
          <w:b/>
        </w:rPr>
      </w:pPr>
      <w:r w:rsidRPr="00AF3E2E">
        <w:rPr>
          <w:b/>
        </w:rPr>
        <w:t xml:space="preserve">ON </w:t>
      </w:r>
      <w:r>
        <w:rPr>
          <w:b/>
        </w:rPr>
        <w:t>TUESDAY</w:t>
      </w:r>
      <w:r w:rsidRPr="00AF3E2E">
        <w:rPr>
          <w:b/>
        </w:rPr>
        <w:t xml:space="preserve">, </w:t>
      </w:r>
      <w:r>
        <w:rPr>
          <w:b/>
        </w:rPr>
        <w:t xml:space="preserve">MARCH 28, 2017 </w:t>
      </w:r>
      <w:r w:rsidRPr="00AF3E2E">
        <w:rPr>
          <w:b/>
        </w:rPr>
        <w:t>IN THE TRUSTEES' ROOM,</w:t>
      </w:r>
    </w:p>
    <w:p w:rsidR="008B32C3" w:rsidRPr="00AF3E2E" w:rsidRDefault="008B32C3" w:rsidP="008B32C3">
      <w:pPr>
        <w:tabs>
          <w:tab w:val="left" w:pos="180"/>
        </w:tabs>
        <w:jc w:val="center"/>
        <w:rPr>
          <w:b/>
        </w:rPr>
      </w:pPr>
      <w:r w:rsidRPr="00AF3E2E">
        <w:rPr>
          <w:b/>
        </w:rPr>
        <w:t xml:space="preserve">VILLAGE HALL FOR THE PURPOSE OF PUBLIC COMMENT </w:t>
      </w:r>
    </w:p>
    <w:p w:rsidR="00514C80" w:rsidRDefault="008B32C3" w:rsidP="008B32C3">
      <w:pPr>
        <w:tabs>
          <w:tab w:val="left" w:pos="180"/>
        </w:tabs>
        <w:jc w:val="center"/>
        <w:rPr>
          <w:b/>
        </w:rPr>
      </w:pPr>
      <w:r w:rsidRPr="00AF3E2E">
        <w:rPr>
          <w:b/>
        </w:rPr>
        <w:t xml:space="preserve">REGARDING </w:t>
      </w:r>
      <w:r w:rsidR="00514C80">
        <w:rPr>
          <w:b/>
        </w:rPr>
        <w:t>PROPOSED LOCAL LAW 2</w:t>
      </w:r>
      <w:r>
        <w:rPr>
          <w:b/>
        </w:rPr>
        <w:t xml:space="preserve">-2017, </w:t>
      </w:r>
      <w:r w:rsidR="00514C80">
        <w:rPr>
          <w:b/>
        </w:rPr>
        <w:t xml:space="preserve">THAT REPEALS </w:t>
      </w:r>
    </w:p>
    <w:p w:rsidR="00514C80" w:rsidRDefault="00514C80" w:rsidP="00514C80">
      <w:pPr>
        <w:tabs>
          <w:tab w:val="left" w:pos="180"/>
        </w:tabs>
        <w:jc w:val="center"/>
        <w:rPr>
          <w:b/>
        </w:rPr>
      </w:pPr>
      <w:r>
        <w:rPr>
          <w:b/>
        </w:rPr>
        <w:t xml:space="preserve">LOCAL LAW 01-2017 THAT </w:t>
      </w:r>
      <w:r w:rsidR="008B32C3">
        <w:rPr>
          <w:b/>
        </w:rPr>
        <w:t>AUTHORIZ</w:t>
      </w:r>
      <w:r>
        <w:rPr>
          <w:b/>
        </w:rPr>
        <w:t xml:space="preserve">ES </w:t>
      </w:r>
      <w:r w:rsidR="008B32C3">
        <w:rPr>
          <w:b/>
        </w:rPr>
        <w:t xml:space="preserve">A PROPERTY TAX LEVY </w:t>
      </w:r>
    </w:p>
    <w:p w:rsidR="008B32C3" w:rsidRPr="00AF3E2E" w:rsidRDefault="008B32C3" w:rsidP="008B32C3">
      <w:pPr>
        <w:tabs>
          <w:tab w:val="left" w:pos="180"/>
        </w:tabs>
        <w:jc w:val="center"/>
        <w:rPr>
          <w:b/>
        </w:rPr>
      </w:pPr>
      <w:r>
        <w:rPr>
          <w:b/>
        </w:rPr>
        <w:t>IN EXCESS OF THE LIMIT</w:t>
      </w:r>
      <w:r w:rsidR="00514C80">
        <w:rPr>
          <w:b/>
        </w:rPr>
        <w:t xml:space="preserve"> </w:t>
      </w:r>
      <w:r>
        <w:rPr>
          <w:b/>
        </w:rPr>
        <w:t xml:space="preserve">ESTABLISHED IN GENERAL MUNICIPAL LAW </w:t>
      </w:r>
      <w:r>
        <w:rPr>
          <w:rFonts w:ascii="Courier New" w:hAnsi="Courier New" w:cs="Courier New"/>
          <w:b/>
        </w:rPr>
        <w:t>§</w:t>
      </w:r>
      <w:r>
        <w:rPr>
          <w:b/>
        </w:rPr>
        <w:t>3-c</w:t>
      </w:r>
    </w:p>
    <w:p w:rsidR="008B32C3" w:rsidRPr="00AF3E2E" w:rsidRDefault="008B32C3" w:rsidP="008B32C3">
      <w:pPr>
        <w:tabs>
          <w:tab w:val="left" w:pos="180"/>
        </w:tabs>
        <w:jc w:val="center"/>
        <w:rPr>
          <w:b/>
        </w:rPr>
      </w:pPr>
    </w:p>
    <w:p w:rsidR="008B32C3" w:rsidRPr="008B32C3" w:rsidRDefault="008B32C3" w:rsidP="008B32C3">
      <w:pPr>
        <w:tabs>
          <w:tab w:val="left" w:pos="180"/>
        </w:tabs>
        <w:spacing w:line="480" w:lineRule="auto"/>
      </w:pPr>
      <w:r w:rsidRPr="00AF3E2E">
        <w:tab/>
      </w:r>
      <w:r w:rsidRPr="00AF3E2E">
        <w:tab/>
      </w:r>
      <w:r w:rsidRPr="008B32C3">
        <w:t xml:space="preserve">Mayor Leary declared the hearing open at 6:15 p.m. and directed the clerk to read the notice of public hearing.  </w:t>
      </w:r>
    </w:p>
    <w:p w:rsidR="008B32C3" w:rsidRPr="008B32C3" w:rsidRDefault="008B32C3" w:rsidP="008B32C3">
      <w:pPr>
        <w:suppressAutoHyphens/>
        <w:spacing w:line="480" w:lineRule="auto"/>
        <w:rPr>
          <w:szCs w:val="20"/>
          <w:lang w:eastAsia="ar-SA"/>
        </w:rPr>
      </w:pPr>
      <w:r w:rsidRPr="008B32C3">
        <w:rPr>
          <w:szCs w:val="20"/>
          <w:lang w:eastAsia="ar-SA"/>
        </w:rPr>
        <w:lastRenderedPageBreak/>
        <w:tab/>
        <w:t>Present were Trustees:  Aronstam, Sinsabaugh, Brewster, Uhl, Steck, Ayres, and Mayor Leary  Also present was Clerk Treasurer Wood.  Press included Johnny Williams of the Morning Times, and Dawn Campbell of WATS/WAVR.</w:t>
      </w:r>
    </w:p>
    <w:p w:rsidR="008B32C3" w:rsidRPr="00514C80" w:rsidRDefault="008B32C3" w:rsidP="008B32C3">
      <w:pPr>
        <w:suppressAutoHyphens/>
        <w:spacing w:line="480" w:lineRule="auto"/>
        <w:rPr>
          <w:szCs w:val="20"/>
          <w:lang w:eastAsia="ar-SA"/>
        </w:rPr>
      </w:pPr>
      <w:r w:rsidRPr="00514C80">
        <w:rPr>
          <w:szCs w:val="20"/>
          <w:lang w:eastAsia="ar-SA"/>
        </w:rPr>
        <w:tab/>
        <w:t xml:space="preserve">Mayor Leary stated as a precaution, the Board </w:t>
      </w:r>
      <w:r w:rsidR="00514C80" w:rsidRPr="00514C80">
        <w:rPr>
          <w:szCs w:val="20"/>
          <w:lang w:eastAsia="ar-SA"/>
        </w:rPr>
        <w:t>passed Local Law 01-2017,</w:t>
      </w:r>
      <w:r w:rsidRPr="00514C80">
        <w:rPr>
          <w:szCs w:val="20"/>
          <w:lang w:eastAsia="ar-SA"/>
        </w:rPr>
        <w:t xml:space="preserve"> at the meeting of February 28, 2017</w:t>
      </w:r>
      <w:r w:rsidR="00514C80" w:rsidRPr="00514C80">
        <w:rPr>
          <w:szCs w:val="20"/>
          <w:lang w:eastAsia="ar-SA"/>
        </w:rPr>
        <w:t>;</w:t>
      </w:r>
      <w:r w:rsidRPr="00514C80">
        <w:rPr>
          <w:szCs w:val="20"/>
          <w:lang w:eastAsia="ar-SA"/>
        </w:rPr>
        <w:t xml:space="preserve"> to override the tax cap regulation.  He stated the Tentative Budget reflects </w:t>
      </w:r>
      <w:r w:rsidR="00514C80" w:rsidRPr="00514C80">
        <w:rPr>
          <w:szCs w:val="20"/>
          <w:lang w:eastAsia="ar-SA"/>
        </w:rPr>
        <w:t xml:space="preserve">there is no need to override, and the Board will proceed with repealing Local Law 01-2017.  </w:t>
      </w:r>
      <w:r w:rsidRPr="00514C80">
        <w:rPr>
          <w:szCs w:val="20"/>
          <w:lang w:eastAsia="ar-SA"/>
        </w:rPr>
        <w:t xml:space="preserve">Mayor </w:t>
      </w:r>
      <w:r w:rsidR="00514C80" w:rsidRPr="00514C80">
        <w:rPr>
          <w:szCs w:val="20"/>
          <w:lang w:eastAsia="ar-SA"/>
        </w:rPr>
        <w:t>Leary</w:t>
      </w:r>
      <w:r w:rsidRPr="00514C80">
        <w:rPr>
          <w:szCs w:val="20"/>
          <w:lang w:eastAsia="ar-SA"/>
        </w:rPr>
        <w:t xml:space="preserve"> opened the floor for comments.</w:t>
      </w:r>
    </w:p>
    <w:p w:rsidR="008B32C3" w:rsidRPr="00514C80" w:rsidRDefault="008B32C3" w:rsidP="008B32C3">
      <w:pPr>
        <w:suppressAutoHyphens/>
        <w:spacing w:line="480" w:lineRule="auto"/>
      </w:pPr>
      <w:r w:rsidRPr="00514C80">
        <w:rPr>
          <w:szCs w:val="20"/>
          <w:lang w:eastAsia="ar-SA"/>
        </w:rPr>
        <w:tab/>
      </w:r>
      <w:r w:rsidRPr="00514C80">
        <w:t xml:space="preserve">With no one wishing to be heard, Mayor </w:t>
      </w:r>
      <w:r w:rsidR="00514C80" w:rsidRPr="00514C80">
        <w:t>Leary</w:t>
      </w:r>
      <w:r w:rsidRPr="00514C80">
        <w:t xml:space="preserve"> closed the hearing at 6:25 p.m.</w:t>
      </w:r>
    </w:p>
    <w:p w:rsidR="008B32C3" w:rsidRPr="00514C80" w:rsidRDefault="008B32C3" w:rsidP="008B32C3">
      <w:pPr>
        <w:tabs>
          <w:tab w:val="left" w:pos="180"/>
        </w:tabs>
        <w:spacing w:line="480" w:lineRule="auto"/>
      </w:pPr>
      <w:r w:rsidRPr="00514C80">
        <w:tab/>
      </w:r>
      <w:r w:rsidRPr="00514C80">
        <w:tab/>
      </w:r>
      <w:r w:rsidRPr="00514C80">
        <w:tab/>
      </w:r>
      <w:r w:rsidRPr="00514C80">
        <w:tab/>
      </w:r>
      <w:r w:rsidRPr="00514C80">
        <w:tab/>
      </w:r>
      <w:r w:rsidRPr="00514C80">
        <w:tab/>
      </w:r>
      <w:r w:rsidRPr="00514C80">
        <w:tab/>
      </w:r>
      <w:r w:rsidRPr="00514C80">
        <w:tab/>
      </w:r>
      <w:r w:rsidRPr="00514C80">
        <w:tab/>
      </w:r>
      <w:r w:rsidRPr="00514C80">
        <w:tab/>
        <w:t>Respectfully submitted,</w:t>
      </w:r>
    </w:p>
    <w:p w:rsidR="008B32C3" w:rsidRPr="00514C80" w:rsidRDefault="008B32C3" w:rsidP="008B32C3">
      <w:pPr>
        <w:tabs>
          <w:tab w:val="left" w:pos="180"/>
        </w:tabs>
      </w:pPr>
      <w:r w:rsidRPr="00514C80">
        <w:tab/>
      </w:r>
      <w:r w:rsidRPr="00514C80">
        <w:tab/>
      </w:r>
      <w:r w:rsidRPr="00514C80">
        <w:tab/>
      </w:r>
      <w:r w:rsidRPr="00514C80">
        <w:tab/>
      </w:r>
      <w:r w:rsidRPr="00514C80">
        <w:tab/>
      </w:r>
      <w:r w:rsidRPr="00514C80">
        <w:tab/>
      </w:r>
      <w:r w:rsidRPr="00514C80">
        <w:tab/>
      </w:r>
      <w:r w:rsidRPr="00514C80">
        <w:tab/>
      </w:r>
      <w:r w:rsidRPr="00514C80">
        <w:tab/>
      </w:r>
      <w:r w:rsidRPr="00514C80">
        <w:tab/>
        <w:t>________________________</w:t>
      </w:r>
      <w:r w:rsidRPr="00514C80">
        <w:tab/>
      </w:r>
      <w:r w:rsidRPr="00514C80">
        <w:tab/>
      </w:r>
      <w:r w:rsidRPr="00514C80">
        <w:tab/>
      </w:r>
      <w:r w:rsidRPr="00514C80">
        <w:tab/>
      </w:r>
      <w:r w:rsidRPr="00514C80">
        <w:tab/>
      </w:r>
      <w:r w:rsidRPr="00514C80">
        <w:tab/>
      </w:r>
      <w:r w:rsidRPr="00514C80">
        <w:tab/>
      </w:r>
      <w:r w:rsidRPr="00514C80">
        <w:tab/>
      </w:r>
      <w:r w:rsidRPr="00514C80">
        <w:tab/>
      </w:r>
      <w:r w:rsidRPr="00514C80">
        <w:tab/>
      </w:r>
      <w:r w:rsidRPr="00514C80">
        <w:tab/>
        <w:t>Michele Wood, Clerk/Treasurer</w:t>
      </w:r>
    </w:p>
    <w:p w:rsidR="008B32C3" w:rsidRPr="008B32C3" w:rsidRDefault="008B32C3" w:rsidP="008B32C3">
      <w:pPr>
        <w:jc w:val="center"/>
        <w:rPr>
          <w:rFonts w:eastAsiaTheme="minorHAnsi"/>
          <w:b/>
          <w:highlight w:val="yellow"/>
        </w:rPr>
      </w:pPr>
    </w:p>
    <w:p w:rsidR="008B32C3" w:rsidRPr="008B32C3" w:rsidRDefault="008B32C3" w:rsidP="008B32C3">
      <w:pPr>
        <w:jc w:val="center"/>
        <w:rPr>
          <w:rFonts w:eastAsiaTheme="minorHAnsi"/>
          <w:b/>
          <w:highlight w:val="yellow"/>
        </w:rPr>
      </w:pPr>
    </w:p>
    <w:p w:rsidR="008B32C3" w:rsidRPr="000439A2" w:rsidRDefault="008B32C3" w:rsidP="008B32C3">
      <w:pPr>
        <w:jc w:val="center"/>
        <w:rPr>
          <w:rFonts w:eastAsiaTheme="minorHAnsi"/>
          <w:b/>
        </w:rPr>
      </w:pPr>
    </w:p>
    <w:p w:rsidR="008B32C3" w:rsidRPr="000439A2" w:rsidRDefault="008B32C3" w:rsidP="008B32C3">
      <w:pPr>
        <w:jc w:val="center"/>
        <w:rPr>
          <w:rFonts w:eastAsiaTheme="minorHAnsi"/>
          <w:b/>
        </w:rPr>
      </w:pPr>
      <w:r w:rsidRPr="000439A2">
        <w:rPr>
          <w:rFonts w:eastAsiaTheme="minorHAnsi"/>
          <w:b/>
        </w:rPr>
        <w:t>WORKSHOP MEETING OF THE BOARD OF TRUSTEES</w:t>
      </w:r>
    </w:p>
    <w:p w:rsidR="008B32C3" w:rsidRPr="000439A2" w:rsidRDefault="008B32C3" w:rsidP="008B32C3">
      <w:pPr>
        <w:jc w:val="center"/>
        <w:rPr>
          <w:rFonts w:eastAsiaTheme="minorHAnsi"/>
          <w:b/>
        </w:rPr>
      </w:pPr>
      <w:r w:rsidRPr="000439A2">
        <w:rPr>
          <w:rFonts w:eastAsiaTheme="minorHAnsi"/>
          <w:b/>
        </w:rPr>
        <w:t>OF THE VILLAGE OF WAVERLY HELD AT 6:30 P.M.</w:t>
      </w:r>
    </w:p>
    <w:p w:rsidR="008B32C3" w:rsidRPr="000439A2" w:rsidRDefault="008B32C3" w:rsidP="008B32C3">
      <w:pPr>
        <w:jc w:val="center"/>
        <w:rPr>
          <w:rFonts w:eastAsiaTheme="minorHAnsi"/>
          <w:b/>
        </w:rPr>
      </w:pPr>
      <w:r w:rsidRPr="000439A2">
        <w:rPr>
          <w:rFonts w:eastAsiaTheme="minorHAnsi"/>
          <w:b/>
        </w:rPr>
        <w:t xml:space="preserve">ON TUESDAY, </w:t>
      </w:r>
      <w:r w:rsidR="00514C80" w:rsidRPr="000439A2">
        <w:rPr>
          <w:rFonts w:eastAsiaTheme="minorHAnsi"/>
          <w:b/>
        </w:rPr>
        <w:t>MARCH</w:t>
      </w:r>
      <w:r w:rsidRPr="000439A2">
        <w:rPr>
          <w:rFonts w:eastAsiaTheme="minorHAnsi"/>
          <w:b/>
        </w:rPr>
        <w:t xml:space="preserve"> 28, 2017 IN THE</w:t>
      </w:r>
    </w:p>
    <w:p w:rsidR="008B32C3" w:rsidRPr="000439A2" w:rsidRDefault="008B32C3" w:rsidP="008B32C3">
      <w:pPr>
        <w:keepNext/>
        <w:jc w:val="center"/>
        <w:outlineLvl w:val="0"/>
        <w:rPr>
          <w:rFonts w:eastAsiaTheme="minorHAnsi"/>
          <w:b/>
        </w:rPr>
      </w:pPr>
      <w:r w:rsidRPr="000439A2">
        <w:rPr>
          <w:rFonts w:eastAsiaTheme="minorHAnsi"/>
          <w:b/>
        </w:rPr>
        <w:t>TRUSTEES’ ROOM IN THE VILLAGE HALL</w:t>
      </w:r>
    </w:p>
    <w:p w:rsidR="008B32C3" w:rsidRPr="000439A2" w:rsidRDefault="008B32C3" w:rsidP="008B32C3">
      <w:pPr>
        <w:spacing w:after="200" w:line="276" w:lineRule="auto"/>
        <w:rPr>
          <w:rFonts w:asciiTheme="minorHAnsi" w:eastAsiaTheme="minorHAnsi" w:hAnsiTheme="minorHAnsi" w:cstheme="minorBidi"/>
          <w:sz w:val="22"/>
          <w:szCs w:val="22"/>
        </w:rPr>
      </w:pPr>
    </w:p>
    <w:p w:rsidR="00514C80" w:rsidRPr="000439A2" w:rsidRDefault="008B32C3" w:rsidP="008B32C3">
      <w:pPr>
        <w:spacing w:line="480" w:lineRule="auto"/>
        <w:rPr>
          <w:rFonts w:eastAsiaTheme="minorHAnsi"/>
        </w:rPr>
      </w:pPr>
      <w:r w:rsidRPr="000439A2">
        <w:rPr>
          <w:rFonts w:eastAsiaTheme="minorHAnsi"/>
        </w:rPr>
        <w:t xml:space="preserve">Mayor </w:t>
      </w:r>
      <w:r w:rsidR="00514C80" w:rsidRPr="000439A2">
        <w:rPr>
          <w:rFonts w:eastAsiaTheme="minorHAnsi"/>
        </w:rPr>
        <w:t>Leary</w:t>
      </w:r>
      <w:r w:rsidRPr="000439A2">
        <w:rPr>
          <w:rFonts w:eastAsiaTheme="minorHAnsi"/>
        </w:rPr>
        <w:t xml:space="preserve"> called the meeting to order at 6:30 p.m. and led in the Invocation and the Pledge of Allegiance.  </w:t>
      </w:r>
    </w:p>
    <w:p w:rsidR="008B32C3" w:rsidRPr="000439A2" w:rsidRDefault="00514C80" w:rsidP="00514C80">
      <w:pPr>
        <w:spacing w:line="480" w:lineRule="auto"/>
        <w:ind w:firstLine="720"/>
        <w:rPr>
          <w:rFonts w:eastAsiaTheme="minorHAnsi"/>
        </w:rPr>
      </w:pPr>
      <w:r w:rsidRPr="000439A2">
        <w:rPr>
          <w:rFonts w:eastAsiaTheme="minorHAnsi"/>
        </w:rPr>
        <w:t>Mayor Leary asked for a Moment of Silence for the passing of Former Mayor Al Engelbert.  He stated Mr. Engelbert has been dedicated to the Village of Waverly for many years.  He served as Mayor from 1995-2001, and served on the Board of Sewer Commissioners since 2003.</w:t>
      </w:r>
      <w:r w:rsidR="000439A2" w:rsidRPr="000439A2">
        <w:rPr>
          <w:rFonts w:eastAsiaTheme="minorHAnsi"/>
        </w:rPr>
        <w:t xml:space="preserve">  He will be missed.</w:t>
      </w:r>
    </w:p>
    <w:p w:rsidR="008B32C3" w:rsidRPr="000439A2" w:rsidRDefault="008B32C3" w:rsidP="008B32C3">
      <w:pPr>
        <w:tabs>
          <w:tab w:val="left" w:pos="0"/>
          <w:tab w:val="left" w:pos="90"/>
          <w:tab w:val="left" w:pos="180"/>
        </w:tabs>
        <w:spacing w:line="480" w:lineRule="auto"/>
      </w:pPr>
      <w:r w:rsidRPr="000439A2">
        <w:rPr>
          <w:b/>
          <w:bCs/>
          <w:u w:val="single"/>
        </w:rPr>
        <w:t>Roll Call</w:t>
      </w:r>
      <w:r w:rsidRPr="000439A2">
        <w:rPr>
          <w:b/>
          <w:bCs/>
        </w:rPr>
        <w:t>:</w:t>
      </w:r>
      <w:r w:rsidRPr="000439A2">
        <w:t xml:space="preserve">  Present were Trustees Sinsabaugh, Steck, Aronstam, Brewster, Uhl, </w:t>
      </w:r>
      <w:r w:rsidR="000439A2" w:rsidRPr="000439A2">
        <w:t xml:space="preserve">Ayres, </w:t>
      </w:r>
      <w:r w:rsidRPr="000439A2">
        <w:t xml:space="preserve">and Mayor </w:t>
      </w:r>
      <w:r w:rsidR="000439A2" w:rsidRPr="000439A2">
        <w:t>Leary</w:t>
      </w:r>
    </w:p>
    <w:p w:rsidR="008B32C3" w:rsidRPr="000439A2" w:rsidRDefault="008B32C3" w:rsidP="008B32C3">
      <w:pPr>
        <w:tabs>
          <w:tab w:val="left" w:pos="0"/>
          <w:tab w:val="left" w:pos="90"/>
          <w:tab w:val="left" w:pos="180"/>
        </w:tabs>
        <w:spacing w:line="480" w:lineRule="auto"/>
        <w:rPr>
          <w:szCs w:val="20"/>
          <w:lang w:eastAsia="ar-SA"/>
        </w:rPr>
      </w:pPr>
      <w:r w:rsidRPr="000439A2">
        <w:t xml:space="preserve">Also present Clerk Treasurer Wood, </w:t>
      </w:r>
      <w:r w:rsidR="000439A2" w:rsidRPr="000439A2">
        <w:t>Tioga County Legislator Mullen, and LeeAnn Tinney with Tioga County Economic Development</w:t>
      </w:r>
    </w:p>
    <w:p w:rsidR="008B32C3" w:rsidRPr="000439A2" w:rsidRDefault="008B32C3" w:rsidP="008B32C3">
      <w:pPr>
        <w:suppressAutoHyphens/>
        <w:spacing w:line="480" w:lineRule="auto"/>
        <w:rPr>
          <w:szCs w:val="20"/>
          <w:lang w:eastAsia="ar-SA"/>
        </w:rPr>
      </w:pPr>
      <w:r w:rsidRPr="000439A2">
        <w:rPr>
          <w:szCs w:val="20"/>
          <w:lang w:eastAsia="ar-SA"/>
        </w:rPr>
        <w:t xml:space="preserve">Press included </w:t>
      </w:r>
      <w:r w:rsidR="000439A2" w:rsidRPr="000439A2">
        <w:rPr>
          <w:szCs w:val="20"/>
          <w:lang w:eastAsia="ar-SA"/>
        </w:rPr>
        <w:t>Dawn Campbell</w:t>
      </w:r>
      <w:r w:rsidRPr="000439A2">
        <w:rPr>
          <w:szCs w:val="20"/>
          <w:lang w:eastAsia="ar-SA"/>
        </w:rPr>
        <w:t xml:space="preserve"> of WATS/WAVR, and Johnny Williams of the Morning Times</w:t>
      </w:r>
    </w:p>
    <w:p w:rsidR="008B32C3" w:rsidRDefault="008B32C3" w:rsidP="008B32C3">
      <w:pPr>
        <w:spacing w:line="480" w:lineRule="auto"/>
        <w:rPr>
          <w:rFonts w:eastAsiaTheme="minorHAnsi"/>
        </w:rPr>
      </w:pPr>
      <w:r w:rsidRPr="00F77B11">
        <w:rPr>
          <w:rFonts w:eastAsiaTheme="minorHAnsi"/>
          <w:b/>
          <w:u w:val="single"/>
        </w:rPr>
        <w:t>Public Comments</w:t>
      </w:r>
      <w:r w:rsidRPr="00F77B11">
        <w:rPr>
          <w:rFonts w:eastAsiaTheme="minorHAnsi"/>
          <w:b/>
        </w:rPr>
        <w:t>:</w:t>
      </w:r>
      <w:r w:rsidRPr="00F77B11">
        <w:rPr>
          <w:rFonts w:eastAsiaTheme="minorHAnsi"/>
        </w:rPr>
        <w:t xml:space="preserve">  </w:t>
      </w:r>
      <w:r w:rsidR="00F77B11">
        <w:rPr>
          <w:rFonts w:eastAsiaTheme="minorHAnsi"/>
        </w:rPr>
        <w:t xml:space="preserve">Don Merrill, of 525 Waverly Street, stated concern with neighboring properties that are disrepair and falling down, and junk vehicles on properties.  </w:t>
      </w:r>
    </w:p>
    <w:p w:rsidR="0026244B" w:rsidRPr="0026244B" w:rsidRDefault="0026244B" w:rsidP="008B32C3">
      <w:pPr>
        <w:spacing w:line="480" w:lineRule="auto"/>
        <w:rPr>
          <w:rFonts w:eastAsiaTheme="minorHAnsi"/>
        </w:rPr>
      </w:pPr>
      <w:r>
        <w:rPr>
          <w:rFonts w:eastAsiaTheme="minorHAnsi"/>
          <w:b/>
          <w:u w:val="single"/>
        </w:rPr>
        <w:t>Tioga County Update/Land Bank Review</w:t>
      </w:r>
      <w:r>
        <w:rPr>
          <w:rFonts w:eastAsiaTheme="minorHAnsi"/>
          <w:b/>
        </w:rPr>
        <w:t xml:space="preserve">:  </w:t>
      </w:r>
      <w:r>
        <w:rPr>
          <w:rFonts w:eastAsiaTheme="minorHAnsi"/>
        </w:rPr>
        <w:t xml:space="preserve">LeeAnn Tinney stated Tioga County applied for a Land Bank designation and was awarded.  She explained that the Land Bank is a vehicle to access properties and relieve the municipality of liability of blighted properties.  This allows state funding and gaining control of abandoned and blighted properties.  The intent initially started with taking control of tax foreclosed properties, rehab, resell, and get properties back on the tax rolls.  </w:t>
      </w:r>
      <w:r w:rsidR="006C7CE8">
        <w:rPr>
          <w:rFonts w:eastAsiaTheme="minorHAnsi"/>
        </w:rPr>
        <w:t xml:space="preserve">All proceeds from the sale of rehabilitated properties will be deposited back to the Land Bank and reused on other properties.  </w:t>
      </w:r>
      <w:r>
        <w:rPr>
          <w:rFonts w:eastAsiaTheme="minorHAnsi"/>
        </w:rPr>
        <w:t>She stated the LDC is certified and is applying for their 501c3 status.</w:t>
      </w:r>
      <w:r w:rsidR="006C7CE8">
        <w:rPr>
          <w:rFonts w:eastAsiaTheme="minorHAnsi"/>
        </w:rPr>
        <w:t xml:space="preserve">  Once that is in place, they can start </w:t>
      </w:r>
      <w:r w:rsidR="006C7CE8">
        <w:rPr>
          <w:rFonts w:eastAsiaTheme="minorHAnsi"/>
        </w:rPr>
        <w:lastRenderedPageBreak/>
        <w:t xml:space="preserve">evaluating properties and apply for funding from the state.  She is projecting the end of the year before actual utilization of the Land Bank can begin, as the organizational </w:t>
      </w:r>
      <w:r w:rsidR="00A345CF">
        <w:rPr>
          <w:rFonts w:eastAsiaTheme="minorHAnsi"/>
        </w:rPr>
        <w:t>processes</w:t>
      </w:r>
      <w:r w:rsidR="006C7CE8">
        <w:rPr>
          <w:rFonts w:eastAsiaTheme="minorHAnsi"/>
        </w:rPr>
        <w:t xml:space="preserve"> need to be completed.</w:t>
      </w:r>
    </w:p>
    <w:p w:rsidR="008B32C3" w:rsidRPr="00A345CF" w:rsidRDefault="00A345CF" w:rsidP="00A345CF">
      <w:pPr>
        <w:spacing w:line="480" w:lineRule="auto"/>
        <w:rPr>
          <w:rFonts w:eastAsiaTheme="minorHAnsi"/>
        </w:rPr>
      </w:pPr>
      <w:r w:rsidRPr="00A345CF">
        <w:rPr>
          <w:rFonts w:eastAsiaTheme="minorHAnsi"/>
          <w:b/>
          <w:u w:val="single"/>
        </w:rPr>
        <w:t>Governor’s Budget</w:t>
      </w:r>
      <w:r w:rsidR="008B32C3" w:rsidRPr="00A345CF">
        <w:rPr>
          <w:rFonts w:eastAsiaTheme="minorHAnsi"/>
          <w:b/>
        </w:rPr>
        <w:t>:</w:t>
      </w:r>
      <w:r w:rsidR="008B32C3" w:rsidRPr="00A345CF">
        <w:rPr>
          <w:rFonts w:eastAsiaTheme="minorHAnsi"/>
        </w:rPr>
        <w:t xml:space="preserve">  </w:t>
      </w:r>
      <w:r w:rsidRPr="00A345CF">
        <w:rPr>
          <w:rFonts w:eastAsiaTheme="minorHAnsi"/>
        </w:rPr>
        <w:t>Mayor Leary stated the Governor is pushing counties for consolidation.  His proposal is to take funding away if there is no consolidation.  He stated NYCOM and other organizations are strongly opposed to this.  Trustee Steck moved to approve Mayor Leary to communicate the Village of Waverly’s opposition to Governor Cuomo’s proposal of consolidation, and to send letters of the same to Governor Cuomo, Senator Akshar, Assemblyman Christopher Friend, and Peter Baynes of NYCOM.  Trustee Brewster seconded the motion, which carried unanimously.</w:t>
      </w:r>
    </w:p>
    <w:p w:rsidR="008B32C3" w:rsidRPr="00A345CF" w:rsidRDefault="008B32C3" w:rsidP="008B32C3">
      <w:pPr>
        <w:pStyle w:val="p2"/>
        <w:widowControl/>
        <w:spacing w:line="480" w:lineRule="auto"/>
      </w:pPr>
      <w:r w:rsidRPr="00A345CF">
        <w:rPr>
          <w:b/>
          <w:bCs/>
          <w:u w:val="single"/>
        </w:rPr>
        <w:t>Finance Committee/Approval of Abstract</w:t>
      </w:r>
      <w:r w:rsidRPr="00A345CF">
        <w:rPr>
          <w:b/>
          <w:bCs/>
        </w:rPr>
        <w:t xml:space="preserve">:  </w:t>
      </w:r>
      <w:r w:rsidRPr="00A345CF">
        <w:t xml:space="preserve">Trustee </w:t>
      </w:r>
      <w:r w:rsidR="00A345CF" w:rsidRPr="00A345CF">
        <w:t>Uhl</w:t>
      </w:r>
      <w:r w:rsidRPr="00A345CF">
        <w:t xml:space="preserve"> presented bills for General Fund in the amount of $</w:t>
      </w:r>
      <w:r w:rsidR="00A345CF" w:rsidRPr="00A345CF">
        <w:t>13,802.01</w:t>
      </w:r>
      <w:r w:rsidRPr="00A345CF">
        <w:t>, and Cemetery Fund in the amount of $</w:t>
      </w:r>
      <w:r w:rsidR="00A345CF" w:rsidRPr="00A345CF">
        <w:t>31.32</w:t>
      </w:r>
      <w:r w:rsidRPr="00A345CF">
        <w:t>, for a total of $</w:t>
      </w:r>
      <w:r w:rsidR="00A345CF" w:rsidRPr="00A345CF">
        <w:t>13,833.33</w:t>
      </w:r>
      <w:r w:rsidRPr="00A345CF">
        <w:t xml:space="preserve"> and moved to approve payment of bills.  Trustee Sinsabaugh seconded the motion, which carried unanimously.</w:t>
      </w:r>
    </w:p>
    <w:p w:rsidR="008B32C3" w:rsidRPr="008B32C3" w:rsidRDefault="008B32C3" w:rsidP="008B32C3">
      <w:pPr>
        <w:pStyle w:val="p2"/>
        <w:widowControl/>
        <w:spacing w:line="480" w:lineRule="auto"/>
        <w:rPr>
          <w:highlight w:val="yellow"/>
        </w:rPr>
      </w:pPr>
      <w:r w:rsidRPr="00F51088">
        <w:rPr>
          <w:b/>
          <w:u w:val="single"/>
        </w:rPr>
        <w:t>Capital Projects/Fire Recovery Abstract</w:t>
      </w:r>
      <w:r w:rsidRPr="00F51088">
        <w:rPr>
          <w:b/>
        </w:rPr>
        <w:t>:</w:t>
      </w:r>
      <w:r w:rsidRPr="00F51088">
        <w:t xml:space="preserve">  </w:t>
      </w:r>
      <w:r w:rsidR="00DD5F40" w:rsidRPr="00A345CF">
        <w:t xml:space="preserve">Trustee Uhl presented bills for </w:t>
      </w:r>
      <w:r w:rsidR="00F51088">
        <w:t xml:space="preserve">Capital Projects </w:t>
      </w:r>
      <w:r w:rsidR="00DD5F40" w:rsidRPr="00A345CF">
        <w:t>in the amount of $</w:t>
      </w:r>
      <w:r w:rsidR="00B46D83">
        <w:t>5,108.68</w:t>
      </w:r>
      <w:r w:rsidR="00DD5F40" w:rsidRPr="00A345CF">
        <w:t>, and moved to approve payment of bills.  Trustee Sinsabaugh seconded the motion, which carried unanimously.</w:t>
      </w:r>
    </w:p>
    <w:p w:rsidR="008B32C3" w:rsidRPr="00F51088" w:rsidRDefault="008B32C3" w:rsidP="008B32C3">
      <w:pPr>
        <w:spacing w:line="480" w:lineRule="auto"/>
        <w:rPr>
          <w:szCs w:val="20"/>
          <w:lang w:eastAsia="ar-SA"/>
        </w:rPr>
      </w:pPr>
      <w:r w:rsidRPr="00F51088">
        <w:rPr>
          <w:b/>
          <w:szCs w:val="20"/>
          <w:u w:val="single"/>
          <w:lang w:eastAsia="ar-SA"/>
        </w:rPr>
        <w:t xml:space="preserve">Proposed Local Law </w:t>
      </w:r>
      <w:r w:rsidR="00F51088" w:rsidRPr="00F51088">
        <w:rPr>
          <w:b/>
          <w:szCs w:val="20"/>
          <w:u w:val="single"/>
          <w:lang w:eastAsia="ar-SA"/>
        </w:rPr>
        <w:t>2</w:t>
      </w:r>
      <w:r w:rsidRPr="00F51088">
        <w:rPr>
          <w:b/>
          <w:szCs w:val="20"/>
          <w:u w:val="single"/>
          <w:lang w:eastAsia="ar-SA"/>
        </w:rPr>
        <w:t>-2017, (Tax Cap Override)</w:t>
      </w:r>
      <w:r w:rsidRPr="00F51088">
        <w:rPr>
          <w:b/>
          <w:szCs w:val="20"/>
          <w:lang w:eastAsia="ar-SA"/>
        </w:rPr>
        <w:t>:</w:t>
      </w:r>
      <w:r w:rsidRPr="00F51088">
        <w:rPr>
          <w:szCs w:val="20"/>
          <w:lang w:eastAsia="ar-SA"/>
        </w:rPr>
        <w:t xml:space="preserve">  Trustee Brewster moved to approve the adoption of Proposed Local Law </w:t>
      </w:r>
      <w:r w:rsidR="00F51088" w:rsidRPr="00F51088">
        <w:rPr>
          <w:szCs w:val="20"/>
          <w:lang w:eastAsia="ar-SA"/>
        </w:rPr>
        <w:t>2</w:t>
      </w:r>
      <w:r w:rsidRPr="00F51088">
        <w:rPr>
          <w:szCs w:val="20"/>
          <w:lang w:eastAsia="ar-SA"/>
        </w:rPr>
        <w:t>-2017 as follows:</w:t>
      </w:r>
    </w:p>
    <w:p w:rsidR="00F51088" w:rsidRPr="00F51088" w:rsidRDefault="00F51088" w:rsidP="008B32C3">
      <w:pPr>
        <w:pStyle w:val="Heading9"/>
        <w:spacing w:after="0" w:line="240" w:lineRule="auto"/>
      </w:pPr>
      <w:r w:rsidRPr="00F51088">
        <w:t xml:space="preserve">To Repeal Local Law 01-2017 That </w:t>
      </w:r>
      <w:r w:rsidR="008B32C3" w:rsidRPr="00F51088">
        <w:t>Authoriz</w:t>
      </w:r>
      <w:r w:rsidRPr="00F51088">
        <w:t>es</w:t>
      </w:r>
      <w:r w:rsidR="008B32C3" w:rsidRPr="00F51088">
        <w:t xml:space="preserve"> a Property Tax Levy in Excess </w:t>
      </w:r>
    </w:p>
    <w:p w:rsidR="008B32C3" w:rsidRPr="00F51088" w:rsidRDefault="008B32C3" w:rsidP="00F51088">
      <w:pPr>
        <w:pStyle w:val="Heading9"/>
        <w:spacing w:after="0" w:line="240" w:lineRule="auto"/>
      </w:pPr>
      <w:r w:rsidRPr="00F51088">
        <w:t>of the Limit Established in the General Municipal Law §3-c</w:t>
      </w:r>
    </w:p>
    <w:p w:rsidR="00F51088" w:rsidRPr="00F51088" w:rsidRDefault="00F51088" w:rsidP="00F51088">
      <w:pPr>
        <w:rPr>
          <w:rFonts w:eastAsiaTheme="minorHAnsi"/>
        </w:rPr>
      </w:pPr>
    </w:p>
    <w:p w:rsidR="008B32C3" w:rsidRPr="00F51088" w:rsidRDefault="008B32C3" w:rsidP="008B32C3">
      <w:pPr>
        <w:pStyle w:val="Heading8"/>
      </w:pPr>
      <w:r w:rsidRPr="00F51088">
        <w:t>Section 1.  Legislative Intent</w:t>
      </w:r>
    </w:p>
    <w:p w:rsidR="008B32C3" w:rsidRPr="00F51088" w:rsidRDefault="008B32C3" w:rsidP="008B32C3">
      <w:pPr>
        <w:spacing w:after="200" w:line="276" w:lineRule="auto"/>
        <w:ind w:left="720"/>
        <w:rPr>
          <w:rFonts w:eastAsiaTheme="minorHAnsi"/>
        </w:rPr>
      </w:pPr>
      <w:r w:rsidRPr="00F51088">
        <w:rPr>
          <w:rFonts w:eastAsiaTheme="minorHAnsi"/>
        </w:rPr>
        <w:t>It is the intent of this local law to allow the Village of Waverly to adopt a budget for the fiscal year commencing June 1, 2017 that requires a real property tax levy in excess of the “tax levy limit” as defined by General Municipal Law §3-c.</w:t>
      </w:r>
    </w:p>
    <w:p w:rsidR="008B32C3" w:rsidRPr="00F51088" w:rsidRDefault="008B32C3" w:rsidP="008B32C3">
      <w:pPr>
        <w:pStyle w:val="Heading8"/>
      </w:pPr>
      <w:r w:rsidRPr="00F51088">
        <w:t>Section 2.  Authority</w:t>
      </w:r>
    </w:p>
    <w:p w:rsidR="008B32C3" w:rsidRPr="00F51088" w:rsidRDefault="008B32C3" w:rsidP="008B32C3">
      <w:pPr>
        <w:spacing w:after="200" w:line="276" w:lineRule="auto"/>
        <w:ind w:left="720"/>
        <w:rPr>
          <w:rFonts w:eastAsiaTheme="minorHAnsi"/>
        </w:rPr>
      </w:pPr>
      <w:r w:rsidRPr="00F51088">
        <w:rPr>
          <w:rFonts w:eastAsiaTheme="minorHAnsi"/>
        </w:rPr>
        <w:t>This local law is adopted pursuant to subdivision 5 of General Municipal Law §3-c, which expressly authorizes a local government’s governing body to override the property tax cap for the coming fiscal year by the adoption of a local law approved by a vote of sixty (60%) percent of said governing body.</w:t>
      </w:r>
    </w:p>
    <w:p w:rsidR="008B32C3" w:rsidRPr="00F51088" w:rsidRDefault="008B32C3" w:rsidP="008B32C3">
      <w:pPr>
        <w:pStyle w:val="Heading8"/>
      </w:pPr>
      <w:r w:rsidRPr="00F51088">
        <w:t>Section 3.  Tax Levy Limit Override</w:t>
      </w:r>
    </w:p>
    <w:p w:rsidR="008B32C3" w:rsidRPr="00F51088" w:rsidRDefault="008B32C3" w:rsidP="008B32C3">
      <w:pPr>
        <w:spacing w:after="200" w:line="276" w:lineRule="auto"/>
        <w:ind w:left="720"/>
        <w:rPr>
          <w:rFonts w:eastAsiaTheme="minorHAnsi"/>
        </w:rPr>
      </w:pPr>
      <w:r w:rsidRPr="00F51088">
        <w:rPr>
          <w:rFonts w:eastAsiaTheme="minorHAnsi"/>
        </w:rPr>
        <w:t>The Board of Trustees of the Village of Waverly, County of Tioga, is hereby authorized to adopt a budget for the fiscal year commencing June 1, 2017 that requires a real property tax levy in excess of the amount otherwise prescribed in the General Municipal Law §3-c.</w:t>
      </w:r>
    </w:p>
    <w:p w:rsidR="008B32C3" w:rsidRPr="00F51088" w:rsidRDefault="008B32C3" w:rsidP="008B32C3">
      <w:pPr>
        <w:pStyle w:val="Heading8"/>
      </w:pPr>
      <w:r w:rsidRPr="00F51088">
        <w:t>Section 4.  Severability</w:t>
      </w:r>
    </w:p>
    <w:p w:rsidR="008B32C3" w:rsidRPr="00F51088" w:rsidRDefault="008B32C3" w:rsidP="008B32C3">
      <w:pPr>
        <w:spacing w:after="200" w:line="276" w:lineRule="auto"/>
        <w:ind w:left="720"/>
        <w:rPr>
          <w:rFonts w:eastAsiaTheme="minorHAnsi"/>
        </w:rPr>
      </w:pPr>
      <w:r w:rsidRPr="00F51088">
        <w:rPr>
          <w:rFonts w:eastAsiaTheme="minorHAnsi"/>
        </w:rPr>
        <w:t>If a court determines that any clause, sentence, paragraph, subdivision, or part of this local law or the application thereof to any person, firm or corporation, or circumstance is invalid or unconstitutional, the court’s order or judgment shall not affect, impair, or invalidate the remainder of this local law, but shall be confined in its operation to the clause, sentence, paragraph, subdivision, or part of this local law or in its application to controversy in which such judgment or order shall be rendered.</w:t>
      </w:r>
    </w:p>
    <w:p w:rsidR="008B32C3" w:rsidRPr="00F51088" w:rsidRDefault="008B32C3" w:rsidP="008B32C3">
      <w:pPr>
        <w:pStyle w:val="Heading8"/>
      </w:pPr>
      <w:r w:rsidRPr="00F51088">
        <w:t>Section 5.  Effective Date</w:t>
      </w:r>
    </w:p>
    <w:p w:rsidR="008B32C3" w:rsidRPr="00F51088" w:rsidRDefault="008B32C3" w:rsidP="008B32C3">
      <w:pPr>
        <w:spacing w:after="200" w:line="276" w:lineRule="auto"/>
        <w:ind w:left="720"/>
        <w:rPr>
          <w:rFonts w:eastAsiaTheme="minorHAnsi"/>
        </w:rPr>
      </w:pPr>
      <w:r w:rsidRPr="00F51088">
        <w:rPr>
          <w:rFonts w:eastAsiaTheme="minorHAnsi"/>
        </w:rPr>
        <w:t>This local law shall take effect immediately upon filing with the Secretary of State.</w:t>
      </w:r>
    </w:p>
    <w:p w:rsidR="008B32C3" w:rsidRPr="00F51088" w:rsidRDefault="008B32C3" w:rsidP="008B32C3">
      <w:pPr>
        <w:spacing w:line="480" w:lineRule="auto"/>
        <w:rPr>
          <w:rFonts w:eastAsiaTheme="minorHAnsi"/>
        </w:rPr>
      </w:pPr>
      <w:r w:rsidRPr="00F51088">
        <w:rPr>
          <w:szCs w:val="20"/>
          <w:lang w:eastAsia="ar-SA"/>
        </w:rPr>
        <w:lastRenderedPageBreak/>
        <w:t xml:space="preserve">Trustee </w:t>
      </w:r>
      <w:r w:rsidR="00F51088">
        <w:rPr>
          <w:szCs w:val="20"/>
          <w:lang w:eastAsia="ar-SA"/>
        </w:rPr>
        <w:t>Uhl</w:t>
      </w:r>
      <w:r w:rsidRPr="00F51088">
        <w:rPr>
          <w:szCs w:val="20"/>
          <w:lang w:eastAsia="ar-SA"/>
        </w:rPr>
        <w:t xml:space="preserve"> seconded the motion, </w:t>
      </w:r>
      <w:r w:rsidRPr="00F51088">
        <w:rPr>
          <w:rFonts w:eastAsiaTheme="minorHAnsi"/>
        </w:rPr>
        <w:t xml:space="preserve">which led to a roll call vote, and resulted as follows: </w:t>
      </w:r>
    </w:p>
    <w:p w:rsidR="008B32C3" w:rsidRPr="00F51088" w:rsidRDefault="008B32C3" w:rsidP="008B32C3">
      <w:pPr>
        <w:pStyle w:val="p2"/>
        <w:widowControl/>
        <w:spacing w:line="240" w:lineRule="auto"/>
        <w:rPr>
          <w:bCs/>
        </w:rPr>
      </w:pPr>
      <w:r w:rsidRPr="00F51088">
        <w:rPr>
          <w:bCs/>
        </w:rPr>
        <w:tab/>
      </w:r>
      <w:r w:rsidRPr="00F51088">
        <w:rPr>
          <w:bCs/>
        </w:rPr>
        <w:tab/>
        <w:t xml:space="preserve">Ayes – </w:t>
      </w:r>
      <w:r w:rsidR="00F51088">
        <w:rPr>
          <w:bCs/>
        </w:rPr>
        <w:t>7</w:t>
      </w:r>
      <w:r w:rsidRPr="00F51088">
        <w:rPr>
          <w:bCs/>
        </w:rPr>
        <w:tab/>
        <w:t>(Aronstam, Uhl, Ayres, Brewster, Sinsabaugh, Steck</w:t>
      </w:r>
      <w:r w:rsidR="00F51088">
        <w:rPr>
          <w:bCs/>
        </w:rPr>
        <w:t>, Leary</w:t>
      </w:r>
      <w:r w:rsidRPr="00F51088">
        <w:rPr>
          <w:bCs/>
        </w:rPr>
        <w:t>)</w:t>
      </w:r>
    </w:p>
    <w:p w:rsidR="008B32C3" w:rsidRPr="00F51088" w:rsidRDefault="008B32C3" w:rsidP="008B32C3">
      <w:pPr>
        <w:pStyle w:val="p2"/>
        <w:widowControl/>
        <w:spacing w:line="240" w:lineRule="auto"/>
        <w:rPr>
          <w:bCs/>
        </w:rPr>
      </w:pPr>
      <w:r w:rsidRPr="00F51088">
        <w:rPr>
          <w:bCs/>
        </w:rPr>
        <w:tab/>
      </w:r>
      <w:r w:rsidRPr="00F51088">
        <w:rPr>
          <w:bCs/>
        </w:rPr>
        <w:tab/>
        <w:t>Nays – 0</w:t>
      </w:r>
    </w:p>
    <w:p w:rsidR="008B32C3" w:rsidRPr="00F51088" w:rsidRDefault="008B32C3" w:rsidP="008B32C3">
      <w:pPr>
        <w:pStyle w:val="p2"/>
        <w:widowControl/>
        <w:spacing w:line="240" w:lineRule="auto"/>
        <w:rPr>
          <w:bCs/>
        </w:rPr>
      </w:pPr>
      <w:r w:rsidRPr="00F51088">
        <w:rPr>
          <w:bCs/>
        </w:rPr>
        <w:tab/>
      </w:r>
      <w:r w:rsidRPr="00F51088">
        <w:rPr>
          <w:bCs/>
        </w:rPr>
        <w:tab/>
        <w:t>Absent – 1</w:t>
      </w:r>
      <w:r w:rsidRPr="00F51088">
        <w:rPr>
          <w:bCs/>
        </w:rPr>
        <w:tab/>
        <w:t>(Leary)</w:t>
      </w:r>
      <w:r w:rsidRPr="00F51088">
        <w:rPr>
          <w:bCs/>
        </w:rPr>
        <w:tab/>
        <w:t xml:space="preserve"> </w:t>
      </w:r>
    </w:p>
    <w:p w:rsidR="008B32C3" w:rsidRPr="00F51088" w:rsidRDefault="008B32C3" w:rsidP="008B32C3">
      <w:pPr>
        <w:pStyle w:val="p2"/>
        <w:widowControl/>
        <w:spacing w:line="480" w:lineRule="auto"/>
        <w:ind w:left="720"/>
        <w:rPr>
          <w:bCs/>
        </w:rPr>
      </w:pPr>
      <w:r w:rsidRPr="00F51088">
        <w:rPr>
          <w:bCs/>
        </w:rPr>
        <w:tab/>
        <w:t>The motion carried.</w:t>
      </w:r>
    </w:p>
    <w:p w:rsidR="00F51088" w:rsidRPr="00F51088" w:rsidRDefault="00F51088" w:rsidP="00F51088">
      <w:pPr>
        <w:pStyle w:val="p2"/>
        <w:widowControl/>
        <w:spacing w:line="480" w:lineRule="auto"/>
      </w:pPr>
      <w:r w:rsidRPr="00F51088">
        <w:rPr>
          <w:b/>
          <w:u w:val="single"/>
        </w:rPr>
        <w:t>Leprino Food’s Request</w:t>
      </w:r>
      <w:r w:rsidRPr="00F51088">
        <w:rPr>
          <w:b/>
        </w:rPr>
        <w:t>:</w:t>
      </w:r>
      <w:r w:rsidRPr="00F51088">
        <w:t xml:space="preserve">  </w:t>
      </w:r>
      <w:r>
        <w:t>Mayor Leary stated Thurman Blanchard, of Leprino Foods, is requesting forgiveness</w:t>
      </w:r>
      <w:r w:rsidR="0061514F">
        <w:t xml:space="preserve"> or reduction</w:t>
      </w:r>
      <w:r>
        <w:t xml:space="preserve"> of their excavation permit</w:t>
      </w:r>
      <w:r w:rsidR="0061514F">
        <w:t xml:space="preserve"> charges</w:t>
      </w:r>
      <w:r w:rsidRPr="00F51088">
        <w:t>.</w:t>
      </w:r>
      <w:r>
        <w:t xml:space="preserve">  Trustee Ayres moved to deny forgiveness</w:t>
      </w:r>
      <w:r w:rsidR="008C2804">
        <w:t xml:space="preserve"> or reduced</w:t>
      </w:r>
      <w:r>
        <w:t xml:space="preserve"> </w:t>
      </w:r>
      <w:r w:rsidR="0061514F">
        <w:t>cost of excavation permit</w:t>
      </w:r>
      <w:r>
        <w:t xml:space="preserve"> for Leprino Food</w:t>
      </w:r>
      <w:r w:rsidR="0061514F">
        <w:t>s.  Trustee Steck seconded the motion, which carried unanimously.</w:t>
      </w:r>
    </w:p>
    <w:p w:rsidR="008B32C3" w:rsidRDefault="0061514F" w:rsidP="0061514F">
      <w:pPr>
        <w:tabs>
          <w:tab w:val="left" w:pos="0"/>
          <w:tab w:val="left" w:pos="90"/>
          <w:tab w:val="left" w:pos="180"/>
        </w:tabs>
        <w:spacing w:line="480" w:lineRule="auto"/>
      </w:pPr>
      <w:r w:rsidRPr="0061514F">
        <w:rPr>
          <w:b/>
          <w:bCs/>
          <w:u w:val="single"/>
        </w:rPr>
        <w:t>DPW Building Update</w:t>
      </w:r>
      <w:r w:rsidR="008B32C3" w:rsidRPr="0061514F">
        <w:rPr>
          <w:b/>
          <w:bCs/>
        </w:rPr>
        <w:t>:</w:t>
      </w:r>
      <w:r w:rsidR="008B32C3" w:rsidRPr="0061514F">
        <w:t xml:space="preserve">  </w:t>
      </w:r>
      <w:r>
        <w:t>Trustee Brewster moved to authorize LaBella Engineers to prepare bid documents.  Trustee Steck seconded the motion, which carried unanimously.  Mayor Leary stated all documents will be sent to our insurance company to review.</w:t>
      </w:r>
    </w:p>
    <w:p w:rsidR="0061514F" w:rsidRPr="0061514F" w:rsidRDefault="0061514F" w:rsidP="0061514F">
      <w:pPr>
        <w:pStyle w:val="p2"/>
        <w:widowControl/>
        <w:spacing w:line="480" w:lineRule="auto"/>
      </w:pPr>
      <w:r w:rsidRPr="0061514F">
        <w:rPr>
          <w:b/>
          <w:u w:val="single"/>
        </w:rPr>
        <w:t>Snow Removal Fees</w:t>
      </w:r>
      <w:r w:rsidRPr="0061514F">
        <w:rPr>
          <w:b/>
        </w:rPr>
        <w:t>:</w:t>
      </w:r>
      <w:r w:rsidRPr="0061514F">
        <w:t xml:space="preserve">  Trustee Steck stated he and Trustee Aronstam reviewed the current snow removal fees and would like Attorney Keene to review.  Discussion was tabled for next meeting.</w:t>
      </w:r>
    </w:p>
    <w:p w:rsidR="0061514F" w:rsidRPr="0054504B" w:rsidRDefault="0061514F" w:rsidP="0061514F">
      <w:pPr>
        <w:pStyle w:val="p2"/>
        <w:widowControl/>
        <w:spacing w:line="480" w:lineRule="auto"/>
      </w:pPr>
      <w:r w:rsidRPr="0054504B">
        <w:rPr>
          <w:b/>
          <w:u w:val="single"/>
        </w:rPr>
        <w:t>Municipal Street Sweeper</w:t>
      </w:r>
      <w:r w:rsidRPr="0054504B">
        <w:rPr>
          <w:b/>
        </w:rPr>
        <w:t>:</w:t>
      </w:r>
      <w:r w:rsidRPr="0054504B">
        <w:t xml:space="preserve">  </w:t>
      </w:r>
      <w:r>
        <w:t xml:space="preserve">Trustee Steck stated he and Jack Pond inspected the 2006 Elgin Pelican Street Sweeper at Bradco Supply as previously discussed.  </w:t>
      </w:r>
      <w:r w:rsidR="000F52A3">
        <w:t>Trustee Steck moved to purchase the 2006 Elgin Pelican Street Sweeper from Bradco Supply in the amount of $40,000.  Trustee Brewster seconded the motion, which carried unanimously.  Trustee Steck stated Bradco would deliver it with a week.</w:t>
      </w:r>
    </w:p>
    <w:p w:rsidR="000F52A3" w:rsidRDefault="000F52A3" w:rsidP="000F52A3">
      <w:pPr>
        <w:pStyle w:val="BodyTextIndent"/>
        <w:tabs>
          <w:tab w:val="left" w:pos="0"/>
        </w:tabs>
        <w:ind w:left="0"/>
      </w:pPr>
      <w:r>
        <w:rPr>
          <w:b/>
          <w:u w:val="single"/>
        </w:rPr>
        <w:t>Main Street Project Update</w:t>
      </w:r>
      <w:r>
        <w:rPr>
          <w:b/>
        </w:rPr>
        <w:t xml:space="preserve">:  </w:t>
      </w:r>
      <w:r>
        <w:t>Trustee Ayres stated there has been a slight delay with planting due to the weather.  Mayor Leary, Trustee Ayres, and Jason of Robinson Contracting and Landscaping, walked around Broad Street to look at the planting sites.   Jason recommended using edging stones at the base of the trees to allow for growth.  Trustee Ayres stated the grant is paying for the trees.  Additional costs for the edging stones in the amount of $4,810 would have to be purchased from General Fund.  Trustee Brewster moved to authorize the purchase of edging stones at a cost of $4,810 as presented.  Trustee Uhl seconded the motion, which carried unanimously.</w:t>
      </w:r>
    </w:p>
    <w:p w:rsidR="000F52A3" w:rsidRPr="00D54575" w:rsidRDefault="000F52A3" w:rsidP="000F52A3">
      <w:pPr>
        <w:suppressAutoHyphens/>
        <w:spacing w:line="480" w:lineRule="auto"/>
        <w:rPr>
          <w:szCs w:val="20"/>
          <w:lang w:eastAsia="ar-SA"/>
        </w:rPr>
      </w:pPr>
      <w:r w:rsidRPr="00D54575">
        <w:rPr>
          <w:b/>
          <w:szCs w:val="20"/>
          <w:u w:val="single"/>
          <w:lang w:eastAsia="ar-SA"/>
        </w:rPr>
        <w:t>201</w:t>
      </w:r>
      <w:r>
        <w:rPr>
          <w:b/>
          <w:szCs w:val="20"/>
          <w:u w:val="single"/>
          <w:lang w:eastAsia="ar-SA"/>
        </w:rPr>
        <w:t>7</w:t>
      </w:r>
      <w:r w:rsidRPr="00D54575">
        <w:rPr>
          <w:b/>
          <w:szCs w:val="20"/>
          <w:u w:val="single"/>
          <w:lang w:eastAsia="ar-SA"/>
        </w:rPr>
        <w:t>-201</w:t>
      </w:r>
      <w:r>
        <w:rPr>
          <w:b/>
          <w:szCs w:val="20"/>
          <w:u w:val="single"/>
          <w:lang w:eastAsia="ar-SA"/>
        </w:rPr>
        <w:t>8</w:t>
      </w:r>
      <w:r w:rsidRPr="00D54575">
        <w:rPr>
          <w:b/>
          <w:szCs w:val="20"/>
          <w:u w:val="single"/>
          <w:lang w:eastAsia="ar-SA"/>
        </w:rPr>
        <w:t xml:space="preserve"> Tentative Budget / Public Hearing</w:t>
      </w:r>
      <w:r w:rsidRPr="00D54575">
        <w:rPr>
          <w:b/>
          <w:szCs w:val="20"/>
          <w:lang w:eastAsia="ar-SA"/>
        </w:rPr>
        <w:t xml:space="preserve">:  </w:t>
      </w:r>
      <w:r>
        <w:rPr>
          <w:szCs w:val="20"/>
          <w:lang w:eastAsia="ar-SA"/>
        </w:rPr>
        <w:t>Mayor Leary stated the 2017-2018 Tentative Budget is available at the Clerks’ Office for review.  Trustee Brewster moved to schedule a Public Hearing on April 11, 2017 at 6:15 p.m. to hear comments in regard to the 2017-2018 Tentative Budget, and the clerk to advertise the same.  Trustee Sinsabaugh seconded the motion, which carried unanimously.</w:t>
      </w:r>
    </w:p>
    <w:p w:rsidR="00862153" w:rsidRDefault="00862153" w:rsidP="00862153">
      <w:pPr>
        <w:suppressAutoHyphens/>
        <w:spacing w:line="480" w:lineRule="auto"/>
        <w:rPr>
          <w:szCs w:val="20"/>
          <w:lang w:eastAsia="ar-SA"/>
        </w:rPr>
      </w:pPr>
      <w:r w:rsidRPr="002A6E35">
        <w:rPr>
          <w:b/>
          <w:bCs/>
          <w:szCs w:val="20"/>
          <w:u w:val="single"/>
          <w:lang w:eastAsia="ar-SA"/>
        </w:rPr>
        <w:t>Fair Housing Month</w:t>
      </w:r>
      <w:r w:rsidRPr="002A6E35">
        <w:rPr>
          <w:b/>
          <w:bCs/>
          <w:szCs w:val="20"/>
          <w:lang w:eastAsia="ar-SA"/>
        </w:rPr>
        <w:t>:</w:t>
      </w:r>
      <w:r w:rsidRPr="002A6E35">
        <w:rPr>
          <w:szCs w:val="20"/>
          <w:lang w:eastAsia="ar-SA"/>
        </w:rPr>
        <w:t xml:space="preserve">  </w:t>
      </w:r>
      <w:r>
        <w:rPr>
          <w:szCs w:val="20"/>
          <w:lang w:eastAsia="ar-SA"/>
        </w:rPr>
        <w:t>Trustee Aronstam offered the following resolution, and moved its adoption:</w:t>
      </w:r>
    </w:p>
    <w:p w:rsidR="00862153" w:rsidRDefault="00862153" w:rsidP="00862153">
      <w:pPr>
        <w:suppressAutoHyphens/>
        <w:rPr>
          <w:szCs w:val="20"/>
          <w:lang w:eastAsia="ar-SA"/>
        </w:rPr>
      </w:pPr>
      <w:r>
        <w:rPr>
          <w:szCs w:val="20"/>
          <w:lang w:eastAsia="ar-SA"/>
        </w:rPr>
        <w:tab/>
        <w:t>WHEREAS, in accordance with the Title VIII Fair Housing Policy of the Civil Rights Act of 1968 and the Fair Housing Amendments Act of 1988 and,</w:t>
      </w:r>
    </w:p>
    <w:p w:rsidR="00862153" w:rsidRDefault="00862153" w:rsidP="00862153">
      <w:pPr>
        <w:suppressAutoHyphens/>
        <w:rPr>
          <w:szCs w:val="20"/>
          <w:lang w:eastAsia="ar-SA"/>
        </w:rPr>
      </w:pPr>
    </w:p>
    <w:p w:rsidR="00862153" w:rsidRDefault="00862153" w:rsidP="00862153">
      <w:pPr>
        <w:suppressAutoHyphens/>
        <w:rPr>
          <w:szCs w:val="20"/>
          <w:lang w:eastAsia="ar-SA"/>
        </w:rPr>
      </w:pPr>
      <w:r>
        <w:rPr>
          <w:szCs w:val="20"/>
          <w:lang w:eastAsia="ar-SA"/>
        </w:rPr>
        <w:tab/>
        <w:t>WHEREAS, the month of April 2017 has been designated by the U.S. Department of Housing and Urban Development’s Office of Fair Housing and Equal Opportunity as Fair Housing Month.</w:t>
      </w:r>
    </w:p>
    <w:p w:rsidR="00862153" w:rsidRDefault="00862153" w:rsidP="00862153">
      <w:pPr>
        <w:suppressAutoHyphens/>
        <w:rPr>
          <w:szCs w:val="20"/>
          <w:lang w:eastAsia="ar-SA"/>
        </w:rPr>
      </w:pPr>
    </w:p>
    <w:p w:rsidR="00862153" w:rsidRDefault="00862153" w:rsidP="00862153">
      <w:pPr>
        <w:suppressAutoHyphens/>
        <w:rPr>
          <w:szCs w:val="20"/>
          <w:lang w:eastAsia="ar-SA"/>
        </w:rPr>
      </w:pPr>
      <w:r>
        <w:rPr>
          <w:szCs w:val="20"/>
          <w:lang w:eastAsia="ar-SA"/>
        </w:rPr>
        <w:tab/>
        <w:t>NOW, THEREFORE, BE IT RESOLVED, that the Village Board of the Village of Waverly hereby declares and proclaims April 2017 as Fair Housing Month in the Village.</w:t>
      </w:r>
    </w:p>
    <w:p w:rsidR="00862153" w:rsidRDefault="00862153" w:rsidP="00862153">
      <w:pPr>
        <w:suppressAutoHyphens/>
        <w:rPr>
          <w:szCs w:val="20"/>
          <w:lang w:eastAsia="ar-SA"/>
        </w:rPr>
      </w:pPr>
    </w:p>
    <w:p w:rsidR="00862153" w:rsidRDefault="00862153" w:rsidP="00862153">
      <w:pPr>
        <w:suppressAutoHyphens/>
        <w:spacing w:line="480" w:lineRule="auto"/>
        <w:ind w:firstLine="720"/>
        <w:rPr>
          <w:szCs w:val="20"/>
          <w:lang w:eastAsia="ar-SA"/>
        </w:rPr>
      </w:pPr>
      <w:r>
        <w:rPr>
          <w:szCs w:val="20"/>
          <w:lang w:eastAsia="ar-SA"/>
        </w:rPr>
        <w:lastRenderedPageBreak/>
        <w:t>Trustee Brewster seconded the motion, which carried unanimously.</w:t>
      </w:r>
    </w:p>
    <w:p w:rsidR="00862153" w:rsidRDefault="00862153" w:rsidP="00862153">
      <w:pPr>
        <w:pStyle w:val="p2"/>
        <w:widowControl/>
        <w:spacing w:line="480" w:lineRule="auto"/>
      </w:pPr>
      <w:r w:rsidRPr="005A774F">
        <w:rPr>
          <w:b/>
          <w:bCs/>
          <w:u w:val="single"/>
        </w:rPr>
        <w:t>Village Rehab Project Abstract</w:t>
      </w:r>
      <w:r w:rsidRPr="005A774F">
        <w:rPr>
          <w:b/>
          <w:bCs/>
        </w:rPr>
        <w:t>:</w:t>
      </w:r>
      <w:r w:rsidRPr="005A774F">
        <w:t xml:space="preserve">  The clerk presented bills for Drawdown #</w:t>
      </w:r>
      <w:r>
        <w:t>11</w:t>
      </w:r>
      <w:r w:rsidRPr="005A774F">
        <w:t xml:space="preserve"> in the amount of $</w:t>
      </w:r>
      <w:r>
        <w:t>3,000</w:t>
      </w:r>
      <w:r w:rsidRPr="005A774F">
        <w:t xml:space="preserve">.  Trustee Ayres moved to approve the bills as presented.  Trustee </w:t>
      </w:r>
      <w:r>
        <w:t>Brewster</w:t>
      </w:r>
      <w:r w:rsidRPr="005A774F">
        <w:t xml:space="preserve"> seconded the motion, which carried unanimously.</w:t>
      </w:r>
    </w:p>
    <w:p w:rsidR="00862153" w:rsidRPr="0000322F" w:rsidRDefault="00862153" w:rsidP="00862153">
      <w:pPr>
        <w:tabs>
          <w:tab w:val="left" w:pos="0"/>
          <w:tab w:val="left" w:pos="90"/>
          <w:tab w:val="left" w:pos="180"/>
        </w:tabs>
        <w:spacing w:line="480" w:lineRule="auto"/>
      </w:pPr>
      <w:r w:rsidRPr="0000322F">
        <w:rPr>
          <w:b/>
          <w:bCs/>
          <w:u w:val="single"/>
        </w:rPr>
        <w:t xml:space="preserve">Tioga County Planning Board </w:t>
      </w:r>
      <w:r>
        <w:rPr>
          <w:b/>
          <w:bCs/>
          <w:u w:val="single"/>
        </w:rPr>
        <w:t>Appointment</w:t>
      </w:r>
      <w:r w:rsidRPr="0000322F">
        <w:rPr>
          <w:b/>
          <w:bCs/>
        </w:rPr>
        <w:t xml:space="preserve">:  </w:t>
      </w:r>
      <w:r>
        <w:rPr>
          <w:bCs/>
        </w:rPr>
        <w:t xml:space="preserve">Mayor Leary stated William Dimmick III will not be relocating and offered to renew his term.  Mayor Leary appointed William Dimmick III to Tioga County Planning Board </w:t>
      </w:r>
      <w:r w:rsidRPr="0000322F">
        <w:t>for a three-year term</w:t>
      </w:r>
      <w:r>
        <w:rPr>
          <w:bCs/>
        </w:rPr>
        <w:t xml:space="preserve">.  </w:t>
      </w:r>
      <w:r w:rsidRPr="0000322F">
        <w:t xml:space="preserve">Trustee </w:t>
      </w:r>
      <w:r>
        <w:t>Uhl</w:t>
      </w:r>
      <w:r w:rsidRPr="0000322F">
        <w:t xml:space="preserve"> moved to </w:t>
      </w:r>
      <w:r>
        <w:t xml:space="preserve">approve Mayor Leary’s </w:t>
      </w:r>
      <w:r w:rsidRPr="0000322F">
        <w:t>appoint</w:t>
      </w:r>
      <w:r>
        <w:t>ment of</w:t>
      </w:r>
      <w:r w:rsidRPr="0000322F">
        <w:t xml:space="preserve"> William Dimmick III </w:t>
      </w:r>
      <w:r>
        <w:t>as presented.</w:t>
      </w:r>
      <w:r w:rsidRPr="0000322F">
        <w:t xml:space="preserve">  Trustee </w:t>
      </w:r>
      <w:r>
        <w:t>Brewster</w:t>
      </w:r>
      <w:r w:rsidRPr="0000322F">
        <w:t xml:space="preserve"> seconded the motion, which carried unanimously.  </w:t>
      </w:r>
    </w:p>
    <w:p w:rsidR="00862153" w:rsidRPr="00D54575" w:rsidRDefault="00862153" w:rsidP="00862153">
      <w:pPr>
        <w:pStyle w:val="p2"/>
        <w:widowControl/>
        <w:spacing w:line="480" w:lineRule="auto"/>
      </w:pPr>
      <w:r w:rsidRPr="00D54575">
        <w:rPr>
          <w:b/>
          <w:u w:val="single"/>
        </w:rPr>
        <w:t>Reorganization Meeting</w:t>
      </w:r>
      <w:r w:rsidRPr="00D54575">
        <w:rPr>
          <w:b/>
        </w:rPr>
        <w:t>:</w:t>
      </w:r>
      <w:r w:rsidRPr="00D54575">
        <w:t xml:space="preserve">  </w:t>
      </w:r>
      <w:r>
        <w:t>Trustee Steck</w:t>
      </w:r>
      <w:r w:rsidRPr="00D54575">
        <w:t xml:space="preserve"> moved to schedule the Reorganization Meeting for April </w:t>
      </w:r>
      <w:r>
        <w:t>3</w:t>
      </w:r>
      <w:r w:rsidRPr="00D54575">
        <w:t>, 201</w:t>
      </w:r>
      <w:r>
        <w:t>7</w:t>
      </w:r>
      <w:r w:rsidRPr="00D54575">
        <w:t xml:space="preserve"> at 6:00 p.m.  Trustee Brewster seconded the motion, which carried unanimously.</w:t>
      </w:r>
    </w:p>
    <w:p w:rsidR="0061514F" w:rsidRDefault="00862153" w:rsidP="0061514F">
      <w:pPr>
        <w:tabs>
          <w:tab w:val="left" w:pos="0"/>
          <w:tab w:val="left" w:pos="90"/>
          <w:tab w:val="left" w:pos="180"/>
        </w:tabs>
        <w:spacing w:line="480" w:lineRule="auto"/>
        <w:rPr>
          <w:szCs w:val="20"/>
          <w:lang w:eastAsia="ar-SA"/>
        </w:rPr>
      </w:pPr>
      <w:r>
        <w:rPr>
          <w:b/>
          <w:szCs w:val="20"/>
          <w:u w:val="single"/>
          <w:lang w:eastAsia="ar-SA"/>
        </w:rPr>
        <w:t>Tioga County’s Stream Cleanup</w:t>
      </w:r>
      <w:r>
        <w:rPr>
          <w:b/>
          <w:szCs w:val="20"/>
          <w:lang w:eastAsia="ar-SA"/>
        </w:rPr>
        <w:t xml:space="preserve">:  </w:t>
      </w:r>
      <w:r w:rsidR="00394D99">
        <w:rPr>
          <w:szCs w:val="20"/>
          <w:lang w:eastAsia="ar-SA"/>
        </w:rPr>
        <w:t>The clerk stated Tioga County is coordinating a stream cleanup on May 12-17.  Trustee Ayres stated anyone interested with helping should contact Tioga County.</w:t>
      </w:r>
    </w:p>
    <w:p w:rsidR="00394D99" w:rsidRPr="0054387C" w:rsidRDefault="00394D99" w:rsidP="0061514F">
      <w:pPr>
        <w:tabs>
          <w:tab w:val="left" w:pos="0"/>
          <w:tab w:val="left" w:pos="90"/>
          <w:tab w:val="left" w:pos="180"/>
        </w:tabs>
        <w:spacing w:line="480" w:lineRule="auto"/>
        <w:rPr>
          <w:szCs w:val="20"/>
          <w:lang w:eastAsia="ar-SA"/>
        </w:rPr>
      </w:pPr>
      <w:r>
        <w:rPr>
          <w:b/>
          <w:szCs w:val="20"/>
          <w:u w:val="single"/>
          <w:lang w:eastAsia="ar-SA"/>
        </w:rPr>
        <w:t>Authorize Check to Recreation Boosters</w:t>
      </w:r>
      <w:r w:rsidR="0054387C">
        <w:rPr>
          <w:b/>
          <w:szCs w:val="20"/>
          <w:lang w:eastAsia="ar-SA"/>
        </w:rPr>
        <w:t xml:space="preserve">:  </w:t>
      </w:r>
      <w:r w:rsidR="0054387C">
        <w:rPr>
          <w:szCs w:val="20"/>
          <w:lang w:eastAsia="ar-SA"/>
        </w:rPr>
        <w:t>Trustee Aronstam stated in 2015 he held a golf tournament.  The funds were deposited</w:t>
      </w:r>
      <w:r w:rsidR="00EE091E">
        <w:rPr>
          <w:szCs w:val="20"/>
          <w:lang w:eastAsia="ar-SA"/>
        </w:rPr>
        <w:t xml:space="preserve"> into the Recreation Commission Account</w:t>
      </w:r>
      <w:r w:rsidR="0054387C">
        <w:rPr>
          <w:szCs w:val="20"/>
          <w:lang w:eastAsia="ar-SA"/>
        </w:rPr>
        <w:t xml:space="preserve"> </w:t>
      </w:r>
      <w:r w:rsidR="00EE091E">
        <w:rPr>
          <w:szCs w:val="20"/>
          <w:lang w:eastAsia="ar-SA"/>
        </w:rPr>
        <w:t xml:space="preserve">in June 2015 </w:t>
      </w:r>
      <w:r w:rsidR="0054387C">
        <w:rPr>
          <w:szCs w:val="20"/>
          <w:lang w:eastAsia="ar-SA"/>
        </w:rPr>
        <w:t xml:space="preserve">by former Recreation Director Havens in the amount of </w:t>
      </w:r>
      <w:r w:rsidR="00EE091E">
        <w:rPr>
          <w:szCs w:val="20"/>
          <w:lang w:eastAsia="ar-SA"/>
        </w:rPr>
        <w:t>$3,875.  The expense</w:t>
      </w:r>
      <w:r w:rsidR="00165EE7">
        <w:rPr>
          <w:szCs w:val="20"/>
          <w:lang w:eastAsia="ar-SA"/>
        </w:rPr>
        <w:t xml:space="preserve"> for the tournament</w:t>
      </w:r>
      <w:r w:rsidR="00EE091E">
        <w:rPr>
          <w:szCs w:val="20"/>
          <w:lang w:eastAsia="ar-SA"/>
        </w:rPr>
        <w:t xml:space="preserve"> to Tomasso’s Golf Course was paid with check #</w:t>
      </w:r>
      <w:r w:rsidR="00165EE7">
        <w:rPr>
          <w:szCs w:val="20"/>
          <w:lang w:eastAsia="ar-SA"/>
        </w:rPr>
        <w:t xml:space="preserve">4108 on June 11, 2015 in the amount of $2,217.  Trustee Aronstam stated </w:t>
      </w:r>
      <w:r w:rsidR="0025341F">
        <w:rPr>
          <w:szCs w:val="20"/>
          <w:lang w:eastAsia="ar-SA"/>
        </w:rPr>
        <w:t>his</w:t>
      </w:r>
      <w:r w:rsidR="00165EE7">
        <w:rPr>
          <w:szCs w:val="20"/>
          <w:lang w:eastAsia="ar-SA"/>
        </w:rPr>
        <w:t xml:space="preserve"> intent was for the Village to hold those proceeds until he had his 501c3, Recreation Boosters, up and running and then the funds would be given back.  He stated he discussed with NYCOM and needed Board approval to release those funds to him.  Trustee Brewster moved to authorize $1,658 be released to Recreation Boosters from our Recreation Commission Account.  Trustee Steck seconded the motion, which carried unanimously.</w:t>
      </w:r>
    </w:p>
    <w:p w:rsidR="008B32C3" w:rsidRDefault="008B32C3" w:rsidP="0025341F">
      <w:pPr>
        <w:spacing w:line="480" w:lineRule="auto"/>
        <w:rPr>
          <w:rFonts w:eastAsiaTheme="minorHAnsi"/>
        </w:rPr>
      </w:pPr>
      <w:r w:rsidRPr="0025341F">
        <w:rPr>
          <w:rFonts w:eastAsiaTheme="minorHAnsi"/>
          <w:b/>
          <w:u w:val="single"/>
        </w:rPr>
        <w:t>Mayor/Board Comments</w:t>
      </w:r>
      <w:r w:rsidRPr="0025341F">
        <w:rPr>
          <w:rFonts w:eastAsiaTheme="minorHAnsi"/>
          <w:b/>
        </w:rPr>
        <w:t xml:space="preserve">:  </w:t>
      </w:r>
      <w:r w:rsidR="00D35D8E">
        <w:rPr>
          <w:rFonts w:eastAsiaTheme="minorHAnsi"/>
        </w:rPr>
        <w:t>Mayor Leary thanked all the officials over the years for their dedication to the Village of Waverly.  He also thanked all the village employees for their hard work.  He stated the cooperation from the Village, the Town of Barton, Tioga County, and State Agencies kept the Village of Waverly moving forwar</w:t>
      </w:r>
      <w:r w:rsidR="00A57D9F">
        <w:rPr>
          <w:rFonts w:eastAsiaTheme="minorHAnsi"/>
        </w:rPr>
        <w:t xml:space="preserve">d and benefit.  He welcomed Trustees-Elect Charles Havens and Eric Reznicek to the Board, </w:t>
      </w:r>
      <w:r w:rsidR="00D35D8E">
        <w:rPr>
          <w:rFonts w:eastAsiaTheme="minorHAnsi"/>
        </w:rPr>
        <w:t>and thanked Trustee</w:t>
      </w:r>
      <w:r w:rsidR="00A57D9F">
        <w:rPr>
          <w:rFonts w:eastAsiaTheme="minorHAnsi"/>
        </w:rPr>
        <w:t>s</w:t>
      </w:r>
      <w:r w:rsidR="00D35D8E">
        <w:rPr>
          <w:rFonts w:eastAsiaTheme="minorHAnsi"/>
        </w:rPr>
        <w:t xml:space="preserve"> Chris Brewster and Mike Steck for their time on the Board and wished them well in the future.</w:t>
      </w:r>
      <w:r w:rsidR="00A57D9F">
        <w:rPr>
          <w:rFonts w:eastAsiaTheme="minorHAnsi"/>
        </w:rPr>
        <w:t xml:space="preserve">  He stated he has full confidence and trust that Mayor-Elect Patrick Ayres will do a great job in his new position.</w:t>
      </w:r>
    </w:p>
    <w:p w:rsidR="00A57D9F" w:rsidRPr="00D35D8E" w:rsidRDefault="00A57D9F" w:rsidP="0025341F">
      <w:pPr>
        <w:spacing w:line="480" w:lineRule="auto"/>
        <w:rPr>
          <w:rFonts w:eastAsiaTheme="minorHAnsi"/>
        </w:rPr>
      </w:pPr>
      <w:r>
        <w:rPr>
          <w:rFonts w:eastAsiaTheme="minorHAnsi"/>
        </w:rPr>
        <w:tab/>
        <w:t>The Board wished Mayor Leary well and thanked him for his many years of involvement.</w:t>
      </w:r>
    </w:p>
    <w:p w:rsidR="008B32C3" w:rsidRPr="00F70C16" w:rsidRDefault="008B32C3" w:rsidP="008B32C3">
      <w:pPr>
        <w:pStyle w:val="p2"/>
        <w:widowControl/>
        <w:spacing w:line="480" w:lineRule="auto"/>
        <w:rPr>
          <w:szCs w:val="24"/>
          <w:lang w:eastAsia="en-US"/>
        </w:rPr>
      </w:pPr>
      <w:r w:rsidRPr="00A865B0">
        <w:rPr>
          <w:b/>
          <w:bCs/>
          <w:u w:val="single"/>
        </w:rPr>
        <w:t>Adjournment</w:t>
      </w:r>
      <w:r w:rsidRPr="00A865B0">
        <w:t xml:space="preserve">:  Trustee </w:t>
      </w:r>
      <w:r w:rsidR="00A57D9F" w:rsidRPr="00A865B0">
        <w:t>Brewster</w:t>
      </w:r>
      <w:r w:rsidRPr="00A865B0">
        <w:t xml:space="preserve"> moved to adjourn at </w:t>
      </w:r>
      <w:r w:rsidR="00A57D9F" w:rsidRPr="00A865B0">
        <w:t>7</w:t>
      </w:r>
      <w:r w:rsidRPr="00A865B0">
        <w:t>:</w:t>
      </w:r>
      <w:r w:rsidR="00A57D9F" w:rsidRPr="00A865B0">
        <w:t>30</w:t>
      </w:r>
      <w:r w:rsidRPr="00A865B0">
        <w:t xml:space="preserve"> p.m.  Trustee Uhl seconded the motion, which carried unanimously.</w:t>
      </w:r>
      <w:r w:rsidRPr="00F70C16">
        <w:t xml:space="preserve">  </w:t>
      </w:r>
      <w:r w:rsidRPr="00F70C16">
        <w:rPr>
          <w:szCs w:val="24"/>
          <w:lang w:eastAsia="en-US"/>
        </w:rPr>
        <w:tab/>
      </w:r>
      <w:r w:rsidRPr="00F70C16">
        <w:rPr>
          <w:szCs w:val="24"/>
          <w:lang w:eastAsia="en-US"/>
        </w:rPr>
        <w:tab/>
      </w:r>
      <w:r w:rsidRPr="00F70C16">
        <w:rPr>
          <w:szCs w:val="24"/>
          <w:lang w:eastAsia="en-US"/>
        </w:rPr>
        <w:tab/>
      </w:r>
      <w:r w:rsidRPr="00F70C16">
        <w:rPr>
          <w:szCs w:val="24"/>
          <w:lang w:eastAsia="en-US"/>
        </w:rPr>
        <w:tab/>
      </w:r>
      <w:r w:rsidRPr="00F70C16">
        <w:rPr>
          <w:szCs w:val="24"/>
          <w:lang w:eastAsia="en-US"/>
        </w:rPr>
        <w:tab/>
      </w:r>
      <w:r w:rsidRPr="00F70C16">
        <w:rPr>
          <w:szCs w:val="24"/>
          <w:lang w:eastAsia="en-US"/>
        </w:rPr>
        <w:tab/>
      </w:r>
      <w:r w:rsidRPr="00F70C16">
        <w:rPr>
          <w:szCs w:val="24"/>
          <w:lang w:eastAsia="en-US"/>
        </w:rPr>
        <w:tab/>
      </w:r>
      <w:r w:rsidRPr="00F70C16">
        <w:rPr>
          <w:szCs w:val="24"/>
          <w:lang w:eastAsia="en-US"/>
        </w:rPr>
        <w:tab/>
      </w:r>
      <w:r w:rsidRPr="00F70C16">
        <w:rPr>
          <w:szCs w:val="24"/>
          <w:lang w:eastAsia="en-US"/>
        </w:rPr>
        <w:tab/>
      </w:r>
      <w:r w:rsidRPr="00F70C16">
        <w:rPr>
          <w:szCs w:val="24"/>
          <w:lang w:eastAsia="en-US"/>
        </w:rPr>
        <w:tab/>
      </w:r>
      <w:r w:rsidRPr="00F70C16">
        <w:rPr>
          <w:szCs w:val="24"/>
          <w:lang w:eastAsia="en-US"/>
        </w:rPr>
        <w:tab/>
      </w:r>
      <w:r w:rsidRPr="00F70C16">
        <w:rPr>
          <w:szCs w:val="24"/>
          <w:lang w:eastAsia="en-US"/>
        </w:rPr>
        <w:tab/>
      </w:r>
      <w:r w:rsidRPr="00F70C16">
        <w:rPr>
          <w:szCs w:val="24"/>
          <w:lang w:eastAsia="en-US"/>
        </w:rPr>
        <w:tab/>
      </w:r>
      <w:r w:rsidRPr="00F70C16">
        <w:rPr>
          <w:szCs w:val="24"/>
          <w:lang w:eastAsia="en-US"/>
        </w:rPr>
        <w:tab/>
      </w:r>
      <w:r w:rsidRPr="00F70C16">
        <w:rPr>
          <w:szCs w:val="24"/>
          <w:lang w:eastAsia="en-US"/>
        </w:rPr>
        <w:tab/>
      </w:r>
      <w:r w:rsidRPr="00F70C16">
        <w:rPr>
          <w:szCs w:val="24"/>
          <w:lang w:eastAsia="en-US"/>
        </w:rPr>
        <w:tab/>
      </w:r>
      <w:r w:rsidRPr="00F70C16">
        <w:rPr>
          <w:szCs w:val="24"/>
          <w:lang w:eastAsia="en-US"/>
        </w:rPr>
        <w:tab/>
      </w:r>
      <w:r w:rsidRPr="00F70C16">
        <w:rPr>
          <w:szCs w:val="24"/>
          <w:lang w:eastAsia="en-US"/>
        </w:rPr>
        <w:tab/>
      </w:r>
      <w:r w:rsidRPr="00F70C16">
        <w:rPr>
          <w:szCs w:val="24"/>
          <w:lang w:eastAsia="en-US"/>
        </w:rPr>
        <w:tab/>
      </w:r>
      <w:r>
        <w:rPr>
          <w:szCs w:val="24"/>
          <w:lang w:eastAsia="en-US"/>
        </w:rPr>
        <w:tab/>
      </w:r>
      <w:r w:rsidR="00A57D9F">
        <w:rPr>
          <w:szCs w:val="24"/>
          <w:lang w:eastAsia="en-US"/>
        </w:rPr>
        <w:tab/>
      </w:r>
      <w:r w:rsidRPr="00F70C16">
        <w:rPr>
          <w:szCs w:val="24"/>
          <w:lang w:eastAsia="en-US"/>
        </w:rPr>
        <w:t>Respectfully submitted,</w:t>
      </w:r>
    </w:p>
    <w:p w:rsidR="008B32C3" w:rsidRPr="00F70C16" w:rsidRDefault="008B32C3" w:rsidP="008B32C3">
      <w:pPr>
        <w:tabs>
          <w:tab w:val="left" w:pos="0"/>
          <w:tab w:val="left" w:pos="90"/>
          <w:tab w:val="left" w:pos="180"/>
        </w:tabs>
      </w:pPr>
      <w:r w:rsidRPr="00F70C16">
        <w:tab/>
      </w:r>
      <w:r w:rsidRPr="00F70C16">
        <w:tab/>
      </w:r>
      <w:r w:rsidRPr="00F70C16">
        <w:tab/>
      </w:r>
      <w:r w:rsidRPr="00F70C16">
        <w:tab/>
      </w:r>
      <w:r w:rsidRPr="00F70C16">
        <w:tab/>
      </w:r>
      <w:r w:rsidRPr="00F70C16">
        <w:tab/>
      </w:r>
      <w:r w:rsidRPr="00F70C16">
        <w:tab/>
      </w:r>
      <w:r w:rsidRPr="00F70C16">
        <w:tab/>
      </w:r>
      <w:r w:rsidRPr="00F70C16">
        <w:tab/>
      </w:r>
      <w:r w:rsidRPr="00F70C16">
        <w:tab/>
      </w:r>
      <w:r w:rsidRPr="00F70C16">
        <w:tab/>
        <w:t>_________________________</w:t>
      </w:r>
    </w:p>
    <w:p w:rsidR="008B32C3" w:rsidRDefault="008B32C3" w:rsidP="008B32C3">
      <w:pPr>
        <w:tabs>
          <w:tab w:val="left" w:pos="0"/>
          <w:tab w:val="left" w:pos="90"/>
          <w:tab w:val="left" w:pos="180"/>
        </w:tabs>
        <w:spacing w:line="480" w:lineRule="auto"/>
      </w:pPr>
      <w:r w:rsidRPr="00F70C16">
        <w:tab/>
      </w:r>
      <w:r w:rsidRPr="00F70C16">
        <w:tab/>
      </w:r>
      <w:r w:rsidRPr="00F70C16">
        <w:tab/>
      </w:r>
      <w:r w:rsidRPr="00F70C16">
        <w:tab/>
      </w:r>
      <w:r w:rsidRPr="00F70C16">
        <w:tab/>
      </w:r>
      <w:r w:rsidRPr="00F70C16">
        <w:tab/>
      </w:r>
      <w:r w:rsidRPr="00F70C16">
        <w:tab/>
      </w:r>
      <w:r w:rsidRPr="00F70C16">
        <w:tab/>
      </w:r>
      <w:r w:rsidRPr="00F70C16">
        <w:tab/>
      </w:r>
      <w:r w:rsidRPr="00F70C16">
        <w:tab/>
        <w:t xml:space="preserve">       </w:t>
      </w:r>
      <w:r w:rsidRPr="00F70C16">
        <w:tab/>
        <w:t>Michele Wood, Clerk Treasurer</w:t>
      </w:r>
      <w:r>
        <w:t xml:space="preserve"> </w:t>
      </w:r>
    </w:p>
    <w:p w:rsidR="00A865B0" w:rsidRPr="00241CCD" w:rsidRDefault="00A865B0" w:rsidP="00A865B0">
      <w:pPr>
        <w:jc w:val="center"/>
        <w:rPr>
          <w:b/>
        </w:rPr>
      </w:pPr>
      <w:r w:rsidRPr="00241CCD">
        <w:rPr>
          <w:b/>
        </w:rPr>
        <w:lastRenderedPageBreak/>
        <w:t>REORGANIZATION MEETING OF THE BOARD OF TRUSTEES</w:t>
      </w:r>
    </w:p>
    <w:p w:rsidR="00136E73" w:rsidRDefault="00A865B0" w:rsidP="00A865B0">
      <w:pPr>
        <w:jc w:val="center"/>
        <w:rPr>
          <w:b/>
        </w:rPr>
      </w:pPr>
      <w:r w:rsidRPr="00241CCD">
        <w:rPr>
          <w:b/>
        </w:rPr>
        <w:t xml:space="preserve">OF THE VILLAGE OF WAVERLY HELD AT </w:t>
      </w:r>
      <w:r>
        <w:rPr>
          <w:b/>
        </w:rPr>
        <w:t>6</w:t>
      </w:r>
      <w:r w:rsidRPr="00241CCD">
        <w:rPr>
          <w:b/>
        </w:rPr>
        <w:t>:</w:t>
      </w:r>
      <w:r>
        <w:rPr>
          <w:b/>
        </w:rPr>
        <w:t>0</w:t>
      </w:r>
      <w:r w:rsidRPr="00241CCD">
        <w:rPr>
          <w:b/>
        </w:rPr>
        <w:t>0 P.M. ON</w:t>
      </w:r>
      <w:r>
        <w:rPr>
          <w:b/>
        </w:rPr>
        <w:t xml:space="preserve"> </w:t>
      </w:r>
      <w:r w:rsidRPr="00241CCD">
        <w:rPr>
          <w:b/>
        </w:rPr>
        <w:t xml:space="preserve">MONDAY, </w:t>
      </w:r>
    </w:p>
    <w:p w:rsidR="00A865B0" w:rsidRPr="00241CCD" w:rsidRDefault="00A865B0" w:rsidP="00A865B0">
      <w:pPr>
        <w:jc w:val="center"/>
        <w:rPr>
          <w:b/>
          <w:szCs w:val="20"/>
          <w:lang w:eastAsia="ar-SA"/>
        </w:rPr>
      </w:pPr>
      <w:r w:rsidRPr="00241CCD">
        <w:rPr>
          <w:b/>
        </w:rPr>
        <w:t xml:space="preserve">APRIL </w:t>
      </w:r>
      <w:r>
        <w:rPr>
          <w:b/>
        </w:rPr>
        <w:t>3</w:t>
      </w:r>
      <w:r w:rsidRPr="00241CCD">
        <w:rPr>
          <w:b/>
        </w:rPr>
        <w:t>, 201</w:t>
      </w:r>
      <w:r>
        <w:rPr>
          <w:b/>
        </w:rPr>
        <w:t>7</w:t>
      </w:r>
      <w:r w:rsidRPr="00241CCD">
        <w:rPr>
          <w:b/>
        </w:rPr>
        <w:t xml:space="preserve"> IN THE TRUSTEES’ ROOM,</w:t>
      </w:r>
      <w:r>
        <w:rPr>
          <w:b/>
        </w:rPr>
        <w:t xml:space="preserve"> IN THE </w:t>
      </w:r>
      <w:r w:rsidRPr="00241CCD">
        <w:rPr>
          <w:b/>
          <w:szCs w:val="20"/>
          <w:lang w:eastAsia="ar-SA"/>
        </w:rPr>
        <w:t xml:space="preserve">VILLAGE HALL </w:t>
      </w:r>
    </w:p>
    <w:p w:rsidR="00A865B0" w:rsidRDefault="00A865B0" w:rsidP="00A865B0"/>
    <w:p w:rsidR="00A865B0" w:rsidRPr="00241CCD" w:rsidRDefault="00A865B0" w:rsidP="00A865B0"/>
    <w:p w:rsidR="00A865B0" w:rsidRDefault="00A865B0" w:rsidP="00A865B0">
      <w:pPr>
        <w:spacing w:line="480" w:lineRule="auto"/>
      </w:pPr>
      <w:r>
        <w:t xml:space="preserve">Present were Trustees:  Aronstam, and Uhl, Trustees-Elect Havens, Sinsabaugh, and Resnicek, and Mayor-Elect Ayres </w:t>
      </w:r>
    </w:p>
    <w:p w:rsidR="00A865B0" w:rsidRPr="00241CCD" w:rsidRDefault="00A865B0" w:rsidP="00A865B0">
      <w:pPr>
        <w:spacing w:line="480" w:lineRule="auto"/>
      </w:pPr>
      <w:r w:rsidRPr="00241CCD">
        <w:t>Also Present:  Clerk Treasurer Wood</w:t>
      </w:r>
      <w:r>
        <w:t>, Attorney Keene, and Dan Leary</w:t>
      </w:r>
    </w:p>
    <w:p w:rsidR="00A865B0" w:rsidRPr="00FC0FB8" w:rsidRDefault="00A865B0" w:rsidP="00A865B0">
      <w:pPr>
        <w:suppressAutoHyphens/>
        <w:spacing w:line="480" w:lineRule="auto"/>
        <w:rPr>
          <w:szCs w:val="20"/>
          <w:highlight w:val="yellow"/>
          <w:lang w:eastAsia="ar-SA"/>
        </w:rPr>
      </w:pPr>
      <w:r>
        <w:rPr>
          <w:b/>
          <w:szCs w:val="20"/>
          <w:u w:val="single"/>
          <w:lang w:eastAsia="ar-SA"/>
        </w:rPr>
        <w:t>Call to Order</w:t>
      </w:r>
      <w:r>
        <w:rPr>
          <w:b/>
          <w:szCs w:val="20"/>
          <w:lang w:eastAsia="ar-SA"/>
        </w:rPr>
        <w:t>:</w:t>
      </w:r>
      <w:r>
        <w:rPr>
          <w:szCs w:val="20"/>
          <w:lang w:eastAsia="ar-SA"/>
        </w:rPr>
        <w:t xml:space="preserve">  Mayor-Elect Ayres called the meeting to order at 6:00 p.m.</w:t>
      </w:r>
    </w:p>
    <w:p w:rsidR="00A865B0" w:rsidRDefault="00A865B0" w:rsidP="00A865B0">
      <w:pPr>
        <w:spacing w:line="480" w:lineRule="auto"/>
      </w:pPr>
      <w:r w:rsidRPr="00241CCD">
        <w:rPr>
          <w:b/>
          <w:bCs/>
          <w:u w:val="single"/>
        </w:rPr>
        <w:t>Oaths of Office</w:t>
      </w:r>
      <w:r w:rsidRPr="00241CCD">
        <w:rPr>
          <w:b/>
          <w:bCs/>
        </w:rPr>
        <w:t xml:space="preserve">: </w:t>
      </w:r>
      <w:r w:rsidRPr="00241CCD">
        <w:t xml:space="preserve"> </w:t>
      </w:r>
      <w:r>
        <w:t>Clerk Treasurer Wood</w:t>
      </w:r>
      <w:r w:rsidRPr="00241CCD">
        <w:t xml:space="preserve"> </w:t>
      </w:r>
      <w:r>
        <w:t>administered the Oaths of Office</w:t>
      </w:r>
      <w:r w:rsidRPr="00241CCD">
        <w:t xml:space="preserve"> to </w:t>
      </w:r>
      <w:r>
        <w:t>Trustee Charles Havens, Trustee Jerry Sinsabaugh, and Trustee Eric Reznicek.  Clerk Treasurer Wood administered the Oath of Office to Mayor Patrick Ayres.</w:t>
      </w:r>
    </w:p>
    <w:p w:rsidR="00A865B0" w:rsidRDefault="00A865B0" w:rsidP="00A865B0">
      <w:pPr>
        <w:spacing w:line="480" w:lineRule="auto"/>
        <w:rPr>
          <w:bCs/>
        </w:rPr>
      </w:pPr>
      <w:r w:rsidRPr="00241CCD">
        <w:rPr>
          <w:b/>
          <w:bCs/>
          <w:u w:val="single"/>
        </w:rPr>
        <w:t>Mayor’s Appointments</w:t>
      </w:r>
      <w:r w:rsidRPr="00241CCD">
        <w:rPr>
          <w:b/>
          <w:bCs/>
        </w:rPr>
        <w:t xml:space="preserve">:  </w:t>
      </w:r>
      <w:r>
        <w:rPr>
          <w:bCs/>
        </w:rPr>
        <w:t xml:space="preserve">The following appointments were made by Mayor Ayres.  </w:t>
      </w:r>
    </w:p>
    <w:tbl>
      <w:tblPr>
        <w:tblW w:w="1085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3060"/>
        <w:gridCol w:w="990"/>
        <w:gridCol w:w="1530"/>
        <w:gridCol w:w="1496"/>
        <w:gridCol w:w="1440"/>
      </w:tblGrid>
      <w:tr w:rsidR="00A865B0" w:rsidRPr="004514EC" w:rsidTr="00E05B7E">
        <w:trPr>
          <w:trHeight w:val="350"/>
        </w:trPr>
        <w:tc>
          <w:tcPr>
            <w:tcW w:w="2340" w:type="dxa"/>
            <w:tcBorders>
              <w:top w:val="single" w:sz="4" w:space="0" w:color="auto"/>
            </w:tcBorders>
            <w:vAlign w:val="bottom"/>
          </w:tcPr>
          <w:p w:rsidR="00A865B0" w:rsidRPr="004514EC" w:rsidRDefault="00A865B0" w:rsidP="00E05B7E">
            <w:pPr>
              <w:jc w:val="center"/>
              <w:rPr>
                <w:b/>
                <w:bCs/>
              </w:rPr>
            </w:pPr>
            <w:r w:rsidRPr="004514EC">
              <w:rPr>
                <w:b/>
                <w:bCs/>
              </w:rPr>
              <w:t>Name</w:t>
            </w:r>
          </w:p>
        </w:tc>
        <w:tc>
          <w:tcPr>
            <w:tcW w:w="3060" w:type="dxa"/>
            <w:tcBorders>
              <w:top w:val="single" w:sz="4" w:space="0" w:color="auto"/>
            </w:tcBorders>
            <w:vAlign w:val="bottom"/>
          </w:tcPr>
          <w:p w:rsidR="00A865B0" w:rsidRPr="004514EC" w:rsidRDefault="00A865B0" w:rsidP="00E05B7E">
            <w:pPr>
              <w:jc w:val="center"/>
              <w:rPr>
                <w:b/>
                <w:bCs/>
              </w:rPr>
            </w:pPr>
            <w:r w:rsidRPr="004514EC">
              <w:rPr>
                <w:b/>
                <w:bCs/>
              </w:rPr>
              <w:t>Appointment</w:t>
            </w:r>
          </w:p>
        </w:tc>
        <w:tc>
          <w:tcPr>
            <w:tcW w:w="990" w:type="dxa"/>
            <w:tcBorders>
              <w:top w:val="single" w:sz="4" w:space="0" w:color="auto"/>
            </w:tcBorders>
            <w:vAlign w:val="bottom"/>
          </w:tcPr>
          <w:p w:rsidR="00A865B0" w:rsidRPr="004514EC" w:rsidRDefault="00A865B0" w:rsidP="00E05B7E">
            <w:pPr>
              <w:keepNext/>
              <w:jc w:val="center"/>
              <w:outlineLvl w:val="2"/>
              <w:rPr>
                <w:b/>
                <w:bCs/>
              </w:rPr>
            </w:pPr>
            <w:r w:rsidRPr="004514EC">
              <w:rPr>
                <w:b/>
                <w:bCs/>
              </w:rPr>
              <w:t>Term</w:t>
            </w:r>
          </w:p>
        </w:tc>
        <w:tc>
          <w:tcPr>
            <w:tcW w:w="1530" w:type="dxa"/>
            <w:tcBorders>
              <w:top w:val="single" w:sz="4" w:space="0" w:color="auto"/>
            </w:tcBorders>
            <w:vAlign w:val="bottom"/>
          </w:tcPr>
          <w:p w:rsidR="00A865B0" w:rsidRPr="004514EC" w:rsidRDefault="00A865B0" w:rsidP="00E05B7E">
            <w:pPr>
              <w:jc w:val="center"/>
              <w:rPr>
                <w:b/>
                <w:bCs/>
              </w:rPr>
            </w:pPr>
            <w:r w:rsidRPr="004514EC">
              <w:rPr>
                <w:b/>
                <w:bCs/>
              </w:rPr>
              <w:t>Motioned by</w:t>
            </w:r>
            <w:r>
              <w:rPr>
                <w:b/>
                <w:bCs/>
              </w:rPr>
              <w:t xml:space="preserve"> Trustee</w:t>
            </w:r>
            <w:r w:rsidRPr="004514EC">
              <w:rPr>
                <w:b/>
                <w:bCs/>
              </w:rPr>
              <w:t>:</w:t>
            </w:r>
          </w:p>
        </w:tc>
        <w:tc>
          <w:tcPr>
            <w:tcW w:w="1496" w:type="dxa"/>
            <w:tcBorders>
              <w:top w:val="single" w:sz="4" w:space="0" w:color="auto"/>
            </w:tcBorders>
            <w:vAlign w:val="bottom"/>
          </w:tcPr>
          <w:p w:rsidR="00A865B0" w:rsidRPr="004514EC" w:rsidRDefault="00A865B0" w:rsidP="00E05B7E">
            <w:pPr>
              <w:jc w:val="center"/>
              <w:rPr>
                <w:b/>
                <w:bCs/>
              </w:rPr>
            </w:pPr>
            <w:r w:rsidRPr="004514EC">
              <w:rPr>
                <w:b/>
                <w:bCs/>
              </w:rPr>
              <w:t>Seconded by</w:t>
            </w:r>
            <w:r>
              <w:rPr>
                <w:b/>
                <w:bCs/>
              </w:rPr>
              <w:t xml:space="preserve"> Trustee</w:t>
            </w:r>
            <w:r w:rsidRPr="004514EC">
              <w:rPr>
                <w:b/>
                <w:bCs/>
              </w:rPr>
              <w:t>:</w:t>
            </w:r>
          </w:p>
        </w:tc>
        <w:tc>
          <w:tcPr>
            <w:tcW w:w="1440" w:type="dxa"/>
            <w:tcBorders>
              <w:top w:val="single" w:sz="4" w:space="0" w:color="auto"/>
            </w:tcBorders>
            <w:vAlign w:val="bottom"/>
          </w:tcPr>
          <w:p w:rsidR="00A865B0" w:rsidRPr="004514EC" w:rsidRDefault="00A865B0" w:rsidP="00E05B7E">
            <w:pPr>
              <w:jc w:val="center"/>
              <w:rPr>
                <w:b/>
                <w:bCs/>
              </w:rPr>
            </w:pPr>
            <w:r w:rsidRPr="004514EC">
              <w:rPr>
                <w:b/>
                <w:bCs/>
              </w:rPr>
              <w:t>Result</w:t>
            </w:r>
          </w:p>
        </w:tc>
      </w:tr>
      <w:tr w:rsidR="00A865B0" w:rsidRPr="004514EC" w:rsidTr="00E05B7E">
        <w:trPr>
          <w:trHeight w:val="576"/>
        </w:trPr>
        <w:tc>
          <w:tcPr>
            <w:tcW w:w="2340" w:type="dxa"/>
            <w:vAlign w:val="bottom"/>
          </w:tcPr>
          <w:p w:rsidR="00A865B0" w:rsidRPr="004514EC" w:rsidRDefault="00A865B0" w:rsidP="00E05B7E">
            <w:r w:rsidRPr="004514EC">
              <w:t>Michele Wood</w:t>
            </w:r>
          </w:p>
        </w:tc>
        <w:tc>
          <w:tcPr>
            <w:tcW w:w="3060" w:type="dxa"/>
            <w:vAlign w:val="bottom"/>
          </w:tcPr>
          <w:p w:rsidR="00A865B0" w:rsidRPr="004514EC" w:rsidRDefault="00A865B0" w:rsidP="00E05B7E">
            <w:r w:rsidRPr="004514EC">
              <w:t>Clerk Treasurer</w:t>
            </w:r>
          </w:p>
        </w:tc>
        <w:tc>
          <w:tcPr>
            <w:tcW w:w="990" w:type="dxa"/>
            <w:vAlign w:val="bottom"/>
          </w:tcPr>
          <w:p w:rsidR="00A865B0" w:rsidRPr="004514EC" w:rsidRDefault="00A865B0" w:rsidP="00E05B7E">
            <w:pPr>
              <w:jc w:val="center"/>
            </w:pPr>
            <w:r w:rsidRPr="004514EC">
              <w:t>2 years</w:t>
            </w:r>
          </w:p>
        </w:tc>
        <w:tc>
          <w:tcPr>
            <w:tcW w:w="1530" w:type="dxa"/>
            <w:vAlign w:val="bottom"/>
          </w:tcPr>
          <w:p w:rsidR="00A865B0" w:rsidRPr="004514EC" w:rsidRDefault="00A865B0" w:rsidP="00E05B7E">
            <w:r>
              <w:t>Reznicek</w:t>
            </w:r>
          </w:p>
        </w:tc>
        <w:tc>
          <w:tcPr>
            <w:tcW w:w="1496" w:type="dxa"/>
            <w:vAlign w:val="bottom"/>
          </w:tcPr>
          <w:p w:rsidR="00A865B0" w:rsidRPr="004514EC" w:rsidRDefault="00A865B0" w:rsidP="00E05B7E">
            <w:r>
              <w:t>Sinsabaugh</w:t>
            </w:r>
          </w:p>
        </w:tc>
        <w:tc>
          <w:tcPr>
            <w:tcW w:w="1440" w:type="dxa"/>
            <w:vAlign w:val="bottom"/>
          </w:tcPr>
          <w:p w:rsidR="00A865B0" w:rsidRPr="004514EC" w:rsidRDefault="00A865B0" w:rsidP="00E05B7E">
            <w:pPr>
              <w:jc w:val="center"/>
            </w:pPr>
            <w:r w:rsidRPr="004514EC">
              <w:t>Approved Unanimous</w:t>
            </w:r>
          </w:p>
        </w:tc>
      </w:tr>
      <w:tr w:rsidR="00A865B0" w:rsidRPr="004514EC" w:rsidTr="00E05B7E">
        <w:trPr>
          <w:trHeight w:val="576"/>
        </w:trPr>
        <w:tc>
          <w:tcPr>
            <w:tcW w:w="2340" w:type="dxa"/>
            <w:vAlign w:val="bottom"/>
          </w:tcPr>
          <w:p w:rsidR="00A865B0" w:rsidRPr="004514EC" w:rsidRDefault="00A865B0" w:rsidP="00E05B7E">
            <w:r w:rsidRPr="004514EC">
              <w:t>Kerri Hazen</w:t>
            </w:r>
          </w:p>
        </w:tc>
        <w:tc>
          <w:tcPr>
            <w:tcW w:w="3060" w:type="dxa"/>
            <w:vAlign w:val="bottom"/>
          </w:tcPr>
          <w:p w:rsidR="00A865B0" w:rsidRPr="004514EC" w:rsidRDefault="00A865B0" w:rsidP="00E05B7E">
            <w:r w:rsidRPr="004514EC">
              <w:t>Deputy Clerk Treasurer</w:t>
            </w:r>
          </w:p>
        </w:tc>
        <w:tc>
          <w:tcPr>
            <w:tcW w:w="990" w:type="dxa"/>
            <w:vAlign w:val="bottom"/>
          </w:tcPr>
          <w:p w:rsidR="00A865B0" w:rsidRPr="004514EC" w:rsidRDefault="00A865B0" w:rsidP="00E05B7E">
            <w:pPr>
              <w:jc w:val="center"/>
            </w:pPr>
            <w:r w:rsidRPr="004514EC">
              <w:t>1 year</w:t>
            </w:r>
          </w:p>
        </w:tc>
        <w:tc>
          <w:tcPr>
            <w:tcW w:w="1530" w:type="dxa"/>
            <w:vAlign w:val="bottom"/>
          </w:tcPr>
          <w:p w:rsidR="00A865B0" w:rsidRPr="004514EC" w:rsidRDefault="00A865B0" w:rsidP="00E05B7E">
            <w:r>
              <w:t>Sinsabaugh</w:t>
            </w:r>
          </w:p>
        </w:tc>
        <w:tc>
          <w:tcPr>
            <w:tcW w:w="1496" w:type="dxa"/>
            <w:vAlign w:val="bottom"/>
          </w:tcPr>
          <w:p w:rsidR="00A865B0" w:rsidRPr="004514EC" w:rsidRDefault="00A865B0" w:rsidP="00E05B7E">
            <w:r>
              <w:t>Havens</w:t>
            </w:r>
          </w:p>
        </w:tc>
        <w:tc>
          <w:tcPr>
            <w:tcW w:w="1440" w:type="dxa"/>
            <w:vAlign w:val="bottom"/>
          </w:tcPr>
          <w:p w:rsidR="00A865B0" w:rsidRPr="004514EC" w:rsidRDefault="00A865B0" w:rsidP="00E05B7E">
            <w:pPr>
              <w:jc w:val="center"/>
            </w:pPr>
            <w:r w:rsidRPr="004514EC">
              <w:t>Approved Unanimous</w:t>
            </w:r>
          </w:p>
        </w:tc>
      </w:tr>
      <w:tr w:rsidR="00A865B0" w:rsidRPr="004514EC" w:rsidTr="00E05B7E">
        <w:trPr>
          <w:trHeight w:val="576"/>
        </w:trPr>
        <w:tc>
          <w:tcPr>
            <w:tcW w:w="2340" w:type="dxa"/>
            <w:vAlign w:val="bottom"/>
          </w:tcPr>
          <w:p w:rsidR="00A865B0" w:rsidRPr="004514EC" w:rsidRDefault="00A865B0" w:rsidP="00E05B7E">
            <w:r w:rsidRPr="004514EC">
              <w:t>Betty J. Keene</w:t>
            </w:r>
          </w:p>
        </w:tc>
        <w:tc>
          <w:tcPr>
            <w:tcW w:w="3060" w:type="dxa"/>
            <w:vAlign w:val="bottom"/>
          </w:tcPr>
          <w:p w:rsidR="00A865B0" w:rsidRPr="004514EC" w:rsidRDefault="00A865B0" w:rsidP="00E05B7E">
            <w:r w:rsidRPr="004514EC">
              <w:t>Village Attorney</w:t>
            </w:r>
          </w:p>
        </w:tc>
        <w:tc>
          <w:tcPr>
            <w:tcW w:w="990" w:type="dxa"/>
            <w:vAlign w:val="bottom"/>
          </w:tcPr>
          <w:p w:rsidR="00A865B0" w:rsidRPr="004514EC" w:rsidRDefault="00A865B0" w:rsidP="00E05B7E">
            <w:pPr>
              <w:jc w:val="center"/>
            </w:pPr>
            <w:r w:rsidRPr="004514EC">
              <w:t>1 year</w:t>
            </w:r>
          </w:p>
        </w:tc>
        <w:tc>
          <w:tcPr>
            <w:tcW w:w="1530" w:type="dxa"/>
            <w:vAlign w:val="bottom"/>
          </w:tcPr>
          <w:p w:rsidR="00A865B0" w:rsidRPr="004514EC" w:rsidRDefault="00A865B0" w:rsidP="00E05B7E">
            <w:r>
              <w:t>Havens</w:t>
            </w:r>
          </w:p>
        </w:tc>
        <w:tc>
          <w:tcPr>
            <w:tcW w:w="1496" w:type="dxa"/>
            <w:vAlign w:val="bottom"/>
          </w:tcPr>
          <w:p w:rsidR="00A865B0" w:rsidRPr="004514EC" w:rsidRDefault="00A865B0" w:rsidP="00E05B7E">
            <w:r>
              <w:t>Aronstam</w:t>
            </w:r>
          </w:p>
        </w:tc>
        <w:tc>
          <w:tcPr>
            <w:tcW w:w="1440" w:type="dxa"/>
            <w:vAlign w:val="bottom"/>
          </w:tcPr>
          <w:p w:rsidR="00A865B0" w:rsidRPr="004514EC" w:rsidRDefault="00A865B0" w:rsidP="00E05B7E">
            <w:pPr>
              <w:jc w:val="center"/>
            </w:pPr>
            <w:r w:rsidRPr="004514EC">
              <w:t>Approved Unanimous</w:t>
            </w:r>
          </w:p>
        </w:tc>
      </w:tr>
      <w:tr w:rsidR="00A865B0" w:rsidRPr="004514EC" w:rsidTr="00E05B7E">
        <w:trPr>
          <w:trHeight w:val="576"/>
        </w:trPr>
        <w:tc>
          <w:tcPr>
            <w:tcW w:w="2340" w:type="dxa"/>
            <w:vAlign w:val="bottom"/>
          </w:tcPr>
          <w:p w:rsidR="00A865B0" w:rsidRPr="004514EC" w:rsidRDefault="00A865B0" w:rsidP="00E05B7E">
            <w:r>
              <w:t>Andrew Aronstam</w:t>
            </w:r>
          </w:p>
        </w:tc>
        <w:tc>
          <w:tcPr>
            <w:tcW w:w="3060" w:type="dxa"/>
            <w:vAlign w:val="bottom"/>
          </w:tcPr>
          <w:p w:rsidR="00A865B0" w:rsidRPr="004514EC" w:rsidRDefault="00A865B0" w:rsidP="00E05B7E">
            <w:r w:rsidRPr="004514EC">
              <w:t>Deputy Mayor</w:t>
            </w:r>
          </w:p>
        </w:tc>
        <w:tc>
          <w:tcPr>
            <w:tcW w:w="990" w:type="dxa"/>
            <w:vAlign w:val="bottom"/>
          </w:tcPr>
          <w:p w:rsidR="00A865B0" w:rsidRPr="004514EC" w:rsidRDefault="00A865B0" w:rsidP="00E05B7E">
            <w:pPr>
              <w:jc w:val="center"/>
            </w:pPr>
            <w:r w:rsidRPr="004514EC">
              <w:t>1 year</w:t>
            </w:r>
          </w:p>
        </w:tc>
        <w:tc>
          <w:tcPr>
            <w:tcW w:w="1530" w:type="dxa"/>
            <w:vAlign w:val="bottom"/>
          </w:tcPr>
          <w:p w:rsidR="00A865B0" w:rsidRPr="004514EC" w:rsidRDefault="00A865B0" w:rsidP="00E05B7E">
            <w:r>
              <w:t xml:space="preserve">Uhl </w:t>
            </w:r>
          </w:p>
        </w:tc>
        <w:tc>
          <w:tcPr>
            <w:tcW w:w="1496" w:type="dxa"/>
            <w:vAlign w:val="bottom"/>
          </w:tcPr>
          <w:p w:rsidR="00A865B0" w:rsidRPr="004514EC" w:rsidRDefault="00A865B0" w:rsidP="00E05B7E">
            <w:r>
              <w:t>Reznicek</w:t>
            </w:r>
          </w:p>
        </w:tc>
        <w:tc>
          <w:tcPr>
            <w:tcW w:w="1440" w:type="dxa"/>
            <w:vAlign w:val="bottom"/>
          </w:tcPr>
          <w:p w:rsidR="00A865B0" w:rsidRPr="004514EC" w:rsidRDefault="00A865B0" w:rsidP="00E05B7E">
            <w:pPr>
              <w:jc w:val="center"/>
            </w:pPr>
            <w:r w:rsidRPr="004514EC">
              <w:t>Approved Unanimous</w:t>
            </w:r>
          </w:p>
        </w:tc>
      </w:tr>
      <w:tr w:rsidR="00A865B0" w:rsidRPr="004514EC" w:rsidTr="00E05B7E">
        <w:trPr>
          <w:trHeight w:val="576"/>
        </w:trPr>
        <w:tc>
          <w:tcPr>
            <w:tcW w:w="2340" w:type="dxa"/>
            <w:vAlign w:val="bottom"/>
          </w:tcPr>
          <w:p w:rsidR="00A865B0" w:rsidRPr="004514EC" w:rsidRDefault="00A865B0" w:rsidP="00E05B7E">
            <w:r w:rsidRPr="004514EC">
              <w:t>Robert Chisari</w:t>
            </w:r>
          </w:p>
        </w:tc>
        <w:tc>
          <w:tcPr>
            <w:tcW w:w="3060" w:type="dxa"/>
            <w:vAlign w:val="bottom"/>
          </w:tcPr>
          <w:p w:rsidR="00A865B0" w:rsidRPr="004514EC" w:rsidRDefault="00A865B0" w:rsidP="00E05B7E">
            <w:r w:rsidRPr="004514EC">
              <w:t>Code Enforcement/</w:t>
            </w:r>
          </w:p>
          <w:p w:rsidR="00A865B0" w:rsidRPr="004514EC" w:rsidRDefault="00A865B0" w:rsidP="00E05B7E">
            <w:r w:rsidRPr="004514EC">
              <w:t>Building Inspector</w:t>
            </w:r>
          </w:p>
        </w:tc>
        <w:tc>
          <w:tcPr>
            <w:tcW w:w="990" w:type="dxa"/>
            <w:vAlign w:val="bottom"/>
          </w:tcPr>
          <w:p w:rsidR="00A865B0" w:rsidRPr="004514EC" w:rsidRDefault="00A865B0" w:rsidP="00E05B7E">
            <w:pPr>
              <w:jc w:val="center"/>
            </w:pPr>
            <w:r w:rsidRPr="004514EC">
              <w:t>1 year</w:t>
            </w:r>
          </w:p>
        </w:tc>
        <w:tc>
          <w:tcPr>
            <w:tcW w:w="1530" w:type="dxa"/>
            <w:vAlign w:val="bottom"/>
          </w:tcPr>
          <w:p w:rsidR="00A865B0" w:rsidRPr="004514EC" w:rsidRDefault="00A865B0" w:rsidP="00E05B7E">
            <w:r>
              <w:t>Reznicek</w:t>
            </w:r>
          </w:p>
        </w:tc>
        <w:tc>
          <w:tcPr>
            <w:tcW w:w="1496" w:type="dxa"/>
            <w:vAlign w:val="bottom"/>
          </w:tcPr>
          <w:p w:rsidR="00A865B0" w:rsidRPr="004514EC" w:rsidRDefault="00A865B0" w:rsidP="00E05B7E">
            <w:r>
              <w:t>Sinsabaugh</w:t>
            </w:r>
          </w:p>
        </w:tc>
        <w:tc>
          <w:tcPr>
            <w:tcW w:w="1440" w:type="dxa"/>
            <w:vAlign w:val="bottom"/>
          </w:tcPr>
          <w:p w:rsidR="00A865B0" w:rsidRPr="004514EC" w:rsidRDefault="00A865B0" w:rsidP="00E05B7E">
            <w:pPr>
              <w:jc w:val="center"/>
            </w:pPr>
            <w:r w:rsidRPr="004514EC">
              <w:t>Approved Unanimous</w:t>
            </w:r>
          </w:p>
        </w:tc>
      </w:tr>
      <w:tr w:rsidR="00A865B0" w:rsidRPr="004514EC" w:rsidTr="00E05B7E">
        <w:trPr>
          <w:trHeight w:val="576"/>
        </w:trPr>
        <w:tc>
          <w:tcPr>
            <w:tcW w:w="2340" w:type="dxa"/>
            <w:vAlign w:val="bottom"/>
          </w:tcPr>
          <w:p w:rsidR="00A865B0" w:rsidRPr="004514EC" w:rsidRDefault="00A865B0" w:rsidP="00E05B7E">
            <w:r>
              <w:t>Troy Campbell</w:t>
            </w:r>
          </w:p>
        </w:tc>
        <w:tc>
          <w:tcPr>
            <w:tcW w:w="3060" w:type="dxa"/>
            <w:vAlign w:val="bottom"/>
          </w:tcPr>
          <w:p w:rsidR="00A865B0" w:rsidRPr="004514EC" w:rsidRDefault="00A865B0" w:rsidP="00E05B7E">
            <w:r w:rsidRPr="004514EC">
              <w:t>Water Board Commissioner</w:t>
            </w:r>
          </w:p>
        </w:tc>
        <w:tc>
          <w:tcPr>
            <w:tcW w:w="990" w:type="dxa"/>
            <w:vAlign w:val="bottom"/>
          </w:tcPr>
          <w:p w:rsidR="00A865B0" w:rsidRPr="004514EC" w:rsidRDefault="00A865B0" w:rsidP="00E05B7E">
            <w:pPr>
              <w:jc w:val="center"/>
            </w:pPr>
            <w:r w:rsidRPr="004514EC">
              <w:t>5 years</w:t>
            </w:r>
          </w:p>
        </w:tc>
        <w:tc>
          <w:tcPr>
            <w:tcW w:w="1530" w:type="dxa"/>
            <w:vAlign w:val="bottom"/>
          </w:tcPr>
          <w:p w:rsidR="00A865B0" w:rsidRPr="004514EC" w:rsidRDefault="00A865B0" w:rsidP="00E05B7E">
            <w:r>
              <w:t>Aronstam</w:t>
            </w:r>
          </w:p>
        </w:tc>
        <w:tc>
          <w:tcPr>
            <w:tcW w:w="1496" w:type="dxa"/>
            <w:vAlign w:val="bottom"/>
          </w:tcPr>
          <w:p w:rsidR="00A865B0" w:rsidRPr="004514EC" w:rsidRDefault="00A865B0" w:rsidP="00E05B7E">
            <w:r>
              <w:t>Uhl</w:t>
            </w:r>
          </w:p>
        </w:tc>
        <w:tc>
          <w:tcPr>
            <w:tcW w:w="1440" w:type="dxa"/>
            <w:vAlign w:val="bottom"/>
          </w:tcPr>
          <w:p w:rsidR="00A865B0" w:rsidRPr="004514EC" w:rsidRDefault="00A865B0" w:rsidP="00E05B7E">
            <w:pPr>
              <w:jc w:val="center"/>
            </w:pPr>
            <w:r w:rsidRPr="004514EC">
              <w:t>Approved Unanimous</w:t>
            </w:r>
          </w:p>
        </w:tc>
      </w:tr>
      <w:tr w:rsidR="00A865B0" w:rsidRPr="004514EC" w:rsidTr="00E05B7E">
        <w:trPr>
          <w:trHeight w:val="576"/>
        </w:trPr>
        <w:tc>
          <w:tcPr>
            <w:tcW w:w="2340" w:type="dxa"/>
            <w:vAlign w:val="bottom"/>
          </w:tcPr>
          <w:p w:rsidR="00A865B0" w:rsidRPr="004514EC" w:rsidRDefault="00A865B0" w:rsidP="00E05B7E">
            <w:r w:rsidRPr="004514EC">
              <w:t>Billie Jo Jennings</w:t>
            </w:r>
          </w:p>
        </w:tc>
        <w:tc>
          <w:tcPr>
            <w:tcW w:w="3060" w:type="dxa"/>
            <w:vAlign w:val="bottom"/>
          </w:tcPr>
          <w:p w:rsidR="00A865B0" w:rsidRPr="004514EC" w:rsidRDefault="00A865B0" w:rsidP="00E05B7E">
            <w:r w:rsidRPr="004514EC">
              <w:t>Justice Court Clerk</w:t>
            </w:r>
          </w:p>
        </w:tc>
        <w:tc>
          <w:tcPr>
            <w:tcW w:w="990" w:type="dxa"/>
            <w:vAlign w:val="bottom"/>
          </w:tcPr>
          <w:p w:rsidR="00A865B0" w:rsidRPr="004514EC" w:rsidRDefault="00A865B0" w:rsidP="00E05B7E">
            <w:pPr>
              <w:jc w:val="center"/>
            </w:pPr>
            <w:r w:rsidRPr="004514EC">
              <w:t>1 year</w:t>
            </w:r>
          </w:p>
        </w:tc>
        <w:tc>
          <w:tcPr>
            <w:tcW w:w="1530" w:type="dxa"/>
            <w:vAlign w:val="bottom"/>
          </w:tcPr>
          <w:p w:rsidR="00A865B0" w:rsidRPr="004514EC" w:rsidRDefault="00A865B0" w:rsidP="00E05B7E">
            <w:r>
              <w:t>Sinsabaugh</w:t>
            </w:r>
          </w:p>
        </w:tc>
        <w:tc>
          <w:tcPr>
            <w:tcW w:w="1496" w:type="dxa"/>
            <w:vAlign w:val="bottom"/>
          </w:tcPr>
          <w:p w:rsidR="00A865B0" w:rsidRPr="004514EC" w:rsidRDefault="00A865B0" w:rsidP="00E05B7E">
            <w:r>
              <w:t>Havens</w:t>
            </w:r>
          </w:p>
        </w:tc>
        <w:tc>
          <w:tcPr>
            <w:tcW w:w="1440" w:type="dxa"/>
            <w:vAlign w:val="bottom"/>
          </w:tcPr>
          <w:p w:rsidR="00A865B0" w:rsidRPr="004514EC" w:rsidRDefault="00A865B0" w:rsidP="00E05B7E">
            <w:pPr>
              <w:jc w:val="center"/>
            </w:pPr>
            <w:r w:rsidRPr="004514EC">
              <w:t>Approved Unanimous</w:t>
            </w:r>
          </w:p>
        </w:tc>
      </w:tr>
      <w:tr w:rsidR="00A865B0" w:rsidRPr="004514EC" w:rsidTr="00E05B7E">
        <w:trPr>
          <w:trHeight w:val="576"/>
        </w:trPr>
        <w:tc>
          <w:tcPr>
            <w:tcW w:w="2340" w:type="dxa"/>
            <w:vAlign w:val="bottom"/>
          </w:tcPr>
          <w:p w:rsidR="00A865B0" w:rsidRPr="004514EC" w:rsidRDefault="00A865B0" w:rsidP="00E05B7E">
            <w:r w:rsidRPr="004514EC">
              <w:t>David Boland</w:t>
            </w:r>
          </w:p>
        </w:tc>
        <w:tc>
          <w:tcPr>
            <w:tcW w:w="3060" w:type="dxa"/>
            <w:vAlign w:val="bottom"/>
          </w:tcPr>
          <w:p w:rsidR="00A865B0" w:rsidRPr="004514EC" w:rsidRDefault="00A865B0" w:rsidP="00E05B7E">
            <w:r w:rsidRPr="004514EC">
              <w:t>Acting Justice</w:t>
            </w:r>
          </w:p>
        </w:tc>
        <w:tc>
          <w:tcPr>
            <w:tcW w:w="990" w:type="dxa"/>
            <w:vAlign w:val="bottom"/>
          </w:tcPr>
          <w:p w:rsidR="00A865B0" w:rsidRPr="004514EC" w:rsidRDefault="00A865B0" w:rsidP="00E05B7E">
            <w:pPr>
              <w:jc w:val="center"/>
            </w:pPr>
            <w:r w:rsidRPr="004514EC">
              <w:t>1 year</w:t>
            </w:r>
          </w:p>
        </w:tc>
        <w:tc>
          <w:tcPr>
            <w:tcW w:w="1530" w:type="dxa"/>
            <w:vAlign w:val="bottom"/>
          </w:tcPr>
          <w:p w:rsidR="00A865B0" w:rsidRPr="004514EC" w:rsidRDefault="00A865B0" w:rsidP="00E05B7E">
            <w:r>
              <w:t>Havens</w:t>
            </w:r>
          </w:p>
        </w:tc>
        <w:tc>
          <w:tcPr>
            <w:tcW w:w="1496" w:type="dxa"/>
            <w:vAlign w:val="bottom"/>
          </w:tcPr>
          <w:p w:rsidR="00A865B0" w:rsidRPr="004514EC" w:rsidRDefault="00A865B0" w:rsidP="00E05B7E">
            <w:r>
              <w:t>Aronstam</w:t>
            </w:r>
          </w:p>
        </w:tc>
        <w:tc>
          <w:tcPr>
            <w:tcW w:w="1440" w:type="dxa"/>
            <w:vAlign w:val="bottom"/>
          </w:tcPr>
          <w:p w:rsidR="00A865B0" w:rsidRPr="004514EC" w:rsidRDefault="00A865B0" w:rsidP="00E05B7E">
            <w:pPr>
              <w:jc w:val="center"/>
            </w:pPr>
            <w:r w:rsidRPr="004514EC">
              <w:t>Approved Unanimous</w:t>
            </w:r>
          </w:p>
        </w:tc>
      </w:tr>
      <w:tr w:rsidR="00A865B0" w:rsidRPr="004514EC" w:rsidTr="00E05B7E">
        <w:trPr>
          <w:trHeight w:val="576"/>
        </w:trPr>
        <w:tc>
          <w:tcPr>
            <w:tcW w:w="2340" w:type="dxa"/>
            <w:vAlign w:val="bottom"/>
          </w:tcPr>
          <w:p w:rsidR="00A865B0" w:rsidRPr="004514EC" w:rsidRDefault="00A865B0" w:rsidP="00E05B7E">
            <w:r w:rsidRPr="004514EC">
              <w:t>Julie Dugan</w:t>
            </w:r>
          </w:p>
        </w:tc>
        <w:tc>
          <w:tcPr>
            <w:tcW w:w="3060" w:type="dxa"/>
            <w:vAlign w:val="bottom"/>
          </w:tcPr>
          <w:p w:rsidR="00A865B0" w:rsidRPr="004514EC" w:rsidRDefault="00A865B0" w:rsidP="00E05B7E">
            <w:r w:rsidRPr="004514EC">
              <w:t>Assessor</w:t>
            </w:r>
          </w:p>
        </w:tc>
        <w:tc>
          <w:tcPr>
            <w:tcW w:w="990" w:type="dxa"/>
            <w:vAlign w:val="bottom"/>
          </w:tcPr>
          <w:p w:rsidR="00A865B0" w:rsidRPr="004514EC" w:rsidRDefault="00A865B0" w:rsidP="00E05B7E">
            <w:pPr>
              <w:jc w:val="center"/>
            </w:pPr>
            <w:r w:rsidRPr="004514EC">
              <w:t>1 year</w:t>
            </w:r>
          </w:p>
        </w:tc>
        <w:tc>
          <w:tcPr>
            <w:tcW w:w="1530" w:type="dxa"/>
            <w:vAlign w:val="bottom"/>
          </w:tcPr>
          <w:p w:rsidR="00A865B0" w:rsidRPr="004514EC" w:rsidRDefault="00A865B0" w:rsidP="00E05B7E">
            <w:r>
              <w:t>Aronstam</w:t>
            </w:r>
          </w:p>
        </w:tc>
        <w:tc>
          <w:tcPr>
            <w:tcW w:w="1496" w:type="dxa"/>
            <w:vAlign w:val="bottom"/>
          </w:tcPr>
          <w:p w:rsidR="00A865B0" w:rsidRPr="004514EC" w:rsidRDefault="00A865B0" w:rsidP="00E05B7E">
            <w:r>
              <w:t>Uhl</w:t>
            </w:r>
          </w:p>
        </w:tc>
        <w:tc>
          <w:tcPr>
            <w:tcW w:w="1440" w:type="dxa"/>
            <w:vAlign w:val="bottom"/>
          </w:tcPr>
          <w:p w:rsidR="00A865B0" w:rsidRPr="004514EC" w:rsidRDefault="00A865B0" w:rsidP="00E05B7E">
            <w:pPr>
              <w:jc w:val="center"/>
            </w:pPr>
            <w:r w:rsidRPr="004514EC">
              <w:t>Approved Unanimous</w:t>
            </w:r>
          </w:p>
        </w:tc>
      </w:tr>
      <w:tr w:rsidR="00A865B0" w:rsidRPr="004514EC" w:rsidTr="00E05B7E">
        <w:trPr>
          <w:trHeight w:val="576"/>
        </w:trPr>
        <w:tc>
          <w:tcPr>
            <w:tcW w:w="2340" w:type="dxa"/>
            <w:vAlign w:val="bottom"/>
          </w:tcPr>
          <w:p w:rsidR="00A865B0" w:rsidRPr="004514EC" w:rsidRDefault="00A865B0" w:rsidP="00E05B7E">
            <w:r>
              <w:t>Joan Case</w:t>
            </w:r>
          </w:p>
        </w:tc>
        <w:tc>
          <w:tcPr>
            <w:tcW w:w="3060" w:type="dxa"/>
            <w:vAlign w:val="bottom"/>
          </w:tcPr>
          <w:p w:rsidR="00A865B0" w:rsidRPr="004514EC" w:rsidRDefault="00A865B0" w:rsidP="00E05B7E">
            <w:r w:rsidRPr="004514EC">
              <w:t>Planning Board</w:t>
            </w:r>
          </w:p>
        </w:tc>
        <w:tc>
          <w:tcPr>
            <w:tcW w:w="990" w:type="dxa"/>
            <w:vAlign w:val="bottom"/>
          </w:tcPr>
          <w:p w:rsidR="00A865B0" w:rsidRPr="004514EC" w:rsidRDefault="00A865B0" w:rsidP="00E05B7E">
            <w:pPr>
              <w:jc w:val="center"/>
            </w:pPr>
            <w:r w:rsidRPr="004514EC">
              <w:t>5 years</w:t>
            </w:r>
          </w:p>
        </w:tc>
        <w:tc>
          <w:tcPr>
            <w:tcW w:w="1530" w:type="dxa"/>
            <w:vAlign w:val="bottom"/>
          </w:tcPr>
          <w:p w:rsidR="00A865B0" w:rsidRPr="004514EC" w:rsidRDefault="0054658E" w:rsidP="00E05B7E">
            <w:r>
              <w:t>Uhl</w:t>
            </w:r>
          </w:p>
        </w:tc>
        <w:tc>
          <w:tcPr>
            <w:tcW w:w="1496" w:type="dxa"/>
            <w:vAlign w:val="bottom"/>
          </w:tcPr>
          <w:p w:rsidR="00A865B0" w:rsidRPr="004514EC" w:rsidRDefault="0054658E" w:rsidP="00E05B7E">
            <w:r>
              <w:t>Reznicek</w:t>
            </w:r>
          </w:p>
        </w:tc>
        <w:tc>
          <w:tcPr>
            <w:tcW w:w="1440" w:type="dxa"/>
            <w:vAlign w:val="bottom"/>
          </w:tcPr>
          <w:p w:rsidR="00A865B0" w:rsidRPr="004514EC" w:rsidRDefault="00A865B0" w:rsidP="00E05B7E">
            <w:pPr>
              <w:jc w:val="center"/>
            </w:pPr>
            <w:r w:rsidRPr="004514EC">
              <w:t>Approved Unanimous</w:t>
            </w:r>
          </w:p>
        </w:tc>
      </w:tr>
      <w:tr w:rsidR="00A865B0" w:rsidRPr="004514EC" w:rsidTr="00E05B7E">
        <w:trPr>
          <w:trHeight w:val="576"/>
        </w:trPr>
        <w:tc>
          <w:tcPr>
            <w:tcW w:w="2340" w:type="dxa"/>
            <w:vAlign w:val="bottom"/>
          </w:tcPr>
          <w:p w:rsidR="00A865B0" w:rsidRPr="004514EC" w:rsidRDefault="0054658E" w:rsidP="00E05B7E">
            <w:r>
              <w:t>Richard Lewis</w:t>
            </w:r>
          </w:p>
        </w:tc>
        <w:tc>
          <w:tcPr>
            <w:tcW w:w="3060" w:type="dxa"/>
            <w:vAlign w:val="bottom"/>
          </w:tcPr>
          <w:p w:rsidR="00A865B0" w:rsidRPr="004514EC" w:rsidRDefault="00A865B0" w:rsidP="00E05B7E">
            <w:r w:rsidRPr="004514EC">
              <w:t>Zoning Board of Appeals</w:t>
            </w:r>
          </w:p>
        </w:tc>
        <w:tc>
          <w:tcPr>
            <w:tcW w:w="990" w:type="dxa"/>
            <w:vAlign w:val="bottom"/>
          </w:tcPr>
          <w:p w:rsidR="00A865B0" w:rsidRPr="004514EC" w:rsidRDefault="00A865B0" w:rsidP="00E05B7E">
            <w:pPr>
              <w:jc w:val="center"/>
            </w:pPr>
            <w:r w:rsidRPr="004514EC">
              <w:t>5 years</w:t>
            </w:r>
          </w:p>
        </w:tc>
        <w:tc>
          <w:tcPr>
            <w:tcW w:w="1530" w:type="dxa"/>
            <w:vAlign w:val="bottom"/>
          </w:tcPr>
          <w:p w:rsidR="00A865B0" w:rsidRPr="004514EC" w:rsidRDefault="0054658E" w:rsidP="00E05B7E">
            <w:r>
              <w:t>Reznicek</w:t>
            </w:r>
          </w:p>
        </w:tc>
        <w:tc>
          <w:tcPr>
            <w:tcW w:w="1496" w:type="dxa"/>
            <w:vAlign w:val="bottom"/>
          </w:tcPr>
          <w:p w:rsidR="00A865B0" w:rsidRPr="004514EC" w:rsidRDefault="0054658E" w:rsidP="00E05B7E">
            <w:r>
              <w:t>Sinsabaugh</w:t>
            </w:r>
          </w:p>
        </w:tc>
        <w:tc>
          <w:tcPr>
            <w:tcW w:w="1440" w:type="dxa"/>
            <w:vAlign w:val="bottom"/>
          </w:tcPr>
          <w:p w:rsidR="00A865B0" w:rsidRPr="004514EC" w:rsidRDefault="00A865B0" w:rsidP="00E05B7E">
            <w:pPr>
              <w:jc w:val="center"/>
            </w:pPr>
            <w:r w:rsidRPr="004514EC">
              <w:t>Approved Unanimous</w:t>
            </w:r>
          </w:p>
        </w:tc>
      </w:tr>
      <w:tr w:rsidR="0054658E" w:rsidRPr="004514EC" w:rsidTr="00E05B7E">
        <w:trPr>
          <w:trHeight w:val="576"/>
        </w:trPr>
        <w:tc>
          <w:tcPr>
            <w:tcW w:w="2340" w:type="dxa"/>
            <w:vAlign w:val="bottom"/>
          </w:tcPr>
          <w:p w:rsidR="0054658E" w:rsidRDefault="0054658E" w:rsidP="00E05B7E">
            <w:r>
              <w:t>Michael Hughes</w:t>
            </w:r>
          </w:p>
        </w:tc>
        <w:tc>
          <w:tcPr>
            <w:tcW w:w="3060" w:type="dxa"/>
            <w:vAlign w:val="bottom"/>
          </w:tcPr>
          <w:p w:rsidR="0054658E" w:rsidRPr="004514EC" w:rsidRDefault="0054658E" w:rsidP="00E05B7E">
            <w:r>
              <w:t>Sewer Board Commissioner</w:t>
            </w:r>
          </w:p>
        </w:tc>
        <w:tc>
          <w:tcPr>
            <w:tcW w:w="990" w:type="dxa"/>
            <w:vAlign w:val="bottom"/>
          </w:tcPr>
          <w:p w:rsidR="0054658E" w:rsidRPr="004514EC" w:rsidRDefault="0054658E" w:rsidP="00E05B7E">
            <w:pPr>
              <w:jc w:val="center"/>
            </w:pPr>
            <w:r>
              <w:t>5 years</w:t>
            </w:r>
          </w:p>
        </w:tc>
        <w:tc>
          <w:tcPr>
            <w:tcW w:w="1530" w:type="dxa"/>
            <w:vAlign w:val="bottom"/>
          </w:tcPr>
          <w:p w:rsidR="0054658E" w:rsidRDefault="0054658E" w:rsidP="00E05B7E">
            <w:r>
              <w:t>Reznicek</w:t>
            </w:r>
          </w:p>
        </w:tc>
        <w:tc>
          <w:tcPr>
            <w:tcW w:w="1496" w:type="dxa"/>
            <w:vAlign w:val="bottom"/>
          </w:tcPr>
          <w:p w:rsidR="0054658E" w:rsidRDefault="0054658E" w:rsidP="00E05B7E">
            <w:r>
              <w:t>Sinsabaugh</w:t>
            </w:r>
          </w:p>
        </w:tc>
        <w:tc>
          <w:tcPr>
            <w:tcW w:w="1440" w:type="dxa"/>
            <w:vAlign w:val="bottom"/>
          </w:tcPr>
          <w:p w:rsidR="0054658E" w:rsidRPr="004514EC" w:rsidRDefault="0054658E" w:rsidP="00E05B7E">
            <w:pPr>
              <w:jc w:val="center"/>
            </w:pPr>
            <w:r w:rsidRPr="004514EC">
              <w:t>Approved Unanimous</w:t>
            </w:r>
          </w:p>
        </w:tc>
      </w:tr>
      <w:tr w:rsidR="0054658E" w:rsidRPr="004514EC" w:rsidTr="00E05B7E">
        <w:trPr>
          <w:trHeight w:val="576"/>
        </w:trPr>
        <w:tc>
          <w:tcPr>
            <w:tcW w:w="2340" w:type="dxa"/>
            <w:vAlign w:val="bottom"/>
          </w:tcPr>
          <w:p w:rsidR="0054658E" w:rsidRDefault="0054658E" w:rsidP="00E05B7E">
            <w:r>
              <w:t>Michael Steck</w:t>
            </w:r>
          </w:p>
        </w:tc>
        <w:tc>
          <w:tcPr>
            <w:tcW w:w="3060" w:type="dxa"/>
            <w:vAlign w:val="bottom"/>
          </w:tcPr>
          <w:p w:rsidR="0054658E" w:rsidRDefault="0054658E" w:rsidP="00E05B7E">
            <w:r>
              <w:t>Sewer Board Commissioner</w:t>
            </w:r>
          </w:p>
        </w:tc>
        <w:tc>
          <w:tcPr>
            <w:tcW w:w="990" w:type="dxa"/>
            <w:vAlign w:val="bottom"/>
          </w:tcPr>
          <w:p w:rsidR="0054658E" w:rsidRDefault="0054658E" w:rsidP="00E05B7E">
            <w:pPr>
              <w:jc w:val="center"/>
            </w:pPr>
            <w:r>
              <w:t>2 years</w:t>
            </w:r>
          </w:p>
        </w:tc>
        <w:tc>
          <w:tcPr>
            <w:tcW w:w="1530" w:type="dxa"/>
            <w:vAlign w:val="bottom"/>
          </w:tcPr>
          <w:p w:rsidR="0054658E" w:rsidRDefault="0054658E" w:rsidP="00E05B7E">
            <w:r>
              <w:t>Sinsabaugh</w:t>
            </w:r>
          </w:p>
        </w:tc>
        <w:tc>
          <w:tcPr>
            <w:tcW w:w="1496" w:type="dxa"/>
            <w:vAlign w:val="bottom"/>
          </w:tcPr>
          <w:p w:rsidR="0054658E" w:rsidRDefault="0054658E" w:rsidP="00E05B7E">
            <w:r>
              <w:t>Havens</w:t>
            </w:r>
          </w:p>
        </w:tc>
        <w:tc>
          <w:tcPr>
            <w:tcW w:w="1440" w:type="dxa"/>
            <w:vAlign w:val="bottom"/>
          </w:tcPr>
          <w:p w:rsidR="0054658E" w:rsidRPr="004514EC" w:rsidRDefault="0054658E" w:rsidP="00E05B7E">
            <w:pPr>
              <w:jc w:val="center"/>
            </w:pPr>
            <w:r w:rsidRPr="004514EC">
              <w:t>Approved Unanimous</w:t>
            </w:r>
          </w:p>
        </w:tc>
      </w:tr>
      <w:tr w:rsidR="0054658E" w:rsidRPr="004514EC" w:rsidTr="00E05B7E">
        <w:trPr>
          <w:trHeight w:val="576"/>
        </w:trPr>
        <w:tc>
          <w:tcPr>
            <w:tcW w:w="2340" w:type="dxa"/>
            <w:vAlign w:val="bottom"/>
          </w:tcPr>
          <w:p w:rsidR="0054658E" w:rsidRDefault="0054658E" w:rsidP="00E05B7E">
            <w:r>
              <w:t>David Cannavino</w:t>
            </w:r>
          </w:p>
        </w:tc>
        <w:tc>
          <w:tcPr>
            <w:tcW w:w="3060" w:type="dxa"/>
            <w:vAlign w:val="bottom"/>
          </w:tcPr>
          <w:p w:rsidR="0054658E" w:rsidRDefault="0054658E" w:rsidP="00E05B7E">
            <w:r>
              <w:t>Sewer Board Commissioner</w:t>
            </w:r>
          </w:p>
        </w:tc>
        <w:tc>
          <w:tcPr>
            <w:tcW w:w="990" w:type="dxa"/>
            <w:vAlign w:val="bottom"/>
          </w:tcPr>
          <w:p w:rsidR="0054658E" w:rsidRDefault="0054658E" w:rsidP="00E05B7E">
            <w:pPr>
              <w:jc w:val="center"/>
            </w:pPr>
            <w:r>
              <w:t>5 years</w:t>
            </w:r>
          </w:p>
        </w:tc>
        <w:tc>
          <w:tcPr>
            <w:tcW w:w="1530" w:type="dxa"/>
            <w:vAlign w:val="bottom"/>
          </w:tcPr>
          <w:p w:rsidR="0054658E" w:rsidRDefault="0054658E" w:rsidP="00E05B7E">
            <w:r>
              <w:t>Havens</w:t>
            </w:r>
          </w:p>
        </w:tc>
        <w:tc>
          <w:tcPr>
            <w:tcW w:w="1496" w:type="dxa"/>
            <w:vAlign w:val="bottom"/>
          </w:tcPr>
          <w:p w:rsidR="0054658E" w:rsidRDefault="0054658E" w:rsidP="00E05B7E">
            <w:r>
              <w:t>Aronstam</w:t>
            </w:r>
          </w:p>
        </w:tc>
        <w:tc>
          <w:tcPr>
            <w:tcW w:w="1440" w:type="dxa"/>
            <w:vAlign w:val="bottom"/>
          </w:tcPr>
          <w:p w:rsidR="0054658E" w:rsidRPr="004514EC" w:rsidRDefault="0054658E" w:rsidP="00E05B7E">
            <w:pPr>
              <w:jc w:val="center"/>
            </w:pPr>
            <w:r w:rsidRPr="004514EC">
              <w:t>Approved Unanimous</w:t>
            </w:r>
          </w:p>
        </w:tc>
      </w:tr>
      <w:tr w:rsidR="00A865B0" w:rsidRPr="004514EC" w:rsidTr="00E05B7E">
        <w:trPr>
          <w:trHeight w:val="576"/>
        </w:trPr>
        <w:tc>
          <w:tcPr>
            <w:tcW w:w="2340" w:type="dxa"/>
            <w:vAlign w:val="bottom"/>
          </w:tcPr>
          <w:p w:rsidR="00A865B0" w:rsidRPr="004514EC" w:rsidRDefault="00A865B0" w:rsidP="00E05B7E">
            <w:r w:rsidRPr="004514EC">
              <w:t>Gerald Keene, Sr.</w:t>
            </w:r>
          </w:p>
        </w:tc>
        <w:tc>
          <w:tcPr>
            <w:tcW w:w="3060" w:type="dxa"/>
            <w:vAlign w:val="bottom"/>
          </w:tcPr>
          <w:p w:rsidR="00A865B0" w:rsidRPr="004514EC" w:rsidRDefault="00A865B0" w:rsidP="00E05B7E">
            <w:r w:rsidRPr="004514EC">
              <w:t>Cemetery Coordinator</w:t>
            </w:r>
          </w:p>
        </w:tc>
        <w:tc>
          <w:tcPr>
            <w:tcW w:w="990" w:type="dxa"/>
            <w:vAlign w:val="bottom"/>
          </w:tcPr>
          <w:p w:rsidR="00A865B0" w:rsidRPr="004514EC" w:rsidRDefault="00A865B0" w:rsidP="00E05B7E">
            <w:pPr>
              <w:jc w:val="center"/>
            </w:pPr>
            <w:r w:rsidRPr="004514EC">
              <w:t>1 year</w:t>
            </w:r>
          </w:p>
        </w:tc>
        <w:tc>
          <w:tcPr>
            <w:tcW w:w="1530" w:type="dxa"/>
            <w:vAlign w:val="bottom"/>
          </w:tcPr>
          <w:p w:rsidR="00A865B0" w:rsidRPr="004514EC" w:rsidRDefault="0054658E" w:rsidP="00E05B7E">
            <w:r>
              <w:t>Uhl</w:t>
            </w:r>
          </w:p>
        </w:tc>
        <w:tc>
          <w:tcPr>
            <w:tcW w:w="1496" w:type="dxa"/>
            <w:vAlign w:val="bottom"/>
          </w:tcPr>
          <w:p w:rsidR="00A865B0" w:rsidRPr="004514EC" w:rsidRDefault="0054658E" w:rsidP="00E05B7E">
            <w:r>
              <w:t>Reznicek</w:t>
            </w:r>
          </w:p>
        </w:tc>
        <w:tc>
          <w:tcPr>
            <w:tcW w:w="1440" w:type="dxa"/>
            <w:vAlign w:val="bottom"/>
          </w:tcPr>
          <w:p w:rsidR="00A865B0" w:rsidRPr="004514EC" w:rsidRDefault="00A865B0" w:rsidP="00E05B7E">
            <w:pPr>
              <w:jc w:val="center"/>
            </w:pPr>
            <w:r w:rsidRPr="004514EC">
              <w:t>Approved Unanimous</w:t>
            </w:r>
          </w:p>
        </w:tc>
      </w:tr>
      <w:tr w:rsidR="00A865B0" w:rsidRPr="004514EC" w:rsidTr="00E05B7E">
        <w:trPr>
          <w:trHeight w:val="576"/>
        </w:trPr>
        <w:tc>
          <w:tcPr>
            <w:tcW w:w="2340" w:type="dxa"/>
            <w:vAlign w:val="bottom"/>
          </w:tcPr>
          <w:p w:rsidR="00A865B0" w:rsidRPr="004514EC" w:rsidRDefault="00A865B0" w:rsidP="00E05B7E">
            <w:r w:rsidRPr="004514EC">
              <w:t>Teresa Fravel</w:t>
            </w:r>
          </w:p>
          <w:p w:rsidR="00A865B0" w:rsidRPr="004514EC" w:rsidRDefault="00A865B0" w:rsidP="00E05B7E">
            <w:r w:rsidRPr="004514EC">
              <w:t>George Greeno</w:t>
            </w:r>
          </w:p>
          <w:p w:rsidR="00A865B0" w:rsidRPr="004514EC" w:rsidRDefault="00A865B0" w:rsidP="00E05B7E">
            <w:r w:rsidRPr="004514EC">
              <w:t>Tom McLean</w:t>
            </w:r>
          </w:p>
        </w:tc>
        <w:tc>
          <w:tcPr>
            <w:tcW w:w="3060" w:type="dxa"/>
            <w:vAlign w:val="bottom"/>
          </w:tcPr>
          <w:p w:rsidR="00A865B0" w:rsidRPr="004514EC" w:rsidRDefault="00A865B0" w:rsidP="00E05B7E">
            <w:r w:rsidRPr="004514EC">
              <w:t>Crossing Guards</w:t>
            </w:r>
          </w:p>
        </w:tc>
        <w:tc>
          <w:tcPr>
            <w:tcW w:w="990" w:type="dxa"/>
            <w:vAlign w:val="bottom"/>
          </w:tcPr>
          <w:p w:rsidR="00A865B0" w:rsidRPr="004514EC" w:rsidRDefault="00A865B0" w:rsidP="00E05B7E">
            <w:pPr>
              <w:jc w:val="center"/>
            </w:pPr>
            <w:r w:rsidRPr="004514EC">
              <w:t>1 year</w:t>
            </w:r>
          </w:p>
        </w:tc>
        <w:tc>
          <w:tcPr>
            <w:tcW w:w="1530" w:type="dxa"/>
            <w:vAlign w:val="bottom"/>
          </w:tcPr>
          <w:p w:rsidR="00A865B0" w:rsidRPr="004514EC" w:rsidRDefault="00A865B0" w:rsidP="00E05B7E">
            <w:r>
              <w:t>Sinsabaugh</w:t>
            </w:r>
          </w:p>
        </w:tc>
        <w:tc>
          <w:tcPr>
            <w:tcW w:w="1496" w:type="dxa"/>
            <w:vAlign w:val="bottom"/>
          </w:tcPr>
          <w:p w:rsidR="00A865B0" w:rsidRPr="004514EC" w:rsidRDefault="0054658E" w:rsidP="00E05B7E">
            <w:r>
              <w:t>Havens</w:t>
            </w:r>
          </w:p>
        </w:tc>
        <w:tc>
          <w:tcPr>
            <w:tcW w:w="1440" w:type="dxa"/>
            <w:vAlign w:val="bottom"/>
          </w:tcPr>
          <w:p w:rsidR="00A865B0" w:rsidRPr="004514EC" w:rsidRDefault="00A865B0" w:rsidP="00E05B7E">
            <w:pPr>
              <w:jc w:val="center"/>
            </w:pPr>
            <w:r w:rsidRPr="004514EC">
              <w:t>Approved Unanimous</w:t>
            </w:r>
          </w:p>
        </w:tc>
      </w:tr>
      <w:tr w:rsidR="00A865B0" w:rsidRPr="004514EC" w:rsidTr="00E05B7E">
        <w:trPr>
          <w:trHeight w:val="576"/>
        </w:trPr>
        <w:tc>
          <w:tcPr>
            <w:tcW w:w="2340" w:type="dxa"/>
            <w:vAlign w:val="bottom"/>
          </w:tcPr>
          <w:p w:rsidR="00A865B0" w:rsidRPr="004514EC" w:rsidRDefault="00A865B0" w:rsidP="00E05B7E">
            <w:r w:rsidRPr="004514EC">
              <w:t>The Morning Times</w:t>
            </w:r>
          </w:p>
        </w:tc>
        <w:tc>
          <w:tcPr>
            <w:tcW w:w="3060" w:type="dxa"/>
            <w:vAlign w:val="bottom"/>
          </w:tcPr>
          <w:p w:rsidR="00A865B0" w:rsidRPr="004514EC" w:rsidRDefault="00A865B0" w:rsidP="00E05B7E">
            <w:r w:rsidRPr="004514EC">
              <w:t>Official Publication</w:t>
            </w:r>
          </w:p>
        </w:tc>
        <w:tc>
          <w:tcPr>
            <w:tcW w:w="990" w:type="dxa"/>
            <w:vAlign w:val="bottom"/>
          </w:tcPr>
          <w:p w:rsidR="00A865B0" w:rsidRPr="004514EC" w:rsidRDefault="00A865B0" w:rsidP="00E05B7E">
            <w:pPr>
              <w:jc w:val="center"/>
            </w:pPr>
            <w:r w:rsidRPr="004514EC">
              <w:t>1 year</w:t>
            </w:r>
          </w:p>
        </w:tc>
        <w:tc>
          <w:tcPr>
            <w:tcW w:w="1530" w:type="dxa"/>
            <w:vAlign w:val="bottom"/>
          </w:tcPr>
          <w:p w:rsidR="00A865B0" w:rsidRPr="004514EC" w:rsidRDefault="0054658E" w:rsidP="00E05B7E">
            <w:r>
              <w:t>Havens</w:t>
            </w:r>
          </w:p>
        </w:tc>
        <w:tc>
          <w:tcPr>
            <w:tcW w:w="1496" w:type="dxa"/>
            <w:vAlign w:val="bottom"/>
          </w:tcPr>
          <w:p w:rsidR="00A865B0" w:rsidRPr="004514EC" w:rsidRDefault="0054658E" w:rsidP="00E05B7E">
            <w:r>
              <w:t>Aronstam</w:t>
            </w:r>
          </w:p>
        </w:tc>
        <w:tc>
          <w:tcPr>
            <w:tcW w:w="1440" w:type="dxa"/>
            <w:vAlign w:val="bottom"/>
          </w:tcPr>
          <w:p w:rsidR="00A865B0" w:rsidRPr="004514EC" w:rsidRDefault="00A865B0" w:rsidP="00E05B7E">
            <w:pPr>
              <w:jc w:val="center"/>
            </w:pPr>
            <w:r w:rsidRPr="004514EC">
              <w:t>Approved Unanimous</w:t>
            </w:r>
          </w:p>
        </w:tc>
      </w:tr>
      <w:tr w:rsidR="0054658E" w:rsidRPr="004514EC" w:rsidTr="00E05B7E">
        <w:trPr>
          <w:trHeight w:val="576"/>
        </w:trPr>
        <w:tc>
          <w:tcPr>
            <w:tcW w:w="2340" w:type="dxa"/>
            <w:vAlign w:val="bottom"/>
          </w:tcPr>
          <w:p w:rsidR="0054658E" w:rsidRDefault="0054658E" w:rsidP="00E05B7E">
            <w:r>
              <w:t>Chemung Canal Trust</w:t>
            </w:r>
          </w:p>
          <w:p w:rsidR="0054658E" w:rsidRPr="004514EC" w:rsidRDefault="0054658E" w:rsidP="00E05B7E">
            <w:r>
              <w:t>Chase Bank</w:t>
            </w:r>
          </w:p>
        </w:tc>
        <w:tc>
          <w:tcPr>
            <w:tcW w:w="3060" w:type="dxa"/>
            <w:vAlign w:val="bottom"/>
          </w:tcPr>
          <w:p w:rsidR="0054658E" w:rsidRPr="004514EC" w:rsidRDefault="0054658E" w:rsidP="00E05B7E">
            <w:r>
              <w:t>Official Depositories</w:t>
            </w:r>
          </w:p>
        </w:tc>
        <w:tc>
          <w:tcPr>
            <w:tcW w:w="990" w:type="dxa"/>
            <w:vAlign w:val="bottom"/>
          </w:tcPr>
          <w:p w:rsidR="0054658E" w:rsidRPr="004514EC" w:rsidRDefault="0054658E" w:rsidP="00E05B7E">
            <w:pPr>
              <w:jc w:val="center"/>
            </w:pPr>
            <w:r>
              <w:t>1 yeaer</w:t>
            </w:r>
          </w:p>
        </w:tc>
        <w:tc>
          <w:tcPr>
            <w:tcW w:w="1530" w:type="dxa"/>
            <w:vAlign w:val="bottom"/>
          </w:tcPr>
          <w:p w:rsidR="0054658E" w:rsidRDefault="0054658E" w:rsidP="00E05B7E">
            <w:r>
              <w:t>Aronstam</w:t>
            </w:r>
          </w:p>
        </w:tc>
        <w:tc>
          <w:tcPr>
            <w:tcW w:w="1496" w:type="dxa"/>
            <w:vAlign w:val="bottom"/>
          </w:tcPr>
          <w:p w:rsidR="0054658E" w:rsidRDefault="0054658E" w:rsidP="00E05B7E">
            <w:r>
              <w:t>Uhl</w:t>
            </w:r>
          </w:p>
        </w:tc>
        <w:tc>
          <w:tcPr>
            <w:tcW w:w="1440" w:type="dxa"/>
            <w:vAlign w:val="bottom"/>
          </w:tcPr>
          <w:p w:rsidR="0054658E" w:rsidRPr="004514EC" w:rsidRDefault="0054658E" w:rsidP="00E05B7E">
            <w:pPr>
              <w:jc w:val="center"/>
            </w:pPr>
            <w:r w:rsidRPr="004514EC">
              <w:t>Approved Unanimous</w:t>
            </w:r>
          </w:p>
        </w:tc>
      </w:tr>
      <w:tr w:rsidR="00A865B0" w:rsidRPr="004514EC" w:rsidTr="00E05B7E">
        <w:trPr>
          <w:trHeight w:val="576"/>
        </w:trPr>
        <w:tc>
          <w:tcPr>
            <w:tcW w:w="2340" w:type="dxa"/>
            <w:vAlign w:val="bottom"/>
          </w:tcPr>
          <w:p w:rsidR="00A865B0" w:rsidRPr="004514EC" w:rsidRDefault="00A865B0" w:rsidP="00E05B7E">
            <w:r w:rsidRPr="004514EC">
              <w:t>Regular Meeting</w:t>
            </w:r>
          </w:p>
        </w:tc>
        <w:tc>
          <w:tcPr>
            <w:tcW w:w="3060" w:type="dxa"/>
            <w:vAlign w:val="bottom"/>
          </w:tcPr>
          <w:p w:rsidR="00A865B0" w:rsidRPr="004514EC" w:rsidRDefault="00A865B0" w:rsidP="00E05B7E">
            <w:r w:rsidRPr="004514EC">
              <w:t>2</w:t>
            </w:r>
            <w:r w:rsidRPr="004514EC">
              <w:rPr>
                <w:vertAlign w:val="superscript"/>
              </w:rPr>
              <w:t>nd</w:t>
            </w:r>
            <w:r w:rsidRPr="004514EC">
              <w:t xml:space="preserve"> Tuesday @ 6:30 p.m.</w:t>
            </w:r>
          </w:p>
        </w:tc>
        <w:tc>
          <w:tcPr>
            <w:tcW w:w="990" w:type="dxa"/>
            <w:vAlign w:val="bottom"/>
          </w:tcPr>
          <w:p w:rsidR="00A865B0" w:rsidRPr="004514EC" w:rsidRDefault="00A865B0" w:rsidP="00E05B7E">
            <w:pPr>
              <w:jc w:val="center"/>
            </w:pPr>
            <w:r w:rsidRPr="004514EC">
              <w:t>1 year</w:t>
            </w:r>
          </w:p>
        </w:tc>
        <w:tc>
          <w:tcPr>
            <w:tcW w:w="1530" w:type="dxa"/>
            <w:vAlign w:val="bottom"/>
          </w:tcPr>
          <w:p w:rsidR="00A865B0" w:rsidRPr="004514EC" w:rsidRDefault="0054658E" w:rsidP="00E05B7E">
            <w:r>
              <w:t>Uhl</w:t>
            </w:r>
          </w:p>
        </w:tc>
        <w:tc>
          <w:tcPr>
            <w:tcW w:w="1496" w:type="dxa"/>
            <w:vAlign w:val="bottom"/>
          </w:tcPr>
          <w:p w:rsidR="00A865B0" w:rsidRPr="004514EC" w:rsidRDefault="0054658E" w:rsidP="00E05B7E">
            <w:r>
              <w:t>Reznicek</w:t>
            </w:r>
          </w:p>
        </w:tc>
        <w:tc>
          <w:tcPr>
            <w:tcW w:w="1440" w:type="dxa"/>
            <w:vAlign w:val="bottom"/>
          </w:tcPr>
          <w:p w:rsidR="00A865B0" w:rsidRPr="004514EC" w:rsidRDefault="00A865B0" w:rsidP="00E05B7E">
            <w:pPr>
              <w:jc w:val="center"/>
            </w:pPr>
            <w:r w:rsidRPr="004514EC">
              <w:t>Approved Unanimous</w:t>
            </w:r>
          </w:p>
        </w:tc>
      </w:tr>
    </w:tbl>
    <w:p w:rsidR="00A865B0" w:rsidRPr="004514EC" w:rsidRDefault="00A865B0" w:rsidP="00A865B0"/>
    <w:p w:rsidR="00A865B0" w:rsidRPr="004514EC" w:rsidRDefault="00A865B0" w:rsidP="00A865B0">
      <w:r w:rsidRPr="004514EC">
        <w:t xml:space="preserve">Check Signature Resolution:  Trustee </w:t>
      </w:r>
      <w:r w:rsidR="0054658E">
        <w:t>Reznicek</w:t>
      </w:r>
      <w:r w:rsidRPr="004514EC">
        <w:t xml:space="preserve"> offered the following resolution and moved its adoption:</w:t>
      </w:r>
    </w:p>
    <w:p w:rsidR="00A865B0" w:rsidRPr="004514EC" w:rsidRDefault="00A865B0" w:rsidP="00A865B0"/>
    <w:p w:rsidR="00A865B0" w:rsidRPr="004514EC" w:rsidRDefault="00A865B0" w:rsidP="00A865B0">
      <w:r w:rsidRPr="004514EC">
        <w:t xml:space="preserve"> </w:t>
      </w:r>
      <w:r w:rsidRPr="004514EC">
        <w:tab/>
        <w:t>RESOLVED, that checks drawn on the Village Funds be payable on signatures of two out of the four of the following persons:  Clerk Treasurer</w:t>
      </w:r>
      <w:r>
        <w:t xml:space="preserve"> Michele Wood</w:t>
      </w:r>
      <w:r w:rsidRPr="004514EC">
        <w:t>, Deputy Clerk Treasurer</w:t>
      </w:r>
      <w:r>
        <w:t xml:space="preserve"> Kerri Hazen</w:t>
      </w:r>
      <w:r w:rsidR="0054658E">
        <w:t xml:space="preserve">, </w:t>
      </w:r>
      <w:r w:rsidR="0054658E" w:rsidRPr="004514EC">
        <w:t>Mayor</w:t>
      </w:r>
      <w:r w:rsidR="0054658E">
        <w:t xml:space="preserve"> Patrick Ayres</w:t>
      </w:r>
      <w:r w:rsidR="0054658E" w:rsidRPr="004514EC">
        <w:t>,</w:t>
      </w:r>
      <w:r w:rsidR="0054658E">
        <w:t xml:space="preserve"> and Deputy Mayor Andrew Aronstam.</w:t>
      </w:r>
      <w:r w:rsidRPr="004514EC">
        <w:t xml:space="preserve">  Trustee </w:t>
      </w:r>
      <w:r w:rsidR="0054658E">
        <w:t>Sinsabaugh</w:t>
      </w:r>
      <w:r>
        <w:t xml:space="preserve"> </w:t>
      </w:r>
      <w:r w:rsidRPr="004514EC">
        <w:t>seconded the motion, which carried unanimously.</w:t>
      </w:r>
    </w:p>
    <w:p w:rsidR="00A865B0" w:rsidRPr="004514EC" w:rsidRDefault="00A865B0" w:rsidP="00A865B0"/>
    <w:p w:rsidR="00A865B0" w:rsidRPr="004514EC" w:rsidRDefault="00A865B0" w:rsidP="00A865B0">
      <w:pPr>
        <w:keepNext/>
        <w:spacing w:line="480" w:lineRule="auto"/>
        <w:outlineLvl w:val="1"/>
        <w:rPr>
          <w:b/>
          <w:bCs/>
          <w:sz w:val="28"/>
        </w:rPr>
      </w:pPr>
      <w:r w:rsidRPr="004514EC">
        <w:rPr>
          <w:b/>
          <w:bCs/>
          <w:sz w:val="28"/>
        </w:rPr>
        <w:t>Committee Appointments</w:t>
      </w:r>
      <w:r>
        <w:rPr>
          <w:b/>
          <w:bCs/>
          <w:sz w:val="28"/>
        </w:rPr>
        <w:t xml:space="preserve">: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68"/>
        <w:gridCol w:w="1980"/>
        <w:gridCol w:w="1800"/>
        <w:gridCol w:w="1908"/>
      </w:tblGrid>
      <w:tr w:rsidR="00A865B0" w:rsidRPr="004514EC" w:rsidTr="00E05B7E">
        <w:trPr>
          <w:trHeight w:val="576"/>
        </w:trPr>
        <w:tc>
          <w:tcPr>
            <w:tcW w:w="3168" w:type="dxa"/>
            <w:tcBorders>
              <w:top w:val="single" w:sz="4" w:space="0" w:color="auto"/>
              <w:left w:val="single" w:sz="4" w:space="0" w:color="auto"/>
              <w:bottom w:val="single" w:sz="4" w:space="0" w:color="auto"/>
              <w:right w:val="single" w:sz="4" w:space="0" w:color="auto"/>
            </w:tcBorders>
            <w:vAlign w:val="bottom"/>
          </w:tcPr>
          <w:p w:rsidR="00A865B0" w:rsidRPr="004514EC" w:rsidRDefault="00A865B0" w:rsidP="00E05B7E">
            <w:r w:rsidRPr="004514EC">
              <w:t xml:space="preserve">Police </w:t>
            </w:r>
          </w:p>
        </w:tc>
        <w:tc>
          <w:tcPr>
            <w:tcW w:w="1980" w:type="dxa"/>
            <w:tcBorders>
              <w:top w:val="single" w:sz="4" w:space="0" w:color="auto"/>
              <w:left w:val="single" w:sz="4" w:space="0" w:color="auto"/>
              <w:bottom w:val="single" w:sz="4" w:space="0" w:color="auto"/>
              <w:right w:val="single" w:sz="4" w:space="0" w:color="auto"/>
            </w:tcBorders>
            <w:vAlign w:val="bottom"/>
          </w:tcPr>
          <w:p w:rsidR="00A865B0" w:rsidRPr="004514EC" w:rsidRDefault="00A865B0" w:rsidP="00E05B7E">
            <w:r w:rsidRPr="004514EC">
              <w:t>Sinsabaugh</w:t>
            </w:r>
          </w:p>
        </w:tc>
        <w:tc>
          <w:tcPr>
            <w:tcW w:w="1800" w:type="dxa"/>
            <w:tcBorders>
              <w:top w:val="single" w:sz="4" w:space="0" w:color="auto"/>
              <w:left w:val="single" w:sz="4" w:space="0" w:color="auto"/>
              <w:bottom w:val="single" w:sz="4" w:space="0" w:color="auto"/>
              <w:right w:val="single" w:sz="4" w:space="0" w:color="auto"/>
            </w:tcBorders>
            <w:vAlign w:val="bottom"/>
          </w:tcPr>
          <w:p w:rsidR="00A865B0" w:rsidRPr="004514EC" w:rsidRDefault="00A865B0" w:rsidP="00E05B7E"/>
        </w:tc>
        <w:tc>
          <w:tcPr>
            <w:tcW w:w="1908" w:type="dxa"/>
            <w:tcBorders>
              <w:top w:val="single" w:sz="4" w:space="0" w:color="auto"/>
              <w:left w:val="single" w:sz="4" w:space="0" w:color="auto"/>
              <w:bottom w:val="single" w:sz="4" w:space="0" w:color="auto"/>
              <w:right w:val="single" w:sz="4" w:space="0" w:color="auto"/>
            </w:tcBorders>
            <w:vAlign w:val="bottom"/>
          </w:tcPr>
          <w:p w:rsidR="00A865B0" w:rsidRPr="004514EC" w:rsidRDefault="00A865B0" w:rsidP="00E05B7E"/>
        </w:tc>
      </w:tr>
      <w:tr w:rsidR="00A865B0" w:rsidRPr="004514EC" w:rsidTr="00E05B7E">
        <w:trPr>
          <w:trHeight w:val="576"/>
        </w:trPr>
        <w:tc>
          <w:tcPr>
            <w:tcW w:w="3168" w:type="dxa"/>
            <w:tcBorders>
              <w:top w:val="single" w:sz="4" w:space="0" w:color="auto"/>
              <w:left w:val="single" w:sz="4" w:space="0" w:color="auto"/>
              <w:bottom w:val="single" w:sz="4" w:space="0" w:color="auto"/>
              <w:right w:val="single" w:sz="4" w:space="0" w:color="auto"/>
            </w:tcBorders>
            <w:vAlign w:val="bottom"/>
          </w:tcPr>
          <w:p w:rsidR="00A865B0" w:rsidRPr="004514EC" w:rsidRDefault="00A865B0" w:rsidP="00E05B7E">
            <w:r w:rsidRPr="004514EC">
              <w:t xml:space="preserve">Street </w:t>
            </w:r>
          </w:p>
        </w:tc>
        <w:tc>
          <w:tcPr>
            <w:tcW w:w="1980" w:type="dxa"/>
            <w:tcBorders>
              <w:top w:val="single" w:sz="4" w:space="0" w:color="auto"/>
              <w:left w:val="single" w:sz="4" w:space="0" w:color="auto"/>
              <w:bottom w:val="single" w:sz="4" w:space="0" w:color="auto"/>
              <w:right w:val="single" w:sz="4" w:space="0" w:color="auto"/>
            </w:tcBorders>
            <w:vAlign w:val="bottom"/>
          </w:tcPr>
          <w:p w:rsidR="00A865B0" w:rsidRPr="004514EC" w:rsidRDefault="0054658E" w:rsidP="00E05B7E">
            <w:r>
              <w:t>Sinsabaugh</w:t>
            </w:r>
          </w:p>
        </w:tc>
        <w:tc>
          <w:tcPr>
            <w:tcW w:w="1800" w:type="dxa"/>
            <w:tcBorders>
              <w:top w:val="single" w:sz="4" w:space="0" w:color="auto"/>
              <w:left w:val="single" w:sz="4" w:space="0" w:color="auto"/>
              <w:bottom w:val="single" w:sz="4" w:space="0" w:color="auto"/>
              <w:right w:val="single" w:sz="4" w:space="0" w:color="auto"/>
            </w:tcBorders>
            <w:vAlign w:val="bottom"/>
          </w:tcPr>
          <w:p w:rsidR="00A865B0" w:rsidRPr="004514EC" w:rsidRDefault="00A865B0" w:rsidP="00E05B7E"/>
        </w:tc>
        <w:tc>
          <w:tcPr>
            <w:tcW w:w="1908" w:type="dxa"/>
            <w:tcBorders>
              <w:top w:val="single" w:sz="4" w:space="0" w:color="auto"/>
              <w:left w:val="single" w:sz="4" w:space="0" w:color="auto"/>
              <w:bottom w:val="single" w:sz="4" w:space="0" w:color="auto"/>
              <w:right w:val="single" w:sz="4" w:space="0" w:color="auto"/>
            </w:tcBorders>
            <w:vAlign w:val="bottom"/>
          </w:tcPr>
          <w:p w:rsidR="00A865B0" w:rsidRPr="004514EC" w:rsidRDefault="00A865B0" w:rsidP="00E05B7E"/>
        </w:tc>
      </w:tr>
      <w:tr w:rsidR="00A865B0" w:rsidRPr="004514EC" w:rsidTr="00E05B7E">
        <w:trPr>
          <w:trHeight w:val="576"/>
        </w:trPr>
        <w:tc>
          <w:tcPr>
            <w:tcW w:w="3168" w:type="dxa"/>
            <w:tcBorders>
              <w:top w:val="single" w:sz="4" w:space="0" w:color="auto"/>
              <w:left w:val="single" w:sz="4" w:space="0" w:color="auto"/>
              <w:bottom w:val="single" w:sz="4" w:space="0" w:color="auto"/>
              <w:right w:val="single" w:sz="4" w:space="0" w:color="auto"/>
            </w:tcBorders>
            <w:vAlign w:val="bottom"/>
          </w:tcPr>
          <w:p w:rsidR="00A865B0" w:rsidRPr="004514EC" w:rsidRDefault="00A865B0" w:rsidP="00E05B7E">
            <w:r w:rsidRPr="004514EC">
              <w:t>Bldgs, Grounds, Cemetery</w:t>
            </w:r>
          </w:p>
        </w:tc>
        <w:tc>
          <w:tcPr>
            <w:tcW w:w="1980" w:type="dxa"/>
            <w:tcBorders>
              <w:top w:val="single" w:sz="4" w:space="0" w:color="auto"/>
              <w:left w:val="single" w:sz="4" w:space="0" w:color="auto"/>
              <w:bottom w:val="single" w:sz="4" w:space="0" w:color="auto"/>
              <w:right w:val="single" w:sz="4" w:space="0" w:color="auto"/>
            </w:tcBorders>
            <w:vAlign w:val="bottom"/>
          </w:tcPr>
          <w:p w:rsidR="00A865B0" w:rsidRPr="004514EC" w:rsidRDefault="00A865B0" w:rsidP="00E05B7E">
            <w:r>
              <w:t>Aronstam</w:t>
            </w:r>
          </w:p>
        </w:tc>
        <w:tc>
          <w:tcPr>
            <w:tcW w:w="1800" w:type="dxa"/>
            <w:tcBorders>
              <w:top w:val="single" w:sz="4" w:space="0" w:color="auto"/>
              <w:left w:val="single" w:sz="4" w:space="0" w:color="auto"/>
              <w:bottom w:val="single" w:sz="4" w:space="0" w:color="auto"/>
              <w:right w:val="single" w:sz="4" w:space="0" w:color="auto"/>
            </w:tcBorders>
            <w:vAlign w:val="bottom"/>
          </w:tcPr>
          <w:p w:rsidR="00A865B0" w:rsidRPr="004514EC" w:rsidRDefault="00A865B0" w:rsidP="00E05B7E"/>
        </w:tc>
        <w:tc>
          <w:tcPr>
            <w:tcW w:w="1908" w:type="dxa"/>
            <w:tcBorders>
              <w:top w:val="single" w:sz="4" w:space="0" w:color="auto"/>
              <w:left w:val="single" w:sz="4" w:space="0" w:color="auto"/>
              <w:bottom w:val="single" w:sz="4" w:space="0" w:color="auto"/>
              <w:right w:val="single" w:sz="4" w:space="0" w:color="auto"/>
            </w:tcBorders>
            <w:vAlign w:val="bottom"/>
          </w:tcPr>
          <w:p w:rsidR="00A865B0" w:rsidRPr="004514EC" w:rsidRDefault="00A865B0" w:rsidP="00E05B7E"/>
        </w:tc>
      </w:tr>
      <w:tr w:rsidR="00A865B0" w:rsidRPr="004514EC" w:rsidTr="00E05B7E">
        <w:trPr>
          <w:trHeight w:val="576"/>
        </w:trPr>
        <w:tc>
          <w:tcPr>
            <w:tcW w:w="3168" w:type="dxa"/>
            <w:tcBorders>
              <w:top w:val="single" w:sz="4" w:space="0" w:color="auto"/>
              <w:left w:val="single" w:sz="4" w:space="0" w:color="auto"/>
              <w:bottom w:val="single" w:sz="4" w:space="0" w:color="auto"/>
              <w:right w:val="single" w:sz="4" w:space="0" w:color="auto"/>
            </w:tcBorders>
            <w:vAlign w:val="bottom"/>
          </w:tcPr>
          <w:p w:rsidR="00A865B0" w:rsidRPr="004514EC" w:rsidRDefault="00A865B0" w:rsidP="00E05B7E">
            <w:r w:rsidRPr="004514EC">
              <w:t>Recreation</w:t>
            </w:r>
          </w:p>
        </w:tc>
        <w:tc>
          <w:tcPr>
            <w:tcW w:w="1980" w:type="dxa"/>
            <w:tcBorders>
              <w:top w:val="single" w:sz="4" w:space="0" w:color="auto"/>
              <w:left w:val="single" w:sz="4" w:space="0" w:color="auto"/>
              <w:bottom w:val="single" w:sz="4" w:space="0" w:color="auto"/>
              <w:right w:val="single" w:sz="4" w:space="0" w:color="auto"/>
            </w:tcBorders>
            <w:vAlign w:val="bottom"/>
          </w:tcPr>
          <w:p w:rsidR="00A865B0" w:rsidRPr="004514EC" w:rsidRDefault="00A865B0" w:rsidP="00E05B7E">
            <w:r>
              <w:t>Aronstam</w:t>
            </w:r>
          </w:p>
        </w:tc>
        <w:tc>
          <w:tcPr>
            <w:tcW w:w="1800" w:type="dxa"/>
            <w:tcBorders>
              <w:top w:val="single" w:sz="4" w:space="0" w:color="auto"/>
              <w:left w:val="single" w:sz="4" w:space="0" w:color="auto"/>
              <w:bottom w:val="single" w:sz="4" w:space="0" w:color="auto"/>
              <w:right w:val="single" w:sz="4" w:space="0" w:color="auto"/>
            </w:tcBorders>
            <w:vAlign w:val="bottom"/>
          </w:tcPr>
          <w:p w:rsidR="00A865B0" w:rsidRPr="004514EC" w:rsidRDefault="00A865B0" w:rsidP="00E05B7E"/>
        </w:tc>
        <w:tc>
          <w:tcPr>
            <w:tcW w:w="1908" w:type="dxa"/>
            <w:tcBorders>
              <w:top w:val="single" w:sz="4" w:space="0" w:color="auto"/>
              <w:left w:val="single" w:sz="4" w:space="0" w:color="auto"/>
              <w:bottom w:val="single" w:sz="4" w:space="0" w:color="auto"/>
              <w:right w:val="single" w:sz="4" w:space="0" w:color="auto"/>
            </w:tcBorders>
            <w:vAlign w:val="bottom"/>
          </w:tcPr>
          <w:p w:rsidR="00A865B0" w:rsidRPr="004514EC" w:rsidRDefault="00A865B0" w:rsidP="00E05B7E"/>
        </w:tc>
      </w:tr>
      <w:tr w:rsidR="00A865B0" w:rsidRPr="004514EC" w:rsidTr="00E05B7E">
        <w:trPr>
          <w:trHeight w:val="576"/>
        </w:trPr>
        <w:tc>
          <w:tcPr>
            <w:tcW w:w="3168" w:type="dxa"/>
            <w:tcBorders>
              <w:top w:val="single" w:sz="4" w:space="0" w:color="auto"/>
              <w:left w:val="single" w:sz="4" w:space="0" w:color="auto"/>
              <w:bottom w:val="single" w:sz="4" w:space="0" w:color="auto"/>
              <w:right w:val="single" w:sz="4" w:space="0" w:color="auto"/>
            </w:tcBorders>
            <w:vAlign w:val="bottom"/>
          </w:tcPr>
          <w:p w:rsidR="00A865B0" w:rsidRPr="004514EC" w:rsidRDefault="00A865B0" w:rsidP="00E05B7E">
            <w:r w:rsidRPr="004514EC">
              <w:t>Sewer</w:t>
            </w:r>
          </w:p>
        </w:tc>
        <w:tc>
          <w:tcPr>
            <w:tcW w:w="1980" w:type="dxa"/>
            <w:tcBorders>
              <w:top w:val="single" w:sz="4" w:space="0" w:color="auto"/>
              <w:left w:val="single" w:sz="4" w:space="0" w:color="auto"/>
              <w:bottom w:val="single" w:sz="4" w:space="0" w:color="auto"/>
              <w:right w:val="single" w:sz="4" w:space="0" w:color="auto"/>
            </w:tcBorders>
            <w:vAlign w:val="bottom"/>
          </w:tcPr>
          <w:p w:rsidR="00A865B0" w:rsidRPr="004514EC" w:rsidRDefault="0054658E" w:rsidP="00E05B7E">
            <w:r>
              <w:t>Havens</w:t>
            </w:r>
          </w:p>
        </w:tc>
        <w:tc>
          <w:tcPr>
            <w:tcW w:w="1800" w:type="dxa"/>
            <w:tcBorders>
              <w:top w:val="single" w:sz="4" w:space="0" w:color="auto"/>
              <w:left w:val="single" w:sz="4" w:space="0" w:color="auto"/>
              <w:bottom w:val="single" w:sz="4" w:space="0" w:color="auto"/>
              <w:right w:val="single" w:sz="4" w:space="0" w:color="auto"/>
            </w:tcBorders>
            <w:vAlign w:val="bottom"/>
          </w:tcPr>
          <w:p w:rsidR="00A865B0" w:rsidRPr="004514EC" w:rsidRDefault="0054658E" w:rsidP="00E05B7E">
            <w:r>
              <w:t>Uhl</w:t>
            </w:r>
          </w:p>
        </w:tc>
        <w:tc>
          <w:tcPr>
            <w:tcW w:w="1908" w:type="dxa"/>
            <w:tcBorders>
              <w:top w:val="single" w:sz="4" w:space="0" w:color="auto"/>
              <w:left w:val="single" w:sz="4" w:space="0" w:color="auto"/>
              <w:bottom w:val="single" w:sz="4" w:space="0" w:color="auto"/>
              <w:right w:val="single" w:sz="4" w:space="0" w:color="auto"/>
            </w:tcBorders>
            <w:vAlign w:val="bottom"/>
          </w:tcPr>
          <w:p w:rsidR="00A865B0" w:rsidRPr="004514EC" w:rsidRDefault="00A865B0" w:rsidP="00E05B7E"/>
        </w:tc>
      </w:tr>
      <w:tr w:rsidR="00A865B0" w:rsidRPr="004514EC" w:rsidTr="00E05B7E">
        <w:trPr>
          <w:trHeight w:val="576"/>
        </w:trPr>
        <w:tc>
          <w:tcPr>
            <w:tcW w:w="3168" w:type="dxa"/>
            <w:tcBorders>
              <w:top w:val="single" w:sz="4" w:space="0" w:color="auto"/>
              <w:left w:val="single" w:sz="4" w:space="0" w:color="auto"/>
              <w:bottom w:val="single" w:sz="4" w:space="0" w:color="auto"/>
              <w:right w:val="single" w:sz="4" w:space="0" w:color="auto"/>
            </w:tcBorders>
            <w:vAlign w:val="bottom"/>
          </w:tcPr>
          <w:p w:rsidR="00A865B0" w:rsidRPr="004514EC" w:rsidRDefault="00A865B0" w:rsidP="00E05B7E">
            <w:r w:rsidRPr="004514EC">
              <w:t>Water</w:t>
            </w:r>
          </w:p>
        </w:tc>
        <w:tc>
          <w:tcPr>
            <w:tcW w:w="1980" w:type="dxa"/>
            <w:tcBorders>
              <w:top w:val="single" w:sz="4" w:space="0" w:color="auto"/>
              <w:left w:val="single" w:sz="4" w:space="0" w:color="auto"/>
              <w:bottom w:val="single" w:sz="4" w:space="0" w:color="auto"/>
              <w:right w:val="single" w:sz="4" w:space="0" w:color="auto"/>
            </w:tcBorders>
            <w:vAlign w:val="bottom"/>
          </w:tcPr>
          <w:p w:rsidR="00A865B0" w:rsidRPr="004514EC" w:rsidRDefault="0054658E" w:rsidP="00E05B7E">
            <w:r>
              <w:t>Reznicek</w:t>
            </w:r>
          </w:p>
        </w:tc>
        <w:tc>
          <w:tcPr>
            <w:tcW w:w="1800" w:type="dxa"/>
            <w:tcBorders>
              <w:top w:val="single" w:sz="4" w:space="0" w:color="auto"/>
              <w:left w:val="single" w:sz="4" w:space="0" w:color="auto"/>
              <w:bottom w:val="single" w:sz="4" w:space="0" w:color="auto"/>
              <w:right w:val="single" w:sz="4" w:space="0" w:color="auto"/>
            </w:tcBorders>
            <w:vAlign w:val="bottom"/>
          </w:tcPr>
          <w:p w:rsidR="00A865B0" w:rsidRPr="004514EC" w:rsidRDefault="00A865B0" w:rsidP="00E05B7E"/>
        </w:tc>
        <w:tc>
          <w:tcPr>
            <w:tcW w:w="1908" w:type="dxa"/>
            <w:tcBorders>
              <w:top w:val="single" w:sz="4" w:space="0" w:color="auto"/>
              <w:left w:val="single" w:sz="4" w:space="0" w:color="auto"/>
              <w:bottom w:val="single" w:sz="4" w:space="0" w:color="auto"/>
              <w:right w:val="single" w:sz="4" w:space="0" w:color="auto"/>
            </w:tcBorders>
            <w:vAlign w:val="bottom"/>
          </w:tcPr>
          <w:p w:rsidR="00A865B0" w:rsidRPr="004514EC" w:rsidRDefault="00A865B0" w:rsidP="00E05B7E"/>
        </w:tc>
      </w:tr>
      <w:tr w:rsidR="00A865B0" w:rsidRPr="004514EC" w:rsidTr="00E05B7E">
        <w:trPr>
          <w:trHeight w:val="576"/>
        </w:trPr>
        <w:tc>
          <w:tcPr>
            <w:tcW w:w="3168" w:type="dxa"/>
            <w:tcBorders>
              <w:top w:val="single" w:sz="4" w:space="0" w:color="auto"/>
              <w:left w:val="single" w:sz="4" w:space="0" w:color="auto"/>
              <w:bottom w:val="single" w:sz="4" w:space="0" w:color="auto"/>
              <w:right w:val="single" w:sz="4" w:space="0" w:color="auto"/>
            </w:tcBorders>
            <w:vAlign w:val="bottom"/>
          </w:tcPr>
          <w:p w:rsidR="00A865B0" w:rsidRPr="004514EC" w:rsidRDefault="00A865B0" w:rsidP="00E05B7E">
            <w:r w:rsidRPr="004514EC">
              <w:t xml:space="preserve">Planning </w:t>
            </w:r>
          </w:p>
        </w:tc>
        <w:tc>
          <w:tcPr>
            <w:tcW w:w="1980" w:type="dxa"/>
            <w:tcBorders>
              <w:top w:val="single" w:sz="4" w:space="0" w:color="auto"/>
              <w:left w:val="single" w:sz="4" w:space="0" w:color="auto"/>
              <w:bottom w:val="single" w:sz="4" w:space="0" w:color="auto"/>
              <w:right w:val="single" w:sz="4" w:space="0" w:color="auto"/>
            </w:tcBorders>
            <w:vAlign w:val="bottom"/>
          </w:tcPr>
          <w:p w:rsidR="00A865B0" w:rsidRPr="004514EC" w:rsidRDefault="0054658E" w:rsidP="00E05B7E">
            <w:r>
              <w:t>Uhl</w:t>
            </w:r>
          </w:p>
        </w:tc>
        <w:tc>
          <w:tcPr>
            <w:tcW w:w="1800" w:type="dxa"/>
            <w:tcBorders>
              <w:top w:val="single" w:sz="4" w:space="0" w:color="auto"/>
              <w:left w:val="single" w:sz="4" w:space="0" w:color="auto"/>
              <w:bottom w:val="single" w:sz="4" w:space="0" w:color="auto"/>
              <w:right w:val="single" w:sz="4" w:space="0" w:color="auto"/>
            </w:tcBorders>
            <w:vAlign w:val="bottom"/>
          </w:tcPr>
          <w:p w:rsidR="00A865B0" w:rsidRPr="004514EC" w:rsidRDefault="00A865B0" w:rsidP="00E05B7E"/>
        </w:tc>
        <w:tc>
          <w:tcPr>
            <w:tcW w:w="1908" w:type="dxa"/>
            <w:tcBorders>
              <w:top w:val="single" w:sz="4" w:space="0" w:color="auto"/>
              <w:left w:val="single" w:sz="4" w:space="0" w:color="auto"/>
              <w:bottom w:val="single" w:sz="4" w:space="0" w:color="auto"/>
              <w:right w:val="single" w:sz="4" w:space="0" w:color="auto"/>
            </w:tcBorders>
            <w:vAlign w:val="bottom"/>
          </w:tcPr>
          <w:p w:rsidR="00A865B0" w:rsidRPr="004514EC" w:rsidRDefault="00A865B0" w:rsidP="00E05B7E"/>
        </w:tc>
      </w:tr>
      <w:tr w:rsidR="00A865B0" w:rsidRPr="004514EC" w:rsidTr="00E05B7E">
        <w:trPr>
          <w:trHeight w:val="576"/>
        </w:trPr>
        <w:tc>
          <w:tcPr>
            <w:tcW w:w="3168" w:type="dxa"/>
            <w:tcBorders>
              <w:top w:val="single" w:sz="4" w:space="0" w:color="auto"/>
              <w:left w:val="single" w:sz="4" w:space="0" w:color="auto"/>
              <w:bottom w:val="single" w:sz="4" w:space="0" w:color="auto"/>
              <w:right w:val="single" w:sz="4" w:space="0" w:color="auto"/>
            </w:tcBorders>
            <w:vAlign w:val="bottom"/>
          </w:tcPr>
          <w:p w:rsidR="00A865B0" w:rsidRPr="004514EC" w:rsidRDefault="00A865B0" w:rsidP="00E05B7E">
            <w:r w:rsidRPr="004514EC">
              <w:t>Tioga County (COG)</w:t>
            </w:r>
          </w:p>
        </w:tc>
        <w:tc>
          <w:tcPr>
            <w:tcW w:w="1980" w:type="dxa"/>
            <w:tcBorders>
              <w:top w:val="single" w:sz="4" w:space="0" w:color="auto"/>
              <w:left w:val="single" w:sz="4" w:space="0" w:color="auto"/>
              <w:bottom w:val="single" w:sz="4" w:space="0" w:color="auto"/>
              <w:right w:val="single" w:sz="4" w:space="0" w:color="auto"/>
            </w:tcBorders>
            <w:vAlign w:val="bottom"/>
          </w:tcPr>
          <w:p w:rsidR="00A865B0" w:rsidRPr="004514EC" w:rsidRDefault="0054658E" w:rsidP="00E05B7E">
            <w:r>
              <w:t>Reznicek</w:t>
            </w:r>
          </w:p>
        </w:tc>
        <w:tc>
          <w:tcPr>
            <w:tcW w:w="1800" w:type="dxa"/>
            <w:tcBorders>
              <w:top w:val="single" w:sz="4" w:space="0" w:color="auto"/>
              <w:left w:val="single" w:sz="4" w:space="0" w:color="auto"/>
              <w:bottom w:val="single" w:sz="4" w:space="0" w:color="auto"/>
              <w:right w:val="single" w:sz="4" w:space="0" w:color="auto"/>
            </w:tcBorders>
            <w:vAlign w:val="bottom"/>
          </w:tcPr>
          <w:p w:rsidR="00A865B0" w:rsidRPr="004514EC" w:rsidRDefault="00A865B0" w:rsidP="00E05B7E"/>
        </w:tc>
        <w:tc>
          <w:tcPr>
            <w:tcW w:w="1908" w:type="dxa"/>
            <w:tcBorders>
              <w:top w:val="single" w:sz="4" w:space="0" w:color="auto"/>
              <w:left w:val="single" w:sz="4" w:space="0" w:color="auto"/>
              <w:bottom w:val="single" w:sz="4" w:space="0" w:color="auto"/>
              <w:right w:val="single" w:sz="4" w:space="0" w:color="auto"/>
            </w:tcBorders>
            <w:vAlign w:val="bottom"/>
          </w:tcPr>
          <w:p w:rsidR="00A865B0" w:rsidRPr="004514EC" w:rsidRDefault="00A865B0" w:rsidP="00E05B7E"/>
        </w:tc>
      </w:tr>
      <w:tr w:rsidR="00A865B0" w:rsidRPr="004514EC" w:rsidTr="00E05B7E">
        <w:trPr>
          <w:trHeight w:val="576"/>
        </w:trPr>
        <w:tc>
          <w:tcPr>
            <w:tcW w:w="3168" w:type="dxa"/>
            <w:tcBorders>
              <w:top w:val="single" w:sz="4" w:space="0" w:color="auto"/>
              <w:left w:val="single" w:sz="4" w:space="0" w:color="auto"/>
              <w:bottom w:val="single" w:sz="4" w:space="0" w:color="auto"/>
              <w:right w:val="single" w:sz="4" w:space="0" w:color="auto"/>
            </w:tcBorders>
            <w:vAlign w:val="bottom"/>
          </w:tcPr>
          <w:p w:rsidR="00A865B0" w:rsidRPr="004514EC" w:rsidRDefault="00A865B0" w:rsidP="00E05B7E">
            <w:r w:rsidRPr="004514EC">
              <w:t>Finance</w:t>
            </w:r>
          </w:p>
        </w:tc>
        <w:tc>
          <w:tcPr>
            <w:tcW w:w="1980" w:type="dxa"/>
            <w:tcBorders>
              <w:top w:val="single" w:sz="4" w:space="0" w:color="auto"/>
              <w:left w:val="single" w:sz="4" w:space="0" w:color="auto"/>
              <w:bottom w:val="single" w:sz="4" w:space="0" w:color="auto"/>
              <w:right w:val="single" w:sz="4" w:space="0" w:color="auto"/>
            </w:tcBorders>
            <w:vAlign w:val="bottom"/>
          </w:tcPr>
          <w:p w:rsidR="00A865B0" w:rsidRPr="004514EC" w:rsidRDefault="00A865B0" w:rsidP="00E05B7E">
            <w:r w:rsidRPr="004514EC">
              <w:t>Sinsabaugh</w:t>
            </w:r>
          </w:p>
        </w:tc>
        <w:tc>
          <w:tcPr>
            <w:tcW w:w="1800" w:type="dxa"/>
            <w:tcBorders>
              <w:top w:val="single" w:sz="4" w:space="0" w:color="auto"/>
              <w:left w:val="single" w:sz="4" w:space="0" w:color="auto"/>
              <w:bottom w:val="single" w:sz="4" w:space="0" w:color="auto"/>
              <w:right w:val="single" w:sz="4" w:space="0" w:color="auto"/>
            </w:tcBorders>
            <w:vAlign w:val="bottom"/>
          </w:tcPr>
          <w:p w:rsidR="00A865B0" w:rsidRPr="004514EC" w:rsidRDefault="004B50AE" w:rsidP="00E05B7E">
            <w:r>
              <w:t>Uhl</w:t>
            </w:r>
          </w:p>
        </w:tc>
        <w:tc>
          <w:tcPr>
            <w:tcW w:w="1908" w:type="dxa"/>
            <w:tcBorders>
              <w:top w:val="single" w:sz="4" w:space="0" w:color="auto"/>
              <w:left w:val="single" w:sz="4" w:space="0" w:color="auto"/>
              <w:bottom w:val="single" w:sz="4" w:space="0" w:color="auto"/>
              <w:right w:val="single" w:sz="4" w:space="0" w:color="auto"/>
            </w:tcBorders>
            <w:vAlign w:val="bottom"/>
          </w:tcPr>
          <w:p w:rsidR="00A865B0" w:rsidRPr="004514EC" w:rsidRDefault="004B50AE" w:rsidP="00E05B7E">
            <w:r>
              <w:t>Havens</w:t>
            </w:r>
          </w:p>
        </w:tc>
      </w:tr>
      <w:tr w:rsidR="00A865B0" w:rsidRPr="004514EC" w:rsidTr="00E05B7E">
        <w:trPr>
          <w:trHeight w:val="576"/>
        </w:trPr>
        <w:tc>
          <w:tcPr>
            <w:tcW w:w="3168" w:type="dxa"/>
            <w:tcBorders>
              <w:top w:val="single" w:sz="4" w:space="0" w:color="auto"/>
              <w:left w:val="single" w:sz="4" w:space="0" w:color="auto"/>
              <w:bottom w:val="single" w:sz="4" w:space="0" w:color="auto"/>
              <w:right w:val="single" w:sz="4" w:space="0" w:color="auto"/>
            </w:tcBorders>
            <w:vAlign w:val="bottom"/>
          </w:tcPr>
          <w:p w:rsidR="00A865B0" w:rsidRPr="004514EC" w:rsidRDefault="00A865B0" w:rsidP="00E05B7E">
            <w:r w:rsidRPr="004514EC">
              <w:t>Merchants</w:t>
            </w:r>
          </w:p>
        </w:tc>
        <w:tc>
          <w:tcPr>
            <w:tcW w:w="1980" w:type="dxa"/>
            <w:tcBorders>
              <w:top w:val="single" w:sz="4" w:space="0" w:color="auto"/>
              <w:left w:val="single" w:sz="4" w:space="0" w:color="auto"/>
              <w:bottom w:val="single" w:sz="4" w:space="0" w:color="auto"/>
              <w:right w:val="single" w:sz="4" w:space="0" w:color="auto"/>
            </w:tcBorders>
            <w:vAlign w:val="bottom"/>
          </w:tcPr>
          <w:p w:rsidR="00A865B0" w:rsidRPr="004514EC" w:rsidRDefault="00A865B0" w:rsidP="00E05B7E">
            <w:r w:rsidRPr="004514EC">
              <w:t>Ayres</w:t>
            </w:r>
          </w:p>
        </w:tc>
        <w:tc>
          <w:tcPr>
            <w:tcW w:w="1800" w:type="dxa"/>
            <w:tcBorders>
              <w:top w:val="single" w:sz="4" w:space="0" w:color="auto"/>
              <w:left w:val="single" w:sz="4" w:space="0" w:color="auto"/>
              <w:bottom w:val="single" w:sz="4" w:space="0" w:color="auto"/>
              <w:right w:val="single" w:sz="4" w:space="0" w:color="auto"/>
            </w:tcBorders>
            <w:vAlign w:val="bottom"/>
          </w:tcPr>
          <w:p w:rsidR="00A865B0" w:rsidRPr="004514EC" w:rsidRDefault="00A865B0" w:rsidP="00E05B7E"/>
        </w:tc>
        <w:tc>
          <w:tcPr>
            <w:tcW w:w="1908" w:type="dxa"/>
            <w:tcBorders>
              <w:top w:val="single" w:sz="4" w:space="0" w:color="auto"/>
              <w:left w:val="single" w:sz="4" w:space="0" w:color="auto"/>
              <w:bottom w:val="single" w:sz="4" w:space="0" w:color="auto"/>
              <w:right w:val="single" w:sz="4" w:space="0" w:color="auto"/>
            </w:tcBorders>
            <w:vAlign w:val="bottom"/>
          </w:tcPr>
          <w:p w:rsidR="00A865B0" w:rsidRPr="004514EC" w:rsidRDefault="00A865B0" w:rsidP="00E05B7E"/>
        </w:tc>
      </w:tr>
      <w:tr w:rsidR="00A865B0" w:rsidRPr="004514EC" w:rsidTr="00E05B7E">
        <w:trPr>
          <w:trHeight w:val="576"/>
        </w:trPr>
        <w:tc>
          <w:tcPr>
            <w:tcW w:w="3168" w:type="dxa"/>
            <w:tcBorders>
              <w:top w:val="single" w:sz="4" w:space="0" w:color="auto"/>
              <w:left w:val="single" w:sz="4" w:space="0" w:color="auto"/>
              <w:bottom w:val="single" w:sz="4" w:space="0" w:color="auto"/>
              <w:right w:val="single" w:sz="4" w:space="0" w:color="auto"/>
            </w:tcBorders>
            <w:vAlign w:val="bottom"/>
          </w:tcPr>
          <w:p w:rsidR="00A865B0" w:rsidRPr="004514EC" w:rsidRDefault="00A865B0" w:rsidP="00E05B7E">
            <w:r w:rsidRPr="004514EC">
              <w:t>Town of Barton  (2 per year)</w:t>
            </w:r>
          </w:p>
        </w:tc>
        <w:tc>
          <w:tcPr>
            <w:tcW w:w="1980" w:type="dxa"/>
            <w:tcBorders>
              <w:top w:val="single" w:sz="4" w:space="0" w:color="auto"/>
              <w:left w:val="single" w:sz="4" w:space="0" w:color="auto"/>
              <w:bottom w:val="single" w:sz="4" w:space="0" w:color="auto"/>
              <w:right w:val="single" w:sz="4" w:space="0" w:color="auto"/>
            </w:tcBorders>
            <w:vAlign w:val="center"/>
          </w:tcPr>
          <w:p w:rsidR="00A865B0" w:rsidRPr="004514EC" w:rsidRDefault="004B50AE" w:rsidP="00E05B7E">
            <w:r>
              <w:t>Uhl</w:t>
            </w:r>
          </w:p>
          <w:p w:rsidR="00A865B0" w:rsidRPr="004514EC" w:rsidRDefault="00A865B0" w:rsidP="00E05B7E">
            <w:r>
              <w:t>Aronstam</w:t>
            </w:r>
          </w:p>
        </w:tc>
        <w:tc>
          <w:tcPr>
            <w:tcW w:w="1800" w:type="dxa"/>
            <w:tcBorders>
              <w:top w:val="single" w:sz="4" w:space="0" w:color="auto"/>
              <w:left w:val="single" w:sz="4" w:space="0" w:color="auto"/>
              <w:bottom w:val="single" w:sz="4" w:space="0" w:color="auto"/>
              <w:right w:val="single" w:sz="4" w:space="0" w:color="auto"/>
            </w:tcBorders>
            <w:vAlign w:val="center"/>
          </w:tcPr>
          <w:p w:rsidR="00A865B0" w:rsidRPr="004514EC" w:rsidRDefault="00A865B0" w:rsidP="00E05B7E">
            <w:r w:rsidRPr="004514EC">
              <w:t>Sinsabaugh</w:t>
            </w:r>
          </w:p>
          <w:p w:rsidR="00A865B0" w:rsidRPr="004514EC" w:rsidRDefault="004B50AE" w:rsidP="00E05B7E">
            <w:r>
              <w:t>Havens</w:t>
            </w:r>
          </w:p>
        </w:tc>
        <w:tc>
          <w:tcPr>
            <w:tcW w:w="1908" w:type="dxa"/>
            <w:tcBorders>
              <w:top w:val="single" w:sz="4" w:space="0" w:color="auto"/>
              <w:left w:val="single" w:sz="4" w:space="0" w:color="auto"/>
              <w:bottom w:val="single" w:sz="4" w:space="0" w:color="auto"/>
              <w:right w:val="single" w:sz="4" w:space="0" w:color="auto"/>
            </w:tcBorders>
            <w:vAlign w:val="center"/>
          </w:tcPr>
          <w:p w:rsidR="00A865B0" w:rsidRPr="004514EC" w:rsidRDefault="004B50AE" w:rsidP="00E05B7E">
            <w:r>
              <w:t>Reznicek</w:t>
            </w:r>
          </w:p>
        </w:tc>
      </w:tr>
    </w:tbl>
    <w:p w:rsidR="00A865B0" w:rsidRPr="004514EC" w:rsidRDefault="00A865B0" w:rsidP="00A865B0">
      <w:r w:rsidRPr="004514EC">
        <w:t xml:space="preserve"> </w:t>
      </w:r>
    </w:p>
    <w:p w:rsidR="00A865B0" w:rsidRPr="004514EC" w:rsidRDefault="00A865B0" w:rsidP="00A865B0">
      <w:r w:rsidRPr="004514EC">
        <w:t xml:space="preserve">The Town of Barton </w:t>
      </w:r>
      <w:r w:rsidR="00136E73">
        <w:t>M</w:t>
      </w:r>
      <w:r w:rsidRPr="004514EC">
        <w:t>eetings are held on the 2</w:t>
      </w:r>
      <w:r w:rsidRPr="004514EC">
        <w:rPr>
          <w:vertAlign w:val="superscript"/>
        </w:rPr>
        <w:t>nd</w:t>
      </w:r>
      <w:r w:rsidRPr="004514EC">
        <w:t xml:space="preserve"> Monday of the Month at 6:30 p.m. at the </w:t>
      </w:r>
    </w:p>
    <w:p w:rsidR="00A865B0" w:rsidRPr="004514EC" w:rsidRDefault="00A865B0" w:rsidP="00A865B0">
      <w:r w:rsidRPr="004514EC">
        <w:t>Town of Barton Hall.</w:t>
      </w:r>
    </w:p>
    <w:p w:rsidR="00A865B0" w:rsidRPr="004514EC" w:rsidRDefault="00A865B0" w:rsidP="00A865B0"/>
    <w:p w:rsidR="00A865B0" w:rsidRPr="004B2697" w:rsidRDefault="00A865B0" w:rsidP="00A865B0">
      <w:r w:rsidRPr="004B2697">
        <w:t>Town of Barton Meeting Attendance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7"/>
        <w:gridCol w:w="2451"/>
        <w:gridCol w:w="630"/>
        <w:gridCol w:w="2610"/>
        <w:gridCol w:w="2304"/>
      </w:tblGrid>
      <w:tr w:rsidR="00A865B0" w:rsidRPr="004B2697" w:rsidTr="00E05B7E">
        <w:tc>
          <w:tcPr>
            <w:tcW w:w="2157" w:type="dxa"/>
            <w:shd w:val="clear" w:color="auto" w:fill="auto"/>
          </w:tcPr>
          <w:p w:rsidR="00A865B0" w:rsidRPr="004B2697" w:rsidRDefault="00A865B0" w:rsidP="00E05B7E">
            <w:r w:rsidRPr="004B2697">
              <w:t>January</w:t>
            </w:r>
          </w:p>
        </w:tc>
        <w:tc>
          <w:tcPr>
            <w:tcW w:w="2451" w:type="dxa"/>
            <w:tcBorders>
              <w:right w:val="single" w:sz="4" w:space="0" w:color="auto"/>
            </w:tcBorders>
            <w:shd w:val="clear" w:color="auto" w:fill="auto"/>
          </w:tcPr>
          <w:p w:rsidR="00A865B0" w:rsidRPr="004B2697" w:rsidRDefault="004B50AE" w:rsidP="00E05B7E">
            <w:r>
              <w:t>Sinsabaugh</w:t>
            </w:r>
          </w:p>
        </w:tc>
        <w:tc>
          <w:tcPr>
            <w:tcW w:w="630" w:type="dxa"/>
            <w:tcBorders>
              <w:top w:val="nil"/>
              <w:left w:val="single" w:sz="4" w:space="0" w:color="auto"/>
              <w:bottom w:val="nil"/>
              <w:right w:val="single" w:sz="4" w:space="0" w:color="auto"/>
            </w:tcBorders>
            <w:shd w:val="clear" w:color="auto" w:fill="auto"/>
          </w:tcPr>
          <w:p w:rsidR="00A865B0" w:rsidRPr="004B2697" w:rsidRDefault="00A865B0" w:rsidP="00E05B7E"/>
        </w:tc>
        <w:tc>
          <w:tcPr>
            <w:tcW w:w="2610" w:type="dxa"/>
            <w:tcBorders>
              <w:left w:val="single" w:sz="4" w:space="0" w:color="auto"/>
            </w:tcBorders>
            <w:shd w:val="clear" w:color="auto" w:fill="auto"/>
          </w:tcPr>
          <w:p w:rsidR="00A865B0" w:rsidRPr="004B2697" w:rsidRDefault="00A865B0" w:rsidP="00E05B7E">
            <w:r w:rsidRPr="004B2697">
              <w:t>July</w:t>
            </w:r>
          </w:p>
        </w:tc>
        <w:tc>
          <w:tcPr>
            <w:tcW w:w="2304" w:type="dxa"/>
            <w:shd w:val="clear" w:color="auto" w:fill="auto"/>
          </w:tcPr>
          <w:p w:rsidR="00A865B0" w:rsidRPr="004B2697" w:rsidRDefault="004B50AE" w:rsidP="00E05B7E">
            <w:r>
              <w:t>Reznicek</w:t>
            </w:r>
          </w:p>
        </w:tc>
      </w:tr>
      <w:tr w:rsidR="00A865B0" w:rsidRPr="004B2697" w:rsidTr="00E05B7E">
        <w:tc>
          <w:tcPr>
            <w:tcW w:w="2157" w:type="dxa"/>
            <w:shd w:val="clear" w:color="auto" w:fill="auto"/>
          </w:tcPr>
          <w:p w:rsidR="00A865B0" w:rsidRPr="004B2697" w:rsidRDefault="00A865B0" w:rsidP="00E05B7E">
            <w:r w:rsidRPr="004B2697">
              <w:t>February</w:t>
            </w:r>
          </w:p>
        </w:tc>
        <w:tc>
          <w:tcPr>
            <w:tcW w:w="2451" w:type="dxa"/>
            <w:tcBorders>
              <w:right w:val="single" w:sz="4" w:space="0" w:color="auto"/>
            </w:tcBorders>
            <w:shd w:val="clear" w:color="auto" w:fill="auto"/>
          </w:tcPr>
          <w:p w:rsidR="00A865B0" w:rsidRPr="004B2697" w:rsidRDefault="004B50AE" w:rsidP="00E05B7E">
            <w:r>
              <w:t>Sinsabaugh</w:t>
            </w:r>
          </w:p>
        </w:tc>
        <w:tc>
          <w:tcPr>
            <w:tcW w:w="630" w:type="dxa"/>
            <w:tcBorders>
              <w:top w:val="nil"/>
              <w:left w:val="single" w:sz="4" w:space="0" w:color="auto"/>
              <w:bottom w:val="nil"/>
              <w:right w:val="single" w:sz="4" w:space="0" w:color="auto"/>
            </w:tcBorders>
            <w:shd w:val="clear" w:color="auto" w:fill="auto"/>
          </w:tcPr>
          <w:p w:rsidR="00A865B0" w:rsidRPr="004B2697" w:rsidRDefault="00A865B0" w:rsidP="00E05B7E"/>
        </w:tc>
        <w:tc>
          <w:tcPr>
            <w:tcW w:w="2610" w:type="dxa"/>
            <w:tcBorders>
              <w:left w:val="single" w:sz="4" w:space="0" w:color="auto"/>
            </w:tcBorders>
            <w:shd w:val="clear" w:color="auto" w:fill="auto"/>
          </w:tcPr>
          <w:p w:rsidR="00A865B0" w:rsidRPr="004B2697" w:rsidRDefault="00A865B0" w:rsidP="00E05B7E">
            <w:r w:rsidRPr="004B2697">
              <w:t>August</w:t>
            </w:r>
          </w:p>
        </w:tc>
        <w:tc>
          <w:tcPr>
            <w:tcW w:w="2304" w:type="dxa"/>
            <w:shd w:val="clear" w:color="auto" w:fill="auto"/>
          </w:tcPr>
          <w:p w:rsidR="00A865B0" w:rsidRPr="004B2697" w:rsidRDefault="004B50AE" w:rsidP="00E05B7E">
            <w:r>
              <w:t>Reznicek</w:t>
            </w:r>
          </w:p>
        </w:tc>
      </w:tr>
      <w:tr w:rsidR="00A865B0" w:rsidRPr="004B2697" w:rsidTr="00E05B7E">
        <w:tc>
          <w:tcPr>
            <w:tcW w:w="2157" w:type="dxa"/>
            <w:shd w:val="clear" w:color="auto" w:fill="auto"/>
          </w:tcPr>
          <w:p w:rsidR="00A865B0" w:rsidRPr="004B2697" w:rsidRDefault="00A865B0" w:rsidP="00E05B7E">
            <w:r w:rsidRPr="004B2697">
              <w:t>March</w:t>
            </w:r>
          </w:p>
        </w:tc>
        <w:tc>
          <w:tcPr>
            <w:tcW w:w="2451" w:type="dxa"/>
            <w:tcBorders>
              <w:right w:val="single" w:sz="4" w:space="0" w:color="auto"/>
            </w:tcBorders>
            <w:shd w:val="clear" w:color="auto" w:fill="auto"/>
          </w:tcPr>
          <w:p w:rsidR="00A865B0" w:rsidRPr="004B2697" w:rsidRDefault="004B50AE" w:rsidP="00E05B7E">
            <w:r>
              <w:t>Aronstam</w:t>
            </w:r>
          </w:p>
        </w:tc>
        <w:tc>
          <w:tcPr>
            <w:tcW w:w="630" w:type="dxa"/>
            <w:tcBorders>
              <w:top w:val="nil"/>
              <w:left w:val="single" w:sz="4" w:space="0" w:color="auto"/>
              <w:bottom w:val="nil"/>
              <w:right w:val="single" w:sz="4" w:space="0" w:color="auto"/>
            </w:tcBorders>
            <w:shd w:val="clear" w:color="auto" w:fill="auto"/>
          </w:tcPr>
          <w:p w:rsidR="00A865B0" w:rsidRPr="004B2697" w:rsidRDefault="00A865B0" w:rsidP="00E05B7E"/>
        </w:tc>
        <w:tc>
          <w:tcPr>
            <w:tcW w:w="2610" w:type="dxa"/>
            <w:tcBorders>
              <w:left w:val="single" w:sz="4" w:space="0" w:color="auto"/>
            </w:tcBorders>
            <w:shd w:val="clear" w:color="auto" w:fill="auto"/>
          </w:tcPr>
          <w:p w:rsidR="00A865B0" w:rsidRPr="004B2697" w:rsidRDefault="00A865B0" w:rsidP="00E05B7E">
            <w:r w:rsidRPr="004B2697">
              <w:t>September</w:t>
            </w:r>
          </w:p>
        </w:tc>
        <w:tc>
          <w:tcPr>
            <w:tcW w:w="2304" w:type="dxa"/>
            <w:shd w:val="clear" w:color="auto" w:fill="auto"/>
          </w:tcPr>
          <w:p w:rsidR="00A865B0" w:rsidRPr="004B2697" w:rsidRDefault="00A865B0" w:rsidP="00E05B7E"/>
        </w:tc>
      </w:tr>
      <w:tr w:rsidR="00A865B0" w:rsidRPr="004B2697" w:rsidTr="00E05B7E">
        <w:tc>
          <w:tcPr>
            <w:tcW w:w="2157" w:type="dxa"/>
            <w:shd w:val="clear" w:color="auto" w:fill="auto"/>
          </w:tcPr>
          <w:p w:rsidR="00A865B0" w:rsidRPr="004B2697" w:rsidRDefault="00A865B0" w:rsidP="00E05B7E">
            <w:r w:rsidRPr="004B2697">
              <w:t>April</w:t>
            </w:r>
          </w:p>
        </w:tc>
        <w:tc>
          <w:tcPr>
            <w:tcW w:w="2451" w:type="dxa"/>
            <w:tcBorders>
              <w:right w:val="single" w:sz="4" w:space="0" w:color="auto"/>
            </w:tcBorders>
            <w:shd w:val="clear" w:color="auto" w:fill="auto"/>
          </w:tcPr>
          <w:p w:rsidR="00A865B0" w:rsidRPr="004B2697" w:rsidRDefault="004B50AE" w:rsidP="00E05B7E">
            <w:r>
              <w:t>Havens</w:t>
            </w:r>
          </w:p>
        </w:tc>
        <w:tc>
          <w:tcPr>
            <w:tcW w:w="630" w:type="dxa"/>
            <w:tcBorders>
              <w:top w:val="nil"/>
              <w:left w:val="single" w:sz="4" w:space="0" w:color="auto"/>
              <w:bottom w:val="nil"/>
              <w:right w:val="single" w:sz="4" w:space="0" w:color="auto"/>
            </w:tcBorders>
            <w:shd w:val="clear" w:color="auto" w:fill="auto"/>
          </w:tcPr>
          <w:p w:rsidR="00A865B0" w:rsidRPr="004B2697" w:rsidRDefault="00A865B0" w:rsidP="00E05B7E"/>
        </w:tc>
        <w:tc>
          <w:tcPr>
            <w:tcW w:w="2610" w:type="dxa"/>
            <w:tcBorders>
              <w:left w:val="single" w:sz="4" w:space="0" w:color="auto"/>
            </w:tcBorders>
            <w:shd w:val="clear" w:color="auto" w:fill="auto"/>
          </w:tcPr>
          <w:p w:rsidR="00A865B0" w:rsidRPr="004B2697" w:rsidRDefault="00A865B0" w:rsidP="00E05B7E">
            <w:r w:rsidRPr="004B2697">
              <w:t>October</w:t>
            </w:r>
          </w:p>
        </w:tc>
        <w:tc>
          <w:tcPr>
            <w:tcW w:w="2304" w:type="dxa"/>
            <w:shd w:val="clear" w:color="auto" w:fill="auto"/>
          </w:tcPr>
          <w:p w:rsidR="00A865B0" w:rsidRPr="004B2697" w:rsidRDefault="00A865B0" w:rsidP="00E05B7E"/>
        </w:tc>
      </w:tr>
      <w:tr w:rsidR="00A865B0" w:rsidRPr="004B2697" w:rsidTr="00E05B7E">
        <w:tc>
          <w:tcPr>
            <w:tcW w:w="2157" w:type="dxa"/>
            <w:shd w:val="clear" w:color="auto" w:fill="auto"/>
          </w:tcPr>
          <w:p w:rsidR="00A865B0" w:rsidRPr="004B2697" w:rsidRDefault="00A865B0" w:rsidP="00E05B7E">
            <w:r w:rsidRPr="004B2697">
              <w:t>May</w:t>
            </w:r>
          </w:p>
        </w:tc>
        <w:tc>
          <w:tcPr>
            <w:tcW w:w="2451" w:type="dxa"/>
            <w:tcBorders>
              <w:right w:val="single" w:sz="4" w:space="0" w:color="auto"/>
            </w:tcBorders>
            <w:shd w:val="clear" w:color="auto" w:fill="auto"/>
          </w:tcPr>
          <w:p w:rsidR="00A865B0" w:rsidRPr="004B2697" w:rsidRDefault="004B50AE" w:rsidP="00E05B7E">
            <w:r>
              <w:t>Aronstam</w:t>
            </w:r>
          </w:p>
        </w:tc>
        <w:tc>
          <w:tcPr>
            <w:tcW w:w="630" w:type="dxa"/>
            <w:tcBorders>
              <w:top w:val="nil"/>
              <w:left w:val="single" w:sz="4" w:space="0" w:color="auto"/>
              <w:bottom w:val="nil"/>
              <w:right w:val="single" w:sz="4" w:space="0" w:color="auto"/>
            </w:tcBorders>
            <w:shd w:val="clear" w:color="auto" w:fill="auto"/>
          </w:tcPr>
          <w:p w:rsidR="00A865B0" w:rsidRPr="004B2697" w:rsidRDefault="00A865B0" w:rsidP="00E05B7E"/>
        </w:tc>
        <w:tc>
          <w:tcPr>
            <w:tcW w:w="2610" w:type="dxa"/>
            <w:tcBorders>
              <w:left w:val="single" w:sz="4" w:space="0" w:color="auto"/>
            </w:tcBorders>
            <w:shd w:val="clear" w:color="auto" w:fill="auto"/>
          </w:tcPr>
          <w:p w:rsidR="00A865B0" w:rsidRPr="004B2697" w:rsidRDefault="00A865B0" w:rsidP="00E05B7E">
            <w:r w:rsidRPr="004B2697">
              <w:t>November</w:t>
            </w:r>
          </w:p>
        </w:tc>
        <w:tc>
          <w:tcPr>
            <w:tcW w:w="2304" w:type="dxa"/>
            <w:shd w:val="clear" w:color="auto" w:fill="auto"/>
          </w:tcPr>
          <w:p w:rsidR="00A865B0" w:rsidRPr="004B2697" w:rsidRDefault="004B50AE" w:rsidP="00E05B7E">
            <w:r>
              <w:t>Uhl</w:t>
            </w:r>
          </w:p>
        </w:tc>
      </w:tr>
      <w:tr w:rsidR="00A865B0" w:rsidRPr="004B2697" w:rsidTr="00E05B7E">
        <w:tc>
          <w:tcPr>
            <w:tcW w:w="2157" w:type="dxa"/>
            <w:shd w:val="clear" w:color="auto" w:fill="auto"/>
          </w:tcPr>
          <w:p w:rsidR="00A865B0" w:rsidRPr="004B2697" w:rsidRDefault="00A865B0" w:rsidP="00E05B7E">
            <w:r w:rsidRPr="004B2697">
              <w:t>June</w:t>
            </w:r>
          </w:p>
        </w:tc>
        <w:tc>
          <w:tcPr>
            <w:tcW w:w="2451" w:type="dxa"/>
            <w:tcBorders>
              <w:right w:val="single" w:sz="4" w:space="0" w:color="auto"/>
            </w:tcBorders>
            <w:shd w:val="clear" w:color="auto" w:fill="auto"/>
          </w:tcPr>
          <w:p w:rsidR="00A865B0" w:rsidRPr="004B2697" w:rsidRDefault="004B50AE" w:rsidP="00E05B7E">
            <w:r>
              <w:t>Havens</w:t>
            </w:r>
          </w:p>
        </w:tc>
        <w:tc>
          <w:tcPr>
            <w:tcW w:w="630" w:type="dxa"/>
            <w:tcBorders>
              <w:top w:val="nil"/>
              <w:left w:val="single" w:sz="4" w:space="0" w:color="auto"/>
              <w:bottom w:val="nil"/>
              <w:right w:val="single" w:sz="4" w:space="0" w:color="auto"/>
            </w:tcBorders>
            <w:shd w:val="clear" w:color="auto" w:fill="auto"/>
          </w:tcPr>
          <w:p w:rsidR="00A865B0" w:rsidRPr="004B2697" w:rsidRDefault="00A865B0" w:rsidP="00E05B7E"/>
        </w:tc>
        <w:tc>
          <w:tcPr>
            <w:tcW w:w="2610" w:type="dxa"/>
            <w:tcBorders>
              <w:left w:val="single" w:sz="4" w:space="0" w:color="auto"/>
            </w:tcBorders>
            <w:shd w:val="clear" w:color="auto" w:fill="auto"/>
          </w:tcPr>
          <w:p w:rsidR="00A865B0" w:rsidRPr="004B2697" w:rsidRDefault="00A865B0" w:rsidP="00E05B7E">
            <w:r w:rsidRPr="004B2697">
              <w:t>December</w:t>
            </w:r>
          </w:p>
        </w:tc>
        <w:tc>
          <w:tcPr>
            <w:tcW w:w="2304" w:type="dxa"/>
            <w:shd w:val="clear" w:color="auto" w:fill="auto"/>
          </w:tcPr>
          <w:p w:rsidR="00A865B0" w:rsidRPr="004B2697" w:rsidRDefault="004B50AE" w:rsidP="00E05B7E">
            <w:r>
              <w:t>Uhl</w:t>
            </w:r>
          </w:p>
        </w:tc>
      </w:tr>
    </w:tbl>
    <w:p w:rsidR="00A865B0" w:rsidRPr="004514EC" w:rsidRDefault="00A865B0" w:rsidP="00A865B0"/>
    <w:p w:rsidR="00A865B0" w:rsidRDefault="00A865B0" w:rsidP="00A865B0">
      <w:pPr>
        <w:spacing w:line="480" w:lineRule="auto"/>
      </w:pPr>
      <w:r w:rsidRPr="004514EC">
        <w:t xml:space="preserve">Mayor </w:t>
      </w:r>
      <w:r w:rsidR="004B50AE">
        <w:t>Ayres</w:t>
      </w:r>
      <w:r w:rsidRPr="004514EC">
        <w:t xml:space="preserve"> asked the Trustees to attend their scheduled meetings</w:t>
      </w:r>
      <w:r>
        <w:t xml:space="preserve"> as chosen.</w:t>
      </w:r>
    </w:p>
    <w:p w:rsidR="004B50AE" w:rsidRPr="00445B59" w:rsidRDefault="004B50AE" w:rsidP="004B50AE">
      <w:pPr>
        <w:suppressAutoHyphens/>
        <w:spacing w:line="480" w:lineRule="auto"/>
      </w:pPr>
      <w:r w:rsidRPr="00445B59">
        <w:rPr>
          <w:b/>
          <w:szCs w:val="20"/>
          <w:u w:val="single"/>
          <w:lang w:eastAsia="ar-SA"/>
        </w:rPr>
        <w:t xml:space="preserve">NYCOM </w:t>
      </w:r>
      <w:r>
        <w:rPr>
          <w:b/>
          <w:szCs w:val="20"/>
          <w:u w:val="single"/>
          <w:lang w:eastAsia="ar-SA"/>
        </w:rPr>
        <w:t>Training</w:t>
      </w:r>
      <w:r>
        <w:rPr>
          <w:b/>
          <w:szCs w:val="20"/>
          <w:lang w:eastAsia="ar-SA"/>
        </w:rPr>
        <w:t xml:space="preserve">:  </w:t>
      </w:r>
      <w:r w:rsidRPr="00445B59">
        <w:rPr>
          <w:szCs w:val="20"/>
          <w:lang w:eastAsia="ar-SA"/>
        </w:rPr>
        <w:t xml:space="preserve">The clerk </w:t>
      </w:r>
      <w:r>
        <w:rPr>
          <w:szCs w:val="20"/>
          <w:lang w:eastAsia="ar-SA"/>
        </w:rPr>
        <w:t xml:space="preserve">submitted information </w:t>
      </w:r>
      <w:r w:rsidR="00E05B7E">
        <w:rPr>
          <w:szCs w:val="20"/>
          <w:lang w:eastAsia="ar-SA"/>
        </w:rPr>
        <w:t>for</w:t>
      </w:r>
      <w:r w:rsidRPr="00445B59">
        <w:rPr>
          <w:szCs w:val="20"/>
          <w:lang w:eastAsia="ar-SA"/>
        </w:rPr>
        <w:t xml:space="preserve"> NYCOM</w:t>
      </w:r>
      <w:r w:rsidR="00E05B7E">
        <w:rPr>
          <w:szCs w:val="20"/>
          <w:lang w:eastAsia="ar-SA"/>
        </w:rPr>
        <w:t>’s</w:t>
      </w:r>
      <w:r w:rsidRPr="00445B59">
        <w:rPr>
          <w:szCs w:val="20"/>
          <w:lang w:eastAsia="ar-SA"/>
        </w:rPr>
        <w:t xml:space="preserve"> </w:t>
      </w:r>
      <w:r w:rsidRPr="00E05B7E">
        <w:rPr>
          <w:i/>
          <w:szCs w:val="20"/>
          <w:lang w:eastAsia="ar-SA"/>
        </w:rPr>
        <w:t>Boot Camp</w:t>
      </w:r>
      <w:r w:rsidR="00E05B7E">
        <w:rPr>
          <w:i/>
          <w:szCs w:val="20"/>
          <w:lang w:eastAsia="ar-SA"/>
        </w:rPr>
        <w:t xml:space="preserve"> for Officials</w:t>
      </w:r>
      <w:r>
        <w:rPr>
          <w:szCs w:val="20"/>
          <w:lang w:eastAsia="ar-SA"/>
        </w:rPr>
        <w:t xml:space="preserve"> and a seminar on </w:t>
      </w:r>
      <w:r w:rsidR="00E05B7E">
        <w:rPr>
          <w:szCs w:val="20"/>
          <w:lang w:eastAsia="ar-SA"/>
        </w:rPr>
        <w:t xml:space="preserve">the </w:t>
      </w:r>
      <w:r w:rsidRPr="004B50AE">
        <w:rPr>
          <w:i/>
          <w:szCs w:val="20"/>
          <w:lang w:eastAsia="ar-SA"/>
        </w:rPr>
        <w:t>Powers and Responsibilities of Municipal Officials</w:t>
      </w:r>
      <w:r>
        <w:rPr>
          <w:szCs w:val="20"/>
          <w:lang w:eastAsia="ar-SA"/>
        </w:rPr>
        <w:t xml:space="preserve">.  </w:t>
      </w:r>
      <w:r w:rsidRPr="00445B59">
        <w:rPr>
          <w:szCs w:val="20"/>
          <w:lang w:eastAsia="ar-SA"/>
        </w:rPr>
        <w:t xml:space="preserve">Trustee </w:t>
      </w:r>
      <w:r>
        <w:rPr>
          <w:szCs w:val="20"/>
          <w:lang w:eastAsia="ar-SA"/>
        </w:rPr>
        <w:t>Aronstam</w:t>
      </w:r>
      <w:r w:rsidRPr="00445B59">
        <w:rPr>
          <w:szCs w:val="20"/>
          <w:lang w:eastAsia="ar-SA"/>
        </w:rPr>
        <w:t xml:space="preserve"> moved to approve any Trustee </w:t>
      </w:r>
      <w:r>
        <w:rPr>
          <w:szCs w:val="20"/>
          <w:lang w:eastAsia="ar-SA"/>
        </w:rPr>
        <w:t>be authorized</w:t>
      </w:r>
      <w:r w:rsidRPr="00445B59">
        <w:rPr>
          <w:szCs w:val="20"/>
          <w:lang w:eastAsia="ar-SA"/>
        </w:rPr>
        <w:t xml:space="preserve"> to attend.  Trustee </w:t>
      </w:r>
      <w:r w:rsidR="00E05B7E">
        <w:rPr>
          <w:szCs w:val="20"/>
          <w:lang w:eastAsia="ar-SA"/>
        </w:rPr>
        <w:t>Uhl</w:t>
      </w:r>
      <w:r w:rsidRPr="00445B59">
        <w:rPr>
          <w:szCs w:val="20"/>
          <w:lang w:eastAsia="ar-SA"/>
        </w:rPr>
        <w:t xml:space="preserve"> seconded the motion, which carried unanimously.</w:t>
      </w:r>
    </w:p>
    <w:p w:rsidR="004B50AE" w:rsidRPr="00136E73" w:rsidRDefault="004B50AE" w:rsidP="004B50AE">
      <w:pPr>
        <w:suppressAutoHyphens/>
        <w:spacing w:line="480" w:lineRule="auto"/>
        <w:rPr>
          <w:szCs w:val="20"/>
          <w:lang w:eastAsia="ar-SA"/>
        </w:rPr>
      </w:pPr>
      <w:r w:rsidRPr="00136E73">
        <w:rPr>
          <w:b/>
          <w:u w:val="single"/>
        </w:rPr>
        <w:t>Equipment Purchase/Parks Truck</w:t>
      </w:r>
      <w:r w:rsidRPr="00136E73">
        <w:rPr>
          <w:b/>
        </w:rPr>
        <w:t xml:space="preserve">: </w:t>
      </w:r>
      <w:r w:rsidRPr="00136E73">
        <w:t xml:space="preserve"> Trustee </w:t>
      </w:r>
      <w:r w:rsidR="00136E73">
        <w:t>Aronstam</w:t>
      </w:r>
      <w:r w:rsidRPr="00136E73">
        <w:t xml:space="preserve"> moved to approve the purchase of a 2017 Chevrolet 3500HD Silverado Pickup Truck with </w:t>
      </w:r>
      <w:r w:rsidR="00136E73">
        <w:t xml:space="preserve">9’ </w:t>
      </w:r>
      <w:r w:rsidRPr="00136E73">
        <w:t xml:space="preserve">dump body from </w:t>
      </w:r>
      <w:r w:rsidR="00136E73">
        <w:t>Eagle Auto Mall Sales, Inc.</w:t>
      </w:r>
      <w:r w:rsidRPr="00136E73">
        <w:t xml:space="preserve"> for the Parks Department, in the amount of $</w:t>
      </w:r>
      <w:r w:rsidR="00136E73">
        <w:t>36,346.76</w:t>
      </w:r>
      <w:r w:rsidRPr="00136E73">
        <w:t>.</w:t>
      </w:r>
      <w:r w:rsidR="00E05B7E" w:rsidRPr="00136E73">
        <w:t xml:space="preserve">  This includes the bid price of $35,516.76 with added strobe lights on cab and rear body for an additional cost of $870.</w:t>
      </w:r>
      <w:r w:rsidRPr="00136E73">
        <w:t xml:space="preserve">  </w:t>
      </w:r>
      <w:r w:rsidRPr="00136E73">
        <w:rPr>
          <w:bCs/>
          <w:szCs w:val="20"/>
          <w:lang w:eastAsia="ar-SA"/>
        </w:rPr>
        <w:t xml:space="preserve">Trustee </w:t>
      </w:r>
      <w:r w:rsidR="00792C40">
        <w:rPr>
          <w:bCs/>
          <w:szCs w:val="20"/>
          <w:lang w:eastAsia="ar-SA"/>
        </w:rPr>
        <w:t>Uhl</w:t>
      </w:r>
      <w:r w:rsidRPr="00136E73">
        <w:rPr>
          <w:bCs/>
          <w:szCs w:val="20"/>
          <w:lang w:eastAsia="ar-SA"/>
        </w:rPr>
        <w:t xml:space="preserve"> seconded the motion, </w:t>
      </w:r>
      <w:r w:rsidRPr="00136E73">
        <w:rPr>
          <w:szCs w:val="20"/>
          <w:lang w:eastAsia="ar-SA"/>
        </w:rPr>
        <w:t>which led to a roll call vote:</w:t>
      </w:r>
    </w:p>
    <w:p w:rsidR="004B50AE" w:rsidRPr="00136E73" w:rsidRDefault="004B50AE" w:rsidP="004B50AE">
      <w:pPr>
        <w:suppressAutoHyphens/>
        <w:rPr>
          <w:szCs w:val="20"/>
          <w:lang w:eastAsia="ar-SA"/>
        </w:rPr>
      </w:pPr>
      <w:r w:rsidRPr="00136E73">
        <w:rPr>
          <w:szCs w:val="20"/>
          <w:lang w:eastAsia="ar-SA"/>
        </w:rPr>
        <w:tab/>
      </w:r>
      <w:r w:rsidRPr="00136E73">
        <w:rPr>
          <w:szCs w:val="20"/>
          <w:lang w:eastAsia="ar-SA"/>
        </w:rPr>
        <w:tab/>
        <w:t xml:space="preserve">Ayes – </w:t>
      </w:r>
      <w:r w:rsidR="00E05B7E" w:rsidRPr="00136E73">
        <w:rPr>
          <w:szCs w:val="20"/>
          <w:lang w:eastAsia="ar-SA"/>
        </w:rPr>
        <w:t>6</w:t>
      </w:r>
      <w:r w:rsidRPr="00136E73">
        <w:rPr>
          <w:szCs w:val="20"/>
          <w:lang w:eastAsia="ar-SA"/>
        </w:rPr>
        <w:t xml:space="preserve">  </w:t>
      </w:r>
      <w:r w:rsidRPr="00136E73">
        <w:rPr>
          <w:szCs w:val="20"/>
          <w:lang w:eastAsia="ar-SA"/>
        </w:rPr>
        <w:tab/>
        <w:t xml:space="preserve">(Aronstam, </w:t>
      </w:r>
      <w:r w:rsidR="00E05B7E" w:rsidRPr="00136E73">
        <w:rPr>
          <w:szCs w:val="20"/>
          <w:lang w:eastAsia="ar-SA"/>
        </w:rPr>
        <w:t>Uhl, Havens,</w:t>
      </w:r>
      <w:r w:rsidRPr="00136E73">
        <w:rPr>
          <w:szCs w:val="20"/>
          <w:lang w:eastAsia="ar-SA"/>
        </w:rPr>
        <w:t xml:space="preserve"> Sinsabaugh, </w:t>
      </w:r>
      <w:r w:rsidR="00E05B7E" w:rsidRPr="00136E73">
        <w:rPr>
          <w:szCs w:val="20"/>
          <w:lang w:eastAsia="ar-SA"/>
        </w:rPr>
        <w:t>Reznicek, Ayres</w:t>
      </w:r>
      <w:r w:rsidRPr="00136E73">
        <w:rPr>
          <w:szCs w:val="20"/>
          <w:lang w:eastAsia="ar-SA"/>
        </w:rPr>
        <w:t>)</w:t>
      </w:r>
    </w:p>
    <w:p w:rsidR="004B50AE" w:rsidRPr="00136E73" w:rsidRDefault="004B50AE" w:rsidP="004B50AE">
      <w:pPr>
        <w:suppressAutoHyphens/>
        <w:rPr>
          <w:szCs w:val="20"/>
          <w:lang w:eastAsia="ar-SA"/>
        </w:rPr>
      </w:pPr>
      <w:r w:rsidRPr="00136E73">
        <w:rPr>
          <w:szCs w:val="20"/>
          <w:lang w:eastAsia="ar-SA"/>
        </w:rPr>
        <w:tab/>
      </w:r>
      <w:r w:rsidRPr="00136E73">
        <w:rPr>
          <w:szCs w:val="20"/>
          <w:lang w:eastAsia="ar-SA"/>
        </w:rPr>
        <w:tab/>
        <w:t>Nays – 0</w:t>
      </w:r>
    </w:p>
    <w:p w:rsidR="00E05B7E" w:rsidRPr="00136E73" w:rsidRDefault="00E05B7E" w:rsidP="004B50AE">
      <w:pPr>
        <w:suppressAutoHyphens/>
        <w:rPr>
          <w:szCs w:val="20"/>
          <w:lang w:eastAsia="ar-SA"/>
        </w:rPr>
      </w:pPr>
      <w:r w:rsidRPr="00136E73">
        <w:rPr>
          <w:szCs w:val="20"/>
          <w:lang w:eastAsia="ar-SA"/>
        </w:rPr>
        <w:tab/>
      </w:r>
      <w:r w:rsidRPr="00136E73">
        <w:rPr>
          <w:szCs w:val="20"/>
          <w:lang w:eastAsia="ar-SA"/>
        </w:rPr>
        <w:tab/>
        <w:t>Vacancy - 1</w:t>
      </w:r>
    </w:p>
    <w:p w:rsidR="004B50AE" w:rsidRPr="004B50AE" w:rsidRDefault="004B50AE" w:rsidP="004B50AE">
      <w:pPr>
        <w:spacing w:line="480" w:lineRule="auto"/>
        <w:rPr>
          <w:b/>
          <w:u w:val="single"/>
        </w:rPr>
      </w:pPr>
      <w:r w:rsidRPr="00C975C9">
        <w:rPr>
          <w:szCs w:val="20"/>
          <w:lang w:eastAsia="ar-SA"/>
        </w:rPr>
        <w:tab/>
      </w:r>
      <w:r w:rsidRPr="00C975C9">
        <w:rPr>
          <w:szCs w:val="20"/>
          <w:lang w:eastAsia="ar-SA"/>
        </w:rPr>
        <w:tab/>
        <w:t>The motion carried.</w:t>
      </w:r>
      <w:r>
        <w:tab/>
      </w:r>
    </w:p>
    <w:p w:rsidR="00A865B0" w:rsidRDefault="00A865B0" w:rsidP="00A865B0">
      <w:pPr>
        <w:pStyle w:val="p2"/>
        <w:widowControl/>
        <w:spacing w:line="480" w:lineRule="auto"/>
      </w:pPr>
      <w:r w:rsidRPr="00F4752A">
        <w:rPr>
          <w:b/>
          <w:bCs/>
          <w:u w:val="single"/>
        </w:rPr>
        <w:lastRenderedPageBreak/>
        <w:t>Adjournment</w:t>
      </w:r>
      <w:r w:rsidRPr="00F4752A">
        <w:t xml:space="preserve">:  Trustee </w:t>
      </w:r>
      <w:r w:rsidR="00525153">
        <w:t>Uhl</w:t>
      </w:r>
      <w:r w:rsidRPr="00F4752A">
        <w:t xml:space="preserve"> moved to adjourn at </w:t>
      </w:r>
      <w:r>
        <w:t>6:</w:t>
      </w:r>
      <w:r w:rsidR="007C1C3F">
        <w:t>19</w:t>
      </w:r>
      <w:r>
        <w:t xml:space="preserve"> </w:t>
      </w:r>
      <w:r w:rsidRPr="00F4752A">
        <w:t xml:space="preserve">p.m.  Trustee </w:t>
      </w:r>
      <w:r>
        <w:t xml:space="preserve">Sinsabaugh </w:t>
      </w:r>
      <w:r w:rsidRPr="00F4752A">
        <w:t>seconded the motion, which carried unanimously.</w:t>
      </w:r>
    </w:p>
    <w:p w:rsidR="00A865B0" w:rsidRPr="00A12D2D" w:rsidRDefault="00A865B0" w:rsidP="00A865B0">
      <w:pPr>
        <w:pStyle w:val="p2"/>
        <w:widowControl/>
        <w:tabs>
          <w:tab w:val="left" w:pos="180"/>
        </w:tabs>
        <w:suppressAutoHyphens w:val="0"/>
        <w:spacing w:line="480" w:lineRule="auto"/>
        <w:rPr>
          <w:szCs w:val="24"/>
          <w:lang w:eastAsia="en-US"/>
        </w:rPr>
      </w:pPr>
      <w:r w:rsidRPr="00A12D2D">
        <w:rPr>
          <w:szCs w:val="24"/>
          <w:lang w:eastAsia="en-US"/>
        </w:rPr>
        <w:tab/>
      </w:r>
      <w:r w:rsidRPr="00A12D2D">
        <w:rPr>
          <w:szCs w:val="24"/>
          <w:lang w:eastAsia="en-US"/>
        </w:rPr>
        <w:tab/>
      </w:r>
      <w:r w:rsidRPr="00A12D2D">
        <w:rPr>
          <w:szCs w:val="24"/>
          <w:lang w:eastAsia="en-US"/>
        </w:rPr>
        <w:tab/>
      </w:r>
      <w:r w:rsidRPr="00A12D2D">
        <w:rPr>
          <w:szCs w:val="24"/>
          <w:lang w:eastAsia="en-US"/>
        </w:rPr>
        <w:tab/>
      </w:r>
      <w:r w:rsidRPr="00A12D2D">
        <w:rPr>
          <w:szCs w:val="24"/>
          <w:lang w:eastAsia="en-US"/>
        </w:rPr>
        <w:tab/>
      </w:r>
      <w:r w:rsidRPr="00A12D2D">
        <w:rPr>
          <w:szCs w:val="24"/>
          <w:lang w:eastAsia="en-US"/>
        </w:rPr>
        <w:tab/>
      </w:r>
      <w:r w:rsidRPr="00A12D2D">
        <w:rPr>
          <w:szCs w:val="24"/>
          <w:lang w:eastAsia="en-US"/>
        </w:rPr>
        <w:tab/>
      </w:r>
      <w:r w:rsidRPr="00A12D2D">
        <w:rPr>
          <w:szCs w:val="24"/>
          <w:lang w:eastAsia="en-US"/>
        </w:rPr>
        <w:tab/>
      </w:r>
      <w:r w:rsidRPr="00A12D2D">
        <w:rPr>
          <w:szCs w:val="24"/>
          <w:lang w:eastAsia="en-US"/>
        </w:rPr>
        <w:tab/>
      </w:r>
      <w:r w:rsidRPr="00A12D2D">
        <w:rPr>
          <w:szCs w:val="24"/>
          <w:lang w:eastAsia="en-US"/>
        </w:rPr>
        <w:tab/>
        <w:t>Respectfully submitted,</w:t>
      </w:r>
    </w:p>
    <w:p w:rsidR="00A865B0" w:rsidRPr="00A12D2D" w:rsidRDefault="00A865B0" w:rsidP="00A865B0">
      <w:pPr>
        <w:tabs>
          <w:tab w:val="left" w:pos="0"/>
          <w:tab w:val="left" w:pos="90"/>
          <w:tab w:val="left" w:pos="180"/>
        </w:tabs>
      </w:pPr>
      <w:r w:rsidRPr="00A12D2D">
        <w:tab/>
      </w:r>
      <w:r w:rsidRPr="00A12D2D">
        <w:tab/>
      </w:r>
      <w:r w:rsidRPr="00A12D2D">
        <w:tab/>
      </w:r>
      <w:r w:rsidRPr="00A12D2D">
        <w:tab/>
      </w:r>
      <w:r w:rsidRPr="00A12D2D">
        <w:tab/>
      </w:r>
      <w:r w:rsidRPr="00A12D2D">
        <w:tab/>
      </w:r>
      <w:r w:rsidRPr="00A12D2D">
        <w:tab/>
      </w:r>
      <w:r w:rsidRPr="00A12D2D">
        <w:tab/>
      </w:r>
      <w:r w:rsidRPr="00A12D2D">
        <w:tab/>
      </w:r>
      <w:r w:rsidRPr="00A12D2D">
        <w:tab/>
      </w:r>
      <w:r w:rsidRPr="00A12D2D">
        <w:tab/>
        <w:t>_________________________</w:t>
      </w:r>
    </w:p>
    <w:p w:rsidR="00A865B0" w:rsidRDefault="00A865B0" w:rsidP="00A865B0">
      <w:pPr>
        <w:pStyle w:val="p2"/>
        <w:widowControl/>
        <w:tabs>
          <w:tab w:val="left" w:pos="0"/>
          <w:tab w:val="left" w:pos="90"/>
          <w:tab w:val="left" w:pos="180"/>
        </w:tabs>
        <w:suppressAutoHyphens w:val="0"/>
        <w:spacing w:line="480" w:lineRule="auto"/>
        <w:rPr>
          <w:szCs w:val="24"/>
          <w:lang w:eastAsia="en-US"/>
        </w:rPr>
      </w:pPr>
      <w:r w:rsidRPr="008512B1">
        <w:rPr>
          <w:szCs w:val="24"/>
          <w:lang w:eastAsia="en-US"/>
        </w:rPr>
        <w:tab/>
      </w:r>
      <w:r w:rsidRPr="008512B1">
        <w:rPr>
          <w:szCs w:val="24"/>
          <w:lang w:eastAsia="en-US"/>
        </w:rPr>
        <w:tab/>
      </w:r>
      <w:r w:rsidRPr="008512B1">
        <w:rPr>
          <w:szCs w:val="24"/>
          <w:lang w:eastAsia="en-US"/>
        </w:rPr>
        <w:tab/>
      </w:r>
      <w:r w:rsidRPr="008512B1">
        <w:rPr>
          <w:szCs w:val="24"/>
          <w:lang w:eastAsia="en-US"/>
        </w:rPr>
        <w:tab/>
      </w:r>
      <w:r w:rsidRPr="008512B1">
        <w:rPr>
          <w:szCs w:val="24"/>
          <w:lang w:eastAsia="en-US"/>
        </w:rPr>
        <w:tab/>
      </w:r>
      <w:r w:rsidRPr="008512B1">
        <w:rPr>
          <w:szCs w:val="24"/>
          <w:lang w:eastAsia="en-US"/>
        </w:rPr>
        <w:tab/>
      </w:r>
      <w:r w:rsidRPr="008512B1">
        <w:rPr>
          <w:szCs w:val="24"/>
          <w:lang w:eastAsia="en-US"/>
        </w:rPr>
        <w:tab/>
      </w:r>
      <w:r w:rsidRPr="008512B1">
        <w:rPr>
          <w:szCs w:val="24"/>
          <w:lang w:eastAsia="en-US"/>
        </w:rPr>
        <w:tab/>
      </w:r>
      <w:r w:rsidRPr="008512B1">
        <w:rPr>
          <w:szCs w:val="24"/>
          <w:lang w:eastAsia="en-US"/>
        </w:rPr>
        <w:tab/>
      </w:r>
      <w:r w:rsidRPr="008512B1">
        <w:rPr>
          <w:szCs w:val="24"/>
          <w:lang w:eastAsia="en-US"/>
        </w:rPr>
        <w:tab/>
      </w:r>
      <w:r w:rsidRPr="008512B1">
        <w:rPr>
          <w:szCs w:val="24"/>
          <w:lang w:eastAsia="en-US"/>
        </w:rPr>
        <w:tab/>
        <w:t>Michele Wood, Clerk Treasurer</w:t>
      </w:r>
    </w:p>
    <w:p w:rsidR="00D148A4" w:rsidRDefault="00D148A4" w:rsidP="00A865B0">
      <w:pPr>
        <w:pStyle w:val="p2"/>
        <w:widowControl/>
        <w:tabs>
          <w:tab w:val="left" w:pos="0"/>
          <w:tab w:val="left" w:pos="90"/>
          <w:tab w:val="left" w:pos="180"/>
        </w:tabs>
        <w:suppressAutoHyphens w:val="0"/>
        <w:spacing w:line="480" w:lineRule="auto"/>
        <w:rPr>
          <w:szCs w:val="24"/>
          <w:lang w:eastAsia="en-US"/>
        </w:rPr>
      </w:pPr>
    </w:p>
    <w:p w:rsidR="00D148A4" w:rsidRPr="007F306E" w:rsidRDefault="00D148A4" w:rsidP="00D148A4">
      <w:pPr>
        <w:keepNext/>
        <w:tabs>
          <w:tab w:val="left" w:pos="180"/>
        </w:tabs>
        <w:suppressAutoHyphens/>
        <w:jc w:val="center"/>
        <w:outlineLvl w:val="2"/>
        <w:rPr>
          <w:b/>
          <w:szCs w:val="20"/>
          <w:lang w:eastAsia="ar-SA"/>
        </w:rPr>
      </w:pPr>
      <w:r w:rsidRPr="007F306E">
        <w:rPr>
          <w:b/>
          <w:szCs w:val="20"/>
          <w:lang w:eastAsia="ar-SA"/>
        </w:rPr>
        <w:t>PUBLIC HEARING HELD BY THE BOARD OF</w:t>
      </w:r>
    </w:p>
    <w:p w:rsidR="00D148A4" w:rsidRPr="007F306E" w:rsidRDefault="00D148A4" w:rsidP="00D148A4">
      <w:pPr>
        <w:tabs>
          <w:tab w:val="left" w:pos="180"/>
        </w:tabs>
        <w:jc w:val="center"/>
        <w:rPr>
          <w:b/>
        </w:rPr>
      </w:pPr>
      <w:r w:rsidRPr="007F306E">
        <w:rPr>
          <w:b/>
        </w:rPr>
        <w:t xml:space="preserve">TRUSTEES OF THE VILLAGE OF WAVERLY AT 6:15 P.M. </w:t>
      </w:r>
    </w:p>
    <w:p w:rsidR="00D148A4" w:rsidRPr="007F306E" w:rsidRDefault="00D148A4" w:rsidP="00D148A4">
      <w:pPr>
        <w:tabs>
          <w:tab w:val="left" w:pos="180"/>
        </w:tabs>
        <w:jc w:val="center"/>
        <w:rPr>
          <w:b/>
        </w:rPr>
      </w:pPr>
      <w:r w:rsidRPr="007F306E">
        <w:rPr>
          <w:b/>
        </w:rPr>
        <w:t>ON TUESDAY, APRIL 1</w:t>
      </w:r>
      <w:r>
        <w:rPr>
          <w:b/>
        </w:rPr>
        <w:t>1</w:t>
      </w:r>
      <w:r w:rsidRPr="007F306E">
        <w:rPr>
          <w:b/>
        </w:rPr>
        <w:t>, 201</w:t>
      </w:r>
      <w:r>
        <w:rPr>
          <w:b/>
        </w:rPr>
        <w:t>7</w:t>
      </w:r>
      <w:r w:rsidRPr="007F306E">
        <w:rPr>
          <w:b/>
        </w:rPr>
        <w:t xml:space="preserve"> IN THE TRUSTEES' ROOM,</w:t>
      </w:r>
    </w:p>
    <w:p w:rsidR="00D148A4" w:rsidRPr="007F306E" w:rsidRDefault="00D148A4" w:rsidP="00D148A4">
      <w:pPr>
        <w:tabs>
          <w:tab w:val="left" w:pos="180"/>
        </w:tabs>
        <w:jc w:val="center"/>
        <w:rPr>
          <w:b/>
        </w:rPr>
      </w:pPr>
      <w:r w:rsidRPr="007F306E">
        <w:rPr>
          <w:b/>
        </w:rPr>
        <w:t xml:space="preserve">VILLAGE HALL FOR THE PURPOSE OF PUBLIC COMMENT </w:t>
      </w:r>
    </w:p>
    <w:p w:rsidR="00D148A4" w:rsidRPr="007F306E" w:rsidRDefault="00D148A4" w:rsidP="00D148A4">
      <w:pPr>
        <w:tabs>
          <w:tab w:val="left" w:pos="180"/>
        </w:tabs>
        <w:jc w:val="center"/>
        <w:rPr>
          <w:b/>
        </w:rPr>
      </w:pPr>
      <w:r w:rsidRPr="007F306E">
        <w:rPr>
          <w:b/>
        </w:rPr>
        <w:t>ON THE 201</w:t>
      </w:r>
      <w:r>
        <w:rPr>
          <w:b/>
        </w:rPr>
        <w:t>7</w:t>
      </w:r>
      <w:r w:rsidRPr="007F306E">
        <w:rPr>
          <w:b/>
        </w:rPr>
        <w:t>-201</w:t>
      </w:r>
      <w:r>
        <w:rPr>
          <w:b/>
        </w:rPr>
        <w:t>8</w:t>
      </w:r>
      <w:r w:rsidRPr="007F306E">
        <w:rPr>
          <w:b/>
        </w:rPr>
        <w:t xml:space="preserve"> TENTATIVE BUDGET</w:t>
      </w:r>
    </w:p>
    <w:p w:rsidR="00D148A4" w:rsidRPr="007F306E" w:rsidRDefault="00D148A4" w:rsidP="00D148A4">
      <w:pPr>
        <w:tabs>
          <w:tab w:val="left" w:pos="180"/>
        </w:tabs>
        <w:jc w:val="center"/>
        <w:rPr>
          <w:b/>
        </w:rPr>
      </w:pPr>
    </w:p>
    <w:p w:rsidR="00D148A4" w:rsidRPr="007F306E" w:rsidRDefault="00D148A4" w:rsidP="00D148A4">
      <w:pPr>
        <w:tabs>
          <w:tab w:val="left" w:pos="180"/>
        </w:tabs>
        <w:spacing w:line="480" w:lineRule="auto"/>
      </w:pPr>
      <w:r w:rsidRPr="007F306E">
        <w:tab/>
      </w:r>
      <w:r w:rsidRPr="007F306E">
        <w:tab/>
        <w:t xml:space="preserve">Mayor </w:t>
      </w:r>
      <w:r>
        <w:t>Ayres</w:t>
      </w:r>
      <w:r w:rsidRPr="007F306E">
        <w:t xml:space="preserve"> declared the hearing open at 6:15 p.m. and directed the clerk to read the notice of public hearing.  </w:t>
      </w:r>
    </w:p>
    <w:p w:rsidR="00D148A4" w:rsidRPr="007F306E" w:rsidRDefault="00D148A4" w:rsidP="00D148A4">
      <w:pPr>
        <w:suppressAutoHyphens/>
        <w:spacing w:line="480" w:lineRule="auto"/>
        <w:rPr>
          <w:szCs w:val="20"/>
          <w:lang w:eastAsia="ar-SA"/>
        </w:rPr>
      </w:pPr>
      <w:r w:rsidRPr="007F306E">
        <w:rPr>
          <w:b/>
          <w:szCs w:val="20"/>
          <w:u w:val="single"/>
          <w:lang w:eastAsia="ar-SA"/>
        </w:rPr>
        <w:t>Roll Call</w:t>
      </w:r>
      <w:r w:rsidRPr="007F306E">
        <w:rPr>
          <w:b/>
          <w:szCs w:val="20"/>
          <w:lang w:eastAsia="ar-SA"/>
        </w:rPr>
        <w:t xml:space="preserve">:  </w:t>
      </w:r>
      <w:r w:rsidRPr="007F306E">
        <w:rPr>
          <w:szCs w:val="20"/>
          <w:lang w:eastAsia="ar-SA"/>
        </w:rPr>
        <w:t xml:space="preserve">Present were Trustees:  Sinsabaugh, Uhl, </w:t>
      </w:r>
      <w:r>
        <w:rPr>
          <w:szCs w:val="20"/>
          <w:lang w:eastAsia="ar-SA"/>
        </w:rPr>
        <w:t>Reznicek,</w:t>
      </w:r>
      <w:r w:rsidRPr="007F306E">
        <w:rPr>
          <w:szCs w:val="20"/>
          <w:lang w:eastAsia="ar-SA"/>
        </w:rPr>
        <w:t xml:space="preserve"> Aronstam, and Mayor </w:t>
      </w:r>
      <w:r>
        <w:rPr>
          <w:szCs w:val="20"/>
          <w:lang w:eastAsia="ar-SA"/>
        </w:rPr>
        <w:t>Ayres</w:t>
      </w:r>
      <w:r w:rsidRPr="007F306E">
        <w:rPr>
          <w:szCs w:val="20"/>
          <w:lang w:eastAsia="ar-SA"/>
        </w:rPr>
        <w:t xml:space="preserve"> </w:t>
      </w:r>
    </w:p>
    <w:p w:rsidR="00D148A4" w:rsidRPr="007F306E" w:rsidRDefault="00D148A4" w:rsidP="00D148A4">
      <w:pPr>
        <w:suppressAutoHyphens/>
        <w:spacing w:line="480" w:lineRule="auto"/>
        <w:rPr>
          <w:szCs w:val="20"/>
          <w:lang w:eastAsia="ar-SA"/>
        </w:rPr>
      </w:pPr>
      <w:r w:rsidRPr="007F306E">
        <w:rPr>
          <w:szCs w:val="20"/>
          <w:lang w:eastAsia="ar-SA"/>
        </w:rPr>
        <w:t xml:space="preserve">Also present were Clerk Treasurer Wood, and Attorney Keene </w:t>
      </w:r>
    </w:p>
    <w:p w:rsidR="00D148A4" w:rsidRPr="007F306E" w:rsidRDefault="00D148A4" w:rsidP="00D148A4">
      <w:pPr>
        <w:suppressAutoHyphens/>
        <w:spacing w:line="480" w:lineRule="auto"/>
        <w:rPr>
          <w:szCs w:val="20"/>
          <w:lang w:eastAsia="ar-SA"/>
        </w:rPr>
      </w:pPr>
      <w:r w:rsidRPr="007F306E">
        <w:rPr>
          <w:szCs w:val="20"/>
          <w:lang w:eastAsia="ar-SA"/>
        </w:rPr>
        <w:t xml:space="preserve">Press included, Ron Cole of WAVR/WATS, and Johnny Williams of the Morning Times </w:t>
      </w:r>
    </w:p>
    <w:p w:rsidR="00D148A4" w:rsidRPr="007F306E" w:rsidRDefault="00D148A4" w:rsidP="00D148A4">
      <w:pPr>
        <w:suppressAutoHyphens/>
        <w:spacing w:line="480" w:lineRule="auto"/>
        <w:rPr>
          <w:szCs w:val="20"/>
          <w:lang w:eastAsia="ar-SA"/>
        </w:rPr>
      </w:pPr>
      <w:r w:rsidRPr="007F306E">
        <w:rPr>
          <w:szCs w:val="20"/>
          <w:lang w:eastAsia="ar-SA"/>
        </w:rPr>
        <w:tab/>
        <w:t>Mayor</w:t>
      </w:r>
      <w:r>
        <w:rPr>
          <w:szCs w:val="20"/>
          <w:lang w:eastAsia="ar-SA"/>
        </w:rPr>
        <w:t xml:space="preserve"> Ayres</w:t>
      </w:r>
      <w:r w:rsidRPr="007F306E">
        <w:rPr>
          <w:szCs w:val="20"/>
          <w:lang w:eastAsia="ar-SA"/>
        </w:rPr>
        <w:t xml:space="preserve"> stated the budget committee and the department heads worked closely to keep the proposed budget as low as possible.  He thanked the committee for their efforts.</w:t>
      </w:r>
      <w:r>
        <w:rPr>
          <w:szCs w:val="20"/>
          <w:lang w:eastAsia="ar-SA"/>
        </w:rPr>
        <w:t xml:space="preserve">  He also summarized the budget and </w:t>
      </w:r>
      <w:r w:rsidRPr="007F306E">
        <w:rPr>
          <w:szCs w:val="20"/>
          <w:lang w:eastAsia="ar-SA"/>
        </w:rPr>
        <w:t xml:space="preserve">opened the floor </w:t>
      </w:r>
      <w:r>
        <w:rPr>
          <w:szCs w:val="20"/>
          <w:lang w:eastAsia="ar-SA"/>
        </w:rPr>
        <w:t>for</w:t>
      </w:r>
      <w:r w:rsidRPr="007F306E">
        <w:rPr>
          <w:szCs w:val="20"/>
          <w:lang w:eastAsia="ar-SA"/>
        </w:rPr>
        <w:t xml:space="preserve"> comments regarding the tentative 201</w:t>
      </w:r>
      <w:r>
        <w:rPr>
          <w:szCs w:val="20"/>
          <w:lang w:eastAsia="ar-SA"/>
        </w:rPr>
        <w:t>7</w:t>
      </w:r>
      <w:r w:rsidRPr="007F306E">
        <w:rPr>
          <w:szCs w:val="20"/>
          <w:lang w:eastAsia="ar-SA"/>
        </w:rPr>
        <w:t>-201</w:t>
      </w:r>
      <w:r>
        <w:rPr>
          <w:szCs w:val="20"/>
          <w:lang w:eastAsia="ar-SA"/>
        </w:rPr>
        <w:t>8</w:t>
      </w:r>
      <w:r w:rsidRPr="007F306E">
        <w:rPr>
          <w:szCs w:val="20"/>
          <w:lang w:eastAsia="ar-SA"/>
        </w:rPr>
        <w:t xml:space="preserve"> tentative budget.  </w:t>
      </w:r>
    </w:p>
    <w:p w:rsidR="00D148A4" w:rsidRDefault="00D148A4" w:rsidP="00D148A4">
      <w:pPr>
        <w:suppressAutoHyphens/>
        <w:spacing w:line="480" w:lineRule="auto"/>
      </w:pPr>
      <w:r w:rsidRPr="007F306E">
        <w:rPr>
          <w:szCs w:val="20"/>
          <w:lang w:eastAsia="ar-SA"/>
        </w:rPr>
        <w:tab/>
      </w:r>
      <w:r w:rsidRPr="007F306E">
        <w:t xml:space="preserve">With no one wishing to be heard, Mayor </w:t>
      </w:r>
      <w:r>
        <w:t>Ayres</w:t>
      </w:r>
      <w:r w:rsidRPr="007F306E">
        <w:t xml:space="preserve"> closed the hearing at 6:2</w:t>
      </w:r>
      <w:r>
        <w:t>0</w:t>
      </w:r>
      <w:r w:rsidRPr="007F306E">
        <w:t xml:space="preserve"> p.m.</w:t>
      </w:r>
    </w:p>
    <w:p w:rsidR="003E064A" w:rsidRPr="007F306E" w:rsidRDefault="003E064A" w:rsidP="00D148A4">
      <w:pPr>
        <w:suppressAutoHyphens/>
        <w:spacing w:line="480" w:lineRule="auto"/>
      </w:pPr>
    </w:p>
    <w:p w:rsidR="00D148A4" w:rsidRPr="007F306E" w:rsidRDefault="00D148A4" w:rsidP="00D148A4">
      <w:pPr>
        <w:tabs>
          <w:tab w:val="left" w:pos="180"/>
        </w:tabs>
        <w:spacing w:line="480" w:lineRule="auto"/>
      </w:pPr>
      <w:r w:rsidRPr="007F306E">
        <w:tab/>
      </w:r>
      <w:r w:rsidRPr="007F306E">
        <w:tab/>
      </w:r>
      <w:r w:rsidRPr="007F306E">
        <w:tab/>
      </w:r>
      <w:r w:rsidRPr="007F306E">
        <w:tab/>
      </w:r>
      <w:r w:rsidRPr="007F306E">
        <w:tab/>
      </w:r>
      <w:r w:rsidRPr="007F306E">
        <w:tab/>
      </w:r>
      <w:r w:rsidRPr="007F306E">
        <w:tab/>
      </w:r>
      <w:r w:rsidRPr="007F306E">
        <w:tab/>
      </w:r>
      <w:r w:rsidRPr="007F306E">
        <w:tab/>
      </w:r>
      <w:r w:rsidRPr="007F306E">
        <w:tab/>
        <w:t>Respectfully submitted,</w:t>
      </w:r>
    </w:p>
    <w:p w:rsidR="00D148A4" w:rsidRPr="007F306E" w:rsidRDefault="00D148A4" w:rsidP="00D148A4">
      <w:pPr>
        <w:tabs>
          <w:tab w:val="left" w:pos="180"/>
        </w:tabs>
      </w:pPr>
      <w:r w:rsidRPr="007F306E">
        <w:tab/>
      </w:r>
      <w:r w:rsidRPr="007F306E">
        <w:tab/>
      </w:r>
      <w:r w:rsidRPr="007F306E">
        <w:tab/>
      </w:r>
      <w:r w:rsidRPr="007F306E">
        <w:tab/>
      </w:r>
      <w:r w:rsidRPr="007F306E">
        <w:tab/>
      </w:r>
      <w:r w:rsidRPr="007F306E">
        <w:tab/>
      </w:r>
      <w:r w:rsidRPr="007F306E">
        <w:tab/>
      </w:r>
      <w:r w:rsidRPr="007F306E">
        <w:tab/>
      </w:r>
      <w:r w:rsidRPr="007F306E">
        <w:tab/>
      </w:r>
      <w:r w:rsidRPr="007F306E">
        <w:tab/>
        <w:t>________________________</w:t>
      </w:r>
      <w:r w:rsidRPr="007F306E">
        <w:tab/>
      </w:r>
      <w:r w:rsidRPr="007F306E">
        <w:tab/>
      </w:r>
      <w:r w:rsidRPr="007F306E">
        <w:tab/>
      </w:r>
      <w:r w:rsidRPr="007F306E">
        <w:tab/>
      </w:r>
      <w:r w:rsidRPr="007F306E">
        <w:tab/>
      </w:r>
      <w:r w:rsidRPr="007F306E">
        <w:tab/>
      </w:r>
      <w:r w:rsidRPr="007F306E">
        <w:tab/>
      </w:r>
      <w:r w:rsidRPr="007F306E">
        <w:tab/>
      </w:r>
      <w:r w:rsidRPr="007F306E">
        <w:tab/>
      </w:r>
      <w:r w:rsidRPr="007F306E">
        <w:tab/>
      </w:r>
      <w:r w:rsidRPr="007F306E">
        <w:tab/>
        <w:t>Michele Wood, Clerk/Treasurer</w:t>
      </w:r>
    </w:p>
    <w:p w:rsidR="008B32C3" w:rsidRDefault="008B32C3" w:rsidP="00E80F1A">
      <w:pPr>
        <w:tabs>
          <w:tab w:val="left" w:pos="0"/>
          <w:tab w:val="left" w:pos="90"/>
          <w:tab w:val="left" w:pos="180"/>
        </w:tabs>
        <w:spacing w:line="480" w:lineRule="auto"/>
      </w:pPr>
    </w:p>
    <w:p w:rsidR="003E064A" w:rsidRDefault="003E064A" w:rsidP="00E80F1A">
      <w:pPr>
        <w:tabs>
          <w:tab w:val="left" w:pos="0"/>
          <w:tab w:val="left" w:pos="90"/>
          <w:tab w:val="left" w:pos="180"/>
        </w:tabs>
        <w:spacing w:line="480" w:lineRule="auto"/>
      </w:pPr>
    </w:p>
    <w:p w:rsidR="00D148A4" w:rsidRPr="004D05C6" w:rsidRDefault="00D148A4" w:rsidP="00D148A4">
      <w:pPr>
        <w:jc w:val="center"/>
        <w:rPr>
          <w:rFonts w:eastAsiaTheme="minorHAnsi"/>
          <w:b/>
        </w:rPr>
      </w:pPr>
      <w:r w:rsidRPr="004D05C6">
        <w:rPr>
          <w:rFonts w:eastAsiaTheme="minorHAnsi"/>
          <w:b/>
        </w:rPr>
        <w:t>REGULAR MEETING OF THE BOARD OF TRUSTEES</w:t>
      </w:r>
    </w:p>
    <w:p w:rsidR="00D148A4" w:rsidRPr="004D05C6" w:rsidRDefault="00D148A4" w:rsidP="00D148A4">
      <w:pPr>
        <w:jc w:val="center"/>
        <w:rPr>
          <w:rFonts w:eastAsiaTheme="minorHAnsi"/>
          <w:b/>
        </w:rPr>
      </w:pPr>
      <w:r w:rsidRPr="004D05C6">
        <w:rPr>
          <w:rFonts w:eastAsiaTheme="minorHAnsi"/>
          <w:b/>
        </w:rPr>
        <w:t>OF THE VILLAGE OF WAVERLY HELD AT 6:30 P.M.</w:t>
      </w:r>
    </w:p>
    <w:p w:rsidR="00D148A4" w:rsidRPr="004D05C6" w:rsidRDefault="00D148A4" w:rsidP="00D148A4">
      <w:pPr>
        <w:jc w:val="center"/>
        <w:rPr>
          <w:rFonts w:eastAsiaTheme="minorHAnsi"/>
          <w:b/>
        </w:rPr>
      </w:pPr>
      <w:r w:rsidRPr="004D05C6">
        <w:rPr>
          <w:rFonts w:eastAsiaTheme="minorHAnsi"/>
          <w:b/>
        </w:rPr>
        <w:t>ON WEDNESDAY, APRIL 11, 2017 IN THE</w:t>
      </w:r>
    </w:p>
    <w:p w:rsidR="00D148A4" w:rsidRPr="004D05C6" w:rsidRDefault="00D148A4" w:rsidP="00D148A4">
      <w:pPr>
        <w:keepNext/>
        <w:jc w:val="center"/>
        <w:outlineLvl w:val="0"/>
        <w:rPr>
          <w:rFonts w:eastAsiaTheme="minorHAnsi"/>
          <w:b/>
        </w:rPr>
      </w:pPr>
      <w:r w:rsidRPr="004D05C6">
        <w:rPr>
          <w:rFonts w:eastAsiaTheme="minorHAnsi"/>
          <w:b/>
        </w:rPr>
        <w:t>TRUSTEES’ ROOM IN THE VILLAGE HALL</w:t>
      </w:r>
    </w:p>
    <w:p w:rsidR="00D148A4" w:rsidRPr="00D148A4" w:rsidRDefault="00D148A4" w:rsidP="00D148A4">
      <w:pPr>
        <w:spacing w:after="200" w:line="276" w:lineRule="auto"/>
        <w:rPr>
          <w:rFonts w:asciiTheme="minorHAnsi" w:eastAsiaTheme="minorHAnsi" w:hAnsiTheme="minorHAnsi" w:cstheme="minorBidi"/>
          <w:sz w:val="22"/>
          <w:szCs w:val="22"/>
          <w:highlight w:val="yellow"/>
        </w:rPr>
      </w:pPr>
    </w:p>
    <w:p w:rsidR="00D148A4" w:rsidRPr="002D43CF" w:rsidRDefault="00D148A4" w:rsidP="00D148A4">
      <w:pPr>
        <w:spacing w:line="480" w:lineRule="auto"/>
        <w:rPr>
          <w:rFonts w:eastAsiaTheme="minorHAnsi"/>
        </w:rPr>
      </w:pPr>
      <w:r w:rsidRPr="002D43CF">
        <w:rPr>
          <w:rFonts w:eastAsiaTheme="minorHAnsi"/>
        </w:rPr>
        <w:t xml:space="preserve">Mayor Ayres called the meeting to order at 6:30 p.m. and led in the Pledge of Allegiance.  </w:t>
      </w:r>
    </w:p>
    <w:p w:rsidR="00D148A4" w:rsidRPr="00851180" w:rsidRDefault="00D148A4" w:rsidP="00D148A4">
      <w:pPr>
        <w:tabs>
          <w:tab w:val="left" w:pos="0"/>
          <w:tab w:val="left" w:pos="90"/>
          <w:tab w:val="left" w:pos="180"/>
        </w:tabs>
        <w:spacing w:line="480" w:lineRule="auto"/>
      </w:pPr>
      <w:r w:rsidRPr="00851180">
        <w:rPr>
          <w:b/>
          <w:bCs/>
          <w:u w:val="single"/>
        </w:rPr>
        <w:t>Roll Call</w:t>
      </w:r>
      <w:r w:rsidRPr="00851180">
        <w:rPr>
          <w:b/>
          <w:bCs/>
        </w:rPr>
        <w:t>:</w:t>
      </w:r>
      <w:r w:rsidRPr="00851180">
        <w:t xml:space="preserve">  Present were Trustees Sinsabaugh, </w:t>
      </w:r>
      <w:r w:rsidR="00851180" w:rsidRPr="00851180">
        <w:t>Uhl,</w:t>
      </w:r>
      <w:r w:rsidRPr="00851180">
        <w:t xml:space="preserve"> </w:t>
      </w:r>
      <w:r w:rsidR="00851180" w:rsidRPr="00851180">
        <w:t>Reznicek</w:t>
      </w:r>
      <w:r w:rsidRPr="00851180">
        <w:t>, Aronstam, and Mayor</w:t>
      </w:r>
      <w:r w:rsidR="00851180" w:rsidRPr="00851180">
        <w:t xml:space="preserve"> Ayres</w:t>
      </w:r>
    </w:p>
    <w:p w:rsidR="00D148A4" w:rsidRPr="00851180" w:rsidRDefault="00D148A4" w:rsidP="00D148A4">
      <w:pPr>
        <w:tabs>
          <w:tab w:val="left" w:pos="0"/>
          <w:tab w:val="left" w:pos="90"/>
          <w:tab w:val="left" w:pos="180"/>
        </w:tabs>
        <w:spacing w:line="480" w:lineRule="auto"/>
        <w:rPr>
          <w:szCs w:val="20"/>
          <w:lang w:eastAsia="ar-SA"/>
        </w:rPr>
      </w:pPr>
      <w:r w:rsidRPr="00851180">
        <w:t xml:space="preserve">Also present Clerk Treasurer Wood, Attorney Keene, </w:t>
      </w:r>
      <w:r w:rsidR="00851180" w:rsidRPr="00851180">
        <w:t>Daniel Leary, and Ron Keene</w:t>
      </w:r>
    </w:p>
    <w:p w:rsidR="00D148A4" w:rsidRPr="00851180" w:rsidRDefault="00D148A4" w:rsidP="00D148A4">
      <w:pPr>
        <w:suppressAutoHyphens/>
        <w:spacing w:line="480" w:lineRule="auto"/>
        <w:rPr>
          <w:szCs w:val="20"/>
          <w:lang w:eastAsia="ar-SA"/>
        </w:rPr>
      </w:pPr>
      <w:r w:rsidRPr="00851180">
        <w:rPr>
          <w:szCs w:val="20"/>
          <w:lang w:eastAsia="ar-SA"/>
        </w:rPr>
        <w:t>Press included Ron Cole of WATS/WAVR, and Johnny Williams of the Morning Times</w:t>
      </w:r>
    </w:p>
    <w:p w:rsidR="00851180" w:rsidRPr="00851180" w:rsidRDefault="00851180" w:rsidP="00D148A4">
      <w:pPr>
        <w:suppressAutoHyphens/>
        <w:spacing w:line="480" w:lineRule="auto"/>
        <w:rPr>
          <w:szCs w:val="20"/>
          <w:lang w:eastAsia="ar-SA"/>
        </w:rPr>
      </w:pPr>
      <w:r w:rsidRPr="00851180">
        <w:rPr>
          <w:b/>
          <w:szCs w:val="20"/>
          <w:u w:val="single"/>
          <w:lang w:eastAsia="ar-SA"/>
        </w:rPr>
        <w:t>Mayor’s Appointment/Oath of Office</w:t>
      </w:r>
      <w:r w:rsidRPr="00851180">
        <w:rPr>
          <w:b/>
          <w:szCs w:val="20"/>
          <w:lang w:eastAsia="ar-SA"/>
        </w:rPr>
        <w:t xml:space="preserve">:  </w:t>
      </w:r>
      <w:r>
        <w:rPr>
          <w:szCs w:val="20"/>
          <w:lang w:eastAsia="ar-SA"/>
        </w:rPr>
        <w:t>Mayor Ayres appointed Ronald Keene to fill the vacancy on the Board of Trustees.  This term will expire with the next election.  The clerk administered the Oath of Office to Trustee Keene.  Mayor Ayres welcomed him to the Board, and Trustee Keene thanked him.</w:t>
      </w:r>
    </w:p>
    <w:p w:rsidR="00D148A4" w:rsidRDefault="00D148A4" w:rsidP="00D148A4">
      <w:pPr>
        <w:tabs>
          <w:tab w:val="left" w:pos="0"/>
          <w:tab w:val="left" w:pos="90"/>
          <w:tab w:val="left" w:pos="180"/>
        </w:tabs>
        <w:spacing w:line="480" w:lineRule="auto"/>
        <w:rPr>
          <w:szCs w:val="20"/>
          <w:lang w:eastAsia="ar-SA"/>
        </w:rPr>
      </w:pPr>
      <w:r w:rsidRPr="00851180">
        <w:rPr>
          <w:rFonts w:eastAsiaTheme="minorHAnsi"/>
          <w:b/>
          <w:u w:val="single"/>
        </w:rPr>
        <w:lastRenderedPageBreak/>
        <w:t>Public Comments</w:t>
      </w:r>
      <w:r w:rsidRPr="00851180">
        <w:rPr>
          <w:rFonts w:eastAsiaTheme="minorHAnsi"/>
          <w:b/>
        </w:rPr>
        <w:t>:</w:t>
      </w:r>
      <w:r w:rsidRPr="00851180">
        <w:rPr>
          <w:rFonts w:eastAsiaTheme="minorHAnsi"/>
        </w:rPr>
        <w:t xml:space="preserve">  </w:t>
      </w:r>
      <w:r w:rsidR="00851180">
        <w:rPr>
          <w:szCs w:val="20"/>
          <w:lang w:eastAsia="ar-SA"/>
        </w:rPr>
        <w:t>Margaret Prinzi, of 447 Chemung Street, stated her 3-year old grandson wants to be a policeman.  Chief Gelatt spent time with him and he showed him the police car.  She thanked Chief Gelatt and the Waverly Police Department</w:t>
      </w:r>
      <w:r w:rsidR="004E6E96">
        <w:rPr>
          <w:szCs w:val="20"/>
          <w:lang w:eastAsia="ar-SA"/>
        </w:rPr>
        <w:t xml:space="preserve"> for their service to the residents, as it was much appreciated.</w:t>
      </w:r>
    </w:p>
    <w:p w:rsidR="004E6E96" w:rsidRDefault="004E6E96" w:rsidP="00D148A4">
      <w:pPr>
        <w:tabs>
          <w:tab w:val="left" w:pos="0"/>
          <w:tab w:val="left" w:pos="90"/>
          <w:tab w:val="left" w:pos="180"/>
        </w:tabs>
        <w:spacing w:line="480" w:lineRule="auto"/>
        <w:rPr>
          <w:szCs w:val="20"/>
          <w:lang w:eastAsia="ar-SA"/>
        </w:rPr>
      </w:pPr>
      <w:r>
        <w:rPr>
          <w:szCs w:val="20"/>
          <w:lang w:eastAsia="ar-SA"/>
        </w:rPr>
        <w:tab/>
      </w:r>
      <w:r>
        <w:rPr>
          <w:szCs w:val="20"/>
          <w:lang w:eastAsia="ar-SA"/>
        </w:rPr>
        <w:tab/>
      </w:r>
      <w:r>
        <w:rPr>
          <w:szCs w:val="20"/>
          <w:lang w:eastAsia="ar-SA"/>
        </w:rPr>
        <w:tab/>
        <w:t>Don Merrill, of 5</w:t>
      </w:r>
      <w:r w:rsidR="00DF1953">
        <w:rPr>
          <w:szCs w:val="20"/>
          <w:lang w:eastAsia="ar-SA"/>
        </w:rPr>
        <w:t>3</w:t>
      </w:r>
      <w:r>
        <w:rPr>
          <w:szCs w:val="20"/>
          <w:lang w:eastAsia="ar-SA"/>
        </w:rPr>
        <w:t>5 Waverly Street, stated he is tired of looking at the decrepit properties near his home.  Attorney Keene stated she had talked with family members of said property, and their intent is to tear down two of the buildings.  She stated she will follow-up with them again.</w:t>
      </w:r>
    </w:p>
    <w:p w:rsidR="004E6E96" w:rsidRDefault="004E6E96" w:rsidP="00D148A4">
      <w:pPr>
        <w:tabs>
          <w:tab w:val="left" w:pos="0"/>
          <w:tab w:val="left" w:pos="90"/>
          <w:tab w:val="left" w:pos="180"/>
        </w:tabs>
        <w:spacing w:line="480" w:lineRule="auto"/>
        <w:rPr>
          <w:szCs w:val="20"/>
          <w:lang w:eastAsia="ar-SA"/>
        </w:rPr>
      </w:pPr>
      <w:r>
        <w:rPr>
          <w:szCs w:val="20"/>
          <w:lang w:eastAsia="ar-SA"/>
        </w:rPr>
        <w:tab/>
      </w:r>
      <w:r>
        <w:rPr>
          <w:szCs w:val="20"/>
          <w:lang w:eastAsia="ar-SA"/>
        </w:rPr>
        <w:tab/>
      </w:r>
      <w:r>
        <w:rPr>
          <w:szCs w:val="20"/>
          <w:lang w:eastAsia="ar-SA"/>
        </w:rPr>
        <w:tab/>
        <w:t xml:space="preserve">Dan Leary stated the newly formed Tioga County Land Bank should help </w:t>
      </w:r>
      <w:r w:rsidR="0022613D">
        <w:rPr>
          <w:szCs w:val="20"/>
          <w:lang w:eastAsia="ar-SA"/>
        </w:rPr>
        <w:t xml:space="preserve">with this property and others.  </w:t>
      </w:r>
    </w:p>
    <w:p w:rsidR="0022613D" w:rsidRDefault="0022613D" w:rsidP="00D148A4">
      <w:pPr>
        <w:tabs>
          <w:tab w:val="left" w:pos="0"/>
          <w:tab w:val="left" w:pos="90"/>
          <w:tab w:val="left" w:pos="180"/>
        </w:tabs>
        <w:spacing w:line="480" w:lineRule="auto"/>
        <w:rPr>
          <w:szCs w:val="20"/>
          <w:lang w:eastAsia="ar-SA"/>
        </w:rPr>
      </w:pPr>
      <w:r>
        <w:rPr>
          <w:szCs w:val="20"/>
          <w:lang w:eastAsia="ar-SA"/>
        </w:rPr>
        <w:tab/>
      </w:r>
      <w:r>
        <w:rPr>
          <w:szCs w:val="20"/>
          <w:lang w:eastAsia="ar-SA"/>
        </w:rPr>
        <w:tab/>
      </w:r>
      <w:r>
        <w:rPr>
          <w:szCs w:val="20"/>
          <w:lang w:eastAsia="ar-SA"/>
        </w:rPr>
        <w:tab/>
        <w:t>Dan Leary stated the Bell Building Project is nearly complete and looks great.  This is a great thing to have in the Village.  He stated so far $2,150 has been raised to offset the costs of the building and he expects more donations to come in.</w:t>
      </w:r>
      <w:r w:rsidR="007D5446">
        <w:rPr>
          <w:szCs w:val="20"/>
          <w:lang w:eastAsia="ar-SA"/>
        </w:rPr>
        <w:t xml:space="preserve">  </w:t>
      </w:r>
    </w:p>
    <w:p w:rsidR="003E064A" w:rsidRDefault="003E064A" w:rsidP="003E064A">
      <w:pPr>
        <w:pStyle w:val="p2"/>
        <w:widowControl/>
        <w:spacing w:line="480" w:lineRule="auto"/>
      </w:pPr>
      <w:r w:rsidRPr="003E064A">
        <w:rPr>
          <w:b/>
          <w:u w:val="single"/>
        </w:rPr>
        <w:t>Letters and Communications</w:t>
      </w:r>
      <w:r w:rsidRPr="003E064A">
        <w:rPr>
          <w:b/>
        </w:rPr>
        <w:t>:</w:t>
      </w:r>
      <w:r w:rsidRPr="003E064A">
        <w:t xml:space="preserve">  </w:t>
      </w:r>
      <w:r>
        <w:t>The clerk read a letter from Merle Hakes asking for consideration for lawn care services and mowing for the Village.  The clerk stated we have used Mr. Hakes for mowing when needed in the past.</w:t>
      </w:r>
    </w:p>
    <w:p w:rsidR="003E064A" w:rsidRPr="003E064A" w:rsidRDefault="003E064A" w:rsidP="003E064A">
      <w:pPr>
        <w:pStyle w:val="p2"/>
        <w:widowControl/>
        <w:spacing w:line="480" w:lineRule="auto"/>
      </w:pPr>
      <w:r>
        <w:tab/>
        <w:t>The clerk read a letter from Nicole Uhl, from Elderwood, describing their events coming up for Alzheimer’s Awareness and asked the Village and community for their support.</w:t>
      </w:r>
    </w:p>
    <w:p w:rsidR="00D148A4" w:rsidRPr="00792C40" w:rsidRDefault="00D148A4" w:rsidP="00D148A4">
      <w:pPr>
        <w:spacing w:line="480" w:lineRule="auto"/>
        <w:rPr>
          <w:rFonts w:eastAsiaTheme="minorHAnsi"/>
        </w:rPr>
      </w:pPr>
      <w:r w:rsidRPr="00792C40">
        <w:rPr>
          <w:rFonts w:eastAsiaTheme="minorHAnsi"/>
          <w:b/>
          <w:u w:val="single"/>
        </w:rPr>
        <w:t>Approval of Minutes</w:t>
      </w:r>
      <w:r w:rsidRPr="00792C40">
        <w:rPr>
          <w:rFonts w:eastAsiaTheme="minorHAnsi"/>
          <w:b/>
        </w:rPr>
        <w:t xml:space="preserve">:  </w:t>
      </w:r>
      <w:r w:rsidRPr="00792C40">
        <w:rPr>
          <w:rFonts w:eastAsiaTheme="minorHAnsi"/>
        </w:rPr>
        <w:t xml:space="preserve">Trustee Sinsabaugh moved to approve the Minutes of </w:t>
      </w:r>
      <w:r w:rsidR="00792C40" w:rsidRPr="00792C40">
        <w:rPr>
          <w:rFonts w:eastAsiaTheme="minorHAnsi"/>
        </w:rPr>
        <w:t>March 15, March 28, and April 3</w:t>
      </w:r>
      <w:r w:rsidRPr="00792C40">
        <w:rPr>
          <w:rFonts w:eastAsiaTheme="minorHAnsi"/>
        </w:rPr>
        <w:t xml:space="preserve">, 2017 as presented.  Trustee </w:t>
      </w:r>
      <w:r w:rsidR="00792C40" w:rsidRPr="00792C40">
        <w:rPr>
          <w:rFonts w:eastAsiaTheme="minorHAnsi"/>
        </w:rPr>
        <w:t>Uhl</w:t>
      </w:r>
      <w:r w:rsidRPr="00792C40">
        <w:rPr>
          <w:rFonts w:eastAsiaTheme="minorHAnsi"/>
        </w:rPr>
        <w:t xml:space="preserve"> seconded the motion, which carried unanimously.</w:t>
      </w:r>
    </w:p>
    <w:p w:rsidR="00D148A4" w:rsidRPr="00CD1BC4" w:rsidRDefault="00D148A4" w:rsidP="00D148A4">
      <w:pPr>
        <w:spacing w:line="480" w:lineRule="auto"/>
        <w:rPr>
          <w:rFonts w:eastAsiaTheme="minorHAnsi"/>
        </w:rPr>
      </w:pPr>
      <w:r w:rsidRPr="00CD1BC4">
        <w:rPr>
          <w:rFonts w:eastAsiaTheme="minorHAnsi"/>
          <w:b/>
          <w:u w:val="single"/>
        </w:rPr>
        <w:t>Department Reports</w:t>
      </w:r>
      <w:r w:rsidRPr="00CD1BC4">
        <w:rPr>
          <w:rFonts w:eastAsiaTheme="minorHAnsi"/>
          <w:b/>
        </w:rPr>
        <w:t>:</w:t>
      </w:r>
      <w:r w:rsidRPr="00CD1BC4">
        <w:rPr>
          <w:rFonts w:eastAsiaTheme="minorHAnsi"/>
        </w:rPr>
        <w:t xml:space="preserve">  The clerk submitted a reports from the Code Enforcement, </w:t>
      </w:r>
      <w:r w:rsidR="00CD1BC4" w:rsidRPr="00CD1BC4">
        <w:rPr>
          <w:rFonts w:eastAsiaTheme="minorHAnsi"/>
        </w:rPr>
        <w:t>and the Police.</w:t>
      </w:r>
    </w:p>
    <w:p w:rsidR="00D148A4" w:rsidRPr="00CD1BC4" w:rsidRDefault="00D148A4" w:rsidP="00D148A4">
      <w:pPr>
        <w:pStyle w:val="WW-PlainText"/>
        <w:spacing w:line="480" w:lineRule="auto"/>
        <w:rPr>
          <w:rFonts w:ascii="Times New Roman" w:hAnsi="Times New Roman"/>
          <w:sz w:val="24"/>
        </w:rPr>
      </w:pPr>
      <w:r w:rsidRPr="00CD1BC4">
        <w:rPr>
          <w:rFonts w:ascii="Times New Roman" w:hAnsi="Times New Roman"/>
          <w:b/>
          <w:bCs/>
          <w:sz w:val="24"/>
          <w:u w:val="single"/>
        </w:rPr>
        <w:t>Treasurer's Report</w:t>
      </w:r>
      <w:r w:rsidRPr="00CD1BC4">
        <w:rPr>
          <w:rFonts w:ascii="Times New Roman" w:hAnsi="Times New Roman"/>
          <w:b/>
          <w:bCs/>
          <w:sz w:val="24"/>
        </w:rPr>
        <w:t xml:space="preserve">:  </w:t>
      </w:r>
      <w:r w:rsidRPr="00CD1BC4">
        <w:rPr>
          <w:rFonts w:ascii="Times New Roman" w:hAnsi="Times New Roman"/>
          <w:sz w:val="24"/>
        </w:rPr>
        <w:t xml:space="preserve">Clerk Treasurer Wood presented the following reports with documentation:  </w:t>
      </w:r>
    </w:p>
    <w:p w:rsidR="00D148A4" w:rsidRPr="00CD1BC4" w:rsidRDefault="00D148A4" w:rsidP="00D148A4">
      <w:pPr>
        <w:pStyle w:val="WW-PlainText"/>
        <w:rPr>
          <w:rFonts w:ascii="Times New Roman" w:hAnsi="Times New Roman"/>
          <w:sz w:val="24"/>
        </w:rPr>
      </w:pPr>
      <w:r w:rsidRPr="00CD1BC4">
        <w:rPr>
          <w:rFonts w:ascii="Times New Roman" w:hAnsi="Times New Roman"/>
          <w:sz w:val="24"/>
        </w:rPr>
        <w:t xml:space="preserve">General Fund </w:t>
      </w:r>
      <w:r w:rsidR="00CD1BC4" w:rsidRPr="00CD1BC4">
        <w:rPr>
          <w:rFonts w:ascii="Times New Roman" w:hAnsi="Times New Roman"/>
          <w:sz w:val="24"/>
        </w:rPr>
        <w:t>3</w:t>
      </w:r>
      <w:r w:rsidRPr="00CD1BC4">
        <w:rPr>
          <w:rFonts w:ascii="Times New Roman" w:hAnsi="Times New Roman"/>
          <w:sz w:val="24"/>
        </w:rPr>
        <w:t xml:space="preserve">/1/17 – </w:t>
      </w:r>
      <w:r w:rsidR="00CD1BC4" w:rsidRPr="00CD1BC4">
        <w:rPr>
          <w:rFonts w:ascii="Times New Roman" w:hAnsi="Times New Roman"/>
          <w:sz w:val="24"/>
        </w:rPr>
        <w:t>3</w:t>
      </w:r>
      <w:r w:rsidRPr="00CD1BC4">
        <w:rPr>
          <w:rFonts w:ascii="Times New Roman" w:hAnsi="Times New Roman"/>
          <w:sz w:val="24"/>
        </w:rPr>
        <w:t>/</w:t>
      </w:r>
      <w:r w:rsidR="00CD1BC4" w:rsidRPr="00CD1BC4">
        <w:rPr>
          <w:rFonts w:ascii="Times New Roman" w:hAnsi="Times New Roman"/>
          <w:sz w:val="24"/>
        </w:rPr>
        <w:t>31</w:t>
      </w:r>
      <w:r w:rsidRPr="00CD1BC4">
        <w:rPr>
          <w:rFonts w:ascii="Times New Roman" w:hAnsi="Times New Roman"/>
          <w:sz w:val="24"/>
        </w:rPr>
        <w:t>/17</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D148A4" w:rsidRPr="00CD1BC4" w:rsidTr="00D148A4">
        <w:tc>
          <w:tcPr>
            <w:tcW w:w="2430" w:type="dxa"/>
            <w:tcBorders>
              <w:top w:val="single" w:sz="4" w:space="0" w:color="auto"/>
              <w:left w:val="single" w:sz="4" w:space="0" w:color="auto"/>
              <w:bottom w:val="single" w:sz="4" w:space="0" w:color="auto"/>
              <w:right w:val="single" w:sz="4" w:space="0" w:color="auto"/>
            </w:tcBorders>
          </w:tcPr>
          <w:p w:rsidR="00D148A4" w:rsidRPr="00CD1BC4" w:rsidRDefault="00D148A4" w:rsidP="00D148A4">
            <w:pPr>
              <w:pStyle w:val="WW-PlainText"/>
              <w:rPr>
                <w:rFonts w:ascii="Times New Roman" w:hAnsi="Times New Roman"/>
                <w:sz w:val="24"/>
              </w:rPr>
            </w:pPr>
            <w:r w:rsidRPr="00CD1BC4">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D148A4" w:rsidRPr="00CD1BC4" w:rsidRDefault="00CD1BC4" w:rsidP="00D148A4">
            <w:pPr>
              <w:pStyle w:val="WW-PlainText"/>
              <w:jc w:val="right"/>
              <w:rPr>
                <w:rFonts w:ascii="Times New Roman" w:hAnsi="Times New Roman"/>
                <w:sz w:val="24"/>
              </w:rPr>
            </w:pPr>
            <w:r w:rsidRPr="00CD1BC4">
              <w:rPr>
                <w:rFonts w:ascii="Times New Roman" w:hAnsi="Times New Roman"/>
                <w:sz w:val="24"/>
              </w:rPr>
              <w:t>199,910.07</w:t>
            </w:r>
          </w:p>
        </w:tc>
        <w:tc>
          <w:tcPr>
            <w:tcW w:w="2598" w:type="dxa"/>
            <w:tcBorders>
              <w:top w:val="single" w:sz="4" w:space="0" w:color="auto"/>
              <w:left w:val="single" w:sz="4" w:space="0" w:color="auto"/>
              <w:bottom w:val="single" w:sz="4" w:space="0" w:color="auto"/>
              <w:right w:val="single" w:sz="4" w:space="0" w:color="auto"/>
            </w:tcBorders>
          </w:tcPr>
          <w:p w:rsidR="00D148A4" w:rsidRPr="00CD1BC4" w:rsidRDefault="00D148A4" w:rsidP="00D148A4">
            <w:pPr>
              <w:pStyle w:val="WW-PlainText"/>
              <w:rPr>
                <w:rFonts w:ascii="Times New Roman" w:hAnsi="Times New Roman"/>
                <w:sz w:val="24"/>
              </w:rPr>
            </w:pPr>
            <w:r w:rsidRPr="00CD1BC4">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rsidR="00D148A4" w:rsidRPr="00CD1BC4" w:rsidRDefault="00CD1BC4" w:rsidP="00D148A4">
            <w:pPr>
              <w:pStyle w:val="WW-PlainText"/>
              <w:jc w:val="right"/>
              <w:rPr>
                <w:rFonts w:ascii="Times New Roman" w:hAnsi="Times New Roman"/>
                <w:sz w:val="24"/>
              </w:rPr>
            </w:pPr>
            <w:r w:rsidRPr="00CD1BC4">
              <w:rPr>
                <w:rFonts w:ascii="Times New Roman" w:hAnsi="Times New Roman"/>
                <w:sz w:val="24"/>
              </w:rPr>
              <w:t>95,384.34</w:t>
            </w:r>
          </w:p>
        </w:tc>
      </w:tr>
      <w:tr w:rsidR="00D148A4" w:rsidRPr="00CD1BC4" w:rsidTr="00D148A4">
        <w:trPr>
          <w:trHeight w:val="242"/>
        </w:trPr>
        <w:tc>
          <w:tcPr>
            <w:tcW w:w="2430" w:type="dxa"/>
            <w:tcBorders>
              <w:top w:val="single" w:sz="4" w:space="0" w:color="auto"/>
              <w:left w:val="single" w:sz="4" w:space="0" w:color="auto"/>
              <w:bottom w:val="single" w:sz="4" w:space="0" w:color="auto"/>
              <w:right w:val="single" w:sz="4" w:space="0" w:color="auto"/>
            </w:tcBorders>
          </w:tcPr>
          <w:p w:rsidR="00D148A4" w:rsidRPr="00CD1BC4" w:rsidRDefault="00D148A4" w:rsidP="00D148A4">
            <w:pPr>
              <w:pStyle w:val="WW-PlainText"/>
              <w:rPr>
                <w:rFonts w:ascii="Times New Roman" w:hAnsi="Times New Roman"/>
                <w:sz w:val="24"/>
              </w:rPr>
            </w:pPr>
            <w:r w:rsidRPr="00CD1BC4">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D148A4" w:rsidRPr="00CD1BC4" w:rsidRDefault="00CD1BC4" w:rsidP="00D148A4">
            <w:pPr>
              <w:pStyle w:val="WW-PlainText"/>
              <w:jc w:val="right"/>
              <w:rPr>
                <w:rFonts w:ascii="Times New Roman" w:hAnsi="Times New Roman"/>
                <w:sz w:val="24"/>
              </w:rPr>
            </w:pPr>
            <w:r w:rsidRPr="00CD1BC4">
              <w:rPr>
                <w:rFonts w:ascii="Times New Roman" w:hAnsi="Times New Roman"/>
                <w:sz w:val="24"/>
              </w:rPr>
              <w:t>577,128.27</w:t>
            </w:r>
          </w:p>
        </w:tc>
        <w:tc>
          <w:tcPr>
            <w:tcW w:w="2598" w:type="dxa"/>
            <w:tcBorders>
              <w:top w:val="single" w:sz="4" w:space="0" w:color="auto"/>
              <w:left w:val="single" w:sz="4" w:space="0" w:color="auto"/>
              <w:bottom w:val="single" w:sz="4" w:space="0" w:color="auto"/>
              <w:right w:val="single" w:sz="4" w:space="0" w:color="auto"/>
            </w:tcBorders>
          </w:tcPr>
          <w:p w:rsidR="00D148A4" w:rsidRPr="00CD1BC4" w:rsidRDefault="00D148A4" w:rsidP="00D148A4">
            <w:pPr>
              <w:pStyle w:val="WW-PlainText"/>
              <w:rPr>
                <w:rFonts w:ascii="Times New Roman" w:hAnsi="Times New Roman"/>
                <w:sz w:val="24"/>
              </w:rPr>
            </w:pPr>
            <w:r w:rsidRPr="00CD1BC4">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rsidR="00D148A4" w:rsidRPr="00CD1BC4" w:rsidRDefault="00CD1BC4" w:rsidP="00D148A4">
            <w:pPr>
              <w:pStyle w:val="WW-PlainText"/>
              <w:jc w:val="right"/>
              <w:rPr>
                <w:rFonts w:ascii="Times New Roman" w:hAnsi="Times New Roman"/>
                <w:sz w:val="24"/>
              </w:rPr>
            </w:pPr>
            <w:r w:rsidRPr="00CD1BC4">
              <w:rPr>
                <w:rFonts w:ascii="Times New Roman" w:hAnsi="Times New Roman"/>
                <w:sz w:val="24"/>
              </w:rPr>
              <w:t>2,644,199.84</w:t>
            </w:r>
          </w:p>
        </w:tc>
      </w:tr>
      <w:tr w:rsidR="00D148A4" w:rsidRPr="00CD1BC4" w:rsidTr="00D148A4">
        <w:tc>
          <w:tcPr>
            <w:tcW w:w="2430" w:type="dxa"/>
            <w:tcBorders>
              <w:top w:val="single" w:sz="4" w:space="0" w:color="auto"/>
              <w:left w:val="single" w:sz="4" w:space="0" w:color="auto"/>
              <w:bottom w:val="single" w:sz="4" w:space="0" w:color="auto"/>
              <w:right w:val="single" w:sz="4" w:space="0" w:color="auto"/>
            </w:tcBorders>
          </w:tcPr>
          <w:p w:rsidR="00D148A4" w:rsidRPr="00CD1BC4" w:rsidRDefault="00D148A4" w:rsidP="00D148A4">
            <w:pPr>
              <w:pStyle w:val="WW-PlainText"/>
              <w:rPr>
                <w:rFonts w:ascii="Times New Roman" w:hAnsi="Times New Roman"/>
                <w:sz w:val="24"/>
              </w:rPr>
            </w:pPr>
            <w:r w:rsidRPr="00CD1BC4">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D148A4" w:rsidRPr="00CD1BC4" w:rsidRDefault="00CD1BC4" w:rsidP="00D148A4">
            <w:pPr>
              <w:pStyle w:val="WW-PlainText"/>
              <w:jc w:val="right"/>
              <w:rPr>
                <w:rFonts w:ascii="Times New Roman" w:hAnsi="Times New Roman"/>
                <w:sz w:val="24"/>
              </w:rPr>
            </w:pPr>
            <w:r w:rsidRPr="00CD1BC4">
              <w:rPr>
                <w:rFonts w:ascii="Times New Roman" w:hAnsi="Times New Roman"/>
                <w:sz w:val="24"/>
              </w:rPr>
              <w:t>347,340.20</w:t>
            </w:r>
          </w:p>
        </w:tc>
        <w:tc>
          <w:tcPr>
            <w:tcW w:w="2598" w:type="dxa"/>
            <w:tcBorders>
              <w:top w:val="single" w:sz="4" w:space="0" w:color="auto"/>
              <w:left w:val="single" w:sz="4" w:space="0" w:color="auto"/>
              <w:bottom w:val="single" w:sz="4" w:space="0" w:color="auto"/>
              <w:right w:val="single" w:sz="4" w:space="0" w:color="auto"/>
            </w:tcBorders>
          </w:tcPr>
          <w:p w:rsidR="00D148A4" w:rsidRPr="00CD1BC4" w:rsidRDefault="00D148A4" w:rsidP="00D148A4">
            <w:pPr>
              <w:pStyle w:val="WW-PlainText"/>
              <w:rPr>
                <w:rFonts w:ascii="Times New Roman" w:hAnsi="Times New Roman"/>
                <w:sz w:val="24"/>
              </w:rPr>
            </w:pPr>
            <w:r w:rsidRPr="00CD1BC4">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rsidR="00D148A4" w:rsidRPr="00CD1BC4" w:rsidRDefault="00CD1BC4" w:rsidP="00D148A4">
            <w:pPr>
              <w:pStyle w:val="WW-PlainText"/>
              <w:jc w:val="right"/>
              <w:rPr>
                <w:rFonts w:ascii="Times New Roman" w:hAnsi="Times New Roman"/>
                <w:sz w:val="24"/>
              </w:rPr>
            </w:pPr>
            <w:r w:rsidRPr="00CD1BC4">
              <w:rPr>
                <w:rFonts w:ascii="Times New Roman" w:hAnsi="Times New Roman"/>
                <w:sz w:val="24"/>
              </w:rPr>
              <w:t>211,779.61</w:t>
            </w:r>
          </w:p>
        </w:tc>
      </w:tr>
      <w:tr w:rsidR="00D148A4" w:rsidRPr="00CD1BC4" w:rsidTr="00D148A4">
        <w:trPr>
          <w:trHeight w:val="305"/>
        </w:trPr>
        <w:tc>
          <w:tcPr>
            <w:tcW w:w="2430" w:type="dxa"/>
            <w:tcBorders>
              <w:top w:val="single" w:sz="4" w:space="0" w:color="auto"/>
              <w:left w:val="single" w:sz="4" w:space="0" w:color="auto"/>
              <w:bottom w:val="single" w:sz="4" w:space="0" w:color="auto"/>
              <w:right w:val="single" w:sz="4" w:space="0" w:color="auto"/>
            </w:tcBorders>
          </w:tcPr>
          <w:p w:rsidR="00D148A4" w:rsidRPr="00CD1BC4" w:rsidRDefault="00D148A4" w:rsidP="00D148A4">
            <w:pPr>
              <w:pStyle w:val="WW-PlainText"/>
              <w:rPr>
                <w:rFonts w:ascii="Times New Roman" w:hAnsi="Times New Roman"/>
                <w:sz w:val="24"/>
              </w:rPr>
            </w:pPr>
            <w:r w:rsidRPr="00CD1BC4">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D148A4" w:rsidRPr="00CD1BC4" w:rsidRDefault="00CD1BC4" w:rsidP="00D148A4">
            <w:pPr>
              <w:pStyle w:val="WW-PlainText"/>
              <w:jc w:val="right"/>
              <w:rPr>
                <w:rFonts w:ascii="Times New Roman" w:hAnsi="Times New Roman"/>
                <w:sz w:val="24"/>
              </w:rPr>
            </w:pPr>
            <w:r w:rsidRPr="00CD1BC4">
              <w:rPr>
                <w:rFonts w:ascii="Times New Roman" w:hAnsi="Times New Roman"/>
                <w:sz w:val="24"/>
              </w:rPr>
              <w:t>429,698.14</w:t>
            </w:r>
          </w:p>
        </w:tc>
        <w:tc>
          <w:tcPr>
            <w:tcW w:w="2598" w:type="dxa"/>
            <w:tcBorders>
              <w:top w:val="single" w:sz="4" w:space="0" w:color="auto"/>
              <w:left w:val="single" w:sz="4" w:space="0" w:color="auto"/>
              <w:bottom w:val="single" w:sz="4" w:space="0" w:color="auto"/>
              <w:right w:val="single" w:sz="4" w:space="0" w:color="auto"/>
            </w:tcBorders>
          </w:tcPr>
          <w:p w:rsidR="00D148A4" w:rsidRPr="00CD1BC4" w:rsidRDefault="00D148A4" w:rsidP="00D148A4">
            <w:pPr>
              <w:pStyle w:val="WW-PlainText"/>
              <w:rPr>
                <w:rFonts w:ascii="Times New Roman" w:hAnsi="Times New Roman"/>
                <w:sz w:val="24"/>
              </w:rPr>
            </w:pPr>
            <w:r w:rsidRPr="00CD1BC4">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rsidR="00CD1BC4" w:rsidRPr="00CD1BC4" w:rsidRDefault="00CD1BC4" w:rsidP="00CD1BC4">
            <w:pPr>
              <w:pStyle w:val="WW-PlainText"/>
              <w:jc w:val="right"/>
              <w:rPr>
                <w:rFonts w:ascii="Times New Roman" w:hAnsi="Times New Roman"/>
                <w:sz w:val="24"/>
              </w:rPr>
            </w:pPr>
            <w:r w:rsidRPr="00CD1BC4">
              <w:rPr>
                <w:rFonts w:ascii="Times New Roman" w:hAnsi="Times New Roman"/>
                <w:sz w:val="24"/>
              </w:rPr>
              <w:t>2,414,395.94</w:t>
            </w:r>
          </w:p>
        </w:tc>
      </w:tr>
    </w:tbl>
    <w:p w:rsidR="00D148A4" w:rsidRPr="00CD1BC4" w:rsidRDefault="00D148A4" w:rsidP="00D148A4">
      <w:pPr>
        <w:pStyle w:val="WW-PlainText"/>
        <w:ind w:firstLine="720"/>
        <w:rPr>
          <w:rFonts w:ascii="Times New Roman" w:hAnsi="Times New Roman"/>
          <w:sz w:val="24"/>
        </w:rPr>
      </w:pPr>
      <w:r w:rsidRPr="00CD1BC4">
        <w:rPr>
          <w:rFonts w:ascii="Times New Roman" w:hAnsi="Times New Roman"/>
          <w:sz w:val="24"/>
        </w:rPr>
        <w:t>*General Capital Reserve Fund, $84,</w:t>
      </w:r>
      <w:r w:rsidR="00CD1BC4" w:rsidRPr="00CD1BC4">
        <w:rPr>
          <w:rFonts w:ascii="Times New Roman" w:hAnsi="Times New Roman"/>
          <w:sz w:val="24"/>
        </w:rPr>
        <w:t>395.41</w:t>
      </w:r>
    </w:p>
    <w:p w:rsidR="00D148A4" w:rsidRPr="00CD1BC4" w:rsidRDefault="00D148A4" w:rsidP="00D148A4">
      <w:pPr>
        <w:pStyle w:val="WW-PlainText"/>
        <w:ind w:firstLine="720"/>
        <w:rPr>
          <w:rFonts w:ascii="Times New Roman" w:hAnsi="Times New Roman"/>
          <w:sz w:val="24"/>
        </w:rPr>
      </w:pPr>
      <w:r w:rsidRPr="00CD1BC4">
        <w:rPr>
          <w:rFonts w:ascii="Times New Roman" w:hAnsi="Times New Roman"/>
          <w:sz w:val="24"/>
        </w:rPr>
        <w:t>*Current Estimated Fund Balance $1,</w:t>
      </w:r>
      <w:r w:rsidR="00CD1BC4" w:rsidRPr="00CD1BC4">
        <w:rPr>
          <w:rFonts w:ascii="Times New Roman" w:hAnsi="Times New Roman"/>
          <w:sz w:val="24"/>
        </w:rPr>
        <w:t>023,557.30</w:t>
      </w:r>
    </w:p>
    <w:p w:rsidR="00D148A4" w:rsidRPr="00D148A4" w:rsidRDefault="00D148A4" w:rsidP="00D148A4">
      <w:pPr>
        <w:pStyle w:val="WW-PlainText"/>
        <w:rPr>
          <w:rFonts w:ascii="Times New Roman" w:hAnsi="Times New Roman"/>
          <w:sz w:val="24"/>
          <w:highlight w:val="yellow"/>
        </w:rPr>
      </w:pPr>
    </w:p>
    <w:p w:rsidR="00D148A4" w:rsidRPr="00CD1BC4" w:rsidRDefault="00D148A4" w:rsidP="00D148A4">
      <w:pPr>
        <w:pStyle w:val="WW-PlainText"/>
        <w:rPr>
          <w:rFonts w:ascii="Times New Roman" w:hAnsi="Times New Roman"/>
          <w:sz w:val="24"/>
        </w:rPr>
      </w:pPr>
      <w:r w:rsidRPr="00CD1BC4">
        <w:rPr>
          <w:rFonts w:ascii="Times New Roman" w:hAnsi="Times New Roman"/>
          <w:sz w:val="24"/>
        </w:rPr>
        <w:t xml:space="preserve">Cemetery Fund </w:t>
      </w:r>
      <w:r w:rsidR="00CD1BC4" w:rsidRPr="00CD1BC4">
        <w:rPr>
          <w:rFonts w:ascii="Times New Roman" w:hAnsi="Times New Roman"/>
          <w:sz w:val="24"/>
        </w:rPr>
        <w:t>3</w:t>
      </w:r>
      <w:r w:rsidRPr="00CD1BC4">
        <w:rPr>
          <w:rFonts w:ascii="Times New Roman" w:hAnsi="Times New Roman"/>
          <w:sz w:val="24"/>
        </w:rPr>
        <w:t xml:space="preserve">/1/17 – </w:t>
      </w:r>
      <w:r w:rsidR="00CD1BC4" w:rsidRPr="00CD1BC4">
        <w:rPr>
          <w:rFonts w:ascii="Times New Roman" w:hAnsi="Times New Roman"/>
          <w:sz w:val="24"/>
        </w:rPr>
        <w:t>3</w:t>
      </w:r>
      <w:r w:rsidRPr="00CD1BC4">
        <w:rPr>
          <w:rFonts w:ascii="Times New Roman" w:hAnsi="Times New Roman"/>
          <w:sz w:val="24"/>
        </w:rPr>
        <w:t>/</w:t>
      </w:r>
      <w:r w:rsidR="00CD1BC4" w:rsidRPr="00CD1BC4">
        <w:rPr>
          <w:rFonts w:ascii="Times New Roman" w:hAnsi="Times New Roman"/>
          <w:sz w:val="24"/>
        </w:rPr>
        <w:t>31</w:t>
      </w:r>
      <w:r w:rsidRPr="00CD1BC4">
        <w:rPr>
          <w:rFonts w:ascii="Times New Roman" w:hAnsi="Times New Roman"/>
          <w:sz w:val="24"/>
        </w:rPr>
        <w:t>/17</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D148A4" w:rsidRPr="00CD1BC4" w:rsidTr="00D148A4">
        <w:tc>
          <w:tcPr>
            <w:tcW w:w="2430" w:type="dxa"/>
            <w:tcBorders>
              <w:top w:val="single" w:sz="4" w:space="0" w:color="auto"/>
              <w:left w:val="single" w:sz="4" w:space="0" w:color="auto"/>
              <w:bottom w:val="single" w:sz="4" w:space="0" w:color="auto"/>
              <w:right w:val="single" w:sz="4" w:space="0" w:color="auto"/>
            </w:tcBorders>
          </w:tcPr>
          <w:p w:rsidR="00D148A4" w:rsidRPr="00CD1BC4" w:rsidRDefault="00D148A4" w:rsidP="00D148A4">
            <w:pPr>
              <w:pStyle w:val="WW-PlainText"/>
              <w:rPr>
                <w:rFonts w:ascii="Times New Roman" w:hAnsi="Times New Roman"/>
                <w:sz w:val="24"/>
              </w:rPr>
            </w:pPr>
            <w:r w:rsidRPr="00CD1BC4">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D148A4" w:rsidRPr="00CD1BC4" w:rsidRDefault="00CD1BC4" w:rsidP="00D148A4">
            <w:pPr>
              <w:pStyle w:val="WW-PlainText"/>
              <w:jc w:val="right"/>
              <w:rPr>
                <w:rFonts w:ascii="Times New Roman" w:hAnsi="Times New Roman"/>
                <w:sz w:val="24"/>
              </w:rPr>
            </w:pPr>
            <w:r w:rsidRPr="00CD1BC4">
              <w:rPr>
                <w:rFonts w:ascii="Times New Roman" w:hAnsi="Times New Roman"/>
                <w:sz w:val="24"/>
              </w:rPr>
              <w:t>15,146.13</w:t>
            </w:r>
          </w:p>
        </w:tc>
        <w:tc>
          <w:tcPr>
            <w:tcW w:w="2598" w:type="dxa"/>
            <w:tcBorders>
              <w:top w:val="single" w:sz="4" w:space="0" w:color="auto"/>
              <w:left w:val="single" w:sz="4" w:space="0" w:color="auto"/>
              <w:bottom w:val="single" w:sz="4" w:space="0" w:color="auto"/>
              <w:right w:val="single" w:sz="4" w:space="0" w:color="auto"/>
            </w:tcBorders>
          </w:tcPr>
          <w:p w:rsidR="00D148A4" w:rsidRPr="00CD1BC4" w:rsidRDefault="00D148A4" w:rsidP="00D148A4">
            <w:pPr>
              <w:pStyle w:val="WW-PlainText"/>
              <w:rPr>
                <w:rFonts w:ascii="Times New Roman" w:hAnsi="Times New Roman"/>
                <w:sz w:val="24"/>
              </w:rPr>
            </w:pPr>
            <w:r w:rsidRPr="00CD1BC4">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rsidR="00D148A4" w:rsidRPr="00CD1BC4" w:rsidRDefault="00CD1BC4" w:rsidP="00D148A4">
            <w:pPr>
              <w:pStyle w:val="WW-PlainText"/>
              <w:jc w:val="right"/>
              <w:rPr>
                <w:rFonts w:ascii="Times New Roman" w:hAnsi="Times New Roman"/>
                <w:sz w:val="24"/>
              </w:rPr>
            </w:pPr>
            <w:r w:rsidRPr="00CD1BC4">
              <w:rPr>
                <w:rFonts w:ascii="Times New Roman" w:hAnsi="Times New Roman"/>
                <w:sz w:val="24"/>
              </w:rPr>
              <w:t>78.62</w:t>
            </w:r>
          </w:p>
        </w:tc>
      </w:tr>
      <w:tr w:rsidR="00D148A4" w:rsidRPr="00CD1BC4" w:rsidTr="00D148A4">
        <w:trPr>
          <w:trHeight w:val="242"/>
        </w:trPr>
        <w:tc>
          <w:tcPr>
            <w:tcW w:w="2430" w:type="dxa"/>
            <w:tcBorders>
              <w:top w:val="single" w:sz="4" w:space="0" w:color="auto"/>
              <w:left w:val="single" w:sz="4" w:space="0" w:color="auto"/>
              <w:bottom w:val="single" w:sz="4" w:space="0" w:color="auto"/>
              <w:right w:val="single" w:sz="4" w:space="0" w:color="auto"/>
            </w:tcBorders>
          </w:tcPr>
          <w:p w:rsidR="00D148A4" w:rsidRPr="00CD1BC4" w:rsidRDefault="00D148A4" w:rsidP="00D148A4">
            <w:pPr>
              <w:pStyle w:val="WW-PlainText"/>
              <w:rPr>
                <w:rFonts w:ascii="Times New Roman" w:hAnsi="Times New Roman"/>
                <w:sz w:val="24"/>
              </w:rPr>
            </w:pPr>
            <w:r w:rsidRPr="00CD1BC4">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D148A4" w:rsidRPr="00CD1BC4" w:rsidRDefault="00CD1BC4" w:rsidP="00D148A4">
            <w:pPr>
              <w:pStyle w:val="WW-PlainText"/>
              <w:jc w:val="right"/>
              <w:rPr>
                <w:rFonts w:ascii="Times New Roman" w:hAnsi="Times New Roman"/>
                <w:sz w:val="24"/>
              </w:rPr>
            </w:pPr>
            <w:r w:rsidRPr="00CD1BC4">
              <w:rPr>
                <w:rFonts w:ascii="Times New Roman" w:hAnsi="Times New Roman"/>
                <w:sz w:val="24"/>
              </w:rPr>
              <w:t>70.63</w:t>
            </w:r>
          </w:p>
        </w:tc>
        <w:tc>
          <w:tcPr>
            <w:tcW w:w="2598" w:type="dxa"/>
            <w:tcBorders>
              <w:top w:val="single" w:sz="4" w:space="0" w:color="auto"/>
              <w:left w:val="single" w:sz="4" w:space="0" w:color="auto"/>
              <w:bottom w:val="single" w:sz="4" w:space="0" w:color="auto"/>
              <w:right w:val="single" w:sz="4" w:space="0" w:color="auto"/>
            </w:tcBorders>
          </w:tcPr>
          <w:p w:rsidR="00D148A4" w:rsidRPr="00CD1BC4" w:rsidRDefault="00D148A4" w:rsidP="00D148A4">
            <w:pPr>
              <w:pStyle w:val="WW-PlainText"/>
              <w:rPr>
                <w:rFonts w:ascii="Times New Roman" w:hAnsi="Times New Roman"/>
                <w:sz w:val="24"/>
              </w:rPr>
            </w:pPr>
            <w:r w:rsidRPr="00CD1BC4">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rsidR="00D148A4" w:rsidRPr="00CD1BC4" w:rsidRDefault="00CD1BC4" w:rsidP="00D148A4">
            <w:pPr>
              <w:pStyle w:val="WW-PlainText"/>
              <w:jc w:val="right"/>
              <w:rPr>
                <w:rFonts w:ascii="Times New Roman" w:hAnsi="Times New Roman"/>
                <w:sz w:val="24"/>
              </w:rPr>
            </w:pPr>
            <w:r w:rsidRPr="00CD1BC4">
              <w:rPr>
                <w:rFonts w:ascii="Times New Roman" w:hAnsi="Times New Roman"/>
                <w:sz w:val="24"/>
              </w:rPr>
              <w:t>46,816.63</w:t>
            </w:r>
          </w:p>
        </w:tc>
      </w:tr>
      <w:tr w:rsidR="00D148A4" w:rsidRPr="00CD1BC4" w:rsidTr="00D148A4">
        <w:tc>
          <w:tcPr>
            <w:tcW w:w="2430" w:type="dxa"/>
            <w:tcBorders>
              <w:top w:val="single" w:sz="4" w:space="0" w:color="auto"/>
              <w:left w:val="single" w:sz="4" w:space="0" w:color="auto"/>
              <w:bottom w:val="single" w:sz="4" w:space="0" w:color="auto"/>
              <w:right w:val="single" w:sz="4" w:space="0" w:color="auto"/>
            </w:tcBorders>
          </w:tcPr>
          <w:p w:rsidR="00D148A4" w:rsidRPr="00CD1BC4" w:rsidRDefault="00D148A4" w:rsidP="00D148A4">
            <w:pPr>
              <w:pStyle w:val="WW-PlainText"/>
              <w:rPr>
                <w:rFonts w:ascii="Times New Roman" w:hAnsi="Times New Roman"/>
                <w:sz w:val="24"/>
              </w:rPr>
            </w:pPr>
            <w:r w:rsidRPr="00CD1BC4">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D148A4" w:rsidRPr="00CD1BC4" w:rsidRDefault="00CD1BC4" w:rsidP="00D148A4">
            <w:pPr>
              <w:pStyle w:val="WW-PlainText"/>
              <w:jc w:val="right"/>
              <w:rPr>
                <w:rFonts w:ascii="Times New Roman" w:hAnsi="Times New Roman"/>
                <w:sz w:val="24"/>
              </w:rPr>
            </w:pPr>
            <w:r w:rsidRPr="00CD1BC4">
              <w:rPr>
                <w:rFonts w:ascii="Times New Roman" w:hAnsi="Times New Roman"/>
                <w:sz w:val="24"/>
              </w:rPr>
              <w:t>258.84</w:t>
            </w:r>
          </w:p>
        </w:tc>
        <w:tc>
          <w:tcPr>
            <w:tcW w:w="2598" w:type="dxa"/>
            <w:tcBorders>
              <w:top w:val="single" w:sz="4" w:space="0" w:color="auto"/>
              <w:left w:val="single" w:sz="4" w:space="0" w:color="auto"/>
              <w:bottom w:val="single" w:sz="4" w:space="0" w:color="auto"/>
              <w:right w:val="single" w:sz="4" w:space="0" w:color="auto"/>
            </w:tcBorders>
          </w:tcPr>
          <w:p w:rsidR="00D148A4" w:rsidRPr="00CD1BC4" w:rsidRDefault="00D148A4" w:rsidP="00D148A4">
            <w:pPr>
              <w:pStyle w:val="WW-PlainText"/>
              <w:rPr>
                <w:rFonts w:ascii="Times New Roman" w:hAnsi="Times New Roman"/>
                <w:sz w:val="24"/>
              </w:rPr>
            </w:pPr>
            <w:r w:rsidRPr="00CD1BC4">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rsidR="00D148A4" w:rsidRPr="00CD1BC4" w:rsidRDefault="00CD1BC4" w:rsidP="00D148A4">
            <w:pPr>
              <w:pStyle w:val="WW-PlainText"/>
              <w:jc w:val="right"/>
              <w:rPr>
                <w:rFonts w:ascii="Times New Roman" w:hAnsi="Times New Roman"/>
                <w:sz w:val="24"/>
              </w:rPr>
            </w:pPr>
            <w:r w:rsidRPr="00CD1BC4">
              <w:rPr>
                <w:rFonts w:ascii="Times New Roman" w:hAnsi="Times New Roman"/>
                <w:sz w:val="24"/>
              </w:rPr>
              <w:t>219.99</w:t>
            </w:r>
          </w:p>
        </w:tc>
      </w:tr>
      <w:tr w:rsidR="00D148A4" w:rsidRPr="00CD1BC4" w:rsidTr="00D148A4">
        <w:trPr>
          <w:trHeight w:val="305"/>
        </w:trPr>
        <w:tc>
          <w:tcPr>
            <w:tcW w:w="2430" w:type="dxa"/>
            <w:tcBorders>
              <w:top w:val="single" w:sz="4" w:space="0" w:color="auto"/>
              <w:left w:val="single" w:sz="4" w:space="0" w:color="auto"/>
              <w:bottom w:val="single" w:sz="4" w:space="0" w:color="auto"/>
              <w:right w:val="single" w:sz="4" w:space="0" w:color="auto"/>
            </w:tcBorders>
          </w:tcPr>
          <w:p w:rsidR="00D148A4" w:rsidRPr="00CD1BC4" w:rsidRDefault="00D148A4" w:rsidP="00D148A4">
            <w:pPr>
              <w:pStyle w:val="WW-PlainText"/>
              <w:rPr>
                <w:rFonts w:ascii="Times New Roman" w:hAnsi="Times New Roman"/>
                <w:sz w:val="24"/>
              </w:rPr>
            </w:pPr>
            <w:r w:rsidRPr="00CD1BC4">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D148A4" w:rsidRPr="00CD1BC4" w:rsidRDefault="00CD1BC4" w:rsidP="00D148A4">
            <w:pPr>
              <w:pStyle w:val="WW-PlainText"/>
              <w:jc w:val="right"/>
              <w:rPr>
                <w:rFonts w:ascii="Times New Roman" w:hAnsi="Times New Roman"/>
                <w:sz w:val="24"/>
              </w:rPr>
            </w:pPr>
            <w:r w:rsidRPr="00CD1BC4">
              <w:rPr>
                <w:rFonts w:ascii="Times New Roman" w:hAnsi="Times New Roman"/>
                <w:sz w:val="24"/>
              </w:rPr>
              <w:t>14,957.92</w:t>
            </w:r>
          </w:p>
        </w:tc>
        <w:tc>
          <w:tcPr>
            <w:tcW w:w="2598" w:type="dxa"/>
            <w:tcBorders>
              <w:top w:val="single" w:sz="4" w:space="0" w:color="auto"/>
              <w:left w:val="single" w:sz="4" w:space="0" w:color="auto"/>
              <w:bottom w:val="single" w:sz="4" w:space="0" w:color="auto"/>
              <w:right w:val="single" w:sz="4" w:space="0" w:color="auto"/>
            </w:tcBorders>
          </w:tcPr>
          <w:p w:rsidR="00D148A4" w:rsidRPr="00CD1BC4" w:rsidRDefault="00D148A4" w:rsidP="00D148A4">
            <w:pPr>
              <w:pStyle w:val="WW-PlainText"/>
              <w:rPr>
                <w:rFonts w:ascii="Times New Roman" w:hAnsi="Times New Roman"/>
                <w:sz w:val="24"/>
              </w:rPr>
            </w:pPr>
            <w:r w:rsidRPr="00CD1BC4">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rsidR="00D148A4" w:rsidRPr="00CD1BC4" w:rsidRDefault="00CD1BC4" w:rsidP="00D148A4">
            <w:pPr>
              <w:pStyle w:val="WW-PlainText"/>
              <w:jc w:val="right"/>
              <w:rPr>
                <w:rFonts w:ascii="Times New Roman" w:hAnsi="Times New Roman"/>
                <w:sz w:val="24"/>
              </w:rPr>
            </w:pPr>
            <w:r w:rsidRPr="00CD1BC4">
              <w:rPr>
                <w:rFonts w:ascii="Times New Roman" w:hAnsi="Times New Roman"/>
                <w:sz w:val="24"/>
              </w:rPr>
              <w:t>35,444.68</w:t>
            </w:r>
          </w:p>
        </w:tc>
      </w:tr>
    </w:tbl>
    <w:p w:rsidR="00D148A4" w:rsidRPr="00CD1BC4" w:rsidRDefault="00D148A4" w:rsidP="00D148A4">
      <w:pPr>
        <w:pStyle w:val="WW-PlainText"/>
        <w:ind w:firstLine="720"/>
        <w:rPr>
          <w:rFonts w:ascii="Times New Roman" w:hAnsi="Times New Roman"/>
          <w:sz w:val="24"/>
        </w:rPr>
      </w:pPr>
      <w:r w:rsidRPr="00CD1BC4">
        <w:rPr>
          <w:rFonts w:ascii="Times New Roman" w:hAnsi="Times New Roman"/>
          <w:sz w:val="24"/>
        </w:rPr>
        <w:t>*Current Estimated Fund Balance $28,</w:t>
      </w:r>
      <w:r w:rsidR="00CD1BC4" w:rsidRPr="00CD1BC4">
        <w:rPr>
          <w:rFonts w:ascii="Times New Roman" w:hAnsi="Times New Roman"/>
          <w:sz w:val="24"/>
        </w:rPr>
        <w:t>322.83</w:t>
      </w:r>
    </w:p>
    <w:p w:rsidR="00D148A4" w:rsidRPr="00D148A4" w:rsidRDefault="00D148A4" w:rsidP="00D148A4">
      <w:pPr>
        <w:pStyle w:val="WW-PlainText"/>
        <w:rPr>
          <w:rFonts w:ascii="Times New Roman" w:hAnsi="Times New Roman"/>
          <w:sz w:val="24"/>
          <w:highlight w:val="yellow"/>
        </w:rPr>
      </w:pPr>
    </w:p>
    <w:p w:rsidR="00D148A4" w:rsidRPr="00CD1BC4" w:rsidRDefault="00D148A4" w:rsidP="00D148A4">
      <w:pPr>
        <w:pStyle w:val="WW-PlainText"/>
        <w:rPr>
          <w:rFonts w:ascii="Times New Roman" w:hAnsi="Times New Roman"/>
          <w:sz w:val="24"/>
        </w:rPr>
      </w:pPr>
      <w:r w:rsidRPr="00CD1BC4">
        <w:rPr>
          <w:rFonts w:ascii="Times New Roman" w:hAnsi="Times New Roman"/>
          <w:sz w:val="24"/>
        </w:rPr>
        <w:t xml:space="preserve">Capital Projects Fund </w:t>
      </w:r>
      <w:r w:rsidR="00CD1BC4" w:rsidRPr="00CD1BC4">
        <w:rPr>
          <w:rFonts w:ascii="Times New Roman" w:hAnsi="Times New Roman"/>
          <w:sz w:val="24"/>
        </w:rPr>
        <w:t>3</w:t>
      </w:r>
      <w:r w:rsidRPr="00CD1BC4">
        <w:rPr>
          <w:rFonts w:ascii="Times New Roman" w:hAnsi="Times New Roman"/>
          <w:sz w:val="24"/>
        </w:rPr>
        <w:t xml:space="preserve">/1/17 – </w:t>
      </w:r>
      <w:r w:rsidR="00CD1BC4" w:rsidRPr="00CD1BC4">
        <w:rPr>
          <w:rFonts w:ascii="Times New Roman" w:hAnsi="Times New Roman"/>
          <w:sz w:val="24"/>
        </w:rPr>
        <w:t>3</w:t>
      </w:r>
      <w:r w:rsidRPr="00CD1BC4">
        <w:rPr>
          <w:rFonts w:ascii="Times New Roman" w:hAnsi="Times New Roman"/>
          <w:sz w:val="24"/>
        </w:rPr>
        <w:t>/</w:t>
      </w:r>
      <w:r w:rsidR="00CD1BC4" w:rsidRPr="00CD1BC4">
        <w:rPr>
          <w:rFonts w:ascii="Times New Roman" w:hAnsi="Times New Roman"/>
          <w:sz w:val="24"/>
        </w:rPr>
        <w:t>31</w:t>
      </w:r>
      <w:r w:rsidRPr="00CD1BC4">
        <w:rPr>
          <w:rFonts w:ascii="Times New Roman" w:hAnsi="Times New Roman"/>
          <w:sz w:val="24"/>
        </w:rPr>
        <w:t>/17</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2070"/>
        <w:gridCol w:w="2250"/>
      </w:tblGrid>
      <w:tr w:rsidR="00D148A4" w:rsidRPr="00CD1BC4" w:rsidTr="00D148A4">
        <w:tc>
          <w:tcPr>
            <w:tcW w:w="2430" w:type="dxa"/>
            <w:tcBorders>
              <w:top w:val="single" w:sz="4" w:space="0" w:color="auto"/>
              <w:left w:val="single" w:sz="4" w:space="0" w:color="auto"/>
              <w:bottom w:val="single" w:sz="4" w:space="0" w:color="auto"/>
              <w:right w:val="single" w:sz="4" w:space="0" w:color="auto"/>
            </w:tcBorders>
          </w:tcPr>
          <w:p w:rsidR="00D148A4" w:rsidRPr="00CD1BC4" w:rsidRDefault="00D148A4" w:rsidP="00D148A4">
            <w:pPr>
              <w:pStyle w:val="WW-PlainText"/>
              <w:rPr>
                <w:rFonts w:ascii="Times New Roman" w:hAnsi="Times New Roman"/>
                <w:sz w:val="24"/>
              </w:rPr>
            </w:pPr>
          </w:p>
        </w:tc>
        <w:tc>
          <w:tcPr>
            <w:tcW w:w="2070" w:type="dxa"/>
            <w:tcBorders>
              <w:top w:val="single" w:sz="4" w:space="0" w:color="auto"/>
              <w:left w:val="single" w:sz="4" w:space="0" w:color="auto"/>
              <w:bottom w:val="single" w:sz="4" w:space="0" w:color="auto"/>
              <w:right w:val="single" w:sz="4" w:space="0" w:color="auto"/>
            </w:tcBorders>
          </w:tcPr>
          <w:p w:rsidR="00D148A4" w:rsidRPr="00CD1BC4" w:rsidRDefault="00D148A4" w:rsidP="00D148A4">
            <w:pPr>
              <w:pStyle w:val="WW-PlainText"/>
              <w:jc w:val="center"/>
              <w:rPr>
                <w:rFonts w:ascii="Times New Roman" w:hAnsi="Times New Roman"/>
                <w:sz w:val="24"/>
              </w:rPr>
            </w:pPr>
            <w:r w:rsidRPr="00CD1BC4">
              <w:rPr>
                <w:rFonts w:ascii="Times New Roman" w:hAnsi="Times New Roman"/>
                <w:sz w:val="24"/>
              </w:rPr>
              <w:t>General CP (Fire)</w:t>
            </w:r>
          </w:p>
        </w:tc>
        <w:tc>
          <w:tcPr>
            <w:tcW w:w="2250" w:type="dxa"/>
            <w:tcBorders>
              <w:top w:val="single" w:sz="4" w:space="0" w:color="auto"/>
              <w:left w:val="single" w:sz="4" w:space="0" w:color="auto"/>
              <w:bottom w:val="single" w:sz="4" w:space="0" w:color="auto"/>
              <w:right w:val="single" w:sz="4" w:space="0" w:color="auto"/>
            </w:tcBorders>
          </w:tcPr>
          <w:p w:rsidR="00D148A4" w:rsidRPr="00CD1BC4" w:rsidRDefault="00D148A4" w:rsidP="00D148A4">
            <w:pPr>
              <w:pStyle w:val="WW-PlainText"/>
              <w:jc w:val="center"/>
              <w:rPr>
                <w:rFonts w:ascii="Times New Roman" w:hAnsi="Times New Roman"/>
                <w:sz w:val="24"/>
              </w:rPr>
            </w:pPr>
            <w:r w:rsidRPr="00CD1BC4">
              <w:rPr>
                <w:rFonts w:ascii="Times New Roman" w:hAnsi="Times New Roman"/>
                <w:sz w:val="24"/>
              </w:rPr>
              <w:t>Sewer CP (Upgrade)</w:t>
            </w:r>
          </w:p>
        </w:tc>
      </w:tr>
      <w:tr w:rsidR="00D148A4" w:rsidRPr="00CD1BC4" w:rsidTr="00D148A4">
        <w:tc>
          <w:tcPr>
            <w:tcW w:w="2430" w:type="dxa"/>
            <w:tcBorders>
              <w:top w:val="single" w:sz="4" w:space="0" w:color="auto"/>
              <w:left w:val="single" w:sz="4" w:space="0" w:color="auto"/>
              <w:bottom w:val="single" w:sz="4" w:space="0" w:color="auto"/>
              <w:right w:val="single" w:sz="4" w:space="0" w:color="auto"/>
            </w:tcBorders>
          </w:tcPr>
          <w:p w:rsidR="00D148A4" w:rsidRPr="00CD1BC4" w:rsidRDefault="00D148A4" w:rsidP="00D148A4">
            <w:pPr>
              <w:pStyle w:val="WW-PlainText"/>
              <w:rPr>
                <w:rFonts w:ascii="Times New Roman" w:hAnsi="Times New Roman"/>
                <w:sz w:val="24"/>
              </w:rPr>
            </w:pPr>
            <w:r w:rsidRPr="00CD1BC4">
              <w:rPr>
                <w:rFonts w:ascii="Times New Roman" w:hAnsi="Times New Roman"/>
                <w:sz w:val="24"/>
              </w:rPr>
              <w:t>Beginning Balance</w:t>
            </w:r>
          </w:p>
        </w:tc>
        <w:tc>
          <w:tcPr>
            <w:tcW w:w="2070" w:type="dxa"/>
            <w:tcBorders>
              <w:top w:val="single" w:sz="4" w:space="0" w:color="auto"/>
              <w:left w:val="single" w:sz="4" w:space="0" w:color="auto"/>
              <w:bottom w:val="single" w:sz="4" w:space="0" w:color="auto"/>
              <w:right w:val="single" w:sz="4" w:space="0" w:color="auto"/>
            </w:tcBorders>
          </w:tcPr>
          <w:p w:rsidR="00D148A4" w:rsidRPr="00CD1BC4" w:rsidRDefault="00CD1BC4" w:rsidP="00D148A4">
            <w:pPr>
              <w:pStyle w:val="WW-PlainText"/>
              <w:jc w:val="right"/>
              <w:rPr>
                <w:rFonts w:ascii="Times New Roman" w:hAnsi="Times New Roman"/>
                <w:sz w:val="24"/>
              </w:rPr>
            </w:pPr>
            <w:r w:rsidRPr="00CD1BC4">
              <w:rPr>
                <w:rFonts w:ascii="Times New Roman" w:hAnsi="Times New Roman"/>
                <w:sz w:val="24"/>
              </w:rPr>
              <w:t>458,435.99</w:t>
            </w:r>
          </w:p>
        </w:tc>
        <w:tc>
          <w:tcPr>
            <w:tcW w:w="2250" w:type="dxa"/>
            <w:tcBorders>
              <w:top w:val="single" w:sz="4" w:space="0" w:color="auto"/>
              <w:left w:val="single" w:sz="4" w:space="0" w:color="auto"/>
              <w:bottom w:val="single" w:sz="4" w:space="0" w:color="auto"/>
              <w:right w:val="single" w:sz="4" w:space="0" w:color="auto"/>
            </w:tcBorders>
          </w:tcPr>
          <w:p w:rsidR="00D148A4" w:rsidRPr="00CD1BC4" w:rsidRDefault="00CD1BC4" w:rsidP="00D148A4">
            <w:pPr>
              <w:pStyle w:val="WW-PlainText"/>
              <w:jc w:val="right"/>
              <w:rPr>
                <w:rFonts w:ascii="Times New Roman" w:hAnsi="Times New Roman"/>
                <w:sz w:val="24"/>
              </w:rPr>
            </w:pPr>
            <w:r w:rsidRPr="00CD1BC4">
              <w:rPr>
                <w:rFonts w:ascii="Times New Roman" w:hAnsi="Times New Roman"/>
                <w:sz w:val="24"/>
              </w:rPr>
              <w:t>-105,866.59</w:t>
            </w:r>
          </w:p>
        </w:tc>
      </w:tr>
      <w:tr w:rsidR="00D148A4" w:rsidRPr="00CD1BC4" w:rsidTr="00D148A4">
        <w:trPr>
          <w:trHeight w:val="242"/>
        </w:trPr>
        <w:tc>
          <w:tcPr>
            <w:tcW w:w="2430" w:type="dxa"/>
            <w:tcBorders>
              <w:top w:val="single" w:sz="4" w:space="0" w:color="auto"/>
              <w:left w:val="single" w:sz="4" w:space="0" w:color="auto"/>
              <w:bottom w:val="single" w:sz="4" w:space="0" w:color="auto"/>
              <w:right w:val="single" w:sz="4" w:space="0" w:color="auto"/>
            </w:tcBorders>
          </w:tcPr>
          <w:p w:rsidR="00D148A4" w:rsidRPr="00CD1BC4" w:rsidRDefault="00D148A4" w:rsidP="00D148A4">
            <w:pPr>
              <w:pStyle w:val="WW-PlainText"/>
              <w:rPr>
                <w:rFonts w:ascii="Times New Roman" w:hAnsi="Times New Roman"/>
                <w:sz w:val="24"/>
              </w:rPr>
            </w:pPr>
            <w:r w:rsidRPr="00CD1BC4">
              <w:rPr>
                <w:rFonts w:ascii="Times New Roman" w:hAnsi="Times New Roman"/>
                <w:sz w:val="24"/>
              </w:rPr>
              <w:t>Deposits/Debits</w:t>
            </w:r>
          </w:p>
        </w:tc>
        <w:tc>
          <w:tcPr>
            <w:tcW w:w="2070" w:type="dxa"/>
            <w:tcBorders>
              <w:top w:val="single" w:sz="4" w:space="0" w:color="auto"/>
              <w:left w:val="single" w:sz="4" w:space="0" w:color="auto"/>
              <w:bottom w:val="single" w:sz="4" w:space="0" w:color="auto"/>
              <w:right w:val="single" w:sz="4" w:space="0" w:color="auto"/>
            </w:tcBorders>
          </w:tcPr>
          <w:p w:rsidR="00D148A4" w:rsidRPr="00CD1BC4" w:rsidRDefault="00CD1BC4" w:rsidP="00D148A4">
            <w:pPr>
              <w:pStyle w:val="WW-PlainText"/>
              <w:jc w:val="right"/>
              <w:rPr>
                <w:rFonts w:ascii="Times New Roman" w:hAnsi="Times New Roman"/>
                <w:sz w:val="24"/>
              </w:rPr>
            </w:pPr>
            <w:r w:rsidRPr="00CD1BC4">
              <w:rPr>
                <w:rFonts w:ascii="Times New Roman" w:hAnsi="Times New Roman"/>
                <w:sz w:val="24"/>
              </w:rPr>
              <w:t>9,800.00</w:t>
            </w:r>
          </w:p>
        </w:tc>
        <w:tc>
          <w:tcPr>
            <w:tcW w:w="2250" w:type="dxa"/>
            <w:tcBorders>
              <w:top w:val="single" w:sz="4" w:space="0" w:color="auto"/>
              <w:left w:val="single" w:sz="4" w:space="0" w:color="auto"/>
              <w:bottom w:val="single" w:sz="4" w:space="0" w:color="auto"/>
              <w:right w:val="single" w:sz="4" w:space="0" w:color="auto"/>
            </w:tcBorders>
          </w:tcPr>
          <w:p w:rsidR="00D148A4" w:rsidRPr="00CD1BC4" w:rsidRDefault="00CD1BC4" w:rsidP="00D148A4">
            <w:pPr>
              <w:pStyle w:val="WW-PlainText"/>
              <w:jc w:val="right"/>
              <w:rPr>
                <w:rFonts w:ascii="Times New Roman" w:hAnsi="Times New Roman"/>
                <w:sz w:val="24"/>
              </w:rPr>
            </w:pPr>
            <w:r w:rsidRPr="00CD1BC4">
              <w:rPr>
                <w:rFonts w:ascii="Times New Roman" w:hAnsi="Times New Roman"/>
                <w:sz w:val="24"/>
              </w:rPr>
              <w:t>1,409,886.20</w:t>
            </w:r>
          </w:p>
        </w:tc>
      </w:tr>
      <w:tr w:rsidR="00D148A4" w:rsidRPr="00CD1BC4" w:rsidTr="00D148A4">
        <w:tc>
          <w:tcPr>
            <w:tcW w:w="2430" w:type="dxa"/>
            <w:tcBorders>
              <w:top w:val="single" w:sz="4" w:space="0" w:color="auto"/>
              <w:left w:val="single" w:sz="4" w:space="0" w:color="auto"/>
              <w:bottom w:val="single" w:sz="4" w:space="0" w:color="auto"/>
              <w:right w:val="single" w:sz="4" w:space="0" w:color="auto"/>
            </w:tcBorders>
          </w:tcPr>
          <w:p w:rsidR="00D148A4" w:rsidRPr="00CD1BC4" w:rsidRDefault="00D148A4" w:rsidP="00D148A4">
            <w:pPr>
              <w:pStyle w:val="WW-PlainText"/>
              <w:rPr>
                <w:rFonts w:ascii="Times New Roman" w:hAnsi="Times New Roman"/>
                <w:sz w:val="24"/>
              </w:rPr>
            </w:pPr>
            <w:r w:rsidRPr="00CD1BC4">
              <w:rPr>
                <w:rFonts w:ascii="Times New Roman" w:hAnsi="Times New Roman"/>
                <w:sz w:val="24"/>
              </w:rPr>
              <w:t>Disbursements/Credits</w:t>
            </w:r>
          </w:p>
        </w:tc>
        <w:tc>
          <w:tcPr>
            <w:tcW w:w="2070" w:type="dxa"/>
            <w:tcBorders>
              <w:top w:val="single" w:sz="4" w:space="0" w:color="auto"/>
              <w:left w:val="single" w:sz="4" w:space="0" w:color="auto"/>
              <w:bottom w:val="single" w:sz="4" w:space="0" w:color="auto"/>
              <w:right w:val="single" w:sz="4" w:space="0" w:color="auto"/>
            </w:tcBorders>
          </w:tcPr>
          <w:p w:rsidR="00D148A4" w:rsidRPr="00CD1BC4" w:rsidRDefault="00CD1BC4" w:rsidP="00D148A4">
            <w:pPr>
              <w:pStyle w:val="WW-PlainText"/>
              <w:jc w:val="right"/>
              <w:rPr>
                <w:rFonts w:ascii="Times New Roman" w:hAnsi="Times New Roman"/>
                <w:sz w:val="24"/>
              </w:rPr>
            </w:pPr>
            <w:r w:rsidRPr="00CD1BC4">
              <w:rPr>
                <w:rFonts w:ascii="Times New Roman" w:hAnsi="Times New Roman"/>
                <w:sz w:val="24"/>
              </w:rPr>
              <w:t>10,008.68</w:t>
            </w:r>
          </w:p>
        </w:tc>
        <w:tc>
          <w:tcPr>
            <w:tcW w:w="2250" w:type="dxa"/>
            <w:tcBorders>
              <w:top w:val="single" w:sz="4" w:space="0" w:color="auto"/>
              <w:left w:val="single" w:sz="4" w:space="0" w:color="auto"/>
              <w:bottom w:val="single" w:sz="4" w:space="0" w:color="auto"/>
              <w:right w:val="single" w:sz="4" w:space="0" w:color="auto"/>
            </w:tcBorders>
          </w:tcPr>
          <w:p w:rsidR="00D148A4" w:rsidRPr="00CD1BC4" w:rsidRDefault="00CD1BC4" w:rsidP="00D148A4">
            <w:pPr>
              <w:pStyle w:val="WW-PlainText"/>
              <w:jc w:val="right"/>
              <w:rPr>
                <w:rFonts w:ascii="Times New Roman" w:hAnsi="Times New Roman"/>
                <w:sz w:val="24"/>
              </w:rPr>
            </w:pPr>
            <w:r w:rsidRPr="00CD1BC4">
              <w:rPr>
                <w:rFonts w:ascii="Times New Roman" w:hAnsi="Times New Roman"/>
                <w:sz w:val="24"/>
              </w:rPr>
              <w:t>1,306,096.76</w:t>
            </w:r>
          </w:p>
        </w:tc>
      </w:tr>
      <w:tr w:rsidR="00D148A4" w:rsidRPr="00CD1BC4" w:rsidTr="00D148A4">
        <w:trPr>
          <w:trHeight w:val="305"/>
        </w:trPr>
        <w:tc>
          <w:tcPr>
            <w:tcW w:w="2430" w:type="dxa"/>
            <w:tcBorders>
              <w:top w:val="single" w:sz="4" w:space="0" w:color="auto"/>
              <w:left w:val="single" w:sz="4" w:space="0" w:color="auto"/>
              <w:bottom w:val="single" w:sz="4" w:space="0" w:color="auto"/>
              <w:right w:val="single" w:sz="4" w:space="0" w:color="auto"/>
            </w:tcBorders>
          </w:tcPr>
          <w:p w:rsidR="00D148A4" w:rsidRPr="00CD1BC4" w:rsidRDefault="00D148A4" w:rsidP="00D148A4">
            <w:pPr>
              <w:pStyle w:val="WW-PlainText"/>
              <w:rPr>
                <w:rFonts w:ascii="Times New Roman" w:hAnsi="Times New Roman"/>
                <w:sz w:val="24"/>
              </w:rPr>
            </w:pPr>
            <w:r w:rsidRPr="00CD1BC4">
              <w:rPr>
                <w:rFonts w:ascii="Times New Roman" w:hAnsi="Times New Roman"/>
                <w:sz w:val="24"/>
              </w:rPr>
              <w:t>Ending Balance</w:t>
            </w:r>
          </w:p>
        </w:tc>
        <w:tc>
          <w:tcPr>
            <w:tcW w:w="2070" w:type="dxa"/>
            <w:tcBorders>
              <w:top w:val="single" w:sz="4" w:space="0" w:color="auto"/>
              <w:left w:val="single" w:sz="4" w:space="0" w:color="auto"/>
              <w:bottom w:val="single" w:sz="4" w:space="0" w:color="auto"/>
              <w:right w:val="single" w:sz="4" w:space="0" w:color="auto"/>
            </w:tcBorders>
          </w:tcPr>
          <w:p w:rsidR="00D148A4" w:rsidRPr="00CD1BC4" w:rsidRDefault="00CD1BC4" w:rsidP="00D148A4">
            <w:pPr>
              <w:pStyle w:val="WW-PlainText"/>
              <w:jc w:val="right"/>
              <w:rPr>
                <w:rFonts w:ascii="Times New Roman" w:hAnsi="Times New Roman"/>
                <w:sz w:val="24"/>
              </w:rPr>
            </w:pPr>
            <w:r w:rsidRPr="00CD1BC4">
              <w:rPr>
                <w:rFonts w:ascii="Times New Roman" w:hAnsi="Times New Roman"/>
                <w:sz w:val="24"/>
              </w:rPr>
              <w:t>458,227.31</w:t>
            </w:r>
          </w:p>
        </w:tc>
        <w:tc>
          <w:tcPr>
            <w:tcW w:w="2250" w:type="dxa"/>
            <w:tcBorders>
              <w:top w:val="single" w:sz="4" w:space="0" w:color="auto"/>
              <w:left w:val="single" w:sz="4" w:space="0" w:color="auto"/>
              <w:bottom w:val="single" w:sz="4" w:space="0" w:color="auto"/>
              <w:right w:val="single" w:sz="4" w:space="0" w:color="auto"/>
            </w:tcBorders>
          </w:tcPr>
          <w:p w:rsidR="00D148A4" w:rsidRPr="00CD1BC4" w:rsidRDefault="00CD1BC4" w:rsidP="00D148A4">
            <w:pPr>
              <w:pStyle w:val="WW-PlainText"/>
              <w:jc w:val="right"/>
              <w:rPr>
                <w:rFonts w:ascii="Times New Roman" w:hAnsi="Times New Roman"/>
                <w:sz w:val="24"/>
              </w:rPr>
            </w:pPr>
            <w:r w:rsidRPr="00CD1BC4">
              <w:rPr>
                <w:rFonts w:ascii="Times New Roman" w:hAnsi="Times New Roman"/>
                <w:sz w:val="24"/>
              </w:rPr>
              <w:t>-2,074.15</w:t>
            </w:r>
          </w:p>
        </w:tc>
      </w:tr>
    </w:tbl>
    <w:p w:rsidR="00D148A4" w:rsidRPr="00CD1BC4" w:rsidRDefault="00D148A4" w:rsidP="00D148A4">
      <w:pPr>
        <w:pStyle w:val="p2"/>
        <w:widowControl/>
        <w:spacing w:line="240" w:lineRule="auto"/>
        <w:ind w:left="720"/>
        <w:rPr>
          <w:bCs/>
        </w:rPr>
      </w:pPr>
      <w:r w:rsidRPr="00CD1BC4">
        <w:rPr>
          <w:bCs/>
        </w:rPr>
        <w:t>*Total Capital Projects Fund Balance $</w:t>
      </w:r>
      <w:r w:rsidR="00CD1BC4" w:rsidRPr="00CD1BC4">
        <w:rPr>
          <w:bCs/>
        </w:rPr>
        <w:t>456,153.16</w:t>
      </w:r>
    </w:p>
    <w:p w:rsidR="00D148A4" w:rsidRPr="00D148A4" w:rsidRDefault="00D148A4" w:rsidP="00D148A4">
      <w:pPr>
        <w:pStyle w:val="p2"/>
        <w:widowControl/>
        <w:spacing w:line="240" w:lineRule="auto"/>
        <w:rPr>
          <w:b/>
          <w:bCs/>
          <w:highlight w:val="yellow"/>
          <w:u w:val="single"/>
        </w:rPr>
      </w:pPr>
    </w:p>
    <w:p w:rsidR="00D148A4" w:rsidRPr="004D05C6" w:rsidRDefault="00D148A4" w:rsidP="00D148A4">
      <w:pPr>
        <w:pStyle w:val="p2"/>
        <w:widowControl/>
        <w:spacing w:line="480" w:lineRule="auto"/>
      </w:pPr>
      <w:r w:rsidRPr="004D05C6">
        <w:rPr>
          <w:b/>
          <w:bCs/>
          <w:u w:val="single"/>
        </w:rPr>
        <w:lastRenderedPageBreak/>
        <w:t>Finance Committee/Approval of Abstract</w:t>
      </w:r>
      <w:r w:rsidRPr="004D05C6">
        <w:rPr>
          <w:b/>
          <w:bCs/>
        </w:rPr>
        <w:t xml:space="preserve">:  </w:t>
      </w:r>
      <w:r w:rsidRPr="004D05C6">
        <w:t xml:space="preserve">Trustee </w:t>
      </w:r>
      <w:r w:rsidR="004D05C6" w:rsidRPr="004D05C6">
        <w:t>Uhl</w:t>
      </w:r>
      <w:r w:rsidRPr="004D05C6">
        <w:t xml:space="preserve"> presented bills for General Fund in the amount of $</w:t>
      </w:r>
      <w:r w:rsidR="004D05C6" w:rsidRPr="004D05C6">
        <w:t>64,490.66</w:t>
      </w:r>
      <w:r w:rsidRPr="004D05C6">
        <w:t xml:space="preserve"> and moved to approve payment of the abstract.  Trustee Sinsabaugh seconded the motion, which carried unanimously.</w:t>
      </w:r>
    </w:p>
    <w:p w:rsidR="004D05C6" w:rsidRPr="000C6EF6" w:rsidRDefault="004D05C6" w:rsidP="004D05C6">
      <w:pPr>
        <w:pStyle w:val="p2"/>
        <w:widowControl/>
        <w:spacing w:line="480" w:lineRule="auto"/>
        <w:rPr>
          <w:bCs/>
        </w:rPr>
      </w:pPr>
      <w:r w:rsidRPr="000C6EF6">
        <w:rPr>
          <w:b/>
          <w:u w:val="single"/>
        </w:rPr>
        <w:t>201</w:t>
      </w:r>
      <w:r>
        <w:rPr>
          <w:b/>
          <w:u w:val="single"/>
        </w:rPr>
        <w:t>7</w:t>
      </w:r>
      <w:r w:rsidRPr="000C6EF6">
        <w:rPr>
          <w:b/>
          <w:u w:val="single"/>
        </w:rPr>
        <w:t>-201</w:t>
      </w:r>
      <w:r>
        <w:rPr>
          <w:b/>
          <w:u w:val="single"/>
        </w:rPr>
        <w:t xml:space="preserve">8 </w:t>
      </w:r>
      <w:r w:rsidRPr="000C6EF6">
        <w:rPr>
          <w:b/>
          <w:u w:val="single"/>
        </w:rPr>
        <w:t>Tentative Budget Adoption</w:t>
      </w:r>
      <w:r w:rsidRPr="000C6EF6">
        <w:rPr>
          <w:b/>
        </w:rPr>
        <w:t>:</w:t>
      </w:r>
      <w:r w:rsidRPr="000C6EF6">
        <w:t xml:space="preserve">  The clerk stated the Board of Water Commissioners and the Board of Sewer Commissions have approved to recommend adoption of their respective budgets as submitted.  Trustee </w:t>
      </w:r>
      <w:r>
        <w:t>Aronstam</w:t>
      </w:r>
      <w:r w:rsidRPr="000C6EF6">
        <w:t xml:space="preserve"> moved to a</w:t>
      </w:r>
      <w:r>
        <w:t xml:space="preserve">dopt </w:t>
      </w:r>
      <w:r w:rsidRPr="000C6EF6">
        <w:t>the 201</w:t>
      </w:r>
      <w:r>
        <w:t>7</w:t>
      </w:r>
      <w:r w:rsidRPr="000C6EF6">
        <w:t>-201</w:t>
      </w:r>
      <w:r>
        <w:t>8</w:t>
      </w:r>
      <w:r w:rsidRPr="000C6EF6">
        <w:t xml:space="preserve"> Tentative Budget as final.  The total budgets are:  General Fund $2,</w:t>
      </w:r>
      <w:r>
        <w:t>899,991</w:t>
      </w:r>
      <w:r w:rsidRPr="000C6EF6">
        <w:t>; Cemetery Fund $50,969; Water Fund $739,141; and Sewer Fund $</w:t>
      </w:r>
      <w:r w:rsidR="00792C40">
        <w:t>662,395</w:t>
      </w:r>
      <w:r w:rsidRPr="000C6EF6">
        <w:t xml:space="preserve">.  Trustee </w:t>
      </w:r>
      <w:r w:rsidR="00792C40">
        <w:t xml:space="preserve">Sinsabaugh </w:t>
      </w:r>
      <w:r w:rsidRPr="000C6EF6">
        <w:t xml:space="preserve">seconded the motion, which </w:t>
      </w:r>
      <w:r w:rsidRPr="000C6EF6">
        <w:rPr>
          <w:bCs/>
        </w:rPr>
        <w:t>led to a roll call vote, and resulted as follows:</w:t>
      </w:r>
    </w:p>
    <w:p w:rsidR="004D05C6" w:rsidRPr="000C6EF6" w:rsidRDefault="004D05C6" w:rsidP="004D05C6">
      <w:pPr>
        <w:pStyle w:val="p2"/>
        <w:widowControl/>
        <w:spacing w:line="240" w:lineRule="auto"/>
        <w:rPr>
          <w:bCs/>
        </w:rPr>
      </w:pPr>
      <w:r w:rsidRPr="000C6EF6">
        <w:rPr>
          <w:bCs/>
        </w:rPr>
        <w:tab/>
      </w:r>
      <w:r w:rsidRPr="000C6EF6">
        <w:rPr>
          <w:bCs/>
        </w:rPr>
        <w:tab/>
        <w:t xml:space="preserve">Ayes – </w:t>
      </w:r>
      <w:r w:rsidR="00792C40">
        <w:rPr>
          <w:bCs/>
        </w:rPr>
        <w:t>5</w:t>
      </w:r>
      <w:r w:rsidRPr="000C6EF6">
        <w:rPr>
          <w:bCs/>
        </w:rPr>
        <w:tab/>
        <w:t xml:space="preserve">(Uhl, Aronstam, </w:t>
      </w:r>
      <w:r w:rsidR="00792C40">
        <w:rPr>
          <w:bCs/>
        </w:rPr>
        <w:t>Reznicek</w:t>
      </w:r>
      <w:r w:rsidRPr="000C6EF6">
        <w:rPr>
          <w:bCs/>
        </w:rPr>
        <w:t xml:space="preserve">, Sinsabaugh, </w:t>
      </w:r>
      <w:r w:rsidR="00792C40">
        <w:rPr>
          <w:bCs/>
        </w:rPr>
        <w:t>Ayres</w:t>
      </w:r>
      <w:r w:rsidRPr="000C6EF6">
        <w:rPr>
          <w:bCs/>
        </w:rPr>
        <w:t>)</w:t>
      </w:r>
    </w:p>
    <w:p w:rsidR="004D05C6" w:rsidRDefault="004D05C6" w:rsidP="004D05C6">
      <w:pPr>
        <w:pStyle w:val="p2"/>
        <w:widowControl/>
        <w:spacing w:line="240" w:lineRule="auto"/>
        <w:rPr>
          <w:bCs/>
        </w:rPr>
      </w:pPr>
      <w:r w:rsidRPr="000C6EF6">
        <w:rPr>
          <w:bCs/>
        </w:rPr>
        <w:tab/>
      </w:r>
      <w:r w:rsidRPr="000C6EF6">
        <w:rPr>
          <w:bCs/>
        </w:rPr>
        <w:tab/>
        <w:t>Nays – 0</w:t>
      </w:r>
    </w:p>
    <w:p w:rsidR="00792C40" w:rsidRDefault="00792C40" w:rsidP="004D05C6">
      <w:pPr>
        <w:pStyle w:val="p2"/>
        <w:widowControl/>
        <w:spacing w:line="240" w:lineRule="auto"/>
        <w:rPr>
          <w:bCs/>
        </w:rPr>
      </w:pPr>
      <w:r>
        <w:rPr>
          <w:bCs/>
        </w:rPr>
        <w:tab/>
      </w:r>
      <w:r>
        <w:rPr>
          <w:bCs/>
        </w:rPr>
        <w:tab/>
        <w:t>Absent – 1</w:t>
      </w:r>
      <w:r>
        <w:rPr>
          <w:bCs/>
        </w:rPr>
        <w:tab/>
        <w:t>(Havens)</w:t>
      </w:r>
    </w:p>
    <w:p w:rsidR="00792C40" w:rsidRPr="000C6EF6" w:rsidRDefault="00792C40" w:rsidP="004D05C6">
      <w:pPr>
        <w:pStyle w:val="p2"/>
        <w:widowControl/>
        <w:spacing w:line="240" w:lineRule="auto"/>
        <w:rPr>
          <w:bCs/>
        </w:rPr>
      </w:pPr>
      <w:r>
        <w:rPr>
          <w:bCs/>
        </w:rPr>
        <w:tab/>
      </w:r>
      <w:r>
        <w:rPr>
          <w:bCs/>
        </w:rPr>
        <w:tab/>
        <w:t>Abstain – 1</w:t>
      </w:r>
      <w:r>
        <w:rPr>
          <w:bCs/>
        </w:rPr>
        <w:tab/>
        <w:t>(Keene)</w:t>
      </w:r>
    </w:p>
    <w:p w:rsidR="004D05C6" w:rsidRPr="000C6EF6" w:rsidRDefault="004D05C6" w:rsidP="004D05C6">
      <w:pPr>
        <w:pStyle w:val="p2"/>
        <w:widowControl/>
        <w:spacing w:line="480" w:lineRule="auto"/>
        <w:rPr>
          <w:bCs/>
        </w:rPr>
      </w:pPr>
      <w:r>
        <w:rPr>
          <w:bCs/>
        </w:rPr>
        <w:tab/>
      </w:r>
      <w:r>
        <w:rPr>
          <w:bCs/>
        </w:rPr>
        <w:tab/>
        <w:t>The motion carried, and the 201</w:t>
      </w:r>
      <w:r w:rsidR="00792C40">
        <w:rPr>
          <w:bCs/>
        </w:rPr>
        <w:t>7</w:t>
      </w:r>
      <w:r>
        <w:rPr>
          <w:bCs/>
        </w:rPr>
        <w:t>-201</w:t>
      </w:r>
      <w:r w:rsidR="00792C40">
        <w:rPr>
          <w:bCs/>
        </w:rPr>
        <w:t>8</w:t>
      </w:r>
      <w:r>
        <w:rPr>
          <w:bCs/>
        </w:rPr>
        <w:t xml:space="preserve"> Budget was adopted.</w:t>
      </w:r>
    </w:p>
    <w:p w:rsidR="00E93A65" w:rsidRDefault="00E93A65" w:rsidP="00E93A65">
      <w:pPr>
        <w:pStyle w:val="BodyTextIndent"/>
        <w:tabs>
          <w:tab w:val="left" w:pos="0"/>
        </w:tabs>
        <w:ind w:left="0"/>
        <w:rPr>
          <w:rFonts w:eastAsiaTheme="minorHAnsi"/>
        </w:rPr>
      </w:pPr>
      <w:r w:rsidRPr="00E93A65">
        <w:rPr>
          <w:rFonts w:eastAsiaTheme="minorHAnsi"/>
          <w:b/>
          <w:u w:val="single"/>
        </w:rPr>
        <w:t>Bell Building Project</w:t>
      </w:r>
      <w:r w:rsidRPr="00E93A65">
        <w:rPr>
          <w:rFonts w:eastAsiaTheme="minorHAnsi"/>
          <w:b/>
        </w:rPr>
        <w:t>:</w:t>
      </w:r>
      <w:r w:rsidRPr="00E93A65">
        <w:rPr>
          <w:rFonts w:eastAsiaTheme="minorHAnsi"/>
        </w:rPr>
        <w:t xml:space="preserve">  Trustee Aronstam stated the project has used very little outside resources.  Donations are being accepted to help offset the costs and no tax dollars will be used.  Trustee Sinsabaugh is working on the history of the bells.  Trustee Sinsabaugh thanked everyone </w:t>
      </w:r>
      <w:r>
        <w:rPr>
          <w:rFonts w:eastAsiaTheme="minorHAnsi"/>
        </w:rPr>
        <w:t>that</w:t>
      </w:r>
      <w:r w:rsidRPr="00E93A65">
        <w:rPr>
          <w:rFonts w:eastAsiaTheme="minorHAnsi"/>
        </w:rPr>
        <w:t xml:space="preserve"> work</w:t>
      </w:r>
      <w:r>
        <w:rPr>
          <w:rFonts w:eastAsiaTheme="minorHAnsi"/>
        </w:rPr>
        <w:t>ed</w:t>
      </w:r>
      <w:r w:rsidRPr="00E93A65">
        <w:rPr>
          <w:rFonts w:eastAsiaTheme="minorHAnsi"/>
        </w:rPr>
        <w:t xml:space="preserve"> on this project.</w:t>
      </w:r>
    </w:p>
    <w:p w:rsidR="00E93A65" w:rsidRPr="00CD1BC4" w:rsidRDefault="00E93A65" w:rsidP="00E93A65">
      <w:pPr>
        <w:spacing w:line="480" w:lineRule="auto"/>
        <w:rPr>
          <w:rFonts w:eastAsiaTheme="minorHAnsi"/>
        </w:rPr>
      </w:pPr>
      <w:r w:rsidRPr="00CD1BC4">
        <w:rPr>
          <w:rFonts w:eastAsiaTheme="minorHAnsi"/>
          <w:b/>
          <w:u w:val="single"/>
        </w:rPr>
        <w:t>Snow Removal Fees</w:t>
      </w:r>
      <w:r w:rsidRPr="00CD1BC4">
        <w:rPr>
          <w:rFonts w:eastAsiaTheme="minorHAnsi"/>
          <w:b/>
        </w:rPr>
        <w:t>:</w:t>
      </w:r>
      <w:r w:rsidRPr="00CD1BC4">
        <w:rPr>
          <w:rFonts w:eastAsiaTheme="minorHAnsi"/>
        </w:rPr>
        <w:t xml:space="preserve">  Mayor Ayres tabled discussion for the next meeting.</w:t>
      </w:r>
    </w:p>
    <w:p w:rsidR="00976502" w:rsidRPr="00D974C9" w:rsidRDefault="00976502" w:rsidP="00976502">
      <w:pPr>
        <w:pStyle w:val="p2"/>
        <w:widowControl/>
        <w:spacing w:line="480" w:lineRule="auto"/>
      </w:pPr>
      <w:r w:rsidRPr="00D974C9">
        <w:rPr>
          <w:b/>
          <w:bCs/>
          <w:u w:val="single"/>
        </w:rPr>
        <w:t>Village Rehab Project Abstract</w:t>
      </w:r>
      <w:r w:rsidRPr="00D974C9">
        <w:rPr>
          <w:b/>
          <w:bCs/>
        </w:rPr>
        <w:t>:</w:t>
      </w:r>
      <w:r w:rsidRPr="00D974C9">
        <w:t xml:space="preserve">  The clerk presented bills for Drawdown #12 in the amount of $</w:t>
      </w:r>
      <w:r w:rsidR="00D974C9" w:rsidRPr="00D974C9">
        <w:t>4,457.00</w:t>
      </w:r>
      <w:r w:rsidRPr="00D974C9">
        <w:t xml:space="preserve">.  Trustee </w:t>
      </w:r>
      <w:r w:rsidR="00D974C9" w:rsidRPr="00D974C9">
        <w:t>Uhl</w:t>
      </w:r>
      <w:r w:rsidRPr="00D974C9">
        <w:t xml:space="preserve"> moved to approve the bills as presented.  Trustee </w:t>
      </w:r>
      <w:r w:rsidR="00D974C9" w:rsidRPr="00D974C9">
        <w:t>Reznicek</w:t>
      </w:r>
      <w:r w:rsidRPr="00D974C9">
        <w:t xml:space="preserve"> seconded the motion, which carried unanimously.</w:t>
      </w:r>
    </w:p>
    <w:p w:rsidR="00696E7D" w:rsidRDefault="00D974C9" w:rsidP="00696E7D">
      <w:pPr>
        <w:spacing w:line="480" w:lineRule="auto"/>
        <w:rPr>
          <w:rFonts w:eastAsiaTheme="minorHAnsi"/>
        </w:rPr>
      </w:pPr>
      <w:r w:rsidRPr="00D974C9">
        <w:rPr>
          <w:rFonts w:eastAsiaTheme="minorHAnsi"/>
          <w:b/>
          <w:u w:val="single"/>
        </w:rPr>
        <w:t>Sink Hole</w:t>
      </w:r>
      <w:r w:rsidR="00D148A4" w:rsidRPr="00D974C9">
        <w:rPr>
          <w:rFonts w:eastAsiaTheme="minorHAnsi"/>
          <w:b/>
        </w:rPr>
        <w:t xml:space="preserve">:  </w:t>
      </w:r>
      <w:r>
        <w:rPr>
          <w:rFonts w:eastAsiaTheme="minorHAnsi"/>
        </w:rPr>
        <w:t>Mayor Ayres stated the Village has experienced a sink hole on</w:t>
      </w:r>
      <w:r w:rsidR="00BE306B">
        <w:rPr>
          <w:rFonts w:eastAsiaTheme="minorHAnsi"/>
        </w:rPr>
        <w:t xml:space="preserve"> Broad Street and Cayuta Avenue on Thursday, April 6, 2017.  The crew worked on it on Monday, once the water subsided; however, this is just a temporary fix.  NYS DOT gave permission to hook up to their drain.  They are working on a plan to permanently fix it and repair the drainage pipes.  </w:t>
      </w:r>
    </w:p>
    <w:p w:rsidR="00BE306B" w:rsidRPr="000C6EF6" w:rsidRDefault="00696E7D" w:rsidP="00696E7D">
      <w:pPr>
        <w:spacing w:line="480" w:lineRule="auto"/>
        <w:ind w:firstLine="720"/>
        <w:rPr>
          <w:bCs/>
        </w:rPr>
      </w:pPr>
      <w:r>
        <w:t xml:space="preserve">Mayor Ayres moved to declare actual and immediate danger of the sinkhole collapsing further so as to endanger public safety, life or property so as to be an actual or immediate menace to health or public welfare as a result of the conditions present in or around the sinkhole.  The Village Board shall cause the necessary work to be done to render the sinkhole safe.  </w:t>
      </w:r>
      <w:r w:rsidR="00BE306B">
        <w:rPr>
          <w:rFonts w:eastAsiaTheme="minorHAnsi"/>
        </w:rPr>
        <w:t xml:space="preserve">Trustee Sinsabaugh seconded the motion, which </w:t>
      </w:r>
      <w:r w:rsidR="00BE306B" w:rsidRPr="000C6EF6">
        <w:rPr>
          <w:bCs/>
        </w:rPr>
        <w:t>led to a roll call vote, and resulted as follows:</w:t>
      </w:r>
    </w:p>
    <w:p w:rsidR="00BE306B" w:rsidRPr="000C6EF6" w:rsidRDefault="00BE306B" w:rsidP="00BE306B">
      <w:pPr>
        <w:pStyle w:val="p2"/>
        <w:widowControl/>
        <w:spacing w:line="240" w:lineRule="auto"/>
        <w:rPr>
          <w:bCs/>
        </w:rPr>
      </w:pPr>
      <w:r w:rsidRPr="000C6EF6">
        <w:rPr>
          <w:bCs/>
        </w:rPr>
        <w:tab/>
      </w:r>
      <w:r w:rsidRPr="000C6EF6">
        <w:rPr>
          <w:bCs/>
        </w:rPr>
        <w:tab/>
        <w:t xml:space="preserve">Ayes – </w:t>
      </w:r>
      <w:r>
        <w:rPr>
          <w:bCs/>
        </w:rPr>
        <w:t>6</w:t>
      </w:r>
      <w:r w:rsidRPr="000C6EF6">
        <w:rPr>
          <w:bCs/>
        </w:rPr>
        <w:tab/>
        <w:t xml:space="preserve">(Uhl, Aronstam, </w:t>
      </w:r>
      <w:r>
        <w:rPr>
          <w:bCs/>
        </w:rPr>
        <w:t>Reznicek</w:t>
      </w:r>
      <w:r w:rsidRPr="000C6EF6">
        <w:rPr>
          <w:bCs/>
        </w:rPr>
        <w:t xml:space="preserve">, Sinsabaugh, </w:t>
      </w:r>
      <w:r>
        <w:rPr>
          <w:bCs/>
        </w:rPr>
        <w:t>Keene, Ayres</w:t>
      </w:r>
      <w:r w:rsidRPr="000C6EF6">
        <w:rPr>
          <w:bCs/>
        </w:rPr>
        <w:t>)</w:t>
      </w:r>
    </w:p>
    <w:p w:rsidR="00BE306B" w:rsidRDefault="00BE306B" w:rsidP="00BE306B">
      <w:pPr>
        <w:pStyle w:val="p2"/>
        <w:widowControl/>
        <w:spacing w:line="240" w:lineRule="auto"/>
        <w:rPr>
          <w:bCs/>
        </w:rPr>
      </w:pPr>
      <w:r w:rsidRPr="000C6EF6">
        <w:rPr>
          <w:bCs/>
        </w:rPr>
        <w:tab/>
      </w:r>
      <w:r w:rsidRPr="000C6EF6">
        <w:rPr>
          <w:bCs/>
        </w:rPr>
        <w:tab/>
        <w:t>Nays – 0</w:t>
      </w:r>
    </w:p>
    <w:p w:rsidR="00BE306B" w:rsidRDefault="00BE306B" w:rsidP="00BE306B">
      <w:pPr>
        <w:pStyle w:val="p2"/>
        <w:widowControl/>
        <w:spacing w:line="240" w:lineRule="auto"/>
        <w:rPr>
          <w:bCs/>
        </w:rPr>
      </w:pPr>
      <w:r>
        <w:rPr>
          <w:bCs/>
        </w:rPr>
        <w:tab/>
      </w:r>
      <w:r>
        <w:rPr>
          <w:bCs/>
        </w:rPr>
        <w:tab/>
        <w:t>Absent – 1</w:t>
      </w:r>
      <w:r>
        <w:rPr>
          <w:bCs/>
        </w:rPr>
        <w:tab/>
        <w:t>(Havens)</w:t>
      </w:r>
    </w:p>
    <w:p w:rsidR="00BE306B" w:rsidRDefault="00BE306B" w:rsidP="00BE306B">
      <w:pPr>
        <w:pStyle w:val="p2"/>
        <w:widowControl/>
        <w:spacing w:line="480" w:lineRule="auto"/>
        <w:rPr>
          <w:bCs/>
        </w:rPr>
      </w:pPr>
      <w:r>
        <w:rPr>
          <w:bCs/>
        </w:rPr>
        <w:tab/>
      </w:r>
      <w:r>
        <w:rPr>
          <w:bCs/>
        </w:rPr>
        <w:tab/>
        <w:t>The motion carried.</w:t>
      </w:r>
    </w:p>
    <w:p w:rsidR="00BE306B" w:rsidRPr="000C6EF6" w:rsidRDefault="00BE306B" w:rsidP="00BE306B">
      <w:pPr>
        <w:pStyle w:val="p2"/>
        <w:widowControl/>
        <w:spacing w:line="480" w:lineRule="auto"/>
        <w:rPr>
          <w:bCs/>
        </w:rPr>
      </w:pPr>
      <w:r>
        <w:rPr>
          <w:bCs/>
        </w:rPr>
        <w:t>Mayor Ayres thanked all the crews</w:t>
      </w:r>
      <w:r w:rsidR="00B10BA5">
        <w:rPr>
          <w:bCs/>
        </w:rPr>
        <w:t xml:space="preserve"> and people </w:t>
      </w:r>
      <w:r>
        <w:rPr>
          <w:bCs/>
        </w:rPr>
        <w:t>for their efforts.  The crews included, Village of Waverly DPW, Water Department, Police</w:t>
      </w:r>
      <w:r w:rsidR="00B10BA5">
        <w:rPr>
          <w:bCs/>
        </w:rPr>
        <w:t>, Town of Barton, Sayre Borough, and Waverly-Barton Fire Department.</w:t>
      </w:r>
    </w:p>
    <w:p w:rsidR="00D148A4" w:rsidRPr="00B10BA5" w:rsidRDefault="00B10BA5" w:rsidP="00D148A4">
      <w:pPr>
        <w:spacing w:line="480" w:lineRule="auto"/>
        <w:rPr>
          <w:rFonts w:eastAsiaTheme="minorHAnsi"/>
        </w:rPr>
      </w:pPr>
      <w:r w:rsidRPr="00B10BA5">
        <w:rPr>
          <w:rFonts w:eastAsiaTheme="minorHAnsi"/>
          <w:b/>
          <w:u w:val="single"/>
        </w:rPr>
        <w:t>NYS DEC Consent Order</w:t>
      </w:r>
      <w:r w:rsidR="00D148A4" w:rsidRPr="00B10BA5">
        <w:rPr>
          <w:rFonts w:eastAsiaTheme="minorHAnsi"/>
          <w:b/>
        </w:rPr>
        <w:t>:</w:t>
      </w:r>
      <w:r w:rsidR="00D148A4" w:rsidRPr="00B10BA5">
        <w:rPr>
          <w:rFonts w:eastAsiaTheme="minorHAnsi"/>
        </w:rPr>
        <w:t xml:space="preserve">  </w:t>
      </w:r>
      <w:r>
        <w:rPr>
          <w:rFonts w:eastAsiaTheme="minorHAnsi"/>
        </w:rPr>
        <w:t xml:space="preserve">Attorney Keene stated the Board of Sewer Commissioners approved a consent order from NYS DEC in the amount of $1,500 and recommended Mayor Ayres to sign.  She </w:t>
      </w:r>
      <w:r>
        <w:rPr>
          <w:rFonts w:eastAsiaTheme="minorHAnsi"/>
        </w:rPr>
        <w:lastRenderedPageBreak/>
        <w:t>stated the consent order was due to missing deadlines, however, they have been working with us and significantly lowered the amount.  The deadlines were missed due to re-engineering of new plant due to Leprino Foods moving to direct discharge.  She stated everything is back on track now.  Trustee Uhl moved to authorize Mayor Ayres to sign the consent order.  Trustee Reznicek seconded the motion, which carried unanimously.</w:t>
      </w:r>
    </w:p>
    <w:p w:rsidR="00D148A4" w:rsidRPr="001D5862" w:rsidRDefault="001D5862" w:rsidP="00D148A4">
      <w:pPr>
        <w:pStyle w:val="p2"/>
        <w:widowControl/>
        <w:spacing w:line="480" w:lineRule="auto"/>
      </w:pPr>
      <w:r w:rsidRPr="001D5862">
        <w:rPr>
          <w:b/>
          <w:u w:val="single"/>
        </w:rPr>
        <w:t>Travel Policy</w:t>
      </w:r>
      <w:r w:rsidR="00D148A4" w:rsidRPr="001D5862">
        <w:rPr>
          <w:b/>
        </w:rPr>
        <w:t xml:space="preserve">:  </w:t>
      </w:r>
      <w:r>
        <w:t>Mayor Ayres stated the travel policy should be reviewed and asked Trustee Keene, Trustee Reznicek, and Clerk Treasurer Wood to review.</w:t>
      </w:r>
    </w:p>
    <w:p w:rsidR="00D148A4" w:rsidRPr="008F6AE4" w:rsidRDefault="00D148A4" w:rsidP="00D148A4">
      <w:pPr>
        <w:pStyle w:val="p2"/>
        <w:widowControl/>
        <w:spacing w:line="480" w:lineRule="auto"/>
        <w:rPr>
          <w:rFonts w:eastAsiaTheme="minorHAnsi"/>
        </w:rPr>
      </w:pPr>
      <w:r w:rsidRPr="008F6AE4">
        <w:rPr>
          <w:rFonts w:eastAsiaTheme="minorHAnsi"/>
          <w:b/>
          <w:u w:val="single"/>
        </w:rPr>
        <w:t>Executive Session</w:t>
      </w:r>
      <w:r w:rsidRPr="008F6AE4">
        <w:rPr>
          <w:rFonts w:eastAsiaTheme="minorHAnsi"/>
          <w:b/>
        </w:rPr>
        <w:t>:</w:t>
      </w:r>
      <w:r w:rsidRPr="008F6AE4">
        <w:rPr>
          <w:rFonts w:eastAsiaTheme="minorHAnsi"/>
        </w:rPr>
        <w:t xml:space="preserve">  Trustee </w:t>
      </w:r>
      <w:r w:rsidR="001D5862" w:rsidRPr="008F6AE4">
        <w:rPr>
          <w:rFonts w:eastAsiaTheme="minorHAnsi"/>
        </w:rPr>
        <w:t>Aronstam</w:t>
      </w:r>
      <w:r w:rsidRPr="008F6AE4">
        <w:rPr>
          <w:rFonts w:eastAsiaTheme="minorHAnsi"/>
        </w:rPr>
        <w:t xml:space="preserve"> moved to enter executive session at </w:t>
      </w:r>
      <w:r w:rsidR="001D5862" w:rsidRPr="008F6AE4">
        <w:rPr>
          <w:rFonts w:eastAsiaTheme="minorHAnsi"/>
        </w:rPr>
        <w:t>7:07</w:t>
      </w:r>
      <w:r w:rsidRPr="008F6AE4">
        <w:rPr>
          <w:rFonts w:eastAsiaTheme="minorHAnsi"/>
        </w:rPr>
        <w:t xml:space="preserve"> p.m. to discuss a </w:t>
      </w:r>
      <w:r w:rsidR="001D5862" w:rsidRPr="008F6AE4">
        <w:rPr>
          <w:rFonts w:eastAsiaTheme="minorHAnsi"/>
        </w:rPr>
        <w:t>contractual</w:t>
      </w:r>
      <w:r w:rsidRPr="008F6AE4">
        <w:rPr>
          <w:rFonts w:eastAsiaTheme="minorHAnsi"/>
        </w:rPr>
        <w:t xml:space="preserve"> issue.  Trustee </w:t>
      </w:r>
      <w:r w:rsidR="008F6AE4" w:rsidRPr="008F6AE4">
        <w:rPr>
          <w:rFonts w:eastAsiaTheme="minorHAnsi"/>
        </w:rPr>
        <w:t>Uhl</w:t>
      </w:r>
      <w:r w:rsidRPr="008F6AE4">
        <w:rPr>
          <w:rFonts w:eastAsiaTheme="minorHAnsi"/>
        </w:rPr>
        <w:t xml:space="preserve"> seconded the motion, which carried unanimously.  </w:t>
      </w:r>
    </w:p>
    <w:p w:rsidR="00D148A4" w:rsidRPr="008F6AE4" w:rsidRDefault="00D148A4" w:rsidP="00D148A4">
      <w:pPr>
        <w:spacing w:line="480" w:lineRule="auto"/>
        <w:rPr>
          <w:rFonts w:eastAsiaTheme="minorHAnsi"/>
        </w:rPr>
      </w:pPr>
      <w:r w:rsidRPr="008F6AE4">
        <w:rPr>
          <w:rFonts w:eastAsiaTheme="minorHAnsi"/>
        </w:rPr>
        <w:tab/>
        <w:t xml:space="preserve">Trustee </w:t>
      </w:r>
      <w:r w:rsidR="008F6AE4" w:rsidRPr="008F6AE4">
        <w:rPr>
          <w:rFonts w:eastAsiaTheme="minorHAnsi"/>
        </w:rPr>
        <w:t>Aronstam</w:t>
      </w:r>
      <w:r w:rsidRPr="008F6AE4">
        <w:rPr>
          <w:rFonts w:eastAsiaTheme="minorHAnsi"/>
        </w:rPr>
        <w:t xml:space="preserve"> moved to enter regular session at </w:t>
      </w:r>
      <w:r w:rsidR="008F6AE4" w:rsidRPr="008F6AE4">
        <w:rPr>
          <w:rFonts w:eastAsiaTheme="minorHAnsi"/>
        </w:rPr>
        <w:t>7:35</w:t>
      </w:r>
      <w:r w:rsidRPr="008F6AE4">
        <w:rPr>
          <w:rFonts w:eastAsiaTheme="minorHAnsi"/>
        </w:rPr>
        <w:t xml:space="preserve"> p.m.  Trustee </w:t>
      </w:r>
      <w:r w:rsidR="008F6AE4" w:rsidRPr="008F6AE4">
        <w:rPr>
          <w:rFonts w:eastAsiaTheme="minorHAnsi"/>
        </w:rPr>
        <w:t>Keene</w:t>
      </w:r>
      <w:r w:rsidRPr="008F6AE4">
        <w:rPr>
          <w:rFonts w:eastAsiaTheme="minorHAnsi"/>
        </w:rPr>
        <w:t xml:space="preserve"> seconded the motion, which carried unanimously. </w:t>
      </w:r>
    </w:p>
    <w:p w:rsidR="00D148A4" w:rsidRPr="008F6AE4" w:rsidRDefault="00D148A4" w:rsidP="00D148A4">
      <w:pPr>
        <w:tabs>
          <w:tab w:val="left" w:pos="0"/>
          <w:tab w:val="left" w:pos="90"/>
          <w:tab w:val="left" w:pos="180"/>
        </w:tabs>
        <w:spacing w:line="480" w:lineRule="auto"/>
      </w:pPr>
      <w:r w:rsidRPr="008F6AE4">
        <w:rPr>
          <w:b/>
          <w:bCs/>
          <w:u w:val="single"/>
        </w:rPr>
        <w:t>Adjournment</w:t>
      </w:r>
      <w:r w:rsidRPr="008F6AE4">
        <w:t xml:space="preserve">:  Trustee </w:t>
      </w:r>
      <w:r w:rsidR="008F6AE4" w:rsidRPr="008F6AE4">
        <w:t>Aronstam</w:t>
      </w:r>
      <w:r w:rsidRPr="008F6AE4">
        <w:t xml:space="preserve"> moved to adjourn at 8:45 p.m.  Trustee </w:t>
      </w:r>
      <w:r w:rsidR="008F6AE4" w:rsidRPr="008F6AE4">
        <w:t>Uhl</w:t>
      </w:r>
      <w:r w:rsidRPr="008F6AE4">
        <w:t xml:space="preserve"> seconded the motion, which carried unanimously.  </w:t>
      </w:r>
      <w:r w:rsidRPr="008F6AE4">
        <w:tab/>
      </w:r>
      <w:r w:rsidRPr="008F6AE4">
        <w:tab/>
      </w:r>
      <w:r w:rsidRPr="008F6AE4">
        <w:tab/>
      </w:r>
      <w:r w:rsidRPr="008F6AE4">
        <w:tab/>
      </w:r>
      <w:r w:rsidRPr="008F6AE4">
        <w:tab/>
      </w:r>
      <w:r w:rsidRPr="008F6AE4">
        <w:tab/>
      </w:r>
      <w:r w:rsidRPr="008F6AE4">
        <w:tab/>
      </w:r>
      <w:r w:rsidRPr="008F6AE4">
        <w:tab/>
      </w:r>
      <w:r w:rsidRPr="008F6AE4">
        <w:tab/>
      </w:r>
      <w:r w:rsidRPr="008F6AE4">
        <w:tab/>
      </w:r>
      <w:r w:rsidRPr="008F6AE4">
        <w:tab/>
      </w:r>
      <w:r w:rsidRPr="008F6AE4">
        <w:tab/>
      </w:r>
      <w:r w:rsidRPr="008F6AE4">
        <w:tab/>
      </w:r>
      <w:r w:rsidRPr="008F6AE4">
        <w:tab/>
      </w:r>
      <w:r w:rsidRPr="008F6AE4">
        <w:tab/>
      </w:r>
      <w:r w:rsidRPr="008F6AE4">
        <w:tab/>
      </w:r>
      <w:r w:rsidRPr="008F6AE4">
        <w:tab/>
      </w:r>
      <w:r w:rsidRPr="008F6AE4">
        <w:tab/>
      </w:r>
      <w:r w:rsidRPr="008F6AE4">
        <w:tab/>
      </w:r>
      <w:r w:rsidRPr="008F6AE4">
        <w:tab/>
      </w:r>
      <w:r w:rsidRPr="008F6AE4">
        <w:tab/>
      </w:r>
      <w:r w:rsidRPr="008F6AE4">
        <w:tab/>
        <w:t>Respectfully submitted,</w:t>
      </w:r>
    </w:p>
    <w:p w:rsidR="00D148A4" w:rsidRPr="008F6AE4" w:rsidRDefault="00D148A4" w:rsidP="00D148A4">
      <w:pPr>
        <w:tabs>
          <w:tab w:val="left" w:pos="0"/>
          <w:tab w:val="left" w:pos="90"/>
          <w:tab w:val="left" w:pos="180"/>
        </w:tabs>
      </w:pPr>
      <w:r w:rsidRPr="008F6AE4">
        <w:tab/>
      </w:r>
      <w:r w:rsidRPr="008F6AE4">
        <w:tab/>
      </w:r>
      <w:r w:rsidRPr="008F6AE4">
        <w:tab/>
      </w:r>
      <w:r w:rsidRPr="008F6AE4">
        <w:tab/>
      </w:r>
      <w:r w:rsidRPr="008F6AE4">
        <w:tab/>
      </w:r>
      <w:r w:rsidRPr="008F6AE4">
        <w:tab/>
      </w:r>
      <w:r w:rsidRPr="008F6AE4">
        <w:tab/>
      </w:r>
      <w:r w:rsidRPr="008F6AE4">
        <w:tab/>
      </w:r>
      <w:r w:rsidRPr="008F6AE4">
        <w:tab/>
      </w:r>
      <w:r w:rsidRPr="008F6AE4">
        <w:tab/>
      </w:r>
      <w:r w:rsidRPr="008F6AE4">
        <w:tab/>
        <w:t>_________________________</w:t>
      </w:r>
    </w:p>
    <w:p w:rsidR="00D148A4" w:rsidRDefault="00D148A4" w:rsidP="00D148A4">
      <w:pPr>
        <w:tabs>
          <w:tab w:val="left" w:pos="0"/>
          <w:tab w:val="left" w:pos="90"/>
          <w:tab w:val="left" w:pos="180"/>
        </w:tabs>
        <w:spacing w:line="480" w:lineRule="auto"/>
      </w:pPr>
      <w:r w:rsidRPr="008F6AE4">
        <w:tab/>
      </w:r>
      <w:r w:rsidRPr="008F6AE4">
        <w:tab/>
      </w:r>
      <w:r w:rsidRPr="008F6AE4">
        <w:tab/>
      </w:r>
      <w:r w:rsidRPr="008F6AE4">
        <w:tab/>
      </w:r>
      <w:r w:rsidRPr="008F6AE4">
        <w:tab/>
      </w:r>
      <w:r w:rsidRPr="008F6AE4">
        <w:tab/>
      </w:r>
      <w:r w:rsidRPr="008F6AE4">
        <w:tab/>
      </w:r>
      <w:r w:rsidRPr="008F6AE4">
        <w:tab/>
      </w:r>
      <w:r w:rsidRPr="008F6AE4">
        <w:tab/>
      </w:r>
      <w:r w:rsidRPr="008F6AE4">
        <w:tab/>
        <w:t xml:space="preserve">       </w:t>
      </w:r>
      <w:r w:rsidRPr="008F6AE4">
        <w:tab/>
        <w:t>Michele Wood, Clerk Treasurer</w:t>
      </w:r>
      <w:r>
        <w:t xml:space="preserve"> </w:t>
      </w:r>
    </w:p>
    <w:p w:rsidR="00E13C49" w:rsidRDefault="00E13C49" w:rsidP="00E13C49">
      <w:pPr>
        <w:spacing w:line="480" w:lineRule="auto"/>
        <w:rPr>
          <w:rFonts w:eastAsiaTheme="minorHAnsi"/>
        </w:rPr>
      </w:pPr>
    </w:p>
    <w:p w:rsidR="00A40ADA" w:rsidRPr="000439A2" w:rsidRDefault="00A40ADA" w:rsidP="00A40ADA">
      <w:pPr>
        <w:jc w:val="center"/>
        <w:rPr>
          <w:rFonts w:eastAsiaTheme="minorHAnsi"/>
          <w:b/>
        </w:rPr>
      </w:pPr>
      <w:r w:rsidRPr="000439A2">
        <w:rPr>
          <w:rFonts w:eastAsiaTheme="minorHAnsi"/>
          <w:b/>
        </w:rPr>
        <w:t>WORKSHOP MEETING OF THE BOARD OF TRUSTEES</w:t>
      </w:r>
    </w:p>
    <w:p w:rsidR="00A40ADA" w:rsidRPr="000439A2" w:rsidRDefault="00A40ADA" w:rsidP="00A40ADA">
      <w:pPr>
        <w:jc w:val="center"/>
        <w:rPr>
          <w:rFonts w:eastAsiaTheme="minorHAnsi"/>
          <w:b/>
        </w:rPr>
      </w:pPr>
      <w:r w:rsidRPr="000439A2">
        <w:rPr>
          <w:rFonts w:eastAsiaTheme="minorHAnsi"/>
          <w:b/>
        </w:rPr>
        <w:t>OF THE VILLAGE OF WAVERLY HELD AT 6:30 P.M.</w:t>
      </w:r>
    </w:p>
    <w:p w:rsidR="00A40ADA" w:rsidRPr="000439A2" w:rsidRDefault="00A40ADA" w:rsidP="00A40ADA">
      <w:pPr>
        <w:jc w:val="center"/>
        <w:rPr>
          <w:rFonts w:eastAsiaTheme="minorHAnsi"/>
          <w:b/>
        </w:rPr>
      </w:pPr>
      <w:r w:rsidRPr="000439A2">
        <w:rPr>
          <w:rFonts w:eastAsiaTheme="minorHAnsi"/>
          <w:b/>
        </w:rPr>
        <w:t xml:space="preserve">ON TUESDAY, </w:t>
      </w:r>
      <w:r>
        <w:rPr>
          <w:rFonts w:eastAsiaTheme="minorHAnsi"/>
          <w:b/>
        </w:rPr>
        <w:t>APRIL 25</w:t>
      </w:r>
      <w:r w:rsidRPr="000439A2">
        <w:rPr>
          <w:rFonts w:eastAsiaTheme="minorHAnsi"/>
          <w:b/>
        </w:rPr>
        <w:t>, 2017 IN THE</w:t>
      </w:r>
    </w:p>
    <w:p w:rsidR="00A40ADA" w:rsidRPr="000439A2" w:rsidRDefault="00A40ADA" w:rsidP="00A40ADA">
      <w:pPr>
        <w:keepNext/>
        <w:jc w:val="center"/>
        <w:outlineLvl w:val="0"/>
        <w:rPr>
          <w:rFonts w:eastAsiaTheme="minorHAnsi"/>
          <w:b/>
        </w:rPr>
      </w:pPr>
      <w:r w:rsidRPr="000439A2">
        <w:rPr>
          <w:rFonts w:eastAsiaTheme="minorHAnsi"/>
          <w:b/>
        </w:rPr>
        <w:t>TRUSTEES’ ROOM IN THE VILLAGE HALL</w:t>
      </w:r>
    </w:p>
    <w:p w:rsidR="00A40ADA" w:rsidRPr="000439A2" w:rsidRDefault="00A40ADA" w:rsidP="00A40ADA">
      <w:pPr>
        <w:spacing w:after="200" w:line="276" w:lineRule="auto"/>
        <w:rPr>
          <w:rFonts w:asciiTheme="minorHAnsi" w:eastAsiaTheme="minorHAnsi" w:hAnsiTheme="minorHAnsi" w:cstheme="minorBidi"/>
          <w:sz w:val="22"/>
          <w:szCs w:val="22"/>
        </w:rPr>
      </w:pPr>
    </w:p>
    <w:p w:rsidR="00A40ADA" w:rsidRPr="001150CD" w:rsidRDefault="00645A4E" w:rsidP="00A40ADA">
      <w:pPr>
        <w:spacing w:line="480" w:lineRule="auto"/>
        <w:rPr>
          <w:rFonts w:eastAsiaTheme="minorHAnsi"/>
        </w:rPr>
      </w:pPr>
      <w:r w:rsidRPr="001150CD">
        <w:rPr>
          <w:rFonts w:eastAsiaTheme="minorHAnsi"/>
        </w:rPr>
        <w:t xml:space="preserve">Deputy </w:t>
      </w:r>
      <w:r w:rsidR="00A40ADA" w:rsidRPr="001150CD">
        <w:rPr>
          <w:rFonts w:eastAsiaTheme="minorHAnsi"/>
        </w:rPr>
        <w:t xml:space="preserve">Mayor </w:t>
      </w:r>
      <w:r w:rsidRPr="001150CD">
        <w:rPr>
          <w:rFonts w:eastAsiaTheme="minorHAnsi"/>
        </w:rPr>
        <w:t>Aronstam</w:t>
      </w:r>
      <w:r w:rsidR="00A40ADA" w:rsidRPr="001150CD">
        <w:rPr>
          <w:rFonts w:eastAsiaTheme="minorHAnsi"/>
        </w:rPr>
        <w:t xml:space="preserve"> called the meeting to order at 6:30 p.m. and led in the Invocation and the Pledge of Allegiance.  </w:t>
      </w:r>
    </w:p>
    <w:p w:rsidR="00A40ADA" w:rsidRPr="001150CD" w:rsidRDefault="00A40ADA" w:rsidP="00A40ADA">
      <w:pPr>
        <w:tabs>
          <w:tab w:val="left" w:pos="0"/>
          <w:tab w:val="left" w:pos="90"/>
          <w:tab w:val="left" w:pos="180"/>
        </w:tabs>
        <w:spacing w:line="480" w:lineRule="auto"/>
      </w:pPr>
      <w:r w:rsidRPr="001150CD">
        <w:rPr>
          <w:b/>
          <w:bCs/>
          <w:u w:val="single"/>
        </w:rPr>
        <w:t>Roll Call</w:t>
      </w:r>
      <w:r w:rsidRPr="001150CD">
        <w:rPr>
          <w:b/>
          <w:bCs/>
        </w:rPr>
        <w:t>:</w:t>
      </w:r>
      <w:r w:rsidRPr="001150CD">
        <w:t xml:space="preserve">  Present were Trustees Sinsabaugh, Uhl, </w:t>
      </w:r>
      <w:r w:rsidR="001150CD" w:rsidRPr="001150CD">
        <w:t>Havens, Keene, Reznicek</w:t>
      </w:r>
      <w:r w:rsidRPr="001150CD">
        <w:t xml:space="preserve">, and </w:t>
      </w:r>
      <w:r w:rsidR="001150CD" w:rsidRPr="001150CD">
        <w:t xml:space="preserve">Deputy </w:t>
      </w:r>
      <w:r w:rsidRPr="001150CD">
        <w:t>Mayor</w:t>
      </w:r>
      <w:r w:rsidR="001150CD" w:rsidRPr="001150CD">
        <w:t xml:space="preserve"> Aronstam</w:t>
      </w:r>
    </w:p>
    <w:p w:rsidR="00A40ADA" w:rsidRPr="001150CD" w:rsidRDefault="00A40ADA" w:rsidP="00A40ADA">
      <w:pPr>
        <w:tabs>
          <w:tab w:val="left" w:pos="0"/>
          <w:tab w:val="left" w:pos="90"/>
          <w:tab w:val="left" w:pos="180"/>
        </w:tabs>
        <w:spacing w:line="480" w:lineRule="auto"/>
        <w:rPr>
          <w:szCs w:val="20"/>
          <w:lang w:eastAsia="ar-SA"/>
        </w:rPr>
      </w:pPr>
      <w:r w:rsidRPr="001150CD">
        <w:t xml:space="preserve">Also present Clerk Treasurer Wood, </w:t>
      </w:r>
      <w:r w:rsidR="001150CD" w:rsidRPr="001150CD">
        <w:t>Attorney Keene</w:t>
      </w:r>
      <w:r w:rsidR="000E0420">
        <w:t xml:space="preserve">, School Business Manager Kathy Rote, and Superintendent of Schools Dr. Randy Richards </w:t>
      </w:r>
    </w:p>
    <w:p w:rsidR="00A40ADA" w:rsidRDefault="00A40ADA" w:rsidP="00A40ADA">
      <w:pPr>
        <w:suppressAutoHyphens/>
        <w:spacing w:line="480" w:lineRule="auto"/>
        <w:rPr>
          <w:szCs w:val="20"/>
          <w:lang w:eastAsia="ar-SA"/>
        </w:rPr>
      </w:pPr>
      <w:r w:rsidRPr="001150CD">
        <w:rPr>
          <w:szCs w:val="20"/>
          <w:lang w:eastAsia="ar-SA"/>
        </w:rPr>
        <w:t xml:space="preserve">Press included </w:t>
      </w:r>
      <w:r w:rsidR="001150CD" w:rsidRPr="001150CD">
        <w:rPr>
          <w:szCs w:val="20"/>
          <w:lang w:eastAsia="ar-SA"/>
        </w:rPr>
        <w:t>Ron Cole</w:t>
      </w:r>
      <w:r w:rsidRPr="001150CD">
        <w:rPr>
          <w:szCs w:val="20"/>
          <w:lang w:eastAsia="ar-SA"/>
        </w:rPr>
        <w:t xml:space="preserve"> of WATS/WAVR, and Johnny Williams of the Morning Times</w:t>
      </w:r>
    </w:p>
    <w:p w:rsidR="001150CD" w:rsidRPr="001150CD" w:rsidRDefault="001150CD" w:rsidP="00A40ADA">
      <w:pPr>
        <w:suppressAutoHyphens/>
        <w:spacing w:line="480" w:lineRule="auto"/>
        <w:rPr>
          <w:b/>
          <w:szCs w:val="20"/>
          <w:lang w:eastAsia="ar-SA"/>
        </w:rPr>
      </w:pPr>
      <w:r>
        <w:rPr>
          <w:b/>
          <w:szCs w:val="20"/>
          <w:u w:val="single"/>
          <w:lang w:eastAsia="ar-SA"/>
        </w:rPr>
        <w:t>Waverly School Budget Presentation</w:t>
      </w:r>
      <w:r>
        <w:rPr>
          <w:b/>
          <w:szCs w:val="20"/>
          <w:lang w:eastAsia="ar-SA"/>
        </w:rPr>
        <w:t xml:space="preserve">:  </w:t>
      </w:r>
      <w:r>
        <w:rPr>
          <w:rFonts w:eastAsiaTheme="minorHAnsi"/>
        </w:rPr>
        <w:t xml:space="preserve">Dr. Richards presented an overview of the upcoming school budget. He highlighted the need for a School Resource Officer and a School Social Worker, which will be shared services with the Waverly Police Department and Tioga County.  He has been working with Chief Gelatt and Tioga County Civil Service.  They </w:t>
      </w:r>
      <w:r w:rsidR="00570521">
        <w:rPr>
          <w:rFonts w:eastAsiaTheme="minorHAnsi"/>
        </w:rPr>
        <w:t>will be looking at</w:t>
      </w:r>
      <w:r>
        <w:rPr>
          <w:rFonts w:eastAsiaTheme="minorHAnsi"/>
        </w:rPr>
        <w:t xml:space="preserve"> recent</w:t>
      </w:r>
      <w:r w:rsidR="00570521">
        <w:rPr>
          <w:rFonts w:eastAsiaTheme="minorHAnsi"/>
        </w:rPr>
        <w:t>ly</w:t>
      </w:r>
      <w:r>
        <w:rPr>
          <w:rFonts w:eastAsiaTheme="minorHAnsi"/>
        </w:rPr>
        <w:t xml:space="preserve"> retired officer</w:t>
      </w:r>
      <w:r w:rsidR="00570521">
        <w:rPr>
          <w:rFonts w:eastAsiaTheme="minorHAnsi"/>
        </w:rPr>
        <w:t>s.</w:t>
      </w:r>
      <w:r>
        <w:rPr>
          <w:rFonts w:eastAsiaTheme="minorHAnsi"/>
        </w:rPr>
        <w:t xml:space="preserve"> </w:t>
      </w:r>
      <w:r w:rsidR="00570521">
        <w:rPr>
          <w:rFonts w:eastAsiaTheme="minorHAnsi"/>
        </w:rPr>
        <w:t xml:space="preserve"> He stated the officer would be hired through the Police Department, however, the school would be paying the Village for the service.  </w:t>
      </w:r>
      <w:r>
        <w:rPr>
          <w:rFonts w:eastAsiaTheme="minorHAnsi"/>
        </w:rPr>
        <w:t xml:space="preserve">They will also be </w:t>
      </w:r>
      <w:r w:rsidR="00570521">
        <w:rPr>
          <w:rFonts w:eastAsiaTheme="minorHAnsi"/>
        </w:rPr>
        <w:t xml:space="preserve">increasing instruction for Technology, Science, Engineering, and Math, </w:t>
      </w:r>
      <w:r w:rsidR="00570521">
        <w:rPr>
          <w:rFonts w:eastAsiaTheme="minorHAnsi"/>
        </w:rPr>
        <w:lastRenderedPageBreak/>
        <w:t>with the help from GST BOCES.  Dr. Richards also explained i</w:t>
      </w:r>
      <w:r w:rsidR="004B312C">
        <w:rPr>
          <w:rFonts w:eastAsiaTheme="minorHAnsi"/>
        </w:rPr>
        <w:t>f</w:t>
      </w:r>
      <w:r w:rsidR="00570521">
        <w:rPr>
          <w:rFonts w:eastAsiaTheme="minorHAnsi"/>
        </w:rPr>
        <w:t xml:space="preserve"> their budget doesn’t pass and the contingency budget </w:t>
      </w:r>
      <w:r w:rsidR="004B312C">
        <w:rPr>
          <w:rFonts w:eastAsiaTheme="minorHAnsi"/>
        </w:rPr>
        <w:t>goes</w:t>
      </w:r>
      <w:r w:rsidR="00570521">
        <w:rPr>
          <w:rFonts w:eastAsiaTheme="minorHAnsi"/>
        </w:rPr>
        <w:t xml:space="preserve"> in effect, by law they have to charge everyone for use of their facilities.</w:t>
      </w:r>
    </w:p>
    <w:p w:rsidR="00A40ADA" w:rsidRDefault="00A40ADA" w:rsidP="00A40ADA">
      <w:pPr>
        <w:spacing w:line="480" w:lineRule="auto"/>
        <w:rPr>
          <w:rFonts w:eastAsiaTheme="minorHAnsi"/>
        </w:rPr>
      </w:pPr>
      <w:r w:rsidRPr="000E0420">
        <w:rPr>
          <w:rFonts w:eastAsiaTheme="minorHAnsi"/>
          <w:b/>
          <w:u w:val="single"/>
        </w:rPr>
        <w:t>Public Comments</w:t>
      </w:r>
      <w:r w:rsidRPr="000E0420">
        <w:rPr>
          <w:rFonts w:eastAsiaTheme="minorHAnsi"/>
          <w:b/>
        </w:rPr>
        <w:t>:</w:t>
      </w:r>
      <w:r w:rsidRPr="000E0420">
        <w:rPr>
          <w:rFonts w:eastAsiaTheme="minorHAnsi"/>
        </w:rPr>
        <w:t xml:space="preserve">  </w:t>
      </w:r>
      <w:r w:rsidR="000E0420" w:rsidRPr="000E0420">
        <w:rPr>
          <w:rFonts w:eastAsiaTheme="minorHAnsi"/>
        </w:rPr>
        <w:t>Linda Vogel, of 201 Broad Street, stated there are people drinking alcohol in the cemeteries and asked for more patrol.</w:t>
      </w:r>
      <w:r w:rsidRPr="000E0420">
        <w:rPr>
          <w:rFonts w:eastAsiaTheme="minorHAnsi"/>
        </w:rPr>
        <w:t xml:space="preserve">  </w:t>
      </w:r>
    </w:p>
    <w:p w:rsidR="00ED1AFD" w:rsidRPr="00C84938" w:rsidRDefault="00ED1AFD" w:rsidP="00ED1AFD">
      <w:pPr>
        <w:pStyle w:val="p2"/>
        <w:widowControl/>
        <w:spacing w:line="480" w:lineRule="auto"/>
        <w:rPr>
          <w:bCs/>
        </w:rPr>
      </w:pPr>
      <w:r>
        <w:rPr>
          <w:b/>
          <w:bCs/>
          <w:u w:val="single"/>
        </w:rPr>
        <w:t>Letter of Resignation</w:t>
      </w:r>
      <w:r>
        <w:rPr>
          <w:b/>
          <w:bCs/>
        </w:rPr>
        <w:t xml:space="preserve">: </w:t>
      </w:r>
      <w:r>
        <w:rPr>
          <w:bCs/>
        </w:rPr>
        <w:t xml:space="preserve"> The clerk read a letter of resignation from PT Police Officer Michael Gunning, effective </w:t>
      </w:r>
      <w:r w:rsidR="00FD2DC7">
        <w:rPr>
          <w:bCs/>
        </w:rPr>
        <w:t>April 24, 2017</w:t>
      </w:r>
      <w:r>
        <w:rPr>
          <w:bCs/>
        </w:rPr>
        <w:t>.  Mr. Gunning stated he is resigning for personal reasons.  He enjoyed working with the Police Department and thanked the Village for the opportunity.</w:t>
      </w:r>
      <w:r>
        <w:t xml:space="preserve"> </w:t>
      </w:r>
    </w:p>
    <w:p w:rsidR="00FD2DC7" w:rsidRDefault="00FD2DC7" w:rsidP="00FD2DC7">
      <w:pPr>
        <w:spacing w:line="480" w:lineRule="auto"/>
        <w:rPr>
          <w:rFonts w:eastAsiaTheme="minorHAnsi"/>
        </w:rPr>
      </w:pPr>
      <w:r>
        <w:rPr>
          <w:rFonts w:eastAsiaTheme="minorHAnsi"/>
          <w:b/>
          <w:u w:val="single"/>
        </w:rPr>
        <w:t>Letters and Correspond</w:t>
      </w:r>
      <w:r w:rsidR="007A2BE9">
        <w:rPr>
          <w:rFonts w:eastAsiaTheme="minorHAnsi"/>
          <w:b/>
          <w:u w:val="single"/>
        </w:rPr>
        <w:t>e</w:t>
      </w:r>
      <w:r>
        <w:rPr>
          <w:rFonts w:eastAsiaTheme="minorHAnsi"/>
          <w:b/>
          <w:u w:val="single"/>
        </w:rPr>
        <w:t>nce</w:t>
      </w:r>
      <w:r>
        <w:rPr>
          <w:rFonts w:eastAsiaTheme="minorHAnsi"/>
          <w:b/>
        </w:rPr>
        <w:t xml:space="preserve">:  </w:t>
      </w:r>
      <w:r>
        <w:rPr>
          <w:rFonts w:eastAsiaTheme="minorHAnsi"/>
        </w:rPr>
        <w:t>T</w:t>
      </w:r>
      <w:r w:rsidRPr="00132683">
        <w:rPr>
          <w:rFonts w:eastAsiaTheme="minorHAnsi"/>
        </w:rPr>
        <w:t>he clerk read a letter from</w:t>
      </w:r>
      <w:r>
        <w:rPr>
          <w:rFonts w:eastAsiaTheme="minorHAnsi"/>
        </w:rPr>
        <w:t xml:space="preserve"> Patricia Brunk, President of the Waverly Historical Society, requested the Village to consider annual funding to help offset their event and operational costs.  Attorney Keene stated she has information on the legality of this type of donation, and will copy to the Board.  She asked that discussion be tabled.  Trustee Sinsabaugh moved to table discussion for the next meeting.  Trustee Reznicek seconded the motion, which carried unanimously.</w:t>
      </w:r>
    </w:p>
    <w:p w:rsidR="00A40ADA" w:rsidRPr="00B507B2" w:rsidRDefault="00A40ADA" w:rsidP="00A40ADA">
      <w:pPr>
        <w:pStyle w:val="p2"/>
        <w:widowControl/>
        <w:spacing w:line="480" w:lineRule="auto"/>
      </w:pPr>
      <w:r w:rsidRPr="00B507B2">
        <w:rPr>
          <w:b/>
          <w:bCs/>
          <w:u w:val="single"/>
        </w:rPr>
        <w:t>Finance Committee/Approval of Abstract</w:t>
      </w:r>
      <w:r w:rsidRPr="00B507B2">
        <w:rPr>
          <w:b/>
          <w:bCs/>
        </w:rPr>
        <w:t xml:space="preserve">:  </w:t>
      </w:r>
      <w:r w:rsidRPr="00B507B2">
        <w:t>Trustee Uhl presented bills for General Fund in the amount of $</w:t>
      </w:r>
      <w:r w:rsidR="00B507B2" w:rsidRPr="00B507B2">
        <w:t>26,888.11</w:t>
      </w:r>
      <w:r w:rsidRPr="00B507B2">
        <w:t>, and Cemetery Fund in the amount of $</w:t>
      </w:r>
      <w:r w:rsidR="00B507B2" w:rsidRPr="00B507B2">
        <w:t>283.16</w:t>
      </w:r>
      <w:r w:rsidRPr="00B507B2">
        <w:t>, for a total of $</w:t>
      </w:r>
      <w:r w:rsidR="00B507B2" w:rsidRPr="00B507B2">
        <w:t>27,171.27</w:t>
      </w:r>
      <w:r w:rsidRPr="00B507B2">
        <w:t xml:space="preserve"> and moved to approve payment of bills.  Trustee Sinsabaugh seconded the motion, which carried unanimously.</w:t>
      </w:r>
    </w:p>
    <w:p w:rsidR="00A40ADA" w:rsidRDefault="00A40ADA" w:rsidP="00A40ADA">
      <w:pPr>
        <w:pStyle w:val="p2"/>
        <w:widowControl/>
        <w:spacing w:line="480" w:lineRule="auto"/>
      </w:pPr>
      <w:r w:rsidRPr="00B507B2">
        <w:rPr>
          <w:b/>
          <w:u w:val="single"/>
        </w:rPr>
        <w:t>Capital Projects/Fire Recovery Abstract</w:t>
      </w:r>
      <w:r w:rsidRPr="00B507B2">
        <w:rPr>
          <w:b/>
        </w:rPr>
        <w:t>:</w:t>
      </w:r>
      <w:r w:rsidRPr="00B507B2">
        <w:t xml:space="preserve">  Trustee Uhl presented bills for Capital Projects in the amount of $</w:t>
      </w:r>
      <w:r w:rsidR="00B507B2">
        <w:t>4,900</w:t>
      </w:r>
      <w:r w:rsidRPr="00B507B2">
        <w:t xml:space="preserve">, and moved to approve payment of bills.  Trustee </w:t>
      </w:r>
      <w:r w:rsidR="00B507B2">
        <w:t>Reznicek</w:t>
      </w:r>
      <w:r w:rsidRPr="00B507B2">
        <w:t xml:space="preserve"> seconded the motion, which carried unanimously.</w:t>
      </w:r>
    </w:p>
    <w:p w:rsidR="00A35F7F" w:rsidRPr="00CD1BC4" w:rsidRDefault="00A35F7F" w:rsidP="00A35F7F">
      <w:pPr>
        <w:pStyle w:val="WW-PlainText"/>
        <w:spacing w:line="480" w:lineRule="auto"/>
        <w:rPr>
          <w:rFonts w:ascii="Times New Roman" w:hAnsi="Times New Roman"/>
          <w:sz w:val="24"/>
        </w:rPr>
      </w:pPr>
      <w:r w:rsidRPr="00CD1BC4">
        <w:rPr>
          <w:rFonts w:ascii="Times New Roman" w:hAnsi="Times New Roman"/>
          <w:b/>
          <w:bCs/>
          <w:sz w:val="24"/>
          <w:u w:val="single"/>
        </w:rPr>
        <w:t>Treasurer's Report</w:t>
      </w:r>
      <w:r w:rsidRPr="00CD1BC4">
        <w:rPr>
          <w:rFonts w:ascii="Times New Roman" w:hAnsi="Times New Roman"/>
          <w:b/>
          <w:bCs/>
          <w:sz w:val="24"/>
        </w:rPr>
        <w:t xml:space="preserve">:  </w:t>
      </w:r>
      <w:r w:rsidRPr="00CD1BC4">
        <w:rPr>
          <w:rFonts w:ascii="Times New Roman" w:hAnsi="Times New Roman"/>
          <w:sz w:val="24"/>
        </w:rPr>
        <w:t xml:space="preserve">Clerk Treasurer Wood presented the following reports with documentation:  </w:t>
      </w:r>
    </w:p>
    <w:p w:rsidR="00A35F7F" w:rsidRPr="00A35F7F" w:rsidRDefault="00A35F7F" w:rsidP="00A35F7F">
      <w:pPr>
        <w:pStyle w:val="WW-PlainText"/>
        <w:rPr>
          <w:rFonts w:ascii="Times New Roman" w:hAnsi="Times New Roman"/>
          <w:sz w:val="24"/>
        </w:rPr>
      </w:pPr>
      <w:r w:rsidRPr="00A35F7F">
        <w:rPr>
          <w:rFonts w:ascii="Times New Roman" w:hAnsi="Times New Roman"/>
          <w:sz w:val="24"/>
        </w:rPr>
        <w:t>Loan Programs 3/1/17 – 3/31/17</w:t>
      </w:r>
    </w:p>
    <w:tbl>
      <w:tblPr>
        <w:tblW w:w="0" w:type="auto"/>
        <w:tblInd w:w="26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90"/>
        <w:gridCol w:w="1440"/>
        <w:gridCol w:w="2880"/>
        <w:gridCol w:w="1553"/>
      </w:tblGrid>
      <w:tr w:rsidR="00A35F7F" w:rsidRPr="00A35F7F" w:rsidTr="001627D0">
        <w:trPr>
          <w:trHeight w:val="288"/>
        </w:trPr>
        <w:tc>
          <w:tcPr>
            <w:tcW w:w="2790" w:type="dxa"/>
            <w:tcBorders>
              <w:top w:val="single" w:sz="4" w:space="0" w:color="auto"/>
              <w:left w:val="single" w:sz="4" w:space="0" w:color="auto"/>
              <w:bottom w:val="single" w:sz="4" w:space="0" w:color="auto"/>
              <w:right w:val="single" w:sz="4" w:space="0" w:color="auto"/>
            </w:tcBorders>
          </w:tcPr>
          <w:p w:rsidR="00A35F7F" w:rsidRPr="00A35F7F" w:rsidRDefault="00A35F7F" w:rsidP="001627D0">
            <w:pPr>
              <w:pStyle w:val="WW-PlainText"/>
              <w:jc w:val="center"/>
              <w:rPr>
                <w:rFonts w:ascii="Times New Roman" w:hAnsi="Times New Roman"/>
                <w:sz w:val="24"/>
              </w:rPr>
            </w:pPr>
            <w:r w:rsidRPr="00A35F7F">
              <w:rPr>
                <w:rFonts w:ascii="Times New Roman" w:hAnsi="Times New Roman"/>
                <w:sz w:val="24"/>
              </w:rPr>
              <w:t>Business Loans</w:t>
            </w:r>
          </w:p>
        </w:tc>
        <w:tc>
          <w:tcPr>
            <w:tcW w:w="1440" w:type="dxa"/>
            <w:tcBorders>
              <w:top w:val="single" w:sz="4" w:space="0" w:color="auto"/>
              <w:left w:val="single" w:sz="4" w:space="0" w:color="auto"/>
              <w:bottom w:val="single" w:sz="4" w:space="0" w:color="auto"/>
              <w:right w:val="single" w:sz="4" w:space="0" w:color="auto"/>
            </w:tcBorders>
          </w:tcPr>
          <w:p w:rsidR="00A35F7F" w:rsidRPr="00A35F7F" w:rsidRDefault="00A35F7F" w:rsidP="001627D0">
            <w:pPr>
              <w:pStyle w:val="WW-PlainText"/>
              <w:jc w:val="center"/>
              <w:rPr>
                <w:rFonts w:ascii="Times New Roman" w:hAnsi="Times New Roman"/>
                <w:sz w:val="24"/>
              </w:rPr>
            </w:pPr>
            <w:r w:rsidRPr="00A35F7F">
              <w:rPr>
                <w:rFonts w:ascii="Times New Roman" w:hAnsi="Times New Roman"/>
                <w:sz w:val="24"/>
              </w:rPr>
              <w:t>Balances</w:t>
            </w:r>
          </w:p>
        </w:tc>
        <w:tc>
          <w:tcPr>
            <w:tcW w:w="2880" w:type="dxa"/>
            <w:tcBorders>
              <w:top w:val="single" w:sz="4" w:space="0" w:color="auto"/>
              <w:left w:val="single" w:sz="4" w:space="0" w:color="auto"/>
              <w:bottom w:val="single" w:sz="4" w:space="0" w:color="auto"/>
              <w:right w:val="single" w:sz="4" w:space="0" w:color="auto"/>
            </w:tcBorders>
          </w:tcPr>
          <w:p w:rsidR="00A35F7F" w:rsidRPr="00A35F7F" w:rsidRDefault="00A35F7F" w:rsidP="001627D0">
            <w:pPr>
              <w:pStyle w:val="WW-PlainText"/>
              <w:jc w:val="center"/>
              <w:rPr>
                <w:rFonts w:ascii="Times New Roman" w:hAnsi="Times New Roman"/>
                <w:sz w:val="24"/>
              </w:rPr>
            </w:pPr>
            <w:r w:rsidRPr="00A35F7F">
              <w:rPr>
                <w:rFonts w:ascii="Times New Roman" w:hAnsi="Times New Roman"/>
                <w:sz w:val="24"/>
              </w:rPr>
              <w:t>Rehab Loans</w:t>
            </w:r>
          </w:p>
        </w:tc>
        <w:tc>
          <w:tcPr>
            <w:tcW w:w="1553" w:type="dxa"/>
            <w:tcBorders>
              <w:top w:val="single" w:sz="4" w:space="0" w:color="auto"/>
              <w:left w:val="single" w:sz="4" w:space="0" w:color="auto"/>
              <w:bottom w:val="single" w:sz="4" w:space="0" w:color="auto"/>
              <w:right w:val="single" w:sz="4" w:space="0" w:color="auto"/>
            </w:tcBorders>
          </w:tcPr>
          <w:p w:rsidR="00A35F7F" w:rsidRPr="00A35F7F" w:rsidRDefault="00A35F7F" w:rsidP="001627D0">
            <w:pPr>
              <w:pStyle w:val="WW-PlainText"/>
              <w:jc w:val="center"/>
              <w:rPr>
                <w:rFonts w:ascii="Times New Roman" w:hAnsi="Times New Roman"/>
                <w:sz w:val="24"/>
              </w:rPr>
            </w:pPr>
            <w:r w:rsidRPr="00A35F7F">
              <w:rPr>
                <w:rFonts w:ascii="Times New Roman" w:hAnsi="Times New Roman"/>
                <w:sz w:val="24"/>
              </w:rPr>
              <w:t>Balances</w:t>
            </w:r>
          </w:p>
        </w:tc>
      </w:tr>
      <w:tr w:rsidR="00A35F7F" w:rsidRPr="00A35F7F" w:rsidTr="001627D0">
        <w:trPr>
          <w:trHeight w:val="288"/>
        </w:trPr>
        <w:tc>
          <w:tcPr>
            <w:tcW w:w="2790" w:type="dxa"/>
            <w:tcBorders>
              <w:top w:val="single" w:sz="4" w:space="0" w:color="auto"/>
              <w:left w:val="single" w:sz="4" w:space="0" w:color="auto"/>
              <w:bottom w:val="single" w:sz="4" w:space="0" w:color="auto"/>
              <w:right w:val="single" w:sz="4" w:space="0" w:color="auto"/>
            </w:tcBorders>
          </w:tcPr>
          <w:p w:rsidR="00A35F7F" w:rsidRPr="00A35F7F" w:rsidRDefault="00A35F7F" w:rsidP="001627D0">
            <w:pPr>
              <w:pStyle w:val="WW-PlainText"/>
              <w:rPr>
                <w:rFonts w:ascii="Times New Roman" w:hAnsi="Times New Roman"/>
                <w:sz w:val="24"/>
              </w:rPr>
            </w:pPr>
            <w:r w:rsidRPr="00A35F7F">
              <w:rPr>
                <w:rFonts w:ascii="Times New Roman" w:hAnsi="Times New Roman"/>
                <w:sz w:val="24"/>
              </w:rPr>
              <w:t>Beginning Balance</w:t>
            </w:r>
          </w:p>
        </w:tc>
        <w:tc>
          <w:tcPr>
            <w:tcW w:w="1440" w:type="dxa"/>
            <w:tcBorders>
              <w:top w:val="single" w:sz="4" w:space="0" w:color="auto"/>
              <w:left w:val="single" w:sz="4" w:space="0" w:color="auto"/>
              <w:bottom w:val="single" w:sz="4" w:space="0" w:color="auto"/>
              <w:right w:val="single" w:sz="4" w:space="0" w:color="auto"/>
            </w:tcBorders>
          </w:tcPr>
          <w:p w:rsidR="00A35F7F" w:rsidRPr="00A35F7F" w:rsidRDefault="00A35F7F" w:rsidP="001627D0">
            <w:pPr>
              <w:pStyle w:val="WW-PlainText"/>
              <w:jc w:val="right"/>
              <w:rPr>
                <w:rFonts w:ascii="Times New Roman" w:hAnsi="Times New Roman"/>
                <w:sz w:val="24"/>
              </w:rPr>
            </w:pPr>
            <w:r w:rsidRPr="00A35F7F">
              <w:rPr>
                <w:rFonts w:ascii="Times New Roman" w:hAnsi="Times New Roman"/>
                <w:sz w:val="24"/>
              </w:rPr>
              <w:t>51,244.79</w:t>
            </w:r>
          </w:p>
        </w:tc>
        <w:tc>
          <w:tcPr>
            <w:tcW w:w="2880" w:type="dxa"/>
            <w:tcBorders>
              <w:top w:val="single" w:sz="4" w:space="0" w:color="auto"/>
              <w:left w:val="single" w:sz="4" w:space="0" w:color="auto"/>
              <w:bottom w:val="single" w:sz="4" w:space="0" w:color="auto"/>
              <w:right w:val="single" w:sz="4" w:space="0" w:color="auto"/>
            </w:tcBorders>
          </w:tcPr>
          <w:p w:rsidR="00A35F7F" w:rsidRPr="00A35F7F" w:rsidRDefault="00A35F7F" w:rsidP="001627D0">
            <w:pPr>
              <w:pStyle w:val="WW-PlainText"/>
              <w:rPr>
                <w:rFonts w:ascii="Times New Roman" w:hAnsi="Times New Roman"/>
                <w:sz w:val="24"/>
              </w:rPr>
            </w:pPr>
            <w:r w:rsidRPr="00A35F7F">
              <w:rPr>
                <w:rFonts w:ascii="Times New Roman" w:hAnsi="Times New Roman"/>
                <w:sz w:val="24"/>
              </w:rPr>
              <w:t>Beginning Balance</w:t>
            </w:r>
          </w:p>
        </w:tc>
        <w:tc>
          <w:tcPr>
            <w:tcW w:w="1553" w:type="dxa"/>
            <w:tcBorders>
              <w:top w:val="single" w:sz="4" w:space="0" w:color="auto"/>
              <w:left w:val="single" w:sz="4" w:space="0" w:color="auto"/>
              <w:bottom w:val="single" w:sz="4" w:space="0" w:color="auto"/>
              <w:right w:val="single" w:sz="4" w:space="0" w:color="auto"/>
            </w:tcBorders>
          </w:tcPr>
          <w:p w:rsidR="00A35F7F" w:rsidRPr="00A35F7F" w:rsidRDefault="00A35F7F" w:rsidP="001627D0">
            <w:pPr>
              <w:pStyle w:val="WW-PlainText"/>
              <w:jc w:val="right"/>
              <w:rPr>
                <w:rFonts w:ascii="Times New Roman" w:hAnsi="Times New Roman"/>
                <w:sz w:val="24"/>
              </w:rPr>
            </w:pPr>
            <w:r w:rsidRPr="00A35F7F">
              <w:rPr>
                <w:rFonts w:ascii="Times New Roman" w:hAnsi="Times New Roman"/>
                <w:sz w:val="24"/>
              </w:rPr>
              <w:t>64,235.55</w:t>
            </w:r>
          </w:p>
        </w:tc>
      </w:tr>
      <w:tr w:rsidR="00A35F7F" w:rsidRPr="00A35F7F" w:rsidTr="001627D0">
        <w:trPr>
          <w:trHeight w:val="288"/>
        </w:trPr>
        <w:tc>
          <w:tcPr>
            <w:tcW w:w="2790" w:type="dxa"/>
            <w:tcBorders>
              <w:top w:val="single" w:sz="4" w:space="0" w:color="auto"/>
              <w:left w:val="single" w:sz="4" w:space="0" w:color="auto"/>
              <w:bottom w:val="single" w:sz="4" w:space="0" w:color="auto"/>
              <w:right w:val="single" w:sz="4" w:space="0" w:color="auto"/>
            </w:tcBorders>
          </w:tcPr>
          <w:p w:rsidR="00A35F7F" w:rsidRPr="00A35F7F" w:rsidRDefault="00A35F7F" w:rsidP="001627D0">
            <w:pPr>
              <w:pStyle w:val="WW-PlainText"/>
              <w:rPr>
                <w:rFonts w:ascii="Times New Roman" w:hAnsi="Times New Roman"/>
                <w:sz w:val="24"/>
              </w:rPr>
            </w:pPr>
            <w:r w:rsidRPr="00A35F7F">
              <w:rPr>
                <w:rFonts w:ascii="Times New Roman" w:hAnsi="Times New Roman"/>
                <w:sz w:val="24"/>
              </w:rPr>
              <w:t>Deposits</w:t>
            </w:r>
          </w:p>
        </w:tc>
        <w:tc>
          <w:tcPr>
            <w:tcW w:w="1440" w:type="dxa"/>
            <w:tcBorders>
              <w:top w:val="single" w:sz="4" w:space="0" w:color="auto"/>
              <w:left w:val="single" w:sz="4" w:space="0" w:color="auto"/>
              <w:bottom w:val="single" w:sz="4" w:space="0" w:color="auto"/>
              <w:right w:val="single" w:sz="4" w:space="0" w:color="auto"/>
            </w:tcBorders>
          </w:tcPr>
          <w:p w:rsidR="00A35F7F" w:rsidRPr="00A35F7F" w:rsidRDefault="00A35F7F" w:rsidP="001627D0">
            <w:pPr>
              <w:pStyle w:val="WW-PlainText"/>
              <w:jc w:val="right"/>
              <w:rPr>
                <w:rFonts w:ascii="Times New Roman" w:hAnsi="Times New Roman"/>
                <w:sz w:val="24"/>
              </w:rPr>
            </w:pPr>
            <w:r w:rsidRPr="00A35F7F">
              <w:rPr>
                <w:rFonts w:ascii="Times New Roman" w:hAnsi="Times New Roman"/>
                <w:sz w:val="24"/>
              </w:rPr>
              <w:t>1,569.38</w:t>
            </w:r>
          </w:p>
        </w:tc>
        <w:tc>
          <w:tcPr>
            <w:tcW w:w="2880" w:type="dxa"/>
            <w:tcBorders>
              <w:top w:val="single" w:sz="4" w:space="0" w:color="auto"/>
              <w:left w:val="single" w:sz="4" w:space="0" w:color="auto"/>
              <w:bottom w:val="single" w:sz="4" w:space="0" w:color="auto"/>
              <w:right w:val="single" w:sz="4" w:space="0" w:color="auto"/>
            </w:tcBorders>
          </w:tcPr>
          <w:p w:rsidR="00A35F7F" w:rsidRPr="00A35F7F" w:rsidRDefault="00A35F7F" w:rsidP="001627D0">
            <w:pPr>
              <w:pStyle w:val="WW-PlainText"/>
              <w:rPr>
                <w:rFonts w:ascii="Times New Roman" w:hAnsi="Times New Roman"/>
                <w:sz w:val="24"/>
              </w:rPr>
            </w:pPr>
            <w:r w:rsidRPr="00A35F7F">
              <w:rPr>
                <w:rFonts w:ascii="Times New Roman" w:hAnsi="Times New Roman"/>
                <w:sz w:val="24"/>
              </w:rPr>
              <w:t>Deposits</w:t>
            </w:r>
          </w:p>
        </w:tc>
        <w:tc>
          <w:tcPr>
            <w:tcW w:w="1553" w:type="dxa"/>
            <w:tcBorders>
              <w:top w:val="single" w:sz="4" w:space="0" w:color="auto"/>
              <w:left w:val="single" w:sz="4" w:space="0" w:color="auto"/>
              <w:bottom w:val="single" w:sz="4" w:space="0" w:color="auto"/>
              <w:right w:val="single" w:sz="4" w:space="0" w:color="auto"/>
            </w:tcBorders>
          </w:tcPr>
          <w:p w:rsidR="00A35F7F" w:rsidRPr="00A35F7F" w:rsidRDefault="00A35F7F" w:rsidP="001627D0">
            <w:pPr>
              <w:pStyle w:val="WW-PlainText"/>
              <w:jc w:val="right"/>
              <w:rPr>
                <w:rFonts w:ascii="Times New Roman" w:hAnsi="Times New Roman"/>
                <w:sz w:val="24"/>
              </w:rPr>
            </w:pPr>
            <w:r w:rsidRPr="00A35F7F">
              <w:rPr>
                <w:rFonts w:ascii="Times New Roman" w:hAnsi="Times New Roman"/>
                <w:sz w:val="24"/>
              </w:rPr>
              <w:t>1,229.51</w:t>
            </w:r>
          </w:p>
        </w:tc>
      </w:tr>
      <w:tr w:rsidR="00A35F7F" w:rsidRPr="00A35F7F" w:rsidTr="001627D0">
        <w:trPr>
          <w:trHeight w:val="288"/>
        </w:trPr>
        <w:tc>
          <w:tcPr>
            <w:tcW w:w="2790" w:type="dxa"/>
            <w:tcBorders>
              <w:top w:val="single" w:sz="4" w:space="0" w:color="auto"/>
              <w:left w:val="single" w:sz="4" w:space="0" w:color="auto"/>
              <w:bottom w:val="single" w:sz="4" w:space="0" w:color="auto"/>
              <w:right w:val="single" w:sz="4" w:space="0" w:color="auto"/>
            </w:tcBorders>
          </w:tcPr>
          <w:p w:rsidR="00A35F7F" w:rsidRPr="00A35F7F" w:rsidRDefault="00A35F7F" w:rsidP="001627D0">
            <w:pPr>
              <w:pStyle w:val="WW-PlainText"/>
              <w:rPr>
                <w:rFonts w:ascii="Times New Roman" w:hAnsi="Times New Roman"/>
                <w:sz w:val="24"/>
              </w:rPr>
            </w:pPr>
            <w:r w:rsidRPr="00A35F7F">
              <w:rPr>
                <w:rFonts w:ascii="Times New Roman" w:hAnsi="Times New Roman"/>
                <w:sz w:val="24"/>
              </w:rPr>
              <w:t>Disbursements</w:t>
            </w:r>
          </w:p>
        </w:tc>
        <w:tc>
          <w:tcPr>
            <w:tcW w:w="1440" w:type="dxa"/>
            <w:tcBorders>
              <w:top w:val="single" w:sz="4" w:space="0" w:color="auto"/>
              <w:left w:val="single" w:sz="4" w:space="0" w:color="auto"/>
              <w:bottom w:val="single" w:sz="4" w:space="0" w:color="auto"/>
              <w:right w:val="single" w:sz="4" w:space="0" w:color="auto"/>
            </w:tcBorders>
          </w:tcPr>
          <w:p w:rsidR="00A35F7F" w:rsidRPr="00A35F7F" w:rsidRDefault="00A35F7F" w:rsidP="001627D0">
            <w:pPr>
              <w:pStyle w:val="WW-PlainText"/>
              <w:jc w:val="right"/>
              <w:rPr>
                <w:rFonts w:ascii="Times New Roman" w:hAnsi="Times New Roman"/>
                <w:sz w:val="24"/>
              </w:rPr>
            </w:pPr>
            <w:r w:rsidRPr="00A35F7F">
              <w:rPr>
                <w:rFonts w:ascii="Times New Roman" w:hAnsi="Times New Roman"/>
                <w:sz w:val="24"/>
              </w:rPr>
              <w:t>.80</w:t>
            </w:r>
          </w:p>
        </w:tc>
        <w:tc>
          <w:tcPr>
            <w:tcW w:w="2880" w:type="dxa"/>
            <w:tcBorders>
              <w:top w:val="single" w:sz="4" w:space="0" w:color="auto"/>
              <w:left w:val="single" w:sz="4" w:space="0" w:color="auto"/>
              <w:bottom w:val="single" w:sz="4" w:space="0" w:color="auto"/>
              <w:right w:val="single" w:sz="4" w:space="0" w:color="auto"/>
            </w:tcBorders>
          </w:tcPr>
          <w:p w:rsidR="00A35F7F" w:rsidRPr="00A35F7F" w:rsidRDefault="00A35F7F" w:rsidP="001627D0">
            <w:pPr>
              <w:pStyle w:val="WW-PlainText"/>
              <w:rPr>
                <w:rFonts w:ascii="Times New Roman" w:hAnsi="Times New Roman"/>
                <w:sz w:val="24"/>
              </w:rPr>
            </w:pPr>
            <w:r w:rsidRPr="00A35F7F">
              <w:rPr>
                <w:rFonts w:ascii="Times New Roman" w:hAnsi="Times New Roman"/>
                <w:sz w:val="24"/>
              </w:rPr>
              <w:t>Disbursements</w:t>
            </w:r>
          </w:p>
        </w:tc>
        <w:tc>
          <w:tcPr>
            <w:tcW w:w="1553" w:type="dxa"/>
            <w:tcBorders>
              <w:top w:val="single" w:sz="4" w:space="0" w:color="auto"/>
              <w:left w:val="single" w:sz="4" w:space="0" w:color="auto"/>
              <w:bottom w:val="single" w:sz="4" w:space="0" w:color="auto"/>
              <w:right w:val="single" w:sz="4" w:space="0" w:color="auto"/>
            </w:tcBorders>
          </w:tcPr>
          <w:p w:rsidR="00A35F7F" w:rsidRPr="00A35F7F" w:rsidRDefault="00A35F7F" w:rsidP="001627D0">
            <w:pPr>
              <w:pStyle w:val="WW-PlainText"/>
              <w:jc w:val="right"/>
              <w:rPr>
                <w:rFonts w:ascii="Times New Roman" w:hAnsi="Times New Roman"/>
                <w:sz w:val="24"/>
              </w:rPr>
            </w:pPr>
            <w:r w:rsidRPr="00A35F7F">
              <w:rPr>
                <w:rFonts w:ascii="Times New Roman" w:hAnsi="Times New Roman"/>
                <w:sz w:val="24"/>
              </w:rPr>
              <w:t>13,181.96</w:t>
            </w:r>
          </w:p>
        </w:tc>
      </w:tr>
      <w:tr w:rsidR="00A35F7F" w:rsidRPr="00A35F7F" w:rsidTr="001627D0">
        <w:trPr>
          <w:trHeight w:val="288"/>
        </w:trPr>
        <w:tc>
          <w:tcPr>
            <w:tcW w:w="2790" w:type="dxa"/>
            <w:tcBorders>
              <w:top w:val="single" w:sz="4" w:space="0" w:color="auto"/>
              <w:left w:val="single" w:sz="4" w:space="0" w:color="auto"/>
              <w:bottom w:val="single" w:sz="4" w:space="0" w:color="auto"/>
              <w:right w:val="single" w:sz="4" w:space="0" w:color="auto"/>
            </w:tcBorders>
          </w:tcPr>
          <w:p w:rsidR="00A35F7F" w:rsidRPr="00A35F7F" w:rsidRDefault="00A35F7F" w:rsidP="001627D0">
            <w:pPr>
              <w:pStyle w:val="WW-PlainText"/>
              <w:rPr>
                <w:rFonts w:ascii="Times New Roman" w:hAnsi="Times New Roman"/>
                <w:sz w:val="24"/>
              </w:rPr>
            </w:pPr>
            <w:r w:rsidRPr="00A35F7F">
              <w:rPr>
                <w:rFonts w:ascii="Times New Roman" w:hAnsi="Times New Roman"/>
                <w:sz w:val="24"/>
              </w:rPr>
              <w:t>Ending Balance</w:t>
            </w:r>
          </w:p>
        </w:tc>
        <w:tc>
          <w:tcPr>
            <w:tcW w:w="1440" w:type="dxa"/>
            <w:tcBorders>
              <w:top w:val="single" w:sz="4" w:space="0" w:color="auto"/>
              <w:left w:val="single" w:sz="4" w:space="0" w:color="auto"/>
              <w:bottom w:val="single" w:sz="4" w:space="0" w:color="auto"/>
              <w:right w:val="single" w:sz="4" w:space="0" w:color="auto"/>
            </w:tcBorders>
          </w:tcPr>
          <w:p w:rsidR="00A35F7F" w:rsidRPr="00A35F7F" w:rsidRDefault="00A35F7F" w:rsidP="001627D0">
            <w:pPr>
              <w:pStyle w:val="WW-PlainText"/>
              <w:jc w:val="right"/>
              <w:rPr>
                <w:rFonts w:ascii="Times New Roman" w:hAnsi="Times New Roman"/>
                <w:sz w:val="24"/>
              </w:rPr>
            </w:pPr>
            <w:r w:rsidRPr="00A35F7F">
              <w:rPr>
                <w:rFonts w:ascii="Times New Roman" w:hAnsi="Times New Roman"/>
                <w:sz w:val="24"/>
              </w:rPr>
              <w:t>52,813.37</w:t>
            </w:r>
          </w:p>
        </w:tc>
        <w:tc>
          <w:tcPr>
            <w:tcW w:w="2880" w:type="dxa"/>
            <w:tcBorders>
              <w:top w:val="single" w:sz="4" w:space="0" w:color="auto"/>
              <w:left w:val="single" w:sz="4" w:space="0" w:color="auto"/>
              <w:bottom w:val="single" w:sz="4" w:space="0" w:color="auto"/>
              <w:right w:val="single" w:sz="4" w:space="0" w:color="auto"/>
            </w:tcBorders>
          </w:tcPr>
          <w:p w:rsidR="00A35F7F" w:rsidRPr="00A35F7F" w:rsidRDefault="00A35F7F" w:rsidP="001627D0">
            <w:pPr>
              <w:pStyle w:val="WW-PlainText"/>
              <w:rPr>
                <w:rFonts w:ascii="Times New Roman" w:hAnsi="Times New Roman"/>
                <w:sz w:val="24"/>
              </w:rPr>
            </w:pPr>
            <w:r w:rsidRPr="00A35F7F">
              <w:rPr>
                <w:rFonts w:ascii="Times New Roman" w:hAnsi="Times New Roman"/>
                <w:sz w:val="24"/>
              </w:rPr>
              <w:t>Ending Balance</w:t>
            </w:r>
          </w:p>
        </w:tc>
        <w:tc>
          <w:tcPr>
            <w:tcW w:w="1553" w:type="dxa"/>
            <w:tcBorders>
              <w:top w:val="single" w:sz="4" w:space="0" w:color="auto"/>
              <w:left w:val="single" w:sz="4" w:space="0" w:color="auto"/>
              <w:bottom w:val="single" w:sz="4" w:space="0" w:color="auto"/>
              <w:right w:val="single" w:sz="4" w:space="0" w:color="auto"/>
            </w:tcBorders>
          </w:tcPr>
          <w:p w:rsidR="00A35F7F" w:rsidRPr="00A35F7F" w:rsidRDefault="00A35F7F" w:rsidP="001627D0">
            <w:pPr>
              <w:pStyle w:val="WW-PlainText"/>
              <w:jc w:val="right"/>
              <w:rPr>
                <w:rFonts w:ascii="Times New Roman" w:hAnsi="Times New Roman"/>
                <w:sz w:val="24"/>
              </w:rPr>
            </w:pPr>
            <w:r w:rsidRPr="00A35F7F">
              <w:rPr>
                <w:rFonts w:ascii="Times New Roman" w:hAnsi="Times New Roman"/>
                <w:sz w:val="24"/>
              </w:rPr>
              <w:t>52,283.10</w:t>
            </w:r>
          </w:p>
        </w:tc>
      </w:tr>
      <w:tr w:rsidR="00A35F7F" w:rsidRPr="00A35F7F" w:rsidTr="001627D0">
        <w:trPr>
          <w:trHeight w:val="288"/>
        </w:trPr>
        <w:tc>
          <w:tcPr>
            <w:tcW w:w="2790" w:type="dxa"/>
            <w:tcBorders>
              <w:top w:val="single" w:sz="4" w:space="0" w:color="auto"/>
              <w:left w:val="single" w:sz="4" w:space="0" w:color="auto"/>
              <w:bottom w:val="single" w:sz="4" w:space="0" w:color="auto"/>
              <w:right w:val="single" w:sz="4" w:space="0" w:color="auto"/>
            </w:tcBorders>
          </w:tcPr>
          <w:p w:rsidR="00A35F7F" w:rsidRPr="00A35F7F" w:rsidRDefault="00A35F7F" w:rsidP="001627D0">
            <w:pPr>
              <w:pStyle w:val="WW-PlainText"/>
              <w:rPr>
                <w:rFonts w:ascii="Times New Roman" w:hAnsi="Times New Roman"/>
                <w:sz w:val="24"/>
              </w:rPr>
            </w:pPr>
            <w:r w:rsidRPr="00A35F7F">
              <w:rPr>
                <w:rFonts w:ascii="Times New Roman" w:hAnsi="Times New Roman"/>
                <w:sz w:val="24"/>
              </w:rPr>
              <w:t xml:space="preserve">   Money Market/Savings</w:t>
            </w:r>
          </w:p>
        </w:tc>
        <w:tc>
          <w:tcPr>
            <w:tcW w:w="1440" w:type="dxa"/>
            <w:tcBorders>
              <w:top w:val="single" w:sz="4" w:space="0" w:color="auto"/>
              <w:left w:val="single" w:sz="4" w:space="0" w:color="auto"/>
              <w:bottom w:val="single" w:sz="4" w:space="0" w:color="auto"/>
              <w:right w:val="single" w:sz="4" w:space="0" w:color="auto"/>
            </w:tcBorders>
          </w:tcPr>
          <w:p w:rsidR="00A35F7F" w:rsidRPr="00A35F7F" w:rsidRDefault="00A35F7F" w:rsidP="001627D0">
            <w:pPr>
              <w:pStyle w:val="WW-PlainText"/>
              <w:jc w:val="right"/>
              <w:rPr>
                <w:rFonts w:ascii="Times New Roman" w:hAnsi="Times New Roman"/>
                <w:sz w:val="24"/>
              </w:rPr>
            </w:pPr>
            <w:r w:rsidRPr="00A35F7F">
              <w:rPr>
                <w:rFonts w:ascii="Times New Roman" w:hAnsi="Times New Roman"/>
                <w:sz w:val="24"/>
              </w:rPr>
              <w:t>329,241.28</w:t>
            </w:r>
          </w:p>
        </w:tc>
        <w:tc>
          <w:tcPr>
            <w:tcW w:w="2880" w:type="dxa"/>
            <w:tcBorders>
              <w:top w:val="single" w:sz="4" w:space="0" w:color="auto"/>
              <w:left w:val="single" w:sz="4" w:space="0" w:color="auto"/>
              <w:bottom w:val="single" w:sz="4" w:space="0" w:color="auto"/>
              <w:right w:val="single" w:sz="4" w:space="0" w:color="auto"/>
            </w:tcBorders>
          </w:tcPr>
          <w:p w:rsidR="00A35F7F" w:rsidRPr="00A35F7F" w:rsidRDefault="00A35F7F" w:rsidP="001627D0">
            <w:pPr>
              <w:pStyle w:val="WW-PlainText"/>
              <w:rPr>
                <w:rFonts w:ascii="Times New Roman" w:hAnsi="Times New Roman"/>
                <w:sz w:val="24"/>
              </w:rPr>
            </w:pPr>
            <w:r w:rsidRPr="00A35F7F">
              <w:rPr>
                <w:rFonts w:ascii="Times New Roman" w:hAnsi="Times New Roman"/>
                <w:sz w:val="24"/>
              </w:rPr>
              <w:t xml:space="preserve">   MM/Savings Balance</w:t>
            </w:r>
          </w:p>
        </w:tc>
        <w:tc>
          <w:tcPr>
            <w:tcW w:w="1553" w:type="dxa"/>
            <w:tcBorders>
              <w:top w:val="single" w:sz="4" w:space="0" w:color="auto"/>
              <w:left w:val="single" w:sz="4" w:space="0" w:color="auto"/>
              <w:bottom w:val="single" w:sz="4" w:space="0" w:color="auto"/>
              <w:right w:val="single" w:sz="4" w:space="0" w:color="auto"/>
            </w:tcBorders>
          </w:tcPr>
          <w:p w:rsidR="00A35F7F" w:rsidRPr="00A35F7F" w:rsidRDefault="00A35F7F" w:rsidP="001627D0">
            <w:pPr>
              <w:pStyle w:val="WW-PlainText"/>
              <w:jc w:val="right"/>
              <w:rPr>
                <w:rFonts w:ascii="Times New Roman" w:hAnsi="Times New Roman"/>
                <w:sz w:val="24"/>
              </w:rPr>
            </w:pPr>
            <w:r w:rsidRPr="00A35F7F">
              <w:rPr>
                <w:rFonts w:ascii="Times New Roman" w:hAnsi="Times New Roman"/>
                <w:sz w:val="24"/>
              </w:rPr>
              <w:t>138,277.11</w:t>
            </w:r>
          </w:p>
        </w:tc>
      </w:tr>
      <w:tr w:rsidR="00A35F7F" w:rsidRPr="00A35F7F" w:rsidTr="001627D0">
        <w:trPr>
          <w:trHeight w:val="288"/>
        </w:trPr>
        <w:tc>
          <w:tcPr>
            <w:tcW w:w="2790" w:type="dxa"/>
            <w:tcBorders>
              <w:top w:val="single" w:sz="4" w:space="0" w:color="auto"/>
              <w:left w:val="single" w:sz="4" w:space="0" w:color="auto"/>
              <w:bottom w:val="single" w:sz="4" w:space="0" w:color="auto"/>
              <w:right w:val="single" w:sz="4" w:space="0" w:color="auto"/>
            </w:tcBorders>
          </w:tcPr>
          <w:p w:rsidR="00A35F7F" w:rsidRPr="00A35F7F" w:rsidRDefault="00A35F7F" w:rsidP="001627D0">
            <w:pPr>
              <w:pStyle w:val="WW-PlainText"/>
              <w:rPr>
                <w:rFonts w:ascii="Times New Roman" w:hAnsi="Times New Roman"/>
                <w:sz w:val="24"/>
              </w:rPr>
            </w:pPr>
          </w:p>
        </w:tc>
        <w:tc>
          <w:tcPr>
            <w:tcW w:w="1440" w:type="dxa"/>
            <w:tcBorders>
              <w:top w:val="single" w:sz="4" w:space="0" w:color="auto"/>
              <w:left w:val="single" w:sz="4" w:space="0" w:color="auto"/>
              <w:bottom w:val="single" w:sz="4" w:space="0" w:color="auto"/>
              <w:right w:val="single" w:sz="4" w:space="0" w:color="auto"/>
            </w:tcBorders>
          </w:tcPr>
          <w:p w:rsidR="00A35F7F" w:rsidRPr="00A35F7F" w:rsidRDefault="00A35F7F" w:rsidP="001627D0">
            <w:pPr>
              <w:pStyle w:val="WW-PlainText"/>
              <w:jc w:val="right"/>
              <w:rPr>
                <w:rFonts w:ascii="Times New Roman" w:hAnsi="Times New Roman"/>
                <w:sz w:val="24"/>
              </w:rPr>
            </w:pPr>
          </w:p>
        </w:tc>
        <w:tc>
          <w:tcPr>
            <w:tcW w:w="2880" w:type="dxa"/>
            <w:tcBorders>
              <w:top w:val="single" w:sz="4" w:space="0" w:color="auto"/>
              <w:left w:val="single" w:sz="4" w:space="0" w:color="auto"/>
              <w:bottom w:val="single" w:sz="4" w:space="0" w:color="auto"/>
              <w:right w:val="single" w:sz="4" w:space="0" w:color="auto"/>
            </w:tcBorders>
          </w:tcPr>
          <w:p w:rsidR="00A35F7F" w:rsidRPr="00A35F7F" w:rsidRDefault="00A35F7F" w:rsidP="001627D0">
            <w:pPr>
              <w:pStyle w:val="WW-PlainText"/>
              <w:rPr>
                <w:rFonts w:ascii="Times New Roman" w:hAnsi="Times New Roman"/>
                <w:sz w:val="24"/>
              </w:rPr>
            </w:pPr>
            <w:r w:rsidRPr="00A35F7F">
              <w:rPr>
                <w:rFonts w:ascii="Times New Roman" w:hAnsi="Times New Roman"/>
                <w:sz w:val="24"/>
              </w:rPr>
              <w:t xml:space="preserve">   Sidewalk Balance</w:t>
            </w:r>
          </w:p>
        </w:tc>
        <w:tc>
          <w:tcPr>
            <w:tcW w:w="1553" w:type="dxa"/>
            <w:tcBorders>
              <w:top w:val="single" w:sz="4" w:space="0" w:color="auto"/>
              <w:left w:val="single" w:sz="4" w:space="0" w:color="auto"/>
              <w:bottom w:val="single" w:sz="4" w:space="0" w:color="auto"/>
              <w:right w:val="single" w:sz="4" w:space="0" w:color="auto"/>
            </w:tcBorders>
          </w:tcPr>
          <w:p w:rsidR="00A35F7F" w:rsidRPr="00A35F7F" w:rsidRDefault="00A35F7F" w:rsidP="001627D0">
            <w:pPr>
              <w:pStyle w:val="WW-PlainText"/>
              <w:jc w:val="right"/>
              <w:rPr>
                <w:rFonts w:ascii="Times New Roman" w:hAnsi="Times New Roman"/>
                <w:sz w:val="24"/>
              </w:rPr>
            </w:pPr>
            <w:r w:rsidRPr="00A35F7F">
              <w:rPr>
                <w:rFonts w:ascii="Times New Roman" w:hAnsi="Times New Roman"/>
                <w:sz w:val="24"/>
              </w:rPr>
              <w:t>11,788.00</w:t>
            </w:r>
          </w:p>
        </w:tc>
      </w:tr>
      <w:tr w:rsidR="00A35F7F" w:rsidRPr="00A35F7F" w:rsidTr="001627D0">
        <w:trPr>
          <w:trHeight w:val="288"/>
        </w:trPr>
        <w:tc>
          <w:tcPr>
            <w:tcW w:w="2790" w:type="dxa"/>
            <w:tcBorders>
              <w:top w:val="single" w:sz="4" w:space="0" w:color="auto"/>
              <w:left w:val="single" w:sz="4" w:space="0" w:color="auto"/>
              <w:bottom w:val="single" w:sz="4" w:space="0" w:color="auto"/>
              <w:right w:val="single" w:sz="4" w:space="0" w:color="auto"/>
            </w:tcBorders>
          </w:tcPr>
          <w:p w:rsidR="00A35F7F" w:rsidRPr="00A35F7F" w:rsidRDefault="00A35F7F" w:rsidP="001627D0">
            <w:pPr>
              <w:pStyle w:val="WW-PlainText"/>
              <w:rPr>
                <w:rFonts w:ascii="Times New Roman" w:hAnsi="Times New Roman"/>
                <w:sz w:val="24"/>
              </w:rPr>
            </w:pPr>
            <w:r w:rsidRPr="00A35F7F">
              <w:rPr>
                <w:rFonts w:ascii="Times New Roman" w:hAnsi="Times New Roman"/>
                <w:sz w:val="24"/>
              </w:rPr>
              <w:t>Total Available Balance</w:t>
            </w:r>
          </w:p>
        </w:tc>
        <w:tc>
          <w:tcPr>
            <w:tcW w:w="1440" w:type="dxa"/>
            <w:tcBorders>
              <w:top w:val="single" w:sz="4" w:space="0" w:color="auto"/>
              <w:left w:val="single" w:sz="4" w:space="0" w:color="auto"/>
              <w:bottom w:val="single" w:sz="4" w:space="0" w:color="auto"/>
              <w:right w:val="single" w:sz="4" w:space="0" w:color="auto"/>
            </w:tcBorders>
          </w:tcPr>
          <w:p w:rsidR="00A35F7F" w:rsidRPr="00A35F7F" w:rsidRDefault="00A35F7F" w:rsidP="001627D0">
            <w:pPr>
              <w:pStyle w:val="WW-PlainText"/>
              <w:jc w:val="right"/>
              <w:rPr>
                <w:rFonts w:ascii="Times New Roman" w:hAnsi="Times New Roman"/>
                <w:sz w:val="24"/>
              </w:rPr>
            </w:pPr>
            <w:r w:rsidRPr="00A35F7F">
              <w:rPr>
                <w:rFonts w:ascii="Times New Roman" w:hAnsi="Times New Roman"/>
                <w:sz w:val="24"/>
              </w:rPr>
              <w:t>382,054.65</w:t>
            </w:r>
          </w:p>
        </w:tc>
        <w:tc>
          <w:tcPr>
            <w:tcW w:w="2880" w:type="dxa"/>
            <w:tcBorders>
              <w:top w:val="single" w:sz="4" w:space="0" w:color="auto"/>
              <w:left w:val="single" w:sz="4" w:space="0" w:color="auto"/>
              <w:bottom w:val="single" w:sz="4" w:space="0" w:color="auto"/>
              <w:right w:val="single" w:sz="4" w:space="0" w:color="auto"/>
            </w:tcBorders>
          </w:tcPr>
          <w:p w:rsidR="00A35F7F" w:rsidRPr="00A35F7F" w:rsidRDefault="00A35F7F" w:rsidP="001627D0">
            <w:pPr>
              <w:pStyle w:val="WW-PlainText"/>
              <w:rPr>
                <w:rFonts w:ascii="Times New Roman" w:hAnsi="Times New Roman"/>
                <w:sz w:val="24"/>
              </w:rPr>
            </w:pPr>
            <w:r w:rsidRPr="00A35F7F">
              <w:rPr>
                <w:rFonts w:ascii="Times New Roman" w:hAnsi="Times New Roman"/>
                <w:sz w:val="24"/>
              </w:rPr>
              <w:t>Total Available Balance</w:t>
            </w:r>
          </w:p>
        </w:tc>
        <w:tc>
          <w:tcPr>
            <w:tcW w:w="1553" w:type="dxa"/>
            <w:tcBorders>
              <w:top w:val="single" w:sz="4" w:space="0" w:color="auto"/>
              <w:left w:val="single" w:sz="4" w:space="0" w:color="auto"/>
              <w:bottom w:val="single" w:sz="4" w:space="0" w:color="auto"/>
              <w:right w:val="single" w:sz="4" w:space="0" w:color="auto"/>
            </w:tcBorders>
          </w:tcPr>
          <w:p w:rsidR="00A35F7F" w:rsidRPr="00A35F7F" w:rsidRDefault="00A35F7F" w:rsidP="001627D0">
            <w:pPr>
              <w:pStyle w:val="WW-PlainText"/>
              <w:jc w:val="right"/>
              <w:rPr>
                <w:rFonts w:ascii="Times New Roman" w:hAnsi="Times New Roman"/>
                <w:sz w:val="24"/>
              </w:rPr>
            </w:pPr>
            <w:r w:rsidRPr="00A35F7F">
              <w:rPr>
                <w:rFonts w:ascii="Times New Roman" w:hAnsi="Times New Roman"/>
                <w:sz w:val="24"/>
              </w:rPr>
              <w:t>202,348.21</w:t>
            </w:r>
          </w:p>
        </w:tc>
      </w:tr>
      <w:tr w:rsidR="00A35F7F" w:rsidRPr="00A35F7F" w:rsidTr="001627D0">
        <w:trPr>
          <w:trHeight w:val="161"/>
        </w:trPr>
        <w:tc>
          <w:tcPr>
            <w:tcW w:w="2790" w:type="dxa"/>
            <w:tcBorders>
              <w:top w:val="single" w:sz="4" w:space="0" w:color="auto"/>
              <w:left w:val="single" w:sz="4" w:space="0" w:color="auto"/>
              <w:bottom w:val="single" w:sz="4" w:space="0" w:color="auto"/>
              <w:right w:val="single" w:sz="4" w:space="0" w:color="auto"/>
            </w:tcBorders>
          </w:tcPr>
          <w:p w:rsidR="00A35F7F" w:rsidRPr="00A35F7F" w:rsidRDefault="00A35F7F" w:rsidP="001627D0">
            <w:pPr>
              <w:pStyle w:val="WW-PlainText"/>
              <w:rPr>
                <w:rFonts w:ascii="Times New Roman" w:hAnsi="Times New Roman"/>
                <w:sz w:val="24"/>
              </w:rPr>
            </w:pPr>
            <w:r w:rsidRPr="00A35F7F">
              <w:rPr>
                <w:rFonts w:ascii="Times New Roman" w:hAnsi="Times New Roman"/>
                <w:sz w:val="24"/>
              </w:rPr>
              <w:t xml:space="preserve">   Outstanding Loans</w:t>
            </w:r>
          </w:p>
        </w:tc>
        <w:tc>
          <w:tcPr>
            <w:tcW w:w="1440" w:type="dxa"/>
            <w:tcBorders>
              <w:top w:val="single" w:sz="4" w:space="0" w:color="auto"/>
              <w:left w:val="single" w:sz="4" w:space="0" w:color="auto"/>
              <w:bottom w:val="single" w:sz="4" w:space="0" w:color="auto"/>
              <w:right w:val="single" w:sz="4" w:space="0" w:color="auto"/>
            </w:tcBorders>
          </w:tcPr>
          <w:p w:rsidR="00A35F7F" w:rsidRPr="00A35F7F" w:rsidRDefault="00A35F7F" w:rsidP="001627D0">
            <w:pPr>
              <w:pStyle w:val="WW-PlainText"/>
              <w:jc w:val="right"/>
              <w:rPr>
                <w:rFonts w:ascii="Times New Roman" w:hAnsi="Times New Roman"/>
                <w:sz w:val="24"/>
              </w:rPr>
            </w:pPr>
            <w:r w:rsidRPr="00A35F7F">
              <w:rPr>
                <w:rFonts w:ascii="Times New Roman" w:hAnsi="Times New Roman"/>
                <w:sz w:val="24"/>
              </w:rPr>
              <w:t>56,832.24</w:t>
            </w:r>
          </w:p>
        </w:tc>
        <w:tc>
          <w:tcPr>
            <w:tcW w:w="2880" w:type="dxa"/>
            <w:tcBorders>
              <w:top w:val="single" w:sz="4" w:space="0" w:color="auto"/>
              <w:left w:val="single" w:sz="4" w:space="0" w:color="auto"/>
              <w:bottom w:val="single" w:sz="4" w:space="0" w:color="auto"/>
              <w:right w:val="single" w:sz="4" w:space="0" w:color="auto"/>
            </w:tcBorders>
          </w:tcPr>
          <w:p w:rsidR="00A35F7F" w:rsidRPr="00A35F7F" w:rsidRDefault="00A35F7F" w:rsidP="001627D0">
            <w:pPr>
              <w:pStyle w:val="WW-PlainText"/>
              <w:rPr>
                <w:rFonts w:ascii="Times New Roman" w:hAnsi="Times New Roman"/>
                <w:sz w:val="24"/>
              </w:rPr>
            </w:pPr>
            <w:r w:rsidRPr="00A35F7F">
              <w:rPr>
                <w:rFonts w:ascii="Times New Roman" w:hAnsi="Times New Roman"/>
                <w:sz w:val="24"/>
              </w:rPr>
              <w:t xml:space="preserve">   Outstanding Loans</w:t>
            </w:r>
          </w:p>
        </w:tc>
        <w:tc>
          <w:tcPr>
            <w:tcW w:w="1553" w:type="dxa"/>
            <w:tcBorders>
              <w:top w:val="single" w:sz="4" w:space="0" w:color="auto"/>
              <w:left w:val="single" w:sz="4" w:space="0" w:color="auto"/>
              <w:bottom w:val="single" w:sz="4" w:space="0" w:color="auto"/>
              <w:right w:val="single" w:sz="4" w:space="0" w:color="auto"/>
            </w:tcBorders>
          </w:tcPr>
          <w:p w:rsidR="00A35F7F" w:rsidRPr="00A35F7F" w:rsidRDefault="00A35F7F" w:rsidP="001627D0">
            <w:pPr>
              <w:pStyle w:val="WW-PlainText"/>
              <w:jc w:val="right"/>
              <w:rPr>
                <w:rFonts w:ascii="Times New Roman" w:hAnsi="Times New Roman"/>
                <w:sz w:val="24"/>
              </w:rPr>
            </w:pPr>
            <w:r w:rsidRPr="00A35F7F">
              <w:rPr>
                <w:rFonts w:ascii="Times New Roman" w:hAnsi="Times New Roman"/>
                <w:sz w:val="24"/>
              </w:rPr>
              <w:t>57,376.22</w:t>
            </w:r>
          </w:p>
        </w:tc>
      </w:tr>
      <w:tr w:rsidR="00A35F7F" w:rsidRPr="00A35F7F" w:rsidTr="001627D0">
        <w:trPr>
          <w:trHeight w:val="288"/>
        </w:trPr>
        <w:tc>
          <w:tcPr>
            <w:tcW w:w="2790" w:type="dxa"/>
            <w:tcBorders>
              <w:top w:val="single" w:sz="4" w:space="0" w:color="auto"/>
              <w:left w:val="single" w:sz="4" w:space="0" w:color="auto"/>
              <w:bottom w:val="single" w:sz="4" w:space="0" w:color="auto"/>
              <w:right w:val="single" w:sz="4" w:space="0" w:color="auto"/>
            </w:tcBorders>
          </w:tcPr>
          <w:p w:rsidR="00A35F7F" w:rsidRPr="00A35F7F" w:rsidRDefault="00A35F7F" w:rsidP="001627D0">
            <w:pPr>
              <w:pStyle w:val="WW-PlainText"/>
              <w:rPr>
                <w:rFonts w:ascii="Times New Roman" w:hAnsi="Times New Roman"/>
                <w:sz w:val="24"/>
              </w:rPr>
            </w:pPr>
            <w:r w:rsidRPr="00A35F7F">
              <w:rPr>
                <w:rFonts w:ascii="Times New Roman" w:hAnsi="Times New Roman"/>
                <w:sz w:val="24"/>
              </w:rPr>
              <w:t>Fund Balance</w:t>
            </w:r>
          </w:p>
        </w:tc>
        <w:tc>
          <w:tcPr>
            <w:tcW w:w="1440" w:type="dxa"/>
            <w:tcBorders>
              <w:top w:val="single" w:sz="4" w:space="0" w:color="auto"/>
              <w:left w:val="single" w:sz="4" w:space="0" w:color="auto"/>
              <w:bottom w:val="single" w:sz="4" w:space="0" w:color="auto"/>
              <w:right w:val="single" w:sz="4" w:space="0" w:color="auto"/>
            </w:tcBorders>
          </w:tcPr>
          <w:p w:rsidR="00A35F7F" w:rsidRPr="00A35F7F" w:rsidRDefault="00A35F7F" w:rsidP="001627D0">
            <w:pPr>
              <w:pStyle w:val="WW-PlainText"/>
              <w:jc w:val="right"/>
              <w:rPr>
                <w:rFonts w:ascii="Times New Roman" w:hAnsi="Times New Roman"/>
                <w:sz w:val="24"/>
              </w:rPr>
            </w:pPr>
            <w:r w:rsidRPr="00A35F7F">
              <w:rPr>
                <w:rFonts w:ascii="Times New Roman" w:hAnsi="Times New Roman"/>
                <w:sz w:val="24"/>
              </w:rPr>
              <w:t>438,886.89</w:t>
            </w:r>
          </w:p>
        </w:tc>
        <w:tc>
          <w:tcPr>
            <w:tcW w:w="2880" w:type="dxa"/>
            <w:tcBorders>
              <w:right w:val="single" w:sz="4" w:space="0" w:color="auto"/>
            </w:tcBorders>
          </w:tcPr>
          <w:p w:rsidR="00A35F7F" w:rsidRPr="00A35F7F" w:rsidRDefault="00A35F7F" w:rsidP="001627D0">
            <w:pPr>
              <w:pStyle w:val="WW-PlainText"/>
              <w:rPr>
                <w:rFonts w:ascii="Times New Roman" w:hAnsi="Times New Roman"/>
                <w:sz w:val="24"/>
              </w:rPr>
            </w:pPr>
            <w:r w:rsidRPr="00A35F7F">
              <w:rPr>
                <w:rFonts w:ascii="Times New Roman" w:hAnsi="Times New Roman"/>
                <w:sz w:val="24"/>
              </w:rPr>
              <w:t>Outstanding Loan Balance</w:t>
            </w:r>
          </w:p>
        </w:tc>
        <w:tc>
          <w:tcPr>
            <w:tcW w:w="1553" w:type="dxa"/>
            <w:tcBorders>
              <w:top w:val="single" w:sz="4" w:space="0" w:color="auto"/>
              <w:left w:val="single" w:sz="4" w:space="0" w:color="auto"/>
              <w:bottom w:val="single" w:sz="4" w:space="0" w:color="auto"/>
            </w:tcBorders>
          </w:tcPr>
          <w:p w:rsidR="00A35F7F" w:rsidRPr="00A35F7F" w:rsidRDefault="00A35F7F" w:rsidP="001627D0">
            <w:pPr>
              <w:pStyle w:val="WW-PlainText"/>
              <w:jc w:val="right"/>
              <w:rPr>
                <w:rFonts w:ascii="Times New Roman" w:hAnsi="Times New Roman"/>
                <w:sz w:val="24"/>
              </w:rPr>
            </w:pPr>
            <w:r w:rsidRPr="00A35F7F">
              <w:rPr>
                <w:rFonts w:ascii="Times New Roman" w:hAnsi="Times New Roman"/>
                <w:sz w:val="24"/>
              </w:rPr>
              <w:t>259,724.43</w:t>
            </w:r>
          </w:p>
        </w:tc>
      </w:tr>
    </w:tbl>
    <w:p w:rsidR="00A35F7F" w:rsidRPr="00A35F7F" w:rsidRDefault="00A35F7F" w:rsidP="00A35F7F">
      <w:pPr>
        <w:pStyle w:val="p2"/>
        <w:widowControl/>
        <w:spacing w:line="480" w:lineRule="auto"/>
        <w:ind w:left="720"/>
        <w:rPr>
          <w:bCs/>
        </w:rPr>
      </w:pPr>
      <w:r w:rsidRPr="00A35F7F">
        <w:rPr>
          <w:bCs/>
        </w:rPr>
        <w:t xml:space="preserve">*The report also outlined the status of individual loan repayments  </w:t>
      </w:r>
    </w:p>
    <w:p w:rsidR="003F4F37" w:rsidRDefault="003F4F37" w:rsidP="003F4F37">
      <w:pPr>
        <w:spacing w:line="480" w:lineRule="auto"/>
        <w:rPr>
          <w:rFonts w:eastAsiaTheme="minorHAnsi"/>
        </w:rPr>
      </w:pPr>
      <w:r>
        <w:rPr>
          <w:rFonts w:eastAsiaTheme="minorHAnsi"/>
          <w:b/>
          <w:u w:val="single"/>
        </w:rPr>
        <w:t>Tioga County Update</w:t>
      </w:r>
      <w:r>
        <w:rPr>
          <w:rFonts w:eastAsiaTheme="minorHAnsi"/>
          <w:b/>
        </w:rPr>
        <w:t xml:space="preserve">:  </w:t>
      </w:r>
      <w:r>
        <w:rPr>
          <w:rFonts w:eastAsiaTheme="minorHAnsi"/>
        </w:rPr>
        <w:t>Trustee Keene stated Tioga County will need to do a shared services plan by October 15, 2017.  They will need municipal representation.  The county is also looking at possibly joining a health insurance consortium with Tompkins County.</w:t>
      </w:r>
    </w:p>
    <w:p w:rsidR="009A4313" w:rsidRDefault="009A4313" w:rsidP="003F4F37">
      <w:pPr>
        <w:spacing w:line="480" w:lineRule="auto"/>
        <w:rPr>
          <w:rFonts w:eastAsiaTheme="minorHAnsi"/>
        </w:rPr>
      </w:pPr>
      <w:r>
        <w:rPr>
          <w:rFonts w:eastAsiaTheme="minorHAnsi"/>
          <w:b/>
          <w:u w:val="single"/>
        </w:rPr>
        <w:t>Cemetery Rates</w:t>
      </w:r>
      <w:r>
        <w:rPr>
          <w:rFonts w:eastAsiaTheme="minorHAnsi"/>
          <w:b/>
        </w:rPr>
        <w:t xml:space="preserve">:  </w:t>
      </w:r>
      <w:r>
        <w:rPr>
          <w:rFonts w:eastAsiaTheme="minorHAnsi"/>
        </w:rPr>
        <w:t>The clerk stated St. James Cemetery reviewed their rates and they will be increasing their rates on June 1, 2017.  She stated we have always kept the same rates in the past, and submitted the new rates that were adopted by St. James Cemetery.  Discussion followed.  Trustee Keene moved to increase the Village of Waverly Cemetery Rates</w:t>
      </w:r>
      <w:r w:rsidR="002A5CFC">
        <w:rPr>
          <w:rFonts w:eastAsiaTheme="minorHAnsi"/>
        </w:rPr>
        <w:t xml:space="preserve"> effective June 1, 2017</w:t>
      </w:r>
      <w:r>
        <w:rPr>
          <w:rFonts w:eastAsiaTheme="minorHAnsi"/>
        </w:rPr>
        <w:t>, as follows:</w:t>
      </w:r>
    </w:p>
    <w:p w:rsidR="009A4313" w:rsidRDefault="009A4313" w:rsidP="009A4313">
      <w:pPr>
        <w:pStyle w:val="Title"/>
        <w:spacing w:after="0"/>
        <w:rPr>
          <w:rFonts w:ascii="Century Gothic" w:hAnsi="Century Gothic" w:cs="Courier New"/>
          <w:sz w:val="24"/>
          <w:szCs w:val="24"/>
        </w:rPr>
      </w:pPr>
      <w:r w:rsidRPr="009A4313">
        <w:rPr>
          <w:rFonts w:ascii="Century Gothic" w:hAnsi="Century Gothic" w:cs="Courier New"/>
          <w:sz w:val="24"/>
          <w:szCs w:val="24"/>
        </w:rPr>
        <w:lastRenderedPageBreak/>
        <w:t>Service Rates for</w:t>
      </w:r>
    </w:p>
    <w:p w:rsidR="009A4313" w:rsidRPr="009A4313" w:rsidRDefault="009A4313" w:rsidP="009A4313">
      <w:pPr>
        <w:pStyle w:val="Title"/>
        <w:spacing w:before="0" w:after="0"/>
        <w:rPr>
          <w:rFonts w:ascii="Century Gothic" w:hAnsi="Century Gothic" w:cs="Courier New"/>
          <w:sz w:val="24"/>
          <w:szCs w:val="24"/>
        </w:rPr>
      </w:pPr>
    </w:p>
    <w:p w:rsidR="009A4313" w:rsidRPr="009A4313" w:rsidRDefault="009A4313" w:rsidP="009A4313">
      <w:pPr>
        <w:jc w:val="center"/>
        <w:rPr>
          <w:rFonts w:ascii="Century Gothic" w:hAnsi="Century Gothic" w:cs="Courier New"/>
          <w:b/>
          <w:bCs/>
        </w:rPr>
      </w:pPr>
      <w:r w:rsidRPr="009A4313">
        <w:rPr>
          <w:rFonts w:ascii="Century Gothic" w:hAnsi="Century Gothic" w:cs="Courier New"/>
          <w:b/>
          <w:bCs/>
        </w:rPr>
        <w:t>Glenwood Cemetery</w:t>
      </w:r>
    </w:p>
    <w:p w:rsidR="009A4313" w:rsidRPr="009A4313" w:rsidRDefault="009A4313" w:rsidP="009A4313">
      <w:pPr>
        <w:jc w:val="center"/>
        <w:rPr>
          <w:rFonts w:ascii="Century Gothic" w:hAnsi="Century Gothic" w:cs="Courier New"/>
          <w:b/>
          <w:bCs/>
        </w:rPr>
      </w:pPr>
      <w:r w:rsidRPr="009A4313">
        <w:rPr>
          <w:rFonts w:ascii="Century Gothic" w:hAnsi="Century Gothic" w:cs="Courier New"/>
          <w:b/>
          <w:bCs/>
        </w:rPr>
        <w:t>Forest Home Cemetery</w:t>
      </w:r>
    </w:p>
    <w:p w:rsidR="009A4313" w:rsidRDefault="009A4313" w:rsidP="009A4313">
      <w:pPr>
        <w:jc w:val="center"/>
        <w:rPr>
          <w:rFonts w:ascii="Century Gothic" w:hAnsi="Century Gothic" w:cs="Courier New"/>
          <w:b/>
          <w:bCs/>
        </w:rPr>
      </w:pPr>
      <w:r w:rsidRPr="009A4313">
        <w:rPr>
          <w:rFonts w:ascii="Century Gothic" w:hAnsi="Century Gothic" w:cs="Courier New"/>
          <w:b/>
          <w:bCs/>
        </w:rPr>
        <w:t>East Waverly Cemetery</w:t>
      </w:r>
    </w:p>
    <w:p w:rsidR="009A4313" w:rsidRPr="009A4313" w:rsidRDefault="009A4313" w:rsidP="009A4313">
      <w:pPr>
        <w:jc w:val="center"/>
        <w:rPr>
          <w:rFonts w:ascii="Century Gothic" w:hAnsi="Century Gothic" w:cs="Courier New"/>
          <w:b/>
          <w:bCs/>
        </w:rPr>
      </w:pPr>
    </w:p>
    <w:p w:rsidR="009A4313" w:rsidRPr="009A4313" w:rsidRDefault="009A4313" w:rsidP="009A4313">
      <w:pPr>
        <w:jc w:val="center"/>
        <w:rPr>
          <w:rFonts w:ascii="Century Gothic" w:hAnsi="Century Gothic" w:cs="Courier New"/>
          <w:b/>
          <w:bCs/>
          <w:sz w:val="32"/>
        </w:rPr>
      </w:pPr>
      <w:r w:rsidRPr="009A4313">
        <w:rPr>
          <w:b/>
        </w:rPr>
        <w:t>In the Village of Waverly, New York</w:t>
      </w:r>
    </w:p>
    <w:p w:rsidR="009A4313" w:rsidRDefault="009A4313" w:rsidP="009A4313">
      <w:pPr>
        <w:jc w:val="center"/>
        <w:rPr>
          <w:rFonts w:ascii="Century Gothic" w:hAnsi="Century Gothic" w:cs="Courier New"/>
          <w:b/>
          <w:bCs/>
          <w:sz w:val="32"/>
        </w:rPr>
      </w:pPr>
    </w:p>
    <w:p w:rsidR="009A4313" w:rsidRDefault="009A4313" w:rsidP="009A4313">
      <w:pPr>
        <w:jc w:val="center"/>
        <w:rPr>
          <w:rFonts w:ascii="Century Gothic" w:hAnsi="Century Gothic" w:cs="Courier New"/>
        </w:rPr>
      </w:pPr>
      <w:r>
        <w:rPr>
          <w:rFonts w:ascii="Century Gothic" w:hAnsi="Century Gothic" w:cs="Courier New"/>
        </w:rPr>
        <w:t>June 1, 2017</w:t>
      </w:r>
    </w:p>
    <w:p w:rsidR="009A4313" w:rsidRDefault="009A4313" w:rsidP="009A4313">
      <w:pPr>
        <w:jc w:val="center"/>
        <w:rPr>
          <w:rFonts w:ascii="Century Gothic" w:hAnsi="Century Gothic" w:cs="Courier New"/>
        </w:rPr>
      </w:pPr>
    </w:p>
    <w:p w:rsidR="009A4313" w:rsidRDefault="009A4313" w:rsidP="009A4313">
      <w:pPr>
        <w:jc w:val="center"/>
        <w:rPr>
          <w:rFonts w:ascii="Century Gothic" w:hAnsi="Century Gothic" w:cs="Courier New"/>
        </w:rPr>
      </w:pPr>
      <w:r>
        <w:rPr>
          <w:rFonts w:ascii="Century Gothic" w:hAnsi="Century Gothic" w:cs="Courier New"/>
        </w:rPr>
        <w:t>Regular hours 7:00 am – 3:00 pm</w:t>
      </w:r>
      <w:r w:rsidR="006E6AE7">
        <w:rPr>
          <w:rFonts w:ascii="Century Gothic" w:hAnsi="Century Gothic" w:cs="Courier New"/>
        </w:rPr>
        <w:t xml:space="preserve"> (Monday-Friday)</w:t>
      </w:r>
    </w:p>
    <w:p w:rsidR="009A4313" w:rsidRDefault="009A4313" w:rsidP="009A4313">
      <w:pPr>
        <w:jc w:val="center"/>
        <w:rPr>
          <w:rFonts w:ascii="Century Gothic" w:hAnsi="Century Gothic" w:cs="Courier New"/>
        </w:rPr>
      </w:pPr>
    </w:p>
    <w:p w:rsidR="009A4313" w:rsidRDefault="009A4313" w:rsidP="00AD0E62">
      <w:pPr>
        <w:ind w:left="1440"/>
        <w:rPr>
          <w:rFonts w:ascii="Century Gothic" w:hAnsi="Century Gothic" w:cs="Courier New"/>
        </w:rPr>
      </w:pPr>
      <w:r>
        <w:rPr>
          <w:rFonts w:ascii="Century Gothic" w:hAnsi="Century Gothic" w:cs="Courier New"/>
        </w:rPr>
        <w:t>Burial – full………………………….$ 750.00 during regular hours</w:t>
      </w:r>
    </w:p>
    <w:p w:rsidR="009A4313" w:rsidRDefault="009A4313" w:rsidP="00AD0E62">
      <w:pPr>
        <w:ind w:left="1440"/>
        <w:rPr>
          <w:rFonts w:ascii="Century Gothic" w:hAnsi="Century Gothic" w:cs="Courier New"/>
        </w:rPr>
      </w:pPr>
    </w:p>
    <w:p w:rsidR="009A4313" w:rsidRDefault="009A4313" w:rsidP="00AD0E62">
      <w:pPr>
        <w:ind w:left="1440"/>
        <w:rPr>
          <w:rFonts w:ascii="Century Gothic" w:hAnsi="Century Gothic" w:cs="Courier New"/>
        </w:rPr>
      </w:pPr>
      <w:r>
        <w:rPr>
          <w:rFonts w:ascii="Century Gothic" w:hAnsi="Century Gothic" w:cs="Courier New"/>
        </w:rPr>
        <w:t>Burial – full………………………….$ 950.00 after regular hours</w:t>
      </w:r>
    </w:p>
    <w:p w:rsidR="009A4313" w:rsidRDefault="009A4313" w:rsidP="00AD0E62">
      <w:pPr>
        <w:ind w:left="1440"/>
        <w:rPr>
          <w:rFonts w:ascii="Century Gothic" w:hAnsi="Century Gothic" w:cs="Courier New"/>
        </w:rPr>
      </w:pPr>
    </w:p>
    <w:p w:rsidR="009A4313" w:rsidRDefault="009A4313" w:rsidP="00AD0E62">
      <w:pPr>
        <w:ind w:left="1440"/>
        <w:rPr>
          <w:rFonts w:ascii="Century Gothic" w:hAnsi="Century Gothic" w:cs="Courier New"/>
        </w:rPr>
      </w:pPr>
      <w:r>
        <w:rPr>
          <w:rFonts w:ascii="Century Gothic" w:hAnsi="Century Gothic" w:cs="Courier New"/>
        </w:rPr>
        <w:t>Burial – cremations………………$ 300.00 during regular hours</w:t>
      </w:r>
    </w:p>
    <w:p w:rsidR="009A4313" w:rsidRDefault="009A4313" w:rsidP="00AD0E62">
      <w:pPr>
        <w:ind w:left="1440"/>
        <w:rPr>
          <w:rFonts w:ascii="Century Gothic" w:hAnsi="Century Gothic" w:cs="Courier New"/>
        </w:rPr>
      </w:pPr>
    </w:p>
    <w:p w:rsidR="009A4313" w:rsidRDefault="009A4313" w:rsidP="00AD0E62">
      <w:pPr>
        <w:ind w:left="1440"/>
        <w:rPr>
          <w:rFonts w:ascii="Century Gothic" w:hAnsi="Century Gothic" w:cs="Courier New"/>
        </w:rPr>
      </w:pPr>
      <w:r>
        <w:rPr>
          <w:rFonts w:ascii="Century Gothic" w:hAnsi="Century Gothic" w:cs="Courier New"/>
        </w:rPr>
        <w:t>Burial – cremations………………$ 500.00 after regular hours</w:t>
      </w:r>
    </w:p>
    <w:p w:rsidR="009A4313" w:rsidRDefault="009A4313" w:rsidP="00AD0E62">
      <w:pPr>
        <w:ind w:left="1440"/>
        <w:rPr>
          <w:rFonts w:ascii="Century Gothic" w:hAnsi="Century Gothic" w:cs="Courier New"/>
        </w:rPr>
      </w:pPr>
    </w:p>
    <w:p w:rsidR="009A4313" w:rsidRDefault="009A4313" w:rsidP="00AD0E62">
      <w:pPr>
        <w:ind w:left="1440"/>
        <w:rPr>
          <w:rFonts w:ascii="Century Gothic" w:hAnsi="Century Gothic" w:cs="Courier New"/>
        </w:rPr>
      </w:pPr>
      <w:r>
        <w:rPr>
          <w:rFonts w:ascii="Century Gothic" w:hAnsi="Century Gothic" w:cs="Courier New"/>
        </w:rPr>
        <w:t>Burial – infants…………………….$ 300.00 during regular hours</w:t>
      </w:r>
    </w:p>
    <w:p w:rsidR="009A4313" w:rsidRDefault="009A4313" w:rsidP="00AD0E62">
      <w:pPr>
        <w:ind w:left="1440"/>
        <w:rPr>
          <w:rFonts w:ascii="Century Gothic" w:hAnsi="Century Gothic" w:cs="Courier New"/>
        </w:rPr>
      </w:pPr>
    </w:p>
    <w:p w:rsidR="009A4313" w:rsidRDefault="009A4313" w:rsidP="00AD0E62">
      <w:pPr>
        <w:ind w:left="1440"/>
        <w:rPr>
          <w:rFonts w:ascii="Century Gothic" w:hAnsi="Century Gothic" w:cs="Courier New"/>
        </w:rPr>
      </w:pPr>
      <w:r>
        <w:rPr>
          <w:rFonts w:ascii="Century Gothic" w:hAnsi="Century Gothic" w:cs="Courier New"/>
        </w:rPr>
        <w:t>Burial – infants ……………………$ 450.00 after regular hours</w:t>
      </w:r>
    </w:p>
    <w:p w:rsidR="009A4313" w:rsidRDefault="009A4313" w:rsidP="00AD0E62">
      <w:pPr>
        <w:ind w:left="1440"/>
        <w:rPr>
          <w:rFonts w:ascii="Century Gothic" w:hAnsi="Century Gothic" w:cs="Courier New"/>
        </w:rPr>
      </w:pPr>
    </w:p>
    <w:p w:rsidR="009A4313" w:rsidRDefault="009A4313" w:rsidP="00AD0E62">
      <w:pPr>
        <w:ind w:left="1440"/>
        <w:rPr>
          <w:rFonts w:ascii="Century Gothic" w:hAnsi="Century Gothic" w:cs="Courier New"/>
        </w:rPr>
      </w:pPr>
      <w:r>
        <w:rPr>
          <w:rFonts w:ascii="Century Gothic" w:hAnsi="Century Gothic" w:cs="Courier New"/>
        </w:rPr>
        <w:t>Burials – infant cremations…..…$ 100.00 during regular hours</w:t>
      </w:r>
    </w:p>
    <w:p w:rsidR="009A4313" w:rsidRDefault="009A4313" w:rsidP="00AD0E62">
      <w:pPr>
        <w:ind w:left="1440"/>
        <w:rPr>
          <w:rFonts w:ascii="Century Gothic" w:hAnsi="Century Gothic" w:cs="Courier New"/>
        </w:rPr>
      </w:pPr>
    </w:p>
    <w:p w:rsidR="009A4313" w:rsidRDefault="009A4313" w:rsidP="00AD0E62">
      <w:pPr>
        <w:ind w:left="1440"/>
        <w:rPr>
          <w:rFonts w:ascii="Century Gothic" w:hAnsi="Century Gothic" w:cs="Courier New"/>
        </w:rPr>
      </w:pPr>
      <w:r>
        <w:rPr>
          <w:rFonts w:ascii="Century Gothic" w:hAnsi="Century Gothic" w:cs="Courier New"/>
        </w:rPr>
        <w:t>Burials – infant cremations……..$ 200.00 after regular hours</w:t>
      </w:r>
    </w:p>
    <w:p w:rsidR="009A4313" w:rsidRDefault="009A4313" w:rsidP="00AD0E62">
      <w:pPr>
        <w:ind w:left="1440"/>
        <w:rPr>
          <w:rFonts w:ascii="Century Gothic" w:hAnsi="Century Gothic" w:cs="Courier New"/>
        </w:rPr>
      </w:pPr>
    </w:p>
    <w:p w:rsidR="009A4313" w:rsidRDefault="009A4313" w:rsidP="00AD0E62">
      <w:pPr>
        <w:ind w:left="1440"/>
        <w:rPr>
          <w:rFonts w:ascii="Century Gothic" w:hAnsi="Century Gothic" w:cs="Courier New"/>
        </w:rPr>
      </w:pPr>
      <w:r>
        <w:rPr>
          <w:rFonts w:ascii="Century Gothic" w:hAnsi="Century Gothic" w:cs="Courier New"/>
        </w:rPr>
        <w:t>Lot sales – Single grave…………$ 750.00 (3 ½ or 4 x 9 or 10 ft.)</w:t>
      </w:r>
    </w:p>
    <w:p w:rsidR="009A4313" w:rsidRDefault="009A4313" w:rsidP="00AD0E62">
      <w:pPr>
        <w:ind w:left="1440"/>
        <w:rPr>
          <w:rFonts w:ascii="Century Gothic" w:hAnsi="Century Gothic" w:cs="Courier New"/>
        </w:rPr>
      </w:pPr>
    </w:p>
    <w:p w:rsidR="009A4313" w:rsidRDefault="009A4313" w:rsidP="00AD0E62">
      <w:pPr>
        <w:ind w:left="1440"/>
        <w:rPr>
          <w:rFonts w:ascii="Century Gothic" w:hAnsi="Century Gothic" w:cs="Courier New"/>
        </w:rPr>
      </w:pPr>
      <w:r>
        <w:rPr>
          <w:rFonts w:ascii="Century Gothic" w:hAnsi="Century Gothic" w:cs="Courier New"/>
        </w:rPr>
        <w:t>Mausoleum Storage Fee……….$ 33.00 (Village of Waverly Cemeteries)</w:t>
      </w:r>
    </w:p>
    <w:p w:rsidR="009A4313" w:rsidRDefault="009A4313" w:rsidP="00AD0E62">
      <w:pPr>
        <w:spacing w:line="480" w:lineRule="auto"/>
        <w:ind w:left="1440"/>
        <w:rPr>
          <w:rFonts w:ascii="Century Gothic" w:hAnsi="Century Gothic" w:cs="Courier New"/>
        </w:rPr>
      </w:pPr>
      <w:r>
        <w:rPr>
          <w:rFonts w:ascii="Century Gothic" w:hAnsi="Century Gothic" w:cs="Courier New"/>
        </w:rPr>
        <w:tab/>
      </w:r>
      <w:r>
        <w:rPr>
          <w:rFonts w:ascii="Century Gothic" w:hAnsi="Century Gothic" w:cs="Courier New"/>
        </w:rPr>
        <w:tab/>
      </w:r>
      <w:r>
        <w:rPr>
          <w:rFonts w:ascii="Century Gothic" w:hAnsi="Century Gothic" w:cs="Courier New"/>
        </w:rPr>
        <w:tab/>
      </w:r>
      <w:r>
        <w:rPr>
          <w:rFonts w:ascii="Century Gothic" w:hAnsi="Century Gothic" w:cs="Courier New"/>
        </w:rPr>
        <w:tab/>
      </w:r>
      <w:r>
        <w:rPr>
          <w:rFonts w:ascii="Century Gothic" w:hAnsi="Century Gothic" w:cs="Courier New"/>
        </w:rPr>
        <w:tab/>
        <w:t>$ 45.00 (Any other Cemetery)</w:t>
      </w:r>
    </w:p>
    <w:p w:rsidR="002A5CFC" w:rsidRDefault="002A5CFC" w:rsidP="002A5CFC">
      <w:pPr>
        <w:pStyle w:val="p2"/>
        <w:widowControl/>
        <w:spacing w:line="240" w:lineRule="auto"/>
      </w:pPr>
      <w:r>
        <w:t>Trustee Sinsabaugh seconded the motion, with led to a roll call vote, and resulted as follows;</w:t>
      </w:r>
    </w:p>
    <w:p w:rsidR="002A5CFC" w:rsidRDefault="002A5CFC" w:rsidP="002A5CFC">
      <w:pPr>
        <w:pStyle w:val="p2"/>
        <w:widowControl/>
        <w:spacing w:line="240" w:lineRule="auto"/>
      </w:pPr>
    </w:p>
    <w:p w:rsidR="002A5CFC" w:rsidRDefault="002A5CFC" w:rsidP="002A5CFC">
      <w:pPr>
        <w:pStyle w:val="p2"/>
        <w:widowControl/>
        <w:spacing w:line="240" w:lineRule="auto"/>
      </w:pPr>
      <w:r>
        <w:tab/>
        <w:t>Ayes – 6</w:t>
      </w:r>
      <w:r>
        <w:tab/>
        <w:t>(Aronstam, Reznicek, Havens, Sinsabaugh, Uhl, Keene)</w:t>
      </w:r>
    </w:p>
    <w:p w:rsidR="002A5CFC" w:rsidRDefault="002A5CFC" w:rsidP="002A5CFC">
      <w:pPr>
        <w:pStyle w:val="p2"/>
        <w:widowControl/>
        <w:spacing w:line="240" w:lineRule="auto"/>
      </w:pPr>
      <w:r>
        <w:tab/>
        <w:t>Nays – 0</w:t>
      </w:r>
    </w:p>
    <w:p w:rsidR="002A5CFC" w:rsidRDefault="002A5CFC" w:rsidP="002A5CFC">
      <w:pPr>
        <w:pStyle w:val="p2"/>
        <w:widowControl/>
        <w:spacing w:line="240" w:lineRule="auto"/>
      </w:pPr>
      <w:r>
        <w:tab/>
        <w:t>Absent – 1</w:t>
      </w:r>
      <w:r>
        <w:tab/>
        <w:t>(Ayres)</w:t>
      </w:r>
    </w:p>
    <w:p w:rsidR="002A5CFC" w:rsidRDefault="002A5CFC" w:rsidP="002A5CFC">
      <w:pPr>
        <w:pStyle w:val="p2"/>
        <w:widowControl/>
        <w:spacing w:line="480" w:lineRule="auto"/>
      </w:pPr>
      <w:r>
        <w:tab/>
        <w:t>The motion carried.</w:t>
      </w:r>
    </w:p>
    <w:p w:rsidR="00AD0E62" w:rsidRPr="00AD0E62" w:rsidRDefault="00AD0E62" w:rsidP="002A5CFC">
      <w:pPr>
        <w:pStyle w:val="p2"/>
        <w:widowControl/>
        <w:spacing w:line="480" w:lineRule="auto"/>
      </w:pPr>
      <w:r>
        <w:rPr>
          <w:b/>
          <w:u w:val="single"/>
        </w:rPr>
        <w:t>State Budget for CHIPS Funding</w:t>
      </w:r>
      <w:r>
        <w:rPr>
          <w:b/>
        </w:rPr>
        <w:t xml:space="preserve">:  </w:t>
      </w:r>
      <w:r>
        <w:t>The clerk stated the Village of Waverly has been allocated at total of $157,375.51 for CHIPS Funding in the new NYS Budget.</w:t>
      </w:r>
    </w:p>
    <w:p w:rsidR="003F4F37" w:rsidRPr="003F4F37" w:rsidRDefault="003F4F37" w:rsidP="002A5CFC">
      <w:pPr>
        <w:pStyle w:val="p2"/>
        <w:widowControl/>
        <w:spacing w:line="480" w:lineRule="auto"/>
      </w:pPr>
      <w:r w:rsidRPr="003F4F37">
        <w:rPr>
          <w:b/>
          <w:u w:val="single"/>
        </w:rPr>
        <w:t>Two Rivers State Park Resolution</w:t>
      </w:r>
      <w:r w:rsidRPr="003F4F37">
        <w:rPr>
          <w:b/>
        </w:rPr>
        <w:t>:</w:t>
      </w:r>
      <w:r w:rsidRPr="003F4F37">
        <w:t xml:space="preserve">  </w:t>
      </w:r>
      <w:r w:rsidR="007A2BE9">
        <w:t>Trustee Sinsabaugh</w:t>
      </w:r>
      <w:r w:rsidRPr="003F4F37">
        <w:t xml:space="preserve"> offered the following resolution, and moved its adoption:</w:t>
      </w:r>
    </w:p>
    <w:p w:rsidR="003F4F37" w:rsidRDefault="003F4F37" w:rsidP="003F4F37">
      <w:pPr>
        <w:pStyle w:val="p2"/>
        <w:widowControl/>
        <w:spacing w:line="240" w:lineRule="auto"/>
      </w:pPr>
      <w:r w:rsidRPr="003F4F37">
        <w:tab/>
        <w:t>WHEREAS, Two Rivers State Park is an important outdoor recreation area that is rich in natural</w:t>
      </w:r>
      <w:r w:rsidR="008C2804">
        <w:t xml:space="preserve"> beauty</w:t>
      </w:r>
      <w:r>
        <w:t xml:space="preserve"> and wildlife in Tioga County</w:t>
      </w:r>
      <w:r w:rsidR="008C2804">
        <w:t>; and</w:t>
      </w:r>
    </w:p>
    <w:p w:rsidR="008C2804" w:rsidRDefault="008C2804" w:rsidP="003F4F37">
      <w:pPr>
        <w:pStyle w:val="p2"/>
        <w:widowControl/>
        <w:spacing w:line="240" w:lineRule="auto"/>
      </w:pPr>
    </w:p>
    <w:p w:rsidR="008C2804" w:rsidRDefault="008C2804" w:rsidP="003F4F37">
      <w:pPr>
        <w:pStyle w:val="p2"/>
        <w:widowControl/>
        <w:spacing w:line="240" w:lineRule="auto"/>
      </w:pPr>
      <w:r>
        <w:tab/>
        <w:t>WHEREAS, Two Rivers State Park has two reservoirs and miles of trails through wooded land and open fields and can be used for a variety of outdoor recreation, such as hiking, biking, boating, and fishing; and</w:t>
      </w:r>
    </w:p>
    <w:p w:rsidR="008C2804" w:rsidRDefault="008C2804" w:rsidP="003F4F37">
      <w:pPr>
        <w:pStyle w:val="p2"/>
        <w:widowControl/>
        <w:spacing w:line="240" w:lineRule="auto"/>
      </w:pPr>
    </w:p>
    <w:p w:rsidR="008C2804" w:rsidRDefault="008C2804" w:rsidP="003F4F37">
      <w:pPr>
        <w:pStyle w:val="p2"/>
        <w:widowControl/>
        <w:spacing w:line="240" w:lineRule="auto"/>
      </w:pPr>
      <w:r>
        <w:tab/>
        <w:t xml:space="preserve">WHEREAS, Two Rivers State Park’s reservoirs are historic assets as they were projects were completed under the Works Progress Administration and supplied the Village of Waverly with water for many years; and </w:t>
      </w:r>
    </w:p>
    <w:p w:rsidR="008C2804" w:rsidRDefault="008C2804" w:rsidP="003F4F37">
      <w:pPr>
        <w:pStyle w:val="p2"/>
        <w:widowControl/>
        <w:spacing w:line="240" w:lineRule="auto"/>
      </w:pPr>
    </w:p>
    <w:p w:rsidR="008C2804" w:rsidRDefault="008C2804" w:rsidP="003F4F37">
      <w:pPr>
        <w:pStyle w:val="p2"/>
        <w:widowControl/>
        <w:spacing w:line="240" w:lineRule="auto"/>
      </w:pPr>
      <w:r>
        <w:tab/>
        <w:t>WHEREAS, Two Rivers State Park is used by Waverly Central Schools cross-country teams and community groups for education and development of local children; and</w:t>
      </w:r>
    </w:p>
    <w:p w:rsidR="008C2804" w:rsidRDefault="008C2804" w:rsidP="003F4F37">
      <w:pPr>
        <w:pStyle w:val="p2"/>
        <w:widowControl/>
        <w:spacing w:line="240" w:lineRule="auto"/>
      </w:pPr>
    </w:p>
    <w:p w:rsidR="008C2804" w:rsidRDefault="008C2804" w:rsidP="003F4F37">
      <w:pPr>
        <w:pStyle w:val="p2"/>
        <w:widowControl/>
        <w:spacing w:line="240" w:lineRule="auto"/>
      </w:pPr>
      <w:r>
        <w:tab/>
        <w:t>WHEREAS, Two Rivers State Park is adjacent to Waverly Glen Park; and</w:t>
      </w:r>
    </w:p>
    <w:p w:rsidR="008C2804" w:rsidRDefault="008C2804" w:rsidP="003F4F37">
      <w:pPr>
        <w:pStyle w:val="p2"/>
        <w:widowControl/>
        <w:spacing w:line="240" w:lineRule="auto"/>
      </w:pPr>
    </w:p>
    <w:p w:rsidR="008C2804" w:rsidRDefault="008C2804" w:rsidP="003F4F37">
      <w:pPr>
        <w:pStyle w:val="p2"/>
        <w:widowControl/>
        <w:spacing w:line="240" w:lineRule="auto"/>
      </w:pPr>
      <w:r>
        <w:lastRenderedPageBreak/>
        <w:tab/>
        <w:t>WHEREAS, Two Rivers State Park improves the quality of life for the citizens of Waverly; and</w:t>
      </w:r>
    </w:p>
    <w:p w:rsidR="008C2804" w:rsidRDefault="008C2804" w:rsidP="003F4F37">
      <w:pPr>
        <w:pStyle w:val="p2"/>
        <w:widowControl/>
        <w:spacing w:line="240" w:lineRule="auto"/>
      </w:pPr>
    </w:p>
    <w:p w:rsidR="008C2804" w:rsidRDefault="008C2804" w:rsidP="003F4F37">
      <w:pPr>
        <w:pStyle w:val="p2"/>
        <w:widowControl/>
        <w:spacing w:line="240" w:lineRule="auto"/>
      </w:pPr>
      <w:r>
        <w:tab/>
        <w:t>WHEREAS, Two Rivers State Park attracts new visitors to Tioga County; and</w:t>
      </w:r>
    </w:p>
    <w:p w:rsidR="008C2804" w:rsidRDefault="008C2804" w:rsidP="003F4F37">
      <w:pPr>
        <w:pStyle w:val="p2"/>
        <w:widowControl/>
        <w:spacing w:line="240" w:lineRule="auto"/>
      </w:pPr>
    </w:p>
    <w:p w:rsidR="008C2804" w:rsidRDefault="008C2804" w:rsidP="003F4F37">
      <w:pPr>
        <w:pStyle w:val="p2"/>
        <w:widowControl/>
        <w:spacing w:line="240" w:lineRule="auto"/>
      </w:pPr>
      <w:r>
        <w:tab/>
        <w:t>WHEREAS, there is a group of committed Tioga County and Waverly residents that are working to create a “Friends of the Park” group to create an active volunteer base; and</w:t>
      </w:r>
    </w:p>
    <w:p w:rsidR="008C2804" w:rsidRDefault="008C2804" w:rsidP="003F4F37">
      <w:pPr>
        <w:pStyle w:val="p2"/>
        <w:widowControl/>
        <w:spacing w:line="240" w:lineRule="auto"/>
      </w:pPr>
    </w:p>
    <w:p w:rsidR="008C2804" w:rsidRDefault="008C2804" w:rsidP="003F4F37">
      <w:pPr>
        <w:pStyle w:val="p2"/>
        <w:widowControl/>
        <w:spacing w:line="240" w:lineRule="auto"/>
      </w:pPr>
      <w:r>
        <w:tab/>
        <w:t>WHEREAS, May 6, 2017 is I Love My Park Day, a New York State Parks Department designated day which encourages the public to volunteer to work on projects in New York S</w:t>
      </w:r>
      <w:r w:rsidR="00F8508E">
        <w:t>t</w:t>
      </w:r>
      <w:r>
        <w:t xml:space="preserve">ate Parks; and </w:t>
      </w:r>
    </w:p>
    <w:p w:rsidR="008C2804" w:rsidRDefault="008C2804" w:rsidP="003F4F37">
      <w:pPr>
        <w:pStyle w:val="p2"/>
        <w:widowControl/>
        <w:spacing w:line="240" w:lineRule="auto"/>
      </w:pPr>
    </w:p>
    <w:p w:rsidR="008C2804" w:rsidRDefault="008C2804" w:rsidP="003F4F37">
      <w:pPr>
        <w:pStyle w:val="p2"/>
        <w:widowControl/>
        <w:spacing w:line="240" w:lineRule="auto"/>
      </w:pPr>
      <w:r>
        <w:tab/>
        <w:t>WHEREAS, the Tioga County Legislature recogni</w:t>
      </w:r>
      <w:r w:rsidR="00F8508E">
        <w:t>zes Two Rivers State Park as an important asset to Tioga County residents; and</w:t>
      </w:r>
    </w:p>
    <w:p w:rsidR="00F8508E" w:rsidRDefault="00F8508E" w:rsidP="003F4F37">
      <w:pPr>
        <w:pStyle w:val="p2"/>
        <w:widowControl/>
        <w:spacing w:line="240" w:lineRule="auto"/>
      </w:pPr>
    </w:p>
    <w:p w:rsidR="00F8508E" w:rsidRDefault="00F8508E" w:rsidP="003F4F37">
      <w:pPr>
        <w:pStyle w:val="p2"/>
        <w:widowControl/>
        <w:spacing w:line="240" w:lineRule="auto"/>
      </w:pPr>
      <w:r>
        <w:tab/>
        <w:t>THEREFORE, the Tioga County Legislature supports the creation of a “Friends of the Park” group and encourages citizens of Tioga County to volunteer for I Love My Park Day and to utilize Two Rivers State Park and Waverly Glen Park for outdoor recreation; and</w:t>
      </w:r>
    </w:p>
    <w:p w:rsidR="00F8508E" w:rsidRDefault="00F8508E" w:rsidP="003F4F37">
      <w:pPr>
        <w:pStyle w:val="p2"/>
        <w:widowControl/>
        <w:spacing w:line="240" w:lineRule="auto"/>
      </w:pPr>
    </w:p>
    <w:p w:rsidR="00F8508E" w:rsidRDefault="00F8508E" w:rsidP="003F4F37">
      <w:pPr>
        <w:pStyle w:val="p2"/>
        <w:widowControl/>
        <w:spacing w:line="240" w:lineRule="auto"/>
      </w:pPr>
      <w:r>
        <w:tab/>
        <w:t>THEREFORE, the Village of Waverly supports the creation of a “Friends of the Park” group and encourages citizens of Tioga County to volunteer for I Love My Park Day and to utilize Two Rivers State Park and Waverly Glen Park for outdoor recreation</w:t>
      </w:r>
    </w:p>
    <w:p w:rsidR="00F8508E" w:rsidRDefault="00F8508E" w:rsidP="003F4F37">
      <w:pPr>
        <w:pStyle w:val="p2"/>
        <w:widowControl/>
        <w:spacing w:line="240" w:lineRule="auto"/>
      </w:pPr>
    </w:p>
    <w:p w:rsidR="00F8508E" w:rsidRDefault="00F8508E" w:rsidP="003F4F37">
      <w:pPr>
        <w:pStyle w:val="p2"/>
        <w:widowControl/>
        <w:spacing w:line="240" w:lineRule="auto"/>
      </w:pPr>
      <w:r>
        <w:t>Trustee Havens seconded the motion, which carried unanimously.</w:t>
      </w:r>
    </w:p>
    <w:p w:rsidR="00F8508E" w:rsidRDefault="00F8508E" w:rsidP="003F4F37">
      <w:pPr>
        <w:pStyle w:val="p2"/>
        <w:widowControl/>
        <w:spacing w:line="240" w:lineRule="auto"/>
      </w:pPr>
    </w:p>
    <w:p w:rsidR="00F8508E" w:rsidRDefault="00F8508E" w:rsidP="003F4F37">
      <w:pPr>
        <w:pStyle w:val="p2"/>
        <w:widowControl/>
        <w:spacing w:line="240" w:lineRule="auto"/>
      </w:pPr>
      <w:r>
        <w:rPr>
          <w:b/>
          <w:u w:val="single"/>
        </w:rPr>
        <w:t>Building Safety Month</w:t>
      </w:r>
      <w:r>
        <w:rPr>
          <w:b/>
        </w:rPr>
        <w:t xml:space="preserve">:  </w:t>
      </w:r>
      <w:r w:rsidR="00DF6AC1">
        <w:t>Deputy Mayor Aronstam</w:t>
      </w:r>
      <w:r>
        <w:t xml:space="preserve"> offered the following resolution, and moved its adoption:</w:t>
      </w:r>
    </w:p>
    <w:p w:rsidR="00F8508E" w:rsidRDefault="00F8508E" w:rsidP="003F4F37">
      <w:pPr>
        <w:pStyle w:val="p2"/>
        <w:widowControl/>
        <w:spacing w:line="240" w:lineRule="auto"/>
      </w:pPr>
    </w:p>
    <w:p w:rsidR="00F8508E" w:rsidRDefault="00F8508E" w:rsidP="003F4F37">
      <w:pPr>
        <w:pStyle w:val="p2"/>
        <w:widowControl/>
        <w:spacing w:line="240" w:lineRule="auto"/>
      </w:pPr>
      <w:r>
        <w:tab/>
        <w:t>WHEREAS, the Village of Waverly is committed to recognizing our growth and strength depends on the safety and economic value of the homes, buildings, and infrastructure that serve our citizens, both in everyday life and in times of natural disaster, and;</w:t>
      </w:r>
    </w:p>
    <w:p w:rsidR="00F8508E" w:rsidRDefault="00F8508E" w:rsidP="003F4F37">
      <w:pPr>
        <w:pStyle w:val="p2"/>
        <w:widowControl/>
        <w:spacing w:line="240" w:lineRule="auto"/>
      </w:pPr>
    </w:p>
    <w:p w:rsidR="00F8508E" w:rsidRDefault="00F8508E" w:rsidP="003F4F37">
      <w:pPr>
        <w:pStyle w:val="p2"/>
        <w:widowControl/>
        <w:spacing w:line="240" w:lineRule="auto"/>
      </w:pPr>
      <w:r>
        <w:tab/>
        <w:t xml:space="preserve">WHEREAS, our confidence in the structural integrity of these buildings that make up our community is achieved through the devotion of </w:t>
      </w:r>
      <w:r w:rsidR="006E47E7">
        <w:t>vigilant</w:t>
      </w:r>
      <w:r>
        <w:t xml:space="preserve"> guardians – building safety and fire prevention officials, architects, engineers, builders, tradespeople, design professionals, laborers, and others in the construction industry – who work year-round to ensure the safe construction of buildings</w:t>
      </w:r>
      <w:r w:rsidR="006E47E7">
        <w:t>, and;</w:t>
      </w:r>
    </w:p>
    <w:p w:rsidR="006E47E7" w:rsidRDefault="006E47E7" w:rsidP="003F4F37">
      <w:pPr>
        <w:pStyle w:val="p2"/>
        <w:widowControl/>
        <w:spacing w:line="240" w:lineRule="auto"/>
      </w:pPr>
    </w:p>
    <w:p w:rsidR="006E47E7" w:rsidRDefault="006E47E7" w:rsidP="003F4F37">
      <w:pPr>
        <w:pStyle w:val="p2"/>
        <w:widowControl/>
        <w:spacing w:line="240" w:lineRule="auto"/>
      </w:pPr>
      <w:r>
        <w:tab/>
        <w:t xml:space="preserve">WHEREAS, these guardians are dedicated members of the International Code Council, a U.S. based organization, that brings together local, state, and federal officials that are experts in the built environment to create and implement the highest-quality codes to protect </w:t>
      </w:r>
      <w:r w:rsidR="007A2BE9">
        <w:t xml:space="preserve">U. S. </w:t>
      </w:r>
      <w:r>
        <w:t>in the buildings where we live, learn, work, worship, play, and;</w:t>
      </w:r>
    </w:p>
    <w:p w:rsidR="006E47E7" w:rsidRDefault="006E47E7" w:rsidP="003F4F37">
      <w:pPr>
        <w:pStyle w:val="p2"/>
        <w:widowControl/>
        <w:spacing w:line="240" w:lineRule="auto"/>
      </w:pPr>
    </w:p>
    <w:p w:rsidR="006E47E7" w:rsidRDefault="006E47E7" w:rsidP="003F4F37">
      <w:pPr>
        <w:pStyle w:val="p2"/>
        <w:widowControl/>
        <w:spacing w:line="240" w:lineRule="auto"/>
      </w:pPr>
      <w:r>
        <w:tab/>
        <w:t>WHEREAS,</w:t>
      </w:r>
      <w:r w:rsidR="00460BCE">
        <w:t xml:space="preserve"> our nation benefits economically and technologically from using the International Codes® that are developed by a national, voluntary consensus codes and standards developing organization, our government is able to avoid the high cost and complexity of developing and maintaining these codes, which are the most widely adopted building safety and fire prevention codes in the nation; these modern building codes include safeguards to protect the public from natural disasters such as hurricanes, snowstorms, tornadoes, wildland fires, floods, and earthquake; and;</w:t>
      </w:r>
    </w:p>
    <w:p w:rsidR="00460BCE" w:rsidRDefault="00460BCE" w:rsidP="003F4F37">
      <w:pPr>
        <w:pStyle w:val="p2"/>
        <w:widowControl/>
        <w:spacing w:line="240" w:lineRule="auto"/>
      </w:pPr>
    </w:p>
    <w:p w:rsidR="00460BCE" w:rsidRDefault="00460BCE" w:rsidP="003F4F37">
      <w:pPr>
        <w:pStyle w:val="p2"/>
        <w:widowControl/>
        <w:spacing w:line="240" w:lineRule="auto"/>
      </w:pPr>
      <w:r>
        <w:tab/>
        <w:t>WHEREAS, Building Safety Month is sponsored by the International Code Council to remind the public about the critical role of our communities’ largely unknown guardians of public safety – our local code officials – who assure us of safe, efficient and livable buildings that are essential to keep America great, and;</w:t>
      </w:r>
    </w:p>
    <w:p w:rsidR="00460BCE" w:rsidRDefault="00460BCE" w:rsidP="003F4F37">
      <w:pPr>
        <w:pStyle w:val="p2"/>
        <w:widowControl/>
        <w:spacing w:line="240" w:lineRule="auto"/>
      </w:pPr>
    </w:p>
    <w:p w:rsidR="00460BCE" w:rsidRDefault="00460BCE" w:rsidP="003F4F37">
      <w:pPr>
        <w:pStyle w:val="p2"/>
        <w:widowControl/>
        <w:spacing w:line="240" w:lineRule="auto"/>
      </w:pPr>
      <w:r>
        <w:tab/>
        <w:t>WHEREAS, “Code Officials – Partners in Community Safety and economic Growth” the theme for Building Safety Month 2017, encourages all Americans to raise awareness of the importance of building safe and resilient construction; fire prevention; disaster mitigation, and new technologies in the construction industry.  Building Safety Month 2017 encourages appropriate steps everyone can take to ensure that the places where we live, learn, work, worship, and play are safe, and recognizes that countless lives have been saved due to the implementation of safety codes by local and state agencies, and;</w:t>
      </w:r>
    </w:p>
    <w:p w:rsidR="00460BCE" w:rsidRPr="00F8508E" w:rsidRDefault="00460BCE" w:rsidP="003F4F37">
      <w:pPr>
        <w:pStyle w:val="p2"/>
        <w:widowControl/>
        <w:spacing w:line="240" w:lineRule="auto"/>
      </w:pPr>
    </w:p>
    <w:p w:rsidR="003F4F37" w:rsidRDefault="00460BCE" w:rsidP="003F4F37">
      <w:pPr>
        <w:pStyle w:val="p2"/>
        <w:widowControl/>
        <w:spacing w:line="240" w:lineRule="auto"/>
      </w:pPr>
      <w:r>
        <w:tab/>
      </w:r>
      <w:r w:rsidR="00DF6AC1">
        <w:t>WHEREAS, each year, in observance of Building Safety Month, Americans are asked to consider the commitment to improve building safety and economic investment at home and n the community, and to acknowledge the essential service provided to all of us by local and state building departments, fire prevention bureaus, and federal agencies in protecting lives and property.</w:t>
      </w:r>
    </w:p>
    <w:p w:rsidR="00DF6AC1" w:rsidRDefault="00DF6AC1" w:rsidP="003F4F37">
      <w:pPr>
        <w:pStyle w:val="p2"/>
        <w:widowControl/>
        <w:spacing w:line="240" w:lineRule="auto"/>
      </w:pPr>
    </w:p>
    <w:p w:rsidR="00DF6AC1" w:rsidRDefault="00DF6AC1" w:rsidP="003F4F37">
      <w:pPr>
        <w:pStyle w:val="p2"/>
        <w:widowControl/>
        <w:spacing w:line="240" w:lineRule="auto"/>
      </w:pPr>
      <w:r>
        <w:lastRenderedPageBreak/>
        <w:tab/>
        <w:t>NOW, THEREFORE, I Deputy Mayor of the Village of Waverly, do hereby proclaim the month of May 2017 as Building Safety Month.  Accordingly, I encourage our citizens to join with their communities in participation in Building Safety Month activities.</w:t>
      </w:r>
    </w:p>
    <w:p w:rsidR="00DF6AC1" w:rsidRDefault="00DF6AC1" w:rsidP="003F4F37">
      <w:pPr>
        <w:pStyle w:val="p2"/>
        <w:widowControl/>
        <w:spacing w:line="240" w:lineRule="auto"/>
      </w:pPr>
    </w:p>
    <w:p w:rsidR="00DF6AC1" w:rsidRDefault="00DF6AC1" w:rsidP="003F4F37">
      <w:pPr>
        <w:pStyle w:val="p2"/>
        <w:widowControl/>
        <w:spacing w:line="240" w:lineRule="auto"/>
      </w:pPr>
      <w:r>
        <w:t>Trustee Reznicek seconded the motion to adopt, with led to a roll call vote, and resulted as follows;</w:t>
      </w:r>
    </w:p>
    <w:p w:rsidR="00DF6AC1" w:rsidRDefault="00DF6AC1" w:rsidP="003F4F37">
      <w:pPr>
        <w:pStyle w:val="p2"/>
        <w:widowControl/>
        <w:spacing w:line="240" w:lineRule="auto"/>
      </w:pPr>
    </w:p>
    <w:p w:rsidR="00DF6AC1" w:rsidRDefault="00DF6AC1" w:rsidP="003F4F37">
      <w:pPr>
        <w:pStyle w:val="p2"/>
        <w:widowControl/>
        <w:spacing w:line="240" w:lineRule="auto"/>
      </w:pPr>
      <w:r>
        <w:tab/>
        <w:t>Ayes – 6</w:t>
      </w:r>
      <w:r>
        <w:tab/>
        <w:t>(Aronstam, Reznicek, Havens, Sinsabaugh, Uhl, Keene)</w:t>
      </w:r>
    </w:p>
    <w:p w:rsidR="00DF6AC1" w:rsidRDefault="00DF6AC1" w:rsidP="003F4F37">
      <w:pPr>
        <w:pStyle w:val="p2"/>
        <w:widowControl/>
        <w:spacing w:line="240" w:lineRule="auto"/>
      </w:pPr>
      <w:r>
        <w:tab/>
        <w:t>Nays – 0</w:t>
      </w:r>
    </w:p>
    <w:p w:rsidR="00DF6AC1" w:rsidRDefault="00DF6AC1" w:rsidP="003F4F37">
      <w:pPr>
        <w:pStyle w:val="p2"/>
        <w:widowControl/>
        <w:spacing w:line="240" w:lineRule="auto"/>
      </w:pPr>
      <w:r>
        <w:tab/>
        <w:t>Absent – 1</w:t>
      </w:r>
      <w:r>
        <w:tab/>
        <w:t>(Ayres)</w:t>
      </w:r>
    </w:p>
    <w:p w:rsidR="00DF6AC1" w:rsidRDefault="00DF6AC1" w:rsidP="003F4F37">
      <w:pPr>
        <w:pStyle w:val="p2"/>
        <w:widowControl/>
        <w:spacing w:line="240" w:lineRule="auto"/>
      </w:pPr>
      <w:r>
        <w:tab/>
        <w:t>The motion carried.</w:t>
      </w:r>
    </w:p>
    <w:p w:rsidR="00DF6AC1" w:rsidRPr="003F4F37" w:rsidRDefault="00DF6AC1" w:rsidP="003F4F37">
      <w:pPr>
        <w:pStyle w:val="p2"/>
        <w:widowControl/>
        <w:spacing w:line="240" w:lineRule="auto"/>
      </w:pPr>
    </w:p>
    <w:p w:rsidR="00065B0D" w:rsidRDefault="00065B0D" w:rsidP="00065B0D">
      <w:pPr>
        <w:pStyle w:val="p2"/>
        <w:widowControl/>
        <w:spacing w:line="480" w:lineRule="auto"/>
      </w:pPr>
      <w:r w:rsidRPr="000D0D3D">
        <w:rPr>
          <w:b/>
          <w:u w:val="single"/>
        </w:rPr>
        <w:t>2015 Sidewalk Replacement Program Application</w:t>
      </w:r>
      <w:r>
        <w:rPr>
          <w:b/>
        </w:rPr>
        <w:t xml:space="preserve">:  </w:t>
      </w:r>
      <w:r>
        <w:t>The clerk</w:t>
      </w:r>
      <w:r w:rsidRPr="000D0D3D">
        <w:t xml:space="preserve"> presented application SP15-</w:t>
      </w:r>
      <w:r w:rsidR="00C22132">
        <w:t>8</w:t>
      </w:r>
      <w:r w:rsidRPr="000D0D3D">
        <w:t xml:space="preserve">, and stated the application was reviewed </w:t>
      </w:r>
      <w:r>
        <w:t xml:space="preserve">by the Loan Committee </w:t>
      </w:r>
      <w:r w:rsidRPr="000D0D3D">
        <w:t xml:space="preserve">and determined eligible.  This will replace </w:t>
      </w:r>
      <w:r w:rsidR="00C22132">
        <w:t>3</w:t>
      </w:r>
      <w:r w:rsidR="00CA0B1D">
        <w:t>0</w:t>
      </w:r>
      <w:r w:rsidRPr="000D0D3D">
        <w:t xml:space="preserve">’ of sidewalk </w:t>
      </w:r>
      <w:r w:rsidR="005D303C">
        <w:t xml:space="preserve">for a total cost of </w:t>
      </w:r>
      <w:r w:rsidRPr="000D0D3D">
        <w:t>$</w:t>
      </w:r>
      <w:r w:rsidR="00CA0B1D">
        <w:t>9</w:t>
      </w:r>
      <w:r w:rsidR="00C22132">
        <w:t>50</w:t>
      </w:r>
      <w:r w:rsidRPr="000D0D3D">
        <w:t>.  The program would cover a total of $</w:t>
      </w:r>
      <w:r w:rsidR="005D303C">
        <w:t>712.50</w:t>
      </w:r>
      <w:r w:rsidRPr="000D0D3D">
        <w:t xml:space="preserve">, and the homeowner would be responsible for the balance.  Trustee </w:t>
      </w:r>
      <w:r w:rsidR="00C22132">
        <w:t>Sinsabaugh</w:t>
      </w:r>
      <w:r w:rsidRPr="000D0D3D">
        <w:t xml:space="preserve"> moved to approve </w:t>
      </w:r>
      <w:r w:rsidR="00C22132">
        <w:t xml:space="preserve">application </w:t>
      </w:r>
      <w:r w:rsidRPr="000D0D3D">
        <w:t>SP15-</w:t>
      </w:r>
      <w:r w:rsidR="00C22132">
        <w:t>8</w:t>
      </w:r>
      <w:r w:rsidRPr="000D0D3D">
        <w:t xml:space="preserve"> as presented, and </w:t>
      </w:r>
      <w:r>
        <w:t xml:space="preserve">to </w:t>
      </w:r>
      <w:r w:rsidRPr="000D0D3D">
        <w:t xml:space="preserve">approve the reimbursement when complete.  Trustee </w:t>
      </w:r>
      <w:r w:rsidR="00C22132">
        <w:t xml:space="preserve">Uhl </w:t>
      </w:r>
      <w:r w:rsidRPr="000D0D3D">
        <w:t>seconded the motion, which carried unanimously.</w:t>
      </w:r>
    </w:p>
    <w:p w:rsidR="00A40ADA" w:rsidRPr="00F70C16" w:rsidRDefault="00A40ADA" w:rsidP="00A40ADA">
      <w:pPr>
        <w:pStyle w:val="p2"/>
        <w:widowControl/>
        <w:spacing w:line="480" w:lineRule="auto"/>
        <w:rPr>
          <w:szCs w:val="24"/>
          <w:lang w:eastAsia="en-US"/>
        </w:rPr>
      </w:pPr>
      <w:r w:rsidRPr="00C22132">
        <w:rPr>
          <w:b/>
          <w:bCs/>
          <w:u w:val="single"/>
        </w:rPr>
        <w:t>Adjournment</w:t>
      </w:r>
      <w:r w:rsidRPr="00C22132">
        <w:t xml:space="preserve">:  Trustee </w:t>
      </w:r>
      <w:r w:rsidR="00C22132" w:rsidRPr="00C22132">
        <w:t>Reznicek</w:t>
      </w:r>
      <w:r w:rsidRPr="00C22132">
        <w:t xml:space="preserve"> moved to adjourn at 7:</w:t>
      </w:r>
      <w:r w:rsidR="00C22132" w:rsidRPr="00C22132">
        <w:t>15</w:t>
      </w:r>
      <w:r w:rsidRPr="00C22132">
        <w:t xml:space="preserve"> p.m.  Trustee Uhl seconded the motion, which carried unanimously.</w:t>
      </w:r>
      <w:r w:rsidRPr="00F70C16">
        <w:t xml:space="preserve">  </w:t>
      </w:r>
      <w:r w:rsidRPr="00F70C16">
        <w:rPr>
          <w:szCs w:val="24"/>
          <w:lang w:eastAsia="en-US"/>
        </w:rPr>
        <w:tab/>
      </w:r>
      <w:r w:rsidRPr="00F70C16">
        <w:rPr>
          <w:szCs w:val="24"/>
          <w:lang w:eastAsia="en-US"/>
        </w:rPr>
        <w:tab/>
      </w:r>
      <w:r w:rsidRPr="00F70C16">
        <w:rPr>
          <w:szCs w:val="24"/>
          <w:lang w:eastAsia="en-US"/>
        </w:rPr>
        <w:tab/>
      </w:r>
      <w:r w:rsidRPr="00F70C16">
        <w:rPr>
          <w:szCs w:val="24"/>
          <w:lang w:eastAsia="en-US"/>
        </w:rPr>
        <w:tab/>
      </w:r>
      <w:r w:rsidRPr="00F70C16">
        <w:rPr>
          <w:szCs w:val="24"/>
          <w:lang w:eastAsia="en-US"/>
        </w:rPr>
        <w:tab/>
      </w:r>
      <w:r w:rsidRPr="00F70C16">
        <w:rPr>
          <w:szCs w:val="24"/>
          <w:lang w:eastAsia="en-US"/>
        </w:rPr>
        <w:tab/>
      </w:r>
      <w:r w:rsidRPr="00F70C16">
        <w:rPr>
          <w:szCs w:val="24"/>
          <w:lang w:eastAsia="en-US"/>
        </w:rPr>
        <w:tab/>
      </w:r>
      <w:r w:rsidRPr="00F70C16">
        <w:rPr>
          <w:szCs w:val="24"/>
          <w:lang w:eastAsia="en-US"/>
        </w:rPr>
        <w:tab/>
      </w:r>
      <w:r w:rsidRPr="00F70C16">
        <w:rPr>
          <w:szCs w:val="24"/>
          <w:lang w:eastAsia="en-US"/>
        </w:rPr>
        <w:tab/>
      </w:r>
      <w:r w:rsidRPr="00F70C16">
        <w:rPr>
          <w:szCs w:val="24"/>
          <w:lang w:eastAsia="en-US"/>
        </w:rPr>
        <w:tab/>
      </w:r>
      <w:r w:rsidRPr="00F70C16">
        <w:rPr>
          <w:szCs w:val="24"/>
          <w:lang w:eastAsia="en-US"/>
        </w:rPr>
        <w:tab/>
      </w:r>
      <w:r w:rsidRPr="00F70C16">
        <w:rPr>
          <w:szCs w:val="24"/>
          <w:lang w:eastAsia="en-US"/>
        </w:rPr>
        <w:tab/>
      </w:r>
      <w:r w:rsidRPr="00F70C16">
        <w:rPr>
          <w:szCs w:val="24"/>
          <w:lang w:eastAsia="en-US"/>
        </w:rPr>
        <w:tab/>
      </w:r>
      <w:r w:rsidRPr="00F70C16">
        <w:rPr>
          <w:szCs w:val="24"/>
          <w:lang w:eastAsia="en-US"/>
        </w:rPr>
        <w:tab/>
      </w:r>
      <w:r w:rsidRPr="00F70C16">
        <w:rPr>
          <w:szCs w:val="24"/>
          <w:lang w:eastAsia="en-US"/>
        </w:rPr>
        <w:tab/>
      </w:r>
      <w:r w:rsidRPr="00F70C16">
        <w:rPr>
          <w:szCs w:val="24"/>
          <w:lang w:eastAsia="en-US"/>
        </w:rPr>
        <w:tab/>
      </w:r>
      <w:r w:rsidRPr="00F70C16">
        <w:rPr>
          <w:szCs w:val="24"/>
          <w:lang w:eastAsia="en-US"/>
        </w:rPr>
        <w:tab/>
      </w:r>
      <w:r w:rsidRPr="00F70C16">
        <w:rPr>
          <w:szCs w:val="24"/>
          <w:lang w:eastAsia="en-US"/>
        </w:rPr>
        <w:tab/>
      </w:r>
      <w:r w:rsidRPr="00F70C16">
        <w:rPr>
          <w:szCs w:val="24"/>
          <w:lang w:eastAsia="en-US"/>
        </w:rPr>
        <w:tab/>
      </w:r>
      <w:r w:rsidR="00C22132">
        <w:rPr>
          <w:szCs w:val="24"/>
          <w:lang w:eastAsia="en-US"/>
        </w:rPr>
        <w:tab/>
      </w:r>
      <w:r w:rsidRPr="00F70C16">
        <w:rPr>
          <w:szCs w:val="24"/>
          <w:lang w:eastAsia="en-US"/>
        </w:rPr>
        <w:t>Respectfully submitted,</w:t>
      </w:r>
    </w:p>
    <w:p w:rsidR="00A40ADA" w:rsidRPr="00F70C16" w:rsidRDefault="00A40ADA" w:rsidP="00A40ADA">
      <w:pPr>
        <w:tabs>
          <w:tab w:val="left" w:pos="0"/>
          <w:tab w:val="left" w:pos="90"/>
          <w:tab w:val="left" w:pos="180"/>
        </w:tabs>
      </w:pPr>
      <w:r w:rsidRPr="00F70C16">
        <w:tab/>
      </w:r>
      <w:r w:rsidRPr="00F70C16">
        <w:tab/>
      </w:r>
      <w:r w:rsidRPr="00F70C16">
        <w:tab/>
      </w:r>
      <w:r w:rsidRPr="00F70C16">
        <w:tab/>
      </w:r>
      <w:r w:rsidRPr="00F70C16">
        <w:tab/>
      </w:r>
      <w:r w:rsidRPr="00F70C16">
        <w:tab/>
      </w:r>
      <w:r w:rsidRPr="00F70C16">
        <w:tab/>
      </w:r>
      <w:r w:rsidRPr="00F70C16">
        <w:tab/>
      </w:r>
      <w:r w:rsidRPr="00F70C16">
        <w:tab/>
      </w:r>
      <w:r w:rsidRPr="00F70C16">
        <w:tab/>
      </w:r>
      <w:r w:rsidRPr="00F70C16">
        <w:tab/>
        <w:t>_________________________</w:t>
      </w:r>
    </w:p>
    <w:p w:rsidR="00A40ADA" w:rsidRDefault="00A40ADA" w:rsidP="00A40ADA">
      <w:pPr>
        <w:tabs>
          <w:tab w:val="left" w:pos="0"/>
          <w:tab w:val="left" w:pos="90"/>
          <w:tab w:val="left" w:pos="180"/>
        </w:tabs>
        <w:spacing w:line="480" w:lineRule="auto"/>
      </w:pPr>
      <w:r w:rsidRPr="00F70C16">
        <w:tab/>
      </w:r>
      <w:r w:rsidRPr="00F70C16">
        <w:tab/>
      </w:r>
      <w:r w:rsidRPr="00F70C16">
        <w:tab/>
      </w:r>
      <w:r w:rsidRPr="00F70C16">
        <w:tab/>
      </w:r>
      <w:r w:rsidRPr="00F70C16">
        <w:tab/>
      </w:r>
      <w:r w:rsidRPr="00F70C16">
        <w:tab/>
      </w:r>
      <w:r w:rsidRPr="00F70C16">
        <w:tab/>
      </w:r>
      <w:r w:rsidRPr="00F70C16">
        <w:tab/>
      </w:r>
      <w:r w:rsidRPr="00F70C16">
        <w:tab/>
      </w:r>
      <w:r w:rsidRPr="00F70C16">
        <w:tab/>
        <w:t xml:space="preserve">       </w:t>
      </w:r>
      <w:r w:rsidRPr="00F70C16">
        <w:tab/>
        <w:t>Michele Wood, Clerk Treasurer</w:t>
      </w:r>
      <w:r>
        <w:t xml:space="preserve"> </w:t>
      </w:r>
    </w:p>
    <w:p w:rsidR="001174E2" w:rsidRPr="001174E2" w:rsidRDefault="001174E2" w:rsidP="00C31AE2">
      <w:pPr>
        <w:suppressAutoHyphens/>
        <w:spacing w:line="480" w:lineRule="auto"/>
        <w:rPr>
          <w:szCs w:val="20"/>
          <w:lang w:eastAsia="ar-SA"/>
        </w:rPr>
      </w:pPr>
    </w:p>
    <w:p w:rsidR="0060734E" w:rsidRPr="004D05C6" w:rsidRDefault="0060734E" w:rsidP="0060734E">
      <w:pPr>
        <w:jc w:val="center"/>
        <w:rPr>
          <w:rFonts w:eastAsiaTheme="minorHAnsi"/>
          <w:b/>
        </w:rPr>
      </w:pPr>
      <w:r w:rsidRPr="004D05C6">
        <w:rPr>
          <w:rFonts w:eastAsiaTheme="minorHAnsi"/>
          <w:b/>
        </w:rPr>
        <w:t>REGULAR MEETING OF THE BOARD OF TRUSTEES</w:t>
      </w:r>
    </w:p>
    <w:p w:rsidR="0060734E" w:rsidRPr="004D05C6" w:rsidRDefault="0060734E" w:rsidP="0060734E">
      <w:pPr>
        <w:jc w:val="center"/>
        <w:rPr>
          <w:rFonts w:eastAsiaTheme="minorHAnsi"/>
          <w:b/>
        </w:rPr>
      </w:pPr>
      <w:r w:rsidRPr="004D05C6">
        <w:rPr>
          <w:rFonts w:eastAsiaTheme="minorHAnsi"/>
          <w:b/>
        </w:rPr>
        <w:t>OF THE VILLAGE OF WAVERLY HELD AT 6:30 P.M.</w:t>
      </w:r>
    </w:p>
    <w:p w:rsidR="0060734E" w:rsidRPr="004D05C6" w:rsidRDefault="0060734E" w:rsidP="0060734E">
      <w:pPr>
        <w:jc w:val="center"/>
        <w:rPr>
          <w:rFonts w:eastAsiaTheme="minorHAnsi"/>
          <w:b/>
        </w:rPr>
      </w:pPr>
      <w:r w:rsidRPr="004D05C6">
        <w:rPr>
          <w:rFonts w:eastAsiaTheme="minorHAnsi"/>
          <w:b/>
        </w:rPr>
        <w:t xml:space="preserve">ON </w:t>
      </w:r>
      <w:r>
        <w:rPr>
          <w:rFonts w:eastAsiaTheme="minorHAnsi"/>
          <w:b/>
        </w:rPr>
        <w:t>TUE</w:t>
      </w:r>
      <w:r w:rsidRPr="004D05C6">
        <w:rPr>
          <w:rFonts w:eastAsiaTheme="minorHAnsi"/>
          <w:b/>
        </w:rPr>
        <w:t xml:space="preserve">SDAY, </w:t>
      </w:r>
      <w:r>
        <w:rPr>
          <w:rFonts w:eastAsiaTheme="minorHAnsi"/>
          <w:b/>
        </w:rPr>
        <w:t>MAY 9</w:t>
      </w:r>
      <w:r w:rsidRPr="004D05C6">
        <w:rPr>
          <w:rFonts w:eastAsiaTheme="minorHAnsi"/>
          <w:b/>
        </w:rPr>
        <w:t>, 2017 IN THE</w:t>
      </w:r>
    </w:p>
    <w:p w:rsidR="0060734E" w:rsidRPr="004D05C6" w:rsidRDefault="0060734E" w:rsidP="0060734E">
      <w:pPr>
        <w:keepNext/>
        <w:jc w:val="center"/>
        <w:outlineLvl w:val="0"/>
        <w:rPr>
          <w:rFonts w:eastAsiaTheme="minorHAnsi"/>
          <w:b/>
        </w:rPr>
      </w:pPr>
      <w:r w:rsidRPr="004D05C6">
        <w:rPr>
          <w:rFonts w:eastAsiaTheme="minorHAnsi"/>
          <w:b/>
        </w:rPr>
        <w:t>TRUSTEES’ ROOM IN THE VILLAGE HALL</w:t>
      </w:r>
    </w:p>
    <w:p w:rsidR="0060734E" w:rsidRPr="00D148A4" w:rsidRDefault="0060734E" w:rsidP="0060734E">
      <w:pPr>
        <w:spacing w:after="200" w:line="276" w:lineRule="auto"/>
        <w:rPr>
          <w:rFonts w:asciiTheme="minorHAnsi" w:eastAsiaTheme="minorHAnsi" w:hAnsiTheme="minorHAnsi" w:cstheme="minorBidi"/>
          <w:sz w:val="22"/>
          <w:szCs w:val="22"/>
          <w:highlight w:val="yellow"/>
        </w:rPr>
      </w:pPr>
    </w:p>
    <w:p w:rsidR="0060734E" w:rsidRPr="00DF1953" w:rsidRDefault="0060734E" w:rsidP="0060734E">
      <w:pPr>
        <w:spacing w:line="480" w:lineRule="auto"/>
        <w:rPr>
          <w:rFonts w:eastAsiaTheme="minorHAnsi"/>
        </w:rPr>
      </w:pPr>
      <w:r w:rsidRPr="00DF1953">
        <w:rPr>
          <w:rFonts w:eastAsiaTheme="minorHAnsi"/>
        </w:rPr>
        <w:t xml:space="preserve">Mayor Ayres called the meeting to order at 6:30 p.m. and led in the Pledge of Allegiance.  </w:t>
      </w:r>
    </w:p>
    <w:p w:rsidR="0060734E" w:rsidRPr="00DF1953" w:rsidRDefault="0060734E" w:rsidP="0060734E">
      <w:pPr>
        <w:tabs>
          <w:tab w:val="left" w:pos="0"/>
          <w:tab w:val="left" w:pos="90"/>
          <w:tab w:val="left" w:pos="180"/>
        </w:tabs>
        <w:spacing w:line="480" w:lineRule="auto"/>
      </w:pPr>
      <w:r w:rsidRPr="00DF1953">
        <w:rPr>
          <w:b/>
          <w:bCs/>
          <w:u w:val="single"/>
        </w:rPr>
        <w:t>Roll Call</w:t>
      </w:r>
      <w:r w:rsidRPr="00DF1953">
        <w:rPr>
          <w:b/>
          <w:bCs/>
        </w:rPr>
        <w:t>:</w:t>
      </w:r>
      <w:r w:rsidRPr="00DF1953">
        <w:t xml:space="preserve">  Present were Trustees Sinsabaugh, Uhl, Reznicek, Aronstam,</w:t>
      </w:r>
      <w:r w:rsidR="00DF1953" w:rsidRPr="00DF1953">
        <w:t xml:space="preserve"> Keene, and Mayor </w:t>
      </w:r>
      <w:r w:rsidRPr="00DF1953">
        <w:t>Ayres</w:t>
      </w:r>
    </w:p>
    <w:p w:rsidR="0060734E" w:rsidRPr="00DF1953" w:rsidRDefault="0060734E" w:rsidP="0060734E">
      <w:pPr>
        <w:tabs>
          <w:tab w:val="left" w:pos="0"/>
          <w:tab w:val="left" w:pos="90"/>
          <w:tab w:val="left" w:pos="180"/>
        </w:tabs>
        <w:spacing w:line="480" w:lineRule="auto"/>
        <w:rPr>
          <w:szCs w:val="20"/>
          <w:lang w:eastAsia="ar-SA"/>
        </w:rPr>
      </w:pPr>
      <w:r w:rsidRPr="00DF1953">
        <w:t xml:space="preserve">Also present Clerk Treasurer Wood, </w:t>
      </w:r>
      <w:r w:rsidR="00DF1953" w:rsidRPr="00DF1953">
        <w:t xml:space="preserve">and </w:t>
      </w:r>
      <w:r w:rsidRPr="00DF1953">
        <w:t>Attorney Keene</w:t>
      </w:r>
    </w:p>
    <w:p w:rsidR="0060734E" w:rsidRPr="00DF1953" w:rsidRDefault="0060734E" w:rsidP="0060734E">
      <w:pPr>
        <w:suppressAutoHyphens/>
        <w:spacing w:line="480" w:lineRule="auto"/>
        <w:rPr>
          <w:szCs w:val="20"/>
          <w:lang w:eastAsia="ar-SA"/>
        </w:rPr>
      </w:pPr>
      <w:r w:rsidRPr="00DF1953">
        <w:rPr>
          <w:szCs w:val="20"/>
          <w:lang w:eastAsia="ar-SA"/>
        </w:rPr>
        <w:t>Press included Ron Cole of WATS/WAVR, and Johnny Williams of the Morning Times</w:t>
      </w:r>
    </w:p>
    <w:p w:rsidR="0060734E" w:rsidRDefault="0060734E" w:rsidP="0060734E">
      <w:pPr>
        <w:tabs>
          <w:tab w:val="left" w:pos="0"/>
          <w:tab w:val="left" w:pos="90"/>
          <w:tab w:val="left" w:pos="180"/>
        </w:tabs>
        <w:spacing w:line="480" w:lineRule="auto"/>
        <w:rPr>
          <w:szCs w:val="20"/>
          <w:lang w:eastAsia="ar-SA"/>
        </w:rPr>
      </w:pPr>
      <w:r w:rsidRPr="00DF1953">
        <w:rPr>
          <w:rFonts w:eastAsiaTheme="minorHAnsi"/>
          <w:b/>
          <w:u w:val="single"/>
        </w:rPr>
        <w:t>Public Comments</w:t>
      </w:r>
      <w:r w:rsidRPr="00DF1953">
        <w:rPr>
          <w:rFonts w:eastAsiaTheme="minorHAnsi"/>
          <w:b/>
        </w:rPr>
        <w:t>:</w:t>
      </w:r>
      <w:r w:rsidRPr="00DF1953">
        <w:rPr>
          <w:rFonts w:eastAsiaTheme="minorHAnsi"/>
        </w:rPr>
        <w:t xml:space="preserve">  </w:t>
      </w:r>
      <w:r w:rsidRPr="00DF1953">
        <w:rPr>
          <w:szCs w:val="20"/>
          <w:lang w:eastAsia="ar-SA"/>
        </w:rPr>
        <w:t>Don Merrill, of 5</w:t>
      </w:r>
      <w:r w:rsidR="00DF1953">
        <w:rPr>
          <w:szCs w:val="20"/>
          <w:lang w:eastAsia="ar-SA"/>
        </w:rPr>
        <w:t>3</w:t>
      </w:r>
      <w:r w:rsidRPr="00DF1953">
        <w:rPr>
          <w:szCs w:val="20"/>
          <w:lang w:eastAsia="ar-SA"/>
        </w:rPr>
        <w:t xml:space="preserve">5 Waverly Street, </w:t>
      </w:r>
      <w:r w:rsidR="00DF1953">
        <w:rPr>
          <w:szCs w:val="20"/>
          <w:lang w:eastAsia="ar-SA"/>
        </w:rPr>
        <w:t>stated the granite bench he had donated to Glenwood Cemetery has been destroyed.  He asked the Board to run an ad for a $500 reward to help find the person(s) responsible.  Mr. Merrill stated he would pay the $500.  Mayor Ayres stated he would look into the legality of his request.</w:t>
      </w:r>
    </w:p>
    <w:p w:rsidR="00DF1953" w:rsidRDefault="00DF1953" w:rsidP="0060734E">
      <w:pPr>
        <w:tabs>
          <w:tab w:val="left" w:pos="0"/>
          <w:tab w:val="left" w:pos="90"/>
          <w:tab w:val="left" w:pos="180"/>
        </w:tabs>
        <w:spacing w:line="480" w:lineRule="auto"/>
        <w:rPr>
          <w:szCs w:val="20"/>
          <w:lang w:eastAsia="ar-SA"/>
        </w:rPr>
      </w:pPr>
      <w:r>
        <w:rPr>
          <w:szCs w:val="20"/>
          <w:lang w:eastAsia="ar-SA"/>
        </w:rPr>
        <w:tab/>
      </w:r>
      <w:r>
        <w:rPr>
          <w:szCs w:val="20"/>
          <w:lang w:eastAsia="ar-SA"/>
        </w:rPr>
        <w:tab/>
      </w:r>
      <w:r>
        <w:rPr>
          <w:szCs w:val="20"/>
          <w:lang w:eastAsia="ar-SA"/>
        </w:rPr>
        <w:tab/>
        <w:t>Mr. Merrill</w:t>
      </w:r>
      <w:r w:rsidR="005979E5">
        <w:rPr>
          <w:szCs w:val="20"/>
          <w:lang w:eastAsia="ar-SA"/>
        </w:rPr>
        <w:t xml:space="preserve"> stated he would like to see the Board put a deadline on fixing the property on the corner of Waverly and Hickory Street.  Attorney Keene stated they are in the process of removing the buildings on that property.  Trustee Sinsabaugh stated they are waiting on the asbestos survey.</w:t>
      </w:r>
    </w:p>
    <w:p w:rsidR="005979E5" w:rsidRPr="00DF1953" w:rsidRDefault="005979E5" w:rsidP="0060734E">
      <w:pPr>
        <w:tabs>
          <w:tab w:val="left" w:pos="0"/>
          <w:tab w:val="left" w:pos="90"/>
          <w:tab w:val="left" w:pos="180"/>
        </w:tabs>
        <w:spacing w:line="480" w:lineRule="auto"/>
        <w:rPr>
          <w:szCs w:val="20"/>
          <w:lang w:eastAsia="ar-SA"/>
        </w:rPr>
      </w:pPr>
      <w:r>
        <w:rPr>
          <w:szCs w:val="20"/>
          <w:lang w:eastAsia="ar-SA"/>
        </w:rPr>
        <w:tab/>
      </w:r>
      <w:r>
        <w:rPr>
          <w:szCs w:val="20"/>
          <w:lang w:eastAsia="ar-SA"/>
        </w:rPr>
        <w:tab/>
      </w:r>
      <w:r>
        <w:rPr>
          <w:szCs w:val="20"/>
          <w:lang w:eastAsia="ar-SA"/>
        </w:rPr>
        <w:tab/>
        <w:t xml:space="preserve">Mr. Merrill stated grass, garbage, and building issues are not being enforced.  He wants to see action.  He stated we need better code enforcement. </w:t>
      </w:r>
    </w:p>
    <w:p w:rsidR="005979E5" w:rsidRPr="00940FAE" w:rsidRDefault="0060734E" w:rsidP="005979E5">
      <w:pPr>
        <w:suppressAutoHyphens/>
        <w:spacing w:line="480" w:lineRule="auto"/>
        <w:rPr>
          <w:szCs w:val="20"/>
          <w:lang w:eastAsia="ar-SA"/>
        </w:rPr>
      </w:pPr>
      <w:r w:rsidRPr="005979E5">
        <w:rPr>
          <w:b/>
          <w:u w:val="single"/>
        </w:rPr>
        <w:lastRenderedPageBreak/>
        <w:t>Letters and Communications</w:t>
      </w:r>
      <w:r w:rsidRPr="005979E5">
        <w:rPr>
          <w:b/>
        </w:rPr>
        <w:t>:</w:t>
      </w:r>
      <w:r w:rsidRPr="005979E5">
        <w:t xml:space="preserve">  </w:t>
      </w:r>
      <w:r w:rsidR="005979E5">
        <w:rPr>
          <w:rFonts w:eastAsiaTheme="minorHAnsi"/>
        </w:rPr>
        <w:t>The clerk</w:t>
      </w:r>
      <w:r w:rsidR="005979E5" w:rsidRPr="00081067">
        <w:rPr>
          <w:rFonts w:eastAsiaTheme="minorHAnsi"/>
        </w:rPr>
        <w:t xml:space="preserve"> read a letter from Mary Sobel, of The Red Door, r</w:t>
      </w:r>
      <w:r w:rsidR="005979E5">
        <w:rPr>
          <w:rFonts w:eastAsiaTheme="minorHAnsi"/>
        </w:rPr>
        <w:t>equesting th</w:t>
      </w:r>
      <w:r w:rsidR="00FB359C">
        <w:rPr>
          <w:rFonts w:eastAsiaTheme="minorHAnsi"/>
        </w:rPr>
        <w:t>at</w:t>
      </w:r>
      <w:r w:rsidR="005979E5" w:rsidRPr="00081067">
        <w:rPr>
          <w:rFonts w:eastAsiaTheme="minorHAnsi"/>
        </w:rPr>
        <w:t xml:space="preserve"> Park Avenue</w:t>
      </w:r>
      <w:r w:rsidR="00FB359C">
        <w:rPr>
          <w:rFonts w:eastAsiaTheme="minorHAnsi"/>
        </w:rPr>
        <w:t xml:space="preserve">, from </w:t>
      </w:r>
      <w:r w:rsidR="005979E5" w:rsidRPr="00081067">
        <w:rPr>
          <w:rFonts w:eastAsiaTheme="minorHAnsi"/>
        </w:rPr>
        <w:t xml:space="preserve">Broad Street to </w:t>
      </w:r>
      <w:r w:rsidR="005979E5">
        <w:rPr>
          <w:rFonts w:eastAsiaTheme="minorHAnsi"/>
        </w:rPr>
        <w:t>Depumpo Lane</w:t>
      </w:r>
      <w:r w:rsidR="00FB359C">
        <w:rPr>
          <w:rFonts w:eastAsiaTheme="minorHAnsi"/>
        </w:rPr>
        <w:t>,</w:t>
      </w:r>
      <w:r w:rsidR="005979E5" w:rsidRPr="00081067">
        <w:rPr>
          <w:rFonts w:eastAsiaTheme="minorHAnsi"/>
        </w:rPr>
        <w:t xml:space="preserve"> be closed off on </w:t>
      </w:r>
      <w:r w:rsidR="00FB359C">
        <w:rPr>
          <w:rFonts w:eastAsiaTheme="minorHAnsi"/>
        </w:rPr>
        <w:t>Friday, August 25, 2017</w:t>
      </w:r>
      <w:r w:rsidR="005979E5" w:rsidRPr="00081067">
        <w:rPr>
          <w:rFonts w:eastAsiaTheme="minorHAnsi"/>
        </w:rPr>
        <w:t xml:space="preserve"> between the hours of </w:t>
      </w:r>
      <w:r w:rsidR="00FB359C">
        <w:rPr>
          <w:rFonts w:eastAsiaTheme="minorHAnsi"/>
        </w:rPr>
        <w:t>8:30</w:t>
      </w:r>
      <w:r w:rsidR="005979E5" w:rsidRPr="00081067">
        <w:rPr>
          <w:rFonts w:eastAsiaTheme="minorHAnsi"/>
        </w:rPr>
        <w:t xml:space="preserve"> </w:t>
      </w:r>
      <w:r w:rsidR="00FB359C">
        <w:rPr>
          <w:rFonts w:eastAsiaTheme="minorHAnsi"/>
        </w:rPr>
        <w:t>a</w:t>
      </w:r>
      <w:r w:rsidR="005979E5" w:rsidRPr="00081067">
        <w:rPr>
          <w:rFonts w:eastAsiaTheme="minorHAnsi"/>
        </w:rPr>
        <w:t xml:space="preserve">.m. and </w:t>
      </w:r>
      <w:r w:rsidR="00FB359C">
        <w:rPr>
          <w:rFonts w:eastAsiaTheme="minorHAnsi"/>
        </w:rPr>
        <w:t>10:30</w:t>
      </w:r>
      <w:r w:rsidR="005979E5">
        <w:rPr>
          <w:rFonts w:eastAsiaTheme="minorHAnsi"/>
        </w:rPr>
        <w:t xml:space="preserve"> p.m.  The Red Door will be holding a </w:t>
      </w:r>
      <w:r w:rsidR="00FB359C">
        <w:rPr>
          <w:rFonts w:eastAsiaTheme="minorHAnsi"/>
        </w:rPr>
        <w:t>“Kids Back to School Bash”</w:t>
      </w:r>
      <w:r w:rsidR="009E3F94">
        <w:rPr>
          <w:rFonts w:eastAsiaTheme="minorHAnsi"/>
        </w:rPr>
        <w:t xml:space="preserve"> where they intend to give away approximately 300 backpacks filled with school supplies</w:t>
      </w:r>
      <w:r w:rsidR="005979E5" w:rsidRPr="00081067">
        <w:rPr>
          <w:rFonts w:eastAsiaTheme="minorHAnsi"/>
        </w:rPr>
        <w:t>.</w:t>
      </w:r>
      <w:r w:rsidR="009E3F94">
        <w:rPr>
          <w:rFonts w:eastAsiaTheme="minorHAnsi"/>
        </w:rPr>
        <w:t xml:space="preserve">  In the evening, they will have music and take donations of food for the Red Door Food Pantry.</w:t>
      </w:r>
      <w:r w:rsidR="005979E5" w:rsidRPr="00081067">
        <w:rPr>
          <w:rFonts w:eastAsiaTheme="minorHAnsi"/>
        </w:rPr>
        <w:t xml:space="preserve">  </w:t>
      </w:r>
      <w:r w:rsidR="009E3F94">
        <w:rPr>
          <w:rFonts w:eastAsiaTheme="minorHAnsi"/>
        </w:rPr>
        <w:t>Mayor Ayres recommended Chief Gelatt review the request and bring back at the next meeting.</w:t>
      </w:r>
    </w:p>
    <w:p w:rsidR="0060734E" w:rsidRPr="009E3F94" w:rsidRDefault="0060734E" w:rsidP="0060734E">
      <w:pPr>
        <w:pStyle w:val="p2"/>
        <w:widowControl/>
        <w:spacing w:line="480" w:lineRule="auto"/>
      </w:pPr>
      <w:r w:rsidRPr="009E3F94">
        <w:tab/>
        <w:t xml:space="preserve">The clerk read </w:t>
      </w:r>
      <w:r w:rsidR="009E3F94">
        <w:t>the letter from Waverly Historic Society requesting monetary support from the Village.  Trustee Aronstam stated he felt that the Village shouldn’t be making donations to any organization as they are not an essential service for the village residents.  Attorney Keene stated donations are not allowed by statute with the exception of public libraries and veteran’s organizations.</w:t>
      </w:r>
    </w:p>
    <w:p w:rsidR="0060734E" w:rsidRPr="009E3F94" w:rsidRDefault="0060734E" w:rsidP="0060734E">
      <w:pPr>
        <w:spacing w:line="480" w:lineRule="auto"/>
        <w:rPr>
          <w:rFonts w:eastAsiaTheme="minorHAnsi"/>
        </w:rPr>
      </w:pPr>
      <w:r w:rsidRPr="009E3F94">
        <w:rPr>
          <w:rFonts w:eastAsiaTheme="minorHAnsi"/>
          <w:b/>
          <w:u w:val="single"/>
        </w:rPr>
        <w:t>Approval of Minutes</w:t>
      </w:r>
      <w:r w:rsidRPr="009E3F94">
        <w:rPr>
          <w:rFonts w:eastAsiaTheme="minorHAnsi"/>
          <w:b/>
        </w:rPr>
        <w:t xml:space="preserve">:  </w:t>
      </w:r>
      <w:r w:rsidRPr="009E3F94">
        <w:rPr>
          <w:rFonts w:eastAsiaTheme="minorHAnsi"/>
        </w:rPr>
        <w:t xml:space="preserve">Trustee Sinsabaugh moved to approve the Minutes of </w:t>
      </w:r>
      <w:r w:rsidR="009E3F94" w:rsidRPr="009E3F94">
        <w:rPr>
          <w:rFonts w:eastAsiaTheme="minorHAnsi"/>
        </w:rPr>
        <w:t>April 11</w:t>
      </w:r>
      <w:r w:rsidRPr="009E3F94">
        <w:rPr>
          <w:rFonts w:eastAsiaTheme="minorHAnsi"/>
        </w:rPr>
        <w:t xml:space="preserve">, and April </w:t>
      </w:r>
      <w:r w:rsidR="009E3F94" w:rsidRPr="009E3F94">
        <w:rPr>
          <w:rFonts w:eastAsiaTheme="minorHAnsi"/>
        </w:rPr>
        <w:t>25</w:t>
      </w:r>
      <w:r w:rsidRPr="009E3F94">
        <w:rPr>
          <w:rFonts w:eastAsiaTheme="minorHAnsi"/>
        </w:rPr>
        <w:t>, 2017 as presented.  Trustee Uhl seconded the motion, which carried unanimously.</w:t>
      </w:r>
    </w:p>
    <w:p w:rsidR="0060734E" w:rsidRPr="009E3F94" w:rsidRDefault="0060734E" w:rsidP="0060734E">
      <w:pPr>
        <w:spacing w:line="480" w:lineRule="auto"/>
        <w:rPr>
          <w:rFonts w:eastAsiaTheme="minorHAnsi"/>
        </w:rPr>
      </w:pPr>
      <w:r w:rsidRPr="009E3F94">
        <w:rPr>
          <w:rFonts w:eastAsiaTheme="minorHAnsi"/>
          <w:b/>
          <w:u w:val="single"/>
        </w:rPr>
        <w:t>Department Reports</w:t>
      </w:r>
      <w:r w:rsidRPr="009E3F94">
        <w:rPr>
          <w:rFonts w:eastAsiaTheme="minorHAnsi"/>
          <w:b/>
        </w:rPr>
        <w:t>:</w:t>
      </w:r>
      <w:r w:rsidRPr="009E3F94">
        <w:rPr>
          <w:rFonts w:eastAsiaTheme="minorHAnsi"/>
        </w:rPr>
        <w:t xml:space="preserve">  The clerk submitted a reports from the Code Enforcement, and the </w:t>
      </w:r>
      <w:r w:rsidR="009E3F94" w:rsidRPr="009E3F94">
        <w:rPr>
          <w:rFonts w:eastAsiaTheme="minorHAnsi"/>
        </w:rPr>
        <w:t>Recreation</w:t>
      </w:r>
      <w:r w:rsidRPr="009E3F94">
        <w:rPr>
          <w:rFonts w:eastAsiaTheme="minorHAnsi"/>
        </w:rPr>
        <w:t>.</w:t>
      </w:r>
    </w:p>
    <w:p w:rsidR="0060734E" w:rsidRPr="001F4EEE" w:rsidRDefault="0060734E" w:rsidP="0060734E">
      <w:pPr>
        <w:pStyle w:val="WW-PlainText"/>
        <w:spacing w:line="480" w:lineRule="auto"/>
        <w:rPr>
          <w:rFonts w:ascii="Times New Roman" w:hAnsi="Times New Roman"/>
          <w:sz w:val="24"/>
        </w:rPr>
      </w:pPr>
      <w:r w:rsidRPr="001F4EEE">
        <w:rPr>
          <w:rFonts w:ascii="Times New Roman" w:hAnsi="Times New Roman"/>
          <w:b/>
          <w:bCs/>
          <w:sz w:val="24"/>
          <w:u w:val="single"/>
        </w:rPr>
        <w:t>Treasurer's Report</w:t>
      </w:r>
      <w:r w:rsidRPr="001F4EEE">
        <w:rPr>
          <w:rFonts w:ascii="Times New Roman" w:hAnsi="Times New Roman"/>
          <w:b/>
          <w:bCs/>
          <w:sz w:val="24"/>
        </w:rPr>
        <w:t xml:space="preserve">:  </w:t>
      </w:r>
      <w:r w:rsidRPr="001F4EEE">
        <w:rPr>
          <w:rFonts w:ascii="Times New Roman" w:hAnsi="Times New Roman"/>
          <w:sz w:val="24"/>
        </w:rPr>
        <w:t xml:space="preserve">Clerk Treasurer Wood presented the following reports with documentation:  </w:t>
      </w:r>
    </w:p>
    <w:p w:rsidR="0060734E" w:rsidRPr="001F4EEE" w:rsidRDefault="0060734E" w:rsidP="0060734E">
      <w:pPr>
        <w:pStyle w:val="WW-PlainText"/>
        <w:rPr>
          <w:rFonts w:ascii="Times New Roman" w:hAnsi="Times New Roman"/>
          <w:sz w:val="24"/>
        </w:rPr>
      </w:pPr>
      <w:r w:rsidRPr="001F4EEE">
        <w:rPr>
          <w:rFonts w:ascii="Times New Roman" w:hAnsi="Times New Roman"/>
          <w:sz w:val="24"/>
        </w:rPr>
        <w:t xml:space="preserve">General Fund </w:t>
      </w:r>
      <w:r w:rsidR="009E3F94" w:rsidRPr="001F4EEE">
        <w:rPr>
          <w:rFonts w:ascii="Times New Roman" w:hAnsi="Times New Roman"/>
          <w:sz w:val="24"/>
        </w:rPr>
        <w:t>4</w:t>
      </w:r>
      <w:r w:rsidRPr="001F4EEE">
        <w:rPr>
          <w:rFonts w:ascii="Times New Roman" w:hAnsi="Times New Roman"/>
          <w:sz w:val="24"/>
        </w:rPr>
        <w:t>/1/17 –</w:t>
      </w:r>
      <w:r w:rsidR="009E3F94" w:rsidRPr="001F4EEE">
        <w:rPr>
          <w:rFonts w:ascii="Times New Roman" w:hAnsi="Times New Roman"/>
          <w:sz w:val="24"/>
        </w:rPr>
        <w:t xml:space="preserve"> 4</w:t>
      </w:r>
      <w:r w:rsidRPr="001F4EEE">
        <w:rPr>
          <w:rFonts w:ascii="Times New Roman" w:hAnsi="Times New Roman"/>
          <w:sz w:val="24"/>
        </w:rPr>
        <w:t>/</w:t>
      </w:r>
      <w:r w:rsidR="009E3F94" w:rsidRPr="001F4EEE">
        <w:rPr>
          <w:rFonts w:ascii="Times New Roman" w:hAnsi="Times New Roman"/>
          <w:sz w:val="24"/>
        </w:rPr>
        <w:t>30</w:t>
      </w:r>
      <w:r w:rsidRPr="001F4EEE">
        <w:rPr>
          <w:rFonts w:ascii="Times New Roman" w:hAnsi="Times New Roman"/>
          <w:sz w:val="24"/>
        </w:rPr>
        <w:t>/17</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60734E" w:rsidRPr="001F4EEE" w:rsidTr="0060734E">
        <w:tc>
          <w:tcPr>
            <w:tcW w:w="2430" w:type="dxa"/>
            <w:tcBorders>
              <w:top w:val="single" w:sz="4" w:space="0" w:color="auto"/>
              <w:left w:val="single" w:sz="4" w:space="0" w:color="auto"/>
              <w:bottom w:val="single" w:sz="4" w:space="0" w:color="auto"/>
              <w:right w:val="single" w:sz="4" w:space="0" w:color="auto"/>
            </w:tcBorders>
          </w:tcPr>
          <w:p w:rsidR="0060734E" w:rsidRPr="001F4EEE" w:rsidRDefault="0060734E" w:rsidP="0060734E">
            <w:pPr>
              <w:pStyle w:val="WW-PlainText"/>
              <w:rPr>
                <w:rFonts w:ascii="Times New Roman" w:hAnsi="Times New Roman"/>
                <w:sz w:val="24"/>
              </w:rPr>
            </w:pPr>
            <w:r w:rsidRPr="001F4EEE">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60734E" w:rsidRPr="001F4EEE" w:rsidRDefault="001F4EEE" w:rsidP="0060734E">
            <w:pPr>
              <w:pStyle w:val="WW-PlainText"/>
              <w:jc w:val="right"/>
              <w:rPr>
                <w:rFonts w:ascii="Times New Roman" w:hAnsi="Times New Roman"/>
                <w:sz w:val="24"/>
              </w:rPr>
            </w:pPr>
            <w:r w:rsidRPr="001F4EEE">
              <w:rPr>
                <w:rFonts w:ascii="Times New Roman" w:hAnsi="Times New Roman"/>
                <w:sz w:val="24"/>
              </w:rPr>
              <w:t>429,698.14</w:t>
            </w:r>
          </w:p>
        </w:tc>
        <w:tc>
          <w:tcPr>
            <w:tcW w:w="2598" w:type="dxa"/>
            <w:tcBorders>
              <w:top w:val="single" w:sz="4" w:space="0" w:color="auto"/>
              <w:left w:val="single" w:sz="4" w:space="0" w:color="auto"/>
              <w:bottom w:val="single" w:sz="4" w:space="0" w:color="auto"/>
              <w:right w:val="single" w:sz="4" w:space="0" w:color="auto"/>
            </w:tcBorders>
          </w:tcPr>
          <w:p w:rsidR="0060734E" w:rsidRPr="001F4EEE" w:rsidRDefault="0060734E" w:rsidP="0060734E">
            <w:pPr>
              <w:pStyle w:val="WW-PlainText"/>
              <w:rPr>
                <w:rFonts w:ascii="Times New Roman" w:hAnsi="Times New Roman"/>
                <w:sz w:val="24"/>
              </w:rPr>
            </w:pPr>
            <w:r w:rsidRPr="001F4EEE">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rsidR="0060734E" w:rsidRPr="001F4EEE" w:rsidRDefault="001F4EEE" w:rsidP="0060734E">
            <w:pPr>
              <w:pStyle w:val="WW-PlainText"/>
              <w:jc w:val="right"/>
              <w:rPr>
                <w:rFonts w:ascii="Times New Roman" w:hAnsi="Times New Roman"/>
                <w:sz w:val="24"/>
              </w:rPr>
            </w:pPr>
            <w:r w:rsidRPr="001F4EEE">
              <w:rPr>
                <w:rFonts w:ascii="Times New Roman" w:hAnsi="Times New Roman"/>
                <w:sz w:val="24"/>
              </w:rPr>
              <w:t>44,609.08</w:t>
            </w:r>
          </w:p>
        </w:tc>
      </w:tr>
      <w:tr w:rsidR="0060734E" w:rsidRPr="001F4EEE" w:rsidTr="0060734E">
        <w:trPr>
          <w:trHeight w:val="242"/>
        </w:trPr>
        <w:tc>
          <w:tcPr>
            <w:tcW w:w="2430" w:type="dxa"/>
            <w:tcBorders>
              <w:top w:val="single" w:sz="4" w:space="0" w:color="auto"/>
              <w:left w:val="single" w:sz="4" w:space="0" w:color="auto"/>
              <w:bottom w:val="single" w:sz="4" w:space="0" w:color="auto"/>
              <w:right w:val="single" w:sz="4" w:space="0" w:color="auto"/>
            </w:tcBorders>
          </w:tcPr>
          <w:p w:rsidR="0060734E" w:rsidRPr="001F4EEE" w:rsidRDefault="0060734E" w:rsidP="0060734E">
            <w:pPr>
              <w:pStyle w:val="WW-PlainText"/>
              <w:rPr>
                <w:rFonts w:ascii="Times New Roman" w:hAnsi="Times New Roman"/>
                <w:sz w:val="24"/>
              </w:rPr>
            </w:pPr>
            <w:r w:rsidRPr="001F4EEE">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60734E" w:rsidRPr="001F4EEE" w:rsidRDefault="001F4EEE" w:rsidP="0060734E">
            <w:pPr>
              <w:pStyle w:val="WW-PlainText"/>
              <w:jc w:val="right"/>
              <w:rPr>
                <w:rFonts w:ascii="Times New Roman" w:hAnsi="Times New Roman"/>
                <w:sz w:val="24"/>
              </w:rPr>
            </w:pPr>
            <w:r w:rsidRPr="001F4EEE">
              <w:rPr>
                <w:rFonts w:ascii="Times New Roman" w:hAnsi="Times New Roman"/>
                <w:sz w:val="24"/>
              </w:rPr>
              <w:t>249,333.15</w:t>
            </w:r>
          </w:p>
        </w:tc>
        <w:tc>
          <w:tcPr>
            <w:tcW w:w="2598" w:type="dxa"/>
            <w:tcBorders>
              <w:top w:val="single" w:sz="4" w:space="0" w:color="auto"/>
              <w:left w:val="single" w:sz="4" w:space="0" w:color="auto"/>
              <w:bottom w:val="single" w:sz="4" w:space="0" w:color="auto"/>
              <w:right w:val="single" w:sz="4" w:space="0" w:color="auto"/>
            </w:tcBorders>
          </w:tcPr>
          <w:p w:rsidR="0060734E" w:rsidRPr="001F4EEE" w:rsidRDefault="0060734E" w:rsidP="0060734E">
            <w:pPr>
              <w:pStyle w:val="WW-PlainText"/>
              <w:rPr>
                <w:rFonts w:ascii="Times New Roman" w:hAnsi="Times New Roman"/>
                <w:sz w:val="24"/>
              </w:rPr>
            </w:pPr>
            <w:r w:rsidRPr="001F4EEE">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rsidR="0060734E" w:rsidRPr="001F4EEE" w:rsidRDefault="001F4EEE" w:rsidP="0060734E">
            <w:pPr>
              <w:pStyle w:val="WW-PlainText"/>
              <w:jc w:val="right"/>
              <w:rPr>
                <w:rFonts w:ascii="Times New Roman" w:hAnsi="Times New Roman"/>
                <w:sz w:val="24"/>
              </w:rPr>
            </w:pPr>
            <w:r w:rsidRPr="001F4EEE">
              <w:rPr>
                <w:rFonts w:ascii="Times New Roman" w:hAnsi="Times New Roman"/>
                <w:sz w:val="24"/>
              </w:rPr>
              <w:t>2,688,808.92</w:t>
            </w:r>
          </w:p>
        </w:tc>
      </w:tr>
      <w:tr w:rsidR="0060734E" w:rsidRPr="001F4EEE" w:rsidTr="0060734E">
        <w:tc>
          <w:tcPr>
            <w:tcW w:w="2430" w:type="dxa"/>
            <w:tcBorders>
              <w:top w:val="single" w:sz="4" w:space="0" w:color="auto"/>
              <w:left w:val="single" w:sz="4" w:space="0" w:color="auto"/>
              <w:bottom w:val="single" w:sz="4" w:space="0" w:color="auto"/>
              <w:right w:val="single" w:sz="4" w:space="0" w:color="auto"/>
            </w:tcBorders>
          </w:tcPr>
          <w:p w:rsidR="0060734E" w:rsidRPr="001F4EEE" w:rsidRDefault="0060734E" w:rsidP="0060734E">
            <w:pPr>
              <w:pStyle w:val="WW-PlainText"/>
              <w:rPr>
                <w:rFonts w:ascii="Times New Roman" w:hAnsi="Times New Roman"/>
                <w:sz w:val="24"/>
              </w:rPr>
            </w:pPr>
            <w:r w:rsidRPr="001F4EEE">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60734E" w:rsidRPr="001F4EEE" w:rsidRDefault="001F4EEE" w:rsidP="0060734E">
            <w:pPr>
              <w:pStyle w:val="WW-PlainText"/>
              <w:jc w:val="right"/>
              <w:rPr>
                <w:rFonts w:ascii="Times New Roman" w:hAnsi="Times New Roman"/>
                <w:sz w:val="24"/>
              </w:rPr>
            </w:pPr>
            <w:r w:rsidRPr="001F4EEE">
              <w:rPr>
                <w:rFonts w:ascii="Times New Roman" w:hAnsi="Times New Roman"/>
                <w:sz w:val="24"/>
              </w:rPr>
              <w:t>217,309.51</w:t>
            </w:r>
          </w:p>
        </w:tc>
        <w:tc>
          <w:tcPr>
            <w:tcW w:w="2598" w:type="dxa"/>
            <w:tcBorders>
              <w:top w:val="single" w:sz="4" w:space="0" w:color="auto"/>
              <w:left w:val="single" w:sz="4" w:space="0" w:color="auto"/>
              <w:bottom w:val="single" w:sz="4" w:space="0" w:color="auto"/>
              <w:right w:val="single" w:sz="4" w:space="0" w:color="auto"/>
            </w:tcBorders>
          </w:tcPr>
          <w:p w:rsidR="0060734E" w:rsidRPr="001F4EEE" w:rsidRDefault="0060734E" w:rsidP="0060734E">
            <w:pPr>
              <w:pStyle w:val="WW-PlainText"/>
              <w:rPr>
                <w:rFonts w:ascii="Times New Roman" w:hAnsi="Times New Roman"/>
                <w:sz w:val="24"/>
              </w:rPr>
            </w:pPr>
            <w:r w:rsidRPr="001F4EEE">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rsidR="0060734E" w:rsidRPr="001F4EEE" w:rsidRDefault="001F4EEE" w:rsidP="0060734E">
            <w:pPr>
              <w:pStyle w:val="WW-PlainText"/>
              <w:jc w:val="right"/>
              <w:rPr>
                <w:rFonts w:ascii="Times New Roman" w:hAnsi="Times New Roman"/>
                <w:sz w:val="24"/>
              </w:rPr>
            </w:pPr>
            <w:r w:rsidRPr="001F4EEE">
              <w:rPr>
                <w:rFonts w:ascii="Times New Roman" w:hAnsi="Times New Roman"/>
                <w:sz w:val="24"/>
              </w:rPr>
              <w:t>205,497.87</w:t>
            </w:r>
          </w:p>
        </w:tc>
      </w:tr>
      <w:tr w:rsidR="0060734E" w:rsidRPr="001F4EEE" w:rsidTr="0060734E">
        <w:trPr>
          <w:trHeight w:val="305"/>
        </w:trPr>
        <w:tc>
          <w:tcPr>
            <w:tcW w:w="2430" w:type="dxa"/>
            <w:tcBorders>
              <w:top w:val="single" w:sz="4" w:space="0" w:color="auto"/>
              <w:left w:val="single" w:sz="4" w:space="0" w:color="auto"/>
              <w:bottom w:val="single" w:sz="4" w:space="0" w:color="auto"/>
              <w:right w:val="single" w:sz="4" w:space="0" w:color="auto"/>
            </w:tcBorders>
          </w:tcPr>
          <w:p w:rsidR="0060734E" w:rsidRPr="001F4EEE" w:rsidRDefault="0060734E" w:rsidP="0060734E">
            <w:pPr>
              <w:pStyle w:val="WW-PlainText"/>
              <w:rPr>
                <w:rFonts w:ascii="Times New Roman" w:hAnsi="Times New Roman"/>
                <w:sz w:val="24"/>
              </w:rPr>
            </w:pPr>
            <w:r w:rsidRPr="001F4EEE">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60734E" w:rsidRPr="001F4EEE" w:rsidRDefault="001F4EEE" w:rsidP="0060734E">
            <w:pPr>
              <w:pStyle w:val="WW-PlainText"/>
              <w:jc w:val="right"/>
              <w:rPr>
                <w:rFonts w:ascii="Times New Roman" w:hAnsi="Times New Roman"/>
                <w:sz w:val="24"/>
              </w:rPr>
            </w:pPr>
            <w:r w:rsidRPr="001F4EEE">
              <w:rPr>
                <w:rFonts w:ascii="Times New Roman" w:hAnsi="Times New Roman"/>
                <w:sz w:val="24"/>
              </w:rPr>
              <w:t>461,721.78</w:t>
            </w:r>
          </w:p>
        </w:tc>
        <w:tc>
          <w:tcPr>
            <w:tcW w:w="2598" w:type="dxa"/>
            <w:tcBorders>
              <w:top w:val="single" w:sz="4" w:space="0" w:color="auto"/>
              <w:left w:val="single" w:sz="4" w:space="0" w:color="auto"/>
              <w:bottom w:val="single" w:sz="4" w:space="0" w:color="auto"/>
              <w:right w:val="single" w:sz="4" w:space="0" w:color="auto"/>
            </w:tcBorders>
          </w:tcPr>
          <w:p w:rsidR="0060734E" w:rsidRPr="001F4EEE" w:rsidRDefault="0060734E" w:rsidP="0060734E">
            <w:pPr>
              <w:pStyle w:val="WW-PlainText"/>
              <w:rPr>
                <w:rFonts w:ascii="Times New Roman" w:hAnsi="Times New Roman"/>
                <w:sz w:val="24"/>
              </w:rPr>
            </w:pPr>
            <w:r w:rsidRPr="001F4EEE">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rsidR="0060734E" w:rsidRPr="001F4EEE" w:rsidRDefault="001F4EEE" w:rsidP="0060734E">
            <w:pPr>
              <w:pStyle w:val="WW-PlainText"/>
              <w:jc w:val="right"/>
              <w:rPr>
                <w:rFonts w:ascii="Times New Roman" w:hAnsi="Times New Roman"/>
                <w:sz w:val="24"/>
              </w:rPr>
            </w:pPr>
            <w:r w:rsidRPr="001F4EEE">
              <w:rPr>
                <w:rFonts w:ascii="Times New Roman" w:hAnsi="Times New Roman"/>
                <w:sz w:val="24"/>
              </w:rPr>
              <w:t>2,619,893.81</w:t>
            </w:r>
          </w:p>
        </w:tc>
      </w:tr>
    </w:tbl>
    <w:p w:rsidR="0060734E" w:rsidRPr="001F4EEE" w:rsidRDefault="0060734E" w:rsidP="0060734E">
      <w:pPr>
        <w:pStyle w:val="WW-PlainText"/>
        <w:ind w:firstLine="720"/>
        <w:rPr>
          <w:rFonts w:ascii="Times New Roman" w:hAnsi="Times New Roman"/>
          <w:sz w:val="24"/>
        </w:rPr>
      </w:pPr>
      <w:r w:rsidRPr="001F4EEE">
        <w:rPr>
          <w:rFonts w:ascii="Times New Roman" w:hAnsi="Times New Roman"/>
          <w:sz w:val="24"/>
        </w:rPr>
        <w:t>*Ge</w:t>
      </w:r>
      <w:r w:rsidR="001F4EEE" w:rsidRPr="001F4EEE">
        <w:rPr>
          <w:rFonts w:ascii="Times New Roman" w:hAnsi="Times New Roman"/>
          <w:sz w:val="24"/>
        </w:rPr>
        <w:t>neral Capital Reserve Fund, $84,409.28</w:t>
      </w:r>
    </w:p>
    <w:p w:rsidR="0060734E" w:rsidRPr="001F4EEE" w:rsidRDefault="0060734E" w:rsidP="0060734E">
      <w:pPr>
        <w:pStyle w:val="WW-PlainText"/>
        <w:ind w:firstLine="720"/>
        <w:rPr>
          <w:rFonts w:ascii="Times New Roman" w:hAnsi="Times New Roman"/>
          <w:sz w:val="24"/>
        </w:rPr>
      </w:pPr>
      <w:r w:rsidRPr="001F4EEE">
        <w:rPr>
          <w:rFonts w:ascii="Times New Roman" w:hAnsi="Times New Roman"/>
          <w:sz w:val="24"/>
        </w:rPr>
        <w:t>*Cu</w:t>
      </w:r>
      <w:r w:rsidR="001F4EEE" w:rsidRPr="001F4EEE">
        <w:rPr>
          <w:rFonts w:ascii="Times New Roman" w:hAnsi="Times New Roman"/>
          <w:sz w:val="24"/>
        </w:rPr>
        <w:t>rrent Estimated Fund Balance $862,668.51</w:t>
      </w:r>
    </w:p>
    <w:p w:rsidR="0060734E" w:rsidRPr="0060734E" w:rsidRDefault="0060734E" w:rsidP="0060734E">
      <w:pPr>
        <w:pStyle w:val="WW-PlainText"/>
        <w:rPr>
          <w:rFonts w:ascii="Times New Roman" w:hAnsi="Times New Roman"/>
          <w:sz w:val="24"/>
          <w:highlight w:val="yellow"/>
        </w:rPr>
      </w:pPr>
    </w:p>
    <w:p w:rsidR="0060734E" w:rsidRPr="001F4EEE" w:rsidRDefault="0060734E" w:rsidP="0060734E">
      <w:pPr>
        <w:pStyle w:val="WW-PlainText"/>
        <w:rPr>
          <w:rFonts w:ascii="Times New Roman" w:hAnsi="Times New Roman"/>
          <w:sz w:val="24"/>
        </w:rPr>
      </w:pPr>
      <w:r w:rsidRPr="001F4EEE">
        <w:rPr>
          <w:rFonts w:ascii="Times New Roman" w:hAnsi="Times New Roman"/>
          <w:sz w:val="24"/>
        </w:rPr>
        <w:t xml:space="preserve">Cemetery Fund </w:t>
      </w:r>
      <w:r w:rsidR="009E3F94" w:rsidRPr="001F4EEE">
        <w:rPr>
          <w:rFonts w:ascii="Times New Roman" w:hAnsi="Times New Roman"/>
          <w:sz w:val="24"/>
        </w:rPr>
        <w:t>4/1/17 – 4/30/17</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60734E" w:rsidRPr="001F4EEE" w:rsidTr="0060734E">
        <w:tc>
          <w:tcPr>
            <w:tcW w:w="2430" w:type="dxa"/>
            <w:tcBorders>
              <w:top w:val="single" w:sz="4" w:space="0" w:color="auto"/>
              <w:left w:val="single" w:sz="4" w:space="0" w:color="auto"/>
              <w:bottom w:val="single" w:sz="4" w:space="0" w:color="auto"/>
              <w:right w:val="single" w:sz="4" w:space="0" w:color="auto"/>
            </w:tcBorders>
          </w:tcPr>
          <w:p w:rsidR="0060734E" w:rsidRPr="001F4EEE" w:rsidRDefault="0060734E" w:rsidP="0060734E">
            <w:pPr>
              <w:pStyle w:val="WW-PlainText"/>
              <w:rPr>
                <w:rFonts w:ascii="Times New Roman" w:hAnsi="Times New Roman"/>
                <w:sz w:val="24"/>
              </w:rPr>
            </w:pPr>
            <w:r w:rsidRPr="001F4EEE">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60734E" w:rsidRPr="001F4EEE" w:rsidRDefault="001F4EEE" w:rsidP="0060734E">
            <w:pPr>
              <w:pStyle w:val="WW-PlainText"/>
              <w:jc w:val="right"/>
              <w:rPr>
                <w:rFonts w:ascii="Times New Roman" w:hAnsi="Times New Roman"/>
                <w:sz w:val="24"/>
              </w:rPr>
            </w:pPr>
            <w:r w:rsidRPr="001F4EEE">
              <w:rPr>
                <w:rFonts w:ascii="Times New Roman" w:hAnsi="Times New Roman"/>
                <w:sz w:val="24"/>
              </w:rPr>
              <w:t>14,957.92</w:t>
            </w:r>
          </w:p>
        </w:tc>
        <w:tc>
          <w:tcPr>
            <w:tcW w:w="2598" w:type="dxa"/>
            <w:tcBorders>
              <w:top w:val="single" w:sz="4" w:space="0" w:color="auto"/>
              <w:left w:val="single" w:sz="4" w:space="0" w:color="auto"/>
              <w:bottom w:val="single" w:sz="4" w:space="0" w:color="auto"/>
              <w:right w:val="single" w:sz="4" w:space="0" w:color="auto"/>
            </w:tcBorders>
          </w:tcPr>
          <w:p w:rsidR="0060734E" w:rsidRPr="001F4EEE" w:rsidRDefault="0060734E" w:rsidP="0060734E">
            <w:pPr>
              <w:pStyle w:val="WW-PlainText"/>
              <w:rPr>
                <w:rFonts w:ascii="Times New Roman" w:hAnsi="Times New Roman"/>
                <w:sz w:val="24"/>
              </w:rPr>
            </w:pPr>
            <w:r w:rsidRPr="001F4EEE">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rsidR="0060734E" w:rsidRPr="001F4EEE" w:rsidRDefault="001F4EEE" w:rsidP="0060734E">
            <w:pPr>
              <w:pStyle w:val="WW-PlainText"/>
              <w:jc w:val="right"/>
              <w:rPr>
                <w:rFonts w:ascii="Times New Roman" w:hAnsi="Times New Roman"/>
                <w:sz w:val="24"/>
              </w:rPr>
            </w:pPr>
            <w:r w:rsidRPr="001F4EEE">
              <w:rPr>
                <w:rFonts w:ascii="Times New Roman" w:hAnsi="Times New Roman"/>
                <w:sz w:val="24"/>
              </w:rPr>
              <w:t>1,708.32</w:t>
            </w:r>
          </w:p>
        </w:tc>
      </w:tr>
      <w:tr w:rsidR="0060734E" w:rsidRPr="001F4EEE" w:rsidTr="0060734E">
        <w:trPr>
          <w:trHeight w:val="242"/>
        </w:trPr>
        <w:tc>
          <w:tcPr>
            <w:tcW w:w="2430" w:type="dxa"/>
            <w:tcBorders>
              <w:top w:val="single" w:sz="4" w:space="0" w:color="auto"/>
              <w:left w:val="single" w:sz="4" w:space="0" w:color="auto"/>
              <w:bottom w:val="single" w:sz="4" w:space="0" w:color="auto"/>
              <w:right w:val="single" w:sz="4" w:space="0" w:color="auto"/>
            </w:tcBorders>
          </w:tcPr>
          <w:p w:rsidR="0060734E" w:rsidRPr="001F4EEE" w:rsidRDefault="0060734E" w:rsidP="0060734E">
            <w:pPr>
              <w:pStyle w:val="WW-PlainText"/>
              <w:rPr>
                <w:rFonts w:ascii="Times New Roman" w:hAnsi="Times New Roman"/>
                <w:sz w:val="24"/>
              </w:rPr>
            </w:pPr>
            <w:r w:rsidRPr="001F4EEE">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60734E" w:rsidRPr="001F4EEE" w:rsidRDefault="001F4EEE" w:rsidP="0060734E">
            <w:pPr>
              <w:pStyle w:val="WW-PlainText"/>
              <w:jc w:val="right"/>
              <w:rPr>
                <w:rFonts w:ascii="Times New Roman" w:hAnsi="Times New Roman"/>
                <w:sz w:val="24"/>
              </w:rPr>
            </w:pPr>
            <w:r w:rsidRPr="001F4EEE">
              <w:rPr>
                <w:rFonts w:ascii="Times New Roman" w:hAnsi="Times New Roman"/>
                <w:sz w:val="24"/>
              </w:rPr>
              <w:t>1,700.59</w:t>
            </w:r>
          </w:p>
        </w:tc>
        <w:tc>
          <w:tcPr>
            <w:tcW w:w="2598" w:type="dxa"/>
            <w:tcBorders>
              <w:top w:val="single" w:sz="4" w:space="0" w:color="auto"/>
              <w:left w:val="single" w:sz="4" w:space="0" w:color="auto"/>
              <w:bottom w:val="single" w:sz="4" w:space="0" w:color="auto"/>
              <w:right w:val="single" w:sz="4" w:space="0" w:color="auto"/>
            </w:tcBorders>
          </w:tcPr>
          <w:p w:rsidR="0060734E" w:rsidRPr="001F4EEE" w:rsidRDefault="0060734E" w:rsidP="0060734E">
            <w:pPr>
              <w:pStyle w:val="WW-PlainText"/>
              <w:rPr>
                <w:rFonts w:ascii="Times New Roman" w:hAnsi="Times New Roman"/>
                <w:sz w:val="24"/>
              </w:rPr>
            </w:pPr>
            <w:r w:rsidRPr="001F4EEE">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rsidR="0060734E" w:rsidRPr="001F4EEE" w:rsidRDefault="001F4EEE" w:rsidP="0060734E">
            <w:pPr>
              <w:pStyle w:val="WW-PlainText"/>
              <w:jc w:val="right"/>
              <w:rPr>
                <w:rFonts w:ascii="Times New Roman" w:hAnsi="Times New Roman"/>
                <w:sz w:val="24"/>
              </w:rPr>
            </w:pPr>
            <w:r w:rsidRPr="001F4EEE">
              <w:rPr>
                <w:rFonts w:ascii="Times New Roman" w:hAnsi="Times New Roman"/>
                <w:sz w:val="24"/>
              </w:rPr>
              <w:t>48,524.95</w:t>
            </w:r>
          </w:p>
        </w:tc>
      </w:tr>
      <w:tr w:rsidR="0060734E" w:rsidRPr="001F4EEE" w:rsidTr="0060734E">
        <w:tc>
          <w:tcPr>
            <w:tcW w:w="2430" w:type="dxa"/>
            <w:tcBorders>
              <w:top w:val="single" w:sz="4" w:space="0" w:color="auto"/>
              <w:left w:val="single" w:sz="4" w:space="0" w:color="auto"/>
              <w:bottom w:val="single" w:sz="4" w:space="0" w:color="auto"/>
              <w:right w:val="single" w:sz="4" w:space="0" w:color="auto"/>
            </w:tcBorders>
          </w:tcPr>
          <w:p w:rsidR="0060734E" w:rsidRPr="001F4EEE" w:rsidRDefault="0060734E" w:rsidP="0060734E">
            <w:pPr>
              <w:pStyle w:val="WW-PlainText"/>
              <w:rPr>
                <w:rFonts w:ascii="Times New Roman" w:hAnsi="Times New Roman"/>
                <w:sz w:val="24"/>
              </w:rPr>
            </w:pPr>
            <w:r w:rsidRPr="001F4EEE">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60734E" w:rsidRPr="001F4EEE" w:rsidRDefault="001F4EEE" w:rsidP="0060734E">
            <w:pPr>
              <w:pStyle w:val="WW-PlainText"/>
              <w:jc w:val="right"/>
              <w:rPr>
                <w:rFonts w:ascii="Times New Roman" w:hAnsi="Times New Roman"/>
                <w:sz w:val="24"/>
              </w:rPr>
            </w:pPr>
            <w:r w:rsidRPr="001F4EEE">
              <w:rPr>
                <w:rFonts w:ascii="Times New Roman" w:hAnsi="Times New Roman"/>
                <w:sz w:val="24"/>
              </w:rPr>
              <w:t>471.83</w:t>
            </w:r>
          </w:p>
        </w:tc>
        <w:tc>
          <w:tcPr>
            <w:tcW w:w="2598" w:type="dxa"/>
            <w:tcBorders>
              <w:top w:val="single" w:sz="4" w:space="0" w:color="auto"/>
              <w:left w:val="single" w:sz="4" w:space="0" w:color="auto"/>
              <w:bottom w:val="single" w:sz="4" w:space="0" w:color="auto"/>
              <w:right w:val="single" w:sz="4" w:space="0" w:color="auto"/>
            </w:tcBorders>
          </w:tcPr>
          <w:p w:rsidR="0060734E" w:rsidRPr="001F4EEE" w:rsidRDefault="0060734E" w:rsidP="0060734E">
            <w:pPr>
              <w:pStyle w:val="WW-PlainText"/>
              <w:rPr>
                <w:rFonts w:ascii="Times New Roman" w:hAnsi="Times New Roman"/>
                <w:sz w:val="24"/>
              </w:rPr>
            </w:pPr>
            <w:r w:rsidRPr="001F4EEE">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rsidR="0060734E" w:rsidRPr="001F4EEE" w:rsidRDefault="001F4EEE" w:rsidP="0060734E">
            <w:pPr>
              <w:pStyle w:val="WW-PlainText"/>
              <w:jc w:val="right"/>
              <w:rPr>
                <w:rFonts w:ascii="Times New Roman" w:hAnsi="Times New Roman"/>
                <w:sz w:val="24"/>
              </w:rPr>
            </w:pPr>
            <w:r w:rsidRPr="001F4EEE">
              <w:rPr>
                <w:rFonts w:ascii="Times New Roman" w:hAnsi="Times New Roman"/>
                <w:sz w:val="24"/>
              </w:rPr>
              <w:t>471.83</w:t>
            </w:r>
          </w:p>
        </w:tc>
      </w:tr>
      <w:tr w:rsidR="0060734E" w:rsidRPr="001F4EEE" w:rsidTr="0060734E">
        <w:trPr>
          <w:trHeight w:val="305"/>
        </w:trPr>
        <w:tc>
          <w:tcPr>
            <w:tcW w:w="2430" w:type="dxa"/>
            <w:tcBorders>
              <w:top w:val="single" w:sz="4" w:space="0" w:color="auto"/>
              <w:left w:val="single" w:sz="4" w:space="0" w:color="auto"/>
              <w:bottom w:val="single" w:sz="4" w:space="0" w:color="auto"/>
              <w:right w:val="single" w:sz="4" w:space="0" w:color="auto"/>
            </w:tcBorders>
          </w:tcPr>
          <w:p w:rsidR="0060734E" w:rsidRPr="001F4EEE" w:rsidRDefault="0060734E" w:rsidP="0060734E">
            <w:pPr>
              <w:pStyle w:val="WW-PlainText"/>
              <w:rPr>
                <w:rFonts w:ascii="Times New Roman" w:hAnsi="Times New Roman"/>
                <w:sz w:val="24"/>
              </w:rPr>
            </w:pPr>
            <w:r w:rsidRPr="001F4EEE">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60734E" w:rsidRPr="001F4EEE" w:rsidRDefault="001F4EEE" w:rsidP="0060734E">
            <w:pPr>
              <w:pStyle w:val="WW-PlainText"/>
              <w:jc w:val="right"/>
              <w:rPr>
                <w:rFonts w:ascii="Times New Roman" w:hAnsi="Times New Roman"/>
                <w:sz w:val="24"/>
              </w:rPr>
            </w:pPr>
            <w:r w:rsidRPr="001F4EEE">
              <w:rPr>
                <w:rFonts w:ascii="Times New Roman" w:hAnsi="Times New Roman"/>
                <w:sz w:val="24"/>
              </w:rPr>
              <w:t>16,186.68</w:t>
            </w:r>
          </w:p>
        </w:tc>
        <w:tc>
          <w:tcPr>
            <w:tcW w:w="2598" w:type="dxa"/>
            <w:tcBorders>
              <w:top w:val="single" w:sz="4" w:space="0" w:color="auto"/>
              <w:left w:val="single" w:sz="4" w:space="0" w:color="auto"/>
              <w:bottom w:val="single" w:sz="4" w:space="0" w:color="auto"/>
              <w:right w:val="single" w:sz="4" w:space="0" w:color="auto"/>
            </w:tcBorders>
          </w:tcPr>
          <w:p w:rsidR="0060734E" w:rsidRPr="001F4EEE" w:rsidRDefault="0060734E" w:rsidP="0060734E">
            <w:pPr>
              <w:pStyle w:val="WW-PlainText"/>
              <w:rPr>
                <w:rFonts w:ascii="Times New Roman" w:hAnsi="Times New Roman"/>
                <w:sz w:val="24"/>
              </w:rPr>
            </w:pPr>
            <w:r w:rsidRPr="001F4EEE">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rsidR="0060734E" w:rsidRPr="001F4EEE" w:rsidRDefault="001F4EEE" w:rsidP="0060734E">
            <w:pPr>
              <w:pStyle w:val="WW-PlainText"/>
              <w:jc w:val="right"/>
              <w:rPr>
                <w:rFonts w:ascii="Times New Roman" w:hAnsi="Times New Roman"/>
                <w:sz w:val="24"/>
              </w:rPr>
            </w:pPr>
            <w:r w:rsidRPr="001F4EEE">
              <w:rPr>
                <w:rFonts w:ascii="Times New Roman" w:hAnsi="Times New Roman"/>
                <w:sz w:val="24"/>
              </w:rPr>
              <w:t>35,916.51</w:t>
            </w:r>
          </w:p>
        </w:tc>
      </w:tr>
    </w:tbl>
    <w:p w:rsidR="0060734E" w:rsidRPr="001F4EEE" w:rsidRDefault="0060734E" w:rsidP="0060734E">
      <w:pPr>
        <w:pStyle w:val="WW-PlainText"/>
        <w:ind w:firstLine="720"/>
        <w:rPr>
          <w:rFonts w:ascii="Times New Roman" w:hAnsi="Times New Roman"/>
          <w:sz w:val="24"/>
        </w:rPr>
      </w:pPr>
      <w:r w:rsidRPr="001F4EEE">
        <w:rPr>
          <w:rFonts w:ascii="Times New Roman" w:hAnsi="Times New Roman"/>
          <w:sz w:val="24"/>
        </w:rPr>
        <w:t>*Cur</w:t>
      </w:r>
      <w:r w:rsidR="001F4EEE" w:rsidRPr="001F4EEE">
        <w:rPr>
          <w:rFonts w:ascii="Times New Roman" w:hAnsi="Times New Roman"/>
          <w:sz w:val="24"/>
        </w:rPr>
        <w:t>rent Estimated Fund Balance $29,559.32</w:t>
      </w:r>
    </w:p>
    <w:p w:rsidR="0060734E" w:rsidRPr="0060734E" w:rsidRDefault="0060734E" w:rsidP="0060734E">
      <w:pPr>
        <w:pStyle w:val="WW-PlainText"/>
        <w:rPr>
          <w:rFonts w:ascii="Times New Roman" w:hAnsi="Times New Roman"/>
          <w:sz w:val="24"/>
          <w:highlight w:val="yellow"/>
        </w:rPr>
      </w:pPr>
    </w:p>
    <w:p w:rsidR="0060734E" w:rsidRPr="001F4EEE" w:rsidRDefault="0060734E" w:rsidP="0060734E">
      <w:pPr>
        <w:pStyle w:val="WW-PlainText"/>
        <w:rPr>
          <w:rFonts w:ascii="Times New Roman" w:hAnsi="Times New Roman"/>
          <w:sz w:val="24"/>
        </w:rPr>
      </w:pPr>
      <w:r w:rsidRPr="001F4EEE">
        <w:rPr>
          <w:rFonts w:ascii="Times New Roman" w:hAnsi="Times New Roman"/>
          <w:sz w:val="24"/>
        </w:rPr>
        <w:t xml:space="preserve">Capital Projects Fund </w:t>
      </w:r>
      <w:r w:rsidR="009E3F94" w:rsidRPr="001F4EEE">
        <w:rPr>
          <w:rFonts w:ascii="Times New Roman" w:hAnsi="Times New Roman"/>
          <w:sz w:val="24"/>
        </w:rPr>
        <w:t>4/1/17 – 4/30/17</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2070"/>
        <w:gridCol w:w="2250"/>
      </w:tblGrid>
      <w:tr w:rsidR="0060734E" w:rsidRPr="001F4EEE" w:rsidTr="0060734E">
        <w:tc>
          <w:tcPr>
            <w:tcW w:w="2430" w:type="dxa"/>
            <w:tcBorders>
              <w:top w:val="single" w:sz="4" w:space="0" w:color="auto"/>
              <w:left w:val="single" w:sz="4" w:space="0" w:color="auto"/>
              <w:bottom w:val="single" w:sz="4" w:space="0" w:color="auto"/>
              <w:right w:val="single" w:sz="4" w:space="0" w:color="auto"/>
            </w:tcBorders>
          </w:tcPr>
          <w:p w:rsidR="0060734E" w:rsidRPr="001F4EEE" w:rsidRDefault="0060734E" w:rsidP="0060734E">
            <w:pPr>
              <w:pStyle w:val="WW-PlainText"/>
              <w:rPr>
                <w:rFonts w:ascii="Times New Roman" w:hAnsi="Times New Roman"/>
                <w:sz w:val="24"/>
              </w:rPr>
            </w:pPr>
          </w:p>
        </w:tc>
        <w:tc>
          <w:tcPr>
            <w:tcW w:w="2070" w:type="dxa"/>
            <w:tcBorders>
              <w:top w:val="single" w:sz="4" w:space="0" w:color="auto"/>
              <w:left w:val="single" w:sz="4" w:space="0" w:color="auto"/>
              <w:bottom w:val="single" w:sz="4" w:space="0" w:color="auto"/>
              <w:right w:val="single" w:sz="4" w:space="0" w:color="auto"/>
            </w:tcBorders>
          </w:tcPr>
          <w:p w:rsidR="0060734E" w:rsidRPr="001F4EEE" w:rsidRDefault="0060734E" w:rsidP="0060734E">
            <w:pPr>
              <w:pStyle w:val="WW-PlainText"/>
              <w:jc w:val="center"/>
              <w:rPr>
                <w:rFonts w:ascii="Times New Roman" w:hAnsi="Times New Roman"/>
                <w:sz w:val="24"/>
              </w:rPr>
            </w:pPr>
            <w:r w:rsidRPr="001F4EEE">
              <w:rPr>
                <w:rFonts w:ascii="Times New Roman" w:hAnsi="Times New Roman"/>
                <w:sz w:val="24"/>
              </w:rPr>
              <w:t>General CP (Fire)</w:t>
            </w:r>
          </w:p>
        </w:tc>
        <w:tc>
          <w:tcPr>
            <w:tcW w:w="2250" w:type="dxa"/>
            <w:tcBorders>
              <w:top w:val="single" w:sz="4" w:space="0" w:color="auto"/>
              <w:left w:val="single" w:sz="4" w:space="0" w:color="auto"/>
              <w:bottom w:val="single" w:sz="4" w:space="0" w:color="auto"/>
              <w:right w:val="single" w:sz="4" w:space="0" w:color="auto"/>
            </w:tcBorders>
          </w:tcPr>
          <w:p w:rsidR="0060734E" w:rsidRPr="001F4EEE" w:rsidRDefault="0060734E" w:rsidP="0060734E">
            <w:pPr>
              <w:pStyle w:val="WW-PlainText"/>
              <w:jc w:val="center"/>
              <w:rPr>
                <w:rFonts w:ascii="Times New Roman" w:hAnsi="Times New Roman"/>
                <w:sz w:val="24"/>
              </w:rPr>
            </w:pPr>
            <w:r w:rsidRPr="001F4EEE">
              <w:rPr>
                <w:rFonts w:ascii="Times New Roman" w:hAnsi="Times New Roman"/>
                <w:sz w:val="24"/>
              </w:rPr>
              <w:t>Sewer CP (Upgrade)</w:t>
            </w:r>
          </w:p>
        </w:tc>
      </w:tr>
      <w:tr w:rsidR="0060734E" w:rsidRPr="001F4EEE" w:rsidTr="0060734E">
        <w:tc>
          <w:tcPr>
            <w:tcW w:w="2430" w:type="dxa"/>
            <w:tcBorders>
              <w:top w:val="single" w:sz="4" w:space="0" w:color="auto"/>
              <w:left w:val="single" w:sz="4" w:space="0" w:color="auto"/>
              <w:bottom w:val="single" w:sz="4" w:space="0" w:color="auto"/>
              <w:right w:val="single" w:sz="4" w:space="0" w:color="auto"/>
            </w:tcBorders>
          </w:tcPr>
          <w:p w:rsidR="0060734E" w:rsidRPr="001F4EEE" w:rsidRDefault="0060734E" w:rsidP="0060734E">
            <w:pPr>
              <w:pStyle w:val="WW-PlainText"/>
              <w:rPr>
                <w:rFonts w:ascii="Times New Roman" w:hAnsi="Times New Roman"/>
                <w:sz w:val="24"/>
              </w:rPr>
            </w:pPr>
            <w:r w:rsidRPr="001F4EEE">
              <w:rPr>
                <w:rFonts w:ascii="Times New Roman" w:hAnsi="Times New Roman"/>
                <w:sz w:val="24"/>
              </w:rPr>
              <w:t>Beginning Balance</w:t>
            </w:r>
          </w:p>
        </w:tc>
        <w:tc>
          <w:tcPr>
            <w:tcW w:w="2070" w:type="dxa"/>
            <w:tcBorders>
              <w:top w:val="single" w:sz="4" w:space="0" w:color="auto"/>
              <w:left w:val="single" w:sz="4" w:space="0" w:color="auto"/>
              <w:bottom w:val="single" w:sz="4" w:space="0" w:color="auto"/>
              <w:right w:val="single" w:sz="4" w:space="0" w:color="auto"/>
            </w:tcBorders>
          </w:tcPr>
          <w:p w:rsidR="0060734E" w:rsidRPr="001F4EEE" w:rsidRDefault="001F4EEE" w:rsidP="0060734E">
            <w:pPr>
              <w:pStyle w:val="WW-PlainText"/>
              <w:jc w:val="right"/>
              <w:rPr>
                <w:rFonts w:ascii="Times New Roman" w:hAnsi="Times New Roman"/>
                <w:sz w:val="24"/>
              </w:rPr>
            </w:pPr>
            <w:r w:rsidRPr="001F4EEE">
              <w:rPr>
                <w:rFonts w:ascii="Times New Roman" w:hAnsi="Times New Roman"/>
                <w:sz w:val="24"/>
              </w:rPr>
              <w:t>458,227.31</w:t>
            </w:r>
          </w:p>
        </w:tc>
        <w:tc>
          <w:tcPr>
            <w:tcW w:w="2250" w:type="dxa"/>
            <w:tcBorders>
              <w:top w:val="single" w:sz="4" w:space="0" w:color="auto"/>
              <w:left w:val="single" w:sz="4" w:space="0" w:color="auto"/>
              <w:bottom w:val="single" w:sz="4" w:space="0" w:color="auto"/>
              <w:right w:val="single" w:sz="4" w:space="0" w:color="auto"/>
            </w:tcBorders>
          </w:tcPr>
          <w:p w:rsidR="0060734E" w:rsidRPr="001F4EEE" w:rsidRDefault="001F4EEE" w:rsidP="0060734E">
            <w:pPr>
              <w:pStyle w:val="WW-PlainText"/>
              <w:jc w:val="right"/>
              <w:rPr>
                <w:rFonts w:ascii="Times New Roman" w:hAnsi="Times New Roman"/>
                <w:sz w:val="24"/>
              </w:rPr>
            </w:pPr>
            <w:r w:rsidRPr="001F4EEE">
              <w:rPr>
                <w:rFonts w:ascii="Times New Roman" w:hAnsi="Times New Roman"/>
                <w:sz w:val="24"/>
              </w:rPr>
              <w:t>-2,074.15</w:t>
            </w:r>
          </w:p>
        </w:tc>
      </w:tr>
      <w:tr w:rsidR="0060734E" w:rsidRPr="001F4EEE" w:rsidTr="0060734E">
        <w:trPr>
          <w:trHeight w:val="242"/>
        </w:trPr>
        <w:tc>
          <w:tcPr>
            <w:tcW w:w="2430" w:type="dxa"/>
            <w:tcBorders>
              <w:top w:val="single" w:sz="4" w:space="0" w:color="auto"/>
              <w:left w:val="single" w:sz="4" w:space="0" w:color="auto"/>
              <w:bottom w:val="single" w:sz="4" w:space="0" w:color="auto"/>
              <w:right w:val="single" w:sz="4" w:space="0" w:color="auto"/>
            </w:tcBorders>
          </w:tcPr>
          <w:p w:rsidR="0060734E" w:rsidRPr="001F4EEE" w:rsidRDefault="0060734E" w:rsidP="0060734E">
            <w:pPr>
              <w:pStyle w:val="WW-PlainText"/>
              <w:rPr>
                <w:rFonts w:ascii="Times New Roman" w:hAnsi="Times New Roman"/>
                <w:sz w:val="24"/>
              </w:rPr>
            </w:pPr>
            <w:r w:rsidRPr="001F4EEE">
              <w:rPr>
                <w:rFonts w:ascii="Times New Roman" w:hAnsi="Times New Roman"/>
                <w:sz w:val="24"/>
              </w:rPr>
              <w:t>Deposits/Debits</w:t>
            </w:r>
          </w:p>
        </w:tc>
        <w:tc>
          <w:tcPr>
            <w:tcW w:w="2070" w:type="dxa"/>
            <w:tcBorders>
              <w:top w:val="single" w:sz="4" w:space="0" w:color="auto"/>
              <w:left w:val="single" w:sz="4" w:space="0" w:color="auto"/>
              <w:bottom w:val="single" w:sz="4" w:space="0" w:color="auto"/>
              <w:right w:val="single" w:sz="4" w:space="0" w:color="auto"/>
            </w:tcBorders>
          </w:tcPr>
          <w:p w:rsidR="0060734E" w:rsidRPr="001F4EEE" w:rsidRDefault="001F4EEE" w:rsidP="0060734E">
            <w:pPr>
              <w:pStyle w:val="WW-PlainText"/>
              <w:jc w:val="right"/>
              <w:rPr>
                <w:rFonts w:ascii="Times New Roman" w:hAnsi="Times New Roman"/>
                <w:sz w:val="24"/>
              </w:rPr>
            </w:pPr>
            <w:r w:rsidRPr="001F4EEE">
              <w:rPr>
                <w:rFonts w:ascii="Times New Roman" w:hAnsi="Times New Roman"/>
                <w:sz w:val="24"/>
              </w:rPr>
              <w:t>0.00</w:t>
            </w:r>
          </w:p>
        </w:tc>
        <w:tc>
          <w:tcPr>
            <w:tcW w:w="2250" w:type="dxa"/>
            <w:tcBorders>
              <w:top w:val="single" w:sz="4" w:space="0" w:color="auto"/>
              <w:left w:val="single" w:sz="4" w:space="0" w:color="auto"/>
              <w:bottom w:val="single" w:sz="4" w:space="0" w:color="auto"/>
              <w:right w:val="single" w:sz="4" w:space="0" w:color="auto"/>
            </w:tcBorders>
          </w:tcPr>
          <w:p w:rsidR="0060734E" w:rsidRPr="001F4EEE" w:rsidRDefault="001F4EEE" w:rsidP="0060734E">
            <w:pPr>
              <w:pStyle w:val="WW-PlainText"/>
              <w:jc w:val="right"/>
              <w:rPr>
                <w:rFonts w:ascii="Times New Roman" w:hAnsi="Times New Roman"/>
                <w:sz w:val="24"/>
              </w:rPr>
            </w:pPr>
            <w:r w:rsidRPr="001F4EEE">
              <w:rPr>
                <w:rFonts w:ascii="Times New Roman" w:hAnsi="Times New Roman"/>
                <w:sz w:val="24"/>
              </w:rPr>
              <w:t>0.00</w:t>
            </w:r>
          </w:p>
        </w:tc>
      </w:tr>
      <w:tr w:rsidR="0060734E" w:rsidRPr="001F4EEE" w:rsidTr="0060734E">
        <w:tc>
          <w:tcPr>
            <w:tcW w:w="2430" w:type="dxa"/>
            <w:tcBorders>
              <w:top w:val="single" w:sz="4" w:space="0" w:color="auto"/>
              <w:left w:val="single" w:sz="4" w:space="0" w:color="auto"/>
              <w:bottom w:val="single" w:sz="4" w:space="0" w:color="auto"/>
              <w:right w:val="single" w:sz="4" w:space="0" w:color="auto"/>
            </w:tcBorders>
          </w:tcPr>
          <w:p w:rsidR="0060734E" w:rsidRPr="001F4EEE" w:rsidRDefault="0060734E" w:rsidP="0060734E">
            <w:pPr>
              <w:pStyle w:val="WW-PlainText"/>
              <w:rPr>
                <w:rFonts w:ascii="Times New Roman" w:hAnsi="Times New Roman"/>
                <w:sz w:val="24"/>
              </w:rPr>
            </w:pPr>
            <w:r w:rsidRPr="001F4EEE">
              <w:rPr>
                <w:rFonts w:ascii="Times New Roman" w:hAnsi="Times New Roman"/>
                <w:sz w:val="24"/>
              </w:rPr>
              <w:t>Disbursements/Credits</w:t>
            </w:r>
          </w:p>
        </w:tc>
        <w:tc>
          <w:tcPr>
            <w:tcW w:w="2070" w:type="dxa"/>
            <w:tcBorders>
              <w:top w:val="single" w:sz="4" w:space="0" w:color="auto"/>
              <w:left w:val="single" w:sz="4" w:space="0" w:color="auto"/>
              <w:bottom w:val="single" w:sz="4" w:space="0" w:color="auto"/>
              <w:right w:val="single" w:sz="4" w:space="0" w:color="auto"/>
            </w:tcBorders>
          </w:tcPr>
          <w:p w:rsidR="0060734E" w:rsidRPr="001F4EEE" w:rsidRDefault="001F4EEE" w:rsidP="0060734E">
            <w:pPr>
              <w:pStyle w:val="WW-PlainText"/>
              <w:jc w:val="right"/>
              <w:rPr>
                <w:rFonts w:ascii="Times New Roman" w:hAnsi="Times New Roman"/>
                <w:sz w:val="24"/>
              </w:rPr>
            </w:pPr>
            <w:r w:rsidRPr="001F4EEE">
              <w:rPr>
                <w:rFonts w:ascii="Times New Roman" w:hAnsi="Times New Roman"/>
                <w:sz w:val="24"/>
              </w:rPr>
              <w:t>200000.00</w:t>
            </w:r>
          </w:p>
        </w:tc>
        <w:tc>
          <w:tcPr>
            <w:tcW w:w="2250" w:type="dxa"/>
            <w:tcBorders>
              <w:top w:val="single" w:sz="4" w:space="0" w:color="auto"/>
              <w:left w:val="single" w:sz="4" w:space="0" w:color="auto"/>
              <w:bottom w:val="single" w:sz="4" w:space="0" w:color="auto"/>
              <w:right w:val="single" w:sz="4" w:space="0" w:color="auto"/>
            </w:tcBorders>
          </w:tcPr>
          <w:p w:rsidR="001F4EEE" w:rsidRPr="001F4EEE" w:rsidRDefault="001F4EEE" w:rsidP="001F4EEE">
            <w:pPr>
              <w:pStyle w:val="WW-PlainText"/>
              <w:jc w:val="right"/>
              <w:rPr>
                <w:rFonts w:ascii="Times New Roman" w:hAnsi="Times New Roman"/>
                <w:sz w:val="24"/>
              </w:rPr>
            </w:pPr>
            <w:r w:rsidRPr="001F4EEE">
              <w:rPr>
                <w:rFonts w:ascii="Times New Roman" w:hAnsi="Times New Roman"/>
                <w:sz w:val="24"/>
              </w:rPr>
              <w:t>1,875.00</w:t>
            </w:r>
          </w:p>
        </w:tc>
      </w:tr>
      <w:tr w:rsidR="0060734E" w:rsidRPr="001F4EEE" w:rsidTr="0060734E">
        <w:trPr>
          <w:trHeight w:val="305"/>
        </w:trPr>
        <w:tc>
          <w:tcPr>
            <w:tcW w:w="2430" w:type="dxa"/>
            <w:tcBorders>
              <w:top w:val="single" w:sz="4" w:space="0" w:color="auto"/>
              <w:left w:val="single" w:sz="4" w:space="0" w:color="auto"/>
              <w:bottom w:val="single" w:sz="4" w:space="0" w:color="auto"/>
              <w:right w:val="single" w:sz="4" w:space="0" w:color="auto"/>
            </w:tcBorders>
          </w:tcPr>
          <w:p w:rsidR="0060734E" w:rsidRPr="001F4EEE" w:rsidRDefault="0060734E" w:rsidP="0060734E">
            <w:pPr>
              <w:pStyle w:val="WW-PlainText"/>
              <w:rPr>
                <w:rFonts w:ascii="Times New Roman" w:hAnsi="Times New Roman"/>
                <w:sz w:val="24"/>
              </w:rPr>
            </w:pPr>
            <w:r w:rsidRPr="001F4EEE">
              <w:rPr>
                <w:rFonts w:ascii="Times New Roman" w:hAnsi="Times New Roman"/>
                <w:sz w:val="24"/>
              </w:rPr>
              <w:t>Ending Balance</w:t>
            </w:r>
          </w:p>
        </w:tc>
        <w:tc>
          <w:tcPr>
            <w:tcW w:w="2070" w:type="dxa"/>
            <w:tcBorders>
              <w:top w:val="single" w:sz="4" w:space="0" w:color="auto"/>
              <w:left w:val="single" w:sz="4" w:space="0" w:color="auto"/>
              <w:bottom w:val="single" w:sz="4" w:space="0" w:color="auto"/>
              <w:right w:val="single" w:sz="4" w:space="0" w:color="auto"/>
            </w:tcBorders>
          </w:tcPr>
          <w:p w:rsidR="0060734E" w:rsidRPr="001F4EEE" w:rsidRDefault="001F4EEE" w:rsidP="0060734E">
            <w:pPr>
              <w:pStyle w:val="WW-PlainText"/>
              <w:jc w:val="right"/>
              <w:rPr>
                <w:rFonts w:ascii="Times New Roman" w:hAnsi="Times New Roman"/>
                <w:sz w:val="24"/>
              </w:rPr>
            </w:pPr>
            <w:r w:rsidRPr="001F4EEE">
              <w:rPr>
                <w:rFonts w:ascii="Times New Roman" w:hAnsi="Times New Roman"/>
                <w:sz w:val="24"/>
              </w:rPr>
              <w:t>258,227.31</w:t>
            </w:r>
          </w:p>
        </w:tc>
        <w:tc>
          <w:tcPr>
            <w:tcW w:w="2250" w:type="dxa"/>
            <w:tcBorders>
              <w:top w:val="single" w:sz="4" w:space="0" w:color="auto"/>
              <w:left w:val="single" w:sz="4" w:space="0" w:color="auto"/>
              <w:bottom w:val="single" w:sz="4" w:space="0" w:color="auto"/>
              <w:right w:val="single" w:sz="4" w:space="0" w:color="auto"/>
            </w:tcBorders>
          </w:tcPr>
          <w:p w:rsidR="0060734E" w:rsidRPr="001F4EEE" w:rsidRDefault="001F4EEE" w:rsidP="0060734E">
            <w:pPr>
              <w:pStyle w:val="WW-PlainText"/>
              <w:jc w:val="right"/>
              <w:rPr>
                <w:rFonts w:ascii="Times New Roman" w:hAnsi="Times New Roman"/>
                <w:sz w:val="24"/>
              </w:rPr>
            </w:pPr>
            <w:r w:rsidRPr="001F4EEE">
              <w:rPr>
                <w:rFonts w:ascii="Times New Roman" w:hAnsi="Times New Roman"/>
                <w:sz w:val="24"/>
              </w:rPr>
              <w:t>-3,949.15</w:t>
            </w:r>
          </w:p>
        </w:tc>
      </w:tr>
    </w:tbl>
    <w:p w:rsidR="0060734E" w:rsidRDefault="0060734E" w:rsidP="0060734E">
      <w:pPr>
        <w:pStyle w:val="p2"/>
        <w:widowControl/>
        <w:spacing w:line="240" w:lineRule="auto"/>
        <w:ind w:left="720"/>
        <w:rPr>
          <w:bCs/>
        </w:rPr>
      </w:pPr>
      <w:r w:rsidRPr="001F4EEE">
        <w:rPr>
          <w:bCs/>
        </w:rPr>
        <w:t>*Total Capital Projects Fund Balance $</w:t>
      </w:r>
      <w:r w:rsidR="001F4EEE" w:rsidRPr="001F4EEE">
        <w:rPr>
          <w:bCs/>
        </w:rPr>
        <w:t>254,278.16</w:t>
      </w:r>
    </w:p>
    <w:p w:rsidR="001F4EEE" w:rsidRDefault="001F4EEE" w:rsidP="0060734E">
      <w:pPr>
        <w:pStyle w:val="p2"/>
        <w:widowControl/>
        <w:spacing w:line="240" w:lineRule="auto"/>
        <w:ind w:left="720"/>
        <w:rPr>
          <w:bCs/>
        </w:rPr>
      </w:pPr>
    </w:p>
    <w:p w:rsidR="001F4EEE" w:rsidRPr="00A35F7F" w:rsidRDefault="001F4EEE" w:rsidP="001F4EEE">
      <w:pPr>
        <w:pStyle w:val="WW-PlainText"/>
        <w:rPr>
          <w:rFonts w:ascii="Times New Roman" w:hAnsi="Times New Roman"/>
          <w:sz w:val="24"/>
        </w:rPr>
      </w:pPr>
      <w:r w:rsidRPr="00A35F7F">
        <w:rPr>
          <w:rFonts w:ascii="Times New Roman" w:hAnsi="Times New Roman"/>
          <w:sz w:val="24"/>
        </w:rPr>
        <w:t xml:space="preserve">Loan Programs </w:t>
      </w:r>
      <w:r>
        <w:rPr>
          <w:rFonts w:ascii="Times New Roman" w:hAnsi="Times New Roman"/>
          <w:sz w:val="24"/>
        </w:rPr>
        <w:t>4/1/17 – 4/30</w:t>
      </w:r>
      <w:r w:rsidRPr="00A35F7F">
        <w:rPr>
          <w:rFonts w:ascii="Times New Roman" w:hAnsi="Times New Roman"/>
          <w:sz w:val="24"/>
        </w:rPr>
        <w:t>/17</w:t>
      </w:r>
    </w:p>
    <w:tbl>
      <w:tblPr>
        <w:tblW w:w="0" w:type="auto"/>
        <w:tblInd w:w="26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90"/>
        <w:gridCol w:w="1440"/>
        <w:gridCol w:w="2880"/>
        <w:gridCol w:w="1553"/>
      </w:tblGrid>
      <w:tr w:rsidR="001F4EEE" w:rsidRPr="00A35F7F" w:rsidTr="00661FC2">
        <w:trPr>
          <w:trHeight w:val="288"/>
        </w:trPr>
        <w:tc>
          <w:tcPr>
            <w:tcW w:w="2790" w:type="dxa"/>
            <w:tcBorders>
              <w:top w:val="single" w:sz="4" w:space="0" w:color="auto"/>
              <w:left w:val="single" w:sz="4" w:space="0" w:color="auto"/>
              <w:bottom w:val="single" w:sz="4" w:space="0" w:color="auto"/>
              <w:right w:val="single" w:sz="4" w:space="0" w:color="auto"/>
            </w:tcBorders>
          </w:tcPr>
          <w:p w:rsidR="001F4EEE" w:rsidRPr="00A35F7F" w:rsidRDefault="001F4EEE" w:rsidP="00661FC2">
            <w:pPr>
              <w:pStyle w:val="WW-PlainText"/>
              <w:jc w:val="center"/>
              <w:rPr>
                <w:rFonts w:ascii="Times New Roman" w:hAnsi="Times New Roman"/>
                <w:sz w:val="24"/>
              </w:rPr>
            </w:pPr>
            <w:r w:rsidRPr="00A35F7F">
              <w:rPr>
                <w:rFonts w:ascii="Times New Roman" w:hAnsi="Times New Roman"/>
                <w:sz w:val="24"/>
              </w:rPr>
              <w:t>Business Loans</w:t>
            </w:r>
          </w:p>
        </w:tc>
        <w:tc>
          <w:tcPr>
            <w:tcW w:w="1440" w:type="dxa"/>
            <w:tcBorders>
              <w:top w:val="single" w:sz="4" w:space="0" w:color="auto"/>
              <w:left w:val="single" w:sz="4" w:space="0" w:color="auto"/>
              <w:bottom w:val="single" w:sz="4" w:space="0" w:color="auto"/>
              <w:right w:val="single" w:sz="4" w:space="0" w:color="auto"/>
            </w:tcBorders>
          </w:tcPr>
          <w:p w:rsidR="001F4EEE" w:rsidRPr="00A35F7F" w:rsidRDefault="001F4EEE" w:rsidP="00661FC2">
            <w:pPr>
              <w:pStyle w:val="WW-PlainText"/>
              <w:jc w:val="center"/>
              <w:rPr>
                <w:rFonts w:ascii="Times New Roman" w:hAnsi="Times New Roman"/>
                <w:sz w:val="24"/>
              </w:rPr>
            </w:pPr>
            <w:r w:rsidRPr="00A35F7F">
              <w:rPr>
                <w:rFonts w:ascii="Times New Roman" w:hAnsi="Times New Roman"/>
                <w:sz w:val="24"/>
              </w:rPr>
              <w:t>Balances</w:t>
            </w:r>
          </w:p>
        </w:tc>
        <w:tc>
          <w:tcPr>
            <w:tcW w:w="2880" w:type="dxa"/>
            <w:tcBorders>
              <w:top w:val="single" w:sz="4" w:space="0" w:color="auto"/>
              <w:left w:val="single" w:sz="4" w:space="0" w:color="auto"/>
              <w:bottom w:val="single" w:sz="4" w:space="0" w:color="auto"/>
              <w:right w:val="single" w:sz="4" w:space="0" w:color="auto"/>
            </w:tcBorders>
          </w:tcPr>
          <w:p w:rsidR="001F4EEE" w:rsidRPr="00A35F7F" w:rsidRDefault="001F4EEE" w:rsidP="00661FC2">
            <w:pPr>
              <w:pStyle w:val="WW-PlainText"/>
              <w:jc w:val="center"/>
              <w:rPr>
                <w:rFonts w:ascii="Times New Roman" w:hAnsi="Times New Roman"/>
                <w:sz w:val="24"/>
              </w:rPr>
            </w:pPr>
            <w:r w:rsidRPr="00A35F7F">
              <w:rPr>
                <w:rFonts w:ascii="Times New Roman" w:hAnsi="Times New Roman"/>
                <w:sz w:val="24"/>
              </w:rPr>
              <w:t>Rehab Loans</w:t>
            </w:r>
          </w:p>
        </w:tc>
        <w:tc>
          <w:tcPr>
            <w:tcW w:w="1553" w:type="dxa"/>
            <w:tcBorders>
              <w:top w:val="single" w:sz="4" w:space="0" w:color="auto"/>
              <w:left w:val="single" w:sz="4" w:space="0" w:color="auto"/>
              <w:bottom w:val="single" w:sz="4" w:space="0" w:color="auto"/>
              <w:right w:val="single" w:sz="4" w:space="0" w:color="auto"/>
            </w:tcBorders>
          </w:tcPr>
          <w:p w:rsidR="001F4EEE" w:rsidRPr="00A35F7F" w:rsidRDefault="001F4EEE" w:rsidP="00661FC2">
            <w:pPr>
              <w:pStyle w:val="WW-PlainText"/>
              <w:jc w:val="center"/>
              <w:rPr>
                <w:rFonts w:ascii="Times New Roman" w:hAnsi="Times New Roman"/>
                <w:sz w:val="24"/>
              </w:rPr>
            </w:pPr>
            <w:r w:rsidRPr="00A35F7F">
              <w:rPr>
                <w:rFonts w:ascii="Times New Roman" w:hAnsi="Times New Roman"/>
                <w:sz w:val="24"/>
              </w:rPr>
              <w:t>Balances</w:t>
            </w:r>
          </w:p>
        </w:tc>
      </w:tr>
      <w:tr w:rsidR="001F4EEE" w:rsidRPr="00A35F7F" w:rsidTr="00661FC2">
        <w:trPr>
          <w:trHeight w:val="288"/>
        </w:trPr>
        <w:tc>
          <w:tcPr>
            <w:tcW w:w="2790" w:type="dxa"/>
            <w:tcBorders>
              <w:top w:val="single" w:sz="4" w:space="0" w:color="auto"/>
              <w:left w:val="single" w:sz="4" w:space="0" w:color="auto"/>
              <w:bottom w:val="single" w:sz="4" w:space="0" w:color="auto"/>
              <w:right w:val="single" w:sz="4" w:space="0" w:color="auto"/>
            </w:tcBorders>
          </w:tcPr>
          <w:p w:rsidR="001F4EEE" w:rsidRPr="00A35F7F" w:rsidRDefault="001F4EEE" w:rsidP="00661FC2">
            <w:pPr>
              <w:pStyle w:val="WW-PlainText"/>
              <w:rPr>
                <w:rFonts w:ascii="Times New Roman" w:hAnsi="Times New Roman"/>
                <w:sz w:val="24"/>
              </w:rPr>
            </w:pPr>
            <w:r w:rsidRPr="00A35F7F">
              <w:rPr>
                <w:rFonts w:ascii="Times New Roman" w:hAnsi="Times New Roman"/>
                <w:sz w:val="24"/>
              </w:rPr>
              <w:t>Beginning Balance</w:t>
            </w:r>
          </w:p>
        </w:tc>
        <w:tc>
          <w:tcPr>
            <w:tcW w:w="1440" w:type="dxa"/>
            <w:tcBorders>
              <w:top w:val="single" w:sz="4" w:space="0" w:color="auto"/>
              <w:left w:val="single" w:sz="4" w:space="0" w:color="auto"/>
              <w:bottom w:val="single" w:sz="4" w:space="0" w:color="auto"/>
              <w:right w:val="single" w:sz="4" w:space="0" w:color="auto"/>
            </w:tcBorders>
          </w:tcPr>
          <w:p w:rsidR="001F4EEE" w:rsidRPr="00A35F7F" w:rsidRDefault="001F4EEE" w:rsidP="00661FC2">
            <w:pPr>
              <w:pStyle w:val="WW-PlainText"/>
              <w:jc w:val="right"/>
              <w:rPr>
                <w:rFonts w:ascii="Times New Roman" w:hAnsi="Times New Roman"/>
                <w:sz w:val="24"/>
              </w:rPr>
            </w:pPr>
            <w:r>
              <w:rPr>
                <w:rFonts w:ascii="Times New Roman" w:hAnsi="Times New Roman"/>
                <w:sz w:val="24"/>
              </w:rPr>
              <w:t>52,813.37</w:t>
            </w:r>
          </w:p>
        </w:tc>
        <w:tc>
          <w:tcPr>
            <w:tcW w:w="2880" w:type="dxa"/>
            <w:tcBorders>
              <w:top w:val="single" w:sz="4" w:space="0" w:color="auto"/>
              <w:left w:val="single" w:sz="4" w:space="0" w:color="auto"/>
              <w:bottom w:val="single" w:sz="4" w:space="0" w:color="auto"/>
              <w:right w:val="single" w:sz="4" w:space="0" w:color="auto"/>
            </w:tcBorders>
          </w:tcPr>
          <w:p w:rsidR="001F4EEE" w:rsidRPr="00A35F7F" w:rsidRDefault="001F4EEE" w:rsidP="00661FC2">
            <w:pPr>
              <w:pStyle w:val="WW-PlainText"/>
              <w:rPr>
                <w:rFonts w:ascii="Times New Roman" w:hAnsi="Times New Roman"/>
                <w:sz w:val="24"/>
              </w:rPr>
            </w:pPr>
            <w:r w:rsidRPr="00A35F7F">
              <w:rPr>
                <w:rFonts w:ascii="Times New Roman" w:hAnsi="Times New Roman"/>
                <w:sz w:val="24"/>
              </w:rPr>
              <w:t>Beginning Balance</w:t>
            </w:r>
          </w:p>
        </w:tc>
        <w:tc>
          <w:tcPr>
            <w:tcW w:w="1553" w:type="dxa"/>
            <w:tcBorders>
              <w:top w:val="single" w:sz="4" w:space="0" w:color="auto"/>
              <w:left w:val="single" w:sz="4" w:space="0" w:color="auto"/>
              <w:bottom w:val="single" w:sz="4" w:space="0" w:color="auto"/>
              <w:right w:val="single" w:sz="4" w:space="0" w:color="auto"/>
            </w:tcBorders>
          </w:tcPr>
          <w:p w:rsidR="001F4EEE" w:rsidRPr="00A35F7F" w:rsidRDefault="001F4EEE" w:rsidP="00661FC2">
            <w:pPr>
              <w:pStyle w:val="WW-PlainText"/>
              <w:jc w:val="right"/>
              <w:rPr>
                <w:rFonts w:ascii="Times New Roman" w:hAnsi="Times New Roman"/>
                <w:sz w:val="24"/>
              </w:rPr>
            </w:pPr>
            <w:r>
              <w:rPr>
                <w:rFonts w:ascii="Times New Roman" w:hAnsi="Times New Roman"/>
                <w:sz w:val="24"/>
              </w:rPr>
              <w:t>52,283.10</w:t>
            </w:r>
          </w:p>
        </w:tc>
      </w:tr>
      <w:tr w:rsidR="001F4EEE" w:rsidRPr="00A35F7F" w:rsidTr="00661FC2">
        <w:trPr>
          <w:trHeight w:val="288"/>
        </w:trPr>
        <w:tc>
          <w:tcPr>
            <w:tcW w:w="2790" w:type="dxa"/>
            <w:tcBorders>
              <w:top w:val="single" w:sz="4" w:space="0" w:color="auto"/>
              <w:left w:val="single" w:sz="4" w:space="0" w:color="auto"/>
              <w:bottom w:val="single" w:sz="4" w:space="0" w:color="auto"/>
              <w:right w:val="single" w:sz="4" w:space="0" w:color="auto"/>
            </w:tcBorders>
          </w:tcPr>
          <w:p w:rsidR="001F4EEE" w:rsidRPr="00A35F7F" w:rsidRDefault="001F4EEE" w:rsidP="00661FC2">
            <w:pPr>
              <w:pStyle w:val="WW-PlainText"/>
              <w:rPr>
                <w:rFonts w:ascii="Times New Roman" w:hAnsi="Times New Roman"/>
                <w:sz w:val="24"/>
              </w:rPr>
            </w:pPr>
            <w:r w:rsidRPr="00A35F7F">
              <w:rPr>
                <w:rFonts w:ascii="Times New Roman" w:hAnsi="Times New Roman"/>
                <w:sz w:val="24"/>
              </w:rPr>
              <w:t>Deposits</w:t>
            </w:r>
          </w:p>
        </w:tc>
        <w:tc>
          <w:tcPr>
            <w:tcW w:w="1440" w:type="dxa"/>
            <w:tcBorders>
              <w:top w:val="single" w:sz="4" w:space="0" w:color="auto"/>
              <w:left w:val="single" w:sz="4" w:space="0" w:color="auto"/>
              <w:bottom w:val="single" w:sz="4" w:space="0" w:color="auto"/>
              <w:right w:val="single" w:sz="4" w:space="0" w:color="auto"/>
            </w:tcBorders>
          </w:tcPr>
          <w:p w:rsidR="001F4EEE" w:rsidRPr="00A35F7F" w:rsidRDefault="001F4EEE" w:rsidP="00661FC2">
            <w:pPr>
              <w:pStyle w:val="WW-PlainText"/>
              <w:jc w:val="right"/>
              <w:rPr>
                <w:rFonts w:ascii="Times New Roman" w:hAnsi="Times New Roman"/>
                <w:sz w:val="24"/>
              </w:rPr>
            </w:pPr>
            <w:r>
              <w:rPr>
                <w:rFonts w:ascii="Times New Roman" w:hAnsi="Times New Roman"/>
                <w:sz w:val="24"/>
              </w:rPr>
              <w:t>2,024.51</w:t>
            </w:r>
          </w:p>
        </w:tc>
        <w:tc>
          <w:tcPr>
            <w:tcW w:w="2880" w:type="dxa"/>
            <w:tcBorders>
              <w:top w:val="single" w:sz="4" w:space="0" w:color="auto"/>
              <w:left w:val="single" w:sz="4" w:space="0" w:color="auto"/>
              <w:bottom w:val="single" w:sz="4" w:space="0" w:color="auto"/>
              <w:right w:val="single" w:sz="4" w:space="0" w:color="auto"/>
            </w:tcBorders>
          </w:tcPr>
          <w:p w:rsidR="001F4EEE" w:rsidRPr="00A35F7F" w:rsidRDefault="001F4EEE" w:rsidP="00661FC2">
            <w:pPr>
              <w:pStyle w:val="WW-PlainText"/>
              <w:rPr>
                <w:rFonts w:ascii="Times New Roman" w:hAnsi="Times New Roman"/>
                <w:sz w:val="24"/>
              </w:rPr>
            </w:pPr>
            <w:r w:rsidRPr="00A35F7F">
              <w:rPr>
                <w:rFonts w:ascii="Times New Roman" w:hAnsi="Times New Roman"/>
                <w:sz w:val="24"/>
              </w:rPr>
              <w:t>Deposits</w:t>
            </w:r>
          </w:p>
        </w:tc>
        <w:tc>
          <w:tcPr>
            <w:tcW w:w="1553" w:type="dxa"/>
            <w:tcBorders>
              <w:top w:val="single" w:sz="4" w:space="0" w:color="auto"/>
              <w:left w:val="single" w:sz="4" w:space="0" w:color="auto"/>
              <w:bottom w:val="single" w:sz="4" w:space="0" w:color="auto"/>
              <w:right w:val="single" w:sz="4" w:space="0" w:color="auto"/>
            </w:tcBorders>
          </w:tcPr>
          <w:p w:rsidR="001F4EEE" w:rsidRPr="00A35F7F" w:rsidRDefault="001F4EEE" w:rsidP="00661FC2">
            <w:pPr>
              <w:pStyle w:val="WW-PlainText"/>
              <w:jc w:val="right"/>
              <w:rPr>
                <w:rFonts w:ascii="Times New Roman" w:hAnsi="Times New Roman"/>
                <w:sz w:val="24"/>
              </w:rPr>
            </w:pPr>
            <w:r>
              <w:rPr>
                <w:rFonts w:ascii="Times New Roman" w:hAnsi="Times New Roman"/>
                <w:sz w:val="24"/>
              </w:rPr>
              <w:t>1,017.92</w:t>
            </w:r>
          </w:p>
        </w:tc>
      </w:tr>
      <w:tr w:rsidR="001F4EEE" w:rsidRPr="00A35F7F" w:rsidTr="00661FC2">
        <w:trPr>
          <w:trHeight w:val="288"/>
        </w:trPr>
        <w:tc>
          <w:tcPr>
            <w:tcW w:w="2790" w:type="dxa"/>
            <w:tcBorders>
              <w:top w:val="single" w:sz="4" w:space="0" w:color="auto"/>
              <w:left w:val="single" w:sz="4" w:space="0" w:color="auto"/>
              <w:bottom w:val="single" w:sz="4" w:space="0" w:color="auto"/>
              <w:right w:val="single" w:sz="4" w:space="0" w:color="auto"/>
            </w:tcBorders>
          </w:tcPr>
          <w:p w:rsidR="001F4EEE" w:rsidRPr="00A35F7F" w:rsidRDefault="001F4EEE" w:rsidP="00661FC2">
            <w:pPr>
              <w:pStyle w:val="WW-PlainText"/>
              <w:rPr>
                <w:rFonts w:ascii="Times New Roman" w:hAnsi="Times New Roman"/>
                <w:sz w:val="24"/>
              </w:rPr>
            </w:pPr>
            <w:r w:rsidRPr="00A35F7F">
              <w:rPr>
                <w:rFonts w:ascii="Times New Roman" w:hAnsi="Times New Roman"/>
                <w:sz w:val="24"/>
              </w:rPr>
              <w:t>Disbursements</w:t>
            </w:r>
          </w:p>
        </w:tc>
        <w:tc>
          <w:tcPr>
            <w:tcW w:w="1440" w:type="dxa"/>
            <w:tcBorders>
              <w:top w:val="single" w:sz="4" w:space="0" w:color="auto"/>
              <w:left w:val="single" w:sz="4" w:space="0" w:color="auto"/>
              <w:bottom w:val="single" w:sz="4" w:space="0" w:color="auto"/>
              <w:right w:val="single" w:sz="4" w:space="0" w:color="auto"/>
            </w:tcBorders>
          </w:tcPr>
          <w:p w:rsidR="001F4EEE" w:rsidRPr="00A35F7F" w:rsidRDefault="001F4EEE" w:rsidP="00661FC2">
            <w:pPr>
              <w:pStyle w:val="WW-PlainText"/>
              <w:jc w:val="right"/>
              <w:rPr>
                <w:rFonts w:ascii="Times New Roman" w:hAnsi="Times New Roman"/>
                <w:sz w:val="24"/>
              </w:rPr>
            </w:pPr>
            <w:r>
              <w:rPr>
                <w:rFonts w:ascii="Times New Roman" w:hAnsi="Times New Roman"/>
                <w:sz w:val="24"/>
              </w:rPr>
              <w:t>20,600.00</w:t>
            </w:r>
          </w:p>
        </w:tc>
        <w:tc>
          <w:tcPr>
            <w:tcW w:w="2880" w:type="dxa"/>
            <w:tcBorders>
              <w:top w:val="single" w:sz="4" w:space="0" w:color="auto"/>
              <w:left w:val="single" w:sz="4" w:space="0" w:color="auto"/>
              <w:bottom w:val="single" w:sz="4" w:space="0" w:color="auto"/>
              <w:right w:val="single" w:sz="4" w:space="0" w:color="auto"/>
            </w:tcBorders>
          </w:tcPr>
          <w:p w:rsidR="001F4EEE" w:rsidRPr="00A35F7F" w:rsidRDefault="001F4EEE" w:rsidP="00661FC2">
            <w:pPr>
              <w:pStyle w:val="WW-PlainText"/>
              <w:rPr>
                <w:rFonts w:ascii="Times New Roman" w:hAnsi="Times New Roman"/>
                <w:sz w:val="24"/>
              </w:rPr>
            </w:pPr>
            <w:r w:rsidRPr="00A35F7F">
              <w:rPr>
                <w:rFonts w:ascii="Times New Roman" w:hAnsi="Times New Roman"/>
                <w:sz w:val="24"/>
              </w:rPr>
              <w:t>Disbursements</w:t>
            </w:r>
          </w:p>
        </w:tc>
        <w:tc>
          <w:tcPr>
            <w:tcW w:w="1553" w:type="dxa"/>
            <w:tcBorders>
              <w:top w:val="single" w:sz="4" w:space="0" w:color="auto"/>
              <w:left w:val="single" w:sz="4" w:space="0" w:color="auto"/>
              <w:bottom w:val="single" w:sz="4" w:space="0" w:color="auto"/>
              <w:right w:val="single" w:sz="4" w:space="0" w:color="auto"/>
            </w:tcBorders>
          </w:tcPr>
          <w:p w:rsidR="001F4EEE" w:rsidRPr="00A35F7F" w:rsidRDefault="001F4EEE" w:rsidP="00661FC2">
            <w:pPr>
              <w:pStyle w:val="WW-PlainText"/>
              <w:jc w:val="right"/>
              <w:rPr>
                <w:rFonts w:ascii="Times New Roman" w:hAnsi="Times New Roman"/>
                <w:sz w:val="24"/>
              </w:rPr>
            </w:pPr>
            <w:r>
              <w:rPr>
                <w:rFonts w:ascii="Times New Roman" w:hAnsi="Times New Roman"/>
                <w:sz w:val="24"/>
              </w:rPr>
              <w:t>4,457.00</w:t>
            </w:r>
          </w:p>
        </w:tc>
      </w:tr>
      <w:tr w:rsidR="001F4EEE" w:rsidRPr="00A35F7F" w:rsidTr="00661FC2">
        <w:trPr>
          <w:trHeight w:val="288"/>
        </w:trPr>
        <w:tc>
          <w:tcPr>
            <w:tcW w:w="2790" w:type="dxa"/>
            <w:tcBorders>
              <w:top w:val="single" w:sz="4" w:space="0" w:color="auto"/>
              <w:left w:val="single" w:sz="4" w:space="0" w:color="auto"/>
              <w:bottom w:val="single" w:sz="4" w:space="0" w:color="auto"/>
              <w:right w:val="single" w:sz="4" w:space="0" w:color="auto"/>
            </w:tcBorders>
          </w:tcPr>
          <w:p w:rsidR="001F4EEE" w:rsidRPr="00A35F7F" w:rsidRDefault="001F4EEE" w:rsidP="00661FC2">
            <w:pPr>
              <w:pStyle w:val="WW-PlainText"/>
              <w:rPr>
                <w:rFonts w:ascii="Times New Roman" w:hAnsi="Times New Roman"/>
                <w:sz w:val="24"/>
              </w:rPr>
            </w:pPr>
            <w:r w:rsidRPr="00A35F7F">
              <w:rPr>
                <w:rFonts w:ascii="Times New Roman" w:hAnsi="Times New Roman"/>
                <w:sz w:val="24"/>
              </w:rPr>
              <w:t>Ending Balance</w:t>
            </w:r>
          </w:p>
        </w:tc>
        <w:tc>
          <w:tcPr>
            <w:tcW w:w="1440" w:type="dxa"/>
            <w:tcBorders>
              <w:top w:val="single" w:sz="4" w:space="0" w:color="auto"/>
              <w:left w:val="single" w:sz="4" w:space="0" w:color="auto"/>
              <w:bottom w:val="single" w:sz="4" w:space="0" w:color="auto"/>
              <w:right w:val="single" w:sz="4" w:space="0" w:color="auto"/>
            </w:tcBorders>
          </w:tcPr>
          <w:p w:rsidR="001F4EEE" w:rsidRPr="00A35F7F" w:rsidRDefault="001F4EEE" w:rsidP="00661FC2">
            <w:pPr>
              <w:pStyle w:val="WW-PlainText"/>
              <w:jc w:val="right"/>
              <w:rPr>
                <w:rFonts w:ascii="Times New Roman" w:hAnsi="Times New Roman"/>
                <w:sz w:val="24"/>
              </w:rPr>
            </w:pPr>
            <w:r>
              <w:rPr>
                <w:rFonts w:ascii="Times New Roman" w:hAnsi="Times New Roman"/>
                <w:sz w:val="24"/>
              </w:rPr>
              <w:t>34,237.88</w:t>
            </w:r>
          </w:p>
        </w:tc>
        <w:tc>
          <w:tcPr>
            <w:tcW w:w="2880" w:type="dxa"/>
            <w:tcBorders>
              <w:top w:val="single" w:sz="4" w:space="0" w:color="auto"/>
              <w:left w:val="single" w:sz="4" w:space="0" w:color="auto"/>
              <w:bottom w:val="single" w:sz="4" w:space="0" w:color="auto"/>
              <w:right w:val="single" w:sz="4" w:space="0" w:color="auto"/>
            </w:tcBorders>
          </w:tcPr>
          <w:p w:rsidR="001F4EEE" w:rsidRPr="00A35F7F" w:rsidRDefault="001F4EEE" w:rsidP="00661FC2">
            <w:pPr>
              <w:pStyle w:val="WW-PlainText"/>
              <w:rPr>
                <w:rFonts w:ascii="Times New Roman" w:hAnsi="Times New Roman"/>
                <w:sz w:val="24"/>
              </w:rPr>
            </w:pPr>
            <w:r w:rsidRPr="00A35F7F">
              <w:rPr>
                <w:rFonts w:ascii="Times New Roman" w:hAnsi="Times New Roman"/>
                <w:sz w:val="24"/>
              </w:rPr>
              <w:t>Ending Balance</w:t>
            </w:r>
          </w:p>
        </w:tc>
        <w:tc>
          <w:tcPr>
            <w:tcW w:w="1553" w:type="dxa"/>
            <w:tcBorders>
              <w:top w:val="single" w:sz="4" w:space="0" w:color="auto"/>
              <w:left w:val="single" w:sz="4" w:space="0" w:color="auto"/>
              <w:bottom w:val="single" w:sz="4" w:space="0" w:color="auto"/>
              <w:right w:val="single" w:sz="4" w:space="0" w:color="auto"/>
            </w:tcBorders>
          </w:tcPr>
          <w:p w:rsidR="001F4EEE" w:rsidRPr="00A35F7F" w:rsidRDefault="001F4EEE" w:rsidP="00661FC2">
            <w:pPr>
              <w:pStyle w:val="WW-PlainText"/>
              <w:jc w:val="right"/>
              <w:rPr>
                <w:rFonts w:ascii="Times New Roman" w:hAnsi="Times New Roman"/>
                <w:sz w:val="24"/>
              </w:rPr>
            </w:pPr>
            <w:r>
              <w:rPr>
                <w:rFonts w:ascii="Times New Roman" w:hAnsi="Times New Roman"/>
                <w:sz w:val="24"/>
              </w:rPr>
              <w:t>48,844.02</w:t>
            </w:r>
          </w:p>
        </w:tc>
      </w:tr>
      <w:tr w:rsidR="001F4EEE" w:rsidRPr="00A35F7F" w:rsidTr="00661FC2">
        <w:trPr>
          <w:trHeight w:val="288"/>
        </w:trPr>
        <w:tc>
          <w:tcPr>
            <w:tcW w:w="2790" w:type="dxa"/>
            <w:tcBorders>
              <w:top w:val="single" w:sz="4" w:space="0" w:color="auto"/>
              <w:left w:val="single" w:sz="4" w:space="0" w:color="auto"/>
              <w:bottom w:val="single" w:sz="4" w:space="0" w:color="auto"/>
              <w:right w:val="single" w:sz="4" w:space="0" w:color="auto"/>
            </w:tcBorders>
          </w:tcPr>
          <w:p w:rsidR="001F4EEE" w:rsidRPr="00A35F7F" w:rsidRDefault="001F4EEE" w:rsidP="00661FC2">
            <w:pPr>
              <w:pStyle w:val="WW-PlainText"/>
              <w:rPr>
                <w:rFonts w:ascii="Times New Roman" w:hAnsi="Times New Roman"/>
                <w:sz w:val="24"/>
              </w:rPr>
            </w:pPr>
            <w:r w:rsidRPr="00A35F7F">
              <w:rPr>
                <w:rFonts w:ascii="Times New Roman" w:hAnsi="Times New Roman"/>
                <w:sz w:val="24"/>
              </w:rPr>
              <w:t xml:space="preserve">   Money Market/Savings</w:t>
            </w:r>
          </w:p>
        </w:tc>
        <w:tc>
          <w:tcPr>
            <w:tcW w:w="1440" w:type="dxa"/>
            <w:tcBorders>
              <w:top w:val="single" w:sz="4" w:space="0" w:color="auto"/>
              <w:left w:val="single" w:sz="4" w:space="0" w:color="auto"/>
              <w:bottom w:val="single" w:sz="4" w:space="0" w:color="auto"/>
              <w:right w:val="single" w:sz="4" w:space="0" w:color="auto"/>
            </w:tcBorders>
          </w:tcPr>
          <w:p w:rsidR="001F4EEE" w:rsidRPr="00A35F7F" w:rsidRDefault="001F4EEE" w:rsidP="00661FC2">
            <w:pPr>
              <w:pStyle w:val="WW-PlainText"/>
              <w:jc w:val="right"/>
              <w:rPr>
                <w:rFonts w:ascii="Times New Roman" w:hAnsi="Times New Roman"/>
                <w:sz w:val="24"/>
              </w:rPr>
            </w:pPr>
            <w:r>
              <w:rPr>
                <w:rFonts w:ascii="Times New Roman" w:hAnsi="Times New Roman"/>
                <w:sz w:val="24"/>
              </w:rPr>
              <w:t>329,295.40</w:t>
            </w:r>
          </w:p>
        </w:tc>
        <w:tc>
          <w:tcPr>
            <w:tcW w:w="2880" w:type="dxa"/>
            <w:tcBorders>
              <w:top w:val="single" w:sz="4" w:space="0" w:color="auto"/>
              <w:left w:val="single" w:sz="4" w:space="0" w:color="auto"/>
              <w:bottom w:val="single" w:sz="4" w:space="0" w:color="auto"/>
              <w:right w:val="single" w:sz="4" w:space="0" w:color="auto"/>
            </w:tcBorders>
          </w:tcPr>
          <w:p w:rsidR="001F4EEE" w:rsidRPr="00A35F7F" w:rsidRDefault="001F4EEE" w:rsidP="00661FC2">
            <w:pPr>
              <w:pStyle w:val="WW-PlainText"/>
              <w:rPr>
                <w:rFonts w:ascii="Times New Roman" w:hAnsi="Times New Roman"/>
                <w:sz w:val="24"/>
              </w:rPr>
            </w:pPr>
            <w:r w:rsidRPr="00A35F7F">
              <w:rPr>
                <w:rFonts w:ascii="Times New Roman" w:hAnsi="Times New Roman"/>
                <w:sz w:val="24"/>
              </w:rPr>
              <w:t xml:space="preserve">   MM/Savings Balance</w:t>
            </w:r>
          </w:p>
        </w:tc>
        <w:tc>
          <w:tcPr>
            <w:tcW w:w="1553" w:type="dxa"/>
            <w:tcBorders>
              <w:top w:val="single" w:sz="4" w:space="0" w:color="auto"/>
              <w:left w:val="single" w:sz="4" w:space="0" w:color="auto"/>
              <w:bottom w:val="single" w:sz="4" w:space="0" w:color="auto"/>
              <w:right w:val="single" w:sz="4" w:space="0" w:color="auto"/>
            </w:tcBorders>
          </w:tcPr>
          <w:p w:rsidR="001F4EEE" w:rsidRPr="00A35F7F" w:rsidRDefault="001F4EEE" w:rsidP="00661FC2">
            <w:pPr>
              <w:pStyle w:val="WW-PlainText"/>
              <w:jc w:val="right"/>
              <w:rPr>
                <w:rFonts w:ascii="Times New Roman" w:hAnsi="Times New Roman"/>
                <w:sz w:val="24"/>
              </w:rPr>
            </w:pPr>
            <w:r>
              <w:rPr>
                <w:rFonts w:ascii="Times New Roman" w:hAnsi="Times New Roman"/>
                <w:sz w:val="24"/>
              </w:rPr>
              <w:t>138,299.84</w:t>
            </w:r>
          </w:p>
        </w:tc>
      </w:tr>
      <w:tr w:rsidR="001F4EEE" w:rsidRPr="00A35F7F" w:rsidTr="00661FC2">
        <w:trPr>
          <w:trHeight w:val="288"/>
        </w:trPr>
        <w:tc>
          <w:tcPr>
            <w:tcW w:w="2790" w:type="dxa"/>
            <w:tcBorders>
              <w:top w:val="single" w:sz="4" w:space="0" w:color="auto"/>
              <w:left w:val="single" w:sz="4" w:space="0" w:color="auto"/>
              <w:bottom w:val="single" w:sz="4" w:space="0" w:color="auto"/>
              <w:right w:val="single" w:sz="4" w:space="0" w:color="auto"/>
            </w:tcBorders>
          </w:tcPr>
          <w:p w:rsidR="001F4EEE" w:rsidRPr="00A35F7F" w:rsidRDefault="001F4EEE" w:rsidP="00661FC2">
            <w:pPr>
              <w:pStyle w:val="WW-PlainText"/>
              <w:rPr>
                <w:rFonts w:ascii="Times New Roman" w:hAnsi="Times New Roman"/>
                <w:sz w:val="24"/>
              </w:rPr>
            </w:pPr>
          </w:p>
        </w:tc>
        <w:tc>
          <w:tcPr>
            <w:tcW w:w="1440" w:type="dxa"/>
            <w:tcBorders>
              <w:top w:val="single" w:sz="4" w:space="0" w:color="auto"/>
              <w:left w:val="single" w:sz="4" w:space="0" w:color="auto"/>
              <w:bottom w:val="single" w:sz="4" w:space="0" w:color="auto"/>
              <w:right w:val="single" w:sz="4" w:space="0" w:color="auto"/>
            </w:tcBorders>
          </w:tcPr>
          <w:p w:rsidR="001F4EEE" w:rsidRPr="00A35F7F" w:rsidRDefault="001F4EEE" w:rsidP="00661FC2">
            <w:pPr>
              <w:pStyle w:val="WW-PlainText"/>
              <w:jc w:val="right"/>
              <w:rPr>
                <w:rFonts w:ascii="Times New Roman" w:hAnsi="Times New Roman"/>
                <w:sz w:val="24"/>
              </w:rPr>
            </w:pPr>
          </w:p>
        </w:tc>
        <w:tc>
          <w:tcPr>
            <w:tcW w:w="2880" w:type="dxa"/>
            <w:tcBorders>
              <w:top w:val="single" w:sz="4" w:space="0" w:color="auto"/>
              <w:left w:val="single" w:sz="4" w:space="0" w:color="auto"/>
              <w:bottom w:val="single" w:sz="4" w:space="0" w:color="auto"/>
              <w:right w:val="single" w:sz="4" w:space="0" w:color="auto"/>
            </w:tcBorders>
          </w:tcPr>
          <w:p w:rsidR="001F4EEE" w:rsidRPr="00A35F7F" w:rsidRDefault="001F4EEE" w:rsidP="00661FC2">
            <w:pPr>
              <w:pStyle w:val="WW-PlainText"/>
              <w:rPr>
                <w:rFonts w:ascii="Times New Roman" w:hAnsi="Times New Roman"/>
                <w:sz w:val="24"/>
              </w:rPr>
            </w:pPr>
            <w:r w:rsidRPr="00A35F7F">
              <w:rPr>
                <w:rFonts w:ascii="Times New Roman" w:hAnsi="Times New Roman"/>
                <w:sz w:val="24"/>
              </w:rPr>
              <w:t xml:space="preserve">   Sidewalk Balance</w:t>
            </w:r>
          </w:p>
        </w:tc>
        <w:tc>
          <w:tcPr>
            <w:tcW w:w="1553" w:type="dxa"/>
            <w:tcBorders>
              <w:top w:val="single" w:sz="4" w:space="0" w:color="auto"/>
              <w:left w:val="single" w:sz="4" w:space="0" w:color="auto"/>
              <w:bottom w:val="single" w:sz="4" w:space="0" w:color="auto"/>
              <w:right w:val="single" w:sz="4" w:space="0" w:color="auto"/>
            </w:tcBorders>
          </w:tcPr>
          <w:p w:rsidR="001F4EEE" w:rsidRPr="00A35F7F" w:rsidRDefault="001F4EEE" w:rsidP="00661FC2">
            <w:pPr>
              <w:pStyle w:val="WW-PlainText"/>
              <w:jc w:val="right"/>
              <w:rPr>
                <w:rFonts w:ascii="Times New Roman" w:hAnsi="Times New Roman"/>
                <w:sz w:val="24"/>
              </w:rPr>
            </w:pPr>
            <w:r>
              <w:rPr>
                <w:rFonts w:ascii="Times New Roman" w:hAnsi="Times New Roman"/>
                <w:sz w:val="24"/>
              </w:rPr>
              <w:t>11,788.00</w:t>
            </w:r>
          </w:p>
        </w:tc>
      </w:tr>
      <w:tr w:rsidR="001F4EEE" w:rsidRPr="00A35F7F" w:rsidTr="00661FC2">
        <w:trPr>
          <w:trHeight w:val="288"/>
        </w:trPr>
        <w:tc>
          <w:tcPr>
            <w:tcW w:w="2790" w:type="dxa"/>
            <w:tcBorders>
              <w:top w:val="single" w:sz="4" w:space="0" w:color="auto"/>
              <w:left w:val="single" w:sz="4" w:space="0" w:color="auto"/>
              <w:bottom w:val="single" w:sz="4" w:space="0" w:color="auto"/>
              <w:right w:val="single" w:sz="4" w:space="0" w:color="auto"/>
            </w:tcBorders>
          </w:tcPr>
          <w:p w:rsidR="001F4EEE" w:rsidRPr="00A35F7F" w:rsidRDefault="001F4EEE" w:rsidP="00661FC2">
            <w:pPr>
              <w:pStyle w:val="WW-PlainText"/>
              <w:rPr>
                <w:rFonts w:ascii="Times New Roman" w:hAnsi="Times New Roman"/>
                <w:sz w:val="24"/>
              </w:rPr>
            </w:pPr>
            <w:r w:rsidRPr="00A35F7F">
              <w:rPr>
                <w:rFonts w:ascii="Times New Roman" w:hAnsi="Times New Roman"/>
                <w:sz w:val="24"/>
              </w:rPr>
              <w:t>Total Available Balance</w:t>
            </w:r>
          </w:p>
        </w:tc>
        <w:tc>
          <w:tcPr>
            <w:tcW w:w="1440" w:type="dxa"/>
            <w:tcBorders>
              <w:top w:val="single" w:sz="4" w:space="0" w:color="auto"/>
              <w:left w:val="single" w:sz="4" w:space="0" w:color="auto"/>
              <w:bottom w:val="single" w:sz="4" w:space="0" w:color="auto"/>
              <w:right w:val="single" w:sz="4" w:space="0" w:color="auto"/>
            </w:tcBorders>
          </w:tcPr>
          <w:p w:rsidR="001F4EEE" w:rsidRPr="00A35F7F" w:rsidRDefault="001F4EEE" w:rsidP="00661FC2">
            <w:pPr>
              <w:pStyle w:val="WW-PlainText"/>
              <w:jc w:val="right"/>
              <w:rPr>
                <w:rFonts w:ascii="Times New Roman" w:hAnsi="Times New Roman"/>
                <w:sz w:val="24"/>
              </w:rPr>
            </w:pPr>
            <w:r>
              <w:rPr>
                <w:rFonts w:ascii="Times New Roman" w:hAnsi="Times New Roman"/>
                <w:sz w:val="24"/>
              </w:rPr>
              <w:t>363,533.28</w:t>
            </w:r>
          </w:p>
        </w:tc>
        <w:tc>
          <w:tcPr>
            <w:tcW w:w="2880" w:type="dxa"/>
            <w:tcBorders>
              <w:top w:val="single" w:sz="4" w:space="0" w:color="auto"/>
              <w:left w:val="single" w:sz="4" w:space="0" w:color="auto"/>
              <w:bottom w:val="single" w:sz="4" w:space="0" w:color="auto"/>
              <w:right w:val="single" w:sz="4" w:space="0" w:color="auto"/>
            </w:tcBorders>
          </w:tcPr>
          <w:p w:rsidR="001F4EEE" w:rsidRPr="00A35F7F" w:rsidRDefault="001F4EEE" w:rsidP="00661FC2">
            <w:pPr>
              <w:pStyle w:val="WW-PlainText"/>
              <w:rPr>
                <w:rFonts w:ascii="Times New Roman" w:hAnsi="Times New Roman"/>
                <w:sz w:val="24"/>
              </w:rPr>
            </w:pPr>
            <w:r w:rsidRPr="00A35F7F">
              <w:rPr>
                <w:rFonts w:ascii="Times New Roman" w:hAnsi="Times New Roman"/>
                <w:sz w:val="24"/>
              </w:rPr>
              <w:t>Total Available Balance</w:t>
            </w:r>
          </w:p>
        </w:tc>
        <w:tc>
          <w:tcPr>
            <w:tcW w:w="1553" w:type="dxa"/>
            <w:tcBorders>
              <w:top w:val="single" w:sz="4" w:space="0" w:color="auto"/>
              <w:left w:val="single" w:sz="4" w:space="0" w:color="auto"/>
              <w:bottom w:val="single" w:sz="4" w:space="0" w:color="auto"/>
              <w:right w:val="single" w:sz="4" w:space="0" w:color="auto"/>
            </w:tcBorders>
          </w:tcPr>
          <w:p w:rsidR="001F4EEE" w:rsidRPr="00A35F7F" w:rsidRDefault="001F4EEE" w:rsidP="00661FC2">
            <w:pPr>
              <w:pStyle w:val="WW-PlainText"/>
              <w:jc w:val="right"/>
              <w:rPr>
                <w:rFonts w:ascii="Times New Roman" w:hAnsi="Times New Roman"/>
                <w:sz w:val="24"/>
              </w:rPr>
            </w:pPr>
            <w:r>
              <w:rPr>
                <w:rFonts w:ascii="Times New Roman" w:hAnsi="Times New Roman"/>
                <w:sz w:val="24"/>
              </w:rPr>
              <w:t>198,931.86</w:t>
            </w:r>
          </w:p>
        </w:tc>
      </w:tr>
      <w:tr w:rsidR="001F4EEE" w:rsidRPr="00A35F7F" w:rsidTr="00661FC2">
        <w:trPr>
          <w:trHeight w:val="161"/>
        </w:trPr>
        <w:tc>
          <w:tcPr>
            <w:tcW w:w="2790" w:type="dxa"/>
            <w:tcBorders>
              <w:top w:val="single" w:sz="4" w:space="0" w:color="auto"/>
              <w:left w:val="single" w:sz="4" w:space="0" w:color="auto"/>
              <w:bottom w:val="single" w:sz="4" w:space="0" w:color="auto"/>
              <w:right w:val="single" w:sz="4" w:space="0" w:color="auto"/>
            </w:tcBorders>
          </w:tcPr>
          <w:p w:rsidR="001F4EEE" w:rsidRPr="00A35F7F" w:rsidRDefault="001F4EEE" w:rsidP="00661FC2">
            <w:pPr>
              <w:pStyle w:val="WW-PlainText"/>
              <w:rPr>
                <w:rFonts w:ascii="Times New Roman" w:hAnsi="Times New Roman"/>
                <w:sz w:val="24"/>
              </w:rPr>
            </w:pPr>
            <w:r w:rsidRPr="00A35F7F">
              <w:rPr>
                <w:rFonts w:ascii="Times New Roman" w:hAnsi="Times New Roman"/>
                <w:sz w:val="24"/>
              </w:rPr>
              <w:t xml:space="preserve">   Outstanding Loans</w:t>
            </w:r>
          </w:p>
        </w:tc>
        <w:tc>
          <w:tcPr>
            <w:tcW w:w="1440" w:type="dxa"/>
            <w:tcBorders>
              <w:top w:val="single" w:sz="4" w:space="0" w:color="auto"/>
              <w:left w:val="single" w:sz="4" w:space="0" w:color="auto"/>
              <w:bottom w:val="single" w:sz="4" w:space="0" w:color="auto"/>
              <w:right w:val="single" w:sz="4" w:space="0" w:color="auto"/>
            </w:tcBorders>
          </w:tcPr>
          <w:p w:rsidR="001F4EEE" w:rsidRPr="00A35F7F" w:rsidRDefault="001F4EEE" w:rsidP="00661FC2">
            <w:pPr>
              <w:pStyle w:val="WW-PlainText"/>
              <w:jc w:val="right"/>
              <w:rPr>
                <w:rFonts w:ascii="Times New Roman" w:hAnsi="Times New Roman"/>
                <w:sz w:val="24"/>
              </w:rPr>
            </w:pPr>
            <w:r>
              <w:rPr>
                <w:rFonts w:ascii="Times New Roman" w:hAnsi="Times New Roman"/>
                <w:sz w:val="24"/>
              </w:rPr>
              <w:t>96,103.48</w:t>
            </w:r>
          </w:p>
        </w:tc>
        <w:tc>
          <w:tcPr>
            <w:tcW w:w="2880" w:type="dxa"/>
            <w:tcBorders>
              <w:top w:val="single" w:sz="4" w:space="0" w:color="auto"/>
              <w:left w:val="single" w:sz="4" w:space="0" w:color="auto"/>
              <w:bottom w:val="single" w:sz="4" w:space="0" w:color="auto"/>
              <w:right w:val="single" w:sz="4" w:space="0" w:color="auto"/>
            </w:tcBorders>
          </w:tcPr>
          <w:p w:rsidR="001F4EEE" w:rsidRPr="00A35F7F" w:rsidRDefault="001F4EEE" w:rsidP="00661FC2">
            <w:pPr>
              <w:pStyle w:val="WW-PlainText"/>
              <w:rPr>
                <w:rFonts w:ascii="Times New Roman" w:hAnsi="Times New Roman"/>
                <w:sz w:val="24"/>
              </w:rPr>
            </w:pPr>
            <w:r w:rsidRPr="00A35F7F">
              <w:rPr>
                <w:rFonts w:ascii="Times New Roman" w:hAnsi="Times New Roman"/>
                <w:sz w:val="24"/>
              </w:rPr>
              <w:t xml:space="preserve">   Outstanding Loans</w:t>
            </w:r>
          </w:p>
        </w:tc>
        <w:tc>
          <w:tcPr>
            <w:tcW w:w="1553" w:type="dxa"/>
            <w:tcBorders>
              <w:top w:val="single" w:sz="4" w:space="0" w:color="auto"/>
              <w:left w:val="single" w:sz="4" w:space="0" w:color="auto"/>
              <w:bottom w:val="single" w:sz="4" w:space="0" w:color="auto"/>
              <w:right w:val="single" w:sz="4" w:space="0" w:color="auto"/>
            </w:tcBorders>
          </w:tcPr>
          <w:p w:rsidR="001F4EEE" w:rsidRPr="00A35F7F" w:rsidRDefault="001F4EEE" w:rsidP="00661FC2">
            <w:pPr>
              <w:pStyle w:val="WW-PlainText"/>
              <w:jc w:val="right"/>
              <w:rPr>
                <w:rFonts w:ascii="Times New Roman" w:hAnsi="Times New Roman"/>
                <w:sz w:val="24"/>
              </w:rPr>
            </w:pPr>
            <w:r>
              <w:rPr>
                <w:rFonts w:ascii="Times New Roman" w:hAnsi="Times New Roman"/>
                <w:sz w:val="24"/>
              </w:rPr>
              <w:t>56,566.24</w:t>
            </w:r>
          </w:p>
        </w:tc>
      </w:tr>
      <w:tr w:rsidR="001F4EEE" w:rsidRPr="00A35F7F" w:rsidTr="00661FC2">
        <w:trPr>
          <w:trHeight w:val="288"/>
        </w:trPr>
        <w:tc>
          <w:tcPr>
            <w:tcW w:w="2790" w:type="dxa"/>
            <w:tcBorders>
              <w:top w:val="single" w:sz="4" w:space="0" w:color="auto"/>
              <w:left w:val="single" w:sz="4" w:space="0" w:color="auto"/>
              <w:bottom w:val="single" w:sz="4" w:space="0" w:color="auto"/>
              <w:right w:val="single" w:sz="4" w:space="0" w:color="auto"/>
            </w:tcBorders>
          </w:tcPr>
          <w:p w:rsidR="001F4EEE" w:rsidRPr="00A35F7F" w:rsidRDefault="001F4EEE" w:rsidP="00661FC2">
            <w:pPr>
              <w:pStyle w:val="WW-PlainText"/>
              <w:rPr>
                <w:rFonts w:ascii="Times New Roman" w:hAnsi="Times New Roman"/>
                <w:sz w:val="24"/>
              </w:rPr>
            </w:pPr>
            <w:r w:rsidRPr="00A35F7F">
              <w:rPr>
                <w:rFonts w:ascii="Times New Roman" w:hAnsi="Times New Roman"/>
                <w:sz w:val="24"/>
              </w:rPr>
              <w:t>Fund Balance</w:t>
            </w:r>
          </w:p>
        </w:tc>
        <w:tc>
          <w:tcPr>
            <w:tcW w:w="1440" w:type="dxa"/>
            <w:tcBorders>
              <w:top w:val="single" w:sz="4" w:space="0" w:color="auto"/>
              <w:left w:val="single" w:sz="4" w:space="0" w:color="auto"/>
              <w:bottom w:val="single" w:sz="4" w:space="0" w:color="auto"/>
              <w:right w:val="single" w:sz="4" w:space="0" w:color="auto"/>
            </w:tcBorders>
          </w:tcPr>
          <w:p w:rsidR="001F4EEE" w:rsidRPr="00A35F7F" w:rsidRDefault="001F4EEE" w:rsidP="00661FC2">
            <w:pPr>
              <w:pStyle w:val="WW-PlainText"/>
              <w:jc w:val="right"/>
              <w:rPr>
                <w:rFonts w:ascii="Times New Roman" w:hAnsi="Times New Roman"/>
                <w:sz w:val="24"/>
              </w:rPr>
            </w:pPr>
            <w:r>
              <w:rPr>
                <w:rFonts w:ascii="Times New Roman" w:hAnsi="Times New Roman"/>
                <w:sz w:val="24"/>
              </w:rPr>
              <w:t>459,636.76</w:t>
            </w:r>
          </w:p>
        </w:tc>
        <w:tc>
          <w:tcPr>
            <w:tcW w:w="2880" w:type="dxa"/>
            <w:tcBorders>
              <w:right w:val="single" w:sz="4" w:space="0" w:color="auto"/>
            </w:tcBorders>
          </w:tcPr>
          <w:p w:rsidR="001F4EEE" w:rsidRPr="00A35F7F" w:rsidRDefault="001F4EEE" w:rsidP="00661FC2">
            <w:pPr>
              <w:pStyle w:val="WW-PlainText"/>
              <w:rPr>
                <w:rFonts w:ascii="Times New Roman" w:hAnsi="Times New Roman"/>
                <w:sz w:val="24"/>
              </w:rPr>
            </w:pPr>
            <w:r w:rsidRPr="00A35F7F">
              <w:rPr>
                <w:rFonts w:ascii="Times New Roman" w:hAnsi="Times New Roman"/>
                <w:sz w:val="24"/>
              </w:rPr>
              <w:t>Outstanding Loan Balance</w:t>
            </w:r>
          </w:p>
        </w:tc>
        <w:tc>
          <w:tcPr>
            <w:tcW w:w="1553" w:type="dxa"/>
            <w:tcBorders>
              <w:top w:val="single" w:sz="4" w:space="0" w:color="auto"/>
              <w:left w:val="single" w:sz="4" w:space="0" w:color="auto"/>
              <w:bottom w:val="single" w:sz="4" w:space="0" w:color="auto"/>
            </w:tcBorders>
          </w:tcPr>
          <w:p w:rsidR="001F4EEE" w:rsidRPr="00A35F7F" w:rsidRDefault="001F4EEE" w:rsidP="00661FC2">
            <w:pPr>
              <w:pStyle w:val="WW-PlainText"/>
              <w:jc w:val="right"/>
              <w:rPr>
                <w:rFonts w:ascii="Times New Roman" w:hAnsi="Times New Roman"/>
                <w:sz w:val="24"/>
              </w:rPr>
            </w:pPr>
            <w:r>
              <w:rPr>
                <w:rFonts w:ascii="Times New Roman" w:hAnsi="Times New Roman"/>
                <w:sz w:val="24"/>
              </w:rPr>
              <w:t>255,498.10</w:t>
            </w:r>
          </w:p>
        </w:tc>
      </w:tr>
    </w:tbl>
    <w:p w:rsidR="001F4EEE" w:rsidRPr="00A35F7F" w:rsidRDefault="001F4EEE" w:rsidP="001F4EEE">
      <w:pPr>
        <w:pStyle w:val="p2"/>
        <w:widowControl/>
        <w:spacing w:line="480" w:lineRule="auto"/>
        <w:ind w:left="720"/>
        <w:rPr>
          <w:bCs/>
        </w:rPr>
      </w:pPr>
      <w:r w:rsidRPr="00A35F7F">
        <w:rPr>
          <w:bCs/>
        </w:rPr>
        <w:t xml:space="preserve">*The report also outlined the status of individual loan repayments  </w:t>
      </w:r>
    </w:p>
    <w:p w:rsidR="001F4EEE" w:rsidRPr="001F4EEE" w:rsidRDefault="001F4EEE" w:rsidP="0060734E">
      <w:pPr>
        <w:pStyle w:val="p2"/>
        <w:widowControl/>
        <w:spacing w:line="240" w:lineRule="auto"/>
        <w:ind w:left="720"/>
        <w:rPr>
          <w:bCs/>
        </w:rPr>
      </w:pPr>
    </w:p>
    <w:p w:rsidR="0060734E" w:rsidRPr="0060734E" w:rsidRDefault="0060734E" w:rsidP="0060734E">
      <w:pPr>
        <w:pStyle w:val="p2"/>
        <w:widowControl/>
        <w:spacing w:line="240" w:lineRule="auto"/>
        <w:rPr>
          <w:b/>
          <w:bCs/>
          <w:highlight w:val="yellow"/>
          <w:u w:val="single"/>
        </w:rPr>
      </w:pPr>
    </w:p>
    <w:p w:rsidR="0060734E" w:rsidRPr="008E4EE6" w:rsidRDefault="0060734E" w:rsidP="0060734E">
      <w:pPr>
        <w:pStyle w:val="p2"/>
        <w:widowControl/>
        <w:spacing w:line="480" w:lineRule="auto"/>
      </w:pPr>
      <w:r w:rsidRPr="008E4EE6">
        <w:rPr>
          <w:b/>
          <w:bCs/>
          <w:u w:val="single"/>
        </w:rPr>
        <w:t>Finance Committee/Approval of Abstract</w:t>
      </w:r>
      <w:r w:rsidRPr="008E4EE6">
        <w:rPr>
          <w:b/>
          <w:bCs/>
        </w:rPr>
        <w:t xml:space="preserve">:  </w:t>
      </w:r>
      <w:r w:rsidRPr="008E4EE6">
        <w:t>Trustee Uhl presented bills for General Fund in the amount of $</w:t>
      </w:r>
      <w:r w:rsidR="008E4EE6" w:rsidRPr="008E4EE6">
        <w:t>38,342.05</w:t>
      </w:r>
      <w:r w:rsidRPr="008E4EE6">
        <w:t xml:space="preserve"> and moved to approve payment of the abstract.  Trustee Sinsabaugh seconded the motion, which carried unanimously.</w:t>
      </w:r>
    </w:p>
    <w:p w:rsidR="0060734E" w:rsidRDefault="0060734E" w:rsidP="0060734E">
      <w:pPr>
        <w:pStyle w:val="BodyTextIndent"/>
        <w:tabs>
          <w:tab w:val="left" w:pos="0"/>
        </w:tabs>
        <w:ind w:left="0"/>
        <w:rPr>
          <w:rFonts w:eastAsiaTheme="minorHAnsi"/>
        </w:rPr>
      </w:pPr>
      <w:r w:rsidRPr="008E4EE6">
        <w:rPr>
          <w:rFonts w:eastAsiaTheme="minorHAnsi"/>
          <w:b/>
          <w:u w:val="single"/>
        </w:rPr>
        <w:t>Bell Building Project</w:t>
      </w:r>
      <w:r w:rsidRPr="008E4EE6">
        <w:rPr>
          <w:rFonts w:eastAsiaTheme="minorHAnsi"/>
          <w:b/>
        </w:rPr>
        <w:t>:</w:t>
      </w:r>
      <w:r w:rsidRPr="008E4EE6">
        <w:rPr>
          <w:rFonts w:eastAsiaTheme="minorHAnsi"/>
        </w:rPr>
        <w:t xml:space="preserve">  Trustee Aronstam stated the project </w:t>
      </w:r>
      <w:r w:rsidR="008E4EE6" w:rsidRPr="008E4EE6">
        <w:rPr>
          <w:rFonts w:eastAsiaTheme="minorHAnsi"/>
        </w:rPr>
        <w:t>is continuing to move forward.  The glass should be installed soon.  The building will be ready before Memorial Day.  He also stated over $4,000 has been raised so far, and donations are still coming in.</w:t>
      </w:r>
    </w:p>
    <w:p w:rsidR="008E4EE6" w:rsidRDefault="008E4EE6" w:rsidP="008E4EE6">
      <w:pPr>
        <w:pStyle w:val="p2"/>
        <w:widowControl/>
        <w:spacing w:line="480" w:lineRule="auto"/>
      </w:pPr>
      <w:r w:rsidRPr="00936F08">
        <w:rPr>
          <w:b/>
          <w:bCs/>
          <w:u w:val="single"/>
        </w:rPr>
        <w:t>Approval of 2014 CDBG Abstract</w:t>
      </w:r>
      <w:r w:rsidRPr="00936F08">
        <w:rPr>
          <w:b/>
          <w:bCs/>
        </w:rPr>
        <w:t>:</w:t>
      </w:r>
      <w:r w:rsidRPr="00936F08">
        <w:t xml:space="preserve">  The clerk presented the abstract for Drawdown #1</w:t>
      </w:r>
      <w:r>
        <w:t>5</w:t>
      </w:r>
      <w:r w:rsidRPr="00936F08">
        <w:t xml:space="preserve"> in the amount of $</w:t>
      </w:r>
      <w:r>
        <w:t>59,699.27</w:t>
      </w:r>
      <w:r w:rsidRPr="00936F08">
        <w:t xml:space="preserve">.  Trustee </w:t>
      </w:r>
      <w:r>
        <w:t>Keene</w:t>
      </w:r>
      <w:r w:rsidRPr="00936F08">
        <w:t xml:space="preserve"> moved to approve the bills as presented.  Trustee </w:t>
      </w:r>
      <w:r>
        <w:t>Uhl</w:t>
      </w:r>
      <w:r w:rsidRPr="00936F08">
        <w:t xml:space="preserve"> seconded the motion, which carried unanimously.</w:t>
      </w:r>
    </w:p>
    <w:p w:rsidR="008E4EE6" w:rsidRPr="00B55D79" w:rsidRDefault="008E4EE6" w:rsidP="008E4EE6">
      <w:pPr>
        <w:pStyle w:val="p2"/>
        <w:widowControl/>
        <w:spacing w:line="480" w:lineRule="auto"/>
      </w:pPr>
      <w:r w:rsidRPr="00B55D79">
        <w:rPr>
          <w:b/>
          <w:u w:val="single"/>
        </w:rPr>
        <w:t>Curb Cut Application</w:t>
      </w:r>
      <w:r w:rsidRPr="00B55D79">
        <w:rPr>
          <w:b/>
        </w:rPr>
        <w:t>:</w:t>
      </w:r>
      <w:r w:rsidRPr="00B55D79">
        <w:rPr>
          <w:bCs/>
        </w:rPr>
        <w:t xml:space="preserve">  </w:t>
      </w:r>
      <w:r w:rsidRPr="00B55D79">
        <w:t xml:space="preserve">The clerk presented a curb cut request from </w:t>
      </w:r>
      <w:r>
        <w:t>Brad &amp; Amy Zehr</w:t>
      </w:r>
      <w:r w:rsidRPr="00B55D79">
        <w:t xml:space="preserve"> for the property </w:t>
      </w:r>
      <w:r>
        <w:t>at</w:t>
      </w:r>
      <w:r w:rsidRPr="00B55D79">
        <w:t xml:space="preserve"> </w:t>
      </w:r>
      <w:r>
        <w:t>7 Athens Street</w:t>
      </w:r>
      <w:r w:rsidRPr="00B55D79">
        <w:t xml:space="preserve">.  </w:t>
      </w:r>
      <w:r>
        <w:t>The clerk stated Chief Gelatt and Street Operator Pond have reviewed and had no concerns.  Trustee Sinsabaugh moved to approve the curb cut at 7 Athens Street.  Trustee Reznicek seconded the motion, which carried unanimously.</w:t>
      </w:r>
    </w:p>
    <w:p w:rsidR="008E4EE6" w:rsidRDefault="008E4EE6" w:rsidP="008E4EE6">
      <w:pPr>
        <w:spacing w:line="480" w:lineRule="auto"/>
      </w:pPr>
      <w:r>
        <w:rPr>
          <w:b/>
          <w:bCs/>
          <w:u w:val="single"/>
        </w:rPr>
        <w:t>Tax Rate Resolution</w:t>
      </w:r>
      <w:r>
        <w:rPr>
          <w:b/>
          <w:bCs/>
        </w:rPr>
        <w:t xml:space="preserve">:  </w:t>
      </w:r>
      <w:r>
        <w:t>Trustee Uhl offered the following resolution and moved its adoption:</w:t>
      </w:r>
    </w:p>
    <w:p w:rsidR="008E4EE6" w:rsidRDefault="008E4EE6" w:rsidP="008E4EE6">
      <w:pPr>
        <w:spacing w:line="480" w:lineRule="auto"/>
      </w:pPr>
      <w:r>
        <w:tab/>
        <w:t xml:space="preserve">WHEREAS, the Board, by resolution passed at the Regular Meeting held </w:t>
      </w:r>
      <w:r w:rsidRPr="00481F51">
        <w:t>April 1</w:t>
      </w:r>
      <w:r>
        <w:t>1</w:t>
      </w:r>
      <w:r w:rsidRPr="00481F51">
        <w:t>, 201</w:t>
      </w:r>
      <w:r>
        <w:t>7, adopted its annual budget for the fiscal year, commencing June 1, 2017 and ending May 31, 2018; and,</w:t>
      </w:r>
    </w:p>
    <w:p w:rsidR="008E4EE6" w:rsidRDefault="008E4EE6" w:rsidP="008E4EE6">
      <w:pPr>
        <w:spacing w:line="480" w:lineRule="auto"/>
      </w:pPr>
      <w:r>
        <w:tab/>
        <w:t>WHEREAS, the total of taxable property in said Village as shown on the current assessment roll has been determined to be $71,876,452; and,</w:t>
      </w:r>
    </w:p>
    <w:p w:rsidR="008E4EE6" w:rsidRDefault="008E4EE6" w:rsidP="008E4EE6">
      <w:pPr>
        <w:spacing w:line="480" w:lineRule="auto"/>
      </w:pPr>
      <w:r>
        <w:tab/>
        <w:t>WHEREAS, the Board of Trustees of the Village of Waverly, by resolution dated the same date appropriated the sum of $2,899,991; less estimated revenues of $871,814 or a balance of $2,028,177 to be raised by real estate taxes, said Board of Trustees hereby levies the following tax pursuant to the provisions of the Real Property Tax Law of the State of New York upon the taxable property of the Village of Waverly, to wit: upon all taxable property of the Village of Waverly; and,</w:t>
      </w:r>
    </w:p>
    <w:p w:rsidR="008E4EE6" w:rsidRDefault="008E4EE6" w:rsidP="008E4EE6">
      <w:pPr>
        <w:spacing w:line="480" w:lineRule="auto"/>
        <w:rPr>
          <w:highlight w:val="yellow"/>
        </w:rPr>
      </w:pPr>
      <w:r>
        <w:tab/>
        <w:t>BE IT RESOLVED, that the tax rate on account of said levy be set at the rate of $28.218 per each $1,000 of assessed valuation; and,</w:t>
      </w:r>
    </w:p>
    <w:p w:rsidR="008E4EE6" w:rsidRDefault="008E4EE6" w:rsidP="008E4EE6">
      <w:pPr>
        <w:spacing w:line="480" w:lineRule="auto"/>
        <w:rPr>
          <w:highlight w:val="yellow"/>
        </w:rPr>
      </w:pPr>
      <w:r>
        <w:tab/>
        <w:t>BE IT FURTHER RESOLVED, that the Village Clerk/Treasurer be directed to extend and carry out upon the tax roll of the Village of Waverly, the amount to be levied against the value of each parcel of real property owed thereon; and,</w:t>
      </w:r>
    </w:p>
    <w:p w:rsidR="008E4EE6" w:rsidRDefault="008E4EE6" w:rsidP="008E4EE6">
      <w:pPr>
        <w:spacing w:line="480" w:lineRule="auto"/>
        <w:rPr>
          <w:highlight w:val="yellow"/>
        </w:rPr>
      </w:pPr>
      <w:r>
        <w:tab/>
        <w:t>It further appearing that the Board of Water Commissioners of the Village of Waverly has filed with the Clerk of the Board of Trustees its certificate in writing, indicating certain unpaid water rents and penalties thereon, as of May 1, 2017 with the properties against which said unpaid water rents are charged.</w:t>
      </w:r>
    </w:p>
    <w:p w:rsidR="008E4EE6" w:rsidRDefault="008E4EE6" w:rsidP="008E4EE6">
      <w:pPr>
        <w:spacing w:line="480" w:lineRule="auto"/>
        <w:rPr>
          <w:highlight w:val="yellow"/>
        </w:rPr>
      </w:pPr>
      <w:r>
        <w:lastRenderedPageBreak/>
        <w:tab/>
        <w:t>NOW, THEREFORE, BE IT RESOLVED, that a total amount of such unpaid water rents in the amount of $9,941.26 be levied pursuant to the provision of the Village Law against said properties, as set forth, on said certificate, and in the amount set forth, and,</w:t>
      </w:r>
    </w:p>
    <w:p w:rsidR="008E4EE6" w:rsidRDefault="008E4EE6" w:rsidP="008E4EE6">
      <w:pPr>
        <w:spacing w:line="480" w:lineRule="auto"/>
        <w:rPr>
          <w:highlight w:val="yellow"/>
        </w:rPr>
      </w:pPr>
      <w:r>
        <w:tab/>
        <w:t>It further appearing that the Board of Sewer Commissioners of the Village of Waverly has filed with the Clerk, its certificate in writing, indicating certain unpaid sewer rents and penalties thereon, as of May 1, 2017 with the properties against which said unpaid sewer rents are charged.</w:t>
      </w:r>
    </w:p>
    <w:p w:rsidR="008E4EE6" w:rsidRDefault="008E4EE6" w:rsidP="008E4EE6">
      <w:pPr>
        <w:spacing w:line="480" w:lineRule="auto"/>
        <w:rPr>
          <w:highlight w:val="yellow"/>
        </w:rPr>
      </w:pPr>
      <w:r>
        <w:tab/>
        <w:t>NOW, THEREFORE, BE IT RESOLVED, that a total amount of such unpaid sewer rents in the amount of $11,399.79 be levied pursuant to the provision of the Village Law against said properties, as set forth on said certificate, and in the amount set forth, and,</w:t>
      </w:r>
    </w:p>
    <w:p w:rsidR="008E4EE6" w:rsidRDefault="008E4EE6" w:rsidP="008E4EE6">
      <w:pPr>
        <w:spacing w:line="480" w:lineRule="auto"/>
      </w:pPr>
      <w:r>
        <w:tab/>
      </w:r>
      <w:r w:rsidRPr="00DE620E">
        <w:t>NOW, THEREFORE, BE IT RESOLVED, that a total amount of $</w:t>
      </w:r>
      <w:r>
        <w:t>763.00</w:t>
      </w:r>
      <w:r w:rsidRPr="00DE620E">
        <w:t xml:space="preserve"> of unpaid grass and weeds</w:t>
      </w:r>
      <w:r>
        <w:t xml:space="preserve"> removal</w:t>
      </w:r>
      <w:r w:rsidRPr="00DE620E">
        <w:t xml:space="preserve"> be levied pursuant to the provision of the Village Law against said properties, as set. Forth, on said certificate, and,</w:t>
      </w:r>
    </w:p>
    <w:p w:rsidR="008E4EE6" w:rsidRPr="00DE620E" w:rsidRDefault="008E4EE6" w:rsidP="008E4EE6">
      <w:pPr>
        <w:spacing w:line="480" w:lineRule="auto"/>
      </w:pPr>
      <w:r>
        <w:tab/>
      </w:r>
      <w:r w:rsidRPr="00DE620E">
        <w:t>NOW, THEREFORE, BE IT RESOLVED, that a total amount of $</w:t>
      </w:r>
      <w:r>
        <w:t>253.65</w:t>
      </w:r>
      <w:r w:rsidRPr="00DE620E">
        <w:t xml:space="preserve"> of unpaid </w:t>
      </w:r>
      <w:r>
        <w:t>snow removal</w:t>
      </w:r>
      <w:r w:rsidRPr="00DE620E">
        <w:t xml:space="preserve"> be levied pursuant to the provision of the Village Law against said properties, as set. Forth, on said certificate, and,</w:t>
      </w:r>
    </w:p>
    <w:p w:rsidR="008E4EE6" w:rsidRDefault="008E4EE6" w:rsidP="008E4EE6">
      <w:pPr>
        <w:spacing w:line="480" w:lineRule="auto"/>
      </w:pPr>
      <w:r w:rsidRPr="00DE620E">
        <w:tab/>
        <w:t>NOW THEREFORE, BE IT RESOLVED, that a total amount of $</w:t>
      </w:r>
      <w:r>
        <w:t>1,460.27</w:t>
      </w:r>
      <w:r w:rsidRPr="00DE620E">
        <w:t xml:space="preserve"> of prorated tax bills be levied pursuant to the provision of the Village Law against said properties, as set Forth, on said certificate, and,</w:t>
      </w:r>
    </w:p>
    <w:p w:rsidR="008E4EE6" w:rsidRPr="00DE620E" w:rsidRDefault="008E4EE6" w:rsidP="008E4EE6">
      <w:pPr>
        <w:spacing w:line="480" w:lineRule="auto"/>
      </w:pPr>
      <w:r w:rsidRPr="00DE620E">
        <w:tab/>
        <w:t>NOW THEREFORE, BE IT RESOLVED, that a total amount of $</w:t>
      </w:r>
      <w:r>
        <w:t>105.00</w:t>
      </w:r>
      <w:r w:rsidRPr="00DE620E">
        <w:t xml:space="preserve"> of </w:t>
      </w:r>
      <w:r>
        <w:t xml:space="preserve">unsafe building remediation </w:t>
      </w:r>
      <w:r w:rsidRPr="00DE620E">
        <w:t>charges be levied pursuant to the provision of the Village Law against said properties, as set Forth, on said certificate, and,</w:t>
      </w:r>
      <w:r>
        <w:t xml:space="preserve"> </w:t>
      </w:r>
    </w:p>
    <w:p w:rsidR="008E4EE6" w:rsidRDefault="008E4EE6" w:rsidP="008E4EE6">
      <w:pPr>
        <w:spacing w:line="480" w:lineRule="auto"/>
        <w:rPr>
          <w:highlight w:val="yellow"/>
        </w:rPr>
      </w:pPr>
      <w:r>
        <w:tab/>
        <w:t>BE IT FURTHER RESOLVED, that the Village Clerk be directed to extend and carry out upon said tax roll of the Village of Waverly the amount so levied against the several parcels of real property:</w:t>
      </w:r>
    </w:p>
    <w:p w:rsidR="008E4EE6" w:rsidRDefault="008E4EE6" w:rsidP="008E4EE6">
      <w:pPr>
        <w:spacing w:line="480" w:lineRule="auto"/>
        <w:ind w:firstLine="720"/>
      </w:pPr>
      <w:r>
        <w:t>Trustee Sinsabaugh seconded the motion, and duly put to a roll call vote, resulting as follows:</w:t>
      </w:r>
    </w:p>
    <w:p w:rsidR="008E4EE6" w:rsidRDefault="008E4EE6" w:rsidP="008E4EE6">
      <w:r>
        <w:tab/>
        <w:t>Ayes – 5</w:t>
      </w:r>
      <w:r>
        <w:tab/>
        <w:t>(Uhl, Aronstam, Reznicek, Sinsabaugh, Ayres)</w:t>
      </w:r>
    </w:p>
    <w:p w:rsidR="008E4EE6" w:rsidRDefault="008E4EE6" w:rsidP="008E4EE6">
      <w:r>
        <w:tab/>
        <w:t>Nays – 1</w:t>
      </w:r>
      <w:r>
        <w:tab/>
        <w:t>(Keene)</w:t>
      </w:r>
    </w:p>
    <w:p w:rsidR="008E4EE6" w:rsidRDefault="008E4EE6" w:rsidP="008E4EE6">
      <w:r>
        <w:tab/>
        <w:t>Absent – 1</w:t>
      </w:r>
      <w:r>
        <w:tab/>
        <w:t>(Havens)</w:t>
      </w:r>
    </w:p>
    <w:p w:rsidR="008E4EE6" w:rsidRDefault="008E4EE6" w:rsidP="008E4EE6">
      <w:pPr>
        <w:spacing w:line="480" w:lineRule="auto"/>
      </w:pPr>
      <w:r>
        <w:tab/>
        <w:t>The resolution passed.</w:t>
      </w:r>
    </w:p>
    <w:p w:rsidR="008E4EE6" w:rsidRPr="002B306D" w:rsidRDefault="008E4EE6" w:rsidP="008E4EE6">
      <w:pPr>
        <w:pStyle w:val="p2"/>
        <w:widowControl/>
        <w:spacing w:line="480" w:lineRule="auto"/>
        <w:rPr>
          <w:bCs/>
        </w:rPr>
      </w:pPr>
      <w:r w:rsidRPr="002B306D">
        <w:rPr>
          <w:b/>
          <w:bCs/>
          <w:u w:val="single"/>
        </w:rPr>
        <w:t>Summer Help in Parks</w:t>
      </w:r>
      <w:r w:rsidRPr="002B306D">
        <w:rPr>
          <w:b/>
          <w:bCs/>
        </w:rPr>
        <w:t xml:space="preserve">:  </w:t>
      </w:r>
      <w:r w:rsidRPr="002B306D">
        <w:rPr>
          <w:bCs/>
        </w:rPr>
        <w:t>The clerk submitted a request from Recreation Director Shaw to hire the following as seasonal part-time parks laborers:</w:t>
      </w:r>
    </w:p>
    <w:p w:rsidR="008E4EE6" w:rsidRPr="002B306D" w:rsidRDefault="008E4EE6" w:rsidP="008E4EE6">
      <w:pPr>
        <w:pStyle w:val="p2"/>
        <w:widowControl/>
        <w:spacing w:line="240" w:lineRule="auto"/>
        <w:rPr>
          <w:bCs/>
        </w:rPr>
      </w:pPr>
      <w:r w:rsidRPr="002B306D">
        <w:rPr>
          <w:bCs/>
        </w:rPr>
        <w:tab/>
      </w:r>
      <w:r w:rsidRPr="002B306D">
        <w:rPr>
          <w:bCs/>
        </w:rPr>
        <w:tab/>
      </w:r>
      <w:r w:rsidR="00661FC2" w:rsidRPr="002B306D">
        <w:rPr>
          <w:bCs/>
        </w:rPr>
        <w:t>Collin Traub</w:t>
      </w:r>
      <w:r w:rsidR="00661FC2" w:rsidRPr="002B306D">
        <w:rPr>
          <w:bCs/>
        </w:rPr>
        <w:tab/>
      </w:r>
      <w:r w:rsidRPr="002B306D">
        <w:rPr>
          <w:bCs/>
        </w:rPr>
        <w:tab/>
        <w:t>30 hours/week</w:t>
      </w:r>
      <w:r w:rsidRPr="002B306D">
        <w:rPr>
          <w:bCs/>
        </w:rPr>
        <w:tab/>
      </w:r>
      <w:r w:rsidRPr="002B306D">
        <w:rPr>
          <w:bCs/>
        </w:rPr>
        <w:tab/>
        <w:t>$9.</w:t>
      </w:r>
      <w:r w:rsidR="00661FC2" w:rsidRPr="002B306D">
        <w:rPr>
          <w:bCs/>
        </w:rPr>
        <w:t>70</w:t>
      </w:r>
      <w:r w:rsidRPr="002B306D">
        <w:rPr>
          <w:bCs/>
        </w:rPr>
        <w:t>/hour</w:t>
      </w:r>
      <w:r w:rsidRPr="002B306D">
        <w:rPr>
          <w:bCs/>
        </w:rPr>
        <w:tab/>
        <w:t>12 weeks</w:t>
      </w:r>
    </w:p>
    <w:p w:rsidR="008E4EE6" w:rsidRPr="002B306D" w:rsidRDefault="008E4EE6" w:rsidP="008E4EE6">
      <w:pPr>
        <w:pStyle w:val="p2"/>
        <w:widowControl/>
        <w:spacing w:line="240" w:lineRule="auto"/>
        <w:rPr>
          <w:bCs/>
        </w:rPr>
      </w:pPr>
      <w:r w:rsidRPr="002B306D">
        <w:rPr>
          <w:bCs/>
        </w:rPr>
        <w:tab/>
      </w:r>
      <w:r w:rsidRPr="002B306D">
        <w:rPr>
          <w:bCs/>
        </w:rPr>
        <w:tab/>
      </w:r>
      <w:r w:rsidR="00661FC2" w:rsidRPr="002B306D">
        <w:rPr>
          <w:bCs/>
        </w:rPr>
        <w:t>Michael Shaw</w:t>
      </w:r>
      <w:r w:rsidR="00661FC2" w:rsidRPr="002B306D">
        <w:rPr>
          <w:bCs/>
        </w:rPr>
        <w:tab/>
      </w:r>
      <w:r w:rsidRPr="002B306D">
        <w:rPr>
          <w:bCs/>
        </w:rPr>
        <w:tab/>
        <w:t>30 hours/week</w:t>
      </w:r>
      <w:r w:rsidRPr="002B306D">
        <w:rPr>
          <w:bCs/>
        </w:rPr>
        <w:tab/>
      </w:r>
      <w:r w:rsidRPr="002B306D">
        <w:rPr>
          <w:bCs/>
        </w:rPr>
        <w:tab/>
        <w:t>$9.</w:t>
      </w:r>
      <w:r w:rsidR="00661FC2" w:rsidRPr="002B306D">
        <w:rPr>
          <w:bCs/>
        </w:rPr>
        <w:t>70/hour</w:t>
      </w:r>
      <w:r w:rsidR="00661FC2" w:rsidRPr="002B306D">
        <w:rPr>
          <w:bCs/>
        </w:rPr>
        <w:tab/>
        <w:t>12</w:t>
      </w:r>
      <w:r w:rsidRPr="002B306D">
        <w:rPr>
          <w:bCs/>
        </w:rPr>
        <w:t xml:space="preserve"> weeks</w:t>
      </w:r>
    </w:p>
    <w:p w:rsidR="008E4EE6" w:rsidRPr="002B306D" w:rsidRDefault="008E4EE6" w:rsidP="008E4EE6">
      <w:pPr>
        <w:pStyle w:val="p2"/>
        <w:widowControl/>
        <w:spacing w:line="240" w:lineRule="auto"/>
        <w:rPr>
          <w:bCs/>
        </w:rPr>
      </w:pPr>
    </w:p>
    <w:p w:rsidR="008E4EE6" w:rsidRPr="002B306D" w:rsidRDefault="00661FC2" w:rsidP="008E4EE6">
      <w:pPr>
        <w:pStyle w:val="p2"/>
        <w:widowControl/>
        <w:spacing w:line="480" w:lineRule="auto"/>
        <w:rPr>
          <w:bCs/>
        </w:rPr>
      </w:pPr>
      <w:r w:rsidRPr="002B306D">
        <w:rPr>
          <w:bCs/>
        </w:rPr>
        <w:t xml:space="preserve">Trustee Sinsabaugh stated concern that park helpers are working more than 12 weeks as they work out of season also.  Discussion followed.  The consensus of the Board is to allow Recreation Director Shaw to utilize the laborers as needed as long as budget is not exceeded.  </w:t>
      </w:r>
      <w:r w:rsidR="00341481">
        <w:rPr>
          <w:bCs/>
        </w:rPr>
        <w:t xml:space="preserve">Trustee Keene stated concern with the </w:t>
      </w:r>
      <w:r w:rsidR="00341481">
        <w:rPr>
          <w:bCs/>
        </w:rPr>
        <w:lastRenderedPageBreak/>
        <w:t xml:space="preserve">relationship of Michael Shaw to Recreation Director Shaw, as he is his nephew.  Attorney Keene stated there is no conflict.  </w:t>
      </w:r>
      <w:r w:rsidR="005962DA">
        <w:rPr>
          <w:bCs/>
        </w:rPr>
        <w:t xml:space="preserve">Mayor Ayres stated </w:t>
      </w:r>
      <w:r w:rsidR="00341481">
        <w:rPr>
          <w:bCs/>
        </w:rPr>
        <w:t xml:space="preserve">many relatives have worked the summer programs in the past years.  </w:t>
      </w:r>
      <w:r w:rsidR="008E4EE6" w:rsidRPr="002B306D">
        <w:rPr>
          <w:bCs/>
        </w:rPr>
        <w:t xml:space="preserve">Trustee </w:t>
      </w:r>
      <w:r w:rsidR="002B306D" w:rsidRPr="002B306D">
        <w:rPr>
          <w:bCs/>
        </w:rPr>
        <w:t>Aronstam</w:t>
      </w:r>
      <w:r w:rsidR="008E4EE6" w:rsidRPr="002B306D">
        <w:rPr>
          <w:bCs/>
        </w:rPr>
        <w:t xml:space="preserve"> moved to approve hiring the seasonal part-time park laborers, as </w:t>
      </w:r>
      <w:r w:rsidR="002B306D" w:rsidRPr="002B306D">
        <w:rPr>
          <w:bCs/>
        </w:rPr>
        <w:t>discussed</w:t>
      </w:r>
      <w:r w:rsidR="008E4EE6" w:rsidRPr="002B306D">
        <w:rPr>
          <w:bCs/>
        </w:rPr>
        <w:t xml:space="preserve">.  Trustee </w:t>
      </w:r>
      <w:r w:rsidR="002B306D" w:rsidRPr="002B306D">
        <w:rPr>
          <w:bCs/>
        </w:rPr>
        <w:t>Reznicek</w:t>
      </w:r>
      <w:r w:rsidR="008E4EE6" w:rsidRPr="002B306D">
        <w:rPr>
          <w:bCs/>
        </w:rPr>
        <w:t xml:space="preserve"> seconded the motion, which carried unanimously.</w:t>
      </w:r>
    </w:p>
    <w:p w:rsidR="008E4EE6" w:rsidRPr="007B36CB" w:rsidRDefault="008E4EE6" w:rsidP="008E4EE6">
      <w:pPr>
        <w:pStyle w:val="p2"/>
        <w:widowControl/>
        <w:spacing w:line="480" w:lineRule="auto"/>
      </w:pPr>
      <w:r w:rsidRPr="007B36CB">
        <w:rPr>
          <w:b/>
          <w:u w:val="single"/>
        </w:rPr>
        <w:t>Summer Help in Recreation</w:t>
      </w:r>
      <w:r w:rsidRPr="007B36CB">
        <w:rPr>
          <w:b/>
        </w:rPr>
        <w:t xml:space="preserve">:  </w:t>
      </w:r>
      <w:r w:rsidRPr="007B36CB">
        <w:rPr>
          <w:bCs/>
        </w:rPr>
        <w:t>The clerk submitted a request from Recreation Director Shaw to hire the following as seasonal part-time personnel for the five-week Summer Recreation Program:</w:t>
      </w:r>
    </w:p>
    <w:p w:rsidR="008E4EE6" w:rsidRPr="007B36CB" w:rsidRDefault="008E4EE6" w:rsidP="008E4EE6">
      <w:pPr>
        <w:pStyle w:val="p2"/>
        <w:widowControl/>
        <w:spacing w:line="240" w:lineRule="auto"/>
        <w:ind w:firstLine="720"/>
      </w:pPr>
      <w:r w:rsidRPr="007B36CB">
        <w:tab/>
      </w:r>
      <w:r w:rsidR="007B36CB" w:rsidRPr="007B36CB">
        <w:t>Samantha Lloyd</w:t>
      </w:r>
      <w:r w:rsidR="007B36CB" w:rsidRPr="007B36CB">
        <w:tab/>
        <w:t>28 hours/week</w:t>
      </w:r>
      <w:r w:rsidR="007B36CB" w:rsidRPr="007B36CB">
        <w:tab/>
        <w:t xml:space="preserve">          $10.50</w:t>
      </w:r>
      <w:r w:rsidRPr="007B36CB">
        <w:t>/hour Director</w:t>
      </w:r>
    </w:p>
    <w:p w:rsidR="008E4EE6" w:rsidRPr="007B36CB" w:rsidRDefault="008E4EE6" w:rsidP="008E4EE6">
      <w:pPr>
        <w:pStyle w:val="p2"/>
        <w:widowControl/>
        <w:spacing w:line="240" w:lineRule="auto"/>
        <w:ind w:firstLine="720"/>
      </w:pPr>
      <w:r w:rsidRPr="007B36CB">
        <w:tab/>
      </w:r>
      <w:r w:rsidR="007B36CB" w:rsidRPr="007B36CB">
        <w:t>Tanner Cantrell</w:t>
      </w:r>
      <w:r w:rsidR="007B36CB" w:rsidRPr="007B36CB">
        <w:tab/>
        <w:t>28 hours/week</w:t>
      </w:r>
      <w:r w:rsidR="007B36CB" w:rsidRPr="007B36CB">
        <w:tab/>
        <w:t xml:space="preserve">          $10.00</w:t>
      </w:r>
      <w:r w:rsidRPr="007B36CB">
        <w:t>/hour Assistant Director</w:t>
      </w:r>
    </w:p>
    <w:p w:rsidR="008E4EE6" w:rsidRPr="007B36CB" w:rsidRDefault="008E4EE6" w:rsidP="008E4EE6">
      <w:pPr>
        <w:pStyle w:val="p2"/>
        <w:widowControl/>
        <w:spacing w:line="240" w:lineRule="auto"/>
        <w:ind w:firstLine="720"/>
      </w:pPr>
      <w:r w:rsidRPr="007B36CB">
        <w:tab/>
      </w:r>
      <w:r w:rsidR="007B36CB" w:rsidRPr="007B36CB">
        <w:t>Gavin Bennett</w:t>
      </w:r>
      <w:r w:rsidR="007B36CB" w:rsidRPr="007B36CB">
        <w:tab/>
      </w:r>
      <w:r w:rsidRPr="007B36CB">
        <w:tab/>
        <w:t>28 hours/week</w:t>
      </w:r>
      <w:r w:rsidRPr="007B36CB">
        <w:tab/>
      </w:r>
      <w:r w:rsidRPr="007B36CB">
        <w:tab/>
        <w:t>$9.</w:t>
      </w:r>
      <w:r w:rsidR="007B36CB" w:rsidRPr="007B36CB">
        <w:t>70</w:t>
      </w:r>
      <w:r w:rsidRPr="007B36CB">
        <w:t>/hour Counselor</w:t>
      </w:r>
    </w:p>
    <w:p w:rsidR="008E4EE6" w:rsidRPr="007B36CB" w:rsidRDefault="008E4EE6" w:rsidP="008E4EE6">
      <w:pPr>
        <w:pStyle w:val="p2"/>
        <w:widowControl/>
        <w:spacing w:line="240" w:lineRule="auto"/>
        <w:ind w:firstLine="720"/>
      </w:pPr>
      <w:r w:rsidRPr="007B36CB">
        <w:tab/>
      </w:r>
      <w:r w:rsidR="007B36CB" w:rsidRPr="007B36CB">
        <w:t>Nathaniel Bennett</w:t>
      </w:r>
      <w:r w:rsidR="007B36CB" w:rsidRPr="007B36CB">
        <w:tab/>
        <w:t>28 hours/week</w:t>
      </w:r>
      <w:r w:rsidR="007B36CB" w:rsidRPr="007B36CB">
        <w:tab/>
      </w:r>
      <w:r w:rsidR="007B36CB" w:rsidRPr="007B36CB">
        <w:tab/>
        <w:t>$9.7</w:t>
      </w:r>
      <w:r w:rsidRPr="007B36CB">
        <w:t>0/hour Counselor</w:t>
      </w:r>
    </w:p>
    <w:p w:rsidR="008E4EE6" w:rsidRPr="007B36CB" w:rsidRDefault="008E4EE6" w:rsidP="008E4EE6">
      <w:pPr>
        <w:pStyle w:val="p2"/>
        <w:widowControl/>
        <w:spacing w:line="240" w:lineRule="auto"/>
        <w:ind w:firstLine="720"/>
      </w:pPr>
      <w:r w:rsidRPr="007B36CB">
        <w:tab/>
      </w:r>
      <w:r w:rsidR="007B36CB" w:rsidRPr="007B36CB">
        <w:t>Jacob Blackman</w:t>
      </w:r>
      <w:r w:rsidR="007B36CB" w:rsidRPr="007B36CB">
        <w:tab/>
        <w:t>28 hours/week</w:t>
      </w:r>
      <w:r w:rsidR="007B36CB" w:rsidRPr="007B36CB">
        <w:tab/>
      </w:r>
      <w:r w:rsidR="007B36CB" w:rsidRPr="007B36CB">
        <w:tab/>
        <w:t>$9.7</w:t>
      </w:r>
      <w:r w:rsidRPr="007B36CB">
        <w:t>0/hour Counselor</w:t>
      </w:r>
    </w:p>
    <w:p w:rsidR="008E4EE6" w:rsidRPr="007B36CB" w:rsidRDefault="008E4EE6" w:rsidP="008E4EE6">
      <w:pPr>
        <w:pStyle w:val="p2"/>
        <w:widowControl/>
        <w:spacing w:line="240" w:lineRule="auto"/>
        <w:ind w:firstLine="720"/>
      </w:pPr>
      <w:r w:rsidRPr="007B36CB">
        <w:tab/>
        <w:t>J</w:t>
      </w:r>
      <w:r w:rsidR="007B36CB" w:rsidRPr="007B36CB">
        <w:t>ulia Bowers</w:t>
      </w:r>
      <w:r w:rsidR="007B36CB" w:rsidRPr="007B36CB">
        <w:tab/>
      </w:r>
      <w:r w:rsidR="007B36CB" w:rsidRPr="007B36CB">
        <w:tab/>
        <w:t>28 hours/week</w:t>
      </w:r>
      <w:r w:rsidR="007B36CB" w:rsidRPr="007B36CB">
        <w:tab/>
      </w:r>
      <w:r w:rsidR="007B36CB" w:rsidRPr="007B36CB">
        <w:tab/>
        <w:t>$9.7</w:t>
      </w:r>
      <w:r w:rsidRPr="007B36CB">
        <w:t>0/hour Counselor</w:t>
      </w:r>
    </w:p>
    <w:p w:rsidR="008E4EE6" w:rsidRPr="007B36CB" w:rsidRDefault="008E4EE6" w:rsidP="008E4EE6">
      <w:pPr>
        <w:pStyle w:val="p2"/>
        <w:widowControl/>
        <w:spacing w:line="240" w:lineRule="auto"/>
        <w:ind w:firstLine="720"/>
      </w:pPr>
      <w:r w:rsidRPr="007B36CB">
        <w:tab/>
        <w:t>Hannah Place</w:t>
      </w:r>
      <w:r w:rsidRPr="007B36CB">
        <w:tab/>
      </w:r>
      <w:r w:rsidRPr="007B36CB">
        <w:tab/>
        <w:t>28 hours</w:t>
      </w:r>
      <w:r w:rsidR="007B36CB" w:rsidRPr="007B36CB">
        <w:t>/week</w:t>
      </w:r>
      <w:r w:rsidR="007B36CB" w:rsidRPr="007B36CB">
        <w:tab/>
      </w:r>
      <w:r w:rsidR="007B36CB" w:rsidRPr="007B36CB">
        <w:tab/>
        <w:t>$9.7</w:t>
      </w:r>
      <w:r w:rsidRPr="007B36CB">
        <w:t>0/hour Counselor</w:t>
      </w:r>
    </w:p>
    <w:p w:rsidR="008E4EE6" w:rsidRPr="007B36CB" w:rsidRDefault="008E4EE6" w:rsidP="008E4EE6">
      <w:pPr>
        <w:pStyle w:val="p2"/>
        <w:widowControl/>
        <w:spacing w:line="240" w:lineRule="auto"/>
        <w:ind w:firstLine="720"/>
      </w:pPr>
      <w:r w:rsidRPr="007B36CB">
        <w:tab/>
        <w:t>Karli</w:t>
      </w:r>
      <w:r w:rsidR="007B36CB" w:rsidRPr="007B36CB">
        <w:t>egh Van Ness</w:t>
      </w:r>
      <w:r w:rsidR="007B36CB" w:rsidRPr="007B36CB">
        <w:tab/>
        <w:t>28 hours/week</w:t>
      </w:r>
      <w:r w:rsidR="007B36CB" w:rsidRPr="007B36CB">
        <w:tab/>
      </w:r>
      <w:r w:rsidR="007B36CB" w:rsidRPr="007B36CB">
        <w:tab/>
        <w:t>$9.7</w:t>
      </w:r>
      <w:r w:rsidRPr="007B36CB">
        <w:t>0/hour Counselor</w:t>
      </w:r>
    </w:p>
    <w:p w:rsidR="008E4EE6" w:rsidRPr="007B36CB" w:rsidRDefault="008E4EE6" w:rsidP="008E4EE6">
      <w:pPr>
        <w:pStyle w:val="p2"/>
        <w:widowControl/>
        <w:spacing w:line="240" w:lineRule="auto"/>
        <w:ind w:firstLine="720"/>
      </w:pPr>
      <w:r w:rsidRPr="007B36CB">
        <w:tab/>
      </w:r>
      <w:r w:rsidR="007B36CB" w:rsidRPr="007B36CB">
        <w:t>Shane Carpenter</w:t>
      </w:r>
      <w:r w:rsidR="007B36CB" w:rsidRPr="007B36CB">
        <w:tab/>
        <w:t>28 hours/week</w:t>
      </w:r>
      <w:r w:rsidR="007B36CB" w:rsidRPr="007B36CB">
        <w:tab/>
      </w:r>
      <w:r w:rsidR="007B36CB" w:rsidRPr="007B36CB">
        <w:tab/>
        <w:t>$9.7</w:t>
      </w:r>
      <w:r w:rsidRPr="007B36CB">
        <w:t>0/hour Counselor</w:t>
      </w:r>
    </w:p>
    <w:p w:rsidR="008E4EE6" w:rsidRPr="007B36CB" w:rsidRDefault="008E4EE6" w:rsidP="008E4EE6">
      <w:pPr>
        <w:pStyle w:val="p2"/>
        <w:widowControl/>
        <w:spacing w:line="240" w:lineRule="auto"/>
        <w:ind w:firstLine="720"/>
      </w:pPr>
      <w:r w:rsidRPr="007B36CB">
        <w:tab/>
      </w:r>
      <w:r w:rsidR="007B36CB" w:rsidRPr="007B36CB">
        <w:t>Madison Klossner</w:t>
      </w:r>
      <w:r w:rsidR="007B36CB" w:rsidRPr="007B36CB">
        <w:tab/>
        <w:t>28 hours/week</w:t>
      </w:r>
      <w:r w:rsidR="007B36CB" w:rsidRPr="007B36CB">
        <w:tab/>
      </w:r>
      <w:r w:rsidR="007B36CB" w:rsidRPr="007B36CB">
        <w:tab/>
        <w:t>$9.7</w:t>
      </w:r>
      <w:r w:rsidRPr="007B36CB">
        <w:t>0/hour Counselor</w:t>
      </w:r>
    </w:p>
    <w:p w:rsidR="008E4EE6" w:rsidRPr="007B36CB" w:rsidRDefault="008E4EE6" w:rsidP="008E4EE6">
      <w:pPr>
        <w:pStyle w:val="p2"/>
        <w:widowControl/>
        <w:spacing w:line="240" w:lineRule="auto"/>
        <w:ind w:firstLine="720"/>
      </w:pPr>
      <w:r w:rsidRPr="007B36CB">
        <w:tab/>
      </w:r>
      <w:r w:rsidR="007B36CB" w:rsidRPr="007B36CB">
        <w:t>Zachary Van Houten</w:t>
      </w:r>
      <w:r w:rsidR="007B36CB" w:rsidRPr="007B36CB">
        <w:tab/>
        <w:t>28 hours/week</w:t>
      </w:r>
      <w:r w:rsidR="007B36CB" w:rsidRPr="007B36CB">
        <w:tab/>
      </w:r>
      <w:r w:rsidR="007B36CB" w:rsidRPr="007B36CB">
        <w:tab/>
        <w:t>$9.7</w:t>
      </w:r>
      <w:r w:rsidRPr="007B36CB">
        <w:t>0/hour Counselor</w:t>
      </w:r>
    </w:p>
    <w:p w:rsidR="008E4EE6" w:rsidRPr="007B36CB" w:rsidRDefault="008E4EE6" w:rsidP="008E4EE6">
      <w:pPr>
        <w:pStyle w:val="p2"/>
        <w:widowControl/>
        <w:spacing w:line="240" w:lineRule="auto"/>
        <w:ind w:firstLine="720"/>
      </w:pPr>
      <w:r w:rsidRPr="007B36CB">
        <w:tab/>
      </w:r>
      <w:r w:rsidR="007B36CB" w:rsidRPr="007B36CB">
        <w:t>Brandon</w:t>
      </w:r>
      <w:r w:rsidRPr="007B36CB">
        <w:t xml:space="preserve"> Cantrell</w:t>
      </w:r>
      <w:r w:rsidRPr="007B36CB">
        <w:tab/>
        <w:t>28</w:t>
      </w:r>
      <w:r w:rsidR="007B36CB" w:rsidRPr="007B36CB">
        <w:t xml:space="preserve"> hours/week</w:t>
      </w:r>
      <w:r w:rsidR="007B36CB" w:rsidRPr="007B36CB">
        <w:tab/>
      </w:r>
      <w:r w:rsidR="007B36CB" w:rsidRPr="007B36CB">
        <w:tab/>
        <w:t>$9.7</w:t>
      </w:r>
      <w:r w:rsidRPr="007B36CB">
        <w:t>0/hour Counselor</w:t>
      </w:r>
    </w:p>
    <w:p w:rsidR="008E4EE6" w:rsidRPr="007B36CB" w:rsidRDefault="008E4EE6" w:rsidP="008E4EE6">
      <w:pPr>
        <w:pStyle w:val="p2"/>
        <w:widowControl/>
        <w:spacing w:line="240" w:lineRule="auto"/>
        <w:ind w:firstLine="720"/>
      </w:pPr>
      <w:r w:rsidRPr="007B36CB">
        <w:tab/>
      </w:r>
      <w:r w:rsidR="007B36CB" w:rsidRPr="007B36CB">
        <w:t>Isaiah King</w:t>
      </w:r>
      <w:r w:rsidR="007B36CB" w:rsidRPr="007B36CB">
        <w:tab/>
      </w:r>
      <w:r w:rsidR="007B36CB" w:rsidRPr="007B36CB">
        <w:tab/>
        <w:t>28 hours/week</w:t>
      </w:r>
      <w:r w:rsidR="007B36CB" w:rsidRPr="007B36CB">
        <w:tab/>
      </w:r>
      <w:r w:rsidR="007B36CB" w:rsidRPr="007B36CB">
        <w:tab/>
        <w:t>$9.7</w:t>
      </w:r>
      <w:r w:rsidRPr="007B36CB">
        <w:t>0/hour Counselor</w:t>
      </w:r>
    </w:p>
    <w:p w:rsidR="008E4EE6" w:rsidRPr="007B36CB" w:rsidRDefault="008E4EE6" w:rsidP="008E4EE6">
      <w:pPr>
        <w:pStyle w:val="p2"/>
        <w:widowControl/>
        <w:spacing w:line="240" w:lineRule="auto"/>
        <w:ind w:firstLine="720"/>
      </w:pPr>
      <w:r w:rsidRPr="007B36CB">
        <w:tab/>
      </w:r>
      <w:r w:rsidR="007B36CB" w:rsidRPr="007B36CB">
        <w:t>Jon Ward</w:t>
      </w:r>
      <w:r w:rsidR="007B36CB" w:rsidRPr="007B36CB">
        <w:tab/>
      </w:r>
      <w:r w:rsidR="007B36CB" w:rsidRPr="007B36CB">
        <w:tab/>
        <w:t>28 hours/week</w:t>
      </w:r>
      <w:r w:rsidR="007B36CB" w:rsidRPr="007B36CB">
        <w:tab/>
      </w:r>
      <w:r w:rsidR="007B36CB" w:rsidRPr="007B36CB">
        <w:tab/>
        <w:t>$9.7</w:t>
      </w:r>
      <w:r w:rsidRPr="007B36CB">
        <w:t>0/hour Counselor</w:t>
      </w:r>
    </w:p>
    <w:p w:rsidR="008E4EE6" w:rsidRPr="007B36CB" w:rsidRDefault="008E4EE6" w:rsidP="008E4EE6">
      <w:pPr>
        <w:pStyle w:val="p2"/>
        <w:widowControl/>
        <w:spacing w:line="240" w:lineRule="auto"/>
        <w:ind w:firstLine="720"/>
      </w:pPr>
      <w:r w:rsidRPr="007B36CB">
        <w:tab/>
        <w:t>Tre</w:t>
      </w:r>
      <w:r w:rsidR="007B36CB" w:rsidRPr="007B36CB">
        <w:t>vor Campbell</w:t>
      </w:r>
      <w:r w:rsidR="007B36CB" w:rsidRPr="007B36CB">
        <w:tab/>
        <w:t>28 hours/week</w:t>
      </w:r>
      <w:r w:rsidR="007B36CB" w:rsidRPr="007B36CB">
        <w:tab/>
      </w:r>
      <w:r w:rsidR="007B36CB" w:rsidRPr="007B36CB">
        <w:tab/>
        <w:t>$9.7</w:t>
      </w:r>
      <w:r w:rsidRPr="007B36CB">
        <w:t>0/hour Counselor</w:t>
      </w:r>
    </w:p>
    <w:p w:rsidR="008E4EE6" w:rsidRPr="008E4EE6" w:rsidRDefault="008E4EE6" w:rsidP="008E4EE6">
      <w:pPr>
        <w:pStyle w:val="p2"/>
        <w:widowControl/>
        <w:spacing w:line="240" w:lineRule="auto"/>
        <w:ind w:firstLine="720"/>
        <w:rPr>
          <w:highlight w:val="yellow"/>
        </w:rPr>
      </w:pPr>
    </w:p>
    <w:p w:rsidR="008E4EE6" w:rsidRPr="007B36CB" w:rsidRDefault="008E4EE6" w:rsidP="008E4EE6">
      <w:pPr>
        <w:pStyle w:val="p2"/>
        <w:widowControl/>
        <w:spacing w:line="480" w:lineRule="auto"/>
        <w:ind w:firstLine="720"/>
        <w:rPr>
          <w:bCs/>
        </w:rPr>
      </w:pPr>
      <w:r w:rsidRPr="007B36CB">
        <w:t>Trustee A</w:t>
      </w:r>
      <w:r w:rsidR="007B36CB" w:rsidRPr="007B36CB">
        <w:t>ronstam</w:t>
      </w:r>
      <w:r w:rsidRPr="007B36CB">
        <w:t xml:space="preserve"> moved to approve hiring the seasonal part-time personnel, as requested.  Trustee </w:t>
      </w:r>
      <w:r w:rsidR="007B36CB" w:rsidRPr="007B36CB">
        <w:t>Reznicek</w:t>
      </w:r>
      <w:r w:rsidRPr="007B36CB">
        <w:t xml:space="preserve"> seconded the motion, which carried unanimously. </w:t>
      </w:r>
    </w:p>
    <w:p w:rsidR="005962DA" w:rsidRDefault="005962DA" w:rsidP="005962DA">
      <w:pPr>
        <w:pStyle w:val="p2"/>
        <w:widowControl/>
        <w:spacing w:line="480" w:lineRule="auto"/>
      </w:pPr>
      <w:r w:rsidRPr="00D052F2">
        <w:rPr>
          <w:b/>
          <w:u w:val="single"/>
        </w:rPr>
        <w:t>Board of Recreation Commissioners</w:t>
      </w:r>
      <w:r w:rsidRPr="00D052F2">
        <w:rPr>
          <w:b/>
        </w:rPr>
        <w:t xml:space="preserve">:  </w:t>
      </w:r>
      <w:r>
        <w:t>Mayor Ayres made the following appointments to the Board of Recreation Commissioners:</w:t>
      </w:r>
    </w:p>
    <w:p w:rsidR="005962DA" w:rsidRDefault="005962DA" w:rsidP="005962DA">
      <w:pPr>
        <w:pStyle w:val="p2"/>
        <w:widowControl/>
        <w:spacing w:line="240" w:lineRule="auto"/>
      </w:pPr>
      <w:r>
        <w:tab/>
      </w:r>
      <w:r>
        <w:tab/>
        <w:t>Jim Birney</w:t>
      </w:r>
      <w:r>
        <w:tab/>
      </w:r>
      <w:r>
        <w:tab/>
        <w:t>Town of Chemung</w:t>
      </w:r>
      <w:r>
        <w:tab/>
      </w:r>
      <w:r>
        <w:tab/>
        <w:t>3 years</w:t>
      </w:r>
    </w:p>
    <w:p w:rsidR="005962DA" w:rsidRDefault="005962DA" w:rsidP="005962DA">
      <w:pPr>
        <w:pStyle w:val="p2"/>
        <w:widowControl/>
        <w:spacing w:line="240" w:lineRule="auto"/>
      </w:pPr>
      <w:r>
        <w:tab/>
      </w:r>
      <w:r>
        <w:tab/>
        <w:t>Chris Brewster</w:t>
      </w:r>
      <w:r>
        <w:tab/>
        <w:t>Village of Waverly</w:t>
      </w:r>
      <w:r>
        <w:tab/>
      </w:r>
      <w:r>
        <w:tab/>
        <w:t>3 years</w:t>
      </w:r>
    </w:p>
    <w:p w:rsidR="005962DA" w:rsidRDefault="005962DA" w:rsidP="005962DA">
      <w:pPr>
        <w:pStyle w:val="p2"/>
        <w:widowControl/>
        <w:spacing w:line="240" w:lineRule="auto"/>
      </w:pPr>
      <w:r>
        <w:tab/>
      </w:r>
      <w:r>
        <w:tab/>
        <w:t>Paul Stolicker</w:t>
      </w:r>
      <w:r>
        <w:tab/>
      </w:r>
      <w:r>
        <w:tab/>
        <w:t>Village of Waverly</w:t>
      </w:r>
      <w:r>
        <w:tab/>
      </w:r>
      <w:r>
        <w:tab/>
        <w:t>2 years</w:t>
      </w:r>
    </w:p>
    <w:p w:rsidR="005962DA" w:rsidRDefault="005962DA" w:rsidP="005962DA">
      <w:pPr>
        <w:pStyle w:val="p2"/>
        <w:widowControl/>
        <w:spacing w:line="240" w:lineRule="auto"/>
      </w:pPr>
      <w:r>
        <w:tab/>
      </w:r>
      <w:r>
        <w:tab/>
        <w:t>John Cheresnowsky</w:t>
      </w:r>
      <w:r>
        <w:tab/>
        <w:t>Waverly Schools</w:t>
      </w:r>
      <w:r>
        <w:tab/>
      </w:r>
      <w:r>
        <w:tab/>
        <w:t>3 years</w:t>
      </w:r>
    </w:p>
    <w:p w:rsidR="005962DA" w:rsidRDefault="005962DA" w:rsidP="005962DA">
      <w:pPr>
        <w:pStyle w:val="p2"/>
        <w:widowControl/>
        <w:spacing w:line="480" w:lineRule="auto"/>
      </w:pPr>
      <w:r>
        <w:tab/>
      </w:r>
      <w:r>
        <w:tab/>
        <w:t>Steve Daddona</w:t>
      </w:r>
      <w:r>
        <w:tab/>
        <w:t>Town of Barton</w:t>
      </w:r>
      <w:r>
        <w:tab/>
      </w:r>
      <w:r>
        <w:tab/>
        <w:t>2 years</w:t>
      </w:r>
    </w:p>
    <w:p w:rsidR="005962DA" w:rsidRDefault="005962DA" w:rsidP="005962DA">
      <w:pPr>
        <w:pStyle w:val="p2"/>
        <w:widowControl/>
        <w:spacing w:line="480" w:lineRule="auto"/>
      </w:pPr>
      <w:r>
        <w:t>Trustee Aronstam stated Warren Croft</w:t>
      </w:r>
      <w:r w:rsidR="00A122AD">
        <w:t xml:space="preserve"> (Town of Barton)</w:t>
      </w:r>
      <w:r>
        <w:t xml:space="preserve"> expressed interest</w:t>
      </w:r>
      <w:r w:rsidR="00A122AD">
        <w:t xml:space="preserve"> for the Board if there are any openings. </w:t>
      </w:r>
      <w:r>
        <w:t xml:space="preserve"> Trustee Aronstam moved to approve Mayor </w:t>
      </w:r>
      <w:r w:rsidR="00A122AD">
        <w:t>Ayres’</w:t>
      </w:r>
      <w:r>
        <w:t xml:space="preserve"> appointments </w:t>
      </w:r>
      <w:r w:rsidR="00A122AD">
        <w:t>to</w:t>
      </w:r>
      <w:r>
        <w:t xml:space="preserve"> the Board of Recreation Commissioners.  Trustee Keene seconded the motion, which carried unanimously.</w:t>
      </w:r>
    </w:p>
    <w:p w:rsidR="007E14D3" w:rsidRDefault="007E14D3" w:rsidP="0060734E">
      <w:pPr>
        <w:spacing w:line="480" w:lineRule="auto"/>
        <w:rPr>
          <w:rFonts w:eastAsiaTheme="minorHAnsi"/>
        </w:rPr>
      </w:pPr>
      <w:r w:rsidRPr="007E14D3">
        <w:rPr>
          <w:rFonts w:eastAsiaTheme="minorHAnsi"/>
          <w:b/>
          <w:u w:val="single"/>
        </w:rPr>
        <w:t>Grass Mowing/Removal</w:t>
      </w:r>
      <w:r w:rsidR="0060734E" w:rsidRPr="007E14D3">
        <w:rPr>
          <w:rFonts w:eastAsiaTheme="minorHAnsi"/>
          <w:b/>
        </w:rPr>
        <w:t>:</w:t>
      </w:r>
      <w:r w:rsidR="0060734E" w:rsidRPr="007E14D3">
        <w:rPr>
          <w:rFonts w:eastAsiaTheme="minorHAnsi"/>
        </w:rPr>
        <w:t xml:space="preserve">  Mayor Ayres </w:t>
      </w:r>
      <w:r w:rsidRPr="007E14D3">
        <w:rPr>
          <w:rFonts w:eastAsiaTheme="minorHAnsi"/>
        </w:rPr>
        <w:t>explained the unmowed grass law and the process we follow.  Trustee Aronstam stated we need to be more proactive.  Trustee Keene stated the problem is not just grass.  A house on Loder Street is inhabitable, and we need more attention to code enforcement.  Discussion followed.  Mayor Ayres, Attorney Keene, Trustee Aronstam, and Trustee Keene will work together to see what can be done to help facilitate a more productive code enforcement.</w:t>
      </w:r>
      <w:r>
        <w:rPr>
          <w:rFonts w:eastAsiaTheme="minorHAnsi"/>
        </w:rPr>
        <w:t xml:space="preserve">  Mayor Ayres stated he will meet with Rich Cunningham, of Thoma Development, to discuss applying for next year’s grant funding.  This may be able to help with painting homes.</w:t>
      </w:r>
    </w:p>
    <w:p w:rsidR="007E14D3" w:rsidRDefault="007E14D3" w:rsidP="0060734E">
      <w:pPr>
        <w:spacing w:line="480" w:lineRule="auto"/>
        <w:rPr>
          <w:rFonts w:eastAsiaTheme="minorHAnsi"/>
        </w:rPr>
      </w:pPr>
      <w:r>
        <w:rPr>
          <w:rFonts w:eastAsiaTheme="minorHAnsi"/>
          <w:b/>
          <w:u w:val="single"/>
        </w:rPr>
        <w:t>Mayor/Board Comments</w:t>
      </w:r>
      <w:r>
        <w:rPr>
          <w:rFonts w:eastAsiaTheme="minorHAnsi"/>
          <w:b/>
        </w:rPr>
        <w:t xml:space="preserve">:  </w:t>
      </w:r>
      <w:r>
        <w:rPr>
          <w:rFonts w:eastAsiaTheme="minorHAnsi"/>
        </w:rPr>
        <w:t>Mayor Ayres stated he will be attending the Shared Services Meeting with the County and other municipalities on Friday, at 10:00 and invited other Board Members to come.</w:t>
      </w:r>
    </w:p>
    <w:p w:rsidR="007E14D3" w:rsidRPr="007E14D3" w:rsidRDefault="007E14D3" w:rsidP="0060734E">
      <w:pPr>
        <w:spacing w:line="480" w:lineRule="auto"/>
        <w:rPr>
          <w:rFonts w:eastAsiaTheme="minorHAnsi"/>
        </w:rPr>
      </w:pPr>
      <w:r>
        <w:rPr>
          <w:rFonts w:eastAsiaTheme="minorHAnsi"/>
        </w:rPr>
        <w:lastRenderedPageBreak/>
        <w:tab/>
        <w:t xml:space="preserve">Mayor Ayres stated </w:t>
      </w:r>
      <w:r w:rsidRPr="00E65ACA">
        <w:rPr>
          <w:rFonts w:eastAsiaTheme="minorHAnsi"/>
          <w:i/>
        </w:rPr>
        <w:t>I Love My Park</w:t>
      </w:r>
      <w:r w:rsidR="00E65ACA" w:rsidRPr="00E65ACA">
        <w:rPr>
          <w:rFonts w:eastAsiaTheme="minorHAnsi"/>
          <w:i/>
        </w:rPr>
        <w:t xml:space="preserve"> Day</w:t>
      </w:r>
      <w:r w:rsidR="00E65ACA">
        <w:rPr>
          <w:rFonts w:eastAsiaTheme="minorHAnsi"/>
        </w:rPr>
        <w:t xml:space="preserve"> was a good event, with a good turnout of all ages.</w:t>
      </w:r>
    </w:p>
    <w:p w:rsidR="007E14D3" w:rsidRPr="007E14D3" w:rsidRDefault="00E65ACA" w:rsidP="0060734E">
      <w:pPr>
        <w:spacing w:line="480" w:lineRule="auto"/>
        <w:rPr>
          <w:rFonts w:eastAsiaTheme="minorHAnsi"/>
        </w:rPr>
      </w:pPr>
      <w:r>
        <w:rPr>
          <w:rFonts w:eastAsiaTheme="minorHAnsi"/>
        </w:rPr>
        <w:tab/>
        <w:t>Trustee Keene stated the Council of Governments Meeting will be on May 18</w:t>
      </w:r>
      <w:r w:rsidRPr="00E65ACA">
        <w:rPr>
          <w:rFonts w:eastAsiaTheme="minorHAnsi"/>
          <w:vertAlign w:val="superscript"/>
        </w:rPr>
        <w:t>th</w:t>
      </w:r>
      <w:r>
        <w:rPr>
          <w:rFonts w:eastAsiaTheme="minorHAnsi"/>
        </w:rPr>
        <w:t>, and he and Trustee Reznicek will be attending.</w:t>
      </w:r>
    </w:p>
    <w:p w:rsidR="0060734E" w:rsidRPr="0060734E" w:rsidRDefault="0060734E" w:rsidP="0060734E">
      <w:pPr>
        <w:pStyle w:val="p2"/>
        <w:widowControl/>
        <w:spacing w:line="480" w:lineRule="auto"/>
        <w:rPr>
          <w:rFonts w:eastAsiaTheme="minorHAnsi"/>
        </w:rPr>
      </w:pPr>
      <w:r w:rsidRPr="0060734E">
        <w:rPr>
          <w:rFonts w:eastAsiaTheme="minorHAnsi"/>
          <w:b/>
          <w:u w:val="single"/>
        </w:rPr>
        <w:t>Executive Session</w:t>
      </w:r>
      <w:r w:rsidRPr="0060734E">
        <w:rPr>
          <w:rFonts w:eastAsiaTheme="minorHAnsi"/>
          <w:b/>
        </w:rPr>
        <w:t>:</w:t>
      </w:r>
      <w:r w:rsidRPr="0060734E">
        <w:rPr>
          <w:rFonts w:eastAsiaTheme="minorHAnsi"/>
        </w:rPr>
        <w:t xml:space="preserve">  Trustee Aronstam moved to enter executive session at 7:39 p.m. to discuss a litigation issue.  Trustee Keene seconded the motion, which carried unanimously.  </w:t>
      </w:r>
    </w:p>
    <w:p w:rsidR="0060734E" w:rsidRPr="0060734E" w:rsidRDefault="0060734E" w:rsidP="0060734E">
      <w:pPr>
        <w:spacing w:line="480" w:lineRule="auto"/>
        <w:rPr>
          <w:rFonts w:eastAsiaTheme="minorHAnsi"/>
        </w:rPr>
      </w:pPr>
      <w:r w:rsidRPr="0060734E">
        <w:rPr>
          <w:rFonts w:eastAsiaTheme="minorHAnsi"/>
        </w:rPr>
        <w:tab/>
        <w:t xml:space="preserve">Trustee Aronstam moved to enter regular session at </w:t>
      </w:r>
      <w:r>
        <w:rPr>
          <w:rFonts w:eastAsiaTheme="minorHAnsi"/>
        </w:rPr>
        <w:t>8:06</w:t>
      </w:r>
      <w:r w:rsidRPr="0060734E">
        <w:rPr>
          <w:rFonts w:eastAsiaTheme="minorHAnsi"/>
        </w:rPr>
        <w:t xml:space="preserve"> p.m.  Trustee Keene seconded the motion, which carried unanimously. </w:t>
      </w:r>
    </w:p>
    <w:p w:rsidR="0060734E" w:rsidRPr="008F6AE4" w:rsidRDefault="0060734E" w:rsidP="0060734E">
      <w:pPr>
        <w:tabs>
          <w:tab w:val="left" w:pos="0"/>
          <w:tab w:val="left" w:pos="90"/>
          <w:tab w:val="left" w:pos="180"/>
        </w:tabs>
        <w:spacing w:line="480" w:lineRule="auto"/>
      </w:pPr>
      <w:r w:rsidRPr="0060734E">
        <w:rPr>
          <w:b/>
          <w:bCs/>
          <w:u w:val="single"/>
        </w:rPr>
        <w:t>Adjournment</w:t>
      </w:r>
      <w:r w:rsidRPr="0060734E">
        <w:t>:  Trustee Sinsabaugh moved to adjourn at 8:07 p.m.  Trustee Uhl seconded the motion, which carried unanimously.</w:t>
      </w:r>
      <w:r w:rsidRPr="008F6AE4">
        <w:t xml:space="preserve">  </w:t>
      </w:r>
      <w:r w:rsidRPr="008F6AE4">
        <w:tab/>
      </w:r>
      <w:r w:rsidRPr="008F6AE4">
        <w:tab/>
      </w:r>
      <w:r w:rsidRPr="008F6AE4">
        <w:tab/>
      </w:r>
      <w:r w:rsidRPr="008F6AE4">
        <w:tab/>
      </w:r>
      <w:r w:rsidRPr="008F6AE4">
        <w:tab/>
      </w:r>
      <w:r w:rsidRPr="008F6AE4">
        <w:tab/>
      </w:r>
      <w:r w:rsidRPr="008F6AE4">
        <w:tab/>
      </w:r>
      <w:r w:rsidRPr="008F6AE4">
        <w:tab/>
      </w:r>
      <w:r w:rsidRPr="008F6AE4">
        <w:tab/>
      </w:r>
      <w:r w:rsidRPr="008F6AE4">
        <w:tab/>
      </w:r>
      <w:r w:rsidRPr="008F6AE4">
        <w:tab/>
      </w:r>
      <w:r w:rsidRPr="008F6AE4">
        <w:tab/>
      </w:r>
      <w:r w:rsidRPr="008F6AE4">
        <w:tab/>
      </w:r>
      <w:r w:rsidRPr="008F6AE4">
        <w:tab/>
      </w:r>
      <w:r w:rsidRPr="008F6AE4">
        <w:tab/>
      </w:r>
      <w:r w:rsidRPr="008F6AE4">
        <w:tab/>
      </w:r>
      <w:r w:rsidRPr="008F6AE4">
        <w:tab/>
      </w:r>
      <w:r w:rsidRPr="008F6AE4">
        <w:tab/>
      </w:r>
      <w:r w:rsidRPr="008F6AE4">
        <w:tab/>
      </w:r>
      <w:r w:rsidRPr="008F6AE4">
        <w:tab/>
      </w:r>
      <w:r w:rsidRPr="008F6AE4">
        <w:tab/>
      </w:r>
      <w:r w:rsidRPr="008F6AE4">
        <w:tab/>
        <w:t>Respectfully submitted,</w:t>
      </w:r>
    </w:p>
    <w:p w:rsidR="0060734E" w:rsidRPr="008F6AE4" w:rsidRDefault="0060734E" w:rsidP="0060734E">
      <w:pPr>
        <w:tabs>
          <w:tab w:val="left" w:pos="0"/>
          <w:tab w:val="left" w:pos="90"/>
          <w:tab w:val="left" w:pos="180"/>
        </w:tabs>
      </w:pPr>
      <w:r w:rsidRPr="008F6AE4">
        <w:tab/>
      </w:r>
      <w:r w:rsidRPr="008F6AE4">
        <w:tab/>
      </w:r>
      <w:r w:rsidRPr="008F6AE4">
        <w:tab/>
      </w:r>
      <w:r w:rsidRPr="008F6AE4">
        <w:tab/>
      </w:r>
      <w:r w:rsidRPr="008F6AE4">
        <w:tab/>
      </w:r>
      <w:r w:rsidRPr="008F6AE4">
        <w:tab/>
      </w:r>
      <w:r w:rsidRPr="008F6AE4">
        <w:tab/>
      </w:r>
      <w:r w:rsidRPr="008F6AE4">
        <w:tab/>
      </w:r>
      <w:r w:rsidRPr="008F6AE4">
        <w:tab/>
      </w:r>
      <w:r w:rsidRPr="008F6AE4">
        <w:tab/>
      </w:r>
      <w:r w:rsidRPr="008F6AE4">
        <w:tab/>
        <w:t>_________________________</w:t>
      </w:r>
    </w:p>
    <w:p w:rsidR="0060734E" w:rsidRDefault="0060734E" w:rsidP="0060734E">
      <w:pPr>
        <w:tabs>
          <w:tab w:val="left" w:pos="0"/>
          <w:tab w:val="left" w:pos="90"/>
          <w:tab w:val="left" w:pos="180"/>
        </w:tabs>
        <w:spacing w:line="480" w:lineRule="auto"/>
      </w:pPr>
      <w:r w:rsidRPr="008F6AE4">
        <w:tab/>
      </w:r>
      <w:r w:rsidRPr="008F6AE4">
        <w:tab/>
      </w:r>
      <w:r w:rsidRPr="008F6AE4">
        <w:tab/>
      </w:r>
      <w:r w:rsidRPr="008F6AE4">
        <w:tab/>
      </w:r>
      <w:r w:rsidRPr="008F6AE4">
        <w:tab/>
      </w:r>
      <w:r w:rsidRPr="008F6AE4">
        <w:tab/>
      </w:r>
      <w:r w:rsidRPr="008F6AE4">
        <w:tab/>
      </w:r>
      <w:r w:rsidRPr="008F6AE4">
        <w:tab/>
      </w:r>
      <w:r w:rsidRPr="008F6AE4">
        <w:tab/>
      </w:r>
      <w:r w:rsidRPr="008F6AE4">
        <w:tab/>
        <w:t xml:space="preserve">       </w:t>
      </w:r>
      <w:r w:rsidRPr="008F6AE4">
        <w:tab/>
        <w:t>Michele Wood, Clerk Treasurer</w:t>
      </w:r>
      <w:r>
        <w:t xml:space="preserve"> </w:t>
      </w:r>
    </w:p>
    <w:p w:rsidR="00A85351" w:rsidRDefault="00A85351" w:rsidP="0060734E">
      <w:pPr>
        <w:tabs>
          <w:tab w:val="left" w:pos="0"/>
          <w:tab w:val="left" w:pos="90"/>
          <w:tab w:val="left" w:pos="180"/>
        </w:tabs>
        <w:spacing w:line="480" w:lineRule="auto"/>
      </w:pPr>
    </w:p>
    <w:p w:rsidR="00A85351" w:rsidRPr="000439A2" w:rsidRDefault="00A85351" w:rsidP="00A85351">
      <w:pPr>
        <w:jc w:val="center"/>
        <w:rPr>
          <w:rFonts w:eastAsiaTheme="minorHAnsi"/>
          <w:b/>
        </w:rPr>
      </w:pPr>
      <w:r w:rsidRPr="000439A2">
        <w:rPr>
          <w:rFonts w:eastAsiaTheme="minorHAnsi"/>
          <w:b/>
        </w:rPr>
        <w:t>WORKSHOP MEETING OF THE BOARD OF TRUSTEES</w:t>
      </w:r>
    </w:p>
    <w:p w:rsidR="00A85351" w:rsidRPr="000439A2" w:rsidRDefault="00A85351" w:rsidP="00A85351">
      <w:pPr>
        <w:jc w:val="center"/>
        <w:rPr>
          <w:rFonts w:eastAsiaTheme="minorHAnsi"/>
          <w:b/>
        </w:rPr>
      </w:pPr>
      <w:r w:rsidRPr="000439A2">
        <w:rPr>
          <w:rFonts w:eastAsiaTheme="minorHAnsi"/>
          <w:b/>
        </w:rPr>
        <w:t>OF THE VILLAGE OF WAVERLY HELD AT 6:30 P.M.</w:t>
      </w:r>
    </w:p>
    <w:p w:rsidR="00A85351" w:rsidRPr="000439A2" w:rsidRDefault="00A85351" w:rsidP="00A85351">
      <w:pPr>
        <w:jc w:val="center"/>
        <w:rPr>
          <w:rFonts w:eastAsiaTheme="minorHAnsi"/>
          <w:b/>
        </w:rPr>
      </w:pPr>
      <w:r w:rsidRPr="000439A2">
        <w:rPr>
          <w:rFonts w:eastAsiaTheme="minorHAnsi"/>
          <w:b/>
        </w:rPr>
        <w:t xml:space="preserve">ON TUESDAY, </w:t>
      </w:r>
      <w:r>
        <w:rPr>
          <w:rFonts w:eastAsiaTheme="minorHAnsi"/>
          <w:b/>
        </w:rPr>
        <w:t>MAY 23</w:t>
      </w:r>
      <w:r w:rsidRPr="000439A2">
        <w:rPr>
          <w:rFonts w:eastAsiaTheme="minorHAnsi"/>
          <w:b/>
        </w:rPr>
        <w:t>, 2017 IN THE</w:t>
      </w:r>
    </w:p>
    <w:p w:rsidR="00A85351" w:rsidRPr="000439A2" w:rsidRDefault="00A85351" w:rsidP="00A85351">
      <w:pPr>
        <w:keepNext/>
        <w:jc w:val="center"/>
        <w:outlineLvl w:val="0"/>
        <w:rPr>
          <w:rFonts w:eastAsiaTheme="minorHAnsi"/>
          <w:b/>
        </w:rPr>
      </w:pPr>
      <w:r w:rsidRPr="000439A2">
        <w:rPr>
          <w:rFonts w:eastAsiaTheme="minorHAnsi"/>
          <w:b/>
        </w:rPr>
        <w:t>TRUSTEES’ ROOM IN THE VILLAGE HALL</w:t>
      </w:r>
    </w:p>
    <w:p w:rsidR="00A85351" w:rsidRPr="000439A2" w:rsidRDefault="00A85351" w:rsidP="00A85351">
      <w:pPr>
        <w:spacing w:after="200" w:line="276" w:lineRule="auto"/>
        <w:rPr>
          <w:rFonts w:asciiTheme="minorHAnsi" w:eastAsiaTheme="minorHAnsi" w:hAnsiTheme="minorHAnsi" w:cstheme="minorBidi"/>
          <w:sz w:val="22"/>
          <w:szCs w:val="22"/>
        </w:rPr>
      </w:pPr>
    </w:p>
    <w:p w:rsidR="00A85351" w:rsidRPr="00A96CEB" w:rsidRDefault="00A85351" w:rsidP="00A85351">
      <w:pPr>
        <w:spacing w:line="480" w:lineRule="auto"/>
        <w:rPr>
          <w:rFonts w:eastAsiaTheme="minorHAnsi"/>
        </w:rPr>
      </w:pPr>
      <w:r w:rsidRPr="00A96CEB">
        <w:rPr>
          <w:rFonts w:eastAsiaTheme="minorHAnsi"/>
        </w:rPr>
        <w:t>Mayor A</w:t>
      </w:r>
      <w:r w:rsidR="00A96CEB" w:rsidRPr="00A96CEB">
        <w:rPr>
          <w:rFonts w:eastAsiaTheme="minorHAnsi"/>
        </w:rPr>
        <w:t>yres</w:t>
      </w:r>
      <w:r w:rsidRPr="00A96CEB">
        <w:rPr>
          <w:rFonts w:eastAsiaTheme="minorHAnsi"/>
        </w:rPr>
        <w:t xml:space="preserve"> called the meeting to order at 6:30 p.m. and led in the Invocation and the Pledge of Allegiance.  </w:t>
      </w:r>
    </w:p>
    <w:p w:rsidR="00A85351" w:rsidRPr="00A96CEB" w:rsidRDefault="00A85351" w:rsidP="00A85351">
      <w:pPr>
        <w:tabs>
          <w:tab w:val="left" w:pos="0"/>
          <w:tab w:val="left" w:pos="90"/>
          <w:tab w:val="left" w:pos="180"/>
        </w:tabs>
        <w:spacing w:line="480" w:lineRule="auto"/>
      </w:pPr>
      <w:r w:rsidRPr="00A96CEB">
        <w:rPr>
          <w:b/>
          <w:bCs/>
          <w:u w:val="single"/>
        </w:rPr>
        <w:t>Roll Call</w:t>
      </w:r>
      <w:r w:rsidRPr="00A96CEB">
        <w:rPr>
          <w:b/>
          <w:bCs/>
        </w:rPr>
        <w:t>:</w:t>
      </w:r>
      <w:r w:rsidRPr="00A96CEB">
        <w:t xml:space="preserve">  Present were Trustees Sinsabaugh, Uhl, Havens, Keene, Reznicek, </w:t>
      </w:r>
      <w:r w:rsidR="00A96CEB" w:rsidRPr="00A96CEB">
        <w:t xml:space="preserve">Aronstam, </w:t>
      </w:r>
      <w:r w:rsidRPr="00A96CEB">
        <w:t>and</w:t>
      </w:r>
      <w:r w:rsidR="00A96CEB" w:rsidRPr="00A96CEB">
        <w:t xml:space="preserve"> </w:t>
      </w:r>
      <w:r w:rsidRPr="00A96CEB">
        <w:t>Mayor A</w:t>
      </w:r>
      <w:r w:rsidR="00A96CEB" w:rsidRPr="00A96CEB">
        <w:t>yres</w:t>
      </w:r>
    </w:p>
    <w:p w:rsidR="00A85351" w:rsidRPr="00A96CEB" w:rsidRDefault="00A85351" w:rsidP="00A85351">
      <w:pPr>
        <w:tabs>
          <w:tab w:val="left" w:pos="0"/>
          <w:tab w:val="left" w:pos="90"/>
          <w:tab w:val="left" w:pos="180"/>
        </w:tabs>
        <w:spacing w:line="480" w:lineRule="auto"/>
        <w:rPr>
          <w:szCs w:val="20"/>
          <w:lang w:eastAsia="ar-SA"/>
        </w:rPr>
      </w:pPr>
      <w:r w:rsidRPr="00A96CEB">
        <w:t>Also present Clerk Treasurer Wood, Attorney Keene</w:t>
      </w:r>
      <w:r w:rsidR="00A96CEB" w:rsidRPr="00A96CEB">
        <w:t>, Becca Maffei of Tioga County Tourism, and Elaine Jardine of Tioga County Planning</w:t>
      </w:r>
    </w:p>
    <w:p w:rsidR="00A85351" w:rsidRPr="00A96CEB" w:rsidRDefault="00A85351" w:rsidP="00A85351">
      <w:pPr>
        <w:suppressAutoHyphens/>
        <w:spacing w:line="480" w:lineRule="auto"/>
        <w:rPr>
          <w:szCs w:val="20"/>
          <w:lang w:eastAsia="ar-SA"/>
        </w:rPr>
      </w:pPr>
      <w:r w:rsidRPr="00A96CEB">
        <w:rPr>
          <w:szCs w:val="20"/>
          <w:lang w:eastAsia="ar-SA"/>
        </w:rPr>
        <w:t>Press included Ron Cole of WATS/WAVR, and Johnny Williams of the Morning Times</w:t>
      </w:r>
    </w:p>
    <w:p w:rsidR="00A85351" w:rsidRPr="0014759B" w:rsidRDefault="00A85351" w:rsidP="00A85351">
      <w:pPr>
        <w:spacing w:line="480" w:lineRule="auto"/>
        <w:rPr>
          <w:rFonts w:eastAsiaTheme="minorHAnsi"/>
        </w:rPr>
      </w:pPr>
      <w:r w:rsidRPr="0014759B">
        <w:rPr>
          <w:rFonts w:eastAsiaTheme="minorHAnsi"/>
          <w:b/>
          <w:u w:val="single"/>
        </w:rPr>
        <w:t>Public Comments</w:t>
      </w:r>
      <w:r w:rsidRPr="0014759B">
        <w:rPr>
          <w:rFonts w:eastAsiaTheme="minorHAnsi"/>
          <w:b/>
        </w:rPr>
        <w:t>:</w:t>
      </w:r>
      <w:r w:rsidRPr="0014759B">
        <w:rPr>
          <w:rFonts w:eastAsiaTheme="minorHAnsi"/>
        </w:rPr>
        <w:t xml:space="preserve">  </w:t>
      </w:r>
      <w:r w:rsidR="00A96CEB" w:rsidRPr="0014759B">
        <w:rPr>
          <w:rFonts w:eastAsiaTheme="minorHAnsi"/>
        </w:rPr>
        <w:t>Patrick Elston, of Broad Street Barber Shop, stated he may purchase the Kelly’s 2 Building.  He requested parking spaces for his new business.  He stated he felt there could be 3 or 4 additional parking spaces on Pennsylvania Avenue.  Mayor Ayres stated he would refer to Chief Gelatt and the Parking Committee.</w:t>
      </w:r>
    </w:p>
    <w:p w:rsidR="00A96CEB" w:rsidRPr="0014759B" w:rsidRDefault="00A96CEB" w:rsidP="00A85351">
      <w:pPr>
        <w:spacing w:line="480" w:lineRule="auto"/>
        <w:rPr>
          <w:rFonts w:eastAsiaTheme="minorHAnsi"/>
        </w:rPr>
      </w:pPr>
      <w:r w:rsidRPr="0014759B">
        <w:rPr>
          <w:rFonts w:eastAsiaTheme="minorHAnsi"/>
        </w:rPr>
        <w:tab/>
        <w:t xml:space="preserve">Don Merrill, of 535 Waverly Street, stated </w:t>
      </w:r>
      <w:r w:rsidR="0014759B" w:rsidRPr="0014759B">
        <w:rPr>
          <w:rFonts w:eastAsiaTheme="minorHAnsi"/>
        </w:rPr>
        <w:t>the Salsbury house is still not torn down and wanted to know the deadline.  He also wanted to know what was happening with the bench that was destroyed in Glenwood Cemetery.  Mr. Merrill stated the Village needs a full-time code enforcement officer to be able to keep up with the needs of the Village.</w:t>
      </w:r>
    </w:p>
    <w:p w:rsidR="0014759B" w:rsidRDefault="0014759B" w:rsidP="0014759B">
      <w:pPr>
        <w:suppressAutoHyphens/>
        <w:spacing w:line="480" w:lineRule="auto"/>
        <w:rPr>
          <w:rFonts w:eastAsiaTheme="minorHAnsi"/>
        </w:rPr>
      </w:pPr>
      <w:r w:rsidRPr="005979E5">
        <w:rPr>
          <w:b/>
          <w:u w:val="single"/>
        </w:rPr>
        <w:t>Letters and Communications</w:t>
      </w:r>
      <w:r w:rsidRPr="005979E5">
        <w:rPr>
          <w:b/>
        </w:rPr>
        <w:t>:</w:t>
      </w:r>
      <w:r w:rsidRPr="005979E5">
        <w:t xml:space="preserve">  </w:t>
      </w:r>
      <w:r>
        <w:rPr>
          <w:rFonts w:eastAsiaTheme="minorHAnsi"/>
        </w:rPr>
        <w:t>The clerk</w:t>
      </w:r>
      <w:r w:rsidRPr="00081067">
        <w:rPr>
          <w:rFonts w:eastAsiaTheme="minorHAnsi"/>
        </w:rPr>
        <w:t xml:space="preserve"> read a letter from Mary Sobel, of The Red Door, r</w:t>
      </w:r>
      <w:r>
        <w:rPr>
          <w:rFonts w:eastAsiaTheme="minorHAnsi"/>
        </w:rPr>
        <w:t>equesting that</w:t>
      </w:r>
      <w:r w:rsidRPr="00081067">
        <w:rPr>
          <w:rFonts w:eastAsiaTheme="minorHAnsi"/>
        </w:rPr>
        <w:t xml:space="preserve"> Park Avenue</w:t>
      </w:r>
      <w:r>
        <w:rPr>
          <w:rFonts w:eastAsiaTheme="minorHAnsi"/>
        </w:rPr>
        <w:t xml:space="preserve">, from </w:t>
      </w:r>
      <w:r w:rsidRPr="00081067">
        <w:rPr>
          <w:rFonts w:eastAsiaTheme="minorHAnsi"/>
        </w:rPr>
        <w:t xml:space="preserve">Broad Street to </w:t>
      </w:r>
      <w:r>
        <w:rPr>
          <w:rFonts w:eastAsiaTheme="minorHAnsi"/>
        </w:rPr>
        <w:t>Depumpo Lane,</w:t>
      </w:r>
      <w:r w:rsidRPr="00081067">
        <w:rPr>
          <w:rFonts w:eastAsiaTheme="minorHAnsi"/>
        </w:rPr>
        <w:t xml:space="preserve"> be closed off on </w:t>
      </w:r>
      <w:r>
        <w:rPr>
          <w:rFonts w:eastAsiaTheme="minorHAnsi"/>
        </w:rPr>
        <w:t>Friday, August 25, 2017</w:t>
      </w:r>
      <w:r w:rsidRPr="00081067">
        <w:rPr>
          <w:rFonts w:eastAsiaTheme="minorHAnsi"/>
        </w:rPr>
        <w:t xml:space="preserve"> between the hours of </w:t>
      </w:r>
      <w:r>
        <w:rPr>
          <w:rFonts w:eastAsiaTheme="minorHAnsi"/>
        </w:rPr>
        <w:t>8:30</w:t>
      </w:r>
      <w:r w:rsidRPr="00081067">
        <w:rPr>
          <w:rFonts w:eastAsiaTheme="minorHAnsi"/>
        </w:rPr>
        <w:t xml:space="preserve"> </w:t>
      </w:r>
      <w:r>
        <w:rPr>
          <w:rFonts w:eastAsiaTheme="minorHAnsi"/>
        </w:rPr>
        <w:t>a</w:t>
      </w:r>
      <w:r w:rsidRPr="00081067">
        <w:rPr>
          <w:rFonts w:eastAsiaTheme="minorHAnsi"/>
        </w:rPr>
        <w:t xml:space="preserve">.m. and </w:t>
      </w:r>
      <w:r>
        <w:rPr>
          <w:rFonts w:eastAsiaTheme="minorHAnsi"/>
        </w:rPr>
        <w:t xml:space="preserve">10:30 p.m.  The Red Door will be holding a “Kids Back to School </w:t>
      </w:r>
      <w:r>
        <w:rPr>
          <w:rFonts w:eastAsiaTheme="minorHAnsi"/>
        </w:rPr>
        <w:lastRenderedPageBreak/>
        <w:t>Bash” where they intend to give away approximately 300 backpacks filled with school supplies</w:t>
      </w:r>
      <w:r w:rsidRPr="00081067">
        <w:rPr>
          <w:rFonts w:eastAsiaTheme="minorHAnsi"/>
        </w:rPr>
        <w:t>.</w:t>
      </w:r>
      <w:r>
        <w:rPr>
          <w:rFonts w:eastAsiaTheme="minorHAnsi"/>
        </w:rPr>
        <w:t xml:space="preserve">  In the evening, they will have music and take donations of food for the Red Door Food Pantry.</w:t>
      </w:r>
      <w:r w:rsidRPr="00081067">
        <w:rPr>
          <w:rFonts w:eastAsiaTheme="minorHAnsi"/>
        </w:rPr>
        <w:t xml:space="preserve">  </w:t>
      </w:r>
      <w:r>
        <w:rPr>
          <w:rFonts w:eastAsiaTheme="minorHAnsi"/>
        </w:rPr>
        <w:t>She stated Chief Gelatt reviewed the request and had no issues.  Trustee Sinsabaugh moved to approve the request as presented, contingent upon submittal of insurance.  Trustee Uhl seconded the motion, which carried unanimously.</w:t>
      </w:r>
    </w:p>
    <w:p w:rsidR="0014759B" w:rsidRPr="009E3F94" w:rsidRDefault="0014759B" w:rsidP="0014759B">
      <w:pPr>
        <w:spacing w:line="480" w:lineRule="auto"/>
        <w:rPr>
          <w:rFonts w:eastAsiaTheme="minorHAnsi"/>
        </w:rPr>
      </w:pPr>
      <w:r w:rsidRPr="009E3F94">
        <w:rPr>
          <w:rFonts w:eastAsiaTheme="minorHAnsi"/>
          <w:b/>
          <w:u w:val="single"/>
        </w:rPr>
        <w:t>Department Reports</w:t>
      </w:r>
      <w:r w:rsidRPr="009E3F94">
        <w:rPr>
          <w:rFonts w:eastAsiaTheme="minorHAnsi"/>
          <w:b/>
        </w:rPr>
        <w:t>:</w:t>
      </w:r>
      <w:r w:rsidRPr="009E3F94">
        <w:rPr>
          <w:rFonts w:eastAsiaTheme="minorHAnsi"/>
        </w:rPr>
        <w:t xml:space="preserve">  The clerk submitted a reports from the Code Enforcement, and the Recreation.</w:t>
      </w:r>
    </w:p>
    <w:p w:rsidR="00A85351" w:rsidRPr="0014759B" w:rsidRDefault="00A85351" w:rsidP="00A85351">
      <w:pPr>
        <w:pStyle w:val="p2"/>
        <w:widowControl/>
        <w:spacing w:line="480" w:lineRule="auto"/>
      </w:pPr>
      <w:r w:rsidRPr="0014759B">
        <w:rPr>
          <w:b/>
          <w:bCs/>
          <w:u w:val="single"/>
        </w:rPr>
        <w:t>Finance Committee/Approval of Abstract</w:t>
      </w:r>
      <w:r w:rsidRPr="0014759B">
        <w:rPr>
          <w:b/>
          <w:bCs/>
        </w:rPr>
        <w:t xml:space="preserve">:  </w:t>
      </w:r>
      <w:r w:rsidRPr="0014759B">
        <w:t>Trustee Uhl presented bills for General Fund in the amount of $</w:t>
      </w:r>
      <w:r w:rsidR="0014759B" w:rsidRPr="0014759B">
        <w:t>110,932.95</w:t>
      </w:r>
      <w:r w:rsidRPr="0014759B">
        <w:t>, and Cemetery Fund in the amount of $</w:t>
      </w:r>
      <w:r w:rsidR="0014759B" w:rsidRPr="0014759B">
        <w:t>8,293.97</w:t>
      </w:r>
      <w:r w:rsidRPr="0014759B">
        <w:t>, for a total of $</w:t>
      </w:r>
      <w:r w:rsidR="0014759B" w:rsidRPr="0014759B">
        <w:t>119,226.92</w:t>
      </w:r>
      <w:r w:rsidRPr="0014759B">
        <w:t xml:space="preserve"> and moved to approve payment of bills.  Trustee </w:t>
      </w:r>
      <w:r w:rsidR="0014759B" w:rsidRPr="0014759B">
        <w:t>Reznicek</w:t>
      </w:r>
      <w:r w:rsidRPr="0014759B">
        <w:t xml:space="preserve"> seconded the motion, which carried unanimously.</w:t>
      </w:r>
    </w:p>
    <w:p w:rsidR="00A85351" w:rsidRPr="0014759B" w:rsidRDefault="00A85351" w:rsidP="00A85351">
      <w:pPr>
        <w:pStyle w:val="p2"/>
        <w:widowControl/>
        <w:spacing w:line="480" w:lineRule="auto"/>
      </w:pPr>
      <w:r w:rsidRPr="0014759B">
        <w:rPr>
          <w:b/>
          <w:u w:val="single"/>
        </w:rPr>
        <w:t>Capital Projects/Fire Recovery Abstract</w:t>
      </w:r>
      <w:r w:rsidRPr="0014759B">
        <w:rPr>
          <w:b/>
        </w:rPr>
        <w:t>:</w:t>
      </w:r>
      <w:r w:rsidRPr="0014759B">
        <w:t xml:space="preserve">  Trustee Uhl presented bills for Capital Projects in the amount of $4,900, and moved to approve payment of bills.  Trustee </w:t>
      </w:r>
      <w:r w:rsidR="0014759B" w:rsidRPr="0014759B">
        <w:t>Sinsabaugh</w:t>
      </w:r>
      <w:r w:rsidRPr="0014759B">
        <w:t xml:space="preserve"> seconded the motion, which carried unanimously.</w:t>
      </w:r>
    </w:p>
    <w:p w:rsidR="00A85351" w:rsidRPr="0014759B" w:rsidRDefault="0014759B" w:rsidP="00A85351">
      <w:pPr>
        <w:spacing w:line="480" w:lineRule="auto"/>
        <w:rPr>
          <w:rFonts w:eastAsiaTheme="minorHAnsi"/>
        </w:rPr>
      </w:pPr>
      <w:r w:rsidRPr="0014759B">
        <w:rPr>
          <w:rFonts w:eastAsiaTheme="minorHAnsi"/>
          <w:b/>
          <w:u w:val="single"/>
        </w:rPr>
        <w:t>Main Street Project</w:t>
      </w:r>
      <w:r w:rsidR="00A85351" w:rsidRPr="0014759B">
        <w:rPr>
          <w:rFonts w:eastAsiaTheme="minorHAnsi"/>
          <w:b/>
          <w:u w:val="single"/>
        </w:rPr>
        <w:t xml:space="preserve"> Update</w:t>
      </w:r>
      <w:r w:rsidR="00A85351" w:rsidRPr="0014759B">
        <w:rPr>
          <w:rFonts w:eastAsiaTheme="minorHAnsi"/>
          <w:b/>
        </w:rPr>
        <w:t xml:space="preserve">:  </w:t>
      </w:r>
      <w:r>
        <w:rPr>
          <w:rFonts w:eastAsiaTheme="minorHAnsi"/>
        </w:rPr>
        <w:t xml:space="preserve">Mayor Ayres stated he met with </w:t>
      </w:r>
      <w:r w:rsidR="009758FD">
        <w:rPr>
          <w:rFonts w:eastAsiaTheme="minorHAnsi"/>
        </w:rPr>
        <w:t>Jason, of Robinson Landscaping, and he plans to plant 19 trees on Broad Street on June 8</w:t>
      </w:r>
      <w:r w:rsidR="009758FD" w:rsidRPr="009758FD">
        <w:rPr>
          <w:rFonts w:eastAsiaTheme="minorHAnsi"/>
          <w:vertAlign w:val="superscript"/>
        </w:rPr>
        <w:t>th</w:t>
      </w:r>
      <w:r w:rsidR="009758FD">
        <w:rPr>
          <w:rFonts w:eastAsiaTheme="minorHAnsi"/>
        </w:rPr>
        <w:t>.  He stated they would all be planted that day.</w:t>
      </w:r>
    </w:p>
    <w:p w:rsidR="00A85351" w:rsidRPr="009758FD" w:rsidRDefault="009758FD" w:rsidP="00EB7DB4">
      <w:pPr>
        <w:spacing w:line="480" w:lineRule="auto"/>
        <w:rPr>
          <w:rFonts w:eastAsiaTheme="minorHAnsi"/>
        </w:rPr>
      </w:pPr>
      <w:r w:rsidRPr="009758FD">
        <w:rPr>
          <w:rFonts w:eastAsiaTheme="minorHAnsi"/>
          <w:b/>
          <w:u w:val="single"/>
        </w:rPr>
        <w:t>Travel Policy</w:t>
      </w:r>
      <w:r w:rsidR="00A85351" w:rsidRPr="009758FD">
        <w:rPr>
          <w:rFonts w:eastAsiaTheme="minorHAnsi"/>
          <w:b/>
        </w:rPr>
        <w:t xml:space="preserve">:  </w:t>
      </w:r>
      <w:r w:rsidR="00A85351" w:rsidRPr="009758FD">
        <w:rPr>
          <w:rFonts w:eastAsiaTheme="minorHAnsi"/>
        </w:rPr>
        <w:t xml:space="preserve">The clerk stated </w:t>
      </w:r>
      <w:r w:rsidRPr="009758FD">
        <w:rPr>
          <w:rFonts w:eastAsiaTheme="minorHAnsi"/>
        </w:rPr>
        <w:t>she, Trustee Keene, and Trustee Reznicek worked on updating the Travel Policy.  She noted some changes and submitted a copy for review.  Trustee Keene moved to approve the Travel Policy, as follows:</w:t>
      </w:r>
    </w:p>
    <w:p w:rsidR="009758FD" w:rsidRPr="009758FD" w:rsidRDefault="009758FD" w:rsidP="009758FD">
      <w:pPr>
        <w:spacing w:line="259" w:lineRule="auto"/>
        <w:jc w:val="center"/>
        <w:rPr>
          <w:rFonts w:eastAsiaTheme="minorHAnsi"/>
          <w:b/>
          <w:sz w:val="28"/>
          <w:szCs w:val="28"/>
        </w:rPr>
      </w:pPr>
      <w:r w:rsidRPr="009758FD">
        <w:rPr>
          <w:rFonts w:eastAsiaTheme="minorHAnsi"/>
          <w:b/>
          <w:sz w:val="28"/>
          <w:szCs w:val="28"/>
        </w:rPr>
        <w:t xml:space="preserve">Travel Policy </w:t>
      </w:r>
    </w:p>
    <w:p w:rsidR="009758FD" w:rsidRPr="009758FD" w:rsidRDefault="009758FD" w:rsidP="009758FD">
      <w:pPr>
        <w:spacing w:line="259" w:lineRule="auto"/>
        <w:jc w:val="center"/>
        <w:rPr>
          <w:rFonts w:eastAsiaTheme="minorHAnsi"/>
          <w:b/>
          <w:sz w:val="28"/>
          <w:szCs w:val="28"/>
        </w:rPr>
      </w:pPr>
      <w:r w:rsidRPr="009758FD">
        <w:rPr>
          <w:rFonts w:eastAsiaTheme="minorHAnsi"/>
          <w:b/>
          <w:sz w:val="28"/>
          <w:szCs w:val="28"/>
        </w:rPr>
        <w:t>5/23/2017</w:t>
      </w:r>
    </w:p>
    <w:p w:rsidR="009758FD" w:rsidRPr="009758FD" w:rsidRDefault="009758FD" w:rsidP="009758FD">
      <w:pPr>
        <w:spacing w:line="259" w:lineRule="auto"/>
        <w:jc w:val="center"/>
        <w:rPr>
          <w:rFonts w:eastAsiaTheme="minorHAnsi"/>
          <w:b/>
          <w:sz w:val="28"/>
          <w:szCs w:val="28"/>
        </w:rPr>
      </w:pPr>
    </w:p>
    <w:p w:rsidR="009758FD" w:rsidRPr="009758FD" w:rsidRDefault="009758FD" w:rsidP="004A590A">
      <w:pPr>
        <w:numPr>
          <w:ilvl w:val="0"/>
          <w:numId w:val="13"/>
        </w:numPr>
        <w:spacing w:after="160" w:line="259" w:lineRule="auto"/>
        <w:contextualSpacing/>
        <w:rPr>
          <w:rFonts w:eastAsiaTheme="minorHAnsi"/>
        </w:rPr>
      </w:pPr>
      <w:r w:rsidRPr="009758FD">
        <w:rPr>
          <w:rFonts w:eastAsiaTheme="minorHAnsi"/>
        </w:rPr>
        <w:t>General</w:t>
      </w:r>
    </w:p>
    <w:p w:rsidR="009758FD" w:rsidRPr="009758FD" w:rsidRDefault="009758FD" w:rsidP="004A590A">
      <w:pPr>
        <w:numPr>
          <w:ilvl w:val="0"/>
          <w:numId w:val="13"/>
        </w:numPr>
        <w:spacing w:after="160" w:line="259" w:lineRule="auto"/>
        <w:contextualSpacing/>
        <w:rPr>
          <w:rFonts w:eastAsiaTheme="minorHAnsi"/>
        </w:rPr>
      </w:pPr>
      <w:r w:rsidRPr="009758FD">
        <w:rPr>
          <w:rFonts w:eastAsiaTheme="minorHAnsi"/>
        </w:rPr>
        <w:t>Transportation</w:t>
      </w:r>
    </w:p>
    <w:p w:rsidR="009758FD" w:rsidRPr="009758FD" w:rsidRDefault="009758FD" w:rsidP="004A590A">
      <w:pPr>
        <w:numPr>
          <w:ilvl w:val="0"/>
          <w:numId w:val="13"/>
        </w:numPr>
        <w:spacing w:after="160" w:line="259" w:lineRule="auto"/>
        <w:contextualSpacing/>
        <w:rPr>
          <w:rFonts w:eastAsiaTheme="minorHAnsi"/>
        </w:rPr>
      </w:pPr>
      <w:r w:rsidRPr="009758FD">
        <w:rPr>
          <w:rFonts w:eastAsiaTheme="minorHAnsi"/>
        </w:rPr>
        <w:t>Meal Allowance</w:t>
      </w:r>
    </w:p>
    <w:p w:rsidR="009758FD" w:rsidRPr="009758FD" w:rsidRDefault="009758FD" w:rsidP="004A590A">
      <w:pPr>
        <w:numPr>
          <w:ilvl w:val="0"/>
          <w:numId w:val="13"/>
        </w:numPr>
        <w:spacing w:after="160" w:line="259" w:lineRule="auto"/>
        <w:contextualSpacing/>
        <w:rPr>
          <w:rFonts w:eastAsiaTheme="minorHAnsi"/>
        </w:rPr>
      </w:pPr>
      <w:r w:rsidRPr="009758FD">
        <w:rPr>
          <w:rFonts w:eastAsiaTheme="minorHAnsi"/>
        </w:rPr>
        <w:t>Lodging</w:t>
      </w:r>
    </w:p>
    <w:p w:rsidR="009758FD" w:rsidRPr="009758FD" w:rsidRDefault="009758FD" w:rsidP="004A590A">
      <w:pPr>
        <w:numPr>
          <w:ilvl w:val="0"/>
          <w:numId w:val="13"/>
        </w:numPr>
        <w:spacing w:after="160" w:line="259" w:lineRule="auto"/>
        <w:contextualSpacing/>
        <w:rPr>
          <w:rFonts w:eastAsiaTheme="minorHAnsi"/>
        </w:rPr>
      </w:pPr>
      <w:r w:rsidRPr="009758FD">
        <w:rPr>
          <w:rFonts w:eastAsiaTheme="minorHAnsi"/>
        </w:rPr>
        <w:t>Reporting &amp; Processing</w:t>
      </w:r>
    </w:p>
    <w:p w:rsidR="009758FD" w:rsidRPr="009758FD" w:rsidRDefault="009758FD" w:rsidP="009758FD">
      <w:pPr>
        <w:rPr>
          <w:rFonts w:eastAsiaTheme="minorHAnsi"/>
        </w:rPr>
      </w:pPr>
    </w:p>
    <w:p w:rsidR="009758FD" w:rsidRPr="009758FD" w:rsidRDefault="009758FD" w:rsidP="009758FD">
      <w:pPr>
        <w:rPr>
          <w:rFonts w:eastAsiaTheme="minorHAnsi"/>
        </w:rPr>
      </w:pPr>
    </w:p>
    <w:p w:rsidR="009758FD" w:rsidRPr="009758FD" w:rsidRDefault="009758FD" w:rsidP="004A590A">
      <w:pPr>
        <w:numPr>
          <w:ilvl w:val="0"/>
          <w:numId w:val="14"/>
        </w:numPr>
        <w:spacing w:after="160" w:line="259" w:lineRule="auto"/>
        <w:contextualSpacing/>
        <w:rPr>
          <w:rFonts w:eastAsiaTheme="minorHAnsi"/>
          <w:b/>
        </w:rPr>
      </w:pPr>
      <w:r w:rsidRPr="009758FD">
        <w:rPr>
          <w:rFonts w:eastAsiaTheme="minorHAnsi"/>
        </w:rPr>
        <w:t xml:space="preserve"> </w:t>
      </w:r>
      <w:r w:rsidRPr="009758FD">
        <w:rPr>
          <w:rFonts w:eastAsiaTheme="minorHAnsi"/>
          <w:b/>
        </w:rPr>
        <w:t>General</w:t>
      </w:r>
    </w:p>
    <w:p w:rsidR="009758FD" w:rsidRPr="009758FD" w:rsidRDefault="009758FD" w:rsidP="009758FD">
      <w:pPr>
        <w:ind w:left="1080"/>
        <w:contextualSpacing/>
        <w:rPr>
          <w:rFonts w:eastAsiaTheme="minorHAnsi"/>
          <w:b/>
        </w:rPr>
      </w:pPr>
    </w:p>
    <w:p w:rsidR="009758FD" w:rsidRPr="009758FD" w:rsidRDefault="009758FD" w:rsidP="009758FD">
      <w:pPr>
        <w:ind w:left="1080"/>
        <w:contextualSpacing/>
        <w:rPr>
          <w:rFonts w:eastAsiaTheme="minorHAnsi"/>
        </w:rPr>
      </w:pPr>
      <w:r w:rsidRPr="009758FD">
        <w:rPr>
          <w:rFonts w:eastAsiaTheme="minorHAnsi"/>
        </w:rPr>
        <w:t>All required travel arising out of the performance of any Village employee/official’s job duties shall be reimbursed by the Village of Waverly.</w:t>
      </w:r>
    </w:p>
    <w:p w:rsidR="009758FD" w:rsidRPr="009758FD" w:rsidRDefault="009758FD" w:rsidP="009758FD">
      <w:pPr>
        <w:ind w:left="1080"/>
        <w:contextualSpacing/>
        <w:rPr>
          <w:rFonts w:eastAsiaTheme="minorHAnsi"/>
        </w:rPr>
      </w:pPr>
    </w:p>
    <w:p w:rsidR="009758FD" w:rsidRPr="009758FD" w:rsidRDefault="009758FD" w:rsidP="009758FD">
      <w:pPr>
        <w:rPr>
          <w:rFonts w:eastAsiaTheme="minorHAnsi"/>
        </w:rPr>
      </w:pPr>
    </w:p>
    <w:p w:rsidR="009758FD" w:rsidRPr="009758FD" w:rsidRDefault="009758FD" w:rsidP="004A590A">
      <w:pPr>
        <w:numPr>
          <w:ilvl w:val="0"/>
          <w:numId w:val="14"/>
        </w:numPr>
        <w:spacing w:after="160" w:line="259" w:lineRule="auto"/>
        <w:contextualSpacing/>
        <w:rPr>
          <w:rFonts w:eastAsiaTheme="minorHAnsi"/>
          <w:b/>
        </w:rPr>
      </w:pPr>
      <w:r w:rsidRPr="009758FD">
        <w:rPr>
          <w:rFonts w:eastAsiaTheme="minorHAnsi"/>
          <w:b/>
        </w:rPr>
        <w:t xml:space="preserve">Transportation </w:t>
      </w:r>
    </w:p>
    <w:p w:rsidR="009758FD" w:rsidRPr="009758FD" w:rsidRDefault="009758FD" w:rsidP="009758FD">
      <w:pPr>
        <w:rPr>
          <w:rFonts w:eastAsiaTheme="minorHAnsi"/>
          <w:b/>
        </w:rPr>
      </w:pPr>
    </w:p>
    <w:p w:rsidR="009758FD" w:rsidRPr="009758FD" w:rsidRDefault="009758FD" w:rsidP="009758FD">
      <w:pPr>
        <w:ind w:left="1080"/>
        <w:rPr>
          <w:rFonts w:eastAsiaTheme="minorHAnsi"/>
        </w:rPr>
      </w:pPr>
      <w:r w:rsidRPr="009758FD">
        <w:rPr>
          <w:rFonts w:eastAsiaTheme="minorHAnsi"/>
        </w:rPr>
        <w:t>When possible, a village-owned vehicle should be used for all travel.  If not possible, you are expected to use your personal vehicle.  Employees that do not normally drive a village-owned vehicle shall not be required to do so.  Reimbursement for use of your personal vehicle will be based solely on the current IRS Standard Mileage Rate.</w:t>
      </w:r>
    </w:p>
    <w:p w:rsidR="009758FD" w:rsidRPr="009758FD" w:rsidRDefault="009758FD" w:rsidP="009758FD">
      <w:pPr>
        <w:ind w:left="1080"/>
        <w:rPr>
          <w:rFonts w:eastAsiaTheme="minorHAnsi"/>
        </w:rPr>
      </w:pPr>
    </w:p>
    <w:p w:rsidR="009758FD" w:rsidRPr="009758FD" w:rsidRDefault="009758FD" w:rsidP="009758FD">
      <w:pPr>
        <w:ind w:left="1080"/>
        <w:rPr>
          <w:rFonts w:eastAsiaTheme="minorHAnsi"/>
        </w:rPr>
      </w:pPr>
      <w:r w:rsidRPr="009758FD">
        <w:rPr>
          <w:rFonts w:eastAsiaTheme="minorHAnsi"/>
        </w:rPr>
        <w:t>Tolls and parking expenses will be reimbursed at actual costs incurred when supported by proper receipt.</w:t>
      </w:r>
    </w:p>
    <w:p w:rsidR="009758FD" w:rsidRPr="009758FD" w:rsidRDefault="009758FD" w:rsidP="009758FD">
      <w:pPr>
        <w:ind w:left="1080"/>
        <w:rPr>
          <w:rFonts w:eastAsiaTheme="minorHAnsi"/>
        </w:rPr>
      </w:pPr>
    </w:p>
    <w:p w:rsidR="009758FD" w:rsidRPr="009758FD" w:rsidRDefault="009758FD" w:rsidP="009758FD">
      <w:pPr>
        <w:ind w:left="1080"/>
        <w:rPr>
          <w:rFonts w:eastAsiaTheme="minorHAnsi"/>
        </w:rPr>
      </w:pPr>
      <w:r w:rsidRPr="009758FD">
        <w:rPr>
          <w:rFonts w:eastAsiaTheme="minorHAnsi"/>
        </w:rPr>
        <w:t>Traffic and parking violation tickets are the sole responsibility of the individual charged with the violation and will not be reimbursed by the Village.</w:t>
      </w:r>
    </w:p>
    <w:p w:rsidR="009758FD" w:rsidRPr="009758FD" w:rsidRDefault="009758FD" w:rsidP="009758FD">
      <w:pPr>
        <w:ind w:left="1080"/>
        <w:rPr>
          <w:rFonts w:eastAsiaTheme="minorHAnsi"/>
        </w:rPr>
      </w:pPr>
    </w:p>
    <w:p w:rsidR="009758FD" w:rsidRDefault="009758FD" w:rsidP="009758FD">
      <w:pPr>
        <w:ind w:left="1080"/>
        <w:rPr>
          <w:rFonts w:eastAsiaTheme="minorHAnsi"/>
        </w:rPr>
      </w:pPr>
    </w:p>
    <w:p w:rsidR="009758FD" w:rsidRPr="009758FD" w:rsidRDefault="009758FD" w:rsidP="009758FD">
      <w:pPr>
        <w:ind w:left="1080"/>
        <w:rPr>
          <w:rFonts w:eastAsiaTheme="minorHAnsi"/>
        </w:rPr>
      </w:pPr>
    </w:p>
    <w:p w:rsidR="009758FD" w:rsidRPr="009758FD" w:rsidRDefault="009758FD" w:rsidP="004A590A">
      <w:pPr>
        <w:numPr>
          <w:ilvl w:val="0"/>
          <w:numId w:val="14"/>
        </w:numPr>
        <w:spacing w:after="160" w:line="259" w:lineRule="auto"/>
        <w:contextualSpacing/>
        <w:rPr>
          <w:rFonts w:eastAsiaTheme="minorHAnsi"/>
          <w:b/>
        </w:rPr>
      </w:pPr>
      <w:r w:rsidRPr="009758FD">
        <w:rPr>
          <w:rFonts w:eastAsiaTheme="minorHAnsi"/>
          <w:b/>
        </w:rPr>
        <w:lastRenderedPageBreak/>
        <w:t>Meal Allowance</w:t>
      </w:r>
    </w:p>
    <w:p w:rsidR="009758FD" w:rsidRPr="009758FD" w:rsidRDefault="009758FD" w:rsidP="009758FD">
      <w:pPr>
        <w:rPr>
          <w:rFonts w:eastAsiaTheme="minorHAnsi"/>
          <w:b/>
        </w:rPr>
      </w:pPr>
    </w:p>
    <w:p w:rsidR="009758FD" w:rsidRPr="009758FD" w:rsidRDefault="009758FD" w:rsidP="009758FD">
      <w:pPr>
        <w:ind w:left="1080"/>
        <w:rPr>
          <w:rFonts w:eastAsiaTheme="minorHAnsi"/>
        </w:rPr>
      </w:pPr>
      <w:r w:rsidRPr="009758FD">
        <w:rPr>
          <w:rFonts w:eastAsiaTheme="minorHAnsi"/>
        </w:rPr>
        <w:t>The Village will reimburse for meals if proper receipt is submitted.  Receipt must have the date, time, name and address of business, and itemized charges printed on it.</w:t>
      </w:r>
    </w:p>
    <w:p w:rsidR="009758FD" w:rsidRPr="009758FD" w:rsidRDefault="009758FD" w:rsidP="009758FD">
      <w:pPr>
        <w:ind w:left="1080"/>
        <w:rPr>
          <w:rFonts w:eastAsiaTheme="minorHAnsi"/>
        </w:rPr>
      </w:pPr>
    </w:p>
    <w:p w:rsidR="009758FD" w:rsidRPr="009758FD" w:rsidRDefault="009758FD" w:rsidP="009758FD">
      <w:pPr>
        <w:ind w:left="1080"/>
        <w:rPr>
          <w:rFonts w:eastAsiaTheme="minorHAnsi"/>
        </w:rPr>
      </w:pPr>
      <w:r w:rsidRPr="009758FD">
        <w:rPr>
          <w:rFonts w:eastAsiaTheme="minorHAnsi"/>
        </w:rPr>
        <w:t>Use of the Village Credit Card is not allowed for meal purchases.</w:t>
      </w:r>
    </w:p>
    <w:p w:rsidR="009758FD" w:rsidRPr="009758FD" w:rsidRDefault="009758FD" w:rsidP="009758FD">
      <w:pPr>
        <w:ind w:left="1080"/>
        <w:rPr>
          <w:rFonts w:eastAsiaTheme="minorHAnsi"/>
        </w:rPr>
      </w:pPr>
    </w:p>
    <w:p w:rsidR="009758FD" w:rsidRPr="009758FD" w:rsidRDefault="009758FD" w:rsidP="009758FD">
      <w:pPr>
        <w:ind w:left="1080"/>
        <w:rPr>
          <w:rFonts w:eastAsiaTheme="minorHAnsi"/>
        </w:rPr>
      </w:pPr>
      <w:r w:rsidRPr="009758FD">
        <w:rPr>
          <w:rFonts w:eastAsiaTheme="minorHAnsi"/>
        </w:rPr>
        <w:t>Gratuity/Tip exceeding 20% will not be reimbursed.</w:t>
      </w:r>
    </w:p>
    <w:p w:rsidR="009758FD" w:rsidRPr="009758FD" w:rsidRDefault="009758FD" w:rsidP="009758FD">
      <w:pPr>
        <w:ind w:left="1080"/>
        <w:rPr>
          <w:rFonts w:eastAsiaTheme="minorHAnsi"/>
        </w:rPr>
      </w:pPr>
    </w:p>
    <w:p w:rsidR="009758FD" w:rsidRPr="009758FD" w:rsidRDefault="009758FD" w:rsidP="009758FD">
      <w:pPr>
        <w:ind w:left="1080"/>
        <w:rPr>
          <w:rFonts w:eastAsiaTheme="minorHAnsi"/>
        </w:rPr>
      </w:pPr>
      <w:r w:rsidRPr="009758FD">
        <w:rPr>
          <w:rFonts w:eastAsiaTheme="minorHAnsi"/>
        </w:rPr>
        <w:t xml:space="preserve">Alcoholic beverages will not be reimbursed. </w:t>
      </w:r>
    </w:p>
    <w:p w:rsidR="009758FD" w:rsidRPr="009758FD" w:rsidRDefault="009758FD" w:rsidP="009758FD">
      <w:pPr>
        <w:ind w:left="1080"/>
        <w:rPr>
          <w:rFonts w:eastAsiaTheme="minorHAnsi"/>
        </w:rPr>
      </w:pPr>
    </w:p>
    <w:p w:rsidR="009758FD" w:rsidRPr="009758FD" w:rsidRDefault="009758FD" w:rsidP="009758FD">
      <w:pPr>
        <w:ind w:left="1080"/>
        <w:rPr>
          <w:rFonts w:eastAsiaTheme="minorHAnsi"/>
        </w:rPr>
      </w:pPr>
      <w:r w:rsidRPr="009758FD">
        <w:rPr>
          <w:rFonts w:eastAsiaTheme="minorHAnsi"/>
        </w:rPr>
        <w:t>Reimbursement will not exceed the GSA Rate.</w:t>
      </w:r>
    </w:p>
    <w:p w:rsidR="009758FD" w:rsidRPr="009758FD" w:rsidRDefault="009758FD" w:rsidP="009758FD">
      <w:pPr>
        <w:ind w:left="1080"/>
        <w:rPr>
          <w:rFonts w:eastAsiaTheme="minorHAnsi"/>
        </w:rPr>
      </w:pPr>
    </w:p>
    <w:p w:rsidR="009758FD" w:rsidRPr="009758FD" w:rsidRDefault="009758FD" w:rsidP="009758FD">
      <w:pPr>
        <w:ind w:left="1080"/>
        <w:rPr>
          <w:rFonts w:eastAsiaTheme="minorHAnsi"/>
        </w:rPr>
      </w:pPr>
      <w:r w:rsidRPr="009758FD">
        <w:rPr>
          <w:rFonts w:eastAsiaTheme="minorHAnsi"/>
          <w:u w:val="single"/>
        </w:rPr>
        <w:t>Overnight Trips</w:t>
      </w:r>
      <w:r w:rsidRPr="009758FD">
        <w:rPr>
          <w:rFonts w:eastAsiaTheme="minorHAnsi"/>
        </w:rPr>
        <w:t xml:space="preserve"> – the departure day and the return day follows the guidelines set forth under Day Trips.  On days the employee/official are away for 24 hours, all meals are reimbursable with proper receipt.  </w:t>
      </w:r>
    </w:p>
    <w:p w:rsidR="009758FD" w:rsidRPr="009758FD" w:rsidRDefault="009758FD" w:rsidP="009758FD">
      <w:pPr>
        <w:ind w:left="1080"/>
        <w:rPr>
          <w:rFonts w:eastAsiaTheme="minorHAnsi"/>
        </w:rPr>
      </w:pPr>
      <w:r w:rsidRPr="009758FD">
        <w:rPr>
          <w:rFonts w:eastAsiaTheme="minorHAnsi"/>
          <w:u w:val="single"/>
        </w:rPr>
        <w:t>Day Trips</w:t>
      </w:r>
      <w:r w:rsidRPr="009758FD">
        <w:rPr>
          <w:rFonts w:eastAsiaTheme="minorHAnsi"/>
        </w:rPr>
        <w:t xml:space="preserve"> – proper receipt must be submitted.  Meals will be allowed as follows:</w:t>
      </w:r>
    </w:p>
    <w:p w:rsidR="009758FD" w:rsidRPr="009758FD" w:rsidRDefault="009758FD" w:rsidP="009758FD">
      <w:pPr>
        <w:ind w:left="1080"/>
        <w:rPr>
          <w:rFonts w:eastAsiaTheme="minorHAnsi"/>
        </w:rPr>
      </w:pPr>
    </w:p>
    <w:p w:rsidR="009758FD" w:rsidRPr="009758FD" w:rsidRDefault="009758FD" w:rsidP="004A590A">
      <w:pPr>
        <w:numPr>
          <w:ilvl w:val="0"/>
          <w:numId w:val="15"/>
        </w:numPr>
        <w:spacing w:after="160" w:line="259" w:lineRule="auto"/>
        <w:contextualSpacing/>
        <w:rPr>
          <w:rFonts w:eastAsiaTheme="minorHAnsi"/>
        </w:rPr>
      </w:pPr>
      <w:r w:rsidRPr="009758FD">
        <w:rPr>
          <w:rFonts w:eastAsiaTheme="minorHAnsi"/>
        </w:rPr>
        <w:t>Breakfast – when the time of departure from home at the beginning of the trip necessarily occurs more than one (1) hour before their normal work schedule.</w:t>
      </w:r>
    </w:p>
    <w:p w:rsidR="009758FD" w:rsidRPr="009758FD" w:rsidRDefault="009758FD" w:rsidP="009758FD">
      <w:pPr>
        <w:ind w:left="1440"/>
        <w:rPr>
          <w:rFonts w:eastAsiaTheme="minorHAnsi"/>
        </w:rPr>
      </w:pPr>
    </w:p>
    <w:p w:rsidR="009758FD" w:rsidRPr="009758FD" w:rsidRDefault="009758FD" w:rsidP="004A590A">
      <w:pPr>
        <w:numPr>
          <w:ilvl w:val="0"/>
          <w:numId w:val="15"/>
        </w:numPr>
        <w:spacing w:after="160" w:line="259" w:lineRule="auto"/>
        <w:contextualSpacing/>
        <w:rPr>
          <w:rFonts w:eastAsiaTheme="minorHAnsi"/>
        </w:rPr>
      </w:pPr>
      <w:r w:rsidRPr="009758FD">
        <w:rPr>
          <w:rFonts w:eastAsiaTheme="minorHAnsi"/>
        </w:rPr>
        <w:t>Lunch – when necessarily away from work/office for more than four (4) hours or one-half of their normal work day.</w:t>
      </w:r>
    </w:p>
    <w:p w:rsidR="009758FD" w:rsidRPr="009758FD" w:rsidRDefault="009758FD" w:rsidP="009758FD">
      <w:pPr>
        <w:rPr>
          <w:rFonts w:eastAsiaTheme="minorHAnsi"/>
        </w:rPr>
      </w:pPr>
    </w:p>
    <w:p w:rsidR="009758FD" w:rsidRPr="009758FD" w:rsidRDefault="009758FD" w:rsidP="004A590A">
      <w:pPr>
        <w:numPr>
          <w:ilvl w:val="0"/>
          <w:numId w:val="15"/>
        </w:numPr>
        <w:spacing w:after="160" w:line="259" w:lineRule="auto"/>
        <w:contextualSpacing/>
        <w:rPr>
          <w:rFonts w:eastAsiaTheme="minorHAnsi"/>
        </w:rPr>
      </w:pPr>
      <w:r w:rsidRPr="009758FD">
        <w:rPr>
          <w:rFonts w:eastAsiaTheme="minorHAnsi"/>
        </w:rPr>
        <w:t>Dinner – when the time of return home at the conclusion of a trip necessarily occurs two (2) hours or more after normal work schedule.</w:t>
      </w:r>
    </w:p>
    <w:p w:rsidR="009758FD" w:rsidRPr="009758FD" w:rsidRDefault="009758FD" w:rsidP="009758FD">
      <w:pPr>
        <w:spacing w:after="160" w:line="259" w:lineRule="auto"/>
        <w:ind w:left="720"/>
        <w:contextualSpacing/>
        <w:rPr>
          <w:rFonts w:eastAsiaTheme="minorHAnsi"/>
        </w:rPr>
      </w:pPr>
    </w:p>
    <w:p w:rsidR="009758FD" w:rsidRPr="009758FD" w:rsidRDefault="009758FD" w:rsidP="004A590A">
      <w:pPr>
        <w:numPr>
          <w:ilvl w:val="0"/>
          <w:numId w:val="14"/>
        </w:numPr>
        <w:spacing w:after="160" w:line="259" w:lineRule="auto"/>
        <w:contextualSpacing/>
        <w:rPr>
          <w:rFonts w:eastAsiaTheme="minorHAnsi"/>
          <w:b/>
        </w:rPr>
      </w:pPr>
      <w:r w:rsidRPr="009758FD">
        <w:rPr>
          <w:rFonts w:eastAsiaTheme="minorHAnsi"/>
          <w:b/>
        </w:rPr>
        <w:t>Lodging</w:t>
      </w:r>
    </w:p>
    <w:p w:rsidR="009758FD" w:rsidRPr="009758FD" w:rsidRDefault="009758FD" w:rsidP="009758FD">
      <w:pPr>
        <w:ind w:left="1080"/>
        <w:contextualSpacing/>
        <w:rPr>
          <w:rFonts w:eastAsiaTheme="minorHAnsi"/>
          <w:b/>
        </w:rPr>
      </w:pPr>
    </w:p>
    <w:p w:rsidR="009758FD" w:rsidRPr="009758FD" w:rsidRDefault="009758FD" w:rsidP="009758FD">
      <w:pPr>
        <w:ind w:left="1080"/>
        <w:contextualSpacing/>
        <w:rPr>
          <w:rFonts w:eastAsiaTheme="minorHAnsi"/>
        </w:rPr>
      </w:pPr>
      <w:r w:rsidRPr="009758FD">
        <w:rPr>
          <w:rFonts w:eastAsiaTheme="minorHAnsi"/>
        </w:rPr>
        <w:t xml:space="preserve">Overnight trips must be approved by the Governing Board prior to trip.  Lodging accommodations may be made with Village credit card, once approved.  </w:t>
      </w:r>
    </w:p>
    <w:p w:rsidR="009758FD" w:rsidRPr="009758FD" w:rsidRDefault="009758FD" w:rsidP="009758FD">
      <w:pPr>
        <w:ind w:left="1080"/>
        <w:contextualSpacing/>
        <w:rPr>
          <w:rFonts w:eastAsiaTheme="minorHAnsi"/>
        </w:rPr>
      </w:pPr>
    </w:p>
    <w:p w:rsidR="009758FD" w:rsidRPr="009758FD" w:rsidRDefault="009758FD" w:rsidP="009758FD">
      <w:pPr>
        <w:ind w:left="1080"/>
        <w:contextualSpacing/>
        <w:rPr>
          <w:rFonts w:eastAsiaTheme="minorHAnsi"/>
        </w:rPr>
      </w:pPr>
      <w:r w:rsidRPr="009758FD">
        <w:rPr>
          <w:rFonts w:eastAsiaTheme="minorHAnsi"/>
        </w:rPr>
        <w:t>Lodging accommodations should be arranged in the most reasonable and economic manner.  An itemized bill must accompany the purchase order.  When two employees are staying at the same hotel, motel, etc., at the same time, sharing a room is encouraged when appropriate.</w:t>
      </w:r>
    </w:p>
    <w:p w:rsidR="009758FD" w:rsidRPr="009758FD" w:rsidRDefault="009758FD" w:rsidP="009758FD">
      <w:pPr>
        <w:ind w:left="1080"/>
        <w:contextualSpacing/>
        <w:rPr>
          <w:rFonts w:eastAsiaTheme="minorHAnsi"/>
        </w:rPr>
      </w:pPr>
    </w:p>
    <w:p w:rsidR="009758FD" w:rsidRPr="009758FD" w:rsidRDefault="009758FD" w:rsidP="009758FD">
      <w:pPr>
        <w:ind w:left="1080"/>
        <w:contextualSpacing/>
        <w:rPr>
          <w:rFonts w:eastAsiaTheme="minorHAnsi"/>
        </w:rPr>
      </w:pPr>
      <w:r w:rsidRPr="009758FD">
        <w:rPr>
          <w:rFonts w:eastAsiaTheme="minorHAnsi"/>
        </w:rPr>
        <w:t>In situations where a spouse accompanies an employee/official traveling on Village business, no expenses related to the spouse are reimbursable.  Reimbursable expenses cannot be more than if the employee/official traveled alone.</w:t>
      </w:r>
    </w:p>
    <w:p w:rsidR="009758FD" w:rsidRPr="009758FD" w:rsidRDefault="009758FD" w:rsidP="009758FD">
      <w:pPr>
        <w:ind w:left="1080"/>
        <w:contextualSpacing/>
        <w:rPr>
          <w:rFonts w:eastAsiaTheme="minorHAnsi"/>
        </w:rPr>
      </w:pPr>
    </w:p>
    <w:p w:rsidR="009758FD" w:rsidRPr="009758FD" w:rsidRDefault="009758FD" w:rsidP="009758FD">
      <w:pPr>
        <w:ind w:left="1080"/>
        <w:contextualSpacing/>
        <w:rPr>
          <w:rFonts w:eastAsiaTheme="minorHAnsi"/>
        </w:rPr>
      </w:pPr>
      <w:r w:rsidRPr="009758FD">
        <w:rPr>
          <w:rFonts w:eastAsiaTheme="minorHAnsi"/>
        </w:rPr>
        <w:t>New York State sales tax, hotel occupancy, and transportation taxes are not reimbursable.  Employee/official should obtain and present a tax exemption certificate.  These may be obtained from the clerk.</w:t>
      </w:r>
    </w:p>
    <w:p w:rsidR="009758FD" w:rsidRPr="009758FD" w:rsidRDefault="009758FD" w:rsidP="009758FD">
      <w:pPr>
        <w:ind w:left="1080"/>
        <w:contextualSpacing/>
        <w:rPr>
          <w:rFonts w:eastAsiaTheme="minorHAnsi"/>
        </w:rPr>
      </w:pPr>
    </w:p>
    <w:p w:rsidR="009758FD" w:rsidRPr="009758FD" w:rsidRDefault="009758FD" w:rsidP="009758FD">
      <w:pPr>
        <w:ind w:left="1080"/>
        <w:contextualSpacing/>
        <w:rPr>
          <w:rFonts w:eastAsiaTheme="minorHAnsi"/>
        </w:rPr>
      </w:pPr>
      <w:r w:rsidRPr="009758FD">
        <w:rPr>
          <w:rFonts w:eastAsiaTheme="minorHAnsi"/>
        </w:rPr>
        <w:t>Gratuity/tip for maid service will not be eligible for reimbursement.</w:t>
      </w:r>
    </w:p>
    <w:p w:rsidR="009758FD" w:rsidRPr="009758FD" w:rsidRDefault="009758FD" w:rsidP="009758FD">
      <w:pPr>
        <w:ind w:left="1080"/>
        <w:contextualSpacing/>
        <w:rPr>
          <w:rFonts w:eastAsiaTheme="minorHAnsi"/>
        </w:rPr>
      </w:pPr>
    </w:p>
    <w:p w:rsidR="009758FD" w:rsidRPr="009758FD" w:rsidRDefault="009758FD" w:rsidP="009758FD">
      <w:pPr>
        <w:ind w:left="1080"/>
        <w:contextualSpacing/>
        <w:rPr>
          <w:rFonts w:eastAsiaTheme="minorHAnsi"/>
        </w:rPr>
      </w:pPr>
      <w:r w:rsidRPr="009758FD">
        <w:rPr>
          <w:rFonts w:eastAsiaTheme="minorHAnsi"/>
        </w:rPr>
        <w:t>Room Service, or any other purchases may not be charged to room when using the Village credit card for the lodging accommodations.</w:t>
      </w:r>
    </w:p>
    <w:p w:rsidR="009758FD" w:rsidRPr="009758FD" w:rsidRDefault="009758FD" w:rsidP="009758FD">
      <w:pPr>
        <w:ind w:left="1080"/>
        <w:contextualSpacing/>
        <w:rPr>
          <w:rFonts w:eastAsiaTheme="minorHAnsi"/>
        </w:rPr>
      </w:pPr>
    </w:p>
    <w:p w:rsidR="009758FD" w:rsidRPr="009758FD" w:rsidRDefault="009758FD" w:rsidP="009758FD">
      <w:pPr>
        <w:ind w:left="1080"/>
        <w:contextualSpacing/>
        <w:rPr>
          <w:rFonts w:eastAsiaTheme="minorHAnsi"/>
        </w:rPr>
      </w:pPr>
    </w:p>
    <w:p w:rsidR="009758FD" w:rsidRPr="009758FD" w:rsidRDefault="009758FD" w:rsidP="004A590A">
      <w:pPr>
        <w:numPr>
          <w:ilvl w:val="0"/>
          <w:numId w:val="14"/>
        </w:numPr>
        <w:spacing w:after="160" w:line="259" w:lineRule="auto"/>
        <w:contextualSpacing/>
        <w:rPr>
          <w:rFonts w:eastAsiaTheme="minorHAnsi"/>
          <w:b/>
        </w:rPr>
      </w:pPr>
      <w:r w:rsidRPr="009758FD">
        <w:rPr>
          <w:rFonts w:eastAsiaTheme="minorHAnsi"/>
          <w:b/>
        </w:rPr>
        <w:t>Reporting &amp; Processing</w:t>
      </w:r>
    </w:p>
    <w:p w:rsidR="009758FD" w:rsidRPr="009758FD" w:rsidRDefault="009758FD" w:rsidP="009758FD">
      <w:pPr>
        <w:ind w:left="1080"/>
        <w:contextualSpacing/>
        <w:rPr>
          <w:rFonts w:eastAsiaTheme="minorHAnsi"/>
        </w:rPr>
      </w:pPr>
    </w:p>
    <w:p w:rsidR="009758FD" w:rsidRPr="009758FD" w:rsidRDefault="009758FD" w:rsidP="009758FD">
      <w:pPr>
        <w:ind w:left="1080"/>
        <w:contextualSpacing/>
        <w:rPr>
          <w:rFonts w:eastAsiaTheme="minorHAnsi"/>
        </w:rPr>
      </w:pPr>
      <w:r w:rsidRPr="009758FD">
        <w:rPr>
          <w:rFonts w:eastAsiaTheme="minorHAnsi"/>
        </w:rPr>
        <w:t>Upon return from trip, all receipts must be submitted to the clerk for reimbursement processing.  Reimbursements must be approved by Governing Board prior to payment.</w:t>
      </w:r>
    </w:p>
    <w:p w:rsidR="009758FD" w:rsidRDefault="009758FD" w:rsidP="00EB7DB4">
      <w:pPr>
        <w:spacing w:line="480" w:lineRule="auto"/>
        <w:rPr>
          <w:highlight w:val="yellow"/>
        </w:rPr>
      </w:pPr>
    </w:p>
    <w:p w:rsidR="009758FD" w:rsidRPr="00443185" w:rsidRDefault="009758FD" w:rsidP="00EB7DB4">
      <w:pPr>
        <w:spacing w:line="480" w:lineRule="auto"/>
      </w:pPr>
      <w:r w:rsidRPr="00443185">
        <w:t>Trustee Reznicek seconded the motion, which led to a roll call vote, as follows:</w:t>
      </w:r>
    </w:p>
    <w:p w:rsidR="009758FD" w:rsidRPr="00443185" w:rsidRDefault="009758FD" w:rsidP="009758FD">
      <w:pPr>
        <w:pStyle w:val="p2"/>
        <w:widowControl/>
        <w:spacing w:line="240" w:lineRule="auto"/>
      </w:pPr>
      <w:r w:rsidRPr="00443185">
        <w:tab/>
      </w:r>
      <w:r w:rsidRPr="00443185">
        <w:tab/>
      </w:r>
      <w:r w:rsidRPr="00443185">
        <w:tab/>
        <w:t xml:space="preserve">Ayes – </w:t>
      </w:r>
      <w:r w:rsidR="00E33DAA">
        <w:t>7</w:t>
      </w:r>
      <w:r w:rsidRPr="00443185">
        <w:tab/>
        <w:t>(Aronstam, Reznicek, Havens, Sinsabaugh, Uhl, Keene, Ayres)</w:t>
      </w:r>
    </w:p>
    <w:p w:rsidR="009758FD" w:rsidRPr="00443185" w:rsidRDefault="009758FD" w:rsidP="009758FD">
      <w:pPr>
        <w:pStyle w:val="p2"/>
        <w:widowControl/>
        <w:spacing w:line="240" w:lineRule="auto"/>
      </w:pPr>
      <w:r w:rsidRPr="00443185">
        <w:tab/>
      </w:r>
      <w:r w:rsidRPr="00443185">
        <w:tab/>
      </w:r>
      <w:r w:rsidRPr="00443185">
        <w:tab/>
        <w:t>Nays – 0</w:t>
      </w:r>
    </w:p>
    <w:p w:rsidR="009758FD" w:rsidRPr="00443185" w:rsidRDefault="009758FD" w:rsidP="009758FD">
      <w:pPr>
        <w:pStyle w:val="p2"/>
        <w:widowControl/>
        <w:spacing w:line="240" w:lineRule="auto"/>
      </w:pPr>
      <w:r w:rsidRPr="00443185">
        <w:tab/>
      </w:r>
      <w:r w:rsidRPr="00443185">
        <w:tab/>
      </w:r>
      <w:r w:rsidRPr="00443185">
        <w:tab/>
        <w:t>The motion carried.</w:t>
      </w:r>
    </w:p>
    <w:p w:rsidR="009758FD" w:rsidRPr="00A85351" w:rsidRDefault="009758FD" w:rsidP="00EB7DB4">
      <w:pPr>
        <w:spacing w:line="480" w:lineRule="auto"/>
        <w:rPr>
          <w:highlight w:val="yellow"/>
        </w:rPr>
      </w:pPr>
    </w:p>
    <w:p w:rsidR="009758FD" w:rsidRDefault="009758FD" w:rsidP="00A85351">
      <w:pPr>
        <w:pStyle w:val="p2"/>
        <w:widowControl/>
        <w:spacing w:line="480" w:lineRule="auto"/>
        <w:rPr>
          <w:b/>
          <w:highlight w:val="yellow"/>
          <w:u w:val="single"/>
        </w:rPr>
      </w:pPr>
    </w:p>
    <w:p w:rsidR="00A85351" w:rsidRDefault="00443185" w:rsidP="00A85351">
      <w:pPr>
        <w:pStyle w:val="p2"/>
        <w:widowControl/>
        <w:spacing w:line="480" w:lineRule="auto"/>
      </w:pPr>
      <w:r w:rsidRPr="00443185">
        <w:rPr>
          <w:b/>
          <w:u w:val="single"/>
        </w:rPr>
        <w:lastRenderedPageBreak/>
        <w:t>River Road Barricade Request</w:t>
      </w:r>
      <w:r w:rsidR="00A85351" w:rsidRPr="00443185">
        <w:rPr>
          <w:b/>
        </w:rPr>
        <w:t xml:space="preserve">:  </w:t>
      </w:r>
      <w:r>
        <w:t xml:space="preserve">Mayor Ayres stated vehicles are still driving on River Road even though it has been closed.  Chief Gelatt requested a permanent barricade to keep vehicles off of it.  Attorney Keene stated there is a process for abandonment.  She stated if an emergency exists, we could put wooden barricades up until we get through the process.  Trustee Keene stated this should be a joint venture with all the municipalities involved and he recommended with meeting with all.  All in favor.  </w:t>
      </w:r>
    </w:p>
    <w:p w:rsidR="00443185" w:rsidRPr="00443185" w:rsidRDefault="00443185" w:rsidP="00A85351">
      <w:pPr>
        <w:pStyle w:val="p2"/>
        <w:widowControl/>
        <w:spacing w:line="480" w:lineRule="auto"/>
      </w:pPr>
      <w:r>
        <w:tab/>
        <w:t>Trustee Keene moved to install wooden barricades with lights and signage warning closure on River Road based on unsafe situation.  Trustee Sinsabaugh seconded the motion, which carried unanimously.  Mayor Ayres</w:t>
      </w:r>
      <w:r w:rsidR="00A7787A">
        <w:t xml:space="preserve"> asked Trustee Keene, Trustee Sinsabaugh, Chief Gelatt, DPW Jack Pond, and Attorney Keene to follow-up with other entities.  Trustee Keene stated he will organize a meeting.</w:t>
      </w:r>
    </w:p>
    <w:p w:rsidR="00A85351" w:rsidRPr="00A7787A" w:rsidRDefault="00A7787A" w:rsidP="00A7787A">
      <w:pPr>
        <w:pStyle w:val="p2"/>
        <w:widowControl/>
        <w:spacing w:line="480" w:lineRule="auto"/>
      </w:pPr>
      <w:r w:rsidRPr="00A7787A">
        <w:rPr>
          <w:b/>
          <w:u w:val="single"/>
        </w:rPr>
        <w:t>DASNY/SAM Grant</w:t>
      </w:r>
      <w:r w:rsidR="00A85351" w:rsidRPr="00A7787A">
        <w:rPr>
          <w:b/>
        </w:rPr>
        <w:t>:</w:t>
      </w:r>
      <w:r w:rsidR="00A85351" w:rsidRPr="00A7787A">
        <w:t xml:space="preserve">  </w:t>
      </w:r>
      <w:r w:rsidRPr="00A7787A">
        <w:t>Mayor Ayres stated the last correspondence regarding the SAM Grant was that it needed 3-way approval from the legislative leaders, and then signed off from the Division of Budget.  He stated this would take approximately three months.</w:t>
      </w:r>
    </w:p>
    <w:p w:rsidR="00A85351" w:rsidRDefault="00BC7106" w:rsidP="00A85351">
      <w:pPr>
        <w:pStyle w:val="p2"/>
        <w:widowControl/>
        <w:spacing w:line="480" w:lineRule="auto"/>
      </w:pPr>
      <w:r w:rsidRPr="00BC7106">
        <w:rPr>
          <w:b/>
          <w:u w:val="single"/>
        </w:rPr>
        <w:t>Code Enforcement</w:t>
      </w:r>
      <w:r w:rsidR="00A85351" w:rsidRPr="00BC7106">
        <w:rPr>
          <w:b/>
        </w:rPr>
        <w:t xml:space="preserve">:  </w:t>
      </w:r>
      <w:r>
        <w:t xml:space="preserve">Trustee Keene stated he discussed some issues with Code Officer Chisari and he strongly feels that one part-time officer is not enough time to get things done.  He stated he would like to further review and possibly get clerical help. </w:t>
      </w:r>
    </w:p>
    <w:p w:rsidR="00BC7106" w:rsidRDefault="00BC7106" w:rsidP="00BC7106">
      <w:pPr>
        <w:pStyle w:val="p2"/>
        <w:widowControl/>
        <w:spacing w:line="480" w:lineRule="auto"/>
      </w:pPr>
      <w:r w:rsidRPr="00936F08">
        <w:rPr>
          <w:b/>
          <w:bCs/>
          <w:u w:val="single"/>
        </w:rPr>
        <w:t>Approval of 2014 CDBG Abstract</w:t>
      </w:r>
      <w:r w:rsidRPr="00936F08">
        <w:rPr>
          <w:b/>
          <w:bCs/>
        </w:rPr>
        <w:t>:</w:t>
      </w:r>
      <w:r w:rsidRPr="00936F08">
        <w:t xml:space="preserve">  The clerk presented the abstract for Drawdown #1</w:t>
      </w:r>
      <w:r>
        <w:t>6</w:t>
      </w:r>
      <w:r w:rsidRPr="00936F08">
        <w:t xml:space="preserve"> in the amount of $</w:t>
      </w:r>
      <w:r w:rsidR="002369BD">
        <w:t>6,885.00</w:t>
      </w:r>
      <w:r w:rsidRPr="00936F08">
        <w:t xml:space="preserve">.  Trustee </w:t>
      </w:r>
      <w:r w:rsidR="002369BD">
        <w:t>Uhl</w:t>
      </w:r>
      <w:r w:rsidRPr="00936F08">
        <w:t xml:space="preserve"> moved to approve the bills as presented.  Trustee </w:t>
      </w:r>
      <w:r w:rsidR="002369BD">
        <w:t xml:space="preserve">Aronstam </w:t>
      </w:r>
      <w:r w:rsidRPr="00936F08">
        <w:t>seconded the motion, which carried unanimously.</w:t>
      </w:r>
    </w:p>
    <w:p w:rsidR="002369BD" w:rsidRDefault="002369BD" w:rsidP="002369BD">
      <w:pPr>
        <w:pStyle w:val="p2"/>
        <w:widowControl/>
        <w:spacing w:line="480" w:lineRule="auto"/>
      </w:pPr>
      <w:r w:rsidRPr="00D974C9">
        <w:rPr>
          <w:b/>
          <w:bCs/>
          <w:u w:val="single"/>
        </w:rPr>
        <w:t>Village Rehab Project Abstract</w:t>
      </w:r>
      <w:r w:rsidRPr="00D974C9">
        <w:rPr>
          <w:b/>
          <w:bCs/>
        </w:rPr>
        <w:t>:</w:t>
      </w:r>
      <w:r w:rsidRPr="00D974C9">
        <w:t xml:space="preserve">  The clerk presented bills for Drawdown #1</w:t>
      </w:r>
      <w:r>
        <w:t>3</w:t>
      </w:r>
      <w:r w:rsidRPr="00D974C9">
        <w:t xml:space="preserve"> in the amount of $</w:t>
      </w:r>
      <w:r>
        <w:t>1,255.37</w:t>
      </w:r>
      <w:r w:rsidRPr="00D974C9">
        <w:t>.  Trustee Uhl moved to approve the bills as presented.  Trustee Reznicek seconded the motion, which carried unanimously.</w:t>
      </w:r>
    </w:p>
    <w:p w:rsidR="002369BD" w:rsidRPr="00D974C9" w:rsidRDefault="002369BD" w:rsidP="002369BD">
      <w:pPr>
        <w:pStyle w:val="p2"/>
        <w:widowControl/>
        <w:spacing w:line="480" w:lineRule="auto"/>
      </w:pPr>
      <w:r>
        <w:tab/>
      </w:r>
      <w:r w:rsidRPr="00D974C9">
        <w:t>The clerk presented bills for Drawdown #1</w:t>
      </w:r>
      <w:r>
        <w:t>4</w:t>
      </w:r>
      <w:r w:rsidRPr="00D974C9">
        <w:t xml:space="preserve"> in the amount of $</w:t>
      </w:r>
      <w:r>
        <w:t>2,150.00</w:t>
      </w:r>
      <w:r w:rsidRPr="00D974C9">
        <w:t xml:space="preserve">.  Trustee </w:t>
      </w:r>
      <w:r>
        <w:t>Aronstam</w:t>
      </w:r>
      <w:r w:rsidRPr="00D974C9">
        <w:t xml:space="preserve"> moved to approve the bills as presented.  Trustee </w:t>
      </w:r>
      <w:r>
        <w:t>Uhl</w:t>
      </w:r>
      <w:r w:rsidRPr="00D974C9">
        <w:t xml:space="preserve"> seconded the motion, which carried unanimously.</w:t>
      </w:r>
    </w:p>
    <w:p w:rsidR="002369BD" w:rsidRPr="002369BD" w:rsidRDefault="002369BD" w:rsidP="00BC7106">
      <w:pPr>
        <w:pStyle w:val="p2"/>
        <w:widowControl/>
        <w:spacing w:line="480" w:lineRule="auto"/>
      </w:pPr>
      <w:r>
        <w:rPr>
          <w:b/>
          <w:u w:val="single"/>
        </w:rPr>
        <w:t>Thoma Development/New CDBG Application</w:t>
      </w:r>
      <w:r>
        <w:rPr>
          <w:b/>
        </w:rPr>
        <w:t xml:space="preserve">:  </w:t>
      </w:r>
      <w:r>
        <w:t xml:space="preserve">Mayor Ayres stated he met with Rich Cunningham, of Thoma Development, to possibly pursue a new CDBG application as there are un-met needs in the Village.  Mayor Ayres presented a contract from Thoma Development to survey the needs of the village to help determine the CDBG application target.  </w:t>
      </w:r>
      <w:r w:rsidR="0015536E">
        <w:t xml:space="preserve">The cost is </w:t>
      </w:r>
      <w:r>
        <w:t xml:space="preserve">$6,000 to do the survey.  Mayor Ayres explained that this will be paid from our current loan program fund and will not be paid by taxpayers.  Trustee Sinsabaugh moved to proceed with survey and authorize Mayor Ayres to sign contract.  Trustee Keene seconded the motion, which carried unanimously. </w:t>
      </w:r>
    </w:p>
    <w:p w:rsidR="001D0B84" w:rsidRDefault="00936A97" w:rsidP="00936A97">
      <w:pPr>
        <w:pStyle w:val="p2"/>
        <w:widowControl/>
        <w:spacing w:line="480" w:lineRule="auto"/>
        <w:rPr>
          <w:bCs/>
        </w:rPr>
      </w:pPr>
      <w:r w:rsidRPr="0074405F">
        <w:rPr>
          <w:b/>
          <w:bCs/>
          <w:u w:val="single"/>
        </w:rPr>
        <w:t>Summer Help in Street Department</w:t>
      </w:r>
      <w:r w:rsidRPr="0074405F">
        <w:rPr>
          <w:b/>
          <w:bCs/>
        </w:rPr>
        <w:t>:</w:t>
      </w:r>
      <w:r w:rsidRPr="0074405F">
        <w:rPr>
          <w:bCs/>
        </w:rPr>
        <w:t xml:space="preserve">  </w:t>
      </w:r>
      <w:r>
        <w:rPr>
          <w:bCs/>
        </w:rPr>
        <w:t xml:space="preserve">The clerk submitted </w:t>
      </w:r>
      <w:r w:rsidRPr="0074405F">
        <w:rPr>
          <w:bCs/>
        </w:rPr>
        <w:t>Street Operator Pond</w:t>
      </w:r>
      <w:r>
        <w:rPr>
          <w:bCs/>
        </w:rPr>
        <w:t>’s</w:t>
      </w:r>
      <w:r w:rsidRPr="0074405F">
        <w:rPr>
          <w:bCs/>
        </w:rPr>
        <w:t xml:space="preserve"> recommend</w:t>
      </w:r>
      <w:r>
        <w:rPr>
          <w:bCs/>
        </w:rPr>
        <w:t>ation to</w:t>
      </w:r>
      <w:r w:rsidRPr="0074405F">
        <w:rPr>
          <w:bCs/>
        </w:rPr>
        <w:t xml:space="preserve"> </w:t>
      </w:r>
      <w:r>
        <w:rPr>
          <w:bCs/>
        </w:rPr>
        <w:t>hire</w:t>
      </w:r>
      <w:r w:rsidRPr="0074405F">
        <w:rPr>
          <w:bCs/>
        </w:rPr>
        <w:t xml:space="preserve"> </w:t>
      </w:r>
      <w:r>
        <w:rPr>
          <w:bCs/>
        </w:rPr>
        <w:t>Ryan McFarland</w:t>
      </w:r>
      <w:r w:rsidRPr="0074405F">
        <w:rPr>
          <w:bCs/>
        </w:rPr>
        <w:t xml:space="preserve"> for temporary part-time</w:t>
      </w:r>
      <w:r>
        <w:rPr>
          <w:bCs/>
        </w:rPr>
        <w:t xml:space="preserve"> laborer</w:t>
      </w:r>
      <w:r w:rsidRPr="0074405F">
        <w:rPr>
          <w:bCs/>
        </w:rPr>
        <w:t xml:space="preserve"> work in the </w:t>
      </w:r>
      <w:r>
        <w:rPr>
          <w:bCs/>
        </w:rPr>
        <w:t>S</w:t>
      </w:r>
      <w:r w:rsidRPr="0074405F">
        <w:rPr>
          <w:bCs/>
        </w:rPr>
        <w:t xml:space="preserve">treet </w:t>
      </w:r>
      <w:r>
        <w:rPr>
          <w:bCs/>
        </w:rPr>
        <w:t>D</w:t>
      </w:r>
      <w:r w:rsidRPr="0074405F">
        <w:rPr>
          <w:bCs/>
        </w:rPr>
        <w:t>epartment at a rate of $</w:t>
      </w:r>
      <w:r>
        <w:rPr>
          <w:bCs/>
        </w:rPr>
        <w:t>9.70</w:t>
      </w:r>
      <w:r w:rsidRPr="0074405F">
        <w:rPr>
          <w:bCs/>
        </w:rPr>
        <w:t xml:space="preserve"> per hour, not to exceed 3</w:t>
      </w:r>
      <w:r>
        <w:rPr>
          <w:bCs/>
        </w:rPr>
        <w:t>2</w:t>
      </w:r>
      <w:r w:rsidRPr="0074405F">
        <w:rPr>
          <w:bCs/>
        </w:rPr>
        <w:t xml:space="preserve"> hours per week</w:t>
      </w:r>
      <w:r w:rsidR="001D0B84">
        <w:rPr>
          <w:bCs/>
        </w:rPr>
        <w:t xml:space="preserve"> and to stay within budget</w:t>
      </w:r>
      <w:r w:rsidRPr="0074405F">
        <w:rPr>
          <w:bCs/>
        </w:rPr>
        <w:t>.</w:t>
      </w:r>
      <w:r>
        <w:rPr>
          <w:bCs/>
        </w:rPr>
        <w:t xml:space="preserve">  His effective start date is May 24, 2017.</w:t>
      </w:r>
      <w:r w:rsidRPr="0074405F">
        <w:rPr>
          <w:bCs/>
        </w:rPr>
        <w:t xml:space="preserve">  </w:t>
      </w:r>
    </w:p>
    <w:p w:rsidR="00936A97" w:rsidRDefault="00936A97" w:rsidP="00936A97">
      <w:pPr>
        <w:pStyle w:val="p2"/>
        <w:widowControl/>
        <w:spacing w:line="480" w:lineRule="auto"/>
        <w:rPr>
          <w:bCs/>
        </w:rPr>
      </w:pPr>
      <w:r w:rsidRPr="0074405F">
        <w:rPr>
          <w:bCs/>
        </w:rPr>
        <w:lastRenderedPageBreak/>
        <w:t xml:space="preserve">Trustee </w:t>
      </w:r>
      <w:r>
        <w:rPr>
          <w:bCs/>
        </w:rPr>
        <w:t>Sinsabaugh</w:t>
      </w:r>
      <w:r w:rsidRPr="0074405F">
        <w:rPr>
          <w:bCs/>
        </w:rPr>
        <w:t xml:space="preserve"> moved to approve hiring </w:t>
      </w:r>
      <w:r>
        <w:rPr>
          <w:bCs/>
        </w:rPr>
        <w:t>Ryan McFarland</w:t>
      </w:r>
      <w:r w:rsidRPr="0074405F">
        <w:rPr>
          <w:bCs/>
        </w:rPr>
        <w:t xml:space="preserve"> as presented.  Trustee </w:t>
      </w:r>
      <w:r>
        <w:rPr>
          <w:bCs/>
        </w:rPr>
        <w:t>Aronstam</w:t>
      </w:r>
      <w:r w:rsidRPr="0074405F">
        <w:rPr>
          <w:bCs/>
        </w:rPr>
        <w:t xml:space="preserve"> seconded the motion, which carried unanimously.</w:t>
      </w:r>
    </w:p>
    <w:p w:rsidR="00D3733A" w:rsidRPr="00D3733A" w:rsidRDefault="00D3733A" w:rsidP="00936A97">
      <w:pPr>
        <w:pStyle w:val="p2"/>
        <w:widowControl/>
        <w:spacing w:line="480" w:lineRule="auto"/>
        <w:rPr>
          <w:bCs/>
        </w:rPr>
      </w:pPr>
      <w:r w:rsidRPr="00D3733A">
        <w:rPr>
          <w:b/>
          <w:bCs/>
          <w:u w:val="single"/>
        </w:rPr>
        <w:t>2016-2017 Budget Transfers, General Fund</w:t>
      </w:r>
      <w:r w:rsidRPr="00D3733A">
        <w:rPr>
          <w:b/>
          <w:bCs/>
        </w:rPr>
        <w:t xml:space="preserve">:  </w:t>
      </w:r>
      <w:r>
        <w:rPr>
          <w:bCs/>
        </w:rPr>
        <w:t>Trustee Aronstam moved to approve the 2016-2017 Budget Transfers, as presented.  Trustee Uhl seconded the motion, which carried unanimously.</w:t>
      </w:r>
    </w:p>
    <w:tbl>
      <w:tblPr>
        <w:tblW w:w="7665" w:type="dxa"/>
        <w:tblInd w:w="108" w:type="dxa"/>
        <w:tblLook w:val="04A0" w:firstRow="1" w:lastRow="0" w:firstColumn="1" w:lastColumn="0" w:noHBand="0" w:noVBand="1"/>
      </w:tblPr>
      <w:tblGrid>
        <w:gridCol w:w="1420"/>
        <w:gridCol w:w="61"/>
        <w:gridCol w:w="2902"/>
        <w:gridCol w:w="163"/>
        <w:gridCol w:w="1378"/>
        <w:gridCol w:w="1741"/>
      </w:tblGrid>
      <w:tr w:rsidR="001D0B84" w:rsidRPr="001D0B84" w:rsidTr="00C4175C">
        <w:trPr>
          <w:trHeight w:val="25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0B84" w:rsidRPr="001D0B84" w:rsidRDefault="001D0B84" w:rsidP="001D0B84">
            <w:pPr>
              <w:jc w:val="center"/>
              <w:rPr>
                <w:rFonts w:ascii="Arial" w:hAnsi="Arial" w:cs="Arial"/>
                <w:b/>
                <w:bCs/>
                <w:sz w:val="20"/>
                <w:szCs w:val="20"/>
              </w:rPr>
            </w:pPr>
            <w:r w:rsidRPr="001D0B84">
              <w:rPr>
                <w:rFonts w:ascii="Arial" w:hAnsi="Arial" w:cs="Arial"/>
                <w:b/>
                <w:bCs/>
                <w:sz w:val="20"/>
                <w:szCs w:val="20"/>
              </w:rPr>
              <w:t>Line Item</w:t>
            </w:r>
          </w:p>
        </w:tc>
        <w:tc>
          <w:tcPr>
            <w:tcW w:w="3126" w:type="dxa"/>
            <w:gridSpan w:val="3"/>
            <w:tcBorders>
              <w:top w:val="single" w:sz="4" w:space="0" w:color="auto"/>
              <w:left w:val="nil"/>
              <w:bottom w:val="single" w:sz="4" w:space="0" w:color="auto"/>
              <w:right w:val="single" w:sz="4" w:space="0" w:color="auto"/>
            </w:tcBorders>
            <w:shd w:val="clear" w:color="auto" w:fill="auto"/>
            <w:noWrap/>
            <w:vAlign w:val="bottom"/>
            <w:hideMark/>
          </w:tcPr>
          <w:p w:rsidR="001D0B84" w:rsidRPr="001D0B84" w:rsidRDefault="001D0B84" w:rsidP="001D0B84">
            <w:pPr>
              <w:jc w:val="center"/>
              <w:rPr>
                <w:rFonts w:ascii="Arial" w:hAnsi="Arial" w:cs="Arial"/>
                <w:b/>
                <w:bCs/>
                <w:sz w:val="20"/>
                <w:szCs w:val="20"/>
              </w:rPr>
            </w:pPr>
            <w:r w:rsidRPr="001D0B84">
              <w:rPr>
                <w:rFonts w:ascii="Arial" w:hAnsi="Arial" w:cs="Arial"/>
                <w:b/>
                <w:bCs/>
                <w:sz w:val="20"/>
                <w:szCs w:val="20"/>
              </w:rPr>
              <w:t>Description</w:t>
            </w:r>
          </w:p>
        </w:tc>
        <w:tc>
          <w:tcPr>
            <w:tcW w:w="1378" w:type="dxa"/>
            <w:tcBorders>
              <w:top w:val="single" w:sz="4" w:space="0" w:color="auto"/>
              <w:left w:val="nil"/>
              <w:bottom w:val="single" w:sz="4" w:space="0" w:color="auto"/>
              <w:right w:val="single" w:sz="4" w:space="0" w:color="auto"/>
            </w:tcBorders>
            <w:shd w:val="clear" w:color="auto" w:fill="auto"/>
            <w:noWrap/>
            <w:vAlign w:val="bottom"/>
            <w:hideMark/>
          </w:tcPr>
          <w:p w:rsidR="001D0B84" w:rsidRPr="001D0B84" w:rsidRDefault="001D0B84" w:rsidP="001D0B84">
            <w:pPr>
              <w:jc w:val="center"/>
              <w:rPr>
                <w:rFonts w:ascii="Arial" w:hAnsi="Arial" w:cs="Arial"/>
                <w:b/>
                <w:bCs/>
                <w:sz w:val="20"/>
                <w:szCs w:val="20"/>
              </w:rPr>
            </w:pPr>
            <w:r w:rsidRPr="001D0B84">
              <w:rPr>
                <w:rFonts w:ascii="Arial" w:hAnsi="Arial" w:cs="Arial"/>
                <w:b/>
                <w:bCs/>
                <w:sz w:val="20"/>
                <w:szCs w:val="20"/>
              </w:rPr>
              <w:t>Transfer In:</w:t>
            </w:r>
          </w:p>
        </w:tc>
        <w:tc>
          <w:tcPr>
            <w:tcW w:w="1741" w:type="dxa"/>
            <w:tcBorders>
              <w:top w:val="single" w:sz="4" w:space="0" w:color="auto"/>
              <w:left w:val="nil"/>
              <w:bottom w:val="single" w:sz="4" w:space="0" w:color="auto"/>
              <w:right w:val="single" w:sz="4" w:space="0" w:color="auto"/>
            </w:tcBorders>
            <w:shd w:val="clear" w:color="auto" w:fill="auto"/>
            <w:noWrap/>
            <w:vAlign w:val="bottom"/>
            <w:hideMark/>
          </w:tcPr>
          <w:p w:rsidR="001D0B84" w:rsidRPr="001D0B84" w:rsidRDefault="001D0B84" w:rsidP="001D0B84">
            <w:pPr>
              <w:jc w:val="center"/>
              <w:rPr>
                <w:rFonts w:ascii="Arial" w:hAnsi="Arial" w:cs="Arial"/>
                <w:b/>
                <w:bCs/>
                <w:sz w:val="20"/>
                <w:szCs w:val="20"/>
              </w:rPr>
            </w:pPr>
            <w:r w:rsidRPr="001D0B84">
              <w:rPr>
                <w:rFonts w:ascii="Arial" w:hAnsi="Arial" w:cs="Arial"/>
                <w:b/>
                <w:bCs/>
                <w:sz w:val="20"/>
                <w:szCs w:val="20"/>
              </w:rPr>
              <w:t>Transfer Out:</w:t>
            </w:r>
          </w:p>
        </w:tc>
      </w:tr>
      <w:tr w:rsidR="00C4175C" w:rsidRPr="00C4175C" w:rsidTr="00C4175C">
        <w:trPr>
          <w:trHeight w:val="255"/>
        </w:trPr>
        <w:tc>
          <w:tcPr>
            <w:tcW w:w="14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A 1110.0142</w:t>
            </w:r>
          </w:p>
        </w:tc>
        <w:tc>
          <w:tcPr>
            <w:tcW w:w="2902" w:type="dxa"/>
            <w:tcBorders>
              <w:top w:val="single" w:sz="4" w:space="0" w:color="auto"/>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court-part time</w:t>
            </w:r>
          </w:p>
        </w:tc>
        <w:tc>
          <w:tcPr>
            <w:tcW w:w="1541" w:type="dxa"/>
            <w:gridSpan w:val="2"/>
            <w:tcBorders>
              <w:top w:val="single" w:sz="4" w:space="0" w:color="auto"/>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 </w:t>
            </w:r>
          </w:p>
        </w:tc>
        <w:tc>
          <w:tcPr>
            <w:tcW w:w="1741" w:type="dxa"/>
            <w:tcBorders>
              <w:top w:val="single" w:sz="4" w:space="0" w:color="auto"/>
              <w:left w:val="nil"/>
              <w:bottom w:val="single" w:sz="4" w:space="0" w:color="auto"/>
              <w:right w:val="single" w:sz="4" w:space="0" w:color="auto"/>
            </w:tcBorders>
            <w:shd w:val="clear" w:color="auto" w:fill="auto"/>
            <w:noWrap/>
            <w:vAlign w:val="bottom"/>
            <w:hideMark/>
          </w:tcPr>
          <w:p w:rsidR="00C4175C" w:rsidRPr="00C4175C" w:rsidRDefault="00C4175C" w:rsidP="00C4175C">
            <w:pPr>
              <w:jc w:val="right"/>
              <w:rPr>
                <w:rFonts w:ascii="Arial" w:hAnsi="Arial" w:cs="Arial"/>
                <w:sz w:val="20"/>
                <w:szCs w:val="20"/>
              </w:rPr>
            </w:pPr>
            <w:r w:rsidRPr="00C4175C">
              <w:rPr>
                <w:rFonts w:ascii="Arial" w:hAnsi="Arial" w:cs="Arial"/>
                <w:sz w:val="20"/>
                <w:szCs w:val="20"/>
              </w:rPr>
              <w:t>3,900</w:t>
            </w:r>
          </w:p>
        </w:tc>
      </w:tr>
      <w:tr w:rsidR="00C4175C" w:rsidRPr="00C4175C" w:rsidTr="00C4175C">
        <w:trPr>
          <w:trHeight w:val="255"/>
        </w:trPr>
        <w:tc>
          <w:tcPr>
            <w:tcW w:w="1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A 1110.0145</w:t>
            </w:r>
          </w:p>
        </w:tc>
        <w:tc>
          <w:tcPr>
            <w:tcW w:w="2902"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court-sick</w:t>
            </w:r>
          </w:p>
        </w:tc>
        <w:tc>
          <w:tcPr>
            <w:tcW w:w="1541" w:type="dxa"/>
            <w:gridSpan w:val="2"/>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jc w:val="right"/>
              <w:rPr>
                <w:rFonts w:ascii="Arial" w:hAnsi="Arial" w:cs="Arial"/>
                <w:sz w:val="20"/>
                <w:szCs w:val="20"/>
              </w:rPr>
            </w:pPr>
            <w:r w:rsidRPr="00C4175C">
              <w:rPr>
                <w:rFonts w:ascii="Arial" w:hAnsi="Arial" w:cs="Arial"/>
                <w:sz w:val="20"/>
                <w:szCs w:val="20"/>
              </w:rPr>
              <w:t>1,203</w:t>
            </w:r>
          </w:p>
        </w:tc>
        <w:tc>
          <w:tcPr>
            <w:tcW w:w="1741"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 </w:t>
            </w:r>
          </w:p>
        </w:tc>
      </w:tr>
      <w:tr w:rsidR="00C4175C" w:rsidRPr="00C4175C" w:rsidTr="00C4175C">
        <w:trPr>
          <w:trHeight w:val="255"/>
        </w:trPr>
        <w:tc>
          <w:tcPr>
            <w:tcW w:w="1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A 1110.0148</w:t>
            </w:r>
          </w:p>
        </w:tc>
        <w:tc>
          <w:tcPr>
            <w:tcW w:w="2902"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court-holiday</w:t>
            </w:r>
          </w:p>
        </w:tc>
        <w:tc>
          <w:tcPr>
            <w:tcW w:w="1541" w:type="dxa"/>
            <w:gridSpan w:val="2"/>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jc w:val="right"/>
              <w:rPr>
                <w:rFonts w:ascii="Arial" w:hAnsi="Arial" w:cs="Arial"/>
                <w:sz w:val="20"/>
                <w:szCs w:val="20"/>
              </w:rPr>
            </w:pPr>
            <w:r w:rsidRPr="00C4175C">
              <w:rPr>
                <w:rFonts w:ascii="Arial" w:hAnsi="Arial" w:cs="Arial"/>
                <w:sz w:val="20"/>
                <w:szCs w:val="20"/>
              </w:rPr>
              <w:t>36</w:t>
            </w:r>
          </w:p>
        </w:tc>
        <w:tc>
          <w:tcPr>
            <w:tcW w:w="1741"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 </w:t>
            </w:r>
          </w:p>
        </w:tc>
      </w:tr>
      <w:tr w:rsidR="00C4175C" w:rsidRPr="00C4175C" w:rsidTr="00C4175C">
        <w:trPr>
          <w:trHeight w:val="255"/>
        </w:trPr>
        <w:tc>
          <w:tcPr>
            <w:tcW w:w="1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A 1110.0149</w:t>
            </w:r>
          </w:p>
        </w:tc>
        <w:tc>
          <w:tcPr>
            <w:tcW w:w="2902"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court-vacation</w:t>
            </w:r>
          </w:p>
        </w:tc>
        <w:tc>
          <w:tcPr>
            <w:tcW w:w="1541" w:type="dxa"/>
            <w:gridSpan w:val="2"/>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jc w:val="right"/>
              <w:rPr>
                <w:rFonts w:ascii="Arial" w:hAnsi="Arial" w:cs="Arial"/>
                <w:sz w:val="20"/>
                <w:szCs w:val="20"/>
              </w:rPr>
            </w:pPr>
            <w:r w:rsidRPr="00C4175C">
              <w:rPr>
                <w:rFonts w:ascii="Arial" w:hAnsi="Arial" w:cs="Arial"/>
                <w:sz w:val="20"/>
                <w:szCs w:val="20"/>
              </w:rPr>
              <w:t>363</w:t>
            </w:r>
          </w:p>
        </w:tc>
        <w:tc>
          <w:tcPr>
            <w:tcW w:w="1741"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 </w:t>
            </w:r>
          </w:p>
        </w:tc>
      </w:tr>
      <w:tr w:rsidR="00C4175C" w:rsidRPr="00C4175C" w:rsidTr="00C4175C">
        <w:trPr>
          <w:trHeight w:val="255"/>
        </w:trPr>
        <w:tc>
          <w:tcPr>
            <w:tcW w:w="1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A 1110.0401</w:t>
            </w:r>
          </w:p>
        </w:tc>
        <w:tc>
          <w:tcPr>
            <w:tcW w:w="2902"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court-supplies</w:t>
            </w:r>
          </w:p>
        </w:tc>
        <w:tc>
          <w:tcPr>
            <w:tcW w:w="1541" w:type="dxa"/>
            <w:gridSpan w:val="2"/>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jc w:val="right"/>
              <w:rPr>
                <w:rFonts w:ascii="Arial" w:hAnsi="Arial" w:cs="Arial"/>
                <w:sz w:val="20"/>
                <w:szCs w:val="20"/>
              </w:rPr>
            </w:pPr>
            <w:r w:rsidRPr="00C4175C">
              <w:rPr>
                <w:rFonts w:ascii="Arial" w:hAnsi="Arial" w:cs="Arial"/>
                <w:sz w:val="20"/>
                <w:szCs w:val="20"/>
              </w:rPr>
              <w:t>1,500</w:t>
            </w:r>
          </w:p>
        </w:tc>
        <w:tc>
          <w:tcPr>
            <w:tcW w:w="1741"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 </w:t>
            </w:r>
          </w:p>
        </w:tc>
      </w:tr>
      <w:tr w:rsidR="00C4175C" w:rsidRPr="00C4175C" w:rsidTr="00C4175C">
        <w:trPr>
          <w:trHeight w:val="255"/>
        </w:trPr>
        <w:tc>
          <w:tcPr>
            <w:tcW w:w="1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A 1110.0405</w:t>
            </w:r>
          </w:p>
        </w:tc>
        <w:tc>
          <w:tcPr>
            <w:tcW w:w="2902"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court-telephone</w:t>
            </w:r>
          </w:p>
        </w:tc>
        <w:tc>
          <w:tcPr>
            <w:tcW w:w="1541" w:type="dxa"/>
            <w:gridSpan w:val="2"/>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jc w:val="right"/>
              <w:rPr>
                <w:rFonts w:ascii="Arial" w:hAnsi="Arial" w:cs="Arial"/>
                <w:sz w:val="20"/>
                <w:szCs w:val="20"/>
              </w:rPr>
            </w:pPr>
            <w:r w:rsidRPr="00C4175C">
              <w:rPr>
                <w:rFonts w:ascii="Arial" w:hAnsi="Arial" w:cs="Arial"/>
                <w:sz w:val="20"/>
                <w:szCs w:val="20"/>
              </w:rPr>
              <w:t>700</w:t>
            </w:r>
          </w:p>
        </w:tc>
        <w:tc>
          <w:tcPr>
            <w:tcW w:w="1741"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 </w:t>
            </w:r>
          </w:p>
        </w:tc>
      </w:tr>
      <w:tr w:rsidR="00C4175C" w:rsidRPr="00C4175C" w:rsidTr="00C4175C">
        <w:trPr>
          <w:trHeight w:val="255"/>
        </w:trPr>
        <w:tc>
          <w:tcPr>
            <w:tcW w:w="1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A 1210.0400</w:t>
            </w:r>
          </w:p>
        </w:tc>
        <w:tc>
          <w:tcPr>
            <w:tcW w:w="2902"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mayor-contractual expense</w:t>
            </w:r>
          </w:p>
        </w:tc>
        <w:tc>
          <w:tcPr>
            <w:tcW w:w="1541" w:type="dxa"/>
            <w:gridSpan w:val="2"/>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jc w:val="right"/>
              <w:rPr>
                <w:rFonts w:ascii="Arial" w:hAnsi="Arial" w:cs="Arial"/>
                <w:sz w:val="20"/>
                <w:szCs w:val="20"/>
              </w:rPr>
            </w:pPr>
            <w:r w:rsidRPr="00C4175C">
              <w:rPr>
                <w:rFonts w:ascii="Arial" w:hAnsi="Arial" w:cs="Arial"/>
                <w:sz w:val="20"/>
                <w:szCs w:val="20"/>
              </w:rPr>
              <w:t>1,500</w:t>
            </w:r>
          </w:p>
        </w:tc>
        <w:tc>
          <w:tcPr>
            <w:tcW w:w="1741"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 </w:t>
            </w:r>
          </w:p>
        </w:tc>
      </w:tr>
      <w:tr w:rsidR="00C4175C" w:rsidRPr="00C4175C" w:rsidTr="00C4175C">
        <w:trPr>
          <w:trHeight w:val="255"/>
        </w:trPr>
        <w:tc>
          <w:tcPr>
            <w:tcW w:w="1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A 1325.0100</w:t>
            </w:r>
          </w:p>
        </w:tc>
        <w:tc>
          <w:tcPr>
            <w:tcW w:w="2902"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treasurer-full time</w:t>
            </w:r>
          </w:p>
        </w:tc>
        <w:tc>
          <w:tcPr>
            <w:tcW w:w="1541" w:type="dxa"/>
            <w:gridSpan w:val="2"/>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jc w:val="right"/>
              <w:rPr>
                <w:rFonts w:ascii="Arial" w:hAnsi="Arial" w:cs="Arial"/>
                <w:sz w:val="20"/>
                <w:szCs w:val="20"/>
              </w:rPr>
            </w:pPr>
            <w:r w:rsidRPr="00C4175C">
              <w:rPr>
                <w:rFonts w:ascii="Arial" w:hAnsi="Arial" w:cs="Arial"/>
                <w:sz w:val="20"/>
                <w:szCs w:val="20"/>
              </w:rPr>
              <w:t>698</w:t>
            </w:r>
          </w:p>
        </w:tc>
        <w:tc>
          <w:tcPr>
            <w:tcW w:w="1741"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 </w:t>
            </w:r>
          </w:p>
        </w:tc>
      </w:tr>
      <w:tr w:rsidR="00C4175C" w:rsidRPr="00C4175C" w:rsidTr="00C4175C">
        <w:trPr>
          <w:trHeight w:val="255"/>
        </w:trPr>
        <w:tc>
          <w:tcPr>
            <w:tcW w:w="1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A 1325.0145</w:t>
            </w:r>
          </w:p>
        </w:tc>
        <w:tc>
          <w:tcPr>
            <w:tcW w:w="2902"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treasurer-sick</w:t>
            </w:r>
          </w:p>
        </w:tc>
        <w:tc>
          <w:tcPr>
            <w:tcW w:w="1541" w:type="dxa"/>
            <w:gridSpan w:val="2"/>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jc w:val="right"/>
              <w:rPr>
                <w:rFonts w:ascii="Arial" w:hAnsi="Arial" w:cs="Arial"/>
                <w:sz w:val="20"/>
                <w:szCs w:val="20"/>
              </w:rPr>
            </w:pPr>
            <w:r w:rsidRPr="00C4175C">
              <w:rPr>
                <w:rFonts w:ascii="Arial" w:hAnsi="Arial" w:cs="Arial"/>
                <w:sz w:val="20"/>
                <w:szCs w:val="20"/>
              </w:rPr>
              <w:t>193</w:t>
            </w:r>
          </w:p>
        </w:tc>
        <w:tc>
          <w:tcPr>
            <w:tcW w:w="1741"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 </w:t>
            </w:r>
          </w:p>
        </w:tc>
      </w:tr>
      <w:tr w:rsidR="00C4175C" w:rsidRPr="00C4175C" w:rsidTr="00C4175C">
        <w:trPr>
          <w:trHeight w:val="255"/>
        </w:trPr>
        <w:tc>
          <w:tcPr>
            <w:tcW w:w="1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A 1325.0148</w:t>
            </w:r>
          </w:p>
        </w:tc>
        <w:tc>
          <w:tcPr>
            <w:tcW w:w="2902"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treasurer-holiday</w:t>
            </w:r>
          </w:p>
        </w:tc>
        <w:tc>
          <w:tcPr>
            <w:tcW w:w="1541" w:type="dxa"/>
            <w:gridSpan w:val="2"/>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jc w:val="right"/>
              <w:rPr>
                <w:rFonts w:ascii="Arial" w:hAnsi="Arial" w:cs="Arial"/>
                <w:sz w:val="20"/>
                <w:szCs w:val="20"/>
              </w:rPr>
            </w:pPr>
            <w:r w:rsidRPr="00C4175C">
              <w:rPr>
                <w:rFonts w:ascii="Arial" w:hAnsi="Arial" w:cs="Arial"/>
                <w:sz w:val="20"/>
                <w:szCs w:val="20"/>
              </w:rPr>
              <w:t>13</w:t>
            </w:r>
          </w:p>
        </w:tc>
        <w:tc>
          <w:tcPr>
            <w:tcW w:w="1741"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 </w:t>
            </w:r>
          </w:p>
        </w:tc>
      </w:tr>
      <w:tr w:rsidR="00C4175C" w:rsidRPr="00C4175C" w:rsidTr="00C4175C">
        <w:trPr>
          <w:trHeight w:val="255"/>
        </w:trPr>
        <w:tc>
          <w:tcPr>
            <w:tcW w:w="1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A 1325.0149</w:t>
            </w:r>
          </w:p>
        </w:tc>
        <w:tc>
          <w:tcPr>
            <w:tcW w:w="2902"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treasurer-vacation</w:t>
            </w:r>
          </w:p>
        </w:tc>
        <w:tc>
          <w:tcPr>
            <w:tcW w:w="1541" w:type="dxa"/>
            <w:gridSpan w:val="2"/>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 </w:t>
            </w:r>
          </w:p>
        </w:tc>
        <w:tc>
          <w:tcPr>
            <w:tcW w:w="1741"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jc w:val="right"/>
              <w:rPr>
                <w:rFonts w:ascii="Arial" w:hAnsi="Arial" w:cs="Arial"/>
                <w:sz w:val="20"/>
                <w:szCs w:val="20"/>
              </w:rPr>
            </w:pPr>
            <w:r w:rsidRPr="00C4175C">
              <w:rPr>
                <w:rFonts w:ascii="Arial" w:hAnsi="Arial" w:cs="Arial"/>
                <w:sz w:val="20"/>
                <w:szCs w:val="20"/>
              </w:rPr>
              <w:t>600</w:t>
            </w:r>
          </w:p>
        </w:tc>
      </w:tr>
      <w:tr w:rsidR="00C4175C" w:rsidRPr="00C4175C" w:rsidTr="00C4175C">
        <w:trPr>
          <w:trHeight w:val="255"/>
        </w:trPr>
        <w:tc>
          <w:tcPr>
            <w:tcW w:w="1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A 1355.0400</w:t>
            </w:r>
          </w:p>
        </w:tc>
        <w:tc>
          <w:tcPr>
            <w:tcW w:w="2902"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assessment-expense</w:t>
            </w:r>
          </w:p>
        </w:tc>
        <w:tc>
          <w:tcPr>
            <w:tcW w:w="1541" w:type="dxa"/>
            <w:gridSpan w:val="2"/>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jc w:val="right"/>
              <w:rPr>
                <w:rFonts w:ascii="Arial" w:hAnsi="Arial" w:cs="Arial"/>
                <w:sz w:val="20"/>
                <w:szCs w:val="20"/>
              </w:rPr>
            </w:pPr>
            <w:r w:rsidRPr="00C4175C">
              <w:rPr>
                <w:rFonts w:ascii="Arial" w:hAnsi="Arial" w:cs="Arial"/>
                <w:sz w:val="20"/>
                <w:szCs w:val="20"/>
              </w:rPr>
              <w:t>3,680</w:t>
            </w:r>
          </w:p>
        </w:tc>
        <w:tc>
          <w:tcPr>
            <w:tcW w:w="1741"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 </w:t>
            </w:r>
          </w:p>
        </w:tc>
      </w:tr>
      <w:tr w:rsidR="00C4175C" w:rsidRPr="00C4175C" w:rsidTr="00C4175C">
        <w:trPr>
          <w:trHeight w:val="255"/>
        </w:trPr>
        <w:tc>
          <w:tcPr>
            <w:tcW w:w="1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A 1410.0100</w:t>
            </w:r>
          </w:p>
        </w:tc>
        <w:tc>
          <w:tcPr>
            <w:tcW w:w="2902"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clerk-full time</w:t>
            </w:r>
          </w:p>
        </w:tc>
        <w:tc>
          <w:tcPr>
            <w:tcW w:w="1541" w:type="dxa"/>
            <w:gridSpan w:val="2"/>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jc w:val="right"/>
              <w:rPr>
                <w:rFonts w:ascii="Arial" w:hAnsi="Arial" w:cs="Arial"/>
                <w:sz w:val="20"/>
                <w:szCs w:val="20"/>
              </w:rPr>
            </w:pPr>
            <w:r w:rsidRPr="00C4175C">
              <w:rPr>
                <w:rFonts w:ascii="Arial" w:hAnsi="Arial" w:cs="Arial"/>
                <w:sz w:val="20"/>
                <w:szCs w:val="20"/>
              </w:rPr>
              <w:t>393</w:t>
            </w:r>
          </w:p>
        </w:tc>
        <w:tc>
          <w:tcPr>
            <w:tcW w:w="1741"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 </w:t>
            </w:r>
          </w:p>
        </w:tc>
      </w:tr>
      <w:tr w:rsidR="00C4175C" w:rsidRPr="00C4175C" w:rsidTr="00C4175C">
        <w:trPr>
          <w:trHeight w:val="255"/>
        </w:trPr>
        <w:tc>
          <w:tcPr>
            <w:tcW w:w="1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A 1410.0142</w:t>
            </w:r>
          </w:p>
        </w:tc>
        <w:tc>
          <w:tcPr>
            <w:tcW w:w="2902"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clerk part time</w:t>
            </w:r>
          </w:p>
        </w:tc>
        <w:tc>
          <w:tcPr>
            <w:tcW w:w="1541" w:type="dxa"/>
            <w:gridSpan w:val="2"/>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 </w:t>
            </w:r>
          </w:p>
        </w:tc>
        <w:tc>
          <w:tcPr>
            <w:tcW w:w="1741"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jc w:val="right"/>
              <w:rPr>
                <w:rFonts w:ascii="Arial" w:hAnsi="Arial" w:cs="Arial"/>
                <w:sz w:val="20"/>
                <w:szCs w:val="20"/>
              </w:rPr>
            </w:pPr>
            <w:r w:rsidRPr="00C4175C">
              <w:rPr>
                <w:rFonts w:ascii="Arial" w:hAnsi="Arial" w:cs="Arial"/>
                <w:sz w:val="20"/>
                <w:szCs w:val="20"/>
              </w:rPr>
              <w:t>1,000</w:t>
            </w:r>
          </w:p>
        </w:tc>
      </w:tr>
      <w:tr w:rsidR="00C4175C" w:rsidRPr="00C4175C" w:rsidTr="00C4175C">
        <w:trPr>
          <w:trHeight w:val="255"/>
        </w:trPr>
        <w:tc>
          <w:tcPr>
            <w:tcW w:w="1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A 1410.0145</w:t>
            </w:r>
          </w:p>
        </w:tc>
        <w:tc>
          <w:tcPr>
            <w:tcW w:w="2902"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clerk-sick</w:t>
            </w:r>
          </w:p>
        </w:tc>
        <w:tc>
          <w:tcPr>
            <w:tcW w:w="1541" w:type="dxa"/>
            <w:gridSpan w:val="2"/>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jc w:val="right"/>
              <w:rPr>
                <w:rFonts w:ascii="Arial" w:hAnsi="Arial" w:cs="Arial"/>
                <w:sz w:val="20"/>
                <w:szCs w:val="20"/>
              </w:rPr>
            </w:pPr>
            <w:r w:rsidRPr="00C4175C">
              <w:rPr>
                <w:rFonts w:ascii="Arial" w:hAnsi="Arial" w:cs="Arial"/>
                <w:sz w:val="20"/>
                <w:szCs w:val="20"/>
              </w:rPr>
              <w:t>975</w:t>
            </w:r>
          </w:p>
        </w:tc>
        <w:tc>
          <w:tcPr>
            <w:tcW w:w="1741"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 </w:t>
            </w:r>
          </w:p>
        </w:tc>
      </w:tr>
      <w:tr w:rsidR="00C4175C" w:rsidRPr="00C4175C" w:rsidTr="00C4175C">
        <w:trPr>
          <w:trHeight w:val="255"/>
        </w:trPr>
        <w:tc>
          <w:tcPr>
            <w:tcW w:w="1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A 1410.0148</w:t>
            </w:r>
          </w:p>
        </w:tc>
        <w:tc>
          <w:tcPr>
            <w:tcW w:w="2902"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clerk-holiday</w:t>
            </w:r>
          </w:p>
        </w:tc>
        <w:tc>
          <w:tcPr>
            <w:tcW w:w="1541" w:type="dxa"/>
            <w:gridSpan w:val="2"/>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jc w:val="right"/>
              <w:rPr>
                <w:rFonts w:ascii="Arial" w:hAnsi="Arial" w:cs="Arial"/>
                <w:sz w:val="20"/>
                <w:szCs w:val="20"/>
              </w:rPr>
            </w:pPr>
            <w:r w:rsidRPr="00C4175C">
              <w:rPr>
                <w:rFonts w:ascii="Arial" w:hAnsi="Arial" w:cs="Arial"/>
                <w:sz w:val="20"/>
                <w:szCs w:val="20"/>
              </w:rPr>
              <w:t>183</w:t>
            </w:r>
          </w:p>
        </w:tc>
        <w:tc>
          <w:tcPr>
            <w:tcW w:w="1741"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 </w:t>
            </w:r>
          </w:p>
        </w:tc>
      </w:tr>
      <w:tr w:rsidR="00C4175C" w:rsidRPr="00C4175C" w:rsidTr="00C4175C">
        <w:trPr>
          <w:trHeight w:val="255"/>
        </w:trPr>
        <w:tc>
          <w:tcPr>
            <w:tcW w:w="1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A 1410.0400</w:t>
            </w:r>
          </w:p>
        </w:tc>
        <w:tc>
          <w:tcPr>
            <w:tcW w:w="2902"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clerk-computer services</w:t>
            </w:r>
          </w:p>
        </w:tc>
        <w:tc>
          <w:tcPr>
            <w:tcW w:w="1541" w:type="dxa"/>
            <w:gridSpan w:val="2"/>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jc w:val="right"/>
              <w:rPr>
                <w:rFonts w:ascii="Arial" w:hAnsi="Arial" w:cs="Arial"/>
                <w:sz w:val="20"/>
                <w:szCs w:val="20"/>
              </w:rPr>
            </w:pPr>
            <w:r w:rsidRPr="00C4175C">
              <w:rPr>
                <w:rFonts w:ascii="Arial" w:hAnsi="Arial" w:cs="Arial"/>
                <w:sz w:val="20"/>
                <w:szCs w:val="20"/>
              </w:rPr>
              <w:t>5,000</w:t>
            </w:r>
          </w:p>
        </w:tc>
        <w:tc>
          <w:tcPr>
            <w:tcW w:w="1741"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 </w:t>
            </w:r>
          </w:p>
        </w:tc>
      </w:tr>
      <w:tr w:rsidR="00C4175C" w:rsidRPr="00C4175C" w:rsidTr="00C4175C">
        <w:trPr>
          <w:trHeight w:val="255"/>
        </w:trPr>
        <w:tc>
          <w:tcPr>
            <w:tcW w:w="1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A 1620.0142</w:t>
            </w:r>
          </w:p>
        </w:tc>
        <w:tc>
          <w:tcPr>
            <w:tcW w:w="2902"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bldg-part time janitor</w:t>
            </w:r>
          </w:p>
        </w:tc>
        <w:tc>
          <w:tcPr>
            <w:tcW w:w="1541" w:type="dxa"/>
            <w:gridSpan w:val="2"/>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 </w:t>
            </w:r>
          </w:p>
        </w:tc>
        <w:tc>
          <w:tcPr>
            <w:tcW w:w="1741"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jc w:val="right"/>
              <w:rPr>
                <w:rFonts w:ascii="Arial" w:hAnsi="Arial" w:cs="Arial"/>
                <w:sz w:val="20"/>
                <w:szCs w:val="20"/>
              </w:rPr>
            </w:pPr>
            <w:r w:rsidRPr="00C4175C">
              <w:rPr>
                <w:rFonts w:ascii="Arial" w:hAnsi="Arial" w:cs="Arial"/>
                <w:sz w:val="20"/>
                <w:szCs w:val="20"/>
              </w:rPr>
              <w:t>3,100</w:t>
            </w:r>
          </w:p>
        </w:tc>
      </w:tr>
      <w:tr w:rsidR="00C4175C" w:rsidRPr="00C4175C" w:rsidTr="00C4175C">
        <w:trPr>
          <w:trHeight w:val="255"/>
        </w:trPr>
        <w:tc>
          <w:tcPr>
            <w:tcW w:w="1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A 1620.0200</w:t>
            </w:r>
          </w:p>
        </w:tc>
        <w:tc>
          <w:tcPr>
            <w:tcW w:w="2902"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bldg-equipment</w:t>
            </w:r>
          </w:p>
        </w:tc>
        <w:tc>
          <w:tcPr>
            <w:tcW w:w="1541" w:type="dxa"/>
            <w:gridSpan w:val="2"/>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jc w:val="right"/>
              <w:rPr>
                <w:rFonts w:ascii="Arial" w:hAnsi="Arial" w:cs="Arial"/>
                <w:sz w:val="20"/>
                <w:szCs w:val="20"/>
              </w:rPr>
            </w:pPr>
            <w:r w:rsidRPr="00C4175C">
              <w:rPr>
                <w:rFonts w:ascii="Arial" w:hAnsi="Arial" w:cs="Arial"/>
                <w:sz w:val="20"/>
                <w:szCs w:val="20"/>
              </w:rPr>
              <w:t>1,633</w:t>
            </w:r>
          </w:p>
        </w:tc>
        <w:tc>
          <w:tcPr>
            <w:tcW w:w="1741"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 </w:t>
            </w:r>
          </w:p>
        </w:tc>
      </w:tr>
      <w:tr w:rsidR="00C4175C" w:rsidRPr="00C4175C" w:rsidTr="00C4175C">
        <w:trPr>
          <w:trHeight w:val="255"/>
        </w:trPr>
        <w:tc>
          <w:tcPr>
            <w:tcW w:w="1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A 1620.0400</w:t>
            </w:r>
          </w:p>
        </w:tc>
        <w:tc>
          <w:tcPr>
            <w:tcW w:w="2902"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bldg-contractual expense</w:t>
            </w:r>
          </w:p>
        </w:tc>
        <w:tc>
          <w:tcPr>
            <w:tcW w:w="1541" w:type="dxa"/>
            <w:gridSpan w:val="2"/>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jc w:val="right"/>
              <w:rPr>
                <w:rFonts w:ascii="Arial" w:hAnsi="Arial" w:cs="Arial"/>
                <w:sz w:val="20"/>
                <w:szCs w:val="20"/>
              </w:rPr>
            </w:pPr>
            <w:r w:rsidRPr="00C4175C">
              <w:rPr>
                <w:rFonts w:ascii="Arial" w:hAnsi="Arial" w:cs="Arial"/>
                <w:sz w:val="20"/>
                <w:szCs w:val="20"/>
              </w:rPr>
              <w:t>1,500</w:t>
            </w:r>
          </w:p>
        </w:tc>
        <w:tc>
          <w:tcPr>
            <w:tcW w:w="1741"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 </w:t>
            </w:r>
          </w:p>
        </w:tc>
      </w:tr>
      <w:tr w:rsidR="00C4175C" w:rsidRPr="00C4175C" w:rsidTr="00C4175C">
        <w:trPr>
          <w:trHeight w:val="255"/>
        </w:trPr>
        <w:tc>
          <w:tcPr>
            <w:tcW w:w="1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A 1620.0402</w:t>
            </w:r>
          </w:p>
        </w:tc>
        <w:tc>
          <w:tcPr>
            <w:tcW w:w="2902"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bldg electric</w:t>
            </w:r>
          </w:p>
        </w:tc>
        <w:tc>
          <w:tcPr>
            <w:tcW w:w="1541" w:type="dxa"/>
            <w:gridSpan w:val="2"/>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 </w:t>
            </w:r>
          </w:p>
        </w:tc>
        <w:tc>
          <w:tcPr>
            <w:tcW w:w="1741"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 </w:t>
            </w:r>
          </w:p>
        </w:tc>
      </w:tr>
      <w:tr w:rsidR="00C4175C" w:rsidRPr="00C4175C" w:rsidTr="00C4175C">
        <w:trPr>
          <w:trHeight w:val="255"/>
        </w:trPr>
        <w:tc>
          <w:tcPr>
            <w:tcW w:w="1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A 1620.0403</w:t>
            </w:r>
          </w:p>
        </w:tc>
        <w:tc>
          <w:tcPr>
            <w:tcW w:w="2902"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bldg-repairs</w:t>
            </w:r>
          </w:p>
        </w:tc>
        <w:tc>
          <w:tcPr>
            <w:tcW w:w="1541" w:type="dxa"/>
            <w:gridSpan w:val="2"/>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jc w:val="right"/>
              <w:rPr>
                <w:rFonts w:ascii="Arial" w:hAnsi="Arial" w:cs="Arial"/>
                <w:sz w:val="20"/>
                <w:szCs w:val="20"/>
              </w:rPr>
            </w:pPr>
            <w:r w:rsidRPr="00C4175C">
              <w:rPr>
                <w:rFonts w:ascii="Arial" w:hAnsi="Arial" w:cs="Arial"/>
                <w:sz w:val="20"/>
                <w:szCs w:val="20"/>
              </w:rPr>
              <w:t>1,500</w:t>
            </w:r>
          </w:p>
        </w:tc>
        <w:tc>
          <w:tcPr>
            <w:tcW w:w="1741"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 </w:t>
            </w:r>
          </w:p>
        </w:tc>
      </w:tr>
      <w:tr w:rsidR="00C4175C" w:rsidRPr="00C4175C" w:rsidTr="00C4175C">
        <w:trPr>
          <w:trHeight w:val="255"/>
        </w:trPr>
        <w:tc>
          <w:tcPr>
            <w:tcW w:w="1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A 1620.0404</w:t>
            </w:r>
          </w:p>
        </w:tc>
        <w:tc>
          <w:tcPr>
            <w:tcW w:w="2902"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bldg misc/cleaning supplies</w:t>
            </w:r>
          </w:p>
        </w:tc>
        <w:tc>
          <w:tcPr>
            <w:tcW w:w="1541" w:type="dxa"/>
            <w:gridSpan w:val="2"/>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jc w:val="right"/>
              <w:rPr>
                <w:rFonts w:ascii="Arial" w:hAnsi="Arial" w:cs="Arial"/>
                <w:sz w:val="20"/>
                <w:szCs w:val="20"/>
              </w:rPr>
            </w:pPr>
            <w:r w:rsidRPr="00C4175C">
              <w:rPr>
                <w:rFonts w:ascii="Arial" w:hAnsi="Arial" w:cs="Arial"/>
                <w:sz w:val="20"/>
                <w:szCs w:val="20"/>
              </w:rPr>
              <w:t>500</w:t>
            </w:r>
          </w:p>
        </w:tc>
        <w:tc>
          <w:tcPr>
            <w:tcW w:w="1741"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 </w:t>
            </w:r>
          </w:p>
        </w:tc>
      </w:tr>
      <w:tr w:rsidR="00C4175C" w:rsidRPr="00C4175C" w:rsidTr="00C4175C">
        <w:trPr>
          <w:trHeight w:val="255"/>
        </w:trPr>
        <w:tc>
          <w:tcPr>
            <w:tcW w:w="1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A 1620.0406</w:t>
            </w:r>
          </w:p>
        </w:tc>
        <w:tc>
          <w:tcPr>
            <w:tcW w:w="2902"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bell bldg</w:t>
            </w:r>
          </w:p>
        </w:tc>
        <w:tc>
          <w:tcPr>
            <w:tcW w:w="1541" w:type="dxa"/>
            <w:gridSpan w:val="2"/>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jc w:val="right"/>
              <w:rPr>
                <w:rFonts w:ascii="Arial" w:hAnsi="Arial" w:cs="Arial"/>
                <w:sz w:val="20"/>
                <w:szCs w:val="20"/>
              </w:rPr>
            </w:pPr>
            <w:r w:rsidRPr="00C4175C">
              <w:rPr>
                <w:rFonts w:ascii="Arial" w:hAnsi="Arial" w:cs="Arial"/>
                <w:sz w:val="20"/>
                <w:szCs w:val="20"/>
              </w:rPr>
              <w:t>8,719</w:t>
            </w:r>
          </w:p>
        </w:tc>
        <w:tc>
          <w:tcPr>
            <w:tcW w:w="1741"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 </w:t>
            </w:r>
          </w:p>
        </w:tc>
      </w:tr>
      <w:tr w:rsidR="00C4175C" w:rsidRPr="00C4175C" w:rsidTr="00C4175C">
        <w:trPr>
          <w:trHeight w:val="255"/>
        </w:trPr>
        <w:tc>
          <w:tcPr>
            <w:tcW w:w="1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A 1910.0400</w:t>
            </w:r>
          </w:p>
        </w:tc>
        <w:tc>
          <w:tcPr>
            <w:tcW w:w="2902"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unallocated insurance</w:t>
            </w:r>
          </w:p>
        </w:tc>
        <w:tc>
          <w:tcPr>
            <w:tcW w:w="1541" w:type="dxa"/>
            <w:gridSpan w:val="2"/>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jc w:val="right"/>
              <w:rPr>
                <w:rFonts w:ascii="Arial" w:hAnsi="Arial" w:cs="Arial"/>
                <w:sz w:val="20"/>
                <w:szCs w:val="20"/>
              </w:rPr>
            </w:pPr>
            <w:r w:rsidRPr="00C4175C">
              <w:rPr>
                <w:rFonts w:ascii="Arial" w:hAnsi="Arial" w:cs="Arial"/>
                <w:sz w:val="20"/>
                <w:szCs w:val="20"/>
              </w:rPr>
              <w:t>915</w:t>
            </w:r>
          </w:p>
        </w:tc>
        <w:tc>
          <w:tcPr>
            <w:tcW w:w="1741"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 </w:t>
            </w:r>
          </w:p>
        </w:tc>
      </w:tr>
      <w:tr w:rsidR="00C4175C" w:rsidRPr="00C4175C" w:rsidTr="00C4175C">
        <w:trPr>
          <w:trHeight w:val="255"/>
        </w:trPr>
        <w:tc>
          <w:tcPr>
            <w:tcW w:w="1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A 1930.0400</w:t>
            </w:r>
          </w:p>
        </w:tc>
        <w:tc>
          <w:tcPr>
            <w:tcW w:w="2902"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judgement &amp; claims</w:t>
            </w:r>
          </w:p>
        </w:tc>
        <w:tc>
          <w:tcPr>
            <w:tcW w:w="1541" w:type="dxa"/>
            <w:gridSpan w:val="2"/>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 </w:t>
            </w:r>
          </w:p>
        </w:tc>
        <w:tc>
          <w:tcPr>
            <w:tcW w:w="1741"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jc w:val="right"/>
              <w:rPr>
                <w:rFonts w:ascii="Arial" w:hAnsi="Arial" w:cs="Arial"/>
                <w:sz w:val="20"/>
                <w:szCs w:val="20"/>
              </w:rPr>
            </w:pPr>
            <w:r w:rsidRPr="00C4175C">
              <w:rPr>
                <w:rFonts w:ascii="Arial" w:hAnsi="Arial" w:cs="Arial"/>
                <w:sz w:val="20"/>
                <w:szCs w:val="20"/>
              </w:rPr>
              <w:t>2,000</w:t>
            </w:r>
          </w:p>
        </w:tc>
      </w:tr>
      <w:tr w:rsidR="00C4175C" w:rsidRPr="00C4175C" w:rsidTr="00C4175C">
        <w:trPr>
          <w:trHeight w:val="255"/>
        </w:trPr>
        <w:tc>
          <w:tcPr>
            <w:tcW w:w="1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A 1989.0400</w:t>
            </w:r>
          </w:p>
        </w:tc>
        <w:tc>
          <w:tcPr>
            <w:tcW w:w="2902"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misc-other GGS</w:t>
            </w:r>
          </w:p>
        </w:tc>
        <w:tc>
          <w:tcPr>
            <w:tcW w:w="1541" w:type="dxa"/>
            <w:gridSpan w:val="2"/>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 </w:t>
            </w:r>
          </w:p>
        </w:tc>
        <w:tc>
          <w:tcPr>
            <w:tcW w:w="1741"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jc w:val="right"/>
              <w:rPr>
                <w:rFonts w:ascii="Arial" w:hAnsi="Arial" w:cs="Arial"/>
                <w:sz w:val="20"/>
                <w:szCs w:val="20"/>
              </w:rPr>
            </w:pPr>
            <w:r w:rsidRPr="00C4175C">
              <w:rPr>
                <w:rFonts w:ascii="Arial" w:hAnsi="Arial" w:cs="Arial"/>
                <w:sz w:val="20"/>
                <w:szCs w:val="20"/>
              </w:rPr>
              <w:t>2,803</w:t>
            </w:r>
          </w:p>
        </w:tc>
      </w:tr>
      <w:tr w:rsidR="00C4175C" w:rsidRPr="00C4175C" w:rsidTr="00C4175C">
        <w:trPr>
          <w:trHeight w:val="255"/>
        </w:trPr>
        <w:tc>
          <w:tcPr>
            <w:tcW w:w="1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A 1990.0400</w:t>
            </w:r>
          </w:p>
        </w:tc>
        <w:tc>
          <w:tcPr>
            <w:tcW w:w="2902"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contingent account</w:t>
            </w:r>
          </w:p>
        </w:tc>
        <w:tc>
          <w:tcPr>
            <w:tcW w:w="1541" w:type="dxa"/>
            <w:gridSpan w:val="2"/>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 </w:t>
            </w:r>
          </w:p>
        </w:tc>
        <w:tc>
          <w:tcPr>
            <w:tcW w:w="1741"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jc w:val="right"/>
              <w:rPr>
                <w:rFonts w:ascii="Arial" w:hAnsi="Arial" w:cs="Arial"/>
                <w:sz w:val="20"/>
                <w:szCs w:val="20"/>
              </w:rPr>
            </w:pPr>
            <w:r w:rsidRPr="00C4175C">
              <w:rPr>
                <w:rFonts w:ascii="Arial" w:hAnsi="Arial" w:cs="Arial"/>
                <w:sz w:val="20"/>
                <w:szCs w:val="20"/>
              </w:rPr>
              <w:t>43,679</w:t>
            </w:r>
          </w:p>
        </w:tc>
      </w:tr>
      <w:tr w:rsidR="00C4175C" w:rsidRPr="00C4175C" w:rsidTr="00C4175C">
        <w:trPr>
          <w:trHeight w:val="255"/>
        </w:trPr>
        <w:tc>
          <w:tcPr>
            <w:tcW w:w="1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A 3120.0100</w:t>
            </w:r>
          </w:p>
        </w:tc>
        <w:tc>
          <w:tcPr>
            <w:tcW w:w="2902"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police-full time</w:t>
            </w:r>
          </w:p>
        </w:tc>
        <w:tc>
          <w:tcPr>
            <w:tcW w:w="1541" w:type="dxa"/>
            <w:gridSpan w:val="2"/>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 </w:t>
            </w:r>
          </w:p>
        </w:tc>
        <w:tc>
          <w:tcPr>
            <w:tcW w:w="1741"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jc w:val="right"/>
              <w:rPr>
                <w:rFonts w:ascii="Arial" w:hAnsi="Arial" w:cs="Arial"/>
                <w:sz w:val="20"/>
                <w:szCs w:val="20"/>
              </w:rPr>
            </w:pPr>
            <w:r w:rsidRPr="00C4175C">
              <w:rPr>
                <w:rFonts w:ascii="Arial" w:hAnsi="Arial" w:cs="Arial"/>
                <w:sz w:val="20"/>
                <w:szCs w:val="20"/>
              </w:rPr>
              <w:t>38,500</w:t>
            </w:r>
          </w:p>
        </w:tc>
      </w:tr>
      <w:tr w:rsidR="00C4175C" w:rsidRPr="00C4175C" w:rsidTr="00C4175C">
        <w:trPr>
          <w:trHeight w:val="255"/>
        </w:trPr>
        <w:tc>
          <w:tcPr>
            <w:tcW w:w="1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A 3120.0142</w:t>
            </w:r>
          </w:p>
        </w:tc>
        <w:tc>
          <w:tcPr>
            <w:tcW w:w="2902"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police-part time</w:t>
            </w:r>
          </w:p>
        </w:tc>
        <w:tc>
          <w:tcPr>
            <w:tcW w:w="1541" w:type="dxa"/>
            <w:gridSpan w:val="2"/>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 </w:t>
            </w:r>
          </w:p>
        </w:tc>
        <w:tc>
          <w:tcPr>
            <w:tcW w:w="1741"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jc w:val="right"/>
              <w:rPr>
                <w:rFonts w:ascii="Arial" w:hAnsi="Arial" w:cs="Arial"/>
                <w:sz w:val="20"/>
                <w:szCs w:val="20"/>
              </w:rPr>
            </w:pPr>
            <w:r w:rsidRPr="00C4175C">
              <w:rPr>
                <w:rFonts w:ascii="Arial" w:hAnsi="Arial" w:cs="Arial"/>
                <w:sz w:val="20"/>
                <w:szCs w:val="20"/>
              </w:rPr>
              <w:t>7,000</w:t>
            </w:r>
          </w:p>
        </w:tc>
      </w:tr>
      <w:tr w:rsidR="00C4175C" w:rsidRPr="00C4175C" w:rsidTr="00C4175C">
        <w:trPr>
          <w:trHeight w:val="255"/>
        </w:trPr>
        <w:tc>
          <w:tcPr>
            <w:tcW w:w="1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A 3120.0144</w:t>
            </w:r>
          </w:p>
        </w:tc>
        <w:tc>
          <w:tcPr>
            <w:tcW w:w="2902"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police-spec comp</w:t>
            </w:r>
          </w:p>
        </w:tc>
        <w:tc>
          <w:tcPr>
            <w:tcW w:w="1541" w:type="dxa"/>
            <w:gridSpan w:val="2"/>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jc w:val="right"/>
              <w:rPr>
                <w:rFonts w:ascii="Arial" w:hAnsi="Arial" w:cs="Arial"/>
                <w:sz w:val="20"/>
                <w:szCs w:val="20"/>
              </w:rPr>
            </w:pPr>
            <w:r w:rsidRPr="00C4175C">
              <w:rPr>
                <w:rFonts w:ascii="Arial" w:hAnsi="Arial" w:cs="Arial"/>
                <w:sz w:val="20"/>
                <w:szCs w:val="20"/>
              </w:rPr>
              <w:t>750</w:t>
            </w:r>
          </w:p>
        </w:tc>
        <w:tc>
          <w:tcPr>
            <w:tcW w:w="1741"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 </w:t>
            </w:r>
          </w:p>
        </w:tc>
      </w:tr>
      <w:tr w:rsidR="00C4175C" w:rsidRPr="00C4175C" w:rsidTr="00C4175C">
        <w:trPr>
          <w:trHeight w:val="255"/>
        </w:trPr>
        <w:tc>
          <w:tcPr>
            <w:tcW w:w="1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A 3120.0145</w:t>
            </w:r>
          </w:p>
        </w:tc>
        <w:tc>
          <w:tcPr>
            <w:tcW w:w="2902"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police-sick</w:t>
            </w:r>
          </w:p>
        </w:tc>
        <w:tc>
          <w:tcPr>
            <w:tcW w:w="1541" w:type="dxa"/>
            <w:gridSpan w:val="2"/>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jc w:val="right"/>
              <w:rPr>
                <w:rFonts w:ascii="Arial" w:hAnsi="Arial" w:cs="Arial"/>
                <w:sz w:val="20"/>
                <w:szCs w:val="20"/>
              </w:rPr>
            </w:pPr>
            <w:r w:rsidRPr="00C4175C">
              <w:rPr>
                <w:rFonts w:ascii="Arial" w:hAnsi="Arial" w:cs="Arial"/>
                <w:sz w:val="20"/>
                <w:szCs w:val="20"/>
              </w:rPr>
              <w:t>25,032</w:t>
            </w:r>
          </w:p>
        </w:tc>
        <w:tc>
          <w:tcPr>
            <w:tcW w:w="1741"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 </w:t>
            </w:r>
          </w:p>
        </w:tc>
      </w:tr>
      <w:tr w:rsidR="00C4175C" w:rsidRPr="00C4175C" w:rsidTr="00C4175C">
        <w:trPr>
          <w:trHeight w:val="255"/>
        </w:trPr>
        <w:tc>
          <w:tcPr>
            <w:tcW w:w="1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A 3120.0146</w:t>
            </w:r>
          </w:p>
        </w:tc>
        <w:tc>
          <w:tcPr>
            <w:tcW w:w="2902"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police-overtime</w:t>
            </w:r>
          </w:p>
        </w:tc>
        <w:tc>
          <w:tcPr>
            <w:tcW w:w="1541" w:type="dxa"/>
            <w:gridSpan w:val="2"/>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jc w:val="right"/>
              <w:rPr>
                <w:rFonts w:ascii="Arial" w:hAnsi="Arial" w:cs="Arial"/>
                <w:sz w:val="20"/>
                <w:szCs w:val="20"/>
              </w:rPr>
            </w:pPr>
            <w:r w:rsidRPr="00C4175C">
              <w:rPr>
                <w:rFonts w:ascii="Arial" w:hAnsi="Arial" w:cs="Arial"/>
                <w:sz w:val="20"/>
                <w:szCs w:val="20"/>
              </w:rPr>
              <w:t>28,000</w:t>
            </w:r>
          </w:p>
        </w:tc>
        <w:tc>
          <w:tcPr>
            <w:tcW w:w="1741"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 </w:t>
            </w:r>
          </w:p>
        </w:tc>
      </w:tr>
      <w:tr w:rsidR="00C4175C" w:rsidRPr="00C4175C" w:rsidTr="00C4175C">
        <w:trPr>
          <w:trHeight w:val="255"/>
        </w:trPr>
        <w:tc>
          <w:tcPr>
            <w:tcW w:w="1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A 3120.0148</w:t>
            </w:r>
          </w:p>
        </w:tc>
        <w:tc>
          <w:tcPr>
            <w:tcW w:w="2902"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police-holiday</w:t>
            </w:r>
          </w:p>
        </w:tc>
        <w:tc>
          <w:tcPr>
            <w:tcW w:w="1541" w:type="dxa"/>
            <w:gridSpan w:val="2"/>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jc w:val="right"/>
              <w:rPr>
                <w:rFonts w:ascii="Arial" w:hAnsi="Arial" w:cs="Arial"/>
                <w:sz w:val="20"/>
                <w:szCs w:val="20"/>
              </w:rPr>
            </w:pPr>
            <w:r w:rsidRPr="00C4175C">
              <w:rPr>
                <w:rFonts w:ascii="Arial" w:hAnsi="Arial" w:cs="Arial"/>
                <w:sz w:val="20"/>
                <w:szCs w:val="20"/>
              </w:rPr>
              <w:t>140</w:t>
            </w:r>
          </w:p>
        </w:tc>
        <w:tc>
          <w:tcPr>
            <w:tcW w:w="1741"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 </w:t>
            </w:r>
          </w:p>
        </w:tc>
      </w:tr>
      <w:tr w:rsidR="00C4175C" w:rsidRPr="00C4175C" w:rsidTr="00C4175C">
        <w:trPr>
          <w:trHeight w:val="255"/>
        </w:trPr>
        <w:tc>
          <w:tcPr>
            <w:tcW w:w="1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A 3120.0149</w:t>
            </w:r>
          </w:p>
        </w:tc>
        <w:tc>
          <w:tcPr>
            <w:tcW w:w="2902"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police-vacation</w:t>
            </w:r>
          </w:p>
        </w:tc>
        <w:tc>
          <w:tcPr>
            <w:tcW w:w="1541" w:type="dxa"/>
            <w:gridSpan w:val="2"/>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jc w:val="right"/>
              <w:rPr>
                <w:rFonts w:ascii="Arial" w:hAnsi="Arial" w:cs="Arial"/>
                <w:sz w:val="20"/>
                <w:szCs w:val="20"/>
              </w:rPr>
            </w:pPr>
            <w:r w:rsidRPr="00C4175C">
              <w:rPr>
                <w:rFonts w:ascii="Arial" w:hAnsi="Arial" w:cs="Arial"/>
                <w:sz w:val="20"/>
                <w:szCs w:val="20"/>
              </w:rPr>
              <w:t>5,921</w:t>
            </w:r>
          </w:p>
        </w:tc>
        <w:tc>
          <w:tcPr>
            <w:tcW w:w="1741"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color w:val="FF0000"/>
                <w:sz w:val="20"/>
                <w:szCs w:val="20"/>
              </w:rPr>
            </w:pPr>
            <w:r w:rsidRPr="00C4175C">
              <w:rPr>
                <w:rFonts w:ascii="Arial" w:hAnsi="Arial" w:cs="Arial"/>
                <w:color w:val="FF0000"/>
                <w:sz w:val="20"/>
                <w:szCs w:val="20"/>
              </w:rPr>
              <w:t> </w:t>
            </w:r>
          </w:p>
        </w:tc>
      </w:tr>
      <w:tr w:rsidR="00C4175C" w:rsidRPr="00C4175C" w:rsidTr="00C4175C">
        <w:trPr>
          <w:trHeight w:val="255"/>
        </w:trPr>
        <w:tc>
          <w:tcPr>
            <w:tcW w:w="1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A 3120.0200</w:t>
            </w:r>
          </w:p>
        </w:tc>
        <w:tc>
          <w:tcPr>
            <w:tcW w:w="2902"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police-equipment</w:t>
            </w:r>
          </w:p>
        </w:tc>
        <w:tc>
          <w:tcPr>
            <w:tcW w:w="1541" w:type="dxa"/>
            <w:gridSpan w:val="2"/>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jc w:val="right"/>
              <w:rPr>
                <w:rFonts w:ascii="Arial" w:hAnsi="Arial" w:cs="Arial"/>
                <w:sz w:val="20"/>
                <w:szCs w:val="20"/>
              </w:rPr>
            </w:pPr>
            <w:r w:rsidRPr="00C4175C">
              <w:rPr>
                <w:rFonts w:ascii="Arial" w:hAnsi="Arial" w:cs="Arial"/>
                <w:sz w:val="20"/>
                <w:szCs w:val="20"/>
              </w:rPr>
              <w:t>15,000</w:t>
            </w:r>
          </w:p>
        </w:tc>
        <w:tc>
          <w:tcPr>
            <w:tcW w:w="1741"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 </w:t>
            </w:r>
          </w:p>
        </w:tc>
      </w:tr>
      <w:tr w:rsidR="00C4175C" w:rsidRPr="00C4175C" w:rsidTr="00C4175C">
        <w:trPr>
          <w:trHeight w:val="255"/>
        </w:trPr>
        <w:tc>
          <w:tcPr>
            <w:tcW w:w="1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A 3120.0400</w:t>
            </w:r>
          </w:p>
        </w:tc>
        <w:tc>
          <w:tcPr>
            <w:tcW w:w="2902"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police-computer svcs</w:t>
            </w:r>
          </w:p>
        </w:tc>
        <w:tc>
          <w:tcPr>
            <w:tcW w:w="1541" w:type="dxa"/>
            <w:gridSpan w:val="2"/>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jc w:val="right"/>
              <w:rPr>
                <w:rFonts w:ascii="Arial" w:hAnsi="Arial" w:cs="Arial"/>
                <w:sz w:val="20"/>
                <w:szCs w:val="20"/>
              </w:rPr>
            </w:pPr>
            <w:r w:rsidRPr="00C4175C">
              <w:rPr>
                <w:rFonts w:ascii="Arial" w:hAnsi="Arial" w:cs="Arial"/>
                <w:sz w:val="20"/>
                <w:szCs w:val="20"/>
              </w:rPr>
              <w:t>3,000</w:t>
            </w:r>
          </w:p>
        </w:tc>
        <w:tc>
          <w:tcPr>
            <w:tcW w:w="1741"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 </w:t>
            </w:r>
          </w:p>
        </w:tc>
      </w:tr>
      <w:tr w:rsidR="00C4175C" w:rsidRPr="00C4175C" w:rsidTr="00C4175C">
        <w:trPr>
          <w:trHeight w:val="255"/>
        </w:trPr>
        <w:tc>
          <w:tcPr>
            <w:tcW w:w="1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A 3120.0403</w:t>
            </w:r>
          </w:p>
        </w:tc>
        <w:tc>
          <w:tcPr>
            <w:tcW w:w="2902"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police radio repairs</w:t>
            </w:r>
          </w:p>
        </w:tc>
        <w:tc>
          <w:tcPr>
            <w:tcW w:w="1541" w:type="dxa"/>
            <w:gridSpan w:val="2"/>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jc w:val="right"/>
              <w:rPr>
                <w:rFonts w:ascii="Arial" w:hAnsi="Arial" w:cs="Arial"/>
                <w:sz w:val="20"/>
                <w:szCs w:val="20"/>
              </w:rPr>
            </w:pPr>
            <w:r w:rsidRPr="00C4175C">
              <w:rPr>
                <w:rFonts w:ascii="Arial" w:hAnsi="Arial" w:cs="Arial"/>
                <w:sz w:val="20"/>
                <w:szCs w:val="20"/>
              </w:rPr>
              <w:t>1,000</w:t>
            </w:r>
          </w:p>
        </w:tc>
        <w:tc>
          <w:tcPr>
            <w:tcW w:w="1741"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 </w:t>
            </w:r>
          </w:p>
        </w:tc>
      </w:tr>
      <w:tr w:rsidR="00C4175C" w:rsidRPr="00C4175C" w:rsidTr="00C4175C">
        <w:trPr>
          <w:trHeight w:val="255"/>
        </w:trPr>
        <w:tc>
          <w:tcPr>
            <w:tcW w:w="1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A 3120.0404</w:t>
            </w:r>
          </w:p>
        </w:tc>
        <w:tc>
          <w:tcPr>
            <w:tcW w:w="2902"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police-car repairs</w:t>
            </w:r>
          </w:p>
        </w:tc>
        <w:tc>
          <w:tcPr>
            <w:tcW w:w="1541" w:type="dxa"/>
            <w:gridSpan w:val="2"/>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jc w:val="right"/>
              <w:rPr>
                <w:rFonts w:ascii="Arial" w:hAnsi="Arial" w:cs="Arial"/>
                <w:sz w:val="20"/>
                <w:szCs w:val="20"/>
              </w:rPr>
            </w:pPr>
            <w:r w:rsidRPr="00C4175C">
              <w:rPr>
                <w:rFonts w:ascii="Arial" w:hAnsi="Arial" w:cs="Arial"/>
                <w:sz w:val="20"/>
                <w:szCs w:val="20"/>
              </w:rPr>
              <w:t>3,000</w:t>
            </w:r>
          </w:p>
        </w:tc>
        <w:tc>
          <w:tcPr>
            <w:tcW w:w="1741"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 </w:t>
            </w:r>
          </w:p>
        </w:tc>
      </w:tr>
      <w:tr w:rsidR="00C4175C" w:rsidRPr="00C4175C" w:rsidTr="00C4175C">
        <w:trPr>
          <w:trHeight w:val="255"/>
        </w:trPr>
        <w:tc>
          <w:tcPr>
            <w:tcW w:w="1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A 3120.0405</w:t>
            </w:r>
          </w:p>
        </w:tc>
        <w:tc>
          <w:tcPr>
            <w:tcW w:w="2902"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police-telephone</w:t>
            </w:r>
          </w:p>
        </w:tc>
        <w:tc>
          <w:tcPr>
            <w:tcW w:w="1541" w:type="dxa"/>
            <w:gridSpan w:val="2"/>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jc w:val="right"/>
              <w:rPr>
                <w:rFonts w:ascii="Arial" w:hAnsi="Arial" w:cs="Arial"/>
                <w:sz w:val="20"/>
                <w:szCs w:val="20"/>
              </w:rPr>
            </w:pPr>
            <w:r w:rsidRPr="00C4175C">
              <w:rPr>
                <w:rFonts w:ascii="Arial" w:hAnsi="Arial" w:cs="Arial"/>
                <w:sz w:val="20"/>
                <w:szCs w:val="20"/>
              </w:rPr>
              <w:t>3,000</w:t>
            </w:r>
          </w:p>
        </w:tc>
        <w:tc>
          <w:tcPr>
            <w:tcW w:w="1741"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 </w:t>
            </w:r>
          </w:p>
        </w:tc>
      </w:tr>
      <w:tr w:rsidR="00C4175C" w:rsidRPr="00C4175C" w:rsidTr="00C4175C">
        <w:trPr>
          <w:trHeight w:val="255"/>
        </w:trPr>
        <w:tc>
          <w:tcPr>
            <w:tcW w:w="1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A 3120.0406</w:t>
            </w:r>
          </w:p>
        </w:tc>
        <w:tc>
          <w:tcPr>
            <w:tcW w:w="2902"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police-gasoline</w:t>
            </w:r>
          </w:p>
        </w:tc>
        <w:tc>
          <w:tcPr>
            <w:tcW w:w="1541" w:type="dxa"/>
            <w:gridSpan w:val="2"/>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 </w:t>
            </w:r>
          </w:p>
        </w:tc>
        <w:tc>
          <w:tcPr>
            <w:tcW w:w="1741"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jc w:val="right"/>
              <w:rPr>
                <w:rFonts w:ascii="Arial" w:hAnsi="Arial" w:cs="Arial"/>
                <w:sz w:val="20"/>
                <w:szCs w:val="20"/>
              </w:rPr>
            </w:pPr>
            <w:r w:rsidRPr="00C4175C">
              <w:rPr>
                <w:rFonts w:ascii="Arial" w:hAnsi="Arial" w:cs="Arial"/>
                <w:sz w:val="20"/>
                <w:szCs w:val="20"/>
              </w:rPr>
              <w:t>13,000</w:t>
            </w:r>
          </w:p>
        </w:tc>
      </w:tr>
      <w:tr w:rsidR="00C4175C" w:rsidRPr="00C4175C" w:rsidTr="00C4175C">
        <w:trPr>
          <w:trHeight w:val="255"/>
        </w:trPr>
        <w:tc>
          <w:tcPr>
            <w:tcW w:w="1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A 3120.0408</w:t>
            </w:r>
          </w:p>
        </w:tc>
        <w:tc>
          <w:tcPr>
            <w:tcW w:w="2902"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police-training</w:t>
            </w:r>
          </w:p>
        </w:tc>
        <w:tc>
          <w:tcPr>
            <w:tcW w:w="1541" w:type="dxa"/>
            <w:gridSpan w:val="2"/>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 </w:t>
            </w:r>
          </w:p>
        </w:tc>
        <w:tc>
          <w:tcPr>
            <w:tcW w:w="1741"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 </w:t>
            </w:r>
          </w:p>
        </w:tc>
      </w:tr>
      <w:tr w:rsidR="00C4175C" w:rsidRPr="00C4175C" w:rsidTr="00C4175C">
        <w:trPr>
          <w:trHeight w:val="255"/>
        </w:trPr>
        <w:tc>
          <w:tcPr>
            <w:tcW w:w="1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A 3120.0410</w:t>
            </w:r>
          </w:p>
        </w:tc>
        <w:tc>
          <w:tcPr>
            <w:tcW w:w="2902"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police-equip maint contracts</w:t>
            </w:r>
          </w:p>
        </w:tc>
        <w:tc>
          <w:tcPr>
            <w:tcW w:w="1541" w:type="dxa"/>
            <w:gridSpan w:val="2"/>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 </w:t>
            </w:r>
          </w:p>
        </w:tc>
        <w:tc>
          <w:tcPr>
            <w:tcW w:w="1741"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 </w:t>
            </w:r>
          </w:p>
        </w:tc>
      </w:tr>
      <w:tr w:rsidR="00C4175C" w:rsidRPr="00C4175C" w:rsidTr="00C4175C">
        <w:trPr>
          <w:trHeight w:val="255"/>
        </w:trPr>
        <w:tc>
          <w:tcPr>
            <w:tcW w:w="1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A 3620.0142</w:t>
            </w:r>
          </w:p>
        </w:tc>
        <w:tc>
          <w:tcPr>
            <w:tcW w:w="2902"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code-part time</w:t>
            </w:r>
          </w:p>
        </w:tc>
        <w:tc>
          <w:tcPr>
            <w:tcW w:w="1541" w:type="dxa"/>
            <w:gridSpan w:val="2"/>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 </w:t>
            </w:r>
          </w:p>
        </w:tc>
        <w:tc>
          <w:tcPr>
            <w:tcW w:w="1741"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 </w:t>
            </w:r>
          </w:p>
        </w:tc>
      </w:tr>
      <w:tr w:rsidR="00C4175C" w:rsidRPr="00C4175C" w:rsidTr="00C4175C">
        <w:trPr>
          <w:trHeight w:val="255"/>
        </w:trPr>
        <w:tc>
          <w:tcPr>
            <w:tcW w:w="1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A 5110.0100</w:t>
            </w:r>
          </w:p>
        </w:tc>
        <w:tc>
          <w:tcPr>
            <w:tcW w:w="2902"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street-full time</w:t>
            </w:r>
          </w:p>
        </w:tc>
        <w:tc>
          <w:tcPr>
            <w:tcW w:w="1541" w:type="dxa"/>
            <w:gridSpan w:val="2"/>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 </w:t>
            </w:r>
          </w:p>
        </w:tc>
        <w:tc>
          <w:tcPr>
            <w:tcW w:w="1741"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jc w:val="right"/>
              <w:rPr>
                <w:rFonts w:ascii="Arial" w:hAnsi="Arial" w:cs="Arial"/>
                <w:sz w:val="20"/>
                <w:szCs w:val="20"/>
              </w:rPr>
            </w:pPr>
            <w:r w:rsidRPr="00C4175C">
              <w:rPr>
                <w:rFonts w:ascii="Arial" w:hAnsi="Arial" w:cs="Arial"/>
                <w:sz w:val="20"/>
                <w:szCs w:val="20"/>
              </w:rPr>
              <w:t>12,850</w:t>
            </w:r>
          </w:p>
        </w:tc>
      </w:tr>
      <w:tr w:rsidR="00C4175C" w:rsidRPr="00C4175C" w:rsidTr="00C4175C">
        <w:trPr>
          <w:trHeight w:val="255"/>
        </w:trPr>
        <w:tc>
          <w:tcPr>
            <w:tcW w:w="1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A 5110.0142</w:t>
            </w:r>
          </w:p>
        </w:tc>
        <w:tc>
          <w:tcPr>
            <w:tcW w:w="2902"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street-part time</w:t>
            </w:r>
          </w:p>
        </w:tc>
        <w:tc>
          <w:tcPr>
            <w:tcW w:w="1541" w:type="dxa"/>
            <w:gridSpan w:val="2"/>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 </w:t>
            </w:r>
          </w:p>
        </w:tc>
        <w:tc>
          <w:tcPr>
            <w:tcW w:w="1741"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jc w:val="right"/>
              <w:rPr>
                <w:rFonts w:ascii="Arial" w:hAnsi="Arial" w:cs="Arial"/>
                <w:sz w:val="20"/>
                <w:szCs w:val="20"/>
              </w:rPr>
            </w:pPr>
            <w:r w:rsidRPr="00C4175C">
              <w:rPr>
                <w:rFonts w:ascii="Arial" w:hAnsi="Arial" w:cs="Arial"/>
                <w:sz w:val="20"/>
                <w:szCs w:val="20"/>
              </w:rPr>
              <w:t>900</w:t>
            </w:r>
          </w:p>
        </w:tc>
      </w:tr>
      <w:tr w:rsidR="00C4175C" w:rsidRPr="00C4175C" w:rsidTr="00C4175C">
        <w:trPr>
          <w:trHeight w:val="255"/>
        </w:trPr>
        <w:tc>
          <w:tcPr>
            <w:tcW w:w="1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A 5110.0144</w:t>
            </w:r>
          </w:p>
        </w:tc>
        <w:tc>
          <w:tcPr>
            <w:tcW w:w="2902"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street-spec comp</w:t>
            </w:r>
          </w:p>
        </w:tc>
        <w:tc>
          <w:tcPr>
            <w:tcW w:w="1541" w:type="dxa"/>
            <w:gridSpan w:val="2"/>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 </w:t>
            </w:r>
          </w:p>
        </w:tc>
        <w:tc>
          <w:tcPr>
            <w:tcW w:w="1741"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jc w:val="right"/>
              <w:rPr>
                <w:rFonts w:ascii="Arial" w:hAnsi="Arial" w:cs="Arial"/>
                <w:sz w:val="20"/>
                <w:szCs w:val="20"/>
              </w:rPr>
            </w:pPr>
            <w:r w:rsidRPr="00C4175C">
              <w:rPr>
                <w:rFonts w:ascii="Arial" w:hAnsi="Arial" w:cs="Arial"/>
                <w:sz w:val="20"/>
                <w:szCs w:val="20"/>
              </w:rPr>
              <w:t>500</w:t>
            </w:r>
          </w:p>
        </w:tc>
      </w:tr>
      <w:tr w:rsidR="00C4175C" w:rsidRPr="00C4175C" w:rsidTr="00C4175C">
        <w:trPr>
          <w:trHeight w:val="255"/>
        </w:trPr>
        <w:tc>
          <w:tcPr>
            <w:tcW w:w="1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A 5110.0145</w:t>
            </w:r>
          </w:p>
        </w:tc>
        <w:tc>
          <w:tcPr>
            <w:tcW w:w="2902"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street-sick</w:t>
            </w:r>
          </w:p>
        </w:tc>
        <w:tc>
          <w:tcPr>
            <w:tcW w:w="1541" w:type="dxa"/>
            <w:gridSpan w:val="2"/>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jc w:val="right"/>
              <w:rPr>
                <w:rFonts w:ascii="Arial" w:hAnsi="Arial" w:cs="Arial"/>
                <w:sz w:val="20"/>
                <w:szCs w:val="20"/>
              </w:rPr>
            </w:pPr>
            <w:r w:rsidRPr="00C4175C">
              <w:rPr>
                <w:rFonts w:ascii="Arial" w:hAnsi="Arial" w:cs="Arial"/>
                <w:sz w:val="20"/>
                <w:szCs w:val="20"/>
              </w:rPr>
              <w:t>1,512</w:t>
            </w:r>
          </w:p>
        </w:tc>
        <w:tc>
          <w:tcPr>
            <w:tcW w:w="1741"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 </w:t>
            </w:r>
          </w:p>
        </w:tc>
      </w:tr>
      <w:tr w:rsidR="00C4175C" w:rsidRPr="00C4175C" w:rsidTr="00C4175C">
        <w:trPr>
          <w:trHeight w:val="255"/>
        </w:trPr>
        <w:tc>
          <w:tcPr>
            <w:tcW w:w="1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A 5110.0146</w:t>
            </w:r>
          </w:p>
        </w:tc>
        <w:tc>
          <w:tcPr>
            <w:tcW w:w="2902"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street-overtime</w:t>
            </w:r>
          </w:p>
        </w:tc>
        <w:tc>
          <w:tcPr>
            <w:tcW w:w="1541" w:type="dxa"/>
            <w:gridSpan w:val="2"/>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 </w:t>
            </w:r>
          </w:p>
        </w:tc>
        <w:tc>
          <w:tcPr>
            <w:tcW w:w="1741"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 </w:t>
            </w:r>
          </w:p>
        </w:tc>
      </w:tr>
      <w:tr w:rsidR="00C4175C" w:rsidRPr="00C4175C" w:rsidTr="00C4175C">
        <w:trPr>
          <w:trHeight w:val="255"/>
        </w:trPr>
        <w:tc>
          <w:tcPr>
            <w:tcW w:w="1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A 5110.0148</w:t>
            </w:r>
          </w:p>
        </w:tc>
        <w:tc>
          <w:tcPr>
            <w:tcW w:w="2902"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street-holiday</w:t>
            </w:r>
          </w:p>
        </w:tc>
        <w:tc>
          <w:tcPr>
            <w:tcW w:w="1541" w:type="dxa"/>
            <w:gridSpan w:val="2"/>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 </w:t>
            </w:r>
          </w:p>
        </w:tc>
        <w:tc>
          <w:tcPr>
            <w:tcW w:w="1741"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jc w:val="right"/>
              <w:rPr>
                <w:rFonts w:ascii="Arial" w:hAnsi="Arial" w:cs="Arial"/>
                <w:sz w:val="20"/>
                <w:szCs w:val="20"/>
              </w:rPr>
            </w:pPr>
            <w:r w:rsidRPr="00C4175C">
              <w:rPr>
                <w:rFonts w:ascii="Arial" w:hAnsi="Arial" w:cs="Arial"/>
                <w:sz w:val="20"/>
                <w:szCs w:val="20"/>
              </w:rPr>
              <w:t>925</w:t>
            </w:r>
          </w:p>
        </w:tc>
      </w:tr>
      <w:tr w:rsidR="00C4175C" w:rsidRPr="00C4175C" w:rsidTr="00C4175C">
        <w:trPr>
          <w:trHeight w:val="255"/>
        </w:trPr>
        <w:tc>
          <w:tcPr>
            <w:tcW w:w="1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A 5110.0149</w:t>
            </w:r>
          </w:p>
        </w:tc>
        <w:tc>
          <w:tcPr>
            <w:tcW w:w="2902"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street-vacation</w:t>
            </w:r>
          </w:p>
        </w:tc>
        <w:tc>
          <w:tcPr>
            <w:tcW w:w="1541" w:type="dxa"/>
            <w:gridSpan w:val="2"/>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 </w:t>
            </w:r>
          </w:p>
        </w:tc>
        <w:tc>
          <w:tcPr>
            <w:tcW w:w="1741"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jc w:val="right"/>
              <w:rPr>
                <w:rFonts w:ascii="Arial" w:hAnsi="Arial" w:cs="Arial"/>
                <w:sz w:val="20"/>
                <w:szCs w:val="20"/>
              </w:rPr>
            </w:pPr>
            <w:r w:rsidRPr="00C4175C">
              <w:rPr>
                <w:rFonts w:ascii="Arial" w:hAnsi="Arial" w:cs="Arial"/>
                <w:sz w:val="20"/>
                <w:szCs w:val="20"/>
              </w:rPr>
              <w:t>3,700</w:t>
            </w:r>
          </w:p>
        </w:tc>
      </w:tr>
      <w:tr w:rsidR="00C4175C" w:rsidRPr="00C4175C" w:rsidTr="00C4175C">
        <w:trPr>
          <w:trHeight w:val="255"/>
        </w:trPr>
        <w:tc>
          <w:tcPr>
            <w:tcW w:w="1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A 5110.0200</w:t>
            </w:r>
          </w:p>
        </w:tc>
        <w:tc>
          <w:tcPr>
            <w:tcW w:w="2902"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street-equipment</w:t>
            </w:r>
          </w:p>
        </w:tc>
        <w:tc>
          <w:tcPr>
            <w:tcW w:w="1541" w:type="dxa"/>
            <w:gridSpan w:val="2"/>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jc w:val="right"/>
              <w:rPr>
                <w:rFonts w:ascii="Arial" w:hAnsi="Arial" w:cs="Arial"/>
                <w:sz w:val="20"/>
                <w:szCs w:val="20"/>
              </w:rPr>
            </w:pPr>
            <w:r w:rsidRPr="00C4175C">
              <w:rPr>
                <w:rFonts w:ascii="Arial" w:hAnsi="Arial" w:cs="Arial"/>
                <w:sz w:val="20"/>
                <w:szCs w:val="20"/>
              </w:rPr>
              <w:t>32,000</w:t>
            </w:r>
          </w:p>
        </w:tc>
        <w:tc>
          <w:tcPr>
            <w:tcW w:w="1741"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color w:val="FF0000"/>
                <w:sz w:val="20"/>
                <w:szCs w:val="20"/>
              </w:rPr>
            </w:pPr>
            <w:r w:rsidRPr="00C4175C">
              <w:rPr>
                <w:rFonts w:ascii="Arial" w:hAnsi="Arial" w:cs="Arial"/>
                <w:color w:val="FF0000"/>
                <w:sz w:val="20"/>
                <w:szCs w:val="20"/>
              </w:rPr>
              <w:t> </w:t>
            </w:r>
          </w:p>
        </w:tc>
      </w:tr>
      <w:tr w:rsidR="00C4175C" w:rsidRPr="00C4175C" w:rsidTr="00C4175C">
        <w:trPr>
          <w:trHeight w:val="255"/>
        </w:trPr>
        <w:tc>
          <w:tcPr>
            <w:tcW w:w="1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A 5110.0401</w:t>
            </w:r>
          </w:p>
        </w:tc>
        <w:tc>
          <w:tcPr>
            <w:tcW w:w="2902"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street salt &amp; sand</w:t>
            </w:r>
          </w:p>
        </w:tc>
        <w:tc>
          <w:tcPr>
            <w:tcW w:w="1541" w:type="dxa"/>
            <w:gridSpan w:val="2"/>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 </w:t>
            </w:r>
          </w:p>
        </w:tc>
        <w:tc>
          <w:tcPr>
            <w:tcW w:w="1741"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jc w:val="right"/>
              <w:rPr>
                <w:rFonts w:ascii="Arial" w:hAnsi="Arial" w:cs="Arial"/>
                <w:sz w:val="20"/>
                <w:szCs w:val="20"/>
              </w:rPr>
            </w:pPr>
            <w:r w:rsidRPr="00C4175C">
              <w:rPr>
                <w:rFonts w:ascii="Arial" w:hAnsi="Arial" w:cs="Arial"/>
                <w:sz w:val="20"/>
                <w:szCs w:val="20"/>
              </w:rPr>
              <w:t>7,000</w:t>
            </w:r>
          </w:p>
        </w:tc>
      </w:tr>
      <w:tr w:rsidR="00C4175C" w:rsidRPr="00C4175C" w:rsidTr="00C4175C">
        <w:trPr>
          <w:trHeight w:val="255"/>
        </w:trPr>
        <w:tc>
          <w:tcPr>
            <w:tcW w:w="1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A 5110.0403</w:t>
            </w:r>
          </w:p>
        </w:tc>
        <w:tc>
          <w:tcPr>
            <w:tcW w:w="2902"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street-equip repair</w:t>
            </w:r>
          </w:p>
        </w:tc>
        <w:tc>
          <w:tcPr>
            <w:tcW w:w="1541" w:type="dxa"/>
            <w:gridSpan w:val="2"/>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 </w:t>
            </w:r>
          </w:p>
        </w:tc>
        <w:tc>
          <w:tcPr>
            <w:tcW w:w="1741"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jc w:val="right"/>
              <w:rPr>
                <w:rFonts w:ascii="Arial" w:hAnsi="Arial" w:cs="Arial"/>
                <w:sz w:val="20"/>
                <w:szCs w:val="20"/>
              </w:rPr>
            </w:pPr>
            <w:r w:rsidRPr="00C4175C">
              <w:rPr>
                <w:rFonts w:ascii="Arial" w:hAnsi="Arial" w:cs="Arial"/>
                <w:sz w:val="20"/>
                <w:szCs w:val="20"/>
              </w:rPr>
              <w:t>5,000</w:t>
            </w:r>
          </w:p>
        </w:tc>
      </w:tr>
      <w:tr w:rsidR="00C4175C" w:rsidRPr="00C4175C" w:rsidTr="00C4175C">
        <w:trPr>
          <w:trHeight w:val="255"/>
        </w:trPr>
        <w:tc>
          <w:tcPr>
            <w:tcW w:w="1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A 5110.0406</w:t>
            </w:r>
          </w:p>
        </w:tc>
        <w:tc>
          <w:tcPr>
            <w:tcW w:w="2902"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street-gasoline</w:t>
            </w:r>
          </w:p>
        </w:tc>
        <w:tc>
          <w:tcPr>
            <w:tcW w:w="1541" w:type="dxa"/>
            <w:gridSpan w:val="2"/>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 </w:t>
            </w:r>
          </w:p>
        </w:tc>
        <w:tc>
          <w:tcPr>
            <w:tcW w:w="1741"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jc w:val="right"/>
              <w:rPr>
                <w:rFonts w:ascii="Arial" w:hAnsi="Arial" w:cs="Arial"/>
                <w:sz w:val="20"/>
                <w:szCs w:val="20"/>
              </w:rPr>
            </w:pPr>
            <w:r w:rsidRPr="00C4175C">
              <w:rPr>
                <w:rFonts w:ascii="Arial" w:hAnsi="Arial" w:cs="Arial"/>
                <w:sz w:val="20"/>
                <w:szCs w:val="20"/>
              </w:rPr>
              <w:t>6,000</w:t>
            </w:r>
          </w:p>
        </w:tc>
      </w:tr>
      <w:tr w:rsidR="00C4175C" w:rsidRPr="00C4175C" w:rsidTr="00C4175C">
        <w:trPr>
          <w:trHeight w:val="255"/>
        </w:trPr>
        <w:tc>
          <w:tcPr>
            <w:tcW w:w="1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A 5110.0408</w:t>
            </w:r>
          </w:p>
        </w:tc>
        <w:tc>
          <w:tcPr>
            <w:tcW w:w="2902"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street-paint</w:t>
            </w:r>
          </w:p>
        </w:tc>
        <w:tc>
          <w:tcPr>
            <w:tcW w:w="1541" w:type="dxa"/>
            <w:gridSpan w:val="2"/>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jc w:val="right"/>
              <w:rPr>
                <w:rFonts w:ascii="Arial" w:hAnsi="Arial" w:cs="Arial"/>
                <w:sz w:val="20"/>
                <w:szCs w:val="20"/>
              </w:rPr>
            </w:pPr>
            <w:r w:rsidRPr="00C4175C">
              <w:rPr>
                <w:rFonts w:ascii="Arial" w:hAnsi="Arial" w:cs="Arial"/>
                <w:sz w:val="20"/>
                <w:szCs w:val="20"/>
              </w:rPr>
              <w:t>500</w:t>
            </w:r>
          </w:p>
        </w:tc>
        <w:tc>
          <w:tcPr>
            <w:tcW w:w="1741"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 </w:t>
            </w:r>
          </w:p>
        </w:tc>
      </w:tr>
      <w:tr w:rsidR="00C4175C" w:rsidRPr="00C4175C" w:rsidTr="00C4175C">
        <w:trPr>
          <w:trHeight w:val="255"/>
        </w:trPr>
        <w:tc>
          <w:tcPr>
            <w:tcW w:w="1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A 5110.0409</w:t>
            </w:r>
          </w:p>
        </w:tc>
        <w:tc>
          <w:tcPr>
            <w:tcW w:w="2902"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street-storm sewers</w:t>
            </w:r>
          </w:p>
        </w:tc>
        <w:tc>
          <w:tcPr>
            <w:tcW w:w="1541" w:type="dxa"/>
            <w:gridSpan w:val="2"/>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jc w:val="right"/>
              <w:rPr>
                <w:rFonts w:ascii="Arial" w:hAnsi="Arial" w:cs="Arial"/>
                <w:sz w:val="20"/>
                <w:szCs w:val="20"/>
              </w:rPr>
            </w:pPr>
            <w:r w:rsidRPr="00C4175C">
              <w:rPr>
                <w:rFonts w:ascii="Arial" w:hAnsi="Arial" w:cs="Arial"/>
                <w:sz w:val="20"/>
                <w:szCs w:val="20"/>
              </w:rPr>
              <w:t>12,033</w:t>
            </w:r>
          </w:p>
        </w:tc>
        <w:tc>
          <w:tcPr>
            <w:tcW w:w="1741"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 </w:t>
            </w:r>
          </w:p>
        </w:tc>
      </w:tr>
      <w:tr w:rsidR="00C4175C" w:rsidRPr="00C4175C" w:rsidTr="00C4175C">
        <w:trPr>
          <w:trHeight w:val="255"/>
        </w:trPr>
        <w:tc>
          <w:tcPr>
            <w:tcW w:w="1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A 5110.0412</w:t>
            </w:r>
          </w:p>
        </w:tc>
        <w:tc>
          <w:tcPr>
            <w:tcW w:w="2902"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street-misc</w:t>
            </w:r>
          </w:p>
        </w:tc>
        <w:tc>
          <w:tcPr>
            <w:tcW w:w="1541" w:type="dxa"/>
            <w:gridSpan w:val="2"/>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jc w:val="right"/>
              <w:rPr>
                <w:rFonts w:ascii="Arial" w:hAnsi="Arial" w:cs="Arial"/>
                <w:sz w:val="20"/>
                <w:szCs w:val="20"/>
              </w:rPr>
            </w:pPr>
            <w:r w:rsidRPr="00C4175C">
              <w:rPr>
                <w:rFonts w:ascii="Arial" w:hAnsi="Arial" w:cs="Arial"/>
                <w:sz w:val="20"/>
                <w:szCs w:val="20"/>
              </w:rPr>
              <w:t>1,500</w:t>
            </w:r>
          </w:p>
        </w:tc>
        <w:tc>
          <w:tcPr>
            <w:tcW w:w="1741"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 </w:t>
            </w:r>
          </w:p>
        </w:tc>
      </w:tr>
      <w:tr w:rsidR="00C4175C" w:rsidRPr="00C4175C" w:rsidTr="00C4175C">
        <w:trPr>
          <w:trHeight w:val="255"/>
        </w:trPr>
        <w:tc>
          <w:tcPr>
            <w:tcW w:w="1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A 5112.0200</w:t>
            </w:r>
          </w:p>
        </w:tc>
        <w:tc>
          <w:tcPr>
            <w:tcW w:w="2902"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permanent improvement</w:t>
            </w:r>
          </w:p>
        </w:tc>
        <w:tc>
          <w:tcPr>
            <w:tcW w:w="1541" w:type="dxa"/>
            <w:gridSpan w:val="2"/>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jc w:val="right"/>
              <w:rPr>
                <w:rFonts w:ascii="Arial" w:hAnsi="Arial" w:cs="Arial"/>
                <w:sz w:val="20"/>
                <w:szCs w:val="20"/>
              </w:rPr>
            </w:pPr>
            <w:r w:rsidRPr="00C4175C">
              <w:rPr>
                <w:rFonts w:ascii="Arial" w:hAnsi="Arial" w:cs="Arial"/>
                <w:sz w:val="20"/>
                <w:szCs w:val="20"/>
              </w:rPr>
              <w:t>896</w:t>
            </w:r>
          </w:p>
        </w:tc>
        <w:tc>
          <w:tcPr>
            <w:tcW w:w="1741"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 </w:t>
            </w:r>
          </w:p>
        </w:tc>
      </w:tr>
      <w:tr w:rsidR="00C4175C" w:rsidRPr="00C4175C" w:rsidTr="00C4175C">
        <w:trPr>
          <w:trHeight w:val="255"/>
        </w:trPr>
        <w:tc>
          <w:tcPr>
            <w:tcW w:w="1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A 7110.0100</w:t>
            </w:r>
          </w:p>
        </w:tc>
        <w:tc>
          <w:tcPr>
            <w:tcW w:w="2902"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parks-full time</w:t>
            </w:r>
          </w:p>
        </w:tc>
        <w:tc>
          <w:tcPr>
            <w:tcW w:w="1541" w:type="dxa"/>
            <w:gridSpan w:val="2"/>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jc w:val="right"/>
              <w:rPr>
                <w:rFonts w:ascii="Arial" w:hAnsi="Arial" w:cs="Arial"/>
                <w:sz w:val="20"/>
                <w:szCs w:val="20"/>
              </w:rPr>
            </w:pPr>
            <w:r w:rsidRPr="00C4175C">
              <w:rPr>
                <w:rFonts w:ascii="Arial" w:hAnsi="Arial" w:cs="Arial"/>
                <w:sz w:val="20"/>
                <w:szCs w:val="20"/>
              </w:rPr>
              <w:t>1,322</w:t>
            </w:r>
          </w:p>
        </w:tc>
        <w:tc>
          <w:tcPr>
            <w:tcW w:w="1741"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 </w:t>
            </w:r>
          </w:p>
        </w:tc>
      </w:tr>
      <w:tr w:rsidR="00C4175C" w:rsidRPr="00C4175C" w:rsidTr="00C4175C">
        <w:trPr>
          <w:trHeight w:val="255"/>
        </w:trPr>
        <w:tc>
          <w:tcPr>
            <w:tcW w:w="1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lastRenderedPageBreak/>
              <w:t>A 7110.0145</w:t>
            </w:r>
          </w:p>
        </w:tc>
        <w:tc>
          <w:tcPr>
            <w:tcW w:w="2902"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parks-sick</w:t>
            </w:r>
          </w:p>
        </w:tc>
        <w:tc>
          <w:tcPr>
            <w:tcW w:w="1541" w:type="dxa"/>
            <w:gridSpan w:val="2"/>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jc w:val="right"/>
              <w:rPr>
                <w:rFonts w:ascii="Arial" w:hAnsi="Arial" w:cs="Arial"/>
                <w:sz w:val="20"/>
                <w:szCs w:val="20"/>
              </w:rPr>
            </w:pPr>
            <w:r w:rsidRPr="00C4175C">
              <w:rPr>
                <w:rFonts w:ascii="Arial" w:hAnsi="Arial" w:cs="Arial"/>
                <w:sz w:val="20"/>
                <w:szCs w:val="20"/>
              </w:rPr>
              <w:t>458</w:t>
            </w:r>
          </w:p>
        </w:tc>
        <w:tc>
          <w:tcPr>
            <w:tcW w:w="1741"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 </w:t>
            </w:r>
          </w:p>
        </w:tc>
      </w:tr>
      <w:tr w:rsidR="00C4175C" w:rsidRPr="00C4175C" w:rsidTr="00C4175C">
        <w:trPr>
          <w:trHeight w:val="255"/>
        </w:trPr>
        <w:tc>
          <w:tcPr>
            <w:tcW w:w="1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A 7110.0201</w:t>
            </w:r>
          </w:p>
        </w:tc>
        <w:tc>
          <w:tcPr>
            <w:tcW w:w="2902"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parks-equipment</w:t>
            </w:r>
          </w:p>
        </w:tc>
        <w:tc>
          <w:tcPr>
            <w:tcW w:w="1541" w:type="dxa"/>
            <w:gridSpan w:val="2"/>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jc w:val="right"/>
              <w:rPr>
                <w:rFonts w:ascii="Arial" w:hAnsi="Arial" w:cs="Arial"/>
                <w:sz w:val="20"/>
                <w:szCs w:val="20"/>
              </w:rPr>
            </w:pPr>
            <w:r w:rsidRPr="00C4175C">
              <w:rPr>
                <w:rFonts w:ascii="Arial" w:hAnsi="Arial" w:cs="Arial"/>
                <w:sz w:val="20"/>
                <w:szCs w:val="20"/>
              </w:rPr>
              <w:t>36,000</w:t>
            </w:r>
          </w:p>
        </w:tc>
        <w:tc>
          <w:tcPr>
            <w:tcW w:w="1741"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 </w:t>
            </w:r>
          </w:p>
        </w:tc>
      </w:tr>
      <w:tr w:rsidR="00C4175C" w:rsidRPr="00C4175C" w:rsidTr="00C4175C">
        <w:trPr>
          <w:trHeight w:val="255"/>
        </w:trPr>
        <w:tc>
          <w:tcPr>
            <w:tcW w:w="1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A 7110.0203</w:t>
            </w:r>
          </w:p>
        </w:tc>
        <w:tc>
          <w:tcPr>
            <w:tcW w:w="2902"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parks-playground equipment</w:t>
            </w:r>
          </w:p>
        </w:tc>
        <w:tc>
          <w:tcPr>
            <w:tcW w:w="1541" w:type="dxa"/>
            <w:gridSpan w:val="2"/>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 </w:t>
            </w:r>
          </w:p>
        </w:tc>
        <w:tc>
          <w:tcPr>
            <w:tcW w:w="1741"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 </w:t>
            </w:r>
          </w:p>
        </w:tc>
      </w:tr>
      <w:tr w:rsidR="00C4175C" w:rsidRPr="00C4175C" w:rsidTr="00C4175C">
        <w:trPr>
          <w:trHeight w:val="255"/>
        </w:trPr>
        <w:tc>
          <w:tcPr>
            <w:tcW w:w="1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A 7110.0400</w:t>
            </w:r>
          </w:p>
        </w:tc>
        <w:tc>
          <w:tcPr>
            <w:tcW w:w="2902"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parks-contractual expense</w:t>
            </w:r>
          </w:p>
        </w:tc>
        <w:tc>
          <w:tcPr>
            <w:tcW w:w="1541" w:type="dxa"/>
            <w:gridSpan w:val="2"/>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jc w:val="right"/>
              <w:rPr>
                <w:rFonts w:ascii="Arial" w:hAnsi="Arial" w:cs="Arial"/>
                <w:sz w:val="20"/>
                <w:szCs w:val="20"/>
              </w:rPr>
            </w:pPr>
            <w:r w:rsidRPr="00C4175C">
              <w:rPr>
                <w:rFonts w:ascii="Arial" w:hAnsi="Arial" w:cs="Arial"/>
                <w:sz w:val="20"/>
                <w:szCs w:val="20"/>
              </w:rPr>
              <w:t>2,000</w:t>
            </w:r>
          </w:p>
        </w:tc>
        <w:tc>
          <w:tcPr>
            <w:tcW w:w="1741"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 </w:t>
            </w:r>
          </w:p>
        </w:tc>
      </w:tr>
      <w:tr w:rsidR="00C4175C" w:rsidRPr="00C4175C" w:rsidTr="00C4175C">
        <w:trPr>
          <w:trHeight w:val="255"/>
        </w:trPr>
        <w:tc>
          <w:tcPr>
            <w:tcW w:w="1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A 7110.0401</w:t>
            </w:r>
          </w:p>
        </w:tc>
        <w:tc>
          <w:tcPr>
            <w:tcW w:w="2902"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parks-materials/supplies</w:t>
            </w:r>
          </w:p>
        </w:tc>
        <w:tc>
          <w:tcPr>
            <w:tcW w:w="1541" w:type="dxa"/>
            <w:gridSpan w:val="2"/>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jc w:val="right"/>
              <w:rPr>
                <w:rFonts w:ascii="Arial" w:hAnsi="Arial" w:cs="Arial"/>
                <w:sz w:val="20"/>
                <w:szCs w:val="20"/>
              </w:rPr>
            </w:pPr>
            <w:r w:rsidRPr="00C4175C">
              <w:rPr>
                <w:rFonts w:ascii="Arial" w:hAnsi="Arial" w:cs="Arial"/>
                <w:sz w:val="20"/>
                <w:szCs w:val="20"/>
              </w:rPr>
              <w:t>500</w:t>
            </w:r>
          </w:p>
        </w:tc>
        <w:tc>
          <w:tcPr>
            <w:tcW w:w="1741"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 </w:t>
            </w:r>
          </w:p>
        </w:tc>
      </w:tr>
      <w:tr w:rsidR="00C4175C" w:rsidRPr="00C4175C" w:rsidTr="00C4175C">
        <w:trPr>
          <w:trHeight w:val="255"/>
        </w:trPr>
        <w:tc>
          <w:tcPr>
            <w:tcW w:w="1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A 7110.0402</w:t>
            </w:r>
          </w:p>
        </w:tc>
        <w:tc>
          <w:tcPr>
            <w:tcW w:w="2902"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parks-electric</w:t>
            </w:r>
          </w:p>
        </w:tc>
        <w:tc>
          <w:tcPr>
            <w:tcW w:w="1541" w:type="dxa"/>
            <w:gridSpan w:val="2"/>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 </w:t>
            </w:r>
          </w:p>
        </w:tc>
        <w:tc>
          <w:tcPr>
            <w:tcW w:w="1741"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 </w:t>
            </w:r>
          </w:p>
        </w:tc>
      </w:tr>
      <w:tr w:rsidR="00C4175C" w:rsidRPr="00C4175C" w:rsidTr="00C4175C">
        <w:trPr>
          <w:trHeight w:val="255"/>
        </w:trPr>
        <w:tc>
          <w:tcPr>
            <w:tcW w:w="1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A 7110.0403</w:t>
            </w:r>
          </w:p>
        </w:tc>
        <w:tc>
          <w:tcPr>
            <w:tcW w:w="2902"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parks-bldg repairs</w:t>
            </w:r>
          </w:p>
        </w:tc>
        <w:tc>
          <w:tcPr>
            <w:tcW w:w="1541" w:type="dxa"/>
            <w:gridSpan w:val="2"/>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jc w:val="right"/>
              <w:rPr>
                <w:rFonts w:ascii="Arial" w:hAnsi="Arial" w:cs="Arial"/>
                <w:sz w:val="20"/>
                <w:szCs w:val="20"/>
              </w:rPr>
            </w:pPr>
            <w:r w:rsidRPr="00C4175C">
              <w:rPr>
                <w:rFonts w:ascii="Arial" w:hAnsi="Arial" w:cs="Arial"/>
                <w:sz w:val="20"/>
                <w:szCs w:val="20"/>
              </w:rPr>
              <w:t>2,000</w:t>
            </w:r>
          </w:p>
        </w:tc>
        <w:tc>
          <w:tcPr>
            <w:tcW w:w="1741"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 </w:t>
            </w:r>
          </w:p>
        </w:tc>
      </w:tr>
      <w:tr w:rsidR="00C4175C" w:rsidRPr="00C4175C" w:rsidTr="00C4175C">
        <w:trPr>
          <w:trHeight w:val="255"/>
        </w:trPr>
        <w:tc>
          <w:tcPr>
            <w:tcW w:w="1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A 7110.0404</w:t>
            </w:r>
          </w:p>
        </w:tc>
        <w:tc>
          <w:tcPr>
            <w:tcW w:w="2902"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parks-equip repairs</w:t>
            </w:r>
          </w:p>
        </w:tc>
        <w:tc>
          <w:tcPr>
            <w:tcW w:w="1541" w:type="dxa"/>
            <w:gridSpan w:val="2"/>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jc w:val="right"/>
              <w:rPr>
                <w:rFonts w:ascii="Arial" w:hAnsi="Arial" w:cs="Arial"/>
                <w:sz w:val="20"/>
                <w:szCs w:val="20"/>
              </w:rPr>
            </w:pPr>
            <w:r w:rsidRPr="00C4175C">
              <w:rPr>
                <w:rFonts w:ascii="Arial" w:hAnsi="Arial" w:cs="Arial"/>
                <w:sz w:val="20"/>
                <w:szCs w:val="20"/>
              </w:rPr>
              <w:t>2,500</w:t>
            </w:r>
          </w:p>
        </w:tc>
        <w:tc>
          <w:tcPr>
            <w:tcW w:w="1741"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 </w:t>
            </w:r>
          </w:p>
        </w:tc>
      </w:tr>
      <w:tr w:rsidR="00C4175C" w:rsidRPr="00C4175C" w:rsidTr="00C4175C">
        <w:trPr>
          <w:trHeight w:val="255"/>
        </w:trPr>
        <w:tc>
          <w:tcPr>
            <w:tcW w:w="1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A 7110.0406</w:t>
            </w:r>
          </w:p>
        </w:tc>
        <w:tc>
          <w:tcPr>
            <w:tcW w:w="2902"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parks-gasoline</w:t>
            </w:r>
          </w:p>
        </w:tc>
        <w:tc>
          <w:tcPr>
            <w:tcW w:w="1541" w:type="dxa"/>
            <w:gridSpan w:val="2"/>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 </w:t>
            </w:r>
          </w:p>
        </w:tc>
        <w:tc>
          <w:tcPr>
            <w:tcW w:w="1741"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jc w:val="right"/>
              <w:rPr>
                <w:rFonts w:ascii="Arial" w:hAnsi="Arial" w:cs="Arial"/>
                <w:sz w:val="20"/>
                <w:szCs w:val="20"/>
              </w:rPr>
            </w:pPr>
            <w:r w:rsidRPr="00C4175C">
              <w:rPr>
                <w:rFonts w:ascii="Arial" w:hAnsi="Arial" w:cs="Arial"/>
                <w:sz w:val="20"/>
                <w:szCs w:val="20"/>
              </w:rPr>
              <w:t>1,500</w:t>
            </w:r>
          </w:p>
        </w:tc>
      </w:tr>
      <w:tr w:rsidR="00C4175C" w:rsidRPr="00C4175C" w:rsidTr="00C4175C">
        <w:trPr>
          <w:trHeight w:val="255"/>
        </w:trPr>
        <w:tc>
          <w:tcPr>
            <w:tcW w:w="1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A 7110.0407</w:t>
            </w:r>
          </w:p>
        </w:tc>
        <w:tc>
          <w:tcPr>
            <w:tcW w:w="2902"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parks-gazebo</w:t>
            </w:r>
          </w:p>
        </w:tc>
        <w:tc>
          <w:tcPr>
            <w:tcW w:w="1541" w:type="dxa"/>
            <w:gridSpan w:val="2"/>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jc w:val="right"/>
              <w:rPr>
                <w:rFonts w:ascii="Arial" w:hAnsi="Arial" w:cs="Arial"/>
                <w:sz w:val="20"/>
                <w:szCs w:val="20"/>
              </w:rPr>
            </w:pPr>
            <w:r w:rsidRPr="00C4175C">
              <w:rPr>
                <w:rFonts w:ascii="Arial" w:hAnsi="Arial" w:cs="Arial"/>
                <w:sz w:val="20"/>
                <w:szCs w:val="20"/>
              </w:rPr>
              <w:t>1,500</w:t>
            </w:r>
          </w:p>
        </w:tc>
        <w:tc>
          <w:tcPr>
            <w:tcW w:w="1741"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color w:val="FF0000"/>
                <w:sz w:val="20"/>
                <w:szCs w:val="20"/>
              </w:rPr>
            </w:pPr>
            <w:r w:rsidRPr="00C4175C">
              <w:rPr>
                <w:rFonts w:ascii="Arial" w:hAnsi="Arial" w:cs="Arial"/>
                <w:color w:val="FF0000"/>
                <w:sz w:val="20"/>
                <w:szCs w:val="20"/>
              </w:rPr>
              <w:t> </w:t>
            </w:r>
          </w:p>
        </w:tc>
      </w:tr>
      <w:tr w:rsidR="00C4175C" w:rsidRPr="00C4175C" w:rsidTr="00C4175C">
        <w:trPr>
          <w:trHeight w:val="255"/>
        </w:trPr>
        <w:tc>
          <w:tcPr>
            <w:tcW w:w="1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A 7110.0408</w:t>
            </w:r>
          </w:p>
        </w:tc>
        <w:tc>
          <w:tcPr>
            <w:tcW w:w="2902"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parks-trash</w:t>
            </w:r>
          </w:p>
        </w:tc>
        <w:tc>
          <w:tcPr>
            <w:tcW w:w="1541" w:type="dxa"/>
            <w:gridSpan w:val="2"/>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jc w:val="right"/>
              <w:rPr>
                <w:rFonts w:ascii="Arial" w:hAnsi="Arial" w:cs="Arial"/>
                <w:sz w:val="20"/>
                <w:szCs w:val="20"/>
              </w:rPr>
            </w:pPr>
            <w:r w:rsidRPr="00C4175C">
              <w:rPr>
                <w:rFonts w:ascii="Arial" w:hAnsi="Arial" w:cs="Arial"/>
                <w:sz w:val="20"/>
                <w:szCs w:val="20"/>
              </w:rPr>
              <w:t>1,000</w:t>
            </w:r>
          </w:p>
        </w:tc>
        <w:tc>
          <w:tcPr>
            <w:tcW w:w="1741"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 </w:t>
            </w:r>
          </w:p>
        </w:tc>
      </w:tr>
      <w:tr w:rsidR="00C4175C" w:rsidRPr="00C4175C" w:rsidTr="00C4175C">
        <w:trPr>
          <w:trHeight w:val="255"/>
        </w:trPr>
        <w:tc>
          <w:tcPr>
            <w:tcW w:w="1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A 7110.0409</w:t>
            </w:r>
          </w:p>
        </w:tc>
        <w:tc>
          <w:tcPr>
            <w:tcW w:w="2902"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parks-heating gas</w:t>
            </w:r>
          </w:p>
        </w:tc>
        <w:tc>
          <w:tcPr>
            <w:tcW w:w="1541" w:type="dxa"/>
            <w:gridSpan w:val="2"/>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jc w:val="right"/>
              <w:rPr>
                <w:rFonts w:ascii="Arial" w:hAnsi="Arial" w:cs="Arial"/>
                <w:sz w:val="20"/>
                <w:szCs w:val="20"/>
              </w:rPr>
            </w:pPr>
            <w:r w:rsidRPr="00C4175C">
              <w:rPr>
                <w:rFonts w:ascii="Arial" w:hAnsi="Arial" w:cs="Arial"/>
                <w:sz w:val="20"/>
                <w:szCs w:val="20"/>
              </w:rPr>
              <w:t>200</w:t>
            </w:r>
          </w:p>
        </w:tc>
        <w:tc>
          <w:tcPr>
            <w:tcW w:w="1741"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 </w:t>
            </w:r>
          </w:p>
        </w:tc>
      </w:tr>
      <w:tr w:rsidR="00C4175C" w:rsidRPr="00C4175C" w:rsidTr="00C4175C">
        <w:trPr>
          <w:trHeight w:val="255"/>
        </w:trPr>
        <w:tc>
          <w:tcPr>
            <w:tcW w:w="1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A 7310.0100</w:t>
            </w:r>
          </w:p>
        </w:tc>
        <w:tc>
          <w:tcPr>
            <w:tcW w:w="2902"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rec-full time</w:t>
            </w:r>
          </w:p>
        </w:tc>
        <w:tc>
          <w:tcPr>
            <w:tcW w:w="1541" w:type="dxa"/>
            <w:gridSpan w:val="2"/>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jc w:val="right"/>
              <w:rPr>
                <w:rFonts w:ascii="Arial" w:hAnsi="Arial" w:cs="Arial"/>
                <w:sz w:val="20"/>
                <w:szCs w:val="20"/>
              </w:rPr>
            </w:pPr>
            <w:r w:rsidRPr="00C4175C">
              <w:rPr>
                <w:rFonts w:ascii="Arial" w:hAnsi="Arial" w:cs="Arial"/>
                <w:sz w:val="20"/>
                <w:szCs w:val="20"/>
              </w:rPr>
              <w:t>675</w:t>
            </w:r>
          </w:p>
        </w:tc>
        <w:tc>
          <w:tcPr>
            <w:tcW w:w="1741"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 </w:t>
            </w:r>
          </w:p>
        </w:tc>
      </w:tr>
      <w:tr w:rsidR="00C4175C" w:rsidRPr="00C4175C" w:rsidTr="00C4175C">
        <w:trPr>
          <w:trHeight w:val="255"/>
        </w:trPr>
        <w:tc>
          <w:tcPr>
            <w:tcW w:w="1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A 7310.0142</w:t>
            </w:r>
          </w:p>
        </w:tc>
        <w:tc>
          <w:tcPr>
            <w:tcW w:w="2902"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rec-part time</w:t>
            </w:r>
          </w:p>
        </w:tc>
        <w:tc>
          <w:tcPr>
            <w:tcW w:w="1541" w:type="dxa"/>
            <w:gridSpan w:val="2"/>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 </w:t>
            </w:r>
          </w:p>
        </w:tc>
        <w:tc>
          <w:tcPr>
            <w:tcW w:w="1741"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jc w:val="right"/>
              <w:rPr>
                <w:rFonts w:ascii="Arial" w:hAnsi="Arial" w:cs="Arial"/>
                <w:sz w:val="20"/>
                <w:szCs w:val="20"/>
              </w:rPr>
            </w:pPr>
            <w:r w:rsidRPr="00C4175C">
              <w:rPr>
                <w:rFonts w:ascii="Arial" w:hAnsi="Arial" w:cs="Arial"/>
                <w:sz w:val="20"/>
                <w:szCs w:val="20"/>
              </w:rPr>
              <w:t>500</w:t>
            </w:r>
          </w:p>
        </w:tc>
      </w:tr>
      <w:tr w:rsidR="00C4175C" w:rsidRPr="00C4175C" w:rsidTr="00C4175C">
        <w:trPr>
          <w:trHeight w:val="255"/>
        </w:trPr>
        <w:tc>
          <w:tcPr>
            <w:tcW w:w="1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A 7310.0145</w:t>
            </w:r>
          </w:p>
        </w:tc>
        <w:tc>
          <w:tcPr>
            <w:tcW w:w="2902"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rec-sick</w:t>
            </w:r>
          </w:p>
        </w:tc>
        <w:tc>
          <w:tcPr>
            <w:tcW w:w="1541" w:type="dxa"/>
            <w:gridSpan w:val="2"/>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jc w:val="right"/>
              <w:rPr>
                <w:rFonts w:ascii="Arial" w:hAnsi="Arial" w:cs="Arial"/>
                <w:sz w:val="20"/>
                <w:szCs w:val="20"/>
              </w:rPr>
            </w:pPr>
            <w:r w:rsidRPr="00C4175C">
              <w:rPr>
                <w:rFonts w:ascii="Arial" w:hAnsi="Arial" w:cs="Arial"/>
                <w:sz w:val="20"/>
                <w:szCs w:val="20"/>
              </w:rPr>
              <w:t>319</w:t>
            </w:r>
          </w:p>
        </w:tc>
        <w:tc>
          <w:tcPr>
            <w:tcW w:w="1741"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 </w:t>
            </w:r>
          </w:p>
        </w:tc>
      </w:tr>
      <w:tr w:rsidR="00C4175C" w:rsidRPr="00C4175C" w:rsidTr="00C4175C">
        <w:trPr>
          <w:trHeight w:val="255"/>
        </w:trPr>
        <w:tc>
          <w:tcPr>
            <w:tcW w:w="1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A 7310.0148</w:t>
            </w:r>
          </w:p>
        </w:tc>
        <w:tc>
          <w:tcPr>
            <w:tcW w:w="2902"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rec-holiday</w:t>
            </w:r>
          </w:p>
        </w:tc>
        <w:tc>
          <w:tcPr>
            <w:tcW w:w="1541" w:type="dxa"/>
            <w:gridSpan w:val="2"/>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 </w:t>
            </w:r>
          </w:p>
        </w:tc>
        <w:tc>
          <w:tcPr>
            <w:tcW w:w="1741"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jc w:val="right"/>
              <w:rPr>
                <w:rFonts w:ascii="Arial" w:hAnsi="Arial" w:cs="Arial"/>
                <w:sz w:val="20"/>
                <w:szCs w:val="20"/>
              </w:rPr>
            </w:pPr>
            <w:r w:rsidRPr="00C4175C">
              <w:rPr>
                <w:rFonts w:ascii="Arial" w:hAnsi="Arial" w:cs="Arial"/>
                <w:sz w:val="20"/>
                <w:szCs w:val="20"/>
              </w:rPr>
              <w:t>373</w:t>
            </w:r>
          </w:p>
        </w:tc>
      </w:tr>
      <w:tr w:rsidR="00C4175C" w:rsidRPr="00C4175C" w:rsidTr="00C4175C">
        <w:trPr>
          <w:trHeight w:val="255"/>
        </w:trPr>
        <w:tc>
          <w:tcPr>
            <w:tcW w:w="1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A 7310.0149</w:t>
            </w:r>
          </w:p>
        </w:tc>
        <w:tc>
          <w:tcPr>
            <w:tcW w:w="2902"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rec-vacation</w:t>
            </w:r>
          </w:p>
        </w:tc>
        <w:tc>
          <w:tcPr>
            <w:tcW w:w="1541" w:type="dxa"/>
            <w:gridSpan w:val="2"/>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jc w:val="right"/>
              <w:rPr>
                <w:rFonts w:ascii="Arial" w:hAnsi="Arial" w:cs="Arial"/>
                <w:sz w:val="20"/>
                <w:szCs w:val="20"/>
              </w:rPr>
            </w:pPr>
            <w:r w:rsidRPr="00C4175C">
              <w:rPr>
                <w:rFonts w:ascii="Arial" w:hAnsi="Arial" w:cs="Arial"/>
                <w:sz w:val="20"/>
                <w:szCs w:val="20"/>
              </w:rPr>
              <w:t>12</w:t>
            </w:r>
          </w:p>
        </w:tc>
        <w:tc>
          <w:tcPr>
            <w:tcW w:w="1741"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 </w:t>
            </w:r>
          </w:p>
        </w:tc>
      </w:tr>
      <w:tr w:rsidR="00C4175C" w:rsidRPr="00C4175C" w:rsidTr="00C4175C">
        <w:trPr>
          <w:trHeight w:val="255"/>
        </w:trPr>
        <w:tc>
          <w:tcPr>
            <w:tcW w:w="1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A 7310.0200</w:t>
            </w:r>
          </w:p>
        </w:tc>
        <w:tc>
          <w:tcPr>
            <w:tcW w:w="2902"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rec-equipment</w:t>
            </w:r>
          </w:p>
        </w:tc>
        <w:tc>
          <w:tcPr>
            <w:tcW w:w="1541" w:type="dxa"/>
            <w:gridSpan w:val="2"/>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jc w:val="right"/>
              <w:rPr>
                <w:rFonts w:ascii="Arial" w:hAnsi="Arial" w:cs="Arial"/>
                <w:sz w:val="20"/>
                <w:szCs w:val="20"/>
              </w:rPr>
            </w:pPr>
            <w:r w:rsidRPr="00C4175C">
              <w:rPr>
                <w:rFonts w:ascii="Arial" w:hAnsi="Arial" w:cs="Arial"/>
                <w:sz w:val="20"/>
                <w:szCs w:val="20"/>
              </w:rPr>
              <w:t>10,500</w:t>
            </w:r>
          </w:p>
        </w:tc>
        <w:tc>
          <w:tcPr>
            <w:tcW w:w="1741"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 </w:t>
            </w:r>
          </w:p>
        </w:tc>
      </w:tr>
      <w:tr w:rsidR="00C4175C" w:rsidRPr="00C4175C" w:rsidTr="00C4175C">
        <w:trPr>
          <w:trHeight w:val="255"/>
        </w:trPr>
        <w:tc>
          <w:tcPr>
            <w:tcW w:w="1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A 7310.0400</w:t>
            </w:r>
          </w:p>
        </w:tc>
        <w:tc>
          <w:tcPr>
            <w:tcW w:w="2902"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rec-contractual expense</w:t>
            </w:r>
          </w:p>
        </w:tc>
        <w:tc>
          <w:tcPr>
            <w:tcW w:w="1541" w:type="dxa"/>
            <w:gridSpan w:val="2"/>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jc w:val="right"/>
              <w:rPr>
                <w:rFonts w:ascii="Arial" w:hAnsi="Arial" w:cs="Arial"/>
                <w:sz w:val="20"/>
                <w:szCs w:val="20"/>
              </w:rPr>
            </w:pPr>
            <w:r w:rsidRPr="00C4175C">
              <w:rPr>
                <w:rFonts w:ascii="Arial" w:hAnsi="Arial" w:cs="Arial"/>
                <w:sz w:val="20"/>
                <w:szCs w:val="20"/>
              </w:rPr>
              <w:t>1,500</w:t>
            </w:r>
          </w:p>
        </w:tc>
        <w:tc>
          <w:tcPr>
            <w:tcW w:w="1741"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 </w:t>
            </w:r>
          </w:p>
        </w:tc>
      </w:tr>
      <w:tr w:rsidR="00C4175C" w:rsidRPr="00C4175C" w:rsidTr="00C4175C">
        <w:trPr>
          <w:trHeight w:val="255"/>
        </w:trPr>
        <w:tc>
          <w:tcPr>
            <w:tcW w:w="1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A 7310.0401</w:t>
            </w:r>
          </w:p>
        </w:tc>
        <w:tc>
          <w:tcPr>
            <w:tcW w:w="2902"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rec-misc supplies</w:t>
            </w:r>
          </w:p>
        </w:tc>
        <w:tc>
          <w:tcPr>
            <w:tcW w:w="1541" w:type="dxa"/>
            <w:gridSpan w:val="2"/>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jc w:val="right"/>
              <w:rPr>
                <w:rFonts w:ascii="Arial" w:hAnsi="Arial" w:cs="Arial"/>
                <w:sz w:val="20"/>
                <w:szCs w:val="20"/>
              </w:rPr>
            </w:pPr>
            <w:r w:rsidRPr="00C4175C">
              <w:rPr>
                <w:rFonts w:ascii="Arial" w:hAnsi="Arial" w:cs="Arial"/>
                <w:sz w:val="20"/>
                <w:szCs w:val="20"/>
              </w:rPr>
              <w:t>2,500</w:t>
            </w:r>
          </w:p>
        </w:tc>
        <w:tc>
          <w:tcPr>
            <w:tcW w:w="1741"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 </w:t>
            </w:r>
          </w:p>
        </w:tc>
      </w:tr>
      <w:tr w:rsidR="00C4175C" w:rsidRPr="00C4175C" w:rsidTr="00C4175C">
        <w:trPr>
          <w:trHeight w:val="255"/>
        </w:trPr>
        <w:tc>
          <w:tcPr>
            <w:tcW w:w="1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A 7550.0400</w:t>
            </w:r>
          </w:p>
        </w:tc>
        <w:tc>
          <w:tcPr>
            <w:tcW w:w="2902"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celebrations</w:t>
            </w:r>
          </w:p>
        </w:tc>
        <w:tc>
          <w:tcPr>
            <w:tcW w:w="1541" w:type="dxa"/>
            <w:gridSpan w:val="2"/>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jc w:val="right"/>
              <w:rPr>
                <w:rFonts w:ascii="Arial" w:hAnsi="Arial" w:cs="Arial"/>
                <w:sz w:val="20"/>
                <w:szCs w:val="20"/>
              </w:rPr>
            </w:pPr>
            <w:r w:rsidRPr="00C4175C">
              <w:rPr>
                <w:rFonts w:ascii="Arial" w:hAnsi="Arial" w:cs="Arial"/>
                <w:sz w:val="20"/>
                <w:szCs w:val="20"/>
              </w:rPr>
              <w:t>500</w:t>
            </w:r>
          </w:p>
        </w:tc>
        <w:tc>
          <w:tcPr>
            <w:tcW w:w="1741"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 </w:t>
            </w:r>
          </w:p>
        </w:tc>
      </w:tr>
      <w:tr w:rsidR="00C4175C" w:rsidRPr="00C4175C" w:rsidTr="00C4175C">
        <w:trPr>
          <w:trHeight w:val="255"/>
        </w:trPr>
        <w:tc>
          <w:tcPr>
            <w:tcW w:w="1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A 7620.0400</w:t>
            </w:r>
          </w:p>
        </w:tc>
        <w:tc>
          <w:tcPr>
            <w:tcW w:w="2902"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adult recreation</w:t>
            </w:r>
          </w:p>
        </w:tc>
        <w:tc>
          <w:tcPr>
            <w:tcW w:w="1541" w:type="dxa"/>
            <w:gridSpan w:val="2"/>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jc w:val="right"/>
              <w:rPr>
                <w:rFonts w:ascii="Arial" w:hAnsi="Arial" w:cs="Arial"/>
                <w:sz w:val="20"/>
                <w:szCs w:val="20"/>
              </w:rPr>
            </w:pPr>
            <w:r w:rsidRPr="00C4175C">
              <w:rPr>
                <w:rFonts w:ascii="Arial" w:hAnsi="Arial" w:cs="Arial"/>
                <w:sz w:val="20"/>
                <w:szCs w:val="20"/>
              </w:rPr>
              <w:t>1,467</w:t>
            </w:r>
          </w:p>
        </w:tc>
        <w:tc>
          <w:tcPr>
            <w:tcW w:w="1741"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 </w:t>
            </w:r>
          </w:p>
        </w:tc>
      </w:tr>
      <w:tr w:rsidR="00C4175C" w:rsidRPr="00C4175C" w:rsidTr="00C4175C">
        <w:trPr>
          <w:trHeight w:val="255"/>
        </w:trPr>
        <w:tc>
          <w:tcPr>
            <w:tcW w:w="1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A 8160.0400</w:t>
            </w:r>
          </w:p>
        </w:tc>
        <w:tc>
          <w:tcPr>
            <w:tcW w:w="2902"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refuse and garbage</w:t>
            </w:r>
          </w:p>
        </w:tc>
        <w:tc>
          <w:tcPr>
            <w:tcW w:w="1541" w:type="dxa"/>
            <w:gridSpan w:val="2"/>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jc w:val="right"/>
              <w:rPr>
                <w:rFonts w:ascii="Arial" w:hAnsi="Arial" w:cs="Arial"/>
                <w:sz w:val="20"/>
                <w:szCs w:val="20"/>
              </w:rPr>
            </w:pPr>
            <w:r w:rsidRPr="00C4175C">
              <w:rPr>
                <w:rFonts w:ascii="Arial" w:hAnsi="Arial" w:cs="Arial"/>
                <w:sz w:val="20"/>
                <w:szCs w:val="20"/>
              </w:rPr>
              <w:t>500</w:t>
            </w:r>
          </w:p>
        </w:tc>
        <w:tc>
          <w:tcPr>
            <w:tcW w:w="1741"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 </w:t>
            </w:r>
          </w:p>
        </w:tc>
      </w:tr>
      <w:tr w:rsidR="00C4175C" w:rsidRPr="00C4175C" w:rsidTr="00C4175C">
        <w:trPr>
          <w:trHeight w:val="255"/>
        </w:trPr>
        <w:tc>
          <w:tcPr>
            <w:tcW w:w="1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A 8560.0400</w:t>
            </w:r>
          </w:p>
        </w:tc>
        <w:tc>
          <w:tcPr>
            <w:tcW w:w="2902"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shade trees</w:t>
            </w:r>
          </w:p>
        </w:tc>
        <w:tc>
          <w:tcPr>
            <w:tcW w:w="1541" w:type="dxa"/>
            <w:gridSpan w:val="2"/>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jc w:val="right"/>
              <w:rPr>
                <w:rFonts w:ascii="Arial" w:hAnsi="Arial" w:cs="Arial"/>
                <w:sz w:val="20"/>
                <w:szCs w:val="20"/>
              </w:rPr>
            </w:pPr>
            <w:r w:rsidRPr="00C4175C">
              <w:rPr>
                <w:rFonts w:ascii="Arial" w:hAnsi="Arial" w:cs="Arial"/>
                <w:sz w:val="20"/>
                <w:szCs w:val="20"/>
              </w:rPr>
              <w:t>9,000</w:t>
            </w:r>
          </w:p>
        </w:tc>
        <w:tc>
          <w:tcPr>
            <w:tcW w:w="1741"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 </w:t>
            </w:r>
          </w:p>
        </w:tc>
      </w:tr>
      <w:tr w:rsidR="00C4175C" w:rsidRPr="00C4175C" w:rsidTr="00C4175C">
        <w:trPr>
          <w:trHeight w:val="255"/>
        </w:trPr>
        <w:tc>
          <w:tcPr>
            <w:tcW w:w="1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A 9010.0800</w:t>
            </w:r>
          </w:p>
        </w:tc>
        <w:tc>
          <w:tcPr>
            <w:tcW w:w="2902"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employee retirement</w:t>
            </w:r>
          </w:p>
        </w:tc>
        <w:tc>
          <w:tcPr>
            <w:tcW w:w="1541" w:type="dxa"/>
            <w:gridSpan w:val="2"/>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 </w:t>
            </w:r>
          </w:p>
        </w:tc>
        <w:tc>
          <w:tcPr>
            <w:tcW w:w="1741"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jc w:val="right"/>
              <w:rPr>
                <w:rFonts w:ascii="Arial" w:hAnsi="Arial" w:cs="Arial"/>
                <w:sz w:val="20"/>
                <w:szCs w:val="20"/>
              </w:rPr>
            </w:pPr>
            <w:r w:rsidRPr="00C4175C">
              <w:rPr>
                <w:rFonts w:ascii="Arial" w:hAnsi="Arial" w:cs="Arial"/>
                <w:sz w:val="20"/>
                <w:szCs w:val="20"/>
              </w:rPr>
              <w:t>26,500</w:t>
            </w:r>
          </w:p>
        </w:tc>
      </w:tr>
      <w:tr w:rsidR="00C4175C" w:rsidRPr="00C4175C" w:rsidTr="00C4175C">
        <w:trPr>
          <w:trHeight w:val="255"/>
        </w:trPr>
        <w:tc>
          <w:tcPr>
            <w:tcW w:w="1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A 9015.0800</w:t>
            </w:r>
          </w:p>
        </w:tc>
        <w:tc>
          <w:tcPr>
            <w:tcW w:w="2902"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police retirement</w:t>
            </w:r>
          </w:p>
        </w:tc>
        <w:tc>
          <w:tcPr>
            <w:tcW w:w="1541" w:type="dxa"/>
            <w:gridSpan w:val="2"/>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 </w:t>
            </w:r>
          </w:p>
        </w:tc>
        <w:tc>
          <w:tcPr>
            <w:tcW w:w="1741"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jc w:val="right"/>
              <w:rPr>
                <w:rFonts w:ascii="Arial" w:hAnsi="Arial" w:cs="Arial"/>
                <w:sz w:val="20"/>
                <w:szCs w:val="20"/>
              </w:rPr>
            </w:pPr>
            <w:r w:rsidRPr="00C4175C">
              <w:rPr>
                <w:rFonts w:ascii="Arial" w:hAnsi="Arial" w:cs="Arial"/>
                <w:sz w:val="20"/>
                <w:szCs w:val="20"/>
              </w:rPr>
              <w:t>27,000</w:t>
            </w:r>
          </w:p>
        </w:tc>
      </w:tr>
      <w:tr w:rsidR="00C4175C" w:rsidRPr="00C4175C" w:rsidTr="00C4175C">
        <w:trPr>
          <w:trHeight w:val="255"/>
        </w:trPr>
        <w:tc>
          <w:tcPr>
            <w:tcW w:w="1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A 9040.0800</w:t>
            </w:r>
          </w:p>
        </w:tc>
        <w:tc>
          <w:tcPr>
            <w:tcW w:w="2902"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workmans comp ins</w:t>
            </w:r>
          </w:p>
        </w:tc>
        <w:tc>
          <w:tcPr>
            <w:tcW w:w="1541" w:type="dxa"/>
            <w:gridSpan w:val="2"/>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 </w:t>
            </w:r>
          </w:p>
        </w:tc>
        <w:tc>
          <w:tcPr>
            <w:tcW w:w="1741"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jc w:val="right"/>
              <w:rPr>
                <w:rFonts w:ascii="Arial" w:hAnsi="Arial" w:cs="Arial"/>
                <w:sz w:val="20"/>
                <w:szCs w:val="20"/>
              </w:rPr>
            </w:pPr>
            <w:r w:rsidRPr="00C4175C">
              <w:rPr>
                <w:rFonts w:ascii="Arial" w:hAnsi="Arial" w:cs="Arial"/>
                <w:sz w:val="20"/>
                <w:szCs w:val="20"/>
              </w:rPr>
              <w:t>6,000</w:t>
            </w:r>
          </w:p>
        </w:tc>
      </w:tr>
      <w:tr w:rsidR="00C4175C" w:rsidRPr="00C4175C" w:rsidTr="00C4175C">
        <w:trPr>
          <w:trHeight w:val="255"/>
        </w:trPr>
        <w:tc>
          <w:tcPr>
            <w:tcW w:w="1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A 9060.0800</w:t>
            </w:r>
          </w:p>
        </w:tc>
        <w:tc>
          <w:tcPr>
            <w:tcW w:w="2902"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health insurance</w:t>
            </w:r>
          </w:p>
        </w:tc>
        <w:tc>
          <w:tcPr>
            <w:tcW w:w="1541" w:type="dxa"/>
            <w:gridSpan w:val="2"/>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 </w:t>
            </w:r>
          </w:p>
        </w:tc>
        <w:tc>
          <w:tcPr>
            <w:tcW w:w="1741"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 </w:t>
            </w:r>
          </w:p>
        </w:tc>
      </w:tr>
      <w:tr w:rsidR="00C4175C" w:rsidRPr="00C4175C" w:rsidTr="00C4175C">
        <w:trPr>
          <w:trHeight w:val="255"/>
        </w:trPr>
        <w:tc>
          <w:tcPr>
            <w:tcW w:w="1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A 9901.0903</w:t>
            </w:r>
          </w:p>
        </w:tc>
        <w:tc>
          <w:tcPr>
            <w:tcW w:w="2902"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trans to cemetery fund</w:t>
            </w:r>
          </w:p>
        </w:tc>
        <w:tc>
          <w:tcPr>
            <w:tcW w:w="1541" w:type="dxa"/>
            <w:gridSpan w:val="2"/>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 </w:t>
            </w:r>
          </w:p>
        </w:tc>
        <w:tc>
          <w:tcPr>
            <w:tcW w:w="1741"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jc w:val="right"/>
              <w:rPr>
                <w:rFonts w:ascii="Arial" w:hAnsi="Arial" w:cs="Arial"/>
                <w:sz w:val="20"/>
                <w:szCs w:val="20"/>
              </w:rPr>
            </w:pPr>
            <w:r w:rsidRPr="00C4175C">
              <w:rPr>
                <w:rFonts w:ascii="Arial" w:hAnsi="Arial" w:cs="Arial"/>
                <w:sz w:val="20"/>
                <w:szCs w:val="20"/>
              </w:rPr>
              <w:t>5,000</w:t>
            </w:r>
          </w:p>
        </w:tc>
      </w:tr>
      <w:tr w:rsidR="00C4175C" w:rsidRPr="00C4175C" w:rsidTr="00C4175C">
        <w:trPr>
          <w:trHeight w:val="255"/>
        </w:trPr>
        <w:tc>
          <w:tcPr>
            <w:tcW w:w="1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A 9901.0904</w:t>
            </w:r>
          </w:p>
        </w:tc>
        <w:tc>
          <w:tcPr>
            <w:tcW w:w="2902"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trans to debt svc principal</w:t>
            </w:r>
          </w:p>
        </w:tc>
        <w:tc>
          <w:tcPr>
            <w:tcW w:w="1541" w:type="dxa"/>
            <w:gridSpan w:val="2"/>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jc w:val="right"/>
              <w:rPr>
                <w:rFonts w:ascii="Arial" w:hAnsi="Arial" w:cs="Arial"/>
                <w:sz w:val="20"/>
                <w:szCs w:val="20"/>
              </w:rPr>
            </w:pPr>
            <w:r w:rsidRPr="00C4175C">
              <w:rPr>
                <w:rFonts w:ascii="Arial" w:hAnsi="Arial" w:cs="Arial"/>
                <w:sz w:val="20"/>
                <w:szCs w:val="20"/>
              </w:rPr>
              <w:t>26,050</w:t>
            </w:r>
          </w:p>
        </w:tc>
        <w:tc>
          <w:tcPr>
            <w:tcW w:w="1741"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 </w:t>
            </w:r>
          </w:p>
        </w:tc>
      </w:tr>
      <w:tr w:rsidR="00C4175C" w:rsidRPr="00C4175C" w:rsidTr="00C4175C">
        <w:trPr>
          <w:trHeight w:val="255"/>
        </w:trPr>
        <w:tc>
          <w:tcPr>
            <w:tcW w:w="1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A 9901.0905</w:t>
            </w:r>
          </w:p>
        </w:tc>
        <w:tc>
          <w:tcPr>
            <w:tcW w:w="2902"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trans to debt svc interest</w:t>
            </w:r>
          </w:p>
        </w:tc>
        <w:tc>
          <w:tcPr>
            <w:tcW w:w="1541" w:type="dxa"/>
            <w:gridSpan w:val="2"/>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rPr>
                <w:rFonts w:ascii="Arial" w:hAnsi="Arial" w:cs="Arial"/>
                <w:sz w:val="20"/>
                <w:szCs w:val="20"/>
              </w:rPr>
            </w:pPr>
            <w:r w:rsidRPr="00C4175C">
              <w:rPr>
                <w:rFonts w:ascii="Arial" w:hAnsi="Arial" w:cs="Arial"/>
                <w:sz w:val="20"/>
                <w:szCs w:val="20"/>
              </w:rPr>
              <w:t> </w:t>
            </w:r>
          </w:p>
        </w:tc>
        <w:tc>
          <w:tcPr>
            <w:tcW w:w="1741" w:type="dxa"/>
            <w:tcBorders>
              <w:top w:val="nil"/>
              <w:left w:val="nil"/>
              <w:bottom w:val="single" w:sz="4" w:space="0" w:color="auto"/>
              <w:right w:val="single" w:sz="4" w:space="0" w:color="auto"/>
            </w:tcBorders>
            <w:shd w:val="clear" w:color="auto" w:fill="auto"/>
            <w:noWrap/>
            <w:vAlign w:val="bottom"/>
            <w:hideMark/>
          </w:tcPr>
          <w:p w:rsidR="00C4175C" w:rsidRPr="00C4175C" w:rsidRDefault="00C4175C" w:rsidP="00C4175C">
            <w:pPr>
              <w:jc w:val="right"/>
              <w:rPr>
                <w:rFonts w:ascii="Arial" w:hAnsi="Arial" w:cs="Arial"/>
                <w:sz w:val="20"/>
                <w:szCs w:val="20"/>
              </w:rPr>
            </w:pPr>
            <w:r w:rsidRPr="00C4175C">
              <w:rPr>
                <w:rFonts w:ascii="Arial" w:hAnsi="Arial" w:cs="Arial"/>
                <w:sz w:val="20"/>
                <w:szCs w:val="20"/>
              </w:rPr>
              <w:t>45,661</w:t>
            </w:r>
          </w:p>
        </w:tc>
      </w:tr>
    </w:tbl>
    <w:p w:rsidR="00C4175C" w:rsidRDefault="00C4175C" w:rsidP="00A85351">
      <w:pPr>
        <w:pStyle w:val="p2"/>
        <w:widowControl/>
        <w:spacing w:line="480" w:lineRule="auto"/>
        <w:rPr>
          <w:b/>
          <w:u w:val="single"/>
        </w:rPr>
      </w:pPr>
    </w:p>
    <w:p w:rsidR="00D3733A" w:rsidRPr="00D3733A" w:rsidRDefault="00D3733A" w:rsidP="00A85351">
      <w:pPr>
        <w:pStyle w:val="p2"/>
        <w:widowControl/>
        <w:spacing w:line="480" w:lineRule="auto"/>
      </w:pPr>
      <w:r>
        <w:rPr>
          <w:b/>
          <w:u w:val="single"/>
        </w:rPr>
        <w:t>2016-2017 Budget Amendments, General Fund</w:t>
      </w:r>
      <w:r>
        <w:rPr>
          <w:b/>
        </w:rPr>
        <w:t>:</w:t>
      </w:r>
      <w:r>
        <w:t xml:space="preserve">  Trustee Aronstam moved to approve the 2016-2017 Budget Amendments as presented.  Trustee Uhl seconded the motion, which carried unanimously.</w:t>
      </w:r>
    </w:p>
    <w:tbl>
      <w:tblPr>
        <w:tblW w:w="5000" w:type="pct"/>
        <w:tblLayout w:type="fixed"/>
        <w:tblLook w:val="04A0" w:firstRow="1" w:lastRow="0" w:firstColumn="1" w:lastColumn="0" w:noHBand="0" w:noVBand="1"/>
      </w:tblPr>
      <w:tblGrid>
        <w:gridCol w:w="1365"/>
        <w:gridCol w:w="1984"/>
        <w:gridCol w:w="1351"/>
        <w:gridCol w:w="359"/>
        <w:gridCol w:w="1710"/>
        <w:gridCol w:w="2159"/>
        <w:gridCol w:w="1512"/>
      </w:tblGrid>
      <w:tr w:rsidR="00D3733A" w:rsidRPr="00D3733A" w:rsidTr="00D3733A">
        <w:trPr>
          <w:trHeight w:val="255"/>
        </w:trPr>
        <w:tc>
          <w:tcPr>
            <w:tcW w:w="6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733A" w:rsidRPr="006A0F41" w:rsidRDefault="00D3733A" w:rsidP="00D3733A">
            <w:pPr>
              <w:rPr>
                <w:rFonts w:ascii="Arial" w:hAnsi="Arial" w:cs="Arial"/>
                <w:sz w:val="20"/>
                <w:szCs w:val="20"/>
              </w:rPr>
            </w:pPr>
            <w:r w:rsidRPr="006A0F41">
              <w:rPr>
                <w:rFonts w:ascii="Arial" w:hAnsi="Arial" w:cs="Arial"/>
                <w:sz w:val="20"/>
                <w:szCs w:val="20"/>
              </w:rPr>
              <w:t xml:space="preserve">A 510 Estimated Revenues              </w:t>
            </w:r>
          </w:p>
        </w:tc>
        <w:tc>
          <w:tcPr>
            <w:tcW w:w="950" w:type="pct"/>
            <w:tcBorders>
              <w:top w:val="single" w:sz="4" w:space="0" w:color="auto"/>
              <w:left w:val="nil"/>
              <w:bottom w:val="single" w:sz="4" w:space="0" w:color="auto"/>
              <w:right w:val="single" w:sz="4" w:space="0" w:color="auto"/>
            </w:tcBorders>
            <w:shd w:val="clear" w:color="auto" w:fill="auto"/>
            <w:noWrap/>
            <w:vAlign w:val="bottom"/>
            <w:hideMark/>
          </w:tcPr>
          <w:p w:rsidR="00D3733A" w:rsidRPr="006A0F41" w:rsidRDefault="00D3733A" w:rsidP="00D3733A">
            <w:pPr>
              <w:rPr>
                <w:rFonts w:ascii="Arial" w:hAnsi="Arial" w:cs="Arial"/>
                <w:sz w:val="20"/>
                <w:szCs w:val="20"/>
              </w:rPr>
            </w:pPr>
            <w:r w:rsidRPr="006A0F41">
              <w:rPr>
                <w:rFonts w:ascii="Arial" w:hAnsi="Arial" w:cs="Arial"/>
                <w:sz w:val="20"/>
                <w:szCs w:val="20"/>
              </w:rPr>
              <w:t> </w:t>
            </w:r>
          </w:p>
        </w:tc>
        <w:tc>
          <w:tcPr>
            <w:tcW w:w="647" w:type="pct"/>
            <w:tcBorders>
              <w:top w:val="single" w:sz="4" w:space="0" w:color="auto"/>
              <w:left w:val="nil"/>
              <w:bottom w:val="single" w:sz="4" w:space="0" w:color="auto"/>
              <w:right w:val="single" w:sz="4" w:space="0" w:color="auto"/>
            </w:tcBorders>
            <w:shd w:val="clear" w:color="auto" w:fill="auto"/>
            <w:noWrap/>
            <w:vAlign w:val="bottom"/>
            <w:hideMark/>
          </w:tcPr>
          <w:p w:rsidR="00D3733A" w:rsidRPr="006A0F41" w:rsidRDefault="00D3733A" w:rsidP="00D3733A">
            <w:pPr>
              <w:jc w:val="center"/>
              <w:rPr>
                <w:rFonts w:ascii="Arial" w:hAnsi="Arial" w:cs="Arial"/>
                <w:bCs/>
                <w:sz w:val="20"/>
                <w:szCs w:val="20"/>
              </w:rPr>
            </w:pPr>
            <w:r w:rsidRPr="006A0F41">
              <w:rPr>
                <w:rFonts w:ascii="Arial" w:hAnsi="Arial" w:cs="Arial"/>
                <w:bCs/>
                <w:sz w:val="20"/>
                <w:szCs w:val="20"/>
              </w:rPr>
              <w:t>debit</w:t>
            </w:r>
          </w:p>
        </w:tc>
        <w:tc>
          <w:tcPr>
            <w:tcW w:w="172" w:type="pct"/>
            <w:tcBorders>
              <w:top w:val="nil"/>
              <w:left w:val="nil"/>
              <w:bottom w:val="nil"/>
              <w:right w:val="nil"/>
            </w:tcBorders>
            <w:shd w:val="clear" w:color="auto" w:fill="auto"/>
            <w:noWrap/>
            <w:vAlign w:val="bottom"/>
            <w:hideMark/>
          </w:tcPr>
          <w:p w:rsidR="00D3733A" w:rsidRPr="006A0F41" w:rsidRDefault="00D3733A" w:rsidP="00D3733A">
            <w:pPr>
              <w:jc w:val="center"/>
              <w:rPr>
                <w:rFonts w:ascii="Arial" w:hAnsi="Arial" w:cs="Arial"/>
                <w:bCs/>
                <w:sz w:val="20"/>
                <w:szCs w:val="20"/>
              </w:rPr>
            </w:pPr>
          </w:p>
        </w:tc>
        <w:tc>
          <w:tcPr>
            <w:tcW w:w="8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733A" w:rsidRPr="006A0F41" w:rsidRDefault="00D3733A" w:rsidP="00D3733A">
            <w:pPr>
              <w:rPr>
                <w:rFonts w:ascii="Arial" w:hAnsi="Arial" w:cs="Arial"/>
                <w:sz w:val="20"/>
                <w:szCs w:val="20"/>
              </w:rPr>
            </w:pPr>
            <w:r w:rsidRPr="006A0F41">
              <w:rPr>
                <w:rFonts w:ascii="Arial" w:hAnsi="Arial" w:cs="Arial"/>
                <w:sz w:val="20"/>
                <w:szCs w:val="20"/>
              </w:rPr>
              <w:t xml:space="preserve">A 960 Estimated Appropriations   </w:t>
            </w:r>
          </w:p>
        </w:tc>
        <w:tc>
          <w:tcPr>
            <w:tcW w:w="1034" w:type="pct"/>
            <w:tcBorders>
              <w:top w:val="single" w:sz="4" w:space="0" w:color="auto"/>
              <w:left w:val="nil"/>
              <w:bottom w:val="single" w:sz="4" w:space="0" w:color="auto"/>
              <w:right w:val="single" w:sz="4" w:space="0" w:color="auto"/>
            </w:tcBorders>
            <w:shd w:val="clear" w:color="auto" w:fill="auto"/>
            <w:noWrap/>
            <w:vAlign w:val="bottom"/>
            <w:hideMark/>
          </w:tcPr>
          <w:p w:rsidR="00D3733A" w:rsidRPr="006A0F41" w:rsidRDefault="00D3733A" w:rsidP="00D3733A">
            <w:pPr>
              <w:rPr>
                <w:rFonts w:ascii="Arial" w:hAnsi="Arial" w:cs="Arial"/>
                <w:sz w:val="20"/>
                <w:szCs w:val="20"/>
              </w:rPr>
            </w:pPr>
            <w:r w:rsidRPr="006A0F41">
              <w:rPr>
                <w:rFonts w:ascii="Arial" w:hAnsi="Arial" w:cs="Arial"/>
                <w:sz w:val="20"/>
                <w:szCs w:val="20"/>
              </w:rPr>
              <w:t> </w:t>
            </w:r>
          </w:p>
        </w:tc>
        <w:tc>
          <w:tcPr>
            <w:tcW w:w="724" w:type="pct"/>
            <w:tcBorders>
              <w:top w:val="single" w:sz="4" w:space="0" w:color="auto"/>
              <w:left w:val="nil"/>
              <w:bottom w:val="single" w:sz="4" w:space="0" w:color="auto"/>
              <w:right w:val="single" w:sz="4" w:space="0" w:color="auto"/>
            </w:tcBorders>
            <w:shd w:val="clear" w:color="auto" w:fill="auto"/>
            <w:noWrap/>
            <w:vAlign w:val="bottom"/>
            <w:hideMark/>
          </w:tcPr>
          <w:p w:rsidR="00D3733A" w:rsidRPr="006A0F41" w:rsidRDefault="00D3733A" w:rsidP="00D3733A">
            <w:pPr>
              <w:jc w:val="center"/>
              <w:rPr>
                <w:rFonts w:ascii="Arial" w:hAnsi="Arial" w:cs="Arial"/>
                <w:bCs/>
                <w:sz w:val="20"/>
                <w:szCs w:val="20"/>
              </w:rPr>
            </w:pPr>
            <w:r w:rsidRPr="006A0F41">
              <w:rPr>
                <w:rFonts w:ascii="Arial" w:hAnsi="Arial" w:cs="Arial"/>
                <w:bCs/>
                <w:sz w:val="20"/>
                <w:szCs w:val="20"/>
              </w:rPr>
              <w:t>credit</w:t>
            </w:r>
          </w:p>
        </w:tc>
      </w:tr>
      <w:tr w:rsidR="00D3733A" w:rsidRPr="00D3733A" w:rsidTr="00D3733A">
        <w:trPr>
          <w:trHeight w:val="255"/>
        </w:trPr>
        <w:tc>
          <w:tcPr>
            <w:tcW w:w="654" w:type="pct"/>
            <w:tcBorders>
              <w:top w:val="nil"/>
              <w:left w:val="single" w:sz="4" w:space="0" w:color="auto"/>
              <w:bottom w:val="single" w:sz="4" w:space="0" w:color="auto"/>
              <w:right w:val="single" w:sz="4" w:space="0" w:color="auto"/>
            </w:tcBorders>
            <w:shd w:val="clear" w:color="auto" w:fill="auto"/>
            <w:noWrap/>
            <w:vAlign w:val="bottom"/>
            <w:hideMark/>
          </w:tcPr>
          <w:p w:rsidR="00D3733A" w:rsidRPr="006A0F41" w:rsidRDefault="00D3733A" w:rsidP="00D3733A">
            <w:pPr>
              <w:rPr>
                <w:rFonts w:ascii="Arial" w:hAnsi="Arial" w:cs="Arial"/>
                <w:sz w:val="20"/>
                <w:szCs w:val="20"/>
              </w:rPr>
            </w:pPr>
            <w:r w:rsidRPr="006A0F41">
              <w:rPr>
                <w:rFonts w:ascii="Arial" w:hAnsi="Arial" w:cs="Arial"/>
                <w:sz w:val="20"/>
                <w:szCs w:val="20"/>
              </w:rPr>
              <w:t>A 3501</w:t>
            </w:r>
          </w:p>
        </w:tc>
        <w:tc>
          <w:tcPr>
            <w:tcW w:w="950" w:type="pct"/>
            <w:tcBorders>
              <w:top w:val="nil"/>
              <w:left w:val="nil"/>
              <w:bottom w:val="single" w:sz="4" w:space="0" w:color="auto"/>
              <w:right w:val="single" w:sz="4" w:space="0" w:color="auto"/>
            </w:tcBorders>
            <w:shd w:val="clear" w:color="auto" w:fill="auto"/>
            <w:noWrap/>
            <w:vAlign w:val="bottom"/>
            <w:hideMark/>
          </w:tcPr>
          <w:p w:rsidR="00D3733A" w:rsidRPr="006A0F41" w:rsidRDefault="00D3733A" w:rsidP="00D3733A">
            <w:pPr>
              <w:rPr>
                <w:rFonts w:ascii="Arial" w:hAnsi="Arial" w:cs="Arial"/>
                <w:sz w:val="20"/>
                <w:szCs w:val="20"/>
              </w:rPr>
            </w:pPr>
            <w:r w:rsidRPr="006A0F41">
              <w:rPr>
                <w:rFonts w:ascii="Arial" w:hAnsi="Arial" w:cs="Arial"/>
                <w:sz w:val="20"/>
                <w:szCs w:val="20"/>
              </w:rPr>
              <w:t>CHIPS</w:t>
            </w:r>
          </w:p>
        </w:tc>
        <w:tc>
          <w:tcPr>
            <w:tcW w:w="647" w:type="pct"/>
            <w:tcBorders>
              <w:top w:val="nil"/>
              <w:left w:val="nil"/>
              <w:bottom w:val="single" w:sz="4" w:space="0" w:color="auto"/>
              <w:right w:val="single" w:sz="4" w:space="0" w:color="auto"/>
            </w:tcBorders>
            <w:shd w:val="clear" w:color="auto" w:fill="auto"/>
            <w:noWrap/>
            <w:vAlign w:val="bottom"/>
            <w:hideMark/>
          </w:tcPr>
          <w:p w:rsidR="00D3733A" w:rsidRPr="006A0F41" w:rsidRDefault="00D3733A" w:rsidP="00D3733A">
            <w:pPr>
              <w:jc w:val="right"/>
              <w:rPr>
                <w:rFonts w:ascii="Arial" w:hAnsi="Arial" w:cs="Arial"/>
                <w:sz w:val="20"/>
                <w:szCs w:val="20"/>
              </w:rPr>
            </w:pPr>
            <w:r w:rsidRPr="006A0F41">
              <w:rPr>
                <w:rFonts w:ascii="Arial" w:hAnsi="Arial" w:cs="Arial"/>
                <w:sz w:val="20"/>
                <w:szCs w:val="20"/>
              </w:rPr>
              <w:t>15,218</w:t>
            </w:r>
          </w:p>
        </w:tc>
        <w:tc>
          <w:tcPr>
            <w:tcW w:w="172" w:type="pct"/>
            <w:tcBorders>
              <w:top w:val="nil"/>
              <w:left w:val="nil"/>
              <w:bottom w:val="nil"/>
              <w:right w:val="nil"/>
            </w:tcBorders>
            <w:shd w:val="clear" w:color="auto" w:fill="auto"/>
            <w:noWrap/>
            <w:vAlign w:val="bottom"/>
            <w:hideMark/>
          </w:tcPr>
          <w:p w:rsidR="00D3733A" w:rsidRPr="006A0F41" w:rsidRDefault="00D3733A" w:rsidP="00D3733A">
            <w:pPr>
              <w:jc w:val="right"/>
              <w:rPr>
                <w:rFonts w:ascii="Arial" w:hAnsi="Arial" w:cs="Arial"/>
                <w:sz w:val="20"/>
                <w:szCs w:val="20"/>
              </w:rPr>
            </w:pPr>
          </w:p>
        </w:tc>
        <w:tc>
          <w:tcPr>
            <w:tcW w:w="819" w:type="pct"/>
            <w:tcBorders>
              <w:top w:val="nil"/>
              <w:left w:val="single" w:sz="4" w:space="0" w:color="auto"/>
              <w:bottom w:val="single" w:sz="4" w:space="0" w:color="auto"/>
              <w:right w:val="single" w:sz="4" w:space="0" w:color="auto"/>
            </w:tcBorders>
            <w:shd w:val="clear" w:color="auto" w:fill="auto"/>
            <w:noWrap/>
            <w:vAlign w:val="bottom"/>
            <w:hideMark/>
          </w:tcPr>
          <w:p w:rsidR="00D3733A" w:rsidRPr="006A0F41" w:rsidRDefault="00D3733A" w:rsidP="00D3733A">
            <w:pPr>
              <w:rPr>
                <w:rFonts w:ascii="Arial" w:hAnsi="Arial" w:cs="Arial"/>
                <w:sz w:val="20"/>
                <w:szCs w:val="20"/>
              </w:rPr>
            </w:pPr>
            <w:r w:rsidRPr="006A0F41">
              <w:rPr>
                <w:rFonts w:ascii="Arial" w:hAnsi="Arial" w:cs="Arial"/>
                <w:sz w:val="20"/>
                <w:szCs w:val="20"/>
              </w:rPr>
              <w:t>A 5112-0200</w:t>
            </w:r>
          </w:p>
        </w:tc>
        <w:tc>
          <w:tcPr>
            <w:tcW w:w="1034" w:type="pct"/>
            <w:tcBorders>
              <w:top w:val="nil"/>
              <w:left w:val="nil"/>
              <w:bottom w:val="single" w:sz="4" w:space="0" w:color="auto"/>
              <w:right w:val="single" w:sz="4" w:space="0" w:color="auto"/>
            </w:tcBorders>
            <w:shd w:val="clear" w:color="auto" w:fill="auto"/>
            <w:noWrap/>
            <w:vAlign w:val="bottom"/>
            <w:hideMark/>
          </w:tcPr>
          <w:p w:rsidR="00D3733A" w:rsidRPr="006A0F41" w:rsidRDefault="00D3733A" w:rsidP="00D3733A">
            <w:pPr>
              <w:rPr>
                <w:rFonts w:ascii="Arial" w:hAnsi="Arial" w:cs="Arial"/>
                <w:sz w:val="20"/>
                <w:szCs w:val="20"/>
              </w:rPr>
            </w:pPr>
            <w:r w:rsidRPr="006A0F41">
              <w:rPr>
                <w:rFonts w:ascii="Arial" w:hAnsi="Arial" w:cs="Arial"/>
                <w:sz w:val="20"/>
                <w:szCs w:val="20"/>
              </w:rPr>
              <w:t>permanent improve</w:t>
            </w:r>
          </w:p>
        </w:tc>
        <w:tc>
          <w:tcPr>
            <w:tcW w:w="724" w:type="pct"/>
            <w:tcBorders>
              <w:top w:val="nil"/>
              <w:left w:val="nil"/>
              <w:bottom w:val="single" w:sz="4" w:space="0" w:color="auto"/>
              <w:right w:val="single" w:sz="4" w:space="0" w:color="auto"/>
            </w:tcBorders>
            <w:shd w:val="clear" w:color="auto" w:fill="auto"/>
            <w:noWrap/>
            <w:vAlign w:val="bottom"/>
            <w:hideMark/>
          </w:tcPr>
          <w:p w:rsidR="00D3733A" w:rsidRPr="006A0F41" w:rsidRDefault="00D3733A" w:rsidP="00D3733A">
            <w:pPr>
              <w:jc w:val="right"/>
              <w:rPr>
                <w:rFonts w:ascii="Arial" w:hAnsi="Arial" w:cs="Arial"/>
                <w:sz w:val="20"/>
                <w:szCs w:val="20"/>
              </w:rPr>
            </w:pPr>
            <w:r w:rsidRPr="006A0F41">
              <w:rPr>
                <w:rFonts w:ascii="Arial" w:hAnsi="Arial" w:cs="Arial"/>
                <w:sz w:val="20"/>
                <w:szCs w:val="20"/>
              </w:rPr>
              <w:t>15,218</w:t>
            </w:r>
          </w:p>
        </w:tc>
      </w:tr>
      <w:tr w:rsidR="00D3733A" w:rsidRPr="00D3733A" w:rsidTr="00D3733A">
        <w:trPr>
          <w:trHeight w:val="255"/>
        </w:trPr>
        <w:tc>
          <w:tcPr>
            <w:tcW w:w="654" w:type="pct"/>
            <w:tcBorders>
              <w:top w:val="nil"/>
              <w:left w:val="single" w:sz="4" w:space="0" w:color="auto"/>
              <w:bottom w:val="single" w:sz="4" w:space="0" w:color="auto"/>
              <w:right w:val="single" w:sz="4" w:space="0" w:color="auto"/>
            </w:tcBorders>
            <w:shd w:val="clear" w:color="auto" w:fill="auto"/>
            <w:noWrap/>
            <w:vAlign w:val="bottom"/>
            <w:hideMark/>
          </w:tcPr>
          <w:p w:rsidR="00D3733A" w:rsidRPr="006A0F41" w:rsidRDefault="00D3733A" w:rsidP="00D3733A">
            <w:pPr>
              <w:rPr>
                <w:rFonts w:ascii="Arial" w:hAnsi="Arial" w:cs="Arial"/>
                <w:sz w:val="20"/>
                <w:szCs w:val="20"/>
              </w:rPr>
            </w:pPr>
            <w:r w:rsidRPr="006A0F41">
              <w:rPr>
                <w:rFonts w:ascii="Arial" w:hAnsi="Arial" w:cs="Arial"/>
                <w:sz w:val="20"/>
                <w:szCs w:val="20"/>
              </w:rPr>
              <w:t>A 9000</w:t>
            </w:r>
          </w:p>
        </w:tc>
        <w:tc>
          <w:tcPr>
            <w:tcW w:w="950" w:type="pct"/>
            <w:tcBorders>
              <w:top w:val="nil"/>
              <w:left w:val="nil"/>
              <w:bottom w:val="single" w:sz="4" w:space="0" w:color="auto"/>
              <w:right w:val="single" w:sz="4" w:space="0" w:color="auto"/>
            </w:tcBorders>
            <w:shd w:val="clear" w:color="auto" w:fill="auto"/>
            <w:noWrap/>
            <w:vAlign w:val="bottom"/>
            <w:hideMark/>
          </w:tcPr>
          <w:p w:rsidR="00D3733A" w:rsidRPr="006A0F41" w:rsidRDefault="00D3733A" w:rsidP="00D3733A">
            <w:pPr>
              <w:rPr>
                <w:rFonts w:ascii="Arial" w:hAnsi="Arial" w:cs="Arial"/>
                <w:sz w:val="20"/>
                <w:szCs w:val="20"/>
              </w:rPr>
            </w:pPr>
            <w:r w:rsidRPr="006A0F41">
              <w:rPr>
                <w:rFonts w:ascii="Arial" w:hAnsi="Arial" w:cs="Arial"/>
                <w:sz w:val="20"/>
                <w:szCs w:val="20"/>
              </w:rPr>
              <w:t>ApprFund Bal</w:t>
            </w:r>
          </w:p>
        </w:tc>
        <w:tc>
          <w:tcPr>
            <w:tcW w:w="647" w:type="pct"/>
            <w:tcBorders>
              <w:top w:val="nil"/>
              <w:left w:val="nil"/>
              <w:bottom w:val="single" w:sz="4" w:space="0" w:color="auto"/>
              <w:right w:val="single" w:sz="4" w:space="0" w:color="auto"/>
            </w:tcBorders>
            <w:shd w:val="clear" w:color="auto" w:fill="auto"/>
            <w:noWrap/>
            <w:vAlign w:val="bottom"/>
            <w:hideMark/>
          </w:tcPr>
          <w:p w:rsidR="00D3733A" w:rsidRPr="006A0F41" w:rsidRDefault="00D3733A" w:rsidP="00D3733A">
            <w:pPr>
              <w:jc w:val="right"/>
              <w:rPr>
                <w:rFonts w:ascii="Arial" w:hAnsi="Arial" w:cs="Arial"/>
                <w:sz w:val="20"/>
                <w:szCs w:val="20"/>
              </w:rPr>
            </w:pPr>
            <w:r w:rsidRPr="006A0F41">
              <w:rPr>
                <w:rFonts w:ascii="Arial" w:hAnsi="Arial" w:cs="Arial"/>
                <w:sz w:val="20"/>
                <w:szCs w:val="20"/>
              </w:rPr>
              <w:t>75,000</w:t>
            </w:r>
          </w:p>
        </w:tc>
        <w:tc>
          <w:tcPr>
            <w:tcW w:w="172" w:type="pct"/>
            <w:tcBorders>
              <w:top w:val="nil"/>
              <w:left w:val="nil"/>
              <w:bottom w:val="nil"/>
              <w:right w:val="nil"/>
            </w:tcBorders>
            <w:shd w:val="clear" w:color="auto" w:fill="auto"/>
            <w:noWrap/>
            <w:vAlign w:val="bottom"/>
            <w:hideMark/>
          </w:tcPr>
          <w:p w:rsidR="00D3733A" w:rsidRPr="006A0F41" w:rsidRDefault="00D3733A" w:rsidP="00D3733A">
            <w:pPr>
              <w:jc w:val="right"/>
              <w:rPr>
                <w:rFonts w:ascii="Arial" w:hAnsi="Arial" w:cs="Arial"/>
                <w:sz w:val="20"/>
                <w:szCs w:val="20"/>
              </w:rPr>
            </w:pPr>
          </w:p>
        </w:tc>
        <w:tc>
          <w:tcPr>
            <w:tcW w:w="819" w:type="pct"/>
            <w:tcBorders>
              <w:top w:val="nil"/>
              <w:left w:val="single" w:sz="4" w:space="0" w:color="auto"/>
              <w:bottom w:val="single" w:sz="4" w:space="0" w:color="auto"/>
              <w:right w:val="single" w:sz="4" w:space="0" w:color="auto"/>
            </w:tcBorders>
            <w:shd w:val="clear" w:color="auto" w:fill="auto"/>
            <w:noWrap/>
            <w:vAlign w:val="bottom"/>
            <w:hideMark/>
          </w:tcPr>
          <w:p w:rsidR="00D3733A" w:rsidRPr="006A0F41" w:rsidRDefault="00D3733A" w:rsidP="00D3733A">
            <w:pPr>
              <w:rPr>
                <w:rFonts w:ascii="Arial" w:hAnsi="Arial" w:cs="Arial"/>
                <w:sz w:val="20"/>
                <w:szCs w:val="20"/>
              </w:rPr>
            </w:pPr>
            <w:r w:rsidRPr="006A0F41">
              <w:rPr>
                <w:rFonts w:ascii="Arial" w:hAnsi="Arial" w:cs="Arial"/>
                <w:sz w:val="20"/>
                <w:szCs w:val="20"/>
              </w:rPr>
              <w:t>A 5110.0200</w:t>
            </w:r>
          </w:p>
        </w:tc>
        <w:tc>
          <w:tcPr>
            <w:tcW w:w="1034" w:type="pct"/>
            <w:tcBorders>
              <w:top w:val="nil"/>
              <w:left w:val="nil"/>
              <w:bottom w:val="single" w:sz="4" w:space="0" w:color="auto"/>
              <w:right w:val="single" w:sz="4" w:space="0" w:color="auto"/>
            </w:tcBorders>
            <w:shd w:val="clear" w:color="auto" w:fill="auto"/>
            <w:noWrap/>
            <w:vAlign w:val="bottom"/>
            <w:hideMark/>
          </w:tcPr>
          <w:p w:rsidR="00D3733A" w:rsidRPr="006A0F41" w:rsidRDefault="00D3733A" w:rsidP="00D3733A">
            <w:pPr>
              <w:rPr>
                <w:rFonts w:ascii="Arial" w:hAnsi="Arial" w:cs="Arial"/>
                <w:sz w:val="20"/>
                <w:szCs w:val="20"/>
              </w:rPr>
            </w:pPr>
            <w:r w:rsidRPr="006A0F41">
              <w:rPr>
                <w:rFonts w:ascii="Arial" w:hAnsi="Arial" w:cs="Arial"/>
                <w:sz w:val="20"/>
                <w:szCs w:val="20"/>
              </w:rPr>
              <w:t>street equipment</w:t>
            </w:r>
          </w:p>
        </w:tc>
        <w:tc>
          <w:tcPr>
            <w:tcW w:w="724" w:type="pct"/>
            <w:tcBorders>
              <w:top w:val="nil"/>
              <w:left w:val="nil"/>
              <w:bottom w:val="single" w:sz="4" w:space="0" w:color="auto"/>
              <w:right w:val="single" w:sz="4" w:space="0" w:color="auto"/>
            </w:tcBorders>
            <w:shd w:val="clear" w:color="auto" w:fill="auto"/>
            <w:noWrap/>
            <w:vAlign w:val="bottom"/>
            <w:hideMark/>
          </w:tcPr>
          <w:p w:rsidR="00D3733A" w:rsidRPr="006A0F41" w:rsidRDefault="00D3733A" w:rsidP="00D3733A">
            <w:pPr>
              <w:jc w:val="right"/>
              <w:rPr>
                <w:rFonts w:ascii="Arial" w:hAnsi="Arial" w:cs="Arial"/>
                <w:sz w:val="20"/>
                <w:szCs w:val="20"/>
              </w:rPr>
            </w:pPr>
            <w:r w:rsidRPr="006A0F41">
              <w:rPr>
                <w:rFonts w:ascii="Arial" w:hAnsi="Arial" w:cs="Arial"/>
                <w:sz w:val="20"/>
                <w:szCs w:val="20"/>
              </w:rPr>
              <w:t>75,000</w:t>
            </w:r>
          </w:p>
        </w:tc>
      </w:tr>
      <w:tr w:rsidR="00D3733A" w:rsidRPr="00D3733A" w:rsidTr="00D3733A">
        <w:trPr>
          <w:trHeight w:val="255"/>
        </w:trPr>
        <w:tc>
          <w:tcPr>
            <w:tcW w:w="654" w:type="pct"/>
            <w:tcBorders>
              <w:top w:val="nil"/>
              <w:left w:val="single" w:sz="4" w:space="0" w:color="auto"/>
              <w:bottom w:val="single" w:sz="4" w:space="0" w:color="auto"/>
              <w:right w:val="single" w:sz="4" w:space="0" w:color="auto"/>
            </w:tcBorders>
            <w:shd w:val="clear" w:color="auto" w:fill="auto"/>
            <w:noWrap/>
            <w:vAlign w:val="bottom"/>
            <w:hideMark/>
          </w:tcPr>
          <w:p w:rsidR="00D3733A" w:rsidRPr="006A0F41" w:rsidRDefault="00D3733A" w:rsidP="00D3733A">
            <w:pPr>
              <w:rPr>
                <w:rFonts w:ascii="Arial" w:hAnsi="Arial" w:cs="Arial"/>
                <w:sz w:val="20"/>
                <w:szCs w:val="20"/>
              </w:rPr>
            </w:pPr>
            <w:r w:rsidRPr="006A0F41">
              <w:rPr>
                <w:rFonts w:ascii="Arial" w:hAnsi="Arial" w:cs="Arial"/>
                <w:sz w:val="20"/>
                <w:szCs w:val="20"/>
              </w:rPr>
              <w:t>A 2705</w:t>
            </w:r>
          </w:p>
        </w:tc>
        <w:tc>
          <w:tcPr>
            <w:tcW w:w="950" w:type="pct"/>
            <w:tcBorders>
              <w:top w:val="nil"/>
              <w:left w:val="nil"/>
              <w:bottom w:val="single" w:sz="4" w:space="0" w:color="auto"/>
              <w:right w:val="single" w:sz="4" w:space="0" w:color="auto"/>
            </w:tcBorders>
            <w:shd w:val="clear" w:color="auto" w:fill="auto"/>
            <w:noWrap/>
            <w:vAlign w:val="bottom"/>
            <w:hideMark/>
          </w:tcPr>
          <w:p w:rsidR="00D3733A" w:rsidRPr="006A0F41" w:rsidRDefault="00D3733A" w:rsidP="00D3733A">
            <w:pPr>
              <w:rPr>
                <w:rFonts w:ascii="Arial" w:hAnsi="Arial" w:cs="Arial"/>
                <w:sz w:val="20"/>
                <w:szCs w:val="20"/>
              </w:rPr>
            </w:pPr>
            <w:r w:rsidRPr="006A0F41">
              <w:rPr>
                <w:rFonts w:ascii="Arial" w:hAnsi="Arial" w:cs="Arial"/>
                <w:sz w:val="20"/>
                <w:szCs w:val="20"/>
              </w:rPr>
              <w:t>Gifts &amp; Donations</w:t>
            </w:r>
          </w:p>
        </w:tc>
        <w:tc>
          <w:tcPr>
            <w:tcW w:w="647" w:type="pct"/>
            <w:tcBorders>
              <w:top w:val="nil"/>
              <w:left w:val="nil"/>
              <w:bottom w:val="single" w:sz="4" w:space="0" w:color="auto"/>
              <w:right w:val="single" w:sz="4" w:space="0" w:color="auto"/>
            </w:tcBorders>
            <w:shd w:val="clear" w:color="auto" w:fill="auto"/>
            <w:noWrap/>
            <w:vAlign w:val="bottom"/>
            <w:hideMark/>
          </w:tcPr>
          <w:p w:rsidR="00D3733A" w:rsidRPr="006A0F41" w:rsidRDefault="00D3733A" w:rsidP="00D3733A">
            <w:pPr>
              <w:jc w:val="right"/>
              <w:rPr>
                <w:rFonts w:ascii="Arial" w:hAnsi="Arial" w:cs="Arial"/>
                <w:sz w:val="20"/>
                <w:szCs w:val="20"/>
              </w:rPr>
            </w:pPr>
            <w:r w:rsidRPr="006A0F41">
              <w:rPr>
                <w:rFonts w:ascii="Arial" w:hAnsi="Arial" w:cs="Arial"/>
                <w:sz w:val="20"/>
                <w:szCs w:val="20"/>
              </w:rPr>
              <w:t>4,075</w:t>
            </w:r>
          </w:p>
        </w:tc>
        <w:tc>
          <w:tcPr>
            <w:tcW w:w="172" w:type="pct"/>
            <w:tcBorders>
              <w:top w:val="nil"/>
              <w:left w:val="nil"/>
              <w:bottom w:val="nil"/>
              <w:right w:val="nil"/>
            </w:tcBorders>
            <w:shd w:val="clear" w:color="auto" w:fill="auto"/>
            <w:noWrap/>
            <w:vAlign w:val="bottom"/>
            <w:hideMark/>
          </w:tcPr>
          <w:p w:rsidR="00D3733A" w:rsidRPr="006A0F41" w:rsidRDefault="00D3733A" w:rsidP="00D3733A">
            <w:pPr>
              <w:jc w:val="right"/>
              <w:rPr>
                <w:rFonts w:ascii="Arial" w:hAnsi="Arial" w:cs="Arial"/>
                <w:sz w:val="20"/>
                <w:szCs w:val="20"/>
              </w:rPr>
            </w:pPr>
          </w:p>
        </w:tc>
        <w:tc>
          <w:tcPr>
            <w:tcW w:w="819" w:type="pct"/>
            <w:tcBorders>
              <w:top w:val="nil"/>
              <w:left w:val="single" w:sz="4" w:space="0" w:color="auto"/>
              <w:bottom w:val="single" w:sz="4" w:space="0" w:color="auto"/>
              <w:right w:val="single" w:sz="4" w:space="0" w:color="auto"/>
            </w:tcBorders>
            <w:shd w:val="clear" w:color="auto" w:fill="auto"/>
            <w:noWrap/>
            <w:vAlign w:val="bottom"/>
            <w:hideMark/>
          </w:tcPr>
          <w:p w:rsidR="00D3733A" w:rsidRPr="006A0F41" w:rsidRDefault="00D3733A" w:rsidP="00D3733A">
            <w:pPr>
              <w:rPr>
                <w:rFonts w:ascii="Arial" w:hAnsi="Arial" w:cs="Arial"/>
                <w:sz w:val="20"/>
                <w:szCs w:val="20"/>
              </w:rPr>
            </w:pPr>
            <w:r w:rsidRPr="006A0F41">
              <w:rPr>
                <w:rFonts w:ascii="Arial" w:hAnsi="Arial" w:cs="Arial"/>
                <w:sz w:val="20"/>
                <w:szCs w:val="20"/>
              </w:rPr>
              <w:t>A 1620.0406</w:t>
            </w:r>
          </w:p>
        </w:tc>
        <w:tc>
          <w:tcPr>
            <w:tcW w:w="1034" w:type="pct"/>
            <w:tcBorders>
              <w:top w:val="nil"/>
              <w:left w:val="nil"/>
              <w:bottom w:val="single" w:sz="4" w:space="0" w:color="auto"/>
              <w:right w:val="single" w:sz="4" w:space="0" w:color="auto"/>
            </w:tcBorders>
            <w:shd w:val="clear" w:color="auto" w:fill="auto"/>
            <w:noWrap/>
            <w:vAlign w:val="bottom"/>
            <w:hideMark/>
          </w:tcPr>
          <w:p w:rsidR="00D3733A" w:rsidRPr="006A0F41" w:rsidRDefault="00D3733A" w:rsidP="00D3733A">
            <w:pPr>
              <w:rPr>
                <w:rFonts w:ascii="Arial" w:hAnsi="Arial" w:cs="Arial"/>
                <w:sz w:val="20"/>
                <w:szCs w:val="20"/>
              </w:rPr>
            </w:pPr>
            <w:r w:rsidRPr="006A0F41">
              <w:rPr>
                <w:rFonts w:ascii="Arial" w:hAnsi="Arial" w:cs="Arial"/>
                <w:sz w:val="20"/>
                <w:szCs w:val="20"/>
              </w:rPr>
              <w:t>bell bldg</w:t>
            </w:r>
          </w:p>
        </w:tc>
        <w:tc>
          <w:tcPr>
            <w:tcW w:w="724" w:type="pct"/>
            <w:tcBorders>
              <w:top w:val="nil"/>
              <w:left w:val="nil"/>
              <w:bottom w:val="single" w:sz="4" w:space="0" w:color="auto"/>
              <w:right w:val="single" w:sz="4" w:space="0" w:color="auto"/>
            </w:tcBorders>
            <w:shd w:val="clear" w:color="auto" w:fill="auto"/>
            <w:noWrap/>
            <w:vAlign w:val="bottom"/>
            <w:hideMark/>
          </w:tcPr>
          <w:p w:rsidR="00D3733A" w:rsidRPr="006A0F41" w:rsidRDefault="00D3733A" w:rsidP="00D3733A">
            <w:pPr>
              <w:jc w:val="right"/>
              <w:rPr>
                <w:rFonts w:ascii="Arial" w:hAnsi="Arial" w:cs="Arial"/>
                <w:sz w:val="20"/>
                <w:szCs w:val="20"/>
              </w:rPr>
            </w:pPr>
            <w:r w:rsidRPr="006A0F41">
              <w:rPr>
                <w:rFonts w:ascii="Arial" w:hAnsi="Arial" w:cs="Arial"/>
                <w:sz w:val="20"/>
                <w:szCs w:val="20"/>
              </w:rPr>
              <w:t>4,075</w:t>
            </w:r>
          </w:p>
        </w:tc>
      </w:tr>
      <w:tr w:rsidR="00D3733A" w:rsidRPr="00D3733A" w:rsidTr="00D3733A">
        <w:trPr>
          <w:trHeight w:val="255"/>
        </w:trPr>
        <w:tc>
          <w:tcPr>
            <w:tcW w:w="654" w:type="pct"/>
            <w:tcBorders>
              <w:top w:val="nil"/>
              <w:left w:val="single" w:sz="4" w:space="0" w:color="auto"/>
              <w:bottom w:val="single" w:sz="4" w:space="0" w:color="auto"/>
              <w:right w:val="single" w:sz="4" w:space="0" w:color="auto"/>
            </w:tcBorders>
            <w:shd w:val="clear" w:color="auto" w:fill="auto"/>
            <w:noWrap/>
            <w:vAlign w:val="bottom"/>
            <w:hideMark/>
          </w:tcPr>
          <w:p w:rsidR="00D3733A" w:rsidRPr="006A0F41" w:rsidRDefault="00D3733A" w:rsidP="00D3733A">
            <w:pPr>
              <w:rPr>
                <w:rFonts w:ascii="Arial" w:hAnsi="Arial" w:cs="Arial"/>
                <w:sz w:val="20"/>
                <w:szCs w:val="20"/>
              </w:rPr>
            </w:pPr>
            <w:r w:rsidRPr="006A0F41">
              <w:rPr>
                <w:rFonts w:ascii="Arial" w:hAnsi="Arial" w:cs="Arial"/>
                <w:sz w:val="20"/>
                <w:szCs w:val="20"/>
              </w:rPr>
              <w:t>A 3989</w:t>
            </w:r>
          </w:p>
        </w:tc>
        <w:tc>
          <w:tcPr>
            <w:tcW w:w="950" w:type="pct"/>
            <w:tcBorders>
              <w:top w:val="nil"/>
              <w:left w:val="nil"/>
              <w:bottom w:val="single" w:sz="4" w:space="0" w:color="auto"/>
              <w:right w:val="single" w:sz="4" w:space="0" w:color="auto"/>
            </w:tcBorders>
            <w:shd w:val="clear" w:color="auto" w:fill="auto"/>
            <w:noWrap/>
            <w:vAlign w:val="bottom"/>
            <w:hideMark/>
          </w:tcPr>
          <w:p w:rsidR="00D3733A" w:rsidRPr="006A0F41" w:rsidRDefault="00D3733A" w:rsidP="00D3733A">
            <w:pPr>
              <w:rPr>
                <w:rFonts w:ascii="Arial" w:hAnsi="Arial" w:cs="Arial"/>
                <w:sz w:val="20"/>
                <w:szCs w:val="20"/>
              </w:rPr>
            </w:pPr>
            <w:r w:rsidRPr="006A0F41">
              <w:rPr>
                <w:rFonts w:ascii="Arial" w:hAnsi="Arial" w:cs="Arial"/>
                <w:sz w:val="20"/>
                <w:szCs w:val="20"/>
              </w:rPr>
              <w:t>Other Home/Comm</w:t>
            </w:r>
          </w:p>
        </w:tc>
        <w:tc>
          <w:tcPr>
            <w:tcW w:w="647" w:type="pct"/>
            <w:tcBorders>
              <w:top w:val="nil"/>
              <w:left w:val="nil"/>
              <w:bottom w:val="single" w:sz="4" w:space="0" w:color="auto"/>
              <w:right w:val="single" w:sz="4" w:space="0" w:color="auto"/>
            </w:tcBorders>
            <w:shd w:val="clear" w:color="auto" w:fill="auto"/>
            <w:noWrap/>
            <w:vAlign w:val="bottom"/>
            <w:hideMark/>
          </w:tcPr>
          <w:p w:rsidR="00D3733A" w:rsidRPr="006A0F41" w:rsidRDefault="00D3733A" w:rsidP="00D3733A">
            <w:pPr>
              <w:jc w:val="right"/>
              <w:rPr>
                <w:rFonts w:ascii="Arial" w:hAnsi="Arial" w:cs="Arial"/>
                <w:sz w:val="20"/>
                <w:szCs w:val="20"/>
              </w:rPr>
            </w:pPr>
            <w:r w:rsidRPr="006A0F41">
              <w:rPr>
                <w:rFonts w:ascii="Arial" w:hAnsi="Arial" w:cs="Arial"/>
                <w:sz w:val="20"/>
                <w:szCs w:val="20"/>
              </w:rPr>
              <w:t>15,500</w:t>
            </w:r>
          </w:p>
        </w:tc>
        <w:tc>
          <w:tcPr>
            <w:tcW w:w="172" w:type="pct"/>
            <w:tcBorders>
              <w:top w:val="nil"/>
              <w:left w:val="nil"/>
              <w:bottom w:val="nil"/>
              <w:right w:val="nil"/>
            </w:tcBorders>
            <w:shd w:val="clear" w:color="auto" w:fill="auto"/>
            <w:noWrap/>
            <w:vAlign w:val="bottom"/>
            <w:hideMark/>
          </w:tcPr>
          <w:p w:rsidR="00D3733A" w:rsidRPr="006A0F41" w:rsidRDefault="00D3733A" w:rsidP="00D3733A">
            <w:pPr>
              <w:jc w:val="right"/>
              <w:rPr>
                <w:rFonts w:ascii="Arial" w:hAnsi="Arial" w:cs="Arial"/>
                <w:sz w:val="20"/>
                <w:szCs w:val="20"/>
              </w:rPr>
            </w:pPr>
          </w:p>
        </w:tc>
        <w:tc>
          <w:tcPr>
            <w:tcW w:w="819" w:type="pct"/>
            <w:tcBorders>
              <w:top w:val="nil"/>
              <w:left w:val="single" w:sz="4" w:space="0" w:color="auto"/>
              <w:bottom w:val="single" w:sz="4" w:space="0" w:color="auto"/>
              <w:right w:val="single" w:sz="4" w:space="0" w:color="auto"/>
            </w:tcBorders>
            <w:shd w:val="clear" w:color="auto" w:fill="auto"/>
            <w:noWrap/>
            <w:vAlign w:val="bottom"/>
            <w:hideMark/>
          </w:tcPr>
          <w:p w:rsidR="00D3733A" w:rsidRPr="006A0F41" w:rsidRDefault="00D3733A" w:rsidP="00D3733A">
            <w:pPr>
              <w:rPr>
                <w:rFonts w:ascii="Arial" w:hAnsi="Arial" w:cs="Arial"/>
                <w:sz w:val="20"/>
                <w:szCs w:val="20"/>
              </w:rPr>
            </w:pPr>
            <w:r w:rsidRPr="006A0F41">
              <w:rPr>
                <w:rFonts w:ascii="Arial" w:hAnsi="Arial" w:cs="Arial"/>
                <w:sz w:val="20"/>
                <w:szCs w:val="20"/>
              </w:rPr>
              <w:t>A 7110.0401</w:t>
            </w:r>
          </w:p>
        </w:tc>
        <w:tc>
          <w:tcPr>
            <w:tcW w:w="1034" w:type="pct"/>
            <w:tcBorders>
              <w:top w:val="nil"/>
              <w:left w:val="nil"/>
              <w:bottom w:val="single" w:sz="4" w:space="0" w:color="auto"/>
              <w:right w:val="single" w:sz="4" w:space="0" w:color="auto"/>
            </w:tcBorders>
            <w:shd w:val="clear" w:color="auto" w:fill="auto"/>
            <w:noWrap/>
            <w:vAlign w:val="bottom"/>
            <w:hideMark/>
          </w:tcPr>
          <w:p w:rsidR="00D3733A" w:rsidRPr="006A0F41" w:rsidRDefault="00D3733A" w:rsidP="00D3733A">
            <w:pPr>
              <w:rPr>
                <w:rFonts w:ascii="Arial" w:hAnsi="Arial" w:cs="Arial"/>
                <w:sz w:val="20"/>
                <w:szCs w:val="20"/>
              </w:rPr>
            </w:pPr>
            <w:r w:rsidRPr="006A0F41">
              <w:rPr>
                <w:rFonts w:ascii="Arial" w:hAnsi="Arial" w:cs="Arial"/>
                <w:sz w:val="20"/>
                <w:szCs w:val="20"/>
              </w:rPr>
              <w:t>parks supplies</w:t>
            </w:r>
          </w:p>
        </w:tc>
        <w:tc>
          <w:tcPr>
            <w:tcW w:w="724" w:type="pct"/>
            <w:tcBorders>
              <w:top w:val="nil"/>
              <w:left w:val="nil"/>
              <w:bottom w:val="single" w:sz="4" w:space="0" w:color="auto"/>
              <w:right w:val="single" w:sz="4" w:space="0" w:color="auto"/>
            </w:tcBorders>
            <w:shd w:val="clear" w:color="auto" w:fill="auto"/>
            <w:noWrap/>
            <w:vAlign w:val="bottom"/>
            <w:hideMark/>
          </w:tcPr>
          <w:p w:rsidR="00D3733A" w:rsidRPr="006A0F41" w:rsidRDefault="00D3733A" w:rsidP="00D3733A">
            <w:pPr>
              <w:jc w:val="right"/>
              <w:rPr>
                <w:rFonts w:ascii="Arial" w:hAnsi="Arial" w:cs="Arial"/>
                <w:sz w:val="20"/>
                <w:szCs w:val="20"/>
              </w:rPr>
            </w:pPr>
            <w:r w:rsidRPr="006A0F41">
              <w:rPr>
                <w:rFonts w:ascii="Arial" w:hAnsi="Arial" w:cs="Arial"/>
                <w:sz w:val="20"/>
                <w:szCs w:val="20"/>
              </w:rPr>
              <w:t>500</w:t>
            </w:r>
          </w:p>
        </w:tc>
      </w:tr>
      <w:tr w:rsidR="00D3733A" w:rsidRPr="00D3733A" w:rsidTr="00D3733A">
        <w:trPr>
          <w:trHeight w:val="255"/>
        </w:trPr>
        <w:tc>
          <w:tcPr>
            <w:tcW w:w="654" w:type="pct"/>
            <w:tcBorders>
              <w:top w:val="nil"/>
              <w:left w:val="single" w:sz="4" w:space="0" w:color="auto"/>
              <w:bottom w:val="single" w:sz="4" w:space="0" w:color="auto"/>
              <w:right w:val="single" w:sz="4" w:space="0" w:color="auto"/>
            </w:tcBorders>
            <w:shd w:val="clear" w:color="auto" w:fill="auto"/>
            <w:noWrap/>
            <w:vAlign w:val="bottom"/>
            <w:hideMark/>
          </w:tcPr>
          <w:p w:rsidR="00D3733A" w:rsidRPr="006A0F41" w:rsidRDefault="00D3733A" w:rsidP="00D3733A">
            <w:pPr>
              <w:rPr>
                <w:rFonts w:ascii="Arial" w:hAnsi="Arial" w:cs="Arial"/>
                <w:sz w:val="20"/>
                <w:szCs w:val="20"/>
              </w:rPr>
            </w:pPr>
            <w:r w:rsidRPr="006A0F41">
              <w:rPr>
                <w:rFonts w:ascii="Arial" w:hAnsi="Arial" w:cs="Arial"/>
                <w:sz w:val="20"/>
                <w:szCs w:val="20"/>
              </w:rPr>
              <w:t> </w:t>
            </w:r>
          </w:p>
        </w:tc>
        <w:tc>
          <w:tcPr>
            <w:tcW w:w="950" w:type="pct"/>
            <w:tcBorders>
              <w:top w:val="nil"/>
              <w:left w:val="nil"/>
              <w:bottom w:val="single" w:sz="4" w:space="0" w:color="auto"/>
              <w:right w:val="single" w:sz="4" w:space="0" w:color="auto"/>
            </w:tcBorders>
            <w:shd w:val="clear" w:color="auto" w:fill="auto"/>
            <w:noWrap/>
            <w:vAlign w:val="bottom"/>
            <w:hideMark/>
          </w:tcPr>
          <w:p w:rsidR="00D3733A" w:rsidRPr="006A0F41" w:rsidRDefault="00D3733A" w:rsidP="00D3733A">
            <w:pPr>
              <w:rPr>
                <w:rFonts w:ascii="Arial" w:hAnsi="Arial" w:cs="Arial"/>
                <w:sz w:val="20"/>
                <w:szCs w:val="20"/>
              </w:rPr>
            </w:pPr>
            <w:r w:rsidRPr="006A0F41">
              <w:rPr>
                <w:rFonts w:ascii="Arial" w:hAnsi="Arial" w:cs="Arial"/>
                <w:sz w:val="20"/>
                <w:szCs w:val="20"/>
              </w:rPr>
              <w:t> </w:t>
            </w:r>
          </w:p>
        </w:tc>
        <w:tc>
          <w:tcPr>
            <w:tcW w:w="647" w:type="pct"/>
            <w:tcBorders>
              <w:top w:val="nil"/>
              <w:left w:val="nil"/>
              <w:bottom w:val="single" w:sz="4" w:space="0" w:color="auto"/>
              <w:right w:val="single" w:sz="4" w:space="0" w:color="auto"/>
            </w:tcBorders>
            <w:shd w:val="clear" w:color="auto" w:fill="auto"/>
            <w:noWrap/>
            <w:vAlign w:val="bottom"/>
            <w:hideMark/>
          </w:tcPr>
          <w:p w:rsidR="00D3733A" w:rsidRPr="006A0F41" w:rsidRDefault="00D3733A" w:rsidP="00D3733A">
            <w:pPr>
              <w:rPr>
                <w:rFonts w:ascii="Arial" w:hAnsi="Arial" w:cs="Arial"/>
                <w:sz w:val="20"/>
                <w:szCs w:val="20"/>
              </w:rPr>
            </w:pPr>
            <w:r w:rsidRPr="006A0F41">
              <w:rPr>
                <w:rFonts w:ascii="Arial" w:hAnsi="Arial" w:cs="Arial"/>
                <w:sz w:val="20"/>
                <w:szCs w:val="20"/>
              </w:rPr>
              <w:t> </w:t>
            </w:r>
          </w:p>
        </w:tc>
        <w:tc>
          <w:tcPr>
            <w:tcW w:w="172" w:type="pct"/>
            <w:tcBorders>
              <w:top w:val="nil"/>
              <w:left w:val="nil"/>
              <w:bottom w:val="nil"/>
              <w:right w:val="nil"/>
            </w:tcBorders>
            <w:shd w:val="clear" w:color="auto" w:fill="auto"/>
            <w:noWrap/>
            <w:vAlign w:val="bottom"/>
            <w:hideMark/>
          </w:tcPr>
          <w:p w:rsidR="00D3733A" w:rsidRPr="006A0F41" w:rsidRDefault="00D3733A" w:rsidP="00D3733A">
            <w:pPr>
              <w:rPr>
                <w:rFonts w:ascii="Arial" w:hAnsi="Arial" w:cs="Arial"/>
                <w:sz w:val="20"/>
                <w:szCs w:val="20"/>
              </w:rPr>
            </w:pPr>
          </w:p>
        </w:tc>
        <w:tc>
          <w:tcPr>
            <w:tcW w:w="819" w:type="pct"/>
            <w:tcBorders>
              <w:top w:val="nil"/>
              <w:left w:val="single" w:sz="4" w:space="0" w:color="auto"/>
              <w:bottom w:val="single" w:sz="4" w:space="0" w:color="auto"/>
              <w:right w:val="single" w:sz="4" w:space="0" w:color="auto"/>
            </w:tcBorders>
            <w:shd w:val="clear" w:color="auto" w:fill="auto"/>
            <w:noWrap/>
            <w:vAlign w:val="bottom"/>
            <w:hideMark/>
          </w:tcPr>
          <w:p w:rsidR="00D3733A" w:rsidRPr="006A0F41" w:rsidRDefault="00D3733A" w:rsidP="00D3733A">
            <w:pPr>
              <w:rPr>
                <w:rFonts w:ascii="Arial" w:hAnsi="Arial" w:cs="Arial"/>
                <w:sz w:val="20"/>
                <w:szCs w:val="20"/>
              </w:rPr>
            </w:pPr>
            <w:r w:rsidRPr="006A0F41">
              <w:rPr>
                <w:rFonts w:ascii="Arial" w:hAnsi="Arial" w:cs="Arial"/>
                <w:sz w:val="20"/>
                <w:szCs w:val="20"/>
              </w:rPr>
              <w:t>A 6989.0400</w:t>
            </w:r>
          </w:p>
        </w:tc>
        <w:tc>
          <w:tcPr>
            <w:tcW w:w="1034" w:type="pct"/>
            <w:tcBorders>
              <w:top w:val="nil"/>
              <w:left w:val="nil"/>
              <w:bottom w:val="single" w:sz="4" w:space="0" w:color="auto"/>
              <w:right w:val="single" w:sz="4" w:space="0" w:color="auto"/>
            </w:tcBorders>
            <w:shd w:val="clear" w:color="auto" w:fill="auto"/>
            <w:noWrap/>
            <w:vAlign w:val="bottom"/>
            <w:hideMark/>
          </w:tcPr>
          <w:p w:rsidR="00D3733A" w:rsidRPr="006A0F41" w:rsidRDefault="00D3733A" w:rsidP="00D3733A">
            <w:pPr>
              <w:rPr>
                <w:rFonts w:ascii="Arial" w:hAnsi="Arial" w:cs="Arial"/>
                <w:sz w:val="20"/>
                <w:szCs w:val="20"/>
              </w:rPr>
            </w:pPr>
            <w:r w:rsidRPr="006A0F41">
              <w:rPr>
                <w:rFonts w:ascii="Arial" w:hAnsi="Arial" w:cs="Arial"/>
                <w:sz w:val="20"/>
                <w:szCs w:val="20"/>
              </w:rPr>
              <w:t>other econ/main st</w:t>
            </w:r>
          </w:p>
        </w:tc>
        <w:tc>
          <w:tcPr>
            <w:tcW w:w="724" w:type="pct"/>
            <w:tcBorders>
              <w:top w:val="nil"/>
              <w:left w:val="nil"/>
              <w:bottom w:val="single" w:sz="4" w:space="0" w:color="auto"/>
              <w:right w:val="single" w:sz="4" w:space="0" w:color="auto"/>
            </w:tcBorders>
            <w:shd w:val="clear" w:color="auto" w:fill="auto"/>
            <w:noWrap/>
            <w:vAlign w:val="bottom"/>
            <w:hideMark/>
          </w:tcPr>
          <w:p w:rsidR="00D3733A" w:rsidRPr="006A0F41" w:rsidRDefault="00D3733A" w:rsidP="00D3733A">
            <w:pPr>
              <w:jc w:val="right"/>
              <w:rPr>
                <w:rFonts w:ascii="Arial" w:hAnsi="Arial" w:cs="Arial"/>
                <w:sz w:val="20"/>
                <w:szCs w:val="20"/>
              </w:rPr>
            </w:pPr>
            <w:r w:rsidRPr="006A0F41">
              <w:rPr>
                <w:rFonts w:ascii="Arial" w:hAnsi="Arial" w:cs="Arial"/>
                <w:sz w:val="20"/>
                <w:szCs w:val="20"/>
              </w:rPr>
              <w:t>15,000</w:t>
            </w:r>
          </w:p>
        </w:tc>
      </w:tr>
      <w:tr w:rsidR="00D3733A" w:rsidRPr="00D3733A" w:rsidTr="00D3733A">
        <w:trPr>
          <w:trHeight w:val="255"/>
        </w:trPr>
        <w:tc>
          <w:tcPr>
            <w:tcW w:w="654" w:type="pct"/>
            <w:tcBorders>
              <w:top w:val="nil"/>
              <w:left w:val="single" w:sz="4" w:space="0" w:color="auto"/>
              <w:bottom w:val="single" w:sz="4" w:space="0" w:color="auto"/>
              <w:right w:val="single" w:sz="4" w:space="0" w:color="auto"/>
            </w:tcBorders>
            <w:shd w:val="clear" w:color="auto" w:fill="auto"/>
            <w:noWrap/>
            <w:vAlign w:val="bottom"/>
            <w:hideMark/>
          </w:tcPr>
          <w:p w:rsidR="00D3733A" w:rsidRPr="006A0F41" w:rsidRDefault="00D3733A" w:rsidP="00D3733A">
            <w:pPr>
              <w:rPr>
                <w:rFonts w:ascii="Arial" w:hAnsi="Arial" w:cs="Arial"/>
                <w:sz w:val="20"/>
                <w:szCs w:val="20"/>
              </w:rPr>
            </w:pPr>
            <w:r w:rsidRPr="006A0F41">
              <w:rPr>
                <w:rFonts w:ascii="Arial" w:hAnsi="Arial" w:cs="Arial"/>
                <w:sz w:val="20"/>
                <w:szCs w:val="20"/>
              </w:rPr>
              <w:t> </w:t>
            </w:r>
          </w:p>
        </w:tc>
        <w:tc>
          <w:tcPr>
            <w:tcW w:w="950" w:type="pct"/>
            <w:tcBorders>
              <w:top w:val="nil"/>
              <w:left w:val="nil"/>
              <w:bottom w:val="single" w:sz="4" w:space="0" w:color="auto"/>
              <w:right w:val="single" w:sz="4" w:space="0" w:color="auto"/>
            </w:tcBorders>
            <w:shd w:val="clear" w:color="auto" w:fill="auto"/>
            <w:noWrap/>
            <w:vAlign w:val="bottom"/>
            <w:hideMark/>
          </w:tcPr>
          <w:p w:rsidR="00D3733A" w:rsidRPr="006A0F41" w:rsidRDefault="00D3733A" w:rsidP="00D3733A">
            <w:pPr>
              <w:rPr>
                <w:rFonts w:ascii="Arial" w:hAnsi="Arial" w:cs="Arial"/>
                <w:sz w:val="20"/>
                <w:szCs w:val="20"/>
              </w:rPr>
            </w:pPr>
            <w:r w:rsidRPr="006A0F41">
              <w:rPr>
                <w:rFonts w:ascii="Arial" w:hAnsi="Arial" w:cs="Arial"/>
                <w:sz w:val="20"/>
                <w:szCs w:val="20"/>
              </w:rPr>
              <w:t> </w:t>
            </w:r>
          </w:p>
        </w:tc>
        <w:tc>
          <w:tcPr>
            <w:tcW w:w="647" w:type="pct"/>
            <w:tcBorders>
              <w:top w:val="nil"/>
              <w:left w:val="nil"/>
              <w:bottom w:val="single" w:sz="4" w:space="0" w:color="auto"/>
              <w:right w:val="single" w:sz="4" w:space="0" w:color="auto"/>
            </w:tcBorders>
            <w:shd w:val="clear" w:color="auto" w:fill="auto"/>
            <w:noWrap/>
            <w:vAlign w:val="bottom"/>
            <w:hideMark/>
          </w:tcPr>
          <w:p w:rsidR="00D3733A" w:rsidRPr="006A0F41" w:rsidRDefault="00D3733A" w:rsidP="00D3733A">
            <w:pPr>
              <w:rPr>
                <w:rFonts w:ascii="Arial" w:hAnsi="Arial" w:cs="Arial"/>
                <w:sz w:val="20"/>
                <w:szCs w:val="20"/>
              </w:rPr>
            </w:pPr>
            <w:r w:rsidRPr="006A0F41">
              <w:rPr>
                <w:rFonts w:ascii="Arial" w:hAnsi="Arial" w:cs="Arial"/>
                <w:sz w:val="20"/>
                <w:szCs w:val="20"/>
              </w:rPr>
              <w:t> </w:t>
            </w:r>
          </w:p>
        </w:tc>
        <w:tc>
          <w:tcPr>
            <w:tcW w:w="172" w:type="pct"/>
            <w:tcBorders>
              <w:top w:val="nil"/>
              <w:left w:val="nil"/>
              <w:bottom w:val="nil"/>
              <w:right w:val="nil"/>
            </w:tcBorders>
            <w:shd w:val="clear" w:color="auto" w:fill="auto"/>
            <w:noWrap/>
            <w:vAlign w:val="bottom"/>
            <w:hideMark/>
          </w:tcPr>
          <w:p w:rsidR="00D3733A" w:rsidRPr="006A0F41" w:rsidRDefault="00D3733A" w:rsidP="00D3733A">
            <w:pPr>
              <w:rPr>
                <w:rFonts w:ascii="Arial" w:hAnsi="Arial" w:cs="Arial"/>
                <w:sz w:val="20"/>
                <w:szCs w:val="20"/>
              </w:rPr>
            </w:pPr>
          </w:p>
        </w:tc>
        <w:tc>
          <w:tcPr>
            <w:tcW w:w="819" w:type="pct"/>
            <w:tcBorders>
              <w:top w:val="nil"/>
              <w:left w:val="single" w:sz="4" w:space="0" w:color="auto"/>
              <w:bottom w:val="single" w:sz="4" w:space="0" w:color="auto"/>
              <w:right w:val="single" w:sz="4" w:space="0" w:color="auto"/>
            </w:tcBorders>
            <w:shd w:val="clear" w:color="auto" w:fill="auto"/>
            <w:noWrap/>
            <w:vAlign w:val="bottom"/>
            <w:hideMark/>
          </w:tcPr>
          <w:p w:rsidR="00D3733A" w:rsidRPr="006A0F41" w:rsidRDefault="00D3733A" w:rsidP="00D3733A">
            <w:pPr>
              <w:rPr>
                <w:rFonts w:ascii="Arial" w:hAnsi="Arial" w:cs="Arial"/>
                <w:sz w:val="20"/>
                <w:szCs w:val="20"/>
              </w:rPr>
            </w:pPr>
            <w:r w:rsidRPr="006A0F41">
              <w:rPr>
                <w:rFonts w:ascii="Arial" w:hAnsi="Arial" w:cs="Arial"/>
                <w:sz w:val="20"/>
                <w:szCs w:val="20"/>
              </w:rPr>
              <w:t> </w:t>
            </w:r>
          </w:p>
        </w:tc>
        <w:tc>
          <w:tcPr>
            <w:tcW w:w="1034" w:type="pct"/>
            <w:tcBorders>
              <w:top w:val="nil"/>
              <w:left w:val="nil"/>
              <w:bottom w:val="single" w:sz="4" w:space="0" w:color="auto"/>
              <w:right w:val="single" w:sz="4" w:space="0" w:color="auto"/>
            </w:tcBorders>
            <w:shd w:val="clear" w:color="auto" w:fill="auto"/>
            <w:noWrap/>
            <w:vAlign w:val="bottom"/>
            <w:hideMark/>
          </w:tcPr>
          <w:p w:rsidR="00D3733A" w:rsidRPr="006A0F41" w:rsidRDefault="00D3733A" w:rsidP="00D3733A">
            <w:pPr>
              <w:rPr>
                <w:rFonts w:ascii="Arial" w:hAnsi="Arial" w:cs="Arial"/>
                <w:sz w:val="20"/>
                <w:szCs w:val="20"/>
              </w:rPr>
            </w:pPr>
            <w:r w:rsidRPr="006A0F41">
              <w:rPr>
                <w:rFonts w:ascii="Arial" w:hAnsi="Arial" w:cs="Arial"/>
                <w:sz w:val="20"/>
                <w:szCs w:val="20"/>
              </w:rPr>
              <w:t> </w:t>
            </w:r>
          </w:p>
        </w:tc>
        <w:tc>
          <w:tcPr>
            <w:tcW w:w="724" w:type="pct"/>
            <w:tcBorders>
              <w:top w:val="nil"/>
              <w:left w:val="nil"/>
              <w:bottom w:val="single" w:sz="4" w:space="0" w:color="auto"/>
              <w:right w:val="single" w:sz="4" w:space="0" w:color="auto"/>
            </w:tcBorders>
            <w:shd w:val="clear" w:color="auto" w:fill="auto"/>
            <w:noWrap/>
            <w:vAlign w:val="bottom"/>
            <w:hideMark/>
          </w:tcPr>
          <w:p w:rsidR="00D3733A" w:rsidRPr="006A0F41" w:rsidRDefault="00D3733A" w:rsidP="00D3733A">
            <w:pPr>
              <w:rPr>
                <w:rFonts w:ascii="Arial" w:hAnsi="Arial" w:cs="Arial"/>
                <w:sz w:val="20"/>
                <w:szCs w:val="20"/>
              </w:rPr>
            </w:pPr>
            <w:r w:rsidRPr="006A0F41">
              <w:rPr>
                <w:rFonts w:ascii="Arial" w:hAnsi="Arial" w:cs="Arial"/>
                <w:sz w:val="20"/>
                <w:szCs w:val="20"/>
              </w:rPr>
              <w:t> </w:t>
            </w:r>
          </w:p>
        </w:tc>
      </w:tr>
      <w:tr w:rsidR="00D3733A" w:rsidRPr="00D3733A" w:rsidTr="00D3733A">
        <w:trPr>
          <w:trHeight w:val="255"/>
        </w:trPr>
        <w:tc>
          <w:tcPr>
            <w:tcW w:w="654" w:type="pct"/>
            <w:tcBorders>
              <w:top w:val="nil"/>
              <w:left w:val="single" w:sz="4" w:space="0" w:color="auto"/>
              <w:bottom w:val="single" w:sz="4" w:space="0" w:color="auto"/>
              <w:right w:val="single" w:sz="4" w:space="0" w:color="auto"/>
            </w:tcBorders>
            <w:shd w:val="clear" w:color="auto" w:fill="auto"/>
            <w:noWrap/>
            <w:vAlign w:val="bottom"/>
            <w:hideMark/>
          </w:tcPr>
          <w:p w:rsidR="00D3733A" w:rsidRPr="006A0F41" w:rsidRDefault="00D3733A" w:rsidP="00D3733A">
            <w:pPr>
              <w:rPr>
                <w:rFonts w:ascii="Arial" w:hAnsi="Arial" w:cs="Arial"/>
                <w:bCs/>
                <w:sz w:val="20"/>
                <w:szCs w:val="20"/>
              </w:rPr>
            </w:pPr>
            <w:r w:rsidRPr="006A0F41">
              <w:rPr>
                <w:rFonts w:ascii="Arial" w:hAnsi="Arial" w:cs="Arial"/>
                <w:bCs/>
                <w:sz w:val="20"/>
                <w:szCs w:val="20"/>
              </w:rPr>
              <w:t>TOTAL</w:t>
            </w:r>
          </w:p>
        </w:tc>
        <w:tc>
          <w:tcPr>
            <w:tcW w:w="950" w:type="pct"/>
            <w:tcBorders>
              <w:top w:val="nil"/>
              <w:left w:val="nil"/>
              <w:bottom w:val="single" w:sz="4" w:space="0" w:color="auto"/>
              <w:right w:val="single" w:sz="4" w:space="0" w:color="auto"/>
            </w:tcBorders>
            <w:shd w:val="clear" w:color="auto" w:fill="auto"/>
            <w:noWrap/>
            <w:vAlign w:val="bottom"/>
            <w:hideMark/>
          </w:tcPr>
          <w:p w:rsidR="00D3733A" w:rsidRPr="006A0F41" w:rsidRDefault="00D3733A" w:rsidP="00D3733A">
            <w:pPr>
              <w:rPr>
                <w:rFonts w:ascii="Arial" w:hAnsi="Arial" w:cs="Arial"/>
                <w:bCs/>
                <w:sz w:val="20"/>
                <w:szCs w:val="20"/>
              </w:rPr>
            </w:pPr>
            <w:r w:rsidRPr="006A0F41">
              <w:rPr>
                <w:rFonts w:ascii="Arial" w:hAnsi="Arial" w:cs="Arial"/>
                <w:bCs/>
                <w:sz w:val="20"/>
                <w:szCs w:val="20"/>
              </w:rPr>
              <w:t>Revenue Raised</w:t>
            </w:r>
          </w:p>
        </w:tc>
        <w:tc>
          <w:tcPr>
            <w:tcW w:w="647" w:type="pct"/>
            <w:tcBorders>
              <w:top w:val="nil"/>
              <w:left w:val="nil"/>
              <w:bottom w:val="single" w:sz="4" w:space="0" w:color="auto"/>
              <w:right w:val="single" w:sz="4" w:space="0" w:color="auto"/>
            </w:tcBorders>
            <w:shd w:val="clear" w:color="auto" w:fill="auto"/>
            <w:noWrap/>
            <w:vAlign w:val="bottom"/>
            <w:hideMark/>
          </w:tcPr>
          <w:p w:rsidR="00D3733A" w:rsidRPr="006A0F41" w:rsidRDefault="00D3733A" w:rsidP="00D3733A">
            <w:pPr>
              <w:jc w:val="right"/>
              <w:rPr>
                <w:rFonts w:ascii="Arial" w:hAnsi="Arial" w:cs="Arial"/>
                <w:bCs/>
                <w:sz w:val="20"/>
                <w:szCs w:val="20"/>
              </w:rPr>
            </w:pPr>
            <w:r w:rsidRPr="006A0F41">
              <w:rPr>
                <w:rFonts w:ascii="Arial" w:hAnsi="Arial" w:cs="Arial"/>
                <w:bCs/>
                <w:sz w:val="20"/>
                <w:szCs w:val="20"/>
              </w:rPr>
              <w:t>109,793</w:t>
            </w:r>
          </w:p>
        </w:tc>
        <w:tc>
          <w:tcPr>
            <w:tcW w:w="172" w:type="pct"/>
            <w:tcBorders>
              <w:top w:val="nil"/>
              <w:left w:val="nil"/>
              <w:bottom w:val="nil"/>
              <w:right w:val="nil"/>
            </w:tcBorders>
            <w:shd w:val="clear" w:color="auto" w:fill="auto"/>
            <w:noWrap/>
            <w:vAlign w:val="bottom"/>
            <w:hideMark/>
          </w:tcPr>
          <w:p w:rsidR="00D3733A" w:rsidRPr="006A0F41" w:rsidRDefault="00D3733A" w:rsidP="00D3733A">
            <w:pPr>
              <w:jc w:val="right"/>
              <w:rPr>
                <w:rFonts w:ascii="Arial" w:hAnsi="Arial" w:cs="Arial"/>
                <w:bCs/>
                <w:sz w:val="20"/>
                <w:szCs w:val="20"/>
              </w:rPr>
            </w:pPr>
          </w:p>
        </w:tc>
        <w:tc>
          <w:tcPr>
            <w:tcW w:w="819" w:type="pct"/>
            <w:tcBorders>
              <w:top w:val="nil"/>
              <w:left w:val="single" w:sz="4" w:space="0" w:color="auto"/>
              <w:bottom w:val="single" w:sz="4" w:space="0" w:color="auto"/>
              <w:right w:val="single" w:sz="4" w:space="0" w:color="auto"/>
            </w:tcBorders>
            <w:shd w:val="clear" w:color="auto" w:fill="auto"/>
            <w:noWrap/>
            <w:vAlign w:val="bottom"/>
            <w:hideMark/>
          </w:tcPr>
          <w:p w:rsidR="00D3733A" w:rsidRPr="006A0F41" w:rsidRDefault="00D3733A" w:rsidP="00D3733A">
            <w:pPr>
              <w:rPr>
                <w:rFonts w:ascii="Arial" w:hAnsi="Arial" w:cs="Arial"/>
                <w:bCs/>
                <w:sz w:val="20"/>
                <w:szCs w:val="20"/>
              </w:rPr>
            </w:pPr>
            <w:r w:rsidRPr="006A0F41">
              <w:rPr>
                <w:rFonts w:ascii="Arial" w:hAnsi="Arial" w:cs="Arial"/>
                <w:bCs/>
                <w:sz w:val="20"/>
                <w:szCs w:val="20"/>
              </w:rPr>
              <w:t>TOTAL</w:t>
            </w:r>
          </w:p>
        </w:tc>
        <w:tc>
          <w:tcPr>
            <w:tcW w:w="1034" w:type="pct"/>
            <w:tcBorders>
              <w:top w:val="nil"/>
              <w:left w:val="nil"/>
              <w:bottom w:val="single" w:sz="4" w:space="0" w:color="auto"/>
              <w:right w:val="single" w:sz="4" w:space="0" w:color="auto"/>
            </w:tcBorders>
            <w:shd w:val="clear" w:color="auto" w:fill="auto"/>
            <w:noWrap/>
            <w:vAlign w:val="bottom"/>
            <w:hideMark/>
          </w:tcPr>
          <w:p w:rsidR="00D3733A" w:rsidRPr="006A0F41" w:rsidRDefault="00D3733A" w:rsidP="00D3733A">
            <w:pPr>
              <w:rPr>
                <w:rFonts w:ascii="Arial" w:hAnsi="Arial" w:cs="Arial"/>
                <w:bCs/>
                <w:sz w:val="20"/>
                <w:szCs w:val="20"/>
              </w:rPr>
            </w:pPr>
            <w:r w:rsidRPr="006A0F41">
              <w:rPr>
                <w:rFonts w:ascii="Arial" w:hAnsi="Arial" w:cs="Arial"/>
                <w:bCs/>
                <w:sz w:val="20"/>
                <w:szCs w:val="20"/>
              </w:rPr>
              <w:t>Expenditures Raised</w:t>
            </w:r>
          </w:p>
        </w:tc>
        <w:tc>
          <w:tcPr>
            <w:tcW w:w="724" w:type="pct"/>
            <w:tcBorders>
              <w:top w:val="nil"/>
              <w:left w:val="nil"/>
              <w:bottom w:val="single" w:sz="4" w:space="0" w:color="auto"/>
              <w:right w:val="single" w:sz="4" w:space="0" w:color="auto"/>
            </w:tcBorders>
            <w:shd w:val="clear" w:color="auto" w:fill="auto"/>
            <w:noWrap/>
            <w:vAlign w:val="bottom"/>
            <w:hideMark/>
          </w:tcPr>
          <w:p w:rsidR="00D3733A" w:rsidRPr="006A0F41" w:rsidRDefault="00D3733A" w:rsidP="00D3733A">
            <w:pPr>
              <w:jc w:val="right"/>
              <w:rPr>
                <w:rFonts w:ascii="Arial" w:hAnsi="Arial" w:cs="Arial"/>
                <w:bCs/>
                <w:sz w:val="20"/>
                <w:szCs w:val="20"/>
              </w:rPr>
            </w:pPr>
            <w:r w:rsidRPr="006A0F41">
              <w:rPr>
                <w:rFonts w:ascii="Arial" w:hAnsi="Arial" w:cs="Arial"/>
                <w:bCs/>
                <w:sz w:val="20"/>
                <w:szCs w:val="20"/>
              </w:rPr>
              <w:t>109,793</w:t>
            </w:r>
          </w:p>
        </w:tc>
      </w:tr>
    </w:tbl>
    <w:p w:rsidR="00D3733A" w:rsidRDefault="00D3733A" w:rsidP="00A85351">
      <w:pPr>
        <w:pStyle w:val="p2"/>
        <w:widowControl/>
        <w:spacing w:line="480" w:lineRule="auto"/>
        <w:rPr>
          <w:b/>
          <w:bCs/>
          <w:highlight w:val="yellow"/>
          <w:u w:val="single"/>
        </w:rPr>
      </w:pPr>
    </w:p>
    <w:p w:rsidR="00D3733A" w:rsidRPr="00D3733A" w:rsidRDefault="00D3733A" w:rsidP="00D3733A">
      <w:pPr>
        <w:pStyle w:val="p2"/>
        <w:widowControl/>
        <w:spacing w:line="480" w:lineRule="auto"/>
      </w:pPr>
      <w:r>
        <w:rPr>
          <w:b/>
          <w:u w:val="single"/>
        </w:rPr>
        <w:t>2016-2017 Budget Amendments, Cemetery Fund</w:t>
      </w:r>
      <w:r>
        <w:rPr>
          <w:b/>
        </w:rPr>
        <w:t>:</w:t>
      </w:r>
      <w:r>
        <w:t xml:space="preserve">  Trustee Aronstam moved to approve the 2016-2017 Budget Amendments as presented.  Trustee Uhl seconded the motion, which carried unanimously.</w:t>
      </w:r>
    </w:p>
    <w:tbl>
      <w:tblPr>
        <w:tblW w:w="8410" w:type="dxa"/>
        <w:tblInd w:w="113" w:type="dxa"/>
        <w:tblLook w:val="04A0" w:firstRow="1" w:lastRow="0" w:firstColumn="1" w:lastColumn="0" w:noHBand="0" w:noVBand="1"/>
      </w:tblPr>
      <w:tblGrid>
        <w:gridCol w:w="1362"/>
        <w:gridCol w:w="1878"/>
        <w:gridCol w:w="1008"/>
        <w:gridCol w:w="272"/>
        <w:gridCol w:w="1505"/>
        <w:gridCol w:w="1544"/>
        <w:gridCol w:w="841"/>
      </w:tblGrid>
      <w:tr w:rsidR="006A0F41" w:rsidRPr="006A0F41" w:rsidTr="006A0F41">
        <w:trPr>
          <w:trHeight w:val="810"/>
        </w:trPr>
        <w:tc>
          <w:tcPr>
            <w:tcW w:w="13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0F41" w:rsidRPr="006A0F41" w:rsidRDefault="006A0F41" w:rsidP="006A0F41">
            <w:pPr>
              <w:rPr>
                <w:rFonts w:ascii="Arial" w:hAnsi="Arial" w:cs="Arial"/>
                <w:sz w:val="20"/>
                <w:szCs w:val="20"/>
              </w:rPr>
            </w:pPr>
            <w:r w:rsidRPr="006A0F41">
              <w:rPr>
                <w:rFonts w:ascii="Arial" w:hAnsi="Arial" w:cs="Arial"/>
                <w:sz w:val="20"/>
                <w:szCs w:val="20"/>
              </w:rPr>
              <w:t>C 510 - Appropriated Revenue</w:t>
            </w:r>
          </w:p>
        </w:tc>
        <w:tc>
          <w:tcPr>
            <w:tcW w:w="1878" w:type="dxa"/>
            <w:tcBorders>
              <w:top w:val="single" w:sz="4" w:space="0" w:color="auto"/>
              <w:left w:val="nil"/>
              <w:bottom w:val="single" w:sz="4" w:space="0" w:color="auto"/>
              <w:right w:val="single" w:sz="4" w:space="0" w:color="auto"/>
            </w:tcBorders>
            <w:shd w:val="clear" w:color="auto" w:fill="auto"/>
            <w:vAlign w:val="bottom"/>
            <w:hideMark/>
          </w:tcPr>
          <w:p w:rsidR="006A0F41" w:rsidRPr="006A0F41" w:rsidRDefault="006A0F41" w:rsidP="006A0F41">
            <w:pPr>
              <w:rPr>
                <w:rFonts w:ascii="Arial" w:hAnsi="Arial" w:cs="Arial"/>
                <w:sz w:val="20"/>
                <w:szCs w:val="20"/>
              </w:rPr>
            </w:pPr>
            <w:r w:rsidRPr="006A0F41">
              <w:rPr>
                <w:rFonts w:ascii="Arial" w:hAnsi="Arial" w:cs="Arial"/>
                <w:sz w:val="20"/>
                <w:szCs w:val="20"/>
              </w:rPr>
              <w:t> </w:t>
            </w:r>
          </w:p>
        </w:tc>
        <w:tc>
          <w:tcPr>
            <w:tcW w:w="1008" w:type="dxa"/>
            <w:tcBorders>
              <w:top w:val="single" w:sz="4" w:space="0" w:color="auto"/>
              <w:left w:val="nil"/>
              <w:bottom w:val="single" w:sz="4" w:space="0" w:color="auto"/>
              <w:right w:val="single" w:sz="4" w:space="0" w:color="auto"/>
            </w:tcBorders>
            <w:shd w:val="clear" w:color="auto" w:fill="auto"/>
            <w:vAlign w:val="bottom"/>
          </w:tcPr>
          <w:p w:rsidR="006A0F41" w:rsidRPr="006A0F41" w:rsidRDefault="006A0F41" w:rsidP="006A0F41">
            <w:pPr>
              <w:jc w:val="center"/>
              <w:rPr>
                <w:rFonts w:ascii="Arial" w:hAnsi="Arial" w:cs="Arial"/>
                <w:b/>
                <w:bCs/>
                <w:color w:val="FF0000"/>
                <w:sz w:val="20"/>
                <w:szCs w:val="20"/>
              </w:rPr>
            </w:pPr>
          </w:p>
        </w:tc>
        <w:tc>
          <w:tcPr>
            <w:tcW w:w="272" w:type="dxa"/>
            <w:tcBorders>
              <w:top w:val="single" w:sz="4" w:space="0" w:color="auto"/>
              <w:left w:val="nil"/>
              <w:bottom w:val="single" w:sz="4" w:space="0" w:color="auto"/>
              <w:right w:val="single" w:sz="4" w:space="0" w:color="auto"/>
            </w:tcBorders>
            <w:shd w:val="clear" w:color="auto" w:fill="auto"/>
            <w:vAlign w:val="bottom"/>
            <w:hideMark/>
          </w:tcPr>
          <w:p w:rsidR="006A0F41" w:rsidRPr="006A0F41" w:rsidRDefault="006A0F41" w:rsidP="006A0F41">
            <w:pPr>
              <w:jc w:val="center"/>
              <w:rPr>
                <w:rFonts w:ascii="Arial" w:hAnsi="Arial" w:cs="Arial"/>
                <w:b/>
                <w:bCs/>
                <w:color w:val="FF0000"/>
                <w:sz w:val="20"/>
                <w:szCs w:val="20"/>
              </w:rPr>
            </w:pPr>
            <w:r w:rsidRPr="006A0F41">
              <w:rPr>
                <w:rFonts w:ascii="Arial" w:hAnsi="Arial" w:cs="Arial"/>
                <w:b/>
                <w:bCs/>
                <w:color w:val="FF0000"/>
                <w:sz w:val="20"/>
                <w:szCs w:val="20"/>
              </w:rPr>
              <w:t> </w:t>
            </w:r>
          </w:p>
        </w:tc>
        <w:tc>
          <w:tcPr>
            <w:tcW w:w="1505" w:type="dxa"/>
            <w:tcBorders>
              <w:top w:val="single" w:sz="4" w:space="0" w:color="auto"/>
              <w:left w:val="nil"/>
              <w:bottom w:val="single" w:sz="4" w:space="0" w:color="auto"/>
              <w:right w:val="single" w:sz="4" w:space="0" w:color="auto"/>
            </w:tcBorders>
            <w:shd w:val="clear" w:color="auto" w:fill="auto"/>
            <w:vAlign w:val="bottom"/>
            <w:hideMark/>
          </w:tcPr>
          <w:p w:rsidR="006A0F41" w:rsidRPr="006A0F41" w:rsidRDefault="006A0F41" w:rsidP="006A0F41">
            <w:pPr>
              <w:rPr>
                <w:rFonts w:ascii="Arial" w:hAnsi="Arial" w:cs="Arial"/>
                <w:sz w:val="20"/>
                <w:szCs w:val="20"/>
              </w:rPr>
            </w:pPr>
            <w:r w:rsidRPr="006A0F41">
              <w:rPr>
                <w:rFonts w:ascii="Arial" w:hAnsi="Arial" w:cs="Arial"/>
                <w:sz w:val="20"/>
                <w:szCs w:val="20"/>
              </w:rPr>
              <w:t>C 960 - Appropriated Expense</w:t>
            </w:r>
          </w:p>
        </w:tc>
        <w:tc>
          <w:tcPr>
            <w:tcW w:w="1544" w:type="dxa"/>
            <w:tcBorders>
              <w:top w:val="single" w:sz="4" w:space="0" w:color="auto"/>
              <w:left w:val="nil"/>
              <w:bottom w:val="single" w:sz="4" w:space="0" w:color="auto"/>
              <w:right w:val="single" w:sz="4" w:space="0" w:color="auto"/>
            </w:tcBorders>
            <w:shd w:val="clear" w:color="auto" w:fill="auto"/>
            <w:vAlign w:val="bottom"/>
            <w:hideMark/>
          </w:tcPr>
          <w:p w:rsidR="006A0F41" w:rsidRPr="006A0F41" w:rsidRDefault="006A0F41" w:rsidP="006A0F41">
            <w:pPr>
              <w:rPr>
                <w:rFonts w:ascii="Arial" w:hAnsi="Arial" w:cs="Arial"/>
                <w:sz w:val="20"/>
                <w:szCs w:val="20"/>
              </w:rPr>
            </w:pPr>
            <w:r w:rsidRPr="006A0F41">
              <w:rPr>
                <w:rFonts w:ascii="Arial" w:hAnsi="Arial" w:cs="Arial"/>
                <w:sz w:val="20"/>
                <w:szCs w:val="20"/>
              </w:rPr>
              <w:t> </w:t>
            </w:r>
          </w:p>
        </w:tc>
        <w:tc>
          <w:tcPr>
            <w:tcW w:w="841" w:type="dxa"/>
            <w:tcBorders>
              <w:top w:val="single" w:sz="4" w:space="0" w:color="auto"/>
              <w:left w:val="nil"/>
              <w:bottom w:val="single" w:sz="4" w:space="0" w:color="auto"/>
              <w:right w:val="single" w:sz="4" w:space="0" w:color="auto"/>
            </w:tcBorders>
            <w:shd w:val="clear" w:color="auto" w:fill="auto"/>
            <w:vAlign w:val="bottom"/>
            <w:hideMark/>
          </w:tcPr>
          <w:p w:rsidR="006A0F41" w:rsidRPr="006A0F41" w:rsidRDefault="006A0F41" w:rsidP="006A0F41">
            <w:pPr>
              <w:jc w:val="center"/>
              <w:rPr>
                <w:rFonts w:ascii="Arial" w:hAnsi="Arial" w:cs="Arial"/>
                <w:b/>
                <w:bCs/>
                <w:color w:val="FF0000"/>
                <w:sz w:val="20"/>
                <w:szCs w:val="20"/>
              </w:rPr>
            </w:pPr>
          </w:p>
        </w:tc>
      </w:tr>
      <w:tr w:rsidR="006A0F41" w:rsidRPr="006A0F41" w:rsidTr="006A0F41">
        <w:trPr>
          <w:trHeight w:val="255"/>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0F41" w:rsidRPr="006A0F41" w:rsidRDefault="006A0F41" w:rsidP="006A0F41">
            <w:pPr>
              <w:rPr>
                <w:rFonts w:ascii="Arial" w:hAnsi="Arial" w:cs="Arial"/>
                <w:sz w:val="20"/>
                <w:szCs w:val="20"/>
              </w:rPr>
            </w:pPr>
            <w:r w:rsidRPr="006A0F41">
              <w:rPr>
                <w:rFonts w:ascii="Arial" w:hAnsi="Arial" w:cs="Arial"/>
                <w:sz w:val="20"/>
                <w:szCs w:val="20"/>
              </w:rPr>
              <w:t>C.5031</w:t>
            </w:r>
          </w:p>
        </w:tc>
        <w:tc>
          <w:tcPr>
            <w:tcW w:w="1878" w:type="dxa"/>
            <w:tcBorders>
              <w:top w:val="nil"/>
              <w:left w:val="nil"/>
              <w:bottom w:val="single" w:sz="4" w:space="0" w:color="auto"/>
              <w:right w:val="single" w:sz="4" w:space="0" w:color="auto"/>
            </w:tcBorders>
            <w:shd w:val="clear" w:color="auto" w:fill="auto"/>
            <w:noWrap/>
            <w:vAlign w:val="bottom"/>
            <w:hideMark/>
          </w:tcPr>
          <w:p w:rsidR="006A0F41" w:rsidRPr="006A0F41" w:rsidRDefault="006A0F41" w:rsidP="006A0F41">
            <w:pPr>
              <w:rPr>
                <w:rFonts w:ascii="Arial" w:hAnsi="Arial" w:cs="Arial"/>
                <w:sz w:val="20"/>
                <w:szCs w:val="20"/>
              </w:rPr>
            </w:pPr>
            <w:r w:rsidRPr="006A0F41">
              <w:rPr>
                <w:rFonts w:ascii="Arial" w:hAnsi="Arial" w:cs="Arial"/>
                <w:sz w:val="20"/>
                <w:szCs w:val="20"/>
              </w:rPr>
              <w:t>interfund transfer</w:t>
            </w:r>
          </w:p>
        </w:tc>
        <w:tc>
          <w:tcPr>
            <w:tcW w:w="1008" w:type="dxa"/>
            <w:tcBorders>
              <w:top w:val="nil"/>
              <w:left w:val="nil"/>
              <w:bottom w:val="single" w:sz="4" w:space="0" w:color="auto"/>
              <w:right w:val="single" w:sz="4" w:space="0" w:color="auto"/>
            </w:tcBorders>
            <w:shd w:val="clear" w:color="auto" w:fill="auto"/>
            <w:noWrap/>
            <w:vAlign w:val="bottom"/>
            <w:hideMark/>
          </w:tcPr>
          <w:p w:rsidR="006A0F41" w:rsidRPr="006A0F41" w:rsidRDefault="006A0F41" w:rsidP="006A0F41">
            <w:pPr>
              <w:jc w:val="right"/>
              <w:rPr>
                <w:rFonts w:ascii="Arial" w:hAnsi="Arial" w:cs="Arial"/>
                <w:sz w:val="20"/>
                <w:szCs w:val="20"/>
              </w:rPr>
            </w:pPr>
            <w:r w:rsidRPr="006A0F41">
              <w:rPr>
                <w:rFonts w:ascii="Arial" w:hAnsi="Arial" w:cs="Arial"/>
                <w:sz w:val="20"/>
                <w:szCs w:val="20"/>
              </w:rPr>
              <w:t>287.50</w:t>
            </w:r>
          </w:p>
        </w:tc>
        <w:tc>
          <w:tcPr>
            <w:tcW w:w="272" w:type="dxa"/>
            <w:tcBorders>
              <w:top w:val="nil"/>
              <w:left w:val="nil"/>
              <w:bottom w:val="single" w:sz="4" w:space="0" w:color="auto"/>
              <w:right w:val="single" w:sz="4" w:space="0" w:color="auto"/>
            </w:tcBorders>
            <w:shd w:val="clear" w:color="auto" w:fill="auto"/>
            <w:noWrap/>
            <w:vAlign w:val="bottom"/>
            <w:hideMark/>
          </w:tcPr>
          <w:p w:rsidR="006A0F41" w:rsidRPr="006A0F41" w:rsidRDefault="006A0F41" w:rsidP="006A0F41">
            <w:pPr>
              <w:rPr>
                <w:rFonts w:ascii="Arial" w:hAnsi="Arial" w:cs="Arial"/>
                <w:sz w:val="20"/>
                <w:szCs w:val="20"/>
              </w:rPr>
            </w:pPr>
            <w:r w:rsidRPr="006A0F41">
              <w:rPr>
                <w:rFonts w:ascii="Arial" w:hAnsi="Arial" w:cs="Arial"/>
                <w:sz w:val="20"/>
                <w:szCs w:val="20"/>
              </w:rPr>
              <w:t> </w:t>
            </w:r>
          </w:p>
        </w:tc>
        <w:tc>
          <w:tcPr>
            <w:tcW w:w="1505" w:type="dxa"/>
            <w:tcBorders>
              <w:top w:val="nil"/>
              <w:left w:val="nil"/>
              <w:bottom w:val="single" w:sz="4" w:space="0" w:color="auto"/>
              <w:right w:val="single" w:sz="4" w:space="0" w:color="auto"/>
            </w:tcBorders>
            <w:shd w:val="clear" w:color="auto" w:fill="auto"/>
            <w:noWrap/>
            <w:vAlign w:val="bottom"/>
            <w:hideMark/>
          </w:tcPr>
          <w:p w:rsidR="006A0F41" w:rsidRPr="006A0F41" w:rsidRDefault="006A0F41" w:rsidP="006A0F41">
            <w:pPr>
              <w:rPr>
                <w:rFonts w:ascii="Arial" w:hAnsi="Arial" w:cs="Arial"/>
                <w:sz w:val="20"/>
                <w:szCs w:val="20"/>
              </w:rPr>
            </w:pPr>
            <w:r w:rsidRPr="006A0F41">
              <w:rPr>
                <w:rFonts w:ascii="Arial" w:hAnsi="Arial" w:cs="Arial"/>
                <w:sz w:val="20"/>
                <w:szCs w:val="20"/>
              </w:rPr>
              <w:t>C.8810-0401</w:t>
            </w:r>
          </w:p>
        </w:tc>
        <w:tc>
          <w:tcPr>
            <w:tcW w:w="1544" w:type="dxa"/>
            <w:tcBorders>
              <w:top w:val="nil"/>
              <w:left w:val="nil"/>
              <w:bottom w:val="single" w:sz="4" w:space="0" w:color="auto"/>
              <w:right w:val="single" w:sz="4" w:space="0" w:color="auto"/>
            </w:tcBorders>
            <w:shd w:val="clear" w:color="auto" w:fill="auto"/>
            <w:noWrap/>
            <w:vAlign w:val="bottom"/>
            <w:hideMark/>
          </w:tcPr>
          <w:p w:rsidR="006A0F41" w:rsidRPr="006A0F41" w:rsidRDefault="006A0F41" w:rsidP="006A0F41">
            <w:pPr>
              <w:rPr>
                <w:rFonts w:ascii="Arial" w:hAnsi="Arial" w:cs="Arial"/>
                <w:sz w:val="20"/>
                <w:szCs w:val="20"/>
              </w:rPr>
            </w:pPr>
            <w:r w:rsidRPr="006A0F41">
              <w:rPr>
                <w:rFonts w:ascii="Arial" w:hAnsi="Arial" w:cs="Arial"/>
                <w:sz w:val="20"/>
                <w:szCs w:val="20"/>
              </w:rPr>
              <w:t>perpetual care exp</w:t>
            </w:r>
            <w:r>
              <w:rPr>
                <w:rFonts w:ascii="Arial" w:hAnsi="Arial" w:cs="Arial"/>
                <w:sz w:val="20"/>
                <w:szCs w:val="20"/>
              </w:rPr>
              <w:t>ense</w:t>
            </w:r>
            <w:r w:rsidR="00021D3E">
              <w:rPr>
                <w:rFonts w:ascii="Arial" w:hAnsi="Arial" w:cs="Arial"/>
                <w:sz w:val="20"/>
                <w:szCs w:val="20"/>
              </w:rPr>
              <w:t xml:space="preserve"> </w:t>
            </w:r>
          </w:p>
        </w:tc>
        <w:tc>
          <w:tcPr>
            <w:tcW w:w="841" w:type="dxa"/>
            <w:tcBorders>
              <w:top w:val="nil"/>
              <w:left w:val="nil"/>
              <w:bottom w:val="single" w:sz="4" w:space="0" w:color="auto"/>
              <w:right w:val="single" w:sz="4" w:space="0" w:color="auto"/>
            </w:tcBorders>
            <w:shd w:val="clear" w:color="auto" w:fill="auto"/>
            <w:noWrap/>
            <w:vAlign w:val="bottom"/>
            <w:hideMark/>
          </w:tcPr>
          <w:p w:rsidR="006A0F41" w:rsidRPr="006A0F41" w:rsidRDefault="006A0F41" w:rsidP="006A0F41">
            <w:pPr>
              <w:jc w:val="right"/>
              <w:rPr>
                <w:rFonts w:ascii="Arial" w:hAnsi="Arial" w:cs="Arial"/>
                <w:sz w:val="20"/>
                <w:szCs w:val="20"/>
              </w:rPr>
            </w:pPr>
            <w:r w:rsidRPr="006A0F41">
              <w:rPr>
                <w:rFonts w:ascii="Arial" w:hAnsi="Arial" w:cs="Arial"/>
                <w:sz w:val="20"/>
                <w:szCs w:val="20"/>
              </w:rPr>
              <w:t>287.50</w:t>
            </w:r>
          </w:p>
        </w:tc>
      </w:tr>
      <w:tr w:rsidR="006A0F41" w:rsidRPr="006A0F41" w:rsidTr="006A0F41">
        <w:trPr>
          <w:trHeight w:val="255"/>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0F41" w:rsidRPr="006A0F41" w:rsidRDefault="006A0F41" w:rsidP="006A0F41">
            <w:pPr>
              <w:rPr>
                <w:rFonts w:ascii="Arial" w:hAnsi="Arial" w:cs="Arial"/>
                <w:sz w:val="20"/>
                <w:szCs w:val="20"/>
              </w:rPr>
            </w:pPr>
            <w:r w:rsidRPr="006A0F41">
              <w:rPr>
                <w:rFonts w:ascii="Arial" w:hAnsi="Arial" w:cs="Arial"/>
                <w:sz w:val="20"/>
                <w:szCs w:val="20"/>
              </w:rPr>
              <w:t> </w:t>
            </w:r>
          </w:p>
        </w:tc>
        <w:tc>
          <w:tcPr>
            <w:tcW w:w="1878" w:type="dxa"/>
            <w:tcBorders>
              <w:top w:val="nil"/>
              <w:left w:val="nil"/>
              <w:bottom w:val="single" w:sz="4" w:space="0" w:color="auto"/>
              <w:right w:val="single" w:sz="4" w:space="0" w:color="auto"/>
            </w:tcBorders>
            <w:shd w:val="clear" w:color="auto" w:fill="auto"/>
            <w:noWrap/>
            <w:vAlign w:val="bottom"/>
            <w:hideMark/>
          </w:tcPr>
          <w:p w:rsidR="006A0F41" w:rsidRPr="006A0F41" w:rsidRDefault="006A0F41" w:rsidP="006A0F41">
            <w:pPr>
              <w:rPr>
                <w:rFonts w:ascii="Arial" w:hAnsi="Arial" w:cs="Arial"/>
                <w:sz w:val="20"/>
                <w:szCs w:val="20"/>
              </w:rPr>
            </w:pPr>
            <w:r w:rsidRPr="006A0F41">
              <w:rPr>
                <w:rFonts w:ascii="Arial" w:hAnsi="Arial" w:cs="Arial"/>
                <w:sz w:val="20"/>
                <w:szCs w:val="20"/>
              </w:rPr>
              <w:t> </w:t>
            </w:r>
          </w:p>
        </w:tc>
        <w:tc>
          <w:tcPr>
            <w:tcW w:w="1008" w:type="dxa"/>
            <w:tcBorders>
              <w:top w:val="nil"/>
              <w:left w:val="nil"/>
              <w:bottom w:val="single" w:sz="4" w:space="0" w:color="auto"/>
              <w:right w:val="single" w:sz="4" w:space="0" w:color="auto"/>
            </w:tcBorders>
            <w:shd w:val="clear" w:color="auto" w:fill="auto"/>
            <w:noWrap/>
            <w:vAlign w:val="bottom"/>
            <w:hideMark/>
          </w:tcPr>
          <w:p w:rsidR="006A0F41" w:rsidRPr="006A0F41" w:rsidRDefault="006A0F41" w:rsidP="006A0F41">
            <w:pPr>
              <w:rPr>
                <w:rFonts w:ascii="Arial" w:hAnsi="Arial" w:cs="Arial"/>
                <w:sz w:val="20"/>
                <w:szCs w:val="20"/>
              </w:rPr>
            </w:pPr>
            <w:r w:rsidRPr="006A0F41">
              <w:rPr>
                <w:rFonts w:ascii="Arial" w:hAnsi="Arial" w:cs="Arial"/>
                <w:sz w:val="20"/>
                <w:szCs w:val="20"/>
              </w:rPr>
              <w:t> </w:t>
            </w:r>
          </w:p>
        </w:tc>
        <w:tc>
          <w:tcPr>
            <w:tcW w:w="272" w:type="dxa"/>
            <w:tcBorders>
              <w:top w:val="nil"/>
              <w:left w:val="nil"/>
              <w:bottom w:val="single" w:sz="4" w:space="0" w:color="auto"/>
              <w:right w:val="single" w:sz="4" w:space="0" w:color="auto"/>
            </w:tcBorders>
            <w:shd w:val="clear" w:color="auto" w:fill="auto"/>
            <w:noWrap/>
            <w:vAlign w:val="bottom"/>
            <w:hideMark/>
          </w:tcPr>
          <w:p w:rsidR="006A0F41" w:rsidRPr="006A0F41" w:rsidRDefault="006A0F41" w:rsidP="006A0F41">
            <w:pPr>
              <w:rPr>
                <w:rFonts w:ascii="Arial" w:hAnsi="Arial" w:cs="Arial"/>
                <w:sz w:val="20"/>
                <w:szCs w:val="20"/>
              </w:rPr>
            </w:pPr>
            <w:r w:rsidRPr="006A0F41">
              <w:rPr>
                <w:rFonts w:ascii="Arial" w:hAnsi="Arial" w:cs="Arial"/>
                <w:sz w:val="20"/>
                <w:szCs w:val="20"/>
              </w:rPr>
              <w:t> </w:t>
            </w:r>
          </w:p>
        </w:tc>
        <w:tc>
          <w:tcPr>
            <w:tcW w:w="1505" w:type="dxa"/>
            <w:tcBorders>
              <w:top w:val="nil"/>
              <w:left w:val="nil"/>
              <w:bottom w:val="single" w:sz="4" w:space="0" w:color="auto"/>
              <w:right w:val="single" w:sz="4" w:space="0" w:color="auto"/>
            </w:tcBorders>
            <w:shd w:val="clear" w:color="auto" w:fill="auto"/>
            <w:noWrap/>
            <w:vAlign w:val="bottom"/>
            <w:hideMark/>
          </w:tcPr>
          <w:p w:rsidR="006A0F41" w:rsidRPr="006A0F41" w:rsidRDefault="006A0F41" w:rsidP="006A0F41">
            <w:pPr>
              <w:rPr>
                <w:rFonts w:ascii="Arial" w:hAnsi="Arial" w:cs="Arial"/>
                <w:sz w:val="20"/>
                <w:szCs w:val="20"/>
              </w:rPr>
            </w:pPr>
            <w:r w:rsidRPr="006A0F41">
              <w:rPr>
                <w:rFonts w:ascii="Arial" w:hAnsi="Arial" w:cs="Arial"/>
                <w:sz w:val="20"/>
                <w:szCs w:val="20"/>
              </w:rPr>
              <w:t> </w:t>
            </w:r>
          </w:p>
        </w:tc>
        <w:tc>
          <w:tcPr>
            <w:tcW w:w="1544" w:type="dxa"/>
            <w:tcBorders>
              <w:top w:val="nil"/>
              <w:left w:val="nil"/>
              <w:bottom w:val="single" w:sz="4" w:space="0" w:color="auto"/>
              <w:right w:val="single" w:sz="4" w:space="0" w:color="auto"/>
            </w:tcBorders>
            <w:shd w:val="clear" w:color="auto" w:fill="auto"/>
            <w:noWrap/>
            <w:vAlign w:val="bottom"/>
            <w:hideMark/>
          </w:tcPr>
          <w:p w:rsidR="006A0F41" w:rsidRPr="006A0F41" w:rsidRDefault="006A0F41" w:rsidP="006A0F41">
            <w:pPr>
              <w:rPr>
                <w:rFonts w:ascii="Arial" w:hAnsi="Arial" w:cs="Arial"/>
                <w:sz w:val="20"/>
                <w:szCs w:val="20"/>
              </w:rPr>
            </w:pPr>
            <w:r w:rsidRPr="006A0F41">
              <w:rPr>
                <w:rFonts w:ascii="Arial" w:hAnsi="Arial" w:cs="Arial"/>
                <w:sz w:val="20"/>
                <w:szCs w:val="20"/>
              </w:rPr>
              <w:t> </w:t>
            </w:r>
          </w:p>
        </w:tc>
        <w:tc>
          <w:tcPr>
            <w:tcW w:w="841" w:type="dxa"/>
            <w:tcBorders>
              <w:top w:val="nil"/>
              <w:left w:val="nil"/>
              <w:bottom w:val="single" w:sz="4" w:space="0" w:color="auto"/>
              <w:right w:val="single" w:sz="4" w:space="0" w:color="auto"/>
            </w:tcBorders>
            <w:shd w:val="clear" w:color="auto" w:fill="auto"/>
            <w:noWrap/>
            <w:vAlign w:val="bottom"/>
            <w:hideMark/>
          </w:tcPr>
          <w:p w:rsidR="006A0F41" w:rsidRPr="006A0F41" w:rsidRDefault="006A0F41" w:rsidP="006A0F41">
            <w:pPr>
              <w:rPr>
                <w:rFonts w:ascii="Arial" w:hAnsi="Arial" w:cs="Arial"/>
                <w:sz w:val="20"/>
                <w:szCs w:val="20"/>
              </w:rPr>
            </w:pPr>
            <w:r w:rsidRPr="006A0F41">
              <w:rPr>
                <w:rFonts w:ascii="Arial" w:hAnsi="Arial" w:cs="Arial"/>
                <w:sz w:val="20"/>
                <w:szCs w:val="20"/>
              </w:rPr>
              <w:t> </w:t>
            </w:r>
          </w:p>
        </w:tc>
      </w:tr>
      <w:tr w:rsidR="006A0F41" w:rsidRPr="006A0F41" w:rsidTr="006A0F41">
        <w:trPr>
          <w:trHeight w:val="255"/>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0F41" w:rsidRPr="006A0F41" w:rsidRDefault="006A0F41" w:rsidP="006A0F41">
            <w:pPr>
              <w:rPr>
                <w:rFonts w:ascii="Arial" w:hAnsi="Arial" w:cs="Arial"/>
                <w:sz w:val="20"/>
                <w:szCs w:val="20"/>
              </w:rPr>
            </w:pPr>
            <w:r w:rsidRPr="006A0F41">
              <w:rPr>
                <w:rFonts w:ascii="Arial" w:hAnsi="Arial" w:cs="Arial"/>
                <w:sz w:val="20"/>
                <w:szCs w:val="20"/>
              </w:rPr>
              <w:t>TOTAL</w:t>
            </w:r>
          </w:p>
        </w:tc>
        <w:tc>
          <w:tcPr>
            <w:tcW w:w="1878" w:type="dxa"/>
            <w:tcBorders>
              <w:top w:val="nil"/>
              <w:left w:val="nil"/>
              <w:bottom w:val="single" w:sz="4" w:space="0" w:color="auto"/>
              <w:right w:val="single" w:sz="4" w:space="0" w:color="auto"/>
            </w:tcBorders>
            <w:shd w:val="clear" w:color="auto" w:fill="auto"/>
            <w:noWrap/>
            <w:vAlign w:val="bottom"/>
            <w:hideMark/>
          </w:tcPr>
          <w:p w:rsidR="006A0F41" w:rsidRPr="006A0F41" w:rsidRDefault="006A0F41" w:rsidP="006A0F41">
            <w:pPr>
              <w:rPr>
                <w:rFonts w:ascii="Arial" w:hAnsi="Arial" w:cs="Arial"/>
                <w:sz w:val="20"/>
                <w:szCs w:val="20"/>
              </w:rPr>
            </w:pPr>
            <w:r w:rsidRPr="006A0F41">
              <w:rPr>
                <w:rFonts w:ascii="Arial" w:hAnsi="Arial" w:cs="Arial"/>
                <w:sz w:val="20"/>
                <w:szCs w:val="20"/>
              </w:rPr>
              <w:t> </w:t>
            </w:r>
          </w:p>
        </w:tc>
        <w:tc>
          <w:tcPr>
            <w:tcW w:w="1008" w:type="dxa"/>
            <w:tcBorders>
              <w:top w:val="nil"/>
              <w:left w:val="nil"/>
              <w:bottom w:val="single" w:sz="4" w:space="0" w:color="auto"/>
              <w:right w:val="single" w:sz="4" w:space="0" w:color="auto"/>
            </w:tcBorders>
            <w:shd w:val="clear" w:color="auto" w:fill="auto"/>
            <w:noWrap/>
            <w:vAlign w:val="bottom"/>
            <w:hideMark/>
          </w:tcPr>
          <w:p w:rsidR="006A0F41" w:rsidRPr="006A0F41" w:rsidRDefault="006A0F41" w:rsidP="006A0F41">
            <w:pPr>
              <w:jc w:val="right"/>
              <w:rPr>
                <w:rFonts w:ascii="Arial" w:hAnsi="Arial" w:cs="Arial"/>
                <w:sz w:val="20"/>
                <w:szCs w:val="20"/>
              </w:rPr>
            </w:pPr>
            <w:r w:rsidRPr="006A0F41">
              <w:rPr>
                <w:rFonts w:ascii="Arial" w:hAnsi="Arial" w:cs="Arial"/>
                <w:sz w:val="20"/>
                <w:szCs w:val="20"/>
              </w:rPr>
              <w:t>287.50</w:t>
            </w:r>
          </w:p>
        </w:tc>
        <w:tc>
          <w:tcPr>
            <w:tcW w:w="272" w:type="dxa"/>
            <w:tcBorders>
              <w:top w:val="nil"/>
              <w:left w:val="nil"/>
              <w:bottom w:val="single" w:sz="4" w:space="0" w:color="auto"/>
              <w:right w:val="single" w:sz="4" w:space="0" w:color="auto"/>
            </w:tcBorders>
            <w:shd w:val="clear" w:color="auto" w:fill="auto"/>
            <w:noWrap/>
            <w:vAlign w:val="bottom"/>
            <w:hideMark/>
          </w:tcPr>
          <w:p w:rsidR="006A0F41" w:rsidRPr="006A0F41" w:rsidRDefault="006A0F41" w:rsidP="006A0F41">
            <w:pPr>
              <w:rPr>
                <w:rFonts w:ascii="Arial" w:hAnsi="Arial" w:cs="Arial"/>
                <w:sz w:val="20"/>
                <w:szCs w:val="20"/>
              </w:rPr>
            </w:pPr>
            <w:r w:rsidRPr="006A0F41">
              <w:rPr>
                <w:rFonts w:ascii="Arial" w:hAnsi="Arial" w:cs="Arial"/>
                <w:sz w:val="20"/>
                <w:szCs w:val="20"/>
              </w:rPr>
              <w:t> </w:t>
            </w:r>
          </w:p>
        </w:tc>
        <w:tc>
          <w:tcPr>
            <w:tcW w:w="1505" w:type="dxa"/>
            <w:tcBorders>
              <w:top w:val="nil"/>
              <w:left w:val="nil"/>
              <w:bottom w:val="single" w:sz="4" w:space="0" w:color="auto"/>
              <w:right w:val="single" w:sz="4" w:space="0" w:color="auto"/>
            </w:tcBorders>
            <w:shd w:val="clear" w:color="auto" w:fill="auto"/>
            <w:noWrap/>
            <w:vAlign w:val="bottom"/>
            <w:hideMark/>
          </w:tcPr>
          <w:p w:rsidR="006A0F41" w:rsidRPr="006A0F41" w:rsidRDefault="006A0F41" w:rsidP="006A0F41">
            <w:pPr>
              <w:rPr>
                <w:rFonts w:ascii="Arial" w:hAnsi="Arial" w:cs="Arial"/>
                <w:sz w:val="20"/>
                <w:szCs w:val="20"/>
              </w:rPr>
            </w:pPr>
            <w:r w:rsidRPr="006A0F41">
              <w:rPr>
                <w:rFonts w:ascii="Arial" w:hAnsi="Arial" w:cs="Arial"/>
                <w:sz w:val="20"/>
                <w:szCs w:val="20"/>
              </w:rPr>
              <w:t>TOTAL</w:t>
            </w:r>
          </w:p>
        </w:tc>
        <w:tc>
          <w:tcPr>
            <w:tcW w:w="1544" w:type="dxa"/>
            <w:tcBorders>
              <w:top w:val="nil"/>
              <w:left w:val="nil"/>
              <w:bottom w:val="single" w:sz="4" w:space="0" w:color="auto"/>
              <w:right w:val="single" w:sz="4" w:space="0" w:color="auto"/>
            </w:tcBorders>
            <w:shd w:val="clear" w:color="auto" w:fill="auto"/>
            <w:noWrap/>
            <w:vAlign w:val="bottom"/>
            <w:hideMark/>
          </w:tcPr>
          <w:p w:rsidR="006A0F41" w:rsidRPr="006A0F41" w:rsidRDefault="006A0F41" w:rsidP="006A0F41">
            <w:pPr>
              <w:rPr>
                <w:rFonts w:ascii="Arial" w:hAnsi="Arial" w:cs="Arial"/>
                <w:sz w:val="20"/>
                <w:szCs w:val="20"/>
              </w:rPr>
            </w:pPr>
            <w:r w:rsidRPr="006A0F41">
              <w:rPr>
                <w:rFonts w:ascii="Arial" w:hAnsi="Arial" w:cs="Arial"/>
                <w:sz w:val="20"/>
                <w:szCs w:val="20"/>
              </w:rPr>
              <w:t> </w:t>
            </w:r>
          </w:p>
        </w:tc>
        <w:tc>
          <w:tcPr>
            <w:tcW w:w="841" w:type="dxa"/>
            <w:tcBorders>
              <w:top w:val="nil"/>
              <w:left w:val="nil"/>
              <w:bottom w:val="single" w:sz="4" w:space="0" w:color="auto"/>
              <w:right w:val="single" w:sz="4" w:space="0" w:color="auto"/>
            </w:tcBorders>
            <w:shd w:val="clear" w:color="auto" w:fill="auto"/>
            <w:noWrap/>
            <w:vAlign w:val="bottom"/>
            <w:hideMark/>
          </w:tcPr>
          <w:p w:rsidR="006A0F41" w:rsidRPr="006A0F41" w:rsidRDefault="006A0F41" w:rsidP="006A0F41">
            <w:pPr>
              <w:jc w:val="right"/>
              <w:rPr>
                <w:rFonts w:ascii="Arial" w:hAnsi="Arial" w:cs="Arial"/>
                <w:sz w:val="20"/>
                <w:szCs w:val="20"/>
              </w:rPr>
            </w:pPr>
            <w:r w:rsidRPr="006A0F41">
              <w:rPr>
                <w:rFonts w:ascii="Arial" w:hAnsi="Arial" w:cs="Arial"/>
                <w:sz w:val="20"/>
                <w:szCs w:val="20"/>
              </w:rPr>
              <w:t>287.50</w:t>
            </w:r>
          </w:p>
        </w:tc>
      </w:tr>
    </w:tbl>
    <w:p w:rsidR="006A0F41" w:rsidRDefault="006A0F41" w:rsidP="006A0F41">
      <w:pPr>
        <w:pStyle w:val="p2"/>
        <w:widowControl/>
        <w:spacing w:line="240" w:lineRule="auto"/>
        <w:rPr>
          <w:b/>
          <w:bCs/>
          <w:highlight w:val="yellow"/>
          <w:u w:val="single"/>
        </w:rPr>
      </w:pPr>
    </w:p>
    <w:p w:rsidR="006A0F41" w:rsidRPr="006A0F41" w:rsidRDefault="006A0F41" w:rsidP="00A85351">
      <w:pPr>
        <w:pStyle w:val="p2"/>
        <w:widowControl/>
        <w:spacing w:line="480" w:lineRule="auto"/>
        <w:rPr>
          <w:bCs/>
        </w:rPr>
      </w:pPr>
      <w:r w:rsidRPr="006A0F41">
        <w:rPr>
          <w:b/>
          <w:bCs/>
          <w:u w:val="single"/>
        </w:rPr>
        <w:t>Paving</w:t>
      </w:r>
      <w:r w:rsidRPr="006A0F41">
        <w:rPr>
          <w:b/>
          <w:bCs/>
        </w:rPr>
        <w:t xml:space="preserve">:  </w:t>
      </w:r>
      <w:r w:rsidRPr="006A0F41">
        <w:rPr>
          <w:bCs/>
        </w:rPr>
        <w:t>Trustee Sinsabaugh stated he would have a paving list by the next meeting.</w:t>
      </w:r>
    </w:p>
    <w:p w:rsidR="00E33DAA" w:rsidRPr="00443185" w:rsidRDefault="00021D3E" w:rsidP="00E33DAA">
      <w:pPr>
        <w:spacing w:line="480" w:lineRule="auto"/>
      </w:pPr>
      <w:r w:rsidRPr="00E33DAA">
        <w:rPr>
          <w:b/>
          <w:bCs/>
          <w:u w:val="single"/>
        </w:rPr>
        <w:t>Close Spring Street at North Chemung Street</w:t>
      </w:r>
      <w:r w:rsidRPr="00E33DAA">
        <w:rPr>
          <w:b/>
          <w:bCs/>
        </w:rPr>
        <w:t xml:space="preserve">:  </w:t>
      </w:r>
      <w:r w:rsidR="00E33DAA" w:rsidRPr="00E33DAA">
        <w:rPr>
          <w:bCs/>
        </w:rPr>
        <w:t xml:space="preserve">Mayor Ayres stated the State would like to dead-end Spring Street at North Chemung Street.  They would install curbing.  Discussion followed.  Attorney Keene stated we would need to have the Planning Board, County Planning Board, and NYS DOT review </w:t>
      </w:r>
      <w:r w:rsidR="00E33DAA" w:rsidRPr="00E33DAA">
        <w:rPr>
          <w:bCs/>
        </w:rPr>
        <w:lastRenderedPageBreak/>
        <w:t xml:space="preserve">it and make a recommendation, and also hold a public hearing.  Trustee Aronstam moved to refer to all agencies for their review.  Trustee Keene seconded the motion, </w:t>
      </w:r>
      <w:r w:rsidR="00E33DAA" w:rsidRPr="00443185">
        <w:t>which led to a roll call vote, as follows:</w:t>
      </w:r>
    </w:p>
    <w:p w:rsidR="00E33DAA" w:rsidRPr="00443185" w:rsidRDefault="00E33DAA" w:rsidP="00E33DAA">
      <w:pPr>
        <w:pStyle w:val="p2"/>
        <w:widowControl/>
        <w:spacing w:line="240" w:lineRule="auto"/>
      </w:pPr>
      <w:r w:rsidRPr="00443185">
        <w:tab/>
      </w:r>
      <w:r w:rsidRPr="00443185">
        <w:tab/>
      </w:r>
      <w:r w:rsidRPr="00443185">
        <w:tab/>
        <w:t xml:space="preserve">Ayes – </w:t>
      </w:r>
      <w:r>
        <w:t>7</w:t>
      </w:r>
      <w:r w:rsidRPr="00443185">
        <w:tab/>
        <w:t>(Aronstam, Reznicek, Havens, Sinsabaugh, Uhl, Keene, Ayres)</w:t>
      </w:r>
    </w:p>
    <w:p w:rsidR="00E33DAA" w:rsidRPr="00443185" w:rsidRDefault="00E33DAA" w:rsidP="00E33DAA">
      <w:pPr>
        <w:pStyle w:val="p2"/>
        <w:widowControl/>
        <w:spacing w:line="240" w:lineRule="auto"/>
      </w:pPr>
      <w:r w:rsidRPr="00443185">
        <w:tab/>
      </w:r>
      <w:r w:rsidRPr="00443185">
        <w:tab/>
      </w:r>
      <w:r w:rsidRPr="00443185">
        <w:tab/>
        <w:t>Nays – 0</w:t>
      </w:r>
    </w:p>
    <w:p w:rsidR="00E33DAA" w:rsidRPr="00443185" w:rsidRDefault="00E33DAA" w:rsidP="00E33DAA">
      <w:pPr>
        <w:pStyle w:val="p2"/>
        <w:widowControl/>
        <w:spacing w:line="240" w:lineRule="auto"/>
      </w:pPr>
      <w:r w:rsidRPr="00443185">
        <w:tab/>
      </w:r>
      <w:r w:rsidRPr="00443185">
        <w:tab/>
      </w:r>
      <w:r w:rsidRPr="00443185">
        <w:tab/>
        <w:t>The motion carried.</w:t>
      </w:r>
    </w:p>
    <w:p w:rsidR="006A0F41" w:rsidRDefault="00E33DAA" w:rsidP="00A85351">
      <w:pPr>
        <w:pStyle w:val="p2"/>
        <w:widowControl/>
        <w:spacing w:line="480" w:lineRule="auto"/>
        <w:rPr>
          <w:bCs/>
          <w:highlight w:val="yellow"/>
        </w:rPr>
      </w:pPr>
      <w:r>
        <w:rPr>
          <w:bCs/>
          <w:highlight w:val="yellow"/>
        </w:rPr>
        <w:t xml:space="preserve"> </w:t>
      </w:r>
    </w:p>
    <w:p w:rsidR="00E33DAA" w:rsidRDefault="00E33DAA" w:rsidP="00A85351">
      <w:pPr>
        <w:pStyle w:val="p2"/>
        <w:widowControl/>
        <w:spacing w:line="480" w:lineRule="auto"/>
        <w:rPr>
          <w:bCs/>
        </w:rPr>
      </w:pPr>
      <w:r w:rsidRPr="00E33DAA">
        <w:rPr>
          <w:b/>
          <w:bCs/>
          <w:u w:val="single"/>
        </w:rPr>
        <w:t>Parking Signage at Village Hall</w:t>
      </w:r>
      <w:r w:rsidRPr="00E33DAA">
        <w:rPr>
          <w:b/>
          <w:bCs/>
        </w:rPr>
        <w:t xml:space="preserve">:  </w:t>
      </w:r>
      <w:r w:rsidRPr="00E33DAA">
        <w:rPr>
          <w:bCs/>
        </w:rPr>
        <w:t>The clerk requested authorization to install “No Court Parking” signs on the three “15-Minute Parking” signs at Village Hall.  She stated when court is in session, all parking spaces are used by people going to court, including those three spaces.  Trustee Keene moved to approve the signage be installed as requested.  Trustee Reznicek seconded the motion, which carried unanimously.</w:t>
      </w:r>
    </w:p>
    <w:p w:rsidR="00E33DAA" w:rsidRDefault="006F5FA4" w:rsidP="00A85351">
      <w:pPr>
        <w:pStyle w:val="p2"/>
        <w:widowControl/>
        <w:spacing w:line="480" w:lineRule="auto"/>
        <w:rPr>
          <w:bCs/>
        </w:rPr>
      </w:pPr>
      <w:r>
        <w:rPr>
          <w:b/>
          <w:bCs/>
          <w:u w:val="single"/>
        </w:rPr>
        <w:t>Waverly Glen Master Plan</w:t>
      </w:r>
      <w:r>
        <w:rPr>
          <w:b/>
          <w:bCs/>
        </w:rPr>
        <w:t>:</w:t>
      </w:r>
      <w:r>
        <w:rPr>
          <w:bCs/>
        </w:rPr>
        <w:t xml:space="preserve">  </w:t>
      </w:r>
      <w:r w:rsidR="00205025">
        <w:rPr>
          <w:bCs/>
        </w:rPr>
        <w:t xml:space="preserve"> Elaine Jardine and Becca Maffai stated they submitted a grant application to Mildred Faulkner Truman Foundation, on behalf of the Village of Waverly, for $15,000 to do a Master Plan for Waverly Glen.  They explained that Waverly Glen could tie in with Two Rivers State Park and be a great tourist location.  Becca Maffai stated the grant was awarded to the Village of Waverly to develop a Master Plan with the help of Haas Landscape Architects.  Elaine Jardine also stated the Village could apply for NYS CFA Funding up to $500,000, which the Village would be responsible for 25%, and in-kind services, wages previous grant funding, etc. could be considered in that 25%.</w:t>
      </w:r>
    </w:p>
    <w:p w:rsidR="00EA1FD1" w:rsidRPr="00443185" w:rsidRDefault="00205025" w:rsidP="00EA1FD1">
      <w:pPr>
        <w:spacing w:line="480" w:lineRule="auto"/>
      </w:pPr>
      <w:r>
        <w:rPr>
          <w:bCs/>
        </w:rPr>
        <w:tab/>
        <w:t xml:space="preserve">Trustee Aronstam moved to </w:t>
      </w:r>
      <w:r w:rsidR="00EA1FD1">
        <w:rPr>
          <w:bCs/>
        </w:rPr>
        <w:t xml:space="preserve">authorize Mayor Ayres to sign the grant agreement to accept the </w:t>
      </w:r>
      <w:r>
        <w:rPr>
          <w:bCs/>
        </w:rPr>
        <w:t>$15,000 grant from the Mildred Faulkner Truman Foundation</w:t>
      </w:r>
      <w:r w:rsidR="00EA1FD1">
        <w:rPr>
          <w:bCs/>
        </w:rPr>
        <w:t xml:space="preserve">, and to contract with Haas Landscape Architects to develop a Master Plan for Waverly Glen.  Trustee Reznicek seconded the motion, </w:t>
      </w:r>
      <w:r w:rsidR="00EA1FD1" w:rsidRPr="00443185">
        <w:t>which led to a roll call vote, as follows:</w:t>
      </w:r>
    </w:p>
    <w:p w:rsidR="00EA1FD1" w:rsidRPr="00443185" w:rsidRDefault="00EA1FD1" w:rsidP="00EA1FD1">
      <w:pPr>
        <w:pStyle w:val="p2"/>
        <w:widowControl/>
        <w:spacing w:line="240" w:lineRule="auto"/>
      </w:pPr>
      <w:r w:rsidRPr="00443185">
        <w:tab/>
      </w:r>
      <w:r w:rsidRPr="00443185">
        <w:tab/>
      </w:r>
      <w:r w:rsidRPr="00443185">
        <w:tab/>
        <w:t xml:space="preserve">Ayes – </w:t>
      </w:r>
      <w:r>
        <w:t>7</w:t>
      </w:r>
      <w:r w:rsidRPr="00443185">
        <w:tab/>
        <w:t>(Aronstam, Reznicek, Havens, Sinsabaugh, Uhl, Keene, Ayres)</w:t>
      </w:r>
    </w:p>
    <w:p w:rsidR="00EA1FD1" w:rsidRPr="00443185" w:rsidRDefault="00EA1FD1" w:rsidP="00EA1FD1">
      <w:pPr>
        <w:pStyle w:val="p2"/>
        <w:widowControl/>
        <w:spacing w:line="240" w:lineRule="auto"/>
      </w:pPr>
      <w:r w:rsidRPr="00443185">
        <w:tab/>
      </w:r>
      <w:r w:rsidRPr="00443185">
        <w:tab/>
      </w:r>
      <w:r w:rsidRPr="00443185">
        <w:tab/>
        <w:t>Nays – 0</w:t>
      </w:r>
    </w:p>
    <w:p w:rsidR="00EA1FD1" w:rsidRPr="00443185" w:rsidRDefault="00EA1FD1" w:rsidP="00EA1FD1">
      <w:pPr>
        <w:pStyle w:val="p2"/>
        <w:widowControl/>
        <w:spacing w:line="480" w:lineRule="auto"/>
      </w:pPr>
      <w:r w:rsidRPr="00443185">
        <w:tab/>
      </w:r>
      <w:r w:rsidRPr="00443185">
        <w:tab/>
      </w:r>
      <w:r w:rsidRPr="00443185">
        <w:tab/>
        <w:t>The motion carried.</w:t>
      </w:r>
    </w:p>
    <w:p w:rsidR="00EA1FD1" w:rsidRDefault="00EA1FD1" w:rsidP="00A85351">
      <w:pPr>
        <w:pStyle w:val="p2"/>
        <w:widowControl/>
        <w:spacing w:line="480" w:lineRule="auto"/>
        <w:rPr>
          <w:bCs/>
        </w:rPr>
      </w:pPr>
      <w:r w:rsidRPr="00EA1FD1">
        <w:rPr>
          <w:b/>
          <w:bCs/>
          <w:u w:val="single"/>
        </w:rPr>
        <w:t>Mayor/Board Comments</w:t>
      </w:r>
      <w:r w:rsidRPr="00EA1FD1">
        <w:rPr>
          <w:b/>
          <w:bCs/>
        </w:rPr>
        <w:t xml:space="preserve">:  </w:t>
      </w:r>
      <w:r w:rsidRPr="00EA1FD1">
        <w:rPr>
          <w:bCs/>
        </w:rPr>
        <w:t>Mayor Ayres stated he would like to refer Mr. Elston’s parking request to Trustee Sinsabaugh to follow-up with Chief Gelatt, Fire Department, and DPW for review.</w:t>
      </w:r>
    </w:p>
    <w:p w:rsidR="00EA1FD1" w:rsidRPr="0060734E" w:rsidRDefault="00EA1FD1" w:rsidP="00EA1FD1">
      <w:pPr>
        <w:pStyle w:val="p2"/>
        <w:widowControl/>
        <w:spacing w:line="480" w:lineRule="auto"/>
        <w:rPr>
          <w:rFonts w:eastAsiaTheme="minorHAnsi"/>
        </w:rPr>
      </w:pPr>
      <w:r w:rsidRPr="0060734E">
        <w:rPr>
          <w:rFonts w:eastAsiaTheme="minorHAnsi"/>
          <w:b/>
          <w:u w:val="single"/>
        </w:rPr>
        <w:t>Executive Session</w:t>
      </w:r>
      <w:r w:rsidRPr="0060734E">
        <w:rPr>
          <w:rFonts w:eastAsiaTheme="minorHAnsi"/>
          <w:b/>
        </w:rPr>
        <w:t>:</w:t>
      </w:r>
      <w:r w:rsidRPr="0060734E">
        <w:rPr>
          <w:rFonts w:eastAsiaTheme="minorHAnsi"/>
        </w:rPr>
        <w:t xml:space="preserve">  Trustee </w:t>
      </w:r>
      <w:r>
        <w:rPr>
          <w:rFonts w:eastAsiaTheme="minorHAnsi"/>
        </w:rPr>
        <w:t xml:space="preserve">Uhl </w:t>
      </w:r>
      <w:r w:rsidRPr="0060734E">
        <w:rPr>
          <w:rFonts w:eastAsiaTheme="minorHAnsi"/>
        </w:rPr>
        <w:t>moved to enter executive session at 7:</w:t>
      </w:r>
      <w:r>
        <w:rPr>
          <w:rFonts w:eastAsiaTheme="minorHAnsi"/>
        </w:rPr>
        <w:t>50 p.m. to discuss contractual and personnel issues</w:t>
      </w:r>
      <w:r w:rsidRPr="0060734E">
        <w:rPr>
          <w:rFonts w:eastAsiaTheme="minorHAnsi"/>
        </w:rPr>
        <w:t xml:space="preserve">.  Trustee Keene seconded the motion, which carried unanimously.  </w:t>
      </w:r>
    </w:p>
    <w:p w:rsidR="00EA1FD1" w:rsidRPr="0060734E" w:rsidRDefault="00EA1FD1" w:rsidP="00EA1FD1">
      <w:pPr>
        <w:spacing w:line="480" w:lineRule="auto"/>
        <w:rPr>
          <w:rFonts w:eastAsiaTheme="minorHAnsi"/>
        </w:rPr>
      </w:pPr>
      <w:r w:rsidRPr="0060734E">
        <w:rPr>
          <w:rFonts w:eastAsiaTheme="minorHAnsi"/>
        </w:rPr>
        <w:tab/>
        <w:t xml:space="preserve">Trustee </w:t>
      </w:r>
      <w:r w:rsidR="00B02D21">
        <w:rPr>
          <w:rFonts w:eastAsiaTheme="minorHAnsi"/>
        </w:rPr>
        <w:t xml:space="preserve">Uhl </w:t>
      </w:r>
      <w:r w:rsidRPr="0060734E">
        <w:rPr>
          <w:rFonts w:eastAsiaTheme="minorHAnsi"/>
        </w:rPr>
        <w:t xml:space="preserve">moved to enter regular session at </w:t>
      </w:r>
      <w:r>
        <w:rPr>
          <w:rFonts w:eastAsiaTheme="minorHAnsi"/>
        </w:rPr>
        <w:t>8:</w:t>
      </w:r>
      <w:r w:rsidR="00B02D21">
        <w:rPr>
          <w:rFonts w:eastAsiaTheme="minorHAnsi"/>
        </w:rPr>
        <w:t>34</w:t>
      </w:r>
      <w:r w:rsidRPr="0060734E">
        <w:rPr>
          <w:rFonts w:eastAsiaTheme="minorHAnsi"/>
        </w:rPr>
        <w:t xml:space="preserve"> p.m.  Trustee </w:t>
      </w:r>
      <w:r w:rsidR="00B02D21">
        <w:rPr>
          <w:rFonts w:eastAsiaTheme="minorHAnsi"/>
        </w:rPr>
        <w:t>Havens</w:t>
      </w:r>
      <w:r w:rsidRPr="0060734E">
        <w:rPr>
          <w:rFonts w:eastAsiaTheme="minorHAnsi"/>
        </w:rPr>
        <w:t xml:space="preserve"> seconded the motion, which carried unanimously. </w:t>
      </w:r>
    </w:p>
    <w:p w:rsidR="007D08F4" w:rsidRPr="00443185" w:rsidRDefault="007D08F4" w:rsidP="007D08F4">
      <w:pPr>
        <w:spacing w:line="480" w:lineRule="auto"/>
      </w:pPr>
      <w:r>
        <w:rPr>
          <w:b/>
          <w:bCs/>
          <w:u w:val="single"/>
        </w:rPr>
        <w:t>Police Union</w:t>
      </w:r>
      <w:r>
        <w:rPr>
          <w:b/>
          <w:bCs/>
        </w:rPr>
        <w:t xml:space="preserve">:  </w:t>
      </w:r>
      <w:r w:rsidR="00B02D21">
        <w:rPr>
          <w:bCs/>
        </w:rPr>
        <w:t xml:space="preserve">Trustee Uhl moved to accept Teamster Local 529 as official </w:t>
      </w:r>
      <w:r w:rsidR="00FF6194">
        <w:rPr>
          <w:bCs/>
        </w:rPr>
        <w:t>representation</w:t>
      </w:r>
      <w:r w:rsidR="00B02D21">
        <w:rPr>
          <w:bCs/>
        </w:rPr>
        <w:t xml:space="preserve"> for the Waverly Police Department</w:t>
      </w:r>
      <w:r w:rsidR="00FF6194">
        <w:rPr>
          <w:bCs/>
        </w:rPr>
        <w:t xml:space="preserve"> for purposes of collective </w:t>
      </w:r>
      <w:r w:rsidR="00EA20D2">
        <w:rPr>
          <w:bCs/>
        </w:rPr>
        <w:t>bargaining in accordance with Article 14 of the Civil Service Law (“Public Employees, Fair Employment Act, or Taylor Law”)</w:t>
      </w:r>
      <w:r w:rsidR="00B02D21">
        <w:rPr>
          <w:bCs/>
        </w:rPr>
        <w:t>.  Trustee Havens seconded the motion,</w:t>
      </w:r>
      <w:r w:rsidRPr="007D08F4">
        <w:t xml:space="preserve"> </w:t>
      </w:r>
      <w:r w:rsidRPr="00443185">
        <w:t>which led to a roll call vote, as follows:</w:t>
      </w:r>
    </w:p>
    <w:p w:rsidR="007D08F4" w:rsidRPr="00443185" w:rsidRDefault="007D08F4" w:rsidP="007D08F4">
      <w:pPr>
        <w:pStyle w:val="p2"/>
        <w:widowControl/>
        <w:spacing w:line="240" w:lineRule="auto"/>
      </w:pPr>
      <w:r w:rsidRPr="00443185">
        <w:tab/>
      </w:r>
      <w:r w:rsidRPr="00443185">
        <w:tab/>
      </w:r>
      <w:r w:rsidRPr="00443185">
        <w:tab/>
        <w:t xml:space="preserve">Ayes – </w:t>
      </w:r>
      <w:r>
        <w:t>7</w:t>
      </w:r>
      <w:r w:rsidRPr="00443185">
        <w:tab/>
        <w:t>(Aronstam, Reznicek, Havens, Sinsabaugh, Uhl, Keene, Ayres)</w:t>
      </w:r>
    </w:p>
    <w:p w:rsidR="007D08F4" w:rsidRPr="00443185" w:rsidRDefault="007D08F4" w:rsidP="007D08F4">
      <w:pPr>
        <w:pStyle w:val="p2"/>
        <w:widowControl/>
        <w:spacing w:line="240" w:lineRule="auto"/>
      </w:pPr>
      <w:r w:rsidRPr="00443185">
        <w:tab/>
      </w:r>
      <w:r w:rsidRPr="00443185">
        <w:tab/>
      </w:r>
      <w:r w:rsidRPr="00443185">
        <w:tab/>
        <w:t>Nays – 0</w:t>
      </w:r>
    </w:p>
    <w:p w:rsidR="007D08F4" w:rsidRPr="00443185" w:rsidRDefault="007D08F4" w:rsidP="007D08F4">
      <w:pPr>
        <w:pStyle w:val="p2"/>
        <w:widowControl/>
        <w:spacing w:line="480" w:lineRule="auto"/>
      </w:pPr>
      <w:r w:rsidRPr="00443185">
        <w:tab/>
      </w:r>
      <w:r w:rsidRPr="00443185">
        <w:tab/>
      </w:r>
      <w:r w:rsidRPr="00443185">
        <w:tab/>
        <w:t>The motion carried.</w:t>
      </w:r>
    </w:p>
    <w:p w:rsidR="00FF6194" w:rsidRPr="00443185" w:rsidRDefault="007D08F4" w:rsidP="00FF6194">
      <w:pPr>
        <w:spacing w:line="480" w:lineRule="auto"/>
      </w:pPr>
      <w:r>
        <w:rPr>
          <w:b/>
          <w:bCs/>
          <w:u w:val="single"/>
        </w:rPr>
        <w:lastRenderedPageBreak/>
        <w:t>Village Rehab Project</w:t>
      </w:r>
      <w:r w:rsidR="00FF6194">
        <w:rPr>
          <w:b/>
          <w:bCs/>
          <w:u w:val="single"/>
        </w:rPr>
        <w:t xml:space="preserve"> </w:t>
      </w:r>
      <w:r w:rsidR="00AB7E0A">
        <w:rPr>
          <w:b/>
          <w:bCs/>
          <w:u w:val="single"/>
        </w:rPr>
        <w:t>Loan #H0100</w:t>
      </w:r>
      <w:r>
        <w:rPr>
          <w:b/>
          <w:bCs/>
        </w:rPr>
        <w:t xml:space="preserve">:  </w:t>
      </w:r>
      <w:r>
        <w:rPr>
          <w:bCs/>
        </w:rPr>
        <w:t xml:space="preserve">Trustee Sinsabaugh moved to </w:t>
      </w:r>
      <w:r w:rsidR="00FF6194">
        <w:rPr>
          <w:bCs/>
        </w:rPr>
        <w:t xml:space="preserve">extend $5,000 </w:t>
      </w:r>
      <w:r w:rsidR="00EA20D2">
        <w:rPr>
          <w:bCs/>
        </w:rPr>
        <w:t xml:space="preserve">additional funding </w:t>
      </w:r>
      <w:r w:rsidR="00FF6194">
        <w:rPr>
          <w:bCs/>
        </w:rPr>
        <w:t xml:space="preserve">to </w:t>
      </w:r>
      <w:r w:rsidR="00EA20D2">
        <w:rPr>
          <w:bCs/>
        </w:rPr>
        <w:t xml:space="preserve">Rehab Loan </w:t>
      </w:r>
      <w:r w:rsidR="00FF6194">
        <w:rPr>
          <w:bCs/>
        </w:rPr>
        <w:t>H0100</w:t>
      </w:r>
      <w:r w:rsidR="00EA20D2">
        <w:rPr>
          <w:bCs/>
        </w:rPr>
        <w:t>, from the Village Rehab Project Funds,</w:t>
      </w:r>
      <w:r w:rsidR="00FF6194">
        <w:rPr>
          <w:bCs/>
        </w:rPr>
        <w:t xml:space="preserve"> to facilitate extra work </w:t>
      </w:r>
      <w:r w:rsidR="00EA20D2">
        <w:rPr>
          <w:bCs/>
        </w:rPr>
        <w:t>needed for</w:t>
      </w:r>
      <w:r w:rsidR="00FF6194">
        <w:rPr>
          <w:bCs/>
        </w:rPr>
        <w:t xml:space="preserve"> a porch replacement and additional roofing which is in terrible condition.  This would be at the same terms as original loan, </w:t>
      </w:r>
      <w:r w:rsidR="00817807">
        <w:rPr>
          <w:bCs/>
        </w:rPr>
        <w:t xml:space="preserve">loan will be amortized at </w:t>
      </w:r>
      <w:r w:rsidR="00FF6194">
        <w:rPr>
          <w:bCs/>
        </w:rPr>
        <w:t>0% for 7 years</w:t>
      </w:r>
      <w:r w:rsidR="00817807">
        <w:rPr>
          <w:bCs/>
        </w:rPr>
        <w:t>,</w:t>
      </w:r>
      <w:r w:rsidR="00FF6194">
        <w:rPr>
          <w:bCs/>
        </w:rPr>
        <w:t xml:space="preserve"> and a </w:t>
      </w:r>
      <w:r w:rsidR="00AB7E0A">
        <w:rPr>
          <w:bCs/>
        </w:rPr>
        <w:t xml:space="preserve">new </w:t>
      </w:r>
      <w:r w:rsidR="00FF6194">
        <w:rPr>
          <w:bCs/>
        </w:rPr>
        <w:t xml:space="preserve">mortgage would need to be signed.  Trustee Reznicek seconded the motion, </w:t>
      </w:r>
      <w:r w:rsidR="00FF6194" w:rsidRPr="00443185">
        <w:t>which led to a roll call vote, as follows:</w:t>
      </w:r>
    </w:p>
    <w:p w:rsidR="00FF6194" w:rsidRPr="00443185" w:rsidRDefault="00FF6194" w:rsidP="00FF6194">
      <w:pPr>
        <w:pStyle w:val="p2"/>
        <w:widowControl/>
        <w:spacing w:line="240" w:lineRule="auto"/>
      </w:pPr>
      <w:r w:rsidRPr="00443185">
        <w:tab/>
      </w:r>
      <w:r w:rsidRPr="00443185">
        <w:tab/>
      </w:r>
      <w:r w:rsidRPr="00443185">
        <w:tab/>
        <w:t xml:space="preserve">Ayes – </w:t>
      </w:r>
      <w:r>
        <w:t>7</w:t>
      </w:r>
      <w:r w:rsidRPr="00443185">
        <w:tab/>
        <w:t>(Aronstam, Reznicek, Havens, Sinsabaugh, Uhl, Keene, Ayres)</w:t>
      </w:r>
    </w:p>
    <w:p w:rsidR="00FF6194" w:rsidRPr="00443185" w:rsidRDefault="00FF6194" w:rsidP="00FF6194">
      <w:pPr>
        <w:pStyle w:val="p2"/>
        <w:widowControl/>
        <w:spacing w:line="240" w:lineRule="auto"/>
      </w:pPr>
      <w:r w:rsidRPr="00443185">
        <w:tab/>
      </w:r>
      <w:r w:rsidRPr="00443185">
        <w:tab/>
      </w:r>
      <w:r w:rsidRPr="00443185">
        <w:tab/>
        <w:t>Nays – 0</w:t>
      </w:r>
    </w:p>
    <w:p w:rsidR="00FF6194" w:rsidRPr="00443185" w:rsidRDefault="00FF6194" w:rsidP="00FF6194">
      <w:pPr>
        <w:pStyle w:val="p2"/>
        <w:widowControl/>
        <w:spacing w:line="480" w:lineRule="auto"/>
      </w:pPr>
      <w:r w:rsidRPr="00443185">
        <w:tab/>
      </w:r>
      <w:r w:rsidRPr="00443185">
        <w:tab/>
      </w:r>
      <w:r w:rsidRPr="00443185">
        <w:tab/>
        <w:t>The motion carried.</w:t>
      </w:r>
    </w:p>
    <w:p w:rsidR="00EA20D2" w:rsidRPr="00443185" w:rsidRDefault="00AB7E0A" w:rsidP="00AB7E0A">
      <w:pPr>
        <w:spacing w:line="480" w:lineRule="auto"/>
      </w:pPr>
      <w:r>
        <w:rPr>
          <w:b/>
          <w:bCs/>
          <w:u w:val="single"/>
        </w:rPr>
        <w:t>2014 CDBG Project #2014-10-SO</w:t>
      </w:r>
      <w:r>
        <w:rPr>
          <w:b/>
          <w:bCs/>
        </w:rPr>
        <w:t xml:space="preserve">:  </w:t>
      </w:r>
      <w:r w:rsidR="00EA20D2">
        <w:rPr>
          <w:bCs/>
        </w:rPr>
        <w:t>Trustee Uhl moved to extend $2,150 additional funding to CDBG Project 2014-10-SO, from the Village Rehab Project Funds, to facilitate extra work needed for roofing as this was unforeseen in the original inspection</w:t>
      </w:r>
      <w:r w:rsidR="00817807">
        <w:rPr>
          <w:bCs/>
        </w:rPr>
        <w:t>.  Repayment</w:t>
      </w:r>
      <w:r w:rsidR="00EA20D2">
        <w:rPr>
          <w:bCs/>
        </w:rPr>
        <w:t xml:space="preserve"> would be at the same terms as </w:t>
      </w:r>
      <w:r w:rsidR="00817807">
        <w:rPr>
          <w:bCs/>
        </w:rPr>
        <w:t>the 2014 CDBG Program,</w:t>
      </w:r>
      <w:r w:rsidR="00817807" w:rsidRPr="00817807">
        <w:rPr>
          <w:bCs/>
        </w:rPr>
        <w:t xml:space="preserve"> </w:t>
      </w:r>
      <w:r w:rsidR="00817807">
        <w:rPr>
          <w:bCs/>
        </w:rPr>
        <w:t>loan will be deferred at 0% and borrower will be credited 1/60</w:t>
      </w:r>
      <w:r w:rsidR="00817807" w:rsidRPr="00817807">
        <w:rPr>
          <w:bCs/>
          <w:vertAlign w:val="superscript"/>
        </w:rPr>
        <w:t>th</w:t>
      </w:r>
      <w:r w:rsidR="00817807">
        <w:rPr>
          <w:bCs/>
        </w:rPr>
        <w:t xml:space="preserve"> of the deferred loan each month</w:t>
      </w:r>
      <w:r w:rsidR="00C62AA7">
        <w:rPr>
          <w:bCs/>
        </w:rPr>
        <w:t xml:space="preserve"> until credits earned equals the deferred loan amount and no further payments w</w:t>
      </w:r>
      <w:r>
        <w:rPr>
          <w:bCs/>
        </w:rPr>
        <w:t>ould</w:t>
      </w:r>
      <w:r w:rsidR="00C62AA7">
        <w:rPr>
          <w:bCs/>
        </w:rPr>
        <w:t xml:space="preserve"> be due.  A </w:t>
      </w:r>
      <w:r>
        <w:rPr>
          <w:bCs/>
        </w:rPr>
        <w:t xml:space="preserve">new </w:t>
      </w:r>
      <w:r w:rsidR="00EA20D2">
        <w:rPr>
          <w:bCs/>
        </w:rPr>
        <w:t xml:space="preserve">mortgage would need to be signed.  Trustee </w:t>
      </w:r>
      <w:r w:rsidR="00C62AA7">
        <w:rPr>
          <w:bCs/>
        </w:rPr>
        <w:t>Havens</w:t>
      </w:r>
      <w:r w:rsidR="00EA20D2">
        <w:rPr>
          <w:bCs/>
        </w:rPr>
        <w:t xml:space="preserve"> seconded the motion, </w:t>
      </w:r>
      <w:r w:rsidR="00EA20D2" w:rsidRPr="00443185">
        <w:t>which led to a roll call vote, as follows:</w:t>
      </w:r>
    </w:p>
    <w:p w:rsidR="00EA20D2" w:rsidRPr="00443185" w:rsidRDefault="00EA20D2" w:rsidP="00EA20D2">
      <w:pPr>
        <w:pStyle w:val="p2"/>
        <w:widowControl/>
        <w:spacing w:line="240" w:lineRule="auto"/>
      </w:pPr>
      <w:r w:rsidRPr="00443185">
        <w:tab/>
      </w:r>
      <w:r w:rsidRPr="00443185">
        <w:tab/>
      </w:r>
      <w:r w:rsidRPr="00443185">
        <w:tab/>
        <w:t xml:space="preserve">Ayes – </w:t>
      </w:r>
      <w:r w:rsidR="00C62AA7">
        <w:t>6</w:t>
      </w:r>
      <w:r w:rsidRPr="00443185">
        <w:tab/>
        <w:t>(Reznicek, Havens, Sinsabaugh, Uhl, Keene, Ayres)</w:t>
      </w:r>
    </w:p>
    <w:p w:rsidR="00EA20D2" w:rsidRPr="00443185" w:rsidRDefault="00EA20D2" w:rsidP="00EA20D2">
      <w:pPr>
        <w:pStyle w:val="p2"/>
        <w:widowControl/>
        <w:spacing w:line="240" w:lineRule="auto"/>
      </w:pPr>
      <w:r w:rsidRPr="00443185">
        <w:tab/>
      </w:r>
      <w:r w:rsidRPr="00443185">
        <w:tab/>
      </w:r>
      <w:r w:rsidRPr="00443185">
        <w:tab/>
        <w:t xml:space="preserve">Nays – </w:t>
      </w:r>
      <w:r w:rsidR="00C62AA7">
        <w:t>1</w:t>
      </w:r>
      <w:r w:rsidR="00C62AA7">
        <w:tab/>
        <w:t>(Aronstam)</w:t>
      </w:r>
    </w:p>
    <w:p w:rsidR="00EA20D2" w:rsidRPr="00443185" w:rsidRDefault="00EA20D2" w:rsidP="00EA20D2">
      <w:pPr>
        <w:pStyle w:val="p2"/>
        <w:widowControl/>
        <w:spacing w:line="480" w:lineRule="auto"/>
      </w:pPr>
      <w:r w:rsidRPr="00443185">
        <w:tab/>
      </w:r>
      <w:r w:rsidRPr="00443185">
        <w:tab/>
      </w:r>
      <w:r w:rsidRPr="00443185">
        <w:tab/>
        <w:t>The motion carried.</w:t>
      </w:r>
    </w:p>
    <w:p w:rsidR="00AB7E0A" w:rsidRPr="00443185" w:rsidRDefault="00AB7E0A" w:rsidP="00AB7E0A">
      <w:pPr>
        <w:spacing w:line="480" w:lineRule="auto"/>
      </w:pPr>
      <w:r>
        <w:rPr>
          <w:b/>
          <w:bCs/>
          <w:u w:val="single"/>
        </w:rPr>
        <w:t>Sick Pay Reimbursement</w:t>
      </w:r>
      <w:r>
        <w:rPr>
          <w:b/>
          <w:bCs/>
        </w:rPr>
        <w:t xml:space="preserve">:  </w:t>
      </w:r>
      <w:r>
        <w:rPr>
          <w:bCs/>
        </w:rPr>
        <w:t xml:space="preserve">Trustee Reznicek moved to reimburse Police Officer Chad Sackett for 8 sick days used for a workers compensation claim per GML 207c.  Trustee Havens seconded the motion, </w:t>
      </w:r>
      <w:r w:rsidRPr="00443185">
        <w:t>which led to a roll call vote, as follows:</w:t>
      </w:r>
    </w:p>
    <w:p w:rsidR="00AB7E0A" w:rsidRPr="00443185" w:rsidRDefault="00AB7E0A" w:rsidP="00AB7E0A">
      <w:pPr>
        <w:pStyle w:val="p2"/>
        <w:widowControl/>
        <w:spacing w:line="240" w:lineRule="auto"/>
      </w:pPr>
      <w:r w:rsidRPr="00443185">
        <w:tab/>
      </w:r>
      <w:r w:rsidRPr="00443185">
        <w:tab/>
      </w:r>
      <w:r w:rsidRPr="00443185">
        <w:tab/>
        <w:t xml:space="preserve">Ayes – </w:t>
      </w:r>
      <w:r>
        <w:t>7</w:t>
      </w:r>
      <w:r w:rsidRPr="00443185">
        <w:tab/>
        <w:t>(Aronstam, Reznicek, Havens, Sinsabaugh, Uhl, Keene, Ayres)</w:t>
      </w:r>
    </w:p>
    <w:p w:rsidR="00AB7E0A" w:rsidRPr="00443185" w:rsidRDefault="00AB7E0A" w:rsidP="00AB7E0A">
      <w:pPr>
        <w:pStyle w:val="p2"/>
        <w:widowControl/>
        <w:spacing w:line="240" w:lineRule="auto"/>
      </w:pPr>
      <w:r w:rsidRPr="00443185">
        <w:tab/>
      </w:r>
      <w:r w:rsidRPr="00443185">
        <w:tab/>
      </w:r>
      <w:r w:rsidRPr="00443185">
        <w:tab/>
        <w:t>Nays – 0</w:t>
      </w:r>
    </w:p>
    <w:p w:rsidR="00AB7E0A" w:rsidRPr="00443185" w:rsidRDefault="00AB7E0A" w:rsidP="00AB7E0A">
      <w:pPr>
        <w:pStyle w:val="p2"/>
        <w:widowControl/>
        <w:spacing w:line="480" w:lineRule="auto"/>
      </w:pPr>
      <w:r w:rsidRPr="00443185">
        <w:tab/>
      </w:r>
      <w:r w:rsidRPr="00443185">
        <w:tab/>
      </w:r>
      <w:r w:rsidRPr="00443185">
        <w:tab/>
        <w:t>The motion carried.</w:t>
      </w:r>
    </w:p>
    <w:p w:rsidR="00A85351" w:rsidRPr="00F70C16" w:rsidRDefault="00A85351" w:rsidP="00A85351">
      <w:pPr>
        <w:pStyle w:val="p2"/>
        <w:widowControl/>
        <w:spacing w:line="480" w:lineRule="auto"/>
        <w:rPr>
          <w:szCs w:val="24"/>
          <w:lang w:eastAsia="en-US"/>
        </w:rPr>
      </w:pPr>
      <w:r w:rsidRPr="00AB7E0A">
        <w:rPr>
          <w:b/>
          <w:bCs/>
          <w:u w:val="single"/>
        </w:rPr>
        <w:t>Adjournment</w:t>
      </w:r>
      <w:r w:rsidRPr="00AB7E0A">
        <w:t xml:space="preserve">:  Trustee </w:t>
      </w:r>
      <w:r w:rsidR="00C62AA7" w:rsidRPr="00AB7E0A">
        <w:t>Sinsabaugh</w:t>
      </w:r>
      <w:r w:rsidRPr="00AB7E0A">
        <w:t xml:space="preserve"> moved to adjourn at </w:t>
      </w:r>
      <w:r w:rsidR="00AB7E0A" w:rsidRPr="00AB7E0A">
        <w:t>8:45</w:t>
      </w:r>
      <w:r w:rsidRPr="00AB7E0A">
        <w:t xml:space="preserve"> p.m.  Trustee </w:t>
      </w:r>
      <w:r w:rsidR="00AB7E0A" w:rsidRPr="00AB7E0A">
        <w:t>Keene</w:t>
      </w:r>
      <w:r w:rsidRPr="00AB7E0A">
        <w:t xml:space="preserve"> seconded the motion, which carried unanimously.</w:t>
      </w:r>
      <w:r w:rsidRPr="00F70C16">
        <w:t xml:space="preserve">  </w:t>
      </w:r>
      <w:r w:rsidRPr="00F70C16">
        <w:rPr>
          <w:szCs w:val="24"/>
          <w:lang w:eastAsia="en-US"/>
        </w:rPr>
        <w:tab/>
      </w:r>
      <w:r w:rsidRPr="00F70C16">
        <w:rPr>
          <w:szCs w:val="24"/>
          <w:lang w:eastAsia="en-US"/>
        </w:rPr>
        <w:tab/>
      </w:r>
      <w:r w:rsidRPr="00F70C16">
        <w:rPr>
          <w:szCs w:val="24"/>
          <w:lang w:eastAsia="en-US"/>
        </w:rPr>
        <w:tab/>
      </w:r>
      <w:r w:rsidRPr="00F70C16">
        <w:rPr>
          <w:szCs w:val="24"/>
          <w:lang w:eastAsia="en-US"/>
        </w:rPr>
        <w:tab/>
      </w:r>
      <w:r w:rsidRPr="00F70C16">
        <w:rPr>
          <w:szCs w:val="24"/>
          <w:lang w:eastAsia="en-US"/>
        </w:rPr>
        <w:tab/>
      </w:r>
      <w:r w:rsidRPr="00F70C16">
        <w:rPr>
          <w:szCs w:val="24"/>
          <w:lang w:eastAsia="en-US"/>
        </w:rPr>
        <w:tab/>
      </w:r>
      <w:r w:rsidRPr="00F70C16">
        <w:rPr>
          <w:szCs w:val="24"/>
          <w:lang w:eastAsia="en-US"/>
        </w:rPr>
        <w:tab/>
      </w:r>
      <w:r w:rsidRPr="00F70C16">
        <w:rPr>
          <w:szCs w:val="24"/>
          <w:lang w:eastAsia="en-US"/>
        </w:rPr>
        <w:tab/>
      </w:r>
      <w:r w:rsidRPr="00F70C16">
        <w:rPr>
          <w:szCs w:val="24"/>
          <w:lang w:eastAsia="en-US"/>
        </w:rPr>
        <w:tab/>
      </w:r>
      <w:r w:rsidRPr="00F70C16">
        <w:rPr>
          <w:szCs w:val="24"/>
          <w:lang w:eastAsia="en-US"/>
        </w:rPr>
        <w:tab/>
      </w:r>
      <w:r w:rsidRPr="00F70C16">
        <w:rPr>
          <w:szCs w:val="24"/>
          <w:lang w:eastAsia="en-US"/>
        </w:rPr>
        <w:tab/>
      </w:r>
      <w:r w:rsidRPr="00F70C16">
        <w:rPr>
          <w:szCs w:val="24"/>
          <w:lang w:eastAsia="en-US"/>
        </w:rPr>
        <w:tab/>
      </w:r>
      <w:r w:rsidRPr="00F70C16">
        <w:rPr>
          <w:szCs w:val="24"/>
          <w:lang w:eastAsia="en-US"/>
        </w:rPr>
        <w:tab/>
      </w:r>
      <w:r w:rsidRPr="00F70C16">
        <w:rPr>
          <w:szCs w:val="24"/>
          <w:lang w:eastAsia="en-US"/>
        </w:rPr>
        <w:tab/>
      </w:r>
      <w:r w:rsidRPr="00F70C16">
        <w:rPr>
          <w:szCs w:val="24"/>
          <w:lang w:eastAsia="en-US"/>
        </w:rPr>
        <w:tab/>
      </w:r>
      <w:r w:rsidRPr="00F70C16">
        <w:rPr>
          <w:szCs w:val="24"/>
          <w:lang w:eastAsia="en-US"/>
        </w:rPr>
        <w:tab/>
      </w:r>
      <w:r w:rsidRPr="00F70C16">
        <w:rPr>
          <w:szCs w:val="24"/>
          <w:lang w:eastAsia="en-US"/>
        </w:rPr>
        <w:tab/>
      </w:r>
      <w:r w:rsidRPr="00F70C16">
        <w:rPr>
          <w:szCs w:val="24"/>
          <w:lang w:eastAsia="en-US"/>
        </w:rPr>
        <w:tab/>
      </w:r>
      <w:r w:rsidRPr="00F70C16">
        <w:rPr>
          <w:szCs w:val="24"/>
          <w:lang w:eastAsia="en-US"/>
        </w:rPr>
        <w:tab/>
      </w:r>
      <w:r>
        <w:rPr>
          <w:szCs w:val="24"/>
          <w:lang w:eastAsia="en-US"/>
        </w:rPr>
        <w:tab/>
      </w:r>
      <w:r w:rsidRPr="00F70C16">
        <w:rPr>
          <w:szCs w:val="24"/>
          <w:lang w:eastAsia="en-US"/>
        </w:rPr>
        <w:t>Respectfully submitted,</w:t>
      </w:r>
    </w:p>
    <w:p w:rsidR="00A85351" w:rsidRPr="00F70C16" w:rsidRDefault="00A85351" w:rsidP="00A85351">
      <w:pPr>
        <w:tabs>
          <w:tab w:val="left" w:pos="0"/>
          <w:tab w:val="left" w:pos="90"/>
          <w:tab w:val="left" w:pos="180"/>
        </w:tabs>
      </w:pPr>
      <w:r w:rsidRPr="00F70C16">
        <w:tab/>
      </w:r>
      <w:r w:rsidRPr="00F70C16">
        <w:tab/>
      </w:r>
      <w:r w:rsidRPr="00F70C16">
        <w:tab/>
      </w:r>
      <w:r w:rsidRPr="00F70C16">
        <w:tab/>
      </w:r>
      <w:r w:rsidRPr="00F70C16">
        <w:tab/>
      </w:r>
      <w:r w:rsidRPr="00F70C16">
        <w:tab/>
      </w:r>
      <w:r w:rsidRPr="00F70C16">
        <w:tab/>
      </w:r>
      <w:r w:rsidRPr="00F70C16">
        <w:tab/>
      </w:r>
      <w:r w:rsidRPr="00F70C16">
        <w:tab/>
      </w:r>
      <w:r w:rsidRPr="00F70C16">
        <w:tab/>
      </w:r>
      <w:r w:rsidRPr="00F70C16">
        <w:tab/>
        <w:t>_________________________</w:t>
      </w:r>
    </w:p>
    <w:p w:rsidR="00A85351" w:rsidRDefault="00A85351" w:rsidP="00A85351">
      <w:pPr>
        <w:tabs>
          <w:tab w:val="left" w:pos="0"/>
          <w:tab w:val="left" w:pos="90"/>
          <w:tab w:val="left" w:pos="180"/>
        </w:tabs>
        <w:spacing w:line="480" w:lineRule="auto"/>
      </w:pPr>
      <w:r w:rsidRPr="00F70C16">
        <w:tab/>
      </w:r>
      <w:r w:rsidRPr="00F70C16">
        <w:tab/>
      </w:r>
      <w:r w:rsidRPr="00F70C16">
        <w:tab/>
      </w:r>
      <w:r w:rsidRPr="00F70C16">
        <w:tab/>
      </w:r>
      <w:r w:rsidRPr="00F70C16">
        <w:tab/>
      </w:r>
      <w:r w:rsidRPr="00F70C16">
        <w:tab/>
      </w:r>
      <w:r w:rsidRPr="00F70C16">
        <w:tab/>
      </w:r>
      <w:r w:rsidRPr="00F70C16">
        <w:tab/>
      </w:r>
      <w:r w:rsidRPr="00F70C16">
        <w:tab/>
      </w:r>
      <w:r w:rsidRPr="00F70C16">
        <w:tab/>
        <w:t xml:space="preserve">       </w:t>
      </w:r>
      <w:r w:rsidRPr="00F70C16">
        <w:tab/>
        <w:t>Michele Wood, Clerk Treasurer</w:t>
      </w:r>
      <w:r>
        <w:t xml:space="preserve"> </w:t>
      </w:r>
    </w:p>
    <w:p w:rsidR="007F4FC9" w:rsidRDefault="007F4FC9" w:rsidP="00A85351">
      <w:pPr>
        <w:tabs>
          <w:tab w:val="left" w:pos="0"/>
          <w:tab w:val="left" w:pos="90"/>
          <w:tab w:val="left" w:pos="180"/>
        </w:tabs>
        <w:spacing w:line="480" w:lineRule="auto"/>
      </w:pPr>
    </w:p>
    <w:p w:rsidR="007F4FC9" w:rsidRPr="00772DEC" w:rsidRDefault="007F4FC9" w:rsidP="007F4FC9">
      <w:pPr>
        <w:jc w:val="center"/>
        <w:rPr>
          <w:rFonts w:eastAsiaTheme="minorHAnsi"/>
          <w:b/>
        </w:rPr>
      </w:pPr>
      <w:r>
        <w:rPr>
          <w:rFonts w:eastAsiaTheme="minorHAnsi"/>
          <w:b/>
        </w:rPr>
        <w:t xml:space="preserve">SPECIAL </w:t>
      </w:r>
      <w:r w:rsidRPr="00772DEC">
        <w:rPr>
          <w:rFonts w:eastAsiaTheme="minorHAnsi"/>
          <w:b/>
        </w:rPr>
        <w:t>MEETING OF THE BOARD OF TRUSTEES</w:t>
      </w:r>
    </w:p>
    <w:p w:rsidR="007F4FC9" w:rsidRPr="00772DEC" w:rsidRDefault="007F4FC9" w:rsidP="007F4FC9">
      <w:pPr>
        <w:jc w:val="center"/>
        <w:rPr>
          <w:rFonts w:eastAsiaTheme="minorHAnsi"/>
          <w:b/>
        </w:rPr>
      </w:pPr>
      <w:r w:rsidRPr="00772DEC">
        <w:rPr>
          <w:rFonts w:eastAsiaTheme="minorHAnsi"/>
          <w:b/>
        </w:rPr>
        <w:t xml:space="preserve">OF THE </w:t>
      </w:r>
      <w:r>
        <w:rPr>
          <w:rFonts w:eastAsiaTheme="minorHAnsi"/>
          <w:b/>
        </w:rPr>
        <w:t xml:space="preserve">VILLAGE OF WAVERLY HELD AT 7:15 </w:t>
      </w:r>
      <w:r w:rsidRPr="00772DEC">
        <w:rPr>
          <w:rFonts w:eastAsiaTheme="minorHAnsi"/>
          <w:b/>
        </w:rPr>
        <w:t>P.M.</w:t>
      </w:r>
    </w:p>
    <w:p w:rsidR="007F4FC9" w:rsidRPr="00772DEC" w:rsidRDefault="007F4FC9" w:rsidP="007F4FC9">
      <w:pPr>
        <w:jc w:val="center"/>
        <w:rPr>
          <w:rFonts w:eastAsiaTheme="minorHAnsi"/>
          <w:b/>
        </w:rPr>
      </w:pPr>
      <w:r w:rsidRPr="00772DEC">
        <w:rPr>
          <w:rFonts w:eastAsiaTheme="minorHAnsi"/>
          <w:b/>
        </w:rPr>
        <w:t xml:space="preserve">ON </w:t>
      </w:r>
      <w:r>
        <w:rPr>
          <w:rFonts w:eastAsiaTheme="minorHAnsi"/>
          <w:b/>
        </w:rPr>
        <w:t>TUESDAY</w:t>
      </w:r>
      <w:r w:rsidRPr="00772DEC">
        <w:rPr>
          <w:rFonts w:eastAsiaTheme="minorHAnsi"/>
          <w:b/>
        </w:rPr>
        <w:t xml:space="preserve">, </w:t>
      </w:r>
      <w:r>
        <w:rPr>
          <w:rFonts w:eastAsiaTheme="minorHAnsi"/>
          <w:b/>
        </w:rPr>
        <w:t>JUNE 6, 2017</w:t>
      </w:r>
      <w:r w:rsidRPr="00772DEC">
        <w:rPr>
          <w:rFonts w:eastAsiaTheme="minorHAnsi"/>
          <w:b/>
        </w:rPr>
        <w:t xml:space="preserve"> IN THE</w:t>
      </w:r>
    </w:p>
    <w:p w:rsidR="007F4FC9" w:rsidRPr="00772DEC" w:rsidRDefault="007F4FC9" w:rsidP="007F4FC9">
      <w:pPr>
        <w:keepNext/>
        <w:jc w:val="center"/>
        <w:outlineLvl w:val="0"/>
        <w:rPr>
          <w:rFonts w:eastAsiaTheme="minorHAnsi"/>
          <w:b/>
        </w:rPr>
      </w:pPr>
      <w:r w:rsidRPr="00772DEC">
        <w:rPr>
          <w:rFonts w:eastAsiaTheme="minorHAnsi"/>
          <w:b/>
        </w:rPr>
        <w:t>TRUSTEES’ ROOM IN THE VILLAGE HALL</w:t>
      </w:r>
    </w:p>
    <w:p w:rsidR="007F4FC9" w:rsidRPr="00772DEC" w:rsidRDefault="007F4FC9" w:rsidP="007F4FC9">
      <w:pPr>
        <w:spacing w:after="200" w:line="276" w:lineRule="auto"/>
        <w:rPr>
          <w:rFonts w:asciiTheme="minorHAnsi" w:eastAsiaTheme="minorHAnsi" w:hAnsiTheme="minorHAnsi" w:cstheme="minorBidi"/>
          <w:sz w:val="22"/>
          <w:szCs w:val="22"/>
        </w:rPr>
      </w:pPr>
    </w:p>
    <w:p w:rsidR="007F4FC9" w:rsidRPr="00772DEC" w:rsidRDefault="007F4FC9" w:rsidP="007F4FC9">
      <w:pPr>
        <w:spacing w:line="480" w:lineRule="auto"/>
        <w:rPr>
          <w:rFonts w:eastAsiaTheme="minorHAnsi"/>
        </w:rPr>
      </w:pPr>
      <w:r w:rsidRPr="00772DEC">
        <w:rPr>
          <w:rFonts w:eastAsiaTheme="minorHAnsi"/>
        </w:rPr>
        <w:t xml:space="preserve">Mayor </w:t>
      </w:r>
      <w:r>
        <w:rPr>
          <w:rFonts w:eastAsiaTheme="minorHAnsi"/>
        </w:rPr>
        <w:t>Ayres</w:t>
      </w:r>
      <w:r w:rsidRPr="00772DEC">
        <w:rPr>
          <w:rFonts w:eastAsiaTheme="minorHAnsi"/>
        </w:rPr>
        <w:t xml:space="preserve"> called the meeting to order at </w:t>
      </w:r>
      <w:r>
        <w:rPr>
          <w:rFonts w:eastAsiaTheme="minorHAnsi"/>
        </w:rPr>
        <w:t>7:15</w:t>
      </w:r>
      <w:r w:rsidRPr="00772DEC">
        <w:rPr>
          <w:rFonts w:eastAsiaTheme="minorHAnsi"/>
        </w:rPr>
        <w:t xml:space="preserve"> p.m. </w:t>
      </w:r>
    </w:p>
    <w:p w:rsidR="007F4FC9" w:rsidRDefault="007F4FC9" w:rsidP="007F4FC9">
      <w:pPr>
        <w:tabs>
          <w:tab w:val="left" w:pos="0"/>
          <w:tab w:val="left" w:pos="90"/>
          <w:tab w:val="left" w:pos="180"/>
        </w:tabs>
        <w:spacing w:line="480" w:lineRule="auto"/>
      </w:pPr>
      <w:r w:rsidRPr="00772DEC">
        <w:rPr>
          <w:b/>
          <w:bCs/>
          <w:u w:val="single"/>
        </w:rPr>
        <w:t>Roll Call</w:t>
      </w:r>
      <w:r w:rsidRPr="00772DEC">
        <w:rPr>
          <w:b/>
          <w:bCs/>
        </w:rPr>
        <w:t>:</w:t>
      </w:r>
      <w:r w:rsidRPr="00772DEC">
        <w:t xml:space="preserve">  Present were Trustees Sinsabaugh, </w:t>
      </w:r>
      <w:r>
        <w:t>Uhl, Havens, Keene, Reznicek</w:t>
      </w:r>
      <w:r w:rsidRPr="00772DEC">
        <w:t xml:space="preserve">, and Mayor </w:t>
      </w:r>
      <w:r>
        <w:t>Ayres</w:t>
      </w:r>
    </w:p>
    <w:p w:rsidR="007F4FC9" w:rsidRPr="00772DEC" w:rsidRDefault="007F4FC9" w:rsidP="007F4FC9">
      <w:pPr>
        <w:tabs>
          <w:tab w:val="left" w:pos="0"/>
          <w:tab w:val="left" w:pos="90"/>
          <w:tab w:val="left" w:pos="180"/>
        </w:tabs>
        <w:spacing w:line="480" w:lineRule="auto"/>
      </w:pPr>
      <w:r w:rsidRPr="00772DEC">
        <w:t xml:space="preserve">Also present </w:t>
      </w:r>
      <w:r>
        <w:t>was Attorney Keene</w:t>
      </w:r>
    </w:p>
    <w:p w:rsidR="007F4FC9" w:rsidRDefault="007F4FC9" w:rsidP="007F4FC9">
      <w:pPr>
        <w:tabs>
          <w:tab w:val="left" w:pos="0"/>
          <w:tab w:val="left" w:pos="90"/>
          <w:tab w:val="left" w:pos="180"/>
        </w:tabs>
        <w:spacing w:line="480" w:lineRule="auto"/>
        <w:rPr>
          <w:szCs w:val="20"/>
          <w:lang w:eastAsia="ar-SA"/>
        </w:rPr>
      </w:pPr>
      <w:r w:rsidRPr="00772DEC">
        <w:t xml:space="preserve">Press:  </w:t>
      </w:r>
      <w:r>
        <w:rPr>
          <w:szCs w:val="20"/>
          <w:lang w:eastAsia="ar-SA"/>
        </w:rPr>
        <w:t>Deb Luchaco of Choice 102</w:t>
      </w:r>
      <w:r w:rsidRPr="00772DEC">
        <w:rPr>
          <w:szCs w:val="20"/>
          <w:lang w:eastAsia="ar-SA"/>
        </w:rPr>
        <w:t xml:space="preserve">, and </w:t>
      </w:r>
      <w:r>
        <w:rPr>
          <w:szCs w:val="20"/>
          <w:lang w:eastAsia="ar-SA"/>
        </w:rPr>
        <w:t>Johnny Williams</w:t>
      </w:r>
      <w:r w:rsidRPr="00772DEC">
        <w:rPr>
          <w:szCs w:val="20"/>
          <w:lang w:eastAsia="ar-SA"/>
        </w:rPr>
        <w:t xml:space="preserve"> of the Morning Times</w:t>
      </w:r>
    </w:p>
    <w:p w:rsidR="00B7570F" w:rsidRPr="00772DEC" w:rsidRDefault="00B7570F" w:rsidP="007F4FC9">
      <w:pPr>
        <w:tabs>
          <w:tab w:val="left" w:pos="0"/>
          <w:tab w:val="left" w:pos="90"/>
          <w:tab w:val="left" w:pos="180"/>
        </w:tabs>
        <w:spacing w:line="480" w:lineRule="auto"/>
        <w:rPr>
          <w:szCs w:val="20"/>
          <w:lang w:eastAsia="ar-SA"/>
        </w:rPr>
      </w:pPr>
    </w:p>
    <w:p w:rsidR="00B7570F" w:rsidRPr="00B7570F" w:rsidRDefault="007F4FC9" w:rsidP="007F4FC9">
      <w:pPr>
        <w:tabs>
          <w:tab w:val="left" w:pos="0"/>
          <w:tab w:val="left" w:pos="90"/>
          <w:tab w:val="left" w:pos="180"/>
        </w:tabs>
        <w:spacing w:line="480" w:lineRule="auto"/>
        <w:rPr>
          <w:szCs w:val="20"/>
          <w:lang w:eastAsia="ar-SA"/>
        </w:rPr>
      </w:pPr>
      <w:r>
        <w:rPr>
          <w:b/>
          <w:szCs w:val="20"/>
          <w:u w:val="single"/>
          <w:lang w:eastAsia="ar-SA"/>
        </w:rPr>
        <w:t>Close Spring Street at North Chemung Street</w:t>
      </w:r>
      <w:r w:rsidRPr="00772DEC">
        <w:rPr>
          <w:b/>
          <w:szCs w:val="20"/>
          <w:lang w:eastAsia="ar-SA"/>
        </w:rPr>
        <w:t xml:space="preserve">:  </w:t>
      </w:r>
      <w:r w:rsidR="00B7570F">
        <w:rPr>
          <w:szCs w:val="20"/>
          <w:lang w:eastAsia="ar-SA"/>
        </w:rPr>
        <w:t>Mayor Ayres stated the Planning Board has recommended to the Board of Trustees to curb off and permanently close off the intersection of Spring Street at North Chemung Street (Route 34).</w:t>
      </w:r>
    </w:p>
    <w:p w:rsidR="007F4FC9" w:rsidRDefault="00B7570F" w:rsidP="007F4FC9">
      <w:pPr>
        <w:tabs>
          <w:tab w:val="left" w:pos="0"/>
          <w:tab w:val="left" w:pos="90"/>
          <w:tab w:val="left" w:pos="180"/>
        </w:tabs>
        <w:spacing w:line="480" w:lineRule="auto"/>
        <w:rPr>
          <w:szCs w:val="20"/>
          <w:lang w:eastAsia="ar-SA"/>
        </w:rPr>
      </w:pPr>
      <w:r>
        <w:rPr>
          <w:b/>
          <w:szCs w:val="20"/>
          <w:lang w:eastAsia="ar-SA"/>
        </w:rPr>
        <w:tab/>
      </w:r>
      <w:r>
        <w:rPr>
          <w:b/>
          <w:szCs w:val="20"/>
          <w:lang w:eastAsia="ar-SA"/>
        </w:rPr>
        <w:tab/>
      </w:r>
      <w:r>
        <w:rPr>
          <w:b/>
          <w:szCs w:val="20"/>
          <w:lang w:eastAsia="ar-SA"/>
        </w:rPr>
        <w:tab/>
      </w:r>
      <w:r w:rsidR="007F4FC9">
        <w:rPr>
          <w:szCs w:val="20"/>
          <w:lang w:eastAsia="ar-SA"/>
        </w:rPr>
        <w:t xml:space="preserve">Trustee Uhl moved to schedule a Public Hearing for June 19, 2017 at 6:15 p.m. to hear </w:t>
      </w:r>
      <w:r>
        <w:rPr>
          <w:szCs w:val="20"/>
          <w:lang w:eastAsia="ar-SA"/>
        </w:rPr>
        <w:t xml:space="preserve">public </w:t>
      </w:r>
      <w:r w:rsidR="007F4FC9">
        <w:rPr>
          <w:szCs w:val="20"/>
          <w:lang w:eastAsia="ar-SA"/>
        </w:rPr>
        <w:t xml:space="preserve">comments in regards </w:t>
      </w:r>
      <w:r>
        <w:rPr>
          <w:szCs w:val="20"/>
          <w:lang w:eastAsia="ar-SA"/>
        </w:rPr>
        <w:t>of</w:t>
      </w:r>
      <w:r w:rsidR="007F4FC9">
        <w:rPr>
          <w:szCs w:val="20"/>
          <w:lang w:eastAsia="ar-SA"/>
        </w:rPr>
        <w:t xml:space="preserve"> </w:t>
      </w:r>
      <w:r>
        <w:rPr>
          <w:szCs w:val="20"/>
          <w:lang w:eastAsia="ar-SA"/>
        </w:rPr>
        <w:t xml:space="preserve">said closure.  </w:t>
      </w:r>
      <w:r w:rsidR="007F4FC9">
        <w:rPr>
          <w:szCs w:val="20"/>
          <w:lang w:eastAsia="ar-SA"/>
        </w:rPr>
        <w:t>Trustee Reznicek seconded the motion, which carried unanimously.</w:t>
      </w:r>
    </w:p>
    <w:p w:rsidR="007F4FC9" w:rsidRPr="007F4FC9" w:rsidRDefault="00B7570F" w:rsidP="007F4FC9">
      <w:pPr>
        <w:tabs>
          <w:tab w:val="left" w:pos="0"/>
          <w:tab w:val="left" w:pos="90"/>
          <w:tab w:val="left" w:pos="180"/>
        </w:tabs>
        <w:spacing w:line="480" w:lineRule="auto"/>
        <w:rPr>
          <w:szCs w:val="20"/>
          <w:lang w:eastAsia="ar-SA"/>
        </w:rPr>
      </w:pPr>
      <w:r>
        <w:rPr>
          <w:szCs w:val="20"/>
          <w:lang w:eastAsia="ar-SA"/>
        </w:rPr>
        <w:tab/>
      </w:r>
      <w:r>
        <w:rPr>
          <w:szCs w:val="20"/>
          <w:lang w:eastAsia="ar-SA"/>
        </w:rPr>
        <w:tab/>
      </w:r>
      <w:r>
        <w:rPr>
          <w:szCs w:val="20"/>
          <w:lang w:eastAsia="ar-SA"/>
        </w:rPr>
        <w:tab/>
      </w:r>
      <w:r w:rsidR="007F4FC9">
        <w:rPr>
          <w:szCs w:val="20"/>
          <w:lang w:eastAsia="ar-SA"/>
        </w:rPr>
        <w:t>Trustee Uhl moved to schedule a special meeting for June 19, 2017 at 6:30 p.m.</w:t>
      </w:r>
      <w:r>
        <w:rPr>
          <w:szCs w:val="20"/>
          <w:lang w:eastAsia="ar-SA"/>
        </w:rPr>
        <w:t xml:space="preserve">  Trustee Reznicek seconded the motion, which carried unanimously.</w:t>
      </w:r>
    </w:p>
    <w:p w:rsidR="007F4FC9" w:rsidRPr="001624B3" w:rsidRDefault="007F4FC9" w:rsidP="007F4FC9">
      <w:pPr>
        <w:pStyle w:val="p2"/>
        <w:widowControl/>
        <w:spacing w:line="480" w:lineRule="auto"/>
      </w:pPr>
      <w:r w:rsidRPr="001624B3">
        <w:rPr>
          <w:b/>
          <w:bCs/>
          <w:u w:val="single"/>
        </w:rPr>
        <w:t>Adjournment</w:t>
      </w:r>
      <w:r w:rsidRPr="001624B3">
        <w:t xml:space="preserve">:  Trustee </w:t>
      </w:r>
      <w:r w:rsidR="00B7570F">
        <w:t>Sinsabaugh</w:t>
      </w:r>
      <w:r w:rsidRPr="001624B3">
        <w:t xml:space="preserve"> moved to adjourn at </w:t>
      </w:r>
      <w:r w:rsidR="00B7570F">
        <w:t>7:17</w:t>
      </w:r>
      <w:r w:rsidRPr="001624B3">
        <w:t xml:space="preserve"> p.m.  Trustee </w:t>
      </w:r>
      <w:r w:rsidR="00B7570F">
        <w:t>Uhl</w:t>
      </w:r>
      <w:r w:rsidRPr="001624B3">
        <w:t xml:space="preserve"> seconded the motion, which carried unanimously.  </w:t>
      </w:r>
    </w:p>
    <w:p w:rsidR="007F4FC9" w:rsidRPr="001624B3" w:rsidRDefault="007F4FC9" w:rsidP="007F4FC9">
      <w:pPr>
        <w:pStyle w:val="p2"/>
        <w:widowControl/>
        <w:tabs>
          <w:tab w:val="left" w:pos="180"/>
        </w:tabs>
        <w:suppressAutoHyphens w:val="0"/>
        <w:spacing w:line="480" w:lineRule="auto"/>
        <w:rPr>
          <w:szCs w:val="24"/>
          <w:lang w:eastAsia="en-US"/>
        </w:rPr>
      </w:pPr>
      <w:r w:rsidRPr="001624B3">
        <w:rPr>
          <w:szCs w:val="24"/>
          <w:lang w:eastAsia="en-US"/>
        </w:rPr>
        <w:tab/>
      </w:r>
      <w:r w:rsidRPr="001624B3">
        <w:rPr>
          <w:szCs w:val="24"/>
          <w:lang w:eastAsia="en-US"/>
        </w:rPr>
        <w:tab/>
      </w:r>
      <w:r w:rsidRPr="001624B3">
        <w:rPr>
          <w:szCs w:val="24"/>
          <w:lang w:eastAsia="en-US"/>
        </w:rPr>
        <w:tab/>
      </w:r>
      <w:r w:rsidRPr="001624B3">
        <w:rPr>
          <w:szCs w:val="24"/>
          <w:lang w:eastAsia="en-US"/>
        </w:rPr>
        <w:tab/>
      </w:r>
      <w:r w:rsidRPr="001624B3">
        <w:rPr>
          <w:szCs w:val="24"/>
          <w:lang w:eastAsia="en-US"/>
        </w:rPr>
        <w:tab/>
      </w:r>
      <w:r w:rsidRPr="001624B3">
        <w:rPr>
          <w:szCs w:val="24"/>
          <w:lang w:eastAsia="en-US"/>
        </w:rPr>
        <w:tab/>
      </w:r>
      <w:r w:rsidRPr="001624B3">
        <w:rPr>
          <w:szCs w:val="24"/>
          <w:lang w:eastAsia="en-US"/>
        </w:rPr>
        <w:tab/>
      </w:r>
      <w:r w:rsidRPr="001624B3">
        <w:rPr>
          <w:szCs w:val="24"/>
          <w:lang w:eastAsia="en-US"/>
        </w:rPr>
        <w:tab/>
      </w:r>
      <w:r w:rsidRPr="001624B3">
        <w:rPr>
          <w:szCs w:val="24"/>
          <w:lang w:eastAsia="en-US"/>
        </w:rPr>
        <w:tab/>
      </w:r>
      <w:r w:rsidRPr="001624B3">
        <w:rPr>
          <w:szCs w:val="24"/>
          <w:lang w:eastAsia="en-US"/>
        </w:rPr>
        <w:tab/>
        <w:t>Respectfully submitted,</w:t>
      </w:r>
    </w:p>
    <w:p w:rsidR="007F4FC9" w:rsidRPr="001624B3" w:rsidRDefault="007F4FC9" w:rsidP="007F4FC9">
      <w:pPr>
        <w:tabs>
          <w:tab w:val="left" w:pos="0"/>
          <w:tab w:val="left" w:pos="90"/>
          <w:tab w:val="left" w:pos="180"/>
        </w:tabs>
      </w:pPr>
      <w:r w:rsidRPr="001624B3">
        <w:tab/>
      </w:r>
      <w:r w:rsidRPr="001624B3">
        <w:tab/>
      </w:r>
      <w:r w:rsidRPr="001624B3">
        <w:tab/>
      </w:r>
      <w:r w:rsidRPr="001624B3">
        <w:tab/>
      </w:r>
      <w:r w:rsidRPr="001624B3">
        <w:tab/>
      </w:r>
      <w:r w:rsidRPr="001624B3">
        <w:tab/>
      </w:r>
      <w:r w:rsidRPr="001624B3">
        <w:tab/>
      </w:r>
      <w:r w:rsidRPr="001624B3">
        <w:tab/>
      </w:r>
      <w:r w:rsidRPr="001624B3">
        <w:tab/>
      </w:r>
      <w:r w:rsidRPr="001624B3">
        <w:tab/>
      </w:r>
      <w:r w:rsidRPr="001624B3">
        <w:tab/>
        <w:t>_________________________</w:t>
      </w:r>
    </w:p>
    <w:p w:rsidR="007F4FC9" w:rsidRDefault="007F4FC9" w:rsidP="007F4FC9">
      <w:pPr>
        <w:tabs>
          <w:tab w:val="left" w:pos="0"/>
          <w:tab w:val="left" w:pos="90"/>
          <w:tab w:val="left" w:pos="180"/>
        </w:tabs>
        <w:spacing w:line="480" w:lineRule="auto"/>
      </w:pPr>
      <w:r w:rsidRPr="001624B3">
        <w:tab/>
      </w:r>
      <w:r w:rsidRPr="001624B3">
        <w:tab/>
      </w:r>
      <w:r w:rsidRPr="001624B3">
        <w:tab/>
      </w:r>
      <w:r w:rsidRPr="001624B3">
        <w:tab/>
      </w:r>
      <w:r w:rsidRPr="001624B3">
        <w:tab/>
      </w:r>
      <w:r w:rsidRPr="001624B3">
        <w:tab/>
      </w:r>
      <w:r w:rsidRPr="001624B3">
        <w:tab/>
      </w:r>
      <w:r w:rsidRPr="001624B3">
        <w:tab/>
      </w:r>
      <w:r w:rsidRPr="001624B3">
        <w:tab/>
      </w:r>
      <w:r w:rsidRPr="001624B3">
        <w:tab/>
        <w:t xml:space="preserve">       </w:t>
      </w:r>
      <w:r w:rsidRPr="001624B3">
        <w:tab/>
        <w:t>Michele Wood, Clerk Treasurer</w:t>
      </w:r>
    </w:p>
    <w:p w:rsidR="002B2204" w:rsidRDefault="002B2204" w:rsidP="007F4FC9">
      <w:pPr>
        <w:tabs>
          <w:tab w:val="left" w:pos="0"/>
          <w:tab w:val="left" w:pos="90"/>
          <w:tab w:val="left" w:pos="180"/>
        </w:tabs>
        <w:spacing w:line="480" w:lineRule="auto"/>
      </w:pPr>
    </w:p>
    <w:p w:rsidR="00944252" w:rsidRDefault="00944252" w:rsidP="007F4FC9">
      <w:pPr>
        <w:tabs>
          <w:tab w:val="left" w:pos="0"/>
          <w:tab w:val="left" w:pos="90"/>
          <w:tab w:val="left" w:pos="180"/>
        </w:tabs>
        <w:spacing w:line="480" w:lineRule="auto"/>
      </w:pPr>
    </w:p>
    <w:p w:rsidR="002B2204" w:rsidRPr="002B2204" w:rsidRDefault="002B2204" w:rsidP="002B2204">
      <w:pPr>
        <w:jc w:val="center"/>
        <w:rPr>
          <w:rFonts w:eastAsiaTheme="minorHAnsi"/>
          <w:b/>
        </w:rPr>
      </w:pPr>
      <w:r w:rsidRPr="002B2204">
        <w:rPr>
          <w:rFonts w:eastAsiaTheme="minorHAnsi"/>
          <w:b/>
        </w:rPr>
        <w:t>REGULAR MEETING OF THE BOARD OF TRUSTEES</w:t>
      </w:r>
    </w:p>
    <w:p w:rsidR="002B2204" w:rsidRPr="002B2204" w:rsidRDefault="002B2204" w:rsidP="002B2204">
      <w:pPr>
        <w:jc w:val="center"/>
        <w:rPr>
          <w:rFonts w:eastAsiaTheme="minorHAnsi"/>
          <w:b/>
        </w:rPr>
      </w:pPr>
      <w:r w:rsidRPr="002B2204">
        <w:rPr>
          <w:rFonts w:eastAsiaTheme="minorHAnsi"/>
          <w:b/>
        </w:rPr>
        <w:t>OF THE VILLAGE OF WAVERLY HELD AT 6:30 P.M.</w:t>
      </w:r>
    </w:p>
    <w:p w:rsidR="002B2204" w:rsidRPr="002B2204" w:rsidRDefault="002B2204" w:rsidP="002B2204">
      <w:pPr>
        <w:jc w:val="center"/>
        <w:rPr>
          <w:rFonts w:eastAsiaTheme="minorHAnsi"/>
          <w:b/>
        </w:rPr>
      </w:pPr>
      <w:r w:rsidRPr="002B2204">
        <w:rPr>
          <w:rFonts w:eastAsiaTheme="minorHAnsi"/>
          <w:b/>
        </w:rPr>
        <w:t>ON TUESDAY, JUNE 13, 2017 IN THE</w:t>
      </w:r>
    </w:p>
    <w:p w:rsidR="002B2204" w:rsidRPr="002B2204" w:rsidRDefault="002B2204" w:rsidP="002B2204">
      <w:pPr>
        <w:keepNext/>
        <w:jc w:val="center"/>
        <w:outlineLvl w:val="0"/>
        <w:rPr>
          <w:rFonts w:eastAsiaTheme="minorHAnsi"/>
          <w:b/>
        </w:rPr>
      </w:pPr>
      <w:r w:rsidRPr="002B2204">
        <w:rPr>
          <w:rFonts w:eastAsiaTheme="minorHAnsi"/>
          <w:b/>
        </w:rPr>
        <w:t>TRUSTEES’ ROOM IN THE VILLAGE HALL</w:t>
      </w:r>
    </w:p>
    <w:p w:rsidR="002B2204" w:rsidRPr="002B2204" w:rsidRDefault="002B2204" w:rsidP="002B2204">
      <w:pPr>
        <w:spacing w:after="200" w:line="276" w:lineRule="auto"/>
        <w:rPr>
          <w:rFonts w:asciiTheme="minorHAnsi" w:eastAsiaTheme="minorHAnsi" w:hAnsiTheme="minorHAnsi" w:cstheme="minorBidi"/>
          <w:sz w:val="22"/>
          <w:szCs w:val="22"/>
        </w:rPr>
      </w:pPr>
    </w:p>
    <w:p w:rsidR="002B2204" w:rsidRPr="002B2204" w:rsidRDefault="002B2204" w:rsidP="002B2204">
      <w:pPr>
        <w:spacing w:line="480" w:lineRule="auto"/>
        <w:rPr>
          <w:rFonts w:eastAsiaTheme="minorHAnsi"/>
        </w:rPr>
      </w:pPr>
      <w:r w:rsidRPr="002B2204">
        <w:rPr>
          <w:rFonts w:eastAsiaTheme="minorHAnsi"/>
        </w:rPr>
        <w:t xml:space="preserve">Mayor Ayres called the meeting to order at 6:30 p.m. and led in the Pledge of Allegiance.  </w:t>
      </w:r>
    </w:p>
    <w:p w:rsidR="002B2204" w:rsidRPr="002B2204" w:rsidRDefault="002B2204" w:rsidP="002B2204">
      <w:pPr>
        <w:tabs>
          <w:tab w:val="left" w:pos="0"/>
          <w:tab w:val="left" w:pos="90"/>
          <w:tab w:val="left" w:pos="180"/>
        </w:tabs>
        <w:spacing w:line="480" w:lineRule="auto"/>
      </w:pPr>
      <w:r w:rsidRPr="002B2204">
        <w:rPr>
          <w:b/>
          <w:bCs/>
          <w:u w:val="single"/>
        </w:rPr>
        <w:t>Roll Call</w:t>
      </w:r>
      <w:r w:rsidRPr="002B2204">
        <w:rPr>
          <w:b/>
          <w:bCs/>
        </w:rPr>
        <w:t>:</w:t>
      </w:r>
      <w:r w:rsidRPr="002B2204">
        <w:t xml:space="preserve">  Present were Trustees Sinsabaugh, Uhl, Reznicek, Aronstam, Havens, Keene, and Mayor Ayres</w:t>
      </w:r>
    </w:p>
    <w:p w:rsidR="002B2204" w:rsidRPr="002B2204" w:rsidRDefault="002B2204" w:rsidP="002B2204">
      <w:pPr>
        <w:tabs>
          <w:tab w:val="left" w:pos="0"/>
          <w:tab w:val="left" w:pos="90"/>
          <w:tab w:val="left" w:pos="180"/>
        </w:tabs>
        <w:spacing w:line="480" w:lineRule="auto"/>
        <w:rPr>
          <w:szCs w:val="20"/>
          <w:lang w:eastAsia="ar-SA"/>
        </w:rPr>
      </w:pPr>
      <w:r w:rsidRPr="002B2204">
        <w:t>Also present Clerk Treasurer Wood, and Attorney Keene</w:t>
      </w:r>
    </w:p>
    <w:p w:rsidR="002B2204" w:rsidRPr="002B2204" w:rsidRDefault="002B2204" w:rsidP="002B2204">
      <w:pPr>
        <w:suppressAutoHyphens/>
        <w:spacing w:line="480" w:lineRule="auto"/>
        <w:rPr>
          <w:szCs w:val="20"/>
          <w:lang w:eastAsia="ar-SA"/>
        </w:rPr>
      </w:pPr>
      <w:r w:rsidRPr="002B2204">
        <w:rPr>
          <w:szCs w:val="20"/>
          <w:lang w:eastAsia="ar-SA"/>
        </w:rPr>
        <w:t>Press included Ron Cole of WATS/WAVR, and Johnny Williams of the Morning Times</w:t>
      </w:r>
    </w:p>
    <w:p w:rsidR="001839E2" w:rsidRPr="001839E2" w:rsidRDefault="002B2204" w:rsidP="002B2204">
      <w:pPr>
        <w:tabs>
          <w:tab w:val="left" w:pos="0"/>
          <w:tab w:val="left" w:pos="90"/>
          <w:tab w:val="left" w:pos="180"/>
        </w:tabs>
        <w:spacing w:line="480" w:lineRule="auto"/>
        <w:rPr>
          <w:szCs w:val="20"/>
          <w:lang w:eastAsia="ar-SA"/>
        </w:rPr>
      </w:pPr>
      <w:r w:rsidRPr="001839E2">
        <w:rPr>
          <w:rFonts w:eastAsiaTheme="minorHAnsi"/>
          <w:b/>
          <w:u w:val="single"/>
        </w:rPr>
        <w:t>Public Comments</w:t>
      </w:r>
      <w:r w:rsidRPr="001839E2">
        <w:rPr>
          <w:rFonts w:eastAsiaTheme="minorHAnsi"/>
          <w:b/>
        </w:rPr>
        <w:t>:</w:t>
      </w:r>
      <w:r w:rsidRPr="001839E2">
        <w:rPr>
          <w:rFonts w:eastAsiaTheme="minorHAnsi"/>
        </w:rPr>
        <w:t xml:space="preserve">  </w:t>
      </w:r>
      <w:r w:rsidRPr="001839E2">
        <w:rPr>
          <w:szCs w:val="20"/>
          <w:lang w:eastAsia="ar-SA"/>
        </w:rPr>
        <w:t>Don Merrill, of 535 Waverly Street, thanked the Board for their help in the removal of the blighte</w:t>
      </w:r>
      <w:r w:rsidR="007A1D94">
        <w:rPr>
          <w:szCs w:val="20"/>
          <w:lang w:eastAsia="ar-SA"/>
        </w:rPr>
        <w:t>d house on the Salsbury property</w:t>
      </w:r>
      <w:r w:rsidRPr="001839E2">
        <w:rPr>
          <w:szCs w:val="20"/>
          <w:lang w:eastAsia="ar-SA"/>
        </w:rPr>
        <w:t>, and asked when the one on the Hickory Street side would be taken down.  He also stated that Waverly needs a Full Time Code Officer and the budget should be adjusted to do it.  Mr. Merrill asked why t</w:t>
      </w:r>
      <w:r w:rsidR="001839E2" w:rsidRPr="001839E2">
        <w:rPr>
          <w:szCs w:val="20"/>
          <w:lang w:eastAsia="ar-SA"/>
        </w:rPr>
        <w:t xml:space="preserve">he Board hasn’t put in an ad regarding the reward to find out who destroyed the bench at Glenwood Cemetery.  </w:t>
      </w:r>
    </w:p>
    <w:p w:rsidR="002B2204" w:rsidRPr="001839E2" w:rsidRDefault="002B2204" w:rsidP="001839E2">
      <w:pPr>
        <w:suppressAutoHyphens/>
        <w:spacing w:line="480" w:lineRule="auto"/>
      </w:pPr>
      <w:r w:rsidRPr="001839E2">
        <w:rPr>
          <w:b/>
          <w:u w:val="single"/>
        </w:rPr>
        <w:t>Letters and Communications</w:t>
      </w:r>
      <w:r w:rsidRPr="001839E2">
        <w:rPr>
          <w:b/>
        </w:rPr>
        <w:t>:</w:t>
      </w:r>
      <w:r w:rsidRPr="001839E2">
        <w:t xml:space="preserve">  </w:t>
      </w:r>
      <w:r w:rsidRPr="001839E2">
        <w:rPr>
          <w:rFonts w:eastAsiaTheme="minorHAnsi"/>
        </w:rPr>
        <w:t xml:space="preserve">The clerk read a letter from </w:t>
      </w:r>
      <w:r w:rsidR="001839E2" w:rsidRPr="001839E2">
        <w:rPr>
          <w:rFonts w:eastAsiaTheme="minorHAnsi"/>
        </w:rPr>
        <w:t>Destiny Kanal inviting the Mayor and/or Board members to a meeting on June 20, 2017 at the Storefront Theater regarding the recent desecration of the Carantouan Springs.</w:t>
      </w:r>
    </w:p>
    <w:p w:rsidR="002B2204" w:rsidRPr="001839E2" w:rsidRDefault="002B2204" w:rsidP="002B2204">
      <w:pPr>
        <w:spacing w:line="480" w:lineRule="auto"/>
        <w:rPr>
          <w:rFonts w:eastAsiaTheme="minorHAnsi"/>
        </w:rPr>
      </w:pPr>
      <w:r w:rsidRPr="001839E2">
        <w:rPr>
          <w:rFonts w:eastAsiaTheme="minorHAnsi"/>
          <w:b/>
          <w:u w:val="single"/>
        </w:rPr>
        <w:t>Approval of Minutes</w:t>
      </w:r>
      <w:r w:rsidRPr="001839E2">
        <w:rPr>
          <w:rFonts w:eastAsiaTheme="minorHAnsi"/>
          <w:b/>
        </w:rPr>
        <w:t xml:space="preserve">:  </w:t>
      </w:r>
      <w:r w:rsidRPr="001839E2">
        <w:rPr>
          <w:rFonts w:eastAsiaTheme="minorHAnsi"/>
        </w:rPr>
        <w:t xml:space="preserve">Trustee Sinsabaugh moved to approve the Minutes of </w:t>
      </w:r>
      <w:r w:rsidR="001839E2" w:rsidRPr="001839E2">
        <w:rPr>
          <w:rFonts w:eastAsiaTheme="minorHAnsi"/>
        </w:rPr>
        <w:t>May 9</w:t>
      </w:r>
      <w:r w:rsidRPr="001839E2">
        <w:rPr>
          <w:rFonts w:eastAsiaTheme="minorHAnsi"/>
        </w:rPr>
        <w:t xml:space="preserve">, and </w:t>
      </w:r>
      <w:r w:rsidR="001839E2" w:rsidRPr="001839E2">
        <w:rPr>
          <w:rFonts w:eastAsiaTheme="minorHAnsi"/>
        </w:rPr>
        <w:t>May 23</w:t>
      </w:r>
      <w:r w:rsidRPr="001839E2">
        <w:rPr>
          <w:rFonts w:eastAsiaTheme="minorHAnsi"/>
        </w:rPr>
        <w:t>, 2017 as presented.  Trustee Uhl seconded the motion, which carried unanimously.</w:t>
      </w:r>
    </w:p>
    <w:p w:rsidR="002B2204" w:rsidRPr="00CF5BF4" w:rsidRDefault="002B2204" w:rsidP="002B2204">
      <w:pPr>
        <w:spacing w:line="480" w:lineRule="auto"/>
        <w:rPr>
          <w:rFonts w:eastAsiaTheme="minorHAnsi"/>
        </w:rPr>
      </w:pPr>
      <w:r w:rsidRPr="00CF5BF4">
        <w:rPr>
          <w:rFonts w:eastAsiaTheme="minorHAnsi"/>
          <w:b/>
          <w:u w:val="single"/>
        </w:rPr>
        <w:lastRenderedPageBreak/>
        <w:t>Department Reports</w:t>
      </w:r>
      <w:r w:rsidRPr="00CF5BF4">
        <w:rPr>
          <w:rFonts w:eastAsiaTheme="minorHAnsi"/>
          <w:b/>
        </w:rPr>
        <w:t>:</w:t>
      </w:r>
      <w:r w:rsidR="001839E2" w:rsidRPr="00CF5BF4">
        <w:rPr>
          <w:rFonts w:eastAsiaTheme="minorHAnsi"/>
        </w:rPr>
        <w:t xml:space="preserve">  The clerk submitted department </w:t>
      </w:r>
      <w:r w:rsidRPr="00CF5BF4">
        <w:rPr>
          <w:rFonts w:eastAsiaTheme="minorHAnsi"/>
        </w:rPr>
        <w:t>reports from Code Enforcement,</w:t>
      </w:r>
      <w:r w:rsidR="001839E2" w:rsidRPr="00CF5BF4">
        <w:rPr>
          <w:rFonts w:eastAsiaTheme="minorHAnsi"/>
        </w:rPr>
        <w:t xml:space="preserve"> Recreation,</w:t>
      </w:r>
      <w:r w:rsidRPr="00CF5BF4">
        <w:rPr>
          <w:rFonts w:eastAsiaTheme="minorHAnsi"/>
        </w:rPr>
        <w:t xml:space="preserve"> and </w:t>
      </w:r>
      <w:r w:rsidR="001839E2" w:rsidRPr="00CF5BF4">
        <w:rPr>
          <w:rFonts w:eastAsiaTheme="minorHAnsi"/>
        </w:rPr>
        <w:t>Police.</w:t>
      </w:r>
      <w:r w:rsidR="00CF5BF4" w:rsidRPr="00CF5BF4">
        <w:rPr>
          <w:rFonts w:eastAsiaTheme="minorHAnsi"/>
        </w:rPr>
        <w:t xml:space="preserve">  Trustee Havens stated he would like to see financials on the Recreation Report.</w:t>
      </w:r>
    </w:p>
    <w:p w:rsidR="002B2204" w:rsidRPr="00CF5BF4" w:rsidRDefault="002B2204" w:rsidP="002B2204">
      <w:pPr>
        <w:pStyle w:val="WW-PlainText"/>
        <w:spacing w:line="480" w:lineRule="auto"/>
        <w:rPr>
          <w:rFonts w:ascii="Times New Roman" w:hAnsi="Times New Roman"/>
          <w:sz w:val="24"/>
        </w:rPr>
      </w:pPr>
      <w:r w:rsidRPr="00CF5BF4">
        <w:rPr>
          <w:rFonts w:ascii="Times New Roman" w:hAnsi="Times New Roman"/>
          <w:b/>
          <w:bCs/>
          <w:sz w:val="24"/>
          <w:u w:val="single"/>
        </w:rPr>
        <w:t>Treasurer's Report</w:t>
      </w:r>
      <w:r w:rsidRPr="00CF5BF4">
        <w:rPr>
          <w:rFonts w:ascii="Times New Roman" w:hAnsi="Times New Roman"/>
          <w:b/>
          <w:bCs/>
          <w:sz w:val="24"/>
        </w:rPr>
        <w:t xml:space="preserve">:  </w:t>
      </w:r>
      <w:r w:rsidRPr="00CF5BF4">
        <w:rPr>
          <w:rFonts w:ascii="Times New Roman" w:hAnsi="Times New Roman"/>
          <w:sz w:val="24"/>
        </w:rPr>
        <w:t xml:space="preserve">Clerk Treasurer Wood presented the following reports with documentation:  </w:t>
      </w:r>
    </w:p>
    <w:p w:rsidR="002B2204" w:rsidRPr="00CF5BF4" w:rsidRDefault="002B2204" w:rsidP="002B2204">
      <w:pPr>
        <w:pStyle w:val="WW-PlainText"/>
        <w:rPr>
          <w:rFonts w:ascii="Times New Roman" w:hAnsi="Times New Roman"/>
          <w:sz w:val="24"/>
        </w:rPr>
      </w:pPr>
      <w:r w:rsidRPr="00CF5BF4">
        <w:rPr>
          <w:rFonts w:ascii="Times New Roman" w:hAnsi="Times New Roman"/>
          <w:sz w:val="24"/>
        </w:rPr>
        <w:t>Capital Projects Fund</w:t>
      </w:r>
      <w:r w:rsidR="00CF5BF4" w:rsidRPr="00CF5BF4">
        <w:rPr>
          <w:rFonts w:ascii="Times New Roman" w:hAnsi="Times New Roman"/>
          <w:sz w:val="24"/>
        </w:rPr>
        <w:t xml:space="preserve"> – 5</w:t>
      </w:r>
      <w:r w:rsidRPr="00CF5BF4">
        <w:rPr>
          <w:rFonts w:ascii="Times New Roman" w:hAnsi="Times New Roman"/>
          <w:sz w:val="24"/>
        </w:rPr>
        <w:t xml:space="preserve">/1/17 – </w:t>
      </w:r>
      <w:r w:rsidR="00CF5BF4" w:rsidRPr="00CF5BF4">
        <w:rPr>
          <w:rFonts w:ascii="Times New Roman" w:hAnsi="Times New Roman"/>
          <w:sz w:val="24"/>
        </w:rPr>
        <w:t>5</w:t>
      </w:r>
      <w:r w:rsidRPr="00CF5BF4">
        <w:rPr>
          <w:rFonts w:ascii="Times New Roman" w:hAnsi="Times New Roman"/>
          <w:sz w:val="24"/>
        </w:rPr>
        <w:t>/3</w:t>
      </w:r>
      <w:r w:rsidR="00CF5BF4" w:rsidRPr="00CF5BF4">
        <w:rPr>
          <w:rFonts w:ascii="Times New Roman" w:hAnsi="Times New Roman"/>
          <w:sz w:val="24"/>
        </w:rPr>
        <w:t>1</w:t>
      </w:r>
      <w:r w:rsidRPr="00CF5BF4">
        <w:rPr>
          <w:rFonts w:ascii="Times New Roman" w:hAnsi="Times New Roman"/>
          <w:sz w:val="24"/>
        </w:rPr>
        <w:t>/17</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2070"/>
        <w:gridCol w:w="2250"/>
      </w:tblGrid>
      <w:tr w:rsidR="002B2204" w:rsidRPr="00CF5BF4" w:rsidTr="002B2204">
        <w:tc>
          <w:tcPr>
            <w:tcW w:w="2430" w:type="dxa"/>
            <w:tcBorders>
              <w:top w:val="single" w:sz="4" w:space="0" w:color="auto"/>
              <w:left w:val="single" w:sz="4" w:space="0" w:color="auto"/>
              <w:bottom w:val="single" w:sz="4" w:space="0" w:color="auto"/>
              <w:right w:val="single" w:sz="4" w:space="0" w:color="auto"/>
            </w:tcBorders>
          </w:tcPr>
          <w:p w:rsidR="002B2204" w:rsidRPr="00CF5BF4" w:rsidRDefault="002B2204" w:rsidP="002B2204">
            <w:pPr>
              <w:pStyle w:val="WW-PlainText"/>
              <w:rPr>
                <w:rFonts w:ascii="Times New Roman" w:hAnsi="Times New Roman"/>
                <w:sz w:val="24"/>
              </w:rPr>
            </w:pPr>
          </w:p>
        </w:tc>
        <w:tc>
          <w:tcPr>
            <w:tcW w:w="2070" w:type="dxa"/>
            <w:tcBorders>
              <w:top w:val="single" w:sz="4" w:space="0" w:color="auto"/>
              <w:left w:val="single" w:sz="4" w:space="0" w:color="auto"/>
              <w:bottom w:val="single" w:sz="4" w:space="0" w:color="auto"/>
              <w:right w:val="single" w:sz="4" w:space="0" w:color="auto"/>
            </w:tcBorders>
          </w:tcPr>
          <w:p w:rsidR="002B2204" w:rsidRPr="00CF5BF4" w:rsidRDefault="002B2204" w:rsidP="002B2204">
            <w:pPr>
              <w:pStyle w:val="WW-PlainText"/>
              <w:jc w:val="center"/>
              <w:rPr>
                <w:rFonts w:ascii="Times New Roman" w:hAnsi="Times New Roman"/>
                <w:sz w:val="24"/>
              </w:rPr>
            </w:pPr>
            <w:r w:rsidRPr="00CF5BF4">
              <w:rPr>
                <w:rFonts w:ascii="Times New Roman" w:hAnsi="Times New Roman"/>
                <w:sz w:val="24"/>
              </w:rPr>
              <w:t>General CP (Fire)</w:t>
            </w:r>
          </w:p>
        </w:tc>
        <w:tc>
          <w:tcPr>
            <w:tcW w:w="2250" w:type="dxa"/>
            <w:tcBorders>
              <w:top w:val="single" w:sz="4" w:space="0" w:color="auto"/>
              <w:left w:val="single" w:sz="4" w:space="0" w:color="auto"/>
              <w:bottom w:val="single" w:sz="4" w:space="0" w:color="auto"/>
              <w:right w:val="single" w:sz="4" w:space="0" w:color="auto"/>
            </w:tcBorders>
          </w:tcPr>
          <w:p w:rsidR="002B2204" w:rsidRPr="00CF5BF4" w:rsidRDefault="002B2204" w:rsidP="002B2204">
            <w:pPr>
              <w:pStyle w:val="WW-PlainText"/>
              <w:jc w:val="center"/>
              <w:rPr>
                <w:rFonts w:ascii="Times New Roman" w:hAnsi="Times New Roman"/>
                <w:sz w:val="24"/>
              </w:rPr>
            </w:pPr>
            <w:r w:rsidRPr="00CF5BF4">
              <w:rPr>
                <w:rFonts w:ascii="Times New Roman" w:hAnsi="Times New Roman"/>
                <w:sz w:val="24"/>
              </w:rPr>
              <w:t>Sewer CP (Upgrade)</w:t>
            </w:r>
          </w:p>
        </w:tc>
      </w:tr>
      <w:tr w:rsidR="002B2204" w:rsidRPr="00CF5BF4" w:rsidTr="002B2204">
        <w:tc>
          <w:tcPr>
            <w:tcW w:w="2430" w:type="dxa"/>
            <w:tcBorders>
              <w:top w:val="single" w:sz="4" w:space="0" w:color="auto"/>
              <w:left w:val="single" w:sz="4" w:space="0" w:color="auto"/>
              <w:bottom w:val="single" w:sz="4" w:space="0" w:color="auto"/>
              <w:right w:val="single" w:sz="4" w:space="0" w:color="auto"/>
            </w:tcBorders>
          </w:tcPr>
          <w:p w:rsidR="002B2204" w:rsidRPr="00CF5BF4" w:rsidRDefault="002B2204" w:rsidP="002B2204">
            <w:pPr>
              <w:pStyle w:val="WW-PlainText"/>
              <w:rPr>
                <w:rFonts w:ascii="Times New Roman" w:hAnsi="Times New Roman"/>
                <w:sz w:val="24"/>
              </w:rPr>
            </w:pPr>
            <w:r w:rsidRPr="00CF5BF4">
              <w:rPr>
                <w:rFonts w:ascii="Times New Roman" w:hAnsi="Times New Roman"/>
                <w:sz w:val="24"/>
              </w:rPr>
              <w:t>Beginning Balance</w:t>
            </w:r>
          </w:p>
        </w:tc>
        <w:tc>
          <w:tcPr>
            <w:tcW w:w="2070" w:type="dxa"/>
            <w:tcBorders>
              <w:top w:val="single" w:sz="4" w:space="0" w:color="auto"/>
              <w:left w:val="single" w:sz="4" w:space="0" w:color="auto"/>
              <w:bottom w:val="single" w:sz="4" w:space="0" w:color="auto"/>
              <w:right w:val="single" w:sz="4" w:space="0" w:color="auto"/>
            </w:tcBorders>
          </w:tcPr>
          <w:p w:rsidR="00CF5BF4" w:rsidRPr="00CF5BF4" w:rsidRDefault="00CF5BF4" w:rsidP="00CF5BF4">
            <w:pPr>
              <w:pStyle w:val="WW-PlainText"/>
              <w:jc w:val="right"/>
              <w:rPr>
                <w:rFonts w:ascii="Times New Roman" w:hAnsi="Times New Roman"/>
                <w:sz w:val="24"/>
              </w:rPr>
            </w:pPr>
            <w:r w:rsidRPr="00CF5BF4">
              <w:rPr>
                <w:rFonts w:ascii="Times New Roman" w:hAnsi="Times New Roman"/>
                <w:sz w:val="24"/>
              </w:rPr>
              <w:t>258,227.31</w:t>
            </w:r>
          </w:p>
        </w:tc>
        <w:tc>
          <w:tcPr>
            <w:tcW w:w="2250" w:type="dxa"/>
            <w:tcBorders>
              <w:top w:val="single" w:sz="4" w:space="0" w:color="auto"/>
              <w:left w:val="single" w:sz="4" w:space="0" w:color="auto"/>
              <w:bottom w:val="single" w:sz="4" w:space="0" w:color="auto"/>
              <w:right w:val="single" w:sz="4" w:space="0" w:color="auto"/>
            </w:tcBorders>
          </w:tcPr>
          <w:p w:rsidR="002B2204" w:rsidRPr="00CF5BF4" w:rsidRDefault="00CF5BF4" w:rsidP="002B2204">
            <w:pPr>
              <w:pStyle w:val="WW-PlainText"/>
              <w:jc w:val="right"/>
              <w:rPr>
                <w:rFonts w:ascii="Times New Roman" w:hAnsi="Times New Roman"/>
                <w:sz w:val="24"/>
              </w:rPr>
            </w:pPr>
            <w:r w:rsidRPr="00CF5BF4">
              <w:rPr>
                <w:rFonts w:ascii="Times New Roman" w:hAnsi="Times New Roman"/>
                <w:sz w:val="24"/>
              </w:rPr>
              <w:t>-3,949.15</w:t>
            </w:r>
          </w:p>
        </w:tc>
      </w:tr>
      <w:tr w:rsidR="002B2204" w:rsidRPr="00CF5BF4" w:rsidTr="002B2204">
        <w:trPr>
          <w:trHeight w:val="242"/>
        </w:trPr>
        <w:tc>
          <w:tcPr>
            <w:tcW w:w="2430" w:type="dxa"/>
            <w:tcBorders>
              <w:top w:val="single" w:sz="4" w:space="0" w:color="auto"/>
              <w:left w:val="single" w:sz="4" w:space="0" w:color="auto"/>
              <w:bottom w:val="single" w:sz="4" w:space="0" w:color="auto"/>
              <w:right w:val="single" w:sz="4" w:space="0" w:color="auto"/>
            </w:tcBorders>
          </w:tcPr>
          <w:p w:rsidR="002B2204" w:rsidRPr="00CF5BF4" w:rsidRDefault="002B2204" w:rsidP="002B2204">
            <w:pPr>
              <w:pStyle w:val="WW-PlainText"/>
              <w:rPr>
                <w:rFonts w:ascii="Times New Roman" w:hAnsi="Times New Roman"/>
                <w:sz w:val="24"/>
              </w:rPr>
            </w:pPr>
            <w:r w:rsidRPr="00CF5BF4">
              <w:rPr>
                <w:rFonts w:ascii="Times New Roman" w:hAnsi="Times New Roman"/>
                <w:sz w:val="24"/>
              </w:rPr>
              <w:t>Deposits/Debits</w:t>
            </w:r>
          </w:p>
        </w:tc>
        <w:tc>
          <w:tcPr>
            <w:tcW w:w="2070" w:type="dxa"/>
            <w:tcBorders>
              <w:top w:val="single" w:sz="4" w:space="0" w:color="auto"/>
              <w:left w:val="single" w:sz="4" w:space="0" w:color="auto"/>
              <w:bottom w:val="single" w:sz="4" w:space="0" w:color="auto"/>
              <w:right w:val="single" w:sz="4" w:space="0" w:color="auto"/>
            </w:tcBorders>
          </w:tcPr>
          <w:p w:rsidR="002B2204" w:rsidRPr="00CF5BF4" w:rsidRDefault="00CF5BF4" w:rsidP="002B2204">
            <w:pPr>
              <w:pStyle w:val="WW-PlainText"/>
              <w:jc w:val="right"/>
              <w:rPr>
                <w:rFonts w:ascii="Times New Roman" w:hAnsi="Times New Roman"/>
                <w:sz w:val="24"/>
              </w:rPr>
            </w:pPr>
            <w:r w:rsidRPr="00CF5BF4">
              <w:rPr>
                <w:rFonts w:ascii="Times New Roman" w:hAnsi="Times New Roman"/>
                <w:sz w:val="24"/>
              </w:rPr>
              <w:t>0.00</w:t>
            </w:r>
          </w:p>
        </w:tc>
        <w:tc>
          <w:tcPr>
            <w:tcW w:w="2250" w:type="dxa"/>
            <w:tcBorders>
              <w:top w:val="single" w:sz="4" w:space="0" w:color="auto"/>
              <w:left w:val="single" w:sz="4" w:space="0" w:color="auto"/>
              <w:bottom w:val="single" w:sz="4" w:space="0" w:color="auto"/>
              <w:right w:val="single" w:sz="4" w:space="0" w:color="auto"/>
            </w:tcBorders>
          </w:tcPr>
          <w:p w:rsidR="002B2204" w:rsidRPr="00CF5BF4" w:rsidRDefault="00CF5BF4" w:rsidP="002B2204">
            <w:pPr>
              <w:pStyle w:val="WW-PlainText"/>
              <w:jc w:val="right"/>
              <w:rPr>
                <w:rFonts w:ascii="Times New Roman" w:hAnsi="Times New Roman"/>
                <w:sz w:val="24"/>
              </w:rPr>
            </w:pPr>
            <w:r w:rsidRPr="00CF5BF4">
              <w:rPr>
                <w:rFonts w:ascii="Times New Roman" w:hAnsi="Times New Roman"/>
                <w:sz w:val="24"/>
              </w:rPr>
              <w:t>154,301.67</w:t>
            </w:r>
          </w:p>
        </w:tc>
      </w:tr>
      <w:tr w:rsidR="002B2204" w:rsidRPr="00CF5BF4" w:rsidTr="002B2204">
        <w:tc>
          <w:tcPr>
            <w:tcW w:w="2430" w:type="dxa"/>
            <w:tcBorders>
              <w:top w:val="single" w:sz="4" w:space="0" w:color="auto"/>
              <w:left w:val="single" w:sz="4" w:space="0" w:color="auto"/>
              <w:bottom w:val="single" w:sz="4" w:space="0" w:color="auto"/>
              <w:right w:val="single" w:sz="4" w:space="0" w:color="auto"/>
            </w:tcBorders>
          </w:tcPr>
          <w:p w:rsidR="002B2204" w:rsidRPr="00CF5BF4" w:rsidRDefault="002B2204" w:rsidP="002B2204">
            <w:pPr>
              <w:pStyle w:val="WW-PlainText"/>
              <w:rPr>
                <w:rFonts w:ascii="Times New Roman" w:hAnsi="Times New Roman"/>
                <w:sz w:val="24"/>
              </w:rPr>
            </w:pPr>
            <w:r w:rsidRPr="00CF5BF4">
              <w:rPr>
                <w:rFonts w:ascii="Times New Roman" w:hAnsi="Times New Roman"/>
                <w:sz w:val="24"/>
              </w:rPr>
              <w:t>Disbursements/Credits</w:t>
            </w:r>
          </w:p>
        </w:tc>
        <w:tc>
          <w:tcPr>
            <w:tcW w:w="2070" w:type="dxa"/>
            <w:tcBorders>
              <w:top w:val="single" w:sz="4" w:space="0" w:color="auto"/>
              <w:left w:val="single" w:sz="4" w:space="0" w:color="auto"/>
              <w:bottom w:val="single" w:sz="4" w:space="0" w:color="auto"/>
              <w:right w:val="single" w:sz="4" w:space="0" w:color="auto"/>
            </w:tcBorders>
          </w:tcPr>
          <w:p w:rsidR="002B2204" w:rsidRPr="00CF5BF4" w:rsidRDefault="00CF5BF4" w:rsidP="002B2204">
            <w:pPr>
              <w:pStyle w:val="WW-PlainText"/>
              <w:jc w:val="right"/>
              <w:rPr>
                <w:rFonts w:ascii="Times New Roman" w:hAnsi="Times New Roman"/>
                <w:sz w:val="24"/>
              </w:rPr>
            </w:pPr>
            <w:r w:rsidRPr="00CF5BF4">
              <w:rPr>
                <w:rFonts w:ascii="Times New Roman" w:hAnsi="Times New Roman"/>
                <w:sz w:val="24"/>
              </w:rPr>
              <w:t>-5,423.01</w:t>
            </w:r>
          </w:p>
        </w:tc>
        <w:tc>
          <w:tcPr>
            <w:tcW w:w="2250" w:type="dxa"/>
            <w:tcBorders>
              <w:top w:val="single" w:sz="4" w:space="0" w:color="auto"/>
              <w:left w:val="single" w:sz="4" w:space="0" w:color="auto"/>
              <w:bottom w:val="single" w:sz="4" w:space="0" w:color="auto"/>
              <w:right w:val="single" w:sz="4" w:space="0" w:color="auto"/>
            </w:tcBorders>
          </w:tcPr>
          <w:p w:rsidR="002B2204" w:rsidRPr="00CF5BF4" w:rsidRDefault="00CF5BF4" w:rsidP="002B2204">
            <w:pPr>
              <w:pStyle w:val="WW-PlainText"/>
              <w:jc w:val="right"/>
              <w:rPr>
                <w:rFonts w:ascii="Times New Roman" w:hAnsi="Times New Roman"/>
                <w:sz w:val="24"/>
              </w:rPr>
            </w:pPr>
            <w:r w:rsidRPr="00CF5BF4">
              <w:rPr>
                <w:rFonts w:ascii="Times New Roman" w:hAnsi="Times New Roman"/>
                <w:sz w:val="24"/>
              </w:rPr>
              <w:t>-150,352.52</w:t>
            </w:r>
          </w:p>
        </w:tc>
      </w:tr>
      <w:tr w:rsidR="002B2204" w:rsidRPr="00CF5BF4" w:rsidTr="002B2204">
        <w:trPr>
          <w:trHeight w:val="305"/>
        </w:trPr>
        <w:tc>
          <w:tcPr>
            <w:tcW w:w="2430" w:type="dxa"/>
            <w:tcBorders>
              <w:top w:val="single" w:sz="4" w:space="0" w:color="auto"/>
              <w:left w:val="single" w:sz="4" w:space="0" w:color="auto"/>
              <w:bottom w:val="single" w:sz="4" w:space="0" w:color="auto"/>
              <w:right w:val="single" w:sz="4" w:space="0" w:color="auto"/>
            </w:tcBorders>
          </w:tcPr>
          <w:p w:rsidR="002B2204" w:rsidRPr="00CF5BF4" w:rsidRDefault="002B2204" w:rsidP="002B2204">
            <w:pPr>
              <w:pStyle w:val="WW-PlainText"/>
              <w:rPr>
                <w:rFonts w:ascii="Times New Roman" w:hAnsi="Times New Roman"/>
                <w:sz w:val="24"/>
              </w:rPr>
            </w:pPr>
            <w:r w:rsidRPr="00CF5BF4">
              <w:rPr>
                <w:rFonts w:ascii="Times New Roman" w:hAnsi="Times New Roman"/>
                <w:sz w:val="24"/>
              </w:rPr>
              <w:t>Ending Balance</w:t>
            </w:r>
          </w:p>
        </w:tc>
        <w:tc>
          <w:tcPr>
            <w:tcW w:w="2070" w:type="dxa"/>
            <w:tcBorders>
              <w:top w:val="single" w:sz="4" w:space="0" w:color="auto"/>
              <w:left w:val="single" w:sz="4" w:space="0" w:color="auto"/>
              <w:bottom w:val="single" w:sz="4" w:space="0" w:color="auto"/>
              <w:right w:val="single" w:sz="4" w:space="0" w:color="auto"/>
            </w:tcBorders>
          </w:tcPr>
          <w:p w:rsidR="002B2204" w:rsidRPr="00CF5BF4" w:rsidRDefault="00CF5BF4" w:rsidP="002B2204">
            <w:pPr>
              <w:pStyle w:val="WW-PlainText"/>
              <w:jc w:val="right"/>
              <w:rPr>
                <w:rFonts w:ascii="Times New Roman" w:hAnsi="Times New Roman"/>
                <w:sz w:val="24"/>
              </w:rPr>
            </w:pPr>
            <w:r w:rsidRPr="00CF5BF4">
              <w:rPr>
                <w:rFonts w:ascii="Times New Roman" w:hAnsi="Times New Roman"/>
                <w:sz w:val="24"/>
              </w:rPr>
              <w:t>252,804.30</w:t>
            </w:r>
          </w:p>
        </w:tc>
        <w:tc>
          <w:tcPr>
            <w:tcW w:w="2250" w:type="dxa"/>
            <w:tcBorders>
              <w:top w:val="single" w:sz="4" w:space="0" w:color="auto"/>
              <w:left w:val="single" w:sz="4" w:space="0" w:color="auto"/>
              <w:bottom w:val="single" w:sz="4" w:space="0" w:color="auto"/>
              <w:right w:val="single" w:sz="4" w:space="0" w:color="auto"/>
            </w:tcBorders>
          </w:tcPr>
          <w:p w:rsidR="002B2204" w:rsidRPr="00CF5BF4" w:rsidRDefault="00CF5BF4" w:rsidP="002B2204">
            <w:pPr>
              <w:pStyle w:val="WW-PlainText"/>
              <w:jc w:val="right"/>
              <w:rPr>
                <w:rFonts w:ascii="Times New Roman" w:hAnsi="Times New Roman"/>
                <w:sz w:val="24"/>
              </w:rPr>
            </w:pPr>
            <w:r w:rsidRPr="00CF5BF4">
              <w:rPr>
                <w:rFonts w:ascii="Times New Roman" w:hAnsi="Times New Roman"/>
                <w:sz w:val="24"/>
              </w:rPr>
              <w:t>0.00</w:t>
            </w:r>
          </w:p>
        </w:tc>
      </w:tr>
    </w:tbl>
    <w:p w:rsidR="002B2204" w:rsidRPr="00CF5BF4" w:rsidRDefault="002B2204" w:rsidP="002B2204">
      <w:pPr>
        <w:pStyle w:val="p2"/>
        <w:widowControl/>
        <w:spacing w:line="240" w:lineRule="auto"/>
        <w:ind w:left="720"/>
        <w:rPr>
          <w:bCs/>
        </w:rPr>
      </w:pPr>
      <w:r w:rsidRPr="00CF5BF4">
        <w:rPr>
          <w:bCs/>
        </w:rPr>
        <w:t>*Total Capital Projects Fund Balance $</w:t>
      </w:r>
      <w:r w:rsidR="00CF5BF4" w:rsidRPr="00CF5BF4">
        <w:rPr>
          <w:bCs/>
        </w:rPr>
        <w:t>252,804.30</w:t>
      </w:r>
    </w:p>
    <w:p w:rsidR="002B2204" w:rsidRPr="00CF5BF4" w:rsidRDefault="002B2204" w:rsidP="002B2204">
      <w:pPr>
        <w:pStyle w:val="p2"/>
        <w:widowControl/>
        <w:spacing w:line="240" w:lineRule="auto"/>
        <w:ind w:left="720"/>
        <w:rPr>
          <w:bCs/>
        </w:rPr>
      </w:pPr>
    </w:p>
    <w:p w:rsidR="002B2204" w:rsidRPr="00CF5BF4" w:rsidRDefault="002B2204" w:rsidP="002B2204">
      <w:pPr>
        <w:pStyle w:val="WW-PlainText"/>
        <w:rPr>
          <w:rFonts w:ascii="Times New Roman" w:hAnsi="Times New Roman"/>
          <w:sz w:val="24"/>
        </w:rPr>
      </w:pPr>
      <w:r w:rsidRPr="00CF5BF4">
        <w:rPr>
          <w:rFonts w:ascii="Times New Roman" w:hAnsi="Times New Roman"/>
          <w:sz w:val="24"/>
        </w:rPr>
        <w:t xml:space="preserve">Loan Programs </w:t>
      </w:r>
      <w:r w:rsidR="00CF5BF4" w:rsidRPr="00CF5BF4">
        <w:rPr>
          <w:rFonts w:ascii="Times New Roman" w:hAnsi="Times New Roman"/>
          <w:sz w:val="24"/>
        </w:rPr>
        <w:t>5</w:t>
      </w:r>
      <w:r w:rsidRPr="00CF5BF4">
        <w:rPr>
          <w:rFonts w:ascii="Times New Roman" w:hAnsi="Times New Roman"/>
          <w:sz w:val="24"/>
        </w:rPr>
        <w:t xml:space="preserve">/1/17 – </w:t>
      </w:r>
      <w:r w:rsidR="00CF5BF4" w:rsidRPr="00CF5BF4">
        <w:rPr>
          <w:rFonts w:ascii="Times New Roman" w:hAnsi="Times New Roman"/>
          <w:sz w:val="24"/>
        </w:rPr>
        <w:t>5</w:t>
      </w:r>
      <w:r w:rsidRPr="00CF5BF4">
        <w:rPr>
          <w:rFonts w:ascii="Times New Roman" w:hAnsi="Times New Roman"/>
          <w:sz w:val="24"/>
        </w:rPr>
        <w:t>/3</w:t>
      </w:r>
      <w:r w:rsidR="00CF5BF4" w:rsidRPr="00CF5BF4">
        <w:rPr>
          <w:rFonts w:ascii="Times New Roman" w:hAnsi="Times New Roman"/>
          <w:sz w:val="24"/>
        </w:rPr>
        <w:t>1</w:t>
      </w:r>
      <w:r w:rsidRPr="00CF5BF4">
        <w:rPr>
          <w:rFonts w:ascii="Times New Roman" w:hAnsi="Times New Roman"/>
          <w:sz w:val="24"/>
        </w:rPr>
        <w:t>/17</w:t>
      </w:r>
    </w:p>
    <w:tbl>
      <w:tblPr>
        <w:tblW w:w="0" w:type="auto"/>
        <w:tblInd w:w="26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90"/>
        <w:gridCol w:w="1440"/>
        <w:gridCol w:w="2880"/>
        <w:gridCol w:w="1553"/>
      </w:tblGrid>
      <w:tr w:rsidR="002B2204" w:rsidRPr="00CF5BF4" w:rsidTr="002B2204">
        <w:trPr>
          <w:trHeight w:val="288"/>
        </w:trPr>
        <w:tc>
          <w:tcPr>
            <w:tcW w:w="2790" w:type="dxa"/>
            <w:tcBorders>
              <w:top w:val="single" w:sz="4" w:space="0" w:color="auto"/>
              <w:left w:val="single" w:sz="4" w:space="0" w:color="auto"/>
              <w:bottom w:val="single" w:sz="4" w:space="0" w:color="auto"/>
              <w:right w:val="single" w:sz="4" w:space="0" w:color="auto"/>
            </w:tcBorders>
          </w:tcPr>
          <w:p w:rsidR="002B2204" w:rsidRPr="00CF5BF4" w:rsidRDefault="002B2204" w:rsidP="002B2204">
            <w:pPr>
              <w:pStyle w:val="WW-PlainText"/>
              <w:jc w:val="center"/>
              <w:rPr>
                <w:rFonts w:ascii="Times New Roman" w:hAnsi="Times New Roman"/>
                <w:sz w:val="24"/>
              </w:rPr>
            </w:pPr>
            <w:r w:rsidRPr="00CF5BF4">
              <w:rPr>
                <w:rFonts w:ascii="Times New Roman" w:hAnsi="Times New Roman"/>
                <w:sz w:val="24"/>
              </w:rPr>
              <w:t>Business Loans</w:t>
            </w:r>
          </w:p>
        </w:tc>
        <w:tc>
          <w:tcPr>
            <w:tcW w:w="1440" w:type="dxa"/>
            <w:tcBorders>
              <w:top w:val="single" w:sz="4" w:space="0" w:color="auto"/>
              <w:left w:val="single" w:sz="4" w:space="0" w:color="auto"/>
              <w:bottom w:val="single" w:sz="4" w:space="0" w:color="auto"/>
              <w:right w:val="single" w:sz="4" w:space="0" w:color="auto"/>
            </w:tcBorders>
          </w:tcPr>
          <w:p w:rsidR="002B2204" w:rsidRPr="00CF5BF4" w:rsidRDefault="002B2204" w:rsidP="002B2204">
            <w:pPr>
              <w:pStyle w:val="WW-PlainText"/>
              <w:jc w:val="center"/>
              <w:rPr>
                <w:rFonts w:ascii="Times New Roman" w:hAnsi="Times New Roman"/>
                <w:sz w:val="24"/>
              </w:rPr>
            </w:pPr>
            <w:r w:rsidRPr="00CF5BF4">
              <w:rPr>
                <w:rFonts w:ascii="Times New Roman" w:hAnsi="Times New Roman"/>
                <w:sz w:val="24"/>
              </w:rPr>
              <w:t>Balances</w:t>
            </w:r>
          </w:p>
        </w:tc>
        <w:tc>
          <w:tcPr>
            <w:tcW w:w="2880" w:type="dxa"/>
            <w:tcBorders>
              <w:top w:val="single" w:sz="4" w:space="0" w:color="auto"/>
              <w:left w:val="single" w:sz="4" w:space="0" w:color="auto"/>
              <w:bottom w:val="single" w:sz="4" w:space="0" w:color="auto"/>
              <w:right w:val="single" w:sz="4" w:space="0" w:color="auto"/>
            </w:tcBorders>
          </w:tcPr>
          <w:p w:rsidR="002B2204" w:rsidRPr="00CF5BF4" w:rsidRDefault="002B2204" w:rsidP="002B2204">
            <w:pPr>
              <w:pStyle w:val="WW-PlainText"/>
              <w:jc w:val="center"/>
              <w:rPr>
                <w:rFonts w:ascii="Times New Roman" w:hAnsi="Times New Roman"/>
                <w:sz w:val="24"/>
              </w:rPr>
            </w:pPr>
            <w:r w:rsidRPr="00CF5BF4">
              <w:rPr>
                <w:rFonts w:ascii="Times New Roman" w:hAnsi="Times New Roman"/>
                <w:sz w:val="24"/>
              </w:rPr>
              <w:t>Rehab Loans</w:t>
            </w:r>
          </w:p>
        </w:tc>
        <w:tc>
          <w:tcPr>
            <w:tcW w:w="1553" w:type="dxa"/>
            <w:tcBorders>
              <w:top w:val="single" w:sz="4" w:space="0" w:color="auto"/>
              <w:left w:val="single" w:sz="4" w:space="0" w:color="auto"/>
              <w:bottom w:val="single" w:sz="4" w:space="0" w:color="auto"/>
              <w:right w:val="single" w:sz="4" w:space="0" w:color="auto"/>
            </w:tcBorders>
          </w:tcPr>
          <w:p w:rsidR="002B2204" w:rsidRPr="00CF5BF4" w:rsidRDefault="002B2204" w:rsidP="002B2204">
            <w:pPr>
              <w:pStyle w:val="WW-PlainText"/>
              <w:jc w:val="center"/>
              <w:rPr>
                <w:rFonts w:ascii="Times New Roman" w:hAnsi="Times New Roman"/>
                <w:sz w:val="24"/>
              </w:rPr>
            </w:pPr>
            <w:r w:rsidRPr="00CF5BF4">
              <w:rPr>
                <w:rFonts w:ascii="Times New Roman" w:hAnsi="Times New Roman"/>
                <w:sz w:val="24"/>
              </w:rPr>
              <w:t>Balances</w:t>
            </w:r>
          </w:p>
        </w:tc>
      </w:tr>
      <w:tr w:rsidR="002B2204" w:rsidRPr="00CF5BF4" w:rsidTr="002B2204">
        <w:trPr>
          <w:trHeight w:val="288"/>
        </w:trPr>
        <w:tc>
          <w:tcPr>
            <w:tcW w:w="2790" w:type="dxa"/>
            <w:tcBorders>
              <w:top w:val="single" w:sz="4" w:space="0" w:color="auto"/>
              <w:left w:val="single" w:sz="4" w:space="0" w:color="auto"/>
              <w:bottom w:val="single" w:sz="4" w:space="0" w:color="auto"/>
              <w:right w:val="single" w:sz="4" w:space="0" w:color="auto"/>
            </w:tcBorders>
          </w:tcPr>
          <w:p w:rsidR="002B2204" w:rsidRPr="00CF5BF4" w:rsidRDefault="002B2204" w:rsidP="002B2204">
            <w:pPr>
              <w:pStyle w:val="WW-PlainText"/>
              <w:rPr>
                <w:rFonts w:ascii="Times New Roman" w:hAnsi="Times New Roman"/>
                <w:sz w:val="24"/>
              </w:rPr>
            </w:pPr>
            <w:r w:rsidRPr="00CF5BF4">
              <w:rPr>
                <w:rFonts w:ascii="Times New Roman" w:hAnsi="Times New Roman"/>
                <w:sz w:val="24"/>
              </w:rPr>
              <w:t>Beginning Balance</w:t>
            </w:r>
          </w:p>
        </w:tc>
        <w:tc>
          <w:tcPr>
            <w:tcW w:w="1440" w:type="dxa"/>
            <w:tcBorders>
              <w:top w:val="single" w:sz="4" w:space="0" w:color="auto"/>
              <w:left w:val="single" w:sz="4" w:space="0" w:color="auto"/>
              <w:bottom w:val="single" w:sz="4" w:space="0" w:color="auto"/>
              <w:right w:val="single" w:sz="4" w:space="0" w:color="auto"/>
            </w:tcBorders>
          </w:tcPr>
          <w:p w:rsidR="002B2204" w:rsidRPr="00CF5BF4" w:rsidRDefault="00CF5BF4" w:rsidP="002B2204">
            <w:pPr>
              <w:pStyle w:val="WW-PlainText"/>
              <w:jc w:val="right"/>
              <w:rPr>
                <w:rFonts w:ascii="Times New Roman" w:hAnsi="Times New Roman"/>
                <w:sz w:val="24"/>
              </w:rPr>
            </w:pPr>
            <w:r w:rsidRPr="00CF5BF4">
              <w:rPr>
                <w:rFonts w:ascii="Times New Roman" w:hAnsi="Times New Roman"/>
                <w:sz w:val="24"/>
              </w:rPr>
              <w:t>34,237.88</w:t>
            </w:r>
          </w:p>
        </w:tc>
        <w:tc>
          <w:tcPr>
            <w:tcW w:w="2880" w:type="dxa"/>
            <w:tcBorders>
              <w:top w:val="single" w:sz="4" w:space="0" w:color="auto"/>
              <w:left w:val="single" w:sz="4" w:space="0" w:color="auto"/>
              <w:bottom w:val="single" w:sz="4" w:space="0" w:color="auto"/>
              <w:right w:val="single" w:sz="4" w:space="0" w:color="auto"/>
            </w:tcBorders>
          </w:tcPr>
          <w:p w:rsidR="002B2204" w:rsidRPr="00CF5BF4" w:rsidRDefault="002B2204" w:rsidP="002B2204">
            <w:pPr>
              <w:pStyle w:val="WW-PlainText"/>
              <w:rPr>
                <w:rFonts w:ascii="Times New Roman" w:hAnsi="Times New Roman"/>
                <w:sz w:val="24"/>
              </w:rPr>
            </w:pPr>
            <w:r w:rsidRPr="00CF5BF4">
              <w:rPr>
                <w:rFonts w:ascii="Times New Roman" w:hAnsi="Times New Roman"/>
                <w:sz w:val="24"/>
              </w:rPr>
              <w:t>Beginning Balance</w:t>
            </w:r>
          </w:p>
        </w:tc>
        <w:tc>
          <w:tcPr>
            <w:tcW w:w="1553" w:type="dxa"/>
            <w:tcBorders>
              <w:top w:val="single" w:sz="4" w:space="0" w:color="auto"/>
              <w:left w:val="single" w:sz="4" w:space="0" w:color="auto"/>
              <w:bottom w:val="single" w:sz="4" w:space="0" w:color="auto"/>
              <w:right w:val="single" w:sz="4" w:space="0" w:color="auto"/>
            </w:tcBorders>
          </w:tcPr>
          <w:p w:rsidR="002B2204" w:rsidRPr="00CF5BF4" w:rsidRDefault="00CF5BF4" w:rsidP="002B2204">
            <w:pPr>
              <w:pStyle w:val="WW-PlainText"/>
              <w:jc w:val="right"/>
              <w:rPr>
                <w:rFonts w:ascii="Times New Roman" w:hAnsi="Times New Roman"/>
                <w:sz w:val="24"/>
              </w:rPr>
            </w:pPr>
            <w:r w:rsidRPr="00CF5BF4">
              <w:rPr>
                <w:rFonts w:ascii="Times New Roman" w:hAnsi="Times New Roman"/>
                <w:sz w:val="24"/>
              </w:rPr>
              <w:t>48,844.02</w:t>
            </w:r>
          </w:p>
        </w:tc>
      </w:tr>
      <w:tr w:rsidR="002B2204" w:rsidRPr="00CF5BF4" w:rsidTr="002B2204">
        <w:trPr>
          <w:trHeight w:val="288"/>
        </w:trPr>
        <w:tc>
          <w:tcPr>
            <w:tcW w:w="2790" w:type="dxa"/>
            <w:tcBorders>
              <w:top w:val="single" w:sz="4" w:space="0" w:color="auto"/>
              <w:left w:val="single" w:sz="4" w:space="0" w:color="auto"/>
              <w:bottom w:val="single" w:sz="4" w:space="0" w:color="auto"/>
              <w:right w:val="single" w:sz="4" w:space="0" w:color="auto"/>
            </w:tcBorders>
          </w:tcPr>
          <w:p w:rsidR="002B2204" w:rsidRPr="00CF5BF4" w:rsidRDefault="002B2204" w:rsidP="002B2204">
            <w:pPr>
              <w:pStyle w:val="WW-PlainText"/>
              <w:rPr>
                <w:rFonts w:ascii="Times New Roman" w:hAnsi="Times New Roman"/>
                <w:sz w:val="24"/>
              </w:rPr>
            </w:pPr>
            <w:r w:rsidRPr="00CF5BF4">
              <w:rPr>
                <w:rFonts w:ascii="Times New Roman" w:hAnsi="Times New Roman"/>
                <w:sz w:val="24"/>
              </w:rPr>
              <w:t>Deposits</w:t>
            </w:r>
          </w:p>
        </w:tc>
        <w:tc>
          <w:tcPr>
            <w:tcW w:w="1440" w:type="dxa"/>
            <w:tcBorders>
              <w:top w:val="single" w:sz="4" w:space="0" w:color="auto"/>
              <w:left w:val="single" w:sz="4" w:space="0" w:color="auto"/>
              <w:bottom w:val="single" w:sz="4" w:space="0" w:color="auto"/>
              <w:right w:val="single" w:sz="4" w:space="0" w:color="auto"/>
            </w:tcBorders>
          </w:tcPr>
          <w:p w:rsidR="002B2204" w:rsidRPr="00CF5BF4" w:rsidRDefault="00CF5BF4" w:rsidP="002B2204">
            <w:pPr>
              <w:pStyle w:val="WW-PlainText"/>
              <w:jc w:val="right"/>
              <w:rPr>
                <w:rFonts w:ascii="Times New Roman" w:hAnsi="Times New Roman"/>
                <w:sz w:val="24"/>
              </w:rPr>
            </w:pPr>
            <w:r w:rsidRPr="00CF5BF4">
              <w:rPr>
                <w:rFonts w:ascii="Times New Roman" w:hAnsi="Times New Roman"/>
                <w:sz w:val="24"/>
              </w:rPr>
              <w:t>3,429.16</w:t>
            </w:r>
          </w:p>
        </w:tc>
        <w:tc>
          <w:tcPr>
            <w:tcW w:w="2880" w:type="dxa"/>
            <w:tcBorders>
              <w:top w:val="single" w:sz="4" w:space="0" w:color="auto"/>
              <w:left w:val="single" w:sz="4" w:space="0" w:color="auto"/>
              <w:bottom w:val="single" w:sz="4" w:space="0" w:color="auto"/>
              <w:right w:val="single" w:sz="4" w:space="0" w:color="auto"/>
            </w:tcBorders>
          </w:tcPr>
          <w:p w:rsidR="002B2204" w:rsidRPr="00CF5BF4" w:rsidRDefault="002B2204" w:rsidP="002B2204">
            <w:pPr>
              <w:pStyle w:val="WW-PlainText"/>
              <w:rPr>
                <w:rFonts w:ascii="Times New Roman" w:hAnsi="Times New Roman"/>
                <w:sz w:val="24"/>
              </w:rPr>
            </w:pPr>
            <w:r w:rsidRPr="00CF5BF4">
              <w:rPr>
                <w:rFonts w:ascii="Times New Roman" w:hAnsi="Times New Roman"/>
                <w:sz w:val="24"/>
              </w:rPr>
              <w:t>Deposits</w:t>
            </w:r>
          </w:p>
        </w:tc>
        <w:tc>
          <w:tcPr>
            <w:tcW w:w="1553" w:type="dxa"/>
            <w:tcBorders>
              <w:top w:val="single" w:sz="4" w:space="0" w:color="auto"/>
              <w:left w:val="single" w:sz="4" w:space="0" w:color="auto"/>
              <w:bottom w:val="single" w:sz="4" w:space="0" w:color="auto"/>
              <w:right w:val="single" w:sz="4" w:space="0" w:color="auto"/>
            </w:tcBorders>
          </w:tcPr>
          <w:p w:rsidR="002B2204" w:rsidRPr="00CF5BF4" w:rsidRDefault="00CF5BF4" w:rsidP="002B2204">
            <w:pPr>
              <w:pStyle w:val="WW-PlainText"/>
              <w:jc w:val="right"/>
              <w:rPr>
                <w:rFonts w:ascii="Times New Roman" w:hAnsi="Times New Roman"/>
                <w:sz w:val="24"/>
              </w:rPr>
            </w:pPr>
            <w:r w:rsidRPr="00CF5BF4">
              <w:rPr>
                <w:rFonts w:ascii="Times New Roman" w:hAnsi="Times New Roman"/>
                <w:sz w:val="24"/>
              </w:rPr>
              <w:t>1,515.92</w:t>
            </w:r>
          </w:p>
        </w:tc>
      </w:tr>
      <w:tr w:rsidR="002B2204" w:rsidRPr="00CF5BF4" w:rsidTr="002B2204">
        <w:trPr>
          <w:trHeight w:val="288"/>
        </w:trPr>
        <w:tc>
          <w:tcPr>
            <w:tcW w:w="2790" w:type="dxa"/>
            <w:tcBorders>
              <w:top w:val="single" w:sz="4" w:space="0" w:color="auto"/>
              <w:left w:val="single" w:sz="4" w:space="0" w:color="auto"/>
              <w:bottom w:val="single" w:sz="4" w:space="0" w:color="auto"/>
              <w:right w:val="single" w:sz="4" w:space="0" w:color="auto"/>
            </w:tcBorders>
          </w:tcPr>
          <w:p w:rsidR="002B2204" w:rsidRPr="00CF5BF4" w:rsidRDefault="002B2204" w:rsidP="002B2204">
            <w:pPr>
              <w:pStyle w:val="WW-PlainText"/>
              <w:rPr>
                <w:rFonts w:ascii="Times New Roman" w:hAnsi="Times New Roman"/>
                <w:sz w:val="24"/>
              </w:rPr>
            </w:pPr>
            <w:r w:rsidRPr="00CF5BF4">
              <w:rPr>
                <w:rFonts w:ascii="Times New Roman" w:hAnsi="Times New Roman"/>
                <w:sz w:val="24"/>
              </w:rPr>
              <w:t>Disbursements</w:t>
            </w:r>
          </w:p>
        </w:tc>
        <w:tc>
          <w:tcPr>
            <w:tcW w:w="1440" w:type="dxa"/>
            <w:tcBorders>
              <w:top w:val="single" w:sz="4" w:space="0" w:color="auto"/>
              <w:left w:val="single" w:sz="4" w:space="0" w:color="auto"/>
              <w:bottom w:val="single" w:sz="4" w:space="0" w:color="auto"/>
              <w:right w:val="single" w:sz="4" w:space="0" w:color="auto"/>
            </w:tcBorders>
          </w:tcPr>
          <w:p w:rsidR="002B2204" w:rsidRPr="00CF5BF4" w:rsidRDefault="00CF5BF4" w:rsidP="002B2204">
            <w:pPr>
              <w:pStyle w:val="WW-PlainText"/>
              <w:jc w:val="right"/>
              <w:rPr>
                <w:rFonts w:ascii="Times New Roman" w:hAnsi="Times New Roman"/>
                <w:sz w:val="24"/>
              </w:rPr>
            </w:pPr>
            <w:r w:rsidRPr="00CF5BF4">
              <w:rPr>
                <w:rFonts w:ascii="Times New Roman" w:hAnsi="Times New Roman"/>
                <w:sz w:val="24"/>
              </w:rPr>
              <w:t>-10,367.00</w:t>
            </w:r>
          </w:p>
        </w:tc>
        <w:tc>
          <w:tcPr>
            <w:tcW w:w="2880" w:type="dxa"/>
            <w:tcBorders>
              <w:top w:val="single" w:sz="4" w:space="0" w:color="auto"/>
              <w:left w:val="single" w:sz="4" w:space="0" w:color="auto"/>
              <w:bottom w:val="single" w:sz="4" w:space="0" w:color="auto"/>
              <w:right w:val="single" w:sz="4" w:space="0" w:color="auto"/>
            </w:tcBorders>
          </w:tcPr>
          <w:p w:rsidR="002B2204" w:rsidRPr="00CF5BF4" w:rsidRDefault="002B2204" w:rsidP="002B2204">
            <w:pPr>
              <w:pStyle w:val="WW-PlainText"/>
              <w:rPr>
                <w:rFonts w:ascii="Times New Roman" w:hAnsi="Times New Roman"/>
                <w:sz w:val="24"/>
              </w:rPr>
            </w:pPr>
            <w:r w:rsidRPr="00CF5BF4">
              <w:rPr>
                <w:rFonts w:ascii="Times New Roman" w:hAnsi="Times New Roman"/>
                <w:sz w:val="24"/>
              </w:rPr>
              <w:t>Disbursements</w:t>
            </w:r>
          </w:p>
        </w:tc>
        <w:tc>
          <w:tcPr>
            <w:tcW w:w="1553" w:type="dxa"/>
            <w:tcBorders>
              <w:top w:val="single" w:sz="4" w:space="0" w:color="auto"/>
              <w:left w:val="single" w:sz="4" w:space="0" w:color="auto"/>
              <w:bottom w:val="single" w:sz="4" w:space="0" w:color="auto"/>
              <w:right w:val="single" w:sz="4" w:space="0" w:color="auto"/>
            </w:tcBorders>
          </w:tcPr>
          <w:p w:rsidR="002B2204" w:rsidRPr="00CF5BF4" w:rsidRDefault="00CF5BF4" w:rsidP="002B2204">
            <w:pPr>
              <w:pStyle w:val="WW-PlainText"/>
              <w:jc w:val="right"/>
              <w:rPr>
                <w:rFonts w:ascii="Times New Roman" w:hAnsi="Times New Roman"/>
                <w:sz w:val="24"/>
              </w:rPr>
            </w:pPr>
            <w:r w:rsidRPr="00CF5BF4">
              <w:rPr>
                <w:rFonts w:ascii="Times New Roman" w:hAnsi="Times New Roman"/>
                <w:sz w:val="24"/>
              </w:rPr>
              <w:t>-3,405.37</w:t>
            </w:r>
          </w:p>
        </w:tc>
      </w:tr>
      <w:tr w:rsidR="002B2204" w:rsidRPr="00CF5BF4" w:rsidTr="002B2204">
        <w:trPr>
          <w:trHeight w:val="288"/>
        </w:trPr>
        <w:tc>
          <w:tcPr>
            <w:tcW w:w="2790" w:type="dxa"/>
            <w:tcBorders>
              <w:top w:val="single" w:sz="4" w:space="0" w:color="auto"/>
              <w:left w:val="single" w:sz="4" w:space="0" w:color="auto"/>
              <w:bottom w:val="single" w:sz="4" w:space="0" w:color="auto"/>
              <w:right w:val="single" w:sz="4" w:space="0" w:color="auto"/>
            </w:tcBorders>
          </w:tcPr>
          <w:p w:rsidR="002B2204" w:rsidRPr="00CF5BF4" w:rsidRDefault="002B2204" w:rsidP="002B2204">
            <w:pPr>
              <w:pStyle w:val="WW-PlainText"/>
              <w:rPr>
                <w:rFonts w:ascii="Times New Roman" w:hAnsi="Times New Roman"/>
                <w:sz w:val="24"/>
              </w:rPr>
            </w:pPr>
            <w:r w:rsidRPr="00CF5BF4">
              <w:rPr>
                <w:rFonts w:ascii="Times New Roman" w:hAnsi="Times New Roman"/>
                <w:sz w:val="24"/>
              </w:rPr>
              <w:t>Ending Balance</w:t>
            </w:r>
          </w:p>
        </w:tc>
        <w:tc>
          <w:tcPr>
            <w:tcW w:w="1440" w:type="dxa"/>
            <w:tcBorders>
              <w:top w:val="single" w:sz="4" w:space="0" w:color="auto"/>
              <w:left w:val="single" w:sz="4" w:space="0" w:color="auto"/>
              <w:bottom w:val="single" w:sz="4" w:space="0" w:color="auto"/>
              <w:right w:val="single" w:sz="4" w:space="0" w:color="auto"/>
            </w:tcBorders>
          </w:tcPr>
          <w:p w:rsidR="002B2204" w:rsidRPr="00CF5BF4" w:rsidRDefault="00CF5BF4" w:rsidP="002B2204">
            <w:pPr>
              <w:pStyle w:val="WW-PlainText"/>
              <w:jc w:val="right"/>
              <w:rPr>
                <w:rFonts w:ascii="Times New Roman" w:hAnsi="Times New Roman"/>
                <w:sz w:val="24"/>
              </w:rPr>
            </w:pPr>
            <w:r w:rsidRPr="00CF5BF4">
              <w:rPr>
                <w:rFonts w:ascii="Times New Roman" w:hAnsi="Times New Roman"/>
                <w:sz w:val="24"/>
              </w:rPr>
              <w:t>27,300.04</w:t>
            </w:r>
          </w:p>
        </w:tc>
        <w:tc>
          <w:tcPr>
            <w:tcW w:w="2880" w:type="dxa"/>
            <w:tcBorders>
              <w:top w:val="single" w:sz="4" w:space="0" w:color="auto"/>
              <w:left w:val="single" w:sz="4" w:space="0" w:color="auto"/>
              <w:bottom w:val="single" w:sz="4" w:space="0" w:color="auto"/>
              <w:right w:val="single" w:sz="4" w:space="0" w:color="auto"/>
            </w:tcBorders>
          </w:tcPr>
          <w:p w:rsidR="002B2204" w:rsidRPr="00CF5BF4" w:rsidRDefault="002B2204" w:rsidP="002B2204">
            <w:pPr>
              <w:pStyle w:val="WW-PlainText"/>
              <w:rPr>
                <w:rFonts w:ascii="Times New Roman" w:hAnsi="Times New Roman"/>
                <w:sz w:val="24"/>
              </w:rPr>
            </w:pPr>
            <w:r w:rsidRPr="00CF5BF4">
              <w:rPr>
                <w:rFonts w:ascii="Times New Roman" w:hAnsi="Times New Roman"/>
                <w:sz w:val="24"/>
              </w:rPr>
              <w:t>Ending Balance</w:t>
            </w:r>
          </w:p>
        </w:tc>
        <w:tc>
          <w:tcPr>
            <w:tcW w:w="1553" w:type="dxa"/>
            <w:tcBorders>
              <w:top w:val="single" w:sz="4" w:space="0" w:color="auto"/>
              <w:left w:val="single" w:sz="4" w:space="0" w:color="auto"/>
              <w:bottom w:val="single" w:sz="4" w:space="0" w:color="auto"/>
              <w:right w:val="single" w:sz="4" w:space="0" w:color="auto"/>
            </w:tcBorders>
          </w:tcPr>
          <w:p w:rsidR="002B2204" w:rsidRPr="00CF5BF4" w:rsidRDefault="00CF5BF4" w:rsidP="00CF5BF4">
            <w:pPr>
              <w:pStyle w:val="WW-PlainText"/>
              <w:jc w:val="right"/>
              <w:rPr>
                <w:rFonts w:ascii="Times New Roman" w:hAnsi="Times New Roman"/>
                <w:sz w:val="24"/>
              </w:rPr>
            </w:pPr>
            <w:r w:rsidRPr="00CF5BF4">
              <w:rPr>
                <w:rFonts w:ascii="Times New Roman" w:hAnsi="Times New Roman"/>
                <w:sz w:val="24"/>
              </w:rPr>
              <w:t>46,954.57</w:t>
            </w:r>
          </w:p>
        </w:tc>
      </w:tr>
      <w:tr w:rsidR="002B2204" w:rsidRPr="00CF5BF4" w:rsidTr="002B2204">
        <w:trPr>
          <w:trHeight w:val="288"/>
        </w:trPr>
        <w:tc>
          <w:tcPr>
            <w:tcW w:w="2790" w:type="dxa"/>
            <w:tcBorders>
              <w:top w:val="single" w:sz="4" w:space="0" w:color="auto"/>
              <w:left w:val="single" w:sz="4" w:space="0" w:color="auto"/>
              <w:bottom w:val="single" w:sz="4" w:space="0" w:color="auto"/>
              <w:right w:val="single" w:sz="4" w:space="0" w:color="auto"/>
            </w:tcBorders>
          </w:tcPr>
          <w:p w:rsidR="002B2204" w:rsidRPr="00CF5BF4" w:rsidRDefault="002B2204" w:rsidP="002B2204">
            <w:pPr>
              <w:pStyle w:val="WW-PlainText"/>
              <w:rPr>
                <w:rFonts w:ascii="Times New Roman" w:hAnsi="Times New Roman"/>
                <w:sz w:val="24"/>
              </w:rPr>
            </w:pPr>
            <w:r w:rsidRPr="00CF5BF4">
              <w:rPr>
                <w:rFonts w:ascii="Times New Roman" w:hAnsi="Times New Roman"/>
                <w:sz w:val="24"/>
              </w:rPr>
              <w:t xml:space="preserve">   Money Market/Savings</w:t>
            </w:r>
          </w:p>
        </w:tc>
        <w:tc>
          <w:tcPr>
            <w:tcW w:w="1440" w:type="dxa"/>
            <w:tcBorders>
              <w:top w:val="single" w:sz="4" w:space="0" w:color="auto"/>
              <w:left w:val="single" w:sz="4" w:space="0" w:color="auto"/>
              <w:bottom w:val="single" w:sz="4" w:space="0" w:color="auto"/>
              <w:right w:val="single" w:sz="4" w:space="0" w:color="auto"/>
            </w:tcBorders>
          </w:tcPr>
          <w:p w:rsidR="002B2204" w:rsidRPr="00CF5BF4" w:rsidRDefault="00CF5BF4" w:rsidP="002B2204">
            <w:pPr>
              <w:pStyle w:val="WW-PlainText"/>
              <w:jc w:val="right"/>
              <w:rPr>
                <w:rFonts w:ascii="Times New Roman" w:hAnsi="Times New Roman"/>
                <w:sz w:val="24"/>
              </w:rPr>
            </w:pPr>
            <w:r w:rsidRPr="00CF5BF4">
              <w:rPr>
                <w:rFonts w:ascii="Times New Roman" w:hAnsi="Times New Roman"/>
                <w:sz w:val="24"/>
              </w:rPr>
              <w:t>329,351.33</w:t>
            </w:r>
          </w:p>
        </w:tc>
        <w:tc>
          <w:tcPr>
            <w:tcW w:w="2880" w:type="dxa"/>
            <w:tcBorders>
              <w:top w:val="single" w:sz="4" w:space="0" w:color="auto"/>
              <w:left w:val="single" w:sz="4" w:space="0" w:color="auto"/>
              <w:bottom w:val="single" w:sz="4" w:space="0" w:color="auto"/>
              <w:right w:val="single" w:sz="4" w:space="0" w:color="auto"/>
            </w:tcBorders>
          </w:tcPr>
          <w:p w:rsidR="002B2204" w:rsidRPr="00CF5BF4" w:rsidRDefault="002B2204" w:rsidP="002B2204">
            <w:pPr>
              <w:pStyle w:val="WW-PlainText"/>
              <w:rPr>
                <w:rFonts w:ascii="Times New Roman" w:hAnsi="Times New Roman"/>
                <w:sz w:val="24"/>
              </w:rPr>
            </w:pPr>
            <w:r w:rsidRPr="00CF5BF4">
              <w:rPr>
                <w:rFonts w:ascii="Times New Roman" w:hAnsi="Times New Roman"/>
                <w:sz w:val="24"/>
              </w:rPr>
              <w:t xml:space="preserve">   MM/Savings Balance</w:t>
            </w:r>
          </w:p>
        </w:tc>
        <w:tc>
          <w:tcPr>
            <w:tcW w:w="1553" w:type="dxa"/>
            <w:tcBorders>
              <w:top w:val="single" w:sz="4" w:space="0" w:color="auto"/>
              <w:left w:val="single" w:sz="4" w:space="0" w:color="auto"/>
              <w:bottom w:val="single" w:sz="4" w:space="0" w:color="auto"/>
              <w:right w:val="single" w:sz="4" w:space="0" w:color="auto"/>
            </w:tcBorders>
          </w:tcPr>
          <w:p w:rsidR="002B2204" w:rsidRPr="00CF5BF4" w:rsidRDefault="00CF5BF4" w:rsidP="002B2204">
            <w:pPr>
              <w:pStyle w:val="WW-PlainText"/>
              <w:jc w:val="right"/>
              <w:rPr>
                <w:rFonts w:ascii="Times New Roman" w:hAnsi="Times New Roman"/>
                <w:sz w:val="24"/>
              </w:rPr>
            </w:pPr>
            <w:r w:rsidRPr="00CF5BF4">
              <w:rPr>
                <w:rFonts w:ascii="Times New Roman" w:hAnsi="Times New Roman"/>
                <w:sz w:val="24"/>
              </w:rPr>
              <w:t>138,323.33</w:t>
            </w:r>
          </w:p>
        </w:tc>
      </w:tr>
      <w:tr w:rsidR="002B2204" w:rsidRPr="00CF5BF4" w:rsidTr="002B2204">
        <w:trPr>
          <w:trHeight w:val="288"/>
        </w:trPr>
        <w:tc>
          <w:tcPr>
            <w:tcW w:w="2790" w:type="dxa"/>
            <w:tcBorders>
              <w:top w:val="single" w:sz="4" w:space="0" w:color="auto"/>
              <w:left w:val="single" w:sz="4" w:space="0" w:color="auto"/>
              <w:bottom w:val="single" w:sz="4" w:space="0" w:color="auto"/>
              <w:right w:val="single" w:sz="4" w:space="0" w:color="auto"/>
            </w:tcBorders>
          </w:tcPr>
          <w:p w:rsidR="002B2204" w:rsidRPr="00CF5BF4" w:rsidRDefault="002B2204" w:rsidP="002B2204">
            <w:pPr>
              <w:pStyle w:val="WW-PlainText"/>
              <w:rPr>
                <w:rFonts w:ascii="Times New Roman" w:hAnsi="Times New Roman"/>
                <w:sz w:val="24"/>
              </w:rPr>
            </w:pPr>
          </w:p>
        </w:tc>
        <w:tc>
          <w:tcPr>
            <w:tcW w:w="1440" w:type="dxa"/>
            <w:tcBorders>
              <w:top w:val="single" w:sz="4" w:space="0" w:color="auto"/>
              <w:left w:val="single" w:sz="4" w:space="0" w:color="auto"/>
              <w:bottom w:val="single" w:sz="4" w:space="0" w:color="auto"/>
              <w:right w:val="single" w:sz="4" w:space="0" w:color="auto"/>
            </w:tcBorders>
          </w:tcPr>
          <w:p w:rsidR="002B2204" w:rsidRPr="00CF5BF4" w:rsidRDefault="002B2204" w:rsidP="002B2204">
            <w:pPr>
              <w:pStyle w:val="WW-PlainText"/>
              <w:jc w:val="right"/>
              <w:rPr>
                <w:rFonts w:ascii="Times New Roman" w:hAnsi="Times New Roman"/>
                <w:sz w:val="24"/>
              </w:rPr>
            </w:pPr>
          </w:p>
        </w:tc>
        <w:tc>
          <w:tcPr>
            <w:tcW w:w="2880" w:type="dxa"/>
            <w:tcBorders>
              <w:top w:val="single" w:sz="4" w:space="0" w:color="auto"/>
              <w:left w:val="single" w:sz="4" w:space="0" w:color="auto"/>
              <w:bottom w:val="single" w:sz="4" w:space="0" w:color="auto"/>
              <w:right w:val="single" w:sz="4" w:space="0" w:color="auto"/>
            </w:tcBorders>
          </w:tcPr>
          <w:p w:rsidR="002B2204" w:rsidRPr="00CF5BF4" w:rsidRDefault="002B2204" w:rsidP="002B2204">
            <w:pPr>
              <w:pStyle w:val="WW-PlainText"/>
              <w:rPr>
                <w:rFonts w:ascii="Times New Roman" w:hAnsi="Times New Roman"/>
                <w:sz w:val="24"/>
              </w:rPr>
            </w:pPr>
            <w:r w:rsidRPr="00CF5BF4">
              <w:rPr>
                <w:rFonts w:ascii="Times New Roman" w:hAnsi="Times New Roman"/>
                <w:sz w:val="24"/>
              </w:rPr>
              <w:t xml:space="preserve">   Sidewalk Balance</w:t>
            </w:r>
          </w:p>
        </w:tc>
        <w:tc>
          <w:tcPr>
            <w:tcW w:w="1553" w:type="dxa"/>
            <w:tcBorders>
              <w:top w:val="single" w:sz="4" w:space="0" w:color="auto"/>
              <w:left w:val="single" w:sz="4" w:space="0" w:color="auto"/>
              <w:bottom w:val="single" w:sz="4" w:space="0" w:color="auto"/>
              <w:right w:val="single" w:sz="4" w:space="0" w:color="auto"/>
            </w:tcBorders>
          </w:tcPr>
          <w:p w:rsidR="002B2204" w:rsidRPr="00CF5BF4" w:rsidRDefault="00CF5BF4" w:rsidP="002B2204">
            <w:pPr>
              <w:pStyle w:val="WW-PlainText"/>
              <w:jc w:val="right"/>
              <w:rPr>
                <w:rFonts w:ascii="Times New Roman" w:hAnsi="Times New Roman"/>
                <w:sz w:val="24"/>
              </w:rPr>
            </w:pPr>
            <w:r w:rsidRPr="00CF5BF4">
              <w:rPr>
                <w:rFonts w:ascii="Times New Roman" w:hAnsi="Times New Roman"/>
                <w:sz w:val="24"/>
              </w:rPr>
              <w:t>11,788.00</w:t>
            </w:r>
          </w:p>
        </w:tc>
      </w:tr>
      <w:tr w:rsidR="002B2204" w:rsidRPr="00CF5BF4" w:rsidTr="002B2204">
        <w:trPr>
          <w:trHeight w:val="288"/>
        </w:trPr>
        <w:tc>
          <w:tcPr>
            <w:tcW w:w="2790" w:type="dxa"/>
            <w:tcBorders>
              <w:top w:val="single" w:sz="4" w:space="0" w:color="auto"/>
              <w:left w:val="single" w:sz="4" w:space="0" w:color="auto"/>
              <w:bottom w:val="single" w:sz="4" w:space="0" w:color="auto"/>
              <w:right w:val="single" w:sz="4" w:space="0" w:color="auto"/>
            </w:tcBorders>
          </w:tcPr>
          <w:p w:rsidR="002B2204" w:rsidRPr="00CF5BF4" w:rsidRDefault="002B2204" w:rsidP="002B2204">
            <w:pPr>
              <w:pStyle w:val="WW-PlainText"/>
              <w:rPr>
                <w:rFonts w:ascii="Times New Roman" w:hAnsi="Times New Roman"/>
                <w:sz w:val="24"/>
              </w:rPr>
            </w:pPr>
            <w:r w:rsidRPr="00CF5BF4">
              <w:rPr>
                <w:rFonts w:ascii="Times New Roman" w:hAnsi="Times New Roman"/>
                <w:sz w:val="24"/>
              </w:rPr>
              <w:t>Total Available Balance</w:t>
            </w:r>
          </w:p>
        </w:tc>
        <w:tc>
          <w:tcPr>
            <w:tcW w:w="1440" w:type="dxa"/>
            <w:tcBorders>
              <w:top w:val="single" w:sz="4" w:space="0" w:color="auto"/>
              <w:left w:val="single" w:sz="4" w:space="0" w:color="auto"/>
              <w:bottom w:val="single" w:sz="4" w:space="0" w:color="auto"/>
              <w:right w:val="single" w:sz="4" w:space="0" w:color="auto"/>
            </w:tcBorders>
          </w:tcPr>
          <w:p w:rsidR="002B2204" w:rsidRPr="00CF5BF4" w:rsidRDefault="00CF5BF4" w:rsidP="002B2204">
            <w:pPr>
              <w:pStyle w:val="WW-PlainText"/>
              <w:jc w:val="right"/>
              <w:rPr>
                <w:rFonts w:ascii="Times New Roman" w:hAnsi="Times New Roman"/>
                <w:sz w:val="24"/>
              </w:rPr>
            </w:pPr>
            <w:r w:rsidRPr="00CF5BF4">
              <w:rPr>
                <w:rFonts w:ascii="Times New Roman" w:hAnsi="Times New Roman"/>
                <w:sz w:val="24"/>
              </w:rPr>
              <w:t>356,651.37</w:t>
            </w:r>
          </w:p>
        </w:tc>
        <w:tc>
          <w:tcPr>
            <w:tcW w:w="2880" w:type="dxa"/>
            <w:tcBorders>
              <w:top w:val="single" w:sz="4" w:space="0" w:color="auto"/>
              <w:left w:val="single" w:sz="4" w:space="0" w:color="auto"/>
              <w:bottom w:val="single" w:sz="4" w:space="0" w:color="auto"/>
              <w:right w:val="single" w:sz="4" w:space="0" w:color="auto"/>
            </w:tcBorders>
          </w:tcPr>
          <w:p w:rsidR="002B2204" w:rsidRPr="00CF5BF4" w:rsidRDefault="002B2204" w:rsidP="002B2204">
            <w:pPr>
              <w:pStyle w:val="WW-PlainText"/>
              <w:rPr>
                <w:rFonts w:ascii="Times New Roman" w:hAnsi="Times New Roman"/>
                <w:sz w:val="24"/>
              </w:rPr>
            </w:pPr>
            <w:r w:rsidRPr="00CF5BF4">
              <w:rPr>
                <w:rFonts w:ascii="Times New Roman" w:hAnsi="Times New Roman"/>
                <w:sz w:val="24"/>
              </w:rPr>
              <w:t>Total Available Balance</w:t>
            </w:r>
          </w:p>
        </w:tc>
        <w:tc>
          <w:tcPr>
            <w:tcW w:w="1553" w:type="dxa"/>
            <w:tcBorders>
              <w:top w:val="single" w:sz="4" w:space="0" w:color="auto"/>
              <w:left w:val="single" w:sz="4" w:space="0" w:color="auto"/>
              <w:bottom w:val="single" w:sz="4" w:space="0" w:color="auto"/>
              <w:right w:val="single" w:sz="4" w:space="0" w:color="auto"/>
            </w:tcBorders>
          </w:tcPr>
          <w:p w:rsidR="002B2204" w:rsidRPr="00CF5BF4" w:rsidRDefault="00CF5BF4" w:rsidP="002B2204">
            <w:pPr>
              <w:pStyle w:val="WW-PlainText"/>
              <w:jc w:val="right"/>
              <w:rPr>
                <w:rFonts w:ascii="Times New Roman" w:hAnsi="Times New Roman"/>
                <w:sz w:val="24"/>
              </w:rPr>
            </w:pPr>
            <w:r w:rsidRPr="00CF5BF4">
              <w:rPr>
                <w:rFonts w:ascii="Times New Roman" w:hAnsi="Times New Roman"/>
                <w:sz w:val="24"/>
              </w:rPr>
              <w:t>197,065.90</w:t>
            </w:r>
          </w:p>
        </w:tc>
      </w:tr>
      <w:tr w:rsidR="002B2204" w:rsidRPr="00CF5BF4" w:rsidTr="002B2204">
        <w:trPr>
          <w:trHeight w:val="161"/>
        </w:trPr>
        <w:tc>
          <w:tcPr>
            <w:tcW w:w="2790" w:type="dxa"/>
            <w:tcBorders>
              <w:top w:val="single" w:sz="4" w:space="0" w:color="auto"/>
              <w:left w:val="single" w:sz="4" w:space="0" w:color="auto"/>
              <w:bottom w:val="single" w:sz="4" w:space="0" w:color="auto"/>
              <w:right w:val="single" w:sz="4" w:space="0" w:color="auto"/>
            </w:tcBorders>
          </w:tcPr>
          <w:p w:rsidR="002B2204" w:rsidRPr="00CF5BF4" w:rsidRDefault="002B2204" w:rsidP="002B2204">
            <w:pPr>
              <w:pStyle w:val="WW-PlainText"/>
              <w:rPr>
                <w:rFonts w:ascii="Times New Roman" w:hAnsi="Times New Roman"/>
                <w:sz w:val="24"/>
              </w:rPr>
            </w:pPr>
            <w:r w:rsidRPr="00CF5BF4">
              <w:rPr>
                <w:rFonts w:ascii="Times New Roman" w:hAnsi="Times New Roman"/>
                <w:sz w:val="24"/>
              </w:rPr>
              <w:t xml:space="preserve">   Outstanding Loans</w:t>
            </w:r>
          </w:p>
        </w:tc>
        <w:tc>
          <w:tcPr>
            <w:tcW w:w="1440" w:type="dxa"/>
            <w:tcBorders>
              <w:top w:val="single" w:sz="4" w:space="0" w:color="auto"/>
              <w:left w:val="single" w:sz="4" w:space="0" w:color="auto"/>
              <w:bottom w:val="single" w:sz="4" w:space="0" w:color="auto"/>
              <w:right w:val="single" w:sz="4" w:space="0" w:color="auto"/>
            </w:tcBorders>
          </w:tcPr>
          <w:p w:rsidR="002B2204" w:rsidRPr="00CF5BF4" w:rsidRDefault="00CF5BF4" w:rsidP="002B2204">
            <w:pPr>
              <w:pStyle w:val="WW-PlainText"/>
              <w:jc w:val="right"/>
              <w:rPr>
                <w:rFonts w:ascii="Times New Roman" w:hAnsi="Times New Roman"/>
                <w:sz w:val="24"/>
              </w:rPr>
            </w:pPr>
            <w:r w:rsidRPr="00CF5BF4">
              <w:rPr>
                <w:rFonts w:ascii="Times New Roman" w:hAnsi="Times New Roman"/>
                <w:sz w:val="24"/>
              </w:rPr>
              <w:t>103,190.57</w:t>
            </w:r>
          </w:p>
        </w:tc>
        <w:tc>
          <w:tcPr>
            <w:tcW w:w="2880" w:type="dxa"/>
            <w:tcBorders>
              <w:top w:val="single" w:sz="4" w:space="0" w:color="auto"/>
              <w:left w:val="single" w:sz="4" w:space="0" w:color="auto"/>
              <w:bottom w:val="single" w:sz="4" w:space="0" w:color="auto"/>
              <w:right w:val="single" w:sz="4" w:space="0" w:color="auto"/>
            </w:tcBorders>
          </w:tcPr>
          <w:p w:rsidR="002B2204" w:rsidRPr="00CF5BF4" w:rsidRDefault="002B2204" w:rsidP="002B2204">
            <w:pPr>
              <w:pStyle w:val="WW-PlainText"/>
              <w:rPr>
                <w:rFonts w:ascii="Times New Roman" w:hAnsi="Times New Roman"/>
                <w:sz w:val="24"/>
              </w:rPr>
            </w:pPr>
            <w:r w:rsidRPr="00CF5BF4">
              <w:rPr>
                <w:rFonts w:ascii="Times New Roman" w:hAnsi="Times New Roman"/>
                <w:sz w:val="24"/>
              </w:rPr>
              <w:t xml:space="preserve">   Outstanding Loans</w:t>
            </w:r>
          </w:p>
        </w:tc>
        <w:tc>
          <w:tcPr>
            <w:tcW w:w="1553" w:type="dxa"/>
            <w:tcBorders>
              <w:top w:val="single" w:sz="4" w:space="0" w:color="auto"/>
              <w:left w:val="single" w:sz="4" w:space="0" w:color="auto"/>
              <w:bottom w:val="single" w:sz="4" w:space="0" w:color="auto"/>
              <w:right w:val="single" w:sz="4" w:space="0" w:color="auto"/>
            </w:tcBorders>
          </w:tcPr>
          <w:p w:rsidR="002B2204" w:rsidRPr="00CF5BF4" w:rsidRDefault="00CF5BF4" w:rsidP="002B2204">
            <w:pPr>
              <w:pStyle w:val="WW-PlainText"/>
              <w:jc w:val="right"/>
              <w:rPr>
                <w:rFonts w:ascii="Times New Roman" w:hAnsi="Times New Roman"/>
                <w:sz w:val="24"/>
              </w:rPr>
            </w:pPr>
            <w:r w:rsidRPr="00CF5BF4">
              <w:rPr>
                <w:rFonts w:ascii="Times New Roman" w:hAnsi="Times New Roman"/>
                <w:sz w:val="24"/>
              </w:rPr>
              <w:t>55,093.07</w:t>
            </w:r>
          </w:p>
        </w:tc>
      </w:tr>
      <w:tr w:rsidR="002B2204" w:rsidRPr="00CF5BF4" w:rsidTr="002B2204">
        <w:trPr>
          <w:trHeight w:val="288"/>
        </w:trPr>
        <w:tc>
          <w:tcPr>
            <w:tcW w:w="2790" w:type="dxa"/>
            <w:tcBorders>
              <w:top w:val="single" w:sz="4" w:space="0" w:color="auto"/>
              <w:left w:val="single" w:sz="4" w:space="0" w:color="auto"/>
              <w:bottom w:val="single" w:sz="4" w:space="0" w:color="auto"/>
              <w:right w:val="single" w:sz="4" w:space="0" w:color="auto"/>
            </w:tcBorders>
          </w:tcPr>
          <w:p w:rsidR="002B2204" w:rsidRPr="00CF5BF4" w:rsidRDefault="002B2204" w:rsidP="002B2204">
            <w:pPr>
              <w:pStyle w:val="WW-PlainText"/>
              <w:rPr>
                <w:rFonts w:ascii="Times New Roman" w:hAnsi="Times New Roman"/>
                <w:sz w:val="24"/>
              </w:rPr>
            </w:pPr>
            <w:r w:rsidRPr="00CF5BF4">
              <w:rPr>
                <w:rFonts w:ascii="Times New Roman" w:hAnsi="Times New Roman"/>
                <w:sz w:val="24"/>
              </w:rPr>
              <w:t>Fund Balance</w:t>
            </w:r>
          </w:p>
        </w:tc>
        <w:tc>
          <w:tcPr>
            <w:tcW w:w="1440" w:type="dxa"/>
            <w:tcBorders>
              <w:top w:val="single" w:sz="4" w:space="0" w:color="auto"/>
              <w:left w:val="single" w:sz="4" w:space="0" w:color="auto"/>
              <w:bottom w:val="single" w:sz="4" w:space="0" w:color="auto"/>
              <w:right w:val="single" w:sz="4" w:space="0" w:color="auto"/>
            </w:tcBorders>
          </w:tcPr>
          <w:p w:rsidR="002B2204" w:rsidRPr="00CF5BF4" w:rsidRDefault="00CF5BF4" w:rsidP="002B2204">
            <w:pPr>
              <w:pStyle w:val="WW-PlainText"/>
              <w:jc w:val="right"/>
              <w:rPr>
                <w:rFonts w:ascii="Times New Roman" w:hAnsi="Times New Roman"/>
                <w:sz w:val="24"/>
              </w:rPr>
            </w:pPr>
            <w:r w:rsidRPr="00CF5BF4">
              <w:rPr>
                <w:rFonts w:ascii="Times New Roman" w:hAnsi="Times New Roman"/>
                <w:sz w:val="24"/>
              </w:rPr>
              <w:t>459,841.94</w:t>
            </w:r>
          </w:p>
        </w:tc>
        <w:tc>
          <w:tcPr>
            <w:tcW w:w="2880" w:type="dxa"/>
            <w:tcBorders>
              <w:right w:val="single" w:sz="4" w:space="0" w:color="auto"/>
            </w:tcBorders>
          </w:tcPr>
          <w:p w:rsidR="002B2204" w:rsidRPr="00CF5BF4" w:rsidRDefault="002B2204" w:rsidP="002B2204">
            <w:pPr>
              <w:pStyle w:val="WW-PlainText"/>
              <w:rPr>
                <w:rFonts w:ascii="Times New Roman" w:hAnsi="Times New Roman"/>
                <w:sz w:val="24"/>
              </w:rPr>
            </w:pPr>
            <w:r w:rsidRPr="00CF5BF4">
              <w:rPr>
                <w:rFonts w:ascii="Times New Roman" w:hAnsi="Times New Roman"/>
                <w:sz w:val="24"/>
              </w:rPr>
              <w:t>Outstanding Loan Balance</w:t>
            </w:r>
          </w:p>
        </w:tc>
        <w:tc>
          <w:tcPr>
            <w:tcW w:w="1553" w:type="dxa"/>
            <w:tcBorders>
              <w:top w:val="single" w:sz="4" w:space="0" w:color="auto"/>
              <w:left w:val="single" w:sz="4" w:space="0" w:color="auto"/>
              <w:bottom w:val="single" w:sz="4" w:space="0" w:color="auto"/>
            </w:tcBorders>
          </w:tcPr>
          <w:p w:rsidR="002B2204" w:rsidRPr="00CF5BF4" w:rsidRDefault="00CF5BF4" w:rsidP="002B2204">
            <w:pPr>
              <w:pStyle w:val="WW-PlainText"/>
              <w:jc w:val="right"/>
              <w:rPr>
                <w:rFonts w:ascii="Times New Roman" w:hAnsi="Times New Roman"/>
                <w:sz w:val="24"/>
              </w:rPr>
            </w:pPr>
            <w:r w:rsidRPr="00CF5BF4">
              <w:rPr>
                <w:rFonts w:ascii="Times New Roman" w:hAnsi="Times New Roman"/>
                <w:sz w:val="24"/>
              </w:rPr>
              <w:t>252,158.97</w:t>
            </w:r>
          </w:p>
        </w:tc>
      </w:tr>
    </w:tbl>
    <w:p w:rsidR="002B2204" w:rsidRPr="00CF5BF4" w:rsidRDefault="002B2204" w:rsidP="00CF5BF4">
      <w:pPr>
        <w:pStyle w:val="p2"/>
        <w:widowControl/>
        <w:spacing w:line="480" w:lineRule="auto"/>
        <w:ind w:left="720"/>
        <w:rPr>
          <w:bCs/>
        </w:rPr>
      </w:pPr>
      <w:r w:rsidRPr="00CF5BF4">
        <w:rPr>
          <w:bCs/>
        </w:rPr>
        <w:t xml:space="preserve">*The report also outlined the status </w:t>
      </w:r>
      <w:r w:rsidR="00CF5BF4">
        <w:rPr>
          <w:bCs/>
        </w:rPr>
        <w:t xml:space="preserve">of individual loan repayments  </w:t>
      </w:r>
    </w:p>
    <w:p w:rsidR="002B2204" w:rsidRDefault="002B2204" w:rsidP="002B2204">
      <w:pPr>
        <w:pStyle w:val="p2"/>
        <w:widowControl/>
        <w:spacing w:line="480" w:lineRule="auto"/>
      </w:pPr>
      <w:r w:rsidRPr="00862E8B">
        <w:rPr>
          <w:b/>
          <w:bCs/>
          <w:u w:val="single"/>
        </w:rPr>
        <w:t>Finance Committee/Approval of Abstract</w:t>
      </w:r>
      <w:r w:rsidRPr="00862E8B">
        <w:rPr>
          <w:b/>
          <w:bCs/>
        </w:rPr>
        <w:t xml:space="preserve">:  </w:t>
      </w:r>
      <w:r w:rsidRPr="00862E8B">
        <w:t xml:space="preserve">Trustee Uhl presented bills for General Fund in the amount of </w:t>
      </w:r>
      <w:r w:rsidR="00CF5BF4" w:rsidRPr="00862E8B">
        <w:t xml:space="preserve">(May) </w:t>
      </w:r>
      <w:r w:rsidRPr="00862E8B">
        <w:t>$38,342.05</w:t>
      </w:r>
      <w:r w:rsidR="00862E8B" w:rsidRPr="00862E8B">
        <w:t xml:space="preserve">, </w:t>
      </w:r>
      <w:r w:rsidR="00862E8B">
        <w:t xml:space="preserve">and </w:t>
      </w:r>
      <w:r w:rsidR="00862E8B" w:rsidRPr="00862E8B">
        <w:t>(June) $55,545.79,</w:t>
      </w:r>
      <w:r w:rsidR="00862E8B">
        <w:t xml:space="preserve"> for a total of $$93,887.84.  The C</w:t>
      </w:r>
      <w:r w:rsidR="00862E8B" w:rsidRPr="00862E8B">
        <w:t>emetery Fund in the amount of (May) $518.13, (June) $6,225.00, for a total amount of $125,223.20</w:t>
      </w:r>
      <w:r w:rsidRPr="00862E8B">
        <w:t xml:space="preserve"> and moved to approve payment of the abstract</w:t>
      </w:r>
      <w:r w:rsidR="00862E8B" w:rsidRPr="00862E8B">
        <w:t>s</w:t>
      </w:r>
      <w:r w:rsidRPr="00862E8B">
        <w:t>.  Trustee Sinsabaugh seconded the motion, which carried unanimously.</w:t>
      </w:r>
    </w:p>
    <w:p w:rsidR="00C10EEC" w:rsidRPr="0014759B" w:rsidRDefault="00C10EEC" w:rsidP="00C10EEC">
      <w:pPr>
        <w:pStyle w:val="p2"/>
        <w:widowControl/>
        <w:spacing w:line="480" w:lineRule="auto"/>
      </w:pPr>
      <w:r w:rsidRPr="0014759B">
        <w:rPr>
          <w:b/>
          <w:u w:val="single"/>
        </w:rPr>
        <w:t>Capital Projects/Fire Recovery Abstract</w:t>
      </w:r>
      <w:r w:rsidRPr="0014759B">
        <w:rPr>
          <w:b/>
        </w:rPr>
        <w:t>:</w:t>
      </w:r>
      <w:r w:rsidRPr="0014759B">
        <w:t xml:space="preserve">  Trustee Uhl presented bills for Capital Projects in the amount of $</w:t>
      </w:r>
      <w:r>
        <w:t>523.01</w:t>
      </w:r>
      <w:r w:rsidRPr="0014759B">
        <w:t>, and moved to approve payment of bills.  Trustee Sinsabaugh seconded the motion, which carried unanimously.</w:t>
      </w:r>
    </w:p>
    <w:p w:rsidR="002B2204" w:rsidRDefault="00C10EEC" w:rsidP="002B2204">
      <w:pPr>
        <w:pStyle w:val="BodyTextIndent"/>
        <w:tabs>
          <w:tab w:val="left" w:pos="0"/>
        </w:tabs>
        <w:ind w:left="0"/>
        <w:rPr>
          <w:rFonts w:eastAsiaTheme="minorHAnsi"/>
        </w:rPr>
      </w:pPr>
      <w:r w:rsidRPr="00C10EEC">
        <w:rPr>
          <w:rFonts w:eastAsiaTheme="minorHAnsi"/>
          <w:b/>
          <w:u w:val="single"/>
        </w:rPr>
        <w:t>River Road Update</w:t>
      </w:r>
      <w:r w:rsidR="002B2204" w:rsidRPr="00C10EEC">
        <w:rPr>
          <w:rFonts w:eastAsiaTheme="minorHAnsi"/>
          <w:b/>
        </w:rPr>
        <w:t>:</w:t>
      </w:r>
      <w:r w:rsidR="002B2204" w:rsidRPr="00C10EEC">
        <w:rPr>
          <w:rFonts w:eastAsiaTheme="minorHAnsi"/>
        </w:rPr>
        <w:t xml:space="preserve">  Trustee </w:t>
      </w:r>
      <w:r>
        <w:rPr>
          <w:rFonts w:eastAsiaTheme="minorHAnsi"/>
        </w:rPr>
        <w:t>Keene stated he met with Mayor Ayres, Attorney Keene, railroad, Chemung County, Waverly DPW, Town of Chemung DPW, and discussed the closing of River Road.  All had concerns with safety and were in favor of the closure.  Attorney Keene stated she is waiting on a response from NYMIR and Chemung County Attorney.  She stated we should have a final resolution soon.  Trustee Keene stated all agencies are willing to work together on the closure as a shared service.</w:t>
      </w:r>
    </w:p>
    <w:p w:rsidR="00971408" w:rsidRPr="00971408" w:rsidRDefault="00971408" w:rsidP="002B2204">
      <w:pPr>
        <w:pStyle w:val="BodyTextIndent"/>
        <w:tabs>
          <w:tab w:val="left" w:pos="0"/>
        </w:tabs>
        <w:ind w:left="0"/>
        <w:rPr>
          <w:rFonts w:eastAsiaTheme="minorHAnsi"/>
        </w:rPr>
      </w:pPr>
      <w:r>
        <w:rPr>
          <w:rFonts w:eastAsiaTheme="minorHAnsi"/>
          <w:b/>
          <w:u w:val="single"/>
        </w:rPr>
        <w:t>Close Spring Street at North Chemung Street</w:t>
      </w:r>
      <w:r>
        <w:rPr>
          <w:rFonts w:eastAsiaTheme="minorHAnsi"/>
          <w:b/>
        </w:rPr>
        <w:t xml:space="preserve">:  </w:t>
      </w:r>
      <w:r>
        <w:rPr>
          <w:rFonts w:eastAsiaTheme="minorHAnsi"/>
        </w:rPr>
        <w:t>The clerk read a letter from Elaine Jardine, Tioga County Planning Director, stating after review of the referral application there is no significant deleterious impact on intercommunity, county, or state interest and therefore; no recommendation is indicated by the Tioga County Planning Board and we are free to act without prejudice.  Trustee Reznicek moved to schedule a Public Hearing in regards of the closure, on June 19, 2017 at 6:15 p.m.  Trustee Sinsabaugh seconded the motion, which carried unanimously.</w:t>
      </w:r>
    </w:p>
    <w:p w:rsidR="00A1401A" w:rsidRPr="00971408" w:rsidRDefault="00A1401A" w:rsidP="00971408">
      <w:pPr>
        <w:spacing w:line="480" w:lineRule="auto"/>
      </w:pPr>
      <w:r w:rsidRPr="00971408">
        <w:rPr>
          <w:b/>
          <w:u w:val="single"/>
        </w:rPr>
        <w:lastRenderedPageBreak/>
        <w:t>Parking on Pennsylvania Avenue</w:t>
      </w:r>
      <w:r w:rsidR="00C10EEC" w:rsidRPr="00971408">
        <w:rPr>
          <w:b/>
        </w:rPr>
        <w:t>:</w:t>
      </w:r>
      <w:r w:rsidR="00C10EEC" w:rsidRPr="00971408">
        <w:rPr>
          <w:bCs/>
        </w:rPr>
        <w:t xml:space="preserve">  </w:t>
      </w:r>
      <w:r w:rsidRPr="00971408">
        <w:rPr>
          <w:bCs/>
        </w:rPr>
        <w:t xml:space="preserve">Trustee Aronstam met with Chief Gelatt and Trustee Sinsabaugh to review request for additional parking spaces on Pennsylvania Avenue.  He stated that all felt there would be no issues.  Trustee Aronstam stated most of the parking issues are with tenants and business owners parking all day on Broad Street.  Trustee Aronstam moved to direct Attorney Keene to draft a local law to add three parking spaces to the east side, south end of Pennsylvania Avenue.  Trustee Uhl seconded the motion, </w:t>
      </w:r>
      <w:r w:rsidRPr="00971408">
        <w:t>and duly put to a roll call vote, resulting as follows:</w:t>
      </w:r>
    </w:p>
    <w:p w:rsidR="00A1401A" w:rsidRPr="00971408" w:rsidRDefault="00A1401A" w:rsidP="00A1401A">
      <w:r w:rsidRPr="00971408">
        <w:tab/>
        <w:t>Ayes – 7</w:t>
      </w:r>
      <w:r w:rsidRPr="00971408">
        <w:tab/>
        <w:t xml:space="preserve">(Uhl, Aronstam, Reznicek, Sinsabaugh, Keene, </w:t>
      </w:r>
      <w:r w:rsidR="00971408" w:rsidRPr="00971408">
        <w:t>Havens,</w:t>
      </w:r>
      <w:r w:rsidRPr="00971408">
        <w:t xml:space="preserve"> Ayres)</w:t>
      </w:r>
    </w:p>
    <w:p w:rsidR="00A1401A" w:rsidRPr="00971408" w:rsidRDefault="00A1401A" w:rsidP="00A1401A">
      <w:r w:rsidRPr="00971408">
        <w:tab/>
        <w:t>Nays – 0</w:t>
      </w:r>
    </w:p>
    <w:p w:rsidR="00A1401A" w:rsidRDefault="00A1401A" w:rsidP="00A1401A">
      <w:r w:rsidRPr="00971408">
        <w:tab/>
        <w:t>The motion passed.</w:t>
      </w:r>
    </w:p>
    <w:p w:rsidR="00971408" w:rsidRDefault="00971408" w:rsidP="00A1401A"/>
    <w:p w:rsidR="00C10EEC" w:rsidRPr="00944252" w:rsidRDefault="00971408" w:rsidP="00C10EEC">
      <w:pPr>
        <w:pStyle w:val="p2"/>
        <w:widowControl/>
        <w:spacing w:line="480" w:lineRule="auto"/>
        <w:rPr>
          <w:bCs/>
        </w:rPr>
      </w:pPr>
      <w:r w:rsidRPr="00944252">
        <w:rPr>
          <w:b/>
          <w:bCs/>
          <w:u w:val="single"/>
        </w:rPr>
        <w:t>Paving</w:t>
      </w:r>
      <w:r w:rsidRPr="00944252">
        <w:rPr>
          <w:b/>
          <w:bCs/>
        </w:rPr>
        <w:t>:</w:t>
      </w:r>
      <w:r w:rsidRPr="00944252">
        <w:rPr>
          <w:bCs/>
        </w:rPr>
        <w:t xml:space="preserve">  The clerk presented the following proposed paving projects from DPW Lead Jack Pond:</w:t>
      </w:r>
    </w:p>
    <w:p w:rsidR="00971408" w:rsidRPr="00944252" w:rsidRDefault="00971408" w:rsidP="00971408">
      <w:pPr>
        <w:pStyle w:val="p2"/>
        <w:widowControl/>
        <w:spacing w:line="240" w:lineRule="auto"/>
        <w:rPr>
          <w:bCs/>
        </w:rPr>
      </w:pPr>
      <w:r w:rsidRPr="00944252">
        <w:rPr>
          <w:bCs/>
        </w:rPr>
        <w:tab/>
      </w:r>
      <w:r w:rsidR="00944252">
        <w:rPr>
          <w:bCs/>
        </w:rPr>
        <w:tab/>
      </w:r>
      <w:r w:rsidRPr="00944252">
        <w:rPr>
          <w:bCs/>
        </w:rPr>
        <w:t>Chemung Street – Route 220 to Tracy Road</w:t>
      </w:r>
    </w:p>
    <w:p w:rsidR="00971408" w:rsidRPr="00944252" w:rsidRDefault="00971408" w:rsidP="00971408">
      <w:pPr>
        <w:pStyle w:val="p2"/>
        <w:widowControl/>
        <w:spacing w:line="240" w:lineRule="auto"/>
        <w:rPr>
          <w:bCs/>
        </w:rPr>
      </w:pPr>
      <w:r w:rsidRPr="00944252">
        <w:rPr>
          <w:bCs/>
        </w:rPr>
        <w:tab/>
      </w:r>
      <w:r w:rsidR="00944252">
        <w:rPr>
          <w:bCs/>
        </w:rPr>
        <w:tab/>
      </w:r>
      <w:r w:rsidRPr="00944252">
        <w:rPr>
          <w:bCs/>
        </w:rPr>
        <w:t>Broad Street – Cayuta Avenue to Hickey Street</w:t>
      </w:r>
    </w:p>
    <w:p w:rsidR="00971408" w:rsidRPr="00944252" w:rsidRDefault="00971408" w:rsidP="00971408">
      <w:pPr>
        <w:pStyle w:val="p2"/>
        <w:widowControl/>
        <w:spacing w:line="240" w:lineRule="auto"/>
        <w:rPr>
          <w:bCs/>
        </w:rPr>
      </w:pPr>
      <w:r w:rsidRPr="00944252">
        <w:rPr>
          <w:bCs/>
        </w:rPr>
        <w:tab/>
      </w:r>
      <w:r w:rsidR="00944252">
        <w:rPr>
          <w:bCs/>
        </w:rPr>
        <w:tab/>
      </w:r>
      <w:r w:rsidR="007A61FC">
        <w:rPr>
          <w:bCs/>
        </w:rPr>
        <w:t>Ca</w:t>
      </w:r>
      <w:r w:rsidRPr="00944252">
        <w:rPr>
          <w:bCs/>
        </w:rPr>
        <w:t>dwell Avenue – Chemung Street to Clinton Avenue</w:t>
      </w:r>
    </w:p>
    <w:p w:rsidR="00971408" w:rsidRPr="00944252" w:rsidRDefault="00971408" w:rsidP="00971408">
      <w:pPr>
        <w:pStyle w:val="p2"/>
        <w:widowControl/>
        <w:spacing w:line="240" w:lineRule="auto"/>
        <w:rPr>
          <w:bCs/>
        </w:rPr>
      </w:pPr>
      <w:r w:rsidRPr="00944252">
        <w:rPr>
          <w:bCs/>
        </w:rPr>
        <w:tab/>
      </w:r>
      <w:r w:rsidR="00944252">
        <w:rPr>
          <w:bCs/>
        </w:rPr>
        <w:tab/>
      </w:r>
      <w:r w:rsidRPr="00944252">
        <w:rPr>
          <w:bCs/>
        </w:rPr>
        <w:t>Lincoln Street – Lyman Avenue to Spring Street</w:t>
      </w:r>
    </w:p>
    <w:p w:rsidR="00971408" w:rsidRPr="00944252" w:rsidRDefault="00971408" w:rsidP="00971408">
      <w:pPr>
        <w:pStyle w:val="p2"/>
        <w:widowControl/>
        <w:spacing w:line="240" w:lineRule="auto"/>
        <w:rPr>
          <w:bCs/>
        </w:rPr>
      </w:pPr>
      <w:r w:rsidRPr="00944252">
        <w:rPr>
          <w:bCs/>
        </w:rPr>
        <w:tab/>
      </w:r>
      <w:r w:rsidR="00944252">
        <w:rPr>
          <w:bCs/>
        </w:rPr>
        <w:tab/>
      </w:r>
      <w:r w:rsidRPr="00944252">
        <w:rPr>
          <w:bCs/>
        </w:rPr>
        <w:t>William Street – Chemung Street to Center Street</w:t>
      </w:r>
    </w:p>
    <w:p w:rsidR="00971408" w:rsidRPr="00944252" w:rsidRDefault="00971408" w:rsidP="00944252">
      <w:pPr>
        <w:pStyle w:val="p2"/>
        <w:widowControl/>
        <w:spacing w:line="480" w:lineRule="auto"/>
      </w:pPr>
      <w:r w:rsidRPr="00944252">
        <w:rPr>
          <w:bCs/>
        </w:rPr>
        <w:tab/>
      </w:r>
      <w:r w:rsidR="00944252">
        <w:rPr>
          <w:bCs/>
        </w:rPr>
        <w:tab/>
      </w:r>
      <w:r w:rsidRPr="00944252">
        <w:rPr>
          <w:bCs/>
        </w:rPr>
        <w:t>Garfield Street – Chemung to William Street</w:t>
      </w:r>
    </w:p>
    <w:p w:rsidR="002B2204" w:rsidRPr="007A1D94" w:rsidRDefault="007A1D94" w:rsidP="002B2204">
      <w:pPr>
        <w:pStyle w:val="p2"/>
        <w:widowControl/>
        <w:spacing w:line="480" w:lineRule="auto"/>
      </w:pPr>
      <w:r>
        <w:rPr>
          <w:b/>
          <w:bCs/>
          <w:u w:val="single"/>
        </w:rPr>
        <w:t>Salsbury Property</w:t>
      </w:r>
      <w:r w:rsidR="002B2204" w:rsidRPr="007A1D94">
        <w:rPr>
          <w:b/>
          <w:bCs/>
        </w:rPr>
        <w:t>:</w:t>
      </w:r>
      <w:r w:rsidR="002B2204" w:rsidRPr="007A1D94">
        <w:t xml:space="preserve">  </w:t>
      </w:r>
      <w:r>
        <w:t>Mayor Ayres stated there has been activity at the property.  A house was removed.  Trustee Sinsabaugh stated they are waiting for the utilities to be removed before taking other one down.  Once they are down and the ground dries up, they will be in to clean up the ground.</w:t>
      </w:r>
    </w:p>
    <w:p w:rsidR="002B2204" w:rsidRPr="007A1D94" w:rsidRDefault="007A1D94" w:rsidP="007A1D94">
      <w:pPr>
        <w:spacing w:line="480" w:lineRule="auto"/>
      </w:pPr>
      <w:r w:rsidRPr="007A1D94">
        <w:rPr>
          <w:b/>
          <w:bCs/>
          <w:u w:val="single"/>
        </w:rPr>
        <w:t>DPW Building Update</w:t>
      </w:r>
      <w:r w:rsidR="002B2204" w:rsidRPr="007A1D94">
        <w:rPr>
          <w:b/>
          <w:bCs/>
        </w:rPr>
        <w:t xml:space="preserve">:  </w:t>
      </w:r>
      <w:r w:rsidRPr="007A1D94">
        <w:rPr>
          <w:bCs/>
        </w:rPr>
        <w:t>Mayor Ayres stated he met with Labella Engineers, Jack Pond, Trustee Aronstam, Clerk Treasurer Wood, and our Insurance Adjuster (via phone).  The original insurance offer is too low.  Labella will submit revised plans, and bid out a 4,000sf building.  The adjuster stated they would cover the lowest qualified bid and soft costs.  He also stated we will have plans for 4,800 sf building, which may be in the Village’s best interest to build, however, there would be some cost to the Village.</w:t>
      </w:r>
    </w:p>
    <w:p w:rsidR="00FC3D0B" w:rsidRDefault="00FC3D0B" w:rsidP="00FC3D0B">
      <w:pPr>
        <w:spacing w:line="480" w:lineRule="auto"/>
        <w:rPr>
          <w:rFonts w:eastAsiaTheme="minorHAnsi"/>
        </w:rPr>
      </w:pPr>
      <w:r>
        <w:rPr>
          <w:rFonts w:eastAsiaTheme="minorHAnsi"/>
          <w:b/>
          <w:u w:val="single"/>
        </w:rPr>
        <w:t>Auditing Services</w:t>
      </w:r>
      <w:r>
        <w:rPr>
          <w:rFonts w:eastAsiaTheme="minorHAnsi"/>
          <w:b/>
        </w:rPr>
        <w:t xml:space="preserve">:  </w:t>
      </w:r>
      <w:r>
        <w:rPr>
          <w:rFonts w:eastAsiaTheme="minorHAnsi"/>
        </w:rPr>
        <w:t xml:space="preserve">The clerk submitted </w:t>
      </w:r>
      <w:r w:rsidR="00821D37">
        <w:rPr>
          <w:rFonts w:eastAsiaTheme="minorHAnsi"/>
        </w:rPr>
        <w:t>an</w:t>
      </w:r>
      <w:r>
        <w:rPr>
          <w:rFonts w:eastAsiaTheme="minorHAnsi"/>
        </w:rPr>
        <w:t xml:space="preserve"> engagement letter from Insero &amp; Co. (formerly CDLM) for auditing services of the Village Government in the amount of $9,600</w:t>
      </w:r>
      <w:r w:rsidR="00821D37">
        <w:rPr>
          <w:rFonts w:eastAsiaTheme="minorHAnsi"/>
        </w:rPr>
        <w:t>, and one for the Justice Court in the amount of $1,350.</w:t>
      </w:r>
      <w:r>
        <w:rPr>
          <w:rFonts w:eastAsiaTheme="minorHAnsi"/>
        </w:rPr>
        <w:t xml:space="preserve">  Trustee Uhl moved to </w:t>
      </w:r>
      <w:r w:rsidR="00821D37">
        <w:rPr>
          <w:rFonts w:eastAsiaTheme="minorHAnsi"/>
        </w:rPr>
        <w:t>engage auditing services to</w:t>
      </w:r>
      <w:r>
        <w:rPr>
          <w:rFonts w:eastAsiaTheme="minorHAnsi"/>
        </w:rPr>
        <w:t xml:space="preserve"> Insero &amp; Co. for both the Village Government and the Justice Court as presented.  Trustee Havens seconded the motion, which carried unanimously.  </w:t>
      </w:r>
    </w:p>
    <w:p w:rsidR="002B2204" w:rsidRDefault="002B2204" w:rsidP="00944252">
      <w:pPr>
        <w:spacing w:line="480" w:lineRule="auto"/>
        <w:rPr>
          <w:szCs w:val="20"/>
          <w:lang w:eastAsia="ar-SA"/>
        </w:rPr>
      </w:pPr>
      <w:r w:rsidRPr="00821D37">
        <w:rPr>
          <w:rFonts w:eastAsiaTheme="minorHAnsi"/>
          <w:b/>
          <w:u w:val="single"/>
        </w:rPr>
        <w:t>Mayor/Board Comments</w:t>
      </w:r>
      <w:r w:rsidRPr="00821D37">
        <w:rPr>
          <w:rFonts w:eastAsiaTheme="minorHAnsi"/>
          <w:b/>
        </w:rPr>
        <w:t xml:space="preserve">:  </w:t>
      </w:r>
      <w:r w:rsidR="00944252" w:rsidRPr="001839E2">
        <w:rPr>
          <w:szCs w:val="20"/>
          <w:lang w:eastAsia="ar-SA"/>
        </w:rPr>
        <w:t>Mayor Ayres stated that Granite Works would repair the bench</w:t>
      </w:r>
      <w:r w:rsidR="00944252">
        <w:rPr>
          <w:szCs w:val="20"/>
          <w:lang w:eastAsia="ar-SA"/>
        </w:rPr>
        <w:t xml:space="preserve"> at Glenwood Cemetery</w:t>
      </w:r>
      <w:r w:rsidR="00944252" w:rsidRPr="001839E2">
        <w:rPr>
          <w:szCs w:val="20"/>
          <w:lang w:eastAsia="ar-SA"/>
        </w:rPr>
        <w:t xml:space="preserve"> at no cost, however, they were concerned with the placement of the bench</w:t>
      </w:r>
      <w:r w:rsidR="00944252">
        <w:rPr>
          <w:szCs w:val="20"/>
          <w:lang w:eastAsia="ar-SA"/>
        </w:rPr>
        <w:t>, which is behind the shrubs,</w:t>
      </w:r>
      <w:r w:rsidR="00944252" w:rsidRPr="001839E2">
        <w:rPr>
          <w:szCs w:val="20"/>
          <w:lang w:eastAsia="ar-SA"/>
        </w:rPr>
        <w:t xml:space="preserve"> and recommended it be placed in a more open area of the cemetery.  </w:t>
      </w:r>
      <w:r w:rsidR="00944252">
        <w:rPr>
          <w:szCs w:val="20"/>
          <w:lang w:eastAsia="ar-SA"/>
        </w:rPr>
        <w:t xml:space="preserve">There was also concern that the shrubs needed to be cut.  </w:t>
      </w:r>
      <w:r w:rsidR="00944252" w:rsidRPr="001839E2">
        <w:rPr>
          <w:szCs w:val="20"/>
          <w:lang w:eastAsia="ar-SA"/>
        </w:rPr>
        <w:t>Mr. Merrill did not agree with moving the bench and said he would take care of it himself.</w:t>
      </w:r>
      <w:r w:rsidR="00944252">
        <w:rPr>
          <w:szCs w:val="20"/>
          <w:lang w:eastAsia="ar-SA"/>
        </w:rPr>
        <w:t xml:space="preserve">  Mr. Merrill stated he has a written agreement with the Village that the shrubs can never be removed.  He says the shrubs are trimmed and in good shape and he wants the bench left in the same location.  Mayor Ayres stated he doesn’t believe the Village should post an ad, however, he stated Mr. Merrill could pursue if he wished to do so.</w:t>
      </w:r>
    </w:p>
    <w:p w:rsidR="00821D37" w:rsidRDefault="00821D37" w:rsidP="00944252">
      <w:pPr>
        <w:spacing w:line="480" w:lineRule="auto"/>
        <w:rPr>
          <w:szCs w:val="20"/>
          <w:lang w:eastAsia="ar-SA"/>
        </w:rPr>
      </w:pPr>
      <w:r>
        <w:rPr>
          <w:szCs w:val="20"/>
          <w:lang w:eastAsia="ar-SA"/>
        </w:rPr>
        <w:lastRenderedPageBreak/>
        <w:tab/>
        <w:t>Mayor Ayres stated he met with Thoma Development, and submitted a draft of a house painting program.  He asked the Board to review for the next meeting.</w:t>
      </w:r>
    </w:p>
    <w:p w:rsidR="002B2204" w:rsidRPr="00821D37" w:rsidRDefault="002B2204" w:rsidP="002B2204">
      <w:pPr>
        <w:pStyle w:val="p2"/>
        <w:widowControl/>
        <w:spacing w:line="480" w:lineRule="auto"/>
        <w:rPr>
          <w:rFonts w:eastAsiaTheme="minorHAnsi"/>
        </w:rPr>
      </w:pPr>
      <w:r w:rsidRPr="00821D37">
        <w:rPr>
          <w:rFonts w:eastAsiaTheme="minorHAnsi"/>
          <w:b/>
          <w:u w:val="single"/>
        </w:rPr>
        <w:t>Executive Session</w:t>
      </w:r>
      <w:r w:rsidRPr="00821D37">
        <w:rPr>
          <w:rFonts w:eastAsiaTheme="minorHAnsi"/>
          <w:b/>
        </w:rPr>
        <w:t>:</w:t>
      </w:r>
      <w:r w:rsidRPr="00821D37">
        <w:rPr>
          <w:rFonts w:eastAsiaTheme="minorHAnsi"/>
        </w:rPr>
        <w:t xml:space="preserve">  Trustee </w:t>
      </w:r>
      <w:r w:rsidR="00821D37" w:rsidRPr="00821D37">
        <w:rPr>
          <w:rFonts w:eastAsiaTheme="minorHAnsi"/>
        </w:rPr>
        <w:t>Sinsabaugh</w:t>
      </w:r>
      <w:r w:rsidRPr="00821D37">
        <w:rPr>
          <w:rFonts w:eastAsiaTheme="minorHAnsi"/>
        </w:rPr>
        <w:t xml:space="preserve"> moved to enter executive session at 7:3</w:t>
      </w:r>
      <w:r w:rsidR="00821D37" w:rsidRPr="00821D37">
        <w:rPr>
          <w:rFonts w:eastAsiaTheme="minorHAnsi"/>
        </w:rPr>
        <w:t>6</w:t>
      </w:r>
      <w:r w:rsidRPr="00821D37">
        <w:rPr>
          <w:rFonts w:eastAsiaTheme="minorHAnsi"/>
        </w:rPr>
        <w:t xml:space="preserve"> p.m. to discuss a </w:t>
      </w:r>
      <w:r w:rsidR="00821D37" w:rsidRPr="00821D37">
        <w:rPr>
          <w:rFonts w:eastAsiaTheme="minorHAnsi"/>
        </w:rPr>
        <w:t>contractual</w:t>
      </w:r>
      <w:r w:rsidRPr="00821D37">
        <w:rPr>
          <w:rFonts w:eastAsiaTheme="minorHAnsi"/>
        </w:rPr>
        <w:t xml:space="preserve"> issue.  Trustee </w:t>
      </w:r>
      <w:r w:rsidR="00821D37" w:rsidRPr="00821D37">
        <w:rPr>
          <w:rFonts w:eastAsiaTheme="minorHAnsi"/>
        </w:rPr>
        <w:t>Uhl</w:t>
      </w:r>
      <w:r w:rsidRPr="00821D37">
        <w:rPr>
          <w:rFonts w:eastAsiaTheme="minorHAnsi"/>
        </w:rPr>
        <w:t xml:space="preserve"> seconded the motion, which carried unanimously.  </w:t>
      </w:r>
    </w:p>
    <w:p w:rsidR="002B2204" w:rsidRDefault="002B2204" w:rsidP="002B2204">
      <w:pPr>
        <w:spacing w:line="480" w:lineRule="auto"/>
        <w:rPr>
          <w:rFonts w:eastAsiaTheme="minorHAnsi"/>
        </w:rPr>
      </w:pPr>
      <w:r w:rsidRPr="00821D37">
        <w:rPr>
          <w:rFonts w:eastAsiaTheme="minorHAnsi"/>
        </w:rPr>
        <w:tab/>
        <w:t xml:space="preserve">Trustee </w:t>
      </w:r>
      <w:r w:rsidR="00821D37" w:rsidRPr="00821D37">
        <w:rPr>
          <w:rFonts w:eastAsiaTheme="minorHAnsi"/>
        </w:rPr>
        <w:t>Reznicek</w:t>
      </w:r>
      <w:r w:rsidRPr="00821D37">
        <w:rPr>
          <w:rFonts w:eastAsiaTheme="minorHAnsi"/>
        </w:rPr>
        <w:t xml:space="preserve"> moved to enter regular session at </w:t>
      </w:r>
      <w:r w:rsidR="00821D37" w:rsidRPr="00821D37">
        <w:rPr>
          <w:rFonts w:eastAsiaTheme="minorHAnsi"/>
        </w:rPr>
        <w:t>7:45</w:t>
      </w:r>
      <w:r w:rsidRPr="00821D37">
        <w:rPr>
          <w:rFonts w:eastAsiaTheme="minorHAnsi"/>
        </w:rPr>
        <w:t xml:space="preserve"> p.m.  Trustee Keene seconded the motion, which carried unanimously. </w:t>
      </w:r>
    </w:p>
    <w:p w:rsidR="00E17FBA" w:rsidRPr="00971408" w:rsidRDefault="00821D37" w:rsidP="00E17FBA">
      <w:pPr>
        <w:spacing w:line="480" w:lineRule="auto"/>
      </w:pPr>
      <w:r>
        <w:rPr>
          <w:rFonts w:eastAsiaTheme="minorHAnsi"/>
          <w:b/>
          <w:u w:val="single"/>
        </w:rPr>
        <w:t>Business Loan Application</w:t>
      </w:r>
      <w:r w:rsidRPr="00171A62">
        <w:rPr>
          <w:rFonts w:eastAsiaTheme="minorHAnsi"/>
          <w:b/>
        </w:rPr>
        <w:t xml:space="preserve">: </w:t>
      </w:r>
      <w:r>
        <w:rPr>
          <w:rFonts w:eastAsiaTheme="minorHAnsi"/>
        </w:rPr>
        <w:t xml:space="preserve"> The clerk presented a business loan application for Becky Young, of Becky’s Diner, in the amount of $6,485.  Trustee </w:t>
      </w:r>
      <w:r w:rsidR="00E17FBA">
        <w:rPr>
          <w:rFonts w:eastAsiaTheme="minorHAnsi"/>
        </w:rPr>
        <w:t>Uhl</w:t>
      </w:r>
      <w:r>
        <w:rPr>
          <w:rFonts w:eastAsiaTheme="minorHAnsi"/>
        </w:rPr>
        <w:t xml:space="preserve"> moved to approve the business loan to Becky Young</w:t>
      </w:r>
      <w:r w:rsidR="00E17FBA">
        <w:rPr>
          <w:rFonts w:eastAsiaTheme="minorHAnsi"/>
        </w:rPr>
        <w:t xml:space="preserve"> in the amount of $6,485, with 5% interest and a term of 7 years.  </w:t>
      </w:r>
      <w:r>
        <w:rPr>
          <w:rFonts w:eastAsiaTheme="minorHAnsi"/>
        </w:rPr>
        <w:t xml:space="preserve">Trustee </w:t>
      </w:r>
      <w:r w:rsidR="00E17FBA">
        <w:rPr>
          <w:rFonts w:eastAsiaTheme="minorHAnsi"/>
        </w:rPr>
        <w:t>Havens</w:t>
      </w:r>
      <w:r>
        <w:rPr>
          <w:rFonts w:eastAsiaTheme="minorHAnsi"/>
        </w:rPr>
        <w:t xml:space="preserve"> seconded the motion, </w:t>
      </w:r>
      <w:r w:rsidR="00E17FBA" w:rsidRPr="00971408">
        <w:t>and duly put to a roll call vote, resulting as follows:</w:t>
      </w:r>
    </w:p>
    <w:p w:rsidR="00E17FBA" w:rsidRPr="00971408" w:rsidRDefault="00E17FBA" w:rsidP="00E17FBA">
      <w:r w:rsidRPr="00971408">
        <w:tab/>
        <w:t>Ayes – 7</w:t>
      </w:r>
      <w:r w:rsidRPr="00971408">
        <w:tab/>
        <w:t>(Uhl, Aronstam, Reznicek, Sinsabaugh, Keene, Havens, Ayres)</w:t>
      </w:r>
    </w:p>
    <w:p w:rsidR="00E17FBA" w:rsidRPr="00971408" w:rsidRDefault="00E17FBA" w:rsidP="00E17FBA">
      <w:r w:rsidRPr="00971408">
        <w:tab/>
        <w:t>Nays – 0</w:t>
      </w:r>
    </w:p>
    <w:p w:rsidR="00E17FBA" w:rsidRDefault="00E17FBA" w:rsidP="00E17FBA">
      <w:pPr>
        <w:spacing w:line="480" w:lineRule="auto"/>
      </w:pPr>
      <w:r w:rsidRPr="00971408">
        <w:tab/>
        <w:t>The motion passed.</w:t>
      </w:r>
    </w:p>
    <w:p w:rsidR="002B2204" w:rsidRPr="00E17FBA" w:rsidRDefault="002B2204" w:rsidP="002B2204">
      <w:pPr>
        <w:tabs>
          <w:tab w:val="left" w:pos="0"/>
          <w:tab w:val="left" w:pos="90"/>
          <w:tab w:val="left" w:pos="180"/>
        </w:tabs>
        <w:spacing w:line="480" w:lineRule="auto"/>
      </w:pPr>
      <w:r w:rsidRPr="00E17FBA">
        <w:rPr>
          <w:b/>
          <w:bCs/>
          <w:u w:val="single"/>
        </w:rPr>
        <w:t>Adjournment</w:t>
      </w:r>
      <w:r w:rsidRPr="00E17FBA">
        <w:t>:  Trustee</w:t>
      </w:r>
      <w:r w:rsidR="00E17FBA" w:rsidRPr="00E17FBA">
        <w:t xml:space="preserve"> Reznicek</w:t>
      </w:r>
      <w:r w:rsidRPr="00E17FBA">
        <w:t xml:space="preserve"> moved to adjourn at 8:</w:t>
      </w:r>
      <w:r w:rsidR="00E17FBA" w:rsidRPr="00E17FBA">
        <w:t>55</w:t>
      </w:r>
      <w:r w:rsidRPr="00E17FBA">
        <w:t xml:space="preserve"> p.m.  Trustee</w:t>
      </w:r>
      <w:r w:rsidR="00E17FBA" w:rsidRPr="00E17FBA">
        <w:t xml:space="preserve"> Havens</w:t>
      </w:r>
      <w:r w:rsidRPr="00E17FBA">
        <w:t xml:space="preserve"> seconded the motion, which carried unanimously.  </w:t>
      </w:r>
      <w:r w:rsidRPr="00E17FBA">
        <w:tab/>
      </w:r>
      <w:r w:rsidRPr="00E17FBA">
        <w:tab/>
      </w:r>
      <w:r w:rsidRPr="00E17FBA">
        <w:tab/>
      </w:r>
      <w:r w:rsidRPr="00E17FBA">
        <w:tab/>
      </w:r>
      <w:r w:rsidRPr="00E17FBA">
        <w:tab/>
      </w:r>
      <w:r w:rsidRPr="00E17FBA">
        <w:tab/>
      </w:r>
      <w:r w:rsidRPr="00E17FBA">
        <w:tab/>
      </w:r>
      <w:r w:rsidRPr="00E17FBA">
        <w:tab/>
      </w:r>
      <w:r w:rsidRPr="00E17FBA">
        <w:tab/>
      </w:r>
      <w:r w:rsidRPr="00E17FBA">
        <w:tab/>
      </w:r>
      <w:r w:rsidRPr="00E17FBA">
        <w:tab/>
      </w:r>
      <w:r w:rsidRPr="00E17FBA">
        <w:tab/>
      </w:r>
      <w:r w:rsidRPr="00E17FBA">
        <w:tab/>
      </w:r>
      <w:r w:rsidRPr="00E17FBA">
        <w:tab/>
      </w:r>
      <w:r w:rsidRPr="00E17FBA">
        <w:tab/>
      </w:r>
      <w:r w:rsidRPr="00E17FBA">
        <w:tab/>
      </w:r>
      <w:r w:rsidRPr="00E17FBA">
        <w:tab/>
      </w:r>
      <w:r w:rsidRPr="00E17FBA">
        <w:tab/>
      </w:r>
      <w:r w:rsidRPr="00E17FBA">
        <w:tab/>
      </w:r>
      <w:r w:rsidRPr="00E17FBA">
        <w:tab/>
      </w:r>
      <w:r w:rsidRPr="00E17FBA">
        <w:tab/>
      </w:r>
      <w:r w:rsidRPr="00E17FBA">
        <w:tab/>
        <w:t>Respectfully submitted,</w:t>
      </w:r>
    </w:p>
    <w:p w:rsidR="002B2204" w:rsidRPr="00E17FBA" w:rsidRDefault="002B2204" w:rsidP="002B2204">
      <w:pPr>
        <w:tabs>
          <w:tab w:val="left" w:pos="0"/>
          <w:tab w:val="left" w:pos="90"/>
          <w:tab w:val="left" w:pos="180"/>
        </w:tabs>
      </w:pPr>
      <w:r w:rsidRPr="00E17FBA">
        <w:tab/>
      </w:r>
      <w:r w:rsidRPr="00E17FBA">
        <w:tab/>
      </w:r>
      <w:r w:rsidRPr="00E17FBA">
        <w:tab/>
      </w:r>
      <w:r w:rsidRPr="00E17FBA">
        <w:tab/>
      </w:r>
      <w:r w:rsidRPr="00E17FBA">
        <w:tab/>
      </w:r>
      <w:r w:rsidRPr="00E17FBA">
        <w:tab/>
      </w:r>
      <w:r w:rsidRPr="00E17FBA">
        <w:tab/>
      </w:r>
      <w:r w:rsidRPr="00E17FBA">
        <w:tab/>
      </w:r>
      <w:r w:rsidRPr="00E17FBA">
        <w:tab/>
      </w:r>
      <w:r w:rsidRPr="00E17FBA">
        <w:tab/>
      </w:r>
      <w:r w:rsidRPr="00E17FBA">
        <w:tab/>
        <w:t>_________________________</w:t>
      </w:r>
    </w:p>
    <w:p w:rsidR="002B2204" w:rsidRDefault="002B2204" w:rsidP="002B2204">
      <w:pPr>
        <w:tabs>
          <w:tab w:val="left" w:pos="0"/>
          <w:tab w:val="left" w:pos="90"/>
          <w:tab w:val="left" w:pos="180"/>
        </w:tabs>
        <w:spacing w:line="480" w:lineRule="auto"/>
      </w:pPr>
      <w:r w:rsidRPr="00E17FBA">
        <w:tab/>
      </w:r>
      <w:r w:rsidRPr="00E17FBA">
        <w:tab/>
      </w:r>
      <w:r w:rsidRPr="00E17FBA">
        <w:tab/>
      </w:r>
      <w:r w:rsidRPr="00E17FBA">
        <w:tab/>
      </w:r>
      <w:r w:rsidRPr="00E17FBA">
        <w:tab/>
      </w:r>
      <w:r w:rsidRPr="00E17FBA">
        <w:tab/>
      </w:r>
      <w:r w:rsidRPr="00E17FBA">
        <w:tab/>
      </w:r>
      <w:r w:rsidRPr="00E17FBA">
        <w:tab/>
      </w:r>
      <w:r w:rsidRPr="00E17FBA">
        <w:tab/>
      </w:r>
      <w:r w:rsidRPr="00E17FBA">
        <w:tab/>
        <w:t xml:space="preserve">       </w:t>
      </w:r>
      <w:r w:rsidRPr="00E17FBA">
        <w:tab/>
        <w:t>Michele Wood, Clerk Treasurer</w:t>
      </w:r>
      <w:r>
        <w:t xml:space="preserve"> </w:t>
      </w:r>
    </w:p>
    <w:p w:rsidR="006C6778" w:rsidRDefault="006C6778" w:rsidP="002B2204">
      <w:pPr>
        <w:tabs>
          <w:tab w:val="left" w:pos="0"/>
          <w:tab w:val="left" w:pos="90"/>
          <w:tab w:val="left" w:pos="180"/>
        </w:tabs>
        <w:spacing w:line="480" w:lineRule="auto"/>
      </w:pPr>
    </w:p>
    <w:p w:rsidR="006C6778" w:rsidRPr="007F306E" w:rsidRDefault="006C6778" w:rsidP="006C6778">
      <w:pPr>
        <w:keepNext/>
        <w:tabs>
          <w:tab w:val="left" w:pos="180"/>
        </w:tabs>
        <w:suppressAutoHyphens/>
        <w:jc w:val="center"/>
        <w:outlineLvl w:val="2"/>
        <w:rPr>
          <w:b/>
          <w:szCs w:val="20"/>
          <w:lang w:eastAsia="ar-SA"/>
        </w:rPr>
      </w:pPr>
      <w:r w:rsidRPr="007F306E">
        <w:rPr>
          <w:b/>
          <w:szCs w:val="20"/>
          <w:lang w:eastAsia="ar-SA"/>
        </w:rPr>
        <w:t>PUBLIC HEARING HELD BY THE BOARD OF</w:t>
      </w:r>
    </w:p>
    <w:p w:rsidR="006C6778" w:rsidRPr="007F306E" w:rsidRDefault="006C6778" w:rsidP="006C6778">
      <w:pPr>
        <w:tabs>
          <w:tab w:val="left" w:pos="180"/>
        </w:tabs>
        <w:jc w:val="center"/>
        <w:rPr>
          <w:b/>
        </w:rPr>
      </w:pPr>
      <w:r w:rsidRPr="007F306E">
        <w:rPr>
          <w:b/>
        </w:rPr>
        <w:t xml:space="preserve">TRUSTEES OF THE VILLAGE OF WAVERLY AT 6:15 P.M. </w:t>
      </w:r>
    </w:p>
    <w:p w:rsidR="006C6778" w:rsidRPr="007F306E" w:rsidRDefault="006C6778" w:rsidP="006C6778">
      <w:pPr>
        <w:tabs>
          <w:tab w:val="left" w:pos="180"/>
        </w:tabs>
        <w:jc w:val="center"/>
        <w:rPr>
          <w:b/>
        </w:rPr>
      </w:pPr>
      <w:r w:rsidRPr="007F306E">
        <w:rPr>
          <w:b/>
        </w:rPr>
        <w:t xml:space="preserve">ON </w:t>
      </w:r>
      <w:r w:rsidR="00D37108">
        <w:rPr>
          <w:b/>
        </w:rPr>
        <w:t>MONDAY</w:t>
      </w:r>
      <w:r w:rsidRPr="007F306E">
        <w:rPr>
          <w:b/>
        </w:rPr>
        <w:t xml:space="preserve">, </w:t>
      </w:r>
      <w:r>
        <w:rPr>
          <w:b/>
        </w:rPr>
        <w:t>JUNE 19</w:t>
      </w:r>
      <w:r w:rsidRPr="007F306E">
        <w:rPr>
          <w:b/>
        </w:rPr>
        <w:t>, 201</w:t>
      </w:r>
      <w:r>
        <w:rPr>
          <w:b/>
        </w:rPr>
        <w:t>7</w:t>
      </w:r>
      <w:r w:rsidRPr="007F306E">
        <w:rPr>
          <w:b/>
        </w:rPr>
        <w:t xml:space="preserve"> IN THE TRUSTEES' ROOM,</w:t>
      </w:r>
    </w:p>
    <w:p w:rsidR="006C6778" w:rsidRPr="007F306E" w:rsidRDefault="006C6778" w:rsidP="006C6778">
      <w:pPr>
        <w:tabs>
          <w:tab w:val="left" w:pos="180"/>
        </w:tabs>
        <w:jc w:val="center"/>
        <w:rPr>
          <w:b/>
        </w:rPr>
      </w:pPr>
      <w:r w:rsidRPr="007F306E">
        <w:rPr>
          <w:b/>
        </w:rPr>
        <w:t xml:space="preserve">VILLAGE HALL FOR THE PURPOSE OF </w:t>
      </w:r>
      <w:r>
        <w:rPr>
          <w:b/>
        </w:rPr>
        <w:t xml:space="preserve">HEARING </w:t>
      </w:r>
      <w:r w:rsidRPr="007F306E">
        <w:rPr>
          <w:b/>
        </w:rPr>
        <w:t xml:space="preserve">PUBLIC COMMENT </w:t>
      </w:r>
    </w:p>
    <w:p w:rsidR="00311F5F" w:rsidRDefault="00311F5F" w:rsidP="006C6778">
      <w:pPr>
        <w:tabs>
          <w:tab w:val="left" w:pos="180"/>
        </w:tabs>
        <w:jc w:val="center"/>
        <w:rPr>
          <w:b/>
        </w:rPr>
      </w:pPr>
      <w:r>
        <w:rPr>
          <w:b/>
        </w:rPr>
        <w:t xml:space="preserve">IN REGARDS TO PERMANENTLY CLOSING THE INTERSECTION OF </w:t>
      </w:r>
    </w:p>
    <w:p w:rsidR="00311F5F" w:rsidRDefault="00311F5F" w:rsidP="006C6778">
      <w:pPr>
        <w:tabs>
          <w:tab w:val="left" w:pos="180"/>
        </w:tabs>
        <w:jc w:val="center"/>
        <w:rPr>
          <w:b/>
        </w:rPr>
      </w:pPr>
      <w:r>
        <w:rPr>
          <w:b/>
        </w:rPr>
        <w:t>SPRING STREET AT NORTH CHEMUNG STREET (ROUTE 34)</w:t>
      </w:r>
    </w:p>
    <w:p w:rsidR="00311F5F" w:rsidRPr="007F306E" w:rsidRDefault="00311F5F" w:rsidP="006C6778">
      <w:pPr>
        <w:tabs>
          <w:tab w:val="left" w:pos="180"/>
        </w:tabs>
        <w:jc w:val="center"/>
        <w:rPr>
          <w:b/>
        </w:rPr>
      </w:pPr>
    </w:p>
    <w:p w:rsidR="006C6778" w:rsidRPr="007F306E" w:rsidRDefault="006C6778" w:rsidP="006C6778">
      <w:pPr>
        <w:tabs>
          <w:tab w:val="left" w:pos="180"/>
        </w:tabs>
        <w:spacing w:line="480" w:lineRule="auto"/>
      </w:pPr>
      <w:r w:rsidRPr="007F306E">
        <w:tab/>
      </w:r>
      <w:r w:rsidRPr="007F306E">
        <w:tab/>
        <w:t xml:space="preserve">Mayor </w:t>
      </w:r>
      <w:r>
        <w:t>Ayres</w:t>
      </w:r>
      <w:r w:rsidRPr="007F306E">
        <w:t xml:space="preserve"> declared the hearing open at 6:15 p.m. and directed the clerk to read the notice of public hearing.  </w:t>
      </w:r>
    </w:p>
    <w:p w:rsidR="006C6778" w:rsidRPr="007F306E" w:rsidRDefault="006C6778" w:rsidP="006C6778">
      <w:pPr>
        <w:suppressAutoHyphens/>
        <w:spacing w:line="480" w:lineRule="auto"/>
        <w:rPr>
          <w:szCs w:val="20"/>
          <w:lang w:eastAsia="ar-SA"/>
        </w:rPr>
      </w:pPr>
      <w:r w:rsidRPr="007F306E">
        <w:rPr>
          <w:b/>
          <w:szCs w:val="20"/>
          <w:u w:val="single"/>
          <w:lang w:eastAsia="ar-SA"/>
        </w:rPr>
        <w:t>Roll Call</w:t>
      </w:r>
      <w:r w:rsidRPr="007F306E">
        <w:rPr>
          <w:b/>
          <w:szCs w:val="20"/>
          <w:lang w:eastAsia="ar-SA"/>
        </w:rPr>
        <w:t xml:space="preserve">:  </w:t>
      </w:r>
      <w:r w:rsidRPr="007F306E">
        <w:rPr>
          <w:szCs w:val="20"/>
          <w:lang w:eastAsia="ar-SA"/>
        </w:rPr>
        <w:t xml:space="preserve">Present were Trustees:  Sinsabaugh, </w:t>
      </w:r>
      <w:r>
        <w:rPr>
          <w:szCs w:val="20"/>
          <w:lang w:eastAsia="ar-SA"/>
        </w:rPr>
        <w:t>Reznicek,</w:t>
      </w:r>
      <w:r w:rsidR="00311F5F">
        <w:rPr>
          <w:szCs w:val="20"/>
          <w:lang w:eastAsia="ar-SA"/>
        </w:rPr>
        <w:t xml:space="preserve"> Keene</w:t>
      </w:r>
      <w:r w:rsidRPr="007F306E">
        <w:rPr>
          <w:szCs w:val="20"/>
          <w:lang w:eastAsia="ar-SA"/>
        </w:rPr>
        <w:t xml:space="preserve">, and Mayor </w:t>
      </w:r>
      <w:r>
        <w:rPr>
          <w:szCs w:val="20"/>
          <w:lang w:eastAsia="ar-SA"/>
        </w:rPr>
        <w:t>Ayres</w:t>
      </w:r>
      <w:r w:rsidRPr="007F306E">
        <w:rPr>
          <w:szCs w:val="20"/>
          <w:lang w:eastAsia="ar-SA"/>
        </w:rPr>
        <w:t xml:space="preserve"> </w:t>
      </w:r>
    </w:p>
    <w:p w:rsidR="006C6778" w:rsidRPr="007F306E" w:rsidRDefault="006C6778" w:rsidP="006C6778">
      <w:pPr>
        <w:suppressAutoHyphens/>
        <w:spacing w:line="480" w:lineRule="auto"/>
        <w:rPr>
          <w:szCs w:val="20"/>
          <w:lang w:eastAsia="ar-SA"/>
        </w:rPr>
      </w:pPr>
      <w:r w:rsidRPr="007F306E">
        <w:rPr>
          <w:szCs w:val="20"/>
          <w:lang w:eastAsia="ar-SA"/>
        </w:rPr>
        <w:t xml:space="preserve">Also present were Clerk Treasurer Wood, and Attorney Keene </w:t>
      </w:r>
    </w:p>
    <w:p w:rsidR="006C6778" w:rsidRDefault="006C6778" w:rsidP="006C6778">
      <w:pPr>
        <w:suppressAutoHyphens/>
        <w:spacing w:line="480" w:lineRule="auto"/>
        <w:rPr>
          <w:szCs w:val="20"/>
          <w:lang w:eastAsia="ar-SA"/>
        </w:rPr>
      </w:pPr>
      <w:r w:rsidRPr="007F306E">
        <w:rPr>
          <w:szCs w:val="20"/>
          <w:lang w:eastAsia="ar-SA"/>
        </w:rPr>
        <w:t xml:space="preserve">Press included, Ron Cole of WAVR/WATS, and Johnny Williams of the Morning Times </w:t>
      </w:r>
    </w:p>
    <w:p w:rsidR="00D37108" w:rsidRPr="007F306E" w:rsidRDefault="00D37108" w:rsidP="006C6778">
      <w:pPr>
        <w:suppressAutoHyphens/>
        <w:spacing w:line="480" w:lineRule="auto"/>
        <w:rPr>
          <w:szCs w:val="20"/>
          <w:lang w:eastAsia="ar-SA"/>
        </w:rPr>
      </w:pPr>
      <w:r>
        <w:rPr>
          <w:szCs w:val="20"/>
          <w:lang w:eastAsia="ar-SA"/>
        </w:rPr>
        <w:tab/>
        <w:t>Mayor Ayres stated the intersection has been looked at for many years and some consider it dangerous.  He stated through discussions with NYS DEC, they are willing to erect curbing, lay a new sidewalk and greenspace, along with signage, at no cost to the Village.  He also stated they could start construction as early as Thursday, June 22</w:t>
      </w:r>
      <w:r w:rsidRPr="00D37108">
        <w:rPr>
          <w:szCs w:val="20"/>
          <w:vertAlign w:val="superscript"/>
          <w:lang w:eastAsia="ar-SA"/>
        </w:rPr>
        <w:t>nd</w:t>
      </w:r>
      <w:r>
        <w:rPr>
          <w:szCs w:val="20"/>
          <w:lang w:eastAsia="ar-SA"/>
        </w:rPr>
        <w:t>, if approved.</w:t>
      </w:r>
    </w:p>
    <w:p w:rsidR="006C6778" w:rsidRPr="007F306E" w:rsidRDefault="00311F5F" w:rsidP="006C6778">
      <w:pPr>
        <w:suppressAutoHyphens/>
        <w:spacing w:line="480" w:lineRule="auto"/>
        <w:rPr>
          <w:szCs w:val="20"/>
          <w:lang w:eastAsia="ar-SA"/>
        </w:rPr>
      </w:pPr>
      <w:r>
        <w:rPr>
          <w:szCs w:val="20"/>
          <w:lang w:eastAsia="ar-SA"/>
        </w:rPr>
        <w:tab/>
      </w:r>
      <w:r w:rsidR="00D37108">
        <w:rPr>
          <w:szCs w:val="20"/>
          <w:lang w:eastAsia="ar-SA"/>
        </w:rPr>
        <w:t xml:space="preserve">Dan Leary stated there has been much confusion throughout the years regarding the traffic pattern as it is currently, and by closing off the end of Spring Street will increase the safety in that area.  He stated </w:t>
      </w:r>
      <w:r w:rsidR="00D37108">
        <w:rPr>
          <w:szCs w:val="20"/>
          <w:lang w:eastAsia="ar-SA"/>
        </w:rPr>
        <w:lastRenderedPageBreak/>
        <w:t>the residents that live in the neighborhood supports the closure and feels it should have been done years ago.  Mr. Leary supports moving forward with the closure.</w:t>
      </w:r>
      <w:r w:rsidR="006C6778" w:rsidRPr="007F306E">
        <w:rPr>
          <w:szCs w:val="20"/>
          <w:lang w:eastAsia="ar-SA"/>
        </w:rPr>
        <w:t xml:space="preserve">  </w:t>
      </w:r>
    </w:p>
    <w:p w:rsidR="006C6778" w:rsidRDefault="006C6778" w:rsidP="006C6778">
      <w:pPr>
        <w:suppressAutoHyphens/>
        <w:spacing w:line="480" w:lineRule="auto"/>
      </w:pPr>
      <w:r w:rsidRPr="007F306E">
        <w:rPr>
          <w:szCs w:val="20"/>
          <w:lang w:eastAsia="ar-SA"/>
        </w:rPr>
        <w:tab/>
      </w:r>
      <w:r w:rsidRPr="007F306E">
        <w:t xml:space="preserve">With no one </w:t>
      </w:r>
      <w:r w:rsidR="00D37108">
        <w:t xml:space="preserve">else </w:t>
      </w:r>
      <w:r w:rsidRPr="007F306E">
        <w:t xml:space="preserve">wishing to be heard, Mayor </w:t>
      </w:r>
      <w:r>
        <w:t>Ayres</w:t>
      </w:r>
      <w:r w:rsidRPr="007F306E">
        <w:t xml:space="preserve"> closed the hearing at 6:2</w:t>
      </w:r>
      <w:r w:rsidR="00D37108">
        <w:t>4</w:t>
      </w:r>
      <w:r w:rsidRPr="007F306E">
        <w:t xml:space="preserve"> p.m.</w:t>
      </w:r>
    </w:p>
    <w:p w:rsidR="006C6778" w:rsidRPr="007F306E" w:rsidRDefault="006C6778" w:rsidP="006C6778">
      <w:pPr>
        <w:suppressAutoHyphens/>
        <w:spacing w:line="480" w:lineRule="auto"/>
      </w:pPr>
    </w:p>
    <w:p w:rsidR="006C6778" w:rsidRPr="007F306E" w:rsidRDefault="006C6778" w:rsidP="006C6778">
      <w:pPr>
        <w:tabs>
          <w:tab w:val="left" w:pos="180"/>
        </w:tabs>
        <w:spacing w:line="480" w:lineRule="auto"/>
      </w:pPr>
      <w:r w:rsidRPr="007F306E">
        <w:tab/>
      </w:r>
      <w:r w:rsidRPr="007F306E">
        <w:tab/>
      </w:r>
      <w:r w:rsidRPr="007F306E">
        <w:tab/>
      </w:r>
      <w:r w:rsidRPr="007F306E">
        <w:tab/>
      </w:r>
      <w:r w:rsidRPr="007F306E">
        <w:tab/>
      </w:r>
      <w:r w:rsidRPr="007F306E">
        <w:tab/>
      </w:r>
      <w:r w:rsidRPr="007F306E">
        <w:tab/>
      </w:r>
      <w:r w:rsidRPr="007F306E">
        <w:tab/>
      </w:r>
      <w:r w:rsidRPr="007F306E">
        <w:tab/>
      </w:r>
      <w:r w:rsidRPr="007F306E">
        <w:tab/>
        <w:t>Respectfully submitted,</w:t>
      </w:r>
    </w:p>
    <w:p w:rsidR="006C6778" w:rsidRPr="007F306E" w:rsidRDefault="006C6778" w:rsidP="006C6778">
      <w:pPr>
        <w:tabs>
          <w:tab w:val="left" w:pos="180"/>
        </w:tabs>
      </w:pPr>
      <w:r w:rsidRPr="007F306E">
        <w:tab/>
      </w:r>
      <w:r w:rsidRPr="007F306E">
        <w:tab/>
      </w:r>
      <w:r w:rsidRPr="007F306E">
        <w:tab/>
      </w:r>
      <w:r w:rsidRPr="007F306E">
        <w:tab/>
      </w:r>
      <w:r w:rsidRPr="007F306E">
        <w:tab/>
      </w:r>
      <w:r w:rsidRPr="007F306E">
        <w:tab/>
      </w:r>
      <w:r w:rsidRPr="007F306E">
        <w:tab/>
      </w:r>
      <w:r w:rsidRPr="007F306E">
        <w:tab/>
      </w:r>
      <w:r w:rsidRPr="007F306E">
        <w:tab/>
      </w:r>
      <w:r w:rsidRPr="007F306E">
        <w:tab/>
        <w:t>________________________</w:t>
      </w:r>
      <w:r w:rsidRPr="007F306E">
        <w:tab/>
      </w:r>
      <w:r w:rsidRPr="007F306E">
        <w:tab/>
      </w:r>
      <w:r w:rsidRPr="007F306E">
        <w:tab/>
      </w:r>
      <w:r w:rsidRPr="007F306E">
        <w:tab/>
      </w:r>
      <w:r w:rsidRPr="007F306E">
        <w:tab/>
      </w:r>
      <w:r w:rsidRPr="007F306E">
        <w:tab/>
      </w:r>
      <w:r w:rsidRPr="007F306E">
        <w:tab/>
      </w:r>
      <w:r w:rsidRPr="007F306E">
        <w:tab/>
      </w:r>
      <w:r w:rsidRPr="007F306E">
        <w:tab/>
      </w:r>
      <w:r w:rsidRPr="007F306E">
        <w:tab/>
      </w:r>
      <w:r w:rsidRPr="007F306E">
        <w:tab/>
        <w:t>Michele Wood, Clerk/Treasurer</w:t>
      </w:r>
    </w:p>
    <w:p w:rsidR="006C6778" w:rsidRDefault="006C6778" w:rsidP="006C6778">
      <w:pPr>
        <w:tabs>
          <w:tab w:val="left" w:pos="0"/>
          <w:tab w:val="left" w:pos="90"/>
          <w:tab w:val="left" w:pos="180"/>
        </w:tabs>
        <w:spacing w:line="480" w:lineRule="auto"/>
      </w:pPr>
    </w:p>
    <w:p w:rsidR="006C6778" w:rsidRDefault="006C6778" w:rsidP="006C6778">
      <w:pPr>
        <w:tabs>
          <w:tab w:val="left" w:pos="0"/>
          <w:tab w:val="left" w:pos="90"/>
          <w:tab w:val="left" w:pos="180"/>
        </w:tabs>
        <w:spacing w:line="480" w:lineRule="auto"/>
      </w:pPr>
    </w:p>
    <w:p w:rsidR="006C6778" w:rsidRPr="004D05C6" w:rsidRDefault="00D37108" w:rsidP="006C6778">
      <w:pPr>
        <w:jc w:val="center"/>
        <w:rPr>
          <w:rFonts w:eastAsiaTheme="minorHAnsi"/>
          <w:b/>
        </w:rPr>
      </w:pPr>
      <w:r>
        <w:rPr>
          <w:rFonts w:eastAsiaTheme="minorHAnsi"/>
          <w:b/>
        </w:rPr>
        <w:t>SPECIAL</w:t>
      </w:r>
      <w:r w:rsidR="006C6778" w:rsidRPr="004D05C6">
        <w:rPr>
          <w:rFonts w:eastAsiaTheme="minorHAnsi"/>
          <w:b/>
        </w:rPr>
        <w:t xml:space="preserve"> MEETING OF THE BOARD OF TRUSTEES</w:t>
      </w:r>
    </w:p>
    <w:p w:rsidR="006C6778" w:rsidRPr="004D05C6" w:rsidRDefault="006C6778" w:rsidP="006C6778">
      <w:pPr>
        <w:jc w:val="center"/>
        <w:rPr>
          <w:rFonts w:eastAsiaTheme="minorHAnsi"/>
          <w:b/>
        </w:rPr>
      </w:pPr>
      <w:r w:rsidRPr="004D05C6">
        <w:rPr>
          <w:rFonts w:eastAsiaTheme="minorHAnsi"/>
          <w:b/>
        </w:rPr>
        <w:t>OF THE VILLAGE OF WAVERLY HELD AT 6:30 P.M.</w:t>
      </w:r>
    </w:p>
    <w:p w:rsidR="006C6778" w:rsidRPr="004D05C6" w:rsidRDefault="006C6778" w:rsidP="006C6778">
      <w:pPr>
        <w:jc w:val="center"/>
        <w:rPr>
          <w:rFonts w:eastAsiaTheme="minorHAnsi"/>
          <w:b/>
        </w:rPr>
      </w:pPr>
      <w:r w:rsidRPr="004D05C6">
        <w:rPr>
          <w:rFonts w:eastAsiaTheme="minorHAnsi"/>
          <w:b/>
        </w:rPr>
        <w:t xml:space="preserve">ON </w:t>
      </w:r>
      <w:r w:rsidR="00D37108">
        <w:rPr>
          <w:rFonts w:eastAsiaTheme="minorHAnsi"/>
          <w:b/>
        </w:rPr>
        <w:t>MONDAY</w:t>
      </w:r>
      <w:r w:rsidRPr="004D05C6">
        <w:rPr>
          <w:rFonts w:eastAsiaTheme="minorHAnsi"/>
          <w:b/>
        </w:rPr>
        <w:t xml:space="preserve">, </w:t>
      </w:r>
      <w:r w:rsidR="00D37108">
        <w:rPr>
          <w:rFonts w:eastAsiaTheme="minorHAnsi"/>
          <w:b/>
        </w:rPr>
        <w:t>JUNE 19</w:t>
      </w:r>
      <w:r w:rsidRPr="004D05C6">
        <w:rPr>
          <w:rFonts w:eastAsiaTheme="minorHAnsi"/>
          <w:b/>
        </w:rPr>
        <w:t>, 2017 IN THE</w:t>
      </w:r>
    </w:p>
    <w:p w:rsidR="006C6778" w:rsidRPr="004D05C6" w:rsidRDefault="006C6778" w:rsidP="006C6778">
      <w:pPr>
        <w:keepNext/>
        <w:jc w:val="center"/>
        <w:outlineLvl w:val="0"/>
        <w:rPr>
          <w:rFonts w:eastAsiaTheme="minorHAnsi"/>
          <w:b/>
        </w:rPr>
      </w:pPr>
      <w:r w:rsidRPr="004D05C6">
        <w:rPr>
          <w:rFonts w:eastAsiaTheme="minorHAnsi"/>
          <w:b/>
        </w:rPr>
        <w:t>TRUSTEES’ ROOM IN THE VILLAGE HALL</w:t>
      </w:r>
    </w:p>
    <w:p w:rsidR="006C6778" w:rsidRPr="00D148A4" w:rsidRDefault="006C6778" w:rsidP="006C6778">
      <w:pPr>
        <w:spacing w:after="200" w:line="276" w:lineRule="auto"/>
        <w:rPr>
          <w:rFonts w:asciiTheme="minorHAnsi" w:eastAsiaTheme="minorHAnsi" w:hAnsiTheme="minorHAnsi" w:cstheme="minorBidi"/>
          <w:sz w:val="22"/>
          <w:szCs w:val="22"/>
          <w:highlight w:val="yellow"/>
        </w:rPr>
      </w:pPr>
    </w:p>
    <w:p w:rsidR="006C6778" w:rsidRPr="002D43CF" w:rsidRDefault="006C6778" w:rsidP="006C6778">
      <w:pPr>
        <w:spacing w:line="480" w:lineRule="auto"/>
        <w:rPr>
          <w:rFonts w:eastAsiaTheme="minorHAnsi"/>
        </w:rPr>
      </w:pPr>
      <w:r w:rsidRPr="002D43CF">
        <w:rPr>
          <w:rFonts w:eastAsiaTheme="minorHAnsi"/>
        </w:rPr>
        <w:t>Mayor Ayres called the</w:t>
      </w:r>
      <w:r w:rsidR="008F55D7">
        <w:rPr>
          <w:rFonts w:eastAsiaTheme="minorHAnsi"/>
        </w:rPr>
        <w:t xml:space="preserve"> meeting to order at 6:30 p.m., </w:t>
      </w:r>
      <w:r w:rsidR="008F55D7" w:rsidRPr="002603D2">
        <w:rPr>
          <w:rFonts w:eastAsiaTheme="minorHAnsi"/>
        </w:rPr>
        <w:t xml:space="preserve">and led in the Invocation and the Pledge of Allegiance.  </w:t>
      </w:r>
    </w:p>
    <w:p w:rsidR="006C6778" w:rsidRPr="00851180" w:rsidRDefault="006C6778" w:rsidP="006C6778">
      <w:pPr>
        <w:tabs>
          <w:tab w:val="left" w:pos="0"/>
          <w:tab w:val="left" w:pos="90"/>
          <w:tab w:val="left" w:pos="180"/>
        </w:tabs>
        <w:spacing w:line="480" w:lineRule="auto"/>
      </w:pPr>
      <w:r w:rsidRPr="00851180">
        <w:rPr>
          <w:b/>
          <w:bCs/>
          <w:u w:val="single"/>
        </w:rPr>
        <w:t>Roll Call</w:t>
      </w:r>
      <w:r w:rsidRPr="00851180">
        <w:rPr>
          <w:b/>
          <w:bCs/>
        </w:rPr>
        <w:t>:</w:t>
      </w:r>
      <w:r w:rsidRPr="00851180">
        <w:t xml:space="preserve">  Present were Trustees Sinsabaugh, Reznicek, </w:t>
      </w:r>
      <w:r w:rsidR="00D37108">
        <w:t>Keene</w:t>
      </w:r>
      <w:r w:rsidRPr="00851180">
        <w:t>, and Mayor Ayres</w:t>
      </w:r>
    </w:p>
    <w:p w:rsidR="006C6778" w:rsidRPr="00851180" w:rsidRDefault="006C6778" w:rsidP="006C6778">
      <w:pPr>
        <w:tabs>
          <w:tab w:val="left" w:pos="0"/>
          <w:tab w:val="left" w:pos="90"/>
          <w:tab w:val="left" w:pos="180"/>
        </w:tabs>
        <w:spacing w:line="480" w:lineRule="auto"/>
        <w:rPr>
          <w:szCs w:val="20"/>
          <w:lang w:eastAsia="ar-SA"/>
        </w:rPr>
      </w:pPr>
      <w:r w:rsidRPr="00851180">
        <w:t xml:space="preserve">Also present Clerk Treasurer Wood, </w:t>
      </w:r>
      <w:r w:rsidR="00D37108">
        <w:t xml:space="preserve">and </w:t>
      </w:r>
      <w:r w:rsidRPr="00851180">
        <w:t>Attorney Keene</w:t>
      </w:r>
    </w:p>
    <w:p w:rsidR="006C6778" w:rsidRPr="00851180" w:rsidRDefault="006C6778" w:rsidP="006C6778">
      <w:pPr>
        <w:suppressAutoHyphens/>
        <w:spacing w:line="480" w:lineRule="auto"/>
        <w:rPr>
          <w:szCs w:val="20"/>
          <w:lang w:eastAsia="ar-SA"/>
        </w:rPr>
      </w:pPr>
      <w:r w:rsidRPr="00851180">
        <w:rPr>
          <w:szCs w:val="20"/>
          <w:lang w:eastAsia="ar-SA"/>
        </w:rPr>
        <w:t>Press included Ron Cole of WATS/WAVR, and Johnny Williams of the Morning Times</w:t>
      </w:r>
    </w:p>
    <w:p w:rsidR="00803BBB" w:rsidRPr="00971408" w:rsidRDefault="00803BBB" w:rsidP="00803BBB">
      <w:pPr>
        <w:spacing w:line="480" w:lineRule="auto"/>
      </w:pPr>
      <w:r>
        <w:rPr>
          <w:b/>
          <w:szCs w:val="20"/>
          <w:u w:val="single"/>
          <w:lang w:eastAsia="ar-SA"/>
        </w:rPr>
        <w:t>Spring Street at North Chemung Street Closure</w:t>
      </w:r>
      <w:r w:rsidR="006C6778" w:rsidRPr="00851180">
        <w:rPr>
          <w:b/>
          <w:szCs w:val="20"/>
          <w:lang w:eastAsia="ar-SA"/>
        </w:rPr>
        <w:t xml:space="preserve">:  </w:t>
      </w:r>
      <w:r>
        <w:rPr>
          <w:szCs w:val="20"/>
          <w:lang w:eastAsia="ar-SA"/>
        </w:rPr>
        <w:t xml:space="preserve">Trustee Reznicek moved to approve the permanent closure of Spring Street at North Chemung Street, and to make such change to the Village of Waverly’s Official Map.  Trustee Sinsabaugh seconded the motion, </w:t>
      </w:r>
      <w:r w:rsidRPr="00971408">
        <w:t>and duly put to a roll call vote, resulting as follows:</w:t>
      </w:r>
    </w:p>
    <w:p w:rsidR="00803BBB" w:rsidRPr="00971408" w:rsidRDefault="00803BBB" w:rsidP="00803BBB">
      <w:r w:rsidRPr="00971408">
        <w:tab/>
        <w:t xml:space="preserve">Ayes – </w:t>
      </w:r>
      <w:r>
        <w:t>4</w:t>
      </w:r>
      <w:r w:rsidRPr="00971408">
        <w:tab/>
        <w:t>(Reznicek, Sinsabaugh, Keene, Ayres)</w:t>
      </w:r>
    </w:p>
    <w:p w:rsidR="00803BBB" w:rsidRDefault="00803BBB" w:rsidP="00803BBB">
      <w:r w:rsidRPr="00971408">
        <w:tab/>
        <w:t>Nays – 0</w:t>
      </w:r>
    </w:p>
    <w:p w:rsidR="00803BBB" w:rsidRPr="00971408" w:rsidRDefault="00803BBB" w:rsidP="00803BBB">
      <w:r>
        <w:tab/>
        <w:t>Absent – 3</w:t>
      </w:r>
      <w:r>
        <w:tab/>
        <w:t>(Havens, Aronstam, Uhl)</w:t>
      </w:r>
    </w:p>
    <w:p w:rsidR="00803BBB" w:rsidRDefault="00803BBB" w:rsidP="00803BBB">
      <w:pPr>
        <w:spacing w:line="480" w:lineRule="auto"/>
      </w:pPr>
      <w:r w:rsidRPr="00971408">
        <w:tab/>
        <w:t xml:space="preserve">The motion </w:t>
      </w:r>
      <w:r>
        <w:t>carried</w:t>
      </w:r>
      <w:r w:rsidRPr="00971408">
        <w:t>.</w:t>
      </w:r>
    </w:p>
    <w:p w:rsidR="00DE2974" w:rsidRPr="00971408" w:rsidRDefault="00803BBB" w:rsidP="00DE2974">
      <w:pPr>
        <w:spacing w:line="480" w:lineRule="auto"/>
      </w:pPr>
      <w:r>
        <w:rPr>
          <w:b/>
          <w:bCs/>
          <w:u w:val="single"/>
        </w:rPr>
        <w:t>Village Property Tax Correction</w:t>
      </w:r>
      <w:r w:rsidRPr="004D63CC">
        <w:rPr>
          <w:b/>
          <w:bCs/>
        </w:rPr>
        <w:t xml:space="preserve">:  </w:t>
      </w:r>
      <w:r w:rsidRPr="004D63CC">
        <w:t xml:space="preserve">Trustee </w:t>
      </w:r>
      <w:r>
        <w:t>Keene</w:t>
      </w:r>
      <w:r w:rsidRPr="004D63CC">
        <w:t xml:space="preserve"> moved to approve a</w:t>
      </w:r>
      <w:r>
        <w:t xml:space="preserve"> property</w:t>
      </w:r>
      <w:r w:rsidRPr="004D63CC">
        <w:t xml:space="preserve"> tax correction reduction in the amount of $</w:t>
      </w:r>
      <w:r>
        <w:t>564.35</w:t>
      </w:r>
      <w:r w:rsidRPr="004D63CC">
        <w:t xml:space="preserve"> for </w:t>
      </w:r>
      <w:r>
        <w:t>Ronald Fairlie</w:t>
      </w:r>
      <w:r w:rsidR="00DE2974">
        <w:t xml:space="preserve">, </w:t>
      </w:r>
      <w:r>
        <w:t>510 Chemung Street</w:t>
      </w:r>
      <w:r w:rsidR="00DE2974">
        <w:t xml:space="preserve">, as the assessment amount was not correct.  </w:t>
      </w:r>
      <w:r w:rsidRPr="004D63CC">
        <w:t xml:space="preserve">Trustee </w:t>
      </w:r>
      <w:r w:rsidR="00DE2974">
        <w:t>Sinsabaugh</w:t>
      </w:r>
      <w:r w:rsidRPr="004D63CC">
        <w:t xml:space="preserve"> seconded the motion, </w:t>
      </w:r>
      <w:r w:rsidR="00DE2974" w:rsidRPr="00971408">
        <w:t>and duly put to a roll call vote, resulting as follows:</w:t>
      </w:r>
    </w:p>
    <w:p w:rsidR="00DE2974" w:rsidRPr="00971408" w:rsidRDefault="00DE2974" w:rsidP="00DE2974">
      <w:r w:rsidRPr="00971408">
        <w:tab/>
        <w:t xml:space="preserve">Ayes – </w:t>
      </w:r>
      <w:r>
        <w:t>4</w:t>
      </w:r>
      <w:r w:rsidRPr="00971408">
        <w:tab/>
        <w:t>(Reznicek, Sinsabaugh, Keene, Ayres)</w:t>
      </w:r>
    </w:p>
    <w:p w:rsidR="00DE2974" w:rsidRDefault="00DE2974" w:rsidP="00DE2974">
      <w:r w:rsidRPr="00971408">
        <w:tab/>
        <w:t>Nays – 0</w:t>
      </w:r>
    </w:p>
    <w:p w:rsidR="00DE2974" w:rsidRPr="00971408" w:rsidRDefault="00DE2974" w:rsidP="00DE2974">
      <w:r>
        <w:tab/>
        <w:t>Absent – 3</w:t>
      </w:r>
      <w:r>
        <w:tab/>
        <w:t>(Havens, Aronstam, Uhl)</w:t>
      </w:r>
    </w:p>
    <w:p w:rsidR="00DE2974" w:rsidRDefault="00DE2974" w:rsidP="00DE2974">
      <w:pPr>
        <w:spacing w:line="480" w:lineRule="auto"/>
      </w:pPr>
      <w:r w:rsidRPr="00971408">
        <w:tab/>
        <w:t xml:space="preserve">The motion </w:t>
      </w:r>
      <w:r>
        <w:t>carried</w:t>
      </w:r>
      <w:r w:rsidRPr="00971408">
        <w:t>.</w:t>
      </w:r>
    </w:p>
    <w:p w:rsidR="00DE2974" w:rsidRPr="00971408" w:rsidRDefault="00803BBB" w:rsidP="00DE2974">
      <w:pPr>
        <w:spacing w:line="480" w:lineRule="auto"/>
      </w:pPr>
      <w:r w:rsidRPr="004D63CC">
        <w:t xml:space="preserve">Trustee </w:t>
      </w:r>
      <w:r w:rsidR="00DE2974">
        <w:t>Sinsabaugh</w:t>
      </w:r>
      <w:r w:rsidRPr="004D63CC">
        <w:t xml:space="preserve"> moved to approve a tax correction reduction in the amount of $</w:t>
      </w:r>
      <w:r w:rsidR="00DE2974">
        <w:t>42.32</w:t>
      </w:r>
      <w:r w:rsidRPr="004D63CC">
        <w:t xml:space="preserve"> for </w:t>
      </w:r>
      <w:r w:rsidR="00DE2974">
        <w:t>William Wolcott, 88 Spring Street, as the veteran’s disability exemption in the amount of $1,500 of assessment was missing on the tax bill</w:t>
      </w:r>
      <w:r w:rsidRPr="004D63CC">
        <w:t xml:space="preserve">.  Trustee </w:t>
      </w:r>
      <w:r w:rsidR="00DE2974">
        <w:t>Reznicek</w:t>
      </w:r>
      <w:r w:rsidRPr="004D63CC">
        <w:t xml:space="preserve"> seconded the motion, </w:t>
      </w:r>
      <w:r w:rsidR="00DE2974" w:rsidRPr="00971408">
        <w:t>and duly put to a roll call vote, resulting as follows:</w:t>
      </w:r>
    </w:p>
    <w:p w:rsidR="00DE2974" w:rsidRPr="00971408" w:rsidRDefault="00DE2974" w:rsidP="00DE2974">
      <w:r w:rsidRPr="00971408">
        <w:tab/>
        <w:t xml:space="preserve">Ayes – </w:t>
      </w:r>
      <w:r>
        <w:t>4</w:t>
      </w:r>
      <w:r w:rsidRPr="00971408">
        <w:tab/>
        <w:t>(Reznicek, Sinsabaugh, Keene, Ayres)</w:t>
      </w:r>
    </w:p>
    <w:p w:rsidR="00DE2974" w:rsidRDefault="00DE2974" w:rsidP="00DE2974">
      <w:r w:rsidRPr="00971408">
        <w:tab/>
        <w:t>Nays – 0</w:t>
      </w:r>
    </w:p>
    <w:p w:rsidR="00DE2974" w:rsidRPr="00971408" w:rsidRDefault="00DE2974" w:rsidP="00DE2974">
      <w:r>
        <w:lastRenderedPageBreak/>
        <w:tab/>
        <w:t>Absent – 3</w:t>
      </w:r>
      <w:r>
        <w:tab/>
        <w:t>(Havens, Aronstam, Uhl)</w:t>
      </w:r>
    </w:p>
    <w:p w:rsidR="00DE2974" w:rsidRDefault="00DE2974" w:rsidP="00DE2974">
      <w:pPr>
        <w:spacing w:line="480" w:lineRule="auto"/>
      </w:pPr>
      <w:r w:rsidRPr="00971408">
        <w:tab/>
        <w:t xml:space="preserve">The motion </w:t>
      </w:r>
      <w:r>
        <w:t>carried</w:t>
      </w:r>
      <w:r w:rsidRPr="00971408">
        <w:t>.</w:t>
      </w:r>
    </w:p>
    <w:p w:rsidR="00DE2974" w:rsidRPr="00E17FBA" w:rsidRDefault="00DE2974" w:rsidP="00DE2974">
      <w:pPr>
        <w:tabs>
          <w:tab w:val="left" w:pos="0"/>
          <w:tab w:val="left" w:pos="90"/>
          <w:tab w:val="left" w:pos="180"/>
        </w:tabs>
        <w:spacing w:line="480" w:lineRule="auto"/>
      </w:pPr>
      <w:r w:rsidRPr="00E17FBA">
        <w:rPr>
          <w:b/>
          <w:bCs/>
          <w:u w:val="single"/>
        </w:rPr>
        <w:t>Adjournment</w:t>
      </w:r>
      <w:r w:rsidRPr="00E17FBA">
        <w:t xml:space="preserve">:  Trustee Reznicek moved to adjourn at </w:t>
      </w:r>
      <w:r>
        <w:t>7:35</w:t>
      </w:r>
      <w:r w:rsidRPr="00E17FBA">
        <w:t xml:space="preserve"> p.m.  Trustee </w:t>
      </w:r>
      <w:r>
        <w:t>Keene</w:t>
      </w:r>
      <w:r w:rsidRPr="00E17FBA">
        <w:t xml:space="preserve"> seconded the motion, which carried unanimously.  </w:t>
      </w:r>
      <w:r w:rsidRPr="00E17FBA">
        <w:tab/>
      </w:r>
      <w:r w:rsidRPr="00E17FBA">
        <w:tab/>
      </w:r>
      <w:r w:rsidRPr="00E17FBA">
        <w:tab/>
      </w:r>
      <w:r w:rsidRPr="00E17FBA">
        <w:tab/>
      </w:r>
      <w:r w:rsidRPr="00E17FBA">
        <w:tab/>
      </w:r>
      <w:r w:rsidRPr="00E17FBA">
        <w:tab/>
      </w:r>
      <w:r w:rsidRPr="00E17FBA">
        <w:tab/>
      </w:r>
      <w:r w:rsidRPr="00E17FBA">
        <w:tab/>
      </w:r>
      <w:r w:rsidRPr="00E17FBA">
        <w:tab/>
      </w:r>
      <w:r w:rsidRPr="00E17FBA">
        <w:tab/>
      </w:r>
      <w:r w:rsidRPr="00E17FBA">
        <w:tab/>
      </w:r>
      <w:r w:rsidRPr="00E17FBA">
        <w:tab/>
      </w:r>
      <w:r w:rsidRPr="00E17FBA">
        <w:tab/>
      </w:r>
      <w:r w:rsidRPr="00E17FBA">
        <w:tab/>
      </w:r>
      <w:r w:rsidRPr="00E17FBA">
        <w:tab/>
      </w:r>
      <w:r w:rsidRPr="00E17FBA">
        <w:tab/>
      </w:r>
      <w:r w:rsidRPr="00E17FBA">
        <w:tab/>
      </w:r>
      <w:r w:rsidRPr="00E17FBA">
        <w:tab/>
      </w:r>
      <w:r w:rsidRPr="00E17FBA">
        <w:tab/>
      </w:r>
      <w:r w:rsidRPr="00E17FBA">
        <w:tab/>
      </w:r>
      <w:r w:rsidRPr="00E17FBA">
        <w:tab/>
      </w:r>
      <w:r w:rsidRPr="00E17FBA">
        <w:tab/>
        <w:t>Respectfully submitted,</w:t>
      </w:r>
    </w:p>
    <w:p w:rsidR="00DE2974" w:rsidRPr="00E17FBA" w:rsidRDefault="00DE2974" w:rsidP="00DE2974">
      <w:pPr>
        <w:tabs>
          <w:tab w:val="left" w:pos="0"/>
          <w:tab w:val="left" w:pos="90"/>
          <w:tab w:val="left" w:pos="180"/>
        </w:tabs>
      </w:pPr>
      <w:r w:rsidRPr="00E17FBA">
        <w:tab/>
      </w:r>
      <w:r w:rsidRPr="00E17FBA">
        <w:tab/>
      </w:r>
      <w:r w:rsidRPr="00E17FBA">
        <w:tab/>
      </w:r>
      <w:r w:rsidRPr="00E17FBA">
        <w:tab/>
      </w:r>
      <w:r w:rsidRPr="00E17FBA">
        <w:tab/>
      </w:r>
      <w:r w:rsidRPr="00E17FBA">
        <w:tab/>
      </w:r>
      <w:r w:rsidRPr="00E17FBA">
        <w:tab/>
      </w:r>
      <w:r w:rsidRPr="00E17FBA">
        <w:tab/>
      </w:r>
      <w:r w:rsidRPr="00E17FBA">
        <w:tab/>
      </w:r>
      <w:r w:rsidRPr="00E17FBA">
        <w:tab/>
      </w:r>
      <w:r w:rsidRPr="00E17FBA">
        <w:tab/>
        <w:t>_________________________</w:t>
      </w:r>
    </w:p>
    <w:p w:rsidR="00DE2974" w:rsidRDefault="00DE2974" w:rsidP="00DE2974">
      <w:pPr>
        <w:tabs>
          <w:tab w:val="left" w:pos="0"/>
          <w:tab w:val="left" w:pos="90"/>
          <w:tab w:val="left" w:pos="180"/>
        </w:tabs>
        <w:spacing w:line="480" w:lineRule="auto"/>
      </w:pPr>
      <w:r w:rsidRPr="00E17FBA">
        <w:tab/>
      </w:r>
      <w:r w:rsidRPr="00E17FBA">
        <w:tab/>
      </w:r>
      <w:r w:rsidRPr="00E17FBA">
        <w:tab/>
      </w:r>
      <w:r w:rsidRPr="00E17FBA">
        <w:tab/>
      </w:r>
      <w:r w:rsidRPr="00E17FBA">
        <w:tab/>
      </w:r>
      <w:r w:rsidRPr="00E17FBA">
        <w:tab/>
      </w:r>
      <w:r w:rsidRPr="00E17FBA">
        <w:tab/>
      </w:r>
      <w:r w:rsidRPr="00E17FBA">
        <w:tab/>
      </w:r>
      <w:r w:rsidRPr="00E17FBA">
        <w:tab/>
      </w:r>
      <w:r w:rsidRPr="00E17FBA">
        <w:tab/>
        <w:t xml:space="preserve">       </w:t>
      </w:r>
      <w:r w:rsidRPr="00E17FBA">
        <w:tab/>
        <w:t>Michele Wood, Clerk Treasurer</w:t>
      </w:r>
      <w:r>
        <w:t xml:space="preserve"> </w:t>
      </w:r>
    </w:p>
    <w:p w:rsidR="00803BBB" w:rsidRDefault="00803BBB" w:rsidP="00DE2974">
      <w:pPr>
        <w:pStyle w:val="p2"/>
        <w:widowControl/>
        <w:spacing w:line="480" w:lineRule="auto"/>
        <w:rPr>
          <w:bCs/>
        </w:rPr>
      </w:pPr>
    </w:p>
    <w:p w:rsidR="00803BBB" w:rsidRPr="005744BB" w:rsidRDefault="00803BBB" w:rsidP="00803BBB">
      <w:pPr>
        <w:jc w:val="center"/>
        <w:rPr>
          <w:rFonts w:eastAsiaTheme="minorHAnsi"/>
          <w:b/>
        </w:rPr>
      </w:pPr>
      <w:r w:rsidRPr="005744BB">
        <w:rPr>
          <w:rFonts w:eastAsiaTheme="minorHAnsi"/>
          <w:b/>
        </w:rPr>
        <w:t>REGULAR MEETING OF THE BOARD OF TRUSTEES</w:t>
      </w:r>
    </w:p>
    <w:p w:rsidR="00803BBB" w:rsidRPr="005744BB" w:rsidRDefault="00803BBB" w:rsidP="00803BBB">
      <w:pPr>
        <w:jc w:val="center"/>
        <w:rPr>
          <w:rFonts w:eastAsiaTheme="minorHAnsi"/>
          <w:b/>
        </w:rPr>
      </w:pPr>
      <w:r w:rsidRPr="005744BB">
        <w:rPr>
          <w:rFonts w:eastAsiaTheme="minorHAnsi"/>
          <w:b/>
        </w:rPr>
        <w:t>OF THE VILLAGE OF WAVERLY HELD AT 6:30 P.M.</w:t>
      </w:r>
    </w:p>
    <w:p w:rsidR="00803BBB" w:rsidRPr="005744BB" w:rsidRDefault="00803BBB" w:rsidP="00803BBB">
      <w:pPr>
        <w:jc w:val="center"/>
        <w:rPr>
          <w:rFonts w:eastAsiaTheme="minorHAnsi"/>
          <w:b/>
        </w:rPr>
      </w:pPr>
      <w:r w:rsidRPr="005744BB">
        <w:rPr>
          <w:rFonts w:eastAsiaTheme="minorHAnsi"/>
          <w:b/>
        </w:rPr>
        <w:t xml:space="preserve">ON </w:t>
      </w:r>
      <w:r w:rsidR="003E496B" w:rsidRPr="005744BB">
        <w:rPr>
          <w:rFonts w:eastAsiaTheme="minorHAnsi"/>
          <w:b/>
        </w:rPr>
        <w:t>TUESDAY,</w:t>
      </w:r>
      <w:r w:rsidRPr="005744BB">
        <w:rPr>
          <w:rFonts w:eastAsiaTheme="minorHAnsi"/>
          <w:b/>
        </w:rPr>
        <w:t xml:space="preserve"> JUNE </w:t>
      </w:r>
      <w:r w:rsidR="003E496B" w:rsidRPr="005744BB">
        <w:rPr>
          <w:rFonts w:eastAsiaTheme="minorHAnsi"/>
          <w:b/>
        </w:rPr>
        <w:t>27</w:t>
      </w:r>
      <w:r w:rsidRPr="005744BB">
        <w:rPr>
          <w:rFonts w:eastAsiaTheme="minorHAnsi"/>
          <w:b/>
        </w:rPr>
        <w:t>, 2017 IN THE</w:t>
      </w:r>
    </w:p>
    <w:p w:rsidR="00803BBB" w:rsidRPr="005744BB" w:rsidRDefault="00803BBB" w:rsidP="00803BBB">
      <w:pPr>
        <w:keepNext/>
        <w:jc w:val="center"/>
        <w:outlineLvl w:val="0"/>
        <w:rPr>
          <w:rFonts w:eastAsiaTheme="minorHAnsi"/>
          <w:b/>
        </w:rPr>
      </w:pPr>
      <w:r w:rsidRPr="005744BB">
        <w:rPr>
          <w:rFonts w:eastAsiaTheme="minorHAnsi"/>
          <w:b/>
        </w:rPr>
        <w:t>TRUSTEES’ ROOM IN THE VILLAGE HALL</w:t>
      </w:r>
    </w:p>
    <w:p w:rsidR="00803BBB" w:rsidRPr="005744BB" w:rsidRDefault="00803BBB" w:rsidP="00803BBB">
      <w:pPr>
        <w:spacing w:after="200" w:line="276" w:lineRule="auto"/>
        <w:rPr>
          <w:rFonts w:asciiTheme="minorHAnsi" w:eastAsiaTheme="minorHAnsi" w:hAnsiTheme="minorHAnsi" w:cstheme="minorBidi"/>
          <w:sz w:val="22"/>
          <w:szCs w:val="22"/>
        </w:rPr>
      </w:pPr>
    </w:p>
    <w:p w:rsidR="00803BBB" w:rsidRPr="005744BB" w:rsidRDefault="00803BBB" w:rsidP="00803BBB">
      <w:pPr>
        <w:spacing w:line="480" w:lineRule="auto"/>
        <w:rPr>
          <w:rFonts w:eastAsiaTheme="minorHAnsi"/>
        </w:rPr>
      </w:pPr>
      <w:r w:rsidRPr="005744BB">
        <w:rPr>
          <w:rFonts w:eastAsiaTheme="minorHAnsi"/>
        </w:rPr>
        <w:t>Mayor Ayres called the meeting to order at 6:30 p.m.</w:t>
      </w:r>
      <w:r w:rsidR="008F55D7">
        <w:rPr>
          <w:rFonts w:eastAsiaTheme="minorHAnsi"/>
        </w:rPr>
        <w:t xml:space="preserve">, </w:t>
      </w:r>
      <w:r w:rsidR="008F55D7" w:rsidRPr="002603D2">
        <w:rPr>
          <w:rFonts w:eastAsiaTheme="minorHAnsi"/>
        </w:rPr>
        <w:t xml:space="preserve">and led in the Invocation and the Pledge of Allegiance.  </w:t>
      </w:r>
      <w:r w:rsidRPr="005744BB">
        <w:rPr>
          <w:rFonts w:eastAsiaTheme="minorHAnsi"/>
        </w:rPr>
        <w:t xml:space="preserve">  </w:t>
      </w:r>
    </w:p>
    <w:p w:rsidR="00803BBB" w:rsidRPr="005744BB" w:rsidRDefault="00803BBB" w:rsidP="00803BBB">
      <w:pPr>
        <w:tabs>
          <w:tab w:val="left" w:pos="0"/>
          <w:tab w:val="left" w:pos="90"/>
          <w:tab w:val="left" w:pos="180"/>
        </w:tabs>
        <w:spacing w:line="480" w:lineRule="auto"/>
      </w:pPr>
      <w:r w:rsidRPr="005744BB">
        <w:rPr>
          <w:b/>
          <w:bCs/>
          <w:u w:val="single"/>
        </w:rPr>
        <w:t>Roll Call</w:t>
      </w:r>
      <w:r w:rsidRPr="005744BB">
        <w:rPr>
          <w:b/>
          <w:bCs/>
        </w:rPr>
        <w:t>:</w:t>
      </w:r>
      <w:r w:rsidRPr="005744BB">
        <w:t xml:space="preserve">  Present were Trustees </w:t>
      </w:r>
      <w:r w:rsidR="003E496B" w:rsidRPr="005744BB">
        <w:t xml:space="preserve">Uhl, </w:t>
      </w:r>
      <w:r w:rsidRPr="005744BB">
        <w:t xml:space="preserve">Sinsabaugh, </w:t>
      </w:r>
      <w:r w:rsidR="003E496B" w:rsidRPr="005744BB">
        <w:t xml:space="preserve">Aronstam, </w:t>
      </w:r>
      <w:r w:rsidRPr="005744BB">
        <w:t>Reznicek, Keene, and Mayor Ayres</w:t>
      </w:r>
    </w:p>
    <w:p w:rsidR="00803BBB" w:rsidRPr="005744BB" w:rsidRDefault="00803BBB" w:rsidP="00803BBB">
      <w:pPr>
        <w:tabs>
          <w:tab w:val="left" w:pos="0"/>
          <w:tab w:val="left" w:pos="90"/>
          <w:tab w:val="left" w:pos="180"/>
        </w:tabs>
        <w:spacing w:line="480" w:lineRule="auto"/>
        <w:rPr>
          <w:szCs w:val="20"/>
          <w:lang w:eastAsia="ar-SA"/>
        </w:rPr>
      </w:pPr>
      <w:r w:rsidRPr="005744BB">
        <w:t xml:space="preserve">Also present Clerk Treasurer Wood, </w:t>
      </w:r>
      <w:r w:rsidR="003E496B" w:rsidRPr="005744BB">
        <w:t xml:space="preserve">Chief Gelatt, </w:t>
      </w:r>
      <w:r w:rsidRPr="005744BB">
        <w:t>and Attorney Keene</w:t>
      </w:r>
    </w:p>
    <w:p w:rsidR="00803BBB" w:rsidRPr="005744BB" w:rsidRDefault="00803BBB" w:rsidP="00803BBB">
      <w:pPr>
        <w:suppressAutoHyphens/>
        <w:spacing w:line="480" w:lineRule="auto"/>
        <w:rPr>
          <w:szCs w:val="20"/>
          <w:lang w:eastAsia="ar-SA"/>
        </w:rPr>
      </w:pPr>
      <w:r w:rsidRPr="005744BB">
        <w:rPr>
          <w:szCs w:val="20"/>
          <w:lang w:eastAsia="ar-SA"/>
        </w:rPr>
        <w:t>Press included Ron Cole of WATS/WAVR, and Johnny Williams of the Morning Times</w:t>
      </w:r>
    </w:p>
    <w:p w:rsidR="006C6778" w:rsidRDefault="006C6778" w:rsidP="005744BB">
      <w:pPr>
        <w:tabs>
          <w:tab w:val="left" w:pos="0"/>
          <w:tab w:val="left" w:pos="90"/>
          <w:tab w:val="left" w:pos="180"/>
        </w:tabs>
        <w:spacing w:line="480" w:lineRule="auto"/>
        <w:rPr>
          <w:szCs w:val="20"/>
          <w:lang w:eastAsia="ar-SA"/>
        </w:rPr>
      </w:pPr>
      <w:r w:rsidRPr="005744BB">
        <w:rPr>
          <w:rFonts w:eastAsiaTheme="minorHAnsi"/>
          <w:b/>
          <w:u w:val="single"/>
        </w:rPr>
        <w:t>Public Comments</w:t>
      </w:r>
      <w:r w:rsidRPr="005744BB">
        <w:rPr>
          <w:rFonts w:eastAsiaTheme="minorHAnsi"/>
          <w:b/>
        </w:rPr>
        <w:t>:</w:t>
      </w:r>
      <w:r w:rsidRPr="005744BB">
        <w:rPr>
          <w:rFonts w:eastAsiaTheme="minorHAnsi"/>
        </w:rPr>
        <w:t xml:space="preserve">  </w:t>
      </w:r>
      <w:r w:rsidR="005744BB" w:rsidRPr="005744BB">
        <w:rPr>
          <w:szCs w:val="20"/>
          <w:lang w:eastAsia="ar-SA"/>
        </w:rPr>
        <w:t>Don Merrill stated he was pleased with progress on the Salsbury property, however, asked when the other house would be taken down as it is dilapidated.  He also stated concern with other properties in the Village.  Mr. Merrill stated the Historical Society met and stated they felt when the bridge over Cayuta Creek reopened that the Village should have an event to celebrate the opening.</w:t>
      </w:r>
    </w:p>
    <w:p w:rsidR="005744BB" w:rsidRPr="005744BB" w:rsidRDefault="005744BB" w:rsidP="005744BB">
      <w:pPr>
        <w:tabs>
          <w:tab w:val="left" w:pos="0"/>
          <w:tab w:val="left" w:pos="90"/>
          <w:tab w:val="left" w:pos="180"/>
        </w:tabs>
        <w:spacing w:line="480" w:lineRule="auto"/>
        <w:rPr>
          <w:szCs w:val="20"/>
          <w:lang w:eastAsia="ar-SA"/>
        </w:rPr>
      </w:pPr>
      <w:r>
        <w:rPr>
          <w:szCs w:val="20"/>
          <w:lang w:eastAsia="ar-SA"/>
        </w:rPr>
        <w:tab/>
      </w:r>
      <w:r>
        <w:rPr>
          <w:szCs w:val="20"/>
          <w:lang w:eastAsia="ar-SA"/>
        </w:rPr>
        <w:tab/>
      </w:r>
      <w:r>
        <w:rPr>
          <w:szCs w:val="20"/>
          <w:lang w:eastAsia="ar-SA"/>
        </w:rPr>
        <w:tab/>
        <w:t xml:space="preserve">Linda Vogel also stated concerns regarding 424 Loder Street.  </w:t>
      </w:r>
    </w:p>
    <w:p w:rsidR="006C6778" w:rsidRDefault="006C6778" w:rsidP="00304EED">
      <w:pPr>
        <w:pStyle w:val="p2"/>
        <w:widowControl/>
        <w:spacing w:line="480" w:lineRule="auto"/>
      </w:pPr>
      <w:r w:rsidRPr="00304EED">
        <w:rPr>
          <w:b/>
          <w:u w:val="single"/>
        </w:rPr>
        <w:t>Letters and Communications</w:t>
      </w:r>
      <w:r w:rsidRPr="00304EED">
        <w:rPr>
          <w:b/>
        </w:rPr>
        <w:t>:</w:t>
      </w:r>
      <w:r w:rsidRPr="00304EED">
        <w:t xml:space="preserve">  </w:t>
      </w:r>
      <w:r w:rsidR="00304EED">
        <w:t>The clerk read a press release for Tioga County Shared Services Public Hearings, to be held June 29</w:t>
      </w:r>
      <w:r w:rsidR="00304EED" w:rsidRPr="00304EED">
        <w:rPr>
          <w:vertAlign w:val="superscript"/>
        </w:rPr>
        <w:t>th</w:t>
      </w:r>
      <w:r w:rsidR="00304EED">
        <w:t xml:space="preserve"> </w:t>
      </w:r>
      <w:r w:rsidR="005B1432">
        <w:t xml:space="preserve">in our Village Hall and </w:t>
      </w:r>
      <w:r w:rsidR="00304EED">
        <w:t>July 11, in the Hubbard Auditorium in Owego.</w:t>
      </w:r>
      <w:r w:rsidR="005B1432">
        <w:t xml:space="preserve">  Mayor Ayres stated he has been attending their meetings and they have good ideas and may be able to develop efficiencies throughout Tioga County.</w:t>
      </w:r>
    </w:p>
    <w:p w:rsidR="005B1432" w:rsidRDefault="005B1432" w:rsidP="00304EED">
      <w:pPr>
        <w:pStyle w:val="p2"/>
        <w:widowControl/>
        <w:spacing w:line="480" w:lineRule="auto"/>
      </w:pPr>
      <w:r>
        <w:rPr>
          <w:b/>
          <w:u w:val="single"/>
        </w:rPr>
        <w:t>Police Department Request</w:t>
      </w:r>
      <w:r>
        <w:rPr>
          <w:b/>
        </w:rPr>
        <w:t xml:space="preserve">:  </w:t>
      </w:r>
      <w:r>
        <w:t>Chief Gelatt stated he has two openings for Part Time Officers.  He recommended hiring T</w:t>
      </w:r>
      <w:r w:rsidR="00554958">
        <w:t>homas</w:t>
      </w:r>
      <w:r>
        <w:t xml:space="preserve"> Woodburn to fill one of those vacancies.  Mr. Woodburn is a certified officer currently working with the Village of Owego, and comes highly recommended.  There are starting costs involved with uniform and minor training.  Trustee Sinsabaugh moved to hire T</w:t>
      </w:r>
      <w:r w:rsidR="00554958">
        <w:t>homas</w:t>
      </w:r>
      <w:r>
        <w:t xml:space="preserve"> Woodburn</w:t>
      </w:r>
      <w:r w:rsidR="00554958">
        <w:t xml:space="preserve"> as certified Part Time Police Officer at the current contractual rate.  Trustee Uhl seconded the motion, which carried unanimously.</w:t>
      </w:r>
    </w:p>
    <w:p w:rsidR="00554958" w:rsidRDefault="00554958" w:rsidP="00304EED">
      <w:pPr>
        <w:pStyle w:val="p2"/>
        <w:widowControl/>
        <w:spacing w:line="480" w:lineRule="auto"/>
      </w:pPr>
      <w:r>
        <w:tab/>
        <w:t xml:space="preserve">Chief Gelatt </w:t>
      </w:r>
      <w:r w:rsidR="00897064">
        <w:t xml:space="preserve">submitted bids, through NYS OGS, for a 2017 Ford Police Utility Interceptor (Explorer) to replace the 2014 Ford.  The low bidder was Beyer Ford of Morristown, NJ with a bid of $29,503.76.  Chief Gelatt stated funds for this purchase are accounted for in the budget.  Trustee Keene </w:t>
      </w:r>
      <w:r w:rsidR="00897064">
        <w:lastRenderedPageBreak/>
        <w:t>moved to authorize purchase of the 2017 Ford from Beyer Ford for $29,503.76, with no installment financing.  Trustee Sinsabaugh seconded the motion, which carried unanimously.</w:t>
      </w:r>
    </w:p>
    <w:p w:rsidR="00897064" w:rsidRDefault="00897064" w:rsidP="00897064">
      <w:pPr>
        <w:pStyle w:val="WW-PlainText"/>
        <w:rPr>
          <w:rFonts w:ascii="Times New Roman" w:hAnsi="Times New Roman"/>
          <w:sz w:val="24"/>
          <w:highlight w:val="yellow"/>
        </w:rPr>
      </w:pPr>
    </w:p>
    <w:p w:rsidR="0050767E" w:rsidRPr="0050767E" w:rsidRDefault="0050767E" w:rsidP="0050767E">
      <w:pPr>
        <w:pStyle w:val="WW-PlainText"/>
        <w:spacing w:line="480" w:lineRule="auto"/>
        <w:rPr>
          <w:rFonts w:ascii="Times New Roman" w:hAnsi="Times New Roman"/>
          <w:sz w:val="24"/>
        </w:rPr>
      </w:pPr>
      <w:r w:rsidRPr="0050767E">
        <w:rPr>
          <w:rFonts w:ascii="Times New Roman" w:hAnsi="Times New Roman"/>
          <w:b/>
          <w:bCs/>
          <w:sz w:val="24"/>
          <w:u w:val="single"/>
        </w:rPr>
        <w:t>Treasurer's Report</w:t>
      </w:r>
      <w:r w:rsidRPr="0050767E">
        <w:rPr>
          <w:rFonts w:ascii="Times New Roman" w:hAnsi="Times New Roman"/>
          <w:b/>
          <w:bCs/>
          <w:sz w:val="24"/>
        </w:rPr>
        <w:t xml:space="preserve">:  </w:t>
      </w:r>
      <w:r w:rsidRPr="0050767E">
        <w:rPr>
          <w:rFonts w:ascii="Times New Roman" w:hAnsi="Times New Roman"/>
          <w:sz w:val="24"/>
        </w:rPr>
        <w:t xml:space="preserve">Clerk Treasurer Wood presented the following reports with documentation:  </w:t>
      </w:r>
    </w:p>
    <w:p w:rsidR="00897064" w:rsidRPr="0050767E" w:rsidRDefault="00897064" w:rsidP="00897064">
      <w:pPr>
        <w:pStyle w:val="WW-PlainText"/>
        <w:rPr>
          <w:rFonts w:ascii="Times New Roman" w:hAnsi="Times New Roman"/>
          <w:sz w:val="24"/>
        </w:rPr>
      </w:pPr>
      <w:r w:rsidRPr="0050767E">
        <w:rPr>
          <w:rFonts w:ascii="Times New Roman" w:hAnsi="Times New Roman"/>
          <w:sz w:val="24"/>
        </w:rPr>
        <w:t xml:space="preserve">Cemetery Fund </w:t>
      </w:r>
      <w:r w:rsidR="0050767E" w:rsidRPr="0050767E">
        <w:rPr>
          <w:rFonts w:ascii="Times New Roman" w:hAnsi="Times New Roman"/>
          <w:sz w:val="24"/>
        </w:rPr>
        <w:t>5</w:t>
      </w:r>
      <w:r w:rsidRPr="0050767E">
        <w:rPr>
          <w:rFonts w:ascii="Times New Roman" w:hAnsi="Times New Roman"/>
          <w:sz w:val="24"/>
        </w:rPr>
        <w:t xml:space="preserve">/1/17 – </w:t>
      </w:r>
      <w:r w:rsidR="0050767E" w:rsidRPr="0050767E">
        <w:rPr>
          <w:rFonts w:ascii="Times New Roman" w:hAnsi="Times New Roman"/>
          <w:sz w:val="24"/>
        </w:rPr>
        <w:t>5</w:t>
      </w:r>
      <w:r w:rsidRPr="0050767E">
        <w:rPr>
          <w:rFonts w:ascii="Times New Roman" w:hAnsi="Times New Roman"/>
          <w:sz w:val="24"/>
        </w:rPr>
        <w:t>/3</w:t>
      </w:r>
      <w:r w:rsidR="0050767E" w:rsidRPr="0050767E">
        <w:rPr>
          <w:rFonts w:ascii="Times New Roman" w:hAnsi="Times New Roman"/>
          <w:sz w:val="24"/>
        </w:rPr>
        <w:t>1</w:t>
      </w:r>
      <w:r w:rsidRPr="0050767E">
        <w:rPr>
          <w:rFonts w:ascii="Times New Roman" w:hAnsi="Times New Roman"/>
          <w:sz w:val="24"/>
        </w:rPr>
        <w:t>/17</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897064" w:rsidRPr="0050767E" w:rsidTr="00CE0E6F">
        <w:tc>
          <w:tcPr>
            <w:tcW w:w="2430" w:type="dxa"/>
            <w:tcBorders>
              <w:top w:val="single" w:sz="4" w:space="0" w:color="auto"/>
              <w:left w:val="single" w:sz="4" w:space="0" w:color="auto"/>
              <w:bottom w:val="single" w:sz="4" w:space="0" w:color="auto"/>
              <w:right w:val="single" w:sz="4" w:space="0" w:color="auto"/>
            </w:tcBorders>
          </w:tcPr>
          <w:p w:rsidR="00897064" w:rsidRPr="0050767E" w:rsidRDefault="00897064" w:rsidP="00CE0E6F">
            <w:pPr>
              <w:pStyle w:val="WW-PlainText"/>
              <w:rPr>
                <w:rFonts w:ascii="Times New Roman" w:hAnsi="Times New Roman"/>
                <w:sz w:val="24"/>
              </w:rPr>
            </w:pPr>
            <w:r w:rsidRPr="0050767E">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897064" w:rsidRPr="0050767E" w:rsidRDefault="0050767E" w:rsidP="00CE0E6F">
            <w:pPr>
              <w:pStyle w:val="WW-PlainText"/>
              <w:jc w:val="right"/>
              <w:rPr>
                <w:rFonts w:ascii="Times New Roman" w:hAnsi="Times New Roman"/>
                <w:sz w:val="24"/>
              </w:rPr>
            </w:pPr>
            <w:r w:rsidRPr="0050767E">
              <w:rPr>
                <w:rFonts w:ascii="Times New Roman" w:hAnsi="Times New Roman"/>
                <w:sz w:val="24"/>
              </w:rPr>
              <w:t>16,186.68</w:t>
            </w:r>
          </w:p>
        </w:tc>
        <w:tc>
          <w:tcPr>
            <w:tcW w:w="2598" w:type="dxa"/>
            <w:tcBorders>
              <w:top w:val="single" w:sz="4" w:space="0" w:color="auto"/>
              <w:left w:val="single" w:sz="4" w:space="0" w:color="auto"/>
              <w:bottom w:val="single" w:sz="4" w:space="0" w:color="auto"/>
              <w:right w:val="single" w:sz="4" w:space="0" w:color="auto"/>
            </w:tcBorders>
          </w:tcPr>
          <w:p w:rsidR="00897064" w:rsidRPr="0050767E" w:rsidRDefault="00897064" w:rsidP="00CE0E6F">
            <w:pPr>
              <w:pStyle w:val="WW-PlainText"/>
              <w:rPr>
                <w:rFonts w:ascii="Times New Roman" w:hAnsi="Times New Roman"/>
                <w:sz w:val="24"/>
              </w:rPr>
            </w:pPr>
            <w:r w:rsidRPr="0050767E">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rsidR="00897064" w:rsidRPr="0050767E" w:rsidRDefault="0050767E" w:rsidP="00CE0E6F">
            <w:pPr>
              <w:pStyle w:val="WW-PlainText"/>
              <w:jc w:val="right"/>
              <w:rPr>
                <w:rFonts w:ascii="Times New Roman" w:hAnsi="Times New Roman"/>
                <w:sz w:val="24"/>
              </w:rPr>
            </w:pPr>
            <w:r w:rsidRPr="0050767E">
              <w:rPr>
                <w:rFonts w:ascii="Times New Roman" w:hAnsi="Times New Roman"/>
                <w:sz w:val="24"/>
              </w:rPr>
              <w:t>5,658.60</w:t>
            </w:r>
          </w:p>
        </w:tc>
      </w:tr>
      <w:tr w:rsidR="00897064" w:rsidRPr="0050767E" w:rsidTr="00CE0E6F">
        <w:trPr>
          <w:trHeight w:val="242"/>
        </w:trPr>
        <w:tc>
          <w:tcPr>
            <w:tcW w:w="2430" w:type="dxa"/>
            <w:tcBorders>
              <w:top w:val="single" w:sz="4" w:space="0" w:color="auto"/>
              <w:left w:val="single" w:sz="4" w:space="0" w:color="auto"/>
              <w:bottom w:val="single" w:sz="4" w:space="0" w:color="auto"/>
              <w:right w:val="single" w:sz="4" w:space="0" w:color="auto"/>
            </w:tcBorders>
          </w:tcPr>
          <w:p w:rsidR="00897064" w:rsidRPr="0050767E" w:rsidRDefault="00897064" w:rsidP="00CE0E6F">
            <w:pPr>
              <w:pStyle w:val="WW-PlainText"/>
              <w:rPr>
                <w:rFonts w:ascii="Times New Roman" w:hAnsi="Times New Roman"/>
                <w:sz w:val="24"/>
              </w:rPr>
            </w:pPr>
            <w:r w:rsidRPr="0050767E">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897064" w:rsidRPr="0050767E" w:rsidRDefault="0050767E" w:rsidP="00CE0E6F">
            <w:pPr>
              <w:pStyle w:val="WW-PlainText"/>
              <w:jc w:val="right"/>
              <w:rPr>
                <w:rFonts w:ascii="Times New Roman" w:hAnsi="Times New Roman"/>
                <w:sz w:val="24"/>
              </w:rPr>
            </w:pPr>
            <w:r w:rsidRPr="0050767E">
              <w:rPr>
                <w:rFonts w:ascii="Times New Roman" w:hAnsi="Times New Roman"/>
                <w:sz w:val="24"/>
              </w:rPr>
              <w:t>12,575.61</w:t>
            </w:r>
          </w:p>
        </w:tc>
        <w:tc>
          <w:tcPr>
            <w:tcW w:w="2598" w:type="dxa"/>
            <w:tcBorders>
              <w:top w:val="single" w:sz="4" w:space="0" w:color="auto"/>
              <w:left w:val="single" w:sz="4" w:space="0" w:color="auto"/>
              <w:bottom w:val="single" w:sz="4" w:space="0" w:color="auto"/>
              <w:right w:val="single" w:sz="4" w:space="0" w:color="auto"/>
            </w:tcBorders>
          </w:tcPr>
          <w:p w:rsidR="00897064" w:rsidRPr="0050767E" w:rsidRDefault="00897064" w:rsidP="00CE0E6F">
            <w:pPr>
              <w:pStyle w:val="WW-PlainText"/>
              <w:rPr>
                <w:rFonts w:ascii="Times New Roman" w:hAnsi="Times New Roman"/>
                <w:sz w:val="24"/>
              </w:rPr>
            </w:pPr>
            <w:r w:rsidRPr="0050767E">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rsidR="00897064" w:rsidRPr="0050767E" w:rsidRDefault="0050767E" w:rsidP="00CE0E6F">
            <w:pPr>
              <w:pStyle w:val="WW-PlainText"/>
              <w:jc w:val="right"/>
              <w:rPr>
                <w:rFonts w:ascii="Times New Roman" w:hAnsi="Times New Roman"/>
                <w:sz w:val="24"/>
              </w:rPr>
            </w:pPr>
            <w:r w:rsidRPr="0050767E">
              <w:rPr>
                <w:rFonts w:ascii="Times New Roman" w:hAnsi="Times New Roman"/>
                <w:sz w:val="24"/>
              </w:rPr>
              <w:t>54,183.55</w:t>
            </w:r>
          </w:p>
        </w:tc>
      </w:tr>
      <w:tr w:rsidR="00897064" w:rsidRPr="0050767E" w:rsidTr="00CE0E6F">
        <w:tc>
          <w:tcPr>
            <w:tcW w:w="2430" w:type="dxa"/>
            <w:tcBorders>
              <w:top w:val="single" w:sz="4" w:space="0" w:color="auto"/>
              <w:left w:val="single" w:sz="4" w:space="0" w:color="auto"/>
              <w:bottom w:val="single" w:sz="4" w:space="0" w:color="auto"/>
              <w:right w:val="single" w:sz="4" w:space="0" w:color="auto"/>
            </w:tcBorders>
          </w:tcPr>
          <w:p w:rsidR="00897064" w:rsidRPr="0050767E" w:rsidRDefault="00897064" w:rsidP="00CE0E6F">
            <w:pPr>
              <w:pStyle w:val="WW-PlainText"/>
              <w:rPr>
                <w:rFonts w:ascii="Times New Roman" w:hAnsi="Times New Roman"/>
                <w:sz w:val="24"/>
              </w:rPr>
            </w:pPr>
            <w:r w:rsidRPr="0050767E">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897064" w:rsidRPr="0050767E" w:rsidRDefault="0050767E" w:rsidP="00CE0E6F">
            <w:pPr>
              <w:pStyle w:val="WW-PlainText"/>
              <w:jc w:val="right"/>
              <w:rPr>
                <w:rFonts w:ascii="Times New Roman" w:hAnsi="Times New Roman"/>
                <w:sz w:val="24"/>
              </w:rPr>
            </w:pPr>
            <w:r w:rsidRPr="0050767E">
              <w:rPr>
                <w:rFonts w:ascii="Times New Roman" w:hAnsi="Times New Roman"/>
                <w:sz w:val="24"/>
              </w:rPr>
              <w:t>-15,057.64</w:t>
            </w:r>
          </w:p>
        </w:tc>
        <w:tc>
          <w:tcPr>
            <w:tcW w:w="2598" w:type="dxa"/>
            <w:tcBorders>
              <w:top w:val="single" w:sz="4" w:space="0" w:color="auto"/>
              <w:left w:val="single" w:sz="4" w:space="0" w:color="auto"/>
              <w:bottom w:val="single" w:sz="4" w:space="0" w:color="auto"/>
              <w:right w:val="single" w:sz="4" w:space="0" w:color="auto"/>
            </w:tcBorders>
          </w:tcPr>
          <w:p w:rsidR="00897064" w:rsidRPr="0050767E" w:rsidRDefault="00897064" w:rsidP="00CE0E6F">
            <w:pPr>
              <w:pStyle w:val="WW-PlainText"/>
              <w:rPr>
                <w:rFonts w:ascii="Times New Roman" w:hAnsi="Times New Roman"/>
                <w:sz w:val="24"/>
              </w:rPr>
            </w:pPr>
            <w:r w:rsidRPr="0050767E">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rsidR="00897064" w:rsidRPr="0050767E" w:rsidRDefault="0050767E" w:rsidP="00CE0E6F">
            <w:pPr>
              <w:pStyle w:val="WW-PlainText"/>
              <w:jc w:val="right"/>
              <w:rPr>
                <w:rFonts w:ascii="Times New Roman" w:hAnsi="Times New Roman"/>
                <w:sz w:val="24"/>
              </w:rPr>
            </w:pPr>
            <w:r w:rsidRPr="0050767E">
              <w:rPr>
                <w:rFonts w:ascii="Times New Roman" w:hAnsi="Times New Roman"/>
                <w:sz w:val="24"/>
              </w:rPr>
              <w:t>9,030.02</w:t>
            </w:r>
          </w:p>
        </w:tc>
      </w:tr>
      <w:tr w:rsidR="00897064" w:rsidRPr="0050767E" w:rsidTr="00CE0E6F">
        <w:trPr>
          <w:trHeight w:val="305"/>
        </w:trPr>
        <w:tc>
          <w:tcPr>
            <w:tcW w:w="2430" w:type="dxa"/>
            <w:tcBorders>
              <w:top w:val="single" w:sz="4" w:space="0" w:color="auto"/>
              <w:left w:val="single" w:sz="4" w:space="0" w:color="auto"/>
              <w:bottom w:val="single" w:sz="4" w:space="0" w:color="auto"/>
              <w:right w:val="single" w:sz="4" w:space="0" w:color="auto"/>
            </w:tcBorders>
          </w:tcPr>
          <w:p w:rsidR="00897064" w:rsidRPr="0050767E" w:rsidRDefault="00897064" w:rsidP="00CE0E6F">
            <w:pPr>
              <w:pStyle w:val="WW-PlainText"/>
              <w:rPr>
                <w:rFonts w:ascii="Times New Roman" w:hAnsi="Times New Roman"/>
                <w:sz w:val="24"/>
              </w:rPr>
            </w:pPr>
            <w:r w:rsidRPr="0050767E">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897064" w:rsidRPr="0050767E" w:rsidRDefault="0050767E" w:rsidP="00CE0E6F">
            <w:pPr>
              <w:pStyle w:val="WW-PlainText"/>
              <w:jc w:val="right"/>
              <w:rPr>
                <w:rFonts w:ascii="Times New Roman" w:hAnsi="Times New Roman"/>
                <w:sz w:val="24"/>
              </w:rPr>
            </w:pPr>
            <w:r w:rsidRPr="0050767E">
              <w:rPr>
                <w:rFonts w:ascii="Times New Roman" w:hAnsi="Times New Roman"/>
                <w:sz w:val="24"/>
              </w:rPr>
              <w:t>13,704.65</w:t>
            </w:r>
          </w:p>
        </w:tc>
        <w:tc>
          <w:tcPr>
            <w:tcW w:w="2598" w:type="dxa"/>
            <w:tcBorders>
              <w:top w:val="single" w:sz="4" w:space="0" w:color="auto"/>
              <w:left w:val="single" w:sz="4" w:space="0" w:color="auto"/>
              <w:bottom w:val="single" w:sz="4" w:space="0" w:color="auto"/>
              <w:right w:val="single" w:sz="4" w:space="0" w:color="auto"/>
            </w:tcBorders>
          </w:tcPr>
          <w:p w:rsidR="00897064" w:rsidRPr="0050767E" w:rsidRDefault="00897064" w:rsidP="00CE0E6F">
            <w:pPr>
              <w:pStyle w:val="WW-PlainText"/>
              <w:rPr>
                <w:rFonts w:ascii="Times New Roman" w:hAnsi="Times New Roman"/>
                <w:sz w:val="24"/>
              </w:rPr>
            </w:pPr>
            <w:r w:rsidRPr="0050767E">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rsidR="00897064" w:rsidRPr="0050767E" w:rsidRDefault="0050767E" w:rsidP="00CE0E6F">
            <w:pPr>
              <w:pStyle w:val="WW-PlainText"/>
              <w:jc w:val="right"/>
              <w:rPr>
                <w:rFonts w:ascii="Times New Roman" w:hAnsi="Times New Roman"/>
                <w:sz w:val="24"/>
              </w:rPr>
            </w:pPr>
            <w:r w:rsidRPr="0050767E">
              <w:rPr>
                <w:rFonts w:ascii="Times New Roman" w:hAnsi="Times New Roman"/>
                <w:sz w:val="24"/>
              </w:rPr>
              <w:t>44,946.53</w:t>
            </w:r>
          </w:p>
        </w:tc>
      </w:tr>
    </w:tbl>
    <w:p w:rsidR="00897064" w:rsidRDefault="00897064" w:rsidP="0050767E">
      <w:pPr>
        <w:pStyle w:val="WW-PlainText"/>
        <w:spacing w:line="480" w:lineRule="auto"/>
        <w:ind w:firstLine="720"/>
        <w:rPr>
          <w:rFonts w:ascii="Times New Roman" w:hAnsi="Times New Roman"/>
          <w:sz w:val="24"/>
        </w:rPr>
      </w:pPr>
      <w:r w:rsidRPr="0050767E">
        <w:rPr>
          <w:rFonts w:ascii="Times New Roman" w:hAnsi="Times New Roman"/>
          <w:sz w:val="24"/>
        </w:rPr>
        <w:t>*Current Estimated Fund Balance $</w:t>
      </w:r>
      <w:r w:rsidR="0050767E" w:rsidRPr="0050767E">
        <w:rPr>
          <w:rFonts w:ascii="Times New Roman" w:hAnsi="Times New Roman"/>
          <w:sz w:val="24"/>
        </w:rPr>
        <w:t>26,187.90</w:t>
      </w:r>
    </w:p>
    <w:p w:rsidR="006C6778" w:rsidRDefault="006C6778" w:rsidP="006C6778">
      <w:pPr>
        <w:pStyle w:val="p2"/>
        <w:widowControl/>
        <w:spacing w:line="480" w:lineRule="auto"/>
      </w:pPr>
      <w:r w:rsidRPr="00C44D51">
        <w:rPr>
          <w:b/>
          <w:bCs/>
          <w:u w:val="single"/>
        </w:rPr>
        <w:t>Finance Committee/Approval of Abstract</w:t>
      </w:r>
      <w:r w:rsidRPr="00C44D51">
        <w:rPr>
          <w:b/>
          <w:bCs/>
        </w:rPr>
        <w:t xml:space="preserve">:  </w:t>
      </w:r>
      <w:r w:rsidRPr="00C44D51">
        <w:t xml:space="preserve">Trustee Uhl presented bills for General Fund in the amount of </w:t>
      </w:r>
      <w:r w:rsidR="0050767E" w:rsidRPr="00C44D51">
        <w:t xml:space="preserve">(May) </w:t>
      </w:r>
      <w:r w:rsidRPr="00C44D51">
        <w:t>$</w:t>
      </w:r>
      <w:r w:rsidR="0050767E" w:rsidRPr="00C44D51">
        <w:t xml:space="preserve">8,695.24, </w:t>
      </w:r>
      <w:r w:rsidR="00C44D51" w:rsidRPr="00C44D51">
        <w:t xml:space="preserve">and </w:t>
      </w:r>
      <w:r w:rsidR="0050767E" w:rsidRPr="00C44D51">
        <w:t>(June) $56,477.95</w:t>
      </w:r>
      <w:r w:rsidR="00C44D51" w:rsidRPr="00C44D51">
        <w:t xml:space="preserve"> for a total of $65,173.19</w:t>
      </w:r>
      <w:r w:rsidRPr="00C44D51">
        <w:t xml:space="preserve"> and moved to approve payment of the abstract.  Trustee </w:t>
      </w:r>
      <w:r w:rsidR="00C44D51" w:rsidRPr="00C44D51">
        <w:t xml:space="preserve">Havens </w:t>
      </w:r>
      <w:r w:rsidRPr="00C44D51">
        <w:t>seconded the motion, which carried unanimously.</w:t>
      </w:r>
    </w:p>
    <w:p w:rsidR="00C44D51" w:rsidRPr="0014759B" w:rsidRDefault="00C44D51" w:rsidP="00C44D51">
      <w:pPr>
        <w:pStyle w:val="p2"/>
        <w:widowControl/>
        <w:spacing w:line="480" w:lineRule="auto"/>
      </w:pPr>
      <w:r w:rsidRPr="0014759B">
        <w:rPr>
          <w:b/>
          <w:u w:val="single"/>
        </w:rPr>
        <w:t>Capital Projects/Fire Recovery Abstract</w:t>
      </w:r>
      <w:r w:rsidRPr="0014759B">
        <w:rPr>
          <w:b/>
        </w:rPr>
        <w:t>:</w:t>
      </w:r>
      <w:r w:rsidRPr="0014759B">
        <w:t xml:space="preserve">  Trustee Uhl presented bills for Capital Projects in the amount of $</w:t>
      </w:r>
      <w:r>
        <w:t>16,090.14</w:t>
      </w:r>
      <w:r w:rsidRPr="0014759B">
        <w:t xml:space="preserve">, and moved to approve payment of bills.  Trustee </w:t>
      </w:r>
      <w:r>
        <w:t>Havens</w:t>
      </w:r>
      <w:r w:rsidRPr="0014759B">
        <w:t xml:space="preserve"> seconded the motion, which carried unanimously.</w:t>
      </w:r>
    </w:p>
    <w:p w:rsidR="00C44D51" w:rsidRDefault="00C44D51" w:rsidP="006C6778">
      <w:pPr>
        <w:pStyle w:val="p2"/>
        <w:widowControl/>
        <w:spacing w:line="480" w:lineRule="auto"/>
      </w:pPr>
      <w:r>
        <w:rPr>
          <w:b/>
          <w:u w:val="single"/>
        </w:rPr>
        <w:t>Tioga County Update</w:t>
      </w:r>
      <w:r>
        <w:rPr>
          <w:b/>
        </w:rPr>
        <w:t xml:space="preserve">:  </w:t>
      </w:r>
      <w:r>
        <w:t xml:space="preserve">Mayor Ayres </w:t>
      </w:r>
      <w:r w:rsidR="009C4682">
        <w:t>stated he spoke with Marty Sauerbrey regarding Tioga County’s position on housing remediation coverage, whether or not the county will reimburse municipalities costs through property taxes.  She told him that she would need to review and respond back.</w:t>
      </w:r>
    </w:p>
    <w:p w:rsidR="00CE0E6F" w:rsidRPr="004E5173" w:rsidRDefault="00CE0E6F" w:rsidP="00CE0E6F">
      <w:pPr>
        <w:spacing w:line="480" w:lineRule="auto"/>
        <w:rPr>
          <w:rFonts w:eastAsiaTheme="minorHAnsi"/>
        </w:rPr>
      </w:pPr>
      <w:r w:rsidRPr="004E5173">
        <w:rPr>
          <w:rFonts w:eastAsiaTheme="minorHAnsi"/>
          <w:b/>
          <w:u w:val="single"/>
        </w:rPr>
        <w:t xml:space="preserve">Proposed Local Law:  </w:t>
      </w:r>
      <w:r>
        <w:rPr>
          <w:rFonts w:eastAsiaTheme="minorHAnsi"/>
          <w:b/>
          <w:u w:val="single"/>
        </w:rPr>
        <w:t>Amend Chapter 140:  Vehicles and Traffic</w:t>
      </w:r>
      <w:r w:rsidRPr="004E5173">
        <w:rPr>
          <w:rFonts w:eastAsiaTheme="minorHAnsi"/>
          <w:b/>
        </w:rPr>
        <w:t xml:space="preserve">:  </w:t>
      </w:r>
      <w:r w:rsidRPr="004E5173">
        <w:rPr>
          <w:rFonts w:eastAsiaTheme="minorHAnsi"/>
        </w:rPr>
        <w:t xml:space="preserve">The clerk submitted proposed local law  to </w:t>
      </w:r>
      <w:r>
        <w:rPr>
          <w:rFonts w:eastAsiaTheme="minorHAnsi"/>
        </w:rPr>
        <w:t>amend Chapter 140</w:t>
      </w:r>
      <w:r w:rsidRPr="004E5173">
        <w:rPr>
          <w:rFonts w:eastAsiaTheme="minorHAnsi"/>
        </w:rPr>
        <w:t xml:space="preserve"> </w:t>
      </w:r>
      <w:r>
        <w:rPr>
          <w:rFonts w:eastAsiaTheme="minorHAnsi"/>
        </w:rPr>
        <w:t xml:space="preserve">to allow three additional parking spaces on Pennsylvania Avenue.  </w:t>
      </w:r>
      <w:r w:rsidRPr="004E5173">
        <w:rPr>
          <w:rFonts w:eastAsiaTheme="minorHAnsi"/>
        </w:rPr>
        <w:t xml:space="preserve">Trustee </w:t>
      </w:r>
      <w:r>
        <w:rPr>
          <w:rFonts w:eastAsiaTheme="minorHAnsi"/>
        </w:rPr>
        <w:t xml:space="preserve">Uhl </w:t>
      </w:r>
      <w:r w:rsidRPr="004E5173">
        <w:rPr>
          <w:rFonts w:eastAsiaTheme="minorHAnsi"/>
        </w:rPr>
        <w:t xml:space="preserve">moved to schedule a public hearing for </w:t>
      </w:r>
      <w:r>
        <w:rPr>
          <w:rFonts w:eastAsiaTheme="minorHAnsi"/>
        </w:rPr>
        <w:t>July 11</w:t>
      </w:r>
      <w:r w:rsidRPr="004E5173">
        <w:rPr>
          <w:rFonts w:eastAsiaTheme="minorHAnsi"/>
        </w:rPr>
        <w:t xml:space="preserve">, 2017 at 6:15 p.m. and the clerk to advertise the same.  Trustee </w:t>
      </w:r>
      <w:r>
        <w:rPr>
          <w:rFonts w:eastAsiaTheme="minorHAnsi"/>
        </w:rPr>
        <w:t>Reznicek</w:t>
      </w:r>
      <w:r w:rsidRPr="004E5173">
        <w:rPr>
          <w:rFonts w:eastAsiaTheme="minorHAnsi"/>
        </w:rPr>
        <w:t xml:space="preserve"> seconded the motion, which carried unanimously.</w:t>
      </w:r>
    </w:p>
    <w:p w:rsidR="006C6778" w:rsidRDefault="006C18B4" w:rsidP="006C6778">
      <w:pPr>
        <w:pStyle w:val="p2"/>
        <w:widowControl/>
        <w:spacing w:line="480" w:lineRule="auto"/>
      </w:pPr>
      <w:r w:rsidRPr="006C18B4">
        <w:rPr>
          <w:b/>
          <w:u w:val="single"/>
        </w:rPr>
        <w:t>Code Enforcement</w:t>
      </w:r>
      <w:r w:rsidR="006C6778" w:rsidRPr="006C18B4">
        <w:rPr>
          <w:b/>
        </w:rPr>
        <w:t>:</w:t>
      </w:r>
      <w:r w:rsidR="006C6778" w:rsidRPr="006C18B4">
        <w:t xml:space="preserve">  </w:t>
      </w:r>
      <w:r w:rsidR="001C33DD">
        <w:t xml:space="preserve"> Trustee Keene and Trustee Aronstam are reviewing ways to help to improve code enforcement regarding housing maintenance.  Trustee Keene stated it is currently inadequate.  He also stated that Code Officers cannot directly fine homeowners and that all violations need to go through the court to get fined.  Attorney Keene stated the Code Officer cannot force homeowner to get the work done, and the only process is through the court.  Discussion followed.  Mayor Ayres stated there are budget limitations to be considered, and one of the recommendations is to hire another Part Time Code Officer for eight hours per week to help get violators into court and help get corrective action.  He requested Trustees Keene and Aronstam to come up with job specs and salary expectation for next meeting.</w:t>
      </w:r>
      <w:r w:rsidR="00932D29">
        <w:t xml:space="preserve">  The Board stated they would like to see a more detailed department report that shows violations and what progress we are taking to correct them.  Mayor Ayres stated he would discuss this with Mr. Chisari.</w:t>
      </w:r>
    </w:p>
    <w:p w:rsidR="00AA6907" w:rsidRPr="00D974C9" w:rsidRDefault="00AA6907" w:rsidP="00AA6907">
      <w:pPr>
        <w:pStyle w:val="p2"/>
        <w:widowControl/>
        <w:spacing w:line="480" w:lineRule="auto"/>
      </w:pPr>
      <w:r w:rsidRPr="00D974C9">
        <w:rPr>
          <w:b/>
          <w:bCs/>
          <w:u w:val="single"/>
        </w:rPr>
        <w:t>Village Rehab Project Abstract</w:t>
      </w:r>
      <w:r w:rsidRPr="00D974C9">
        <w:rPr>
          <w:b/>
          <w:bCs/>
        </w:rPr>
        <w:t>:</w:t>
      </w:r>
      <w:r w:rsidRPr="00D974C9">
        <w:t xml:space="preserve">  The clerk presented bills for Drawdown #1</w:t>
      </w:r>
      <w:r>
        <w:t>5</w:t>
      </w:r>
      <w:r w:rsidRPr="00D974C9">
        <w:t xml:space="preserve"> in the amount of $</w:t>
      </w:r>
      <w:r>
        <w:t>12,740.00</w:t>
      </w:r>
      <w:r w:rsidRPr="00D974C9">
        <w:t xml:space="preserve">.  Trustee </w:t>
      </w:r>
      <w:r>
        <w:t>Aronstam</w:t>
      </w:r>
      <w:r w:rsidRPr="00D974C9">
        <w:t xml:space="preserve"> moved to approve the bills as presented.  Trustee </w:t>
      </w:r>
      <w:r>
        <w:t xml:space="preserve">Sinsabaugh </w:t>
      </w:r>
      <w:r w:rsidRPr="00D974C9">
        <w:t>seconded the motion, which carried unanimously.</w:t>
      </w:r>
    </w:p>
    <w:p w:rsidR="001C33DD" w:rsidRDefault="001C33DD" w:rsidP="006C6778">
      <w:pPr>
        <w:pStyle w:val="p2"/>
        <w:widowControl/>
        <w:spacing w:line="480" w:lineRule="auto"/>
      </w:pPr>
      <w:r>
        <w:rPr>
          <w:b/>
          <w:u w:val="single"/>
        </w:rPr>
        <w:lastRenderedPageBreak/>
        <w:t>House Painting Program</w:t>
      </w:r>
      <w:r w:rsidR="004748F8">
        <w:rPr>
          <w:b/>
        </w:rPr>
        <w:t xml:space="preserve">:  </w:t>
      </w:r>
      <w:r>
        <w:t xml:space="preserve">Mayor Ayres </w:t>
      </w:r>
      <w:r w:rsidR="00241746">
        <w:t>submitted a proposed House Painting Program for low-moderate income homeowners to help assist property owners with painting their homes.</w:t>
      </w:r>
      <w:r w:rsidR="00A70022">
        <w:t xml:space="preserve"> </w:t>
      </w:r>
      <w:r w:rsidR="004748F8">
        <w:t xml:space="preserve"> He recommended $5,000 be set aside for this program.  All funding will come from the </w:t>
      </w:r>
      <w:r w:rsidR="006D72C7">
        <w:t xml:space="preserve">Special Grant (Loan) Fund and will not involve the General Fund in any way. </w:t>
      </w:r>
      <w:r w:rsidR="00A70022">
        <w:t xml:space="preserve"> The project is as follows:</w:t>
      </w:r>
    </w:p>
    <w:p w:rsidR="00AA6907" w:rsidRDefault="00AA6907" w:rsidP="00A70022">
      <w:pPr>
        <w:pStyle w:val="p2"/>
        <w:widowControl/>
        <w:spacing w:line="240" w:lineRule="auto"/>
        <w:jc w:val="center"/>
      </w:pPr>
    </w:p>
    <w:p w:rsidR="00A70022" w:rsidRDefault="00AA6907" w:rsidP="00A70022">
      <w:pPr>
        <w:pStyle w:val="p2"/>
        <w:widowControl/>
        <w:spacing w:line="240" w:lineRule="auto"/>
        <w:jc w:val="center"/>
      </w:pPr>
      <w:r>
        <w:t>V</w:t>
      </w:r>
      <w:r w:rsidR="00A70022">
        <w:t>illage of Waverly House Painting Program</w:t>
      </w:r>
    </w:p>
    <w:p w:rsidR="00A70022" w:rsidRDefault="00A70022" w:rsidP="00A70022">
      <w:pPr>
        <w:pStyle w:val="p2"/>
        <w:widowControl/>
        <w:spacing w:line="240" w:lineRule="auto"/>
        <w:jc w:val="center"/>
      </w:pPr>
    </w:p>
    <w:p w:rsidR="00A70022" w:rsidRDefault="00A70022" w:rsidP="00A70022">
      <w:pPr>
        <w:pStyle w:val="p2"/>
        <w:widowControl/>
        <w:spacing w:line="240" w:lineRule="auto"/>
        <w:jc w:val="center"/>
      </w:pPr>
    </w:p>
    <w:p w:rsidR="00A70022" w:rsidRDefault="00A70022" w:rsidP="00A70022">
      <w:pPr>
        <w:pStyle w:val="p2"/>
        <w:widowControl/>
        <w:spacing w:line="240" w:lineRule="auto"/>
        <w:ind w:firstLine="720"/>
      </w:pPr>
      <w:r>
        <w:t>Property Eligibility</w:t>
      </w:r>
    </w:p>
    <w:p w:rsidR="00A70022" w:rsidRDefault="00A70022" w:rsidP="00A70022">
      <w:pPr>
        <w:pStyle w:val="p2"/>
        <w:widowControl/>
        <w:spacing w:line="240" w:lineRule="auto"/>
        <w:ind w:firstLine="720"/>
      </w:pPr>
    </w:p>
    <w:p w:rsidR="00A70022" w:rsidRDefault="00A70022" w:rsidP="004A590A">
      <w:pPr>
        <w:pStyle w:val="p2"/>
        <w:widowControl/>
        <w:numPr>
          <w:ilvl w:val="0"/>
          <w:numId w:val="17"/>
        </w:numPr>
        <w:spacing w:line="240" w:lineRule="auto"/>
      </w:pPr>
      <w:r>
        <w:t>All owner-occupied properties within the Village of Waverly limit are potentially eligible.</w:t>
      </w:r>
    </w:p>
    <w:p w:rsidR="00A70022" w:rsidRDefault="00A70022" w:rsidP="004A590A">
      <w:pPr>
        <w:pStyle w:val="p2"/>
        <w:widowControl/>
        <w:numPr>
          <w:ilvl w:val="0"/>
          <w:numId w:val="17"/>
        </w:numPr>
        <w:spacing w:line="240" w:lineRule="auto"/>
      </w:pPr>
      <w:r>
        <w:t>All village services, including water, sewer, and loans must be paid current.</w:t>
      </w:r>
    </w:p>
    <w:p w:rsidR="00A70022" w:rsidRDefault="00A70022" w:rsidP="004A590A">
      <w:pPr>
        <w:pStyle w:val="p2"/>
        <w:widowControl/>
        <w:numPr>
          <w:ilvl w:val="0"/>
          <w:numId w:val="17"/>
        </w:numPr>
        <w:spacing w:line="240" w:lineRule="auto"/>
      </w:pPr>
      <w:r>
        <w:t>All village, town/county, and school taxes must be paid current.</w:t>
      </w:r>
    </w:p>
    <w:p w:rsidR="00A70022" w:rsidRDefault="00A70022" w:rsidP="004A590A">
      <w:pPr>
        <w:pStyle w:val="p2"/>
        <w:widowControl/>
        <w:numPr>
          <w:ilvl w:val="0"/>
          <w:numId w:val="17"/>
        </w:numPr>
        <w:spacing w:line="240" w:lineRule="auto"/>
      </w:pPr>
      <w:r>
        <w:t>Property must not have any outstanding code violations (not including paint violation).</w:t>
      </w:r>
    </w:p>
    <w:p w:rsidR="00A70022" w:rsidRDefault="00A70022" w:rsidP="004A590A">
      <w:pPr>
        <w:pStyle w:val="p2"/>
        <w:widowControl/>
        <w:numPr>
          <w:ilvl w:val="0"/>
          <w:numId w:val="17"/>
        </w:numPr>
        <w:spacing w:line="240" w:lineRule="auto"/>
      </w:pPr>
      <w:r>
        <w:t>Exterior Painting:  color must be acceptable to the Village.  Please provide a color swatch with application.</w:t>
      </w:r>
    </w:p>
    <w:p w:rsidR="00A70022" w:rsidRDefault="00A70022" w:rsidP="00A70022">
      <w:pPr>
        <w:pStyle w:val="p2"/>
        <w:widowControl/>
        <w:spacing w:line="240" w:lineRule="auto"/>
        <w:ind w:left="1800"/>
      </w:pPr>
    </w:p>
    <w:p w:rsidR="00A70022" w:rsidRDefault="00A70022" w:rsidP="00A70022">
      <w:pPr>
        <w:pStyle w:val="p2"/>
        <w:widowControl/>
        <w:spacing w:line="240" w:lineRule="auto"/>
        <w:ind w:left="720"/>
      </w:pPr>
      <w:r>
        <w:t>Owner Qualifications</w:t>
      </w:r>
    </w:p>
    <w:p w:rsidR="00A70022" w:rsidRDefault="00A70022" w:rsidP="00A70022">
      <w:pPr>
        <w:pStyle w:val="p2"/>
        <w:widowControl/>
        <w:spacing w:line="240" w:lineRule="auto"/>
        <w:ind w:left="720"/>
      </w:pPr>
    </w:p>
    <w:p w:rsidR="00A70022" w:rsidRDefault="00A70022" w:rsidP="004A590A">
      <w:pPr>
        <w:pStyle w:val="p2"/>
        <w:widowControl/>
        <w:numPr>
          <w:ilvl w:val="0"/>
          <w:numId w:val="18"/>
        </w:numPr>
        <w:spacing w:line="240" w:lineRule="auto"/>
      </w:pPr>
      <w:r>
        <w:t>Qualified applicants must meet income eligibility guidelines (see attached).</w:t>
      </w:r>
    </w:p>
    <w:p w:rsidR="00A70022" w:rsidRDefault="00A70022" w:rsidP="004A590A">
      <w:pPr>
        <w:pStyle w:val="p2"/>
        <w:widowControl/>
        <w:numPr>
          <w:ilvl w:val="0"/>
          <w:numId w:val="18"/>
        </w:numPr>
        <w:spacing w:line="240" w:lineRule="auto"/>
      </w:pPr>
      <w:r>
        <w:t>A willingness to paint the entire exterior of their home, if needed.</w:t>
      </w:r>
    </w:p>
    <w:p w:rsidR="00A70022" w:rsidRDefault="00A70022" w:rsidP="004A590A">
      <w:pPr>
        <w:pStyle w:val="p2"/>
        <w:widowControl/>
        <w:numPr>
          <w:ilvl w:val="0"/>
          <w:numId w:val="18"/>
        </w:numPr>
        <w:spacing w:line="240" w:lineRule="auto"/>
      </w:pPr>
      <w:r>
        <w:t xml:space="preserve">The Village will </w:t>
      </w:r>
      <w:r w:rsidRPr="004748F8">
        <w:rPr>
          <w:u w:val="single"/>
        </w:rPr>
        <w:t>NOT</w:t>
      </w:r>
      <w:r>
        <w:t xml:space="preserve"> reimburse for any work started prior to approval of application.</w:t>
      </w:r>
    </w:p>
    <w:p w:rsidR="00A70022" w:rsidRDefault="00A70022" w:rsidP="00A70022">
      <w:pPr>
        <w:pStyle w:val="p2"/>
        <w:widowControl/>
        <w:spacing w:line="240" w:lineRule="auto"/>
      </w:pPr>
    </w:p>
    <w:p w:rsidR="00A70022" w:rsidRDefault="00A70022" w:rsidP="00A70022">
      <w:pPr>
        <w:pStyle w:val="p2"/>
        <w:widowControl/>
        <w:spacing w:line="240" w:lineRule="auto"/>
        <w:ind w:left="720"/>
      </w:pPr>
      <w:r>
        <w:t>Financial Assistance</w:t>
      </w:r>
    </w:p>
    <w:p w:rsidR="00A70022" w:rsidRDefault="00A70022" w:rsidP="00A70022">
      <w:pPr>
        <w:pStyle w:val="p2"/>
        <w:widowControl/>
        <w:spacing w:line="240" w:lineRule="auto"/>
        <w:jc w:val="center"/>
      </w:pPr>
    </w:p>
    <w:p w:rsidR="00A70022" w:rsidRDefault="00A70022" w:rsidP="004A590A">
      <w:pPr>
        <w:pStyle w:val="p2"/>
        <w:widowControl/>
        <w:numPr>
          <w:ilvl w:val="0"/>
          <w:numId w:val="19"/>
        </w:numPr>
        <w:spacing w:line="240" w:lineRule="auto"/>
      </w:pPr>
      <w:r>
        <w:t>The Village will reimburse for the cost of paint only, up to a maximum of $500.</w:t>
      </w:r>
    </w:p>
    <w:p w:rsidR="00A70022" w:rsidRDefault="00A70022" w:rsidP="004A590A">
      <w:pPr>
        <w:pStyle w:val="p2"/>
        <w:widowControl/>
        <w:numPr>
          <w:ilvl w:val="0"/>
          <w:numId w:val="19"/>
        </w:numPr>
        <w:spacing w:line="240" w:lineRule="auto"/>
      </w:pPr>
      <w:r>
        <w:t xml:space="preserve">All assistance will be a grant that does </w:t>
      </w:r>
      <w:r w:rsidR="004748F8">
        <w:t>not</w:t>
      </w:r>
      <w:r>
        <w:t xml:space="preserve"> need to be repaid to the Village.</w:t>
      </w:r>
    </w:p>
    <w:p w:rsidR="00A70022" w:rsidRDefault="00A70022" w:rsidP="00A70022">
      <w:pPr>
        <w:pStyle w:val="p2"/>
        <w:widowControl/>
        <w:spacing w:line="240" w:lineRule="auto"/>
      </w:pPr>
    </w:p>
    <w:p w:rsidR="00A70022" w:rsidRDefault="00A70022" w:rsidP="00A70022">
      <w:pPr>
        <w:pStyle w:val="p2"/>
        <w:widowControl/>
        <w:spacing w:line="240" w:lineRule="auto"/>
        <w:ind w:left="720"/>
      </w:pPr>
      <w:r>
        <w:t>Process</w:t>
      </w:r>
    </w:p>
    <w:p w:rsidR="00A70022" w:rsidRDefault="00A70022" w:rsidP="00A70022">
      <w:pPr>
        <w:pStyle w:val="p2"/>
        <w:widowControl/>
        <w:spacing w:line="240" w:lineRule="auto"/>
        <w:ind w:left="720"/>
      </w:pPr>
    </w:p>
    <w:p w:rsidR="00A70022" w:rsidRDefault="00A70022" w:rsidP="004A590A">
      <w:pPr>
        <w:pStyle w:val="p2"/>
        <w:widowControl/>
        <w:numPr>
          <w:ilvl w:val="0"/>
          <w:numId w:val="20"/>
        </w:numPr>
        <w:spacing w:line="240" w:lineRule="auto"/>
      </w:pPr>
      <w:r>
        <w:t>Complete application, include all information requested, and return to the Village Clerk’s Office.</w:t>
      </w:r>
    </w:p>
    <w:p w:rsidR="004748F8" w:rsidRDefault="004748F8" w:rsidP="004A590A">
      <w:pPr>
        <w:pStyle w:val="p2"/>
        <w:widowControl/>
        <w:numPr>
          <w:ilvl w:val="0"/>
          <w:numId w:val="20"/>
        </w:numPr>
        <w:spacing w:line="240" w:lineRule="auto"/>
      </w:pPr>
      <w:r>
        <w:t>After confirming the eligibility of the property, color, and cost; the Village will issue an approval that will allow the work to begin.</w:t>
      </w:r>
    </w:p>
    <w:p w:rsidR="004748F8" w:rsidRDefault="004748F8" w:rsidP="004A590A">
      <w:pPr>
        <w:pStyle w:val="p2"/>
        <w:widowControl/>
        <w:numPr>
          <w:ilvl w:val="0"/>
          <w:numId w:val="20"/>
        </w:numPr>
        <w:spacing w:line="240" w:lineRule="auto"/>
      </w:pPr>
      <w:r>
        <w:t>After the work is completed, the owner will provide all receipts of paint purchases to the Village Clerk.  The receipt must include the following:  store name, date, number of gallons purchased, and the price/cost.</w:t>
      </w:r>
    </w:p>
    <w:p w:rsidR="004748F8" w:rsidRDefault="004748F8" w:rsidP="004A590A">
      <w:pPr>
        <w:pStyle w:val="p2"/>
        <w:widowControl/>
        <w:numPr>
          <w:ilvl w:val="0"/>
          <w:numId w:val="20"/>
        </w:numPr>
        <w:spacing w:line="240" w:lineRule="auto"/>
      </w:pPr>
      <w:r>
        <w:t>The Village will inspect the work when completed.</w:t>
      </w:r>
    </w:p>
    <w:p w:rsidR="004748F8" w:rsidRDefault="004748F8" w:rsidP="004A590A">
      <w:pPr>
        <w:pStyle w:val="p2"/>
        <w:widowControl/>
        <w:numPr>
          <w:ilvl w:val="0"/>
          <w:numId w:val="20"/>
        </w:numPr>
        <w:spacing w:line="240" w:lineRule="auto"/>
      </w:pPr>
      <w:r>
        <w:t>The Village will issue a check to the owner for the cost of the paint, up to a maximum amount of $500, within 10 business days.</w:t>
      </w:r>
    </w:p>
    <w:p w:rsidR="004748F8" w:rsidRDefault="004748F8" w:rsidP="004A590A">
      <w:pPr>
        <w:pStyle w:val="p2"/>
        <w:widowControl/>
        <w:numPr>
          <w:ilvl w:val="0"/>
          <w:numId w:val="20"/>
        </w:numPr>
        <w:spacing w:line="240" w:lineRule="auto"/>
      </w:pPr>
      <w:r>
        <w:t>The Village reserves the right to deny a grant for a project that, in its view, does not meet the intent of the program and will not provide a visual improvement.</w:t>
      </w:r>
    </w:p>
    <w:p w:rsidR="004748F8" w:rsidRDefault="004748F8" w:rsidP="004A590A">
      <w:pPr>
        <w:pStyle w:val="p2"/>
        <w:widowControl/>
        <w:numPr>
          <w:ilvl w:val="0"/>
          <w:numId w:val="20"/>
        </w:numPr>
        <w:spacing w:line="240" w:lineRule="auto"/>
      </w:pPr>
      <w:r>
        <w:t>Applications are reviewed on a first come, first serve basis.</w:t>
      </w:r>
    </w:p>
    <w:p w:rsidR="004748F8" w:rsidRDefault="004748F8" w:rsidP="004A590A">
      <w:pPr>
        <w:pStyle w:val="p2"/>
        <w:widowControl/>
        <w:numPr>
          <w:ilvl w:val="0"/>
          <w:numId w:val="20"/>
        </w:numPr>
        <w:spacing w:line="240" w:lineRule="auto"/>
      </w:pPr>
      <w:r>
        <w:t>The Village Board of Trustees has the authority to limit the total funds available, and may terminate this program at any time.</w:t>
      </w:r>
    </w:p>
    <w:p w:rsidR="00A70022" w:rsidRDefault="00A70022" w:rsidP="004748F8">
      <w:pPr>
        <w:pStyle w:val="p2"/>
        <w:widowControl/>
        <w:spacing w:line="240" w:lineRule="auto"/>
      </w:pPr>
    </w:p>
    <w:p w:rsidR="004748F8" w:rsidRDefault="00AA6907" w:rsidP="004748F8">
      <w:pPr>
        <w:pStyle w:val="p2"/>
        <w:widowControl/>
        <w:spacing w:line="480" w:lineRule="auto"/>
      </w:pPr>
      <w:r>
        <w:t xml:space="preserve">Trustee Keene moved to approve $5,000 from the Loan Fund to be used for the House Painting Program as presented.  Trustee Sinsabaugh stated he felt this should be a loan instead of a grant.  Trustee Aronstam seconded the motion, </w:t>
      </w:r>
      <w:r w:rsidRPr="00971408">
        <w:t>and duly put to a roll call vote, resulting as follows:</w:t>
      </w:r>
    </w:p>
    <w:p w:rsidR="006C6778" w:rsidRPr="00AA6907" w:rsidRDefault="006C6778" w:rsidP="006C6778">
      <w:pPr>
        <w:pStyle w:val="p2"/>
        <w:widowControl/>
        <w:spacing w:line="240" w:lineRule="auto"/>
        <w:rPr>
          <w:bCs/>
        </w:rPr>
      </w:pPr>
      <w:r w:rsidRPr="00AA6907">
        <w:rPr>
          <w:bCs/>
        </w:rPr>
        <w:tab/>
      </w:r>
      <w:r w:rsidRPr="00AA6907">
        <w:rPr>
          <w:bCs/>
        </w:rPr>
        <w:tab/>
        <w:t>Ayes – 5</w:t>
      </w:r>
      <w:r w:rsidRPr="00AA6907">
        <w:rPr>
          <w:bCs/>
        </w:rPr>
        <w:tab/>
        <w:t xml:space="preserve">(Uhl, Aronstam, Reznicek, </w:t>
      </w:r>
      <w:r w:rsidR="00AA6907" w:rsidRPr="00AA6907">
        <w:rPr>
          <w:bCs/>
        </w:rPr>
        <w:t>Keene</w:t>
      </w:r>
      <w:r w:rsidRPr="00AA6907">
        <w:rPr>
          <w:bCs/>
        </w:rPr>
        <w:t>, Ayres)</w:t>
      </w:r>
    </w:p>
    <w:p w:rsidR="006C6778" w:rsidRPr="00AA6907" w:rsidRDefault="006C6778" w:rsidP="006C6778">
      <w:pPr>
        <w:pStyle w:val="p2"/>
        <w:widowControl/>
        <w:spacing w:line="240" w:lineRule="auto"/>
        <w:rPr>
          <w:bCs/>
        </w:rPr>
      </w:pPr>
      <w:r w:rsidRPr="00AA6907">
        <w:rPr>
          <w:bCs/>
        </w:rPr>
        <w:tab/>
      </w:r>
      <w:r w:rsidRPr="00AA6907">
        <w:rPr>
          <w:bCs/>
        </w:rPr>
        <w:tab/>
        <w:t xml:space="preserve">Nays – </w:t>
      </w:r>
      <w:r w:rsidR="00AA6907" w:rsidRPr="00AA6907">
        <w:rPr>
          <w:bCs/>
        </w:rPr>
        <w:t>1</w:t>
      </w:r>
      <w:r w:rsidR="00AA6907" w:rsidRPr="00AA6907">
        <w:rPr>
          <w:bCs/>
        </w:rPr>
        <w:tab/>
        <w:t>(Sinsabaugh)</w:t>
      </w:r>
    </w:p>
    <w:p w:rsidR="006C6778" w:rsidRPr="00AA6907" w:rsidRDefault="006C6778" w:rsidP="006C6778">
      <w:pPr>
        <w:pStyle w:val="p2"/>
        <w:widowControl/>
        <w:spacing w:line="240" w:lineRule="auto"/>
        <w:rPr>
          <w:bCs/>
        </w:rPr>
      </w:pPr>
      <w:r w:rsidRPr="00AA6907">
        <w:rPr>
          <w:bCs/>
        </w:rPr>
        <w:tab/>
      </w:r>
      <w:r w:rsidRPr="00AA6907">
        <w:rPr>
          <w:bCs/>
        </w:rPr>
        <w:tab/>
        <w:t>Absent – 1</w:t>
      </w:r>
      <w:r w:rsidRPr="00AA6907">
        <w:rPr>
          <w:bCs/>
        </w:rPr>
        <w:tab/>
        <w:t>(Havens)</w:t>
      </w:r>
    </w:p>
    <w:p w:rsidR="006C6778" w:rsidRPr="00AA6907" w:rsidRDefault="006C6778" w:rsidP="00AA6907">
      <w:pPr>
        <w:pStyle w:val="p2"/>
        <w:widowControl/>
        <w:spacing w:line="480" w:lineRule="auto"/>
        <w:rPr>
          <w:bCs/>
        </w:rPr>
      </w:pPr>
      <w:r w:rsidRPr="00AA6907">
        <w:rPr>
          <w:bCs/>
        </w:rPr>
        <w:tab/>
      </w:r>
      <w:r w:rsidRPr="00AA6907">
        <w:rPr>
          <w:bCs/>
        </w:rPr>
        <w:tab/>
        <w:t>The motion carried</w:t>
      </w:r>
      <w:r w:rsidR="00AA6907" w:rsidRPr="00AA6907">
        <w:rPr>
          <w:bCs/>
        </w:rPr>
        <w:t>.</w:t>
      </w:r>
    </w:p>
    <w:p w:rsidR="006C6778" w:rsidRPr="00880991" w:rsidRDefault="00880991" w:rsidP="006C6778">
      <w:pPr>
        <w:pStyle w:val="BodyTextIndent"/>
        <w:tabs>
          <w:tab w:val="left" w:pos="0"/>
        </w:tabs>
        <w:ind w:left="0"/>
        <w:rPr>
          <w:rFonts w:eastAsiaTheme="minorHAnsi"/>
        </w:rPr>
      </w:pPr>
      <w:r w:rsidRPr="00880991">
        <w:rPr>
          <w:rFonts w:eastAsiaTheme="minorHAnsi"/>
          <w:b/>
          <w:u w:val="single"/>
        </w:rPr>
        <w:t>River Road Update</w:t>
      </w:r>
      <w:r w:rsidR="006C6778" w:rsidRPr="00880991">
        <w:rPr>
          <w:rFonts w:eastAsiaTheme="minorHAnsi"/>
          <w:b/>
        </w:rPr>
        <w:t>:</w:t>
      </w:r>
      <w:r>
        <w:rPr>
          <w:rFonts w:eastAsiaTheme="minorHAnsi"/>
        </w:rPr>
        <w:t xml:space="preserve">  Attorney Keene stated Chemung County has to review their law to keep foot path.</w:t>
      </w:r>
    </w:p>
    <w:p w:rsidR="006C6778" w:rsidRDefault="00880991" w:rsidP="006C6778">
      <w:pPr>
        <w:pStyle w:val="p2"/>
        <w:widowControl/>
        <w:spacing w:line="480" w:lineRule="auto"/>
      </w:pPr>
      <w:r w:rsidRPr="00880991">
        <w:rPr>
          <w:b/>
          <w:u w:val="single"/>
        </w:rPr>
        <w:lastRenderedPageBreak/>
        <w:t>Mayor/Board Comments</w:t>
      </w:r>
      <w:r w:rsidR="006C6778" w:rsidRPr="00880991">
        <w:rPr>
          <w:b/>
        </w:rPr>
        <w:t xml:space="preserve">:  </w:t>
      </w:r>
      <w:r>
        <w:t>Trustee Keene stated Tioga County Counsel of Governments is working on the Tioga County Fair.  They would like to see more participation from the Village of Waverly.</w:t>
      </w:r>
    </w:p>
    <w:p w:rsidR="00880991" w:rsidRPr="00880991" w:rsidRDefault="00880991" w:rsidP="006C6778">
      <w:pPr>
        <w:pStyle w:val="p2"/>
        <w:widowControl/>
        <w:spacing w:line="480" w:lineRule="auto"/>
      </w:pPr>
      <w:r>
        <w:tab/>
        <w:t>Trustee Aronstam stated the Recreation Booster Club is holding a golf tournament on July 23, 2017, and all proceeds will be donated to Waverly Recreation.</w:t>
      </w:r>
    </w:p>
    <w:p w:rsidR="006C6778" w:rsidRPr="000B488E" w:rsidRDefault="006C6778" w:rsidP="006C6778">
      <w:pPr>
        <w:tabs>
          <w:tab w:val="left" w:pos="0"/>
          <w:tab w:val="left" w:pos="90"/>
          <w:tab w:val="left" w:pos="180"/>
        </w:tabs>
        <w:spacing w:line="480" w:lineRule="auto"/>
      </w:pPr>
      <w:r w:rsidRPr="000B488E">
        <w:rPr>
          <w:b/>
          <w:bCs/>
          <w:u w:val="single"/>
        </w:rPr>
        <w:t>Adjournment</w:t>
      </w:r>
      <w:r w:rsidRPr="000B488E">
        <w:t xml:space="preserve">:  Trustee </w:t>
      </w:r>
      <w:r w:rsidR="000B488E" w:rsidRPr="000B488E">
        <w:t>Uhl</w:t>
      </w:r>
      <w:r w:rsidRPr="000B488E">
        <w:t xml:space="preserve"> moved to adjourn at </w:t>
      </w:r>
      <w:r w:rsidR="000B488E" w:rsidRPr="000B488E">
        <w:t>7:5</w:t>
      </w:r>
      <w:r w:rsidRPr="000B488E">
        <w:t xml:space="preserve">5 p.m.  Trustee </w:t>
      </w:r>
      <w:r w:rsidR="000B488E" w:rsidRPr="000B488E">
        <w:t>Keene</w:t>
      </w:r>
      <w:r w:rsidRPr="000B488E">
        <w:t xml:space="preserve"> seconded the motion, which carried unanimously.  </w:t>
      </w:r>
      <w:r w:rsidRPr="000B488E">
        <w:tab/>
      </w:r>
      <w:r w:rsidRPr="000B488E">
        <w:tab/>
      </w:r>
      <w:r w:rsidRPr="000B488E">
        <w:tab/>
      </w:r>
      <w:r w:rsidRPr="000B488E">
        <w:tab/>
      </w:r>
      <w:r w:rsidRPr="000B488E">
        <w:tab/>
      </w:r>
      <w:r w:rsidRPr="000B488E">
        <w:tab/>
      </w:r>
      <w:r w:rsidRPr="000B488E">
        <w:tab/>
      </w:r>
      <w:r w:rsidRPr="000B488E">
        <w:tab/>
      </w:r>
      <w:r w:rsidRPr="000B488E">
        <w:tab/>
      </w:r>
      <w:r w:rsidRPr="000B488E">
        <w:tab/>
      </w:r>
      <w:r w:rsidRPr="000B488E">
        <w:tab/>
      </w:r>
      <w:r w:rsidRPr="000B488E">
        <w:tab/>
      </w:r>
      <w:r w:rsidRPr="000B488E">
        <w:tab/>
      </w:r>
      <w:r w:rsidRPr="000B488E">
        <w:tab/>
      </w:r>
      <w:r w:rsidRPr="000B488E">
        <w:tab/>
      </w:r>
      <w:r w:rsidRPr="000B488E">
        <w:tab/>
      </w:r>
      <w:r w:rsidRPr="000B488E">
        <w:tab/>
      </w:r>
      <w:r w:rsidRPr="000B488E">
        <w:tab/>
      </w:r>
      <w:r w:rsidRPr="000B488E">
        <w:tab/>
      </w:r>
      <w:r w:rsidRPr="000B488E">
        <w:tab/>
      </w:r>
      <w:r w:rsidRPr="000B488E">
        <w:tab/>
      </w:r>
      <w:r w:rsidRPr="000B488E">
        <w:tab/>
      </w:r>
      <w:r w:rsidR="000B488E" w:rsidRPr="000B488E">
        <w:tab/>
      </w:r>
      <w:r w:rsidRPr="000B488E">
        <w:t>Respectfully submitted,</w:t>
      </w:r>
    </w:p>
    <w:p w:rsidR="006C6778" w:rsidRPr="000B488E" w:rsidRDefault="006C6778" w:rsidP="006C6778">
      <w:pPr>
        <w:tabs>
          <w:tab w:val="left" w:pos="0"/>
          <w:tab w:val="left" w:pos="90"/>
          <w:tab w:val="left" w:pos="180"/>
        </w:tabs>
      </w:pPr>
      <w:r w:rsidRPr="000B488E">
        <w:tab/>
      </w:r>
      <w:r w:rsidRPr="000B488E">
        <w:tab/>
      </w:r>
      <w:r w:rsidRPr="000B488E">
        <w:tab/>
      </w:r>
      <w:r w:rsidRPr="000B488E">
        <w:tab/>
      </w:r>
      <w:r w:rsidRPr="000B488E">
        <w:tab/>
      </w:r>
      <w:r w:rsidRPr="000B488E">
        <w:tab/>
      </w:r>
      <w:r w:rsidRPr="000B488E">
        <w:tab/>
      </w:r>
      <w:r w:rsidRPr="000B488E">
        <w:tab/>
      </w:r>
      <w:r w:rsidRPr="000B488E">
        <w:tab/>
      </w:r>
      <w:r w:rsidRPr="000B488E">
        <w:tab/>
      </w:r>
      <w:r w:rsidRPr="000B488E">
        <w:tab/>
        <w:t>_________________________</w:t>
      </w:r>
    </w:p>
    <w:p w:rsidR="006C6778" w:rsidRDefault="006C6778" w:rsidP="006C6778">
      <w:pPr>
        <w:tabs>
          <w:tab w:val="left" w:pos="0"/>
          <w:tab w:val="left" w:pos="90"/>
          <w:tab w:val="left" w:pos="180"/>
        </w:tabs>
        <w:spacing w:line="480" w:lineRule="auto"/>
      </w:pPr>
      <w:r w:rsidRPr="000B488E">
        <w:tab/>
      </w:r>
      <w:r w:rsidRPr="000B488E">
        <w:tab/>
      </w:r>
      <w:r w:rsidRPr="000B488E">
        <w:tab/>
      </w:r>
      <w:r w:rsidRPr="000B488E">
        <w:tab/>
      </w:r>
      <w:r w:rsidRPr="000B488E">
        <w:tab/>
      </w:r>
      <w:r w:rsidRPr="000B488E">
        <w:tab/>
      </w:r>
      <w:r w:rsidRPr="000B488E">
        <w:tab/>
      </w:r>
      <w:r w:rsidRPr="000B488E">
        <w:tab/>
      </w:r>
      <w:r w:rsidRPr="000B488E">
        <w:tab/>
      </w:r>
      <w:r w:rsidRPr="000B488E">
        <w:tab/>
        <w:t xml:space="preserve">       </w:t>
      </w:r>
      <w:r w:rsidRPr="000B488E">
        <w:tab/>
        <w:t>Michele Wood, Clerk Treasurer</w:t>
      </w:r>
      <w:r>
        <w:t xml:space="preserve"> </w:t>
      </w:r>
    </w:p>
    <w:p w:rsidR="009A08E4" w:rsidRDefault="009A08E4" w:rsidP="006C6778">
      <w:pPr>
        <w:tabs>
          <w:tab w:val="left" w:pos="0"/>
          <w:tab w:val="left" w:pos="90"/>
          <w:tab w:val="left" w:pos="180"/>
        </w:tabs>
        <w:spacing w:line="480" w:lineRule="auto"/>
      </w:pPr>
    </w:p>
    <w:p w:rsidR="009A08E4" w:rsidRPr="009A08E4" w:rsidRDefault="009A08E4" w:rsidP="009A08E4">
      <w:pPr>
        <w:keepNext/>
        <w:tabs>
          <w:tab w:val="left" w:pos="180"/>
        </w:tabs>
        <w:suppressAutoHyphens/>
        <w:jc w:val="center"/>
        <w:outlineLvl w:val="2"/>
        <w:rPr>
          <w:b/>
          <w:szCs w:val="20"/>
          <w:lang w:eastAsia="ar-SA"/>
        </w:rPr>
      </w:pPr>
      <w:r w:rsidRPr="009A08E4">
        <w:rPr>
          <w:b/>
          <w:szCs w:val="20"/>
          <w:lang w:eastAsia="ar-SA"/>
        </w:rPr>
        <w:t>PUBLIC HEARING HELD BY THE BOARD OF</w:t>
      </w:r>
    </w:p>
    <w:p w:rsidR="009A08E4" w:rsidRPr="009A08E4" w:rsidRDefault="009A08E4" w:rsidP="009A08E4">
      <w:pPr>
        <w:tabs>
          <w:tab w:val="left" w:pos="180"/>
        </w:tabs>
        <w:jc w:val="center"/>
        <w:rPr>
          <w:b/>
        </w:rPr>
      </w:pPr>
      <w:r w:rsidRPr="009A08E4">
        <w:rPr>
          <w:b/>
        </w:rPr>
        <w:t xml:space="preserve">TRUSTEES OF THE VILLAGE OF WAVERLY AT 6:15 P.M. </w:t>
      </w:r>
    </w:p>
    <w:p w:rsidR="009A08E4" w:rsidRPr="009A08E4" w:rsidRDefault="009A08E4" w:rsidP="009A08E4">
      <w:pPr>
        <w:tabs>
          <w:tab w:val="left" w:pos="180"/>
        </w:tabs>
        <w:jc w:val="center"/>
        <w:rPr>
          <w:b/>
        </w:rPr>
      </w:pPr>
      <w:r w:rsidRPr="009A08E4">
        <w:rPr>
          <w:b/>
        </w:rPr>
        <w:t>ON MONDAY, JULY 11, 2017 IN THE TRUSTEES' ROOM,</w:t>
      </w:r>
    </w:p>
    <w:p w:rsidR="009A08E4" w:rsidRPr="009A08E4" w:rsidRDefault="009A08E4" w:rsidP="009A08E4">
      <w:pPr>
        <w:tabs>
          <w:tab w:val="left" w:pos="180"/>
        </w:tabs>
        <w:jc w:val="center"/>
        <w:rPr>
          <w:b/>
        </w:rPr>
      </w:pPr>
      <w:r w:rsidRPr="009A08E4">
        <w:rPr>
          <w:b/>
        </w:rPr>
        <w:t xml:space="preserve">VILLAGE HALL FOR THE PURPOSE OF HEARING PUBLIC COMMENT </w:t>
      </w:r>
    </w:p>
    <w:p w:rsidR="009A08E4" w:rsidRPr="009A08E4" w:rsidRDefault="009A08E4" w:rsidP="009A08E4">
      <w:pPr>
        <w:tabs>
          <w:tab w:val="left" w:pos="180"/>
        </w:tabs>
        <w:jc w:val="center"/>
        <w:rPr>
          <w:b/>
        </w:rPr>
      </w:pPr>
      <w:r w:rsidRPr="009A08E4">
        <w:rPr>
          <w:b/>
        </w:rPr>
        <w:t>IN REGARDS TO PROPOSED LOCAL LAW TO ADD THREE</w:t>
      </w:r>
    </w:p>
    <w:p w:rsidR="009A08E4" w:rsidRPr="009A08E4" w:rsidRDefault="009A08E4" w:rsidP="009A08E4">
      <w:pPr>
        <w:tabs>
          <w:tab w:val="left" w:pos="180"/>
        </w:tabs>
        <w:jc w:val="center"/>
        <w:rPr>
          <w:b/>
        </w:rPr>
      </w:pPr>
      <w:r w:rsidRPr="009A08E4">
        <w:rPr>
          <w:b/>
        </w:rPr>
        <w:t>ADDITIONAL PARKING SPACES ON PENNSYLVANIA AVENUE</w:t>
      </w:r>
    </w:p>
    <w:p w:rsidR="009A08E4" w:rsidRPr="009A08E4" w:rsidRDefault="009A08E4" w:rsidP="009A08E4">
      <w:pPr>
        <w:tabs>
          <w:tab w:val="left" w:pos="180"/>
        </w:tabs>
        <w:jc w:val="center"/>
        <w:rPr>
          <w:b/>
        </w:rPr>
      </w:pPr>
    </w:p>
    <w:p w:rsidR="009A08E4" w:rsidRPr="009A08E4" w:rsidRDefault="009A08E4" w:rsidP="009A08E4">
      <w:pPr>
        <w:tabs>
          <w:tab w:val="left" w:pos="180"/>
        </w:tabs>
        <w:spacing w:line="480" w:lineRule="auto"/>
      </w:pPr>
      <w:r w:rsidRPr="009A08E4">
        <w:tab/>
      </w:r>
      <w:r w:rsidRPr="009A08E4">
        <w:tab/>
        <w:t xml:space="preserve">Deputy Mayor Aronstam declared the hearing open at 6:15 p.m. and directed the clerk to read the notice of public hearing.  </w:t>
      </w:r>
    </w:p>
    <w:p w:rsidR="009A08E4" w:rsidRPr="009A08E4" w:rsidRDefault="009A08E4" w:rsidP="009A08E4">
      <w:pPr>
        <w:suppressAutoHyphens/>
        <w:spacing w:line="480" w:lineRule="auto"/>
        <w:rPr>
          <w:szCs w:val="20"/>
          <w:lang w:eastAsia="ar-SA"/>
        </w:rPr>
      </w:pPr>
      <w:r w:rsidRPr="009A08E4">
        <w:rPr>
          <w:b/>
          <w:szCs w:val="20"/>
          <w:u w:val="single"/>
          <w:lang w:eastAsia="ar-SA"/>
        </w:rPr>
        <w:t>Roll Call</w:t>
      </w:r>
      <w:r w:rsidRPr="009A08E4">
        <w:rPr>
          <w:b/>
          <w:szCs w:val="20"/>
          <w:lang w:eastAsia="ar-SA"/>
        </w:rPr>
        <w:t xml:space="preserve">:  </w:t>
      </w:r>
      <w:r w:rsidRPr="009A08E4">
        <w:rPr>
          <w:szCs w:val="20"/>
          <w:lang w:eastAsia="ar-SA"/>
        </w:rPr>
        <w:t xml:space="preserve">Present were Trustees:  Sinsabaugh, </w:t>
      </w:r>
      <w:r>
        <w:rPr>
          <w:szCs w:val="20"/>
          <w:lang w:eastAsia="ar-SA"/>
        </w:rPr>
        <w:t>Havens</w:t>
      </w:r>
      <w:r w:rsidRPr="009A08E4">
        <w:rPr>
          <w:szCs w:val="20"/>
          <w:lang w:eastAsia="ar-SA"/>
        </w:rPr>
        <w:t>, Keene, and Deputy Mayor Aronstam (Mayor Ayres was meeting with the Planning Board</w:t>
      </w:r>
      <w:r>
        <w:rPr>
          <w:szCs w:val="20"/>
          <w:lang w:eastAsia="ar-SA"/>
        </w:rPr>
        <w:t xml:space="preserve"> at this time</w:t>
      </w:r>
      <w:r w:rsidRPr="009A08E4">
        <w:rPr>
          <w:szCs w:val="20"/>
          <w:lang w:eastAsia="ar-SA"/>
        </w:rPr>
        <w:t>)</w:t>
      </w:r>
    </w:p>
    <w:p w:rsidR="009A08E4" w:rsidRPr="009A08E4" w:rsidRDefault="009A08E4" w:rsidP="009A08E4">
      <w:pPr>
        <w:suppressAutoHyphens/>
        <w:spacing w:line="480" w:lineRule="auto"/>
        <w:rPr>
          <w:szCs w:val="20"/>
          <w:lang w:eastAsia="ar-SA"/>
        </w:rPr>
      </w:pPr>
      <w:r w:rsidRPr="009A08E4">
        <w:rPr>
          <w:szCs w:val="20"/>
          <w:lang w:eastAsia="ar-SA"/>
        </w:rPr>
        <w:t xml:space="preserve">Also present were Clerk Treasurer Wood, and Attorney Keene </w:t>
      </w:r>
    </w:p>
    <w:p w:rsidR="009A08E4" w:rsidRPr="009A08E4" w:rsidRDefault="009A08E4" w:rsidP="009A08E4">
      <w:pPr>
        <w:suppressAutoHyphens/>
        <w:spacing w:line="480" w:lineRule="auto"/>
        <w:rPr>
          <w:szCs w:val="20"/>
          <w:lang w:eastAsia="ar-SA"/>
        </w:rPr>
      </w:pPr>
      <w:r w:rsidRPr="009A08E4">
        <w:rPr>
          <w:szCs w:val="20"/>
          <w:lang w:eastAsia="ar-SA"/>
        </w:rPr>
        <w:t xml:space="preserve">Press included, Ron Cole of WAVR/WATS, and Johnny Williams of the Morning Times </w:t>
      </w:r>
    </w:p>
    <w:p w:rsidR="009A08E4" w:rsidRPr="009A08E4" w:rsidRDefault="009A08E4" w:rsidP="009A08E4">
      <w:pPr>
        <w:suppressAutoHyphens/>
        <w:spacing w:line="480" w:lineRule="auto"/>
        <w:rPr>
          <w:szCs w:val="20"/>
          <w:lang w:eastAsia="ar-SA"/>
        </w:rPr>
      </w:pPr>
      <w:r w:rsidRPr="009A08E4">
        <w:rPr>
          <w:szCs w:val="20"/>
          <w:lang w:eastAsia="ar-SA"/>
        </w:rPr>
        <w:tab/>
        <w:t>Deputy Mayor Aronstam stated the explained the proposed local law would allow three additional parking spaces on Pennsylvania Avenue.  He opened the floor for comment.</w:t>
      </w:r>
    </w:p>
    <w:p w:rsidR="009A08E4" w:rsidRPr="009A08E4" w:rsidRDefault="009A08E4" w:rsidP="009A08E4">
      <w:pPr>
        <w:suppressAutoHyphens/>
        <w:spacing w:line="480" w:lineRule="auto"/>
      </w:pPr>
      <w:r w:rsidRPr="009A08E4">
        <w:rPr>
          <w:szCs w:val="20"/>
          <w:lang w:eastAsia="ar-SA"/>
        </w:rPr>
        <w:tab/>
      </w:r>
      <w:r w:rsidRPr="009A08E4">
        <w:t>With no one wishing to be heard, Deputy Mayor Aronstam closed the hearing at 6:24 p.m.</w:t>
      </w:r>
    </w:p>
    <w:p w:rsidR="009A08E4" w:rsidRPr="009A08E4" w:rsidRDefault="009A08E4" w:rsidP="009A08E4">
      <w:pPr>
        <w:tabs>
          <w:tab w:val="left" w:pos="180"/>
        </w:tabs>
        <w:spacing w:line="480" w:lineRule="auto"/>
      </w:pPr>
      <w:r w:rsidRPr="009A08E4">
        <w:tab/>
      </w:r>
      <w:r w:rsidRPr="009A08E4">
        <w:tab/>
      </w:r>
      <w:r w:rsidRPr="009A08E4">
        <w:tab/>
      </w:r>
      <w:r w:rsidRPr="009A08E4">
        <w:tab/>
      </w:r>
      <w:r w:rsidRPr="009A08E4">
        <w:tab/>
      </w:r>
      <w:r w:rsidRPr="009A08E4">
        <w:tab/>
      </w:r>
      <w:r w:rsidRPr="009A08E4">
        <w:tab/>
      </w:r>
      <w:r w:rsidRPr="009A08E4">
        <w:tab/>
      </w:r>
      <w:r w:rsidRPr="009A08E4">
        <w:tab/>
      </w:r>
      <w:r w:rsidRPr="009A08E4">
        <w:tab/>
        <w:t>Respectfully submitted,</w:t>
      </w:r>
    </w:p>
    <w:p w:rsidR="009A08E4" w:rsidRPr="009A08E4" w:rsidRDefault="009A08E4" w:rsidP="009A08E4">
      <w:pPr>
        <w:tabs>
          <w:tab w:val="left" w:pos="180"/>
        </w:tabs>
      </w:pPr>
      <w:r w:rsidRPr="009A08E4">
        <w:tab/>
      </w:r>
      <w:r w:rsidRPr="009A08E4">
        <w:tab/>
      </w:r>
      <w:r w:rsidRPr="009A08E4">
        <w:tab/>
      </w:r>
      <w:r w:rsidRPr="009A08E4">
        <w:tab/>
      </w:r>
      <w:r w:rsidRPr="009A08E4">
        <w:tab/>
      </w:r>
      <w:r w:rsidRPr="009A08E4">
        <w:tab/>
      </w:r>
      <w:r w:rsidRPr="009A08E4">
        <w:tab/>
      </w:r>
      <w:r w:rsidRPr="009A08E4">
        <w:tab/>
      </w:r>
      <w:r w:rsidRPr="009A08E4">
        <w:tab/>
      </w:r>
      <w:r w:rsidRPr="009A08E4">
        <w:tab/>
        <w:t>________________________</w:t>
      </w:r>
      <w:r w:rsidRPr="009A08E4">
        <w:tab/>
      </w:r>
      <w:r w:rsidRPr="009A08E4">
        <w:tab/>
      </w:r>
      <w:r w:rsidRPr="009A08E4">
        <w:tab/>
      </w:r>
      <w:r w:rsidRPr="009A08E4">
        <w:tab/>
      </w:r>
      <w:r w:rsidRPr="009A08E4">
        <w:tab/>
      </w:r>
      <w:r w:rsidRPr="009A08E4">
        <w:tab/>
      </w:r>
      <w:r w:rsidRPr="009A08E4">
        <w:tab/>
      </w:r>
      <w:r w:rsidRPr="009A08E4">
        <w:tab/>
      </w:r>
      <w:r w:rsidRPr="009A08E4">
        <w:tab/>
      </w:r>
      <w:r w:rsidRPr="009A08E4">
        <w:tab/>
      </w:r>
      <w:r w:rsidRPr="009A08E4">
        <w:tab/>
        <w:t>Michele Wood, Clerk/Treasurer</w:t>
      </w:r>
    </w:p>
    <w:p w:rsidR="009A08E4" w:rsidRPr="009A08E4" w:rsidRDefault="009A08E4" w:rsidP="009A08E4">
      <w:pPr>
        <w:tabs>
          <w:tab w:val="left" w:pos="0"/>
          <w:tab w:val="left" w:pos="90"/>
          <w:tab w:val="left" w:pos="180"/>
        </w:tabs>
        <w:spacing w:line="480" w:lineRule="auto"/>
        <w:rPr>
          <w:highlight w:val="yellow"/>
        </w:rPr>
      </w:pPr>
    </w:p>
    <w:p w:rsidR="009A08E4" w:rsidRPr="009A08E4" w:rsidRDefault="009A08E4" w:rsidP="009A08E4">
      <w:pPr>
        <w:tabs>
          <w:tab w:val="left" w:pos="0"/>
          <w:tab w:val="left" w:pos="90"/>
          <w:tab w:val="left" w:pos="180"/>
        </w:tabs>
        <w:spacing w:line="480" w:lineRule="auto"/>
        <w:rPr>
          <w:bCs/>
          <w:highlight w:val="yellow"/>
        </w:rPr>
      </w:pPr>
      <w:r w:rsidRPr="009A08E4">
        <w:rPr>
          <w:highlight w:val="yellow"/>
        </w:rPr>
        <w:t xml:space="preserve"> </w:t>
      </w:r>
    </w:p>
    <w:p w:rsidR="009A08E4" w:rsidRPr="009A08E4" w:rsidRDefault="009A08E4" w:rsidP="009A08E4">
      <w:pPr>
        <w:jc w:val="center"/>
        <w:rPr>
          <w:rFonts w:eastAsiaTheme="minorHAnsi"/>
          <w:b/>
        </w:rPr>
      </w:pPr>
      <w:r w:rsidRPr="009A08E4">
        <w:rPr>
          <w:rFonts w:eastAsiaTheme="minorHAnsi"/>
          <w:b/>
        </w:rPr>
        <w:t>REGULAR MEETING OF THE BOARD OF TRUSTEES</w:t>
      </w:r>
    </w:p>
    <w:p w:rsidR="009A08E4" w:rsidRPr="009A08E4" w:rsidRDefault="009A08E4" w:rsidP="009A08E4">
      <w:pPr>
        <w:jc w:val="center"/>
        <w:rPr>
          <w:rFonts w:eastAsiaTheme="minorHAnsi"/>
          <w:b/>
        </w:rPr>
      </w:pPr>
      <w:r w:rsidRPr="009A08E4">
        <w:rPr>
          <w:rFonts w:eastAsiaTheme="minorHAnsi"/>
          <w:b/>
        </w:rPr>
        <w:t>OF THE VILLAGE OF WAVERLY HELD AT 6:30 P.M.</w:t>
      </w:r>
    </w:p>
    <w:p w:rsidR="009A08E4" w:rsidRPr="009A08E4" w:rsidRDefault="009A08E4" w:rsidP="009A08E4">
      <w:pPr>
        <w:jc w:val="center"/>
        <w:rPr>
          <w:rFonts w:eastAsiaTheme="minorHAnsi"/>
          <w:b/>
        </w:rPr>
      </w:pPr>
      <w:r w:rsidRPr="009A08E4">
        <w:rPr>
          <w:rFonts w:eastAsiaTheme="minorHAnsi"/>
          <w:b/>
        </w:rPr>
        <w:t>ON TUESDAY, JULY 11, 2017 IN THE</w:t>
      </w:r>
    </w:p>
    <w:p w:rsidR="009A08E4" w:rsidRPr="009A08E4" w:rsidRDefault="009A08E4" w:rsidP="009A08E4">
      <w:pPr>
        <w:keepNext/>
        <w:jc w:val="center"/>
        <w:outlineLvl w:val="0"/>
        <w:rPr>
          <w:rFonts w:eastAsiaTheme="minorHAnsi"/>
          <w:b/>
        </w:rPr>
      </w:pPr>
      <w:r w:rsidRPr="009A08E4">
        <w:rPr>
          <w:rFonts w:eastAsiaTheme="minorHAnsi"/>
          <w:b/>
        </w:rPr>
        <w:t>TRUSTEES’ ROOM IN THE VILLAGE HALL</w:t>
      </w:r>
    </w:p>
    <w:p w:rsidR="009A08E4" w:rsidRPr="009A08E4" w:rsidRDefault="009A08E4" w:rsidP="009A08E4">
      <w:pPr>
        <w:spacing w:after="200" w:line="276" w:lineRule="auto"/>
        <w:rPr>
          <w:rFonts w:asciiTheme="minorHAnsi" w:eastAsiaTheme="minorHAnsi" w:hAnsiTheme="minorHAnsi" w:cstheme="minorBidi"/>
          <w:sz w:val="22"/>
          <w:szCs w:val="22"/>
        </w:rPr>
      </w:pPr>
    </w:p>
    <w:p w:rsidR="009A08E4" w:rsidRPr="009A08E4" w:rsidRDefault="009A08E4" w:rsidP="009A08E4">
      <w:pPr>
        <w:spacing w:line="480" w:lineRule="auto"/>
        <w:rPr>
          <w:rFonts w:eastAsiaTheme="minorHAnsi"/>
        </w:rPr>
      </w:pPr>
      <w:r w:rsidRPr="009A08E4">
        <w:rPr>
          <w:rFonts w:eastAsiaTheme="minorHAnsi"/>
        </w:rPr>
        <w:t>Mayor Ayres called the meeting to order at 6:30 p.m</w:t>
      </w:r>
      <w:r w:rsidR="008F55D7">
        <w:rPr>
          <w:rFonts w:eastAsiaTheme="minorHAnsi"/>
        </w:rPr>
        <w:t xml:space="preserve">., </w:t>
      </w:r>
      <w:r w:rsidR="008F55D7" w:rsidRPr="002603D2">
        <w:rPr>
          <w:rFonts w:eastAsiaTheme="minorHAnsi"/>
        </w:rPr>
        <w:t xml:space="preserve">and led in the Invocation and the Pledge of Allegiance.  </w:t>
      </w:r>
      <w:r w:rsidRPr="009A08E4">
        <w:rPr>
          <w:rFonts w:eastAsiaTheme="minorHAnsi"/>
        </w:rPr>
        <w:t xml:space="preserve">  </w:t>
      </w:r>
    </w:p>
    <w:p w:rsidR="009A08E4" w:rsidRPr="009A08E4" w:rsidRDefault="009A08E4" w:rsidP="009A08E4">
      <w:pPr>
        <w:tabs>
          <w:tab w:val="left" w:pos="0"/>
          <w:tab w:val="left" w:pos="90"/>
          <w:tab w:val="left" w:pos="180"/>
        </w:tabs>
        <w:spacing w:line="480" w:lineRule="auto"/>
      </w:pPr>
      <w:r w:rsidRPr="009A08E4">
        <w:rPr>
          <w:b/>
          <w:bCs/>
          <w:u w:val="single"/>
        </w:rPr>
        <w:t>Roll Call</w:t>
      </w:r>
      <w:r w:rsidRPr="009A08E4">
        <w:rPr>
          <w:b/>
          <w:bCs/>
        </w:rPr>
        <w:t>:</w:t>
      </w:r>
      <w:r w:rsidRPr="009A08E4">
        <w:t xml:space="preserve">  Present were Trustees Sinsabaugh, Aronstam, Havens, Keene, and Mayor Ayres</w:t>
      </w:r>
    </w:p>
    <w:p w:rsidR="009A08E4" w:rsidRPr="009A08E4" w:rsidRDefault="009A08E4" w:rsidP="009A08E4">
      <w:pPr>
        <w:tabs>
          <w:tab w:val="left" w:pos="0"/>
          <w:tab w:val="left" w:pos="90"/>
          <w:tab w:val="left" w:pos="180"/>
        </w:tabs>
        <w:spacing w:line="480" w:lineRule="auto"/>
        <w:rPr>
          <w:szCs w:val="20"/>
          <w:lang w:eastAsia="ar-SA"/>
        </w:rPr>
      </w:pPr>
      <w:r w:rsidRPr="009A08E4">
        <w:t>Also present Clerk Treasurer Wood, and Attorney Keene</w:t>
      </w:r>
    </w:p>
    <w:p w:rsidR="009A08E4" w:rsidRPr="009A08E4" w:rsidRDefault="009A08E4" w:rsidP="009A08E4">
      <w:pPr>
        <w:suppressAutoHyphens/>
        <w:spacing w:line="480" w:lineRule="auto"/>
        <w:rPr>
          <w:szCs w:val="20"/>
          <w:lang w:eastAsia="ar-SA"/>
        </w:rPr>
      </w:pPr>
      <w:r w:rsidRPr="009A08E4">
        <w:rPr>
          <w:szCs w:val="20"/>
          <w:lang w:eastAsia="ar-SA"/>
        </w:rPr>
        <w:lastRenderedPageBreak/>
        <w:t>Press included Ron Cole of WATS/WAVR, and Johnny Williams of the Morning Times</w:t>
      </w:r>
    </w:p>
    <w:p w:rsidR="0079334B" w:rsidRDefault="009A08E4" w:rsidP="009A08E4">
      <w:pPr>
        <w:tabs>
          <w:tab w:val="left" w:pos="0"/>
          <w:tab w:val="left" w:pos="90"/>
          <w:tab w:val="left" w:pos="180"/>
        </w:tabs>
        <w:spacing w:line="480" w:lineRule="auto"/>
        <w:rPr>
          <w:rFonts w:eastAsiaTheme="minorHAnsi"/>
        </w:rPr>
      </w:pPr>
      <w:r w:rsidRPr="0079334B">
        <w:rPr>
          <w:rFonts w:eastAsiaTheme="minorHAnsi"/>
          <w:b/>
          <w:u w:val="single"/>
        </w:rPr>
        <w:t>Public Comments</w:t>
      </w:r>
      <w:r w:rsidRPr="0079334B">
        <w:rPr>
          <w:rFonts w:eastAsiaTheme="minorHAnsi"/>
          <w:b/>
        </w:rPr>
        <w:t>:</w:t>
      </w:r>
      <w:r w:rsidRPr="0079334B">
        <w:rPr>
          <w:rFonts w:eastAsiaTheme="minorHAnsi"/>
        </w:rPr>
        <w:t xml:space="preserve">  </w:t>
      </w:r>
      <w:r w:rsidR="0079334B">
        <w:rPr>
          <w:rFonts w:eastAsiaTheme="minorHAnsi"/>
        </w:rPr>
        <w:t>John Woodburn, 203 Center Street, stated concern with speeding traffic on Center Street.  He stated he is concerned with safety with kids walking to school and requested the speed limit be reduced to 25 mph.  He stated the police have been up there with radar.</w:t>
      </w:r>
    </w:p>
    <w:p w:rsidR="0079334B" w:rsidRDefault="0079334B" w:rsidP="009A08E4">
      <w:pPr>
        <w:tabs>
          <w:tab w:val="left" w:pos="0"/>
          <w:tab w:val="left" w:pos="90"/>
          <w:tab w:val="left" w:pos="180"/>
        </w:tabs>
        <w:spacing w:line="480" w:lineRule="auto"/>
        <w:rPr>
          <w:rFonts w:eastAsiaTheme="minorHAnsi"/>
        </w:rPr>
      </w:pPr>
      <w:r>
        <w:rPr>
          <w:rFonts w:eastAsiaTheme="minorHAnsi"/>
        </w:rPr>
        <w:tab/>
      </w:r>
      <w:r>
        <w:rPr>
          <w:rFonts w:eastAsiaTheme="minorHAnsi"/>
        </w:rPr>
        <w:tab/>
      </w:r>
      <w:r>
        <w:rPr>
          <w:rFonts w:eastAsiaTheme="minorHAnsi"/>
        </w:rPr>
        <w:tab/>
        <w:t>Kathy Higgins thanked the Board for allowing her fundraising event to be held at East Waverly Park.  She would like to continue this event annually.  She stated concern with the barricades on the bridge and asked if they could be moved down to Charles Street.  Mayor Ayres stated that would need to be referred to Chief Gelatt.</w:t>
      </w:r>
    </w:p>
    <w:p w:rsidR="009A08E4" w:rsidRPr="0079334B" w:rsidRDefault="0079334B" w:rsidP="009A08E4">
      <w:pPr>
        <w:tabs>
          <w:tab w:val="left" w:pos="0"/>
          <w:tab w:val="left" w:pos="90"/>
          <w:tab w:val="left" w:pos="180"/>
        </w:tabs>
        <w:spacing w:line="480" w:lineRule="auto"/>
        <w:rPr>
          <w:szCs w:val="20"/>
          <w:lang w:eastAsia="ar-SA"/>
        </w:rPr>
      </w:pPr>
      <w:r>
        <w:rPr>
          <w:rFonts w:eastAsiaTheme="minorHAnsi"/>
        </w:rPr>
        <w:tab/>
      </w:r>
      <w:r>
        <w:rPr>
          <w:rFonts w:eastAsiaTheme="minorHAnsi"/>
        </w:rPr>
        <w:tab/>
      </w:r>
      <w:r>
        <w:rPr>
          <w:rFonts w:eastAsiaTheme="minorHAnsi"/>
        </w:rPr>
        <w:tab/>
      </w:r>
      <w:r w:rsidR="009A08E4" w:rsidRPr="0079334B">
        <w:rPr>
          <w:szCs w:val="20"/>
          <w:lang w:eastAsia="ar-SA"/>
        </w:rPr>
        <w:t>Don Merrill stated concern with tree on Waverly Street, and debris left on the Salsbury property.</w:t>
      </w:r>
    </w:p>
    <w:p w:rsidR="009A08E4" w:rsidRDefault="0079334B" w:rsidP="009A08E4">
      <w:pPr>
        <w:tabs>
          <w:tab w:val="left" w:pos="0"/>
          <w:tab w:val="left" w:pos="90"/>
          <w:tab w:val="left" w:pos="180"/>
        </w:tabs>
        <w:spacing w:line="480" w:lineRule="auto"/>
        <w:rPr>
          <w:szCs w:val="20"/>
          <w:lang w:eastAsia="ar-SA"/>
        </w:rPr>
      </w:pPr>
      <w:r w:rsidRPr="0079334B">
        <w:rPr>
          <w:szCs w:val="20"/>
          <w:lang w:eastAsia="ar-SA"/>
        </w:rPr>
        <w:tab/>
      </w:r>
      <w:r w:rsidRPr="0079334B">
        <w:rPr>
          <w:szCs w:val="20"/>
          <w:lang w:eastAsia="ar-SA"/>
        </w:rPr>
        <w:tab/>
      </w:r>
      <w:r w:rsidRPr="0079334B">
        <w:rPr>
          <w:szCs w:val="20"/>
          <w:lang w:eastAsia="ar-SA"/>
        </w:rPr>
        <w:tab/>
        <w:t>Linda Vogel, on behalf of the Friends of the Waverly Cemeteries, stated volunteers help with cleanup of the Forest Home Cemetery</w:t>
      </w:r>
      <w:r w:rsidR="009A08E4" w:rsidRPr="0079334B">
        <w:rPr>
          <w:szCs w:val="20"/>
          <w:lang w:eastAsia="ar-SA"/>
        </w:rPr>
        <w:t>.</w:t>
      </w:r>
      <w:r w:rsidRPr="0079334B">
        <w:rPr>
          <w:szCs w:val="20"/>
          <w:lang w:eastAsia="ar-SA"/>
        </w:rPr>
        <w:t xml:space="preserve">  She stated a pile of debris was gathered and has not been picked up over a month.  She also stated the hedge at Forest Home Cemetery, at corner of Elm Street and Spaulding Street, needs to be trimmed for visibility at intersection.</w:t>
      </w:r>
      <w:r w:rsidR="009A08E4" w:rsidRPr="0079334B">
        <w:rPr>
          <w:szCs w:val="20"/>
          <w:lang w:eastAsia="ar-SA"/>
        </w:rPr>
        <w:t xml:space="preserve">  </w:t>
      </w:r>
    </w:p>
    <w:p w:rsidR="0079334B" w:rsidRPr="001839E2" w:rsidRDefault="0079334B" w:rsidP="0079334B">
      <w:pPr>
        <w:spacing w:line="480" w:lineRule="auto"/>
        <w:rPr>
          <w:rFonts w:eastAsiaTheme="minorHAnsi"/>
        </w:rPr>
      </w:pPr>
      <w:r w:rsidRPr="001839E2">
        <w:rPr>
          <w:rFonts w:eastAsiaTheme="minorHAnsi"/>
          <w:b/>
          <w:u w:val="single"/>
        </w:rPr>
        <w:t>Approval of Minutes</w:t>
      </w:r>
      <w:r w:rsidRPr="001839E2">
        <w:rPr>
          <w:rFonts w:eastAsiaTheme="minorHAnsi"/>
          <w:b/>
        </w:rPr>
        <w:t xml:space="preserve">:  </w:t>
      </w:r>
      <w:r w:rsidRPr="001839E2">
        <w:rPr>
          <w:rFonts w:eastAsiaTheme="minorHAnsi"/>
        </w:rPr>
        <w:t xml:space="preserve">Trustee Sinsabaugh moved to approve the Minutes of </w:t>
      </w:r>
      <w:r>
        <w:rPr>
          <w:rFonts w:eastAsiaTheme="minorHAnsi"/>
        </w:rPr>
        <w:t>June 6, and June 13</w:t>
      </w:r>
      <w:r w:rsidRPr="001839E2">
        <w:rPr>
          <w:rFonts w:eastAsiaTheme="minorHAnsi"/>
        </w:rPr>
        <w:t xml:space="preserve">, 2017 as presented.  Trustee </w:t>
      </w:r>
      <w:r>
        <w:rPr>
          <w:rFonts w:eastAsiaTheme="minorHAnsi"/>
        </w:rPr>
        <w:t>Havens</w:t>
      </w:r>
      <w:r w:rsidRPr="001839E2">
        <w:rPr>
          <w:rFonts w:eastAsiaTheme="minorHAnsi"/>
        </w:rPr>
        <w:t xml:space="preserve"> seconded the motion, which carried unanimously.</w:t>
      </w:r>
    </w:p>
    <w:p w:rsidR="0079334B" w:rsidRDefault="0079334B" w:rsidP="0079334B">
      <w:pPr>
        <w:spacing w:line="480" w:lineRule="auto"/>
        <w:rPr>
          <w:rFonts w:eastAsiaTheme="minorHAnsi"/>
        </w:rPr>
      </w:pPr>
      <w:r w:rsidRPr="007706CE">
        <w:rPr>
          <w:rFonts w:eastAsiaTheme="minorHAnsi"/>
          <w:b/>
          <w:u w:val="single"/>
        </w:rPr>
        <w:t>Department Reports</w:t>
      </w:r>
      <w:r w:rsidRPr="007706CE">
        <w:rPr>
          <w:rFonts w:eastAsiaTheme="minorHAnsi"/>
          <w:b/>
        </w:rPr>
        <w:t>:</w:t>
      </w:r>
      <w:r w:rsidRPr="007706CE">
        <w:rPr>
          <w:rFonts w:eastAsiaTheme="minorHAnsi"/>
        </w:rPr>
        <w:t xml:space="preserve">  The clerk submitted department reports from Code Enforcement, </w:t>
      </w:r>
      <w:r w:rsidR="007706CE" w:rsidRPr="007706CE">
        <w:rPr>
          <w:rFonts w:eastAsiaTheme="minorHAnsi"/>
        </w:rPr>
        <w:t xml:space="preserve">and </w:t>
      </w:r>
      <w:r w:rsidRPr="007706CE">
        <w:rPr>
          <w:rFonts w:eastAsiaTheme="minorHAnsi"/>
        </w:rPr>
        <w:t xml:space="preserve">Recreation.  </w:t>
      </w:r>
    </w:p>
    <w:p w:rsidR="007706CE" w:rsidRPr="001F4EEE" w:rsidRDefault="007706CE" w:rsidP="007706CE">
      <w:pPr>
        <w:pStyle w:val="WW-PlainText"/>
        <w:spacing w:line="480" w:lineRule="auto"/>
        <w:rPr>
          <w:rFonts w:ascii="Times New Roman" w:hAnsi="Times New Roman"/>
          <w:sz w:val="24"/>
        </w:rPr>
      </w:pPr>
      <w:r w:rsidRPr="001F4EEE">
        <w:rPr>
          <w:rFonts w:ascii="Times New Roman" w:hAnsi="Times New Roman"/>
          <w:b/>
          <w:bCs/>
          <w:sz w:val="24"/>
          <w:u w:val="single"/>
        </w:rPr>
        <w:t>Treasurer's Report</w:t>
      </w:r>
      <w:r w:rsidRPr="001F4EEE">
        <w:rPr>
          <w:rFonts w:ascii="Times New Roman" w:hAnsi="Times New Roman"/>
          <w:b/>
          <w:bCs/>
          <w:sz w:val="24"/>
        </w:rPr>
        <w:t xml:space="preserve">:  </w:t>
      </w:r>
      <w:r w:rsidRPr="001F4EEE">
        <w:rPr>
          <w:rFonts w:ascii="Times New Roman" w:hAnsi="Times New Roman"/>
          <w:sz w:val="24"/>
        </w:rPr>
        <w:t xml:space="preserve">Clerk Treasurer Wood presented the following reports with documentation:  </w:t>
      </w:r>
    </w:p>
    <w:p w:rsidR="007706CE" w:rsidRPr="001F4EEE" w:rsidRDefault="007706CE" w:rsidP="007706CE">
      <w:pPr>
        <w:pStyle w:val="WW-PlainText"/>
        <w:rPr>
          <w:rFonts w:ascii="Times New Roman" w:hAnsi="Times New Roman"/>
          <w:sz w:val="24"/>
        </w:rPr>
      </w:pPr>
      <w:r w:rsidRPr="001F4EEE">
        <w:rPr>
          <w:rFonts w:ascii="Times New Roman" w:hAnsi="Times New Roman"/>
          <w:sz w:val="24"/>
        </w:rPr>
        <w:t>General Fund</w:t>
      </w:r>
      <w:r>
        <w:rPr>
          <w:rFonts w:ascii="Times New Roman" w:hAnsi="Times New Roman"/>
          <w:sz w:val="24"/>
        </w:rPr>
        <w:t xml:space="preserve"> 5</w:t>
      </w:r>
      <w:r w:rsidRPr="001F4EEE">
        <w:rPr>
          <w:rFonts w:ascii="Times New Roman" w:hAnsi="Times New Roman"/>
          <w:sz w:val="24"/>
        </w:rPr>
        <w:t xml:space="preserve">/1/17 – </w:t>
      </w:r>
      <w:r>
        <w:rPr>
          <w:rFonts w:ascii="Times New Roman" w:hAnsi="Times New Roman"/>
          <w:sz w:val="24"/>
        </w:rPr>
        <w:t>5</w:t>
      </w:r>
      <w:r w:rsidRPr="001F4EEE">
        <w:rPr>
          <w:rFonts w:ascii="Times New Roman" w:hAnsi="Times New Roman"/>
          <w:sz w:val="24"/>
        </w:rPr>
        <w:t>/3</w:t>
      </w:r>
      <w:r>
        <w:rPr>
          <w:rFonts w:ascii="Times New Roman" w:hAnsi="Times New Roman"/>
          <w:sz w:val="24"/>
        </w:rPr>
        <w:t>1</w:t>
      </w:r>
      <w:r w:rsidRPr="001F4EEE">
        <w:rPr>
          <w:rFonts w:ascii="Times New Roman" w:hAnsi="Times New Roman"/>
          <w:sz w:val="24"/>
        </w:rPr>
        <w:t>/17</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7706CE" w:rsidRPr="001F4EEE" w:rsidTr="00214534">
        <w:tc>
          <w:tcPr>
            <w:tcW w:w="2430" w:type="dxa"/>
            <w:tcBorders>
              <w:top w:val="single" w:sz="4" w:space="0" w:color="auto"/>
              <w:left w:val="single" w:sz="4" w:space="0" w:color="auto"/>
              <w:bottom w:val="single" w:sz="4" w:space="0" w:color="auto"/>
              <w:right w:val="single" w:sz="4" w:space="0" w:color="auto"/>
            </w:tcBorders>
          </w:tcPr>
          <w:p w:rsidR="007706CE" w:rsidRPr="001F4EEE" w:rsidRDefault="007706CE" w:rsidP="00214534">
            <w:pPr>
              <w:pStyle w:val="WW-PlainText"/>
              <w:rPr>
                <w:rFonts w:ascii="Times New Roman" w:hAnsi="Times New Roman"/>
                <w:sz w:val="24"/>
              </w:rPr>
            </w:pPr>
            <w:r w:rsidRPr="001F4EEE">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7706CE" w:rsidRPr="001F4EEE" w:rsidRDefault="007706CE" w:rsidP="00214534">
            <w:pPr>
              <w:pStyle w:val="WW-PlainText"/>
              <w:jc w:val="right"/>
              <w:rPr>
                <w:rFonts w:ascii="Times New Roman" w:hAnsi="Times New Roman"/>
                <w:sz w:val="24"/>
              </w:rPr>
            </w:pPr>
            <w:r>
              <w:rPr>
                <w:rFonts w:ascii="Times New Roman" w:hAnsi="Times New Roman"/>
                <w:sz w:val="24"/>
              </w:rPr>
              <w:t>461,721.78</w:t>
            </w:r>
          </w:p>
        </w:tc>
        <w:tc>
          <w:tcPr>
            <w:tcW w:w="2598" w:type="dxa"/>
            <w:tcBorders>
              <w:top w:val="single" w:sz="4" w:space="0" w:color="auto"/>
              <w:left w:val="single" w:sz="4" w:space="0" w:color="auto"/>
              <w:bottom w:val="single" w:sz="4" w:space="0" w:color="auto"/>
              <w:right w:val="single" w:sz="4" w:space="0" w:color="auto"/>
            </w:tcBorders>
          </w:tcPr>
          <w:p w:rsidR="007706CE" w:rsidRPr="001F4EEE" w:rsidRDefault="007706CE" w:rsidP="00214534">
            <w:pPr>
              <w:pStyle w:val="WW-PlainText"/>
              <w:rPr>
                <w:rFonts w:ascii="Times New Roman" w:hAnsi="Times New Roman"/>
                <w:sz w:val="24"/>
              </w:rPr>
            </w:pPr>
            <w:r w:rsidRPr="001F4EEE">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rsidR="007706CE" w:rsidRPr="001F4EEE" w:rsidRDefault="007706CE" w:rsidP="00214534">
            <w:pPr>
              <w:pStyle w:val="WW-PlainText"/>
              <w:jc w:val="right"/>
              <w:rPr>
                <w:rFonts w:ascii="Times New Roman" w:hAnsi="Times New Roman"/>
                <w:sz w:val="24"/>
              </w:rPr>
            </w:pPr>
            <w:r>
              <w:rPr>
                <w:rFonts w:ascii="Times New Roman" w:hAnsi="Times New Roman"/>
                <w:sz w:val="24"/>
              </w:rPr>
              <w:t>157,184.14</w:t>
            </w:r>
          </w:p>
        </w:tc>
      </w:tr>
      <w:tr w:rsidR="007706CE" w:rsidRPr="001F4EEE" w:rsidTr="00214534">
        <w:trPr>
          <w:trHeight w:val="242"/>
        </w:trPr>
        <w:tc>
          <w:tcPr>
            <w:tcW w:w="2430" w:type="dxa"/>
            <w:tcBorders>
              <w:top w:val="single" w:sz="4" w:space="0" w:color="auto"/>
              <w:left w:val="single" w:sz="4" w:space="0" w:color="auto"/>
              <w:bottom w:val="single" w:sz="4" w:space="0" w:color="auto"/>
              <w:right w:val="single" w:sz="4" w:space="0" w:color="auto"/>
            </w:tcBorders>
          </w:tcPr>
          <w:p w:rsidR="007706CE" w:rsidRPr="001F4EEE" w:rsidRDefault="007706CE" w:rsidP="00214534">
            <w:pPr>
              <w:pStyle w:val="WW-PlainText"/>
              <w:rPr>
                <w:rFonts w:ascii="Times New Roman" w:hAnsi="Times New Roman"/>
                <w:sz w:val="24"/>
              </w:rPr>
            </w:pPr>
            <w:r w:rsidRPr="001F4EEE">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7706CE" w:rsidRPr="001F4EEE" w:rsidRDefault="007706CE" w:rsidP="00214534">
            <w:pPr>
              <w:pStyle w:val="WW-PlainText"/>
              <w:jc w:val="right"/>
              <w:rPr>
                <w:rFonts w:ascii="Times New Roman" w:hAnsi="Times New Roman"/>
                <w:sz w:val="24"/>
              </w:rPr>
            </w:pPr>
            <w:r>
              <w:rPr>
                <w:rFonts w:ascii="Times New Roman" w:hAnsi="Times New Roman"/>
                <w:sz w:val="24"/>
              </w:rPr>
              <w:t>77,476.63</w:t>
            </w:r>
          </w:p>
        </w:tc>
        <w:tc>
          <w:tcPr>
            <w:tcW w:w="2598" w:type="dxa"/>
            <w:tcBorders>
              <w:top w:val="single" w:sz="4" w:space="0" w:color="auto"/>
              <w:left w:val="single" w:sz="4" w:space="0" w:color="auto"/>
              <w:bottom w:val="single" w:sz="4" w:space="0" w:color="auto"/>
              <w:right w:val="single" w:sz="4" w:space="0" w:color="auto"/>
            </w:tcBorders>
          </w:tcPr>
          <w:p w:rsidR="007706CE" w:rsidRPr="001F4EEE" w:rsidRDefault="007706CE" w:rsidP="00214534">
            <w:pPr>
              <w:pStyle w:val="WW-PlainText"/>
              <w:rPr>
                <w:rFonts w:ascii="Times New Roman" w:hAnsi="Times New Roman"/>
                <w:sz w:val="24"/>
              </w:rPr>
            </w:pPr>
            <w:r w:rsidRPr="001F4EEE">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rsidR="007706CE" w:rsidRPr="001F4EEE" w:rsidRDefault="007706CE" w:rsidP="00214534">
            <w:pPr>
              <w:pStyle w:val="WW-PlainText"/>
              <w:jc w:val="right"/>
              <w:rPr>
                <w:rFonts w:ascii="Times New Roman" w:hAnsi="Times New Roman"/>
                <w:sz w:val="24"/>
              </w:rPr>
            </w:pPr>
            <w:r>
              <w:rPr>
                <w:rFonts w:ascii="Times New Roman" w:hAnsi="Times New Roman"/>
                <w:sz w:val="24"/>
              </w:rPr>
              <w:t>2,845,993.06</w:t>
            </w:r>
          </w:p>
        </w:tc>
      </w:tr>
      <w:tr w:rsidR="007706CE" w:rsidRPr="001F4EEE" w:rsidTr="00214534">
        <w:tc>
          <w:tcPr>
            <w:tcW w:w="2430" w:type="dxa"/>
            <w:tcBorders>
              <w:top w:val="single" w:sz="4" w:space="0" w:color="auto"/>
              <w:left w:val="single" w:sz="4" w:space="0" w:color="auto"/>
              <w:bottom w:val="single" w:sz="4" w:space="0" w:color="auto"/>
              <w:right w:val="single" w:sz="4" w:space="0" w:color="auto"/>
            </w:tcBorders>
          </w:tcPr>
          <w:p w:rsidR="007706CE" w:rsidRPr="001F4EEE" w:rsidRDefault="007706CE" w:rsidP="00214534">
            <w:pPr>
              <w:pStyle w:val="WW-PlainText"/>
              <w:rPr>
                <w:rFonts w:ascii="Times New Roman" w:hAnsi="Times New Roman"/>
                <w:sz w:val="24"/>
              </w:rPr>
            </w:pPr>
            <w:r w:rsidRPr="001F4EEE">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7706CE" w:rsidRPr="001F4EEE" w:rsidRDefault="007706CE" w:rsidP="00214534">
            <w:pPr>
              <w:pStyle w:val="WW-PlainText"/>
              <w:jc w:val="right"/>
              <w:rPr>
                <w:rFonts w:ascii="Times New Roman" w:hAnsi="Times New Roman"/>
                <w:sz w:val="24"/>
              </w:rPr>
            </w:pPr>
            <w:r>
              <w:rPr>
                <w:rFonts w:ascii="Times New Roman" w:hAnsi="Times New Roman"/>
                <w:sz w:val="24"/>
              </w:rPr>
              <w:t>224,918.56</w:t>
            </w:r>
          </w:p>
        </w:tc>
        <w:tc>
          <w:tcPr>
            <w:tcW w:w="2598" w:type="dxa"/>
            <w:tcBorders>
              <w:top w:val="single" w:sz="4" w:space="0" w:color="auto"/>
              <w:left w:val="single" w:sz="4" w:space="0" w:color="auto"/>
              <w:bottom w:val="single" w:sz="4" w:space="0" w:color="auto"/>
              <w:right w:val="single" w:sz="4" w:space="0" w:color="auto"/>
            </w:tcBorders>
          </w:tcPr>
          <w:p w:rsidR="007706CE" w:rsidRPr="001F4EEE" w:rsidRDefault="007706CE" w:rsidP="00214534">
            <w:pPr>
              <w:pStyle w:val="WW-PlainText"/>
              <w:rPr>
                <w:rFonts w:ascii="Times New Roman" w:hAnsi="Times New Roman"/>
                <w:sz w:val="24"/>
              </w:rPr>
            </w:pPr>
            <w:r w:rsidRPr="001F4EEE">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rsidR="007706CE" w:rsidRPr="001F4EEE" w:rsidRDefault="007706CE" w:rsidP="00214534">
            <w:pPr>
              <w:pStyle w:val="WW-PlainText"/>
              <w:jc w:val="right"/>
              <w:rPr>
                <w:rFonts w:ascii="Times New Roman" w:hAnsi="Times New Roman"/>
                <w:sz w:val="24"/>
              </w:rPr>
            </w:pPr>
            <w:r>
              <w:rPr>
                <w:rFonts w:ascii="Times New Roman" w:hAnsi="Times New Roman"/>
                <w:sz w:val="24"/>
              </w:rPr>
              <w:t>278,586.64</w:t>
            </w:r>
          </w:p>
        </w:tc>
      </w:tr>
      <w:tr w:rsidR="007706CE" w:rsidRPr="001F4EEE" w:rsidTr="00214534">
        <w:trPr>
          <w:trHeight w:val="305"/>
        </w:trPr>
        <w:tc>
          <w:tcPr>
            <w:tcW w:w="2430" w:type="dxa"/>
            <w:tcBorders>
              <w:top w:val="single" w:sz="4" w:space="0" w:color="auto"/>
              <w:left w:val="single" w:sz="4" w:space="0" w:color="auto"/>
              <w:bottom w:val="single" w:sz="4" w:space="0" w:color="auto"/>
              <w:right w:val="single" w:sz="4" w:space="0" w:color="auto"/>
            </w:tcBorders>
          </w:tcPr>
          <w:p w:rsidR="007706CE" w:rsidRPr="001F4EEE" w:rsidRDefault="007706CE" w:rsidP="00214534">
            <w:pPr>
              <w:pStyle w:val="WW-PlainText"/>
              <w:rPr>
                <w:rFonts w:ascii="Times New Roman" w:hAnsi="Times New Roman"/>
                <w:sz w:val="24"/>
              </w:rPr>
            </w:pPr>
            <w:r w:rsidRPr="001F4EEE">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7706CE" w:rsidRPr="001F4EEE" w:rsidRDefault="007706CE" w:rsidP="00214534">
            <w:pPr>
              <w:pStyle w:val="WW-PlainText"/>
              <w:jc w:val="right"/>
              <w:rPr>
                <w:rFonts w:ascii="Times New Roman" w:hAnsi="Times New Roman"/>
                <w:sz w:val="24"/>
              </w:rPr>
            </w:pPr>
            <w:r>
              <w:rPr>
                <w:rFonts w:ascii="Times New Roman" w:hAnsi="Times New Roman"/>
                <w:sz w:val="24"/>
              </w:rPr>
              <w:t>314,279.85</w:t>
            </w:r>
          </w:p>
        </w:tc>
        <w:tc>
          <w:tcPr>
            <w:tcW w:w="2598" w:type="dxa"/>
            <w:tcBorders>
              <w:top w:val="single" w:sz="4" w:space="0" w:color="auto"/>
              <w:left w:val="single" w:sz="4" w:space="0" w:color="auto"/>
              <w:bottom w:val="single" w:sz="4" w:space="0" w:color="auto"/>
              <w:right w:val="single" w:sz="4" w:space="0" w:color="auto"/>
            </w:tcBorders>
          </w:tcPr>
          <w:p w:rsidR="007706CE" w:rsidRPr="001F4EEE" w:rsidRDefault="007706CE" w:rsidP="00214534">
            <w:pPr>
              <w:pStyle w:val="WW-PlainText"/>
              <w:rPr>
                <w:rFonts w:ascii="Times New Roman" w:hAnsi="Times New Roman"/>
                <w:sz w:val="24"/>
              </w:rPr>
            </w:pPr>
            <w:r w:rsidRPr="001F4EEE">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rsidR="007706CE" w:rsidRPr="001F4EEE" w:rsidRDefault="007706CE" w:rsidP="00214534">
            <w:pPr>
              <w:pStyle w:val="WW-PlainText"/>
              <w:jc w:val="right"/>
              <w:rPr>
                <w:rFonts w:ascii="Times New Roman" w:hAnsi="Times New Roman"/>
                <w:sz w:val="24"/>
              </w:rPr>
            </w:pPr>
            <w:r>
              <w:rPr>
                <w:rFonts w:ascii="Times New Roman" w:hAnsi="Times New Roman"/>
                <w:sz w:val="24"/>
              </w:rPr>
              <w:t>2,898,480.45</w:t>
            </w:r>
          </w:p>
        </w:tc>
      </w:tr>
    </w:tbl>
    <w:p w:rsidR="007706CE" w:rsidRPr="001F4EEE" w:rsidRDefault="007706CE" w:rsidP="007706CE">
      <w:pPr>
        <w:pStyle w:val="WW-PlainText"/>
        <w:ind w:firstLine="720"/>
        <w:rPr>
          <w:rFonts w:ascii="Times New Roman" w:hAnsi="Times New Roman"/>
          <w:sz w:val="24"/>
        </w:rPr>
      </w:pPr>
      <w:r w:rsidRPr="001F4EEE">
        <w:rPr>
          <w:rFonts w:ascii="Times New Roman" w:hAnsi="Times New Roman"/>
          <w:sz w:val="24"/>
        </w:rPr>
        <w:t>*General Capital Reserve Fund, $</w:t>
      </w:r>
      <w:r>
        <w:rPr>
          <w:rFonts w:ascii="Times New Roman" w:hAnsi="Times New Roman"/>
          <w:sz w:val="24"/>
        </w:rPr>
        <w:t>84,423.62</w:t>
      </w:r>
    </w:p>
    <w:p w:rsidR="007706CE" w:rsidRPr="001F4EEE" w:rsidRDefault="007706CE" w:rsidP="007706CE">
      <w:pPr>
        <w:pStyle w:val="WW-PlainText"/>
        <w:ind w:firstLine="720"/>
        <w:rPr>
          <w:rFonts w:ascii="Times New Roman" w:hAnsi="Times New Roman"/>
          <w:sz w:val="24"/>
        </w:rPr>
      </w:pPr>
      <w:r w:rsidRPr="001F4EEE">
        <w:rPr>
          <w:rFonts w:ascii="Times New Roman" w:hAnsi="Times New Roman"/>
          <w:sz w:val="24"/>
        </w:rPr>
        <w:t>*</w:t>
      </w:r>
      <w:r>
        <w:rPr>
          <w:rFonts w:ascii="Times New Roman" w:hAnsi="Times New Roman"/>
          <w:sz w:val="24"/>
        </w:rPr>
        <w:t>Ending 2017</w:t>
      </w:r>
      <w:r w:rsidRPr="001F4EEE">
        <w:rPr>
          <w:rFonts w:ascii="Times New Roman" w:hAnsi="Times New Roman"/>
          <w:sz w:val="24"/>
        </w:rPr>
        <w:t xml:space="preserve"> Fund Balance $</w:t>
      </w:r>
      <w:r>
        <w:rPr>
          <w:rFonts w:ascii="Times New Roman" w:hAnsi="Times New Roman"/>
          <w:sz w:val="24"/>
        </w:rPr>
        <w:t>741,096.70</w:t>
      </w:r>
    </w:p>
    <w:p w:rsidR="007706CE" w:rsidRDefault="007706CE" w:rsidP="007706CE">
      <w:pPr>
        <w:pStyle w:val="WW-PlainText"/>
        <w:rPr>
          <w:rFonts w:ascii="Times New Roman" w:hAnsi="Times New Roman"/>
          <w:sz w:val="24"/>
          <w:highlight w:val="yellow"/>
        </w:rPr>
      </w:pPr>
    </w:p>
    <w:p w:rsidR="007706CE" w:rsidRPr="001F4EEE" w:rsidRDefault="007706CE" w:rsidP="007706CE">
      <w:pPr>
        <w:pStyle w:val="WW-PlainText"/>
        <w:rPr>
          <w:rFonts w:ascii="Times New Roman" w:hAnsi="Times New Roman"/>
          <w:sz w:val="24"/>
        </w:rPr>
      </w:pPr>
      <w:r w:rsidRPr="001F4EEE">
        <w:rPr>
          <w:rFonts w:ascii="Times New Roman" w:hAnsi="Times New Roman"/>
          <w:sz w:val="24"/>
        </w:rPr>
        <w:t>General Fund</w:t>
      </w:r>
      <w:r>
        <w:rPr>
          <w:rFonts w:ascii="Times New Roman" w:hAnsi="Times New Roman"/>
          <w:sz w:val="24"/>
        </w:rPr>
        <w:t xml:space="preserve"> </w:t>
      </w:r>
      <w:r w:rsidR="005A0A36">
        <w:rPr>
          <w:rFonts w:ascii="Times New Roman" w:hAnsi="Times New Roman"/>
          <w:sz w:val="24"/>
        </w:rPr>
        <w:t>6</w:t>
      </w:r>
      <w:r w:rsidRPr="001F4EEE">
        <w:rPr>
          <w:rFonts w:ascii="Times New Roman" w:hAnsi="Times New Roman"/>
          <w:sz w:val="24"/>
        </w:rPr>
        <w:t xml:space="preserve">/1/17 – </w:t>
      </w:r>
      <w:r w:rsidR="005A0A36">
        <w:rPr>
          <w:rFonts w:ascii="Times New Roman" w:hAnsi="Times New Roman"/>
          <w:sz w:val="24"/>
        </w:rPr>
        <w:t>6</w:t>
      </w:r>
      <w:r w:rsidRPr="001F4EEE">
        <w:rPr>
          <w:rFonts w:ascii="Times New Roman" w:hAnsi="Times New Roman"/>
          <w:sz w:val="24"/>
        </w:rPr>
        <w:t>/3</w:t>
      </w:r>
      <w:r w:rsidR="005A0A36">
        <w:rPr>
          <w:rFonts w:ascii="Times New Roman" w:hAnsi="Times New Roman"/>
          <w:sz w:val="24"/>
        </w:rPr>
        <w:t>0</w:t>
      </w:r>
      <w:r w:rsidRPr="001F4EEE">
        <w:rPr>
          <w:rFonts w:ascii="Times New Roman" w:hAnsi="Times New Roman"/>
          <w:sz w:val="24"/>
        </w:rPr>
        <w:t>/17</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7706CE" w:rsidRPr="001F4EEE" w:rsidTr="00214534">
        <w:tc>
          <w:tcPr>
            <w:tcW w:w="2430" w:type="dxa"/>
            <w:tcBorders>
              <w:top w:val="single" w:sz="4" w:space="0" w:color="auto"/>
              <w:left w:val="single" w:sz="4" w:space="0" w:color="auto"/>
              <w:bottom w:val="single" w:sz="4" w:space="0" w:color="auto"/>
              <w:right w:val="single" w:sz="4" w:space="0" w:color="auto"/>
            </w:tcBorders>
          </w:tcPr>
          <w:p w:rsidR="007706CE" w:rsidRPr="001F4EEE" w:rsidRDefault="007706CE" w:rsidP="00214534">
            <w:pPr>
              <w:pStyle w:val="WW-PlainText"/>
              <w:rPr>
                <w:rFonts w:ascii="Times New Roman" w:hAnsi="Times New Roman"/>
                <w:sz w:val="24"/>
              </w:rPr>
            </w:pPr>
            <w:r w:rsidRPr="001F4EEE">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7706CE" w:rsidRPr="001F4EEE" w:rsidRDefault="007706CE" w:rsidP="00214534">
            <w:pPr>
              <w:pStyle w:val="WW-PlainText"/>
              <w:jc w:val="right"/>
              <w:rPr>
                <w:rFonts w:ascii="Times New Roman" w:hAnsi="Times New Roman"/>
                <w:sz w:val="24"/>
              </w:rPr>
            </w:pPr>
            <w:r>
              <w:rPr>
                <w:rFonts w:ascii="Times New Roman" w:hAnsi="Times New Roman"/>
                <w:sz w:val="24"/>
              </w:rPr>
              <w:t>314,279.85</w:t>
            </w:r>
          </w:p>
        </w:tc>
        <w:tc>
          <w:tcPr>
            <w:tcW w:w="2598" w:type="dxa"/>
            <w:tcBorders>
              <w:top w:val="single" w:sz="4" w:space="0" w:color="auto"/>
              <w:left w:val="single" w:sz="4" w:space="0" w:color="auto"/>
              <w:bottom w:val="single" w:sz="4" w:space="0" w:color="auto"/>
              <w:right w:val="single" w:sz="4" w:space="0" w:color="auto"/>
            </w:tcBorders>
          </w:tcPr>
          <w:p w:rsidR="007706CE" w:rsidRPr="001F4EEE" w:rsidRDefault="007706CE" w:rsidP="00214534">
            <w:pPr>
              <w:pStyle w:val="WW-PlainText"/>
              <w:rPr>
                <w:rFonts w:ascii="Times New Roman" w:hAnsi="Times New Roman"/>
                <w:sz w:val="24"/>
              </w:rPr>
            </w:pPr>
            <w:r w:rsidRPr="001F4EEE">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rsidR="007706CE" w:rsidRPr="001F4EEE" w:rsidRDefault="007706CE" w:rsidP="00214534">
            <w:pPr>
              <w:pStyle w:val="WW-PlainText"/>
              <w:jc w:val="right"/>
              <w:rPr>
                <w:rFonts w:ascii="Times New Roman" w:hAnsi="Times New Roman"/>
                <w:sz w:val="24"/>
              </w:rPr>
            </w:pPr>
            <w:r>
              <w:rPr>
                <w:rFonts w:ascii="Times New Roman" w:hAnsi="Times New Roman"/>
                <w:sz w:val="24"/>
              </w:rPr>
              <w:t>2,063,191.87</w:t>
            </w:r>
          </w:p>
        </w:tc>
      </w:tr>
      <w:tr w:rsidR="007706CE" w:rsidRPr="001F4EEE" w:rsidTr="00214534">
        <w:trPr>
          <w:trHeight w:val="242"/>
        </w:trPr>
        <w:tc>
          <w:tcPr>
            <w:tcW w:w="2430" w:type="dxa"/>
            <w:tcBorders>
              <w:top w:val="single" w:sz="4" w:space="0" w:color="auto"/>
              <w:left w:val="single" w:sz="4" w:space="0" w:color="auto"/>
              <w:bottom w:val="single" w:sz="4" w:space="0" w:color="auto"/>
              <w:right w:val="single" w:sz="4" w:space="0" w:color="auto"/>
            </w:tcBorders>
          </w:tcPr>
          <w:p w:rsidR="007706CE" w:rsidRPr="001F4EEE" w:rsidRDefault="007706CE" w:rsidP="00214534">
            <w:pPr>
              <w:pStyle w:val="WW-PlainText"/>
              <w:rPr>
                <w:rFonts w:ascii="Times New Roman" w:hAnsi="Times New Roman"/>
                <w:sz w:val="24"/>
              </w:rPr>
            </w:pPr>
            <w:r w:rsidRPr="001F4EEE">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7706CE" w:rsidRPr="001F4EEE" w:rsidRDefault="007706CE" w:rsidP="00214534">
            <w:pPr>
              <w:pStyle w:val="WW-PlainText"/>
              <w:jc w:val="right"/>
              <w:rPr>
                <w:rFonts w:ascii="Times New Roman" w:hAnsi="Times New Roman"/>
                <w:sz w:val="24"/>
              </w:rPr>
            </w:pPr>
            <w:r>
              <w:rPr>
                <w:rFonts w:ascii="Times New Roman" w:hAnsi="Times New Roman"/>
                <w:sz w:val="24"/>
              </w:rPr>
              <w:t>1,821,245.42</w:t>
            </w:r>
          </w:p>
        </w:tc>
        <w:tc>
          <w:tcPr>
            <w:tcW w:w="2598" w:type="dxa"/>
            <w:tcBorders>
              <w:top w:val="single" w:sz="4" w:space="0" w:color="auto"/>
              <w:left w:val="single" w:sz="4" w:space="0" w:color="auto"/>
              <w:bottom w:val="single" w:sz="4" w:space="0" w:color="auto"/>
              <w:right w:val="single" w:sz="4" w:space="0" w:color="auto"/>
            </w:tcBorders>
          </w:tcPr>
          <w:p w:rsidR="007706CE" w:rsidRPr="001F4EEE" w:rsidRDefault="007706CE" w:rsidP="00214534">
            <w:pPr>
              <w:pStyle w:val="WW-PlainText"/>
              <w:rPr>
                <w:rFonts w:ascii="Times New Roman" w:hAnsi="Times New Roman"/>
                <w:sz w:val="24"/>
              </w:rPr>
            </w:pPr>
            <w:r w:rsidRPr="001F4EEE">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rsidR="007706CE" w:rsidRPr="001F4EEE" w:rsidRDefault="007706CE" w:rsidP="00214534">
            <w:pPr>
              <w:pStyle w:val="WW-PlainText"/>
              <w:jc w:val="right"/>
              <w:rPr>
                <w:rFonts w:ascii="Times New Roman" w:hAnsi="Times New Roman"/>
                <w:sz w:val="24"/>
              </w:rPr>
            </w:pPr>
            <w:r>
              <w:rPr>
                <w:rFonts w:ascii="Times New Roman" w:hAnsi="Times New Roman"/>
                <w:sz w:val="24"/>
              </w:rPr>
              <w:t>2,063,191.87</w:t>
            </w:r>
          </w:p>
        </w:tc>
      </w:tr>
      <w:tr w:rsidR="007706CE" w:rsidRPr="001F4EEE" w:rsidTr="00214534">
        <w:tc>
          <w:tcPr>
            <w:tcW w:w="2430" w:type="dxa"/>
            <w:tcBorders>
              <w:top w:val="single" w:sz="4" w:space="0" w:color="auto"/>
              <w:left w:val="single" w:sz="4" w:space="0" w:color="auto"/>
              <w:bottom w:val="single" w:sz="4" w:space="0" w:color="auto"/>
              <w:right w:val="single" w:sz="4" w:space="0" w:color="auto"/>
            </w:tcBorders>
          </w:tcPr>
          <w:p w:rsidR="007706CE" w:rsidRPr="001F4EEE" w:rsidRDefault="007706CE" w:rsidP="00214534">
            <w:pPr>
              <w:pStyle w:val="WW-PlainText"/>
              <w:rPr>
                <w:rFonts w:ascii="Times New Roman" w:hAnsi="Times New Roman"/>
                <w:sz w:val="24"/>
              </w:rPr>
            </w:pPr>
            <w:r w:rsidRPr="001F4EEE">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7706CE" w:rsidRPr="001F4EEE" w:rsidRDefault="007706CE" w:rsidP="00214534">
            <w:pPr>
              <w:pStyle w:val="WW-PlainText"/>
              <w:jc w:val="right"/>
              <w:rPr>
                <w:rFonts w:ascii="Times New Roman" w:hAnsi="Times New Roman"/>
                <w:sz w:val="24"/>
              </w:rPr>
            </w:pPr>
            <w:r>
              <w:rPr>
                <w:rFonts w:ascii="Times New Roman" w:hAnsi="Times New Roman"/>
                <w:sz w:val="24"/>
              </w:rPr>
              <w:t>1,693,590.36</w:t>
            </w:r>
          </w:p>
        </w:tc>
        <w:tc>
          <w:tcPr>
            <w:tcW w:w="2598" w:type="dxa"/>
            <w:tcBorders>
              <w:top w:val="single" w:sz="4" w:space="0" w:color="auto"/>
              <w:left w:val="single" w:sz="4" w:space="0" w:color="auto"/>
              <w:bottom w:val="single" w:sz="4" w:space="0" w:color="auto"/>
              <w:right w:val="single" w:sz="4" w:space="0" w:color="auto"/>
            </w:tcBorders>
          </w:tcPr>
          <w:p w:rsidR="007706CE" w:rsidRPr="001F4EEE" w:rsidRDefault="007706CE" w:rsidP="00214534">
            <w:pPr>
              <w:pStyle w:val="WW-PlainText"/>
              <w:rPr>
                <w:rFonts w:ascii="Times New Roman" w:hAnsi="Times New Roman"/>
                <w:sz w:val="24"/>
              </w:rPr>
            </w:pPr>
            <w:r w:rsidRPr="001F4EEE">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rsidR="007706CE" w:rsidRPr="001F4EEE" w:rsidRDefault="005A0A36" w:rsidP="00214534">
            <w:pPr>
              <w:pStyle w:val="WW-PlainText"/>
              <w:jc w:val="right"/>
              <w:rPr>
                <w:rFonts w:ascii="Times New Roman" w:hAnsi="Times New Roman"/>
                <w:sz w:val="24"/>
              </w:rPr>
            </w:pPr>
            <w:r>
              <w:rPr>
                <w:rFonts w:ascii="Times New Roman" w:hAnsi="Times New Roman"/>
                <w:sz w:val="24"/>
              </w:rPr>
              <w:t>241,232.38</w:t>
            </w:r>
          </w:p>
        </w:tc>
      </w:tr>
      <w:tr w:rsidR="007706CE" w:rsidRPr="001F4EEE" w:rsidTr="00214534">
        <w:trPr>
          <w:trHeight w:val="305"/>
        </w:trPr>
        <w:tc>
          <w:tcPr>
            <w:tcW w:w="2430" w:type="dxa"/>
            <w:tcBorders>
              <w:top w:val="single" w:sz="4" w:space="0" w:color="auto"/>
              <w:left w:val="single" w:sz="4" w:space="0" w:color="auto"/>
              <w:bottom w:val="single" w:sz="4" w:space="0" w:color="auto"/>
              <w:right w:val="single" w:sz="4" w:space="0" w:color="auto"/>
            </w:tcBorders>
          </w:tcPr>
          <w:p w:rsidR="007706CE" w:rsidRPr="001F4EEE" w:rsidRDefault="007706CE" w:rsidP="00214534">
            <w:pPr>
              <w:pStyle w:val="WW-PlainText"/>
              <w:rPr>
                <w:rFonts w:ascii="Times New Roman" w:hAnsi="Times New Roman"/>
                <w:sz w:val="24"/>
              </w:rPr>
            </w:pPr>
            <w:r w:rsidRPr="001F4EEE">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7706CE" w:rsidRPr="001F4EEE" w:rsidRDefault="007706CE" w:rsidP="00214534">
            <w:pPr>
              <w:pStyle w:val="WW-PlainText"/>
              <w:jc w:val="right"/>
              <w:rPr>
                <w:rFonts w:ascii="Times New Roman" w:hAnsi="Times New Roman"/>
                <w:sz w:val="24"/>
              </w:rPr>
            </w:pPr>
            <w:r>
              <w:rPr>
                <w:rFonts w:ascii="Times New Roman" w:hAnsi="Times New Roman"/>
                <w:sz w:val="24"/>
              </w:rPr>
              <w:t>441,934.91</w:t>
            </w:r>
          </w:p>
        </w:tc>
        <w:tc>
          <w:tcPr>
            <w:tcW w:w="2598" w:type="dxa"/>
            <w:tcBorders>
              <w:top w:val="single" w:sz="4" w:space="0" w:color="auto"/>
              <w:left w:val="single" w:sz="4" w:space="0" w:color="auto"/>
              <w:bottom w:val="single" w:sz="4" w:space="0" w:color="auto"/>
              <w:right w:val="single" w:sz="4" w:space="0" w:color="auto"/>
            </w:tcBorders>
          </w:tcPr>
          <w:p w:rsidR="007706CE" w:rsidRPr="001F4EEE" w:rsidRDefault="007706CE" w:rsidP="00214534">
            <w:pPr>
              <w:pStyle w:val="WW-PlainText"/>
              <w:rPr>
                <w:rFonts w:ascii="Times New Roman" w:hAnsi="Times New Roman"/>
                <w:sz w:val="24"/>
              </w:rPr>
            </w:pPr>
            <w:r w:rsidRPr="001F4EEE">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rsidR="007706CE" w:rsidRPr="001F4EEE" w:rsidRDefault="005A0A36" w:rsidP="00214534">
            <w:pPr>
              <w:pStyle w:val="WW-PlainText"/>
              <w:jc w:val="right"/>
              <w:rPr>
                <w:rFonts w:ascii="Times New Roman" w:hAnsi="Times New Roman"/>
                <w:sz w:val="24"/>
              </w:rPr>
            </w:pPr>
            <w:r>
              <w:rPr>
                <w:rFonts w:ascii="Times New Roman" w:hAnsi="Times New Roman"/>
                <w:sz w:val="24"/>
              </w:rPr>
              <w:t>241,232.38</w:t>
            </w:r>
          </w:p>
        </w:tc>
      </w:tr>
    </w:tbl>
    <w:p w:rsidR="007706CE" w:rsidRPr="001F4EEE" w:rsidRDefault="007706CE" w:rsidP="007706CE">
      <w:pPr>
        <w:pStyle w:val="WW-PlainText"/>
        <w:ind w:firstLine="720"/>
        <w:rPr>
          <w:rFonts w:ascii="Times New Roman" w:hAnsi="Times New Roman"/>
          <w:sz w:val="24"/>
        </w:rPr>
      </w:pPr>
      <w:r w:rsidRPr="001F4EEE">
        <w:rPr>
          <w:rFonts w:ascii="Times New Roman" w:hAnsi="Times New Roman"/>
          <w:sz w:val="24"/>
        </w:rPr>
        <w:t>*Genera</w:t>
      </w:r>
      <w:r w:rsidR="005A0A36">
        <w:rPr>
          <w:rFonts w:ascii="Times New Roman" w:hAnsi="Times New Roman"/>
          <w:sz w:val="24"/>
        </w:rPr>
        <w:t>l Capital Reserve Fund, $84,437.49</w:t>
      </w:r>
    </w:p>
    <w:p w:rsidR="007706CE" w:rsidRPr="001F4EEE" w:rsidRDefault="007706CE" w:rsidP="007706CE">
      <w:pPr>
        <w:pStyle w:val="WW-PlainText"/>
        <w:ind w:firstLine="720"/>
        <w:rPr>
          <w:rFonts w:ascii="Times New Roman" w:hAnsi="Times New Roman"/>
          <w:sz w:val="24"/>
        </w:rPr>
      </w:pPr>
      <w:r w:rsidRPr="001F4EEE">
        <w:rPr>
          <w:rFonts w:ascii="Times New Roman" w:hAnsi="Times New Roman"/>
          <w:sz w:val="24"/>
        </w:rPr>
        <w:t>*Curr</w:t>
      </w:r>
      <w:r w:rsidR="005A0A36">
        <w:rPr>
          <w:rFonts w:ascii="Times New Roman" w:hAnsi="Times New Roman"/>
          <w:sz w:val="24"/>
        </w:rPr>
        <w:t>ent Estimated Fund Balance $2,563,056.19</w:t>
      </w:r>
    </w:p>
    <w:p w:rsidR="007706CE" w:rsidRDefault="007706CE" w:rsidP="007706CE">
      <w:pPr>
        <w:pStyle w:val="WW-PlainText"/>
        <w:rPr>
          <w:rFonts w:ascii="Times New Roman" w:hAnsi="Times New Roman"/>
          <w:sz w:val="24"/>
          <w:highlight w:val="yellow"/>
        </w:rPr>
      </w:pPr>
    </w:p>
    <w:p w:rsidR="007706CE" w:rsidRPr="001F4EEE" w:rsidRDefault="007706CE" w:rsidP="007706CE">
      <w:pPr>
        <w:pStyle w:val="WW-PlainText"/>
        <w:rPr>
          <w:rFonts w:ascii="Times New Roman" w:hAnsi="Times New Roman"/>
          <w:sz w:val="24"/>
        </w:rPr>
      </w:pPr>
      <w:r w:rsidRPr="001F4EEE">
        <w:rPr>
          <w:rFonts w:ascii="Times New Roman" w:hAnsi="Times New Roman"/>
          <w:sz w:val="24"/>
        </w:rPr>
        <w:t xml:space="preserve">Cemetery Fund </w:t>
      </w:r>
      <w:r w:rsidR="005A0A36">
        <w:rPr>
          <w:rFonts w:ascii="Times New Roman" w:hAnsi="Times New Roman"/>
          <w:sz w:val="24"/>
        </w:rPr>
        <w:t>6</w:t>
      </w:r>
      <w:r w:rsidRPr="001F4EEE">
        <w:rPr>
          <w:rFonts w:ascii="Times New Roman" w:hAnsi="Times New Roman"/>
          <w:sz w:val="24"/>
        </w:rPr>
        <w:t xml:space="preserve">/1/17 – </w:t>
      </w:r>
      <w:r w:rsidR="005A0A36">
        <w:rPr>
          <w:rFonts w:ascii="Times New Roman" w:hAnsi="Times New Roman"/>
          <w:sz w:val="24"/>
        </w:rPr>
        <w:t>6</w:t>
      </w:r>
      <w:r w:rsidRPr="001F4EEE">
        <w:rPr>
          <w:rFonts w:ascii="Times New Roman" w:hAnsi="Times New Roman"/>
          <w:sz w:val="24"/>
        </w:rPr>
        <w:t>/30/17</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7706CE" w:rsidRPr="001F4EEE" w:rsidTr="00214534">
        <w:tc>
          <w:tcPr>
            <w:tcW w:w="2430" w:type="dxa"/>
            <w:tcBorders>
              <w:top w:val="single" w:sz="4" w:space="0" w:color="auto"/>
              <w:left w:val="single" w:sz="4" w:space="0" w:color="auto"/>
              <w:bottom w:val="single" w:sz="4" w:space="0" w:color="auto"/>
              <w:right w:val="single" w:sz="4" w:space="0" w:color="auto"/>
            </w:tcBorders>
          </w:tcPr>
          <w:p w:rsidR="007706CE" w:rsidRPr="001F4EEE" w:rsidRDefault="007706CE" w:rsidP="00214534">
            <w:pPr>
              <w:pStyle w:val="WW-PlainText"/>
              <w:rPr>
                <w:rFonts w:ascii="Times New Roman" w:hAnsi="Times New Roman"/>
                <w:sz w:val="24"/>
              </w:rPr>
            </w:pPr>
            <w:r w:rsidRPr="001F4EEE">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7706CE" w:rsidRPr="001F4EEE" w:rsidRDefault="005A0A36" w:rsidP="00214534">
            <w:pPr>
              <w:pStyle w:val="WW-PlainText"/>
              <w:jc w:val="right"/>
              <w:rPr>
                <w:rFonts w:ascii="Times New Roman" w:hAnsi="Times New Roman"/>
                <w:sz w:val="24"/>
              </w:rPr>
            </w:pPr>
            <w:r>
              <w:rPr>
                <w:rFonts w:ascii="Times New Roman" w:hAnsi="Times New Roman"/>
                <w:sz w:val="24"/>
              </w:rPr>
              <w:t>13,675.40</w:t>
            </w:r>
          </w:p>
        </w:tc>
        <w:tc>
          <w:tcPr>
            <w:tcW w:w="2598" w:type="dxa"/>
            <w:tcBorders>
              <w:top w:val="single" w:sz="4" w:space="0" w:color="auto"/>
              <w:left w:val="single" w:sz="4" w:space="0" w:color="auto"/>
              <w:bottom w:val="single" w:sz="4" w:space="0" w:color="auto"/>
              <w:right w:val="single" w:sz="4" w:space="0" w:color="auto"/>
            </w:tcBorders>
          </w:tcPr>
          <w:p w:rsidR="007706CE" w:rsidRPr="001F4EEE" w:rsidRDefault="007706CE" w:rsidP="00214534">
            <w:pPr>
              <w:pStyle w:val="WW-PlainText"/>
              <w:rPr>
                <w:rFonts w:ascii="Times New Roman" w:hAnsi="Times New Roman"/>
                <w:sz w:val="24"/>
              </w:rPr>
            </w:pPr>
            <w:r w:rsidRPr="001F4EEE">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rsidR="007706CE" w:rsidRPr="001F4EEE" w:rsidRDefault="005A0A36" w:rsidP="00214534">
            <w:pPr>
              <w:pStyle w:val="WW-PlainText"/>
              <w:jc w:val="right"/>
              <w:rPr>
                <w:rFonts w:ascii="Times New Roman" w:hAnsi="Times New Roman"/>
                <w:sz w:val="24"/>
              </w:rPr>
            </w:pPr>
            <w:r>
              <w:rPr>
                <w:rFonts w:ascii="Times New Roman" w:hAnsi="Times New Roman"/>
                <w:sz w:val="24"/>
              </w:rPr>
              <w:t>27,758.52</w:t>
            </w:r>
          </w:p>
        </w:tc>
      </w:tr>
      <w:tr w:rsidR="007706CE" w:rsidRPr="001F4EEE" w:rsidTr="00214534">
        <w:trPr>
          <w:trHeight w:val="242"/>
        </w:trPr>
        <w:tc>
          <w:tcPr>
            <w:tcW w:w="2430" w:type="dxa"/>
            <w:tcBorders>
              <w:top w:val="single" w:sz="4" w:space="0" w:color="auto"/>
              <w:left w:val="single" w:sz="4" w:space="0" w:color="auto"/>
              <w:bottom w:val="single" w:sz="4" w:space="0" w:color="auto"/>
              <w:right w:val="single" w:sz="4" w:space="0" w:color="auto"/>
            </w:tcBorders>
          </w:tcPr>
          <w:p w:rsidR="007706CE" w:rsidRPr="001F4EEE" w:rsidRDefault="007706CE" w:rsidP="00214534">
            <w:pPr>
              <w:pStyle w:val="WW-PlainText"/>
              <w:rPr>
                <w:rFonts w:ascii="Times New Roman" w:hAnsi="Times New Roman"/>
                <w:sz w:val="24"/>
              </w:rPr>
            </w:pPr>
            <w:r w:rsidRPr="001F4EEE">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7706CE" w:rsidRPr="001F4EEE" w:rsidRDefault="005A0A36" w:rsidP="00214534">
            <w:pPr>
              <w:pStyle w:val="WW-PlainText"/>
              <w:jc w:val="right"/>
              <w:rPr>
                <w:rFonts w:ascii="Times New Roman" w:hAnsi="Times New Roman"/>
                <w:sz w:val="24"/>
              </w:rPr>
            </w:pPr>
            <w:r>
              <w:rPr>
                <w:rFonts w:ascii="Times New Roman" w:hAnsi="Times New Roman"/>
                <w:sz w:val="24"/>
              </w:rPr>
              <w:t>27,750.79</w:t>
            </w:r>
          </w:p>
        </w:tc>
        <w:tc>
          <w:tcPr>
            <w:tcW w:w="2598" w:type="dxa"/>
            <w:tcBorders>
              <w:top w:val="single" w:sz="4" w:space="0" w:color="auto"/>
              <w:left w:val="single" w:sz="4" w:space="0" w:color="auto"/>
              <w:bottom w:val="single" w:sz="4" w:space="0" w:color="auto"/>
              <w:right w:val="single" w:sz="4" w:space="0" w:color="auto"/>
            </w:tcBorders>
          </w:tcPr>
          <w:p w:rsidR="007706CE" w:rsidRPr="001F4EEE" w:rsidRDefault="007706CE" w:rsidP="00214534">
            <w:pPr>
              <w:pStyle w:val="WW-PlainText"/>
              <w:rPr>
                <w:rFonts w:ascii="Times New Roman" w:hAnsi="Times New Roman"/>
                <w:sz w:val="24"/>
              </w:rPr>
            </w:pPr>
            <w:r w:rsidRPr="001F4EEE">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rsidR="007706CE" w:rsidRPr="001F4EEE" w:rsidRDefault="005A0A36" w:rsidP="00214534">
            <w:pPr>
              <w:pStyle w:val="WW-PlainText"/>
              <w:jc w:val="right"/>
              <w:rPr>
                <w:rFonts w:ascii="Times New Roman" w:hAnsi="Times New Roman"/>
                <w:sz w:val="24"/>
              </w:rPr>
            </w:pPr>
            <w:r>
              <w:rPr>
                <w:rFonts w:ascii="Times New Roman" w:hAnsi="Times New Roman"/>
                <w:sz w:val="24"/>
              </w:rPr>
              <w:t>27,758.52</w:t>
            </w:r>
          </w:p>
        </w:tc>
      </w:tr>
      <w:tr w:rsidR="007706CE" w:rsidRPr="001F4EEE" w:rsidTr="00214534">
        <w:tc>
          <w:tcPr>
            <w:tcW w:w="2430" w:type="dxa"/>
            <w:tcBorders>
              <w:top w:val="single" w:sz="4" w:space="0" w:color="auto"/>
              <w:left w:val="single" w:sz="4" w:space="0" w:color="auto"/>
              <w:bottom w:val="single" w:sz="4" w:space="0" w:color="auto"/>
              <w:right w:val="single" w:sz="4" w:space="0" w:color="auto"/>
            </w:tcBorders>
          </w:tcPr>
          <w:p w:rsidR="007706CE" w:rsidRPr="001F4EEE" w:rsidRDefault="007706CE" w:rsidP="00214534">
            <w:pPr>
              <w:pStyle w:val="WW-PlainText"/>
              <w:rPr>
                <w:rFonts w:ascii="Times New Roman" w:hAnsi="Times New Roman"/>
                <w:sz w:val="24"/>
              </w:rPr>
            </w:pPr>
            <w:r w:rsidRPr="001F4EEE">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7706CE" w:rsidRPr="001F4EEE" w:rsidRDefault="005A0A36" w:rsidP="00214534">
            <w:pPr>
              <w:pStyle w:val="WW-PlainText"/>
              <w:jc w:val="right"/>
              <w:rPr>
                <w:rFonts w:ascii="Times New Roman" w:hAnsi="Times New Roman"/>
                <w:sz w:val="24"/>
              </w:rPr>
            </w:pPr>
            <w:r>
              <w:rPr>
                <w:rFonts w:ascii="Times New Roman" w:hAnsi="Times New Roman"/>
                <w:sz w:val="24"/>
              </w:rPr>
              <w:t>6,937.46</w:t>
            </w:r>
          </w:p>
        </w:tc>
        <w:tc>
          <w:tcPr>
            <w:tcW w:w="2598" w:type="dxa"/>
            <w:tcBorders>
              <w:top w:val="single" w:sz="4" w:space="0" w:color="auto"/>
              <w:left w:val="single" w:sz="4" w:space="0" w:color="auto"/>
              <w:bottom w:val="single" w:sz="4" w:space="0" w:color="auto"/>
              <w:right w:val="single" w:sz="4" w:space="0" w:color="auto"/>
            </w:tcBorders>
          </w:tcPr>
          <w:p w:rsidR="007706CE" w:rsidRPr="001F4EEE" w:rsidRDefault="007706CE" w:rsidP="00214534">
            <w:pPr>
              <w:pStyle w:val="WW-PlainText"/>
              <w:rPr>
                <w:rFonts w:ascii="Times New Roman" w:hAnsi="Times New Roman"/>
                <w:sz w:val="24"/>
              </w:rPr>
            </w:pPr>
            <w:r w:rsidRPr="001F4EEE">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rsidR="007706CE" w:rsidRPr="001F4EEE" w:rsidRDefault="005A0A36" w:rsidP="00214534">
            <w:pPr>
              <w:pStyle w:val="WW-PlainText"/>
              <w:jc w:val="right"/>
              <w:rPr>
                <w:rFonts w:ascii="Times New Roman" w:hAnsi="Times New Roman"/>
                <w:sz w:val="24"/>
              </w:rPr>
            </w:pPr>
            <w:r>
              <w:rPr>
                <w:rFonts w:ascii="Times New Roman" w:hAnsi="Times New Roman"/>
                <w:sz w:val="24"/>
              </w:rPr>
              <w:t>6,419.33</w:t>
            </w:r>
          </w:p>
        </w:tc>
      </w:tr>
      <w:tr w:rsidR="007706CE" w:rsidRPr="001F4EEE" w:rsidTr="00214534">
        <w:trPr>
          <w:trHeight w:val="305"/>
        </w:trPr>
        <w:tc>
          <w:tcPr>
            <w:tcW w:w="2430" w:type="dxa"/>
            <w:tcBorders>
              <w:top w:val="single" w:sz="4" w:space="0" w:color="auto"/>
              <w:left w:val="single" w:sz="4" w:space="0" w:color="auto"/>
              <w:bottom w:val="single" w:sz="4" w:space="0" w:color="auto"/>
              <w:right w:val="single" w:sz="4" w:space="0" w:color="auto"/>
            </w:tcBorders>
          </w:tcPr>
          <w:p w:rsidR="007706CE" w:rsidRPr="001F4EEE" w:rsidRDefault="007706CE" w:rsidP="00214534">
            <w:pPr>
              <w:pStyle w:val="WW-PlainText"/>
              <w:rPr>
                <w:rFonts w:ascii="Times New Roman" w:hAnsi="Times New Roman"/>
                <w:sz w:val="24"/>
              </w:rPr>
            </w:pPr>
            <w:r w:rsidRPr="001F4EEE">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7706CE" w:rsidRPr="001F4EEE" w:rsidRDefault="005A0A36" w:rsidP="00214534">
            <w:pPr>
              <w:pStyle w:val="WW-PlainText"/>
              <w:jc w:val="right"/>
              <w:rPr>
                <w:rFonts w:ascii="Times New Roman" w:hAnsi="Times New Roman"/>
                <w:sz w:val="24"/>
              </w:rPr>
            </w:pPr>
            <w:r>
              <w:rPr>
                <w:rFonts w:ascii="Times New Roman" w:hAnsi="Times New Roman"/>
                <w:sz w:val="24"/>
              </w:rPr>
              <w:t>34,488.73</w:t>
            </w:r>
          </w:p>
        </w:tc>
        <w:tc>
          <w:tcPr>
            <w:tcW w:w="2598" w:type="dxa"/>
            <w:tcBorders>
              <w:top w:val="single" w:sz="4" w:space="0" w:color="auto"/>
              <w:left w:val="single" w:sz="4" w:space="0" w:color="auto"/>
              <w:bottom w:val="single" w:sz="4" w:space="0" w:color="auto"/>
              <w:right w:val="single" w:sz="4" w:space="0" w:color="auto"/>
            </w:tcBorders>
          </w:tcPr>
          <w:p w:rsidR="007706CE" w:rsidRPr="001F4EEE" w:rsidRDefault="007706CE" w:rsidP="00214534">
            <w:pPr>
              <w:pStyle w:val="WW-PlainText"/>
              <w:rPr>
                <w:rFonts w:ascii="Times New Roman" w:hAnsi="Times New Roman"/>
                <w:sz w:val="24"/>
              </w:rPr>
            </w:pPr>
            <w:r w:rsidRPr="001F4EEE">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rsidR="007706CE" w:rsidRPr="001F4EEE" w:rsidRDefault="005A0A36" w:rsidP="00214534">
            <w:pPr>
              <w:pStyle w:val="WW-PlainText"/>
              <w:jc w:val="right"/>
              <w:rPr>
                <w:rFonts w:ascii="Times New Roman" w:hAnsi="Times New Roman"/>
                <w:sz w:val="24"/>
              </w:rPr>
            </w:pPr>
            <w:r>
              <w:rPr>
                <w:rFonts w:ascii="Times New Roman" w:hAnsi="Times New Roman"/>
                <w:sz w:val="24"/>
              </w:rPr>
              <w:t>6,419.33</w:t>
            </w:r>
          </w:p>
        </w:tc>
      </w:tr>
    </w:tbl>
    <w:p w:rsidR="005A0A36" w:rsidRDefault="007706CE" w:rsidP="005A0A36">
      <w:pPr>
        <w:pStyle w:val="WW-PlainText"/>
        <w:ind w:firstLine="720"/>
        <w:rPr>
          <w:rFonts w:ascii="Times New Roman" w:hAnsi="Times New Roman"/>
          <w:sz w:val="24"/>
        </w:rPr>
      </w:pPr>
      <w:r w:rsidRPr="001F4EEE">
        <w:rPr>
          <w:rFonts w:ascii="Times New Roman" w:hAnsi="Times New Roman"/>
          <w:sz w:val="24"/>
        </w:rPr>
        <w:t>*Current E</w:t>
      </w:r>
      <w:r w:rsidR="005A0A36">
        <w:rPr>
          <w:rFonts w:ascii="Times New Roman" w:hAnsi="Times New Roman"/>
          <w:sz w:val="24"/>
        </w:rPr>
        <w:t>stimated Fund Balance $38,290.07</w:t>
      </w:r>
    </w:p>
    <w:p w:rsidR="005A0A36" w:rsidRDefault="005A0A36" w:rsidP="005A0A36">
      <w:pPr>
        <w:pStyle w:val="WW-PlainText"/>
        <w:rPr>
          <w:rFonts w:ascii="Times New Roman" w:hAnsi="Times New Roman"/>
          <w:sz w:val="24"/>
        </w:rPr>
      </w:pPr>
    </w:p>
    <w:p w:rsidR="0079334B" w:rsidRDefault="0079334B" w:rsidP="0079334B">
      <w:pPr>
        <w:pStyle w:val="p2"/>
        <w:widowControl/>
        <w:spacing w:line="480" w:lineRule="auto"/>
      </w:pPr>
      <w:r w:rsidRPr="005A0A36">
        <w:rPr>
          <w:b/>
          <w:u w:val="single"/>
        </w:rPr>
        <w:t>Capital Projects/Fire Recovery Abstract</w:t>
      </w:r>
      <w:r w:rsidRPr="005A0A36">
        <w:rPr>
          <w:b/>
        </w:rPr>
        <w:t>:</w:t>
      </w:r>
      <w:r w:rsidRPr="005A0A36">
        <w:t xml:space="preserve">  Trustee Uhl presented bills for Capital Projects in the amount of $523.01, and moved to approve payment of bills.  Trustee Sinsabaugh seconded the motion, which carried unanimously.</w:t>
      </w:r>
    </w:p>
    <w:p w:rsidR="009A08E4" w:rsidRPr="005A0A36" w:rsidRDefault="005A0A36" w:rsidP="009A08E4">
      <w:pPr>
        <w:pStyle w:val="p2"/>
        <w:widowControl/>
        <w:spacing w:line="480" w:lineRule="auto"/>
      </w:pPr>
      <w:r w:rsidRPr="005A0A36">
        <w:rPr>
          <w:b/>
          <w:u w:val="single"/>
        </w:rPr>
        <w:lastRenderedPageBreak/>
        <w:t>T</w:t>
      </w:r>
      <w:r w:rsidR="009A08E4" w:rsidRPr="005A0A36">
        <w:rPr>
          <w:b/>
          <w:u w:val="single"/>
        </w:rPr>
        <w:t>ioga County Update</w:t>
      </w:r>
      <w:r w:rsidR="009A08E4" w:rsidRPr="005A0A36">
        <w:rPr>
          <w:b/>
        </w:rPr>
        <w:t xml:space="preserve">:  </w:t>
      </w:r>
      <w:r w:rsidR="009A08E4" w:rsidRPr="005A0A36">
        <w:t xml:space="preserve">Mayor Ayres stated </w:t>
      </w:r>
      <w:r w:rsidRPr="005A0A36">
        <w:t>he has attended the Shared Services meeting, that was held here, and it was positive and had good attendance.</w:t>
      </w:r>
      <w:r>
        <w:t xml:space="preserve">  He will continue to attend.</w:t>
      </w:r>
    </w:p>
    <w:p w:rsidR="00D474B1" w:rsidRPr="004D2D8E" w:rsidRDefault="009A08E4" w:rsidP="00D474B1">
      <w:pPr>
        <w:spacing w:line="480" w:lineRule="auto"/>
        <w:rPr>
          <w:szCs w:val="20"/>
          <w:lang w:eastAsia="ar-SA"/>
        </w:rPr>
      </w:pPr>
      <w:r w:rsidRPr="0087002C">
        <w:rPr>
          <w:rFonts w:eastAsiaTheme="minorHAnsi"/>
          <w:b/>
          <w:u w:val="single"/>
        </w:rPr>
        <w:t>Proposed Local Law</w:t>
      </w:r>
      <w:r w:rsidR="00E35BBA">
        <w:rPr>
          <w:rFonts w:eastAsiaTheme="minorHAnsi"/>
          <w:b/>
          <w:u w:val="single"/>
        </w:rPr>
        <w:t xml:space="preserve"> 3 of 2017</w:t>
      </w:r>
      <w:r w:rsidRPr="0087002C">
        <w:rPr>
          <w:rFonts w:eastAsiaTheme="minorHAnsi"/>
          <w:b/>
          <w:u w:val="single"/>
        </w:rPr>
        <w:t>:  Amend Chapter 140:  Vehicles and Traffic</w:t>
      </w:r>
      <w:r w:rsidRPr="0087002C">
        <w:rPr>
          <w:rFonts w:eastAsiaTheme="minorHAnsi"/>
          <w:b/>
        </w:rPr>
        <w:t xml:space="preserve">:  </w:t>
      </w:r>
      <w:r w:rsidR="00D474B1" w:rsidRPr="004D2D8E">
        <w:rPr>
          <w:szCs w:val="20"/>
          <w:lang w:eastAsia="ar-SA"/>
        </w:rPr>
        <w:t xml:space="preserve">Trustee </w:t>
      </w:r>
      <w:r w:rsidR="00D474B1">
        <w:rPr>
          <w:szCs w:val="20"/>
          <w:lang w:eastAsia="ar-SA"/>
        </w:rPr>
        <w:t xml:space="preserve">Aronstam </w:t>
      </w:r>
      <w:r w:rsidR="00D474B1" w:rsidRPr="004D2D8E">
        <w:rPr>
          <w:szCs w:val="20"/>
          <w:lang w:eastAsia="ar-SA"/>
        </w:rPr>
        <w:t xml:space="preserve">moved to adopt Local Law </w:t>
      </w:r>
      <w:r w:rsidR="00D474B1">
        <w:rPr>
          <w:szCs w:val="20"/>
          <w:lang w:eastAsia="ar-SA"/>
        </w:rPr>
        <w:t>3</w:t>
      </w:r>
      <w:r w:rsidR="00D474B1" w:rsidRPr="004D2D8E">
        <w:rPr>
          <w:szCs w:val="20"/>
          <w:lang w:eastAsia="ar-SA"/>
        </w:rPr>
        <w:t xml:space="preserve"> of 201</w:t>
      </w:r>
      <w:r w:rsidR="00D474B1">
        <w:rPr>
          <w:szCs w:val="20"/>
          <w:lang w:eastAsia="ar-SA"/>
        </w:rPr>
        <w:t>7</w:t>
      </w:r>
      <w:r w:rsidR="00D474B1" w:rsidRPr="004D2D8E">
        <w:rPr>
          <w:szCs w:val="20"/>
          <w:lang w:eastAsia="ar-SA"/>
        </w:rPr>
        <w:t>, as follows:</w:t>
      </w:r>
    </w:p>
    <w:p w:rsidR="00107855" w:rsidRDefault="00107855" w:rsidP="00107855">
      <w:pPr>
        <w:rPr>
          <w:u w:val="single"/>
        </w:rPr>
      </w:pPr>
      <w:r>
        <w:tab/>
      </w:r>
      <w:r>
        <w:rPr>
          <w:u w:val="single"/>
        </w:rPr>
        <w:t>140-43.  Schedule XI:  Parking and Standing Prohibited at All Times.</w:t>
      </w:r>
    </w:p>
    <w:p w:rsidR="00107855" w:rsidRPr="00107855" w:rsidRDefault="00107855" w:rsidP="00107855">
      <w:pPr>
        <w:rPr>
          <w:u w:val="single"/>
        </w:rPr>
      </w:pPr>
    </w:p>
    <w:p w:rsidR="00D474B1" w:rsidRDefault="00D474B1" w:rsidP="00107855">
      <w:pPr>
        <w:ind w:left="720"/>
      </w:pPr>
      <w:r w:rsidRPr="00D474B1">
        <w:t>In acco</w:t>
      </w:r>
      <w:r>
        <w:t>rdance with the provisions of §</w:t>
      </w:r>
      <w:hyperlink r:id="rId9" w:anchor="11150815" w:history="1">
        <w:r w:rsidRPr="00D474B1">
          <w:rPr>
            <w:rStyle w:val="Hyperlink"/>
            <w:rFonts w:eastAsiaTheme="majorEastAsia"/>
            <w:color w:val="auto"/>
            <w:u w:val="none"/>
          </w:rPr>
          <w:t>140-16</w:t>
        </w:r>
      </w:hyperlink>
      <w:r w:rsidRPr="00D474B1">
        <w:t>, no person shall park a vehicle at any time upon any of the following described streets or parts of streets:</w:t>
      </w:r>
    </w:p>
    <w:p w:rsidR="00D474B1" w:rsidRPr="00D474B1" w:rsidRDefault="00D474B1" w:rsidP="00D474B1"/>
    <w:tbl>
      <w:tblPr>
        <w:tblpPr w:leftFromText="45" w:rightFromText="45" w:vertAnchor="text" w:tblpX="810"/>
        <w:tblW w:w="4450" w:type="pct"/>
        <w:tblCellSpacing w:w="15" w:type="dxa"/>
        <w:tblCellMar>
          <w:top w:w="15" w:type="dxa"/>
          <w:left w:w="15" w:type="dxa"/>
          <w:bottom w:w="15" w:type="dxa"/>
          <w:right w:w="15" w:type="dxa"/>
        </w:tblCellMar>
        <w:tblLook w:val="0000" w:firstRow="0" w:lastRow="0" w:firstColumn="0" w:lastColumn="0" w:noHBand="0" w:noVBand="0"/>
      </w:tblPr>
      <w:tblGrid>
        <w:gridCol w:w="2519"/>
        <w:gridCol w:w="810"/>
        <w:gridCol w:w="5850"/>
      </w:tblGrid>
      <w:tr w:rsidR="00D474B1" w:rsidRPr="00D474B1" w:rsidTr="00D474B1">
        <w:trPr>
          <w:trHeight w:val="385"/>
          <w:tblHeader/>
          <w:tblCellSpacing w:w="15" w:type="dxa"/>
        </w:trPr>
        <w:tc>
          <w:tcPr>
            <w:tcW w:w="1348" w:type="pct"/>
            <w:vAlign w:val="bottom"/>
          </w:tcPr>
          <w:p w:rsidR="00D474B1" w:rsidRPr="00D474B1" w:rsidRDefault="00D474B1" w:rsidP="00D474B1">
            <w:pPr>
              <w:jc w:val="center"/>
              <w:rPr>
                <w:b/>
                <w:bCs/>
              </w:rPr>
            </w:pPr>
            <w:r w:rsidRPr="00D474B1">
              <w:rPr>
                <w:b/>
                <w:bCs/>
              </w:rPr>
              <w:t xml:space="preserve">Name of Street </w:t>
            </w:r>
          </w:p>
        </w:tc>
        <w:tc>
          <w:tcPr>
            <w:tcW w:w="425" w:type="pct"/>
            <w:vAlign w:val="bottom"/>
          </w:tcPr>
          <w:p w:rsidR="00D474B1" w:rsidRPr="00D474B1" w:rsidRDefault="00D474B1" w:rsidP="00D474B1">
            <w:pPr>
              <w:jc w:val="center"/>
              <w:rPr>
                <w:b/>
                <w:bCs/>
              </w:rPr>
            </w:pPr>
            <w:r w:rsidRPr="00D474B1">
              <w:rPr>
                <w:b/>
                <w:bCs/>
              </w:rPr>
              <w:t xml:space="preserve">Side </w:t>
            </w:r>
          </w:p>
        </w:tc>
        <w:tc>
          <w:tcPr>
            <w:tcW w:w="3162" w:type="pct"/>
            <w:vAlign w:val="bottom"/>
          </w:tcPr>
          <w:p w:rsidR="00D474B1" w:rsidRPr="00D474B1" w:rsidRDefault="00D474B1" w:rsidP="00D474B1">
            <w:pPr>
              <w:jc w:val="center"/>
              <w:rPr>
                <w:b/>
                <w:bCs/>
              </w:rPr>
            </w:pPr>
            <w:r w:rsidRPr="00D474B1">
              <w:rPr>
                <w:b/>
                <w:bCs/>
              </w:rPr>
              <w:t>Location</w:t>
            </w:r>
          </w:p>
        </w:tc>
      </w:tr>
      <w:tr w:rsidR="00D474B1" w:rsidRPr="00D474B1" w:rsidTr="00D474B1">
        <w:trPr>
          <w:tblCellSpacing w:w="15" w:type="dxa"/>
        </w:trPr>
        <w:tc>
          <w:tcPr>
            <w:tcW w:w="1348" w:type="pct"/>
            <w:vAlign w:val="center"/>
          </w:tcPr>
          <w:p w:rsidR="00D474B1" w:rsidRPr="00D474B1" w:rsidRDefault="00D474B1" w:rsidP="00D474B1">
            <w:r w:rsidRPr="00D474B1">
              <w:t xml:space="preserve"> Pennsylvania Avenue</w:t>
            </w:r>
          </w:p>
        </w:tc>
        <w:tc>
          <w:tcPr>
            <w:tcW w:w="425" w:type="pct"/>
            <w:vAlign w:val="center"/>
          </w:tcPr>
          <w:p w:rsidR="00D474B1" w:rsidRPr="00D474B1" w:rsidRDefault="00D474B1" w:rsidP="00D474B1">
            <w:pPr>
              <w:jc w:val="center"/>
            </w:pPr>
            <w:r w:rsidRPr="00D474B1">
              <w:t>East</w:t>
            </w:r>
          </w:p>
        </w:tc>
        <w:tc>
          <w:tcPr>
            <w:tcW w:w="3162" w:type="pct"/>
            <w:vAlign w:val="center"/>
          </w:tcPr>
          <w:p w:rsidR="00D474B1" w:rsidRPr="00D474B1" w:rsidRDefault="00D474B1" w:rsidP="00D474B1">
            <w:r w:rsidRPr="00D474B1">
              <w:t>From Chemung Street to 66 feet northerly of Broad Street</w:t>
            </w:r>
          </w:p>
        </w:tc>
      </w:tr>
      <w:tr w:rsidR="00D474B1" w:rsidRPr="00D474B1" w:rsidTr="00D474B1">
        <w:trPr>
          <w:tblCellSpacing w:w="15" w:type="dxa"/>
        </w:trPr>
        <w:tc>
          <w:tcPr>
            <w:tcW w:w="1348" w:type="pct"/>
            <w:vAlign w:val="center"/>
          </w:tcPr>
          <w:p w:rsidR="00D474B1" w:rsidRPr="00D474B1" w:rsidRDefault="00D474B1" w:rsidP="00D474B1">
            <w:r w:rsidRPr="00D474B1">
              <w:t xml:space="preserve"> Pennsylvania Avenue</w:t>
            </w:r>
          </w:p>
        </w:tc>
        <w:tc>
          <w:tcPr>
            <w:tcW w:w="425" w:type="pct"/>
            <w:vAlign w:val="center"/>
          </w:tcPr>
          <w:p w:rsidR="00D474B1" w:rsidRPr="00D474B1" w:rsidRDefault="00D474B1" w:rsidP="00D474B1">
            <w:pPr>
              <w:jc w:val="center"/>
            </w:pPr>
            <w:r w:rsidRPr="00D474B1">
              <w:t>East</w:t>
            </w:r>
          </w:p>
        </w:tc>
        <w:tc>
          <w:tcPr>
            <w:tcW w:w="3162" w:type="pct"/>
            <w:vAlign w:val="center"/>
          </w:tcPr>
          <w:p w:rsidR="00D474B1" w:rsidRPr="00D474B1" w:rsidRDefault="00D474B1" w:rsidP="00D474B1">
            <w:r w:rsidRPr="00D474B1">
              <w:t>From Broad Street to 33 feet northerly of Broad Street</w:t>
            </w:r>
          </w:p>
        </w:tc>
      </w:tr>
    </w:tbl>
    <w:p w:rsidR="00D474B1" w:rsidRPr="00D474B1" w:rsidRDefault="00D474B1" w:rsidP="00D474B1"/>
    <w:p w:rsidR="00D474B1" w:rsidRDefault="00866FFF" w:rsidP="00107855">
      <w:pPr>
        <w:pStyle w:val="Heading4"/>
        <w:spacing w:line="240" w:lineRule="auto"/>
        <w:ind w:left="720" w:firstLine="720"/>
      </w:pPr>
      <w:hyperlink r:id="rId10" w:anchor="11150860" w:history="1">
        <w:r w:rsidR="00D474B1" w:rsidRPr="00D474B1">
          <w:rPr>
            <w:rStyle w:val="Hyperlink"/>
            <w:color w:val="auto"/>
          </w:rPr>
          <w:t>§ </w:t>
        </w:r>
      </w:hyperlink>
    </w:p>
    <w:p w:rsidR="00107855" w:rsidRDefault="00107855" w:rsidP="00107855">
      <w:r>
        <w:tab/>
      </w:r>
    </w:p>
    <w:p w:rsidR="00107855" w:rsidRDefault="00107855" w:rsidP="00107855"/>
    <w:p w:rsidR="00107855" w:rsidRDefault="00107855" w:rsidP="00107855">
      <w:pPr>
        <w:ind w:firstLine="720"/>
        <w:rPr>
          <w:u w:val="single"/>
        </w:rPr>
      </w:pPr>
      <w:r w:rsidRPr="00107855">
        <w:rPr>
          <w:u w:val="single"/>
        </w:rPr>
        <w:t>140-43.1.  Schedule XIA:  No Parking or Standing Here to Corner.</w:t>
      </w:r>
    </w:p>
    <w:p w:rsidR="00107855" w:rsidRPr="00107855" w:rsidRDefault="00107855" w:rsidP="00107855">
      <w:pPr>
        <w:rPr>
          <w:u w:val="single"/>
        </w:rPr>
      </w:pPr>
    </w:p>
    <w:p w:rsidR="00D474B1" w:rsidRPr="00D474B1" w:rsidRDefault="00D474B1" w:rsidP="00D474B1">
      <w:pPr>
        <w:ind w:left="720"/>
      </w:pPr>
      <w:r w:rsidRPr="00D474B1">
        <w:t>In accordance with the provisions of §</w:t>
      </w:r>
      <w:hyperlink r:id="rId11" w:anchor="11150815" w:history="1">
        <w:r w:rsidRPr="00D474B1">
          <w:rPr>
            <w:rStyle w:val="Hyperlink"/>
            <w:rFonts w:eastAsiaTheme="majorEastAsia"/>
            <w:color w:val="auto"/>
            <w:u w:val="none"/>
          </w:rPr>
          <w:t>140-2</w:t>
        </w:r>
      </w:hyperlink>
      <w:r w:rsidRPr="00D474B1">
        <w:t>, “no parking or standing to corner” signs shall be installed at the following locations:</w:t>
      </w:r>
    </w:p>
    <w:p w:rsidR="00D474B1" w:rsidRPr="00D474B1" w:rsidRDefault="00D474B1" w:rsidP="00D474B1"/>
    <w:tbl>
      <w:tblPr>
        <w:tblpPr w:leftFromText="45" w:rightFromText="45" w:vertAnchor="text" w:tblpX="855"/>
        <w:tblW w:w="4516" w:type="pct"/>
        <w:tblCellSpacing w:w="15" w:type="dxa"/>
        <w:tblCellMar>
          <w:top w:w="15" w:type="dxa"/>
          <w:left w:w="15" w:type="dxa"/>
          <w:bottom w:w="15" w:type="dxa"/>
          <w:right w:w="15" w:type="dxa"/>
        </w:tblCellMar>
        <w:tblLook w:val="0000" w:firstRow="0" w:lastRow="0" w:firstColumn="0" w:lastColumn="0" w:noHBand="0" w:noVBand="0"/>
      </w:tblPr>
      <w:tblGrid>
        <w:gridCol w:w="5267"/>
        <w:gridCol w:w="4049"/>
      </w:tblGrid>
      <w:tr w:rsidR="00D474B1" w:rsidRPr="00D474B1" w:rsidTr="00107855">
        <w:trPr>
          <w:tblHeader/>
          <w:tblCellSpacing w:w="15" w:type="dxa"/>
        </w:trPr>
        <w:tc>
          <w:tcPr>
            <w:tcW w:w="2803" w:type="pct"/>
            <w:vAlign w:val="bottom"/>
          </w:tcPr>
          <w:p w:rsidR="00D474B1" w:rsidRPr="00D474B1" w:rsidRDefault="00D474B1" w:rsidP="00D474B1">
            <w:pPr>
              <w:jc w:val="center"/>
              <w:rPr>
                <w:b/>
                <w:bCs/>
              </w:rPr>
            </w:pPr>
            <w:r w:rsidRPr="00D474B1">
              <w:rPr>
                <w:b/>
                <w:bCs/>
              </w:rPr>
              <w:t xml:space="preserve">Location </w:t>
            </w:r>
          </w:p>
        </w:tc>
        <w:tc>
          <w:tcPr>
            <w:tcW w:w="2149" w:type="pct"/>
            <w:vAlign w:val="bottom"/>
          </w:tcPr>
          <w:p w:rsidR="00D474B1" w:rsidRPr="00D474B1" w:rsidRDefault="00D474B1" w:rsidP="00D474B1">
            <w:pPr>
              <w:jc w:val="center"/>
              <w:rPr>
                <w:b/>
                <w:bCs/>
              </w:rPr>
            </w:pPr>
            <w:r w:rsidRPr="00D474B1">
              <w:rPr>
                <w:b/>
                <w:bCs/>
              </w:rPr>
              <w:t>Parking Restricted</w:t>
            </w:r>
          </w:p>
        </w:tc>
      </w:tr>
      <w:tr w:rsidR="00D474B1" w:rsidRPr="00D474B1" w:rsidTr="00107855">
        <w:trPr>
          <w:tblCellSpacing w:w="15" w:type="dxa"/>
        </w:trPr>
        <w:tc>
          <w:tcPr>
            <w:tcW w:w="2803" w:type="pct"/>
            <w:vAlign w:val="center"/>
          </w:tcPr>
          <w:p w:rsidR="00D474B1" w:rsidRPr="00D474B1" w:rsidRDefault="00D474B1" w:rsidP="00D474B1">
            <w:r w:rsidRPr="00D474B1">
              <w:t xml:space="preserve">Approximately 33 feet north of the northeast corner </w:t>
            </w:r>
          </w:p>
          <w:p w:rsidR="00D474B1" w:rsidRPr="00D474B1" w:rsidRDefault="00D474B1" w:rsidP="00D474B1">
            <w:r w:rsidRPr="00D474B1">
              <w:t>of the intersection of Broad Street and Pennsylvania Avenue</w:t>
            </w:r>
          </w:p>
        </w:tc>
        <w:tc>
          <w:tcPr>
            <w:tcW w:w="2149" w:type="pct"/>
            <w:vAlign w:val="center"/>
          </w:tcPr>
          <w:p w:rsidR="00D474B1" w:rsidRPr="00D474B1" w:rsidRDefault="00D474B1" w:rsidP="00D474B1">
            <w:r w:rsidRPr="00D474B1">
              <w:t>On the east side of Pennsylvania Avenue</w:t>
            </w:r>
          </w:p>
        </w:tc>
      </w:tr>
    </w:tbl>
    <w:p w:rsidR="00D474B1" w:rsidRPr="00D474B1" w:rsidRDefault="00D474B1" w:rsidP="00D474B1"/>
    <w:p w:rsidR="00D474B1" w:rsidRDefault="00866FFF" w:rsidP="00107855">
      <w:pPr>
        <w:pStyle w:val="Heading4"/>
        <w:spacing w:line="240" w:lineRule="auto"/>
        <w:ind w:left="720" w:firstLine="720"/>
      </w:pPr>
      <w:hyperlink r:id="rId12" w:anchor="11150860" w:history="1">
        <w:r w:rsidR="00D474B1" w:rsidRPr="00D474B1">
          <w:rPr>
            <w:rStyle w:val="Hyperlink"/>
            <w:color w:val="auto"/>
          </w:rPr>
          <w:t>§ </w:t>
        </w:r>
      </w:hyperlink>
    </w:p>
    <w:p w:rsidR="00107855" w:rsidRDefault="00107855" w:rsidP="00107855">
      <w:pPr>
        <w:ind w:left="720"/>
      </w:pPr>
      <w:r>
        <w:tab/>
      </w:r>
    </w:p>
    <w:p w:rsidR="00107855" w:rsidRDefault="00107855" w:rsidP="00107855">
      <w:pPr>
        <w:ind w:left="720"/>
      </w:pPr>
    </w:p>
    <w:p w:rsidR="00107855" w:rsidRPr="00107855" w:rsidRDefault="00107855" w:rsidP="00107855">
      <w:pPr>
        <w:ind w:left="720"/>
        <w:rPr>
          <w:u w:val="single"/>
        </w:rPr>
      </w:pPr>
      <w:r w:rsidRPr="00107855">
        <w:rPr>
          <w:u w:val="single"/>
        </w:rPr>
        <w:t>140-45.  Schedule XIII:  Parking Prohibited Certain Hours.</w:t>
      </w:r>
    </w:p>
    <w:p w:rsidR="00107855" w:rsidRPr="00107855" w:rsidRDefault="00107855" w:rsidP="00107855"/>
    <w:p w:rsidR="00D474B1" w:rsidRPr="00D474B1" w:rsidRDefault="00D474B1" w:rsidP="00107855">
      <w:pPr>
        <w:ind w:left="720"/>
      </w:pPr>
      <w:r w:rsidRPr="00D474B1">
        <w:t xml:space="preserve">In accordance with the provisions of </w:t>
      </w:r>
      <w:r>
        <w:t>§</w:t>
      </w:r>
      <w:hyperlink r:id="rId13" w:anchor="11150815" w:history="1">
        <w:r w:rsidRPr="00D474B1">
          <w:rPr>
            <w:rStyle w:val="Hyperlink"/>
            <w:rFonts w:eastAsiaTheme="majorEastAsia"/>
            <w:color w:val="auto"/>
            <w:u w:val="none"/>
          </w:rPr>
          <w:t>140-18</w:t>
        </w:r>
      </w:hyperlink>
      <w:r w:rsidRPr="00D474B1">
        <w:t>, no person shall park a vehicle between the hours listed upon any of the following described streets or parts of streets:</w:t>
      </w:r>
    </w:p>
    <w:p w:rsidR="00D474B1" w:rsidRPr="004D2D8E" w:rsidRDefault="00D474B1" w:rsidP="00D474B1">
      <w:pPr>
        <w:rPr>
          <w:szCs w:val="20"/>
          <w:lang w:eastAsia="ar-SA"/>
        </w:rPr>
      </w:pPr>
    </w:p>
    <w:p w:rsidR="00D474B1" w:rsidRPr="004D2D8E" w:rsidRDefault="00D474B1" w:rsidP="00107855">
      <w:pPr>
        <w:spacing w:line="480" w:lineRule="auto"/>
        <w:ind w:firstLine="720"/>
        <w:rPr>
          <w:rFonts w:eastAsiaTheme="minorHAnsi"/>
        </w:rPr>
      </w:pPr>
      <w:r w:rsidRPr="004D2D8E">
        <w:rPr>
          <w:szCs w:val="20"/>
          <w:lang w:eastAsia="ar-SA"/>
        </w:rPr>
        <w:t>Trustee Sinsabaugh seconded the motion</w:t>
      </w:r>
      <w:r w:rsidR="00107855">
        <w:rPr>
          <w:szCs w:val="20"/>
          <w:lang w:eastAsia="ar-SA"/>
        </w:rPr>
        <w:t>,</w:t>
      </w:r>
      <w:r w:rsidR="00107855" w:rsidRPr="00107855">
        <w:t xml:space="preserve"> and duly put to a roll call vote, resulting as follows</w:t>
      </w:r>
      <w:r w:rsidR="00107855">
        <w:rPr>
          <w:szCs w:val="20"/>
          <w:lang w:eastAsia="ar-SA"/>
        </w:rPr>
        <w:t>:</w:t>
      </w:r>
    </w:p>
    <w:p w:rsidR="00D474B1" w:rsidRPr="004D2D8E" w:rsidRDefault="00D474B1" w:rsidP="00D474B1">
      <w:pPr>
        <w:rPr>
          <w:rFonts w:eastAsiaTheme="minorHAnsi"/>
        </w:rPr>
      </w:pPr>
      <w:r w:rsidRPr="004D2D8E">
        <w:rPr>
          <w:rFonts w:asciiTheme="minorHAnsi" w:eastAsiaTheme="minorHAnsi" w:hAnsiTheme="minorHAnsi" w:cstheme="minorBidi"/>
          <w:sz w:val="22"/>
          <w:szCs w:val="22"/>
        </w:rPr>
        <w:tab/>
      </w:r>
      <w:r w:rsidR="00084E5C">
        <w:rPr>
          <w:rFonts w:asciiTheme="minorHAnsi" w:eastAsiaTheme="minorHAnsi" w:hAnsiTheme="minorHAnsi" w:cstheme="minorBidi"/>
          <w:sz w:val="22"/>
          <w:szCs w:val="22"/>
        </w:rPr>
        <w:tab/>
      </w:r>
      <w:r w:rsidRPr="004D2D8E">
        <w:rPr>
          <w:rFonts w:eastAsiaTheme="minorHAnsi"/>
        </w:rPr>
        <w:t xml:space="preserve">Ayes – </w:t>
      </w:r>
      <w:r w:rsidR="00084E5C">
        <w:rPr>
          <w:rFonts w:eastAsiaTheme="minorHAnsi"/>
        </w:rPr>
        <w:t>5</w:t>
      </w:r>
      <w:r w:rsidRPr="004D2D8E">
        <w:rPr>
          <w:rFonts w:eastAsiaTheme="minorHAnsi"/>
        </w:rPr>
        <w:tab/>
        <w:t>(</w:t>
      </w:r>
      <w:r w:rsidR="00107855">
        <w:rPr>
          <w:rFonts w:eastAsiaTheme="minorHAnsi"/>
        </w:rPr>
        <w:t xml:space="preserve">Aronstam, </w:t>
      </w:r>
      <w:r w:rsidRPr="004D2D8E">
        <w:rPr>
          <w:rFonts w:eastAsiaTheme="minorHAnsi"/>
        </w:rPr>
        <w:t>Sinsabau</w:t>
      </w:r>
      <w:r w:rsidR="00107855">
        <w:rPr>
          <w:rFonts w:eastAsiaTheme="minorHAnsi"/>
        </w:rPr>
        <w:t xml:space="preserve">gh, </w:t>
      </w:r>
      <w:r w:rsidR="00084E5C">
        <w:rPr>
          <w:rFonts w:eastAsiaTheme="minorHAnsi"/>
        </w:rPr>
        <w:t>Havens, Keene, Ayres</w:t>
      </w:r>
      <w:r w:rsidRPr="004D2D8E">
        <w:rPr>
          <w:rFonts w:eastAsiaTheme="minorHAnsi"/>
        </w:rPr>
        <w:t>)</w:t>
      </w:r>
    </w:p>
    <w:p w:rsidR="00084E5C" w:rsidRDefault="00D474B1" w:rsidP="00D474B1">
      <w:pPr>
        <w:pStyle w:val="p2"/>
        <w:widowControl/>
        <w:suppressAutoHyphens w:val="0"/>
        <w:spacing w:line="240" w:lineRule="auto"/>
        <w:rPr>
          <w:rFonts w:eastAsiaTheme="minorHAnsi"/>
          <w:szCs w:val="24"/>
          <w:lang w:eastAsia="en-US"/>
        </w:rPr>
      </w:pPr>
      <w:r w:rsidRPr="004D2D8E">
        <w:rPr>
          <w:rFonts w:eastAsiaTheme="minorHAnsi"/>
          <w:szCs w:val="24"/>
          <w:lang w:eastAsia="en-US"/>
        </w:rPr>
        <w:tab/>
      </w:r>
      <w:r w:rsidR="00084E5C">
        <w:rPr>
          <w:rFonts w:eastAsiaTheme="minorHAnsi"/>
          <w:szCs w:val="24"/>
          <w:lang w:eastAsia="en-US"/>
        </w:rPr>
        <w:tab/>
      </w:r>
      <w:r w:rsidRPr="004D2D8E">
        <w:rPr>
          <w:rFonts w:eastAsiaTheme="minorHAnsi"/>
          <w:szCs w:val="24"/>
          <w:lang w:eastAsia="en-US"/>
        </w:rPr>
        <w:t>Nays – 0</w:t>
      </w:r>
    </w:p>
    <w:p w:rsidR="00D474B1" w:rsidRPr="004D2D8E" w:rsidRDefault="00084E5C" w:rsidP="00D474B1">
      <w:pPr>
        <w:pStyle w:val="p2"/>
        <w:widowControl/>
        <w:suppressAutoHyphens w:val="0"/>
        <w:spacing w:line="240" w:lineRule="auto"/>
        <w:rPr>
          <w:rFonts w:eastAsiaTheme="minorHAnsi"/>
          <w:szCs w:val="24"/>
          <w:lang w:eastAsia="en-US"/>
        </w:rPr>
      </w:pPr>
      <w:r>
        <w:rPr>
          <w:rFonts w:eastAsiaTheme="minorHAnsi"/>
          <w:szCs w:val="24"/>
          <w:lang w:eastAsia="en-US"/>
        </w:rPr>
        <w:tab/>
      </w:r>
      <w:r>
        <w:rPr>
          <w:rFonts w:eastAsiaTheme="minorHAnsi"/>
          <w:szCs w:val="24"/>
          <w:lang w:eastAsia="en-US"/>
        </w:rPr>
        <w:tab/>
        <w:t>Absent – 2</w:t>
      </w:r>
      <w:r>
        <w:rPr>
          <w:rFonts w:eastAsiaTheme="minorHAnsi"/>
          <w:szCs w:val="24"/>
          <w:lang w:eastAsia="en-US"/>
        </w:rPr>
        <w:tab/>
        <w:t>(Reznicek, Uhl)</w:t>
      </w:r>
      <w:r w:rsidR="00D474B1" w:rsidRPr="004D2D8E">
        <w:rPr>
          <w:rFonts w:eastAsiaTheme="minorHAnsi"/>
          <w:szCs w:val="24"/>
          <w:lang w:eastAsia="en-US"/>
        </w:rPr>
        <w:tab/>
      </w:r>
    </w:p>
    <w:p w:rsidR="00D474B1" w:rsidRPr="004D2D8E" w:rsidRDefault="00D474B1" w:rsidP="00D474B1">
      <w:pPr>
        <w:pStyle w:val="p2"/>
        <w:widowControl/>
        <w:suppressAutoHyphens w:val="0"/>
        <w:spacing w:line="480" w:lineRule="auto"/>
        <w:rPr>
          <w:rFonts w:eastAsiaTheme="minorHAnsi"/>
        </w:rPr>
      </w:pPr>
      <w:r w:rsidRPr="004D2D8E">
        <w:rPr>
          <w:rFonts w:eastAsiaTheme="minorHAnsi"/>
          <w:szCs w:val="24"/>
          <w:lang w:eastAsia="en-US"/>
        </w:rPr>
        <w:tab/>
      </w:r>
      <w:r w:rsidR="00084E5C">
        <w:rPr>
          <w:rFonts w:eastAsiaTheme="minorHAnsi"/>
          <w:szCs w:val="24"/>
          <w:lang w:eastAsia="en-US"/>
        </w:rPr>
        <w:tab/>
      </w:r>
      <w:r w:rsidRPr="004D2D8E">
        <w:rPr>
          <w:rFonts w:eastAsiaTheme="minorHAnsi"/>
        </w:rPr>
        <w:t>The motion</w:t>
      </w:r>
      <w:r w:rsidR="00084E5C">
        <w:rPr>
          <w:rFonts w:eastAsiaTheme="minorHAnsi"/>
        </w:rPr>
        <w:t xml:space="preserve"> carried, Local Law 3 of 2017 was adopted.</w:t>
      </w:r>
    </w:p>
    <w:p w:rsidR="009A08E4" w:rsidRDefault="009A08E4" w:rsidP="009A08E4">
      <w:pPr>
        <w:pStyle w:val="p2"/>
        <w:widowControl/>
        <w:spacing w:line="480" w:lineRule="auto"/>
      </w:pPr>
      <w:r w:rsidRPr="00084E5C">
        <w:rPr>
          <w:b/>
          <w:u w:val="single"/>
        </w:rPr>
        <w:t>Code Enforcement</w:t>
      </w:r>
      <w:r w:rsidRPr="00084E5C">
        <w:rPr>
          <w:b/>
        </w:rPr>
        <w:t>:</w:t>
      </w:r>
      <w:r w:rsidRPr="00084E5C">
        <w:t xml:space="preserve">   </w:t>
      </w:r>
      <w:r w:rsidR="00084E5C" w:rsidRPr="00084E5C">
        <w:t>Trustee Keene stated he would like to see a detailed monthly report from Code Enforcement.  Mayor Ayres stated we need to agree on a wage for another part time code enforcement officer.  He also stated we can run an ad to help find interested people.  Trustee Aronstam moved to direct the clerk to advertise for code enforcement officer.  Trustee Sinsabaugh seconded the motion, which carried unanimously.</w:t>
      </w:r>
      <w:r w:rsidR="00084E5C">
        <w:t xml:space="preserve">  There was no decision made for wage.</w:t>
      </w:r>
    </w:p>
    <w:p w:rsidR="00084E5C" w:rsidRDefault="00084E5C" w:rsidP="009A08E4">
      <w:pPr>
        <w:pStyle w:val="p2"/>
        <w:widowControl/>
        <w:spacing w:line="480" w:lineRule="auto"/>
      </w:pPr>
      <w:r>
        <w:rPr>
          <w:b/>
          <w:u w:val="single"/>
        </w:rPr>
        <w:t>DPW Building Update</w:t>
      </w:r>
      <w:r>
        <w:rPr>
          <w:b/>
        </w:rPr>
        <w:t>:</w:t>
      </w:r>
      <w:r>
        <w:t xml:space="preserve">  Mayor Ayres stated he, Trustee Aronstam, and Clerk Treasurer Wood will be meeting with insurance adjuster (via phone) on July 19, 2017 and hopefully issues will be resolved</w:t>
      </w:r>
      <w:r w:rsidR="006B7B42">
        <w:t xml:space="preserve"> and we can move forward.  He stated he will keep the Board updated.</w:t>
      </w:r>
    </w:p>
    <w:p w:rsidR="006B7B42" w:rsidRPr="00B26258" w:rsidRDefault="006B7B42" w:rsidP="006B7B42">
      <w:pPr>
        <w:pStyle w:val="p2"/>
        <w:widowControl/>
        <w:spacing w:line="480" w:lineRule="auto"/>
        <w:rPr>
          <w:b/>
        </w:rPr>
      </w:pPr>
      <w:r>
        <w:rPr>
          <w:b/>
          <w:u w:val="single"/>
        </w:rPr>
        <w:t>Sewer Board Request- Skid Steer/Grant Resolution</w:t>
      </w:r>
      <w:r>
        <w:rPr>
          <w:b/>
        </w:rPr>
        <w:t xml:space="preserve">:  </w:t>
      </w:r>
      <w:r w:rsidRPr="00B26258">
        <w:rPr>
          <w:rFonts w:eastAsiaTheme="minorHAnsi"/>
        </w:rPr>
        <w:t>Trustee Sinsabaugh moved to approve the recommendation from the Board of Sewer Commissioners as follows:</w:t>
      </w:r>
    </w:p>
    <w:p w:rsidR="006B7B42" w:rsidRPr="00B26258" w:rsidRDefault="006B7B42" w:rsidP="006B7B42">
      <w:pPr>
        <w:spacing w:after="160" w:line="259" w:lineRule="auto"/>
        <w:ind w:firstLine="720"/>
        <w:rPr>
          <w:rFonts w:eastAsiaTheme="minorHAnsi"/>
        </w:rPr>
      </w:pPr>
      <w:r w:rsidRPr="00B26258">
        <w:rPr>
          <w:rFonts w:eastAsiaTheme="minorHAnsi"/>
        </w:rPr>
        <w:t xml:space="preserve">Whereas, the Village of Waverly’s Board of Sewer Commissioners recognizes the need for a new skid steer (see required specifications) to replace the aged existing unit at the Wastewater Treatment Plant.  </w:t>
      </w:r>
    </w:p>
    <w:p w:rsidR="006B7B42" w:rsidRPr="00B26258" w:rsidRDefault="006B7B42" w:rsidP="006B7B42">
      <w:pPr>
        <w:spacing w:after="160" w:line="259" w:lineRule="auto"/>
        <w:ind w:firstLine="720"/>
        <w:rPr>
          <w:rFonts w:eastAsiaTheme="minorHAnsi"/>
        </w:rPr>
      </w:pPr>
      <w:r w:rsidRPr="00B26258">
        <w:rPr>
          <w:rFonts w:eastAsiaTheme="minorHAnsi"/>
        </w:rPr>
        <w:lastRenderedPageBreak/>
        <w:t>Whereas, the Board of Sewer Commissioners recommend the Board of Trustees to pursue a request to State Senator Fred Akshar for a grant application through the State and Municipal Facility Program (SAM) for the dollar amount of a new skid steer, which is estimated between $55,000 and $65,000.</w:t>
      </w:r>
    </w:p>
    <w:p w:rsidR="006B7B42" w:rsidRPr="00B26258" w:rsidRDefault="006B7B42" w:rsidP="006B7B42">
      <w:pPr>
        <w:spacing w:after="160" w:line="259" w:lineRule="auto"/>
        <w:ind w:firstLine="720"/>
        <w:rPr>
          <w:rFonts w:eastAsiaTheme="minorHAnsi"/>
        </w:rPr>
      </w:pPr>
      <w:r w:rsidRPr="00B26258">
        <w:rPr>
          <w:rFonts w:eastAsiaTheme="minorHAnsi"/>
        </w:rPr>
        <w:t>RESOLVED, therefore, the Board of Trustees, of the Village of Waverly, will request a grant application through the State and Municipal Facility Programs from State Senator Fred Akshar for the replacement of a skid steer, which will be used at the Village of Waverly Wastewater Treatment Plant.</w:t>
      </w:r>
    </w:p>
    <w:p w:rsidR="006B7B42" w:rsidRPr="00B26258" w:rsidRDefault="006B7B42" w:rsidP="006B7B42">
      <w:pPr>
        <w:spacing w:after="160" w:line="259" w:lineRule="auto"/>
        <w:rPr>
          <w:rFonts w:eastAsiaTheme="minorHAnsi"/>
        </w:rPr>
      </w:pPr>
      <w:r w:rsidRPr="00B26258">
        <w:rPr>
          <w:rFonts w:eastAsiaTheme="minorHAnsi"/>
        </w:rPr>
        <w:t>Skid Steer Specifications:</w:t>
      </w:r>
    </w:p>
    <w:p w:rsidR="006B7B42" w:rsidRPr="00B26258" w:rsidRDefault="006B7B42" w:rsidP="004A590A">
      <w:pPr>
        <w:numPr>
          <w:ilvl w:val="0"/>
          <w:numId w:val="16"/>
        </w:numPr>
        <w:spacing w:after="160" w:line="259" w:lineRule="auto"/>
        <w:contextualSpacing/>
        <w:rPr>
          <w:rFonts w:eastAsiaTheme="minorHAnsi"/>
        </w:rPr>
      </w:pPr>
      <w:r w:rsidRPr="00B26258">
        <w:rPr>
          <w:rFonts w:eastAsiaTheme="minorHAnsi"/>
        </w:rPr>
        <w:t xml:space="preserve"> A wheeled skid steer with severe duty tires</w:t>
      </w:r>
    </w:p>
    <w:p w:rsidR="006B7B42" w:rsidRPr="00B26258" w:rsidRDefault="006B7B42" w:rsidP="004A590A">
      <w:pPr>
        <w:numPr>
          <w:ilvl w:val="0"/>
          <w:numId w:val="16"/>
        </w:numPr>
        <w:spacing w:after="160" w:line="259" w:lineRule="auto"/>
        <w:contextualSpacing/>
        <w:rPr>
          <w:rFonts w:eastAsiaTheme="minorHAnsi"/>
        </w:rPr>
      </w:pPr>
      <w:r w:rsidRPr="00B26258">
        <w:rPr>
          <w:rFonts w:eastAsiaTheme="minorHAnsi"/>
        </w:rPr>
        <w:t>The skid steer supplier shall provide the Engineer with an acceptable process guarantee that is based upon the need of the unit to lift 3,600 pounds with pallet forks</w:t>
      </w:r>
    </w:p>
    <w:p w:rsidR="006B7B42" w:rsidRPr="00B26258" w:rsidRDefault="006B7B42" w:rsidP="004A590A">
      <w:pPr>
        <w:numPr>
          <w:ilvl w:val="0"/>
          <w:numId w:val="16"/>
        </w:numPr>
        <w:spacing w:after="160" w:line="259" w:lineRule="auto"/>
        <w:contextualSpacing/>
        <w:rPr>
          <w:rFonts w:eastAsiaTheme="minorHAnsi"/>
        </w:rPr>
      </w:pPr>
      <w:r w:rsidRPr="00B26258">
        <w:rPr>
          <w:rFonts w:eastAsiaTheme="minorHAnsi"/>
        </w:rPr>
        <w:t>Skid Steer shall have cab with heat/air</w:t>
      </w:r>
    </w:p>
    <w:p w:rsidR="006B7B42" w:rsidRPr="00B26258" w:rsidRDefault="006B7B42" w:rsidP="004A590A">
      <w:pPr>
        <w:numPr>
          <w:ilvl w:val="0"/>
          <w:numId w:val="16"/>
        </w:numPr>
        <w:spacing w:after="160" w:line="259" w:lineRule="auto"/>
        <w:contextualSpacing/>
        <w:rPr>
          <w:rFonts w:eastAsiaTheme="minorHAnsi"/>
        </w:rPr>
      </w:pPr>
      <w:r w:rsidRPr="00B26258">
        <w:rPr>
          <w:rFonts w:eastAsiaTheme="minorHAnsi"/>
        </w:rPr>
        <w:t>Suspension seat</w:t>
      </w:r>
    </w:p>
    <w:p w:rsidR="006B7B42" w:rsidRPr="00B26258" w:rsidRDefault="006B7B42" w:rsidP="004A590A">
      <w:pPr>
        <w:numPr>
          <w:ilvl w:val="0"/>
          <w:numId w:val="16"/>
        </w:numPr>
        <w:spacing w:after="160" w:line="259" w:lineRule="auto"/>
        <w:contextualSpacing/>
        <w:rPr>
          <w:rFonts w:eastAsiaTheme="minorHAnsi"/>
        </w:rPr>
      </w:pPr>
      <w:r w:rsidRPr="00B26258">
        <w:rPr>
          <w:rFonts w:eastAsiaTheme="minorHAnsi"/>
        </w:rPr>
        <w:t>Hydraulic mount plate (quick disconnect of implements)</w:t>
      </w:r>
    </w:p>
    <w:p w:rsidR="006B7B42" w:rsidRPr="00B26258" w:rsidRDefault="006B7B42" w:rsidP="004A590A">
      <w:pPr>
        <w:numPr>
          <w:ilvl w:val="0"/>
          <w:numId w:val="16"/>
        </w:numPr>
        <w:spacing w:after="160" w:line="259" w:lineRule="auto"/>
        <w:contextualSpacing/>
        <w:rPr>
          <w:rFonts w:eastAsiaTheme="minorHAnsi"/>
        </w:rPr>
      </w:pPr>
      <w:r w:rsidRPr="00B26258">
        <w:rPr>
          <w:rFonts w:eastAsiaTheme="minorHAnsi"/>
        </w:rPr>
        <w:t>Block heater for winter duty</w:t>
      </w:r>
    </w:p>
    <w:p w:rsidR="006B7B42" w:rsidRPr="00B26258" w:rsidRDefault="006B7B42" w:rsidP="004A590A">
      <w:pPr>
        <w:numPr>
          <w:ilvl w:val="0"/>
          <w:numId w:val="16"/>
        </w:numPr>
        <w:spacing w:after="160" w:line="259" w:lineRule="auto"/>
        <w:contextualSpacing/>
        <w:rPr>
          <w:rFonts w:eastAsiaTheme="minorHAnsi"/>
        </w:rPr>
      </w:pPr>
      <w:r w:rsidRPr="00B26258">
        <w:rPr>
          <w:rFonts w:eastAsiaTheme="minorHAnsi"/>
        </w:rPr>
        <w:t>Turn signals for incidental road use</w:t>
      </w:r>
    </w:p>
    <w:p w:rsidR="006B7B42" w:rsidRPr="00B26258" w:rsidRDefault="006B7B42" w:rsidP="004A590A">
      <w:pPr>
        <w:numPr>
          <w:ilvl w:val="0"/>
          <w:numId w:val="16"/>
        </w:numPr>
        <w:spacing w:after="160" w:line="259" w:lineRule="auto"/>
        <w:contextualSpacing/>
        <w:rPr>
          <w:rFonts w:eastAsiaTheme="minorHAnsi"/>
        </w:rPr>
      </w:pPr>
      <w:r w:rsidRPr="00B26258">
        <w:rPr>
          <w:rFonts w:eastAsiaTheme="minorHAnsi"/>
        </w:rPr>
        <w:t>Low profile extended bucket with bolt on cutting edge</w:t>
      </w:r>
    </w:p>
    <w:p w:rsidR="006B7B42" w:rsidRPr="00B26258" w:rsidRDefault="006B7B42" w:rsidP="004A590A">
      <w:pPr>
        <w:numPr>
          <w:ilvl w:val="0"/>
          <w:numId w:val="16"/>
        </w:numPr>
        <w:spacing w:after="160" w:line="259" w:lineRule="auto"/>
        <w:contextualSpacing/>
        <w:rPr>
          <w:rFonts w:eastAsiaTheme="minorHAnsi"/>
        </w:rPr>
      </w:pPr>
      <w:r w:rsidRPr="00B26258">
        <w:rPr>
          <w:rFonts w:eastAsiaTheme="minorHAnsi"/>
        </w:rPr>
        <w:t>Minimum capacity 5,500 pound capacity pallet forks</w:t>
      </w:r>
    </w:p>
    <w:p w:rsidR="006B7B42" w:rsidRPr="00B26258" w:rsidRDefault="006B7B42" w:rsidP="004A590A">
      <w:pPr>
        <w:numPr>
          <w:ilvl w:val="0"/>
          <w:numId w:val="16"/>
        </w:numPr>
        <w:spacing w:after="160" w:line="259" w:lineRule="auto"/>
        <w:contextualSpacing/>
        <w:rPr>
          <w:rFonts w:eastAsiaTheme="minorHAnsi"/>
        </w:rPr>
      </w:pPr>
      <w:r w:rsidRPr="00B26258">
        <w:rPr>
          <w:rFonts w:eastAsiaTheme="minorHAnsi"/>
        </w:rPr>
        <w:t>Two (2) sets of counterweights (to maximize lift capability)</w:t>
      </w:r>
    </w:p>
    <w:p w:rsidR="006B7B42" w:rsidRPr="00B26258" w:rsidRDefault="006B7B42" w:rsidP="004A590A">
      <w:pPr>
        <w:numPr>
          <w:ilvl w:val="0"/>
          <w:numId w:val="16"/>
        </w:numPr>
        <w:spacing w:after="160" w:line="259" w:lineRule="auto"/>
        <w:contextualSpacing/>
        <w:rPr>
          <w:rFonts w:eastAsiaTheme="minorHAnsi"/>
        </w:rPr>
      </w:pPr>
      <w:r w:rsidRPr="00B26258">
        <w:rPr>
          <w:rFonts w:eastAsiaTheme="minorHAnsi"/>
        </w:rPr>
        <w:t>Diesel engine</w:t>
      </w:r>
    </w:p>
    <w:p w:rsidR="006B7B42" w:rsidRPr="00B26258" w:rsidRDefault="006B7B42" w:rsidP="004A590A">
      <w:pPr>
        <w:numPr>
          <w:ilvl w:val="0"/>
          <w:numId w:val="16"/>
        </w:numPr>
        <w:spacing w:after="160" w:line="480" w:lineRule="auto"/>
        <w:contextualSpacing/>
        <w:rPr>
          <w:rFonts w:eastAsiaTheme="minorHAnsi"/>
        </w:rPr>
      </w:pPr>
      <w:r w:rsidRPr="00B26258">
        <w:rPr>
          <w:rFonts w:eastAsiaTheme="minorHAnsi"/>
        </w:rPr>
        <w:t>High boom for maximized visibility during operations</w:t>
      </w:r>
    </w:p>
    <w:p w:rsidR="00B26258" w:rsidRPr="004D2D8E" w:rsidRDefault="006B7B42" w:rsidP="00B26258">
      <w:pPr>
        <w:spacing w:line="480" w:lineRule="auto"/>
        <w:rPr>
          <w:rFonts w:eastAsiaTheme="minorHAnsi"/>
        </w:rPr>
      </w:pPr>
      <w:r w:rsidRPr="00B26258">
        <w:rPr>
          <w:rFonts w:eastAsiaTheme="minorHAnsi"/>
        </w:rPr>
        <w:t xml:space="preserve">Trustee Aronstam seconded the motion, </w:t>
      </w:r>
      <w:r w:rsidR="00B26258" w:rsidRPr="00107855">
        <w:t>and duly put to a roll call vote, resulting as follows</w:t>
      </w:r>
      <w:r w:rsidR="00B26258">
        <w:rPr>
          <w:szCs w:val="20"/>
          <w:lang w:eastAsia="ar-SA"/>
        </w:rPr>
        <w:t>:</w:t>
      </w:r>
    </w:p>
    <w:p w:rsidR="00B26258" w:rsidRPr="004D2D8E" w:rsidRDefault="00B26258" w:rsidP="00B26258">
      <w:pPr>
        <w:rPr>
          <w:rFonts w:eastAsiaTheme="minorHAnsi"/>
        </w:rPr>
      </w:pPr>
      <w:r w:rsidRPr="004D2D8E">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sidRPr="004D2D8E">
        <w:rPr>
          <w:rFonts w:eastAsiaTheme="minorHAnsi"/>
        </w:rPr>
        <w:t xml:space="preserve">Ayes – </w:t>
      </w:r>
      <w:r>
        <w:rPr>
          <w:rFonts w:eastAsiaTheme="minorHAnsi"/>
        </w:rPr>
        <w:t>5</w:t>
      </w:r>
      <w:r w:rsidRPr="004D2D8E">
        <w:rPr>
          <w:rFonts w:eastAsiaTheme="minorHAnsi"/>
        </w:rPr>
        <w:tab/>
        <w:t>(</w:t>
      </w:r>
      <w:r>
        <w:rPr>
          <w:rFonts w:eastAsiaTheme="minorHAnsi"/>
        </w:rPr>
        <w:t xml:space="preserve">Aronstam, </w:t>
      </w:r>
      <w:r w:rsidRPr="004D2D8E">
        <w:rPr>
          <w:rFonts w:eastAsiaTheme="minorHAnsi"/>
        </w:rPr>
        <w:t>Sinsabau</w:t>
      </w:r>
      <w:r>
        <w:rPr>
          <w:rFonts w:eastAsiaTheme="minorHAnsi"/>
        </w:rPr>
        <w:t>gh, Havens, Keene, Ayres</w:t>
      </w:r>
      <w:r w:rsidRPr="004D2D8E">
        <w:rPr>
          <w:rFonts w:eastAsiaTheme="minorHAnsi"/>
        </w:rPr>
        <w:t>)</w:t>
      </w:r>
    </w:p>
    <w:p w:rsidR="00B26258" w:rsidRDefault="00B26258" w:rsidP="00B26258">
      <w:pPr>
        <w:pStyle w:val="p2"/>
        <w:widowControl/>
        <w:suppressAutoHyphens w:val="0"/>
        <w:spacing w:line="240" w:lineRule="auto"/>
        <w:rPr>
          <w:rFonts w:eastAsiaTheme="minorHAnsi"/>
          <w:szCs w:val="24"/>
          <w:lang w:eastAsia="en-US"/>
        </w:rPr>
      </w:pPr>
      <w:r w:rsidRPr="004D2D8E">
        <w:rPr>
          <w:rFonts w:eastAsiaTheme="minorHAnsi"/>
          <w:szCs w:val="24"/>
          <w:lang w:eastAsia="en-US"/>
        </w:rPr>
        <w:tab/>
      </w:r>
      <w:r>
        <w:rPr>
          <w:rFonts w:eastAsiaTheme="minorHAnsi"/>
          <w:szCs w:val="24"/>
          <w:lang w:eastAsia="en-US"/>
        </w:rPr>
        <w:tab/>
      </w:r>
      <w:r w:rsidRPr="004D2D8E">
        <w:rPr>
          <w:rFonts w:eastAsiaTheme="minorHAnsi"/>
          <w:szCs w:val="24"/>
          <w:lang w:eastAsia="en-US"/>
        </w:rPr>
        <w:t>Nays – 0</w:t>
      </w:r>
    </w:p>
    <w:p w:rsidR="00B26258" w:rsidRPr="004D2D8E" w:rsidRDefault="00B26258" w:rsidP="00B26258">
      <w:pPr>
        <w:pStyle w:val="p2"/>
        <w:widowControl/>
        <w:suppressAutoHyphens w:val="0"/>
        <w:spacing w:line="240" w:lineRule="auto"/>
        <w:rPr>
          <w:rFonts w:eastAsiaTheme="minorHAnsi"/>
          <w:szCs w:val="24"/>
          <w:lang w:eastAsia="en-US"/>
        </w:rPr>
      </w:pPr>
      <w:r>
        <w:rPr>
          <w:rFonts w:eastAsiaTheme="minorHAnsi"/>
          <w:szCs w:val="24"/>
          <w:lang w:eastAsia="en-US"/>
        </w:rPr>
        <w:tab/>
      </w:r>
      <w:r>
        <w:rPr>
          <w:rFonts w:eastAsiaTheme="minorHAnsi"/>
          <w:szCs w:val="24"/>
          <w:lang w:eastAsia="en-US"/>
        </w:rPr>
        <w:tab/>
        <w:t>Absent – 2</w:t>
      </w:r>
      <w:r>
        <w:rPr>
          <w:rFonts w:eastAsiaTheme="minorHAnsi"/>
          <w:szCs w:val="24"/>
          <w:lang w:eastAsia="en-US"/>
        </w:rPr>
        <w:tab/>
        <w:t>(Reznicek, Uhl)</w:t>
      </w:r>
      <w:r w:rsidRPr="004D2D8E">
        <w:rPr>
          <w:rFonts w:eastAsiaTheme="minorHAnsi"/>
          <w:szCs w:val="24"/>
          <w:lang w:eastAsia="en-US"/>
        </w:rPr>
        <w:tab/>
      </w:r>
    </w:p>
    <w:p w:rsidR="00B26258" w:rsidRPr="004D2D8E" w:rsidRDefault="00B26258" w:rsidP="00B26258">
      <w:pPr>
        <w:pStyle w:val="p2"/>
        <w:widowControl/>
        <w:suppressAutoHyphens w:val="0"/>
        <w:spacing w:line="480" w:lineRule="auto"/>
        <w:rPr>
          <w:rFonts w:eastAsiaTheme="minorHAnsi"/>
        </w:rPr>
      </w:pPr>
      <w:r w:rsidRPr="004D2D8E">
        <w:rPr>
          <w:rFonts w:eastAsiaTheme="minorHAnsi"/>
          <w:szCs w:val="24"/>
          <w:lang w:eastAsia="en-US"/>
        </w:rPr>
        <w:tab/>
      </w:r>
      <w:r>
        <w:rPr>
          <w:rFonts w:eastAsiaTheme="minorHAnsi"/>
          <w:szCs w:val="24"/>
          <w:lang w:eastAsia="en-US"/>
        </w:rPr>
        <w:tab/>
      </w:r>
      <w:r w:rsidRPr="004D2D8E">
        <w:rPr>
          <w:rFonts w:eastAsiaTheme="minorHAnsi"/>
        </w:rPr>
        <w:t>The motion</w:t>
      </w:r>
      <w:r>
        <w:rPr>
          <w:rFonts w:eastAsiaTheme="minorHAnsi"/>
        </w:rPr>
        <w:t xml:space="preserve"> carried.</w:t>
      </w:r>
    </w:p>
    <w:p w:rsidR="00E900FB" w:rsidRPr="00984008" w:rsidRDefault="00E900FB" w:rsidP="00E900FB">
      <w:pPr>
        <w:pStyle w:val="p2"/>
        <w:widowControl/>
        <w:spacing w:line="480" w:lineRule="auto"/>
      </w:pPr>
      <w:r w:rsidRPr="00984008">
        <w:rPr>
          <w:b/>
          <w:u w:val="single"/>
        </w:rPr>
        <w:t>2014 CDBG Program Update</w:t>
      </w:r>
      <w:r w:rsidRPr="00984008">
        <w:rPr>
          <w:b/>
        </w:rPr>
        <w:t>:</w:t>
      </w:r>
      <w:r w:rsidRPr="00984008">
        <w:t xml:space="preserve"> </w:t>
      </w:r>
      <w:r w:rsidR="00984008" w:rsidRPr="00984008">
        <w:t xml:space="preserve"> Clerk Treasurer Wood stated all housing rehab projects in the </w:t>
      </w:r>
      <w:r w:rsidRPr="00984008">
        <w:t xml:space="preserve">2014 CDBG Program </w:t>
      </w:r>
      <w:r w:rsidR="00984008" w:rsidRPr="00984008">
        <w:t>have</w:t>
      </w:r>
      <w:r w:rsidRPr="00984008">
        <w:t xml:space="preserve"> been completed and the final abstract will be </w:t>
      </w:r>
      <w:r w:rsidR="00984008" w:rsidRPr="00984008">
        <w:t>sent</w:t>
      </w:r>
      <w:r w:rsidRPr="00984008">
        <w:t>.</w:t>
      </w:r>
      <w:r w:rsidR="00984008" w:rsidRPr="00984008">
        <w:t xml:space="preserve">  She stated this has been another very successful program, in which 13 homes had work done that may have otherwise not been done.  Trustee Sinsabaugh thanked Clerk Treasurer Wood for all her work on the grant.</w:t>
      </w:r>
    </w:p>
    <w:p w:rsidR="009A08E4" w:rsidRPr="00984008" w:rsidRDefault="009A08E4" w:rsidP="00E900FB">
      <w:pPr>
        <w:pStyle w:val="p2"/>
        <w:widowControl/>
        <w:spacing w:line="480" w:lineRule="auto"/>
      </w:pPr>
      <w:r w:rsidRPr="00984008">
        <w:rPr>
          <w:b/>
          <w:u w:val="single"/>
        </w:rPr>
        <w:t>Mayor/Board Comments</w:t>
      </w:r>
      <w:r w:rsidRPr="00984008">
        <w:rPr>
          <w:b/>
        </w:rPr>
        <w:t xml:space="preserve">:  </w:t>
      </w:r>
      <w:r w:rsidR="00E900FB" w:rsidRPr="00984008">
        <w:t>Mayor Ayres stated Senator Akshar will be here on August 12, 2017 form 2:00 4:00 p.m. for the “Shed the Meds” Campaign, with the Waverly Police Department.  They will also give Narcan training.</w:t>
      </w:r>
    </w:p>
    <w:p w:rsidR="00E900FB" w:rsidRPr="00984008" w:rsidRDefault="00E900FB" w:rsidP="00E900FB">
      <w:pPr>
        <w:pStyle w:val="p2"/>
        <w:widowControl/>
        <w:spacing w:line="480" w:lineRule="auto"/>
      </w:pPr>
      <w:r w:rsidRPr="00984008">
        <w:tab/>
        <w:t>Mayor Ayres stated when junk is left in the green space, the code enforcement officer sends letter and gives 30 days to rectify, per code.  He feels 30 days in inappropriate and should be rectified immediately as it is the right-of-way.</w:t>
      </w:r>
    </w:p>
    <w:p w:rsidR="00984008" w:rsidRDefault="00984008" w:rsidP="00E900FB">
      <w:pPr>
        <w:pStyle w:val="p2"/>
        <w:widowControl/>
        <w:spacing w:line="480" w:lineRule="auto"/>
      </w:pPr>
      <w:r w:rsidRPr="00984008">
        <w:tab/>
        <w:t>Trustee Havens stated he is working with Christin</w:t>
      </w:r>
      <w:r w:rsidR="00F82F99">
        <w:t>a</w:t>
      </w:r>
      <w:r w:rsidRPr="00984008">
        <w:t xml:space="preserve"> Oleva</w:t>
      </w:r>
      <w:r w:rsidR="00F82F99">
        <w:t>no</w:t>
      </w:r>
      <w:r w:rsidRPr="00984008">
        <w:t xml:space="preserve"> on a</w:t>
      </w:r>
      <w:r w:rsidR="0087002C">
        <w:t>n</w:t>
      </w:r>
      <w:r w:rsidRPr="00984008">
        <w:t xml:space="preserve"> event for drug use awareness.</w:t>
      </w:r>
    </w:p>
    <w:p w:rsidR="0087002C" w:rsidRPr="0060734E" w:rsidRDefault="0087002C" w:rsidP="0087002C">
      <w:pPr>
        <w:pStyle w:val="p2"/>
        <w:widowControl/>
        <w:spacing w:line="480" w:lineRule="auto"/>
        <w:rPr>
          <w:rFonts w:eastAsiaTheme="minorHAnsi"/>
        </w:rPr>
      </w:pPr>
      <w:r w:rsidRPr="0060734E">
        <w:rPr>
          <w:rFonts w:eastAsiaTheme="minorHAnsi"/>
          <w:b/>
          <w:u w:val="single"/>
        </w:rPr>
        <w:t>Executive Session</w:t>
      </w:r>
      <w:r w:rsidRPr="0060734E">
        <w:rPr>
          <w:rFonts w:eastAsiaTheme="minorHAnsi"/>
          <w:b/>
        </w:rPr>
        <w:t>:</w:t>
      </w:r>
      <w:r w:rsidRPr="0060734E">
        <w:rPr>
          <w:rFonts w:eastAsiaTheme="minorHAnsi"/>
        </w:rPr>
        <w:t xml:space="preserve">  Trustee </w:t>
      </w:r>
      <w:r>
        <w:rPr>
          <w:rFonts w:eastAsiaTheme="minorHAnsi"/>
        </w:rPr>
        <w:t xml:space="preserve">Sinsabaugh </w:t>
      </w:r>
      <w:r w:rsidRPr="0060734E">
        <w:rPr>
          <w:rFonts w:eastAsiaTheme="minorHAnsi"/>
        </w:rPr>
        <w:t>moved to enter executive session at 7:</w:t>
      </w:r>
      <w:r>
        <w:rPr>
          <w:rFonts w:eastAsiaTheme="minorHAnsi"/>
        </w:rPr>
        <w:t>30 p.m. to discuss contractual and personnel issues</w:t>
      </w:r>
      <w:r w:rsidRPr="0060734E">
        <w:rPr>
          <w:rFonts w:eastAsiaTheme="minorHAnsi"/>
        </w:rPr>
        <w:t xml:space="preserve">.  Trustee Keene seconded the motion, which carried unanimously.  </w:t>
      </w:r>
    </w:p>
    <w:p w:rsidR="0087002C" w:rsidRPr="0060734E" w:rsidRDefault="0087002C" w:rsidP="0087002C">
      <w:pPr>
        <w:spacing w:line="480" w:lineRule="auto"/>
        <w:rPr>
          <w:rFonts w:eastAsiaTheme="minorHAnsi"/>
        </w:rPr>
      </w:pPr>
      <w:r w:rsidRPr="0060734E">
        <w:rPr>
          <w:rFonts w:eastAsiaTheme="minorHAnsi"/>
        </w:rPr>
        <w:tab/>
        <w:t xml:space="preserve">Trustee </w:t>
      </w:r>
      <w:r>
        <w:rPr>
          <w:rFonts w:eastAsiaTheme="minorHAnsi"/>
        </w:rPr>
        <w:t xml:space="preserve">Keene </w:t>
      </w:r>
      <w:r w:rsidRPr="0060734E">
        <w:rPr>
          <w:rFonts w:eastAsiaTheme="minorHAnsi"/>
        </w:rPr>
        <w:t xml:space="preserve">moved to enter regular session at </w:t>
      </w:r>
      <w:r>
        <w:rPr>
          <w:rFonts w:eastAsiaTheme="minorHAnsi"/>
        </w:rPr>
        <w:t>7:50</w:t>
      </w:r>
      <w:r w:rsidRPr="0060734E">
        <w:rPr>
          <w:rFonts w:eastAsiaTheme="minorHAnsi"/>
        </w:rPr>
        <w:t xml:space="preserve"> p.m.  Trustee </w:t>
      </w:r>
      <w:r>
        <w:rPr>
          <w:rFonts w:eastAsiaTheme="minorHAnsi"/>
        </w:rPr>
        <w:t>Havens</w:t>
      </w:r>
      <w:r w:rsidRPr="0060734E">
        <w:rPr>
          <w:rFonts w:eastAsiaTheme="minorHAnsi"/>
        </w:rPr>
        <w:t xml:space="preserve"> seconded the motion, which carried unanimously. </w:t>
      </w:r>
    </w:p>
    <w:p w:rsidR="009A08E4" w:rsidRPr="0087002C" w:rsidRDefault="009A08E4" w:rsidP="009A08E4">
      <w:pPr>
        <w:tabs>
          <w:tab w:val="left" w:pos="0"/>
          <w:tab w:val="left" w:pos="90"/>
          <w:tab w:val="left" w:pos="180"/>
        </w:tabs>
        <w:spacing w:line="480" w:lineRule="auto"/>
      </w:pPr>
      <w:r w:rsidRPr="0087002C">
        <w:rPr>
          <w:b/>
          <w:bCs/>
          <w:u w:val="single"/>
        </w:rPr>
        <w:lastRenderedPageBreak/>
        <w:t>Adjournment</w:t>
      </w:r>
      <w:r w:rsidRPr="0087002C">
        <w:t xml:space="preserve">:  Trustee </w:t>
      </w:r>
      <w:r w:rsidR="0087002C" w:rsidRPr="0087002C">
        <w:t>Havens</w:t>
      </w:r>
      <w:r w:rsidRPr="0087002C">
        <w:t xml:space="preserve"> moved to adjourn at 7:5</w:t>
      </w:r>
      <w:r w:rsidR="0087002C" w:rsidRPr="0087002C">
        <w:t>1</w:t>
      </w:r>
      <w:r w:rsidRPr="0087002C">
        <w:t xml:space="preserve"> p.m.  Trustee Keene seconded the motion, which carried unanimously.  </w:t>
      </w:r>
      <w:r w:rsidRPr="0087002C">
        <w:tab/>
      </w:r>
      <w:r w:rsidRPr="0087002C">
        <w:tab/>
      </w:r>
      <w:r w:rsidRPr="0087002C">
        <w:tab/>
      </w:r>
      <w:r w:rsidRPr="0087002C">
        <w:tab/>
      </w:r>
      <w:r w:rsidRPr="0087002C">
        <w:tab/>
      </w:r>
      <w:r w:rsidRPr="0087002C">
        <w:tab/>
      </w:r>
      <w:r w:rsidRPr="0087002C">
        <w:tab/>
      </w:r>
      <w:r w:rsidRPr="0087002C">
        <w:tab/>
      </w:r>
      <w:r w:rsidRPr="0087002C">
        <w:tab/>
      </w:r>
      <w:r w:rsidRPr="0087002C">
        <w:tab/>
      </w:r>
      <w:r w:rsidRPr="0087002C">
        <w:tab/>
      </w:r>
      <w:r w:rsidRPr="0087002C">
        <w:tab/>
      </w:r>
      <w:r w:rsidRPr="0087002C">
        <w:tab/>
      </w:r>
      <w:r w:rsidRPr="0087002C">
        <w:tab/>
      </w:r>
      <w:r w:rsidRPr="0087002C">
        <w:tab/>
      </w:r>
      <w:r w:rsidRPr="0087002C">
        <w:tab/>
      </w:r>
      <w:r w:rsidRPr="0087002C">
        <w:tab/>
      </w:r>
      <w:r w:rsidRPr="0087002C">
        <w:tab/>
      </w:r>
      <w:r w:rsidRPr="0087002C">
        <w:tab/>
      </w:r>
      <w:r w:rsidRPr="0087002C">
        <w:tab/>
      </w:r>
      <w:r w:rsidRPr="0087002C">
        <w:tab/>
      </w:r>
      <w:r w:rsidRPr="0087002C">
        <w:tab/>
        <w:t>Respectfully submitted,</w:t>
      </w:r>
    </w:p>
    <w:p w:rsidR="009A08E4" w:rsidRPr="0087002C" w:rsidRDefault="009A08E4" w:rsidP="009A08E4">
      <w:pPr>
        <w:tabs>
          <w:tab w:val="left" w:pos="0"/>
          <w:tab w:val="left" w:pos="90"/>
          <w:tab w:val="left" w:pos="180"/>
        </w:tabs>
      </w:pPr>
      <w:r w:rsidRPr="0087002C">
        <w:tab/>
      </w:r>
      <w:r w:rsidRPr="0087002C">
        <w:tab/>
      </w:r>
      <w:r w:rsidRPr="0087002C">
        <w:tab/>
      </w:r>
      <w:r w:rsidRPr="0087002C">
        <w:tab/>
      </w:r>
      <w:r w:rsidRPr="0087002C">
        <w:tab/>
      </w:r>
      <w:r w:rsidRPr="0087002C">
        <w:tab/>
      </w:r>
      <w:r w:rsidRPr="0087002C">
        <w:tab/>
      </w:r>
      <w:r w:rsidRPr="0087002C">
        <w:tab/>
      </w:r>
      <w:r w:rsidRPr="0087002C">
        <w:tab/>
      </w:r>
      <w:r w:rsidRPr="0087002C">
        <w:tab/>
      </w:r>
      <w:r w:rsidRPr="0087002C">
        <w:tab/>
        <w:t>_________________________</w:t>
      </w:r>
    </w:p>
    <w:p w:rsidR="009A08E4" w:rsidRDefault="009A08E4" w:rsidP="009A08E4">
      <w:pPr>
        <w:tabs>
          <w:tab w:val="left" w:pos="0"/>
          <w:tab w:val="left" w:pos="90"/>
          <w:tab w:val="left" w:pos="180"/>
        </w:tabs>
        <w:spacing w:line="480" w:lineRule="auto"/>
      </w:pPr>
      <w:r w:rsidRPr="0087002C">
        <w:tab/>
      </w:r>
      <w:r w:rsidRPr="0087002C">
        <w:tab/>
      </w:r>
      <w:r w:rsidRPr="0087002C">
        <w:tab/>
      </w:r>
      <w:r w:rsidRPr="0087002C">
        <w:tab/>
      </w:r>
      <w:r w:rsidRPr="0087002C">
        <w:tab/>
      </w:r>
      <w:r w:rsidRPr="0087002C">
        <w:tab/>
      </w:r>
      <w:r w:rsidRPr="0087002C">
        <w:tab/>
      </w:r>
      <w:r w:rsidRPr="0087002C">
        <w:tab/>
      </w:r>
      <w:r w:rsidRPr="0087002C">
        <w:tab/>
      </w:r>
      <w:r w:rsidRPr="0087002C">
        <w:tab/>
        <w:t xml:space="preserve">       </w:t>
      </w:r>
      <w:r w:rsidRPr="0087002C">
        <w:tab/>
        <w:t>Michele Wood, Clerk Treasurer</w:t>
      </w:r>
      <w:r>
        <w:t xml:space="preserve"> </w:t>
      </w:r>
    </w:p>
    <w:p w:rsidR="00E42FA2" w:rsidRPr="00E42FA2" w:rsidRDefault="00E42FA2" w:rsidP="00E42FA2">
      <w:pPr>
        <w:jc w:val="center"/>
        <w:rPr>
          <w:rFonts w:eastAsiaTheme="minorHAnsi"/>
          <w:b/>
        </w:rPr>
      </w:pPr>
      <w:r w:rsidRPr="00E42FA2">
        <w:rPr>
          <w:rFonts w:eastAsiaTheme="minorHAnsi"/>
          <w:b/>
        </w:rPr>
        <w:t>REGULAR MEETING OF THE BOARD OF TRUSTEES</w:t>
      </w:r>
    </w:p>
    <w:p w:rsidR="00E42FA2" w:rsidRPr="00E42FA2" w:rsidRDefault="00E42FA2" w:rsidP="00E42FA2">
      <w:pPr>
        <w:jc w:val="center"/>
        <w:rPr>
          <w:rFonts w:eastAsiaTheme="minorHAnsi"/>
          <w:b/>
        </w:rPr>
      </w:pPr>
      <w:r w:rsidRPr="00E42FA2">
        <w:rPr>
          <w:rFonts w:eastAsiaTheme="minorHAnsi"/>
          <w:b/>
        </w:rPr>
        <w:t>OF THE VILLAGE OF WAVERLY HELD AT 6:30 P.M.</w:t>
      </w:r>
    </w:p>
    <w:p w:rsidR="00E42FA2" w:rsidRPr="00E42FA2" w:rsidRDefault="00E42FA2" w:rsidP="00E42FA2">
      <w:pPr>
        <w:jc w:val="center"/>
        <w:rPr>
          <w:rFonts w:eastAsiaTheme="minorHAnsi"/>
          <w:b/>
        </w:rPr>
      </w:pPr>
      <w:r w:rsidRPr="00E42FA2">
        <w:rPr>
          <w:rFonts w:eastAsiaTheme="minorHAnsi"/>
          <w:b/>
        </w:rPr>
        <w:t>ON TUESDAY, JULY 25, 2017 IN THE</w:t>
      </w:r>
    </w:p>
    <w:p w:rsidR="00E42FA2" w:rsidRPr="00E42FA2" w:rsidRDefault="00E42FA2" w:rsidP="00E42FA2">
      <w:pPr>
        <w:keepNext/>
        <w:jc w:val="center"/>
        <w:outlineLvl w:val="0"/>
        <w:rPr>
          <w:rFonts w:eastAsiaTheme="minorHAnsi"/>
          <w:b/>
        </w:rPr>
      </w:pPr>
      <w:r w:rsidRPr="00E42FA2">
        <w:rPr>
          <w:rFonts w:eastAsiaTheme="minorHAnsi"/>
          <w:b/>
        </w:rPr>
        <w:t>TRUSTEES’ ROOM IN THE VILLAGE HALL</w:t>
      </w:r>
    </w:p>
    <w:p w:rsidR="00E42FA2" w:rsidRPr="00E42FA2" w:rsidRDefault="00E42FA2" w:rsidP="00E42FA2">
      <w:pPr>
        <w:spacing w:after="200" w:line="276" w:lineRule="auto"/>
        <w:rPr>
          <w:rFonts w:asciiTheme="minorHAnsi" w:eastAsiaTheme="minorHAnsi" w:hAnsiTheme="minorHAnsi" w:cstheme="minorBidi"/>
          <w:sz w:val="22"/>
          <w:szCs w:val="22"/>
        </w:rPr>
      </w:pPr>
    </w:p>
    <w:p w:rsidR="00E42FA2" w:rsidRPr="00E42FA2" w:rsidRDefault="00E42FA2" w:rsidP="00E42FA2">
      <w:pPr>
        <w:spacing w:line="480" w:lineRule="auto"/>
        <w:rPr>
          <w:rFonts w:eastAsiaTheme="minorHAnsi"/>
        </w:rPr>
      </w:pPr>
      <w:r w:rsidRPr="00E42FA2">
        <w:rPr>
          <w:rFonts w:eastAsiaTheme="minorHAnsi"/>
        </w:rPr>
        <w:t xml:space="preserve">Mayor Ayres called the meeting to order at 6:30 </w:t>
      </w:r>
      <w:r w:rsidR="008F55D7" w:rsidRPr="009A08E4">
        <w:rPr>
          <w:rFonts w:eastAsiaTheme="minorHAnsi"/>
        </w:rPr>
        <w:t>p.m</w:t>
      </w:r>
      <w:r w:rsidR="008F55D7">
        <w:rPr>
          <w:rFonts w:eastAsiaTheme="minorHAnsi"/>
        </w:rPr>
        <w:t xml:space="preserve">., </w:t>
      </w:r>
      <w:r w:rsidR="008F55D7" w:rsidRPr="002603D2">
        <w:rPr>
          <w:rFonts w:eastAsiaTheme="minorHAnsi"/>
        </w:rPr>
        <w:t xml:space="preserve">and led in the Invocation and the Pledge of Allegiance.  </w:t>
      </w:r>
      <w:r w:rsidR="008F55D7" w:rsidRPr="009A08E4">
        <w:rPr>
          <w:rFonts w:eastAsiaTheme="minorHAnsi"/>
        </w:rPr>
        <w:t xml:space="preserve">  </w:t>
      </w:r>
      <w:r w:rsidRPr="00E42FA2">
        <w:rPr>
          <w:rFonts w:eastAsiaTheme="minorHAnsi"/>
        </w:rPr>
        <w:t xml:space="preserve">.  </w:t>
      </w:r>
    </w:p>
    <w:p w:rsidR="00E42FA2" w:rsidRPr="00E42FA2" w:rsidRDefault="00E42FA2" w:rsidP="00E42FA2">
      <w:pPr>
        <w:tabs>
          <w:tab w:val="left" w:pos="0"/>
          <w:tab w:val="left" w:pos="90"/>
          <w:tab w:val="left" w:pos="180"/>
        </w:tabs>
        <w:spacing w:line="480" w:lineRule="auto"/>
      </w:pPr>
      <w:r w:rsidRPr="00E42FA2">
        <w:rPr>
          <w:b/>
          <w:bCs/>
          <w:u w:val="single"/>
        </w:rPr>
        <w:t>Roll Call</w:t>
      </w:r>
      <w:r w:rsidRPr="00E42FA2">
        <w:rPr>
          <w:b/>
          <w:bCs/>
        </w:rPr>
        <w:t>:</w:t>
      </w:r>
      <w:r w:rsidRPr="00E42FA2">
        <w:t xml:space="preserve">  Present were Trustees Uhl, Sinsabaugh, Aronstam, Reznicek, Keene, Havens, and Mayor Ayres</w:t>
      </w:r>
    </w:p>
    <w:p w:rsidR="00E42FA2" w:rsidRPr="00E42FA2" w:rsidRDefault="00E42FA2" w:rsidP="00E42FA2">
      <w:pPr>
        <w:tabs>
          <w:tab w:val="left" w:pos="0"/>
          <w:tab w:val="left" w:pos="90"/>
          <w:tab w:val="left" w:pos="180"/>
        </w:tabs>
        <w:spacing w:line="480" w:lineRule="auto"/>
        <w:rPr>
          <w:szCs w:val="20"/>
          <w:lang w:eastAsia="ar-SA"/>
        </w:rPr>
      </w:pPr>
      <w:r w:rsidRPr="00E42FA2">
        <w:t>Also present Clerk Treasurer Wood, Chief Gelatt, and Attorney Keene</w:t>
      </w:r>
    </w:p>
    <w:p w:rsidR="00E42FA2" w:rsidRDefault="00E42FA2" w:rsidP="00E42FA2">
      <w:pPr>
        <w:suppressAutoHyphens/>
        <w:spacing w:line="480" w:lineRule="auto"/>
        <w:rPr>
          <w:szCs w:val="20"/>
          <w:lang w:eastAsia="ar-SA"/>
        </w:rPr>
      </w:pPr>
      <w:r w:rsidRPr="00E42FA2">
        <w:rPr>
          <w:szCs w:val="20"/>
          <w:lang w:eastAsia="ar-SA"/>
        </w:rPr>
        <w:t>Press included Chris Davis of WATS/WAVR, and Johnny Williams of the Morning Times</w:t>
      </w:r>
    </w:p>
    <w:p w:rsidR="00EF6D08" w:rsidRPr="00D60C7B" w:rsidRDefault="00EF6D08" w:rsidP="00E42FA2">
      <w:pPr>
        <w:suppressAutoHyphens/>
        <w:spacing w:line="480" w:lineRule="auto"/>
        <w:rPr>
          <w:szCs w:val="20"/>
          <w:lang w:eastAsia="ar-SA"/>
        </w:rPr>
      </w:pPr>
      <w:r w:rsidRPr="00D60C7B">
        <w:rPr>
          <w:b/>
          <w:szCs w:val="20"/>
          <w:u w:val="single"/>
          <w:lang w:eastAsia="ar-SA"/>
        </w:rPr>
        <w:t>Waverly Glen Park Master Plan Presentation</w:t>
      </w:r>
      <w:r w:rsidRPr="00D60C7B">
        <w:rPr>
          <w:b/>
          <w:szCs w:val="20"/>
          <w:lang w:eastAsia="ar-SA"/>
        </w:rPr>
        <w:t>:</w:t>
      </w:r>
      <w:r w:rsidRPr="00D60C7B">
        <w:rPr>
          <w:szCs w:val="20"/>
          <w:lang w:eastAsia="ar-SA"/>
        </w:rPr>
        <w:t xml:space="preserve">  Mike Haas, of Haas Landscape Architects, stated he has completed the Waverly Glen Park Master Plan.  The plan has three phases.  He presented the details for Phase 1, which includes:</w:t>
      </w:r>
      <w:r w:rsidR="00E91174" w:rsidRPr="00D60C7B">
        <w:rPr>
          <w:szCs w:val="20"/>
          <w:lang w:eastAsia="ar-SA"/>
        </w:rPr>
        <w:t xml:space="preserve">  reconfiguring the park entrance, repair and upgrades to the small and large pavilions and restrooms, paving, bank stabilization, upgrade play equipment, amphitheater, etc.</w:t>
      </w:r>
    </w:p>
    <w:p w:rsidR="00EF6D08" w:rsidRPr="00EF6D08" w:rsidRDefault="00EF6D08" w:rsidP="00E42FA2">
      <w:pPr>
        <w:suppressAutoHyphens/>
        <w:spacing w:line="480" w:lineRule="auto"/>
        <w:rPr>
          <w:szCs w:val="20"/>
          <w:lang w:eastAsia="ar-SA"/>
        </w:rPr>
      </w:pPr>
      <w:r w:rsidRPr="00D60C7B">
        <w:rPr>
          <w:szCs w:val="20"/>
          <w:lang w:eastAsia="ar-SA"/>
        </w:rPr>
        <w:t xml:space="preserve">He </w:t>
      </w:r>
      <w:r w:rsidR="00D60C7B" w:rsidRPr="00D60C7B">
        <w:rPr>
          <w:szCs w:val="20"/>
          <w:lang w:eastAsia="ar-SA"/>
        </w:rPr>
        <w:t xml:space="preserve">estimated </w:t>
      </w:r>
      <w:r w:rsidRPr="00D60C7B">
        <w:rPr>
          <w:szCs w:val="20"/>
          <w:lang w:eastAsia="ar-SA"/>
        </w:rPr>
        <w:t xml:space="preserve">Phase 1 </w:t>
      </w:r>
      <w:r w:rsidR="00E91174" w:rsidRPr="00D60C7B">
        <w:rPr>
          <w:szCs w:val="20"/>
          <w:lang w:eastAsia="ar-SA"/>
        </w:rPr>
        <w:t xml:space="preserve">at </w:t>
      </w:r>
      <w:r w:rsidRPr="00D60C7B">
        <w:rPr>
          <w:szCs w:val="20"/>
          <w:lang w:eastAsia="ar-SA"/>
        </w:rPr>
        <w:t>$</w:t>
      </w:r>
      <w:r w:rsidR="00E91174" w:rsidRPr="00D60C7B">
        <w:rPr>
          <w:szCs w:val="20"/>
          <w:lang w:eastAsia="ar-SA"/>
        </w:rPr>
        <w:t>680,000</w:t>
      </w:r>
      <w:r w:rsidRPr="00D60C7B">
        <w:rPr>
          <w:szCs w:val="20"/>
          <w:lang w:eastAsia="ar-SA"/>
        </w:rPr>
        <w:t xml:space="preserve">.  Tioga County Economic Development and Planning will be applying for a grant from </w:t>
      </w:r>
      <w:r w:rsidR="00D60C7B" w:rsidRPr="00D60C7B">
        <w:rPr>
          <w:szCs w:val="20"/>
          <w:lang w:eastAsia="ar-SA"/>
        </w:rPr>
        <w:t>NYS Parks EFP CFA</w:t>
      </w:r>
      <w:r w:rsidRPr="00D60C7B">
        <w:rPr>
          <w:szCs w:val="20"/>
          <w:lang w:eastAsia="ar-SA"/>
        </w:rPr>
        <w:t>.  This grant, if approved, would cover 75% of the project and the Village’s responsibility will be 25%.  He also stated that the 25% can include in-kind services and possible other grant opportunities.</w:t>
      </w:r>
      <w:r w:rsidR="00946EAA">
        <w:rPr>
          <w:szCs w:val="20"/>
          <w:lang w:eastAsia="ar-SA"/>
        </w:rPr>
        <w:t xml:space="preserve">  Mr. Haas stated the deadline for the grant application is July 29, 2017.  The Board is not under any obligation at this time to move for</w:t>
      </w:r>
      <w:r w:rsidR="00006929">
        <w:rPr>
          <w:szCs w:val="20"/>
          <w:lang w:eastAsia="ar-SA"/>
        </w:rPr>
        <w:t>ward with the project.  The Board could not accept grant, if awarded, if that is what they wished to do.</w:t>
      </w:r>
    </w:p>
    <w:p w:rsidR="00E42FA2" w:rsidRDefault="00E42FA2" w:rsidP="00523AC2">
      <w:pPr>
        <w:tabs>
          <w:tab w:val="left" w:pos="0"/>
          <w:tab w:val="left" w:pos="90"/>
          <w:tab w:val="left" w:pos="180"/>
        </w:tabs>
        <w:spacing w:line="480" w:lineRule="auto"/>
        <w:rPr>
          <w:szCs w:val="20"/>
          <w:lang w:eastAsia="ar-SA"/>
        </w:rPr>
      </w:pPr>
      <w:r w:rsidRPr="00523AC2">
        <w:rPr>
          <w:rFonts w:eastAsiaTheme="minorHAnsi"/>
          <w:b/>
          <w:u w:val="single"/>
        </w:rPr>
        <w:t>Public Comments</w:t>
      </w:r>
      <w:r w:rsidRPr="00523AC2">
        <w:rPr>
          <w:rFonts w:eastAsiaTheme="minorHAnsi"/>
          <w:b/>
        </w:rPr>
        <w:t>:</w:t>
      </w:r>
      <w:r w:rsidRPr="00523AC2">
        <w:rPr>
          <w:rFonts w:eastAsiaTheme="minorHAnsi"/>
        </w:rPr>
        <w:t xml:space="preserve">  </w:t>
      </w:r>
      <w:r w:rsidR="00523AC2">
        <w:rPr>
          <w:szCs w:val="20"/>
          <w:lang w:eastAsia="ar-SA"/>
        </w:rPr>
        <w:t>Dan Leary, of 63 Pine Street, commended the DPW on a great job of paving.  He also asked if there was any CHIPS money left to consider paving Lincoln Avenue.</w:t>
      </w:r>
    </w:p>
    <w:p w:rsidR="00523AC2" w:rsidRDefault="00523AC2" w:rsidP="00523AC2">
      <w:pPr>
        <w:tabs>
          <w:tab w:val="left" w:pos="0"/>
          <w:tab w:val="left" w:pos="90"/>
          <w:tab w:val="left" w:pos="180"/>
        </w:tabs>
        <w:spacing w:line="480" w:lineRule="auto"/>
        <w:rPr>
          <w:szCs w:val="20"/>
          <w:lang w:eastAsia="ar-SA"/>
        </w:rPr>
      </w:pPr>
      <w:r>
        <w:rPr>
          <w:szCs w:val="20"/>
          <w:lang w:eastAsia="ar-SA"/>
        </w:rPr>
        <w:tab/>
      </w:r>
      <w:r>
        <w:rPr>
          <w:szCs w:val="20"/>
          <w:lang w:eastAsia="ar-SA"/>
        </w:rPr>
        <w:tab/>
      </w:r>
      <w:r>
        <w:rPr>
          <w:szCs w:val="20"/>
          <w:lang w:eastAsia="ar-SA"/>
        </w:rPr>
        <w:tab/>
        <w:t>Linda Vogel, on behalf of the Friends of the Cemeteries, thanked the Board and DPW for removing the debris at Forest Home Cemetery.  She also stated the shrubs still need to be trimmed.</w:t>
      </w:r>
    </w:p>
    <w:p w:rsidR="00523AC2" w:rsidRPr="00523AC2" w:rsidRDefault="00523AC2" w:rsidP="00523AC2">
      <w:pPr>
        <w:tabs>
          <w:tab w:val="left" w:pos="0"/>
          <w:tab w:val="left" w:pos="90"/>
          <w:tab w:val="left" w:pos="180"/>
        </w:tabs>
        <w:spacing w:line="480" w:lineRule="auto"/>
        <w:rPr>
          <w:szCs w:val="20"/>
          <w:lang w:eastAsia="ar-SA"/>
        </w:rPr>
      </w:pPr>
      <w:r>
        <w:rPr>
          <w:szCs w:val="20"/>
          <w:lang w:eastAsia="ar-SA"/>
        </w:rPr>
        <w:tab/>
      </w:r>
      <w:r>
        <w:rPr>
          <w:szCs w:val="20"/>
          <w:lang w:eastAsia="ar-SA"/>
        </w:rPr>
        <w:tab/>
      </w:r>
      <w:r>
        <w:rPr>
          <w:szCs w:val="20"/>
          <w:lang w:eastAsia="ar-SA"/>
        </w:rPr>
        <w:tab/>
        <w:t>Tom Bellinger stated concern with the with residents depositing cut grass into the road as it plugs up the drains.  He also stated concerns with the drain spillway behind his home being plugged up.  He asked the Board if the Village could dredge it out so the water would run through it better.  He stated it hasn’t been done in 26 years and feels since this is a village drain, the Village should clean</w:t>
      </w:r>
      <w:r w:rsidR="002F3E38">
        <w:rPr>
          <w:szCs w:val="20"/>
          <w:lang w:eastAsia="ar-SA"/>
        </w:rPr>
        <w:t xml:space="preserve"> out the debris</w:t>
      </w:r>
      <w:r>
        <w:rPr>
          <w:szCs w:val="20"/>
          <w:lang w:eastAsia="ar-SA"/>
        </w:rPr>
        <w:t xml:space="preserve">.  </w:t>
      </w:r>
      <w:r w:rsidR="002F3E38">
        <w:rPr>
          <w:szCs w:val="20"/>
          <w:lang w:eastAsia="ar-SA"/>
        </w:rPr>
        <w:t xml:space="preserve">  With all the recent rain, his yard is flooding and it gets closer and closer to his home.</w:t>
      </w:r>
    </w:p>
    <w:p w:rsidR="00E42FA2" w:rsidRPr="002F3E38" w:rsidRDefault="00E42FA2" w:rsidP="00E42FA2">
      <w:pPr>
        <w:pStyle w:val="p2"/>
        <w:widowControl/>
        <w:spacing w:line="480" w:lineRule="auto"/>
      </w:pPr>
      <w:r w:rsidRPr="002F3E38">
        <w:rPr>
          <w:b/>
          <w:u w:val="single"/>
        </w:rPr>
        <w:lastRenderedPageBreak/>
        <w:t>Letters and Communications</w:t>
      </w:r>
      <w:r w:rsidRPr="002F3E38">
        <w:rPr>
          <w:b/>
        </w:rPr>
        <w:t>:</w:t>
      </w:r>
      <w:r w:rsidRPr="002F3E38">
        <w:t xml:space="preserve">  The clerk read a </w:t>
      </w:r>
      <w:r w:rsidR="002F3E38" w:rsidRPr="002F3E38">
        <w:t>letter from Shannon Ryck stating she is holding a fundraiser and 5k run.  Most of her event will be held in the Town of Barton, except for a part of the 5k run, which will go down William Donnelly Parkway.  This event will be held on August 26, 2017 with the 5k run beginning at 10:00 a.m.  She requested permission to use the road.  The clerk stated Chief Gelatt reviewed her request and offered to have police presence during that leg of the run.  Trustee Sinsabaugh moved to approve the request as presented, contingent upon submittal of insurance.  Trustee Aronstam seconded the motion, which carried unanimously.</w:t>
      </w:r>
    </w:p>
    <w:p w:rsidR="00214534" w:rsidRPr="002F3E38" w:rsidRDefault="00214534" w:rsidP="002F3E38">
      <w:pPr>
        <w:spacing w:line="480" w:lineRule="auto"/>
        <w:rPr>
          <w:rFonts w:eastAsiaTheme="minorHAnsi"/>
        </w:rPr>
      </w:pPr>
      <w:r w:rsidRPr="001839E2">
        <w:rPr>
          <w:rFonts w:eastAsiaTheme="minorHAnsi"/>
          <w:b/>
          <w:u w:val="single"/>
        </w:rPr>
        <w:t>Approval of Minutes</w:t>
      </w:r>
      <w:r w:rsidRPr="001839E2">
        <w:rPr>
          <w:rFonts w:eastAsiaTheme="minorHAnsi"/>
          <w:b/>
        </w:rPr>
        <w:t xml:space="preserve">:  </w:t>
      </w:r>
      <w:r w:rsidRPr="001839E2">
        <w:rPr>
          <w:rFonts w:eastAsiaTheme="minorHAnsi"/>
        </w:rPr>
        <w:t xml:space="preserve">Trustee </w:t>
      </w:r>
      <w:r>
        <w:rPr>
          <w:rFonts w:eastAsiaTheme="minorHAnsi"/>
        </w:rPr>
        <w:t>Keene</w:t>
      </w:r>
      <w:r w:rsidRPr="001839E2">
        <w:rPr>
          <w:rFonts w:eastAsiaTheme="minorHAnsi"/>
        </w:rPr>
        <w:t xml:space="preserve"> moved to approve the Minutes of </w:t>
      </w:r>
      <w:r>
        <w:rPr>
          <w:rFonts w:eastAsiaTheme="minorHAnsi"/>
        </w:rPr>
        <w:t>June 19, and June 27</w:t>
      </w:r>
      <w:r w:rsidRPr="001839E2">
        <w:rPr>
          <w:rFonts w:eastAsiaTheme="minorHAnsi"/>
        </w:rPr>
        <w:t xml:space="preserve">, 2017 as presented.  Trustee </w:t>
      </w:r>
      <w:r>
        <w:rPr>
          <w:rFonts w:eastAsiaTheme="minorHAnsi"/>
        </w:rPr>
        <w:t>Aronstam</w:t>
      </w:r>
      <w:r w:rsidRPr="001839E2">
        <w:rPr>
          <w:rFonts w:eastAsiaTheme="minorHAnsi"/>
        </w:rPr>
        <w:t xml:space="preserve"> seconded the mot</w:t>
      </w:r>
      <w:r w:rsidR="002F3E38">
        <w:rPr>
          <w:rFonts w:eastAsiaTheme="minorHAnsi"/>
        </w:rPr>
        <w:t>ion, which carried unanimously.</w:t>
      </w:r>
    </w:p>
    <w:p w:rsidR="00214534" w:rsidRPr="00D55F5A" w:rsidRDefault="00214534" w:rsidP="00214534">
      <w:pPr>
        <w:pStyle w:val="WW-PlainText"/>
        <w:spacing w:line="480" w:lineRule="auto"/>
        <w:rPr>
          <w:rFonts w:ascii="Times New Roman" w:hAnsi="Times New Roman"/>
          <w:sz w:val="24"/>
        </w:rPr>
      </w:pPr>
      <w:r w:rsidRPr="00D55F5A">
        <w:rPr>
          <w:rFonts w:ascii="Times New Roman" w:hAnsi="Times New Roman"/>
          <w:b/>
          <w:bCs/>
          <w:sz w:val="24"/>
          <w:u w:val="single"/>
        </w:rPr>
        <w:t>Treasurer's Report</w:t>
      </w:r>
      <w:r w:rsidRPr="00D55F5A">
        <w:rPr>
          <w:rFonts w:ascii="Times New Roman" w:hAnsi="Times New Roman"/>
          <w:b/>
          <w:bCs/>
          <w:sz w:val="24"/>
        </w:rPr>
        <w:t xml:space="preserve">:  </w:t>
      </w:r>
      <w:r w:rsidRPr="00D55F5A">
        <w:rPr>
          <w:rFonts w:ascii="Times New Roman" w:hAnsi="Times New Roman"/>
          <w:sz w:val="24"/>
        </w:rPr>
        <w:t xml:space="preserve">Clerk Treasurer Wood presented the following reports with documentation:  </w:t>
      </w:r>
    </w:p>
    <w:p w:rsidR="00214534" w:rsidRPr="00D55F5A" w:rsidRDefault="00214534" w:rsidP="00214534">
      <w:pPr>
        <w:pStyle w:val="WW-PlainText"/>
        <w:rPr>
          <w:rFonts w:ascii="Times New Roman" w:hAnsi="Times New Roman"/>
          <w:sz w:val="24"/>
        </w:rPr>
      </w:pPr>
      <w:r w:rsidRPr="00D55F5A">
        <w:rPr>
          <w:rFonts w:ascii="Times New Roman" w:hAnsi="Times New Roman"/>
          <w:sz w:val="24"/>
        </w:rPr>
        <w:t xml:space="preserve">Loan Programs </w:t>
      </w:r>
      <w:r w:rsidR="00AE178A" w:rsidRPr="00D55F5A">
        <w:rPr>
          <w:rFonts w:ascii="Times New Roman" w:hAnsi="Times New Roman"/>
          <w:sz w:val="24"/>
        </w:rPr>
        <w:t>6</w:t>
      </w:r>
      <w:r w:rsidRPr="00D55F5A">
        <w:rPr>
          <w:rFonts w:ascii="Times New Roman" w:hAnsi="Times New Roman"/>
          <w:sz w:val="24"/>
        </w:rPr>
        <w:t xml:space="preserve">/1/17 – </w:t>
      </w:r>
      <w:r w:rsidR="00AE178A" w:rsidRPr="00D55F5A">
        <w:rPr>
          <w:rFonts w:ascii="Times New Roman" w:hAnsi="Times New Roman"/>
          <w:sz w:val="24"/>
        </w:rPr>
        <w:t>6</w:t>
      </w:r>
      <w:r w:rsidRPr="00D55F5A">
        <w:rPr>
          <w:rFonts w:ascii="Times New Roman" w:hAnsi="Times New Roman"/>
          <w:sz w:val="24"/>
        </w:rPr>
        <w:t>/30/17</w:t>
      </w:r>
    </w:p>
    <w:tbl>
      <w:tblPr>
        <w:tblW w:w="0" w:type="auto"/>
        <w:tblInd w:w="26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90"/>
        <w:gridCol w:w="1440"/>
        <w:gridCol w:w="2880"/>
        <w:gridCol w:w="1553"/>
      </w:tblGrid>
      <w:tr w:rsidR="00214534" w:rsidRPr="00D55F5A" w:rsidTr="00214534">
        <w:trPr>
          <w:trHeight w:val="288"/>
        </w:trPr>
        <w:tc>
          <w:tcPr>
            <w:tcW w:w="2790" w:type="dxa"/>
            <w:tcBorders>
              <w:top w:val="single" w:sz="4" w:space="0" w:color="auto"/>
              <w:left w:val="single" w:sz="4" w:space="0" w:color="auto"/>
              <w:bottom w:val="single" w:sz="4" w:space="0" w:color="auto"/>
              <w:right w:val="single" w:sz="4" w:space="0" w:color="auto"/>
            </w:tcBorders>
          </w:tcPr>
          <w:p w:rsidR="00214534" w:rsidRPr="00D55F5A" w:rsidRDefault="00214534" w:rsidP="00214534">
            <w:pPr>
              <w:pStyle w:val="WW-PlainText"/>
              <w:jc w:val="center"/>
              <w:rPr>
                <w:rFonts w:ascii="Times New Roman" w:hAnsi="Times New Roman"/>
                <w:sz w:val="24"/>
              </w:rPr>
            </w:pPr>
            <w:r w:rsidRPr="00D55F5A">
              <w:rPr>
                <w:rFonts w:ascii="Times New Roman" w:hAnsi="Times New Roman"/>
                <w:sz w:val="24"/>
              </w:rPr>
              <w:t>Business Loans</w:t>
            </w:r>
          </w:p>
        </w:tc>
        <w:tc>
          <w:tcPr>
            <w:tcW w:w="1440" w:type="dxa"/>
            <w:tcBorders>
              <w:top w:val="single" w:sz="4" w:space="0" w:color="auto"/>
              <w:left w:val="single" w:sz="4" w:space="0" w:color="auto"/>
              <w:bottom w:val="single" w:sz="4" w:space="0" w:color="auto"/>
              <w:right w:val="single" w:sz="4" w:space="0" w:color="auto"/>
            </w:tcBorders>
          </w:tcPr>
          <w:p w:rsidR="00214534" w:rsidRPr="00D55F5A" w:rsidRDefault="00214534" w:rsidP="00214534">
            <w:pPr>
              <w:pStyle w:val="WW-PlainText"/>
              <w:jc w:val="center"/>
              <w:rPr>
                <w:rFonts w:ascii="Times New Roman" w:hAnsi="Times New Roman"/>
                <w:sz w:val="24"/>
              </w:rPr>
            </w:pPr>
            <w:r w:rsidRPr="00D55F5A">
              <w:rPr>
                <w:rFonts w:ascii="Times New Roman" w:hAnsi="Times New Roman"/>
                <w:sz w:val="24"/>
              </w:rPr>
              <w:t>Balances</w:t>
            </w:r>
          </w:p>
        </w:tc>
        <w:tc>
          <w:tcPr>
            <w:tcW w:w="2880" w:type="dxa"/>
            <w:tcBorders>
              <w:top w:val="single" w:sz="4" w:space="0" w:color="auto"/>
              <w:left w:val="single" w:sz="4" w:space="0" w:color="auto"/>
              <w:bottom w:val="single" w:sz="4" w:space="0" w:color="auto"/>
              <w:right w:val="single" w:sz="4" w:space="0" w:color="auto"/>
            </w:tcBorders>
          </w:tcPr>
          <w:p w:rsidR="00214534" w:rsidRPr="00D55F5A" w:rsidRDefault="00214534" w:rsidP="00214534">
            <w:pPr>
              <w:pStyle w:val="WW-PlainText"/>
              <w:jc w:val="center"/>
              <w:rPr>
                <w:rFonts w:ascii="Times New Roman" w:hAnsi="Times New Roman"/>
                <w:sz w:val="24"/>
              </w:rPr>
            </w:pPr>
            <w:r w:rsidRPr="00D55F5A">
              <w:rPr>
                <w:rFonts w:ascii="Times New Roman" w:hAnsi="Times New Roman"/>
                <w:sz w:val="24"/>
              </w:rPr>
              <w:t>Rehab Loans</w:t>
            </w:r>
          </w:p>
        </w:tc>
        <w:tc>
          <w:tcPr>
            <w:tcW w:w="1553" w:type="dxa"/>
            <w:tcBorders>
              <w:top w:val="single" w:sz="4" w:space="0" w:color="auto"/>
              <w:left w:val="single" w:sz="4" w:space="0" w:color="auto"/>
              <w:bottom w:val="single" w:sz="4" w:space="0" w:color="auto"/>
              <w:right w:val="single" w:sz="4" w:space="0" w:color="auto"/>
            </w:tcBorders>
          </w:tcPr>
          <w:p w:rsidR="00214534" w:rsidRPr="00D55F5A" w:rsidRDefault="00214534" w:rsidP="00214534">
            <w:pPr>
              <w:pStyle w:val="WW-PlainText"/>
              <w:jc w:val="center"/>
              <w:rPr>
                <w:rFonts w:ascii="Times New Roman" w:hAnsi="Times New Roman"/>
                <w:sz w:val="24"/>
              </w:rPr>
            </w:pPr>
            <w:r w:rsidRPr="00D55F5A">
              <w:rPr>
                <w:rFonts w:ascii="Times New Roman" w:hAnsi="Times New Roman"/>
                <w:sz w:val="24"/>
              </w:rPr>
              <w:t>Balances</w:t>
            </w:r>
          </w:p>
        </w:tc>
      </w:tr>
      <w:tr w:rsidR="00214534" w:rsidRPr="00D55F5A" w:rsidTr="00214534">
        <w:trPr>
          <w:trHeight w:val="288"/>
        </w:trPr>
        <w:tc>
          <w:tcPr>
            <w:tcW w:w="2790" w:type="dxa"/>
            <w:tcBorders>
              <w:top w:val="single" w:sz="4" w:space="0" w:color="auto"/>
              <w:left w:val="single" w:sz="4" w:space="0" w:color="auto"/>
              <w:bottom w:val="single" w:sz="4" w:space="0" w:color="auto"/>
              <w:right w:val="single" w:sz="4" w:space="0" w:color="auto"/>
            </w:tcBorders>
          </w:tcPr>
          <w:p w:rsidR="00214534" w:rsidRPr="00D55F5A" w:rsidRDefault="00214534" w:rsidP="00214534">
            <w:pPr>
              <w:pStyle w:val="WW-PlainText"/>
              <w:rPr>
                <w:rFonts w:ascii="Times New Roman" w:hAnsi="Times New Roman"/>
                <w:sz w:val="24"/>
              </w:rPr>
            </w:pPr>
            <w:r w:rsidRPr="00D55F5A">
              <w:rPr>
                <w:rFonts w:ascii="Times New Roman" w:hAnsi="Times New Roman"/>
                <w:sz w:val="24"/>
              </w:rPr>
              <w:t>Beginning Balance</w:t>
            </w:r>
          </w:p>
        </w:tc>
        <w:tc>
          <w:tcPr>
            <w:tcW w:w="1440" w:type="dxa"/>
            <w:tcBorders>
              <w:top w:val="single" w:sz="4" w:space="0" w:color="auto"/>
              <w:left w:val="single" w:sz="4" w:space="0" w:color="auto"/>
              <w:bottom w:val="single" w:sz="4" w:space="0" w:color="auto"/>
              <w:right w:val="single" w:sz="4" w:space="0" w:color="auto"/>
            </w:tcBorders>
          </w:tcPr>
          <w:p w:rsidR="00214534" w:rsidRPr="00D55F5A" w:rsidRDefault="00AE178A" w:rsidP="00214534">
            <w:pPr>
              <w:pStyle w:val="WW-PlainText"/>
              <w:jc w:val="right"/>
              <w:rPr>
                <w:rFonts w:ascii="Times New Roman" w:hAnsi="Times New Roman"/>
                <w:sz w:val="24"/>
              </w:rPr>
            </w:pPr>
            <w:r w:rsidRPr="00D55F5A">
              <w:rPr>
                <w:rFonts w:ascii="Times New Roman" w:hAnsi="Times New Roman"/>
                <w:sz w:val="24"/>
              </w:rPr>
              <w:t>27,300.04</w:t>
            </w:r>
          </w:p>
        </w:tc>
        <w:tc>
          <w:tcPr>
            <w:tcW w:w="2880" w:type="dxa"/>
            <w:tcBorders>
              <w:top w:val="single" w:sz="4" w:space="0" w:color="auto"/>
              <w:left w:val="single" w:sz="4" w:space="0" w:color="auto"/>
              <w:bottom w:val="single" w:sz="4" w:space="0" w:color="auto"/>
              <w:right w:val="single" w:sz="4" w:space="0" w:color="auto"/>
            </w:tcBorders>
          </w:tcPr>
          <w:p w:rsidR="00214534" w:rsidRPr="00D55F5A" w:rsidRDefault="00214534" w:rsidP="00214534">
            <w:pPr>
              <w:pStyle w:val="WW-PlainText"/>
              <w:rPr>
                <w:rFonts w:ascii="Times New Roman" w:hAnsi="Times New Roman"/>
                <w:sz w:val="24"/>
              </w:rPr>
            </w:pPr>
            <w:r w:rsidRPr="00D55F5A">
              <w:rPr>
                <w:rFonts w:ascii="Times New Roman" w:hAnsi="Times New Roman"/>
                <w:sz w:val="24"/>
              </w:rPr>
              <w:t>Beginning Balance</w:t>
            </w:r>
          </w:p>
        </w:tc>
        <w:tc>
          <w:tcPr>
            <w:tcW w:w="1553" w:type="dxa"/>
            <w:tcBorders>
              <w:top w:val="single" w:sz="4" w:space="0" w:color="auto"/>
              <w:left w:val="single" w:sz="4" w:space="0" w:color="auto"/>
              <w:bottom w:val="single" w:sz="4" w:space="0" w:color="auto"/>
              <w:right w:val="single" w:sz="4" w:space="0" w:color="auto"/>
            </w:tcBorders>
          </w:tcPr>
          <w:p w:rsidR="00214534" w:rsidRPr="00D55F5A" w:rsidRDefault="00D55F5A" w:rsidP="00214534">
            <w:pPr>
              <w:pStyle w:val="WW-PlainText"/>
              <w:jc w:val="right"/>
              <w:rPr>
                <w:rFonts w:ascii="Times New Roman" w:hAnsi="Times New Roman"/>
                <w:sz w:val="24"/>
              </w:rPr>
            </w:pPr>
            <w:r w:rsidRPr="00D55F5A">
              <w:rPr>
                <w:rFonts w:ascii="Times New Roman" w:hAnsi="Times New Roman"/>
                <w:sz w:val="24"/>
              </w:rPr>
              <w:t>46,954.57</w:t>
            </w:r>
          </w:p>
        </w:tc>
      </w:tr>
      <w:tr w:rsidR="00214534" w:rsidRPr="00D55F5A" w:rsidTr="00214534">
        <w:trPr>
          <w:trHeight w:val="288"/>
        </w:trPr>
        <w:tc>
          <w:tcPr>
            <w:tcW w:w="2790" w:type="dxa"/>
            <w:tcBorders>
              <w:top w:val="single" w:sz="4" w:space="0" w:color="auto"/>
              <w:left w:val="single" w:sz="4" w:space="0" w:color="auto"/>
              <w:bottom w:val="single" w:sz="4" w:space="0" w:color="auto"/>
              <w:right w:val="single" w:sz="4" w:space="0" w:color="auto"/>
            </w:tcBorders>
          </w:tcPr>
          <w:p w:rsidR="00214534" w:rsidRPr="00D55F5A" w:rsidRDefault="00214534" w:rsidP="00214534">
            <w:pPr>
              <w:pStyle w:val="WW-PlainText"/>
              <w:rPr>
                <w:rFonts w:ascii="Times New Roman" w:hAnsi="Times New Roman"/>
                <w:sz w:val="24"/>
              </w:rPr>
            </w:pPr>
            <w:r w:rsidRPr="00D55F5A">
              <w:rPr>
                <w:rFonts w:ascii="Times New Roman" w:hAnsi="Times New Roman"/>
                <w:sz w:val="24"/>
              </w:rPr>
              <w:t>Deposits</w:t>
            </w:r>
          </w:p>
        </w:tc>
        <w:tc>
          <w:tcPr>
            <w:tcW w:w="1440" w:type="dxa"/>
            <w:tcBorders>
              <w:top w:val="single" w:sz="4" w:space="0" w:color="auto"/>
              <w:left w:val="single" w:sz="4" w:space="0" w:color="auto"/>
              <w:bottom w:val="single" w:sz="4" w:space="0" w:color="auto"/>
              <w:right w:val="single" w:sz="4" w:space="0" w:color="auto"/>
            </w:tcBorders>
          </w:tcPr>
          <w:p w:rsidR="00214534" w:rsidRPr="00D55F5A" w:rsidRDefault="00AE178A" w:rsidP="00214534">
            <w:pPr>
              <w:pStyle w:val="WW-PlainText"/>
              <w:jc w:val="right"/>
              <w:rPr>
                <w:rFonts w:ascii="Times New Roman" w:hAnsi="Times New Roman"/>
                <w:sz w:val="24"/>
              </w:rPr>
            </w:pPr>
            <w:r w:rsidRPr="00D55F5A">
              <w:rPr>
                <w:rFonts w:ascii="Times New Roman" w:hAnsi="Times New Roman"/>
                <w:sz w:val="24"/>
              </w:rPr>
              <w:t>32,991.13</w:t>
            </w:r>
          </w:p>
        </w:tc>
        <w:tc>
          <w:tcPr>
            <w:tcW w:w="2880" w:type="dxa"/>
            <w:tcBorders>
              <w:top w:val="single" w:sz="4" w:space="0" w:color="auto"/>
              <w:left w:val="single" w:sz="4" w:space="0" w:color="auto"/>
              <w:bottom w:val="single" w:sz="4" w:space="0" w:color="auto"/>
              <w:right w:val="single" w:sz="4" w:space="0" w:color="auto"/>
            </w:tcBorders>
          </w:tcPr>
          <w:p w:rsidR="00214534" w:rsidRPr="00D55F5A" w:rsidRDefault="00214534" w:rsidP="00214534">
            <w:pPr>
              <w:pStyle w:val="WW-PlainText"/>
              <w:rPr>
                <w:rFonts w:ascii="Times New Roman" w:hAnsi="Times New Roman"/>
                <w:sz w:val="24"/>
              </w:rPr>
            </w:pPr>
            <w:r w:rsidRPr="00D55F5A">
              <w:rPr>
                <w:rFonts w:ascii="Times New Roman" w:hAnsi="Times New Roman"/>
                <w:sz w:val="24"/>
              </w:rPr>
              <w:t>Deposits</w:t>
            </w:r>
          </w:p>
        </w:tc>
        <w:tc>
          <w:tcPr>
            <w:tcW w:w="1553" w:type="dxa"/>
            <w:tcBorders>
              <w:top w:val="single" w:sz="4" w:space="0" w:color="auto"/>
              <w:left w:val="single" w:sz="4" w:space="0" w:color="auto"/>
              <w:bottom w:val="single" w:sz="4" w:space="0" w:color="auto"/>
              <w:right w:val="single" w:sz="4" w:space="0" w:color="auto"/>
            </w:tcBorders>
          </w:tcPr>
          <w:p w:rsidR="00214534" w:rsidRPr="00D55F5A" w:rsidRDefault="00D55F5A" w:rsidP="00214534">
            <w:pPr>
              <w:pStyle w:val="WW-PlainText"/>
              <w:jc w:val="right"/>
              <w:rPr>
                <w:rFonts w:ascii="Times New Roman" w:hAnsi="Times New Roman"/>
                <w:sz w:val="24"/>
              </w:rPr>
            </w:pPr>
            <w:r w:rsidRPr="00D55F5A">
              <w:rPr>
                <w:rFonts w:ascii="Times New Roman" w:hAnsi="Times New Roman"/>
                <w:sz w:val="24"/>
              </w:rPr>
              <w:t>1,532.44</w:t>
            </w:r>
          </w:p>
        </w:tc>
      </w:tr>
      <w:tr w:rsidR="00214534" w:rsidRPr="00D55F5A" w:rsidTr="00214534">
        <w:trPr>
          <w:trHeight w:val="288"/>
        </w:trPr>
        <w:tc>
          <w:tcPr>
            <w:tcW w:w="2790" w:type="dxa"/>
            <w:tcBorders>
              <w:top w:val="single" w:sz="4" w:space="0" w:color="auto"/>
              <w:left w:val="single" w:sz="4" w:space="0" w:color="auto"/>
              <w:bottom w:val="single" w:sz="4" w:space="0" w:color="auto"/>
              <w:right w:val="single" w:sz="4" w:space="0" w:color="auto"/>
            </w:tcBorders>
          </w:tcPr>
          <w:p w:rsidR="00214534" w:rsidRPr="00D55F5A" w:rsidRDefault="00214534" w:rsidP="00214534">
            <w:pPr>
              <w:pStyle w:val="WW-PlainText"/>
              <w:rPr>
                <w:rFonts w:ascii="Times New Roman" w:hAnsi="Times New Roman"/>
                <w:sz w:val="24"/>
              </w:rPr>
            </w:pPr>
            <w:r w:rsidRPr="00D55F5A">
              <w:rPr>
                <w:rFonts w:ascii="Times New Roman" w:hAnsi="Times New Roman"/>
                <w:sz w:val="24"/>
              </w:rPr>
              <w:t>Disbursements</w:t>
            </w:r>
          </w:p>
        </w:tc>
        <w:tc>
          <w:tcPr>
            <w:tcW w:w="1440" w:type="dxa"/>
            <w:tcBorders>
              <w:top w:val="single" w:sz="4" w:space="0" w:color="auto"/>
              <w:left w:val="single" w:sz="4" w:space="0" w:color="auto"/>
              <w:bottom w:val="single" w:sz="4" w:space="0" w:color="auto"/>
              <w:right w:val="single" w:sz="4" w:space="0" w:color="auto"/>
            </w:tcBorders>
          </w:tcPr>
          <w:p w:rsidR="00214534" w:rsidRPr="00D55F5A" w:rsidRDefault="00AE178A" w:rsidP="00214534">
            <w:pPr>
              <w:pStyle w:val="WW-PlainText"/>
              <w:jc w:val="right"/>
              <w:rPr>
                <w:rFonts w:ascii="Times New Roman" w:hAnsi="Times New Roman"/>
                <w:sz w:val="24"/>
              </w:rPr>
            </w:pPr>
            <w:r w:rsidRPr="00D55F5A">
              <w:rPr>
                <w:rFonts w:ascii="Times New Roman" w:hAnsi="Times New Roman"/>
                <w:sz w:val="24"/>
              </w:rPr>
              <w:t>0.00</w:t>
            </w:r>
          </w:p>
        </w:tc>
        <w:tc>
          <w:tcPr>
            <w:tcW w:w="2880" w:type="dxa"/>
            <w:tcBorders>
              <w:top w:val="single" w:sz="4" w:space="0" w:color="auto"/>
              <w:left w:val="single" w:sz="4" w:space="0" w:color="auto"/>
              <w:bottom w:val="single" w:sz="4" w:space="0" w:color="auto"/>
              <w:right w:val="single" w:sz="4" w:space="0" w:color="auto"/>
            </w:tcBorders>
          </w:tcPr>
          <w:p w:rsidR="00214534" w:rsidRPr="00D55F5A" w:rsidRDefault="00214534" w:rsidP="00214534">
            <w:pPr>
              <w:pStyle w:val="WW-PlainText"/>
              <w:rPr>
                <w:rFonts w:ascii="Times New Roman" w:hAnsi="Times New Roman"/>
                <w:sz w:val="24"/>
              </w:rPr>
            </w:pPr>
            <w:r w:rsidRPr="00D55F5A">
              <w:rPr>
                <w:rFonts w:ascii="Times New Roman" w:hAnsi="Times New Roman"/>
                <w:sz w:val="24"/>
              </w:rPr>
              <w:t>Disbursements</w:t>
            </w:r>
          </w:p>
        </w:tc>
        <w:tc>
          <w:tcPr>
            <w:tcW w:w="1553" w:type="dxa"/>
            <w:tcBorders>
              <w:top w:val="single" w:sz="4" w:space="0" w:color="auto"/>
              <w:left w:val="single" w:sz="4" w:space="0" w:color="auto"/>
              <w:bottom w:val="single" w:sz="4" w:space="0" w:color="auto"/>
              <w:right w:val="single" w:sz="4" w:space="0" w:color="auto"/>
            </w:tcBorders>
          </w:tcPr>
          <w:p w:rsidR="00214534" w:rsidRPr="00D55F5A" w:rsidRDefault="00D55F5A" w:rsidP="00214534">
            <w:pPr>
              <w:pStyle w:val="WW-PlainText"/>
              <w:jc w:val="right"/>
              <w:rPr>
                <w:rFonts w:ascii="Times New Roman" w:hAnsi="Times New Roman"/>
                <w:sz w:val="24"/>
              </w:rPr>
            </w:pPr>
            <w:r w:rsidRPr="00D55F5A">
              <w:rPr>
                <w:rFonts w:ascii="Times New Roman" w:hAnsi="Times New Roman"/>
                <w:sz w:val="24"/>
              </w:rPr>
              <w:t>0.00</w:t>
            </w:r>
          </w:p>
        </w:tc>
      </w:tr>
      <w:tr w:rsidR="00214534" w:rsidRPr="00D55F5A" w:rsidTr="00214534">
        <w:trPr>
          <w:trHeight w:val="288"/>
        </w:trPr>
        <w:tc>
          <w:tcPr>
            <w:tcW w:w="2790" w:type="dxa"/>
            <w:tcBorders>
              <w:top w:val="single" w:sz="4" w:space="0" w:color="auto"/>
              <w:left w:val="single" w:sz="4" w:space="0" w:color="auto"/>
              <w:bottom w:val="single" w:sz="4" w:space="0" w:color="auto"/>
              <w:right w:val="single" w:sz="4" w:space="0" w:color="auto"/>
            </w:tcBorders>
          </w:tcPr>
          <w:p w:rsidR="00214534" w:rsidRPr="00D55F5A" w:rsidRDefault="00214534" w:rsidP="00214534">
            <w:pPr>
              <w:pStyle w:val="WW-PlainText"/>
              <w:rPr>
                <w:rFonts w:ascii="Times New Roman" w:hAnsi="Times New Roman"/>
                <w:sz w:val="24"/>
              </w:rPr>
            </w:pPr>
            <w:r w:rsidRPr="00D55F5A">
              <w:rPr>
                <w:rFonts w:ascii="Times New Roman" w:hAnsi="Times New Roman"/>
                <w:sz w:val="24"/>
              </w:rPr>
              <w:t>Ending Balance</w:t>
            </w:r>
          </w:p>
        </w:tc>
        <w:tc>
          <w:tcPr>
            <w:tcW w:w="1440" w:type="dxa"/>
            <w:tcBorders>
              <w:top w:val="single" w:sz="4" w:space="0" w:color="auto"/>
              <w:left w:val="single" w:sz="4" w:space="0" w:color="auto"/>
              <w:bottom w:val="single" w:sz="4" w:space="0" w:color="auto"/>
              <w:right w:val="single" w:sz="4" w:space="0" w:color="auto"/>
            </w:tcBorders>
          </w:tcPr>
          <w:p w:rsidR="00214534" w:rsidRPr="00D55F5A" w:rsidRDefault="00AE178A" w:rsidP="00214534">
            <w:pPr>
              <w:pStyle w:val="WW-PlainText"/>
              <w:jc w:val="right"/>
              <w:rPr>
                <w:rFonts w:ascii="Times New Roman" w:hAnsi="Times New Roman"/>
                <w:sz w:val="24"/>
              </w:rPr>
            </w:pPr>
            <w:r w:rsidRPr="00D55F5A">
              <w:rPr>
                <w:rFonts w:ascii="Times New Roman" w:hAnsi="Times New Roman"/>
                <w:sz w:val="24"/>
              </w:rPr>
              <w:t>60,291.17</w:t>
            </w:r>
          </w:p>
        </w:tc>
        <w:tc>
          <w:tcPr>
            <w:tcW w:w="2880" w:type="dxa"/>
            <w:tcBorders>
              <w:top w:val="single" w:sz="4" w:space="0" w:color="auto"/>
              <w:left w:val="single" w:sz="4" w:space="0" w:color="auto"/>
              <w:bottom w:val="single" w:sz="4" w:space="0" w:color="auto"/>
              <w:right w:val="single" w:sz="4" w:space="0" w:color="auto"/>
            </w:tcBorders>
          </w:tcPr>
          <w:p w:rsidR="00214534" w:rsidRPr="00D55F5A" w:rsidRDefault="00214534" w:rsidP="00214534">
            <w:pPr>
              <w:pStyle w:val="WW-PlainText"/>
              <w:rPr>
                <w:rFonts w:ascii="Times New Roman" w:hAnsi="Times New Roman"/>
                <w:sz w:val="24"/>
              </w:rPr>
            </w:pPr>
            <w:r w:rsidRPr="00D55F5A">
              <w:rPr>
                <w:rFonts w:ascii="Times New Roman" w:hAnsi="Times New Roman"/>
                <w:sz w:val="24"/>
              </w:rPr>
              <w:t>Ending Balance</w:t>
            </w:r>
          </w:p>
        </w:tc>
        <w:tc>
          <w:tcPr>
            <w:tcW w:w="1553" w:type="dxa"/>
            <w:tcBorders>
              <w:top w:val="single" w:sz="4" w:space="0" w:color="auto"/>
              <w:left w:val="single" w:sz="4" w:space="0" w:color="auto"/>
              <w:bottom w:val="single" w:sz="4" w:space="0" w:color="auto"/>
              <w:right w:val="single" w:sz="4" w:space="0" w:color="auto"/>
            </w:tcBorders>
          </w:tcPr>
          <w:p w:rsidR="00214534" w:rsidRPr="00D55F5A" w:rsidRDefault="00D55F5A" w:rsidP="00214534">
            <w:pPr>
              <w:pStyle w:val="WW-PlainText"/>
              <w:jc w:val="right"/>
              <w:rPr>
                <w:rFonts w:ascii="Times New Roman" w:hAnsi="Times New Roman"/>
                <w:sz w:val="24"/>
              </w:rPr>
            </w:pPr>
            <w:r w:rsidRPr="00D55F5A">
              <w:rPr>
                <w:rFonts w:ascii="Times New Roman" w:hAnsi="Times New Roman"/>
                <w:sz w:val="24"/>
              </w:rPr>
              <w:t>48,487.01</w:t>
            </w:r>
          </w:p>
        </w:tc>
      </w:tr>
      <w:tr w:rsidR="00214534" w:rsidRPr="00D55F5A" w:rsidTr="00214534">
        <w:trPr>
          <w:trHeight w:val="288"/>
        </w:trPr>
        <w:tc>
          <w:tcPr>
            <w:tcW w:w="2790" w:type="dxa"/>
            <w:tcBorders>
              <w:top w:val="single" w:sz="4" w:space="0" w:color="auto"/>
              <w:left w:val="single" w:sz="4" w:space="0" w:color="auto"/>
              <w:bottom w:val="single" w:sz="4" w:space="0" w:color="auto"/>
              <w:right w:val="single" w:sz="4" w:space="0" w:color="auto"/>
            </w:tcBorders>
          </w:tcPr>
          <w:p w:rsidR="00214534" w:rsidRPr="00D55F5A" w:rsidRDefault="00214534" w:rsidP="00214534">
            <w:pPr>
              <w:pStyle w:val="WW-PlainText"/>
              <w:rPr>
                <w:rFonts w:ascii="Times New Roman" w:hAnsi="Times New Roman"/>
                <w:sz w:val="24"/>
              </w:rPr>
            </w:pPr>
            <w:r w:rsidRPr="00D55F5A">
              <w:rPr>
                <w:rFonts w:ascii="Times New Roman" w:hAnsi="Times New Roman"/>
                <w:sz w:val="24"/>
              </w:rPr>
              <w:t xml:space="preserve">   Money Market/Savings</w:t>
            </w:r>
          </w:p>
        </w:tc>
        <w:tc>
          <w:tcPr>
            <w:tcW w:w="1440" w:type="dxa"/>
            <w:tcBorders>
              <w:top w:val="single" w:sz="4" w:space="0" w:color="auto"/>
              <w:left w:val="single" w:sz="4" w:space="0" w:color="auto"/>
              <w:bottom w:val="single" w:sz="4" w:space="0" w:color="auto"/>
              <w:right w:val="single" w:sz="4" w:space="0" w:color="auto"/>
            </w:tcBorders>
          </w:tcPr>
          <w:p w:rsidR="00214534" w:rsidRPr="00D55F5A" w:rsidRDefault="00AE178A" w:rsidP="00214534">
            <w:pPr>
              <w:pStyle w:val="WW-PlainText"/>
              <w:jc w:val="right"/>
              <w:rPr>
                <w:rFonts w:ascii="Times New Roman" w:hAnsi="Times New Roman"/>
                <w:sz w:val="24"/>
              </w:rPr>
            </w:pPr>
            <w:r w:rsidRPr="00D55F5A">
              <w:rPr>
                <w:rFonts w:ascii="Times New Roman" w:hAnsi="Times New Roman"/>
                <w:sz w:val="24"/>
              </w:rPr>
              <w:t>329,405.47</w:t>
            </w:r>
          </w:p>
        </w:tc>
        <w:tc>
          <w:tcPr>
            <w:tcW w:w="2880" w:type="dxa"/>
            <w:tcBorders>
              <w:top w:val="single" w:sz="4" w:space="0" w:color="auto"/>
              <w:left w:val="single" w:sz="4" w:space="0" w:color="auto"/>
              <w:bottom w:val="single" w:sz="4" w:space="0" w:color="auto"/>
              <w:right w:val="single" w:sz="4" w:space="0" w:color="auto"/>
            </w:tcBorders>
          </w:tcPr>
          <w:p w:rsidR="00214534" w:rsidRPr="00D55F5A" w:rsidRDefault="00214534" w:rsidP="00214534">
            <w:pPr>
              <w:pStyle w:val="WW-PlainText"/>
              <w:rPr>
                <w:rFonts w:ascii="Times New Roman" w:hAnsi="Times New Roman"/>
                <w:sz w:val="24"/>
              </w:rPr>
            </w:pPr>
            <w:r w:rsidRPr="00D55F5A">
              <w:rPr>
                <w:rFonts w:ascii="Times New Roman" w:hAnsi="Times New Roman"/>
                <w:sz w:val="24"/>
              </w:rPr>
              <w:t xml:space="preserve">   MM/Savings Balance</w:t>
            </w:r>
          </w:p>
        </w:tc>
        <w:tc>
          <w:tcPr>
            <w:tcW w:w="1553" w:type="dxa"/>
            <w:tcBorders>
              <w:top w:val="single" w:sz="4" w:space="0" w:color="auto"/>
              <w:left w:val="single" w:sz="4" w:space="0" w:color="auto"/>
              <w:bottom w:val="single" w:sz="4" w:space="0" w:color="auto"/>
              <w:right w:val="single" w:sz="4" w:space="0" w:color="auto"/>
            </w:tcBorders>
          </w:tcPr>
          <w:p w:rsidR="00214534" w:rsidRPr="00D55F5A" w:rsidRDefault="00D55F5A" w:rsidP="00214534">
            <w:pPr>
              <w:pStyle w:val="WW-PlainText"/>
              <w:jc w:val="right"/>
              <w:rPr>
                <w:rFonts w:ascii="Times New Roman" w:hAnsi="Times New Roman"/>
                <w:sz w:val="24"/>
              </w:rPr>
            </w:pPr>
            <w:r w:rsidRPr="00D55F5A">
              <w:rPr>
                <w:rFonts w:ascii="Times New Roman" w:hAnsi="Times New Roman"/>
                <w:sz w:val="24"/>
              </w:rPr>
              <w:t>138,346.06</w:t>
            </w:r>
          </w:p>
        </w:tc>
      </w:tr>
      <w:tr w:rsidR="00214534" w:rsidRPr="00D55F5A" w:rsidTr="00214534">
        <w:trPr>
          <w:trHeight w:val="288"/>
        </w:trPr>
        <w:tc>
          <w:tcPr>
            <w:tcW w:w="2790" w:type="dxa"/>
            <w:tcBorders>
              <w:top w:val="single" w:sz="4" w:space="0" w:color="auto"/>
              <w:left w:val="single" w:sz="4" w:space="0" w:color="auto"/>
              <w:bottom w:val="single" w:sz="4" w:space="0" w:color="auto"/>
              <w:right w:val="single" w:sz="4" w:space="0" w:color="auto"/>
            </w:tcBorders>
          </w:tcPr>
          <w:p w:rsidR="00214534" w:rsidRPr="00D55F5A" w:rsidRDefault="00214534" w:rsidP="00214534">
            <w:pPr>
              <w:pStyle w:val="WW-PlainText"/>
              <w:rPr>
                <w:rFonts w:ascii="Times New Roman" w:hAnsi="Times New Roman"/>
                <w:sz w:val="24"/>
              </w:rPr>
            </w:pPr>
          </w:p>
        </w:tc>
        <w:tc>
          <w:tcPr>
            <w:tcW w:w="1440" w:type="dxa"/>
            <w:tcBorders>
              <w:top w:val="single" w:sz="4" w:space="0" w:color="auto"/>
              <w:left w:val="single" w:sz="4" w:space="0" w:color="auto"/>
              <w:bottom w:val="single" w:sz="4" w:space="0" w:color="auto"/>
              <w:right w:val="single" w:sz="4" w:space="0" w:color="auto"/>
            </w:tcBorders>
          </w:tcPr>
          <w:p w:rsidR="00214534" w:rsidRPr="00D55F5A" w:rsidRDefault="00214534" w:rsidP="00214534">
            <w:pPr>
              <w:pStyle w:val="WW-PlainText"/>
              <w:jc w:val="right"/>
              <w:rPr>
                <w:rFonts w:ascii="Times New Roman" w:hAnsi="Times New Roman"/>
                <w:sz w:val="24"/>
              </w:rPr>
            </w:pPr>
          </w:p>
        </w:tc>
        <w:tc>
          <w:tcPr>
            <w:tcW w:w="2880" w:type="dxa"/>
            <w:tcBorders>
              <w:top w:val="single" w:sz="4" w:space="0" w:color="auto"/>
              <w:left w:val="single" w:sz="4" w:space="0" w:color="auto"/>
              <w:bottom w:val="single" w:sz="4" w:space="0" w:color="auto"/>
              <w:right w:val="single" w:sz="4" w:space="0" w:color="auto"/>
            </w:tcBorders>
          </w:tcPr>
          <w:p w:rsidR="00214534" w:rsidRPr="00D55F5A" w:rsidRDefault="00214534" w:rsidP="00214534">
            <w:pPr>
              <w:pStyle w:val="WW-PlainText"/>
              <w:rPr>
                <w:rFonts w:ascii="Times New Roman" w:hAnsi="Times New Roman"/>
                <w:sz w:val="24"/>
              </w:rPr>
            </w:pPr>
            <w:r w:rsidRPr="00D55F5A">
              <w:rPr>
                <w:rFonts w:ascii="Times New Roman" w:hAnsi="Times New Roman"/>
                <w:sz w:val="24"/>
              </w:rPr>
              <w:t xml:space="preserve">   Sidewalk Balance</w:t>
            </w:r>
          </w:p>
        </w:tc>
        <w:tc>
          <w:tcPr>
            <w:tcW w:w="1553" w:type="dxa"/>
            <w:tcBorders>
              <w:top w:val="single" w:sz="4" w:space="0" w:color="auto"/>
              <w:left w:val="single" w:sz="4" w:space="0" w:color="auto"/>
              <w:bottom w:val="single" w:sz="4" w:space="0" w:color="auto"/>
              <w:right w:val="single" w:sz="4" w:space="0" w:color="auto"/>
            </w:tcBorders>
          </w:tcPr>
          <w:p w:rsidR="00214534" w:rsidRPr="00D55F5A" w:rsidRDefault="00D55F5A" w:rsidP="00214534">
            <w:pPr>
              <w:pStyle w:val="WW-PlainText"/>
              <w:jc w:val="right"/>
              <w:rPr>
                <w:rFonts w:ascii="Times New Roman" w:hAnsi="Times New Roman"/>
                <w:sz w:val="24"/>
              </w:rPr>
            </w:pPr>
            <w:r w:rsidRPr="00D55F5A">
              <w:rPr>
                <w:rFonts w:ascii="Times New Roman" w:hAnsi="Times New Roman"/>
                <w:sz w:val="24"/>
              </w:rPr>
              <w:t>10,764.50</w:t>
            </w:r>
          </w:p>
        </w:tc>
      </w:tr>
      <w:tr w:rsidR="00214534" w:rsidRPr="00D55F5A" w:rsidTr="00214534">
        <w:trPr>
          <w:trHeight w:val="288"/>
        </w:trPr>
        <w:tc>
          <w:tcPr>
            <w:tcW w:w="2790" w:type="dxa"/>
            <w:tcBorders>
              <w:top w:val="single" w:sz="4" w:space="0" w:color="auto"/>
              <w:left w:val="single" w:sz="4" w:space="0" w:color="auto"/>
              <w:bottom w:val="single" w:sz="4" w:space="0" w:color="auto"/>
              <w:right w:val="single" w:sz="4" w:space="0" w:color="auto"/>
            </w:tcBorders>
          </w:tcPr>
          <w:p w:rsidR="00214534" w:rsidRPr="00D55F5A" w:rsidRDefault="00214534" w:rsidP="00214534">
            <w:pPr>
              <w:pStyle w:val="WW-PlainText"/>
              <w:rPr>
                <w:rFonts w:ascii="Times New Roman" w:hAnsi="Times New Roman"/>
                <w:sz w:val="24"/>
              </w:rPr>
            </w:pPr>
            <w:r w:rsidRPr="00D55F5A">
              <w:rPr>
                <w:rFonts w:ascii="Times New Roman" w:hAnsi="Times New Roman"/>
                <w:sz w:val="24"/>
              </w:rPr>
              <w:t>Total Available Balance</w:t>
            </w:r>
          </w:p>
        </w:tc>
        <w:tc>
          <w:tcPr>
            <w:tcW w:w="1440" w:type="dxa"/>
            <w:tcBorders>
              <w:top w:val="single" w:sz="4" w:space="0" w:color="auto"/>
              <w:left w:val="single" w:sz="4" w:space="0" w:color="auto"/>
              <w:bottom w:val="single" w:sz="4" w:space="0" w:color="auto"/>
              <w:right w:val="single" w:sz="4" w:space="0" w:color="auto"/>
            </w:tcBorders>
          </w:tcPr>
          <w:p w:rsidR="00214534" w:rsidRPr="00D55F5A" w:rsidRDefault="00AE178A" w:rsidP="00214534">
            <w:pPr>
              <w:pStyle w:val="WW-PlainText"/>
              <w:jc w:val="right"/>
              <w:rPr>
                <w:rFonts w:ascii="Times New Roman" w:hAnsi="Times New Roman"/>
                <w:sz w:val="24"/>
              </w:rPr>
            </w:pPr>
            <w:r w:rsidRPr="00D55F5A">
              <w:rPr>
                <w:rFonts w:ascii="Times New Roman" w:hAnsi="Times New Roman"/>
                <w:sz w:val="24"/>
              </w:rPr>
              <w:t>389,696.64</w:t>
            </w:r>
          </w:p>
        </w:tc>
        <w:tc>
          <w:tcPr>
            <w:tcW w:w="2880" w:type="dxa"/>
            <w:tcBorders>
              <w:top w:val="single" w:sz="4" w:space="0" w:color="auto"/>
              <w:left w:val="single" w:sz="4" w:space="0" w:color="auto"/>
              <w:bottom w:val="single" w:sz="4" w:space="0" w:color="auto"/>
              <w:right w:val="single" w:sz="4" w:space="0" w:color="auto"/>
            </w:tcBorders>
          </w:tcPr>
          <w:p w:rsidR="00214534" w:rsidRPr="00D55F5A" w:rsidRDefault="00214534" w:rsidP="00214534">
            <w:pPr>
              <w:pStyle w:val="WW-PlainText"/>
              <w:rPr>
                <w:rFonts w:ascii="Times New Roman" w:hAnsi="Times New Roman"/>
                <w:sz w:val="24"/>
              </w:rPr>
            </w:pPr>
            <w:r w:rsidRPr="00D55F5A">
              <w:rPr>
                <w:rFonts w:ascii="Times New Roman" w:hAnsi="Times New Roman"/>
                <w:sz w:val="24"/>
              </w:rPr>
              <w:t>Total Available Balance</w:t>
            </w:r>
          </w:p>
        </w:tc>
        <w:tc>
          <w:tcPr>
            <w:tcW w:w="1553" w:type="dxa"/>
            <w:tcBorders>
              <w:top w:val="single" w:sz="4" w:space="0" w:color="auto"/>
              <w:left w:val="single" w:sz="4" w:space="0" w:color="auto"/>
              <w:bottom w:val="single" w:sz="4" w:space="0" w:color="auto"/>
              <w:right w:val="single" w:sz="4" w:space="0" w:color="auto"/>
            </w:tcBorders>
          </w:tcPr>
          <w:p w:rsidR="00214534" w:rsidRPr="00D55F5A" w:rsidRDefault="00D55F5A" w:rsidP="00214534">
            <w:pPr>
              <w:pStyle w:val="WW-PlainText"/>
              <w:jc w:val="right"/>
              <w:rPr>
                <w:rFonts w:ascii="Times New Roman" w:hAnsi="Times New Roman"/>
                <w:sz w:val="24"/>
              </w:rPr>
            </w:pPr>
            <w:r w:rsidRPr="00D55F5A">
              <w:rPr>
                <w:rFonts w:ascii="Times New Roman" w:hAnsi="Times New Roman"/>
                <w:sz w:val="24"/>
              </w:rPr>
              <w:t>197,597.57</w:t>
            </w:r>
          </w:p>
        </w:tc>
      </w:tr>
      <w:tr w:rsidR="00214534" w:rsidRPr="00D55F5A" w:rsidTr="00214534">
        <w:trPr>
          <w:trHeight w:val="161"/>
        </w:trPr>
        <w:tc>
          <w:tcPr>
            <w:tcW w:w="2790" w:type="dxa"/>
            <w:tcBorders>
              <w:top w:val="single" w:sz="4" w:space="0" w:color="auto"/>
              <w:left w:val="single" w:sz="4" w:space="0" w:color="auto"/>
              <w:bottom w:val="single" w:sz="4" w:space="0" w:color="auto"/>
              <w:right w:val="single" w:sz="4" w:space="0" w:color="auto"/>
            </w:tcBorders>
          </w:tcPr>
          <w:p w:rsidR="00214534" w:rsidRPr="00D55F5A" w:rsidRDefault="00214534" w:rsidP="00214534">
            <w:pPr>
              <w:pStyle w:val="WW-PlainText"/>
              <w:rPr>
                <w:rFonts w:ascii="Times New Roman" w:hAnsi="Times New Roman"/>
                <w:sz w:val="24"/>
              </w:rPr>
            </w:pPr>
            <w:r w:rsidRPr="00D55F5A">
              <w:rPr>
                <w:rFonts w:ascii="Times New Roman" w:hAnsi="Times New Roman"/>
                <w:sz w:val="24"/>
              </w:rPr>
              <w:t xml:space="preserve">   Outstanding Loans</w:t>
            </w:r>
          </w:p>
        </w:tc>
        <w:tc>
          <w:tcPr>
            <w:tcW w:w="1440" w:type="dxa"/>
            <w:tcBorders>
              <w:top w:val="single" w:sz="4" w:space="0" w:color="auto"/>
              <w:left w:val="single" w:sz="4" w:space="0" w:color="auto"/>
              <w:bottom w:val="single" w:sz="4" w:space="0" w:color="auto"/>
              <w:right w:val="single" w:sz="4" w:space="0" w:color="auto"/>
            </w:tcBorders>
          </w:tcPr>
          <w:p w:rsidR="00214534" w:rsidRPr="00D55F5A" w:rsidRDefault="00AE178A" w:rsidP="00214534">
            <w:pPr>
              <w:pStyle w:val="WW-PlainText"/>
              <w:jc w:val="right"/>
              <w:rPr>
                <w:rFonts w:ascii="Times New Roman" w:hAnsi="Times New Roman"/>
                <w:sz w:val="24"/>
              </w:rPr>
            </w:pPr>
            <w:r w:rsidRPr="00D55F5A">
              <w:rPr>
                <w:rFonts w:ascii="Times New Roman" w:hAnsi="Times New Roman"/>
                <w:sz w:val="24"/>
              </w:rPr>
              <w:t>70,228.10</w:t>
            </w:r>
          </w:p>
        </w:tc>
        <w:tc>
          <w:tcPr>
            <w:tcW w:w="2880" w:type="dxa"/>
            <w:tcBorders>
              <w:top w:val="single" w:sz="4" w:space="0" w:color="auto"/>
              <w:left w:val="single" w:sz="4" w:space="0" w:color="auto"/>
              <w:bottom w:val="single" w:sz="4" w:space="0" w:color="auto"/>
              <w:right w:val="single" w:sz="4" w:space="0" w:color="auto"/>
            </w:tcBorders>
          </w:tcPr>
          <w:p w:rsidR="00214534" w:rsidRPr="00D55F5A" w:rsidRDefault="00214534" w:rsidP="00214534">
            <w:pPr>
              <w:pStyle w:val="WW-PlainText"/>
              <w:rPr>
                <w:rFonts w:ascii="Times New Roman" w:hAnsi="Times New Roman"/>
                <w:sz w:val="24"/>
              </w:rPr>
            </w:pPr>
            <w:r w:rsidRPr="00D55F5A">
              <w:rPr>
                <w:rFonts w:ascii="Times New Roman" w:hAnsi="Times New Roman"/>
                <w:sz w:val="24"/>
              </w:rPr>
              <w:t xml:space="preserve">   Outstanding Loans</w:t>
            </w:r>
          </w:p>
        </w:tc>
        <w:tc>
          <w:tcPr>
            <w:tcW w:w="1553" w:type="dxa"/>
            <w:tcBorders>
              <w:top w:val="single" w:sz="4" w:space="0" w:color="auto"/>
              <w:left w:val="single" w:sz="4" w:space="0" w:color="auto"/>
              <w:bottom w:val="single" w:sz="4" w:space="0" w:color="auto"/>
              <w:right w:val="single" w:sz="4" w:space="0" w:color="auto"/>
            </w:tcBorders>
          </w:tcPr>
          <w:p w:rsidR="00214534" w:rsidRPr="00D55F5A" w:rsidRDefault="00D55F5A" w:rsidP="00214534">
            <w:pPr>
              <w:pStyle w:val="WW-PlainText"/>
              <w:jc w:val="right"/>
              <w:rPr>
                <w:rFonts w:ascii="Times New Roman" w:hAnsi="Times New Roman"/>
                <w:sz w:val="24"/>
              </w:rPr>
            </w:pPr>
            <w:r w:rsidRPr="00D55F5A">
              <w:rPr>
                <w:rFonts w:ascii="Times New Roman" w:hAnsi="Times New Roman"/>
                <w:sz w:val="24"/>
              </w:rPr>
              <w:t>53,975.95</w:t>
            </w:r>
          </w:p>
        </w:tc>
      </w:tr>
      <w:tr w:rsidR="00214534" w:rsidRPr="00D55F5A" w:rsidTr="00214534">
        <w:trPr>
          <w:trHeight w:val="288"/>
        </w:trPr>
        <w:tc>
          <w:tcPr>
            <w:tcW w:w="2790" w:type="dxa"/>
            <w:tcBorders>
              <w:top w:val="single" w:sz="4" w:space="0" w:color="auto"/>
              <w:left w:val="single" w:sz="4" w:space="0" w:color="auto"/>
              <w:bottom w:val="single" w:sz="4" w:space="0" w:color="auto"/>
              <w:right w:val="single" w:sz="4" w:space="0" w:color="auto"/>
            </w:tcBorders>
          </w:tcPr>
          <w:p w:rsidR="00214534" w:rsidRPr="00D55F5A" w:rsidRDefault="00214534" w:rsidP="00214534">
            <w:pPr>
              <w:pStyle w:val="WW-PlainText"/>
              <w:rPr>
                <w:rFonts w:ascii="Times New Roman" w:hAnsi="Times New Roman"/>
                <w:sz w:val="24"/>
              </w:rPr>
            </w:pPr>
            <w:r w:rsidRPr="00D55F5A">
              <w:rPr>
                <w:rFonts w:ascii="Times New Roman" w:hAnsi="Times New Roman"/>
                <w:sz w:val="24"/>
              </w:rPr>
              <w:t>Fund Balance</w:t>
            </w:r>
          </w:p>
        </w:tc>
        <w:tc>
          <w:tcPr>
            <w:tcW w:w="1440" w:type="dxa"/>
            <w:tcBorders>
              <w:top w:val="single" w:sz="4" w:space="0" w:color="auto"/>
              <w:left w:val="single" w:sz="4" w:space="0" w:color="auto"/>
              <w:bottom w:val="single" w:sz="4" w:space="0" w:color="auto"/>
              <w:right w:val="single" w:sz="4" w:space="0" w:color="auto"/>
            </w:tcBorders>
          </w:tcPr>
          <w:p w:rsidR="00214534" w:rsidRPr="00D55F5A" w:rsidRDefault="00AE178A" w:rsidP="00214534">
            <w:pPr>
              <w:pStyle w:val="WW-PlainText"/>
              <w:jc w:val="right"/>
              <w:rPr>
                <w:rFonts w:ascii="Times New Roman" w:hAnsi="Times New Roman"/>
                <w:sz w:val="24"/>
              </w:rPr>
            </w:pPr>
            <w:r w:rsidRPr="00D55F5A">
              <w:rPr>
                <w:rFonts w:ascii="Times New Roman" w:hAnsi="Times New Roman"/>
                <w:sz w:val="24"/>
              </w:rPr>
              <w:t>459,924.74</w:t>
            </w:r>
          </w:p>
        </w:tc>
        <w:tc>
          <w:tcPr>
            <w:tcW w:w="2880" w:type="dxa"/>
            <w:tcBorders>
              <w:right w:val="single" w:sz="4" w:space="0" w:color="auto"/>
            </w:tcBorders>
          </w:tcPr>
          <w:p w:rsidR="00214534" w:rsidRPr="00D55F5A" w:rsidRDefault="00214534" w:rsidP="00214534">
            <w:pPr>
              <w:pStyle w:val="WW-PlainText"/>
              <w:rPr>
                <w:rFonts w:ascii="Times New Roman" w:hAnsi="Times New Roman"/>
                <w:sz w:val="24"/>
              </w:rPr>
            </w:pPr>
            <w:r w:rsidRPr="00D55F5A">
              <w:rPr>
                <w:rFonts w:ascii="Times New Roman" w:hAnsi="Times New Roman"/>
                <w:sz w:val="24"/>
              </w:rPr>
              <w:t>Outstanding Loan Balance</w:t>
            </w:r>
          </w:p>
        </w:tc>
        <w:tc>
          <w:tcPr>
            <w:tcW w:w="1553" w:type="dxa"/>
            <w:tcBorders>
              <w:top w:val="single" w:sz="4" w:space="0" w:color="auto"/>
              <w:left w:val="single" w:sz="4" w:space="0" w:color="auto"/>
              <w:bottom w:val="single" w:sz="4" w:space="0" w:color="auto"/>
            </w:tcBorders>
          </w:tcPr>
          <w:p w:rsidR="00214534" w:rsidRPr="00D55F5A" w:rsidRDefault="00D55F5A" w:rsidP="00214534">
            <w:pPr>
              <w:pStyle w:val="WW-PlainText"/>
              <w:jc w:val="right"/>
              <w:rPr>
                <w:rFonts w:ascii="Times New Roman" w:hAnsi="Times New Roman"/>
                <w:sz w:val="24"/>
              </w:rPr>
            </w:pPr>
            <w:r w:rsidRPr="00D55F5A">
              <w:rPr>
                <w:rFonts w:ascii="Times New Roman" w:hAnsi="Times New Roman"/>
                <w:sz w:val="24"/>
              </w:rPr>
              <w:t>251,573.52</w:t>
            </w:r>
          </w:p>
        </w:tc>
      </w:tr>
    </w:tbl>
    <w:p w:rsidR="00214534" w:rsidRPr="00D55F5A" w:rsidRDefault="00214534" w:rsidP="00214534">
      <w:pPr>
        <w:pStyle w:val="p2"/>
        <w:widowControl/>
        <w:spacing w:line="480" w:lineRule="auto"/>
        <w:ind w:left="720"/>
        <w:rPr>
          <w:bCs/>
        </w:rPr>
      </w:pPr>
      <w:r w:rsidRPr="00D55F5A">
        <w:rPr>
          <w:bCs/>
        </w:rPr>
        <w:t xml:space="preserve">*The report also outlined the status of individual loan repayments  </w:t>
      </w:r>
    </w:p>
    <w:p w:rsidR="00E42FA2" w:rsidRDefault="00E42FA2" w:rsidP="00E42FA2">
      <w:pPr>
        <w:pStyle w:val="p2"/>
        <w:widowControl/>
        <w:spacing w:line="480" w:lineRule="auto"/>
      </w:pPr>
      <w:r w:rsidRPr="00214534">
        <w:rPr>
          <w:b/>
          <w:bCs/>
          <w:u w:val="single"/>
        </w:rPr>
        <w:t>Finance Committee/Approval of Abstract</w:t>
      </w:r>
      <w:r w:rsidRPr="00214534">
        <w:rPr>
          <w:b/>
          <w:bCs/>
        </w:rPr>
        <w:t xml:space="preserve">:  </w:t>
      </w:r>
      <w:r w:rsidRPr="00214534">
        <w:t xml:space="preserve">Trustee Uhl presented bills for General Fund in the amount of </w:t>
      </w:r>
      <w:r w:rsidR="00214534" w:rsidRPr="00214534">
        <w:t xml:space="preserve">$21,642.24, and Cemetery Funds in the amount of </w:t>
      </w:r>
      <w:r w:rsidRPr="00214534">
        <w:t>(</w:t>
      </w:r>
      <w:r w:rsidR="00214534" w:rsidRPr="00214534">
        <w:t>previous budget</w:t>
      </w:r>
      <w:r w:rsidRPr="00214534">
        <w:t>) $</w:t>
      </w:r>
      <w:r w:rsidR="00214534" w:rsidRPr="00214534">
        <w:t>29.25</w:t>
      </w:r>
      <w:r w:rsidRPr="00214534">
        <w:t>, and (</w:t>
      </w:r>
      <w:r w:rsidR="00214534" w:rsidRPr="00214534">
        <w:t>current budget</w:t>
      </w:r>
      <w:r w:rsidRPr="00214534">
        <w:t>) $</w:t>
      </w:r>
      <w:r w:rsidR="00214534" w:rsidRPr="00214534">
        <w:t>6,852.69</w:t>
      </w:r>
      <w:r w:rsidRPr="00214534">
        <w:t xml:space="preserve"> for a total of $</w:t>
      </w:r>
      <w:r w:rsidR="00214534" w:rsidRPr="00214534">
        <w:t>28,524.18</w:t>
      </w:r>
      <w:r w:rsidRPr="00214534">
        <w:t xml:space="preserve"> and moved to approve payment of the abstract.  Trustee Havens seconded the motion, which carried unanimously.</w:t>
      </w:r>
    </w:p>
    <w:p w:rsidR="00860052" w:rsidRPr="00860052" w:rsidRDefault="00860052" w:rsidP="00860052">
      <w:pPr>
        <w:pStyle w:val="BodyTextIndent"/>
        <w:tabs>
          <w:tab w:val="left" w:pos="0"/>
        </w:tabs>
        <w:ind w:left="0"/>
        <w:rPr>
          <w:rFonts w:eastAsiaTheme="minorHAnsi"/>
        </w:rPr>
      </w:pPr>
      <w:r w:rsidRPr="00860052">
        <w:rPr>
          <w:rFonts w:eastAsiaTheme="minorHAnsi"/>
          <w:b/>
          <w:u w:val="single"/>
        </w:rPr>
        <w:t>River Road Update</w:t>
      </w:r>
      <w:r w:rsidRPr="00860052">
        <w:rPr>
          <w:rFonts w:eastAsiaTheme="minorHAnsi"/>
          <w:b/>
        </w:rPr>
        <w:t>:</w:t>
      </w:r>
      <w:r>
        <w:rPr>
          <w:rFonts w:eastAsiaTheme="minorHAnsi"/>
        </w:rPr>
        <w:t xml:space="preserve">  Trustee Keene stated he has no update.  </w:t>
      </w:r>
    </w:p>
    <w:p w:rsidR="00F11465" w:rsidRPr="00F11465" w:rsidRDefault="00F11465" w:rsidP="00F11465">
      <w:pPr>
        <w:pStyle w:val="p2"/>
        <w:widowControl/>
        <w:spacing w:line="480" w:lineRule="auto"/>
      </w:pPr>
      <w:r w:rsidRPr="00F11465">
        <w:rPr>
          <w:b/>
          <w:u w:val="single"/>
        </w:rPr>
        <w:t>Code Enforcement</w:t>
      </w:r>
      <w:r w:rsidRPr="00F11465">
        <w:rPr>
          <w:b/>
        </w:rPr>
        <w:t>:</w:t>
      </w:r>
      <w:r w:rsidRPr="00F11465">
        <w:t xml:space="preserve">   Attorney Keene summarized letters from Code Officer Chisari that were sent out.  Mayor Ayres stated he will request a detailed report from Code Enforcement showing progress on violated properties.</w:t>
      </w:r>
    </w:p>
    <w:p w:rsidR="00136BC3" w:rsidRPr="004D2D8E" w:rsidRDefault="00F11465" w:rsidP="00136BC3">
      <w:pPr>
        <w:spacing w:line="480" w:lineRule="auto"/>
        <w:rPr>
          <w:rFonts w:eastAsiaTheme="minorHAnsi"/>
        </w:rPr>
      </w:pPr>
      <w:r w:rsidRPr="00E23545">
        <w:rPr>
          <w:b/>
          <w:u w:val="single"/>
        </w:rPr>
        <w:t>DPW Building Update/</w:t>
      </w:r>
      <w:r w:rsidR="00136BC3" w:rsidRPr="00E23545">
        <w:rPr>
          <w:b/>
          <w:u w:val="single"/>
        </w:rPr>
        <w:t>LaBella</w:t>
      </w:r>
      <w:r w:rsidRPr="00E23545">
        <w:rPr>
          <w:b/>
          <w:u w:val="single"/>
        </w:rPr>
        <w:t xml:space="preserve"> Associates Service Agreement</w:t>
      </w:r>
      <w:r w:rsidRPr="00E23545">
        <w:rPr>
          <w:b/>
        </w:rPr>
        <w:t xml:space="preserve">:  </w:t>
      </w:r>
      <w:r w:rsidR="00136BC3" w:rsidRPr="00E23545">
        <w:t xml:space="preserve">Trustee Aronstam explained the Agreement submitted by LaBella Associates for engineering services.  He stated they agreed to 7 ½% of the project cost and NYMIR agreed to cover that cost.  Trustee Aronstam stated we won’t have an exact cost until the project goes out to bid.  LaBella Associates will start working on the specs and drawings as soon as this is approved, and they will take approximately 4-6 weeks and put out to bid as quickly as possible.  Trustee Reznicek moved to approve the Professional Services Agreement with LaBella Associates as presented, and authorize Mayor Ayres to sign.  Trustee Uhl seconded the motion, </w:t>
      </w:r>
      <w:r w:rsidR="00136BC3" w:rsidRPr="00107855">
        <w:t>and duly put to a roll call vote, resulting as follows</w:t>
      </w:r>
      <w:r w:rsidR="00136BC3">
        <w:rPr>
          <w:szCs w:val="20"/>
          <w:lang w:eastAsia="ar-SA"/>
        </w:rPr>
        <w:t>:</w:t>
      </w:r>
    </w:p>
    <w:p w:rsidR="00136BC3" w:rsidRPr="004D2D8E" w:rsidRDefault="00136BC3" w:rsidP="00136BC3">
      <w:pPr>
        <w:rPr>
          <w:rFonts w:eastAsiaTheme="minorHAnsi"/>
        </w:rPr>
      </w:pPr>
      <w:r w:rsidRPr="004D2D8E">
        <w:rPr>
          <w:rFonts w:asciiTheme="minorHAnsi" w:eastAsiaTheme="minorHAnsi" w:hAnsiTheme="minorHAnsi" w:cstheme="minorBidi"/>
          <w:sz w:val="22"/>
          <w:szCs w:val="22"/>
        </w:rPr>
        <w:lastRenderedPageBreak/>
        <w:tab/>
      </w:r>
      <w:r>
        <w:rPr>
          <w:rFonts w:asciiTheme="minorHAnsi" w:eastAsiaTheme="minorHAnsi" w:hAnsiTheme="minorHAnsi" w:cstheme="minorBidi"/>
          <w:sz w:val="22"/>
          <w:szCs w:val="22"/>
        </w:rPr>
        <w:tab/>
      </w:r>
      <w:r w:rsidRPr="004D2D8E">
        <w:rPr>
          <w:rFonts w:eastAsiaTheme="minorHAnsi"/>
        </w:rPr>
        <w:t xml:space="preserve">Ayes – </w:t>
      </w:r>
      <w:r w:rsidR="00E23545">
        <w:rPr>
          <w:rFonts w:eastAsiaTheme="minorHAnsi"/>
        </w:rPr>
        <w:t>6</w:t>
      </w:r>
      <w:r w:rsidRPr="004D2D8E">
        <w:rPr>
          <w:rFonts w:eastAsiaTheme="minorHAnsi"/>
        </w:rPr>
        <w:tab/>
        <w:t>(</w:t>
      </w:r>
      <w:r>
        <w:rPr>
          <w:rFonts w:eastAsiaTheme="minorHAnsi"/>
        </w:rPr>
        <w:t xml:space="preserve">Aronstam, Uhl, </w:t>
      </w:r>
      <w:r w:rsidRPr="004D2D8E">
        <w:rPr>
          <w:rFonts w:eastAsiaTheme="minorHAnsi"/>
        </w:rPr>
        <w:t>Sinsabau</w:t>
      </w:r>
      <w:r>
        <w:rPr>
          <w:rFonts w:eastAsiaTheme="minorHAnsi"/>
        </w:rPr>
        <w:t xml:space="preserve">gh, Havens, </w:t>
      </w:r>
      <w:r w:rsidR="00E23545">
        <w:rPr>
          <w:rFonts w:eastAsiaTheme="minorHAnsi"/>
        </w:rPr>
        <w:t>Reznicek</w:t>
      </w:r>
      <w:r>
        <w:rPr>
          <w:rFonts w:eastAsiaTheme="minorHAnsi"/>
        </w:rPr>
        <w:t>, Ayres</w:t>
      </w:r>
      <w:r w:rsidRPr="004D2D8E">
        <w:rPr>
          <w:rFonts w:eastAsiaTheme="minorHAnsi"/>
        </w:rPr>
        <w:t>)</w:t>
      </w:r>
    </w:p>
    <w:p w:rsidR="00136BC3" w:rsidRPr="004D2D8E" w:rsidRDefault="00136BC3" w:rsidP="00136BC3">
      <w:pPr>
        <w:pStyle w:val="p2"/>
        <w:widowControl/>
        <w:suppressAutoHyphens w:val="0"/>
        <w:spacing w:line="240" w:lineRule="auto"/>
        <w:rPr>
          <w:rFonts w:eastAsiaTheme="minorHAnsi"/>
          <w:szCs w:val="24"/>
          <w:lang w:eastAsia="en-US"/>
        </w:rPr>
      </w:pPr>
      <w:r w:rsidRPr="004D2D8E">
        <w:rPr>
          <w:rFonts w:eastAsiaTheme="minorHAnsi"/>
          <w:szCs w:val="24"/>
          <w:lang w:eastAsia="en-US"/>
        </w:rPr>
        <w:tab/>
      </w:r>
      <w:r>
        <w:rPr>
          <w:rFonts w:eastAsiaTheme="minorHAnsi"/>
          <w:szCs w:val="24"/>
          <w:lang w:eastAsia="en-US"/>
        </w:rPr>
        <w:tab/>
      </w:r>
      <w:r w:rsidRPr="004D2D8E">
        <w:rPr>
          <w:rFonts w:eastAsiaTheme="minorHAnsi"/>
          <w:szCs w:val="24"/>
          <w:lang w:eastAsia="en-US"/>
        </w:rPr>
        <w:t xml:space="preserve">Nays – </w:t>
      </w:r>
      <w:r w:rsidR="00E23545">
        <w:rPr>
          <w:rFonts w:eastAsiaTheme="minorHAnsi"/>
          <w:szCs w:val="24"/>
          <w:lang w:eastAsia="en-US"/>
        </w:rPr>
        <w:t>1</w:t>
      </w:r>
      <w:r w:rsidR="00E23545">
        <w:rPr>
          <w:rFonts w:eastAsiaTheme="minorHAnsi"/>
          <w:szCs w:val="24"/>
          <w:lang w:eastAsia="en-US"/>
        </w:rPr>
        <w:tab/>
        <w:t>(Keene)</w:t>
      </w:r>
      <w:r w:rsidRPr="004D2D8E">
        <w:rPr>
          <w:rFonts w:eastAsiaTheme="minorHAnsi"/>
          <w:szCs w:val="24"/>
          <w:lang w:eastAsia="en-US"/>
        </w:rPr>
        <w:tab/>
      </w:r>
    </w:p>
    <w:p w:rsidR="00136BC3" w:rsidRDefault="00136BC3" w:rsidP="00136BC3">
      <w:pPr>
        <w:pStyle w:val="p2"/>
        <w:widowControl/>
        <w:suppressAutoHyphens w:val="0"/>
        <w:spacing w:line="480" w:lineRule="auto"/>
        <w:rPr>
          <w:rFonts w:eastAsiaTheme="minorHAnsi"/>
        </w:rPr>
      </w:pPr>
      <w:r w:rsidRPr="004D2D8E">
        <w:rPr>
          <w:rFonts w:eastAsiaTheme="minorHAnsi"/>
          <w:szCs w:val="24"/>
          <w:lang w:eastAsia="en-US"/>
        </w:rPr>
        <w:tab/>
      </w:r>
      <w:r>
        <w:rPr>
          <w:rFonts w:eastAsiaTheme="minorHAnsi"/>
          <w:szCs w:val="24"/>
          <w:lang w:eastAsia="en-US"/>
        </w:rPr>
        <w:tab/>
      </w:r>
      <w:r w:rsidRPr="004D2D8E">
        <w:rPr>
          <w:rFonts w:eastAsiaTheme="minorHAnsi"/>
        </w:rPr>
        <w:t>The motion</w:t>
      </w:r>
      <w:r>
        <w:rPr>
          <w:rFonts w:eastAsiaTheme="minorHAnsi"/>
        </w:rPr>
        <w:t xml:space="preserve"> carried.</w:t>
      </w:r>
    </w:p>
    <w:p w:rsidR="00E23545" w:rsidRDefault="00E23545" w:rsidP="00136BC3">
      <w:pPr>
        <w:pStyle w:val="p2"/>
        <w:widowControl/>
        <w:suppressAutoHyphens w:val="0"/>
        <w:spacing w:line="480" w:lineRule="auto"/>
        <w:rPr>
          <w:rFonts w:eastAsiaTheme="minorHAnsi"/>
        </w:rPr>
      </w:pPr>
      <w:r w:rsidRPr="00D60C7B">
        <w:rPr>
          <w:rFonts w:eastAsiaTheme="minorHAnsi"/>
          <w:b/>
          <w:u w:val="single"/>
        </w:rPr>
        <w:t>Waverly Glen Park Master Plan</w:t>
      </w:r>
      <w:r w:rsidRPr="00D60C7B">
        <w:rPr>
          <w:rFonts w:eastAsiaTheme="minorHAnsi"/>
          <w:b/>
        </w:rPr>
        <w:t xml:space="preserve">:  </w:t>
      </w:r>
      <w:r w:rsidRPr="00D60C7B">
        <w:rPr>
          <w:rFonts w:eastAsiaTheme="minorHAnsi"/>
        </w:rPr>
        <w:t>Mayor Ayres stated the Mike Haas, of Haas Landscape Architects, presented the Glen Park Master Plan</w:t>
      </w:r>
      <w:r w:rsidR="00946EAA" w:rsidRPr="00D60C7B">
        <w:rPr>
          <w:rFonts w:eastAsiaTheme="minorHAnsi"/>
        </w:rPr>
        <w:t>.</w:t>
      </w:r>
      <w:r w:rsidR="00946EAA">
        <w:rPr>
          <w:rFonts w:eastAsiaTheme="minorHAnsi"/>
        </w:rPr>
        <w:t xml:space="preserve">  He stated he understands that our cost share</w:t>
      </w:r>
      <w:r w:rsidR="00D60C7B">
        <w:rPr>
          <w:rFonts w:eastAsiaTheme="minorHAnsi"/>
        </w:rPr>
        <w:t xml:space="preserve">, which is estimated at $190,000, </w:t>
      </w:r>
      <w:r w:rsidR="00946EAA">
        <w:rPr>
          <w:rFonts w:eastAsiaTheme="minorHAnsi"/>
        </w:rPr>
        <w:t>is a high but feels most of it can come from in-kind services and other grants.  Since this project ties into the Two Rivers State Park, there may be more grant opportunities available.  Mildred Faulkner Truman Foundation has been interested in this project and already awarded us the $15,000 grant for the completion of the Master Plan.  Tioga County Economic Development has offered to help find other available grants.</w:t>
      </w:r>
      <w:r w:rsidR="00006929">
        <w:rPr>
          <w:rFonts w:eastAsiaTheme="minorHAnsi"/>
        </w:rPr>
        <w:t xml:space="preserve">  </w:t>
      </w:r>
      <w:r w:rsidR="00006929" w:rsidRPr="00D60C7B">
        <w:rPr>
          <w:rFonts w:eastAsiaTheme="minorHAnsi"/>
        </w:rPr>
        <w:t>He also stated that the Waverly Planning Board has reviewed th</w:t>
      </w:r>
      <w:r w:rsidR="00D60C7B" w:rsidRPr="00D60C7B">
        <w:rPr>
          <w:rFonts w:eastAsiaTheme="minorHAnsi"/>
        </w:rPr>
        <w:t>is</w:t>
      </w:r>
      <w:r w:rsidR="00006929" w:rsidRPr="00D60C7B">
        <w:rPr>
          <w:rFonts w:eastAsiaTheme="minorHAnsi"/>
        </w:rPr>
        <w:t xml:space="preserve"> project and recommended</w:t>
      </w:r>
      <w:r w:rsidR="00D60C7B">
        <w:rPr>
          <w:rFonts w:eastAsiaTheme="minorHAnsi"/>
        </w:rPr>
        <w:t xml:space="preserve"> adoption of the Waverly Glen Parks Master Plan to the Village Board</w:t>
      </w:r>
    </w:p>
    <w:p w:rsidR="00D50051" w:rsidRPr="00006929" w:rsidRDefault="00D50051" w:rsidP="00D50051">
      <w:pPr>
        <w:spacing w:line="480" w:lineRule="auto"/>
        <w:ind w:left="4320" w:hanging="4320"/>
        <w:rPr>
          <w:bCs/>
        </w:rPr>
      </w:pPr>
      <w:r w:rsidRPr="00006929">
        <w:rPr>
          <w:b/>
          <w:bCs/>
          <w:u w:val="single"/>
        </w:rPr>
        <w:t>Waverly Glen Park Master Plan with a SEQR Negative Declaration</w:t>
      </w:r>
      <w:r w:rsidRPr="00006929">
        <w:rPr>
          <w:b/>
          <w:bCs/>
        </w:rPr>
        <w:t xml:space="preserve">:  </w:t>
      </w:r>
      <w:r w:rsidRPr="00006929">
        <w:rPr>
          <w:bCs/>
        </w:rPr>
        <w:t xml:space="preserve">Trustee Aronstam </w:t>
      </w:r>
    </w:p>
    <w:p w:rsidR="00D50051" w:rsidRPr="00006929" w:rsidRDefault="00D50051" w:rsidP="00D50051">
      <w:pPr>
        <w:spacing w:line="480" w:lineRule="auto"/>
        <w:rPr>
          <w:bCs/>
        </w:rPr>
      </w:pPr>
      <w:r w:rsidRPr="00006929">
        <w:rPr>
          <w:bCs/>
        </w:rPr>
        <w:t>offered the following resolution, and moved its adoption:</w:t>
      </w:r>
    </w:p>
    <w:p w:rsidR="00D50051" w:rsidRPr="00006929" w:rsidRDefault="00D50051" w:rsidP="00D50051">
      <w:pPr>
        <w:pStyle w:val="BodyText"/>
        <w:rPr>
          <w:bCs/>
        </w:rPr>
      </w:pPr>
      <w:r w:rsidRPr="00006929">
        <w:rPr>
          <w:bCs/>
        </w:rPr>
        <w:t>WHEREAS:</w:t>
      </w:r>
      <w:r w:rsidRPr="00006929">
        <w:t xml:space="preserve">  </w:t>
      </w:r>
      <w:r w:rsidRPr="00006929">
        <w:rPr>
          <w:bCs/>
        </w:rPr>
        <w:t>The Village of Waverly Board of Trustees, with the professional services of Haas Landscape Architects, has been working with Tioga County Tourism, Tioga County EDP, Tioga County SWCD and NYS Parks Finger Lakes Region to develop a comprehensive master plan for improvements to Waverly Glen Park and connection to Two Rivers State Park; and</w:t>
      </w:r>
    </w:p>
    <w:p w:rsidR="00D50051" w:rsidRPr="00006929" w:rsidRDefault="00D50051" w:rsidP="00D50051"/>
    <w:p w:rsidR="00D50051" w:rsidRPr="00006929" w:rsidRDefault="00D50051" w:rsidP="00D50051">
      <w:r w:rsidRPr="00006929">
        <w:rPr>
          <w:bCs/>
        </w:rPr>
        <w:t>WHEREAS:</w:t>
      </w:r>
      <w:r w:rsidRPr="00006929">
        <w:t xml:space="preserve">  </w:t>
      </w:r>
      <w:r w:rsidRPr="00006929">
        <w:rPr>
          <w:bCs/>
        </w:rPr>
        <w:t>The Village of Waverly realizes the importance and significance of such this outdoor recreational resource for its residents and various local community groups; and</w:t>
      </w:r>
    </w:p>
    <w:p w:rsidR="00D50051" w:rsidRPr="00006929" w:rsidRDefault="00D50051" w:rsidP="00D50051"/>
    <w:p w:rsidR="00D50051" w:rsidRPr="00006929" w:rsidRDefault="00D50051" w:rsidP="00D50051">
      <w:r w:rsidRPr="00006929">
        <w:t>WHERAS:  The Village of Waverly is committed to improving Waverly Glen Park for all ages including a safer entrance, roadways and parking areas, updated and safer playground equipment, safer access to the falls, stabilized streambanks for Dry Brook, and improved pavilions, and providing trail connection to the adjacent Two River State Park; and</w:t>
      </w:r>
    </w:p>
    <w:p w:rsidR="00D50051" w:rsidRPr="00006929" w:rsidRDefault="00D50051" w:rsidP="00D50051"/>
    <w:p w:rsidR="00D50051" w:rsidRPr="00006929" w:rsidRDefault="00D50051" w:rsidP="00D50051">
      <w:r w:rsidRPr="00006929">
        <w:t>WHEREAS:  A SEQR Full Environmental Assessment Form has been completed and the Village of Waverly Planning Board’s analysis has revealed no significant adverse environmental impacts from this Type 1 action; and</w:t>
      </w:r>
    </w:p>
    <w:p w:rsidR="00D50051" w:rsidRPr="00006929" w:rsidRDefault="00D50051" w:rsidP="00D50051"/>
    <w:p w:rsidR="00D50051" w:rsidRPr="00006929" w:rsidRDefault="00D50051" w:rsidP="00D50051">
      <w:r w:rsidRPr="00006929">
        <w:t>WHEREAS:  Both the Village of Waverly Planning Board and the Tioga County Planning Board have recommended adoption of the Waverly Glen Park Master Plan during the GML §239 review process; and</w:t>
      </w:r>
    </w:p>
    <w:p w:rsidR="00D50051" w:rsidRPr="00006929" w:rsidRDefault="00D50051" w:rsidP="00D50051"/>
    <w:p w:rsidR="00D50051" w:rsidRPr="00006929" w:rsidRDefault="00D50051" w:rsidP="00D50051">
      <w:pPr>
        <w:rPr>
          <w:bCs/>
        </w:rPr>
      </w:pPr>
      <w:r w:rsidRPr="00006929">
        <w:rPr>
          <w:bCs/>
        </w:rPr>
        <w:t>WHEREAS:  The Village of Waverly Board of Trustees intends to proceed with a NYS Park EPF CFA grant to implement Phase 1 of the recommendations in the Waverly Glen Park Master Plan; therefore be it</w:t>
      </w:r>
    </w:p>
    <w:p w:rsidR="00D50051" w:rsidRPr="00006929" w:rsidRDefault="00D50051" w:rsidP="00D50051">
      <w:pPr>
        <w:rPr>
          <w:bCs/>
        </w:rPr>
      </w:pPr>
    </w:p>
    <w:p w:rsidR="00D50051" w:rsidRPr="00006929" w:rsidRDefault="00D50051" w:rsidP="00D50051">
      <w:pPr>
        <w:rPr>
          <w:bCs/>
        </w:rPr>
      </w:pPr>
      <w:r w:rsidRPr="00006929">
        <w:rPr>
          <w:bCs/>
        </w:rPr>
        <w:t>RESOLVED:</w:t>
      </w:r>
      <w:r w:rsidRPr="00006929">
        <w:t xml:space="preserve">  </w:t>
      </w:r>
      <w:r w:rsidRPr="00006929">
        <w:rPr>
          <w:bCs/>
        </w:rPr>
        <w:t>That the Village of Waverly Board of Trustees hereby makes a Negative Declaration for SEQR purposes and adopts the Waverly Glen Park Master Plan.</w:t>
      </w:r>
    </w:p>
    <w:p w:rsidR="00427432" w:rsidRPr="00006929" w:rsidRDefault="00427432" w:rsidP="00D50051">
      <w:pPr>
        <w:rPr>
          <w:b/>
        </w:rPr>
      </w:pPr>
    </w:p>
    <w:p w:rsidR="00D50051" w:rsidRPr="00006929" w:rsidRDefault="00D50051" w:rsidP="00D50051">
      <w:pPr>
        <w:pStyle w:val="p2"/>
        <w:widowControl/>
        <w:spacing w:line="480" w:lineRule="auto"/>
      </w:pPr>
      <w:r w:rsidRPr="00006929">
        <w:t>Trustee Reznicek seconded the motion, and duly put to a roll call vote, resulting as follows:</w:t>
      </w:r>
    </w:p>
    <w:p w:rsidR="00D50051" w:rsidRPr="00006929" w:rsidRDefault="00D50051" w:rsidP="00D50051">
      <w:pPr>
        <w:pStyle w:val="p2"/>
        <w:widowControl/>
        <w:spacing w:line="240" w:lineRule="auto"/>
        <w:rPr>
          <w:bCs/>
        </w:rPr>
      </w:pPr>
      <w:r w:rsidRPr="00006929">
        <w:rPr>
          <w:bCs/>
        </w:rPr>
        <w:tab/>
      </w:r>
      <w:r w:rsidRPr="00006929">
        <w:rPr>
          <w:bCs/>
        </w:rPr>
        <w:tab/>
        <w:t>Ayes – 6</w:t>
      </w:r>
      <w:r w:rsidRPr="00006929">
        <w:rPr>
          <w:bCs/>
        </w:rPr>
        <w:tab/>
        <w:t>(Uhl, Aronstam, Havens, Reznicek, Sinsabaugh, Ayres)</w:t>
      </w:r>
    </w:p>
    <w:p w:rsidR="00D50051" w:rsidRPr="00006929" w:rsidRDefault="00D50051" w:rsidP="00D50051">
      <w:pPr>
        <w:pStyle w:val="p2"/>
        <w:widowControl/>
        <w:spacing w:line="240" w:lineRule="auto"/>
        <w:rPr>
          <w:bCs/>
        </w:rPr>
      </w:pPr>
      <w:r w:rsidRPr="00006929">
        <w:rPr>
          <w:bCs/>
        </w:rPr>
        <w:tab/>
      </w:r>
      <w:r w:rsidRPr="00006929">
        <w:rPr>
          <w:bCs/>
        </w:rPr>
        <w:tab/>
        <w:t>Nays – 0</w:t>
      </w:r>
      <w:r w:rsidRPr="00006929">
        <w:rPr>
          <w:bCs/>
        </w:rPr>
        <w:tab/>
      </w:r>
    </w:p>
    <w:p w:rsidR="00D50051" w:rsidRPr="00006929" w:rsidRDefault="00D50051" w:rsidP="00D50051">
      <w:pPr>
        <w:pStyle w:val="p2"/>
        <w:widowControl/>
        <w:spacing w:line="240" w:lineRule="auto"/>
        <w:rPr>
          <w:bCs/>
        </w:rPr>
      </w:pPr>
      <w:r w:rsidRPr="00006929">
        <w:rPr>
          <w:bCs/>
        </w:rPr>
        <w:tab/>
      </w:r>
      <w:r w:rsidRPr="00006929">
        <w:rPr>
          <w:bCs/>
        </w:rPr>
        <w:tab/>
        <w:t>Abstain – 0</w:t>
      </w:r>
      <w:r w:rsidRPr="00006929">
        <w:rPr>
          <w:bCs/>
        </w:rPr>
        <w:tab/>
        <w:t>(Keene)</w:t>
      </w:r>
    </w:p>
    <w:p w:rsidR="00D50051" w:rsidRPr="00006929" w:rsidRDefault="00D50051" w:rsidP="00D50051">
      <w:pPr>
        <w:pStyle w:val="p2"/>
        <w:widowControl/>
        <w:spacing w:line="240" w:lineRule="auto"/>
        <w:rPr>
          <w:bCs/>
        </w:rPr>
      </w:pPr>
      <w:r w:rsidRPr="00006929">
        <w:rPr>
          <w:bCs/>
        </w:rPr>
        <w:tab/>
      </w:r>
      <w:r w:rsidRPr="00006929">
        <w:rPr>
          <w:bCs/>
        </w:rPr>
        <w:tab/>
        <w:t>The motion carried, and resolution was adopted.</w:t>
      </w:r>
    </w:p>
    <w:p w:rsidR="00D50051" w:rsidRPr="00006929" w:rsidRDefault="00D50051" w:rsidP="00D50051">
      <w:pPr>
        <w:pStyle w:val="p2"/>
        <w:widowControl/>
        <w:spacing w:line="240" w:lineRule="auto"/>
        <w:rPr>
          <w:bCs/>
        </w:rPr>
      </w:pPr>
    </w:p>
    <w:p w:rsidR="00D50051" w:rsidRPr="00006929" w:rsidRDefault="00D50051" w:rsidP="00D50051">
      <w:pPr>
        <w:spacing w:line="480" w:lineRule="auto"/>
        <w:ind w:left="4320" w:hanging="4320"/>
        <w:rPr>
          <w:bCs/>
        </w:rPr>
      </w:pPr>
      <w:r w:rsidRPr="00006929">
        <w:rPr>
          <w:b/>
          <w:bCs/>
          <w:u w:val="single"/>
        </w:rPr>
        <w:t>Authorize NYS Parks EFP CFA Grant for Waverly Glen Park Phase 1 Implementation</w:t>
      </w:r>
      <w:r w:rsidRPr="00006929">
        <w:rPr>
          <w:b/>
          <w:bCs/>
        </w:rPr>
        <w:t xml:space="preserve">:  </w:t>
      </w:r>
      <w:r w:rsidRPr="00006929">
        <w:rPr>
          <w:bCs/>
        </w:rPr>
        <w:t xml:space="preserve">Trustee </w:t>
      </w:r>
    </w:p>
    <w:p w:rsidR="00D50051" w:rsidRPr="00006929" w:rsidRDefault="00D50051" w:rsidP="00D50051">
      <w:pPr>
        <w:spacing w:line="480" w:lineRule="auto"/>
        <w:ind w:left="4320" w:hanging="4320"/>
        <w:rPr>
          <w:bCs/>
        </w:rPr>
      </w:pPr>
      <w:r w:rsidRPr="00006929">
        <w:rPr>
          <w:bCs/>
        </w:rPr>
        <w:t>Aronstam offered the following resolution, and moved its adoption:</w:t>
      </w:r>
    </w:p>
    <w:p w:rsidR="00D50051" w:rsidRPr="00006929" w:rsidRDefault="00D50051" w:rsidP="00D50051">
      <w:pPr>
        <w:pStyle w:val="BodyText"/>
        <w:rPr>
          <w:bCs/>
        </w:rPr>
      </w:pPr>
      <w:r w:rsidRPr="00006929">
        <w:rPr>
          <w:bCs/>
        </w:rPr>
        <w:t>WHEREAS:</w:t>
      </w:r>
      <w:r w:rsidRPr="00006929">
        <w:t xml:space="preserve">  </w:t>
      </w:r>
      <w:r w:rsidRPr="00006929">
        <w:rPr>
          <w:bCs/>
        </w:rPr>
        <w:t>The Village of Waverly Board of Trustees hired Haas Landscape Architects and collaborated with Tioga County Tourism, Tioga County EDP, Tioga County SWCD and NYS Parks Finger Lakes Region to develop and adopt a comprehensive master plan for improvements to Waverly Glen Park and connection to Two Rivers State Park; and</w:t>
      </w:r>
    </w:p>
    <w:p w:rsidR="00D50051" w:rsidRPr="00006929" w:rsidRDefault="00D50051" w:rsidP="00D50051"/>
    <w:p w:rsidR="00D50051" w:rsidRPr="00006929" w:rsidRDefault="00D50051" w:rsidP="00D50051">
      <w:r w:rsidRPr="00006929">
        <w:rPr>
          <w:bCs/>
        </w:rPr>
        <w:t>WHEREAS:</w:t>
      </w:r>
      <w:r w:rsidRPr="00006929">
        <w:t xml:space="preserve">  </w:t>
      </w:r>
      <w:r w:rsidRPr="00006929">
        <w:rPr>
          <w:bCs/>
        </w:rPr>
        <w:t>The Village of Waverly realizes the importance and significance of this outdoor recreational resource for its residents and various local community groups; and</w:t>
      </w:r>
    </w:p>
    <w:p w:rsidR="00D50051" w:rsidRPr="00006929" w:rsidRDefault="00D50051" w:rsidP="00D50051"/>
    <w:p w:rsidR="00D50051" w:rsidRPr="00006929" w:rsidRDefault="00D50051" w:rsidP="00D50051">
      <w:r w:rsidRPr="00006929">
        <w:t>WHERAS:  The Village of Waverly is committed to improving Waverly Glen Park for all ages including a safer entrance, roadways and parking areas, updated and safer playground equipment, safer access to the falls, stabilized streambanks for Dry Brook, and improved pavilions, and trail connection to the adjacent Two Rivers State Park; and</w:t>
      </w:r>
    </w:p>
    <w:p w:rsidR="00D50051" w:rsidRPr="00006929" w:rsidRDefault="00D50051" w:rsidP="00D50051"/>
    <w:p w:rsidR="00D50051" w:rsidRPr="00006929" w:rsidRDefault="00D50051" w:rsidP="00D50051">
      <w:pPr>
        <w:rPr>
          <w:bCs/>
        </w:rPr>
      </w:pPr>
      <w:r w:rsidRPr="00006929">
        <w:rPr>
          <w:bCs/>
        </w:rPr>
        <w:t>WHEREAS:  A consultant cost estimate for Phase 1 implementation projects as detailed in the adopted Waverly Glen Park Master Plan is $680,000; and</w:t>
      </w:r>
    </w:p>
    <w:p w:rsidR="00D50051" w:rsidRPr="00006929" w:rsidRDefault="00D50051" w:rsidP="00D50051">
      <w:pPr>
        <w:rPr>
          <w:bCs/>
        </w:rPr>
      </w:pPr>
    </w:p>
    <w:p w:rsidR="00D50051" w:rsidRPr="00006929" w:rsidRDefault="00D50051" w:rsidP="00D50051">
      <w:pPr>
        <w:rPr>
          <w:bCs/>
        </w:rPr>
      </w:pPr>
      <w:r w:rsidRPr="00006929">
        <w:rPr>
          <w:bCs/>
        </w:rPr>
        <w:t>WHEREAS:</w:t>
      </w:r>
      <w:r w:rsidRPr="00006929">
        <w:t xml:space="preserve">  </w:t>
      </w:r>
      <w:r w:rsidRPr="00006929">
        <w:rPr>
          <w:bCs/>
        </w:rPr>
        <w:t>This grant source is capped at $500,000 and requires a 25% local match as the Village of Waverly is located within a distressed census tract; therefore be it</w:t>
      </w:r>
    </w:p>
    <w:p w:rsidR="00D50051" w:rsidRPr="00006929" w:rsidRDefault="00D50051" w:rsidP="00D50051"/>
    <w:p w:rsidR="00D50051" w:rsidRPr="00006929" w:rsidRDefault="00D50051" w:rsidP="00D50051">
      <w:r w:rsidRPr="00006929">
        <w:rPr>
          <w:bCs/>
        </w:rPr>
        <w:t>RESOLVED:</w:t>
      </w:r>
      <w:r w:rsidRPr="00006929">
        <w:t xml:space="preserve">  That the Village of Waverly Board of Trustees is hereby authorized to submit said grant application and directed upon award to accept funds from the New York State Office of Parks, Recreation and Historic Preservation in accordance with the provisions of Title 9 of the Environmental Protection Act of 1993, in an amount not to exceed $490,000 with a local contribution of cash and in-kind services not to exceed $190,000, and enter into and execute a project agreement with the State for such financial assistance to the Village of Waverly for Phase 1 implementation improvement projects to Waverly Glen Park and, if appropriate, a conservation easement/preservation covenant to the deed of the assisted property.</w:t>
      </w:r>
    </w:p>
    <w:p w:rsidR="00D50051" w:rsidRPr="00006929" w:rsidRDefault="00D50051" w:rsidP="00D50051"/>
    <w:p w:rsidR="00D50051" w:rsidRPr="00006929" w:rsidRDefault="00D50051" w:rsidP="00D50051">
      <w:pPr>
        <w:pStyle w:val="p2"/>
        <w:widowControl/>
        <w:spacing w:line="480" w:lineRule="auto"/>
      </w:pPr>
      <w:r w:rsidRPr="00006929">
        <w:t>Trustee Uhl seconded the motion, and duly put to a roll call vote, resulting as follows:</w:t>
      </w:r>
    </w:p>
    <w:p w:rsidR="00D50051" w:rsidRPr="00006929" w:rsidRDefault="00D50051" w:rsidP="00D50051">
      <w:pPr>
        <w:pStyle w:val="p2"/>
        <w:widowControl/>
        <w:spacing w:line="240" w:lineRule="auto"/>
        <w:rPr>
          <w:bCs/>
        </w:rPr>
      </w:pPr>
      <w:r w:rsidRPr="00006929">
        <w:rPr>
          <w:bCs/>
        </w:rPr>
        <w:tab/>
      </w:r>
      <w:r w:rsidRPr="00006929">
        <w:rPr>
          <w:bCs/>
        </w:rPr>
        <w:tab/>
        <w:t>Ayes – 6</w:t>
      </w:r>
      <w:r w:rsidRPr="00006929">
        <w:rPr>
          <w:bCs/>
        </w:rPr>
        <w:tab/>
        <w:t>(Uhl, Aronstam, Havens, Reznicek, Sinsabaugh, Ayres)</w:t>
      </w:r>
    </w:p>
    <w:p w:rsidR="00D50051" w:rsidRPr="00006929" w:rsidRDefault="00D50051" w:rsidP="00D50051">
      <w:pPr>
        <w:pStyle w:val="p2"/>
        <w:widowControl/>
        <w:spacing w:line="240" w:lineRule="auto"/>
        <w:rPr>
          <w:bCs/>
        </w:rPr>
      </w:pPr>
      <w:r w:rsidRPr="00006929">
        <w:rPr>
          <w:bCs/>
        </w:rPr>
        <w:tab/>
      </w:r>
      <w:r w:rsidRPr="00006929">
        <w:rPr>
          <w:bCs/>
        </w:rPr>
        <w:tab/>
        <w:t>Nays – 1</w:t>
      </w:r>
      <w:r w:rsidRPr="00006929">
        <w:rPr>
          <w:bCs/>
        </w:rPr>
        <w:tab/>
        <w:t>(Keene)</w:t>
      </w:r>
    </w:p>
    <w:p w:rsidR="00D50051" w:rsidRPr="00AA6907" w:rsidRDefault="00D50051" w:rsidP="00D50051">
      <w:pPr>
        <w:pStyle w:val="p2"/>
        <w:widowControl/>
        <w:spacing w:line="240" w:lineRule="auto"/>
        <w:rPr>
          <w:bCs/>
        </w:rPr>
      </w:pPr>
      <w:r w:rsidRPr="00006929">
        <w:rPr>
          <w:bCs/>
        </w:rPr>
        <w:tab/>
      </w:r>
      <w:r w:rsidRPr="00006929">
        <w:rPr>
          <w:bCs/>
        </w:rPr>
        <w:tab/>
        <w:t>The motion carried, and resolution was adopted.</w:t>
      </w:r>
    </w:p>
    <w:p w:rsidR="00D50051" w:rsidRPr="00214534" w:rsidRDefault="00D50051" w:rsidP="00D50051">
      <w:pPr>
        <w:pStyle w:val="p2"/>
        <w:widowControl/>
        <w:spacing w:line="240" w:lineRule="auto"/>
        <w:rPr>
          <w:bCs/>
          <w:highlight w:val="yellow"/>
        </w:rPr>
      </w:pPr>
    </w:p>
    <w:p w:rsidR="00427432" w:rsidRPr="004D2D8E" w:rsidRDefault="00E23545" w:rsidP="00427432">
      <w:pPr>
        <w:spacing w:line="480" w:lineRule="auto"/>
        <w:rPr>
          <w:rFonts w:eastAsiaTheme="minorHAnsi"/>
        </w:rPr>
      </w:pPr>
      <w:r w:rsidRPr="00E23545">
        <w:rPr>
          <w:rFonts w:eastAsiaTheme="minorHAnsi"/>
          <w:b/>
          <w:u w:val="single"/>
        </w:rPr>
        <w:t>Broad Street Tree Maintenance</w:t>
      </w:r>
      <w:r w:rsidRPr="00E23545">
        <w:rPr>
          <w:rFonts w:eastAsiaTheme="minorHAnsi"/>
          <w:b/>
        </w:rPr>
        <w:t xml:space="preserve">:  </w:t>
      </w:r>
      <w:r w:rsidR="00427432">
        <w:rPr>
          <w:rFonts w:eastAsiaTheme="minorHAnsi"/>
        </w:rPr>
        <w:t xml:space="preserve">Mayor Ayres submitted a proposal from Robinson Contracting &amp; Landscaping to maintain the nineteen new trees planted on Broad Street.  This includes fertilization and pruning when necessary.  The annual price is $500.  Mayor Ayres stating that having regular maintenance on these trees would help them grow properly and not get out of control as the others did. </w:t>
      </w:r>
      <w:r w:rsidR="00427432" w:rsidRPr="00E23545">
        <w:t xml:space="preserve">Trustee </w:t>
      </w:r>
      <w:r w:rsidR="00427432">
        <w:t>Uhl</w:t>
      </w:r>
      <w:r w:rsidR="00427432" w:rsidRPr="00E23545">
        <w:t xml:space="preserve"> moved to approve the </w:t>
      </w:r>
      <w:r w:rsidR="00427432">
        <w:t>maintenance agreement</w:t>
      </w:r>
      <w:r w:rsidR="00427432" w:rsidRPr="00E23545">
        <w:t xml:space="preserve"> as presented, and authorize Mayor Ayres to sign.  Trustee </w:t>
      </w:r>
      <w:r w:rsidR="00427432">
        <w:t>Reznicek</w:t>
      </w:r>
      <w:r w:rsidR="00427432" w:rsidRPr="00E23545">
        <w:t xml:space="preserve"> seconded the motion, </w:t>
      </w:r>
      <w:r w:rsidR="00427432" w:rsidRPr="00107855">
        <w:t>and duly put to a roll call vote, resulting as follows</w:t>
      </w:r>
      <w:r w:rsidR="00427432">
        <w:rPr>
          <w:szCs w:val="20"/>
          <w:lang w:eastAsia="ar-SA"/>
        </w:rPr>
        <w:t>:</w:t>
      </w:r>
    </w:p>
    <w:p w:rsidR="00427432" w:rsidRPr="004D2D8E" w:rsidRDefault="00427432" w:rsidP="00427432">
      <w:pPr>
        <w:rPr>
          <w:rFonts w:eastAsiaTheme="minorHAnsi"/>
        </w:rPr>
      </w:pPr>
      <w:r w:rsidRPr="004D2D8E">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sidRPr="004D2D8E">
        <w:rPr>
          <w:rFonts w:eastAsiaTheme="minorHAnsi"/>
        </w:rPr>
        <w:t xml:space="preserve">Ayes – </w:t>
      </w:r>
      <w:r>
        <w:rPr>
          <w:rFonts w:eastAsiaTheme="minorHAnsi"/>
        </w:rPr>
        <w:t>6</w:t>
      </w:r>
      <w:r w:rsidRPr="004D2D8E">
        <w:rPr>
          <w:rFonts w:eastAsiaTheme="minorHAnsi"/>
        </w:rPr>
        <w:tab/>
        <w:t>(</w:t>
      </w:r>
      <w:r>
        <w:rPr>
          <w:rFonts w:eastAsiaTheme="minorHAnsi"/>
        </w:rPr>
        <w:t xml:space="preserve">Aronstam, Uhl, </w:t>
      </w:r>
      <w:r w:rsidRPr="004D2D8E">
        <w:rPr>
          <w:rFonts w:eastAsiaTheme="minorHAnsi"/>
        </w:rPr>
        <w:t>Sinsabau</w:t>
      </w:r>
      <w:r>
        <w:rPr>
          <w:rFonts w:eastAsiaTheme="minorHAnsi"/>
        </w:rPr>
        <w:t>gh, Havens, Reznicek, Ayres</w:t>
      </w:r>
      <w:r w:rsidRPr="004D2D8E">
        <w:rPr>
          <w:rFonts w:eastAsiaTheme="minorHAnsi"/>
        </w:rPr>
        <w:t>)</w:t>
      </w:r>
    </w:p>
    <w:p w:rsidR="00427432" w:rsidRPr="004D2D8E" w:rsidRDefault="00427432" w:rsidP="00427432">
      <w:pPr>
        <w:pStyle w:val="p2"/>
        <w:widowControl/>
        <w:suppressAutoHyphens w:val="0"/>
        <w:spacing w:line="240" w:lineRule="auto"/>
        <w:rPr>
          <w:rFonts w:eastAsiaTheme="minorHAnsi"/>
          <w:szCs w:val="24"/>
          <w:lang w:eastAsia="en-US"/>
        </w:rPr>
      </w:pPr>
      <w:r w:rsidRPr="004D2D8E">
        <w:rPr>
          <w:rFonts w:eastAsiaTheme="minorHAnsi"/>
          <w:szCs w:val="24"/>
          <w:lang w:eastAsia="en-US"/>
        </w:rPr>
        <w:tab/>
      </w:r>
      <w:r>
        <w:rPr>
          <w:rFonts w:eastAsiaTheme="minorHAnsi"/>
          <w:szCs w:val="24"/>
          <w:lang w:eastAsia="en-US"/>
        </w:rPr>
        <w:tab/>
      </w:r>
      <w:r w:rsidRPr="004D2D8E">
        <w:rPr>
          <w:rFonts w:eastAsiaTheme="minorHAnsi"/>
          <w:szCs w:val="24"/>
          <w:lang w:eastAsia="en-US"/>
        </w:rPr>
        <w:t xml:space="preserve">Nays – </w:t>
      </w:r>
      <w:r>
        <w:rPr>
          <w:rFonts w:eastAsiaTheme="minorHAnsi"/>
          <w:szCs w:val="24"/>
          <w:lang w:eastAsia="en-US"/>
        </w:rPr>
        <w:t>1</w:t>
      </w:r>
      <w:r>
        <w:rPr>
          <w:rFonts w:eastAsiaTheme="minorHAnsi"/>
          <w:szCs w:val="24"/>
          <w:lang w:eastAsia="en-US"/>
        </w:rPr>
        <w:tab/>
        <w:t>(Keene)</w:t>
      </w:r>
      <w:r w:rsidRPr="004D2D8E">
        <w:rPr>
          <w:rFonts w:eastAsiaTheme="minorHAnsi"/>
          <w:szCs w:val="24"/>
          <w:lang w:eastAsia="en-US"/>
        </w:rPr>
        <w:tab/>
      </w:r>
    </w:p>
    <w:p w:rsidR="00427432" w:rsidRDefault="00427432" w:rsidP="00427432">
      <w:pPr>
        <w:pStyle w:val="p2"/>
        <w:widowControl/>
        <w:suppressAutoHyphens w:val="0"/>
        <w:spacing w:line="480" w:lineRule="auto"/>
        <w:rPr>
          <w:rFonts w:eastAsiaTheme="minorHAnsi"/>
        </w:rPr>
      </w:pPr>
      <w:r w:rsidRPr="004D2D8E">
        <w:rPr>
          <w:rFonts w:eastAsiaTheme="minorHAnsi"/>
          <w:szCs w:val="24"/>
          <w:lang w:eastAsia="en-US"/>
        </w:rPr>
        <w:tab/>
      </w:r>
      <w:r>
        <w:rPr>
          <w:rFonts w:eastAsiaTheme="minorHAnsi"/>
          <w:szCs w:val="24"/>
          <w:lang w:eastAsia="en-US"/>
        </w:rPr>
        <w:tab/>
      </w:r>
      <w:r w:rsidRPr="004D2D8E">
        <w:rPr>
          <w:rFonts w:eastAsiaTheme="minorHAnsi"/>
        </w:rPr>
        <w:t>The motion</w:t>
      </w:r>
      <w:r>
        <w:rPr>
          <w:rFonts w:eastAsiaTheme="minorHAnsi"/>
        </w:rPr>
        <w:t xml:space="preserve"> carried.</w:t>
      </w:r>
    </w:p>
    <w:p w:rsidR="00427432" w:rsidRPr="00752563" w:rsidRDefault="00752563" w:rsidP="00427432">
      <w:pPr>
        <w:pStyle w:val="p2"/>
        <w:widowControl/>
        <w:spacing w:line="480" w:lineRule="auto"/>
      </w:pPr>
      <w:r>
        <w:rPr>
          <w:b/>
          <w:u w:val="single"/>
        </w:rPr>
        <w:t>Tree List</w:t>
      </w:r>
      <w:r w:rsidR="00427432" w:rsidRPr="00427432">
        <w:rPr>
          <w:b/>
        </w:rPr>
        <w:t xml:space="preserve">: </w:t>
      </w:r>
      <w:r w:rsidR="00427432">
        <w:rPr>
          <w:b/>
        </w:rPr>
        <w:t xml:space="preserve"> </w:t>
      </w:r>
      <w:r>
        <w:t>Mayor Ayres stated the Tree Committee will be evaluating trees that need removing or trimming for Fall.  He asked if anyone had any concerns with village trees to let the clerk know so it can be evaluated.</w:t>
      </w:r>
    </w:p>
    <w:p w:rsidR="00752563" w:rsidRDefault="00752563" w:rsidP="00752563">
      <w:pPr>
        <w:pStyle w:val="p2"/>
        <w:widowControl/>
        <w:spacing w:line="480" w:lineRule="auto"/>
      </w:pPr>
      <w:r w:rsidRPr="00936F08">
        <w:rPr>
          <w:b/>
          <w:bCs/>
          <w:u w:val="single"/>
        </w:rPr>
        <w:t>Approval of 2014 CDBG Abstract</w:t>
      </w:r>
      <w:r>
        <w:rPr>
          <w:b/>
          <w:bCs/>
          <w:u w:val="single"/>
        </w:rPr>
        <w:t xml:space="preserve"> / Final Draw</w:t>
      </w:r>
      <w:r w:rsidRPr="00936F08">
        <w:rPr>
          <w:b/>
          <w:bCs/>
        </w:rPr>
        <w:t>:</w:t>
      </w:r>
      <w:r w:rsidRPr="00936F08">
        <w:t xml:space="preserve">  The clerk presented the abstract for Drawdown #1</w:t>
      </w:r>
      <w:r>
        <w:t>7</w:t>
      </w:r>
      <w:r w:rsidRPr="00936F08">
        <w:t xml:space="preserve"> in the amount of $</w:t>
      </w:r>
      <w:r>
        <w:t>3,346.97 and stated this is the final draw of this grant</w:t>
      </w:r>
      <w:r w:rsidRPr="00936F08">
        <w:t xml:space="preserve">.  Trustee </w:t>
      </w:r>
      <w:r>
        <w:t>Uhl</w:t>
      </w:r>
      <w:r w:rsidRPr="00936F08">
        <w:t xml:space="preserve"> moved to approve the bills as presented.  Trustee </w:t>
      </w:r>
      <w:r>
        <w:t xml:space="preserve">Havens </w:t>
      </w:r>
      <w:r w:rsidRPr="00936F08">
        <w:t>seconded the motion, which carried unanimously.</w:t>
      </w:r>
    </w:p>
    <w:p w:rsidR="00E42FA2" w:rsidRDefault="00E42FA2" w:rsidP="00752563">
      <w:pPr>
        <w:spacing w:line="480" w:lineRule="auto"/>
      </w:pPr>
      <w:r w:rsidRPr="00E23545">
        <w:rPr>
          <w:b/>
          <w:u w:val="single"/>
        </w:rPr>
        <w:t>Mayor/Board Comments</w:t>
      </w:r>
      <w:r w:rsidRPr="00E23545">
        <w:rPr>
          <w:b/>
        </w:rPr>
        <w:t xml:space="preserve">:  </w:t>
      </w:r>
      <w:r w:rsidR="00752563">
        <w:t>Mayor Ayres stated the Cayuta Creek Bridge Project is trying to get completed by the end of August.  There is an issue with contractor, and they are reviewing specs.</w:t>
      </w:r>
    </w:p>
    <w:p w:rsidR="00752563" w:rsidRPr="00752563" w:rsidRDefault="00752563" w:rsidP="00E23545">
      <w:pPr>
        <w:pStyle w:val="p2"/>
        <w:widowControl/>
        <w:spacing w:line="480" w:lineRule="auto"/>
      </w:pPr>
      <w:r>
        <w:tab/>
        <w:t>Trustee Uhl stated concern with not enforcing the 2-hour parking on Broad Street.  Mayor Ayres stated he would discuss with Chief Gelatt.</w:t>
      </w:r>
    </w:p>
    <w:p w:rsidR="00E42FA2" w:rsidRPr="00EF6D08" w:rsidRDefault="00E42FA2" w:rsidP="00E42FA2">
      <w:pPr>
        <w:tabs>
          <w:tab w:val="left" w:pos="0"/>
          <w:tab w:val="left" w:pos="90"/>
          <w:tab w:val="left" w:pos="180"/>
        </w:tabs>
        <w:spacing w:line="480" w:lineRule="auto"/>
      </w:pPr>
      <w:r w:rsidRPr="00EF6D08">
        <w:rPr>
          <w:b/>
          <w:bCs/>
          <w:u w:val="single"/>
        </w:rPr>
        <w:lastRenderedPageBreak/>
        <w:t>Adjournment</w:t>
      </w:r>
      <w:r w:rsidRPr="00EF6D08">
        <w:t xml:space="preserve">:  Trustee Uhl moved to adjourn at </w:t>
      </w:r>
      <w:r w:rsidR="00EF6D08" w:rsidRPr="00EF6D08">
        <w:t>8:47</w:t>
      </w:r>
      <w:r w:rsidRPr="00EF6D08">
        <w:t xml:space="preserve"> p.m.  Trustee </w:t>
      </w:r>
      <w:r w:rsidR="00EF6D08" w:rsidRPr="00EF6D08">
        <w:t xml:space="preserve">Havens </w:t>
      </w:r>
      <w:r w:rsidRPr="00EF6D08">
        <w:t xml:space="preserve">seconded the motion, which carried unanimously.  </w:t>
      </w:r>
      <w:r w:rsidRPr="00EF6D08">
        <w:tab/>
      </w:r>
      <w:r w:rsidRPr="00EF6D08">
        <w:tab/>
      </w:r>
      <w:r w:rsidRPr="00EF6D08">
        <w:tab/>
      </w:r>
      <w:r w:rsidRPr="00EF6D08">
        <w:tab/>
      </w:r>
      <w:r w:rsidRPr="00EF6D08">
        <w:tab/>
      </w:r>
      <w:r w:rsidRPr="00EF6D08">
        <w:tab/>
      </w:r>
      <w:r w:rsidRPr="00EF6D08">
        <w:tab/>
      </w:r>
      <w:r w:rsidRPr="00EF6D08">
        <w:tab/>
      </w:r>
      <w:r w:rsidRPr="00EF6D08">
        <w:tab/>
      </w:r>
      <w:r w:rsidRPr="00EF6D08">
        <w:tab/>
      </w:r>
      <w:r w:rsidRPr="00EF6D08">
        <w:tab/>
      </w:r>
      <w:r w:rsidRPr="00EF6D08">
        <w:tab/>
      </w:r>
      <w:r w:rsidRPr="00EF6D08">
        <w:tab/>
      </w:r>
      <w:r w:rsidRPr="00EF6D08">
        <w:tab/>
      </w:r>
      <w:r w:rsidRPr="00EF6D08">
        <w:tab/>
      </w:r>
      <w:r w:rsidRPr="00EF6D08">
        <w:tab/>
      </w:r>
      <w:r w:rsidRPr="00EF6D08">
        <w:tab/>
      </w:r>
      <w:r w:rsidRPr="00EF6D08">
        <w:tab/>
      </w:r>
      <w:r w:rsidRPr="00EF6D08">
        <w:tab/>
      </w:r>
      <w:r w:rsidRPr="00EF6D08">
        <w:tab/>
      </w:r>
      <w:r w:rsidRPr="00EF6D08">
        <w:tab/>
      </w:r>
      <w:r w:rsidRPr="00EF6D08">
        <w:tab/>
      </w:r>
      <w:r w:rsidRPr="00EF6D08">
        <w:tab/>
        <w:t>Respectfully submitted,</w:t>
      </w:r>
    </w:p>
    <w:p w:rsidR="00E42FA2" w:rsidRPr="00EF6D08" w:rsidRDefault="00E42FA2" w:rsidP="00E42FA2">
      <w:pPr>
        <w:tabs>
          <w:tab w:val="left" w:pos="0"/>
          <w:tab w:val="left" w:pos="90"/>
          <w:tab w:val="left" w:pos="180"/>
        </w:tabs>
      </w:pPr>
      <w:r w:rsidRPr="00EF6D08">
        <w:tab/>
      </w:r>
      <w:r w:rsidRPr="00EF6D08">
        <w:tab/>
      </w:r>
      <w:r w:rsidRPr="00EF6D08">
        <w:tab/>
      </w:r>
      <w:r w:rsidRPr="00EF6D08">
        <w:tab/>
      </w:r>
      <w:r w:rsidRPr="00EF6D08">
        <w:tab/>
      </w:r>
      <w:r w:rsidRPr="00EF6D08">
        <w:tab/>
      </w:r>
      <w:r w:rsidRPr="00EF6D08">
        <w:tab/>
      </w:r>
      <w:r w:rsidRPr="00EF6D08">
        <w:tab/>
      </w:r>
      <w:r w:rsidRPr="00EF6D08">
        <w:tab/>
      </w:r>
      <w:r w:rsidRPr="00EF6D08">
        <w:tab/>
      </w:r>
      <w:r w:rsidRPr="00EF6D08">
        <w:tab/>
        <w:t>_________________________</w:t>
      </w:r>
    </w:p>
    <w:p w:rsidR="00E42FA2" w:rsidRDefault="00E42FA2" w:rsidP="00E42FA2">
      <w:pPr>
        <w:tabs>
          <w:tab w:val="left" w:pos="0"/>
          <w:tab w:val="left" w:pos="90"/>
          <w:tab w:val="left" w:pos="180"/>
        </w:tabs>
        <w:spacing w:line="480" w:lineRule="auto"/>
      </w:pPr>
      <w:r w:rsidRPr="00EF6D08">
        <w:tab/>
      </w:r>
      <w:r w:rsidRPr="00EF6D08">
        <w:tab/>
      </w:r>
      <w:r w:rsidRPr="00EF6D08">
        <w:tab/>
      </w:r>
      <w:r w:rsidRPr="00EF6D08">
        <w:tab/>
      </w:r>
      <w:r w:rsidRPr="00EF6D08">
        <w:tab/>
      </w:r>
      <w:r w:rsidRPr="00EF6D08">
        <w:tab/>
      </w:r>
      <w:r w:rsidRPr="00EF6D08">
        <w:tab/>
      </w:r>
      <w:r w:rsidRPr="00EF6D08">
        <w:tab/>
      </w:r>
      <w:r w:rsidRPr="00EF6D08">
        <w:tab/>
      </w:r>
      <w:r w:rsidRPr="00EF6D08">
        <w:tab/>
        <w:t xml:space="preserve">       </w:t>
      </w:r>
      <w:r w:rsidRPr="00EF6D08">
        <w:tab/>
        <w:t>Michele Wood, Clerk Treasurer</w:t>
      </w:r>
      <w:r>
        <w:t xml:space="preserve"> </w:t>
      </w:r>
    </w:p>
    <w:p w:rsidR="00A257D5" w:rsidRPr="00A257D5" w:rsidRDefault="00A257D5" w:rsidP="00A257D5">
      <w:pPr>
        <w:jc w:val="center"/>
        <w:rPr>
          <w:rFonts w:eastAsiaTheme="minorHAnsi"/>
          <w:b/>
        </w:rPr>
      </w:pPr>
      <w:r w:rsidRPr="00A257D5">
        <w:rPr>
          <w:rFonts w:eastAsiaTheme="minorHAnsi"/>
          <w:b/>
        </w:rPr>
        <w:t>REGULAR MEETING OF THE BOARD OF TRUSTEES</w:t>
      </w:r>
    </w:p>
    <w:p w:rsidR="00A257D5" w:rsidRPr="00A257D5" w:rsidRDefault="00A257D5" w:rsidP="00A257D5">
      <w:pPr>
        <w:jc w:val="center"/>
        <w:rPr>
          <w:rFonts w:eastAsiaTheme="minorHAnsi"/>
          <w:b/>
        </w:rPr>
      </w:pPr>
      <w:r w:rsidRPr="00A257D5">
        <w:rPr>
          <w:rFonts w:eastAsiaTheme="minorHAnsi"/>
          <w:b/>
        </w:rPr>
        <w:t>OF THE VILLAGE OF WAVERLY HELD AT 6:30 P.M.</w:t>
      </w:r>
    </w:p>
    <w:p w:rsidR="00A257D5" w:rsidRPr="00A257D5" w:rsidRDefault="00A257D5" w:rsidP="00A257D5">
      <w:pPr>
        <w:jc w:val="center"/>
        <w:rPr>
          <w:rFonts w:eastAsiaTheme="minorHAnsi"/>
          <w:b/>
        </w:rPr>
      </w:pPr>
      <w:r w:rsidRPr="00A257D5">
        <w:rPr>
          <w:rFonts w:eastAsiaTheme="minorHAnsi"/>
          <w:b/>
        </w:rPr>
        <w:t>ON TUESDAY, AUGUST 8, 2017 IN THE</w:t>
      </w:r>
    </w:p>
    <w:p w:rsidR="00A257D5" w:rsidRPr="00A257D5" w:rsidRDefault="00A257D5" w:rsidP="00A257D5">
      <w:pPr>
        <w:keepNext/>
        <w:jc w:val="center"/>
        <w:outlineLvl w:val="0"/>
        <w:rPr>
          <w:rFonts w:eastAsiaTheme="minorHAnsi"/>
          <w:b/>
        </w:rPr>
      </w:pPr>
      <w:r w:rsidRPr="00A257D5">
        <w:rPr>
          <w:rFonts w:eastAsiaTheme="minorHAnsi"/>
          <w:b/>
        </w:rPr>
        <w:t>TRUSTEES’ ROOM IN THE VILLAGE HALL</w:t>
      </w:r>
    </w:p>
    <w:p w:rsidR="00A257D5" w:rsidRPr="00A257D5" w:rsidRDefault="00A257D5" w:rsidP="00A257D5">
      <w:pPr>
        <w:spacing w:after="200" w:line="276" w:lineRule="auto"/>
        <w:rPr>
          <w:rFonts w:asciiTheme="minorHAnsi" w:eastAsiaTheme="minorHAnsi" w:hAnsiTheme="minorHAnsi" w:cstheme="minorBidi"/>
          <w:sz w:val="22"/>
          <w:szCs w:val="22"/>
        </w:rPr>
      </w:pPr>
    </w:p>
    <w:p w:rsidR="00A257D5" w:rsidRPr="00A257D5" w:rsidRDefault="00A257D5" w:rsidP="00A257D5">
      <w:pPr>
        <w:spacing w:line="480" w:lineRule="auto"/>
        <w:rPr>
          <w:rFonts w:eastAsiaTheme="minorHAnsi"/>
        </w:rPr>
      </w:pPr>
      <w:r w:rsidRPr="00A257D5">
        <w:rPr>
          <w:rFonts w:eastAsiaTheme="minorHAnsi"/>
        </w:rPr>
        <w:t xml:space="preserve">Mayor Ayres called the meeting to order at 6:30 </w:t>
      </w:r>
      <w:r w:rsidR="008F55D7" w:rsidRPr="009A08E4">
        <w:rPr>
          <w:rFonts w:eastAsiaTheme="minorHAnsi"/>
        </w:rPr>
        <w:t>p.m</w:t>
      </w:r>
      <w:r w:rsidR="008F55D7">
        <w:rPr>
          <w:rFonts w:eastAsiaTheme="minorHAnsi"/>
        </w:rPr>
        <w:t xml:space="preserve">., </w:t>
      </w:r>
      <w:r w:rsidR="008F55D7" w:rsidRPr="002603D2">
        <w:rPr>
          <w:rFonts w:eastAsiaTheme="minorHAnsi"/>
        </w:rPr>
        <w:t xml:space="preserve">and led in the Invocation and the Pledge of Allegiance.  </w:t>
      </w:r>
      <w:r w:rsidR="008F55D7" w:rsidRPr="009A08E4">
        <w:rPr>
          <w:rFonts w:eastAsiaTheme="minorHAnsi"/>
        </w:rPr>
        <w:t xml:space="preserve">  </w:t>
      </w:r>
    </w:p>
    <w:p w:rsidR="00A257D5" w:rsidRPr="00A257D5" w:rsidRDefault="00A257D5" w:rsidP="00A257D5">
      <w:pPr>
        <w:tabs>
          <w:tab w:val="left" w:pos="0"/>
          <w:tab w:val="left" w:pos="90"/>
          <w:tab w:val="left" w:pos="180"/>
        </w:tabs>
        <w:spacing w:line="480" w:lineRule="auto"/>
      </w:pPr>
      <w:r w:rsidRPr="00A257D5">
        <w:rPr>
          <w:b/>
          <w:bCs/>
          <w:u w:val="single"/>
        </w:rPr>
        <w:t>Roll Call</w:t>
      </w:r>
      <w:r w:rsidRPr="00A257D5">
        <w:rPr>
          <w:b/>
          <w:bCs/>
        </w:rPr>
        <w:t>:</w:t>
      </w:r>
      <w:r w:rsidRPr="00A257D5">
        <w:t xml:space="preserve">  Present</w:t>
      </w:r>
      <w:r w:rsidR="00D60C7B">
        <w:t xml:space="preserve">:  </w:t>
      </w:r>
      <w:r w:rsidRPr="00A257D5">
        <w:t>Trustees Uhl, Havens, Sinsabaugh, Aronstam, Reznicek, Keene, and Mayor Ayres</w:t>
      </w:r>
    </w:p>
    <w:p w:rsidR="00A257D5" w:rsidRPr="00A257D5" w:rsidRDefault="00A257D5" w:rsidP="00A257D5">
      <w:pPr>
        <w:tabs>
          <w:tab w:val="left" w:pos="0"/>
          <w:tab w:val="left" w:pos="90"/>
          <w:tab w:val="left" w:pos="180"/>
        </w:tabs>
        <w:spacing w:line="480" w:lineRule="auto"/>
        <w:rPr>
          <w:szCs w:val="20"/>
          <w:lang w:eastAsia="ar-SA"/>
        </w:rPr>
      </w:pPr>
      <w:r w:rsidRPr="00A257D5">
        <w:t>Also present</w:t>
      </w:r>
      <w:r w:rsidR="00D60C7B">
        <w:t xml:space="preserve">: </w:t>
      </w:r>
      <w:r w:rsidRPr="00A257D5">
        <w:t xml:space="preserve"> Clerk Treasurer Wood, </w:t>
      </w:r>
      <w:r w:rsidR="00C62016">
        <w:t xml:space="preserve">Chief Gelatt, </w:t>
      </w:r>
      <w:r w:rsidRPr="00A257D5">
        <w:t>and Attorney Keene</w:t>
      </w:r>
    </w:p>
    <w:p w:rsidR="00A257D5" w:rsidRPr="00A257D5" w:rsidRDefault="00A257D5" w:rsidP="00A257D5">
      <w:pPr>
        <w:suppressAutoHyphens/>
        <w:spacing w:line="480" w:lineRule="auto"/>
        <w:rPr>
          <w:szCs w:val="20"/>
          <w:lang w:eastAsia="ar-SA"/>
        </w:rPr>
      </w:pPr>
      <w:r w:rsidRPr="00A257D5">
        <w:rPr>
          <w:szCs w:val="20"/>
          <w:lang w:eastAsia="ar-SA"/>
        </w:rPr>
        <w:t>Press included</w:t>
      </w:r>
      <w:r w:rsidR="00D60C7B">
        <w:rPr>
          <w:szCs w:val="20"/>
          <w:lang w:eastAsia="ar-SA"/>
        </w:rPr>
        <w:t xml:space="preserve">: </w:t>
      </w:r>
      <w:r w:rsidRPr="00A257D5">
        <w:rPr>
          <w:szCs w:val="20"/>
          <w:lang w:eastAsia="ar-SA"/>
        </w:rPr>
        <w:t xml:space="preserve"> Ron Cole of WATS/WAVR, and Johnny Williams of the Morning Times</w:t>
      </w:r>
    </w:p>
    <w:p w:rsidR="00A257D5" w:rsidRDefault="00A257D5" w:rsidP="00A257D5">
      <w:pPr>
        <w:tabs>
          <w:tab w:val="left" w:pos="0"/>
          <w:tab w:val="left" w:pos="90"/>
          <w:tab w:val="left" w:pos="180"/>
        </w:tabs>
        <w:spacing w:line="480" w:lineRule="auto"/>
        <w:rPr>
          <w:rFonts w:eastAsiaTheme="minorHAnsi"/>
        </w:rPr>
      </w:pPr>
      <w:r w:rsidRPr="00A257D5">
        <w:rPr>
          <w:rFonts w:eastAsiaTheme="minorHAnsi"/>
          <w:b/>
          <w:u w:val="single"/>
        </w:rPr>
        <w:t>Public Comments</w:t>
      </w:r>
      <w:r w:rsidRPr="00A257D5">
        <w:rPr>
          <w:rFonts w:eastAsiaTheme="minorHAnsi"/>
          <w:b/>
        </w:rPr>
        <w:t>:</w:t>
      </w:r>
      <w:r w:rsidRPr="00A257D5">
        <w:rPr>
          <w:rFonts w:eastAsiaTheme="minorHAnsi"/>
        </w:rPr>
        <w:t xml:space="preserve">  No comments were offered.</w:t>
      </w:r>
    </w:p>
    <w:p w:rsidR="00A257D5" w:rsidRDefault="00A257D5" w:rsidP="00A257D5">
      <w:pPr>
        <w:tabs>
          <w:tab w:val="left" w:pos="0"/>
          <w:tab w:val="left" w:pos="90"/>
          <w:tab w:val="left" w:pos="180"/>
        </w:tabs>
        <w:spacing w:line="480" w:lineRule="auto"/>
        <w:rPr>
          <w:rFonts w:eastAsiaTheme="minorHAnsi"/>
        </w:rPr>
      </w:pPr>
      <w:r>
        <w:rPr>
          <w:rFonts w:eastAsiaTheme="minorHAnsi"/>
          <w:b/>
          <w:u w:val="single"/>
        </w:rPr>
        <w:t>Letters and Communications</w:t>
      </w:r>
      <w:r>
        <w:rPr>
          <w:rFonts w:eastAsiaTheme="minorHAnsi"/>
          <w:b/>
        </w:rPr>
        <w:t>:</w:t>
      </w:r>
      <w:r>
        <w:rPr>
          <w:rFonts w:eastAsiaTheme="minorHAnsi"/>
        </w:rPr>
        <w:t xml:space="preserve">  The clerk read a letter from a concerned citizen stating concern with accumulated items on a vacant lot on Lincoln Street.  The clerk stated she gave a copy of the letter to Code Enforcement Officer Chisari and he said he would address this issue tomorrow morning.</w:t>
      </w:r>
    </w:p>
    <w:p w:rsidR="00A257D5" w:rsidRPr="00A257D5" w:rsidRDefault="00A257D5" w:rsidP="00A257D5">
      <w:pPr>
        <w:tabs>
          <w:tab w:val="left" w:pos="0"/>
          <w:tab w:val="left" w:pos="90"/>
          <w:tab w:val="left" w:pos="180"/>
        </w:tabs>
        <w:spacing w:line="480" w:lineRule="auto"/>
        <w:rPr>
          <w:szCs w:val="20"/>
          <w:lang w:eastAsia="ar-SA"/>
        </w:rPr>
      </w:pPr>
      <w:r>
        <w:rPr>
          <w:rFonts w:eastAsiaTheme="minorHAnsi"/>
        </w:rPr>
        <w:tab/>
      </w:r>
      <w:r>
        <w:rPr>
          <w:rFonts w:eastAsiaTheme="minorHAnsi"/>
        </w:rPr>
        <w:tab/>
      </w:r>
      <w:r>
        <w:rPr>
          <w:rFonts w:eastAsiaTheme="minorHAnsi"/>
        </w:rPr>
        <w:tab/>
        <w:t>The clerk read a letter from the Waverly Christian &amp; Missionary Alliance Church requesting a portion of Cadwell Avenue be closed for one hour per evening during their Vacation Bible School from August 14-18 as children would be crossing the road between the church and the parking area.</w:t>
      </w:r>
      <w:r w:rsidR="00C62016">
        <w:rPr>
          <w:rFonts w:eastAsiaTheme="minorHAnsi"/>
        </w:rPr>
        <w:t xml:space="preserve">  This would be on Cadwell Avenue from Chemung Street to the end of their parking lot.  Chief Gelatt stated he had no issues as they have done this in the past.  Trustee Sinsabaugh moved to approve request as presented.  Trustee Reznicek seconded the motion, which carried unanimously.</w:t>
      </w:r>
    </w:p>
    <w:p w:rsidR="00A257D5" w:rsidRPr="00C62016" w:rsidRDefault="00A257D5" w:rsidP="00A257D5">
      <w:pPr>
        <w:spacing w:line="480" w:lineRule="auto"/>
        <w:rPr>
          <w:rFonts w:eastAsiaTheme="minorHAnsi"/>
        </w:rPr>
      </w:pPr>
      <w:r w:rsidRPr="00C62016">
        <w:rPr>
          <w:rFonts w:eastAsiaTheme="minorHAnsi"/>
          <w:b/>
          <w:u w:val="single"/>
        </w:rPr>
        <w:t>Approval of Minutes</w:t>
      </w:r>
      <w:r w:rsidRPr="00C62016">
        <w:rPr>
          <w:rFonts w:eastAsiaTheme="minorHAnsi"/>
          <w:b/>
        </w:rPr>
        <w:t xml:space="preserve">:  </w:t>
      </w:r>
      <w:r w:rsidRPr="00C62016">
        <w:rPr>
          <w:rFonts w:eastAsiaTheme="minorHAnsi"/>
        </w:rPr>
        <w:t xml:space="preserve">Trustee </w:t>
      </w:r>
      <w:r w:rsidR="00C62016" w:rsidRPr="00C62016">
        <w:rPr>
          <w:rFonts w:eastAsiaTheme="minorHAnsi"/>
        </w:rPr>
        <w:t>Uhl</w:t>
      </w:r>
      <w:r w:rsidRPr="00C62016">
        <w:rPr>
          <w:rFonts w:eastAsiaTheme="minorHAnsi"/>
        </w:rPr>
        <w:t xml:space="preserve"> moved to approve the Minutes of </w:t>
      </w:r>
      <w:r w:rsidR="00C62016" w:rsidRPr="00C62016">
        <w:rPr>
          <w:rFonts w:eastAsiaTheme="minorHAnsi"/>
        </w:rPr>
        <w:t>July 11</w:t>
      </w:r>
      <w:r w:rsidRPr="00C62016">
        <w:rPr>
          <w:rFonts w:eastAsiaTheme="minorHAnsi"/>
        </w:rPr>
        <w:t xml:space="preserve">, 2017 as presented.  Trustee </w:t>
      </w:r>
      <w:r w:rsidR="00C62016" w:rsidRPr="00C62016">
        <w:rPr>
          <w:rFonts w:eastAsiaTheme="minorHAnsi"/>
        </w:rPr>
        <w:t>Sinsabaugh</w:t>
      </w:r>
      <w:r w:rsidRPr="00C62016">
        <w:rPr>
          <w:rFonts w:eastAsiaTheme="minorHAnsi"/>
        </w:rPr>
        <w:t xml:space="preserve"> seconded the motion, which carried unanimously.</w:t>
      </w:r>
    </w:p>
    <w:p w:rsidR="00CD3A5A" w:rsidRPr="00CD3A5A" w:rsidRDefault="00A257D5" w:rsidP="00A257D5">
      <w:pPr>
        <w:spacing w:line="480" w:lineRule="auto"/>
        <w:rPr>
          <w:rFonts w:eastAsiaTheme="minorHAnsi"/>
        </w:rPr>
      </w:pPr>
      <w:r w:rsidRPr="00CD3A5A">
        <w:rPr>
          <w:rFonts w:eastAsiaTheme="minorHAnsi"/>
          <w:b/>
          <w:u w:val="single"/>
        </w:rPr>
        <w:t>Department Reports</w:t>
      </w:r>
      <w:r w:rsidRPr="00CD3A5A">
        <w:rPr>
          <w:rFonts w:eastAsiaTheme="minorHAnsi"/>
          <w:b/>
        </w:rPr>
        <w:t>:</w:t>
      </w:r>
      <w:r w:rsidRPr="00CD3A5A">
        <w:rPr>
          <w:rFonts w:eastAsiaTheme="minorHAnsi"/>
        </w:rPr>
        <w:t xml:space="preserve">  The clerk submitted department reports from Code Enforcement, Recreation</w:t>
      </w:r>
      <w:r w:rsidR="00C62016" w:rsidRPr="00CD3A5A">
        <w:rPr>
          <w:rFonts w:eastAsiaTheme="minorHAnsi"/>
        </w:rPr>
        <w:t>, and Police</w:t>
      </w:r>
      <w:r w:rsidRPr="00CD3A5A">
        <w:rPr>
          <w:rFonts w:eastAsiaTheme="minorHAnsi"/>
        </w:rPr>
        <w:t>.</w:t>
      </w:r>
      <w:r w:rsidR="00C62016" w:rsidRPr="00CD3A5A">
        <w:rPr>
          <w:rFonts w:eastAsiaTheme="minorHAnsi"/>
        </w:rPr>
        <w:t xml:space="preserve">  The Code Enforcement report included a Status Report detailing progress on properties.   </w:t>
      </w:r>
    </w:p>
    <w:p w:rsidR="00CD3A5A" w:rsidRPr="00CD3A5A" w:rsidRDefault="00CD3A5A" w:rsidP="00A257D5">
      <w:pPr>
        <w:spacing w:line="480" w:lineRule="auto"/>
        <w:rPr>
          <w:rFonts w:eastAsiaTheme="minorHAnsi"/>
        </w:rPr>
      </w:pPr>
      <w:r w:rsidRPr="00CD3A5A">
        <w:rPr>
          <w:rFonts w:eastAsiaTheme="minorHAnsi"/>
        </w:rPr>
        <w:tab/>
        <w:t xml:space="preserve">Chief Gelatt stated Senator Akshar will be here on Saturday for the “Shed the Meds” event, and will also have a Narcan training class.  He also stated that the officers will start enforcing the 2-hour parking on Broad Street, beginning next week.  Chief Gelatt stated he received a complaint of excessive speeding on Center Street.  </w:t>
      </w:r>
    </w:p>
    <w:p w:rsidR="00271485" w:rsidRPr="004D2D8E" w:rsidRDefault="00CD3A5A" w:rsidP="00271485">
      <w:pPr>
        <w:spacing w:line="480" w:lineRule="auto"/>
        <w:rPr>
          <w:rFonts w:eastAsiaTheme="minorHAnsi"/>
        </w:rPr>
      </w:pPr>
      <w:r w:rsidRPr="00B83891">
        <w:rPr>
          <w:rFonts w:eastAsiaTheme="minorHAnsi"/>
          <w:b/>
          <w:u w:val="single"/>
        </w:rPr>
        <w:t>Part Time Police Officer</w:t>
      </w:r>
      <w:r w:rsidRPr="00B83891">
        <w:rPr>
          <w:rFonts w:eastAsiaTheme="minorHAnsi"/>
          <w:b/>
        </w:rPr>
        <w:t>:</w:t>
      </w:r>
      <w:r w:rsidR="00992317" w:rsidRPr="00B83891">
        <w:rPr>
          <w:rFonts w:eastAsiaTheme="minorHAnsi"/>
        </w:rPr>
        <w:t xml:space="preserve">  Chief Gelatt stated </w:t>
      </w:r>
      <w:r w:rsidRPr="00B83891">
        <w:rPr>
          <w:rFonts w:eastAsiaTheme="minorHAnsi"/>
        </w:rPr>
        <w:t xml:space="preserve">PT Officer Dibble has resigned </w:t>
      </w:r>
      <w:r w:rsidR="00992317" w:rsidRPr="00B83891">
        <w:rPr>
          <w:rFonts w:eastAsiaTheme="minorHAnsi"/>
        </w:rPr>
        <w:t xml:space="preserve">for personal reasons.  He would like to fill that position and recommended Kiana Manual be hired as PT Police Officer.  He stated she is from Waverly and shows great potential.  She is uncertified at this time, however, he would like to </w:t>
      </w:r>
      <w:r w:rsidR="00B83891" w:rsidRPr="00B83891">
        <w:rPr>
          <w:rFonts w:eastAsiaTheme="minorHAnsi"/>
        </w:rPr>
        <w:lastRenderedPageBreak/>
        <w:t>sponsor her through the academy, where she will earn</w:t>
      </w:r>
      <w:r w:rsidR="00992317" w:rsidRPr="00B83891">
        <w:rPr>
          <w:rFonts w:eastAsiaTheme="minorHAnsi"/>
        </w:rPr>
        <w:t xml:space="preserve"> her certification.  Trustee Uhl moved to approve hiring Kiana Manual as Part Time Police Officer and her sponsorship for the academy</w:t>
      </w:r>
      <w:r w:rsidR="00B83891" w:rsidRPr="00B83891">
        <w:rPr>
          <w:rFonts w:eastAsiaTheme="minorHAnsi"/>
        </w:rPr>
        <w:t>, at the contractual rate of pay.</w:t>
      </w:r>
      <w:r w:rsidR="00992317" w:rsidRPr="00B83891">
        <w:rPr>
          <w:rFonts w:eastAsiaTheme="minorHAnsi"/>
        </w:rPr>
        <w:t xml:space="preserve">  Trustee Aronstam seconded the motion,</w:t>
      </w:r>
      <w:r w:rsidR="00271485">
        <w:rPr>
          <w:rFonts w:eastAsiaTheme="minorHAnsi"/>
        </w:rPr>
        <w:t xml:space="preserve"> </w:t>
      </w:r>
      <w:r w:rsidR="00271485" w:rsidRPr="00107855">
        <w:t>and duly put to a roll call vote, resulting as follows</w:t>
      </w:r>
      <w:r w:rsidR="00271485">
        <w:rPr>
          <w:szCs w:val="20"/>
          <w:lang w:eastAsia="ar-SA"/>
        </w:rPr>
        <w:t>:</w:t>
      </w:r>
    </w:p>
    <w:p w:rsidR="00271485" w:rsidRPr="004D2D8E" w:rsidRDefault="00271485" w:rsidP="00271485">
      <w:pPr>
        <w:rPr>
          <w:rFonts w:eastAsiaTheme="minorHAnsi"/>
        </w:rPr>
      </w:pPr>
      <w:r w:rsidRPr="004D2D8E">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sidRPr="004D2D8E">
        <w:rPr>
          <w:rFonts w:eastAsiaTheme="minorHAnsi"/>
        </w:rPr>
        <w:t xml:space="preserve">Ayes – </w:t>
      </w:r>
      <w:r>
        <w:rPr>
          <w:rFonts w:eastAsiaTheme="minorHAnsi"/>
        </w:rPr>
        <w:t>7</w:t>
      </w:r>
      <w:r w:rsidRPr="004D2D8E">
        <w:rPr>
          <w:rFonts w:eastAsiaTheme="minorHAnsi"/>
        </w:rPr>
        <w:tab/>
        <w:t>(</w:t>
      </w:r>
      <w:r>
        <w:rPr>
          <w:rFonts w:eastAsiaTheme="minorHAnsi"/>
        </w:rPr>
        <w:t xml:space="preserve">Aronstam, Uhl, </w:t>
      </w:r>
      <w:r w:rsidRPr="004D2D8E">
        <w:rPr>
          <w:rFonts w:eastAsiaTheme="minorHAnsi"/>
        </w:rPr>
        <w:t>Sinsabau</w:t>
      </w:r>
      <w:r>
        <w:rPr>
          <w:rFonts w:eastAsiaTheme="minorHAnsi"/>
        </w:rPr>
        <w:t>gh, Havens, Keene, Reznicek, Ayres</w:t>
      </w:r>
      <w:r w:rsidRPr="004D2D8E">
        <w:rPr>
          <w:rFonts w:eastAsiaTheme="minorHAnsi"/>
        </w:rPr>
        <w:t>)</w:t>
      </w:r>
    </w:p>
    <w:p w:rsidR="00271485" w:rsidRPr="004D2D8E" w:rsidRDefault="00271485" w:rsidP="00271485">
      <w:pPr>
        <w:pStyle w:val="p2"/>
        <w:widowControl/>
        <w:suppressAutoHyphens w:val="0"/>
        <w:spacing w:line="240" w:lineRule="auto"/>
        <w:rPr>
          <w:rFonts w:eastAsiaTheme="minorHAnsi"/>
          <w:szCs w:val="24"/>
          <w:lang w:eastAsia="en-US"/>
        </w:rPr>
      </w:pPr>
      <w:r w:rsidRPr="004D2D8E">
        <w:rPr>
          <w:rFonts w:eastAsiaTheme="minorHAnsi"/>
          <w:szCs w:val="24"/>
          <w:lang w:eastAsia="en-US"/>
        </w:rPr>
        <w:tab/>
      </w:r>
      <w:r>
        <w:rPr>
          <w:rFonts w:eastAsiaTheme="minorHAnsi"/>
          <w:szCs w:val="24"/>
          <w:lang w:eastAsia="en-US"/>
        </w:rPr>
        <w:tab/>
      </w:r>
      <w:r w:rsidRPr="004D2D8E">
        <w:rPr>
          <w:rFonts w:eastAsiaTheme="minorHAnsi"/>
          <w:szCs w:val="24"/>
          <w:lang w:eastAsia="en-US"/>
        </w:rPr>
        <w:t xml:space="preserve">Nays – </w:t>
      </w:r>
      <w:r>
        <w:rPr>
          <w:rFonts w:eastAsiaTheme="minorHAnsi"/>
          <w:szCs w:val="24"/>
          <w:lang w:eastAsia="en-US"/>
        </w:rPr>
        <w:t>0</w:t>
      </w:r>
      <w:r w:rsidRPr="004D2D8E">
        <w:rPr>
          <w:rFonts w:eastAsiaTheme="minorHAnsi"/>
          <w:szCs w:val="24"/>
          <w:lang w:eastAsia="en-US"/>
        </w:rPr>
        <w:tab/>
      </w:r>
    </w:p>
    <w:p w:rsidR="00CD3A5A" w:rsidRDefault="00271485" w:rsidP="00271485">
      <w:pPr>
        <w:pStyle w:val="p2"/>
        <w:widowControl/>
        <w:suppressAutoHyphens w:val="0"/>
        <w:spacing w:line="480" w:lineRule="auto"/>
        <w:rPr>
          <w:rFonts w:eastAsiaTheme="minorHAnsi"/>
        </w:rPr>
      </w:pPr>
      <w:r w:rsidRPr="004D2D8E">
        <w:rPr>
          <w:rFonts w:eastAsiaTheme="minorHAnsi"/>
          <w:szCs w:val="24"/>
          <w:lang w:eastAsia="en-US"/>
        </w:rPr>
        <w:tab/>
      </w:r>
      <w:r>
        <w:rPr>
          <w:rFonts w:eastAsiaTheme="minorHAnsi"/>
          <w:szCs w:val="24"/>
          <w:lang w:eastAsia="en-US"/>
        </w:rPr>
        <w:tab/>
      </w:r>
      <w:r w:rsidRPr="004D2D8E">
        <w:rPr>
          <w:rFonts w:eastAsiaTheme="minorHAnsi"/>
        </w:rPr>
        <w:t>The motion</w:t>
      </w:r>
      <w:r>
        <w:rPr>
          <w:rFonts w:eastAsiaTheme="minorHAnsi"/>
        </w:rPr>
        <w:t xml:space="preserve"> carried.</w:t>
      </w:r>
      <w:r w:rsidR="00992317" w:rsidRPr="00B83891">
        <w:rPr>
          <w:rFonts w:eastAsiaTheme="minorHAnsi"/>
        </w:rPr>
        <w:t xml:space="preserve"> </w:t>
      </w:r>
    </w:p>
    <w:p w:rsidR="00271485" w:rsidRPr="004D2D8E" w:rsidRDefault="00B83891" w:rsidP="00271485">
      <w:pPr>
        <w:spacing w:line="480" w:lineRule="auto"/>
        <w:rPr>
          <w:rFonts w:eastAsiaTheme="minorHAnsi"/>
        </w:rPr>
      </w:pPr>
      <w:r>
        <w:rPr>
          <w:rFonts w:eastAsiaTheme="minorHAnsi"/>
          <w:b/>
          <w:u w:val="single"/>
        </w:rPr>
        <w:t>School Resource Officer</w:t>
      </w:r>
      <w:r>
        <w:rPr>
          <w:rFonts w:eastAsiaTheme="minorHAnsi"/>
          <w:b/>
        </w:rPr>
        <w:t xml:space="preserve">:  </w:t>
      </w:r>
      <w:r>
        <w:rPr>
          <w:rFonts w:eastAsiaTheme="minorHAnsi"/>
        </w:rPr>
        <w:t xml:space="preserve">Chief Gelatt stated the school has requested a resource officer on a daily basis for their 2017-2018 school year.  The school agreed to pay the Village $25,000 for this service.  Chief Gelatt recommended retired Vestal Police Officer Ben Hettinger to be hired as Part Time Police Officer with an annual salary of $25,000 </w:t>
      </w:r>
      <w:r w:rsidR="00271485">
        <w:rPr>
          <w:rFonts w:eastAsiaTheme="minorHAnsi"/>
        </w:rPr>
        <w:t>and</w:t>
      </w:r>
      <w:r>
        <w:rPr>
          <w:rFonts w:eastAsiaTheme="minorHAnsi"/>
        </w:rPr>
        <w:t xml:space="preserve"> no benefits.  </w:t>
      </w:r>
      <w:r w:rsidR="00271485">
        <w:rPr>
          <w:rFonts w:eastAsiaTheme="minorHAnsi"/>
        </w:rPr>
        <w:t xml:space="preserve">He would start late August.  </w:t>
      </w:r>
      <w:r>
        <w:rPr>
          <w:rFonts w:eastAsiaTheme="minorHAnsi"/>
        </w:rPr>
        <w:t>Trustee Sinsabaugh moved to hire Ben Hettinger as Part Time Police Officer</w:t>
      </w:r>
      <w:r w:rsidR="00271485">
        <w:rPr>
          <w:rFonts w:eastAsiaTheme="minorHAnsi"/>
        </w:rPr>
        <w:t xml:space="preserve"> with an annual salary of $25,000 with no additional benefits.  Trustee Uhl seconded the motion, </w:t>
      </w:r>
      <w:r w:rsidR="00271485" w:rsidRPr="00107855">
        <w:t>and duly put to a roll call vote, resulting as follows</w:t>
      </w:r>
      <w:r w:rsidR="00271485">
        <w:rPr>
          <w:szCs w:val="20"/>
          <w:lang w:eastAsia="ar-SA"/>
        </w:rPr>
        <w:t>:</w:t>
      </w:r>
    </w:p>
    <w:p w:rsidR="00271485" w:rsidRPr="004D2D8E" w:rsidRDefault="00271485" w:rsidP="00271485">
      <w:pPr>
        <w:rPr>
          <w:rFonts w:eastAsiaTheme="minorHAnsi"/>
        </w:rPr>
      </w:pPr>
      <w:r w:rsidRPr="004D2D8E">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sidRPr="004D2D8E">
        <w:rPr>
          <w:rFonts w:eastAsiaTheme="minorHAnsi"/>
        </w:rPr>
        <w:t xml:space="preserve">Ayes – </w:t>
      </w:r>
      <w:r>
        <w:rPr>
          <w:rFonts w:eastAsiaTheme="minorHAnsi"/>
        </w:rPr>
        <w:t>7</w:t>
      </w:r>
      <w:r w:rsidRPr="004D2D8E">
        <w:rPr>
          <w:rFonts w:eastAsiaTheme="minorHAnsi"/>
        </w:rPr>
        <w:tab/>
        <w:t>(</w:t>
      </w:r>
      <w:r>
        <w:rPr>
          <w:rFonts w:eastAsiaTheme="minorHAnsi"/>
        </w:rPr>
        <w:t xml:space="preserve">Aronstam, Uhl, </w:t>
      </w:r>
      <w:r w:rsidRPr="004D2D8E">
        <w:rPr>
          <w:rFonts w:eastAsiaTheme="minorHAnsi"/>
        </w:rPr>
        <w:t>Sinsabau</w:t>
      </w:r>
      <w:r>
        <w:rPr>
          <w:rFonts w:eastAsiaTheme="minorHAnsi"/>
        </w:rPr>
        <w:t>gh, Havens, Keene, Reznicek, Ayres</w:t>
      </w:r>
      <w:r w:rsidRPr="004D2D8E">
        <w:rPr>
          <w:rFonts w:eastAsiaTheme="minorHAnsi"/>
        </w:rPr>
        <w:t>)</w:t>
      </w:r>
    </w:p>
    <w:p w:rsidR="00271485" w:rsidRPr="004D2D8E" w:rsidRDefault="00271485" w:rsidP="00271485">
      <w:pPr>
        <w:pStyle w:val="p2"/>
        <w:widowControl/>
        <w:suppressAutoHyphens w:val="0"/>
        <w:spacing w:line="240" w:lineRule="auto"/>
        <w:rPr>
          <w:rFonts w:eastAsiaTheme="minorHAnsi"/>
          <w:szCs w:val="24"/>
          <w:lang w:eastAsia="en-US"/>
        </w:rPr>
      </w:pPr>
      <w:r w:rsidRPr="004D2D8E">
        <w:rPr>
          <w:rFonts w:eastAsiaTheme="minorHAnsi"/>
          <w:szCs w:val="24"/>
          <w:lang w:eastAsia="en-US"/>
        </w:rPr>
        <w:tab/>
      </w:r>
      <w:r>
        <w:rPr>
          <w:rFonts w:eastAsiaTheme="minorHAnsi"/>
          <w:szCs w:val="24"/>
          <w:lang w:eastAsia="en-US"/>
        </w:rPr>
        <w:tab/>
      </w:r>
      <w:r w:rsidRPr="004D2D8E">
        <w:rPr>
          <w:rFonts w:eastAsiaTheme="minorHAnsi"/>
          <w:szCs w:val="24"/>
          <w:lang w:eastAsia="en-US"/>
        </w:rPr>
        <w:t xml:space="preserve">Nays – </w:t>
      </w:r>
      <w:r>
        <w:rPr>
          <w:rFonts w:eastAsiaTheme="minorHAnsi"/>
          <w:szCs w:val="24"/>
          <w:lang w:eastAsia="en-US"/>
        </w:rPr>
        <w:t>0</w:t>
      </w:r>
      <w:r w:rsidRPr="004D2D8E">
        <w:rPr>
          <w:rFonts w:eastAsiaTheme="minorHAnsi"/>
          <w:szCs w:val="24"/>
          <w:lang w:eastAsia="en-US"/>
        </w:rPr>
        <w:tab/>
      </w:r>
    </w:p>
    <w:p w:rsidR="00271485" w:rsidRDefault="00271485" w:rsidP="00271485">
      <w:pPr>
        <w:pStyle w:val="p2"/>
        <w:widowControl/>
        <w:suppressAutoHyphens w:val="0"/>
        <w:spacing w:line="480" w:lineRule="auto"/>
        <w:rPr>
          <w:rFonts w:eastAsiaTheme="minorHAnsi"/>
        </w:rPr>
      </w:pPr>
      <w:r w:rsidRPr="004D2D8E">
        <w:rPr>
          <w:rFonts w:eastAsiaTheme="minorHAnsi"/>
          <w:szCs w:val="24"/>
          <w:lang w:eastAsia="en-US"/>
        </w:rPr>
        <w:tab/>
      </w:r>
      <w:r>
        <w:rPr>
          <w:rFonts w:eastAsiaTheme="minorHAnsi"/>
          <w:szCs w:val="24"/>
          <w:lang w:eastAsia="en-US"/>
        </w:rPr>
        <w:tab/>
      </w:r>
      <w:r w:rsidRPr="004D2D8E">
        <w:rPr>
          <w:rFonts w:eastAsiaTheme="minorHAnsi"/>
        </w:rPr>
        <w:t>The motion</w:t>
      </w:r>
      <w:r>
        <w:rPr>
          <w:rFonts w:eastAsiaTheme="minorHAnsi"/>
        </w:rPr>
        <w:t xml:space="preserve"> carried.</w:t>
      </w:r>
      <w:r w:rsidRPr="00B83891">
        <w:rPr>
          <w:rFonts w:eastAsiaTheme="minorHAnsi"/>
        </w:rPr>
        <w:t xml:space="preserve"> </w:t>
      </w:r>
    </w:p>
    <w:p w:rsidR="00A257D5" w:rsidRPr="00F47E53" w:rsidRDefault="00A257D5" w:rsidP="00A257D5">
      <w:pPr>
        <w:pStyle w:val="WW-PlainText"/>
        <w:spacing w:line="480" w:lineRule="auto"/>
        <w:rPr>
          <w:rFonts w:ascii="Times New Roman" w:hAnsi="Times New Roman"/>
          <w:sz w:val="24"/>
        </w:rPr>
      </w:pPr>
      <w:r w:rsidRPr="00F47E53">
        <w:rPr>
          <w:rFonts w:ascii="Times New Roman" w:hAnsi="Times New Roman"/>
          <w:b/>
          <w:bCs/>
          <w:sz w:val="24"/>
          <w:u w:val="single"/>
        </w:rPr>
        <w:t>Treasurer's Report</w:t>
      </w:r>
      <w:r w:rsidRPr="00F47E53">
        <w:rPr>
          <w:rFonts w:ascii="Times New Roman" w:hAnsi="Times New Roman"/>
          <w:b/>
          <w:bCs/>
          <w:sz w:val="24"/>
        </w:rPr>
        <w:t xml:space="preserve">:  </w:t>
      </w:r>
      <w:r w:rsidRPr="00F47E53">
        <w:rPr>
          <w:rFonts w:ascii="Times New Roman" w:hAnsi="Times New Roman"/>
          <w:sz w:val="24"/>
        </w:rPr>
        <w:t xml:space="preserve">Clerk Treasurer Wood presented the following reports with documentation:  </w:t>
      </w:r>
    </w:p>
    <w:p w:rsidR="00A257D5" w:rsidRPr="00F47E53" w:rsidRDefault="00A257D5" w:rsidP="00A257D5">
      <w:pPr>
        <w:pStyle w:val="WW-PlainText"/>
        <w:rPr>
          <w:rFonts w:ascii="Times New Roman" w:hAnsi="Times New Roman"/>
          <w:sz w:val="24"/>
        </w:rPr>
      </w:pPr>
      <w:r w:rsidRPr="00F47E53">
        <w:rPr>
          <w:rFonts w:ascii="Times New Roman" w:hAnsi="Times New Roman"/>
          <w:sz w:val="24"/>
        </w:rPr>
        <w:t xml:space="preserve">General Fund </w:t>
      </w:r>
      <w:r w:rsidR="00271485" w:rsidRPr="00F47E53">
        <w:rPr>
          <w:rFonts w:ascii="Times New Roman" w:hAnsi="Times New Roman"/>
          <w:sz w:val="24"/>
        </w:rPr>
        <w:t>7</w:t>
      </w:r>
      <w:r w:rsidRPr="00F47E53">
        <w:rPr>
          <w:rFonts w:ascii="Times New Roman" w:hAnsi="Times New Roman"/>
          <w:sz w:val="24"/>
        </w:rPr>
        <w:t xml:space="preserve">/1/17 – </w:t>
      </w:r>
      <w:r w:rsidR="00271485" w:rsidRPr="00F47E53">
        <w:rPr>
          <w:rFonts w:ascii="Times New Roman" w:hAnsi="Times New Roman"/>
          <w:sz w:val="24"/>
        </w:rPr>
        <w:t>7</w:t>
      </w:r>
      <w:r w:rsidRPr="00F47E53">
        <w:rPr>
          <w:rFonts w:ascii="Times New Roman" w:hAnsi="Times New Roman"/>
          <w:sz w:val="24"/>
        </w:rPr>
        <w:t>/3</w:t>
      </w:r>
      <w:r w:rsidR="00271485" w:rsidRPr="00F47E53">
        <w:rPr>
          <w:rFonts w:ascii="Times New Roman" w:hAnsi="Times New Roman"/>
          <w:sz w:val="24"/>
        </w:rPr>
        <w:t>1</w:t>
      </w:r>
      <w:r w:rsidRPr="00F47E53">
        <w:rPr>
          <w:rFonts w:ascii="Times New Roman" w:hAnsi="Times New Roman"/>
          <w:sz w:val="24"/>
        </w:rPr>
        <w:t>/17</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A257D5" w:rsidRPr="00F47E53" w:rsidTr="00E91174">
        <w:tc>
          <w:tcPr>
            <w:tcW w:w="2430" w:type="dxa"/>
            <w:tcBorders>
              <w:top w:val="single" w:sz="4" w:space="0" w:color="auto"/>
              <w:left w:val="single" w:sz="4" w:space="0" w:color="auto"/>
              <w:bottom w:val="single" w:sz="4" w:space="0" w:color="auto"/>
              <w:right w:val="single" w:sz="4" w:space="0" w:color="auto"/>
            </w:tcBorders>
          </w:tcPr>
          <w:p w:rsidR="00A257D5" w:rsidRPr="00F47E53" w:rsidRDefault="00A257D5" w:rsidP="00E91174">
            <w:pPr>
              <w:pStyle w:val="WW-PlainText"/>
              <w:rPr>
                <w:rFonts w:ascii="Times New Roman" w:hAnsi="Times New Roman"/>
                <w:sz w:val="24"/>
              </w:rPr>
            </w:pPr>
            <w:r w:rsidRPr="00F47E53">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A257D5" w:rsidRPr="00F47E53" w:rsidRDefault="00271485" w:rsidP="00E91174">
            <w:pPr>
              <w:pStyle w:val="WW-PlainText"/>
              <w:jc w:val="right"/>
              <w:rPr>
                <w:rFonts w:ascii="Times New Roman" w:hAnsi="Times New Roman"/>
                <w:sz w:val="24"/>
              </w:rPr>
            </w:pPr>
            <w:r w:rsidRPr="00F47E53">
              <w:rPr>
                <w:rFonts w:ascii="Times New Roman" w:hAnsi="Times New Roman"/>
                <w:sz w:val="24"/>
              </w:rPr>
              <w:t>441,934.91</w:t>
            </w:r>
          </w:p>
        </w:tc>
        <w:tc>
          <w:tcPr>
            <w:tcW w:w="2598" w:type="dxa"/>
            <w:tcBorders>
              <w:top w:val="single" w:sz="4" w:space="0" w:color="auto"/>
              <w:left w:val="single" w:sz="4" w:space="0" w:color="auto"/>
              <w:bottom w:val="single" w:sz="4" w:space="0" w:color="auto"/>
              <w:right w:val="single" w:sz="4" w:space="0" w:color="auto"/>
            </w:tcBorders>
          </w:tcPr>
          <w:p w:rsidR="00A257D5" w:rsidRPr="00F47E53" w:rsidRDefault="00A257D5" w:rsidP="00E91174">
            <w:pPr>
              <w:pStyle w:val="WW-PlainText"/>
              <w:rPr>
                <w:rFonts w:ascii="Times New Roman" w:hAnsi="Times New Roman"/>
                <w:sz w:val="24"/>
              </w:rPr>
            </w:pPr>
            <w:r w:rsidRPr="00F47E53">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rsidR="00A257D5" w:rsidRPr="00F47E53" w:rsidRDefault="00271485" w:rsidP="00E91174">
            <w:pPr>
              <w:pStyle w:val="WW-PlainText"/>
              <w:jc w:val="right"/>
              <w:rPr>
                <w:rFonts w:ascii="Times New Roman" w:hAnsi="Times New Roman"/>
                <w:sz w:val="24"/>
              </w:rPr>
            </w:pPr>
            <w:r w:rsidRPr="00F47E53">
              <w:rPr>
                <w:rFonts w:ascii="Times New Roman" w:hAnsi="Times New Roman"/>
                <w:sz w:val="24"/>
              </w:rPr>
              <w:t>46,767.68</w:t>
            </w:r>
          </w:p>
        </w:tc>
      </w:tr>
      <w:tr w:rsidR="00A257D5" w:rsidRPr="00F47E53" w:rsidTr="00E91174">
        <w:trPr>
          <w:trHeight w:val="242"/>
        </w:trPr>
        <w:tc>
          <w:tcPr>
            <w:tcW w:w="2430" w:type="dxa"/>
            <w:tcBorders>
              <w:top w:val="single" w:sz="4" w:space="0" w:color="auto"/>
              <w:left w:val="single" w:sz="4" w:space="0" w:color="auto"/>
              <w:bottom w:val="single" w:sz="4" w:space="0" w:color="auto"/>
              <w:right w:val="single" w:sz="4" w:space="0" w:color="auto"/>
            </w:tcBorders>
          </w:tcPr>
          <w:p w:rsidR="00A257D5" w:rsidRPr="00F47E53" w:rsidRDefault="00A257D5" w:rsidP="00E91174">
            <w:pPr>
              <w:pStyle w:val="WW-PlainText"/>
              <w:rPr>
                <w:rFonts w:ascii="Times New Roman" w:hAnsi="Times New Roman"/>
                <w:sz w:val="24"/>
              </w:rPr>
            </w:pPr>
            <w:r w:rsidRPr="00F47E53">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A257D5" w:rsidRPr="00F47E53" w:rsidRDefault="00271485" w:rsidP="00E91174">
            <w:pPr>
              <w:pStyle w:val="WW-PlainText"/>
              <w:jc w:val="right"/>
              <w:rPr>
                <w:rFonts w:ascii="Times New Roman" w:hAnsi="Times New Roman"/>
                <w:sz w:val="24"/>
              </w:rPr>
            </w:pPr>
            <w:r w:rsidRPr="00F47E53">
              <w:rPr>
                <w:rFonts w:ascii="Times New Roman" w:hAnsi="Times New Roman"/>
                <w:sz w:val="24"/>
              </w:rPr>
              <w:t>200,206.12</w:t>
            </w:r>
          </w:p>
        </w:tc>
        <w:tc>
          <w:tcPr>
            <w:tcW w:w="2598" w:type="dxa"/>
            <w:tcBorders>
              <w:top w:val="single" w:sz="4" w:space="0" w:color="auto"/>
              <w:left w:val="single" w:sz="4" w:space="0" w:color="auto"/>
              <w:bottom w:val="single" w:sz="4" w:space="0" w:color="auto"/>
              <w:right w:val="single" w:sz="4" w:space="0" w:color="auto"/>
            </w:tcBorders>
          </w:tcPr>
          <w:p w:rsidR="00A257D5" w:rsidRPr="00F47E53" w:rsidRDefault="00A257D5" w:rsidP="00E91174">
            <w:pPr>
              <w:pStyle w:val="WW-PlainText"/>
              <w:rPr>
                <w:rFonts w:ascii="Times New Roman" w:hAnsi="Times New Roman"/>
                <w:sz w:val="24"/>
              </w:rPr>
            </w:pPr>
            <w:r w:rsidRPr="00F47E53">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rsidR="00A257D5" w:rsidRPr="00F47E53" w:rsidRDefault="00271485" w:rsidP="00E91174">
            <w:pPr>
              <w:pStyle w:val="WW-PlainText"/>
              <w:jc w:val="right"/>
              <w:rPr>
                <w:rFonts w:ascii="Times New Roman" w:hAnsi="Times New Roman"/>
                <w:sz w:val="24"/>
              </w:rPr>
            </w:pPr>
            <w:r w:rsidRPr="00F47E53">
              <w:rPr>
                <w:rFonts w:ascii="Times New Roman" w:hAnsi="Times New Roman"/>
                <w:sz w:val="24"/>
              </w:rPr>
              <w:t>2,109,959.55</w:t>
            </w:r>
          </w:p>
        </w:tc>
      </w:tr>
      <w:tr w:rsidR="00A257D5" w:rsidRPr="00F47E53" w:rsidTr="00E91174">
        <w:tc>
          <w:tcPr>
            <w:tcW w:w="2430" w:type="dxa"/>
            <w:tcBorders>
              <w:top w:val="single" w:sz="4" w:space="0" w:color="auto"/>
              <w:left w:val="single" w:sz="4" w:space="0" w:color="auto"/>
              <w:bottom w:val="single" w:sz="4" w:space="0" w:color="auto"/>
              <w:right w:val="single" w:sz="4" w:space="0" w:color="auto"/>
            </w:tcBorders>
          </w:tcPr>
          <w:p w:rsidR="00A257D5" w:rsidRPr="00F47E53" w:rsidRDefault="00A257D5" w:rsidP="00E91174">
            <w:pPr>
              <w:pStyle w:val="WW-PlainText"/>
              <w:rPr>
                <w:rFonts w:ascii="Times New Roman" w:hAnsi="Times New Roman"/>
                <w:sz w:val="24"/>
              </w:rPr>
            </w:pPr>
            <w:r w:rsidRPr="00F47E53">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A257D5" w:rsidRPr="00F47E53" w:rsidRDefault="00271485" w:rsidP="00E91174">
            <w:pPr>
              <w:pStyle w:val="WW-PlainText"/>
              <w:jc w:val="right"/>
              <w:rPr>
                <w:rFonts w:ascii="Times New Roman" w:hAnsi="Times New Roman"/>
                <w:sz w:val="24"/>
              </w:rPr>
            </w:pPr>
            <w:r w:rsidRPr="00F47E53">
              <w:rPr>
                <w:rFonts w:ascii="Times New Roman" w:hAnsi="Times New Roman"/>
                <w:sz w:val="24"/>
              </w:rPr>
              <w:t>195,080.90</w:t>
            </w:r>
          </w:p>
        </w:tc>
        <w:tc>
          <w:tcPr>
            <w:tcW w:w="2598" w:type="dxa"/>
            <w:tcBorders>
              <w:top w:val="single" w:sz="4" w:space="0" w:color="auto"/>
              <w:left w:val="single" w:sz="4" w:space="0" w:color="auto"/>
              <w:bottom w:val="single" w:sz="4" w:space="0" w:color="auto"/>
              <w:right w:val="single" w:sz="4" w:space="0" w:color="auto"/>
            </w:tcBorders>
          </w:tcPr>
          <w:p w:rsidR="00A257D5" w:rsidRPr="00F47E53" w:rsidRDefault="00A257D5" w:rsidP="00E91174">
            <w:pPr>
              <w:pStyle w:val="WW-PlainText"/>
              <w:rPr>
                <w:rFonts w:ascii="Times New Roman" w:hAnsi="Times New Roman"/>
                <w:sz w:val="24"/>
              </w:rPr>
            </w:pPr>
            <w:r w:rsidRPr="00F47E53">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rsidR="00A257D5" w:rsidRPr="00F47E53" w:rsidRDefault="00271485" w:rsidP="00E91174">
            <w:pPr>
              <w:pStyle w:val="WW-PlainText"/>
              <w:jc w:val="right"/>
              <w:rPr>
                <w:rFonts w:ascii="Times New Roman" w:hAnsi="Times New Roman"/>
                <w:sz w:val="24"/>
              </w:rPr>
            </w:pPr>
            <w:r w:rsidRPr="00F47E53">
              <w:rPr>
                <w:rFonts w:ascii="Times New Roman" w:hAnsi="Times New Roman"/>
                <w:sz w:val="24"/>
              </w:rPr>
              <w:t>188,433.15</w:t>
            </w:r>
          </w:p>
        </w:tc>
      </w:tr>
      <w:tr w:rsidR="00A257D5" w:rsidRPr="00F47E53" w:rsidTr="00E91174">
        <w:trPr>
          <w:trHeight w:val="305"/>
        </w:trPr>
        <w:tc>
          <w:tcPr>
            <w:tcW w:w="2430" w:type="dxa"/>
            <w:tcBorders>
              <w:top w:val="single" w:sz="4" w:space="0" w:color="auto"/>
              <w:left w:val="single" w:sz="4" w:space="0" w:color="auto"/>
              <w:bottom w:val="single" w:sz="4" w:space="0" w:color="auto"/>
              <w:right w:val="single" w:sz="4" w:space="0" w:color="auto"/>
            </w:tcBorders>
          </w:tcPr>
          <w:p w:rsidR="00A257D5" w:rsidRPr="00F47E53" w:rsidRDefault="00A257D5" w:rsidP="00E91174">
            <w:pPr>
              <w:pStyle w:val="WW-PlainText"/>
              <w:rPr>
                <w:rFonts w:ascii="Times New Roman" w:hAnsi="Times New Roman"/>
                <w:sz w:val="24"/>
              </w:rPr>
            </w:pPr>
            <w:r w:rsidRPr="00F47E53">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A257D5" w:rsidRPr="00F47E53" w:rsidRDefault="00271485" w:rsidP="00E91174">
            <w:pPr>
              <w:pStyle w:val="WW-PlainText"/>
              <w:jc w:val="right"/>
              <w:rPr>
                <w:rFonts w:ascii="Times New Roman" w:hAnsi="Times New Roman"/>
                <w:sz w:val="24"/>
              </w:rPr>
            </w:pPr>
            <w:r w:rsidRPr="00F47E53">
              <w:rPr>
                <w:rFonts w:ascii="Times New Roman" w:hAnsi="Times New Roman"/>
                <w:sz w:val="24"/>
              </w:rPr>
              <w:t>447,060.13</w:t>
            </w:r>
          </w:p>
        </w:tc>
        <w:tc>
          <w:tcPr>
            <w:tcW w:w="2598" w:type="dxa"/>
            <w:tcBorders>
              <w:top w:val="single" w:sz="4" w:space="0" w:color="auto"/>
              <w:left w:val="single" w:sz="4" w:space="0" w:color="auto"/>
              <w:bottom w:val="single" w:sz="4" w:space="0" w:color="auto"/>
              <w:right w:val="single" w:sz="4" w:space="0" w:color="auto"/>
            </w:tcBorders>
          </w:tcPr>
          <w:p w:rsidR="00A257D5" w:rsidRPr="00F47E53" w:rsidRDefault="00A257D5" w:rsidP="00E91174">
            <w:pPr>
              <w:pStyle w:val="WW-PlainText"/>
              <w:rPr>
                <w:rFonts w:ascii="Times New Roman" w:hAnsi="Times New Roman"/>
                <w:sz w:val="24"/>
              </w:rPr>
            </w:pPr>
            <w:r w:rsidRPr="00F47E53">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rsidR="00A257D5" w:rsidRPr="00F47E53" w:rsidRDefault="00271485" w:rsidP="00E91174">
            <w:pPr>
              <w:pStyle w:val="WW-PlainText"/>
              <w:jc w:val="right"/>
              <w:rPr>
                <w:rFonts w:ascii="Times New Roman" w:hAnsi="Times New Roman"/>
                <w:sz w:val="24"/>
              </w:rPr>
            </w:pPr>
            <w:r w:rsidRPr="00F47E53">
              <w:rPr>
                <w:rFonts w:ascii="Times New Roman" w:hAnsi="Times New Roman"/>
                <w:sz w:val="24"/>
              </w:rPr>
              <w:t>429,665.53</w:t>
            </w:r>
          </w:p>
        </w:tc>
      </w:tr>
    </w:tbl>
    <w:p w:rsidR="00A257D5" w:rsidRPr="00F47E53" w:rsidRDefault="00A257D5" w:rsidP="00A257D5">
      <w:pPr>
        <w:pStyle w:val="WW-PlainText"/>
        <w:ind w:firstLine="720"/>
        <w:rPr>
          <w:rFonts w:ascii="Times New Roman" w:hAnsi="Times New Roman"/>
          <w:sz w:val="24"/>
        </w:rPr>
      </w:pPr>
      <w:r w:rsidRPr="00F47E53">
        <w:rPr>
          <w:rFonts w:ascii="Times New Roman" w:hAnsi="Times New Roman"/>
          <w:sz w:val="24"/>
        </w:rPr>
        <w:t>*General Capital Reserve Fund, $84,</w:t>
      </w:r>
      <w:r w:rsidR="00271485" w:rsidRPr="00F47E53">
        <w:rPr>
          <w:rFonts w:ascii="Times New Roman" w:hAnsi="Times New Roman"/>
          <w:sz w:val="24"/>
        </w:rPr>
        <w:t>451.83</w:t>
      </w:r>
    </w:p>
    <w:p w:rsidR="00A257D5" w:rsidRPr="00F47E53" w:rsidRDefault="00A257D5" w:rsidP="00A257D5">
      <w:pPr>
        <w:pStyle w:val="WW-PlainText"/>
        <w:ind w:firstLine="720"/>
        <w:rPr>
          <w:rFonts w:ascii="Times New Roman" w:hAnsi="Times New Roman"/>
          <w:sz w:val="24"/>
        </w:rPr>
      </w:pPr>
      <w:r w:rsidRPr="00F47E53">
        <w:rPr>
          <w:rFonts w:ascii="Times New Roman" w:hAnsi="Times New Roman"/>
          <w:sz w:val="24"/>
        </w:rPr>
        <w:t>*Current Estimated Fund Balance $2,</w:t>
      </w:r>
      <w:r w:rsidR="00271485" w:rsidRPr="00F47E53">
        <w:rPr>
          <w:rFonts w:ascii="Times New Roman" w:hAnsi="Times New Roman"/>
          <w:sz w:val="24"/>
        </w:rPr>
        <w:t>421,390.72</w:t>
      </w:r>
    </w:p>
    <w:p w:rsidR="00A257D5" w:rsidRPr="00F47E53" w:rsidRDefault="00A257D5" w:rsidP="00A257D5">
      <w:pPr>
        <w:pStyle w:val="WW-PlainText"/>
        <w:rPr>
          <w:rFonts w:ascii="Times New Roman" w:hAnsi="Times New Roman"/>
          <w:sz w:val="24"/>
        </w:rPr>
      </w:pPr>
    </w:p>
    <w:p w:rsidR="00A257D5" w:rsidRPr="00F47E53" w:rsidRDefault="00A257D5" w:rsidP="00A257D5">
      <w:pPr>
        <w:pStyle w:val="WW-PlainText"/>
        <w:rPr>
          <w:rFonts w:ascii="Times New Roman" w:hAnsi="Times New Roman"/>
          <w:sz w:val="24"/>
        </w:rPr>
      </w:pPr>
      <w:r w:rsidRPr="00F47E53">
        <w:rPr>
          <w:rFonts w:ascii="Times New Roman" w:hAnsi="Times New Roman"/>
          <w:sz w:val="24"/>
        </w:rPr>
        <w:t xml:space="preserve">Cemetery Fund </w:t>
      </w:r>
      <w:r w:rsidR="00271485" w:rsidRPr="00F47E53">
        <w:rPr>
          <w:rFonts w:ascii="Times New Roman" w:hAnsi="Times New Roman"/>
          <w:sz w:val="24"/>
        </w:rPr>
        <w:t>7</w:t>
      </w:r>
      <w:r w:rsidRPr="00F47E53">
        <w:rPr>
          <w:rFonts w:ascii="Times New Roman" w:hAnsi="Times New Roman"/>
          <w:sz w:val="24"/>
        </w:rPr>
        <w:t xml:space="preserve">/1/17 – </w:t>
      </w:r>
      <w:r w:rsidR="00271485" w:rsidRPr="00F47E53">
        <w:rPr>
          <w:rFonts w:ascii="Times New Roman" w:hAnsi="Times New Roman"/>
          <w:sz w:val="24"/>
        </w:rPr>
        <w:t>7</w:t>
      </w:r>
      <w:r w:rsidRPr="00F47E53">
        <w:rPr>
          <w:rFonts w:ascii="Times New Roman" w:hAnsi="Times New Roman"/>
          <w:sz w:val="24"/>
        </w:rPr>
        <w:t>/3</w:t>
      </w:r>
      <w:r w:rsidR="00271485" w:rsidRPr="00F47E53">
        <w:rPr>
          <w:rFonts w:ascii="Times New Roman" w:hAnsi="Times New Roman"/>
          <w:sz w:val="24"/>
        </w:rPr>
        <w:t>1</w:t>
      </w:r>
      <w:r w:rsidRPr="00F47E53">
        <w:rPr>
          <w:rFonts w:ascii="Times New Roman" w:hAnsi="Times New Roman"/>
          <w:sz w:val="24"/>
        </w:rPr>
        <w:t>/17</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A257D5" w:rsidRPr="00F47E53" w:rsidTr="00E91174">
        <w:tc>
          <w:tcPr>
            <w:tcW w:w="2430" w:type="dxa"/>
            <w:tcBorders>
              <w:top w:val="single" w:sz="4" w:space="0" w:color="auto"/>
              <w:left w:val="single" w:sz="4" w:space="0" w:color="auto"/>
              <w:bottom w:val="single" w:sz="4" w:space="0" w:color="auto"/>
              <w:right w:val="single" w:sz="4" w:space="0" w:color="auto"/>
            </w:tcBorders>
          </w:tcPr>
          <w:p w:rsidR="00A257D5" w:rsidRPr="00F47E53" w:rsidRDefault="00A257D5" w:rsidP="00E91174">
            <w:pPr>
              <w:pStyle w:val="WW-PlainText"/>
              <w:rPr>
                <w:rFonts w:ascii="Times New Roman" w:hAnsi="Times New Roman"/>
                <w:sz w:val="24"/>
              </w:rPr>
            </w:pPr>
            <w:r w:rsidRPr="00F47E53">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A257D5" w:rsidRPr="00F47E53" w:rsidRDefault="00271485" w:rsidP="00E91174">
            <w:pPr>
              <w:pStyle w:val="WW-PlainText"/>
              <w:jc w:val="right"/>
              <w:rPr>
                <w:rFonts w:ascii="Times New Roman" w:hAnsi="Times New Roman"/>
                <w:sz w:val="24"/>
              </w:rPr>
            </w:pPr>
            <w:r w:rsidRPr="00F47E53">
              <w:rPr>
                <w:rFonts w:ascii="Times New Roman" w:hAnsi="Times New Roman"/>
                <w:sz w:val="24"/>
              </w:rPr>
              <w:t>34,488.73</w:t>
            </w:r>
          </w:p>
        </w:tc>
        <w:tc>
          <w:tcPr>
            <w:tcW w:w="2598" w:type="dxa"/>
            <w:tcBorders>
              <w:top w:val="single" w:sz="4" w:space="0" w:color="auto"/>
              <w:left w:val="single" w:sz="4" w:space="0" w:color="auto"/>
              <w:bottom w:val="single" w:sz="4" w:space="0" w:color="auto"/>
              <w:right w:val="single" w:sz="4" w:space="0" w:color="auto"/>
            </w:tcBorders>
          </w:tcPr>
          <w:p w:rsidR="00A257D5" w:rsidRPr="00F47E53" w:rsidRDefault="00A257D5" w:rsidP="00E91174">
            <w:pPr>
              <w:pStyle w:val="WW-PlainText"/>
              <w:rPr>
                <w:rFonts w:ascii="Times New Roman" w:hAnsi="Times New Roman"/>
                <w:sz w:val="24"/>
              </w:rPr>
            </w:pPr>
            <w:r w:rsidRPr="00F47E53">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rsidR="00A257D5" w:rsidRPr="00F47E53" w:rsidRDefault="00271485" w:rsidP="00E91174">
            <w:pPr>
              <w:pStyle w:val="WW-PlainText"/>
              <w:jc w:val="right"/>
              <w:rPr>
                <w:rFonts w:ascii="Times New Roman" w:hAnsi="Times New Roman"/>
                <w:sz w:val="24"/>
              </w:rPr>
            </w:pPr>
            <w:r w:rsidRPr="00F47E53">
              <w:rPr>
                <w:rFonts w:ascii="Times New Roman" w:hAnsi="Times New Roman"/>
                <w:sz w:val="24"/>
              </w:rPr>
              <w:t>309.22</w:t>
            </w:r>
          </w:p>
        </w:tc>
      </w:tr>
      <w:tr w:rsidR="00A257D5" w:rsidRPr="00F47E53" w:rsidTr="00E91174">
        <w:trPr>
          <w:trHeight w:val="242"/>
        </w:trPr>
        <w:tc>
          <w:tcPr>
            <w:tcW w:w="2430" w:type="dxa"/>
            <w:tcBorders>
              <w:top w:val="single" w:sz="4" w:space="0" w:color="auto"/>
              <w:left w:val="single" w:sz="4" w:space="0" w:color="auto"/>
              <w:bottom w:val="single" w:sz="4" w:space="0" w:color="auto"/>
              <w:right w:val="single" w:sz="4" w:space="0" w:color="auto"/>
            </w:tcBorders>
          </w:tcPr>
          <w:p w:rsidR="00A257D5" w:rsidRPr="00F47E53" w:rsidRDefault="00A257D5" w:rsidP="00E91174">
            <w:pPr>
              <w:pStyle w:val="WW-PlainText"/>
              <w:rPr>
                <w:rFonts w:ascii="Times New Roman" w:hAnsi="Times New Roman"/>
                <w:sz w:val="24"/>
              </w:rPr>
            </w:pPr>
            <w:r w:rsidRPr="00F47E53">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A257D5" w:rsidRPr="00F47E53" w:rsidRDefault="00271485" w:rsidP="00E91174">
            <w:pPr>
              <w:pStyle w:val="WW-PlainText"/>
              <w:jc w:val="right"/>
              <w:rPr>
                <w:rFonts w:ascii="Times New Roman" w:hAnsi="Times New Roman"/>
                <w:sz w:val="24"/>
              </w:rPr>
            </w:pPr>
            <w:r w:rsidRPr="00F47E53">
              <w:rPr>
                <w:rFonts w:ascii="Times New Roman" w:hAnsi="Times New Roman"/>
                <w:sz w:val="24"/>
              </w:rPr>
              <w:t>301.23</w:t>
            </w:r>
          </w:p>
        </w:tc>
        <w:tc>
          <w:tcPr>
            <w:tcW w:w="2598" w:type="dxa"/>
            <w:tcBorders>
              <w:top w:val="single" w:sz="4" w:space="0" w:color="auto"/>
              <w:left w:val="single" w:sz="4" w:space="0" w:color="auto"/>
              <w:bottom w:val="single" w:sz="4" w:space="0" w:color="auto"/>
              <w:right w:val="single" w:sz="4" w:space="0" w:color="auto"/>
            </w:tcBorders>
          </w:tcPr>
          <w:p w:rsidR="00A257D5" w:rsidRPr="00F47E53" w:rsidRDefault="00A257D5" w:rsidP="00E91174">
            <w:pPr>
              <w:pStyle w:val="WW-PlainText"/>
              <w:rPr>
                <w:rFonts w:ascii="Times New Roman" w:hAnsi="Times New Roman"/>
                <w:sz w:val="24"/>
              </w:rPr>
            </w:pPr>
            <w:r w:rsidRPr="00F47E53">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rsidR="00A257D5" w:rsidRPr="00F47E53" w:rsidRDefault="00271485" w:rsidP="00E91174">
            <w:pPr>
              <w:pStyle w:val="WW-PlainText"/>
              <w:jc w:val="right"/>
              <w:rPr>
                <w:rFonts w:ascii="Times New Roman" w:hAnsi="Times New Roman"/>
                <w:sz w:val="24"/>
              </w:rPr>
            </w:pPr>
            <w:r w:rsidRPr="00F47E53">
              <w:rPr>
                <w:rFonts w:ascii="Times New Roman" w:hAnsi="Times New Roman"/>
                <w:sz w:val="24"/>
              </w:rPr>
              <w:t>28,067.74</w:t>
            </w:r>
          </w:p>
        </w:tc>
      </w:tr>
      <w:tr w:rsidR="00A257D5" w:rsidRPr="00F47E53" w:rsidTr="00E91174">
        <w:tc>
          <w:tcPr>
            <w:tcW w:w="2430" w:type="dxa"/>
            <w:tcBorders>
              <w:top w:val="single" w:sz="4" w:space="0" w:color="auto"/>
              <w:left w:val="single" w:sz="4" w:space="0" w:color="auto"/>
              <w:bottom w:val="single" w:sz="4" w:space="0" w:color="auto"/>
              <w:right w:val="single" w:sz="4" w:space="0" w:color="auto"/>
            </w:tcBorders>
          </w:tcPr>
          <w:p w:rsidR="00A257D5" w:rsidRPr="00F47E53" w:rsidRDefault="00A257D5" w:rsidP="00E91174">
            <w:pPr>
              <w:pStyle w:val="WW-PlainText"/>
              <w:rPr>
                <w:rFonts w:ascii="Times New Roman" w:hAnsi="Times New Roman"/>
                <w:sz w:val="24"/>
              </w:rPr>
            </w:pPr>
            <w:r w:rsidRPr="00F47E53">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A257D5" w:rsidRPr="00F47E53" w:rsidRDefault="00271485" w:rsidP="00E91174">
            <w:pPr>
              <w:pStyle w:val="WW-PlainText"/>
              <w:jc w:val="right"/>
              <w:rPr>
                <w:rFonts w:ascii="Times New Roman" w:hAnsi="Times New Roman"/>
                <w:sz w:val="24"/>
              </w:rPr>
            </w:pPr>
            <w:r w:rsidRPr="00F47E53">
              <w:rPr>
                <w:rFonts w:ascii="Times New Roman" w:hAnsi="Times New Roman"/>
                <w:sz w:val="24"/>
              </w:rPr>
              <w:t>6,419.33</w:t>
            </w:r>
          </w:p>
        </w:tc>
        <w:tc>
          <w:tcPr>
            <w:tcW w:w="2598" w:type="dxa"/>
            <w:tcBorders>
              <w:top w:val="single" w:sz="4" w:space="0" w:color="auto"/>
              <w:left w:val="single" w:sz="4" w:space="0" w:color="auto"/>
              <w:bottom w:val="single" w:sz="4" w:space="0" w:color="auto"/>
              <w:right w:val="single" w:sz="4" w:space="0" w:color="auto"/>
            </w:tcBorders>
          </w:tcPr>
          <w:p w:rsidR="00A257D5" w:rsidRPr="00F47E53" w:rsidRDefault="00A257D5" w:rsidP="00E91174">
            <w:pPr>
              <w:pStyle w:val="WW-PlainText"/>
              <w:rPr>
                <w:rFonts w:ascii="Times New Roman" w:hAnsi="Times New Roman"/>
                <w:sz w:val="24"/>
              </w:rPr>
            </w:pPr>
            <w:r w:rsidRPr="00F47E53">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rsidR="00A257D5" w:rsidRPr="00F47E53" w:rsidRDefault="00271485" w:rsidP="00E91174">
            <w:pPr>
              <w:pStyle w:val="WW-PlainText"/>
              <w:jc w:val="right"/>
              <w:rPr>
                <w:rFonts w:ascii="Times New Roman" w:hAnsi="Times New Roman"/>
                <w:sz w:val="24"/>
              </w:rPr>
            </w:pPr>
            <w:r w:rsidRPr="00F47E53">
              <w:rPr>
                <w:rFonts w:ascii="Times New Roman" w:hAnsi="Times New Roman"/>
                <w:sz w:val="24"/>
              </w:rPr>
              <w:t>7,047.02</w:t>
            </w:r>
          </w:p>
        </w:tc>
      </w:tr>
      <w:tr w:rsidR="00A257D5" w:rsidRPr="00F47E53" w:rsidTr="00E91174">
        <w:trPr>
          <w:trHeight w:val="305"/>
        </w:trPr>
        <w:tc>
          <w:tcPr>
            <w:tcW w:w="2430" w:type="dxa"/>
            <w:tcBorders>
              <w:top w:val="single" w:sz="4" w:space="0" w:color="auto"/>
              <w:left w:val="single" w:sz="4" w:space="0" w:color="auto"/>
              <w:bottom w:val="single" w:sz="4" w:space="0" w:color="auto"/>
              <w:right w:val="single" w:sz="4" w:space="0" w:color="auto"/>
            </w:tcBorders>
          </w:tcPr>
          <w:p w:rsidR="00A257D5" w:rsidRPr="00F47E53" w:rsidRDefault="00A257D5" w:rsidP="00E91174">
            <w:pPr>
              <w:pStyle w:val="WW-PlainText"/>
              <w:rPr>
                <w:rFonts w:ascii="Times New Roman" w:hAnsi="Times New Roman"/>
                <w:sz w:val="24"/>
              </w:rPr>
            </w:pPr>
            <w:r w:rsidRPr="00F47E53">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A257D5" w:rsidRPr="00F47E53" w:rsidRDefault="00271485" w:rsidP="00E91174">
            <w:pPr>
              <w:pStyle w:val="WW-PlainText"/>
              <w:jc w:val="right"/>
              <w:rPr>
                <w:rFonts w:ascii="Times New Roman" w:hAnsi="Times New Roman"/>
                <w:sz w:val="24"/>
              </w:rPr>
            </w:pPr>
            <w:r w:rsidRPr="00F47E53">
              <w:rPr>
                <w:rFonts w:ascii="Times New Roman" w:hAnsi="Times New Roman"/>
                <w:sz w:val="24"/>
              </w:rPr>
              <w:t>28,370.63</w:t>
            </w:r>
          </w:p>
        </w:tc>
        <w:tc>
          <w:tcPr>
            <w:tcW w:w="2598" w:type="dxa"/>
            <w:tcBorders>
              <w:top w:val="single" w:sz="4" w:space="0" w:color="auto"/>
              <w:left w:val="single" w:sz="4" w:space="0" w:color="auto"/>
              <w:bottom w:val="single" w:sz="4" w:space="0" w:color="auto"/>
              <w:right w:val="single" w:sz="4" w:space="0" w:color="auto"/>
            </w:tcBorders>
          </w:tcPr>
          <w:p w:rsidR="00A257D5" w:rsidRPr="00F47E53" w:rsidRDefault="00A257D5" w:rsidP="00E91174">
            <w:pPr>
              <w:pStyle w:val="WW-PlainText"/>
              <w:rPr>
                <w:rFonts w:ascii="Times New Roman" w:hAnsi="Times New Roman"/>
                <w:sz w:val="24"/>
              </w:rPr>
            </w:pPr>
            <w:r w:rsidRPr="00F47E53">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rsidR="00A257D5" w:rsidRPr="00F47E53" w:rsidRDefault="00F47E53" w:rsidP="00E91174">
            <w:pPr>
              <w:pStyle w:val="WW-PlainText"/>
              <w:jc w:val="right"/>
              <w:rPr>
                <w:rFonts w:ascii="Times New Roman" w:hAnsi="Times New Roman"/>
                <w:sz w:val="24"/>
              </w:rPr>
            </w:pPr>
            <w:r w:rsidRPr="00F47E53">
              <w:rPr>
                <w:rFonts w:ascii="Times New Roman" w:hAnsi="Times New Roman"/>
                <w:sz w:val="24"/>
              </w:rPr>
              <w:t>13,466.35</w:t>
            </w:r>
          </w:p>
        </w:tc>
      </w:tr>
    </w:tbl>
    <w:p w:rsidR="00A257D5" w:rsidRPr="00F47E53" w:rsidRDefault="00A257D5" w:rsidP="00A257D5">
      <w:pPr>
        <w:pStyle w:val="WW-PlainText"/>
        <w:ind w:firstLine="720"/>
        <w:rPr>
          <w:rFonts w:ascii="Times New Roman" w:hAnsi="Times New Roman"/>
          <w:sz w:val="24"/>
        </w:rPr>
      </w:pPr>
      <w:r w:rsidRPr="00F47E53">
        <w:rPr>
          <w:rFonts w:ascii="Times New Roman" w:hAnsi="Times New Roman"/>
          <w:sz w:val="24"/>
        </w:rPr>
        <w:t>*Current E</w:t>
      </w:r>
      <w:r w:rsidR="00F47E53" w:rsidRPr="00F47E53">
        <w:rPr>
          <w:rFonts w:ascii="Times New Roman" w:hAnsi="Times New Roman"/>
          <w:sz w:val="24"/>
        </w:rPr>
        <w:t>stimated Fund Balance $40,789.29</w:t>
      </w:r>
    </w:p>
    <w:p w:rsidR="00A257D5" w:rsidRPr="00A257D5" w:rsidRDefault="00A257D5" w:rsidP="00A257D5">
      <w:pPr>
        <w:pStyle w:val="WW-PlainText"/>
        <w:rPr>
          <w:rFonts w:ascii="Times New Roman" w:hAnsi="Times New Roman"/>
          <w:sz w:val="24"/>
          <w:highlight w:val="yellow"/>
        </w:rPr>
      </w:pPr>
    </w:p>
    <w:p w:rsidR="00F47E53" w:rsidRDefault="00F47E53" w:rsidP="00F47E53">
      <w:pPr>
        <w:pStyle w:val="p2"/>
        <w:widowControl/>
        <w:spacing w:line="480" w:lineRule="auto"/>
      </w:pPr>
      <w:r w:rsidRPr="00214534">
        <w:rPr>
          <w:b/>
          <w:bCs/>
          <w:u w:val="single"/>
        </w:rPr>
        <w:t>Finance Committee/Approval of Abstract</w:t>
      </w:r>
      <w:r w:rsidRPr="00214534">
        <w:rPr>
          <w:b/>
          <w:bCs/>
        </w:rPr>
        <w:t xml:space="preserve">:  </w:t>
      </w:r>
      <w:r w:rsidRPr="00214534">
        <w:t>Trustee Uhl presented bills for General Fund in the amount of $</w:t>
      </w:r>
      <w:r>
        <w:t>216,225.03</w:t>
      </w:r>
      <w:r w:rsidRPr="00214534">
        <w:t xml:space="preserve">, and moved to approve payment of the abstract. </w:t>
      </w:r>
      <w:r>
        <w:t xml:space="preserve"> He stated $132,077.69 was for paving which will be offset with CHIPS funding. </w:t>
      </w:r>
      <w:r w:rsidRPr="00214534">
        <w:t xml:space="preserve"> Trustee Havens seconded the motion, which carried unanimously.</w:t>
      </w:r>
    </w:p>
    <w:p w:rsidR="00A257D5" w:rsidRDefault="00A257D5" w:rsidP="00A257D5">
      <w:pPr>
        <w:pStyle w:val="p2"/>
        <w:widowControl/>
        <w:spacing w:line="480" w:lineRule="auto"/>
      </w:pPr>
      <w:r w:rsidRPr="00F47E53">
        <w:rPr>
          <w:b/>
          <w:u w:val="single"/>
        </w:rPr>
        <w:t>Capital Projects/Fire Recovery Abstract</w:t>
      </w:r>
      <w:r w:rsidRPr="00F47E53">
        <w:rPr>
          <w:b/>
        </w:rPr>
        <w:t>:</w:t>
      </w:r>
      <w:r w:rsidRPr="00F47E53">
        <w:t xml:space="preserve">  Trustee Uhl presented bills for Capital Projects in the amount of $</w:t>
      </w:r>
      <w:r w:rsidR="00F47E53" w:rsidRPr="00F47E53">
        <w:t>4,900</w:t>
      </w:r>
      <w:r w:rsidRPr="00F47E53">
        <w:t xml:space="preserve">, and moved to approve payment of bills.  Trustee </w:t>
      </w:r>
      <w:r w:rsidR="00F47E53" w:rsidRPr="00F47E53">
        <w:t>Havens</w:t>
      </w:r>
      <w:r w:rsidRPr="00F47E53">
        <w:t xml:space="preserve"> seconded the motion, which carried unanimously.</w:t>
      </w:r>
    </w:p>
    <w:p w:rsidR="00F47E53" w:rsidRPr="00860052" w:rsidRDefault="00F47E53" w:rsidP="00F47E53">
      <w:pPr>
        <w:pStyle w:val="BodyTextIndent"/>
        <w:tabs>
          <w:tab w:val="left" w:pos="0"/>
        </w:tabs>
        <w:ind w:left="0"/>
        <w:rPr>
          <w:rFonts w:eastAsiaTheme="minorHAnsi"/>
        </w:rPr>
      </w:pPr>
      <w:r w:rsidRPr="00860052">
        <w:rPr>
          <w:rFonts w:eastAsiaTheme="minorHAnsi"/>
          <w:b/>
          <w:u w:val="single"/>
        </w:rPr>
        <w:t>River Road Update</w:t>
      </w:r>
      <w:r w:rsidRPr="00860052">
        <w:rPr>
          <w:rFonts w:eastAsiaTheme="minorHAnsi"/>
          <w:b/>
        </w:rPr>
        <w:t>:</w:t>
      </w:r>
      <w:r>
        <w:rPr>
          <w:rFonts w:eastAsiaTheme="minorHAnsi"/>
        </w:rPr>
        <w:t xml:space="preserve">  Trustee Keene stated he has no update.  A</w:t>
      </w:r>
      <w:r w:rsidRPr="00860052">
        <w:rPr>
          <w:rFonts w:eastAsiaTheme="minorHAnsi"/>
        </w:rPr>
        <w:t xml:space="preserve">ttorney Keene stated </w:t>
      </w:r>
      <w:r>
        <w:rPr>
          <w:rFonts w:eastAsiaTheme="minorHAnsi"/>
        </w:rPr>
        <w:t>she left messages for Chemung County’s Attorney and our Insurance Agent, and is waiting for their response.  Mayor Ayres recommended having another meeting with all involved.  Trustee Keene didn’t feel that another meeting was necessary.  The Board felt we should move forward with the proper barricade and signage and close it off permanently.</w:t>
      </w:r>
      <w:r w:rsidR="003A63EE">
        <w:rPr>
          <w:rFonts w:eastAsiaTheme="minorHAnsi"/>
        </w:rPr>
        <w:t xml:space="preserve">  Attorney Keene stated the law for discontinuance requires a public hearing.</w:t>
      </w:r>
    </w:p>
    <w:p w:rsidR="003A63EE" w:rsidRPr="0005075C" w:rsidRDefault="003A63EE" w:rsidP="003A63EE">
      <w:pPr>
        <w:pStyle w:val="p2"/>
        <w:widowControl/>
        <w:spacing w:line="480" w:lineRule="auto"/>
      </w:pPr>
      <w:r w:rsidRPr="0005075C">
        <w:rPr>
          <w:b/>
          <w:u w:val="single"/>
        </w:rPr>
        <w:lastRenderedPageBreak/>
        <w:t>DPW Building Update</w:t>
      </w:r>
      <w:r w:rsidRPr="0005075C">
        <w:rPr>
          <w:b/>
        </w:rPr>
        <w:t>:</w:t>
      </w:r>
      <w:r w:rsidRPr="0005075C">
        <w:t xml:space="preserve">  Mayor Ayres stated he, Trustee Aronstam, and Clerk Treasurer Wood had a conference call with NYMIR, Insurance Adjuster Al Young, and our Insurance Agent Bill Soprano on July 19, 2017 and it was very positive.  Trustee Aronstam stated NYMIR will cover the costs of the building’s footers and foundation</w:t>
      </w:r>
      <w:r w:rsidR="0005075C">
        <w:t>, which was previously in question</w:t>
      </w:r>
      <w:r w:rsidRPr="0005075C">
        <w:t xml:space="preserve">.  The </w:t>
      </w:r>
      <w:r w:rsidR="0005075C">
        <w:t xml:space="preserve">engineer is working on the </w:t>
      </w:r>
      <w:r w:rsidRPr="0005075C">
        <w:t xml:space="preserve">specs and drawings </w:t>
      </w:r>
      <w:r w:rsidR="0005075C">
        <w:t xml:space="preserve">and </w:t>
      </w:r>
      <w:r w:rsidRPr="0005075C">
        <w:t xml:space="preserve">should be completed by the beginning of September and </w:t>
      </w:r>
      <w:r w:rsidR="0005075C">
        <w:t xml:space="preserve">then the project can </w:t>
      </w:r>
      <w:r w:rsidRPr="0005075C">
        <w:t xml:space="preserve">go to bid.  The footers and foundation will be done as soon as possible and before </w:t>
      </w:r>
      <w:r w:rsidR="0005075C">
        <w:t>winter</w:t>
      </w:r>
      <w:r w:rsidRPr="0005075C">
        <w:t>.</w:t>
      </w:r>
    </w:p>
    <w:p w:rsidR="00F47E53" w:rsidRDefault="0005075C" w:rsidP="00A257D5">
      <w:pPr>
        <w:pStyle w:val="p2"/>
        <w:widowControl/>
        <w:spacing w:line="480" w:lineRule="auto"/>
      </w:pPr>
      <w:r w:rsidRPr="0005075C">
        <w:rPr>
          <w:b/>
          <w:u w:val="single"/>
        </w:rPr>
        <w:t>Drainage Issue in Spillway from Pennsylvania Avenue</w:t>
      </w:r>
      <w:r w:rsidRPr="0005075C">
        <w:rPr>
          <w:b/>
        </w:rPr>
        <w:t xml:space="preserve">:  </w:t>
      </w:r>
      <w:r w:rsidRPr="0005075C">
        <w:t>Mayor Ayres asked Trustee Sinsabaugh to get with DPW Lead Pond and look at the situation behind Tom Bellinger’s home.  Attorney Keene stated she would research the easements.</w:t>
      </w:r>
    </w:p>
    <w:p w:rsidR="0005075C" w:rsidRDefault="0005075C" w:rsidP="00A257D5">
      <w:pPr>
        <w:pStyle w:val="p2"/>
        <w:widowControl/>
        <w:spacing w:line="480" w:lineRule="auto"/>
      </w:pPr>
      <w:r>
        <w:rPr>
          <w:b/>
          <w:u w:val="single"/>
        </w:rPr>
        <w:t>Drainage on Broad Street</w:t>
      </w:r>
      <w:r w:rsidRPr="0005075C">
        <w:rPr>
          <w:b/>
        </w:rPr>
        <w:t xml:space="preserve">:  </w:t>
      </w:r>
      <w:r>
        <w:t>Mayor Ayres asked Trustee Sinsabaugh to get with DPW Lead Pond and possibly scope the drains on Broad Street to see if they are plugged.</w:t>
      </w:r>
    </w:p>
    <w:p w:rsidR="0005075C" w:rsidRPr="0005075C" w:rsidRDefault="0005075C" w:rsidP="00A257D5">
      <w:pPr>
        <w:pStyle w:val="p2"/>
        <w:widowControl/>
        <w:spacing w:line="480" w:lineRule="auto"/>
      </w:pPr>
      <w:r>
        <w:rPr>
          <w:b/>
          <w:u w:val="single"/>
        </w:rPr>
        <w:t>FEMA/Snow Storm Stella</w:t>
      </w:r>
      <w:r>
        <w:rPr>
          <w:b/>
        </w:rPr>
        <w:t>:</w:t>
      </w:r>
      <w:r>
        <w:t xml:space="preserve">  Clerk Treasurer Wood stated </w:t>
      </w:r>
      <w:r w:rsidR="00A00DA4">
        <w:t>Snow Storm Stella had record snowfall and has been declared a disaster, and Tioga County is eligible.  S</w:t>
      </w:r>
      <w:r>
        <w:t xml:space="preserve">he will be attending the FEMA Public Assistance Meeting on Thursday, and </w:t>
      </w:r>
      <w:r w:rsidR="00D60C7B">
        <w:t>will file</w:t>
      </w:r>
      <w:r>
        <w:t xml:space="preserve"> an application </w:t>
      </w:r>
      <w:r w:rsidR="00A00DA4">
        <w:t xml:space="preserve">for funding assistance </w:t>
      </w:r>
      <w:r w:rsidR="00D60C7B">
        <w:t>for</w:t>
      </w:r>
      <w:r w:rsidR="00A00DA4">
        <w:t xml:space="preserve"> the disaster.</w:t>
      </w:r>
    </w:p>
    <w:p w:rsidR="00A257D5" w:rsidRDefault="00D60C7B" w:rsidP="00D60C7B">
      <w:pPr>
        <w:pStyle w:val="p2"/>
        <w:widowControl/>
        <w:spacing w:line="480" w:lineRule="auto"/>
      </w:pPr>
      <w:r w:rsidRPr="00F754FD">
        <w:rPr>
          <w:b/>
          <w:u w:val="single"/>
        </w:rPr>
        <w:t>Information Technology Policy and Standards</w:t>
      </w:r>
      <w:r w:rsidR="00A257D5" w:rsidRPr="00F754FD">
        <w:rPr>
          <w:b/>
        </w:rPr>
        <w:t xml:space="preserve">:  </w:t>
      </w:r>
      <w:r w:rsidRPr="00F754FD">
        <w:t>The clerk stated she just completed our NYMIR renewal and they recommend we have an IT Policy and Standards, which we currently do not have.</w:t>
      </w:r>
      <w:r w:rsidR="00F754FD" w:rsidRPr="00F754FD">
        <w:t xml:space="preserve">  She presented a proposal from Pyramid Business Solutions to write this policy and standards at a cost of $1,695.  Trustee Keene moved to approve proposal as presented.  Trustee Reznicek seconded the motion, which carried unanimously.</w:t>
      </w:r>
    </w:p>
    <w:p w:rsidR="00F754FD" w:rsidRPr="00B55D79" w:rsidRDefault="00F754FD" w:rsidP="00F754FD">
      <w:pPr>
        <w:pStyle w:val="p2"/>
        <w:widowControl/>
        <w:spacing w:line="480" w:lineRule="auto"/>
      </w:pPr>
      <w:bookmarkStart w:id="4" w:name="_Hlk495262886"/>
      <w:r w:rsidRPr="00B55D79">
        <w:rPr>
          <w:b/>
          <w:u w:val="single"/>
        </w:rPr>
        <w:t>Curb Cut Application</w:t>
      </w:r>
      <w:r w:rsidRPr="00B55D79">
        <w:rPr>
          <w:b/>
        </w:rPr>
        <w:t>:</w:t>
      </w:r>
      <w:r w:rsidRPr="00B55D79">
        <w:rPr>
          <w:bCs/>
        </w:rPr>
        <w:t xml:space="preserve">  </w:t>
      </w:r>
      <w:r w:rsidRPr="00B55D79">
        <w:t xml:space="preserve">The clerk presented a curb cut request from </w:t>
      </w:r>
      <w:r>
        <w:t>the First Baptist Church</w:t>
      </w:r>
      <w:r w:rsidRPr="00B55D79">
        <w:t xml:space="preserve"> for the property </w:t>
      </w:r>
      <w:r>
        <w:t>at</w:t>
      </w:r>
      <w:r w:rsidRPr="00B55D79">
        <w:t xml:space="preserve"> </w:t>
      </w:r>
      <w:r>
        <w:t>23 Tioga Street</w:t>
      </w:r>
      <w:r w:rsidRPr="00B55D79">
        <w:t xml:space="preserve">.  </w:t>
      </w:r>
      <w:r>
        <w:t>The clerk stated Chief Gelatt and Street Operator Pond have reviewed and had no concerns.  Trustee Uhl moved to approve the curb cut at 23 Tioga Street as presented.  Trustee Havens seconded the motion, which carried unanimously.</w:t>
      </w:r>
    </w:p>
    <w:bookmarkEnd w:id="4"/>
    <w:p w:rsidR="005931ED" w:rsidRDefault="005931ED" w:rsidP="005931ED">
      <w:pPr>
        <w:spacing w:line="480" w:lineRule="auto"/>
      </w:pPr>
      <w:r>
        <w:rPr>
          <w:b/>
          <w:u w:val="single"/>
        </w:rPr>
        <w:t xml:space="preserve">2017 </w:t>
      </w:r>
      <w:r w:rsidRPr="00547A89">
        <w:rPr>
          <w:b/>
          <w:u w:val="single"/>
        </w:rPr>
        <w:t>CDBG Program</w:t>
      </w:r>
      <w:r>
        <w:rPr>
          <w:b/>
          <w:u w:val="single"/>
        </w:rPr>
        <w:t xml:space="preserve"> Application</w:t>
      </w:r>
      <w:r w:rsidRPr="00547A89">
        <w:rPr>
          <w:b/>
        </w:rPr>
        <w:t xml:space="preserve">:  </w:t>
      </w:r>
      <w:r>
        <w:t>Trustee Sinsabaugh moved to schedule a public hearing on August 22, 2017 at 6:30 p.m., to solicit input with respect to our 2017 CDBG Application and to develop program activities.  Trustee Reznicek seconded the motion, which carried unanimously.</w:t>
      </w:r>
    </w:p>
    <w:p w:rsidR="00A257D5" w:rsidRPr="00952833" w:rsidRDefault="00A257D5" w:rsidP="00A257D5">
      <w:pPr>
        <w:pStyle w:val="p2"/>
        <w:widowControl/>
        <w:spacing w:line="480" w:lineRule="auto"/>
        <w:rPr>
          <w:rFonts w:eastAsiaTheme="minorHAnsi"/>
        </w:rPr>
      </w:pPr>
      <w:r w:rsidRPr="00952833">
        <w:rPr>
          <w:rFonts w:eastAsiaTheme="minorHAnsi"/>
          <w:b/>
          <w:u w:val="single"/>
        </w:rPr>
        <w:t>Executive Session</w:t>
      </w:r>
      <w:r w:rsidRPr="00952833">
        <w:rPr>
          <w:rFonts w:eastAsiaTheme="minorHAnsi"/>
          <w:b/>
        </w:rPr>
        <w:t>:</w:t>
      </w:r>
      <w:r w:rsidRPr="00952833">
        <w:rPr>
          <w:rFonts w:eastAsiaTheme="minorHAnsi"/>
        </w:rPr>
        <w:t xml:space="preserve">  Trustee </w:t>
      </w:r>
      <w:r w:rsidR="00952833" w:rsidRPr="00952833">
        <w:rPr>
          <w:rFonts w:eastAsiaTheme="minorHAnsi"/>
        </w:rPr>
        <w:t>Uhl</w:t>
      </w:r>
      <w:r w:rsidRPr="00952833">
        <w:rPr>
          <w:rFonts w:eastAsiaTheme="minorHAnsi"/>
        </w:rPr>
        <w:t xml:space="preserve"> moved to enter executive session at 7:</w:t>
      </w:r>
      <w:r w:rsidR="00952833" w:rsidRPr="00952833">
        <w:rPr>
          <w:rFonts w:eastAsiaTheme="minorHAnsi"/>
        </w:rPr>
        <w:t>12</w:t>
      </w:r>
      <w:r w:rsidRPr="00952833">
        <w:rPr>
          <w:rFonts w:eastAsiaTheme="minorHAnsi"/>
        </w:rPr>
        <w:t xml:space="preserve"> p.m. to discuss </w:t>
      </w:r>
      <w:r w:rsidR="00952833">
        <w:rPr>
          <w:rFonts w:eastAsiaTheme="minorHAnsi"/>
        </w:rPr>
        <w:t>the Police Contract</w:t>
      </w:r>
      <w:r w:rsidRPr="00952833">
        <w:rPr>
          <w:rFonts w:eastAsiaTheme="minorHAnsi"/>
        </w:rPr>
        <w:t xml:space="preserve">.  Trustee </w:t>
      </w:r>
      <w:r w:rsidR="00952833" w:rsidRPr="00952833">
        <w:rPr>
          <w:rFonts w:eastAsiaTheme="minorHAnsi"/>
        </w:rPr>
        <w:t>Sinsabaugh</w:t>
      </w:r>
      <w:r w:rsidRPr="00952833">
        <w:rPr>
          <w:rFonts w:eastAsiaTheme="minorHAnsi"/>
        </w:rPr>
        <w:t xml:space="preserve"> seconded the motion, which carried unanimously.  </w:t>
      </w:r>
    </w:p>
    <w:p w:rsidR="00A257D5" w:rsidRDefault="00A257D5" w:rsidP="00A257D5">
      <w:pPr>
        <w:spacing w:line="480" w:lineRule="auto"/>
        <w:rPr>
          <w:rFonts w:eastAsiaTheme="minorHAnsi"/>
        </w:rPr>
      </w:pPr>
      <w:r w:rsidRPr="00952833">
        <w:rPr>
          <w:rFonts w:eastAsiaTheme="minorHAnsi"/>
        </w:rPr>
        <w:tab/>
        <w:t>Trustee Keene moved to enter regular session at 7:</w:t>
      </w:r>
      <w:r w:rsidR="00952833" w:rsidRPr="00952833">
        <w:rPr>
          <w:rFonts w:eastAsiaTheme="minorHAnsi"/>
        </w:rPr>
        <w:t>47</w:t>
      </w:r>
      <w:r w:rsidRPr="00952833">
        <w:rPr>
          <w:rFonts w:eastAsiaTheme="minorHAnsi"/>
        </w:rPr>
        <w:t xml:space="preserve"> p.m.  Trustee </w:t>
      </w:r>
      <w:r w:rsidR="00952833" w:rsidRPr="00952833">
        <w:rPr>
          <w:rFonts w:eastAsiaTheme="minorHAnsi"/>
        </w:rPr>
        <w:t>Aronstam</w:t>
      </w:r>
      <w:r w:rsidRPr="00952833">
        <w:rPr>
          <w:rFonts w:eastAsiaTheme="minorHAnsi"/>
        </w:rPr>
        <w:t xml:space="preserve"> seconded the motion, which carried unanimously. </w:t>
      </w:r>
    </w:p>
    <w:p w:rsidR="00F305F4" w:rsidRPr="004D2D8E" w:rsidRDefault="00F305F4" w:rsidP="00F305F4">
      <w:pPr>
        <w:spacing w:line="480" w:lineRule="auto"/>
        <w:rPr>
          <w:rFonts w:eastAsiaTheme="minorHAnsi"/>
        </w:rPr>
      </w:pPr>
      <w:r>
        <w:rPr>
          <w:rFonts w:eastAsiaTheme="minorHAnsi"/>
          <w:b/>
          <w:u w:val="single"/>
        </w:rPr>
        <w:t>Teamsters Contract with Police</w:t>
      </w:r>
      <w:r>
        <w:rPr>
          <w:rFonts w:eastAsiaTheme="minorHAnsi"/>
          <w:b/>
        </w:rPr>
        <w:t xml:space="preserve">:  </w:t>
      </w:r>
      <w:r>
        <w:rPr>
          <w:rFonts w:eastAsiaTheme="minorHAnsi"/>
        </w:rPr>
        <w:t xml:space="preserve">Trustee Sinsabaugh moved to approve the contract between the Teamsters and the Waverly Police Department, contingent upon the Attorney’s review of the contract language.  Trustee Aronstam seconded the motion, </w:t>
      </w:r>
      <w:r w:rsidRPr="00107855">
        <w:t>and duly put to a roll call vote, resulting as follows</w:t>
      </w:r>
      <w:r>
        <w:rPr>
          <w:szCs w:val="20"/>
          <w:lang w:eastAsia="ar-SA"/>
        </w:rPr>
        <w:t>:</w:t>
      </w:r>
    </w:p>
    <w:p w:rsidR="00F305F4" w:rsidRPr="004D2D8E" w:rsidRDefault="00F305F4" w:rsidP="00F305F4">
      <w:pPr>
        <w:rPr>
          <w:rFonts w:eastAsiaTheme="minorHAnsi"/>
        </w:rPr>
      </w:pPr>
      <w:r w:rsidRPr="004D2D8E">
        <w:rPr>
          <w:rFonts w:asciiTheme="minorHAnsi" w:eastAsiaTheme="minorHAnsi" w:hAnsiTheme="minorHAnsi" w:cstheme="minorBidi"/>
          <w:sz w:val="22"/>
          <w:szCs w:val="22"/>
        </w:rPr>
        <w:lastRenderedPageBreak/>
        <w:tab/>
      </w:r>
      <w:r>
        <w:rPr>
          <w:rFonts w:asciiTheme="minorHAnsi" w:eastAsiaTheme="minorHAnsi" w:hAnsiTheme="minorHAnsi" w:cstheme="minorBidi"/>
          <w:sz w:val="22"/>
          <w:szCs w:val="22"/>
        </w:rPr>
        <w:tab/>
      </w:r>
      <w:r w:rsidRPr="004D2D8E">
        <w:rPr>
          <w:rFonts w:eastAsiaTheme="minorHAnsi"/>
        </w:rPr>
        <w:t xml:space="preserve">Ayes – </w:t>
      </w:r>
      <w:r>
        <w:rPr>
          <w:rFonts w:eastAsiaTheme="minorHAnsi"/>
        </w:rPr>
        <w:t>7</w:t>
      </w:r>
      <w:r w:rsidRPr="004D2D8E">
        <w:rPr>
          <w:rFonts w:eastAsiaTheme="minorHAnsi"/>
        </w:rPr>
        <w:tab/>
        <w:t>(</w:t>
      </w:r>
      <w:r>
        <w:rPr>
          <w:rFonts w:eastAsiaTheme="minorHAnsi"/>
        </w:rPr>
        <w:t xml:space="preserve">Aronstam, Uhl, </w:t>
      </w:r>
      <w:r w:rsidRPr="004D2D8E">
        <w:rPr>
          <w:rFonts w:eastAsiaTheme="minorHAnsi"/>
        </w:rPr>
        <w:t>Sinsabau</w:t>
      </w:r>
      <w:r>
        <w:rPr>
          <w:rFonts w:eastAsiaTheme="minorHAnsi"/>
        </w:rPr>
        <w:t>gh, Havens, Keene, Reznicek, Ayres</w:t>
      </w:r>
      <w:r w:rsidRPr="004D2D8E">
        <w:rPr>
          <w:rFonts w:eastAsiaTheme="minorHAnsi"/>
        </w:rPr>
        <w:t>)</w:t>
      </w:r>
    </w:p>
    <w:p w:rsidR="00F305F4" w:rsidRPr="004D2D8E" w:rsidRDefault="00F305F4" w:rsidP="00F305F4">
      <w:pPr>
        <w:pStyle w:val="p2"/>
        <w:widowControl/>
        <w:suppressAutoHyphens w:val="0"/>
        <w:spacing w:line="240" w:lineRule="auto"/>
        <w:rPr>
          <w:rFonts w:eastAsiaTheme="minorHAnsi"/>
          <w:szCs w:val="24"/>
          <w:lang w:eastAsia="en-US"/>
        </w:rPr>
      </w:pPr>
      <w:r w:rsidRPr="004D2D8E">
        <w:rPr>
          <w:rFonts w:eastAsiaTheme="minorHAnsi"/>
          <w:szCs w:val="24"/>
          <w:lang w:eastAsia="en-US"/>
        </w:rPr>
        <w:tab/>
      </w:r>
      <w:r>
        <w:rPr>
          <w:rFonts w:eastAsiaTheme="minorHAnsi"/>
          <w:szCs w:val="24"/>
          <w:lang w:eastAsia="en-US"/>
        </w:rPr>
        <w:tab/>
      </w:r>
      <w:r w:rsidRPr="004D2D8E">
        <w:rPr>
          <w:rFonts w:eastAsiaTheme="minorHAnsi"/>
          <w:szCs w:val="24"/>
          <w:lang w:eastAsia="en-US"/>
        </w:rPr>
        <w:t xml:space="preserve">Nays – </w:t>
      </w:r>
      <w:r>
        <w:rPr>
          <w:rFonts w:eastAsiaTheme="minorHAnsi"/>
          <w:szCs w:val="24"/>
          <w:lang w:eastAsia="en-US"/>
        </w:rPr>
        <w:t>0</w:t>
      </w:r>
      <w:r w:rsidRPr="004D2D8E">
        <w:rPr>
          <w:rFonts w:eastAsiaTheme="minorHAnsi"/>
          <w:szCs w:val="24"/>
          <w:lang w:eastAsia="en-US"/>
        </w:rPr>
        <w:tab/>
      </w:r>
    </w:p>
    <w:p w:rsidR="00F305F4" w:rsidRDefault="00F305F4" w:rsidP="00F305F4">
      <w:pPr>
        <w:pStyle w:val="p2"/>
        <w:widowControl/>
        <w:suppressAutoHyphens w:val="0"/>
        <w:spacing w:line="480" w:lineRule="auto"/>
        <w:rPr>
          <w:rFonts w:eastAsiaTheme="minorHAnsi"/>
        </w:rPr>
      </w:pPr>
      <w:r w:rsidRPr="004D2D8E">
        <w:rPr>
          <w:rFonts w:eastAsiaTheme="minorHAnsi"/>
          <w:szCs w:val="24"/>
          <w:lang w:eastAsia="en-US"/>
        </w:rPr>
        <w:tab/>
      </w:r>
      <w:r>
        <w:rPr>
          <w:rFonts w:eastAsiaTheme="minorHAnsi"/>
          <w:szCs w:val="24"/>
          <w:lang w:eastAsia="en-US"/>
        </w:rPr>
        <w:tab/>
      </w:r>
      <w:r w:rsidRPr="004D2D8E">
        <w:rPr>
          <w:rFonts w:eastAsiaTheme="minorHAnsi"/>
        </w:rPr>
        <w:t>The motion</w:t>
      </w:r>
      <w:r>
        <w:rPr>
          <w:rFonts w:eastAsiaTheme="minorHAnsi"/>
        </w:rPr>
        <w:t xml:space="preserve"> carried.</w:t>
      </w:r>
      <w:r w:rsidRPr="00B83891">
        <w:rPr>
          <w:rFonts w:eastAsiaTheme="minorHAnsi"/>
        </w:rPr>
        <w:t xml:space="preserve"> </w:t>
      </w:r>
    </w:p>
    <w:p w:rsidR="00A257D5" w:rsidRPr="00CD1EE8" w:rsidRDefault="00A257D5" w:rsidP="00A257D5">
      <w:pPr>
        <w:tabs>
          <w:tab w:val="left" w:pos="0"/>
          <w:tab w:val="left" w:pos="90"/>
          <w:tab w:val="left" w:pos="180"/>
        </w:tabs>
        <w:spacing w:line="480" w:lineRule="auto"/>
      </w:pPr>
      <w:r w:rsidRPr="00CD1EE8">
        <w:rPr>
          <w:b/>
          <w:bCs/>
          <w:u w:val="single"/>
        </w:rPr>
        <w:t>Adjournment</w:t>
      </w:r>
      <w:r w:rsidRPr="00CD1EE8">
        <w:t xml:space="preserve">:  Trustee </w:t>
      </w:r>
      <w:r w:rsidR="00CD1EE8" w:rsidRPr="00CD1EE8">
        <w:t xml:space="preserve">Uhl </w:t>
      </w:r>
      <w:r w:rsidRPr="00CD1EE8">
        <w:t>moved to adjourn at 7:</w:t>
      </w:r>
      <w:r w:rsidR="00CD1EE8" w:rsidRPr="00CD1EE8">
        <w:t>45</w:t>
      </w:r>
      <w:r w:rsidRPr="00CD1EE8">
        <w:t xml:space="preserve"> p.m.  Trustee Keene seconded the motion, which carried unanimously.  </w:t>
      </w:r>
      <w:r w:rsidRPr="00CD1EE8">
        <w:tab/>
      </w:r>
      <w:r w:rsidRPr="00CD1EE8">
        <w:tab/>
      </w:r>
      <w:r w:rsidRPr="00CD1EE8">
        <w:tab/>
      </w:r>
      <w:r w:rsidRPr="00CD1EE8">
        <w:tab/>
      </w:r>
      <w:r w:rsidRPr="00CD1EE8">
        <w:tab/>
      </w:r>
      <w:r w:rsidRPr="00CD1EE8">
        <w:tab/>
      </w:r>
      <w:r w:rsidRPr="00CD1EE8">
        <w:tab/>
      </w:r>
      <w:r w:rsidRPr="00CD1EE8">
        <w:tab/>
      </w:r>
      <w:r w:rsidRPr="00CD1EE8">
        <w:tab/>
      </w:r>
      <w:r w:rsidRPr="00CD1EE8">
        <w:tab/>
      </w:r>
      <w:r w:rsidRPr="00CD1EE8">
        <w:tab/>
      </w:r>
      <w:r w:rsidRPr="00CD1EE8">
        <w:tab/>
      </w:r>
      <w:r w:rsidRPr="00CD1EE8">
        <w:tab/>
      </w:r>
      <w:r w:rsidRPr="00CD1EE8">
        <w:tab/>
      </w:r>
      <w:r w:rsidRPr="00CD1EE8">
        <w:tab/>
      </w:r>
      <w:r w:rsidRPr="00CD1EE8">
        <w:tab/>
      </w:r>
      <w:r w:rsidRPr="00CD1EE8">
        <w:tab/>
      </w:r>
      <w:r w:rsidRPr="00CD1EE8">
        <w:tab/>
      </w:r>
      <w:r w:rsidRPr="00CD1EE8">
        <w:tab/>
      </w:r>
      <w:r w:rsidRPr="00CD1EE8">
        <w:tab/>
      </w:r>
      <w:r w:rsidRPr="00CD1EE8">
        <w:tab/>
      </w:r>
      <w:r w:rsidRPr="00CD1EE8">
        <w:tab/>
      </w:r>
      <w:r w:rsidR="00CD1EE8" w:rsidRPr="00CD1EE8">
        <w:tab/>
      </w:r>
      <w:r w:rsidRPr="00CD1EE8">
        <w:t>Respectfully submitted,</w:t>
      </w:r>
    </w:p>
    <w:p w:rsidR="00A257D5" w:rsidRPr="00CD1EE8" w:rsidRDefault="00A257D5" w:rsidP="00A257D5">
      <w:pPr>
        <w:tabs>
          <w:tab w:val="left" w:pos="0"/>
          <w:tab w:val="left" w:pos="90"/>
          <w:tab w:val="left" w:pos="180"/>
        </w:tabs>
      </w:pPr>
      <w:r w:rsidRPr="00CD1EE8">
        <w:tab/>
      </w:r>
      <w:r w:rsidRPr="00CD1EE8">
        <w:tab/>
      </w:r>
      <w:r w:rsidRPr="00CD1EE8">
        <w:tab/>
      </w:r>
      <w:r w:rsidRPr="00CD1EE8">
        <w:tab/>
      </w:r>
      <w:r w:rsidRPr="00CD1EE8">
        <w:tab/>
      </w:r>
      <w:r w:rsidRPr="00CD1EE8">
        <w:tab/>
      </w:r>
      <w:r w:rsidRPr="00CD1EE8">
        <w:tab/>
      </w:r>
      <w:r w:rsidRPr="00CD1EE8">
        <w:tab/>
      </w:r>
      <w:r w:rsidRPr="00CD1EE8">
        <w:tab/>
      </w:r>
      <w:r w:rsidRPr="00CD1EE8">
        <w:tab/>
      </w:r>
      <w:r w:rsidRPr="00CD1EE8">
        <w:tab/>
        <w:t>_________________________</w:t>
      </w:r>
    </w:p>
    <w:p w:rsidR="00A257D5" w:rsidRDefault="00A257D5" w:rsidP="00A257D5">
      <w:pPr>
        <w:tabs>
          <w:tab w:val="left" w:pos="0"/>
          <w:tab w:val="left" w:pos="90"/>
          <w:tab w:val="left" w:pos="180"/>
        </w:tabs>
        <w:spacing w:line="480" w:lineRule="auto"/>
      </w:pPr>
      <w:r w:rsidRPr="00CD1EE8">
        <w:tab/>
      </w:r>
      <w:r w:rsidRPr="00CD1EE8">
        <w:tab/>
      </w:r>
      <w:r w:rsidRPr="00CD1EE8">
        <w:tab/>
      </w:r>
      <w:r w:rsidRPr="00CD1EE8">
        <w:tab/>
      </w:r>
      <w:r w:rsidRPr="00CD1EE8">
        <w:tab/>
      </w:r>
      <w:r w:rsidRPr="00CD1EE8">
        <w:tab/>
      </w:r>
      <w:r w:rsidRPr="00CD1EE8">
        <w:tab/>
      </w:r>
      <w:r w:rsidRPr="00CD1EE8">
        <w:tab/>
      </w:r>
      <w:r w:rsidRPr="00CD1EE8">
        <w:tab/>
      </w:r>
      <w:r w:rsidRPr="00CD1EE8">
        <w:tab/>
        <w:t xml:space="preserve">       </w:t>
      </w:r>
      <w:r w:rsidRPr="00CD1EE8">
        <w:tab/>
        <w:t>Michele Wood, Clerk Treasurer</w:t>
      </w:r>
      <w:r>
        <w:t xml:space="preserve"> </w:t>
      </w:r>
    </w:p>
    <w:p w:rsidR="006C28E4" w:rsidRDefault="006C28E4" w:rsidP="00A257D5">
      <w:pPr>
        <w:tabs>
          <w:tab w:val="left" w:pos="0"/>
          <w:tab w:val="left" w:pos="90"/>
          <w:tab w:val="left" w:pos="180"/>
        </w:tabs>
        <w:spacing w:line="480" w:lineRule="auto"/>
      </w:pPr>
    </w:p>
    <w:p w:rsidR="006C28E4" w:rsidRPr="00E42FA2" w:rsidRDefault="006C28E4" w:rsidP="006C28E4">
      <w:pPr>
        <w:jc w:val="center"/>
        <w:rPr>
          <w:rFonts w:eastAsiaTheme="minorHAnsi"/>
          <w:b/>
        </w:rPr>
      </w:pPr>
      <w:r w:rsidRPr="00E42FA2">
        <w:rPr>
          <w:rFonts w:eastAsiaTheme="minorHAnsi"/>
          <w:b/>
        </w:rPr>
        <w:t>REGULAR MEETING OF THE BOARD OF TRUSTEES</w:t>
      </w:r>
    </w:p>
    <w:p w:rsidR="006C28E4" w:rsidRPr="00E42FA2" w:rsidRDefault="006C28E4" w:rsidP="006C28E4">
      <w:pPr>
        <w:jc w:val="center"/>
        <w:rPr>
          <w:rFonts w:eastAsiaTheme="minorHAnsi"/>
          <w:b/>
        </w:rPr>
      </w:pPr>
      <w:r w:rsidRPr="00E42FA2">
        <w:rPr>
          <w:rFonts w:eastAsiaTheme="minorHAnsi"/>
          <w:b/>
        </w:rPr>
        <w:t>OF THE VILLAGE OF WAVERLY HELD AT 6:30 P.M.</w:t>
      </w:r>
    </w:p>
    <w:p w:rsidR="006C28E4" w:rsidRPr="00E42FA2" w:rsidRDefault="006C28E4" w:rsidP="006C28E4">
      <w:pPr>
        <w:jc w:val="center"/>
        <w:rPr>
          <w:rFonts w:eastAsiaTheme="minorHAnsi"/>
          <w:b/>
        </w:rPr>
      </w:pPr>
      <w:r w:rsidRPr="00E42FA2">
        <w:rPr>
          <w:rFonts w:eastAsiaTheme="minorHAnsi"/>
          <w:b/>
        </w:rPr>
        <w:t xml:space="preserve">ON TUESDAY, </w:t>
      </w:r>
      <w:r>
        <w:rPr>
          <w:rFonts w:eastAsiaTheme="minorHAnsi"/>
          <w:b/>
        </w:rPr>
        <w:t>AUGUST 22</w:t>
      </w:r>
      <w:r w:rsidRPr="00E42FA2">
        <w:rPr>
          <w:rFonts w:eastAsiaTheme="minorHAnsi"/>
          <w:b/>
        </w:rPr>
        <w:t>, 2017 IN THE</w:t>
      </w:r>
    </w:p>
    <w:p w:rsidR="006C28E4" w:rsidRPr="00E42FA2" w:rsidRDefault="006C28E4" w:rsidP="006C28E4">
      <w:pPr>
        <w:keepNext/>
        <w:jc w:val="center"/>
        <w:outlineLvl w:val="0"/>
        <w:rPr>
          <w:rFonts w:eastAsiaTheme="minorHAnsi"/>
          <w:b/>
        </w:rPr>
      </w:pPr>
      <w:r w:rsidRPr="00E42FA2">
        <w:rPr>
          <w:rFonts w:eastAsiaTheme="minorHAnsi"/>
          <w:b/>
        </w:rPr>
        <w:t>TRUSTEES’ ROOM IN THE VILLAGE HALL</w:t>
      </w:r>
    </w:p>
    <w:p w:rsidR="006C28E4" w:rsidRPr="00E42FA2" w:rsidRDefault="006C28E4" w:rsidP="006C28E4">
      <w:pPr>
        <w:spacing w:after="200" w:line="276" w:lineRule="auto"/>
        <w:rPr>
          <w:rFonts w:asciiTheme="minorHAnsi" w:eastAsiaTheme="minorHAnsi" w:hAnsiTheme="minorHAnsi" w:cstheme="minorBidi"/>
          <w:sz w:val="22"/>
          <w:szCs w:val="22"/>
        </w:rPr>
      </w:pPr>
    </w:p>
    <w:p w:rsidR="006C28E4" w:rsidRPr="00E42FA2" w:rsidRDefault="006C28E4" w:rsidP="006C28E4">
      <w:pPr>
        <w:spacing w:line="480" w:lineRule="auto"/>
        <w:rPr>
          <w:rFonts w:eastAsiaTheme="minorHAnsi"/>
        </w:rPr>
      </w:pPr>
      <w:r w:rsidRPr="00E42FA2">
        <w:rPr>
          <w:rFonts w:eastAsiaTheme="minorHAnsi"/>
        </w:rPr>
        <w:t xml:space="preserve">Mayor Ayres called the meeting to order at 6:30 </w:t>
      </w:r>
      <w:r w:rsidR="008F55D7" w:rsidRPr="009A08E4">
        <w:rPr>
          <w:rFonts w:eastAsiaTheme="minorHAnsi"/>
        </w:rPr>
        <w:t>p.m</w:t>
      </w:r>
      <w:r w:rsidR="008F55D7">
        <w:rPr>
          <w:rFonts w:eastAsiaTheme="minorHAnsi"/>
        </w:rPr>
        <w:t xml:space="preserve">., </w:t>
      </w:r>
      <w:r w:rsidR="008F55D7" w:rsidRPr="002603D2">
        <w:rPr>
          <w:rFonts w:eastAsiaTheme="minorHAnsi"/>
        </w:rPr>
        <w:t xml:space="preserve">and led in the Invocation and the Pledge of Allegiance.  </w:t>
      </w:r>
      <w:r w:rsidR="008F55D7" w:rsidRPr="009A08E4">
        <w:rPr>
          <w:rFonts w:eastAsiaTheme="minorHAnsi"/>
        </w:rPr>
        <w:t xml:space="preserve">  </w:t>
      </w:r>
    </w:p>
    <w:p w:rsidR="006C28E4" w:rsidRPr="00E42FA2" w:rsidRDefault="006C28E4" w:rsidP="006C28E4">
      <w:pPr>
        <w:tabs>
          <w:tab w:val="left" w:pos="0"/>
          <w:tab w:val="left" w:pos="90"/>
          <w:tab w:val="left" w:pos="180"/>
        </w:tabs>
        <w:spacing w:line="480" w:lineRule="auto"/>
      </w:pPr>
      <w:r w:rsidRPr="00E42FA2">
        <w:rPr>
          <w:b/>
          <w:bCs/>
          <w:u w:val="single"/>
        </w:rPr>
        <w:t>Roll Call</w:t>
      </w:r>
      <w:r w:rsidRPr="00E42FA2">
        <w:rPr>
          <w:b/>
          <w:bCs/>
        </w:rPr>
        <w:t>:</w:t>
      </w:r>
      <w:r w:rsidRPr="00E42FA2">
        <w:t xml:space="preserve">  Present were Trustees Uhl, Sinsabaugh, Aronstam, Reznicek, Keene, and Mayor Ayres</w:t>
      </w:r>
    </w:p>
    <w:p w:rsidR="006C28E4" w:rsidRPr="00E42FA2" w:rsidRDefault="006C28E4" w:rsidP="006C28E4">
      <w:pPr>
        <w:tabs>
          <w:tab w:val="left" w:pos="0"/>
          <w:tab w:val="left" w:pos="90"/>
          <w:tab w:val="left" w:pos="180"/>
        </w:tabs>
        <w:spacing w:line="480" w:lineRule="auto"/>
        <w:rPr>
          <w:szCs w:val="20"/>
          <w:lang w:eastAsia="ar-SA"/>
        </w:rPr>
      </w:pPr>
      <w:r w:rsidRPr="00E42FA2">
        <w:t>Also present Clerk Treasurer Wood, and Attorney Keene</w:t>
      </w:r>
    </w:p>
    <w:p w:rsidR="006C28E4" w:rsidRDefault="006C28E4" w:rsidP="006C28E4">
      <w:pPr>
        <w:suppressAutoHyphens/>
        <w:spacing w:line="480" w:lineRule="auto"/>
        <w:rPr>
          <w:szCs w:val="20"/>
          <w:lang w:eastAsia="ar-SA"/>
        </w:rPr>
      </w:pPr>
      <w:r w:rsidRPr="00E42FA2">
        <w:rPr>
          <w:szCs w:val="20"/>
          <w:lang w:eastAsia="ar-SA"/>
        </w:rPr>
        <w:t xml:space="preserve">Press included </w:t>
      </w:r>
      <w:r>
        <w:rPr>
          <w:szCs w:val="20"/>
          <w:lang w:eastAsia="ar-SA"/>
        </w:rPr>
        <w:t>Ron Cole</w:t>
      </w:r>
      <w:r w:rsidRPr="00E42FA2">
        <w:rPr>
          <w:szCs w:val="20"/>
          <w:lang w:eastAsia="ar-SA"/>
        </w:rPr>
        <w:t xml:space="preserve"> of WATS/WAVR, and Johnny Williams of the Morning Times</w:t>
      </w:r>
    </w:p>
    <w:p w:rsidR="006C28E4" w:rsidRDefault="006C28E4" w:rsidP="006C28E4">
      <w:pPr>
        <w:tabs>
          <w:tab w:val="left" w:pos="0"/>
          <w:tab w:val="left" w:pos="90"/>
          <w:tab w:val="left" w:pos="180"/>
        </w:tabs>
        <w:spacing w:line="480" w:lineRule="auto"/>
        <w:rPr>
          <w:szCs w:val="20"/>
          <w:lang w:eastAsia="ar-SA"/>
        </w:rPr>
      </w:pPr>
      <w:r w:rsidRPr="006C28E4">
        <w:rPr>
          <w:rFonts w:eastAsiaTheme="minorHAnsi"/>
          <w:b/>
          <w:u w:val="single"/>
        </w:rPr>
        <w:t>Public Comments</w:t>
      </w:r>
      <w:r w:rsidRPr="006C28E4">
        <w:rPr>
          <w:rFonts w:eastAsiaTheme="minorHAnsi"/>
          <w:b/>
        </w:rPr>
        <w:t>:</w:t>
      </w:r>
      <w:r w:rsidRPr="006C28E4">
        <w:rPr>
          <w:rFonts w:eastAsiaTheme="minorHAnsi"/>
        </w:rPr>
        <w:t xml:space="preserve">  </w:t>
      </w:r>
      <w:r>
        <w:rPr>
          <w:szCs w:val="20"/>
          <w:lang w:eastAsia="ar-SA"/>
        </w:rPr>
        <w:t>Patrick Elston thanked the Board for the additional parking on Pennsylvania Avenue.</w:t>
      </w:r>
    </w:p>
    <w:p w:rsidR="00384A0A" w:rsidRDefault="006C28E4" w:rsidP="00BB2C66">
      <w:pPr>
        <w:tabs>
          <w:tab w:val="left" w:pos="0"/>
          <w:tab w:val="left" w:pos="90"/>
          <w:tab w:val="left" w:pos="180"/>
        </w:tabs>
        <w:spacing w:line="480" w:lineRule="auto"/>
      </w:pPr>
      <w:r w:rsidRPr="00BB2C66">
        <w:rPr>
          <w:b/>
          <w:u w:val="single"/>
        </w:rPr>
        <w:t>Letters and Communications</w:t>
      </w:r>
      <w:r w:rsidRPr="00BB2C66">
        <w:rPr>
          <w:b/>
        </w:rPr>
        <w:t>:</w:t>
      </w:r>
      <w:r w:rsidRPr="00BB2C66">
        <w:t xml:space="preserve">  </w:t>
      </w:r>
      <w:r w:rsidR="00384A0A">
        <w:t xml:space="preserve">The clerk read a letter from the WBA requesting </w:t>
      </w:r>
      <w:r w:rsidR="00BB2C66">
        <w:t>street</w:t>
      </w:r>
      <w:r w:rsidR="00384A0A">
        <w:t xml:space="preserve"> closures for their </w:t>
      </w:r>
    </w:p>
    <w:p w:rsidR="00384A0A" w:rsidRDefault="00384A0A" w:rsidP="00BB2C66">
      <w:pPr>
        <w:tabs>
          <w:tab w:val="left" w:pos="0"/>
          <w:tab w:val="left" w:pos="90"/>
          <w:tab w:val="left" w:pos="180"/>
        </w:tabs>
        <w:spacing w:line="480" w:lineRule="auto"/>
        <w:rPr>
          <w:rFonts w:eastAsiaTheme="minorHAnsi"/>
        </w:rPr>
      </w:pPr>
      <w:r>
        <w:t>2017 Fall Fest on September 30, 2017.  The following</w:t>
      </w:r>
      <w:r w:rsidR="00BB2C66">
        <w:t xml:space="preserve"> streets</w:t>
      </w:r>
      <w:r>
        <w:t xml:space="preserve"> to be closed from 8:00 a.m. to 4:30 p.m. are Broad Street from the corner of Pennsylvania Avenue to Waverly Street, and</w:t>
      </w:r>
      <w:r w:rsidR="00BB2C66">
        <w:t xml:space="preserve"> </w:t>
      </w:r>
      <w:r>
        <w:t>Park Avenue from the corner of Broad Street to Depumpo Lane</w:t>
      </w:r>
      <w:r w:rsidR="00BB2C66">
        <w:t xml:space="preserve">.  </w:t>
      </w:r>
      <w:r w:rsidR="00BB2C66">
        <w:rPr>
          <w:rFonts w:eastAsiaTheme="minorHAnsi"/>
        </w:rPr>
        <w:t>The clerk stated Chief Gelatt reviewed and had no concerns.  Trustee Reznicek moved to approve the street closures as requested, contingent upon submittal of proper insurance.  Trustee Sinsabaugh seconded the motion, which carried unanimously.</w:t>
      </w:r>
    </w:p>
    <w:p w:rsidR="00BB2C66" w:rsidRDefault="00BB2C66" w:rsidP="00D75DC6">
      <w:pPr>
        <w:tabs>
          <w:tab w:val="left" w:pos="0"/>
          <w:tab w:val="left" w:pos="90"/>
          <w:tab w:val="left" w:pos="180"/>
        </w:tabs>
        <w:spacing w:line="480" w:lineRule="auto"/>
        <w:rPr>
          <w:rFonts w:eastAsiaTheme="minorHAnsi"/>
        </w:rPr>
      </w:pPr>
      <w:r>
        <w:rPr>
          <w:rFonts w:eastAsiaTheme="minorHAnsi"/>
        </w:rPr>
        <w:tab/>
      </w:r>
      <w:r>
        <w:rPr>
          <w:rFonts w:eastAsiaTheme="minorHAnsi"/>
        </w:rPr>
        <w:tab/>
      </w:r>
      <w:r>
        <w:rPr>
          <w:rFonts w:eastAsiaTheme="minorHAnsi"/>
        </w:rPr>
        <w:tab/>
      </w:r>
      <w:r w:rsidRPr="00D75DC6">
        <w:t xml:space="preserve">The clerk read a letter from </w:t>
      </w:r>
      <w:r w:rsidR="00D75DC6" w:rsidRPr="00D75DC6">
        <w:t xml:space="preserve">Chris Bennett, of Valley Storm Travel Softball, requesting use of East Waverly Park for a fundraising event on September 30, 2017.  </w:t>
      </w:r>
      <w:r w:rsidRPr="00D75DC6">
        <w:rPr>
          <w:rFonts w:eastAsiaTheme="minorHAnsi"/>
        </w:rPr>
        <w:t xml:space="preserve">The clerk stated Chief Gelatt reviewed and had no concerns.  Trustee </w:t>
      </w:r>
      <w:r w:rsidR="00D75DC6" w:rsidRPr="00D75DC6">
        <w:rPr>
          <w:rFonts w:eastAsiaTheme="minorHAnsi"/>
        </w:rPr>
        <w:t xml:space="preserve">Aronstam </w:t>
      </w:r>
      <w:r w:rsidRPr="00D75DC6">
        <w:rPr>
          <w:rFonts w:eastAsiaTheme="minorHAnsi"/>
        </w:rPr>
        <w:t>moved to approve</w:t>
      </w:r>
      <w:r w:rsidR="00D75DC6" w:rsidRPr="00D75DC6">
        <w:rPr>
          <w:rFonts w:eastAsiaTheme="minorHAnsi"/>
        </w:rPr>
        <w:t xml:space="preserve"> the request at the standard rental charge</w:t>
      </w:r>
      <w:r w:rsidRPr="00D75DC6">
        <w:rPr>
          <w:rFonts w:eastAsiaTheme="minorHAnsi"/>
        </w:rPr>
        <w:t>,</w:t>
      </w:r>
      <w:r w:rsidR="00D75DC6" w:rsidRPr="00D75DC6">
        <w:rPr>
          <w:rFonts w:eastAsiaTheme="minorHAnsi"/>
        </w:rPr>
        <w:t xml:space="preserve"> and</w:t>
      </w:r>
      <w:r w:rsidRPr="00D75DC6">
        <w:rPr>
          <w:rFonts w:eastAsiaTheme="minorHAnsi"/>
        </w:rPr>
        <w:t xml:space="preserve"> contingent upon submittal of proper insurance.  Trustee </w:t>
      </w:r>
      <w:r w:rsidR="00D75DC6" w:rsidRPr="00D75DC6">
        <w:rPr>
          <w:rFonts w:eastAsiaTheme="minorHAnsi"/>
        </w:rPr>
        <w:t>Uhl</w:t>
      </w:r>
      <w:r w:rsidRPr="00D75DC6">
        <w:rPr>
          <w:rFonts w:eastAsiaTheme="minorHAnsi"/>
        </w:rPr>
        <w:t xml:space="preserve"> seconded the motion, which carried unanimously.</w:t>
      </w:r>
    </w:p>
    <w:p w:rsidR="00BB2C66" w:rsidRDefault="00D75DC6" w:rsidP="00BB2C66">
      <w:pPr>
        <w:tabs>
          <w:tab w:val="left" w:pos="0"/>
          <w:tab w:val="left" w:pos="90"/>
          <w:tab w:val="left" w:pos="180"/>
        </w:tabs>
        <w:spacing w:line="480" w:lineRule="auto"/>
        <w:rPr>
          <w:rFonts w:eastAsiaTheme="minorHAnsi"/>
        </w:rPr>
      </w:pPr>
      <w:r>
        <w:rPr>
          <w:rFonts w:eastAsiaTheme="minorHAnsi"/>
        </w:rPr>
        <w:tab/>
      </w:r>
      <w:r>
        <w:rPr>
          <w:rFonts w:eastAsiaTheme="minorHAnsi"/>
        </w:rPr>
        <w:tab/>
      </w:r>
      <w:r>
        <w:rPr>
          <w:rFonts w:eastAsiaTheme="minorHAnsi"/>
        </w:rPr>
        <w:tab/>
        <w:t>The clerk read a letter from Erica Bayne, of Tioga Opportunities, requesting use of our Community Room on October 26</w:t>
      </w:r>
      <w:r w:rsidRPr="00D75DC6">
        <w:rPr>
          <w:rFonts w:eastAsiaTheme="minorHAnsi"/>
          <w:vertAlign w:val="superscript"/>
        </w:rPr>
        <w:t>th</w:t>
      </w:r>
      <w:r>
        <w:rPr>
          <w:rFonts w:eastAsiaTheme="minorHAnsi"/>
        </w:rPr>
        <w:t xml:space="preserve"> from 10:00 a.m. to 12:00 p.m. for a flu clinic.</w:t>
      </w:r>
      <w:r w:rsidR="004079C6">
        <w:rPr>
          <w:rFonts w:eastAsiaTheme="minorHAnsi"/>
        </w:rPr>
        <w:t xml:space="preserve">  A pharmacist from the Owego Pharmacy will administer the flu shots.</w:t>
      </w:r>
      <w:r>
        <w:rPr>
          <w:rFonts w:eastAsiaTheme="minorHAnsi"/>
        </w:rPr>
        <w:t xml:space="preserve">  Trustee Uhl moved to approve the request with no rental fee.  Trustee Reznicek seconded the motion, which carried unanimously.</w:t>
      </w:r>
    </w:p>
    <w:p w:rsidR="004079C6" w:rsidRPr="00384A0A" w:rsidRDefault="004079C6" w:rsidP="00BB2C66">
      <w:pPr>
        <w:tabs>
          <w:tab w:val="left" w:pos="0"/>
          <w:tab w:val="left" w:pos="90"/>
          <w:tab w:val="left" w:pos="180"/>
        </w:tabs>
        <w:spacing w:line="480" w:lineRule="auto"/>
        <w:rPr>
          <w:rFonts w:eastAsiaTheme="minorHAnsi"/>
        </w:rPr>
      </w:pPr>
      <w:r>
        <w:rPr>
          <w:rFonts w:eastAsiaTheme="minorHAnsi"/>
        </w:rPr>
        <w:tab/>
      </w:r>
      <w:r>
        <w:rPr>
          <w:rFonts w:eastAsiaTheme="minorHAnsi"/>
        </w:rPr>
        <w:tab/>
      </w:r>
      <w:r>
        <w:rPr>
          <w:rFonts w:eastAsiaTheme="minorHAnsi"/>
        </w:rPr>
        <w:tab/>
        <w:t>Mayor Ayres recommended review of our pavilion/parks rental policy before next year’s season.</w:t>
      </w:r>
    </w:p>
    <w:p w:rsidR="006C28E4" w:rsidRDefault="006C28E4" w:rsidP="006C28E4">
      <w:pPr>
        <w:pStyle w:val="p2"/>
        <w:widowControl/>
        <w:suppressAutoHyphens w:val="0"/>
        <w:spacing w:line="480" w:lineRule="auto"/>
        <w:rPr>
          <w:rFonts w:eastAsiaTheme="minorHAnsi"/>
        </w:rPr>
      </w:pPr>
      <w:r>
        <w:rPr>
          <w:rFonts w:eastAsiaTheme="minorHAnsi"/>
          <w:b/>
          <w:u w:val="single"/>
        </w:rPr>
        <w:lastRenderedPageBreak/>
        <w:t>Liquor License Renewal</w:t>
      </w:r>
      <w:r>
        <w:rPr>
          <w:rFonts w:eastAsiaTheme="minorHAnsi"/>
          <w:b/>
        </w:rPr>
        <w:t xml:space="preserve">:  </w:t>
      </w:r>
      <w:r w:rsidRPr="005C3525">
        <w:rPr>
          <w:rFonts w:eastAsiaTheme="minorHAnsi"/>
        </w:rPr>
        <w:t xml:space="preserve">The </w:t>
      </w:r>
      <w:r>
        <w:rPr>
          <w:rFonts w:eastAsiaTheme="minorHAnsi"/>
        </w:rPr>
        <w:t xml:space="preserve">clerk submitted a 30-day advanced notice </w:t>
      </w:r>
      <w:r w:rsidR="00356B0A">
        <w:rPr>
          <w:rFonts w:eastAsiaTheme="minorHAnsi"/>
        </w:rPr>
        <w:t>of application to renew a liquor license</w:t>
      </w:r>
      <w:r>
        <w:rPr>
          <w:rFonts w:eastAsiaTheme="minorHAnsi"/>
        </w:rPr>
        <w:t>,</w:t>
      </w:r>
      <w:r w:rsidRPr="005C3525">
        <w:rPr>
          <w:rFonts w:eastAsiaTheme="minorHAnsi"/>
        </w:rPr>
        <w:t xml:space="preserve"> </w:t>
      </w:r>
      <w:r w:rsidR="004079C6">
        <w:rPr>
          <w:rFonts w:eastAsiaTheme="minorHAnsi"/>
        </w:rPr>
        <w:t>upon</w:t>
      </w:r>
      <w:r w:rsidR="00356B0A">
        <w:rPr>
          <w:rFonts w:eastAsiaTheme="minorHAnsi"/>
        </w:rPr>
        <w:t xml:space="preserve"> filing</w:t>
      </w:r>
      <w:r w:rsidRPr="005C3525">
        <w:rPr>
          <w:rFonts w:eastAsiaTheme="minorHAnsi"/>
        </w:rPr>
        <w:t xml:space="preserve"> with New York State.  </w:t>
      </w:r>
      <w:r w:rsidR="00356B0A">
        <w:rPr>
          <w:rFonts w:eastAsiaTheme="minorHAnsi"/>
        </w:rPr>
        <w:t>Patricia Aronstam</w:t>
      </w:r>
      <w:r w:rsidR="00356B0A" w:rsidRPr="005C3525">
        <w:rPr>
          <w:rFonts w:eastAsiaTheme="minorHAnsi"/>
        </w:rPr>
        <w:t xml:space="preserve"> submitted the notice</w:t>
      </w:r>
      <w:r>
        <w:rPr>
          <w:rFonts w:eastAsiaTheme="minorHAnsi"/>
        </w:rPr>
        <w:t xml:space="preserve"> on behalf, of the </w:t>
      </w:r>
      <w:r w:rsidR="00356B0A">
        <w:rPr>
          <w:rFonts w:eastAsiaTheme="minorHAnsi"/>
        </w:rPr>
        <w:t>Mickey’s Pub</w:t>
      </w:r>
      <w:r>
        <w:rPr>
          <w:rFonts w:eastAsiaTheme="minorHAnsi"/>
        </w:rPr>
        <w:t xml:space="preserve"> </w:t>
      </w:r>
      <w:r w:rsidRPr="005C3525">
        <w:rPr>
          <w:rFonts w:eastAsiaTheme="minorHAnsi"/>
        </w:rPr>
        <w:t xml:space="preserve">located at </w:t>
      </w:r>
      <w:r w:rsidR="00356B0A">
        <w:rPr>
          <w:rFonts w:eastAsiaTheme="minorHAnsi"/>
        </w:rPr>
        <w:t>581</w:t>
      </w:r>
      <w:r w:rsidRPr="005C3525">
        <w:rPr>
          <w:rFonts w:eastAsiaTheme="minorHAnsi"/>
        </w:rPr>
        <w:t xml:space="preserve"> Broad Street.  The </w:t>
      </w:r>
      <w:r>
        <w:rPr>
          <w:rFonts w:eastAsiaTheme="minorHAnsi"/>
        </w:rPr>
        <w:t>clerk</w:t>
      </w:r>
      <w:r w:rsidRPr="005C3525">
        <w:rPr>
          <w:rFonts w:eastAsiaTheme="minorHAnsi"/>
        </w:rPr>
        <w:t xml:space="preserve"> stated Chief Gelatt reviewed</w:t>
      </w:r>
      <w:r>
        <w:rPr>
          <w:rFonts w:eastAsiaTheme="minorHAnsi"/>
        </w:rPr>
        <w:t xml:space="preserve"> application</w:t>
      </w:r>
      <w:r w:rsidRPr="005C3525">
        <w:rPr>
          <w:rFonts w:eastAsiaTheme="minorHAnsi"/>
        </w:rPr>
        <w:t xml:space="preserve"> and had no concerns.  Trustee Sinsabaugh moved to accept the notice with no comment to the State.  Trustee </w:t>
      </w:r>
      <w:r w:rsidR="00384A0A">
        <w:rPr>
          <w:rFonts w:eastAsiaTheme="minorHAnsi"/>
        </w:rPr>
        <w:t>Uhl</w:t>
      </w:r>
      <w:r w:rsidRPr="005C3525">
        <w:rPr>
          <w:rFonts w:eastAsiaTheme="minorHAnsi"/>
        </w:rPr>
        <w:t xml:space="preserve"> seconded the motion, which carried unanimously.</w:t>
      </w:r>
    </w:p>
    <w:p w:rsidR="006C28E4" w:rsidRPr="004079C6" w:rsidRDefault="006C28E4" w:rsidP="006C28E4">
      <w:pPr>
        <w:spacing w:line="480" w:lineRule="auto"/>
        <w:rPr>
          <w:rFonts w:eastAsiaTheme="minorHAnsi"/>
        </w:rPr>
      </w:pPr>
      <w:r w:rsidRPr="004079C6">
        <w:rPr>
          <w:rFonts w:eastAsiaTheme="minorHAnsi"/>
          <w:b/>
          <w:u w:val="single"/>
        </w:rPr>
        <w:t>Approval of Minutes</w:t>
      </w:r>
      <w:r w:rsidRPr="004079C6">
        <w:rPr>
          <w:rFonts w:eastAsiaTheme="minorHAnsi"/>
          <w:b/>
        </w:rPr>
        <w:t xml:space="preserve">:  </w:t>
      </w:r>
      <w:r w:rsidRPr="004079C6">
        <w:rPr>
          <w:rFonts w:eastAsiaTheme="minorHAnsi"/>
        </w:rPr>
        <w:t>Trustee</w:t>
      </w:r>
      <w:r w:rsidR="004079C6" w:rsidRPr="004079C6">
        <w:rPr>
          <w:rFonts w:eastAsiaTheme="minorHAnsi"/>
        </w:rPr>
        <w:t xml:space="preserve"> Sinsabaugh</w:t>
      </w:r>
      <w:r w:rsidRPr="004079C6">
        <w:rPr>
          <w:rFonts w:eastAsiaTheme="minorHAnsi"/>
        </w:rPr>
        <w:t xml:space="preserve"> moved to approve the Minutes of </w:t>
      </w:r>
      <w:r w:rsidR="004079C6" w:rsidRPr="004079C6">
        <w:rPr>
          <w:rFonts w:eastAsiaTheme="minorHAnsi"/>
        </w:rPr>
        <w:t>July 25</w:t>
      </w:r>
      <w:r w:rsidRPr="004079C6">
        <w:rPr>
          <w:rFonts w:eastAsiaTheme="minorHAnsi"/>
        </w:rPr>
        <w:t xml:space="preserve">, and </w:t>
      </w:r>
      <w:r w:rsidR="004079C6" w:rsidRPr="004079C6">
        <w:rPr>
          <w:rFonts w:eastAsiaTheme="minorHAnsi"/>
        </w:rPr>
        <w:t>August 8</w:t>
      </w:r>
      <w:r w:rsidRPr="004079C6">
        <w:rPr>
          <w:rFonts w:eastAsiaTheme="minorHAnsi"/>
        </w:rPr>
        <w:t xml:space="preserve">, 2017 as presented.  Trustee </w:t>
      </w:r>
      <w:r w:rsidR="004079C6" w:rsidRPr="004079C6">
        <w:rPr>
          <w:rFonts w:eastAsiaTheme="minorHAnsi"/>
        </w:rPr>
        <w:t>Reznicek</w:t>
      </w:r>
      <w:r w:rsidRPr="004079C6">
        <w:rPr>
          <w:rFonts w:eastAsiaTheme="minorHAnsi"/>
        </w:rPr>
        <w:t xml:space="preserve"> seconded the motion, which carried unanimously.</w:t>
      </w:r>
    </w:p>
    <w:p w:rsidR="006C28E4" w:rsidRPr="004079C6" w:rsidRDefault="006C28E4" w:rsidP="006C28E4">
      <w:pPr>
        <w:pStyle w:val="WW-PlainText"/>
        <w:spacing w:line="480" w:lineRule="auto"/>
        <w:rPr>
          <w:rFonts w:ascii="Times New Roman" w:hAnsi="Times New Roman"/>
          <w:sz w:val="24"/>
        </w:rPr>
      </w:pPr>
      <w:r w:rsidRPr="004079C6">
        <w:rPr>
          <w:rFonts w:ascii="Times New Roman" w:hAnsi="Times New Roman"/>
          <w:b/>
          <w:bCs/>
          <w:sz w:val="24"/>
          <w:u w:val="single"/>
        </w:rPr>
        <w:t>Treasurer's Report</w:t>
      </w:r>
      <w:r w:rsidRPr="004079C6">
        <w:rPr>
          <w:rFonts w:ascii="Times New Roman" w:hAnsi="Times New Roman"/>
          <w:b/>
          <w:bCs/>
          <w:sz w:val="24"/>
        </w:rPr>
        <w:t xml:space="preserve">:  </w:t>
      </w:r>
      <w:r w:rsidRPr="004079C6">
        <w:rPr>
          <w:rFonts w:ascii="Times New Roman" w:hAnsi="Times New Roman"/>
          <w:sz w:val="24"/>
        </w:rPr>
        <w:t xml:space="preserve">Clerk Treasurer Wood presented the following reports with documentation:  </w:t>
      </w:r>
    </w:p>
    <w:p w:rsidR="006C28E4" w:rsidRPr="004079C6" w:rsidRDefault="006C28E4" w:rsidP="006C28E4">
      <w:pPr>
        <w:pStyle w:val="WW-PlainText"/>
        <w:rPr>
          <w:rFonts w:ascii="Times New Roman" w:hAnsi="Times New Roman"/>
          <w:sz w:val="24"/>
        </w:rPr>
      </w:pPr>
      <w:r w:rsidRPr="004079C6">
        <w:rPr>
          <w:rFonts w:ascii="Times New Roman" w:hAnsi="Times New Roman"/>
          <w:sz w:val="24"/>
        </w:rPr>
        <w:t xml:space="preserve">Loan Programs </w:t>
      </w:r>
      <w:r w:rsidR="004079C6" w:rsidRPr="004079C6">
        <w:rPr>
          <w:rFonts w:ascii="Times New Roman" w:hAnsi="Times New Roman"/>
          <w:sz w:val="24"/>
        </w:rPr>
        <w:t>7</w:t>
      </w:r>
      <w:r w:rsidRPr="004079C6">
        <w:rPr>
          <w:rFonts w:ascii="Times New Roman" w:hAnsi="Times New Roman"/>
          <w:sz w:val="24"/>
        </w:rPr>
        <w:t xml:space="preserve">/1/17 – </w:t>
      </w:r>
      <w:r w:rsidR="004079C6" w:rsidRPr="004079C6">
        <w:rPr>
          <w:rFonts w:ascii="Times New Roman" w:hAnsi="Times New Roman"/>
          <w:sz w:val="24"/>
        </w:rPr>
        <w:t>7</w:t>
      </w:r>
      <w:r w:rsidRPr="004079C6">
        <w:rPr>
          <w:rFonts w:ascii="Times New Roman" w:hAnsi="Times New Roman"/>
          <w:sz w:val="24"/>
        </w:rPr>
        <w:t>/3</w:t>
      </w:r>
      <w:r w:rsidR="004079C6" w:rsidRPr="004079C6">
        <w:rPr>
          <w:rFonts w:ascii="Times New Roman" w:hAnsi="Times New Roman"/>
          <w:sz w:val="24"/>
        </w:rPr>
        <w:t>1</w:t>
      </w:r>
      <w:r w:rsidRPr="004079C6">
        <w:rPr>
          <w:rFonts w:ascii="Times New Roman" w:hAnsi="Times New Roman"/>
          <w:sz w:val="24"/>
        </w:rPr>
        <w:t>/17</w:t>
      </w:r>
    </w:p>
    <w:tbl>
      <w:tblPr>
        <w:tblW w:w="0" w:type="auto"/>
        <w:tblInd w:w="26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90"/>
        <w:gridCol w:w="1440"/>
        <w:gridCol w:w="2880"/>
        <w:gridCol w:w="1553"/>
      </w:tblGrid>
      <w:tr w:rsidR="006C28E4" w:rsidRPr="004079C6" w:rsidTr="006C28E4">
        <w:trPr>
          <w:trHeight w:val="288"/>
        </w:trPr>
        <w:tc>
          <w:tcPr>
            <w:tcW w:w="2790" w:type="dxa"/>
            <w:tcBorders>
              <w:top w:val="single" w:sz="4" w:space="0" w:color="auto"/>
              <w:left w:val="single" w:sz="4" w:space="0" w:color="auto"/>
              <w:bottom w:val="single" w:sz="4" w:space="0" w:color="auto"/>
              <w:right w:val="single" w:sz="4" w:space="0" w:color="auto"/>
            </w:tcBorders>
          </w:tcPr>
          <w:p w:rsidR="006C28E4" w:rsidRPr="004079C6" w:rsidRDefault="006C28E4" w:rsidP="006C28E4">
            <w:pPr>
              <w:pStyle w:val="WW-PlainText"/>
              <w:jc w:val="center"/>
              <w:rPr>
                <w:rFonts w:ascii="Times New Roman" w:hAnsi="Times New Roman"/>
                <w:sz w:val="24"/>
              </w:rPr>
            </w:pPr>
            <w:r w:rsidRPr="004079C6">
              <w:rPr>
                <w:rFonts w:ascii="Times New Roman" w:hAnsi="Times New Roman"/>
                <w:sz w:val="24"/>
              </w:rPr>
              <w:t>Business Loans</w:t>
            </w:r>
          </w:p>
        </w:tc>
        <w:tc>
          <w:tcPr>
            <w:tcW w:w="1440" w:type="dxa"/>
            <w:tcBorders>
              <w:top w:val="single" w:sz="4" w:space="0" w:color="auto"/>
              <w:left w:val="single" w:sz="4" w:space="0" w:color="auto"/>
              <w:bottom w:val="single" w:sz="4" w:space="0" w:color="auto"/>
              <w:right w:val="single" w:sz="4" w:space="0" w:color="auto"/>
            </w:tcBorders>
          </w:tcPr>
          <w:p w:rsidR="006C28E4" w:rsidRPr="004079C6" w:rsidRDefault="006C28E4" w:rsidP="006C28E4">
            <w:pPr>
              <w:pStyle w:val="WW-PlainText"/>
              <w:jc w:val="center"/>
              <w:rPr>
                <w:rFonts w:ascii="Times New Roman" w:hAnsi="Times New Roman"/>
                <w:sz w:val="24"/>
              </w:rPr>
            </w:pPr>
            <w:r w:rsidRPr="004079C6">
              <w:rPr>
                <w:rFonts w:ascii="Times New Roman" w:hAnsi="Times New Roman"/>
                <w:sz w:val="24"/>
              </w:rPr>
              <w:t>Balances</w:t>
            </w:r>
          </w:p>
        </w:tc>
        <w:tc>
          <w:tcPr>
            <w:tcW w:w="2880" w:type="dxa"/>
            <w:tcBorders>
              <w:top w:val="single" w:sz="4" w:space="0" w:color="auto"/>
              <w:left w:val="single" w:sz="4" w:space="0" w:color="auto"/>
              <w:bottom w:val="single" w:sz="4" w:space="0" w:color="auto"/>
              <w:right w:val="single" w:sz="4" w:space="0" w:color="auto"/>
            </w:tcBorders>
          </w:tcPr>
          <w:p w:rsidR="006C28E4" w:rsidRPr="004079C6" w:rsidRDefault="006C28E4" w:rsidP="006C28E4">
            <w:pPr>
              <w:pStyle w:val="WW-PlainText"/>
              <w:jc w:val="center"/>
              <w:rPr>
                <w:rFonts w:ascii="Times New Roman" w:hAnsi="Times New Roman"/>
                <w:sz w:val="24"/>
              </w:rPr>
            </w:pPr>
            <w:r w:rsidRPr="004079C6">
              <w:rPr>
                <w:rFonts w:ascii="Times New Roman" w:hAnsi="Times New Roman"/>
                <w:sz w:val="24"/>
              </w:rPr>
              <w:t>Rehab Loans</w:t>
            </w:r>
          </w:p>
        </w:tc>
        <w:tc>
          <w:tcPr>
            <w:tcW w:w="1553" w:type="dxa"/>
            <w:tcBorders>
              <w:top w:val="single" w:sz="4" w:space="0" w:color="auto"/>
              <w:left w:val="single" w:sz="4" w:space="0" w:color="auto"/>
              <w:bottom w:val="single" w:sz="4" w:space="0" w:color="auto"/>
              <w:right w:val="single" w:sz="4" w:space="0" w:color="auto"/>
            </w:tcBorders>
          </w:tcPr>
          <w:p w:rsidR="006C28E4" w:rsidRPr="004079C6" w:rsidRDefault="006C28E4" w:rsidP="006C28E4">
            <w:pPr>
              <w:pStyle w:val="WW-PlainText"/>
              <w:jc w:val="center"/>
              <w:rPr>
                <w:rFonts w:ascii="Times New Roman" w:hAnsi="Times New Roman"/>
                <w:sz w:val="24"/>
              </w:rPr>
            </w:pPr>
            <w:r w:rsidRPr="004079C6">
              <w:rPr>
                <w:rFonts w:ascii="Times New Roman" w:hAnsi="Times New Roman"/>
                <w:sz w:val="24"/>
              </w:rPr>
              <w:t>Balances</w:t>
            </w:r>
          </w:p>
        </w:tc>
      </w:tr>
      <w:tr w:rsidR="006C28E4" w:rsidRPr="004079C6" w:rsidTr="006C28E4">
        <w:trPr>
          <w:trHeight w:val="288"/>
        </w:trPr>
        <w:tc>
          <w:tcPr>
            <w:tcW w:w="2790" w:type="dxa"/>
            <w:tcBorders>
              <w:top w:val="single" w:sz="4" w:space="0" w:color="auto"/>
              <w:left w:val="single" w:sz="4" w:space="0" w:color="auto"/>
              <w:bottom w:val="single" w:sz="4" w:space="0" w:color="auto"/>
              <w:right w:val="single" w:sz="4" w:space="0" w:color="auto"/>
            </w:tcBorders>
          </w:tcPr>
          <w:p w:rsidR="006C28E4" w:rsidRPr="004079C6" w:rsidRDefault="006C28E4" w:rsidP="006C28E4">
            <w:pPr>
              <w:pStyle w:val="WW-PlainText"/>
              <w:rPr>
                <w:rFonts w:ascii="Times New Roman" w:hAnsi="Times New Roman"/>
                <w:sz w:val="24"/>
              </w:rPr>
            </w:pPr>
            <w:r w:rsidRPr="004079C6">
              <w:rPr>
                <w:rFonts w:ascii="Times New Roman" w:hAnsi="Times New Roman"/>
                <w:sz w:val="24"/>
              </w:rPr>
              <w:t>Beginning Balance</w:t>
            </w:r>
          </w:p>
        </w:tc>
        <w:tc>
          <w:tcPr>
            <w:tcW w:w="1440" w:type="dxa"/>
            <w:tcBorders>
              <w:top w:val="single" w:sz="4" w:space="0" w:color="auto"/>
              <w:left w:val="single" w:sz="4" w:space="0" w:color="auto"/>
              <w:bottom w:val="single" w:sz="4" w:space="0" w:color="auto"/>
              <w:right w:val="single" w:sz="4" w:space="0" w:color="auto"/>
            </w:tcBorders>
          </w:tcPr>
          <w:p w:rsidR="006C28E4" w:rsidRPr="004079C6" w:rsidRDefault="004079C6" w:rsidP="006C28E4">
            <w:pPr>
              <w:pStyle w:val="WW-PlainText"/>
              <w:jc w:val="right"/>
              <w:rPr>
                <w:rFonts w:ascii="Times New Roman" w:hAnsi="Times New Roman"/>
                <w:sz w:val="24"/>
              </w:rPr>
            </w:pPr>
            <w:r w:rsidRPr="004079C6">
              <w:rPr>
                <w:rFonts w:ascii="Times New Roman" w:hAnsi="Times New Roman"/>
                <w:sz w:val="24"/>
              </w:rPr>
              <w:t>60,291.17</w:t>
            </w:r>
          </w:p>
        </w:tc>
        <w:tc>
          <w:tcPr>
            <w:tcW w:w="2880" w:type="dxa"/>
            <w:tcBorders>
              <w:top w:val="single" w:sz="4" w:space="0" w:color="auto"/>
              <w:left w:val="single" w:sz="4" w:space="0" w:color="auto"/>
              <w:bottom w:val="single" w:sz="4" w:space="0" w:color="auto"/>
              <w:right w:val="single" w:sz="4" w:space="0" w:color="auto"/>
            </w:tcBorders>
          </w:tcPr>
          <w:p w:rsidR="006C28E4" w:rsidRPr="004079C6" w:rsidRDefault="006C28E4" w:rsidP="006C28E4">
            <w:pPr>
              <w:pStyle w:val="WW-PlainText"/>
              <w:rPr>
                <w:rFonts w:ascii="Times New Roman" w:hAnsi="Times New Roman"/>
                <w:sz w:val="24"/>
              </w:rPr>
            </w:pPr>
            <w:r w:rsidRPr="004079C6">
              <w:rPr>
                <w:rFonts w:ascii="Times New Roman" w:hAnsi="Times New Roman"/>
                <w:sz w:val="24"/>
              </w:rPr>
              <w:t>Beginning Balance</w:t>
            </w:r>
          </w:p>
        </w:tc>
        <w:tc>
          <w:tcPr>
            <w:tcW w:w="1553" w:type="dxa"/>
            <w:tcBorders>
              <w:top w:val="single" w:sz="4" w:space="0" w:color="auto"/>
              <w:left w:val="single" w:sz="4" w:space="0" w:color="auto"/>
              <w:bottom w:val="single" w:sz="4" w:space="0" w:color="auto"/>
              <w:right w:val="single" w:sz="4" w:space="0" w:color="auto"/>
            </w:tcBorders>
          </w:tcPr>
          <w:p w:rsidR="006C28E4" w:rsidRPr="004079C6" w:rsidRDefault="004079C6" w:rsidP="006C28E4">
            <w:pPr>
              <w:pStyle w:val="WW-PlainText"/>
              <w:jc w:val="right"/>
              <w:rPr>
                <w:rFonts w:ascii="Times New Roman" w:hAnsi="Times New Roman"/>
                <w:sz w:val="24"/>
              </w:rPr>
            </w:pPr>
            <w:r w:rsidRPr="004079C6">
              <w:rPr>
                <w:rFonts w:ascii="Times New Roman" w:hAnsi="Times New Roman"/>
                <w:sz w:val="24"/>
              </w:rPr>
              <w:t>48,487.01</w:t>
            </w:r>
          </w:p>
        </w:tc>
      </w:tr>
      <w:tr w:rsidR="006C28E4" w:rsidRPr="004079C6" w:rsidTr="006C28E4">
        <w:trPr>
          <w:trHeight w:val="288"/>
        </w:trPr>
        <w:tc>
          <w:tcPr>
            <w:tcW w:w="2790" w:type="dxa"/>
            <w:tcBorders>
              <w:top w:val="single" w:sz="4" w:space="0" w:color="auto"/>
              <w:left w:val="single" w:sz="4" w:space="0" w:color="auto"/>
              <w:bottom w:val="single" w:sz="4" w:space="0" w:color="auto"/>
              <w:right w:val="single" w:sz="4" w:space="0" w:color="auto"/>
            </w:tcBorders>
          </w:tcPr>
          <w:p w:rsidR="006C28E4" w:rsidRPr="004079C6" w:rsidRDefault="006C28E4" w:rsidP="006C28E4">
            <w:pPr>
              <w:pStyle w:val="WW-PlainText"/>
              <w:rPr>
                <w:rFonts w:ascii="Times New Roman" w:hAnsi="Times New Roman"/>
                <w:sz w:val="24"/>
              </w:rPr>
            </w:pPr>
            <w:r w:rsidRPr="004079C6">
              <w:rPr>
                <w:rFonts w:ascii="Times New Roman" w:hAnsi="Times New Roman"/>
                <w:sz w:val="24"/>
              </w:rPr>
              <w:t>Deposits</w:t>
            </w:r>
          </w:p>
        </w:tc>
        <w:tc>
          <w:tcPr>
            <w:tcW w:w="1440" w:type="dxa"/>
            <w:tcBorders>
              <w:top w:val="single" w:sz="4" w:space="0" w:color="auto"/>
              <w:left w:val="single" w:sz="4" w:space="0" w:color="auto"/>
              <w:bottom w:val="single" w:sz="4" w:space="0" w:color="auto"/>
              <w:right w:val="single" w:sz="4" w:space="0" w:color="auto"/>
            </w:tcBorders>
          </w:tcPr>
          <w:p w:rsidR="006C28E4" w:rsidRPr="004079C6" w:rsidRDefault="004079C6" w:rsidP="006C28E4">
            <w:pPr>
              <w:pStyle w:val="WW-PlainText"/>
              <w:jc w:val="right"/>
              <w:rPr>
                <w:rFonts w:ascii="Times New Roman" w:hAnsi="Times New Roman"/>
                <w:sz w:val="24"/>
              </w:rPr>
            </w:pPr>
            <w:r w:rsidRPr="004079C6">
              <w:rPr>
                <w:rFonts w:ascii="Times New Roman" w:hAnsi="Times New Roman"/>
                <w:sz w:val="24"/>
              </w:rPr>
              <w:t>1,220.53</w:t>
            </w:r>
          </w:p>
        </w:tc>
        <w:tc>
          <w:tcPr>
            <w:tcW w:w="2880" w:type="dxa"/>
            <w:tcBorders>
              <w:top w:val="single" w:sz="4" w:space="0" w:color="auto"/>
              <w:left w:val="single" w:sz="4" w:space="0" w:color="auto"/>
              <w:bottom w:val="single" w:sz="4" w:space="0" w:color="auto"/>
              <w:right w:val="single" w:sz="4" w:space="0" w:color="auto"/>
            </w:tcBorders>
          </w:tcPr>
          <w:p w:rsidR="006C28E4" w:rsidRPr="004079C6" w:rsidRDefault="006C28E4" w:rsidP="006C28E4">
            <w:pPr>
              <w:pStyle w:val="WW-PlainText"/>
              <w:rPr>
                <w:rFonts w:ascii="Times New Roman" w:hAnsi="Times New Roman"/>
                <w:sz w:val="24"/>
              </w:rPr>
            </w:pPr>
            <w:r w:rsidRPr="004079C6">
              <w:rPr>
                <w:rFonts w:ascii="Times New Roman" w:hAnsi="Times New Roman"/>
                <w:sz w:val="24"/>
              </w:rPr>
              <w:t>Deposits</w:t>
            </w:r>
          </w:p>
        </w:tc>
        <w:tc>
          <w:tcPr>
            <w:tcW w:w="1553" w:type="dxa"/>
            <w:tcBorders>
              <w:top w:val="single" w:sz="4" w:space="0" w:color="auto"/>
              <w:left w:val="single" w:sz="4" w:space="0" w:color="auto"/>
              <w:bottom w:val="single" w:sz="4" w:space="0" w:color="auto"/>
              <w:right w:val="single" w:sz="4" w:space="0" w:color="auto"/>
            </w:tcBorders>
          </w:tcPr>
          <w:p w:rsidR="006C28E4" w:rsidRPr="004079C6" w:rsidRDefault="004079C6" w:rsidP="006C28E4">
            <w:pPr>
              <w:pStyle w:val="WW-PlainText"/>
              <w:jc w:val="right"/>
              <w:rPr>
                <w:rFonts w:ascii="Times New Roman" w:hAnsi="Times New Roman"/>
                <w:sz w:val="24"/>
              </w:rPr>
            </w:pPr>
            <w:r w:rsidRPr="004079C6">
              <w:rPr>
                <w:rFonts w:ascii="Times New Roman" w:hAnsi="Times New Roman"/>
                <w:sz w:val="24"/>
              </w:rPr>
              <w:t>715.22</w:t>
            </w:r>
          </w:p>
        </w:tc>
      </w:tr>
      <w:tr w:rsidR="006C28E4" w:rsidRPr="004079C6" w:rsidTr="006C28E4">
        <w:trPr>
          <w:trHeight w:val="288"/>
        </w:trPr>
        <w:tc>
          <w:tcPr>
            <w:tcW w:w="2790" w:type="dxa"/>
            <w:tcBorders>
              <w:top w:val="single" w:sz="4" w:space="0" w:color="auto"/>
              <w:left w:val="single" w:sz="4" w:space="0" w:color="auto"/>
              <w:bottom w:val="single" w:sz="4" w:space="0" w:color="auto"/>
              <w:right w:val="single" w:sz="4" w:space="0" w:color="auto"/>
            </w:tcBorders>
          </w:tcPr>
          <w:p w:rsidR="006C28E4" w:rsidRPr="004079C6" w:rsidRDefault="006C28E4" w:rsidP="006C28E4">
            <w:pPr>
              <w:pStyle w:val="WW-PlainText"/>
              <w:rPr>
                <w:rFonts w:ascii="Times New Roman" w:hAnsi="Times New Roman"/>
                <w:sz w:val="24"/>
              </w:rPr>
            </w:pPr>
            <w:r w:rsidRPr="004079C6">
              <w:rPr>
                <w:rFonts w:ascii="Times New Roman" w:hAnsi="Times New Roman"/>
                <w:sz w:val="24"/>
              </w:rPr>
              <w:t>Disbursements</w:t>
            </w:r>
          </w:p>
        </w:tc>
        <w:tc>
          <w:tcPr>
            <w:tcW w:w="1440" w:type="dxa"/>
            <w:tcBorders>
              <w:top w:val="single" w:sz="4" w:space="0" w:color="auto"/>
              <w:left w:val="single" w:sz="4" w:space="0" w:color="auto"/>
              <w:bottom w:val="single" w:sz="4" w:space="0" w:color="auto"/>
              <w:right w:val="single" w:sz="4" w:space="0" w:color="auto"/>
            </w:tcBorders>
          </w:tcPr>
          <w:p w:rsidR="006C28E4" w:rsidRPr="004079C6" w:rsidRDefault="004079C6" w:rsidP="006C28E4">
            <w:pPr>
              <w:pStyle w:val="WW-PlainText"/>
              <w:jc w:val="right"/>
              <w:rPr>
                <w:rFonts w:ascii="Times New Roman" w:hAnsi="Times New Roman"/>
                <w:sz w:val="24"/>
              </w:rPr>
            </w:pPr>
            <w:r w:rsidRPr="004079C6">
              <w:rPr>
                <w:rFonts w:ascii="Times New Roman" w:hAnsi="Times New Roman"/>
                <w:sz w:val="24"/>
              </w:rPr>
              <w:t>-6,485.00</w:t>
            </w:r>
          </w:p>
        </w:tc>
        <w:tc>
          <w:tcPr>
            <w:tcW w:w="2880" w:type="dxa"/>
            <w:tcBorders>
              <w:top w:val="single" w:sz="4" w:space="0" w:color="auto"/>
              <w:left w:val="single" w:sz="4" w:space="0" w:color="auto"/>
              <w:bottom w:val="single" w:sz="4" w:space="0" w:color="auto"/>
              <w:right w:val="single" w:sz="4" w:space="0" w:color="auto"/>
            </w:tcBorders>
          </w:tcPr>
          <w:p w:rsidR="006C28E4" w:rsidRPr="004079C6" w:rsidRDefault="006C28E4" w:rsidP="006C28E4">
            <w:pPr>
              <w:pStyle w:val="WW-PlainText"/>
              <w:rPr>
                <w:rFonts w:ascii="Times New Roman" w:hAnsi="Times New Roman"/>
                <w:sz w:val="24"/>
              </w:rPr>
            </w:pPr>
            <w:r w:rsidRPr="004079C6">
              <w:rPr>
                <w:rFonts w:ascii="Times New Roman" w:hAnsi="Times New Roman"/>
                <w:sz w:val="24"/>
              </w:rPr>
              <w:t>Disbursements</w:t>
            </w:r>
          </w:p>
        </w:tc>
        <w:tc>
          <w:tcPr>
            <w:tcW w:w="1553" w:type="dxa"/>
            <w:tcBorders>
              <w:top w:val="single" w:sz="4" w:space="0" w:color="auto"/>
              <w:left w:val="single" w:sz="4" w:space="0" w:color="auto"/>
              <w:bottom w:val="single" w:sz="4" w:space="0" w:color="auto"/>
              <w:right w:val="single" w:sz="4" w:space="0" w:color="auto"/>
            </w:tcBorders>
          </w:tcPr>
          <w:p w:rsidR="006C28E4" w:rsidRPr="004079C6" w:rsidRDefault="004079C6" w:rsidP="006C28E4">
            <w:pPr>
              <w:pStyle w:val="WW-PlainText"/>
              <w:jc w:val="right"/>
              <w:rPr>
                <w:rFonts w:ascii="Times New Roman" w:hAnsi="Times New Roman"/>
                <w:sz w:val="24"/>
              </w:rPr>
            </w:pPr>
            <w:r w:rsidRPr="004079C6">
              <w:rPr>
                <w:rFonts w:ascii="Times New Roman" w:hAnsi="Times New Roman"/>
                <w:sz w:val="24"/>
              </w:rPr>
              <w:t>-12,740.00</w:t>
            </w:r>
          </w:p>
        </w:tc>
      </w:tr>
      <w:tr w:rsidR="006C28E4" w:rsidRPr="004079C6" w:rsidTr="006C28E4">
        <w:trPr>
          <w:trHeight w:val="288"/>
        </w:trPr>
        <w:tc>
          <w:tcPr>
            <w:tcW w:w="2790" w:type="dxa"/>
            <w:tcBorders>
              <w:top w:val="single" w:sz="4" w:space="0" w:color="auto"/>
              <w:left w:val="single" w:sz="4" w:space="0" w:color="auto"/>
              <w:bottom w:val="single" w:sz="4" w:space="0" w:color="auto"/>
              <w:right w:val="single" w:sz="4" w:space="0" w:color="auto"/>
            </w:tcBorders>
          </w:tcPr>
          <w:p w:rsidR="006C28E4" w:rsidRPr="004079C6" w:rsidRDefault="006C28E4" w:rsidP="006C28E4">
            <w:pPr>
              <w:pStyle w:val="WW-PlainText"/>
              <w:rPr>
                <w:rFonts w:ascii="Times New Roman" w:hAnsi="Times New Roman"/>
                <w:sz w:val="24"/>
              </w:rPr>
            </w:pPr>
            <w:r w:rsidRPr="004079C6">
              <w:rPr>
                <w:rFonts w:ascii="Times New Roman" w:hAnsi="Times New Roman"/>
                <w:sz w:val="24"/>
              </w:rPr>
              <w:t>Ending Balance</w:t>
            </w:r>
          </w:p>
        </w:tc>
        <w:tc>
          <w:tcPr>
            <w:tcW w:w="1440" w:type="dxa"/>
            <w:tcBorders>
              <w:top w:val="single" w:sz="4" w:space="0" w:color="auto"/>
              <w:left w:val="single" w:sz="4" w:space="0" w:color="auto"/>
              <w:bottom w:val="single" w:sz="4" w:space="0" w:color="auto"/>
              <w:right w:val="single" w:sz="4" w:space="0" w:color="auto"/>
            </w:tcBorders>
          </w:tcPr>
          <w:p w:rsidR="006C28E4" w:rsidRPr="004079C6" w:rsidRDefault="004079C6" w:rsidP="006C28E4">
            <w:pPr>
              <w:pStyle w:val="WW-PlainText"/>
              <w:jc w:val="right"/>
              <w:rPr>
                <w:rFonts w:ascii="Times New Roman" w:hAnsi="Times New Roman"/>
                <w:sz w:val="24"/>
              </w:rPr>
            </w:pPr>
            <w:r w:rsidRPr="004079C6">
              <w:rPr>
                <w:rFonts w:ascii="Times New Roman" w:hAnsi="Times New Roman"/>
                <w:sz w:val="24"/>
              </w:rPr>
              <w:t>55,026.70</w:t>
            </w:r>
          </w:p>
        </w:tc>
        <w:tc>
          <w:tcPr>
            <w:tcW w:w="2880" w:type="dxa"/>
            <w:tcBorders>
              <w:top w:val="single" w:sz="4" w:space="0" w:color="auto"/>
              <w:left w:val="single" w:sz="4" w:space="0" w:color="auto"/>
              <w:bottom w:val="single" w:sz="4" w:space="0" w:color="auto"/>
              <w:right w:val="single" w:sz="4" w:space="0" w:color="auto"/>
            </w:tcBorders>
          </w:tcPr>
          <w:p w:rsidR="006C28E4" w:rsidRPr="004079C6" w:rsidRDefault="006C28E4" w:rsidP="006C28E4">
            <w:pPr>
              <w:pStyle w:val="WW-PlainText"/>
              <w:rPr>
                <w:rFonts w:ascii="Times New Roman" w:hAnsi="Times New Roman"/>
                <w:sz w:val="24"/>
              </w:rPr>
            </w:pPr>
            <w:r w:rsidRPr="004079C6">
              <w:rPr>
                <w:rFonts w:ascii="Times New Roman" w:hAnsi="Times New Roman"/>
                <w:sz w:val="24"/>
              </w:rPr>
              <w:t>Ending Balance</w:t>
            </w:r>
          </w:p>
        </w:tc>
        <w:tc>
          <w:tcPr>
            <w:tcW w:w="1553" w:type="dxa"/>
            <w:tcBorders>
              <w:top w:val="single" w:sz="4" w:space="0" w:color="auto"/>
              <w:left w:val="single" w:sz="4" w:space="0" w:color="auto"/>
              <w:bottom w:val="single" w:sz="4" w:space="0" w:color="auto"/>
              <w:right w:val="single" w:sz="4" w:space="0" w:color="auto"/>
            </w:tcBorders>
          </w:tcPr>
          <w:p w:rsidR="006C28E4" w:rsidRPr="004079C6" w:rsidRDefault="004079C6" w:rsidP="006C28E4">
            <w:pPr>
              <w:pStyle w:val="WW-PlainText"/>
              <w:jc w:val="right"/>
              <w:rPr>
                <w:rFonts w:ascii="Times New Roman" w:hAnsi="Times New Roman"/>
                <w:sz w:val="24"/>
              </w:rPr>
            </w:pPr>
            <w:r w:rsidRPr="004079C6">
              <w:rPr>
                <w:rFonts w:ascii="Times New Roman" w:hAnsi="Times New Roman"/>
                <w:sz w:val="24"/>
              </w:rPr>
              <w:t>36,462.23</w:t>
            </w:r>
          </w:p>
        </w:tc>
      </w:tr>
      <w:tr w:rsidR="006C28E4" w:rsidRPr="004079C6" w:rsidTr="006C28E4">
        <w:trPr>
          <w:trHeight w:val="288"/>
        </w:trPr>
        <w:tc>
          <w:tcPr>
            <w:tcW w:w="2790" w:type="dxa"/>
            <w:tcBorders>
              <w:top w:val="single" w:sz="4" w:space="0" w:color="auto"/>
              <w:left w:val="single" w:sz="4" w:space="0" w:color="auto"/>
              <w:bottom w:val="single" w:sz="4" w:space="0" w:color="auto"/>
              <w:right w:val="single" w:sz="4" w:space="0" w:color="auto"/>
            </w:tcBorders>
          </w:tcPr>
          <w:p w:rsidR="006C28E4" w:rsidRPr="004079C6" w:rsidRDefault="006C28E4" w:rsidP="006C28E4">
            <w:pPr>
              <w:pStyle w:val="WW-PlainText"/>
              <w:rPr>
                <w:rFonts w:ascii="Times New Roman" w:hAnsi="Times New Roman"/>
                <w:sz w:val="24"/>
              </w:rPr>
            </w:pPr>
            <w:r w:rsidRPr="004079C6">
              <w:rPr>
                <w:rFonts w:ascii="Times New Roman" w:hAnsi="Times New Roman"/>
                <w:sz w:val="24"/>
              </w:rPr>
              <w:t xml:space="preserve">   Money Market/Savings</w:t>
            </w:r>
          </w:p>
        </w:tc>
        <w:tc>
          <w:tcPr>
            <w:tcW w:w="1440" w:type="dxa"/>
            <w:tcBorders>
              <w:top w:val="single" w:sz="4" w:space="0" w:color="auto"/>
              <w:left w:val="single" w:sz="4" w:space="0" w:color="auto"/>
              <w:bottom w:val="single" w:sz="4" w:space="0" w:color="auto"/>
              <w:right w:val="single" w:sz="4" w:space="0" w:color="auto"/>
            </w:tcBorders>
          </w:tcPr>
          <w:p w:rsidR="006C28E4" w:rsidRPr="004079C6" w:rsidRDefault="004079C6" w:rsidP="006C28E4">
            <w:pPr>
              <w:pStyle w:val="WW-PlainText"/>
              <w:jc w:val="right"/>
              <w:rPr>
                <w:rFonts w:ascii="Times New Roman" w:hAnsi="Times New Roman"/>
                <w:sz w:val="24"/>
              </w:rPr>
            </w:pPr>
            <w:r w:rsidRPr="004079C6">
              <w:rPr>
                <w:rFonts w:ascii="Times New Roman" w:hAnsi="Times New Roman"/>
                <w:sz w:val="24"/>
              </w:rPr>
              <w:t>329,461.42</w:t>
            </w:r>
          </w:p>
        </w:tc>
        <w:tc>
          <w:tcPr>
            <w:tcW w:w="2880" w:type="dxa"/>
            <w:tcBorders>
              <w:top w:val="single" w:sz="4" w:space="0" w:color="auto"/>
              <w:left w:val="single" w:sz="4" w:space="0" w:color="auto"/>
              <w:bottom w:val="single" w:sz="4" w:space="0" w:color="auto"/>
              <w:right w:val="single" w:sz="4" w:space="0" w:color="auto"/>
            </w:tcBorders>
          </w:tcPr>
          <w:p w:rsidR="006C28E4" w:rsidRPr="004079C6" w:rsidRDefault="006C28E4" w:rsidP="006C28E4">
            <w:pPr>
              <w:pStyle w:val="WW-PlainText"/>
              <w:rPr>
                <w:rFonts w:ascii="Times New Roman" w:hAnsi="Times New Roman"/>
                <w:sz w:val="24"/>
              </w:rPr>
            </w:pPr>
            <w:r w:rsidRPr="004079C6">
              <w:rPr>
                <w:rFonts w:ascii="Times New Roman" w:hAnsi="Times New Roman"/>
                <w:sz w:val="24"/>
              </w:rPr>
              <w:t xml:space="preserve">   MM/Savings Balance</w:t>
            </w:r>
          </w:p>
        </w:tc>
        <w:tc>
          <w:tcPr>
            <w:tcW w:w="1553" w:type="dxa"/>
            <w:tcBorders>
              <w:top w:val="single" w:sz="4" w:space="0" w:color="auto"/>
              <w:left w:val="single" w:sz="4" w:space="0" w:color="auto"/>
              <w:bottom w:val="single" w:sz="4" w:space="0" w:color="auto"/>
              <w:right w:val="single" w:sz="4" w:space="0" w:color="auto"/>
            </w:tcBorders>
          </w:tcPr>
          <w:p w:rsidR="006C28E4" w:rsidRPr="004079C6" w:rsidRDefault="004079C6" w:rsidP="006C28E4">
            <w:pPr>
              <w:pStyle w:val="WW-PlainText"/>
              <w:jc w:val="right"/>
              <w:rPr>
                <w:rFonts w:ascii="Times New Roman" w:hAnsi="Times New Roman"/>
                <w:sz w:val="24"/>
              </w:rPr>
            </w:pPr>
            <w:r w:rsidRPr="004079C6">
              <w:rPr>
                <w:rFonts w:ascii="Times New Roman" w:hAnsi="Times New Roman"/>
                <w:sz w:val="24"/>
              </w:rPr>
              <w:t>138,369.55</w:t>
            </w:r>
          </w:p>
        </w:tc>
      </w:tr>
      <w:tr w:rsidR="006C28E4" w:rsidRPr="004079C6" w:rsidTr="006C28E4">
        <w:trPr>
          <w:trHeight w:val="288"/>
        </w:trPr>
        <w:tc>
          <w:tcPr>
            <w:tcW w:w="2790" w:type="dxa"/>
            <w:tcBorders>
              <w:top w:val="single" w:sz="4" w:space="0" w:color="auto"/>
              <w:left w:val="single" w:sz="4" w:space="0" w:color="auto"/>
              <w:bottom w:val="single" w:sz="4" w:space="0" w:color="auto"/>
              <w:right w:val="single" w:sz="4" w:space="0" w:color="auto"/>
            </w:tcBorders>
          </w:tcPr>
          <w:p w:rsidR="006C28E4" w:rsidRPr="004079C6" w:rsidRDefault="006C28E4" w:rsidP="006C28E4">
            <w:pPr>
              <w:pStyle w:val="WW-PlainText"/>
              <w:rPr>
                <w:rFonts w:ascii="Times New Roman" w:hAnsi="Times New Roman"/>
                <w:sz w:val="24"/>
              </w:rPr>
            </w:pPr>
          </w:p>
        </w:tc>
        <w:tc>
          <w:tcPr>
            <w:tcW w:w="1440" w:type="dxa"/>
            <w:tcBorders>
              <w:top w:val="single" w:sz="4" w:space="0" w:color="auto"/>
              <w:left w:val="single" w:sz="4" w:space="0" w:color="auto"/>
              <w:bottom w:val="single" w:sz="4" w:space="0" w:color="auto"/>
              <w:right w:val="single" w:sz="4" w:space="0" w:color="auto"/>
            </w:tcBorders>
          </w:tcPr>
          <w:p w:rsidR="006C28E4" w:rsidRPr="004079C6" w:rsidRDefault="006C28E4" w:rsidP="006C28E4">
            <w:pPr>
              <w:pStyle w:val="WW-PlainText"/>
              <w:jc w:val="right"/>
              <w:rPr>
                <w:rFonts w:ascii="Times New Roman" w:hAnsi="Times New Roman"/>
                <w:sz w:val="24"/>
              </w:rPr>
            </w:pPr>
          </w:p>
        </w:tc>
        <w:tc>
          <w:tcPr>
            <w:tcW w:w="2880" w:type="dxa"/>
            <w:tcBorders>
              <w:top w:val="single" w:sz="4" w:space="0" w:color="auto"/>
              <w:left w:val="single" w:sz="4" w:space="0" w:color="auto"/>
              <w:bottom w:val="single" w:sz="4" w:space="0" w:color="auto"/>
              <w:right w:val="single" w:sz="4" w:space="0" w:color="auto"/>
            </w:tcBorders>
          </w:tcPr>
          <w:p w:rsidR="006C28E4" w:rsidRPr="004079C6" w:rsidRDefault="006C28E4" w:rsidP="006C28E4">
            <w:pPr>
              <w:pStyle w:val="WW-PlainText"/>
              <w:rPr>
                <w:rFonts w:ascii="Times New Roman" w:hAnsi="Times New Roman"/>
                <w:sz w:val="24"/>
              </w:rPr>
            </w:pPr>
            <w:r w:rsidRPr="004079C6">
              <w:rPr>
                <w:rFonts w:ascii="Times New Roman" w:hAnsi="Times New Roman"/>
                <w:sz w:val="24"/>
              </w:rPr>
              <w:t xml:space="preserve">   Sidewalk Balance</w:t>
            </w:r>
          </w:p>
        </w:tc>
        <w:tc>
          <w:tcPr>
            <w:tcW w:w="1553" w:type="dxa"/>
            <w:tcBorders>
              <w:top w:val="single" w:sz="4" w:space="0" w:color="auto"/>
              <w:left w:val="single" w:sz="4" w:space="0" w:color="auto"/>
              <w:bottom w:val="single" w:sz="4" w:space="0" w:color="auto"/>
              <w:right w:val="single" w:sz="4" w:space="0" w:color="auto"/>
            </w:tcBorders>
          </w:tcPr>
          <w:p w:rsidR="006C28E4" w:rsidRPr="004079C6" w:rsidRDefault="004079C6" w:rsidP="006C28E4">
            <w:pPr>
              <w:pStyle w:val="WW-PlainText"/>
              <w:jc w:val="right"/>
              <w:rPr>
                <w:rFonts w:ascii="Times New Roman" w:hAnsi="Times New Roman"/>
                <w:sz w:val="24"/>
              </w:rPr>
            </w:pPr>
            <w:r w:rsidRPr="004079C6">
              <w:rPr>
                <w:rFonts w:ascii="Times New Roman" w:hAnsi="Times New Roman"/>
                <w:sz w:val="24"/>
              </w:rPr>
              <w:t>10,764.50</w:t>
            </w:r>
          </w:p>
        </w:tc>
      </w:tr>
      <w:tr w:rsidR="006C28E4" w:rsidRPr="004079C6" w:rsidTr="006C28E4">
        <w:trPr>
          <w:trHeight w:val="288"/>
        </w:trPr>
        <w:tc>
          <w:tcPr>
            <w:tcW w:w="2790" w:type="dxa"/>
            <w:tcBorders>
              <w:top w:val="single" w:sz="4" w:space="0" w:color="auto"/>
              <w:left w:val="single" w:sz="4" w:space="0" w:color="auto"/>
              <w:bottom w:val="single" w:sz="4" w:space="0" w:color="auto"/>
              <w:right w:val="single" w:sz="4" w:space="0" w:color="auto"/>
            </w:tcBorders>
          </w:tcPr>
          <w:p w:rsidR="006C28E4" w:rsidRPr="004079C6" w:rsidRDefault="006C28E4" w:rsidP="006C28E4">
            <w:pPr>
              <w:pStyle w:val="WW-PlainText"/>
              <w:rPr>
                <w:rFonts w:ascii="Times New Roman" w:hAnsi="Times New Roman"/>
                <w:sz w:val="24"/>
              </w:rPr>
            </w:pPr>
            <w:r w:rsidRPr="004079C6">
              <w:rPr>
                <w:rFonts w:ascii="Times New Roman" w:hAnsi="Times New Roman"/>
                <w:sz w:val="24"/>
              </w:rPr>
              <w:t>Total Available Balance</w:t>
            </w:r>
          </w:p>
        </w:tc>
        <w:tc>
          <w:tcPr>
            <w:tcW w:w="1440" w:type="dxa"/>
            <w:tcBorders>
              <w:top w:val="single" w:sz="4" w:space="0" w:color="auto"/>
              <w:left w:val="single" w:sz="4" w:space="0" w:color="auto"/>
              <w:bottom w:val="single" w:sz="4" w:space="0" w:color="auto"/>
              <w:right w:val="single" w:sz="4" w:space="0" w:color="auto"/>
            </w:tcBorders>
          </w:tcPr>
          <w:p w:rsidR="006C28E4" w:rsidRPr="004079C6" w:rsidRDefault="004079C6" w:rsidP="006C28E4">
            <w:pPr>
              <w:pStyle w:val="WW-PlainText"/>
              <w:jc w:val="right"/>
              <w:rPr>
                <w:rFonts w:ascii="Times New Roman" w:hAnsi="Times New Roman"/>
                <w:sz w:val="24"/>
              </w:rPr>
            </w:pPr>
            <w:r w:rsidRPr="004079C6">
              <w:rPr>
                <w:rFonts w:ascii="Times New Roman" w:hAnsi="Times New Roman"/>
                <w:sz w:val="24"/>
              </w:rPr>
              <w:t>384,488.12</w:t>
            </w:r>
          </w:p>
        </w:tc>
        <w:tc>
          <w:tcPr>
            <w:tcW w:w="2880" w:type="dxa"/>
            <w:tcBorders>
              <w:top w:val="single" w:sz="4" w:space="0" w:color="auto"/>
              <w:left w:val="single" w:sz="4" w:space="0" w:color="auto"/>
              <w:bottom w:val="single" w:sz="4" w:space="0" w:color="auto"/>
              <w:right w:val="single" w:sz="4" w:space="0" w:color="auto"/>
            </w:tcBorders>
          </w:tcPr>
          <w:p w:rsidR="006C28E4" w:rsidRPr="004079C6" w:rsidRDefault="006C28E4" w:rsidP="006C28E4">
            <w:pPr>
              <w:pStyle w:val="WW-PlainText"/>
              <w:rPr>
                <w:rFonts w:ascii="Times New Roman" w:hAnsi="Times New Roman"/>
                <w:sz w:val="24"/>
              </w:rPr>
            </w:pPr>
            <w:r w:rsidRPr="004079C6">
              <w:rPr>
                <w:rFonts w:ascii="Times New Roman" w:hAnsi="Times New Roman"/>
                <w:sz w:val="24"/>
              </w:rPr>
              <w:t>Total Available Balance</w:t>
            </w:r>
          </w:p>
        </w:tc>
        <w:tc>
          <w:tcPr>
            <w:tcW w:w="1553" w:type="dxa"/>
            <w:tcBorders>
              <w:top w:val="single" w:sz="4" w:space="0" w:color="auto"/>
              <w:left w:val="single" w:sz="4" w:space="0" w:color="auto"/>
              <w:bottom w:val="single" w:sz="4" w:space="0" w:color="auto"/>
              <w:right w:val="single" w:sz="4" w:space="0" w:color="auto"/>
            </w:tcBorders>
          </w:tcPr>
          <w:p w:rsidR="006C28E4" w:rsidRPr="004079C6" w:rsidRDefault="004079C6" w:rsidP="006C28E4">
            <w:pPr>
              <w:pStyle w:val="WW-PlainText"/>
              <w:jc w:val="right"/>
              <w:rPr>
                <w:rFonts w:ascii="Times New Roman" w:hAnsi="Times New Roman"/>
                <w:sz w:val="24"/>
              </w:rPr>
            </w:pPr>
            <w:r w:rsidRPr="004079C6">
              <w:rPr>
                <w:rFonts w:ascii="Times New Roman" w:hAnsi="Times New Roman"/>
                <w:sz w:val="24"/>
              </w:rPr>
              <w:t>185,596.28</w:t>
            </w:r>
          </w:p>
        </w:tc>
      </w:tr>
      <w:tr w:rsidR="006C28E4" w:rsidRPr="004079C6" w:rsidTr="006C28E4">
        <w:trPr>
          <w:trHeight w:val="161"/>
        </w:trPr>
        <w:tc>
          <w:tcPr>
            <w:tcW w:w="2790" w:type="dxa"/>
            <w:tcBorders>
              <w:top w:val="single" w:sz="4" w:space="0" w:color="auto"/>
              <w:left w:val="single" w:sz="4" w:space="0" w:color="auto"/>
              <w:bottom w:val="single" w:sz="4" w:space="0" w:color="auto"/>
              <w:right w:val="single" w:sz="4" w:space="0" w:color="auto"/>
            </w:tcBorders>
          </w:tcPr>
          <w:p w:rsidR="006C28E4" w:rsidRPr="004079C6" w:rsidRDefault="006C28E4" w:rsidP="006C28E4">
            <w:pPr>
              <w:pStyle w:val="WW-PlainText"/>
              <w:rPr>
                <w:rFonts w:ascii="Times New Roman" w:hAnsi="Times New Roman"/>
                <w:sz w:val="24"/>
              </w:rPr>
            </w:pPr>
            <w:r w:rsidRPr="004079C6">
              <w:rPr>
                <w:rFonts w:ascii="Times New Roman" w:hAnsi="Times New Roman"/>
                <w:sz w:val="24"/>
              </w:rPr>
              <w:t xml:space="preserve">   Outstanding Loans</w:t>
            </w:r>
          </w:p>
        </w:tc>
        <w:tc>
          <w:tcPr>
            <w:tcW w:w="1440" w:type="dxa"/>
            <w:tcBorders>
              <w:top w:val="single" w:sz="4" w:space="0" w:color="auto"/>
              <w:left w:val="single" w:sz="4" w:space="0" w:color="auto"/>
              <w:bottom w:val="single" w:sz="4" w:space="0" w:color="auto"/>
              <w:right w:val="single" w:sz="4" w:space="0" w:color="auto"/>
            </w:tcBorders>
          </w:tcPr>
          <w:p w:rsidR="006C28E4" w:rsidRPr="004079C6" w:rsidRDefault="004079C6" w:rsidP="006C28E4">
            <w:pPr>
              <w:pStyle w:val="WW-PlainText"/>
              <w:jc w:val="right"/>
              <w:rPr>
                <w:rFonts w:ascii="Times New Roman" w:hAnsi="Times New Roman"/>
                <w:sz w:val="24"/>
              </w:rPr>
            </w:pPr>
            <w:r w:rsidRPr="004079C6">
              <w:rPr>
                <w:rFonts w:ascii="Times New Roman" w:hAnsi="Times New Roman"/>
                <w:sz w:val="24"/>
              </w:rPr>
              <w:t>75,588.75</w:t>
            </w:r>
          </w:p>
        </w:tc>
        <w:tc>
          <w:tcPr>
            <w:tcW w:w="2880" w:type="dxa"/>
            <w:tcBorders>
              <w:top w:val="single" w:sz="4" w:space="0" w:color="auto"/>
              <w:left w:val="single" w:sz="4" w:space="0" w:color="auto"/>
              <w:bottom w:val="single" w:sz="4" w:space="0" w:color="auto"/>
              <w:right w:val="single" w:sz="4" w:space="0" w:color="auto"/>
            </w:tcBorders>
          </w:tcPr>
          <w:p w:rsidR="006C28E4" w:rsidRPr="004079C6" w:rsidRDefault="006C28E4" w:rsidP="006C28E4">
            <w:pPr>
              <w:pStyle w:val="WW-PlainText"/>
              <w:rPr>
                <w:rFonts w:ascii="Times New Roman" w:hAnsi="Times New Roman"/>
                <w:sz w:val="24"/>
              </w:rPr>
            </w:pPr>
            <w:r w:rsidRPr="004079C6">
              <w:rPr>
                <w:rFonts w:ascii="Times New Roman" w:hAnsi="Times New Roman"/>
                <w:sz w:val="24"/>
              </w:rPr>
              <w:t xml:space="preserve">   Outstanding Loans</w:t>
            </w:r>
          </w:p>
        </w:tc>
        <w:tc>
          <w:tcPr>
            <w:tcW w:w="1553" w:type="dxa"/>
            <w:tcBorders>
              <w:top w:val="single" w:sz="4" w:space="0" w:color="auto"/>
              <w:left w:val="single" w:sz="4" w:space="0" w:color="auto"/>
              <w:bottom w:val="single" w:sz="4" w:space="0" w:color="auto"/>
              <w:right w:val="single" w:sz="4" w:space="0" w:color="auto"/>
            </w:tcBorders>
          </w:tcPr>
          <w:p w:rsidR="006C28E4" w:rsidRPr="004079C6" w:rsidRDefault="004079C6" w:rsidP="006C28E4">
            <w:pPr>
              <w:pStyle w:val="WW-PlainText"/>
              <w:jc w:val="right"/>
              <w:rPr>
                <w:rFonts w:ascii="Times New Roman" w:hAnsi="Times New Roman"/>
                <w:sz w:val="24"/>
              </w:rPr>
            </w:pPr>
            <w:r w:rsidRPr="004079C6">
              <w:rPr>
                <w:rFonts w:ascii="Times New Roman" w:hAnsi="Times New Roman"/>
                <w:sz w:val="24"/>
              </w:rPr>
              <w:t>53,212.82</w:t>
            </w:r>
          </w:p>
        </w:tc>
      </w:tr>
      <w:tr w:rsidR="006C28E4" w:rsidRPr="004079C6" w:rsidTr="006C28E4">
        <w:trPr>
          <w:trHeight w:val="288"/>
        </w:trPr>
        <w:tc>
          <w:tcPr>
            <w:tcW w:w="2790" w:type="dxa"/>
            <w:tcBorders>
              <w:top w:val="single" w:sz="4" w:space="0" w:color="auto"/>
              <w:left w:val="single" w:sz="4" w:space="0" w:color="auto"/>
              <w:bottom w:val="single" w:sz="4" w:space="0" w:color="auto"/>
              <w:right w:val="single" w:sz="4" w:space="0" w:color="auto"/>
            </w:tcBorders>
          </w:tcPr>
          <w:p w:rsidR="006C28E4" w:rsidRPr="004079C6" w:rsidRDefault="006C28E4" w:rsidP="006C28E4">
            <w:pPr>
              <w:pStyle w:val="WW-PlainText"/>
              <w:rPr>
                <w:rFonts w:ascii="Times New Roman" w:hAnsi="Times New Roman"/>
                <w:sz w:val="24"/>
              </w:rPr>
            </w:pPr>
            <w:r w:rsidRPr="004079C6">
              <w:rPr>
                <w:rFonts w:ascii="Times New Roman" w:hAnsi="Times New Roman"/>
                <w:sz w:val="24"/>
              </w:rPr>
              <w:t>Fund Balance</w:t>
            </w:r>
          </w:p>
        </w:tc>
        <w:tc>
          <w:tcPr>
            <w:tcW w:w="1440" w:type="dxa"/>
            <w:tcBorders>
              <w:top w:val="single" w:sz="4" w:space="0" w:color="auto"/>
              <w:left w:val="single" w:sz="4" w:space="0" w:color="auto"/>
              <w:bottom w:val="single" w:sz="4" w:space="0" w:color="auto"/>
              <w:right w:val="single" w:sz="4" w:space="0" w:color="auto"/>
            </w:tcBorders>
          </w:tcPr>
          <w:p w:rsidR="006C28E4" w:rsidRPr="004079C6" w:rsidRDefault="004079C6" w:rsidP="006C28E4">
            <w:pPr>
              <w:pStyle w:val="WW-PlainText"/>
              <w:jc w:val="right"/>
              <w:rPr>
                <w:rFonts w:ascii="Times New Roman" w:hAnsi="Times New Roman"/>
                <w:sz w:val="24"/>
              </w:rPr>
            </w:pPr>
            <w:r w:rsidRPr="004079C6">
              <w:rPr>
                <w:rFonts w:ascii="Times New Roman" w:hAnsi="Times New Roman"/>
                <w:sz w:val="24"/>
              </w:rPr>
              <w:t>460,588.74</w:t>
            </w:r>
          </w:p>
        </w:tc>
        <w:tc>
          <w:tcPr>
            <w:tcW w:w="2880" w:type="dxa"/>
            <w:tcBorders>
              <w:right w:val="single" w:sz="4" w:space="0" w:color="auto"/>
            </w:tcBorders>
          </w:tcPr>
          <w:p w:rsidR="006C28E4" w:rsidRPr="004079C6" w:rsidRDefault="006C28E4" w:rsidP="006C28E4">
            <w:pPr>
              <w:pStyle w:val="WW-PlainText"/>
              <w:rPr>
                <w:rFonts w:ascii="Times New Roman" w:hAnsi="Times New Roman"/>
                <w:sz w:val="24"/>
              </w:rPr>
            </w:pPr>
            <w:r w:rsidRPr="004079C6">
              <w:rPr>
                <w:rFonts w:ascii="Times New Roman" w:hAnsi="Times New Roman"/>
                <w:sz w:val="24"/>
              </w:rPr>
              <w:t>Outstanding Loan Balance</w:t>
            </w:r>
          </w:p>
        </w:tc>
        <w:tc>
          <w:tcPr>
            <w:tcW w:w="1553" w:type="dxa"/>
            <w:tcBorders>
              <w:top w:val="single" w:sz="4" w:space="0" w:color="auto"/>
              <w:left w:val="single" w:sz="4" w:space="0" w:color="auto"/>
              <w:bottom w:val="single" w:sz="4" w:space="0" w:color="auto"/>
            </w:tcBorders>
          </w:tcPr>
          <w:p w:rsidR="006C28E4" w:rsidRPr="004079C6" w:rsidRDefault="004079C6" w:rsidP="006C28E4">
            <w:pPr>
              <w:pStyle w:val="WW-PlainText"/>
              <w:jc w:val="right"/>
              <w:rPr>
                <w:rFonts w:ascii="Times New Roman" w:hAnsi="Times New Roman"/>
                <w:sz w:val="24"/>
              </w:rPr>
            </w:pPr>
            <w:r w:rsidRPr="004079C6">
              <w:rPr>
                <w:rFonts w:ascii="Times New Roman" w:hAnsi="Times New Roman"/>
                <w:sz w:val="24"/>
              </w:rPr>
              <w:t>238,809.10</w:t>
            </w:r>
          </w:p>
        </w:tc>
      </w:tr>
    </w:tbl>
    <w:p w:rsidR="006C28E4" w:rsidRPr="004079C6" w:rsidRDefault="006C28E4" w:rsidP="006C28E4">
      <w:pPr>
        <w:pStyle w:val="p2"/>
        <w:widowControl/>
        <w:spacing w:line="480" w:lineRule="auto"/>
        <w:ind w:left="720"/>
        <w:rPr>
          <w:bCs/>
        </w:rPr>
      </w:pPr>
      <w:r w:rsidRPr="004079C6">
        <w:rPr>
          <w:bCs/>
        </w:rPr>
        <w:t xml:space="preserve">*The report also outlined the status of individual loan repayments  </w:t>
      </w:r>
    </w:p>
    <w:p w:rsidR="00AC76E4" w:rsidRPr="00CF5BF4" w:rsidRDefault="00AC76E4" w:rsidP="00AC76E4">
      <w:pPr>
        <w:pStyle w:val="WW-PlainText"/>
        <w:rPr>
          <w:rFonts w:ascii="Times New Roman" w:hAnsi="Times New Roman"/>
          <w:sz w:val="24"/>
        </w:rPr>
      </w:pPr>
      <w:r w:rsidRPr="00CF5BF4">
        <w:rPr>
          <w:rFonts w:ascii="Times New Roman" w:hAnsi="Times New Roman"/>
          <w:sz w:val="24"/>
        </w:rPr>
        <w:t xml:space="preserve">Capital Projects Fund – </w:t>
      </w:r>
      <w:r>
        <w:rPr>
          <w:rFonts w:ascii="Times New Roman" w:hAnsi="Times New Roman"/>
          <w:sz w:val="24"/>
        </w:rPr>
        <w:t>6</w:t>
      </w:r>
      <w:r w:rsidRPr="00CF5BF4">
        <w:rPr>
          <w:rFonts w:ascii="Times New Roman" w:hAnsi="Times New Roman"/>
          <w:sz w:val="24"/>
        </w:rPr>
        <w:t xml:space="preserve">/1/17 – </w:t>
      </w:r>
      <w:r>
        <w:rPr>
          <w:rFonts w:ascii="Times New Roman" w:hAnsi="Times New Roman"/>
          <w:sz w:val="24"/>
        </w:rPr>
        <w:t>6</w:t>
      </w:r>
      <w:r w:rsidRPr="00CF5BF4">
        <w:rPr>
          <w:rFonts w:ascii="Times New Roman" w:hAnsi="Times New Roman"/>
          <w:sz w:val="24"/>
        </w:rPr>
        <w:t>/3</w:t>
      </w:r>
      <w:r>
        <w:rPr>
          <w:rFonts w:ascii="Times New Roman" w:hAnsi="Times New Roman"/>
          <w:sz w:val="24"/>
        </w:rPr>
        <w:t>0</w:t>
      </w:r>
      <w:r w:rsidRPr="00CF5BF4">
        <w:rPr>
          <w:rFonts w:ascii="Times New Roman" w:hAnsi="Times New Roman"/>
          <w:sz w:val="24"/>
        </w:rPr>
        <w:t>/17</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2070"/>
        <w:gridCol w:w="2250"/>
      </w:tblGrid>
      <w:tr w:rsidR="00AC76E4" w:rsidRPr="00CF5BF4" w:rsidTr="008267B9">
        <w:tc>
          <w:tcPr>
            <w:tcW w:w="2430" w:type="dxa"/>
            <w:tcBorders>
              <w:top w:val="single" w:sz="4" w:space="0" w:color="auto"/>
              <w:left w:val="single" w:sz="4" w:space="0" w:color="auto"/>
              <w:bottom w:val="single" w:sz="4" w:space="0" w:color="auto"/>
              <w:right w:val="single" w:sz="4" w:space="0" w:color="auto"/>
            </w:tcBorders>
          </w:tcPr>
          <w:p w:rsidR="00AC76E4" w:rsidRPr="00CF5BF4" w:rsidRDefault="00AC76E4" w:rsidP="008267B9">
            <w:pPr>
              <w:pStyle w:val="WW-PlainText"/>
              <w:rPr>
                <w:rFonts w:ascii="Times New Roman" w:hAnsi="Times New Roman"/>
                <w:sz w:val="24"/>
              </w:rPr>
            </w:pPr>
          </w:p>
        </w:tc>
        <w:tc>
          <w:tcPr>
            <w:tcW w:w="2070" w:type="dxa"/>
            <w:tcBorders>
              <w:top w:val="single" w:sz="4" w:space="0" w:color="auto"/>
              <w:left w:val="single" w:sz="4" w:space="0" w:color="auto"/>
              <w:bottom w:val="single" w:sz="4" w:space="0" w:color="auto"/>
              <w:right w:val="single" w:sz="4" w:space="0" w:color="auto"/>
            </w:tcBorders>
          </w:tcPr>
          <w:p w:rsidR="00AC76E4" w:rsidRPr="00CF5BF4" w:rsidRDefault="00AC76E4" w:rsidP="008267B9">
            <w:pPr>
              <w:pStyle w:val="WW-PlainText"/>
              <w:jc w:val="center"/>
              <w:rPr>
                <w:rFonts w:ascii="Times New Roman" w:hAnsi="Times New Roman"/>
                <w:sz w:val="24"/>
              </w:rPr>
            </w:pPr>
            <w:r w:rsidRPr="00CF5BF4">
              <w:rPr>
                <w:rFonts w:ascii="Times New Roman" w:hAnsi="Times New Roman"/>
                <w:sz w:val="24"/>
              </w:rPr>
              <w:t>General CP (Fire)</w:t>
            </w:r>
          </w:p>
        </w:tc>
        <w:tc>
          <w:tcPr>
            <w:tcW w:w="2250" w:type="dxa"/>
            <w:tcBorders>
              <w:top w:val="single" w:sz="4" w:space="0" w:color="auto"/>
              <w:left w:val="single" w:sz="4" w:space="0" w:color="auto"/>
              <w:bottom w:val="single" w:sz="4" w:space="0" w:color="auto"/>
              <w:right w:val="single" w:sz="4" w:space="0" w:color="auto"/>
            </w:tcBorders>
          </w:tcPr>
          <w:p w:rsidR="00AC76E4" w:rsidRPr="00CF5BF4" w:rsidRDefault="00AC76E4" w:rsidP="008267B9">
            <w:pPr>
              <w:pStyle w:val="WW-PlainText"/>
              <w:jc w:val="center"/>
              <w:rPr>
                <w:rFonts w:ascii="Times New Roman" w:hAnsi="Times New Roman"/>
                <w:sz w:val="24"/>
              </w:rPr>
            </w:pPr>
            <w:r w:rsidRPr="00CF5BF4">
              <w:rPr>
                <w:rFonts w:ascii="Times New Roman" w:hAnsi="Times New Roman"/>
                <w:sz w:val="24"/>
              </w:rPr>
              <w:t>Sewer CP (Upgrade)</w:t>
            </w:r>
          </w:p>
        </w:tc>
      </w:tr>
      <w:tr w:rsidR="00AC76E4" w:rsidRPr="00CF5BF4" w:rsidTr="008267B9">
        <w:tc>
          <w:tcPr>
            <w:tcW w:w="2430" w:type="dxa"/>
            <w:tcBorders>
              <w:top w:val="single" w:sz="4" w:space="0" w:color="auto"/>
              <w:left w:val="single" w:sz="4" w:space="0" w:color="auto"/>
              <w:bottom w:val="single" w:sz="4" w:space="0" w:color="auto"/>
              <w:right w:val="single" w:sz="4" w:space="0" w:color="auto"/>
            </w:tcBorders>
          </w:tcPr>
          <w:p w:rsidR="00AC76E4" w:rsidRPr="00CF5BF4" w:rsidRDefault="00AC76E4" w:rsidP="008267B9">
            <w:pPr>
              <w:pStyle w:val="WW-PlainText"/>
              <w:rPr>
                <w:rFonts w:ascii="Times New Roman" w:hAnsi="Times New Roman"/>
                <w:sz w:val="24"/>
              </w:rPr>
            </w:pPr>
            <w:r w:rsidRPr="00CF5BF4">
              <w:rPr>
                <w:rFonts w:ascii="Times New Roman" w:hAnsi="Times New Roman"/>
                <w:sz w:val="24"/>
              </w:rPr>
              <w:t>Beginning Balance</w:t>
            </w:r>
          </w:p>
        </w:tc>
        <w:tc>
          <w:tcPr>
            <w:tcW w:w="2070" w:type="dxa"/>
            <w:tcBorders>
              <w:top w:val="single" w:sz="4" w:space="0" w:color="auto"/>
              <w:left w:val="single" w:sz="4" w:space="0" w:color="auto"/>
              <w:bottom w:val="single" w:sz="4" w:space="0" w:color="auto"/>
              <w:right w:val="single" w:sz="4" w:space="0" w:color="auto"/>
            </w:tcBorders>
          </w:tcPr>
          <w:p w:rsidR="00AC76E4" w:rsidRPr="00CF5BF4" w:rsidRDefault="00AC76E4" w:rsidP="008267B9">
            <w:pPr>
              <w:pStyle w:val="WW-PlainText"/>
              <w:jc w:val="right"/>
              <w:rPr>
                <w:rFonts w:ascii="Times New Roman" w:hAnsi="Times New Roman"/>
                <w:sz w:val="24"/>
              </w:rPr>
            </w:pPr>
            <w:r>
              <w:rPr>
                <w:rFonts w:ascii="Times New Roman" w:hAnsi="Times New Roman"/>
                <w:sz w:val="24"/>
              </w:rPr>
              <w:t>252,804.30</w:t>
            </w:r>
          </w:p>
        </w:tc>
        <w:tc>
          <w:tcPr>
            <w:tcW w:w="2250" w:type="dxa"/>
            <w:tcBorders>
              <w:top w:val="single" w:sz="4" w:space="0" w:color="auto"/>
              <w:left w:val="single" w:sz="4" w:space="0" w:color="auto"/>
              <w:bottom w:val="single" w:sz="4" w:space="0" w:color="auto"/>
              <w:right w:val="single" w:sz="4" w:space="0" w:color="auto"/>
            </w:tcBorders>
          </w:tcPr>
          <w:p w:rsidR="00AC76E4" w:rsidRPr="00CF5BF4" w:rsidRDefault="00AC76E4" w:rsidP="008267B9">
            <w:pPr>
              <w:pStyle w:val="WW-PlainText"/>
              <w:jc w:val="right"/>
              <w:rPr>
                <w:rFonts w:ascii="Times New Roman" w:hAnsi="Times New Roman"/>
                <w:sz w:val="24"/>
              </w:rPr>
            </w:pPr>
            <w:r>
              <w:rPr>
                <w:rFonts w:ascii="Times New Roman" w:hAnsi="Times New Roman"/>
                <w:sz w:val="24"/>
              </w:rPr>
              <w:t>0.00</w:t>
            </w:r>
          </w:p>
        </w:tc>
      </w:tr>
      <w:tr w:rsidR="00AC76E4" w:rsidRPr="00CF5BF4" w:rsidTr="008267B9">
        <w:trPr>
          <w:trHeight w:val="242"/>
        </w:trPr>
        <w:tc>
          <w:tcPr>
            <w:tcW w:w="2430" w:type="dxa"/>
            <w:tcBorders>
              <w:top w:val="single" w:sz="4" w:space="0" w:color="auto"/>
              <w:left w:val="single" w:sz="4" w:space="0" w:color="auto"/>
              <w:bottom w:val="single" w:sz="4" w:space="0" w:color="auto"/>
              <w:right w:val="single" w:sz="4" w:space="0" w:color="auto"/>
            </w:tcBorders>
          </w:tcPr>
          <w:p w:rsidR="00AC76E4" w:rsidRPr="00CF5BF4" w:rsidRDefault="00AC76E4" w:rsidP="008267B9">
            <w:pPr>
              <w:pStyle w:val="WW-PlainText"/>
              <w:rPr>
                <w:rFonts w:ascii="Times New Roman" w:hAnsi="Times New Roman"/>
                <w:sz w:val="24"/>
              </w:rPr>
            </w:pPr>
            <w:r w:rsidRPr="00CF5BF4">
              <w:rPr>
                <w:rFonts w:ascii="Times New Roman" w:hAnsi="Times New Roman"/>
                <w:sz w:val="24"/>
              </w:rPr>
              <w:t>Deposits/Debits</w:t>
            </w:r>
          </w:p>
        </w:tc>
        <w:tc>
          <w:tcPr>
            <w:tcW w:w="2070" w:type="dxa"/>
            <w:tcBorders>
              <w:top w:val="single" w:sz="4" w:space="0" w:color="auto"/>
              <w:left w:val="single" w:sz="4" w:space="0" w:color="auto"/>
              <w:bottom w:val="single" w:sz="4" w:space="0" w:color="auto"/>
              <w:right w:val="single" w:sz="4" w:space="0" w:color="auto"/>
            </w:tcBorders>
          </w:tcPr>
          <w:p w:rsidR="00AC76E4" w:rsidRPr="00CF5BF4" w:rsidRDefault="00AC76E4" w:rsidP="008267B9">
            <w:pPr>
              <w:pStyle w:val="WW-PlainText"/>
              <w:jc w:val="right"/>
              <w:rPr>
                <w:rFonts w:ascii="Times New Roman" w:hAnsi="Times New Roman"/>
                <w:sz w:val="24"/>
              </w:rPr>
            </w:pPr>
            <w:r>
              <w:rPr>
                <w:rFonts w:ascii="Times New Roman" w:hAnsi="Times New Roman"/>
                <w:sz w:val="24"/>
              </w:rPr>
              <w:t>0.00</w:t>
            </w:r>
          </w:p>
        </w:tc>
        <w:tc>
          <w:tcPr>
            <w:tcW w:w="2250" w:type="dxa"/>
            <w:tcBorders>
              <w:top w:val="single" w:sz="4" w:space="0" w:color="auto"/>
              <w:left w:val="single" w:sz="4" w:space="0" w:color="auto"/>
              <w:bottom w:val="single" w:sz="4" w:space="0" w:color="auto"/>
              <w:right w:val="single" w:sz="4" w:space="0" w:color="auto"/>
            </w:tcBorders>
          </w:tcPr>
          <w:p w:rsidR="00AC76E4" w:rsidRPr="00CF5BF4" w:rsidRDefault="00AC76E4" w:rsidP="008267B9">
            <w:pPr>
              <w:pStyle w:val="WW-PlainText"/>
              <w:jc w:val="right"/>
              <w:rPr>
                <w:rFonts w:ascii="Times New Roman" w:hAnsi="Times New Roman"/>
                <w:sz w:val="24"/>
              </w:rPr>
            </w:pPr>
            <w:r>
              <w:rPr>
                <w:rFonts w:ascii="Times New Roman" w:hAnsi="Times New Roman"/>
                <w:sz w:val="24"/>
              </w:rPr>
              <w:t>34,331.88</w:t>
            </w:r>
          </w:p>
        </w:tc>
      </w:tr>
      <w:tr w:rsidR="00AC76E4" w:rsidRPr="00CF5BF4" w:rsidTr="008267B9">
        <w:tc>
          <w:tcPr>
            <w:tcW w:w="2430" w:type="dxa"/>
            <w:tcBorders>
              <w:top w:val="single" w:sz="4" w:space="0" w:color="auto"/>
              <w:left w:val="single" w:sz="4" w:space="0" w:color="auto"/>
              <w:bottom w:val="single" w:sz="4" w:space="0" w:color="auto"/>
              <w:right w:val="single" w:sz="4" w:space="0" w:color="auto"/>
            </w:tcBorders>
          </w:tcPr>
          <w:p w:rsidR="00AC76E4" w:rsidRPr="00CF5BF4" w:rsidRDefault="00AC76E4" w:rsidP="008267B9">
            <w:pPr>
              <w:pStyle w:val="WW-PlainText"/>
              <w:rPr>
                <w:rFonts w:ascii="Times New Roman" w:hAnsi="Times New Roman"/>
                <w:sz w:val="24"/>
              </w:rPr>
            </w:pPr>
            <w:r w:rsidRPr="00CF5BF4">
              <w:rPr>
                <w:rFonts w:ascii="Times New Roman" w:hAnsi="Times New Roman"/>
                <w:sz w:val="24"/>
              </w:rPr>
              <w:t>Disbursements/Credits</w:t>
            </w:r>
          </w:p>
        </w:tc>
        <w:tc>
          <w:tcPr>
            <w:tcW w:w="2070" w:type="dxa"/>
            <w:tcBorders>
              <w:top w:val="single" w:sz="4" w:space="0" w:color="auto"/>
              <w:left w:val="single" w:sz="4" w:space="0" w:color="auto"/>
              <w:bottom w:val="single" w:sz="4" w:space="0" w:color="auto"/>
              <w:right w:val="single" w:sz="4" w:space="0" w:color="auto"/>
            </w:tcBorders>
          </w:tcPr>
          <w:p w:rsidR="00AC76E4" w:rsidRPr="00CF5BF4" w:rsidRDefault="00AC76E4" w:rsidP="008267B9">
            <w:pPr>
              <w:pStyle w:val="WW-PlainText"/>
              <w:jc w:val="right"/>
              <w:rPr>
                <w:rFonts w:ascii="Times New Roman" w:hAnsi="Times New Roman"/>
                <w:sz w:val="24"/>
              </w:rPr>
            </w:pPr>
            <w:r>
              <w:rPr>
                <w:rFonts w:ascii="Times New Roman" w:hAnsi="Times New Roman"/>
                <w:sz w:val="24"/>
              </w:rPr>
              <w:t>-16,090.14</w:t>
            </w:r>
          </w:p>
        </w:tc>
        <w:tc>
          <w:tcPr>
            <w:tcW w:w="2250" w:type="dxa"/>
            <w:tcBorders>
              <w:top w:val="single" w:sz="4" w:space="0" w:color="auto"/>
              <w:left w:val="single" w:sz="4" w:space="0" w:color="auto"/>
              <w:bottom w:val="single" w:sz="4" w:space="0" w:color="auto"/>
              <w:right w:val="single" w:sz="4" w:space="0" w:color="auto"/>
            </w:tcBorders>
          </w:tcPr>
          <w:p w:rsidR="00AC76E4" w:rsidRPr="00CF5BF4" w:rsidRDefault="00AC76E4" w:rsidP="008267B9">
            <w:pPr>
              <w:pStyle w:val="WW-PlainText"/>
              <w:jc w:val="right"/>
              <w:rPr>
                <w:rFonts w:ascii="Times New Roman" w:hAnsi="Times New Roman"/>
                <w:sz w:val="24"/>
              </w:rPr>
            </w:pPr>
            <w:r>
              <w:rPr>
                <w:rFonts w:ascii="Times New Roman" w:hAnsi="Times New Roman"/>
                <w:sz w:val="24"/>
              </w:rPr>
              <w:t>-34,331.88</w:t>
            </w:r>
          </w:p>
        </w:tc>
      </w:tr>
      <w:tr w:rsidR="00AC76E4" w:rsidRPr="00CF5BF4" w:rsidTr="008267B9">
        <w:trPr>
          <w:trHeight w:val="305"/>
        </w:trPr>
        <w:tc>
          <w:tcPr>
            <w:tcW w:w="2430" w:type="dxa"/>
            <w:tcBorders>
              <w:top w:val="single" w:sz="4" w:space="0" w:color="auto"/>
              <w:left w:val="single" w:sz="4" w:space="0" w:color="auto"/>
              <w:bottom w:val="single" w:sz="4" w:space="0" w:color="auto"/>
              <w:right w:val="single" w:sz="4" w:space="0" w:color="auto"/>
            </w:tcBorders>
          </w:tcPr>
          <w:p w:rsidR="00AC76E4" w:rsidRPr="00CF5BF4" w:rsidRDefault="00AC76E4" w:rsidP="008267B9">
            <w:pPr>
              <w:pStyle w:val="WW-PlainText"/>
              <w:rPr>
                <w:rFonts w:ascii="Times New Roman" w:hAnsi="Times New Roman"/>
                <w:sz w:val="24"/>
              </w:rPr>
            </w:pPr>
            <w:r w:rsidRPr="00CF5BF4">
              <w:rPr>
                <w:rFonts w:ascii="Times New Roman" w:hAnsi="Times New Roman"/>
                <w:sz w:val="24"/>
              </w:rPr>
              <w:t>Ending Balance</w:t>
            </w:r>
          </w:p>
        </w:tc>
        <w:tc>
          <w:tcPr>
            <w:tcW w:w="2070" w:type="dxa"/>
            <w:tcBorders>
              <w:top w:val="single" w:sz="4" w:space="0" w:color="auto"/>
              <w:left w:val="single" w:sz="4" w:space="0" w:color="auto"/>
              <w:bottom w:val="single" w:sz="4" w:space="0" w:color="auto"/>
              <w:right w:val="single" w:sz="4" w:space="0" w:color="auto"/>
            </w:tcBorders>
          </w:tcPr>
          <w:p w:rsidR="00AC76E4" w:rsidRPr="00CF5BF4" w:rsidRDefault="00AC76E4" w:rsidP="008267B9">
            <w:pPr>
              <w:pStyle w:val="WW-PlainText"/>
              <w:jc w:val="right"/>
              <w:rPr>
                <w:rFonts w:ascii="Times New Roman" w:hAnsi="Times New Roman"/>
                <w:sz w:val="24"/>
              </w:rPr>
            </w:pPr>
            <w:r>
              <w:rPr>
                <w:rFonts w:ascii="Times New Roman" w:hAnsi="Times New Roman"/>
                <w:sz w:val="24"/>
              </w:rPr>
              <w:t>236,714.16</w:t>
            </w:r>
          </w:p>
        </w:tc>
        <w:tc>
          <w:tcPr>
            <w:tcW w:w="2250" w:type="dxa"/>
            <w:tcBorders>
              <w:top w:val="single" w:sz="4" w:space="0" w:color="auto"/>
              <w:left w:val="single" w:sz="4" w:space="0" w:color="auto"/>
              <w:bottom w:val="single" w:sz="4" w:space="0" w:color="auto"/>
              <w:right w:val="single" w:sz="4" w:space="0" w:color="auto"/>
            </w:tcBorders>
          </w:tcPr>
          <w:p w:rsidR="00AC76E4" w:rsidRPr="00CF5BF4" w:rsidRDefault="00AC76E4" w:rsidP="008267B9">
            <w:pPr>
              <w:pStyle w:val="WW-PlainText"/>
              <w:jc w:val="right"/>
              <w:rPr>
                <w:rFonts w:ascii="Times New Roman" w:hAnsi="Times New Roman"/>
                <w:sz w:val="24"/>
              </w:rPr>
            </w:pPr>
            <w:r>
              <w:rPr>
                <w:rFonts w:ascii="Times New Roman" w:hAnsi="Times New Roman"/>
                <w:sz w:val="24"/>
              </w:rPr>
              <w:t>0.00</w:t>
            </w:r>
          </w:p>
        </w:tc>
      </w:tr>
    </w:tbl>
    <w:p w:rsidR="00AC76E4" w:rsidRDefault="00AC76E4" w:rsidP="00AC76E4">
      <w:pPr>
        <w:pStyle w:val="p2"/>
        <w:widowControl/>
        <w:spacing w:line="240" w:lineRule="auto"/>
        <w:ind w:left="720"/>
        <w:rPr>
          <w:bCs/>
        </w:rPr>
      </w:pPr>
      <w:r w:rsidRPr="00CF5BF4">
        <w:rPr>
          <w:bCs/>
        </w:rPr>
        <w:t>*Total Capital Projects Fund Balance $</w:t>
      </w:r>
      <w:r>
        <w:rPr>
          <w:bCs/>
        </w:rPr>
        <w:t>236,714.16</w:t>
      </w:r>
    </w:p>
    <w:p w:rsidR="00AC76E4" w:rsidRPr="00CF5BF4" w:rsidRDefault="00AC76E4" w:rsidP="00AC76E4">
      <w:pPr>
        <w:pStyle w:val="p2"/>
        <w:widowControl/>
        <w:spacing w:line="240" w:lineRule="auto"/>
        <w:ind w:left="720"/>
        <w:rPr>
          <w:bCs/>
        </w:rPr>
      </w:pPr>
    </w:p>
    <w:p w:rsidR="00AC76E4" w:rsidRPr="00CF5BF4" w:rsidRDefault="00AC76E4" w:rsidP="00AC76E4">
      <w:pPr>
        <w:pStyle w:val="WW-PlainText"/>
        <w:rPr>
          <w:rFonts w:ascii="Times New Roman" w:hAnsi="Times New Roman"/>
          <w:sz w:val="24"/>
        </w:rPr>
      </w:pPr>
      <w:r w:rsidRPr="00CF5BF4">
        <w:rPr>
          <w:rFonts w:ascii="Times New Roman" w:hAnsi="Times New Roman"/>
          <w:sz w:val="24"/>
        </w:rPr>
        <w:t xml:space="preserve">Capital Projects Fund – </w:t>
      </w:r>
      <w:r>
        <w:rPr>
          <w:rFonts w:ascii="Times New Roman" w:hAnsi="Times New Roman"/>
          <w:sz w:val="24"/>
        </w:rPr>
        <w:t>7</w:t>
      </w:r>
      <w:r w:rsidRPr="00CF5BF4">
        <w:rPr>
          <w:rFonts w:ascii="Times New Roman" w:hAnsi="Times New Roman"/>
          <w:sz w:val="24"/>
        </w:rPr>
        <w:t xml:space="preserve">/1/17 – </w:t>
      </w:r>
      <w:r>
        <w:rPr>
          <w:rFonts w:ascii="Times New Roman" w:hAnsi="Times New Roman"/>
          <w:sz w:val="24"/>
        </w:rPr>
        <w:t>7</w:t>
      </w:r>
      <w:r w:rsidRPr="00CF5BF4">
        <w:rPr>
          <w:rFonts w:ascii="Times New Roman" w:hAnsi="Times New Roman"/>
          <w:sz w:val="24"/>
        </w:rPr>
        <w:t>/31/17</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2070"/>
        <w:gridCol w:w="2250"/>
      </w:tblGrid>
      <w:tr w:rsidR="00AC76E4" w:rsidRPr="00CF5BF4" w:rsidTr="008267B9">
        <w:tc>
          <w:tcPr>
            <w:tcW w:w="2430" w:type="dxa"/>
            <w:tcBorders>
              <w:top w:val="single" w:sz="4" w:space="0" w:color="auto"/>
              <w:left w:val="single" w:sz="4" w:space="0" w:color="auto"/>
              <w:bottom w:val="single" w:sz="4" w:space="0" w:color="auto"/>
              <w:right w:val="single" w:sz="4" w:space="0" w:color="auto"/>
            </w:tcBorders>
          </w:tcPr>
          <w:p w:rsidR="00AC76E4" w:rsidRPr="00CF5BF4" w:rsidRDefault="00AC76E4" w:rsidP="008267B9">
            <w:pPr>
              <w:pStyle w:val="WW-PlainText"/>
              <w:rPr>
                <w:rFonts w:ascii="Times New Roman" w:hAnsi="Times New Roman"/>
                <w:sz w:val="24"/>
              </w:rPr>
            </w:pPr>
          </w:p>
        </w:tc>
        <w:tc>
          <w:tcPr>
            <w:tcW w:w="2070" w:type="dxa"/>
            <w:tcBorders>
              <w:top w:val="single" w:sz="4" w:space="0" w:color="auto"/>
              <w:left w:val="single" w:sz="4" w:space="0" w:color="auto"/>
              <w:bottom w:val="single" w:sz="4" w:space="0" w:color="auto"/>
              <w:right w:val="single" w:sz="4" w:space="0" w:color="auto"/>
            </w:tcBorders>
          </w:tcPr>
          <w:p w:rsidR="00AC76E4" w:rsidRPr="00CF5BF4" w:rsidRDefault="00AC76E4" w:rsidP="008267B9">
            <w:pPr>
              <w:pStyle w:val="WW-PlainText"/>
              <w:jc w:val="center"/>
              <w:rPr>
                <w:rFonts w:ascii="Times New Roman" w:hAnsi="Times New Roman"/>
                <w:sz w:val="24"/>
              </w:rPr>
            </w:pPr>
            <w:r w:rsidRPr="00CF5BF4">
              <w:rPr>
                <w:rFonts w:ascii="Times New Roman" w:hAnsi="Times New Roman"/>
                <w:sz w:val="24"/>
              </w:rPr>
              <w:t>General CP (Fire)</w:t>
            </w:r>
          </w:p>
        </w:tc>
        <w:tc>
          <w:tcPr>
            <w:tcW w:w="2250" w:type="dxa"/>
            <w:tcBorders>
              <w:top w:val="single" w:sz="4" w:space="0" w:color="auto"/>
              <w:left w:val="single" w:sz="4" w:space="0" w:color="auto"/>
              <w:bottom w:val="single" w:sz="4" w:space="0" w:color="auto"/>
              <w:right w:val="single" w:sz="4" w:space="0" w:color="auto"/>
            </w:tcBorders>
          </w:tcPr>
          <w:p w:rsidR="00AC76E4" w:rsidRPr="00CF5BF4" w:rsidRDefault="00AC76E4" w:rsidP="008267B9">
            <w:pPr>
              <w:pStyle w:val="WW-PlainText"/>
              <w:jc w:val="center"/>
              <w:rPr>
                <w:rFonts w:ascii="Times New Roman" w:hAnsi="Times New Roman"/>
                <w:sz w:val="24"/>
              </w:rPr>
            </w:pPr>
            <w:r w:rsidRPr="00CF5BF4">
              <w:rPr>
                <w:rFonts w:ascii="Times New Roman" w:hAnsi="Times New Roman"/>
                <w:sz w:val="24"/>
              </w:rPr>
              <w:t>Sewer CP (Upgrade)</w:t>
            </w:r>
          </w:p>
        </w:tc>
      </w:tr>
      <w:tr w:rsidR="00AC76E4" w:rsidRPr="00CF5BF4" w:rsidTr="008267B9">
        <w:tc>
          <w:tcPr>
            <w:tcW w:w="2430" w:type="dxa"/>
            <w:tcBorders>
              <w:top w:val="single" w:sz="4" w:space="0" w:color="auto"/>
              <w:left w:val="single" w:sz="4" w:space="0" w:color="auto"/>
              <w:bottom w:val="single" w:sz="4" w:space="0" w:color="auto"/>
              <w:right w:val="single" w:sz="4" w:space="0" w:color="auto"/>
            </w:tcBorders>
          </w:tcPr>
          <w:p w:rsidR="00AC76E4" w:rsidRPr="00CF5BF4" w:rsidRDefault="00AC76E4" w:rsidP="008267B9">
            <w:pPr>
              <w:pStyle w:val="WW-PlainText"/>
              <w:rPr>
                <w:rFonts w:ascii="Times New Roman" w:hAnsi="Times New Roman"/>
                <w:sz w:val="24"/>
              </w:rPr>
            </w:pPr>
            <w:r w:rsidRPr="00CF5BF4">
              <w:rPr>
                <w:rFonts w:ascii="Times New Roman" w:hAnsi="Times New Roman"/>
                <w:sz w:val="24"/>
              </w:rPr>
              <w:t>Beginning Balance</w:t>
            </w:r>
          </w:p>
        </w:tc>
        <w:tc>
          <w:tcPr>
            <w:tcW w:w="2070" w:type="dxa"/>
            <w:tcBorders>
              <w:top w:val="single" w:sz="4" w:space="0" w:color="auto"/>
              <w:left w:val="single" w:sz="4" w:space="0" w:color="auto"/>
              <w:bottom w:val="single" w:sz="4" w:space="0" w:color="auto"/>
              <w:right w:val="single" w:sz="4" w:space="0" w:color="auto"/>
            </w:tcBorders>
          </w:tcPr>
          <w:p w:rsidR="00AC76E4" w:rsidRPr="00CF5BF4" w:rsidRDefault="00AC76E4" w:rsidP="008267B9">
            <w:pPr>
              <w:pStyle w:val="WW-PlainText"/>
              <w:jc w:val="right"/>
              <w:rPr>
                <w:rFonts w:ascii="Times New Roman" w:hAnsi="Times New Roman"/>
                <w:sz w:val="24"/>
              </w:rPr>
            </w:pPr>
            <w:r>
              <w:rPr>
                <w:rFonts w:ascii="Times New Roman" w:hAnsi="Times New Roman"/>
                <w:sz w:val="24"/>
              </w:rPr>
              <w:t>236,714.16</w:t>
            </w:r>
          </w:p>
        </w:tc>
        <w:tc>
          <w:tcPr>
            <w:tcW w:w="2250" w:type="dxa"/>
            <w:tcBorders>
              <w:top w:val="single" w:sz="4" w:space="0" w:color="auto"/>
              <w:left w:val="single" w:sz="4" w:space="0" w:color="auto"/>
              <w:bottom w:val="single" w:sz="4" w:space="0" w:color="auto"/>
              <w:right w:val="single" w:sz="4" w:space="0" w:color="auto"/>
            </w:tcBorders>
          </w:tcPr>
          <w:p w:rsidR="00AC76E4" w:rsidRPr="00CF5BF4" w:rsidRDefault="00AC76E4" w:rsidP="008267B9">
            <w:pPr>
              <w:pStyle w:val="WW-PlainText"/>
              <w:jc w:val="right"/>
              <w:rPr>
                <w:rFonts w:ascii="Times New Roman" w:hAnsi="Times New Roman"/>
                <w:sz w:val="24"/>
              </w:rPr>
            </w:pPr>
            <w:r>
              <w:rPr>
                <w:rFonts w:ascii="Times New Roman" w:hAnsi="Times New Roman"/>
                <w:sz w:val="24"/>
              </w:rPr>
              <w:t>0.00</w:t>
            </w:r>
          </w:p>
        </w:tc>
      </w:tr>
      <w:tr w:rsidR="00AC76E4" w:rsidRPr="00CF5BF4" w:rsidTr="008267B9">
        <w:trPr>
          <w:trHeight w:val="242"/>
        </w:trPr>
        <w:tc>
          <w:tcPr>
            <w:tcW w:w="2430" w:type="dxa"/>
            <w:tcBorders>
              <w:top w:val="single" w:sz="4" w:space="0" w:color="auto"/>
              <w:left w:val="single" w:sz="4" w:space="0" w:color="auto"/>
              <w:bottom w:val="single" w:sz="4" w:space="0" w:color="auto"/>
              <w:right w:val="single" w:sz="4" w:space="0" w:color="auto"/>
            </w:tcBorders>
          </w:tcPr>
          <w:p w:rsidR="00AC76E4" w:rsidRPr="00CF5BF4" w:rsidRDefault="00AC76E4" w:rsidP="008267B9">
            <w:pPr>
              <w:pStyle w:val="WW-PlainText"/>
              <w:rPr>
                <w:rFonts w:ascii="Times New Roman" w:hAnsi="Times New Roman"/>
                <w:sz w:val="24"/>
              </w:rPr>
            </w:pPr>
            <w:r w:rsidRPr="00CF5BF4">
              <w:rPr>
                <w:rFonts w:ascii="Times New Roman" w:hAnsi="Times New Roman"/>
                <w:sz w:val="24"/>
              </w:rPr>
              <w:t>Deposits/Debits</w:t>
            </w:r>
          </w:p>
        </w:tc>
        <w:tc>
          <w:tcPr>
            <w:tcW w:w="2070" w:type="dxa"/>
            <w:tcBorders>
              <w:top w:val="single" w:sz="4" w:space="0" w:color="auto"/>
              <w:left w:val="single" w:sz="4" w:space="0" w:color="auto"/>
              <w:bottom w:val="single" w:sz="4" w:space="0" w:color="auto"/>
              <w:right w:val="single" w:sz="4" w:space="0" w:color="auto"/>
            </w:tcBorders>
          </w:tcPr>
          <w:p w:rsidR="00AC76E4" w:rsidRPr="00CF5BF4" w:rsidRDefault="00AC76E4" w:rsidP="008267B9">
            <w:pPr>
              <w:pStyle w:val="WW-PlainText"/>
              <w:jc w:val="right"/>
              <w:rPr>
                <w:rFonts w:ascii="Times New Roman" w:hAnsi="Times New Roman"/>
                <w:sz w:val="24"/>
              </w:rPr>
            </w:pPr>
            <w:r>
              <w:rPr>
                <w:rFonts w:ascii="Times New Roman" w:hAnsi="Times New Roman"/>
                <w:sz w:val="24"/>
              </w:rPr>
              <w:t>14,700</w:t>
            </w:r>
          </w:p>
        </w:tc>
        <w:tc>
          <w:tcPr>
            <w:tcW w:w="2250" w:type="dxa"/>
            <w:tcBorders>
              <w:top w:val="single" w:sz="4" w:space="0" w:color="auto"/>
              <w:left w:val="single" w:sz="4" w:space="0" w:color="auto"/>
              <w:bottom w:val="single" w:sz="4" w:space="0" w:color="auto"/>
              <w:right w:val="single" w:sz="4" w:space="0" w:color="auto"/>
            </w:tcBorders>
          </w:tcPr>
          <w:p w:rsidR="00AC76E4" w:rsidRPr="00CF5BF4" w:rsidRDefault="00AC76E4" w:rsidP="008267B9">
            <w:pPr>
              <w:pStyle w:val="WW-PlainText"/>
              <w:jc w:val="right"/>
              <w:rPr>
                <w:rFonts w:ascii="Times New Roman" w:hAnsi="Times New Roman"/>
                <w:sz w:val="24"/>
              </w:rPr>
            </w:pPr>
            <w:r>
              <w:rPr>
                <w:rFonts w:ascii="Times New Roman" w:hAnsi="Times New Roman"/>
                <w:sz w:val="24"/>
              </w:rPr>
              <w:t>24,521.58</w:t>
            </w:r>
          </w:p>
        </w:tc>
      </w:tr>
      <w:tr w:rsidR="00AC76E4" w:rsidRPr="00CF5BF4" w:rsidTr="008267B9">
        <w:tc>
          <w:tcPr>
            <w:tcW w:w="2430" w:type="dxa"/>
            <w:tcBorders>
              <w:top w:val="single" w:sz="4" w:space="0" w:color="auto"/>
              <w:left w:val="single" w:sz="4" w:space="0" w:color="auto"/>
              <w:bottom w:val="single" w:sz="4" w:space="0" w:color="auto"/>
              <w:right w:val="single" w:sz="4" w:space="0" w:color="auto"/>
            </w:tcBorders>
          </w:tcPr>
          <w:p w:rsidR="00AC76E4" w:rsidRPr="00CF5BF4" w:rsidRDefault="00AC76E4" w:rsidP="008267B9">
            <w:pPr>
              <w:pStyle w:val="WW-PlainText"/>
              <w:rPr>
                <w:rFonts w:ascii="Times New Roman" w:hAnsi="Times New Roman"/>
                <w:sz w:val="24"/>
              </w:rPr>
            </w:pPr>
            <w:r w:rsidRPr="00CF5BF4">
              <w:rPr>
                <w:rFonts w:ascii="Times New Roman" w:hAnsi="Times New Roman"/>
                <w:sz w:val="24"/>
              </w:rPr>
              <w:t>Disbursements/Credits</w:t>
            </w:r>
          </w:p>
        </w:tc>
        <w:tc>
          <w:tcPr>
            <w:tcW w:w="2070" w:type="dxa"/>
            <w:tcBorders>
              <w:top w:val="single" w:sz="4" w:space="0" w:color="auto"/>
              <w:left w:val="single" w:sz="4" w:space="0" w:color="auto"/>
              <w:bottom w:val="single" w:sz="4" w:space="0" w:color="auto"/>
              <w:right w:val="single" w:sz="4" w:space="0" w:color="auto"/>
            </w:tcBorders>
          </w:tcPr>
          <w:p w:rsidR="00AC76E4" w:rsidRPr="00CF5BF4" w:rsidRDefault="00AC76E4" w:rsidP="008267B9">
            <w:pPr>
              <w:pStyle w:val="WW-PlainText"/>
              <w:jc w:val="right"/>
              <w:rPr>
                <w:rFonts w:ascii="Times New Roman" w:hAnsi="Times New Roman"/>
                <w:sz w:val="24"/>
              </w:rPr>
            </w:pPr>
            <w:r>
              <w:rPr>
                <w:rFonts w:ascii="Times New Roman" w:hAnsi="Times New Roman"/>
                <w:sz w:val="24"/>
              </w:rPr>
              <w:t>0.00</w:t>
            </w:r>
          </w:p>
        </w:tc>
        <w:tc>
          <w:tcPr>
            <w:tcW w:w="2250" w:type="dxa"/>
            <w:tcBorders>
              <w:top w:val="single" w:sz="4" w:space="0" w:color="auto"/>
              <w:left w:val="single" w:sz="4" w:space="0" w:color="auto"/>
              <w:bottom w:val="single" w:sz="4" w:space="0" w:color="auto"/>
              <w:right w:val="single" w:sz="4" w:space="0" w:color="auto"/>
            </w:tcBorders>
          </w:tcPr>
          <w:p w:rsidR="00AC76E4" w:rsidRPr="00CF5BF4" w:rsidRDefault="00AC76E4" w:rsidP="008267B9">
            <w:pPr>
              <w:pStyle w:val="WW-PlainText"/>
              <w:jc w:val="right"/>
              <w:rPr>
                <w:rFonts w:ascii="Times New Roman" w:hAnsi="Times New Roman"/>
                <w:sz w:val="24"/>
              </w:rPr>
            </w:pPr>
            <w:r>
              <w:rPr>
                <w:rFonts w:ascii="Times New Roman" w:hAnsi="Times New Roman"/>
                <w:sz w:val="24"/>
              </w:rPr>
              <w:t>0.00</w:t>
            </w:r>
          </w:p>
        </w:tc>
      </w:tr>
      <w:tr w:rsidR="00AC76E4" w:rsidRPr="00CF5BF4" w:rsidTr="008267B9">
        <w:trPr>
          <w:trHeight w:val="305"/>
        </w:trPr>
        <w:tc>
          <w:tcPr>
            <w:tcW w:w="2430" w:type="dxa"/>
            <w:tcBorders>
              <w:top w:val="single" w:sz="4" w:space="0" w:color="auto"/>
              <w:left w:val="single" w:sz="4" w:space="0" w:color="auto"/>
              <w:bottom w:val="single" w:sz="4" w:space="0" w:color="auto"/>
              <w:right w:val="single" w:sz="4" w:space="0" w:color="auto"/>
            </w:tcBorders>
          </w:tcPr>
          <w:p w:rsidR="00AC76E4" w:rsidRPr="00CF5BF4" w:rsidRDefault="00AC76E4" w:rsidP="008267B9">
            <w:pPr>
              <w:pStyle w:val="WW-PlainText"/>
              <w:rPr>
                <w:rFonts w:ascii="Times New Roman" w:hAnsi="Times New Roman"/>
                <w:sz w:val="24"/>
              </w:rPr>
            </w:pPr>
            <w:r w:rsidRPr="00CF5BF4">
              <w:rPr>
                <w:rFonts w:ascii="Times New Roman" w:hAnsi="Times New Roman"/>
                <w:sz w:val="24"/>
              </w:rPr>
              <w:t>Ending Balance</w:t>
            </w:r>
          </w:p>
        </w:tc>
        <w:tc>
          <w:tcPr>
            <w:tcW w:w="2070" w:type="dxa"/>
            <w:tcBorders>
              <w:top w:val="single" w:sz="4" w:space="0" w:color="auto"/>
              <w:left w:val="single" w:sz="4" w:space="0" w:color="auto"/>
              <w:bottom w:val="single" w:sz="4" w:space="0" w:color="auto"/>
              <w:right w:val="single" w:sz="4" w:space="0" w:color="auto"/>
            </w:tcBorders>
          </w:tcPr>
          <w:p w:rsidR="00AC76E4" w:rsidRPr="00CF5BF4" w:rsidRDefault="00AC76E4" w:rsidP="008267B9">
            <w:pPr>
              <w:pStyle w:val="WW-PlainText"/>
              <w:jc w:val="right"/>
              <w:rPr>
                <w:rFonts w:ascii="Times New Roman" w:hAnsi="Times New Roman"/>
                <w:sz w:val="24"/>
              </w:rPr>
            </w:pPr>
            <w:r>
              <w:rPr>
                <w:rFonts w:ascii="Times New Roman" w:hAnsi="Times New Roman"/>
                <w:sz w:val="24"/>
              </w:rPr>
              <w:t>251,414.16</w:t>
            </w:r>
          </w:p>
        </w:tc>
        <w:tc>
          <w:tcPr>
            <w:tcW w:w="2250" w:type="dxa"/>
            <w:tcBorders>
              <w:top w:val="single" w:sz="4" w:space="0" w:color="auto"/>
              <w:left w:val="single" w:sz="4" w:space="0" w:color="auto"/>
              <w:bottom w:val="single" w:sz="4" w:space="0" w:color="auto"/>
              <w:right w:val="single" w:sz="4" w:space="0" w:color="auto"/>
            </w:tcBorders>
          </w:tcPr>
          <w:p w:rsidR="00AC76E4" w:rsidRPr="00CF5BF4" w:rsidRDefault="00AC76E4" w:rsidP="008267B9">
            <w:pPr>
              <w:pStyle w:val="WW-PlainText"/>
              <w:jc w:val="right"/>
              <w:rPr>
                <w:rFonts w:ascii="Times New Roman" w:hAnsi="Times New Roman"/>
                <w:sz w:val="24"/>
              </w:rPr>
            </w:pPr>
            <w:r>
              <w:rPr>
                <w:rFonts w:ascii="Times New Roman" w:hAnsi="Times New Roman"/>
                <w:sz w:val="24"/>
              </w:rPr>
              <w:t>24,521.58</w:t>
            </w:r>
          </w:p>
        </w:tc>
      </w:tr>
    </w:tbl>
    <w:p w:rsidR="00AC76E4" w:rsidRDefault="00AC76E4" w:rsidP="00AC76E4">
      <w:pPr>
        <w:pStyle w:val="p2"/>
        <w:widowControl/>
        <w:spacing w:line="240" w:lineRule="auto"/>
        <w:ind w:left="720"/>
        <w:rPr>
          <w:bCs/>
        </w:rPr>
      </w:pPr>
      <w:r w:rsidRPr="00CF5BF4">
        <w:rPr>
          <w:bCs/>
        </w:rPr>
        <w:t>*Total Capital Projects Fund Balance $</w:t>
      </w:r>
      <w:r>
        <w:rPr>
          <w:bCs/>
        </w:rPr>
        <w:t>275,935.74</w:t>
      </w:r>
    </w:p>
    <w:p w:rsidR="00AC76E4" w:rsidRDefault="00AC76E4" w:rsidP="00AC76E4">
      <w:pPr>
        <w:pStyle w:val="p2"/>
        <w:widowControl/>
        <w:spacing w:line="240" w:lineRule="auto"/>
        <w:rPr>
          <w:bCs/>
        </w:rPr>
      </w:pPr>
    </w:p>
    <w:p w:rsidR="006C28E4" w:rsidRPr="00C643B7" w:rsidRDefault="006C28E4" w:rsidP="006C28E4">
      <w:pPr>
        <w:pStyle w:val="p2"/>
        <w:widowControl/>
        <w:spacing w:line="480" w:lineRule="auto"/>
      </w:pPr>
      <w:r w:rsidRPr="00C643B7">
        <w:rPr>
          <w:b/>
          <w:bCs/>
          <w:u w:val="single"/>
        </w:rPr>
        <w:t>Finance Committee/Approval of Abstract</w:t>
      </w:r>
      <w:r w:rsidRPr="00C643B7">
        <w:rPr>
          <w:b/>
          <w:bCs/>
        </w:rPr>
        <w:t xml:space="preserve">:  </w:t>
      </w:r>
      <w:r w:rsidRPr="00C643B7">
        <w:t xml:space="preserve">Trustee Uhl presented </w:t>
      </w:r>
      <w:r w:rsidR="00AC76E4" w:rsidRPr="00C643B7">
        <w:t xml:space="preserve">General Fund </w:t>
      </w:r>
      <w:r w:rsidRPr="00C643B7">
        <w:t>bills in the amount of $</w:t>
      </w:r>
      <w:r w:rsidR="00AC76E4" w:rsidRPr="00C643B7">
        <w:t>103,007.49</w:t>
      </w:r>
      <w:r w:rsidR="00C643B7" w:rsidRPr="00C643B7">
        <w:t>;</w:t>
      </w:r>
      <w:r w:rsidRPr="00C643B7">
        <w:t xml:space="preserve"> </w:t>
      </w:r>
      <w:r w:rsidR="00AC76E4" w:rsidRPr="00C643B7">
        <w:t xml:space="preserve">and </w:t>
      </w:r>
      <w:r w:rsidRPr="00C643B7">
        <w:t>Cemetery Fund</w:t>
      </w:r>
      <w:r w:rsidR="00AC76E4" w:rsidRPr="00C643B7">
        <w:t xml:space="preserve"> bill</w:t>
      </w:r>
      <w:r w:rsidRPr="00C643B7">
        <w:t xml:space="preserve">s in the amount of </w:t>
      </w:r>
      <w:r w:rsidR="00AC76E4" w:rsidRPr="00C643B7">
        <w:t>6,284.26</w:t>
      </w:r>
      <w:r w:rsidR="00C643B7" w:rsidRPr="00C643B7">
        <w:t>;</w:t>
      </w:r>
      <w:r w:rsidR="00AC76E4" w:rsidRPr="00C643B7">
        <w:t xml:space="preserve"> </w:t>
      </w:r>
      <w:r w:rsidRPr="00C643B7">
        <w:t>for a total of $</w:t>
      </w:r>
      <w:r w:rsidR="00AC76E4" w:rsidRPr="00C643B7">
        <w:t>109,291.75</w:t>
      </w:r>
      <w:r w:rsidRPr="00C643B7">
        <w:t xml:space="preserve"> and moved to approve payment of the abstract</w:t>
      </w:r>
      <w:r w:rsidR="00C643B7" w:rsidRPr="00C643B7">
        <w:t>s</w:t>
      </w:r>
      <w:r w:rsidRPr="00C643B7">
        <w:t xml:space="preserve">.  Trustee </w:t>
      </w:r>
      <w:r w:rsidR="00C643B7" w:rsidRPr="00C643B7">
        <w:t xml:space="preserve">Sinsabaugh </w:t>
      </w:r>
      <w:r w:rsidRPr="00C643B7">
        <w:t>seconded the motion, which carried unanimously.</w:t>
      </w:r>
    </w:p>
    <w:p w:rsidR="00AC76E4" w:rsidRDefault="00AC76E4" w:rsidP="00AC76E4">
      <w:pPr>
        <w:pStyle w:val="p2"/>
        <w:widowControl/>
        <w:spacing w:line="480" w:lineRule="auto"/>
      </w:pPr>
      <w:r w:rsidRPr="00F47E53">
        <w:rPr>
          <w:b/>
          <w:u w:val="single"/>
        </w:rPr>
        <w:t>Capital Projects/Fire Recovery Abstract</w:t>
      </w:r>
      <w:r w:rsidRPr="00F47E53">
        <w:rPr>
          <w:b/>
        </w:rPr>
        <w:t>:</w:t>
      </w:r>
      <w:r w:rsidRPr="00F47E53">
        <w:t xml:space="preserve">  Trustee Uhl presented bills for</w:t>
      </w:r>
      <w:r w:rsidR="00C643B7">
        <w:t xml:space="preserve"> Capital Projects in the amount </w:t>
      </w:r>
      <w:r w:rsidRPr="00F47E53">
        <w:t xml:space="preserve">of $4,900, and moved to approve payment of bills.  Trustee </w:t>
      </w:r>
      <w:r w:rsidR="00C643B7">
        <w:t>Sinsabaugh</w:t>
      </w:r>
      <w:r w:rsidRPr="00F47E53">
        <w:t xml:space="preserve"> seconded the motion, which carried unanimously.</w:t>
      </w:r>
    </w:p>
    <w:p w:rsidR="006C28E4" w:rsidRPr="00C643B7" w:rsidRDefault="006C28E4" w:rsidP="006C28E4">
      <w:pPr>
        <w:pStyle w:val="BodyTextIndent"/>
        <w:tabs>
          <w:tab w:val="left" w:pos="0"/>
        </w:tabs>
        <w:ind w:left="0"/>
        <w:rPr>
          <w:rFonts w:eastAsiaTheme="minorHAnsi"/>
        </w:rPr>
      </w:pPr>
      <w:r w:rsidRPr="00C643B7">
        <w:rPr>
          <w:rFonts w:eastAsiaTheme="minorHAnsi"/>
          <w:b/>
          <w:u w:val="single"/>
        </w:rPr>
        <w:t>River Road Update</w:t>
      </w:r>
      <w:r w:rsidRPr="00C643B7">
        <w:rPr>
          <w:rFonts w:eastAsiaTheme="minorHAnsi"/>
          <w:b/>
        </w:rPr>
        <w:t>:</w:t>
      </w:r>
      <w:r w:rsidRPr="00C643B7">
        <w:rPr>
          <w:rFonts w:eastAsiaTheme="minorHAnsi"/>
        </w:rPr>
        <w:t xml:space="preserve">  </w:t>
      </w:r>
      <w:r w:rsidR="00C643B7" w:rsidRPr="00C643B7">
        <w:rPr>
          <w:rFonts w:eastAsiaTheme="minorHAnsi"/>
        </w:rPr>
        <w:t>Mayor Ayres read an email from Andrew Avery, of Chemung County, stating their legislature previously passed a resolution to close their portion of River Road, but to keep the trail open.  He is sending a revised resolution to Chemung County Legislature to request closure of the trail also.</w:t>
      </w:r>
      <w:r w:rsidR="00C643B7">
        <w:rPr>
          <w:rFonts w:eastAsiaTheme="minorHAnsi"/>
        </w:rPr>
        <w:t xml:space="preserve">  Attorney Keene stated Tim Pipher, of the Trail Committee, also recommends closing the trail.  Attorney </w:t>
      </w:r>
      <w:r w:rsidR="00C643B7">
        <w:rPr>
          <w:rFonts w:eastAsiaTheme="minorHAnsi"/>
        </w:rPr>
        <w:lastRenderedPageBreak/>
        <w:t>Keene will draft a Discontinuance for River Road.  She stated she discussed the closure with NYMIR and there are Federal Standards to follow regarding barricades and signage.  Trustee Keene stated he is discharging himself from further activity in regards to River Road.</w:t>
      </w:r>
    </w:p>
    <w:p w:rsidR="006C28E4" w:rsidRPr="001F742B" w:rsidRDefault="006C28E4" w:rsidP="00110854">
      <w:pPr>
        <w:spacing w:line="480" w:lineRule="auto"/>
        <w:rPr>
          <w:rFonts w:eastAsiaTheme="minorHAnsi"/>
        </w:rPr>
      </w:pPr>
      <w:r w:rsidRPr="001F742B">
        <w:rPr>
          <w:b/>
          <w:u w:val="single"/>
        </w:rPr>
        <w:t>DPW Building Update</w:t>
      </w:r>
      <w:r w:rsidRPr="001F742B">
        <w:rPr>
          <w:b/>
        </w:rPr>
        <w:t xml:space="preserve">:  </w:t>
      </w:r>
      <w:r w:rsidRPr="001F742B">
        <w:t xml:space="preserve">Trustee Aronstam </w:t>
      </w:r>
      <w:r w:rsidR="00110854" w:rsidRPr="001F742B">
        <w:t xml:space="preserve">stated the utilities are still in good shape at the vacant DPW site.  He stated </w:t>
      </w:r>
      <w:r w:rsidR="001F742B" w:rsidRPr="001F742B">
        <w:t>the</w:t>
      </w:r>
      <w:r w:rsidR="00110854" w:rsidRPr="001F742B">
        <w:t xml:space="preserve"> preliminary drawings</w:t>
      </w:r>
      <w:r w:rsidR="001F742B" w:rsidRPr="001F742B">
        <w:t xml:space="preserve"> will be completed</w:t>
      </w:r>
      <w:r w:rsidR="00110854" w:rsidRPr="001F742B">
        <w:t xml:space="preserve"> soon.</w:t>
      </w:r>
      <w:r w:rsidR="00B03A1C" w:rsidRPr="001F742B">
        <w:t xml:space="preserve"> </w:t>
      </w:r>
    </w:p>
    <w:p w:rsidR="001F742B" w:rsidRPr="001F742B" w:rsidRDefault="001F742B" w:rsidP="001F742B">
      <w:pPr>
        <w:pStyle w:val="p2"/>
        <w:widowControl/>
        <w:spacing w:line="480" w:lineRule="auto"/>
      </w:pPr>
      <w:r w:rsidRPr="001F742B">
        <w:rPr>
          <w:b/>
          <w:u w:val="single"/>
        </w:rPr>
        <w:t>Code Enforcement</w:t>
      </w:r>
      <w:r w:rsidRPr="001F742B">
        <w:rPr>
          <w:b/>
        </w:rPr>
        <w:t>:</w:t>
      </w:r>
      <w:r w:rsidRPr="001F742B">
        <w:t xml:space="preserve">   Attorney Keene stated</w:t>
      </w:r>
      <w:r>
        <w:t xml:space="preserve"> Code Officer Chisari issued</w:t>
      </w:r>
      <w:r w:rsidRPr="001F742B">
        <w:t xml:space="preserve"> a court appearance summons </w:t>
      </w:r>
      <w:r>
        <w:t xml:space="preserve">to </w:t>
      </w:r>
      <w:r w:rsidRPr="001F742B">
        <w:t>the owner of the Loder Street property.</w:t>
      </w:r>
    </w:p>
    <w:p w:rsidR="006C28E4" w:rsidRPr="001F742B" w:rsidRDefault="001F742B" w:rsidP="001F742B">
      <w:pPr>
        <w:spacing w:line="480" w:lineRule="auto"/>
        <w:rPr>
          <w:rFonts w:eastAsiaTheme="minorHAnsi"/>
        </w:rPr>
      </w:pPr>
      <w:r w:rsidRPr="001F742B">
        <w:rPr>
          <w:rFonts w:eastAsiaTheme="minorHAnsi"/>
          <w:b/>
          <w:u w:val="single"/>
        </w:rPr>
        <w:t>Pennsylvania Avenue Drainage</w:t>
      </w:r>
      <w:r w:rsidR="006C28E4" w:rsidRPr="001F742B">
        <w:rPr>
          <w:rFonts w:eastAsiaTheme="minorHAnsi"/>
          <w:b/>
        </w:rPr>
        <w:t xml:space="preserve">:  </w:t>
      </w:r>
      <w:r w:rsidRPr="001F742B">
        <w:rPr>
          <w:rFonts w:eastAsiaTheme="minorHAnsi"/>
        </w:rPr>
        <w:t xml:space="preserve">Trustee Sinsabaugh stated he and DPW Lead Pond looked at the drainage piping and found that it had come apart.  </w:t>
      </w:r>
      <w:r w:rsidR="000A562A">
        <w:rPr>
          <w:rFonts w:eastAsiaTheme="minorHAnsi"/>
        </w:rPr>
        <w:t>They repaired it</w:t>
      </w:r>
      <w:r w:rsidRPr="001F742B">
        <w:rPr>
          <w:rFonts w:eastAsiaTheme="minorHAnsi"/>
        </w:rPr>
        <w:t>; however, the water stream area needs to be cleaned out.  Mayor Ayres stated that if the residents were to clean it out, the Village would haul away the debris.  Attorney Keene will review easements and responsibilities of the drainage stream.</w:t>
      </w:r>
    </w:p>
    <w:p w:rsidR="006C28E4" w:rsidRPr="000A562A" w:rsidRDefault="001F742B" w:rsidP="006C28E4">
      <w:pPr>
        <w:pStyle w:val="p2"/>
        <w:widowControl/>
        <w:spacing w:line="480" w:lineRule="auto"/>
      </w:pPr>
      <w:r w:rsidRPr="000A562A">
        <w:rPr>
          <w:b/>
          <w:u w:val="single"/>
        </w:rPr>
        <w:t>Parking Committee</w:t>
      </w:r>
      <w:r w:rsidR="006C28E4" w:rsidRPr="000A562A">
        <w:rPr>
          <w:b/>
        </w:rPr>
        <w:t xml:space="preserve">:  </w:t>
      </w:r>
      <w:r w:rsidRPr="000A562A">
        <w:t>Mayor Ayres stated</w:t>
      </w:r>
      <w:r w:rsidR="000A562A" w:rsidRPr="000A562A">
        <w:t xml:space="preserve"> he and</w:t>
      </w:r>
      <w:r w:rsidRPr="000A562A">
        <w:t xml:space="preserve"> Chief Gelatt </w:t>
      </w:r>
      <w:r w:rsidR="000A562A" w:rsidRPr="000A562A">
        <w:t>would</w:t>
      </w:r>
      <w:r w:rsidRPr="000A562A">
        <w:t xml:space="preserve"> create a work group to evaluate the parking needs in the Village.  </w:t>
      </w:r>
      <w:r w:rsidR="000A562A" w:rsidRPr="000A562A">
        <w:t xml:space="preserve">Interested persons include Patrick Elston, Bill Milhollen, Josh Cassidy, Trustee Uhl, and Trustee Havens.  Patrick Elston also recommended Don Sassman.  </w:t>
      </w:r>
    </w:p>
    <w:p w:rsidR="006C28E4" w:rsidRDefault="000A562A" w:rsidP="006C28E4">
      <w:pPr>
        <w:pStyle w:val="p2"/>
        <w:widowControl/>
        <w:spacing w:line="480" w:lineRule="auto"/>
      </w:pPr>
      <w:r w:rsidRPr="000A562A">
        <w:rPr>
          <w:b/>
          <w:bCs/>
          <w:u w:val="single"/>
        </w:rPr>
        <w:t>Public Hearing for 2017 CDBG Application</w:t>
      </w:r>
      <w:r w:rsidR="006C28E4" w:rsidRPr="000A562A">
        <w:rPr>
          <w:b/>
          <w:bCs/>
        </w:rPr>
        <w:t>:</w:t>
      </w:r>
      <w:r w:rsidR="006C28E4" w:rsidRPr="000A562A">
        <w:t xml:space="preserve">  Trustee Uhl moved to </w:t>
      </w:r>
      <w:r>
        <w:t>set Public Hearing for the Village of Waverly’s 2017 CDBG Application for September 12, 2017 at 6:30 p.m., and the clerk to advertise the same.</w:t>
      </w:r>
      <w:r w:rsidR="006C28E4" w:rsidRPr="000A562A">
        <w:t xml:space="preserve">  Trustee </w:t>
      </w:r>
      <w:r>
        <w:t>Sinsabaugh</w:t>
      </w:r>
      <w:r w:rsidR="006C28E4" w:rsidRPr="000A562A">
        <w:t xml:space="preserve"> seconded the motion, which carried unanimously.</w:t>
      </w:r>
    </w:p>
    <w:p w:rsidR="000A562A" w:rsidRPr="00562232" w:rsidRDefault="000A562A" w:rsidP="000A562A">
      <w:pPr>
        <w:suppressAutoHyphens/>
        <w:spacing w:line="480" w:lineRule="auto"/>
        <w:rPr>
          <w:szCs w:val="20"/>
          <w:lang w:eastAsia="ar-SA"/>
        </w:rPr>
      </w:pPr>
      <w:r w:rsidRPr="00562232">
        <w:rPr>
          <w:b/>
          <w:szCs w:val="20"/>
          <w:u w:val="single"/>
          <w:lang w:eastAsia="ar-SA"/>
        </w:rPr>
        <w:t xml:space="preserve">Court </w:t>
      </w:r>
      <w:r w:rsidR="00D83DA4">
        <w:rPr>
          <w:b/>
          <w:szCs w:val="20"/>
          <w:u w:val="single"/>
          <w:lang w:eastAsia="ar-SA"/>
        </w:rPr>
        <w:t xml:space="preserve">JCAP </w:t>
      </w:r>
      <w:r w:rsidRPr="00562232">
        <w:rPr>
          <w:b/>
          <w:szCs w:val="20"/>
          <w:u w:val="single"/>
          <w:lang w:eastAsia="ar-SA"/>
        </w:rPr>
        <w:t>Grant Authorization</w:t>
      </w:r>
      <w:r>
        <w:rPr>
          <w:b/>
          <w:szCs w:val="20"/>
          <w:lang w:eastAsia="ar-SA"/>
        </w:rPr>
        <w:t xml:space="preserve">:  </w:t>
      </w:r>
      <w:r w:rsidRPr="00562232">
        <w:rPr>
          <w:szCs w:val="20"/>
          <w:lang w:eastAsia="ar-SA"/>
        </w:rPr>
        <w:t xml:space="preserve">The </w:t>
      </w:r>
      <w:r>
        <w:rPr>
          <w:szCs w:val="20"/>
          <w:lang w:eastAsia="ar-SA"/>
        </w:rPr>
        <w:t>c</w:t>
      </w:r>
      <w:r w:rsidRPr="00562232">
        <w:rPr>
          <w:szCs w:val="20"/>
          <w:lang w:eastAsia="ar-SA"/>
        </w:rPr>
        <w:t xml:space="preserve">lerk presented a request from Village Justice </w:t>
      </w:r>
      <w:r w:rsidR="00D83DA4">
        <w:rPr>
          <w:szCs w:val="20"/>
          <w:lang w:eastAsia="ar-SA"/>
        </w:rPr>
        <w:t>Richard Gorman</w:t>
      </w:r>
      <w:r w:rsidRPr="00562232">
        <w:rPr>
          <w:szCs w:val="20"/>
          <w:lang w:eastAsia="ar-SA"/>
        </w:rPr>
        <w:t xml:space="preserve"> for authorization to file a grant application for the 201</w:t>
      </w:r>
      <w:r w:rsidR="00D83DA4">
        <w:rPr>
          <w:szCs w:val="20"/>
          <w:lang w:eastAsia="ar-SA"/>
        </w:rPr>
        <w:t>7</w:t>
      </w:r>
      <w:r w:rsidRPr="00562232">
        <w:rPr>
          <w:szCs w:val="20"/>
          <w:lang w:eastAsia="ar-SA"/>
        </w:rPr>
        <w:t>-201</w:t>
      </w:r>
      <w:r w:rsidR="00D83DA4">
        <w:rPr>
          <w:szCs w:val="20"/>
          <w:lang w:eastAsia="ar-SA"/>
        </w:rPr>
        <w:t>8</w:t>
      </w:r>
      <w:r w:rsidRPr="00562232">
        <w:rPr>
          <w:szCs w:val="20"/>
          <w:lang w:eastAsia="ar-SA"/>
        </w:rPr>
        <w:t xml:space="preserve"> NYS Justice Court Assistance Program (JCAP).  Trustee </w:t>
      </w:r>
      <w:r w:rsidR="00D83DA4">
        <w:rPr>
          <w:szCs w:val="20"/>
          <w:lang w:eastAsia="ar-SA"/>
        </w:rPr>
        <w:t>Uhl</w:t>
      </w:r>
      <w:r w:rsidRPr="00562232">
        <w:rPr>
          <w:szCs w:val="20"/>
          <w:lang w:eastAsia="ar-SA"/>
        </w:rPr>
        <w:t xml:space="preserve"> moved to approve Justice </w:t>
      </w:r>
      <w:r w:rsidR="00D83DA4">
        <w:rPr>
          <w:szCs w:val="20"/>
          <w:lang w:eastAsia="ar-SA"/>
        </w:rPr>
        <w:t>Gorman’s</w:t>
      </w:r>
      <w:r w:rsidRPr="00562232">
        <w:rPr>
          <w:szCs w:val="20"/>
          <w:lang w:eastAsia="ar-SA"/>
        </w:rPr>
        <w:t xml:space="preserve"> request to file a grant application to JCAP.  Trustee </w:t>
      </w:r>
      <w:r w:rsidR="00D83DA4">
        <w:rPr>
          <w:szCs w:val="20"/>
          <w:lang w:eastAsia="ar-SA"/>
        </w:rPr>
        <w:t>Reznicek</w:t>
      </w:r>
      <w:r w:rsidRPr="00562232">
        <w:rPr>
          <w:szCs w:val="20"/>
          <w:lang w:eastAsia="ar-SA"/>
        </w:rPr>
        <w:t xml:space="preserve"> seconded the motion, which carried unanimously.</w:t>
      </w:r>
    </w:p>
    <w:p w:rsidR="00D83DA4" w:rsidRPr="000B3709" w:rsidRDefault="00D83DA4" w:rsidP="00D83DA4">
      <w:pPr>
        <w:suppressAutoHyphens/>
        <w:spacing w:line="480" w:lineRule="auto"/>
        <w:rPr>
          <w:szCs w:val="20"/>
          <w:lang w:eastAsia="ar-SA"/>
        </w:rPr>
      </w:pPr>
      <w:r w:rsidRPr="000B3709">
        <w:rPr>
          <w:b/>
          <w:bCs/>
          <w:szCs w:val="20"/>
          <w:u w:val="single"/>
          <w:lang w:eastAsia="ar-SA"/>
        </w:rPr>
        <w:t>NYCOM Fall Training School</w:t>
      </w:r>
      <w:r w:rsidRPr="000B3709">
        <w:rPr>
          <w:b/>
          <w:bCs/>
          <w:szCs w:val="20"/>
          <w:lang w:eastAsia="ar-SA"/>
        </w:rPr>
        <w:t xml:space="preserve">:  </w:t>
      </w:r>
      <w:r w:rsidRPr="000B3709">
        <w:rPr>
          <w:szCs w:val="20"/>
          <w:lang w:eastAsia="ar-SA"/>
        </w:rPr>
        <w:t xml:space="preserve">Trustee </w:t>
      </w:r>
      <w:r>
        <w:rPr>
          <w:szCs w:val="20"/>
          <w:lang w:eastAsia="ar-SA"/>
        </w:rPr>
        <w:t>Sinsabaugh</w:t>
      </w:r>
      <w:r w:rsidRPr="000B3709">
        <w:rPr>
          <w:szCs w:val="20"/>
          <w:lang w:eastAsia="ar-SA"/>
        </w:rPr>
        <w:t xml:space="preserve"> moved </w:t>
      </w:r>
      <w:r>
        <w:rPr>
          <w:szCs w:val="20"/>
          <w:lang w:eastAsia="ar-SA"/>
        </w:rPr>
        <w:t xml:space="preserve">to approve Clerk Treasurer Wood, </w:t>
      </w:r>
      <w:r w:rsidRPr="000B3709">
        <w:rPr>
          <w:szCs w:val="20"/>
          <w:lang w:eastAsia="ar-SA"/>
        </w:rPr>
        <w:t>Attorney Keene</w:t>
      </w:r>
      <w:r>
        <w:rPr>
          <w:szCs w:val="20"/>
          <w:lang w:eastAsia="ar-SA"/>
        </w:rPr>
        <w:t>, and any Board Member</w:t>
      </w:r>
      <w:r w:rsidRPr="000B3709">
        <w:rPr>
          <w:szCs w:val="20"/>
          <w:lang w:eastAsia="ar-SA"/>
        </w:rPr>
        <w:t xml:space="preserve"> to attend the NYCOM Fall Training School in </w:t>
      </w:r>
      <w:r>
        <w:rPr>
          <w:szCs w:val="20"/>
          <w:lang w:eastAsia="ar-SA"/>
        </w:rPr>
        <w:t>Saratoga</w:t>
      </w:r>
      <w:r w:rsidRPr="000B3709">
        <w:rPr>
          <w:szCs w:val="20"/>
          <w:lang w:eastAsia="ar-SA"/>
        </w:rPr>
        <w:t xml:space="preserve">, NY on September </w:t>
      </w:r>
      <w:r>
        <w:rPr>
          <w:szCs w:val="20"/>
          <w:lang w:eastAsia="ar-SA"/>
        </w:rPr>
        <w:t>11-15, 2017</w:t>
      </w:r>
      <w:r w:rsidRPr="000B3709">
        <w:rPr>
          <w:szCs w:val="20"/>
          <w:lang w:eastAsia="ar-SA"/>
        </w:rPr>
        <w:t xml:space="preserve"> at</w:t>
      </w:r>
      <w:r>
        <w:rPr>
          <w:szCs w:val="20"/>
          <w:lang w:eastAsia="ar-SA"/>
        </w:rPr>
        <w:t xml:space="preserve"> a cost of $695 each,</w:t>
      </w:r>
      <w:r w:rsidRPr="000B3709">
        <w:rPr>
          <w:szCs w:val="20"/>
          <w:lang w:eastAsia="ar-SA"/>
        </w:rPr>
        <w:t xml:space="preserve"> plus room and board.  Trustee </w:t>
      </w:r>
      <w:r>
        <w:rPr>
          <w:szCs w:val="20"/>
          <w:lang w:eastAsia="ar-SA"/>
        </w:rPr>
        <w:t>Reznicek</w:t>
      </w:r>
      <w:r w:rsidRPr="000B3709">
        <w:rPr>
          <w:szCs w:val="20"/>
          <w:lang w:eastAsia="ar-SA"/>
        </w:rPr>
        <w:t xml:space="preserve"> seconded the motion, which carried unanimously.</w:t>
      </w:r>
    </w:p>
    <w:p w:rsidR="00D83DA4" w:rsidRDefault="00D83DA4" w:rsidP="00D83DA4">
      <w:pPr>
        <w:pStyle w:val="p2"/>
        <w:widowControl/>
        <w:spacing w:line="480" w:lineRule="auto"/>
      </w:pPr>
      <w:r w:rsidRPr="005006FF">
        <w:rPr>
          <w:b/>
          <w:bCs/>
          <w:u w:val="single"/>
        </w:rPr>
        <w:t>Buy Back Cemetery Lot</w:t>
      </w:r>
      <w:r w:rsidRPr="005006FF">
        <w:rPr>
          <w:b/>
          <w:bCs/>
        </w:rPr>
        <w:t xml:space="preserve">:  </w:t>
      </w:r>
      <w:r w:rsidRPr="005006FF">
        <w:t xml:space="preserve">The clerk </w:t>
      </w:r>
      <w:r>
        <w:t xml:space="preserve">stated Donald and Diane Sharpsteen have requested the Village to buy back two cemetery lots in Glenwood Cemetery (Section </w:t>
      </w:r>
      <w:r w:rsidR="008D5150">
        <w:t>B</w:t>
      </w:r>
      <w:r>
        <w:t>, Lots 66</w:t>
      </w:r>
      <w:r w:rsidR="008D5150">
        <w:t xml:space="preserve"> and 67</w:t>
      </w:r>
      <w:r>
        <w:t>)</w:t>
      </w:r>
      <w:r w:rsidR="008D5150">
        <w:t>,</w:t>
      </w:r>
      <w:r>
        <w:t xml:space="preserve"> as they are no longer needed.  </w:t>
      </w:r>
      <w:r w:rsidR="008D5150">
        <w:t>The clerk stated they surrendered the original deed, which shows they paid $550 for each lot.</w:t>
      </w:r>
      <w:r>
        <w:t xml:space="preserve">  Trustee </w:t>
      </w:r>
      <w:r w:rsidR="008D5150">
        <w:t>Keene</w:t>
      </w:r>
      <w:r>
        <w:t xml:space="preserve"> moved to approve buying back said cemetery lot</w:t>
      </w:r>
      <w:r w:rsidR="008D5150">
        <w:t>s</w:t>
      </w:r>
      <w:r>
        <w:t xml:space="preserve"> </w:t>
      </w:r>
      <w:r w:rsidR="008D5150">
        <w:t xml:space="preserve">for the original purchase price of </w:t>
      </w:r>
      <w:r>
        <w:t>$</w:t>
      </w:r>
      <w:r w:rsidR="008D5150">
        <w:t>1,100</w:t>
      </w:r>
      <w:r>
        <w:t>.  Trustee S</w:t>
      </w:r>
      <w:r w:rsidR="008D5150">
        <w:t>insabaugh</w:t>
      </w:r>
      <w:r>
        <w:t xml:space="preserve"> seconded the motion, which carried unanimously.</w:t>
      </w:r>
    </w:p>
    <w:p w:rsidR="000A562A" w:rsidRDefault="008D5150" w:rsidP="006C28E4">
      <w:pPr>
        <w:pStyle w:val="p2"/>
        <w:widowControl/>
        <w:spacing w:line="480" w:lineRule="auto"/>
      </w:pPr>
      <w:r>
        <w:rPr>
          <w:b/>
          <w:u w:val="single"/>
        </w:rPr>
        <w:t>Approval to Dispose of Vehicle</w:t>
      </w:r>
      <w:r>
        <w:rPr>
          <w:b/>
        </w:rPr>
        <w:t xml:space="preserve">:  </w:t>
      </w:r>
      <w:r>
        <w:t>Trustee Uhl moved to declare the</w:t>
      </w:r>
      <w:r w:rsidR="00514673">
        <w:t xml:space="preserve"> Parks Department’s</w:t>
      </w:r>
      <w:r>
        <w:t xml:space="preserve"> 2005 Ford Ranger (VIN# </w:t>
      </w:r>
      <w:r w:rsidR="00514673">
        <w:t>1FTYR10U25PA94219</w:t>
      </w:r>
      <w:r>
        <w:t>)</w:t>
      </w:r>
      <w:r w:rsidR="00514673">
        <w:t xml:space="preserve"> as surplus, and dispose of it by auction with proceeds deposited to the General Fund.  Trustee Reznicek seconded the motion, which carried unanimously.</w:t>
      </w:r>
    </w:p>
    <w:p w:rsidR="00514673" w:rsidRDefault="00514673" w:rsidP="006C28E4">
      <w:pPr>
        <w:pStyle w:val="p2"/>
        <w:widowControl/>
        <w:spacing w:line="480" w:lineRule="auto"/>
      </w:pPr>
      <w:r>
        <w:rPr>
          <w:b/>
          <w:u w:val="single"/>
        </w:rPr>
        <w:lastRenderedPageBreak/>
        <w:t>Joint Meeting with the Board of Sewer Commissioners</w:t>
      </w:r>
      <w:r>
        <w:rPr>
          <w:b/>
        </w:rPr>
        <w:t xml:space="preserve">:  </w:t>
      </w:r>
      <w:r>
        <w:t>The clerk stated</w:t>
      </w:r>
      <w:r w:rsidR="00C03B3B">
        <w:t xml:space="preserve"> Delaware Engineering reviewed</w:t>
      </w:r>
      <w:r>
        <w:t xml:space="preserve"> the </w:t>
      </w:r>
      <w:r w:rsidR="00C03B3B">
        <w:t xml:space="preserve">bids for the Sewer Plant Upgrade Project.  The </w:t>
      </w:r>
      <w:r>
        <w:t xml:space="preserve">Board of Sewer Commissioners </w:t>
      </w:r>
      <w:r w:rsidR="00C03B3B">
        <w:t>would like to award the project and begin the construction.  Trustee Uhl moved to set a Joint Meeting with the Board of Trustees, Board of Sewer Commissioner, and Delaware Engineering for August 31, 2017 at 6:30 p.m.  Trustee Sinsabaugh seconded the motion, which carried unanimously.</w:t>
      </w:r>
    </w:p>
    <w:p w:rsidR="00C03B3B" w:rsidRDefault="00C03B3B" w:rsidP="006C28E4">
      <w:pPr>
        <w:pStyle w:val="p2"/>
        <w:widowControl/>
        <w:spacing w:line="480" w:lineRule="auto"/>
      </w:pPr>
      <w:r>
        <w:rPr>
          <w:b/>
          <w:u w:val="single"/>
        </w:rPr>
        <w:t>Curbing at Clark/Moore Street</w:t>
      </w:r>
      <w:r>
        <w:rPr>
          <w:b/>
        </w:rPr>
        <w:t xml:space="preserve">:  </w:t>
      </w:r>
      <w:r w:rsidR="00E93275">
        <w:t xml:space="preserve">Trustee Sinsabaugh submitted two proposals for installing curbing on the corner of Clark and Moore Street.  Vough Construction proposed $8,375 and JD Ward proposed $9,538 for </w:t>
      </w:r>
      <w:r w:rsidR="005C71BC">
        <w:t>installation of 246 feet of curbing.  Attorney Keene would like to table for review of specs.  Trustee Aronstam moved to table for next meeting.  Trustee Uhl seconded the motion, which carried unanimously.</w:t>
      </w:r>
    </w:p>
    <w:p w:rsidR="005C71BC" w:rsidRDefault="005C71BC" w:rsidP="006C28E4">
      <w:pPr>
        <w:pStyle w:val="p2"/>
        <w:widowControl/>
        <w:spacing w:line="480" w:lineRule="auto"/>
      </w:pPr>
      <w:r>
        <w:rPr>
          <w:b/>
          <w:u w:val="single"/>
        </w:rPr>
        <w:t>Village Hall Stairs</w:t>
      </w:r>
      <w:r>
        <w:rPr>
          <w:b/>
        </w:rPr>
        <w:t xml:space="preserve">:  </w:t>
      </w:r>
      <w:r>
        <w:t>The clerk stated the stairs on the east end of Village Hall are in need of repair.  She stated the DPW has offered to repair them.  Trustee Aronstam moved to approve DPW to repair the stairs.  Trustee Sinsabaugh seconded the motion, which carried unanimously.</w:t>
      </w:r>
    </w:p>
    <w:p w:rsidR="005C71BC" w:rsidRDefault="005C71BC" w:rsidP="006C28E4">
      <w:pPr>
        <w:pStyle w:val="p2"/>
        <w:widowControl/>
        <w:spacing w:line="480" w:lineRule="auto"/>
      </w:pPr>
      <w:r>
        <w:rPr>
          <w:b/>
          <w:u w:val="single"/>
        </w:rPr>
        <w:t>Elderwood Assisted Living Proclamation</w:t>
      </w:r>
      <w:r>
        <w:rPr>
          <w:b/>
        </w:rPr>
        <w:t xml:space="preserve">:  </w:t>
      </w:r>
      <w:r>
        <w:t>Mayor Ayres offered the following proclamation and moved its adoption:</w:t>
      </w:r>
    </w:p>
    <w:p w:rsidR="005C71BC" w:rsidRPr="005C71BC" w:rsidRDefault="005C71BC" w:rsidP="005C71BC">
      <w:pPr>
        <w:suppressAutoHyphens/>
        <w:rPr>
          <w:lang w:eastAsia="ar-SA"/>
        </w:rPr>
      </w:pPr>
      <w:r w:rsidRPr="005C71BC">
        <w:rPr>
          <w:b/>
          <w:lang w:eastAsia="ar-SA"/>
        </w:rPr>
        <w:t>WHEREAS</w:t>
      </w:r>
      <w:r w:rsidRPr="005C71BC">
        <w:rPr>
          <w:lang w:eastAsia="ar-SA"/>
        </w:rPr>
        <w:t>, residents of assisted living communities are active members of the larger community, offering their wisdom, life experiences and skills; their past contributions continue to be a vital part of The Village of Waverly’s rich history; and their future contributions deepen our Village’s identity;</w:t>
      </w:r>
    </w:p>
    <w:p w:rsidR="005C71BC" w:rsidRPr="005C71BC" w:rsidRDefault="005C71BC" w:rsidP="005C71BC">
      <w:pPr>
        <w:suppressAutoHyphens/>
        <w:rPr>
          <w:lang w:eastAsia="ar-SA"/>
        </w:rPr>
      </w:pPr>
    </w:p>
    <w:p w:rsidR="005C71BC" w:rsidRPr="005C71BC" w:rsidRDefault="005C71BC" w:rsidP="005C71BC">
      <w:pPr>
        <w:suppressAutoHyphens/>
        <w:rPr>
          <w:lang w:eastAsia="ar-SA"/>
        </w:rPr>
      </w:pPr>
      <w:r w:rsidRPr="005C71BC">
        <w:rPr>
          <w:b/>
          <w:lang w:eastAsia="ar-SA"/>
        </w:rPr>
        <w:t>WHEREAS</w:t>
      </w:r>
      <w:r w:rsidRPr="005C71BC">
        <w:rPr>
          <w:lang w:eastAsia="ar-SA"/>
        </w:rPr>
        <w:t>, assisted living is a critical long-term care service for the elderly and individuals with disabilities that fosters choice, dignity and independence; assisted living communities are committed to excellence, innovation and the advancement of person-centered care;</w:t>
      </w:r>
    </w:p>
    <w:p w:rsidR="005C71BC" w:rsidRPr="005C71BC" w:rsidRDefault="005C71BC" w:rsidP="005C71BC">
      <w:pPr>
        <w:suppressAutoHyphens/>
        <w:rPr>
          <w:lang w:eastAsia="ar-SA"/>
        </w:rPr>
      </w:pPr>
    </w:p>
    <w:p w:rsidR="005C71BC" w:rsidRPr="005C71BC" w:rsidRDefault="005C71BC" w:rsidP="005C71BC">
      <w:pPr>
        <w:suppressAutoHyphens/>
        <w:rPr>
          <w:lang w:eastAsia="ar-SA"/>
        </w:rPr>
      </w:pPr>
      <w:r w:rsidRPr="005C71BC">
        <w:rPr>
          <w:b/>
          <w:lang w:eastAsia="ar-SA"/>
        </w:rPr>
        <w:t xml:space="preserve">WHEREAS, </w:t>
      </w:r>
      <w:r w:rsidRPr="005C71BC">
        <w:rPr>
          <w:lang w:eastAsia="ar-SA"/>
        </w:rPr>
        <w:t>the National Center for Assisted Living created National Assisted Living Week to demonstrate our nation’s appreciation of the unique individuals who reside in assisted living communities and the staff members and volunteers who deliver care every day;</w:t>
      </w:r>
    </w:p>
    <w:p w:rsidR="005C71BC" w:rsidRPr="005C71BC" w:rsidRDefault="005C71BC" w:rsidP="005C71BC">
      <w:pPr>
        <w:suppressAutoHyphens/>
        <w:rPr>
          <w:lang w:eastAsia="ar-SA"/>
        </w:rPr>
      </w:pPr>
    </w:p>
    <w:p w:rsidR="005C71BC" w:rsidRPr="005C71BC" w:rsidRDefault="005C71BC" w:rsidP="005C71BC">
      <w:pPr>
        <w:suppressAutoHyphens/>
        <w:rPr>
          <w:lang w:eastAsia="ar-SA"/>
        </w:rPr>
      </w:pPr>
      <w:r w:rsidRPr="005C71BC">
        <w:rPr>
          <w:b/>
          <w:lang w:eastAsia="ar-SA"/>
        </w:rPr>
        <w:t>WHEREAS,</w:t>
      </w:r>
      <w:r w:rsidRPr="005C71BC">
        <w:rPr>
          <w:lang w:eastAsia="ar-SA"/>
        </w:rPr>
        <w:t xml:space="preserve"> the theme of National Assisted Living Week 2017 is “Family is Forever,” which encourages assisted living communities to support opportunities for residents to take advantage of the latest communication tools to engage with the world around them;</w:t>
      </w:r>
    </w:p>
    <w:p w:rsidR="005C71BC" w:rsidRPr="005C71BC" w:rsidRDefault="005C71BC" w:rsidP="005C71BC">
      <w:pPr>
        <w:suppressAutoHyphens/>
        <w:rPr>
          <w:lang w:eastAsia="ar-SA"/>
        </w:rPr>
      </w:pPr>
    </w:p>
    <w:p w:rsidR="005C71BC" w:rsidRPr="005C71BC" w:rsidRDefault="005C71BC" w:rsidP="005C71BC">
      <w:pPr>
        <w:suppressAutoHyphens/>
        <w:rPr>
          <w:lang w:eastAsia="ar-SA"/>
        </w:rPr>
      </w:pPr>
      <w:r w:rsidRPr="005C71BC">
        <w:rPr>
          <w:b/>
          <w:lang w:eastAsia="ar-SA"/>
        </w:rPr>
        <w:t>WHEREAS,</w:t>
      </w:r>
      <w:r w:rsidRPr="005C71BC">
        <w:rPr>
          <w:lang w:eastAsia="ar-SA"/>
        </w:rPr>
        <w:t xml:space="preserve"> according to the Pew Research Center, social media usage among those aged 65 and older has more than tripled since 2010.  Therefore, this year’s National Assisted Living Week theme aims to help overcome the myth that older adults lack the ability to learn and/or interest in using new technologies.</w:t>
      </w:r>
    </w:p>
    <w:p w:rsidR="005C71BC" w:rsidRPr="005C71BC" w:rsidRDefault="005C71BC" w:rsidP="005C71BC">
      <w:pPr>
        <w:suppressAutoHyphens/>
        <w:rPr>
          <w:lang w:eastAsia="ar-SA"/>
        </w:rPr>
      </w:pPr>
    </w:p>
    <w:p w:rsidR="005C71BC" w:rsidRPr="005C71BC" w:rsidRDefault="005C71BC" w:rsidP="005C71BC">
      <w:pPr>
        <w:suppressAutoHyphens/>
        <w:rPr>
          <w:lang w:eastAsia="ar-SA"/>
        </w:rPr>
      </w:pPr>
      <w:r w:rsidRPr="005C71BC">
        <w:rPr>
          <w:b/>
          <w:lang w:eastAsia="ar-SA"/>
        </w:rPr>
        <w:t>WHEREAS,</w:t>
      </w:r>
      <w:r w:rsidRPr="005C71BC">
        <w:rPr>
          <w:lang w:eastAsia="ar-SA"/>
        </w:rPr>
        <w:t xml:space="preserve"> “Family is Forever” acknowledges the myriad ways assisted living staff and supporting business partners are revolutionizing person-centered care by implementing innovative technologies in these communities;</w:t>
      </w:r>
    </w:p>
    <w:p w:rsidR="005C71BC" w:rsidRPr="005C71BC" w:rsidRDefault="005C71BC" w:rsidP="005C71BC">
      <w:pPr>
        <w:suppressAutoHyphens/>
        <w:rPr>
          <w:lang w:eastAsia="ar-SA"/>
        </w:rPr>
      </w:pPr>
    </w:p>
    <w:p w:rsidR="005C71BC" w:rsidRPr="005C71BC" w:rsidRDefault="005C71BC" w:rsidP="005C71BC">
      <w:pPr>
        <w:suppressAutoHyphens/>
        <w:rPr>
          <w:lang w:eastAsia="ar-SA"/>
        </w:rPr>
      </w:pPr>
      <w:r w:rsidRPr="005C71BC">
        <w:rPr>
          <w:b/>
          <w:lang w:eastAsia="ar-SA"/>
        </w:rPr>
        <w:t>WHEREAS,</w:t>
      </w:r>
      <w:r w:rsidRPr="005C71BC">
        <w:rPr>
          <w:lang w:eastAsia="ar-SA"/>
        </w:rPr>
        <w:t xml:space="preserve"> assisted living communities are an integral part of the larger community and local economy.  Staff cultivates connections with local families, business owners, government organizations, community organizers and others to ensure that residents remain an active part of where they call home;</w:t>
      </w:r>
    </w:p>
    <w:p w:rsidR="005C71BC" w:rsidRPr="005C71BC" w:rsidRDefault="005C71BC" w:rsidP="005C71BC">
      <w:pPr>
        <w:suppressAutoHyphens/>
        <w:rPr>
          <w:lang w:eastAsia="ar-SA"/>
        </w:rPr>
      </w:pPr>
    </w:p>
    <w:p w:rsidR="005C71BC" w:rsidRDefault="005C71BC" w:rsidP="005C71BC">
      <w:pPr>
        <w:suppressAutoHyphens/>
        <w:rPr>
          <w:lang w:eastAsia="ar-SA"/>
        </w:rPr>
      </w:pPr>
      <w:r w:rsidRPr="005C71BC">
        <w:rPr>
          <w:b/>
          <w:lang w:eastAsia="ar-SA"/>
        </w:rPr>
        <w:t xml:space="preserve">NOW, THEREFORE, </w:t>
      </w:r>
      <w:r w:rsidRPr="005C71BC">
        <w:rPr>
          <w:lang w:eastAsia="ar-SA"/>
        </w:rPr>
        <w:t>I, Patrick Ayres, Mayor Village of Waverly, do hereby proclaim the week of September 10-17, 2017 as Assisted Living Week in the Village of Waverly.  I urge all citizens to counter in an assisted living community, to visit friends and loved ones who reside at these communities, and to learn more about how assisted living services benefit the Southern Tier of New York State.</w:t>
      </w:r>
    </w:p>
    <w:p w:rsidR="00D93E02" w:rsidRDefault="00D93E02" w:rsidP="005C71BC">
      <w:pPr>
        <w:suppressAutoHyphens/>
        <w:rPr>
          <w:lang w:eastAsia="ar-SA"/>
        </w:rPr>
      </w:pPr>
    </w:p>
    <w:p w:rsidR="00D93E02" w:rsidRPr="005C71BC" w:rsidRDefault="00D93E02" w:rsidP="005C71BC">
      <w:pPr>
        <w:suppressAutoHyphens/>
        <w:rPr>
          <w:lang w:eastAsia="ar-SA"/>
        </w:rPr>
      </w:pPr>
      <w:r>
        <w:rPr>
          <w:lang w:eastAsia="ar-SA"/>
        </w:rPr>
        <w:t>Trustee Aronstam seconded the proclamation resolution, which carried unanimously.</w:t>
      </w:r>
    </w:p>
    <w:p w:rsidR="005C71BC" w:rsidRDefault="005C71BC" w:rsidP="006C28E4">
      <w:pPr>
        <w:pStyle w:val="p2"/>
        <w:widowControl/>
        <w:spacing w:line="480" w:lineRule="auto"/>
      </w:pPr>
    </w:p>
    <w:p w:rsidR="00D93E02" w:rsidRDefault="00D93E02" w:rsidP="006C28E4">
      <w:pPr>
        <w:pStyle w:val="p2"/>
        <w:widowControl/>
        <w:spacing w:line="480" w:lineRule="auto"/>
      </w:pPr>
      <w:r>
        <w:rPr>
          <w:b/>
          <w:u w:val="single"/>
        </w:rPr>
        <w:lastRenderedPageBreak/>
        <w:t>Village Annual CPA Audit</w:t>
      </w:r>
      <w:r>
        <w:rPr>
          <w:b/>
        </w:rPr>
        <w:t xml:space="preserve">:  </w:t>
      </w:r>
      <w:r>
        <w:t xml:space="preserve">The clerk stated our annual CPA audit will be performed next week.  The auditors will be onsite Monday through Thursday.  </w:t>
      </w:r>
    </w:p>
    <w:p w:rsidR="00D93E02" w:rsidRDefault="00D93E02" w:rsidP="006C28E4">
      <w:pPr>
        <w:pStyle w:val="p2"/>
        <w:widowControl/>
        <w:spacing w:line="480" w:lineRule="auto"/>
      </w:pPr>
      <w:r>
        <w:rPr>
          <w:b/>
          <w:u w:val="single"/>
        </w:rPr>
        <w:t>Village Employee Policy Update</w:t>
      </w:r>
      <w:r>
        <w:rPr>
          <w:b/>
        </w:rPr>
        <w:t xml:space="preserve">:  </w:t>
      </w:r>
      <w:r>
        <w:t xml:space="preserve">The clerk stated she, Trustee Havens, and Trustee Uhl worked together on the policy.  She submitted the amendments to the Board.  </w:t>
      </w:r>
      <w:r w:rsidR="00792714">
        <w:t>They are</w:t>
      </w:r>
      <w:r>
        <w:t xml:space="preserve"> as follows:</w:t>
      </w:r>
    </w:p>
    <w:p w:rsidR="00D93E02" w:rsidRDefault="00D93E02" w:rsidP="00792714">
      <w:pPr>
        <w:pStyle w:val="p2"/>
        <w:widowControl/>
        <w:spacing w:line="240" w:lineRule="auto"/>
        <w:ind w:left="720"/>
      </w:pPr>
      <w:r w:rsidRPr="00792714">
        <w:rPr>
          <w:u w:val="single"/>
        </w:rPr>
        <w:t>Section V</w:t>
      </w:r>
      <w:r w:rsidR="00792714" w:rsidRPr="00792714">
        <w:rPr>
          <w:u w:val="single"/>
        </w:rPr>
        <w:t>, Paragraph D</w:t>
      </w:r>
      <w:r w:rsidR="00792714">
        <w:t>:</w:t>
      </w:r>
      <w:r>
        <w:t xml:space="preserve">  </w:t>
      </w:r>
      <w:r w:rsidR="003F6913">
        <w:t xml:space="preserve">(DELETE) </w:t>
      </w:r>
      <w:r w:rsidR="00792714">
        <w:t>Dental Trust Fund – remove all language as written.  The Village no longer has this benefit.</w:t>
      </w:r>
    </w:p>
    <w:p w:rsidR="00792714" w:rsidRDefault="00792714" w:rsidP="00792714">
      <w:pPr>
        <w:pStyle w:val="p2"/>
        <w:widowControl/>
        <w:spacing w:line="240" w:lineRule="auto"/>
        <w:ind w:left="720"/>
      </w:pPr>
    </w:p>
    <w:p w:rsidR="00792714" w:rsidRPr="00792714" w:rsidRDefault="00792714" w:rsidP="00792714">
      <w:pPr>
        <w:pStyle w:val="p2"/>
        <w:widowControl/>
        <w:spacing w:line="240" w:lineRule="auto"/>
        <w:ind w:left="720"/>
      </w:pPr>
      <w:r>
        <w:rPr>
          <w:u w:val="single"/>
        </w:rPr>
        <w:t xml:space="preserve">Section V, Paragraph </w:t>
      </w:r>
      <w:r w:rsidRPr="00792714">
        <w:rPr>
          <w:u w:val="single"/>
        </w:rPr>
        <w:t>D</w:t>
      </w:r>
      <w:r w:rsidRPr="00792714">
        <w:t>:</w:t>
      </w:r>
      <w:r>
        <w:t xml:space="preserve">  (ADD) Uniform/Clothing Reimbursement – Only employees under a bargaining agreement may be eligible for a clothing allowance.  The terms of their clothing allowance are set forth in their bargaining agreement.  It is prohibited for any employee to purchase any clothing item using the Village of Waverly’s credit card or store charge accounts.  Eligible clothing purchases will be reimbursable upon submission of receipt and approval by the Board of Trustees.  The receipt must include the store name, date of purchase, costs, and item detail.  </w:t>
      </w:r>
      <w:r w:rsidR="003F6913">
        <w:t>Receipts that have been altered or tampered with will not be valid.</w:t>
      </w:r>
    </w:p>
    <w:p w:rsidR="00792714" w:rsidRDefault="00792714" w:rsidP="00D93E02">
      <w:pPr>
        <w:pStyle w:val="p2"/>
        <w:widowControl/>
        <w:spacing w:line="240" w:lineRule="auto"/>
      </w:pPr>
      <w:r>
        <w:tab/>
      </w:r>
      <w:r>
        <w:tab/>
      </w:r>
    </w:p>
    <w:p w:rsidR="003F6913" w:rsidRPr="00D93E02" w:rsidRDefault="003F6913" w:rsidP="003F6913">
      <w:pPr>
        <w:pStyle w:val="p2"/>
        <w:widowControl/>
        <w:spacing w:line="480" w:lineRule="auto"/>
      </w:pPr>
      <w:r>
        <w:t>Trustee Sinsabaugh moved to approve amending the Village Employee Policy as presented.  Trustee Reznicek seconded the motion, which carried unanimously.</w:t>
      </w:r>
    </w:p>
    <w:p w:rsidR="006C28E4" w:rsidRDefault="006C28E4" w:rsidP="003F6913">
      <w:pPr>
        <w:spacing w:line="480" w:lineRule="auto"/>
      </w:pPr>
      <w:r w:rsidRPr="003F6913">
        <w:rPr>
          <w:b/>
          <w:u w:val="single"/>
        </w:rPr>
        <w:t>Mayor/Board Comments</w:t>
      </w:r>
      <w:r w:rsidRPr="003F6913">
        <w:rPr>
          <w:b/>
        </w:rPr>
        <w:t xml:space="preserve">:  </w:t>
      </w:r>
      <w:r w:rsidR="003F6913" w:rsidRPr="003F6913">
        <w:t xml:space="preserve">Trustee Sinsabaugh stated the plaques were placed inside the Bell Building regarding the history of the Bells.  </w:t>
      </w:r>
    </w:p>
    <w:p w:rsidR="003F6913" w:rsidRPr="00952833" w:rsidRDefault="003F6913" w:rsidP="003F6913">
      <w:pPr>
        <w:pStyle w:val="p2"/>
        <w:widowControl/>
        <w:spacing w:line="480" w:lineRule="auto"/>
        <w:rPr>
          <w:rFonts w:eastAsiaTheme="minorHAnsi"/>
        </w:rPr>
      </w:pPr>
      <w:r w:rsidRPr="00952833">
        <w:rPr>
          <w:rFonts w:eastAsiaTheme="minorHAnsi"/>
          <w:b/>
          <w:u w:val="single"/>
        </w:rPr>
        <w:t>Executive Session</w:t>
      </w:r>
      <w:r w:rsidRPr="00952833">
        <w:rPr>
          <w:rFonts w:eastAsiaTheme="minorHAnsi"/>
          <w:b/>
        </w:rPr>
        <w:t>:</w:t>
      </w:r>
      <w:r w:rsidRPr="00952833">
        <w:rPr>
          <w:rFonts w:eastAsiaTheme="minorHAnsi"/>
        </w:rPr>
        <w:t xml:space="preserve">  Trustee </w:t>
      </w:r>
      <w:r>
        <w:rPr>
          <w:rFonts w:eastAsiaTheme="minorHAnsi"/>
        </w:rPr>
        <w:t>Sinsabaugh</w:t>
      </w:r>
      <w:r w:rsidRPr="00952833">
        <w:rPr>
          <w:rFonts w:eastAsiaTheme="minorHAnsi"/>
        </w:rPr>
        <w:t xml:space="preserve"> moved to enter executive session at 7:</w:t>
      </w:r>
      <w:r>
        <w:rPr>
          <w:rFonts w:eastAsiaTheme="minorHAnsi"/>
        </w:rPr>
        <w:t>35</w:t>
      </w:r>
      <w:r w:rsidRPr="00952833">
        <w:rPr>
          <w:rFonts w:eastAsiaTheme="minorHAnsi"/>
        </w:rPr>
        <w:t xml:space="preserve"> p.m. to discuss </w:t>
      </w:r>
      <w:r>
        <w:rPr>
          <w:rFonts w:eastAsiaTheme="minorHAnsi"/>
        </w:rPr>
        <w:t>the Police Contract</w:t>
      </w:r>
      <w:r w:rsidRPr="00952833">
        <w:rPr>
          <w:rFonts w:eastAsiaTheme="minorHAnsi"/>
        </w:rPr>
        <w:t xml:space="preserve">.  Trustee </w:t>
      </w:r>
      <w:r>
        <w:rPr>
          <w:rFonts w:eastAsiaTheme="minorHAnsi"/>
        </w:rPr>
        <w:t>Uhl</w:t>
      </w:r>
      <w:r w:rsidRPr="00952833">
        <w:rPr>
          <w:rFonts w:eastAsiaTheme="minorHAnsi"/>
        </w:rPr>
        <w:t xml:space="preserve"> seconded the motion, which carried unanimously.  </w:t>
      </w:r>
    </w:p>
    <w:p w:rsidR="003F6913" w:rsidRDefault="003F6913" w:rsidP="003F6913">
      <w:pPr>
        <w:spacing w:line="480" w:lineRule="auto"/>
        <w:rPr>
          <w:rFonts w:eastAsiaTheme="minorHAnsi"/>
        </w:rPr>
      </w:pPr>
      <w:r w:rsidRPr="00952833">
        <w:rPr>
          <w:rFonts w:eastAsiaTheme="minorHAnsi"/>
        </w:rPr>
        <w:tab/>
        <w:t xml:space="preserve">Trustee </w:t>
      </w:r>
      <w:r>
        <w:rPr>
          <w:rFonts w:eastAsiaTheme="minorHAnsi"/>
        </w:rPr>
        <w:t>Aronstam</w:t>
      </w:r>
      <w:r w:rsidRPr="00952833">
        <w:rPr>
          <w:rFonts w:eastAsiaTheme="minorHAnsi"/>
        </w:rPr>
        <w:t xml:space="preserve"> moved to enter regular session at 7:</w:t>
      </w:r>
      <w:r>
        <w:rPr>
          <w:rFonts w:eastAsiaTheme="minorHAnsi"/>
        </w:rPr>
        <w:t>54</w:t>
      </w:r>
      <w:r w:rsidRPr="00952833">
        <w:rPr>
          <w:rFonts w:eastAsiaTheme="minorHAnsi"/>
        </w:rPr>
        <w:t xml:space="preserve"> p.m.  Trustee </w:t>
      </w:r>
      <w:r>
        <w:rPr>
          <w:rFonts w:eastAsiaTheme="minorHAnsi"/>
        </w:rPr>
        <w:t>Reznicek</w:t>
      </w:r>
      <w:r w:rsidRPr="00952833">
        <w:rPr>
          <w:rFonts w:eastAsiaTheme="minorHAnsi"/>
        </w:rPr>
        <w:t xml:space="preserve"> seconded the motion, which carried unanimously. </w:t>
      </w:r>
    </w:p>
    <w:p w:rsidR="006C28E4" w:rsidRPr="00EF6D08" w:rsidRDefault="006C28E4" w:rsidP="006C28E4">
      <w:pPr>
        <w:tabs>
          <w:tab w:val="left" w:pos="0"/>
          <w:tab w:val="left" w:pos="90"/>
          <w:tab w:val="left" w:pos="180"/>
        </w:tabs>
        <w:spacing w:line="480" w:lineRule="auto"/>
      </w:pPr>
      <w:r w:rsidRPr="003F6913">
        <w:rPr>
          <w:b/>
          <w:bCs/>
          <w:u w:val="single"/>
        </w:rPr>
        <w:t>Adjournment</w:t>
      </w:r>
      <w:r w:rsidRPr="003F6913">
        <w:t xml:space="preserve">:  Trustee Uhl moved to adjourn at </w:t>
      </w:r>
      <w:r w:rsidR="003F6913" w:rsidRPr="003F6913">
        <w:t>7:55</w:t>
      </w:r>
      <w:r w:rsidRPr="003F6913">
        <w:t xml:space="preserve"> p.m.  Trustee </w:t>
      </w:r>
      <w:r w:rsidR="003F6913" w:rsidRPr="003F6913">
        <w:t>Keene</w:t>
      </w:r>
      <w:r w:rsidRPr="003F6913">
        <w:t xml:space="preserve"> seconded the motion, which carried unanimously.</w:t>
      </w:r>
      <w:r w:rsidRPr="00EF6D08">
        <w:t xml:space="preserve">  </w:t>
      </w:r>
      <w:r w:rsidRPr="00EF6D08">
        <w:tab/>
      </w:r>
      <w:r w:rsidRPr="00EF6D08">
        <w:tab/>
      </w:r>
      <w:r w:rsidRPr="00EF6D08">
        <w:tab/>
      </w:r>
      <w:r w:rsidRPr="00EF6D08">
        <w:tab/>
      </w:r>
      <w:r w:rsidRPr="00EF6D08">
        <w:tab/>
      </w:r>
      <w:r w:rsidRPr="00EF6D08">
        <w:tab/>
      </w:r>
      <w:r w:rsidRPr="00EF6D08">
        <w:tab/>
      </w:r>
      <w:r w:rsidRPr="00EF6D08">
        <w:tab/>
      </w:r>
      <w:r w:rsidRPr="00EF6D08">
        <w:tab/>
      </w:r>
      <w:r w:rsidRPr="00EF6D08">
        <w:tab/>
      </w:r>
      <w:r w:rsidRPr="00EF6D08">
        <w:tab/>
      </w:r>
      <w:r w:rsidRPr="00EF6D08">
        <w:tab/>
      </w:r>
      <w:r w:rsidRPr="00EF6D08">
        <w:tab/>
      </w:r>
      <w:r w:rsidRPr="00EF6D08">
        <w:tab/>
      </w:r>
      <w:r w:rsidRPr="00EF6D08">
        <w:tab/>
      </w:r>
      <w:r w:rsidRPr="00EF6D08">
        <w:tab/>
      </w:r>
      <w:r w:rsidRPr="00EF6D08">
        <w:tab/>
      </w:r>
      <w:r w:rsidRPr="00EF6D08">
        <w:tab/>
      </w:r>
      <w:r w:rsidRPr="00EF6D08">
        <w:tab/>
      </w:r>
      <w:r w:rsidRPr="00EF6D08">
        <w:tab/>
      </w:r>
      <w:r w:rsidRPr="00EF6D08">
        <w:tab/>
      </w:r>
      <w:r w:rsidRPr="00EF6D08">
        <w:tab/>
      </w:r>
      <w:r w:rsidRPr="00EF6D08">
        <w:tab/>
        <w:t>Respectfully submitted,</w:t>
      </w:r>
    </w:p>
    <w:p w:rsidR="006C28E4" w:rsidRPr="00EF6D08" w:rsidRDefault="006C28E4" w:rsidP="006C28E4">
      <w:pPr>
        <w:tabs>
          <w:tab w:val="left" w:pos="0"/>
          <w:tab w:val="left" w:pos="90"/>
          <w:tab w:val="left" w:pos="180"/>
        </w:tabs>
      </w:pPr>
      <w:r w:rsidRPr="00EF6D08">
        <w:tab/>
      </w:r>
      <w:r w:rsidRPr="00EF6D08">
        <w:tab/>
      </w:r>
      <w:r w:rsidRPr="00EF6D08">
        <w:tab/>
      </w:r>
      <w:r w:rsidRPr="00EF6D08">
        <w:tab/>
      </w:r>
      <w:r w:rsidRPr="00EF6D08">
        <w:tab/>
      </w:r>
      <w:r w:rsidRPr="00EF6D08">
        <w:tab/>
      </w:r>
      <w:r w:rsidRPr="00EF6D08">
        <w:tab/>
      </w:r>
      <w:r w:rsidRPr="00EF6D08">
        <w:tab/>
      </w:r>
      <w:r w:rsidRPr="00EF6D08">
        <w:tab/>
      </w:r>
      <w:r w:rsidRPr="00EF6D08">
        <w:tab/>
      </w:r>
      <w:r w:rsidRPr="00EF6D08">
        <w:tab/>
        <w:t>_________________________</w:t>
      </w:r>
    </w:p>
    <w:p w:rsidR="006C28E4" w:rsidRDefault="006C28E4" w:rsidP="006C28E4">
      <w:pPr>
        <w:tabs>
          <w:tab w:val="left" w:pos="0"/>
          <w:tab w:val="left" w:pos="90"/>
          <w:tab w:val="left" w:pos="180"/>
        </w:tabs>
        <w:spacing w:line="480" w:lineRule="auto"/>
      </w:pPr>
      <w:r w:rsidRPr="00EF6D08">
        <w:tab/>
      </w:r>
      <w:r w:rsidRPr="00EF6D08">
        <w:tab/>
      </w:r>
      <w:r w:rsidRPr="00EF6D08">
        <w:tab/>
      </w:r>
      <w:r w:rsidRPr="00EF6D08">
        <w:tab/>
      </w:r>
      <w:r w:rsidRPr="00EF6D08">
        <w:tab/>
      </w:r>
      <w:r w:rsidRPr="00EF6D08">
        <w:tab/>
      </w:r>
      <w:r w:rsidRPr="00EF6D08">
        <w:tab/>
      </w:r>
      <w:r w:rsidRPr="00EF6D08">
        <w:tab/>
      </w:r>
      <w:r w:rsidRPr="00EF6D08">
        <w:tab/>
      </w:r>
      <w:r w:rsidRPr="00EF6D08">
        <w:tab/>
        <w:t xml:space="preserve">       </w:t>
      </w:r>
      <w:r w:rsidRPr="00EF6D08">
        <w:tab/>
        <w:t>Michele Wood, Clerk Treasurer</w:t>
      </w:r>
      <w:r>
        <w:t xml:space="preserve"> </w:t>
      </w:r>
    </w:p>
    <w:p w:rsidR="006C28E4" w:rsidRDefault="006C28E4" w:rsidP="00A257D5">
      <w:pPr>
        <w:tabs>
          <w:tab w:val="left" w:pos="0"/>
          <w:tab w:val="left" w:pos="90"/>
          <w:tab w:val="left" w:pos="180"/>
        </w:tabs>
        <w:spacing w:line="480" w:lineRule="auto"/>
      </w:pPr>
    </w:p>
    <w:p w:rsidR="006C326A" w:rsidRPr="006C326A" w:rsidRDefault="006C326A" w:rsidP="006C326A">
      <w:pPr>
        <w:jc w:val="center"/>
        <w:rPr>
          <w:rFonts w:eastAsiaTheme="minorHAnsi"/>
          <w:b/>
        </w:rPr>
      </w:pPr>
      <w:r w:rsidRPr="006C326A">
        <w:rPr>
          <w:rFonts w:eastAsiaTheme="minorHAnsi"/>
          <w:b/>
        </w:rPr>
        <w:t xml:space="preserve">JOINT MEETING OF THE BOARD OF TRUSTEES </w:t>
      </w:r>
    </w:p>
    <w:p w:rsidR="006C326A" w:rsidRPr="006C326A" w:rsidRDefault="006C326A" w:rsidP="006C326A">
      <w:pPr>
        <w:jc w:val="center"/>
        <w:rPr>
          <w:rFonts w:eastAsiaTheme="minorHAnsi"/>
          <w:b/>
        </w:rPr>
      </w:pPr>
      <w:r w:rsidRPr="006C326A">
        <w:rPr>
          <w:rFonts w:eastAsiaTheme="minorHAnsi"/>
          <w:b/>
        </w:rPr>
        <w:t>AND THE BOARD OF SEWER COMMISSIONERS</w:t>
      </w:r>
    </w:p>
    <w:p w:rsidR="006C326A" w:rsidRPr="006C326A" w:rsidRDefault="006C326A" w:rsidP="006C326A">
      <w:pPr>
        <w:jc w:val="center"/>
        <w:rPr>
          <w:rFonts w:eastAsiaTheme="minorHAnsi"/>
          <w:b/>
        </w:rPr>
      </w:pPr>
      <w:r w:rsidRPr="006C326A">
        <w:rPr>
          <w:rFonts w:eastAsiaTheme="minorHAnsi"/>
          <w:b/>
        </w:rPr>
        <w:t>OF THE VILLAGE OF WAVERLY HELD AT 6:30 P.M.</w:t>
      </w:r>
    </w:p>
    <w:p w:rsidR="006C326A" w:rsidRPr="006C326A" w:rsidRDefault="006C326A" w:rsidP="006C326A">
      <w:pPr>
        <w:jc w:val="center"/>
        <w:rPr>
          <w:rFonts w:eastAsiaTheme="minorHAnsi"/>
          <w:b/>
        </w:rPr>
      </w:pPr>
      <w:r w:rsidRPr="006C326A">
        <w:rPr>
          <w:rFonts w:eastAsiaTheme="minorHAnsi"/>
          <w:b/>
        </w:rPr>
        <w:t>ON THURSDAY AUGUST 31, 2017 IN THE</w:t>
      </w:r>
    </w:p>
    <w:p w:rsidR="006C326A" w:rsidRPr="006C326A" w:rsidRDefault="006C326A" w:rsidP="006C326A">
      <w:pPr>
        <w:keepNext/>
        <w:jc w:val="center"/>
        <w:outlineLvl w:val="0"/>
        <w:rPr>
          <w:rFonts w:eastAsiaTheme="minorHAnsi"/>
          <w:b/>
        </w:rPr>
      </w:pPr>
      <w:r w:rsidRPr="006C326A">
        <w:rPr>
          <w:rFonts w:eastAsiaTheme="minorHAnsi"/>
          <w:b/>
        </w:rPr>
        <w:t>TRUSTEES’ ROOM IN THE VILLAGE HALL</w:t>
      </w:r>
    </w:p>
    <w:p w:rsidR="006C326A" w:rsidRPr="006C326A" w:rsidRDefault="006C326A" w:rsidP="006C326A">
      <w:pPr>
        <w:spacing w:after="200" w:line="276" w:lineRule="auto"/>
        <w:rPr>
          <w:rFonts w:asciiTheme="minorHAnsi" w:eastAsiaTheme="minorHAnsi" w:hAnsiTheme="minorHAnsi" w:cstheme="minorBidi"/>
          <w:sz w:val="22"/>
          <w:szCs w:val="22"/>
        </w:rPr>
      </w:pPr>
    </w:p>
    <w:p w:rsidR="006C326A" w:rsidRPr="006C326A" w:rsidRDefault="006C326A" w:rsidP="006C326A">
      <w:pPr>
        <w:spacing w:line="480" w:lineRule="auto"/>
        <w:rPr>
          <w:rFonts w:eastAsiaTheme="minorHAnsi"/>
        </w:rPr>
      </w:pPr>
      <w:r w:rsidRPr="006C326A">
        <w:rPr>
          <w:rFonts w:eastAsiaTheme="minorHAnsi"/>
        </w:rPr>
        <w:t xml:space="preserve">Mayor Ayres called the meeting to order at 6:30 </w:t>
      </w:r>
      <w:r w:rsidR="008F55D7" w:rsidRPr="009A08E4">
        <w:rPr>
          <w:rFonts w:eastAsiaTheme="minorHAnsi"/>
        </w:rPr>
        <w:t>p.m</w:t>
      </w:r>
      <w:r w:rsidR="008F55D7">
        <w:rPr>
          <w:rFonts w:eastAsiaTheme="minorHAnsi"/>
        </w:rPr>
        <w:t xml:space="preserve">., </w:t>
      </w:r>
      <w:r w:rsidR="008F55D7" w:rsidRPr="002603D2">
        <w:rPr>
          <w:rFonts w:eastAsiaTheme="minorHAnsi"/>
        </w:rPr>
        <w:t xml:space="preserve">and led in the Invocation and the Pledge of Allegiance.  </w:t>
      </w:r>
      <w:r w:rsidR="008F55D7" w:rsidRPr="009A08E4">
        <w:rPr>
          <w:rFonts w:eastAsiaTheme="minorHAnsi"/>
        </w:rPr>
        <w:t xml:space="preserve">  </w:t>
      </w:r>
    </w:p>
    <w:p w:rsidR="006C326A" w:rsidRPr="006C326A" w:rsidRDefault="006C326A" w:rsidP="006C326A">
      <w:pPr>
        <w:tabs>
          <w:tab w:val="left" w:pos="0"/>
          <w:tab w:val="left" w:pos="90"/>
          <w:tab w:val="left" w:pos="180"/>
        </w:tabs>
        <w:spacing w:line="480" w:lineRule="auto"/>
      </w:pPr>
      <w:r w:rsidRPr="006C326A">
        <w:rPr>
          <w:b/>
          <w:bCs/>
          <w:u w:val="single"/>
        </w:rPr>
        <w:t>Roll Call</w:t>
      </w:r>
      <w:r w:rsidRPr="006C326A">
        <w:rPr>
          <w:b/>
          <w:bCs/>
        </w:rPr>
        <w:t>:</w:t>
      </w:r>
      <w:r w:rsidRPr="006C326A">
        <w:t xml:space="preserve">  Present were Trustees Uhl, Sinsabaugh, Havens, Reznicek, and Mayor Ayres.</w:t>
      </w:r>
    </w:p>
    <w:p w:rsidR="006C326A" w:rsidRPr="006C326A" w:rsidRDefault="006C326A" w:rsidP="006C326A">
      <w:pPr>
        <w:tabs>
          <w:tab w:val="left" w:pos="0"/>
          <w:tab w:val="left" w:pos="90"/>
          <w:tab w:val="left" w:pos="180"/>
        </w:tabs>
        <w:spacing w:line="480" w:lineRule="auto"/>
      </w:pPr>
      <w:r w:rsidRPr="006C326A">
        <w:t>Present were Sewer Commissioners Cannavino, Hoppe, Jilson, Hughes, and Senior Commissioner Kahn.</w:t>
      </w:r>
    </w:p>
    <w:p w:rsidR="006C326A" w:rsidRPr="006C326A" w:rsidRDefault="006C326A" w:rsidP="006C326A">
      <w:pPr>
        <w:tabs>
          <w:tab w:val="left" w:pos="0"/>
          <w:tab w:val="left" w:pos="90"/>
          <w:tab w:val="left" w:pos="180"/>
        </w:tabs>
        <w:spacing w:line="480" w:lineRule="auto"/>
        <w:rPr>
          <w:szCs w:val="20"/>
          <w:lang w:eastAsia="ar-SA"/>
        </w:rPr>
      </w:pPr>
      <w:r w:rsidRPr="006C326A">
        <w:t xml:space="preserve">Also present </w:t>
      </w:r>
      <w:r w:rsidR="00080DE4">
        <w:t xml:space="preserve">were </w:t>
      </w:r>
      <w:r w:rsidRPr="006C326A">
        <w:t>Clerk Treasurer Wood, Attorney Keene, Town of Barton Liaison Lopreste, Dan Leary, Sewer Plant Operator Kinsley, and Dave Ohman and Mi</w:t>
      </w:r>
      <w:r w:rsidR="003B6936">
        <w:t>ke Primmer of Delaware Engineering</w:t>
      </w:r>
      <w:r w:rsidRPr="006C326A">
        <w:t>.</w:t>
      </w:r>
    </w:p>
    <w:p w:rsidR="006C326A" w:rsidRPr="003B6936" w:rsidRDefault="006C326A" w:rsidP="006C326A">
      <w:pPr>
        <w:suppressAutoHyphens/>
        <w:spacing w:line="480" w:lineRule="auto"/>
        <w:rPr>
          <w:szCs w:val="20"/>
          <w:lang w:eastAsia="ar-SA"/>
        </w:rPr>
      </w:pPr>
      <w:r w:rsidRPr="003B6936">
        <w:rPr>
          <w:szCs w:val="20"/>
          <w:lang w:eastAsia="ar-SA"/>
        </w:rPr>
        <w:t xml:space="preserve">Press included </w:t>
      </w:r>
      <w:r w:rsidR="003B6936" w:rsidRPr="003B6936">
        <w:rPr>
          <w:szCs w:val="20"/>
          <w:lang w:eastAsia="ar-SA"/>
        </w:rPr>
        <w:t>Warren Howeler</w:t>
      </w:r>
      <w:r w:rsidRPr="003B6936">
        <w:rPr>
          <w:szCs w:val="20"/>
          <w:lang w:eastAsia="ar-SA"/>
        </w:rPr>
        <w:t xml:space="preserve"> of the Morning Times</w:t>
      </w:r>
    </w:p>
    <w:p w:rsidR="00351B36" w:rsidRPr="00351B36" w:rsidRDefault="003B6936" w:rsidP="006C326A">
      <w:pPr>
        <w:tabs>
          <w:tab w:val="left" w:pos="0"/>
          <w:tab w:val="left" w:pos="90"/>
          <w:tab w:val="left" w:pos="180"/>
        </w:tabs>
        <w:spacing w:line="480" w:lineRule="auto"/>
        <w:rPr>
          <w:rFonts w:eastAsiaTheme="minorHAnsi"/>
        </w:rPr>
      </w:pPr>
      <w:r w:rsidRPr="003B6936">
        <w:rPr>
          <w:rFonts w:eastAsiaTheme="minorHAnsi"/>
          <w:b/>
          <w:u w:val="single"/>
        </w:rPr>
        <w:lastRenderedPageBreak/>
        <w:t xml:space="preserve">Wastewater Treatment Plant </w:t>
      </w:r>
      <w:r w:rsidR="00351B36">
        <w:rPr>
          <w:rFonts w:eastAsiaTheme="minorHAnsi"/>
          <w:b/>
          <w:u w:val="single"/>
        </w:rPr>
        <w:t>Project</w:t>
      </w:r>
      <w:r w:rsidR="00756595">
        <w:rPr>
          <w:rFonts w:eastAsiaTheme="minorHAnsi"/>
          <w:b/>
          <w:u w:val="single"/>
        </w:rPr>
        <w:t xml:space="preserve"> Presentation</w:t>
      </w:r>
      <w:r w:rsidR="00351B36">
        <w:rPr>
          <w:rFonts w:eastAsiaTheme="minorHAnsi"/>
          <w:b/>
        </w:rPr>
        <w:t xml:space="preserve">:  </w:t>
      </w:r>
      <w:r w:rsidR="00351B36">
        <w:rPr>
          <w:rFonts w:eastAsiaTheme="minorHAnsi"/>
        </w:rPr>
        <w:t>Dave Ohman, of Delaware Engineering, presented the following updates for the Wastewater Treatment Plant Upgrade Project:</w:t>
      </w:r>
    </w:p>
    <w:p w:rsidR="003B6936" w:rsidRPr="008711B1" w:rsidRDefault="00351B36" w:rsidP="00351B36">
      <w:pPr>
        <w:tabs>
          <w:tab w:val="left" w:pos="0"/>
          <w:tab w:val="left" w:pos="90"/>
          <w:tab w:val="left" w:pos="180"/>
        </w:tabs>
        <w:spacing w:line="480" w:lineRule="auto"/>
        <w:ind w:left="540"/>
        <w:rPr>
          <w:rFonts w:eastAsiaTheme="minorHAnsi"/>
        </w:rPr>
      </w:pPr>
      <w:r w:rsidRPr="008711B1">
        <w:rPr>
          <w:rFonts w:eastAsiaTheme="minorHAnsi"/>
          <w:b/>
        </w:rPr>
        <w:t>Status/Update</w:t>
      </w:r>
      <w:r w:rsidR="003B6936" w:rsidRPr="008711B1">
        <w:rPr>
          <w:rFonts w:eastAsiaTheme="minorHAnsi"/>
          <w:b/>
        </w:rPr>
        <w:t xml:space="preserve">  </w:t>
      </w:r>
    </w:p>
    <w:p w:rsidR="003B6936" w:rsidRDefault="003B6936" w:rsidP="004A590A">
      <w:pPr>
        <w:pStyle w:val="ListParagraph"/>
        <w:numPr>
          <w:ilvl w:val="0"/>
          <w:numId w:val="11"/>
        </w:numPr>
        <w:tabs>
          <w:tab w:val="clear" w:pos="720"/>
          <w:tab w:val="left" w:pos="0"/>
          <w:tab w:val="left" w:pos="90"/>
          <w:tab w:val="left" w:pos="180"/>
          <w:tab w:val="num" w:pos="1620"/>
        </w:tabs>
        <w:ind w:left="1620"/>
        <w:rPr>
          <w:rFonts w:eastAsiaTheme="minorHAnsi"/>
        </w:rPr>
      </w:pPr>
      <w:r>
        <w:rPr>
          <w:rFonts w:eastAsiaTheme="minorHAnsi"/>
        </w:rPr>
        <w:t>Original project including Leprino contributions had a project cost estimate of $19M</w:t>
      </w:r>
      <w:r w:rsidR="00351B36">
        <w:rPr>
          <w:rFonts w:eastAsiaTheme="minorHAnsi"/>
        </w:rPr>
        <w:t>.</w:t>
      </w:r>
    </w:p>
    <w:p w:rsidR="00351B36" w:rsidRDefault="00351B36" w:rsidP="004A590A">
      <w:pPr>
        <w:pStyle w:val="ListParagraph"/>
        <w:numPr>
          <w:ilvl w:val="0"/>
          <w:numId w:val="11"/>
        </w:numPr>
        <w:tabs>
          <w:tab w:val="clear" w:pos="720"/>
          <w:tab w:val="left" w:pos="0"/>
          <w:tab w:val="left" w:pos="90"/>
          <w:tab w:val="left" w:pos="180"/>
          <w:tab w:val="num" w:pos="1620"/>
        </w:tabs>
        <w:ind w:left="1620"/>
        <w:rPr>
          <w:rFonts w:eastAsiaTheme="minorHAnsi"/>
        </w:rPr>
      </w:pPr>
      <w:r>
        <w:rPr>
          <w:rFonts w:eastAsiaTheme="minorHAnsi"/>
        </w:rPr>
        <w:t>Financing through NYSEFC for this project earmarked 25% Water Grant at $4.5M and 0% interest loan for the balance.</w:t>
      </w:r>
    </w:p>
    <w:p w:rsidR="00351B36" w:rsidRDefault="00351B36" w:rsidP="004A590A">
      <w:pPr>
        <w:pStyle w:val="ListParagraph"/>
        <w:numPr>
          <w:ilvl w:val="0"/>
          <w:numId w:val="11"/>
        </w:numPr>
        <w:tabs>
          <w:tab w:val="clear" w:pos="720"/>
          <w:tab w:val="left" w:pos="0"/>
          <w:tab w:val="left" w:pos="90"/>
          <w:tab w:val="left" w:pos="180"/>
          <w:tab w:val="num" w:pos="1620"/>
        </w:tabs>
        <w:ind w:left="1620"/>
        <w:rPr>
          <w:rFonts w:eastAsiaTheme="minorHAnsi"/>
        </w:rPr>
      </w:pPr>
      <w:r>
        <w:rPr>
          <w:rFonts w:eastAsiaTheme="minorHAnsi"/>
        </w:rPr>
        <w:t>The scope of the project was reduced when Leprino decided to go direct discharge and the Engineering Report was revised.</w:t>
      </w:r>
    </w:p>
    <w:p w:rsidR="00351B36" w:rsidRDefault="00351B36" w:rsidP="004A590A">
      <w:pPr>
        <w:pStyle w:val="ListParagraph"/>
        <w:numPr>
          <w:ilvl w:val="0"/>
          <w:numId w:val="11"/>
        </w:numPr>
        <w:tabs>
          <w:tab w:val="clear" w:pos="720"/>
          <w:tab w:val="left" w:pos="0"/>
          <w:tab w:val="left" w:pos="90"/>
          <w:tab w:val="left" w:pos="180"/>
          <w:tab w:val="num" w:pos="1620"/>
        </w:tabs>
        <w:ind w:left="1620"/>
        <w:rPr>
          <w:rFonts w:eastAsiaTheme="minorHAnsi"/>
        </w:rPr>
      </w:pPr>
      <w:r>
        <w:rPr>
          <w:rFonts w:eastAsiaTheme="minorHAnsi"/>
        </w:rPr>
        <w:t>A project Finance Agreement was developed with NYSEFC in 2015 and 2016 for the reduced project.</w:t>
      </w:r>
    </w:p>
    <w:p w:rsidR="00351B36" w:rsidRDefault="00351B36" w:rsidP="004A590A">
      <w:pPr>
        <w:pStyle w:val="ListParagraph"/>
        <w:numPr>
          <w:ilvl w:val="0"/>
          <w:numId w:val="11"/>
        </w:numPr>
        <w:tabs>
          <w:tab w:val="clear" w:pos="720"/>
          <w:tab w:val="left" w:pos="0"/>
          <w:tab w:val="left" w:pos="90"/>
          <w:tab w:val="left" w:pos="180"/>
          <w:tab w:val="num" w:pos="1620"/>
        </w:tabs>
        <w:ind w:left="1620"/>
        <w:rPr>
          <w:rFonts w:eastAsiaTheme="minorHAnsi"/>
        </w:rPr>
      </w:pPr>
      <w:r>
        <w:rPr>
          <w:rFonts w:eastAsiaTheme="minorHAnsi"/>
        </w:rPr>
        <w:t>Project design was completed in Spring of 2017 with NYSDEC approval in June 2017.</w:t>
      </w:r>
    </w:p>
    <w:p w:rsidR="00351B36" w:rsidRPr="00351B36" w:rsidRDefault="00351B36" w:rsidP="00351B36">
      <w:pPr>
        <w:pStyle w:val="ListParagraph"/>
        <w:rPr>
          <w:rFonts w:eastAsiaTheme="minorHAnsi"/>
        </w:rPr>
      </w:pPr>
    </w:p>
    <w:p w:rsidR="00351B36" w:rsidRPr="008711B1" w:rsidRDefault="00351B36" w:rsidP="00351B36">
      <w:pPr>
        <w:tabs>
          <w:tab w:val="left" w:pos="0"/>
          <w:tab w:val="left" w:pos="90"/>
          <w:tab w:val="left" w:pos="180"/>
        </w:tabs>
        <w:spacing w:line="480" w:lineRule="auto"/>
        <w:ind w:left="630" w:firstLine="90"/>
        <w:rPr>
          <w:rFonts w:eastAsiaTheme="minorHAnsi"/>
          <w:b/>
        </w:rPr>
      </w:pPr>
      <w:r w:rsidRPr="008711B1">
        <w:rPr>
          <w:rFonts w:eastAsiaTheme="minorHAnsi"/>
          <w:b/>
        </w:rPr>
        <w:t xml:space="preserve">Construction Bid Review  </w:t>
      </w:r>
    </w:p>
    <w:p w:rsidR="00351B36" w:rsidRDefault="00E242A7" w:rsidP="004A590A">
      <w:pPr>
        <w:pStyle w:val="ListParagraph"/>
        <w:numPr>
          <w:ilvl w:val="0"/>
          <w:numId w:val="21"/>
        </w:numPr>
        <w:tabs>
          <w:tab w:val="left" w:pos="0"/>
          <w:tab w:val="left" w:pos="90"/>
          <w:tab w:val="left" w:pos="180"/>
        </w:tabs>
        <w:ind w:left="1685"/>
        <w:rPr>
          <w:szCs w:val="20"/>
          <w:lang w:eastAsia="ar-SA"/>
        </w:rPr>
      </w:pPr>
      <w:r>
        <w:rPr>
          <w:szCs w:val="20"/>
          <w:lang w:eastAsia="ar-SA"/>
        </w:rPr>
        <w:t>Construction bids were opened on August 18, 2017.</w:t>
      </w:r>
    </w:p>
    <w:p w:rsidR="00E242A7" w:rsidRDefault="00E242A7" w:rsidP="004A590A">
      <w:pPr>
        <w:pStyle w:val="ListParagraph"/>
        <w:numPr>
          <w:ilvl w:val="0"/>
          <w:numId w:val="21"/>
        </w:numPr>
        <w:tabs>
          <w:tab w:val="left" w:pos="0"/>
          <w:tab w:val="left" w:pos="90"/>
          <w:tab w:val="left" w:pos="180"/>
        </w:tabs>
        <w:ind w:left="1685"/>
        <w:rPr>
          <w:szCs w:val="20"/>
          <w:lang w:eastAsia="ar-SA"/>
        </w:rPr>
      </w:pPr>
      <w:r>
        <w:rPr>
          <w:szCs w:val="20"/>
          <w:lang w:eastAsia="ar-SA"/>
        </w:rPr>
        <w:t>Bids came in higher than anticipated due to:</w:t>
      </w:r>
    </w:p>
    <w:p w:rsidR="00FF0466" w:rsidRDefault="00FF0466" w:rsidP="00FF0466">
      <w:pPr>
        <w:pStyle w:val="ListParagraph"/>
        <w:tabs>
          <w:tab w:val="left" w:pos="0"/>
          <w:tab w:val="left" w:pos="90"/>
          <w:tab w:val="left" w:pos="180"/>
        </w:tabs>
        <w:ind w:left="1685"/>
        <w:rPr>
          <w:szCs w:val="20"/>
          <w:lang w:eastAsia="ar-SA"/>
        </w:rPr>
      </w:pPr>
    </w:p>
    <w:p w:rsidR="00E242A7" w:rsidRDefault="00E242A7" w:rsidP="004A590A">
      <w:pPr>
        <w:pStyle w:val="ListParagraph"/>
        <w:numPr>
          <w:ilvl w:val="1"/>
          <w:numId w:val="21"/>
        </w:numPr>
        <w:tabs>
          <w:tab w:val="left" w:pos="0"/>
          <w:tab w:val="left" w:pos="90"/>
          <w:tab w:val="left" w:pos="180"/>
        </w:tabs>
        <w:spacing w:line="480" w:lineRule="auto"/>
        <w:rPr>
          <w:szCs w:val="20"/>
          <w:lang w:eastAsia="ar-SA"/>
        </w:rPr>
      </w:pPr>
      <w:r>
        <w:rPr>
          <w:szCs w:val="20"/>
          <w:lang w:eastAsia="ar-SA"/>
        </w:rPr>
        <w:t>Additional work items</w:t>
      </w:r>
    </w:p>
    <w:p w:rsidR="00E242A7" w:rsidRDefault="00E242A7" w:rsidP="004A590A">
      <w:pPr>
        <w:pStyle w:val="ListParagraph"/>
        <w:numPr>
          <w:ilvl w:val="2"/>
          <w:numId w:val="21"/>
        </w:numPr>
        <w:tabs>
          <w:tab w:val="left" w:pos="0"/>
          <w:tab w:val="left" w:pos="90"/>
          <w:tab w:val="left" w:pos="180"/>
        </w:tabs>
        <w:ind w:left="3125"/>
        <w:rPr>
          <w:szCs w:val="20"/>
          <w:lang w:eastAsia="ar-SA"/>
        </w:rPr>
      </w:pPr>
      <w:r>
        <w:rPr>
          <w:szCs w:val="20"/>
          <w:lang w:eastAsia="ar-SA"/>
        </w:rPr>
        <w:t>New heated garage (20’ x 30’) for vacuum truck due to fire loss of DPW garage.</w:t>
      </w:r>
    </w:p>
    <w:p w:rsidR="00E242A7" w:rsidRDefault="00E242A7" w:rsidP="004A590A">
      <w:pPr>
        <w:pStyle w:val="ListParagraph"/>
        <w:numPr>
          <w:ilvl w:val="2"/>
          <w:numId w:val="21"/>
        </w:numPr>
        <w:tabs>
          <w:tab w:val="left" w:pos="0"/>
          <w:tab w:val="left" w:pos="90"/>
          <w:tab w:val="left" w:pos="180"/>
        </w:tabs>
        <w:ind w:left="3125"/>
        <w:rPr>
          <w:szCs w:val="20"/>
          <w:lang w:eastAsia="ar-SA"/>
        </w:rPr>
      </w:pPr>
      <w:r>
        <w:rPr>
          <w:szCs w:val="20"/>
          <w:lang w:eastAsia="ar-SA"/>
        </w:rPr>
        <w:t>More site work to accommodate the new garage.</w:t>
      </w:r>
    </w:p>
    <w:p w:rsidR="00E242A7" w:rsidRDefault="00E242A7" w:rsidP="004A590A">
      <w:pPr>
        <w:pStyle w:val="ListParagraph"/>
        <w:numPr>
          <w:ilvl w:val="2"/>
          <w:numId w:val="21"/>
        </w:numPr>
        <w:tabs>
          <w:tab w:val="left" w:pos="0"/>
          <w:tab w:val="left" w:pos="90"/>
          <w:tab w:val="left" w:pos="180"/>
        </w:tabs>
        <w:ind w:left="3125"/>
        <w:rPr>
          <w:szCs w:val="20"/>
          <w:lang w:eastAsia="ar-SA"/>
        </w:rPr>
      </w:pPr>
      <w:r>
        <w:rPr>
          <w:szCs w:val="20"/>
          <w:lang w:eastAsia="ar-SA"/>
        </w:rPr>
        <w:t>Replacement of 30-year-old back flow preventer on Village water supply to the plant.</w:t>
      </w:r>
    </w:p>
    <w:p w:rsidR="00E242A7" w:rsidRDefault="00E242A7" w:rsidP="004A590A">
      <w:pPr>
        <w:pStyle w:val="ListParagraph"/>
        <w:numPr>
          <w:ilvl w:val="2"/>
          <w:numId w:val="21"/>
        </w:numPr>
        <w:tabs>
          <w:tab w:val="left" w:pos="0"/>
          <w:tab w:val="left" w:pos="90"/>
          <w:tab w:val="left" w:pos="180"/>
        </w:tabs>
        <w:ind w:left="3125"/>
        <w:rPr>
          <w:szCs w:val="20"/>
          <w:lang w:eastAsia="ar-SA"/>
        </w:rPr>
      </w:pPr>
      <w:r>
        <w:rPr>
          <w:szCs w:val="20"/>
          <w:lang w:eastAsia="ar-SA"/>
        </w:rPr>
        <w:t>Installation of a magnetic flowmeter on the incoming Village water supply to monitor usage.</w:t>
      </w:r>
    </w:p>
    <w:p w:rsidR="00E242A7" w:rsidRDefault="00E242A7" w:rsidP="004A590A">
      <w:pPr>
        <w:pStyle w:val="ListParagraph"/>
        <w:numPr>
          <w:ilvl w:val="2"/>
          <w:numId w:val="21"/>
        </w:numPr>
        <w:tabs>
          <w:tab w:val="left" w:pos="0"/>
          <w:tab w:val="left" w:pos="90"/>
          <w:tab w:val="left" w:pos="180"/>
        </w:tabs>
        <w:ind w:left="3125"/>
        <w:rPr>
          <w:szCs w:val="20"/>
          <w:lang w:eastAsia="ar-SA"/>
        </w:rPr>
      </w:pPr>
      <w:r>
        <w:rPr>
          <w:szCs w:val="20"/>
          <w:lang w:eastAsia="ar-SA"/>
        </w:rPr>
        <w:t>Remove existing and build new retaining wall to provide access to chemical fill port at Filter Building for truck deliveries when MBR tank and building size increased.</w:t>
      </w:r>
    </w:p>
    <w:p w:rsidR="00E242A7" w:rsidRDefault="00E242A7" w:rsidP="004A590A">
      <w:pPr>
        <w:pStyle w:val="ListParagraph"/>
        <w:numPr>
          <w:ilvl w:val="2"/>
          <w:numId w:val="21"/>
        </w:numPr>
        <w:tabs>
          <w:tab w:val="left" w:pos="0"/>
          <w:tab w:val="left" w:pos="90"/>
          <w:tab w:val="left" w:pos="180"/>
        </w:tabs>
        <w:ind w:left="3125"/>
        <w:rPr>
          <w:szCs w:val="20"/>
          <w:lang w:eastAsia="ar-SA"/>
        </w:rPr>
      </w:pPr>
      <w:r>
        <w:rPr>
          <w:szCs w:val="20"/>
          <w:lang w:eastAsia="ar-SA"/>
        </w:rPr>
        <w:t>Added sheeting and shoring and tank underdrain system with monitoring manhole for the MBR tank and building based on geotechnical report findings.</w:t>
      </w:r>
    </w:p>
    <w:p w:rsidR="00D51414" w:rsidRDefault="00D51414" w:rsidP="00D51414">
      <w:pPr>
        <w:pStyle w:val="ListParagraph"/>
        <w:tabs>
          <w:tab w:val="left" w:pos="0"/>
          <w:tab w:val="left" w:pos="90"/>
          <w:tab w:val="left" w:pos="180"/>
        </w:tabs>
        <w:ind w:left="3125"/>
        <w:rPr>
          <w:szCs w:val="20"/>
          <w:lang w:eastAsia="ar-SA"/>
        </w:rPr>
      </w:pPr>
    </w:p>
    <w:p w:rsidR="00E242A7" w:rsidRDefault="00E242A7" w:rsidP="004A590A">
      <w:pPr>
        <w:pStyle w:val="ListParagraph"/>
        <w:numPr>
          <w:ilvl w:val="1"/>
          <w:numId w:val="21"/>
        </w:numPr>
        <w:tabs>
          <w:tab w:val="left" w:pos="0"/>
          <w:tab w:val="left" w:pos="90"/>
          <w:tab w:val="left" w:pos="180"/>
        </w:tabs>
        <w:rPr>
          <w:szCs w:val="20"/>
          <w:lang w:eastAsia="ar-SA"/>
        </w:rPr>
      </w:pPr>
      <w:r>
        <w:rPr>
          <w:szCs w:val="20"/>
          <w:lang w:eastAsia="ar-SA"/>
        </w:rPr>
        <w:t>Changes which occurred during detailed design</w:t>
      </w:r>
    </w:p>
    <w:p w:rsidR="00D51414" w:rsidRDefault="00D51414" w:rsidP="00D51414">
      <w:pPr>
        <w:pStyle w:val="ListParagraph"/>
        <w:tabs>
          <w:tab w:val="left" w:pos="0"/>
          <w:tab w:val="left" w:pos="90"/>
          <w:tab w:val="left" w:pos="180"/>
        </w:tabs>
        <w:ind w:left="2400"/>
        <w:rPr>
          <w:szCs w:val="20"/>
          <w:lang w:eastAsia="ar-SA"/>
        </w:rPr>
      </w:pPr>
    </w:p>
    <w:p w:rsidR="00E242A7" w:rsidRDefault="00E242A7" w:rsidP="004A590A">
      <w:pPr>
        <w:pStyle w:val="ListParagraph"/>
        <w:numPr>
          <w:ilvl w:val="2"/>
          <w:numId w:val="21"/>
        </w:numPr>
        <w:tabs>
          <w:tab w:val="left" w:pos="0"/>
          <w:tab w:val="left" w:pos="90"/>
          <w:tab w:val="left" w:pos="180"/>
        </w:tabs>
        <w:rPr>
          <w:szCs w:val="20"/>
          <w:lang w:eastAsia="ar-SA"/>
        </w:rPr>
      </w:pPr>
      <w:r>
        <w:rPr>
          <w:szCs w:val="20"/>
          <w:lang w:eastAsia="ar-SA"/>
        </w:rPr>
        <w:t>More work to refurbish sludge digesters including replacement of gravity sludge thickener (has come into failing condition since PER was written).</w:t>
      </w:r>
    </w:p>
    <w:p w:rsidR="00E242A7" w:rsidRDefault="00E242A7" w:rsidP="004A590A">
      <w:pPr>
        <w:pStyle w:val="ListParagraph"/>
        <w:numPr>
          <w:ilvl w:val="2"/>
          <w:numId w:val="21"/>
        </w:numPr>
        <w:tabs>
          <w:tab w:val="left" w:pos="0"/>
          <w:tab w:val="left" w:pos="90"/>
          <w:tab w:val="left" w:pos="180"/>
        </w:tabs>
        <w:rPr>
          <w:szCs w:val="20"/>
          <w:lang w:eastAsia="ar-SA"/>
        </w:rPr>
      </w:pPr>
      <w:r>
        <w:rPr>
          <w:szCs w:val="20"/>
          <w:lang w:eastAsia="ar-SA"/>
        </w:rPr>
        <w:t>More work to refurbish existing concrete tanks.  Due to concrete degradation</w:t>
      </w:r>
      <w:r w:rsidR="00D51414">
        <w:rPr>
          <w:szCs w:val="20"/>
          <w:lang w:eastAsia="ar-SA"/>
        </w:rPr>
        <w:t>.  Decision to replace all existing safety railings to prevent further concrete degradation (pipe in socket design).</w:t>
      </w:r>
    </w:p>
    <w:p w:rsidR="00D51414" w:rsidRDefault="00D51414" w:rsidP="004A590A">
      <w:pPr>
        <w:pStyle w:val="ListParagraph"/>
        <w:numPr>
          <w:ilvl w:val="2"/>
          <w:numId w:val="21"/>
        </w:numPr>
        <w:tabs>
          <w:tab w:val="left" w:pos="0"/>
          <w:tab w:val="left" w:pos="90"/>
          <w:tab w:val="left" w:pos="180"/>
        </w:tabs>
        <w:rPr>
          <w:szCs w:val="20"/>
          <w:lang w:eastAsia="ar-SA"/>
        </w:rPr>
      </w:pPr>
      <w:r>
        <w:rPr>
          <w:szCs w:val="20"/>
          <w:lang w:eastAsia="ar-SA"/>
        </w:rPr>
        <w:t>More work to address influent pump station rehabilitation and pump/piping/valving reconfiguration with new valve pit to avoid confined space entry into wet well, and added manual trash basket.</w:t>
      </w:r>
    </w:p>
    <w:p w:rsidR="00D51414" w:rsidRDefault="00D51414" w:rsidP="004A590A">
      <w:pPr>
        <w:pStyle w:val="ListParagraph"/>
        <w:numPr>
          <w:ilvl w:val="2"/>
          <w:numId w:val="21"/>
        </w:numPr>
        <w:tabs>
          <w:tab w:val="left" w:pos="0"/>
          <w:tab w:val="left" w:pos="90"/>
          <w:tab w:val="left" w:pos="180"/>
        </w:tabs>
        <w:rPr>
          <w:szCs w:val="20"/>
          <w:lang w:eastAsia="ar-SA"/>
        </w:rPr>
      </w:pPr>
      <w:r>
        <w:rPr>
          <w:szCs w:val="20"/>
          <w:lang w:eastAsia="ar-SA"/>
        </w:rPr>
        <w:t>More electrical work including Filter Building MCC upgrade, electric feed to the garage, temporary generator requirement to relocate MCC and replace the emergency generator.</w:t>
      </w:r>
    </w:p>
    <w:p w:rsidR="00D51414" w:rsidRDefault="00D51414" w:rsidP="004A590A">
      <w:pPr>
        <w:pStyle w:val="ListParagraph"/>
        <w:numPr>
          <w:ilvl w:val="2"/>
          <w:numId w:val="21"/>
        </w:numPr>
        <w:tabs>
          <w:tab w:val="left" w:pos="0"/>
          <w:tab w:val="left" w:pos="90"/>
          <w:tab w:val="left" w:pos="180"/>
        </w:tabs>
        <w:rPr>
          <w:szCs w:val="20"/>
          <w:lang w:eastAsia="ar-SA"/>
        </w:rPr>
      </w:pPr>
      <w:r>
        <w:rPr>
          <w:szCs w:val="20"/>
          <w:lang w:eastAsia="ar-SA"/>
        </w:rPr>
        <w:t>Added a Plumbing Contract to address replacement of badly corroded Village water fitting that terminates in the Filter Building, potable water needs in the Headworks Building (safety issues), and MBR Building (safety issues and back-up water feed to NPW system.</w:t>
      </w:r>
    </w:p>
    <w:p w:rsidR="00D51414" w:rsidRDefault="00EC7678" w:rsidP="004A590A">
      <w:pPr>
        <w:pStyle w:val="ListParagraph"/>
        <w:numPr>
          <w:ilvl w:val="2"/>
          <w:numId w:val="21"/>
        </w:numPr>
        <w:tabs>
          <w:tab w:val="left" w:pos="0"/>
          <w:tab w:val="left" w:pos="90"/>
          <w:tab w:val="left" w:pos="180"/>
        </w:tabs>
        <w:rPr>
          <w:szCs w:val="20"/>
          <w:lang w:eastAsia="ar-SA"/>
        </w:rPr>
      </w:pPr>
      <w:r>
        <w:rPr>
          <w:szCs w:val="20"/>
          <w:lang w:eastAsia="ar-SA"/>
        </w:rPr>
        <w:t>More Headworks Building work including increased concrete in building for adequate support of equipment located on the second floor of the building, extensive grating around headworks equipment and increased equipment costs.</w:t>
      </w:r>
    </w:p>
    <w:p w:rsidR="00EC7678" w:rsidRDefault="00EC7678" w:rsidP="004A590A">
      <w:pPr>
        <w:pStyle w:val="ListParagraph"/>
        <w:numPr>
          <w:ilvl w:val="2"/>
          <w:numId w:val="21"/>
        </w:numPr>
        <w:tabs>
          <w:tab w:val="left" w:pos="0"/>
          <w:tab w:val="left" w:pos="90"/>
          <w:tab w:val="left" w:pos="180"/>
        </w:tabs>
        <w:rPr>
          <w:szCs w:val="20"/>
          <w:lang w:eastAsia="ar-SA"/>
        </w:rPr>
      </w:pPr>
      <w:r>
        <w:rPr>
          <w:szCs w:val="20"/>
          <w:lang w:eastAsia="ar-SA"/>
        </w:rPr>
        <w:t>Equalization tank process design change to include mechanical mixing in terminal tanks to provide a “pre-anoxic zone” for better nitrogen removal in subsequent Anoxic Tank.</w:t>
      </w:r>
    </w:p>
    <w:p w:rsidR="00EC7678" w:rsidRDefault="00EC7678" w:rsidP="004A590A">
      <w:pPr>
        <w:pStyle w:val="ListParagraph"/>
        <w:numPr>
          <w:ilvl w:val="2"/>
          <w:numId w:val="21"/>
        </w:numPr>
        <w:tabs>
          <w:tab w:val="left" w:pos="0"/>
          <w:tab w:val="left" w:pos="90"/>
          <w:tab w:val="left" w:pos="180"/>
        </w:tabs>
        <w:rPr>
          <w:szCs w:val="20"/>
          <w:lang w:eastAsia="ar-SA"/>
        </w:rPr>
      </w:pPr>
      <w:r>
        <w:rPr>
          <w:szCs w:val="20"/>
          <w:lang w:eastAsia="ar-SA"/>
        </w:rPr>
        <w:t>More MBR Building and equipment work including the inclusion of stainless steel pipe support trees for pipe support, replacement of existing aeration tank valves, addition of bypass piping to anoxic tank, addition of effluent bypass &amp; recycle piping around NPW storage tank (requested by DEC and Kubota), larger building footprint, some equipment cost increases.</w:t>
      </w:r>
    </w:p>
    <w:p w:rsidR="00EC7678" w:rsidRDefault="00EC7678" w:rsidP="00EC7678">
      <w:pPr>
        <w:pStyle w:val="ListParagraph"/>
        <w:tabs>
          <w:tab w:val="left" w:pos="0"/>
          <w:tab w:val="left" w:pos="90"/>
          <w:tab w:val="left" w:pos="180"/>
        </w:tabs>
        <w:ind w:left="3120"/>
        <w:rPr>
          <w:szCs w:val="20"/>
          <w:lang w:eastAsia="ar-SA"/>
        </w:rPr>
      </w:pPr>
    </w:p>
    <w:p w:rsidR="00EC7678" w:rsidRDefault="00EC7678" w:rsidP="004A590A">
      <w:pPr>
        <w:pStyle w:val="ListParagraph"/>
        <w:numPr>
          <w:ilvl w:val="1"/>
          <w:numId w:val="21"/>
        </w:numPr>
        <w:tabs>
          <w:tab w:val="left" w:pos="0"/>
          <w:tab w:val="left" w:pos="90"/>
          <w:tab w:val="left" w:pos="180"/>
        </w:tabs>
        <w:rPr>
          <w:szCs w:val="20"/>
          <w:lang w:eastAsia="ar-SA"/>
        </w:rPr>
      </w:pPr>
      <w:r>
        <w:rPr>
          <w:szCs w:val="20"/>
          <w:lang w:eastAsia="ar-SA"/>
        </w:rPr>
        <w:t>Cost increases since 2016 for equipment and materials.</w:t>
      </w:r>
    </w:p>
    <w:p w:rsidR="00EC7678" w:rsidRDefault="00EC7678" w:rsidP="004A590A">
      <w:pPr>
        <w:pStyle w:val="ListParagraph"/>
        <w:numPr>
          <w:ilvl w:val="1"/>
          <w:numId w:val="21"/>
        </w:numPr>
        <w:tabs>
          <w:tab w:val="left" w:pos="0"/>
          <w:tab w:val="left" w:pos="90"/>
          <w:tab w:val="left" w:pos="180"/>
        </w:tabs>
        <w:rPr>
          <w:szCs w:val="20"/>
          <w:lang w:eastAsia="ar-SA"/>
        </w:rPr>
      </w:pPr>
      <w:r>
        <w:rPr>
          <w:szCs w:val="20"/>
          <w:lang w:eastAsia="ar-SA"/>
        </w:rPr>
        <w:t>Overall construction cost based on low bids was $12,819,115.</w:t>
      </w:r>
    </w:p>
    <w:p w:rsidR="00EC7678" w:rsidRDefault="00EC7678" w:rsidP="00EC7678">
      <w:pPr>
        <w:tabs>
          <w:tab w:val="left" w:pos="0"/>
          <w:tab w:val="left" w:pos="90"/>
          <w:tab w:val="left" w:pos="180"/>
        </w:tabs>
        <w:rPr>
          <w:szCs w:val="20"/>
          <w:lang w:eastAsia="ar-SA"/>
        </w:rPr>
      </w:pPr>
    </w:p>
    <w:p w:rsidR="00EC7678" w:rsidRPr="008711B1" w:rsidRDefault="00EC7678" w:rsidP="00EC7678">
      <w:pPr>
        <w:tabs>
          <w:tab w:val="left" w:pos="0"/>
          <w:tab w:val="left" w:pos="90"/>
          <w:tab w:val="left" w:pos="180"/>
        </w:tabs>
        <w:rPr>
          <w:b/>
          <w:szCs w:val="20"/>
          <w:lang w:eastAsia="ar-SA"/>
        </w:rPr>
      </w:pPr>
      <w:r w:rsidRPr="00EC7678">
        <w:rPr>
          <w:b/>
          <w:szCs w:val="20"/>
          <w:lang w:eastAsia="ar-SA"/>
        </w:rPr>
        <w:tab/>
      </w:r>
      <w:r w:rsidR="00FF0466">
        <w:rPr>
          <w:b/>
          <w:szCs w:val="20"/>
          <w:lang w:eastAsia="ar-SA"/>
        </w:rPr>
        <w:tab/>
      </w:r>
      <w:r w:rsidR="00FF0466" w:rsidRPr="008711B1">
        <w:rPr>
          <w:b/>
          <w:szCs w:val="20"/>
          <w:lang w:eastAsia="ar-SA"/>
        </w:rPr>
        <w:tab/>
      </w:r>
      <w:r w:rsidRPr="008711B1">
        <w:rPr>
          <w:b/>
          <w:szCs w:val="20"/>
          <w:lang w:eastAsia="ar-SA"/>
        </w:rPr>
        <w:t>Financial Review</w:t>
      </w:r>
    </w:p>
    <w:p w:rsidR="00FF0466" w:rsidRDefault="00FF0466" w:rsidP="00EC7678">
      <w:pPr>
        <w:tabs>
          <w:tab w:val="left" w:pos="0"/>
          <w:tab w:val="left" w:pos="90"/>
          <w:tab w:val="left" w:pos="180"/>
        </w:tabs>
        <w:rPr>
          <w:b/>
          <w:szCs w:val="20"/>
          <w:lang w:eastAsia="ar-SA"/>
        </w:rPr>
      </w:pPr>
    </w:p>
    <w:p w:rsidR="00FF0466" w:rsidRDefault="00FF0466" w:rsidP="004A590A">
      <w:pPr>
        <w:pStyle w:val="ListParagraph"/>
        <w:numPr>
          <w:ilvl w:val="0"/>
          <w:numId w:val="22"/>
        </w:numPr>
        <w:tabs>
          <w:tab w:val="left" w:pos="0"/>
          <w:tab w:val="left" w:pos="90"/>
          <w:tab w:val="left" w:pos="180"/>
        </w:tabs>
        <w:rPr>
          <w:szCs w:val="20"/>
          <w:lang w:eastAsia="ar-SA"/>
        </w:rPr>
      </w:pPr>
      <w:r>
        <w:rPr>
          <w:szCs w:val="20"/>
          <w:lang w:eastAsia="ar-SA"/>
        </w:rPr>
        <w:t>NY Water Grant will be 25% of the actual/final project cost.</w:t>
      </w:r>
    </w:p>
    <w:p w:rsidR="00FF0466" w:rsidRDefault="00FF0466" w:rsidP="004A590A">
      <w:pPr>
        <w:pStyle w:val="ListParagraph"/>
        <w:numPr>
          <w:ilvl w:val="0"/>
          <w:numId w:val="22"/>
        </w:numPr>
        <w:tabs>
          <w:tab w:val="left" w:pos="0"/>
          <w:tab w:val="left" w:pos="90"/>
          <w:tab w:val="left" w:pos="180"/>
        </w:tabs>
        <w:rPr>
          <w:szCs w:val="20"/>
          <w:lang w:eastAsia="ar-SA"/>
        </w:rPr>
      </w:pPr>
      <w:r>
        <w:rPr>
          <w:szCs w:val="20"/>
          <w:lang w:eastAsia="ar-SA"/>
        </w:rPr>
        <w:t>Based on August 2017 Post Bid costs, estimated grant will be $4.2M.</w:t>
      </w:r>
    </w:p>
    <w:p w:rsidR="00351B36" w:rsidRPr="00FF0466" w:rsidRDefault="00FF0466" w:rsidP="004A590A">
      <w:pPr>
        <w:pStyle w:val="ListParagraph"/>
        <w:numPr>
          <w:ilvl w:val="0"/>
          <w:numId w:val="22"/>
        </w:numPr>
        <w:tabs>
          <w:tab w:val="left" w:pos="0"/>
          <w:tab w:val="left" w:pos="90"/>
          <w:tab w:val="left" w:pos="180"/>
        </w:tabs>
        <w:rPr>
          <w:rFonts w:eastAsiaTheme="minorHAnsi"/>
        </w:rPr>
      </w:pPr>
      <w:r w:rsidRPr="00FF0466">
        <w:rPr>
          <w:szCs w:val="20"/>
          <w:lang w:eastAsia="ar-SA"/>
        </w:rPr>
        <w:t>Contingency will be adjusted to 10% resulting in a $</w:t>
      </w:r>
      <w:r>
        <w:rPr>
          <w:szCs w:val="20"/>
          <w:lang w:eastAsia="ar-SA"/>
        </w:rPr>
        <w:t>0.7M reduction.</w:t>
      </w:r>
    </w:p>
    <w:p w:rsidR="00FF0466" w:rsidRPr="00FF0466" w:rsidRDefault="00FF0466" w:rsidP="004A590A">
      <w:pPr>
        <w:pStyle w:val="ListParagraph"/>
        <w:numPr>
          <w:ilvl w:val="0"/>
          <w:numId w:val="22"/>
        </w:numPr>
        <w:tabs>
          <w:tab w:val="left" w:pos="0"/>
          <w:tab w:val="left" w:pos="90"/>
          <w:tab w:val="left" w:pos="180"/>
        </w:tabs>
        <w:rPr>
          <w:rFonts w:eastAsiaTheme="minorHAnsi"/>
        </w:rPr>
      </w:pPr>
      <w:r>
        <w:rPr>
          <w:szCs w:val="20"/>
          <w:lang w:eastAsia="ar-SA"/>
        </w:rPr>
        <w:t>Net increase to finance since 2016 estimate is $3.4M.</w:t>
      </w:r>
    </w:p>
    <w:p w:rsidR="00FF0466" w:rsidRPr="00FF0466" w:rsidRDefault="00FF0466" w:rsidP="004A590A">
      <w:pPr>
        <w:pStyle w:val="ListParagraph"/>
        <w:numPr>
          <w:ilvl w:val="0"/>
          <w:numId w:val="22"/>
        </w:numPr>
        <w:tabs>
          <w:tab w:val="left" w:pos="0"/>
          <w:tab w:val="left" w:pos="90"/>
          <w:tab w:val="left" w:pos="180"/>
        </w:tabs>
        <w:rPr>
          <w:rFonts w:eastAsiaTheme="minorHAnsi"/>
        </w:rPr>
      </w:pPr>
      <w:r>
        <w:rPr>
          <w:szCs w:val="20"/>
          <w:lang w:eastAsia="ar-SA"/>
        </w:rPr>
        <w:t>Based on August 2017 Post Bid costs, the net cost to finance is estimated to be $12.7M which equates to $421,630/year based on 0% financing for 30 years.</w:t>
      </w:r>
    </w:p>
    <w:p w:rsidR="00FF0466" w:rsidRPr="00756595" w:rsidRDefault="00FF0466" w:rsidP="004A590A">
      <w:pPr>
        <w:pStyle w:val="ListParagraph"/>
        <w:numPr>
          <w:ilvl w:val="0"/>
          <w:numId w:val="22"/>
        </w:numPr>
        <w:tabs>
          <w:tab w:val="left" w:pos="0"/>
          <w:tab w:val="left" w:pos="90"/>
          <w:tab w:val="left" w:pos="180"/>
        </w:tabs>
        <w:rPr>
          <w:rFonts w:eastAsiaTheme="minorHAnsi"/>
        </w:rPr>
      </w:pPr>
      <w:r>
        <w:rPr>
          <w:szCs w:val="20"/>
          <w:lang w:eastAsia="ar-SA"/>
        </w:rPr>
        <w:t xml:space="preserve">Based on 2,943 EDU’s (equivalent dwelling units), the post upgrade cost for a typical household (1 unit) is:  </w:t>
      </w:r>
      <w:r w:rsidR="00756595">
        <w:rPr>
          <w:szCs w:val="20"/>
          <w:lang w:eastAsia="ar-SA"/>
        </w:rPr>
        <w:t>Debt Service = $143, O&amp;M = $255, for a total of $398 per year.</w:t>
      </w:r>
    </w:p>
    <w:p w:rsidR="003B6936" w:rsidRDefault="00756595" w:rsidP="00756595">
      <w:pPr>
        <w:tabs>
          <w:tab w:val="left" w:pos="0"/>
          <w:tab w:val="left" w:pos="90"/>
          <w:tab w:val="left" w:pos="180"/>
        </w:tabs>
        <w:rPr>
          <w:rFonts w:eastAsiaTheme="minorHAnsi"/>
          <w:b/>
          <w:highlight w:val="yellow"/>
        </w:rPr>
      </w:pPr>
      <w:r>
        <w:rPr>
          <w:rFonts w:eastAsiaTheme="minorHAnsi"/>
        </w:rPr>
        <w:tab/>
      </w:r>
      <w:r>
        <w:rPr>
          <w:rFonts w:eastAsiaTheme="minorHAnsi"/>
        </w:rPr>
        <w:tab/>
      </w:r>
      <w:r>
        <w:rPr>
          <w:rFonts w:eastAsiaTheme="minorHAnsi"/>
        </w:rPr>
        <w:tab/>
      </w:r>
    </w:p>
    <w:p w:rsidR="00756595" w:rsidRDefault="00756595" w:rsidP="00756595">
      <w:pPr>
        <w:tabs>
          <w:tab w:val="left" w:pos="0"/>
          <w:tab w:val="left" w:pos="90"/>
          <w:tab w:val="left" w:pos="180"/>
        </w:tabs>
        <w:rPr>
          <w:rFonts w:eastAsiaTheme="minorHAnsi"/>
          <w:b/>
        </w:rPr>
      </w:pPr>
      <w:bookmarkStart w:id="5" w:name="_Hlk494750135"/>
      <w:r w:rsidRPr="00756595">
        <w:rPr>
          <w:rFonts w:eastAsiaTheme="minorHAnsi"/>
          <w:b/>
          <w:u w:val="single"/>
        </w:rPr>
        <w:t>Review of Construction Bids</w:t>
      </w:r>
      <w:r w:rsidRPr="00756595">
        <w:rPr>
          <w:rFonts w:eastAsiaTheme="minorHAnsi"/>
          <w:b/>
        </w:rPr>
        <w:t>:</w:t>
      </w:r>
      <w:bookmarkEnd w:id="5"/>
    </w:p>
    <w:p w:rsidR="00756595" w:rsidRDefault="00756595" w:rsidP="00756595">
      <w:pPr>
        <w:tabs>
          <w:tab w:val="left" w:pos="0"/>
          <w:tab w:val="left" w:pos="90"/>
          <w:tab w:val="left" w:pos="180"/>
        </w:tabs>
        <w:rPr>
          <w:rFonts w:eastAsiaTheme="minorHAnsi"/>
          <w:b/>
        </w:rPr>
      </w:pPr>
    </w:p>
    <w:p w:rsidR="00756595" w:rsidRPr="008711B1" w:rsidRDefault="00756595" w:rsidP="00756595">
      <w:pPr>
        <w:tabs>
          <w:tab w:val="left" w:pos="0"/>
          <w:tab w:val="left" w:pos="90"/>
          <w:tab w:val="left" w:pos="180"/>
        </w:tabs>
        <w:rPr>
          <w:rFonts w:eastAsiaTheme="minorHAnsi"/>
        </w:rPr>
      </w:pPr>
      <w:bookmarkStart w:id="6" w:name="_Hlk494748843"/>
      <w:r>
        <w:rPr>
          <w:rFonts w:eastAsiaTheme="minorHAnsi"/>
          <w:b/>
        </w:rPr>
        <w:tab/>
      </w:r>
      <w:r>
        <w:rPr>
          <w:rFonts w:eastAsiaTheme="minorHAnsi"/>
          <w:b/>
        </w:rPr>
        <w:tab/>
      </w:r>
      <w:r>
        <w:rPr>
          <w:rFonts w:eastAsiaTheme="minorHAnsi"/>
          <w:b/>
        </w:rPr>
        <w:tab/>
      </w:r>
      <w:r w:rsidRPr="008711B1">
        <w:rPr>
          <w:rFonts w:eastAsiaTheme="minorHAnsi"/>
          <w:b/>
        </w:rPr>
        <w:t>Contact No. VW-G-17-General</w:t>
      </w:r>
    </w:p>
    <w:p w:rsidR="00756595" w:rsidRDefault="00756595" w:rsidP="00756595">
      <w:pPr>
        <w:tabs>
          <w:tab w:val="left" w:pos="0"/>
          <w:tab w:val="left" w:pos="90"/>
          <w:tab w:val="left" w:pos="180"/>
        </w:tabs>
        <w:rPr>
          <w:rFonts w:eastAsiaTheme="minorHAnsi"/>
        </w:rPr>
      </w:pPr>
    </w:p>
    <w:p w:rsidR="00756595" w:rsidRDefault="00BA61C2" w:rsidP="004A590A">
      <w:pPr>
        <w:pStyle w:val="ListParagraph"/>
        <w:numPr>
          <w:ilvl w:val="0"/>
          <w:numId w:val="23"/>
        </w:numPr>
        <w:tabs>
          <w:tab w:val="left" w:pos="0"/>
          <w:tab w:val="left" w:pos="90"/>
          <w:tab w:val="left" w:pos="180"/>
        </w:tabs>
        <w:rPr>
          <w:rFonts w:eastAsiaTheme="minorHAnsi"/>
        </w:rPr>
      </w:pPr>
      <w:r>
        <w:rPr>
          <w:rFonts w:eastAsiaTheme="minorHAnsi"/>
        </w:rPr>
        <w:t xml:space="preserve">Base bids for the General Contract ranged from $10,890,000 to $12,743,800. </w:t>
      </w:r>
      <w:r w:rsidR="008711B1">
        <w:rPr>
          <w:rFonts w:eastAsiaTheme="minorHAnsi"/>
        </w:rPr>
        <w:t xml:space="preserve"> </w:t>
      </w:r>
      <w:r>
        <w:rPr>
          <w:rFonts w:eastAsiaTheme="minorHAnsi"/>
        </w:rPr>
        <w:t>The engineers estimate (preliminary engineering report, 2016) was</w:t>
      </w:r>
      <w:r w:rsidR="007B44C4">
        <w:rPr>
          <w:rFonts w:eastAsiaTheme="minorHAnsi"/>
        </w:rPr>
        <w:t xml:space="preserve"> </w:t>
      </w:r>
      <w:r>
        <w:rPr>
          <w:rFonts w:eastAsiaTheme="minorHAnsi"/>
        </w:rPr>
        <w:t>$7,259,531.</w:t>
      </w:r>
    </w:p>
    <w:p w:rsidR="007B44C4" w:rsidRDefault="007B44C4" w:rsidP="007B44C4">
      <w:pPr>
        <w:pStyle w:val="ListParagraph"/>
        <w:tabs>
          <w:tab w:val="left" w:pos="0"/>
          <w:tab w:val="left" w:pos="90"/>
          <w:tab w:val="left" w:pos="180"/>
        </w:tabs>
        <w:ind w:left="1740"/>
        <w:rPr>
          <w:rFonts w:eastAsiaTheme="minorHAnsi"/>
        </w:rPr>
      </w:pPr>
    </w:p>
    <w:p w:rsidR="00BA61C2" w:rsidRDefault="00BA61C2" w:rsidP="004A590A">
      <w:pPr>
        <w:pStyle w:val="ListParagraph"/>
        <w:numPr>
          <w:ilvl w:val="1"/>
          <w:numId w:val="23"/>
        </w:numPr>
        <w:tabs>
          <w:tab w:val="left" w:pos="0"/>
          <w:tab w:val="left" w:pos="90"/>
          <w:tab w:val="left" w:pos="180"/>
        </w:tabs>
        <w:rPr>
          <w:rFonts w:eastAsiaTheme="minorHAnsi"/>
        </w:rPr>
      </w:pPr>
      <w:r>
        <w:rPr>
          <w:rFonts w:eastAsiaTheme="minorHAnsi"/>
        </w:rPr>
        <w:t>The full bid review/award recommendation letter package was provided.</w:t>
      </w:r>
    </w:p>
    <w:p w:rsidR="00BA61C2" w:rsidRDefault="00BA61C2" w:rsidP="004A590A">
      <w:pPr>
        <w:pStyle w:val="ListParagraph"/>
        <w:numPr>
          <w:ilvl w:val="1"/>
          <w:numId w:val="23"/>
        </w:numPr>
        <w:tabs>
          <w:tab w:val="left" w:pos="0"/>
          <w:tab w:val="left" w:pos="90"/>
          <w:tab w:val="left" w:pos="180"/>
        </w:tabs>
        <w:rPr>
          <w:rFonts w:eastAsiaTheme="minorHAnsi"/>
        </w:rPr>
      </w:pPr>
      <w:r>
        <w:rPr>
          <w:rFonts w:eastAsiaTheme="minorHAnsi"/>
        </w:rPr>
        <w:t>A tabulation of bids was submitted.</w:t>
      </w:r>
    </w:p>
    <w:p w:rsidR="00BA61C2" w:rsidRDefault="00BA61C2" w:rsidP="004A590A">
      <w:pPr>
        <w:pStyle w:val="ListParagraph"/>
        <w:numPr>
          <w:ilvl w:val="1"/>
          <w:numId w:val="23"/>
        </w:numPr>
        <w:tabs>
          <w:tab w:val="left" w:pos="0"/>
          <w:tab w:val="left" w:pos="90"/>
          <w:tab w:val="left" w:pos="180"/>
        </w:tabs>
        <w:rPr>
          <w:rFonts w:eastAsiaTheme="minorHAnsi"/>
        </w:rPr>
      </w:pPr>
      <w:r>
        <w:rPr>
          <w:rFonts w:eastAsiaTheme="minorHAnsi"/>
        </w:rPr>
        <w:t>Delaware Engineering reviewed all bids and confirms:</w:t>
      </w:r>
    </w:p>
    <w:p w:rsidR="007B44C4" w:rsidRDefault="007B44C4" w:rsidP="007B44C4">
      <w:pPr>
        <w:pStyle w:val="ListParagraph"/>
        <w:tabs>
          <w:tab w:val="left" w:pos="0"/>
          <w:tab w:val="left" w:pos="90"/>
          <w:tab w:val="left" w:pos="180"/>
        </w:tabs>
        <w:ind w:left="2460"/>
        <w:rPr>
          <w:rFonts w:eastAsiaTheme="minorHAnsi"/>
        </w:rPr>
      </w:pPr>
    </w:p>
    <w:p w:rsidR="00BA61C2" w:rsidRDefault="00BA61C2" w:rsidP="004A590A">
      <w:pPr>
        <w:pStyle w:val="ListParagraph"/>
        <w:numPr>
          <w:ilvl w:val="2"/>
          <w:numId w:val="23"/>
        </w:numPr>
        <w:tabs>
          <w:tab w:val="left" w:pos="0"/>
          <w:tab w:val="left" w:pos="90"/>
          <w:tab w:val="left" w:pos="180"/>
        </w:tabs>
        <w:rPr>
          <w:rFonts w:eastAsiaTheme="minorHAnsi"/>
        </w:rPr>
      </w:pPr>
      <w:r>
        <w:rPr>
          <w:rFonts w:eastAsiaTheme="minorHAnsi"/>
        </w:rPr>
        <w:t>That Quandel Construction, Inc. is the lowest responsible bidder.</w:t>
      </w:r>
    </w:p>
    <w:p w:rsidR="00BA61C2" w:rsidRDefault="00BA61C2" w:rsidP="004A590A">
      <w:pPr>
        <w:pStyle w:val="ListParagraph"/>
        <w:numPr>
          <w:ilvl w:val="2"/>
          <w:numId w:val="23"/>
        </w:numPr>
        <w:tabs>
          <w:tab w:val="left" w:pos="0"/>
          <w:tab w:val="left" w:pos="90"/>
          <w:tab w:val="left" w:pos="180"/>
        </w:tabs>
        <w:rPr>
          <w:rFonts w:eastAsiaTheme="minorHAnsi"/>
        </w:rPr>
      </w:pPr>
      <w:r>
        <w:rPr>
          <w:rFonts w:eastAsiaTheme="minorHAnsi"/>
        </w:rPr>
        <w:t>Quandel will be providing all specified equipment and is proposing no substitutes.</w:t>
      </w:r>
    </w:p>
    <w:p w:rsidR="00BA61C2" w:rsidRDefault="00BA61C2" w:rsidP="004A590A">
      <w:pPr>
        <w:pStyle w:val="ListParagraph"/>
        <w:numPr>
          <w:ilvl w:val="2"/>
          <w:numId w:val="23"/>
        </w:numPr>
        <w:tabs>
          <w:tab w:val="left" w:pos="0"/>
          <w:tab w:val="left" w:pos="90"/>
          <w:tab w:val="left" w:pos="180"/>
        </w:tabs>
        <w:rPr>
          <w:rFonts w:eastAsiaTheme="minorHAnsi"/>
        </w:rPr>
      </w:pPr>
      <w:r>
        <w:rPr>
          <w:rFonts w:eastAsiaTheme="minorHAnsi"/>
        </w:rPr>
        <w:t>There were no informalities noted which would indicate an issue with the bid or alter the bid results.</w:t>
      </w:r>
    </w:p>
    <w:p w:rsidR="00BA61C2" w:rsidRDefault="00BA61C2" w:rsidP="004A590A">
      <w:pPr>
        <w:pStyle w:val="ListParagraph"/>
        <w:numPr>
          <w:ilvl w:val="2"/>
          <w:numId w:val="23"/>
        </w:numPr>
        <w:tabs>
          <w:tab w:val="left" w:pos="0"/>
          <w:tab w:val="left" w:pos="90"/>
          <w:tab w:val="left" w:pos="180"/>
        </w:tabs>
        <w:rPr>
          <w:rFonts w:eastAsiaTheme="minorHAnsi"/>
        </w:rPr>
      </w:pPr>
      <w:r>
        <w:rPr>
          <w:rFonts w:eastAsiaTheme="minorHAnsi"/>
        </w:rPr>
        <w:t>Quandel has completed similar projects, and based on review of their references, they are fully capable of completing this project in accordance with the contract documents.  Therefore, Delaware Engineers recommends that the Village award the subject project to Quandel Construction, Inc.</w:t>
      </w:r>
    </w:p>
    <w:p w:rsidR="007B44C4" w:rsidRDefault="007B44C4" w:rsidP="004A590A">
      <w:pPr>
        <w:pStyle w:val="ListParagraph"/>
        <w:numPr>
          <w:ilvl w:val="2"/>
          <w:numId w:val="23"/>
        </w:numPr>
        <w:tabs>
          <w:tab w:val="left" w:pos="0"/>
          <w:tab w:val="left" w:pos="90"/>
          <w:tab w:val="left" w:pos="180"/>
        </w:tabs>
        <w:rPr>
          <w:rFonts w:eastAsiaTheme="minorHAnsi"/>
        </w:rPr>
      </w:pPr>
      <w:r>
        <w:rPr>
          <w:rFonts w:eastAsiaTheme="minorHAnsi"/>
        </w:rPr>
        <w:t>Delaware Engineering believe that the cost remains reasonable and recommends the Village move forward at this time to remain on track with the NYSDEC Order of Consent.</w:t>
      </w:r>
    </w:p>
    <w:p w:rsidR="007B44C4" w:rsidRDefault="007B44C4" w:rsidP="007B44C4">
      <w:pPr>
        <w:pStyle w:val="ListParagraph"/>
        <w:tabs>
          <w:tab w:val="left" w:pos="0"/>
          <w:tab w:val="left" w:pos="90"/>
          <w:tab w:val="left" w:pos="180"/>
        </w:tabs>
        <w:ind w:left="3180"/>
        <w:rPr>
          <w:rFonts w:eastAsiaTheme="minorHAnsi"/>
        </w:rPr>
      </w:pPr>
    </w:p>
    <w:p w:rsidR="007B44C4" w:rsidRPr="004D2D8E" w:rsidRDefault="007B44C4" w:rsidP="008711B1">
      <w:pPr>
        <w:spacing w:line="480" w:lineRule="auto"/>
        <w:ind w:left="720"/>
        <w:rPr>
          <w:rFonts w:eastAsiaTheme="minorHAnsi"/>
        </w:rPr>
      </w:pPr>
      <w:r>
        <w:rPr>
          <w:rFonts w:eastAsiaTheme="minorHAnsi"/>
        </w:rPr>
        <w:t>Trustee Uhl moved to award Contract No. VW-G-17-General to Quandel Construction, Inc. as presented, authorize Mayor Ayres to execute all necessary documents, and authorize Delaware Engineering to proceed and commence construction phase services.  Tru</w:t>
      </w:r>
      <w:r w:rsidR="008711B1">
        <w:rPr>
          <w:rFonts w:eastAsiaTheme="minorHAnsi"/>
        </w:rPr>
        <w:t>stee Havens seconded the motion</w:t>
      </w:r>
      <w:r>
        <w:rPr>
          <w:rFonts w:eastAsiaTheme="minorHAnsi"/>
        </w:rPr>
        <w:t xml:space="preserve"> </w:t>
      </w:r>
      <w:r w:rsidRPr="00107855">
        <w:t>and duly put to a roll call vote, resulting as follows</w:t>
      </w:r>
      <w:r>
        <w:rPr>
          <w:szCs w:val="20"/>
          <w:lang w:eastAsia="ar-SA"/>
        </w:rPr>
        <w:t>:</w:t>
      </w:r>
    </w:p>
    <w:p w:rsidR="007B44C4" w:rsidRPr="004D2D8E" w:rsidRDefault="007B44C4" w:rsidP="007B44C4">
      <w:pPr>
        <w:rPr>
          <w:rFonts w:eastAsiaTheme="minorHAnsi"/>
        </w:rPr>
      </w:pPr>
      <w:r w:rsidRPr="004D2D8E">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sidRPr="004D2D8E">
        <w:rPr>
          <w:rFonts w:eastAsiaTheme="minorHAnsi"/>
        </w:rPr>
        <w:t xml:space="preserve">Ayes – </w:t>
      </w:r>
      <w:r>
        <w:rPr>
          <w:rFonts w:eastAsiaTheme="minorHAnsi"/>
        </w:rPr>
        <w:t>7</w:t>
      </w:r>
      <w:r w:rsidRPr="004D2D8E">
        <w:rPr>
          <w:rFonts w:eastAsiaTheme="minorHAnsi"/>
        </w:rPr>
        <w:tab/>
        <w:t>(</w:t>
      </w:r>
      <w:r>
        <w:rPr>
          <w:rFonts w:eastAsiaTheme="minorHAnsi"/>
        </w:rPr>
        <w:t xml:space="preserve">Uhl, </w:t>
      </w:r>
      <w:r w:rsidRPr="004D2D8E">
        <w:rPr>
          <w:rFonts w:eastAsiaTheme="minorHAnsi"/>
        </w:rPr>
        <w:t>Sinsabau</w:t>
      </w:r>
      <w:r>
        <w:rPr>
          <w:rFonts w:eastAsiaTheme="minorHAnsi"/>
        </w:rPr>
        <w:t>gh, Havens, Reznicek, Ayres</w:t>
      </w:r>
      <w:r w:rsidRPr="004D2D8E">
        <w:rPr>
          <w:rFonts w:eastAsiaTheme="minorHAnsi"/>
        </w:rPr>
        <w:t>)</w:t>
      </w:r>
    </w:p>
    <w:p w:rsidR="007B44C4" w:rsidRDefault="007B44C4" w:rsidP="007B44C4">
      <w:pPr>
        <w:pStyle w:val="p2"/>
        <w:widowControl/>
        <w:suppressAutoHyphens w:val="0"/>
        <w:spacing w:line="240" w:lineRule="auto"/>
        <w:rPr>
          <w:rFonts w:eastAsiaTheme="minorHAnsi"/>
          <w:szCs w:val="24"/>
          <w:lang w:eastAsia="en-US"/>
        </w:rPr>
      </w:pPr>
      <w:r w:rsidRPr="004D2D8E">
        <w:rPr>
          <w:rFonts w:eastAsiaTheme="minorHAnsi"/>
          <w:szCs w:val="24"/>
          <w:lang w:eastAsia="en-US"/>
        </w:rPr>
        <w:tab/>
      </w:r>
      <w:r>
        <w:rPr>
          <w:rFonts w:eastAsiaTheme="minorHAnsi"/>
          <w:szCs w:val="24"/>
          <w:lang w:eastAsia="en-US"/>
        </w:rPr>
        <w:tab/>
      </w:r>
      <w:r w:rsidRPr="004D2D8E">
        <w:rPr>
          <w:rFonts w:eastAsiaTheme="minorHAnsi"/>
          <w:szCs w:val="24"/>
          <w:lang w:eastAsia="en-US"/>
        </w:rPr>
        <w:t xml:space="preserve">Nays – </w:t>
      </w:r>
      <w:r>
        <w:rPr>
          <w:rFonts w:eastAsiaTheme="minorHAnsi"/>
          <w:szCs w:val="24"/>
          <w:lang w:eastAsia="en-US"/>
        </w:rPr>
        <w:t>0</w:t>
      </w:r>
    </w:p>
    <w:p w:rsidR="007B44C4" w:rsidRPr="004D2D8E" w:rsidRDefault="007B44C4" w:rsidP="007B44C4">
      <w:pPr>
        <w:pStyle w:val="p2"/>
        <w:widowControl/>
        <w:suppressAutoHyphens w:val="0"/>
        <w:spacing w:line="240" w:lineRule="auto"/>
        <w:rPr>
          <w:rFonts w:eastAsiaTheme="minorHAnsi"/>
          <w:szCs w:val="24"/>
          <w:lang w:eastAsia="en-US"/>
        </w:rPr>
      </w:pPr>
      <w:r>
        <w:rPr>
          <w:rFonts w:eastAsiaTheme="minorHAnsi"/>
          <w:szCs w:val="24"/>
          <w:lang w:eastAsia="en-US"/>
        </w:rPr>
        <w:tab/>
      </w:r>
      <w:r>
        <w:rPr>
          <w:rFonts w:eastAsiaTheme="minorHAnsi"/>
          <w:szCs w:val="24"/>
          <w:lang w:eastAsia="en-US"/>
        </w:rPr>
        <w:tab/>
        <w:t>Absent – 2</w:t>
      </w:r>
      <w:r>
        <w:rPr>
          <w:rFonts w:eastAsiaTheme="minorHAnsi"/>
          <w:szCs w:val="24"/>
          <w:lang w:eastAsia="en-US"/>
        </w:rPr>
        <w:tab/>
        <w:t>(Aronstam, Keene)</w:t>
      </w:r>
      <w:r w:rsidRPr="004D2D8E">
        <w:rPr>
          <w:rFonts w:eastAsiaTheme="minorHAnsi"/>
          <w:szCs w:val="24"/>
          <w:lang w:eastAsia="en-US"/>
        </w:rPr>
        <w:tab/>
      </w:r>
    </w:p>
    <w:p w:rsidR="007B44C4" w:rsidRDefault="007B44C4" w:rsidP="007B44C4">
      <w:pPr>
        <w:pStyle w:val="p2"/>
        <w:widowControl/>
        <w:suppressAutoHyphens w:val="0"/>
        <w:spacing w:line="480" w:lineRule="auto"/>
        <w:rPr>
          <w:rFonts w:eastAsiaTheme="minorHAnsi"/>
        </w:rPr>
      </w:pPr>
      <w:r w:rsidRPr="004D2D8E">
        <w:rPr>
          <w:rFonts w:eastAsiaTheme="minorHAnsi"/>
          <w:szCs w:val="24"/>
          <w:lang w:eastAsia="en-US"/>
        </w:rPr>
        <w:tab/>
      </w:r>
      <w:r>
        <w:rPr>
          <w:rFonts w:eastAsiaTheme="minorHAnsi"/>
          <w:szCs w:val="24"/>
          <w:lang w:eastAsia="en-US"/>
        </w:rPr>
        <w:tab/>
      </w:r>
      <w:r w:rsidRPr="004D2D8E">
        <w:rPr>
          <w:rFonts w:eastAsiaTheme="minorHAnsi"/>
        </w:rPr>
        <w:t>The motion</w:t>
      </w:r>
      <w:r>
        <w:rPr>
          <w:rFonts w:eastAsiaTheme="minorHAnsi"/>
        </w:rPr>
        <w:t xml:space="preserve"> carried.</w:t>
      </w:r>
      <w:r w:rsidRPr="00B83891">
        <w:rPr>
          <w:rFonts w:eastAsiaTheme="minorHAnsi"/>
        </w:rPr>
        <w:t xml:space="preserve"> </w:t>
      </w:r>
    </w:p>
    <w:bookmarkEnd w:id="6"/>
    <w:p w:rsidR="008711B1" w:rsidRPr="008711B1" w:rsidRDefault="008711B1" w:rsidP="008711B1">
      <w:pPr>
        <w:tabs>
          <w:tab w:val="left" w:pos="0"/>
          <w:tab w:val="left" w:pos="90"/>
          <w:tab w:val="left" w:pos="180"/>
        </w:tabs>
        <w:rPr>
          <w:rFonts w:eastAsiaTheme="minorHAnsi"/>
        </w:rPr>
      </w:pPr>
      <w:r>
        <w:rPr>
          <w:rFonts w:eastAsiaTheme="minorHAnsi"/>
          <w:b/>
        </w:rPr>
        <w:tab/>
      </w:r>
      <w:r>
        <w:rPr>
          <w:rFonts w:eastAsiaTheme="minorHAnsi"/>
          <w:b/>
        </w:rPr>
        <w:tab/>
      </w:r>
      <w:r>
        <w:rPr>
          <w:rFonts w:eastAsiaTheme="minorHAnsi"/>
          <w:b/>
        </w:rPr>
        <w:tab/>
      </w:r>
      <w:r w:rsidRPr="008711B1">
        <w:rPr>
          <w:rFonts w:eastAsiaTheme="minorHAnsi"/>
          <w:b/>
        </w:rPr>
        <w:t xml:space="preserve">Contact No. VW-E-17-Electrical </w:t>
      </w:r>
    </w:p>
    <w:p w:rsidR="008711B1" w:rsidRDefault="008711B1" w:rsidP="008711B1">
      <w:pPr>
        <w:tabs>
          <w:tab w:val="left" w:pos="0"/>
          <w:tab w:val="left" w:pos="90"/>
          <w:tab w:val="left" w:pos="180"/>
        </w:tabs>
        <w:rPr>
          <w:rFonts w:eastAsiaTheme="minorHAnsi"/>
        </w:rPr>
      </w:pPr>
    </w:p>
    <w:p w:rsidR="008711B1" w:rsidRDefault="008711B1" w:rsidP="004A590A">
      <w:pPr>
        <w:pStyle w:val="ListParagraph"/>
        <w:numPr>
          <w:ilvl w:val="0"/>
          <w:numId w:val="23"/>
        </w:numPr>
        <w:tabs>
          <w:tab w:val="left" w:pos="0"/>
          <w:tab w:val="left" w:pos="90"/>
          <w:tab w:val="left" w:pos="180"/>
        </w:tabs>
        <w:rPr>
          <w:rFonts w:eastAsiaTheme="minorHAnsi"/>
        </w:rPr>
      </w:pPr>
      <w:r>
        <w:rPr>
          <w:rFonts w:eastAsiaTheme="minorHAnsi"/>
        </w:rPr>
        <w:t>Base bids for the Electrical Contract ranged from $1,319,800 to $1,587,800.  The engineers estimate was $1,071,000 not including contingency.</w:t>
      </w:r>
    </w:p>
    <w:p w:rsidR="008711B1" w:rsidRDefault="008711B1" w:rsidP="008711B1">
      <w:pPr>
        <w:pStyle w:val="ListParagraph"/>
        <w:tabs>
          <w:tab w:val="left" w:pos="0"/>
          <w:tab w:val="left" w:pos="90"/>
          <w:tab w:val="left" w:pos="180"/>
        </w:tabs>
        <w:ind w:left="1740"/>
        <w:rPr>
          <w:rFonts w:eastAsiaTheme="minorHAnsi"/>
        </w:rPr>
      </w:pPr>
    </w:p>
    <w:p w:rsidR="008711B1" w:rsidRDefault="008711B1" w:rsidP="004A590A">
      <w:pPr>
        <w:pStyle w:val="ListParagraph"/>
        <w:numPr>
          <w:ilvl w:val="1"/>
          <w:numId w:val="23"/>
        </w:numPr>
        <w:tabs>
          <w:tab w:val="left" w:pos="0"/>
          <w:tab w:val="left" w:pos="90"/>
          <w:tab w:val="left" w:pos="180"/>
        </w:tabs>
        <w:rPr>
          <w:rFonts w:eastAsiaTheme="minorHAnsi"/>
        </w:rPr>
      </w:pPr>
      <w:r>
        <w:rPr>
          <w:rFonts w:eastAsiaTheme="minorHAnsi"/>
        </w:rPr>
        <w:t>The full bid review/award recommendation letter package was provided.</w:t>
      </w:r>
    </w:p>
    <w:p w:rsidR="008711B1" w:rsidRDefault="008711B1" w:rsidP="004A590A">
      <w:pPr>
        <w:pStyle w:val="ListParagraph"/>
        <w:numPr>
          <w:ilvl w:val="1"/>
          <w:numId w:val="23"/>
        </w:numPr>
        <w:tabs>
          <w:tab w:val="left" w:pos="0"/>
          <w:tab w:val="left" w:pos="90"/>
          <w:tab w:val="left" w:pos="180"/>
        </w:tabs>
        <w:rPr>
          <w:rFonts w:eastAsiaTheme="minorHAnsi"/>
        </w:rPr>
      </w:pPr>
      <w:r>
        <w:rPr>
          <w:rFonts w:eastAsiaTheme="minorHAnsi"/>
        </w:rPr>
        <w:t>A tabulation of bids was submitted.</w:t>
      </w:r>
    </w:p>
    <w:p w:rsidR="008711B1" w:rsidRDefault="008711B1" w:rsidP="004A590A">
      <w:pPr>
        <w:pStyle w:val="ListParagraph"/>
        <w:numPr>
          <w:ilvl w:val="1"/>
          <w:numId w:val="23"/>
        </w:numPr>
        <w:tabs>
          <w:tab w:val="left" w:pos="0"/>
          <w:tab w:val="left" w:pos="90"/>
          <w:tab w:val="left" w:pos="180"/>
        </w:tabs>
        <w:rPr>
          <w:rFonts w:eastAsiaTheme="minorHAnsi"/>
        </w:rPr>
      </w:pPr>
      <w:r>
        <w:rPr>
          <w:rFonts w:eastAsiaTheme="minorHAnsi"/>
        </w:rPr>
        <w:t>Delaware Engineering reviewed all bids and confirms:</w:t>
      </w:r>
    </w:p>
    <w:p w:rsidR="008711B1" w:rsidRDefault="008711B1" w:rsidP="008711B1">
      <w:pPr>
        <w:pStyle w:val="ListParagraph"/>
        <w:tabs>
          <w:tab w:val="left" w:pos="0"/>
          <w:tab w:val="left" w:pos="90"/>
          <w:tab w:val="left" w:pos="180"/>
        </w:tabs>
        <w:ind w:left="2460"/>
        <w:rPr>
          <w:rFonts w:eastAsiaTheme="minorHAnsi"/>
        </w:rPr>
      </w:pPr>
    </w:p>
    <w:p w:rsidR="008711B1" w:rsidRDefault="008711B1" w:rsidP="004A590A">
      <w:pPr>
        <w:pStyle w:val="ListParagraph"/>
        <w:numPr>
          <w:ilvl w:val="2"/>
          <w:numId w:val="23"/>
        </w:numPr>
        <w:tabs>
          <w:tab w:val="left" w:pos="0"/>
          <w:tab w:val="left" w:pos="90"/>
          <w:tab w:val="left" w:pos="180"/>
        </w:tabs>
        <w:rPr>
          <w:rFonts w:eastAsiaTheme="minorHAnsi"/>
        </w:rPr>
      </w:pPr>
      <w:r>
        <w:rPr>
          <w:rFonts w:eastAsiaTheme="minorHAnsi"/>
        </w:rPr>
        <w:t xml:space="preserve">That </w:t>
      </w:r>
      <w:bookmarkStart w:id="7" w:name="_Hlk494749130"/>
      <w:r>
        <w:rPr>
          <w:rFonts w:eastAsiaTheme="minorHAnsi"/>
        </w:rPr>
        <w:t xml:space="preserve">Schuler-Haas </w:t>
      </w:r>
      <w:bookmarkEnd w:id="7"/>
      <w:r>
        <w:rPr>
          <w:rFonts w:eastAsiaTheme="minorHAnsi"/>
        </w:rPr>
        <w:t>Electric Corp. is the lowest responsible bidder.</w:t>
      </w:r>
    </w:p>
    <w:p w:rsidR="008711B1" w:rsidRDefault="008711B1" w:rsidP="004A590A">
      <w:pPr>
        <w:pStyle w:val="ListParagraph"/>
        <w:numPr>
          <w:ilvl w:val="2"/>
          <w:numId w:val="23"/>
        </w:numPr>
        <w:tabs>
          <w:tab w:val="left" w:pos="0"/>
          <w:tab w:val="left" w:pos="90"/>
          <w:tab w:val="left" w:pos="180"/>
        </w:tabs>
        <w:rPr>
          <w:rFonts w:eastAsiaTheme="minorHAnsi"/>
        </w:rPr>
      </w:pPr>
      <w:r>
        <w:rPr>
          <w:rFonts w:eastAsiaTheme="minorHAnsi"/>
        </w:rPr>
        <w:t>Schuler-Haas will be providing all specified equipment and is proposing no substitutes.</w:t>
      </w:r>
    </w:p>
    <w:p w:rsidR="008711B1" w:rsidRDefault="008711B1" w:rsidP="004A590A">
      <w:pPr>
        <w:pStyle w:val="ListParagraph"/>
        <w:numPr>
          <w:ilvl w:val="2"/>
          <w:numId w:val="23"/>
        </w:numPr>
        <w:tabs>
          <w:tab w:val="left" w:pos="0"/>
          <w:tab w:val="left" w:pos="90"/>
          <w:tab w:val="left" w:pos="180"/>
        </w:tabs>
        <w:rPr>
          <w:rFonts w:eastAsiaTheme="minorHAnsi"/>
        </w:rPr>
      </w:pPr>
      <w:r>
        <w:rPr>
          <w:rFonts w:eastAsiaTheme="minorHAnsi"/>
        </w:rPr>
        <w:lastRenderedPageBreak/>
        <w:t>There were no informalities noted which would indicate an issue with the bid or alter the bid results.</w:t>
      </w:r>
    </w:p>
    <w:p w:rsidR="008711B1" w:rsidRDefault="008711B1" w:rsidP="004A590A">
      <w:pPr>
        <w:pStyle w:val="ListParagraph"/>
        <w:numPr>
          <w:ilvl w:val="2"/>
          <w:numId w:val="23"/>
        </w:numPr>
        <w:tabs>
          <w:tab w:val="left" w:pos="0"/>
          <w:tab w:val="left" w:pos="90"/>
          <w:tab w:val="left" w:pos="180"/>
        </w:tabs>
        <w:rPr>
          <w:rFonts w:eastAsiaTheme="minorHAnsi"/>
        </w:rPr>
      </w:pPr>
      <w:r>
        <w:rPr>
          <w:rFonts w:eastAsiaTheme="minorHAnsi"/>
        </w:rPr>
        <w:t>Schuler-Haas has completed similar projects, and based on review of their references, they are fully capable of completing this project in accordance with the contract documents.  Therefore, Delaware Engineers recommends that the Village award the subject project to</w:t>
      </w:r>
      <w:r w:rsidRPr="008711B1">
        <w:rPr>
          <w:rFonts w:eastAsiaTheme="minorHAnsi"/>
        </w:rPr>
        <w:t xml:space="preserve"> </w:t>
      </w:r>
      <w:r>
        <w:rPr>
          <w:rFonts w:eastAsiaTheme="minorHAnsi"/>
        </w:rPr>
        <w:t>Schuler-Haas.</w:t>
      </w:r>
    </w:p>
    <w:p w:rsidR="008711B1" w:rsidRDefault="008711B1" w:rsidP="004A590A">
      <w:pPr>
        <w:pStyle w:val="ListParagraph"/>
        <w:numPr>
          <w:ilvl w:val="2"/>
          <w:numId w:val="23"/>
        </w:numPr>
        <w:tabs>
          <w:tab w:val="left" w:pos="0"/>
          <w:tab w:val="left" w:pos="90"/>
          <w:tab w:val="left" w:pos="180"/>
        </w:tabs>
        <w:rPr>
          <w:rFonts w:eastAsiaTheme="minorHAnsi"/>
        </w:rPr>
      </w:pPr>
      <w:r>
        <w:rPr>
          <w:rFonts w:eastAsiaTheme="minorHAnsi"/>
        </w:rPr>
        <w:t>Delaware Engineering believe that the cost remains reasonable and recommends the Village move forward at this time to remain on track with the NYSDEC Order of Consent.</w:t>
      </w:r>
    </w:p>
    <w:p w:rsidR="008711B1" w:rsidRDefault="008711B1" w:rsidP="008711B1">
      <w:pPr>
        <w:pStyle w:val="ListParagraph"/>
        <w:tabs>
          <w:tab w:val="left" w:pos="0"/>
          <w:tab w:val="left" w:pos="90"/>
          <w:tab w:val="left" w:pos="180"/>
        </w:tabs>
        <w:ind w:left="3180"/>
        <w:rPr>
          <w:rFonts w:eastAsiaTheme="minorHAnsi"/>
        </w:rPr>
      </w:pPr>
    </w:p>
    <w:p w:rsidR="008711B1" w:rsidRPr="004D2D8E" w:rsidRDefault="008711B1" w:rsidP="008711B1">
      <w:pPr>
        <w:spacing w:line="480" w:lineRule="auto"/>
        <w:ind w:left="720"/>
        <w:rPr>
          <w:rFonts w:eastAsiaTheme="minorHAnsi"/>
        </w:rPr>
      </w:pPr>
      <w:r>
        <w:rPr>
          <w:rFonts w:eastAsiaTheme="minorHAnsi"/>
        </w:rPr>
        <w:t>Trustee Sinsabaugh moved to award Contract No. VW-E-17-Electrical to</w:t>
      </w:r>
      <w:r w:rsidRPr="008711B1">
        <w:rPr>
          <w:rFonts w:eastAsiaTheme="minorHAnsi"/>
        </w:rPr>
        <w:t xml:space="preserve"> </w:t>
      </w:r>
      <w:r>
        <w:rPr>
          <w:rFonts w:eastAsiaTheme="minorHAnsi"/>
        </w:rPr>
        <w:t xml:space="preserve">Schuler-Haas Electric Corp. as presented, authorize Mayor Ayres to execute all necessary documents, and authorize Delaware Engineering to proceed and commence construction phase services.  Trustee Uhl seconded the motion </w:t>
      </w:r>
      <w:r w:rsidRPr="00107855">
        <w:t>and duly put to a roll call vote, resulting as follows</w:t>
      </w:r>
      <w:r>
        <w:rPr>
          <w:szCs w:val="20"/>
          <w:lang w:eastAsia="ar-SA"/>
        </w:rPr>
        <w:t>:</w:t>
      </w:r>
    </w:p>
    <w:p w:rsidR="008711B1" w:rsidRPr="004D2D8E" w:rsidRDefault="008711B1" w:rsidP="008711B1">
      <w:pPr>
        <w:rPr>
          <w:rFonts w:eastAsiaTheme="minorHAnsi"/>
        </w:rPr>
      </w:pPr>
      <w:r w:rsidRPr="004D2D8E">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sidRPr="004D2D8E">
        <w:rPr>
          <w:rFonts w:eastAsiaTheme="minorHAnsi"/>
        </w:rPr>
        <w:t xml:space="preserve">Ayes – </w:t>
      </w:r>
      <w:r>
        <w:rPr>
          <w:rFonts w:eastAsiaTheme="minorHAnsi"/>
        </w:rPr>
        <w:t>7</w:t>
      </w:r>
      <w:r w:rsidRPr="004D2D8E">
        <w:rPr>
          <w:rFonts w:eastAsiaTheme="minorHAnsi"/>
        </w:rPr>
        <w:tab/>
        <w:t>(</w:t>
      </w:r>
      <w:r>
        <w:rPr>
          <w:rFonts w:eastAsiaTheme="minorHAnsi"/>
        </w:rPr>
        <w:t xml:space="preserve">Uhl, </w:t>
      </w:r>
      <w:r w:rsidRPr="004D2D8E">
        <w:rPr>
          <w:rFonts w:eastAsiaTheme="minorHAnsi"/>
        </w:rPr>
        <w:t>Sinsabau</w:t>
      </w:r>
      <w:r>
        <w:rPr>
          <w:rFonts w:eastAsiaTheme="minorHAnsi"/>
        </w:rPr>
        <w:t>gh, Havens, Reznicek, Ayres</w:t>
      </w:r>
      <w:r w:rsidRPr="004D2D8E">
        <w:rPr>
          <w:rFonts w:eastAsiaTheme="minorHAnsi"/>
        </w:rPr>
        <w:t>)</w:t>
      </w:r>
    </w:p>
    <w:p w:rsidR="008711B1" w:rsidRDefault="008711B1" w:rsidP="008711B1">
      <w:pPr>
        <w:pStyle w:val="p2"/>
        <w:widowControl/>
        <w:suppressAutoHyphens w:val="0"/>
        <w:spacing w:line="240" w:lineRule="auto"/>
        <w:rPr>
          <w:rFonts w:eastAsiaTheme="minorHAnsi"/>
          <w:szCs w:val="24"/>
          <w:lang w:eastAsia="en-US"/>
        </w:rPr>
      </w:pPr>
      <w:r w:rsidRPr="004D2D8E">
        <w:rPr>
          <w:rFonts w:eastAsiaTheme="minorHAnsi"/>
          <w:szCs w:val="24"/>
          <w:lang w:eastAsia="en-US"/>
        </w:rPr>
        <w:tab/>
      </w:r>
      <w:r>
        <w:rPr>
          <w:rFonts w:eastAsiaTheme="minorHAnsi"/>
          <w:szCs w:val="24"/>
          <w:lang w:eastAsia="en-US"/>
        </w:rPr>
        <w:tab/>
      </w:r>
      <w:r w:rsidRPr="004D2D8E">
        <w:rPr>
          <w:rFonts w:eastAsiaTheme="minorHAnsi"/>
          <w:szCs w:val="24"/>
          <w:lang w:eastAsia="en-US"/>
        </w:rPr>
        <w:t xml:space="preserve">Nays – </w:t>
      </w:r>
      <w:r>
        <w:rPr>
          <w:rFonts w:eastAsiaTheme="minorHAnsi"/>
          <w:szCs w:val="24"/>
          <w:lang w:eastAsia="en-US"/>
        </w:rPr>
        <w:t>0</w:t>
      </w:r>
    </w:p>
    <w:p w:rsidR="008711B1" w:rsidRPr="004D2D8E" w:rsidRDefault="008711B1" w:rsidP="008711B1">
      <w:pPr>
        <w:pStyle w:val="p2"/>
        <w:widowControl/>
        <w:suppressAutoHyphens w:val="0"/>
        <w:spacing w:line="240" w:lineRule="auto"/>
        <w:rPr>
          <w:rFonts w:eastAsiaTheme="minorHAnsi"/>
          <w:szCs w:val="24"/>
          <w:lang w:eastAsia="en-US"/>
        </w:rPr>
      </w:pPr>
      <w:r>
        <w:rPr>
          <w:rFonts w:eastAsiaTheme="minorHAnsi"/>
          <w:szCs w:val="24"/>
          <w:lang w:eastAsia="en-US"/>
        </w:rPr>
        <w:tab/>
      </w:r>
      <w:r>
        <w:rPr>
          <w:rFonts w:eastAsiaTheme="minorHAnsi"/>
          <w:szCs w:val="24"/>
          <w:lang w:eastAsia="en-US"/>
        </w:rPr>
        <w:tab/>
        <w:t>Absent – 2</w:t>
      </w:r>
      <w:r>
        <w:rPr>
          <w:rFonts w:eastAsiaTheme="minorHAnsi"/>
          <w:szCs w:val="24"/>
          <w:lang w:eastAsia="en-US"/>
        </w:rPr>
        <w:tab/>
        <w:t>(Aronstam, Keene)</w:t>
      </w:r>
      <w:r w:rsidRPr="004D2D8E">
        <w:rPr>
          <w:rFonts w:eastAsiaTheme="minorHAnsi"/>
          <w:szCs w:val="24"/>
          <w:lang w:eastAsia="en-US"/>
        </w:rPr>
        <w:tab/>
      </w:r>
    </w:p>
    <w:p w:rsidR="008711B1" w:rsidRDefault="008711B1" w:rsidP="008711B1">
      <w:pPr>
        <w:pStyle w:val="p2"/>
        <w:widowControl/>
        <w:suppressAutoHyphens w:val="0"/>
        <w:spacing w:line="480" w:lineRule="auto"/>
        <w:rPr>
          <w:rFonts w:eastAsiaTheme="minorHAnsi"/>
        </w:rPr>
      </w:pPr>
      <w:r w:rsidRPr="004D2D8E">
        <w:rPr>
          <w:rFonts w:eastAsiaTheme="minorHAnsi"/>
          <w:szCs w:val="24"/>
          <w:lang w:eastAsia="en-US"/>
        </w:rPr>
        <w:tab/>
      </w:r>
      <w:r>
        <w:rPr>
          <w:rFonts w:eastAsiaTheme="minorHAnsi"/>
          <w:szCs w:val="24"/>
          <w:lang w:eastAsia="en-US"/>
        </w:rPr>
        <w:tab/>
      </w:r>
      <w:r w:rsidRPr="004D2D8E">
        <w:rPr>
          <w:rFonts w:eastAsiaTheme="minorHAnsi"/>
        </w:rPr>
        <w:t>The motion</w:t>
      </w:r>
      <w:r>
        <w:rPr>
          <w:rFonts w:eastAsiaTheme="minorHAnsi"/>
        </w:rPr>
        <w:t xml:space="preserve"> carried.</w:t>
      </w:r>
      <w:r w:rsidRPr="00B83891">
        <w:rPr>
          <w:rFonts w:eastAsiaTheme="minorHAnsi"/>
        </w:rPr>
        <w:t xml:space="preserve"> </w:t>
      </w:r>
    </w:p>
    <w:p w:rsidR="008711B1" w:rsidRPr="00BA2F2E" w:rsidRDefault="008711B1" w:rsidP="008711B1">
      <w:pPr>
        <w:tabs>
          <w:tab w:val="left" w:pos="0"/>
          <w:tab w:val="left" w:pos="90"/>
          <w:tab w:val="left" w:pos="180"/>
        </w:tabs>
        <w:rPr>
          <w:rFonts w:eastAsiaTheme="minorHAnsi"/>
        </w:rPr>
      </w:pPr>
      <w:bookmarkStart w:id="8" w:name="_Hlk494749799"/>
      <w:r>
        <w:rPr>
          <w:rFonts w:eastAsiaTheme="minorHAnsi"/>
          <w:b/>
        </w:rPr>
        <w:tab/>
      </w:r>
      <w:r>
        <w:rPr>
          <w:rFonts w:eastAsiaTheme="minorHAnsi"/>
          <w:b/>
        </w:rPr>
        <w:tab/>
      </w:r>
      <w:r>
        <w:rPr>
          <w:rFonts w:eastAsiaTheme="minorHAnsi"/>
          <w:b/>
        </w:rPr>
        <w:tab/>
      </w:r>
      <w:r w:rsidRPr="00BA2F2E">
        <w:rPr>
          <w:rFonts w:eastAsiaTheme="minorHAnsi"/>
          <w:b/>
        </w:rPr>
        <w:t>Contact No. VW-</w:t>
      </w:r>
      <w:r w:rsidR="00CC6582" w:rsidRPr="00BA2F2E">
        <w:rPr>
          <w:rFonts w:eastAsiaTheme="minorHAnsi"/>
          <w:b/>
        </w:rPr>
        <w:t>HVAC-17-HVAC</w:t>
      </w:r>
      <w:r w:rsidRPr="00BA2F2E">
        <w:rPr>
          <w:rFonts w:eastAsiaTheme="minorHAnsi"/>
          <w:b/>
        </w:rPr>
        <w:t xml:space="preserve"> </w:t>
      </w:r>
    </w:p>
    <w:p w:rsidR="008711B1" w:rsidRDefault="008711B1" w:rsidP="008711B1">
      <w:pPr>
        <w:tabs>
          <w:tab w:val="left" w:pos="0"/>
          <w:tab w:val="left" w:pos="90"/>
          <w:tab w:val="left" w:pos="180"/>
        </w:tabs>
        <w:rPr>
          <w:rFonts w:eastAsiaTheme="minorHAnsi"/>
        </w:rPr>
      </w:pPr>
    </w:p>
    <w:p w:rsidR="008711B1" w:rsidRDefault="008711B1" w:rsidP="004A590A">
      <w:pPr>
        <w:pStyle w:val="ListParagraph"/>
        <w:numPr>
          <w:ilvl w:val="0"/>
          <w:numId w:val="23"/>
        </w:numPr>
        <w:tabs>
          <w:tab w:val="left" w:pos="0"/>
          <w:tab w:val="left" w:pos="90"/>
          <w:tab w:val="left" w:pos="180"/>
        </w:tabs>
        <w:rPr>
          <w:rFonts w:eastAsiaTheme="minorHAnsi"/>
        </w:rPr>
      </w:pPr>
      <w:r>
        <w:rPr>
          <w:rFonts w:eastAsiaTheme="minorHAnsi"/>
        </w:rPr>
        <w:t xml:space="preserve">Base bids for the </w:t>
      </w:r>
      <w:r w:rsidR="00CC6582">
        <w:rPr>
          <w:rFonts w:eastAsiaTheme="minorHAnsi"/>
        </w:rPr>
        <w:t>HVAC</w:t>
      </w:r>
      <w:r>
        <w:rPr>
          <w:rFonts w:eastAsiaTheme="minorHAnsi"/>
        </w:rPr>
        <w:t xml:space="preserve"> Contract </w:t>
      </w:r>
      <w:r w:rsidR="00CC6582">
        <w:rPr>
          <w:rFonts w:eastAsiaTheme="minorHAnsi"/>
        </w:rPr>
        <w:t>was</w:t>
      </w:r>
      <w:r>
        <w:rPr>
          <w:rFonts w:eastAsiaTheme="minorHAnsi"/>
        </w:rPr>
        <w:t xml:space="preserve"> $</w:t>
      </w:r>
      <w:r w:rsidR="00CC6582">
        <w:rPr>
          <w:rFonts w:eastAsiaTheme="minorHAnsi"/>
        </w:rPr>
        <w:t>438,290</w:t>
      </w:r>
      <w:r>
        <w:rPr>
          <w:rFonts w:eastAsiaTheme="minorHAnsi"/>
        </w:rPr>
        <w:t xml:space="preserve">. </w:t>
      </w:r>
      <w:r w:rsidR="00CC6582">
        <w:rPr>
          <w:rFonts w:eastAsiaTheme="minorHAnsi"/>
        </w:rPr>
        <w:t xml:space="preserve"> There was only one bid.  </w:t>
      </w:r>
      <w:r>
        <w:rPr>
          <w:rFonts w:eastAsiaTheme="minorHAnsi"/>
        </w:rPr>
        <w:t>The engineers estimate was $</w:t>
      </w:r>
      <w:r w:rsidR="00CC6582">
        <w:rPr>
          <w:rFonts w:eastAsiaTheme="minorHAnsi"/>
        </w:rPr>
        <w:t>474,000</w:t>
      </w:r>
      <w:r>
        <w:rPr>
          <w:rFonts w:eastAsiaTheme="minorHAnsi"/>
        </w:rPr>
        <w:t xml:space="preserve"> not including contingency.</w:t>
      </w:r>
    </w:p>
    <w:p w:rsidR="008711B1" w:rsidRDefault="008711B1" w:rsidP="008711B1">
      <w:pPr>
        <w:pStyle w:val="ListParagraph"/>
        <w:tabs>
          <w:tab w:val="left" w:pos="0"/>
          <w:tab w:val="left" w:pos="90"/>
          <w:tab w:val="left" w:pos="180"/>
        </w:tabs>
        <w:ind w:left="1740"/>
        <w:rPr>
          <w:rFonts w:eastAsiaTheme="minorHAnsi"/>
        </w:rPr>
      </w:pPr>
    </w:p>
    <w:p w:rsidR="008711B1" w:rsidRDefault="008711B1" w:rsidP="004A590A">
      <w:pPr>
        <w:pStyle w:val="ListParagraph"/>
        <w:numPr>
          <w:ilvl w:val="1"/>
          <w:numId w:val="23"/>
        </w:numPr>
        <w:tabs>
          <w:tab w:val="left" w:pos="0"/>
          <w:tab w:val="left" w:pos="90"/>
          <w:tab w:val="left" w:pos="180"/>
        </w:tabs>
        <w:rPr>
          <w:rFonts w:eastAsiaTheme="minorHAnsi"/>
        </w:rPr>
      </w:pPr>
      <w:r>
        <w:rPr>
          <w:rFonts w:eastAsiaTheme="minorHAnsi"/>
        </w:rPr>
        <w:t>The full bid review/award recommendation letter package was provided.</w:t>
      </w:r>
    </w:p>
    <w:p w:rsidR="008711B1" w:rsidRDefault="008711B1" w:rsidP="004A590A">
      <w:pPr>
        <w:pStyle w:val="ListParagraph"/>
        <w:numPr>
          <w:ilvl w:val="1"/>
          <w:numId w:val="23"/>
        </w:numPr>
        <w:tabs>
          <w:tab w:val="left" w:pos="0"/>
          <w:tab w:val="left" w:pos="90"/>
          <w:tab w:val="left" w:pos="180"/>
        </w:tabs>
        <w:rPr>
          <w:rFonts w:eastAsiaTheme="minorHAnsi"/>
        </w:rPr>
      </w:pPr>
      <w:r>
        <w:rPr>
          <w:rFonts w:eastAsiaTheme="minorHAnsi"/>
        </w:rPr>
        <w:t>A tabulation of bids was submitted.</w:t>
      </w:r>
    </w:p>
    <w:p w:rsidR="008711B1" w:rsidRDefault="008711B1" w:rsidP="004A590A">
      <w:pPr>
        <w:pStyle w:val="ListParagraph"/>
        <w:numPr>
          <w:ilvl w:val="1"/>
          <w:numId w:val="23"/>
        </w:numPr>
        <w:tabs>
          <w:tab w:val="left" w:pos="0"/>
          <w:tab w:val="left" w:pos="90"/>
          <w:tab w:val="left" w:pos="180"/>
        </w:tabs>
        <w:rPr>
          <w:rFonts w:eastAsiaTheme="minorHAnsi"/>
        </w:rPr>
      </w:pPr>
      <w:r>
        <w:rPr>
          <w:rFonts w:eastAsiaTheme="minorHAnsi"/>
        </w:rPr>
        <w:t>Delaware Engineering reviewed all bids and confirms:</w:t>
      </w:r>
    </w:p>
    <w:p w:rsidR="008711B1" w:rsidRDefault="008711B1" w:rsidP="008711B1">
      <w:pPr>
        <w:pStyle w:val="ListParagraph"/>
        <w:tabs>
          <w:tab w:val="left" w:pos="0"/>
          <w:tab w:val="left" w:pos="90"/>
          <w:tab w:val="left" w:pos="180"/>
        </w:tabs>
        <w:ind w:left="2460"/>
        <w:rPr>
          <w:rFonts w:eastAsiaTheme="minorHAnsi"/>
        </w:rPr>
      </w:pPr>
    </w:p>
    <w:p w:rsidR="008711B1" w:rsidRDefault="008711B1" w:rsidP="004A590A">
      <w:pPr>
        <w:pStyle w:val="ListParagraph"/>
        <w:numPr>
          <w:ilvl w:val="2"/>
          <w:numId w:val="23"/>
        </w:numPr>
        <w:tabs>
          <w:tab w:val="left" w:pos="0"/>
          <w:tab w:val="left" w:pos="90"/>
          <w:tab w:val="left" w:pos="180"/>
        </w:tabs>
        <w:rPr>
          <w:rFonts w:eastAsiaTheme="minorHAnsi"/>
        </w:rPr>
      </w:pPr>
      <w:r>
        <w:rPr>
          <w:rFonts w:eastAsiaTheme="minorHAnsi"/>
        </w:rPr>
        <w:t xml:space="preserve">That </w:t>
      </w:r>
      <w:r w:rsidR="00CC6582">
        <w:rPr>
          <w:rFonts w:eastAsiaTheme="minorHAnsi"/>
        </w:rPr>
        <w:t>Kimble, Inc</w:t>
      </w:r>
      <w:r>
        <w:rPr>
          <w:rFonts w:eastAsiaTheme="minorHAnsi"/>
        </w:rPr>
        <w:t>. is the lowest responsible bidder.</w:t>
      </w:r>
    </w:p>
    <w:p w:rsidR="008711B1" w:rsidRDefault="00CC6582" w:rsidP="004A590A">
      <w:pPr>
        <w:pStyle w:val="ListParagraph"/>
        <w:numPr>
          <w:ilvl w:val="2"/>
          <w:numId w:val="23"/>
        </w:numPr>
        <w:tabs>
          <w:tab w:val="left" w:pos="0"/>
          <w:tab w:val="left" w:pos="90"/>
          <w:tab w:val="left" w:pos="180"/>
        </w:tabs>
        <w:rPr>
          <w:rFonts w:eastAsiaTheme="minorHAnsi"/>
        </w:rPr>
      </w:pPr>
      <w:r>
        <w:rPr>
          <w:rFonts w:eastAsiaTheme="minorHAnsi"/>
        </w:rPr>
        <w:t xml:space="preserve">Kimble, Inc. </w:t>
      </w:r>
      <w:r w:rsidR="008711B1">
        <w:rPr>
          <w:rFonts w:eastAsiaTheme="minorHAnsi"/>
        </w:rPr>
        <w:t>will be providing all specified equipment and is proposing no substitutes.</w:t>
      </w:r>
    </w:p>
    <w:p w:rsidR="008711B1" w:rsidRDefault="008711B1" w:rsidP="004A590A">
      <w:pPr>
        <w:pStyle w:val="ListParagraph"/>
        <w:numPr>
          <w:ilvl w:val="2"/>
          <w:numId w:val="23"/>
        </w:numPr>
        <w:tabs>
          <w:tab w:val="left" w:pos="0"/>
          <w:tab w:val="left" w:pos="90"/>
          <w:tab w:val="left" w:pos="180"/>
        </w:tabs>
        <w:rPr>
          <w:rFonts w:eastAsiaTheme="minorHAnsi"/>
        </w:rPr>
      </w:pPr>
      <w:r>
        <w:rPr>
          <w:rFonts w:eastAsiaTheme="minorHAnsi"/>
        </w:rPr>
        <w:t>There were no informalities noted which would indicate an issue with the bid or alter the bid results.</w:t>
      </w:r>
    </w:p>
    <w:p w:rsidR="008711B1" w:rsidRDefault="00CC6582" w:rsidP="004A590A">
      <w:pPr>
        <w:pStyle w:val="ListParagraph"/>
        <w:numPr>
          <w:ilvl w:val="2"/>
          <w:numId w:val="23"/>
        </w:numPr>
        <w:tabs>
          <w:tab w:val="left" w:pos="0"/>
          <w:tab w:val="left" w:pos="90"/>
          <w:tab w:val="left" w:pos="180"/>
        </w:tabs>
        <w:rPr>
          <w:rFonts w:eastAsiaTheme="minorHAnsi"/>
        </w:rPr>
      </w:pPr>
      <w:r>
        <w:rPr>
          <w:rFonts w:eastAsiaTheme="minorHAnsi"/>
        </w:rPr>
        <w:t xml:space="preserve">Kimble, Inc. </w:t>
      </w:r>
      <w:r w:rsidR="008711B1">
        <w:rPr>
          <w:rFonts w:eastAsiaTheme="minorHAnsi"/>
        </w:rPr>
        <w:t>has completed similar projects, and based on review of their references, they are fully capable of completing this project in accordance with the contract documents.  Therefore, Delaware Engineers recommends that the Village award the subject project to</w:t>
      </w:r>
      <w:r w:rsidR="008711B1" w:rsidRPr="008711B1">
        <w:rPr>
          <w:rFonts w:eastAsiaTheme="minorHAnsi"/>
        </w:rPr>
        <w:t xml:space="preserve"> </w:t>
      </w:r>
      <w:r w:rsidR="008711B1">
        <w:rPr>
          <w:rFonts w:eastAsiaTheme="minorHAnsi"/>
        </w:rPr>
        <w:t>Schuler-Haas.</w:t>
      </w:r>
    </w:p>
    <w:p w:rsidR="008711B1" w:rsidRDefault="008711B1" w:rsidP="004A590A">
      <w:pPr>
        <w:pStyle w:val="ListParagraph"/>
        <w:numPr>
          <w:ilvl w:val="2"/>
          <w:numId w:val="23"/>
        </w:numPr>
        <w:tabs>
          <w:tab w:val="left" w:pos="0"/>
          <w:tab w:val="left" w:pos="90"/>
          <w:tab w:val="left" w:pos="180"/>
        </w:tabs>
        <w:rPr>
          <w:rFonts w:eastAsiaTheme="minorHAnsi"/>
        </w:rPr>
      </w:pPr>
      <w:r>
        <w:rPr>
          <w:rFonts w:eastAsiaTheme="minorHAnsi"/>
        </w:rPr>
        <w:t>Delaware Engineering believe that the cost remains reasonable and recommends the Village move forward at this time to remain on track with the NYSDEC Order of Consent.</w:t>
      </w:r>
    </w:p>
    <w:p w:rsidR="008711B1" w:rsidRDefault="008711B1" w:rsidP="008711B1">
      <w:pPr>
        <w:pStyle w:val="ListParagraph"/>
        <w:tabs>
          <w:tab w:val="left" w:pos="0"/>
          <w:tab w:val="left" w:pos="90"/>
          <w:tab w:val="left" w:pos="180"/>
        </w:tabs>
        <w:ind w:left="3180"/>
        <w:rPr>
          <w:rFonts w:eastAsiaTheme="minorHAnsi"/>
        </w:rPr>
      </w:pPr>
    </w:p>
    <w:p w:rsidR="008711B1" w:rsidRPr="004D2D8E" w:rsidRDefault="008711B1" w:rsidP="00CC6582">
      <w:pPr>
        <w:spacing w:line="480" w:lineRule="auto"/>
        <w:ind w:left="720"/>
        <w:rPr>
          <w:rFonts w:eastAsiaTheme="minorHAnsi"/>
        </w:rPr>
      </w:pPr>
      <w:r>
        <w:rPr>
          <w:rFonts w:eastAsiaTheme="minorHAnsi"/>
        </w:rPr>
        <w:t xml:space="preserve">Trustee </w:t>
      </w:r>
      <w:r w:rsidR="00CC6582">
        <w:rPr>
          <w:rFonts w:eastAsiaTheme="minorHAnsi"/>
        </w:rPr>
        <w:t>Reznicek</w:t>
      </w:r>
      <w:r>
        <w:rPr>
          <w:rFonts w:eastAsiaTheme="minorHAnsi"/>
        </w:rPr>
        <w:t xml:space="preserve"> moved to award Contract No. VW-</w:t>
      </w:r>
      <w:r w:rsidR="00CC6582">
        <w:rPr>
          <w:rFonts w:eastAsiaTheme="minorHAnsi"/>
        </w:rPr>
        <w:t>HVAC</w:t>
      </w:r>
      <w:r>
        <w:rPr>
          <w:rFonts w:eastAsiaTheme="minorHAnsi"/>
        </w:rPr>
        <w:t>-17-</w:t>
      </w:r>
      <w:r w:rsidR="00CC6582">
        <w:rPr>
          <w:rFonts w:eastAsiaTheme="minorHAnsi"/>
        </w:rPr>
        <w:t>HVAC</w:t>
      </w:r>
      <w:r>
        <w:rPr>
          <w:rFonts w:eastAsiaTheme="minorHAnsi"/>
        </w:rPr>
        <w:t xml:space="preserve"> to</w:t>
      </w:r>
      <w:r w:rsidR="00CC6582" w:rsidRPr="00CC6582">
        <w:rPr>
          <w:rFonts w:eastAsiaTheme="minorHAnsi"/>
        </w:rPr>
        <w:t xml:space="preserve"> </w:t>
      </w:r>
      <w:r w:rsidR="00CC6582">
        <w:rPr>
          <w:rFonts w:eastAsiaTheme="minorHAnsi"/>
        </w:rPr>
        <w:t>Kimble, Inc</w:t>
      </w:r>
      <w:r>
        <w:rPr>
          <w:rFonts w:eastAsiaTheme="minorHAnsi"/>
        </w:rPr>
        <w:t xml:space="preserve">. as presented, authorize Mayor Ayres to execute all necessary documents, and authorize Delaware Engineering to proceed and commence construction phase services.  Trustee Uhl seconded the motion </w:t>
      </w:r>
      <w:r w:rsidRPr="00107855">
        <w:t>and duly put to a roll call vote, resulting as follows</w:t>
      </w:r>
      <w:r>
        <w:rPr>
          <w:szCs w:val="20"/>
          <w:lang w:eastAsia="ar-SA"/>
        </w:rPr>
        <w:t>:</w:t>
      </w:r>
    </w:p>
    <w:p w:rsidR="008711B1" w:rsidRPr="004D2D8E" w:rsidRDefault="008711B1" w:rsidP="008711B1">
      <w:pPr>
        <w:rPr>
          <w:rFonts w:eastAsiaTheme="minorHAnsi"/>
        </w:rPr>
      </w:pPr>
      <w:r w:rsidRPr="004D2D8E">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sidRPr="004D2D8E">
        <w:rPr>
          <w:rFonts w:eastAsiaTheme="minorHAnsi"/>
        </w:rPr>
        <w:t xml:space="preserve">Ayes – </w:t>
      </w:r>
      <w:r>
        <w:rPr>
          <w:rFonts w:eastAsiaTheme="minorHAnsi"/>
        </w:rPr>
        <w:t>7</w:t>
      </w:r>
      <w:r w:rsidRPr="004D2D8E">
        <w:rPr>
          <w:rFonts w:eastAsiaTheme="minorHAnsi"/>
        </w:rPr>
        <w:tab/>
        <w:t>(</w:t>
      </w:r>
      <w:r>
        <w:rPr>
          <w:rFonts w:eastAsiaTheme="minorHAnsi"/>
        </w:rPr>
        <w:t xml:space="preserve">Uhl, </w:t>
      </w:r>
      <w:r w:rsidRPr="004D2D8E">
        <w:rPr>
          <w:rFonts w:eastAsiaTheme="minorHAnsi"/>
        </w:rPr>
        <w:t>Sinsabau</w:t>
      </w:r>
      <w:r>
        <w:rPr>
          <w:rFonts w:eastAsiaTheme="minorHAnsi"/>
        </w:rPr>
        <w:t>gh, Havens, Reznicek, Ayres</w:t>
      </w:r>
      <w:r w:rsidRPr="004D2D8E">
        <w:rPr>
          <w:rFonts w:eastAsiaTheme="minorHAnsi"/>
        </w:rPr>
        <w:t>)</w:t>
      </w:r>
    </w:p>
    <w:p w:rsidR="008711B1" w:rsidRDefault="008711B1" w:rsidP="008711B1">
      <w:pPr>
        <w:pStyle w:val="p2"/>
        <w:widowControl/>
        <w:suppressAutoHyphens w:val="0"/>
        <w:spacing w:line="240" w:lineRule="auto"/>
        <w:rPr>
          <w:rFonts w:eastAsiaTheme="minorHAnsi"/>
          <w:szCs w:val="24"/>
          <w:lang w:eastAsia="en-US"/>
        </w:rPr>
      </w:pPr>
      <w:r w:rsidRPr="004D2D8E">
        <w:rPr>
          <w:rFonts w:eastAsiaTheme="minorHAnsi"/>
          <w:szCs w:val="24"/>
          <w:lang w:eastAsia="en-US"/>
        </w:rPr>
        <w:tab/>
      </w:r>
      <w:r>
        <w:rPr>
          <w:rFonts w:eastAsiaTheme="minorHAnsi"/>
          <w:szCs w:val="24"/>
          <w:lang w:eastAsia="en-US"/>
        </w:rPr>
        <w:tab/>
      </w:r>
      <w:r w:rsidRPr="004D2D8E">
        <w:rPr>
          <w:rFonts w:eastAsiaTheme="minorHAnsi"/>
          <w:szCs w:val="24"/>
          <w:lang w:eastAsia="en-US"/>
        </w:rPr>
        <w:t xml:space="preserve">Nays – </w:t>
      </w:r>
      <w:r>
        <w:rPr>
          <w:rFonts w:eastAsiaTheme="minorHAnsi"/>
          <w:szCs w:val="24"/>
          <w:lang w:eastAsia="en-US"/>
        </w:rPr>
        <w:t>0</w:t>
      </w:r>
    </w:p>
    <w:p w:rsidR="008711B1" w:rsidRPr="004D2D8E" w:rsidRDefault="008711B1" w:rsidP="008711B1">
      <w:pPr>
        <w:pStyle w:val="p2"/>
        <w:widowControl/>
        <w:suppressAutoHyphens w:val="0"/>
        <w:spacing w:line="240" w:lineRule="auto"/>
        <w:rPr>
          <w:rFonts w:eastAsiaTheme="minorHAnsi"/>
          <w:szCs w:val="24"/>
          <w:lang w:eastAsia="en-US"/>
        </w:rPr>
      </w:pPr>
      <w:r>
        <w:rPr>
          <w:rFonts w:eastAsiaTheme="minorHAnsi"/>
          <w:szCs w:val="24"/>
          <w:lang w:eastAsia="en-US"/>
        </w:rPr>
        <w:tab/>
      </w:r>
      <w:r>
        <w:rPr>
          <w:rFonts w:eastAsiaTheme="minorHAnsi"/>
          <w:szCs w:val="24"/>
          <w:lang w:eastAsia="en-US"/>
        </w:rPr>
        <w:tab/>
        <w:t>Absent – 2</w:t>
      </w:r>
      <w:r>
        <w:rPr>
          <w:rFonts w:eastAsiaTheme="minorHAnsi"/>
          <w:szCs w:val="24"/>
          <w:lang w:eastAsia="en-US"/>
        </w:rPr>
        <w:tab/>
        <w:t>(Aronstam, Keene)</w:t>
      </w:r>
      <w:r w:rsidRPr="004D2D8E">
        <w:rPr>
          <w:rFonts w:eastAsiaTheme="minorHAnsi"/>
          <w:szCs w:val="24"/>
          <w:lang w:eastAsia="en-US"/>
        </w:rPr>
        <w:tab/>
      </w:r>
    </w:p>
    <w:p w:rsidR="008711B1" w:rsidRDefault="008711B1" w:rsidP="008711B1">
      <w:pPr>
        <w:pStyle w:val="p2"/>
        <w:widowControl/>
        <w:suppressAutoHyphens w:val="0"/>
        <w:spacing w:line="480" w:lineRule="auto"/>
        <w:rPr>
          <w:rFonts w:eastAsiaTheme="minorHAnsi"/>
        </w:rPr>
      </w:pPr>
      <w:r w:rsidRPr="004D2D8E">
        <w:rPr>
          <w:rFonts w:eastAsiaTheme="minorHAnsi"/>
          <w:szCs w:val="24"/>
          <w:lang w:eastAsia="en-US"/>
        </w:rPr>
        <w:tab/>
      </w:r>
      <w:r>
        <w:rPr>
          <w:rFonts w:eastAsiaTheme="minorHAnsi"/>
          <w:szCs w:val="24"/>
          <w:lang w:eastAsia="en-US"/>
        </w:rPr>
        <w:tab/>
      </w:r>
      <w:r w:rsidRPr="004D2D8E">
        <w:rPr>
          <w:rFonts w:eastAsiaTheme="minorHAnsi"/>
        </w:rPr>
        <w:t>The motion</w:t>
      </w:r>
      <w:r>
        <w:rPr>
          <w:rFonts w:eastAsiaTheme="minorHAnsi"/>
        </w:rPr>
        <w:t xml:space="preserve"> carried.</w:t>
      </w:r>
      <w:r w:rsidRPr="00B83891">
        <w:rPr>
          <w:rFonts w:eastAsiaTheme="minorHAnsi"/>
        </w:rPr>
        <w:t xml:space="preserve"> </w:t>
      </w:r>
    </w:p>
    <w:bookmarkEnd w:id="8"/>
    <w:p w:rsidR="00CC6582" w:rsidRPr="00BA2F2E" w:rsidRDefault="00CC6582" w:rsidP="00CC6582">
      <w:pPr>
        <w:tabs>
          <w:tab w:val="left" w:pos="0"/>
          <w:tab w:val="left" w:pos="90"/>
          <w:tab w:val="left" w:pos="180"/>
        </w:tabs>
        <w:rPr>
          <w:rFonts w:eastAsiaTheme="minorHAnsi"/>
        </w:rPr>
      </w:pPr>
      <w:r>
        <w:rPr>
          <w:rFonts w:eastAsiaTheme="minorHAnsi"/>
          <w:b/>
        </w:rPr>
        <w:tab/>
      </w:r>
      <w:r>
        <w:rPr>
          <w:rFonts w:eastAsiaTheme="minorHAnsi"/>
          <w:b/>
        </w:rPr>
        <w:tab/>
      </w:r>
      <w:r>
        <w:rPr>
          <w:rFonts w:eastAsiaTheme="minorHAnsi"/>
          <w:b/>
        </w:rPr>
        <w:tab/>
      </w:r>
      <w:r w:rsidRPr="00BA2F2E">
        <w:rPr>
          <w:rFonts w:eastAsiaTheme="minorHAnsi"/>
          <w:b/>
        </w:rPr>
        <w:t xml:space="preserve">Contact No. VW-P-17-Plumbing </w:t>
      </w:r>
    </w:p>
    <w:p w:rsidR="00CC6582" w:rsidRDefault="00CC6582" w:rsidP="00CC6582">
      <w:pPr>
        <w:tabs>
          <w:tab w:val="left" w:pos="0"/>
          <w:tab w:val="left" w:pos="90"/>
          <w:tab w:val="left" w:pos="180"/>
        </w:tabs>
        <w:rPr>
          <w:rFonts w:eastAsiaTheme="minorHAnsi"/>
        </w:rPr>
      </w:pPr>
    </w:p>
    <w:p w:rsidR="00CC6582" w:rsidRDefault="00CC6582" w:rsidP="004A590A">
      <w:pPr>
        <w:pStyle w:val="ListParagraph"/>
        <w:numPr>
          <w:ilvl w:val="0"/>
          <w:numId w:val="23"/>
        </w:numPr>
        <w:tabs>
          <w:tab w:val="left" w:pos="0"/>
          <w:tab w:val="left" w:pos="90"/>
          <w:tab w:val="left" w:pos="180"/>
        </w:tabs>
        <w:rPr>
          <w:rFonts w:eastAsiaTheme="minorHAnsi"/>
        </w:rPr>
      </w:pPr>
      <w:r>
        <w:rPr>
          <w:rFonts w:eastAsiaTheme="minorHAnsi"/>
        </w:rPr>
        <w:t>Base bids for the Plumbing Contract was $134,125.  There was only one bid.  The engineers estimate was not included as scope was deemed less than $35,000 and was included in the General Contract.</w:t>
      </w:r>
    </w:p>
    <w:p w:rsidR="00CC6582" w:rsidRDefault="00CC6582" w:rsidP="00CC6582">
      <w:pPr>
        <w:pStyle w:val="ListParagraph"/>
        <w:tabs>
          <w:tab w:val="left" w:pos="0"/>
          <w:tab w:val="left" w:pos="90"/>
          <w:tab w:val="left" w:pos="180"/>
        </w:tabs>
        <w:ind w:left="1740"/>
        <w:rPr>
          <w:rFonts w:eastAsiaTheme="minorHAnsi"/>
        </w:rPr>
      </w:pPr>
    </w:p>
    <w:p w:rsidR="00CC6582" w:rsidRDefault="00CC6582" w:rsidP="004A590A">
      <w:pPr>
        <w:pStyle w:val="ListParagraph"/>
        <w:numPr>
          <w:ilvl w:val="1"/>
          <w:numId w:val="23"/>
        </w:numPr>
        <w:tabs>
          <w:tab w:val="left" w:pos="0"/>
          <w:tab w:val="left" w:pos="90"/>
          <w:tab w:val="left" w:pos="180"/>
        </w:tabs>
        <w:rPr>
          <w:rFonts w:eastAsiaTheme="minorHAnsi"/>
        </w:rPr>
      </w:pPr>
      <w:r>
        <w:rPr>
          <w:rFonts w:eastAsiaTheme="minorHAnsi"/>
        </w:rPr>
        <w:t>The full bid review/award recommendation letter package was provided.</w:t>
      </w:r>
    </w:p>
    <w:p w:rsidR="00CC6582" w:rsidRDefault="00CC6582" w:rsidP="004A590A">
      <w:pPr>
        <w:pStyle w:val="ListParagraph"/>
        <w:numPr>
          <w:ilvl w:val="1"/>
          <w:numId w:val="23"/>
        </w:numPr>
        <w:tabs>
          <w:tab w:val="left" w:pos="0"/>
          <w:tab w:val="left" w:pos="90"/>
          <w:tab w:val="left" w:pos="180"/>
        </w:tabs>
        <w:rPr>
          <w:rFonts w:eastAsiaTheme="minorHAnsi"/>
        </w:rPr>
      </w:pPr>
      <w:r>
        <w:rPr>
          <w:rFonts w:eastAsiaTheme="minorHAnsi"/>
        </w:rPr>
        <w:t>A tabulation of bids was submitted.</w:t>
      </w:r>
    </w:p>
    <w:p w:rsidR="00CC6582" w:rsidRDefault="00CC6582" w:rsidP="004A590A">
      <w:pPr>
        <w:pStyle w:val="ListParagraph"/>
        <w:numPr>
          <w:ilvl w:val="1"/>
          <w:numId w:val="23"/>
        </w:numPr>
        <w:tabs>
          <w:tab w:val="left" w:pos="0"/>
          <w:tab w:val="left" w:pos="90"/>
          <w:tab w:val="left" w:pos="180"/>
        </w:tabs>
        <w:rPr>
          <w:rFonts w:eastAsiaTheme="minorHAnsi"/>
        </w:rPr>
      </w:pPr>
      <w:r>
        <w:rPr>
          <w:rFonts w:eastAsiaTheme="minorHAnsi"/>
        </w:rPr>
        <w:lastRenderedPageBreak/>
        <w:t>Delaware Engineering reviewed all bids and confirms:</w:t>
      </w:r>
    </w:p>
    <w:p w:rsidR="00CC6582" w:rsidRDefault="00CC6582" w:rsidP="00CC6582">
      <w:pPr>
        <w:pStyle w:val="ListParagraph"/>
        <w:tabs>
          <w:tab w:val="left" w:pos="0"/>
          <w:tab w:val="left" w:pos="90"/>
          <w:tab w:val="left" w:pos="180"/>
        </w:tabs>
        <w:ind w:left="2460"/>
        <w:rPr>
          <w:rFonts w:eastAsiaTheme="minorHAnsi"/>
        </w:rPr>
      </w:pPr>
    </w:p>
    <w:p w:rsidR="00CC6582" w:rsidRDefault="00CC6582" w:rsidP="004A590A">
      <w:pPr>
        <w:pStyle w:val="ListParagraph"/>
        <w:numPr>
          <w:ilvl w:val="2"/>
          <w:numId w:val="23"/>
        </w:numPr>
        <w:tabs>
          <w:tab w:val="left" w:pos="0"/>
          <w:tab w:val="left" w:pos="90"/>
          <w:tab w:val="left" w:pos="180"/>
        </w:tabs>
        <w:rPr>
          <w:rFonts w:eastAsiaTheme="minorHAnsi"/>
        </w:rPr>
      </w:pPr>
      <w:r>
        <w:rPr>
          <w:rFonts w:eastAsiaTheme="minorHAnsi"/>
        </w:rPr>
        <w:t>That Kimble, Inc. is the lowest responsible bidder.</w:t>
      </w:r>
    </w:p>
    <w:p w:rsidR="00CC6582" w:rsidRDefault="00CC6582" w:rsidP="004A590A">
      <w:pPr>
        <w:pStyle w:val="ListParagraph"/>
        <w:numPr>
          <w:ilvl w:val="2"/>
          <w:numId w:val="23"/>
        </w:numPr>
        <w:tabs>
          <w:tab w:val="left" w:pos="0"/>
          <w:tab w:val="left" w:pos="90"/>
          <w:tab w:val="left" w:pos="180"/>
        </w:tabs>
        <w:rPr>
          <w:rFonts w:eastAsiaTheme="minorHAnsi"/>
        </w:rPr>
      </w:pPr>
      <w:r>
        <w:rPr>
          <w:rFonts w:eastAsiaTheme="minorHAnsi"/>
        </w:rPr>
        <w:t>Kimble, Inc. will be providing all specified equipment and is proposing no substitutes.</w:t>
      </w:r>
    </w:p>
    <w:p w:rsidR="00CC6582" w:rsidRDefault="00CC6582" w:rsidP="004A590A">
      <w:pPr>
        <w:pStyle w:val="ListParagraph"/>
        <w:numPr>
          <w:ilvl w:val="2"/>
          <w:numId w:val="23"/>
        </w:numPr>
        <w:tabs>
          <w:tab w:val="left" w:pos="0"/>
          <w:tab w:val="left" w:pos="90"/>
          <w:tab w:val="left" w:pos="180"/>
        </w:tabs>
        <w:rPr>
          <w:rFonts w:eastAsiaTheme="minorHAnsi"/>
        </w:rPr>
      </w:pPr>
      <w:r>
        <w:rPr>
          <w:rFonts w:eastAsiaTheme="minorHAnsi"/>
        </w:rPr>
        <w:t>There were no informalities noted which would indicate an issue with the bid or alter the bid results.</w:t>
      </w:r>
    </w:p>
    <w:p w:rsidR="00CC6582" w:rsidRDefault="00CC6582" w:rsidP="004A590A">
      <w:pPr>
        <w:pStyle w:val="ListParagraph"/>
        <w:numPr>
          <w:ilvl w:val="2"/>
          <w:numId w:val="23"/>
        </w:numPr>
        <w:tabs>
          <w:tab w:val="left" w:pos="0"/>
          <w:tab w:val="left" w:pos="90"/>
          <w:tab w:val="left" w:pos="180"/>
        </w:tabs>
        <w:rPr>
          <w:rFonts w:eastAsiaTheme="minorHAnsi"/>
        </w:rPr>
      </w:pPr>
      <w:r>
        <w:rPr>
          <w:rFonts w:eastAsiaTheme="minorHAnsi"/>
        </w:rPr>
        <w:t>Kimble, Inc. has completed similar projects, and based on review of their references, they are fully capable of completing this project in accordance with the contract documents.  Therefore, Delaware Engineers recommends that the Village award the subject project to</w:t>
      </w:r>
      <w:r w:rsidRPr="008711B1">
        <w:rPr>
          <w:rFonts w:eastAsiaTheme="minorHAnsi"/>
        </w:rPr>
        <w:t xml:space="preserve"> </w:t>
      </w:r>
      <w:r>
        <w:rPr>
          <w:rFonts w:eastAsiaTheme="minorHAnsi"/>
        </w:rPr>
        <w:t>Schuler-Haas.</w:t>
      </w:r>
    </w:p>
    <w:p w:rsidR="00CC6582" w:rsidRDefault="00CC6582" w:rsidP="004A590A">
      <w:pPr>
        <w:pStyle w:val="ListParagraph"/>
        <w:numPr>
          <w:ilvl w:val="2"/>
          <w:numId w:val="23"/>
        </w:numPr>
        <w:tabs>
          <w:tab w:val="left" w:pos="0"/>
          <w:tab w:val="left" w:pos="90"/>
          <w:tab w:val="left" w:pos="180"/>
        </w:tabs>
        <w:rPr>
          <w:rFonts w:eastAsiaTheme="minorHAnsi"/>
        </w:rPr>
      </w:pPr>
      <w:r>
        <w:rPr>
          <w:rFonts w:eastAsiaTheme="minorHAnsi"/>
        </w:rPr>
        <w:t>Delaware Engineering believe that the cost remains reasonable and recommends the Village move forward at this time to remain on track with the NYSDEC Order of Consent.</w:t>
      </w:r>
    </w:p>
    <w:p w:rsidR="00CC6582" w:rsidRDefault="00CC6582" w:rsidP="00CC6582">
      <w:pPr>
        <w:pStyle w:val="ListParagraph"/>
        <w:tabs>
          <w:tab w:val="left" w:pos="0"/>
          <w:tab w:val="left" w:pos="90"/>
          <w:tab w:val="left" w:pos="180"/>
        </w:tabs>
        <w:ind w:left="3180"/>
        <w:rPr>
          <w:rFonts w:eastAsiaTheme="minorHAnsi"/>
        </w:rPr>
      </w:pPr>
    </w:p>
    <w:p w:rsidR="00CC6582" w:rsidRPr="004D2D8E" w:rsidRDefault="00CC6582" w:rsidP="00CC6582">
      <w:pPr>
        <w:spacing w:line="480" w:lineRule="auto"/>
        <w:ind w:left="720"/>
        <w:rPr>
          <w:rFonts w:eastAsiaTheme="minorHAnsi"/>
        </w:rPr>
      </w:pPr>
      <w:r>
        <w:rPr>
          <w:rFonts w:eastAsiaTheme="minorHAnsi"/>
        </w:rPr>
        <w:t>Trustee Uhl moved to award Contract No. VW-HVAC-17-HVAC to</w:t>
      </w:r>
      <w:r w:rsidRPr="00CC6582">
        <w:rPr>
          <w:rFonts w:eastAsiaTheme="minorHAnsi"/>
        </w:rPr>
        <w:t xml:space="preserve"> </w:t>
      </w:r>
      <w:r>
        <w:rPr>
          <w:rFonts w:eastAsiaTheme="minorHAnsi"/>
        </w:rPr>
        <w:t xml:space="preserve">Kimble, Inc. as presented, authorize Mayor Ayres to execute all necessary documents, and authorize Delaware Engineering to proceed and commence construction phase services.  Trustee Sinsabaugh seconded the motion </w:t>
      </w:r>
      <w:r w:rsidRPr="00107855">
        <w:t>and duly put to a roll call vote, resulting as follows</w:t>
      </w:r>
      <w:r>
        <w:rPr>
          <w:szCs w:val="20"/>
          <w:lang w:eastAsia="ar-SA"/>
        </w:rPr>
        <w:t>:</w:t>
      </w:r>
    </w:p>
    <w:p w:rsidR="00CC6582" w:rsidRPr="004D2D8E" w:rsidRDefault="00CC6582" w:rsidP="00CC6582">
      <w:pPr>
        <w:rPr>
          <w:rFonts w:eastAsiaTheme="minorHAnsi"/>
        </w:rPr>
      </w:pPr>
      <w:r w:rsidRPr="004D2D8E">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sidRPr="004D2D8E">
        <w:rPr>
          <w:rFonts w:eastAsiaTheme="minorHAnsi"/>
        </w:rPr>
        <w:t xml:space="preserve">Ayes – </w:t>
      </w:r>
      <w:r>
        <w:rPr>
          <w:rFonts w:eastAsiaTheme="minorHAnsi"/>
        </w:rPr>
        <w:t>7</w:t>
      </w:r>
      <w:r w:rsidRPr="004D2D8E">
        <w:rPr>
          <w:rFonts w:eastAsiaTheme="minorHAnsi"/>
        </w:rPr>
        <w:tab/>
        <w:t>(</w:t>
      </w:r>
      <w:r>
        <w:rPr>
          <w:rFonts w:eastAsiaTheme="minorHAnsi"/>
        </w:rPr>
        <w:t xml:space="preserve">Uhl, </w:t>
      </w:r>
      <w:r w:rsidRPr="004D2D8E">
        <w:rPr>
          <w:rFonts w:eastAsiaTheme="minorHAnsi"/>
        </w:rPr>
        <w:t>Sinsabau</w:t>
      </w:r>
      <w:r>
        <w:rPr>
          <w:rFonts w:eastAsiaTheme="minorHAnsi"/>
        </w:rPr>
        <w:t>gh, Havens, Reznicek, Ayres</w:t>
      </w:r>
      <w:r w:rsidRPr="004D2D8E">
        <w:rPr>
          <w:rFonts w:eastAsiaTheme="minorHAnsi"/>
        </w:rPr>
        <w:t>)</w:t>
      </w:r>
    </w:p>
    <w:p w:rsidR="00CC6582" w:rsidRDefault="00CC6582" w:rsidP="00CC6582">
      <w:pPr>
        <w:pStyle w:val="p2"/>
        <w:widowControl/>
        <w:suppressAutoHyphens w:val="0"/>
        <w:spacing w:line="240" w:lineRule="auto"/>
        <w:rPr>
          <w:rFonts w:eastAsiaTheme="minorHAnsi"/>
          <w:szCs w:val="24"/>
          <w:lang w:eastAsia="en-US"/>
        </w:rPr>
      </w:pPr>
      <w:r w:rsidRPr="004D2D8E">
        <w:rPr>
          <w:rFonts w:eastAsiaTheme="minorHAnsi"/>
          <w:szCs w:val="24"/>
          <w:lang w:eastAsia="en-US"/>
        </w:rPr>
        <w:tab/>
      </w:r>
      <w:r>
        <w:rPr>
          <w:rFonts w:eastAsiaTheme="minorHAnsi"/>
          <w:szCs w:val="24"/>
          <w:lang w:eastAsia="en-US"/>
        </w:rPr>
        <w:tab/>
      </w:r>
      <w:r w:rsidRPr="004D2D8E">
        <w:rPr>
          <w:rFonts w:eastAsiaTheme="minorHAnsi"/>
          <w:szCs w:val="24"/>
          <w:lang w:eastAsia="en-US"/>
        </w:rPr>
        <w:t xml:space="preserve">Nays – </w:t>
      </w:r>
      <w:r>
        <w:rPr>
          <w:rFonts w:eastAsiaTheme="minorHAnsi"/>
          <w:szCs w:val="24"/>
          <w:lang w:eastAsia="en-US"/>
        </w:rPr>
        <w:t>0</w:t>
      </w:r>
    </w:p>
    <w:p w:rsidR="00CC6582" w:rsidRPr="004D2D8E" w:rsidRDefault="00CC6582" w:rsidP="00CC6582">
      <w:pPr>
        <w:pStyle w:val="p2"/>
        <w:widowControl/>
        <w:suppressAutoHyphens w:val="0"/>
        <w:spacing w:line="240" w:lineRule="auto"/>
        <w:rPr>
          <w:rFonts w:eastAsiaTheme="minorHAnsi"/>
          <w:szCs w:val="24"/>
          <w:lang w:eastAsia="en-US"/>
        </w:rPr>
      </w:pPr>
      <w:r>
        <w:rPr>
          <w:rFonts w:eastAsiaTheme="minorHAnsi"/>
          <w:szCs w:val="24"/>
          <w:lang w:eastAsia="en-US"/>
        </w:rPr>
        <w:tab/>
      </w:r>
      <w:r>
        <w:rPr>
          <w:rFonts w:eastAsiaTheme="minorHAnsi"/>
          <w:szCs w:val="24"/>
          <w:lang w:eastAsia="en-US"/>
        </w:rPr>
        <w:tab/>
        <w:t>Absent – 2</w:t>
      </w:r>
      <w:r>
        <w:rPr>
          <w:rFonts w:eastAsiaTheme="minorHAnsi"/>
          <w:szCs w:val="24"/>
          <w:lang w:eastAsia="en-US"/>
        </w:rPr>
        <w:tab/>
        <w:t>(Aronstam, Keene)</w:t>
      </w:r>
      <w:r w:rsidRPr="004D2D8E">
        <w:rPr>
          <w:rFonts w:eastAsiaTheme="minorHAnsi"/>
          <w:szCs w:val="24"/>
          <w:lang w:eastAsia="en-US"/>
        </w:rPr>
        <w:tab/>
      </w:r>
    </w:p>
    <w:p w:rsidR="00CC6582" w:rsidRDefault="00CC6582" w:rsidP="00CC6582">
      <w:pPr>
        <w:pStyle w:val="p2"/>
        <w:widowControl/>
        <w:suppressAutoHyphens w:val="0"/>
        <w:spacing w:line="480" w:lineRule="auto"/>
        <w:rPr>
          <w:rFonts w:eastAsiaTheme="minorHAnsi"/>
        </w:rPr>
      </w:pPr>
      <w:r w:rsidRPr="004D2D8E">
        <w:rPr>
          <w:rFonts w:eastAsiaTheme="minorHAnsi"/>
          <w:szCs w:val="24"/>
          <w:lang w:eastAsia="en-US"/>
        </w:rPr>
        <w:tab/>
      </w:r>
      <w:r>
        <w:rPr>
          <w:rFonts w:eastAsiaTheme="minorHAnsi"/>
          <w:szCs w:val="24"/>
          <w:lang w:eastAsia="en-US"/>
        </w:rPr>
        <w:tab/>
      </w:r>
      <w:r w:rsidRPr="004D2D8E">
        <w:rPr>
          <w:rFonts w:eastAsiaTheme="minorHAnsi"/>
        </w:rPr>
        <w:t>The motion</w:t>
      </w:r>
      <w:r>
        <w:rPr>
          <w:rFonts w:eastAsiaTheme="minorHAnsi"/>
        </w:rPr>
        <w:t xml:space="preserve"> carried.</w:t>
      </w:r>
      <w:r w:rsidRPr="00B83891">
        <w:rPr>
          <w:rFonts w:eastAsiaTheme="minorHAnsi"/>
        </w:rPr>
        <w:t xml:space="preserve"> </w:t>
      </w:r>
    </w:p>
    <w:p w:rsidR="007B44C4" w:rsidRDefault="00BA2F2E" w:rsidP="007B44C4">
      <w:pPr>
        <w:tabs>
          <w:tab w:val="left" w:pos="0"/>
          <w:tab w:val="left" w:pos="90"/>
          <w:tab w:val="left" w:pos="180"/>
        </w:tabs>
        <w:rPr>
          <w:rFonts w:eastAsiaTheme="minorHAnsi"/>
        </w:rPr>
      </w:pPr>
      <w:r>
        <w:rPr>
          <w:rFonts w:eastAsiaTheme="minorHAnsi"/>
          <w:b/>
          <w:u w:val="single"/>
        </w:rPr>
        <w:t>Construction Schedule</w:t>
      </w:r>
      <w:r w:rsidRPr="00756595">
        <w:rPr>
          <w:rFonts w:eastAsiaTheme="minorHAnsi"/>
          <w:b/>
        </w:rPr>
        <w:t>:</w:t>
      </w:r>
      <w:r>
        <w:rPr>
          <w:rFonts w:eastAsiaTheme="minorHAnsi"/>
        </w:rPr>
        <w:t xml:space="preserve">  </w:t>
      </w:r>
    </w:p>
    <w:p w:rsidR="00BA2F2E" w:rsidRDefault="00BA2F2E" w:rsidP="007B44C4">
      <w:pPr>
        <w:tabs>
          <w:tab w:val="left" w:pos="0"/>
          <w:tab w:val="left" w:pos="90"/>
          <w:tab w:val="left" w:pos="180"/>
        </w:tabs>
        <w:rPr>
          <w:rFonts w:eastAsiaTheme="minorHAnsi"/>
        </w:rPr>
      </w:pPr>
    </w:p>
    <w:p w:rsidR="00BA2F2E" w:rsidRDefault="00BA2F2E" w:rsidP="004A590A">
      <w:pPr>
        <w:pStyle w:val="ListParagraph"/>
        <w:numPr>
          <w:ilvl w:val="0"/>
          <w:numId w:val="23"/>
        </w:numPr>
        <w:tabs>
          <w:tab w:val="left" w:pos="0"/>
          <w:tab w:val="left" w:pos="90"/>
          <w:tab w:val="left" w:pos="180"/>
        </w:tabs>
        <w:rPr>
          <w:rFonts w:eastAsiaTheme="minorHAnsi"/>
        </w:rPr>
      </w:pPr>
      <w:r>
        <w:rPr>
          <w:rFonts w:eastAsiaTheme="minorHAnsi"/>
        </w:rPr>
        <w:t>Notices to Proceed issued to all prime contractors by September 29, 2017 in order to remain in compliance with the Consent Order.</w:t>
      </w:r>
    </w:p>
    <w:p w:rsidR="00BA2F2E" w:rsidRDefault="00BA2F2E" w:rsidP="004A590A">
      <w:pPr>
        <w:pStyle w:val="ListParagraph"/>
        <w:numPr>
          <w:ilvl w:val="0"/>
          <w:numId w:val="23"/>
        </w:numPr>
        <w:tabs>
          <w:tab w:val="left" w:pos="0"/>
          <w:tab w:val="left" w:pos="90"/>
          <w:tab w:val="left" w:pos="180"/>
        </w:tabs>
        <w:rPr>
          <w:rFonts w:eastAsiaTheme="minorHAnsi"/>
        </w:rPr>
      </w:pPr>
      <w:r>
        <w:rPr>
          <w:rFonts w:eastAsiaTheme="minorHAnsi"/>
        </w:rPr>
        <w:t>Village WWTP staff collect data for first three months to establish interim limits</w:t>
      </w:r>
    </w:p>
    <w:p w:rsidR="00BA2F2E" w:rsidRDefault="00BA2F2E" w:rsidP="004A590A">
      <w:pPr>
        <w:pStyle w:val="ListParagraph"/>
        <w:numPr>
          <w:ilvl w:val="0"/>
          <w:numId w:val="23"/>
        </w:numPr>
        <w:tabs>
          <w:tab w:val="left" w:pos="0"/>
          <w:tab w:val="left" w:pos="90"/>
          <w:tab w:val="left" w:pos="180"/>
        </w:tabs>
        <w:rPr>
          <w:rFonts w:eastAsiaTheme="minorHAnsi"/>
        </w:rPr>
      </w:pPr>
      <w:r>
        <w:rPr>
          <w:rFonts w:eastAsiaTheme="minorHAnsi"/>
        </w:rPr>
        <w:t>Substantial Completion issued by December 31. 2017.</w:t>
      </w:r>
    </w:p>
    <w:p w:rsidR="004A590A" w:rsidRDefault="004A590A" w:rsidP="004A590A">
      <w:pPr>
        <w:tabs>
          <w:tab w:val="left" w:pos="0"/>
          <w:tab w:val="left" w:pos="90"/>
          <w:tab w:val="left" w:pos="180"/>
        </w:tabs>
        <w:rPr>
          <w:rFonts w:eastAsiaTheme="minorHAnsi"/>
        </w:rPr>
      </w:pPr>
    </w:p>
    <w:p w:rsidR="004A590A" w:rsidRPr="004A590A" w:rsidRDefault="004A590A" w:rsidP="004A590A">
      <w:pPr>
        <w:tabs>
          <w:tab w:val="left" w:pos="0"/>
          <w:tab w:val="left" w:pos="90"/>
          <w:tab w:val="left" w:pos="180"/>
        </w:tabs>
        <w:spacing w:line="480" w:lineRule="auto"/>
        <w:rPr>
          <w:rFonts w:eastAsiaTheme="minorHAnsi"/>
        </w:rPr>
      </w:pPr>
      <w:r>
        <w:rPr>
          <w:rFonts w:eastAsiaTheme="minorHAnsi"/>
        </w:rPr>
        <w:t>Mayor Ayres thanked Delaware Engineering, the Board of Sewer Commissioners, Clerk Treasurer Wood, Attorney Keene, and Plant Operator Kinsley for all their work on this project.</w:t>
      </w:r>
    </w:p>
    <w:p w:rsidR="006C326A" w:rsidRPr="004A590A" w:rsidRDefault="006C326A" w:rsidP="006C326A">
      <w:pPr>
        <w:tabs>
          <w:tab w:val="left" w:pos="0"/>
          <w:tab w:val="left" w:pos="90"/>
          <w:tab w:val="left" w:pos="180"/>
        </w:tabs>
        <w:spacing w:line="480" w:lineRule="auto"/>
      </w:pPr>
      <w:r w:rsidRPr="004A590A">
        <w:rPr>
          <w:b/>
          <w:bCs/>
          <w:u w:val="single"/>
        </w:rPr>
        <w:t>Adjournment</w:t>
      </w:r>
      <w:r w:rsidRPr="004A590A">
        <w:t xml:space="preserve">:  Trustee </w:t>
      </w:r>
      <w:r w:rsidR="004A590A" w:rsidRPr="004A590A">
        <w:t>Reznicek</w:t>
      </w:r>
      <w:r w:rsidRPr="004A590A">
        <w:t xml:space="preserve"> moved to adjourn at 7:</w:t>
      </w:r>
      <w:r w:rsidR="004A590A" w:rsidRPr="004A590A">
        <w:t>2</w:t>
      </w:r>
      <w:r w:rsidRPr="004A590A">
        <w:t xml:space="preserve">5 p.m.  Trustee </w:t>
      </w:r>
      <w:r w:rsidR="004A590A" w:rsidRPr="004A590A">
        <w:t>Havens</w:t>
      </w:r>
      <w:r w:rsidRPr="004A590A">
        <w:t xml:space="preserve"> seconded the motion, which carried unanimously.  </w:t>
      </w:r>
      <w:r w:rsidRPr="004A590A">
        <w:tab/>
      </w:r>
      <w:r w:rsidRPr="004A590A">
        <w:tab/>
      </w:r>
      <w:r w:rsidRPr="004A590A">
        <w:tab/>
      </w:r>
      <w:r w:rsidRPr="004A590A">
        <w:tab/>
      </w:r>
      <w:r w:rsidRPr="004A590A">
        <w:tab/>
      </w:r>
      <w:r w:rsidRPr="004A590A">
        <w:tab/>
      </w:r>
      <w:r w:rsidRPr="004A590A">
        <w:tab/>
      </w:r>
      <w:r w:rsidR="004A590A">
        <w:tab/>
      </w:r>
      <w:r w:rsidR="004A590A">
        <w:tab/>
      </w:r>
      <w:r w:rsidR="004A590A">
        <w:tab/>
      </w:r>
      <w:r w:rsidR="004A590A">
        <w:tab/>
      </w:r>
      <w:r w:rsidR="004A590A">
        <w:tab/>
      </w:r>
      <w:r w:rsidR="004A590A">
        <w:tab/>
      </w:r>
      <w:r w:rsidR="004A590A">
        <w:tab/>
      </w:r>
      <w:r w:rsidR="004A590A">
        <w:tab/>
      </w:r>
      <w:r w:rsidR="004A590A">
        <w:tab/>
      </w:r>
      <w:r w:rsidR="004A590A">
        <w:tab/>
      </w:r>
      <w:r w:rsidRPr="004A590A">
        <w:tab/>
      </w:r>
      <w:r w:rsidR="00C93A2F">
        <w:tab/>
      </w:r>
      <w:r w:rsidR="00C93A2F">
        <w:tab/>
      </w:r>
      <w:r w:rsidR="00C93A2F">
        <w:tab/>
      </w:r>
      <w:r w:rsidR="00C93A2F">
        <w:tab/>
      </w:r>
      <w:r w:rsidRPr="004A590A">
        <w:t>Respectfully submitted,</w:t>
      </w:r>
    </w:p>
    <w:p w:rsidR="006C326A" w:rsidRPr="004A590A" w:rsidRDefault="006C326A" w:rsidP="006C326A">
      <w:pPr>
        <w:tabs>
          <w:tab w:val="left" w:pos="0"/>
          <w:tab w:val="left" w:pos="90"/>
          <w:tab w:val="left" w:pos="180"/>
        </w:tabs>
      </w:pPr>
      <w:r w:rsidRPr="004A590A">
        <w:tab/>
      </w:r>
      <w:r w:rsidRPr="004A590A">
        <w:tab/>
      </w:r>
      <w:r w:rsidRPr="004A590A">
        <w:tab/>
      </w:r>
      <w:r w:rsidRPr="004A590A">
        <w:tab/>
      </w:r>
      <w:r w:rsidRPr="004A590A">
        <w:tab/>
      </w:r>
      <w:r w:rsidRPr="004A590A">
        <w:tab/>
      </w:r>
      <w:r w:rsidRPr="004A590A">
        <w:tab/>
      </w:r>
      <w:r w:rsidRPr="004A590A">
        <w:tab/>
      </w:r>
      <w:r w:rsidRPr="004A590A">
        <w:tab/>
      </w:r>
      <w:r w:rsidRPr="004A590A">
        <w:tab/>
      </w:r>
      <w:r w:rsidRPr="004A590A">
        <w:tab/>
        <w:t>_________________________</w:t>
      </w:r>
    </w:p>
    <w:p w:rsidR="006C326A" w:rsidRPr="006C326A" w:rsidRDefault="006C326A" w:rsidP="006C326A">
      <w:pPr>
        <w:tabs>
          <w:tab w:val="left" w:pos="0"/>
          <w:tab w:val="left" w:pos="90"/>
          <w:tab w:val="left" w:pos="180"/>
        </w:tabs>
        <w:spacing w:line="480" w:lineRule="auto"/>
        <w:rPr>
          <w:highlight w:val="yellow"/>
        </w:rPr>
      </w:pPr>
      <w:r w:rsidRPr="004A590A">
        <w:tab/>
      </w:r>
      <w:r w:rsidRPr="004A590A">
        <w:tab/>
      </w:r>
      <w:r w:rsidRPr="004A590A">
        <w:tab/>
      </w:r>
      <w:r w:rsidRPr="004A590A">
        <w:tab/>
      </w:r>
      <w:r w:rsidRPr="004A590A">
        <w:tab/>
      </w:r>
      <w:r w:rsidRPr="004A590A">
        <w:tab/>
      </w:r>
      <w:r w:rsidRPr="004A590A">
        <w:tab/>
      </w:r>
      <w:r w:rsidRPr="004A590A">
        <w:tab/>
      </w:r>
      <w:r w:rsidRPr="004A590A">
        <w:tab/>
      </w:r>
      <w:r w:rsidRPr="004A590A">
        <w:tab/>
        <w:t xml:space="preserve">       </w:t>
      </w:r>
      <w:r w:rsidRPr="004A590A">
        <w:tab/>
        <w:t xml:space="preserve">Michele Wood, Clerk Treasurer </w:t>
      </w:r>
    </w:p>
    <w:p w:rsidR="004D06CF" w:rsidRPr="004D06CF" w:rsidRDefault="004D06CF" w:rsidP="004D06CF">
      <w:pPr>
        <w:jc w:val="center"/>
        <w:rPr>
          <w:rFonts w:eastAsiaTheme="minorHAnsi"/>
          <w:b/>
          <w:highlight w:val="yellow"/>
        </w:rPr>
      </w:pPr>
    </w:p>
    <w:p w:rsidR="002F757D" w:rsidRPr="00713403" w:rsidRDefault="002F757D" w:rsidP="002F757D">
      <w:pPr>
        <w:keepNext/>
        <w:tabs>
          <w:tab w:val="left" w:pos="180"/>
        </w:tabs>
        <w:suppressAutoHyphens/>
        <w:jc w:val="center"/>
        <w:outlineLvl w:val="2"/>
        <w:rPr>
          <w:b/>
          <w:szCs w:val="20"/>
          <w:lang w:eastAsia="ar-SA"/>
        </w:rPr>
      </w:pPr>
      <w:r w:rsidRPr="00713403">
        <w:rPr>
          <w:b/>
          <w:szCs w:val="20"/>
          <w:lang w:eastAsia="ar-SA"/>
        </w:rPr>
        <w:t>PUBLIC HEARING HELD BY THE BOARD OF</w:t>
      </w:r>
    </w:p>
    <w:p w:rsidR="002F757D" w:rsidRPr="00713403" w:rsidRDefault="002F757D" w:rsidP="002F757D">
      <w:pPr>
        <w:tabs>
          <w:tab w:val="left" w:pos="180"/>
        </w:tabs>
        <w:jc w:val="center"/>
        <w:rPr>
          <w:b/>
        </w:rPr>
      </w:pPr>
      <w:r w:rsidRPr="00713403">
        <w:rPr>
          <w:b/>
        </w:rPr>
        <w:t xml:space="preserve">TRUSTEES OF THE VILLAGE OF WAVERLY AT 6:30 P.M. </w:t>
      </w:r>
    </w:p>
    <w:p w:rsidR="002F757D" w:rsidRPr="00713403" w:rsidRDefault="002F757D" w:rsidP="002F757D">
      <w:pPr>
        <w:tabs>
          <w:tab w:val="left" w:pos="180"/>
        </w:tabs>
        <w:jc w:val="center"/>
        <w:rPr>
          <w:b/>
        </w:rPr>
      </w:pPr>
      <w:r w:rsidRPr="00713403">
        <w:rPr>
          <w:b/>
        </w:rPr>
        <w:t>ON TUESDAY, SEPTEMBER 12, 2017 IN THE TRUSTEES' ROOM,</w:t>
      </w:r>
    </w:p>
    <w:p w:rsidR="00FC2741" w:rsidRDefault="002F757D" w:rsidP="002F757D">
      <w:pPr>
        <w:tabs>
          <w:tab w:val="left" w:pos="180"/>
        </w:tabs>
        <w:jc w:val="center"/>
        <w:rPr>
          <w:b/>
        </w:rPr>
      </w:pPr>
      <w:r w:rsidRPr="00713403">
        <w:rPr>
          <w:b/>
        </w:rPr>
        <w:t xml:space="preserve">VILLAGE HALL FOR THE PURPOSE OF PUBLIC </w:t>
      </w:r>
      <w:r w:rsidR="00FC2741">
        <w:rPr>
          <w:b/>
        </w:rPr>
        <w:t>COMMENT WITH</w:t>
      </w:r>
      <w:r w:rsidRPr="00713403">
        <w:rPr>
          <w:b/>
        </w:rPr>
        <w:t xml:space="preserve"> </w:t>
      </w:r>
    </w:p>
    <w:p w:rsidR="002F757D" w:rsidRPr="00AF3E2E" w:rsidRDefault="002F757D" w:rsidP="002F757D">
      <w:pPr>
        <w:tabs>
          <w:tab w:val="left" w:pos="180"/>
        </w:tabs>
        <w:jc w:val="center"/>
        <w:rPr>
          <w:b/>
        </w:rPr>
      </w:pPr>
      <w:r w:rsidRPr="00713403">
        <w:rPr>
          <w:b/>
        </w:rPr>
        <w:t xml:space="preserve">RESPECT TO </w:t>
      </w:r>
      <w:r w:rsidR="00FC2741">
        <w:rPr>
          <w:b/>
        </w:rPr>
        <w:t xml:space="preserve">2017 </w:t>
      </w:r>
      <w:r w:rsidRPr="00713403">
        <w:rPr>
          <w:b/>
        </w:rPr>
        <w:t>CDBG APPLICATION</w:t>
      </w:r>
    </w:p>
    <w:p w:rsidR="002F757D" w:rsidRPr="00AF3E2E" w:rsidRDefault="002F757D" w:rsidP="002F757D">
      <w:pPr>
        <w:tabs>
          <w:tab w:val="left" w:pos="180"/>
        </w:tabs>
        <w:jc w:val="center"/>
        <w:rPr>
          <w:b/>
        </w:rPr>
      </w:pPr>
    </w:p>
    <w:p w:rsidR="002F757D" w:rsidRPr="00AF3E2E" w:rsidRDefault="002F757D" w:rsidP="002F757D">
      <w:pPr>
        <w:tabs>
          <w:tab w:val="left" w:pos="180"/>
        </w:tabs>
        <w:spacing w:line="480" w:lineRule="auto"/>
      </w:pPr>
      <w:r w:rsidRPr="00AF3E2E">
        <w:tab/>
      </w:r>
      <w:r w:rsidRPr="00AF3E2E">
        <w:tab/>
      </w:r>
      <w:r>
        <w:t>Trustee Ayres</w:t>
      </w:r>
      <w:r w:rsidRPr="00AF3E2E">
        <w:t xml:space="preserve"> declared the hearing open at 6:</w:t>
      </w:r>
      <w:r>
        <w:t>30</w:t>
      </w:r>
      <w:r w:rsidRPr="00AF3E2E">
        <w:t xml:space="preserve"> p.m. and directed the clerk to read the notice of public hearing.  </w:t>
      </w:r>
    </w:p>
    <w:p w:rsidR="002F757D" w:rsidRPr="008258FE" w:rsidRDefault="002F757D" w:rsidP="002F757D">
      <w:pPr>
        <w:suppressAutoHyphens/>
        <w:spacing w:line="480" w:lineRule="auto"/>
        <w:rPr>
          <w:szCs w:val="20"/>
          <w:lang w:eastAsia="ar-SA"/>
        </w:rPr>
      </w:pPr>
      <w:r w:rsidRPr="00AF3E2E">
        <w:rPr>
          <w:szCs w:val="20"/>
          <w:lang w:eastAsia="ar-SA"/>
        </w:rPr>
        <w:tab/>
      </w:r>
      <w:r w:rsidRPr="004A0717">
        <w:rPr>
          <w:szCs w:val="20"/>
          <w:lang w:eastAsia="ar-SA"/>
        </w:rPr>
        <w:t>Present were Trustees</w:t>
      </w:r>
      <w:r>
        <w:rPr>
          <w:szCs w:val="20"/>
          <w:lang w:eastAsia="ar-SA"/>
        </w:rPr>
        <w:t xml:space="preserve">: </w:t>
      </w:r>
      <w:r w:rsidRPr="004A0717">
        <w:rPr>
          <w:szCs w:val="20"/>
          <w:lang w:eastAsia="ar-SA"/>
        </w:rPr>
        <w:t xml:space="preserve"> </w:t>
      </w:r>
      <w:r>
        <w:rPr>
          <w:szCs w:val="20"/>
          <w:lang w:eastAsia="ar-SA"/>
        </w:rPr>
        <w:t>Aronstam</w:t>
      </w:r>
      <w:r w:rsidRPr="004A0717">
        <w:rPr>
          <w:szCs w:val="20"/>
          <w:lang w:eastAsia="ar-SA"/>
        </w:rPr>
        <w:t xml:space="preserve">, Sinsabaugh, </w:t>
      </w:r>
      <w:r w:rsidR="0024369A">
        <w:rPr>
          <w:szCs w:val="20"/>
          <w:lang w:eastAsia="ar-SA"/>
        </w:rPr>
        <w:t>Keene, Havens, Rezni</w:t>
      </w:r>
      <w:r>
        <w:rPr>
          <w:szCs w:val="20"/>
          <w:lang w:eastAsia="ar-SA"/>
        </w:rPr>
        <w:t xml:space="preserve">cek, Uhl and Mayor Ayres.  </w:t>
      </w:r>
      <w:r w:rsidRPr="004A0717">
        <w:rPr>
          <w:szCs w:val="20"/>
          <w:lang w:eastAsia="ar-SA"/>
        </w:rPr>
        <w:t>Also present w</w:t>
      </w:r>
      <w:r>
        <w:rPr>
          <w:szCs w:val="20"/>
          <w:lang w:eastAsia="ar-SA"/>
        </w:rPr>
        <w:t>as</w:t>
      </w:r>
      <w:r w:rsidRPr="004A0717">
        <w:rPr>
          <w:szCs w:val="20"/>
          <w:lang w:eastAsia="ar-SA"/>
        </w:rPr>
        <w:t xml:space="preserve"> </w:t>
      </w:r>
      <w:r>
        <w:rPr>
          <w:szCs w:val="20"/>
          <w:lang w:eastAsia="ar-SA"/>
        </w:rPr>
        <w:t xml:space="preserve">Deputy </w:t>
      </w:r>
      <w:r w:rsidRPr="004A0717">
        <w:rPr>
          <w:szCs w:val="20"/>
          <w:lang w:eastAsia="ar-SA"/>
        </w:rPr>
        <w:t xml:space="preserve">Clerk Treasurer </w:t>
      </w:r>
      <w:r>
        <w:rPr>
          <w:szCs w:val="20"/>
          <w:lang w:eastAsia="ar-SA"/>
        </w:rPr>
        <w:t xml:space="preserve">Hazen.  </w:t>
      </w:r>
      <w:r w:rsidRPr="008258FE">
        <w:rPr>
          <w:szCs w:val="20"/>
          <w:lang w:eastAsia="ar-SA"/>
        </w:rPr>
        <w:t xml:space="preserve">Press included </w:t>
      </w:r>
      <w:r>
        <w:rPr>
          <w:szCs w:val="20"/>
          <w:lang w:eastAsia="ar-SA"/>
        </w:rPr>
        <w:t>Johnny Williams</w:t>
      </w:r>
      <w:r w:rsidRPr="008258FE">
        <w:rPr>
          <w:szCs w:val="20"/>
          <w:lang w:eastAsia="ar-SA"/>
        </w:rPr>
        <w:t xml:space="preserve"> of the Morning Times</w:t>
      </w:r>
      <w:r w:rsidR="0024369A">
        <w:rPr>
          <w:szCs w:val="20"/>
          <w:lang w:eastAsia="ar-SA"/>
        </w:rPr>
        <w:t>, and Dawn Campbell</w:t>
      </w:r>
      <w:r>
        <w:rPr>
          <w:szCs w:val="20"/>
          <w:lang w:eastAsia="ar-SA"/>
        </w:rPr>
        <w:t xml:space="preserve"> of WATS/WAVR.</w:t>
      </w:r>
    </w:p>
    <w:p w:rsidR="002F757D" w:rsidRDefault="002F757D" w:rsidP="002F757D">
      <w:pPr>
        <w:suppressAutoHyphens/>
        <w:spacing w:line="480" w:lineRule="auto"/>
      </w:pPr>
      <w:r w:rsidRPr="00430150">
        <w:rPr>
          <w:szCs w:val="20"/>
          <w:lang w:eastAsia="ar-SA"/>
        </w:rPr>
        <w:lastRenderedPageBreak/>
        <w:tab/>
      </w:r>
      <w:r>
        <w:rPr>
          <w:szCs w:val="20"/>
          <w:lang w:eastAsia="ar-SA"/>
        </w:rPr>
        <w:t>Trustee Ayres</w:t>
      </w:r>
      <w:r w:rsidRPr="00430150">
        <w:rPr>
          <w:szCs w:val="20"/>
          <w:lang w:eastAsia="ar-SA"/>
        </w:rPr>
        <w:t xml:space="preserve"> </w:t>
      </w:r>
      <w:r w:rsidR="0024369A">
        <w:rPr>
          <w:szCs w:val="20"/>
          <w:lang w:eastAsia="ar-SA"/>
        </w:rPr>
        <w:t xml:space="preserve">read the legal notice regarding the </w:t>
      </w:r>
      <w:r w:rsidR="00FC2741">
        <w:rPr>
          <w:szCs w:val="20"/>
          <w:lang w:eastAsia="ar-SA"/>
        </w:rPr>
        <w:t xml:space="preserve">2017 </w:t>
      </w:r>
      <w:r w:rsidR="0024369A">
        <w:rPr>
          <w:szCs w:val="20"/>
          <w:lang w:eastAsia="ar-SA"/>
        </w:rPr>
        <w:t xml:space="preserve">CDBG application and </w:t>
      </w:r>
      <w:r w:rsidRPr="00430150">
        <w:rPr>
          <w:szCs w:val="20"/>
          <w:lang w:eastAsia="ar-SA"/>
        </w:rPr>
        <w:t>opened the floor for comments</w:t>
      </w:r>
      <w:r w:rsidR="00F60789">
        <w:rPr>
          <w:szCs w:val="20"/>
          <w:lang w:eastAsia="ar-SA"/>
        </w:rPr>
        <w:t xml:space="preserve">.  </w:t>
      </w:r>
      <w:r w:rsidRPr="003A72E1">
        <w:t>With no o</w:t>
      </w:r>
      <w:r>
        <w:t>ne</w:t>
      </w:r>
      <w:r w:rsidRPr="003A72E1">
        <w:t xml:space="preserve"> wishing to be heard, </w:t>
      </w:r>
      <w:r>
        <w:t>Trustee Ayres</w:t>
      </w:r>
      <w:r w:rsidRPr="003A72E1">
        <w:t xml:space="preserve"> closed the hearing at 6:</w:t>
      </w:r>
      <w:r w:rsidR="0024369A">
        <w:t>3</w:t>
      </w:r>
      <w:r>
        <w:t>5</w:t>
      </w:r>
      <w:r w:rsidRPr="003A72E1">
        <w:t xml:space="preserve"> p.m.</w:t>
      </w:r>
    </w:p>
    <w:p w:rsidR="002F757D" w:rsidRPr="003F79BB" w:rsidRDefault="002F757D" w:rsidP="002F757D">
      <w:pPr>
        <w:suppressAutoHyphens/>
        <w:spacing w:line="480" w:lineRule="auto"/>
      </w:pPr>
    </w:p>
    <w:p w:rsidR="002F757D" w:rsidRPr="003F79BB" w:rsidRDefault="002F757D" w:rsidP="002F757D">
      <w:pPr>
        <w:tabs>
          <w:tab w:val="left" w:pos="180"/>
        </w:tabs>
        <w:spacing w:line="480" w:lineRule="auto"/>
      </w:pPr>
      <w:r w:rsidRPr="003F79BB">
        <w:tab/>
      </w:r>
      <w:r w:rsidRPr="003F79BB">
        <w:tab/>
      </w:r>
      <w:r w:rsidRPr="003F79BB">
        <w:tab/>
      </w:r>
      <w:r w:rsidRPr="003F79BB">
        <w:tab/>
      </w:r>
      <w:r w:rsidRPr="003F79BB">
        <w:tab/>
      </w:r>
      <w:r w:rsidRPr="003F79BB">
        <w:tab/>
      </w:r>
      <w:r w:rsidRPr="003F79BB">
        <w:tab/>
      </w:r>
      <w:r w:rsidRPr="003F79BB">
        <w:tab/>
      </w:r>
      <w:r w:rsidRPr="003F79BB">
        <w:tab/>
      </w:r>
      <w:r w:rsidRPr="003F79BB">
        <w:tab/>
        <w:t>Respectfully submitted,</w:t>
      </w:r>
    </w:p>
    <w:p w:rsidR="002F757D" w:rsidRDefault="002F757D" w:rsidP="002F757D">
      <w:pPr>
        <w:tabs>
          <w:tab w:val="left" w:pos="180"/>
        </w:tabs>
      </w:pPr>
      <w:r w:rsidRPr="003F79BB">
        <w:tab/>
      </w:r>
      <w:r w:rsidRPr="003F79BB">
        <w:tab/>
      </w:r>
      <w:r w:rsidRPr="003F79BB">
        <w:tab/>
      </w:r>
      <w:r w:rsidRPr="003F79BB">
        <w:tab/>
      </w:r>
      <w:r w:rsidRPr="003F79BB">
        <w:tab/>
      </w:r>
      <w:r w:rsidRPr="003F79BB">
        <w:tab/>
      </w:r>
      <w:r w:rsidRPr="003F79BB">
        <w:tab/>
      </w:r>
      <w:r w:rsidRPr="003F79BB">
        <w:tab/>
      </w:r>
      <w:r w:rsidRPr="003F79BB">
        <w:tab/>
      </w:r>
      <w:r w:rsidRPr="003F79BB">
        <w:tab/>
        <w:t>________________________</w:t>
      </w:r>
      <w:r w:rsidRPr="003F79BB">
        <w:tab/>
      </w:r>
      <w:r w:rsidRPr="003F79BB">
        <w:tab/>
      </w:r>
      <w:r w:rsidRPr="003F79BB">
        <w:tab/>
      </w:r>
      <w:r w:rsidRPr="003F79BB">
        <w:tab/>
      </w:r>
      <w:r w:rsidRPr="003F79BB">
        <w:tab/>
      </w:r>
      <w:r w:rsidRPr="003F79BB">
        <w:tab/>
      </w:r>
      <w:r w:rsidRPr="003F79BB">
        <w:tab/>
      </w:r>
      <w:r w:rsidRPr="003F79BB">
        <w:tab/>
      </w:r>
      <w:r w:rsidRPr="003F79BB">
        <w:tab/>
      </w:r>
      <w:r w:rsidRPr="003F79BB">
        <w:tab/>
      </w:r>
      <w:r w:rsidRPr="003F79BB">
        <w:tab/>
      </w:r>
      <w:r w:rsidR="000B6ABF">
        <w:t>Kerri Hazen</w:t>
      </w:r>
      <w:r w:rsidRPr="003F79BB">
        <w:t xml:space="preserve">, </w:t>
      </w:r>
      <w:r w:rsidR="000B6ABF">
        <w:t xml:space="preserve">Deputy </w:t>
      </w:r>
      <w:r w:rsidRPr="003F79BB">
        <w:t>Clerk/Treasurer</w:t>
      </w:r>
    </w:p>
    <w:p w:rsidR="000B6ABF" w:rsidRDefault="000B6ABF" w:rsidP="002F757D">
      <w:pPr>
        <w:tabs>
          <w:tab w:val="left" w:pos="180"/>
        </w:tabs>
      </w:pPr>
    </w:p>
    <w:p w:rsidR="000B6ABF" w:rsidRPr="00336FBC" w:rsidRDefault="000B6ABF" w:rsidP="002F757D">
      <w:pPr>
        <w:tabs>
          <w:tab w:val="left" w:pos="180"/>
        </w:tabs>
      </w:pPr>
    </w:p>
    <w:p w:rsidR="00C13724" w:rsidRPr="00713403" w:rsidRDefault="00C13724" w:rsidP="00C13724">
      <w:pPr>
        <w:jc w:val="center"/>
        <w:rPr>
          <w:rFonts w:eastAsiaTheme="minorHAnsi"/>
          <w:b/>
        </w:rPr>
      </w:pPr>
      <w:r w:rsidRPr="00713403">
        <w:rPr>
          <w:rFonts w:eastAsiaTheme="minorHAnsi"/>
          <w:b/>
        </w:rPr>
        <w:t>REGULAR MEETING OF THE BOARD OF TRUSTEES</w:t>
      </w:r>
    </w:p>
    <w:p w:rsidR="00C13724" w:rsidRPr="00713403" w:rsidRDefault="00C13724" w:rsidP="00C13724">
      <w:pPr>
        <w:jc w:val="center"/>
        <w:rPr>
          <w:rFonts w:eastAsiaTheme="minorHAnsi"/>
          <w:b/>
        </w:rPr>
      </w:pPr>
      <w:r w:rsidRPr="00713403">
        <w:rPr>
          <w:rFonts w:eastAsiaTheme="minorHAnsi"/>
          <w:b/>
        </w:rPr>
        <w:t>OF THE VILLAGE OF WAVERLY HELD AT 6:35 P.M.</w:t>
      </w:r>
    </w:p>
    <w:p w:rsidR="00C13724" w:rsidRPr="00713403" w:rsidRDefault="00C13724" w:rsidP="00C13724">
      <w:pPr>
        <w:jc w:val="center"/>
        <w:rPr>
          <w:rFonts w:eastAsiaTheme="minorHAnsi"/>
          <w:b/>
        </w:rPr>
      </w:pPr>
      <w:r w:rsidRPr="00713403">
        <w:rPr>
          <w:rFonts w:eastAsiaTheme="minorHAnsi"/>
          <w:b/>
        </w:rPr>
        <w:t>ON TUESDAY, SEPTEMBER 12, 2017 IN THE</w:t>
      </w:r>
    </w:p>
    <w:p w:rsidR="00C13724" w:rsidRDefault="00C13724" w:rsidP="00C13724">
      <w:pPr>
        <w:keepNext/>
        <w:jc w:val="center"/>
        <w:outlineLvl w:val="0"/>
        <w:rPr>
          <w:rFonts w:eastAsiaTheme="minorHAnsi"/>
          <w:b/>
        </w:rPr>
      </w:pPr>
      <w:r w:rsidRPr="00713403">
        <w:rPr>
          <w:rFonts w:eastAsiaTheme="minorHAnsi"/>
          <w:b/>
        </w:rPr>
        <w:t>TRUSTEES’ ROOM IN THE VILLAGE HALL</w:t>
      </w:r>
    </w:p>
    <w:p w:rsidR="000B6ABF" w:rsidRDefault="000B6ABF" w:rsidP="004D06CF">
      <w:pPr>
        <w:keepNext/>
        <w:jc w:val="center"/>
        <w:outlineLvl w:val="0"/>
        <w:rPr>
          <w:rFonts w:eastAsiaTheme="minorHAnsi"/>
          <w:b/>
        </w:rPr>
      </w:pPr>
    </w:p>
    <w:p w:rsidR="00360A17" w:rsidRDefault="00360A17" w:rsidP="004D06CF">
      <w:pPr>
        <w:keepNext/>
        <w:jc w:val="center"/>
        <w:outlineLvl w:val="0"/>
        <w:rPr>
          <w:rFonts w:eastAsiaTheme="minorHAnsi"/>
          <w:b/>
        </w:rPr>
      </w:pPr>
    </w:p>
    <w:p w:rsidR="004D06CF" w:rsidRDefault="00360A17" w:rsidP="00F60789">
      <w:pPr>
        <w:tabs>
          <w:tab w:val="left" w:pos="0"/>
          <w:tab w:val="left" w:pos="90"/>
          <w:tab w:val="left" w:pos="180"/>
        </w:tabs>
        <w:spacing w:line="480" w:lineRule="auto"/>
        <w:rPr>
          <w:szCs w:val="20"/>
          <w:lang w:eastAsia="ar-SA"/>
        </w:rPr>
      </w:pPr>
      <w:r w:rsidRPr="00360A17">
        <w:rPr>
          <w:b/>
          <w:bCs/>
          <w:u w:val="single"/>
        </w:rPr>
        <w:t>Roll Call</w:t>
      </w:r>
      <w:r w:rsidRPr="00360A17">
        <w:rPr>
          <w:b/>
          <w:bCs/>
        </w:rPr>
        <w:t>:</w:t>
      </w:r>
      <w:r w:rsidRPr="00360A17">
        <w:t xml:space="preserve">  Present were Trustees Uhl, Sinsabaugh, Aronstam,</w:t>
      </w:r>
      <w:r w:rsidR="00EB515C">
        <w:t xml:space="preserve"> Havens, Reznicek, </w:t>
      </w:r>
      <w:r w:rsidRPr="00360A17">
        <w:t>Keene, and Mayor Ayres.</w:t>
      </w:r>
      <w:r w:rsidR="00F60789">
        <w:t xml:space="preserve"> </w:t>
      </w:r>
      <w:r w:rsidRPr="00724B7A">
        <w:t xml:space="preserve">Also present </w:t>
      </w:r>
      <w:r w:rsidR="00EB515C">
        <w:t xml:space="preserve">were </w:t>
      </w:r>
      <w:r>
        <w:t xml:space="preserve">Deputy </w:t>
      </w:r>
      <w:r w:rsidRPr="00724B7A">
        <w:t xml:space="preserve">Clerk Treasurer </w:t>
      </w:r>
      <w:r>
        <w:t>Hazen and</w:t>
      </w:r>
      <w:r w:rsidRPr="00724B7A">
        <w:t xml:space="preserve"> Attorney Keene</w:t>
      </w:r>
      <w:r>
        <w:t xml:space="preserve">. </w:t>
      </w:r>
      <w:r w:rsidRPr="00724B7A">
        <w:rPr>
          <w:szCs w:val="20"/>
          <w:lang w:eastAsia="ar-SA"/>
        </w:rPr>
        <w:t xml:space="preserve">Press included </w:t>
      </w:r>
      <w:r w:rsidR="00C23B36">
        <w:rPr>
          <w:szCs w:val="20"/>
          <w:lang w:eastAsia="ar-SA"/>
        </w:rPr>
        <w:t>Dawn Campbell</w:t>
      </w:r>
      <w:r w:rsidRPr="00724B7A">
        <w:rPr>
          <w:szCs w:val="20"/>
          <w:lang w:eastAsia="ar-SA"/>
        </w:rPr>
        <w:t xml:space="preserve"> of WATS/WAVR, and Johnny Williams of the Morning Times</w:t>
      </w:r>
      <w:r>
        <w:rPr>
          <w:szCs w:val="20"/>
          <w:lang w:eastAsia="ar-SA"/>
        </w:rPr>
        <w:t>.</w:t>
      </w:r>
    </w:p>
    <w:p w:rsidR="00853D58" w:rsidRDefault="00EB515C" w:rsidP="00EB515C">
      <w:pPr>
        <w:tabs>
          <w:tab w:val="left" w:pos="0"/>
          <w:tab w:val="left" w:pos="90"/>
          <w:tab w:val="left" w:pos="180"/>
        </w:tabs>
        <w:spacing w:line="480" w:lineRule="auto"/>
        <w:rPr>
          <w:szCs w:val="20"/>
          <w:lang w:eastAsia="ar-SA"/>
        </w:rPr>
      </w:pPr>
      <w:r w:rsidRPr="006C28E4">
        <w:rPr>
          <w:rFonts w:eastAsiaTheme="minorHAnsi"/>
          <w:b/>
          <w:u w:val="single"/>
        </w:rPr>
        <w:t>Public Comments</w:t>
      </w:r>
      <w:r w:rsidRPr="006C28E4">
        <w:rPr>
          <w:rFonts w:eastAsiaTheme="minorHAnsi"/>
          <w:b/>
        </w:rPr>
        <w:t>:</w:t>
      </w:r>
      <w:r w:rsidRPr="006C28E4">
        <w:rPr>
          <w:rFonts w:eastAsiaTheme="minorHAnsi"/>
        </w:rPr>
        <w:t xml:space="preserve">  </w:t>
      </w:r>
      <w:r>
        <w:rPr>
          <w:szCs w:val="20"/>
          <w:lang w:eastAsia="ar-SA"/>
        </w:rPr>
        <w:t xml:space="preserve">Patrick Elston </w:t>
      </w:r>
      <w:r w:rsidR="00705768">
        <w:rPr>
          <w:szCs w:val="20"/>
          <w:lang w:eastAsia="ar-SA"/>
        </w:rPr>
        <w:t xml:space="preserve">of Broad Street Barbershop </w:t>
      </w:r>
      <w:r>
        <w:rPr>
          <w:szCs w:val="20"/>
          <w:lang w:eastAsia="ar-SA"/>
        </w:rPr>
        <w:t>and Joshua Cassidy</w:t>
      </w:r>
      <w:r w:rsidR="00705768">
        <w:rPr>
          <w:szCs w:val="20"/>
          <w:lang w:eastAsia="ar-SA"/>
        </w:rPr>
        <w:t xml:space="preserve"> of The Railhouse</w:t>
      </w:r>
      <w:r>
        <w:rPr>
          <w:szCs w:val="20"/>
          <w:lang w:eastAsia="ar-SA"/>
        </w:rPr>
        <w:t xml:space="preserve"> requested the Board consider adding diagonal parking on Broad Street between Park Avenue and Pennsylvania Avenue</w:t>
      </w:r>
      <w:r w:rsidR="00230580">
        <w:rPr>
          <w:szCs w:val="20"/>
          <w:lang w:eastAsia="ar-SA"/>
        </w:rPr>
        <w:t>, stating it would double the number of parking spots</w:t>
      </w:r>
      <w:r>
        <w:rPr>
          <w:szCs w:val="20"/>
          <w:lang w:eastAsia="ar-SA"/>
        </w:rPr>
        <w:t>.</w:t>
      </w:r>
      <w:r w:rsidR="007B5214">
        <w:rPr>
          <w:szCs w:val="20"/>
          <w:lang w:eastAsia="ar-SA"/>
        </w:rPr>
        <w:t xml:space="preserve">  Mayor Ayres asked Trustee Uhl to work with the parking committee, Patrick Elston, Jack Pond </w:t>
      </w:r>
      <w:r w:rsidR="00853D58">
        <w:rPr>
          <w:szCs w:val="20"/>
          <w:lang w:eastAsia="ar-SA"/>
        </w:rPr>
        <w:t xml:space="preserve">to review. </w:t>
      </w:r>
    </w:p>
    <w:p w:rsidR="00230580" w:rsidRDefault="00853D58" w:rsidP="00EB515C">
      <w:pPr>
        <w:tabs>
          <w:tab w:val="left" w:pos="0"/>
          <w:tab w:val="left" w:pos="90"/>
          <w:tab w:val="left" w:pos="180"/>
        </w:tabs>
        <w:spacing w:line="480" w:lineRule="auto"/>
        <w:rPr>
          <w:szCs w:val="20"/>
          <w:lang w:eastAsia="ar-SA"/>
        </w:rPr>
      </w:pPr>
      <w:r>
        <w:rPr>
          <w:szCs w:val="20"/>
          <w:lang w:eastAsia="ar-SA"/>
        </w:rPr>
        <w:tab/>
      </w:r>
      <w:r>
        <w:rPr>
          <w:szCs w:val="20"/>
          <w:lang w:eastAsia="ar-SA"/>
        </w:rPr>
        <w:tab/>
      </w:r>
      <w:r>
        <w:rPr>
          <w:szCs w:val="20"/>
          <w:lang w:eastAsia="ar-SA"/>
        </w:rPr>
        <w:tab/>
      </w:r>
      <w:r w:rsidR="00705768">
        <w:rPr>
          <w:szCs w:val="20"/>
          <w:lang w:eastAsia="ar-SA"/>
        </w:rPr>
        <w:t>Tom Bellinger of 454 Pennsylvania Avenue inquired if a decision has been reached regarding the spillway located in his yard and he would like to receive the response in writing. He also stated concern regarding a couch being left out at 21 Johnson Street.</w:t>
      </w:r>
      <w:r>
        <w:rPr>
          <w:szCs w:val="20"/>
          <w:lang w:eastAsia="ar-SA"/>
        </w:rPr>
        <w:t xml:space="preserve"> Attorney Keene stated she needs to discuss this with the board prior to giving advice and she believes there is an easement on file and she will look into it.</w:t>
      </w:r>
    </w:p>
    <w:p w:rsidR="00EB515C" w:rsidRDefault="00EB515C" w:rsidP="00EB515C">
      <w:pPr>
        <w:tabs>
          <w:tab w:val="left" w:pos="0"/>
          <w:tab w:val="left" w:pos="90"/>
          <w:tab w:val="left" w:pos="180"/>
        </w:tabs>
        <w:spacing w:line="480" w:lineRule="auto"/>
      </w:pPr>
      <w:r w:rsidRPr="00BB2C66">
        <w:rPr>
          <w:b/>
          <w:u w:val="single"/>
        </w:rPr>
        <w:t>Letters and Communications</w:t>
      </w:r>
      <w:r w:rsidRPr="00BB2C66">
        <w:rPr>
          <w:b/>
        </w:rPr>
        <w:t>:</w:t>
      </w:r>
      <w:r w:rsidRPr="00BB2C66">
        <w:t xml:space="preserve">  </w:t>
      </w:r>
      <w:r>
        <w:t xml:space="preserve">The </w:t>
      </w:r>
      <w:r w:rsidR="00FB4512">
        <w:t xml:space="preserve">deputy clerk read a letter from </w:t>
      </w:r>
      <w:r w:rsidR="005869EB">
        <w:t>RoadSafe Traffic Systems stating Norfolk Southern railroad needs to do repair/maintenance to the crossing on Fulton Street that will require the road to be closed, tentatively scheduled for October 25-27. RoadSafe will provide traffic control during that time and will notify police, Fire and school transportation the morning of the closing.</w:t>
      </w:r>
    </w:p>
    <w:p w:rsidR="005A37D7" w:rsidRPr="00C84938" w:rsidRDefault="005A37D7" w:rsidP="005A37D7">
      <w:pPr>
        <w:pStyle w:val="p2"/>
        <w:widowControl/>
        <w:spacing w:line="480" w:lineRule="auto"/>
        <w:rPr>
          <w:bCs/>
        </w:rPr>
      </w:pPr>
      <w:r>
        <w:rPr>
          <w:b/>
          <w:bCs/>
          <w:u w:val="single"/>
        </w:rPr>
        <w:t>Letter of Resignation</w:t>
      </w:r>
      <w:r>
        <w:rPr>
          <w:b/>
          <w:bCs/>
        </w:rPr>
        <w:t xml:space="preserve">: </w:t>
      </w:r>
      <w:r>
        <w:rPr>
          <w:bCs/>
        </w:rPr>
        <w:t xml:space="preserve"> The clerk read a letter of resignation from Police Officer Kate Martinez, effective September 25, 2017.  Officer Martinez stated she has accepted a new position with the Village of Tupper Lake Police Department and will be relocating.  She enjoyed working with the Police Department and thanked the Village for the opportunity.</w:t>
      </w:r>
      <w:r>
        <w:t xml:space="preserve">  Trustee Sinsabaugh moved to accept her resignation.  Trustee Keene seconded the motion, which carried unanimously.</w:t>
      </w:r>
    </w:p>
    <w:p w:rsidR="00705768" w:rsidRDefault="00705768" w:rsidP="00705768">
      <w:pPr>
        <w:spacing w:line="480" w:lineRule="auto"/>
        <w:rPr>
          <w:rFonts w:eastAsiaTheme="minorHAnsi"/>
        </w:rPr>
      </w:pPr>
      <w:r w:rsidRPr="00CD3A5A">
        <w:rPr>
          <w:rFonts w:eastAsiaTheme="minorHAnsi"/>
          <w:b/>
          <w:u w:val="single"/>
        </w:rPr>
        <w:t>Department Reports</w:t>
      </w:r>
      <w:r w:rsidRPr="00CD3A5A">
        <w:rPr>
          <w:rFonts w:eastAsiaTheme="minorHAnsi"/>
          <w:b/>
        </w:rPr>
        <w:t>:</w:t>
      </w:r>
      <w:r w:rsidRPr="00CD3A5A">
        <w:rPr>
          <w:rFonts w:eastAsiaTheme="minorHAnsi"/>
        </w:rPr>
        <w:t xml:space="preserve">  The </w:t>
      </w:r>
      <w:r w:rsidR="005869EB">
        <w:rPr>
          <w:rFonts w:eastAsiaTheme="minorHAnsi"/>
        </w:rPr>
        <w:t xml:space="preserve">deputy </w:t>
      </w:r>
      <w:r w:rsidRPr="00CD3A5A">
        <w:rPr>
          <w:rFonts w:eastAsiaTheme="minorHAnsi"/>
        </w:rPr>
        <w:t>clerk submitted department</w:t>
      </w:r>
      <w:r w:rsidR="005869EB">
        <w:rPr>
          <w:rFonts w:eastAsiaTheme="minorHAnsi"/>
        </w:rPr>
        <w:t xml:space="preserve"> reports from Code Enforcement and </w:t>
      </w:r>
      <w:r w:rsidRPr="00CD3A5A">
        <w:rPr>
          <w:rFonts w:eastAsiaTheme="minorHAnsi"/>
        </w:rPr>
        <w:t>Recreation</w:t>
      </w:r>
      <w:r w:rsidR="00A77FD5">
        <w:rPr>
          <w:rFonts w:eastAsiaTheme="minorHAnsi"/>
        </w:rPr>
        <w:t xml:space="preserve">. </w:t>
      </w:r>
      <w:r w:rsidRPr="00CD3A5A">
        <w:rPr>
          <w:rFonts w:eastAsiaTheme="minorHAnsi"/>
        </w:rPr>
        <w:t xml:space="preserve">The Code Enforcement report included a Status Report detailing progress on properties.  </w:t>
      </w:r>
      <w:r w:rsidR="00A77FD5">
        <w:rPr>
          <w:rFonts w:eastAsiaTheme="minorHAnsi"/>
        </w:rPr>
        <w:t xml:space="preserve">Mayor Ayres stated he spoke with Marty Sauerbrey from Tioga County regarding unsafe building </w:t>
      </w:r>
      <w:r w:rsidR="00A77FD5">
        <w:rPr>
          <w:rFonts w:eastAsiaTheme="minorHAnsi"/>
        </w:rPr>
        <w:lastRenderedPageBreak/>
        <w:t xml:space="preserve">procedures and they are working on a protocol. He stated he will follow up with her prior </w:t>
      </w:r>
      <w:r w:rsidR="007D6C96">
        <w:rPr>
          <w:rFonts w:eastAsiaTheme="minorHAnsi"/>
        </w:rPr>
        <w:t>to the next meeting.</w:t>
      </w:r>
      <w:r w:rsidRPr="00CD3A5A">
        <w:rPr>
          <w:rFonts w:eastAsiaTheme="minorHAnsi"/>
        </w:rPr>
        <w:t xml:space="preserve"> </w:t>
      </w:r>
    </w:p>
    <w:p w:rsidR="00A77FD5" w:rsidRDefault="00A77FD5" w:rsidP="00705768">
      <w:pPr>
        <w:spacing w:line="480" w:lineRule="auto"/>
        <w:rPr>
          <w:rFonts w:eastAsiaTheme="minorHAnsi"/>
        </w:rPr>
      </w:pPr>
      <w:r>
        <w:rPr>
          <w:rFonts w:eastAsiaTheme="minorHAnsi"/>
          <w:b/>
          <w:u w:val="single"/>
        </w:rPr>
        <w:t>Presentation to Recreation Department:</w:t>
      </w:r>
      <w:r w:rsidR="0092518B">
        <w:rPr>
          <w:rFonts w:eastAsiaTheme="minorHAnsi"/>
        </w:rPr>
        <w:t xml:space="preserve">  Trustee</w:t>
      </w:r>
      <w:r>
        <w:rPr>
          <w:rFonts w:eastAsiaTheme="minorHAnsi"/>
        </w:rPr>
        <w:t xml:space="preserve"> Aronstam presented a check for $1,280.00 to Recreation Director David Shaw from the Waverly Recreation Booster Club. He stated the monies were raised for the village to offset the cost of children who not afford to pay for recreation activities.</w:t>
      </w:r>
    </w:p>
    <w:p w:rsidR="007D6C96" w:rsidRDefault="007D6C96" w:rsidP="007D6C96">
      <w:pPr>
        <w:pStyle w:val="p2"/>
        <w:widowControl/>
        <w:spacing w:line="480" w:lineRule="auto"/>
      </w:pPr>
      <w:r w:rsidRPr="00C643B7">
        <w:rPr>
          <w:b/>
          <w:bCs/>
          <w:u w:val="single"/>
        </w:rPr>
        <w:t>Finance Committee/Approval of Abstract</w:t>
      </w:r>
      <w:r w:rsidRPr="00C643B7">
        <w:rPr>
          <w:b/>
          <w:bCs/>
        </w:rPr>
        <w:t xml:space="preserve">:  </w:t>
      </w:r>
      <w:r w:rsidRPr="00C643B7">
        <w:t>Trustee Uhl presented General Fund bills in the amount of $</w:t>
      </w:r>
      <w:r w:rsidR="001C1EB7" w:rsidRPr="001C1EB7">
        <w:t>36,889.20</w:t>
      </w:r>
      <w:r>
        <w:t xml:space="preserve"> </w:t>
      </w:r>
      <w:r w:rsidRPr="00C643B7">
        <w:t>and moved to approve payment of the abstract.  Trustee Sinsabaugh seconded the motion, which carried unanimously.</w:t>
      </w:r>
    </w:p>
    <w:p w:rsidR="007D6C96" w:rsidRDefault="00A57E4F" w:rsidP="007D6C96">
      <w:pPr>
        <w:pStyle w:val="p2"/>
        <w:widowControl/>
        <w:spacing w:line="480" w:lineRule="auto"/>
      </w:pPr>
      <w:r>
        <w:rPr>
          <w:b/>
          <w:u w:val="single"/>
        </w:rPr>
        <w:t>River Road Update:</w:t>
      </w:r>
      <w:r>
        <w:t xml:space="preserve"> </w:t>
      </w:r>
      <w:r w:rsidR="009E26DE">
        <w:t xml:space="preserve"> </w:t>
      </w:r>
      <w:r>
        <w:t>Attorney Keene stated a NYMIR representative would like to meet with her, the Mayor and Jack Pond to discuss the possible cost</w:t>
      </w:r>
      <w:r w:rsidR="00670318">
        <w:t xml:space="preserve"> of the closure</w:t>
      </w:r>
      <w:r>
        <w:t>. She also stated</w:t>
      </w:r>
      <w:r w:rsidR="00670318">
        <w:t xml:space="preserve"> </w:t>
      </w:r>
      <w:r w:rsidR="00F909F3">
        <w:t xml:space="preserve">per NYS law 7-724 </w:t>
      </w:r>
      <w:r w:rsidR="00670318">
        <w:t xml:space="preserve">the village board of trustees needs to refer the possible closing to the planning board so they have the opportunity to review and make a recommendation if they choose to. </w:t>
      </w:r>
    </w:p>
    <w:p w:rsidR="00670318" w:rsidRDefault="0092518B" w:rsidP="007D6C96">
      <w:pPr>
        <w:pStyle w:val="p2"/>
        <w:widowControl/>
        <w:spacing w:line="480" w:lineRule="auto"/>
      </w:pPr>
      <w:r>
        <w:rPr>
          <w:b/>
          <w:u w:val="single"/>
        </w:rPr>
        <w:t>DPW Building Update:</w:t>
      </w:r>
      <w:r>
        <w:t xml:space="preserve">  Trustee Aronstam stated the final plans and the advertising are complete, NYMIR has seven days to examine the bid package and the bid process ends October 5</w:t>
      </w:r>
      <w:r w:rsidRPr="0092518B">
        <w:rPr>
          <w:vertAlign w:val="superscript"/>
        </w:rPr>
        <w:t>th</w:t>
      </w:r>
      <w:r>
        <w:t xml:space="preserve">. </w:t>
      </w:r>
    </w:p>
    <w:p w:rsidR="00E6383F" w:rsidRDefault="00E6383F" w:rsidP="00E6383F">
      <w:pPr>
        <w:pStyle w:val="p2"/>
        <w:widowControl/>
        <w:suppressAutoHyphens w:val="0"/>
        <w:spacing w:line="480" w:lineRule="auto"/>
        <w:rPr>
          <w:rFonts w:eastAsiaTheme="minorHAnsi"/>
        </w:rPr>
      </w:pPr>
      <w:r>
        <w:rPr>
          <w:b/>
          <w:u w:val="single"/>
        </w:rPr>
        <w:t>Curbing Clark/Moore Street:</w:t>
      </w:r>
      <w:r>
        <w:t xml:space="preserve"> </w:t>
      </w:r>
      <w:r w:rsidR="009E26DE">
        <w:t xml:space="preserve"> </w:t>
      </w:r>
      <w:r>
        <w:t xml:space="preserve">Trustee Sinsabaugh stated Vough Construction has submitted an estimate per village code for $8,375.00. </w:t>
      </w:r>
      <w:r w:rsidR="006450BE">
        <w:rPr>
          <w:rFonts w:eastAsiaTheme="minorHAnsi"/>
        </w:rPr>
        <w:t>Trustee Reznicek</w:t>
      </w:r>
      <w:r>
        <w:rPr>
          <w:rFonts w:eastAsiaTheme="minorHAnsi"/>
        </w:rPr>
        <w:t xml:space="preserve"> moved to approve Vough Construction’s estim</w:t>
      </w:r>
      <w:r w:rsidR="006450BE">
        <w:rPr>
          <w:rFonts w:eastAsiaTheme="minorHAnsi"/>
        </w:rPr>
        <w:t>ate as presented. Trustee Sinsabaugh</w:t>
      </w:r>
      <w:r>
        <w:rPr>
          <w:rFonts w:eastAsiaTheme="minorHAnsi"/>
        </w:rPr>
        <w:t xml:space="preserve"> seconded the motion, which carried unanimously. </w:t>
      </w:r>
    </w:p>
    <w:p w:rsidR="006450BE" w:rsidRDefault="00FD3948" w:rsidP="00E6383F">
      <w:pPr>
        <w:pStyle w:val="p2"/>
        <w:widowControl/>
        <w:suppressAutoHyphens w:val="0"/>
        <w:spacing w:line="480" w:lineRule="auto"/>
        <w:rPr>
          <w:rFonts w:eastAsiaTheme="minorHAnsi"/>
        </w:rPr>
      </w:pPr>
      <w:r>
        <w:rPr>
          <w:rFonts w:eastAsiaTheme="minorHAnsi"/>
          <w:b/>
          <w:u w:val="single"/>
        </w:rPr>
        <w:t>Status of Court Filing:</w:t>
      </w:r>
      <w:r>
        <w:rPr>
          <w:rFonts w:eastAsiaTheme="minorHAnsi"/>
        </w:rPr>
        <w:t xml:space="preserve"> </w:t>
      </w:r>
      <w:r w:rsidR="009E26DE">
        <w:rPr>
          <w:rFonts w:eastAsiaTheme="minorHAnsi"/>
        </w:rPr>
        <w:t xml:space="preserve"> </w:t>
      </w:r>
      <w:r>
        <w:rPr>
          <w:rFonts w:eastAsiaTheme="minorHAnsi"/>
        </w:rPr>
        <w:t>Attorney Keene stated a judgement was received for $3,000.00 and she is hoping to pursue an income execution.</w:t>
      </w:r>
    </w:p>
    <w:p w:rsidR="00853D58" w:rsidRPr="00853D58" w:rsidRDefault="00FD3948" w:rsidP="00853D58">
      <w:pPr>
        <w:spacing w:line="480" w:lineRule="auto"/>
        <w:rPr>
          <w:rFonts w:eastAsiaTheme="minorHAnsi"/>
        </w:rPr>
      </w:pPr>
      <w:r>
        <w:rPr>
          <w:rFonts w:eastAsiaTheme="minorHAnsi"/>
          <w:b/>
          <w:u w:val="single"/>
        </w:rPr>
        <w:t>SAM Grant:</w:t>
      </w:r>
      <w:r>
        <w:rPr>
          <w:rFonts w:eastAsiaTheme="minorHAnsi"/>
        </w:rPr>
        <w:t xml:space="preserve"> </w:t>
      </w:r>
      <w:r w:rsidR="009E26DE">
        <w:rPr>
          <w:rFonts w:eastAsiaTheme="minorHAnsi"/>
        </w:rPr>
        <w:t xml:space="preserve"> </w:t>
      </w:r>
      <w:r>
        <w:rPr>
          <w:rFonts w:eastAsiaTheme="minorHAnsi"/>
        </w:rPr>
        <w:t>Mayor Ayres updated the board and stated he has received a letter stating we have fulfilled</w:t>
      </w:r>
      <w:r w:rsidR="00853D58">
        <w:rPr>
          <w:rFonts w:eastAsiaTheme="minorHAnsi"/>
        </w:rPr>
        <w:t xml:space="preserve"> </w:t>
      </w:r>
    </w:p>
    <w:p w:rsidR="00FD3948" w:rsidRPr="00FD3948" w:rsidRDefault="00FD3948" w:rsidP="00E6383F">
      <w:pPr>
        <w:pStyle w:val="p2"/>
        <w:widowControl/>
        <w:suppressAutoHyphens w:val="0"/>
        <w:spacing w:line="480" w:lineRule="auto"/>
        <w:rPr>
          <w:rFonts w:eastAsiaTheme="minorHAnsi"/>
        </w:rPr>
      </w:pPr>
      <w:r>
        <w:rPr>
          <w:rFonts w:eastAsiaTheme="minorHAnsi"/>
        </w:rPr>
        <w:t xml:space="preserve">all the requirements and thanked all involved for their participation.  </w:t>
      </w:r>
    </w:p>
    <w:p w:rsidR="00FA1579" w:rsidRDefault="00230311" w:rsidP="00FA1579">
      <w:pPr>
        <w:pStyle w:val="p2"/>
        <w:widowControl/>
        <w:spacing w:line="480" w:lineRule="auto"/>
      </w:pPr>
      <w:r>
        <w:rPr>
          <w:rFonts w:eastAsiaTheme="minorHAnsi"/>
          <w:b/>
          <w:u w:val="single"/>
        </w:rPr>
        <w:t xml:space="preserve">Approval of </w:t>
      </w:r>
      <w:r w:rsidR="00FA1579">
        <w:rPr>
          <w:rFonts w:eastAsiaTheme="minorHAnsi"/>
          <w:b/>
          <w:u w:val="single"/>
        </w:rPr>
        <w:t>Village Rehab Abstract #</w:t>
      </w:r>
      <w:r w:rsidR="00355020">
        <w:rPr>
          <w:rFonts w:eastAsiaTheme="minorHAnsi"/>
          <w:b/>
          <w:u w:val="single"/>
        </w:rPr>
        <w:t xml:space="preserve"> 1</w:t>
      </w:r>
      <w:r w:rsidR="00FA1579">
        <w:rPr>
          <w:rFonts w:eastAsiaTheme="minorHAnsi"/>
          <w:b/>
          <w:u w:val="single"/>
        </w:rPr>
        <w:t>6</w:t>
      </w:r>
      <w:r>
        <w:rPr>
          <w:rFonts w:eastAsiaTheme="minorHAnsi"/>
          <w:b/>
          <w:u w:val="single"/>
        </w:rPr>
        <w:t>:</w:t>
      </w:r>
      <w:r>
        <w:rPr>
          <w:rFonts w:eastAsiaTheme="minorHAnsi"/>
        </w:rPr>
        <w:t xml:space="preserve"> </w:t>
      </w:r>
      <w:r w:rsidR="00FA1579">
        <w:rPr>
          <w:rFonts w:eastAsiaTheme="minorHAnsi"/>
        </w:rPr>
        <w:t xml:space="preserve"> </w:t>
      </w:r>
      <w:r w:rsidR="00FA1579" w:rsidRPr="00D974C9">
        <w:t xml:space="preserve">The </w:t>
      </w:r>
      <w:r w:rsidR="00FA1579">
        <w:t xml:space="preserve">deputy </w:t>
      </w:r>
      <w:r w:rsidR="00FA1579" w:rsidRPr="00D974C9">
        <w:t xml:space="preserve">clerk presented bills for </w:t>
      </w:r>
      <w:r w:rsidR="00FA1579">
        <w:t>abstract #</w:t>
      </w:r>
      <w:r w:rsidR="00355020">
        <w:t xml:space="preserve"> 1</w:t>
      </w:r>
      <w:r w:rsidR="00FA1579">
        <w:t xml:space="preserve">6 </w:t>
      </w:r>
      <w:r w:rsidR="00FA1579" w:rsidRPr="00D974C9">
        <w:t>in the amount of $</w:t>
      </w:r>
      <w:r w:rsidR="00FA1579">
        <w:t>18,250.00</w:t>
      </w:r>
      <w:r w:rsidR="00FA1579" w:rsidRPr="00D974C9">
        <w:t xml:space="preserve">.  Trustee </w:t>
      </w:r>
      <w:r w:rsidR="00FA1579">
        <w:t>Uhl</w:t>
      </w:r>
      <w:r w:rsidR="00FA1579" w:rsidRPr="00D974C9">
        <w:t xml:space="preserve"> moved to approve the bills as presented.  Trustee </w:t>
      </w:r>
      <w:r w:rsidR="00FA1579">
        <w:t xml:space="preserve">Sinsabaugh </w:t>
      </w:r>
      <w:r w:rsidR="00FA1579" w:rsidRPr="00D974C9">
        <w:t>seconded the motion, which carried unanimously.</w:t>
      </w:r>
    </w:p>
    <w:p w:rsidR="00355020" w:rsidRDefault="00355020" w:rsidP="00FA1579">
      <w:pPr>
        <w:pStyle w:val="p2"/>
        <w:widowControl/>
        <w:spacing w:line="480" w:lineRule="auto"/>
      </w:pPr>
      <w:r>
        <w:rPr>
          <w:b/>
          <w:u w:val="single"/>
        </w:rPr>
        <w:t>Water/Sewer Relevy Agreement with Town of Barton (outside services):</w:t>
      </w:r>
      <w:r>
        <w:t xml:space="preserve"> </w:t>
      </w:r>
      <w:r w:rsidR="009E26DE">
        <w:t xml:space="preserve"> </w:t>
      </w:r>
      <w:r>
        <w:t>Attorney Keene stated she has a draft agreement and will bring to the next meeting.</w:t>
      </w:r>
    </w:p>
    <w:p w:rsidR="00355020" w:rsidRDefault="00355020" w:rsidP="00355020">
      <w:pPr>
        <w:spacing w:line="480" w:lineRule="auto"/>
        <w:rPr>
          <w:rFonts w:eastAsiaTheme="minorHAnsi"/>
        </w:rPr>
      </w:pPr>
      <w:r>
        <w:rPr>
          <w:b/>
          <w:u w:val="single"/>
        </w:rPr>
        <w:t>Secondhand Dealer License:</w:t>
      </w:r>
      <w:r>
        <w:t xml:space="preserve">  </w:t>
      </w:r>
      <w:r>
        <w:rPr>
          <w:rFonts w:eastAsiaTheme="minorHAnsi"/>
        </w:rPr>
        <w:t>The Deputy C</w:t>
      </w:r>
      <w:r w:rsidRPr="004D5334">
        <w:rPr>
          <w:rFonts w:eastAsiaTheme="minorHAnsi"/>
        </w:rPr>
        <w:t xml:space="preserve">lerk presented a Secondhand Dealer application from </w:t>
      </w:r>
      <w:r>
        <w:rPr>
          <w:rFonts w:eastAsiaTheme="minorHAnsi"/>
        </w:rPr>
        <w:t>Joshua Hall</w:t>
      </w:r>
      <w:r w:rsidRPr="004D5334">
        <w:rPr>
          <w:rFonts w:eastAsiaTheme="minorHAnsi"/>
        </w:rPr>
        <w:t xml:space="preserve">, for his business known as </w:t>
      </w:r>
      <w:r>
        <w:rPr>
          <w:rFonts w:eastAsiaTheme="minorHAnsi"/>
        </w:rPr>
        <w:t>Stateline Jewelry and Coins</w:t>
      </w:r>
      <w:r w:rsidRPr="004D5334">
        <w:rPr>
          <w:rFonts w:eastAsiaTheme="minorHAnsi"/>
        </w:rPr>
        <w:t xml:space="preserve">, located at </w:t>
      </w:r>
      <w:r>
        <w:rPr>
          <w:rFonts w:eastAsiaTheme="minorHAnsi"/>
        </w:rPr>
        <w:t>376</w:t>
      </w:r>
      <w:r w:rsidRPr="004D5334">
        <w:rPr>
          <w:rFonts w:eastAsiaTheme="minorHAnsi"/>
        </w:rPr>
        <w:t xml:space="preserve"> Broad Street.  The </w:t>
      </w:r>
      <w:r>
        <w:rPr>
          <w:rFonts w:eastAsiaTheme="minorHAnsi"/>
        </w:rPr>
        <w:t xml:space="preserve">deputy </w:t>
      </w:r>
      <w:r w:rsidRPr="004D5334">
        <w:rPr>
          <w:rFonts w:eastAsiaTheme="minorHAnsi"/>
        </w:rPr>
        <w:t xml:space="preserve">clerk stated </w:t>
      </w:r>
      <w:r>
        <w:rPr>
          <w:rFonts w:eastAsiaTheme="minorHAnsi"/>
        </w:rPr>
        <w:t>chief of police reviewed and has no issues</w:t>
      </w:r>
      <w:r w:rsidRPr="004D5334">
        <w:rPr>
          <w:rFonts w:eastAsiaTheme="minorHAnsi"/>
        </w:rPr>
        <w:t xml:space="preserve">.  Trustee </w:t>
      </w:r>
      <w:r>
        <w:rPr>
          <w:rFonts w:eastAsiaTheme="minorHAnsi"/>
        </w:rPr>
        <w:t>Sinsabaugh</w:t>
      </w:r>
      <w:r w:rsidRPr="004D5334">
        <w:rPr>
          <w:rFonts w:eastAsiaTheme="minorHAnsi"/>
        </w:rPr>
        <w:t xml:space="preserve"> moved to approve the application as presented.  Trustee </w:t>
      </w:r>
      <w:r>
        <w:rPr>
          <w:rFonts w:eastAsiaTheme="minorHAnsi"/>
        </w:rPr>
        <w:t>Reznicek</w:t>
      </w:r>
      <w:r w:rsidRPr="004D5334">
        <w:rPr>
          <w:rFonts w:eastAsiaTheme="minorHAnsi"/>
        </w:rPr>
        <w:t xml:space="preserve"> seconded the motion, which carried unanimously.</w:t>
      </w:r>
    </w:p>
    <w:p w:rsidR="00355020" w:rsidRDefault="00355020" w:rsidP="00355020">
      <w:pPr>
        <w:spacing w:line="480" w:lineRule="auto"/>
        <w:rPr>
          <w:rFonts w:eastAsiaTheme="minorHAnsi"/>
        </w:rPr>
      </w:pPr>
      <w:r>
        <w:rPr>
          <w:rFonts w:eastAsiaTheme="minorHAnsi"/>
          <w:b/>
          <w:u w:val="single"/>
        </w:rPr>
        <w:t>Water Board Meeting, September 19</w:t>
      </w:r>
      <w:r w:rsidRPr="00355020">
        <w:rPr>
          <w:rFonts w:eastAsiaTheme="minorHAnsi"/>
          <w:b/>
          <w:u w:val="single"/>
          <w:vertAlign w:val="superscript"/>
        </w:rPr>
        <w:t>th</w:t>
      </w:r>
      <w:r>
        <w:rPr>
          <w:rFonts w:eastAsiaTheme="minorHAnsi"/>
          <w:b/>
          <w:u w:val="single"/>
          <w:vertAlign w:val="superscript"/>
        </w:rPr>
        <w:t xml:space="preserve"> </w:t>
      </w:r>
      <w:r>
        <w:rPr>
          <w:rFonts w:eastAsiaTheme="minorHAnsi"/>
          <w:b/>
          <w:u w:val="single"/>
        </w:rPr>
        <w:t>at 6:30 p.m.:</w:t>
      </w:r>
      <w:r>
        <w:rPr>
          <w:rFonts w:eastAsiaTheme="minorHAnsi"/>
        </w:rPr>
        <w:t xml:space="preserve">  </w:t>
      </w:r>
      <w:r w:rsidR="009E26DE">
        <w:rPr>
          <w:rFonts w:eastAsiaTheme="minorHAnsi"/>
        </w:rPr>
        <w:t>Mayor Ayres requested Trustees Reznicek and Aronstam attend the upcoming water board meeting.</w:t>
      </w:r>
    </w:p>
    <w:p w:rsidR="009E26DE" w:rsidRDefault="009E26DE" w:rsidP="00355020">
      <w:pPr>
        <w:spacing w:line="480" w:lineRule="auto"/>
        <w:rPr>
          <w:rFonts w:eastAsiaTheme="minorHAnsi"/>
        </w:rPr>
      </w:pPr>
      <w:r>
        <w:rPr>
          <w:rFonts w:eastAsiaTheme="minorHAnsi"/>
          <w:b/>
          <w:u w:val="single"/>
        </w:rPr>
        <w:lastRenderedPageBreak/>
        <w:t>Village Hall Phone System:</w:t>
      </w:r>
      <w:r>
        <w:rPr>
          <w:rFonts w:eastAsiaTheme="minorHAnsi"/>
        </w:rPr>
        <w:t xml:space="preserve">  Mayor Ayres asked Trustee Reznicek to work with Clerk Treasurer Wood to research updating the phone system at village hall and he would like to incorporate it into the 2018 budget year. </w:t>
      </w:r>
    </w:p>
    <w:p w:rsidR="0053279B" w:rsidRDefault="009E26DE" w:rsidP="00355020">
      <w:pPr>
        <w:spacing w:line="480" w:lineRule="auto"/>
        <w:rPr>
          <w:rFonts w:eastAsiaTheme="minorHAnsi"/>
        </w:rPr>
      </w:pPr>
      <w:r>
        <w:rPr>
          <w:rFonts w:eastAsiaTheme="minorHAnsi"/>
          <w:b/>
          <w:u w:val="single"/>
        </w:rPr>
        <w:t xml:space="preserve">Mayor/Board Update: </w:t>
      </w:r>
      <w:r w:rsidR="0053279B">
        <w:rPr>
          <w:rFonts w:eastAsiaTheme="minorHAnsi"/>
        </w:rPr>
        <w:t xml:space="preserve"> Trustee Sinsabaugh stated the 2013 police vehicle is being replaced and is off the road and would be cheaper to repair it than to purchase a new vehicle for recreation.  Trustee Aronstam  stated there will be a dedication ceremony for the bell project on September 30</w:t>
      </w:r>
      <w:r w:rsidR="0053279B" w:rsidRPr="0053279B">
        <w:rPr>
          <w:rFonts w:eastAsiaTheme="minorHAnsi"/>
          <w:vertAlign w:val="superscript"/>
        </w:rPr>
        <w:t>th</w:t>
      </w:r>
      <w:r w:rsidR="0053279B">
        <w:rPr>
          <w:rFonts w:eastAsiaTheme="minorHAnsi"/>
        </w:rPr>
        <w:t xml:space="preserve"> at 10:30 a.m. </w:t>
      </w:r>
      <w:r w:rsidR="001F4AAB">
        <w:rPr>
          <w:rFonts w:eastAsiaTheme="minorHAnsi"/>
        </w:rPr>
        <w:t xml:space="preserve">and the community is invited. </w:t>
      </w:r>
      <w:r w:rsidR="0053279B">
        <w:rPr>
          <w:rFonts w:eastAsiaTheme="minorHAnsi"/>
        </w:rPr>
        <w:t xml:space="preserve">Mayor Ayres stated the Floyd Hooker Youth Trust Fund awards scholarships for youth programs and asked Recreation Director Shaw and Trustee Aronstam to reach out to them.  </w:t>
      </w:r>
    </w:p>
    <w:p w:rsidR="007879EF" w:rsidRDefault="007879EF" w:rsidP="007879EF">
      <w:pPr>
        <w:pStyle w:val="p2"/>
        <w:widowControl/>
        <w:spacing w:line="480" w:lineRule="auto"/>
        <w:rPr>
          <w:rFonts w:eastAsiaTheme="minorHAnsi"/>
        </w:rPr>
      </w:pPr>
      <w:r w:rsidRPr="00E01F39">
        <w:rPr>
          <w:rFonts w:eastAsiaTheme="minorHAnsi"/>
          <w:b/>
          <w:u w:val="single"/>
        </w:rPr>
        <w:t>Executive Session</w:t>
      </w:r>
      <w:r w:rsidRPr="00E01F39">
        <w:rPr>
          <w:rFonts w:eastAsiaTheme="minorHAnsi"/>
          <w:b/>
        </w:rPr>
        <w:t>:</w:t>
      </w:r>
      <w:r w:rsidRPr="00E01F39">
        <w:rPr>
          <w:rFonts w:eastAsiaTheme="minorHAnsi"/>
        </w:rPr>
        <w:t xml:space="preserve">  Trustee </w:t>
      </w:r>
      <w:r>
        <w:rPr>
          <w:rFonts w:eastAsiaTheme="minorHAnsi"/>
        </w:rPr>
        <w:t>Uhl</w:t>
      </w:r>
      <w:r w:rsidRPr="00E01F39">
        <w:rPr>
          <w:rFonts w:eastAsiaTheme="minorHAnsi"/>
        </w:rPr>
        <w:t xml:space="preserve"> moved to enter executive session at 7:</w:t>
      </w:r>
      <w:r>
        <w:rPr>
          <w:rFonts w:eastAsiaTheme="minorHAnsi"/>
        </w:rPr>
        <w:t>2</w:t>
      </w:r>
      <w:r w:rsidRPr="00E01F39">
        <w:rPr>
          <w:rFonts w:eastAsiaTheme="minorHAnsi"/>
        </w:rPr>
        <w:t>5 p.m. to discuss a contractual</w:t>
      </w:r>
      <w:r>
        <w:rPr>
          <w:rFonts w:eastAsiaTheme="minorHAnsi"/>
        </w:rPr>
        <w:t>/personnel</w:t>
      </w:r>
      <w:r w:rsidRPr="00E01F39">
        <w:rPr>
          <w:rFonts w:eastAsiaTheme="minorHAnsi"/>
        </w:rPr>
        <w:t xml:space="preserve"> issue.  Trustee </w:t>
      </w:r>
      <w:r>
        <w:rPr>
          <w:rFonts w:eastAsiaTheme="minorHAnsi"/>
        </w:rPr>
        <w:t xml:space="preserve">Reznicek </w:t>
      </w:r>
      <w:r w:rsidRPr="00E01F39">
        <w:rPr>
          <w:rFonts w:eastAsiaTheme="minorHAnsi"/>
        </w:rPr>
        <w:t xml:space="preserve">seconded the motion, which carried unanimously.  </w:t>
      </w:r>
    </w:p>
    <w:p w:rsidR="00271EA7" w:rsidRPr="00E01F39" w:rsidRDefault="00271EA7" w:rsidP="00271EA7">
      <w:pPr>
        <w:spacing w:line="480" w:lineRule="auto"/>
        <w:rPr>
          <w:rFonts w:eastAsiaTheme="minorHAnsi"/>
        </w:rPr>
      </w:pPr>
      <w:r w:rsidRPr="00E01F39">
        <w:rPr>
          <w:rFonts w:eastAsiaTheme="minorHAnsi"/>
        </w:rPr>
        <w:t xml:space="preserve">Trustee </w:t>
      </w:r>
      <w:r>
        <w:rPr>
          <w:rFonts w:eastAsiaTheme="minorHAnsi"/>
        </w:rPr>
        <w:t>Sinsabaugh</w:t>
      </w:r>
      <w:r w:rsidRPr="00E01F39">
        <w:rPr>
          <w:rFonts w:eastAsiaTheme="minorHAnsi"/>
        </w:rPr>
        <w:t xml:space="preserve"> moved to enter regular session at 7:5</w:t>
      </w:r>
      <w:r>
        <w:rPr>
          <w:rFonts w:eastAsiaTheme="minorHAnsi"/>
        </w:rPr>
        <w:t>5</w:t>
      </w:r>
      <w:r w:rsidRPr="00E01F39">
        <w:rPr>
          <w:rFonts w:eastAsiaTheme="minorHAnsi"/>
        </w:rPr>
        <w:t xml:space="preserve"> p.m.  Trustee </w:t>
      </w:r>
      <w:r>
        <w:rPr>
          <w:rFonts w:eastAsiaTheme="minorHAnsi"/>
        </w:rPr>
        <w:t>Uhl</w:t>
      </w:r>
      <w:r w:rsidRPr="00E01F39">
        <w:rPr>
          <w:rFonts w:eastAsiaTheme="minorHAnsi"/>
        </w:rPr>
        <w:t xml:space="preserve"> seconded the motion, which carried unanimously.  </w:t>
      </w:r>
    </w:p>
    <w:p w:rsidR="00271EA7" w:rsidRPr="000330E8" w:rsidRDefault="00271EA7" w:rsidP="00271EA7">
      <w:pPr>
        <w:pStyle w:val="p2"/>
        <w:widowControl/>
        <w:spacing w:line="480" w:lineRule="auto"/>
      </w:pPr>
      <w:r w:rsidRPr="00E01F39">
        <w:rPr>
          <w:b/>
          <w:bCs/>
          <w:u w:val="single"/>
        </w:rPr>
        <w:t>Adjournment</w:t>
      </w:r>
      <w:r w:rsidRPr="00E01F39">
        <w:t xml:space="preserve">: Trustee </w:t>
      </w:r>
      <w:r>
        <w:t>Uhl</w:t>
      </w:r>
      <w:r w:rsidRPr="00E01F39">
        <w:t xml:space="preserve"> moved to adjourn at 7:5</w:t>
      </w:r>
      <w:r>
        <w:t>5</w:t>
      </w:r>
      <w:r w:rsidRPr="00E01F39">
        <w:t xml:space="preserve"> p.m.  Trustee </w:t>
      </w:r>
      <w:r>
        <w:t>Reznicek</w:t>
      </w:r>
      <w:r w:rsidRPr="00E01F39">
        <w:t xml:space="preserve"> seconded the motion, which carried unanimously.</w:t>
      </w:r>
      <w:r w:rsidRPr="000330E8">
        <w:t xml:space="preserve">  </w:t>
      </w:r>
    </w:p>
    <w:p w:rsidR="00271EA7" w:rsidRPr="000330E8" w:rsidRDefault="00271EA7" w:rsidP="00271EA7">
      <w:pPr>
        <w:pStyle w:val="p2"/>
        <w:widowControl/>
        <w:tabs>
          <w:tab w:val="left" w:pos="180"/>
        </w:tabs>
        <w:suppressAutoHyphens w:val="0"/>
        <w:spacing w:line="480" w:lineRule="auto"/>
        <w:rPr>
          <w:szCs w:val="24"/>
          <w:lang w:eastAsia="en-US"/>
        </w:rPr>
      </w:pP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t>Respectfully submitted,</w:t>
      </w:r>
    </w:p>
    <w:p w:rsidR="00271EA7" w:rsidRPr="000330E8" w:rsidRDefault="00271EA7" w:rsidP="00271EA7">
      <w:pPr>
        <w:tabs>
          <w:tab w:val="left" w:pos="0"/>
          <w:tab w:val="left" w:pos="90"/>
          <w:tab w:val="left" w:pos="180"/>
        </w:tabs>
      </w:pPr>
      <w:r w:rsidRPr="000330E8">
        <w:tab/>
      </w:r>
      <w:r w:rsidRPr="000330E8">
        <w:tab/>
      </w:r>
      <w:r w:rsidRPr="000330E8">
        <w:tab/>
      </w:r>
      <w:r w:rsidRPr="000330E8">
        <w:tab/>
      </w:r>
      <w:r w:rsidRPr="000330E8">
        <w:tab/>
      </w:r>
      <w:r w:rsidRPr="000330E8">
        <w:tab/>
      </w:r>
      <w:r w:rsidRPr="000330E8">
        <w:tab/>
      </w:r>
      <w:r w:rsidRPr="000330E8">
        <w:tab/>
      </w:r>
      <w:r w:rsidRPr="000330E8">
        <w:tab/>
      </w:r>
      <w:r w:rsidRPr="000330E8">
        <w:tab/>
      </w:r>
      <w:r w:rsidRPr="000330E8">
        <w:tab/>
        <w:t>_________________________</w:t>
      </w:r>
    </w:p>
    <w:p w:rsidR="00A77FD5" w:rsidRPr="00A77FD5" w:rsidRDefault="00271EA7" w:rsidP="000F11F1">
      <w:pPr>
        <w:tabs>
          <w:tab w:val="left" w:pos="0"/>
          <w:tab w:val="left" w:pos="90"/>
          <w:tab w:val="left" w:pos="180"/>
        </w:tabs>
        <w:spacing w:line="480" w:lineRule="auto"/>
        <w:rPr>
          <w:rFonts w:eastAsiaTheme="minorHAnsi"/>
        </w:rPr>
      </w:pPr>
      <w:r w:rsidRPr="000330E8">
        <w:tab/>
      </w:r>
      <w:r w:rsidRPr="000330E8">
        <w:tab/>
      </w:r>
      <w:r w:rsidRPr="000330E8">
        <w:tab/>
      </w:r>
      <w:r w:rsidRPr="000330E8">
        <w:tab/>
      </w:r>
      <w:r w:rsidRPr="000330E8">
        <w:tab/>
      </w:r>
      <w:r w:rsidRPr="000330E8">
        <w:tab/>
      </w:r>
      <w:r w:rsidRPr="000330E8">
        <w:tab/>
      </w:r>
      <w:r w:rsidRPr="000330E8">
        <w:tab/>
      </w:r>
      <w:r w:rsidRPr="000330E8">
        <w:tab/>
      </w:r>
      <w:r w:rsidRPr="000330E8">
        <w:tab/>
        <w:t xml:space="preserve">       </w:t>
      </w:r>
      <w:r w:rsidRPr="000330E8">
        <w:tab/>
      </w:r>
      <w:r w:rsidR="00192E52">
        <w:t>Kerri Hazen, Deputy</w:t>
      </w:r>
      <w:r w:rsidRPr="000330E8">
        <w:t xml:space="preserve"> Clerk Treasurer</w:t>
      </w:r>
    </w:p>
    <w:p w:rsidR="00705768" w:rsidRDefault="00705768" w:rsidP="00EB515C">
      <w:pPr>
        <w:tabs>
          <w:tab w:val="left" w:pos="0"/>
          <w:tab w:val="left" w:pos="90"/>
          <w:tab w:val="left" w:pos="180"/>
        </w:tabs>
        <w:spacing w:line="480" w:lineRule="auto"/>
        <w:rPr>
          <w:rFonts w:eastAsiaTheme="minorHAnsi"/>
          <w:b/>
        </w:rPr>
      </w:pPr>
    </w:p>
    <w:p w:rsidR="004D06CF" w:rsidRDefault="004D06CF" w:rsidP="006C326A">
      <w:pPr>
        <w:jc w:val="center"/>
        <w:rPr>
          <w:rFonts w:eastAsiaTheme="minorHAnsi"/>
          <w:b/>
        </w:rPr>
      </w:pPr>
    </w:p>
    <w:p w:rsidR="006C326A" w:rsidRPr="00724B7A" w:rsidRDefault="006C326A" w:rsidP="006C326A">
      <w:pPr>
        <w:jc w:val="center"/>
        <w:rPr>
          <w:rFonts w:eastAsiaTheme="minorHAnsi"/>
          <w:b/>
        </w:rPr>
      </w:pPr>
      <w:r w:rsidRPr="00724B7A">
        <w:rPr>
          <w:rFonts w:eastAsiaTheme="minorHAnsi"/>
          <w:b/>
        </w:rPr>
        <w:t>REGULAR MEETING OF THE BOARD OF TRUSTEES</w:t>
      </w:r>
    </w:p>
    <w:p w:rsidR="006C326A" w:rsidRPr="00724B7A" w:rsidRDefault="006C326A" w:rsidP="006C326A">
      <w:pPr>
        <w:jc w:val="center"/>
        <w:rPr>
          <w:rFonts w:eastAsiaTheme="minorHAnsi"/>
          <w:b/>
        </w:rPr>
      </w:pPr>
      <w:r w:rsidRPr="00724B7A">
        <w:rPr>
          <w:rFonts w:eastAsiaTheme="minorHAnsi"/>
          <w:b/>
        </w:rPr>
        <w:t>OF THE VILLAGE OF WAVERLY HELD AT 6:30 P.M.</w:t>
      </w:r>
    </w:p>
    <w:p w:rsidR="006C326A" w:rsidRPr="00724B7A" w:rsidRDefault="006C326A" w:rsidP="006C326A">
      <w:pPr>
        <w:jc w:val="center"/>
        <w:rPr>
          <w:rFonts w:eastAsiaTheme="minorHAnsi"/>
          <w:b/>
        </w:rPr>
      </w:pPr>
      <w:r w:rsidRPr="00724B7A">
        <w:rPr>
          <w:rFonts w:eastAsiaTheme="minorHAnsi"/>
          <w:b/>
        </w:rPr>
        <w:t xml:space="preserve">ON TUESDAY, </w:t>
      </w:r>
      <w:r w:rsidR="00724B7A" w:rsidRPr="00724B7A">
        <w:rPr>
          <w:rFonts w:eastAsiaTheme="minorHAnsi"/>
          <w:b/>
        </w:rPr>
        <w:t>SEPTEMBER</w:t>
      </w:r>
      <w:r w:rsidRPr="00724B7A">
        <w:rPr>
          <w:rFonts w:eastAsiaTheme="minorHAnsi"/>
          <w:b/>
        </w:rPr>
        <w:t xml:space="preserve"> 2</w:t>
      </w:r>
      <w:r w:rsidR="00724B7A" w:rsidRPr="00724B7A">
        <w:rPr>
          <w:rFonts w:eastAsiaTheme="minorHAnsi"/>
          <w:b/>
        </w:rPr>
        <w:t>6</w:t>
      </w:r>
      <w:r w:rsidRPr="00724B7A">
        <w:rPr>
          <w:rFonts w:eastAsiaTheme="minorHAnsi"/>
          <w:b/>
        </w:rPr>
        <w:t>, 2017 IN THE</w:t>
      </w:r>
    </w:p>
    <w:p w:rsidR="006C326A" w:rsidRPr="00724B7A" w:rsidRDefault="006C326A" w:rsidP="006C326A">
      <w:pPr>
        <w:keepNext/>
        <w:jc w:val="center"/>
        <w:outlineLvl w:val="0"/>
        <w:rPr>
          <w:rFonts w:eastAsiaTheme="minorHAnsi"/>
          <w:b/>
        </w:rPr>
      </w:pPr>
      <w:r w:rsidRPr="00724B7A">
        <w:rPr>
          <w:rFonts w:eastAsiaTheme="minorHAnsi"/>
          <w:b/>
        </w:rPr>
        <w:t>TRUSTEES’ ROOM IN THE VILLAGE HALL</w:t>
      </w:r>
    </w:p>
    <w:p w:rsidR="006C326A" w:rsidRPr="006C326A" w:rsidRDefault="006C326A" w:rsidP="006C326A">
      <w:pPr>
        <w:spacing w:after="200" w:line="276" w:lineRule="auto"/>
        <w:rPr>
          <w:rFonts w:asciiTheme="minorHAnsi" w:eastAsiaTheme="minorHAnsi" w:hAnsiTheme="minorHAnsi" w:cstheme="minorBidi"/>
          <w:sz w:val="22"/>
          <w:szCs w:val="22"/>
          <w:highlight w:val="yellow"/>
        </w:rPr>
      </w:pPr>
    </w:p>
    <w:p w:rsidR="006C326A" w:rsidRPr="00E175AC" w:rsidRDefault="006C326A" w:rsidP="006C326A">
      <w:pPr>
        <w:spacing w:line="480" w:lineRule="auto"/>
        <w:rPr>
          <w:rFonts w:eastAsiaTheme="minorHAnsi"/>
        </w:rPr>
      </w:pPr>
      <w:r w:rsidRPr="00E175AC">
        <w:rPr>
          <w:rFonts w:eastAsiaTheme="minorHAnsi"/>
        </w:rPr>
        <w:t xml:space="preserve">Mayor Ayres called the meeting to order at 6:30 </w:t>
      </w:r>
      <w:r w:rsidR="00C77A26" w:rsidRPr="009A08E4">
        <w:rPr>
          <w:rFonts w:eastAsiaTheme="minorHAnsi"/>
        </w:rPr>
        <w:t>p.m</w:t>
      </w:r>
      <w:r w:rsidR="00C77A26">
        <w:rPr>
          <w:rFonts w:eastAsiaTheme="minorHAnsi"/>
        </w:rPr>
        <w:t xml:space="preserve">., </w:t>
      </w:r>
      <w:r w:rsidR="00C77A26" w:rsidRPr="002603D2">
        <w:rPr>
          <w:rFonts w:eastAsiaTheme="minorHAnsi"/>
        </w:rPr>
        <w:t xml:space="preserve">and led in the Invocation and the Pledge of Allegiance.  </w:t>
      </w:r>
      <w:r w:rsidR="00C77A26" w:rsidRPr="009A08E4">
        <w:rPr>
          <w:rFonts w:eastAsiaTheme="minorHAnsi"/>
        </w:rPr>
        <w:t xml:space="preserve">  </w:t>
      </w:r>
    </w:p>
    <w:p w:rsidR="006C326A" w:rsidRPr="00FC2741" w:rsidRDefault="006C326A" w:rsidP="006C326A">
      <w:pPr>
        <w:tabs>
          <w:tab w:val="left" w:pos="0"/>
          <w:tab w:val="left" w:pos="90"/>
          <w:tab w:val="left" w:pos="180"/>
        </w:tabs>
        <w:spacing w:line="480" w:lineRule="auto"/>
      </w:pPr>
      <w:r w:rsidRPr="00FC2741">
        <w:rPr>
          <w:b/>
          <w:bCs/>
          <w:u w:val="single"/>
        </w:rPr>
        <w:t>Roll Call</w:t>
      </w:r>
      <w:r w:rsidRPr="00FC2741">
        <w:rPr>
          <w:b/>
          <w:bCs/>
        </w:rPr>
        <w:t>:</w:t>
      </w:r>
      <w:r w:rsidRPr="00FC2741">
        <w:t xml:space="preserve">  Present were Trustees Uhl, </w:t>
      </w:r>
      <w:r w:rsidR="00FC2741" w:rsidRPr="00FC2741">
        <w:t xml:space="preserve">Havens, </w:t>
      </w:r>
      <w:r w:rsidRPr="00FC2741">
        <w:t>Sinsabaugh, Aronstam, Reznicek, Keene, and Mayor Ayres</w:t>
      </w:r>
      <w:r w:rsidR="00FD5E09" w:rsidRPr="00FC2741">
        <w:t>.</w:t>
      </w:r>
      <w:r w:rsidR="00F820B9">
        <w:t xml:space="preserve">  (Trustee Ayres left at 7:17 p.m.)</w:t>
      </w:r>
    </w:p>
    <w:p w:rsidR="006C326A" w:rsidRPr="00724B7A" w:rsidRDefault="006C326A" w:rsidP="006C326A">
      <w:pPr>
        <w:tabs>
          <w:tab w:val="left" w:pos="0"/>
          <w:tab w:val="left" w:pos="90"/>
          <w:tab w:val="left" w:pos="180"/>
        </w:tabs>
        <w:spacing w:line="480" w:lineRule="auto"/>
        <w:rPr>
          <w:szCs w:val="20"/>
          <w:lang w:eastAsia="ar-SA"/>
        </w:rPr>
      </w:pPr>
      <w:r w:rsidRPr="00724B7A">
        <w:t>Also present Clerk Treasurer Wood, Attorney Keene</w:t>
      </w:r>
      <w:r w:rsidR="00FD5E09">
        <w:t>, and Teresa Saraceno of Tioga County Economic Development.</w:t>
      </w:r>
    </w:p>
    <w:p w:rsidR="006C326A" w:rsidRPr="00724B7A" w:rsidRDefault="006C326A" w:rsidP="006C326A">
      <w:pPr>
        <w:suppressAutoHyphens/>
        <w:spacing w:line="480" w:lineRule="auto"/>
        <w:rPr>
          <w:szCs w:val="20"/>
          <w:lang w:eastAsia="ar-SA"/>
        </w:rPr>
      </w:pPr>
      <w:r w:rsidRPr="00724B7A">
        <w:rPr>
          <w:szCs w:val="20"/>
          <w:lang w:eastAsia="ar-SA"/>
        </w:rPr>
        <w:t>Press included Ron Cole of WATS/WAVR, and Johnny Williams of the Morning Times</w:t>
      </w:r>
      <w:r w:rsidR="00FD5E09">
        <w:rPr>
          <w:szCs w:val="20"/>
          <w:lang w:eastAsia="ar-SA"/>
        </w:rPr>
        <w:t>.</w:t>
      </w:r>
    </w:p>
    <w:p w:rsidR="006C326A" w:rsidRDefault="003F536E" w:rsidP="006C326A">
      <w:pPr>
        <w:pStyle w:val="p2"/>
        <w:widowControl/>
        <w:suppressAutoHyphens w:val="0"/>
        <w:spacing w:line="480" w:lineRule="auto"/>
        <w:rPr>
          <w:rFonts w:eastAsiaTheme="minorHAnsi"/>
        </w:rPr>
      </w:pPr>
      <w:r w:rsidRPr="003F536E">
        <w:rPr>
          <w:rFonts w:eastAsiaTheme="minorHAnsi"/>
          <w:b/>
          <w:u w:val="single"/>
        </w:rPr>
        <w:t>Code Enforcement Vehicle</w:t>
      </w:r>
      <w:r w:rsidR="006C326A" w:rsidRPr="003F536E">
        <w:rPr>
          <w:rFonts w:eastAsiaTheme="minorHAnsi"/>
          <w:b/>
        </w:rPr>
        <w:t xml:space="preserve">:  </w:t>
      </w:r>
      <w:r>
        <w:rPr>
          <w:rFonts w:eastAsiaTheme="minorHAnsi"/>
        </w:rPr>
        <w:t xml:space="preserve">Trustee Aronstam stated the </w:t>
      </w:r>
      <w:r w:rsidR="00FC2741">
        <w:rPr>
          <w:rFonts w:eastAsiaTheme="minorHAnsi"/>
        </w:rPr>
        <w:t xml:space="preserve">2013 </w:t>
      </w:r>
      <w:r>
        <w:rPr>
          <w:rFonts w:eastAsiaTheme="minorHAnsi"/>
        </w:rPr>
        <w:t xml:space="preserve">Ford Explorer, that is </w:t>
      </w:r>
      <w:r w:rsidR="00E175AC">
        <w:rPr>
          <w:rFonts w:eastAsiaTheme="minorHAnsi"/>
        </w:rPr>
        <w:t xml:space="preserve">currently </w:t>
      </w:r>
      <w:r>
        <w:rPr>
          <w:rFonts w:eastAsiaTheme="minorHAnsi"/>
        </w:rPr>
        <w:t>being used by</w:t>
      </w:r>
      <w:r w:rsidR="00FC2741">
        <w:rPr>
          <w:rFonts w:eastAsiaTheme="minorHAnsi"/>
        </w:rPr>
        <w:t xml:space="preserve"> </w:t>
      </w:r>
      <w:r>
        <w:rPr>
          <w:rFonts w:eastAsiaTheme="minorHAnsi"/>
        </w:rPr>
        <w:t>Code Enforcement, need</w:t>
      </w:r>
      <w:r w:rsidR="00D14D70">
        <w:rPr>
          <w:rFonts w:eastAsiaTheme="minorHAnsi"/>
        </w:rPr>
        <w:t>s</w:t>
      </w:r>
      <w:r>
        <w:rPr>
          <w:rFonts w:eastAsiaTheme="minorHAnsi"/>
        </w:rPr>
        <w:t xml:space="preserve"> repair</w:t>
      </w:r>
      <w:r w:rsidR="00D14D70">
        <w:rPr>
          <w:rFonts w:eastAsiaTheme="minorHAnsi"/>
        </w:rPr>
        <w:t xml:space="preserve"> of </w:t>
      </w:r>
      <w:r>
        <w:rPr>
          <w:rFonts w:eastAsiaTheme="minorHAnsi"/>
        </w:rPr>
        <w:t>head gasket.  He stated he got a quote from Foote’s in the amount of $2,500.  The vehicle cannot be driven until repaired as it could damage the engine.  Trustee Aronstam moved to approve Foote’s to repair the vehicle as presented.  Trustee Sinsabaugh seconded the motion, which carried unanimously.</w:t>
      </w:r>
    </w:p>
    <w:p w:rsidR="00FC2741" w:rsidRDefault="00FC2741" w:rsidP="006C326A">
      <w:pPr>
        <w:pStyle w:val="p2"/>
        <w:widowControl/>
        <w:suppressAutoHyphens w:val="0"/>
        <w:spacing w:line="480" w:lineRule="auto"/>
        <w:rPr>
          <w:rFonts w:eastAsiaTheme="minorHAnsi"/>
        </w:rPr>
      </w:pPr>
      <w:r>
        <w:rPr>
          <w:rFonts w:eastAsiaTheme="minorHAnsi"/>
          <w:b/>
          <w:u w:val="single"/>
        </w:rPr>
        <w:lastRenderedPageBreak/>
        <w:t>Bell Building Dedication Ceremony</w:t>
      </w:r>
      <w:r>
        <w:rPr>
          <w:rFonts w:eastAsiaTheme="minorHAnsi"/>
          <w:b/>
        </w:rPr>
        <w:t xml:space="preserve">:  </w:t>
      </w:r>
      <w:r>
        <w:rPr>
          <w:rFonts w:eastAsiaTheme="minorHAnsi"/>
        </w:rPr>
        <w:t>Trustee Aronstam stated a dedication ceremony for the bells has been scheduled for September 30, 2017 at 9:30, and encouraged all to attend.</w:t>
      </w:r>
    </w:p>
    <w:p w:rsidR="00F0101A" w:rsidRDefault="00F0101A" w:rsidP="00F0101A">
      <w:pPr>
        <w:spacing w:line="480" w:lineRule="auto"/>
      </w:pPr>
      <w:r w:rsidRPr="00F0101A">
        <w:rPr>
          <w:b/>
          <w:u w:val="single"/>
        </w:rPr>
        <w:t>DPW Building Update</w:t>
      </w:r>
      <w:r w:rsidRPr="00F0101A">
        <w:rPr>
          <w:b/>
        </w:rPr>
        <w:t xml:space="preserve">:  </w:t>
      </w:r>
      <w:r>
        <w:t>Trustee Aronstam stated there was a pre-bid meeting today for the DPW Building.  There were several potential bidders in attendance, as were Architect Dave Adams, Engineer Rich Pascuzzo, Clerk Treasurer Wood, and Trustee Aronstam.  Trustee Aronstam stated NYMIR is reviewing the specs and drawings.  The bid opening is scheduled for October 5</w:t>
      </w:r>
      <w:r w:rsidRPr="00F0101A">
        <w:rPr>
          <w:vertAlign w:val="superscript"/>
        </w:rPr>
        <w:t>th</w:t>
      </w:r>
      <w:r>
        <w:t xml:space="preserve"> at 2:00 p.m.  Discussion followed.  Trustee Aronstam moved to schedule a special meeting on October 6, 2017 at 6:00 p.m.  Trustee Reznicek seconded the motion, which carried unanimously.</w:t>
      </w:r>
    </w:p>
    <w:p w:rsidR="005532B1" w:rsidRPr="00F0101A" w:rsidRDefault="005532B1" w:rsidP="00F0101A">
      <w:pPr>
        <w:spacing w:line="480" w:lineRule="auto"/>
      </w:pPr>
      <w:r>
        <w:tab/>
        <w:t>Trustee Aronstam left the meeting as he had a prior commitment.</w:t>
      </w:r>
    </w:p>
    <w:p w:rsidR="0032622D" w:rsidRDefault="00F0101A" w:rsidP="00F0101A">
      <w:pPr>
        <w:tabs>
          <w:tab w:val="left" w:pos="0"/>
          <w:tab w:val="left" w:pos="90"/>
          <w:tab w:val="left" w:pos="180"/>
        </w:tabs>
        <w:spacing w:line="480" w:lineRule="auto"/>
        <w:rPr>
          <w:rFonts w:eastAsiaTheme="minorHAnsi"/>
        </w:rPr>
      </w:pPr>
      <w:r w:rsidRPr="00F0101A">
        <w:rPr>
          <w:rFonts w:eastAsiaTheme="minorHAnsi"/>
          <w:b/>
          <w:u w:val="single"/>
        </w:rPr>
        <w:t>Public Comments</w:t>
      </w:r>
      <w:r w:rsidRPr="00F0101A">
        <w:rPr>
          <w:rFonts w:eastAsiaTheme="minorHAnsi"/>
          <w:b/>
        </w:rPr>
        <w:t>:</w:t>
      </w:r>
      <w:r>
        <w:rPr>
          <w:rFonts w:eastAsiaTheme="minorHAnsi"/>
          <w:b/>
        </w:rPr>
        <w:t xml:space="preserve">  </w:t>
      </w:r>
      <w:r>
        <w:rPr>
          <w:rFonts w:eastAsiaTheme="minorHAnsi"/>
        </w:rPr>
        <w:t>Former Mayor, Dan Leary stated NYS</w:t>
      </w:r>
      <w:r w:rsidR="0032622D">
        <w:rPr>
          <w:rFonts w:eastAsiaTheme="minorHAnsi"/>
        </w:rPr>
        <w:t xml:space="preserve"> DOT</w:t>
      </w:r>
      <w:r>
        <w:rPr>
          <w:rFonts w:eastAsiaTheme="minorHAnsi"/>
        </w:rPr>
        <w:t xml:space="preserve"> is paving William Donnelly Parkway as part of our agreement of using it for the detour.  The construction of the Cayuta Creek Bridge is comple</w:t>
      </w:r>
      <w:r w:rsidR="0032622D">
        <w:rPr>
          <w:rFonts w:eastAsiaTheme="minorHAnsi"/>
        </w:rPr>
        <w:t xml:space="preserve">ted and the bridge is open.  He stated NYS DOT filled in gaps a while back on the Howard Street Bridge.  </w:t>
      </w:r>
      <w:r w:rsidR="00C53112">
        <w:rPr>
          <w:rFonts w:eastAsiaTheme="minorHAnsi"/>
        </w:rPr>
        <w:t xml:space="preserve">Trustee Keene stated concern that the bridge may be stressed and needs to be inspected.  </w:t>
      </w:r>
      <w:r w:rsidR="0032622D">
        <w:rPr>
          <w:rFonts w:eastAsiaTheme="minorHAnsi"/>
        </w:rPr>
        <w:t>Mr</w:t>
      </w:r>
      <w:r w:rsidR="00C53112">
        <w:rPr>
          <w:rFonts w:eastAsiaTheme="minorHAnsi"/>
        </w:rPr>
        <w:t>. Leary stated there is a big</w:t>
      </w:r>
      <w:r w:rsidR="0032622D">
        <w:rPr>
          <w:rFonts w:eastAsiaTheme="minorHAnsi"/>
        </w:rPr>
        <w:t xml:space="preserve"> issue with that bridge as the sidewalks have crumbled.  He was told by NYS DOT that the sidewalks were going to be replaced last year, and they have not been.  He is asking the Board for their support</w:t>
      </w:r>
      <w:r w:rsidR="00C53112">
        <w:rPr>
          <w:rFonts w:eastAsiaTheme="minorHAnsi"/>
        </w:rPr>
        <w:t xml:space="preserve">, and </w:t>
      </w:r>
      <w:r w:rsidR="0032622D">
        <w:rPr>
          <w:rFonts w:eastAsiaTheme="minorHAnsi"/>
        </w:rPr>
        <w:t>to not allow the Village DPW to plow those sidewalks until they are replaced by the state.</w:t>
      </w:r>
      <w:r w:rsidR="00077D38">
        <w:rPr>
          <w:rFonts w:eastAsiaTheme="minorHAnsi"/>
        </w:rPr>
        <w:t xml:space="preserve"> </w:t>
      </w:r>
      <w:r w:rsidR="00C53112">
        <w:rPr>
          <w:rFonts w:eastAsiaTheme="minorHAnsi"/>
        </w:rPr>
        <w:t xml:space="preserve"> Mayor Ayres asked Trustee Keene and Mr. Leary for their help, as they have previous connections and history, in regards to the bridge.  They both agreed to help follow-up with the concerns.</w:t>
      </w:r>
    </w:p>
    <w:p w:rsidR="00F0101A" w:rsidRPr="00F0101A" w:rsidRDefault="0032622D" w:rsidP="00F0101A">
      <w:pPr>
        <w:tabs>
          <w:tab w:val="left" w:pos="0"/>
          <w:tab w:val="left" w:pos="90"/>
          <w:tab w:val="left" w:pos="180"/>
        </w:tabs>
        <w:spacing w:line="480" w:lineRule="auto"/>
        <w:rPr>
          <w:rFonts w:eastAsiaTheme="minorHAnsi"/>
        </w:rPr>
      </w:pPr>
      <w:r>
        <w:rPr>
          <w:rFonts w:eastAsiaTheme="minorHAnsi"/>
        </w:rPr>
        <w:tab/>
      </w:r>
      <w:r>
        <w:rPr>
          <w:rFonts w:eastAsiaTheme="minorHAnsi"/>
        </w:rPr>
        <w:tab/>
      </w:r>
      <w:r>
        <w:rPr>
          <w:rFonts w:eastAsiaTheme="minorHAnsi"/>
        </w:rPr>
        <w:tab/>
        <w:t>Linda Vogel, of the Friends of the Waverly Cemeteries, stated there are a couple of gravesites that are in need of filling and grass seed.  She also stated the shrubs at Forest Home Cemetery were trimmed, however, they are still very high.</w:t>
      </w:r>
      <w:r w:rsidR="00F0101A">
        <w:rPr>
          <w:rFonts w:eastAsiaTheme="minorHAnsi"/>
        </w:rPr>
        <w:t xml:space="preserve"> </w:t>
      </w:r>
    </w:p>
    <w:p w:rsidR="00FD5E09" w:rsidRPr="00FD5E09" w:rsidRDefault="00FD5E09" w:rsidP="006C326A">
      <w:pPr>
        <w:pStyle w:val="p2"/>
        <w:widowControl/>
        <w:suppressAutoHyphens w:val="0"/>
        <w:spacing w:line="480" w:lineRule="auto"/>
        <w:rPr>
          <w:rFonts w:eastAsiaTheme="minorHAnsi"/>
        </w:rPr>
      </w:pPr>
      <w:r w:rsidRPr="0032622D">
        <w:rPr>
          <w:rFonts w:eastAsiaTheme="minorHAnsi"/>
          <w:b/>
          <w:u w:val="single"/>
        </w:rPr>
        <w:t>2017 Restore NY Grant</w:t>
      </w:r>
      <w:r w:rsidRPr="0032622D">
        <w:rPr>
          <w:rFonts w:eastAsiaTheme="minorHAnsi"/>
          <w:b/>
        </w:rPr>
        <w:t>:</w:t>
      </w:r>
      <w:r>
        <w:rPr>
          <w:rFonts w:eastAsiaTheme="minorHAnsi"/>
          <w:b/>
        </w:rPr>
        <w:t xml:space="preserve">  </w:t>
      </w:r>
      <w:r>
        <w:rPr>
          <w:rFonts w:eastAsiaTheme="minorHAnsi"/>
        </w:rPr>
        <w:t>Teresa Saraceno presented a project for the 2017 Restore NY Grant Program.  The project is to</w:t>
      </w:r>
      <w:r w:rsidR="0032622D">
        <w:rPr>
          <w:rFonts w:eastAsiaTheme="minorHAnsi"/>
        </w:rPr>
        <w:t xml:space="preserve"> help</w:t>
      </w:r>
      <w:r>
        <w:rPr>
          <w:rFonts w:eastAsiaTheme="minorHAnsi"/>
        </w:rPr>
        <w:t xml:space="preserve"> restore 358 Broad Street, the former Village Hall/Police Station.  She stated as the new owner, Teaoga Development, is solely responsible for any monetary commitments, and </w:t>
      </w:r>
      <w:r w:rsidR="00D14D70">
        <w:rPr>
          <w:rFonts w:eastAsiaTheme="minorHAnsi"/>
        </w:rPr>
        <w:t>making payments to the contractor</w:t>
      </w:r>
      <w:r>
        <w:rPr>
          <w:rFonts w:eastAsiaTheme="minorHAnsi"/>
        </w:rPr>
        <w:t xml:space="preserve">.  The Village </w:t>
      </w:r>
      <w:r w:rsidR="0032622D">
        <w:rPr>
          <w:rFonts w:eastAsiaTheme="minorHAnsi"/>
        </w:rPr>
        <w:t>would need to file the application</w:t>
      </w:r>
      <w:r w:rsidR="00D14D70">
        <w:rPr>
          <w:rFonts w:eastAsiaTheme="minorHAnsi"/>
        </w:rPr>
        <w:t>.  Ms. Saraceno stated she will be working with the owner throughout this project</w:t>
      </w:r>
      <w:r w:rsidR="0032622D">
        <w:rPr>
          <w:rFonts w:eastAsiaTheme="minorHAnsi"/>
        </w:rPr>
        <w:t xml:space="preserve"> and there will be very little administration time needed from the village.</w:t>
      </w:r>
      <w:r w:rsidR="00D14D70">
        <w:rPr>
          <w:rFonts w:eastAsiaTheme="minorHAnsi"/>
        </w:rPr>
        <w:t xml:space="preserve">  Trustee </w:t>
      </w:r>
      <w:r w:rsidR="00D14D70" w:rsidRPr="0032622D">
        <w:rPr>
          <w:rFonts w:eastAsiaTheme="minorHAnsi"/>
        </w:rPr>
        <w:t>Uhl</w:t>
      </w:r>
      <w:r w:rsidR="00D14D70">
        <w:rPr>
          <w:rFonts w:eastAsiaTheme="minorHAnsi"/>
        </w:rPr>
        <w:t xml:space="preserve"> moved to apply for the 2017 Restore NY Grant</w:t>
      </w:r>
      <w:r w:rsidR="00E175AC">
        <w:rPr>
          <w:rFonts w:eastAsiaTheme="minorHAnsi"/>
        </w:rPr>
        <w:t>,</w:t>
      </w:r>
      <w:r w:rsidR="00D14D70">
        <w:rPr>
          <w:rFonts w:eastAsiaTheme="minorHAnsi"/>
        </w:rPr>
        <w:t xml:space="preserve"> on behalf of Teaoga Development</w:t>
      </w:r>
      <w:r w:rsidR="00E175AC">
        <w:rPr>
          <w:rFonts w:eastAsiaTheme="minorHAnsi"/>
        </w:rPr>
        <w:t>,</w:t>
      </w:r>
      <w:r w:rsidR="00D14D70">
        <w:rPr>
          <w:rFonts w:eastAsiaTheme="minorHAnsi"/>
        </w:rPr>
        <w:t xml:space="preserve"> for the property at 358 Broad Street.  Trustee </w:t>
      </w:r>
      <w:r w:rsidR="00D14D70" w:rsidRPr="0032622D">
        <w:rPr>
          <w:rFonts w:eastAsiaTheme="minorHAnsi"/>
        </w:rPr>
        <w:t>Reznicek</w:t>
      </w:r>
      <w:r w:rsidR="00D14D70">
        <w:rPr>
          <w:rFonts w:eastAsiaTheme="minorHAnsi"/>
        </w:rPr>
        <w:t xml:space="preserve"> seconded the motion, which carried unanimously.</w:t>
      </w:r>
    </w:p>
    <w:p w:rsidR="00FD5E09" w:rsidRDefault="00FD5E09" w:rsidP="00FD5E09">
      <w:pPr>
        <w:tabs>
          <w:tab w:val="left" w:pos="0"/>
          <w:tab w:val="left" w:pos="90"/>
          <w:tab w:val="left" w:pos="180"/>
        </w:tabs>
        <w:spacing w:line="480" w:lineRule="auto"/>
        <w:rPr>
          <w:rFonts w:eastAsiaTheme="minorHAnsi"/>
        </w:rPr>
      </w:pPr>
      <w:r w:rsidRPr="00724B7A">
        <w:rPr>
          <w:b/>
          <w:u w:val="single"/>
        </w:rPr>
        <w:t>Letters and Communications</w:t>
      </w:r>
      <w:r w:rsidRPr="00724B7A">
        <w:rPr>
          <w:b/>
        </w:rPr>
        <w:t>:</w:t>
      </w:r>
      <w:r w:rsidRPr="00724B7A">
        <w:t xml:space="preserve">  The clerk read a letter from Mary Sobel, of the Red Door Thrift Store, requesting a street closures for their “Children’s Visit with Santa Gift Giveaway” on December 15, 2017 between the hours of 5:00 p.m. and 10:00 p.m.  She requested Park Avenue be closed between Broad Street and DePumpo Lane.  The clerk stated Chief Gelatt reviewed and had no concerns.  Trustee </w:t>
      </w:r>
      <w:r w:rsidRPr="0032622D">
        <w:lastRenderedPageBreak/>
        <w:t>Sinsabaugh</w:t>
      </w:r>
      <w:r w:rsidRPr="00724B7A">
        <w:t xml:space="preserve"> moved </w:t>
      </w:r>
      <w:r w:rsidRPr="00724B7A">
        <w:rPr>
          <w:rFonts w:eastAsiaTheme="minorHAnsi"/>
        </w:rPr>
        <w:t xml:space="preserve">to approve the street closure as requested, contingent upon submittal of proper insurance.  Trustee </w:t>
      </w:r>
      <w:r w:rsidRPr="0032622D">
        <w:rPr>
          <w:rFonts w:eastAsiaTheme="minorHAnsi"/>
        </w:rPr>
        <w:t>Uhl</w:t>
      </w:r>
      <w:r w:rsidRPr="00724B7A">
        <w:rPr>
          <w:rFonts w:eastAsiaTheme="minorHAnsi"/>
        </w:rPr>
        <w:t xml:space="preserve"> seconded the motion, which carried unanimously.</w:t>
      </w:r>
    </w:p>
    <w:p w:rsidR="00FD5E09" w:rsidRDefault="00FD5E09" w:rsidP="00FD5E09">
      <w:pPr>
        <w:spacing w:line="480" w:lineRule="auto"/>
        <w:rPr>
          <w:rFonts w:eastAsiaTheme="minorHAnsi"/>
        </w:rPr>
      </w:pPr>
      <w:r>
        <w:rPr>
          <w:rFonts w:eastAsiaTheme="minorHAnsi"/>
          <w:b/>
          <w:u w:val="single"/>
        </w:rPr>
        <w:t>Letter of Resignation</w:t>
      </w:r>
      <w:r>
        <w:rPr>
          <w:rFonts w:eastAsiaTheme="minorHAnsi"/>
          <w:b/>
        </w:rPr>
        <w:t xml:space="preserve">:  </w:t>
      </w:r>
      <w:r>
        <w:rPr>
          <w:rFonts w:eastAsiaTheme="minorHAnsi"/>
        </w:rPr>
        <w:t>The clerk read a letter of resignation from Andrea Giovenco, of the Zoning Board of Appeals, stating she has to resign due to relocating to Memphis, TN, effective immediately.  She thanked the Village for the opportunity to serve.  Mayor Ayres accepted her letter of resignation, and will accept letters on interest for fill the vacancy.</w:t>
      </w:r>
    </w:p>
    <w:p w:rsidR="00C93A2F" w:rsidRPr="00CD3A5A" w:rsidRDefault="00C93A2F" w:rsidP="00C93A2F">
      <w:pPr>
        <w:spacing w:line="480" w:lineRule="auto"/>
        <w:rPr>
          <w:rFonts w:eastAsiaTheme="minorHAnsi"/>
        </w:rPr>
      </w:pPr>
      <w:r>
        <w:rPr>
          <w:rFonts w:eastAsiaTheme="minorHAnsi"/>
          <w:b/>
          <w:u w:val="single"/>
        </w:rPr>
        <w:t>Department Report</w:t>
      </w:r>
      <w:r>
        <w:rPr>
          <w:rFonts w:eastAsiaTheme="minorHAnsi"/>
          <w:b/>
        </w:rPr>
        <w:t>:</w:t>
      </w:r>
      <w:r>
        <w:rPr>
          <w:rFonts w:eastAsiaTheme="minorHAnsi"/>
        </w:rPr>
        <w:t xml:space="preserve">  </w:t>
      </w:r>
      <w:r w:rsidRPr="00CD3A5A">
        <w:rPr>
          <w:rFonts w:eastAsiaTheme="minorHAnsi"/>
        </w:rPr>
        <w:t xml:space="preserve">The clerk submitted </w:t>
      </w:r>
      <w:r>
        <w:rPr>
          <w:rFonts w:eastAsiaTheme="minorHAnsi"/>
        </w:rPr>
        <w:t>a department report</w:t>
      </w:r>
      <w:r w:rsidRPr="00CD3A5A">
        <w:rPr>
          <w:rFonts w:eastAsiaTheme="minorHAnsi"/>
        </w:rPr>
        <w:t xml:space="preserve"> from </w:t>
      </w:r>
      <w:r>
        <w:rPr>
          <w:rFonts w:eastAsiaTheme="minorHAnsi"/>
        </w:rPr>
        <w:t>the Police Department, for August</w:t>
      </w:r>
      <w:r w:rsidRPr="00CD3A5A">
        <w:rPr>
          <w:rFonts w:eastAsiaTheme="minorHAnsi"/>
        </w:rPr>
        <w:t xml:space="preserve">.  </w:t>
      </w:r>
      <w:r w:rsidR="00D853A9">
        <w:rPr>
          <w:rFonts w:eastAsiaTheme="minorHAnsi"/>
        </w:rPr>
        <w:t>Trustee Sinsabaugh stated the repair to the police vehicle turned out to be replacement of motor mounts at a cost of $70, and was repaired.  The transmission is good.</w:t>
      </w:r>
    </w:p>
    <w:p w:rsidR="006C326A" w:rsidRPr="00C93A2F" w:rsidRDefault="006C326A" w:rsidP="006C326A">
      <w:pPr>
        <w:spacing w:line="480" w:lineRule="auto"/>
        <w:rPr>
          <w:rFonts w:eastAsiaTheme="minorHAnsi"/>
        </w:rPr>
      </w:pPr>
      <w:r w:rsidRPr="00C93A2F">
        <w:rPr>
          <w:rFonts w:eastAsiaTheme="minorHAnsi"/>
          <w:b/>
          <w:u w:val="single"/>
        </w:rPr>
        <w:t>Approval of Minutes</w:t>
      </w:r>
      <w:r w:rsidRPr="00C93A2F">
        <w:rPr>
          <w:rFonts w:eastAsiaTheme="minorHAnsi"/>
          <w:b/>
        </w:rPr>
        <w:t xml:space="preserve">:  </w:t>
      </w:r>
      <w:r w:rsidRPr="00C93A2F">
        <w:rPr>
          <w:rFonts w:eastAsiaTheme="minorHAnsi"/>
        </w:rPr>
        <w:t xml:space="preserve">Trustee </w:t>
      </w:r>
      <w:r w:rsidRPr="00753096">
        <w:rPr>
          <w:rFonts w:eastAsiaTheme="minorHAnsi"/>
        </w:rPr>
        <w:t>Sinsabaugh</w:t>
      </w:r>
      <w:r w:rsidRPr="00C93A2F">
        <w:rPr>
          <w:rFonts w:eastAsiaTheme="minorHAnsi"/>
        </w:rPr>
        <w:t xml:space="preserve"> moved to approve the Minutes of August </w:t>
      </w:r>
      <w:r w:rsidR="00C93A2F" w:rsidRPr="00C93A2F">
        <w:rPr>
          <w:rFonts w:eastAsiaTheme="minorHAnsi"/>
        </w:rPr>
        <w:t>22</w:t>
      </w:r>
      <w:r w:rsidRPr="00C93A2F">
        <w:rPr>
          <w:rFonts w:eastAsiaTheme="minorHAnsi"/>
        </w:rPr>
        <w:t xml:space="preserve">, 2017 as presented.  Trustee </w:t>
      </w:r>
      <w:r w:rsidR="00753096">
        <w:rPr>
          <w:rFonts w:eastAsiaTheme="minorHAnsi"/>
        </w:rPr>
        <w:t>Havens</w:t>
      </w:r>
      <w:r w:rsidRPr="00C93A2F">
        <w:rPr>
          <w:rFonts w:eastAsiaTheme="minorHAnsi"/>
        </w:rPr>
        <w:t xml:space="preserve"> seconded the motion, which carried unanimously.</w:t>
      </w:r>
    </w:p>
    <w:p w:rsidR="006C326A" w:rsidRPr="005E0C53" w:rsidRDefault="006C326A" w:rsidP="006C326A">
      <w:pPr>
        <w:pStyle w:val="WW-PlainText"/>
        <w:spacing w:line="480" w:lineRule="auto"/>
        <w:rPr>
          <w:rFonts w:ascii="Times New Roman" w:hAnsi="Times New Roman"/>
          <w:sz w:val="24"/>
        </w:rPr>
      </w:pPr>
      <w:r w:rsidRPr="005E0C53">
        <w:rPr>
          <w:rFonts w:ascii="Times New Roman" w:hAnsi="Times New Roman"/>
          <w:b/>
          <w:bCs/>
          <w:sz w:val="24"/>
          <w:u w:val="single"/>
        </w:rPr>
        <w:t>Treasurer's Report</w:t>
      </w:r>
      <w:r w:rsidRPr="005E0C53">
        <w:rPr>
          <w:rFonts w:ascii="Times New Roman" w:hAnsi="Times New Roman"/>
          <w:b/>
          <w:bCs/>
          <w:sz w:val="24"/>
        </w:rPr>
        <w:t xml:space="preserve">:  </w:t>
      </w:r>
      <w:r w:rsidRPr="005E0C53">
        <w:rPr>
          <w:rFonts w:ascii="Times New Roman" w:hAnsi="Times New Roman"/>
          <w:sz w:val="24"/>
        </w:rPr>
        <w:t xml:space="preserve">Clerk Treasurer Wood presented the following reports with documentation:  </w:t>
      </w:r>
    </w:p>
    <w:p w:rsidR="00C93A2F" w:rsidRPr="00F47E53" w:rsidRDefault="00C93A2F" w:rsidP="00C93A2F">
      <w:pPr>
        <w:pStyle w:val="WW-PlainText"/>
        <w:rPr>
          <w:rFonts w:ascii="Times New Roman" w:hAnsi="Times New Roman"/>
          <w:sz w:val="24"/>
        </w:rPr>
      </w:pPr>
      <w:r w:rsidRPr="00F47E53">
        <w:rPr>
          <w:rFonts w:ascii="Times New Roman" w:hAnsi="Times New Roman"/>
          <w:sz w:val="24"/>
        </w:rPr>
        <w:t xml:space="preserve">General Fund </w:t>
      </w:r>
      <w:r>
        <w:rPr>
          <w:rFonts w:ascii="Times New Roman" w:hAnsi="Times New Roman"/>
          <w:sz w:val="24"/>
        </w:rPr>
        <w:t>8</w:t>
      </w:r>
      <w:r w:rsidRPr="00F47E53">
        <w:rPr>
          <w:rFonts w:ascii="Times New Roman" w:hAnsi="Times New Roman"/>
          <w:sz w:val="24"/>
        </w:rPr>
        <w:t xml:space="preserve">/1/17 – </w:t>
      </w:r>
      <w:r>
        <w:rPr>
          <w:rFonts w:ascii="Times New Roman" w:hAnsi="Times New Roman"/>
          <w:sz w:val="24"/>
        </w:rPr>
        <w:t>8</w:t>
      </w:r>
      <w:r w:rsidRPr="00F47E53">
        <w:rPr>
          <w:rFonts w:ascii="Times New Roman" w:hAnsi="Times New Roman"/>
          <w:sz w:val="24"/>
        </w:rPr>
        <w:t>/31/17</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C93A2F" w:rsidRPr="00F47E53" w:rsidTr="00360A17">
        <w:tc>
          <w:tcPr>
            <w:tcW w:w="2430" w:type="dxa"/>
            <w:tcBorders>
              <w:top w:val="single" w:sz="4" w:space="0" w:color="auto"/>
              <w:left w:val="single" w:sz="4" w:space="0" w:color="auto"/>
              <w:bottom w:val="single" w:sz="4" w:space="0" w:color="auto"/>
              <w:right w:val="single" w:sz="4" w:space="0" w:color="auto"/>
            </w:tcBorders>
          </w:tcPr>
          <w:p w:rsidR="00C93A2F" w:rsidRPr="00F47E53" w:rsidRDefault="00C93A2F" w:rsidP="00360A17">
            <w:pPr>
              <w:pStyle w:val="WW-PlainText"/>
              <w:rPr>
                <w:rFonts w:ascii="Times New Roman" w:hAnsi="Times New Roman"/>
                <w:sz w:val="24"/>
              </w:rPr>
            </w:pPr>
            <w:r w:rsidRPr="00F47E53">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C93A2F" w:rsidRPr="00F47E53" w:rsidRDefault="00C93A2F" w:rsidP="00360A17">
            <w:pPr>
              <w:pStyle w:val="WW-PlainText"/>
              <w:jc w:val="right"/>
              <w:rPr>
                <w:rFonts w:ascii="Times New Roman" w:hAnsi="Times New Roman"/>
                <w:sz w:val="24"/>
              </w:rPr>
            </w:pPr>
            <w:r>
              <w:rPr>
                <w:rFonts w:ascii="Times New Roman" w:hAnsi="Times New Roman"/>
                <w:sz w:val="24"/>
              </w:rPr>
              <w:t>447,060.13</w:t>
            </w:r>
          </w:p>
        </w:tc>
        <w:tc>
          <w:tcPr>
            <w:tcW w:w="2598" w:type="dxa"/>
            <w:tcBorders>
              <w:top w:val="single" w:sz="4" w:space="0" w:color="auto"/>
              <w:left w:val="single" w:sz="4" w:space="0" w:color="auto"/>
              <w:bottom w:val="single" w:sz="4" w:space="0" w:color="auto"/>
              <w:right w:val="single" w:sz="4" w:space="0" w:color="auto"/>
            </w:tcBorders>
          </w:tcPr>
          <w:p w:rsidR="00C93A2F" w:rsidRPr="00F47E53" w:rsidRDefault="00C93A2F" w:rsidP="00360A17">
            <w:pPr>
              <w:pStyle w:val="WW-PlainText"/>
              <w:rPr>
                <w:rFonts w:ascii="Times New Roman" w:hAnsi="Times New Roman"/>
                <w:sz w:val="24"/>
              </w:rPr>
            </w:pPr>
            <w:r w:rsidRPr="00F47E53">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rsidR="00C93A2F" w:rsidRPr="00F47E53" w:rsidRDefault="00C93A2F" w:rsidP="00360A17">
            <w:pPr>
              <w:pStyle w:val="WW-PlainText"/>
              <w:jc w:val="right"/>
              <w:rPr>
                <w:rFonts w:ascii="Times New Roman" w:hAnsi="Times New Roman"/>
                <w:sz w:val="24"/>
              </w:rPr>
            </w:pPr>
            <w:r>
              <w:rPr>
                <w:rFonts w:ascii="Times New Roman" w:hAnsi="Times New Roman"/>
                <w:sz w:val="24"/>
              </w:rPr>
              <w:t>46,741.35</w:t>
            </w:r>
          </w:p>
        </w:tc>
      </w:tr>
      <w:tr w:rsidR="00C93A2F" w:rsidRPr="00F47E53" w:rsidTr="00360A17">
        <w:trPr>
          <w:trHeight w:val="242"/>
        </w:trPr>
        <w:tc>
          <w:tcPr>
            <w:tcW w:w="2430" w:type="dxa"/>
            <w:tcBorders>
              <w:top w:val="single" w:sz="4" w:space="0" w:color="auto"/>
              <w:left w:val="single" w:sz="4" w:space="0" w:color="auto"/>
              <w:bottom w:val="single" w:sz="4" w:space="0" w:color="auto"/>
              <w:right w:val="single" w:sz="4" w:space="0" w:color="auto"/>
            </w:tcBorders>
          </w:tcPr>
          <w:p w:rsidR="00C93A2F" w:rsidRPr="00F47E53" w:rsidRDefault="00C93A2F" w:rsidP="00360A17">
            <w:pPr>
              <w:pStyle w:val="WW-PlainText"/>
              <w:rPr>
                <w:rFonts w:ascii="Times New Roman" w:hAnsi="Times New Roman"/>
                <w:sz w:val="24"/>
              </w:rPr>
            </w:pPr>
            <w:r w:rsidRPr="00F47E53">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C93A2F" w:rsidRPr="00F47E53" w:rsidRDefault="00C93A2F" w:rsidP="00360A17">
            <w:pPr>
              <w:pStyle w:val="WW-PlainText"/>
              <w:jc w:val="right"/>
              <w:rPr>
                <w:rFonts w:ascii="Times New Roman" w:hAnsi="Times New Roman"/>
                <w:sz w:val="24"/>
              </w:rPr>
            </w:pPr>
            <w:r>
              <w:rPr>
                <w:rFonts w:ascii="Times New Roman" w:hAnsi="Times New Roman"/>
                <w:sz w:val="24"/>
              </w:rPr>
              <w:t>94,818.58</w:t>
            </w:r>
          </w:p>
        </w:tc>
        <w:tc>
          <w:tcPr>
            <w:tcW w:w="2598" w:type="dxa"/>
            <w:tcBorders>
              <w:top w:val="single" w:sz="4" w:space="0" w:color="auto"/>
              <w:left w:val="single" w:sz="4" w:space="0" w:color="auto"/>
              <w:bottom w:val="single" w:sz="4" w:space="0" w:color="auto"/>
              <w:right w:val="single" w:sz="4" w:space="0" w:color="auto"/>
            </w:tcBorders>
          </w:tcPr>
          <w:p w:rsidR="00C93A2F" w:rsidRPr="00F47E53" w:rsidRDefault="00C93A2F" w:rsidP="00360A17">
            <w:pPr>
              <w:pStyle w:val="WW-PlainText"/>
              <w:rPr>
                <w:rFonts w:ascii="Times New Roman" w:hAnsi="Times New Roman"/>
                <w:sz w:val="24"/>
              </w:rPr>
            </w:pPr>
            <w:r w:rsidRPr="00F47E53">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rsidR="00C93A2F" w:rsidRPr="00F47E53" w:rsidRDefault="00C93A2F" w:rsidP="00360A17">
            <w:pPr>
              <w:pStyle w:val="WW-PlainText"/>
              <w:jc w:val="right"/>
              <w:rPr>
                <w:rFonts w:ascii="Times New Roman" w:hAnsi="Times New Roman"/>
                <w:sz w:val="24"/>
              </w:rPr>
            </w:pPr>
            <w:r>
              <w:rPr>
                <w:rFonts w:ascii="Times New Roman" w:hAnsi="Times New Roman"/>
                <w:sz w:val="24"/>
              </w:rPr>
              <w:t>2,156,700.90</w:t>
            </w:r>
          </w:p>
        </w:tc>
      </w:tr>
      <w:tr w:rsidR="00C93A2F" w:rsidRPr="00F47E53" w:rsidTr="00360A17">
        <w:tc>
          <w:tcPr>
            <w:tcW w:w="2430" w:type="dxa"/>
            <w:tcBorders>
              <w:top w:val="single" w:sz="4" w:space="0" w:color="auto"/>
              <w:left w:val="single" w:sz="4" w:space="0" w:color="auto"/>
              <w:bottom w:val="single" w:sz="4" w:space="0" w:color="auto"/>
              <w:right w:val="single" w:sz="4" w:space="0" w:color="auto"/>
            </w:tcBorders>
          </w:tcPr>
          <w:p w:rsidR="00C93A2F" w:rsidRPr="00F47E53" w:rsidRDefault="00C93A2F" w:rsidP="00360A17">
            <w:pPr>
              <w:pStyle w:val="WW-PlainText"/>
              <w:rPr>
                <w:rFonts w:ascii="Times New Roman" w:hAnsi="Times New Roman"/>
                <w:sz w:val="24"/>
              </w:rPr>
            </w:pPr>
            <w:r w:rsidRPr="00F47E53">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C93A2F" w:rsidRPr="00F47E53" w:rsidRDefault="00C93A2F" w:rsidP="00360A17">
            <w:pPr>
              <w:pStyle w:val="WW-PlainText"/>
              <w:jc w:val="right"/>
              <w:rPr>
                <w:rFonts w:ascii="Times New Roman" w:hAnsi="Times New Roman"/>
                <w:sz w:val="24"/>
              </w:rPr>
            </w:pPr>
            <w:r>
              <w:rPr>
                <w:rFonts w:ascii="Times New Roman" w:hAnsi="Times New Roman"/>
                <w:sz w:val="24"/>
              </w:rPr>
              <w:t>409,916.33</w:t>
            </w:r>
          </w:p>
        </w:tc>
        <w:tc>
          <w:tcPr>
            <w:tcW w:w="2598" w:type="dxa"/>
            <w:tcBorders>
              <w:top w:val="single" w:sz="4" w:space="0" w:color="auto"/>
              <w:left w:val="single" w:sz="4" w:space="0" w:color="auto"/>
              <w:bottom w:val="single" w:sz="4" w:space="0" w:color="auto"/>
              <w:right w:val="single" w:sz="4" w:space="0" w:color="auto"/>
            </w:tcBorders>
          </w:tcPr>
          <w:p w:rsidR="00C93A2F" w:rsidRPr="00F47E53" w:rsidRDefault="00C93A2F" w:rsidP="00360A17">
            <w:pPr>
              <w:pStyle w:val="WW-PlainText"/>
              <w:rPr>
                <w:rFonts w:ascii="Times New Roman" w:hAnsi="Times New Roman"/>
                <w:sz w:val="24"/>
              </w:rPr>
            </w:pPr>
            <w:r w:rsidRPr="00F47E53">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rsidR="00C93A2F" w:rsidRPr="00F47E53" w:rsidRDefault="00C93A2F" w:rsidP="00360A17">
            <w:pPr>
              <w:pStyle w:val="WW-PlainText"/>
              <w:jc w:val="right"/>
              <w:rPr>
                <w:rFonts w:ascii="Times New Roman" w:hAnsi="Times New Roman"/>
                <w:sz w:val="24"/>
              </w:rPr>
            </w:pPr>
            <w:r>
              <w:rPr>
                <w:rFonts w:ascii="Times New Roman" w:hAnsi="Times New Roman"/>
                <w:sz w:val="24"/>
              </w:rPr>
              <w:t>365,748.76</w:t>
            </w:r>
          </w:p>
        </w:tc>
      </w:tr>
      <w:tr w:rsidR="00C93A2F" w:rsidRPr="00F47E53" w:rsidTr="00360A17">
        <w:trPr>
          <w:trHeight w:val="305"/>
        </w:trPr>
        <w:tc>
          <w:tcPr>
            <w:tcW w:w="2430" w:type="dxa"/>
            <w:tcBorders>
              <w:top w:val="single" w:sz="4" w:space="0" w:color="auto"/>
              <w:left w:val="single" w:sz="4" w:space="0" w:color="auto"/>
              <w:bottom w:val="single" w:sz="4" w:space="0" w:color="auto"/>
              <w:right w:val="single" w:sz="4" w:space="0" w:color="auto"/>
            </w:tcBorders>
          </w:tcPr>
          <w:p w:rsidR="00C93A2F" w:rsidRPr="00F47E53" w:rsidRDefault="00C93A2F" w:rsidP="00360A17">
            <w:pPr>
              <w:pStyle w:val="WW-PlainText"/>
              <w:rPr>
                <w:rFonts w:ascii="Times New Roman" w:hAnsi="Times New Roman"/>
                <w:sz w:val="24"/>
              </w:rPr>
            </w:pPr>
            <w:r w:rsidRPr="00F47E53">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C93A2F" w:rsidRPr="00F47E53" w:rsidRDefault="00C93A2F" w:rsidP="00360A17">
            <w:pPr>
              <w:pStyle w:val="WW-PlainText"/>
              <w:jc w:val="right"/>
              <w:rPr>
                <w:rFonts w:ascii="Times New Roman" w:hAnsi="Times New Roman"/>
                <w:sz w:val="24"/>
              </w:rPr>
            </w:pPr>
            <w:r>
              <w:rPr>
                <w:rFonts w:ascii="Times New Roman" w:hAnsi="Times New Roman"/>
                <w:sz w:val="24"/>
              </w:rPr>
              <w:t>131,962.38</w:t>
            </w:r>
          </w:p>
        </w:tc>
        <w:tc>
          <w:tcPr>
            <w:tcW w:w="2598" w:type="dxa"/>
            <w:tcBorders>
              <w:top w:val="single" w:sz="4" w:space="0" w:color="auto"/>
              <w:left w:val="single" w:sz="4" w:space="0" w:color="auto"/>
              <w:bottom w:val="single" w:sz="4" w:space="0" w:color="auto"/>
              <w:right w:val="single" w:sz="4" w:space="0" w:color="auto"/>
            </w:tcBorders>
          </w:tcPr>
          <w:p w:rsidR="00C93A2F" w:rsidRPr="00F47E53" w:rsidRDefault="00C93A2F" w:rsidP="00360A17">
            <w:pPr>
              <w:pStyle w:val="WW-PlainText"/>
              <w:rPr>
                <w:rFonts w:ascii="Times New Roman" w:hAnsi="Times New Roman"/>
                <w:sz w:val="24"/>
              </w:rPr>
            </w:pPr>
            <w:r w:rsidRPr="00F47E53">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rsidR="00C93A2F" w:rsidRPr="00F47E53" w:rsidRDefault="00C93A2F" w:rsidP="00360A17">
            <w:pPr>
              <w:pStyle w:val="WW-PlainText"/>
              <w:jc w:val="right"/>
              <w:rPr>
                <w:rFonts w:ascii="Times New Roman" w:hAnsi="Times New Roman"/>
                <w:sz w:val="24"/>
              </w:rPr>
            </w:pPr>
            <w:r>
              <w:rPr>
                <w:rFonts w:ascii="Times New Roman" w:hAnsi="Times New Roman"/>
                <w:sz w:val="24"/>
              </w:rPr>
              <w:t>795,414.29</w:t>
            </w:r>
          </w:p>
        </w:tc>
      </w:tr>
    </w:tbl>
    <w:p w:rsidR="00C93A2F" w:rsidRPr="00F47E53" w:rsidRDefault="00C93A2F" w:rsidP="00C93A2F">
      <w:pPr>
        <w:pStyle w:val="WW-PlainText"/>
        <w:ind w:firstLine="720"/>
        <w:rPr>
          <w:rFonts w:ascii="Times New Roman" w:hAnsi="Times New Roman"/>
          <w:sz w:val="24"/>
        </w:rPr>
      </w:pPr>
      <w:r w:rsidRPr="00F47E53">
        <w:rPr>
          <w:rFonts w:ascii="Times New Roman" w:hAnsi="Times New Roman"/>
          <w:sz w:val="24"/>
        </w:rPr>
        <w:t>*General Capital Reserve Fund, $84,</w:t>
      </w:r>
      <w:r>
        <w:rPr>
          <w:rFonts w:ascii="Times New Roman" w:hAnsi="Times New Roman"/>
          <w:sz w:val="24"/>
        </w:rPr>
        <w:t>466.17</w:t>
      </w:r>
    </w:p>
    <w:p w:rsidR="00C93A2F" w:rsidRPr="00F47E53" w:rsidRDefault="00C93A2F" w:rsidP="00C93A2F">
      <w:pPr>
        <w:pStyle w:val="WW-PlainText"/>
        <w:ind w:firstLine="720"/>
        <w:rPr>
          <w:rFonts w:ascii="Times New Roman" w:hAnsi="Times New Roman"/>
          <w:sz w:val="24"/>
        </w:rPr>
      </w:pPr>
      <w:r w:rsidRPr="00F47E53">
        <w:rPr>
          <w:rFonts w:ascii="Times New Roman" w:hAnsi="Times New Roman"/>
          <w:sz w:val="24"/>
        </w:rPr>
        <w:t>*Current Estimated Fund Balance $2,</w:t>
      </w:r>
      <w:r>
        <w:rPr>
          <w:rFonts w:ascii="Times New Roman" w:hAnsi="Times New Roman"/>
          <w:sz w:val="24"/>
        </w:rPr>
        <w:t>102,383.31</w:t>
      </w:r>
    </w:p>
    <w:p w:rsidR="00C93A2F" w:rsidRPr="00F47E53" w:rsidRDefault="00C93A2F" w:rsidP="00C93A2F">
      <w:pPr>
        <w:pStyle w:val="WW-PlainText"/>
        <w:rPr>
          <w:rFonts w:ascii="Times New Roman" w:hAnsi="Times New Roman"/>
          <w:sz w:val="24"/>
        </w:rPr>
      </w:pPr>
    </w:p>
    <w:p w:rsidR="00C93A2F" w:rsidRPr="00F47E53" w:rsidRDefault="00C93A2F" w:rsidP="00C93A2F">
      <w:pPr>
        <w:pStyle w:val="WW-PlainText"/>
        <w:rPr>
          <w:rFonts w:ascii="Times New Roman" w:hAnsi="Times New Roman"/>
          <w:sz w:val="24"/>
        </w:rPr>
      </w:pPr>
      <w:r w:rsidRPr="00F47E53">
        <w:rPr>
          <w:rFonts w:ascii="Times New Roman" w:hAnsi="Times New Roman"/>
          <w:sz w:val="24"/>
        </w:rPr>
        <w:t xml:space="preserve">Cemetery Fund </w:t>
      </w:r>
      <w:r>
        <w:rPr>
          <w:rFonts w:ascii="Times New Roman" w:hAnsi="Times New Roman"/>
          <w:sz w:val="24"/>
        </w:rPr>
        <w:t>8</w:t>
      </w:r>
      <w:r w:rsidRPr="00F47E53">
        <w:rPr>
          <w:rFonts w:ascii="Times New Roman" w:hAnsi="Times New Roman"/>
          <w:sz w:val="24"/>
        </w:rPr>
        <w:t xml:space="preserve">/1/17 – </w:t>
      </w:r>
      <w:r>
        <w:rPr>
          <w:rFonts w:ascii="Times New Roman" w:hAnsi="Times New Roman"/>
          <w:sz w:val="24"/>
        </w:rPr>
        <w:t>8</w:t>
      </w:r>
      <w:r w:rsidRPr="00F47E53">
        <w:rPr>
          <w:rFonts w:ascii="Times New Roman" w:hAnsi="Times New Roman"/>
          <w:sz w:val="24"/>
        </w:rPr>
        <w:t>/31/17</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C93A2F" w:rsidRPr="00F47E53" w:rsidTr="00360A17">
        <w:tc>
          <w:tcPr>
            <w:tcW w:w="2430" w:type="dxa"/>
            <w:tcBorders>
              <w:top w:val="single" w:sz="4" w:space="0" w:color="auto"/>
              <w:left w:val="single" w:sz="4" w:space="0" w:color="auto"/>
              <w:bottom w:val="single" w:sz="4" w:space="0" w:color="auto"/>
              <w:right w:val="single" w:sz="4" w:space="0" w:color="auto"/>
            </w:tcBorders>
          </w:tcPr>
          <w:p w:rsidR="00C93A2F" w:rsidRPr="00F47E53" w:rsidRDefault="00C93A2F" w:rsidP="00360A17">
            <w:pPr>
              <w:pStyle w:val="WW-PlainText"/>
              <w:rPr>
                <w:rFonts w:ascii="Times New Roman" w:hAnsi="Times New Roman"/>
                <w:sz w:val="24"/>
              </w:rPr>
            </w:pPr>
            <w:r w:rsidRPr="00F47E53">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C93A2F" w:rsidRPr="00F47E53" w:rsidRDefault="00C93A2F" w:rsidP="00360A17">
            <w:pPr>
              <w:pStyle w:val="WW-PlainText"/>
              <w:jc w:val="right"/>
              <w:rPr>
                <w:rFonts w:ascii="Times New Roman" w:hAnsi="Times New Roman"/>
                <w:sz w:val="24"/>
              </w:rPr>
            </w:pPr>
            <w:r>
              <w:rPr>
                <w:rFonts w:ascii="Times New Roman" w:hAnsi="Times New Roman"/>
                <w:sz w:val="24"/>
              </w:rPr>
              <w:t>28,370.63</w:t>
            </w:r>
          </w:p>
        </w:tc>
        <w:tc>
          <w:tcPr>
            <w:tcW w:w="2598" w:type="dxa"/>
            <w:tcBorders>
              <w:top w:val="single" w:sz="4" w:space="0" w:color="auto"/>
              <w:left w:val="single" w:sz="4" w:space="0" w:color="auto"/>
              <w:bottom w:val="single" w:sz="4" w:space="0" w:color="auto"/>
              <w:right w:val="single" w:sz="4" w:space="0" w:color="auto"/>
            </w:tcBorders>
          </w:tcPr>
          <w:p w:rsidR="00C93A2F" w:rsidRPr="00F47E53" w:rsidRDefault="00C93A2F" w:rsidP="00360A17">
            <w:pPr>
              <w:pStyle w:val="WW-PlainText"/>
              <w:rPr>
                <w:rFonts w:ascii="Times New Roman" w:hAnsi="Times New Roman"/>
                <w:sz w:val="24"/>
              </w:rPr>
            </w:pPr>
            <w:r w:rsidRPr="00F47E53">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rsidR="00C93A2F" w:rsidRPr="00F47E53" w:rsidRDefault="00C93A2F" w:rsidP="00360A17">
            <w:pPr>
              <w:pStyle w:val="WW-PlainText"/>
              <w:jc w:val="right"/>
              <w:rPr>
                <w:rFonts w:ascii="Times New Roman" w:hAnsi="Times New Roman"/>
                <w:sz w:val="24"/>
              </w:rPr>
            </w:pPr>
            <w:r>
              <w:rPr>
                <w:rFonts w:ascii="Times New Roman" w:hAnsi="Times New Roman"/>
                <w:sz w:val="24"/>
              </w:rPr>
              <w:t>2,058.94</w:t>
            </w:r>
          </w:p>
        </w:tc>
      </w:tr>
      <w:tr w:rsidR="00C93A2F" w:rsidRPr="00F47E53" w:rsidTr="00360A17">
        <w:trPr>
          <w:trHeight w:val="242"/>
        </w:trPr>
        <w:tc>
          <w:tcPr>
            <w:tcW w:w="2430" w:type="dxa"/>
            <w:tcBorders>
              <w:top w:val="single" w:sz="4" w:space="0" w:color="auto"/>
              <w:left w:val="single" w:sz="4" w:space="0" w:color="auto"/>
              <w:bottom w:val="single" w:sz="4" w:space="0" w:color="auto"/>
              <w:right w:val="single" w:sz="4" w:space="0" w:color="auto"/>
            </w:tcBorders>
          </w:tcPr>
          <w:p w:rsidR="00C93A2F" w:rsidRPr="00F47E53" w:rsidRDefault="00C93A2F" w:rsidP="00360A17">
            <w:pPr>
              <w:pStyle w:val="WW-PlainText"/>
              <w:rPr>
                <w:rFonts w:ascii="Times New Roman" w:hAnsi="Times New Roman"/>
                <w:sz w:val="24"/>
              </w:rPr>
            </w:pPr>
            <w:r w:rsidRPr="00F47E53">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C93A2F" w:rsidRPr="00F47E53" w:rsidRDefault="00C93A2F" w:rsidP="00360A17">
            <w:pPr>
              <w:pStyle w:val="WW-PlainText"/>
              <w:jc w:val="right"/>
              <w:rPr>
                <w:rFonts w:ascii="Times New Roman" w:hAnsi="Times New Roman"/>
                <w:sz w:val="24"/>
              </w:rPr>
            </w:pPr>
            <w:r>
              <w:rPr>
                <w:rFonts w:ascii="Times New Roman" w:hAnsi="Times New Roman"/>
                <w:sz w:val="24"/>
              </w:rPr>
              <w:t>2,050.95</w:t>
            </w:r>
          </w:p>
        </w:tc>
        <w:tc>
          <w:tcPr>
            <w:tcW w:w="2598" w:type="dxa"/>
            <w:tcBorders>
              <w:top w:val="single" w:sz="4" w:space="0" w:color="auto"/>
              <w:left w:val="single" w:sz="4" w:space="0" w:color="auto"/>
              <w:bottom w:val="single" w:sz="4" w:space="0" w:color="auto"/>
              <w:right w:val="single" w:sz="4" w:space="0" w:color="auto"/>
            </w:tcBorders>
          </w:tcPr>
          <w:p w:rsidR="00C93A2F" w:rsidRPr="00F47E53" w:rsidRDefault="00C93A2F" w:rsidP="00360A17">
            <w:pPr>
              <w:pStyle w:val="WW-PlainText"/>
              <w:rPr>
                <w:rFonts w:ascii="Times New Roman" w:hAnsi="Times New Roman"/>
                <w:sz w:val="24"/>
              </w:rPr>
            </w:pPr>
            <w:r w:rsidRPr="00F47E53">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rsidR="00C93A2F" w:rsidRPr="00F47E53" w:rsidRDefault="005E0C53" w:rsidP="00360A17">
            <w:pPr>
              <w:pStyle w:val="WW-PlainText"/>
              <w:jc w:val="right"/>
              <w:rPr>
                <w:rFonts w:ascii="Times New Roman" w:hAnsi="Times New Roman"/>
                <w:sz w:val="24"/>
              </w:rPr>
            </w:pPr>
            <w:r>
              <w:rPr>
                <w:rFonts w:ascii="Times New Roman" w:hAnsi="Times New Roman"/>
                <w:sz w:val="24"/>
              </w:rPr>
              <w:t>30,126.68</w:t>
            </w:r>
          </w:p>
        </w:tc>
      </w:tr>
      <w:tr w:rsidR="00C93A2F" w:rsidRPr="00F47E53" w:rsidTr="00360A17">
        <w:tc>
          <w:tcPr>
            <w:tcW w:w="2430" w:type="dxa"/>
            <w:tcBorders>
              <w:top w:val="single" w:sz="4" w:space="0" w:color="auto"/>
              <w:left w:val="single" w:sz="4" w:space="0" w:color="auto"/>
              <w:bottom w:val="single" w:sz="4" w:space="0" w:color="auto"/>
              <w:right w:val="single" w:sz="4" w:space="0" w:color="auto"/>
            </w:tcBorders>
          </w:tcPr>
          <w:p w:rsidR="00C93A2F" w:rsidRPr="00F47E53" w:rsidRDefault="00C93A2F" w:rsidP="00360A17">
            <w:pPr>
              <w:pStyle w:val="WW-PlainText"/>
              <w:rPr>
                <w:rFonts w:ascii="Times New Roman" w:hAnsi="Times New Roman"/>
                <w:sz w:val="24"/>
              </w:rPr>
            </w:pPr>
            <w:r w:rsidRPr="00F47E53">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C93A2F" w:rsidRPr="00F47E53" w:rsidRDefault="00C93A2F" w:rsidP="00360A17">
            <w:pPr>
              <w:pStyle w:val="WW-PlainText"/>
              <w:jc w:val="right"/>
              <w:rPr>
                <w:rFonts w:ascii="Times New Roman" w:hAnsi="Times New Roman"/>
                <w:sz w:val="24"/>
              </w:rPr>
            </w:pPr>
            <w:r>
              <w:rPr>
                <w:rFonts w:ascii="Times New Roman" w:hAnsi="Times New Roman"/>
                <w:sz w:val="24"/>
              </w:rPr>
              <w:t>8,206.28</w:t>
            </w:r>
          </w:p>
        </w:tc>
        <w:tc>
          <w:tcPr>
            <w:tcW w:w="2598" w:type="dxa"/>
            <w:tcBorders>
              <w:top w:val="single" w:sz="4" w:space="0" w:color="auto"/>
              <w:left w:val="single" w:sz="4" w:space="0" w:color="auto"/>
              <w:bottom w:val="single" w:sz="4" w:space="0" w:color="auto"/>
              <w:right w:val="single" w:sz="4" w:space="0" w:color="auto"/>
            </w:tcBorders>
          </w:tcPr>
          <w:p w:rsidR="00C93A2F" w:rsidRPr="00F47E53" w:rsidRDefault="00C93A2F" w:rsidP="00360A17">
            <w:pPr>
              <w:pStyle w:val="WW-PlainText"/>
              <w:rPr>
                <w:rFonts w:ascii="Times New Roman" w:hAnsi="Times New Roman"/>
                <w:sz w:val="24"/>
              </w:rPr>
            </w:pPr>
            <w:r w:rsidRPr="00F47E53">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rsidR="00C93A2F" w:rsidRPr="00F47E53" w:rsidRDefault="005E0C53" w:rsidP="00360A17">
            <w:pPr>
              <w:pStyle w:val="WW-PlainText"/>
              <w:jc w:val="right"/>
              <w:rPr>
                <w:rFonts w:ascii="Times New Roman" w:hAnsi="Times New Roman"/>
                <w:sz w:val="24"/>
              </w:rPr>
            </w:pPr>
            <w:r>
              <w:rPr>
                <w:rFonts w:ascii="Times New Roman" w:hAnsi="Times New Roman"/>
                <w:sz w:val="24"/>
              </w:rPr>
              <w:t>7,578.59</w:t>
            </w:r>
          </w:p>
        </w:tc>
      </w:tr>
      <w:tr w:rsidR="00C93A2F" w:rsidRPr="00F47E53" w:rsidTr="00360A17">
        <w:trPr>
          <w:trHeight w:val="305"/>
        </w:trPr>
        <w:tc>
          <w:tcPr>
            <w:tcW w:w="2430" w:type="dxa"/>
            <w:tcBorders>
              <w:top w:val="single" w:sz="4" w:space="0" w:color="auto"/>
              <w:left w:val="single" w:sz="4" w:space="0" w:color="auto"/>
              <w:bottom w:val="single" w:sz="4" w:space="0" w:color="auto"/>
              <w:right w:val="single" w:sz="4" w:space="0" w:color="auto"/>
            </w:tcBorders>
          </w:tcPr>
          <w:p w:rsidR="00C93A2F" w:rsidRPr="00F47E53" w:rsidRDefault="00C93A2F" w:rsidP="00360A17">
            <w:pPr>
              <w:pStyle w:val="WW-PlainText"/>
              <w:rPr>
                <w:rFonts w:ascii="Times New Roman" w:hAnsi="Times New Roman"/>
                <w:sz w:val="24"/>
              </w:rPr>
            </w:pPr>
            <w:r w:rsidRPr="00F47E53">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C93A2F" w:rsidRPr="00F47E53" w:rsidRDefault="00C93A2F" w:rsidP="00360A17">
            <w:pPr>
              <w:pStyle w:val="WW-PlainText"/>
              <w:jc w:val="right"/>
              <w:rPr>
                <w:rFonts w:ascii="Times New Roman" w:hAnsi="Times New Roman"/>
                <w:sz w:val="24"/>
              </w:rPr>
            </w:pPr>
            <w:r>
              <w:rPr>
                <w:rFonts w:ascii="Times New Roman" w:hAnsi="Times New Roman"/>
                <w:sz w:val="24"/>
              </w:rPr>
              <w:t>38,627.86</w:t>
            </w:r>
          </w:p>
        </w:tc>
        <w:tc>
          <w:tcPr>
            <w:tcW w:w="2598" w:type="dxa"/>
            <w:tcBorders>
              <w:top w:val="single" w:sz="4" w:space="0" w:color="auto"/>
              <w:left w:val="single" w:sz="4" w:space="0" w:color="auto"/>
              <w:bottom w:val="single" w:sz="4" w:space="0" w:color="auto"/>
              <w:right w:val="single" w:sz="4" w:space="0" w:color="auto"/>
            </w:tcBorders>
          </w:tcPr>
          <w:p w:rsidR="00C93A2F" w:rsidRPr="00F47E53" w:rsidRDefault="00C93A2F" w:rsidP="00360A17">
            <w:pPr>
              <w:pStyle w:val="WW-PlainText"/>
              <w:rPr>
                <w:rFonts w:ascii="Times New Roman" w:hAnsi="Times New Roman"/>
                <w:sz w:val="24"/>
              </w:rPr>
            </w:pPr>
            <w:r w:rsidRPr="00F47E53">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rsidR="00C93A2F" w:rsidRPr="00F47E53" w:rsidRDefault="005E0C53" w:rsidP="00360A17">
            <w:pPr>
              <w:pStyle w:val="WW-PlainText"/>
              <w:jc w:val="right"/>
              <w:rPr>
                <w:rFonts w:ascii="Times New Roman" w:hAnsi="Times New Roman"/>
                <w:sz w:val="24"/>
              </w:rPr>
            </w:pPr>
            <w:r>
              <w:rPr>
                <w:rFonts w:ascii="Times New Roman" w:hAnsi="Times New Roman"/>
                <w:sz w:val="24"/>
              </w:rPr>
              <w:t>21,044.94</w:t>
            </w:r>
          </w:p>
        </w:tc>
      </w:tr>
    </w:tbl>
    <w:p w:rsidR="00C93A2F" w:rsidRDefault="00C93A2F" w:rsidP="00C93A2F">
      <w:pPr>
        <w:pStyle w:val="WW-PlainText"/>
        <w:ind w:firstLine="720"/>
        <w:rPr>
          <w:rFonts w:ascii="Times New Roman" w:hAnsi="Times New Roman"/>
          <w:sz w:val="24"/>
        </w:rPr>
      </w:pPr>
      <w:r w:rsidRPr="00F47E53">
        <w:rPr>
          <w:rFonts w:ascii="Times New Roman" w:hAnsi="Times New Roman"/>
          <w:sz w:val="24"/>
        </w:rPr>
        <w:t>*Current E</w:t>
      </w:r>
      <w:r w:rsidR="005E0C53">
        <w:rPr>
          <w:rFonts w:ascii="Times New Roman" w:hAnsi="Times New Roman"/>
          <w:sz w:val="24"/>
        </w:rPr>
        <w:t>stimated Fund Balance $35,269.64</w:t>
      </w:r>
    </w:p>
    <w:p w:rsidR="005E0C53" w:rsidRDefault="005E0C53" w:rsidP="005E0C53">
      <w:pPr>
        <w:pStyle w:val="WW-PlainText"/>
        <w:rPr>
          <w:rFonts w:ascii="Times New Roman" w:hAnsi="Times New Roman"/>
          <w:sz w:val="24"/>
        </w:rPr>
      </w:pPr>
    </w:p>
    <w:p w:rsidR="006C326A" w:rsidRPr="005E0C53" w:rsidRDefault="006C326A" w:rsidP="006C326A">
      <w:pPr>
        <w:pStyle w:val="WW-PlainText"/>
        <w:rPr>
          <w:rFonts w:ascii="Times New Roman" w:hAnsi="Times New Roman"/>
          <w:sz w:val="24"/>
        </w:rPr>
      </w:pPr>
      <w:r w:rsidRPr="005E0C53">
        <w:rPr>
          <w:rFonts w:ascii="Times New Roman" w:hAnsi="Times New Roman"/>
          <w:sz w:val="24"/>
        </w:rPr>
        <w:t xml:space="preserve">Loan Programs </w:t>
      </w:r>
      <w:r w:rsidR="00C93A2F" w:rsidRPr="005E0C53">
        <w:rPr>
          <w:rFonts w:ascii="Times New Roman" w:hAnsi="Times New Roman"/>
          <w:sz w:val="24"/>
        </w:rPr>
        <w:t>8</w:t>
      </w:r>
      <w:r w:rsidRPr="005E0C53">
        <w:rPr>
          <w:rFonts w:ascii="Times New Roman" w:hAnsi="Times New Roman"/>
          <w:sz w:val="24"/>
        </w:rPr>
        <w:t xml:space="preserve">/1/17 – </w:t>
      </w:r>
      <w:r w:rsidR="00C93A2F" w:rsidRPr="005E0C53">
        <w:rPr>
          <w:rFonts w:ascii="Times New Roman" w:hAnsi="Times New Roman"/>
          <w:sz w:val="24"/>
        </w:rPr>
        <w:t>8</w:t>
      </w:r>
      <w:r w:rsidRPr="005E0C53">
        <w:rPr>
          <w:rFonts w:ascii="Times New Roman" w:hAnsi="Times New Roman"/>
          <w:sz w:val="24"/>
        </w:rPr>
        <w:t>/31/17</w:t>
      </w:r>
    </w:p>
    <w:tbl>
      <w:tblPr>
        <w:tblW w:w="0" w:type="auto"/>
        <w:tblInd w:w="26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90"/>
        <w:gridCol w:w="1440"/>
        <w:gridCol w:w="2880"/>
        <w:gridCol w:w="1553"/>
      </w:tblGrid>
      <w:tr w:rsidR="006C326A" w:rsidRPr="005E0C53" w:rsidTr="008267B9">
        <w:trPr>
          <w:trHeight w:val="288"/>
        </w:trPr>
        <w:tc>
          <w:tcPr>
            <w:tcW w:w="2790" w:type="dxa"/>
            <w:tcBorders>
              <w:top w:val="single" w:sz="4" w:space="0" w:color="auto"/>
              <w:left w:val="single" w:sz="4" w:space="0" w:color="auto"/>
              <w:bottom w:val="single" w:sz="4" w:space="0" w:color="auto"/>
              <w:right w:val="single" w:sz="4" w:space="0" w:color="auto"/>
            </w:tcBorders>
          </w:tcPr>
          <w:p w:rsidR="006C326A" w:rsidRPr="005E0C53" w:rsidRDefault="006C326A" w:rsidP="008267B9">
            <w:pPr>
              <w:pStyle w:val="WW-PlainText"/>
              <w:jc w:val="center"/>
              <w:rPr>
                <w:rFonts w:ascii="Times New Roman" w:hAnsi="Times New Roman"/>
                <w:sz w:val="24"/>
              </w:rPr>
            </w:pPr>
            <w:r w:rsidRPr="005E0C53">
              <w:rPr>
                <w:rFonts w:ascii="Times New Roman" w:hAnsi="Times New Roman"/>
                <w:sz w:val="24"/>
              </w:rPr>
              <w:t>Business Loans</w:t>
            </w:r>
          </w:p>
        </w:tc>
        <w:tc>
          <w:tcPr>
            <w:tcW w:w="1440" w:type="dxa"/>
            <w:tcBorders>
              <w:top w:val="single" w:sz="4" w:space="0" w:color="auto"/>
              <w:left w:val="single" w:sz="4" w:space="0" w:color="auto"/>
              <w:bottom w:val="single" w:sz="4" w:space="0" w:color="auto"/>
              <w:right w:val="single" w:sz="4" w:space="0" w:color="auto"/>
            </w:tcBorders>
          </w:tcPr>
          <w:p w:rsidR="006C326A" w:rsidRPr="005E0C53" w:rsidRDefault="006C326A" w:rsidP="008267B9">
            <w:pPr>
              <w:pStyle w:val="WW-PlainText"/>
              <w:jc w:val="center"/>
              <w:rPr>
                <w:rFonts w:ascii="Times New Roman" w:hAnsi="Times New Roman"/>
                <w:sz w:val="24"/>
              </w:rPr>
            </w:pPr>
            <w:r w:rsidRPr="005E0C53">
              <w:rPr>
                <w:rFonts w:ascii="Times New Roman" w:hAnsi="Times New Roman"/>
                <w:sz w:val="24"/>
              </w:rPr>
              <w:t>Balances</w:t>
            </w:r>
          </w:p>
        </w:tc>
        <w:tc>
          <w:tcPr>
            <w:tcW w:w="2880" w:type="dxa"/>
            <w:tcBorders>
              <w:top w:val="single" w:sz="4" w:space="0" w:color="auto"/>
              <w:left w:val="single" w:sz="4" w:space="0" w:color="auto"/>
              <w:bottom w:val="single" w:sz="4" w:space="0" w:color="auto"/>
              <w:right w:val="single" w:sz="4" w:space="0" w:color="auto"/>
            </w:tcBorders>
          </w:tcPr>
          <w:p w:rsidR="006C326A" w:rsidRPr="005E0C53" w:rsidRDefault="006C326A" w:rsidP="008267B9">
            <w:pPr>
              <w:pStyle w:val="WW-PlainText"/>
              <w:jc w:val="center"/>
              <w:rPr>
                <w:rFonts w:ascii="Times New Roman" w:hAnsi="Times New Roman"/>
                <w:sz w:val="24"/>
              </w:rPr>
            </w:pPr>
            <w:r w:rsidRPr="005E0C53">
              <w:rPr>
                <w:rFonts w:ascii="Times New Roman" w:hAnsi="Times New Roman"/>
                <w:sz w:val="24"/>
              </w:rPr>
              <w:t>Rehab Loans</w:t>
            </w:r>
          </w:p>
        </w:tc>
        <w:tc>
          <w:tcPr>
            <w:tcW w:w="1553" w:type="dxa"/>
            <w:tcBorders>
              <w:top w:val="single" w:sz="4" w:space="0" w:color="auto"/>
              <w:left w:val="single" w:sz="4" w:space="0" w:color="auto"/>
              <w:bottom w:val="single" w:sz="4" w:space="0" w:color="auto"/>
              <w:right w:val="single" w:sz="4" w:space="0" w:color="auto"/>
            </w:tcBorders>
          </w:tcPr>
          <w:p w:rsidR="006C326A" w:rsidRPr="005E0C53" w:rsidRDefault="006C326A" w:rsidP="008267B9">
            <w:pPr>
              <w:pStyle w:val="WW-PlainText"/>
              <w:jc w:val="center"/>
              <w:rPr>
                <w:rFonts w:ascii="Times New Roman" w:hAnsi="Times New Roman"/>
                <w:sz w:val="24"/>
              </w:rPr>
            </w:pPr>
            <w:r w:rsidRPr="005E0C53">
              <w:rPr>
                <w:rFonts w:ascii="Times New Roman" w:hAnsi="Times New Roman"/>
                <w:sz w:val="24"/>
              </w:rPr>
              <w:t>Balances</w:t>
            </w:r>
          </w:p>
        </w:tc>
      </w:tr>
      <w:tr w:rsidR="006C326A" w:rsidRPr="005E0C53" w:rsidTr="008267B9">
        <w:trPr>
          <w:trHeight w:val="288"/>
        </w:trPr>
        <w:tc>
          <w:tcPr>
            <w:tcW w:w="2790" w:type="dxa"/>
            <w:tcBorders>
              <w:top w:val="single" w:sz="4" w:space="0" w:color="auto"/>
              <w:left w:val="single" w:sz="4" w:space="0" w:color="auto"/>
              <w:bottom w:val="single" w:sz="4" w:space="0" w:color="auto"/>
              <w:right w:val="single" w:sz="4" w:space="0" w:color="auto"/>
            </w:tcBorders>
          </w:tcPr>
          <w:p w:rsidR="006C326A" w:rsidRPr="005E0C53" w:rsidRDefault="006C326A" w:rsidP="008267B9">
            <w:pPr>
              <w:pStyle w:val="WW-PlainText"/>
              <w:rPr>
                <w:rFonts w:ascii="Times New Roman" w:hAnsi="Times New Roman"/>
                <w:sz w:val="24"/>
              </w:rPr>
            </w:pPr>
            <w:r w:rsidRPr="005E0C53">
              <w:rPr>
                <w:rFonts w:ascii="Times New Roman" w:hAnsi="Times New Roman"/>
                <w:sz w:val="24"/>
              </w:rPr>
              <w:t>Beginning Balance</w:t>
            </w:r>
          </w:p>
        </w:tc>
        <w:tc>
          <w:tcPr>
            <w:tcW w:w="1440" w:type="dxa"/>
            <w:tcBorders>
              <w:top w:val="single" w:sz="4" w:space="0" w:color="auto"/>
              <w:left w:val="single" w:sz="4" w:space="0" w:color="auto"/>
              <w:bottom w:val="single" w:sz="4" w:space="0" w:color="auto"/>
              <w:right w:val="single" w:sz="4" w:space="0" w:color="auto"/>
            </w:tcBorders>
          </w:tcPr>
          <w:p w:rsidR="006C326A" w:rsidRPr="005E0C53" w:rsidRDefault="005E0C53" w:rsidP="008267B9">
            <w:pPr>
              <w:pStyle w:val="WW-PlainText"/>
              <w:jc w:val="right"/>
              <w:rPr>
                <w:rFonts w:ascii="Times New Roman" w:hAnsi="Times New Roman"/>
                <w:sz w:val="24"/>
              </w:rPr>
            </w:pPr>
            <w:r w:rsidRPr="005E0C53">
              <w:rPr>
                <w:rFonts w:ascii="Times New Roman" w:hAnsi="Times New Roman"/>
                <w:sz w:val="24"/>
              </w:rPr>
              <w:t>55,026.70</w:t>
            </w:r>
          </w:p>
        </w:tc>
        <w:tc>
          <w:tcPr>
            <w:tcW w:w="2880" w:type="dxa"/>
            <w:tcBorders>
              <w:top w:val="single" w:sz="4" w:space="0" w:color="auto"/>
              <w:left w:val="single" w:sz="4" w:space="0" w:color="auto"/>
              <w:bottom w:val="single" w:sz="4" w:space="0" w:color="auto"/>
              <w:right w:val="single" w:sz="4" w:space="0" w:color="auto"/>
            </w:tcBorders>
          </w:tcPr>
          <w:p w:rsidR="006C326A" w:rsidRPr="005E0C53" w:rsidRDefault="006C326A" w:rsidP="008267B9">
            <w:pPr>
              <w:pStyle w:val="WW-PlainText"/>
              <w:rPr>
                <w:rFonts w:ascii="Times New Roman" w:hAnsi="Times New Roman"/>
                <w:sz w:val="24"/>
              </w:rPr>
            </w:pPr>
            <w:r w:rsidRPr="005E0C53">
              <w:rPr>
                <w:rFonts w:ascii="Times New Roman" w:hAnsi="Times New Roman"/>
                <w:sz w:val="24"/>
              </w:rPr>
              <w:t>Beginning Balance</w:t>
            </w:r>
          </w:p>
        </w:tc>
        <w:tc>
          <w:tcPr>
            <w:tcW w:w="1553" w:type="dxa"/>
            <w:tcBorders>
              <w:top w:val="single" w:sz="4" w:space="0" w:color="auto"/>
              <w:left w:val="single" w:sz="4" w:space="0" w:color="auto"/>
              <w:bottom w:val="single" w:sz="4" w:space="0" w:color="auto"/>
              <w:right w:val="single" w:sz="4" w:space="0" w:color="auto"/>
            </w:tcBorders>
          </w:tcPr>
          <w:p w:rsidR="006C326A" w:rsidRPr="005E0C53" w:rsidRDefault="005E0C53" w:rsidP="008267B9">
            <w:pPr>
              <w:pStyle w:val="WW-PlainText"/>
              <w:jc w:val="right"/>
              <w:rPr>
                <w:rFonts w:ascii="Times New Roman" w:hAnsi="Times New Roman"/>
                <w:sz w:val="24"/>
              </w:rPr>
            </w:pPr>
            <w:r w:rsidRPr="005E0C53">
              <w:rPr>
                <w:rFonts w:ascii="Times New Roman" w:hAnsi="Times New Roman"/>
                <w:sz w:val="24"/>
              </w:rPr>
              <w:t>36,462.23</w:t>
            </w:r>
          </w:p>
        </w:tc>
      </w:tr>
      <w:tr w:rsidR="006C326A" w:rsidRPr="005E0C53" w:rsidTr="008267B9">
        <w:trPr>
          <w:trHeight w:val="288"/>
        </w:trPr>
        <w:tc>
          <w:tcPr>
            <w:tcW w:w="2790" w:type="dxa"/>
            <w:tcBorders>
              <w:top w:val="single" w:sz="4" w:space="0" w:color="auto"/>
              <w:left w:val="single" w:sz="4" w:space="0" w:color="auto"/>
              <w:bottom w:val="single" w:sz="4" w:space="0" w:color="auto"/>
              <w:right w:val="single" w:sz="4" w:space="0" w:color="auto"/>
            </w:tcBorders>
          </w:tcPr>
          <w:p w:rsidR="006C326A" w:rsidRPr="005E0C53" w:rsidRDefault="006C326A" w:rsidP="008267B9">
            <w:pPr>
              <w:pStyle w:val="WW-PlainText"/>
              <w:rPr>
                <w:rFonts w:ascii="Times New Roman" w:hAnsi="Times New Roman"/>
                <w:sz w:val="24"/>
              </w:rPr>
            </w:pPr>
            <w:r w:rsidRPr="005E0C53">
              <w:rPr>
                <w:rFonts w:ascii="Times New Roman" w:hAnsi="Times New Roman"/>
                <w:sz w:val="24"/>
              </w:rPr>
              <w:t>Deposits</w:t>
            </w:r>
          </w:p>
        </w:tc>
        <w:tc>
          <w:tcPr>
            <w:tcW w:w="1440" w:type="dxa"/>
            <w:tcBorders>
              <w:top w:val="single" w:sz="4" w:space="0" w:color="auto"/>
              <w:left w:val="single" w:sz="4" w:space="0" w:color="auto"/>
              <w:bottom w:val="single" w:sz="4" w:space="0" w:color="auto"/>
              <w:right w:val="single" w:sz="4" w:space="0" w:color="auto"/>
            </w:tcBorders>
          </w:tcPr>
          <w:p w:rsidR="006C326A" w:rsidRPr="005E0C53" w:rsidRDefault="005E0C53" w:rsidP="008267B9">
            <w:pPr>
              <w:pStyle w:val="WW-PlainText"/>
              <w:jc w:val="right"/>
              <w:rPr>
                <w:rFonts w:ascii="Times New Roman" w:hAnsi="Times New Roman"/>
                <w:sz w:val="24"/>
              </w:rPr>
            </w:pPr>
            <w:r w:rsidRPr="005E0C53">
              <w:rPr>
                <w:rFonts w:ascii="Times New Roman" w:hAnsi="Times New Roman"/>
                <w:sz w:val="24"/>
              </w:rPr>
              <w:t>35,680.33</w:t>
            </w:r>
          </w:p>
        </w:tc>
        <w:tc>
          <w:tcPr>
            <w:tcW w:w="2880" w:type="dxa"/>
            <w:tcBorders>
              <w:top w:val="single" w:sz="4" w:space="0" w:color="auto"/>
              <w:left w:val="single" w:sz="4" w:space="0" w:color="auto"/>
              <w:bottom w:val="single" w:sz="4" w:space="0" w:color="auto"/>
              <w:right w:val="single" w:sz="4" w:space="0" w:color="auto"/>
            </w:tcBorders>
          </w:tcPr>
          <w:p w:rsidR="006C326A" w:rsidRPr="005E0C53" w:rsidRDefault="006C326A" w:rsidP="008267B9">
            <w:pPr>
              <w:pStyle w:val="WW-PlainText"/>
              <w:rPr>
                <w:rFonts w:ascii="Times New Roman" w:hAnsi="Times New Roman"/>
                <w:sz w:val="24"/>
              </w:rPr>
            </w:pPr>
            <w:r w:rsidRPr="005E0C53">
              <w:rPr>
                <w:rFonts w:ascii="Times New Roman" w:hAnsi="Times New Roman"/>
                <w:sz w:val="24"/>
              </w:rPr>
              <w:t>Deposits</w:t>
            </w:r>
          </w:p>
        </w:tc>
        <w:tc>
          <w:tcPr>
            <w:tcW w:w="1553" w:type="dxa"/>
            <w:tcBorders>
              <w:top w:val="single" w:sz="4" w:space="0" w:color="auto"/>
              <w:left w:val="single" w:sz="4" w:space="0" w:color="auto"/>
              <w:bottom w:val="single" w:sz="4" w:space="0" w:color="auto"/>
              <w:right w:val="single" w:sz="4" w:space="0" w:color="auto"/>
            </w:tcBorders>
          </w:tcPr>
          <w:p w:rsidR="006C326A" w:rsidRPr="005E0C53" w:rsidRDefault="005E0C53" w:rsidP="008267B9">
            <w:pPr>
              <w:pStyle w:val="WW-PlainText"/>
              <w:jc w:val="right"/>
              <w:rPr>
                <w:rFonts w:ascii="Times New Roman" w:hAnsi="Times New Roman"/>
                <w:sz w:val="24"/>
              </w:rPr>
            </w:pPr>
            <w:r w:rsidRPr="005E0C53">
              <w:rPr>
                <w:rFonts w:ascii="Times New Roman" w:hAnsi="Times New Roman"/>
                <w:sz w:val="24"/>
              </w:rPr>
              <w:t>2,173.68</w:t>
            </w:r>
          </w:p>
        </w:tc>
      </w:tr>
      <w:tr w:rsidR="006C326A" w:rsidRPr="005E0C53" w:rsidTr="008267B9">
        <w:trPr>
          <w:trHeight w:val="288"/>
        </w:trPr>
        <w:tc>
          <w:tcPr>
            <w:tcW w:w="2790" w:type="dxa"/>
            <w:tcBorders>
              <w:top w:val="single" w:sz="4" w:space="0" w:color="auto"/>
              <w:left w:val="single" w:sz="4" w:space="0" w:color="auto"/>
              <w:bottom w:val="single" w:sz="4" w:space="0" w:color="auto"/>
              <w:right w:val="single" w:sz="4" w:space="0" w:color="auto"/>
            </w:tcBorders>
          </w:tcPr>
          <w:p w:rsidR="006C326A" w:rsidRPr="005E0C53" w:rsidRDefault="006C326A" w:rsidP="008267B9">
            <w:pPr>
              <w:pStyle w:val="WW-PlainText"/>
              <w:rPr>
                <w:rFonts w:ascii="Times New Roman" w:hAnsi="Times New Roman"/>
                <w:sz w:val="24"/>
              </w:rPr>
            </w:pPr>
            <w:r w:rsidRPr="005E0C53">
              <w:rPr>
                <w:rFonts w:ascii="Times New Roman" w:hAnsi="Times New Roman"/>
                <w:sz w:val="24"/>
              </w:rPr>
              <w:t>Disbursements</w:t>
            </w:r>
          </w:p>
        </w:tc>
        <w:tc>
          <w:tcPr>
            <w:tcW w:w="1440" w:type="dxa"/>
            <w:tcBorders>
              <w:top w:val="single" w:sz="4" w:space="0" w:color="auto"/>
              <w:left w:val="single" w:sz="4" w:space="0" w:color="auto"/>
              <w:bottom w:val="single" w:sz="4" w:space="0" w:color="auto"/>
              <w:right w:val="single" w:sz="4" w:space="0" w:color="auto"/>
            </w:tcBorders>
          </w:tcPr>
          <w:p w:rsidR="006C326A" w:rsidRPr="005E0C53" w:rsidRDefault="005E0C53" w:rsidP="008267B9">
            <w:pPr>
              <w:pStyle w:val="WW-PlainText"/>
              <w:jc w:val="right"/>
              <w:rPr>
                <w:rFonts w:ascii="Times New Roman" w:hAnsi="Times New Roman"/>
                <w:sz w:val="24"/>
              </w:rPr>
            </w:pPr>
            <w:r w:rsidRPr="005E0C53">
              <w:rPr>
                <w:rFonts w:ascii="Times New Roman" w:hAnsi="Times New Roman"/>
                <w:sz w:val="24"/>
              </w:rPr>
              <w:t>0.00</w:t>
            </w:r>
          </w:p>
        </w:tc>
        <w:tc>
          <w:tcPr>
            <w:tcW w:w="2880" w:type="dxa"/>
            <w:tcBorders>
              <w:top w:val="single" w:sz="4" w:space="0" w:color="auto"/>
              <w:left w:val="single" w:sz="4" w:space="0" w:color="auto"/>
              <w:bottom w:val="single" w:sz="4" w:space="0" w:color="auto"/>
              <w:right w:val="single" w:sz="4" w:space="0" w:color="auto"/>
            </w:tcBorders>
          </w:tcPr>
          <w:p w:rsidR="006C326A" w:rsidRPr="005E0C53" w:rsidRDefault="006C326A" w:rsidP="008267B9">
            <w:pPr>
              <w:pStyle w:val="WW-PlainText"/>
              <w:rPr>
                <w:rFonts w:ascii="Times New Roman" w:hAnsi="Times New Roman"/>
                <w:sz w:val="24"/>
              </w:rPr>
            </w:pPr>
            <w:r w:rsidRPr="005E0C53">
              <w:rPr>
                <w:rFonts w:ascii="Times New Roman" w:hAnsi="Times New Roman"/>
                <w:sz w:val="24"/>
              </w:rPr>
              <w:t>Disbursements</w:t>
            </w:r>
          </w:p>
        </w:tc>
        <w:tc>
          <w:tcPr>
            <w:tcW w:w="1553" w:type="dxa"/>
            <w:tcBorders>
              <w:top w:val="single" w:sz="4" w:space="0" w:color="auto"/>
              <w:left w:val="single" w:sz="4" w:space="0" w:color="auto"/>
              <w:bottom w:val="single" w:sz="4" w:space="0" w:color="auto"/>
              <w:right w:val="single" w:sz="4" w:space="0" w:color="auto"/>
            </w:tcBorders>
          </w:tcPr>
          <w:p w:rsidR="006C326A" w:rsidRPr="005E0C53" w:rsidRDefault="005E0C53" w:rsidP="008267B9">
            <w:pPr>
              <w:pStyle w:val="WW-PlainText"/>
              <w:jc w:val="right"/>
              <w:rPr>
                <w:rFonts w:ascii="Times New Roman" w:hAnsi="Times New Roman"/>
                <w:sz w:val="24"/>
              </w:rPr>
            </w:pPr>
            <w:r w:rsidRPr="005E0C53">
              <w:rPr>
                <w:rFonts w:ascii="Times New Roman" w:hAnsi="Times New Roman"/>
                <w:sz w:val="24"/>
              </w:rPr>
              <w:t>0.00</w:t>
            </w:r>
          </w:p>
        </w:tc>
      </w:tr>
      <w:tr w:rsidR="006C326A" w:rsidRPr="005E0C53" w:rsidTr="008267B9">
        <w:trPr>
          <w:trHeight w:val="288"/>
        </w:trPr>
        <w:tc>
          <w:tcPr>
            <w:tcW w:w="2790" w:type="dxa"/>
            <w:tcBorders>
              <w:top w:val="single" w:sz="4" w:space="0" w:color="auto"/>
              <w:left w:val="single" w:sz="4" w:space="0" w:color="auto"/>
              <w:bottom w:val="single" w:sz="4" w:space="0" w:color="auto"/>
              <w:right w:val="single" w:sz="4" w:space="0" w:color="auto"/>
            </w:tcBorders>
          </w:tcPr>
          <w:p w:rsidR="006C326A" w:rsidRPr="005E0C53" w:rsidRDefault="006C326A" w:rsidP="008267B9">
            <w:pPr>
              <w:pStyle w:val="WW-PlainText"/>
              <w:rPr>
                <w:rFonts w:ascii="Times New Roman" w:hAnsi="Times New Roman"/>
                <w:sz w:val="24"/>
              </w:rPr>
            </w:pPr>
            <w:r w:rsidRPr="005E0C53">
              <w:rPr>
                <w:rFonts w:ascii="Times New Roman" w:hAnsi="Times New Roman"/>
                <w:sz w:val="24"/>
              </w:rPr>
              <w:t>Ending Balance</w:t>
            </w:r>
          </w:p>
        </w:tc>
        <w:tc>
          <w:tcPr>
            <w:tcW w:w="1440" w:type="dxa"/>
            <w:tcBorders>
              <w:top w:val="single" w:sz="4" w:space="0" w:color="auto"/>
              <w:left w:val="single" w:sz="4" w:space="0" w:color="auto"/>
              <w:bottom w:val="single" w:sz="4" w:space="0" w:color="auto"/>
              <w:right w:val="single" w:sz="4" w:space="0" w:color="auto"/>
            </w:tcBorders>
          </w:tcPr>
          <w:p w:rsidR="006C326A" w:rsidRPr="005E0C53" w:rsidRDefault="005E0C53" w:rsidP="008267B9">
            <w:pPr>
              <w:pStyle w:val="WW-PlainText"/>
              <w:jc w:val="right"/>
              <w:rPr>
                <w:rFonts w:ascii="Times New Roman" w:hAnsi="Times New Roman"/>
                <w:sz w:val="24"/>
              </w:rPr>
            </w:pPr>
            <w:r w:rsidRPr="005E0C53">
              <w:rPr>
                <w:rFonts w:ascii="Times New Roman" w:hAnsi="Times New Roman"/>
                <w:sz w:val="24"/>
              </w:rPr>
              <w:t>90,707.03</w:t>
            </w:r>
          </w:p>
        </w:tc>
        <w:tc>
          <w:tcPr>
            <w:tcW w:w="2880" w:type="dxa"/>
            <w:tcBorders>
              <w:top w:val="single" w:sz="4" w:space="0" w:color="auto"/>
              <w:left w:val="single" w:sz="4" w:space="0" w:color="auto"/>
              <w:bottom w:val="single" w:sz="4" w:space="0" w:color="auto"/>
              <w:right w:val="single" w:sz="4" w:space="0" w:color="auto"/>
            </w:tcBorders>
          </w:tcPr>
          <w:p w:rsidR="006C326A" w:rsidRPr="005E0C53" w:rsidRDefault="006C326A" w:rsidP="008267B9">
            <w:pPr>
              <w:pStyle w:val="WW-PlainText"/>
              <w:rPr>
                <w:rFonts w:ascii="Times New Roman" w:hAnsi="Times New Roman"/>
                <w:sz w:val="24"/>
              </w:rPr>
            </w:pPr>
            <w:r w:rsidRPr="005E0C53">
              <w:rPr>
                <w:rFonts w:ascii="Times New Roman" w:hAnsi="Times New Roman"/>
                <w:sz w:val="24"/>
              </w:rPr>
              <w:t>Ending Balance</w:t>
            </w:r>
          </w:p>
        </w:tc>
        <w:tc>
          <w:tcPr>
            <w:tcW w:w="1553" w:type="dxa"/>
            <w:tcBorders>
              <w:top w:val="single" w:sz="4" w:space="0" w:color="auto"/>
              <w:left w:val="single" w:sz="4" w:space="0" w:color="auto"/>
              <w:bottom w:val="single" w:sz="4" w:space="0" w:color="auto"/>
              <w:right w:val="single" w:sz="4" w:space="0" w:color="auto"/>
            </w:tcBorders>
          </w:tcPr>
          <w:p w:rsidR="006C326A" w:rsidRPr="005E0C53" w:rsidRDefault="005E0C53" w:rsidP="008267B9">
            <w:pPr>
              <w:pStyle w:val="WW-PlainText"/>
              <w:jc w:val="right"/>
              <w:rPr>
                <w:rFonts w:ascii="Times New Roman" w:hAnsi="Times New Roman"/>
                <w:sz w:val="24"/>
              </w:rPr>
            </w:pPr>
            <w:r w:rsidRPr="005E0C53">
              <w:rPr>
                <w:rFonts w:ascii="Times New Roman" w:hAnsi="Times New Roman"/>
                <w:sz w:val="24"/>
              </w:rPr>
              <w:t>38,635.91</w:t>
            </w:r>
          </w:p>
        </w:tc>
      </w:tr>
      <w:tr w:rsidR="006C326A" w:rsidRPr="005E0C53" w:rsidTr="008267B9">
        <w:trPr>
          <w:trHeight w:val="288"/>
        </w:trPr>
        <w:tc>
          <w:tcPr>
            <w:tcW w:w="2790" w:type="dxa"/>
            <w:tcBorders>
              <w:top w:val="single" w:sz="4" w:space="0" w:color="auto"/>
              <w:left w:val="single" w:sz="4" w:space="0" w:color="auto"/>
              <w:bottom w:val="single" w:sz="4" w:space="0" w:color="auto"/>
              <w:right w:val="single" w:sz="4" w:space="0" w:color="auto"/>
            </w:tcBorders>
          </w:tcPr>
          <w:p w:rsidR="006C326A" w:rsidRPr="005E0C53" w:rsidRDefault="006C326A" w:rsidP="008267B9">
            <w:pPr>
              <w:pStyle w:val="WW-PlainText"/>
              <w:rPr>
                <w:rFonts w:ascii="Times New Roman" w:hAnsi="Times New Roman"/>
                <w:sz w:val="24"/>
              </w:rPr>
            </w:pPr>
            <w:r w:rsidRPr="005E0C53">
              <w:rPr>
                <w:rFonts w:ascii="Times New Roman" w:hAnsi="Times New Roman"/>
                <w:sz w:val="24"/>
              </w:rPr>
              <w:t xml:space="preserve">   Money Market/Savings</w:t>
            </w:r>
          </w:p>
        </w:tc>
        <w:tc>
          <w:tcPr>
            <w:tcW w:w="1440" w:type="dxa"/>
            <w:tcBorders>
              <w:top w:val="single" w:sz="4" w:space="0" w:color="auto"/>
              <w:left w:val="single" w:sz="4" w:space="0" w:color="auto"/>
              <w:bottom w:val="single" w:sz="4" w:space="0" w:color="auto"/>
              <w:right w:val="single" w:sz="4" w:space="0" w:color="auto"/>
            </w:tcBorders>
          </w:tcPr>
          <w:p w:rsidR="006C326A" w:rsidRPr="005E0C53" w:rsidRDefault="005E0C53" w:rsidP="008267B9">
            <w:pPr>
              <w:pStyle w:val="WW-PlainText"/>
              <w:jc w:val="right"/>
              <w:rPr>
                <w:rFonts w:ascii="Times New Roman" w:hAnsi="Times New Roman"/>
                <w:sz w:val="24"/>
              </w:rPr>
            </w:pPr>
            <w:r w:rsidRPr="005E0C53">
              <w:rPr>
                <w:rFonts w:ascii="Times New Roman" w:hAnsi="Times New Roman"/>
                <w:sz w:val="24"/>
              </w:rPr>
              <w:t>329,517.38</w:t>
            </w:r>
          </w:p>
        </w:tc>
        <w:tc>
          <w:tcPr>
            <w:tcW w:w="2880" w:type="dxa"/>
            <w:tcBorders>
              <w:top w:val="single" w:sz="4" w:space="0" w:color="auto"/>
              <w:left w:val="single" w:sz="4" w:space="0" w:color="auto"/>
              <w:bottom w:val="single" w:sz="4" w:space="0" w:color="auto"/>
              <w:right w:val="single" w:sz="4" w:space="0" w:color="auto"/>
            </w:tcBorders>
          </w:tcPr>
          <w:p w:rsidR="006C326A" w:rsidRPr="005E0C53" w:rsidRDefault="006C326A" w:rsidP="008267B9">
            <w:pPr>
              <w:pStyle w:val="WW-PlainText"/>
              <w:rPr>
                <w:rFonts w:ascii="Times New Roman" w:hAnsi="Times New Roman"/>
                <w:sz w:val="24"/>
              </w:rPr>
            </w:pPr>
            <w:r w:rsidRPr="005E0C53">
              <w:rPr>
                <w:rFonts w:ascii="Times New Roman" w:hAnsi="Times New Roman"/>
                <w:sz w:val="24"/>
              </w:rPr>
              <w:t xml:space="preserve">   MM/Savings Balance</w:t>
            </w:r>
          </w:p>
        </w:tc>
        <w:tc>
          <w:tcPr>
            <w:tcW w:w="1553" w:type="dxa"/>
            <w:tcBorders>
              <w:top w:val="single" w:sz="4" w:space="0" w:color="auto"/>
              <w:left w:val="single" w:sz="4" w:space="0" w:color="auto"/>
              <w:bottom w:val="single" w:sz="4" w:space="0" w:color="auto"/>
              <w:right w:val="single" w:sz="4" w:space="0" w:color="auto"/>
            </w:tcBorders>
          </w:tcPr>
          <w:p w:rsidR="006C326A" w:rsidRPr="005E0C53" w:rsidRDefault="005E0C53" w:rsidP="008267B9">
            <w:pPr>
              <w:pStyle w:val="WW-PlainText"/>
              <w:jc w:val="right"/>
              <w:rPr>
                <w:rFonts w:ascii="Times New Roman" w:hAnsi="Times New Roman"/>
                <w:sz w:val="24"/>
              </w:rPr>
            </w:pPr>
            <w:r w:rsidRPr="005E0C53">
              <w:rPr>
                <w:rFonts w:ascii="Times New Roman" w:hAnsi="Times New Roman"/>
                <w:sz w:val="24"/>
              </w:rPr>
              <w:t>138,393.05</w:t>
            </w:r>
          </w:p>
        </w:tc>
      </w:tr>
      <w:tr w:rsidR="006C326A" w:rsidRPr="005E0C53" w:rsidTr="008267B9">
        <w:trPr>
          <w:trHeight w:val="288"/>
        </w:trPr>
        <w:tc>
          <w:tcPr>
            <w:tcW w:w="2790" w:type="dxa"/>
            <w:tcBorders>
              <w:top w:val="single" w:sz="4" w:space="0" w:color="auto"/>
              <w:left w:val="single" w:sz="4" w:space="0" w:color="auto"/>
              <w:bottom w:val="single" w:sz="4" w:space="0" w:color="auto"/>
              <w:right w:val="single" w:sz="4" w:space="0" w:color="auto"/>
            </w:tcBorders>
          </w:tcPr>
          <w:p w:rsidR="006C326A" w:rsidRPr="005E0C53" w:rsidRDefault="006C326A" w:rsidP="008267B9">
            <w:pPr>
              <w:pStyle w:val="WW-PlainText"/>
              <w:rPr>
                <w:rFonts w:ascii="Times New Roman" w:hAnsi="Times New Roman"/>
                <w:sz w:val="24"/>
              </w:rPr>
            </w:pPr>
          </w:p>
        </w:tc>
        <w:tc>
          <w:tcPr>
            <w:tcW w:w="1440" w:type="dxa"/>
            <w:tcBorders>
              <w:top w:val="single" w:sz="4" w:space="0" w:color="auto"/>
              <w:left w:val="single" w:sz="4" w:space="0" w:color="auto"/>
              <w:bottom w:val="single" w:sz="4" w:space="0" w:color="auto"/>
              <w:right w:val="single" w:sz="4" w:space="0" w:color="auto"/>
            </w:tcBorders>
          </w:tcPr>
          <w:p w:rsidR="006C326A" w:rsidRPr="005E0C53" w:rsidRDefault="006C326A" w:rsidP="008267B9">
            <w:pPr>
              <w:pStyle w:val="WW-PlainText"/>
              <w:jc w:val="right"/>
              <w:rPr>
                <w:rFonts w:ascii="Times New Roman" w:hAnsi="Times New Roman"/>
                <w:sz w:val="24"/>
              </w:rPr>
            </w:pPr>
          </w:p>
        </w:tc>
        <w:tc>
          <w:tcPr>
            <w:tcW w:w="2880" w:type="dxa"/>
            <w:tcBorders>
              <w:top w:val="single" w:sz="4" w:space="0" w:color="auto"/>
              <w:left w:val="single" w:sz="4" w:space="0" w:color="auto"/>
              <w:bottom w:val="single" w:sz="4" w:space="0" w:color="auto"/>
              <w:right w:val="single" w:sz="4" w:space="0" w:color="auto"/>
            </w:tcBorders>
          </w:tcPr>
          <w:p w:rsidR="006C326A" w:rsidRPr="005E0C53" w:rsidRDefault="006C326A" w:rsidP="008267B9">
            <w:pPr>
              <w:pStyle w:val="WW-PlainText"/>
              <w:rPr>
                <w:rFonts w:ascii="Times New Roman" w:hAnsi="Times New Roman"/>
                <w:sz w:val="24"/>
              </w:rPr>
            </w:pPr>
            <w:r w:rsidRPr="005E0C53">
              <w:rPr>
                <w:rFonts w:ascii="Times New Roman" w:hAnsi="Times New Roman"/>
                <w:sz w:val="24"/>
              </w:rPr>
              <w:t xml:space="preserve">   Sidewalk Balance</w:t>
            </w:r>
          </w:p>
        </w:tc>
        <w:tc>
          <w:tcPr>
            <w:tcW w:w="1553" w:type="dxa"/>
            <w:tcBorders>
              <w:top w:val="single" w:sz="4" w:space="0" w:color="auto"/>
              <w:left w:val="single" w:sz="4" w:space="0" w:color="auto"/>
              <w:bottom w:val="single" w:sz="4" w:space="0" w:color="auto"/>
              <w:right w:val="single" w:sz="4" w:space="0" w:color="auto"/>
            </w:tcBorders>
          </w:tcPr>
          <w:p w:rsidR="006C326A" w:rsidRPr="005E0C53" w:rsidRDefault="005E0C53" w:rsidP="008267B9">
            <w:pPr>
              <w:pStyle w:val="WW-PlainText"/>
              <w:jc w:val="right"/>
              <w:rPr>
                <w:rFonts w:ascii="Times New Roman" w:hAnsi="Times New Roman"/>
                <w:sz w:val="24"/>
              </w:rPr>
            </w:pPr>
            <w:r w:rsidRPr="005E0C53">
              <w:rPr>
                <w:rFonts w:ascii="Times New Roman" w:hAnsi="Times New Roman"/>
                <w:sz w:val="24"/>
              </w:rPr>
              <w:t>10,764.50</w:t>
            </w:r>
          </w:p>
        </w:tc>
      </w:tr>
      <w:tr w:rsidR="006C326A" w:rsidRPr="005E0C53" w:rsidTr="008267B9">
        <w:trPr>
          <w:trHeight w:val="288"/>
        </w:trPr>
        <w:tc>
          <w:tcPr>
            <w:tcW w:w="2790" w:type="dxa"/>
            <w:tcBorders>
              <w:top w:val="single" w:sz="4" w:space="0" w:color="auto"/>
              <w:left w:val="single" w:sz="4" w:space="0" w:color="auto"/>
              <w:bottom w:val="single" w:sz="4" w:space="0" w:color="auto"/>
              <w:right w:val="single" w:sz="4" w:space="0" w:color="auto"/>
            </w:tcBorders>
          </w:tcPr>
          <w:p w:rsidR="006C326A" w:rsidRPr="005E0C53" w:rsidRDefault="006C326A" w:rsidP="008267B9">
            <w:pPr>
              <w:pStyle w:val="WW-PlainText"/>
              <w:rPr>
                <w:rFonts w:ascii="Times New Roman" w:hAnsi="Times New Roman"/>
                <w:sz w:val="24"/>
              </w:rPr>
            </w:pPr>
            <w:r w:rsidRPr="005E0C53">
              <w:rPr>
                <w:rFonts w:ascii="Times New Roman" w:hAnsi="Times New Roman"/>
                <w:sz w:val="24"/>
              </w:rPr>
              <w:t>Total Available Balance</w:t>
            </w:r>
          </w:p>
        </w:tc>
        <w:tc>
          <w:tcPr>
            <w:tcW w:w="1440" w:type="dxa"/>
            <w:tcBorders>
              <w:top w:val="single" w:sz="4" w:space="0" w:color="auto"/>
              <w:left w:val="single" w:sz="4" w:space="0" w:color="auto"/>
              <w:bottom w:val="single" w:sz="4" w:space="0" w:color="auto"/>
              <w:right w:val="single" w:sz="4" w:space="0" w:color="auto"/>
            </w:tcBorders>
          </w:tcPr>
          <w:p w:rsidR="006C326A" w:rsidRPr="005E0C53" w:rsidRDefault="005E0C53" w:rsidP="008267B9">
            <w:pPr>
              <w:pStyle w:val="WW-PlainText"/>
              <w:jc w:val="right"/>
              <w:rPr>
                <w:rFonts w:ascii="Times New Roman" w:hAnsi="Times New Roman"/>
                <w:sz w:val="24"/>
              </w:rPr>
            </w:pPr>
            <w:r w:rsidRPr="005E0C53">
              <w:rPr>
                <w:rFonts w:ascii="Times New Roman" w:hAnsi="Times New Roman"/>
                <w:sz w:val="24"/>
              </w:rPr>
              <w:t>420,224.41</w:t>
            </w:r>
          </w:p>
        </w:tc>
        <w:tc>
          <w:tcPr>
            <w:tcW w:w="2880" w:type="dxa"/>
            <w:tcBorders>
              <w:top w:val="single" w:sz="4" w:space="0" w:color="auto"/>
              <w:left w:val="single" w:sz="4" w:space="0" w:color="auto"/>
              <w:bottom w:val="single" w:sz="4" w:space="0" w:color="auto"/>
              <w:right w:val="single" w:sz="4" w:space="0" w:color="auto"/>
            </w:tcBorders>
          </w:tcPr>
          <w:p w:rsidR="006C326A" w:rsidRPr="005E0C53" w:rsidRDefault="006C326A" w:rsidP="008267B9">
            <w:pPr>
              <w:pStyle w:val="WW-PlainText"/>
              <w:rPr>
                <w:rFonts w:ascii="Times New Roman" w:hAnsi="Times New Roman"/>
                <w:sz w:val="24"/>
              </w:rPr>
            </w:pPr>
            <w:r w:rsidRPr="005E0C53">
              <w:rPr>
                <w:rFonts w:ascii="Times New Roman" w:hAnsi="Times New Roman"/>
                <w:sz w:val="24"/>
              </w:rPr>
              <w:t>Total Available Balance</w:t>
            </w:r>
          </w:p>
        </w:tc>
        <w:tc>
          <w:tcPr>
            <w:tcW w:w="1553" w:type="dxa"/>
            <w:tcBorders>
              <w:top w:val="single" w:sz="4" w:space="0" w:color="auto"/>
              <w:left w:val="single" w:sz="4" w:space="0" w:color="auto"/>
              <w:bottom w:val="single" w:sz="4" w:space="0" w:color="auto"/>
              <w:right w:val="single" w:sz="4" w:space="0" w:color="auto"/>
            </w:tcBorders>
          </w:tcPr>
          <w:p w:rsidR="006C326A" w:rsidRPr="005E0C53" w:rsidRDefault="005E0C53" w:rsidP="008267B9">
            <w:pPr>
              <w:pStyle w:val="WW-PlainText"/>
              <w:jc w:val="right"/>
              <w:rPr>
                <w:rFonts w:ascii="Times New Roman" w:hAnsi="Times New Roman"/>
                <w:sz w:val="24"/>
              </w:rPr>
            </w:pPr>
            <w:r w:rsidRPr="005E0C53">
              <w:rPr>
                <w:rFonts w:ascii="Times New Roman" w:hAnsi="Times New Roman"/>
                <w:sz w:val="24"/>
              </w:rPr>
              <w:t>187,793.46</w:t>
            </w:r>
          </w:p>
        </w:tc>
      </w:tr>
      <w:tr w:rsidR="006C326A" w:rsidRPr="005E0C53" w:rsidTr="008267B9">
        <w:trPr>
          <w:trHeight w:val="161"/>
        </w:trPr>
        <w:tc>
          <w:tcPr>
            <w:tcW w:w="2790" w:type="dxa"/>
            <w:tcBorders>
              <w:top w:val="single" w:sz="4" w:space="0" w:color="auto"/>
              <w:left w:val="single" w:sz="4" w:space="0" w:color="auto"/>
              <w:bottom w:val="single" w:sz="4" w:space="0" w:color="auto"/>
              <w:right w:val="single" w:sz="4" w:space="0" w:color="auto"/>
            </w:tcBorders>
          </w:tcPr>
          <w:p w:rsidR="006C326A" w:rsidRPr="005E0C53" w:rsidRDefault="006C326A" w:rsidP="008267B9">
            <w:pPr>
              <w:pStyle w:val="WW-PlainText"/>
              <w:rPr>
                <w:rFonts w:ascii="Times New Roman" w:hAnsi="Times New Roman"/>
                <w:sz w:val="24"/>
              </w:rPr>
            </w:pPr>
            <w:r w:rsidRPr="005E0C53">
              <w:rPr>
                <w:rFonts w:ascii="Times New Roman" w:hAnsi="Times New Roman"/>
                <w:sz w:val="24"/>
              </w:rPr>
              <w:t xml:space="preserve">   Outstanding Loans</w:t>
            </w:r>
          </w:p>
        </w:tc>
        <w:tc>
          <w:tcPr>
            <w:tcW w:w="1440" w:type="dxa"/>
            <w:tcBorders>
              <w:top w:val="single" w:sz="4" w:space="0" w:color="auto"/>
              <w:left w:val="single" w:sz="4" w:space="0" w:color="auto"/>
              <w:bottom w:val="single" w:sz="4" w:space="0" w:color="auto"/>
              <w:right w:val="single" w:sz="4" w:space="0" w:color="auto"/>
            </w:tcBorders>
          </w:tcPr>
          <w:p w:rsidR="006C326A" w:rsidRPr="005E0C53" w:rsidRDefault="005E0C53" w:rsidP="008267B9">
            <w:pPr>
              <w:pStyle w:val="WW-PlainText"/>
              <w:jc w:val="right"/>
              <w:rPr>
                <w:rFonts w:ascii="Times New Roman" w:hAnsi="Times New Roman"/>
                <w:sz w:val="24"/>
              </w:rPr>
            </w:pPr>
            <w:r w:rsidRPr="005E0C53">
              <w:rPr>
                <w:rFonts w:ascii="Times New Roman" w:hAnsi="Times New Roman"/>
                <w:sz w:val="24"/>
              </w:rPr>
              <w:t>40,029.58</w:t>
            </w:r>
          </w:p>
        </w:tc>
        <w:tc>
          <w:tcPr>
            <w:tcW w:w="2880" w:type="dxa"/>
            <w:tcBorders>
              <w:top w:val="single" w:sz="4" w:space="0" w:color="auto"/>
              <w:left w:val="single" w:sz="4" w:space="0" w:color="auto"/>
              <w:bottom w:val="single" w:sz="4" w:space="0" w:color="auto"/>
              <w:right w:val="single" w:sz="4" w:space="0" w:color="auto"/>
            </w:tcBorders>
          </w:tcPr>
          <w:p w:rsidR="006C326A" w:rsidRPr="005E0C53" w:rsidRDefault="006C326A" w:rsidP="008267B9">
            <w:pPr>
              <w:pStyle w:val="WW-PlainText"/>
              <w:rPr>
                <w:rFonts w:ascii="Times New Roman" w:hAnsi="Times New Roman"/>
                <w:sz w:val="24"/>
              </w:rPr>
            </w:pPr>
            <w:r w:rsidRPr="005E0C53">
              <w:rPr>
                <w:rFonts w:ascii="Times New Roman" w:hAnsi="Times New Roman"/>
                <w:sz w:val="24"/>
              </w:rPr>
              <w:t xml:space="preserve">   Outstanding Loans</w:t>
            </w:r>
          </w:p>
        </w:tc>
        <w:tc>
          <w:tcPr>
            <w:tcW w:w="1553" w:type="dxa"/>
            <w:tcBorders>
              <w:top w:val="single" w:sz="4" w:space="0" w:color="auto"/>
              <w:left w:val="single" w:sz="4" w:space="0" w:color="auto"/>
              <w:bottom w:val="single" w:sz="4" w:space="0" w:color="auto"/>
              <w:right w:val="single" w:sz="4" w:space="0" w:color="auto"/>
            </w:tcBorders>
          </w:tcPr>
          <w:p w:rsidR="006C326A" w:rsidRPr="005E0C53" w:rsidRDefault="005E0C53" w:rsidP="008267B9">
            <w:pPr>
              <w:pStyle w:val="WW-PlainText"/>
              <w:jc w:val="right"/>
              <w:rPr>
                <w:rFonts w:ascii="Times New Roman" w:hAnsi="Times New Roman"/>
                <w:sz w:val="24"/>
              </w:rPr>
            </w:pPr>
            <w:r w:rsidRPr="005E0C53">
              <w:rPr>
                <w:rFonts w:ascii="Times New Roman" w:hAnsi="Times New Roman"/>
                <w:sz w:val="24"/>
              </w:rPr>
              <w:t>51526.82</w:t>
            </w:r>
          </w:p>
        </w:tc>
      </w:tr>
      <w:tr w:rsidR="006C326A" w:rsidRPr="005E0C53" w:rsidTr="008267B9">
        <w:trPr>
          <w:trHeight w:val="288"/>
        </w:trPr>
        <w:tc>
          <w:tcPr>
            <w:tcW w:w="2790" w:type="dxa"/>
            <w:tcBorders>
              <w:top w:val="single" w:sz="4" w:space="0" w:color="auto"/>
              <w:left w:val="single" w:sz="4" w:space="0" w:color="auto"/>
              <w:bottom w:val="single" w:sz="4" w:space="0" w:color="auto"/>
              <w:right w:val="single" w:sz="4" w:space="0" w:color="auto"/>
            </w:tcBorders>
          </w:tcPr>
          <w:p w:rsidR="006C326A" w:rsidRPr="005E0C53" w:rsidRDefault="006C326A" w:rsidP="008267B9">
            <w:pPr>
              <w:pStyle w:val="WW-PlainText"/>
              <w:rPr>
                <w:rFonts w:ascii="Times New Roman" w:hAnsi="Times New Roman"/>
                <w:sz w:val="24"/>
              </w:rPr>
            </w:pPr>
            <w:r w:rsidRPr="005E0C53">
              <w:rPr>
                <w:rFonts w:ascii="Times New Roman" w:hAnsi="Times New Roman"/>
                <w:sz w:val="24"/>
              </w:rPr>
              <w:t>Fund Balance</w:t>
            </w:r>
          </w:p>
        </w:tc>
        <w:tc>
          <w:tcPr>
            <w:tcW w:w="1440" w:type="dxa"/>
            <w:tcBorders>
              <w:top w:val="single" w:sz="4" w:space="0" w:color="auto"/>
              <w:left w:val="single" w:sz="4" w:space="0" w:color="auto"/>
              <w:bottom w:val="single" w:sz="4" w:space="0" w:color="auto"/>
              <w:right w:val="single" w:sz="4" w:space="0" w:color="auto"/>
            </w:tcBorders>
          </w:tcPr>
          <w:p w:rsidR="006C326A" w:rsidRPr="005E0C53" w:rsidRDefault="005E0C53" w:rsidP="008267B9">
            <w:pPr>
              <w:pStyle w:val="WW-PlainText"/>
              <w:jc w:val="right"/>
              <w:rPr>
                <w:rFonts w:ascii="Times New Roman" w:hAnsi="Times New Roman"/>
                <w:sz w:val="24"/>
              </w:rPr>
            </w:pPr>
            <w:r w:rsidRPr="005E0C53">
              <w:rPr>
                <w:rFonts w:ascii="Times New Roman" w:hAnsi="Times New Roman"/>
                <w:sz w:val="24"/>
              </w:rPr>
              <w:t>460,253.99</w:t>
            </w:r>
          </w:p>
        </w:tc>
        <w:tc>
          <w:tcPr>
            <w:tcW w:w="2880" w:type="dxa"/>
            <w:tcBorders>
              <w:right w:val="single" w:sz="4" w:space="0" w:color="auto"/>
            </w:tcBorders>
          </w:tcPr>
          <w:p w:rsidR="006C326A" w:rsidRPr="005E0C53" w:rsidRDefault="006C326A" w:rsidP="008267B9">
            <w:pPr>
              <w:pStyle w:val="WW-PlainText"/>
              <w:rPr>
                <w:rFonts w:ascii="Times New Roman" w:hAnsi="Times New Roman"/>
                <w:sz w:val="24"/>
              </w:rPr>
            </w:pPr>
            <w:r w:rsidRPr="005E0C53">
              <w:rPr>
                <w:rFonts w:ascii="Times New Roman" w:hAnsi="Times New Roman"/>
                <w:sz w:val="24"/>
              </w:rPr>
              <w:t>Outstanding Loan Balance</w:t>
            </w:r>
          </w:p>
        </w:tc>
        <w:tc>
          <w:tcPr>
            <w:tcW w:w="1553" w:type="dxa"/>
            <w:tcBorders>
              <w:top w:val="single" w:sz="4" w:space="0" w:color="auto"/>
              <w:left w:val="single" w:sz="4" w:space="0" w:color="auto"/>
              <w:bottom w:val="single" w:sz="4" w:space="0" w:color="auto"/>
            </w:tcBorders>
          </w:tcPr>
          <w:p w:rsidR="006C326A" w:rsidRPr="005E0C53" w:rsidRDefault="005E0C53" w:rsidP="008267B9">
            <w:pPr>
              <w:pStyle w:val="WW-PlainText"/>
              <w:jc w:val="right"/>
              <w:rPr>
                <w:rFonts w:ascii="Times New Roman" w:hAnsi="Times New Roman"/>
                <w:sz w:val="24"/>
              </w:rPr>
            </w:pPr>
            <w:r w:rsidRPr="005E0C53">
              <w:rPr>
                <w:rFonts w:ascii="Times New Roman" w:hAnsi="Times New Roman"/>
                <w:sz w:val="24"/>
              </w:rPr>
              <w:t>239,320.28</w:t>
            </w:r>
          </w:p>
        </w:tc>
      </w:tr>
    </w:tbl>
    <w:p w:rsidR="006C326A" w:rsidRPr="005E0C53" w:rsidRDefault="006C326A" w:rsidP="006C326A">
      <w:pPr>
        <w:pStyle w:val="p2"/>
        <w:widowControl/>
        <w:spacing w:line="480" w:lineRule="auto"/>
        <w:ind w:left="720"/>
        <w:rPr>
          <w:bCs/>
        </w:rPr>
      </w:pPr>
      <w:r w:rsidRPr="005E0C53">
        <w:rPr>
          <w:bCs/>
        </w:rPr>
        <w:t xml:space="preserve">*The report also outlined the status of individual loan repayments  </w:t>
      </w:r>
    </w:p>
    <w:p w:rsidR="006C326A" w:rsidRPr="005E0C53" w:rsidRDefault="006C326A" w:rsidP="006C326A">
      <w:pPr>
        <w:pStyle w:val="WW-PlainText"/>
        <w:rPr>
          <w:rFonts w:ascii="Times New Roman" w:hAnsi="Times New Roman"/>
          <w:sz w:val="24"/>
        </w:rPr>
      </w:pPr>
      <w:r w:rsidRPr="005E0C53">
        <w:rPr>
          <w:rFonts w:ascii="Times New Roman" w:hAnsi="Times New Roman"/>
          <w:sz w:val="24"/>
        </w:rPr>
        <w:t xml:space="preserve">Capital Projects Fund – </w:t>
      </w:r>
      <w:r w:rsidR="005E0C53" w:rsidRPr="005E0C53">
        <w:rPr>
          <w:rFonts w:ascii="Times New Roman" w:hAnsi="Times New Roman"/>
          <w:sz w:val="24"/>
        </w:rPr>
        <w:t>8</w:t>
      </w:r>
      <w:r w:rsidRPr="005E0C53">
        <w:rPr>
          <w:rFonts w:ascii="Times New Roman" w:hAnsi="Times New Roman"/>
          <w:sz w:val="24"/>
        </w:rPr>
        <w:t xml:space="preserve">/1/17 – </w:t>
      </w:r>
      <w:r w:rsidR="005E0C53" w:rsidRPr="005E0C53">
        <w:rPr>
          <w:rFonts w:ascii="Times New Roman" w:hAnsi="Times New Roman"/>
          <w:sz w:val="24"/>
        </w:rPr>
        <w:t>8</w:t>
      </w:r>
      <w:r w:rsidRPr="005E0C53">
        <w:rPr>
          <w:rFonts w:ascii="Times New Roman" w:hAnsi="Times New Roman"/>
          <w:sz w:val="24"/>
        </w:rPr>
        <w:t>/31/17</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2070"/>
        <w:gridCol w:w="2250"/>
      </w:tblGrid>
      <w:tr w:rsidR="006C326A" w:rsidRPr="005E0C53" w:rsidTr="008267B9">
        <w:tc>
          <w:tcPr>
            <w:tcW w:w="2430" w:type="dxa"/>
            <w:tcBorders>
              <w:top w:val="single" w:sz="4" w:space="0" w:color="auto"/>
              <w:left w:val="single" w:sz="4" w:space="0" w:color="auto"/>
              <w:bottom w:val="single" w:sz="4" w:space="0" w:color="auto"/>
              <w:right w:val="single" w:sz="4" w:space="0" w:color="auto"/>
            </w:tcBorders>
          </w:tcPr>
          <w:p w:rsidR="006C326A" w:rsidRPr="005E0C53" w:rsidRDefault="006C326A" w:rsidP="008267B9">
            <w:pPr>
              <w:pStyle w:val="WW-PlainText"/>
              <w:rPr>
                <w:rFonts w:ascii="Times New Roman" w:hAnsi="Times New Roman"/>
                <w:sz w:val="24"/>
              </w:rPr>
            </w:pPr>
          </w:p>
        </w:tc>
        <w:tc>
          <w:tcPr>
            <w:tcW w:w="2070" w:type="dxa"/>
            <w:tcBorders>
              <w:top w:val="single" w:sz="4" w:space="0" w:color="auto"/>
              <w:left w:val="single" w:sz="4" w:space="0" w:color="auto"/>
              <w:bottom w:val="single" w:sz="4" w:space="0" w:color="auto"/>
              <w:right w:val="single" w:sz="4" w:space="0" w:color="auto"/>
            </w:tcBorders>
          </w:tcPr>
          <w:p w:rsidR="006C326A" w:rsidRPr="005E0C53" w:rsidRDefault="006C326A" w:rsidP="008267B9">
            <w:pPr>
              <w:pStyle w:val="WW-PlainText"/>
              <w:jc w:val="center"/>
              <w:rPr>
                <w:rFonts w:ascii="Times New Roman" w:hAnsi="Times New Roman"/>
                <w:sz w:val="24"/>
              </w:rPr>
            </w:pPr>
            <w:r w:rsidRPr="005E0C53">
              <w:rPr>
                <w:rFonts w:ascii="Times New Roman" w:hAnsi="Times New Roman"/>
                <w:sz w:val="24"/>
              </w:rPr>
              <w:t>General CP (Fire)</w:t>
            </w:r>
          </w:p>
        </w:tc>
        <w:tc>
          <w:tcPr>
            <w:tcW w:w="2250" w:type="dxa"/>
            <w:tcBorders>
              <w:top w:val="single" w:sz="4" w:space="0" w:color="auto"/>
              <w:left w:val="single" w:sz="4" w:space="0" w:color="auto"/>
              <w:bottom w:val="single" w:sz="4" w:space="0" w:color="auto"/>
              <w:right w:val="single" w:sz="4" w:space="0" w:color="auto"/>
            </w:tcBorders>
          </w:tcPr>
          <w:p w:rsidR="006C326A" w:rsidRPr="005E0C53" w:rsidRDefault="006C326A" w:rsidP="008267B9">
            <w:pPr>
              <w:pStyle w:val="WW-PlainText"/>
              <w:jc w:val="center"/>
              <w:rPr>
                <w:rFonts w:ascii="Times New Roman" w:hAnsi="Times New Roman"/>
                <w:sz w:val="24"/>
              </w:rPr>
            </w:pPr>
            <w:r w:rsidRPr="005E0C53">
              <w:rPr>
                <w:rFonts w:ascii="Times New Roman" w:hAnsi="Times New Roman"/>
                <w:sz w:val="24"/>
              </w:rPr>
              <w:t>Sewer CP (Upgrade)</w:t>
            </w:r>
          </w:p>
        </w:tc>
      </w:tr>
      <w:tr w:rsidR="006C326A" w:rsidRPr="005E0C53" w:rsidTr="008267B9">
        <w:tc>
          <w:tcPr>
            <w:tcW w:w="2430" w:type="dxa"/>
            <w:tcBorders>
              <w:top w:val="single" w:sz="4" w:space="0" w:color="auto"/>
              <w:left w:val="single" w:sz="4" w:space="0" w:color="auto"/>
              <w:bottom w:val="single" w:sz="4" w:space="0" w:color="auto"/>
              <w:right w:val="single" w:sz="4" w:space="0" w:color="auto"/>
            </w:tcBorders>
          </w:tcPr>
          <w:p w:rsidR="006C326A" w:rsidRPr="005E0C53" w:rsidRDefault="006C326A" w:rsidP="008267B9">
            <w:pPr>
              <w:pStyle w:val="WW-PlainText"/>
              <w:rPr>
                <w:rFonts w:ascii="Times New Roman" w:hAnsi="Times New Roman"/>
                <w:sz w:val="24"/>
              </w:rPr>
            </w:pPr>
            <w:r w:rsidRPr="005E0C53">
              <w:rPr>
                <w:rFonts w:ascii="Times New Roman" w:hAnsi="Times New Roman"/>
                <w:sz w:val="24"/>
              </w:rPr>
              <w:t>Beginning Balance</w:t>
            </w:r>
          </w:p>
        </w:tc>
        <w:tc>
          <w:tcPr>
            <w:tcW w:w="2070" w:type="dxa"/>
            <w:tcBorders>
              <w:top w:val="single" w:sz="4" w:space="0" w:color="auto"/>
              <w:left w:val="single" w:sz="4" w:space="0" w:color="auto"/>
              <w:bottom w:val="single" w:sz="4" w:space="0" w:color="auto"/>
              <w:right w:val="single" w:sz="4" w:space="0" w:color="auto"/>
            </w:tcBorders>
          </w:tcPr>
          <w:p w:rsidR="006C326A" w:rsidRPr="005E0C53" w:rsidRDefault="005E0C53" w:rsidP="008267B9">
            <w:pPr>
              <w:pStyle w:val="WW-PlainText"/>
              <w:jc w:val="right"/>
              <w:rPr>
                <w:rFonts w:ascii="Times New Roman" w:hAnsi="Times New Roman"/>
                <w:sz w:val="24"/>
              </w:rPr>
            </w:pPr>
            <w:r w:rsidRPr="005E0C53">
              <w:rPr>
                <w:rFonts w:ascii="Times New Roman" w:hAnsi="Times New Roman"/>
                <w:sz w:val="24"/>
              </w:rPr>
              <w:t>251,414.16</w:t>
            </w:r>
          </w:p>
        </w:tc>
        <w:tc>
          <w:tcPr>
            <w:tcW w:w="2250" w:type="dxa"/>
            <w:tcBorders>
              <w:top w:val="single" w:sz="4" w:space="0" w:color="auto"/>
              <w:left w:val="single" w:sz="4" w:space="0" w:color="auto"/>
              <w:bottom w:val="single" w:sz="4" w:space="0" w:color="auto"/>
              <w:right w:val="single" w:sz="4" w:space="0" w:color="auto"/>
            </w:tcBorders>
          </w:tcPr>
          <w:p w:rsidR="006C326A" w:rsidRPr="005E0C53" w:rsidRDefault="005E0C53" w:rsidP="008267B9">
            <w:pPr>
              <w:pStyle w:val="WW-PlainText"/>
              <w:jc w:val="right"/>
              <w:rPr>
                <w:rFonts w:ascii="Times New Roman" w:hAnsi="Times New Roman"/>
                <w:sz w:val="24"/>
              </w:rPr>
            </w:pPr>
            <w:r w:rsidRPr="005E0C53">
              <w:rPr>
                <w:rFonts w:ascii="Times New Roman" w:hAnsi="Times New Roman"/>
                <w:sz w:val="24"/>
              </w:rPr>
              <w:t>24,521.58</w:t>
            </w:r>
          </w:p>
        </w:tc>
      </w:tr>
      <w:tr w:rsidR="006C326A" w:rsidRPr="005E0C53" w:rsidTr="008267B9">
        <w:trPr>
          <w:trHeight w:val="242"/>
        </w:trPr>
        <w:tc>
          <w:tcPr>
            <w:tcW w:w="2430" w:type="dxa"/>
            <w:tcBorders>
              <w:top w:val="single" w:sz="4" w:space="0" w:color="auto"/>
              <w:left w:val="single" w:sz="4" w:space="0" w:color="auto"/>
              <w:bottom w:val="single" w:sz="4" w:space="0" w:color="auto"/>
              <w:right w:val="single" w:sz="4" w:space="0" w:color="auto"/>
            </w:tcBorders>
          </w:tcPr>
          <w:p w:rsidR="006C326A" w:rsidRPr="005E0C53" w:rsidRDefault="006C326A" w:rsidP="008267B9">
            <w:pPr>
              <w:pStyle w:val="WW-PlainText"/>
              <w:rPr>
                <w:rFonts w:ascii="Times New Roman" w:hAnsi="Times New Roman"/>
                <w:sz w:val="24"/>
              </w:rPr>
            </w:pPr>
            <w:r w:rsidRPr="005E0C53">
              <w:rPr>
                <w:rFonts w:ascii="Times New Roman" w:hAnsi="Times New Roman"/>
                <w:sz w:val="24"/>
              </w:rPr>
              <w:t>Deposits/Debits</w:t>
            </w:r>
          </w:p>
        </w:tc>
        <w:tc>
          <w:tcPr>
            <w:tcW w:w="2070" w:type="dxa"/>
            <w:tcBorders>
              <w:top w:val="single" w:sz="4" w:space="0" w:color="auto"/>
              <w:left w:val="single" w:sz="4" w:space="0" w:color="auto"/>
              <w:bottom w:val="single" w:sz="4" w:space="0" w:color="auto"/>
              <w:right w:val="single" w:sz="4" w:space="0" w:color="auto"/>
            </w:tcBorders>
          </w:tcPr>
          <w:p w:rsidR="006C326A" w:rsidRPr="005E0C53" w:rsidRDefault="005E0C53" w:rsidP="008267B9">
            <w:pPr>
              <w:pStyle w:val="WW-PlainText"/>
              <w:jc w:val="right"/>
              <w:rPr>
                <w:rFonts w:ascii="Times New Roman" w:hAnsi="Times New Roman"/>
                <w:sz w:val="24"/>
              </w:rPr>
            </w:pPr>
            <w:r w:rsidRPr="005E0C53">
              <w:rPr>
                <w:rFonts w:ascii="Times New Roman" w:hAnsi="Times New Roman"/>
                <w:sz w:val="24"/>
              </w:rPr>
              <w:t>14,700.00</w:t>
            </w:r>
          </w:p>
        </w:tc>
        <w:tc>
          <w:tcPr>
            <w:tcW w:w="2250" w:type="dxa"/>
            <w:tcBorders>
              <w:top w:val="single" w:sz="4" w:space="0" w:color="auto"/>
              <w:left w:val="single" w:sz="4" w:space="0" w:color="auto"/>
              <w:bottom w:val="single" w:sz="4" w:space="0" w:color="auto"/>
              <w:right w:val="single" w:sz="4" w:space="0" w:color="auto"/>
            </w:tcBorders>
          </w:tcPr>
          <w:p w:rsidR="006C326A" w:rsidRPr="005E0C53" w:rsidRDefault="005E0C53" w:rsidP="008267B9">
            <w:pPr>
              <w:pStyle w:val="WW-PlainText"/>
              <w:jc w:val="right"/>
              <w:rPr>
                <w:rFonts w:ascii="Times New Roman" w:hAnsi="Times New Roman"/>
                <w:sz w:val="24"/>
              </w:rPr>
            </w:pPr>
            <w:r w:rsidRPr="005E0C53">
              <w:rPr>
                <w:rFonts w:ascii="Times New Roman" w:hAnsi="Times New Roman"/>
                <w:sz w:val="24"/>
              </w:rPr>
              <w:t>14,266.49</w:t>
            </w:r>
          </w:p>
        </w:tc>
      </w:tr>
      <w:tr w:rsidR="006C326A" w:rsidRPr="005E0C53" w:rsidTr="008267B9">
        <w:tc>
          <w:tcPr>
            <w:tcW w:w="2430" w:type="dxa"/>
            <w:tcBorders>
              <w:top w:val="single" w:sz="4" w:space="0" w:color="auto"/>
              <w:left w:val="single" w:sz="4" w:space="0" w:color="auto"/>
              <w:bottom w:val="single" w:sz="4" w:space="0" w:color="auto"/>
              <w:right w:val="single" w:sz="4" w:space="0" w:color="auto"/>
            </w:tcBorders>
          </w:tcPr>
          <w:p w:rsidR="006C326A" w:rsidRPr="005E0C53" w:rsidRDefault="006C326A" w:rsidP="008267B9">
            <w:pPr>
              <w:pStyle w:val="WW-PlainText"/>
              <w:rPr>
                <w:rFonts w:ascii="Times New Roman" w:hAnsi="Times New Roman"/>
                <w:sz w:val="24"/>
              </w:rPr>
            </w:pPr>
            <w:r w:rsidRPr="005E0C53">
              <w:rPr>
                <w:rFonts w:ascii="Times New Roman" w:hAnsi="Times New Roman"/>
                <w:sz w:val="24"/>
              </w:rPr>
              <w:t>Disbursements/Credits</w:t>
            </w:r>
          </w:p>
        </w:tc>
        <w:tc>
          <w:tcPr>
            <w:tcW w:w="2070" w:type="dxa"/>
            <w:tcBorders>
              <w:top w:val="single" w:sz="4" w:space="0" w:color="auto"/>
              <w:left w:val="single" w:sz="4" w:space="0" w:color="auto"/>
              <w:bottom w:val="single" w:sz="4" w:space="0" w:color="auto"/>
              <w:right w:val="single" w:sz="4" w:space="0" w:color="auto"/>
            </w:tcBorders>
          </w:tcPr>
          <w:p w:rsidR="006C326A" w:rsidRPr="005E0C53" w:rsidRDefault="005E0C53" w:rsidP="008267B9">
            <w:pPr>
              <w:pStyle w:val="WW-PlainText"/>
              <w:jc w:val="right"/>
              <w:rPr>
                <w:rFonts w:ascii="Times New Roman" w:hAnsi="Times New Roman"/>
                <w:sz w:val="24"/>
              </w:rPr>
            </w:pPr>
            <w:r w:rsidRPr="005E0C53">
              <w:rPr>
                <w:rFonts w:ascii="Times New Roman" w:hAnsi="Times New Roman"/>
                <w:sz w:val="24"/>
              </w:rPr>
              <w:t>4,900.00</w:t>
            </w:r>
          </w:p>
        </w:tc>
        <w:tc>
          <w:tcPr>
            <w:tcW w:w="2250" w:type="dxa"/>
            <w:tcBorders>
              <w:top w:val="single" w:sz="4" w:space="0" w:color="auto"/>
              <w:left w:val="single" w:sz="4" w:space="0" w:color="auto"/>
              <w:bottom w:val="single" w:sz="4" w:space="0" w:color="auto"/>
              <w:right w:val="single" w:sz="4" w:space="0" w:color="auto"/>
            </w:tcBorders>
          </w:tcPr>
          <w:p w:rsidR="006C326A" w:rsidRPr="005E0C53" w:rsidRDefault="005E0C53" w:rsidP="008267B9">
            <w:pPr>
              <w:pStyle w:val="WW-PlainText"/>
              <w:jc w:val="right"/>
              <w:rPr>
                <w:rFonts w:ascii="Times New Roman" w:hAnsi="Times New Roman"/>
                <w:sz w:val="24"/>
              </w:rPr>
            </w:pPr>
            <w:r w:rsidRPr="005E0C53">
              <w:rPr>
                <w:rFonts w:ascii="Times New Roman" w:hAnsi="Times New Roman"/>
                <w:sz w:val="24"/>
              </w:rPr>
              <w:t>38,788.07</w:t>
            </w:r>
          </w:p>
        </w:tc>
      </w:tr>
      <w:tr w:rsidR="006C326A" w:rsidRPr="005E0C53" w:rsidTr="008267B9">
        <w:trPr>
          <w:trHeight w:val="305"/>
        </w:trPr>
        <w:tc>
          <w:tcPr>
            <w:tcW w:w="2430" w:type="dxa"/>
            <w:tcBorders>
              <w:top w:val="single" w:sz="4" w:space="0" w:color="auto"/>
              <w:left w:val="single" w:sz="4" w:space="0" w:color="auto"/>
              <w:bottom w:val="single" w:sz="4" w:space="0" w:color="auto"/>
              <w:right w:val="single" w:sz="4" w:space="0" w:color="auto"/>
            </w:tcBorders>
          </w:tcPr>
          <w:p w:rsidR="006C326A" w:rsidRPr="005E0C53" w:rsidRDefault="006C326A" w:rsidP="008267B9">
            <w:pPr>
              <w:pStyle w:val="WW-PlainText"/>
              <w:rPr>
                <w:rFonts w:ascii="Times New Roman" w:hAnsi="Times New Roman"/>
                <w:sz w:val="24"/>
              </w:rPr>
            </w:pPr>
            <w:r w:rsidRPr="005E0C53">
              <w:rPr>
                <w:rFonts w:ascii="Times New Roman" w:hAnsi="Times New Roman"/>
                <w:sz w:val="24"/>
              </w:rPr>
              <w:t>Ending Balance</w:t>
            </w:r>
          </w:p>
        </w:tc>
        <w:tc>
          <w:tcPr>
            <w:tcW w:w="2070" w:type="dxa"/>
            <w:tcBorders>
              <w:top w:val="single" w:sz="4" w:space="0" w:color="auto"/>
              <w:left w:val="single" w:sz="4" w:space="0" w:color="auto"/>
              <w:bottom w:val="single" w:sz="4" w:space="0" w:color="auto"/>
              <w:right w:val="single" w:sz="4" w:space="0" w:color="auto"/>
            </w:tcBorders>
          </w:tcPr>
          <w:p w:rsidR="006C326A" w:rsidRPr="005E0C53" w:rsidRDefault="005E0C53" w:rsidP="008267B9">
            <w:pPr>
              <w:pStyle w:val="WW-PlainText"/>
              <w:jc w:val="right"/>
              <w:rPr>
                <w:rFonts w:ascii="Times New Roman" w:hAnsi="Times New Roman"/>
                <w:sz w:val="24"/>
              </w:rPr>
            </w:pPr>
            <w:r w:rsidRPr="005E0C53">
              <w:rPr>
                <w:rFonts w:ascii="Times New Roman" w:hAnsi="Times New Roman"/>
                <w:sz w:val="24"/>
              </w:rPr>
              <w:t>261,214.16</w:t>
            </w:r>
          </w:p>
        </w:tc>
        <w:tc>
          <w:tcPr>
            <w:tcW w:w="2250" w:type="dxa"/>
            <w:tcBorders>
              <w:top w:val="single" w:sz="4" w:space="0" w:color="auto"/>
              <w:left w:val="single" w:sz="4" w:space="0" w:color="auto"/>
              <w:bottom w:val="single" w:sz="4" w:space="0" w:color="auto"/>
              <w:right w:val="single" w:sz="4" w:space="0" w:color="auto"/>
            </w:tcBorders>
          </w:tcPr>
          <w:p w:rsidR="006C326A" w:rsidRPr="005E0C53" w:rsidRDefault="005E0C53" w:rsidP="008267B9">
            <w:pPr>
              <w:pStyle w:val="WW-PlainText"/>
              <w:jc w:val="right"/>
              <w:rPr>
                <w:rFonts w:ascii="Times New Roman" w:hAnsi="Times New Roman"/>
                <w:sz w:val="24"/>
              </w:rPr>
            </w:pPr>
            <w:r w:rsidRPr="005E0C53">
              <w:rPr>
                <w:rFonts w:ascii="Times New Roman" w:hAnsi="Times New Roman"/>
                <w:sz w:val="24"/>
              </w:rPr>
              <w:t>0.00</w:t>
            </w:r>
          </w:p>
        </w:tc>
      </w:tr>
    </w:tbl>
    <w:p w:rsidR="006C326A" w:rsidRPr="005E0C53" w:rsidRDefault="006C326A" w:rsidP="006C326A">
      <w:pPr>
        <w:pStyle w:val="p2"/>
        <w:widowControl/>
        <w:spacing w:line="240" w:lineRule="auto"/>
        <w:ind w:left="720"/>
        <w:rPr>
          <w:bCs/>
        </w:rPr>
      </w:pPr>
      <w:r w:rsidRPr="005E0C53">
        <w:rPr>
          <w:bCs/>
        </w:rPr>
        <w:t>*Total Capital Project</w:t>
      </w:r>
      <w:r w:rsidR="005E0C53" w:rsidRPr="005E0C53">
        <w:rPr>
          <w:bCs/>
        </w:rPr>
        <w:t>s Fund Balance $261,214.16</w:t>
      </w:r>
    </w:p>
    <w:p w:rsidR="006C326A" w:rsidRPr="006C326A" w:rsidRDefault="006C326A" w:rsidP="006C326A">
      <w:pPr>
        <w:pStyle w:val="p2"/>
        <w:widowControl/>
        <w:spacing w:line="240" w:lineRule="auto"/>
        <w:rPr>
          <w:bCs/>
          <w:highlight w:val="yellow"/>
        </w:rPr>
      </w:pPr>
    </w:p>
    <w:p w:rsidR="005E0C53" w:rsidRPr="00AF1B27" w:rsidRDefault="005E0C53" w:rsidP="006C326A">
      <w:pPr>
        <w:pStyle w:val="p2"/>
        <w:widowControl/>
        <w:spacing w:line="480" w:lineRule="auto"/>
        <w:rPr>
          <w:bCs/>
        </w:rPr>
      </w:pPr>
      <w:r w:rsidRPr="00AF1B27">
        <w:rPr>
          <w:bCs/>
        </w:rPr>
        <w:t xml:space="preserve">The clerk stated we received our annual State Aid payments:  AIM (Aid and Incentives to Municipalities) in the amount of $47,162, and </w:t>
      </w:r>
      <w:r w:rsidR="00AF1B27" w:rsidRPr="00AF1B27">
        <w:rPr>
          <w:bCs/>
        </w:rPr>
        <w:t>PCA (Per Capita Aid) in the amount of $4,277.</w:t>
      </w:r>
      <w:r w:rsidRPr="00AF1B27">
        <w:rPr>
          <w:bCs/>
        </w:rPr>
        <w:t xml:space="preserve"> </w:t>
      </w:r>
    </w:p>
    <w:p w:rsidR="006C326A" w:rsidRDefault="006C326A" w:rsidP="006C326A">
      <w:pPr>
        <w:pStyle w:val="p2"/>
        <w:widowControl/>
        <w:spacing w:line="480" w:lineRule="auto"/>
      </w:pPr>
      <w:r w:rsidRPr="00AF1B27">
        <w:rPr>
          <w:b/>
          <w:bCs/>
          <w:u w:val="single"/>
        </w:rPr>
        <w:lastRenderedPageBreak/>
        <w:t>Finance Committee/Approval of Abstract</w:t>
      </w:r>
      <w:r w:rsidRPr="00AF1B27">
        <w:rPr>
          <w:b/>
          <w:bCs/>
        </w:rPr>
        <w:t xml:space="preserve">:  </w:t>
      </w:r>
      <w:r w:rsidRPr="00AF1B27">
        <w:t>Trustee Uhl presented General Fund bills in the amount of $</w:t>
      </w:r>
      <w:r w:rsidR="00AF1B27" w:rsidRPr="00AF1B27">
        <w:t>143,250.46</w:t>
      </w:r>
      <w:r w:rsidRPr="00AF1B27">
        <w:t xml:space="preserve">; and Cemetery Fund bills in the amount of </w:t>
      </w:r>
      <w:r w:rsidR="00AF1B27" w:rsidRPr="00AF1B27">
        <w:t>7,849.97</w:t>
      </w:r>
      <w:r w:rsidRPr="00AF1B27">
        <w:t>; for a total of $</w:t>
      </w:r>
      <w:r w:rsidR="00AF1B27" w:rsidRPr="00AF1B27">
        <w:t>151,100.43</w:t>
      </w:r>
      <w:r w:rsidRPr="00AF1B27">
        <w:t xml:space="preserve"> and moved to approve payment of the abstracts.  Trustee Sinsabaugh seconded the motion, which carried unanimously.</w:t>
      </w:r>
    </w:p>
    <w:p w:rsidR="00D853A9" w:rsidRPr="00D853A9" w:rsidRDefault="00D853A9" w:rsidP="006C326A">
      <w:pPr>
        <w:pStyle w:val="p2"/>
        <w:widowControl/>
        <w:spacing w:line="480" w:lineRule="auto"/>
      </w:pPr>
      <w:r>
        <w:rPr>
          <w:b/>
          <w:u w:val="single"/>
        </w:rPr>
        <w:t>Tioga County Update</w:t>
      </w:r>
      <w:r>
        <w:rPr>
          <w:b/>
        </w:rPr>
        <w:t>:</w:t>
      </w:r>
      <w:r>
        <w:t xml:space="preserve">  Mayor Ayres stated concern regarding Tioga County Legislator Mullen has only attended one or two meetings since he was elected.  Discussion followed.  Trustee Sinsabaugh moved to authorize Mayor Ayres to draft a letter to the Tioga County Legislature regarding the concern.  Trustee Havens seconded the motion, which carried unanimously.</w:t>
      </w:r>
    </w:p>
    <w:p w:rsidR="006C326A" w:rsidRPr="00E7169A" w:rsidRDefault="006C326A" w:rsidP="006C326A">
      <w:pPr>
        <w:pStyle w:val="BodyTextIndent"/>
        <w:tabs>
          <w:tab w:val="left" w:pos="0"/>
        </w:tabs>
        <w:ind w:left="0"/>
        <w:rPr>
          <w:rFonts w:eastAsiaTheme="minorHAnsi"/>
        </w:rPr>
      </w:pPr>
      <w:r w:rsidRPr="00E7169A">
        <w:rPr>
          <w:rFonts w:eastAsiaTheme="minorHAnsi"/>
          <w:b/>
          <w:u w:val="single"/>
        </w:rPr>
        <w:t>River Road Update</w:t>
      </w:r>
      <w:r w:rsidRPr="00E7169A">
        <w:rPr>
          <w:rFonts w:eastAsiaTheme="minorHAnsi"/>
          <w:b/>
        </w:rPr>
        <w:t>:</w:t>
      </w:r>
      <w:r w:rsidRPr="00E7169A">
        <w:rPr>
          <w:rFonts w:eastAsiaTheme="minorHAnsi"/>
        </w:rPr>
        <w:t xml:space="preserve">  </w:t>
      </w:r>
      <w:r w:rsidR="00E7169A">
        <w:rPr>
          <w:rFonts w:eastAsiaTheme="minorHAnsi"/>
        </w:rPr>
        <w:t>Mayor Ayres stated he met with Mark Loveless, Trustee Sinsabaugh, Jack Pond, Chief Gelatt, and Attorney Keene.  They walked the area of River Road.  Mr. Loveless offered a lot of information regarding the proper signage and blockade.  Mayor Ayres stated Attorney Keene will meet with Jack Pond to review the federal standard for the signage and get it ordered.</w:t>
      </w:r>
    </w:p>
    <w:p w:rsidR="00FD4EF4" w:rsidRPr="000F5EAE" w:rsidRDefault="00FD4EF4" w:rsidP="006C326A">
      <w:pPr>
        <w:pStyle w:val="p2"/>
        <w:widowControl/>
        <w:spacing w:line="480" w:lineRule="auto"/>
      </w:pPr>
      <w:r w:rsidRPr="000F5EAE">
        <w:rPr>
          <w:b/>
          <w:u w:val="single"/>
        </w:rPr>
        <w:t>Curbing at Clark/Moore Street</w:t>
      </w:r>
      <w:r w:rsidRPr="000F5EAE">
        <w:rPr>
          <w:b/>
        </w:rPr>
        <w:t xml:space="preserve">:  </w:t>
      </w:r>
      <w:r w:rsidR="000F5EAE" w:rsidRPr="000F5EAE">
        <w:t>Trustee Sinsabaugh stated the curbing installation started today.</w:t>
      </w:r>
    </w:p>
    <w:p w:rsidR="00FD4EF4" w:rsidRPr="000F5EAE" w:rsidRDefault="00FD4EF4" w:rsidP="00FD4EF4">
      <w:pPr>
        <w:pStyle w:val="p2"/>
        <w:widowControl/>
        <w:spacing w:line="480" w:lineRule="auto"/>
      </w:pPr>
      <w:r w:rsidRPr="000F5EAE">
        <w:rPr>
          <w:b/>
          <w:u w:val="single"/>
        </w:rPr>
        <w:t>Parking Committee</w:t>
      </w:r>
      <w:r w:rsidRPr="000F5EAE">
        <w:rPr>
          <w:b/>
        </w:rPr>
        <w:t xml:space="preserve">:  </w:t>
      </w:r>
      <w:r w:rsidR="000F5EAE" w:rsidRPr="000F5EAE">
        <w:t>Trustee Uhl stated the Parking Committee will meet on October 9</w:t>
      </w:r>
      <w:r w:rsidR="000F5EAE" w:rsidRPr="000F5EAE">
        <w:rPr>
          <w:vertAlign w:val="superscript"/>
        </w:rPr>
        <w:t>th</w:t>
      </w:r>
      <w:r w:rsidR="000F5EAE" w:rsidRPr="000F5EAE">
        <w:t>.</w:t>
      </w:r>
    </w:p>
    <w:p w:rsidR="005532B1" w:rsidRPr="004D2D8E" w:rsidRDefault="000F5EAE" w:rsidP="00F820B9">
      <w:pPr>
        <w:spacing w:line="480" w:lineRule="auto"/>
        <w:rPr>
          <w:rFonts w:eastAsiaTheme="minorHAnsi"/>
        </w:rPr>
      </w:pPr>
      <w:r>
        <w:rPr>
          <w:b/>
          <w:u w:val="single"/>
        </w:rPr>
        <w:t>Part Time Code Enforcement Officer</w:t>
      </w:r>
      <w:r>
        <w:rPr>
          <w:b/>
        </w:rPr>
        <w:t xml:space="preserve">:  </w:t>
      </w:r>
      <w:r>
        <w:t>Mayor Ayres stated Chris Robinson</w:t>
      </w:r>
      <w:r w:rsidR="005532B1">
        <w:t>,</w:t>
      </w:r>
      <w:r>
        <w:t xml:space="preserve"> a certified NYS Code Enforcement Officer</w:t>
      </w:r>
      <w:r w:rsidR="005532B1">
        <w:t xml:space="preserve">, has agreed to take a position as Part Time Coded Enforcement Officer for the Village of Waverly.  He accepted to work for the village for 16 hours per week, at a rate of $1,000 per month, as long as needed.  He would submit a monthly report to the Board.  Trustee Uhl moved to hire Chris Robinson as presented.  Trustee Havens seconded the motion, </w:t>
      </w:r>
      <w:r w:rsidR="005532B1" w:rsidRPr="00107855">
        <w:t>and duly put to a roll call vote, resulting as follows</w:t>
      </w:r>
      <w:r w:rsidR="005532B1">
        <w:rPr>
          <w:szCs w:val="20"/>
          <w:lang w:eastAsia="ar-SA"/>
        </w:rPr>
        <w:t>:</w:t>
      </w:r>
    </w:p>
    <w:p w:rsidR="005532B1" w:rsidRPr="004D2D8E" w:rsidRDefault="005532B1" w:rsidP="005532B1">
      <w:pPr>
        <w:rPr>
          <w:rFonts w:eastAsiaTheme="minorHAnsi"/>
        </w:rPr>
      </w:pPr>
      <w:r w:rsidRPr="004D2D8E">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sidRPr="004D2D8E">
        <w:rPr>
          <w:rFonts w:eastAsiaTheme="minorHAnsi"/>
        </w:rPr>
        <w:t xml:space="preserve">Ayes – </w:t>
      </w:r>
      <w:r>
        <w:rPr>
          <w:rFonts w:eastAsiaTheme="minorHAnsi"/>
        </w:rPr>
        <w:t>6</w:t>
      </w:r>
      <w:r w:rsidRPr="004D2D8E">
        <w:rPr>
          <w:rFonts w:eastAsiaTheme="minorHAnsi"/>
        </w:rPr>
        <w:tab/>
        <w:t>(</w:t>
      </w:r>
      <w:r>
        <w:rPr>
          <w:rFonts w:eastAsiaTheme="minorHAnsi"/>
        </w:rPr>
        <w:t xml:space="preserve">Uhl, </w:t>
      </w:r>
      <w:r w:rsidRPr="004D2D8E">
        <w:rPr>
          <w:rFonts w:eastAsiaTheme="minorHAnsi"/>
        </w:rPr>
        <w:t>Sinsabau</w:t>
      </w:r>
      <w:r>
        <w:rPr>
          <w:rFonts w:eastAsiaTheme="minorHAnsi"/>
        </w:rPr>
        <w:t>gh, Havens, Reznicek, Keene, Ayres</w:t>
      </w:r>
      <w:r w:rsidRPr="004D2D8E">
        <w:rPr>
          <w:rFonts w:eastAsiaTheme="minorHAnsi"/>
        </w:rPr>
        <w:t>)</w:t>
      </w:r>
    </w:p>
    <w:p w:rsidR="005532B1" w:rsidRDefault="005532B1" w:rsidP="005532B1">
      <w:pPr>
        <w:pStyle w:val="p2"/>
        <w:widowControl/>
        <w:suppressAutoHyphens w:val="0"/>
        <w:spacing w:line="240" w:lineRule="auto"/>
        <w:rPr>
          <w:rFonts w:eastAsiaTheme="minorHAnsi"/>
          <w:szCs w:val="24"/>
          <w:lang w:eastAsia="en-US"/>
        </w:rPr>
      </w:pPr>
      <w:r w:rsidRPr="004D2D8E">
        <w:rPr>
          <w:rFonts w:eastAsiaTheme="minorHAnsi"/>
          <w:szCs w:val="24"/>
          <w:lang w:eastAsia="en-US"/>
        </w:rPr>
        <w:tab/>
      </w:r>
      <w:r>
        <w:rPr>
          <w:rFonts w:eastAsiaTheme="minorHAnsi"/>
          <w:szCs w:val="24"/>
          <w:lang w:eastAsia="en-US"/>
        </w:rPr>
        <w:tab/>
      </w:r>
      <w:r w:rsidRPr="004D2D8E">
        <w:rPr>
          <w:rFonts w:eastAsiaTheme="minorHAnsi"/>
          <w:szCs w:val="24"/>
          <w:lang w:eastAsia="en-US"/>
        </w:rPr>
        <w:t xml:space="preserve">Nays – </w:t>
      </w:r>
      <w:r>
        <w:rPr>
          <w:rFonts w:eastAsiaTheme="minorHAnsi"/>
          <w:szCs w:val="24"/>
          <w:lang w:eastAsia="en-US"/>
        </w:rPr>
        <w:t>0</w:t>
      </w:r>
    </w:p>
    <w:p w:rsidR="005532B1" w:rsidRPr="004D2D8E" w:rsidRDefault="005532B1" w:rsidP="005532B1">
      <w:pPr>
        <w:pStyle w:val="p2"/>
        <w:widowControl/>
        <w:suppressAutoHyphens w:val="0"/>
        <w:spacing w:line="240" w:lineRule="auto"/>
        <w:rPr>
          <w:rFonts w:eastAsiaTheme="minorHAnsi"/>
          <w:szCs w:val="24"/>
          <w:lang w:eastAsia="en-US"/>
        </w:rPr>
      </w:pPr>
      <w:r>
        <w:rPr>
          <w:rFonts w:eastAsiaTheme="minorHAnsi"/>
          <w:szCs w:val="24"/>
          <w:lang w:eastAsia="en-US"/>
        </w:rPr>
        <w:tab/>
      </w:r>
      <w:r>
        <w:rPr>
          <w:rFonts w:eastAsiaTheme="minorHAnsi"/>
          <w:szCs w:val="24"/>
          <w:lang w:eastAsia="en-US"/>
        </w:rPr>
        <w:tab/>
        <w:t>Absent – 1</w:t>
      </w:r>
      <w:r>
        <w:rPr>
          <w:rFonts w:eastAsiaTheme="minorHAnsi"/>
          <w:szCs w:val="24"/>
          <w:lang w:eastAsia="en-US"/>
        </w:rPr>
        <w:tab/>
        <w:t>(Aronstam,)</w:t>
      </w:r>
      <w:r w:rsidRPr="004D2D8E">
        <w:rPr>
          <w:rFonts w:eastAsiaTheme="minorHAnsi"/>
          <w:szCs w:val="24"/>
          <w:lang w:eastAsia="en-US"/>
        </w:rPr>
        <w:tab/>
      </w:r>
    </w:p>
    <w:p w:rsidR="005532B1" w:rsidRDefault="005532B1" w:rsidP="005532B1">
      <w:pPr>
        <w:pStyle w:val="p2"/>
        <w:widowControl/>
        <w:suppressAutoHyphens w:val="0"/>
        <w:spacing w:line="480" w:lineRule="auto"/>
        <w:rPr>
          <w:rFonts w:eastAsiaTheme="minorHAnsi"/>
        </w:rPr>
      </w:pPr>
      <w:r w:rsidRPr="004D2D8E">
        <w:rPr>
          <w:rFonts w:eastAsiaTheme="minorHAnsi"/>
          <w:szCs w:val="24"/>
          <w:lang w:eastAsia="en-US"/>
        </w:rPr>
        <w:tab/>
      </w:r>
      <w:r>
        <w:rPr>
          <w:rFonts w:eastAsiaTheme="minorHAnsi"/>
          <w:szCs w:val="24"/>
          <w:lang w:eastAsia="en-US"/>
        </w:rPr>
        <w:tab/>
      </w:r>
      <w:r w:rsidRPr="004D2D8E">
        <w:rPr>
          <w:rFonts w:eastAsiaTheme="minorHAnsi"/>
        </w:rPr>
        <w:t>The motion</w:t>
      </w:r>
      <w:r>
        <w:rPr>
          <w:rFonts w:eastAsiaTheme="minorHAnsi"/>
        </w:rPr>
        <w:t xml:space="preserve"> carried.</w:t>
      </w:r>
      <w:r w:rsidRPr="00B83891">
        <w:rPr>
          <w:rFonts w:eastAsiaTheme="minorHAnsi"/>
        </w:rPr>
        <w:t xml:space="preserve"> </w:t>
      </w:r>
    </w:p>
    <w:p w:rsidR="00F820B9" w:rsidRDefault="00F820B9" w:rsidP="00F820B9">
      <w:pPr>
        <w:pStyle w:val="p2"/>
        <w:widowControl/>
        <w:spacing w:line="480" w:lineRule="auto"/>
      </w:pPr>
      <w:r w:rsidRPr="00AF1B27">
        <w:rPr>
          <w:b/>
          <w:u w:val="single"/>
        </w:rPr>
        <w:t>Curb Cut Application</w:t>
      </w:r>
      <w:r w:rsidRPr="00AF1B27">
        <w:rPr>
          <w:b/>
        </w:rPr>
        <w:t>:</w:t>
      </w:r>
      <w:r w:rsidRPr="00AF1B27">
        <w:rPr>
          <w:bCs/>
        </w:rPr>
        <w:t xml:space="preserve">  </w:t>
      </w:r>
      <w:r w:rsidRPr="00AF1B27">
        <w:t xml:space="preserve">The clerk presented a two curb cut requests from the First Baptist Church for the property at 23 Tioga Street.  The clerk stated Chief Gelatt and Street Operator Pond have reviewed and had no concerns.  </w:t>
      </w:r>
      <w:r>
        <w:t xml:space="preserve">Mayor Ayres stated he would like to review further, as the placement for the cuts were not described on the applications.  </w:t>
      </w:r>
    </w:p>
    <w:p w:rsidR="00FD4EF4" w:rsidRDefault="00FD4EF4" w:rsidP="00FD4EF4">
      <w:pPr>
        <w:suppressAutoHyphens/>
        <w:spacing w:line="480" w:lineRule="auto"/>
        <w:rPr>
          <w:bCs/>
          <w:szCs w:val="20"/>
          <w:lang w:eastAsia="ar-SA"/>
        </w:rPr>
      </w:pPr>
      <w:r w:rsidRPr="00F820B9">
        <w:rPr>
          <w:b/>
          <w:bCs/>
          <w:szCs w:val="20"/>
          <w:u w:val="single"/>
          <w:lang w:eastAsia="ar-SA"/>
        </w:rPr>
        <w:t>Street Striping Proposals</w:t>
      </w:r>
      <w:r w:rsidRPr="00F820B9">
        <w:rPr>
          <w:b/>
          <w:bCs/>
          <w:szCs w:val="20"/>
          <w:lang w:eastAsia="ar-SA"/>
        </w:rPr>
        <w:t xml:space="preserve">:  </w:t>
      </w:r>
      <w:r w:rsidR="00F820B9">
        <w:rPr>
          <w:bCs/>
          <w:szCs w:val="20"/>
          <w:lang w:eastAsia="ar-SA"/>
        </w:rPr>
        <w:t>Trustee Sinsabaugh had proposals to stripe Chemung Street, Broad Street, and Ithaca Street, as follows:</w:t>
      </w:r>
    </w:p>
    <w:p w:rsidR="00F820B9" w:rsidRDefault="00F820B9" w:rsidP="00F820B9">
      <w:pPr>
        <w:suppressAutoHyphens/>
        <w:rPr>
          <w:bCs/>
          <w:szCs w:val="20"/>
          <w:lang w:eastAsia="ar-SA"/>
        </w:rPr>
      </w:pPr>
      <w:r>
        <w:rPr>
          <w:bCs/>
          <w:szCs w:val="20"/>
          <w:lang w:eastAsia="ar-SA"/>
        </w:rPr>
        <w:tab/>
      </w:r>
      <w:r>
        <w:rPr>
          <w:bCs/>
          <w:szCs w:val="20"/>
          <w:lang w:eastAsia="ar-SA"/>
        </w:rPr>
        <w:tab/>
        <w:t>Secor Company</w:t>
      </w:r>
      <w:r>
        <w:rPr>
          <w:bCs/>
          <w:szCs w:val="20"/>
          <w:lang w:eastAsia="ar-SA"/>
        </w:rPr>
        <w:tab/>
        <w:t>$1,200</w:t>
      </w:r>
    </w:p>
    <w:p w:rsidR="00F820B9" w:rsidRDefault="00F820B9" w:rsidP="00F820B9">
      <w:pPr>
        <w:suppressAutoHyphens/>
        <w:rPr>
          <w:bCs/>
          <w:szCs w:val="20"/>
          <w:lang w:eastAsia="ar-SA"/>
        </w:rPr>
      </w:pPr>
      <w:r>
        <w:rPr>
          <w:bCs/>
          <w:szCs w:val="20"/>
          <w:lang w:eastAsia="ar-SA"/>
        </w:rPr>
        <w:tab/>
      </w:r>
      <w:r>
        <w:rPr>
          <w:bCs/>
          <w:szCs w:val="20"/>
          <w:lang w:eastAsia="ar-SA"/>
        </w:rPr>
        <w:tab/>
        <w:t>Airport Striping</w:t>
      </w:r>
      <w:r>
        <w:rPr>
          <w:bCs/>
          <w:szCs w:val="20"/>
          <w:lang w:eastAsia="ar-SA"/>
        </w:rPr>
        <w:tab/>
        <w:t>$7,600</w:t>
      </w:r>
    </w:p>
    <w:p w:rsidR="00F820B9" w:rsidRDefault="00F820B9" w:rsidP="00F820B9">
      <w:pPr>
        <w:suppressAutoHyphens/>
        <w:rPr>
          <w:bCs/>
          <w:szCs w:val="20"/>
          <w:lang w:eastAsia="ar-SA"/>
        </w:rPr>
      </w:pPr>
    </w:p>
    <w:p w:rsidR="00F820B9" w:rsidRPr="00F820B9" w:rsidRDefault="00F820B9" w:rsidP="00F820B9">
      <w:pPr>
        <w:suppressAutoHyphens/>
        <w:spacing w:line="480" w:lineRule="auto"/>
        <w:rPr>
          <w:szCs w:val="20"/>
          <w:lang w:eastAsia="ar-SA"/>
        </w:rPr>
      </w:pPr>
      <w:r>
        <w:rPr>
          <w:bCs/>
          <w:szCs w:val="20"/>
          <w:lang w:eastAsia="ar-SA"/>
        </w:rPr>
        <w:t>Trustee Sinsabaugh moved to authorize Secor Company to stripe the roads as presented.  Trustee Keene seconded the motion, which carried unanimously.</w:t>
      </w:r>
    </w:p>
    <w:p w:rsidR="00077D38" w:rsidRPr="004D2D8E" w:rsidRDefault="00FD4EF4" w:rsidP="00077D38">
      <w:pPr>
        <w:spacing w:line="480" w:lineRule="auto"/>
        <w:rPr>
          <w:rFonts w:eastAsiaTheme="minorHAnsi"/>
        </w:rPr>
      </w:pPr>
      <w:r w:rsidRPr="00077D38">
        <w:rPr>
          <w:rFonts w:eastAsiaTheme="minorHAnsi"/>
          <w:b/>
          <w:u w:val="single"/>
        </w:rPr>
        <w:lastRenderedPageBreak/>
        <w:t>Lead Agency for Waverly Glen Park Master Plan</w:t>
      </w:r>
      <w:r w:rsidR="006C326A" w:rsidRPr="00077D38">
        <w:rPr>
          <w:rFonts w:eastAsiaTheme="minorHAnsi"/>
          <w:b/>
        </w:rPr>
        <w:t xml:space="preserve">:  </w:t>
      </w:r>
      <w:r w:rsidR="00077D38" w:rsidRPr="00077D38">
        <w:rPr>
          <w:rFonts w:eastAsiaTheme="minorHAnsi"/>
        </w:rPr>
        <w:t xml:space="preserve">Trustee Uhl moved the Village of Waverly Board of Trustees to be the lead agency for the SEQR Review for the Waverly Glen Park Master Plan.  Trustee Reznicek seconded the motion, </w:t>
      </w:r>
      <w:r w:rsidR="00077D38" w:rsidRPr="00107855">
        <w:t>and duly put to a roll call vote, resulting as follows</w:t>
      </w:r>
      <w:r w:rsidR="00077D38">
        <w:rPr>
          <w:szCs w:val="20"/>
          <w:lang w:eastAsia="ar-SA"/>
        </w:rPr>
        <w:t>:</w:t>
      </w:r>
    </w:p>
    <w:p w:rsidR="00077D38" w:rsidRPr="004D2D8E" w:rsidRDefault="00077D38" w:rsidP="00077D38">
      <w:pPr>
        <w:rPr>
          <w:rFonts w:eastAsiaTheme="minorHAnsi"/>
        </w:rPr>
      </w:pPr>
      <w:r w:rsidRPr="004D2D8E">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sidRPr="004D2D8E">
        <w:rPr>
          <w:rFonts w:eastAsiaTheme="minorHAnsi"/>
        </w:rPr>
        <w:t xml:space="preserve">Ayes – </w:t>
      </w:r>
      <w:r>
        <w:rPr>
          <w:rFonts w:eastAsiaTheme="minorHAnsi"/>
        </w:rPr>
        <w:t>6</w:t>
      </w:r>
      <w:r w:rsidRPr="004D2D8E">
        <w:rPr>
          <w:rFonts w:eastAsiaTheme="minorHAnsi"/>
        </w:rPr>
        <w:tab/>
        <w:t>(</w:t>
      </w:r>
      <w:r>
        <w:rPr>
          <w:rFonts w:eastAsiaTheme="minorHAnsi"/>
        </w:rPr>
        <w:t xml:space="preserve">Uhl, </w:t>
      </w:r>
      <w:r w:rsidRPr="004D2D8E">
        <w:rPr>
          <w:rFonts w:eastAsiaTheme="minorHAnsi"/>
        </w:rPr>
        <w:t>Sinsabau</w:t>
      </w:r>
      <w:r>
        <w:rPr>
          <w:rFonts w:eastAsiaTheme="minorHAnsi"/>
        </w:rPr>
        <w:t>gh, Havens, Reznicek, Keene, Ayres</w:t>
      </w:r>
      <w:r w:rsidRPr="004D2D8E">
        <w:rPr>
          <w:rFonts w:eastAsiaTheme="minorHAnsi"/>
        </w:rPr>
        <w:t>)</w:t>
      </w:r>
    </w:p>
    <w:p w:rsidR="00077D38" w:rsidRDefault="00077D38" w:rsidP="00077D38">
      <w:pPr>
        <w:pStyle w:val="p2"/>
        <w:widowControl/>
        <w:suppressAutoHyphens w:val="0"/>
        <w:spacing w:line="240" w:lineRule="auto"/>
        <w:rPr>
          <w:rFonts w:eastAsiaTheme="minorHAnsi"/>
          <w:szCs w:val="24"/>
          <w:lang w:eastAsia="en-US"/>
        </w:rPr>
      </w:pPr>
      <w:r w:rsidRPr="004D2D8E">
        <w:rPr>
          <w:rFonts w:eastAsiaTheme="minorHAnsi"/>
          <w:szCs w:val="24"/>
          <w:lang w:eastAsia="en-US"/>
        </w:rPr>
        <w:tab/>
      </w:r>
      <w:r>
        <w:rPr>
          <w:rFonts w:eastAsiaTheme="minorHAnsi"/>
          <w:szCs w:val="24"/>
          <w:lang w:eastAsia="en-US"/>
        </w:rPr>
        <w:tab/>
      </w:r>
      <w:r w:rsidRPr="004D2D8E">
        <w:rPr>
          <w:rFonts w:eastAsiaTheme="minorHAnsi"/>
          <w:szCs w:val="24"/>
          <w:lang w:eastAsia="en-US"/>
        </w:rPr>
        <w:t xml:space="preserve">Nays – </w:t>
      </w:r>
      <w:r>
        <w:rPr>
          <w:rFonts w:eastAsiaTheme="minorHAnsi"/>
          <w:szCs w:val="24"/>
          <w:lang w:eastAsia="en-US"/>
        </w:rPr>
        <w:t>0</w:t>
      </w:r>
    </w:p>
    <w:p w:rsidR="00077D38" w:rsidRPr="004D2D8E" w:rsidRDefault="00077D38" w:rsidP="00077D38">
      <w:pPr>
        <w:pStyle w:val="p2"/>
        <w:widowControl/>
        <w:suppressAutoHyphens w:val="0"/>
        <w:spacing w:line="240" w:lineRule="auto"/>
        <w:rPr>
          <w:rFonts w:eastAsiaTheme="minorHAnsi"/>
          <w:szCs w:val="24"/>
          <w:lang w:eastAsia="en-US"/>
        </w:rPr>
      </w:pPr>
      <w:r>
        <w:rPr>
          <w:rFonts w:eastAsiaTheme="minorHAnsi"/>
          <w:szCs w:val="24"/>
          <w:lang w:eastAsia="en-US"/>
        </w:rPr>
        <w:tab/>
      </w:r>
      <w:r>
        <w:rPr>
          <w:rFonts w:eastAsiaTheme="minorHAnsi"/>
          <w:szCs w:val="24"/>
          <w:lang w:eastAsia="en-US"/>
        </w:rPr>
        <w:tab/>
        <w:t>Absent – 1</w:t>
      </w:r>
      <w:r>
        <w:rPr>
          <w:rFonts w:eastAsiaTheme="minorHAnsi"/>
          <w:szCs w:val="24"/>
          <w:lang w:eastAsia="en-US"/>
        </w:rPr>
        <w:tab/>
        <w:t>(Aronstam,)</w:t>
      </w:r>
      <w:r w:rsidRPr="004D2D8E">
        <w:rPr>
          <w:rFonts w:eastAsiaTheme="minorHAnsi"/>
          <w:szCs w:val="24"/>
          <w:lang w:eastAsia="en-US"/>
        </w:rPr>
        <w:tab/>
      </w:r>
    </w:p>
    <w:p w:rsidR="00077D38" w:rsidRDefault="00077D38" w:rsidP="00077D38">
      <w:pPr>
        <w:pStyle w:val="p2"/>
        <w:widowControl/>
        <w:suppressAutoHyphens w:val="0"/>
        <w:spacing w:line="480" w:lineRule="auto"/>
        <w:rPr>
          <w:rFonts w:eastAsiaTheme="minorHAnsi"/>
        </w:rPr>
      </w:pPr>
      <w:r w:rsidRPr="004D2D8E">
        <w:rPr>
          <w:rFonts w:eastAsiaTheme="minorHAnsi"/>
          <w:szCs w:val="24"/>
          <w:lang w:eastAsia="en-US"/>
        </w:rPr>
        <w:tab/>
      </w:r>
      <w:r>
        <w:rPr>
          <w:rFonts w:eastAsiaTheme="minorHAnsi"/>
          <w:szCs w:val="24"/>
          <w:lang w:eastAsia="en-US"/>
        </w:rPr>
        <w:tab/>
      </w:r>
      <w:r w:rsidRPr="004D2D8E">
        <w:rPr>
          <w:rFonts w:eastAsiaTheme="minorHAnsi"/>
        </w:rPr>
        <w:t>The motion</w:t>
      </w:r>
      <w:r>
        <w:rPr>
          <w:rFonts w:eastAsiaTheme="minorHAnsi"/>
        </w:rPr>
        <w:t xml:space="preserve"> carried.</w:t>
      </w:r>
      <w:r w:rsidRPr="00B83891">
        <w:rPr>
          <w:rFonts w:eastAsiaTheme="minorHAnsi"/>
        </w:rPr>
        <w:t xml:space="preserve"> </w:t>
      </w:r>
    </w:p>
    <w:p w:rsidR="006C326A" w:rsidRPr="00077D38" w:rsidRDefault="00FD4EF4" w:rsidP="006C326A">
      <w:pPr>
        <w:pStyle w:val="p2"/>
        <w:widowControl/>
        <w:spacing w:line="480" w:lineRule="auto"/>
      </w:pPr>
      <w:r w:rsidRPr="00077D38">
        <w:rPr>
          <w:b/>
          <w:bCs/>
          <w:u w:val="single"/>
        </w:rPr>
        <w:t>Waverly Glen Park Master Plan Kickoff</w:t>
      </w:r>
      <w:r w:rsidR="006C326A" w:rsidRPr="00077D38">
        <w:rPr>
          <w:b/>
          <w:bCs/>
        </w:rPr>
        <w:t>:</w:t>
      </w:r>
      <w:r w:rsidR="006C326A" w:rsidRPr="00077D38">
        <w:t xml:space="preserve">  </w:t>
      </w:r>
      <w:r w:rsidR="00077D38" w:rsidRPr="00077D38">
        <w:t>Mayor Ayres stated there will be a kickoff event for the Waverly Glen Park Master Plan at Waverly Glen on October 10, 2017 at 11:00 a.m.  He encouraged all to attend.</w:t>
      </w:r>
    </w:p>
    <w:p w:rsidR="006C326A" w:rsidRPr="00C53112" w:rsidRDefault="00C53112" w:rsidP="006C326A">
      <w:pPr>
        <w:pStyle w:val="p2"/>
        <w:widowControl/>
        <w:spacing w:line="480" w:lineRule="auto"/>
        <w:rPr>
          <w:rFonts w:eastAsiaTheme="minorHAnsi"/>
        </w:rPr>
      </w:pPr>
      <w:r w:rsidRPr="00C53112">
        <w:rPr>
          <w:rFonts w:eastAsiaTheme="minorHAnsi"/>
          <w:b/>
          <w:u w:val="single"/>
        </w:rPr>
        <w:t>E</w:t>
      </w:r>
      <w:r w:rsidR="006C326A" w:rsidRPr="00C53112">
        <w:rPr>
          <w:rFonts w:eastAsiaTheme="minorHAnsi"/>
          <w:b/>
          <w:u w:val="single"/>
        </w:rPr>
        <w:t>xecutive Session</w:t>
      </w:r>
      <w:r w:rsidR="006C326A" w:rsidRPr="00C53112">
        <w:rPr>
          <w:rFonts w:eastAsiaTheme="minorHAnsi"/>
          <w:b/>
        </w:rPr>
        <w:t>:</w:t>
      </w:r>
      <w:r w:rsidR="006C326A" w:rsidRPr="00C53112">
        <w:rPr>
          <w:rFonts w:eastAsiaTheme="minorHAnsi"/>
        </w:rPr>
        <w:t xml:space="preserve">  Trustee Sinsabaugh moved to enter executive session at 7:3</w:t>
      </w:r>
      <w:r w:rsidRPr="00C53112">
        <w:rPr>
          <w:rFonts w:eastAsiaTheme="minorHAnsi"/>
        </w:rPr>
        <w:t>8</w:t>
      </w:r>
      <w:r w:rsidR="006C326A" w:rsidRPr="00C53112">
        <w:rPr>
          <w:rFonts w:eastAsiaTheme="minorHAnsi"/>
        </w:rPr>
        <w:t xml:space="preserve"> p.m. to discuss </w:t>
      </w:r>
      <w:r w:rsidRPr="00C53112">
        <w:rPr>
          <w:rFonts w:eastAsiaTheme="minorHAnsi"/>
        </w:rPr>
        <w:t>a personnel issue</w:t>
      </w:r>
      <w:r w:rsidR="006C326A" w:rsidRPr="00C53112">
        <w:rPr>
          <w:rFonts w:eastAsiaTheme="minorHAnsi"/>
        </w:rPr>
        <w:t xml:space="preserve">.  Trustee </w:t>
      </w:r>
      <w:r w:rsidRPr="00C53112">
        <w:rPr>
          <w:rFonts w:eastAsiaTheme="minorHAnsi"/>
        </w:rPr>
        <w:t>Reznicek</w:t>
      </w:r>
      <w:r w:rsidR="006C326A" w:rsidRPr="00C53112">
        <w:rPr>
          <w:rFonts w:eastAsiaTheme="minorHAnsi"/>
        </w:rPr>
        <w:t xml:space="preserve"> seconded the motion, which carried unanimously.  </w:t>
      </w:r>
    </w:p>
    <w:p w:rsidR="006C326A" w:rsidRDefault="006C326A" w:rsidP="006C326A">
      <w:pPr>
        <w:spacing w:line="480" w:lineRule="auto"/>
        <w:rPr>
          <w:rFonts w:eastAsiaTheme="minorHAnsi"/>
        </w:rPr>
      </w:pPr>
      <w:r w:rsidRPr="00C53112">
        <w:rPr>
          <w:rFonts w:eastAsiaTheme="minorHAnsi"/>
        </w:rPr>
        <w:tab/>
        <w:t xml:space="preserve">Trustee </w:t>
      </w:r>
      <w:r w:rsidR="00C53112" w:rsidRPr="00C53112">
        <w:rPr>
          <w:rFonts w:eastAsiaTheme="minorHAnsi"/>
        </w:rPr>
        <w:t>Uhl</w:t>
      </w:r>
      <w:r w:rsidRPr="00C53112">
        <w:rPr>
          <w:rFonts w:eastAsiaTheme="minorHAnsi"/>
        </w:rPr>
        <w:t xml:space="preserve"> moved to enter regular session at </w:t>
      </w:r>
      <w:r w:rsidR="00C53112" w:rsidRPr="00C53112">
        <w:rPr>
          <w:rFonts w:eastAsiaTheme="minorHAnsi"/>
        </w:rPr>
        <w:t>8:05</w:t>
      </w:r>
      <w:r w:rsidRPr="00C53112">
        <w:rPr>
          <w:rFonts w:eastAsiaTheme="minorHAnsi"/>
        </w:rPr>
        <w:t xml:space="preserve"> p.m.  Trustee </w:t>
      </w:r>
      <w:r w:rsidR="00C53112" w:rsidRPr="00C53112">
        <w:rPr>
          <w:rFonts w:eastAsiaTheme="minorHAnsi"/>
        </w:rPr>
        <w:t>Keene</w:t>
      </w:r>
      <w:r w:rsidRPr="00C53112">
        <w:rPr>
          <w:rFonts w:eastAsiaTheme="minorHAnsi"/>
        </w:rPr>
        <w:t xml:space="preserve"> seconded the motion, which carried unanimously. </w:t>
      </w:r>
    </w:p>
    <w:p w:rsidR="00C53112" w:rsidRPr="004D2D8E" w:rsidRDefault="00C53112" w:rsidP="00C53112">
      <w:pPr>
        <w:spacing w:line="480" w:lineRule="auto"/>
        <w:rPr>
          <w:rFonts w:eastAsiaTheme="minorHAnsi"/>
        </w:rPr>
      </w:pPr>
      <w:r>
        <w:rPr>
          <w:rFonts w:eastAsiaTheme="minorHAnsi"/>
        </w:rPr>
        <w:tab/>
        <w:t xml:space="preserve">Trustee Sinsabaugh moved to have Parks and Rec logo removed from their trucks and replaced with a Village of Waverly logo.  Trustee Keene seconded the motion, </w:t>
      </w:r>
      <w:r w:rsidRPr="00107855">
        <w:t>and duly put to a roll call vote, resulting as follows</w:t>
      </w:r>
      <w:r>
        <w:rPr>
          <w:szCs w:val="20"/>
          <w:lang w:eastAsia="ar-SA"/>
        </w:rPr>
        <w:t>:</w:t>
      </w:r>
    </w:p>
    <w:p w:rsidR="00C53112" w:rsidRPr="004D2D8E" w:rsidRDefault="00C53112" w:rsidP="00C53112">
      <w:pPr>
        <w:rPr>
          <w:rFonts w:eastAsiaTheme="minorHAnsi"/>
        </w:rPr>
      </w:pPr>
      <w:r w:rsidRPr="004D2D8E">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sidRPr="004D2D8E">
        <w:rPr>
          <w:rFonts w:eastAsiaTheme="minorHAnsi"/>
        </w:rPr>
        <w:t xml:space="preserve">Ayes – </w:t>
      </w:r>
      <w:r>
        <w:rPr>
          <w:rFonts w:eastAsiaTheme="minorHAnsi"/>
        </w:rPr>
        <w:t>6</w:t>
      </w:r>
      <w:r w:rsidRPr="004D2D8E">
        <w:rPr>
          <w:rFonts w:eastAsiaTheme="minorHAnsi"/>
        </w:rPr>
        <w:tab/>
        <w:t>(</w:t>
      </w:r>
      <w:r>
        <w:rPr>
          <w:rFonts w:eastAsiaTheme="minorHAnsi"/>
        </w:rPr>
        <w:t xml:space="preserve">Uhl, </w:t>
      </w:r>
      <w:r w:rsidRPr="004D2D8E">
        <w:rPr>
          <w:rFonts w:eastAsiaTheme="minorHAnsi"/>
        </w:rPr>
        <w:t>Sinsabau</w:t>
      </w:r>
      <w:r>
        <w:rPr>
          <w:rFonts w:eastAsiaTheme="minorHAnsi"/>
        </w:rPr>
        <w:t>gh, Havens, Reznicek, Keene, Ayres</w:t>
      </w:r>
      <w:r w:rsidRPr="004D2D8E">
        <w:rPr>
          <w:rFonts w:eastAsiaTheme="minorHAnsi"/>
        </w:rPr>
        <w:t>)</w:t>
      </w:r>
    </w:p>
    <w:p w:rsidR="00C53112" w:rsidRDefault="00C53112" w:rsidP="00C53112">
      <w:pPr>
        <w:pStyle w:val="p2"/>
        <w:widowControl/>
        <w:suppressAutoHyphens w:val="0"/>
        <w:spacing w:line="240" w:lineRule="auto"/>
        <w:rPr>
          <w:rFonts w:eastAsiaTheme="minorHAnsi"/>
          <w:szCs w:val="24"/>
          <w:lang w:eastAsia="en-US"/>
        </w:rPr>
      </w:pPr>
      <w:r w:rsidRPr="004D2D8E">
        <w:rPr>
          <w:rFonts w:eastAsiaTheme="minorHAnsi"/>
          <w:szCs w:val="24"/>
          <w:lang w:eastAsia="en-US"/>
        </w:rPr>
        <w:tab/>
      </w:r>
      <w:r>
        <w:rPr>
          <w:rFonts w:eastAsiaTheme="minorHAnsi"/>
          <w:szCs w:val="24"/>
          <w:lang w:eastAsia="en-US"/>
        </w:rPr>
        <w:tab/>
      </w:r>
      <w:r w:rsidRPr="004D2D8E">
        <w:rPr>
          <w:rFonts w:eastAsiaTheme="minorHAnsi"/>
          <w:szCs w:val="24"/>
          <w:lang w:eastAsia="en-US"/>
        </w:rPr>
        <w:t xml:space="preserve">Nays – </w:t>
      </w:r>
      <w:r>
        <w:rPr>
          <w:rFonts w:eastAsiaTheme="minorHAnsi"/>
          <w:szCs w:val="24"/>
          <w:lang w:eastAsia="en-US"/>
        </w:rPr>
        <w:t>0</w:t>
      </w:r>
    </w:p>
    <w:p w:rsidR="00C53112" w:rsidRPr="004D2D8E" w:rsidRDefault="00C53112" w:rsidP="00C53112">
      <w:pPr>
        <w:pStyle w:val="p2"/>
        <w:widowControl/>
        <w:suppressAutoHyphens w:val="0"/>
        <w:spacing w:line="240" w:lineRule="auto"/>
        <w:rPr>
          <w:rFonts w:eastAsiaTheme="minorHAnsi"/>
          <w:szCs w:val="24"/>
          <w:lang w:eastAsia="en-US"/>
        </w:rPr>
      </w:pPr>
      <w:r>
        <w:rPr>
          <w:rFonts w:eastAsiaTheme="minorHAnsi"/>
          <w:szCs w:val="24"/>
          <w:lang w:eastAsia="en-US"/>
        </w:rPr>
        <w:tab/>
      </w:r>
      <w:r>
        <w:rPr>
          <w:rFonts w:eastAsiaTheme="minorHAnsi"/>
          <w:szCs w:val="24"/>
          <w:lang w:eastAsia="en-US"/>
        </w:rPr>
        <w:tab/>
        <w:t>Absent – 1</w:t>
      </w:r>
      <w:r>
        <w:rPr>
          <w:rFonts w:eastAsiaTheme="minorHAnsi"/>
          <w:szCs w:val="24"/>
          <w:lang w:eastAsia="en-US"/>
        </w:rPr>
        <w:tab/>
        <w:t>(Aronstam,)</w:t>
      </w:r>
      <w:r w:rsidRPr="004D2D8E">
        <w:rPr>
          <w:rFonts w:eastAsiaTheme="minorHAnsi"/>
          <w:szCs w:val="24"/>
          <w:lang w:eastAsia="en-US"/>
        </w:rPr>
        <w:tab/>
      </w:r>
    </w:p>
    <w:p w:rsidR="00C53112" w:rsidRDefault="00C53112" w:rsidP="00C53112">
      <w:pPr>
        <w:pStyle w:val="p2"/>
        <w:widowControl/>
        <w:suppressAutoHyphens w:val="0"/>
        <w:spacing w:line="480" w:lineRule="auto"/>
        <w:rPr>
          <w:rFonts w:eastAsiaTheme="minorHAnsi"/>
        </w:rPr>
      </w:pPr>
      <w:r w:rsidRPr="004D2D8E">
        <w:rPr>
          <w:rFonts w:eastAsiaTheme="minorHAnsi"/>
          <w:szCs w:val="24"/>
          <w:lang w:eastAsia="en-US"/>
        </w:rPr>
        <w:tab/>
      </w:r>
      <w:r>
        <w:rPr>
          <w:rFonts w:eastAsiaTheme="minorHAnsi"/>
          <w:szCs w:val="24"/>
          <w:lang w:eastAsia="en-US"/>
        </w:rPr>
        <w:tab/>
      </w:r>
      <w:r w:rsidRPr="004D2D8E">
        <w:rPr>
          <w:rFonts w:eastAsiaTheme="minorHAnsi"/>
        </w:rPr>
        <w:t>The motion</w:t>
      </w:r>
      <w:r>
        <w:rPr>
          <w:rFonts w:eastAsiaTheme="minorHAnsi"/>
        </w:rPr>
        <w:t xml:space="preserve"> carried.</w:t>
      </w:r>
      <w:r w:rsidRPr="00B83891">
        <w:rPr>
          <w:rFonts w:eastAsiaTheme="minorHAnsi"/>
        </w:rPr>
        <w:t xml:space="preserve"> </w:t>
      </w:r>
    </w:p>
    <w:p w:rsidR="006C326A" w:rsidRPr="00FD4EF4" w:rsidRDefault="006C326A" w:rsidP="006C326A">
      <w:pPr>
        <w:tabs>
          <w:tab w:val="left" w:pos="0"/>
          <w:tab w:val="left" w:pos="90"/>
          <w:tab w:val="left" w:pos="180"/>
        </w:tabs>
        <w:spacing w:line="480" w:lineRule="auto"/>
      </w:pPr>
      <w:r w:rsidRPr="00C53112">
        <w:rPr>
          <w:b/>
          <w:bCs/>
          <w:u w:val="single"/>
        </w:rPr>
        <w:t>Adjournment</w:t>
      </w:r>
      <w:r w:rsidRPr="00C53112">
        <w:t xml:space="preserve">:  Trustee </w:t>
      </w:r>
      <w:r w:rsidR="00C53112" w:rsidRPr="00C53112">
        <w:t>Havens</w:t>
      </w:r>
      <w:r w:rsidRPr="00C53112">
        <w:t xml:space="preserve"> moved to adjourn at </w:t>
      </w:r>
      <w:r w:rsidR="00C53112" w:rsidRPr="00C53112">
        <w:t>8</w:t>
      </w:r>
      <w:r w:rsidRPr="00C53112">
        <w:t>:</w:t>
      </w:r>
      <w:r w:rsidR="00C53112" w:rsidRPr="00C53112">
        <w:t>07</w:t>
      </w:r>
      <w:r w:rsidRPr="00C53112">
        <w:t xml:space="preserve"> p.m.  Trustee Keene seconded the motion, which carried unanimously.  </w:t>
      </w:r>
      <w:r w:rsidRPr="00C53112">
        <w:tab/>
      </w:r>
      <w:r w:rsidRPr="00C53112">
        <w:tab/>
      </w:r>
      <w:r w:rsidRPr="00C53112">
        <w:tab/>
      </w:r>
      <w:r w:rsidRPr="00C53112">
        <w:tab/>
      </w:r>
      <w:r w:rsidRPr="00C53112">
        <w:tab/>
      </w:r>
      <w:r w:rsidRPr="00C53112">
        <w:tab/>
      </w:r>
      <w:r w:rsidRPr="00C53112">
        <w:tab/>
      </w:r>
      <w:r w:rsidRPr="00C53112">
        <w:tab/>
      </w:r>
      <w:r w:rsidRPr="00C53112">
        <w:tab/>
      </w:r>
      <w:r w:rsidRPr="00C53112">
        <w:tab/>
      </w:r>
      <w:r w:rsidRPr="00C53112">
        <w:tab/>
      </w:r>
      <w:r w:rsidRPr="00C53112">
        <w:tab/>
      </w:r>
      <w:r w:rsidRPr="00FD4EF4">
        <w:tab/>
      </w:r>
      <w:r w:rsidRPr="00FD4EF4">
        <w:tab/>
      </w:r>
      <w:r w:rsidRPr="00FD4EF4">
        <w:tab/>
      </w:r>
      <w:r w:rsidRPr="00FD4EF4">
        <w:tab/>
      </w:r>
      <w:r w:rsidRPr="00FD4EF4">
        <w:tab/>
      </w:r>
      <w:r w:rsidRPr="00FD4EF4">
        <w:tab/>
      </w:r>
      <w:r w:rsidRPr="00FD4EF4">
        <w:tab/>
      </w:r>
      <w:r w:rsidRPr="00FD4EF4">
        <w:tab/>
      </w:r>
      <w:r w:rsidRPr="00FD4EF4">
        <w:tab/>
      </w:r>
      <w:r w:rsidRPr="00FD4EF4">
        <w:tab/>
        <w:t>Respectfully submitted,</w:t>
      </w:r>
    </w:p>
    <w:p w:rsidR="006C326A" w:rsidRPr="00EF6D08" w:rsidRDefault="006C326A" w:rsidP="006C326A">
      <w:pPr>
        <w:tabs>
          <w:tab w:val="left" w:pos="0"/>
          <w:tab w:val="left" w:pos="90"/>
          <w:tab w:val="left" w:pos="180"/>
        </w:tabs>
      </w:pPr>
      <w:r w:rsidRPr="00FD4EF4">
        <w:tab/>
      </w:r>
      <w:r w:rsidRPr="00FD4EF4">
        <w:tab/>
      </w:r>
      <w:r w:rsidRPr="00FD4EF4">
        <w:tab/>
      </w:r>
      <w:r w:rsidRPr="00FD4EF4">
        <w:tab/>
      </w:r>
      <w:r w:rsidRPr="00FD4EF4">
        <w:tab/>
      </w:r>
      <w:r w:rsidRPr="00FD4EF4">
        <w:tab/>
      </w:r>
      <w:r w:rsidRPr="00FD4EF4">
        <w:tab/>
      </w:r>
      <w:r w:rsidRPr="00FD4EF4">
        <w:tab/>
      </w:r>
      <w:r w:rsidRPr="00FD4EF4">
        <w:tab/>
      </w:r>
      <w:r w:rsidRPr="00FD4EF4">
        <w:tab/>
      </w:r>
      <w:r w:rsidRPr="00FD4EF4">
        <w:tab/>
        <w:t>_________________________</w:t>
      </w:r>
    </w:p>
    <w:p w:rsidR="006C326A" w:rsidRDefault="006C326A" w:rsidP="006C326A">
      <w:pPr>
        <w:tabs>
          <w:tab w:val="left" w:pos="0"/>
          <w:tab w:val="left" w:pos="90"/>
          <w:tab w:val="left" w:pos="180"/>
        </w:tabs>
        <w:spacing w:line="480" w:lineRule="auto"/>
      </w:pPr>
      <w:r w:rsidRPr="00EF6D08">
        <w:tab/>
      </w:r>
      <w:r w:rsidRPr="00EF6D08">
        <w:tab/>
      </w:r>
      <w:r w:rsidRPr="00EF6D08">
        <w:tab/>
      </w:r>
      <w:r w:rsidRPr="00EF6D08">
        <w:tab/>
      </w:r>
      <w:r w:rsidRPr="00EF6D08">
        <w:tab/>
      </w:r>
      <w:r w:rsidRPr="00EF6D08">
        <w:tab/>
      </w:r>
      <w:r w:rsidRPr="00EF6D08">
        <w:tab/>
      </w:r>
      <w:r w:rsidRPr="00EF6D08">
        <w:tab/>
      </w:r>
      <w:r w:rsidRPr="00EF6D08">
        <w:tab/>
      </w:r>
      <w:r w:rsidRPr="00EF6D08">
        <w:tab/>
        <w:t xml:space="preserve">       </w:t>
      </w:r>
      <w:r w:rsidRPr="00EF6D08">
        <w:tab/>
        <w:t>Michele Wood, Clerk Treasurer</w:t>
      </w:r>
      <w:r>
        <w:t xml:space="preserve"> </w:t>
      </w:r>
    </w:p>
    <w:p w:rsidR="006C326A" w:rsidRDefault="006C326A" w:rsidP="006C326A">
      <w:pPr>
        <w:tabs>
          <w:tab w:val="left" w:pos="0"/>
          <w:tab w:val="left" w:pos="90"/>
          <w:tab w:val="left" w:pos="180"/>
        </w:tabs>
        <w:spacing w:line="480" w:lineRule="auto"/>
      </w:pPr>
    </w:p>
    <w:p w:rsidR="00391632" w:rsidRPr="00724B7A" w:rsidRDefault="00391632" w:rsidP="00391632">
      <w:pPr>
        <w:jc w:val="center"/>
        <w:rPr>
          <w:rFonts w:eastAsiaTheme="minorHAnsi"/>
          <w:b/>
        </w:rPr>
      </w:pPr>
      <w:r w:rsidRPr="00724B7A">
        <w:rPr>
          <w:rFonts w:eastAsiaTheme="minorHAnsi"/>
          <w:b/>
        </w:rPr>
        <w:t>REGULAR MEETING OF THE BOARD OF TRUSTEES</w:t>
      </w:r>
    </w:p>
    <w:p w:rsidR="00391632" w:rsidRPr="00724B7A" w:rsidRDefault="00391632" w:rsidP="00391632">
      <w:pPr>
        <w:jc w:val="center"/>
        <w:rPr>
          <w:rFonts w:eastAsiaTheme="minorHAnsi"/>
          <w:b/>
        </w:rPr>
      </w:pPr>
      <w:r w:rsidRPr="00724B7A">
        <w:rPr>
          <w:rFonts w:eastAsiaTheme="minorHAnsi"/>
          <w:b/>
        </w:rPr>
        <w:t>OF THE VILLAGE OF WAVERLY HELD AT 6:30 P.M.</w:t>
      </w:r>
    </w:p>
    <w:p w:rsidR="00391632" w:rsidRPr="00724B7A" w:rsidRDefault="00391632" w:rsidP="00391632">
      <w:pPr>
        <w:jc w:val="center"/>
        <w:rPr>
          <w:rFonts w:eastAsiaTheme="minorHAnsi"/>
          <w:b/>
        </w:rPr>
      </w:pPr>
      <w:r w:rsidRPr="00724B7A">
        <w:rPr>
          <w:rFonts w:eastAsiaTheme="minorHAnsi"/>
          <w:b/>
        </w:rPr>
        <w:t xml:space="preserve">ON TUESDAY, </w:t>
      </w:r>
      <w:r>
        <w:rPr>
          <w:rFonts w:eastAsiaTheme="minorHAnsi"/>
          <w:b/>
        </w:rPr>
        <w:t>OCTOBER 10</w:t>
      </w:r>
      <w:r w:rsidRPr="00724B7A">
        <w:rPr>
          <w:rFonts w:eastAsiaTheme="minorHAnsi"/>
          <w:b/>
        </w:rPr>
        <w:t>, 2017 IN THE</w:t>
      </w:r>
    </w:p>
    <w:p w:rsidR="00391632" w:rsidRPr="00724B7A" w:rsidRDefault="00391632" w:rsidP="00391632">
      <w:pPr>
        <w:keepNext/>
        <w:jc w:val="center"/>
        <w:outlineLvl w:val="0"/>
        <w:rPr>
          <w:rFonts w:eastAsiaTheme="minorHAnsi"/>
          <w:b/>
        </w:rPr>
      </w:pPr>
      <w:r w:rsidRPr="00724B7A">
        <w:rPr>
          <w:rFonts w:eastAsiaTheme="minorHAnsi"/>
          <w:b/>
        </w:rPr>
        <w:t>TRUSTEES’ ROOM IN THE VILLAGE HALL</w:t>
      </w:r>
    </w:p>
    <w:p w:rsidR="00391632" w:rsidRPr="006C326A" w:rsidRDefault="00391632" w:rsidP="00391632">
      <w:pPr>
        <w:spacing w:after="200" w:line="276" w:lineRule="auto"/>
        <w:rPr>
          <w:rFonts w:asciiTheme="minorHAnsi" w:eastAsiaTheme="minorHAnsi" w:hAnsiTheme="minorHAnsi" w:cstheme="minorBidi"/>
          <w:sz w:val="22"/>
          <w:szCs w:val="22"/>
          <w:highlight w:val="yellow"/>
        </w:rPr>
      </w:pPr>
    </w:p>
    <w:p w:rsidR="00391632" w:rsidRPr="00E175AC" w:rsidRDefault="00391632" w:rsidP="00391632">
      <w:pPr>
        <w:spacing w:line="480" w:lineRule="auto"/>
        <w:rPr>
          <w:rFonts w:eastAsiaTheme="minorHAnsi"/>
        </w:rPr>
      </w:pPr>
      <w:r w:rsidRPr="00E175AC">
        <w:rPr>
          <w:rFonts w:eastAsiaTheme="minorHAnsi"/>
        </w:rPr>
        <w:t xml:space="preserve">Mayor Ayres called the meeting to order at 6:30 </w:t>
      </w:r>
      <w:r w:rsidR="00C77A26" w:rsidRPr="009A08E4">
        <w:rPr>
          <w:rFonts w:eastAsiaTheme="minorHAnsi"/>
        </w:rPr>
        <w:t>p.m</w:t>
      </w:r>
      <w:r w:rsidR="00C77A26">
        <w:rPr>
          <w:rFonts w:eastAsiaTheme="minorHAnsi"/>
        </w:rPr>
        <w:t xml:space="preserve">., </w:t>
      </w:r>
      <w:r w:rsidR="00C77A26" w:rsidRPr="002603D2">
        <w:rPr>
          <w:rFonts w:eastAsiaTheme="minorHAnsi"/>
        </w:rPr>
        <w:t xml:space="preserve">and led in the Invocation and the Pledge of Allegiance.  </w:t>
      </w:r>
      <w:r w:rsidR="00C77A26" w:rsidRPr="009A08E4">
        <w:rPr>
          <w:rFonts w:eastAsiaTheme="minorHAnsi"/>
        </w:rPr>
        <w:t xml:space="preserve">  </w:t>
      </w:r>
    </w:p>
    <w:p w:rsidR="00391632" w:rsidRPr="00FC2741" w:rsidRDefault="00391632" w:rsidP="00391632">
      <w:pPr>
        <w:tabs>
          <w:tab w:val="left" w:pos="0"/>
          <w:tab w:val="left" w:pos="90"/>
          <w:tab w:val="left" w:pos="180"/>
        </w:tabs>
        <w:spacing w:line="480" w:lineRule="auto"/>
      </w:pPr>
      <w:r w:rsidRPr="00FC2741">
        <w:rPr>
          <w:b/>
          <w:bCs/>
          <w:u w:val="single"/>
        </w:rPr>
        <w:t>Roll Call</w:t>
      </w:r>
      <w:r w:rsidRPr="00FC2741">
        <w:rPr>
          <w:b/>
          <w:bCs/>
        </w:rPr>
        <w:t>:</w:t>
      </w:r>
      <w:r w:rsidRPr="00FC2741">
        <w:t xml:space="preserve">  Present were Trustees Uhl, Havens, Sinsabaugh, Aronstam, Keene, and Mayor Ayres.</w:t>
      </w:r>
      <w:r>
        <w:t xml:space="preserve">  </w:t>
      </w:r>
    </w:p>
    <w:p w:rsidR="00391632" w:rsidRPr="00724B7A" w:rsidRDefault="00391632" w:rsidP="00391632">
      <w:pPr>
        <w:tabs>
          <w:tab w:val="left" w:pos="0"/>
          <w:tab w:val="left" w:pos="90"/>
          <w:tab w:val="left" w:pos="180"/>
        </w:tabs>
        <w:spacing w:line="480" w:lineRule="auto"/>
        <w:rPr>
          <w:szCs w:val="20"/>
          <w:lang w:eastAsia="ar-SA"/>
        </w:rPr>
      </w:pPr>
      <w:r w:rsidRPr="00724B7A">
        <w:t>Also present Clerk Treasurer Wood, Attorney Keene</w:t>
      </w:r>
      <w:r>
        <w:t>, Teresa Saraceno of Tioga County Economic Development, and Dave Adams of AJH Design.</w:t>
      </w:r>
    </w:p>
    <w:p w:rsidR="00391632" w:rsidRDefault="00391632" w:rsidP="00391632">
      <w:pPr>
        <w:suppressAutoHyphens/>
        <w:spacing w:line="480" w:lineRule="auto"/>
        <w:rPr>
          <w:szCs w:val="20"/>
          <w:lang w:eastAsia="ar-SA"/>
        </w:rPr>
      </w:pPr>
      <w:r w:rsidRPr="00724B7A">
        <w:rPr>
          <w:szCs w:val="20"/>
          <w:lang w:eastAsia="ar-SA"/>
        </w:rPr>
        <w:t>Press included Ron Cole of WATS/WAVR, and Johnny Williams of the Morning Times</w:t>
      </w:r>
      <w:r>
        <w:rPr>
          <w:szCs w:val="20"/>
          <w:lang w:eastAsia="ar-SA"/>
        </w:rPr>
        <w:t>.</w:t>
      </w:r>
    </w:p>
    <w:p w:rsidR="006F64EF" w:rsidRPr="006F64EF" w:rsidRDefault="006F64EF" w:rsidP="006F64EF">
      <w:pPr>
        <w:pStyle w:val="p2"/>
        <w:widowControl/>
        <w:suppressAutoHyphens w:val="0"/>
        <w:spacing w:line="480" w:lineRule="auto"/>
        <w:rPr>
          <w:rFonts w:eastAsiaTheme="minorHAnsi"/>
        </w:rPr>
      </w:pPr>
      <w:r w:rsidRPr="006F64EF">
        <w:rPr>
          <w:rFonts w:eastAsiaTheme="minorHAnsi"/>
          <w:b/>
          <w:u w:val="single"/>
        </w:rPr>
        <w:lastRenderedPageBreak/>
        <w:t>2017 Restore NY Grant</w:t>
      </w:r>
      <w:r w:rsidR="00B248D4">
        <w:rPr>
          <w:rFonts w:eastAsiaTheme="minorHAnsi"/>
          <w:b/>
          <w:u w:val="single"/>
        </w:rPr>
        <w:t>, Intent to Apply</w:t>
      </w:r>
      <w:r w:rsidRPr="006F64EF">
        <w:rPr>
          <w:rFonts w:eastAsiaTheme="minorHAnsi"/>
          <w:b/>
        </w:rPr>
        <w:t xml:space="preserve">:  </w:t>
      </w:r>
      <w:r w:rsidRPr="006F64EF">
        <w:rPr>
          <w:rFonts w:eastAsiaTheme="minorHAnsi"/>
        </w:rPr>
        <w:t>Teresa Saraceno presented an outline of the project at 358 Broad Street, which included a preliminary estimate of $1,091,050.</w:t>
      </w:r>
      <w:r>
        <w:rPr>
          <w:rFonts w:eastAsiaTheme="minorHAnsi"/>
        </w:rPr>
        <w:t xml:space="preserve">  The grant would cover $716,595.</w:t>
      </w:r>
      <w:r w:rsidRPr="006F64EF">
        <w:rPr>
          <w:rFonts w:eastAsiaTheme="minorHAnsi"/>
        </w:rPr>
        <w:t xml:space="preserve">  She stated the estimate is high and would probably be much less once the final scope of work is completed.  She again assured that all costs for this project is the sole respo</w:t>
      </w:r>
      <w:r>
        <w:rPr>
          <w:rFonts w:eastAsiaTheme="minorHAnsi"/>
        </w:rPr>
        <w:t>nsibility of the property owner, and the village would have very little administration work.</w:t>
      </w:r>
      <w:r w:rsidR="00B248D4">
        <w:rPr>
          <w:rFonts w:eastAsiaTheme="minorHAnsi"/>
        </w:rPr>
        <w:t xml:space="preserve">  Trustee Uhl moved to authorize the Intent to Apply for the 2017 Restore NY Grant for 358 Broad Street, and Mayor Ayres to sign the documentation.  Trustee Sinsabaugh seconded the motion, which carried unanimously.</w:t>
      </w:r>
    </w:p>
    <w:p w:rsidR="00B248D4" w:rsidRDefault="00B248D4" w:rsidP="00B248D4">
      <w:pPr>
        <w:spacing w:line="480" w:lineRule="auto"/>
      </w:pPr>
      <w:r w:rsidRPr="00B248D4">
        <w:rPr>
          <w:b/>
          <w:u w:val="single"/>
        </w:rPr>
        <w:t>DPW Building Update</w:t>
      </w:r>
      <w:r>
        <w:rPr>
          <w:b/>
          <w:u w:val="single"/>
        </w:rPr>
        <w:t>/Bid Award</w:t>
      </w:r>
      <w:r w:rsidRPr="00B248D4">
        <w:rPr>
          <w:b/>
        </w:rPr>
        <w:t xml:space="preserve">:  </w:t>
      </w:r>
      <w:r>
        <w:t>Dave Adams stated the bid opening was held on October 5, 2017.  There were several bidders for the project.  He stated there was a base bid for the 4,000 square foot building.  This is what is to be reimbursed by NYMIR.  There were also four alternates included in the bid package.  The complete bid package was as follows:</w:t>
      </w:r>
    </w:p>
    <w:p w:rsidR="00F36A16" w:rsidRDefault="00F36A16" w:rsidP="00F36A16">
      <w:r>
        <w:tab/>
      </w:r>
      <w:r>
        <w:tab/>
        <w:t xml:space="preserve">Base Bid </w:t>
      </w:r>
      <w:r>
        <w:tab/>
        <w:t>4,000 sf. Building (per NYMIR)</w:t>
      </w:r>
    </w:p>
    <w:p w:rsidR="00F36A16" w:rsidRDefault="00F36A16" w:rsidP="00F36A16">
      <w:r>
        <w:tab/>
      </w:r>
      <w:r>
        <w:tab/>
        <w:t xml:space="preserve">Alternate 1 </w:t>
      </w:r>
      <w:r>
        <w:tab/>
        <w:t>Additional 800 sf. Vehicle Bay</w:t>
      </w:r>
    </w:p>
    <w:p w:rsidR="00F36A16" w:rsidRDefault="00F36A16" w:rsidP="00F36A16">
      <w:r>
        <w:tab/>
      </w:r>
      <w:r>
        <w:tab/>
        <w:t xml:space="preserve">Alternate 2A </w:t>
      </w:r>
      <w:r>
        <w:tab/>
        <w:t>Fire Alarm for Base Bid Area</w:t>
      </w:r>
    </w:p>
    <w:p w:rsidR="00F36A16" w:rsidRDefault="00F36A16" w:rsidP="00F36A16">
      <w:r>
        <w:tab/>
      </w:r>
      <w:r>
        <w:tab/>
        <w:t xml:space="preserve">Alternate 2B </w:t>
      </w:r>
      <w:r>
        <w:tab/>
        <w:t>Fire Alarm for Additional Bay Area</w:t>
      </w:r>
    </w:p>
    <w:p w:rsidR="00F36A16" w:rsidRDefault="00F36A16" w:rsidP="00F36A16">
      <w:r>
        <w:tab/>
      </w:r>
      <w:r>
        <w:tab/>
        <w:t xml:space="preserve">Alternate 3 </w:t>
      </w:r>
      <w:r>
        <w:tab/>
        <w:t>Natural Gas Service</w:t>
      </w:r>
    </w:p>
    <w:p w:rsidR="00F36A16" w:rsidRDefault="00F36A16" w:rsidP="00F36A16"/>
    <w:p w:rsidR="00F36A16" w:rsidRDefault="00F36A16" w:rsidP="00F36A16">
      <w:pPr>
        <w:spacing w:line="480" w:lineRule="auto"/>
      </w:pPr>
      <w:r>
        <w:t xml:space="preserve">Mr. Adams stated that based on discussions with the Village, he recommends awarding </w:t>
      </w:r>
      <w:r w:rsidR="00522327">
        <w:t xml:space="preserve">the Base Bid with </w:t>
      </w:r>
      <w:r>
        <w:t>Alternates 1, 2A, 2B</w:t>
      </w:r>
      <w:r w:rsidR="00522327">
        <w:t>.  He also recommended the Village table Alternate 3 for the replacement of the underground natural gas piping as he believes it will not be required.</w:t>
      </w:r>
    </w:p>
    <w:p w:rsidR="00522327" w:rsidRDefault="00522327" w:rsidP="00F36A16">
      <w:pPr>
        <w:spacing w:line="480" w:lineRule="auto"/>
      </w:pPr>
      <w:r>
        <w:tab/>
        <w:t xml:space="preserve">Dave Adams stated all bids were reviewed, he conducted post-bid questioning, and examined background information for the apparent low bidders.  He has not identified any items of concern that are apparent with any of the contracts to be awarded.  </w:t>
      </w:r>
      <w:r w:rsidR="004106A0">
        <w:t xml:space="preserve">He stated the total bids came in approximately $20,000 under the estimate.  </w:t>
      </w:r>
      <w:r>
        <w:t>Mr. Adams recommends awarding contracts to include</w:t>
      </w:r>
      <w:r w:rsidRPr="00522327">
        <w:t xml:space="preserve"> </w:t>
      </w:r>
      <w:r>
        <w:t>Base Bid with Alternates 1, 2A, 2B to the low bidders, as follows:</w:t>
      </w:r>
    </w:p>
    <w:p w:rsidR="004106A0" w:rsidRDefault="00522327" w:rsidP="00522327">
      <w:r>
        <w:tab/>
      </w:r>
      <w:r>
        <w:tab/>
      </w:r>
    </w:p>
    <w:tbl>
      <w:tblPr>
        <w:tblStyle w:val="TableGrid"/>
        <w:tblW w:w="0" w:type="auto"/>
        <w:tblInd w:w="198" w:type="dxa"/>
        <w:tblLook w:val="04A0" w:firstRow="1" w:lastRow="0" w:firstColumn="1" w:lastColumn="0" w:noHBand="0" w:noVBand="1"/>
      </w:tblPr>
      <w:tblGrid>
        <w:gridCol w:w="2250"/>
        <w:gridCol w:w="3870"/>
        <w:gridCol w:w="3960"/>
      </w:tblGrid>
      <w:tr w:rsidR="004106A0" w:rsidTr="004106A0">
        <w:tc>
          <w:tcPr>
            <w:tcW w:w="2250" w:type="dxa"/>
          </w:tcPr>
          <w:p w:rsidR="004106A0" w:rsidRPr="004106A0" w:rsidRDefault="004106A0" w:rsidP="004106A0">
            <w:pPr>
              <w:jc w:val="center"/>
              <w:rPr>
                <w:b/>
              </w:rPr>
            </w:pPr>
            <w:r w:rsidRPr="004106A0">
              <w:rPr>
                <w:b/>
              </w:rPr>
              <w:t>Contract</w:t>
            </w:r>
          </w:p>
        </w:tc>
        <w:tc>
          <w:tcPr>
            <w:tcW w:w="3870" w:type="dxa"/>
          </w:tcPr>
          <w:p w:rsidR="004106A0" w:rsidRPr="004106A0" w:rsidRDefault="004106A0" w:rsidP="004106A0">
            <w:pPr>
              <w:jc w:val="center"/>
              <w:rPr>
                <w:b/>
              </w:rPr>
            </w:pPr>
            <w:r w:rsidRPr="004106A0">
              <w:rPr>
                <w:b/>
              </w:rPr>
              <w:t>Bidder</w:t>
            </w:r>
          </w:p>
        </w:tc>
        <w:tc>
          <w:tcPr>
            <w:tcW w:w="3960" w:type="dxa"/>
          </w:tcPr>
          <w:p w:rsidR="004106A0" w:rsidRPr="004106A0" w:rsidRDefault="004106A0" w:rsidP="004106A0">
            <w:pPr>
              <w:jc w:val="center"/>
              <w:rPr>
                <w:b/>
              </w:rPr>
            </w:pPr>
            <w:r w:rsidRPr="004106A0">
              <w:rPr>
                <w:b/>
              </w:rPr>
              <w:t>Amount (including Alts 1, 2A, 2B</w:t>
            </w:r>
          </w:p>
        </w:tc>
      </w:tr>
      <w:tr w:rsidR="004106A0" w:rsidTr="004106A0">
        <w:tc>
          <w:tcPr>
            <w:tcW w:w="2250" w:type="dxa"/>
          </w:tcPr>
          <w:p w:rsidR="004106A0" w:rsidRDefault="004106A0" w:rsidP="00522327">
            <w:r>
              <w:t>General Trades</w:t>
            </w:r>
          </w:p>
        </w:tc>
        <w:tc>
          <w:tcPr>
            <w:tcW w:w="3870" w:type="dxa"/>
          </w:tcPr>
          <w:p w:rsidR="004106A0" w:rsidRDefault="004106A0" w:rsidP="00522327">
            <w:r>
              <w:t>Gary Webster, Inc.</w:t>
            </w:r>
          </w:p>
        </w:tc>
        <w:tc>
          <w:tcPr>
            <w:tcW w:w="3960" w:type="dxa"/>
          </w:tcPr>
          <w:p w:rsidR="004106A0" w:rsidRDefault="004106A0" w:rsidP="004106A0">
            <w:pPr>
              <w:jc w:val="center"/>
            </w:pPr>
            <w:r>
              <w:t>$470,124</w:t>
            </w:r>
          </w:p>
        </w:tc>
      </w:tr>
      <w:tr w:rsidR="004106A0" w:rsidTr="004106A0">
        <w:tc>
          <w:tcPr>
            <w:tcW w:w="2250" w:type="dxa"/>
          </w:tcPr>
          <w:p w:rsidR="004106A0" w:rsidRDefault="004106A0" w:rsidP="00522327">
            <w:r>
              <w:t>Electrical</w:t>
            </w:r>
          </w:p>
        </w:tc>
        <w:tc>
          <w:tcPr>
            <w:tcW w:w="3870" w:type="dxa"/>
          </w:tcPr>
          <w:p w:rsidR="004106A0" w:rsidRDefault="004106A0" w:rsidP="00522327">
            <w:r>
              <w:t>Wade Electric</w:t>
            </w:r>
          </w:p>
        </w:tc>
        <w:tc>
          <w:tcPr>
            <w:tcW w:w="3960" w:type="dxa"/>
          </w:tcPr>
          <w:p w:rsidR="004106A0" w:rsidRDefault="004106A0" w:rsidP="004106A0">
            <w:pPr>
              <w:jc w:val="center"/>
            </w:pPr>
            <w:r>
              <w:t>$  56,245</w:t>
            </w:r>
          </w:p>
        </w:tc>
      </w:tr>
      <w:tr w:rsidR="004106A0" w:rsidTr="004106A0">
        <w:tc>
          <w:tcPr>
            <w:tcW w:w="2250" w:type="dxa"/>
          </w:tcPr>
          <w:p w:rsidR="004106A0" w:rsidRDefault="004106A0" w:rsidP="00522327">
            <w:r>
              <w:t>Plumbing</w:t>
            </w:r>
          </w:p>
        </w:tc>
        <w:tc>
          <w:tcPr>
            <w:tcW w:w="3870" w:type="dxa"/>
          </w:tcPr>
          <w:p w:rsidR="004106A0" w:rsidRDefault="004106A0" w:rsidP="00522327">
            <w:r>
              <w:t>Schoonover Plumbing &amp; Heating</w:t>
            </w:r>
          </w:p>
        </w:tc>
        <w:tc>
          <w:tcPr>
            <w:tcW w:w="3960" w:type="dxa"/>
          </w:tcPr>
          <w:p w:rsidR="004106A0" w:rsidRDefault="004106A0" w:rsidP="004106A0">
            <w:pPr>
              <w:jc w:val="center"/>
            </w:pPr>
            <w:r>
              <w:t>$  76,900</w:t>
            </w:r>
          </w:p>
        </w:tc>
      </w:tr>
      <w:tr w:rsidR="004106A0" w:rsidTr="004106A0">
        <w:tc>
          <w:tcPr>
            <w:tcW w:w="2250" w:type="dxa"/>
          </w:tcPr>
          <w:p w:rsidR="004106A0" w:rsidRDefault="004106A0" w:rsidP="00522327">
            <w:r>
              <w:t>HVAC</w:t>
            </w:r>
          </w:p>
        </w:tc>
        <w:tc>
          <w:tcPr>
            <w:tcW w:w="3870" w:type="dxa"/>
          </w:tcPr>
          <w:p w:rsidR="004106A0" w:rsidRDefault="004106A0" w:rsidP="00522327">
            <w:r>
              <w:t>Frey &amp; Campbell</w:t>
            </w:r>
          </w:p>
        </w:tc>
        <w:tc>
          <w:tcPr>
            <w:tcW w:w="3960" w:type="dxa"/>
          </w:tcPr>
          <w:p w:rsidR="004106A0" w:rsidRDefault="004106A0" w:rsidP="004106A0">
            <w:pPr>
              <w:jc w:val="center"/>
            </w:pPr>
            <w:r>
              <w:t>$  64,920</w:t>
            </w:r>
          </w:p>
        </w:tc>
      </w:tr>
    </w:tbl>
    <w:p w:rsidR="00522327" w:rsidRDefault="00522327" w:rsidP="00522327"/>
    <w:p w:rsidR="004106A0" w:rsidRPr="004D2D8E" w:rsidRDefault="004106A0" w:rsidP="004106A0">
      <w:pPr>
        <w:spacing w:line="480" w:lineRule="auto"/>
        <w:rPr>
          <w:rFonts w:eastAsiaTheme="minorHAnsi"/>
        </w:rPr>
      </w:pPr>
      <w:r>
        <w:t xml:space="preserve">Trustee Sinsabaugh moved to award the General Contact to Gary Webster, Inc. in the amount of $470,124 as presented.  Trustee Uhl seconded the motion, </w:t>
      </w:r>
      <w:r w:rsidRPr="00107855">
        <w:t>and duly put to a roll call vote, resulting as follows</w:t>
      </w:r>
      <w:r>
        <w:rPr>
          <w:szCs w:val="20"/>
          <w:lang w:eastAsia="ar-SA"/>
        </w:rPr>
        <w:t>:</w:t>
      </w:r>
    </w:p>
    <w:p w:rsidR="004106A0" w:rsidRPr="004D2D8E" w:rsidRDefault="004106A0" w:rsidP="004106A0">
      <w:pPr>
        <w:rPr>
          <w:rFonts w:eastAsiaTheme="minorHAnsi"/>
        </w:rPr>
      </w:pPr>
      <w:r w:rsidRPr="004D2D8E">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sidRPr="004D2D8E">
        <w:rPr>
          <w:rFonts w:eastAsiaTheme="minorHAnsi"/>
        </w:rPr>
        <w:t xml:space="preserve">Ayes – </w:t>
      </w:r>
      <w:r>
        <w:rPr>
          <w:rFonts w:eastAsiaTheme="minorHAnsi"/>
        </w:rPr>
        <w:t>6</w:t>
      </w:r>
      <w:r w:rsidRPr="004D2D8E">
        <w:rPr>
          <w:rFonts w:eastAsiaTheme="minorHAnsi"/>
        </w:rPr>
        <w:tab/>
        <w:t>(</w:t>
      </w:r>
      <w:r>
        <w:rPr>
          <w:rFonts w:eastAsiaTheme="minorHAnsi"/>
        </w:rPr>
        <w:t xml:space="preserve">Uhl, </w:t>
      </w:r>
      <w:r w:rsidRPr="004D2D8E">
        <w:rPr>
          <w:rFonts w:eastAsiaTheme="minorHAnsi"/>
        </w:rPr>
        <w:t>Sinsabau</w:t>
      </w:r>
      <w:r>
        <w:rPr>
          <w:rFonts w:eastAsiaTheme="minorHAnsi"/>
        </w:rPr>
        <w:t>gh, Havens, Aronstam, Keene, Ayres</w:t>
      </w:r>
      <w:r w:rsidRPr="004D2D8E">
        <w:rPr>
          <w:rFonts w:eastAsiaTheme="minorHAnsi"/>
        </w:rPr>
        <w:t>)</w:t>
      </w:r>
    </w:p>
    <w:p w:rsidR="004106A0" w:rsidRDefault="004106A0" w:rsidP="004106A0">
      <w:pPr>
        <w:pStyle w:val="p2"/>
        <w:widowControl/>
        <w:suppressAutoHyphens w:val="0"/>
        <w:spacing w:line="240" w:lineRule="auto"/>
        <w:rPr>
          <w:rFonts w:eastAsiaTheme="minorHAnsi"/>
          <w:szCs w:val="24"/>
          <w:lang w:eastAsia="en-US"/>
        </w:rPr>
      </w:pPr>
      <w:r w:rsidRPr="004D2D8E">
        <w:rPr>
          <w:rFonts w:eastAsiaTheme="minorHAnsi"/>
          <w:szCs w:val="24"/>
          <w:lang w:eastAsia="en-US"/>
        </w:rPr>
        <w:tab/>
      </w:r>
      <w:r>
        <w:rPr>
          <w:rFonts w:eastAsiaTheme="minorHAnsi"/>
          <w:szCs w:val="24"/>
          <w:lang w:eastAsia="en-US"/>
        </w:rPr>
        <w:tab/>
      </w:r>
      <w:r w:rsidRPr="004D2D8E">
        <w:rPr>
          <w:rFonts w:eastAsiaTheme="minorHAnsi"/>
          <w:szCs w:val="24"/>
          <w:lang w:eastAsia="en-US"/>
        </w:rPr>
        <w:t xml:space="preserve">Nays – </w:t>
      </w:r>
      <w:r>
        <w:rPr>
          <w:rFonts w:eastAsiaTheme="minorHAnsi"/>
          <w:szCs w:val="24"/>
          <w:lang w:eastAsia="en-US"/>
        </w:rPr>
        <w:t>0</w:t>
      </w:r>
    </w:p>
    <w:p w:rsidR="004106A0" w:rsidRPr="004D2D8E" w:rsidRDefault="004106A0" w:rsidP="004106A0">
      <w:pPr>
        <w:pStyle w:val="p2"/>
        <w:widowControl/>
        <w:suppressAutoHyphens w:val="0"/>
        <w:spacing w:line="240" w:lineRule="auto"/>
        <w:rPr>
          <w:rFonts w:eastAsiaTheme="minorHAnsi"/>
          <w:szCs w:val="24"/>
          <w:lang w:eastAsia="en-US"/>
        </w:rPr>
      </w:pPr>
      <w:r>
        <w:rPr>
          <w:rFonts w:eastAsiaTheme="minorHAnsi"/>
          <w:szCs w:val="24"/>
          <w:lang w:eastAsia="en-US"/>
        </w:rPr>
        <w:tab/>
      </w:r>
      <w:r>
        <w:rPr>
          <w:rFonts w:eastAsiaTheme="minorHAnsi"/>
          <w:szCs w:val="24"/>
          <w:lang w:eastAsia="en-US"/>
        </w:rPr>
        <w:tab/>
        <w:t>Absent – 1</w:t>
      </w:r>
      <w:r>
        <w:rPr>
          <w:rFonts w:eastAsiaTheme="minorHAnsi"/>
          <w:szCs w:val="24"/>
          <w:lang w:eastAsia="en-US"/>
        </w:rPr>
        <w:tab/>
        <w:t>(</w:t>
      </w:r>
      <w:r w:rsidR="000C060D">
        <w:rPr>
          <w:rFonts w:eastAsiaTheme="minorHAnsi"/>
          <w:szCs w:val="24"/>
          <w:lang w:eastAsia="en-US"/>
        </w:rPr>
        <w:t>Reznicek)</w:t>
      </w:r>
      <w:r w:rsidRPr="004D2D8E">
        <w:rPr>
          <w:rFonts w:eastAsiaTheme="minorHAnsi"/>
          <w:szCs w:val="24"/>
          <w:lang w:eastAsia="en-US"/>
        </w:rPr>
        <w:tab/>
      </w:r>
    </w:p>
    <w:p w:rsidR="004106A0" w:rsidRDefault="004106A0" w:rsidP="004106A0">
      <w:pPr>
        <w:pStyle w:val="p2"/>
        <w:widowControl/>
        <w:suppressAutoHyphens w:val="0"/>
        <w:spacing w:line="480" w:lineRule="auto"/>
        <w:rPr>
          <w:rFonts w:eastAsiaTheme="minorHAnsi"/>
        </w:rPr>
      </w:pPr>
      <w:r w:rsidRPr="004D2D8E">
        <w:rPr>
          <w:rFonts w:eastAsiaTheme="minorHAnsi"/>
          <w:szCs w:val="24"/>
          <w:lang w:eastAsia="en-US"/>
        </w:rPr>
        <w:tab/>
      </w:r>
      <w:r>
        <w:rPr>
          <w:rFonts w:eastAsiaTheme="minorHAnsi"/>
          <w:szCs w:val="24"/>
          <w:lang w:eastAsia="en-US"/>
        </w:rPr>
        <w:tab/>
      </w:r>
      <w:r w:rsidRPr="004D2D8E">
        <w:rPr>
          <w:rFonts w:eastAsiaTheme="minorHAnsi"/>
        </w:rPr>
        <w:t>The motion</w:t>
      </w:r>
      <w:r>
        <w:rPr>
          <w:rFonts w:eastAsiaTheme="minorHAnsi"/>
        </w:rPr>
        <w:t xml:space="preserve"> carried.</w:t>
      </w:r>
      <w:r w:rsidRPr="00B83891">
        <w:rPr>
          <w:rFonts w:eastAsiaTheme="minorHAnsi"/>
        </w:rPr>
        <w:t xml:space="preserve"> </w:t>
      </w:r>
    </w:p>
    <w:p w:rsidR="004106A0" w:rsidRPr="004D2D8E" w:rsidRDefault="004106A0" w:rsidP="004106A0">
      <w:pPr>
        <w:spacing w:line="480" w:lineRule="auto"/>
        <w:rPr>
          <w:rFonts w:eastAsiaTheme="minorHAnsi"/>
        </w:rPr>
      </w:pPr>
      <w:r>
        <w:t xml:space="preserve">Trustee </w:t>
      </w:r>
      <w:r w:rsidR="00C2285B">
        <w:t>Uhl</w:t>
      </w:r>
      <w:r>
        <w:t xml:space="preserve"> moved to award the Electrical Contact to Wade Electric in the amount of $56,245 as presented.  Trustee </w:t>
      </w:r>
      <w:r w:rsidR="00C2285B">
        <w:t>Sinsabaugh</w:t>
      </w:r>
      <w:r>
        <w:t xml:space="preserve"> seconded the motion, </w:t>
      </w:r>
      <w:r w:rsidRPr="00107855">
        <w:t>and duly put to a roll call vote, resulting as follows</w:t>
      </w:r>
      <w:r>
        <w:rPr>
          <w:szCs w:val="20"/>
          <w:lang w:eastAsia="ar-SA"/>
        </w:rPr>
        <w:t>:</w:t>
      </w:r>
    </w:p>
    <w:p w:rsidR="004106A0" w:rsidRPr="004D2D8E" w:rsidRDefault="004106A0" w:rsidP="004106A0">
      <w:pPr>
        <w:rPr>
          <w:rFonts w:eastAsiaTheme="minorHAnsi"/>
        </w:rPr>
      </w:pPr>
      <w:r w:rsidRPr="004D2D8E">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sidRPr="004D2D8E">
        <w:rPr>
          <w:rFonts w:eastAsiaTheme="minorHAnsi"/>
        </w:rPr>
        <w:t xml:space="preserve">Ayes – </w:t>
      </w:r>
      <w:r>
        <w:rPr>
          <w:rFonts w:eastAsiaTheme="minorHAnsi"/>
        </w:rPr>
        <w:t>6</w:t>
      </w:r>
      <w:r w:rsidRPr="004D2D8E">
        <w:rPr>
          <w:rFonts w:eastAsiaTheme="minorHAnsi"/>
        </w:rPr>
        <w:tab/>
        <w:t>(</w:t>
      </w:r>
      <w:r>
        <w:rPr>
          <w:rFonts w:eastAsiaTheme="minorHAnsi"/>
        </w:rPr>
        <w:t xml:space="preserve">Uhl, </w:t>
      </w:r>
      <w:r w:rsidRPr="004D2D8E">
        <w:rPr>
          <w:rFonts w:eastAsiaTheme="minorHAnsi"/>
        </w:rPr>
        <w:t>Sinsabau</w:t>
      </w:r>
      <w:r>
        <w:rPr>
          <w:rFonts w:eastAsiaTheme="minorHAnsi"/>
        </w:rPr>
        <w:t>gh, Havens, Aronstam, Keene, Ayres</w:t>
      </w:r>
      <w:r w:rsidRPr="004D2D8E">
        <w:rPr>
          <w:rFonts w:eastAsiaTheme="minorHAnsi"/>
        </w:rPr>
        <w:t>)</w:t>
      </w:r>
    </w:p>
    <w:p w:rsidR="004106A0" w:rsidRDefault="004106A0" w:rsidP="004106A0">
      <w:pPr>
        <w:pStyle w:val="p2"/>
        <w:widowControl/>
        <w:suppressAutoHyphens w:val="0"/>
        <w:spacing w:line="240" w:lineRule="auto"/>
        <w:rPr>
          <w:rFonts w:eastAsiaTheme="minorHAnsi"/>
          <w:szCs w:val="24"/>
          <w:lang w:eastAsia="en-US"/>
        </w:rPr>
      </w:pPr>
      <w:r w:rsidRPr="004D2D8E">
        <w:rPr>
          <w:rFonts w:eastAsiaTheme="minorHAnsi"/>
          <w:szCs w:val="24"/>
          <w:lang w:eastAsia="en-US"/>
        </w:rPr>
        <w:tab/>
      </w:r>
      <w:r>
        <w:rPr>
          <w:rFonts w:eastAsiaTheme="minorHAnsi"/>
          <w:szCs w:val="24"/>
          <w:lang w:eastAsia="en-US"/>
        </w:rPr>
        <w:tab/>
      </w:r>
      <w:r w:rsidRPr="004D2D8E">
        <w:rPr>
          <w:rFonts w:eastAsiaTheme="minorHAnsi"/>
          <w:szCs w:val="24"/>
          <w:lang w:eastAsia="en-US"/>
        </w:rPr>
        <w:t xml:space="preserve">Nays – </w:t>
      </w:r>
      <w:r>
        <w:rPr>
          <w:rFonts w:eastAsiaTheme="minorHAnsi"/>
          <w:szCs w:val="24"/>
          <w:lang w:eastAsia="en-US"/>
        </w:rPr>
        <w:t>0</w:t>
      </w:r>
    </w:p>
    <w:p w:rsidR="004106A0" w:rsidRPr="004D2D8E" w:rsidRDefault="004106A0" w:rsidP="004106A0">
      <w:pPr>
        <w:pStyle w:val="p2"/>
        <w:widowControl/>
        <w:suppressAutoHyphens w:val="0"/>
        <w:spacing w:line="240" w:lineRule="auto"/>
        <w:rPr>
          <w:rFonts w:eastAsiaTheme="minorHAnsi"/>
          <w:szCs w:val="24"/>
          <w:lang w:eastAsia="en-US"/>
        </w:rPr>
      </w:pPr>
      <w:r>
        <w:rPr>
          <w:rFonts w:eastAsiaTheme="minorHAnsi"/>
          <w:szCs w:val="24"/>
          <w:lang w:eastAsia="en-US"/>
        </w:rPr>
        <w:lastRenderedPageBreak/>
        <w:tab/>
      </w:r>
      <w:r>
        <w:rPr>
          <w:rFonts w:eastAsiaTheme="minorHAnsi"/>
          <w:szCs w:val="24"/>
          <w:lang w:eastAsia="en-US"/>
        </w:rPr>
        <w:tab/>
        <w:t>Absent – 1</w:t>
      </w:r>
      <w:r>
        <w:rPr>
          <w:rFonts w:eastAsiaTheme="minorHAnsi"/>
          <w:szCs w:val="24"/>
          <w:lang w:eastAsia="en-US"/>
        </w:rPr>
        <w:tab/>
        <w:t>(</w:t>
      </w:r>
      <w:r w:rsidR="000C060D">
        <w:rPr>
          <w:rFonts w:eastAsiaTheme="minorHAnsi"/>
          <w:szCs w:val="24"/>
          <w:lang w:eastAsia="en-US"/>
        </w:rPr>
        <w:t>Reznicek)</w:t>
      </w:r>
      <w:r w:rsidRPr="004D2D8E">
        <w:rPr>
          <w:rFonts w:eastAsiaTheme="minorHAnsi"/>
          <w:szCs w:val="24"/>
          <w:lang w:eastAsia="en-US"/>
        </w:rPr>
        <w:tab/>
      </w:r>
    </w:p>
    <w:p w:rsidR="004106A0" w:rsidRDefault="004106A0" w:rsidP="004106A0">
      <w:pPr>
        <w:pStyle w:val="p2"/>
        <w:widowControl/>
        <w:suppressAutoHyphens w:val="0"/>
        <w:spacing w:line="480" w:lineRule="auto"/>
        <w:rPr>
          <w:rFonts w:eastAsiaTheme="minorHAnsi"/>
        </w:rPr>
      </w:pPr>
      <w:r w:rsidRPr="004D2D8E">
        <w:rPr>
          <w:rFonts w:eastAsiaTheme="minorHAnsi"/>
          <w:szCs w:val="24"/>
          <w:lang w:eastAsia="en-US"/>
        </w:rPr>
        <w:tab/>
      </w:r>
      <w:r>
        <w:rPr>
          <w:rFonts w:eastAsiaTheme="minorHAnsi"/>
          <w:szCs w:val="24"/>
          <w:lang w:eastAsia="en-US"/>
        </w:rPr>
        <w:tab/>
      </w:r>
      <w:r w:rsidRPr="004D2D8E">
        <w:rPr>
          <w:rFonts w:eastAsiaTheme="minorHAnsi"/>
        </w:rPr>
        <w:t>The motion</w:t>
      </w:r>
      <w:r>
        <w:rPr>
          <w:rFonts w:eastAsiaTheme="minorHAnsi"/>
        </w:rPr>
        <w:t xml:space="preserve"> carried.</w:t>
      </w:r>
      <w:r w:rsidRPr="00B83891">
        <w:rPr>
          <w:rFonts w:eastAsiaTheme="minorHAnsi"/>
        </w:rPr>
        <w:t xml:space="preserve"> </w:t>
      </w:r>
    </w:p>
    <w:p w:rsidR="00C2285B" w:rsidRPr="004D2D8E" w:rsidRDefault="00C2285B" w:rsidP="00C2285B">
      <w:pPr>
        <w:spacing w:line="480" w:lineRule="auto"/>
        <w:rPr>
          <w:rFonts w:eastAsiaTheme="minorHAnsi"/>
        </w:rPr>
      </w:pPr>
      <w:r>
        <w:t xml:space="preserve">Trustee Uhl moved to award the Plumbing Contact to Schoonover Plumbing &amp; Heating in the amount of $76,900 as presented.  Trustee Havens seconded the motion, </w:t>
      </w:r>
      <w:r w:rsidRPr="00107855">
        <w:t>and duly put to a roll call vote, resulting as follows</w:t>
      </w:r>
      <w:r>
        <w:rPr>
          <w:szCs w:val="20"/>
          <w:lang w:eastAsia="ar-SA"/>
        </w:rPr>
        <w:t>:</w:t>
      </w:r>
    </w:p>
    <w:p w:rsidR="00C2285B" w:rsidRPr="004D2D8E" w:rsidRDefault="00C2285B" w:rsidP="00C2285B">
      <w:pPr>
        <w:rPr>
          <w:rFonts w:eastAsiaTheme="minorHAnsi"/>
        </w:rPr>
      </w:pPr>
      <w:r w:rsidRPr="004D2D8E">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sidRPr="004D2D8E">
        <w:rPr>
          <w:rFonts w:eastAsiaTheme="minorHAnsi"/>
        </w:rPr>
        <w:t xml:space="preserve">Ayes – </w:t>
      </w:r>
      <w:r>
        <w:rPr>
          <w:rFonts w:eastAsiaTheme="minorHAnsi"/>
        </w:rPr>
        <w:t>6</w:t>
      </w:r>
      <w:r w:rsidRPr="004D2D8E">
        <w:rPr>
          <w:rFonts w:eastAsiaTheme="minorHAnsi"/>
        </w:rPr>
        <w:tab/>
        <w:t>(</w:t>
      </w:r>
      <w:r>
        <w:rPr>
          <w:rFonts w:eastAsiaTheme="minorHAnsi"/>
        </w:rPr>
        <w:t xml:space="preserve">Uhl, </w:t>
      </w:r>
      <w:r w:rsidRPr="004D2D8E">
        <w:rPr>
          <w:rFonts w:eastAsiaTheme="minorHAnsi"/>
        </w:rPr>
        <w:t>Sinsabau</w:t>
      </w:r>
      <w:r>
        <w:rPr>
          <w:rFonts w:eastAsiaTheme="minorHAnsi"/>
        </w:rPr>
        <w:t>gh, Havens, Aronstam, Keene, Ayres</w:t>
      </w:r>
      <w:r w:rsidRPr="004D2D8E">
        <w:rPr>
          <w:rFonts w:eastAsiaTheme="minorHAnsi"/>
        </w:rPr>
        <w:t>)</w:t>
      </w:r>
    </w:p>
    <w:p w:rsidR="00C2285B" w:rsidRDefault="00C2285B" w:rsidP="00C2285B">
      <w:pPr>
        <w:pStyle w:val="p2"/>
        <w:widowControl/>
        <w:suppressAutoHyphens w:val="0"/>
        <w:spacing w:line="240" w:lineRule="auto"/>
        <w:rPr>
          <w:rFonts w:eastAsiaTheme="minorHAnsi"/>
          <w:szCs w:val="24"/>
          <w:lang w:eastAsia="en-US"/>
        </w:rPr>
      </w:pPr>
      <w:r w:rsidRPr="004D2D8E">
        <w:rPr>
          <w:rFonts w:eastAsiaTheme="minorHAnsi"/>
          <w:szCs w:val="24"/>
          <w:lang w:eastAsia="en-US"/>
        </w:rPr>
        <w:tab/>
      </w:r>
      <w:r>
        <w:rPr>
          <w:rFonts w:eastAsiaTheme="minorHAnsi"/>
          <w:szCs w:val="24"/>
          <w:lang w:eastAsia="en-US"/>
        </w:rPr>
        <w:tab/>
      </w:r>
      <w:r w:rsidRPr="004D2D8E">
        <w:rPr>
          <w:rFonts w:eastAsiaTheme="minorHAnsi"/>
          <w:szCs w:val="24"/>
          <w:lang w:eastAsia="en-US"/>
        </w:rPr>
        <w:t xml:space="preserve">Nays – </w:t>
      </w:r>
      <w:r>
        <w:rPr>
          <w:rFonts w:eastAsiaTheme="minorHAnsi"/>
          <w:szCs w:val="24"/>
          <w:lang w:eastAsia="en-US"/>
        </w:rPr>
        <w:t>0</w:t>
      </w:r>
    </w:p>
    <w:p w:rsidR="00C2285B" w:rsidRPr="004D2D8E" w:rsidRDefault="00C2285B" w:rsidP="00C2285B">
      <w:pPr>
        <w:pStyle w:val="p2"/>
        <w:widowControl/>
        <w:suppressAutoHyphens w:val="0"/>
        <w:spacing w:line="240" w:lineRule="auto"/>
        <w:rPr>
          <w:rFonts w:eastAsiaTheme="minorHAnsi"/>
          <w:szCs w:val="24"/>
          <w:lang w:eastAsia="en-US"/>
        </w:rPr>
      </w:pPr>
      <w:r>
        <w:rPr>
          <w:rFonts w:eastAsiaTheme="minorHAnsi"/>
          <w:szCs w:val="24"/>
          <w:lang w:eastAsia="en-US"/>
        </w:rPr>
        <w:tab/>
      </w:r>
      <w:r>
        <w:rPr>
          <w:rFonts w:eastAsiaTheme="minorHAnsi"/>
          <w:szCs w:val="24"/>
          <w:lang w:eastAsia="en-US"/>
        </w:rPr>
        <w:tab/>
        <w:t>Absent – 1</w:t>
      </w:r>
      <w:r>
        <w:rPr>
          <w:rFonts w:eastAsiaTheme="minorHAnsi"/>
          <w:szCs w:val="24"/>
          <w:lang w:eastAsia="en-US"/>
        </w:rPr>
        <w:tab/>
        <w:t>(</w:t>
      </w:r>
      <w:r w:rsidR="000C060D">
        <w:rPr>
          <w:rFonts w:eastAsiaTheme="minorHAnsi"/>
          <w:szCs w:val="24"/>
          <w:lang w:eastAsia="en-US"/>
        </w:rPr>
        <w:t>Reznicek)</w:t>
      </w:r>
      <w:r w:rsidRPr="004D2D8E">
        <w:rPr>
          <w:rFonts w:eastAsiaTheme="minorHAnsi"/>
          <w:szCs w:val="24"/>
          <w:lang w:eastAsia="en-US"/>
        </w:rPr>
        <w:tab/>
      </w:r>
    </w:p>
    <w:p w:rsidR="00C2285B" w:rsidRDefault="00C2285B" w:rsidP="00C2285B">
      <w:pPr>
        <w:pStyle w:val="p2"/>
        <w:widowControl/>
        <w:suppressAutoHyphens w:val="0"/>
        <w:spacing w:line="480" w:lineRule="auto"/>
        <w:rPr>
          <w:rFonts w:eastAsiaTheme="minorHAnsi"/>
        </w:rPr>
      </w:pPr>
      <w:r w:rsidRPr="004D2D8E">
        <w:rPr>
          <w:rFonts w:eastAsiaTheme="minorHAnsi"/>
          <w:szCs w:val="24"/>
          <w:lang w:eastAsia="en-US"/>
        </w:rPr>
        <w:tab/>
      </w:r>
      <w:r>
        <w:rPr>
          <w:rFonts w:eastAsiaTheme="minorHAnsi"/>
          <w:szCs w:val="24"/>
          <w:lang w:eastAsia="en-US"/>
        </w:rPr>
        <w:tab/>
      </w:r>
      <w:r w:rsidRPr="004D2D8E">
        <w:rPr>
          <w:rFonts w:eastAsiaTheme="minorHAnsi"/>
        </w:rPr>
        <w:t>The motion</w:t>
      </w:r>
      <w:r>
        <w:rPr>
          <w:rFonts w:eastAsiaTheme="minorHAnsi"/>
        </w:rPr>
        <w:t xml:space="preserve"> carried.</w:t>
      </w:r>
      <w:r w:rsidRPr="00B83891">
        <w:rPr>
          <w:rFonts w:eastAsiaTheme="minorHAnsi"/>
        </w:rPr>
        <w:t xml:space="preserve"> </w:t>
      </w:r>
    </w:p>
    <w:p w:rsidR="00C2285B" w:rsidRPr="004D2D8E" w:rsidRDefault="00C2285B" w:rsidP="00C2285B">
      <w:pPr>
        <w:spacing w:line="480" w:lineRule="auto"/>
        <w:rPr>
          <w:rFonts w:eastAsiaTheme="minorHAnsi"/>
        </w:rPr>
      </w:pPr>
      <w:r>
        <w:t xml:space="preserve">Trustee Keene moved to award the Plumbing Contact to Frey &amp; Campbell in the amount of $64,920 as presented.  Trustee Sinsabaugh seconded the motion, </w:t>
      </w:r>
      <w:r w:rsidRPr="00107855">
        <w:t>and duly put to a roll call vote, resulting as follows</w:t>
      </w:r>
      <w:r>
        <w:rPr>
          <w:szCs w:val="20"/>
          <w:lang w:eastAsia="ar-SA"/>
        </w:rPr>
        <w:t>:</w:t>
      </w:r>
    </w:p>
    <w:p w:rsidR="00C2285B" w:rsidRPr="004D2D8E" w:rsidRDefault="00C2285B" w:rsidP="00C2285B">
      <w:pPr>
        <w:rPr>
          <w:rFonts w:eastAsiaTheme="minorHAnsi"/>
        </w:rPr>
      </w:pPr>
      <w:r w:rsidRPr="004D2D8E">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sidRPr="004D2D8E">
        <w:rPr>
          <w:rFonts w:eastAsiaTheme="minorHAnsi"/>
        </w:rPr>
        <w:t xml:space="preserve">Ayes – </w:t>
      </w:r>
      <w:r>
        <w:rPr>
          <w:rFonts w:eastAsiaTheme="minorHAnsi"/>
        </w:rPr>
        <w:t>6</w:t>
      </w:r>
      <w:r w:rsidRPr="004D2D8E">
        <w:rPr>
          <w:rFonts w:eastAsiaTheme="minorHAnsi"/>
        </w:rPr>
        <w:tab/>
        <w:t>(</w:t>
      </w:r>
      <w:r>
        <w:rPr>
          <w:rFonts w:eastAsiaTheme="minorHAnsi"/>
        </w:rPr>
        <w:t xml:space="preserve">Uhl, </w:t>
      </w:r>
      <w:r w:rsidRPr="004D2D8E">
        <w:rPr>
          <w:rFonts w:eastAsiaTheme="minorHAnsi"/>
        </w:rPr>
        <w:t>Sinsabau</w:t>
      </w:r>
      <w:r>
        <w:rPr>
          <w:rFonts w:eastAsiaTheme="minorHAnsi"/>
        </w:rPr>
        <w:t>gh, Havens, Aronstam, Keene, Ayres</w:t>
      </w:r>
      <w:r w:rsidRPr="004D2D8E">
        <w:rPr>
          <w:rFonts w:eastAsiaTheme="minorHAnsi"/>
        </w:rPr>
        <w:t>)</w:t>
      </w:r>
    </w:p>
    <w:p w:rsidR="00C2285B" w:rsidRDefault="00C2285B" w:rsidP="00C2285B">
      <w:pPr>
        <w:pStyle w:val="p2"/>
        <w:widowControl/>
        <w:suppressAutoHyphens w:val="0"/>
        <w:spacing w:line="240" w:lineRule="auto"/>
        <w:rPr>
          <w:rFonts w:eastAsiaTheme="minorHAnsi"/>
          <w:szCs w:val="24"/>
          <w:lang w:eastAsia="en-US"/>
        </w:rPr>
      </w:pPr>
      <w:r w:rsidRPr="004D2D8E">
        <w:rPr>
          <w:rFonts w:eastAsiaTheme="minorHAnsi"/>
          <w:szCs w:val="24"/>
          <w:lang w:eastAsia="en-US"/>
        </w:rPr>
        <w:tab/>
      </w:r>
      <w:r>
        <w:rPr>
          <w:rFonts w:eastAsiaTheme="minorHAnsi"/>
          <w:szCs w:val="24"/>
          <w:lang w:eastAsia="en-US"/>
        </w:rPr>
        <w:tab/>
      </w:r>
      <w:r w:rsidRPr="004D2D8E">
        <w:rPr>
          <w:rFonts w:eastAsiaTheme="minorHAnsi"/>
          <w:szCs w:val="24"/>
          <w:lang w:eastAsia="en-US"/>
        </w:rPr>
        <w:t xml:space="preserve">Nays – </w:t>
      </w:r>
      <w:r>
        <w:rPr>
          <w:rFonts w:eastAsiaTheme="minorHAnsi"/>
          <w:szCs w:val="24"/>
          <w:lang w:eastAsia="en-US"/>
        </w:rPr>
        <w:t>0</w:t>
      </w:r>
    </w:p>
    <w:p w:rsidR="00C2285B" w:rsidRPr="004D2D8E" w:rsidRDefault="00C2285B" w:rsidP="00C2285B">
      <w:pPr>
        <w:pStyle w:val="p2"/>
        <w:widowControl/>
        <w:suppressAutoHyphens w:val="0"/>
        <w:spacing w:line="240" w:lineRule="auto"/>
        <w:rPr>
          <w:rFonts w:eastAsiaTheme="minorHAnsi"/>
          <w:szCs w:val="24"/>
          <w:lang w:eastAsia="en-US"/>
        </w:rPr>
      </w:pPr>
      <w:r>
        <w:rPr>
          <w:rFonts w:eastAsiaTheme="minorHAnsi"/>
          <w:szCs w:val="24"/>
          <w:lang w:eastAsia="en-US"/>
        </w:rPr>
        <w:tab/>
      </w:r>
      <w:r>
        <w:rPr>
          <w:rFonts w:eastAsiaTheme="minorHAnsi"/>
          <w:szCs w:val="24"/>
          <w:lang w:eastAsia="en-US"/>
        </w:rPr>
        <w:tab/>
        <w:t>Absent – 1</w:t>
      </w:r>
      <w:r>
        <w:rPr>
          <w:rFonts w:eastAsiaTheme="minorHAnsi"/>
          <w:szCs w:val="24"/>
          <w:lang w:eastAsia="en-US"/>
        </w:rPr>
        <w:tab/>
        <w:t>(</w:t>
      </w:r>
      <w:r w:rsidR="000C060D">
        <w:rPr>
          <w:rFonts w:eastAsiaTheme="minorHAnsi"/>
          <w:szCs w:val="24"/>
          <w:lang w:eastAsia="en-US"/>
        </w:rPr>
        <w:t>Reznicek)</w:t>
      </w:r>
      <w:r w:rsidRPr="004D2D8E">
        <w:rPr>
          <w:rFonts w:eastAsiaTheme="minorHAnsi"/>
          <w:szCs w:val="24"/>
          <w:lang w:eastAsia="en-US"/>
        </w:rPr>
        <w:tab/>
      </w:r>
    </w:p>
    <w:p w:rsidR="00C2285B" w:rsidRDefault="00C2285B" w:rsidP="00C2285B">
      <w:pPr>
        <w:pStyle w:val="p2"/>
        <w:widowControl/>
        <w:suppressAutoHyphens w:val="0"/>
        <w:spacing w:line="480" w:lineRule="auto"/>
        <w:rPr>
          <w:rFonts w:eastAsiaTheme="minorHAnsi"/>
        </w:rPr>
      </w:pPr>
      <w:r w:rsidRPr="004D2D8E">
        <w:rPr>
          <w:rFonts w:eastAsiaTheme="minorHAnsi"/>
          <w:szCs w:val="24"/>
          <w:lang w:eastAsia="en-US"/>
        </w:rPr>
        <w:tab/>
      </w:r>
      <w:r>
        <w:rPr>
          <w:rFonts w:eastAsiaTheme="minorHAnsi"/>
          <w:szCs w:val="24"/>
          <w:lang w:eastAsia="en-US"/>
        </w:rPr>
        <w:tab/>
      </w:r>
      <w:r w:rsidRPr="004D2D8E">
        <w:rPr>
          <w:rFonts w:eastAsiaTheme="minorHAnsi"/>
        </w:rPr>
        <w:t>The motion</w:t>
      </w:r>
      <w:r>
        <w:rPr>
          <w:rFonts w:eastAsiaTheme="minorHAnsi"/>
        </w:rPr>
        <w:t xml:space="preserve"> carried.</w:t>
      </w:r>
      <w:r w:rsidRPr="00B83891">
        <w:rPr>
          <w:rFonts w:eastAsiaTheme="minorHAnsi"/>
        </w:rPr>
        <w:t xml:space="preserve"> </w:t>
      </w:r>
    </w:p>
    <w:p w:rsidR="00F36A16" w:rsidRDefault="00C2285B" w:rsidP="00B248D4">
      <w:pPr>
        <w:spacing w:line="480" w:lineRule="auto"/>
        <w:rPr>
          <w:b/>
          <w:highlight w:val="yellow"/>
          <w:u w:val="single"/>
        </w:rPr>
      </w:pPr>
      <w:r>
        <w:t>Trustee Uhl moved to authorize Dave Adams to proceed with contracts.  Trustee Keene seconded the motion, which carried unanimously.</w:t>
      </w:r>
    </w:p>
    <w:p w:rsidR="00391632" w:rsidRDefault="00391632" w:rsidP="00C2285B">
      <w:pPr>
        <w:tabs>
          <w:tab w:val="left" w:pos="0"/>
          <w:tab w:val="left" w:pos="90"/>
          <w:tab w:val="left" w:pos="180"/>
        </w:tabs>
        <w:spacing w:line="480" w:lineRule="auto"/>
        <w:rPr>
          <w:rFonts w:eastAsiaTheme="minorHAnsi"/>
        </w:rPr>
      </w:pPr>
      <w:r w:rsidRPr="00C2285B">
        <w:rPr>
          <w:rFonts w:eastAsiaTheme="minorHAnsi"/>
          <w:b/>
          <w:u w:val="single"/>
        </w:rPr>
        <w:t>Public Comments</w:t>
      </w:r>
      <w:r w:rsidRPr="00C2285B">
        <w:rPr>
          <w:rFonts w:eastAsiaTheme="minorHAnsi"/>
          <w:b/>
        </w:rPr>
        <w:t xml:space="preserve">:  </w:t>
      </w:r>
      <w:r w:rsidR="00C2285B">
        <w:rPr>
          <w:rFonts w:eastAsiaTheme="minorHAnsi"/>
        </w:rPr>
        <w:t>No comments were offered.</w:t>
      </w:r>
    </w:p>
    <w:p w:rsidR="00C2285B" w:rsidRPr="00C2285B" w:rsidRDefault="00C2285B" w:rsidP="00C2285B">
      <w:pPr>
        <w:spacing w:line="480" w:lineRule="auto"/>
        <w:rPr>
          <w:rFonts w:eastAsiaTheme="minorHAnsi"/>
        </w:rPr>
      </w:pPr>
      <w:r w:rsidRPr="00C2285B">
        <w:rPr>
          <w:rFonts w:eastAsiaTheme="minorHAnsi"/>
          <w:b/>
          <w:u w:val="single"/>
        </w:rPr>
        <w:t>Approval of Minutes</w:t>
      </w:r>
      <w:r w:rsidRPr="00C2285B">
        <w:rPr>
          <w:rFonts w:eastAsiaTheme="minorHAnsi"/>
          <w:b/>
        </w:rPr>
        <w:t xml:space="preserve">:  </w:t>
      </w:r>
      <w:r w:rsidRPr="00C2285B">
        <w:rPr>
          <w:rFonts w:eastAsiaTheme="minorHAnsi"/>
        </w:rPr>
        <w:t>Trustee Sinsabaugh moved to approve the Minutes of August 31, 2017 as presented.  Trustee Aronstam seconded the motion, which carried unanimously.</w:t>
      </w:r>
    </w:p>
    <w:p w:rsidR="00C2285B" w:rsidRPr="005C5E4A" w:rsidRDefault="00C2285B" w:rsidP="00C2285B">
      <w:pPr>
        <w:spacing w:line="480" w:lineRule="auto"/>
        <w:rPr>
          <w:rFonts w:eastAsiaTheme="minorHAnsi"/>
        </w:rPr>
      </w:pPr>
      <w:r w:rsidRPr="005C5E4A">
        <w:rPr>
          <w:rFonts w:eastAsiaTheme="minorHAnsi"/>
          <w:b/>
          <w:u w:val="single"/>
        </w:rPr>
        <w:t>Department Report</w:t>
      </w:r>
      <w:r w:rsidRPr="005C5E4A">
        <w:rPr>
          <w:rFonts w:eastAsiaTheme="minorHAnsi"/>
          <w:b/>
        </w:rPr>
        <w:t>:</w:t>
      </w:r>
      <w:r w:rsidRPr="005C5E4A">
        <w:rPr>
          <w:rFonts w:eastAsiaTheme="minorHAnsi"/>
        </w:rPr>
        <w:t xml:space="preserve">  The clerk submitted a department report from Recreation, Code Enforcement, and Police Department. </w:t>
      </w:r>
    </w:p>
    <w:p w:rsidR="005C5E4A" w:rsidRPr="005C5E4A" w:rsidRDefault="005C5E4A" w:rsidP="005C5E4A">
      <w:pPr>
        <w:pStyle w:val="WW-PlainText"/>
        <w:spacing w:line="480" w:lineRule="auto"/>
        <w:rPr>
          <w:rFonts w:ascii="Times New Roman" w:hAnsi="Times New Roman"/>
          <w:sz w:val="24"/>
        </w:rPr>
      </w:pPr>
      <w:r w:rsidRPr="005C5E4A">
        <w:rPr>
          <w:rFonts w:ascii="Times New Roman" w:hAnsi="Times New Roman"/>
          <w:b/>
          <w:bCs/>
          <w:sz w:val="24"/>
          <w:u w:val="single"/>
        </w:rPr>
        <w:t>Treasurer's Report</w:t>
      </w:r>
      <w:r w:rsidRPr="005C5E4A">
        <w:rPr>
          <w:rFonts w:ascii="Times New Roman" w:hAnsi="Times New Roman"/>
          <w:b/>
          <w:bCs/>
          <w:sz w:val="24"/>
        </w:rPr>
        <w:t xml:space="preserve">:  </w:t>
      </w:r>
      <w:r w:rsidRPr="005C5E4A">
        <w:rPr>
          <w:rFonts w:ascii="Times New Roman" w:hAnsi="Times New Roman"/>
          <w:sz w:val="24"/>
        </w:rPr>
        <w:t xml:space="preserve">Clerk Treasurer Wood presented the following reports with documentation:  </w:t>
      </w:r>
    </w:p>
    <w:p w:rsidR="005C5E4A" w:rsidRPr="005C5E4A" w:rsidRDefault="005C5E4A" w:rsidP="005C5E4A">
      <w:pPr>
        <w:pStyle w:val="WW-PlainText"/>
        <w:rPr>
          <w:rFonts w:ascii="Times New Roman" w:hAnsi="Times New Roman"/>
          <w:sz w:val="24"/>
        </w:rPr>
      </w:pPr>
      <w:r w:rsidRPr="005C5E4A">
        <w:rPr>
          <w:rFonts w:ascii="Times New Roman" w:hAnsi="Times New Roman"/>
          <w:sz w:val="24"/>
        </w:rPr>
        <w:t>Cemetery Fund 9/1/17 – 9/30/17</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5C5E4A" w:rsidRPr="005C5E4A" w:rsidTr="006D5159">
        <w:tc>
          <w:tcPr>
            <w:tcW w:w="2430" w:type="dxa"/>
            <w:tcBorders>
              <w:top w:val="single" w:sz="4" w:space="0" w:color="auto"/>
              <w:left w:val="single" w:sz="4" w:space="0" w:color="auto"/>
              <w:bottom w:val="single" w:sz="4" w:space="0" w:color="auto"/>
              <w:right w:val="single" w:sz="4" w:space="0" w:color="auto"/>
            </w:tcBorders>
          </w:tcPr>
          <w:p w:rsidR="005C5E4A" w:rsidRPr="005C5E4A" w:rsidRDefault="005C5E4A" w:rsidP="006D5159">
            <w:pPr>
              <w:pStyle w:val="WW-PlainText"/>
              <w:rPr>
                <w:rFonts w:ascii="Times New Roman" w:hAnsi="Times New Roman"/>
                <w:sz w:val="24"/>
              </w:rPr>
            </w:pPr>
            <w:r w:rsidRPr="005C5E4A">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5C5E4A" w:rsidRPr="005C5E4A" w:rsidRDefault="005C5E4A" w:rsidP="006D5159">
            <w:pPr>
              <w:pStyle w:val="WW-PlainText"/>
              <w:jc w:val="right"/>
              <w:rPr>
                <w:rFonts w:ascii="Times New Roman" w:hAnsi="Times New Roman"/>
                <w:sz w:val="24"/>
              </w:rPr>
            </w:pPr>
            <w:r w:rsidRPr="005C5E4A">
              <w:rPr>
                <w:rFonts w:ascii="Times New Roman" w:hAnsi="Times New Roman"/>
                <w:sz w:val="24"/>
              </w:rPr>
              <w:t>22,215.30</w:t>
            </w:r>
          </w:p>
        </w:tc>
        <w:tc>
          <w:tcPr>
            <w:tcW w:w="2598" w:type="dxa"/>
            <w:tcBorders>
              <w:top w:val="single" w:sz="4" w:space="0" w:color="auto"/>
              <w:left w:val="single" w:sz="4" w:space="0" w:color="auto"/>
              <w:bottom w:val="single" w:sz="4" w:space="0" w:color="auto"/>
              <w:right w:val="single" w:sz="4" w:space="0" w:color="auto"/>
            </w:tcBorders>
          </w:tcPr>
          <w:p w:rsidR="005C5E4A" w:rsidRPr="005C5E4A" w:rsidRDefault="005C5E4A" w:rsidP="006D5159">
            <w:pPr>
              <w:pStyle w:val="WW-PlainText"/>
              <w:rPr>
                <w:rFonts w:ascii="Times New Roman" w:hAnsi="Times New Roman"/>
                <w:sz w:val="24"/>
              </w:rPr>
            </w:pPr>
            <w:r w:rsidRPr="005C5E4A">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rsidR="005C5E4A" w:rsidRPr="005C5E4A" w:rsidRDefault="005C5E4A" w:rsidP="006D5159">
            <w:pPr>
              <w:pStyle w:val="WW-PlainText"/>
              <w:jc w:val="right"/>
              <w:rPr>
                <w:rFonts w:ascii="Times New Roman" w:hAnsi="Times New Roman"/>
                <w:sz w:val="24"/>
              </w:rPr>
            </w:pPr>
            <w:r w:rsidRPr="005C5E4A">
              <w:rPr>
                <w:rFonts w:ascii="Times New Roman" w:hAnsi="Times New Roman"/>
                <w:sz w:val="24"/>
              </w:rPr>
              <w:t>3,308.39</w:t>
            </w:r>
          </w:p>
        </w:tc>
      </w:tr>
      <w:tr w:rsidR="005C5E4A" w:rsidRPr="005C5E4A" w:rsidTr="006D5159">
        <w:trPr>
          <w:trHeight w:val="242"/>
        </w:trPr>
        <w:tc>
          <w:tcPr>
            <w:tcW w:w="2430" w:type="dxa"/>
            <w:tcBorders>
              <w:top w:val="single" w:sz="4" w:space="0" w:color="auto"/>
              <w:left w:val="single" w:sz="4" w:space="0" w:color="auto"/>
              <w:bottom w:val="single" w:sz="4" w:space="0" w:color="auto"/>
              <w:right w:val="single" w:sz="4" w:space="0" w:color="auto"/>
            </w:tcBorders>
          </w:tcPr>
          <w:p w:rsidR="005C5E4A" w:rsidRPr="005C5E4A" w:rsidRDefault="005C5E4A" w:rsidP="006D5159">
            <w:pPr>
              <w:pStyle w:val="WW-PlainText"/>
              <w:rPr>
                <w:rFonts w:ascii="Times New Roman" w:hAnsi="Times New Roman"/>
                <w:sz w:val="24"/>
              </w:rPr>
            </w:pPr>
            <w:r w:rsidRPr="005C5E4A">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5C5E4A" w:rsidRPr="005C5E4A" w:rsidRDefault="005C5E4A" w:rsidP="006D5159">
            <w:pPr>
              <w:pStyle w:val="WW-PlainText"/>
              <w:jc w:val="right"/>
              <w:rPr>
                <w:rFonts w:ascii="Times New Roman" w:hAnsi="Times New Roman"/>
                <w:sz w:val="24"/>
              </w:rPr>
            </w:pPr>
            <w:r w:rsidRPr="005C5E4A">
              <w:rPr>
                <w:rFonts w:ascii="Times New Roman" w:hAnsi="Times New Roman"/>
                <w:sz w:val="24"/>
              </w:rPr>
              <w:t>3,300.66</w:t>
            </w:r>
          </w:p>
        </w:tc>
        <w:tc>
          <w:tcPr>
            <w:tcW w:w="2598" w:type="dxa"/>
            <w:tcBorders>
              <w:top w:val="single" w:sz="4" w:space="0" w:color="auto"/>
              <w:left w:val="single" w:sz="4" w:space="0" w:color="auto"/>
              <w:bottom w:val="single" w:sz="4" w:space="0" w:color="auto"/>
              <w:right w:val="single" w:sz="4" w:space="0" w:color="auto"/>
            </w:tcBorders>
          </w:tcPr>
          <w:p w:rsidR="005C5E4A" w:rsidRPr="005C5E4A" w:rsidRDefault="005C5E4A" w:rsidP="006D5159">
            <w:pPr>
              <w:pStyle w:val="WW-PlainText"/>
              <w:rPr>
                <w:rFonts w:ascii="Times New Roman" w:hAnsi="Times New Roman"/>
                <w:sz w:val="24"/>
              </w:rPr>
            </w:pPr>
            <w:r w:rsidRPr="005C5E4A">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rsidR="005C5E4A" w:rsidRPr="005C5E4A" w:rsidRDefault="005C5E4A" w:rsidP="006D5159">
            <w:pPr>
              <w:pStyle w:val="WW-PlainText"/>
              <w:jc w:val="right"/>
              <w:rPr>
                <w:rFonts w:ascii="Times New Roman" w:hAnsi="Times New Roman"/>
                <w:sz w:val="24"/>
              </w:rPr>
            </w:pPr>
            <w:r w:rsidRPr="005C5E4A">
              <w:rPr>
                <w:rFonts w:ascii="Times New Roman" w:hAnsi="Times New Roman"/>
                <w:sz w:val="24"/>
              </w:rPr>
              <w:t>33,435.07</w:t>
            </w:r>
          </w:p>
        </w:tc>
      </w:tr>
      <w:tr w:rsidR="005C5E4A" w:rsidRPr="005C5E4A" w:rsidTr="006D5159">
        <w:tc>
          <w:tcPr>
            <w:tcW w:w="2430" w:type="dxa"/>
            <w:tcBorders>
              <w:top w:val="single" w:sz="4" w:space="0" w:color="auto"/>
              <w:left w:val="single" w:sz="4" w:space="0" w:color="auto"/>
              <w:bottom w:val="single" w:sz="4" w:space="0" w:color="auto"/>
              <w:right w:val="single" w:sz="4" w:space="0" w:color="auto"/>
            </w:tcBorders>
          </w:tcPr>
          <w:p w:rsidR="005C5E4A" w:rsidRPr="005C5E4A" w:rsidRDefault="005C5E4A" w:rsidP="006D5159">
            <w:pPr>
              <w:pStyle w:val="WW-PlainText"/>
              <w:rPr>
                <w:rFonts w:ascii="Times New Roman" w:hAnsi="Times New Roman"/>
                <w:sz w:val="24"/>
              </w:rPr>
            </w:pPr>
            <w:r w:rsidRPr="005C5E4A">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5C5E4A" w:rsidRPr="005C5E4A" w:rsidRDefault="005C5E4A" w:rsidP="006D5159">
            <w:pPr>
              <w:pStyle w:val="WW-PlainText"/>
              <w:jc w:val="right"/>
              <w:rPr>
                <w:rFonts w:ascii="Times New Roman" w:hAnsi="Times New Roman"/>
                <w:sz w:val="24"/>
              </w:rPr>
            </w:pPr>
            <w:r>
              <w:rPr>
                <w:rFonts w:ascii="Times New Roman" w:hAnsi="Times New Roman"/>
                <w:sz w:val="24"/>
              </w:rPr>
              <w:t>-</w:t>
            </w:r>
            <w:r w:rsidRPr="005C5E4A">
              <w:rPr>
                <w:rFonts w:ascii="Times New Roman" w:hAnsi="Times New Roman"/>
                <w:sz w:val="24"/>
              </w:rPr>
              <w:t>6,944.30</w:t>
            </w:r>
          </w:p>
        </w:tc>
        <w:tc>
          <w:tcPr>
            <w:tcW w:w="2598" w:type="dxa"/>
            <w:tcBorders>
              <w:top w:val="single" w:sz="4" w:space="0" w:color="auto"/>
              <w:left w:val="single" w:sz="4" w:space="0" w:color="auto"/>
              <w:bottom w:val="single" w:sz="4" w:space="0" w:color="auto"/>
              <w:right w:val="single" w:sz="4" w:space="0" w:color="auto"/>
            </w:tcBorders>
          </w:tcPr>
          <w:p w:rsidR="005C5E4A" w:rsidRPr="005C5E4A" w:rsidRDefault="005C5E4A" w:rsidP="006D5159">
            <w:pPr>
              <w:pStyle w:val="WW-PlainText"/>
              <w:rPr>
                <w:rFonts w:ascii="Times New Roman" w:hAnsi="Times New Roman"/>
                <w:sz w:val="24"/>
              </w:rPr>
            </w:pPr>
            <w:r w:rsidRPr="005C5E4A">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rsidR="005C5E4A" w:rsidRPr="005C5E4A" w:rsidRDefault="005C5E4A" w:rsidP="006D5159">
            <w:pPr>
              <w:pStyle w:val="WW-PlainText"/>
              <w:jc w:val="right"/>
              <w:rPr>
                <w:rFonts w:ascii="Times New Roman" w:hAnsi="Times New Roman"/>
                <w:sz w:val="24"/>
              </w:rPr>
            </w:pPr>
            <w:r w:rsidRPr="005C5E4A">
              <w:rPr>
                <w:rFonts w:ascii="Times New Roman" w:hAnsi="Times New Roman"/>
                <w:sz w:val="24"/>
              </w:rPr>
              <w:t>6,944.30</w:t>
            </w:r>
          </w:p>
        </w:tc>
      </w:tr>
      <w:tr w:rsidR="005C5E4A" w:rsidRPr="005C5E4A" w:rsidTr="006D5159">
        <w:trPr>
          <w:trHeight w:val="305"/>
        </w:trPr>
        <w:tc>
          <w:tcPr>
            <w:tcW w:w="2430" w:type="dxa"/>
            <w:tcBorders>
              <w:top w:val="single" w:sz="4" w:space="0" w:color="auto"/>
              <w:left w:val="single" w:sz="4" w:space="0" w:color="auto"/>
              <w:bottom w:val="single" w:sz="4" w:space="0" w:color="auto"/>
              <w:right w:val="single" w:sz="4" w:space="0" w:color="auto"/>
            </w:tcBorders>
          </w:tcPr>
          <w:p w:rsidR="005C5E4A" w:rsidRPr="005C5E4A" w:rsidRDefault="005C5E4A" w:rsidP="006D5159">
            <w:pPr>
              <w:pStyle w:val="WW-PlainText"/>
              <w:rPr>
                <w:rFonts w:ascii="Times New Roman" w:hAnsi="Times New Roman"/>
                <w:sz w:val="24"/>
              </w:rPr>
            </w:pPr>
            <w:r w:rsidRPr="005C5E4A">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5C5E4A" w:rsidRPr="005C5E4A" w:rsidRDefault="005C5E4A" w:rsidP="006D5159">
            <w:pPr>
              <w:pStyle w:val="WW-PlainText"/>
              <w:jc w:val="right"/>
              <w:rPr>
                <w:rFonts w:ascii="Times New Roman" w:hAnsi="Times New Roman"/>
                <w:sz w:val="24"/>
              </w:rPr>
            </w:pPr>
            <w:r w:rsidRPr="005C5E4A">
              <w:rPr>
                <w:rFonts w:ascii="Times New Roman" w:hAnsi="Times New Roman"/>
                <w:sz w:val="24"/>
              </w:rPr>
              <w:t>32,460.26</w:t>
            </w:r>
          </w:p>
        </w:tc>
        <w:tc>
          <w:tcPr>
            <w:tcW w:w="2598" w:type="dxa"/>
            <w:tcBorders>
              <w:top w:val="single" w:sz="4" w:space="0" w:color="auto"/>
              <w:left w:val="single" w:sz="4" w:space="0" w:color="auto"/>
              <w:bottom w:val="single" w:sz="4" w:space="0" w:color="auto"/>
              <w:right w:val="single" w:sz="4" w:space="0" w:color="auto"/>
            </w:tcBorders>
          </w:tcPr>
          <w:p w:rsidR="005C5E4A" w:rsidRPr="005C5E4A" w:rsidRDefault="005C5E4A" w:rsidP="006D5159">
            <w:pPr>
              <w:pStyle w:val="WW-PlainText"/>
              <w:rPr>
                <w:rFonts w:ascii="Times New Roman" w:hAnsi="Times New Roman"/>
                <w:sz w:val="24"/>
              </w:rPr>
            </w:pPr>
            <w:r w:rsidRPr="005C5E4A">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rsidR="005C5E4A" w:rsidRPr="005C5E4A" w:rsidRDefault="005C5E4A" w:rsidP="006D5159">
            <w:pPr>
              <w:pStyle w:val="WW-PlainText"/>
              <w:jc w:val="right"/>
              <w:rPr>
                <w:rFonts w:ascii="Times New Roman" w:hAnsi="Times New Roman"/>
                <w:sz w:val="24"/>
              </w:rPr>
            </w:pPr>
            <w:r w:rsidRPr="005C5E4A">
              <w:rPr>
                <w:rFonts w:ascii="Times New Roman" w:hAnsi="Times New Roman"/>
                <w:sz w:val="24"/>
              </w:rPr>
              <w:t>27,989.24</w:t>
            </w:r>
          </w:p>
        </w:tc>
      </w:tr>
    </w:tbl>
    <w:p w:rsidR="005C5E4A" w:rsidRPr="005C5E4A" w:rsidRDefault="005C5E4A" w:rsidP="005C5E4A">
      <w:pPr>
        <w:pStyle w:val="WW-PlainText"/>
        <w:ind w:firstLine="720"/>
        <w:rPr>
          <w:rFonts w:ascii="Times New Roman" w:hAnsi="Times New Roman"/>
          <w:sz w:val="24"/>
        </w:rPr>
      </w:pPr>
      <w:r w:rsidRPr="005C5E4A">
        <w:rPr>
          <w:rFonts w:ascii="Times New Roman" w:hAnsi="Times New Roman"/>
          <w:sz w:val="24"/>
        </w:rPr>
        <w:t>*Current Estimated Fund Balance $31,633.73</w:t>
      </w:r>
    </w:p>
    <w:p w:rsidR="005C5E4A" w:rsidRPr="005C5E4A" w:rsidRDefault="005C5E4A" w:rsidP="005C5E4A">
      <w:pPr>
        <w:pStyle w:val="WW-PlainText"/>
        <w:rPr>
          <w:rFonts w:ascii="Times New Roman" w:hAnsi="Times New Roman"/>
          <w:sz w:val="24"/>
        </w:rPr>
      </w:pPr>
    </w:p>
    <w:p w:rsidR="005C5E4A" w:rsidRPr="005C5E4A" w:rsidRDefault="005C5E4A" w:rsidP="005C5E4A">
      <w:pPr>
        <w:pStyle w:val="WW-PlainText"/>
        <w:rPr>
          <w:rFonts w:ascii="Times New Roman" w:hAnsi="Times New Roman"/>
          <w:sz w:val="24"/>
        </w:rPr>
      </w:pPr>
      <w:r w:rsidRPr="005C5E4A">
        <w:rPr>
          <w:rFonts w:ascii="Times New Roman" w:hAnsi="Times New Roman"/>
          <w:sz w:val="24"/>
        </w:rPr>
        <w:t>Capital Projects Fund – 9/1/17 – 9/30/17</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2070"/>
        <w:gridCol w:w="2250"/>
      </w:tblGrid>
      <w:tr w:rsidR="005C5E4A" w:rsidRPr="005C5E4A" w:rsidTr="006D5159">
        <w:tc>
          <w:tcPr>
            <w:tcW w:w="2430" w:type="dxa"/>
            <w:tcBorders>
              <w:top w:val="single" w:sz="4" w:space="0" w:color="auto"/>
              <w:left w:val="single" w:sz="4" w:space="0" w:color="auto"/>
              <w:bottom w:val="single" w:sz="4" w:space="0" w:color="auto"/>
              <w:right w:val="single" w:sz="4" w:space="0" w:color="auto"/>
            </w:tcBorders>
          </w:tcPr>
          <w:p w:rsidR="005C5E4A" w:rsidRPr="005C5E4A" w:rsidRDefault="005C5E4A" w:rsidP="006D5159">
            <w:pPr>
              <w:pStyle w:val="WW-PlainText"/>
              <w:rPr>
                <w:rFonts w:ascii="Times New Roman" w:hAnsi="Times New Roman"/>
                <w:sz w:val="24"/>
              </w:rPr>
            </w:pPr>
          </w:p>
        </w:tc>
        <w:tc>
          <w:tcPr>
            <w:tcW w:w="2070" w:type="dxa"/>
            <w:tcBorders>
              <w:top w:val="single" w:sz="4" w:space="0" w:color="auto"/>
              <w:left w:val="single" w:sz="4" w:space="0" w:color="auto"/>
              <w:bottom w:val="single" w:sz="4" w:space="0" w:color="auto"/>
              <w:right w:val="single" w:sz="4" w:space="0" w:color="auto"/>
            </w:tcBorders>
          </w:tcPr>
          <w:p w:rsidR="005C5E4A" w:rsidRPr="005C5E4A" w:rsidRDefault="005C5E4A" w:rsidP="006D5159">
            <w:pPr>
              <w:pStyle w:val="WW-PlainText"/>
              <w:jc w:val="center"/>
              <w:rPr>
                <w:rFonts w:ascii="Times New Roman" w:hAnsi="Times New Roman"/>
                <w:sz w:val="24"/>
              </w:rPr>
            </w:pPr>
            <w:r w:rsidRPr="005C5E4A">
              <w:rPr>
                <w:rFonts w:ascii="Times New Roman" w:hAnsi="Times New Roman"/>
                <w:sz w:val="24"/>
              </w:rPr>
              <w:t>General CP (Fire)</w:t>
            </w:r>
          </w:p>
        </w:tc>
        <w:tc>
          <w:tcPr>
            <w:tcW w:w="2250" w:type="dxa"/>
            <w:tcBorders>
              <w:top w:val="single" w:sz="4" w:space="0" w:color="auto"/>
              <w:left w:val="single" w:sz="4" w:space="0" w:color="auto"/>
              <w:bottom w:val="single" w:sz="4" w:space="0" w:color="auto"/>
              <w:right w:val="single" w:sz="4" w:space="0" w:color="auto"/>
            </w:tcBorders>
          </w:tcPr>
          <w:p w:rsidR="005C5E4A" w:rsidRPr="005C5E4A" w:rsidRDefault="005C5E4A" w:rsidP="006D5159">
            <w:pPr>
              <w:pStyle w:val="WW-PlainText"/>
              <w:jc w:val="center"/>
              <w:rPr>
                <w:rFonts w:ascii="Times New Roman" w:hAnsi="Times New Roman"/>
                <w:sz w:val="24"/>
              </w:rPr>
            </w:pPr>
            <w:r w:rsidRPr="005C5E4A">
              <w:rPr>
                <w:rFonts w:ascii="Times New Roman" w:hAnsi="Times New Roman"/>
                <w:sz w:val="24"/>
              </w:rPr>
              <w:t>Sewer CP (Upgrade)</w:t>
            </w:r>
          </w:p>
        </w:tc>
      </w:tr>
      <w:tr w:rsidR="005C5E4A" w:rsidRPr="005C5E4A" w:rsidTr="006D5159">
        <w:tc>
          <w:tcPr>
            <w:tcW w:w="2430" w:type="dxa"/>
            <w:tcBorders>
              <w:top w:val="single" w:sz="4" w:space="0" w:color="auto"/>
              <w:left w:val="single" w:sz="4" w:space="0" w:color="auto"/>
              <w:bottom w:val="single" w:sz="4" w:space="0" w:color="auto"/>
              <w:right w:val="single" w:sz="4" w:space="0" w:color="auto"/>
            </w:tcBorders>
          </w:tcPr>
          <w:p w:rsidR="005C5E4A" w:rsidRPr="005C5E4A" w:rsidRDefault="005C5E4A" w:rsidP="006D5159">
            <w:pPr>
              <w:pStyle w:val="WW-PlainText"/>
              <w:rPr>
                <w:rFonts w:ascii="Times New Roman" w:hAnsi="Times New Roman"/>
                <w:sz w:val="24"/>
              </w:rPr>
            </w:pPr>
            <w:r w:rsidRPr="005C5E4A">
              <w:rPr>
                <w:rFonts w:ascii="Times New Roman" w:hAnsi="Times New Roman"/>
                <w:sz w:val="24"/>
              </w:rPr>
              <w:t>Beginning Balance</w:t>
            </w:r>
          </w:p>
        </w:tc>
        <w:tc>
          <w:tcPr>
            <w:tcW w:w="2070" w:type="dxa"/>
            <w:tcBorders>
              <w:top w:val="single" w:sz="4" w:space="0" w:color="auto"/>
              <w:left w:val="single" w:sz="4" w:space="0" w:color="auto"/>
              <w:bottom w:val="single" w:sz="4" w:space="0" w:color="auto"/>
              <w:right w:val="single" w:sz="4" w:space="0" w:color="auto"/>
            </w:tcBorders>
          </w:tcPr>
          <w:p w:rsidR="005C5E4A" w:rsidRPr="005C5E4A" w:rsidRDefault="005C5E4A" w:rsidP="006D5159">
            <w:pPr>
              <w:pStyle w:val="WW-PlainText"/>
              <w:jc w:val="right"/>
              <w:rPr>
                <w:rFonts w:ascii="Times New Roman" w:hAnsi="Times New Roman"/>
                <w:sz w:val="24"/>
              </w:rPr>
            </w:pPr>
            <w:r>
              <w:rPr>
                <w:rFonts w:ascii="Times New Roman" w:hAnsi="Times New Roman"/>
                <w:sz w:val="24"/>
              </w:rPr>
              <w:t>261,214.16</w:t>
            </w:r>
          </w:p>
        </w:tc>
        <w:tc>
          <w:tcPr>
            <w:tcW w:w="2250" w:type="dxa"/>
            <w:tcBorders>
              <w:top w:val="single" w:sz="4" w:space="0" w:color="auto"/>
              <w:left w:val="single" w:sz="4" w:space="0" w:color="auto"/>
              <w:bottom w:val="single" w:sz="4" w:space="0" w:color="auto"/>
              <w:right w:val="single" w:sz="4" w:space="0" w:color="auto"/>
            </w:tcBorders>
          </w:tcPr>
          <w:p w:rsidR="005C5E4A" w:rsidRPr="005C5E4A" w:rsidRDefault="005C5E4A" w:rsidP="006D5159">
            <w:pPr>
              <w:pStyle w:val="WW-PlainText"/>
              <w:jc w:val="right"/>
              <w:rPr>
                <w:rFonts w:ascii="Times New Roman" w:hAnsi="Times New Roman"/>
                <w:sz w:val="24"/>
              </w:rPr>
            </w:pPr>
            <w:r>
              <w:rPr>
                <w:rFonts w:ascii="Times New Roman" w:hAnsi="Times New Roman"/>
                <w:sz w:val="24"/>
              </w:rPr>
              <w:t>0.00</w:t>
            </w:r>
          </w:p>
        </w:tc>
      </w:tr>
      <w:tr w:rsidR="005C5E4A" w:rsidRPr="005C5E4A" w:rsidTr="006D5159">
        <w:trPr>
          <w:trHeight w:val="242"/>
        </w:trPr>
        <w:tc>
          <w:tcPr>
            <w:tcW w:w="2430" w:type="dxa"/>
            <w:tcBorders>
              <w:top w:val="single" w:sz="4" w:space="0" w:color="auto"/>
              <w:left w:val="single" w:sz="4" w:space="0" w:color="auto"/>
              <w:bottom w:val="single" w:sz="4" w:space="0" w:color="auto"/>
              <w:right w:val="single" w:sz="4" w:space="0" w:color="auto"/>
            </w:tcBorders>
          </w:tcPr>
          <w:p w:rsidR="005C5E4A" w:rsidRPr="005C5E4A" w:rsidRDefault="005C5E4A" w:rsidP="006D5159">
            <w:pPr>
              <w:pStyle w:val="WW-PlainText"/>
              <w:rPr>
                <w:rFonts w:ascii="Times New Roman" w:hAnsi="Times New Roman"/>
                <w:sz w:val="24"/>
              </w:rPr>
            </w:pPr>
            <w:r w:rsidRPr="005C5E4A">
              <w:rPr>
                <w:rFonts w:ascii="Times New Roman" w:hAnsi="Times New Roman"/>
                <w:sz w:val="24"/>
              </w:rPr>
              <w:t>Deposits/Debits</w:t>
            </w:r>
          </w:p>
        </w:tc>
        <w:tc>
          <w:tcPr>
            <w:tcW w:w="2070" w:type="dxa"/>
            <w:tcBorders>
              <w:top w:val="single" w:sz="4" w:space="0" w:color="auto"/>
              <w:left w:val="single" w:sz="4" w:space="0" w:color="auto"/>
              <w:bottom w:val="single" w:sz="4" w:space="0" w:color="auto"/>
              <w:right w:val="single" w:sz="4" w:space="0" w:color="auto"/>
            </w:tcBorders>
          </w:tcPr>
          <w:p w:rsidR="005C5E4A" w:rsidRPr="005C5E4A" w:rsidRDefault="005C5E4A" w:rsidP="006D5159">
            <w:pPr>
              <w:pStyle w:val="WW-PlainText"/>
              <w:jc w:val="right"/>
              <w:rPr>
                <w:rFonts w:ascii="Times New Roman" w:hAnsi="Times New Roman"/>
                <w:sz w:val="24"/>
              </w:rPr>
            </w:pPr>
            <w:r>
              <w:rPr>
                <w:rFonts w:ascii="Times New Roman" w:hAnsi="Times New Roman"/>
                <w:sz w:val="24"/>
              </w:rPr>
              <w:t>0.00</w:t>
            </w:r>
          </w:p>
        </w:tc>
        <w:tc>
          <w:tcPr>
            <w:tcW w:w="2250" w:type="dxa"/>
            <w:tcBorders>
              <w:top w:val="single" w:sz="4" w:space="0" w:color="auto"/>
              <w:left w:val="single" w:sz="4" w:space="0" w:color="auto"/>
              <w:bottom w:val="single" w:sz="4" w:space="0" w:color="auto"/>
              <w:right w:val="single" w:sz="4" w:space="0" w:color="auto"/>
            </w:tcBorders>
          </w:tcPr>
          <w:p w:rsidR="005C5E4A" w:rsidRPr="005C5E4A" w:rsidRDefault="005C5E4A" w:rsidP="006D5159">
            <w:pPr>
              <w:pStyle w:val="WW-PlainText"/>
              <w:jc w:val="right"/>
              <w:rPr>
                <w:rFonts w:ascii="Times New Roman" w:hAnsi="Times New Roman"/>
                <w:sz w:val="24"/>
              </w:rPr>
            </w:pPr>
            <w:r>
              <w:rPr>
                <w:rFonts w:ascii="Times New Roman" w:hAnsi="Times New Roman"/>
                <w:sz w:val="24"/>
              </w:rPr>
              <w:t>17,233.82</w:t>
            </w:r>
          </w:p>
        </w:tc>
      </w:tr>
      <w:tr w:rsidR="005C5E4A" w:rsidRPr="005C5E4A" w:rsidTr="006D5159">
        <w:tc>
          <w:tcPr>
            <w:tcW w:w="2430" w:type="dxa"/>
            <w:tcBorders>
              <w:top w:val="single" w:sz="4" w:space="0" w:color="auto"/>
              <w:left w:val="single" w:sz="4" w:space="0" w:color="auto"/>
              <w:bottom w:val="single" w:sz="4" w:space="0" w:color="auto"/>
              <w:right w:val="single" w:sz="4" w:space="0" w:color="auto"/>
            </w:tcBorders>
          </w:tcPr>
          <w:p w:rsidR="005C5E4A" w:rsidRPr="005C5E4A" w:rsidRDefault="005C5E4A" w:rsidP="006D5159">
            <w:pPr>
              <w:pStyle w:val="WW-PlainText"/>
              <w:rPr>
                <w:rFonts w:ascii="Times New Roman" w:hAnsi="Times New Roman"/>
                <w:sz w:val="24"/>
              </w:rPr>
            </w:pPr>
            <w:r w:rsidRPr="005C5E4A">
              <w:rPr>
                <w:rFonts w:ascii="Times New Roman" w:hAnsi="Times New Roman"/>
                <w:sz w:val="24"/>
              </w:rPr>
              <w:t>Disbursements/Credits</w:t>
            </w:r>
          </w:p>
        </w:tc>
        <w:tc>
          <w:tcPr>
            <w:tcW w:w="2070" w:type="dxa"/>
            <w:tcBorders>
              <w:top w:val="single" w:sz="4" w:space="0" w:color="auto"/>
              <w:left w:val="single" w:sz="4" w:space="0" w:color="auto"/>
              <w:bottom w:val="single" w:sz="4" w:space="0" w:color="auto"/>
              <w:right w:val="single" w:sz="4" w:space="0" w:color="auto"/>
            </w:tcBorders>
          </w:tcPr>
          <w:p w:rsidR="005C5E4A" w:rsidRPr="005C5E4A" w:rsidRDefault="005C5E4A" w:rsidP="006D5159">
            <w:pPr>
              <w:pStyle w:val="WW-PlainText"/>
              <w:jc w:val="right"/>
              <w:rPr>
                <w:rFonts w:ascii="Times New Roman" w:hAnsi="Times New Roman"/>
                <w:sz w:val="24"/>
              </w:rPr>
            </w:pPr>
            <w:r>
              <w:rPr>
                <w:rFonts w:ascii="Times New Roman" w:hAnsi="Times New Roman"/>
                <w:sz w:val="24"/>
              </w:rPr>
              <w:t>-40,525.00</w:t>
            </w:r>
          </w:p>
        </w:tc>
        <w:tc>
          <w:tcPr>
            <w:tcW w:w="2250" w:type="dxa"/>
            <w:tcBorders>
              <w:top w:val="single" w:sz="4" w:space="0" w:color="auto"/>
              <w:left w:val="single" w:sz="4" w:space="0" w:color="auto"/>
              <w:bottom w:val="single" w:sz="4" w:space="0" w:color="auto"/>
              <w:right w:val="single" w:sz="4" w:space="0" w:color="auto"/>
            </w:tcBorders>
          </w:tcPr>
          <w:p w:rsidR="005C5E4A" w:rsidRPr="005C5E4A" w:rsidRDefault="005C5E4A" w:rsidP="006D5159">
            <w:pPr>
              <w:pStyle w:val="WW-PlainText"/>
              <w:jc w:val="right"/>
              <w:rPr>
                <w:rFonts w:ascii="Times New Roman" w:hAnsi="Times New Roman"/>
                <w:sz w:val="24"/>
              </w:rPr>
            </w:pPr>
            <w:r>
              <w:rPr>
                <w:rFonts w:ascii="Times New Roman" w:hAnsi="Times New Roman"/>
                <w:sz w:val="24"/>
              </w:rPr>
              <w:t>0.00</w:t>
            </w:r>
          </w:p>
        </w:tc>
      </w:tr>
      <w:tr w:rsidR="005C5E4A" w:rsidRPr="005C5E4A" w:rsidTr="006D5159">
        <w:trPr>
          <w:trHeight w:val="305"/>
        </w:trPr>
        <w:tc>
          <w:tcPr>
            <w:tcW w:w="2430" w:type="dxa"/>
            <w:tcBorders>
              <w:top w:val="single" w:sz="4" w:space="0" w:color="auto"/>
              <w:left w:val="single" w:sz="4" w:space="0" w:color="auto"/>
              <w:bottom w:val="single" w:sz="4" w:space="0" w:color="auto"/>
              <w:right w:val="single" w:sz="4" w:space="0" w:color="auto"/>
            </w:tcBorders>
          </w:tcPr>
          <w:p w:rsidR="005C5E4A" w:rsidRPr="005C5E4A" w:rsidRDefault="005C5E4A" w:rsidP="006D5159">
            <w:pPr>
              <w:pStyle w:val="WW-PlainText"/>
              <w:rPr>
                <w:rFonts w:ascii="Times New Roman" w:hAnsi="Times New Roman"/>
                <w:sz w:val="24"/>
              </w:rPr>
            </w:pPr>
            <w:r w:rsidRPr="005C5E4A">
              <w:rPr>
                <w:rFonts w:ascii="Times New Roman" w:hAnsi="Times New Roman"/>
                <w:sz w:val="24"/>
              </w:rPr>
              <w:t>Ending Balance</w:t>
            </w:r>
          </w:p>
        </w:tc>
        <w:tc>
          <w:tcPr>
            <w:tcW w:w="2070" w:type="dxa"/>
            <w:tcBorders>
              <w:top w:val="single" w:sz="4" w:space="0" w:color="auto"/>
              <w:left w:val="single" w:sz="4" w:space="0" w:color="auto"/>
              <w:bottom w:val="single" w:sz="4" w:space="0" w:color="auto"/>
              <w:right w:val="single" w:sz="4" w:space="0" w:color="auto"/>
            </w:tcBorders>
          </w:tcPr>
          <w:p w:rsidR="005C5E4A" w:rsidRPr="005C5E4A" w:rsidRDefault="005C5E4A" w:rsidP="006D5159">
            <w:pPr>
              <w:pStyle w:val="WW-PlainText"/>
              <w:jc w:val="right"/>
              <w:rPr>
                <w:rFonts w:ascii="Times New Roman" w:hAnsi="Times New Roman"/>
                <w:sz w:val="24"/>
              </w:rPr>
            </w:pPr>
            <w:r>
              <w:rPr>
                <w:rFonts w:ascii="Times New Roman" w:hAnsi="Times New Roman"/>
                <w:sz w:val="24"/>
              </w:rPr>
              <w:t>220,689.16</w:t>
            </w:r>
          </w:p>
        </w:tc>
        <w:tc>
          <w:tcPr>
            <w:tcW w:w="2250" w:type="dxa"/>
            <w:tcBorders>
              <w:top w:val="single" w:sz="4" w:space="0" w:color="auto"/>
              <w:left w:val="single" w:sz="4" w:space="0" w:color="auto"/>
              <w:bottom w:val="single" w:sz="4" w:space="0" w:color="auto"/>
              <w:right w:val="single" w:sz="4" w:space="0" w:color="auto"/>
            </w:tcBorders>
          </w:tcPr>
          <w:p w:rsidR="005C5E4A" w:rsidRPr="005C5E4A" w:rsidRDefault="005C5E4A" w:rsidP="006D5159">
            <w:pPr>
              <w:pStyle w:val="WW-PlainText"/>
              <w:jc w:val="right"/>
              <w:rPr>
                <w:rFonts w:ascii="Times New Roman" w:hAnsi="Times New Roman"/>
                <w:sz w:val="24"/>
              </w:rPr>
            </w:pPr>
            <w:r>
              <w:rPr>
                <w:rFonts w:ascii="Times New Roman" w:hAnsi="Times New Roman"/>
                <w:sz w:val="24"/>
              </w:rPr>
              <w:t>17,233.98</w:t>
            </w:r>
          </w:p>
        </w:tc>
      </w:tr>
    </w:tbl>
    <w:p w:rsidR="005C5E4A" w:rsidRDefault="005C5E4A" w:rsidP="005C5E4A">
      <w:pPr>
        <w:pStyle w:val="p2"/>
        <w:widowControl/>
        <w:spacing w:line="240" w:lineRule="auto"/>
        <w:ind w:left="720"/>
        <w:rPr>
          <w:bCs/>
        </w:rPr>
      </w:pPr>
      <w:r w:rsidRPr="005C5E4A">
        <w:rPr>
          <w:bCs/>
        </w:rPr>
        <w:t>*Total Capital Projects Fund Balance $2</w:t>
      </w:r>
      <w:r>
        <w:rPr>
          <w:bCs/>
        </w:rPr>
        <w:t>37922.98</w:t>
      </w:r>
    </w:p>
    <w:p w:rsidR="005C5E4A" w:rsidRDefault="005C5E4A" w:rsidP="005C5E4A">
      <w:pPr>
        <w:pStyle w:val="p2"/>
        <w:widowControl/>
        <w:spacing w:line="240" w:lineRule="auto"/>
        <w:rPr>
          <w:bCs/>
        </w:rPr>
      </w:pPr>
    </w:p>
    <w:p w:rsidR="005C5E4A" w:rsidRPr="005C5E4A" w:rsidRDefault="005C5E4A" w:rsidP="005C5E4A">
      <w:pPr>
        <w:pStyle w:val="p2"/>
        <w:widowControl/>
        <w:spacing w:line="480" w:lineRule="auto"/>
      </w:pPr>
      <w:r w:rsidRPr="005C5E4A">
        <w:rPr>
          <w:b/>
          <w:bCs/>
          <w:u w:val="single"/>
        </w:rPr>
        <w:t>Finance Committee/Approval of Abstract</w:t>
      </w:r>
      <w:r w:rsidRPr="005C5E4A">
        <w:rPr>
          <w:b/>
          <w:bCs/>
        </w:rPr>
        <w:t xml:space="preserve">:  </w:t>
      </w:r>
      <w:r w:rsidRPr="005C5E4A">
        <w:t>Trustee Uhl presented General Fund bills in the amount of $18,829.09 and moved to approve payment of the abstract.  Trustee Sinsabaugh seconded the motion, which carried unanimously.</w:t>
      </w:r>
    </w:p>
    <w:p w:rsidR="005C5E4A" w:rsidRPr="009E1F65" w:rsidRDefault="005C5E4A" w:rsidP="005C5E4A">
      <w:pPr>
        <w:pStyle w:val="p2"/>
        <w:widowControl/>
        <w:spacing w:line="480" w:lineRule="auto"/>
      </w:pPr>
      <w:r w:rsidRPr="009E1F65">
        <w:rPr>
          <w:b/>
          <w:u w:val="single"/>
        </w:rPr>
        <w:t>Tioga County Update</w:t>
      </w:r>
      <w:r w:rsidRPr="009E1F65">
        <w:rPr>
          <w:b/>
        </w:rPr>
        <w:t>:</w:t>
      </w:r>
      <w:r w:rsidRPr="009E1F65">
        <w:t xml:space="preserve">  Mayor Ayres submitted a draft copy of a letter to be sent to the Tioga County Legislature stating concern that our representative, Dennis Mullen, has not been attending our meetings.  The Board had no comments</w:t>
      </w:r>
      <w:r w:rsidR="009E1F65" w:rsidRPr="009E1F65">
        <w:t xml:space="preserve"> or changes</w:t>
      </w:r>
      <w:r w:rsidRPr="009E1F65">
        <w:t xml:space="preserve"> regarding the letter and </w:t>
      </w:r>
      <w:r w:rsidR="0068519A">
        <w:t xml:space="preserve">approved </w:t>
      </w:r>
      <w:r w:rsidRPr="009E1F65">
        <w:t xml:space="preserve">it </w:t>
      </w:r>
      <w:r w:rsidR="0068519A">
        <w:t xml:space="preserve">to be </w:t>
      </w:r>
      <w:r w:rsidRPr="009E1F65">
        <w:t>sent.</w:t>
      </w:r>
    </w:p>
    <w:p w:rsidR="00D22C9A" w:rsidRPr="00D22C9A" w:rsidRDefault="00D22C9A" w:rsidP="00D22C9A">
      <w:pPr>
        <w:pStyle w:val="BodyTextIndent"/>
        <w:tabs>
          <w:tab w:val="left" w:pos="0"/>
        </w:tabs>
        <w:ind w:left="0"/>
        <w:rPr>
          <w:rFonts w:eastAsiaTheme="minorHAnsi"/>
        </w:rPr>
      </w:pPr>
      <w:r w:rsidRPr="00D22C9A">
        <w:rPr>
          <w:rFonts w:eastAsiaTheme="minorHAnsi"/>
          <w:b/>
          <w:u w:val="single"/>
        </w:rPr>
        <w:lastRenderedPageBreak/>
        <w:t>River Road Update</w:t>
      </w:r>
      <w:r w:rsidRPr="00D22C9A">
        <w:rPr>
          <w:rFonts w:eastAsiaTheme="minorHAnsi"/>
          <w:b/>
        </w:rPr>
        <w:t>:</w:t>
      </w:r>
      <w:r w:rsidRPr="00D22C9A">
        <w:rPr>
          <w:rFonts w:eastAsiaTheme="minorHAnsi"/>
        </w:rPr>
        <w:t xml:space="preserve">  Attorney Keene stated she will be meeting with Jack Pond this week to review signage.</w:t>
      </w:r>
    </w:p>
    <w:p w:rsidR="00D22C9A" w:rsidRPr="00D22C9A" w:rsidRDefault="00D22C9A" w:rsidP="00D22C9A">
      <w:pPr>
        <w:pStyle w:val="p2"/>
        <w:widowControl/>
        <w:spacing w:line="480" w:lineRule="auto"/>
      </w:pPr>
      <w:r w:rsidRPr="00D22C9A">
        <w:rPr>
          <w:b/>
          <w:u w:val="single"/>
        </w:rPr>
        <w:t>Parking Committee</w:t>
      </w:r>
      <w:r w:rsidRPr="00D22C9A">
        <w:rPr>
          <w:b/>
        </w:rPr>
        <w:t xml:space="preserve">:  </w:t>
      </w:r>
      <w:r w:rsidRPr="00D22C9A">
        <w:t>Trustee Uhl stated the Parking Committee</w:t>
      </w:r>
      <w:r>
        <w:t xml:space="preserve"> (Trustee Havens, Jack Pond, Chief Gelatt, and Trustee Uhl)</w:t>
      </w:r>
      <w:r w:rsidRPr="00D22C9A">
        <w:t xml:space="preserve"> </w:t>
      </w:r>
      <w:r>
        <w:t>met and discussed the diagonal parking idea and determined that it would not be feasible, due to spacing issues, infrastructure, and costs.  They are looking at other possibilities including the area under the Howard Street Bridge.  Attorney Keene stated she believes that area is owned by the state, but would check to see if we could develop it for parking.</w:t>
      </w:r>
    </w:p>
    <w:p w:rsidR="000C060D" w:rsidRPr="004D2D8E" w:rsidRDefault="00D22C9A" w:rsidP="000C060D">
      <w:pPr>
        <w:spacing w:line="480" w:lineRule="auto"/>
        <w:rPr>
          <w:rFonts w:eastAsiaTheme="minorHAnsi"/>
        </w:rPr>
      </w:pPr>
      <w:r w:rsidRPr="00D22C9A">
        <w:rPr>
          <w:rFonts w:eastAsiaTheme="minorHAnsi"/>
          <w:b/>
          <w:u w:val="single"/>
        </w:rPr>
        <w:t>Code Enforcement/Laptop Purchase</w:t>
      </w:r>
      <w:r w:rsidR="00391632" w:rsidRPr="00D22C9A">
        <w:rPr>
          <w:rFonts w:eastAsiaTheme="minorHAnsi"/>
          <w:b/>
        </w:rPr>
        <w:t xml:space="preserve">:  </w:t>
      </w:r>
      <w:r>
        <w:rPr>
          <w:rFonts w:eastAsiaTheme="minorHAnsi"/>
        </w:rPr>
        <w:t>The clerk presented a proposal from Pyramid Business Solution for a laptop for PT Code Officer Robinson, in the amount of $</w:t>
      </w:r>
      <w:r w:rsidR="009E4C61">
        <w:rPr>
          <w:rFonts w:eastAsiaTheme="minorHAnsi"/>
        </w:rPr>
        <w:t xml:space="preserve">859 for a HP ProBook 450 G4 Notebook.  It will also need Microsoft Office installed and licensing fees.  Trustee </w:t>
      </w:r>
      <w:r w:rsidR="000C060D">
        <w:rPr>
          <w:rFonts w:eastAsiaTheme="minorHAnsi"/>
        </w:rPr>
        <w:t xml:space="preserve">Sinsabaugh moved to approve the purchase as presented.  Trustee Uhl seconded the motion, </w:t>
      </w:r>
      <w:r w:rsidR="000C060D" w:rsidRPr="00107855">
        <w:t>and duly put to a roll call vote, resulting as follows</w:t>
      </w:r>
      <w:r w:rsidR="000C060D">
        <w:rPr>
          <w:szCs w:val="20"/>
          <w:lang w:eastAsia="ar-SA"/>
        </w:rPr>
        <w:t>:</w:t>
      </w:r>
    </w:p>
    <w:p w:rsidR="000C060D" w:rsidRPr="004D2D8E" w:rsidRDefault="000C060D" w:rsidP="000C060D">
      <w:pPr>
        <w:rPr>
          <w:rFonts w:eastAsiaTheme="minorHAnsi"/>
        </w:rPr>
      </w:pPr>
      <w:r w:rsidRPr="004D2D8E">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sidRPr="004D2D8E">
        <w:rPr>
          <w:rFonts w:eastAsiaTheme="minorHAnsi"/>
        </w:rPr>
        <w:t xml:space="preserve">Ayes – </w:t>
      </w:r>
      <w:r>
        <w:rPr>
          <w:rFonts w:eastAsiaTheme="minorHAnsi"/>
        </w:rPr>
        <w:t>5</w:t>
      </w:r>
      <w:r w:rsidRPr="004D2D8E">
        <w:rPr>
          <w:rFonts w:eastAsiaTheme="minorHAnsi"/>
        </w:rPr>
        <w:tab/>
        <w:t>(</w:t>
      </w:r>
      <w:r>
        <w:rPr>
          <w:rFonts w:eastAsiaTheme="minorHAnsi"/>
        </w:rPr>
        <w:t xml:space="preserve">Uhl, </w:t>
      </w:r>
      <w:r w:rsidRPr="004D2D8E">
        <w:rPr>
          <w:rFonts w:eastAsiaTheme="minorHAnsi"/>
        </w:rPr>
        <w:t>Sinsabau</w:t>
      </w:r>
      <w:r>
        <w:rPr>
          <w:rFonts w:eastAsiaTheme="minorHAnsi"/>
        </w:rPr>
        <w:t>gh, Havens, Aronstam, Ayres</w:t>
      </w:r>
      <w:r w:rsidRPr="004D2D8E">
        <w:rPr>
          <w:rFonts w:eastAsiaTheme="minorHAnsi"/>
        </w:rPr>
        <w:t>)</w:t>
      </w:r>
    </w:p>
    <w:p w:rsidR="000C060D" w:rsidRDefault="000C060D" w:rsidP="000C060D">
      <w:pPr>
        <w:pStyle w:val="p2"/>
        <w:widowControl/>
        <w:suppressAutoHyphens w:val="0"/>
        <w:spacing w:line="240" w:lineRule="auto"/>
        <w:rPr>
          <w:rFonts w:eastAsiaTheme="minorHAnsi"/>
        </w:rPr>
      </w:pPr>
      <w:r w:rsidRPr="004D2D8E">
        <w:rPr>
          <w:rFonts w:eastAsiaTheme="minorHAnsi"/>
          <w:szCs w:val="24"/>
          <w:lang w:eastAsia="en-US"/>
        </w:rPr>
        <w:tab/>
      </w:r>
      <w:r>
        <w:rPr>
          <w:rFonts w:eastAsiaTheme="minorHAnsi"/>
          <w:szCs w:val="24"/>
          <w:lang w:eastAsia="en-US"/>
        </w:rPr>
        <w:tab/>
      </w:r>
      <w:r w:rsidRPr="004D2D8E">
        <w:rPr>
          <w:rFonts w:eastAsiaTheme="minorHAnsi"/>
          <w:szCs w:val="24"/>
          <w:lang w:eastAsia="en-US"/>
        </w:rPr>
        <w:t xml:space="preserve">Nays – </w:t>
      </w:r>
      <w:r>
        <w:rPr>
          <w:rFonts w:eastAsiaTheme="minorHAnsi"/>
          <w:szCs w:val="24"/>
          <w:lang w:eastAsia="en-US"/>
        </w:rPr>
        <w:t>1</w:t>
      </w:r>
      <w:r>
        <w:rPr>
          <w:rFonts w:eastAsiaTheme="minorHAnsi"/>
          <w:szCs w:val="24"/>
          <w:lang w:eastAsia="en-US"/>
        </w:rPr>
        <w:tab/>
        <w:t>(</w:t>
      </w:r>
      <w:r>
        <w:rPr>
          <w:rFonts w:eastAsiaTheme="minorHAnsi"/>
        </w:rPr>
        <w:t>Keene)</w:t>
      </w:r>
    </w:p>
    <w:p w:rsidR="000C060D" w:rsidRDefault="000C060D" w:rsidP="000C060D">
      <w:pPr>
        <w:pStyle w:val="p2"/>
        <w:widowControl/>
        <w:suppressAutoHyphens w:val="0"/>
        <w:spacing w:line="240" w:lineRule="auto"/>
        <w:rPr>
          <w:rFonts w:eastAsiaTheme="minorHAnsi"/>
          <w:szCs w:val="24"/>
          <w:lang w:eastAsia="en-US"/>
        </w:rPr>
      </w:pPr>
      <w:r>
        <w:rPr>
          <w:rFonts w:eastAsiaTheme="minorHAnsi"/>
        </w:rPr>
        <w:tab/>
      </w:r>
      <w:r>
        <w:rPr>
          <w:rFonts w:eastAsiaTheme="minorHAnsi"/>
        </w:rPr>
        <w:tab/>
        <w:t>Absent – 1</w:t>
      </w:r>
      <w:r>
        <w:rPr>
          <w:rFonts w:eastAsiaTheme="minorHAnsi"/>
        </w:rPr>
        <w:tab/>
        <w:t>(Reznicek)</w:t>
      </w:r>
    </w:p>
    <w:p w:rsidR="000C060D" w:rsidRDefault="000C060D" w:rsidP="000C060D">
      <w:pPr>
        <w:pStyle w:val="p2"/>
        <w:widowControl/>
        <w:suppressAutoHyphens w:val="0"/>
        <w:spacing w:line="480" w:lineRule="auto"/>
        <w:rPr>
          <w:rFonts w:eastAsiaTheme="minorHAnsi"/>
        </w:rPr>
      </w:pPr>
      <w:r>
        <w:rPr>
          <w:rFonts w:eastAsiaTheme="minorHAnsi"/>
          <w:szCs w:val="24"/>
          <w:lang w:eastAsia="en-US"/>
        </w:rPr>
        <w:tab/>
      </w:r>
      <w:r>
        <w:rPr>
          <w:rFonts w:eastAsiaTheme="minorHAnsi"/>
          <w:szCs w:val="24"/>
          <w:lang w:eastAsia="en-US"/>
        </w:rPr>
        <w:tab/>
      </w:r>
      <w:r w:rsidRPr="004D2D8E">
        <w:rPr>
          <w:rFonts w:eastAsiaTheme="minorHAnsi"/>
          <w:szCs w:val="24"/>
          <w:lang w:eastAsia="en-US"/>
        </w:rPr>
        <w:tab/>
      </w:r>
      <w:r>
        <w:rPr>
          <w:rFonts w:eastAsiaTheme="minorHAnsi"/>
          <w:szCs w:val="24"/>
          <w:lang w:eastAsia="en-US"/>
        </w:rPr>
        <w:tab/>
      </w:r>
      <w:r w:rsidRPr="004D2D8E">
        <w:rPr>
          <w:rFonts w:eastAsiaTheme="minorHAnsi"/>
        </w:rPr>
        <w:t>The motion</w:t>
      </w:r>
      <w:r>
        <w:rPr>
          <w:rFonts w:eastAsiaTheme="minorHAnsi"/>
        </w:rPr>
        <w:t xml:space="preserve"> carried.</w:t>
      </w:r>
      <w:r w:rsidRPr="00B83891">
        <w:rPr>
          <w:rFonts w:eastAsiaTheme="minorHAnsi"/>
        </w:rPr>
        <w:t xml:space="preserve"> </w:t>
      </w:r>
    </w:p>
    <w:p w:rsidR="000C060D" w:rsidRPr="000C060D" w:rsidRDefault="000C060D" w:rsidP="000C060D">
      <w:pPr>
        <w:spacing w:line="480" w:lineRule="auto"/>
        <w:rPr>
          <w:bCs/>
        </w:rPr>
      </w:pPr>
      <w:r>
        <w:rPr>
          <w:rFonts w:eastAsiaTheme="minorHAnsi"/>
          <w:b/>
          <w:u w:val="single"/>
        </w:rPr>
        <w:t>Drainage on Pennsylvania Avenue</w:t>
      </w:r>
      <w:r w:rsidRPr="000C060D">
        <w:rPr>
          <w:rFonts w:eastAsiaTheme="minorHAnsi"/>
          <w:b/>
        </w:rPr>
        <w:t xml:space="preserve">:  </w:t>
      </w:r>
      <w:r>
        <w:rPr>
          <w:rFonts w:eastAsiaTheme="minorHAnsi"/>
        </w:rPr>
        <w:t>Attorney Keene stated she could only find one easement for the properties involved with the drainage spillway from Pennsylvania Avenue to Spaulding Street.  She would like to review owners’ abstracts, however, having difficulties with that.  She requested more time to further review any liability.</w:t>
      </w:r>
    </w:p>
    <w:p w:rsidR="006D5159" w:rsidRPr="000C060D" w:rsidRDefault="000C060D" w:rsidP="00391632">
      <w:pPr>
        <w:tabs>
          <w:tab w:val="left" w:pos="0"/>
          <w:tab w:val="left" w:pos="90"/>
          <w:tab w:val="left" w:pos="180"/>
        </w:tabs>
        <w:spacing w:line="480" w:lineRule="auto"/>
        <w:rPr>
          <w:rFonts w:eastAsiaTheme="minorHAnsi"/>
        </w:rPr>
      </w:pPr>
      <w:r w:rsidRPr="000C060D">
        <w:rPr>
          <w:b/>
          <w:u w:val="single"/>
        </w:rPr>
        <w:t>Disposition of Vehicles</w:t>
      </w:r>
      <w:r w:rsidR="00391632" w:rsidRPr="000C060D">
        <w:rPr>
          <w:b/>
        </w:rPr>
        <w:t>:</w:t>
      </w:r>
      <w:r w:rsidR="00391632" w:rsidRPr="000C060D">
        <w:t xml:space="preserve">  The clerk read a letter from Mary Sobel, of the Red Door Thrift Store, requesting a street closures for their “Children’s Visit with Santa Gift Giveaway” on December 15, 2017 between the hours of 5:00 p.m. and 10:00 p.m.  She requested Park Avenue be closed between Broad Street and DePumpo Lane.  The clerk stated Chief Gelatt reviewed and had no concerns.  Trustee Sinsabaugh moved </w:t>
      </w:r>
      <w:r w:rsidR="00391632" w:rsidRPr="000C060D">
        <w:rPr>
          <w:rFonts w:eastAsiaTheme="minorHAnsi"/>
        </w:rPr>
        <w:t>to approve the street closure as requested, contingent upon submittal of proper insurance.  Trustee Uhl seconded the motion, which carried unanimously.</w:t>
      </w:r>
    </w:p>
    <w:p w:rsidR="007665EF" w:rsidRDefault="006D5159" w:rsidP="00391632">
      <w:pPr>
        <w:pStyle w:val="p2"/>
        <w:widowControl/>
        <w:spacing w:line="480" w:lineRule="auto"/>
      </w:pPr>
      <w:r w:rsidRPr="006D5159">
        <w:rPr>
          <w:b/>
          <w:u w:val="single"/>
        </w:rPr>
        <w:t>Stop Signs</w:t>
      </w:r>
      <w:r w:rsidR="00391632" w:rsidRPr="006D5159">
        <w:rPr>
          <w:b/>
        </w:rPr>
        <w:t xml:space="preserve">:  </w:t>
      </w:r>
      <w:r>
        <w:t xml:space="preserve">The clerk submitted a proposal from Chief Gelatt.  There have been many concerns from the public regarding after school vehicle and pedestrian traffic in the areas of Center Street, and Lincoln Street.  Chief Gelatt proposes converting the intersections of Center Street/Spring Street; and Lincoln Street/Spring Street into a 4-way stop.  Both intersections are currently regulated with stop signs in the East-West direction, and converting them into 4-way stops may act as a buffer to slow down traffic and ensure the safety of pedestrians, motorist, and buses.  </w:t>
      </w:r>
    </w:p>
    <w:p w:rsidR="00391632" w:rsidRDefault="006D5159" w:rsidP="007665EF">
      <w:pPr>
        <w:pStyle w:val="p2"/>
        <w:widowControl/>
        <w:spacing w:line="480" w:lineRule="auto"/>
        <w:ind w:firstLine="720"/>
      </w:pPr>
      <w:r>
        <w:t xml:space="preserve">He also proposed adding a stop </w:t>
      </w:r>
      <w:r w:rsidR="007665EF">
        <w:t>sign to the intersection of Hospital Place/Wilbur Street.  This intersection serves as the main enter/exit point at the school’s pick-up loop, therefore, highly congested area and uncontrolled.</w:t>
      </w:r>
    </w:p>
    <w:p w:rsidR="007665EF" w:rsidRDefault="007665EF" w:rsidP="007665EF">
      <w:pPr>
        <w:pStyle w:val="p2"/>
        <w:widowControl/>
        <w:spacing w:line="480" w:lineRule="auto"/>
        <w:ind w:firstLine="720"/>
      </w:pPr>
      <w:r>
        <w:lastRenderedPageBreak/>
        <w:t>Trustee Sinsabaugh moved to direct Attorney Keene to draft local law for the proposed stop sign additions as presented.  Trustee Uhl seconded the motion, which carried unanimously.</w:t>
      </w:r>
    </w:p>
    <w:p w:rsidR="007665EF" w:rsidRPr="00E5522F" w:rsidRDefault="007665EF" w:rsidP="007665EF">
      <w:pPr>
        <w:pStyle w:val="p2"/>
        <w:widowControl/>
        <w:spacing w:line="480" w:lineRule="auto"/>
      </w:pPr>
      <w:r>
        <w:rPr>
          <w:b/>
          <w:u w:val="single"/>
        </w:rPr>
        <w:t>Zoning</w:t>
      </w:r>
      <w:r w:rsidRPr="00E5522F">
        <w:rPr>
          <w:b/>
          <w:u w:val="single"/>
        </w:rPr>
        <w:t xml:space="preserve"> Board </w:t>
      </w:r>
      <w:r>
        <w:rPr>
          <w:b/>
          <w:u w:val="single"/>
        </w:rPr>
        <w:t>of Appeals</w:t>
      </w:r>
      <w:r w:rsidRPr="00E5522F">
        <w:rPr>
          <w:b/>
          <w:u w:val="single"/>
        </w:rPr>
        <w:t xml:space="preserve"> Appointment</w:t>
      </w:r>
      <w:r w:rsidRPr="00E5522F">
        <w:rPr>
          <w:b/>
        </w:rPr>
        <w:t>:</w:t>
      </w:r>
      <w:r w:rsidRPr="00E5522F">
        <w:rPr>
          <w:bCs/>
        </w:rPr>
        <w:t xml:space="preserve">  </w:t>
      </w:r>
      <w:r>
        <w:t>Mayor Leary appointed Kyle McDuffee to the Zoning Board of Appeals to fill the vacancy left by Andrea Giovenco</w:t>
      </w:r>
      <w:r w:rsidR="006A58AF">
        <w:t>, effective immediately</w:t>
      </w:r>
      <w:r>
        <w:t>.  The term will expire in April of 20</w:t>
      </w:r>
      <w:r w:rsidR="005E67CD">
        <w:t>18</w:t>
      </w:r>
      <w:r>
        <w:t xml:space="preserve">.  Trustee </w:t>
      </w:r>
      <w:r w:rsidR="005E67CD">
        <w:t>Keene</w:t>
      </w:r>
      <w:r>
        <w:t xml:space="preserve"> moved to approve the appointment.  Trustee S</w:t>
      </w:r>
      <w:r w:rsidR="005E67CD">
        <w:t xml:space="preserve">insabaugh </w:t>
      </w:r>
      <w:r>
        <w:t>seconded the motion, which carried unanimously.</w:t>
      </w:r>
    </w:p>
    <w:p w:rsidR="006A58AF" w:rsidRPr="00EA5830" w:rsidRDefault="006A58AF" w:rsidP="006A58AF">
      <w:pPr>
        <w:pStyle w:val="WW-PlainText"/>
        <w:spacing w:line="480" w:lineRule="auto"/>
        <w:rPr>
          <w:rFonts w:ascii="Times New Roman" w:hAnsi="Times New Roman"/>
          <w:bCs/>
          <w:sz w:val="24"/>
        </w:rPr>
      </w:pPr>
      <w:r>
        <w:rPr>
          <w:rFonts w:ascii="Times New Roman" w:hAnsi="Times New Roman"/>
          <w:b/>
          <w:bCs/>
          <w:sz w:val="24"/>
          <w:u w:val="single"/>
        </w:rPr>
        <w:t xml:space="preserve">Granite Works </w:t>
      </w:r>
      <w:r w:rsidRPr="00EA5830">
        <w:rPr>
          <w:rFonts w:ascii="Times New Roman" w:hAnsi="Times New Roman"/>
          <w:b/>
          <w:bCs/>
          <w:sz w:val="24"/>
          <w:u w:val="single"/>
        </w:rPr>
        <w:t>SEQR</w:t>
      </w:r>
      <w:r>
        <w:rPr>
          <w:rFonts w:ascii="Times New Roman" w:hAnsi="Times New Roman"/>
          <w:b/>
          <w:bCs/>
          <w:sz w:val="24"/>
          <w:u w:val="single"/>
        </w:rPr>
        <w:t xml:space="preserve"> Review</w:t>
      </w:r>
      <w:r w:rsidRPr="00EA5830">
        <w:rPr>
          <w:rFonts w:ascii="Times New Roman" w:hAnsi="Times New Roman"/>
          <w:b/>
          <w:bCs/>
          <w:sz w:val="24"/>
        </w:rPr>
        <w:t>:</w:t>
      </w:r>
      <w:r w:rsidRPr="00EA5830">
        <w:rPr>
          <w:rFonts w:ascii="Times New Roman" w:hAnsi="Times New Roman"/>
          <w:bCs/>
          <w:sz w:val="24"/>
        </w:rPr>
        <w:t xml:space="preserve">  </w:t>
      </w:r>
      <w:r w:rsidRPr="00C271B6">
        <w:rPr>
          <w:rFonts w:ascii="Times New Roman" w:hAnsi="Times New Roman"/>
          <w:sz w:val="24"/>
          <w:szCs w:val="24"/>
        </w:rPr>
        <w:t>The Board reviewed and completed SEQR</w:t>
      </w:r>
      <w:r>
        <w:rPr>
          <w:rFonts w:ascii="Times New Roman" w:hAnsi="Times New Roman"/>
          <w:sz w:val="24"/>
          <w:szCs w:val="24"/>
        </w:rPr>
        <w:t xml:space="preserve"> </w:t>
      </w:r>
      <w:r w:rsidRPr="00C271B6">
        <w:rPr>
          <w:rFonts w:ascii="Times New Roman" w:hAnsi="Times New Roman"/>
          <w:sz w:val="24"/>
          <w:szCs w:val="24"/>
        </w:rPr>
        <w:t xml:space="preserve">for the proposed </w:t>
      </w:r>
      <w:r>
        <w:rPr>
          <w:rFonts w:ascii="Times New Roman" w:hAnsi="Times New Roman"/>
          <w:sz w:val="24"/>
          <w:szCs w:val="24"/>
        </w:rPr>
        <w:t xml:space="preserve">warehouse addition located at 133 William Donnelly Parkway, </w:t>
      </w:r>
      <w:r w:rsidRPr="00C271B6">
        <w:rPr>
          <w:rFonts w:ascii="Times New Roman" w:hAnsi="Times New Roman"/>
          <w:sz w:val="24"/>
          <w:szCs w:val="24"/>
        </w:rPr>
        <w:t xml:space="preserve">which resulted with a negative declaration.  </w:t>
      </w:r>
      <w:r>
        <w:rPr>
          <w:rFonts w:ascii="Times New Roman" w:hAnsi="Times New Roman"/>
          <w:sz w:val="24"/>
          <w:szCs w:val="24"/>
        </w:rPr>
        <w:t>Trustee Aronstam moved to</w:t>
      </w:r>
      <w:r w:rsidRPr="00EA5830">
        <w:rPr>
          <w:rFonts w:ascii="Times New Roman" w:hAnsi="Times New Roman"/>
          <w:bCs/>
          <w:sz w:val="24"/>
        </w:rPr>
        <w:t xml:space="preserve"> determine </w:t>
      </w:r>
      <w:r>
        <w:rPr>
          <w:rFonts w:ascii="Times New Roman" w:hAnsi="Times New Roman"/>
          <w:bCs/>
          <w:sz w:val="24"/>
        </w:rPr>
        <w:t>this to</w:t>
      </w:r>
      <w:r w:rsidRPr="00EA5830">
        <w:rPr>
          <w:rFonts w:ascii="Times New Roman" w:hAnsi="Times New Roman"/>
          <w:bCs/>
          <w:sz w:val="24"/>
        </w:rPr>
        <w:t xml:space="preserve"> be a TYPE II </w:t>
      </w:r>
      <w:r>
        <w:rPr>
          <w:rFonts w:ascii="Times New Roman" w:hAnsi="Times New Roman"/>
          <w:bCs/>
          <w:sz w:val="24"/>
        </w:rPr>
        <w:t>A</w:t>
      </w:r>
      <w:r w:rsidRPr="00EA5830">
        <w:rPr>
          <w:rFonts w:ascii="Times New Roman" w:hAnsi="Times New Roman"/>
          <w:bCs/>
          <w:sz w:val="24"/>
        </w:rPr>
        <w:t>ction in accordance with 6 NYCRR Part 617 and requires no further action.</w:t>
      </w:r>
      <w:r>
        <w:rPr>
          <w:rFonts w:ascii="Times New Roman" w:hAnsi="Times New Roman"/>
          <w:bCs/>
          <w:sz w:val="24"/>
        </w:rPr>
        <w:t xml:space="preserve">  Trustee Uhl </w:t>
      </w:r>
      <w:r w:rsidRPr="00EA5830">
        <w:rPr>
          <w:rFonts w:ascii="Times New Roman" w:hAnsi="Times New Roman"/>
          <w:bCs/>
          <w:sz w:val="24"/>
        </w:rPr>
        <w:t>seconded the motion, which led to a roll call vote, as follows:</w:t>
      </w:r>
    </w:p>
    <w:p w:rsidR="00391632" w:rsidRPr="006A58AF" w:rsidRDefault="00391632" w:rsidP="00391632">
      <w:pPr>
        <w:rPr>
          <w:rFonts w:eastAsiaTheme="minorHAnsi"/>
        </w:rPr>
      </w:pPr>
      <w:r w:rsidRPr="006A58AF">
        <w:rPr>
          <w:rFonts w:asciiTheme="minorHAnsi" w:eastAsiaTheme="minorHAnsi" w:hAnsiTheme="minorHAnsi" w:cstheme="minorBidi"/>
          <w:sz w:val="22"/>
          <w:szCs w:val="22"/>
        </w:rPr>
        <w:tab/>
      </w:r>
      <w:r w:rsidRPr="006A58AF">
        <w:rPr>
          <w:rFonts w:asciiTheme="minorHAnsi" w:eastAsiaTheme="minorHAnsi" w:hAnsiTheme="minorHAnsi" w:cstheme="minorBidi"/>
          <w:sz w:val="22"/>
          <w:szCs w:val="22"/>
        </w:rPr>
        <w:tab/>
      </w:r>
      <w:r w:rsidRPr="006A58AF">
        <w:rPr>
          <w:rFonts w:eastAsiaTheme="minorHAnsi"/>
        </w:rPr>
        <w:t>Ayes – 6</w:t>
      </w:r>
      <w:r w:rsidRPr="006A58AF">
        <w:rPr>
          <w:rFonts w:eastAsiaTheme="minorHAnsi"/>
        </w:rPr>
        <w:tab/>
        <w:t xml:space="preserve">(Uhl, Sinsabaugh, Havens, </w:t>
      </w:r>
      <w:r w:rsidR="006A58AF" w:rsidRPr="006A58AF">
        <w:rPr>
          <w:rFonts w:eastAsiaTheme="minorHAnsi"/>
        </w:rPr>
        <w:t>Aronstam</w:t>
      </w:r>
      <w:r w:rsidRPr="006A58AF">
        <w:rPr>
          <w:rFonts w:eastAsiaTheme="minorHAnsi"/>
        </w:rPr>
        <w:t>, Keene, Ayres)</w:t>
      </w:r>
    </w:p>
    <w:p w:rsidR="00391632" w:rsidRPr="006A58AF" w:rsidRDefault="00391632" w:rsidP="00391632">
      <w:pPr>
        <w:pStyle w:val="p2"/>
        <w:widowControl/>
        <w:suppressAutoHyphens w:val="0"/>
        <w:spacing w:line="240" w:lineRule="auto"/>
        <w:rPr>
          <w:rFonts w:eastAsiaTheme="minorHAnsi"/>
          <w:szCs w:val="24"/>
          <w:lang w:eastAsia="en-US"/>
        </w:rPr>
      </w:pPr>
      <w:r w:rsidRPr="006A58AF">
        <w:rPr>
          <w:rFonts w:eastAsiaTheme="minorHAnsi"/>
          <w:szCs w:val="24"/>
          <w:lang w:eastAsia="en-US"/>
        </w:rPr>
        <w:tab/>
      </w:r>
      <w:r w:rsidRPr="006A58AF">
        <w:rPr>
          <w:rFonts w:eastAsiaTheme="minorHAnsi"/>
          <w:szCs w:val="24"/>
          <w:lang w:eastAsia="en-US"/>
        </w:rPr>
        <w:tab/>
        <w:t>Nays – 0</w:t>
      </w:r>
    </w:p>
    <w:p w:rsidR="00391632" w:rsidRPr="006A58AF" w:rsidRDefault="00391632" w:rsidP="00391632">
      <w:pPr>
        <w:pStyle w:val="p2"/>
        <w:widowControl/>
        <w:suppressAutoHyphens w:val="0"/>
        <w:spacing w:line="240" w:lineRule="auto"/>
        <w:rPr>
          <w:rFonts w:eastAsiaTheme="minorHAnsi"/>
          <w:szCs w:val="24"/>
          <w:lang w:eastAsia="en-US"/>
        </w:rPr>
      </w:pPr>
      <w:r w:rsidRPr="006A58AF">
        <w:rPr>
          <w:rFonts w:eastAsiaTheme="minorHAnsi"/>
          <w:szCs w:val="24"/>
          <w:lang w:eastAsia="en-US"/>
        </w:rPr>
        <w:tab/>
      </w:r>
      <w:r w:rsidRPr="006A58AF">
        <w:rPr>
          <w:rFonts w:eastAsiaTheme="minorHAnsi"/>
          <w:szCs w:val="24"/>
          <w:lang w:eastAsia="en-US"/>
        </w:rPr>
        <w:tab/>
        <w:t>Absent – 1</w:t>
      </w:r>
      <w:r w:rsidRPr="006A58AF">
        <w:rPr>
          <w:rFonts w:eastAsiaTheme="minorHAnsi"/>
          <w:szCs w:val="24"/>
          <w:lang w:eastAsia="en-US"/>
        </w:rPr>
        <w:tab/>
        <w:t>(</w:t>
      </w:r>
      <w:r w:rsidR="006A58AF" w:rsidRPr="006A58AF">
        <w:rPr>
          <w:rFonts w:eastAsiaTheme="minorHAnsi"/>
          <w:szCs w:val="24"/>
          <w:lang w:eastAsia="en-US"/>
        </w:rPr>
        <w:t>Reznicek)</w:t>
      </w:r>
      <w:r w:rsidRPr="006A58AF">
        <w:rPr>
          <w:rFonts w:eastAsiaTheme="minorHAnsi"/>
          <w:szCs w:val="24"/>
          <w:lang w:eastAsia="en-US"/>
        </w:rPr>
        <w:tab/>
      </w:r>
    </w:p>
    <w:p w:rsidR="00391632" w:rsidRPr="006A58AF" w:rsidRDefault="00391632" w:rsidP="00391632">
      <w:pPr>
        <w:pStyle w:val="p2"/>
        <w:widowControl/>
        <w:suppressAutoHyphens w:val="0"/>
        <w:spacing w:line="480" w:lineRule="auto"/>
        <w:rPr>
          <w:rFonts w:eastAsiaTheme="minorHAnsi"/>
        </w:rPr>
      </w:pPr>
      <w:r w:rsidRPr="006A58AF">
        <w:rPr>
          <w:rFonts w:eastAsiaTheme="minorHAnsi"/>
          <w:szCs w:val="24"/>
          <w:lang w:eastAsia="en-US"/>
        </w:rPr>
        <w:tab/>
      </w:r>
      <w:r w:rsidRPr="006A58AF">
        <w:rPr>
          <w:rFonts w:eastAsiaTheme="minorHAnsi"/>
          <w:szCs w:val="24"/>
          <w:lang w:eastAsia="en-US"/>
        </w:rPr>
        <w:tab/>
      </w:r>
      <w:r w:rsidRPr="006A58AF">
        <w:rPr>
          <w:rFonts w:eastAsiaTheme="minorHAnsi"/>
        </w:rPr>
        <w:t xml:space="preserve">The motion carried. </w:t>
      </w:r>
    </w:p>
    <w:p w:rsidR="00391632" w:rsidRPr="00536603" w:rsidRDefault="006A58AF" w:rsidP="00391632">
      <w:pPr>
        <w:pStyle w:val="p2"/>
        <w:widowControl/>
        <w:spacing w:line="480" w:lineRule="auto"/>
      </w:pPr>
      <w:r w:rsidRPr="00536603">
        <w:rPr>
          <w:b/>
          <w:u w:val="single"/>
        </w:rPr>
        <w:t>Unsafe Building at 112 Park Place</w:t>
      </w:r>
      <w:r w:rsidR="00391632" w:rsidRPr="00536603">
        <w:rPr>
          <w:b/>
        </w:rPr>
        <w:t>:</w:t>
      </w:r>
      <w:r w:rsidR="00391632" w:rsidRPr="00536603">
        <w:rPr>
          <w:bCs/>
        </w:rPr>
        <w:t xml:space="preserve">  </w:t>
      </w:r>
      <w:r w:rsidRPr="00536603">
        <w:t>Attorney Keene stated Code Officer Chisari has posted the house at 112 Park Place as Unsafe.  She submitted a report from Chisari regarding the property</w:t>
      </w:r>
      <w:r w:rsidR="00536603" w:rsidRPr="00536603">
        <w:t>, and</w:t>
      </w:r>
      <w:r w:rsidRPr="00536603">
        <w:t xml:space="preserve"> stated an engineer’s report</w:t>
      </w:r>
      <w:r w:rsidR="00536603" w:rsidRPr="00536603">
        <w:t xml:space="preserve"> is needed</w:t>
      </w:r>
      <w:r w:rsidRPr="00536603">
        <w:t xml:space="preserve"> to proceed with an Unsafe Building Action against said property.</w:t>
      </w:r>
      <w:r w:rsidR="00536603" w:rsidRPr="00536603">
        <w:t xml:space="preserve">  Trustee Aronstam moved to authorize Mayor Ayres to contact Hunt Engineers to survey the structure and submit a report.  Trustee Sinsabaugh seconded the motion, which carried unanimously.</w:t>
      </w:r>
      <w:r w:rsidR="00391632" w:rsidRPr="00536603">
        <w:t xml:space="preserve">  </w:t>
      </w:r>
    </w:p>
    <w:p w:rsidR="00391632" w:rsidRPr="00D77CE0" w:rsidRDefault="00391632" w:rsidP="00391632">
      <w:pPr>
        <w:pStyle w:val="p2"/>
        <w:widowControl/>
        <w:spacing w:line="480" w:lineRule="auto"/>
        <w:rPr>
          <w:rFonts w:eastAsiaTheme="minorHAnsi"/>
        </w:rPr>
      </w:pPr>
      <w:r w:rsidRPr="00D77CE0">
        <w:rPr>
          <w:rFonts w:eastAsiaTheme="minorHAnsi"/>
          <w:b/>
          <w:u w:val="single"/>
        </w:rPr>
        <w:t>Executive Session</w:t>
      </w:r>
      <w:r w:rsidRPr="00D77CE0">
        <w:rPr>
          <w:rFonts w:eastAsiaTheme="minorHAnsi"/>
          <w:b/>
        </w:rPr>
        <w:t>:</w:t>
      </w:r>
      <w:r w:rsidRPr="00D77CE0">
        <w:rPr>
          <w:rFonts w:eastAsiaTheme="minorHAnsi"/>
        </w:rPr>
        <w:t xml:space="preserve">  Trustee </w:t>
      </w:r>
      <w:r w:rsidR="00D77CE0" w:rsidRPr="00D77CE0">
        <w:rPr>
          <w:rFonts w:eastAsiaTheme="minorHAnsi"/>
        </w:rPr>
        <w:t>Aronstam</w:t>
      </w:r>
      <w:r w:rsidRPr="00D77CE0">
        <w:rPr>
          <w:rFonts w:eastAsiaTheme="minorHAnsi"/>
        </w:rPr>
        <w:t xml:space="preserve"> moved to enter executive session at 7:</w:t>
      </w:r>
      <w:r w:rsidR="00D77CE0" w:rsidRPr="00D77CE0">
        <w:rPr>
          <w:rFonts w:eastAsiaTheme="minorHAnsi"/>
        </w:rPr>
        <w:t>47</w:t>
      </w:r>
      <w:r w:rsidRPr="00D77CE0">
        <w:rPr>
          <w:rFonts w:eastAsiaTheme="minorHAnsi"/>
        </w:rPr>
        <w:t xml:space="preserve"> p.m. to discuss a personnel issue</w:t>
      </w:r>
      <w:r w:rsidR="00D77CE0" w:rsidRPr="00D77CE0">
        <w:rPr>
          <w:rFonts w:eastAsiaTheme="minorHAnsi"/>
        </w:rPr>
        <w:t xml:space="preserve"> and litigation</w:t>
      </w:r>
      <w:r w:rsidRPr="00D77CE0">
        <w:rPr>
          <w:rFonts w:eastAsiaTheme="minorHAnsi"/>
        </w:rPr>
        <w:t xml:space="preserve">.  Trustee </w:t>
      </w:r>
      <w:r w:rsidR="00D77CE0" w:rsidRPr="00D77CE0">
        <w:rPr>
          <w:rFonts w:eastAsiaTheme="minorHAnsi"/>
        </w:rPr>
        <w:t>Havens</w:t>
      </w:r>
      <w:r w:rsidRPr="00D77CE0">
        <w:rPr>
          <w:rFonts w:eastAsiaTheme="minorHAnsi"/>
        </w:rPr>
        <w:t xml:space="preserve"> seconded the motion, which carried unanimously.  </w:t>
      </w:r>
    </w:p>
    <w:p w:rsidR="00391632" w:rsidRPr="00D77CE0" w:rsidRDefault="00391632" w:rsidP="00391632">
      <w:pPr>
        <w:spacing w:line="480" w:lineRule="auto"/>
        <w:rPr>
          <w:rFonts w:eastAsiaTheme="minorHAnsi"/>
        </w:rPr>
      </w:pPr>
      <w:r w:rsidRPr="00D77CE0">
        <w:rPr>
          <w:rFonts w:eastAsiaTheme="minorHAnsi"/>
        </w:rPr>
        <w:tab/>
        <w:t>Trustee Uhl moved to enter regular session at 8:0</w:t>
      </w:r>
      <w:r w:rsidR="00D77CE0" w:rsidRPr="00D77CE0">
        <w:rPr>
          <w:rFonts w:eastAsiaTheme="minorHAnsi"/>
        </w:rPr>
        <w:t>8</w:t>
      </w:r>
      <w:r w:rsidRPr="00D77CE0">
        <w:rPr>
          <w:rFonts w:eastAsiaTheme="minorHAnsi"/>
        </w:rPr>
        <w:t xml:space="preserve"> p.m.  Trustee </w:t>
      </w:r>
      <w:r w:rsidR="00D77CE0" w:rsidRPr="00D77CE0">
        <w:rPr>
          <w:rFonts w:eastAsiaTheme="minorHAnsi"/>
        </w:rPr>
        <w:t>Sinsabaugh</w:t>
      </w:r>
      <w:r w:rsidRPr="00D77CE0">
        <w:rPr>
          <w:rFonts w:eastAsiaTheme="minorHAnsi"/>
        </w:rPr>
        <w:t xml:space="preserve"> seconded the motion, which carried unanimously. </w:t>
      </w:r>
    </w:p>
    <w:p w:rsidR="00391632" w:rsidRPr="00FD4EF4" w:rsidRDefault="00391632" w:rsidP="00391632">
      <w:pPr>
        <w:tabs>
          <w:tab w:val="left" w:pos="0"/>
          <w:tab w:val="left" w:pos="90"/>
          <w:tab w:val="left" w:pos="180"/>
        </w:tabs>
        <w:spacing w:line="480" w:lineRule="auto"/>
      </w:pPr>
      <w:r w:rsidRPr="00D77CE0">
        <w:rPr>
          <w:b/>
          <w:bCs/>
          <w:u w:val="single"/>
        </w:rPr>
        <w:t>Adjournment</w:t>
      </w:r>
      <w:r w:rsidRPr="00D77CE0">
        <w:t xml:space="preserve">:  Trustee </w:t>
      </w:r>
      <w:r w:rsidR="00D77CE0" w:rsidRPr="00D77CE0">
        <w:t>Uhl</w:t>
      </w:r>
      <w:r w:rsidRPr="00D77CE0">
        <w:t xml:space="preserve"> moved to adjourn at 8:0</w:t>
      </w:r>
      <w:r w:rsidR="00D77CE0" w:rsidRPr="00D77CE0">
        <w:t>9</w:t>
      </w:r>
      <w:r w:rsidRPr="00D77CE0">
        <w:t xml:space="preserve"> p.m.  Trustee Keene seconded the motion, which carried unanimously.</w:t>
      </w:r>
      <w:r w:rsidRPr="00C53112">
        <w:t xml:space="preserve">  </w:t>
      </w:r>
      <w:r w:rsidRPr="00C53112">
        <w:tab/>
      </w:r>
      <w:r w:rsidRPr="00C53112">
        <w:tab/>
      </w:r>
      <w:r w:rsidRPr="00C53112">
        <w:tab/>
      </w:r>
      <w:r w:rsidRPr="00C53112">
        <w:tab/>
      </w:r>
      <w:r w:rsidRPr="00C53112">
        <w:tab/>
      </w:r>
      <w:r w:rsidRPr="00C53112">
        <w:tab/>
      </w:r>
      <w:r w:rsidRPr="00C53112">
        <w:tab/>
      </w:r>
      <w:r w:rsidRPr="00C53112">
        <w:tab/>
      </w:r>
      <w:r w:rsidRPr="00C53112">
        <w:tab/>
      </w:r>
      <w:r w:rsidRPr="00C53112">
        <w:tab/>
      </w:r>
      <w:r w:rsidRPr="00C53112">
        <w:tab/>
      </w:r>
      <w:r w:rsidRPr="00C53112">
        <w:tab/>
      </w:r>
      <w:r w:rsidRPr="00FD4EF4">
        <w:tab/>
      </w:r>
      <w:r w:rsidRPr="00FD4EF4">
        <w:tab/>
      </w:r>
      <w:r w:rsidRPr="00FD4EF4">
        <w:tab/>
      </w:r>
      <w:r w:rsidRPr="00FD4EF4">
        <w:tab/>
      </w:r>
      <w:r w:rsidRPr="00FD4EF4">
        <w:tab/>
      </w:r>
      <w:r w:rsidRPr="00FD4EF4">
        <w:tab/>
      </w:r>
      <w:r w:rsidRPr="00FD4EF4">
        <w:tab/>
      </w:r>
      <w:r w:rsidRPr="00FD4EF4">
        <w:tab/>
      </w:r>
      <w:r w:rsidRPr="00FD4EF4">
        <w:tab/>
      </w:r>
      <w:r w:rsidRPr="00FD4EF4">
        <w:tab/>
      </w:r>
      <w:r w:rsidR="00D77CE0">
        <w:tab/>
      </w:r>
      <w:r w:rsidRPr="00FD4EF4">
        <w:t>Respectfully submitted,</w:t>
      </w:r>
    </w:p>
    <w:p w:rsidR="00391632" w:rsidRPr="00EF6D08" w:rsidRDefault="00391632" w:rsidP="00391632">
      <w:pPr>
        <w:tabs>
          <w:tab w:val="left" w:pos="0"/>
          <w:tab w:val="left" w:pos="90"/>
          <w:tab w:val="left" w:pos="180"/>
        </w:tabs>
      </w:pPr>
      <w:r w:rsidRPr="00FD4EF4">
        <w:tab/>
      </w:r>
      <w:r w:rsidRPr="00FD4EF4">
        <w:tab/>
      </w:r>
      <w:r w:rsidRPr="00FD4EF4">
        <w:tab/>
      </w:r>
      <w:r w:rsidRPr="00FD4EF4">
        <w:tab/>
      </w:r>
      <w:r w:rsidRPr="00FD4EF4">
        <w:tab/>
      </w:r>
      <w:r w:rsidRPr="00FD4EF4">
        <w:tab/>
      </w:r>
      <w:r w:rsidRPr="00FD4EF4">
        <w:tab/>
      </w:r>
      <w:r w:rsidRPr="00FD4EF4">
        <w:tab/>
      </w:r>
      <w:r w:rsidRPr="00FD4EF4">
        <w:tab/>
      </w:r>
      <w:r w:rsidRPr="00FD4EF4">
        <w:tab/>
      </w:r>
      <w:r w:rsidRPr="00FD4EF4">
        <w:tab/>
        <w:t>_________________________</w:t>
      </w:r>
    </w:p>
    <w:p w:rsidR="00391632" w:rsidRDefault="00391632" w:rsidP="00391632">
      <w:pPr>
        <w:tabs>
          <w:tab w:val="left" w:pos="0"/>
          <w:tab w:val="left" w:pos="90"/>
          <w:tab w:val="left" w:pos="180"/>
        </w:tabs>
        <w:spacing w:line="480" w:lineRule="auto"/>
      </w:pPr>
      <w:r w:rsidRPr="00EF6D08">
        <w:tab/>
      </w:r>
      <w:r w:rsidRPr="00EF6D08">
        <w:tab/>
      </w:r>
      <w:r w:rsidRPr="00EF6D08">
        <w:tab/>
      </w:r>
      <w:r w:rsidRPr="00EF6D08">
        <w:tab/>
      </w:r>
      <w:r w:rsidRPr="00EF6D08">
        <w:tab/>
      </w:r>
      <w:r w:rsidRPr="00EF6D08">
        <w:tab/>
      </w:r>
      <w:r w:rsidRPr="00EF6D08">
        <w:tab/>
      </w:r>
      <w:r w:rsidRPr="00EF6D08">
        <w:tab/>
      </w:r>
      <w:r w:rsidRPr="00EF6D08">
        <w:tab/>
      </w:r>
      <w:r w:rsidRPr="00EF6D08">
        <w:tab/>
        <w:t xml:space="preserve">       </w:t>
      </w:r>
      <w:r w:rsidRPr="00EF6D08">
        <w:tab/>
        <w:t>Michele Wood, Clerk Treasurer</w:t>
      </w:r>
      <w:r>
        <w:t xml:space="preserve"> </w:t>
      </w:r>
    </w:p>
    <w:p w:rsidR="00A257D5" w:rsidRDefault="00A257D5" w:rsidP="00E42FA2">
      <w:pPr>
        <w:tabs>
          <w:tab w:val="left" w:pos="0"/>
          <w:tab w:val="left" w:pos="90"/>
          <w:tab w:val="left" w:pos="180"/>
        </w:tabs>
        <w:spacing w:line="480" w:lineRule="auto"/>
      </w:pPr>
    </w:p>
    <w:p w:rsidR="00AC5EE3" w:rsidRPr="00AC5EE3" w:rsidRDefault="00AC5EE3" w:rsidP="00AC5EE3">
      <w:pPr>
        <w:jc w:val="center"/>
        <w:rPr>
          <w:rFonts w:eastAsiaTheme="minorHAnsi"/>
          <w:b/>
        </w:rPr>
      </w:pPr>
      <w:r w:rsidRPr="00AC5EE3">
        <w:rPr>
          <w:rFonts w:eastAsiaTheme="minorHAnsi"/>
          <w:b/>
        </w:rPr>
        <w:t>REGULAR MEETING OF THE BOARD OF TRUSTEES</w:t>
      </w:r>
    </w:p>
    <w:p w:rsidR="00AC5EE3" w:rsidRPr="00AC5EE3" w:rsidRDefault="00AC5EE3" w:rsidP="00AC5EE3">
      <w:pPr>
        <w:jc w:val="center"/>
        <w:rPr>
          <w:rFonts w:eastAsiaTheme="minorHAnsi"/>
          <w:b/>
        </w:rPr>
      </w:pPr>
      <w:r w:rsidRPr="00AC5EE3">
        <w:rPr>
          <w:rFonts w:eastAsiaTheme="minorHAnsi"/>
          <w:b/>
        </w:rPr>
        <w:t>OF THE VILLAGE OF WAVERLY HELD AT 6:30 P.M.</w:t>
      </w:r>
    </w:p>
    <w:p w:rsidR="00AC5EE3" w:rsidRPr="00AC5EE3" w:rsidRDefault="00AC5EE3" w:rsidP="00AC5EE3">
      <w:pPr>
        <w:jc w:val="center"/>
        <w:rPr>
          <w:rFonts w:eastAsiaTheme="minorHAnsi"/>
          <w:b/>
        </w:rPr>
      </w:pPr>
      <w:r w:rsidRPr="00AC5EE3">
        <w:rPr>
          <w:rFonts w:eastAsiaTheme="minorHAnsi"/>
          <w:b/>
        </w:rPr>
        <w:t>ON TUESDAY, OCTOBER 24, 2017 IN THE</w:t>
      </w:r>
    </w:p>
    <w:p w:rsidR="00AC5EE3" w:rsidRPr="00AC5EE3" w:rsidRDefault="00AC5EE3" w:rsidP="00AC5EE3">
      <w:pPr>
        <w:keepNext/>
        <w:jc w:val="center"/>
        <w:outlineLvl w:val="0"/>
        <w:rPr>
          <w:rFonts w:eastAsiaTheme="minorHAnsi"/>
          <w:b/>
        </w:rPr>
      </w:pPr>
      <w:r w:rsidRPr="00AC5EE3">
        <w:rPr>
          <w:rFonts w:eastAsiaTheme="minorHAnsi"/>
          <w:b/>
        </w:rPr>
        <w:t>TRUSTEES’ ROOM IN THE VILLAGE HALL</w:t>
      </w:r>
    </w:p>
    <w:p w:rsidR="00AC5EE3" w:rsidRPr="00AC5EE3" w:rsidRDefault="00AC5EE3" w:rsidP="00AC5EE3">
      <w:pPr>
        <w:spacing w:after="200" w:line="276" w:lineRule="auto"/>
        <w:rPr>
          <w:rFonts w:asciiTheme="minorHAnsi" w:eastAsiaTheme="minorHAnsi" w:hAnsiTheme="minorHAnsi" w:cstheme="minorBidi"/>
          <w:sz w:val="22"/>
          <w:szCs w:val="22"/>
        </w:rPr>
      </w:pPr>
    </w:p>
    <w:p w:rsidR="00AC5EE3" w:rsidRPr="00AC5EE3" w:rsidRDefault="00AC5EE3" w:rsidP="00AC5EE3">
      <w:pPr>
        <w:spacing w:line="480" w:lineRule="auto"/>
        <w:rPr>
          <w:rFonts w:eastAsiaTheme="minorHAnsi"/>
        </w:rPr>
      </w:pPr>
      <w:r w:rsidRPr="00AC5EE3">
        <w:rPr>
          <w:rFonts w:eastAsiaTheme="minorHAnsi"/>
        </w:rPr>
        <w:t xml:space="preserve">Mayor Ayres called the meeting to order at 6:30 </w:t>
      </w:r>
      <w:r w:rsidR="00C77A26" w:rsidRPr="009A08E4">
        <w:rPr>
          <w:rFonts w:eastAsiaTheme="minorHAnsi"/>
        </w:rPr>
        <w:t>p.m</w:t>
      </w:r>
      <w:r w:rsidR="00C77A26">
        <w:rPr>
          <w:rFonts w:eastAsiaTheme="minorHAnsi"/>
        </w:rPr>
        <w:t xml:space="preserve">., </w:t>
      </w:r>
      <w:r w:rsidR="00C77A26" w:rsidRPr="002603D2">
        <w:rPr>
          <w:rFonts w:eastAsiaTheme="minorHAnsi"/>
        </w:rPr>
        <w:t xml:space="preserve">and led in the Invocation and the Pledge of Allegiance.  </w:t>
      </w:r>
      <w:r w:rsidR="00C77A26" w:rsidRPr="009A08E4">
        <w:rPr>
          <w:rFonts w:eastAsiaTheme="minorHAnsi"/>
        </w:rPr>
        <w:t xml:space="preserve">  </w:t>
      </w:r>
    </w:p>
    <w:p w:rsidR="00AC5EE3" w:rsidRPr="00653249" w:rsidRDefault="00AC5EE3" w:rsidP="00AC5EE3">
      <w:pPr>
        <w:tabs>
          <w:tab w:val="left" w:pos="0"/>
          <w:tab w:val="left" w:pos="90"/>
          <w:tab w:val="left" w:pos="180"/>
        </w:tabs>
        <w:spacing w:line="480" w:lineRule="auto"/>
      </w:pPr>
      <w:r w:rsidRPr="00653249">
        <w:rPr>
          <w:b/>
          <w:bCs/>
          <w:u w:val="single"/>
        </w:rPr>
        <w:t>Roll Call</w:t>
      </w:r>
      <w:r w:rsidRPr="00653249">
        <w:rPr>
          <w:b/>
          <w:bCs/>
        </w:rPr>
        <w:t>:</w:t>
      </w:r>
      <w:r w:rsidRPr="00653249">
        <w:t xml:space="preserve">  </w:t>
      </w:r>
      <w:r w:rsidR="00653249" w:rsidRPr="00653249">
        <w:t xml:space="preserve">Trustees </w:t>
      </w:r>
      <w:r w:rsidRPr="00653249">
        <w:t>Present</w:t>
      </w:r>
      <w:r w:rsidR="00653249">
        <w:t xml:space="preserve">:  </w:t>
      </w:r>
      <w:r w:rsidRPr="00653249">
        <w:t xml:space="preserve">Havens, Sinsabaugh, Keene, </w:t>
      </w:r>
      <w:r w:rsidR="00327F64">
        <w:t xml:space="preserve">Reznicek, </w:t>
      </w:r>
      <w:r w:rsidRPr="00653249">
        <w:t>and Mayor Ayres</w:t>
      </w:r>
    </w:p>
    <w:p w:rsidR="00AC5EE3" w:rsidRPr="00653249" w:rsidRDefault="00AC5EE3" w:rsidP="00AC5EE3">
      <w:pPr>
        <w:tabs>
          <w:tab w:val="left" w:pos="0"/>
          <w:tab w:val="left" w:pos="90"/>
          <w:tab w:val="left" w:pos="180"/>
        </w:tabs>
        <w:spacing w:line="480" w:lineRule="auto"/>
        <w:rPr>
          <w:szCs w:val="20"/>
          <w:lang w:eastAsia="ar-SA"/>
        </w:rPr>
      </w:pPr>
      <w:r w:rsidRPr="00653249">
        <w:lastRenderedPageBreak/>
        <w:t xml:space="preserve">Also present:  Clerk Treasurer Wood, Former Mayor Dan Leary, Tioga </w:t>
      </w:r>
      <w:r w:rsidR="00653249">
        <w:t>County Legislator Dennis Mullen</w:t>
      </w:r>
    </w:p>
    <w:p w:rsidR="00AC5EE3" w:rsidRPr="00653249" w:rsidRDefault="00AC5EE3" w:rsidP="00AC5EE3">
      <w:pPr>
        <w:suppressAutoHyphens/>
        <w:spacing w:line="480" w:lineRule="auto"/>
        <w:rPr>
          <w:szCs w:val="20"/>
          <w:lang w:eastAsia="ar-SA"/>
        </w:rPr>
      </w:pPr>
      <w:r w:rsidRPr="00653249">
        <w:rPr>
          <w:szCs w:val="20"/>
          <w:lang w:eastAsia="ar-SA"/>
        </w:rPr>
        <w:t>Press included:  Ron Cole of WATS/WAVR, and Johnny Williams of the Morning Times</w:t>
      </w:r>
    </w:p>
    <w:p w:rsidR="00AC5EE3" w:rsidRDefault="00653249" w:rsidP="00AC5EE3">
      <w:pPr>
        <w:pStyle w:val="p2"/>
        <w:widowControl/>
        <w:suppressAutoHyphens w:val="0"/>
        <w:spacing w:line="480" w:lineRule="auto"/>
        <w:rPr>
          <w:rFonts w:eastAsiaTheme="minorHAnsi"/>
        </w:rPr>
      </w:pPr>
      <w:r w:rsidRPr="00653249">
        <w:rPr>
          <w:rFonts w:eastAsiaTheme="minorHAnsi"/>
          <w:b/>
          <w:u w:val="single"/>
        </w:rPr>
        <w:t>Public Comments</w:t>
      </w:r>
      <w:r w:rsidRPr="00653249">
        <w:rPr>
          <w:rFonts w:eastAsiaTheme="minorHAnsi"/>
          <w:b/>
        </w:rPr>
        <w:t>:</w:t>
      </w:r>
      <w:r w:rsidR="00AC5EE3" w:rsidRPr="00653249">
        <w:rPr>
          <w:rFonts w:eastAsiaTheme="minorHAnsi"/>
          <w:b/>
        </w:rPr>
        <w:t xml:space="preserve">  </w:t>
      </w:r>
      <w:r>
        <w:rPr>
          <w:rFonts w:eastAsiaTheme="minorHAnsi"/>
        </w:rPr>
        <w:t xml:space="preserve">Amy Zehr, of 208 Chemung Street, stated they have been refurbishing this property since 2007 with the intent to restore it back to its historical </w:t>
      </w:r>
      <w:r w:rsidR="00A94958">
        <w:rPr>
          <w:rFonts w:eastAsiaTheme="minorHAnsi"/>
        </w:rPr>
        <w:t xml:space="preserve">character.  </w:t>
      </w:r>
      <w:bookmarkStart w:id="9" w:name="_Hlk500102826"/>
      <w:r w:rsidR="00A94958">
        <w:rPr>
          <w:rFonts w:eastAsiaTheme="minorHAnsi"/>
        </w:rPr>
        <w:t xml:space="preserve">She </w:t>
      </w:r>
      <w:r>
        <w:rPr>
          <w:rFonts w:eastAsiaTheme="minorHAnsi"/>
        </w:rPr>
        <w:t xml:space="preserve">submitted pictures and a request for a variance to install driveway markers at 7 and 9 Athens Street.  She stated these locations are connected with 208 Chemung Street.  She also stated they were given a variance in 2011 to repair/replace sidewalk with slate stone </w:t>
      </w:r>
      <w:r w:rsidR="00A94958">
        <w:rPr>
          <w:rFonts w:eastAsiaTheme="minorHAnsi"/>
        </w:rPr>
        <w:t xml:space="preserve">(as it is currently and to keep original character of home) </w:t>
      </w:r>
      <w:r>
        <w:rPr>
          <w:rFonts w:eastAsiaTheme="minorHAnsi"/>
        </w:rPr>
        <w:t>around 208 Chemung Street</w:t>
      </w:r>
      <w:r w:rsidR="00A94958">
        <w:rPr>
          <w:rFonts w:eastAsiaTheme="minorHAnsi"/>
        </w:rPr>
        <w:t>.  Ms. Zehr requested a variance for slate stone sidewalks for 7 and 9 Athens Street.  Mayor Ayres stated Attorney Keene is not present tonight, but would follow up with her regarding this matter.</w:t>
      </w:r>
      <w:bookmarkEnd w:id="9"/>
    </w:p>
    <w:p w:rsidR="00A94958" w:rsidRDefault="00A94958" w:rsidP="00AC5EE3">
      <w:pPr>
        <w:pStyle w:val="p2"/>
        <w:widowControl/>
        <w:suppressAutoHyphens w:val="0"/>
        <w:spacing w:line="480" w:lineRule="auto"/>
        <w:rPr>
          <w:rFonts w:eastAsiaTheme="minorHAnsi"/>
        </w:rPr>
      </w:pPr>
      <w:r>
        <w:rPr>
          <w:rFonts w:eastAsiaTheme="minorHAnsi"/>
        </w:rPr>
        <w:tab/>
        <w:t>Judith Harbst, of 126 Chemung Street, stated concern that her neighbor was going to ask for designated on-street parking spaces</w:t>
      </w:r>
      <w:r w:rsidR="00442339">
        <w:rPr>
          <w:rFonts w:eastAsiaTheme="minorHAnsi"/>
        </w:rPr>
        <w:t xml:space="preserve"> or her tenants</w:t>
      </w:r>
      <w:r>
        <w:rPr>
          <w:rFonts w:eastAsiaTheme="minorHAnsi"/>
        </w:rPr>
        <w:t>.  Ms. Harbst stated she would be very opposed to it.  Mayor Ayres stated we have not received any requests for that.</w:t>
      </w:r>
    </w:p>
    <w:p w:rsidR="00442339" w:rsidRPr="00442339" w:rsidRDefault="00442339" w:rsidP="00442339">
      <w:pPr>
        <w:suppressAutoHyphens/>
        <w:spacing w:line="480" w:lineRule="auto"/>
        <w:rPr>
          <w:szCs w:val="20"/>
          <w:lang w:eastAsia="ar-SA"/>
        </w:rPr>
      </w:pPr>
      <w:r w:rsidRPr="00442339">
        <w:rPr>
          <w:b/>
          <w:szCs w:val="20"/>
          <w:u w:val="single"/>
          <w:lang w:eastAsia="ar-SA"/>
        </w:rPr>
        <w:t>Proclamation for Daniel F. Leary</w:t>
      </w:r>
      <w:r w:rsidRPr="00442339">
        <w:rPr>
          <w:b/>
          <w:szCs w:val="20"/>
          <w:lang w:eastAsia="ar-SA"/>
        </w:rPr>
        <w:t>:</w:t>
      </w:r>
      <w:r w:rsidRPr="00442339">
        <w:rPr>
          <w:szCs w:val="20"/>
          <w:lang w:eastAsia="ar-SA"/>
        </w:rPr>
        <w:t xml:space="preserve">  Mayor Leary introduced Former Mayor Daniel F. Leary and presented him with this proclamation:</w:t>
      </w:r>
    </w:p>
    <w:p w:rsidR="00442339" w:rsidRDefault="00442339" w:rsidP="00442339">
      <w:pPr>
        <w:ind w:firstLine="720"/>
        <w:rPr>
          <w:bCs/>
        </w:rPr>
      </w:pPr>
      <w:r w:rsidRPr="00442339">
        <w:t xml:space="preserve">WHEREAS, </w:t>
      </w:r>
      <w:r w:rsidRPr="00442339">
        <w:rPr>
          <w:bCs/>
        </w:rPr>
        <w:t>Mr. Daniel F. Leary celebrates his 80</w:t>
      </w:r>
      <w:r w:rsidRPr="00442339">
        <w:rPr>
          <w:bCs/>
          <w:vertAlign w:val="superscript"/>
        </w:rPr>
        <w:t>th</w:t>
      </w:r>
      <w:r w:rsidRPr="00442339">
        <w:rPr>
          <w:bCs/>
        </w:rPr>
        <w:t xml:space="preserve"> birthday on October 29, 2017; and</w:t>
      </w:r>
    </w:p>
    <w:p w:rsidR="00442339" w:rsidRPr="00442339" w:rsidRDefault="00442339" w:rsidP="00442339">
      <w:pPr>
        <w:ind w:firstLine="720"/>
        <w:rPr>
          <w:bCs/>
        </w:rPr>
      </w:pPr>
    </w:p>
    <w:p w:rsidR="00442339" w:rsidRPr="00442339" w:rsidRDefault="00442339" w:rsidP="00442339">
      <w:pPr>
        <w:ind w:left="720"/>
        <w:rPr>
          <w:bCs/>
        </w:rPr>
      </w:pPr>
      <w:r w:rsidRPr="00442339">
        <w:t xml:space="preserve">WHEREAS, </w:t>
      </w:r>
      <w:r w:rsidRPr="00442339">
        <w:rPr>
          <w:bCs/>
        </w:rPr>
        <w:t>Mr. Daniel F. Leary is a lifelong resident of the Village of Waverly.  He has given many years of service to the Village of Waverly, and touched many lives of its residents and community; and</w:t>
      </w:r>
    </w:p>
    <w:p w:rsidR="00442339" w:rsidRPr="00442339" w:rsidRDefault="00442339" w:rsidP="00442339"/>
    <w:p w:rsidR="00442339" w:rsidRPr="00442339" w:rsidRDefault="00442339" w:rsidP="00442339">
      <w:pPr>
        <w:ind w:left="720"/>
        <w:rPr>
          <w:b/>
          <w:color w:val="82002B"/>
        </w:rPr>
      </w:pPr>
      <w:r w:rsidRPr="00442339">
        <w:t>NOW THEREFORE</w:t>
      </w:r>
      <w:r w:rsidRPr="00442339">
        <w:rPr>
          <w:b/>
        </w:rPr>
        <w:t xml:space="preserve">, </w:t>
      </w:r>
      <w:r w:rsidRPr="00442339">
        <w:t>I, Patrick Ayres, Mayor of the Village of Waverly, do hereby proclaim:</w:t>
      </w:r>
      <w:r>
        <w:t xml:space="preserve">  </w:t>
      </w:r>
      <w:r w:rsidRPr="00442339">
        <w:t>October 29, 2017 as Daniel F. Leary Day in the Village of Waverly</w:t>
      </w:r>
      <w:r>
        <w:t>.</w:t>
      </w:r>
    </w:p>
    <w:p w:rsidR="00442339" w:rsidRPr="00442339" w:rsidRDefault="00442339" w:rsidP="00442339">
      <w:pPr>
        <w:rPr>
          <w:szCs w:val="20"/>
          <w:highlight w:val="yellow"/>
        </w:rPr>
      </w:pPr>
    </w:p>
    <w:p w:rsidR="00442339" w:rsidRDefault="00442339" w:rsidP="00442339">
      <w:pPr>
        <w:spacing w:line="480" w:lineRule="auto"/>
        <w:rPr>
          <w:szCs w:val="20"/>
        </w:rPr>
      </w:pPr>
      <w:r w:rsidRPr="00442339">
        <w:rPr>
          <w:szCs w:val="20"/>
        </w:rPr>
        <w:t>Daniel Leary stated he feels the Village of Waverly is a great place and very proud of all its achievements throughout the years.</w:t>
      </w:r>
      <w:r>
        <w:rPr>
          <w:szCs w:val="20"/>
        </w:rPr>
        <w:t xml:space="preserve">  Mayor Ayres and the Board thanked him for his many years of service.</w:t>
      </w:r>
    </w:p>
    <w:p w:rsidR="006C0595" w:rsidRPr="00C2285B" w:rsidRDefault="006C0595" w:rsidP="006C0595">
      <w:pPr>
        <w:spacing w:line="480" w:lineRule="auto"/>
        <w:rPr>
          <w:rFonts w:eastAsiaTheme="minorHAnsi"/>
        </w:rPr>
      </w:pPr>
      <w:r w:rsidRPr="00C2285B">
        <w:rPr>
          <w:rFonts w:eastAsiaTheme="minorHAnsi"/>
          <w:b/>
          <w:u w:val="single"/>
        </w:rPr>
        <w:t>Approval of Minutes</w:t>
      </w:r>
      <w:r w:rsidRPr="00C2285B">
        <w:rPr>
          <w:rFonts w:eastAsiaTheme="minorHAnsi"/>
          <w:b/>
        </w:rPr>
        <w:t xml:space="preserve">:  </w:t>
      </w:r>
      <w:r w:rsidRPr="00C2285B">
        <w:rPr>
          <w:rFonts w:eastAsiaTheme="minorHAnsi"/>
        </w:rPr>
        <w:t>Trustee</w:t>
      </w:r>
      <w:r>
        <w:rPr>
          <w:rFonts w:eastAsiaTheme="minorHAnsi"/>
        </w:rPr>
        <w:t xml:space="preserve"> Keene </w:t>
      </w:r>
      <w:r w:rsidRPr="00C2285B">
        <w:rPr>
          <w:rFonts w:eastAsiaTheme="minorHAnsi"/>
        </w:rPr>
        <w:t xml:space="preserve">moved to approve the Minutes of </w:t>
      </w:r>
      <w:r>
        <w:rPr>
          <w:rFonts w:eastAsiaTheme="minorHAnsi"/>
        </w:rPr>
        <w:t>September 12, and September 26</w:t>
      </w:r>
      <w:r w:rsidRPr="00C2285B">
        <w:rPr>
          <w:rFonts w:eastAsiaTheme="minorHAnsi"/>
        </w:rPr>
        <w:t xml:space="preserve">, 2017 as presented.  Trustee </w:t>
      </w:r>
      <w:r>
        <w:rPr>
          <w:rFonts w:eastAsiaTheme="minorHAnsi"/>
        </w:rPr>
        <w:t>Sinsabaugh</w:t>
      </w:r>
      <w:r w:rsidRPr="00C2285B">
        <w:rPr>
          <w:rFonts w:eastAsiaTheme="minorHAnsi"/>
        </w:rPr>
        <w:t xml:space="preserve"> seconded the motion, which carried unanimously.</w:t>
      </w:r>
    </w:p>
    <w:p w:rsidR="00AC5EE3" w:rsidRPr="00327F64" w:rsidRDefault="00AC5EE3" w:rsidP="00AC5EE3">
      <w:pPr>
        <w:pStyle w:val="WW-PlainText"/>
        <w:spacing w:line="480" w:lineRule="auto"/>
        <w:rPr>
          <w:rFonts w:ascii="Times New Roman" w:hAnsi="Times New Roman"/>
          <w:sz w:val="24"/>
        </w:rPr>
      </w:pPr>
      <w:r w:rsidRPr="00327F64">
        <w:rPr>
          <w:rFonts w:ascii="Times New Roman" w:hAnsi="Times New Roman"/>
          <w:b/>
          <w:bCs/>
          <w:sz w:val="24"/>
          <w:u w:val="single"/>
        </w:rPr>
        <w:t>Treasurer's Report</w:t>
      </w:r>
      <w:r w:rsidRPr="00327F64">
        <w:rPr>
          <w:rFonts w:ascii="Times New Roman" w:hAnsi="Times New Roman"/>
          <w:b/>
          <w:bCs/>
          <w:sz w:val="24"/>
        </w:rPr>
        <w:t xml:space="preserve">:  </w:t>
      </w:r>
      <w:r w:rsidRPr="00327F64">
        <w:rPr>
          <w:rFonts w:ascii="Times New Roman" w:hAnsi="Times New Roman"/>
          <w:sz w:val="24"/>
        </w:rPr>
        <w:t xml:space="preserve">Clerk Treasurer Wood presented the following reports with documentation:  </w:t>
      </w:r>
    </w:p>
    <w:p w:rsidR="00AC5EE3" w:rsidRPr="00327F64" w:rsidRDefault="00AC5EE3" w:rsidP="00AC5EE3">
      <w:pPr>
        <w:pStyle w:val="WW-PlainText"/>
        <w:rPr>
          <w:rFonts w:ascii="Times New Roman" w:hAnsi="Times New Roman"/>
          <w:sz w:val="24"/>
        </w:rPr>
      </w:pPr>
      <w:r w:rsidRPr="00327F64">
        <w:rPr>
          <w:rFonts w:ascii="Times New Roman" w:hAnsi="Times New Roman"/>
          <w:sz w:val="24"/>
        </w:rPr>
        <w:t xml:space="preserve">General Fund </w:t>
      </w:r>
      <w:r w:rsidR="00393AE5" w:rsidRPr="00327F64">
        <w:rPr>
          <w:rFonts w:ascii="Times New Roman" w:hAnsi="Times New Roman"/>
          <w:sz w:val="24"/>
        </w:rPr>
        <w:t>9</w:t>
      </w:r>
      <w:r w:rsidRPr="00327F64">
        <w:rPr>
          <w:rFonts w:ascii="Times New Roman" w:hAnsi="Times New Roman"/>
          <w:sz w:val="24"/>
        </w:rPr>
        <w:t xml:space="preserve">/1/17 – </w:t>
      </w:r>
      <w:r w:rsidR="00393AE5" w:rsidRPr="00327F64">
        <w:rPr>
          <w:rFonts w:ascii="Times New Roman" w:hAnsi="Times New Roman"/>
          <w:sz w:val="24"/>
        </w:rPr>
        <w:t>9</w:t>
      </w:r>
      <w:r w:rsidRPr="00327F64">
        <w:rPr>
          <w:rFonts w:ascii="Times New Roman" w:hAnsi="Times New Roman"/>
          <w:sz w:val="24"/>
        </w:rPr>
        <w:t>/3</w:t>
      </w:r>
      <w:r w:rsidR="00393AE5" w:rsidRPr="00327F64">
        <w:rPr>
          <w:rFonts w:ascii="Times New Roman" w:hAnsi="Times New Roman"/>
          <w:sz w:val="24"/>
        </w:rPr>
        <w:t>0</w:t>
      </w:r>
      <w:r w:rsidRPr="00327F64">
        <w:rPr>
          <w:rFonts w:ascii="Times New Roman" w:hAnsi="Times New Roman"/>
          <w:sz w:val="24"/>
        </w:rPr>
        <w:t>/17</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AC5EE3" w:rsidRPr="00327F64" w:rsidTr="00393AE5">
        <w:tc>
          <w:tcPr>
            <w:tcW w:w="2430" w:type="dxa"/>
            <w:tcBorders>
              <w:top w:val="single" w:sz="4" w:space="0" w:color="auto"/>
              <w:left w:val="single" w:sz="4" w:space="0" w:color="auto"/>
              <w:bottom w:val="single" w:sz="4" w:space="0" w:color="auto"/>
              <w:right w:val="single" w:sz="4" w:space="0" w:color="auto"/>
            </w:tcBorders>
          </w:tcPr>
          <w:p w:rsidR="00AC5EE3" w:rsidRPr="00327F64" w:rsidRDefault="00AC5EE3" w:rsidP="00393AE5">
            <w:pPr>
              <w:pStyle w:val="WW-PlainText"/>
              <w:rPr>
                <w:rFonts w:ascii="Times New Roman" w:hAnsi="Times New Roman"/>
                <w:sz w:val="24"/>
              </w:rPr>
            </w:pPr>
            <w:r w:rsidRPr="00327F64">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AC5EE3" w:rsidRPr="00327F64" w:rsidRDefault="00393AE5" w:rsidP="00393AE5">
            <w:pPr>
              <w:pStyle w:val="WW-PlainText"/>
              <w:jc w:val="right"/>
              <w:rPr>
                <w:rFonts w:ascii="Times New Roman" w:hAnsi="Times New Roman"/>
                <w:sz w:val="24"/>
              </w:rPr>
            </w:pPr>
            <w:r w:rsidRPr="00327F64">
              <w:rPr>
                <w:rFonts w:ascii="Times New Roman" w:hAnsi="Times New Roman"/>
                <w:sz w:val="24"/>
              </w:rPr>
              <w:t>131,962.38</w:t>
            </w:r>
          </w:p>
        </w:tc>
        <w:tc>
          <w:tcPr>
            <w:tcW w:w="2598" w:type="dxa"/>
            <w:tcBorders>
              <w:top w:val="single" w:sz="4" w:space="0" w:color="auto"/>
              <w:left w:val="single" w:sz="4" w:space="0" w:color="auto"/>
              <w:bottom w:val="single" w:sz="4" w:space="0" w:color="auto"/>
              <w:right w:val="single" w:sz="4" w:space="0" w:color="auto"/>
            </w:tcBorders>
          </w:tcPr>
          <w:p w:rsidR="00AC5EE3" w:rsidRPr="00327F64" w:rsidRDefault="00AC5EE3" w:rsidP="00393AE5">
            <w:pPr>
              <w:pStyle w:val="WW-PlainText"/>
              <w:rPr>
                <w:rFonts w:ascii="Times New Roman" w:hAnsi="Times New Roman"/>
                <w:sz w:val="24"/>
              </w:rPr>
            </w:pPr>
            <w:r w:rsidRPr="00327F64">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rsidR="00AC5EE3" w:rsidRPr="00327F64" w:rsidRDefault="00393AE5" w:rsidP="00393AE5">
            <w:pPr>
              <w:pStyle w:val="WW-PlainText"/>
              <w:jc w:val="right"/>
              <w:rPr>
                <w:rFonts w:ascii="Times New Roman" w:hAnsi="Times New Roman"/>
                <w:sz w:val="24"/>
              </w:rPr>
            </w:pPr>
            <w:r w:rsidRPr="00327F64">
              <w:rPr>
                <w:rFonts w:ascii="Times New Roman" w:hAnsi="Times New Roman"/>
                <w:sz w:val="24"/>
              </w:rPr>
              <w:t>110,946.65</w:t>
            </w:r>
          </w:p>
        </w:tc>
      </w:tr>
      <w:tr w:rsidR="00AC5EE3" w:rsidRPr="00327F64" w:rsidTr="00393AE5">
        <w:trPr>
          <w:trHeight w:val="242"/>
        </w:trPr>
        <w:tc>
          <w:tcPr>
            <w:tcW w:w="2430" w:type="dxa"/>
            <w:tcBorders>
              <w:top w:val="single" w:sz="4" w:space="0" w:color="auto"/>
              <w:left w:val="single" w:sz="4" w:space="0" w:color="auto"/>
              <w:bottom w:val="single" w:sz="4" w:space="0" w:color="auto"/>
              <w:right w:val="single" w:sz="4" w:space="0" w:color="auto"/>
            </w:tcBorders>
          </w:tcPr>
          <w:p w:rsidR="00AC5EE3" w:rsidRPr="00327F64" w:rsidRDefault="00AC5EE3" w:rsidP="00393AE5">
            <w:pPr>
              <w:pStyle w:val="WW-PlainText"/>
              <w:rPr>
                <w:rFonts w:ascii="Times New Roman" w:hAnsi="Times New Roman"/>
                <w:sz w:val="24"/>
              </w:rPr>
            </w:pPr>
            <w:r w:rsidRPr="00327F64">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AC5EE3" w:rsidRPr="00327F64" w:rsidRDefault="00393AE5" w:rsidP="00393AE5">
            <w:pPr>
              <w:pStyle w:val="WW-PlainText"/>
              <w:jc w:val="right"/>
              <w:rPr>
                <w:rFonts w:ascii="Times New Roman" w:hAnsi="Times New Roman"/>
                <w:sz w:val="24"/>
              </w:rPr>
            </w:pPr>
            <w:r w:rsidRPr="00327F64">
              <w:rPr>
                <w:rFonts w:ascii="Times New Roman" w:hAnsi="Times New Roman"/>
                <w:sz w:val="24"/>
              </w:rPr>
              <w:t>289,231.87</w:t>
            </w:r>
          </w:p>
        </w:tc>
        <w:tc>
          <w:tcPr>
            <w:tcW w:w="2598" w:type="dxa"/>
            <w:tcBorders>
              <w:top w:val="single" w:sz="4" w:space="0" w:color="auto"/>
              <w:left w:val="single" w:sz="4" w:space="0" w:color="auto"/>
              <w:bottom w:val="single" w:sz="4" w:space="0" w:color="auto"/>
              <w:right w:val="single" w:sz="4" w:space="0" w:color="auto"/>
            </w:tcBorders>
          </w:tcPr>
          <w:p w:rsidR="00AC5EE3" w:rsidRPr="00327F64" w:rsidRDefault="00AC5EE3" w:rsidP="00393AE5">
            <w:pPr>
              <w:pStyle w:val="WW-PlainText"/>
              <w:rPr>
                <w:rFonts w:ascii="Times New Roman" w:hAnsi="Times New Roman"/>
                <w:sz w:val="24"/>
              </w:rPr>
            </w:pPr>
            <w:r w:rsidRPr="00327F64">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rsidR="00AC5EE3" w:rsidRPr="00327F64" w:rsidRDefault="00393AE5" w:rsidP="00393AE5">
            <w:pPr>
              <w:pStyle w:val="WW-PlainText"/>
              <w:jc w:val="right"/>
              <w:rPr>
                <w:rFonts w:ascii="Times New Roman" w:hAnsi="Times New Roman"/>
                <w:sz w:val="24"/>
              </w:rPr>
            </w:pPr>
            <w:r w:rsidRPr="00327F64">
              <w:rPr>
                <w:rFonts w:ascii="Times New Roman" w:hAnsi="Times New Roman"/>
                <w:sz w:val="24"/>
              </w:rPr>
              <w:t>2,267,647.55</w:t>
            </w:r>
          </w:p>
        </w:tc>
      </w:tr>
      <w:tr w:rsidR="00AC5EE3" w:rsidRPr="00327F64" w:rsidTr="00393AE5">
        <w:tc>
          <w:tcPr>
            <w:tcW w:w="2430" w:type="dxa"/>
            <w:tcBorders>
              <w:top w:val="single" w:sz="4" w:space="0" w:color="auto"/>
              <w:left w:val="single" w:sz="4" w:space="0" w:color="auto"/>
              <w:bottom w:val="single" w:sz="4" w:space="0" w:color="auto"/>
              <w:right w:val="single" w:sz="4" w:space="0" w:color="auto"/>
            </w:tcBorders>
          </w:tcPr>
          <w:p w:rsidR="00AC5EE3" w:rsidRPr="00327F64" w:rsidRDefault="00AC5EE3" w:rsidP="00393AE5">
            <w:pPr>
              <w:pStyle w:val="WW-PlainText"/>
              <w:rPr>
                <w:rFonts w:ascii="Times New Roman" w:hAnsi="Times New Roman"/>
                <w:sz w:val="24"/>
              </w:rPr>
            </w:pPr>
            <w:r w:rsidRPr="00327F64">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AC5EE3" w:rsidRPr="00327F64" w:rsidRDefault="00393AE5" w:rsidP="00393AE5">
            <w:pPr>
              <w:pStyle w:val="WW-PlainText"/>
              <w:jc w:val="right"/>
              <w:rPr>
                <w:rFonts w:ascii="Times New Roman" w:hAnsi="Times New Roman"/>
                <w:sz w:val="24"/>
              </w:rPr>
            </w:pPr>
            <w:r w:rsidRPr="00327F64">
              <w:rPr>
                <w:rFonts w:ascii="Times New Roman" w:hAnsi="Times New Roman"/>
                <w:sz w:val="24"/>
              </w:rPr>
              <w:t>320,298.61</w:t>
            </w:r>
          </w:p>
        </w:tc>
        <w:tc>
          <w:tcPr>
            <w:tcW w:w="2598" w:type="dxa"/>
            <w:tcBorders>
              <w:top w:val="single" w:sz="4" w:space="0" w:color="auto"/>
              <w:left w:val="single" w:sz="4" w:space="0" w:color="auto"/>
              <w:bottom w:val="single" w:sz="4" w:space="0" w:color="auto"/>
              <w:right w:val="single" w:sz="4" w:space="0" w:color="auto"/>
            </w:tcBorders>
          </w:tcPr>
          <w:p w:rsidR="00AC5EE3" w:rsidRPr="00327F64" w:rsidRDefault="00AC5EE3" w:rsidP="00393AE5">
            <w:pPr>
              <w:pStyle w:val="WW-PlainText"/>
              <w:rPr>
                <w:rFonts w:ascii="Times New Roman" w:hAnsi="Times New Roman"/>
                <w:sz w:val="24"/>
              </w:rPr>
            </w:pPr>
            <w:r w:rsidRPr="00327F64">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rsidR="00AC5EE3" w:rsidRPr="00327F64" w:rsidRDefault="00393AE5" w:rsidP="00393AE5">
            <w:pPr>
              <w:pStyle w:val="WW-PlainText"/>
              <w:jc w:val="right"/>
              <w:rPr>
                <w:rFonts w:ascii="Times New Roman" w:hAnsi="Times New Roman"/>
                <w:sz w:val="24"/>
              </w:rPr>
            </w:pPr>
            <w:r w:rsidRPr="00327F64">
              <w:rPr>
                <w:rFonts w:ascii="Times New Roman" w:hAnsi="Times New Roman"/>
                <w:sz w:val="24"/>
              </w:rPr>
              <w:t>308,995.56</w:t>
            </w:r>
          </w:p>
        </w:tc>
      </w:tr>
      <w:tr w:rsidR="00AC5EE3" w:rsidRPr="00327F64" w:rsidTr="00393AE5">
        <w:trPr>
          <w:trHeight w:val="305"/>
        </w:trPr>
        <w:tc>
          <w:tcPr>
            <w:tcW w:w="2430" w:type="dxa"/>
            <w:tcBorders>
              <w:top w:val="single" w:sz="4" w:space="0" w:color="auto"/>
              <w:left w:val="single" w:sz="4" w:space="0" w:color="auto"/>
              <w:bottom w:val="single" w:sz="4" w:space="0" w:color="auto"/>
              <w:right w:val="single" w:sz="4" w:space="0" w:color="auto"/>
            </w:tcBorders>
          </w:tcPr>
          <w:p w:rsidR="00AC5EE3" w:rsidRPr="00327F64" w:rsidRDefault="00AC5EE3" w:rsidP="00393AE5">
            <w:pPr>
              <w:pStyle w:val="WW-PlainText"/>
              <w:rPr>
                <w:rFonts w:ascii="Times New Roman" w:hAnsi="Times New Roman"/>
                <w:sz w:val="24"/>
              </w:rPr>
            </w:pPr>
            <w:r w:rsidRPr="00327F64">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AC5EE3" w:rsidRPr="00327F64" w:rsidRDefault="00393AE5" w:rsidP="00393AE5">
            <w:pPr>
              <w:pStyle w:val="WW-PlainText"/>
              <w:jc w:val="right"/>
              <w:rPr>
                <w:rFonts w:ascii="Times New Roman" w:hAnsi="Times New Roman"/>
                <w:sz w:val="24"/>
              </w:rPr>
            </w:pPr>
            <w:r w:rsidRPr="00327F64">
              <w:rPr>
                <w:rFonts w:ascii="Times New Roman" w:hAnsi="Times New Roman"/>
                <w:sz w:val="24"/>
              </w:rPr>
              <w:t>100,895.64</w:t>
            </w:r>
          </w:p>
        </w:tc>
        <w:tc>
          <w:tcPr>
            <w:tcW w:w="2598" w:type="dxa"/>
            <w:tcBorders>
              <w:top w:val="single" w:sz="4" w:space="0" w:color="auto"/>
              <w:left w:val="single" w:sz="4" w:space="0" w:color="auto"/>
              <w:bottom w:val="single" w:sz="4" w:space="0" w:color="auto"/>
              <w:right w:val="single" w:sz="4" w:space="0" w:color="auto"/>
            </w:tcBorders>
          </w:tcPr>
          <w:p w:rsidR="00AC5EE3" w:rsidRPr="00327F64" w:rsidRDefault="00AC5EE3" w:rsidP="00393AE5">
            <w:pPr>
              <w:pStyle w:val="WW-PlainText"/>
              <w:rPr>
                <w:rFonts w:ascii="Times New Roman" w:hAnsi="Times New Roman"/>
                <w:sz w:val="24"/>
              </w:rPr>
            </w:pPr>
            <w:r w:rsidRPr="00327F64">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rsidR="00AC5EE3" w:rsidRPr="00327F64" w:rsidRDefault="00393AE5" w:rsidP="00393AE5">
            <w:pPr>
              <w:pStyle w:val="WW-PlainText"/>
              <w:jc w:val="right"/>
              <w:rPr>
                <w:rFonts w:ascii="Times New Roman" w:hAnsi="Times New Roman"/>
                <w:sz w:val="24"/>
              </w:rPr>
            </w:pPr>
            <w:r w:rsidRPr="00327F64">
              <w:rPr>
                <w:rFonts w:ascii="Times New Roman" w:hAnsi="Times New Roman"/>
                <w:sz w:val="24"/>
              </w:rPr>
              <w:t>1,104,409.85</w:t>
            </w:r>
          </w:p>
        </w:tc>
      </w:tr>
    </w:tbl>
    <w:p w:rsidR="00AC5EE3" w:rsidRPr="00327F64" w:rsidRDefault="00AC5EE3" w:rsidP="00AC5EE3">
      <w:pPr>
        <w:pStyle w:val="WW-PlainText"/>
        <w:ind w:firstLine="720"/>
        <w:rPr>
          <w:rFonts w:ascii="Times New Roman" w:hAnsi="Times New Roman"/>
          <w:sz w:val="24"/>
        </w:rPr>
      </w:pPr>
      <w:r w:rsidRPr="00327F64">
        <w:rPr>
          <w:rFonts w:ascii="Times New Roman" w:hAnsi="Times New Roman"/>
          <w:sz w:val="24"/>
        </w:rPr>
        <w:t>*General Capital Reserve Fund, $84,</w:t>
      </w:r>
      <w:r w:rsidR="00393AE5" w:rsidRPr="00327F64">
        <w:rPr>
          <w:rFonts w:ascii="Times New Roman" w:hAnsi="Times New Roman"/>
          <w:sz w:val="24"/>
        </w:rPr>
        <w:t>480.05</w:t>
      </w:r>
    </w:p>
    <w:p w:rsidR="00AC5EE3" w:rsidRPr="00327F64" w:rsidRDefault="00AC5EE3" w:rsidP="00AC5EE3">
      <w:pPr>
        <w:pStyle w:val="WW-PlainText"/>
        <w:ind w:firstLine="720"/>
        <w:rPr>
          <w:rFonts w:ascii="Times New Roman" w:hAnsi="Times New Roman"/>
          <w:sz w:val="24"/>
        </w:rPr>
      </w:pPr>
      <w:r w:rsidRPr="00327F64">
        <w:rPr>
          <w:rFonts w:ascii="Times New Roman" w:hAnsi="Times New Roman"/>
          <w:sz w:val="24"/>
        </w:rPr>
        <w:t>*Cu</w:t>
      </w:r>
      <w:r w:rsidR="00393AE5" w:rsidRPr="00327F64">
        <w:rPr>
          <w:rFonts w:ascii="Times New Roman" w:hAnsi="Times New Roman"/>
          <w:sz w:val="24"/>
        </w:rPr>
        <w:t>rrent Estimated Fund Balance $1,904,334.40</w:t>
      </w:r>
    </w:p>
    <w:p w:rsidR="00AC5EE3" w:rsidRPr="00327F64" w:rsidRDefault="00AC5EE3" w:rsidP="00AC5EE3">
      <w:pPr>
        <w:pStyle w:val="WW-PlainText"/>
        <w:rPr>
          <w:rFonts w:ascii="Times New Roman" w:hAnsi="Times New Roman"/>
          <w:sz w:val="24"/>
        </w:rPr>
      </w:pPr>
    </w:p>
    <w:p w:rsidR="00AC5EE3" w:rsidRPr="00327F64" w:rsidRDefault="00AC5EE3" w:rsidP="00AC5EE3">
      <w:pPr>
        <w:pStyle w:val="WW-PlainText"/>
        <w:rPr>
          <w:rFonts w:ascii="Times New Roman" w:hAnsi="Times New Roman"/>
          <w:sz w:val="24"/>
        </w:rPr>
      </w:pPr>
      <w:r w:rsidRPr="00327F64">
        <w:rPr>
          <w:rFonts w:ascii="Times New Roman" w:hAnsi="Times New Roman"/>
          <w:sz w:val="24"/>
        </w:rPr>
        <w:t xml:space="preserve">Loan Programs </w:t>
      </w:r>
      <w:r w:rsidR="00393AE5" w:rsidRPr="00327F64">
        <w:rPr>
          <w:rFonts w:ascii="Times New Roman" w:hAnsi="Times New Roman"/>
          <w:sz w:val="24"/>
        </w:rPr>
        <w:t>9</w:t>
      </w:r>
      <w:r w:rsidRPr="00327F64">
        <w:rPr>
          <w:rFonts w:ascii="Times New Roman" w:hAnsi="Times New Roman"/>
          <w:sz w:val="24"/>
        </w:rPr>
        <w:t xml:space="preserve">/1/17 – </w:t>
      </w:r>
      <w:r w:rsidR="00393AE5" w:rsidRPr="00327F64">
        <w:rPr>
          <w:rFonts w:ascii="Times New Roman" w:hAnsi="Times New Roman"/>
          <w:sz w:val="24"/>
        </w:rPr>
        <w:t>9</w:t>
      </w:r>
      <w:r w:rsidRPr="00327F64">
        <w:rPr>
          <w:rFonts w:ascii="Times New Roman" w:hAnsi="Times New Roman"/>
          <w:sz w:val="24"/>
        </w:rPr>
        <w:t>/3</w:t>
      </w:r>
      <w:r w:rsidR="00393AE5" w:rsidRPr="00327F64">
        <w:rPr>
          <w:rFonts w:ascii="Times New Roman" w:hAnsi="Times New Roman"/>
          <w:sz w:val="24"/>
        </w:rPr>
        <w:t>0</w:t>
      </w:r>
      <w:r w:rsidRPr="00327F64">
        <w:rPr>
          <w:rFonts w:ascii="Times New Roman" w:hAnsi="Times New Roman"/>
          <w:sz w:val="24"/>
        </w:rPr>
        <w:t>/17</w:t>
      </w:r>
    </w:p>
    <w:tbl>
      <w:tblPr>
        <w:tblW w:w="0" w:type="auto"/>
        <w:tblInd w:w="26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90"/>
        <w:gridCol w:w="1440"/>
        <w:gridCol w:w="2880"/>
        <w:gridCol w:w="1553"/>
      </w:tblGrid>
      <w:tr w:rsidR="00AC5EE3" w:rsidRPr="00327F64" w:rsidTr="00393AE5">
        <w:trPr>
          <w:trHeight w:val="288"/>
        </w:trPr>
        <w:tc>
          <w:tcPr>
            <w:tcW w:w="2790" w:type="dxa"/>
            <w:tcBorders>
              <w:top w:val="single" w:sz="4" w:space="0" w:color="auto"/>
              <w:left w:val="single" w:sz="4" w:space="0" w:color="auto"/>
              <w:bottom w:val="single" w:sz="4" w:space="0" w:color="auto"/>
              <w:right w:val="single" w:sz="4" w:space="0" w:color="auto"/>
            </w:tcBorders>
          </w:tcPr>
          <w:p w:rsidR="00AC5EE3" w:rsidRPr="00327F64" w:rsidRDefault="00AC5EE3" w:rsidP="00393AE5">
            <w:pPr>
              <w:pStyle w:val="WW-PlainText"/>
              <w:jc w:val="center"/>
              <w:rPr>
                <w:rFonts w:ascii="Times New Roman" w:hAnsi="Times New Roman"/>
                <w:sz w:val="24"/>
              </w:rPr>
            </w:pPr>
            <w:r w:rsidRPr="00327F64">
              <w:rPr>
                <w:rFonts w:ascii="Times New Roman" w:hAnsi="Times New Roman"/>
                <w:sz w:val="24"/>
              </w:rPr>
              <w:t>Business Loans</w:t>
            </w:r>
          </w:p>
        </w:tc>
        <w:tc>
          <w:tcPr>
            <w:tcW w:w="1440" w:type="dxa"/>
            <w:tcBorders>
              <w:top w:val="single" w:sz="4" w:space="0" w:color="auto"/>
              <w:left w:val="single" w:sz="4" w:space="0" w:color="auto"/>
              <w:bottom w:val="single" w:sz="4" w:space="0" w:color="auto"/>
              <w:right w:val="single" w:sz="4" w:space="0" w:color="auto"/>
            </w:tcBorders>
          </w:tcPr>
          <w:p w:rsidR="00AC5EE3" w:rsidRPr="00327F64" w:rsidRDefault="00AC5EE3" w:rsidP="00393AE5">
            <w:pPr>
              <w:pStyle w:val="WW-PlainText"/>
              <w:jc w:val="center"/>
              <w:rPr>
                <w:rFonts w:ascii="Times New Roman" w:hAnsi="Times New Roman"/>
                <w:sz w:val="24"/>
              </w:rPr>
            </w:pPr>
            <w:r w:rsidRPr="00327F64">
              <w:rPr>
                <w:rFonts w:ascii="Times New Roman" w:hAnsi="Times New Roman"/>
                <w:sz w:val="24"/>
              </w:rPr>
              <w:t>Balances</w:t>
            </w:r>
          </w:p>
        </w:tc>
        <w:tc>
          <w:tcPr>
            <w:tcW w:w="2880" w:type="dxa"/>
            <w:tcBorders>
              <w:top w:val="single" w:sz="4" w:space="0" w:color="auto"/>
              <w:left w:val="single" w:sz="4" w:space="0" w:color="auto"/>
              <w:bottom w:val="single" w:sz="4" w:space="0" w:color="auto"/>
              <w:right w:val="single" w:sz="4" w:space="0" w:color="auto"/>
            </w:tcBorders>
          </w:tcPr>
          <w:p w:rsidR="00AC5EE3" w:rsidRPr="00327F64" w:rsidRDefault="00AC5EE3" w:rsidP="00393AE5">
            <w:pPr>
              <w:pStyle w:val="WW-PlainText"/>
              <w:jc w:val="center"/>
              <w:rPr>
                <w:rFonts w:ascii="Times New Roman" w:hAnsi="Times New Roman"/>
                <w:sz w:val="24"/>
              </w:rPr>
            </w:pPr>
            <w:r w:rsidRPr="00327F64">
              <w:rPr>
                <w:rFonts w:ascii="Times New Roman" w:hAnsi="Times New Roman"/>
                <w:sz w:val="24"/>
              </w:rPr>
              <w:t>Rehab Loans</w:t>
            </w:r>
          </w:p>
        </w:tc>
        <w:tc>
          <w:tcPr>
            <w:tcW w:w="1553" w:type="dxa"/>
            <w:tcBorders>
              <w:top w:val="single" w:sz="4" w:space="0" w:color="auto"/>
              <w:left w:val="single" w:sz="4" w:space="0" w:color="auto"/>
              <w:bottom w:val="single" w:sz="4" w:space="0" w:color="auto"/>
              <w:right w:val="single" w:sz="4" w:space="0" w:color="auto"/>
            </w:tcBorders>
          </w:tcPr>
          <w:p w:rsidR="00AC5EE3" w:rsidRPr="00327F64" w:rsidRDefault="00AC5EE3" w:rsidP="00393AE5">
            <w:pPr>
              <w:pStyle w:val="WW-PlainText"/>
              <w:jc w:val="center"/>
              <w:rPr>
                <w:rFonts w:ascii="Times New Roman" w:hAnsi="Times New Roman"/>
                <w:sz w:val="24"/>
              </w:rPr>
            </w:pPr>
            <w:r w:rsidRPr="00327F64">
              <w:rPr>
                <w:rFonts w:ascii="Times New Roman" w:hAnsi="Times New Roman"/>
                <w:sz w:val="24"/>
              </w:rPr>
              <w:t>Balances</w:t>
            </w:r>
          </w:p>
        </w:tc>
      </w:tr>
      <w:tr w:rsidR="00AC5EE3" w:rsidRPr="00327F64" w:rsidTr="00393AE5">
        <w:trPr>
          <w:trHeight w:val="288"/>
        </w:trPr>
        <w:tc>
          <w:tcPr>
            <w:tcW w:w="2790" w:type="dxa"/>
            <w:tcBorders>
              <w:top w:val="single" w:sz="4" w:space="0" w:color="auto"/>
              <w:left w:val="single" w:sz="4" w:space="0" w:color="auto"/>
              <w:bottom w:val="single" w:sz="4" w:space="0" w:color="auto"/>
              <w:right w:val="single" w:sz="4" w:space="0" w:color="auto"/>
            </w:tcBorders>
          </w:tcPr>
          <w:p w:rsidR="00AC5EE3" w:rsidRPr="00327F64" w:rsidRDefault="00AC5EE3" w:rsidP="00393AE5">
            <w:pPr>
              <w:pStyle w:val="WW-PlainText"/>
              <w:rPr>
                <w:rFonts w:ascii="Times New Roman" w:hAnsi="Times New Roman"/>
                <w:sz w:val="24"/>
              </w:rPr>
            </w:pPr>
            <w:r w:rsidRPr="00327F64">
              <w:rPr>
                <w:rFonts w:ascii="Times New Roman" w:hAnsi="Times New Roman"/>
                <w:sz w:val="24"/>
              </w:rPr>
              <w:t>Beginning Balance</w:t>
            </w:r>
          </w:p>
        </w:tc>
        <w:tc>
          <w:tcPr>
            <w:tcW w:w="1440" w:type="dxa"/>
            <w:tcBorders>
              <w:top w:val="single" w:sz="4" w:space="0" w:color="auto"/>
              <w:left w:val="single" w:sz="4" w:space="0" w:color="auto"/>
              <w:bottom w:val="single" w:sz="4" w:space="0" w:color="auto"/>
              <w:right w:val="single" w:sz="4" w:space="0" w:color="auto"/>
            </w:tcBorders>
          </w:tcPr>
          <w:p w:rsidR="00AC5EE3" w:rsidRPr="00327F64" w:rsidRDefault="00393AE5" w:rsidP="00393AE5">
            <w:pPr>
              <w:pStyle w:val="WW-PlainText"/>
              <w:jc w:val="right"/>
              <w:rPr>
                <w:rFonts w:ascii="Times New Roman" w:hAnsi="Times New Roman"/>
                <w:sz w:val="24"/>
              </w:rPr>
            </w:pPr>
            <w:r w:rsidRPr="00327F64">
              <w:rPr>
                <w:rFonts w:ascii="Times New Roman" w:hAnsi="Times New Roman"/>
                <w:sz w:val="24"/>
              </w:rPr>
              <w:t>90,707.03</w:t>
            </w:r>
          </w:p>
        </w:tc>
        <w:tc>
          <w:tcPr>
            <w:tcW w:w="2880" w:type="dxa"/>
            <w:tcBorders>
              <w:top w:val="single" w:sz="4" w:space="0" w:color="auto"/>
              <w:left w:val="single" w:sz="4" w:space="0" w:color="auto"/>
              <w:bottom w:val="single" w:sz="4" w:space="0" w:color="auto"/>
              <w:right w:val="single" w:sz="4" w:space="0" w:color="auto"/>
            </w:tcBorders>
          </w:tcPr>
          <w:p w:rsidR="00AC5EE3" w:rsidRPr="00327F64" w:rsidRDefault="00AC5EE3" w:rsidP="00393AE5">
            <w:pPr>
              <w:pStyle w:val="WW-PlainText"/>
              <w:rPr>
                <w:rFonts w:ascii="Times New Roman" w:hAnsi="Times New Roman"/>
                <w:sz w:val="24"/>
              </w:rPr>
            </w:pPr>
            <w:r w:rsidRPr="00327F64">
              <w:rPr>
                <w:rFonts w:ascii="Times New Roman" w:hAnsi="Times New Roman"/>
                <w:sz w:val="24"/>
              </w:rPr>
              <w:t>Beginning Balance</w:t>
            </w:r>
          </w:p>
        </w:tc>
        <w:tc>
          <w:tcPr>
            <w:tcW w:w="1553" w:type="dxa"/>
            <w:tcBorders>
              <w:top w:val="single" w:sz="4" w:space="0" w:color="auto"/>
              <w:left w:val="single" w:sz="4" w:space="0" w:color="auto"/>
              <w:bottom w:val="single" w:sz="4" w:space="0" w:color="auto"/>
              <w:right w:val="single" w:sz="4" w:space="0" w:color="auto"/>
            </w:tcBorders>
          </w:tcPr>
          <w:p w:rsidR="00AC5EE3" w:rsidRPr="00327F64" w:rsidRDefault="00327F64" w:rsidP="00393AE5">
            <w:pPr>
              <w:pStyle w:val="WW-PlainText"/>
              <w:jc w:val="right"/>
              <w:rPr>
                <w:rFonts w:ascii="Times New Roman" w:hAnsi="Times New Roman"/>
                <w:sz w:val="24"/>
              </w:rPr>
            </w:pPr>
            <w:r w:rsidRPr="00327F64">
              <w:rPr>
                <w:rFonts w:ascii="Times New Roman" w:hAnsi="Times New Roman"/>
                <w:sz w:val="24"/>
              </w:rPr>
              <w:t>38,635.91</w:t>
            </w:r>
          </w:p>
        </w:tc>
      </w:tr>
      <w:tr w:rsidR="00AC5EE3" w:rsidRPr="00327F64" w:rsidTr="00393AE5">
        <w:trPr>
          <w:trHeight w:val="288"/>
        </w:trPr>
        <w:tc>
          <w:tcPr>
            <w:tcW w:w="2790" w:type="dxa"/>
            <w:tcBorders>
              <w:top w:val="single" w:sz="4" w:space="0" w:color="auto"/>
              <w:left w:val="single" w:sz="4" w:space="0" w:color="auto"/>
              <w:bottom w:val="single" w:sz="4" w:space="0" w:color="auto"/>
              <w:right w:val="single" w:sz="4" w:space="0" w:color="auto"/>
            </w:tcBorders>
          </w:tcPr>
          <w:p w:rsidR="00AC5EE3" w:rsidRPr="00327F64" w:rsidRDefault="00AC5EE3" w:rsidP="00393AE5">
            <w:pPr>
              <w:pStyle w:val="WW-PlainText"/>
              <w:rPr>
                <w:rFonts w:ascii="Times New Roman" w:hAnsi="Times New Roman"/>
                <w:sz w:val="24"/>
              </w:rPr>
            </w:pPr>
            <w:r w:rsidRPr="00327F64">
              <w:rPr>
                <w:rFonts w:ascii="Times New Roman" w:hAnsi="Times New Roman"/>
                <w:sz w:val="24"/>
              </w:rPr>
              <w:t>Deposits</w:t>
            </w:r>
          </w:p>
        </w:tc>
        <w:tc>
          <w:tcPr>
            <w:tcW w:w="1440" w:type="dxa"/>
            <w:tcBorders>
              <w:top w:val="single" w:sz="4" w:space="0" w:color="auto"/>
              <w:left w:val="single" w:sz="4" w:space="0" w:color="auto"/>
              <w:bottom w:val="single" w:sz="4" w:space="0" w:color="auto"/>
              <w:right w:val="single" w:sz="4" w:space="0" w:color="auto"/>
            </w:tcBorders>
          </w:tcPr>
          <w:p w:rsidR="00AC5EE3" w:rsidRPr="00327F64" w:rsidRDefault="00393AE5" w:rsidP="00393AE5">
            <w:pPr>
              <w:pStyle w:val="WW-PlainText"/>
              <w:jc w:val="right"/>
              <w:rPr>
                <w:rFonts w:ascii="Times New Roman" w:hAnsi="Times New Roman"/>
                <w:sz w:val="24"/>
              </w:rPr>
            </w:pPr>
            <w:r w:rsidRPr="00327F64">
              <w:rPr>
                <w:rFonts w:ascii="Times New Roman" w:hAnsi="Times New Roman"/>
                <w:sz w:val="24"/>
              </w:rPr>
              <w:t>35,628.94</w:t>
            </w:r>
          </w:p>
        </w:tc>
        <w:tc>
          <w:tcPr>
            <w:tcW w:w="2880" w:type="dxa"/>
            <w:tcBorders>
              <w:top w:val="single" w:sz="4" w:space="0" w:color="auto"/>
              <w:left w:val="single" w:sz="4" w:space="0" w:color="auto"/>
              <w:bottom w:val="single" w:sz="4" w:space="0" w:color="auto"/>
              <w:right w:val="single" w:sz="4" w:space="0" w:color="auto"/>
            </w:tcBorders>
          </w:tcPr>
          <w:p w:rsidR="00AC5EE3" w:rsidRPr="00327F64" w:rsidRDefault="00AC5EE3" w:rsidP="00393AE5">
            <w:pPr>
              <w:pStyle w:val="WW-PlainText"/>
              <w:rPr>
                <w:rFonts w:ascii="Times New Roman" w:hAnsi="Times New Roman"/>
                <w:sz w:val="24"/>
              </w:rPr>
            </w:pPr>
            <w:r w:rsidRPr="00327F64">
              <w:rPr>
                <w:rFonts w:ascii="Times New Roman" w:hAnsi="Times New Roman"/>
                <w:sz w:val="24"/>
              </w:rPr>
              <w:t>Deposits</w:t>
            </w:r>
          </w:p>
        </w:tc>
        <w:tc>
          <w:tcPr>
            <w:tcW w:w="1553" w:type="dxa"/>
            <w:tcBorders>
              <w:top w:val="single" w:sz="4" w:space="0" w:color="auto"/>
              <w:left w:val="single" w:sz="4" w:space="0" w:color="auto"/>
              <w:bottom w:val="single" w:sz="4" w:space="0" w:color="auto"/>
              <w:right w:val="single" w:sz="4" w:space="0" w:color="auto"/>
            </w:tcBorders>
          </w:tcPr>
          <w:p w:rsidR="00AC5EE3" w:rsidRPr="00327F64" w:rsidRDefault="00327F64" w:rsidP="00393AE5">
            <w:pPr>
              <w:pStyle w:val="WW-PlainText"/>
              <w:jc w:val="right"/>
              <w:rPr>
                <w:rFonts w:ascii="Times New Roman" w:hAnsi="Times New Roman"/>
                <w:sz w:val="24"/>
              </w:rPr>
            </w:pPr>
            <w:r w:rsidRPr="00327F64">
              <w:rPr>
                <w:rFonts w:ascii="Times New Roman" w:hAnsi="Times New Roman"/>
                <w:sz w:val="24"/>
              </w:rPr>
              <w:t>2035.96</w:t>
            </w:r>
          </w:p>
        </w:tc>
      </w:tr>
      <w:tr w:rsidR="00AC5EE3" w:rsidRPr="00327F64" w:rsidTr="00393AE5">
        <w:trPr>
          <w:trHeight w:val="288"/>
        </w:trPr>
        <w:tc>
          <w:tcPr>
            <w:tcW w:w="2790" w:type="dxa"/>
            <w:tcBorders>
              <w:top w:val="single" w:sz="4" w:space="0" w:color="auto"/>
              <w:left w:val="single" w:sz="4" w:space="0" w:color="auto"/>
              <w:bottom w:val="single" w:sz="4" w:space="0" w:color="auto"/>
              <w:right w:val="single" w:sz="4" w:space="0" w:color="auto"/>
            </w:tcBorders>
          </w:tcPr>
          <w:p w:rsidR="00AC5EE3" w:rsidRPr="00327F64" w:rsidRDefault="00AC5EE3" w:rsidP="00393AE5">
            <w:pPr>
              <w:pStyle w:val="WW-PlainText"/>
              <w:rPr>
                <w:rFonts w:ascii="Times New Roman" w:hAnsi="Times New Roman"/>
                <w:sz w:val="24"/>
              </w:rPr>
            </w:pPr>
            <w:r w:rsidRPr="00327F64">
              <w:rPr>
                <w:rFonts w:ascii="Times New Roman" w:hAnsi="Times New Roman"/>
                <w:sz w:val="24"/>
              </w:rPr>
              <w:t>Disbursements</w:t>
            </w:r>
          </w:p>
        </w:tc>
        <w:tc>
          <w:tcPr>
            <w:tcW w:w="1440" w:type="dxa"/>
            <w:tcBorders>
              <w:top w:val="single" w:sz="4" w:space="0" w:color="auto"/>
              <w:left w:val="single" w:sz="4" w:space="0" w:color="auto"/>
              <w:bottom w:val="single" w:sz="4" w:space="0" w:color="auto"/>
              <w:right w:val="single" w:sz="4" w:space="0" w:color="auto"/>
            </w:tcBorders>
          </w:tcPr>
          <w:p w:rsidR="00AC5EE3" w:rsidRPr="00327F64" w:rsidRDefault="00327F64" w:rsidP="00393AE5">
            <w:pPr>
              <w:pStyle w:val="WW-PlainText"/>
              <w:jc w:val="right"/>
              <w:rPr>
                <w:rFonts w:ascii="Times New Roman" w:hAnsi="Times New Roman"/>
                <w:sz w:val="24"/>
              </w:rPr>
            </w:pPr>
            <w:r w:rsidRPr="00327F64">
              <w:rPr>
                <w:rFonts w:ascii="Times New Roman" w:hAnsi="Times New Roman"/>
                <w:sz w:val="24"/>
              </w:rPr>
              <w:t>94,305.87</w:t>
            </w:r>
          </w:p>
        </w:tc>
        <w:tc>
          <w:tcPr>
            <w:tcW w:w="2880" w:type="dxa"/>
            <w:tcBorders>
              <w:top w:val="single" w:sz="4" w:space="0" w:color="auto"/>
              <w:left w:val="single" w:sz="4" w:space="0" w:color="auto"/>
              <w:bottom w:val="single" w:sz="4" w:space="0" w:color="auto"/>
              <w:right w:val="single" w:sz="4" w:space="0" w:color="auto"/>
            </w:tcBorders>
          </w:tcPr>
          <w:p w:rsidR="00AC5EE3" w:rsidRPr="00327F64" w:rsidRDefault="00AC5EE3" w:rsidP="00393AE5">
            <w:pPr>
              <w:pStyle w:val="WW-PlainText"/>
              <w:rPr>
                <w:rFonts w:ascii="Times New Roman" w:hAnsi="Times New Roman"/>
                <w:sz w:val="24"/>
              </w:rPr>
            </w:pPr>
            <w:r w:rsidRPr="00327F64">
              <w:rPr>
                <w:rFonts w:ascii="Times New Roman" w:hAnsi="Times New Roman"/>
                <w:sz w:val="24"/>
              </w:rPr>
              <w:t>Disbursements</w:t>
            </w:r>
          </w:p>
        </w:tc>
        <w:tc>
          <w:tcPr>
            <w:tcW w:w="1553" w:type="dxa"/>
            <w:tcBorders>
              <w:top w:val="single" w:sz="4" w:space="0" w:color="auto"/>
              <w:left w:val="single" w:sz="4" w:space="0" w:color="auto"/>
              <w:bottom w:val="single" w:sz="4" w:space="0" w:color="auto"/>
              <w:right w:val="single" w:sz="4" w:space="0" w:color="auto"/>
            </w:tcBorders>
          </w:tcPr>
          <w:p w:rsidR="00AC5EE3" w:rsidRPr="00327F64" w:rsidRDefault="00327F64" w:rsidP="00393AE5">
            <w:pPr>
              <w:pStyle w:val="WW-PlainText"/>
              <w:jc w:val="right"/>
              <w:rPr>
                <w:rFonts w:ascii="Times New Roman" w:hAnsi="Times New Roman"/>
                <w:sz w:val="24"/>
              </w:rPr>
            </w:pPr>
            <w:r w:rsidRPr="00327F64">
              <w:rPr>
                <w:rFonts w:ascii="Times New Roman" w:hAnsi="Times New Roman"/>
                <w:sz w:val="24"/>
              </w:rPr>
              <w:t>38,290.45</w:t>
            </w:r>
          </w:p>
        </w:tc>
      </w:tr>
      <w:tr w:rsidR="00AC5EE3" w:rsidRPr="00327F64" w:rsidTr="00393AE5">
        <w:trPr>
          <w:trHeight w:val="288"/>
        </w:trPr>
        <w:tc>
          <w:tcPr>
            <w:tcW w:w="2790" w:type="dxa"/>
            <w:tcBorders>
              <w:top w:val="single" w:sz="4" w:space="0" w:color="auto"/>
              <w:left w:val="single" w:sz="4" w:space="0" w:color="auto"/>
              <w:bottom w:val="single" w:sz="4" w:space="0" w:color="auto"/>
              <w:right w:val="single" w:sz="4" w:space="0" w:color="auto"/>
            </w:tcBorders>
          </w:tcPr>
          <w:p w:rsidR="00AC5EE3" w:rsidRPr="00327F64" w:rsidRDefault="00AC5EE3" w:rsidP="00393AE5">
            <w:pPr>
              <w:pStyle w:val="WW-PlainText"/>
              <w:rPr>
                <w:rFonts w:ascii="Times New Roman" w:hAnsi="Times New Roman"/>
                <w:sz w:val="24"/>
              </w:rPr>
            </w:pPr>
            <w:r w:rsidRPr="00327F64">
              <w:rPr>
                <w:rFonts w:ascii="Times New Roman" w:hAnsi="Times New Roman"/>
                <w:sz w:val="24"/>
              </w:rPr>
              <w:t>Ending Balance</w:t>
            </w:r>
          </w:p>
        </w:tc>
        <w:tc>
          <w:tcPr>
            <w:tcW w:w="1440" w:type="dxa"/>
            <w:tcBorders>
              <w:top w:val="single" w:sz="4" w:space="0" w:color="auto"/>
              <w:left w:val="single" w:sz="4" w:space="0" w:color="auto"/>
              <w:bottom w:val="single" w:sz="4" w:space="0" w:color="auto"/>
              <w:right w:val="single" w:sz="4" w:space="0" w:color="auto"/>
            </w:tcBorders>
          </w:tcPr>
          <w:p w:rsidR="00AC5EE3" w:rsidRPr="00327F64" w:rsidRDefault="00327F64" w:rsidP="00393AE5">
            <w:pPr>
              <w:pStyle w:val="WW-PlainText"/>
              <w:jc w:val="right"/>
              <w:rPr>
                <w:rFonts w:ascii="Times New Roman" w:hAnsi="Times New Roman"/>
                <w:sz w:val="24"/>
              </w:rPr>
            </w:pPr>
            <w:r w:rsidRPr="00327F64">
              <w:rPr>
                <w:rFonts w:ascii="Times New Roman" w:hAnsi="Times New Roman"/>
                <w:sz w:val="24"/>
              </w:rPr>
              <w:t>32,030.10</w:t>
            </w:r>
          </w:p>
        </w:tc>
        <w:tc>
          <w:tcPr>
            <w:tcW w:w="2880" w:type="dxa"/>
            <w:tcBorders>
              <w:top w:val="single" w:sz="4" w:space="0" w:color="auto"/>
              <w:left w:val="single" w:sz="4" w:space="0" w:color="auto"/>
              <w:bottom w:val="single" w:sz="4" w:space="0" w:color="auto"/>
              <w:right w:val="single" w:sz="4" w:space="0" w:color="auto"/>
            </w:tcBorders>
          </w:tcPr>
          <w:p w:rsidR="00AC5EE3" w:rsidRPr="00327F64" w:rsidRDefault="00AC5EE3" w:rsidP="00393AE5">
            <w:pPr>
              <w:pStyle w:val="WW-PlainText"/>
              <w:rPr>
                <w:rFonts w:ascii="Times New Roman" w:hAnsi="Times New Roman"/>
                <w:sz w:val="24"/>
              </w:rPr>
            </w:pPr>
            <w:r w:rsidRPr="00327F64">
              <w:rPr>
                <w:rFonts w:ascii="Times New Roman" w:hAnsi="Times New Roman"/>
                <w:sz w:val="24"/>
              </w:rPr>
              <w:t>Ending Balance</w:t>
            </w:r>
          </w:p>
        </w:tc>
        <w:tc>
          <w:tcPr>
            <w:tcW w:w="1553" w:type="dxa"/>
            <w:tcBorders>
              <w:top w:val="single" w:sz="4" w:space="0" w:color="auto"/>
              <w:left w:val="single" w:sz="4" w:space="0" w:color="auto"/>
              <w:bottom w:val="single" w:sz="4" w:space="0" w:color="auto"/>
              <w:right w:val="single" w:sz="4" w:space="0" w:color="auto"/>
            </w:tcBorders>
          </w:tcPr>
          <w:p w:rsidR="00AC5EE3" w:rsidRPr="00327F64" w:rsidRDefault="00327F64" w:rsidP="00393AE5">
            <w:pPr>
              <w:pStyle w:val="WW-PlainText"/>
              <w:jc w:val="right"/>
              <w:rPr>
                <w:rFonts w:ascii="Times New Roman" w:hAnsi="Times New Roman"/>
                <w:sz w:val="24"/>
              </w:rPr>
            </w:pPr>
            <w:r w:rsidRPr="00327F64">
              <w:rPr>
                <w:rFonts w:ascii="Times New Roman" w:hAnsi="Times New Roman"/>
                <w:sz w:val="24"/>
              </w:rPr>
              <w:t>2,381.42</w:t>
            </w:r>
          </w:p>
        </w:tc>
      </w:tr>
      <w:tr w:rsidR="00AC5EE3" w:rsidRPr="00327F64" w:rsidTr="00393AE5">
        <w:trPr>
          <w:trHeight w:val="288"/>
        </w:trPr>
        <w:tc>
          <w:tcPr>
            <w:tcW w:w="2790" w:type="dxa"/>
            <w:tcBorders>
              <w:top w:val="single" w:sz="4" w:space="0" w:color="auto"/>
              <w:left w:val="single" w:sz="4" w:space="0" w:color="auto"/>
              <w:bottom w:val="single" w:sz="4" w:space="0" w:color="auto"/>
              <w:right w:val="single" w:sz="4" w:space="0" w:color="auto"/>
            </w:tcBorders>
          </w:tcPr>
          <w:p w:rsidR="00AC5EE3" w:rsidRPr="00327F64" w:rsidRDefault="00AC5EE3" w:rsidP="00393AE5">
            <w:pPr>
              <w:pStyle w:val="WW-PlainText"/>
              <w:rPr>
                <w:rFonts w:ascii="Times New Roman" w:hAnsi="Times New Roman"/>
                <w:sz w:val="24"/>
              </w:rPr>
            </w:pPr>
            <w:r w:rsidRPr="00327F64">
              <w:rPr>
                <w:rFonts w:ascii="Times New Roman" w:hAnsi="Times New Roman"/>
                <w:sz w:val="24"/>
              </w:rPr>
              <w:t xml:space="preserve">   Money Market/Savings</w:t>
            </w:r>
          </w:p>
        </w:tc>
        <w:tc>
          <w:tcPr>
            <w:tcW w:w="1440" w:type="dxa"/>
            <w:tcBorders>
              <w:top w:val="single" w:sz="4" w:space="0" w:color="auto"/>
              <w:left w:val="single" w:sz="4" w:space="0" w:color="auto"/>
              <w:bottom w:val="single" w:sz="4" w:space="0" w:color="auto"/>
              <w:right w:val="single" w:sz="4" w:space="0" w:color="auto"/>
            </w:tcBorders>
          </w:tcPr>
          <w:p w:rsidR="00AC5EE3" w:rsidRPr="00327F64" w:rsidRDefault="00327F64" w:rsidP="00393AE5">
            <w:pPr>
              <w:pStyle w:val="WW-PlainText"/>
              <w:jc w:val="right"/>
              <w:rPr>
                <w:rFonts w:ascii="Times New Roman" w:hAnsi="Times New Roman"/>
                <w:sz w:val="24"/>
              </w:rPr>
            </w:pPr>
            <w:r w:rsidRPr="00327F64">
              <w:rPr>
                <w:rFonts w:ascii="Times New Roman" w:hAnsi="Times New Roman"/>
                <w:sz w:val="24"/>
              </w:rPr>
              <w:t>389,578.12</w:t>
            </w:r>
          </w:p>
        </w:tc>
        <w:tc>
          <w:tcPr>
            <w:tcW w:w="2880" w:type="dxa"/>
            <w:tcBorders>
              <w:top w:val="single" w:sz="4" w:space="0" w:color="auto"/>
              <w:left w:val="single" w:sz="4" w:space="0" w:color="auto"/>
              <w:bottom w:val="single" w:sz="4" w:space="0" w:color="auto"/>
              <w:right w:val="single" w:sz="4" w:space="0" w:color="auto"/>
            </w:tcBorders>
          </w:tcPr>
          <w:p w:rsidR="00AC5EE3" w:rsidRPr="00327F64" w:rsidRDefault="00AC5EE3" w:rsidP="00393AE5">
            <w:pPr>
              <w:pStyle w:val="WW-PlainText"/>
              <w:rPr>
                <w:rFonts w:ascii="Times New Roman" w:hAnsi="Times New Roman"/>
                <w:sz w:val="24"/>
              </w:rPr>
            </w:pPr>
            <w:r w:rsidRPr="00327F64">
              <w:rPr>
                <w:rFonts w:ascii="Times New Roman" w:hAnsi="Times New Roman"/>
                <w:sz w:val="24"/>
              </w:rPr>
              <w:t xml:space="preserve">   MM/Savings Balance</w:t>
            </w:r>
          </w:p>
        </w:tc>
        <w:tc>
          <w:tcPr>
            <w:tcW w:w="1553" w:type="dxa"/>
            <w:tcBorders>
              <w:top w:val="single" w:sz="4" w:space="0" w:color="auto"/>
              <w:left w:val="single" w:sz="4" w:space="0" w:color="auto"/>
              <w:bottom w:val="single" w:sz="4" w:space="0" w:color="auto"/>
              <w:right w:val="single" w:sz="4" w:space="0" w:color="auto"/>
            </w:tcBorders>
          </w:tcPr>
          <w:p w:rsidR="00AC5EE3" w:rsidRPr="00327F64" w:rsidRDefault="00327F64" w:rsidP="00393AE5">
            <w:pPr>
              <w:pStyle w:val="WW-PlainText"/>
              <w:jc w:val="right"/>
              <w:rPr>
                <w:rFonts w:ascii="Times New Roman" w:hAnsi="Times New Roman"/>
                <w:sz w:val="24"/>
              </w:rPr>
            </w:pPr>
            <w:r w:rsidRPr="00327F64">
              <w:rPr>
                <w:rFonts w:ascii="Times New Roman" w:hAnsi="Times New Roman"/>
                <w:sz w:val="24"/>
              </w:rPr>
              <w:t>158,417.99</w:t>
            </w:r>
          </w:p>
        </w:tc>
      </w:tr>
      <w:tr w:rsidR="00AC5EE3" w:rsidRPr="00327F64" w:rsidTr="00393AE5">
        <w:trPr>
          <w:trHeight w:val="288"/>
        </w:trPr>
        <w:tc>
          <w:tcPr>
            <w:tcW w:w="2790" w:type="dxa"/>
            <w:tcBorders>
              <w:top w:val="single" w:sz="4" w:space="0" w:color="auto"/>
              <w:left w:val="single" w:sz="4" w:space="0" w:color="auto"/>
              <w:bottom w:val="single" w:sz="4" w:space="0" w:color="auto"/>
              <w:right w:val="single" w:sz="4" w:space="0" w:color="auto"/>
            </w:tcBorders>
          </w:tcPr>
          <w:p w:rsidR="00AC5EE3" w:rsidRPr="00327F64" w:rsidRDefault="00AC5EE3" w:rsidP="00393AE5">
            <w:pPr>
              <w:pStyle w:val="WW-PlainText"/>
              <w:rPr>
                <w:rFonts w:ascii="Times New Roman" w:hAnsi="Times New Roman"/>
                <w:sz w:val="24"/>
              </w:rPr>
            </w:pPr>
          </w:p>
        </w:tc>
        <w:tc>
          <w:tcPr>
            <w:tcW w:w="1440" w:type="dxa"/>
            <w:tcBorders>
              <w:top w:val="single" w:sz="4" w:space="0" w:color="auto"/>
              <w:left w:val="single" w:sz="4" w:space="0" w:color="auto"/>
              <w:bottom w:val="single" w:sz="4" w:space="0" w:color="auto"/>
              <w:right w:val="single" w:sz="4" w:space="0" w:color="auto"/>
            </w:tcBorders>
          </w:tcPr>
          <w:p w:rsidR="00AC5EE3" w:rsidRPr="00327F64" w:rsidRDefault="00AC5EE3" w:rsidP="00393AE5">
            <w:pPr>
              <w:pStyle w:val="WW-PlainText"/>
              <w:jc w:val="right"/>
              <w:rPr>
                <w:rFonts w:ascii="Times New Roman" w:hAnsi="Times New Roman"/>
                <w:sz w:val="24"/>
              </w:rPr>
            </w:pPr>
          </w:p>
        </w:tc>
        <w:tc>
          <w:tcPr>
            <w:tcW w:w="2880" w:type="dxa"/>
            <w:tcBorders>
              <w:top w:val="single" w:sz="4" w:space="0" w:color="auto"/>
              <w:left w:val="single" w:sz="4" w:space="0" w:color="auto"/>
              <w:bottom w:val="single" w:sz="4" w:space="0" w:color="auto"/>
              <w:right w:val="single" w:sz="4" w:space="0" w:color="auto"/>
            </w:tcBorders>
          </w:tcPr>
          <w:p w:rsidR="00AC5EE3" w:rsidRPr="00327F64" w:rsidRDefault="00AC5EE3" w:rsidP="00393AE5">
            <w:pPr>
              <w:pStyle w:val="WW-PlainText"/>
              <w:rPr>
                <w:rFonts w:ascii="Times New Roman" w:hAnsi="Times New Roman"/>
                <w:sz w:val="24"/>
              </w:rPr>
            </w:pPr>
            <w:r w:rsidRPr="00327F64">
              <w:rPr>
                <w:rFonts w:ascii="Times New Roman" w:hAnsi="Times New Roman"/>
                <w:sz w:val="24"/>
              </w:rPr>
              <w:t xml:space="preserve">   Sidewalk Balance</w:t>
            </w:r>
          </w:p>
        </w:tc>
        <w:tc>
          <w:tcPr>
            <w:tcW w:w="1553" w:type="dxa"/>
            <w:tcBorders>
              <w:top w:val="single" w:sz="4" w:space="0" w:color="auto"/>
              <w:left w:val="single" w:sz="4" w:space="0" w:color="auto"/>
              <w:bottom w:val="single" w:sz="4" w:space="0" w:color="auto"/>
              <w:right w:val="single" w:sz="4" w:space="0" w:color="auto"/>
            </w:tcBorders>
          </w:tcPr>
          <w:p w:rsidR="00AC5EE3" w:rsidRPr="00327F64" w:rsidRDefault="00327F64" w:rsidP="00393AE5">
            <w:pPr>
              <w:pStyle w:val="WW-PlainText"/>
              <w:jc w:val="right"/>
              <w:rPr>
                <w:rFonts w:ascii="Times New Roman" w:hAnsi="Times New Roman"/>
                <w:sz w:val="24"/>
              </w:rPr>
            </w:pPr>
            <w:r w:rsidRPr="00327F64">
              <w:rPr>
                <w:rFonts w:ascii="Times New Roman" w:hAnsi="Times New Roman"/>
                <w:sz w:val="24"/>
              </w:rPr>
              <w:t>10,037.00</w:t>
            </w:r>
          </w:p>
        </w:tc>
      </w:tr>
      <w:tr w:rsidR="00AC5EE3" w:rsidRPr="00327F64" w:rsidTr="00393AE5">
        <w:trPr>
          <w:trHeight w:val="288"/>
        </w:trPr>
        <w:tc>
          <w:tcPr>
            <w:tcW w:w="2790" w:type="dxa"/>
            <w:tcBorders>
              <w:top w:val="single" w:sz="4" w:space="0" w:color="auto"/>
              <w:left w:val="single" w:sz="4" w:space="0" w:color="auto"/>
              <w:bottom w:val="single" w:sz="4" w:space="0" w:color="auto"/>
              <w:right w:val="single" w:sz="4" w:space="0" w:color="auto"/>
            </w:tcBorders>
          </w:tcPr>
          <w:p w:rsidR="00AC5EE3" w:rsidRPr="00327F64" w:rsidRDefault="00AC5EE3" w:rsidP="00393AE5">
            <w:pPr>
              <w:pStyle w:val="WW-PlainText"/>
              <w:rPr>
                <w:rFonts w:ascii="Times New Roman" w:hAnsi="Times New Roman"/>
                <w:sz w:val="24"/>
              </w:rPr>
            </w:pPr>
            <w:r w:rsidRPr="00327F64">
              <w:rPr>
                <w:rFonts w:ascii="Times New Roman" w:hAnsi="Times New Roman"/>
                <w:sz w:val="24"/>
              </w:rPr>
              <w:t>Total Available Balance</w:t>
            </w:r>
          </w:p>
        </w:tc>
        <w:tc>
          <w:tcPr>
            <w:tcW w:w="1440" w:type="dxa"/>
            <w:tcBorders>
              <w:top w:val="single" w:sz="4" w:space="0" w:color="auto"/>
              <w:left w:val="single" w:sz="4" w:space="0" w:color="auto"/>
              <w:bottom w:val="single" w:sz="4" w:space="0" w:color="auto"/>
              <w:right w:val="single" w:sz="4" w:space="0" w:color="auto"/>
            </w:tcBorders>
          </w:tcPr>
          <w:p w:rsidR="00AC5EE3" w:rsidRPr="00327F64" w:rsidRDefault="00327F64" w:rsidP="00393AE5">
            <w:pPr>
              <w:pStyle w:val="WW-PlainText"/>
              <w:jc w:val="right"/>
              <w:rPr>
                <w:rFonts w:ascii="Times New Roman" w:hAnsi="Times New Roman"/>
                <w:sz w:val="24"/>
              </w:rPr>
            </w:pPr>
            <w:r w:rsidRPr="00327F64">
              <w:rPr>
                <w:rFonts w:ascii="Times New Roman" w:hAnsi="Times New Roman"/>
                <w:sz w:val="24"/>
              </w:rPr>
              <w:t>421,608.22</w:t>
            </w:r>
          </w:p>
        </w:tc>
        <w:tc>
          <w:tcPr>
            <w:tcW w:w="2880" w:type="dxa"/>
            <w:tcBorders>
              <w:top w:val="single" w:sz="4" w:space="0" w:color="auto"/>
              <w:left w:val="single" w:sz="4" w:space="0" w:color="auto"/>
              <w:bottom w:val="single" w:sz="4" w:space="0" w:color="auto"/>
              <w:right w:val="single" w:sz="4" w:space="0" w:color="auto"/>
            </w:tcBorders>
          </w:tcPr>
          <w:p w:rsidR="00AC5EE3" w:rsidRPr="00327F64" w:rsidRDefault="00AC5EE3" w:rsidP="00393AE5">
            <w:pPr>
              <w:pStyle w:val="WW-PlainText"/>
              <w:rPr>
                <w:rFonts w:ascii="Times New Roman" w:hAnsi="Times New Roman"/>
                <w:sz w:val="24"/>
              </w:rPr>
            </w:pPr>
            <w:r w:rsidRPr="00327F64">
              <w:rPr>
                <w:rFonts w:ascii="Times New Roman" w:hAnsi="Times New Roman"/>
                <w:sz w:val="24"/>
              </w:rPr>
              <w:t>Total Available Balance</w:t>
            </w:r>
          </w:p>
        </w:tc>
        <w:tc>
          <w:tcPr>
            <w:tcW w:w="1553" w:type="dxa"/>
            <w:tcBorders>
              <w:top w:val="single" w:sz="4" w:space="0" w:color="auto"/>
              <w:left w:val="single" w:sz="4" w:space="0" w:color="auto"/>
              <w:bottom w:val="single" w:sz="4" w:space="0" w:color="auto"/>
              <w:right w:val="single" w:sz="4" w:space="0" w:color="auto"/>
            </w:tcBorders>
          </w:tcPr>
          <w:p w:rsidR="00AC5EE3" w:rsidRPr="00327F64" w:rsidRDefault="00327F64" w:rsidP="00393AE5">
            <w:pPr>
              <w:pStyle w:val="WW-PlainText"/>
              <w:jc w:val="right"/>
              <w:rPr>
                <w:rFonts w:ascii="Times New Roman" w:hAnsi="Times New Roman"/>
                <w:sz w:val="24"/>
              </w:rPr>
            </w:pPr>
            <w:r w:rsidRPr="00327F64">
              <w:rPr>
                <w:rFonts w:ascii="Times New Roman" w:hAnsi="Times New Roman"/>
                <w:sz w:val="24"/>
              </w:rPr>
              <w:t>170,836.41</w:t>
            </w:r>
          </w:p>
        </w:tc>
      </w:tr>
      <w:tr w:rsidR="00AC5EE3" w:rsidRPr="00327F64" w:rsidTr="00393AE5">
        <w:trPr>
          <w:trHeight w:val="161"/>
        </w:trPr>
        <w:tc>
          <w:tcPr>
            <w:tcW w:w="2790" w:type="dxa"/>
            <w:tcBorders>
              <w:top w:val="single" w:sz="4" w:space="0" w:color="auto"/>
              <w:left w:val="single" w:sz="4" w:space="0" w:color="auto"/>
              <w:bottom w:val="single" w:sz="4" w:space="0" w:color="auto"/>
              <w:right w:val="single" w:sz="4" w:space="0" w:color="auto"/>
            </w:tcBorders>
          </w:tcPr>
          <w:p w:rsidR="00AC5EE3" w:rsidRPr="00327F64" w:rsidRDefault="00AC5EE3" w:rsidP="00393AE5">
            <w:pPr>
              <w:pStyle w:val="WW-PlainText"/>
              <w:rPr>
                <w:rFonts w:ascii="Times New Roman" w:hAnsi="Times New Roman"/>
                <w:sz w:val="24"/>
              </w:rPr>
            </w:pPr>
            <w:r w:rsidRPr="00327F64">
              <w:rPr>
                <w:rFonts w:ascii="Times New Roman" w:hAnsi="Times New Roman"/>
                <w:sz w:val="24"/>
              </w:rPr>
              <w:t xml:space="preserve">   Outstanding Loans</w:t>
            </w:r>
          </w:p>
        </w:tc>
        <w:tc>
          <w:tcPr>
            <w:tcW w:w="1440" w:type="dxa"/>
            <w:tcBorders>
              <w:top w:val="single" w:sz="4" w:space="0" w:color="auto"/>
              <w:left w:val="single" w:sz="4" w:space="0" w:color="auto"/>
              <w:bottom w:val="single" w:sz="4" w:space="0" w:color="auto"/>
              <w:right w:val="single" w:sz="4" w:space="0" w:color="auto"/>
            </w:tcBorders>
          </w:tcPr>
          <w:p w:rsidR="00AC5EE3" w:rsidRPr="00327F64" w:rsidRDefault="00327F64" w:rsidP="00393AE5">
            <w:pPr>
              <w:pStyle w:val="WW-PlainText"/>
              <w:jc w:val="right"/>
              <w:rPr>
                <w:rFonts w:ascii="Times New Roman" w:hAnsi="Times New Roman"/>
                <w:sz w:val="24"/>
              </w:rPr>
            </w:pPr>
            <w:r w:rsidRPr="00327F64">
              <w:rPr>
                <w:rFonts w:ascii="Times New Roman" w:hAnsi="Times New Roman"/>
                <w:sz w:val="24"/>
              </w:rPr>
              <w:t>38,798.74</w:t>
            </w:r>
          </w:p>
        </w:tc>
        <w:tc>
          <w:tcPr>
            <w:tcW w:w="2880" w:type="dxa"/>
            <w:tcBorders>
              <w:top w:val="single" w:sz="4" w:space="0" w:color="auto"/>
              <w:left w:val="single" w:sz="4" w:space="0" w:color="auto"/>
              <w:bottom w:val="single" w:sz="4" w:space="0" w:color="auto"/>
              <w:right w:val="single" w:sz="4" w:space="0" w:color="auto"/>
            </w:tcBorders>
          </w:tcPr>
          <w:p w:rsidR="00AC5EE3" w:rsidRPr="00327F64" w:rsidRDefault="00AC5EE3" w:rsidP="00393AE5">
            <w:pPr>
              <w:pStyle w:val="WW-PlainText"/>
              <w:rPr>
                <w:rFonts w:ascii="Times New Roman" w:hAnsi="Times New Roman"/>
                <w:sz w:val="24"/>
              </w:rPr>
            </w:pPr>
            <w:r w:rsidRPr="00327F64">
              <w:rPr>
                <w:rFonts w:ascii="Times New Roman" w:hAnsi="Times New Roman"/>
                <w:sz w:val="24"/>
              </w:rPr>
              <w:t xml:space="preserve">   Outstanding Loans</w:t>
            </w:r>
          </w:p>
        </w:tc>
        <w:tc>
          <w:tcPr>
            <w:tcW w:w="1553" w:type="dxa"/>
            <w:tcBorders>
              <w:top w:val="single" w:sz="4" w:space="0" w:color="auto"/>
              <w:left w:val="single" w:sz="4" w:space="0" w:color="auto"/>
              <w:bottom w:val="single" w:sz="4" w:space="0" w:color="auto"/>
              <w:right w:val="single" w:sz="4" w:space="0" w:color="auto"/>
            </w:tcBorders>
          </w:tcPr>
          <w:p w:rsidR="00AC5EE3" w:rsidRPr="00327F64" w:rsidRDefault="00327F64" w:rsidP="00393AE5">
            <w:pPr>
              <w:pStyle w:val="WW-PlainText"/>
              <w:jc w:val="right"/>
              <w:rPr>
                <w:rFonts w:ascii="Times New Roman" w:hAnsi="Times New Roman"/>
                <w:sz w:val="24"/>
              </w:rPr>
            </w:pPr>
            <w:r w:rsidRPr="00327F64">
              <w:rPr>
                <w:rFonts w:ascii="Times New Roman" w:hAnsi="Times New Roman"/>
                <w:sz w:val="24"/>
              </w:rPr>
              <w:t>59,973.72</w:t>
            </w:r>
          </w:p>
        </w:tc>
      </w:tr>
      <w:tr w:rsidR="00AC5EE3" w:rsidRPr="00327F64" w:rsidTr="00393AE5">
        <w:trPr>
          <w:trHeight w:val="288"/>
        </w:trPr>
        <w:tc>
          <w:tcPr>
            <w:tcW w:w="2790" w:type="dxa"/>
            <w:tcBorders>
              <w:top w:val="single" w:sz="4" w:space="0" w:color="auto"/>
              <w:left w:val="single" w:sz="4" w:space="0" w:color="auto"/>
              <w:bottom w:val="single" w:sz="4" w:space="0" w:color="auto"/>
              <w:right w:val="single" w:sz="4" w:space="0" w:color="auto"/>
            </w:tcBorders>
          </w:tcPr>
          <w:p w:rsidR="00AC5EE3" w:rsidRPr="00327F64" w:rsidRDefault="00AC5EE3" w:rsidP="00393AE5">
            <w:pPr>
              <w:pStyle w:val="WW-PlainText"/>
              <w:rPr>
                <w:rFonts w:ascii="Times New Roman" w:hAnsi="Times New Roman"/>
                <w:sz w:val="24"/>
              </w:rPr>
            </w:pPr>
            <w:r w:rsidRPr="00327F64">
              <w:rPr>
                <w:rFonts w:ascii="Times New Roman" w:hAnsi="Times New Roman"/>
                <w:sz w:val="24"/>
              </w:rPr>
              <w:lastRenderedPageBreak/>
              <w:t>Fund Balance</w:t>
            </w:r>
          </w:p>
        </w:tc>
        <w:tc>
          <w:tcPr>
            <w:tcW w:w="1440" w:type="dxa"/>
            <w:tcBorders>
              <w:top w:val="single" w:sz="4" w:space="0" w:color="auto"/>
              <w:left w:val="single" w:sz="4" w:space="0" w:color="auto"/>
              <w:bottom w:val="single" w:sz="4" w:space="0" w:color="auto"/>
              <w:right w:val="single" w:sz="4" w:space="0" w:color="auto"/>
            </w:tcBorders>
          </w:tcPr>
          <w:p w:rsidR="00AC5EE3" w:rsidRPr="00327F64" w:rsidRDefault="00327F64" w:rsidP="00393AE5">
            <w:pPr>
              <w:pStyle w:val="WW-PlainText"/>
              <w:jc w:val="right"/>
              <w:rPr>
                <w:rFonts w:ascii="Times New Roman" w:hAnsi="Times New Roman"/>
                <w:sz w:val="24"/>
              </w:rPr>
            </w:pPr>
            <w:r w:rsidRPr="00327F64">
              <w:rPr>
                <w:rFonts w:ascii="Times New Roman" w:hAnsi="Times New Roman"/>
                <w:sz w:val="24"/>
              </w:rPr>
              <w:t>460,406.96</w:t>
            </w:r>
          </w:p>
        </w:tc>
        <w:tc>
          <w:tcPr>
            <w:tcW w:w="2880" w:type="dxa"/>
            <w:tcBorders>
              <w:right w:val="single" w:sz="4" w:space="0" w:color="auto"/>
            </w:tcBorders>
          </w:tcPr>
          <w:p w:rsidR="00AC5EE3" w:rsidRPr="00327F64" w:rsidRDefault="00AC5EE3" w:rsidP="00393AE5">
            <w:pPr>
              <w:pStyle w:val="WW-PlainText"/>
              <w:rPr>
                <w:rFonts w:ascii="Times New Roman" w:hAnsi="Times New Roman"/>
                <w:sz w:val="24"/>
              </w:rPr>
            </w:pPr>
            <w:r w:rsidRPr="00327F64">
              <w:rPr>
                <w:rFonts w:ascii="Times New Roman" w:hAnsi="Times New Roman"/>
                <w:sz w:val="24"/>
              </w:rPr>
              <w:t>Outstanding Loan Balance</w:t>
            </w:r>
          </w:p>
        </w:tc>
        <w:tc>
          <w:tcPr>
            <w:tcW w:w="1553" w:type="dxa"/>
            <w:tcBorders>
              <w:top w:val="single" w:sz="4" w:space="0" w:color="auto"/>
              <w:left w:val="single" w:sz="4" w:space="0" w:color="auto"/>
              <w:bottom w:val="single" w:sz="4" w:space="0" w:color="auto"/>
            </w:tcBorders>
          </w:tcPr>
          <w:p w:rsidR="00AC5EE3" w:rsidRPr="00327F64" w:rsidRDefault="00327F64" w:rsidP="00393AE5">
            <w:pPr>
              <w:pStyle w:val="WW-PlainText"/>
              <w:jc w:val="right"/>
              <w:rPr>
                <w:rFonts w:ascii="Times New Roman" w:hAnsi="Times New Roman"/>
                <w:sz w:val="24"/>
              </w:rPr>
            </w:pPr>
            <w:r w:rsidRPr="00327F64">
              <w:rPr>
                <w:rFonts w:ascii="Times New Roman" w:hAnsi="Times New Roman"/>
                <w:sz w:val="24"/>
              </w:rPr>
              <w:t>230,810.13</w:t>
            </w:r>
          </w:p>
        </w:tc>
      </w:tr>
    </w:tbl>
    <w:p w:rsidR="00AC5EE3" w:rsidRPr="00327F64" w:rsidRDefault="00AC5EE3" w:rsidP="00AC5EE3">
      <w:pPr>
        <w:pStyle w:val="p2"/>
        <w:widowControl/>
        <w:spacing w:line="480" w:lineRule="auto"/>
        <w:ind w:left="720"/>
        <w:rPr>
          <w:bCs/>
        </w:rPr>
      </w:pPr>
      <w:r w:rsidRPr="00327F64">
        <w:rPr>
          <w:bCs/>
        </w:rPr>
        <w:t xml:space="preserve">*The report also outlined the status of individual loan repayments  </w:t>
      </w:r>
    </w:p>
    <w:p w:rsidR="00665954" w:rsidRPr="005C5E4A" w:rsidRDefault="00665954" w:rsidP="00665954">
      <w:pPr>
        <w:pStyle w:val="p2"/>
        <w:widowControl/>
        <w:spacing w:line="480" w:lineRule="auto"/>
      </w:pPr>
      <w:r w:rsidRPr="005C5E4A">
        <w:rPr>
          <w:b/>
          <w:bCs/>
          <w:u w:val="single"/>
        </w:rPr>
        <w:t>Finance Committee/Approval of Abstract</w:t>
      </w:r>
      <w:r w:rsidRPr="005C5E4A">
        <w:rPr>
          <w:b/>
          <w:bCs/>
        </w:rPr>
        <w:t xml:space="preserve">:  </w:t>
      </w:r>
      <w:r w:rsidRPr="005C5E4A">
        <w:t xml:space="preserve">Trustee </w:t>
      </w:r>
      <w:r>
        <w:t>Sinsabaugh</w:t>
      </w:r>
      <w:r w:rsidRPr="005C5E4A">
        <w:t xml:space="preserve"> presented General Fund bills in the amount of $</w:t>
      </w:r>
      <w:r>
        <w:t>41,574.66; Capital Projects in the amount of $7,365.09; Rehab Loans in the amount of $6,057.89; and Cemetery in the amount of $6,355.92;</w:t>
      </w:r>
      <w:r w:rsidRPr="005C5E4A">
        <w:t xml:space="preserve"> and moved to approve payment.  Trustee </w:t>
      </w:r>
      <w:r>
        <w:t>Reznicek</w:t>
      </w:r>
      <w:r w:rsidRPr="005C5E4A">
        <w:t xml:space="preserve"> seconded the motion, which carried unanimously.</w:t>
      </w:r>
    </w:p>
    <w:p w:rsidR="0085786E" w:rsidRDefault="00AC5EE3" w:rsidP="00AC5EE3">
      <w:pPr>
        <w:pStyle w:val="p2"/>
        <w:widowControl/>
        <w:spacing w:line="480" w:lineRule="auto"/>
      </w:pPr>
      <w:r w:rsidRPr="00327F64">
        <w:rPr>
          <w:b/>
          <w:u w:val="single"/>
        </w:rPr>
        <w:t>Tioga County Update</w:t>
      </w:r>
      <w:r w:rsidRPr="00327F64">
        <w:rPr>
          <w:b/>
        </w:rPr>
        <w:t>:</w:t>
      </w:r>
      <w:r w:rsidRPr="00327F64">
        <w:t xml:space="preserve">  </w:t>
      </w:r>
      <w:r w:rsidR="00327F64">
        <w:t xml:space="preserve">Tioga County Legislator Mullen stated the county budget will increase 2% and will stay under the tax cap. </w:t>
      </w:r>
      <w:r w:rsidR="0085786E">
        <w:t xml:space="preserve"> The county budget does not include any regular or specific sheriff patrols of the Village of Owego. </w:t>
      </w:r>
      <w:r w:rsidR="00327F64">
        <w:t xml:space="preserve"> </w:t>
      </w:r>
      <w:r w:rsidR="0085786E">
        <w:t xml:space="preserve">He explained that the closest patrol would answer any call, however, if the Village of Owego wants or needs any specific patrol, they would need to pay for that service.  He also stated </w:t>
      </w:r>
      <w:r w:rsidR="00327F64">
        <w:t xml:space="preserve">Tioga Down’s revenue is good and will help pay for capital improvements.  </w:t>
      </w:r>
      <w:r w:rsidR="00CB033C">
        <w:t>A</w:t>
      </w:r>
      <w:r w:rsidR="00327F64">
        <w:t xml:space="preserve"> tentative contract with the bargaining unit</w:t>
      </w:r>
      <w:r w:rsidR="00CB033C">
        <w:t xml:space="preserve"> has been reached.  Tourism budget has been increased to include a welcome center.  </w:t>
      </w:r>
      <w:r w:rsidR="0085786E">
        <w:t>T</w:t>
      </w:r>
      <w:r w:rsidR="00CB033C">
        <w:t>he Glen Park Master Plan has had a lot of discussion and support.  The Land Bank is still moving forward, however, unknown when it will be initiated in Tioga County.  The Emergency Management</w:t>
      </w:r>
      <w:r w:rsidR="0085786E">
        <w:t xml:space="preserve"> Office is being reviewed to help better communications with the municipalities throughout the county.  </w:t>
      </w:r>
    </w:p>
    <w:p w:rsidR="00AC5EE3" w:rsidRDefault="0085786E" w:rsidP="0085786E">
      <w:pPr>
        <w:pStyle w:val="p2"/>
        <w:widowControl/>
        <w:spacing w:line="480" w:lineRule="auto"/>
        <w:ind w:firstLine="720"/>
      </w:pPr>
      <w:r>
        <w:t>Mayor Ayres asked Mullen what the County’s position is regarding tax levy of unsafe buildings.  Mullen stated there have been discussions, but no resolution.  He recommended communications with the county on each building issue.</w:t>
      </w:r>
    </w:p>
    <w:p w:rsidR="0085786E" w:rsidRPr="0085786E" w:rsidRDefault="0085786E" w:rsidP="0085786E">
      <w:pPr>
        <w:pStyle w:val="p2"/>
        <w:widowControl/>
        <w:spacing w:line="480" w:lineRule="auto"/>
      </w:pPr>
      <w:r w:rsidRPr="0085786E">
        <w:rPr>
          <w:b/>
          <w:u w:val="single"/>
        </w:rPr>
        <w:t>DPW Building Update</w:t>
      </w:r>
      <w:r w:rsidRPr="0085786E">
        <w:rPr>
          <w:b/>
        </w:rPr>
        <w:t xml:space="preserve">:  </w:t>
      </w:r>
      <w:r w:rsidRPr="0085786E">
        <w:t>Mayor Ayres stated there will be a pre-construction meeting on November 1, 2017 at 9:00 a.m.</w:t>
      </w:r>
    </w:p>
    <w:p w:rsidR="00D171B1" w:rsidRPr="00D171B1" w:rsidRDefault="00D171B1" w:rsidP="00D171B1">
      <w:pPr>
        <w:pStyle w:val="p2"/>
        <w:widowControl/>
        <w:spacing w:line="480" w:lineRule="auto"/>
      </w:pPr>
      <w:r w:rsidRPr="00D171B1">
        <w:rPr>
          <w:b/>
          <w:u w:val="single"/>
        </w:rPr>
        <w:t>Code Enforcement</w:t>
      </w:r>
      <w:r w:rsidRPr="00D171B1">
        <w:rPr>
          <w:b/>
        </w:rPr>
        <w:t xml:space="preserve">:  </w:t>
      </w:r>
      <w:r w:rsidRPr="00D171B1">
        <w:t>Mayor Ayres stated Chris Robinson has started and seems to be moving forward.</w:t>
      </w:r>
    </w:p>
    <w:p w:rsidR="00D171B1" w:rsidRPr="00D171B1" w:rsidRDefault="00D171B1" w:rsidP="00D171B1">
      <w:pPr>
        <w:pStyle w:val="p2"/>
        <w:widowControl/>
        <w:spacing w:line="480" w:lineRule="auto"/>
      </w:pPr>
      <w:r w:rsidRPr="00D171B1">
        <w:rPr>
          <w:b/>
          <w:u w:val="single"/>
        </w:rPr>
        <w:t>Unsafe Building at 112 Park Place</w:t>
      </w:r>
      <w:r w:rsidRPr="00D171B1">
        <w:rPr>
          <w:b/>
        </w:rPr>
        <w:t xml:space="preserve">:  </w:t>
      </w:r>
      <w:r>
        <w:t xml:space="preserve">Mayor Ayres stated </w:t>
      </w:r>
      <w:r w:rsidR="00DA38E5">
        <w:t>Darin Rathbun, of Hunt Engineers, inspected the structure at 112 Park Place and will have an engineer’s report soon.</w:t>
      </w:r>
    </w:p>
    <w:p w:rsidR="00DA38E5" w:rsidRDefault="00DA38E5" w:rsidP="00DA38E5">
      <w:pPr>
        <w:pStyle w:val="p2"/>
        <w:widowControl/>
        <w:spacing w:line="480" w:lineRule="auto"/>
      </w:pPr>
      <w:r w:rsidRPr="00DA38E5">
        <w:rPr>
          <w:b/>
          <w:u w:val="single"/>
        </w:rPr>
        <w:t>Vehicle Disposition Results</w:t>
      </w:r>
      <w:r w:rsidRPr="00DA38E5">
        <w:rPr>
          <w:b/>
        </w:rPr>
        <w:t xml:space="preserve">:  </w:t>
      </w:r>
      <w:r>
        <w:t xml:space="preserve">The clerk stated the three trucks went to State Line Auto Auction, and the sales resulted as follows:  </w:t>
      </w:r>
    </w:p>
    <w:p w:rsidR="00DA38E5" w:rsidRDefault="00DA38E5" w:rsidP="00DA38E5">
      <w:pPr>
        <w:pStyle w:val="p2"/>
        <w:widowControl/>
        <w:spacing w:line="240" w:lineRule="auto"/>
      </w:pPr>
      <w:r>
        <w:tab/>
        <w:t>2004 Ford Ranger, 1FTYR15E54PB02054</w:t>
      </w:r>
      <w:r>
        <w:tab/>
        <w:t>(Sewer)</w:t>
      </w:r>
      <w:r>
        <w:tab/>
        <w:t>$1,270</w:t>
      </w:r>
    </w:p>
    <w:p w:rsidR="00DA38E5" w:rsidRDefault="00DA38E5" w:rsidP="00DA38E5">
      <w:pPr>
        <w:pStyle w:val="p2"/>
        <w:widowControl/>
        <w:spacing w:line="240" w:lineRule="auto"/>
      </w:pPr>
      <w:r>
        <w:tab/>
        <w:t>2005 Ford Ranger, 1FTYR10U25PA94219</w:t>
      </w:r>
      <w:r>
        <w:tab/>
        <w:t>(Rec)</w:t>
      </w:r>
      <w:r>
        <w:tab/>
      </w:r>
      <w:r>
        <w:tab/>
        <w:t>$   620</w:t>
      </w:r>
    </w:p>
    <w:p w:rsidR="00DA38E5" w:rsidRDefault="00DA38E5" w:rsidP="00DA38E5">
      <w:pPr>
        <w:pStyle w:val="p2"/>
        <w:widowControl/>
        <w:spacing w:line="240" w:lineRule="auto"/>
      </w:pPr>
      <w:r>
        <w:tab/>
        <w:t xml:space="preserve">2003 Ford F150, 1FTRX18W33NA39190 </w:t>
      </w:r>
      <w:r>
        <w:tab/>
        <w:t>(Water)</w:t>
      </w:r>
      <w:r>
        <w:tab/>
        <w:t>$   670</w:t>
      </w:r>
    </w:p>
    <w:p w:rsidR="00DA38E5" w:rsidRDefault="00DA38E5" w:rsidP="00DA38E5">
      <w:pPr>
        <w:pStyle w:val="p2"/>
        <w:widowControl/>
        <w:spacing w:line="240" w:lineRule="auto"/>
      </w:pPr>
    </w:p>
    <w:p w:rsidR="006A4CDB" w:rsidRPr="006A4CDB" w:rsidRDefault="006A4CDB" w:rsidP="006A4CDB">
      <w:pPr>
        <w:pStyle w:val="p2"/>
        <w:widowControl/>
        <w:spacing w:line="480" w:lineRule="auto"/>
      </w:pPr>
      <w:r w:rsidRPr="006A4CDB">
        <w:rPr>
          <w:b/>
          <w:u w:val="single"/>
        </w:rPr>
        <w:t>Clerk’s Office Cabinet Proposal</w:t>
      </w:r>
      <w:r w:rsidRPr="006A4CDB">
        <w:rPr>
          <w:b/>
        </w:rPr>
        <w:t xml:space="preserve">:  </w:t>
      </w:r>
      <w:r>
        <w:t xml:space="preserve">The clerk stated she gave the extra desk in the office to the new Code Officer to use.  She stated the office is in need a more storage.  She </w:t>
      </w:r>
      <w:r w:rsidR="00A10B8A">
        <w:t>proposed</w:t>
      </w:r>
      <w:r>
        <w:t xml:space="preserve"> to purchase four 30” base cabinets and </w:t>
      </w:r>
      <w:r w:rsidR="00A10B8A">
        <w:t xml:space="preserve">21’ of countertop.  She stated cabinets would be installed in the main clerk’s office and also in her office.  She also stated the DPW will be installing them.  She gave pricing for stock cabinets from Lowes and Home Depot, however, the cabinets needed to be custom made due to the height of the office windows.  She submitted a quote from Rynone Cabinets at a cost of $1,269, which was in line with the </w:t>
      </w:r>
      <w:r w:rsidR="00A10B8A">
        <w:lastRenderedPageBreak/>
        <w:t>stock pricing of the other two stores.  Trustee Havens moved to approve the purchase from Rynone as presented.  Trustee Keene seconded the motion, which carried unanimously.</w:t>
      </w:r>
    </w:p>
    <w:p w:rsidR="00A10B8A" w:rsidRPr="00A10B8A" w:rsidRDefault="00A10B8A" w:rsidP="00A10B8A">
      <w:pPr>
        <w:pStyle w:val="p2"/>
        <w:widowControl/>
        <w:spacing w:line="480" w:lineRule="auto"/>
      </w:pPr>
      <w:r>
        <w:rPr>
          <w:b/>
          <w:u w:val="single"/>
        </w:rPr>
        <w:t>Waverly-Barton Fire District 2018 Budget</w:t>
      </w:r>
      <w:r w:rsidRPr="00A10B8A">
        <w:rPr>
          <w:b/>
        </w:rPr>
        <w:t xml:space="preserve">:  </w:t>
      </w:r>
      <w:r>
        <w:t xml:space="preserve">The clerk submitted the approved 2018 Budget for the Waverly-Barton Fire </w:t>
      </w:r>
      <w:r w:rsidR="008E400E">
        <w:t>District.  Trustee Keene reviewed it and stated nothing looked out of line.</w:t>
      </w:r>
    </w:p>
    <w:p w:rsidR="008E400E" w:rsidRPr="008E400E" w:rsidRDefault="008E400E" w:rsidP="008E400E">
      <w:pPr>
        <w:pStyle w:val="p2"/>
        <w:widowControl/>
        <w:spacing w:line="480" w:lineRule="auto"/>
      </w:pPr>
      <w:r w:rsidRPr="008E400E">
        <w:rPr>
          <w:b/>
          <w:u w:val="single"/>
        </w:rPr>
        <w:t>Information Technology Policy and Standards</w:t>
      </w:r>
      <w:r w:rsidRPr="008E400E">
        <w:rPr>
          <w:b/>
        </w:rPr>
        <w:t xml:space="preserve">:  </w:t>
      </w:r>
      <w:r>
        <w:t>The clerk submitted the IT Policy and Standards for the Board to review.  Pyramid Business Solution wrote the policy and standards.  Mayor Ayres asked the Board to review and will bring it back to the next meeting for discussion.</w:t>
      </w:r>
    </w:p>
    <w:p w:rsidR="008E400E" w:rsidRPr="008E400E" w:rsidRDefault="008E400E" w:rsidP="008E400E">
      <w:pPr>
        <w:pStyle w:val="p2"/>
        <w:widowControl/>
        <w:spacing w:line="480" w:lineRule="auto"/>
      </w:pPr>
      <w:r>
        <w:rPr>
          <w:b/>
          <w:u w:val="single"/>
        </w:rPr>
        <w:t>Justice Court Part Time Clerk</w:t>
      </w:r>
      <w:r w:rsidRPr="008E400E">
        <w:rPr>
          <w:b/>
        </w:rPr>
        <w:t xml:space="preserve">:  </w:t>
      </w:r>
      <w:r>
        <w:t xml:space="preserve">The clerk read a letter from </w:t>
      </w:r>
      <w:r w:rsidR="00B44985">
        <w:t xml:space="preserve">Village </w:t>
      </w:r>
      <w:r>
        <w:t xml:space="preserve">Justice </w:t>
      </w:r>
      <w:r w:rsidR="00B44985">
        <w:t xml:space="preserve">Gorman requesting approval to hire a part time clerk for back up when the clerk when unavailable.  The clerk stated </w:t>
      </w:r>
      <w:r w:rsidR="009E7CB6">
        <w:t>Mary Simmons was the part time clerk, however, she retired a few years back.  She also stated there is three weeks of coverage already budgeted.  Trustee Sinsabaugh moved to approve Justice Gorman to reach out to the 6</w:t>
      </w:r>
      <w:r w:rsidR="009E7CB6" w:rsidRPr="009E7CB6">
        <w:rPr>
          <w:vertAlign w:val="superscript"/>
        </w:rPr>
        <w:t>th</w:t>
      </w:r>
      <w:r w:rsidR="009E7CB6">
        <w:t xml:space="preserve"> Judicial District for recruitment assistance.  Trustee Reznicek seconded the motion, which carried unanimously.</w:t>
      </w:r>
    </w:p>
    <w:p w:rsidR="00AC5EE3" w:rsidRPr="006973F5" w:rsidRDefault="006973F5" w:rsidP="00AC5EE3">
      <w:pPr>
        <w:pStyle w:val="p2"/>
        <w:widowControl/>
        <w:spacing w:line="480" w:lineRule="auto"/>
      </w:pPr>
      <w:r w:rsidRPr="006973F5">
        <w:rPr>
          <w:b/>
          <w:bCs/>
          <w:u w:val="single"/>
        </w:rPr>
        <w:t>Trick or Treat</w:t>
      </w:r>
      <w:r w:rsidR="00AC5EE3" w:rsidRPr="006973F5">
        <w:rPr>
          <w:b/>
          <w:bCs/>
        </w:rPr>
        <w:t>:</w:t>
      </w:r>
      <w:r w:rsidR="00AC5EE3" w:rsidRPr="006973F5">
        <w:t xml:space="preserve">  Mayor Ayres stated </w:t>
      </w:r>
      <w:r>
        <w:t>Trick or Treat night will be held in the Village on October 31, 2017 from 6:00-7:30 p.m.</w:t>
      </w:r>
    </w:p>
    <w:p w:rsidR="00AC5EE3" w:rsidRPr="00FD4EF4" w:rsidRDefault="00AC5EE3" w:rsidP="00AC5EE3">
      <w:pPr>
        <w:tabs>
          <w:tab w:val="left" w:pos="0"/>
          <w:tab w:val="left" w:pos="90"/>
          <w:tab w:val="left" w:pos="180"/>
        </w:tabs>
        <w:spacing w:line="480" w:lineRule="auto"/>
      </w:pPr>
      <w:r w:rsidRPr="006973F5">
        <w:rPr>
          <w:b/>
          <w:bCs/>
          <w:u w:val="single"/>
        </w:rPr>
        <w:t>Adjournment</w:t>
      </w:r>
      <w:r w:rsidRPr="006973F5">
        <w:t xml:space="preserve">:  Trustee Havens moved to adjourn at </w:t>
      </w:r>
      <w:r w:rsidR="006973F5" w:rsidRPr="006973F5">
        <w:t>7:15</w:t>
      </w:r>
      <w:r w:rsidRPr="006973F5">
        <w:t xml:space="preserve"> p.m.  Trustee </w:t>
      </w:r>
      <w:r w:rsidR="006973F5" w:rsidRPr="006973F5">
        <w:t>Reznicek</w:t>
      </w:r>
      <w:r w:rsidRPr="006973F5">
        <w:t xml:space="preserve"> seconded the motion, which carried unanimously.</w:t>
      </w:r>
      <w:r w:rsidRPr="00C53112">
        <w:t xml:space="preserve">  </w:t>
      </w:r>
      <w:r w:rsidRPr="00C53112">
        <w:tab/>
      </w:r>
      <w:r w:rsidRPr="00C53112">
        <w:tab/>
      </w:r>
      <w:r w:rsidRPr="00C53112">
        <w:tab/>
      </w:r>
      <w:r w:rsidRPr="00C53112">
        <w:tab/>
      </w:r>
      <w:r w:rsidRPr="00C53112">
        <w:tab/>
      </w:r>
      <w:r w:rsidRPr="00C53112">
        <w:tab/>
      </w:r>
      <w:r w:rsidRPr="00C53112">
        <w:tab/>
      </w:r>
      <w:r w:rsidRPr="00C53112">
        <w:tab/>
      </w:r>
      <w:r w:rsidRPr="00C53112">
        <w:tab/>
      </w:r>
      <w:r w:rsidRPr="00C53112">
        <w:tab/>
      </w:r>
      <w:r w:rsidRPr="00C53112">
        <w:tab/>
      </w:r>
      <w:r w:rsidRPr="00C53112">
        <w:tab/>
      </w:r>
      <w:r w:rsidRPr="00FD4EF4">
        <w:tab/>
      </w:r>
      <w:r w:rsidRPr="00FD4EF4">
        <w:tab/>
      </w:r>
      <w:r w:rsidRPr="00FD4EF4">
        <w:tab/>
      </w:r>
      <w:r w:rsidRPr="00FD4EF4">
        <w:tab/>
      </w:r>
      <w:r w:rsidRPr="00FD4EF4">
        <w:tab/>
      </w:r>
      <w:r w:rsidRPr="00FD4EF4">
        <w:tab/>
      </w:r>
      <w:r w:rsidRPr="00FD4EF4">
        <w:tab/>
      </w:r>
      <w:r w:rsidRPr="00FD4EF4">
        <w:tab/>
      </w:r>
      <w:r w:rsidRPr="00FD4EF4">
        <w:tab/>
      </w:r>
      <w:r w:rsidRPr="00FD4EF4">
        <w:tab/>
        <w:t>Respectfully submitted,</w:t>
      </w:r>
    </w:p>
    <w:p w:rsidR="00AC5EE3" w:rsidRPr="00EF6D08" w:rsidRDefault="00AC5EE3" w:rsidP="00AC5EE3">
      <w:pPr>
        <w:tabs>
          <w:tab w:val="left" w:pos="0"/>
          <w:tab w:val="left" w:pos="90"/>
          <w:tab w:val="left" w:pos="180"/>
        </w:tabs>
      </w:pPr>
      <w:r w:rsidRPr="00FD4EF4">
        <w:tab/>
      </w:r>
      <w:r w:rsidRPr="00FD4EF4">
        <w:tab/>
      </w:r>
      <w:r w:rsidRPr="00FD4EF4">
        <w:tab/>
      </w:r>
      <w:r w:rsidRPr="00FD4EF4">
        <w:tab/>
      </w:r>
      <w:r w:rsidRPr="00FD4EF4">
        <w:tab/>
      </w:r>
      <w:r w:rsidRPr="00FD4EF4">
        <w:tab/>
      </w:r>
      <w:r w:rsidRPr="00FD4EF4">
        <w:tab/>
      </w:r>
      <w:r w:rsidRPr="00FD4EF4">
        <w:tab/>
      </w:r>
      <w:r w:rsidRPr="00FD4EF4">
        <w:tab/>
      </w:r>
      <w:r w:rsidRPr="00FD4EF4">
        <w:tab/>
      </w:r>
      <w:r w:rsidRPr="00FD4EF4">
        <w:tab/>
        <w:t>_________________________</w:t>
      </w:r>
    </w:p>
    <w:p w:rsidR="00AC5EE3" w:rsidRDefault="00AC5EE3" w:rsidP="00AC5EE3">
      <w:pPr>
        <w:tabs>
          <w:tab w:val="left" w:pos="0"/>
          <w:tab w:val="left" w:pos="90"/>
          <w:tab w:val="left" w:pos="180"/>
        </w:tabs>
        <w:spacing w:line="480" w:lineRule="auto"/>
      </w:pPr>
      <w:r w:rsidRPr="00EF6D08">
        <w:tab/>
      </w:r>
      <w:r w:rsidRPr="00EF6D08">
        <w:tab/>
      </w:r>
      <w:r w:rsidRPr="00EF6D08">
        <w:tab/>
      </w:r>
      <w:r w:rsidRPr="00EF6D08">
        <w:tab/>
      </w:r>
      <w:r w:rsidRPr="00EF6D08">
        <w:tab/>
      </w:r>
      <w:r w:rsidRPr="00EF6D08">
        <w:tab/>
      </w:r>
      <w:r w:rsidRPr="00EF6D08">
        <w:tab/>
      </w:r>
      <w:r w:rsidRPr="00EF6D08">
        <w:tab/>
      </w:r>
      <w:r w:rsidRPr="00EF6D08">
        <w:tab/>
      </w:r>
      <w:r w:rsidRPr="00EF6D08">
        <w:tab/>
        <w:t xml:space="preserve">       </w:t>
      </w:r>
      <w:r w:rsidRPr="00EF6D08">
        <w:tab/>
        <w:t>Michele Wood, Clerk Treasurer</w:t>
      </w:r>
      <w:r>
        <w:t xml:space="preserve"> </w:t>
      </w:r>
    </w:p>
    <w:p w:rsidR="009A08E4" w:rsidRDefault="009A08E4" w:rsidP="006C6778">
      <w:pPr>
        <w:tabs>
          <w:tab w:val="left" w:pos="0"/>
          <w:tab w:val="left" w:pos="90"/>
          <w:tab w:val="left" w:pos="180"/>
        </w:tabs>
        <w:spacing w:line="480" w:lineRule="auto"/>
      </w:pPr>
    </w:p>
    <w:p w:rsidR="006C6778" w:rsidRDefault="006C6778" w:rsidP="002B2204">
      <w:pPr>
        <w:tabs>
          <w:tab w:val="left" w:pos="0"/>
          <w:tab w:val="left" w:pos="90"/>
          <w:tab w:val="left" w:pos="180"/>
        </w:tabs>
        <w:spacing w:line="480" w:lineRule="auto"/>
      </w:pPr>
    </w:p>
    <w:p w:rsidR="005734CA" w:rsidRPr="00724B7A" w:rsidRDefault="005734CA" w:rsidP="005734CA">
      <w:pPr>
        <w:jc w:val="center"/>
        <w:rPr>
          <w:rFonts w:eastAsiaTheme="minorHAnsi"/>
          <w:b/>
        </w:rPr>
      </w:pPr>
      <w:r w:rsidRPr="00724B7A">
        <w:rPr>
          <w:rFonts w:eastAsiaTheme="minorHAnsi"/>
          <w:b/>
        </w:rPr>
        <w:t>REGULAR MEETING OF THE BOARD OF TRUSTEES</w:t>
      </w:r>
    </w:p>
    <w:p w:rsidR="005734CA" w:rsidRPr="00724B7A" w:rsidRDefault="005734CA" w:rsidP="005734CA">
      <w:pPr>
        <w:jc w:val="center"/>
        <w:rPr>
          <w:rFonts w:eastAsiaTheme="minorHAnsi"/>
          <w:b/>
        </w:rPr>
      </w:pPr>
      <w:r w:rsidRPr="00724B7A">
        <w:rPr>
          <w:rFonts w:eastAsiaTheme="minorHAnsi"/>
          <w:b/>
        </w:rPr>
        <w:t>OF THE VILLAGE OF WAVERLY HELD AT 6:30 P.M.</w:t>
      </w:r>
    </w:p>
    <w:p w:rsidR="005734CA" w:rsidRPr="00724B7A" w:rsidRDefault="005734CA" w:rsidP="005734CA">
      <w:pPr>
        <w:jc w:val="center"/>
        <w:rPr>
          <w:rFonts w:eastAsiaTheme="minorHAnsi"/>
          <w:b/>
        </w:rPr>
      </w:pPr>
      <w:r w:rsidRPr="00724B7A">
        <w:rPr>
          <w:rFonts w:eastAsiaTheme="minorHAnsi"/>
          <w:b/>
        </w:rPr>
        <w:t xml:space="preserve">ON TUESDAY, </w:t>
      </w:r>
      <w:r>
        <w:rPr>
          <w:rFonts w:eastAsiaTheme="minorHAnsi"/>
          <w:b/>
        </w:rPr>
        <w:t>NOVEMBER 13</w:t>
      </w:r>
      <w:r w:rsidRPr="00724B7A">
        <w:rPr>
          <w:rFonts w:eastAsiaTheme="minorHAnsi"/>
          <w:b/>
        </w:rPr>
        <w:t>, 2017 IN THE</w:t>
      </w:r>
    </w:p>
    <w:p w:rsidR="005734CA" w:rsidRPr="00724B7A" w:rsidRDefault="005734CA" w:rsidP="005734CA">
      <w:pPr>
        <w:keepNext/>
        <w:jc w:val="center"/>
        <w:outlineLvl w:val="0"/>
        <w:rPr>
          <w:rFonts w:eastAsiaTheme="minorHAnsi"/>
          <w:b/>
        </w:rPr>
      </w:pPr>
      <w:r w:rsidRPr="00724B7A">
        <w:rPr>
          <w:rFonts w:eastAsiaTheme="minorHAnsi"/>
          <w:b/>
        </w:rPr>
        <w:t>TRUSTEES’ ROOM IN THE VILLAGE HALL</w:t>
      </w:r>
    </w:p>
    <w:p w:rsidR="005734CA" w:rsidRPr="006C326A" w:rsidRDefault="005734CA" w:rsidP="005734CA">
      <w:pPr>
        <w:spacing w:after="200" w:line="276" w:lineRule="auto"/>
        <w:rPr>
          <w:rFonts w:asciiTheme="minorHAnsi" w:eastAsiaTheme="minorHAnsi" w:hAnsiTheme="minorHAnsi" w:cstheme="minorBidi"/>
          <w:sz w:val="22"/>
          <w:szCs w:val="22"/>
          <w:highlight w:val="yellow"/>
        </w:rPr>
      </w:pPr>
    </w:p>
    <w:p w:rsidR="005734CA" w:rsidRPr="00E175AC" w:rsidRDefault="005734CA" w:rsidP="005734CA">
      <w:pPr>
        <w:spacing w:line="480" w:lineRule="auto"/>
        <w:rPr>
          <w:rFonts w:eastAsiaTheme="minorHAnsi"/>
        </w:rPr>
      </w:pPr>
      <w:r w:rsidRPr="00E175AC">
        <w:rPr>
          <w:rFonts w:eastAsiaTheme="minorHAnsi"/>
        </w:rPr>
        <w:t>Mayor Ayres called the meeting to order at 6:30</w:t>
      </w:r>
      <w:r w:rsidR="00C77A26" w:rsidRPr="00C77A26">
        <w:rPr>
          <w:rFonts w:eastAsiaTheme="minorHAnsi"/>
        </w:rPr>
        <w:t xml:space="preserve"> </w:t>
      </w:r>
      <w:r w:rsidR="00C77A26" w:rsidRPr="009A08E4">
        <w:rPr>
          <w:rFonts w:eastAsiaTheme="minorHAnsi"/>
        </w:rPr>
        <w:t>p.m</w:t>
      </w:r>
      <w:r w:rsidR="00C77A26">
        <w:rPr>
          <w:rFonts w:eastAsiaTheme="minorHAnsi"/>
        </w:rPr>
        <w:t xml:space="preserve">., </w:t>
      </w:r>
      <w:r w:rsidR="00C77A26" w:rsidRPr="002603D2">
        <w:rPr>
          <w:rFonts w:eastAsiaTheme="minorHAnsi"/>
        </w:rPr>
        <w:t xml:space="preserve">and led in the Invocation and the Pledge of Allegiance.  </w:t>
      </w:r>
      <w:r w:rsidR="00C77A26" w:rsidRPr="009A08E4">
        <w:rPr>
          <w:rFonts w:eastAsiaTheme="minorHAnsi"/>
        </w:rPr>
        <w:t xml:space="preserve">  </w:t>
      </w:r>
      <w:r w:rsidRPr="00E175AC">
        <w:rPr>
          <w:rFonts w:eastAsiaTheme="minorHAnsi"/>
        </w:rPr>
        <w:t xml:space="preserve"> </w:t>
      </w:r>
    </w:p>
    <w:p w:rsidR="005734CA" w:rsidRPr="005734CA" w:rsidRDefault="005734CA" w:rsidP="005734CA">
      <w:pPr>
        <w:tabs>
          <w:tab w:val="left" w:pos="0"/>
          <w:tab w:val="left" w:pos="90"/>
          <w:tab w:val="left" w:pos="180"/>
        </w:tabs>
        <w:spacing w:line="480" w:lineRule="auto"/>
      </w:pPr>
      <w:r w:rsidRPr="005734CA">
        <w:rPr>
          <w:b/>
          <w:bCs/>
          <w:u w:val="single"/>
        </w:rPr>
        <w:t>Roll Call</w:t>
      </w:r>
      <w:r w:rsidRPr="005734CA">
        <w:rPr>
          <w:b/>
          <w:bCs/>
        </w:rPr>
        <w:t>:</w:t>
      </w:r>
      <w:r w:rsidRPr="005734CA">
        <w:t xml:space="preserve">  Present were Trustees Uhl, Reznicek, Sinsabaugh, Aronstam, Keene, and Mayor Ayres.  </w:t>
      </w:r>
    </w:p>
    <w:p w:rsidR="005734CA" w:rsidRPr="005734CA" w:rsidRDefault="005734CA" w:rsidP="005734CA">
      <w:pPr>
        <w:tabs>
          <w:tab w:val="left" w:pos="0"/>
          <w:tab w:val="left" w:pos="90"/>
          <w:tab w:val="left" w:pos="180"/>
        </w:tabs>
        <w:spacing w:line="480" w:lineRule="auto"/>
        <w:rPr>
          <w:szCs w:val="20"/>
          <w:lang w:eastAsia="ar-SA"/>
        </w:rPr>
      </w:pPr>
      <w:r w:rsidRPr="005734CA">
        <w:t>Also present Clerk Treasurer Wood, Attorney Keene, Code Officer Robinson, and Tioga County Legislator Dennis Mullen</w:t>
      </w:r>
    </w:p>
    <w:p w:rsidR="005734CA" w:rsidRDefault="005734CA" w:rsidP="005734CA">
      <w:pPr>
        <w:suppressAutoHyphens/>
        <w:spacing w:line="480" w:lineRule="auto"/>
        <w:rPr>
          <w:szCs w:val="20"/>
          <w:lang w:eastAsia="ar-SA"/>
        </w:rPr>
      </w:pPr>
      <w:r w:rsidRPr="005734CA">
        <w:rPr>
          <w:szCs w:val="20"/>
          <w:lang w:eastAsia="ar-SA"/>
        </w:rPr>
        <w:t>Press included Dawn Campbell of WATS/WAVR, and Johnny Williams of the Morning Times.</w:t>
      </w:r>
    </w:p>
    <w:p w:rsidR="00EF6550" w:rsidRPr="00EF6550" w:rsidRDefault="00EF6550" w:rsidP="00EF6550">
      <w:pPr>
        <w:tabs>
          <w:tab w:val="left" w:pos="0"/>
          <w:tab w:val="left" w:pos="90"/>
          <w:tab w:val="left" w:pos="180"/>
        </w:tabs>
        <w:spacing w:line="480" w:lineRule="auto"/>
        <w:rPr>
          <w:rFonts w:eastAsiaTheme="minorHAnsi"/>
        </w:rPr>
      </w:pPr>
      <w:r w:rsidRPr="00EF6550">
        <w:rPr>
          <w:rFonts w:eastAsiaTheme="minorHAnsi"/>
          <w:b/>
          <w:u w:val="single"/>
        </w:rPr>
        <w:t>Public Comments</w:t>
      </w:r>
      <w:r w:rsidRPr="00EF6550">
        <w:rPr>
          <w:rFonts w:eastAsiaTheme="minorHAnsi"/>
          <w:b/>
        </w:rPr>
        <w:t xml:space="preserve">:  </w:t>
      </w:r>
      <w:r>
        <w:rPr>
          <w:rFonts w:eastAsiaTheme="minorHAnsi"/>
        </w:rPr>
        <w:t>Don Merrill stated he heard the Board was considering to purchase the NPL lot for a parking lot.  He asked them to also consider the cost of paving, landscaping, and general maintenance before making a decision.  He feels there is no need for it and it is unnecessary.</w:t>
      </w:r>
    </w:p>
    <w:p w:rsidR="00EF6550" w:rsidRDefault="00F43C62" w:rsidP="005734CA">
      <w:pPr>
        <w:suppressAutoHyphens/>
        <w:spacing w:line="480" w:lineRule="auto"/>
        <w:rPr>
          <w:szCs w:val="20"/>
          <w:lang w:eastAsia="ar-SA"/>
        </w:rPr>
      </w:pPr>
      <w:r>
        <w:rPr>
          <w:b/>
          <w:szCs w:val="20"/>
          <w:u w:val="single"/>
          <w:lang w:eastAsia="ar-SA"/>
        </w:rPr>
        <w:lastRenderedPageBreak/>
        <w:t>Letters and Communications</w:t>
      </w:r>
      <w:r>
        <w:rPr>
          <w:b/>
          <w:szCs w:val="20"/>
          <w:lang w:eastAsia="ar-SA"/>
        </w:rPr>
        <w:t xml:space="preserve">:  </w:t>
      </w:r>
      <w:r>
        <w:rPr>
          <w:szCs w:val="20"/>
          <w:lang w:eastAsia="ar-SA"/>
        </w:rPr>
        <w:t>The clerk read a letter from Robert Bidlack stating he will be resigning from the Board of Sewer Commissioners, effective 2/1/2018, as he will be moving out of the village.  Mayor Ayres accepted the letter of resignation, and thanked Mr. Bidlack for his service.</w:t>
      </w:r>
    </w:p>
    <w:p w:rsidR="00F43C62" w:rsidRPr="00F43C62" w:rsidRDefault="00F43C62" w:rsidP="005734CA">
      <w:pPr>
        <w:suppressAutoHyphens/>
        <w:spacing w:line="480" w:lineRule="auto"/>
        <w:rPr>
          <w:szCs w:val="20"/>
          <w:lang w:eastAsia="ar-SA"/>
        </w:rPr>
      </w:pPr>
      <w:r>
        <w:rPr>
          <w:szCs w:val="20"/>
          <w:lang w:eastAsia="ar-SA"/>
        </w:rPr>
        <w:tab/>
        <w:t xml:space="preserve">The clerk presented a letter from Waverly Trade Center stating a railroad crossing will be modified on Broad Street Extension.  </w:t>
      </w:r>
      <w:r w:rsidR="0087266F">
        <w:rPr>
          <w:szCs w:val="20"/>
          <w:lang w:eastAsia="ar-SA"/>
        </w:rPr>
        <w:t xml:space="preserve">The modifications will include warning lights, gates, and bell to protect the crossing.  </w:t>
      </w:r>
      <w:r>
        <w:rPr>
          <w:szCs w:val="20"/>
          <w:lang w:eastAsia="ar-SA"/>
        </w:rPr>
        <w:t>This has been approved by NYS DOT and Norfolk Southern Railway.</w:t>
      </w:r>
    </w:p>
    <w:p w:rsidR="005734CA" w:rsidRPr="005734CA" w:rsidRDefault="005734CA" w:rsidP="005734CA">
      <w:pPr>
        <w:spacing w:line="480" w:lineRule="auto"/>
        <w:rPr>
          <w:rFonts w:eastAsiaTheme="minorHAnsi"/>
        </w:rPr>
      </w:pPr>
      <w:r w:rsidRPr="005734CA">
        <w:rPr>
          <w:rFonts w:eastAsiaTheme="minorHAnsi"/>
          <w:b/>
          <w:u w:val="single"/>
        </w:rPr>
        <w:t>Approval of Minutes</w:t>
      </w:r>
      <w:r w:rsidRPr="005734CA">
        <w:rPr>
          <w:rFonts w:eastAsiaTheme="minorHAnsi"/>
          <w:b/>
        </w:rPr>
        <w:t xml:space="preserve">:  </w:t>
      </w:r>
      <w:r w:rsidRPr="005734CA">
        <w:rPr>
          <w:rFonts w:eastAsiaTheme="minorHAnsi"/>
        </w:rPr>
        <w:t xml:space="preserve">Trustee Sinsabaugh moved to approve the Minutes of </w:t>
      </w:r>
      <w:r>
        <w:rPr>
          <w:rFonts w:eastAsiaTheme="minorHAnsi"/>
        </w:rPr>
        <w:t>October 10, and October 24</w:t>
      </w:r>
      <w:r w:rsidRPr="005734CA">
        <w:rPr>
          <w:rFonts w:eastAsiaTheme="minorHAnsi"/>
        </w:rPr>
        <w:t xml:space="preserve">, 2017 as presented.  Trustee </w:t>
      </w:r>
      <w:r>
        <w:rPr>
          <w:rFonts w:eastAsiaTheme="minorHAnsi"/>
        </w:rPr>
        <w:t>Uhl</w:t>
      </w:r>
      <w:r w:rsidRPr="005734CA">
        <w:rPr>
          <w:rFonts w:eastAsiaTheme="minorHAnsi"/>
        </w:rPr>
        <w:t xml:space="preserve"> seconded the motion, which carried unanimously.</w:t>
      </w:r>
    </w:p>
    <w:p w:rsidR="005734CA" w:rsidRPr="005734CA" w:rsidRDefault="005734CA" w:rsidP="005734CA">
      <w:pPr>
        <w:spacing w:line="480" w:lineRule="auto"/>
        <w:rPr>
          <w:rFonts w:eastAsiaTheme="minorHAnsi"/>
        </w:rPr>
      </w:pPr>
      <w:r w:rsidRPr="005734CA">
        <w:rPr>
          <w:rFonts w:eastAsiaTheme="minorHAnsi"/>
          <w:b/>
          <w:u w:val="single"/>
        </w:rPr>
        <w:t>Department Report</w:t>
      </w:r>
      <w:r w:rsidRPr="005734CA">
        <w:rPr>
          <w:rFonts w:eastAsiaTheme="minorHAnsi"/>
          <w:b/>
        </w:rPr>
        <w:t>:</w:t>
      </w:r>
      <w:r w:rsidRPr="005734CA">
        <w:rPr>
          <w:rFonts w:eastAsiaTheme="minorHAnsi"/>
        </w:rPr>
        <w:t xml:space="preserve">  The clerk submitted a department report from Recreation, Code Enforcement, and Police Department. </w:t>
      </w:r>
    </w:p>
    <w:p w:rsidR="005734CA" w:rsidRDefault="005734CA" w:rsidP="005734CA">
      <w:pPr>
        <w:pStyle w:val="WW-PlainText"/>
        <w:spacing w:line="480" w:lineRule="auto"/>
        <w:rPr>
          <w:rFonts w:ascii="Times New Roman" w:hAnsi="Times New Roman"/>
          <w:sz w:val="24"/>
        </w:rPr>
      </w:pPr>
      <w:r w:rsidRPr="005734CA">
        <w:rPr>
          <w:rFonts w:ascii="Times New Roman" w:hAnsi="Times New Roman"/>
          <w:b/>
          <w:bCs/>
          <w:sz w:val="24"/>
          <w:u w:val="single"/>
        </w:rPr>
        <w:t>Treasurer's Report</w:t>
      </w:r>
      <w:r w:rsidRPr="005734CA">
        <w:rPr>
          <w:rFonts w:ascii="Times New Roman" w:hAnsi="Times New Roman"/>
          <w:b/>
          <w:bCs/>
          <w:sz w:val="24"/>
        </w:rPr>
        <w:t xml:space="preserve">:  </w:t>
      </w:r>
      <w:r w:rsidRPr="005734CA">
        <w:rPr>
          <w:rFonts w:ascii="Times New Roman" w:hAnsi="Times New Roman"/>
          <w:sz w:val="24"/>
        </w:rPr>
        <w:t xml:space="preserve">Clerk Treasurer Wood presented the following reports with documentation:  </w:t>
      </w:r>
    </w:p>
    <w:p w:rsidR="009605EB" w:rsidRPr="00327F64" w:rsidRDefault="009605EB" w:rsidP="009605EB">
      <w:pPr>
        <w:pStyle w:val="WW-PlainText"/>
        <w:rPr>
          <w:rFonts w:ascii="Times New Roman" w:hAnsi="Times New Roman"/>
          <w:sz w:val="24"/>
        </w:rPr>
      </w:pPr>
      <w:r w:rsidRPr="00327F64">
        <w:rPr>
          <w:rFonts w:ascii="Times New Roman" w:hAnsi="Times New Roman"/>
          <w:sz w:val="24"/>
        </w:rPr>
        <w:t xml:space="preserve">General Fund </w:t>
      </w:r>
      <w:r>
        <w:rPr>
          <w:rFonts w:ascii="Times New Roman" w:hAnsi="Times New Roman"/>
          <w:sz w:val="24"/>
        </w:rPr>
        <w:t>10</w:t>
      </w:r>
      <w:r w:rsidRPr="00327F64">
        <w:rPr>
          <w:rFonts w:ascii="Times New Roman" w:hAnsi="Times New Roman"/>
          <w:sz w:val="24"/>
        </w:rPr>
        <w:t xml:space="preserve">/1/17 – </w:t>
      </w:r>
      <w:r>
        <w:rPr>
          <w:rFonts w:ascii="Times New Roman" w:hAnsi="Times New Roman"/>
          <w:sz w:val="24"/>
        </w:rPr>
        <w:t>10</w:t>
      </w:r>
      <w:r w:rsidRPr="00327F64">
        <w:rPr>
          <w:rFonts w:ascii="Times New Roman" w:hAnsi="Times New Roman"/>
          <w:sz w:val="24"/>
        </w:rPr>
        <w:t>/3</w:t>
      </w:r>
      <w:r>
        <w:rPr>
          <w:rFonts w:ascii="Times New Roman" w:hAnsi="Times New Roman"/>
          <w:sz w:val="24"/>
        </w:rPr>
        <w:t>1</w:t>
      </w:r>
      <w:r w:rsidRPr="00327F64">
        <w:rPr>
          <w:rFonts w:ascii="Times New Roman" w:hAnsi="Times New Roman"/>
          <w:sz w:val="24"/>
        </w:rPr>
        <w:t>/17</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9605EB" w:rsidRPr="00327F64" w:rsidTr="00EF6550">
        <w:tc>
          <w:tcPr>
            <w:tcW w:w="2430" w:type="dxa"/>
            <w:tcBorders>
              <w:top w:val="single" w:sz="4" w:space="0" w:color="auto"/>
              <w:left w:val="single" w:sz="4" w:space="0" w:color="auto"/>
              <w:bottom w:val="single" w:sz="4" w:space="0" w:color="auto"/>
              <w:right w:val="single" w:sz="4" w:space="0" w:color="auto"/>
            </w:tcBorders>
          </w:tcPr>
          <w:p w:rsidR="009605EB" w:rsidRPr="00327F64" w:rsidRDefault="009605EB" w:rsidP="00EF6550">
            <w:pPr>
              <w:pStyle w:val="WW-PlainText"/>
              <w:rPr>
                <w:rFonts w:ascii="Times New Roman" w:hAnsi="Times New Roman"/>
                <w:sz w:val="24"/>
              </w:rPr>
            </w:pPr>
            <w:r w:rsidRPr="00327F64">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9605EB" w:rsidRPr="00327F64" w:rsidRDefault="009605EB" w:rsidP="00EF6550">
            <w:pPr>
              <w:pStyle w:val="WW-PlainText"/>
              <w:jc w:val="right"/>
              <w:rPr>
                <w:rFonts w:ascii="Times New Roman" w:hAnsi="Times New Roman"/>
                <w:sz w:val="24"/>
              </w:rPr>
            </w:pPr>
            <w:r>
              <w:rPr>
                <w:rFonts w:ascii="Times New Roman" w:hAnsi="Times New Roman"/>
                <w:sz w:val="24"/>
              </w:rPr>
              <w:t>100,895.64</w:t>
            </w:r>
          </w:p>
        </w:tc>
        <w:tc>
          <w:tcPr>
            <w:tcW w:w="2598" w:type="dxa"/>
            <w:tcBorders>
              <w:top w:val="single" w:sz="4" w:space="0" w:color="auto"/>
              <w:left w:val="single" w:sz="4" w:space="0" w:color="auto"/>
              <w:bottom w:val="single" w:sz="4" w:space="0" w:color="auto"/>
              <w:right w:val="single" w:sz="4" w:space="0" w:color="auto"/>
            </w:tcBorders>
          </w:tcPr>
          <w:p w:rsidR="009605EB" w:rsidRPr="00327F64" w:rsidRDefault="009605EB" w:rsidP="00EF6550">
            <w:pPr>
              <w:pStyle w:val="WW-PlainText"/>
              <w:rPr>
                <w:rFonts w:ascii="Times New Roman" w:hAnsi="Times New Roman"/>
                <w:sz w:val="24"/>
              </w:rPr>
            </w:pPr>
            <w:r w:rsidRPr="00327F64">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rsidR="009605EB" w:rsidRPr="00327F64" w:rsidRDefault="009605EB" w:rsidP="00EF6550">
            <w:pPr>
              <w:pStyle w:val="WW-PlainText"/>
              <w:jc w:val="right"/>
              <w:rPr>
                <w:rFonts w:ascii="Times New Roman" w:hAnsi="Times New Roman"/>
                <w:sz w:val="24"/>
              </w:rPr>
            </w:pPr>
            <w:r>
              <w:rPr>
                <w:rFonts w:ascii="Times New Roman" w:hAnsi="Times New Roman"/>
                <w:sz w:val="24"/>
              </w:rPr>
              <w:t>63,914.72</w:t>
            </w:r>
          </w:p>
        </w:tc>
      </w:tr>
      <w:tr w:rsidR="009605EB" w:rsidRPr="00327F64" w:rsidTr="00EF6550">
        <w:trPr>
          <w:trHeight w:val="242"/>
        </w:trPr>
        <w:tc>
          <w:tcPr>
            <w:tcW w:w="2430" w:type="dxa"/>
            <w:tcBorders>
              <w:top w:val="single" w:sz="4" w:space="0" w:color="auto"/>
              <w:left w:val="single" w:sz="4" w:space="0" w:color="auto"/>
              <w:bottom w:val="single" w:sz="4" w:space="0" w:color="auto"/>
              <w:right w:val="single" w:sz="4" w:space="0" w:color="auto"/>
            </w:tcBorders>
          </w:tcPr>
          <w:p w:rsidR="009605EB" w:rsidRPr="00327F64" w:rsidRDefault="009605EB" w:rsidP="00EF6550">
            <w:pPr>
              <w:pStyle w:val="WW-PlainText"/>
              <w:rPr>
                <w:rFonts w:ascii="Times New Roman" w:hAnsi="Times New Roman"/>
                <w:sz w:val="24"/>
              </w:rPr>
            </w:pPr>
            <w:r w:rsidRPr="00327F64">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9605EB" w:rsidRPr="00327F64" w:rsidRDefault="009605EB" w:rsidP="00EF6550">
            <w:pPr>
              <w:pStyle w:val="WW-PlainText"/>
              <w:jc w:val="right"/>
              <w:rPr>
                <w:rFonts w:ascii="Times New Roman" w:hAnsi="Times New Roman"/>
                <w:sz w:val="24"/>
              </w:rPr>
            </w:pPr>
            <w:r>
              <w:rPr>
                <w:rFonts w:ascii="Times New Roman" w:hAnsi="Times New Roman"/>
                <w:sz w:val="24"/>
              </w:rPr>
              <w:t>307,336.98</w:t>
            </w:r>
          </w:p>
        </w:tc>
        <w:tc>
          <w:tcPr>
            <w:tcW w:w="2598" w:type="dxa"/>
            <w:tcBorders>
              <w:top w:val="single" w:sz="4" w:space="0" w:color="auto"/>
              <w:left w:val="single" w:sz="4" w:space="0" w:color="auto"/>
              <w:bottom w:val="single" w:sz="4" w:space="0" w:color="auto"/>
              <w:right w:val="single" w:sz="4" w:space="0" w:color="auto"/>
            </w:tcBorders>
          </w:tcPr>
          <w:p w:rsidR="009605EB" w:rsidRPr="00327F64" w:rsidRDefault="009605EB" w:rsidP="00EF6550">
            <w:pPr>
              <w:pStyle w:val="WW-PlainText"/>
              <w:rPr>
                <w:rFonts w:ascii="Times New Roman" w:hAnsi="Times New Roman"/>
                <w:sz w:val="24"/>
              </w:rPr>
            </w:pPr>
            <w:r w:rsidRPr="00327F64">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rsidR="009605EB" w:rsidRPr="00327F64" w:rsidRDefault="009605EB" w:rsidP="00EF6550">
            <w:pPr>
              <w:pStyle w:val="WW-PlainText"/>
              <w:jc w:val="right"/>
              <w:rPr>
                <w:rFonts w:ascii="Times New Roman" w:hAnsi="Times New Roman"/>
                <w:sz w:val="24"/>
              </w:rPr>
            </w:pPr>
            <w:r>
              <w:rPr>
                <w:rFonts w:ascii="Times New Roman" w:hAnsi="Times New Roman"/>
                <w:sz w:val="24"/>
              </w:rPr>
              <w:t>2,331,562.27</w:t>
            </w:r>
          </w:p>
        </w:tc>
      </w:tr>
      <w:tr w:rsidR="009605EB" w:rsidRPr="00327F64" w:rsidTr="00EF6550">
        <w:tc>
          <w:tcPr>
            <w:tcW w:w="2430" w:type="dxa"/>
            <w:tcBorders>
              <w:top w:val="single" w:sz="4" w:space="0" w:color="auto"/>
              <w:left w:val="single" w:sz="4" w:space="0" w:color="auto"/>
              <w:bottom w:val="single" w:sz="4" w:space="0" w:color="auto"/>
              <w:right w:val="single" w:sz="4" w:space="0" w:color="auto"/>
            </w:tcBorders>
          </w:tcPr>
          <w:p w:rsidR="009605EB" w:rsidRPr="00327F64" w:rsidRDefault="009605EB" w:rsidP="00EF6550">
            <w:pPr>
              <w:pStyle w:val="WW-PlainText"/>
              <w:rPr>
                <w:rFonts w:ascii="Times New Roman" w:hAnsi="Times New Roman"/>
                <w:sz w:val="24"/>
              </w:rPr>
            </w:pPr>
            <w:r w:rsidRPr="00327F64">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9605EB" w:rsidRPr="00327F64" w:rsidRDefault="009605EB" w:rsidP="00EF6550">
            <w:pPr>
              <w:pStyle w:val="WW-PlainText"/>
              <w:jc w:val="right"/>
              <w:rPr>
                <w:rFonts w:ascii="Times New Roman" w:hAnsi="Times New Roman"/>
                <w:sz w:val="24"/>
              </w:rPr>
            </w:pPr>
            <w:r>
              <w:rPr>
                <w:rFonts w:ascii="Times New Roman" w:hAnsi="Times New Roman"/>
                <w:sz w:val="24"/>
              </w:rPr>
              <w:t>195,379.15</w:t>
            </w:r>
          </w:p>
        </w:tc>
        <w:tc>
          <w:tcPr>
            <w:tcW w:w="2598" w:type="dxa"/>
            <w:tcBorders>
              <w:top w:val="single" w:sz="4" w:space="0" w:color="auto"/>
              <w:left w:val="single" w:sz="4" w:space="0" w:color="auto"/>
              <w:bottom w:val="single" w:sz="4" w:space="0" w:color="auto"/>
              <w:right w:val="single" w:sz="4" w:space="0" w:color="auto"/>
            </w:tcBorders>
          </w:tcPr>
          <w:p w:rsidR="009605EB" w:rsidRPr="00327F64" w:rsidRDefault="009605EB" w:rsidP="00EF6550">
            <w:pPr>
              <w:pStyle w:val="WW-PlainText"/>
              <w:rPr>
                <w:rFonts w:ascii="Times New Roman" w:hAnsi="Times New Roman"/>
                <w:sz w:val="24"/>
              </w:rPr>
            </w:pPr>
            <w:r w:rsidRPr="00327F64">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rsidR="009605EB" w:rsidRPr="00327F64" w:rsidRDefault="009605EB" w:rsidP="00EF6550">
            <w:pPr>
              <w:pStyle w:val="WW-PlainText"/>
              <w:jc w:val="right"/>
              <w:rPr>
                <w:rFonts w:ascii="Times New Roman" w:hAnsi="Times New Roman"/>
                <w:sz w:val="24"/>
              </w:rPr>
            </w:pPr>
            <w:r>
              <w:rPr>
                <w:rFonts w:ascii="Times New Roman" w:hAnsi="Times New Roman"/>
                <w:sz w:val="24"/>
              </w:rPr>
              <w:t>167,943.80</w:t>
            </w:r>
          </w:p>
        </w:tc>
      </w:tr>
      <w:tr w:rsidR="009605EB" w:rsidRPr="00327F64" w:rsidTr="00EF6550">
        <w:trPr>
          <w:trHeight w:val="305"/>
        </w:trPr>
        <w:tc>
          <w:tcPr>
            <w:tcW w:w="2430" w:type="dxa"/>
            <w:tcBorders>
              <w:top w:val="single" w:sz="4" w:space="0" w:color="auto"/>
              <w:left w:val="single" w:sz="4" w:space="0" w:color="auto"/>
              <w:bottom w:val="single" w:sz="4" w:space="0" w:color="auto"/>
              <w:right w:val="single" w:sz="4" w:space="0" w:color="auto"/>
            </w:tcBorders>
          </w:tcPr>
          <w:p w:rsidR="009605EB" w:rsidRPr="00327F64" w:rsidRDefault="009605EB" w:rsidP="00EF6550">
            <w:pPr>
              <w:pStyle w:val="WW-PlainText"/>
              <w:rPr>
                <w:rFonts w:ascii="Times New Roman" w:hAnsi="Times New Roman"/>
                <w:sz w:val="24"/>
              </w:rPr>
            </w:pPr>
            <w:r w:rsidRPr="00327F64">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9605EB" w:rsidRPr="00327F64" w:rsidRDefault="009605EB" w:rsidP="00EF6550">
            <w:pPr>
              <w:pStyle w:val="WW-PlainText"/>
              <w:jc w:val="right"/>
              <w:rPr>
                <w:rFonts w:ascii="Times New Roman" w:hAnsi="Times New Roman"/>
                <w:sz w:val="24"/>
              </w:rPr>
            </w:pPr>
            <w:r>
              <w:rPr>
                <w:rFonts w:ascii="Times New Roman" w:hAnsi="Times New Roman"/>
                <w:sz w:val="24"/>
              </w:rPr>
              <w:t>212,853.47</w:t>
            </w:r>
          </w:p>
        </w:tc>
        <w:tc>
          <w:tcPr>
            <w:tcW w:w="2598" w:type="dxa"/>
            <w:tcBorders>
              <w:top w:val="single" w:sz="4" w:space="0" w:color="auto"/>
              <w:left w:val="single" w:sz="4" w:space="0" w:color="auto"/>
              <w:bottom w:val="single" w:sz="4" w:space="0" w:color="auto"/>
              <w:right w:val="single" w:sz="4" w:space="0" w:color="auto"/>
            </w:tcBorders>
          </w:tcPr>
          <w:p w:rsidR="009605EB" w:rsidRPr="00327F64" w:rsidRDefault="009605EB" w:rsidP="00EF6550">
            <w:pPr>
              <w:pStyle w:val="WW-PlainText"/>
              <w:rPr>
                <w:rFonts w:ascii="Times New Roman" w:hAnsi="Times New Roman"/>
                <w:sz w:val="24"/>
              </w:rPr>
            </w:pPr>
            <w:r w:rsidRPr="00327F64">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rsidR="009605EB" w:rsidRPr="00327F64" w:rsidRDefault="009605EB" w:rsidP="00EF6550">
            <w:pPr>
              <w:pStyle w:val="WW-PlainText"/>
              <w:jc w:val="right"/>
              <w:rPr>
                <w:rFonts w:ascii="Times New Roman" w:hAnsi="Times New Roman"/>
                <w:sz w:val="24"/>
              </w:rPr>
            </w:pPr>
            <w:r>
              <w:rPr>
                <w:rFonts w:ascii="Times New Roman" w:hAnsi="Times New Roman"/>
                <w:sz w:val="24"/>
              </w:rPr>
              <w:t>1,272,353.65</w:t>
            </w:r>
          </w:p>
        </w:tc>
      </w:tr>
    </w:tbl>
    <w:p w:rsidR="009605EB" w:rsidRPr="00327F64" w:rsidRDefault="009605EB" w:rsidP="009605EB">
      <w:pPr>
        <w:pStyle w:val="WW-PlainText"/>
        <w:ind w:firstLine="720"/>
        <w:rPr>
          <w:rFonts w:ascii="Times New Roman" w:hAnsi="Times New Roman"/>
          <w:sz w:val="24"/>
        </w:rPr>
      </w:pPr>
      <w:r w:rsidRPr="00327F64">
        <w:rPr>
          <w:rFonts w:ascii="Times New Roman" w:hAnsi="Times New Roman"/>
          <w:sz w:val="24"/>
        </w:rPr>
        <w:t>*General Capital Reserve Fund, $84,</w:t>
      </w:r>
      <w:r>
        <w:rPr>
          <w:rFonts w:ascii="Times New Roman" w:hAnsi="Times New Roman"/>
          <w:sz w:val="24"/>
        </w:rPr>
        <w:t>494.40</w:t>
      </w:r>
    </w:p>
    <w:p w:rsidR="009605EB" w:rsidRDefault="009605EB" w:rsidP="009605EB">
      <w:pPr>
        <w:pStyle w:val="WW-PlainText"/>
        <w:ind w:firstLine="720"/>
        <w:rPr>
          <w:rFonts w:ascii="Times New Roman" w:hAnsi="Times New Roman"/>
          <w:sz w:val="24"/>
        </w:rPr>
      </w:pPr>
      <w:r w:rsidRPr="00327F64">
        <w:rPr>
          <w:rFonts w:ascii="Times New Roman" w:hAnsi="Times New Roman"/>
          <w:sz w:val="24"/>
        </w:rPr>
        <w:t>*Current Estimated Fund Balance $1,</w:t>
      </w:r>
      <w:r>
        <w:rPr>
          <w:rFonts w:ascii="Times New Roman" w:hAnsi="Times New Roman"/>
          <w:sz w:val="24"/>
        </w:rPr>
        <w:t>800,305.32</w:t>
      </w:r>
    </w:p>
    <w:p w:rsidR="009605EB" w:rsidRPr="00327F64" w:rsidRDefault="009605EB" w:rsidP="009605EB">
      <w:pPr>
        <w:pStyle w:val="WW-PlainText"/>
        <w:ind w:firstLine="720"/>
        <w:rPr>
          <w:rFonts w:ascii="Times New Roman" w:hAnsi="Times New Roman"/>
          <w:sz w:val="24"/>
        </w:rPr>
      </w:pPr>
    </w:p>
    <w:p w:rsidR="009605EB" w:rsidRPr="005734CA" w:rsidRDefault="009605EB" w:rsidP="009605EB">
      <w:pPr>
        <w:pStyle w:val="WW-PlainText"/>
        <w:rPr>
          <w:rFonts w:ascii="Times New Roman" w:hAnsi="Times New Roman"/>
          <w:sz w:val="24"/>
        </w:rPr>
      </w:pPr>
      <w:r w:rsidRPr="005734CA">
        <w:rPr>
          <w:rFonts w:ascii="Times New Roman" w:hAnsi="Times New Roman"/>
          <w:sz w:val="24"/>
        </w:rPr>
        <w:t>Cemetery Fund 10/1/17 – 10/31/17</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9605EB" w:rsidRPr="005734CA" w:rsidTr="00EF6550">
        <w:tc>
          <w:tcPr>
            <w:tcW w:w="2430" w:type="dxa"/>
            <w:tcBorders>
              <w:top w:val="single" w:sz="4" w:space="0" w:color="auto"/>
              <w:left w:val="single" w:sz="4" w:space="0" w:color="auto"/>
              <w:bottom w:val="single" w:sz="4" w:space="0" w:color="auto"/>
              <w:right w:val="single" w:sz="4" w:space="0" w:color="auto"/>
            </w:tcBorders>
          </w:tcPr>
          <w:p w:rsidR="009605EB" w:rsidRPr="005734CA" w:rsidRDefault="009605EB" w:rsidP="00EF6550">
            <w:pPr>
              <w:pStyle w:val="WW-PlainText"/>
              <w:rPr>
                <w:rFonts w:ascii="Times New Roman" w:hAnsi="Times New Roman"/>
                <w:sz w:val="24"/>
              </w:rPr>
            </w:pPr>
            <w:r w:rsidRPr="005734CA">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9605EB" w:rsidRPr="005734CA" w:rsidRDefault="009605EB" w:rsidP="00EF6550">
            <w:pPr>
              <w:pStyle w:val="WW-PlainText"/>
              <w:jc w:val="right"/>
              <w:rPr>
                <w:rFonts w:ascii="Times New Roman" w:hAnsi="Times New Roman"/>
                <w:sz w:val="24"/>
              </w:rPr>
            </w:pPr>
            <w:r w:rsidRPr="005734CA">
              <w:rPr>
                <w:rFonts w:ascii="Times New Roman" w:hAnsi="Times New Roman"/>
                <w:sz w:val="24"/>
              </w:rPr>
              <w:t>18,571.66</w:t>
            </w:r>
          </w:p>
        </w:tc>
        <w:tc>
          <w:tcPr>
            <w:tcW w:w="2598" w:type="dxa"/>
            <w:tcBorders>
              <w:top w:val="single" w:sz="4" w:space="0" w:color="auto"/>
              <w:left w:val="single" w:sz="4" w:space="0" w:color="auto"/>
              <w:bottom w:val="single" w:sz="4" w:space="0" w:color="auto"/>
              <w:right w:val="single" w:sz="4" w:space="0" w:color="auto"/>
            </w:tcBorders>
          </w:tcPr>
          <w:p w:rsidR="009605EB" w:rsidRPr="005734CA" w:rsidRDefault="009605EB" w:rsidP="00EF6550">
            <w:pPr>
              <w:pStyle w:val="WW-PlainText"/>
              <w:rPr>
                <w:rFonts w:ascii="Times New Roman" w:hAnsi="Times New Roman"/>
                <w:sz w:val="24"/>
              </w:rPr>
            </w:pPr>
            <w:r w:rsidRPr="005734CA">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rsidR="009605EB" w:rsidRPr="005734CA" w:rsidRDefault="009605EB" w:rsidP="00EF6550">
            <w:pPr>
              <w:pStyle w:val="WW-PlainText"/>
              <w:jc w:val="right"/>
              <w:rPr>
                <w:rFonts w:ascii="Times New Roman" w:hAnsi="Times New Roman"/>
                <w:sz w:val="24"/>
              </w:rPr>
            </w:pPr>
            <w:r w:rsidRPr="005734CA">
              <w:rPr>
                <w:rFonts w:ascii="Times New Roman" w:hAnsi="Times New Roman"/>
                <w:sz w:val="24"/>
              </w:rPr>
              <w:t>1,158.60</w:t>
            </w:r>
          </w:p>
        </w:tc>
      </w:tr>
      <w:tr w:rsidR="009605EB" w:rsidRPr="005734CA" w:rsidTr="00EF6550">
        <w:trPr>
          <w:trHeight w:val="242"/>
        </w:trPr>
        <w:tc>
          <w:tcPr>
            <w:tcW w:w="2430" w:type="dxa"/>
            <w:tcBorders>
              <w:top w:val="single" w:sz="4" w:space="0" w:color="auto"/>
              <w:left w:val="single" w:sz="4" w:space="0" w:color="auto"/>
              <w:bottom w:val="single" w:sz="4" w:space="0" w:color="auto"/>
              <w:right w:val="single" w:sz="4" w:space="0" w:color="auto"/>
            </w:tcBorders>
          </w:tcPr>
          <w:p w:rsidR="009605EB" w:rsidRPr="005734CA" w:rsidRDefault="009605EB" w:rsidP="00EF6550">
            <w:pPr>
              <w:pStyle w:val="WW-PlainText"/>
              <w:rPr>
                <w:rFonts w:ascii="Times New Roman" w:hAnsi="Times New Roman"/>
                <w:sz w:val="24"/>
              </w:rPr>
            </w:pPr>
            <w:r w:rsidRPr="005734CA">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9605EB" w:rsidRPr="005734CA" w:rsidRDefault="009605EB" w:rsidP="00EF6550">
            <w:pPr>
              <w:pStyle w:val="WW-PlainText"/>
              <w:jc w:val="right"/>
              <w:rPr>
                <w:rFonts w:ascii="Times New Roman" w:hAnsi="Times New Roman"/>
                <w:sz w:val="24"/>
              </w:rPr>
            </w:pPr>
            <w:r w:rsidRPr="005734CA">
              <w:rPr>
                <w:rFonts w:ascii="Times New Roman" w:hAnsi="Times New Roman"/>
                <w:sz w:val="24"/>
              </w:rPr>
              <w:t>1,150.60</w:t>
            </w:r>
          </w:p>
        </w:tc>
        <w:tc>
          <w:tcPr>
            <w:tcW w:w="2598" w:type="dxa"/>
            <w:tcBorders>
              <w:top w:val="single" w:sz="4" w:space="0" w:color="auto"/>
              <w:left w:val="single" w:sz="4" w:space="0" w:color="auto"/>
              <w:bottom w:val="single" w:sz="4" w:space="0" w:color="auto"/>
              <w:right w:val="single" w:sz="4" w:space="0" w:color="auto"/>
            </w:tcBorders>
          </w:tcPr>
          <w:p w:rsidR="009605EB" w:rsidRPr="005734CA" w:rsidRDefault="009605EB" w:rsidP="00EF6550">
            <w:pPr>
              <w:pStyle w:val="WW-PlainText"/>
              <w:rPr>
                <w:rFonts w:ascii="Times New Roman" w:hAnsi="Times New Roman"/>
                <w:sz w:val="24"/>
              </w:rPr>
            </w:pPr>
            <w:r w:rsidRPr="005734CA">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rsidR="009605EB" w:rsidRPr="005734CA" w:rsidRDefault="009605EB" w:rsidP="00EF6550">
            <w:pPr>
              <w:pStyle w:val="WW-PlainText"/>
              <w:jc w:val="right"/>
              <w:rPr>
                <w:rFonts w:ascii="Times New Roman" w:hAnsi="Times New Roman"/>
                <w:sz w:val="24"/>
              </w:rPr>
            </w:pPr>
            <w:r w:rsidRPr="005734CA">
              <w:rPr>
                <w:rFonts w:ascii="Times New Roman" w:hAnsi="Times New Roman"/>
                <w:sz w:val="24"/>
              </w:rPr>
              <w:t>34,593.67</w:t>
            </w:r>
          </w:p>
        </w:tc>
      </w:tr>
      <w:tr w:rsidR="009605EB" w:rsidRPr="005734CA" w:rsidTr="00EF6550">
        <w:tc>
          <w:tcPr>
            <w:tcW w:w="2430" w:type="dxa"/>
            <w:tcBorders>
              <w:top w:val="single" w:sz="4" w:space="0" w:color="auto"/>
              <w:left w:val="single" w:sz="4" w:space="0" w:color="auto"/>
              <w:bottom w:val="single" w:sz="4" w:space="0" w:color="auto"/>
              <w:right w:val="single" w:sz="4" w:space="0" w:color="auto"/>
            </w:tcBorders>
          </w:tcPr>
          <w:p w:rsidR="009605EB" w:rsidRPr="005734CA" w:rsidRDefault="009605EB" w:rsidP="00EF6550">
            <w:pPr>
              <w:pStyle w:val="WW-PlainText"/>
              <w:rPr>
                <w:rFonts w:ascii="Times New Roman" w:hAnsi="Times New Roman"/>
                <w:sz w:val="24"/>
              </w:rPr>
            </w:pPr>
            <w:r w:rsidRPr="005734CA">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9605EB" w:rsidRPr="005734CA" w:rsidRDefault="009605EB" w:rsidP="00EF6550">
            <w:pPr>
              <w:pStyle w:val="WW-PlainText"/>
              <w:jc w:val="right"/>
              <w:rPr>
                <w:rFonts w:ascii="Times New Roman" w:hAnsi="Times New Roman"/>
                <w:sz w:val="24"/>
              </w:rPr>
            </w:pPr>
            <w:r w:rsidRPr="005734CA">
              <w:rPr>
                <w:rFonts w:ascii="Times New Roman" w:hAnsi="Times New Roman"/>
                <w:sz w:val="24"/>
              </w:rPr>
              <w:t>6,550.25</w:t>
            </w:r>
          </w:p>
        </w:tc>
        <w:tc>
          <w:tcPr>
            <w:tcW w:w="2598" w:type="dxa"/>
            <w:tcBorders>
              <w:top w:val="single" w:sz="4" w:space="0" w:color="auto"/>
              <w:left w:val="single" w:sz="4" w:space="0" w:color="auto"/>
              <w:bottom w:val="single" w:sz="4" w:space="0" w:color="auto"/>
              <w:right w:val="single" w:sz="4" w:space="0" w:color="auto"/>
            </w:tcBorders>
          </w:tcPr>
          <w:p w:rsidR="009605EB" w:rsidRPr="005734CA" w:rsidRDefault="009605EB" w:rsidP="00EF6550">
            <w:pPr>
              <w:pStyle w:val="WW-PlainText"/>
              <w:rPr>
                <w:rFonts w:ascii="Times New Roman" w:hAnsi="Times New Roman"/>
                <w:sz w:val="24"/>
              </w:rPr>
            </w:pPr>
            <w:r w:rsidRPr="005734CA">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rsidR="009605EB" w:rsidRPr="005734CA" w:rsidRDefault="009605EB" w:rsidP="00EF6550">
            <w:pPr>
              <w:pStyle w:val="WW-PlainText"/>
              <w:jc w:val="right"/>
              <w:rPr>
                <w:rFonts w:ascii="Times New Roman" w:hAnsi="Times New Roman"/>
                <w:sz w:val="24"/>
              </w:rPr>
            </w:pPr>
            <w:r w:rsidRPr="005734CA">
              <w:rPr>
                <w:rFonts w:ascii="Times New Roman" w:hAnsi="Times New Roman"/>
                <w:sz w:val="24"/>
              </w:rPr>
              <w:t>6,550.25</w:t>
            </w:r>
          </w:p>
        </w:tc>
      </w:tr>
      <w:tr w:rsidR="009605EB" w:rsidRPr="005734CA" w:rsidTr="00EF6550">
        <w:trPr>
          <w:trHeight w:val="305"/>
        </w:trPr>
        <w:tc>
          <w:tcPr>
            <w:tcW w:w="2430" w:type="dxa"/>
            <w:tcBorders>
              <w:top w:val="single" w:sz="4" w:space="0" w:color="auto"/>
              <w:left w:val="single" w:sz="4" w:space="0" w:color="auto"/>
              <w:bottom w:val="single" w:sz="4" w:space="0" w:color="auto"/>
              <w:right w:val="single" w:sz="4" w:space="0" w:color="auto"/>
            </w:tcBorders>
          </w:tcPr>
          <w:p w:rsidR="009605EB" w:rsidRPr="005734CA" w:rsidRDefault="009605EB" w:rsidP="00EF6550">
            <w:pPr>
              <w:pStyle w:val="WW-PlainText"/>
              <w:rPr>
                <w:rFonts w:ascii="Times New Roman" w:hAnsi="Times New Roman"/>
                <w:sz w:val="24"/>
              </w:rPr>
            </w:pPr>
            <w:r w:rsidRPr="005734CA">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9605EB" w:rsidRPr="005734CA" w:rsidRDefault="009605EB" w:rsidP="00EF6550">
            <w:pPr>
              <w:pStyle w:val="WW-PlainText"/>
              <w:jc w:val="right"/>
              <w:rPr>
                <w:rFonts w:ascii="Times New Roman" w:hAnsi="Times New Roman"/>
                <w:sz w:val="24"/>
              </w:rPr>
            </w:pPr>
            <w:r w:rsidRPr="005734CA">
              <w:rPr>
                <w:rFonts w:ascii="Times New Roman" w:hAnsi="Times New Roman"/>
                <w:sz w:val="24"/>
              </w:rPr>
              <w:t>13,172.01</w:t>
            </w:r>
          </w:p>
        </w:tc>
        <w:tc>
          <w:tcPr>
            <w:tcW w:w="2598" w:type="dxa"/>
            <w:tcBorders>
              <w:top w:val="single" w:sz="4" w:space="0" w:color="auto"/>
              <w:left w:val="single" w:sz="4" w:space="0" w:color="auto"/>
              <w:bottom w:val="single" w:sz="4" w:space="0" w:color="auto"/>
              <w:right w:val="single" w:sz="4" w:space="0" w:color="auto"/>
            </w:tcBorders>
          </w:tcPr>
          <w:p w:rsidR="009605EB" w:rsidRPr="005734CA" w:rsidRDefault="009605EB" w:rsidP="00EF6550">
            <w:pPr>
              <w:pStyle w:val="WW-PlainText"/>
              <w:rPr>
                <w:rFonts w:ascii="Times New Roman" w:hAnsi="Times New Roman"/>
                <w:sz w:val="24"/>
              </w:rPr>
            </w:pPr>
            <w:r w:rsidRPr="005734CA">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rsidR="009605EB" w:rsidRPr="005734CA" w:rsidRDefault="009605EB" w:rsidP="00EF6550">
            <w:pPr>
              <w:pStyle w:val="WW-PlainText"/>
              <w:jc w:val="right"/>
              <w:rPr>
                <w:rFonts w:ascii="Times New Roman" w:hAnsi="Times New Roman"/>
                <w:sz w:val="24"/>
              </w:rPr>
            </w:pPr>
            <w:r w:rsidRPr="005734CA">
              <w:rPr>
                <w:rFonts w:ascii="Times New Roman" w:hAnsi="Times New Roman"/>
                <w:sz w:val="24"/>
              </w:rPr>
              <w:t>34,539.49</w:t>
            </w:r>
          </w:p>
        </w:tc>
      </w:tr>
    </w:tbl>
    <w:p w:rsidR="009605EB" w:rsidRPr="005734CA" w:rsidRDefault="009605EB" w:rsidP="009605EB">
      <w:pPr>
        <w:pStyle w:val="WW-PlainText"/>
        <w:ind w:firstLine="720"/>
        <w:rPr>
          <w:rFonts w:ascii="Times New Roman" w:hAnsi="Times New Roman"/>
          <w:sz w:val="24"/>
        </w:rPr>
      </w:pPr>
      <w:r w:rsidRPr="005734CA">
        <w:rPr>
          <w:rFonts w:ascii="Times New Roman" w:hAnsi="Times New Roman"/>
          <w:sz w:val="24"/>
        </w:rPr>
        <w:t>*Current Estimated Fund Balance $26,242.08</w:t>
      </w:r>
    </w:p>
    <w:p w:rsidR="009605EB" w:rsidRPr="00327F64" w:rsidRDefault="009605EB" w:rsidP="009605EB">
      <w:pPr>
        <w:pStyle w:val="WW-PlainText"/>
        <w:rPr>
          <w:rFonts w:ascii="Times New Roman" w:hAnsi="Times New Roman"/>
          <w:sz w:val="24"/>
        </w:rPr>
      </w:pPr>
    </w:p>
    <w:p w:rsidR="009605EB" w:rsidRPr="00327F64" w:rsidRDefault="009605EB" w:rsidP="009605EB">
      <w:pPr>
        <w:pStyle w:val="WW-PlainText"/>
        <w:rPr>
          <w:rFonts w:ascii="Times New Roman" w:hAnsi="Times New Roman"/>
          <w:sz w:val="24"/>
        </w:rPr>
      </w:pPr>
      <w:r w:rsidRPr="00327F64">
        <w:rPr>
          <w:rFonts w:ascii="Times New Roman" w:hAnsi="Times New Roman"/>
          <w:sz w:val="24"/>
        </w:rPr>
        <w:t xml:space="preserve">Loan Programs </w:t>
      </w:r>
      <w:r w:rsidRPr="005734CA">
        <w:rPr>
          <w:rFonts w:ascii="Times New Roman" w:hAnsi="Times New Roman"/>
          <w:sz w:val="24"/>
        </w:rPr>
        <w:t>10/1/17 – 10/31/17</w:t>
      </w:r>
    </w:p>
    <w:tbl>
      <w:tblPr>
        <w:tblW w:w="0" w:type="auto"/>
        <w:tblInd w:w="26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90"/>
        <w:gridCol w:w="1440"/>
        <w:gridCol w:w="2880"/>
        <w:gridCol w:w="1553"/>
      </w:tblGrid>
      <w:tr w:rsidR="009605EB" w:rsidRPr="00327F64" w:rsidTr="00EF6550">
        <w:trPr>
          <w:trHeight w:val="288"/>
        </w:trPr>
        <w:tc>
          <w:tcPr>
            <w:tcW w:w="2790" w:type="dxa"/>
            <w:tcBorders>
              <w:top w:val="single" w:sz="4" w:space="0" w:color="auto"/>
              <w:left w:val="single" w:sz="4" w:space="0" w:color="auto"/>
              <w:bottom w:val="single" w:sz="4" w:space="0" w:color="auto"/>
              <w:right w:val="single" w:sz="4" w:space="0" w:color="auto"/>
            </w:tcBorders>
          </w:tcPr>
          <w:p w:rsidR="009605EB" w:rsidRPr="00327F64" w:rsidRDefault="009605EB" w:rsidP="00EF6550">
            <w:pPr>
              <w:pStyle w:val="WW-PlainText"/>
              <w:jc w:val="center"/>
              <w:rPr>
                <w:rFonts w:ascii="Times New Roman" w:hAnsi="Times New Roman"/>
                <w:sz w:val="24"/>
              </w:rPr>
            </w:pPr>
            <w:r w:rsidRPr="00327F64">
              <w:rPr>
                <w:rFonts w:ascii="Times New Roman" w:hAnsi="Times New Roman"/>
                <w:sz w:val="24"/>
              </w:rPr>
              <w:t>Business Loans</w:t>
            </w:r>
          </w:p>
        </w:tc>
        <w:tc>
          <w:tcPr>
            <w:tcW w:w="1440" w:type="dxa"/>
            <w:tcBorders>
              <w:top w:val="single" w:sz="4" w:space="0" w:color="auto"/>
              <w:left w:val="single" w:sz="4" w:space="0" w:color="auto"/>
              <w:bottom w:val="single" w:sz="4" w:space="0" w:color="auto"/>
              <w:right w:val="single" w:sz="4" w:space="0" w:color="auto"/>
            </w:tcBorders>
          </w:tcPr>
          <w:p w:rsidR="009605EB" w:rsidRPr="00327F64" w:rsidRDefault="009605EB" w:rsidP="00EF6550">
            <w:pPr>
              <w:pStyle w:val="WW-PlainText"/>
              <w:jc w:val="center"/>
              <w:rPr>
                <w:rFonts w:ascii="Times New Roman" w:hAnsi="Times New Roman"/>
                <w:sz w:val="24"/>
              </w:rPr>
            </w:pPr>
            <w:r w:rsidRPr="00327F64">
              <w:rPr>
                <w:rFonts w:ascii="Times New Roman" w:hAnsi="Times New Roman"/>
                <w:sz w:val="24"/>
              </w:rPr>
              <w:t>Balances</w:t>
            </w:r>
          </w:p>
        </w:tc>
        <w:tc>
          <w:tcPr>
            <w:tcW w:w="2880" w:type="dxa"/>
            <w:tcBorders>
              <w:top w:val="single" w:sz="4" w:space="0" w:color="auto"/>
              <w:left w:val="single" w:sz="4" w:space="0" w:color="auto"/>
              <w:bottom w:val="single" w:sz="4" w:space="0" w:color="auto"/>
              <w:right w:val="single" w:sz="4" w:space="0" w:color="auto"/>
            </w:tcBorders>
          </w:tcPr>
          <w:p w:rsidR="009605EB" w:rsidRPr="00327F64" w:rsidRDefault="009605EB" w:rsidP="00EF6550">
            <w:pPr>
              <w:pStyle w:val="WW-PlainText"/>
              <w:jc w:val="center"/>
              <w:rPr>
                <w:rFonts w:ascii="Times New Roman" w:hAnsi="Times New Roman"/>
                <w:sz w:val="24"/>
              </w:rPr>
            </w:pPr>
            <w:r w:rsidRPr="00327F64">
              <w:rPr>
                <w:rFonts w:ascii="Times New Roman" w:hAnsi="Times New Roman"/>
                <w:sz w:val="24"/>
              </w:rPr>
              <w:t>Rehab Loans</w:t>
            </w:r>
          </w:p>
        </w:tc>
        <w:tc>
          <w:tcPr>
            <w:tcW w:w="1553" w:type="dxa"/>
            <w:tcBorders>
              <w:top w:val="single" w:sz="4" w:space="0" w:color="auto"/>
              <w:left w:val="single" w:sz="4" w:space="0" w:color="auto"/>
              <w:bottom w:val="single" w:sz="4" w:space="0" w:color="auto"/>
              <w:right w:val="single" w:sz="4" w:space="0" w:color="auto"/>
            </w:tcBorders>
          </w:tcPr>
          <w:p w:rsidR="009605EB" w:rsidRPr="00327F64" w:rsidRDefault="009605EB" w:rsidP="00EF6550">
            <w:pPr>
              <w:pStyle w:val="WW-PlainText"/>
              <w:jc w:val="center"/>
              <w:rPr>
                <w:rFonts w:ascii="Times New Roman" w:hAnsi="Times New Roman"/>
                <w:sz w:val="24"/>
              </w:rPr>
            </w:pPr>
            <w:r w:rsidRPr="00327F64">
              <w:rPr>
                <w:rFonts w:ascii="Times New Roman" w:hAnsi="Times New Roman"/>
                <w:sz w:val="24"/>
              </w:rPr>
              <w:t>Balances</w:t>
            </w:r>
          </w:p>
        </w:tc>
      </w:tr>
      <w:tr w:rsidR="009605EB" w:rsidRPr="00327F64" w:rsidTr="00EF6550">
        <w:trPr>
          <w:trHeight w:val="288"/>
        </w:trPr>
        <w:tc>
          <w:tcPr>
            <w:tcW w:w="2790" w:type="dxa"/>
            <w:tcBorders>
              <w:top w:val="single" w:sz="4" w:space="0" w:color="auto"/>
              <w:left w:val="single" w:sz="4" w:space="0" w:color="auto"/>
              <w:bottom w:val="single" w:sz="4" w:space="0" w:color="auto"/>
              <w:right w:val="single" w:sz="4" w:space="0" w:color="auto"/>
            </w:tcBorders>
          </w:tcPr>
          <w:p w:rsidR="009605EB" w:rsidRPr="00327F64" w:rsidRDefault="009605EB" w:rsidP="00EF6550">
            <w:pPr>
              <w:pStyle w:val="WW-PlainText"/>
              <w:rPr>
                <w:rFonts w:ascii="Times New Roman" w:hAnsi="Times New Roman"/>
                <w:sz w:val="24"/>
              </w:rPr>
            </w:pPr>
            <w:r w:rsidRPr="00327F64">
              <w:rPr>
                <w:rFonts w:ascii="Times New Roman" w:hAnsi="Times New Roman"/>
                <w:sz w:val="24"/>
              </w:rPr>
              <w:t>Beginning Balance</w:t>
            </w:r>
          </w:p>
        </w:tc>
        <w:tc>
          <w:tcPr>
            <w:tcW w:w="1440" w:type="dxa"/>
            <w:tcBorders>
              <w:top w:val="single" w:sz="4" w:space="0" w:color="auto"/>
              <w:left w:val="single" w:sz="4" w:space="0" w:color="auto"/>
              <w:bottom w:val="single" w:sz="4" w:space="0" w:color="auto"/>
              <w:right w:val="single" w:sz="4" w:space="0" w:color="auto"/>
            </w:tcBorders>
          </w:tcPr>
          <w:p w:rsidR="009605EB" w:rsidRPr="00327F64" w:rsidRDefault="009605EB" w:rsidP="00EF6550">
            <w:pPr>
              <w:pStyle w:val="WW-PlainText"/>
              <w:jc w:val="right"/>
              <w:rPr>
                <w:rFonts w:ascii="Times New Roman" w:hAnsi="Times New Roman"/>
                <w:sz w:val="24"/>
              </w:rPr>
            </w:pPr>
            <w:r>
              <w:rPr>
                <w:rFonts w:ascii="Times New Roman" w:hAnsi="Times New Roman"/>
                <w:sz w:val="24"/>
              </w:rPr>
              <w:t>32,030.10</w:t>
            </w:r>
          </w:p>
        </w:tc>
        <w:tc>
          <w:tcPr>
            <w:tcW w:w="2880" w:type="dxa"/>
            <w:tcBorders>
              <w:top w:val="single" w:sz="4" w:space="0" w:color="auto"/>
              <w:left w:val="single" w:sz="4" w:space="0" w:color="auto"/>
              <w:bottom w:val="single" w:sz="4" w:space="0" w:color="auto"/>
              <w:right w:val="single" w:sz="4" w:space="0" w:color="auto"/>
            </w:tcBorders>
          </w:tcPr>
          <w:p w:rsidR="009605EB" w:rsidRPr="00327F64" w:rsidRDefault="009605EB" w:rsidP="00EF6550">
            <w:pPr>
              <w:pStyle w:val="WW-PlainText"/>
              <w:rPr>
                <w:rFonts w:ascii="Times New Roman" w:hAnsi="Times New Roman"/>
                <w:sz w:val="24"/>
              </w:rPr>
            </w:pPr>
            <w:r w:rsidRPr="00327F64">
              <w:rPr>
                <w:rFonts w:ascii="Times New Roman" w:hAnsi="Times New Roman"/>
                <w:sz w:val="24"/>
              </w:rPr>
              <w:t>Beginning Balance</w:t>
            </w:r>
          </w:p>
        </w:tc>
        <w:tc>
          <w:tcPr>
            <w:tcW w:w="1553" w:type="dxa"/>
            <w:tcBorders>
              <w:top w:val="single" w:sz="4" w:space="0" w:color="auto"/>
              <w:left w:val="single" w:sz="4" w:space="0" w:color="auto"/>
              <w:bottom w:val="single" w:sz="4" w:space="0" w:color="auto"/>
              <w:right w:val="single" w:sz="4" w:space="0" w:color="auto"/>
            </w:tcBorders>
          </w:tcPr>
          <w:p w:rsidR="009605EB" w:rsidRPr="00327F64" w:rsidRDefault="009605EB" w:rsidP="00EF6550">
            <w:pPr>
              <w:pStyle w:val="WW-PlainText"/>
              <w:jc w:val="right"/>
              <w:rPr>
                <w:rFonts w:ascii="Times New Roman" w:hAnsi="Times New Roman"/>
                <w:sz w:val="24"/>
              </w:rPr>
            </w:pPr>
            <w:r>
              <w:rPr>
                <w:rFonts w:ascii="Times New Roman" w:hAnsi="Times New Roman"/>
                <w:sz w:val="24"/>
              </w:rPr>
              <w:t>2,381.42</w:t>
            </w:r>
          </w:p>
        </w:tc>
      </w:tr>
      <w:tr w:rsidR="009605EB" w:rsidRPr="00327F64" w:rsidTr="00EF6550">
        <w:trPr>
          <w:trHeight w:val="288"/>
        </w:trPr>
        <w:tc>
          <w:tcPr>
            <w:tcW w:w="2790" w:type="dxa"/>
            <w:tcBorders>
              <w:top w:val="single" w:sz="4" w:space="0" w:color="auto"/>
              <w:left w:val="single" w:sz="4" w:space="0" w:color="auto"/>
              <w:bottom w:val="single" w:sz="4" w:space="0" w:color="auto"/>
              <w:right w:val="single" w:sz="4" w:space="0" w:color="auto"/>
            </w:tcBorders>
          </w:tcPr>
          <w:p w:rsidR="009605EB" w:rsidRPr="00327F64" w:rsidRDefault="009605EB" w:rsidP="00EF6550">
            <w:pPr>
              <w:pStyle w:val="WW-PlainText"/>
              <w:rPr>
                <w:rFonts w:ascii="Times New Roman" w:hAnsi="Times New Roman"/>
                <w:sz w:val="24"/>
              </w:rPr>
            </w:pPr>
            <w:r w:rsidRPr="00327F64">
              <w:rPr>
                <w:rFonts w:ascii="Times New Roman" w:hAnsi="Times New Roman"/>
                <w:sz w:val="24"/>
              </w:rPr>
              <w:t>Deposits</w:t>
            </w:r>
          </w:p>
        </w:tc>
        <w:tc>
          <w:tcPr>
            <w:tcW w:w="1440" w:type="dxa"/>
            <w:tcBorders>
              <w:top w:val="single" w:sz="4" w:space="0" w:color="auto"/>
              <w:left w:val="single" w:sz="4" w:space="0" w:color="auto"/>
              <w:bottom w:val="single" w:sz="4" w:space="0" w:color="auto"/>
              <w:right w:val="single" w:sz="4" w:space="0" w:color="auto"/>
            </w:tcBorders>
          </w:tcPr>
          <w:p w:rsidR="009605EB" w:rsidRPr="00327F64" w:rsidRDefault="009605EB" w:rsidP="00EF6550">
            <w:pPr>
              <w:pStyle w:val="WW-PlainText"/>
              <w:jc w:val="right"/>
              <w:rPr>
                <w:rFonts w:ascii="Times New Roman" w:hAnsi="Times New Roman"/>
                <w:sz w:val="24"/>
              </w:rPr>
            </w:pPr>
            <w:r>
              <w:rPr>
                <w:rFonts w:ascii="Times New Roman" w:hAnsi="Times New Roman"/>
                <w:sz w:val="24"/>
              </w:rPr>
              <w:t>2,300.32</w:t>
            </w:r>
          </w:p>
        </w:tc>
        <w:tc>
          <w:tcPr>
            <w:tcW w:w="2880" w:type="dxa"/>
            <w:tcBorders>
              <w:top w:val="single" w:sz="4" w:space="0" w:color="auto"/>
              <w:left w:val="single" w:sz="4" w:space="0" w:color="auto"/>
              <w:bottom w:val="single" w:sz="4" w:space="0" w:color="auto"/>
              <w:right w:val="single" w:sz="4" w:space="0" w:color="auto"/>
            </w:tcBorders>
          </w:tcPr>
          <w:p w:rsidR="009605EB" w:rsidRPr="00327F64" w:rsidRDefault="009605EB" w:rsidP="00EF6550">
            <w:pPr>
              <w:pStyle w:val="WW-PlainText"/>
              <w:rPr>
                <w:rFonts w:ascii="Times New Roman" w:hAnsi="Times New Roman"/>
                <w:sz w:val="24"/>
              </w:rPr>
            </w:pPr>
            <w:r w:rsidRPr="00327F64">
              <w:rPr>
                <w:rFonts w:ascii="Times New Roman" w:hAnsi="Times New Roman"/>
                <w:sz w:val="24"/>
              </w:rPr>
              <w:t>Deposits</w:t>
            </w:r>
          </w:p>
        </w:tc>
        <w:tc>
          <w:tcPr>
            <w:tcW w:w="1553" w:type="dxa"/>
            <w:tcBorders>
              <w:top w:val="single" w:sz="4" w:space="0" w:color="auto"/>
              <w:left w:val="single" w:sz="4" w:space="0" w:color="auto"/>
              <w:bottom w:val="single" w:sz="4" w:space="0" w:color="auto"/>
              <w:right w:val="single" w:sz="4" w:space="0" w:color="auto"/>
            </w:tcBorders>
          </w:tcPr>
          <w:p w:rsidR="009605EB" w:rsidRPr="00327F64" w:rsidRDefault="009605EB" w:rsidP="00EF6550">
            <w:pPr>
              <w:pStyle w:val="WW-PlainText"/>
              <w:jc w:val="right"/>
              <w:rPr>
                <w:rFonts w:ascii="Times New Roman" w:hAnsi="Times New Roman"/>
                <w:sz w:val="24"/>
              </w:rPr>
            </w:pPr>
            <w:r>
              <w:rPr>
                <w:rFonts w:ascii="Times New Roman" w:hAnsi="Times New Roman"/>
                <w:sz w:val="24"/>
              </w:rPr>
              <w:t>1,094.40</w:t>
            </w:r>
          </w:p>
        </w:tc>
      </w:tr>
      <w:tr w:rsidR="009605EB" w:rsidRPr="00327F64" w:rsidTr="00EF6550">
        <w:trPr>
          <w:trHeight w:val="288"/>
        </w:trPr>
        <w:tc>
          <w:tcPr>
            <w:tcW w:w="2790" w:type="dxa"/>
            <w:tcBorders>
              <w:top w:val="single" w:sz="4" w:space="0" w:color="auto"/>
              <w:left w:val="single" w:sz="4" w:space="0" w:color="auto"/>
              <w:bottom w:val="single" w:sz="4" w:space="0" w:color="auto"/>
              <w:right w:val="single" w:sz="4" w:space="0" w:color="auto"/>
            </w:tcBorders>
          </w:tcPr>
          <w:p w:rsidR="009605EB" w:rsidRPr="00327F64" w:rsidRDefault="009605EB" w:rsidP="00EF6550">
            <w:pPr>
              <w:pStyle w:val="WW-PlainText"/>
              <w:rPr>
                <w:rFonts w:ascii="Times New Roman" w:hAnsi="Times New Roman"/>
                <w:sz w:val="24"/>
              </w:rPr>
            </w:pPr>
            <w:r w:rsidRPr="00327F64">
              <w:rPr>
                <w:rFonts w:ascii="Times New Roman" w:hAnsi="Times New Roman"/>
                <w:sz w:val="24"/>
              </w:rPr>
              <w:t>Disbursements</w:t>
            </w:r>
          </w:p>
        </w:tc>
        <w:tc>
          <w:tcPr>
            <w:tcW w:w="1440" w:type="dxa"/>
            <w:tcBorders>
              <w:top w:val="single" w:sz="4" w:space="0" w:color="auto"/>
              <w:left w:val="single" w:sz="4" w:space="0" w:color="auto"/>
              <w:bottom w:val="single" w:sz="4" w:space="0" w:color="auto"/>
              <w:right w:val="single" w:sz="4" w:space="0" w:color="auto"/>
            </w:tcBorders>
          </w:tcPr>
          <w:p w:rsidR="009605EB" w:rsidRPr="00327F64" w:rsidRDefault="009605EB" w:rsidP="00EF6550">
            <w:pPr>
              <w:pStyle w:val="WW-PlainText"/>
              <w:jc w:val="right"/>
              <w:rPr>
                <w:rFonts w:ascii="Times New Roman" w:hAnsi="Times New Roman"/>
                <w:sz w:val="24"/>
              </w:rPr>
            </w:pPr>
            <w:r>
              <w:rPr>
                <w:rFonts w:ascii="Times New Roman" w:hAnsi="Times New Roman"/>
                <w:sz w:val="24"/>
              </w:rPr>
              <w:t>.00</w:t>
            </w:r>
          </w:p>
        </w:tc>
        <w:tc>
          <w:tcPr>
            <w:tcW w:w="2880" w:type="dxa"/>
            <w:tcBorders>
              <w:top w:val="single" w:sz="4" w:space="0" w:color="auto"/>
              <w:left w:val="single" w:sz="4" w:space="0" w:color="auto"/>
              <w:bottom w:val="single" w:sz="4" w:space="0" w:color="auto"/>
              <w:right w:val="single" w:sz="4" w:space="0" w:color="auto"/>
            </w:tcBorders>
          </w:tcPr>
          <w:p w:rsidR="009605EB" w:rsidRPr="00327F64" w:rsidRDefault="009605EB" w:rsidP="00EF6550">
            <w:pPr>
              <w:pStyle w:val="WW-PlainText"/>
              <w:rPr>
                <w:rFonts w:ascii="Times New Roman" w:hAnsi="Times New Roman"/>
                <w:sz w:val="24"/>
              </w:rPr>
            </w:pPr>
            <w:r w:rsidRPr="00327F64">
              <w:rPr>
                <w:rFonts w:ascii="Times New Roman" w:hAnsi="Times New Roman"/>
                <w:sz w:val="24"/>
              </w:rPr>
              <w:t>Disbursements</w:t>
            </w:r>
          </w:p>
        </w:tc>
        <w:tc>
          <w:tcPr>
            <w:tcW w:w="1553" w:type="dxa"/>
            <w:tcBorders>
              <w:top w:val="single" w:sz="4" w:space="0" w:color="auto"/>
              <w:left w:val="single" w:sz="4" w:space="0" w:color="auto"/>
              <w:bottom w:val="single" w:sz="4" w:space="0" w:color="auto"/>
              <w:right w:val="single" w:sz="4" w:space="0" w:color="auto"/>
            </w:tcBorders>
          </w:tcPr>
          <w:p w:rsidR="009605EB" w:rsidRPr="00327F64" w:rsidRDefault="009605EB" w:rsidP="00EF6550">
            <w:pPr>
              <w:pStyle w:val="WW-PlainText"/>
              <w:jc w:val="right"/>
              <w:rPr>
                <w:rFonts w:ascii="Times New Roman" w:hAnsi="Times New Roman"/>
                <w:sz w:val="24"/>
              </w:rPr>
            </w:pPr>
            <w:r>
              <w:rPr>
                <w:rFonts w:ascii="Times New Roman" w:hAnsi="Times New Roman"/>
                <w:sz w:val="24"/>
              </w:rPr>
              <w:t>6,057.89</w:t>
            </w:r>
          </w:p>
        </w:tc>
      </w:tr>
      <w:tr w:rsidR="009605EB" w:rsidRPr="00327F64" w:rsidTr="00EF6550">
        <w:trPr>
          <w:trHeight w:val="288"/>
        </w:trPr>
        <w:tc>
          <w:tcPr>
            <w:tcW w:w="2790" w:type="dxa"/>
            <w:tcBorders>
              <w:top w:val="single" w:sz="4" w:space="0" w:color="auto"/>
              <w:left w:val="single" w:sz="4" w:space="0" w:color="auto"/>
              <w:bottom w:val="single" w:sz="4" w:space="0" w:color="auto"/>
              <w:right w:val="single" w:sz="4" w:space="0" w:color="auto"/>
            </w:tcBorders>
          </w:tcPr>
          <w:p w:rsidR="009605EB" w:rsidRPr="00327F64" w:rsidRDefault="009605EB" w:rsidP="00EF6550">
            <w:pPr>
              <w:pStyle w:val="WW-PlainText"/>
              <w:rPr>
                <w:rFonts w:ascii="Times New Roman" w:hAnsi="Times New Roman"/>
                <w:sz w:val="24"/>
              </w:rPr>
            </w:pPr>
            <w:r w:rsidRPr="00327F64">
              <w:rPr>
                <w:rFonts w:ascii="Times New Roman" w:hAnsi="Times New Roman"/>
                <w:sz w:val="24"/>
              </w:rPr>
              <w:t>Ending Balance</w:t>
            </w:r>
          </w:p>
        </w:tc>
        <w:tc>
          <w:tcPr>
            <w:tcW w:w="1440" w:type="dxa"/>
            <w:tcBorders>
              <w:top w:val="single" w:sz="4" w:space="0" w:color="auto"/>
              <w:left w:val="single" w:sz="4" w:space="0" w:color="auto"/>
              <w:bottom w:val="single" w:sz="4" w:space="0" w:color="auto"/>
              <w:right w:val="single" w:sz="4" w:space="0" w:color="auto"/>
            </w:tcBorders>
          </w:tcPr>
          <w:p w:rsidR="009605EB" w:rsidRPr="00327F64" w:rsidRDefault="009605EB" w:rsidP="00EF6550">
            <w:pPr>
              <w:pStyle w:val="WW-PlainText"/>
              <w:jc w:val="right"/>
              <w:rPr>
                <w:rFonts w:ascii="Times New Roman" w:hAnsi="Times New Roman"/>
                <w:sz w:val="24"/>
              </w:rPr>
            </w:pPr>
            <w:r>
              <w:rPr>
                <w:rFonts w:ascii="Times New Roman" w:hAnsi="Times New Roman"/>
                <w:sz w:val="24"/>
              </w:rPr>
              <w:t>34,330.42</w:t>
            </w:r>
          </w:p>
        </w:tc>
        <w:tc>
          <w:tcPr>
            <w:tcW w:w="2880" w:type="dxa"/>
            <w:tcBorders>
              <w:top w:val="single" w:sz="4" w:space="0" w:color="auto"/>
              <w:left w:val="single" w:sz="4" w:space="0" w:color="auto"/>
              <w:bottom w:val="single" w:sz="4" w:space="0" w:color="auto"/>
              <w:right w:val="single" w:sz="4" w:space="0" w:color="auto"/>
            </w:tcBorders>
          </w:tcPr>
          <w:p w:rsidR="009605EB" w:rsidRPr="00327F64" w:rsidRDefault="009605EB" w:rsidP="00EF6550">
            <w:pPr>
              <w:pStyle w:val="WW-PlainText"/>
              <w:rPr>
                <w:rFonts w:ascii="Times New Roman" w:hAnsi="Times New Roman"/>
                <w:sz w:val="24"/>
              </w:rPr>
            </w:pPr>
            <w:r w:rsidRPr="00327F64">
              <w:rPr>
                <w:rFonts w:ascii="Times New Roman" w:hAnsi="Times New Roman"/>
                <w:sz w:val="24"/>
              </w:rPr>
              <w:t>Ending Balance</w:t>
            </w:r>
          </w:p>
        </w:tc>
        <w:tc>
          <w:tcPr>
            <w:tcW w:w="1553" w:type="dxa"/>
            <w:tcBorders>
              <w:top w:val="single" w:sz="4" w:space="0" w:color="auto"/>
              <w:left w:val="single" w:sz="4" w:space="0" w:color="auto"/>
              <w:bottom w:val="single" w:sz="4" w:space="0" w:color="auto"/>
              <w:right w:val="single" w:sz="4" w:space="0" w:color="auto"/>
            </w:tcBorders>
          </w:tcPr>
          <w:p w:rsidR="009605EB" w:rsidRPr="00327F64" w:rsidRDefault="009605EB" w:rsidP="00EF6550">
            <w:pPr>
              <w:pStyle w:val="WW-PlainText"/>
              <w:jc w:val="right"/>
              <w:rPr>
                <w:rFonts w:ascii="Times New Roman" w:hAnsi="Times New Roman"/>
                <w:sz w:val="24"/>
              </w:rPr>
            </w:pPr>
            <w:r>
              <w:rPr>
                <w:rFonts w:ascii="Times New Roman" w:hAnsi="Times New Roman"/>
                <w:sz w:val="24"/>
              </w:rPr>
              <w:t>-2,582.07</w:t>
            </w:r>
          </w:p>
        </w:tc>
      </w:tr>
      <w:tr w:rsidR="009605EB" w:rsidRPr="00327F64" w:rsidTr="00EF6550">
        <w:trPr>
          <w:trHeight w:val="288"/>
        </w:trPr>
        <w:tc>
          <w:tcPr>
            <w:tcW w:w="2790" w:type="dxa"/>
            <w:tcBorders>
              <w:top w:val="single" w:sz="4" w:space="0" w:color="auto"/>
              <w:left w:val="single" w:sz="4" w:space="0" w:color="auto"/>
              <w:bottom w:val="single" w:sz="4" w:space="0" w:color="auto"/>
              <w:right w:val="single" w:sz="4" w:space="0" w:color="auto"/>
            </w:tcBorders>
          </w:tcPr>
          <w:p w:rsidR="009605EB" w:rsidRPr="00327F64" w:rsidRDefault="009605EB" w:rsidP="00EF6550">
            <w:pPr>
              <w:pStyle w:val="WW-PlainText"/>
              <w:rPr>
                <w:rFonts w:ascii="Times New Roman" w:hAnsi="Times New Roman"/>
                <w:sz w:val="24"/>
              </w:rPr>
            </w:pPr>
            <w:r w:rsidRPr="00327F64">
              <w:rPr>
                <w:rFonts w:ascii="Times New Roman" w:hAnsi="Times New Roman"/>
                <w:sz w:val="24"/>
              </w:rPr>
              <w:t xml:space="preserve">   Money Market/Savings</w:t>
            </w:r>
          </w:p>
        </w:tc>
        <w:tc>
          <w:tcPr>
            <w:tcW w:w="1440" w:type="dxa"/>
            <w:tcBorders>
              <w:top w:val="single" w:sz="4" w:space="0" w:color="auto"/>
              <w:left w:val="single" w:sz="4" w:space="0" w:color="auto"/>
              <w:bottom w:val="single" w:sz="4" w:space="0" w:color="auto"/>
              <w:right w:val="single" w:sz="4" w:space="0" w:color="auto"/>
            </w:tcBorders>
          </w:tcPr>
          <w:p w:rsidR="009605EB" w:rsidRPr="00327F64" w:rsidRDefault="009605EB" w:rsidP="00EF6550">
            <w:pPr>
              <w:pStyle w:val="WW-PlainText"/>
              <w:jc w:val="right"/>
              <w:rPr>
                <w:rFonts w:ascii="Times New Roman" w:hAnsi="Times New Roman"/>
                <w:sz w:val="24"/>
              </w:rPr>
            </w:pPr>
            <w:r>
              <w:rPr>
                <w:rFonts w:ascii="Times New Roman" w:hAnsi="Times New Roman"/>
                <w:sz w:val="24"/>
              </w:rPr>
              <w:t>389,644.29</w:t>
            </w:r>
          </w:p>
        </w:tc>
        <w:tc>
          <w:tcPr>
            <w:tcW w:w="2880" w:type="dxa"/>
            <w:tcBorders>
              <w:top w:val="single" w:sz="4" w:space="0" w:color="auto"/>
              <w:left w:val="single" w:sz="4" w:space="0" w:color="auto"/>
              <w:bottom w:val="single" w:sz="4" w:space="0" w:color="auto"/>
              <w:right w:val="single" w:sz="4" w:space="0" w:color="auto"/>
            </w:tcBorders>
          </w:tcPr>
          <w:p w:rsidR="009605EB" w:rsidRPr="00327F64" w:rsidRDefault="009605EB" w:rsidP="00EF6550">
            <w:pPr>
              <w:pStyle w:val="WW-PlainText"/>
              <w:rPr>
                <w:rFonts w:ascii="Times New Roman" w:hAnsi="Times New Roman"/>
                <w:sz w:val="24"/>
              </w:rPr>
            </w:pPr>
            <w:r w:rsidRPr="00327F64">
              <w:rPr>
                <w:rFonts w:ascii="Times New Roman" w:hAnsi="Times New Roman"/>
                <w:sz w:val="24"/>
              </w:rPr>
              <w:t xml:space="preserve">   MM/Savings Balance</w:t>
            </w:r>
          </w:p>
        </w:tc>
        <w:tc>
          <w:tcPr>
            <w:tcW w:w="1553" w:type="dxa"/>
            <w:tcBorders>
              <w:top w:val="single" w:sz="4" w:space="0" w:color="auto"/>
              <w:left w:val="single" w:sz="4" w:space="0" w:color="auto"/>
              <w:bottom w:val="single" w:sz="4" w:space="0" w:color="auto"/>
              <w:right w:val="single" w:sz="4" w:space="0" w:color="auto"/>
            </w:tcBorders>
          </w:tcPr>
          <w:p w:rsidR="009605EB" w:rsidRPr="00327F64" w:rsidRDefault="009605EB" w:rsidP="00EF6550">
            <w:pPr>
              <w:pStyle w:val="WW-PlainText"/>
              <w:jc w:val="right"/>
              <w:rPr>
                <w:rFonts w:ascii="Times New Roman" w:hAnsi="Times New Roman"/>
                <w:sz w:val="24"/>
              </w:rPr>
            </w:pPr>
            <w:r>
              <w:rPr>
                <w:rFonts w:ascii="Times New Roman" w:hAnsi="Times New Roman"/>
                <w:sz w:val="24"/>
              </w:rPr>
              <w:t>158,444.90</w:t>
            </w:r>
          </w:p>
        </w:tc>
      </w:tr>
      <w:tr w:rsidR="009605EB" w:rsidRPr="00327F64" w:rsidTr="00EF6550">
        <w:trPr>
          <w:trHeight w:val="288"/>
        </w:trPr>
        <w:tc>
          <w:tcPr>
            <w:tcW w:w="2790" w:type="dxa"/>
            <w:tcBorders>
              <w:top w:val="single" w:sz="4" w:space="0" w:color="auto"/>
              <w:left w:val="single" w:sz="4" w:space="0" w:color="auto"/>
              <w:bottom w:val="single" w:sz="4" w:space="0" w:color="auto"/>
              <w:right w:val="single" w:sz="4" w:space="0" w:color="auto"/>
            </w:tcBorders>
          </w:tcPr>
          <w:p w:rsidR="009605EB" w:rsidRPr="00327F64" w:rsidRDefault="009605EB" w:rsidP="00EF6550">
            <w:pPr>
              <w:pStyle w:val="WW-PlainText"/>
              <w:rPr>
                <w:rFonts w:ascii="Times New Roman" w:hAnsi="Times New Roman"/>
                <w:sz w:val="24"/>
              </w:rPr>
            </w:pPr>
          </w:p>
        </w:tc>
        <w:tc>
          <w:tcPr>
            <w:tcW w:w="1440" w:type="dxa"/>
            <w:tcBorders>
              <w:top w:val="single" w:sz="4" w:space="0" w:color="auto"/>
              <w:left w:val="single" w:sz="4" w:space="0" w:color="auto"/>
              <w:bottom w:val="single" w:sz="4" w:space="0" w:color="auto"/>
              <w:right w:val="single" w:sz="4" w:space="0" w:color="auto"/>
            </w:tcBorders>
          </w:tcPr>
          <w:p w:rsidR="009605EB" w:rsidRPr="00327F64" w:rsidRDefault="009605EB" w:rsidP="00EF6550">
            <w:pPr>
              <w:pStyle w:val="WW-PlainText"/>
              <w:jc w:val="right"/>
              <w:rPr>
                <w:rFonts w:ascii="Times New Roman" w:hAnsi="Times New Roman"/>
                <w:sz w:val="24"/>
              </w:rPr>
            </w:pPr>
          </w:p>
        </w:tc>
        <w:tc>
          <w:tcPr>
            <w:tcW w:w="2880" w:type="dxa"/>
            <w:tcBorders>
              <w:top w:val="single" w:sz="4" w:space="0" w:color="auto"/>
              <w:left w:val="single" w:sz="4" w:space="0" w:color="auto"/>
              <w:bottom w:val="single" w:sz="4" w:space="0" w:color="auto"/>
              <w:right w:val="single" w:sz="4" w:space="0" w:color="auto"/>
            </w:tcBorders>
          </w:tcPr>
          <w:p w:rsidR="009605EB" w:rsidRPr="00327F64" w:rsidRDefault="009605EB" w:rsidP="00EF6550">
            <w:pPr>
              <w:pStyle w:val="WW-PlainText"/>
              <w:rPr>
                <w:rFonts w:ascii="Times New Roman" w:hAnsi="Times New Roman"/>
                <w:sz w:val="24"/>
              </w:rPr>
            </w:pPr>
            <w:r w:rsidRPr="00327F64">
              <w:rPr>
                <w:rFonts w:ascii="Times New Roman" w:hAnsi="Times New Roman"/>
                <w:sz w:val="24"/>
              </w:rPr>
              <w:t xml:space="preserve">   Sidewalk Balance</w:t>
            </w:r>
          </w:p>
        </w:tc>
        <w:tc>
          <w:tcPr>
            <w:tcW w:w="1553" w:type="dxa"/>
            <w:tcBorders>
              <w:top w:val="single" w:sz="4" w:space="0" w:color="auto"/>
              <w:left w:val="single" w:sz="4" w:space="0" w:color="auto"/>
              <w:bottom w:val="single" w:sz="4" w:space="0" w:color="auto"/>
              <w:right w:val="single" w:sz="4" w:space="0" w:color="auto"/>
            </w:tcBorders>
          </w:tcPr>
          <w:p w:rsidR="009605EB" w:rsidRPr="00327F64" w:rsidRDefault="009605EB" w:rsidP="00EF6550">
            <w:pPr>
              <w:pStyle w:val="WW-PlainText"/>
              <w:jc w:val="right"/>
              <w:rPr>
                <w:rFonts w:ascii="Times New Roman" w:hAnsi="Times New Roman"/>
                <w:sz w:val="24"/>
              </w:rPr>
            </w:pPr>
            <w:r>
              <w:rPr>
                <w:rFonts w:ascii="Times New Roman" w:hAnsi="Times New Roman"/>
                <w:sz w:val="24"/>
              </w:rPr>
              <w:t>10,037.00</w:t>
            </w:r>
          </w:p>
        </w:tc>
      </w:tr>
      <w:tr w:rsidR="009605EB" w:rsidRPr="00327F64" w:rsidTr="00EF6550">
        <w:trPr>
          <w:trHeight w:val="288"/>
        </w:trPr>
        <w:tc>
          <w:tcPr>
            <w:tcW w:w="2790" w:type="dxa"/>
            <w:tcBorders>
              <w:top w:val="single" w:sz="4" w:space="0" w:color="auto"/>
              <w:left w:val="single" w:sz="4" w:space="0" w:color="auto"/>
              <w:bottom w:val="single" w:sz="4" w:space="0" w:color="auto"/>
              <w:right w:val="single" w:sz="4" w:space="0" w:color="auto"/>
            </w:tcBorders>
          </w:tcPr>
          <w:p w:rsidR="009605EB" w:rsidRPr="00327F64" w:rsidRDefault="009605EB" w:rsidP="00EF6550">
            <w:pPr>
              <w:pStyle w:val="WW-PlainText"/>
              <w:rPr>
                <w:rFonts w:ascii="Times New Roman" w:hAnsi="Times New Roman"/>
                <w:sz w:val="24"/>
              </w:rPr>
            </w:pPr>
            <w:r w:rsidRPr="00327F64">
              <w:rPr>
                <w:rFonts w:ascii="Times New Roman" w:hAnsi="Times New Roman"/>
                <w:sz w:val="24"/>
              </w:rPr>
              <w:t>Total Available Balance</w:t>
            </w:r>
          </w:p>
        </w:tc>
        <w:tc>
          <w:tcPr>
            <w:tcW w:w="1440" w:type="dxa"/>
            <w:tcBorders>
              <w:top w:val="single" w:sz="4" w:space="0" w:color="auto"/>
              <w:left w:val="single" w:sz="4" w:space="0" w:color="auto"/>
              <w:bottom w:val="single" w:sz="4" w:space="0" w:color="auto"/>
              <w:right w:val="single" w:sz="4" w:space="0" w:color="auto"/>
            </w:tcBorders>
          </w:tcPr>
          <w:p w:rsidR="009605EB" w:rsidRPr="00327F64" w:rsidRDefault="009605EB" w:rsidP="00EF6550">
            <w:pPr>
              <w:pStyle w:val="WW-PlainText"/>
              <w:jc w:val="right"/>
              <w:rPr>
                <w:rFonts w:ascii="Times New Roman" w:hAnsi="Times New Roman"/>
                <w:sz w:val="24"/>
              </w:rPr>
            </w:pPr>
            <w:r>
              <w:rPr>
                <w:rFonts w:ascii="Times New Roman" w:hAnsi="Times New Roman"/>
                <w:sz w:val="24"/>
              </w:rPr>
              <w:t>423,974.71</w:t>
            </w:r>
          </w:p>
        </w:tc>
        <w:tc>
          <w:tcPr>
            <w:tcW w:w="2880" w:type="dxa"/>
            <w:tcBorders>
              <w:top w:val="single" w:sz="4" w:space="0" w:color="auto"/>
              <w:left w:val="single" w:sz="4" w:space="0" w:color="auto"/>
              <w:bottom w:val="single" w:sz="4" w:space="0" w:color="auto"/>
              <w:right w:val="single" w:sz="4" w:space="0" w:color="auto"/>
            </w:tcBorders>
          </w:tcPr>
          <w:p w:rsidR="009605EB" w:rsidRPr="00327F64" w:rsidRDefault="009605EB" w:rsidP="00EF6550">
            <w:pPr>
              <w:pStyle w:val="WW-PlainText"/>
              <w:rPr>
                <w:rFonts w:ascii="Times New Roman" w:hAnsi="Times New Roman"/>
                <w:sz w:val="24"/>
              </w:rPr>
            </w:pPr>
            <w:r w:rsidRPr="00327F64">
              <w:rPr>
                <w:rFonts w:ascii="Times New Roman" w:hAnsi="Times New Roman"/>
                <w:sz w:val="24"/>
              </w:rPr>
              <w:t>Total Available Balance</w:t>
            </w:r>
          </w:p>
        </w:tc>
        <w:tc>
          <w:tcPr>
            <w:tcW w:w="1553" w:type="dxa"/>
            <w:tcBorders>
              <w:top w:val="single" w:sz="4" w:space="0" w:color="auto"/>
              <w:left w:val="single" w:sz="4" w:space="0" w:color="auto"/>
              <w:bottom w:val="single" w:sz="4" w:space="0" w:color="auto"/>
              <w:right w:val="single" w:sz="4" w:space="0" w:color="auto"/>
            </w:tcBorders>
          </w:tcPr>
          <w:p w:rsidR="009605EB" w:rsidRPr="00327F64" w:rsidRDefault="009605EB" w:rsidP="00EF6550">
            <w:pPr>
              <w:pStyle w:val="WW-PlainText"/>
              <w:jc w:val="right"/>
              <w:rPr>
                <w:rFonts w:ascii="Times New Roman" w:hAnsi="Times New Roman"/>
                <w:sz w:val="24"/>
              </w:rPr>
            </w:pPr>
            <w:r>
              <w:rPr>
                <w:rFonts w:ascii="Times New Roman" w:hAnsi="Times New Roman"/>
                <w:sz w:val="24"/>
              </w:rPr>
              <w:t>165,899.83</w:t>
            </w:r>
          </w:p>
        </w:tc>
      </w:tr>
      <w:tr w:rsidR="009605EB" w:rsidRPr="00327F64" w:rsidTr="00EF6550">
        <w:trPr>
          <w:trHeight w:val="161"/>
        </w:trPr>
        <w:tc>
          <w:tcPr>
            <w:tcW w:w="2790" w:type="dxa"/>
            <w:tcBorders>
              <w:top w:val="single" w:sz="4" w:space="0" w:color="auto"/>
              <w:left w:val="single" w:sz="4" w:space="0" w:color="auto"/>
              <w:bottom w:val="single" w:sz="4" w:space="0" w:color="auto"/>
              <w:right w:val="single" w:sz="4" w:space="0" w:color="auto"/>
            </w:tcBorders>
          </w:tcPr>
          <w:p w:rsidR="009605EB" w:rsidRPr="00327F64" w:rsidRDefault="009605EB" w:rsidP="00EF6550">
            <w:pPr>
              <w:pStyle w:val="WW-PlainText"/>
              <w:rPr>
                <w:rFonts w:ascii="Times New Roman" w:hAnsi="Times New Roman"/>
                <w:sz w:val="24"/>
              </w:rPr>
            </w:pPr>
            <w:r w:rsidRPr="00327F64">
              <w:rPr>
                <w:rFonts w:ascii="Times New Roman" w:hAnsi="Times New Roman"/>
                <w:sz w:val="24"/>
              </w:rPr>
              <w:t xml:space="preserve">   Outstanding Loans</w:t>
            </w:r>
          </w:p>
        </w:tc>
        <w:tc>
          <w:tcPr>
            <w:tcW w:w="1440" w:type="dxa"/>
            <w:tcBorders>
              <w:top w:val="single" w:sz="4" w:space="0" w:color="auto"/>
              <w:left w:val="single" w:sz="4" w:space="0" w:color="auto"/>
              <w:bottom w:val="single" w:sz="4" w:space="0" w:color="auto"/>
              <w:right w:val="single" w:sz="4" w:space="0" w:color="auto"/>
            </w:tcBorders>
          </w:tcPr>
          <w:p w:rsidR="009605EB" w:rsidRPr="00327F64" w:rsidRDefault="009605EB" w:rsidP="00EF6550">
            <w:pPr>
              <w:pStyle w:val="WW-PlainText"/>
              <w:jc w:val="right"/>
              <w:rPr>
                <w:rFonts w:ascii="Times New Roman" w:hAnsi="Times New Roman"/>
                <w:sz w:val="24"/>
              </w:rPr>
            </w:pPr>
            <w:r>
              <w:rPr>
                <w:rFonts w:ascii="Times New Roman" w:hAnsi="Times New Roman"/>
                <w:sz w:val="24"/>
              </w:rPr>
              <w:t>36,846.17</w:t>
            </w:r>
          </w:p>
        </w:tc>
        <w:tc>
          <w:tcPr>
            <w:tcW w:w="2880" w:type="dxa"/>
            <w:tcBorders>
              <w:top w:val="single" w:sz="4" w:space="0" w:color="auto"/>
              <w:left w:val="single" w:sz="4" w:space="0" w:color="auto"/>
              <w:bottom w:val="single" w:sz="4" w:space="0" w:color="auto"/>
              <w:right w:val="single" w:sz="4" w:space="0" w:color="auto"/>
            </w:tcBorders>
          </w:tcPr>
          <w:p w:rsidR="009605EB" w:rsidRPr="00327F64" w:rsidRDefault="009605EB" w:rsidP="00EF6550">
            <w:pPr>
              <w:pStyle w:val="WW-PlainText"/>
              <w:rPr>
                <w:rFonts w:ascii="Times New Roman" w:hAnsi="Times New Roman"/>
                <w:sz w:val="24"/>
              </w:rPr>
            </w:pPr>
            <w:r w:rsidRPr="00327F64">
              <w:rPr>
                <w:rFonts w:ascii="Times New Roman" w:hAnsi="Times New Roman"/>
                <w:sz w:val="24"/>
              </w:rPr>
              <w:t xml:space="preserve">   Outstanding Loans</w:t>
            </w:r>
          </w:p>
        </w:tc>
        <w:tc>
          <w:tcPr>
            <w:tcW w:w="1553" w:type="dxa"/>
            <w:tcBorders>
              <w:top w:val="single" w:sz="4" w:space="0" w:color="auto"/>
              <w:left w:val="single" w:sz="4" w:space="0" w:color="auto"/>
              <w:bottom w:val="single" w:sz="4" w:space="0" w:color="auto"/>
              <w:right w:val="single" w:sz="4" w:space="0" w:color="auto"/>
            </w:tcBorders>
          </w:tcPr>
          <w:p w:rsidR="009605EB" w:rsidRPr="00327F64" w:rsidRDefault="009605EB" w:rsidP="00EF6550">
            <w:pPr>
              <w:pStyle w:val="WW-PlainText"/>
              <w:jc w:val="right"/>
              <w:rPr>
                <w:rFonts w:ascii="Times New Roman" w:hAnsi="Times New Roman"/>
                <w:sz w:val="24"/>
              </w:rPr>
            </w:pPr>
            <w:r>
              <w:rPr>
                <w:rFonts w:ascii="Times New Roman" w:hAnsi="Times New Roman"/>
                <w:sz w:val="24"/>
              </w:rPr>
              <w:t>58,909.00</w:t>
            </w:r>
          </w:p>
        </w:tc>
      </w:tr>
      <w:tr w:rsidR="009605EB" w:rsidRPr="00327F64" w:rsidTr="00EF6550">
        <w:trPr>
          <w:trHeight w:val="288"/>
        </w:trPr>
        <w:tc>
          <w:tcPr>
            <w:tcW w:w="2790" w:type="dxa"/>
            <w:tcBorders>
              <w:top w:val="single" w:sz="4" w:space="0" w:color="auto"/>
              <w:left w:val="single" w:sz="4" w:space="0" w:color="auto"/>
              <w:bottom w:val="single" w:sz="4" w:space="0" w:color="auto"/>
              <w:right w:val="single" w:sz="4" w:space="0" w:color="auto"/>
            </w:tcBorders>
          </w:tcPr>
          <w:p w:rsidR="009605EB" w:rsidRPr="00327F64" w:rsidRDefault="009605EB" w:rsidP="00EF6550">
            <w:pPr>
              <w:pStyle w:val="WW-PlainText"/>
              <w:rPr>
                <w:rFonts w:ascii="Times New Roman" w:hAnsi="Times New Roman"/>
                <w:sz w:val="24"/>
              </w:rPr>
            </w:pPr>
            <w:r w:rsidRPr="00327F64">
              <w:rPr>
                <w:rFonts w:ascii="Times New Roman" w:hAnsi="Times New Roman"/>
                <w:sz w:val="24"/>
              </w:rPr>
              <w:t>Fund Balance</w:t>
            </w:r>
          </w:p>
        </w:tc>
        <w:tc>
          <w:tcPr>
            <w:tcW w:w="1440" w:type="dxa"/>
            <w:tcBorders>
              <w:top w:val="single" w:sz="4" w:space="0" w:color="auto"/>
              <w:left w:val="single" w:sz="4" w:space="0" w:color="auto"/>
              <w:bottom w:val="single" w:sz="4" w:space="0" w:color="auto"/>
              <w:right w:val="single" w:sz="4" w:space="0" w:color="auto"/>
            </w:tcBorders>
          </w:tcPr>
          <w:p w:rsidR="009605EB" w:rsidRPr="00327F64" w:rsidRDefault="009605EB" w:rsidP="00EF6550">
            <w:pPr>
              <w:pStyle w:val="WW-PlainText"/>
              <w:jc w:val="right"/>
              <w:rPr>
                <w:rFonts w:ascii="Times New Roman" w:hAnsi="Times New Roman"/>
                <w:sz w:val="24"/>
              </w:rPr>
            </w:pPr>
            <w:r>
              <w:rPr>
                <w:rFonts w:ascii="Times New Roman" w:hAnsi="Times New Roman"/>
                <w:sz w:val="24"/>
              </w:rPr>
              <w:t>460,820.88</w:t>
            </w:r>
          </w:p>
        </w:tc>
        <w:tc>
          <w:tcPr>
            <w:tcW w:w="2880" w:type="dxa"/>
            <w:tcBorders>
              <w:right w:val="single" w:sz="4" w:space="0" w:color="auto"/>
            </w:tcBorders>
          </w:tcPr>
          <w:p w:rsidR="009605EB" w:rsidRPr="00327F64" w:rsidRDefault="009605EB" w:rsidP="00EF6550">
            <w:pPr>
              <w:pStyle w:val="WW-PlainText"/>
              <w:rPr>
                <w:rFonts w:ascii="Times New Roman" w:hAnsi="Times New Roman"/>
                <w:sz w:val="24"/>
              </w:rPr>
            </w:pPr>
            <w:r w:rsidRPr="00327F64">
              <w:rPr>
                <w:rFonts w:ascii="Times New Roman" w:hAnsi="Times New Roman"/>
                <w:sz w:val="24"/>
              </w:rPr>
              <w:t>Outstanding Loan Balance</w:t>
            </w:r>
          </w:p>
        </w:tc>
        <w:tc>
          <w:tcPr>
            <w:tcW w:w="1553" w:type="dxa"/>
            <w:tcBorders>
              <w:top w:val="single" w:sz="4" w:space="0" w:color="auto"/>
              <w:left w:val="single" w:sz="4" w:space="0" w:color="auto"/>
              <w:bottom w:val="single" w:sz="4" w:space="0" w:color="auto"/>
            </w:tcBorders>
          </w:tcPr>
          <w:p w:rsidR="009605EB" w:rsidRPr="00327F64" w:rsidRDefault="009605EB" w:rsidP="00EF6550">
            <w:pPr>
              <w:pStyle w:val="WW-PlainText"/>
              <w:jc w:val="right"/>
              <w:rPr>
                <w:rFonts w:ascii="Times New Roman" w:hAnsi="Times New Roman"/>
                <w:sz w:val="24"/>
              </w:rPr>
            </w:pPr>
            <w:r>
              <w:rPr>
                <w:rFonts w:ascii="Times New Roman" w:hAnsi="Times New Roman"/>
                <w:sz w:val="24"/>
              </w:rPr>
              <w:t>224,808.83</w:t>
            </w:r>
          </w:p>
        </w:tc>
      </w:tr>
    </w:tbl>
    <w:p w:rsidR="009605EB" w:rsidRPr="00327F64" w:rsidRDefault="009605EB" w:rsidP="009605EB">
      <w:pPr>
        <w:pStyle w:val="p2"/>
        <w:widowControl/>
        <w:spacing w:line="480" w:lineRule="auto"/>
        <w:ind w:left="720"/>
        <w:rPr>
          <w:bCs/>
        </w:rPr>
      </w:pPr>
      <w:r w:rsidRPr="00327F64">
        <w:rPr>
          <w:bCs/>
        </w:rPr>
        <w:t xml:space="preserve">*The report also outlined the status of individual loan repayments  </w:t>
      </w:r>
    </w:p>
    <w:p w:rsidR="005734CA" w:rsidRPr="005734CA" w:rsidRDefault="009605EB" w:rsidP="005734CA">
      <w:pPr>
        <w:pStyle w:val="WW-PlainText"/>
        <w:rPr>
          <w:rFonts w:ascii="Times New Roman" w:hAnsi="Times New Roman"/>
          <w:sz w:val="24"/>
          <w:highlight w:val="yellow"/>
        </w:rPr>
      </w:pPr>
      <w:r>
        <w:rPr>
          <w:rFonts w:ascii="Times New Roman" w:hAnsi="Times New Roman"/>
          <w:sz w:val="24"/>
        </w:rPr>
        <w:t xml:space="preserve">Capital Projects Fund </w:t>
      </w:r>
      <w:r w:rsidRPr="005734CA">
        <w:rPr>
          <w:rFonts w:ascii="Times New Roman" w:hAnsi="Times New Roman"/>
          <w:sz w:val="24"/>
        </w:rPr>
        <w:t>10/1/17 – 10/31/17</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2070"/>
        <w:gridCol w:w="2250"/>
      </w:tblGrid>
      <w:tr w:rsidR="005734CA" w:rsidRPr="009605EB" w:rsidTr="005734CA">
        <w:tc>
          <w:tcPr>
            <w:tcW w:w="2430" w:type="dxa"/>
            <w:tcBorders>
              <w:top w:val="single" w:sz="4" w:space="0" w:color="auto"/>
              <w:left w:val="single" w:sz="4" w:space="0" w:color="auto"/>
              <w:bottom w:val="single" w:sz="4" w:space="0" w:color="auto"/>
              <w:right w:val="single" w:sz="4" w:space="0" w:color="auto"/>
            </w:tcBorders>
          </w:tcPr>
          <w:p w:rsidR="005734CA" w:rsidRPr="009605EB" w:rsidRDefault="005734CA" w:rsidP="005734CA">
            <w:pPr>
              <w:pStyle w:val="WW-PlainText"/>
              <w:rPr>
                <w:rFonts w:ascii="Times New Roman" w:hAnsi="Times New Roman"/>
                <w:sz w:val="24"/>
              </w:rPr>
            </w:pPr>
          </w:p>
        </w:tc>
        <w:tc>
          <w:tcPr>
            <w:tcW w:w="2070" w:type="dxa"/>
            <w:tcBorders>
              <w:top w:val="single" w:sz="4" w:space="0" w:color="auto"/>
              <w:left w:val="single" w:sz="4" w:space="0" w:color="auto"/>
              <w:bottom w:val="single" w:sz="4" w:space="0" w:color="auto"/>
              <w:right w:val="single" w:sz="4" w:space="0" w:color="auto"/>
            </w:tcBorders>
          </w:tcPr>
          <w:p w:rsidR="005734CA" w:rsidRPr="009605EB" w:rsidRDefault="005734CA" w:rsidP="005734CA">
            <w:pPr>
              <w:pStyle w:val="WW-PlainText"/>
              <w:jc w:val="center"/>
              <w:rPr>
                <w:rFonts w:ascii="Times New Roman" w:hAnsi="Times New Roman"/>
                <w:sz w:val="24"/>
              </w:rPr>
            </w:pPr>
            <w:r w:rsidRPr="009605EB">
              <w:rPr>
                <w:rFonts w:ascii="Times New Roman" w:hAnsi="Times New Roman"/>
                <w:sz w:val="24"/>
              </w:rPr>
              <w:t>General CP (Fire)</w:t>
            </w:r>
          </w:p>
        </w:tc>
        <w:tc>
          <w:tcPr>
            <w:tcW w:w="2250" w:type="dxa"/>
            <w:tcBorders>
              <w:top w:val="single" w:sz="4" w:space="0" w:color="auto"/>
              <w:left w:val="single" w:sz="4" w:space="0" w:color="auto"/>
              <w:bottom w:val="single" w:sz="4" w:space="0" w:color="auto"/>
              <w:right w:val="single" w:sz="4" w:space="0" w:color="auto"/>
            </w:tcBorders>
          </w:tcPr>
          <w:p w:rsidR="005734CA" w:rsidRPr="009605EB" w:rsidRDefault="005734CA" w:rsidP="005734CA">
            <w:pPr>
              <w:pStyle w:val="WW-PlainText"/>
              <w:jc w:val="center"/>
              <w:rPr>
                <w:rFonts w:ascii="Times New Roman" w:hAnsi="Times New Roman"/>
                <w:sz w:val="24"/>
              </w:rPr>
            </w:pPr>
            <w:r w:rsidRPr="009605EB">
              <w:rPr>
                <w:rFonts w:ascii="Times New Roman" w:hAnsi="Times New Roman"/>
                <w:sz w:val="24"/>
              </w:rPr>
              <w:t>Sewer CP (Upgrade)</w:t>
            </w:r>
          </w:p>
        </w:tc>
      </w:tr>
      <w:tr w:rsidR="005734CA" w:rsidRPr="009605EB" w:rsidTr="005734CA">
        <w:tc>
          <w:tcPr>
            <w:tcW w:w="2430" w:type="dxa"/>
            <w:tcBorders>
              <w:top w:val="single" w:sz="4" w:space="0" w:color="auto"/>
              <w:left w:val="single" w:sz="4" w:space="0" w:color="auto"/>
              <w:bottom w:val="single" w:sz="4" w:space="0" w:color="auto"/>
              <w:right w:val="single" w:sz="4" w:space="0" w:color="auto"/>
            </w:tcBorders>
          </w:tcPr>
          <w:p w:rsidR="005734CA" w:rsidRPr="009605EB" w:rsidRDefault="005734CA" w:rsidP="005734CA">
            <w:pPr>
              <w:pStyle w:val="WW-PlainText"/>
              <w:rPr>
                <w:rFonts w:ascii="Times New Roman" w:hAnsi="Times New Roman"/>
                <w:sz w:val="24"/>
              </w:rPr>
            </w:pPr>
            <w:r w:rsidRPr="009605EB">
              <w:rPr>
                <w:rFonts w:ascii="Times New Roman" w:hAnsi="Times New Roman"/>
                <w:sz w:val="24"/>
              </w:rPr>
              <w:t>Beginning Balance</w:t>
            </w:r>
          </w:p>
        </w:tc>
        <w:tc>
          <w:tcPr>
            <w:tcW w:w="2070" w:type="dxa"/>
            <w:tcBorders>
              <w:top w:val="single" w:sz="4" w:space="0" w:color="auto"/>
              <w:left w:val="single" w:sz="4" w:space="0" w:color="auto"/>
              <w:bottom w:val="single" w:sz="4" w:space="0" w:color="auto"/>
              <w:right w:val="single" w:sz="4" w:space="0" w:color="auto"/>
            </w:tcBorders>
          </w:tcPr>
          <w:p w:rsidR="005734CA" w:rsidRPr="009605EB" w:rsidRDefault="009605EB" w:rsidP="005734CA">
            <w:pPr>
              <w:pStyle w:val="WW-PlainText"/>
              <w:jc w:val="right"/>
              <w:rPr>
                <w:rFonts w:ascii="Times New Roman" w:hAnsi="Times New Roman"/>
                <w:sz w:val="24"/>
              </w:rPr>
            </w:pPr>
            <w:r w:rsidRPr="009605EB">
              <w:rPr>
                <w:rFonts w:ascii="Times New Roman" w:hAnsi="Times New Roman"/>
                <w:sz w:val="24"/>
              </w:rPr>
              <w:t>220,689.16</w:t>
            </w:r>
          </w:p>
        </w:tc>
        <w:tc>
          <w:tcPr>
            <w:tcW w:w="2250" w:type="dxa"/>
            <w:tcBorders>
              <w:top w:val="single" w:sz="4" w:space="0" w:color="auto"/>
              <w:left w:val="single" w:sz="4" w:space="0" w:color="auto"/>
              <w:bottom w:val="single" w:sz="4" w:space="0" w:color="auto"/>
              <w:right w:val="single" w:sz="4" w:space="0" w:color="auto"/>
            </w:tcBorders>
          </w:tcPr>
          <w:p w:rsidR="005734CA" w:rsidRPr="009605EB" w:rsidRDefault="009605EB" w:rsidP="005734CA">
            <w:pPr>
              <w:pStyle w:val="WW-PlainText"/>
              <w:jc w:val="right"/>
              <w:rPr>
                <w:rFonts w:ascii="Times New Roman" w:hAnsi="Times New Roman"/>
                <w:sz w:val="24"/>
              </w:rPr>
            </w:pPr>
            <w:r w:rsidRPr="009605EB">
              <w:rPr>
                <w:rFonts w:ascii="Times New Roman" w:hAnsi="Times New Roman"/>
                <w:sz w:val="24"/>
              </w:rPr>
              <w:t>17,233.82</w:t>
            </w:r>
          </w:p>
        </w:tc>
      </w:tr>
      <w:tr w:rsidR="005734CA" w:rsidRPr="009605EB" w:rsidTr="005734CA">
        <w:trPr>
          <w:trHeight w:val="242"/>
        </w:trPr>
        <w:tc>
          <w:tcPr>
            <w:tcW w:w="2430" w:type="dxa"/>
            <w:tcBorders>
              <w:top w:val="single" w:sz="4" w:space="0" w:color="auto"/>
              <w:left w:val="single" w:sz="4" w:space="0" w:color="auto"/>
              <w:bottom w:val="single" w:sz="4" w:space="0" w:color="auto"/>
              <w:right w:val="single" w:sz="4" w:space="0" w:color="auto"/>
            </w:tcBorders>
          </w:tcPr>
          <w:p w:rsidR="005734CA" w:rsidRPr="009605EB" w:rsidRDefault="005734CA" w:rsidP="005734CA">
            <w:pPr>
              <w:pStyle w:val="WW-PlainText"/>
              <w:rPr>
                <w:rFonts w:ascii="Times New Roman" w:hAnsi="Times New Roman"/>
                <w:sz w:val="24"/>
              </w:rPr>
            </w:pPr>
            <w:r w:rsidRPr="009605EB">
              <w:rPr>
                <w:rFonts w:ascii="Times New Roman" w:hAnsi="Times New Roman"/>
                <w:sz w:val="24"/>
              </w:rPr>
              <w:t>Deposits/Debits</w:t>
            </w:r>
          </w:p>
        </w:tc>
        <w:tc>
          <w:tcPr>
            <w:tcW w:w="2070" w:type="dxa"/>
            <w:tcBorders>
              <w:top w:val="single" w:sz="4" w:space="0" w:color="auto"/>
              <w:left w:val="single" w:sz="4" w:space="0" w:color="auto"/>
              <w:bottom w:val="single" w:sz="4" w:space="0" w:color="auto"/>
              <w:right w:val="single" w:sz="4" w:space="0" w:color="auto"/>
            </w:tcBorders>
          </w:tcPr>
          <w:p w:rsidR="005734CA" w:rsidRPr="009605EB" w:rsidRDefault="009605EB" w:rsidP="005734CA">
            <w:pPr>
              <w:pStyle w:val="WW-PlainText"/>
              <w:jc w:val="right"/>
              <w:rPr>
                <w:rFonts w:ascii="Times New Roman" w:hAnsi="Times New Roman"/>
                <w:sz w:val="24"/>
              </w:rPr>
            </w:pPr>
            <w:r w:rsidRPr="009605EB">
              <w:rPr>
                <w:rFonts w:ascii="Times New Roman" w:hAnsi="Times New Roman"/>
                <w:sz w:val="24"/>
              </w:rPr>
              <w:t>.00</w:t>
            </w:r>
          </w:p>
        </w:tc>
        <w:tc>
          <w:tcPr>
            <w:tcW w:w="2250" w:type="dxa"/>
            <w:tcBorders>
              <w:top w:val="single" w:sz="4" w:space="0" w:color="auto"/>
              <w:left w:val="single" w:sz="4" w:space="0" w:color="auto"/>
              <w:bottom w:val="single" w:sz="4" w:space="0" w:color="auto"/>
              <w:right w:val="single" w:sz="4" w:space="0" w:color="auto"/>
            </w:tcBorders>
          </w:tcPr>
          <w:p w:rsidR="005734CA" w:rsidRPr="009605EB" w:rsidRDefault="009605EB" w:rsidP="005734CA">
            <w:pPr>
              <w:pStyle w:val="WW-PlainText"/>
              <w:jc w:val="right"/>
              <w:rPr>
                <w:rFonts w:ascii="Times New Roman" w:hAnsi="Times New Roman"/>
                <w:sz w:val="24"/>
              </w:rPr>
            </w:pPr>
            <w:r w:rsidRPr="009605EB">
              <w:rPr>
                <w:rFonts w:ascii="Times New Roman" w:hAnsi="Times New Roman"/>
                <w:sz w:val="24"/>
              </w:rPr>
              <w:t>.00</w:t>
            </w:r>
          </w:p>
        </w:tc>
      </w:tr>
      <w:tr w:rsidR="005734CA" w:rsidRPr="009605EB" w:rsidTr="005734CA">
        <w:tc>
          <w:tcPr>
            <w:tcW w:w="2430" w:type="dxa"/>
            <w:tcBorders>
              <w:top w:val="single" w:sz="4" w:space="0" w:color="auto"/>
              <w:left w:val="single" w:sz="4" w:space="0" w:color="auto"/>
              <w:bottom w:val="single" w:sz="4" w:space="0" w:color="auto"/>
              <w:right w:val="single" w:sz="4" w:space="0" w:color="auto"/>
            </w:tcBorders>
          </w:tcPr>
          <w:p w:rsidR="005734CA" w:rsidRPr="009605EB" w:rsidRDefault="005734CA" w:rsidP="005734CA">
            <w:pPr>
              <w:pStyle w:val="WW-PlainText"/>
              <w:rPr>
                <w:rFonts w:ascii="Times New Roman" w:hAnsi="Times New Roman"/>
                <w:sz w:val="24"/>
              </w:rPr>
            </w:pPr>
            <w:r w:rsidRPr="009605EB">
              <w:rPr>
                <w:rFonts w:ascii="Times New Roman" w:hAnsi="Times New Roman"/>
                <w:sz w:val="24"/>
              </w:rPr>
              <w:t>Disbursements/Credits</w:t>
            </w:r>
          </w:p>
        </w:tc>
        <w:tc>
          <w:tcPr>
            <w:tcW w:w="2070" w:type="dxa"/>
            <w:tcBorders>
              <w:top w:val="single" w:sz="4" w:space="0" w:color="auto"/>
              <w:left w:val="single" w:sz="4" w:space="0" w:color="auto"/>
              <w:bottom w:val="single" w:sz="4" w:space="0" w:color="auto"/>
              <w:right w:val="single" w:sz="4" w:space="0" w:color="auto"/>
            </w:tcBorders>
          </w:tcPr>
          <w:p w:rsidR="005734CA" w:rsidRPr="009605EB" w:rsidRDefault="009605EB" w:rsidP="009605EB">
            <w:pPr>
              <w:pStyle w:val="WW-PlainText"/>
              <w:jc w:val="right"/>
              <w:rPr>
                <w:rFonts w:ascii="Times New Roman" w:hAnsi="Times New Roman"/>
                <w:sz w:val="24"/>
              </w:rPr>
            </w:pPr>
            <w:r w:rsidRPr="009605EB">
              <w:rPr>
                <w:rFonts w:ascii="Times New Roman" w:hAnsi="Times New Roman"/>
                <w:sz w:val="24"/>
              </w:rPr>
              <w:t>7,365.09</w:t>
            </w:r>
          </w:p>
        </w:tc>
        <w:tc>
          <w:tcPr>
            <w:tcW w:w="2250" w:type="dxa"/>
            <w:tcBorders>
              <w:top w:val="single" w:sz="4" w:space="0" w:color="auto"/>
              <w:left w:val="single" w:sz="4" w:space="0" w:color="auto"/>
              <w:bottom w:val="single" w:sz="4" w:space="0" w:color="auto"/>
              <w:right w:val="single" w:sz="4" w:space="0" w:color="auto"/>
            </w:tcBorders>
          </w:tcPr>
          <w:p w:rsidR="005734CA" w:rsidRPr="009605EB" w:rsidRDefault="009605EB" w:rsidP="005734CA">
            <w:pPr>
              <w:pStyle w:val="WW-PlainText"/>
              <w:jc w:val="right"/>
              <w:rPr>
                <w:rFonts w:ascii="Times New Roman" w:hAnsi="Times New Roman"/>
                <w:sz w:val="24"/>
              </w:rPr>
            </w:pPr>
            <w:r w:rsidRPr="009605EB">
              <w:rPr>
                <w:rFonts w:ascii="Times New Roman" w:hAnsi="Times New Roman"/>
                <w:sz w:val="24"/>
              </w:rPr>
              <w:t>17,233.82</w:t>
            </w:r>
          </w:p>
        </w:tc>
      </w:tr>
      <w:tr w:rsidR="005734CA" w:rsidRPr="009605EB" w:rsidTr="005734CA">
        <w:trPr>
          <w:trHeight w:val="305"/>
        </w:trPr>
        <w:tc>
          <w:tcPr>
            <w:tcW w:w="2430" w:type="dxa"/>
            <w:tcBorders>
              <w:top w:val="single" w:sz="4" w:space="0" w:color="auto"/>
              <w:left w:val="single" w:sz="4" w:space="0" w:color="auto"/>
              <w:bottom w:val="single" w:sz="4" w:space="0" w:color="auto"/>
              <w:right w:val="single" w:sz="4" w:space="0" w:color="auto"/>
            </w:tcBorders>
          </w:tcPr>
          <w:p w:rsidR="005734CA" w:rsidRPr="009605EB" w:rsidRDefault="005734CA" w:rsidP="005734CA">
            <w:pPr>
              <w:pStyle w:val="WW-PlainText"/>
              <w:rPr>
                <w:rFonts w:ascii="Times New Roman" w:hAnsi="Times New Roman"/>
                <w:sz w:val="24"/>
              </w:rPr>
            </w:pPr>
            <w:r w:rsidRPr="009605EB">
              <w:rPr>
                <w:rFonts w:ascii="Times New Roman" w:hAnsi="Times New Roman"/>
                <w:sz w:val="24"/>
              </w:rPr>
              <w:t>Ending Balance</w:t>
            </w:r>
          </w:p>
        </w:tc>
        <w:tc>
          <w:tcPr>
            <w:tcW w:w="2070" w:type="dxa"/>
            <w:tcBorders>
              <w:top w:val="single" w:sz="4" w:space="0" w:color="auto"/>
              <w:left w:val="single" w:sz="4" w:space="0" w:color="auto"/>
              <w:bottom w:val="single" w:sz="4" w:space="0" w:color="auto"/>
              <w:right w:val="single" w:sz="4" w:space="0" w:color="auto"/>
            </w:tcBorders>
          </w:tcPr>
          <w:p w:rsidR="005734CA" w:rsidRPr="009605EB" w:rsidRDefault="009605EB" w:rsidP="005734CA">
            <w:pPr>
              <w:pStyle w:val="WW-PlainText"/>
              <w:jc w:val="right"/>
              <w:rPr>
                <w:rFonts w:ascii="Times New Roman" w:hAnsi="Times New Roman"/>
                <w:sz w:val="24"/>
              </w:rPr>
            </w:pPr>
            <w:r w:rsidRPr="009605EB">
              <w:rPr>
                <w:rFonts w:ascii="Times New Roman" w:hAnsi="Times New Roman"/>
                <w:sz w:val="24"/>
              </w:rPr>
              <w:t>213,324.07</w:t>
            </w:r>
          </w:p>
        </w:tc>
        <w:tc>
          <w:tcPr>
            <w:tcW w:w="2250" w:type="dxa"/>
            <w:tcBorders>
              <w:top w:val="single" w:sz="4" w:space="0" w:color="auto"/>
              <w:left w:val="single" w:sz="4" w:space="0" w:color="auto"/>
              <w:bottom w:val="single" w:sz="4" w:space="0" w:color="auto"/>
              <w:right w:val="single" w:sz="4" w:space="0" w:color="auto"/>
            </w:tcBorders>
          </w:tcPr>
          <w:p w:rsidR="005734CA" w:rsidRPr="009605EB" w:rsidRDefault="009605EB" w:rsidP="005734CA">
            <w:pPr>
              <w:pStyle w:val="WW-PlainText"/>
              <w:jc w:val="right"/>
              <w:rPr>
                <w:rFonts w:ascii="Times New Roman" w:hAnsi="Times New Roman"/>
                <w:sz w:val="24"/>
              </w:rPr>
            </w:pPr>
            <w:r w:rsidRPr="009605EB">
              <w:rPr>
                <w:rFonts w:ascii="Times New Roman" w:hAnsi="Times New Roman"/>
                <w:sz w:val="24"/>
              </w:rPr>
              <w:t>.00</w:t>
            </w:r>
          </w:p>
        </w:tc>
      </w:tr>
    </w:tbl>
    <w:p w:rsidR="005734CA" w:rsidRPr="009605EB" w:rsidRDefault="005734CA" w:rsidP="005734CA">
      <w:pPr>
        <w:pStyle w:val="p2"/>
        <w:widowControl/>
        <w:spacing w:line="240" w:lineRule="auto"/>
        <w:ind w:left="720"/>
        <w:rPr>
          <w:bCs/>
        </w:rPr>
      </w:pPr>
      <w:r w:rsidRPr="009605EB">
        <w:rPr>
          <w:bCs/>
        </w:rPr>
        <w:t>*Total Capital Projects Fund Balance $</w:t>
      </w:r>
      <w:r w:rsidR="009605EB" w:rsidRPr="009605EB">
        <w:rPr>
          <w:bCs/>
        </w:rPr>
        <w:t>213,324.07</w:t>
      </w:r>
    </w:p>
    <w:p w:rsidR="005734CA" w:rsidRPr="005734CA" w:rsidRDefault="005734CA" w:rsidP="005734CA">
      <w:pPr>
        <w:pStyle w:val="p2"/>
        <w:widowControl/>
        <w:spacing w:line="240" w:lineRule="auto"/>
        <w:rPr>
          <w:bCs/>
          <w:highlight w:val="yellow"/>
        </w:rPr>
      </w:pPr>
    </w:p>
    <w:p w:rsidR="005734CA" w:rsidRPr="009605EB" w:rsidRDefault="005734CA" w:rsidP="005734CA">
      <w:pPr>
        <w:pStyle w:val="p2"/>
        <w:widowControl/>
        <w:spacing w:line="480" w:lineRule="auto"/>
      </w:pPr>
      <w:r w:rsidRPr="009605EB">
        <w:rPr>
          <w:b/>
          <w:bCs/>
          <w:u w:val="single"/>
        </w:rPr>
        <w:t>Finance Committee/Approval of Abstract</w:t>
      </w:r>
      <w:r w:rsidRPr="009605EB">
        <w:rPr>
          <w:b/>
          <w:bCs/>
        </w:rPr>
        <w:t xml:space="preserve">:  </w:t>
      </w:r>
      <w:r w:rsidRPr="009605EB">
        <w:t>Trustee Uhl presented General Fund bills in the amount of $</w:t>
      </w:r>
      <w:r w:rsidR="009605EB" w:rsidRPr="009605EB">
        <w:t>309,449.54</w:t>
      </w:r>
      <w:r w:rsidRPr="009605EB">
        <w:t xml:space="preserve"> and moved to approve payment of the abstract.  </w:t>
      </w:r>
      <w:r w:rsidR="009605EB" w:rsidRPr="009605EB">
        <w:t xml:space="preserve">The high amount was due to employee retirement payments.  </w:t>
      </w:r>
      <w:r w:rsidRPr="009605EB">
        <w:t>Trustee Sinsabaugh seconded the motion, which carried unanimously.</w:t>
      </w:r>
    </w:p>
    <w:p w:rsidR="005734CA" w:rsidRPr="00D70F7C" w:rsidRDefault="005734CA" w:rsidP="005734CA">
      <w:pPr>
        <w:pStyle w:val="p2"/>
        <w:widowControl/>
        <w:spacing w:line="480" w:lineRule="auto"/>
      </w:pPr>
      <w:r w:rsidRPr="00D70F7C">
        <w:rPr>
          <w:b/>
          <w:u w:val="single"/>
        </w:rPr>
        <w:lastRenderedPageBreak/>
        <w:t>Tioga County Update</w:t>
      </w:r>
      <w:r w:rsidRPr="00D70F7C">
        <w:rPr>
          <w:b/>
        </w:rPr>
        <w:t>:</w:t>
      </w:r>
      <w:r w:rsidRPr="00D70F7C">
        <w:t xml:space="preserve">  </w:t>
      </w:r>
      <w:r w:rsidR="00D70F7C">
        <w:t>Legislator Mullen stated they are reviewing county budgets, and he feels they are in good shape.  He stated sales tax is up 5%.  Tioga County will stay under the 2% tax cap.</w:t>
      </w:r>
    </w:p>
    <w:p w:rsidR="005734CA" w:rsidRPr="00D70F7C" w:rsidRDefault="00D70F7C" w:rsidP="005734CA">
      <w:pPr>
        <w:pStyle w:val="BodyTextIndent"/>
        <w:tabs>
          <w:tab w:val="left" w:pos="0"/>
        </w:tabs>
        <w:ind w:left="0"/>
        <w:rPr>
          <w:rFonts w:eastAsiaTheme="minorHAnsi"/>
        </w:rPr>
      </w:pPr>
      <w:r w:rsidRPr="00D70F7C">
        <w:rPr>
          <w:rFonts w:eastAsiaTheme="minorHAnsi"/>
          <w:b/>
          <w:u w:val="single"/>
        </w:rPr>
        <w:t>DPW Building Update</w:t>
      </w:r>
      <w:r w:rsidR="005734CA" w:rsidRPr="00D70F7C">
        <w:rPr>
          <w:rFonts w:eastAsiaTheme="minorHAnsi"/>
          <w:b/>
        </w:rPr>
        <w:t>:</w:t>
      </w:r>
      <w:r w:rsidR="005734CA" w:rsidRPr="00D70F7C">
        <w:rPr>
          <w:rFonts w:eastAsiaTheme="minorHAnsi"/>
        </w:rPr>
        <w:t xml:space="preserve">  </w:t>
      </w:r>
      <w:r>
        <w:rPr>
          <w:rFonts w:eastAsiaTheme="minorHAnsi"/>
        </w:rPr>
        <w:t>The clerk submitted proposals from Intertek PSI, Atlantic Testing Labs, and CME Associates, to provide construction materials testing and special inspection services.  As the uncertainty of the number of test</w:t>
      </w:r>
      <w:r w:rsidR="00C36F77">
        <w:rPr>
          <w:rFonts w:eastAsiaTheme="minorHAnsi"/>
        </w:rPr>
        <w:t>s</w:t>
      </w:r>
      <w:r>
        <w:rPr>
          <w:rFonts w:eastAsiaTheme="minorHAnsi"/>
        </w:rPr>
        <w:t xml:space="preserve"> needed at this time, they submitted their hourly costs.  These were reviewed by </w:t>
      </w:r>
      <w:r w:rsidR="00C36F77">
        <w:rPr>
          <w:rFonts w:eastAsiaTheme="minorHAnsi"/>
        </w:rPr>
        <w:t>Architect Dave Adams, and he recommended Intertek PSI as most economical.  Trustee Uhl moved to approve Intertek PSI as presented and recommended, and Mayor Ayres to sign the contract.  Trustee Aronstam seconded the motion, which carried unanimously.</w:t>
      </w:r>
      <w:r w:rsidR="005A26BB">
        <w:rPr>
          <w:rFonts w:eastAsiaTheme="minorHAnsi"/>
        </w:rPr>
        <w:t xml:space="preserve"> </w:t>
      </w:r>
    </w:p>
    <w:p w:rsidR="005734CA" w:rsidRDefault="005734CA" w:rsidP="001E5162">
      <w:pPr>
        <w:pStyle w:val="p2"/>
        <w:widowControl/>
        <w:spacing w:line="480" w:lineRule="auto"/>
      </w:pPr>
      <w:r w:rsidRPr="001E5162">
        <w:rPr>
          <w:b/>
          <w:u w:val="single"/>
        </w:rPr>
        <w:t>Stop Signs</w:t>
      </w:r>
      <w:r w:rsidRPr="001E5162">
        <w:rPr>
          <w:b/>
        </w:rPr>
        <w:t xml:space="preserve">:  </w:t>
      </w:r>
      <w:r w:rsidR="001E5162">
        <w:t>Attorney Keene submitted a draft local law to install additional stop signs.  Trustee Reznicek moved to schedule a public hearing on November 28, 2017 at 6:15 p.m.</w:t>
      </w:r>
      <w:r w:rsidR="008E0CB4">
        <w:t>, and the clerk to advertise the same.</w:t>
      </w:r>
      <w:r w:rsidR="001E5162">
        <w:t xml:space="preserve">  Trustee Uhl seconded the motion, which carried unanimously.</w:t>
      </w:r>
    </w:p>
    <w:p w:rsidR="001E5162" w:rsidRPr="001E5162" w:rsidRDefault="001E5162" w:rsidP="001E5162">
      <w:pPr>
        <w:pStyle w:val="p2"/>
        <w:widowControl/>
        <w:spacing w:line="480" w:lineRule="auto"/>
      </w:pPr>
      <w:r w:rsidRPr="001E5162">
        <w:rPr>
          <w:b/>
          <w:u w:val="single"/>
        </w:rPr>
        <w:t>Parking Committee</w:t>
      </w:r>
      <w:r w:rsidRPr="001E5162">
        <w:rPr>
          <w:b/>
        </w:rPr>
        <w:t xml:space="preserve">:  </w:t>
      </w:r>
      <w:r>
        <w:t>Mayor Ayres stated he contacted NYS DOT in regards to parking under the Howard Street Bridge.  He stated the state does own the area, however. They would be willing to help by agreement.  He will research further.</w:t>
      </w:r>
    </w:p>
    <w:p w:rsidR="001E5162" w:rsidRPr="001E5162" w:rsidRDefault="001E5162" w:rsidP="001E5162">
      <w:pPr>
        <w:pStyle w:val="p2"/>
        <w:widowControl/>
        <w:spacing w:line="480" w:lineRule="auto"/>
      </w:pPr>
      <w:r w:rsidRPr="001E5162">
        <w:rPr>
          <w:b/>
          <w:u w:val="single"/>
        </w:rPr>
        <w:t>Unsafe Building at 112 Park Place</w:t>
      </w:r>
      <w:r w:rsidRPr="001E5162">
        <w:rPr>
          <w:b/>
        </w:rPr>
        <w:t>:</w:t>
      </w:r>
      <w:r w:rsidRPr="001E5162">
        <w:rPr>
          <w:bCs/>
        </w:rPr>
        <w:t xml:space="preserve">  </w:t>
      </w:r>
      <w:r w:rsidRPr="001E5162">
        <w:t>Attorney Keene</w:t>
      </w:r>
      <w:r>
        <w:t xml:space="preserve"> stated we received an engineering report.  Code Enforcement is working with owner and they have engaged a contractor.  Code Officer Robinson stated they were supposed to start today but haven’t.  Attorney Keene stated we may have to pursue court action if they don’t follow through.</w:t>
      </w:r>
      <w:r w:rsidRPr="001E5162">
        <w:t xml:space="preserve"> </w:t>
      </w:r>
    </w:p>
    <w:p w:rsidR="001E5162" w:rsidRPr="006A1B29" w:rsidRDefault="001E5162" w:rsidP="001E5162">
      <w:pPr>
        <w:spacing w:line="480" w:lineRule="auto"/>
        <w:rPr>
          <w:rFonts w:eastAsiaTheme="minorHAnsi"/>
        </w:rPr>
      </w:pPr>
      <w:r w:rsidRPr="006A1B29">
        <w:rPr>
          <w:rFonts w:eastAsiaTheme="minorHAnsi"/>
          <w:b/>
          <w:u w:val="single"/>
        </w:rPr>
        <w:t>Waverly Glen Park Master Plan SEQR Declaration</w:t>
      </w:r>
      <w:r w:rsidRPr="006A1B29">
        <w:rPr>
          <w:rFonts w:eastAsiaTheme="minorHAnsi"/>
          <w:b/>
        </w:rPr>
        <w:t xml:space="preserve">:  </w:t>
      </w:r>
      <w:r>
        <w:rPr>
          <w:rFonts w:eastAsiaTheme="minorHAnsi"/>
        </w:rPr>
        <w:t>Trustee Sinsabaugh offered the following resolution, and moved its adoption:</w:t>
      </w:r>
    </w:p>
    <w:p w:rsidR="001E5162" w:rsidRDefault="001E5162" w:rsidP="001E5162">
      <w:pPr>
        <w:ind w:left="4320" w:hanging="4320"/>
        <w:jc w:val="center"/>
        <w:rPr>
          <w:bCs/>
        </w:rPr>
      </w:pPr>
      <w:r w:rsidRPr="006A1B29">
        <w:rPr>
          <w:bCs/>
        </w:rPr>
        <w:t>SEQR CONDITIONED NEGATIVE DECLARATION</w:t>
      </w:r>
    </w:p>
    <w:p w:rsidR="001E5162" w:rsidRPr="006A1B29" w:rsidRDefault="001E5162" w:rsidP="001E5162">
      <w:pPr>
        <w:ind w:left="4320" w:hanging="4320"/>
        <w:jc w:val="center"/>
        <w:rPr>
          <w:bCs/>
        </w:rPr>
      </w:pPr>
      <w:r w:rsidRPr="006A1B29">
        <w:rPr>
          <w:bCs/>
        </w:rPr>
        <w:t>FOR WAVERLY GLEN PARK IMPLEMENTATION PROJECTS</w:t>
      </w:r>
    </w:p>
    <w:p w:rsidR="001E5162" w:rsidRPr="006A1B29" w:rsidRDefault="001E5162" w:rsidP="001E5162">
      <w:pPr>
        <w:jc w:val="center"/>
        <w:rPr>
          <w:sz w:val="28"/>
        </w:rPr>
      </w:pPr>
    </w:p>
    <w:p w:rsidR="001E5162" w:rsidRPr="006A1B29" w:rsidRDefault="001E5162" w:rsidP="001E5162">
      <w:pPr>
        <w:pStyle w:val="BodyText"/>
        <w:rPr>
          <w:bCs/>
        </w:rPr>
      </w:pPr>
      <w:r w:rsidRPr="006A1B29">
        <w:rPr>
          <w:bCs/>
        </w:rPr>
        <w:t>WHEREAS:</w:t>
      </w:r>
      <w:r w:rsidRPr="006A1B29">
        <w:t xml:space="preserve">  </w:t>
      </w:r>
      <w:r w:rsidRPr="006A1B29">
        <w:rPr>
          <w:bCs/>
        </w:rPr>
        <w:t>The Village of Waverly Board of Trustees, has recently developed and adopted a comprehensive master plan for improvements to Waverly Glen Park and connection to Two Rivers State Park; and</w:t>
      </w:r>
    </w:p>
    <w:p w:rsidR="001E5162" w:rsidRPr="006A1B29" w:rsidRDefault="001E5162" w:rsidP="001E5162"/>
    <w:p w:rsidR="001E5162" w:rsidRPr="006A1B29" w:rsidRDefault="001E5162" w:rsidP="001E5162">
      <w:r w:rsidRPr="006A1B29">
        <w:rPr>
          <w:bCs/>
        </w:rPr>
        <w:t>WHEREAS:</w:t>
      </w:r>
      <w:r w:rsidRPr="006A1B29">
        <w:t xml:space="preserve">  </w:t>
      </w:r>
      <w:r w:rsidRPr="006A1B29">
        <w:rPr>
          <w:bCs/>
        </w:rPr>
        <w:t>The Village of Waverly realizes the importance and significance of such this outdoor recreational resource for its residents and various local community groups; and</w:t>
      </w:r>
    </w:p>
    <w:p w:rsidR="001E5162" w:rsidRPr="006A1B29" w:rsidRDefault="001E5162" w:rsidP="001E5162"/>
    <w:p w:rsidR="001E5162" w:rsidRPr="006A1B29" w:rsidRDefault="001E5162" w:rsidP="001E5162">
      <w:r w:rsidRPr="006A1B29">
        <w:t>WHERAS:  The Village of Waverly is committed to improving Waverly Glen Park for all ages as recommended and detailed in the Waverly Glen Park Master Plan; and</w:t>
      </w:r>
    </w:p>
    <w:p w:rsidR="001E5162" w:rsidRPr="006A1B29" w:rsidRDefault="001E5162" w:rsidP="001E5162"/>
    <w:p w:rsidR="001E5162" w:rsidRPr="006A1B29" w:rsidRDefault="001E5162" w:rsidP="001E5162">
      <w:r w:rsidRPr="006A1B29">
        <w:t>WHEREAS:  A SEQR Full Environmental Assessment Form Part 1 has been completed and consent has been granted from the NYS OPRHP Finger Lakes Region Director and NYS DEC Region 7 Director for the Village of Waverly Board of Trustees to be designated Lead Agency; and</w:t>
      </w:r>
    </w:p>
    <w:p w:rsidR="001E5162" w:rsidRPr="006A1B29" w:rsidRDefault="001E5162" w:rsidP="001E5162"/>
    <w:p w:rsidR="001E5162" w:rsidRPr="006A1B29" w:rsidRDefault="001E5162" w:rsidP="001E5162">
      <w:r w:rsidRPr="006A1B29">
        <w:t>WHEREAS:  The Village of Waverly Planning Board has completed the Full EAF Part 2 evaluation and has found no adverse environmental impacts; and</w:t>
      </w:r>
    </w:p>
    <w:p w:rsidR="001E5162" w:rsidRPr="006A1B29" w:rsidRDefault="001E5162" w:rsidP="001E5162"/>
    <w:p w:rsidR="001E5162" w:rsidRPr="006A1B29" w:rsidRDefault="001E5162" w:rsidP="001E5162">
      <w:r w:rsidRPr="006A1B29">
        <w:t>WHEREAS:  NY State Historic Preservation Office has also been consultant and cleared the implementation projects from having no adverse impact on historic architectural resources, but is requiring a Phase 1 archeological investigation to assess impacts to archeological resources; and</w:t>
      </w:r>
    </w:p>
    <w:p w:rsidR="001E5162" w:rsidRPr="006A1B29" w:rsidRDefault="001E5162" w:rsidP="001E5162"/>
    <w:p w:rsidR="001E5162" w:rsidRPr="006A1B29" w:rsidRDefault="001E5162" w:rsidP="001E5162">
      <w:r w:rsidRPr="006A1B29">
        <w:t>WHEREAS:  Said archeological investigation will be funded via the NYS EPF Parks Municipal Grant Program if awarded, therefore be it</w:t>
      </w:r>
    </w:p>
    <w:p w:rsidR="001E5162" w:rsidRPr="006A1B29" w:rsidRDefault="001E5162" w:rsidP="001E5162"/>
    <w:p w:rsidR="001E5162" w:rsidRDefault="001E5162" w:rsidP="001E5162">
      <w:pPr>
        <w:rPr>
          <w:bCs/>
        </w:rPr>
      </w:pPr>
      <w:r w:rsidRPr="006A1B29">
        <w:rPr>
          <w:bCs/>
        </w:rPr>
        <w:t>RESOLVED:</w:t>
      </w:r>
      <w:r w:rsidRPr="006A1B29">
        <w:t xml:space="preserve">  </w:t>
      </w:r>
      <w:r w:rsidRPr="006A1B29">
        <w:rPr>
          <w:bCs/>
        </w:rPr>
        <w:t>That the Village of Waverly Board of Trustees hereby makes a Conditioned Negative Declaration for SEQR purposes for the Waverly Glen Park Implementation Projects, pending the required Phase 1 archeological investigation being conducted upon grant award.</w:t>
      </w:r>
    </w:p>
    <w:p w:rsidR="001E5162" w:rsidRDefault="001E5162" w:rsidP="001E5162">
      <w:pPr>
        <w:rPr>
          <w:bCs/>
        </w:rPr>
      </w:pPr>
    </w:p>
    <w:p w:rsidR="000D0D29" w:rsidRDefault="000D0D29" w:rsidP="001E5162">
      <w:pPr>
        <w:spacing w:line="480" w:lineRule="auto"/>
        <w:rPr>
          <w:bCs/>
        </w:rPr>
      </w:pPr>
    </w:p>
    <w:p w:rsidR="001E5162" w:rsidRPr="006A1B29" w:rsidRDefault="001E5162" w:rsidP="001E5162">
      <w:pPr>
        <w:spacing w:line="480" w:lineRule="auto"/>
        <w:rPr>
          <w:rFonts w:eastAsiaTheme="minorHAnsi"/>
        </w:rPr>
      </w:pPr>
      <w:r>
        <w:rPr>
          <w:bCs/>
        </w:rPr>
        <w:t>Trustee Reznicek seconded the motion,</w:t>
      </w:r>
      <w:r w:rsidRPr="006A1B29">
        <w:t xml:space="preserve"> and duly put to a roll call vote, resulting as follows</w:t>
      </w:r>
      <w:r w:rsidRPr="006A1B29">
        <w:rPr>
          <w:szCs w:val="20"/>
          <w:lang w:eastAsia="ar-SA"/>
        </w:rPr>
        <w:t>:</w:t>
      </w:r>
    </w:p>
    <w:p w:rsidR="001E5162" w:rsidRPr="006A1B29" w:rsidRDefault="001E5162" w:rsidP="001E5162">
      <w:pPr>
        <w:rPr>
          <w:rFonts w:eastAsiaTheme="minorHAnsi"/>
        </w:rPr>
      </w:pPr>
      <w:r w:rsidRPr="006A1B29">
        <w:rPr>
          <w:rFonts w:asciiTheme="minorHAnsi" w:eastAsiaTheme="minorHAnsi" w:hAnsiTheme="minorHAnsi" w:cstheme="minorBidi"/>
          <w:sz w:val="22"/>
          <w:szCs w:val="22"/>
        </w:rPr>
        <w:tab/>
      </w:r>
      <w:r w:rsidRPr="006A1B29">
        <w:rPr>
          <w:rFonts w:asciiTheme="minorHAnsi" w:eastAsiaTheme="minorHAnsi" w:hAnsiTheme="minorHAnsi" w:cstheme="minorBidi"/>
          <w:sz w:val="22"/>
          <w:szCs w:val="22"/>
        </w:rPr>
        <w:tab/>
      </w:r>
      <w:r w:rsidRPr="006A1B29">
        <w:rPr>
          <w:rFonts w:eastAsiaTheme="minorHAnsi"/>
        </w:rPr>
        <w:t>Ayes – 6</w:t>
      </w:r>
      <w:r w:rsidRPr="006A1B29">
        <w:rPr>
          <w:rFonts w:eastAsiaTheme="minorHAnsi"/>
        </w:rPr>
        <w:tab/>
        <w:t>(Uhl, Sinsabaugh, Reznicek, Aronstam, Keene, Ayres)</w:t>
      </w:r>
    </w:p>
    <w:p w:rsidR="001E5162" w:rsidRPr="006A1B29" w:rsidRDefault="001E5162" w:rsidP="001E5162">
      <w:pPr>
        <w:pStyle w:val="p2"/>
        <w:widowControl/>
        <w:suppressAutoHyphens w:val="0"/>
        <w:spacing w:line="240" w:lineRule="auto"/>
        <w:rPr>
          <w:rFonts w:eastAsiaTheme="minorHAnsi"/>
          <w:szCs w:val="24"/>
          <w:lang w:eastAsia="en-US"/>
        </w:rPr>
      </w:pPr>
      <w:r w:rsidRPr="006A1B29">
        <w:rPr>
          <w:rFonts w:eastAsiaTheme="minorHAnsi"/>
          <w:szCs w:val="24"/>
          <w:lang w:eastAsia="en-US"/>
        </w:rPr>
        <w:tab/>
      </w:r>
      <w:r w:rsidRPr="006A1B29">
        <w:rPr>
          <w:rFonts w:eastAsiaTheme="minorHAnsi"/>
          <w:szCs w:val="24"/>
          <w:lang w:eastAsia="en-US"/>
        </w:rPr>
        <w:tab/>
        <w:t>Nays – 0</w:t>
      </w:r>
    </w:p>
    <w:p w:rsidR="001E5162" w:rsidRPr="006A1B29" w:rsidRDefault="001E5162" w:rsidP="001E5162">
      <w:pPr>
        <w:pStyle w:val="p2"/>
        <w:widowControl/>
        <w:suppressAutoHyphens w:val="0"/>
        <w:spacing w:line="240" w:lineRule="auto"/>
        <w:rPr>
          <w:rFonts w:eastAsiaTheme="minorHAnsi"/>
          <w:szCs w:val="24"/>
          <w:lang w:eastAsia="en-US"/>
        </w:rPr>
      </w:pPr>
      <w:r w:rsidRPr="006A1B29">
        <w:rPr>
          <w:rFonts w:eastAsiaTheme="minorHAnsi"/>
          <w:szCs w:val="24"/>
          <w:lang w:eastAsia="en-US"/>
        </w:rPr>
        <w:tab/>
      </w:r>
      <w:r w:rsidRPr="006A1B29">
        <w:rPr>
          <w:rFonts w:eastAsiaTheme="minorHAnsi"/>
          <w:szCs w:val="24"/>
          <w:lang w:eastAsia="en-US"/>
        </w:rPr>
        <w:tab/>
        <w:t>Absent – 1</w:t>
      </w:r>
      <w:r w:rsidRPr="006A1B29">
        <w:rPr>
          <w:rFonts w:eastAsiaTheme="minorHAnsi"/>
          <w:szCs w:val="24"/>
          <w:lang w:eastAsia="en-US"/>
        </w:rPr>
        <w:tab/>
        <w:t>(Havens)</w:t>
      </w:r>
      <w:r w:rsidRPr="006A1B29">
        <w:rPr>
          <w:rFonts w:eastAsiaTheme="minorHAnsi"/>
          <w:szCs w:val="24"/>
          <w:lang w:eastAsia="en-US"/>
        </w:rPr>
        <w:tab/>
      </w:r>
    </w:p>
    <w:p w:rsidR="001E5162" w:rsidRPr="006A1B29" w:rsidRDefault="001E5162" w:rsidP="001E5162">
      <w:pPr>
        <w:pStyle w:val="p2"/>
        <w:widowControl/>
        <w:suppressAutoHyphens w:val="0"/>
        <w:spacing w:line="480" w:lineRule="auto"/>
        <w:rPr>
          <w:rFonts w:eastAsiaTheme="minorHAnsi"/>
        </w:rPr>
      </w:pPr>
      <w:r w:rsidRPr="006A1B29">
        <w:rPr>
          <w:rFonts w:eastAsiaTheme="minorHAnsi"/>
          <w:szCs w:val="24"/>
          <w:lang w:eastAsia="en-US"/>
        </w:rPr>
        <w:tab/>
      </w:r>
      <w:r w:rsidRPr="006A1B29">
        <w:rPr>
          <w:rFonts w:eastAsiaTheme="minorHAnsi"/>
          <w:szCs w:val="24"/>
          <w:lang w:eastAsia="en-US"/>
        </w:rPr>
        <w:tab/>
      </w:r>
      <w:r w:rsidRPr="006A1B29">
        <w:rPr>
          <w:rFonts w:eastAsiaTheme="minorHAnsi"/>
        </w:rPr>
        <w:t xml:space="preserve">The motion carried. </w:t>
      </w:r>
    </w:p>
    <w:p w:rsidR="008E0CB4" w:rsidRPr="006A1B29" w:rsidRDefault="008E0CB4" w:rsidP="008E0CB4">
      <w:pPr>
        <w:spacing w:line="480" w:lineRule="auto"/>
        <w:rPr>
          <w:rFonts w:eastAsiaTheme="minorHAnsi"/>
        </w:rPr>
      </w:pPr>
      <w:r>
        <w:rPr>
          <w:rFonts w:eastAsiaTheme="minorHAnsi"/>
          <w:b/>
          <w:u w:val="single"/>
        </w:rPr>
        <w:t xml:space="preserve">Restore NY Grant, 358 Broad Street: </w:t>
      </w:r>
      <w:r w:rsidRPr="006A1B29">
        <w:rPr>
          <w:rFonts w:eastAsiaTheme="minorHAnsi"/>
          <w:b/>
          <w:u w:val="single"/>
        </w:rPr>
        <w:t xml:space="preserve"> SEQR Declaration</w:t>
      </w:r>
      <w:r w:rsidRPr="006A1B29">
        <w:rPr>
          <w:rFonts w:eastAsiaTheme="minorHAnsi"/>
          <w:b/>
        </w:rPr>
        <w:t xml:space="preserve">:  </w:t>
      </w:r>
      <w:r>
        <w:rPr>
          <w:rFonts w:eastAsiaTheme="minorHAnsi"/>
        </w:rPr>
        <w:t>Trustee Sinsabaugh offered the following resolution, and moved its adoption:</w:t>
      </w:r>
    </w:p>
    <w:p w:rsidR="008E0CB4" w:rsidRPr="007C1E70" w:rsidRDefault="008E0CB4" w:rsidP="008E0CB4">
      <w:pPr>
        <w:ind w:left="4320" w:hanging="4320"/>
        <w:jc w:val="center"/>
        <w:rPr>
          <w:bCs/>
        </w:rPr>
      </w:pPr>
      <w:r w:rsidRPr="007C1E70">
        <w:rPr>
          <w:bCs/>
        </w:rPr>
        <w:t>VOW BOT SEQR NEGATIVE DECLARATION 358 BROAD STREET</w:t>
      </w:r>
    </w:p>
    <w:p w:rsidR="008E0CB4" w:rsidRPr="007C1E70" w:rsidRDefault="008E0CB4" w:rsidP="008E0CB4">
      <w:pPr>
        <w:ind w:left="4320" w:hanging="4320"/>
        <w:jc w:val="center"/>
        <w:rPr>
          <w:bCs/>
        </w:rPr>
      </w:pPr>
      <w:r w:rsidRPr="007C1E70">
        <w:rPr>
          <w:bCs/>
        </w:rPr>
        <w:t>SPECIAL USE PERMIT WITH SITE PLAN REVIEW</w:t>
      </w:r>
    </w:p>
    <w:p w:rsidR="008E0CB4" w:rsidRPr="007C1E70" w:rsidRDefault="008E0CB4" w:rsidP="008E0CB4">
      <w:pPr>
        <w:jc w:val="center"/>
        <w:rPr>
          <w:sz w:val="28"/>
        </w:rPr>
      </w:pPr>
    </w:p>
    <w:p w:rsidR="008E0CB4" w:rsidRPr="007C1E70" w:rsidRDefault="008E0CB4" w:rsidP="008E0CB4">
      <w:pPr>
        <w:jc w:val="both"/>
      </w:pPr>
      <w:r w:rsidRPr="007C1E70">
        <w:t>WHERAS:  The applicant/owner of 358 Broad Street has requested a required Special Use Permit with Site Plan Review to add three apartments to the third floor of the structure at that address; and</w:t>
      </w:r>
    </w:p>
    <w:p w:rsidR="008E0CB4" w:rsidRPr="007C1E70" w:rsidRDefault="008E0CB4" w:rsidP="008E0CB4">
      <w:pPr>
        <w:jc w:val="both"/>
      </w:pPr>
    </w:p>
    <w:p w:rsidR="008E0CB4" w:rsidRPr="007C1E70" w:rsidRDefault="008E0CB4" w:rsidP="008E0CB4">
      <w:pPr>
        <w:jc w:val="both"/>
      </w:pPr>
      <w:r w:rsidRPr="007C1E70">
        <w:t>WHEREAS:  A SEQR Short Environmental Assessment Form has been completed by the Tioga County Planning Director and said analysis has revealed no significant adverse environmental impacts from this Unlisted Action; and</w:t>
      </w:r>
    </w:p>
    <w:p w:rsidR="008E0CB4" w:rsidRPr="007C1E70" w:rsidRDefault="008E0CB4" w:rsidP="008E0CB4">
      <w:pPr>
        <w:jc w:val="both"/>
      </w:pPr>
    </w:p>
    <w:p w:rsidR="008E0CB4" w:rsidRPr="007C1E70" w:rsidRDefault="008E0CB4" w:rsidP="008E0CB4">
      <w:pPr>
        <w:jc w:val="both"/>
      </w:pPr>
      <w:r w:rsidRPr="007C1E70">
        <w:t>WHEREAS:  The owner/applicant is also working with the Village of Waverly Board of Trustees to apply for funding to the Restore NY Community Initiative Round 5 for the establishment of said apartments, as well as other critical improvements throughout the building; therefore</w:t>
      </w:r>
    </w:p>
    <w:p w:rsidR="008E0CB4" w:rsidRPr="007C1E70" w:rsidRDefault="008E0CB4" w:rsidP="008E0CB4">
      <w:pPr>
        <w:jc w:val="both"/>
      </w:pPr>
    </w:p>
    <w:p w:rsidR="008E0CB4" w:rsidRDefault="008E0CB4" w:rsidP="008E0CB4">
      <w:pPr>
        <w:jc w:val="both"/>
        <w:rPr>
          <w:bCs/>
        </w:rPr>
      </w:pPr>
      <w:r w:rsidRPr="007C1E70">
        <w:rPr>
          <w:bCs/>
        </w:rPr>
        <w:t>RESOLVED:</w:t>
      </w:r>
      <w:r w:rsidRPr="007C1E70">
        <w:t xml:space="preserve">  </w:t>
      </w:r>
      <w:r w:rsidRPr="007C1E70">
        <w:rPr>
          <w:bCs/>
        </w:rPr>
        <w:t>That the Village of Waverly Board of Trustees hereby makes a Negative Declaration for SEQR purposes for 358 Broad Street Special Use Permit with Site Plan Review establishing apartments on the third flood of 358 Broad Street.</w:t>
      </w:r>
    </w:p>
    <w:p w:rsidR="008E0CB4" w:rsidRDefault="008E0CB4" w:rsidP="008E0CB4">
      <w:pPr>
        <w:jc w:val="both"/>
        <w:rPr>
          <w:bCs/>
        </w:rPr>
      </w:pPr>
    </w:p>
    <w:p w:rsidR="008E0CB4" w:rsidRPr="006A1B29" w:rsidRDefault="008E0CB4" w:rsidP="008E0CB4">
      <w:pPr>
        <w:spacing w:line="480" w:lineRule="auto"/>
        <w:rPr>
          <w:rFonts w:eastAsiaTheme="minorHAnsi"/>
        </w:rPr>
      </w:pPr>
      <w:r>
        <w:rPr>
          <w:bCs/>
        </w:rPr>
        <w:t>Trustee Reznicek seconded the motion,</w:t>
      </w:r>
      <w:r w:rsidRPr="006A1B29">
        <w:t xml:space="preserve"> and duly put to a roll call vote, resulting as follows</w:t>
      </w:r>
      <w:r w:rsidRPr="006A1B29">
        <w:rPr>
          <w:szCs w:val="20"/>
          <w:lang w:eastAsia="ar-SA"/>
        </w:rPr>
        <w:t>:</w:t>
      </w:r>
    </w:p>
    <w:p w:rsidR="008E0CB4" w:rsidRPr="006A1B29" w:rsidRDefault="008E0CB4" w:rsidP="008E0CB4">
      <w:pPr>
        <w:rPr>
          <w:rFonts w:eastAsiaTheme="minorHAnsi"/>
        </w:rPr>
      </w:pPr>
      <w:r w:rsidRPr="006A1B29">
        <w:rPr>
          <w:rFonts w:asciiTheme="minorHAnsi" w:eastAsiaTheme="minorHAnsi" w:hAnsiTheme="minorHAnsi" w:cstheme="minorBidi"/>
          <w:sz w:val="22"/>
          <w:szCs w:val="22"/>
        </w:rPr>
        <w:tab/>
      </w:r>
      <w:r w:rsidRPr="006A1B29">
        <w:rPr>
          <w:rFonts w:asciiTheme="minorHAnsi" w:eastAsiaTheme="minorHAnsi" w:hAnsiTheme="minorHAnsi" w:cstheme="minorBidi"/>
          <w:sz w:val="22"/>
          <w:szCs w:val="22"/>
        </w:rPr>
        <w:tab/>
      </w:r>
      <w:r w:rsidRPr="006A1B29">
        <w:rPr>
          <w:rFonts w:eastAsiaTheme="minorHAnsi"/>
        </w:rPr>
        <w:t>Ayes – 6</w:t>
      </w:r>
      <w:r w:rsidRPr="006A1B29">
        <w:rPr>
          <w:rFonts w:eastAsiaTheme="minorHAnsi"/>
        </w:rPr>
        <w:tab/>
        <w:t>(Uhl, Sinsabaugh, Reznicek, Aronstam, Keene, Ayres)</w:t>
      </w:r>
    </w:p>
    <w:p w:rsidR="008E0CB4" w:rsidRPr="006A1B29" w:rsidRDefault="008E0CB4" w:rsidP="008E0CB4">
      <w:pPr>
        <w:pStyle w:val="p2"/>
        <w:widowControl/>
        <w:suppressAutoHyphens w:val="0"/>
        <w:spacing w:line="240" w:lineRule="auto"/>
        <w:rPr>
          <w:rFonts w:eastAsiaTheme="minorHAnsi"/>
          <w:szCs w:val="24"/>
          <w:lang w:eastAsia="en-US"/>
        </w:rPr>
      </w:pPr>
      <w:r w:rsidRPr="006A1B29">
        <w:rPr>
          <w:rFonts w:eastAsiaTheme="minorHAnsi"/>
          <w:szCs w:val="24"/>
          <w:lang w:eastAsia="en-US"/>
        </w:rPr>
        <w:tab/>
      </w:r>
      <w:r w:rsidRPr="006A1B29">
        <w:rPr>
          <w:rFonts w:eastAsiaTheme="minorHAnsi"/>
          <w:szCs w:val="24"/>
          <w:lang w:eastAsia="en-US"/>
        </w:rPr>
        <w:tab/>
        <w:t>Nays – 0</w:t>
      </w:r>
    </w:p>
    <w:p w:rsidR="008E0CB4" w:rsidRPr="006A1B29" w:rsidRDefault="008E0CB4" w:rsidP="008E0CB4">
      <w:pPr>
        <w:pStyle w:val="p2"/>
        <w:widowControl/>
        <w:suppressAutoHyphens w:val="0"/>
        <w:spacing w:line="240" w:lineRule="auto"/>
        <w:rPr>
          <w:rFonts w:eastAsiaTheme="minorHAnsi"/>
          <w:szCs w:val="24"/>
          <w:lang w:eastAsia="en-US"/>
        </w:rPr>
      </w:pPr>
      <w:r w:rsidRPr="006A1B29">
        <w:rPr>
          <w:rFonts w:eastAsiaTheme="minorHAnsi"/>
          <w:szCs w:val="24"/>
          <w:lang w:eastAsia="en-US"/>
        </w:rPr>
        <w:tab/>
      </w:r>
      <w:r w:rsidRPr="006A1B29">
        <w:rPr>
          <w:rFonts w:eastAsiaTheme="minorHAnsi"/>
          <w:szCs w:val="24"/>
          <w:lang w:eastAsia="en-US"/>
        </w:rPr>
        <w:tab/>
        <w:t>Absent – 1</w:t>
      </w:r>
      <w:r w:rsidRPr="006A1B29">
        <w:rPr>
          <w:rFonts w:eastAsiaTheme="minorHAnsi"/>
          <w:szCs w:val="24"/>
          <w:lang w:eastAsia="en-US"/>
        </w:rPr>
        <w:tab/>
        <w:t>(Havens)</w:t>
      </w:r>
      <w:r w:rsidRPr="006A1B29">
        <w:rPr>
          <w:rFonts w:eastAsiaTheme="minorHAnsi"/>
          <w:szCs w:val="24"/>
          <w:lang w:eastAsia="en-US"/>
        </w:rPr>
        <w:tab/>
      </w:r>
    </w:p>
    <w:p w:rsidR="008E0CB4" w:rsidRPr="006A1B29" w:rsidRDefault="008E0CB4" w:rsidP="008E0CB4">
      <w:pPr>
        <w:pStyle w:val="p2"/>
        <w:widowControl/>
        <w:suppressAutoHyphens w:val="0"/>
        <w:spacing w:line="480" w:lineRule="auto"/>
        <w:rPr>
          <w:rFonts w:eastAsiaTheme="minorHAnsi"/>
        </w:rPr>
      </w:pPr>
      <w:r w:rsidRPr="006A1B29">
        <w:rPr>
          <w:rFonts w:eastAsiaTheme="minorHAnsi"/>
          <w:szCs w:val="24"/>
          <w:lang w:eastAsia="en-US"/>
        </w:rPr>
        <w:tab/>
      </w:r>
      <w:r w:rsidRPr="006A1B29">
        <w:rPr>
          <w:rFonts w:eastAsiaTheme="minorHAnsi"/>
          <w:szCs w:val="24"/>
          <w:lang w:eastAsia="en-US"/>
        </w:rPr>
        <w:tab/>
      </w:r>
      <w:r w:rsidRPr="006A1B29">
        <w:rPr>
          <w:rFonts w:eastAsiaTheme="minorHAnsi"/>
        </w:rPr>
        <w:t xml:space="preserve">The motion carried. </w:t>
      </w:r>
    </w:p>
    <w:p w:rsidR="008E0CB4" w:rsidRDefault="008E0CB4" w:rsidP="005734CA">
      <w:pPr>
        <w:pStyle w:val="p2"/>
        <w:widowControl/>
        <w:spacing w:line="480" w:lineRule="auto"/>
        <w:rPr>
          <w:rFonts w:eastAsiaTheme="minorHAnsi"/>
        </w:rPr>
      </w:pPr>
      <w:r w:rsidRPr="008E0CB4">
        <w:rPr>
          <w:rFonts w:eastAsiaTheme="minorHAnsi"/>
          <w:b/>
          <w:u w:val="single"/>
        </w:rPr>
        <w:t>Restore NY Grant, 358 Broad Street:  Project Submission</w:t>
      </w:r>
      <w:r>
        <w:rPr>
          <w:rFonts w:eastAsiaTheme="minorHAnsi"/>
          <w:b/>
        </w:rPr>
        <w:t xml:space="preserve">:  </w:t>
      </w:r>
      <w:r>
        <w:rPr>
          <w:rFonts w:eastAsiaTheme="minorHAnsi"/>
        </w:rPr>
        <w:t>Trustee Aronstam moved to schedule a public hearing for the Restore NY Project Submission for November 28, 2017 at 6:20 p.m., and the clerk to advertise the same for three consecutive days.  Trustee Sinsabaugh seconded the motion, which carried unanimously.</w:t>
      </w:r>
    </w:p>
    <w:p w:rsidR="008E0CB4" w:rsidRPr="005F2C1E" w:rsidRDefault="008E0CB4" w:rsidP="008E0CB4">
      <w:pPr>
        <w:spacing w:line="480" w:lineRule="auto"/>
      </w:pPr>
      <w:r>
        <w:rPr>
          <w:b/>
          <w:u w:val="single"/>
        </w:rPr>
        <w:t>Franchise Agreement with Time Warner Cable Northeast/Charter Communications</w:t>
      </w:r>
      <w:r>
        <w:rPr>
          <w:b/>
        </w:rPr>
        <w:t>:</w:t>
      </w:r>
      <w:r>
        <w:t xml:space="preserve">  Trustee Uhl moved to schedule a public hearing for November 28, 2017 at 6:25 p.m., and the clerk to advertise the same.  Trustee Reznicek seconded the motion, which carried unanimously.</w:t>
      </w:r>
    </w:p>
    <w:p w:rsidR="008E0CB4" w:rsidRDefault="008E0CB4" w:rsidP="005734CA">
      <w:pPr>
        <w:pStyle w:val="p2"/>
        <w:widowControl/>
        <w:spacing w:line="480" w:lineRule="auto"/>
      </w:pPr>
      <w:r>
        <w:rPr>
          <w:b/>
          <w:u w:val="single"/>
        </w:rPr>
        <w:t>NPL Lot</w:t>
      </w:r>
      <w:r>
        <w:rPr>
          <w:b/>
        </w:rPr>
        <w:t xml:space="preserve">:  </w:t>
      </w:r>
      <w:r>
        <w:t xml:space="preserve">Mayor Ayres stated the lot was appraised for $24,000.  He feels this is a good opportunity for </w:t>
      </w:r>
      <w:r w:rsidR="00F40019">
        <w:t xml:space="preserve">parking in </w:t>
      </w:r>
      <w:r>
        <w:t>the Business District</w:t>
      </w:r>
      <w:r w:rsidR="00F40019">
        <w:t xml:space="preserve">, with possible leasing options.  He stated the property will go up on the tax auction, and Tioga County has offered us the first chance to purchase.  Trustee Keene stated it is unnecessary, and not benefitting the majority of taxpayers, and very opposed to purchasing it.  Trustee Sinsabaugh stated concern with all the upgrading costs such as paving, landscaping, and maintenance.  He </w:t>
      </w:r>
      <w:r w:rsidR="00F40019">
        <w:lastRenderedPageBreak/>
        <w:t>feels there is enough parking in the Business District.  Trustee Uhl stated concern that it would only be utilized by nearby tenants, and not beneficial for all.  Trustee Reznicek stated it would improve to look of the area and could be beneficial when hosting events.  He also stated there could be a possibility of creating some revenue.  Trustee Aronstam stated he doesn’t feel that it is beneficial for the Village at this time, however, could be a great investment for a private buyer.</w:t>
      </w:r>
    </w:p>
    <w:p w:rsidR="00F40019" w:rsidRPr="006A1B29" w:rsidRDefault="00F40019" w:rsidP="00F40019">
      <w:pPr>
        <w:spacing w:line="480" w:lineRule="auto"/>
        <w:rPr>
          <w:rFonts w:eastAsiaTheme="minorHAnsi"/>
        </w:rPr>
      </w:pPr>
      <w:r>
        <w:tab/>
        <w:t xml:space="preserve">Trustee Keene moved that the Village does not to pursue purchasing the NPL lot.  Trustee Sinsabaugh seconded the motion, </w:t>
      </w:r>
      <w:r w:rsidRPr="006A1B29">
        <w:t>and duly put to a roll call vote, resulting as follows</w:t>
      </w:r>
      <w:r w:rsidRPr="006A1B29">
        <w:rPr>
          <w:szCs w:val="20"/>
          <w:lang w:eastAsia="ar-SA"/>
        </w:rPr>
        <w:t>:</w:t>
      </w:r>
    </w:p>
    <w:p w:rsidR="00F40019" w:rsidRPr="006A1B29" w:rsidRDefault="00F40019" w:rsidP="00F40019">
      <w:pPr>
        <w:rPr>
          <w:rFonts w:eastAsiaTheme="minorHAnsi"/>
        </w:rPr>
      </w:pPr>
      <w:r w:rsidRPr="006A1B29">
        <w:rPr>
          <w:rFonts w:asciiTheme="minorHAnsi" w:eastAsiaTheme="minorHAnsi" w:hAnsiTheme="minorHAnsi" w:cstheme="minorBidi"/>
          <w:sz w:val="22"/>
          <w:szCs w:val="22"/>
        </w:rPr>
        <w:tab/>
      </w:r>
      <w:r w:rsidRPr="006A1B29">
        <w:rPr>
          <w:rFonts w:asciiTheme="minorHAnsi" w:eastAsiaTheme="minorHAnsi" w:hAnsiTheme="minorHAnsi" w:cstheme="minorBidi"/>
          <w:sz w:val="22"/>
          <w:szCs w:val="22"/>
        </w:rPr>
        <w:tab/>
      </w:r>
      <w:r w:rsidRPr="006A1B29">
        <w:rPr>
          <w:rFonts w:eastAsiaTheme="minorHAnsi"/>
        </w:rPr>
        <w:t xml:space="preserve">Ayes – </w:t>
      </w:r>
      <w:r>
        <w:rPr>
          <w:rFonts w:eastAsiaTheme="minorHAnsi"/>
        </w:rPr>
        <w:t>4</w:t>
      </w:r>
      <w:r w:rsidRPr="006A1B29">
        <w:rPr>
          <w:rFonts w:eastAsiaTheme="minorHAnsi"/>
        </w:rPr>
        <w:tab/>
        <w:t>(Uhl, Sinsabaugh, Aronstam, Keene)</w:t>
      </w:r>
    </w:p>
    <w:p w:rsidR="00F40019" w:rsidRPr="006A1B29" w:rsidRDefault="00F40019" w:rsidP="00F40019">
      <w:pPr>
        <w:pStyle w:val="p2"/>
        <w:widowControl/>
        <w:suppressAutoHyphens w:val="0"/>
        <w:spacing w:line="240" w:lineRule="auto"/>
        <w:rPr>
          <w:rFonts w:eastAsiaTheme="minorHAnsi"/>
          <w:szCs w:val="24"/>
          <w:lang w:eastAsia="en-US"/>
        </w:rPr>
      </w:pPr>
      <w:r w:rsidRPr="006A1B29">
        <w:rPr>
          <w:rFonts w:eastAsiaTheme="minorHAnsi"/>
          <w:szCs w:val="24"/>
          <w:lang w:eastAsia="en-US"/>
        </w:rPr>
        <w:tab/>
      </w:r>
      <w:r w:rsidRPr="006A1B29">
        <w:rPr>
          <w:rFonts w:eastAsiaTheme="minorHAnsi"/>
          <w:szCs w:val="24"/>
          <w:lang w:eastAsia="en-US"/>
        </w:rPr>
        <w:tab/>
        <w:t xml:space="preserve">Nays – </w:t>
      </w:r>
      <w:r>
        <w:rPr>
          <w:rFonts w:eastAsiaTheme="minorHAnsi"/>
          <w:szCs w:val="24"/>
          <w:lang w:eastAsia="en-US"/>
        </w:rPr>
        <w:t>2</w:t>
      </w:r>
      <w:r>
        <w:rPr>
          <w:rFonts w:eastAsiaTheme="minorHAnsi"/>
          <w:szCs w:val="24"/>
          <w:lang w:eastAsia="en-US"/>
        </w:rPr>
        <w:tab/>
        <w:t>(Reznicek, Ayres)</w:t>
      </w:r>
    </w:p>
    <w:p w:rsidR="00F40019" w:rsidRPr="006A1B29" w:rsidRDefault="00F40019" w:rsidP="00F40019">
      <w:pPr>
        <w:pStyle w:val="p2"/>
        <w:widowControl/>
        <w:suppressAutoHyphens w:val="0"/>
        <w:spacing w:line="240" w:lineRule="auto"/>
        <w:rPr>
          <w:rFonts w:eastAsiaTheme="minorHAnsi"/>
          <w:szCs w:val="24"/>
          <w:lang w:eastAsia="en-US"/>
        </w:rPr>
      </w:pPr>
      <w:r w:rsidRPr="006A1B29">
        <w:rPr>
          <w:rFonts w:eastAsiaTheme="minorHAnsi"/>
          <w:szCs w:val="24"/>
          <w:lang w:eastAsia="en-US"/>
        </w:rPr>
        <w:tab/>
      </w:r>
      <w:r w:rsidRPr="006A1B29">
        <w:rPr>
          <w:rFonts w:eastAsiaTheme="minorHAnsi"/>
          <w:szCs w:val="24"/>
          <w:lang w:eastAsia="en-US"/>
        </w:rPr>
        <w:tab/>
        <w:t>Absent – 1</w:t>
      </w:r>
      <w:r w:rsidRPr="006A1B29">
        <w:rPr>
          <w:rFonts w:eastAsiaTheme="minorHAnsi"/>
          <w:szCs w:val="24"/>
          <w:lang w:eastAsia="en-US"/>
        </w:rPr>
        <w:tab/>
        <w:t>(Havens)</w:t>
      </w:r>
      <w:r w:rsidRPr="006A1B29">
        <w:rPr>
          <w:rFonts w:eastAsiaTheme="minorHAnsi"/>
          <w:szCs w:val="24"/>
          <w:lang w:eastAsia="en-US"/>
        </w:rPr>
        <w:tab/>
      </w:r>
    </w:p>
    <w:p w:rsidR="00F40019" w:rsidRDefault="00F40019" w:rsidP="00F40019">
      <w:pPr>
        <w:pStyle w:val="p2"/>
        <w:widowControl/>
        <w:suppressAutoHyphens w:val="0"/>
        <w:spacing w:line="480" w:lineRule="auto"/>
        <w:rPr>
          <w:rFonts w:eastAsiaTheme="minorHAnsi"/>
        </w:rPr>
      </w:pPr>
      <w:r w:rsidRPr="006A1B29">
        <w:rPr>
          <w:rFonts w:eastAsiaTheme="minorHAnsi"/>
          <w:szCs w:val="24"/>
          <w:lang w:eastAsia="en-US"/>
        </w:rPr>
        <w:tab/>
      </w:r>
      <w:r w:rsidRPr="006A1B29">
        <w:rPr>
          <w:rFonts w:eastAsiaTheme="minorHAnsi"/>
          <w:szCs w:val="24"/>
          <w:lang w:eastAsia="en-US"/>
        </w:rPr>
        <w:tab/>
      </w:r>
      <w:r w:rsidRPr="006A1B29">
        <w:rPr>
          <w:rFonts w:eastAsiaTheme="minorHAnsi"/>
        </w:rPr>
        <w:t xml:space="preserve">The motion carried. </w:t>
      </w:r>
    </w:p>
    <w:p w:rsidR="00E77123" w:rsidRDefault="00E77123" w:rsidP="00F40019">
      <w:pPr>
        <w:pStyle w:val="p2"/>
        <w:widowControl/>
        <w:suppressAutoHyphens w:val="0"/>
        <w:spacing w:line="480" w:lineRule="auto"/>
        <w:rPr>
          <w:rFonts w:eastAsiaTheme="minorHAnsi"/>
        </w:rPr>
      </w:pPr>
      <w:r>
        <w:rPr>
          <w:rFonts w:eastAsiaTheme="minorHAnsi"/>
        </w:rPr>
        <w:t>Mayor Ayres stated he would inform Tioga County of our decision.</w:t>
      </w:r>
    </w:p>
    <w:p w:rsidR="00E77123" w:rsidRPr="006A1B29" w:rsidRDefault="00E77123" w:rsidP="00F40019">
      <w:pPr>
        <w:pStyle w:val="p2"/>
        <w:widowControl/>
        <w:suppressAutoHyphens w:val="0"/>
        <w:spacing w:line="480" w:lineRule="auto"/>
        <w:rPr>
          <w:rFonts w:eastAsiaTheme="minorHAnsi"/>
        </w:rPr>
      </w:pPr>
      <w:r>
        <w:rPr>
          <w:rFonts w:eastAsiaTheme="minorHAnsi"/>
        </w:rPr>
        <w:tab/>
        <w:t>Mayor Ayres stated he would like to review parking opportunities for Erie Alley.  He stated we need to get the barrier for the railroad done.</w:t>
      </w:r>
    </w:p>
    <w:p w:rsidR="00E77123" w:rsidRDefault="00E77123" w:rsidP="00E77123">
      <w:pPr>
        <w:pStyle w:val="p2"/>
        <w:widowControl/>
        <w:spacing w:line="480" w:lineRule="auto"/>
      </w:pPr>
      <w:r w:rsidRPr="008E400E">
        <w:rPr>
          <w:b/>
          <w:u w:val="single"/>
        </w:rPr>
        <w:t>Information Technology Policy and Standards</w:t>
      </w:r>
      <w:r w:rsidRPr="008E400E">
        <w:rPr>
          <w:b/>
        </w:rPr>
        <w:t xml:space="preserve">:  </w:t>
      </w:r>
      <w:r>
        <w:t>The clerk submitted the IT Policy and Standards for the Board to review.  Pyramid Business Solution wrote the policy and standards.  Trustee Uhl moved approve and accept the IT Policy and Standard as written.  Trustee Reznicek seconded the motion, which carried unanimously.</w:t>
      </w:r>
    </w:p>
    <w:p w:rsidR="00E77123" w:rsidRPr="005250D0" w:rsidRDefault="00E77123" w:rsidP="00E77123">
      <w:pPr>
        <w:spacing w:line="480" w:lineRule="auto"/>
      </w:pPr>
      <w:r w:rsidRPr="005250D0">
        <w:rPr>
          <w:b/>
          <w:u w:val="single"/>
        </w:rPr>
        <w:t>NYS DOT Shared Service Agreement</w:t>
      </w:r>
      <w:r w:rsidRPr="005250D0">
        <w:rPr>
          <w:b/>
        </w:rPr>
        <w:t xml:space="preserve">:  </w:t>
      </w:r>
      <w:r w:rsidRPr="005250D0">
        <w:t>Mayor</w:t>
      </w:r>
      <w:r>
        <w:t xml:space="preserve"> Ayres</w:t>
      </w:r>
      <w:r w:rsidRPr="005250D0">
        <w:t xml:space="preserve"> presented a shared service agreement from NYS DOT, as follows:</w:t>
      </w:r>
    </w:p>
    <w:p w:rsidR="00E77123" w:rsidRPr="005250D0" w:rsidRDefault="00E77123" w:rsidP="00E77123">
      <w:r w:rsidRPr="005250D0">
        <w:tab/>
        <w:t>This Agreement, dated December 14, 201</w:t>
      </w:r>
      <w:r>
        <w:t>7</w:t>
      </w:r>
      <w:r w:rsidRPr="005250D0">
        <w:t>, is between the NYSDOT (“State”)</w:t>
      </w:r>
      <w:r>
        <w:t xml:space="preserve"> </w:t>
      </w:r>
      <w:r w:rsidRPr="005250D0">
        <w:t>and the Village of Waverly (“Municipality”), pursuant to Section 99-r of the General Municipal Law, the State and the Municipality wish to share services, exchange or lend materials or equipment which shall promote and assist the maintenance of State and Municipal roads and highways and provide a cost savings by maximizing the effective utilization of both parties’ resources.  The State and the Municipality agree to share services as follows:</w:t>
      </w:r>
    </w:p>
    <w:p w:rsidR="00E77123" w:rsidRPr="005250D0" w:rsidRDefault="00E77123" w:rsidP="00E77123"/>
    <w:p w:rsidR="00E77123" w:rsidRPr="005250D0" w:rsidRDefault="00E77123" w:rsidP="00E77123">
      <w:pPr>
        <w:pStyle w:val="ListParagraph"/>
        <w:numPr>
          <w:ilvl w:val="0"/>
          <w:numId w:val="16"/>
        </w:numPr>
      </w:pPr>
      <w:r w:rsidRPr="005250D0">
        <w:t>Description and Cost of Services, Materials, or Equipment to be shared:  Provide details of the service, materials, or equipment to be shared in the attached standard Schedule A.  The total amount of the agreement shall not exceed ten thousand dollars ($10,000).  If applicable, indicate that the return exchange will be determined at a later date.</w:t>
      </w:r>
    </w:p>
    <w:p w:rsidR="00E77123" w:rsidRPr="005250D0" w:rsidRDefault="00E77123" w:rsidP="00E77123">
      <w:pPr>
        <w:pStyle w:val="ListParagraph"/>
      </w:pPr>
    </w:p>
    <w:p w:rsidR="00E77123" w:rsidRPr="005250D0" w:rsidRDefault="00E77123" w:rsidP="00E77123">
      <w:pPr>
        <w:pStyle w:val="ListParagraph"/>
        <w:numPr>
          <w:ilvl w:val="0"/>
          <w:numId w:val="16"/>
        </w:numPr>
      </w:pPr>
      <w:r w:rsidRPr="005250D0">
        <w:t>The Provider’s employees shall remain under full supervision and control of the Provider.  The parties shall remain fully responsible for their own employees for all matters, including but not limited to, salary insurance, benefits, and workers compensation.</w:t>
      </w:r>
    </w:p>
    <w:p w:rsidR="00E77123" w:rsidRPr="005250D0" w:rsidRDefault="00E77123" w:rsidP="00E77123"/>
    <w:p w:rsidR="00E77123" w:rsidRPr="005250D0" w:rsidRDefault="00E77123" w:rsidP="00E77123">
      <w:pPr>
        <w:pStyle w:val="ListParagraph"/>
        <w:numPr>
          <w:ilvl w:val="0"/>
          <w:numId w:val="16"/>
        </w:numPr>
      </w:pPr>
      <w:r w:rsidRPr="005250D0">
        <w:t>If the borrowed machinery or equipment is damaged or otherwise needs repair arising out of or in connection with the Recipient’s use, the Recipient shall be responsible for such repairs.</w:t>
      </w:r>
    </w:p>
    <w:p w:rsidR="00E77123" w:rsidRPr="005250D0" w:rsidRDefault="00E77123" w:rsidP="00E77123"/>
    <w:p w:rsidR="00E77123" w:rsidRPr="005250D0" w:rsidRDefault="00E77123" w:rsidP="00E77123">
      <w:pPr>
        <w:pStyle w:val="ListParagraph"/>
        <w:numPr>
          <w:ilvl w:val="0"/>
          <w:numId w:val="16"/>
        </w:numPr>
      </w:pPr>
      <w:r w:rsidRPr="005250D0">
        <w:t>The Municipality agrees to indemnify the State for any and all claims arising out of the Municipality’s acts or omissions under this agreement.</w:t>
      </w:r>
    </w:p>
    <w:p w:rsidR="00E77123" w:rsidRPr="005250D0" w:rsidRDefault="00E77123" w:rsidP="00E77123"/>
    <w:p w:rsidR="00E77123" w:rsidRDefault="00E77123" w:rsidP="00E77123">
      <w:pPr>
        <w:pStyle w:val="ListParagraph"/>
        <w:numPr>
          <w:ilvl w:val="0"/>
          <w:numId w:val="16"/>
        </w:numPr>
      </w:pPr>
      <w:r w:rsidRPr="005250D0">
        <w:t>The term of this agreement shall be for one (1) year.  The parties will endeavor to provide no less than thirty (30) days’ notice of its intent to extend the agreement.  Either party may revoke this agreement by providing sixty (60) days written notice of such revocation.  Upon revocation, any outstanding obligations of the parties must be satisfied within thirty (30) days of the date of such revocation.</w:t>
      </w:r>
    </w:p>
    <w:p w:rsidR="00E77123" w:rsidRDefault="00E77123" w:rsidP="00E77123">
      <w:pPr>
        <w:pStyle w:val="ListParagraph"/>
      </w:pPr>
    </w:p>
    <w:p w:rsidR="00E77123" w:rsidRPr="005250D0" w:rsidRDefault="00E77123" w:rsidP="00E77123">
      <w:pPr>
        <w:spacing w:line="480" w:lineRule="auto"/>
      </w:pPr>
      <w:r>
        <w:lastRenderedPageBreak/>
        <w:t>Trustee Sinsabaugh moved to approve the shared agreement as presented, and authorize Mayor Ayres to sign agreement.  Trustee Uhl seconded the motion, which carried unanimously.</w:t>
      </w:r>
    </w:p>
    <w:p w:rsidR="00D652CA" w:rsidRPr="00420091" w:rsidRDefault="00D652CA" w:rsidP="00D652CA">
      <w:pPr>
        <w:spacing w:line="480" w:lineRule="auto"/>
        <w:rPr>
          <w:bCs/>
        </w:rPr>
      </w:pPr>
      <w:r w:rsidRPr="00420091">
        <w:rPr>
          <w:b/>
          <w:u w:val="single"/>
        </w:rPr>
        <w:t>Cemetery Mowing</w:t>
      </w:r>
      <w:r w:rsidRPr="00420091">
        <w:rPr>
          <w:b/>
        </w:rPr>
        <w:t xml:space="preserve">:  </w:t>
      </w:r>
      <w:r w:rsidRPr="00420091">
        <w:t xml:space="preserve">Trustee </w:t>
      </w:r>
      <w:r w:rsidR="00D90C3D">
        <w:t>Reznicek</w:t>
      </w:r>
      <w:r w:rsidRPr="00420091">
        <w:t xml:space="preserve"> moved to authorize the clerk to advertise for bids for cemetery mowing for the 201</w:t>
      </w:r>
      <w:r w:rsidR="00D90C3D">
        <w:t>8</w:t>
      </w:r>
      <w:r w:rsidRPr="00420091">
        <w:t xml:space="preserve"> season only, and the </w:t>
      </w:r>
      <w:r w:rsidR="00D90C3D">
        <w:t>deadline</w:t>
      </w:r>
      <w:r w:rsidRPr="00420091">
        <w:t xml:space="preserve"> will be </w:t>
      </w:r>
      <w:r w:rsidR="00D90C3D">
        <w:t>January 5, 2018</w:t>
      </w:r>
      <w:r w:rsidRPr="00420091">
        <w:t xml:space="preserve">.  Trustee </w:t>
      </w:r>
      <w:r w:rsidR="00D90C3D">
        <w:t xml:space="preserve">Keene </w:t>
      </w:r>
      <w:r w:rsidRPr="00420091">
        <w:t>seconded the motion, which carried unanimously.</w:t>
      </w:r>
    </w:p>
    <w:p w:rsidR="00E77123" w:rsidRPr="00D90C3D" w:rsidRDefault="00D90C3D" w:rsidP="00E77123">
      <w:pPr>
        <w:pStyle w:val="p2"/>
        <w:widowControl/>
        <w:spacing w:line="480" w:lineRule="auto"/>
      </w:pPr>
      <w:r>
        <w:rPr>
          <w:b/>
          <w:u w:val="single"/>
        </w:rPr>
        <w:t>Memorial Brick Policy</w:t>
      </w:r>
      <w:r>
        <w:rPr>
          <w:b/>
        </w:rPr>
        <w:t xml:space="preserve">:  </w:t>
      </w:r>
      <w:r>
        <w:t>Mayor Ayres submitted a proposed policy for the memorial bricks at the Mini Park.  Ideas and recommendations were discussed.  He stated he would update the policy for future review. Dolly Johnson, of The Rotary, asked to be able to submit a proposal before a final policy is adopted.  She stated she would have a draft proposal by the first December meeting.  The Board agreed to wait for their proposal.</w:t>
      </w:r>
    </w:p>
    <w:p w:rsidR="005734CA" w:rsidRPr="00D90C3D" w:rsidRDefault="00D90C3D" w:rsidP="005734CA">
      <w:pPr>
        <w:pStyle w:val="p2"/>
        <w:widowControl/>
        <w:spacing w:line="480" w:lineRule="auto"/>
      </w:pPr>
      <w:r w:rsidRPr="00D90C3D">
        <w:rPr>
          <w:b/>
          <w:u w:val="single"/>
        </w:rPr>
        <w:t>Village ID’s and DPW Shirt Proposal</w:t>
      </w:r>
      <w:r w:rsidR="005734CA" w:rsidRPr="00D90C3D">
        <w:rPr>
          <w:b/>
        </w:rPr>
        <w:t>:</w:t>
      </w:r>
      <w:r w:rsidR="005734CA" w:rsidRPr="00D90C3D">
        <w:rPr>
          <w:bCs/>
        </w:rPr>
        <w:t xml:space="preserve">  </w:t>
      </w:r>
      <w:r w:rsidR="005734CA" w:rsidRPr="00D90C3D">
        <w:t xml:space="preserve">Mayor </w:t>
      </w:r>
      <w:r>
        <w:t xml:space="preserve">Ayres stated he would like to have ID’s for all employees </w:t>
      </w:r>
      <w:r w:rsidR="00DB7CC2">
        <w:t xml:space="preserve">and elected officials.  He submitted a draft.  He also stated he has been meeting with Department Heads once a month and would like to supply the DPW with shirts (with Village decals) to wear as a uniform.  He showed them a design.  He stated this would make them look more professional when working.  </w:t>
      </w:r>
    </w:p>
    <w:p w:rsidR="00D70F7C" w:rsidRPr="00DB7CC2" w:rsidRDefault="00DB7CC2" w:rsidP="005734CA">
      <w:pPr>
        <w:pStyle w:val="p2"/>
        <w:widowControl/>
        <w:suppressAutoHyphens w:val="0"/>
        <w:spacing w:line="480" w:lineRule="auto"/>
        <w:rPr>
          <w:rFonts w:eastAsiaTheme="minorHAnsi"/>
        </w:rPr>
      </w:pPr>
      <w:r w:rsidRPr="00DB7CC2">
        <w:rPr>
          <w:rFonts w:eastAsiaTheme="minorHAnsi"/>
          <w:b/>
          <w:u w:val="single"/>
        </w:rPr>
        <w:t>Mayor/Board Comments</w:t>
      </w:r>
      <w:r w:rsidRPr="00DB7CC2">
        <w:rPr>
          <w:rFonts w:eastAsiaTheme="minorHAnsi"/>
          <w:b/>
        </w:rPr>
        <w:t xml:space="preserve">:  </w:t>
      </w:r>
      <w:r>
        <w:rPr>
          <w:rFonts w:eastAsiaTheme="minorHAnsi"/>
        </w:rPr>
        <w:t>Mayor Ayres stated he is working on submitting a grant application to Mildred Truman Faulkner to help with renovation of the large pavilion at Waverly Glen.  Tioga County Tourism is helping with the application.</w:t>
      </w:r>
    </w:p>
    <w:p w:rsidR="005734CA" w:rsidRPr="00DB7CC2" w:rsidRDefault="005734CA" w:rsidP="005734CA">
      <w:pPr>
        <w:pStyle w:val="p2"/>
        <w:widowControl/>
        <w:spacing w:line="480" w:lineRule="auto"/>
        <w:rPr>
          <w:rFonts w:eastAsiaTheme="minorHAnsi"/>
        </w:rPr>
      </w:pPr>
      <w:r w:rsidRPr="00DB7CC2">
        <w:rPr>
          <w:rFonts w:eastAsiaTheme="minorHAnsi"/>
          <w:b/>
          <w:u w:val="single"/>
        </w:rPr>
        <w:t>Executive Session</w:t>
      </w:r>
      <w:r w:rsidRPr="00DB7CC2">
        <w:rPr>
          <w:rFonts w:eastAsiaTheme="minorHAnsi"/>
          <w:b/>
        </w:rPr>
        <w:t>:</w:t>
      </w:r>
      <w:r w:rsidRPr="00DB7CC2">
        <w:rPr>
          <w:rFonts w:eastAsiaTheme="minorHAnsi"/>
        </w:rPr>
        <w:t xml:space="preserve">  Trustee </w:t>
      </w:r>
      <w:r w:rsidR="00DB7CC2" w:rsidRPr="00DB7CC2">
        <w:rPr>
          <w:rFonts w:eastAsiaTheme="minorHAnsi"/>
        </w:rPr>
        <w:t>Keene</w:t>
      </w:r>
      <w:r w:rsidRPr="00DB7CC2">
        <w:rPr>
          <w:rFonts w:eastAsiaTheme="minorHAnsi"/>
        </w:rPr>
        <w:t xml:space="preserve"> moved to enter executive session at </w:t>
      </w:r>
      <w:r w:rsidR="00DB7CC2" w:rsidRPr="00DB7CC2">
        <w:rPr>
          <w:rFonts w:eastAsiaTheme="minorHAnsi"/>
        </w:rPr>
        <w:t>8:27</w:t>
      </w:r>
      <w:r w:rsidRPr="00DB7CC2">
        <w:rPr>
          <w:rFonts w:eastAsiaTheme="minorHAnsi"/>
        </w:rPr>
        <w:t xml:space="preserve"> p.m. to discuss a personnel issue.  Trustee </w:t>
      </w:r>
      <w:r w:rsidR="00DB7CC2" w:rsidRPr="00DB7CC2">
        <w:rPr>
          <w:rFonts w:eastAsiaTheme="minorHAnsi"/>
        </w:rPr>
        <w:t>Reznicek</w:t>
      </w:r>
      <w:r w:rsidRPr="00DB7CC2">
        <w:rPr>
          <w:rFonts w:eastAsiaTheme="minorHAnsi"/>
        </w:rPr>
        <w:t xml:space="preserve"> seconded the motion, which carried unanimously.  </w:t>
      </w:r>
    </w:p>
    <w:p w:rsidR="005734CA" w:rsidRPr="00DB7CC2" w:rsidRDefault="005734CA" w:rsidP="005734CA">
      <w:pPr>
        <w:spacing w:line="480" w:lineRule="auto"/>
        <w:rPr>
          <w:rFonts w:eastAsiaTheme="minorHAnsi"/>
        </w:rPr>
      </w:pPr>
      <w:r w:rsidRPr="00DB7CC2">
        <w:rPr>
          <w:rFonts w:eastAsiaTheme="minorHAnsi"/>
        </w:rPr>
        <w:tab/>
        <w:t>Trustee Uhl moved to enter regular session at 8:</w:t>
      </w:r>
      <w:r w:rsidR="00DB7CC2" w:rsidRPr="00DB7CC2">
        <w:rPr>
          <w:rFonts w:eastAsiaTheme="minorHAnsi"/>
        </w:rPr>
        <w:t>57</w:t>
      </w:r>
      <w:r w:rsidRPr="00DB7CC2">
        <w:rPr>
          <w:rFonts w:eastAsiaTheme="minorHAnsi"/>
        </w:rPr>
        <w:t xml:space="preserve"> p.m.  Trustee </w:t>
      </w:r>
      <w:r w:rsidR="00DB7CC2" w:rsidRPr="00DB7CC2">
        <w:rPr>
          <w:rFonts w:eastAsiaTheme="minorHAnsi"/>
        </w:rPr>
        <w:t>Reznicek</w:t>
      </w:r>
      <w:r w:rsidRPr="00DB7CC2">
        <w:rPr>
          <w:rFonts w:eastAsiaTheme="minorHAnsi"/>
        </w:rPr>
        <w:t xml:space="preserve"> seconded the motion, which carried unanimously. </w:t>
      </w:r>
    </w:p>
    <w:p w:rsidR="005734CA" w:rsidRPr="00FD4EF4" w:rsidRDefault="005734CA" w:rsidP="005734CA">
      <w:pPr>
        <w:tabs>
          <w:tab w:val="left" w:pos="0"/>
          <w:tab w:val="left" w:pos="90"/>
          <w:tab w:val="left" w:pos="180"/>
        </w:tabs>
        <w:spacing w:line="480" w:lineRule="auto"/>
      </w:pPr>
      <w:r w:rsidRPr="00DB7CC2">
        <w:rPr>
          <w:b/>
          <w:bCs/>
          <w:u w:val="single"/>
        </w:rPr>
        <w:t>Adjournment</w:t>
      </w:r>
      <w:r w:rsidRPr="00DB7CC2">
        <w:t>:  Trustee Uhl moved to adjourn at 8:</w:t>
      </w:r>
      <w:r w:rsidR="00DB7CC2" w:rsidRPr="00DB7CC2">
        <w:t>57</w:t>
      </w:r>
      <w:r w:rsidRPr="00DB7CC2">
        <w:t xml:space="preserve"> p.m.  Trustee </w:t>
      </w:r>
      <w:r w:rsidR="00DB7CC2" w:rsidRPr="00DB7CC2">
        <w:t>Reznicek</w:t>
      </w:r>
      <w:r w:rsidRPr="00DB7CC2">
        <w:t xml:space="preserve"> seconded the motion, which carried unanimously.</w:t>
      </w:r>
      <w:r w:rsidRPr="00C53112">
        <w:t xml:space="preserve">  </w:t>
      </w:r>
      <w:r w:rsidRPr="00C53112">
        <w:tab/>
      </w:r>
      <w:r w:rsidRPr="00C53112">
        <w:tab/>
      </w:r>
      <w:r w:rsidRPr="00C53112">
        <w:tab/>
      </w:r>
      <w:r w:rsidRPr="00C53112">
        <w:tab/>
      </w:r>
      <w:r w:rsidRPr="00C53112">
        <w:tab/>
      </w:r>
      <w:r w:rsidRPr="00C53112">
        <w:tab/>
      </w:r>
      <w:r w:rsidRPr="00C53112">
        <w:tab/>
      </w:r>
      <w:r w:rsidRPr="00C53112">
        <w:tab/>
      </w:r>
      <w:r w:rsidRPr="00C53112">
        <w:tab/>
      </w:r>
      <w:r w:rsidRPr="00C53112">
        <w:tab/>
      </w:r>
      <w:r w:rsidRPr="00C53112">
        <w:tab/>
      </w:r>
      <w:r w:rsidRPr="00C53112">
        <w:tab/>
      </w:r>
      <w:r w:rsidRPr="00FD4EF4">
        <w:tab/>
      </w:r>
      <w:r w:rsidRPr="00FD4EF4">
        <w:tab/>
      </w:r>
      <w:r w:rsidRPr="00FD4EF4">
        <w:tab/>
      </w:r>
      <w:r w:rsidRPr="00FD4EF4">
        <w:tab/>
      </w:r>
      <w:r w:rsidRPr="00FD4EF4">
        <w:tab/>
      </w:r>
      <w:r w:rsidRPr="00FD4EF4">
        <w:tab/>
      </w:r>
      <w:r w:rsidRPr="00FD4EF4">
        <w:tab/>
      </w:r>
      <w:r w:rsidRPr="00FD4EF4">
        <w:tab/>
      </w:r>
      <w:r w:rsidRPr="00FD4EF4">
        <w:tab/>
      </w:r>
      <w:r w:rsidRPr="00FD4EF4">
        <w:tab/>
        <w:t>Respectfully submitted,</w:t>
      </w:r>
    </w:p>
    <w:p w:rsidR="005734CA" w:rsidRPr="00EF6D08" w:rsidRDefault="005734CA" w:rsidP="005734CA">
      <w:pPr>
        <w:tabs>
          <w:tab w:val="left" w:pos="0"/>
          <w:tab w:val="left" w:pos="90"/>
          <w:tab w:val="left" w:pos="180"/>
        </w:tabs>
      </w:pPr>
      <w:r w:rsidRPr="00FD4EF4">
        <w:tab/>
      </w:r>
      <w:r w:rsidRPr="00FD4EF4">
        <w:tab/>
      </w:r>
      <w:r w:rsidRPr="00FD4EF4">
        <w:tab/>
      </w:r>
      <w:r w:rsidRPr="00FD4EF4">
        <w:tab/>
      </w:r>
      <w:r w:rsidRPr="00FD4EF4">
        <w:tab/>
      </w:r>
      <w:r w:rsidRPr="00FD4EF4">
        <w:tab/>
      </w:r>
      <w:r w:rsidRPr="00FD4EF4">
        <w:tab/>
      </w:r>
      <w:r w:rsidRPr="00FD4EF4">
        <w:tab/>
      </w:r>
      <w:r w:rsidRPr="00FD4EF4">
        <w:tab/>
      </w:r>
      <w:r w:rsidRPr="00FD4EF4">
        <w:tab/>
      </w:r>
      <w:r w:rsidRPr="00FD4EF4">
        <w:tab/>
        <w:t>_________________________</w:t>
      </w:r>
    </w:p>
    <w:p w:rsidR="005734CA" w:rsidRDefault="005734CA" w:rsidP="005734CA">
      <w:pPr>
        <w:tabs>
          <w:tab w:val="left" w:pos="0"/>
          <w:tab w:val="left" w:pos="90"/>
          <w:tab w:val="left" w:pos="180"/>
        </w:tabs>
        <w:spacing w:line="480" w:lineRule="auto"/>
      </w:pPr>
      <w:r w:rsidRPr="00EF6D08">
        <w:tab/>
      </w:r>
      <w:r w:rsidRPr="00EF6D08">
        <w:tab/>
      </w:r>
      <w:r w:rsidRPr="00EF6D08">
        <w:tab/>
      </w:r>
      <w:r w:rsidRPr="00EF6D08">
        <w:tab/>
      </w:r>
      <w:r w:rsidRPr="00EF6D08">
        <w:tab/>
      </w:r>
      <w:r w:rsidRPr="00EF6D08">
        <w:tab/>
      </w:r>
      <w:r w:rsidRPr="00EF6D08">
        <w:tab/>
      </w:r>
      <w:r w:rsidRPr="00EF6D08">
        <w:tab/>
      </w:r>
      <w:r w:rsidRPr="00EF6D08">
        <w:tab/>
      </w:r>
      <w:r w:rsidRPr="00EF6D08">
        <w:tab/>
        <w:t xml:space="preserve">       </w:t>
      </w:r>
      <w:r w:rsidRPr="00EF6D08">
        <w:tab/>
        <w:t>Michele Wood, Clerk Treasurer</w:t>
      </w:r>
      <w:r>
        <w:t xml:space="preserve"> </w:t>
      </w:r>
    </w:p>
    <w:p w:rsidR="002B2204" w:rsidRDefault="002B2204" w:rsidP="007F4FC9">
      <w:pPr>
        <w:tabs>
          <w:tab w:val="left" w:pos="0"/>
          <w:tab w:val="left" w:pos="90"/>
          <w:tab w:val="left" w:pos="180"/>
        </w:tabs>
        <w:spacing w:line="480" w:lineRule="auto"/>
      </w:pPr>
    </w:p>
    <w:p w:rsidR="00233845" w:rsidRPr="00713403" w:rsidRDefault="00233845" w:rsidP="00233845">
      <w:pPr>
        <w:keepNext/>
        <w:tabs>
          <w:tab w:val="left" w:pos="180"/>
        </w:tabs>
        <w:suppressAutoHyphens/>
        <w:jc w:val="center"/>
        <w:outlineLvl w:val="2"/>
        <w:rPr>
          <w:b/>
          <w:szCs w:val="20"/>
          <w:lang w:eastAsia="ar-SA"/>
        </w:rPr>
      </w:pPr>
      <w:r w:rsidRPr="00713403">
        <w:rPr>
          <w:b/>
          <w:szCs w:val="20"/>
          <w:lang w:eastAsia="ar-SA"/>
        </w:rPr>
        <w:t>PUBLIC HEARING HELD BY THE BOARD OF</w:t>
      </w:r>
    </w:p>
    <w:p w:rsidR="00233845" w:rsidRPr="00713403" w:rsidRDefault="00233845" w:rsidP="00233845">
      <w:pPr>
        <w:tabs>
          <w:tab w:val="left" w:pos="180"/>
        </w:tabs>
        <w:jc w:val="center"/>
        <w:rPr>
          <w:b/>
        </w:rPr>
      </w:pPr>
      <w:r w:rsidRPr="00713403">
        <w:rPr>
          <w:b/>
        </w:rPr>
        <w:t>TRUSTEES OF THE VILLAGE OF WAVERLY AT 6:</w:t>
      </w:r>
      <w:r w:rsidR="00B90BC3">
        <w:rPr>
          <w:b/>
        </w:rPr>
        <w:t>15</w:t>
      </w:r>
      <w:r w:rsidRPr="00713403">
        <w:rPr>
          <w:b/>
        </w:rPr>
        <w:t xml:space="preserve"> P.M. </w:t>
      </w:r>
    </w:p>
    <w:p w:rsidR="00233845" w:rsidRPr="00713403" w:rsidRDefault="00233845" w:rsidP="00233845">
      <w:pPr>
        <w:tabs>
          <w:tab w:val="left" w:pos="180"/>
        </w:tabs>
        <w:jc w:val="center"/>
        <w:rPr>
          <w:b/>
        </w:rPr>
      </w:pPr>
      <w:r w:rsidRPr="00713403">
        <w:rPr>
          <w:b/>
        </w:rPr>
        <w:t xml:space="preserve">ON TUESDAY, </w:t>
      </w:r>
      <w:r w:rsidR="00B90BC3">
        <w:rPr>
          <w:b/>
        </w:rPr>
        <w:t>NOVEMBER 28</w:t>
      </w:r>
      <w:r w:rsidRPr="00713403">
        <w:rPr>
          <w:b/>
        </w:rPr>
        <w:t>, 2017 IN THE TRUSTEES' ROOM,</w:t>
      </w:r>
    </w:p>
    <w:p w:rsidR="00233845" w:rsidRDefault="00233845" w:rsidP="00B90BC3">
      <w:pPr>
        <w:tabs>
          <w:tab w:val="left" w:pos="180"/>
        </w:tabs>
        <w:jc w:val="center"/>
        <w:rPr>
          <w:b/>
        </w:rPr>
      </w:pPr>
      <w:r w:rsidRPr="00713403">
        <w:rPr>
          <w:b/>
        </w:rPr>
        <w:t>VILLAGE HALL FOR THE PURPOSE OF P</w:t>
      </w:r>
      <w:r w:rsidR="00B90BC3">
        <w:rPr>
          <w:b/>
        </w:rPr>
        <w:t>ROPOSED LOCAL LAW 04-2017</w:t>
      </w:r>
    </w:p>
    <w:p w:rsidR="00B90BC3" w:rsidRPr="00AF3E2E" w:rsidRDefault="00B90BC3" w:rsidP="00B90BC3">
      <w:pPr>
        <w:tabs>
          <w:tab w:val="left" w:pos="180"/>
        </w:tabs>
        <w:jc w:val="center"/>
        <w:rPr>
          <w:b/>
        </w:rPr>
      </w:pPr>
      <w:r>
        <w:rPr>
          <w:b/>
        </w:rPr>
        <w:t>TO AMEND CHAPTER 140-40 VEHICLES AND TRAFFIC</w:t>
      </w:r>
    </w:p>
    <w:p w:rsidR="00233845" w:rsidRPr="00AF3E2E" w:rsidRDefault="00233845" w:rsidP="00233845">
      <w:pPr>
        <w:tabs>
          <w:tab w:val="left" w:pos="180"/>
        </w:tabs>
        <w:jc w:val="center"/>
        <w:rPr>
          <w:b/>
        </w:rPr>
      </w:pPr>
    </w:p>
    <w:p w:rsidR="00233845" w:rsidRPr="00AF3E2E" w:rsidRDefault="00233845" w:rsidP="00233845">
      <w:pPr>
        <w:tabs>
          <w:tab w:val="left" w:pos="180"/>
        </w:tabs>
        <w:spacing w:line="480" w:lineRule="auto"/>
      </w:pPr>
      <w:r w:rsidRPr="00AF3E2E">
        <w:tab/>
      </w:r>
      <w:r w:rsidRPr="00AF3E2E">
        <w:tab/>
      </w:r>
      <w:r>
        <w:t>Trustee Ayres</w:t>
      </w:r>
      <w:r w:rsidRPr="00AF3E2E">
        <w:t xml:space="preserve"> declared the hearing open at 6:</w:t>
      </w:r>
      <w:r w:rsidR="00B90BC3">
        <w:t>15</w:t>
      </w:r>
      <w:r w:rsidRPr="00AF3E2E">
        <w:t xml:space="preserve"> p.m. and directed the clerk to read the notice of public hearing.  </w:t>
      </w:r>
    </w:p>
    <w:p w:rsidR="00233845" w:rsidRPr="008258FE" w:rsidRDefault="00233845" w:rsidP="00233845">
      <w:pPr>
        <w:suppressAutoHyphens/>
        <w:spacing w:line="480" w:lineRule="auto"/>
        <w:rPr>
          <w:szCs w:val="20"/>
          <w:lang w:eastAsia="ar-SA"/>
        </w:rPr>
      </w:pPr>
      <w:r w:rsidRPr="00AF3E2E">
        <w:rPr>
          <w:szCs w:val="20"/>
          <w:lang w:eastAsia="ar-SA"/>
        </w:rPr>
        <w:lastRenderedPageBreak/>
        <w:tab/>
      </w:r>
      <w:r w:rsidRPr="004A0717">
        <w:rPr>
          <w:szCs w:val="20"/>
          <w:lang w:eastAsia="ar-SA"/>
        </w:rPr>
        <w:t>Present were Trustees</w:t>
      </w:r>
      <w:r>
        <w:rPr>
          <w:szCs w:val="20"/>
          <w:lang w:eastAsia="ar-SA"/>
        </w:rPr>
        <w:t xml:space="preserve">: </w:t>
      </w:r>
      <w:r w:rsidRPr="004A0717">
        <w:rPr>
          <w:szCs w:val="20"/>
          <w:lang w:eastAsia="ar-SA"/>
        </w:rPr>
        <w:t xml:space="preserve"> </w:t>
      </w:r>
      <w:r>
        <w:rPr>
          <w:szCs w:val="20"/>
          <w:lang w:eastAsia="ar-SA"/>
        </w:rPr>
        <w:t>Aronstam</w:t>
      </w:r>
      <w:r w:rsidRPr="004A0717">
        <w:rPr>
          <w:szCs w:val="20"/>
          <w:lang w:eastAsia="ar-SA"/>
        </w:rPr>
        <w:t xml:space="preserve">, Sinsabaugh, </w:t>
      </w:r>
      <w:r>
        <w:rPr>
          <w:szCs w:val="20"/>
          <w:lang w:eastAsia="ar-SA"/>
        </w:rPr>
        <w:t>Keene, Havens, Reznicek, Uhl</w:t>
      </w:r>
      <w:r w:rsidR="00B90BC3">
        <w:rPr>
          <w:szCs w:val="20"/>
          <w:lang w:eastAsia="ar-SA"/>
        </w:rPr>
        <w:t>,</w:t>
      </w:r>
      <w:r>
        <w:rPr>
          <w:szCs w:val="20"/>
          <w:lang w:eastAsia="ar-SA"/>
        </w:rPr>
        <w:t xml:space="preserve"> and Mayor Ayres.  </w:t>
      </w:r>
      <w:r w:rsidRPr="004A0717">
        <w:rPr>
          <w:szCs w:val="20"/>
          <w:lang w:eastAsia="ar-SA"/>
        </w:rPr>
        <w:t>Also present w</w:t>
      </w:r>
      <w:r>
        <w:rPr>
          <w:szCs w:val="20"/>
          <w:lang w:eastAsia="ar-SA"/>
        </w:rPr>
        <w:t>as</w:t>
      </w:r>
      <w:r w:rsidRPr="004A0717">
        <w:rPr>
          <w:szCs w:val="20"/>
          <w:lang w:eastAsia="ar-SA"/>
        </w:rPr>
        <w:t xml:space="preserve"> Clerk Treasurer </w:t>
      </w:r>
      <w:r w:rsidR="00B90BC3">
        <w:rPr>
          <w:szCs w:val="20"/>
          <w:lang w:eastAsia="ar-SA"/>
        </w:rPr>
        <w:t>Wood and Attorney Keene</w:t>
      </w:r>
      <w:r>
        <w:rPr>
          <w:szCs w:val="20"/>
          <w:lang w:eastAsia="ar-SA"/>
        </w:rPr>
        <w:t xml:space="preserve">.  </w:t>
      </w:r>
      <w:r w:rsidRPr="008258FE">
        <w:rPr>
          <w:szCs w:val="20"/>
          <w:lang w:eastAsia="ar-SA"/>
        </w:rPr>
        <w:t xml:space="preserve">Press included </w:t>
      </w:r>
      <w:r>
        <w:rPr>
          <w:szCs w:val="20"/>
          <w:lang w:eastAsia="ar-SA"/>
        </w:rPr>
        <w:t>Johnny Williams</w:t>
      </w:r>
      <w:r w:rsidRPr="008258FE">
        <w:rPr>
          <w:szCs w:val="20"/>
          <w:lang w:eastAsia="ar-SA"/>
        </w:rPr>
        <w:t xml:space="preserve"> of the Morning Times</w:t>
      </w:r>
      <w:r>
        <w:rPr>
          <w:szCs w:val="20"/>
          <w:lang w:eastAsia="ar-SA"/>
        </w:rPr>
        <w:t xml:space="preserve">, </w:t>
      </w:r>
      <w:r w:rsidR="00B90BC3">
        <w:rPr>
          <w:szCs w:val="20"/>
          <w:lang w:eastAsia="ar-SA"/>
        </w:rPr>
        <w:t>and Ron Cole</w:t>
      </w:r>
      <w:r>
        <w:rPr>
          <w:szCs w:val="20"/>
          <w:lang w:eastAsia="ar-SA"/>
        </w:rPr>
        <w:t xml:space="preserve"> of WATS/WAVR.</w:t>
      </w:r>
    </w:p>
    <w:p w:rsidR="00233845" w:rsidRDefault="00233845" w:rsidP="00233845">
      <w:pPr>
        <w:suppressAutoHyphens/>
        <w:spacing w:line="480" w:lineRule="auto"/>
      </w:pPr>
      <w:r w:rsidRPr="00430150">
        <w:rPr>
          <w:szCs w:val="20"/>
          <w:lang w:eastAsia="ar-SA"/>
        </w:rPr>
        <w:tab/>
      </w:r>
      <w:r w:rsidR="00B90BC3">
        <w:rPr>
          <w:szCs w:val="20"/>
          <w:lang w:eastAsia="ar-SA"/>
        </w:rPr>
        <w:t>The clerk</w:t>
      </w:r>
      <w:r w:rsidRPr="00430150">
        <w:rPr>
          <w:szCs w:val="20"/>
          <w:lang w:eastAsia="ar-SA"/>
        </w:rPr>
        <w:t xml:space="preserve"> </w:t>
      </w:r>
      <w:r>
        <w:rPr>
          <w:szCs w:val="20"/>
          <w:lang w:eastAsia="ar-SA"/>
        </w:rPr>
        <w:t xml:space="preserve">read the </w:t>
      </w:r>
      <w:r w:rsidR="00B90BC3">
        <w:rPr>
          <w:szCs w:val="20"/>
          <w:lang w:eastAsia="ar-SA"/>
        </w:rPr>
        <w:t>proposed local law</w:t>
      </w:r>
      <w:r>
        <w:rPr>
          <w:szCs w:val="20"/>
          <w:lang w:eastAsia="ar-SA"/>
        </w:rPr>
        <w:t xml:space="preserve"> and </w:t>
      </w:r>
      <w:r w:rsidR="00B90BC3">
        <w:rPr>
          <w:szCs w:val="20"/>
          <w:lang w:eastAsia="ar-SA"/>
        </w:rPr>
        <w:t xml:space="preserve">Mayor Ayres </w:t>
      </w:r>
      <w:r w:rsidRPr="00430150">
        <w:rPr>
          <w:szCs w:val="20"/>
          <w:lang w:eastAsia="ar-SA"/>
        </w:rPr>
        <w:t>opened the floor for comments</w:t>
      </w:r>
      <w:r>
        <w:rPr>
          <w:szCs w:val="20"/>
          <w:lang w:eastAsia="ar-SA"/>
        </w:rPr>
        <w:t xml:space="preserve">.  </w:t>
      </w:r>
      <w:r w:rsidRPr="003A72E1">
        <w:t>With no o</w:t>
      </w:r>
      <w:r>
        <w:t>ne</w:t>
      </w:r>
      <w:r w:rsidRPr="003A72E1">
        <w:t xml:space="preserve"> wishing to be heard, </w:t>
      </w:r>
      <w:r>
        <w:t>Trustee Ayres</w:t>
      </w:r>
      <w:r w:rsidRPr="003A72E1">
        <w:t xml:space="preserve"> closed the hearing at 6:</w:t>
      </w:r>
      <w:r w:rsidR="00B90BC3">
        <w:t>20</w:t>
      </w:r>
      <w:r w:rsidRPr="003A72E1">
        <w:t xml:space="preserve"> p.m.</w:t>
      </w:r>
    </w:p>
    <w:p w:rsidR="00233845" w:rsidRPr="003F79BB" w:rsidRDefault="00233845" w:rsidP="00233845">
      <w:pPr>
        <w:tabs>
          <w:tab w:val="left" w:pos="180"/>
        </w:tabs>
        <w:spacing w:line="480" w:lineRule="auto"/>
      </w:pPr>
      <w:r w:rsidRPr="003F79BB">
        <w:tab/>
      </w:r>
      <w:r w:rsidRPr="003F79BB">
        <w:tab/>
      </w:r>
      <w:r w:rsidRPr="003F79BB">
        <w:tab/>
      </w:r>
      <w:r w:rsidRPr="003F79BB">
        <w:tab/>
      </w:r>
      <w:r w:rsidRPr="003F79BB">
        <w:tab/>
      </w:r>
      <w:r w:rsidRPr="003F79BB">
        <w:tab/>
      </w:r>
      <w:r w:rsidRPr="003F79BB">
        <w:tab/>
      </w:r>
      <w:r w:rsidRPr="003F79BB">
        <w:tab/>
      </w:r>
      <w:r w:rsidRPr="003F79BB">
        <w:tab/>
      </w:r>
      <w:r w:rsidRPr="003F79BB">
        <w:tab/>
        <w:t>Respectfully submitted,</w:t>
      </w:r>
    </w:p>
    <w:p w:rsidR="00233845" w:rsidRDefault="00233845" w:rsidP="00233845">
      <w:pPr>
        <w:tabs>
          <w:tab w:val="left" w:pos="180"/>
        </w:tabs>
      </w:pPr>
      <w:r w:rsidRPr="003F79BB">
        <w:tab/>
      </w:r>
      <w:r w:rsidRPr="003F79BB">
        <w:tab/>
      </w:r>
      <w:r w:rsidRPr="003F79BB">
        <w:tab/>
      </w:r>
      <w:r w:rsidRPr="003F79BB">
        <w:tab/>
      </w:r>
      <w:r w:rsidRPr="003F79BB">
        <w:tab/>
      </w:r>
      <w:r w:rsidRPr="003F79BB">
        <w:tab/>
      </w:r>
      <w:r w:rsidRPr="003F79BB">
        <w:tab/>
      </w:r>
      <w:r w:rsidRPr="003F79BB">
        <w:tab/>
      </w:r>
      <w:r w:rsidRPr="003F79BB">
        <w:tab/>
      </w:r>
      <w:r w:rsidRPr="003F79BB">
        <w:tab/>
        <w:t>________________________</w:t>
      </w:r>
      <w:r w:rsidRPr="003F79BB">
        <w:tab/>
      </w:r>
      <w:r w:rsidRPr="003F79BB">
        <w:tab/>
      </w:r>
      <w:r w:rsidRPr="003F79BB">
        <w:tab/>
      </w:r>
      <w:r w:rsidRPr="003F79BB">
        <w:tab/>
      </w:r>
      <w:r w:rsidRPr="003F79BB">
        <w:tab/>
      </w:r>
      <w:r w:rsidRPr="003F79BB">
        <w:tab/>
      </w:r>
      <w:r w:rsidRPr="003F79BB">
        <w:tab/>
      </w:r>
      <w:r w:rsidRPr="003F79BB">
        <w:tab/>
      </w:r>
      <w:r w:rsidRPr="003F79BB">
        <w:tab/>
      </w:r>
      <w:r w:rsidRPr="003F79BB">
        <w:tab/>
      </w:r>
      <w:r w:rsidRPr="003F79BB">
        <w:tab/>
      </w:r>
      <w:r w:rsidR="00B90BC3">
        <w:t>Michele Wood</w:t>
      </w:r>
      <w:r w:rsidRPr="003F79BB">
        <w:t xml:space="preserve">, </w:t>
      </w:r>
      <w:r w:rsidR="00B90BC3">
        <w:t xml:space="preserve">Clerk </w:t>
      </w:r>
      <w:r w:rsidRPr="003F79BB">
        <w:t>Treasurer</w:t>
      </w:r>
    </w:p>
    <w:p w:rsidR="00B90BC3" w:rsidRDefault="00B90BC3" w:rsidP="00233845">
      <w:pPr>
        <w:tabs>
          <w:tab w:val="left" w:pos="180"/>
        </w:tabs>
      </w:pPr>
    </w:p>
    <w:p w:rsidR="00B90BC3" w:rsidRDefault="00B90BC3" w:rsidP="00233845">
      <w:pPr>
        <w:tabs>
          <w:tab w:val="left" w:pos="180"/>
        </w:tabs>
      </w:pPr>
    </w:p>
    <w:p w:rsidR="003576D4" w:rsidRDefault="003576D4" w:rsidP="00B90BC3">
      <w:pPr>
        <w:keepNext/>
        <w:tabs>
          <w:tab w:val="left" w:pos="180"/>
        </w:tabs>
        <w:suppressAutoHyphens/>
        <w:jc w:val="center"/>
        <w:outlineLvl w:val="2"/>
        <w:rPr>
          <w:b/>
          <w:szCs w:val="20"/>
          <w:lang w:eastAsia="ar-SA"/>
        </w:rPr>
      </w:pPr>
    </w:p>
    <w:p w:rsidR="00B90BC3" w:rsidRPr="00713403" w:rsidRDefault="00B90BC3" w:rsidP="00B90BC3">
      <w:pPr>
        <w:keepNext/>
        <w:tabs>
          <w:tab w:val="left" w:pos="180"/>
        </w:tabs>
        <w:suppressAutoHyphens/>
        <w:jc w:val="center"/>
        <w:outlineLvl w:val="2"/>
        <w:rPr>
          <w:b/>
          <w:szCs w:val="20"/>
          <w:lang w:eastAsia="ar-SA"/>
        </w:rPr>
      </w:pPr>
      <w:r w:rsidRPr="00713403">
        <w:rPr>
          <w:b/>
          <w:szCs w:val="20"/>
          <w:lang w:eastAsia="ar-SA"/>
        </w:rPr>
        <w:t>PUBLIC HEARING HELD BY THE BOARD OF</w:t>
      </w:r>
    </w:p>
    <w:p w:rsidR="00B90BC3" w:rsidRPr="00713403" w:rsidRDefault="00B90BC3" w:rsidP="00B90BC3">
      <w:pPr>
        <w:tabs>
          <w:tab w:val="left" w:pos="180"/>
        </w:tabs>
        <w:jc w:val="center"/>
        <w:rPr>
          <w:b/>
        </w:rPr>
      </w:pPr>
      <w:r w:rsidRPr="00713403">
        <w:rPr>
          <w:b/>
        </w:rPr>
        <w:t>TRUSTEES OF THE VILLAGE OF WAVERLY AT 6:</w:t>
      </w:r>
      <w:r>
        <w:rPr>
          <w:b/>
        </w:rPr>
        <w:t>20</w:t>
      </w:r>
      <w:r w:rsidRPr="00713403">
        <w:rPr>
          <w:b/>
        </w:rPr>
        <w:t xml:space="preserve"> P.M. </w:t>
      </w:r>
    </w:p>
    <w:p w:rsidR="00B90BC3" w:rsidRPr="00713403" w:rsidRDefault="00B90BC3" w:rsidP="00B90BC3">
      <w:pPr>
        <w:tabs>
          <w:tab w:val="left" w:pos="180"/>
        </w:tabs>
        <w:jc w:val="center"/>
        <w:rPr>
          <w:b/>
        </w:rPr>
      </w:pPr>
      <w:r w:rsidRPr="00713403">
        <w:rPr>
          <w:b/>
        </w:rPr>
        <w:t xml:space="preserve">ON TUESDAY, </w:t>
      </w:r>
      <w:r>
        <w:rPr>
          <w:b/>
        </w:rPr>
        <w:t>NOVEMBER 28</w:t>
      </w:r>
      <w:r w:rsidRPr="00713403">
        <w:rPr>
          <w:b/>
        </w:rPr>
        <w:t>, 2017 IN THE TRUSTEES' ROOM,</w:t>
      </w:r>
    </w:p>
    <w:p w:rsidR="00B90BC3" w:rsidRDefault="00B90BC3" w:rsidP="00B90BC3">
      <w:pPr>
        <w:tabs>
          <w:tab w:val="left" w:pos="180"/>
        </w:tabs>
        <w:jc w:val="center"/>
        <w:rPr>
          <w:b/>
        </w:rPr>
      </w:pPr>
      <w:r w:rsidRPr="00713403">
        <w:rPr>
          <w:b/>
        </w:rPr>
        <w:t xml:space="preserve">VILLAGE HALL FOR THE PURPOSE OF </w:t>
      </w:r>
      <w:r>
        <w:rPr>
          <w:b/>
        </w:rPr>
        <w:t>SUBMITTING A RESTORE NY</w:t>
      </w:r>
    </w:p>
    <w:p w:rsidR="00B90BC3" w:rsidRPr="00AF3E2E" w:rsidRDefault="00B90BC3" w:rsidP="00B90BC3">
      <w:pPr>
        <w:tabs>
          <w:tab w:val="left" w:pos="180"/>
        </w:tabs>
        <w:jc w:val="center"/>
        <w:rPr>
          <w:b/>
        </w:rPr>
      </w:pPr>
      <w:r>
        <w:rPr>
          <w:b/>
        </w:rPr>
        <w:t>GRANT APPLICATION FOR 358 BROAD STREET REVITALIZATION PROJECT</w:t>
      </w:r>
    </w:p>
    <w:p w:rsidR="00B90BC3" w:rsidRPr="00AF3E2E" w:rsidRDefault="00B90BC3" w:rsidP="00B90BC3">
      <w:pPr>
        <w:tabs>
          <w:tab w:val="left" w:pos="180"/>
        </w:tabs>
        <w:jc w:val="center"/>
        <w:rPr>
          <w:b/>
        </w:rPr>
      </w:pPr>
    </w:p>
    <w:p w:rsidR="00B90BC3" w:rsidRPr="00AF3E2E" w:rsidRDefault="00B90BC3" w:rsidP="00B90BC3">
      <w:pPr>
        <w:tabs>
          <w:tab w:val="left" w:pos="180"/>
        </w:tabs>
        <w:spacing w:line="480" w:lineRule="auto"/>
      </w:pPr>
      <w:r w:rsidRPr="00AF3E2E">
        <w:tab/>
      </w:r>
      <w:r w:rsidRPr="00AF3E2E">
        <w:tab/>
      </w:r>
      <w:r>
        <w:t>Trustee Ayres</w:t>
      </w:r>
      <w:r w:rsidRPr="00AF3E2E">
        <w:t xml:space="preserve"> declared the hearing open at 6:</w:t>
      </w:r>
      <w:r>
        <w:t>20</w:t>
      </w:r>
      <w:r w:rsidRPr="00AF3E2E">
        <w:t xml:space="preserve"> p.m. and directed the clerk to read the notice of public hearing.  </w:t>
      </w:r>
    </w:p>
    <w:p w:rsidR="00B90BC3" w:rsidRPr="008258FE" w:rsidRDefault="00B90BC3" w:rsidP="00B90BC3">
      <w:pPr>
        <w:suppressAutoHyphens/>
        <w:spacing w:line="480" w:lineRule="auto"/>
        <w:rPr>
          <w:szCs w:val="20"/>
          <w:lang w:eastAsia="ar-SA"/>
        </w:rPr>
      </w:pPr>
      <w:r w:rsidRPr="00AF3E2E">
        <w:rPr>
          <w:szCs w:val="20"/>
          <w:lang w:eastAsia="ar-SA"/>
        </w:rPr>
        <w:tab/>
      </w:r>
      <w:r w:rsidRPr="004A0717">
        <w:rPr>
          <w:szCs w:val="20"/>
          <w:lang w:eastAsia="ar-SA"/>
        </w:rPr>
        <w:t>Present were Trustees</w:t>
      </w:r>
      <w:r>
        <w:rPr>
          <w:szCs w:val="20"/>
          <w:lang w:eastAsia="ar-SA"/>
        </w:rPr>
        <w:t xml:space="preserve">: </w:t>
      </w:r>
      <w:r w:rsidRPr="004A0717">
        <w:rPr>
          <w:szCs w:val="20"/>
          <w:lang w:eastAsia="ar-SA"/>
        </w:rPr>
        <w:t xml:space="preserve"> </w:t>
      </w:r>
      <w:r>
        <w:rPr>
          <w:szCs w:val="20"/>
          <w:lang w:eastAsia="ar-SA"/>
        </w:rPr>
        <w:t>Aronstam</w:t>
      </w:r>
      <w:r w:rsidRPr="004A0717">
        <w:rPr>
          <w:szCs w:val="20"/>
          <w:lang w:eastAsia="ar-SA"/>
        </w:rPr>
        <w:t xml:space="preserve">, Sinsabaugh, </w:t>
      </w:r>
      <w:r>
        <w:rPr>
          <w:szCs w:val="20"/>
          <w:lang w:eastAsia="ar-SA"/>
        </w:rPr>
        <w:t xml:space="preserve">Keene, Havens, Reznicek, Uhl, and Mayor Ayres.  </w:t>
      </w:r>
      <w:r w:rsidRPr="004A0717">
        <w:rPr>
          <w:szCs w:val="20"/>
          <w:lang w:eastAsia="ar-SA"/>
        </w:rPr>
        <w:t>Also present w</w:t>
      </w:r>
      <w:r>
        <w:rPr>
          <w:szCs w:val="20"/>
          <w:lang w:eastAsia="ar-SA"/>
        </w:rPr>
        <w:t>as</w:t>
      </w:r>
      <w:r w:rsidRPr="004A0717">
        <w:rPr>
          <w:szCs w:val="20"/>
          <w:lang w:eastAsia="ar-SA"/>
        </w:rPr>
        <w:t xml:space="preserve"> Clerk Treasurer </w:t>
      </w:r>
      <w:r>
        <w:rPr>
          <w:szCs w:val="20"/>
          <w:lang w:eastAsia="ar-SA"/>
        </w:rPr>
        <w:t xml:space="preserve">Wood and Attorney Keene.  </w:t>
      </w:r>
      <w:r w:rsidRPr="008258FE">
        <w:rPr>
          <w:szCs w:val="20"/>
          <w:lang w:eastAsia="ar-SA"/>
        </w:rPr>
        <w:t xml:space="preserve">Press included </w:t>
      </w:r>
      <w:r>
        <w:rPr>
          <w:szCs w:val="20"/>
          <w:lang w:eastAsia="ar-SA"/>
        </w:rPr>
        <w:t>Johnny Williams</w:t>
      </w:r>
      <w:r w:rsidRPr="008258FE">
        <w:rPr>
          <w:szCs w:val="20"/>
          <w:lang w:eastAsia="ar-SA"/>
        </w:rPr>
        <w:t xml:space="preserve"> of the Morning Times</w:t>
      </w:r>
      <w:r>
        <w:rPr>
          <w:szCs w:val="20"/>
          <w:lang w:eastAsia="ar-SA"/>
        </w:rPr>
        <w:t>, and Ron Cole of WATS/WAVR.</w:t>
      </w:r>
    </w:p>
    <w:p w:rsidR="00B90BC3" w:rsidRDefault="00B90BC3" w:rsidP="00B90BC3">
      <w:pPr>
        <w:suppressAutoHyphens/>
        <w:spacing w:line="480" w:lineRule="auto"/>
      </w:pPr>
      <w:r w:rsidRPr="00430150">
        <w:rPr>
          <w:szCs w:val="20"/>
          <w:lang w:eastAsia="ar-SA"/>
        </w:rPr>
        <w:tab/>
      </w:r>
      <w:r>
        <w:rPr>
          <w:szCs w:val="20"/>
          <w:lang w:eastAsia="ar-SA"/>
        </w:rPr>
        <w:t xml:space="preserve">Mayor Ayres summarized the project and </w:t>
      </w:r>
      <w:r w:rsidRPr="00430150">
        <w:rPr>
          <w:szCs w:val="20"/>
          <w:lang w:eastAsia="ar-SA"/>
        </w:rPr>
        <w:t>opened the floor for comments</w:t>
      </w:r>
      <w:r>
        <w:rPr>
          <w:szCs w:val="20"/>
          <w:lang w:eastAsia="ar-SA"/>
        </w:rPr>
        <w:t xml:space="preserve">.  </w:t>
      </w:r>
      <w:r w:rsidRPr="003A72E1">
        <w:t>With no o</w:t>
      </w:r>
      <w:r>
        <w:t>ne</w:t>
      </w:r>
      <w:r w:rsidRPr="003A72E1">
        <w:t xml:space="preserve"> wishing to be heard, </w:t>
      </w:r>
      <w:r>
        <w:t>Trustee Ayres</w:t>
      </w:r>
      <w:r w:rsidRPr="003A72E1">
        <w:t xml:space="preserve"> closed the hearing at 6:</w:t>
      </w:r>
      <w:r>
        <w:t>25</w:t>
      </w:r>
      <w:r w:rsidRPr="003A72E1">
        <w:t xml:space="preserve"> p.m.</w:t>
      </w:r>
    </w:p>
    <w:p w:rsidR="00B90BC3" w:rsidRPr="003F79BB" w:rsidRDefault="00B90BC3" w:rsidP="00B90BC3">
      <w:pPr>
        <w:tabs>
          <w:tab w:val="left" w:pos="180"/>
        </w:tabs>
        <w:spacing w:line="480" w:lineRule="auto"/>
      </w:pPr>
      <w:r w:rsidRPr="003F79BB">
        <w:tab/>
      </w:r>
      <w:r w:rsidRPr="003F79BB">
        <w:tab/>
      </w:r>
      <w:r w:rsidRPr="003F79BB">
        <w:tab/>
      </w:r>
      <w:r w:rsidRPr="003F79BB">
        <w:tab/>
      </w:r>
      <w:r w:rsidRPr="003F79BB">
        <w:tab/>
      </w:r>
      <w:r w:rsidRPr="003F79BB">
        <w:tab/>
      </w:r>
      <w:r w:rsidRPr="003F79BB">
        <w:tab/>
      </w:r>
      <w:r w:rsidRPr="003F79BB">
        <w:tab/>
      </w:r>
      <w:r w:rsidRPr="003F79BB">
        <w:tab/>
      </w:r>
      <w:r w:rsidRPr="003F79BB">
        <w:tab/>
        <w:t>Respectfully submitted,</w:t>
      </w:r>
    </w:p>
    <w:p w:rsidR="00B90BC3" w:rsidRDefault="00B90BC3" w:rsidP="00B90BC3">
      <w:pPr>
        <w:tabs>
          <w:tab w:val="left" w:pos="180"/>
        </w:tabs>
      </w:pPr>
      <w:r w:rsidRPr="003F79BB">
        <w:tab/>
      </w:r>
      <w:r w:rsidRPr="003F79BB">
        <w:tab/>
      </w:r>
      <w:r w:rsidRPr="003F79BB">
        <w:tab/>
      </w:r>
      <w:r w:rsidRPr="003F79BB">
        <w:tab/>
      </w:r>
      <w:r w:rsidRPr="003F79BB">
        <w:tab/>
      </w:r>
      <w:r w:rsidRPr="003F79BB">
        <w:tab/>
      </w:r>
      <w:r w:rsidRPr="003F79BB">
        <w:tab/>
      </w:r>
      <w:r w:rsidRPr="003F79BB">
        <w:tab/>
      </w:r>
      <w:r w:rsidRPr="003F79BB">
        <w:tab/>
      </w:r>
      <w:r w:rsidRPr="003F79BB">
        <w:tab/>
        <w:t>________________________</w:t>
      </w:r>
      <w:r w:rsidRPr="003F79BB">
        <w:tab/>
      </w:r>
      <w:r w:rsidRPr="003F79BB">
        <w:tab/>
      </w:r>
      <w:r w:rsidRPr="003F79BB">
        <w:tab/>
      </w:r>
      <w:r w:rsidRPr="003F79BB">
        <w:tab/>
      </w:r>
      <w:r w:rsidRPr="003F79BB">
        <w:tab/>
      </w:r>
      <w:r w:rsidRPr="003F79BB">
        <w:tab/>
      </w:r>
      <w:r w:rsidRPr="003F79BB">
        <w:tab/>
      </w:r>
      <w:r w:rsidRPr="003F79BB">
        <w:tab/>
      </w:r>
      <w:r w:rsidRPr="003F79BB">
        <w:tab/>
      </w:r>
      <w:r w:rsidRPr="003F79BB">
        <w:tab/>
      </w:r>
      <w:r w:rsidRPr="003F79BB">
        <w:tab/>
      </w:r>
      <w:r>
        <w:t>Michele Wood</w:t>
      </w:r>
      <w:r w:rsidRPr="003F79BB">
        <w:t xml:space="preserve">, </w:t>
      </w:r>
      <w:r>
        <w:t xml:space="preserve">Clerk </w:t>
      </w:r>
      <w:r w:rsidRPr="003F79BB">
        <w:t>Treasurer</w:t>
      </w:r>
    </w:p>
    <w:p w:rsidR="00B90BC3" w:rsidRDefault="00B90BC3" w:rsidP="00B90BC3">
      <w:pPr>
        <w:tabs>
          <w:tab w:val="left" w:pos="180"/>
        </w:tabs>
      </w:pPr>
    </w:p>
    <w:p w:rsidR="003576D4" w:rsidRDefault="003576D4" w:rsidP="00B90BC3">
      <w:pPr>
        <w:tabs>
          <w:tab w:val="left" w:pos="180"/>
        </w:tabs>
      </w:pPr>
    </w:p>
    <w:p w:rsidR="00B90BC3" w:rsidRDefault="00B90BC3" w:rsidP="00233845">
      <w:pPr>
        <w:tabs>
          <w:tab w:val="left" w:pos="180"/>
        </w:tabs>
      </w:pPr>
    </w:p>
    <w:p w:rsidR="00B90BC3" w:rsidRPr="00713403" w:rsidRDefault="00B90BC3" w:rsidP="00B90BC3">
      <w:pPr>
        <w:keepNext/>
        <w:tabs>
          <w:tab w:val="left" w:pos="180"/>
        </w:tabs>
        <w:suppressAutoHyphens/>
        <w:jc w:val="center"/>
        <w:outlineLvl w:val="2"/>
        <w:rPr>
          <w:b/>
          <w:szCs w:val="20"/>
          <w:lang w:eastAsia="ar-SA"/>
        </w:rPr>
      </w:pPr>
      <w:r w:rsidRPr="00713403">
        <w:rPr>
          <w:b/>
          <w:szCs w:val="20"/>
          <w:lang w:eastAsia="ar-SA"/>
        </w:rPr>
        <w:t>PUBLIC HEARING HELD BY THE BOARD OF</w:t>
      </w:r>
    </w:p>
    <w:p w:rsidR="00B90BC3" w:rsidRPr="00713403" w:rsidRDefault="00B90BC3" w:rsidP="00B90BC3">
      <w:pPr>
        <w:tabs>
          <w:tab w:val="left" w:pos="180"/>
        </w:tabs>
        <w:jc w:val="center"/>
        <w:rPr>
          <w:b/>
        </w:rPr>
      </w:pPr>
      <w:r w:rsidRPr="00713403">
        <w:rPr>
          <w:b/>
        </w:rPr>
        <w:t>TRUSTEES OF THE VILLAGE OF WAVERLY AT 6:</w:t>
      </w:r>
      <w:r>
        <w:rPr>
          <w:b/>
        </w:rPr>
        <w:t>20</w:t>
      </w:r>
      <w:r w:rsidRPr="00713403">
        <w:rPr>
          <w:b/>
        </w:rPr>
        <w:t xml:space="preserve"> P.M. </w:t>
      </w:r>
    </w:p>
    <w:p w:rsidR="00B90BC3" w:rsidRPr="00713403" w:rsidRDefault="00B90BC3" w:rsidP="00B90BC3">
      <w:pPr>
        <w:tabs>
          <w:tab w:val="left" w:pos="180"/>
        </w:tabs>
        <w:jc w:val="center"/>
        <w:rPr>
          <w:b/>
        </w:rPr>
      </w:pPr>
      <w:r w:rsidRPr="00713403">
        <w:rPr>
          <w:b/>
        </w:rPr>
        <w:t xml:space="preserve">ON TUESDAY, </w:t>
      </w:r>
      <w:r>
        <w:rPr>
          <w:b/>
        </w:rPr>
        <w:t>NOVEMBER 28</w:t>
      </w:r>
      <w:r w:rsidRPr="00713403">
        <w:rPr>
          <w:b/>
        </w:rPr>
        <w:t>, 2017 IN THE TRUSTEES' ROOM,</w:t>
      </w:r>
    </w:p>
    <w:p w:rsidR="00B90BC3" w:rsidRPr="00AF3E2E" w:rsidRDefault="00B90BC3" w:rsidP="003576D4">
      <w:pPr>
        <w:tabs>
          <w:tab w:val="left" w:pos="180"/>
        </w:tabs>
        <w:jc w:val="center"/>
        <w:rPr>
          <w:b/>
        </w:rPr>
      </w:pPr>
      <w:r w:rsidRPr="00713403">
        <w:rPr>
          <w:b/>
        </w:rPr>
        <w:t>VILLAGE HALL FOR THE PURPOSE OF</w:t>
      </w:r>
      <w:r w:rsidR="003576D4">
        <w:rPr>
          <w:b/>
        </w:rPr>
        <w:t xml:space="preserve"> A F</w:t>
      </w:r>
      <w:r w:rsidR="003576D4" w:rsidRPr="003576D4">
        <w:rPr>
          <w:b/>
        </w:rPr>
        <w:t xml:space="preserve">RANCHISE AGREEMENT WITH TIME WARNER CABLE NORTHEAST/CHARTER COMMUNICATIONS </w:t>
      </w:r>
    </w:p>
    <w:p w:rsidR="00B90BC3" w:rsidRPr="00AF3E2E" w:rsidRDefault="00B90BC3" w:rsidP="00B90BC3">
      <w:pPr>
        <w:tabs>
          <w:tab w:val="left" w:pos="180"/>
        </w:tabs>
        <w:jc w:val="center"/>
        <w:rPr>
          <w:b/>
        </w:rPr>
      </w:pPr>
    </w:p>
    <w:p w:rsidR="00B90BC3" w:rsidRPr="00AF3E2E" w:rsidRDefault="00B90BC3" w:rsidP="00B90BC3">
      <w:pPr>
        <w:tabs>
          <w:tab w:val="left" w:pos="180"/>
        </w:tabs>
        <w:spacing w:line="480" w:lineRule="auto"/>
      </w:pPr>
      <w:r w:rsidRPr="00AF3E2E">
        <w:tab/>
      </w:r>
      <w:r w:rsidRPr="00AF3E2E">
        <w:tab/>
      </w:r>
      <w:r>
        <w:t>Trustee Ayres</w:t>
      </w:r>
      <w:r w:rsidRPr="00AF3E2E">
        <w:t xml:space="preserve"> declared the hearing open at 6:</w:t>
      </w:r>
      <w:r>
        <w:t>20</w:t>
      </w:r>
      <w:r w:rsidRPr="00AF3E2E">
        <w:t xml:space="preserve"> p.m. and directed the clerk to read the notice of public hearing.  </w:t>
      </w:r>
    </w:p>
    <w:p w:rsidR="00B90BC3" w:rsidRPr="008258FE" w:rsidRDefault="00B90BC3" w:rsidP="00B90BC3">
      <w:pPr>
        <w:suppressAutoHyphens/>
        <w:spacing w:line="480" w:lineRule="auto"/>
        <w:rPr>
          <w:szCs w:val="20"/>
          <w:lang w:eastAsia="ar-SA"/>
        </w:rPr>
      </w:pPr>
      <w:r w:rsidRPr="00AF3E2E">
        <w:rPr>
          <w:szCs w:val="20"/>
          <w:lang w:eastAsia="ar-SA"/>
        </w:rPr>
        <w:tab/>
      </w:r>
      <w:r w:rsidRPr="004A0717">
        <w:rPr>
          <w:szCs w:val="20"/>
          <w:lang w:eastAsia="ar-SA"/>
        </w:rPr>
        <w:t>Present were Trustees</w:t>
      </w:r>
      <w:r>
        <w:rPr>
          <w:szCs w:val="20"/>
          <w:lang w:eastAsia="ar-SA"/>
        </w:rPr>
        <w:t xml:space="preserve">: </w:t>
      </w:r>
      <w:r w:rsidRPr="004A0717">
        <w:rPr>
          <w:szCs w:val="20"/>
          <w:lang w:eastAsia="ar-SA"/>
        </w:rPr>
        <w:t xml:space="preserve"> </w:t>
      </w:r>
      <w:r>
        <w:rPr>
          <w:szCs w:val="20"/>
          <w:lang w:eastAsia="ar-SA"/>
        </w:rPr>
        <w:t>Aronstam</w:t>
      </w:r>
      <w:r w:rsidRPr="004A0717">
        <w:rPr>
          <w:szCs w:val="20"/>
          <w:lang w:eastAsia="ar-SA"/>
        </w:rPr>
        <w:t xml:space="preserve">, Sinsabaugh, </w:t>
      </w:r>
      <w:r>
        <w:rPr>
          <w:szCs w:val="20"/>
          <w:lang w:eastAsia="ar-SA"/>
        </w:rPr>
        <w:t xml:space="preserve">Keene, Havens, Reznicek, Uhl, and Mayor Ayres.  </w:t>
      </w:r>
      <w:r w:rsidRPr="004A0717">
        <w:rPr>
          <w:szCs w:val="20"/>
          <w:lang w:eastAsia="ar-SA"/>
        </w:rPr>
        <w:t>Also present w</w:t>
      </w:r>
      <w:r>
        <w:rPr>
          <w:szCs w:val="20"/>
          <w:lang w:eastAsia="ar-SA"/>
        </w:rPr>
        <w:t>as</w:t>
      </w:r>
      <w:r w:rsidRPr="004A0717">
        <w:rPr>
          <w:szCs w:val="20"/>
          <w:lang w:eastAsia="ar-SA"/>
        </w:rPr>
        <w:t xml:space="preserve"> Clerk Treasurer </w:t>
      </w:r>
      <w:r>
        <w:rPr>
          <w:szCs w:val="20"/>
          <w:lang w:eastAsia="ar-SA"/>
        </w:rPr>
        <w:t xml:space="preserve">Wood and Attorney Keene.  </w:t>
      </w:r>
      <w:r w:rsidRPr="008258FE">
        <w:rPr>
          <w:szCs w:val="20"/>
          <w:lang w:eastAsia="ar-SA"/>
        </w:rPr>
        <w:t xml:space="preserve">Press included </w:t>
      </w:r>
      <w:r>
        <w:rPr>
          <w:szCs w:val="20"/>
          <w:lang w:eastAsia="ar-SA"/>
        </w:rPr>
        <w:t>Johnny Williams</w:t>
      </w:r>
      <w:r w:rsidRPr="008258FE">
        <w:rPr>
          <w:szCs w:val="20"/>
          <w:lang w:eastAsia="ar-SA"/>
        </w:rPr>
        <w:t xml:space="preserve"> of the Morning Times</w:t>
      </w:r>
      <w:r>
        <w:rPr>
          <w:szCs w:val="20"/>
          <w:lang w:eastAsia="ar-SA"/>
        </w:rPr>
        <w:t>, and Ron Cole of WATS/WAVR.</w:t>
      </w:r>
    </w:p>
    <w:p w:rsidR="00B90BC3" w:rsidRDefault="00B90BC3" w:rsidP="00B90BC3">
      <w:pPr>
        <w:suppressAutoHyphens/>
        <w:spacing w:line="480" w:lineRule="auto"/>
      </w:pPr>
      <w:r w:rsidRPr="00430150">
        <w:rPr>
          <w:szCs w:val="20"/>
          <w:lang w:eastAsia="ar-SA"/>
        </w:rPr>
        <w:tab/>
      </w:r>
      <w:r>
        <w:rPr>
          <w:szCs w:val="20"/>
          <w:lang w:eastAsia="ar-SA"/>
        </w:rPr>
        <w:t xml:space="preserve">Mayor Ayres </w:t>
      </w:r>
      <w:r w:rsidR="003576D4">
        <w:rPr>
          <w:szCs w:val="20"/>
          <w:lang w:eastAsia="ar-SA"/>
        </w:rPr>
        <w:t>stated Attorney Keene reviewed agreement and asked if there were any concerns.  Attorney Keene stated it was in line with the last agreement.  Mayor Ayres</w:t>
      </w:r>
      <w:r>
        <w:rPr>
          <w:szCs w:val="20"/>
          <w:lang w:eastAsia="ar-SA"/>
        </w:rPr>
        <w:t xml:space="preserve"> </w:t>
      </w:r>
      <w:r w:rsidRPr="00430150">
        <w:rPr>
          <w:szCs w:val="20"/>
          <w:lang w:eastAsia="ar-SA"/>
        </w:rPr>
        <w:t>opened the floor for comments</w:t>
      </w:r>
      <w:r>
        <w:rPr>
          <w:szCs w:val="20"/>
          <w:lang w:eastAsia="ar-SA"/>
        </w:rPr>
        <w:t xml:space="preserve">.  </w:t>
      </w:r>
      <w:r w:rsidRPr="003A72E1">
        <w:t>With no o</w:t>
      </w:r>
      <w:r>
        <w:t>ne</w:t>
      </w:r>
      <w:r w:rsidRPr="003A72E1">
        <w:t xml:space="preserve"> wishing to be heard, </w:t>
      </w:r>
      <w:r>
        <w:t>Trustee Ayres</w:t>
      </w:r>
      <w:r w:rsidRPr="003A72E1">
        <w:t xml:space="preserve"> closed the hearing at 6:</w:t>
      </w:r>
      <w:r w:rsidR="003576D4">
        <w:t>30</w:t>
      </w:r>
      <w:r w:rsidRPr="003A72E1">
        <w:t xml:space="preserve"> p.m.</w:t>
      </w:r>
    </w:p>
    <w:p w:rsidR="007A4A0E" w:rsidRDefault="007A4A0E" w:rsidP="00B90BC3">
      <w:pPr>
        <w:suppressAutoHyphens/>
        <w:spacing w:line="480" w:lineRule="auto"/>
      </w:pPr>
    </w:p>
    <w:p w:rsidR="00B90BC3" w:rsidRPr="003F79BB" w:rsidRDefault="00B90BC3" w:rsidP="00B90BC3">
      <w:pPr>
        <w:tabs>
          <w:tab w:val="left" w:pos="180"/>
        </w:tabs>
        <w:spacing w:line="480" w:lineRule="auto"/>
      </w:pPr>
      <w:r w:rsidRPr="003F79BB">
        <w:tab/>
      </w:r>
      <w:r w:rsidRPr="003F79BB">
        <w:tab/>
      </w:r>
      <w:r w:rsidRPr="003F79BB">
        <w:tab/>
      </w:r>
      <w:r w:rsidRPr="003F79BB">
        <w:tab/>
      </w:r>
      <w:r w:rsidRPr="003F79BB">
        <w:tab/>
      </w:r>
      <w:r w:rsidRPr="003F79BB">
        <w:tab/>
      </w:r>
      <w:r w:rsidRPr="003F79BB">
        <w:tab/>
      </w:r>
      <w:r w:rsidRPr="003F79BB">
        <w:tab/>
      </w:r>
      <w:r w:rsidRPr="003F79BB">
        <w:tab/>
      </w:r>
      <w:r w:rsidRPr="003F79BB">
        <w:tab/>
        <w:t>Respectfully submitted,</w:t>
      </w:r>
    </w:p>
    <w:p w:rsidR="00B90BC3" w:rsidRDefault="00B90BC3" w:rsidP="00B90BC3">
      <w:pPr>
        <w:tabs>
          <w:tab w:val="left" w:pos="180"/>
        </w:tabs>
      </w:pPr>
      <w:r w:rsidRPr="003F79BB">
        <w:tab/>
      </w:r>
      <w:r w:rsidRPr="003F79BB">
        <w:tab/>
      </w:r>
      <w:r w:rsidRPr="003F79BB">
        <w:tab/>
      </w:r>
      <w:r w:rsidRPr="003F79BB">
        <w:tab/>
      </w:r>
      <w:r w:rsidRPr="003F79BB">
        <w:tab/>
      </w:r>
      <w:r w:rsidRPr="003F79BB">
        <w:tab/>
      </w:r>
      <w:r w:rsidRPr="003F79BB">
        <w:tab/>
      </w:r>
      <w:r w:rsidRPr="003F79BB">
        <w:tab/>
      </w:r>
      <w:r w:rsidRPr="003F79BB">
        <w:tab/>
      </w:r>
      <w:r w:rsidRPr="003F79BB">
        <w:tab/>
        <w:t>________________________</w:t>
      </w:r>
      <w:r w:rsidRPr="003F79BB">
        <w:tab/>
      </w:r>
      <w:r w:rsidRPr="003F79BB">
        <w:tab/>
      </w:r>
      <w:r w:rsidRPr="003F79BB">
        <w:tab/>
      </w:r>
      <w:r w:rsidRPr="003F79BB">
        <w:tab/>
      </w:r>
      <w:r w:rsidRPr="003F79BB">
        <w:tab/>
      </w:r>
      <w:r w:rsidRPr="003F79BB">
        <w:tab/>
      </w:r>
      <w:r w:rsidRPr="003F79BB">
        <w:tab/>
      </w:r>
      <w:r w:rsidRPr="003F79BB">
        <w:tab/>
      </w:r>
      <w:r w:rsidRPr="003F79BB">
        <w:tab/>
      </w:r>
      <w:r w:rsidRPr="003F79BB">
        <w:tab/>
      </w:r>
      <w:r w:rsidRPr="003F79BB">
        <w:tab/>
      </w:r>
      <w:r>
        <w:t>Michele Wood</w:t>
      </w:r>
      <w:r w:rsidRPr="003F79BB">
        <w:t xml:space="preserve">, </w:t>
      </w:r>
      <w:r>
        <w:t xml:space="preserve">Clerk </w:t>
      </w:r>
      <w:r w:rsidRPr="003F79BB">
        <w:t>Treasurer</w:t>
      </w:r>
    </w:p>
    <w:p w:rsidR="00C77A26" w:rsidRDefault="00C77A26" w:rsidP="00B90BC3">
      <w:pPr>
        <w:tabs>
          <w:tab w:val="left" w:pos="180"/>
        </w:tabs>
      </w:pPr>
    </w:p>
    <w:p w:rsidR="00C77A26" w:rsidRDefault="00C77A26" w:rsidP="00B90BC3">
      <w:pPr>
        <w:tabs>
          <w:tab w:val="left" w:pos="180"/>
        </w:tabs>
      </w:pPr>
    </w:p>
    <w:p w:rsidR="00C77A26" w:rsidRDefault="00C77A26" w:rsidP="00B90BC3">
      <w:pPr>
        <w:tabs>
          <w:tab w:val="left" w:pos="180"/>
        </w:tabs>
      </w:pPr>
    </w:p>
    <w:p w:rsidR="003576D4" w:rsidRPr="00AC5EE3" w:rsidRDefault="003576D4" w:rsidP="003576D4">
      <w:pPr>
        <w:jc w:val="center"/>
        <w:rPr>
          <w:rFonts w:eastAsiaTheme="minorHAnsi"/>
          <w:b/>
        </w:rPr>
      </w:pPr>
      <w:bookmarkStart w:id="10" w:name="_Hlk506151677"/>
      <w:r w:rsidRPr="00AC5EE3">
        <w:rPr>
          <w:rFonts w:eastAsiaTheme="minorHAnsi"/>
          <w:b/>
        </w:rPr>
        <w:t>REGULAR MEETING OF THE BOARD OF TRUSTEES</w:t>
      </w:r>
      <w:r>
        <w:rPr>
          <w:rFonts w:eastAsiaTheme="minorHAnsi"/>
          <w:b/>
        </w:rPr>
        <w:t xml:space="preserve"> </w:t>
      </w:r>
    </w:p>
    <w:p w:rsidR="003576D4" w:rsidRPr="00AC5EE3" w:rsidRDefault="003576D4" w:rsidP="003576D4">
      <w:pPr>
        <w:jc w:val="center"/>
        <w:rPr>
          <w:rFonts w:eastAsiaTheme="minorHAnsi"/>
          <w:b/>
        </w:rPr>
      </w:pPr>
      <w:r w:rsidRPr="00AC5EE3">
        <w:rPr>
          <w:rFonts w:eastAsiaTheme="minorHAnsi"/>
          <w:b/>
        </w:rPr>
        <w:t>OF THE VILLAGE OF WAVERLY HELD AT 6:30 P.M.</w:t>
      </w:r>
    </w:p>
    <w:p w:rsidR="003576D4" w:rsidRPr="00AC5EE3" w:rsidRDefault="003576D4" w:rsidP="003576D4">
      <w:pPr>
        <w:jc w:val="center"/>
        <w:rPr>
          <w:rFonts w:eastAsiaTheme="minorHAnsi"/>
          <w:b/>
        </w:rPr>
      </w:pPr>
      <w:r w:rsidRPr="00AC5EE3">
        <w:rPr>
          <w:rFonts w:eastAsiaTheme="minorHAnsi"/>
          <w:b/>
        </w:rPr>
        <w:t xml:space="preserve">ON TUESDAY, </w:t>
      </w:r>
      <w:r>
        <w:rPr>
          <w:rFonts w:eastAsiaTheme="minorHAnsi"/>
          <w:b/>
        </w:rPr>
        <w:t>NOVEMBER</w:t>
      </w:r>
      <w:r w:rsidRPr="00AC5EE3">
        <w:rPr>
          <w:rFonts w:eastAsiaTheme="minorHAnsi"/>
          <w:b/>
        </w:rPr>
        <w:t xml:space="preserve"> 2</w:t>
      </w:r>
      <w:r>
        <w:rPr>
          <w:rFonts w:eastAsiaTheme="minorHAnsi"/>
          <w:b/>
        </w:rPr>
        <w:t>8</w:t>
      </w:r>
      <w:r w:rsidRPr="00AC5EE3">
        <w:rPr>
          <w:rFonts w:eastAsiaTheme="minorHAnsi"/>
          <w:b/>
        </w:rPr>
        <w:t>, 2017 IN THE</w:t>
      </w:r>
    </w:p>
    <w:p w:rsidR="003576D4" w:rsidRPr="00AC5EE3" w:rsidRDefault="003576D4" w:rsidP="003576D4">
      <w:pPr>
        <w:keepNext/>
        <w:jc w:val="center"/>
        <w:outlineLvl w:val="0"/>
        <w:rPr>
          <w:rFonts w:eastAsiaTheme="minorHAnsi"/>
          <w:b/>
        </w:rPr>
      </w:pPr>
      <w:r w:rsidRPr="00AC5EE3">
        <w:rPr>
          <w:rFonts w:eastAsiaTheme="minorHAnsi"/>
          <w:b/>
        </w:rPr>
        <w:t>TRUSTEES’ ROOM IN THE VILLAGE HALL</w:t>
      </w:r>
    </w:p>
    <w:p w:rsidR="003576D4" w:rsidRPr="00AC5EE3" w:rsidRDefault="003576D4" w:rsidP="003576D4">
      <w:pPr>
        <w:spacing w:after="200" w:line="276" w:lineRule="auto"/>
        <w:rPr>
          <w:rFonts w:asciiTheme="minorHAnsi" w:eastAsiaTheme="minorHAnsi" w:hAnsiTheme="minorHAnsi" w:cstheme="minorBidi"/>
          <w:sz w:val="22"/>
          <w:szCs w:val="22"/>
        </w:rPr>
      </w:pPr>
    </w:p>
    <w:p w:rsidR="003576D4" w:rsidRPr="00B171A8" w:rsidRDefault="003576D4" w:rsidP="003576D4">
      <w:pPr>
        <w:spacing w:line="480" w:lineRule="auto"/>
        <w:rPr>
          <w:rFonts w:eastAsiaTheme="minorHAnsi"/>
        </w:rPr>
      </w:pPr>
      <w:r w:rsidRPr="00B171A8">
        <w:rPr>
          <w:rFonts w:eastAsiaTheme="minorHAnsi"/>
        </w:rPr>
        <w:t xml:space="preserve">Mayor Ayres called the meeting to order at 6:30 p.m.  </w:t>
      </w:r>
    </w:p>
    <w:p w:rsidR="003576D4" w:rsidRPr="00B171A8" w:rsidRDefault="003576D4" w:rsidP="003576D4">
      <w:pPr>
        <w:tabs>
          <w:tab w:val="left" w:pos="0"/>
          <w:tab w:val="left" w:pos="90"/>
          <w:tab w:val="left" w:pos="180"/>
        </w:tabs>
        <w:spacing w:line="480" w:lineRule="auto"/>
      </w:pPr>
      <w:r w:rsidRPr="00B171A8">
        <w:rPr>
          <w:b/>
          <w:bCs/>
          <w:u w:val="single"/>
        </w:rPr>
        <w:t>Roll Call</w:t>
      </w:r>
      <w:r w:rsidRPr="00B171A8">
        <w:rPr>
          <w:b/>
          <w:bCs/>
        </w:rPr>
        <w:t>:</w:t>
      </w:r>
      <w:r w:rsidRPr="00B171A8">
        <w:t xml:space="preserve">  Trustees Present:  </w:t>
      </w:r>
      <w:r w:rsidR="00B171A8" w:rsidRPr="00B171A8">
        <w:t xml:space="preserve">Uhl, </w:t>
      </w:r>
      <w:r w:rsidRPr="00B171A8">
        <w:t xml:space="preserve">Havens, </w:t>
      </w:r>
      <w:r w:rsidR="00B171A8" w:rsidRPr="00B171A8">
        <w:t xml:space="preserve">Aronstam, </w:t>
      </w:r>
      <w:r w:rsidRPr="00B171A8">
        <w:t>Sinsabaugh, Keene, Reznicek, and Mayor Ayres</w:t>
      </w:r>
    </w:p>
    <w:p w:rsidR="003576D4" w:rsidRPr="00B171A8" w:rsidRDefault="003576D4" w:rsidP="003576D4">
      <w:pPr>
        <w:tabs>
          <w:tab w:val="left" w:pos="0"/>
          <w:tab w:val="left" w:pos="90"/>
          <w:tab w:val="left" w:pos="180"/>
        </w:tabs>
        <w:spacing w:line="480" w:lineRule="auto"/>
        <w:rPr>
          <w:szCs w:val="20"/>
          <w:lang w:eastAsia="ar-SA"/>
        </w:rPr>
      </w:pPr>
      <w:r w:rsidRPr="00B171A8">
        <w:t xml:space="preserve">Also present:  Clerk Treasurer Wood, </w:t>
      </w:r>
      <w:r w:rsidR="00B171A8" w:rsidRPr="00B171A8">
        <w:t>and Attorney Keene</w:t>
      </w:r>
    </w:p>
    <w:p w:rsidR="003576D4" w:rsidRPr="00B171A8" w:rsidRDefault="003576D4" w:rsidP="003576D4">
      <w:pPr>
        <w:suppressAutoHyphens/>
        <w:spacing w:line="480" w:lineRule="auto"/>
        <w:rPr>
          <w:szCs w:val="20"/>
          <w:lang w:eastAsia="ar-SA"/>
        </w:rPr>
      </w:pPr>
      <w:r w:rsidRPr="00B171A8">
        <w:rPr>
          <w:szCs w:val="20"/>
          <w:lang w:eastAsia="ar-SA"/>
        </w:rPr>
        <w:t>Press included:  Ron Cole of WATS/WAVR, and Johnny Williams of the Morning Times</w:t>
      </w:r>
    </w:p>
    <w:p w:rsidR="003576D4" w:rsidRDefault="003576D4" w:rsidP="00B171A8">
      <w:pPr>
        <w:pStyle w:val="p2"/>
        <w:widowControl/>
        <w:suppressAutoHyphens w:val="0"/>
        <w:spacing w:line="480" w:lineRule="auto"/>
        <w:rPr>
          <w:rFonts w:eastAsiaTheme="minorHAnsi"/>
        </w:rPr>
      </w:pPr>
      <w:r w:rsidRPr="00B171A8">
        <w:rPr>
          <w:rFonts w:eastAsiaTheme="minorHAnsi"/>
          <w:b/>
          <w:u w:val="single"/>
        </w:rPr>
        <w:t>Public Comments</w:t>
      </w:r>
      <w:r w:rsidRPr="00B171A8">
        <w:rPr>
          <w:rFonts w:eastAsiaTheme="minorHAnsi"/>
          <w:b/>
        </w:rPr>
        <w:t xml:space="preserve">:  </w:t>
      </w:r>
      <w:r w:rsidR="00B171A8" w:rsidRPr="00B171A8">
        <w:rPr>
          <w:rFonts w:eastAsiaTheme="minorHAnsi"/>
        </w:rPr>
        <w:t>No comments were offered.</w:t>
      </w:r>
    </w:p>
    <w:p w:rsidR="00B171A8" w:rsidRDefault="00B171A8" w:rsidP="00B171A8">
      <w:pPr>
        <w:pStyle w:val="p2"/>
        <w:widowControl/>
        <w:suppressAutoHyphens w:val="0"/>
        <w:spacing w:line="480" w:lineRule="auto"/>
        <w:rPr>
          <w:rFonts w:eastAsiaTheme="minorHAnsi"/>
        </w:rPr>
      </w:pPr>
      <w:r>
        <w:rPr>
          <w:rFonts w:eastAsiaTheme="minorHAnsi"/>
          <w:b/>
          <w:u w:val="single"/>
        </w:rPr>
        <w:t>Letters and Communications</w:t>
      </w:r>
      <w:r w:rsidRPr="00B171A8">
        <w:rPr>
          <w:rFonts w:eastAsiaTheme="minorHAnsi"/>
          <w:b/>
        </w:rPr>
        <w:t xml:space="preserve">:  </w:t>
      </w:r>
      <w:r>
        <w:rPr>
          <w:rFonts w:eastAsiaTheme="minorHAnsi"/>
        </w:rPr>
        <w:t>The clerk read a letter of resignation from PT Clerk Pam Page, stating she will be retiring effective December 8, 2017.</w:t>
      </w:r>
      <w:r w:rsidR="00665954">
        <w:rPr>
          <w:rFonts w:eastAsiaTheme="minorHAnsi"/>
        </w:rPr>
        <w:t xml:space="preserve">  Mayor Ayres thanked Pam for her service to the Village.</w:t>
      </w:r>
    </w:p>
    <w:p w:rsidR="00665954" w:rsidRPr="005C5E4A" w:rsidRDefault="00665954" w:rsidP="00665954">
      <w:pPr>
        <w:pStyle w:val="p2"/>
        <w:widowControl/>
        <w:spacing w:line="480" w:lineRule="auto"/>
      </w:pPr>
      <w:r w:rsidRPr="005C5E4A">
        <w:rPr>
          <w:b/>
          <w:bCs/>
          <w:u w:val="single"/>
        </w:rPr>
        <w:t>Finance Committee/Approval of Abstract</w:t>
      </w:r>
      <w:r w:rsidRPr="005C5E4A">
        <w:rPr>
          <w:b/>
          <w:bCs/>
        </w:rPr>
        <w:t xml:space="preserve">:  </w:t>
      </w:r>
      <w:r w:rsidRPr="005C5E4A">
        <w:t xml:space="preserve">Trustee </w:t>
      </w:r>
      <w:r>
        <w:t>Uhl</w:t>
      </w:r>
      <w:r w:rsidRPr="005C5E4A">
        <w:t xml:space="preserve"> presented General Fund bills in the amount of $</w:t>
      </w:r>
      <w:r>
        <w:t>16,585.08, and Cemetery in the amount of $326.48,</w:t>
      </w:r>
      <w:r w:rsidRPr="005C5E4A">
        <w:t xml:space="preserve"> and moved to approve payment.  Trustee </w:t>
      </w:r>
      <w:r>
        <w:t xml:space="preserve">Sinsabaugh </w:t>
      </w:r>
      <w:r w:rsidRPr="005C5E4A">
        <w:t>seconded the motion, which carried unanimously.</w:t>
      </w:r>
    </w:p>
    <w:p w:rsidR="003576D4" w:rsidRDefault="003576D4" w:rsidP="003576D4">
      <w:pPr>
        <w:pStyle w:val="p2"/>
        <w:widowControl/>
        <w:spacing w:line="480" w:lineRule="auto"/>
      </w:pPr>
      <w:r w:rsidRPr="00665954">
        <w:rPr>
          <w:b/>
          <w:u w:val="single"/>
        </w:rPr>
        <w:t>DPW Building Update</w:t>
      </w:r>
      <w:r w:rsidRPr="00665954">
        <w:rPr>
          <w:b/>
        </w:rPr>
        <w:t xml:space="preserve">:  </w:t>
      </w:r>
      <w:r w:rsidRPr="00665954">
        <w:t xml:space="preserve">Mayor Ayres </w:t>
      </w:r>
      <w:r w:rsidR="00665954">
        <w:t xml:space="preserve">submitted color schemes for the new building.  The Board agreed to the SK-1 scheme submitted by </w:t>
      </w:r>
      <w:r w:rsidR="007021A0">
        <w:t>Dave Adams, Architect.</w:t>
      </w:r>
    </w:p>
    <w:p w:rsidR="007021A0" w:rsidRPr="00E43D6F" w:rsidRDefault="007021A0" w:rsidP="007021A0">
      <w:pPr>
        <w:spacing w:line="480" w:lineRule="auto"/>
        <w:rPr>
          <w:szCs w:val="20"/>
          <w:lang w:eastAsia="ar-SA"/>
        </w:rPr>
      </w:pPr>
      <w:r w:rsidRPr="00E43D6F">
        <w:rPr>
          <w:rFonts w:eastAsiaTheme="minorHAnsi"/>
          <w:b/>
          <w:u w:val="single"/>
        </w:rPr>
        <w:t>Proposed Local Law 4 of 2017:  Amend Chapter 140:  Vehicles and Traffic</w:t>
      </w:r>
      <w:r w:rsidRPr="00E43D6F">
        <w:rPr>
          <w:rFonts w:eastAsiaTheme="minorHAnsi"/>
          <w:b/>
        </w:rPr>
        <w:t xml:space="preserve">:  </w:t>
      </w:r>
      <w:r w:rsidRPr="00E43D6F">
        <w:rPr>
          <w:szCs w:val="20"/>
          <w:lang w:eastAsia="ar-SA"/>
        </w:rPr>
        <w:t xml:space="preserve">Trustee </w:t>
      </w:r>
      <w:r w:rsidR="00E43D6F" w:rsidRPr="00E43D6F">
        <w:rPr>
          <w:szCs w:val="20"/>
          <w:lang w:eastAsia="ar-SA"/>
        </w:rPr>
        <w:t xml:space="preserve">Sinsabaugh </w:t>
      </w:r>
      <w:r w:rsidRPr="00E43D6F">
        <w:rPr>
          <w:szCs w:val="20"/>
          <w:lang w:eastAsia="ar-SA"/>
        </w:rPr>
        <w:t>moved to adopt Local Law 4 of 2017, and amend</w:t>
      </w:r>
      <w:r w:rsidR="00E43D6F" w:rsidRPr="00E43D6F">
        <w:rPr>
          <w:szCs w:val="20"/>
          <w:lang w:eastAsia="ar-SA"/>
        </w:rPr>
        <w:t xml:space="preserve"> to include</w:t>
      </w:r>
      <w:r w:rsidRPr="00E43D6F">
        <w:rPr>
          <w:szCs w:val="20"/>
          <w:lang w:eastAsia="ar-SA"/>
        </w:rPr>
        <w:t xml:space="preserve"> as follows:</w:t>
      </w:r>
    </w:p>
    <w:p w:rsidR="007021A0" w:rsidRPr="00E43D6F" w:rsidRDefault="00E43D6F" w:rsidP="007021A0">
      <w:pPr>
        <w:rPr>
          <w:u w:val="single"/>
        </w:rPr>
      </w:pPr>
      <w:r w:rsidRPr="00E43D6F">
        <w:t xml:space="preserve">      </w:t>
      </w:r>
      <w:r w:rsidR="007021A0" w:rsidRPr="00E43D6F">
        <w:rPr>
          <w:u w:val="single"/>
        </w:rPr>
        <w:t>140-40.  Schedule VIII:  Stop Intersections</w:t>
      </w:r>
    </w:p>
    <w:p w:rsidR="007021A0" w:rsidRPr="00E43D6F" w:rsidRDefault="007021A0" w:rsidP="007021A0"/>
    <w:p w:rsidR="007021A0" w:rsidRPr="00A92906" w:rsidRDefault="00E43D6F" w:rsidP="007021A0">
      <w:r w:rsidRPr="00E43D6F">
        <w:tab/>
      </w:r>
      <w:r w:rsidRPr="00A92906">
        <w:rPr>
          <w:u w:val="single"/>
        </w:rPr>
        <w:t>Stop Sign On</w:t>
      </w:r>
      <w:r w:rsidRPr="00A92906">
        <w:tab/>
      </w:r>
      <w:r w:rsidRPr="00A92906">
        <w:tab/>
      </w:r>
      <w:r w:rsidRPr="00A92906">
        <w:rPr>
          <w:u w:val="single"/>
        </w:rPr>
        <w:t>Direction of Travel</w:t>
      </w:r>
      <w:r w:rsidRPr="00A92906">
        <w:tab/>
      </w:r>
      <w:r w:rsidRPr="00A92906">
        <w:tab/>
      </w:r>
      <w:r w:rsidRPr="00A92906">
        <w:rPr>
          <w:u w:val="single"/>
        </w:rPr>
        <w:t>At Intersection Of</w:t>
      </w:r>
    </w:p>
    <w:p w:rsidR="00E43D6F" w:rsidRPr="00E43D6F" w:rsidRDefault="00E43D6F" w:rsidP="007021A0"/>
    <w:p w:rsidR="007021A0" w:rsidRPr="00E43D6F" w:rsidRDefault="00E43D6F" w:rsidP="00E43D6F">
      <w:pPr>
        <w:ind w:firstLine="720"/>
      </w:pPr>
      <w:r w:rsidRPr="00E43D6F">
        <w:t>Hospital Place</w:t>
      </w:r>
      <w:r w:rsidRPr="00E43D6F">
        <w:tab/>
      </w:r>
      <w:r w:rsidRPr="00E43D6F">
        <w:tab/>
      </w:r>
      <w:r w:rsidRPr="00E43D6F">
        <w:tab/>
        <w:t>East</w:t>
      </w:r>
      <w:r w:rsidRPr="00E43D6F">
        <w:tab/>
      </w:r>
      <w:r w:rsidRPr="00E43D6F">
        <w:tab/>
      </w:r>
      <w:r w:rsidRPr="00E43D6F">
        <w:tab/>
      </w:r>
      <w:r w:rsidR="007021A0" w:rsidRPr="00E43D6F">
        <w:t xml:space="preserve">From Center Street traveling East on Hospital </w:t>
      </w:r>
    </w:p>
    <w:p w:rsidR="00E43D6F" w:rsidRPr="00E43D6F" w:rsidRDefault="00E43D6F" w:rsidP="00E43D6F">
      <w:pPr>
        <w:ind w:firstLine="720"/>
      </w:pPr>
      <w:r w:rsidRPr="00E43D6F">
        <w:tab/>
      </w:r>
      <w:r w:rsidRPr="00E43D6F">
        <w:tab/>
      </w:r>
      <w:r w:rsidRPr="00E43D6F">
        <w:tab/>
      </w:r>
      <w:r w:rsidRPr="00E43D6F">
        <w:tab/>
      </w:r>
      <w:r w:rsidRPr="00E43D6F">
        <w:tab/>
      </w:r>
      <w:r w:rsidRPr="00E43D6F">
        <w:tab/>
      </w:r>
      <w:r w:rsidRPr="00E43D6F">
        <w:tab/>
        <w:t>Place at a point where Hospital Place makes a</w:t>
      </w:r>
    </w:p>
    <w:p w:rsidR="00E43D6F" w:rsidRPr="00E43D6F" w:rsidRDefault="00E43D6F" w:rsidP="00E43D6F">
      <w:pPr>
        <w:ind w:firstLine="720"/>
      </w:pPr>
      <w:r w:rsidRPr="00E43D6F">
        <w:tab/>
      </w:r>
      <w:r w:rsidRPr="00E43D6F">
        <w:tab/>
      </w:r>
      <w:r w:rsidRPr="00E43D6F">
        <w:tab/>
      </w:r>
      <w:r w:rsidRPr="00E43D6F">
        <w:tab/>
      </w:r>
      <w:r w:rsidRPr="00E43D6F">
        <w:tab/>
      </w:r>
      <w:r w:rsidRPr="00E43D6F">
        <w:tab/>
      </w:r>
      <w:r w:rsidRPr="00E43D6F">
        <w:tab/>
        <w:t>Right hand turn to the South</w:t>
      </w:r>
    </w:p>
    <w:p w:rsidR="00E43D6F" w:rsidRPr="00E43D6F" w:rsidRDefault="00E43D6F" w:rsidP="00E43D6F">
      <w:pPr>
        <w:ind w:firstLine="720"/>
      </w:pPr>
    </w:p>
    <w:p w:rsidR="00E43D6F" w:rsidRPr="00E43D6F" w:rsidRDefault="00E43D6F" w:rsidP="00E43D6F">
      <w:pPr>
        <w:ind w:firstLine="720"/>
      </w:pPr>
      <w:r w:rsidRPr="00E43D6F">
        <w:t>Center Street</w:t>
      </w:r>
      <w:r w:rsidRPr="00E43D6F">
        <w:tab/>
      </w:r>
      <w:r w:rsidRPr="00E43D6F">
        <w:tab/>
      </w:r>
      <w:r w:rsidRPr="00E43D6F">
        <w:tab/>
        <w:t>Both</w:t>
      </w:r>
      <w:r w:rsidRPr="00E43D6F">
        <w:tab/>
      </w:r>
      <w:r w:rsidRPr="00E43D6F">
        <w:tab/>
      </w:r>
      <w:r w:rsidRPr="00E43D6F">
        <w:tab/>
        <w:t>Spring Street</w:t>
      </w:r>
    </w:p>
    <w:p w:rsidR="00E43D6F" w:rsidRPr="00E43D6F" w:rsidRDefault="00E43D6F" w:rsidP="00E43D6F">
      <w:pPr>
        <w:ind w:firstLine="720"/>
      </w:pPr>
    </w:p>
    <w:p w:rsidR="00E43D6F" w:rsidRPr="00E43D6F" w:rsidRDefault="00E43D6F" w:rsidP="00E43D6F">
      <w:pPr>
        <w:ind w:firstLine="720"/>
      </w:pPr>
      <w:r w:rsidRPr="00E43D6F">
        <w:t>Lincoln Street</w:t>
      </w:r>
      <w:r w:rsidRPr="00E43D6F">
        <w:tab/>
      </w:r>
      <w:r w:rsidRPr="00E43D6F">
        <w:tab/>
      </w:r>
      <w:r w:rsidRPr="00E43D6F">
        <w:tab/>
        <w:t>Both</w:t>
      </w:r>
      <w:r w:rsidRPr="00E43D6F">
        <w:tab/>
      </w:r>
      <w:r w:rsidRPr="00E43D6F">
        <w:tab/>
      </w:r>
      <w:r w:rsidRPr="00E43D6F">
        <w:tab/>
        <w:t>Spring Street</w:t>
      </w:r>
    </w:p>
    <w:p w:rsidR="007021A0" w:rsidRPr="00E43D6F" w:rsidRDefault="007021A0" w:rsidP="007021A0">
      <w:pPr>
        <w:ind w:firstLine="720"/>
        <w:rPr>
          <w:u w:val="single"/>
        </w:rPr>
      </w:pPr>
    </w:p>
    <w:p w:rsidR="007021A0" w:rsidRPr="00E43D6F" w:rsidRDefault="007021A0" w:rsidP="007A4A0E">
      <w:pPr>
        <w:spacing w:line="480" w:lineRule="auto"/>
        <w:rPr>
          <w:rFonts w:eastAsiaTheme="minorHAnsi"/>
        </w:rPr>
      </w:pPr>
      <w:r w:rsidRPr="00E43D6F">
        <w:rPr>
          <w:szCs w:val="20"/>
          <w:lang w:eastAsia="ar-SA"/>
        </w:rPr>
        <w:t xml:space="preserve">Trustee </w:t>
      </w:r>
      <w:r w:rsidR="00E43D6F" w:rsidRPr="00E43D6F">
        <w:rPr>
          <w:szCs w:val="20"/>
          <w:lang w:eastAsia="ar-SA"/>
        </w:rPr>
        <w:t xml:space="preserve">Reznicek </w:t>
      </w:r>
      <w:r w:rsidRPr="00E43D6F">
        <w:rPr>
          <w:szCs w:val="20"/>
          <w:lang w:eastAsia="ar-SA"/>
        </w:rPr>
        <w:t>seconded the motion,</w:t>
      </w:r>
      <w:r w:rsidRPr="00E43D6F">
        <w:t xml:space="preserve"> and duly put to a roll call vote, resulting as follows</w:t>
      </w:r>
      <w:r w:rsidRPr="00E43D6F">
        <w:rPr>
          <w:szCs w:val="20"/>
          <w:lang w:eastAsia="ar-SA"/>
        </w:rPr>
        <w:t>:</w:t>
      </w:r>
    </w:p>
    <w:p w:rsidR="007021A0" w:rsidRPr="00E43D6F" w:rsidRDefault="007021A0" w:rsidP="007021A0">
      <w:pPr>
        <w:rPr>
          <w:rFonts w:eastAsiaTheme="minorHAnsi"/>
        </w:rPr>
      </w:pPr>
      <w:r w:rsidRPr="00E43D6F">
        <w:rPr>
          <w:rFonts w:asciiTheme="minorHAnsi" w:eastAsiaTheme="minorHAnsi" w:hAnsiTheme="minorHAnsi" w:cstheme="minorBidi"/>
          <w:sz w:val="22"/>
          <w:szCs w:val="22"/>
        </w:rPr>
        <w:tab/>
      </w:r>
      <w:r w:rsidRPr="00E43D6F">
        <w:rPr>
          <w:rFonts w:asciiTheme="minorHAnsi" w:eastAsiaTheme="minorHAnsi" w:hAnsiTheme="minorHAnsi" w:cstheme="minorBidi"/>
          <w:sz w:val="22"/>
          <w:szCs w:val="22"/>
        </w:rPr>
        <w:tab/>
      </w:r>
      <w:r w:rsidRPr="00E43D6F">
        <w:rPr>
          <w:rFonts w:eastAsiaTheme="minorHAnsi"/>
        </w:rPr>
        <w:t xml:space="preserve">Ayes – </w:t>
      </w:r>
      <w:r w:rsidR="00E43D6F" w:rsidRPr="00E43D6F">
        <w:rPr>
          <w:rFonts w:eastAsiaTheme="minorHAnsi"/>
        </w:rPr>
        <w:t>7</w:t>
      </w:r>
      <w:r w:rsidRPr="00E43D6F">
        <w:rPr>
          <w:rFonts w:eastAsiaTheme="minorHAnsi"/>
        </w:rPr>
        <w:tab/>
        <w:t>(</w:t>
      </w:r>
      <w:r w:rsidR="00E43D6F" w:rsidRPr="00E43D6F">
        <w:rPr>
          <w:rFonts w:eastAsiaTheme="minorHAnsi"/>
        </w:rPr>
        <w:t xml:space="preserve">Uhl, Havens, </w:t>
      </w:r>
      <w:r w:rsidRPr="00E43D6F">
        <w:rPr>
          <w:rFonts w:eastAsiaTheme="minorHAnsi"/>
        </w:rPr>
        <w:t>Aronstam, Sinsabaugh, Keene</w:t>
      </w:r>
      <w:r w:rsidR="00E43D6F" w:rsidRPr="00E43D6F">
        <w:rPr>
          <w:rFonts w:eastAsiaTheme="minorHAnsi"/>
        </w:rPr>
        <w:t>, Reznicek</w:t>
      </w:r>
      <w:r w:rsidRPr="00E43D6F">
        <w:rPr>
          <w:rFonts w:eastAsiaTheme="minorHAnsi"/>
        </w:rPr>
        <w:t>, Ayres)</w:t>
      </w:r>
    </w:p>
    <w:p w:rsidR="007021A0" w:rsidRPr="00E43D6F" w:rsidRDefault="007021A0" w:rsidP="007021A0">
      <w:pPr>
        <w:pStyle w:val="p2"/>
        <w:widowControl/>
        <w:suppressAutoHyphens w:val="0"/>
        <w:spacing w:line="240" w:lineRule="auto"/>
        <w:rPr>
          <w:rFonts w:eastAsiaTheme="minorHAnsi"/>
          <w:szCs w:val="24"/>
          <w:lang w:eastAsia="en-US"/>
        </w:rPr>
      </w:pPr>
      <w:r w:rsidRPr="00E43D6F">
        <w:rPr>
          <w:rFonts w:eastAsiaTheme="minorHAnsi"/>
          <w:szCs w:val="24"/>
          <w:lang w:eastAsia="en-US"/>
        </w:rPr>
        <w:tab/>
      </w:r>
      <w:r w:rsidRPr="00E43D6F">
        <w:rPr>
          <w:rFonts w:eastAsiaTheme="minorHAnsi"/>
          <w:szCs w:val="24"/>
          <w:lang w:eastAsia="en-US"/>
        </w:rPr>
        <w:tab/>
        <w:t>Nays – 0</w:t>
      </w:r>
    </w:p>
    <w:p w:rsidR="007021A0" w:rsidRPr="004D2D8E" w:rsidRDefault="007021A0" w:rsidP="007021A0">
      <w:pPr>
        <w:pStyle w:val="p2"/>
        <w:widowControl/>
        <w:suppressAutoHyphens w:val="0"/>
        <w:spacing w:line="480" w:lineRule="auto"/>
        <w:rPr>
          <w:rFonts w:eastAsiaTheme="minorHAnsi"/>
        </w:rPr>
      </w:pPr>
      <w:r w:rsidRPr="00E43D6F">
        <w:rPr>
          <w:rFonts w:eastAsiaTheme="minorHAnsi"/>
          <w:szCs w:val="24"/>
          <w:lang w:eastAsia="en-US"/>
        </w:rPr>
        <w:tab/>
      </w:r>
      <w:r w:rsidRPr="00E43D6F">
        <w:rPr>
          <w:rFonts w:eastAsiaTheme="minorHAnsi"/>
          <w:szCs w:val="24"/>
          <w:lang w:eastAsia="en-US"/>
        </w:rPr>
        <w:tab/>
      </w:r>
      <w:r w:rsidRPr="00E43D6F">
        <w:rPr>
          <w:rFonts w:eastAsiaTheme="minorHAnsi"/>
        </w:rPr>
        <w:t xml:space="preserve">The motion carried, Local Law </w:t>
      </w:r>
      <w:r w:rsidR="00E43D6F" w:rsidRPr="00E43D6F">
        <w:rPr>
          <w:rFonts w:eastAsiaTheme="minorHAnsi"/>
        </w:rPr>
        <w:t>4</w:t>
      </w:r>
      <w:r w:rsidRPr="00E43D6F">
        <w:rPr>
          <w:rFonts w:eastAsiaTheme="minorHAnsi"/>
        </w:rPr>
        <w:t xml:space="preserve"> of 2017 was adopted.</w:t>
      </w:r>
    </w:p>
    <w:p w:rsidR="00C77A26" w:rsidRDefault="00C77A26" w:rsidP="00E43D6F">
      <w:pPr>
        <w:jc w:val="both"/>
        <w:rPr>
          <w:rFonts w:eastAsiaTheme="minorHAnsi"/>
          <w:b/>
          <w:u w:val="single"/>
        </w:rPr>
      </w:pPr>
    </w:p>
    <w:p w:rsidR="00C77A26" w:rsidRDefault="00C77A26" w:rsidP="00E43D6F">
      <w:pPr>
        <w:jc w:val="both"/>
        <w:rPr>
          <w:rFonts w:eastAsiaTheme="minorHAnsi"/>
          <w:b/>
          <w:u w:val="single"/>
        </w:rPr>
      </w:pPr>
    </w:p>
    <w:p w:rsidR="00C77A26" w:rsidRDefault="00C77A26" w:rsidP="00E43D6F">
      <w:pPr>
        <w:jc w:val="both"/>
        <w:rPr>
          <w:rFonts w:eastAsiaTheme="minorHAnsi"/>
          <w:b/>
          <w:u w:val="single"/>
        </w:rPr>
      </w:pPr>
    </w:p>
    <w:p w:rsidR="00C77A26" w:rsidRDefault="00C77A26" w:rsidP="00E43D6F">
      <w:pPr>
        <w:jc w:val="both"/>
        <w:rPr>
          <w:rFonts w:eastAsiaTheme="minorHAnsi"/>
          <w:b/>
          <w:u w:val="single"/>
        </w:rPr>
      </w:pPr>
    </w:p>
    <w:p w:rsidR="00C77A26" w:rsidRDefault="00C77A26" w:rsidP="00E43D6F">
      <w:pPr>
        <w:jc w:val="both"/>
        <w:rPr>
          <w:rFonts w:eastAsiaTheme="minorHAnsi"/>
          <w:b/>
          <w:u w:val="single"/>
        </w:rPr>
      </w:pPr>
    </w:p>
    <w:p w:rsidR="00E43D6F" w:rsidRPr="00111E74" w:rsidRDefault="00E43D6F" w:rsidP="00E43D6F">
      <w:pPr>
        <w:jc w:val="both"/>
        <w:rPr>
          <w:rFonts w:eastAsiaTheme="minorHAnsi"/>
        </w:rPr>
      </w:pPr>
      <w:r w:rsidRPr="00111E74">
        <w:rPr>
          <w:rFonts w:eastAsiaTheme="minorHAnsi"/>
          <w:b/>
          <w:u w:val="single"/>
        </w:rPr>
        <w:lastRenderedPageBreak/>
        <w:t>Restore NY Grant, 358 Broad Street:  Project Submission</w:t>
      </w:r>
      <w:r w:rsidRPr="00111E74">
        <w:rPr>
          <w:rFonts w:eastAsiaTheme="minorHAnsi"/>
          <w:b/>
        </w:rPr>
        <w:t xml:space="preserve">:  </w:t>
      </w:r>
      <w:r w:rsidRPr="00111E74">
        <w:rPr>
          <w:rFonts w:eastAsiaTheme="minorHAnsi"/>
        </w:rPr>
        <w:t xml:space="preserve">Trustee Uhl offered the following </w:t>
      </w:r>
    </w:p>
    <w:p w:rsidR="00E43D6F" w:rsidRPr="00111E74" w:rsidRDefault="00E43D6F" w:rsidP="00E43D6F">
      <w:pPr>
        <w:jc w:val="both"/>
        <w:rPr>
          <w:rFonts w:eastAsiaTheme="minorHAnsi"/>
        </w:rPr>
      </w:pPr>
    </w:p>
    <w:p w:rsidR="00E43D6F" w:rsidRPr="00111E74" w:rsidRDefault="00E43D6F" w:rsidP="00E43D6F">
      <w:pPr>
        <w:jc w:val="both"/>
        <w:rPr>
          <w:rFonts w:eastAsiaTheme="minorHAnsi"/>
          <w:b/>
        </w:rPr>
      </w:pPr>
      <w:r w:rsidRPr="00111E74">
        <w:rPr>
          <w:rFonts w:eastAsiaTheme="minorHAnsi"/>
        </w:rPr>
        <w:t>resolution, and moved its adoption:</w:t>
      </w:r>
    </w:p>
    <w:p w:rsidR="00E43D6F" w:rsidRPr="00111E74" w:rsidRDefault="00E43D6F" w:rsidP="00E43D6F">
      <w:pPr>
        <w:jc w:val="both"/>
        <w:rPr>
          <w:rFonts w:eastAsiaTheme="minorHAnsi"/>
          <w:b/>
        </w:rPr>
      </w:pPr>
    </w:p>
    <w:p w:rsidR="00E43D6F" w:rsidRPr="00111E74" w:rsidRDefault="00E43D6F" w:rsidP="00E43D6F">
      <w:pPr>
        <w:jc w:val="center"/>
      </w:pPr>
      <w:r w:rsidRPr="00111E74">
        <w:t>RESOLUTION OF THE VILLAGE OF WAVERLY</w:t>
      </w:r>
    </w:p>
    <w:p w:rsidR="00E43D6F" w:rsidRPr="00111E74" w:rsidRDefault="00E43D6F" w:rsidP="00E43D6F">
      <w:pPr>
        <w:jc w:val="center"/>
      </w:pPr>
      <w:r w:rsidRPr="00111E74">
        <w:t>RE: Restore NY Communities Initiative Round 5</w:t>
      </w:r>
    </w:p>
    <w:p w:rsidR="00E43D6F" w:rsidRDefault="00E43D6F" w:rsidP="00E43D6F">
      <w:pPr>
        <w:jc w:val="center"/>
      </w:pPr>
      <w:r w:rsidRPr="00111E74">
        <w:t>358 BROAD STREET REVITALIZATION PROJECT</w:t>
      </w:r>
    </w:p>
    <w:p w:rsidR="00111E74" w:rsidRPr="00111E74" w:rsidRDefault="00111E74" w:rsidP="00E43D6F">
      <w:pPr>
        <w:jc w:val="center"/>
      </w:pPr>
    </w:p>
    <w:p w:rsidR="00E43D6F" w:rsidRPr="00111E74" w:rsidRDefault="00613A0C" w:rsidP="00111E74">
      <w:pPr>
        <w:shd w:val="clear" w:color="auto" w:fill="FFFFFF"/>
      </w:pPr>
      <w:r>
        <w:t>WHEREAS, the</w:t>
      </w:r>
      <w:r w:rsidR="00E43D6F" w:rsidRPr="00111E74">
        <w:t xml:space="preserve"> goals of Round 5 of the Restore NY program are to revitalize urban centers, induce commercial investment, and improve the local housing stock; and</w:t>
      </w:r>
    </w:p>
    <w:p w:rsidR="00111E74" w:rsidRDefault="00111E74" w:rsidP="00111E74"/>
    <w:p w:rsidR="00E43D6F" w:rsidRPr="00111E74" w:rsidRDefault="00E43D6F" w:rsidP="00111E74">
      <w:r w:rsidRPr="00111E74">
        <w:t>WHEREAS, The Village of Waverly, a designated REAP and Investment Empire Zone, has initiated a coordinated effort to revitalize its downtown Central Business District, through the approval of their Comprehensive Development Plan and Downtown Action Plan, and</w:t>
      </w:r>
    </w:p>
    <w:p w:rsidR="00E43D6F" w:rsidRPr="00111E74" w:rsidRDefault="00E43D6F" w:rsidP="00111E74">
      <w:pPr>
        <w:jc w:val="both"/>
      </w:pPr>
      <w:r w:rsidRPr="00111E74">
        <w:t xml:space="preserve">WHEREAS, </w:t>
      </w:r>
      <w:r w:rsidR="00613A0C">
        <w:t>t</w:t>
      </w:r>
      <w:r w:rsidRPr="00111E74">
        <w:t>he 358 Broad Street Revitalization Project is consistent with both Restore NY goals and the Village’s Comprehensive Development Plan and Downtown Action Plan, specifically states the importance of the revitalization, preservation, expansion and reuse of this historically significant property and the surrounding late 1800’s and early 1900’s mixed-use downtown properties while increasing residents in the core of the downtown, and</w:t>
      </w:r>
    </w:p>
    <w:p w:rsidR="00111E74" w:rsidRDefault="00111E74" w:rsidP="00111E74">
      <w:pPr>
        <w:shd w:val="clear" w:color="auto" w:fill="FFFFFF"/>
      </w:pPr>
    </w:p>
    <w:p w:rsidR="00E43D6F" w:rsidRPr="00111E74" w:rsidRDefault="00613A0C" w:rsidP="00111E74">
      <w:pPr>
        <w:shd w:val="clear" w:color="auto" w:fill="FFFFFF"/>
      </w:pPr>
      <w:r>
        <w:t>WHEREAS, t</w:t>
      </w:r>
      <w:r w:rsidR="00E43D6F" w:rsidRPr="00111E74">
        <w:t>he proposed Restore NY financing is an appropriate funding source for the 358 Broad Street Revitalization Project, as it will encourage the rehabilitation of a mixed-use development building located at 358 Broad Street, that will offer expanded and improved retail space to encourage commercial investment, as well as, quality housing that will improve the local housing stock, enhancing the Village's overall tax base, and thus improving the quality of life for residents in the Village of Waverly; and</w:t>
      </w:r>
    </w:p>
    <w:p w:rsidR="00111E74" w:rsidRDefault="00111E74" w:rsidP="00111E74">
      <w:pPr>
        <w:pStyle w:val="BodyText"/>
        <w:spacing w:after="0"/>
        <w:rPr>
          <w:rFonts w:eastAsiaTheme="minorHAnsi"/>
        </w:rPr>
      </w:pPr>
    </w:p>
    <w:p w:rsidR="00E43D6F" w:rsidRPr="00111E74" w:rsidRDefault="00613A0C" w:rsidP="00111E74">
      <w:pPr>
        <w:pStyle w:val="BodyText"/>
        <w:spacing w:after="0"/>
        <w:rPr>
          <w:rFonts w:eastAsiaTheme="minorHAnsi"/>
        </w:rPr>
      </w:pPr>
      <w:r>
        <w:rPr>
          <w:rFonts w:eastAsiaTheme="minorHAnsi"/>
        </w:rPr>
        <w:t>WHEREAS, t</w:t>
      </w:r>
      <w:r w:rsidR="00E43D6F" w:rsidRPr="00111E74">
        <w:rPr>
          <w:rFonts w:eastAsiaTheme="minorHAnsi"/>
        </w:rPr>
        <w:t>he 358 Broad Street Revitalization Project will facilitate an effective and efficient use of existing and future public resources so as to promote both economic development and preservation of community resources; and</w:t>
      </w:r>
    </w:p>
    <w:p w:rsidR="00E43D6F" w:rsidRPr="00111E74" w:rsidRDefault="00E43D6F" w:rsidP="00111E74">
      <w:pPr>
        <w:pStyle w:val="BodyText"/>
        <w:spacing w:after="0"/>
        <w:rPr>
          <w:rFonts w:eastAsiaTheme="minorHAnsi"/>
        </w:rPr>
      </w:pPr>
    </w:p>
    <w:p w:rsidR="00E43D6F" w:rsidRPr="00111E74" w:rsidRDefault="00613A0C" w:rsidP="00111E74">
      <w:pPr>
        <w:pStyle w:val="BodyText"/>
        <w:spacing w:after="0"/>
        <w:rPr>
          <w:rFonts w:eastAsiaTheme="minorHAnsi"/>
        </w:rPr>
      </w:pPr>
      <w:r>
        <w:rPr>
          <w:rFonts w:eastAsiaTheme="minorHAnsi"/>
        </w:rPr>
        <w:t>WHEREAS, t</w:t>
      </w:r>
      <w:r w:rsidR="00E43D6F" w:rsidRPr="00111E74">
        <w:rPr>
          <w:rFonts w:eastAsiaTheme="minorHAnsi"/>
        </w:rPr>
        <w:t>he 358 Broad Street Revitalization Project will also develop and enhance infrastructure in the downtown Waverly area in a manner that will attract small business development, create full-time and construction jobs, and provide sustainable employment opportunities; and</w:t>
      </w:r>
    </w:p>
    <w:p w:rsidR="00E43D6F" w:rsidRPr="00111E74" w:rsidRDefault="00E43D6F" w:rsidP="00111E74">
      <w:pPr>
        <w:pStyle w:val="BodyText"/>
        <w:spacing w:after="0"/>
        <w:rPr>
          <w:rFonts w:eastAsiaTheme="minorHAnsi"/>
        </w:rPr>
      </w:pPr>
    </w:p>
    <w:p w:rsidR="00E43D6F" w:rsidRPr="00111E74" w:rsidRDefault="00613A0C" w:rsidP="00111E74">
      <w:pPr>
        <w:pStyle w:val="BodyText"/>
        <w:spacing w:after="0"/>
        <w:rPr>
          <w:rFonts w:eastAsiaTheme="minorHAnsi"/>
        </w:rPr>
      </w:pPr>
      <w:r>
        <w:rPr>
          <w:rFonts w:eastAsiaTheme="minorHAnsi"/>
        </w:rPr>
        <w:t>WHEREAS, t</w:t>
      </w:r>
      <w:r w:rsidR="00E43D6F" w:rsidRPr="00111E74">
        <w:rPr>
          <w:rFonts w:eastAsiaTheme="minorHAnsi"/>
        </w:rPr>
        <w:t xml:space="preserve">he Village of Waverly will administer and manage the grant upon award; </w:t>
      </w:r>
    </w:p>
    <w:p w:rsidR="00E43D6F" w:rsidRPr="00111E74" w:rsidRDefault="00E43D6F" w:rsidP="00111E74">
      <w:pPr>
        <w:pStyle w:val="BodyText"/>
        <w:spacing w:after="0"/>
        <w:rPr>
          <w:rFonts w:eastAsiaTheme="minorHAnsi"/>
        </w:rPr>
      </w:pPr>
    </w:p>
    <w:p w:rsidR="00E43D6F" w:rsidRPr="00111E74" w:rsidRDefault="00E43D6F" w:rsidP="00111E74">
      <w:pPr>
        <w:pStyle w:val="BodyText"/>
        <w:spacing w:after="0"/>
        <w:rPr>
          <w:rFonts w:eastAsiaTheme="minorHAnsi"/>
        </w:rPr>
      </w:pPr>
      <w:r w:rsidRPr="00111E74">
        <w:rPr>
          <w:rFonts w:eastAsiaTheme="minorHAnsi"/>
        </w:rPr>
        <w:t>NOW, THEREFORE BE IT RESOLVED</w:t>
      </w:r>
      <w:r w:rsidRPr="00111E74">
        <w:t>,</w:t>
      </w:r>
      <w:r w:rsidR="00613A0C">
        <w:rPr>
          <w:rFonts w:eastAsiaTheme="minorHAnsi"/>
        </w:rPr>
        <w:t xml:space="preserve"> t</w:t>
      </w:r>
      <w:r w:rsidRPr="00111E74">
        <w:rPr>
          <w:rFonts w:eastAsiaTheme="minorHAnsi"/>
        </w:rPr>
        <w:t>hat the Village of Waverly Board of Trustees do hereby support and authorize said grant application for the maximum of a $1,100,000 project, of which a maximum of $1,000,000 (90% of total project cost) will be provided by Restore NY funds, and $100,000 (at least 10% of total project cost) program match will be provided through the property owners’ investment.</w:t>
      </w:r>
    </w:p>
    <w:p w:rsidR="00111E74" w:rsidRDefault="00111E74" w:rsidP="00111E74"/>
    <w:p w:rsidR="00E43D6F" w:rsidRPr="00111E74" w:rsidRDefault="00613A0C" w:rsidP="00111E74">
      <w:r>
        <w:t>BE IT FURTHER RESOLVED, t</w:t>
      </w:r>
      <w:r w:rsidR="00E43D6F" w:rsidRPr="00111E74">
        <w:t>hat Patrick Ayres, Mayor of the Village of Waverly is authorized to sign and submit the Restore NY application to Empire State Development Corporation, and certify that the application is complete, true and accurate.</w:t>
      </w:r>
    </w:p>
    <w:p w:rsidR="00E43D6F" w:rsidRPr="00111E74" w:rsidRDefault="00E43D6F" w:rsidP="00E43D6F"/>
    <w:p w:rsidR="00111E74" w:rsidRPr="00111E74" w:rsidRDefault="00111E74" w:rsidP="00111E74">
      <w:pPr>
        <w:spacing w:line="480" w:lineRule="auto"/>
        <w:ind w:firstLine="720"/>
        <w:rPr>
          <w:bCs/>
        </w:rPr>
      </w:pPr>
      <w:r w:rsidRPr="00111E74">
        <w:rPr>
          <w:rFonts w:eastAsiaTheme="minorHAnsi"/>
        </w:rPr>
        <w:t xml:space="preserve">Trustee Keene stated concern with parking and questioned where the tenants would be parking.  Attorney Keene stated as part of the Special Permit, the owner must provide six parking spaces.  </w:t>
      </w:r>
      <w:r w:rsidR="00E43D6F" w:rsidRPr="00111E74">
        <w:rPr>
          <w:bCs/>
        </w:rPr>
        <w:t xml:space="preserve">Trustee </w:t>
      </w:r>
    </w:p>
    <w:p w:rsidR="00E43D6F" w:rsidRPr="00111E74" w:rsidRDefault="00E43D6F" w:rsidP="00111E74">
      <w:pPr>
        <w:spacing w:line="480" w:lineRule="auto"/>
        <w:rPr>
          <w:rFonts w:eastAsiaTheme="minorHAnsi"/>
        </w:rPr>
      </w:pPr>
      <w:r w:rsidRPr="00111E74">
        <w:rPr>
          <w:bCs/>
        </w:rPr>
        <w:t>Sinsabaugh seconded the motion,</w:t>
      </w:r>
      <w:r w:rsidRPr="00111E74">
        <w:t xml:space="preserve"> and duly put to a roll call vote, resulting as follows</w:t>
      </w:r>
      <w:r w:rsidRPr="00111E74">
        <w:rPr>
          <w:szCs w:val="20"/>
          <w:lang w:eastAsia="ar-SA"/>
        </w:rPr>
        <w:t>:</w:t>
      </w:r>
    </w:p>
    <w:p w:rsidR="00E43D6F" w:rsidRPr="00111E74" w:rsidRDefault="00E43D6F" w:rsidP="00E43D6F">
      <w:pPr>
        <w:rPr>
          <w:rFonts w:eastAsiaTheme="minorHAnsi"/>
        </w:rPr>
      </w:pPr>
      <w:r w:rsidRPr="00111E74">
        <w:rPr>
          <w:rFonts w:asciiTheme="minorHAnsi" w:eastAsiaTheme="minorHAnsi" w:hAnsiTheme="minorHAnsi" w:cstheme="minorBidi"/>
          <w:sz w:val="22"/>
          <w:szCs w:val="22"/>
        </w:rPr>
        <w:tab/>
      </w:r>
      <w:r w:rsidRPr="00111E74">
        <w:rPr>
          <w:rFonts w:asciiTheme="minorHAnsi" w:eastAsiaTheme="minorHAnsi" w:hAnsiTheme="minorHAnsi" w:cstheme="minorBidi"/>
          <w:sz w:val="22"/>
          <w:szCs w:val="22"/>
        </w:rPr>
        <w:tab/>
      </w:r>
      <w:r w:rsidRPr="00111E74">
        <w:rPr>
          <w:rFonts w:eastAsiaTheme="minorHAnsi"/>
        </w:rPr>
        <w:t>Ayes – 6</w:t>
      </w:r>
      <w:r w:rsidRPr="00111E74">
        <w:rPr>
          <w:rFonts w:eastAsiaTheme="minorHAnsi"/>
        </w:rPr>
        <w:tab/>
        <w:t>(Uhl, Havens, Sinsabaugh, Reznicek, Aronstam, Ayres)</w:t>
      </w:r>
    </w:p>
    <w:p w:rsidR="00E43D6F" w:rsidRPr="00111E74" w:rsidRDefault="00E43D6F" w:rsidP="00E43D6F">
      <w:pPr>
        <w:pStyle w:val="p2"/>
        <w:widowControl/>
        <w:suppressAutoHyphens w:val="0"/>
        <w:spacing w:line="240" w:lineRule="auto"/>
        <w:rPr>
          <w:rFonts w:eastAsiaTheme="minorHAnsi"/>
          <w:szCs w:val="24"/>
          <w:lang w:eastAsia="en-US"/>
        </w:rPr>
      </w:pPr>
      <w:r w:rsidRPr="00111E74">
        <w:rPr>
          <w:rFonts w:eastAsiaTheme="minorHAnsi"/>
          <w:szCs w:val="24"/>
          <w:lang w:eastAsia="en-US"/>
        </w:rPr>
        <w:tab/>
      </w:r>
      <w:r w:rsidRPr="00111E74">
        <w:rPr>
          <w:rFonts w:eastAsiaTheme="minorHAnsi"/>
          <w:szCs w:val="24"/>
          <w:lang w:eastAsia="en-US"/>
        </w:rPr>
        <w:tab/>
        <w:t>Abstain – 1</w:t>
      </w:r>
      <w:r w:rsidRPr="00111E74">
        <w:rPr>
          <w:rFonts w:eastAsiaTheme="minorHAnsi"/>
          <w:szCs w:val="24"/>
          <w:lang w:eastAsia="en-US"/>
        </w:rPr>
        <w:tab/>
        <w:t>(Keene)</w:t>
      </w:r>
    </w:p>
    <w:p w:rsidR="00E43D6F" w:rsidRPr="00111E74" w:rsidRDefault="00E43D6F" w:rsidP="00E43D6F">
      <w:pPr>
        <w:pStyle w:val="p2"/>
        <w:widowControl/>
        <w:suppressAutoHyphens w:val="0"/>
        <w:spacing w:line="480" w:lineRule="auto"/>
        <w:rPr>
          <w:rFonts w:eastAsiaTheme="minorHAnsi"/>
        </w:rPr>
      </w:pPr>
      <w:r w:rsidRPr="00111E74">
        <w:rPr>
          <w:rFonts w:eastAsiaTheme="minorHAnsi"/>
          <w:szCs w:val="24"/>
          <w:lang w:eastAsia="en-US"/>
        </w:rPr>
        <w:tab/>
      </w:r>
      <w:r w:rsidRPr="00111E74">
        <w:rPr>
          <w:rFonts w:eastAsiaTheme="minorHAnsi"/>
          <w:szCs w:val="24"/>
          <w:lang w:eastAsia="en-US"/>
        </w:rPr>
        <w:tab/>
      </w:r>
      <w:r w:rsidRPr="00111E74">
        <w:rPr>
          <w:rFonts w:eastAsiaTheme="minorHAnsi"/>
        </w:rPr>
        <w:t xml:space="preserve">The motion carried. </w:t>
      </w:r>
    </w:p>
    <w:p w:rsidR="00111E74" w:rsidRPr="005F2C1E" w:rsidRDefault="00111E74" w:rsidP="00111E74">
      <w:pPr>
        <w:spacing w:line="480" w:lineRule="auto"/>
      </w:pPr>
      <w:bookmarkStart w:id="11" w:name="_Hlk500096186"/>
      <w:r w:rsidRPr="00111E74">
        <w:rPr>
          <w:b/>
          <w:u w:val="single"/>
        </w:rPr>
        <w:t>Franchise Agreement with Time Warner Cable Northeast/Charter Communications</w:t>
      </w:r>
      <w:r w:rsidRPr="00111E74">
        <w:rPr>
          <w:b/>
        </w:rPr>
        <w:t>:</w:t>
      </w:r>
      <w:r w:rsidRPr="00111E74">
        <w:t xml:space="preserve">  Trustee Sinsabaugh moved to approve and renew the Franchise Agreement with Time Warner Cable Northe</w:t>
      </w:r>
      <w:r w:rsidR="00613A0C">
        <w:t>a</w:t>
      </w:r>
      <w:r w:rsidRPr="00111E74">
        <w:t>st/Charter Communication for the term of fifteen (15) years</w:t>
      </w:r>
      <w:r>
        <w:t>, as presented</w:t>
      </w:r>
      <w:r w:rsidRPr="00111E74">
        <w:t>.  Trustee Reznicek seconded the motion, which carried unanimously.</w:t>
      </w:r>
    </w:p>
    <w:bookmarkEnd w:id="11"/>
    <w:p w:rsidR="00111E74" w:rsidRPr="00111E74" w:rsidRDefault="00111E74" w:rsidP="00111E74">
      <w:pPr>
        <w:pStyle w:val="p2"/>
        <w:widowControl/>
        <w:spacing w:line="480" w:lineRule="auto"/>
      </w:pPr>
      <w:r w:rsidRPr="00111E74">
        <w:rPr>
          <w:b/>
          <w:u w:val="single"/>
        </w:rPr>
        <w:lastRenderedPageBreak/>
        <w:t>Unsafe Building at 112 Park Place</w:t>
      </w:r>
      <w:r w:rsidRPr="00111E74">
        <w:rPr>
          <w:b/>
        </w:rPr>
        <w:t xml:space="preserve">:  </w:t>
      </w:r>
      <w:r w:rsidRPr="00111E74">
        <w:t>Attorney Keene stated a court date has been schedule.  She will update the Board as to the outcome.</w:t>
      </w:r>
    </w:p>
    <w:p w:rsidR="00111E74" w:rsidRDefault="00111E74" w:rsidP="003576D4">
      <w:pPr>
        <w:pStyle w:val="p2"/>
        <w:widowControl/>
        <w:spacing w:line="480" w:lineRule="auto"/>
        <w:rPr>
          <w:rFonts w:eastAsiaTheme="minorHAnsi"/>
        </w:rPr>
      </w:pPr>
      <w:r>
        <w:rPr>
          <w:rFonts w:eastAsiaTheme="minorHAnsi"/>
          <w:b/>
          <w:u w:val="single"/>
        </w:rPr>
        <w:t>Zehr Estate Requests</w:t>
      </w:r>
      <w:r>
        <w:rPr>
          <w:rFonts w:eastAsiaTheme="minorHAnsi"/>
          <w:b/>
        </w:rPr>
        <w:t xml:space="preserve">:  </w:t>
      </w:r>
      <w:r>
        <w:rPr>
          <w:rFonts w:eastAsiaTheme="minorHAnsi"/>
        </w:rPr>
        <w:t xml:space="preserve"> Mayor Ayres stated the Zehr’s requested a variance to install driveway markers </w:t>
      </w:r>
      <w:r w:rsidR="00613A0C">
        <w:rPr>
          <w:rFonts w:eastAsiaTheme="minorHAnsi"/>
        </w:rPr>
        <w:t xml:space="preserve">in the green space </w:t>
      </w:r>
      <w:r>
        <w:rPr>
          <w:rFonts w:eastAsiaTheme="minorHAnsi"/>
        </w:rPr>
        <w:t xml:space="preserve">at 7 and 9 Athens Street.  He stated these locations are connected with 208 Chemung Street.  </w:t>
      </w:r>
      <w:r w:rsidR="00744EF5">
        <w:rPr>
          <w:rFonts w:eastAsiaTheme="minorHAnsi"/>
        </w:rPr>
        <w:t>Discussion followed.  The Board was not in favor of allowing the driveway markers be installed in the green space, and did not take action.  Mayor Ayres will update Code Enforcement.</w:t>
      </w:r>
    </w:p>
    <w:p w:rsidR="00744EF5" w:rsidRDefault="00744EF5" w:rsidP="003576D4">
      <w:pPr>
        <w:pStyle w:val="p2"/>
        <w:widowControl/>
        <w:spacing w:line="480" w:lineRule="auto"/>
        <w:rPr>
          <w:rFonts w:eastAsiaTheme="minorHAnsi"/>
        </w:rPr>
      </w:pPr>
      <w:r>
        <w:rPr>
          <w:rFonts w:eastAsiaTheme="minorHAnsi"/>
        </w:rPr>
        <w:tab/>
        <w:t>Mayor Ayres stated the Zehr’s requested a variance to continue the slate</w:t>
      </w:r>
      <w:r w:rsidRPr="00744EF5">
        <w:rPr>
          <w:rFonts w:eastAsiaTheme="minorHAnsi"/>
        </w:rPr>
        <w:t xml:space="preserve"> </w:t>
      </w:r>
      <w:r>
        <w:rPr>
          <w:rFonts w:eastAsiaTheme="minorHAnsi"/>
        </w:rPr>
        <w:t xml:space="preserve">stone sidewalks for 7 and 9 Athens Street.  Attorney Keene stated in 2011 they were given a variance for this to repair/replace sidewalk blocks with slate to keep the original character of the home around 208 Chemung Street.  The slate sidewalks were already in place and may be original.  They are now asking to remove the current sidewalks at 7 and 9 Athens Street, and replace them with slate.  The Board did not take action, as the Village Code does not provide for this.  </w:t>
      </w:r>
    </w:p>
    <w:p w:rsidR="003576D4" w:rsidRDefault="00744EF5" w:rsidP="003576D4">
      <w:pPr>
        <w:pStyle w:val="p2"/>
        <w:widowControl/>
        <w:spacing w:line="480" w:lineRule="auto"/>
      </w:pPr>
      <w:r w:rsidRPr="00744EF5">
        <w:rPr>
          <w:b/>
          <w:u w:val="single"/>
        </w:rPr>
        <w:t>Water/Sewer Billing</w:t>
      </w:r>
      <w:r w:rsidR="003576D4" w:rsidRPr="00744EF5">
        <w:rPr>
          <w:b/>
        </w:rPr>
        <w:t xml:space="preserve">:  </w:t>
      </w:r>
      <w:r>
        <w:t>The clerk stated she has had discussions with the Water Board and the Sewer Board regarding changing the billing</w:t>
      </w:r>
      <w:r w:rsidR="00AC1B23">
        <w:t xml:space="preserve"> and both were in agreement</w:t>
      </w:r>
      <w:r>
        <w:t xml:space="preserve">.  She recommended that we </w:t>
      </w:r>
      <w:r w:rsidR="00AC1B23">
        <w:t>discontinue billing the tenants and only bill the owners.  She stated billing the tenants has caused the billing clerk to spend excessive time in creating new accounts, and there have been many issues with tenants not paying and owners not notified of unpaid bills.  She stated our billing system is not equipped to send late notices to both the tenant and the owner.  Unpaid bills are put on the owner’s tax bill at the end of the year.  The clerk will have more information for the next meeting.</w:t>
      </w:r>
    </w:p>
    <w:p w:rsidR="003576D4" w:rsidRPr="009410E8" w:rsidRDefault="00AC1B23" w:rsidP="003576D4">
      <w:pPr>
        <w:pStyle w:val="p2"/>
        <w:widowControl/>
        <w:spacing w:line="480" w:lineRule="auto"/>
        <w:rPr>
          <w:highlight w:val="yellow"/>
        </w:rPr>
      </w:pPr>
      <w:r w:rsidRPr="00AC1B23">
        <w:rPr>
          <w:b/>
          <w:u w:val="single"/>
        </w:rPr>
        <w:t>Sewer Capital Charge</w:t>
      </w:r>
      <w:r w:rsidR="003576D4" w:rsidRPr="00AC1B23">
        <w:rPr>
          <w:b/>
        </w:rPr>
        <w:t xml:space="preserve">:  </w:t>
      </w:r>
      <w:r w:rsidR="003576D4" w:rsidRPr="00AC1B23">
        <w:t xml:space="preserve">The clerk stated </w:t>
      </w:r>
      <w:r>
        <w:t xml:space="preserve">construction has begun at the sewer plant.  The Sewer Board have been discussing incorporating a capital charge to their quarterly billings </w:t>
      </w:r>
      <w:r w:rsidR="009410E8">
        <w:t>to collect for</w:t>
      </w:r>
      <w:r>
        <w:t xml:space="preserve"> the debt.  This charge will be billed on a “per unit” basis</w:t>
      </w:r>
      <w:r w:rsidR="009410E8">
        <w:t>, and should begin in 2018</w:t>
      </w:r>
      <w:r>
        <w:t xml:space="preserve">.  Currently, they are reviewing the unit descriptions and calculating the charge.  </w:t>
      </w:r>
      <w:r w:rsidR="009410E8">
        <w:t xml:space="preserve">The </w:t>
      </w:r>
      <w:r>
        <w:t xml:space="preserve">clerk will update the Board </w:t>
      </w:r>
      <w:r w:rsidR="009410E8">
        <w:t>with their recommendation</w:t>
      </w:r>
      <w:r>
        <w:t xml:space="preserve">.  </w:t>
      </w:r>
      <w:r>
        <w:br/>
      </w:r>
      <w:r w:rsidR="009410E8" w:rsidRPr="009410E8">
        <w:rPr>
          <w:b/>
          <w:u w:val="single"/>
        </w:rPr>
        <w:t>Erie Alley Parking</w:t>
      </w:r>
      <w:r w:rsidR="003576D4" w:rsidRPr="009410E8">
        <w:rPr>
          <w:b/>
        </w:rPr>
        <w:t xml:space="preserve">:  </w:t>
      </w:r>
      <w:r w:rsidR="009410E8">
        <w:t>Trustee Sinsabaugh will check with Tioga County for any surplus guardrail.</w:t>
      </w:r>
    </w:p>
    <w:p w:rsidR="003576D4" w:rsidRDefault="009410E8" w:rsidP="003576D4">
      <w:pPr>
        <w:pStyle w:val="p2"/>
        <w:widowControl/>
        <w:spacing w:line="480" w:lineRule="auto"/>
      </w:pPr>
      <w:r w:rsidRPr="009410E8">
        <w:rPr>
          <w:b/>
          <w:u w:val="single"/>
        </w:rPr>
        <w:t>Police/Teamster Bargaining Agreement</w:t>
      </w:r>
      <w:r w:rsidR="003576D4" w:rsidRPr="009410E8">
        <w:rPr>
          <w:b/>
        </w:rPr>
        <w:t xml:space="preserve">:  </w:t>
      </w:r>
      <w:r>
        <w:t>Mayor Ayres stated he would like to discuss the final draft of the agreement in Executive Session.</w:t>
      </w:r>
    </w:p>
    <w:p w:rsidR="009410E8" w:rsidRDefault="009410E8" w:rsidP="009410E8">
      <w:pPr>
        <w:pStyle w:val="p2"/>
        <w:widowControl/>
        <w:spacing w:line="480" w:lineRule="auto"/>
      </w:pPr>
      <w:r>
        <w:rPr>
          <w:rFonts w:eastAsiaTheme="minorHAnsi"/>
          <w:b/>
          <w:u w:val="single"/>
        </w:rPr>
        <w:t>Budget Committee</w:t>
      </w:r>
      <w:r>
        <w:rPr>
          <w:rFonts w:eastAsiaTheme="minorHAnsi"/>
          <w:b/>
        </w:rPr>
        <w:t>:</w:t>
      </w:r>
      <w:r>
        <w:rPr>
          <w:rFonts w:eastAsiaTheme="minorHAnsi"/>
        </w:rPr>
        <w:t xml:space="preserve">  </w:t>
      </w:r>
      <w:r>
        <w:t>Mayor Ayres appointed Trustees Aronstam, Havens, and Uhl to work with Clerk Treasurer Wood and the department heads on the 2018 -2019 Tentative Budget.  They all accepted.</w:t>
      </w:r>
    </w:p>
    <w:p w:rsidR="00613A0C" w:rsidRPr="00DB7CC2" w:rsidRDefault="00613A0C" w:rsidP="00613A0C">
      <w:pPr>
        <w:pStyle w:val="p2"/>
        <w:widowControl/>
        <w:spacing w:line="480" w:lineRule="auto"/>
        <w:rPr>
          <w:rFonts w:eastAsiaTheme="minorHAnsi"/>
        </w:rPr>
      </w:pPr>
      <w:r w:rsidRPr="00DB7CC2">
        <w:rPr>
          <w:rFonts w:eastAsiaTheme="minorHAnsi"/>
          <w:b/>
          <w:u w:val="single"/>
        </w:rPr>
        <w:t>Executive Session</w:t>
      </w:r>
      <w:r w:rsidRPr="00DB7CC2">
        <w:rPr>
          <w:rFonts w:eastAsiaTheme="minorHAnsi"/>
          <w:b/>
        </w:rPr>
        <w:t>:</w:t>
      </w:r>
      <w:r w:rsidRPr="00DB7CC2">
        <w:rPr>
          <w:rFonts w:eastAsiaTheme="minorHAnsi"/>
        </w:rPr>
        <w:t xml:space="preserve">  Trustee </w:t>
      </w:r>
      <w:r>
        <w:rPr>
          <w:rFonts w:eastAsiaTheme="minorHAnsi"/>
        </w:rPr>
        <w:t>Havens</w:t>
      </w:r>
      <w:r w:rsidRPr="00DB7CC2">
        <w:rPr>
          <w:rFonts w:eastAsiaTheme="minorHAnsi"/>
        </w:rPr>
        <w:t xml:space="preserve"> moved to enter executive session at </w:t>
      </w:r>
      <w:r>
        <w:rPr>
          <w:rFonts w:eastAsiaTheme="minorHAnsi"/>
        </w:rPr>
        <w:t xml:space="preserve">7:07 </w:t>
      </w:r>
      <w:r w:rsidRPr="00DB7CC2">
        <w:rPr>
          <w:rFonts w:eastAsiaTheme="minorHAnsi"/>
        </w:rPr>
        <w:t xml:space="preserve">p.m. to discuss </w:t>
      </w:r>
      <w:r>
        <w:rPr>
          <w:rFonts w:eastAsiaTheme="minorHAnsi"/>
        </w:rPr>
        <w:t>the Police/Teamsters Bargaining Agreement</w:t>
      </w:r>
      <w:r w:rsidRPr="00DB7CC2">
        <w:rPr>
          <w:rFonts w:eastAsiaTheme="minorHAnsi"/>
        </w:rPr>
        <w:t xml:space="preserve">.  Trustee Reznicek seconded the motion, which carried unanimously.  </w:t>
      </w:r>
    </w:p>
    <w:p w:rsidR="00613A0C" w:rsidRPr="00DB7CC2" w:rsidRDefault="00613A0C" w:rsidP="00613A0C">
      <w:pPr>
        <w:spacing w:line="480" w:lineRule="auto"/>
        <w:rPr>
          <w:rFonts w:eastAsiaTheme="minorHAnsi"/>
        </w:rPr>
      </w:pPr>
      <w:r w:rsidRPr="00DB7CC2">
        <w:rPr>
          <w:rFonts w:eastAsiaTheme="minorHAnsi"/>
        </w:rPr>
        <w:tab/>
        <w:t xml:space="preserve">Trustee </w:t>
      </w:r>
      <w:r>
        <w:rPr>
          <w:rFonts w:eastAsiaTheme="minorHAnsi"/>
        </w:rPr>
        <w:t>Sinsabaugh</w:t>
      </w:r>
      <w:r w:rsidRPr="00DB7CC2">
        <w:rPr>
          <w:rFonts w:eastAsiaTheme="minorHAnsi"/>
        </w:rPr>
        <w:t xml:space="preserve"> moved to enter regular session at 8:</w:t>
      </w:r>
      <w:r>
        <w:rPr>
          <w:rFonts w:eastAsiaTheme="minorHAnsi"/>
        </w:rPr>
        <w:t>11</w:t>
      </w:r>
      <w:r w:rsidRPr="00DB7CC2">
        <w:rPr>
          <w:rFonts w:eastAsiaTheme="minorHAnsi"/>
        </w:rPr>
        <w:t xml:space="preserve"> p.m.  Trustee Reznicek seconded the motion, which carried unanimously. </w:t>
      </w:r>
    </w:p>
    <w:p w:rsidR="00613A0C" w:rsidRPr="00111E74" w:rsidRDefault="00613A0C" w:rsidP="00613A0C">
      <w:pPr>
        <w:spacing w:line="480" w:lineRule="auto"/>
        <w:rPr>
          <w:rFonts w:eastAsiaTheme="minorHAnsi"/>
        </w:rPr>
      </w:pPr>
      <w:r w:rsidRPr="009410E8">
        <w:rPr>
          <w:b/>
          <w:u w:val="single"/>
        </w:rPr>
        <w:lastRenderedPageBreak/>
        <w:t>Police/Teamster Bargaining Agreement</w:t>
      </w:r>
      <w:r w:rsidRPr="009410E8">
        <w:rPr>
          <w:b/>
        </w:rPr>
        <w:t xml:space="preserve">:  </w:t>
      </w:r>
      <w:r>
        <w:t xml:space="preserve">Mayor Ayres stated all language issues have been addressed and resolved.  The Board has reviewed.  Trustee Sinsabaugh moved to approve the final draft of the Police/Teamsters Local 529 Bargaining Agreement for the period of June 1, 2017 through May 31, 2020, and authorize Mayor Ayres to sign. </w:t>
      </w:r>
      <w:r w:rsidR="00870F20">
        <w:t xml:space="preserve"> The agreement will be retroactive to June 1, 2017.  </w:t>
      </w:r>
      <w:r>
        <w:t xml:space="preserve">Trustee Keene </w:t>
      </w:r>
      <w:r w:rsidRPr="00111E74">
        <w:rPr>
          <w:bCs/>
        </w:rPr>
        <w:t>seconded the motion,</w:t>
      </w:r>
      <w:r w:rsidRPr="00111E74">
        <w:t xml:space="preserve"> and duly put to a roll call vote, resulting as follows</w:t>
      </w:r>
      <w:r w:rsidRPr="00111E74">
        <w:rPr>
          <w:szCs w:val="20"/>
          <w:lang w:eastAsia="ar-SA"/>
        </w:rPr>
        <w:t>:</w:t>
      </w:r>
    </w:p>
    <w:p w:rsidR="00613A0C" w:rsidRPr="00111E74" w:rsidRDefault="00613A0C" w:rsidP="00613A0C">
      <w:pPr>
        <w:rPr>
          <w:rFonts w:eastAsiaTheme="minorHAnsi"/>
        </w:rPr>
      </w:pPr>
      <w:r w:rsidRPr="00111E74">
        <w:rPr>
          <w:rFonts w:asciiTheme="minorHAnsi" w:eastAsiaTheme="minorHAnsi" w:hAnsiTheme="minorHAnsi" w:cstheme="minorBidi"/>
          <w:sz w:val="22"/>
          <w:szCs w:val="22"/>
        </w:rPr>
        <w:tab/>
      </w:r>
      <w:r w:rsidRPr="00111E74">
        <w:rPr>
          <w:rFonts w:asciiTheme="minorHAnsi" w:eastAsiaTheme="minorHAnsi" w:hAnsiTheme="minorHAnsi" w:cstheme="minorBidi"/>
          <w:sz w:val="22"/>
          <w:szCs w:val="22"/>
        </w:rPr>
        <w:tab/>
      </w:r>
      <w:r w:rsidRPr="00111E74">
        <w:rPr>
          <w:rFonts w:eastAsiaTheme="minorHAnsi"/>
        </w:rPr>
        <w:t xml:space="preserve">Ayes – </w:t>
      </w:r>
      <w:r>
        <w:rPr>
          <w:rFonts w:eastAsiaTheme="minorHAnsi"/>
        </w:rPr>
        <w:t>7</w:t>
      </w:r>
      <w:r w:rsidRPr="00111E74">
        <w:rPr>
          <w:rFonts w:eastAsiaTheme="minorHAnsi"/>
        </w:rPr>
        <w:tab/>
        <w:t xml:space="preserve">(Uhl, Havens, Sinsabaugh, </w:t>
      </w:r>
      <w:r>
        <w:rPr>
          <w:rFonts w:eastAsiaTheme="minorHAnsi"/>
        </w:rPr>
        <w:t xml:space="preserve">Keene, </w:t>
      </w:r>
      <w:r w:rsidRPr="00111E74">
        <w:rPr>
          <w:rFonts w:eastAsiaTheme="minorHAnsi"/>
        </w:rPr>
        <w:t>Reznicek, Aronstam, Ayres)</w:t>
      </w:r>
    </w:p>
    <w:p w:rsidR="00613A0C" w:rsidRPr="00111E74" w:rsidRDefault="00613A0C" w:rsidP="00613A0C">
      <w:pPr>
        <w:pStyle w:val="p2"/>
        <w:widowControl/>
        <w:suppressAutoHyphens w:val="0"/>
        <w:spacing w:line="240" w:lineRule="auto"/>
        <w:rPr>
          <w:rFonts w:eastAsiaTheme="minorHAnsi"/>
          <w:szCs w:val="24"/>
          <w:lang w:eastAsia="en-US"/>
        </w:rPr>
      </w:pPr>
      <w:r w:rsidRPr="00111E74">
        <w:rPr>
          <w:rFonts w:eastAsiaTheme="minorHAnsi"/>
          <w:szCs w:val="24"/>
          <w:lang w:eastAsia="en-US"/>
        </w:rPr>
        <w:tab/>
      </w:r>
      <w:r w:rsidRPr="00111E74">
        <w:rPr>
          <w:rFonts w:eastAsiaTheme="minorHAnsi"/>
          <w:szCs w:val="24"/>
          <w:lang w:eastAsia="en-US"/>
        </w:rPr>
        <w:tab/>
        <w:t xml:space="preserve">Abstain – </w:t>
      </w:r>
      <w:r>
        <w:rPr>
          <w:rFonts w:eastAsiaTheme="minorHAnsi"/>
          <w:szCs w:val="24"/>
          <w:lang w:eastAsia="en-US"/>
        </w:rPr>
        <w:t>0</w:t>
      </w:r>
      <w:r w:rsidRPr="00111E74">
        <w:rPr>
          <w:rFonts w:eastAsiaTheme="minorHAnsi"/>
          <w:szCs w:val="24"/>
          <w:lang w:eastAsia="en-US"/>
        </w:rPr>
        <w:tab/>
      </w:r>
    </w:p>
    <w:p w:rsidR="00613A0C" w:rsidRPr="00111E74" w:rsidRDefault="00613A0C" w:rsidP="00613A0C">
      <w:pPr>
        <w:pStyle w:val="p2"/>
        <w:widowControl/>
        <w:suppressAutoHyphens w:val="0"/>
        <w:spacing w:line="480" w:lineRule="auto"/>
        <w:rPr>
          <w:rFonts w:eastAsiaTheme="minorHAnsi"/>
        </w:rPr>
      </w:pPr>
      <w:r w:rsidRPr="00111E74">
        <w:rPr>
          <w:rFonts w:eastAsiaTheme="minorHAnsi"/>
          <w:szCs w:val="24"/>
          <w:lang w:eastAsia="en-US"/>
        </w:rPr>
        <w:tab/>
      </w:r>
      <w:r w:rsidRPr="00111E74">
        <w:rPr>
          <w:rFonts w:eastAsiaTheme="minorHAnsi"/>
          <w:szCs w:val="24"/>
          <w:lang w:eastAsia="en-US"/>
        </w:rPr>
        <w:tab/>
      </w:r>
      <w:r w:rsidRPr="00111E74">
        <w:rPr>
          <w:rFonts w:eastAsiaTheme="minorHAnsi"/>
        </w:rPr>
        <w:t xml:space="preserve">The motion carried. </w:t>
      </w:r>
    </w:p>
    <w:p w:rsidR="00613A0C" w:rsidRDefault="00613A0C" w:rsidP="00613A0C">
      <w:pPr>
        <w:pStyle w:val="p2"/>
        <w:widowControl/>
        <w:spacing w:line="480" w:lineRule="auto"/>
      </w:pPr>
    </w:p>
    <w:p w:rsidR="003576D4" w:rsidRPr="00FD4EF4" w:rsidRDefault="003576D4" w:rsidP="003576D4">
      <w:pPr>
        <w:tabs>
          <w:tab w:val="left" w:pos="0"/>
          <w:tab w:val="left" w:pos="90"/>
          <w:tab w:val="left" w:pos="180"/>
        </w:tabs>
        <w:spacing w:line="480" w:lineRule="auto"/>
      </w:pPr>
      <w:r w:rsidRPr="00870F20">
        <w:rPr>
          <w:b/>
          <w:bCs/>
          <w:u w:val="single"/>
        </w:rPr>
        <w:t>Adjournment</w:t>
      </w:r>
      <w:r w:rsidRPr="00870F20">
        <w:t xml:space="preserve">:  Trustee </w:t>
      </w:r>
      <w:r w:rsidR="00870F20" w:rsidRPr="00870F20">
        <w:t>Uhl</w:t>
      </w:r>
      <w:r w:rsidRPr="00870F20">
        <w:t xml:space="preserve"> moved to adjourn at </w:t>
      </w:r>
      <w:r w:rsidR="00870F20" w:rsidRPr="00870F20">
        <w:t>8:13</w:t>
      </w:r>
      <w:r w:rsidRPr="00870F20">
        <w:t xml:space="preserve"> p.m.  Trustee Reznicek seconded the motion, which carried unanimously.</w:t>
      </w:r>
      <w:r w:rsidRPr="00C53112">
        <w:t xml:space="preserve">  </w:t>
      </w:r>
      <w:r w:rsidRPr="00C53112">
        <w:tab/>
      </w:r>
      <w:r w:rsidRPr="00C53112">
        <w:tab/>
      </w:r>
      <w:r w:rsidRPr="00C53112">
        <w:tab/>
      </w:r>
      <w:r w:rsidRPr="00C53112">
        <w:tab/>
      </w:r>
      <w:r w:rsidRPr="00C53112">
        <w:tab/>
      </w:r>
      <w:r w:rsidRPr="00C53112">
        <w:tab/>
      </w:r>
      <w:r w:rsidRPr="00C53112">
        <w:tab/>
      </w:r>
      <w:r w:rsidRPr="00C53112">
        <w:tab/>
      </w:r>
      <w:r w:rsidRPr="00C53112">
        <w:tab/>
      </w:r>
      <w:r w:rsidRPr="00C53112">
        <w:tab/>
      </w:r>
      <w:r w:rsidRPr="00C53112">
        <w:tab/>
      </w:r>
      <w:r w:rsidRPr="00C53112">
        <w:tab/>
      </w:r>
      <w:r w:rsidRPr="00FD4EF4">
        <w:tab/>
      </w:r>
      <w:r w:rsidRPr="00FD4EF4">
        <w:tab/>
      </w:r>
      <w:r w:rsidRPr="00FD4EF4">
        <w:tab/>
      </w:r>
      <w:r w:rsidRPr="00FD4EF4">
        <w:tab/>
      </w:r>
      <w:r w:rsidRPr="00FD4EF4">
        <w:tab/>
      </w:r>
      <w:r w:rsidRPr="00FD4EF4">
        <w:tab/>
      </w:r>
      <w:r w:rsidRPr="00FD4EF4">
        <w:tab/>
      </w:r>
      <w:r w:rsidRPr="00FD4EF4">
        <w:tab/>
      </w:r>
      <w:r w:rsidRPr="00FD4EF4">
        <w:tab/>
      </w:r>
      <w:r w:rsidRPr="00FD4EF4">
        <w:tab/>
        <w:t>Respectfully submitted,</w:t>
      </w:r>
    </w:p>
    <w:p w:rsidR="003576D4" w:rsidRPr="00EF6D08" w:rsidRDefault="003576D4" w:rsidP="003576D4">
      <w:pPr>
        <w:tabs>
          <w:tab w:val="left" w:pos="0"/>
          <w:tab w:val="left" w:pos="90"/>
          <w:tab w:val="left" w:pos="180"/>
        </w:tabs>
      </w:pPr>
      <w:r w:rsidRPr="00FD4EF4">
        <w:tab/>
      </w:r>
      <w:r w:rsidRPr="00FD4EF4">
        <w:tab/>
      </w:r>
      <w:r w:rsidRPr="00FD4EF4">
        <w:tab/>
      </w:r>
      <w:r w:rsidRPr="00FD4EF4">
        <w:tab/>
      </w:r>
      <w:r w:rsidRPr="00FD4EF4">
        <w:tab/>
      </w:r>
      <w:r w:rsidRPr="00FD4EF4">
        <w:tab/>
      </w:r>
      <w:r w:rsidRPr="00FD4EF4">
        <w:tab/>
      </w:r>
      <w:r w:rsidRPr="00FD4EF4">
        <w:tab/>
      </w:r>
      <w:r w:rsidRPr="00FD4EF4">
        <w:tab/>
      </w:r>
      <w:r w:rsidRPr="00FD4EF4">
        <w:tab/>
      </w:r>
      <w:r w:rsidRPr="00FD4EF4">
        <w:tab/>
        <w:t>_________________________</w:t>
      </w:r>
    </w:p>
    <w:p w:rsidR="003576D4" w:rsidRDefault="003576D4" w:rsidP="003576D4">
      <w:pPr>
        <w:tabs>
          <w:tab w:val="left" w:pos="0"/>
          <w:tab w:val="left" w:pos="90"/>
          <w:tab w:val="left" w:pos="180"/>
        </w:tabs>
        <w:spacing w:line="480" w:lineRule="auto"/>
      </w:pPr>
      <w:r w:rsidRPr="00EF6D08">
        <w:tab/>
      </w:r>
      <w:r w:rsidRPr="00EF6D08">
        <w:tab/>
      </w:r>
      <w:r w:rsidRPr="00EF6D08">
        <w:tab/>
      </w:r>
      <w:r w:rsidRPr="00EF6D08">
        <w:tab/>
      </w:r>
      <w:r w:rsidRPr="00EF6D08">
        <w:tab/>
      </w:r>
      <w:r w:rsidRPr="00EF6D08">
        <w:tab/>
      </w:r>
      <w:r w:rsidRPr="00EF6D08">
        <w:tab/>
      </w:r>
      <w:r w:rsidRPr="00EF6D08">
        <w:tab/>
      </w:r>
      <w:r w:rsidRPr="00EF6D08">
        <w:tab/>
      </w:r>
      <w:r w:rsidRPr="00EF6D08">
        <w:tab/>
        <w:t xml:space="preserve">       </w:t>
      </w:r>
      <w:r w:rsidRPr="00EF6D08">
        <w:tab/>
        <w:t>Michele Wood, Clerk Treasurer</w:t>
      </w:r>
      <w:r>
        <w:t xml:space="preserve"> </w:t>
      </w:r>
    </w:p>
    <w:bookmarkEnd w:id="10"/>
    <w:p w:rsidR="005074D0" w:rsidRDefault="005074D0" w:rsidP="003576D4">
      <w:pPr>
        <w:tabs>
          <w:tab w:val="left" w:pos="0"/>
          <w:tab w:val="left" w:pos="90"/>
          <w:tab w:val="left" w:pos="180"/>
        </w:tabs>
        <w:spacing w:line="480" w:lineRule="auto"/>
      </w:pPr>
    </w:p>
    <w:p w:rsidR="005074D0" w:rsidRPr="00724B7A" w:rsidRDefault="005074D0" w:rsidP="005074D0">
      <w:pPr>
        <w:jc w:val="center"/>
        <w:rPr>
          <w:rFonts w:eastAsiaTheme="minorHAnsi"/>
          <w:b/>
        </w:rPr>
      </w:pPr>
      <w:r w:rsidRPr="00724B7A">
        <w:rPr>
          <w:rFonts w:eastAsiaTheme="minorHAnsi"/>
          <w:b/>
        </w:rPr>
        <w:t>REGULAR MEETING OF THE BOARD OF TRUSTEES</w:t>
      </w:r>
    </w:p>
    <w:p w:rsidR="005074D0" w:rsidRPr="00724B7A" w:rsidRDefault="005074D0" w:rsidP="005074D0">
      <w:pPr>
        <w:jc w:val="center"/>
        <w:rPr>
          <w:rFonts w:eastAsiaTheme="minorHAnsi"/>
          <w:b/>
        </w:rPr>
      </w:pPr>
      <w:r w:rsidRPr="00724B7A">
        <w:rPr>
          <w:rFonts w:eastAsiaTheme="minorHAnsi"/>
          <w:b/>
        </w:rPr>
        <w:t>OF THE VILLAGE OF WAVERLY HELD AT 6:30 P.M.</w:t>
      </w:r>
    </w:p>
    <w:p w:rsidR="005074D0" w:rsidRPr="00724B7A" w:rsidRDefault="005074D0" w:rsidP="005074D0">
      <w:pPr>
        <w:jc w:val="center"/>
        <w:rPr>
          <w:rFonts w:eastAsiaTheme="minorHAnsi"/>
          <w:b/>
        </w:rPr>
      </w:pPr>
      <w:r w:rsidRPr="00724B7A">
        <w:rPr>
          <w:rFonts w:eastAsiaTheme="minorHAnsi"/>
          <w:b/>
        </w:rPr>
        <w:t xml:space="preserve">ON TUESDAY, </w:t>
      </w:r>
      <w:r>
        <w:rPr>
          <w:rFonts w:eastAsiaTheme="minorHAnsi"/>
          <w:b/>
        </w:rPr>
        <w:t>DECEMBER 12</w:t>
      </w:r>
      <w:r w:rsidRPr="00724B7A">
        <w:rPr>
          <w:rFonts w:eastAsiaTheme="minorHAnsi"/>
          <w:b/>
        </w:rPr>
        <w:t>, 2017 IN THE</w:t>
      </w:r>
    </w:p>
    <w:p w:rsidR="005074D0" w:rsidRPr="00724B7A" w:rsidRDefault="005074D0" w:rsidP="005074D0">
      <w:pPr>
        <w:keepNext/>
        <w:jc w:val="center"/>
        <w:outlineLvl w:val="0"/>
        <w:rPr>
          <w:rFonts w:eastAsiaTheme="minorHAnsi"/>
          <w:b/>
        </w:rPr>
      </w:pPr>
      <w:r w:rsidRPr="00724B7A">
        <w:rPr>
          <w:rFonts w:eastAsiaTheme="minorHAnsi"/>
          <w:b/>
        </w:rPr>
        <w:t>TRUSTEES’ ROOM IN THE VILLAGE HALL</w:t>
      </w:r>
    </w:p>
    <w:p w:rsidR="005074D0" w:rsidRPr="006C326A" w:rsidRDefault="005074D0" w:rsidP="005074D0">
      <w:pPr>
        <w:spacing w:after="200" w:line="276" w:lineRule="auto"/>
        <w:rPr>
          <w:rFonts w:asciiTheme="minorHAnsi" w:eastAsiaTheme="minorHAnsi" w:hAnsiTheme="minorHAnsi" w:cstheme="minorBidi"/>
          <w:sz w:val="22"/>
          <w:szCs w:val="22"/>
          <w:highlight w:val="yellow"/>
        </w:rPr>
      </w:pPr>
    </w:p>
    <w:p w:rsidR="005074D0" w:rsidRPr="00E175AC" w:rsidRDefault="005074D0" w:rsidP="005074D0">
      <w:pPr>
        <w:spacing w:line="480" w:lineRule="auto"/>
        <w:rPr>
          <w:rFonts w:eastAsiaTheme="minorHAnsi"/>
        </w:rPr>
      </w:pPr>
      <w:r w:rsidRPr="00E175AC">
        <w:rPr>
          <w:rFonts w:eastAsiaTheme="minorHAnsi"/>
        </w:rPr>
        <w:t xml:space="preserve">Mayor Ayres called the meeting to order at 6:30 </w:t>
      </w:r>
      <w:r w:rsidR="00C77A26" w:rsidRPr="009A08E4">
        <w:rPr>
          <w:rFonts w:eastAsiaTheme="minorHAnsi"/>
        </w:rPr>
        <w:t>p.m</w:t>
      </w:r>
      <w:r w:rsidR="00C77A26">
        <w:rPr>
          <w:rFonts w:eastAsiaTheme="minorHAnsi"/>
        </w:rPr>
        <w:t xml:space="preserve">., </w:t>
      </w:r>
      <w:r w:rsidR="00C77A26" w:rsidRPr="002603D2">
        <w:rPr>
          <w:rFonts w:eastAsiaTheme="minorHAnsi"/>
        </w:rPr>
        <w:t xml:space="preserve">and led in the Invocation and the Pledge of Allegiance.  </w:t>
      </w:r>
      <w:r w:rsidR="00C77A26" w:rsidRPr="009A08E4">
        <w:rPr>
          <w:rFonts w:eastAsiaTheme="minorHAnsi"/>
        </w:rPr>
        <w:t xml:space="preserve">  </w:t>
      </w:r>
    </w:p>
    <w:p w:rsidR="005074D0" w:rsidRPr="005734CA" w:rsidRDefault="005074D0" w:rsidP="005074D0">
      <w:pPr>
        <w:tabs>
          <w:tab w:val="left" w:pos="0"/>
          <w:tab w:val="left" w:pos="90"/>
          <w:tab w:val="left" w:pos="180"/>
        </w:tabs>
        <w:spacing w:line="480" w:lineRule="auto"/>
      </w:pPr>
      <w:r w:rsidRPr="005734CA">
        <w:rPr>
          <w:b/>
          <w:bCs/>
          <w:u w:val="single"/>
        </w:rPr>
        <w:t>Roll Call</w:t>
      </w:r>
      <w:r w:rsidRPr="005734CA">
        <w:rPr>
          <w:b/>
          <w:bCs/>
        </w:rPr>
        <w:t>:</w:t>
      </w:r>
      <w:r w:rsidRPr="005734CA">
        <w:t xml:space="preserve">  Present were Trustees Uhl, Reznicek, Aronstam, Keene, and Mayor Ayres  </w:t>
      </w:r>
    </w:p>
    <w:p w:rsidR="005074D0" w:rsidRDefault="005074D0" w:rsidP="005074D0">
      <w:pPr>
        <w:tabs>
          <w:tab w:val="left" w:pos="0"/>
          <w:tab w:val="left" w:pos="90"/>
          <w:tab w:val="left" w:pos="180"/>
        </w:tabs>
        <w:spacing w:line="480" w:lineRule="auto"/>
      </w:pPr>
      <w:r w:rsidRPr="005734CA">
        <w:t xml:space="preserve">Also present </w:t>
      </w:r>
      <w:r w:rsidR="00F81740">
        <w:t xml:space="preserve">were </w:t>
      </w:r>
      <w:r w:rsidRPr="005734CA">
        <w:t xml:space="preserve">Clerk Treasurer Wood, </w:t>
      </w:r>
      <w:r>
        <w:t xml:space="preserve">and </w:t>
      </w:r>
      <w:r w:rsidRPr="005734CA">
        <w:t>Attorney Keene</w:t>
      </w:r>
    </w:p>
    <w:p w:rsidR="005074D0" w:rsidRDefault="005074D0" w:rsidP="005074D0">
      <w:pPr>
        <w:tabs>
          <w:tab w:val="left" w:pos="0"/>
          <w:tab w:val="left" w:pos="90"/>
          <w:tab w:val="left" w:pos="180"/>
        </w:tabs>
        <w:spacing w:line="480" w:lineRule="auto"/>
        <w:rPr>
          <w:szCs w:val="20"/>
          <w:lang w:eastAsia="ar-SA"/>
        </w:rPr>
      </w:pPr>
      <w:r>
        <w:t>P</w:t>
      </w:r>
      <w:r w:rsidRPr="005734CA">
        <w:rPr>
          <w:szCs w:val="20"/>
          <w:lang w:eastAsia="ar-SA"/>
        </w:rPr>
        <w:t>ress included Dawn Campbell of WATS/WAVR, and Johnny Williams of the Morning Times.</w:t>
      </w:r>
    </w:p>
    <w:p w:rsidR="005074D0" w:rsidRDefault="005074D0" w:rsidP="005074D0">
      <w:pPr>
        <w:tabs>
          <w:tab w:val="left" w:pos="0"/>
          <w:tab w:val="left" w:pos="90"/>
          <w:tab w:val="left" w:pos="180"/>
        </w:tabs>
        <w:spacing w:line="480" w:lineRule="auto"/>
        <w:rPr>
          <w:rFonts w:eastAsiaTheme="minorHAnsi"/>
        </w:rPr>
      </w:pPr>
      <w:r w:rsidRPr="005074D0">
        <w:rPr>
          <w:rFonts w:eastAsiaTheme="minorHAnsi"/>
          <w:b/>
          <w:u w:val="single"/>
        </w:rPr>
        <w:t>Public Comments</w:t>
      </w:r>
      <w:r w:rsidRPr="005074D0">
        <w:rPr>
          <w:rFonts w:eastAsiaTheme="minorHAnsi"/>
          <w:b/>
        </w:rPr>
        <w:t xml:space="preserve">:  </w:t>
      </w:r>
      <w:r w:rsidRPr="005074D0">
        <w:rPr>
          <w:rFonts w:eastAsiaTheme="minorHAnsi"/>
        </w:rPr>
        <w:t xml:space="preserve">Don </w:t>
      </w:r>
      <w:r>
        <w:rPr>
          <w:rFonts w:eastAsiaTheme="minorHAnsi"/>
        </w:rPr>
        <w:t xml:space="preserve">Laman, of 206 William Street, stated there is a maple tree in front of his house that needs to be trimmed or removed.  </w:t>
      </w:r>
    </w:p>
    <w:p w:rsidR="005074D0" w:rsidRPr="005074D0" w:rsidRDefault="005074D0" w:rsidP="005074D0">
      <w:pPr>
        <w:tabs>
          <w:tab w:val="left" w:pos="0"/>
          <w:tab w:val="left" w:pos="90"/>
          <w:tab w:val="left" w:pos="180"/>
        </w:tabs>
        <w:spacing w:line="480" w:lineRule="auto"/>
        <w:rPr>
          <w:rFonts w:eastAsiaTheme="minorHAnsi"/>
        </w:rPr>
      </w:pPr>
      <w:r>
        <w:rPr>
          <w:rFonts w:eastAsiaTheme="minorHAnsi"/>
        </w:rPr>
        <w:tab/>
      </w:r>
      <w:r>
        <w:rPr>
          <w:rFonts w:eastAsiaTheme="minorHAnsi"/>
        </w:rPr>
        <w:tab/>
      </w:r>
      <w:r>
        <w:rPr>
          <w:rFonts w:eastAsiaTheme="minorHAnsi"/>
        </w:rPr>
        <w:tab/>
      </w:r>
      <w:r>
        <w:rPr>
          <w:szCs w:val="20"/>
          <w:lang w:eastAsia="ar-SA"/>
        </w:rPr>
        <w:t xml:space="preserve">Ron Keene stated the </w:t>
      </w:r>
      <w:r>
        <w:rPr>
          <w:i/>
          <w:szCs w:val="20"/>
          <w:lang w:eastAsia="ar-SA"/>
        </w:rPr>
        <w:t xml:space="preserve">Wreaths Across America </w:t>
      </w:r>
      <w:r>
        <w:rPr>
          <w:szCs w:val="20"/>
          <w:lang w:eastAsia="ar-SA"/>
        </w:rPr>
        <w:t>event will be held on December 16</w:t>
      </w:r>
      <w:r w:rsidRPr="00373211">
        <w:rPr>
          <w:szCs w:val="20"/>
          <w:vertAlign w:val="superscript"/>
          <w:lang w:eastAsia="ar-SA"/>
        </w:rPr>
        <w:t>th</w:t>
      </w:r>
      <w:r>
        <w:rPr>
          <w:szCs w:val="20"/>
          <w:lang w:eastAsia="ar-SA"/>
        </w:rPr>
        <w:t>, beginning at 10:00 a.m.  The Waverly VFW and American Legion will be placing wreaths at all of Waverly’s Cemeteries, the Veterans’ Memorial at Muldoon Park, and at the tank at the VFW Building.  He invited the Board Members, and public, to join in.</w:t>
      </w:r>
    </w:p>
    <w:p w:rsidR="005074D0" w:rsidRPr="005074D0" w:rsidRDefault="005074D0" w:rsidP="005074D0">
      <w:pPr>
        <w:suppressAutoHyphens/>
        <w:spacing w:line="480" w:lineRule="auto"/>
        <w:rPr>
          <w:szCs w:val="20"/>
          <w:lang w:eastAsia="ar-SA"/>
        </w:rPr>
      </w:pPr>
      <w:r w:rsidRPr="005074D0">
        <w:rPr>
          <w:b/>
          <w:szCs w:val="20"/>
          <w:u w:val="single"/>
          <w:lang w:eastAsia="ar-SA"/>
        </w:rPr>
        <w:t>Letters and Communications</w:t>
      </w:r>
      <w:r w:rsidRPr="005074D0">
        <w:rPr>
          <w:b/>
          <w:szCs w:val="20"/>
          <w:lang w:eastAsia="ar-SA"/>
        </w:rPr>
        <w:t xml:space="preserve">:  </w:t>
      </w:r>
      <w:r w:rsidRPr="005074D0">
        <w:rPr>
          <w:szCs w:val="20"/>
          <w:lang w:eastAsia="ar-SA"/>
        </w:rPr>
        <w:t>The clerk read a letter from Bradly Chaffee stating he has resigned from the Planning Board, effective November 7, 2017 as he has moved out of the village and no longer meets the residency requirements.  Mayor Ayres accepted the letter of resignation, and thanked Mr. Chaffee for his service.</w:t>
      </w:r>
    </w:p>
    <w:p w:rsidR="005074D0" w:rsidRPr="004253D6" w:rsidRDefault="005074D0" w:rsidP="005074D0">
      <w:pPr>
        <w:spacing w:line="480" w:lineRule="auto"/>
        <w:rPr>
          <w:rFonts w:eastAsiaTheme="minorHAnsi"/>
        </w:rPr>
      </w:pPr>
      <w:r w:rsidRPr="004253D6">
        <w:rPr>
          <w:rFonts w:eastAsiaTheme="minorHAnsi"/>
          <w:b/>
          <w:u w:val="single"/>
        </w:rPr>
        <w:t>Approval of Minutes</w:t>
      </w:r>
      <w:r w:rsidRPr="004253D6">
        <w:rPr>
          <w:rFonts w:eastAsiaTheme="minorHAnsi"/>
          <w:b/>
        </w:rPr>
        <w:t xml:space="preserve">:  </w:t>
      </w:r>
      <w:r w:rsidRPr="004253D6">
        <w:rPr>
          <w:rFonts w:eastAsiaTheme="minorHAnsi"/>
        </w:rPr>
        <w:t xml:space="preserve">Trustee </w:t>
      </w:r>
      <w:r w:rsidR="004253D6" w:rsidRPr="004253D6">
        <w:rPr>
          <w:rFonts w:eastAsiaTheme="minorHAnsi"/>
        </w:rPr>
        <w:t>Keene</w:t>
      </w:r>
      <w:r w:rsidRPr="004253D6">
        <w:rPr>
          <w:rFonts w:eastAsiaTheme="minorHAnsi"/>
        </w:rPr>
        <w:t xml:space="preserve"> moved to approve the Minutes of </w:t>
      </w:r>
      <w:r w:rsidR="004253D6" w:rsidRPr="004253D6">
        <w:rPr>
          <w:rFonts w:eastAsiaTheme="minorHAnsi"/>
        </w:rPr>
        <w:t>November 13</w:t>
      </w:r>
      <w:r w:rsidRPr="004253D6">
        <w:rPr>
          <w:rFonts w:eastAsiaTheme="minorHAnsi"/>
        </w:rPr>
        <w:t xml:space="preserve">, and </w:t>
      </w:r>
      <w:r w:rsidR="004253D6" w:rsidRPr="004253D6">
        <w:rPr>
          <w:rFonts w:eastAsiaTheme="minorHAnsi"/>
        </w:rPr>
        <w:t>November 28</w:t>
      </w:r>
      <w:r w:rsidRPr="004253D6">
        <w:rPr>
          <w:rFonts w:eastAsiaTheme="minorHAnsi"/>
        </w:rPr>
        <w:t xml:space="preserve">, 2017 as presented.  Trustee </w:t>
      </w:r>
      <w:r w:rsidR="004253D6" w:rsidRPr="004253D6">
        <w:rPr>
          <w:rFonts w:eastAsiaTheme="minorHAnsi"/>
        </w:rPr>
        <w:t>Reznicek</w:t>
      </w:r>
      <w:r w:rsidRPr="004253D6">
        <w:rPr>
          <w:rFonts w:eastAsiaTheme="minorHAnsi"/>
        </w:rPr>
        <w:t xml:space="preserve"> seconded the motion, which carried unanimously.</w:t>
      </w:r>
    </w:p>
    <w:p w:rsidR="005074D0" w:rsidRPr="00D670F2" w:rsidRDefault="005074D0" w:rsidP="005074D0">
      <w:pPr>
        <w:spacing w:line="480" w:lineRule="auto"/>
        <w:rPr>
          <w:rFonts w:eastAsiaTheme="minorHAnsi"/>
        </w:rPr>
      </w:pPr>
      <w:r w:rsidRPr="00D670F2">
        <w:rPr>
          <w:rFonts w:eastAsiaTheme="minorHAnsi"/>
          <w:b/>
          <w:u w:val="single"/>
        </w:rPr>
        <w:lastRenderedPageBreak/>
        <w:t>Department Report</w:t>
      </w:r>
      <w:r w:rsidRPr="00D670F2">
        <w:rPr>
          <w:rFonts w:eastAsiaTheme="minorHAnsi"/>
          <w:b/>
        </w:rPr>
        <w:t>:</w:t>
      </w:r>
      <w:r w:rsidRPr="00D670F2">
        <w:rPr>
          <w:rFonts w:eastAsiaTheme="minorHAnsi"/>
        </w:rPr>
        <w:t xml:space="preserve">  The clerk submitted a department report from Recreation, Code Enforcement, and Police Department. </w:t>
      </w:r>
    </w:p>
    <w:p w:rsidR="005074D0" w:rsidRPr="009154BD" w:rsidRDefault="005074D0" w:rsidP="005074D0">
      <w:pPr>
        <w:pStyle w:val="WW-PlainText"/>
        <w:spacing w:line="480" w:lineRule="auto"/>
        <w:rPr>
          <w:rFonts w:ascii="Times New Roman" w:hAnsi="Times New Roman"/>
          <w:sz w:val="24"/>
        </w:rPr>
      </w:pPr>
      <w:r w:rsidRPr="009154BD">
        <w:rPr>
          <w:rFonts w:ascii="Times New Roman" w:hAnsi="Times New Roman"/>
          <w:b/>
          <w:bCs/>
          <w:sz w:val="24"/>
          <w:u w:val="single"/>
        </w:rPr>
        <w:t>Treasurer's Report</w:t>
      </w:r>
      <w:r w:rsidRPr="009154BD">
        <w:rPr>
          <w:rFonts w:ascii="Times New Roman" w:hAnsi="Times New Roman"/>
          <w:b/>
          <w:bCs/>
          <w:sz w:val="24"/>
        </w:rPr>
        <w:t xml:space="preserve">:  </w:t>
      </w:r>
      <w:r w:rsidRPr="009154BD">
        <w:rPr>
          <w:rFonts w:ascii="Times New Roman" w:hAnsi="Times New Roman"/>
          <w:sz w:val="24"/>
        </w:rPr>
        <w:t xml:space="preserve">Clerk Treasurer Wood presented the following reports with documentation:  </w:t>
      </w:r>
    </w:p>
    <w:p w:rsidR="005074D0" w:rsidRPr="009154BD" w:rsidRDefault="005074D0" w:rsidP="005074D0">
      <w:pPr>
        <w:pStyle w:val="WW-PlainText"/>
        <w:rPr>
          <w:rFonts w:ascii="Times New Roman" w:hAnsi="Times New Roman"/>
          <w:sz w:val="24"/>
        </w:rPr>
      </w:pPr>
      <w:r w:rsidRPr="009154BD">
        <w:rPr>
          <w:rFonts w:ascii="Times New Roman" w:hAnsi="Times New Roman"/>
          <w:sz w:val="24"/>
        </w:rPr>
        <w:t>General Fund 1</w:t>
      </w:r>
      <w:r w:rsidR="00D670F2" w:rsidRPr="009154BD">
        <w:rPr>
          <w:rFonts w:ascii="Times New Roman" w:hAnsi="Times New Roman"/>
          <w:sz w:val="24"/>
        </w:rPr>
        <w:t>1</w:t>
      </w:r>
      <w:r w:rsidRPr="009154BD">
        <w:rPr>
          <w:rFonts w:ascii="Times New Roman" w:hAnsi="Times New Roman"/>
          <w:sz w:val="24"/>
        </w:rPr>
        <w:t>/1/17 – 1</w:t>
      </w:r>
      <w:r w:rsidR="00D670F2" w:rsidRPr="009154BD">
        <w:rPr>
          <w:rFonts w:ascii="Times New Roman" w:hAnsi="Times New Roman"/>
          <w:sz w:val="24"/>
        </w:rPr>
        <w:t>1</w:t>
      </w:r>
      <w:r w:rsidRPr="009154BD">
        <w:rPr>
          <w:rFonts w:ascii="Times New Roman" w:hAnsi="Times New Roman"/>
          <w:sz w:val="24"/>
        </w:rPr>
        <w:t>/3</w:t>
      </w:r>
      <w:r w:rsidR="00D670F2" w:rsidRPr="009154BD">
        <w:rPr>
          <w:rFonts w:ascii="Times New Roman" w:hAnsi="Times New Roman"/>
          <w:sz w:val="24"/>
        </w:rPr>
        <w:t>0</w:t>
      </w:r>
      <w:r w:rsidRPr="009154BD">
        <w:rPr>
          <w:rFonts w:ascii="Times New Roman" w:hAnsi="Times New Roman"/>
          <w:sz w:val="24"/>
        </w:rPr>
        <w:t>/17</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5074D0" w:rsidRPr="009154BD" w:rsidTr="005074D0">
        <w:tc>
          <w:tcPr>
            <w:tcW w:w="2430" w:type="dxa"/>
            <w:tcBorders>
              <w:top w:val="single" w:sz="4" w:space="0" w:color="auto"/>
              <w:left w:val="single" w:sz="4" w:space="0" w:color="auto"/>
              <w:bottom w:val="single" w:sz="4" w:space="0" w:color="auto"/>
              <w:right w:val="single" w:sz="4" w:space="0" w:color="auto"/>
            </w:tcBorders>
          </w:tcPr>
          <w:p w:rsidR="005074D0" w:rsidRPr="009154BD" w:rsidRDefault="005074D0" w:rsidP="005074D0">
            <w:pPr>
              <w:pStyle w:val="WW-PlainText"/>
              <w:rPr>
                <w:rFonts w:ascii="Times New Roman" w:hAnsi="Times New Roman"/>
                <w:sz w:val="24"/>
              </w:rPr>
            </w:pPr>
            <w:r w:rsidRPr="009154BD">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5074D0" w:rsidRPr="009154BD" w:rsidRDefault="00D670F2" w:rsidP="005074D0">
            <w:pPr>
              <w:pStyle w:val="WW-PlainText"/>
              <w:jc w:val="right"/>
              <w:rPr>
                <w:rFonts w:ascii="Times New Roman" w:hAnsi="Times New Roman"/>
                <w:sz w:val="24"/>
              </w:rPr>
            </w:pPr>
            <w:r w:rsidRPr="009154BD">
              <w:rPr>
                <w:rFonts w:ascii="Times New Roman" w:hAnsi="Times New Roman"/>
                <w:sz w:val="24"/>
              </w:rPr>
              <w:t>212,853.47</w:t>
            </w:r>
          </w:p>
        </w:tc>
        <w:tc>
          <w:tcPr>
            <w:tcW w:w="2598" w:type="dxa"/>
            <w:tcBorders>
              <w:top w:val="single" w:sz="4" w:space="0" w:color="auto"/>
              <w:left w:val="single" w:sz="4" w:space="0" w:color="auto"/>
              <w:bottom w:val="single" w:sz="4" w:space="0" w:color="auto"/>
              <w:right w:val="single" w:sz="4" w:space="0" w:color="auto"/>
            </w:tcBorders>
          </w:tcPr>
          <w:p w:rsidR="005074D0" w:rsidRPr="009154BD" w:rsidRDefault="005074D0" w:rsidP="005074D0">
            <w:pPr>
              <w:pStyle w:val="WW-PlainText"/>
              <w:rPr>
                <w:rFonts w:ascii="Times New Roman" w:hAnsi="Times New Roman"/>
                <w:sz w:val="24"/>
              </w:rPr>
            </w:pPr>
            <w:r w:rsidRPr="009154BD">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rsidR="005074D0" w:rsidRPr="009154BD" w:rsidRDefault="00D670F2" w:rsidP="005074D0">
            <w:pPr>
              <w:pStyle w:val="WW-PlainText"/>
              <w:jc w:val="right"/>
              <w:rPr>
                <w:rFonts w:ascii="Times New Roman" w:hAnsi="Times New Roman"/>
                <w:sz w:val="24"/>
              </w:rPr>
            </w:pPr>
            <w:r w:rsidRPr="009154BD">
              <w:rPr>
                <w:rFonts w:ascii="Times New Roman" w:hAnsi="Times New Roman"/>
                <w:sz w:val="24"/>
              </w:rPr>
              <w:t>63,885.86</w:t>
            </w:r>
          </w:p>
        </w:tc>
      </w:tr>
      <w:tr w:rsidR="005074D0" w:rsidRPr="009154BD" w:rsidTr="005074D0">
        <w:trPr>
          <w:trHeight w:val="242"/>
        </w:trPr>
        <w:tc>
          <w:tcPr>
            <w:tcW w:w="2430" w:type="dxa"/>
            <w:tcBorders>
              <w:top w:val="single" w:sz="4" w:space="0" w:color="auto"/>
              <w:left w:val="single" w:sz="4" w:space="0" w:color="auto"/>
              <w:bottom w:val="single" w:sz="4" w:space="0" w:color="auto"/>
              <w:right w:val="single" w:sz="4" w:space="0" w:color="auto"/>
            </w:tcBorders>
          </w:tcPr>
          <w:p w:rsidR="005074D0" w:rsidRPr="009154BD" w:rsidRDefault="005074D0" w:rsidP="005074D0">
            <w:pPr>
              <w:pStyle w:val="WW-PlainText"/>
              <w:rPr>
                <w:rFonts w:ascii="Times New Roman" w:hAnsi="Times New Roman"/>
                <w:sz w:val="24"/>
              </w:rPr>
            </w:pPr>
            <w:r w:rsidRPr="009154BD">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5074D0" w:rsidRPr="009154BD" w:rsidRDefault="00D670F2" w:rsidP="005074D0">
            <w:pPr>
              <w:pStyle w:val="WW-PlainText"/>
              <w:jc w:val="right"/>
              <w:rPr>
                <w:rFonts w:ascii="Times New Roman" w:hAnsi="Times New Roman"/>
                <w:sz w:val="24"/>
              </w:rPr>
            </w:pPr>
            <w:r w:rsidRPr="009154BD">
              <w:rPr>
                <w:rFonts w:ascii="Times New Roman" w:hAnsi="Times New Roman"/>
                <w:sz w:val="24"/>
              </w:rPr>
              <w:t>332,188.45</w:t>
            </w:r>
          </w:p>
        </w:tc>
        <w:tc>
          <w:tcPr>
            <w:tcW w:w="2598" w:type="dxa"/>
            <w:tcBorders>
              <w:top w:val="single" w:sz="4" w:space="0" w:color="auto"/>
              <w:left w:val="single" w:sz="4" w:space="0" w:color="auto"/>
              <w:bottom w:val="single" w:sz="4" w:space="0" w:color="auto"/>
              <w:right w:val="single" w:sz="4" w:space="0" w:color="auto"/>
            </w:tcBorders>
          </w:tcPr>
          <w:p w:rsidR="005074D0" w:rsidRPr="009154BD" w:rsidRDefault="005074D0" w:rsidP="005074D0">
            <w:pPr>
              <w:pStyle w:val="WW-PlainText"/>
              <w:rPr>
                <w:rFonts w:ascii="Times New Roman" w:hAnsi="Times New Roman"/>
                <w:sz w:val="24"/>
              </w:rPr>
            </w:pPr>
            <w:r w:rsidRPr="009154BD">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rsidR="005074D0" w:rsidRPr="009154BD" w:rsidRDefault="00D670F2" w:rsidP="005074D0">
            <w:pPr>
              <w:pStyle w:val="WW-PlainText"/>
              <w:jc w:val="right"/>
              <w:rPr>
                <w:rFonts w:ascii="Times New Roman" w:hAnsi="Times New Roman"/>
                <w:sz w:val="24"/>
              </w:rPr>
            </w:pPr>
            <w:r w:rsidRPr="009154BD">
              <w:rPr>
                <w:rFonts w:ascii="Times New Roman" w:hAnsi="Times New Roman"/>
                <w:sz w:val="24"/>
              </w:rPr>
              <w:t>2,395,448.13</w:t>
            </w:r>
          </w:p>
        </w:tc>
      </w:tr>
      <w:tr w:rsidR="005074D0" w:rsidRPr="009154BD" w:rsidTr="005074D0">
        <w:tc>
          <w:tcPr>
            <w:tcW w:w="2430" w:type="dxa"/>
            <w:tcBorders>
              <w:top w:val="single" w:sz="4" w:space="0" w:color="auto"/>
              <w:left w:val="single" w:sz="4" w:space="0" w:color="auto"/>
              <w:bottom w:val="single" w:sz="4" w:space="0" w:color="auto"/>
              <w:right w:val="single" w:sz="4" w:space="0" w:color="auto"/>
            </w:tcBorders>
          </w:tcPr>
          <w:p w:rsidR="005074D0" w:rsidRPr="009154BD" w:rsidRDefault="005074D0" w:rsidP="005074D0">
            <w:pPr>
              <w:pStyle w:val="WW-PlainText"/>
              <w:rPr>
                <w:rFonts w:ascii="Times New Roman" w:hAnsi="Times New Roman"/>
                <w:sz w:val="24"/>
              </w:rPr>
            </w:pPr>
            <w:r w:rsidRPr="009154BD">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5074D0" w:rsidRPr="009154BD" w:rsidRDefault="00D670F2" w:rsidP="005074D0">
            <w:pPr>
              <w:pStyle w:val="WW-PlainText"/>
              <w:jc w:val="right"/>
              <w:rPr>
                <w:rFonts w:ascii="Times New Roman" w:hAnsi="Times New Roman"/>
                <w:sz w:val="24"/>
              </w:rPr>
            </w:pPr>
            <w:r w:rsidRPr="009154BD">
              <w:rPr>
                <w:rFonts w:ascii="Times New Roman" w:hAnsi="Times New Roman"/>
                <w:sz w:val="24"/>
              </w:rPr>
              <w:t>425,326.92</w:t>
            </w:r>
          </w:p>
        </w:tc>
        <w:tc>
          <w:tcPr>
            <w:tcW w:w="2598" w:type="dxa"/>
            <w:tcBorders>
              <w:top w:val="single" w:sz="4" w:space="0" w:color="auto"/>
              <w:left w:val="single" w:sz="4" w:space="0" w:color="auto"/>
              <w:bottom w:val="single" w:sz="4" w:space="0" w:color="auto"/>
              <w:right w:val="single" w:sz="4" w:space="0" w:color="auto"/>
            </w:tcBorders>
          </w:tcPr>
          <w:p w:rsidR="005074D0" w:rsidRPr="009154BD" w:rsidRDefault="005074D0" w:rsidP="005074D0">
            <w:pPr>
              <w:pStyle w:val="WW-PlainText"/>
              <w:rPr>
                <w:rFonts w:ascii="Times New Roman" w:hAnsi="Times New Roman"/>
                <w:sz w:val="24"/>
              </w:rPr>
            </w:pPr>
            <w:r w:rsidRPr="009154BD">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rsidR="005074D0" w:rsidRPr="009154BD" w:rsidRDefault="00D670F2" w:rsidP="005074D0">
            <w:pPr>
              <w:pStyle w:val="WW-PlainText"/>
              <w:jc w:val="right"/>
              <w:rPr>
                <w:rFonts w:ascii="Times New Roman" w:hAnsi="Times New Roman"/>
                <w:sz w:val="24"/>
              </w:rPr>
            </w:pPr>
            <w:r w:rsidRPr="009154BD">
              <w:rPr>
                <w:rFonts w:ascii="Times New Roman" w:hAnsi="Times New Roman"/>
                <w:sz w:val="24"/>
              </w:rPr>
              <w:t>418,706.35</w:t>
            </w:r>
          </w:p>
        </w:tc>
      </w:tr>
      <w:tr w:rsidR="005074D0" w:rsidRPr="009154BD" w:rsidTr="005074D0">
        <w:trPr>
          <w:trHeight w:val="305"/>
        </w:trPr>
        <w:tc>
          <w:tcPr>
            <w:tcW w:w="2430" w:type="dxa"/>
            <w:tcBorders>
              <w:top w:val="single" w:sz="4" w:space="0" w:color="auto"/>
              <w:left w:val="single" w:sz="4" w:space="0" w:color="auto"/>
              <w:bottom w:val="single" w:sz="4" w:space="0" w:color="auto"/>
              <w:right w:val="single" w:sz="4" w:space="0" w:color="auto"/>
            </w:tcBorders>
          </w:tcPr>
          <w:p w:rsidR="005074D0" w:rsidRPr="009154BD" w:rsidRDefault="005074D0" w:rsidP="005074D0">
            <w:pPr>
              <w:pStyle w:val="WW-PlainText"/>
              <w:rPr>
                <w:rFonts w:ascii="Times New Roman" w:hAnsi="Times New Roman"/>
                <w:sz w:val="24"/>
              </w:rPr>
            </w:pPr>
            <w:r w:rsidRPr="009154BD">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5074D0" w:rsidRPr="009154BD" w:rsidRDefault="00D670F2" w:rsidP="005074D0">
            <w:pPr>
              <w:pStyle w:val="WW-PlainText"/>
              <w:jc w:val="right"/>
              <w:rPr>
                <w:rFonts w:ascii="Times New Roman" w:hAnsi="Times New Roman"/>
                <w:sz w:val="24"/>
              </w:rPr>
            </w:pPr>
            <w:r w:rsidRPr="009154BD">
              <w:rPr>
                <w:rFonts w:ascii="Times New Roman" w:hAnsi="Times New Roman"/>
                <w:sz w:val="24"/>
              </w:rPr>
              <w:t>119,715.00</w:t>
            </w:r>
          </w:p>
        </w:tc>
        <w:tc>
          <w:tcPr>
            <w:tcW w:w="2598" w:type="dxa"/>
            <w:tcBorders>
              <w:top w:val="single" w:sz="4" w:space="0" w:color="auto"/>
              <w:left w:val="single" w:sz="4" w:space="0" w:color="auto"/>
              <w:bottom w:val="single" w:sz="4" w:space="0" w:color="auto"/>
              <w:right w:val="single" w:sz="4" w:space="0" w:color="auto"/>
            </w:tcBorders>
          </w:tcPr>
          <w:p w:rsidR="005074D0" w:rsidRPr="009154BD" w:rsidRDefault="005074D0" w:rsidP="005074D0">
            <w:pPr>
              <w:pStyle w:val="WW-PlainText"/>
              <w:rPr>
                <w:rFonts w:ascii="Times New Roman" w:hAnsi="Times New Roman"/>
                <w:sz w:val="24"/>
              </w:rPr>
            </w:pPr>
            <w:r w:rsidRPr="009154BD">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rsidR="005074D0" w:rsidRPr="009154BD" w:rsidRDefault="00D670F2" w:rsidP="005074D0">
            <w:pPr>
              <w:pStyle w:val="WW-PlainText"/>
              <w:jc w:val="right"/>
              <w:rPr>
                <w:rFonts w:ascii="Times New Roman" w:hAnsi="Times New Roman"/>
                <w:sz w:val="24"/>
              </w:rPr>
            </w:pPr>
            <w:r w:rsidRPr="009154BD">
              <w:rPr>
                <w:rFonts w:ascii="Times New Roman" w:hAnsi="Times New Roman"/>
                <w:sz w:val="24"/>
              </w:rPr>
              <w:t>1,691,060.00</w:t>
            </w:r>
          </w:p>
        </w:tc>
      </w:tr>
    </w:tbl>
    <w:p w:rsidR="005074D0" w:rsidRPr="009154BD" w:rsidRDefault="005074D0" w:rsidP="005074D0">
      <w:pPr>
        <w:pStyle w:val="WW-PlainText"/>
        <w:ind w:firstLine="720"/>
        <w:rPr>
          <w:rFonts w:ascii="Times New Roman" w:hAnsi="Times New Roman"/>
          <w:sz w:val="24"/>
        </w:rPr>
      </w:pPr>
      <w:r w:rsidRPr="009154BD">
        <w:rPr>
          <w:rFonts w:ascii="Times New Roman" w:hAnsi="Times New Roman"/>
          <w:sz w:val="24"/>
        </w:rPr>
        <w:t>*General Capital Reserve Fund, $84,</w:t>
      </w:r>
      <w:r w:rsidR="009154BD" w:rsidRPr="009154BD">
        <w:rPr>
          <w:rFonts w:ascii="Times New Roman" w:hAnsi="Times New Roman"/>
          <w:sz w:val="24"/>
        </w:rPr>
        <w:t>508.28</w:t>
      </w:r>
    </w:p>
    <w:p w:rsidR="005074D0" w:rsidRPr="009154BD" w:rsidRDefault="005074D0" w:rsidP="005074D0">
      <w:pPr>
        <w:pStyle w:val="WW-PlainText"/>
        <w:ind w:firstLine="720"/>
        <w:rPr>
          <w:rFonts w:ascii="Times New Roman" w:hAnsi="Times New Roman"/>
          <w:sz w:val="24"/>
        </w:rPr>
      </w:pPr>
      <w:r w:rsidRPr="009154BD">
        <w:rPr>
          <w:rFonts w:ascii="Times New Roman" w:hAnsi="Times New Roman"/>
          <w:sz w:val="24"/>
        </w:rPr>
        <w:t>*Current Estimated Fund Balance $1,</w:t>
      </w:r>
      <w:r w:rsidR="009154BD" w:rsidRPr="009154BD">
        <w:rPr>
          <w:rFonts w:ascii="Times New Roman" w:hAnsi="Times New Roman"/>
          <w:sz w:val="24"/>
        </w:rPr>
        <w:t>445,484.83</w:t>
      </w:r>
    </w:p>
    <w:p w:rsidR="005074D0" w:rsidRDefault="005074D0" w:rsidP="005074D0">
      <w:pPr>
        <w:pStyle w:val="WW-PlainText"/>
        <w:ind w:firstLine="720"/>
        <w:rPr>
          <w:rFonts w:ascii="Times New Roman" w:hAnsi="Times New Roman"/>
          <w:sz w:val="24"/>
          <w:highlight w:val="yellow"/>
        </w:rPr>
      </w:pPr>
    </w:p>
    <w:p w:rsidR="009154BD" w:rsidRPr="005074D0" w:rsidRDefault="009154BD" w:rsidP="005074D0">
      <w:pPr>
        <w:pStyle w:val="WW-PlainText"/>
        <w:ind w:firstLine="720"/>
        <w:rPr>
          <w:rFonts w:ascii="Times New Roman" w:hAnsi="Times New Roman"/>
          <w:sz w:val="24"/>
          <w:highlight w:val="yellow"/>
        </w:rPr>
      </w:pPr>
    </w:p>
    <w:p w:rsidR="005074D0" w:rsidRPr="009154BD" w:rsidRDefault="005074D0" w:rsidP="005074D0">
      <w:pPr>
        <w:pStyle w:val="WW-PlainText"/>
        <w:rPr>
          <w:rFonts w:ascii="Times New Roman" w:hAnsi="Times New Roman"/>
          <w:sz w:val="24"/>
        </w:rPr>
      </w:pPr>
      <w:r w:rsidRPr="009154BD">
        <w:rPr>
          <w:rFonts w:ascii="Times New Roman" w:hAnsi="Times New Roman"/>
          <w:sz w:val="24"/>
        </w:rPr>
        <w:t xml:space="preserve">Cemetery Fund </w:t>
      </w:r>
      <w:r w:rsidR="00D670F2" w:rsidRPr="009154BD">
        <w:rPr>
          <w:rFonts w:ascii="Times New Roman" w:hAnsi="Times New Roman"/>
          <w:sz w:val="24"/>
        </w:rPr>
        <w:t>11/1/17 – 11/30/17</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5074D0" w:rsidRPr="009154BD" w:rsidTr="005074D0">
        <w:tc>
          <w:tcPr>
            <w:tcW w:w="2430" w:type="dxa"/>
            <w:tcBorders>
              <w:top w:val="single" w:sz="4" w:space="0" w:color="auto"/>
              <w:left w:val="single" w:sz="4" w:space="0" w:color="auto"/>
              <w:bottom w:val="single" w:sz="4" w:space="0" w:color="auto"/>
              <w:right w:val="single" w:sz="4" w:space="0" w:color="auto"/>
            </w:tcBorders>
          </w:tcPr>
          <w:p w:rsidR="005074D0" w:rsidRPr="009154BD" w:rsidRDefault="005074D0" w:rsidP="005074D0">
            <w:pPr>
              <w:pStyle w:val="WW-PlainText"/>
              <w:rPr>
                <w:rFonts w:ascii="Times New Roman" w:hAnsi="Times New Roman"/>
                <w:sz w:val="24"/>
              </w:rPr>
            </w:pPr>
            <w:r w:rsidRPr="009154BD">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5074D0" w:rsidRPr="009154BD" w:rsidRDefault="009154BD" w:rsidP="005074D0">
            <w:pPr>
              <w:pStyle w:val="WW-PlainText"/>
              <w:jc w:val="right"/>
              <w:rPr>
                <w:rFonts w:ascii="Times New Roman" w:hAnsi="Times New Roman"/>
                <w:sz w:val="24"/>
              </w:rPr>
            </w:pPr>
            <w:r w:rsidRPr="009154BD">
              <w:rPr>
                <w:rFonts w:ascii="Times New Roman" w:hAnsi="Times New Roman"/>
                <w:sz w:val="24"/>
              </w:rPr>
              <w:t>13,172.01</w:t>
            </w:r>
          </w:p>
        </w:tc>
        <w:tc>
          <w:tcPr>
            <w:tcW w:w="2598" w:type="dxa"/>
            <w:tcBorders>
              <w:top w:val="single" w:sz="4" w:space="0" w:color="auto"/>
              <w:left w:val="single" w:sz="4" w:space="0" w:color="auto"/>
              <w:bottom w:val="single" w:sz="4" w:space="0" w:color="auto"/>
              <w:right w:val="single" w:sz="4" w:space="0" w:color="auto"/>
            </w:tcBorders>
          </w:tcPr>
          <w:p w:rsidR="005074D0" w:rsidRPr="009154BD" w:rsidRDefault="005074D0" w:rsidP="005074D0">
            <w:pPr>
              <w:pStyle w:val="WW-PlainText"/>
              <w:rPr>
                <w:rFonts w:ascii="Times New Roman" w:hAnsi="Times New Roman"/>
                <w:sz w:val="24"/>
              </w:rPr>
            </w:pPr>
            <w:r w:rsidRPr="009154BD">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rsidR="005074D0" w:rsidRPr="009154BD" w:rsidRDefault="009154BD" w:rsidP="005074D0">
            <w:pPr>
              <w:pStyle w:val="WW-PlainText"/>
              <w:jc w:val="right"/>
              <w:rPr>
                <w:rFonts w:ascii="Times New Roman" w:hAnsi="Times New Roman"/>
                <w:sz w:val="24"/>
              </w:rPr>
            </w:pPr>
            <w:r w:rsidRPr="009154BD">
              <w:rPr>
                <w:rFonts w:ascii="Times New Roman" w:hAnsi="Times New Roman"/>
                <w:sz w:val="24"/>
              </w:rPr>
              <w:t>8.27</w:t>
            </w:r>
          </w:p>
        </w:tc>
      </w:tr>
      <w:tr w:rsidR="005074D0" w:rsidRPr="009154BD" w:rsidTr="005074D0">
        <w:trPr>
          <w:trHeight w:val="242"/>
        </w:trPr>
        <w:tc>
          <w:tcPr>
            <w:tcW w:w="2430" w:type="dxa"/>
            <w:tcBorders>
              <w:top w:val="single" w:sz="4" w:space="0" w:color="auto"/>
              <w:left w:val="single" w:sz="4" w:space="0" w:color="auto"/>
              <w:bottom w:val="single" w:sz="4" w:space="0" w:color="auto"/>
              <w:right w:val="single" w:sz="4" w:space="0" w:color="auto"/>
            </w:tcBorders>
          </w:tcPr>
          <w:p w:rsidR="005074D0" w:rsidRPr="009154BD" w:rsidRDefault="005074D0" w:rsidP="005074D0">
            <w:pPr>
              <w:pStyle w:val="WW-PlainText"/>
              <w:rPr>
                <w:rFonts w:ascii="Times New Roman" w:hAnsi="Times New Roman"/>
                <w:sz w:val="24"/>
              </w:rPr>
            </w:pPr>
            <w:r w:rsidRPr="009154BD">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5074D0" w:rsidRPr="009154BD" w:rsidRDefault="009154BD" w:rsidP="005074D0">
            <w:pPr>
              <w:pStyle w:val="WW-PlainText"/>
              <w:jc w:val="right"/>
              <w:rPr>
                <w:rFonts w:ascii="Times New Roman" w:hAnsi="Times New Roman"/>
                <w:sz w:val="24"/>
              </w:rPr>
            </w:pPr>
            <w:r w:rsidRPr="009154BD">
              <w:rPr>
                <w:rFonts w:ascii="Times New Roman" w:hAnsi="Times New Roman"/>
                <w:sz w:val="24"/>
              </w:rPr>
              <w:t>.53</w:t>
            </w:r>
          </w:p>
        </w:tc>
        <w:tc>
          <w:tcPr>
            <w:tcW w:w="2598" w:type="dxa"/>
            <w:tcBorders>
              <w:top w:val="single" w:sz="4" w:space="0" w:color="auto"/>
              <w:left w:val="single" w:sz="4" w:space="0" w:color="auto"/>
              <w:bottom w:val="single" w:sz="4" w:space="0" w:color="auto"/>
              <w:right w:val="single" w:sz="4" w:space="0" w:color="auto"/>
            </w:tcBorders>
          </w:tcPr>
          <w:p w:rsidR="005074D0" w:rsidRPr="009154BD" w:rsidRDefault="005074D0" w:rsidP="005074D0">
            <w:pPr>
              <w:pStyle w:val="WW-PlainText"/>
              <w:rPr>
                <w:rFonts w:ascii="Times New Roman" w:hAnsi="Times New Roman"/>
                <w:sz w:val="24"/>
              </w:rPr>
            </w:pPr>
            <w:r w:rsidRPr="009154BD">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rsidR="005074D0" w:rsidRPr="009154BD" w:rsidRDefault="009154BD" w:rsidP="005074D0">
            <w:pPr>
              <w:pStyle w:val="WW-PlainText"/>
              <w:jc w:val="right"/>
              <w:rPr>
                <w:rFonts w:ascii="Times New Roman" w:hAnsi="Times New Roman"/>
                <w:sz w:val="24"/>
              </w:rPr>
            </w:pPr>
            <w:r w:rsidRPr="009154BD">
              <w:rPr>
                <w:rFonts w:ascii="Times New Roman" w:hAnsi="Times New Roman"/>
                <w:sz w:val="24"/>
              </w:rPr>
              <w:t>34,601.94</w:t>
            </w:r>
          </w:p>
        </w:tc>
      </w:tr>
      <w:tr w:rsidR="005074D0" w:rsidRPr="009154BD" w:rsidTr="005074D0">
        <w:tc>
          <w:tcPr>
            <w:tcW w:w="2430" w:type="dxa"/>
            <w:tcBorders>
              <w:top w:val="single" w:sz="4" w:space="0" w:color="auto"/>
              <w:left w:val="single" w:sz="4" w:space="0" w:color="auto"/>
              <w:bottom w:val="single" w:sz="4" w:space="0" w:color="auto"/>
              <w:right w:val="single" w:sz="4" w:space="0" w:color="auto"/>
            </w:tcBorders>
          </w:tcPr>
          <w:p w:rsidR="005074D0" w:rsidRPr="009154BD" w:rsidRDefault="005074D0" w:rsidP="005074D0">
            <w:pPr>
              <w:pStyle w:val="WW-PlainText"/>
              <w:rPr>
                <w:rFonts w:ascii="Times New Roman" w:hAnsi="Times New Roman"/>
                <w:sz w:val="24"/>
              </w:rPr>
            </w:pPr>
            <w:r w:rsidRPr="009154BD">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5074D0" w:rsidRPr="009154BD" w:rsidRDefault="009154BD" w:rsidP="005074D0">
            <w:pPr>
              <w:pStyle w:val="WW-PlainText"/>
              <w:jc w:val="right"/>
              <w:rPr>
                <w:rFonts w:ascii="Times New Roman" w:hAnsi="Times New Roman"/>
                <w:sz w:val="24"/>
              </w:rPr>
            </w:pPr>
            <w:r w:rsidRPr="009154BD">
              <w:rPr>
                <w:rFonts w:ascii="Times New Roman" w:hAnsi="Times New Roman"/>
                <w:sz w:val="24"/>
              </w:rPr>
              <w:t>194.33</w:t>
            </w:r>
          </w:p>
        </w:tc>
        <w:tc>
          <w:tcPr>
            <w:tcW w:w="2598" w:type="dxa"/>
            <w:tcBorders>
              <w:top w:val="single" w:sz="4" w:space="0" w:color="auto"/>
              <w:left w:val="single" w:sz="4" w:space="0" w:color="auto"/>
              <w:bottom w:val="single" w:sz="4" w:space="0" w:color="auto"/>
              <w:right w:val="single" w:sz="4" w:space="0" w:color="auto"/>
            </w:tcBorders>
          </w:tcPr>
          <w:p w:rsidR="005074D0" w:rsidRPr="009154BD" w:rsidRDefault="005074D0" w:rsidP="005074D0">
            <w:pPr>
              <w:pStyle w:val="WW-PlainText"/>
              <w:rPr>
                <w:rFonts w:ascii="Times New Roman" w:hAnsi="Times New Roman"/>
                <w:sz w:val="24"/>
              </w:rPr>
            </w:pPr>
            <w:r w:rsidRPr="009154BD">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rsidR="005074D0" w:rsidRPr="009154BD" w:rsidRDefault="009154BD" w:rsidP="005074D0">
            <w:pPr>
              <w:pStyle w:val="WW-PlainText"/>
              <w:jc w:val="right"/>
              <w:rPr>
                <w:rFonts w:ascii="Times New Roman" w:hAnsi="Times New Roman"/>
                <w:sz w:val="24"/>
              </w:rPr>
            </w:pPr>
            <w:r w:rsidRPr="009154BD">
              <w:rPr>
                <w:rFonts w:ascii="Times New Roman" w:hAnsi="Times New Roman"/>
                <w:sz w:val="24"/>
              </w:rPr>
              <w:t>520.81</w:t>
            </w:r>
          </w:p>
        </w:tc>
      </w:tr>
      <w:tr w:rsidR="005074D0" w:rsidRPr="009154BD" w:rsidTr="005074D0">
        <w:trPr>
          <w:trHeight w:val="305"/>
        </w:trPr>
        <w:tc>
          <w:tcPr>
            <w:tcW w:w="2430" w:type="dxa"/>
            <w:tcBorders>
              <w:top w:val="single" w:sz="4" w:space="0" w:color="auto"/>
              <w:left w:val="single" w:sz="4" w:space="0" w:color="auto"/>
              <w:bottom w:val="single" w:sz="4" w:space="0" w:color="auto"/>
              <w:right w:val="single" w:sz="4" w:space="0" w:color="auto"/>
            </w:tcBorders>
          </w:tcPr>
          <w:p w:rsidR="005074D0" w:rsidRPr="009154BD" w:rsidRDefault="005074D0" w:rsidP="005074D0">
            <w:pPr>
              <w:pStyle w:val="WW-PlainText"/>
              <w:rPr>
                <w:rFonts w:ascii="Times New Roman" w:hAnsi="Times New Roman"/>
                <w:sz w:val="24"/>
              </w:rPr>
            </w:pPr>
            <w:r w:rsidRPr="009154BD">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5074D0" w:rsidRPr="009154BD" w:rsidRDefault="009154BD" w:rsidP="005074D0">
            <w:pPr>
              <w:pStyle w:val="WW-PlainText"/>
              <w:jc w:val="right"/>
              <w:rPr>
                <w:rFonts w:ascii="Times New Roman" w:hAnsi="Times New Roman"/>
                <w:sz w:val="24"/>
              </w:rPr>
            </w:pPr>
            <w:r w:rsidRPr="009154BD">
              <w:rPr>
                <w:rFonts w:ascii="Times New Roman" w:hAnsi="Times New Roman"/>
                <w:sz w:val="24"/>
              </w:rPr>
              <w:t>12,978.21</w:t>
            </w:r>
          </w:p>
        </w:tc>
        <w:tc>
          <w:tcPr>
            <w:tcW w:w="2598" w:type="dxa"/>
            <w:tcBorders>
              <w:top w:val="single" w:sz="4" w:space="0" w:color="auto"/>
              <w:left w:val="single" w:sz="4" w:space="0" w:color="auto"/>
              <w:bottom w:val="single" w:sz="4" w:space="0" w:color="auto"/>
              <w:right w:val="single" w:sz="4" w:space="0" w:color="auto"/>
            </w:tcBorders>
          </w:tcPr>
          <w:p w:rsidR="005074D0" w:rsidRPr="009154BD" w:rsidRDefault="005074D0" w:rsidP="005074D0">
            <w:pPr>
              <w:pStyle w:val="WW-PlainText"/>
              <w:rPr>
                <w:rFonts w:ascii="Times New Roman" w:hAnsi="Times New Roman"/>
                <w:sz w:val="24"/>
              </w:rPr>
            </w:pPr>
            <w:r w:rsidRPr="009154BD">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rsidR="005074D0" w:rsidRPr="009154BD" w:rsidRDefault="009154BD" w:rsidP="005074D0">
            <w:pPr>
              <w:pStyle w:val="WW-PlainText"/>
              <w:jc w:val="right"/>
              <w:rPr>
                <w:rFonts w:ascii="Times New Roman" w:hAnsi="Times New Roman"/>
                <w:sz w:val="24"/>
              </w:rPr>
            </w:pPr>
            <w:r w:rsidRPr="009154BD">
              <w:rPr>
                <w:rFonts w:ascii="Times New Roman" w:hAnsi="Times New Roman"/>
                <w:sz w:val="24"/>
              </w:rPr>
              <w:t>35,060.30</w:t>
            </w:r>
          </w:p>
        </w:tc>
      </w:tr>
    </w:tbl>
    <w:p w:rsidR="005074D0" w:rsidRPr="009154BD" w:rsidRDefault="005074D0" w:rsidP="005074D0">
      <w:pPr>
        <w:pStyle w:val="WW-PlainText"/>
        <w:ind w:firstLine="720"/>
        <w:rPr>
          <w:rFonts w:ascii="Times New Roman" w:hAnsi="Times New Roman"/>
          <w:sz w:val="24"/>
        </w:rPr>
      </w:pPr>
      <w:r w:rsidRPr="009154BD">
        <w:rPr>
          <w:rFonts w:ascii="Times New Roman" w:hAnsi="Times New Roman"/>
          <w:sz w:val="24"/>
        </w:rPr>
        <w:t>*Current Estimated Fund Balance $2</w:t>
      </w:r>
      <w:r w:rsidR="009154BD" w:rsidRPr="009154BD">
        <w:rPr>
          <w:rFonts w:ascii="Times New Roman" w:hAnsi="Times New Roman"/>
          <w:sz w:val="24"/>
        </w:rPr>
        <w:t>5,729.54</w:t>
      </w:r>
    </w:p>
    <w:p w:rsidR="005074D0" w:rsidRPr="005074D0" w:rsidRDefault="005074D0" w:rsidP="005074D0">
      <w:pPr>
        <w:pStyle w:val="WW-PlainText"/>
        <w:rPr>
          <w:rFonts w:ascii="Times New Roman" w:hAnsi="Times New Roman"/>
          <w:sz w:val="24"/>
          <w:highlight w:val="yellow"/>
        </w:rPr>
      </w:pPr>
    </w:p>
    <w:p w:rsidR="005074D0" w:rsidRPr="009154BD" w:rsidRDefault="005074D0" w:rsidP="005074D0">
      <w:pPr>
        <w:pStyle w:val="WW-PlainText"/>
        <w:rPr>
          <w:rFonts w:ascii="Times New Roman" w:hAnsi="Times New Roman"/>
          <w:sz w:val="24"/>
        </w:rPr>
      </w:pPr>
      <w:r w:rsidRPr="009154BD">
        <w:rPr>
          <w:rFonts w:ascii="Times New Roman" w:hAnsi="Times New Roman"/>
          <w:sz w:val="24"/>
        </w:rPr>
        <w:t xml:space="preserve">Loan Programs </w:t>
      </w:r>
      <w:r w:rsidR="00D670F2" w:rsidRPr="009154BD">
        <w:rPr>
          <w:rFonts w:ascii="Times New Roman" w:hAnsi="Times New Roman"/>
          <w:sz w:val="24"/>
        </w:rPr>
        <w:t>11/1/17 – 11/30/17</w:t>
      </w:r>
    </w:p>
    <w:tbl>
      <w:tblPr>
        <w:tblW w:w="0" w:type="auto"/>
        <w:tblInd w:w="26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90"/>
        <w:gridCol w:w="1440"/>
        <w:gridCol w:w="2880"/>
        <w:gridCol w:w="1553"/>
      </w:tblGrid>
      <w:tr w:rsidR="005074D0" w:rsidRPr="009154BD" w:rsidTr="005074D0">
        <w:trPr>
          <w:trHeight w:val="288"/>
        </w:trPr>
        <w:tc>
          <w:tcPr>
            <w:tcW w:w="2790" w:type="dxa"/>
            <w:tcBorders>
              <w:top w:val="single" w:sz="4" w:space="0" w:color="auto"/>
              <w:left w:val="single" w:sz="4" w:space="0" w:color="auto"/>
              <w:bottom w:val="single" w:sz="4" w:space="0" w:color="auto"/>
              <w:right w:val="single" w:sz="4" w:space="0" w:color="auto"/>
            </w:tcBorders>
          </w:tcPr>
          <w:p w:rsidR="005074D0" w:rsidRPr="009154BD" w:rsidRDefault="005074D0" w:rsidP="005074D0">
            <w:pPr>
              <w:pStyle w:val="WW-PlainText"/>
              <w:jc w:val="center"/>
              <w:rPr>
                <w:rFonts w:ascii="Times New Roman" w:hAnsi="Times New Roman"/>
                <w:sz w:val="24"/>
              </w:rPr>
            </w:pPr>
            <w:r w:rsidRPr="009154BD">
              <w:rPr>
                <w:rFonts w:ascii="Times New Roman" w:hAnsi="Times New Roman"/>
                <w:sz w:val="24"/>
              </w:rPr>
              <w:t>Business Loans</w:t>
            </w:r>
          </w:p>
        </w:tc>
        <w:tc>
          <w:tcPr>
            <w:tcW w:w="1440" w:type="dxa"/>
            <w:tcBorders>
              <w:top w:val="single" w:sz="4" w:space="0" w:color="auto"/>
              <w:left w:val="single" w:sz="4" w:space="0" w:color="auto"/>
              <w:bottom w:val="single" w:sz="4" w:space="0" w:color="auto"/>
              <w:right w:val="single" w:sz="4" w:space="0" w:color="auto"/>
            </w:tcBorders>
          </w:tcPr>
          <w:p w:rsidR="005074D0" w:rsidRPr="009154BD" w:rsidRDefault="005074D0" w:rsidP="005074D0">
            <w:pPr>
              <w:pStyle w:val="WW-PlainText"/>
              <w:jc w:val="center"/>
              <w:rPr>
                <w:rFonts w:ascii="Times New Roman" w:hAnsi="Times New Roman"/>
                <w:sz w:val="24"/>
              </w:rPr>
            </w:pPr>
            <w:r w:rsidRPr="009154BD">
              <w:rPr>
                <w:rFonts w:ascii="Times New Roman" w:hAnsi="Times New Roman"/>
                <w:sz w:val="24"/>
              </w:rPr>
              <w:t>Balances</w:t>
            </w:r>
          </w:p>
        </w:tc>
        <w:tc>
          <w:tcPr>
            <w:tcW w:w="2880" w:type="dxa"/>
            <w:tcBorders>
              <w:top w:val="single" w:sz="4" w:space="0" w:color="auto"/>
              <w:left w:val="single" w:sz="4" w:space="0" w:color="auto"/>
              <w:bottom w:val="single" w:sz="4" w:space="0" w:color="auto"/>
              <w:right w:val="single" w:sz="4" w:space="0" w:color="auto"/>
            </w:tcBorders>
          </w:tcPr>
          <w:p w:rsidR="005074D0" w:rsidRPr="009154BD" w:rsidRDefault="005074D0" w:rsidP="005074D0">
            <w:pPr>
              <w:pStyle w:val="WW-PlainText"/>
              <w:jc w:val="center"/>
              <w:rPr>
                <w:rFonts w:ascii="Times New Roman" w:hAnsi="Times New Roman"/>
                <w:sz w:val="24"/>
              </w:rPr>
            </w:pPr>
            <w:r w:rsidRPr="009154BD">
              <w:rPr>
                <w:rFonts w:ascii="Times New Roman" w:hAnsi="Times New Roman"/>
                <w:sz w:val="24"/>
              </w:rPr>
              <w:t>Rehab Loans</w:t>
            </w:r>
          </w:p>
        </w:tc>
        <w:tc>
          <w:tcPr>
            <w:tcW w:w="1553" w:type="dxa"/>
            <w:tcBorders>
              <w:top w:val="single" w:sz="4" w:space="0" w:color="auto"/>
              <w:left w:val="single" w:sz="4" w:space="0" w:color="auto"/>
              <w:bottom w:val="single" w:sz="4" w:space="0" w:color="auto"/>
              <w:right w:val="single" w:sz="4" w:space="0" w:color="auto"/>
            </w:tcBorders>
          </w:tcPr>
          <w:p w:rsidR="005074D0" w:rsidRPr="009154BD" w:rsidRDefault="005074D0" w:rsidP="005074D0">
            <w:pPr>
              <w:pStyle w:val="WW-PlainText"/>
              <w:jc w:val="center"/>
              <w:rPr>
                <w:rFonts w:ascii="Times New Roman" w:hAnsi="Times New Roman"/>
                <w:sz w:val="24"/>
              </w:rPr>
            </w:pPr>
            <w:r w:rsidRPr="009154BD">
              <w:rPr>
                <w:rFonts w:ascii="Times New Roman" w:hAnsi="Times New Roman"/>
                <w:sz w:val="24"/>
              </w:rPr>
              <w:t>Balances</w:t>
            </w:r>
          </w:p>
        </w:tc>
      </w:tr>
      <w:tr w:rsidR="005074D0" w:rsidRPr="009154BD" w:rsidTr="005074D0">
        <w:trPr>
          <w:trHeight w:val="288"/>
        </w:trPr>
        <w:tc>
          <w:tcPr>
            <w:tcW w:w="2790" w:type="dxa"/>
            <w:tcBorders>
              <w:top w:val="single" w:sz="4" w:space="0" w:color="auto"/>
              <w:left w:val="single" w:sz="4" w:space="0" w:color="auto"/>
              <w:bottom w:val="single" w:sz="4" w:space="0" w:color="auto"/>
              <w:right w:val="single" w:sz="4" w:space="0" w:color="auto"/>
            </w:tcBorders>
          </w:tcPr>
          <w:p w:rsidR="005074D0" w:rsidRPr="009154BD" w:rsidRDefault="005074D0" w:rsidP="005074D0">
            <w:pPr>
              <w:pStyle w:val="WW-PlainText"/>
              <w:rPr>
                <w:rFonts w:ascii="Times New Roman" w:hAnsi="Times New Roman"/>
                <w:sz w:val="24"/>
              </w:rPr>
            </w:pPr>
            <w:r w:rsidRPr="009154BD">
              <w:rPr>
                <w:rFonts w:ascii="Times New Roman" w:hAnsi="Times New Roman"/>
                <w:sz w:val="24"/>
              </w:rPr>
              <w:t>Beginning Balance</w:t>
            </w:r>
          </w:p>
        </w:tc>
        <w:tc>
          <w:tcPr>
            <w:tcW w:w="1440" w:type="dxa"/>
            <w:tcBorders>
              <w:top w:val="single" w:sz="4" w:space="0" w:color="auto"/>
              <w:left w:val="single" w:sz="4" w:space="0" w:color="auto"/>
              <w:bottom w:val="single" w:sz="4" w:space="0" w:color="auto"/>
              <w:right w:val="single" w:sz="4" w:space="0" w:color="auto"/>
            </w:tcBorders>
          </w:tcPr>
          <w:p w:rsidR="005074D0" w:rsidRPr="009154BD" w:rsidRDefault="009154BD" w:rsidP="005074D0">
            <w:pPr>
              <w:pStyle w:val="WW-PlainText"/>
              <w:jc w:val="right"/>
              <w:rPr>
                <w:rFonts w:ascii="Times New Roman" w:hAnsi="Times New Roman"/>
                <w:sz w:val="24"/>
              </w:rPr>
            </w:pPr>
            <w:r w:rsidRPr="009154BD">
              <w:rPr>
                <w:rFonts w:ascii="Times New Roman" w:hAnsi="Times New Roman"/>
                <w:sz w:val="24"/>
              </w:rPr>
              <w:t>34,330.42</w:t>
            </w:r>
          </w:p>
        </w:tc>
        <w:tc>
          <w:tcPr>
            <w:tcW w:w="2880" w:type="dxa"/>
            <w:tcBorders>
              <w:top w:val="single" w:sz="4" w:space="0" w:color="auto"/>
              <w:left w:val="single" w:sz="4" w:space="0" w:color="auto"/>
              <w:bottom w:val="single" w:sz="4" w:space="0" w:color="auto"/>
              <w:right w:val="single" w:sz="4" w:space="0" w:color="auto"/>
            </w:tcBorders>
          </w:tcPr>
          <w:p w:rsidR="005074D0" w:rsidRPr="009154BD" w:rsidRDefault="005074D0" w:rsidP="005074D0">
            <w:pPr>
              <w:pStyle w:val="WW-PlainText"/>
              <w:rPr>
                <w:rFonts w:ascii="Times New Roman" w:hAnsi="Times New Roman"/>
                <w:sz w:val="24"/>
              </w:rPr>
            </w:pPr>
            <w:r w:rsidRPr="009154BD">
              <w:rPr>
                <w:rFonts w:ascii="Times New Roman" w:hAnsi="Times New Roman"/>
                <w:sz w:val="24"/>
              </w:rPr>
              <w:t>Beginning Balance</w:t>
            </w:r>
          </w:p>
        </w:tc>
        <w:tc>
          <w:tcPr>
            <w:tcW w:w="1553" w:type="dxa"/>
            <w:tcBorders>
              <w:top w:val="single" w:sz="4" w:space="0" w:color="auto"/>
              <w:left w:val="single" w:sz="4" w:space="0" w:color="auto"/>
              <w:bottom w:val="single" w:sz="4" w:space="0" w:color="auto"/>
              <w:right w:val="single" w:sz="4" w:space="0" w:color="auto"/>
            </w:tcBorders>
          </w:tcPr>
          <w:p w:rsidR="005074D0" w:rsidRPr="009154BD" w:rsidRDefault="009154BD" w:rsidP="005074D0">
            <w:pPr>
              <w:pStyle w:val="WW-PlainText"/>
              <w:jc w:val="right"/>
              <w:rPr>
                <w:rFonts w:ascii="Times New Roman" w:hAnsi="Times New Roman"/>
                <w:sz w:val="24"/>
              </w:rPr>
            </w:pPr>
            <w:r w:rsidRPr="009154BD">
              <w:rPr>
                <w:rFonts w:ascii="Times New Roman" w:hAnsi="Times New Roman"/>
                <w:sz w:val="24"/>
              </w:rPr>
              <w:t>-2,582.07</w:t>
            </w:r>
          </w:p>
        </w:tc>
      </w:tr>
      <w:tr w:rsidR="005074D0" w:rsidRPr="009154BD" w:rsidTr="005074D0">
        <w:trPr>
          <w:trHeight w:val="288"/>
        </w:trPr>
        <w:tc>
          <w:tcPr>
            <w:tcW w:w="2790" w:type="dxa"/>
            <w:tcBorders>
              <w:top w:val="single" w:sz="4" w:space="0" w:color="auto"/>
              <w:left w:val="single" w:sz="4" w:space="0" w:color="auto"/>
              <w:bottom w:val="single" w:sz="4" w:space="0" w:color="auto"/>
              <w:right w:val="single" w:sz="4" w:space="0" w:color="auto"/>
            </w:tcBorders>
          </w:tcPr>
          <w:p w:rsidR="005074D0" w:rsidRPr="009154BD" w:rsidRDefault="005074D0" w:rsidP="005074D0">
            <w:pPr>
              <w:pStyle w:val="WW-PlainText"/>
              <w:rPr>
                <w:rFonts w:ascii="Times New Roman" w:hAnsi="Times New Roman"/>
                <w:sz w:val="24"/>
              </w:rPr>
            </w:pPr>
            <w:r w:rsidRPr="009154BD">
              <w:rPr>
                <w:rFonts w:ascii="Times New Roman" w:hAnsi="Times New Roman"/>
                <w:sz w:val="24"/>
              </w:rPr>
              <w:t>Deposits</w:t>
            </w:r>
          </w:p>
        </w:tc>
        <w:tc>
          <w:tcPr>
            <w:tcW w:w="1440" w:type="dxa"/>
            <w:tcBorders>
              <w:top w:val="single" w:sz="4" w:space="0" w:color="auto"/>
              <w:left w:val="single" w:sz="4" w:space="0" w:color="auto"/>
              <w:bottom w:val="single" w:sz="4" w:space="0" w:color="auto"/>
              <w:right w:val="single" w:sz="4" w:space="0" w:color="auto"/>
            </w:tcBorders>
          </w:tcPr>
          <w:p w:rsidR="005074D0" w:rsidRPr="009154BD" w:rsidRDefault="009154BD" w:rsidP="005074D0">
            <w:pPr>
              <w:pStyle w:val="WW-PlainText"/>
              <w:jc w:val="right"/>
              <w:rPr>
                <w:rFonts w:ascii="Times New Roman" w:hAnsi="Times New Roman"/>
                <w:sz w:val="24"/>
              </w:rPr>
            </w:pPr>
            <w:r w:rsidRPr="009154BD">
              <w:rPr>
                <w:rFonts w:ascii="Times New Roman" w:hAnsi="Times New Roman"/>
                <w:sz w:val="24"/>
              </w:rPr>
              <w:t>1,428.21</w:t>
            </w:r>
          </w:p>
        </w:tc>
        <w:tc>
          <w:tcPr>
            <w:tcW w:w="2880" w:type="dxa"/>
            <w:tcBorders>
              <w:top w:val="single" w:sz="4" w:space="0" w:color="auto"/>
              <w:left w:val="single" w:sz="4" w:space="0" w:color="auto"/>
              <w:bottom w:val="single" w:sz="4" w:space="0" w:color="auto"/>
              <w:right w:val="single" w:sz="4" w:space="0" w:color="auto"/>
            </w:tcBorders>
          </w:tcPr>
          <w:p w:rsidR="005074D0" w:rsidRPr="009154BD" w:rsidRDefault="005074D0" w:rsidP="005074D0">
            <w:pPr>
              <w:pStyle w:val="WW-PlainText"/>
              <w:rPr>
                <w:rFonts w:ascii="Times New Roman" w:hAnsi="Times New Roman"/>
                <w:sz w:val="24"/>
              </w:rPr>
            </w:pPr>
            <w:r w:rsidRPr="009154BD">
              <w:rPr>
                <w:rFonts w:ascii="Times New Roman" w:hAnsi="Times New Roman"/>
                <w:sz w:val="24"/>
              </w:rPr>
              <w:t>Deposits</w:t>
            </w:r>
          </w:p>
        </w:tc>
        <w:tc>
          <w:tcPr>
            <w:tcW w:w="1553" w:type="dxa"/>
            <w:tcBorders>
              <w:top w:val="single" w:sz="4" w:space="0" w:color="auto"/>
              <w:left w:val="single" w:sz="4" w:space="0" w:color="auto"/>
              <w:bottom w:val="single" w:sz="4" w:space="0" w:color="auto"/>
              <w:right w:val="single" w:sz="4" w:space="0" w:color="auto"/>
            </w:tcBorders>
          </w:tcPr>
          <w:p w:rsidR="005074D0" w:rsidRPr="009154BD" w:rsidRDefault="009154BD" w:rsidP="005074D0">
            <w:pPr>
              <w:pStyle w:val="WW-PlainText"/>
              <w:jc w:val="right"/>
              <w:rPr>
                <w:rFonts w:ascii="Times New Roman" w:hAnsi="Times New Roman"/>
                <w:sz w:val="24"/>
              </w:rPr>
            </w:pPr>
            <w:r w:rsidRPr="009154BD">
              <w:rPr>
                <w:rFonts w:ascii="Times New Roman" w:hAnsi="Times New Roman"/>
                <w:sz w:val="24"/>
              </w:rPr>
              <w:t>460.06</w:t>
            </w:r>
          </w:p>
        </w:tc>
      </w:tr>
      <w:tr w:rsidR="005074D0" w:rsidRPr="009154BD" w:rsidTr="005074D0">
        <w:trPr>
          <w:trHeight w:val="288"/>
        </w:trPr>
        <w:tc>
          <w:tcPr>
            <w:tcW w:w="2790" w:type="dxa"/>
            <w:tcBorders>
              <w:top w:val="single" w:sz="4" w:space="0" w:color="auto"/>
              <w:left w:val="single" w:sz="4" w:space="0" w:color="auto"/>
              <w:bottom w:val="single" w:sz="4" w:space="0" w:color="auto"/>
              <w:right w:val="single" w:sz="4" w:space="0" w:color="auto"/>
            </w:tcBorders>
          </w:tcPr>
          <w:p w:rsidR="005074D0" w:rsidRPr="009154BD" w:rsidRDefault="005074D0" w:rsidP="005074D0">
            <w:pPr>
              <w:pStyle w:val="WW-PlainText"/>
              <w:rPr>
                <w:rFonts w:ascii="Times New Roman" w:hAnsi="Times New Roman"/>
                <w:sz w:val="24"/>
              </w:rPr>
            </w:pPr>
            <w:r w:rsidRPr="009154BD">
              <w:rPr>
                <w:rFonts w:ascii="Times New Roman" w:hAnsi="Times New Roman"/>
                <w:sz w:val="24"/>
              </w:rPr>
              <w:t>Disbursements</w:t>
            </w:r>
          </w:p>
        </w:tc>
        <w:tc>
          <w:tcPr>
            <w:tcW w:w="1440" w:type="dxa"/>
            <w:tcBorders>
              <w:top w:val="single" w:sz="4" w:space="0" w:color="auto"/>
              <w:left w:val="single" w:sz="4" w:space="0" w:color="auto"/>
              <w:bottom w:val="single" w:sz="4" w:space="0" w:color="auto"/>
              <w:right w:val="single" w:sz="4" w:space="0" w:color="auto"/>
            </w:tcBorders>
          </w:tcPr>
          <w:p w:rsidR="005074D0" w:rsidRPr="009154BD" w:rsidRDefault="009154BD" w:rsidP="005074D0">
            <w:pPr>
              <w:pStyle w:val="WW-PlainText"/>
              <w:jc w:val="right"/>
              <w:rPr>
                <w:rFonts w:ascii="Times New Roman" w:hAnsi="Times New Roman"/>
                <w:sz w:val="24"/>
              </w:rPr>
            </w:pPr>
            <w:r w:rsidRPr="009154BD">
              <w:rPr>
                <w:rFonts w:ascii="Times New Roman" w:hAnsi="Times New Roman"/>
                <w:sz w:val="24"/>
              </w:rPr>
              <w:t>0</w:t>
            </w:r>
          </w:p>
        </w:tc>
        <w:tc>
          <w:tcPr>
            <w:tcW w:w="2880" w:type="dxa"/>
            <w:tcBorders>
              <w:top w:val="single" w:sz="4" w:space="0" w:color="auto"/>
              <w:left w:val="single" w:sz="4" w:space="0" w:color="auto"/>
              <w:bottom w:val="single" w:sz="4" w:space="0" w:color="auto"/>
              <w:right w:val="single" w:sz="4" w:space="0" w:color="auto"/>
            </w:tcBorders>
          </w:tcPr>
          <w:p w:rsidR="005074D0" w:rsidRPr="009154BD" w:rsidRDefault="005074D0" w:rsidP="005074D0">
            <w:pPr>
              <w:pStyle w:val="WW-PlainText"/>
              <w:rPr>
                <w:rFonts w:ascii="Times New Roman" w:hAnsi="Times New Roman"/>
                <w:sz w:val="24"/>
              </w:rPr>
            </w:pPr>
            <w:r w:rsidRPr="009154BD">
              <w:rPr>
                <w:rFonts w:ascii="Times New Roman" w:hAnsi="Times New Roman"/>
                <w:sz w:val="24"/>
              </w:rPr>
              <w:t>Disbursements</w:t>
            </w:r>
          </w:p>
        </w:tc>
        <w:tc>
          <w:tcPr>
            <w:tcW w:w="1553" w:type="dxa"/>
            <w:tcBorders>
              <w:top w:val="single" w:sz="4" w:space="0" w:color="auto"/>
              <w:left w:val="single" w:sz="4" w:space="0" w:color="auto"/>
              <w:bottom w:val="single" w:sz="4" w:space="0" w:color="auto"/>
              <w:right w:val="single" w:sz="4" w:space="0" w:color="auto"/>
            </w:tcBorders>
          </w:tcPr>
          <w:p w:rsidR="005074D0" w:rsidRPr="009154BD" w:rsidRDefault="009154BD" w:rsidP="005074D0">
            <w:pPr>
              <w:pStyle w:val="WW-PlainText"/>
              <w:jc w:val="right"/>
              <w:rPr>
                <w:rFonts w:ascii="Times New Roman" w:hAnsi="Times New Roman"/>
                <w:sz w:val="24"/>
              </w:rPr>
            </w:pPr>
            <w:r w:rsidRPr="009154BD">
              <w:rPr>
                <w:rFonts w:ascii="Times New Roman" w:hAnsi="Times New Roman"/>
                <w:sz w:val="24"/>
              </w:rPr>
              <w:t>0</w:t>
            </w:r>
          </w:p>
        </w:tc>
      </w:tr>
      <w:tr w:rsidR="005074D0" w:rsidRPr="009154BD" w:rsidTr="005074D0">
        <w:trPr>
          <w:trHeight w:val="288"/>
        </w:trPr>
        <w:tc>
          <w:tcPr>
            <w:tcW w:w="2790" w:type="dxa"/>
            <w:tcBorders>
              <w:top w:val="single" w:sz="4" w:space="0" w:color="auto"/>
              <w:left w:val="single" w:sz="4" w:space="0" w:color="auto"/>
              <w:bottom w:val="single" w:sz="4" w:space="0" w:color="auto"/>
              <w:right w:val="single" w:sz="4" w:space="0" w:color="auto"/>
            </w:tcBorders>
          </w:tcPr>
          <w:p w:rsidR="005074D0" w:rsidRPr="009154BD" w:rsidRDefault="005074D0" w:rsidP="005074D0">
            <w:pPr>
              <w:pStyle w:val="WW-PlainText"/>
              <w:rPr>
                <w:rFonts w:ascii="Times New Roman" w:hAnsi="Times New Roman"/>
                <w:sz w:val="24"/>
              </w:rPr>
            </w:pPr>
            <w:r w:rsidRPr="009154BD">
              <w:rPr>
                <w:rFonts w:ascii="Times New Roman" w:hAnsi="Times New Roman"/>
                <w:sz w:val="24"/>
              </w:rPr>
              <w:t>Ending Balance</w:t>
            </w:r>
          </w:p>
        </w:tc>
        <w:tc>
          <w:tcPr>
            <w:tcW w:w="1440" w:type="dxa"/>
            <w:tcBorders>
              <w:top w:val="single" w:sz="4" w:space="0" w:color="auto"/>
              <w:left w:val="single" w:sz="4" w:space="0" w:color="auto"/>
              <w:bottom w:val="single" w:sz="4" w:space="0" w:color="auto"/>
              <w:right w:val="single" w:sz="4" w:space="0" w:color="auto"/>
            </w:tcBorders>
          </w:tcPr>
          <w:p w:rsidR="005074D0" w:rsidRPr="009154BD" w:rsidRDefault="009154BD" w:rsidP="005074D0">
            <w:pPr>
              <w:pStyle w:val="WW-PlainText"/>
              <w:jc w:val="right"/>
              <w:rPr>
                <w:rFonts w:ascii="Times New Roman" w:hAnsi="Times New Roman"/>
                <w:sz w:val="24"/>
              </w:rPr>
            </w:pPr>
            <w:r w:rsidRPr="009154BD">
              <w:rPr>
                <w:rFonts w:ascii="Times New Roman" w:hAnsi="Times New Roman"/>
                <w:sz w:val="24"/>
              </w:rPr>
              <w:t>35,758.63</w:t>
            </w:r>
          </w:p>
        </w:tc>
        <w:tc>
          <w:tcPr>
            <w:tcW w:w="2880" w:type="dxa"/>
            <w:tcBorders>
              <w:top w:val="single" w:sz="4" w:space="0" w:color="auto"/>
              <w:left w:val="single" w:sz="4" w:space="0" w:color="auto"/>
              <w:bottom w:val="single" w:sz="4" w:space="0" w:color="auto"/>
              <w:right w:val="single" w:sz="4" w:space="0" w:color="auto"/>
            </w:tcBorders>
          </w:tcPr>
          <w:p w:rsidR="005074D0" w:rsidRPr="009154BD" w:rsidRDefault="005074D0" w:rsidP="005074D0">
            <w:pPr>
              <w:pStyle w:val="WW-PlainText"/>
              <w:rPr>
                <w:rFonts w:ascii="Times New Roman" w:hAnsi="Times New Roman"/>
                <w:sz w:val="24"/>
              </w:rPr>
            </w:pPr>
            <w:r w:rsidRPr="009154BD">
              <w:rPr>
                <w:rFonts w:ascii="Times New Roman" w:hAnsi="Times New Roman"/>
                <w:sz w:val="24"/>
              </w:rPr>
              <w:t>Ending Balance</w:t>
            </w:r>
          </w:p>
        </w:tc>
        <w:tc>
          <w:tcPr>
            <w:tcW w:w="1553" w:type="dxa"/>
            <w:tcBorders>
              <w:top w:val="single" w:sz="4" w:space="0" w:color="auto"/>
              <w:left w:val="single" w:sz="4" w:space="0" w:color="auto"/>
              <w:bottom w:val="single" w:sz="4" w:space="0" w:color="auto"/>
              <w:right w:val="single" w:sz="4" w:space="0" w:color="auto"/>
            </w:tcBorders>
          </w:tcPr>
          <w:p w:rsidR="005074D0" w:rsidRPr="009154BD" w:rsidRDefault="009154BD" w:rsidP="005074D0">
            <w:pPr>
              <w:pStyle w:val="WW-PlainText"/>
              <w:jc w:val="right"/>
              <w:rPr>
                <w:rFonts w:ascii="Times New Roman" w:hAnsi="Times New Roman"/>
                <w:sz w:val="24"/>
              </w:rPr>
            </w:pPr>
            <w:r w:rsidRPr="009154BD">
              <w:rPr>
                <w:rFonts w:ascii="Times New Roman" w:hAnsi="Times New Roman"/>
                <w:sz w:val="24"/>
              </w:rPr>
              <w:t>-2,122.01</w:t>
            </w:r>
          </w:p>
        </w:tc>
      </w:tr>
      <w:tr w:rsidR="005074D0" w:rsidRPr="009154BD" w:rsidTr="005074D0">
        <w:trPr>
          <w:trHeight w:val="288"/>
        </w:trPr>
        <w:tc>
          <w:tcPr>
            <w:tcW w:w="2790" w:type="dxa"/>
            <w:tcBorders>
              <w:top w:val="single" w:sz="4" w:space="0" w:color="auto"/>
              <w:left w:val="single" w:sz="4" w:space="0" w:color="auto"/>
              <w:bottom w:val="single" w:sz="4" w:space="0" w:color="auto"/>
              <w:right w:val="single" w:sz="4" w:space="0" w:color="auto"/>
            </w:tcBorders>
          </w:tcPr>
          <w:p w:rsidR="005074D0" w:rsidRPr="009154BD" w:rsidRDefault="005074D0" w:rsidP="005074D0">
            <w:pPr>
              <w:pStyle w:val="WW-PlainText"/>
              <w:rPr>
                <w:rFonts w:ascii="Times New Roman" w:hAnsi="Times New Roman"/>
                <w:sz w:val="24"/>
              </w:rPr>
            </w:pPr>
            <w:r w:rsidRPr="009154BD">
              <w:rPr>
                <w:rFonts w:ascii="Times New Roman" w:hAnsi="Times New Roman"/>
                <w:sz w:val="24"/>
              </w:rPr>
              <w:t xml:space="preserve">   Money Market/Savings</w:t>
            </w:r>
          </w:p>
        </w:tc>
        <w:tc>
          <w:tcPr>
            <w:tcW w:w="1440" w:type="dxa"/>
            <w:tcBorders>
              <w:top w:val="single" w:sz="4" w:space="0" w:color="auto"/>
              <w:left w:val="single" w:sz="4" w:space="0" w:color="auto"/>
              <w:bottom w:val="single" w:sz="4" w:space="0" w:color="auto"/>
              <w:right w:val="single" w:sz="4" w:space="0" w:color="auto"/>
            </w:tcBorders>
          </w:tcPr>
          <w:p w:rsidR="005074D0" w:rsidRPr="009154BD" w:rsidRDefault="009154BD" w:rsidP="005074D0">
            <w:pPr>
              <w:pStyle w:val="WW-PlainText"/>
              <w:jc w:val="right"/>
              <w:rPr>
                <w:rFonts w:ascii="Times New Roman" w:hAnsi="Times New Roman"/>
                <w:sz w:val="24"/>
              </w:rPr>
            </w:pPr>
            <w:r w:rsidRPr="009154BD">
              <w:rPr>
                <w:rFonts w:ascii="Times New Roman" w:hAnsi="Times New Roman"/>
                <w:sz w:val="24"/>
              </w:rPr>
              <w:t>389,708.34</w:t>
            </w:r>
          </w:p>
        </w:tc>
        <w:tc>
          <w:tcPr>
            <w:tcW w:w="2880" w:type="dxa"/>
            <w:tcBorders>
              <w:top w:val="single" w:sz="4" w:space="0" w:color="auto"/>
              <w:left w:val="single" w:sz="4" w:space="0" w:color="auto"/>
              <w:bottom w:val="single" w:sz="4" w:space="0" w:color="auto"/>
              <w:right w:val="single" w:sz="4" w:space="0" w:color="auto"/>
            </w:tcBorders>
          </w:tcPr>
          <w:p w:rsidR="005074D0" w:rsidRPr="009154BD" w:rsidRDefault="005074D0" w:rsidP="005074D0">
            <w:pPr>
              <w:pStyle w:val="WW-PlainText"/>
              <w:rPr>
                <w:rFonts w:ascii="Times New Roman" w:hAnsi="Times New Roman"/>
                <w:sz w:val="24"/>
              </w:rPr>
            </w:pPr>
            <w:r w:rsidRPr="009154BD">
              <w:rPr>
                <w:rFonts w:ascii="Times New Roman" w:hAnsi="Times New Roman"/>
                <w:sz w:val="24"/>
              </w:rPr>
              <w:t xml:space="preserve">   MM/Savings Balance</w:t>
            </w:r>
          </w:p>
        </w:tc>
        <w:tc>
          <w:tcPr>
            <w:tcW w:w="1553" w:type="dxa"/>
            <w:tcBorders>
              <w:top w:val="single" w:sz="4" w:space="0" w:color="auto"/>
              <w:left w:val="single" w:sz="4" w:space="0" w:color="auto"/>
              <w:bottom w:val="single" w:sz="4" w:space="0" w:color="auto"/>
              <w:right w:val="single" w:sz="4" w:space="0" w:color="auto"/>
            </w:tcBorders>
          </w:tcPr>
          <w:p w:rsidR="005074D0" w:rsidRPr="009154BD" w:rsidRDefault="009154BD" w:rsidP="005074D0">
            <w:pPr>
              <w:pStyle w:val="WW-PlainText"/>
              <w:jc w:val="right"/>
              <w:rPr>
                <w:rFonts w:ascii="Times New Roman" w:hAnsi="Times New Roman"/>
                <w:sz w:val="24"/>
              </w:rPr>
            </w:pPr>
            <w:r w:rsidRPr="009154BD">
              <w:rPr>
                <w:rFonts w:ascii="Times New Roman" w:hAnsi="Times New Roman"/>
                <w:sz w:val="24"/>
              </w:rPr>
              <w:t>158,470.94</w:t>
            </w:r>
          </w:p>
        </w:tc>
      </w:tr>
      <w:tr w:rsidR="005074D0" w:rsidRPr="009154BD" w:rsidTr="005074D0">
        <w:trPr>
          <w:trHeight w:val="288"/>
        </w:trPr>
        <w:tc>
          <w:tcPr>
            <w:tcW w:w="2790" w:type="dxa"/>
            <w:tcBorders>
              <w:top w:val="single" w:sz="4" w:space="0" w:color="auto"/>
              <w:left w:val="single" w:sz="4" w:space="0" w:color="auto"/>
              <w:bottom w:val="single" w:sz="4" w:space="0" w:color="auto"/>
              <w:right w:val="single" w:sz="4" w:space="0" w:color="auto"/>
            </w:tcBorders>
          </w:tcPr>
          <w:p w:rsidR="005074D0" w:rsidRPr="009154BD" w:rsidRDefault="005074D0" w:rsidP="005074D0">
            <w:pPr>
              <w:pStyle w:val="WW-PlainText"/>
              <w:rPr>
                <w:rFonts w:ascii="Times New Roman" w:hAnsi="Times New Roman"/>
                <w:sz w:val="24"/>
              </w:rPr>
            </w:pPr>
          </w:p>
        </w:tc>
        <w:tc>
          <w:tcPr>
            <w:tcW w:w="1440" w:type="dxa"/>
            <w:tcBorders>
              <w:top w:val="single" w:sz="4" w:space="0" w:color="auto"/>
              <w:left w:val="single" w:sz="4" w:space="0" w:color="auto"/>
              <w:bottom w:val="single" w:sz="4" w:space="0" w:color="auto"/>
              <w:right w:val="single" w:sz="4" w:space="0" w:color="auto"/>
            </w:tcBorders>
          </w:tcPr>
          <w:p w:rsidR="005074D0" w:rsidRPr="009154BD" w:rsidRDefault="005074D0" w:rsidP="005074D0">
            <w:pPr>
              <w:pStyle w:val="WW-PlainText"/>
              <w:jc w:val="right"/>
              <w:rPr>
                <w:rFonts w:ascii="Times New Roman" w:hAnsi="Times New Roman"/>
                <w:sz w:val="24"/>
              </w:rPr>
            </w:pPr>
          </w:p>
        </w:tc>
        <w:tc>
          <w:tcPr>
            <w:tcW w:w="2880" w:type="dxa"/>
            <w:tcBorders>
              <w:top w:val="single" w:sz="4" w:space="0" w:color="auto"/>
              <w:left w:val="single" w:sz="4" w:space="0" w:color="auto"/>
              <w:bottom w:val="single" w:sz="4" w:space="0" w:color="auto"/>
              <w:right w:val="single" w:sz="4" w:space="0" w:color="auto"/>
            </w:tcBorders>
          </w:tcPr>
          <w:p w:rsidR="005074D0" w:rsidRPr="009154BD" w:rsidRDefault="005074D0" w:rsidP="005074D0">
            <w:pPr>
              <w:pStyle w:val="WW-PlainText"/>
              <w:rPr>
                <w:rFonts w:ascii="Times New Roman" w:hAnsi="Times New Roman"/>
                <w:sz w:val="24"/>
              </w:rPr>
            </w:pPr>
            <w:r w:rsidRPr="009154BD">
              <w:rPr>
                <w:rFonts w:ascii="Times New Roman" w:hAnsi="Times New Roman"/>
                <w:sz w:val="24"/>
              </w:rPr>
              <w:t xml:space="preserve">   Sidewalk Balance</w:t>
            </w:r>
          </w:p>
        </w:tc>
        <w:tc>
          <w:tcPr>
            <w:tcW w:w="1553" w:type="dxa"/>
            <w:tcBorders>
              <w:top w:val="single" w:sz="4" w:space="0" w:color="auto"/>
              <w:left w:val="single" w:sz="4" w:space="0" w:color="auto"/>
              <w:bottom w:val="single" w:sz="4" w:space="0" w:color="auto"/>
              <w:right w:val="single" w:sz="4" w:space="0" w:color="auto"/>
            </w:tcBorders>
          </w:tcPr>
          <w:p w:rsidR="005074D0" w:rsidRPr="009154BD" w:rsidRDefault="009154BD" w:rsidP="005074D0">
            <w:pPr>
              <w:pStyle w:val="WW-PlainText"/>
              <w:jc w:val="right"/>
              <w:rPr>
                <w:rFonts w:ascii="Times New Roman" w:hAnsi="Times New Roman"/>
                <w:sz w:val="24"/>
              </w:rPr>
            </w:pPr>
            <w:r w:rsidRPr="009154BD">
              <w:rPr>
                <w:rFonts w:ascii="Times New Roman" w:hAnsi="Times New Roman"/>
                <w:sz w:val="24"/>
              </w:rPr>
              <w:t>10,037.00</w:t>
            </w:r>
          </w:p>
        </w:tc>
      </w:tr>
      <w:tr w:rsidR="005074D0" w:rsidRPr="009154BD" w:rsidTr="005074D0">
        <w:trPr>
          <w:trHeight w:val="288"/>
        </w:trPr>
        <w:tc>
          <w:tcPr>
            <w:tcW w:w="2790" w:type="dxa"/>
            <w:tcBorders>
              <w:top w:val="single" w:sz="4" w:space="0" w:color="auto"/>
              <w:left w:val="single" w:sz="4" w:space="0" w:color="auto"/>
              <w:bottom w:val="single" w:sz="4" w:space="0" w:color="auto"/>
              <w:right w:val="single" w:sz="4" w:space="0" w:color="auto"/>
            </w:tcBorders>
          </w:tcPr>
          <w:p w:rsidR="005074D0" w:rsidRPr="009154BD" w:rsidRDefault="005074D0" w:rsidP="005074D0">
            <w:pPr>
              <w:pStyle w:val="WW-PlainText"/>
              <w:rPr>
                <w:rFonts w:ascii="Times New Roman" w:hAnsi="Times New Roman"/>
                <w:sz w:val="24"/>
              </w:rPr>
            </w:pPr>
            <w:r w:rsidRPr="009154BD">
              <w:rPr>
                <w:rFonts w:ascii="Times New Roman" w:hAnsi="Times New Roman"/>
                <w:sz w:val="24"/>
              </w:rPr>
              <w:t>Total Available Balance</w:t>
            </w:r>
          </w:p>
        </w:tc>
        <w:tc>
          <w:tcPr>
            <w:tcW w:w="1440" w:type="dxa"/>
            <w:tcBorders>
              <w:top w:val="single" w:sz="4" w:space="0" w:color="auto"/>
              <w:left w:val="single" w:sz="4" w:space="0" w:color="auto"/>
              <w:bottom w:val="single" w:sz="4" w:space="0" w:color="auto"/>
              <w:right w:val="single" w:sz="4" w:space="0" w:color="auto"/>
            </w:tcBorders>
          </w:tcPr>
          <w:p w:rsidR="005074D0" w:rsidRPr="009154BD" w:rsidRDefault="009154BD" w:rsidP="005074D0">
            <w:pPr>
              <w:pStyle w:val="WW-PlainText"/>
              <w:jc w:val="right"/>
              <w:rPr>
                <w:rFonts w:ascii="Times New Roman" w:hAnsi="Times New Roman"/>
                <w:sz w:val="24"/>
              </w:rPr>
            </w:pPr>
            <w:r w:rsidRPr="009154BD">
              <w:rPr>
                <w:rFonts w:ascii="Times New Roman" w:hAnsi="Times New Roman"/>
                <w:sz w:val="24"/>
              </w:rPr>
              <w:t>425,466.97</w:t>
            </w:r>
          </w:p>
        </w:tc>
        <w:tc>
          <w:tcPr>
            <w:tcW w:w="2880" w:type="dxa"/>
            <w:tcBorders>
              <w:top w:val="single" w:sz="4" w:space="0" w:color="auto"/>
              <w:left w:val="single" w:sz="4" w:space="0" w:color="auto"/>
              <w:bottom w:val="single" w:sz="4" w:space="0" w:color="auto"/>
              <w:right w:val="single" w:sz="4" w:space="0" w:color="auto"/>
            </w:tcBorders>
          </w:tcPr>
          <w:p w:rsidR="005074D0" w:rsidRPr="009154BD" w:rsidRDefault="005074D0" w:rsidP="005074D0">
            <w:pPr>
              <w:pStyle w:val="WW-PlainText"/>
              <w:rPr>
                <w:rFonts w:ascii="Times New Roman" w:hAnsi="Times New Roman"/>
                <w:sz w:val="24"/>
              </w:rPr>
            </w:pPr>
            <w:r w:rsidRPr="009154BD">
              <w:rPr>
                <w:rFonts w:ascii="Times New Roman" w:hAnsi="Times New Roman"/>
                <w:sz w:val="24"/>
              </w:rPr>
              <w:t>Total Available Balance</w:t>
            </w:r>
          </w:p>
        </w:tc>
        <w:tc>
          <w:tcPr>
            <w:tcW w:w="1553" w:type="dxa"/>
            <w:tcBorders>
              <w:top w:val="single" w:sz="4" w:space="0" w:color="auto"/>
              <w:left w:val="single" w:sz="4" w:space="0" w:color="auto"/>
              <w:bottom w:val="single" w:sz="4" w:space="0" w:color="auto"/>
              <w:right w:val="single" w:sz="4" w:space="0" w:color="auto"/>
            </w:tcBorders>
          </w:tcPr>
          <w:p w:rsidR="005074D0" w:rsidRPr="009154BD" w:rsidRDefault="009154BD" w:rsidP="005074D0">
            <w:pPr>
              <w:pStyle w:val="WW-PlainText"/>
              <w:jc w:val="right"/>
              <w:rPr>
                <w:rFonts w:ascii="Times New Roman" w:hAnsi="Times New Roman"/>
                <w:sz w:val="24"/>
              </w:rPr>
            </w:pPr>
            <w:r w:rsidRPr="009154BD">
              <w:rPr>
                <w:rFonts w:ascii="Times New Roman" w:hAnsi="Times New Roman"/>
                <w:sz w:val="24"/>
              </w:rPr>
              <w:t>166,385.93</w:t>
            </w:r>
          </w:p>
        </w:tc>
      </w:tr>
      <w:tr w:rsidR="005074D0" w:rsidRPr="009154BD" w:rsidTr="005074D0">
        <w:trPr>
          <w:trHeight w:val="161"/>
        </w:trPr>
        <w:tc>
          <w:tcPr>
            <w:tcW w:w="2790" w:type="dxa"/>
            <w:tcBorders>
              <w:top w:val="single" w:sz="4" w:space="0" w:color="auto"/>
              <w:left w:val="single" w:sz="4" w:space="0" w:color="auto"/>
              <w:bottom w:val="single" w:sz="4" w:space="0" w:color="auto"/>
              <w:right w:val="single" w:sz="4" w:space="0" w:color="auto"/>
            </w:tcBorders>
          </w:tcPr>
          <w:p w:rsidR="005074D0" w:rsidRPr="009154BD" w:rsidRDefault="005074D0" w:rsidP="005074D0">
            <w:pPr>
              <w:pStyle w:val="WW-PlainText"/>
              <w:rPr>
                <w:rFonts w:ascii="Times New Roman" w:hAnsi="Times New Roman"/>
                <w:sz w:val="24"/>
              </w:rPr>
            </w:pPr>
            <w:r w:rsidRPr="009154BD">
              <w:rPr>
                <w:rFonts w:ascii="Times New Roman" w:hAnsi="Times New Roman"/>
                <w:sz w:val="24"/>
              </w:rPr>
              <w:t xml:space="preserve">   Outstanding Loans</w:t>
            </w:r>
          </w:p>
        </w:tc>
        <w:tc>
          <w:tcPr>
            <w:tcW w:w="1440" w:type="dxa"/>
            <w:tcBorders>
              <w:top w:val="single" w:sz="4" w:space="0" w:color="auto"/>
              <w:left w:val="single" w:sz="4" w:space="0" w:color="auto"/>
              <w:bottom w:val="single" w:sz="4" w:space="0" w:color="auto"/>
              <w:right w:val="single" w:sz="4" w:space="0" w:color="auto"/>
            </w:tcBorders>
          </w:tcPr>
          <w:p w:rsidR="005074D0" w:rsidRPr="009154BD" w:rsidRDefault="009154BD" w:rsidP="005074D0">
            <w:pPr>
              <w:pStyle w:val="WW-PlainText"/>
              <w:jc w:val="right"/>
              <w:rPr>
                <w:rFonts w:ascii="Times New Roman" w:hAnsi="Times New Roman"/>
                <w:sz w:val="24"/>
              </w:rPr>
            </w:pPr>
            <w:r w:rsidRPr="009154BD">
              <w:rPr>
                <w:rFonts w:ascii="Times New Roman" w:hAnsi="Times New Roman"/>
                <w:sz w:val="24"/>
              </w:rPr>
              <w:t>35,551.49</w:t>
            </w:r>
          </w:p>
        </w:tc>
        <w:tc>
          <w:tcPr>
            <w:tcW w:w="2880" w:type="dxa"/>
            <w:tcBorders>
              <w:top w:val="single" w:sz="4" w:space="0" w:color="auto"/>
              <w:left w:val="single" w:sz="4" w:space="0" w:color="auto"/>
              <w:bottom w:val="single" w:sz="4" w:space="0" w:color="auto"/>
              <w:right w:val="single" w:sz="4" w:space="0" w:color="auto"/>
            </w:tcBorders>
          </w:tcPr>
          <w:p w:rsidR="005074D0" w:rsidRPr="009154BD" w:rsidRDefault="005074D0" w:rsidP="005074D0">
            <w:pPr>
              <w:pStyle w:val="WW-PlainText"/>
              <w:rPr>
                <w:rFonts w:ascii="Times New Roman" w:hAnsi="Times New Roman"/>
                <w:sz w:val="24"/>
              </w:rPr>
            </w:pPr>
            <w:r w:rsidRPr="009154BD">
              <w:rPr>
                <w:rFonts w:ascii="Times New Roman" w:hAnsi="Times New Roman"/>
                <w:sz w:val="24"/>
              </w:rPr>
              <w:t xml:space="preserve">   Outstanding Loans</w:t>
            </w:r>
          </w:p>
        </w:tc>
        <w:tc>
          <w:tcPr>
            <w:tcW w:w="1553" w:type="dxa"/>
            <w:tcBorders>
              <w:top w:val="single" w:sz="4" w:space="0" w:color="auto"/>
              <w:left w:val="single" w:sz="4" w:space="0" w:color="auto"/>
              <w:bottom w:val="single" w:sz="4" w:space="0" w:color="auto"/>
              <w:right w:val="single" w:sz="4" w:space="0" w:color="auto"/>
            </w:tcBorders>
          </w:tcPr>
          <w:p w:rsidR="005074D0" w:rsidRPr="009154BD" w:rsidRDefault="009154BD" w:rsidP="005074D0">
            <w:pPr>
              <w:pStyle w:val="WW-PlainText"/>
              <w:jc w:val="right"/>
              <w:rPr>
                <w:rFonts w:ascii="Times New Roman" w:hAnsi="Times New Roman"/>
                <w:sz w:val="24"/>
              </w:rPr>
            </w:pPr>
            <w:r w:rsidRPr="009154BD">
              <w:rPr>
                <w:rFonts w:ascii="Times New Roman" w:hAnsi="Times New Roman"/>
                <w:sz w:val="24"/>
              </w:rPr>
              <w:t>58,517.13</w:t>
            </w:r>
          </w:p>
        </w:tc>
      </w:tr>
      <w:tr w:rsidR="005074D0" w:rsidRPr="009154BD" w:rsidTr="005074D0">
        <w:trPr>
          <w:trHeight w:val="288"/>
        </w:trPr>
        <w:tc>
          <w:tcPr>
            <w:tcW w:w="2790" w:type="dxa"/>
            <w:tcBorders>
              <w:top w:val="single" w:sz="4" w:space="0" w:color="auto"/>
              <w:left w:val="single" w:sz="4" w:space="0" w:color="auto"/>
              <w:bottom w:val="single" w:sz="4" w:space="0" w:color="auto"/>
              <w:right w:val="single" w:sz="4" w:space="0" w:color="auto"/>
            </w:tcBorders>
          </w:tcPr>
          <w:p w:rsidR="005074D0" w:rsidRPr="009154BD" w:rsidRDefault="005074D0" w:rsidP="005074D0">
            <w:pPr>
              <w:pStyle w:val="WW-PlainText"/>
              <w:rPr>
                <w:rFonts w:ascii="Times New Roman" w:hAnsi="Times New Roman"/>
                <w:sz w:val="24"/>
              </w:rPr>
            </w:pPr>
            <w:r w:rsidRPr="009154BD">
              <w:rPr>
                <w:rFonts w:ascii="Times New Roman" w:hAnsi="Times New Roman"/>
                <w:sz w:val="24"/>
              </w:rPr>
              <w:t>Fund Balance</w:t>
            </w:r>
          </w:p>
        </w:tc>
        <w:tc>
          <w:tcPr>
            <w:tcW w:w="1440" w:type="dxa"/>
            <w:tcBorders>
              <w:top w:val="single" w:sz="4" w:space="0" w:color="auto"/>
              <w:left w:val="single" w:sz="4" w:space="0" w:color="auto"/>
              <w:bottom w:val="single" w:sz="4" w:space="0" w:color="auto"/>
              <w:right w:val="single" w:sz="4" w:space="0" w:color="auto"/>
            </w:tcBorders>
          </w:tcPr>
          <w:p w:rsidR="005074D0" w:rsidRPr="009154BD" w:rsidRDefault="009154BD" w:rsidP="005074D0">
            <w:pPr>
              <w:pStyle w:val="WW-PlainText"/>
              <w:jc w:val="right"/>
              <w:rPr>
                <w:rFonts w:ascii="Times New Roman" w:hAnsi="Times New Roman"/>
                <w:sz w:val="24"/>
              </w:rPr>
            </w:pPr>
            <w:r w:rsidRPr="009154BD">
              <w:rPr>
                <w:rFonts w:ascii="Times New Roman" w:hAnsi="Times New Roman"/>
                <w:sz w:val="24"/>
              </w:rPr>
              <w:t>461,018.46</w:t>
            </w:r>
          </w:p>
        </w:tc>
        <w:tc>
          <w:tcPr>
            <w:tcW w:w="2880" w:type="dxa"/>
            <w:tcBorders>
              <w:right w:val="single" w:sz="4" w:space="0" w:color="auto"/>
            </w:tcBorders>
          </w:tcPr>
          <w:p w:rsidR="005074D0" w:rsidRPr="009154BD" w:rsidRDefault="005074D0" w:rsidP="005074D0">
            <w:pPr>
              <w:pStyle w:val="WW-PlainText"/>
              <w:rPr>
                <w:rFonts w:ascii="Times New Roman" w:hAnsi="Times New Roman"/>
                <w:sz w:val="24"/>
              </w:rPr>
            </w:pPr>
            <w:r w:rsidRPr="009154BD">
              <w:rPr>
                <w:rFonts w:ascii="Times New Roman" w:hAnsi="Times New Roman"/>
                <w:sz w:val="24"/>
              </w:rPr>
              <w:t>Outstanding Loan Balance</w:t>
            </w:r>
          </w:p>
        </w:tc>
        <w:tc>
          <w:tcPr>
            <w:tcW w:w="1553" w:type="dxa"/>
            <w:tcBorders>
              <w:top w:val="single" w:sz="4" w:space="0" w:color="auto"/>
              <w:left w:val="single" w:sz="4" w:space="0" w:color="auto"/>
              <w:bottom w:val="single" w:sz="4" w:space="0" w:color="auto"/>
            </w:tcBorders>
          </w:tcPr>
          <w:p w:rsidR="005074D0" w:rsidRPr="009154BD" w:rsidRDefault="009154BD" w:rsidP="005074D0">
            <w:pPr>
              <w:pStyle w:val="WW-PlainText"/>
              <w:jc w:val="right"/>
              <w:rPr>
                <w:rFonts w:ascii="Times New Roman" w:hAnsi="Times New Roman"/>
                <w:sz w:val="24"/>
              </w:rPr>
            </w:pPr>
            <w:r w:rsidRPr="009154BD">
              <w:rPr>
                <w:rFonts w:ascii="Times New Roman" w:hAnsi="Times New Roman"/>
                <w:sz w:val="24"/>
              </w:rPr>
              <w:t>224,903.06</w:t>
            </w:r>
          </w:p>
        </w:tc>
      </w:tr>
    </w:tbl>
    <w:p w:rsidR="005074D0" w:rsidRPr="009154BD" w:rsidRDefault="005074D0" w:rsidP="005074D0">
      <w:pPr>
        <w:pStyle w:val="p2"/>
        <w:widowControl/>
        <w:spacing w:line="480" w:lineRule="auto"/>
        <w:ind w:left="720"/>
        <w:rPr>
          <w:bCs/>
        </w:rPr>
      </w:pPr>
      <w:r w:rsidRPr="009154BD">
        <w:rPr>
          <w:bCs/>
        </w:rPr>
        <w:t xml:space="preserve">*The report also outlined the status of individual loan repayments  </w:t>
      </w:r>
    </w:p>
    <w:p w:rsidR="005074D0" w:rsidRPr="00DE7103" w:rsidRDefault="005074D0" w:rsidP="005074D0">
      <w:pPr>
        <w:pStyle w:val="WW-PlainText"/>
        <w:rPr>
          <w:rFonts w:ascii="Times New Roman" w:hAnsi="Times New Roman"/>
          <w:sz w:val="24"/>
        </w:rPr>
      </w:pPr>
      <w:r w:rsidRPr="00DE7103">
        <w:rPr>
          <w:rFonts w:ascii="Times New Roman" w:hAnsi="Times New Roman"/>
          <w:sz w:val="24"/>
        </w:rPr>
        <w:t xml:space="preserve">Capital Projects Fund </w:t>
      </w:r>
      <w:r w:rsidR="00D670F2" w:rsidRPr="00DE7103">
        <w:rPr>
          <w:rFonts w:ascii="Times New Roman" w:hAnsi="Times New Roman"/>
          <w:sz w:val="24"/>
        </w:rPr>
        <w:t>11/1/17 – 11/30/17</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2070"/>
        <w:gridCol w:w="2250"/>
      </w:tblGrid>
      <w:tr w:rsidR="005074D0" w:rsidRPr="00DE7103" w:rsidTr="005074D0">
        <w:tc>
          <w:tcPr>
            <w:tcW w:w="2430" w:type="dxa"/>
            <w:tcBorders>
              <w:top w:val="single" w:sz="4" w:space="0" w:color="auto"/>
              <w:left w:val="single" w:sz="4" w:space="0" w:color="auto"/>
              <w:bottom w:val="single" w:sz="4" w:space="0" w:color="auto"/>
              <w:right w:val="single" w:sz="4" w:space="0" w:color="auto"/>
            </w:tcBorders>
          </w:tcPr>
          <w:p w:rsidR="005074D0" w:rsidRPr="00DE7103" w:rsidRDefault="005074D0" w:rsidP="005074D0">
            <w:pPr>
              <w:pStyle w:val="WW-PlainText"/>
              <w:rPr>
                <w:rFonts w:ascii="Times New Roman" w:hAnsi="Times New Roman"/>
                <w:sz w:val="24"/>
              </w:rPr>
            </w:pPr>
          </w:p>
        </w:tc>
        <w:tc>
          <w:tcPr>
            <w:tcW w:w="2070" w:type="dxa"/>
            <w:tcBorders>
              <w:top w:val="single" w:sz="4" w:space="0" w:color="auto"/>
              <w:left w:val="single" w:sz="4" w:space="0" w:color="auto"/>
              <w:bottom w:val="single" w:sz="4" w:space="0" w:color="auto"/>
              <w:right w:val="single" w:sz="4" w:space="0" w:color="auto"/>
            </w:tcBorders>
          </w:tcPr>
          <w:p w:rsidR="005074D0" w:rsidRPr="00DE7103" w:rsidRDefault="005074D0" w:rsidP="005074D0">
            <w:pPr>
              <w:pStyle w:val="WW-PlainText"/>
              <w:jc w:val="center"/>
              <w:rPr>
                <w:rFonts w:ascii="Times New Roman" w:hAnsi="Times New Roman"/>
                <w:sz w:val="24"/>
              </w:rPr>
            </w:pPr>
            <w:r w:rsidRPr="00DE7103">
              <w:rPr>
                <w:rFonts w:ascii="Times New Roman" w:hAnsi="Times New Roman"/>
                <w:sz w:val="24"/>
              </w:rPr>
              <w:t>General CP (Fire)</w:t>
            </w:r>
          </w:p>
        </w:tc>
        <w:tc>
          <w:tcPr>
            <w:tcW w:w="2250" w:type="dxa"/>
            <w:tcBorders>
              <w:top w:val="single" w:sz="4" w:space="0" w:color="auto"/>
              <w:left w:val="single" w:sz="4" w:space="0" w:color="auto"/>
              <w:bottom w:val="single" w:sz="4" w:space="0" w:color="auto"/>
              <w:right w:val="single" w:sz="4" w:space="0" w:color="auto"/>
            </w:tcBorders>
          </w:tcPr>
          <w:p w:rsidR="005074D0" w:rsidRPr="00DE7103" w:rsidRDefault="005074D0" w:rsidP="005074D0">
            <w:pPr>
              <w:pStyle w:val="WW-PlainText"/>
              <w:jc w:val="center"/>
              <w:rPr>
                <w:rFonts w:ascii="Times New Roman" w:hAnsi="Times New Roman"/>
                <w:sz w:val="24"/>
              </w:rPr>
            </w:pPr>
            <w:r w:rsidRPr="00DE7103">
              <w:rPr>
                <w:rFonts w:ascii="Times New Roman" w:hAnsi="Times New Roman"/>
                <w:sz w:val="24"/>
              </w:rPr>
              <w:t>Sewer CP (Upgrade)</w:t>
            </w:r>
          </w:p>
        </w:tc>
      </w:tr>
      <w:tr w:rsidR="005074D0" w:rsidRPr="00DE7103" w:rsidTr="005074D0">
        <w:tc>
          <w:tcPr>
            <w:tcW w:w="2430" w:type="dxa"/>
            <w:tcBorders>
              <w:top w:val="single" w:sz="4" w:space="0" w:color="auto"/>
              <w:left w:val="single" w:sz="4" w:space="0" w:color="auto"/>
              <w:bottom w:val="single" w:sz="4" w:space="0" w:color="auto"/>
              <w:right w:val="single" w:sz="4" w:space="0" w:color="auto"/>
            </w:tcBorders>
          </w:tcPr>
          <w:p w:rsidR="005074D0" w:rsidRPr="00DE7103" w:rsidRDefault="005074D0" w:rsidP="005074D0">
            <w:pPr>
              <w:pStyle w:val="WW-PlainText"/>
              <w:rPr>
                <w:rFonts w:ascii="Times New Roman" w:hAnsi="Times New Roman"/>
                <w:sz w:val="24"/>
              </w:rPr>
            </w:pPr>
            <w:r w:rsidRPr="00DE7103">
              <w:rPr>
                <w:rFonts w:ascii="Times New Roman" w:hAnsi="Times New Roman"/>
                <w:sz w:val="24"/>
              </w:rPr>
              <w:t>Beginning Balance</w:t>
            </w:r>
          </w:p>
        </w:tc>
        <w:tc>
          <w:tcPr>
            <w:tcW w:w="2070" w:type="dxa"/>
            <w:tcBorders>
              <w:top w:val="single" w:sz="4" w:space="0" w:color="auto"/>
              <w:left w:val="single" w:sz="4" w:space="0" w:color="auto"/>
              <w:bottom w:val="single" w:sz="4" w:space="0" w:color="auto"/>
              <w:right w:val="single" w:sz="4" w:space="0" w:color="auto"/>
            </w:tcBorders>
          </w:tcPr>
          <w:p w:rsidR="005074D0" w:rsidRPr="00DE7103" w:rsidRDefault="009154BD" w:rsidP="005074D0">
            <w:pPr>
              <w:pStyle w:val="WW-PlainText"/>
              <w:jc w:val="right"/>
              <w:rPr>
                <w:rFonts w:ascii="Times New Roman" w:hAnsi="Times New Roman"/>
                <w:sz w:val="24"/>
              </w:rPr>
            </w:pPr>
            <w:r w:rsidRPr="00DE7103">
              <w:rPr>
                <w:rFonts w:ascii="Times New Roman" w:hAnsi="Times New Roman"/>
                <w:sz w:val="24"/>
              </w:rPr>
              <w:t>213,324.07</w:t>
            </w:r>
          </w:p>
        </w:tc>
        <w:tc>
          <w:tcPr>
            <w:tcW w:w="2250" w:type="dxa"/>
            <w:tcBorders>
              <w:top w:val="single" w:sz="4" w:space="0" w:color="auto"/>
              <w:left w:val="single" w:sz="4" w:space="0" w:color="auto"/>
              <w:bottom w:val="single" w:sz="4" w:space="0" w:color="auto"/>
              <w:right w:val="single" w:sz="4" w:space="0" w:color="auto"/>
            </w:tcBorders>
          </w:tcPr>
          <w:p w:rsidR="005074D0" w:rsidRPr="00DE7103" w:rsidRDefault="009154BD" w:rsidP="005074D0">
            <w:pPr>
              <w:pStyle w:val="WW-PlainText"/>
              <w:jc w:val="right"/>
              <w:rPr>
                <w:rFonts w:ascii="Times New Roman" w:hAnsi="Times New Roman"/>
                <w:sz w:val="24"/>
              </w:rPr>
            </w:pPr>
            <w:r w:rsidRPr="00DE7103">
              <w:rPr>
                <w:rFonts w:ascii="Times New Roman" w:hAnsi="Times New Roman"/>
                <w:sz w:val="24"/>
              </w:rPr>
              <w:t>0</w:t>
            </w:r>
          </w:p>
        </w:tc>
      </w:tr>
      <w:tr w:rsidR="005074D0" w:rsidRPr="00DE7103" w:rsidTr="005074D0">
        <w:trPr>
          <w:trHeight w:val="242"/>
        </w:trPr>
        <w:tc>
          <w:tcPr>
            <w:tcW w:w="2430" w:type="dxa"/>
            <w:tcBorders>
              <w:top w:val="single" w:sz="4" w:space="0" w:color="auto"/>
              <w:left w:val="single" w:sz="4" w:space="0" w:color="auto"/>
              <w:bottom w:val="single" w:sz="4" w:space="0" w:color="auto"/>
              <w:right w:val="single" w:sz="4" w:space="0" w:color="auto"/>
            </w:tcBorders>
          </w:tcPr>
          <w:p w:rsidR="005074D0" w:rsidRPr="00DE7103" w:rsidRDefault="005074D0" w:rsidP="005074D0">
            <w:pPr>
              <w:pStyle w:val="WW-PlainText"/>
              <w:rPr>
                <w:rFonts w:ascii="Times New Roman" w:hAnsi="Times New Roman"/>
                <w:sz w:val="24"/>
              </w:rPr>
            </w:pPr>
            <w:r w:rsidRPr="00DE7103">
              <w:rPr>
                <w:rFonts w:ascii="Times New Roman" w:hAnsi="Times New Roman"/>
                <w:sz w:val="24"/>
              </w:rPr>
              <w:t>Deposits/Debits</w:t>
            </w:r>
          </w:p>
        </w:tc>
        <w:tc>
          <w:tcPr>
            <w:tcW w:w="2070" w:type="dxa"/>
            <w:tcBorders>
              <w:top w:val="single" w:sz="4" w:space="0" w:color="auto"/>
              <w:left w:val="single" w:sz="4" w:space="0" w:color="auto"/>
              <w:bottom w:val="single" w:sz="4" w:space="0" w:color="auto"/>
              <w:right w:val="single" w:sz="4" w:space="0" w:color="auto"/>
            </w:tcBorders>
          </w:tcPr>
          <w:p w:rsidR="005074D0" w:rsidRPr="00DE7103" w:rsidRDefault="009154BD" w:rsidP="005074D0">
            <w:pPr>
              <w:pStyle w:val="WW-PlainText"/>
              <w:jc w:val="right"/>
              <w:rPr>
                <w:rFonts w:ascii="Times New Roman" w:hAnsi="Times New Roman"/>
                <w:sz w:val="24"/>
              </w:rPr>
            </w:pPr>
            <w:r w:rsidRPr="00DE7103">
              <w:rPr>
                <w:rFonts w:ascii="Times New Roman" w:hAnsi="Times New Roman"/>
                <w:sz w:val="24"/>
              </w:rPr>
              <w:t>0</w:t>
            </w:r>
          </w:p>
        </w:tc>
        <w:tc>
          <w:tcPr>
            <w:tcW w:w="2250" w:type="dxa"/>
            <w:tcBorders>
              <w:top w:val="single" w:sz="4" w:space="0" w:color="auto"/>
              <w:left w:val="single" w:sz="4" w:space="0" w:color="auto"/>
              <w:bottom w:val="single" w:sz="4" w:space="0" w:color="auto"/>
              <w:right w:val="single" w:sz="4" w:space="0" w:color="auto"/>
            </w:tcBorders>
          </w:tcPr>
          <w:p w:rsidR="005074D0" w:rsidRPr="00DE7103" w:rsidRDefault="009154BD" w:rsidP="005074D0">
            <w:pPr>
              <w:pStyle w:val="WW-PlainText"/>
              <w:jc w:val="right"/>
              <w:rPr>
                <w:rFonts w:ascii="Times New Roman" w:hAnsi="Times New Roman"/>
                <w:sz w:val="24"/>
              </w:rPr>
            </w:pPr>
            <w:r w:rsidRPr="00DE7103">
              <w:rPr>
                <w:rFonts w:ascii="Times New Roman" w:hAnsi="Times New Roman"/>
                <w:sz w:val="24"/>
              </w:rPr>
              <w:t>41,684.03</w:t>
            </w:r>
          </w:p>
        </w:tc>
      </w:tr>
      <w:tr w:rsidR="005074D0" w:rsidRPr="00DE7103" w:rsidTr="005074D0">
        <w:tc>
          <w:tcPr>
            <w:tcW w:w="2430" w:type="dxa"/>
            <w:tcBorders>
              <w:top w:val="single" w:sz="4" w:space="0" w:color="auto"/>
              <w:left w:val="single" w:sz="4" w:space="0" w:color="auto"/>
              <w:bottom w:val="single" w:sz="4" w:space="0" w:color="auto"/>
              <w:right w:val="single" w:sz="4" w:space="0" w:color="auto"/>
            </w:tcBorders>
          </w:tcPr>
          <w:p w:rsidR="005074D0" w:rsidRPr="00DE7103" w:rsidRDefault="005074D0" w:rsidP="005074D0">
            <w:pPr>
              <w:pStyle w:val="WW-PlainText"/>
              <w:rPr>
                <w:rFonts w:ascii="Times New Roman" w:hAnsi="Times New Roman"/>
                <w:sz w:val="24"/>
              </w:rPr>
            </w:pPr>
            <w:r w:rsidRPr="00DE7103">
              <w:rPr>
                <w:rFonts w:ascii="Times New Roman" w:hAnsi="Times New Roman"/>
                <w:sz w:val="24"/>
              </w:rPr>
              <w:t>Disbursements/Credits</w:t>
            </w:r>
          </w:p>
        </w:tc>
        <w:tc>
          <w:tcPr>
            <w:tcW w:w="2070" w:type="dxa"/>
            <w:tcBorders>
              <w:top w:val="single" w:sz="4" w:space="0" w:color="auto"/>
              <w:left w:val="single" w:sz="4" w:space="0" w:color="auto"/>
              <w:bottom w:val="single" w:sz="4" w:space="0" w:color="auto"/>
              <w:right w:val="single" w:sz="4" w:space="0" w:color="auto"/>
            </w:tcBorders>
          </w:tcPr>
          <w:p w:rsidR="005074D0" w:rsidRPr="00DE7103" w:rsidRDefault="009154BD" w:rsidP="005074D0">
            <w:pPr>
              <w:pStyle w:val="WW-PlainText"/>
              <w:jc w:val="right"/>
              <w:rPr>
                <w:rFonts w:ascii="Times New Roman" w:hAnsi="Times New Roman"/>
                <w:sz w:val="24"/>
              </w:rPr>
            </w:pPr>
            <w:r w:rsidRPr="00DE7103">
              <w:rPr>
                <w:rFonts w:ascii="Times New Roman" w:hAnsi="Times New Roman"/>
                <w:sz w:val="24"/>
              </w:rPr>
              <w:t>0</w:t>
            </w:r>
          </w:p>
        </w:tc>
        <w:tc>
          <w:tcPr>
            <w:tcW w:w="2250" w:type="dxa"/>
            <w:tcBorders>
              <w:top w:val="single" w:sz="4" w:space="0" w:color="auto"/>
              <w:left w:val="single" w:sz="4" w:space="0" w:color="auto"/>
              <w:bottom w:val="single" w:sz="4" w:space="0" w:color="auto"/>
              <w:right w:val="single" w:sz="4" w:space="0" w:color="auto"/>
            </w:tcBorders>
          </w:tcPr>
          <w:p w:rsidR="005074D0" w:rsidRPr="00DE7103" w:rsidRDefault="009154BD" w:rsidP="005074D0">
            <w:pPr>
              <w:pStyle w:val="WW-PlainText"/>
              <w:jc w:val="right"/>
              <w:rPr>
                <w:rFonts w:ascii="Times New Roman" w:hAnsi="Times New Roman"/>
                <w:sz w:val="24"/>
              </w:rPr>
            </w:pPr>
            <w:r w:rsidRPr="00DE7103">
              <w:rPr>
                <w:rFonts w:ascii="Times New Roman" w:hAnsi="Times New Roman"/>
                <w:sz w:val="24"/>
              </w:rPr>
              <w:t>0</w:t>
            </w:r>
          </w:p>
        </w:tc>
      </w:tr>
      <w:tr w:rsidR="005074D0" w:rsidRPr="00DE7103" w:rsidTr="005074D0">
        <w:trPr>
          <w:trHeight w:val="305"/>
        </w:trPr>
        <w:tc>
          <w:tcPr>
            <w:tcW w:w="2430" w:type="dxa"/>
            <w:tcBorders>
              <w:top w:val="single" w:sz="4" w:space="0" w:color="auto"/>
              <w:left w:val="single" w:sz="4" w:space="0" w:color="auto"/>
              <w:bottom w:val="single" w:sz="4" w:space="0" w:color="auto"/>
              <w:right w:val="single" w:sz="4" w:space="0" w:color="auto"/>
            </w:tcBorders>
          </w:tcPr>
          <w:p w:rsidR="005074D0" w:rsidRPr="00DE7103" w:rsidRDefault="005074D0" w:rsidP="005074D0">
            <w:pPr>
              <w:pStyle w:val="WW-PlainText"/>
              <w:rPr>
                <w:rFonts w:ascii="Times New Roman" w:hAnsi="Times New Roman"/>
                <w:sz w:val="24"/>
              </w:rPr>
            </w:pPr>
            <w:r w:rsidRPr="00DE7103">
              <w:rPr>
                <w:rFonts w:ascii="Times New Roman" w:hAnsi="Times New Roman"/>
                <w:sz w:val="24"/>
              </w:rPr>
              <w:t>Ending Balance</w:t>
            </w:r>
          </w:p>
        </w:tc>
        <w:tc>
          <w:tcPr>
            <w:tcW w:w="2070" w:type="dxa"/>
            <w:tcBorders>
              <w:top w:val="single" w:sz="4" w:space="0" w:color="auto"/>
              <w:left w:val="single" w:sz="4" w:space="0" w:color="auto"/>
              <w:bottom w:val="single" w:sz="4" w:space="0" w:color="auto"/>
              <w:right w:val="single" w:sz="4" w:space="0" w:color="auto"/>
            </w:tcBorders>
          </w:tcPr>
          <w:p w:rsidR="005074D0" w:rsidRPr="00DE7103" w:rsidRDefault="009154BD" w:rsidP="005074D0">
            <w:pPr>
              <w:pStyle w:val="WW-PlainText"/>
              <w:jc w:val="right"/>
              <w:rPr>
                <w:rFonts w:ascii="Times New Roman" w:hAnsi="Times New Roman"/>
                <w:sz w:val="24"/>
              </w:rPr>
            </w:pPr>
            <w:r w:rsidRPr="00DE7103">
              <w:rPr>
                <w:rFonts w:ascii="Times New Roman" w:hAnsi="Times New Roman"/>
                <w:sz w:val="24"/>
              </w:rPr>
              <w:t>213,324.07</w:t>
            </w:r>
          </w:p>
        </w:tc>
        <w:tc>
          <w:tcPr>
            <w:tcW w:w="2250" w:type="dxa"/>
            <w:tcBorders>
              <w:top w:val="single" w:sz="4" w:space="0" w:color="auto"/>
              <w:left w:val="single" w:sz="4" w:space="0" w:color="auto"/>
              <w:bottom w:val="single" w:sz="4" w:space="0" w:color="auto"/>
              <w:right w:val="single" w:sz="4" w:space="0" w:color="auto"/>
            </w:tcBorders>
          </w:tcPr>
          <w:p w:rsidR="005074D0" w:rsidRPr="00DE7103" w:rsidRDefault="009154BD" w:rsidP="005074D0">
            <w:pPr>
              <w:pStyle w:val="WW-PlainText"/>
              <w:jc w:val="right"/>
              <w:rPr>
                <w:rFonts w:ascii="Times New Roman" w:hAnsi="Times New Roman"/>
                <w:sz w:val="24"/>
              </w:rPr>
            </w:pPr>
            <w:r w:rsidRPr="00DE7103">
              <w:rPr>
                <w:rFonts w:ascii="Times New Roman" w:hAnsi="Times New Roman"/>
                <w:sz w:val="24"/>
              </w:rPr>
              <w:t>41,684.03</w:t>
            </w:r>
          </w:p>
        </w:tc>
      </w:tr>
    </w:tbl>
    <w:p w:rsidR="005074D0" w:rsidRPr="00DE7103" w:rsidRDefault="005074D0" w:rsidP="005074D0">
      <w:pPr>
        <w:pStyle w:val="p2"/>
        <w:widowControl/>
        <w:spacing w:line="240" w:lineRule="auto"/>
        <w:ind w:left="720"/>
        <w:rPr>
          <w:bCs/>
        </w:rPr>
      </w:pPr>
      <w:r w:rsidRPr="00DE7103">
        <w:rPr>
          <w:bCs/>
        </w:rPr>
        <w:t>*Total Capital Projects Fund Balance $</w:t>
      </w:r>
      <w:r w:rsidR="009154BD" w:rsidRPr="00DE7103">
        <w:rPr>
          <w:bCs/>
        </w:rPr>
        <w:t>255,008.10</w:t>
      </w:r>
    </w:p>
    <w:p w:rsidR="005074D0" w:rsidRPr="005074D0" w:rsidRDefault="005074D0" w:rsidP="005074D0">
      <w:pPr>
        <w:pStyle w:val="p2"/>
        <w:widowControl/>
        <w:spacing w:line="240" w:lineRule="auto"/>
        <w:rPr>
          <w:bCs/>
          <w:highlight w:val="yellow"/>
        </w:rPr>
      </w:pPr>
    </w:p>
    <w:p w:rsidR="005074D0" w:rsidRDefault="005074D0" w:rsidP="005074D0">
      <w:pPr>
        <w:pStyle w:val="p2"/>
        <w:widowControl/>
        <w:spacing w:line="480" w:lineRule="auto"/>
      </w:pPr>
      <w:r w:rsidRPr="00D67B31">
        <w:rPr>
          <w:b/>
          <w:bCs/>
          <w:u w:val="single"/>
        </w:rPr>
        <w:t>Finance Committee/Approval of Abstract</w:t>
      </w:r>
      <w:r w:rsidRPr="00D67B31">
        <w:rPr>
          <w:b/>
          <w:bCs/>
        </w:rPr>
        <w:t xml:space="preserve">:  </w:t>
      </w:r>
      <w:r w:rsidRPr="00D67B31">
        <w:t>Trustee Uhl presented General Fund bills in the amount of $</w:t>
      </w:r>
      <w:r w:rsidR="00D67B31" w:rsidRPr="00D67B31">
        <w:t>33,847.02</w:t>
      </w:r>
      <w:r w:rsidR="00D67B31">
        <w:t xml:space="preserve"> </w:t>
      </w:r>
      <w:r w:rsidRPr="00D67B31">
        <w:t xml:space="preserve">and moved to approve payment of the abstract.  </w:t>
      </w:r>
      <w:bookmarkStart w:id="12" w:name="_Hlk502864791"/>
      <w:r w:rsidRPr="00D67B31">
        <w:t xml:space="preserve">Trustee </w:t>
      </w:r>
      <w:r w:rsidR="00D67B31" w:rsidRPr="00D67B31">
        <w:t>Aronstam</w:t>
      </w:r>
      <w:r w:rsidRPr="00D67B31">
        <w:t xml:space="preserve"> seconded the motion, which carried unanimously.</w:t>
      </w:r>
      <w:bookmarkEnd w:id="12"/>
    </w:p>
    <w:p w:rsidR="00D67B31" w:rsidRDefault="00D67B31" w:rsidP="00D67B31">
      <w:pPr>
        <w:pStyle w:val="p2"/>
        <w:widowControl/>
        <w:spacing w:line="480" w:lineRule="auto"/>
        <w:rPr>
          <w:bCs/>
        </w:rPr>
      </w:pPr>
      <w:r w:rsidRPr="00F47E53">
        <w:rPr>
          <w:b/>
          <w:u w:val="single"/>
        </w:rPr>
        <w:t>Capital Projects/Fire Recovery Abstract</w:t>
      </w:r>
      <w:r w:rsidRPr="00F47E53">
        <w:rPr>
          <w:b/>
        </w:rPr>
        <w:t>:</w:t>
      </w:r>
      <w:r w:rsidRPr="00F47E53">
        <w:t xml:space="preserve">  Trustee Uhl </w:t>
      </w:r>
      <w:r>
        <w:rPr>
          <w:bCs/>
        </w:rPr>
        <w:t>moved to approve the following expenditures be paid from the Capital Projects:</w:t>
      </w:r>
    </w:p>
    <w:p w:rsidR="00D67B31" w:rsidRPr="002F68E0" w:rsidRDefault="00CE2B3C" w:rsidP="00CE2B3C">
      <w:pPr>
        <w:pStyle w:val="WW-PlainText"/>
        <w:ind w:firstLine="720"/>
        <w:rPr>
          <w:rFonts w:ascii="Times New Roman" w:hAnsi="Times New Roman"/>
          <w:bCs/>
          <w:sz w:val="24"/>
        </w:rPr>
      </w:pPr>
      <w:r>
        <w:rPr>
          <w:rFonts w:ascii="Times New Roman" w:hAnsi="Times New Roman"/>
          <w:bCs/>
          <w:sz w:val="24"/>
        </w:rPr>
        <w:t>G. Webster, Inc.</w:t>
      </w:r>
      <w:r w:rsidR="00D67B31" w:rsidRPr="002F68E0">
        <w:rPr>
          <w:rFonts w:ascii="Times New Roman" w:hAnsi="Times New Roman"/>
          <w:bCs/>
          <w:sz w:val="24"/>
        </w:rPr>
        <w:tab/>
      </w:r>
      <w:r>
        <w:rPr>
          <w:rFonts w:ascii="Times New Roman" w:hAnsi="Times New Roman"/>
          <w:bCs/>
          <w:sz w:val="24"/>
        </w:rPr>
        <w:tab/>
        <w:t>I</w:t>
      </w:r>
      <w:r w:rsidR="00D67B31" w:rsidRPr="002F68E0">
        <w:rPr>
          <w:rFonts w:ascii="Times New Roman" w:hAnsi="Times New Roman"/>
          <w:bCs/>
          <w:sz w:val="24"/>
        </w:rPr>
        <w:t>nvoice 1</w:t>
      </w:r>
      <w:r w:rsidR="00D67B31" w:rsidRPr="002F68E0">
        <w:rPr>
          <w:rFonts w:ascii="Times New Roman" w:hAnsi="Times New Roman"/>
          <w:bCs/>
          <w:sz w:val="24"/>
        </w:rPr>
        <w:tab/>
      </w:r>
      <w:r w:rsidR="00D67B31" w:rsidRPr="002F68E0">
        <w:rPr>
          <w:rFonts w:ascii="Times New Roman" w:hAnsi="Times New Roman"/>
          <w:bCs/>
          <w:sz w:val="24"/>
        </w:rPr>
        <w:tab/>
      </w:r>
      <w:r w:rsidR="00D67B31" w:rsidRPr="002F68E0">
        <w:rPr>
          <w:rFonts w:ascii="Times New Roman" w:hAnsi="Times New Roman"/>
          <w:bCs/>
          <w:sz w:val="24"/>
        </w:rPr>
        <w:tab/>
        <w:t>$</w:t>
      </w:r>
      <w:r>
        <w:rPr>
          <w:rFonts w:ascii="Times New Roman" w:hAnsi="Times New Roman"/>
          <w:bCs/>
          <w:sz w:val="24"/>
        </w:rPr>
        <w:t>13,121.30</w:t>
      </w:r>
    </w:p>
    <w:p w:rsidR="00D67B31" w:rsidRPr="002F68E0" w:rsidRDefault="00D67B31" w:rsidP="00D67B31">
      <w:pPr>
        <w:pStyle w:val="WW-PlainText"/>
        <w:rPr>
          <w:rFonts w:ascii="Times New Roman" w:hAnsi="Times New Roman"/>
          <w:bCs/>
          <w:sz w:val="24"/>
        </w:rPr>
      </w:pPr>
      <w:r w:rsidRPr="002F68E0">
        <w:rPr>
          <w:rFonts w:ascii="Times New Roman" w:hAnsi="Times New Roman"/>
          <w:bCs/>
          <w:sz w:val="24"/>
        </w:rPr>
        <w:tab/>
      </w:r>
      <w:r w:rsidR="00CE2B3C">
        <w:rPr>
          <w:rFonts w:ascii="Times New Roman" w:hAnsi="Times New Roman"/>
          <w:bCs/>
          <w:sz w:val="24"/>
        </w:rPr>
        <w:t>Wade Electric</w:t>
      </w:r>
      <w:r w:rsidR="00CE2B3C">
        <w:rPr>
          <w:rFonts w:ascii="Times New Roman" w:hAnsi="Times New Roman"/>
          <w:bCs/>
          <w:sz w:val="24"/>
        </w:rPr>
        <w:tab/>
      </w:r>
      <w:r w:rsidR="00CE2B3C">
        <w:rPr>
          <w:rFonts w:ascii="Times New Roman" w:hAnsi="Times New Roman"/>
          <w:bCs/>
          <w:sz w:val="24"/>
        </w:rPr>
        <w:tab/>
      </w:r>
      <w:r w:rsidRPr="002F68E0">
        <w:rPr>
          <w:rFonts w:ascii="Times New Roman" w:hAnsi="Times New Roman"/>
          <w:bCs/>
          <w:sz w:val="24"/>
        </w:rPr>
        <w:tab/>
        <w:t>Invoice 1</w:t>
      </w:r>
      <w:r w:rsidRPr="002F68E0">
        <w:rPr>
          <w:rFonts w:ascii="Times New Roman" w:hAnsi="Times New Roman"/>
          <w:bCs/>
          <w:sz w:val="24"/>
        </w:rPr>
        <w:tab/>
      </w:r>
      <w:r w:rsidRPr="002F68E0">
        <w:rPr>
          <w:rFonts w:ascii="Times New Roman" w:hAnsi="Times New Roman"/>
          <w:bCs/>
          <w:sz w:val="24"/>
        </w:rPr>
        <w:tab/>
      </w:r>
      <w:r w:rsidRPr="002F68E0">
        <w:rPr>
          <w:rFonts w:ascii="Times New Roman" w:hAnsi="Times New Roman"/>
          <w:bCs/>
          <w:sz w:val="24"/>
        </w:rPr>
        <w:tab/>
      </w:r>
      <w:r w:rsidRPr="00CE2B3C">
        <w:rPr>
          <w:rFonts w:ascii="Times New Roman" w:hAnsi="Times New Roman"/>
          <w:bCs/>
          <w:sz w:val="24"/>
          <w:u w:val="single"/>
        </w:rPr>
        <w:t xml:space="preserve">    </w:t>
      </w:r>
      <w:r w:rsidR="00CE2B3C" w:rsidRPr="00CE2B3C">
        <w:rPr>
          <w:rFonts w:ascii="Times New Roman" w:hAnsi="Times New Roman"/>
          <w:bCs/>
          <w:sz w:val="24"/>
          <w:u w:val="single"/>
        </w:rPr>
        <w:t>3,475.13</w:t>
      </w:r>
    </w:p>
    <w:p w:rsidR="00D67B31" w:rsidRDefault="00D67B31" w:rsidP="00D67B31">
      <w:pPr>
        <w:pStyle w:val="WW-PlainText"/>
        <w:rPr>
          <w:rFonts w:ascii="Times New Roman" w:hAnsi="Times New Roman"/>
          <w:bCs/>
          <w:sz w:val="24"/>
        </w:rPr>
      </w:pPr>
      <w:r>
        <w:rPr>
          <w:rFonts w:ascii="Times New Roman" w:hAnsi="Times New Roman"/>
          <w:bCs/>
          <w:sz w:val="24"/>
        </w:rPr>
        <w:tab/>
      </w:r>
      <w:r>
        <w:rPr>
          <w:rFonts w:ascii="Times New Roman" w:hAnsi="Times New Roman"/>
          <w:bCs/>
          <w:sz w:val="24"/>
        </w:rPr>
        <w:tab/>
        <w:t>Total</w:t>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t>$</w:t>
      </w:r>
      <w:r w:rsidR="00CE2B3C">
        <w:rPr>
          <w:rFonts w:ascii="Times New Roman" w:hAnsi="Times New Roman"/>
          <w:bCs/>
          <w:sz w:val="24"/>
        </w:rPr>
        <w:t>16,596.43</w:t>
      </w:r>
    </w:p>
    <w:p w:rsidR="00D67B31" w:rsidRDefault="00D67B31" w:rsidP="00D67B31">
      <w:pPr>
        <w:pStyle w:val="WW-PlainText"/>
        <w:rPr>
          <w:rFonts w:ascii="Times New Roman" w:hAnsi="Times New Roman"/>
          <w:bCs/>
          <w:sz w:val="24"/>
        </w:rPr>
      </w:pPr>
    </w:p>
    <w:p w:rsidR="00D67B31" w:rsidRPr="00D67B31" w:rsidRDefault="00CE2B3C" w:rsidP="005074D0">
      <w:pPr>
        <w:pStyle w:val="p2"/>
        <w:widowControl/>
        <w:spacing w:line="480" w:lineRule="auto"/>
      </w:pPr>
      <w:r w:rsidRPr="00D67B31">
        <w:t>Trustee Aronstam seconded the motion, which carried unanimously.</w:t>
      </w:r>
    </w:p>
    <w:p w:rsidR="005074D0" w:rsidRPr="00CE2B3C" w:rsidRDefault="00CE2B3C" w:rsidP="005074D0">
      <w:pPr>
        <w:pStyle w:val="p2"/>
        <w:widowControl/>
        <w:spacing w:line="480" w:lineRule="auto"/>
      </w:pPr>
      <w:r w:rsidRPr="00CE2B3C">
        <w:rPr>
          <w:b/>
          <w:u w:val="single"/>
        </w:rPr>
        <w:t>Presentation:  Cornell Cooperative Extension</w:t>
      </w:r>
      <w:r w:rsidR="005074D0" w:rsidRPr="00CE2B3C">
        <w:rPr>
          <w:b/>
        </w:rPr>
        <w:t>:</w:t>
      </w:r>
      <w:r w:rsidR="005074D0" w:rsidRPr="00CE2B3C">
        <w:t xml:space="preserve">  </w:t>
      </w:r>
      <w:r>
        <w:t>Andy Fagen presented information regarding transportation needs in Tioga County.</w:t>
      </w:r>
      <w:r w:rsidR="00882725">
        <w:t xml:space="preserve">  He stated there are many needs for transportation for medical, educational, employment, and shopping.  He is working with other entities to help provide a larger web of </w:t>
      </w:r>
      <w:r w:rsidR="00882725">
        <w:lastRenderedPageBreak/>
        <w:t>transportation lines for people to take advantage of.  He explained and submitted handouts of the current resources available.  He is also working on a webpage that would help with getting these resources more readily available to people in need of transportation.  He stated by calling the “Get There” call center, assistance would be provided.</w:t>
      </w:r>
    </w:p>
    <w:p w:rsidR="005074D0" w:rsidRDefault="005074D0" w:rsidP="005074D0">
      <w:pPr>
        <w:pStyle w:val="BodyTextIndent"/>
        <w:tabs>
          <w:tab w:val="left" w:pos="0"/>
        </w:tabs>
        <w:ind w:left="0"/>
        <w:rPr>
          <w:rFonts w:eastAsiaTheme="minorHAnsi"/>
        </w:rPr>
      </w:pPr>
      <w:r w:rsidRPr="00882725">
        <w:rPr>
          <w:rFonts w:eastAsiaTheme="minorHAnsi"/>
          <w:b/>
          <w:u w:val="single"/>
        </w:rPr>
        <w:t>DPW Building Update</w:t>
      </w:r>
      <w:r w:rsidRPr="00882725">
        <w:rPr>
          <w:rFonts w:eastAsiaTheme="minorHAnsi"/>
          <w:b/>
        </w:rPr>
        <w:t>:</w:t>
      </w:r>
      <w:r w:rsidRPr="00882725">
        <w:rPr>
          <w:rFonts w:eastAsiaTheme="minorHAnsi"/>
        </w:rPr>
        <w:t xml:space="preserve">  </w:t>
      </w:r>
      <w:r w:rsidR="00882725">
        <w:rPr>
          <w:rFonts w:eastAsiaTheme="minorHAnsi"/>
        </w:rPr>
        <w:t>Mayor Ayres stated the next construction meeting will be December 20, 2017 at 10:00 a.m.</w:t>
      </w:r>
      <w:r w:rsidR="00D84FB6">
        <w:rPr>
          <w:rFonts w:eastAsiaTheme="minorHAnsi"/>
        </w:rPr>
        <w:t xml:space="preserve">  He will update the Board of that meeting.</w:t>
      </w:r>
    </w:p>
    <w:p w:rsidR="0038458E" w:rsidRPr="0038458E" w:rsidRDefault="00D84FB6" w:rsidP="0038458E">
      <w:pPr>
        <w:spacing w:line="480" w:lineRule="auto"/>
        <w:rPr>
          <w:rFonts w:eastAsiaTheme="minorHAnsi"/>
        </w:rPr>
      </w:pPr>
      <w:r w:rsidRPr="00744EF5">
        <w:rPr>
          <w:b/>
          <w:u w:val="single"/>
        </w:rPr>
        <w:t>Water/Sewer Billing</w:t>
      </w:r>
      <w:r w:rsidRPr="00744EF5">
        <w:rPr>
          <w:b/>
        </w:rPr>
        <w:t xml:space="preserve">:  </w:t>
      </w:r>
      <w:r>
        <w:t xml:space="preserve">The clerk recommended once tenants move out of rental properties, the owner assumes the water/sewer billing moving forward.  This process could start January 1, 2018.  She also stated the Water and Sewer Boards are in full support of this.  This should streamline the process of the billings and possibly help with cash flow, less receivables, and less </w:t>
      </w:r>
      <w:r w:rsidR="0038458E">
        <w:t>re</w:t>
      </w:r>
      <w:r>
        <w:t xml:space="preserve">levy to taxes.  </w:t>
      </w:r>
      <w:r w:rsidR="0038458E">
        <w:t xml:space="preserve">She stated that letters would be sent notifying landlords of any changes.  </w:t>
      </w:r>
      <w:r>
        <w:t>Discussion followed.  Trustee Reznicek moved to approve</w:t>
      </w:r>
      <w:r w:rsidR="0038458E">
        <w:t xml:space="preserve"> phasing</w:t>
      </w:r>
      <w:r>
        <w:t xml:space="preserve"> </w:t>
      </w:r>
      <w:r w:rsidR="0038458E">
        <w:t xml:space="preserve">water/sewer billings to be billed to owners of rental properties and no longer billed to their tenants, as recommended by Clerk Treasurer Wood.  Trustee Uhl seconded the motion, </w:t>
      </w:r>
      <w:r w:rsidR="0038458E" w:rsidRPr="0038458E">
        <w:t>and duly put to a roll call vote, resulting as follows</w:t>
      </w:r>
      <w:r w:rsidR="0038458E" w:rsidRPr="0038458E">
        <w:rPr>
          <w:szCs w:val="20"/>
          <w:lang w:eastAsia="ar-SA"/>
        </w:rPr>
        <w:t>:</w:t>
      </w:r>
    </w:p>
    <w:p w:rsidR="0038458E" w:rsidRPr="0038458E" w:rsidRDefault="0038458E" w:rsidP="0038458E">
      <w:pPr>
        <w:rPr>
          <w:rFonts w:eastAsiaTheme="minorHAnsi"/>
        </w:rPr>
      </w:pPr>
      <w:r w:rsidRPr="0038458E">
        <w:rPr>
          <w:rFonts w:asciiTheme="minorHAnsi" w:eastAsiaTheme="minorHAnsi" w:hAnsiTheme="minorHAnsi" w:cstheme="minorBidi"/>
          <w:sz w:val="22"/>
          <w:szCs w:val="22"/>
        </w:rPr>
        <w:tab/>
      </w:r>
      <w:r w:rsidRPr="0038458E">
        <w:rPr>
          <w:rFonts w:asciiTheme="minorHAnsi" w:eastAsiaTheme="minorHAnsi" w:hAnsiTheme="minorHAnsi" w:cstheme="minorBidi"/>
          <w:sz w:val="22"/>
          <w:szCs w:val="22"/>
        </w:rPr>
        <w:tab/>
      </w:r>
      <w:r w:rsidRPr="0038458E">
        <w:rPr>
          <w:rFonts w:eastAsiaTheme="minorHAnsi"/>
        </w:rPr>
        <w:t>Ayes – 5</w:t>
      </w:r>
      <w:r w:rsidRPr="0038458E">
        <w:rPr>
          <w:rFonts w:eastAsiaTheme="minorHAnsi"/>
        </w:rPr>
        <w:tab/>
        <w:t>(Uhl, Reznicek, Aronstam, Keene, Ayres)</w:t>
      </w:r>
    </w:p>
    <w:p w:rsidR="0038458E" w:rsidRPr="0038458E" w:rsidRDefault="0038458E" w:rsidP="0038458E">
      <w:pPr>
        <w:pStyle w:val="p2"/>
        <w:widowControl/>
        <w:suppressAutoHyphens w:val="0"/>
        <w:spacing w:line="240" w:lineRule="auto"/>
        <w:rPr>
          <w:rFonts w:eastAsiaTheme="minorHAnsi"/>
          <w:szCs w:val="24"/>
          <w:lang w:eastAsia="en-US"/>
        </w:rPr>
      </w:pPr>
      <w:r w:rsidRPr="0038458E">
        <w:rPr>
          <w:rFonts w:eastAsiaTheme="minorHAnsi"/>
          <w:szCs w:val="24"/>
          <w:lang w:eastAsia="en-US"/>
        </w:rPr>
        <w:tab/>
      </w:r>
      <w:r w:rsidRPr="0038458E">
        <w:rPr>
          <w:rFonts w:eastAsiaTheme="minorHAnsi"/>
          <w:szCs w:val="24"/>
          <w:lang w:eastAsia="en-US"/>
        </w:rPr>
        <w:tab/>
        <w:t>Nays – 0</w:t>
      </w:r>
    </w:p>
    <w:p w:rsidR="0038458E" w:rsidRPr="0038458E" w:rsidRDefault="0038458E" w:rsidP="0038458E">
      <w:pPr>
        <w:pStyle w:val="p2"/>
        <w:widowControl/>
        <w:suppressAutoHyphens w:val="0"/>
        <w:spacing w:line="240" w:lineRule="auto"/>
        <w:rPr>
          <w:rFonts w:eastAsiaTheme="minorHAnsi"/>
          <w:szCs w:val="24"/>
          <w:lang w:eastAsia="en-US"/>
        </w:rPr>
      </w:pPr>
      <w:r w:rsidRPr="0038458E">
        <w:rPr>
          <w:rFonts w:eastAsiaTheme="minorHAnsi"/>
          <w:szCs w:val="24"/>
          <w:lang w:eastAsia="en-US"/>
        </w:rPr>
        <w:tab/>
      </w:r>
      <w:r w:rsidRPr="0038458E">
        <w:rPr>
          <w:rFonts w:eastAsiaTheme="minorHAnsi"/>
          <w:szCs w:val="24"/>
          <w:lang w:eastAsia="en-US"/>
        </w:rPr>
        <w:tab/>
        <w:t>Absent – 1</w:t>
      </w:r>
      <w:r w:rsidRPr="0038458E">
        <w:rPr>
          <w:rFonts w:eastAsiaTheme="minorHAnsi"/>
          <w:szCs w:val="24"/>
          <w:lang w:eastAsia="en-US"/>
        </w:rPr>
        <w:tab/>
        <w:t>(Havens. Sinsabaugh)</w:t>
      </w:r>
      <w:r w:rsidRPr="0038458E">
        <w:rPr>
          <w:rFonts w:eastAsiaTheme="minorHAnsi"/>
          <w:szCs w:val="24"/>
          <w:lang w:eastAsia="en-US"/>
        </w:rPr>
        <w:tab/>
      </w:r>
    </w:p>
    <w:p w:rsidR="0038458E" w:rsidRPr="0038458E" w:rsidRDefault="0038458E" w:rsidP="0038458E">
      <w:pPr>
        <w:pStyle w:val="p2"/>
        <w:widowControl/>
        <w:suppressAutoHyphens w:val="0"/>
        <w:spacing w:line="480" w:lineRule="auto"/>
        <w:rPr>
          <w:rFonts w:eastAsiaTheme="minorHAnsi"/>
        </w:rPr>
      </w:pPr>
      <w:r w:rsidRPr="0038458E">
        <w:rPr>
          <w:rFonts w:eastAsiaTheme="minorHAnsi"/>
          <w:szCs w:val="24"/>
          <w:lang w:eastAsia="en-US"/>
        </w:rPr>
        <w:tab/>
      </w:r>
      <w:r w:rsidRPr="0038458E">
        <w:rPr>
          <w:rFonts w:eastAsiaTheme="minorHAnsi"/>
          <w:szCs w:val="24"/>
          <w:lang w:eastAsia="en-US"/>
        </w:rPr>
        <w:tab/>
      </w:r>
      <w:r w:rsidRPr="0038458E">
        <w:rPr>
          <w:rFonts w:eastAsiaTheme="minorHAnsi"/>
        </w:rPr>
        <w:t xml:space="preserve">The motion carried. </w:t>
      </w:r>
    </w:p>
    <w:p w:rsidR="00153F7F" w:rsidRPr="0038458E" w:rsidRDefault="00D84FB6" w:rsidP="00153F7F">
      <w:pPr>
        <w:spacing w:line="480" w:lineRule="auto"/>
        <w:rPr>
          <w:rFonts w:eastAsiaTheme="minorHAnsi"/>
        </w:rPr>
      </w:pPr>
      <w:r w:rsidRPr="00AC1B23">
        <w:rPr>
          <w:b/>
          <w:u w:val="single"/>
        </w:rPr>
        <w:t>Sewer Capital Charge</w:t>
      </w:r>
      <w:r w:rsidRPr="00AC1B23">
        <w:rPr>
          <w:b/>
        </w:rPr>
        <w:t xml:space="preserve">:  </w:t>
      </w:r>
      <w:r w:rsidRPr="00AC1B23">
        <w:t xml:space="preserve">The clerk stated </w:t>
      </w:r>
      <w:r w:rsidR="0038458E">
        <w:t>the</w:t>
      </w:r>
      <w:r>
        <w:t xml:space="preserve"> Sewer Board have been discussing incorporating a capital charge to their quarterly billings to collect for the debt</w:t>
      </w:r>
      <w:r w:rsidR="0038458E">
        <w:t xml:space="preserve"> of the new sewer plant upgrade</w:t>
      </w:r>
      <w:r>
        <w:t xml:space="preserve">. </w:t>
      </w:r>
      <w:r w:rsidR="0038458E">
        <w:t xml:space="preserve"> She stated the Sewer Board recommended setting the Capital Charge Unit Rate at $156 per year, and to be billed at $39 per quarter, per unit.</w:t>
      </w:r>
      <w:r>
        <w:t xml:space="preserve"> </w:t>
      </w:r>
      <w:r w:rsidR="0038458E">
        <w:t xml:space="preserve"> The capital charge will be billed </w:t>
      </w:r>
      <w:r w:rsidR="00153F7F">
        <w:t xml:space="preserve">as an additional line item on water/sewer bills beginning </w:t>
      </w:r>
      <w:r w:rsidR="0038458E">
        <w:t>June 1, 2018</w:t>
      </w:r>
      <w:r w:rsidR="00153F7F">
        <w:t xml:space="preserve">.  Notification letters will be sent to all property owners prior to initial billing.  Trustee Uhl moved to set the Capital Charge Unit Rate at $156 per year as recommended by the Board of Sewer Commissioners, and to begin this charge on June 1, 2018.  Trustee Reznicek seconded the motion, </w:t>
      </w:r>
      <w:r w:rsidR="00153F7F" w:rsidRPr="0038458E">
        <w:t>and duly put to a roll call vote, resulting as follows</w:t>
      </w:r>
      <w:r w:rsidR="00153F7F" w:rsidRPr="0038458E">
        <w:rPr>
          <w:szCs w:val="20"/>
          <w:lang w:eastAsia="ar-SA"/>
        </w:rPr>
        <w:t>:</w:t>
      </w:r>
    </w:p>
    <w:p w:rsidR="00153F7F" w:rsidRPr="0038458E" w:rsidRDefault="00153F7F" w:rsidP="00153F7F">
      <w:pPr>
        <w:rPr>
          <w:rFonts w:eastAsiaTheme="minorHAnsi"/>
        </w:rPr>
      </w:pPr>
      <w:r w:rsidRPr="0038458E">
        <w:rPr>
          <w:rFonts w:asciiTheme="minorHAnsi" w:eastAsiaTheme="minorHAnsi" w:hAnsiTheme="minorHAnsi" w:cstheme="minorBidi"/>
          <w:sz w:val="22"/>
          <w:szCs w:val="22"/>
        </w:rPr>
        <w:tab/>
      </w:r>
      <w:r w:rsidRPr="0038458E">
        <w:rPr>
          <w:rFonts w:asciiTheme="minorHAnsi" w:eastAsiaTheme="minorHAnsi" w:hAnsiTheme="minorHAnsi" w:cstheme="minorBidi"/>
          <w:sz w:val="22"/>
          <w:szCs w:val="22"/>
        </w:rPr>
        <w:tab/>
      </w:r>
      <w:r w:rsidRPr="0038458E">
        <w:rPr>
          <w:rFonts w:eastAsiaTheme="minorHAnsi"/>
        </w:rPr>
        <w:t>Ayes – 5</w:t>
      </w:r>
      <w:r w:rsidRPr="0038458E">
        <w:rPr>
          <w:rFonts w:eastAsiaTheme="minorHAnsi"/>
        </w:rPr>
        <w:tab/>
        <w:t>(Uhl, Reznicek, Aronstam, Keene, Ayres)</w:t>
      </w:r>
    </w:p>
    <w:p w:rsidR="00153F7F" w:rsidRPr="0038458E" w:rsidRDefault="00153F7F" w:rsidP="00153F7F">
      <w:pPr>
        <w:pStyle w:val="p2"/>
        <w:widowControl/>
        <w:suppressAutoHyphens w:val="0"/>
        <w:spacing w:line="240" w:lineRule="auto"/>
        <w:rPr>
          <w:rFonts w:eastAsiaTheme="minorHAnsi"/>
          <w:szCs w:val="24"/>
          <w:lang w:eastAsia="en-US"/>
        </w:rPr>
      </w:pPr>
      <w:r w:rsidRPr="0038458E">
        <w:rPr>
          <w:rFonts w:eastAsiaTheme="minorHAnsi"/>
          <w:szCs w:val="24"/>
          <w:lang w:eastAsia="en-US"/>
        </w:rPr>
        <w:tab/>
      </w:r>
      <w:r w:rsidRPr="0038458E">
        <w:rPr>
          <w:rFonts w:eastAsiaTheme="minorHAnsi"/>
          <w:szCs w:val="24"/>
          <w:lang w:eastAsia="en-US"/>
        </w:rPr>
        <w:tab/>
        <w:t>Nays – 0</w:t>
      </w:r>
    </w:p>
    <w:p w:rsidR="00153F7F" w:rsidRPr="0038458E" w:rsidRDefault="00153F7F" w:rsidP="00153F7F">
      <w:pPr>
        <w:pStyle w:val="p2"/>
        <w:widowControl/>
        <w:suppressAutoHyphens w:val="0"/>
        <w:spacing w:line="240" w:lineRule="auto"/>
        <w:rPr>
          <w:rFonts w:eastAsiaTheme="minorHAnsi"/>
          <w:szCs w:val="24"/>
          <w:lang w:eastAsia="en-US"/>
        </w:rPr>
      </w:pPr>
      <w:r w:rsidRPr="0038458E">
        <w:rPr>
          <w:rFonts w:eastAsiaTheme="minorHAnsi"/>
          <w:szCs w:val="24"/>
          <w:lang w:eastAsia="en-US"/>
        </w:rPr>
        <w:tab/>
      </w:r>
      <w:r w:rsidRPr="0038458E">
        <w:rPr>
          <w:rFonts w:eastAsiaTheme="minorHAnsi"/>
          <w:szCs w:val="24"/>
          <w:lang w:eastAsia="en-US"/>
        </w:rPr>
        <w:tab/>
        <w:t>Absent – 1</w:t>
      </w:r>
      <w:r w:rsidRPr="0038458E">
        <w:rPr>
          <w:rFonts w:eastAsiaTheme="minorHAnsi"/>
          <w:szCs w:val="24"/>
          <w:lang w:eastAsia="en-US"/>
        </w:rPr>
        <w:tab/>
        <w:t>(Havens. Sinsabaugh)</w:t>
      </w:r>
      <w:r w:rsidRPr="0038458E">
        <w:rPr>
          <w:rFonts w:eastAsiaTheme="minorHAnsi"/>
          <w:szCs w:val="24"/>
          <w:lang w:eastAsia="en-US"/>
        </w:rPr>
        <w:tab/>
      </w:r>
    </w:p>
    <w:p w:rsidR="00153F7F" w:rsidRPr="0038458E" w:rsidRDefault="00153F7F" w:rsidP="00153F7F">
      <w:pPr>
        <w:pStyle w:val="p2"/>
        <w:widowControl/>
        <w:suppressAutoHyphens w:val="0"/>
        <w:spacing w:line="480" w:lineRule="auto"/>
        <w:rPr>
          <w:rFonts w:eastAsiaTheme="minorHAnsi"/>
        </w:rPr>
      </w:pPr>
      <w:r w:rsidRPr="0038458E">
        <w:rPr>
          <w:rFonts w:eastAsiaTheme="minorHAnsi"/>
          <w:szCs w:val="24"/>
          <w:lang w:eastAsia="en-US"/>
        </w:rPr>
        <w:tab/>
      </w:r>
      <w:r w:rsidRPr="0038458E">
        <w:rPr>
          <w:rFonts w:eastAsiaTheme="minorHAnsi"/>
          <w:szCs w:val="24"/>
          <w:lang w:eastAsia="en-US"/>
        </w:rPr>
        <w:tab/>
      </w:r>
      <w:r w:rsidRPr="0038458E">
        <w:rPr>
          <w:rFonts w:eastAsiaTheme="minorHAnsi"/>
        </w:rPr>
        <w:t xml:space="preserve">The motion carried. </w:t>
      </w:r>
    </w:p>
    <w:p w:rsidR="00153F7F" w:rsidRDefault="00153F7F" w:rsidP="00153F7F">
      <w:pPr>
        <w:pStyle w:val="p2"/>
        <w:widowControl/>
        <w:spacing w:line="480" w:lineRule="auto"/>
      </w:pPr>
      <w:r w:rsidRPr="005006FF">
        <w:rPr>
          <w:b/>
          <w:bCs/>
          <w:u w:val="single"/>
        </w:rPr>
        <w:t>Buy Back Cemetery Lot</w:t>
      </w:r>
      <w:r w:rsidRPr="005006FF">
        <w:rPr>
          <w:b/>
          <w:bCs/>
        </w:rPr>
        <w:t xml:space="preserve">:  </w:t>
      </w:r>
      <w:r w:rsidRPr="005006FF">
        <w:t xml:space="preserve">The clerk </w:t>
      </w:r>
      <w:r>
        <w:t>stated Rosa Ellis has requested the Village buy back a cemetery lot in Glenwood Cemetery (Section A, Lot 235 E1) as it is no longer needed.  The original deed has been returned to Village.  Trustee Keene moved to approve buying back said cemetery lot as requested in the amount of $</w:t>
      </w:r>
      <w:r w:rsidR="002767FF">
        <w:t>550</w:t>
      </w:r>
      <w:r>
        <w:t xml:space="preserve"> which is what it was originally purchased for.  Trustee </w:t>
      </w:r>
      <w:r w:rsidR="002767FF">
        <w:t>Reznicek</w:t>
      </w:r>
      <w:r>
        <w:t xml:space="preserve"> seconded the motion, which carried unanimously.</w:t>
      </w:r>
    </w:p>
    <w:p w:rsidR="005074D0" w:rsidRPr="00912BCE" w:rsidRDefault="005074D0" w:rsidP="005074D0">
      <w:pPr>
        <w:pStyle w:val="p2"/>
        <w:widowControl/>
        <w:spacing w:line="480" w:lineRule="auto"/>
      </w:pPr>
      <w:r w:rsidRPr="00912BCE">
        <w:rPr>
          <w:b/>
          <w:u w:val="single"/>
        </w:rPr>
        <w:lastRenderedPageBreak/>
        <w:t>Parking Committee</w:t>
      </w:r>
      <w:r w:rsidRPr="00912BCE">
        <w:rPr>
          <w:b/>
        </w:rPr>
        <w:t xml:space="preserve">:  </w:t>
      </w:r>
      <w:r w:rsidR="00912BCE">
        <w:t>Mayor Ayres proposed the committee look at leasing parking spaces in Erie Alley, and possibly the Howard Street Underpass.  Currently parking in the alley is unregulated and revenue from leasing could help improve the area.  Joshua Cassidy, owner of The Railhouse, stated the alley is only used for business owners and tenants to park.  He stated that customers never park in the alley.  He feels that leasing spaces would only push business owners and tenants back onto Broad Street.  Pat Elston stated the underpass it too far away from the downtown to be used for parking.</w:t>
      </w:r>
    </w:p>
    <w:p w:rsidR="005074D0" w:rsidRPr="00AF7D62" w:rsidRDefault="005074D0" w:rsidP="005074D0">
      <w:pPr>
        <w:pStyle w:val="p2"/>
        <w:widowControl/>
        <w:suppressAutoHyphens w:val="0"/>
        <w:spacing w:line="480" w:lineRule="auto"/>
        <w:rPr>
          <w:rFonts w:eastAsiaTheme="minorHAnsi"/>
        </w:rPr>
      </w:pPr>
      <w:r w:rsidRPr="00AF7D62">
        <w:rPr>
          <w:rFonts w:eastAsiaTheme="minorHAnsi"/>
          <w:b/>
          <w:u w:val="single"/>
        </w:rPr>
        <w:t>Mayor/Board Comments</w:t>
      </w:r>
      <w:r w:rsidRPr="00AF7D62">
        <w:rPr>
          <w:rFonts w:eastAsiaTheme="minorHAnsi"/>
          <w:b/>
        </w:rPr>
        <w:t xml:space="preserve">:  </w:t>
      </w:r>
      <w:r w:rsidRPr="00AF7D62">
        <w:rPr>
          <w:rFonts w:eastAsiaTheme="minorHAnsi"/>
        </w:rPr>
        <w:t xml:space="preserve">Mayor Ayres </w:t>
      </w:r>
      <w:r w:rsidR="00AF7D62" w:rsidRPr="00AF7D62">
        <w:rPr>
          <w:rFonts w:eastAsiaTheme="minorHAnsi"/>
        </w:rPr>
        <w:t>requested the next meeting be cancelled due to the holidays.  Trustee Aronstam moved to cancel meeting for December 26, 2017.  Trustee Reznicek seconded the motion, which carried unanimously.</w:t>
      </w:r>
    </w:p>
    <w:p w:rsidR="005074D0" w:rsidRPr="00FD4EF4" w:rsidRDefault="005074D0" w:rsidP="005074D0">
      <w:pPr>
        <w:tabs>
          <w:tab w:val="left" w:pos="0"/>
          <w:tab w:val="left" w:pos="90"/>
          <w:tab w:val="left" w:pos="180"/>
        </w:tabs>
        <w:spacing w:line="480" w:lineRule="auto"/>
      </w:pPr>
      <w:r w:rsidRPr="00AF7D62">
        <w:rPr>
          <w:b/>
          <w:bCs/>
          <w:u w:val="single"/>
        </w:rPr>
        <w:t>Adjournment</w:t>
      </w:r>
      <w:r w:rsidRPr="00AF7D62">
        <w:t>:  Trustee Uhl moved to adjourn at 8:</w:t>
      </w:r>
      <w:r w:rsidR="00AF7D62" w:rsidRPr="00AF7D62">
        <w:t>04</w:t>
      </w:r>
      <w:r w:rsidRPr="00AF7D62">
        <w:t xml:space="preserve"> p.m.  Trustee </w:t>
      </w:r>
      <w:r w:rsidR="00AF7D62" w:rsidRPr="00AF7D62">
        <w:t>Aronstam</w:t>
      </w:r>
      <w:r w:rsidRPr="00AF7D62">
        <w:t xml:space="preserve"> seconded the motion, which carried unanimously.</w:t>
      </w:r>
      <w:r w:rsidRPr="00C53112">
        <w:t xml:space="preserve">  </w:t>
      </w:r>
      <w:r w:rsidRPr="00C53112">
        <w:tab/>
      </w:r>
      <w:r w:rsidRPr="00C53112">
        <w:tab/>
      </w:r>
      <w:r w:rsidRPr="00C53112">
        <w:tab/>
      </w:r>
      <w:r w:rsidRPr="00C53112">
        <w:tab/>
      </w:r>
      <w:r w:rsidRPr="00C53112">
        <w:tab/>
      </w:r>
      <w:r w:rsidRPr="00C53112">
        <w:tab/>
      </w:r>
      <w:r w:rsidRPr="00C53112">
        <w:tab/>
      </w:r>
      <w:r w:rsidRPr="00C53112">
        <w:tab/>
      </w:r>
      <w:r w:rsidRPr="00C53112">
        <w:tab/>
      </w:r>
      <w:r w:rsidRPr="00C53112">
        <w:tab/>
      </w:r>
      <w:r w:rsidRPr="00C53112">
        <w:tab/>
      </w:r>
      <w:r w:rsidRPr="00C53112">
        <w:tab/>
      </w:r>
      <w:r w:rsidRPr="00FD4EF4">
        <w:tab/>
      </w:r>
      <w:r w:rsidRPr="00FD4EF4">
        <w:tab/>
      </w:r>
      <w:r w:rsidRPr="00FD4EF4">
        <w:tab/>
      </w:r>
      <w:r w:rsidRPr="00FD4EF4">
        <w:tab/>
      </w:r>
      <w:r w:rsidRPr="00FD4EF4">
        <w:tab/>
      </w:r>
      <w:r w:rsidRPr="00FD4EF4">
        <w:tab/>
      </w:r>
      <w:r w:rsidRPr="00FD4EF4">
        <w:tab/>
      </w:r>
      <w:r w:rsidRPr="00FD4EF4">
        <w:tab/>
      </w:r>
      <w:r w:rsidRPr="00FD4EF4">
        <w:tab/>
      </w:r>
      <w:r w:rsidRPr="00FD4EF4">
        <w:tab/>
        <w:t>Respectfully submitted,</w:t>
      </w:r>
    </w:p>
    <w:p w:rsidR="005074D0" w:rsidRPr="00EF6D08" w:rsidRDefault="005074D0" w:rsidP="005074D0">
      <w:pPr>
        <w:tabs>
          <w:tab w:val="left" w:pos="0"/>
          <w:tab w:val="left" w:pos="90"/>
          <w:tab w:val="left" w:pos="180"/>
        </w:tabs>
      </w:pPr>
      <w:r w:rsidRPr="00FD4EF4">
        <w:tab/>
      </w:r>
      <w:r w:rsidRPr="00FD4EF4">
        <w:tab/>
      </w:r>
      <w:r w:rsidRPr="00FD4EF4">
        <w:tab/>
      </w:r>
      <w:r w:rsidRPr="00FD4EF4">
        <w:tab/>
      </w:r>
      <w:r w:rsidRPr="00FD4EF4">
        <w:tab/>
      </w:r>
      <w:r w:rsidRPr="00FD4EF4">
        <w:tab/>
      </w:r>
      <w:r w:rsidRPr="00FD4EF4">
        <w:tab/>
      </w:r>
      <w:r w:rsidRPr="00FD4EF4">
        <w:tab/>
      </w:r>
      <w:r w:rsidRPr="00FD4EF4">
        <w:tab/>
      </w:r>
      <w:r w:rsidRPr="00FD4EF4">
        <w:tab/>
      </w:r>
      <w:r w:rsidRPr="00FD4EF4">
        <w:tab/>
        <w:t>_________________________</w:t>
      </w:r>
    </w:p>
    <w:p w:rsidR="005074D0" w:rsidRDefault="005074D0" w:rsidP="005074D0">
      <w:pPr>
        <w:tabs>
          <w:tab w:val="left" w:pos="0"/>
          <w:tab w:val="left" w:pos="90"/>
          <w:tab w:val="left" w:pos="180"/>
        </w:tabs>
        <w:spacing w:line="480" w:lineRule="auto"/>
      </w:pPr>
      <w:r w:rsidRPr="00EF6D08">
        <w:tab/>
      </w:r>
      <w:r w:rsidRPr="00EF6D08">
        <w:tab/>
      </w:r>
      <w:r w:rsidRPr="00EF6D08">
        <w:tab/>
      </w:r>
      <w:r w:rsidRPr="00EF6D08">
        <w:tab/>
      </w:r>
      <w:r w:rsidRPr="00EF6D08">
        <w:tab/>
      </w:r>
      <w:r w:rsidRPr="00EF6D08">
        <w:tab/>
      </w:r>
      <w:r w:rsidRPr="00EF6D08">
        <w:tab/>
      </w:r>
      <w:r w:rsidRPr="00EF6D08">
        <w:tab/>
      </w:r>
      <w:r w:rsidRPr="00EF6D08">
        <w:tab/>
      </w:r>
      <w:r w:rsidRPr="00EF6D08">
        <w:tab/>
        <w:t xml:space="preserve">       </w:t>
      </w:r>
      <w:r w:rsidRPr="00EF6D08">
        <w:tab/>
        <w:t>Michele Wood, Clerk Treasurer</w:t>
      </w:r>
      <w:r>
        <w:t xml:space="preserve"> </w:t>
      </w:r>
    </w:p>
    <w:p w:rsidR="00F81740" w:rsidRDefault="00F81740" w:rsidP="005074D0">
      <w:pPr>
        <w:tabs>
          <w:tab w:val="left" w:pos="0"/>
          <w:tab w:val="left" w:pos="90"/>
          <w:tab w:val="left" w:pos="180"/>
        </w:tabs>
        <w:spacing w:line="480" w:lineRule="auto"/>
      </w:pPr>
    </w:p>
    <w:p w:rsidR="00F81740" w:rsidRPr="00724B7A" w:rsidRDefault="00F81740" w:rsidP="00F81740">
      <w:pPr>
        <w:jc w:val="center"/>
        <w:rPr>
          <w:rFonts w:eastAsiaTheme="minorHAnsi"/>
          <w:b/>
        </w:rPr>
      </w:pPr>
      <w:r w:rsidRPr="00724B7A">
        <w:rPr>
          <w:rFonts w:eastAsiaTheme="minorHAnsi"/>
          <w:b/>
        </w:rPr>
        <w:t>REGULAR MEETING OF THE BOARD OF TRUSTEES</w:t>
      </w:r>
    </w:p>
    <w:p w:rsidR="00F81740" w:rsidRPr="00724B7A" w:rsidRDefault="00F81740" w:rsidP="00F81740">
      <w:pPr>
        <w:jc w:val="center"/>
        <w:rPr>
          <w:rFonts w:eastAsiaTheme="minorHAnsi"/>
          <w:b/>
        </w:rPr>
      </w:pPr>
      <w:r w:rsidRPr="00724B7A">
        <w:rPr>
          <w:rFonts w:eastAsiaTheme="minorHAnsi"/>
          <w:b/>
        </w:rPr>
        <w:t>OF THE VILLAGE OF WAVERLY HELD AT 6:30 P.M.</w:t>
      </w:r>
    </w:p>
    <w:p w:rsidR="00F81740" w:rsidRPr="00724B7A" w:rsidRDefault="00F81740" w:rsidP="00F81740">
      <w:pPr>
        <w:jc w:val="center"/>
        <w:rPr>
          <w:rFonts w:eastAsiaTheme="minorHAnsi"/>
          <w:b/>
        </w:rPr>
      </w:pPr>
      <w:r w:rsidRPr="00724B7A">
        <w:rPr>
          <w:rFonts w:eastAsiaTheme="minorHAnsi"/>
          <w:b/>
        </w:rPr>
        <w:t xml:space="preserve">ON TUESDAY, </w:t>
      </w:r>
      <w:r>
        <w:rPr>
          <w:rFonts w:eastAsiaTheme="minorHAnsi"/>
          <w:b/>
        </w:rPr>
        <w:t>JANUARY 9, 2018</w:t>
      </w:r>
      <w:r w:rsidRPr="00724B7A">
        <w:rPr>
          <w:rFonts w:eastAsiaTheme="minorHAnsi"/>
          <w:b/>
        </w:rPr>
        <w:t xml:space="preserve"> IN THE</w:t>
      </w:r>
    </w:p>
    <w:p w:rsidR="00F81740" w:rsidRPr="00724B7A" w:rsidRDefault="00F81740" w:rsidP="00F81740">
      <w:pPr>
        <w:keepNext/>
        <w:jc w:val="center"/>
        <w:outlineLvl w:val="0"/>
        <w:rPr>
          <w:rFonts w:eastAsiaTheme="minorHAnsi"/>
          <w:b/>
        </w:rPr>
      </w:pPr>
      <w:r w:rsidRPr="00724B7A">
        <w:rPr>
          <w:rFonts w:eastAsiaTheme="minorHAnsi"/>
          <w:b/>
        </w:rPr>
        <w:t>TRUSTEES’ ROOM IN THE VILLAGE HALL</w:t>
      </w:r>
    </w:p>
    <w:p w:rsidR="00F81740" w:rsidRPr="006C326A" w:rsidRDefault="00F81740" w:rsidP="00F81740">
      <w:pPr>
        <w:spacing w:after="200" w:line="276" w:lineRule="auto"/>
        <w:rPr>
          <w:rFonts w:asciiTheme="minorHAnsi" w:eastAsiaTheme="minorHAnsi" w:hAnsiTheme="minorHAnsi" w:cstheme="minorBidi"/>
          <w:sz w:val="22"/>
          <w:szCs w:val="22"/>
          <w:highlight w:val="yellow"/>
        </w:rPr>
      </w:pPr>
    </w:p>
    <w:p w:rsidR="00F81740" w:rsidRPr="00E175AC" w:rsidRDefault="00F81740" w:rsidP="00F81740">
      <w:pPr>
        <w:spacing w:line="480" w:lineRule="auto"/>
        <w:rPr>
          <w:rFonts w:eastAsiaTheme="minorHAnsi"/>
        </w:rPr>
      </w:pPr>
      <w:r w:rsidRPr="00E175AC">
        <w:rPr>
          <w:rFonts w:eastAsiaTheme="minorHAnsi"/>
        </w:rPr>
        <w:t xml:space="preserve">Mayor Ayres called the meeting to order at 6:30 </w:t>
      </w:r>
      <w:r w:rsidR="00C77A26" w:rsidRPr="009A08E4">
        <w:rPr>
          <w:rFonts w:eastAsiaTheme="minorHAnsi"/>
        </w:rPr>
        <w:t>p.m</w:t>
      </w:r>
      <w:r w:rsidR="00C77A26">
        <w:rPr>
          <w:rFonts w:eastAsiaTheme="minorHAnsi"/>
        </w:rPr>
        <w:t xml:space="preserve">., </w:t>
      </w:r>
      <w:r w:rsidR="00C77A26" w:rsidRPr="002603D2">
        <w:rPr>
          <w:rFonts w:eastAsiaTheme="minorHAnsi"/>
        </w:rPr>
        <w:t xml:space="preserve">and led in the Invocation and the Pledge of Allegiance.  </w:t>
      </w:r>
      <w:r w:rsidR="00C77A26" w:rsidRPr="009A08E4">
        <w:rPr>
          <w:rFonts w:eastAsiaTheme="minorHAnsi"/>
        </w:rPr>
        <w:t xml:space="preserve">  </w:t>
      </w:r>
    </w:p>
    <w:p w:rsidR="00F81740" w:rsidRPr="00F81740" w:rsidRDefault="00F81740" w:rsidP="00F81740">
      <w:pPr>
        <w:tabs>
          <w:tab w:val="left" w:pos="0"/>
          <w:tab w:val="left" w:pos="90"/>
          <w:tab w:val="left" w:pos="180"/>
        </w:tabs>
        <w:spacing w:line="480" w:lineRule="auto"/>
      </w:pPr>
      <w:r w:rsidRPr="00F81740">
        <w:rPr>
          <w:b/>
          <w:bCs/>
          <w:u w:val="single"/>
        </w:rPr>
        <w:t>Roll Call</w:t>
      </w:r>
      <w:r w:rsidRPr="00F81740">
        <w:rPr>
          <w:b/>
          <w:bCs/>
        </w:rPr>
        <w:t>:</w:t>
      </w:r>
      <w:r w:rsidRPr="00F81740">
        <w:t xml:space="preserve">  Present were Trustees Uhl, Havens, Sinsabaugh, Reznicek, Aronstam, Keene, and Mayor Ayres  </w:t>
      </w:r>
    </w:p>
    <w:p w:rsidR="00F81740" w:rsidRPr="00F81740" w:rsidRDefault="00F81740" w:rsidP="00F81740">
      <w:pPr>
        <w:tabs>
          <w:tab w:val="left" w:pos="0"/>
          <w:tab w:val="left" w:pos="90"/>
          <w:tab w:val="left" w:pos="180"/>
        </w:tabs>
        <w:spacing w:line="480" w:lineRule="auto"/>
      </w:pPr>
      <w:r w:rsidRPr="00F81740">
        <w:t xml:space="preserve">Also present </w:t>
      </w:r>
      <w:r>
        <w:t xml:space="preserve">were </w:t>
      </w:r>
      <w:r w:rsidRPr="00F81740">
        <w:t>Clerk Treasurer Wood, and Attorney Keene</w:t>
      </w:r>
    </w:p>
    <w:p w:rsidR="00F81740" w:rsidRPr="00F81740" w:rsidRDefault="00F81740" w:rsidP="00F81740">
      <w:pPr>
        <w:tabs>
          <w:tab w:val="left" w:pos="0"/>
          <w:tab w:val="left" w:pos="90"/>
          <w:tab w:val="left" w:pos="180"/>
        </w:tabs>
        <w:spacing w:line="480" w:lineRule="auto"/>
        <w:rPr>
          <w:szCs w:val="20"/>
          <w:lang w:eastAsia="ar-SA"/>
        </w:rPr>
      </w:pPr>
      <w:r w:rsidRPr="00F81740">
        <w:t>P</w:t>
      </w:r>
      <w:r w:rsidRPr="00F81740">
        <w:rPr>
          <w:szCs w:val="20"/>
          <w:lang w:eastAsia="ar-SA"/>
        </w:rPr>
        <w:t>ress included Johnny Williams of the Morning Times</w:t>
      </w:r>
    </w:p>
    <w:p w:rsidR="00F81740" w:rsidRDefault="00F81740" w:rsidP="00BE1969">
      <w:pPr>
        <w:tabs>
          <w:tab w:val="left" w:pos="0"/>
          <w:tab w:val="left" w:pos="90"/>
          <w:tab w:val="left" w:pos="180"/>
        </w:tabs>
        <w:spacing w:line="480" w:lineRule="auto"/>
        <w:rPr>
          <w:rFonts w:eastAsiaTheme="minorHAnsi"/>
        </w:rPr>
      </w:pPr>
      <w:r w:rsidRPr="00BE1969">
        <w:rPr>
          <w:rFonts w:eastAsiaTheme="minorHAnsi"/>
          <w:b/>
          <w:u w:val="single"/>
        </w:rPr>
        <w:t>Public Comments</w:t>
      </w:r>
      <w:r w:rsidRPr="00BE1969">
        <w:rPr>
          <w:rFonts w:eastAsiaTheme="minorHAnsi"/>
          <w:b/>
        </w:rPr>
        <w:t xml:space="preserve">:  </w:t>
      </w:r>
      <w:r w:rsidR="00BE1969" w:rsidRPr="00BE1969">
        <w:rPr>
          <w:rFonts w:eastAsiaTheme="minorHAnsi"/>
        </w:rPr>
        <w:t xml:space="preserve">Jeff Bellinger, Chemung NY, stated he has multiple rental units in the Village.  He received a letter regarding sewer capital charges and wants to know how they were calculated and how the unit structure was determined.  He feels that charging one unit for each apartment is unfair, especially if they are </w:t>
      </w:r>
      <w:r w:rsidR="00DC7970">
        <w:rPr>
          <w:rFonts w:eastAsiaTheme="minorHAnsi"/>
        </w:rPr>
        <w:t>efficiency</w:t>
      </w:r>
      <w:r w:rsidR="00BE1969" w:rsidRPr="00BE1969">
        <w:rPr>
          <w:rFonts w:eastAsiaTheme="minorHAnsi"/>
        </w:rPr>
        <w:t xml:space="preserve"> apartments.</w:t>
      </w:r>
    </w:p>
    <w:p w:rsidR="00BE1969" w:rsidRDefault="00BE1969" w:rsidP="00BE1969">
      <w:pPr>
        <w:tabs>
          <w:tab w:val="left" w:pos="0"/>
          <w:tab w:val="left" w:pos="90"/>
          <w:tab w:val="left" w:pos="180"/>
        </w:tabs>
        <w:spacing w:line="480" w:lineRule="auto"/>
        <w:rPr>
          <w:rFonts w:eastAsiaTheme="minorHAnsi"/>
        </w:rPr>
      </w:pPr>
      <w:r>
        <w:rPr>
          <w:rFonts w:eastAsiaTheme="minorHAnsi"/>
        </w:rPr>
        <w:tab/>
      </w:r>
      <w:r>
        <w:rPr>
          <w:rFonts w:eastAsiaTheme="minorHAnsi"/>
        </w:rPr>
        <w:tab/>
      </w:r>
      <w:r>
        <w:rPr>
          <w:rFonts w:eastAsiaTheme="minorHAnsi"/>
        </w:rPr>
        <w:tab/>
        <w:t xml:space="preserve">Randy Fisk, of 127 Chemung Street, stated Code Enforcement told him he had to remove </w:t>
      </w:r>
      <w:r w:rsidR="00963F83">
        <w:rPr>
          <w:rFonts w:eastAsiaTheme="minorHAnsi"/>
        </w:rPr>
        <w:t>railroad ties that are being used as curbing.  He stated they are there to discourage parking on his sidewalk which has already sustained damage.  He plans to add backfill between the ties and his sidewalk this spring.  He also stated many properties use these ties as curbing.</w:t>
      </w:r>
    </w:p>
    <w:p w:rsidR="00BD4FEE" w:rsidRDefault="00BD4FEE" w:rsidP="00BE1969">
      <w:pPr>
        <w:tabs>
          <w:tab w:val="left" w:pos="0"/>
          <w:tab w:val="left" w:pos="90"/>
          <w:tab w:val="left" w:pos="180"/>
        </w:tabs>
        <w:spacing w:line="480" w:lineRule="auto"/>
        <w:rPr>
          <w:rFonts w:eastAsiaTheme="minorHAnsi"/>
        </w:rPr>
      </w:pPr>
      <w:r>
        <w:rPr>
          <w:rFonts w:eastAsiaTheme="minorHAnsi"/>
        </w:rPr>
        <w:tab/>
      </w:r>
      <w:r>
        <w:rPr>
          <w:rFonts w:eastAsiaTheme="minorHAnsi"/>
        </w:rPr>
        <w:tab/>
      </w:r>
      <w:r>
        <w:rPr>
          <w:rFonts w:eastAsiaTheme="minorHAnsi"/>
        </w:rPr>
        <w:tab/>
        <w:t>Tom Bellinger, of 474 Pennsylvania Avenue, stated he hasn’t heard anything regarding plans to maintain the spillway behind his home.</w:t>
      </w:r>
    </w:p>
    <w:p w:rsidR="00963F83" w:rsidRDefault="00963F83" w:rsidP="00BE1969">
      <w:pPr>
        <w:tabs>
          <w:tab w:val="left" w:pos="0"/>
          <w:tab w:val="left" w:pos="90"/>
          <w:tab w:val="left" w:pos="180"/>
        </w:tabs>
        <w:spacing w:line="480" w:lineRule="auto"/>
        <w:rPr>
          <w:rFonts w:eastAsiaTheme="minorHAnsi"/>
        </w:rPr>
      </w:pPr>
      <w:r>
        <w:rPr>
          <w:rFonts w:eastAsiaTheme="minorHAnsi"/>
        </w:rPr>
        <w:lastRenderedPageBreak/>
        <w:tab/>
      </w:r>
      <w:r>
        <w:rPr>
          <w:rFonts w:eastAsiaTheme="minorHAnsi"/>
        </w:rPr>
        <w:tab/>
      </w:r>
      <w:r>
        <w:rPr>
          <w:rFonts w:eastAsiaTheme="minorHAnsi"/>
        </w:rPr>
        <w:tab/>
        <w:t>Don Merrill, of 535 Waverly Street, wanted to give history of the Mini Park.  He stated after the fire, 40 years ago, the lot was vacant.  Mr. Merrill approached the Rotary, and then the Rotary and the Village had a “Gentleman’s Agreement” that the Rotary would make it into a park.  He showed many pictures of the park.</w:t>
      </w:r>
    </w:p>
    <w:p w:rsidR="00963F83" w:rsidRPr="00963F83" w:rsidRDefault="00963F83" w:rsidP="00BE1969">
      <w:pPr>
        <w:tabs>
          <w:tab w:val="left" w:pos="0"/>
          <w:tab w:val="left" w:pos="90"/>
          <w:tab w:val="left" w:pos="180"/>
        </w:tabs>
        <w:spacing w:line="480" w:lineRule="auto"/>
        <w:rPr>
          <w:rFonts w:eastAsiaTheme="minorHAnsi"/>
        </w:rPr>
      </w:pPr>
      <w:r>
        <w:rPr>
          <w:rFonts w:eastAsiaTheme="minorHAnsi"/>
          <w:b/>
          <w:u w:val="single"/>
        </w:rPr>
        <w:t>Presentation:  Rotary</w:t>
      </w:r>
      <w:r>
        <w:rPr>
          <w:rFonts w:eastAsiaTheme="minorHAnsi"/>
          <w:b/>
        </w:rPr>
        <w:t xml:space="preserve">:  </w:t>
      </w:r>
      <w:r>
        <w:rPr>
          <w:rFonts w:eastAsiaTheme="minorHAnsi"/>
        </w:rPr>
        <w:t xml:space="preserve">Dr. Joseph Picco, on behalf of the Rotary, stated they would like to sell the blocks and the bricks in the Mini Park.  All proceeds from the sales would be donated to Village Beautification Projects, and/or the Library. </w:t>
      </w:r>
      <w:r w:rsidR="00D2780F">
        <w:rPr>
          <w:rFonts w:eastAsiaTheme="minorHAnsi"/>
        </w:rPr>
        <w:t xml:space="preserve"> He asked the Board for consideration.</w:t>
      </w:r>
    </w:p>
    <w:p w:rsidR="00F81740" w:rsidRDefault="00F81740" w:rsidP="00F81740">
      <w:pPr>
        <w:suppressAutoHyphens/>
        <w:spacing w:line="480" w:lineRule="auto"/>
        <w:rPr>
          <w:szCs w:val="20"/>
          <w:lang w:eastAsia="ar-SA"/>
        </w:rPr>
      </w:pPr>
      <w:r w:rsidRPr="00F81740">
        <w:rPr>
          <w:b/>
          <w:szCs w:val="20"/>
          <w:u w:val="single"/>
          <w:lang w:eastAsia="ar-SA"/>
        </w:rPr>
        <w:t>Letters and Communications</w:t>
      </w:r>
      <w:r w:rsidRPr="00F81740">
        <w:rPr>
          <w:b/>
          <w:szCs w:val="20"/>
          <w:lang w:eastAsia="ar-SA"/>
        </w:rPr>
        <w:t xml:space="preserve">:  </w:t>
      </w:r>
      <w:r w:rsidRPr="00F81740">
        <w:rPr>
          <w:szCs w:val="20"/>
          <w:lang w:eastAsia="ar-SA"/>
        </w:rPr>
        <w:t>The clerk read a letter from Joan Shultz, of the Waverly Family Resource Center, requesting use of the community room on February 1, 2018 from 12-2 p.m. to celebrate their 20</w:t>
      </w:r>
      <w:r w:rsidRPr="00F81740">
        <w:rPr>
          <w:szCs w:val="20"/>
          <w:vertAlign w:val="superscript"/>
          <w:lang w:eastAsia="ar-SA"/>
        </w:rPr>
        <w:t>th</w:t>
      </w:r>
      <w:r w:rsidRPr="00F81740">
        <w:rPr>
          <w:szCs w:val="20"/>
          <w:lang w:eastAsia="ar-SA"/>
        </w:rPr>
        <w:t xml:space="preserve"> anniversary.  She also requested the fee be waived as this is a community organization.  Trustee Sinsabaugh moved to approve the request and waive the fee.  Trustee Reznicek seconded the motion, which carried unanimously.</w:t>
      </w:r>
    </w:p>
    <w:p w:rsidR="00F81740" w:rsidRDefault="00F81740" w:rsidP="00F81740">
      <w:pPr>
        <w:suppressAutoHyphens/>
        <w:spacing w:line="480" w:lineRule="auto"/>
        <w:rPr>
          <w:szCs w:val="20"/>
          <w:lang w:eastAsia="ar-SA"/>
        </w:rPr>
      </w:pPr>
      <w:r>
        <w:rPr>
          <w:szCs w:val="20"/>
          <w:lang w:eastAsia="ar-SA"/>
        </w:rPr>
        <w:tab/>
        <w:t xml:space="preserve">The clerk read a letter from the Office of Parks, Recreation, and Historic Preservation stating that the Village of Waverly has been </w:t>
      </w:r>
      <w:r w:rsidR="004B49B6">
        <w:rPr>
          <w:szCs w:val="20"/>
          <w:lang w:eastAsia="ar-SA"/>
        </w:rPr>
        <w:t>awarded a matching grant of $490,000 from the Environmental Protection Fund Grant Program for Parks, Preservation, and Heritage (EPF) for the Waverly Glen Park Master Plan Implementation.</w:t>
      </w:r>
    </w:p>
    <w:p w:rsidR="004B49B6" w:rsidRPr="00F81740" w:rsidRDefault="004B49B6" w:rsidP="00F81740">
      <w:pPr>
        <w:suppressAutoHyphens/>
        <w:spacing w:line="480" w:lineRule="auto"/>
        <w:rPr>
          <w:szCs w:val="20"/>
          <w:lang w:eastAsia="ar-SA"/>
        </w:rPr>
      </w:pPr>
      <w:r>
        <w:rPr>
          <w:szCs w:val="20"/>
          <w:lang w:eastAsia="ar-SA"/>
        </w:rPr>
        <w:tab/>
        <w:t>The clerk read a letter from NYS Homes and Community Renewal stating that the Village of Waverly was not awarded the 2017 NYS CDBG, however, they encourage to reapply for the next round.</w:t>
      </w:r>
    </w:p>
    <w:p w:rsidR="00F81740" w:rsidRPr="004B49B6" w:rsidRDefault="00F81740" w:rsidP="00F81740">
      <w:pPr>
        <w:spacing w:line="480" w:lineRule="auto"/>
        <w:rPr>
          <w:rFonts w:eastAsiaTheme="minorHAnsi"/>
        </w:rPr>
      </w:pPr>
      <w:r w:rsidRPr="004B49B6">
        <w:rPr>
          <w:rFonts w:eastAsiaTheme="minorHAnsi"/>
          <w:b/>
          <w:u w:val="single"/>
        </w:rPr>
        <w:t>Approval of Minutes</w:t>
      </w:r>
      <w:r w:rsidRPr="004B49B6">
        <w:rPr>
          <w:rFonts w:eastAsiaTheme="minorHAnsi"/>
          <w:b/>
        </w:rPr>
        <w:t xml:space="preserve">:  </w:t>
      </w:r>
      <w:r w:rsidRPr="004B49B6">
        <w:rPr>
          <w:rFonts w:eastAsiaTheme="minorHAnsi"/>
        </w:rPr>
        <w:t xml:space="preserve">Trustee Keene </w:t>
      </w:r>
      <w:r w:rsidR="004B49B6">
        <w:rPr>
          <w:rFonts w:eastAsiaTheme="minorHAnsi"/>
        </w:rPr>
        <w:t>stated concern that the Minutes of December 12, 201</w:t>
      </w:r>
      <w:r w:rsidR="00CB4C4C">
        <w:rPr>
          <w:rFonts w:eastAsiaTheme="minorHAnsi"/>
        </w:rPr>
        <w:t>7</w:t>
      </w:r>
      <w:r w:rsidR="004B49B6">
        <w:rPr>
          <w:rFonts w:eastAsiaTheme="minorHAnsi"/>
        </w:rPr>
        <w:t xml:space="preserve"> did not reflect that the sewer capital charge would be billed for the duration of the bond (30-years)</w:t>
      </w:r>
      <w:r w:rsidR="00CB4C4C">
        <w:rPr>
          <w:rFonts w:eastAsiaTheme="minorHAnsi"/>
        </w:rPr>
        <w:t>, and that if he had known that he would have voted against it</w:t>
      </w:r>
      <w:r w:rsidR="004B49B6">
        <w:rPr>
          <w:rFonts w:eastAsiaTheme="minorHAnsi"/>
        </w:rPr>
        <w:t>.  Attorney Keene stated th</w:t>
      </w:r>
      <w:r w:rsidR="00CB4C4C">
        <w:rPr>
          <w:rFonts w:eastAsiaTheme="minorHAnsi"/>
        </w:rPr>
        <w:t>ere</w:t>
      </w:r>
      <w:r w:rsidR="004B49B6">
        <w:rPr>
          <w:rFonts w:eastAsiaTheme="minorHAnsi"/>
        </w:rPr>
        <w:t xml:space="preserve"> ha</w:t>
      </w:r>
      <w:r w:rsidR="00CB4C4C">
        <w:rPr>
          <w:rFonts w:eastAsiaTheme="minorHAnsi"/>
        </w:rPr>
        <w:t>ve</w:t>
      </w:r>
      <w:r w:rsidR="004B49B6">
        <w:rPr>
          <w:rFonts w:eastAsiaTheme="minorHAnsi"/>
        </w:rPr>
        <w:t xml:space="preserve"> been discuss</w:t>
      </w:r>
      <w:r w:rsidR="00CB4C4C">
        <w:rPr>
          <w:rFonts w:eastAsiaTheme="minorHAnsi"/>
        </w:rPr>
        <w:t>ions</w:t>
      </w:r>
      <w:r w:rsidR="004B49B6">
        <w:rPr>
          <w:rFonts w:eastAsiaTheme="minorHAnsi"/>
        </w:rPr>
        <w:t xml:space="preserve"> during several previous meetings</w:t>
      </w:r>
      <w:r w:rsidR="00CB4C4C">
        <w:rPr>
          <w:rFonts w:eastAsiaTheme="minorHAnsi"/>
        </w:rPr>
        <w:t xml:space="preserve"> and should have been known, or asked about.  Trustee Havens m</w:t>
      </w:r>
      <w:r w:rsidRPr="004B49B6">
        <w:rPr>
          <w:rFonts w:eastAsiaTheme="minorHAnsi"/>
        </w:rPr>
        <w:t xml:space="preserve">oved to approve the Minutes of </w:t>
      </w:r>
      <w:r w:rsidR="00CB4C4C">
        <w:rPr>
          <w:rFonts w:eastAsiaTheme="minorHAnsi"/>
        </w:rPr>
        <w:t>December 12</w:t>
      </w:r>
      <w:r w:rsidRPr="004B49B6">
        <w:rPr>
          <w:rFonts w:eastAsiaTheme="minorHAnsi"/>
        </w:rPr>
        <w:t>, 2017 as presented.  Trustee Reznicek seconded the motion, which carried unanimously.</w:t>
      </w:r>
    </w:p>
    <w:p w:rsidR="00F81740" w:rsidRDefault="00F81740" w:rsidP="00CB4C4C">
      <w:pPr>
        <w:spacing w:line="480" w:lineRule="auto"/>
        <w:rPr>
          <w:rFonts w:eastAsiaTheme="minorHAnsi"/>
        </w:rPr>
      </w:pPr>
      <w:r w:rsidRPr="00CB4C4C">
        <w:rPr>
          <w:rFonts w:eastAsiaTheme="minorHAnsi"/>
          <w:b/>
          <w:u w:val="single"/>
        </w:rPr>
        <w:t>Department Report</w:t>
      </w:r>
      <w:r w:rsidRPr="00CB4C4C">
        <w:rPr>
          <w:rFonts w:eastAsiaTheme="minorHAnsi"/>
          <w:b/>
        </w:rPr>
        <w:t>:</w:t>
      </w:r>
      <w:r w:rsidRPr="00CB4C4C">
        <w:rPr>
          <w:rFonts w:eastAsiaTheme="minorHAnsi"/>
        </w:rPr>
        <w:t xml:space="preserve">  The clerk submitted a department report from Recreation, </w:t>
      </w:r>
      <w:r w:rsidR="00CB4C4C" w:rsidRPr="00CB4C4C">
        <w:rPr>
          <w:rFonts w:eastAsiaTheme="minorHAnsi"/>
        </w:rPr>
        <w:t xml:space="preserve">and </w:t>
      </w:r>
      <w:r w:rsidRPr="00CB4C4C">
        <w:rPr>
          <w:rFonts w:eastAsiaTheme="minorHAnsi"/>
        </w:rPr>
        <w:t>Code Enforcement</w:t>
      </w:r>
      <w:r w:rsidR="00CB4C4C" w:rsidRPr="00CB4C4C">
        <w:rPr>
          <w:rFonts w:eastAsiaTheme="minorHAnsi"/>
        </w:rPr>
        <w:t>.</w:t>
      </w:r>
      <w:r w:rsidRPr="00CB4C4C">
        <w:rPr>
          <w:rFonts w:eastAsiaTheme="minorHAnsi"/>
        </w:rPr>
        <w:t xml:space="preserve"> </w:t>
      </w:r>
    </w:p>
    <w:p w:rsidR="00C56399" w:rsidRPr="009C4C95" w:rsidRDefault="00C56399" w:rsidP="00C56399">
      <w:pPr>
        <w:pStyle w:val="WW-PlainText"/>
        <w:spacing w:line="480" w:lineRule="auto"/>
        <w:rPr>
          <w:rFonts w:ascii="Times New Roman" w:hAnsi="Times New Roman"/>
          <w:sz w:val="24"/>
        </w:rPr>
      </w:pPr>
      <w:r w:rsidRPr="009C4C95">
        <w:rPr>
          <w:rFonts w:ascii="Times New Roman" w:hAnsi="Times New Roman"/>
          <w:b/>
          <w:bCs/>
          <w:sz w:val="24"/>
          <w:u w:val="single"/>
        </w:rPr>
        <w:t>Treasurer's Report</w:t>
      </w:r>
      <w:r>
        <w:rPr>
          <w:rFonts w:ascii="Times New Roman" w:hAnsi="Times New Roman"/>
          <w:b/>
          <w:bCs/>
          <w:sz w:val="24"/>
          <w:u w:val="single"/>
        </w:rPr>
        <w:t>s</w:t>
      </w:r>
      <w:r w:rsidRPr="009C4C95">
        <w:rPr>
          <w:rFonts w:ascii="Times New Roman" w:hAnsi="Times New Roman"/>
          <w:b/>
          <w:bCs/>
          <w:sz w:val="24"/>
        </w:rPr>
        <w:t xml:space="preserve">:  </w:t>
      </w:r>
      <w:r w:rsidRPr="009C4C95">
        <w:rPr>
          <w:rFonts w:ascii="Times New Roman" w:hAnsi="Times New Roman"/>
          <w:sz w:val="24"/>
        </w:rPr>
        <w:t xml:space="preserve">Clerk Treasurer Wood presented the following </w:t>
      </w:r>
      <w:r>
        <w:rPr>
          <w:rFonts w:ascii="Times New Roman" w:hAnsi="Times New Roman"/>
          <w:sz w:val="24"/>
        </w:rPr>
        <w:t xml:space="preserve">financial </w:t>
      </w:r>
      <w:r w:rsidRPr="009C4C95">
        <w:rPr>
          <w:rFonts w:ascii="Times New Roman" w:hAnsi="Times New Roman"/>
          <w:sz w:val="24"/>
        </w:rPr>
        <w:t xml:space="preserve">reports:  </w:t>
      </w:r>
    </w:p>
    <w:p w:rsidR="00F81740" w:rsidRPr="002F6059" w:rsidRDefault="00F81740" w:rsidP="00F81740">
      <w:pPr>
        <w:pStyle w:val="WW-PlainText"/>
        <w:rPr>
          <w:rFonts w:ascii="Times New Roman" w:hAnsi="Times New Roman"/>
          <w:sz w:val="24"/>
        </w:rPr>
      </w:pPr>
      <w:r w:rsidRPr="002F6059">
        <w:rPr>
          <w:rFonts w:ascii="Times New Roman" w:hAnsi="Times New Roman"/>
          <w:sz w:val="24"/>
        </w:rPr>
        <w:t>Cemetery Fund 1</w:t>
      </w:r>
      <w:r w:rsidR="00CB4C4C" w:rsidRPr="002F6059">
        <w:rPr>
          <w:rFonts w:ascii="Times New Roman" w:hAnsi="Times New Roman"/>
          <w:sz w:val="24"/>
        </w:rPr>
        <w:t>2</w:t>
      </w:r>
      <w:r w:rsidRPr="002F6059">
        <w:rPr>
          <w:rFonts w:ascii="Times New Roman" w:hAnsi="Times New Roman"/>
          <w:sz w:val="24"/>
        </w:rPr>
        <w:t>/1/17 – 1</w:t>
      </w:r>
      <w:r w:rsidR="00CB4C4C" w:rsidRPr="002F6059">
        <w:rPr>
          <w:rFonts w:ascii="Times New Roman" w:hAnsi="Times New Roman"/>
          <w:sz w:val="24"/>
        </w:rPr>
        <w:t>2</w:t>
      </w:r>
      <w:r w:rsidRPr="002F6059">
        <w:rPr>
          <w:rFonts w:ascii="Times New Roman" w:hAnsi="Times New Roman"/>
          <w:sz w:val="24"/>
        </w:rPr>
        <w:t>/3</w:t>
      </w:r>
      <w:r w:rsidR="00CB4C4C" w:rsidRPr="002F6059">
        <w:rPr>
          <w:rFonts w:ascii="Times New Roman" w:hAnsi="Times New Roman"/>
          <w:sz w:val="24"/>
        </w:rPr>
        <w:t>1</w:t>
      </w:r>
      <w:r w:rsidRPr="002F6059">
        <w:rPr>
          <w:rFonts w:ascii="Times New Roman" w:hAnsi="Times New Roman"/>
          <w:sz w:val="24"/>
        </w:rPr>
        <w:t>/17</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F81740" w:rsidRPr="002F6059" w:rsidTr="00F81740">
        <w:tc>
          <w:tcPr>
            <w:tcW w:w="2430" w:type="dxa"/>
            <w:tcBorders>
              <w:top w:val="single" w:sz="4" w:space="0" w:color="auto"/>
              <w:left w:val="single" w:sz="4" w:space="0" w:color="auto"/>
              <w:bottom w:val="single" w:sz="4" w:space="0" w:color="auto"/>
              <w:right w:val="single" w:sz="4" w:space="0" w:color="auto"/>
            </w:tcBorders>
          </w:tcPr>
          <w:p w:rsidR="00F81740" w:rsidRPr="002F6059" w:rsidRDefault="00F81740" w:rsidP="00F81740">
            <w:pPr>
              <w:pStyle w:val="WW-PlainText"/>
              <w:rPr>
                <w:rFonts w:ascii="Times New Roman" w:hAnsi="Times New Roman"/>
                <w:sz w:val="24"/>
              </w:rPr>
            </w:pPr>
            <w:r w:rsidRPr="002F6059">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F81740" w:rsidRPr="002F6059" w:rsidRDefault="00CB4C4C" w:rsidP="00F81740">
            <w:pPr>
              <w:pStyle w:val="WW-PlainText"/>
              <w:jc w:val="right"/>
              <w:rPr>
                <w:rFonts w:ascii="Times New Roman" w:hAnsi="Times New Roman"/>
                <w:sz w:val="24"/>
              </w:rPr>
            </w:pPr>
            <w:r w:rsidRPr="002F6059">
              <w:rPr>
                <w:rFonts w:ascii="Times New Roman" w:hAnsi="Times New Roman"/>
                <w:sz w:val="24"/>
              </w:rPr>
              <w:t>12,978.21</w:t>
            </w:r>
          </w:p>
        </w:tc>
        <w:tc>
          <w:tcPr>
            <w:tcW w:w="2598" w:type="dxa"/>
            <w:tcBorders>
              <w:top w:val="single" w:sz="4" w:space="0" w:color="auto"/>
              <w:left w:val="single" w:sz="4" w:space="0" w:color="auto"/>
              <w:bottom w:val="single" w:sz="4" w:space="0" w:color="auto"/>
              <w:right w:val="single" w:sz="4" w:space="0" w:color="auto"/>
            </w:tcBorders>
          </w:tcPr>
          <w:p w:rsidR="00F81740" w:rsidRPr="002F6059" w:rsidRDefault="00F81740" w:rsidP="00F81740">
            <w:pPr>
              <w:pStyle w:val="WW-PlainText"/>
              <w:rPr>
                <w:rFonts w:ascii="Times New Roman" w:hAnsi="Times New Roman"/>
                <w:sz w:val="24"/>
              </w:rPr>
            </w:pPr>
            <w:r w:rsidRPr="002F6059">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rsidR="00F81740" w:rsidRPr="002F6059" w:rsidRDefault="002F6059" w:rsidP="00F81740">
            <w:pPr>
              <w:pStyle w:val="WW-PlainText"/>
              <w:jc w:val="right"/>
              <w:rPr>
                <w:rFonts w:ascii="Times New Roman" w:hAnsi="Times New Roman"/>
                <w:sz w:val="24"/>
              </w:rPr>
            </w:pPr>
            <w:r w:rsidRPr="002F6059">
              <w:rPr>
                <w:rFonts w:ascii="Times New Roman" w:hAnsi="Times New Roman"/>
                <w:sz w:val="24"/>
              </w:rPr>
              <w:t>1,498.51</w:t>
            </w:r>
          </w:p>
        </w:tc>
      </w:tr>
      <w:tr w:rsidR="00F81740" w:rsidRPr="002F6059" w:rsidTr="00F81740">
        <w:trPr>
          <w:trHeight w:val="242"/>
        </w:trPr>
        <w:tc>
          <w:tcPr>
            <w:tcW w:w="2430" w:type="dxa"/>
            <w:tcBorders>
              <w:top w:val="single" w:sz="4" w:space="0" w:color="auto"/>
              <w:left w:val="single" w:sz="4" w:space="0" w:color="auto"/>
              <w:bottom w:val="single" w:sz="4" w:space="0" w:color="auto"/>
              <w:right w:val="single" w:sz="4" w:space="0" w:color="auto"/>
            </w:tcBorders>
          </w:tcPr>
          <w:p w:rsidR="00F81740" w:rsidRPr="002F6059" w:rsidRDefault="00F81740" w:rsidP="00F81740">
            <w:pPr>
              <w:pStyle w:val="WW-PlainText"/>
              <w:rPr>
                <w:rFonts w:ascii="Times New Roman" w:hAnsi="Times New Roman"/>
                <w:sz w:val="24"/>
              </w:rPr>
            </w:pPr>
            <w:r w:rsidRPr="002F6059">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F81740" w:rsidRPr="002F6059" w:rsidRDefault="00CB4C4C" w:rsidP="00F81740">
            <w:pPr>
              <w:pStyle w:val="WW-PlainText"/>
              <w:jc w:val="right"/>
              <w:rPr>
                <w:rFonts w:ascii="Times New Roman" w:hAnsi="Times New Roman"/>
                <w:sz w:val="24"/>
              </w:rPr>
            </w:pPr>
            <w:r w:rsidRPr="002F6059">
              <w:rPr>
                <w:rFonts w:ascii="Times New Roman" w:hAnsi="Times New Roman"/>
                <w:sz w:val="24"/>
              </w:rPr>
              <w:t>1,490.51</w:t>
            </w:r>
          </w:p>
        </w:tc>
        <w:tc>
          <w:tcPr>
            <w:tcW w:w="2598" w:type="dxa"/>
            <w:tcBorders>
              <w:top w:val="single" w:sz="4" w:space="0" w:color="auto"/>
              <w:left w:val="single" w:sz="4" w:space="0" w:color="auto"/>
              <w:bottom w:val="single" w:sz="4" w:space="0" w:color="auto"/>
              <w:right w:val="single" w:sz="4" w:space="0" w:color="auto"/>
            </w:tcBorders>
          </w:tcPr>
          <w:p w:rsidR="00F81740" w:rsidRPr="002F6059" w:rsidRDefault="00F81740" w:rsidP="00F81740">
            <w:pPr>
              <w:pStyle w:val="WW-PlainText"/>
              <w:rPr>
                <w:rFonts w:ascii="Times New Roman" w:hAnsi="Times New Roman"/>
                <w:sz w:val="24"/>
              </w:rPr>
            </w:pPr>
            <w:r w:rsidRPr="002F6059">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rsidR="00F81740" w:rsidRPr="002F6059" w:rsidRDefault="002F6059" w:rsidP="00F81740">
            <w:pPr>
              <w:pStyle w:val="WW-PlainText"/>
              <w:jc w:val="right"/>
              <w:rPr>
                <w:rFonts w:ascii="Times New Roman" w:hAnsi="Times New Roman"/>
                <w:sz w:val="24"/>
              </w:rPr>
            </w:pPr>
            <w:r w:rsidRPr="002F6059">
              <w:rPr>
                <w:rFonts w:ascii="Times New Roman" w:hAnsi="Times New Roman"/>
                <w:sz w:val="24"/>
              </w:rPr>
              <w:t>36,100.45</w:t>
            </w:r>
          </w:p>
        </w:tc>
      </w:tr>
      <w:tr w:rsidR="00F81740" w:rsidRPr="002F6059" w:rsidTr="00F81740">
        <w:tc>
          <w:tcPr>
            <w:tcW w:w="2430" w:type="dxa"/>
            <w:tcBorders>
              <w:top w:val="single" w:sz="4" w:space="0" w:color="auto"/>
              <w:left w:val="single" w:sz="4" w:space="0" w:color="auto"/>
              <w:bottom w:val="single" w:sz="4" w:space="0" w:color="auto"/>
              <w:right w:val="single" w:sz="4" w:space="0" w:color="auto"/>
            </w:tcBorders>
          </w:tcPr>
          <w:p w:rsidR="00F81740" w:rsidRPr="002F6059" w:rsidRDefault="00F81740" w:rsidP="00F81740">
            <w:pPr>
              <w:pStyle w:val="WW-PlainText"/>
              <w:rPr>
                <w:rFonts w:ascii="Times New Roman" w:hAnsi="Times New Roman"/>
                <w:sz w:val="24"/>
              </w:rPr>
            </w:pPr>
            <w:r w:rsidRPr="002F6059">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F81740" w:rsidRPr="002F6059" w:rsidRDefault="00CB4C4C" w:rsidP="00F81740">
            <w:pPr>
              <w:pStyle w:val="WW-PlainText"/>
              <w:jc w:val="right"/>
              <w:rPr>
                <w:rFonts w:ascii="Times New Roman" w:hAnsi="Times New Roman"/>
                <w:sz w:val="24"/>
              </w:rPr>
            </w:pPr>
            <w:r w:rsidRPr="002F6059">
              <w:rPr>
                <w:rFonts w:ascii="Times New Roman" w:hAnsi="Times New Roman"/>
                <w:sz w:val="24"/>
              </w:rPr>
              <w:t>520.81</w:t>
            </w:r>
          </w:p>
        </w:tc>
        <w:tc>
          <w:tcPr>
            <w:tcW w:w="2598" w:type="dxa"/>
            <w:tcBorders>
              <w:top w:val="single" w:sz="4" w:space="0" w:color="auto"/>
              <w:left w:val="single" w:sz="4" w:space="0" w:color="auto"/>
              <w:bottom w:val="single" w:sz="4" w:space="0" w:color="auto"/>
              <w:right w:val="single" w:sz="4" w:space="0" w:color="auto"/>
            </w:tcBorders>
          </w:tcPr>
          <w:p w:rsidR="00F81740" w:rsidRPr="002F6059" w:rsidRDefault="00F81740" w:rsidP="00F81740">
            <w:pPr>
              <w:pStyle w:val="WW-PlainText"/>
              <w:rPr>
                <w:rFonts w:ascii="Times New Roman" w:hAnsi="Times New Roman"/>
                <w:sz w:val="24"/>
              </w:rPr>
            </w:pPr>
            <w:r w:rsidRPr="002F6059">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rsidR="00F81740" w:rsidRPr="002F6059" w:rsidRDefault="002F6059" w:rsidP="00F81740">
            <w:pPr>
              <w:pStyle w:val="WW-PlainText"/>
              <w:jc w:val="right"/>
              <w:rPr>
                <w:rFonts w:ascii="Times New Roman" w:hAnsi="Times New Roman"/>
                <w:sz w:val="24"/>
              </w:rPr>
            </w:pPr>
            <w:r w:rsidRPr="002F6059">
              <w:rPr>
                <w:rFonts w:ascii="Times New Roman" w:hAnsi="Times New Roman"/>
                <w:sz w:val="24"/>
              </w:rPr>
              <w:t>194.33</w:t>
            </w:r>
          </w:p>
        </w:tc>
      </w:tr>
      <w:tr w:rsidR="00F81740" w:rsidRPr="002F6059" w:rsidTr="00F81740">
        <w:trPr>
          <w:trHeight w:val="305"/>
        </w:trPr>
        <w:tc>
          <w:tcPr>
            <w:tcW w:w="2430" w:type="dxa"/>
            <w:tcBorders>
              <w:top w:val="single" w:sz="4" w:space="0" w:color="auto"/>
              <w:left w:val="single" w:sz="4" w:space="0" w:color="auto"/>
              <w:bottom w:val="single" w:sz="4" w:space="0" w:color="auto"/>
              <w:right w:val="single" w:sz="4" w:space="0" w:color="auto"/>
            </w:tcBorders>
          </w:tcPr>
          <w:p w:rsidR="00F81740" w:rsidRPr="002F6059" w:rsidRDefault="00F81740" w:rsidP="00F81740">
            <w:pPr>
              <w:pStyle w:val="WW-PlainText"/>
              <w:rPr>
                <w:rFonts w:ascii="Times New Roman" w:hAnsi="Times New Roman"/>
                <w:sz w:val="24"/>
              </w:rPr>
            </w:pPr>
            <w:r w:rsidRPr="002F6059">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F81740" w:rsidRPr="002F6059" w:rsidRDefault="002F6059" w:rsidP="00F81740">
            <w:pPr>
              <w:pStyle w:val="WW-PlainText"/>
              <w:jc w:val="right"/>
              <w:rPr>
                <w:rFonts w:ascii="Times New Roman" w:hAnsi="Times New Roman"/>
                <w:sz w:val="24"/>
              </w:rPr>
            </w:pPr>
            <w:r w:rsidRPr="002F6059">
              <w:rPr>
                <w:rFonts w:ascii="Times New Roman" w:hAnsi="Times New Roman"/>
                <w:sz w:val="24"/>
              </w:rPr>
              <w:t>13,947.91</w:t>
            </w:r>
          </w:p>
        </w:tc>
        <w:tc>
          <w:tcPr>
            <w:tcW w:w="2598" w:type="dxa"/>
            <w:tcBorders>
              <w:top w:val="single" w:sz="4" w:space="0" w:color="auto"/>
              <w:left w:val="single" w:sz="4" w:space="0" w:color="auto"/>
              <w:bottom w:val="single" w:sz="4" w:space="0" w:color="auto"/>
              <w:right w:val="single" w:sz="4" w:space="0" w:color="auto"/>
            </w:tcBorders>
          </w:tcPr>
          <w:p w:rsidR="00F81740" w:rsidRPr="002F6059" w:rsidRDefault="00F81740" w:rsidP="00F81740">
            <w:pPr>
              <w:pStyle w:val="WW-PlainText"/>
              <w:rPr>
                <w:rFonts w:ascii="Times New Roman" w:hAnsi="Times New Roman"/>
                <w:sz w:val="24"/>
              </w:rPr>
            </w:pPr>
            <w:r w:rsidRPr="002F6059">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rsidR="00F81740" w:rsidRPr="002F6059" w:rsidRDefault="002F6059" w:rsidP="00F81740">
            <w:pPr>
              <w:pStyle w:val="WW-PlainText"/>
              <w:jc w:val="right"/>
              <w:rPr>
                <w:rFonts w:ascii="Times New Roman" w:hAnsi="Times New Roman"/>
                <w:sz w:val="24"/>
              </w:rPr>
            </w:pPr>
            <w:r w:rsidRPr="002F6059">
              <w:rPr>
                <w:rFonts w:ascii="Times New Roman" w:hAnsi="Times New Roman"/>
                <w:sz w:val="24"/>
              </w:rPr>
              <w:t>35,254.63</w:t>
            </w:r>
          </w:p>
        </w:tc>
      </w:tr>
    </w:tbl>
    <w:p w:rsidR="00F81740" w:rsidRPr="002F6059" w:rsidRDefault="00F81740" w:rsidP="00F81740">
      <w:pPr>
        <w:pStyle w:val="WW-PlainText"/>
        <w:ind w:firstLine="720"/>
        <w:rPr>
          <w:rFonts w:ascii="Times New Roman" w:hAnsi="Times New Roman"/>
          <w:sz w:val="24"/>
        </w:rPr>
      </w:pPr>
      <w:r w:rsidRPr="002F6059">
        <w:rPr>
          <w:rFonts w:ascii="Times New Roman" w:hAnsi="Times New Roman"/>
          <w:sz w:val="24"/>
        </w:rPr>
        <w:t>*Current Estimated Fund Balance $2</w:t>
      </w:r>
      <w:r w:rsidR="002F6059" w:rsidRPr="002F6059">
        <w:rPr>
          <w:rFonts w:ascii="Times New Roman" w:hAnsi="Times New Roman"/>
          <w:sz w:val="24"/>
        </w:rPr>
        <w:t>7,383.72</w:t>
      </w:r>
    </w:p>
    <w:p w:rsidR="00F81740" w:rsidRPr="002F6059" w:rsidRDefault="00F81740" w:rsidP="00F81740">
      <w:pPr>
        <w:pStyle w:val="WW-PlainText"/>
        <w:rPr>
          <w:rFonts w:ascii="Times New Roman" w:hAnsi="Times New Roman"/>
          <w:sz w:val="24"/>
        </w:rPr>
      </w:pPr>
    </w:p>
    <w:p w:rsidR="00F81740" w:rsidRPr="002F6059" w:rsidRDefault="00F81740" w:rsidP="00F81740">
      <w:pPr>
        <w:pStyle w:val="WW-PlainText"/>
        <w:rPr>
          <w:rFonts w:ascii="Times New Roman" w:hAnsi="Times New Roman"/>
          <w:sz w:val="24"/>
        </w:rPr>
      </w:pPr>
      <w:r w:rsidRPr="002F6059">
        <w:rPr>
          <w:rFonts w:ascii="Times New Roman" w:hAnsi="Times New Roman"/>
          <w:sz w:val="24"/>
        </w:rPr>
        <w:t>Loan Programs 1</w:t>
      </w:r>
      <w:r w:rsidR="002F6059" w:rsidRPr="002F6059">
        <w:rPr>
          <w:rFonts w:ascii="Times New Roman" w:hAnsi="Times New Roman"/>
          <w:sz w:val="24"/>
        </w:rPr>
        <w:t>2</w:t>
      </w:r>
      <w:r w:rsidRPr="002F6059">
        <w:rPr>
          <w:rFonts w:ascii="Times New Roman" w:hAnsi="Times New Roman"/>
          <w:sz w:val="24"/>
        </w:rPr>
        <w:t>/1/17 – 1</w:t>
      </w:r>
      <w:r w:rsidR="002F6059" w:rsidRPr="002F6059">
        <w:rPr>
          <w:rFonts w:ascii="Times New Roman" w:hAnsi="Times New Roman"/>
          <w:sz w:val="24"/>
        </w:rPr>
        <w:t>2</w:t>
      </w:r>
      <w:r w:rsidRPr="002F6059">
        <w:rPr>
          <w:rFonts w:ascii="Times New Roman" w:hAnsi="Times New Roman"/>
          <w:sz w:val="24"/>
        </w:rPr>
        <w:t>/3</w:t>
      </w:r>
      <w:r w:rsidR="002F6059" w:rsidRPr="002F6059">
        <w:rPr>
          <w:rFonts w:ascii="Times New Roman" w:hAnsi="Times New Roman"/>
          <w:sz w:val="24"/>
        </w:rPr>
        <w:t>1</w:t>
      </w:r>
      <w:r w:rsidRPr="002F6059">
        <w:rPr>
          <w:rFonts w:ascii="Times New Roman" w:hAnsi="Times New Roman"/>
          <w:sz w:val="24"/>
        </w:rPr>
        <w:t>/17</w:t>
      </w: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57"/>
        <w:gridCol w:w="1440"/>
        <w:gridCol w:w="2880"/>
        <w:gridCol w:w="1553"/>
      </w:tblGrid>
      <w:tr w:rsidR="00F81740" w:rsidRPr="002F6059" w:rsidTr="00F65DE9">
        <w:trPr>
          <w:trHeight w:val="288"/>
        </w:trPr>
        <w:tc>
          <w:tcPr>
            <w:tcW w:w="2857" w:type="dxa"/>
            <w:tcBorders>
              <w:top w:val="single" w:sz="4" w:space="0" w:color="auto"/>
              <w:left w:val="single" w:sz="4" w:space="0" w:color="auto"/>
              <w:bottom w:val="single" w:sz="4" w:space="0" w:color="auto"/>
              <w:right w:val="single" w:sz="4" w:space="0" w:color="auto"/>
            </w:tcBorders>
          </w:tcPr>
          <w:p w:rsidR="00F81740" w:rsidRPr="002F6059" w:rsidRDefault="00F81740" w:rsidP="00F81740">
            <w:pPr>
              <w:pStyle w:val="WW-PlainText"/>
              <w:jc w:val="center"/>
              <w:rPr>
                <w:rFonts w:ascii="Times New Roman" w:hAnsi="Times New Roman"/>
                <w:sz w:val="24"/>
              </w:rPr>
            </w:pPr>
            <w:r w:rsidRPr="002F6059">
              <w:rPr>
                <w:rFonts w:ascii="Times New Roman" w:hAnsi="Times New Roman"/>
                <w:sz w:val="24"/>
              </w:rPr>
              <w:t>Business Loans</w:t>
            </w:r>
          </w:p>
        </w:tc>
        <w:tc>
          <w:tcPr>
            <w:tcW w:w="1440" w:type="dxa"/>
            <w:tcBorders>
              <w:top w:val="single" w:sz="4" w:space="0" w:color="auto"/>
              <w:left w:val="single" w:sz="4" w:space="0" w:color="auto"/>
              <w:bottom w:val="single" w:sz="4" w:space="0" w:color="auto"/>
              <w:right w:val="single" w:sz="4" w:space="0" w:color="auto"/>
            </w:tcBorders>
          </w:tcPr>
          <w:p w:rsidR="00F81740" w:rsidRPr="002F6059" w:rsidRDefault="00F81740" w:rsidP="00F81740">
            <w:pPr>
              <w:pStyle w:val="WW-PlainText"/>
              <w:jc w:val="center"/>
              <w:rPr>
                <w:rFonts w:ascii="Times New Roman" w:hAnsi="Times New Roman"/>
                <w:sz w:val="24"/>
              </w:rPr>
            </w:pPr>
            <w:r w:rsidRPr="002F6059">
              <w:rPr>
                <w:rFonts w:ascii="Times New Roman" w:hAnsi="Times New Roman"/>
                <w:sz w:val="24"/>
              </w:rPr>
              <w:t>Balances</w:t>
            </w:r>
          </w:p>
        </w:tc>
        <w:tc>
          <w:tcPr>
            <w:tcW w:w="2880" w:type="dxa"/>
            <w:tcBorders>
              <w:top w:val="single" w:sz="4" w:space="0" w:color="auto"/>
              <w:left w:val="single" w:sz="4" w:space="0" w:color="auto"/>
              <w:bottom w:val="single" w:sz="4" w:space="0" w:color="auto"/>
              <w:right w:val="single" w:sz="4" w:space="0" w:color="auto"/>
            </w:tcBorders>
          </w:tcPr>
          <w:p w:rsidR="00F81740" w:rsidRPr="002F6059" w:rsidRDefault="00F81740" w:rsidP="00F81740">
            <w:pPr>
              <w:pStyle w:val="WW-PlainText"/>
              <w:jc w:val="center"/>
              <w:rPr>
                <w:rFonts w:ascii="Times New Roman" w:hAnsi="Times New Roman"/>
                <w:sz w:val="24"/>
              </w:rPr>
            </w:pPr>
            <w:r w:rsidRPr="002F6059">
              <w:rPr>
                <w:rFonts w:ascii="Times New Roman" w:hAnsi="Times New Roman"/>
                <w:sz w:val="24"/>
              </w:rPr>
              <w:t>Rehab Loans</w:t>
            </w:r>
          </w:p>
        </w:tc>
        <w:tc>
          <w:tcPr>
            <w:tcW w:w="1553" w:type="dxa"/>
            <w:tcBorders>
              <w:top w:val="single" w:sz="4" w:space="0" w:color="auto"/>
              <w:left w:val="single" w:sz="4" w:space="0" w:color="auto"/>
              <w:bottom w:val="single" w:sz="4" w:space="0" w:color="auto"/>
              <w:right w:val="single" w:sz="4" w:space="0" w:color="auto"/>
            </w:tcBorders>
          </w:tcPr>
          <w:p w:rsidR="00F81740" w:rsidRPr="002F6059" w:rsidRDefault="00F81740" w:rsidP="00F81740">
            <w:pPr>
              <w:pStyle w:val="WW-PlainText"/>
              <w:jc w:val="center"/>
              <w:rPr>
                <w:rFonts w:ascii="Times New Roman" w:hAnsi="Times New Roman"/>
                <w:sz w:val="24"/>
              </w:rPr>
            </w:pPr>
            <w:r w:rsidRPr="002F6059">
              <w:rPr>
                <w:rFonts w:ascii="Times New Roman" w:hAnsi="Times New Roman"/>
                <w:sz w:val="24"/>
              </w:rPr>
              <w:t>Balances</w:t>
            </w:r>
          </w:p>
        </w:tc>
      </w:tr>
      <w:tr w:rsidR="00F81740" w:rsidRPr="002F6059" w:rsidTr="00F65DE9">
        <w:trPr>
          <w:trHeight w:val="288"/>
        </w:trPr>
        <w:tc>
          <w:tcPr>
            <w:tcW w:w="2857" w:type="dxa"/>
            <w:tcBorders>
              <w:top w:val="single" w:sz="4" w:space="0" w:color="auto"/>
              <w:left w:val="single" w:sz="4" w:space="0" w:color="auto"/>
              <w:bottom w:val="single" w:sz="4" w:space="0" w:color="auto"/>
              <w:right w:val="single" w:sz="4" w:space="0" w:color="auto"/>
            </w:tcBorders>
          </w:tcPr>
          <w:p w:rsidR="00F81740" w:rsidRPr="002F6059" w:rsidRDefault="00F81740" w:rsidP="00F81740">
            <w:pPr>
              <w:pStyle w:val="WW-PlainText"/>
              <w:rPr>
                <w:rFonts w:ascii="Times New Roman" w:hAnsi="Times New Roman"/>
                <w:sz w:val="24"/>
              </w:rPr>
            </w:pPr>
            <w:r w:rsidRPr="002F6059">
              <w:rPr>
                <w:rFonts w:ascii="Times New Roman" w:hAnsi="Times New Roman"/>
                <w:sz w:val="24"/>
              </w:rPr>
              <w:t>Beginning Balance</w:t>
            </w:r>
          </w:p>
        </w:tc>
        <w:tc>
          <w:tcPr>
            <w:tcW w:w="1440" w:type="dxa"/>
            <w:tcBorders>
              <w:top w:val="single" w:sz="4" w:space="0" w:color="auto"/>
              <w:left w:val="single" w:sz="4" w:space="0" w:color="auto"/>
              <w:bottom w:val="single" w:sz="4" w:space="0" w:color="auto"/>
              <w:right w:val="single" w:sz="4" w:space="0" w:color="auto"/>
            </w:tcBorders>
          </w:tcPr>
          <w:p w:rsidR="00F81740" w:rsidRPr="002F6059" w:rsidRDefault="002F6059" w:rsidP="00F81740">
            <w:pPr>
              <w:pStyle w:val="WW-PlainText"/>
              <w:jc w:val="right"/>
              <w:rPr>
                <w:rFonts w:ascii="Times New Roman" w:hAnsi="Times New Roman"/>
                <w:sz w:val="24"/>
              </w:rPr>
            </w:pPr>
            <w:r w:rsidRPr="002F6059">
              <w:rPr>
                <w:rFonts w:ascii="Times New Roman" w:hAnsi="Times New Roman"/>
                <w:sz w:val="24"/>
              </w:rPr>
              <w:t>35,758.63</w:t>
            </w:r>
          </w:p>
        </w:tc>
        <w:tc>
          <w:tcPr>
            <w:tcW w:w="2880" w:type="dxa"/>
            <w:tcBorders>
              <w:top w:val="single" w:sz="4" w:space="0" w:color="auto"/>
              <w:left w:val="single" w:sz="4" w:space="0" w:color="auto"/>
              <w:bottom w:val="single" w:sz="4" w:space="0" w:color="auto"/>
              <w:right w:val="single" w:sz="4" w:space="0" w:color="auto"/>
            </w:tcBorders>
          </w:tcPr>
          <w:p w:rsidR="00F81740" w:rsidRPr="002F6059" w:rsidRDefault="00F81740" w:rsidP="00F81740">
            <w:pPr>
              <w:pStyle w:val="WW-PlainText"/>
              <w:rPr>
                <w:rFonts w:ascii="Times New Roman" w:hAnsi="Times New Roman"/>
                <w:sz w:val="24"/>
              </w:rPr>
            </w:pPr>
            <w:r w:rsidRPr="002F6059">
              <w:rPr>
                <w:rFonts w:ascii="Times New Roman" w:hAnsi="Times New Roman"/>
                <w:sz w:val="24"/>
              </w:rPr>
              <w:t>Beginning Balance</w:t>
            </w:r>
          </w:p>
        </w:tc>
        <w:tc>
          <w:tcPr>
            <w:tcW w:w="1553" w:type="dxa"/>
            <w:tcBorders>
              <w:top w:val="single" w:sz="4" w:space="0" w:color="auto"/>
              <w:left w:val="single" w:sz="4" w:space="0" w:color="auto"/>
              <w:bottom w:val="single" w:sz="4" w:space="0" w:color="auto"/>
              <w:right w:val="single" w:sz="4" w:space="0" w:color="auto"/>
            </w:tcBorders>
          </w:tcPr>
          <w:p w:rsidR="00F81740" w:rsidRPr="002F6059" w:rsidRDefault="002F6059" w:rsidP="00F81740">
            <w:pPr>
              <w:pStyle w:val="WW-PlainText"/>
              <w:jc w:val="right"/>
              <w:rPr>
                <w:rFonts w:ascii="Times New Roman" w:hAnsi="Times New Roman"/>
                <w:sz w:val="24"/>
              </w:rPr>
            </w:pPr>
            <w:r w:rsidRPr="002F6059">
              <w:rPr>
                <w:rFonts w:ascii="Times New Roman" w:hAnsi="Times New Roman"/>
                <w:sz w:val="24"/>
              </w:rPr>
              <w:t>-2,122.01</w:t>
            </w:r>
          </w:p>
        </w:tc>
      </w:tr>
      <w:tr w:rsidR="00F81740" w:rsidRPr="002F6059" w:rsidTr="00F65DE9">
        <w:trPr>
          <w:trHeight w:val="288"/>
        </w:trPr>
        <w:tc>
          <w:tcPr>
            <w:tcW w:w="2857" w:type="dxa"/>
            <w:tcBorders>
              <w:top w:val="single" w:sz="4" w:space="0" w:color="auto"/>
              <w:left w:val="single" w:sz="4" w:space="0" w:color="auto"/>
              <w:bottom w:val="single" w:sz="4" w:space="0" w:color="auto"/>
              <w:right w:val="single" w:sz="4" w:space="0" w:color="auto"/>
            </w:tcBorders>
          </w:tcPr>
          <w:p w:rsidR="00F81740" w:rsidRPr="002F6059" w:rsidRDefault="00F81740" w:rsidP="00F81740">
            <w:pPr>
              <w:pStyle w:val="WW-PlainText"/>
              <w:rPr>
                <w:rFonts w:ascii="Times New Roman" w:hAnsi="Times New Roman"/>
                <w:sz w:val="24"/>
              </w:rPr>
            </w:pPr>
            <w:r w:rsidRPr="002F6059">
              <w:rPr>
                <w:rFonts w:ascii="Times New Roman" w:hAnsi="Times New Roman"/>
                <w:sz w:val="24"/>
              </w:rPr>
              <w:t>Deposits</w:t>
            </w:r>
          </w:p>
        </w:tc>
        <w:tc>
          <w:tcPr>
            <w:tcW w:w="1440" w:type="dxa"/>
            <w:tcBorders>
              <w:top w:val="single" w:sz="4" w:space="0" w:color="auto"/>
              <w:left w:val="single" w:sz="4" w:space="0" w:color="auto"/>
              <w:bottom w:val="single" w:sz="4" w:space="0" w:color="auto"/>
              <w:right w:val="single" w:sz="4" w:space="0" w:color="auto"/>
            </w:tcBorders>
          </w:tcPr>
          <w:p w:rsidR="00F81740" w:rsidRPr="002F6059" w:rsidRDefault="002F6059" w:rsidP="00F81740">
            <w:pPr>
              <w:pStyle w:val="WW-PlainText"/>
              <w:jc w:val="right"/>
              <w:rPr>
                <w:rFonts w:ascii="Times New Roman" w:hAnsi="Times New Roman"/>
                <w:sz w:val="24"/>
              </w:rPr>
            </w:pPr>
            <w:r w:rsidRPr="002F6059">
              <w:rPr>
                <w:rFonts w:ascii="Times New Roman" w:hAnsi="Times New Roman"/>
                <w:sz w:val="24"/>
              </w:rPr>
              <w:t>1,641.22</w:t>
            </w:r>
          </w:p>
        </w:tc>
        <w:tc>
          <w:tcPr>
            <w:tcW w:w="2880" w:type="dxa"/>
            <w:tcBorders>
              <w:top w:val="single" w:sz="4" w:space="0" w:color="auto"/>
              <w:left w:val="single" w:sz="4" w:space="0" w:color="auto"/>
              <w:bottom w:val="single" w:sz="4" w:space="0" w:color="auto"/>
              <w:right w:val="single" w:sz="4" w:space="0" w:color="auto"/>
            </w:tcBorders>
          </w:tcPr>
          <w:p w:rsidR="00F81740" w:rsidRPr="002F6059" w:rsidRDefault="00F81740" w:rsidP="00F81740">
            <w:pPr>
              <w:pStyle w:val="WW-PlainText"/>
              <w:rPr>
                <w:rFonts w:ascii="Times New Roman" w:hAnsi="Times New Roman"/>
                <w:sz w:val="24"/>
              </w:rPr>
            </w:pPr>
            <w:r w:rsidRPr="002F6059">
              <w:rPr>
                <w:rFonts w:ascii="Times New Roman" w:hAnsi="Times New Roman"/>
                <w:sz w:val="24"/>
              </w:rPr>
              <w:t>Deposits</w:t>
            </w:r>
          </w:p>
        </w:tc>
        <w:tc>
          <w:tcPr>
            <w:tcW w:w="1553" w:type="dxa"/>
            <w:tcBorders>
              <w:top w:val="single" w:sz="4" w:space="0" w:color="auto"/>
              <w:left w:val="single" w:sz="4" w:space="0" w:color="auto"/>
              <w:bottom w:val="single" w:sz="4" w:space="0" w:color="auto"/>
              <w:right w:val="single" w:sz="4" w:space="0" w:color="auto"/>
            </w:tcBorders>
          </w:tcPr>
          <w:p w:rsidR="00F81740" w:rsidRPr="002F6059" w:rsidRDefault="002F6059" w:rsidP="00F81740">
            <w:pPr>
              <w:pStyle w:val="WW-PlainText"/>
              <w:jc w:val="right"/>
              <w:rPr>
                <w:rFonts w:ascii="Times New Roman" w:hAnsi="Times New Roman"/>
                <w:sz w:val="24"/>
              </w:rPr>
            </w:pPr>
            <w:r w:rsidRPr="002F6059">
              <w:rPr>
                <w:rFonts w:ascii="Times New Roman" w:hAnsi="Times New Roman"/>
                <w:sz w:val="24"/>
              </w:rPr>
              <w:t>892.49</w:t>
            </w:r>
          </w:p>
        </w:tc>
      </w:tr>
      <w:tr w:rsidR="00F81740" w:rsidRPr="002F6059" w:rsidTr="00F65DE9">
        <w:trPr>
          <w:trHeight w:val="288"/>
        </w:trPr>
        <w:tc>
          <w:tcPr>
            <w:tcW w:w="2857" w:type="dxa"/>
            <w:tcBorders>
              <w:top w:val="single" w:sz="4" w:space="0" w:color="auto"/>
              <w:left w:val="single" w:sz="4" w:space="0" w:color="auto"/>
              <w:bottom w:val="single" w:sz="4" w:space="0" w:color="auto"/>
              <w:right w:val="single" w:sz="4" w:space="0" w:color="auto"/>
            </w:tcBorders>
          </w:tcPr>
          <w:p w:rsidR="00F81740" w:rsidRPr="002F6059" w:rsidRDefault="00F81740" w:rsidP="00F81740">
            <w:pPr>
              <w:pStyle w:val="WW-PlainText"/>
              <w:rPr>
                <w:rFonts w:ascii="Times New Roman" w:hAnsi="Times New Roman"/>
                <w:sz w:val="24"/>
              </w:rPr>
            </w:pPr>
            <w:r w:rsidRPr="002F6059">
              <w:rPr>
                <w:rFonts w:ascii="Times New Roman" w:hAnsi="Times New Roman"/>
                <w:sz w:val="24"/>
              </w:rPr>
              <w:t>Disbursements</w:t>
            </w:r>
          </w:p>
        </w:tc>
        <w:tc>
          <w:tcPr>
            <w:tcW w:w="1440" w:type="dxa"/>
            <w:tcBorders>
              <w:top w:val="single" w:sz="4" w:space="0" w:color="auto"/>
              <w:left w:val="single" w:sz="4" w:space="0" w:color="auto"/>
              <w:bottom w:val="single" w:sz="4" w:space="0" w:color="auto"/>
              <w:right w:val="single" w:sz="4" w:space="0" w:color="auto"/>
            </w:tcBorders>
          </w:tcPr>
          <w:p w:rsidR="00F81740" w:rsidRPr="002F6059" w:rsidRDefault="002F6059" w:rsidP="00F81740">
            <w:pPr>
              <w:pStyle w:val="WW-PlainText"/>
              <w:jc w:val="right"/>
              <w:rPr>
                <w:rFonts w:ascii="Times New Roman" w:hAnsi="Times New Roman"/>
                <w:sz w:val="24"/>
              </w:rPr>
            </w:pPr>
            <w:r w:rsidRPr="002F6059">
              <w:rPr>
                <w:rFonts w:ascii="Times New Roman" w:hAnsi="Times New Roman"/>
                <w:sz w:val="24"/>
              </w:rPr>
              <w:t>0.00</w:t>
            </w:r>
          </w:p>
        </w:tc>
        <w:tc>
          <w:tcPr>
            <w:tcW w:w="2880" w:type="dxa"/>
            <w:tcBorders>
              <w:top w:val="single" w:sz="4" w:space="0" w:color="auto"/>
              <w:left w:val="single" w:sz="4" w:space="0" w:color="auto"/>
              <w:bottom w:val="single" w:sz="4" w:space="0" w:color="auto"/>
              <w:right w:val="single" w:sz="4" w:space="0" w:color="auto"/>
            </w:tcBorders>
          </w:tcPr>
          <w:p w:rsidR="00F81740" w:rsidRPr="002F6059" w:rsidRDefault="00F81740" w:rsidP="00F81740">
            <w:pPr>
              <w:pStyle w:val="WW-PlainText"/>
              <w:rPr>
                <w:rFonts w:ascii="Times New Roman" w:hAnsi="Times New Roman"/>
                <w:sz w:val="24"/>
              </w:rPr>
            </w:pPr>
            <w:r w:rsidRPr="002F6059">
              <w:rPr>
                <w:rFonts w:ascii="Times New Roman" w:hAnsi="Times New Roman"/>
                <w:sz w:val="24"/>
              </w:rPr>
              <w:t>Disbursements</w:t>
            </w:r>
          </w:p>
        </w:tc>
        <w:tc>
          <w:tcPr>
            <w:tcW w:w="1553" w:type="dxa"/>
            <w:tcBorders>
              <w:top w:val="single" w:sz="4" w:space="0" w:color="auto"/>
              <w:left w:val="single" w:sz="4" w:space="0" w:color="auto"/>
              <w:bottom w:val="single" w:sz="4" w:space="0" w:color="auto"/>
              <w:right w:val="single" w:sz="4" w:space="0" w:color="auto"/>
            </w:tcBorders>
          </w:tcPr>
          <w:p w:rsidR="00F81740" w:rsidRPr="002F6059" w:rsidRDefault="002F6059" w:rsidP="00F81740">
            <w:pPr>
              <w:pStyle w:val="WW-PlainText"/>
              <w:jc w:val="right"/>
              <w:rPr>
                <w:rFonts w:ascii="Times New Roman" w:hAnsi="Times New Roman"/>
                <w:sz w:val="24"/>
              </w:rPr>
            </w:pPr>
            <w:r w:rsidRPr="002F6059">
              <w:rPr>
                <w:rFonts w:ascii="Times New Roman" w:hAnsi="Times New Roman"/>
                <w:sz w:val="24"/>
              </w:rPr>
              <w:t>0.00</w:t>
            </w:r>
          </w:p>
        </w:tc>
      </w:tr>
      <w:tr w:rsidR="00F81740" w:rsidRPr="002F6059" w:rsidTr="00F65DE9">
        <w:trPr>
          <w:trHeight w:val="288"/>
        </w:trPr>
        <w:tc>
          <w:tcPr>
            <w:tcW w:w="2857" w:type="dxa"/>
            <w:tcBorders>
              <w:top w:val="single" w:sz="4" w:space="0" w:color="auto"/>
              <w:left w:val="single" w:sz="4" w:space="0" w:color="auto"/>
              <w:bottom w:val="single" w:sz="4" w:space="0" w:color="auto"/>
              <w:right w:val="single" w:sz="4" w:space="0" w:color="auto"/>
            </w:tcBorders>
          </w:tcPr>
          <w:p w:rsidR="00F81740" w:rsidRPr="002F6059" w:rsidRDefault="00F81740" w:rsidP="00F81740">
            <w:pPr>
              <w:pStyle w:val="WW-PlainText"/>
              <w:rPr>
                <w:rFonts w:ascii="Times New Roman" w:hAnsi="Times New Roman"/>
                <w:sz w:val="24"/>
              </w:rPr>
            </w:pPr>
            <w:r w:rsidRPr="002F6059">
              <w:rPr>
                <w:rFonts w:ascii="Times New Roman" w:hAnsi="Times New Roman"/>
                <w:sz w:val="24"/>
              </w:rPr>
              <w:t>Ending Balance</w:t>
            </w:r>
          </w:p>
        </w:tc>
        <w:tc>
          <w:tcPr>
            <w:tcW w:w="1440" w:type="dxa"/>
            <w:tcBorders>
              <w:top w:val="single" w:sz="4" w:space="0" w:color="auto"/>
              <w:left w:val="single" w:sz="4" w:space="0" w:color="auto"/>
              <w:bottom w:val="single" w:sz="4" w:space="0" w:color="auto"/>
              <w:right w:val="single" w:sz="4" w:space="0" w:color="auto"/>
            </w:tcBorders>
          </w:tcPr>
          <w:p w:rsidR="00F81740" w:rsidRPr="002F6059" w:rsidRDefault="002F6059" w:rsidP="00F81740">
            <w:pPr>
              <w:pStyle w:val="WW-PlainText"/>
              <w:jc w:val="right"/>
              <w:rPr>
                <w:rFonts w:ascii="Times New Roman" w:hAnsi="Times New Roman"/>
                <w:sz w:val="24"/>
              </w:rPr>
            </w:pPr>
            <w:r w:rsidRPr="002F6059">
              <w:rPr>
                <w:rFonts w:ascii="Times New Roman" w:hAnsi="Times New Roman"/>
                <w:sz w:val="24"/>
              </w:rPr>
              <w:t>37,399.85</w:t>
            </w:r>
          </w:p>
        </w:tc>
        <w:tc>
          <w:tcPr>
            <w:tcW w:w="2880" w:type="dxa"/>
            <w:tcBorders>
              <w:top w:val="single" w:sz="4" w:space="0" w:color="auto"/>
              <w:left w:val="single" w:sz="4" w:space="0" w:color="auto"/>
              <w:bottom w:val="single" w:sz="4" w:space="0" w:color="auto"/>
              <w:right w:val="single" w:sz="4" w:space="0" w:color="auto"/>
            </w:tcBorders>
          </w:tcPr>
          <w:p w:rsidR="00F81740" w:rsidRPr="002F6059" w:rsidRDefault="00F81740" w:rsidP="00F81740">
            <w:pPr>
              <w:pStyle w:val="WW-PlainText"/>
              <w:rPr>
                <w:rFonts w:ascii="Times New Roman" w:hAnsi="Times New Roman"/>
                <w:sz w:val="24"/>
              </w:rPr>
            </w:pPr>
            <w:r w:rsidRPr="002F6059">
              <w:rPr>
                <w:rFonts w:ascii="Times New Roman" w:hAnsi="Times New Roman"/>
                <w:sz w:val="24"/>
              </w:rPr>
              <w:t>Ending Balance</w:t>
            </w:r>
          </w:p>
        </w:tc>
        <w:tc>
          <w:tcPr>
            <w:tcW w:w="1553" w:type="dxa"/>
            <w:tcBorders>
              <w:top w:val="single" w:sz="4" w:space="0" w:color="auto"/>
              <w:left w:val="single" w:sz="4" w:space="0" w:color="auto"/>
              <w:bottom w:val="single" w:sz="4" w:space="0" w:color="auto"/>
              <w:right w:val="single" w:sz="4" w:space="0" w:color="auto"/>
            </w:tcBorders>
          </w:tcPr>
          <w:p w:rsidR="00F81740" w:rsidRPr="002F6059" w:rsidRDefault="002F6059" w:rsidP="00F81740">
            <w:pPr>
              <w:pStyle w:val="WW-PlainText"/>
              <w:jc w:val="right"/>
              <w:rPr>
                <w:rFonts w:ascii="Times New Roman" w:hAnsi="Times New Roman"/>
                <w:sz w:val="24"/>
              </w:rPr>
            </w:pPr>
            <w:r w:rsidRPr="002F6059">
              <w:rPr>
                <w:rFonts w:ascii="Times New Roman" w:hAnsi="Times New Roman"/>
                <w:sz w:val="24"/>
              </w:rPr>
              <w:t>-1,229.52</w:t>
            </w:r>
          </w:p>
        </w:tc>
      </w:tr>
      <w:tr w:rsidR="00F81740" w:rsidRPr="002F6059" w:rsidTr="00F65DE9">
        <w:trPr>
          <w:trHeight w:val="288"/>
        </w:trPr>
        <w:tc>
          <w:tcPr>
            <w:tcW w:w="2857" w:type="dxa"/>
            <w:tcBorders>
              <w:top w:val="single" w:sz="4" w:space="0" w:color="auto"/>
              <w:left w:val="single" w:sz="4" w:space="0" w:color="auto"/>
              <w:bottom w:val="single" w:sz="4" w:space="0" w:color="auto"/>
              <w:right w:val="single" w:sz="4" w:space="0" w:color="auto"/>
            </w:tcBorders>
          </w:tcPr>
          <w:p w:rsidR="00F81740" w:rsidRPr="002F6059" w:rsidRDefault="00F81740" w:rsidP="00F81740">
            <w:pPr>
              <w:pStyle w:val="WW-PlainText"/>
              <w:rPr>
                <w:rFonts w:ascii="Times New Roman" w:hAnsi="Times New Roman"/>
                <w:sz w:val="24"/>
              </w:rPr>
            </w:pPr>
            <w:r w:rsidRPr="002F6059">
              <w:rPr>
                <w:rFonts w:ascii="Times New Roman" w:hAnsi="Times New Roman"/>
                <w:sz w:val="24"/>
              </w:rPr>
              <w:lastRenderedPageBreak/>
              <w:t xml:space="preserve">   Money Market/Savings</w:t>
            </w:r>
          </w:p>
        </w:tc>
        <w:tc>
          <w:tcPr>
            <w:tcW w:w="1440" w:type="dxa"/>
            <w:tcBorders>
              <w:top w:val="single" w:sz="4" w:space="0" w:color="auto"/>
              <w:left w:val="single" w:sz="4" w:space="0" w:color="auto"/>
              <w:bottom w:val="single" w:sz="4" w:space="0" w:color="auto"/>
              <w:right w:val="single" w:sz="4" w:space="0" w:color="auto"/>
            </w:tcBorders>
          </w:tcPr>
          <w:p w:rsidR="00F81740" w:rsidRPr="002F6059" w:rsidRDefault="002F6059" w:rsidP="00F81740">
            <w:pPr>
              <w:pStyle w:val="WW-PlainText"/>
              <w:jc w:val="right"/>
              <w:rPr>
                <w:rFonts w:ascii="Times New Roman" w:hAnsi="Times New Roman"/>
                <w:sz w:val="24"/>
              </w:rPr>
            </w:pPr>
            <w:r w:rsidRPr="002F6059">
              <w:rPr>
                <w:rFonts w:ascii="Times New Roman" w:hAnsi="Times New Roman"/>
                <w:sz w:val="24"/>
              </w:rPr>
              <w:t>389,774.53</w:t>
            </w:r>
          </w:p>
        </w:tc>
        <w:tc>
          <w:tcPr>
            <w:tcW w:w="2880" w:type="dxa"/>
            <w:tcBorders>
              <w:top w:val="single" w:sz="4" w:space="0" w:color="auto"/>
              <w:left w:val="single" w:sz="4" w:space="0" w:color="auto"/>
              <w:bottom w:val="single" w:sz="4" w:space="0" w:color="auto"/>
              <w:right w:val="single" w:sz="4" w:space="0" w:color="auto"/>
            </w:tcBorders>
          </w:tcPr>
          <w:p w:rsidR="00F81740" w:rsidRPr="002F6059" w:rsidRDefault="00F81740" w:rsidP="00F81740">
            <w:pPr>
              <w:pStyle w:val="WW-PlainText"/>
              <w:rPr>
                <w:rFonts w:ascii="Times New Roman" w:hAnsi="Times New Roman"/>
                <w:sz w:val="24"/>
              </w:rPr>
            </w:pPr>
            <w:r w:rsidRPr="002F6059">
              <w:rPr>
                <w:rFonts w:ascii="Times New Roman" w:hAnsi="Times New Roman"/>
                <w:sz w:val="24"/>
              </w:rPr>
              <w:t xml:space="preserve">   MM/Savings Balance</w:t>
            </w:r>
          </w:p>
        </w:tc>
        <w:tc>
          <w:tcPr>
            <w:tcW w:w="1553" w:type="dxa"/>
            <w:tcBorders>
              <w:top w:val="single" w:sz="4" w:space="0" w:color="auto"/>
              <w:left w:val="single" w:sz="4" w:space="0" w:color="auto"/>
              <w:bottom w:val="single" w:sz="4" w:space="0" w:color="auto"/>
              <w:right w:val="single" w:sz="4" w:space="0" w:color="auto"/>
            </w:tcBorders>
          </w:tcPr>
          <w:p w:rsidR="00F81740" w:rsidRPr="002F6059" w:rsidRDefault="002F6059" w:rsidP="00F81740">
            <w:pPr>
              <w:pStyle w:val="WW-PlainText"/>
              <w:jc w:val="right"/>
              <w:rPr>
                <w:rFonts w:ascii="Times New Roman" w:hAnsi="Times New Roman"/>
                <w:sz w:val="24"/>
              </w:rPr>
            </w:pPr>
            <w:r w:rsidRPr="002F6059">
              <w:rPr>
                <w:rFonts w:ascii="Times New Roman" w:hAnsi="Times New Roman"/>
                <w:sz w:val="24"/>
              </w:rPr>
              <w:t>158,497.85</w:t>
            </w:r>
          </w:p>
        </w:tc>
      </w:tr>
      <w:tr w:rsidR="00F81740" w:rsidRPr="002F6059" w:rsidTr="00F65DE9">
        <w:trPr>
          <w:trHeight w:val="288"/>
        </w:trPr>
        <w:tc>
          <w:tcPr>
            <w:tcW w:w="2857" w:type="dxa"/>
            <w:tcBorders>
              <w:top w:val="single" w:sz="4" w:space="0" w:color="auto"/>
              <w:left w:val="single" w:sz="4" w:space="0" w:color="auto"/>
              <w:bottom w:val="single" w:sz="4" w:space="0" w:color="auto"/>
              <w:right w:val="single" w:sz="4" w:space="0" w:color="auto"/>
            </w:tcBorders>
          </w:tcPr>
          <w:p w:rsidR="00F81740" w:rsidRPr="002F6059" w:rsidRDefault="00F81740" w:rsidP="00F81740">
            <w:pPr>
              <w:pStyle w:val="WW-PlainText"/>
              <w:rPr>
                <w:rFonts w:ascii="Times New Roman" w:hAnsi="Times New Roman"/>
                <w:sz w:val="24"/>
              </w:rPr>
            </w:pPr>
          </w:p>
        </w:tc>
        <w:tc>
          <w:tcPr>
            <w:tcW w:w="1440" w:type="dxa"/>
            <w:tcBorders>
              <w:top w:val="single" w:sz="4" w:space="0" w:color="auto"/>
              <w:left w:val="single" w:sz="4" w:space="0" w:color="auto"/>
              <w:bottom w:val="single" w:sz="4" w:space="0" w:color="auto"/>
              <w:right w:val="single" w:sz="4" w:space="0" w:color="auto"/>
            </w:tcBorders>
          </w:tcPr>
          <w:p w:rsidR="00F81740" w:rsidRPr="002F6059" w:rsidRDefault="00F81740" w:rsidP="00F81740">
            <w:pPr>
              <w:pStyle w:val="WW-PlainText"/>
              <w:jc w:val="right"/>
              <w:rPr>
                <w:rFonts w:ascii="Times New Roman" w:hAnsi="Times New Roman"/>
                <w:sz w:val="24"/>
              </w:rPr>
            </w:pPr>
          </w:p>
        </w:tc>
        <w:tc>
          <w:tcPr>
            <w:tcW w:w="2880" w:type="dxa"/>
            <w:tcBorders>
              <w:top w:val="single" w:sz="4" w:space="0" w:color="auto"/>
              <w:left w:val="single" w:sz="4" w:space="0" w:color="auto"/>
              <w:bottom w:val="single" w:sz="4" w:space="0" w:color="auto"/>
              <w:right w:val="single" w:sz="4" w:space="0" w:color="auto"/>
            </w:tcBorders>
          </w:tcPr>
          <w:p w:rsidR="00F81740" w:rsidRPr="002F6059" w:rsidRDefault="00F81740" w:rsidP="00F81740">
            <w:pPr>
              <w:pStyle w:val="WW-PlainText"/>
              <w:rPr>
                <w:rFonts w:ascii="Times New Roman" w:hAnsi="Times New Roman"/>
                <w:sz w:val="24"/>
              </w:rPr>
            </w:pPr>
            <w:r w:rsidRPr="002F6059">
              <w:rPr>
                <w:rFonts w:ascii="Times New Roman" w:hAnsi="Times New Roman"/>
                <w:sz w:val="24"/>
              </w:rPr>
              <w:t xml:space="preserve">   Sidewalk Balance</w:t>
            </w:r>
          </w:p>
        </w:tc>
        <w:tc>
          <w:tcPr>
            <w:tcW w:w="1553" w:type="dxa"/>
            <w:tcBorders>
              <w:top w:val="single" w:sz="4" w:space="0" w:color="auto"/>
              <w:left w:val="single" w:sz="4" w:space="0" w:color="auto"/>
              <w:bottom w:val="single" w:sz="4" w:space="0" w:color="auto"/>
              <w:right w:val="single" w:sz="4" w:space="0" w:color="auto"/>
            </w:tcBorders>
          </w:tcPr>
          <w:p w:rsidR="00F81740" w:rsidRPr="002F6059" w:rsidRDefault="002F6059" w:rsidP="00F81740">
            <w:pPr>
              <w:pStyle w:val="WW-PlainText"/>
              <w:jc w:val="right"/>
              <w:rPr>
                <w:rFonts w:ascii="Times New Roman" w:hAnsi="Times New Roman"/>
                <w:sz w:val="24"/>
              </w:rPr>
            </w:pPr>
            <w:r w:rsidRPr="002F6059">
              <w:rPr>
                <w:rFonts w:ascii="Times New Roman" w:hAnsi="Times New Roman"/>
                <w:sz w:val="24"/>
              </w:rPr>
              <w:t>10,037.00</w:t>
            </w:r>
          </w:p>
        </w:tc>
      </w:tr>
      <w:tr w:rsidR="00F81740" w:rsidRPr="002F6059" w:rsidTr="00F65DE9">
        <w:trPr>
          <w:trHeight w:val="288"/>
        </w:trPr>
        <w:tc>
          <w:tcPr>
            <w:tcW w:w="2857" w:type="dxa"/>
            <w:tcBorders>
              <w:top w:val="single" w:sz="4" w:space="0" w:color="auto"/>
              <w:left w:val="single" w:sz="4" w:space="0" w:color="auto"/>
              <w:bottom w:val="single" w:sz="4" w:space="0" w:color="auto"/>
              <w:right w:val="single" w:sz="4" w:space="0" w:color="auto"/>
            </w:tcBorders>
          </w:tcPr>
          <w:p w:rsidR="00F81740" w:rsidRPr="002F6059" w:rsidRDefault="00F81740" w:rsidP="00F81740">
            <w:pPr>
              <w:pStyle w:val="WW-PlainText"/>
              <w:rPr>
                <w:rFonts w:ascii="Times New Roman" w:hAnsi="Times New Roman"/>
                <w:sz w:val="24"/>
              </w:rPr>
            </w:pPr>
            <w:r w:rsidRPr="002F6059">
              <w:rPr>
                <w:rFonts w:ascii="Times New Roman" w:hAnsi="Times New Roman"/>
                <w:sz w:val="24"/>
              </w:rPr>
              <w:t>Total Available Balance</w:t>
            </w:r>
          </w:p>
        </w:tc>
        <w:tc>
          <w:tcPr>
            <w:tcW w:w="1440" w:type="dxa"/>
            <w:tcBorders>
              <w:top w:val="single" w:sz="4" w:space="0" w:color="auto"/>
              <w:left w:val="single" w:sz="4" w:space="0" w:color="auto"/>
              <w:bottom w:val="single" w:sz="4" w:space="0" w:color="auto"/>
              <w:right w:val="single" w:sz="4" w:space="0" w:color="auto"/>
            </w:tcBorders>
          </w:tcPr>
          <w:p w:rsidR="00F81740" w:rsidRPr="002F6059" w:rsidRDefault="002F6059" w:rsidP="00F81740">
            <w:pPr>
              <w:pStyle w:val="WW-PlainText"/>
              <w:jc w:val="right"/>
              <w:rPr>
                <w:rFonts w:ascii="Times New Roman" w:hAnsi="Times New Roman"/>
                <w:sz w:val="24"/>
              </w:rPr>
            </w:pPr>
            <w:r w:rsidRPr="002F6059">
              <w:rPr>
                <w:rFonts w:ascii="Times New Roman" w:hAnsi="Times New Roman"/>
                <w:sz w:val="24"/>
              </w:rPr>
              <w:t>427,174.38</w:t>
            </w:r>
          </w:p>
        </w:tc>
        <w:tc>
          <w:tcPr>
            <w:tcW w:w="2880" w:type="dxa"/>
            <w:tcBorders>
              <w:top w:val="single" w:sz="4" w:space="0" w:color="auto"/>
              <w:left w:val="single" w:sz="4" w:space="0" w:color="auto"/>
              <w:bottom w:val="single" w:sz="4" w:space="0" w:color="auto"/>
              <w:right w:val="single" w:sz="4" w:space="0" w:color="auto"/>
            </w:tcBorders>
          </w:tcPr>
          <w:p w:rsidR="00F81740" w:rsidRPr="002F6059" w:rsidRDefault="00F81740" w:rsidP="00F81740">
            <w:pPr>
              <w:pStyle w:val="WW-PlainText"/>
              <w:rPr>
                <w:rFonts w:ascii="Times New Roman" w:hAnsi="Times New Roman"/>
                <w:sz w:val="24"/>
              </w:rPr>
            </w:pPr>
            <w:r w:rsidRPr="002F6059">
              <w:rPr>
                <w:rFonts w:ascii="Times New Roman" w:hAnsi="Times New Roman"/>
                <w:sz w:val="24"/>
              </w:rPr>
              <w:t>Total Available Balance</w:t>
            </w:r>
          </w:p>
        </w:tc>
        <w:tc>
          <w:tcPr>
            <w:tcW w:w="1553" w:type="dxa"/>
            <w:tcBorders>
              <w:top w:val="single" w:sz="4" w:space="0" w:color="auto"/>
              <w:left w:val="single" w:sz="4" w:space="0" w:color="auto"/>
              <w:bottom w:val="single" w:sz="4" w:space="0" w:color="auto"/>
              <w:right w:val="single" w:sz="4" w:space="0" w:color="auto"/>
            </w:tcBorders>
          </w:tcPr>
          <w:p w:rsidR="00F81740" w:rsidRPr="002F6059" w:rsidRDefault="002F6059" w:rsidP="00F81740">
            <w:pPr>
              <w:pStyle w:val="WW-PlainText"/>
              <w:jc w:val="right"/>
              <w:rPr>
                <w:rFonts w:ascii="Times New Roman" w:hAnsi="Times New Roman"/>
                <w:sz w:val="24"/>
              </w:rPr>
            </w:pPr>
            <w:r w:rsidRPr="002F6059">
              <w:rPr>
                <w:rFonts w:ascii="Times New Roman" w:hAnsi="Times New Roman"/>
                <w:sz w:val="24"/>
              </w:rPr>
              <w:t>167,305.33</w:t>
            </w:r>
          </w:p>
        </w:tc>
      </w:tr>
      <w:tr w:rsidR="00F81740" w:rsidRPr="002F6059" w:rsidTr="00F65DE9">
        <w:trPr>
          <w:trHeight w:val="161"/>
        </w:trPr>
        <w:tc>
          <w:tcPr>
            <w:tcW w:w="2857" w:type="dxa"/>
            <w:tcBorders>
              <w:top w:val="single" w:sz="4" w:space="0" w:color="auto"/>
              <w:left w:val="single" w:sz="4" w:space="0" w:color="auto"/>
              <w:bottom w:val="single" w:sz="4" w:space="0" w:color="auto"/>
              <w:right w:val="single" w:sz="4" w:space="0" w:color="auto"/>
            </w:tcBorders>
          </w:tcPr>
          <w:p w:rsidR="00F81740" w:rsidRPr="002F6059" w:rsidRDefault="00F81740" w:rsidP="00F81740">
            <w:pPr>
              <w:pStyle w:val="WW-PlainText"/>
              <w:rPr>
                <w:rFonts w:ascii="Times New Roman" w:hAnsi="Times New Roman"/>
                <w:sz w:val="24"/>
              </w:rPr>
            </w:pPr>
            <w:r w:rsidRPr="002F6059">
              <w:rPr>
                <w:rFonts w:ascii="Times New Roman" w:hAnsi="Times New Roman"/>
                <w:sz w:val="24"/>
              </w:rPr>
              <w:t xml:space="preserve">   Outstanding Loans</w:t>
            </w:r>
          </w:p>
        </w:tc>
        <w:tc>
          <w:tcPr>
            <w:tcW w:w="1440" w:type="dxa"/>
            <w:tcBorders>
              <w:top w:val="single" w:sz="4" w:space="0" w:color="auto"/>
              <w:left w:val="single" w:sz="4" w:space="0" w:color="auto"/>
              <w:bottom w:val="single" w:sz="4" w:space="0" w:color="auto"/>
              <w:right w:val="single" w:sz="4" w:space="0" w:color="auto"/>
            </w:tcBorders>
          </w:tcPr>
          <w:p w:rsidR="00F81740" w:rsidRPr="002F6059" w:rsidRDefault="002F6059" w:rsidP="00F81740">
            <w:pPr>
              <w:pStyle w:val="WW-PlainText"/>
              <w:jc w:val="right"/>
              <w:rPr>
                <w:rFonts w:ascii="Times New Roman" w:hAnsi="Times New Roman"/>
                <w:sz w:val="24"/>
              </w:rPr>
            </w:pPr>
            <w:r w:rsidRPr="002F6059">
              <w:rPr>
                <w:rFonts w:ascii="Times New Roman" w:hAnsi="Times New Roman"/>
                <w:sz w:val="24"/>
              </w:rPr>
              <w:t>34,093.38</w:t>
            </w:r>
          </w:p>
        </w:tc>
        <w:tc>
          <w:tcPr>
            <w:tcW w:w="2880" w:type="dxa"/>
            <w:tcBorders>
              <w:top w:val="single" w:sz="4" w:space="0" w:color="auto"/>
              <w:left w:val="single" w:sz="4" w:space="0" w:color="auto"/>
              <w:bottom w:val="single" w:sz="4" w:space="0" w:color="auto"/>
              <w:right w:val="single" w:sz="4" w:space="0" w:color="auto"/>
            </w:tcBorders>
          </w:tcPr>
          <w:p w:rsidR="00F81740" w:rsidRPr="002F6059" w:rsidRDefault="00F81740" w:rsidP="00F81740">
            <w:pPr>
              <w:pStyle w:val="WW-PlainText"/>
              <w:rPr>
                <w:rFonts w:ascii="Times New Roman" w:hAnsi="Times New Roman"/>
                <w:sz w:val="24"/>
              </w:rPr>
            </w:pPr>
            <w:r w:rsidRPr="002F6059">
              <w:rPr>
                <w:rFonts w:ascii="Times New Roman" w:hAnsi="Times New Roman"/>
                <w:sz w:val="24"/>
              </w:rPr>
              <w:t xml:space="preserve">   Outstanding Loans</w:t>
            </w:r>
          </w:p>
        </w:tc>
        <w:tc>
          <w:tcPr>
            <w:tcW w:w="1553" w:type="dxa"/>
            <w:tcBorders>
              <w:top w:val="single" w:sz="4" w:space="0" w:color="auto"/>
              <w:left w:val="single" w:sz="4" w:space="0" w:color="auto"/>
              <w:bottom w:val="single" w:sz="4" w:space="0" w:color="auto"/>
              <w:right w:val="single" w:sz="4" w:space="0" w:color="auto"/>
            </w:tcBorders>
          </w:tcPr>
          <w:p w:rsidR="00F81740" w:rsidRPr="002F6059" w:rsidRDefault="002F6059" w:rsidP="00F81740">
            <w:pPr>
              <w:pStyle w:val="WW-PlainText"/>
              <w:jc w:val="right"/>
              <w:rPr>
                <w:rFonts w:ascii="Times New Roman" w:hAnsi="Times New Roman"/>
                <w:sz w:val="24"/>
              </w:rPr>
            </w:pPr>
            <w:r w:rsidRPr="002F6059">
              <w:rPr>
                <w:rFonts w:ascii="Times New Roman" w:hAnsi="Times New Roman"/>
                <w:sz w:val="24"/>
              </w:rPr>
              <w:t>57,629.88</w:t>
            </w:r>
          </w:p>
        </w:tc>
      </w:tr>
      <w:tr w:rsidR="00F81740" w:rsidRPr="002F6059" w:rsidTr="00F65DE9">
        <w:trPr>
          <w:trHeight w:val="288"/>
        </w:trPr>
        <w:tc>
          <w:tcPr>
            <w:tcW w:w="2857" w:type="dxa"/>
            <w:tcBorders>
              <w:top w:val="single" w:sz="4" w:space="0" w:color="auto"/>
              <w:left w:val="single" w:sz="4" w:space="0" w:color="auto"/>
              <w:bottom w:val="single" w:sz="4" w:space="0" w:color="auto"/>
              <w:right w:val="single" w:sz="4" w:space="0" w:color="auto"/>
            </w:tcBorders>
          </w:tcPr>
          <w:p w:rsidR="00F81740" w:rsidRPr="002F6059" w:rsidRDefault="00F81740" w:rsidP="00F81740">
            <w:pPr>
              <w:pStyle w:val="WW-PlainText"/>
              <w:rPr>
                <w:rFonts w:ascii="Times New Roman" w:hAnsi="Times New Roman"/>
                <w:sz w:val="24"/>
              </w:rPr>
            </w:pPr>
            <w:r w:rsidRPr="002F6059">
              <w:rPr>
                <w:rFonts w:ascii="Times New Roman" w:hAnsi="Times New Roman"/>
                <w:sz w:val="24"/>
              </w:rPr>
              <w:t>Fund Balance</w:t>
            </w:r>
          </w:p>
        </w:tc>
        <w:tc>
          <w:tcPr>
            <w:tcW w:w="1440" w:type="dxa"/>
            <w:tcBorders>
              <w:top w:val="single" w:sz="4" w:space="0" w:color="auto"/>
              <w:left w:val="single" w:sz="4" w:space="0" w:color="auto"/>
              <w:bottom w:val="single" w:sz="4" w:space="0" w:color="auto"/>
              <w:right w:val="single" w:sz="4" w:space="0" w:color="auto"/>
            </w:tcBorders>
          </w:tcPr>
          <w:p w:rsidR="00F81740" w:rsidRPr="002F6059" w:rsidRDefault="002F6059" w:rsidP="00F81740">
            <w:pPr>
              <w:pStyle w:val="WW-PlainText"/>
              <w:jc w:val="right"/>
              <w:rPr>
                <w:rFonts w:ascii="Times New Roman" w:hAnsi="Times New Roman"/>
                <w:sz w:val="24"/>
              </w:rPr>
            </w:pPr>
            <w:r w:rsidRPr="002F6059">
              <w:rPr>
                <w:rFonts w:ascii="Times New Roman" w:hAnsi="Times New Roman"/>
                <w:sz w:val="24"/>
              </w:rPr>
              <w:t>461,267.76</w:t>
            </w:r>
          </w:p>
        </w:tc>
        <w:tc>
          <w:tcPr>
            <w:tcW w:w="2880" w:type="dxa"/>
            <w:tcBorders>
              <w:right w:val="single" w:sz="4" w:space="0" w:color="auto"/>
            </w:tcBorders>
          </w:tcPr>
          <w:p w:rsidR="00F81740" w:rsidRPr="002F6059" w:rsidRDefault="00F81740" w:rsidP="00F81740">
            <w:pPr>
              <w:pStyle w:val="WW-PlainText"/>
              <w:rPr>
                <w:rFonts w:ascii="Times New Roman" w:hAnsi="Times New Roman"/>
                <w:sz w:val="24"/>
              </w:rPr>
            </w:pPr>
            <w:r w:rsidRPr="002F6059">
              <w:rPr>
                <w:rFonts w:ascii="Times New Roman" w:hAnsi="Times New Roman"/>
                <w:sz w:val="24"/>
              </w:rPr>
              <w:t>Outstanding Loan Balance</w:t>
            </w:r>
          </w:p>
        </w:tc>
        <w:tc>
          <w:tcPr>
            <w:tcW w:w="1553" w:type="dxa"/>
            <w:tcBorders>
              <w:top w:val="single" w:sz="4" w:space="0" w:color="auto"/>
              <w:left w:val="single" w:sz="4" w:space="0" w:color="auto"/>
              <w:bottom w:val="single" w:sz="4" w:space="0" w:color="auto"/>
            </w:tcBorders>
          </w:tcPr>
          <w:p w:rsidR="00F81740" w:rsidRPr="002F6059" w:rsidRDefault="002F6059" w:rsidP="00F81740">
            <w:pPr>
              <w:pStyle w:val="WW-PlainText"/>
              <w:jc w:val="right"/>
              <w:rPr>
                <w:rFonts w:ascii="Times New Roman" w:hAnsi="Times New Roman"/>
                <w:sz w:val="24"/>
              </w:rPr>
            </w:pPr>
            <w:r w:rsidRPr="002F6059">
              <w:rPr>
                <w:rFonts w:ascii="Times New Roman" w:hAnsi="Times New Roman"/>
                <w:sz w:val="24"/>
              </w:rPr>
              <w:t>224,935.21</w:t>
            </w:r>
          </w:p>
        </w:tc>
      </w:tr>
    </w:tbl>
    <w:p w:rsidR="00F81740" w:rsidRPr="002F6059" w:rsidRDefault="00F81740" w:rsidP="00F81740">
      <w:pPr>
        <w:pStyle w:val="p2"/>
        <w:widowControl/>
        <w:spacing w:line="480" w:lineRule="auto"/>
        <w:ind w:left="720"/>
        <w:rPr>
          <w:bCs/>
        </w:rPr>
      </w:pPr>
      <w:r w:rsidRPr="002F6059">
        <w:rPr>
          <w:bCs/>
        </w:rPr>
        <w:t xml:space="preserve">*The report also outlined the status of individual loan repayments  </w:t>
      </w:r>
    </w:p>
    <w:p w:rsidR="00F81740" w:rsidRPr="002F6059" w:rsidRDefault="00F81740" w:rsidP="00F81740">
      <w:pPr>
        <w:pStyle w:val="WW-PlainText"/>
        <w:rPr>
          <w:rFonts w:ascii="Times New Roman" w:hAnsi="Times New Roman"/>
          <w:sz w:val="24"/>
        </w:rPr>
      </w:pPr>
      <w:r w:rsidRPr="002F6059">
        <w:rPr>
          <w:rFonts w:ascii="Times New Roman" w:hAnsi="Times New Roman"/>
          <w:sz w:val="24"/>
        </w:rPr>
        <w:t>Capital Projects Fund 1</w:t>
      </w:r>
      <w:r w:rsidR="002F6059" w:rsidRPr="002F6059">
        <w:rPr>
          <w:rFonts w:ascii="Times New Roman" w:hAnsi="Times New Roman"/>
          <w:sz w:val="24"/>
        </w:rPr>
        <w:t>2</w:t>
      </w:r>
      <w:r w:rsidRPr="002F6059">
        <w:rPr>
          <w:rFonts w:ascii="Times New Roman" w:hAnsi="Times New Roman"/>
          <w:sz w:val="24"/>
        </w:rPr>
        <w:t>/1/1</w:t>
      </w:r>
      <w:r w:rsidR="002F6059" w:rsidRPr="002F6059">
        <w:rPr>
          <w:rFonts w:ascii="Times New Roman" w:hAnsi="Times New Roman"/>
          <w:sz w:val="24"/>
        </w:rPr>
        <w:t>7</w:t>
      </w:r>
      <w:r w:rsidRPr="002F6059">
        <w:rPr>
          <w:rFonts w:ascii="Times New Roman" w:hAnsi="Times New Roman"/>
          <w:sz w:val="24"/>
        </w:rPr>
        <w:t xml:space="preserve"> – 1</w:t>
      </w:r>
      <w:r w:rsidR="002F6059" w:rsidRPr="002F6059">
        <w:rPr>
          <w:rFonts w:ascii="Times New Roman" w:hAnsi="Times New Roman"/>
          <w:sz w:val="24"/>
        </w:rPr>
        <w:t>2</w:t>
      </w:r>
      <w:r w:rsidRPr="002F6059">
        <w:rPr>
          <w:rFonts w:ascii="Times New Roman" w:hAnsi="Times New Roman"/>
          <w:sz w:val="24"/>
        </w:rPr>
        <w:t>/3</w:t>
      </w:r>
      <w:r w:rsidR="002F6059" w:rsidRPr="002F6059">
        <w:rPr>
          <w:rFonts w:ascii="Times New Roman" w:hAnsi="Times New Roman"/>
          <w:sz w:val="24"/>
        </w:rPr>
        <w:t>1</w:t>
      </w:r>
      <w:r w:rsidRPr="002F6059">
        <w:rPr>
          <w:rFonts w:ascii="Times New Roman" w:hAnsi="Times New Roman"/>
          <w:sz w:val="24"/>
        </w:rPr>
        <w:t>/17</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2070"/>
        <w:gridCol w:w="2250"/>
      </w:tblGrid>
      <w:tr w:rsidR="00F81740" w:rsidRPr="002F6059" w:rsidTr="00F81740">
        <w:tc>
          <w:tcPr>
            <w:tcW w:w="2430" w:type="dxa"/>
            <w:tcBorders>
              <w:top w:val="single" w:sz="4" w:space="0" w:color="auto"/>
              <w:left w:val="single" w:sz="4" w:space="0" w:color="auto"/>
              <w:bottom w:val="single" w:sz="4" w:space="0" w:color="auto"/>
              <w:right w:val="single" w:sz="4" w:space="0" w:color="auto"/>
            </w:tcBorders>
          </w:tcPr>
          <w:p w:rsidR="00F81740" w:rsidRPr="002F6059" w:rsidRDefault="00F81740" w:rsidP="00F81740">
            <w:pPr>
              <w:pStyle w:val="WW-PlainText"/>
              <w:rPr>
                <w:rFonts w:ascii="Times New Roman" w:hAnsi="Times New Roman"/>
                <w:sz w:val="24"/>
              </w:rPr>
            </w:pPr>
          </w:p>
        </w:tc>
        <w:tc>
          <w:tcPr>
            <w:tcW w:w="2070" w:type="dxa"/>
            <w:tcBorders>
              <w:top w:val="single" w:sz="4" w:space="0" w:color="auto"/>
              <w:left w:val="single" w:sz="4" w:space="0" w:color="auto"/>
              <w:bottom w:val="single" w:sz="4" w:space="0" w:color="auto"/>
              <w:right w:val="single" w:sz="4" w:space="0" w:color="auto"/>
            </w:tcBorders>
          </w:tcPr>
          <w:p w:rsidR="00F81740" w:rsidRPr="002F6059" w:rsidRDefault="00F81740" w:rsidP="00F81740">
            <w:pPr>
              <w:pStyle w:val="WW-PlainText"/>
              <w:jc w:val="center"/>
              <w:rPr>
                <w:rFonts w:ascii="Times New Roman" w:hAnsi="Times New Roman"/>
                <w:sz w:val="24"/>
              </w:rPr>
            </w:pPr>
            <w:r w:rsidRPr="002F6059">
              <w:rPr>
                <w:rFonts w:ascii="Times New Roman" w:hAnsi="Times New Roman"/>
                <w:sz w:val="24"/>
              </w:rPr>
              <w:t>General CP (Fire)</w:t>
            </w:r>
          </w:p>
        </w:tc>
        <w:tc>
          <w:tcPr>
            <w:tcW w:w="2250" w:type="dxa"/>
            <w:tcBorders>
              <w:top w:val="single" w:sz="4" w:space="0" w:color="auto"/>
              <w:left w:val="single" w:sz="4" w:space="0" w:color="auto"/>
              <w:bottom w:val="single" w:sz="4" w:space="0" w:color="auto"/>
              <w:right w:val="single" w:sz="4" w:space="0" w:color="auto"/>
            </w:tcBorders>
          </w:tcPr>
          <w:p w:rsidR="00F81740" w:rsidRPr="002F6059" w:rsidRDefault="00F81740" w:rsidP="00F81740">
            <w:pPr>
              <w:pStyle w:val="WW-PlainText"/>
              <w:jc w:val="center"/>
              <w:rPr>
                <w:rFonts w:ascii="Times New Roman" w:hAnsi="Times New Roman"/>
                <w:sz w:val="24"/>
              </w:rPr>
            </w:pPr>
            <w:r w:rsidRPr="002F6059">
              <w:rPr>
                <w:rFonts w:ascii="Times New Roman" w:hAnsi="Times New Roman"/>
                <w:sz w:val="24"/>
              </w:rPr>
              <w:t>Sewer CP (Upgrade)</w:t>
            </w:r>
          </w:p>
        </w:tc>
      </w:tr>
      <w:tr w:rsidR="00F81740" w:rsidRPr="002F6059" w:rsidTr="00F81740">
        <w:tc>
          <w:tcPr>
            <w:tcW w:w="2430" w:type="dxa"/>
            <w:tcBorders>
              <w:top w:val="single" w:sz="4" w:space="0" w:color="auto"/>
              <w:left w:val="single" w:sz="4" w:space="0" w:color="auto"/>
              <w:bottom w:val="single" w:sz="4" w:space="0" w:color="auto"/>
              <w:right w:val="single" w:sz="4" w:space="0" w:color="auto"/>
            </w:tcBorders>
          </w:tcPr>
          <w:p w:rsidR="00F81740" w:rsidRPr="002F6059" w:rsidRDefault="00F81740" w:rsidP="00F81740">
            <w:pPr>
              <w:pStyle w:val="WW-PlainText"/>
              <w:rPr>
                <w:rFonts w:ascii="Times New Roman" w:hAnsi="Times New Roman"/>
                <w:sz w:val="24"/>
              </w:rPr>
            </w:pPr>
            <w:r w:rsidRPr="002F6059">
              <w:rPr>
                <w:rFonts w:ascii="Times New Roman" w:hAnsi="Times New Roman"/>
                <w:sz w:val="24"/>
              </w:rPr>
              <w:t>Beginning Balance</w:t>
            </w:r>
          </w:p>
        </w:tc>
        <w:tc>
          <w:tcPr>
            <w:tcW w:w="2070" w:type="dxa"/>
            <w:tcBorders>
              <w:top w:val="single" w:sz="4" w:space="0" w:color="auto"/>
              <w:left w:val="single" w:sz="4" w:space="0" w:color="auto"/>
              <w:bottom w:val="single" w:sz="4" w:space="0" w:color="auto"/>
              <w:right w:val="single" w:sz="4" w:space="0" w:color="auto"/>
            </w:tcBorders>
          </w:tcPr>
          <w:p w:rsidR="00F81740" w:rsidRPr="002F6059" w:rsidRDefault="002F6059" w:rsidP="00F81740">
            <w:pPr>
              <w:pStyle w:val="WW-PlainText"/>
              <w:jc w:val="right"/>
              <w:rPr>
                <w:rFonts w:ascii="Times New Roman" w:hAnsi="Times New Roman"/>
                <w:sz w:val="24"/>
              </w:rPr>
            </w:pPr>
            <w:r w:rsidRPr="002F6059">
              <w:rPr>
                <w:rFonts w:ascii="Times New Roman" w:hAnsi="Times New Roman"/>
                <w:sz w:val="24"/>
              </w:rPr>
              <w:t>213,324.07</w:t>
            </w:r>
          </w:p>
        </w:tc>
        <w:tc>
          <w:tcPr>
            <w:tcW w:w="2250" w:type="dxa"/>
            <w:tcBorders>
              <w:top w:val="single" w:sz="4" w:space="0" w:color="auto"/>
              <w:left w:val="single" w:sz="4" w:space="0" w:color="auto"/>
              <w:bottom w:val="single" w:sz="4" w:space="0" w:color="auto"/>
              <w:right w:val="single" w:sz="4" w:space="0" w:color="auto"/>
            </w:tcBorders>
          </w:tcPr>
          <w:p w:rsidR="00F81740" w:rsidRPr="002F6059" w:rsidRDefault="002F6059" w:rsidP="00F81740">
            <w:pPr>
              <w:pStyle w:val="WW-PlainText"/>
              <w:jc w:val="right"/>
              <w:rPr>
                <w:rFonts w:ascii="Times New Roman" w:hAnsi="Times New Roman"/>
                <w:sz w:val="24"/>
              </w:rPr>
            </w:pPr>
            <w:r w:rsidRPr="002F6059">
              <w:rPr>
                <w:rFonts w:ascii="Times New Roman" w:hAnsi="Times New Roman"/>
                <w:sz w:val="24"/>
              </w:rPr>
              <w:t>41,684.03</w:t>
            </w:r>
          </w:p>
        </w:tc>
      </w:tr>
      <w:tr w:rsidR="00F81740" w:rsidRPr="002F6059" w:rsidTr="00F81740">
        <w:trPr>
          <w:trHeight w:val="242"/>
        </w:trPr>
        <w:tc>
          <w:tcPr>
            <w:tcW w:w="2430" w:type="dxa"/>
            <w:tcBorders>
              <w:top w:val="single" w:sz="4" w:space="0" w:color="auto"/>
              <w:left w:val="single" w:sz="4" w:space="0" w:color="auto"/>
              <w:bottom w:val="single" w:sz="4" w:space="0" w:color="auto"/>
              <w:right w:val="single" w:sz="4" w:space="0" w:color="auto"/>
            </w:tcBorders>
          </w:tcPr>
          <w:p w:rsidR="00F81740" w:rsidRPr="002F6059" w:rsidRDefault="00F81740" w:rsidP="00F81740">
            <w:pPr>
              <w:pStyle w:val="WW-PlainText"/>
              <w:rPr>
                <w:rFonts w:ascii="Times New Roman" w:hAnsi="Times New Roman"/>
                <w:sz w:val="24"/>
              </w:rPr>
            </w:pPr>
            <w:r w:rsidRPr="002F6059">
              <w:rPr>
                <w:rFonts w:ascii="Times New Roman" w:hAnsi="Times New Roman"/>
                <w:sz w:val="24"/>
              </w:rPr>
              <w:t>Deposits/Debits</w:t>
            </w:r>
          </w:p>
        </w:tc>
        <w:tc>
          <w:tcPr>
            <w:tcW w:w="2070" w:type="dxa"/>
            <w:tcBorders>
              <w:top w:val="single" w:sz="4" w:space="0" w:color="auto"/>
              <w:left w:val="single" w:sz="4" w:space="0" w:color="auto"/>
              <w:bottom w:val="single" w:sz="4" w:space="0" w:color="auto"/>
              <w:right w:val="single" w:sz="4" w:space="0" w:color="auto"/>
            </w:tcBorders>
          </w:tcPr>
          <w:p w:rsidR="00F81740" w:rsidRPr="002F6059" w:rsidRDefault="002F6059" w:rsidP="00F81740">
            <w:pPr>
              <w:pStyle w:val="WW-PlainText"/>
              <w:jc w:val="right"/>
              <w:rPr>
                <w:rFonts w:ascii="Times New Roman" w:hAnsi="Times New Roman"/>
                <w:sz w:val="24"/>
              </w:rPr>
            </w:pPr>
            <w:r w:rsidRPr="002F6059">
              <w:rPr>
                <w:rFonts w:ascii="Times New Roman" w:hAnsi="Times New Roman"/>
                <w:sz w:val="24"/>
              </w:rPr>
              <w:t>0.00</w:t>
            </w:r>
          </w:p>
        </w:tc>
        <w:tc>
          <w:tcPr>
            <w:tcW w:w="2250" w:type="dxa"/>
            <w:tcBorders>
              <w:top w:val="single" w:sz="4" w:space="0" w:color="auto"/>
              <w:left w:val="single" w:sz="4" w:space="0" w:color="auto"/>
              <w:bottom w:val="single" w:sz="4" w:space="0" w:color="auto"/>
              <w:right w:val="single" w:sz="4" w:space="0" w:color="auto"/>
            </w:tcBorders>
          </w:tcPr>
          <w:p w:rsidR="00F81740" w:rsidRPr="002F6059" w:rsidRDefault="002F6059" w:rsidP="00F81740">
            <w:pPr>
              <w:pStyle w:val="WW-PlainText"/>
              <w:jc w:val="right"/>
              <w:rPr>
                <w:rFonts w:ascii="Times New Roman" w:hAnsi="Times New Roman"/>
                <w:sz w:val="24"/>
              </w:rPr>
            </w:pPr>
            <w:r w:rsidRPr="002F6059">
              <w:rPr>
                <w:rFonts w:ascii="Times New Roman" w:hAnsi="Times New Roman"/>
                <w:sz w:val="24"/>
              </w:rPr>
              <w:t>39,347.90</w:t>
            </w:r>
          </w:p>
        </w:tc>
      </w:tr>
      <w:tr w:rsidR="00F81740" w:rsidRPr="002F6059" w:rsidTr="00F81740">
        <w:tc>
          <w:tcPr>
            <w:tcW w:w="2430" w:type="dxa"/>
            <w:tcBorders>
              <w:top w:val="single" w:sz="4" w:space="0" w:color="auto"/>
              <w:left w:val="single" w:sz="4" w:space="0" w:color="auto"/>
              <w:bottom w:val="single" w:sz="4" w:space="0" w:color="auto"/>
              <w:right w:val="single" w:sz="4" w:space="0" w:color="auto"/>
            </w:tcBorders>
          </w:tcPr>
          <w:p w:rsidR="00F81740" w:rsidRPr="002F6059" w:rsidRDefault="00F81740" w:rsidP="00F81740">
            <w:pPr>
              <w:pStyle w:val="WW-PlainText"/>
              <w:rPr>
                <w:rFonts w:ascii="Times New Roman" w:hAnsi="Times New Roman"/>
                <w:sz w:val="24"/>
              </w:rPr>
            </w:pPr>
            <w:r w:rsidRPr="002F6059">
              <w:rPr>
                <w:rFonts w:ascii="Times New Roman" w:hAnsi="Times New Roman"/>
                <w:sz w:val="24"/>
              </w:rPr>
              <w:t>Disbursements/Credits</w:t>
            </w:r>
          </w:p>
        </w:tc>
        <w:tc>
          <w:tcPr>
            <w:tcW w:w="2070" w:type="dxa"/>
            <w:tcBorders>
              <w:top w:val="single" w:sz="4" w:space="0" w:color="auto"/>
              <w:left w:val="single" w:sz="4" w:space="0" w:color="auto"/>
              <w:bottom w:val="single" w:sz="4" w:space="0" w:color="auto"/>
              <w:right w:val="single" w:sz="4" w:space="0" w:color="auto"/>
            </w:tcBorders>
          </w:tcPr>
          <w:p w:rsidR="00F81740" w:rsidRPr="002F6059" w:rsidRDefault="002F6059" w:rsidP="00F81740">
            <w:pPr>
              <w:pStyle w:val="WW-PlainText"/>
              <w:jc w:val="right"/>
              <w:rPr>
                <w:rFonts w:ascii="Times New Roman" w:hAnsi="Times New Roman"/>
                <w:sz w:val="24"/>
              </w:rPr>
            </w:pPr>
            <w:r w:rsidRPr="002F6059">
              <w:rPr>
                <w:rFonts w:ascii="Times New Roman" w:hAnsi="Times New Roman"/>
                <w:sz w:val="24"/>
              </w:rPr>
              <w:t>16,596.43</w:t>
            </w:r>
          </w:p>
        </w:tc>
        <w:tc>
          <w:tcPr>
            <w:tcW w:w="2250" w:type="dxa"/>
            <w:tcBorders>
              <w:top w:val="single" w:sz="4" w:space="0" w:color="auto"/>
              <w:left w:val="single" w:sz="4" w:space="0" w:color="auto"/>
              <w:bottom w:val="single" w:sz="4" w:space="0" w:color="auto"/>
              <w:right w:val="single" w:sz="4" w:space="0" w:color="auto"/>
            </w:tcBorders>
          </w:tcPr>
          <w:p w:rsidR="00F81740" w:rsidRPr="002F6059" w:rsidRDefault="002F6059" w:rsidP="00F81740">
            <w:pPr>
              <w:pStyle w:val="WW-PlainText"/>
              <w:jc w:val="right"/>
              <w:rPr>
                <w:rFonts w:ascii="Times New Roman" w:hAnsi="Times New Roman"/>
                <w:sz w:val="24"/>
              </w:rPr>
            </w:pPr>
            <w:r w:rsidRPr="002F6059">
              <w:rPr>
                <w:rFonts w:ascii="Times New Roman" w:hAnsi="Times New Roman"/>
                <w:sz w:val="24"/>
              </w:rPr>
              <w:t>41,684.03</w:t>
            </w:r>
          </w:p>
        </w:tc>
      </w:tr>
      <w:tr w:rsidR="00F81740" w:rsidRPr="002F6059" w:rsidTr="00F81740">
        <w:trPr>
          <w:trHeight w:val="305"/>
        </w:trPr>
        <w:tc>
          <w:tcPr>
            <w:tcW w:w="2430" w:type="dxa"/>
            <w:tcBorders>
              <w:top w:val="single" w:sz="4" w:space="0" w:color="auto"/>
              <w:left w:val="single" w:sz="4" w:space="0" w:color="auto"/>
              <w:bottom w:val="single" w:sz="4" w:space="0" w:color="auto"/>
              <w:right w:val="single" w:sz="4" w:space="0" w:color="auto"/>
            </w:tcBorders>
          </w:tcPr>
          <w:p w:rsidR="00F81740" w:rsidRPr="002F6059" w:rsidRDefault="00F81740" w:rsidP="00F81740">
            <w:pPr>
              <w:pStyle w:val="WW-PlainText"/>
              <w:rPr>
                <w:rFonts w:ascii="Times New Roman" w:hAnsi="Times New Roman"/>
                <w:sz w:val="24"/>
              </w:rPr>
            </w:pPr>
            <w:r w:rsidRPr="002F6059">
              <w:rPr>
                <w:rFonts w:ascii="Times New Roman" w:hAnsi="Times New Roman"/>
                <w:sz w:val="24"/>
              </w:rPr>
              <w:t>Ending Balance</w:t>
            </w:r>
          </w:p>
        </w:tc>
        <w:tc>
          <w:tcPr>
            <w:tcW w:w="2070" w:type="dxa"/>
            <w:tcBorders>
              <w:top w:val="single" w:sz="4" w:space="0" w:color="auto"/>
              <w:left w:val="single" w:sz="4" w:space="0" w:color="auto"/>
              <w:bottom w:val="single" w:sz="4" w:space="0" w:color="auto"/>
              <w:right w:val="single" w:sz="4" w:space="0" w:color="auto"/>
            </w:tcBorders>
          </w:tcPr>
          <w:p w:rsidR="00F81740" w:rsidRPr="002F6059" w:rsidRDefault="002F6059" w:rsidP="00F81740">
            <w:pPr>
              <w:pStyle w:val="WW-PlainText"/>
              <w:jc w:val="right"/>
              <w:rPr>
                <w:rFonts w:ascii="Times New Roman" w:hAnsi="Times New Roman"/>
                <w:sz w:val="24"/>
              </w:rPr>
            </w:pPr>
            <w:r w:rsidRPr="002F6059">
              <w:rPr>
                <w:rFonts w:ascii="Times New Roman" w:hAnsi="Times New Roman"/>
                <w:sz w:val="24"/>
              </w:rPr>
              <w:t>196,727.64</w:t>
            </w:r>
          </w:p>
        </w:tc>
        <w:tc>
          <w:tcPr>
            <w:tcW w:w="2250" w:type="dxa"/>
            <w:tcBorders>
              <w:top w:val="single" w:sz="4" w:space="0" w:color="auto"/>
              <w:left w:val="single" w:sz="4" w:space="0" w:color="auto"/>
              <w:bottom w:val="single" w:sz="4" w:space="0" w:color="auto"/>
              <w:right w:val="single" w:sz="4" w:space="0" w:color="auto"/>
            </w:tcBorders>
          </w:tcPr>
          <w:p w:rsidR="00F81740" w:rsidRPr="002F6059" w:rsidRDefault="002F6059" w:rsidP="00F81740">
            <w:pPr>
              <w:pStyle w:val="WW-PlainText"/>
              <w:jc w:val="right"/>
              <w:rPr>
                <w:rFonts w:ascii="Times New Roman" w:hAnsi="Times New Roman"/>
                <w:sz w:val="24"/>
              </w:rPr>
            </w:pPr>
            <w:r w:rsidRPr="002F6059">
              <w:rPr>
                <w:rFonts w:ascii="Times New Roman" w:hAnsi="Times New Roman"/>
                <w:sz w:val="24"/>
              </w:rPr>
              <w:t>39,347.90</w:t>
            </w:r>
          </w:p>
        </w:tc>
      </w:tr>
    </w:tbl>
    <w:p w:rsidR="00F81740" w:rsidRPr="002F6059" w:rsidRDefault="00F81740" w:rsidP="00F81740">
      <w:pPr>
        <w:pStyle w:val="p2"/>
        <w:widowControl/>
        <w:spacing w:line="240" w:lineRule="auto"/>
        <w:ind w:left="720"/>
        <w:rPr>
          <w:bCs/>
        </w:rPr>
      </w:pPr>
      <w:r w:rsidRPr="002F6059">
        <w:rPr>
          <w:bCs/>
        </w:rPr>
        <w:t>*Total Capital Projects Fund Balance $2</w:t>
      </w:r>
      <w:r w:rsidR="002F6059" w:rsidRPr="002F6059">
        <w:rPr>
          <w:bCs/>
        </w:rPr>
        <w:t>36,075.54</w:t>
      </w:r>
    </w:p>
    <w:p w:rsidR="00F81740" w:rsidRPr="00F81740" w:rsidRDefault="00F81740" w:rsidP="00F81740">
      <w:pPr>
        <w:pStyle w:val="p2"/>
        <w:widowControl/>
        <w:spacing w:line="240" w:lineRule="auto"/>
        <w:rPr>
          <w:bCs/>
          <w:highlight w:val="yellow"/>
        </w:rPr>
      </w:pPr>
    </w:p>
    <w:p w:rsidR="00F81740" w:rsidRPr="002F6059" w:rsidRDefault="00F81740" w:rsidP="00F81740">
      <w:pPr>
        <w:pStyle w:val="p2"/>
        <w:widowControl/>
        <w:spacing w:line="480" w:lineRule="auto"/>
      </w:pPr>
      <w:r w:rsidRPr="002F6059">
        <w:rPr>
          <w:b/>
          <w:bCs/>
          <w:u w:val="single"/>
        </w:rPr>
        <w:t>Finance Committee/Approval of Abstract</w:t>
      </w:r>
      <w:r w:rsidRPr="002F6059">
        <w:rPr>
          <w:b/>
          <w:bCs/>
        </w:rPr>
        <w:t xml:space="preserve">:  </w:t>
      </w:r>
      <w:r w:rsidRPr="002F6059">
        <w:t>Trustee Uhl presented General Fund bills in the amount of $</w:t>
      </w:r>
      <w:r w:rsidR="002F6059" w:rsidRPr="002F6059">
        <w:t>114,353.78; and Cemetery Fund in the amount of $51.25;</w:t>
      </w:r>
      <w:r w:rsidRPr="002F6059">
        <w:t xml:space="preserve"> and moved to approve payment of the abstract</w:t>
      </w:r>
      <w:r w:rsidR="002F6059" w:rsidRPr="002F6059">
        <w:t>s</w:t>
      </w:r>
      <w:r w:rsidRPr="002F6059">
        <w:t xml:space="preserve">.  Trustee </w:t>
      </w:r>
      <w:r w:rsidR="002F6059" w:rsidRPr="002F6059">
        <w:t>Sinsabaugh</w:t>
      </w:r>
      <w:r w:rsidRPr="002F6059">
        <w:t xml:space="preserve"> seconded the motion, which carried unanimously.</w:t>
      </w:r>
    </w:p>
    <w:p w:rsidR="00F81740" w:rsidRDefault="00F81740" w:rsidP="00F81740">
      <w:pPr>
        <w:pStyle w:val="BodyTextIndent"/>
        <w:tabs>
          <w:tab w:val="left" w:pos="0"/>
        </w:tabs>
        <w:ind w:left="0"/>
        <w:rPr>
          <w:rFonts w:eastAsiaTheme="minorHAnsi"/>
        </w:rPr>
      </w:pPr>
      <w:r w:rsidRPr="00642F04">
        <w:rPr>
          <w:rFonts w:eastAsiaTheme="minorHAnsi"/>
          <w:b/>
          <w:u w:val="single"/>
        </w:rPr>
        <w:t>DPW Building Update</w:t>
      </w:r>
      <w:r w:rsidRPr="00642F04">
        <w:rPr>
          <w:rFonts w:eastAsiaTheme="minorHAnsi"/>
          <w:b/>
        </w:rPr>
        <w:t>:</w:t>
      </w:r>
      <w:r w:rsidRPr="00642F04">
        <w:rPr>
          <w:rFonts w:eastAsiaTheme="minorHAnsi"/>
        </w:rPr>
        <w:t xml:space="preserve">  Mayor Ayres stated the </w:t>
      </w:r>
      <w:r w:rsidR="00642F04" w:rsidRPr="00642F04">
        <w:rPr>
          <w:rFonts w:eastAsiaTheme="minorHAnsi"/>
        </w:rPr>
        <w:t>crew is doing elevation readings.  They will pour footers when weather permits.  He stated whether or not the footers are poured before the steel building is ready, the project is still set to be completed by the end of May.</w:t>
      </w:r>
    </w:p>
    <w:p w:rsidR="00642F04" w:rsidRDefault="00642F04" w:rsidP="00F81740">
      <w:pPr>
        <w:pStyle w:val="BodyTextIndent"/>
        <w:tabs>
          <w:tab w:val="left" w:pos="0"/>
        </w:tabs>
        <w:ind w:left="0"/>
        <w:rPr>
          <w:rFonts w:eastAsiaTheme="minorHAnsi"/>
        </w:rPr>
      </w:pPr>
      <w:r w:rsidRPr="00642F04">
        <w:rPr>
          <w:rFonts w:eastAsiaTheme="minorHAnsi"/>
          <w:b/>
          <w:u w:val="single"/>
        </w:rPr>
        <w:t xml:space="preserve">DPW </w:t>
      </w:r>
      <w:r>
        <w:rPr>
          <w:rFonts w:eastAsiaTheme="minorHAnsi"/>
          <w:b/>
          <w:u w:val="single"/>
        </w:rPr>
        <w:t>Dump Truck Purchase</w:t>
      </w:r>
      <w:r w:rsidRPr="00642F04">
        <w:rPr>
          <w:rFonts w:eastAsiaTheme="minorHAnsi"/>
          <w:b/>
        </w:rPr>
        <w:t>:</w:t>
      </w:r>
      <w:r w:rsidRPr="00642F04">
        <w:rPr>
          <w:rFonts w:eastAsiaTheme="minorHAnsi"/>
        </w:rPr>
        <w:t xml:space="preserve">  </w:t>
      </w:r>
      <w:r>
        <w:rPr>
          <w:rFonts w:eastAsiaTheme="minorHAnsi"/>
        </w:rPr>
        <w:t xml:space="preserve">Trustee Sinsabaugh stated the two older dump trucks that were not damaged in the fire, are both in very bad shape and not currently operating.  He stated these trucks are larger capacity than the ones replaced from the fire.  He recommended we seek proposals for purchasing one new large capacity dump truck.  Trustee Keene stated the Town of Barton can let us use their trucks when needed.  </w:t>
      </w:r>
      <w:r w:rsidR="00FB5A3C">
        <w:rPr>
          <w:rFonts w:eastAsiaTheme="minorHAnsi"/>
        </w:rPr>
        <w:t>Mayor Ayres stated he is willing to discuss with the Town of Barton to see what is available.</w:t>
      </w:r>
    </w:p>
    <w:p w:rsidR="00FB5A3C" w:rsidRPr="00FB5A3C" w:rsidRDefault="00FB5A3C" w:rsidP="00FB5A3C">
      <w:pPr>
        <w:pStyle w:val="p2"/>
        <w:widowControl/>
        <w:spacing w:line="480" w:lineRule="auto"/>
      </w:pPr>
      <w:r w:rsidRPr="00FB5A3C">
        <w:rPr>
          <w:b/>
          <w:u w:val="single"/>
        </w:rPr>
        <w:t>Parking Committee</w:t>
      </w:r>
      <w:r w:rsidRPr="00FB5A3C">
        <w:rPr>
          <w:b/>
        </w:rPr>
        <w:t xml:space="preserve">:  </w:t>
      </w:r>
      <w:r>
        <w:t>Trustee Uhl stated that due to the holidays, the committee has not met.  Mayor Ayres stated he submitted the paperwork to NYS DOT requesting use of their property under the Howard Street Overpass.</w:t>
      </w:r>
    </w:p>
    <w:p w:rsidR="00F81740" w:rsidRDefault="00F81740" w:rsidP="00FB5A3C">
      <w:pPr>
        <w:spacing w:line="480" w:lineRule="auto"/>
      </w:pPr>
      <w:r w:rsidRPr="00FB5A3C">
        <w:rPr>
          <w:b/>
          <w:u w:val="single"/>
        </w:rPr>
        <w:t>Sewer Capital Charge</w:t>
      </w:r>
      <w:r w:rsidRPr="00FB5A3C">
        <w:rPr>
          <w:b/>
        </w:rPr>
        <w:t xml:space="preserve">:  </w:t>
      </w:r>
      <w:r w:rsidRPr="00FB5A3C">
        <w:t xml:space="preserve">The clerk stated </w:t>
      </w:r>
      <w:r w:rsidR="00FB5A3C">
        <w:t>letters were sent out to property owners regarding the collection of capital charges for the sewer plant renovation.  She submitted copies of the letter to the Board.  The letter indicated the rate of $156 per year, billed quarterly</w:t>
      </w:r>
      <w:r w:rsidR="00A66918">
        <w:t xml:space="preserve">. </w:t>
      </w:r>
      <w:r w:rsidR="00FB5A3C">
        <w:t xml:space="preserve"> The billing will start June 1, 2018</w:t>
      </w:r>
      <w:r w:rsidR="00A66918">
        <w:t>,</w:t>
      </w:r>
      <w:r w:rsidR="00A66918" w:rsidRPr="00A66918">
        <w:t xml:space="preserve"> </w:t>
      </w:r>
      <w:r w:rsidR="00A66918">
        <w:t xml:space="preserve">and billed throughout the duration of the bond. </w:t>
      </w:r>
      <w:r w:rsidR="00FB5A3C">
        <w:t xml:space="preserve"> It also explained that it will be billed to all dwelling units, and a list of unit classifications was attached.</w:t>
      </w:r>
      <w:r w:rsidR="00A66918">
        <w:t xml:space="preserve">  She also stated the Board of Sewer Commissioners have reviewed and discussed the unit classifications for many months and are willing to hear any objections to the list.</w:t>
      </w:r>
    </w:p>
    <w:p w:rsidR="00794477" w:rsidRDefault="00794477" w:rsidP="00794477">
      <w:pPr>
        <w:tabs>
          <w:tab w:val="left" w:pos="0"/>
          <w:tab w:val="left" w:pos="90"/>
          <w:tab w:val="left" w:pos="180"/>
        </w:tabs>
        <w:spacing w:line="480" w:lineRule="auto"/>
      </w:pPr>
      <w:r>
        <w:rPr>
          <w:b/>
          <w:bCs/>
          <w:u w:val="single"/>
        </w:rPr>
        <w:t xml:space="preserve">Cemetery </w:t>
      </w:r>
      <w:r w:rsidRPr="00934013">
        <w:rPr>
          <w:b/>
          <w:bCs/>
          <w:u w:val="single"/>
        </w:rPr>
        <w:t>Mowing Bid Results</w:t>
      </w:r>
      <w:r w:rsidRPr="00934013">
        <w:rPr>
          <w:b/>
          <w:bCs/>
        </w:rPr>
        <w:t>:</w:t>
      </w:r>
      <w:r>
        <w:t xml:space="preserve">  Mayor Ayres opened the bids for cemetery mowing.  The bid was for mowing of all village cemeteries, as described in the specs, beginning April 1, 2018 through October 31, 2018.  </w:t>
      </w:r>
      <w:r w:rsidRPr="00934013">
        <w:t>The</w:t>
      </w:r>
      <w:r>
        <w:t xml:space="preserve">re were two bids submitted, </w:t>
      </w:r>
      <w:r w:rsidRPr="00934013">
        <w:t>as follows:</w:t>
      </w:r>
    </w:p>
    <w:p w:rsidR="00794477" w:rsidRPr="00F504A8" w:rsidRDefault="00794477" w:rsidP="00794477">
      <w:pPr>
        <w:tabs>
          <w:tab w:val="left" w:pos="0"/>
          <w:tab w:val="left" w:pos="90"/>
          <w:tab w:val="left" w:pos="180"/>
        </w:tabs>
      </w:pPr>
      <w:r w:rsidRPr="00F504A8">
        <w:tab/>
      </w:r>
      <w:r w:rsidRPr="00F504A8">
        <w:tab/>
      </w:r>
      <w:r w:rsidRPr="00F504A8">
        <w:tab/>
      </w:r>
      <w:r w:rsidRPr="00F504A8">
        <w:tab/>
      </w:r>
      <w:r w:rsidRPr="00F504A8">
        <w:tab/>
        <w:t>K &amp; K Lawn Service</w:t>
      </w:r>
      <w:r w:rsidRPr="00F504A8">
        <w:tab/>
      </w:r>
      <w:r w:rsidRPr="00F504A8">
        <w:tab/>
        <w:t>$</w:t>
      </w:r>
      <w:r>
        <w:t>36,600</w:t>
      </w:r>
    </w:p>
    <w:p w:rsidR="00794477" w:rsidRDefault="00794477" w:rsidP="00794477">
      <w:pPr>
        <w:tabs>
          <w:tab w:val="left" w:pos="0"/>
          <w:tab w:val="left" w:pos="90"/>
          <w:tab w:val="left" w:pos="180"/>
        </w:tabs>
      </w:pPr>
      <w:r w:rsidRPr="00F504A8">
        <w:tab/>
      </w:r>
      <w:r w:rsidRPr="00F504A8">
        <w:tab/>
      </w:r>
      <w:r w:rsidRPr="00F504A8">
        <w:tab/>
      </w:r>
      <w:r w:rsidRPr="00F504A8">
        <w:tab/>
      </w:r>
      <w:r w:rsidRPr="00F504A8">
        <w:tab/>
      </w:r>
      <w:r>
        <w:t>Leonard Flora</w:t>
      </w:r>
      <w:r>
        <w:tab/>
      </w:r>
      <w:r>
        <w:tab/>
      </w:r>
      <w:r>
        <w:tab/>
        <w:t>$36,000</w:t>
      </w:r>
    </w:p>
    <w:p w:rsidR="00794477" w:rsidRPr="00934013" w:rsidRDefault="00794477" w:rsidP="00794477">
      <w:pPr>
        <w:tabs>
          <w:tab w:val="left" w:pos="0"/>
          <w:tab w:val="left" w:pos="90"/>
          <w:tab w:val="left" w:pos="180"/>
        </w:tabs>
      </w:pPr>
      <w:r>
        <w:tab/>
      </w:r>
      <w:r>
        <w:tab/>
      </w:r>
      <w:r>
        <w:tab/>
      </w:r>
      <w:r>
        <w:tab/>
      </w:r>
      <w:r>
        <w:tab/>
      </w:r>
    </w:p>
    <w:p w:rsidR="00794477" w:rsidRPr="00934013" w:rsidRDefault="00794477" w:rsidP="00794477">
      <w:pPr>
        <w:suppressAutoHyphens/>
        <w:spacing w:line="480" w:lineRule="auto"/>
        <w:rPr>
          <w:szCs w:val="20"/>
          <w:lang w:eastAsia="ar-SA"/>
        </w:rPr>
      </w:pPr>
      <w:r>
        <w:rPr>
          <w:szCs w:val="20"/>
          <w:lang w:eastAsia="ar-SA"/>
        </w:rPr>
        <w:lastRenderedPageBreak/>
        <w:t>Trustee Sinsabaugh stated Mr. Flora recently passed away.  Mayor Ayres asked for review of the bids for a recommendation at the next meeting.</w:t>
      </w:r>
    </w:p>
    <w:p w:rsidR="00794477" w:rsidRDefault="00794477" w:rsidP="00794477">
      <w:r>
        <w:rPr>
          <w:b/>
          <w:u w:val="single"/>
        </w:rPr>
        <w:t>Election Day Resolution</w:t>
      </w:r>
      <w:r>
        <w:rPr>
          <w:b/>
        </w:rPr>
        <w:t xml:space="preserve">:  </w:t>
      </w:r>
      <w:r>
        <w:t>Trustee Aronstam offered the following resolution and moved its adoption:</w:t>
      </w:r>
    </w:p>
    <w:p w:rsidR="00794477" w:rsidRDefault="00794477" w:rsidP="00794477"/>
    <w:p w:rsidR="00794477" w:rsidRDefault="00794477" w:rsidP="00794477">
      <w:r>
        <w:tab/>
        <w:t>WHEREAS, the Annual Election of the Village of Waverly be held in the Trustees’ Room in the Village Hall, at 32 Ithaca Street, Waverly, New York, between the hours of 12:00 o’clock noon and 9:00 o’clock in the afternoon of Tuesday, March 20, 2018, and</w:t>
      </w:r>
    </w:p>
    <w:p w:rsidR="00794477" w:rsidRDefault="00794477" w:rsidP="00794477"/>
    <w:p w:rsidR="00794477" w:rsidRDefault="00794477" w:rsidP="00794477">
      <w:r>
        <w:tab/>
        <w:t xml:space="preserve">WHEREAS, the following be designated as Inspectors of Election:  </w:t>
      </w:r>
      <w:r w:rsidRPr="00E6461C">
        <w:t xml:space="preserve">Joan Case, </w:t>
      </w:r>
      <w:r>
        <w:t xml:space="preserve">Fern Burbage, Donna Casterline, </w:t>
      </w:r>
      <w:r w:rsidRPr="00E6461C">
        <w:t>and Roberta Hollenbeck</w:t>
      </w:r>
      <w:r>
        <w:t xml:space="preserve"> be paid $100.00 each, and</w:t>
      </w:r>
    </w:p>
    <w:p w:rsidR="00794477" w:rsidRDefault="00794477" w:rsidP="00794477"/>
    <w:p w:rsidR="00794477" w:rsidRDefault="00794477" w:rsidP="00794477">
      <w:r>
        <w:tab/>
        <w:t>WHEREAS, Joan Case be hereby appointed as Chairman of the Board, and</w:t>
      </w:r>
    </w:p>
    <w:p w:rsidR="00794477" w:rsidRDefault="00794477" w:rsidP="00794477"/>
    <w:p w:rsidR="00794477" w:rsidRDefault="00794477" w:rsidP="00794477">
      <w:r>
        <w:tab/>
        <w:t xml:space="preserve">WHEREAS, the Board of Trustees gives the Clerk-Treasurer the sole-authority to replace any inspector who becomes unavailable prior to election, and </w:t>
      </w:r>
    </w:p>
    <w:p w:rsidR="00794477" w:rsidRDefault="00794477" w:rsidP="00794477"/>
    <w:p w:rsidR="00794477" w:rsidRDefault="00794477" w:rsidP="00794477">
      <w:r>
        <w:tab/>
        <w:t xml:space="preserve">BE IT RESOLVED, the Village of Waverly will hold their General Election on Tuesday, March 20, 2018 for the purpose of electing three Trustees, each for a term of two years.  </w:t>
      </w:r>
    </w:p>
    <w:p w:rsidR="00794477" w:rsidRDefault="00794477" w:rsidP="00794477">
      <w:pPr>
        <w:ind w:firstLine="720"/>
      </w:pPr>
      <w:r>
        <w:t xml:space="preserve"> </w:t>
      </w:r>
    </w:p>
    <w:p w:rsidR="00794477" w:rsidRDefault="00794477" w:rsidP="00794477">
      <w:r>
        <w:t>The resolution was seconded by Trustee Uhl and upon voice vote, unanimously carried.</w:t>
      </w:r>
    </w:p>
    <w:p w:rsidR="00794477" w:rsidRDefault="00794477" w:rsidP="00794477"/>
    <w:p w:rsidR="00794477" w:rsidRDefault="00794477" w:rsidP="00794477">
      <w:pPr>
        <w:spacing w:line="480" w:lineRule="auto"/>
      </w:pPr>
      <w:r>
        <w:rPr>
          <w:b/>
          <w:bCs/>
          <w:u w:val="single"/>
        </w:rPr>
        <w:t>Grievance Day Resolution</w:t>
      </w:r>
      <w:r>
        <w:rPr>
          <w:b/>
          <w:bCs/>
        </w:rPr>
        <w:t xml:space="preserve">:  </w:t>
      </w:r>
      <w:r>
        <w:t>Trustee Aronstam offered the following resolution and moved its adoption:</w:t>
      </w:r>
    </w:p>
    <w:p w:rsidR="00794477" w:rsidRDefault="00794477" w:rsidP="00794477">
      <w:r>
        <w:tab/>
        <w:t>WHEREAS, The Board of Trustees is required by the Real Property Tax Law to provide a Grievance Day on the third Tuesday, of February, 2018, and</w:t>
      </w:r>
    </w:p>
    <w:p w:rsidR="00794477" w:rsidRDefault="00794477" w:rsidP="00794477"/>
    <w:p w:rsidR="00794477" w:rsidRDefault="00794477" w:rsidP="00794477">
      <w:r>
        <w:tab/>
        <w:t>WHEREAS, such third Tuesday falls on the 20</w:t>
      </w:r>
      <w:r w:rsidRPr="00794477">
        <w:rPr>
          <w:vertAlign w:val="superscript"/>
        </w:rPr>
        <w:t>th</w:t>
      </w:r>
      <w:r>
        <w:t xml:space="preserve"> day February, 2018, and </w:t>
      </w:r>
    </w:p>
    <w:p w:rsidR="00794477" w:rsidRDefault="00794477" w:rsidP="00794477"/>
    <w:p w:rsidR="00794477" w:rsidRDefault="00794477" w:rsidP="00794477">
      <w:r>
        <w:tab/>
        <w:t>WHEREAS, the Board of Assessment Review is required to meet for at least four hours to hear grievances, and</w:t>
      </w:r>
    </w:p>
    <w:p w:rsidR="00DC7970" w:rsidRDefault="00DC7970" w:rsidP="00794477"/>
    <w:p w:rsidR="00DC7970" w:rsidRDefault="00DC7970" w:rsidP="00DC7970">
      <w:r>
        <w:tab/>
        <w:t>WHEREAS, the members of the Board of Assessment Review be paid $100.00 each, and</w:t>
      </w:r>
    </w:p>
    <w:p w:rsidR="00794477" w:rsidRDefault="00794477" w:rsidP="00794477"/>
    <w:p w:rsidR="00794477" w:rsidRDefault="00794477" w:rsidP="00794477">
      <w:r>
        <w:tab/>
        <w:t>NOW, THEREFORE, BE IT RESOLVED, and it is hereby resolved that the Board of Assessment Review meet on the 20</w:t>
      </w:r>
      <w:r w:rsidRPr="00794477">
        <w:rPr>
          <w:vertAlign w:val="superscript"/>
        </w:rPr>
        <w:t>th</w:t>
      </w:r>
      <w:r>
        <w:t xml:space="preserve"> day of February, 2018, in the Trustees’ Room, in the Village Hall, between the hours of 4:00 and 8:00 P.M. to hear complaints with respect to the Assessment Roll to be filed by the Assessor with the Clerk of the Village, on or before February 1, 201</w:t>
      </w:r>
      <w:r w:rsidR="002A53A0">
        <w:t>8</w:t>
      </w:r>
      <w:r>
        <w:t>, and the Clerk of the Village is further directed to publish statutory notice of such meeting required by the Real Property Tax Law.</w:t>
      </w:r>
    </w:p>
    <w:p w:rsidR="00794477" w:rsidRDefault="00794477" w:rsidP="00794477"/>
    <w:p w:rsidR="00794477" w:rsidRDefault="00794477" w:rsidP="00794477">
      <w:pPr>
        <w:spacing w:line="480" w:lineRule="auto"/>
      </w:pPr>
      <w:r>
        <w:t xml:space="preserve">The resolution was seconded by Trustee </w:t>
      </w:r>
      <w:r w:rsidR="002A53A0">
        <w:t>Uhl</w:t>
      </w:r>
      <w:r>
        <w:t xml:space="preserve"> and on voice vote, unanimously carried.  </w:t>
      </w:r>
    </w:p>
    <w:p w:rsidR="00794477" w:rsidRDefault="00794477" w:rsidP="00794477">
      <w:pPr>
        <w:spacing w:line="480" w:lineRule="auto"/>
      </w:pPr>
      <w:r>
        <w:rPr>
          <w:b/>
          <w:u w:val="single"/>
        </w:rPr>
        <w:t>Board of Assessment Review Appointment</w:t>
      </w:r>
      <w:r>
        <w:rPr>
          <w:b/>
        </w:rPr>
        <w:t xml:space="preserve">:  </w:t>
      </w:r>
      <w:r>
        <w:t xml:space="preserve">Mayor </w:t>
      </w:r>
      <w:r w:rsidR="002A53A0">
        <w:t xml:space="preserve">Ayres </w:t>
      </w:r>
      <w:r>
        <w:t xml:space="preserve">appointed Kyle </w:t>
      </w:r>
      <w:r w:rsidR="002A53A0">
        <w:t xml:space="preserve">Sorensen </w:t>
      </w:r>
      <w:r>
        <w:t xml:space="preserve">to the Board of Assessment Review for a two-year term.  Trustee </w:t>
      </w:r>
      <w:r w:rsidR="002A53A0">
        <w:t xml:space="preserve">Aronstam </w:t>
      </w:r>
      <w:r>
        <w:t xml:space="preserve">moved to approve the appointment of Kyle </w:t>
      </w:r>
      <w:r w:rsidR="002A53A0">
        <w:t>Sorensen</w:t>
      </w:r>
      <w:r>
        <w:t xml:space="preserve"> as presented.  Trustee</w:t>
      </w:r>
      <w:r w:rsidR="002A53A0">
        <w:t xml:space="preserve"> Keene</w:t>
      </w:r>
      <w:r>
        <w:t xml:space="preserve"> seconded the motion, which carried unanimously.</w:t>
      </w:r>
    </w:p>
    <w:p w:rsidR="004E77DF" w:rsidRPr="0038458E" w:rsidRDefault="002A53A0" w:rsidP="004E77DF">
      <w:pPr>
        <w:spacing w:line="480" w:lineRule="auto"/>
        <w:rPr>
          <w:rFonts w:eastAsiaTheme="minorHAnsi"/>
        </w:rPr>
      </w:pPr>
      <w:r>
        <w:rPr>
          <w:rFonts w:eastAsiaTheme="minorHAnsi"/>
          <w:b/>
          <w:u w:val="single"/>
        </w:rPr>
        <w:t>Deputy Assessor</w:t>
      </w:r>
      <w:r>
        <w:rPr>
          <w:rFonts w:eastAsiaTheme="minorHAnsi"/>
          <w:b/>
        </w:rPr>
        <w:t xml:space="preserve">:  </w:t>
      </w:r>
      <w:r>
        <w:rPr>
          <w:rFonts w:eastAsiaTheme="minorHAnsi"/>
        </w:rPr>
        <w:t xml:space="preserve">Mayor Ayres stated he and Clerk Treasurer Wood met with Assessor Julie Dugan to discuss some issues.  He stated Assessor Dugan will not be available for grievance night due to some personal issues.  After some research, the clerk could fill in for grievance as a Deputy Assessor.  She would also need to record the Board of Assessment’s changes and update the assessment role.  She is also working with the assessor to update a back-up service for her RPS software program.  Mayor Ayres appointed Clerk Treasurer Wood as Deputy Assessor as presented, and a one-time stipend of $500 for her service.  Discussion followed.  </w:t>
      </w:r>
      <w:r w:rsidR="004E77DF">
        <w:rPr>
          <w:rFonts w:eastAsiaTheme="minorHAnsi"/>
        </w:rPr>
        <w:t xml:space="preserve">Trustee Aronstam moved to approve Mayor Ayres’ appointment, and stipend as presented.  </w:t>
      </w:r>
      <w:r w:rsidR="004E77DF">
        <w:t xml:space="preserve">Trustee Sinsabaugh seconded the motion, </w:t>
      </w:r>
      <w:r w:rsidR="004E77DF" w:rsidRPr="0038458E">
        <w:t>and duly put to a roll call vote, resulting as follows</w:t>
      </w:r>
      <w:r w:rsidR="004E77DF" w:rsidRPr="0038458E">
        <w:rPr>
          <w:szCs w:val="20"/>
          <w:lang w:eastAsia="ar-SA"/>
        </w:rPr>
        <w:t>:</w:t>
      </w:r>
    </w:p>
    <w:p w:rsidR="004E77DF" w:rsidRPr="0038458E" w:rsidRDefault="004E77DF" w:rsidP="004E77DF">
      <w:pPr>
        <w:rPr>
          <w:rFonts w:eastAsiaTheme="minorHAnsi"/>
        </w:rPr>
      </w:pPr>
      <w:r w:rsidRPr="0038458E">
        <w:rPr>
          <w:rFonts w:asciiTheme="minorHAnsi" w:eastAsiaTheme="minorHAnsi" w:hAnsiTheme="minorHAnsi" w:cstheme="minorBidi"/>
          <w:sz w:val="22"/>
          <w:szCs w:val="22"/>
        </w:rPr>
        <w:lastRenderedPageBreak/>
        <w:tab/>
      </w:r>
      <w:r w:rsidRPr="0038458E">
        <w:rPr>
          <w:rFonts w:asciiTheme="minorHAnsi" w:eastAsiaTheme="minorHAnsi" w:hAnsiTheme="minorHAnsi" w:cstheme="minorBidi"/>
          <w:sz w:val="22"/>
          <w:szCs w:val="22"/>
        </w:rPr>
        <w:tab/>
      </w:r>
      <w:r w:rsidRPr="0038458E">
        <w:rPr>
          <w:rFonts w:eastAsiaTheme="minorHAnsi"/>
        </w:rPr>
        <w:t xml:space="preserve">Ayes – </w:t>
      </w:r>
      <w:r>
        <w:rPr>
          <w:rFonts w:eastAsiaTheme="minorHAnsi"/>
        </w:rPr>
        <w:t>6</w:t>
      </w:r>
      <w:r w:rsidRPr="0038458E">
        <w:rPr>
          <w:rFonts w:eastAsiaTheme="minorHAnsi"/>
        </w:rPr>
        <w:tab/>
        <w:t xml:space="preserve">(Uhl, </w:t>
      </w:r>
      <w:r>
        <w:rPr>
          <w:rFonts w:eastAsiaTheme="minorHAnsi"/>
        </w:rPr>
        <w:t xml:space="preserve">Havens, Aronstam, Sinsabaugh, </w:t>
      </w:r>
      <w:r w:rsidRPr="0038458E">
        <w:rPr>
          <w:rFonts w:eastAsiaTheme="minorHAnsi"/>
        </w:rPr>
        <w:t>Reznicek, Ayres)</w:t>
      </w:r>
    </w:p>
    <w:p w:rsidR="004E77DF" w:rsidRPr="0038458E" w:rsidRDefault="004E77DF" w:rsidP="004E77DF">
      <w:pPr>
        <w:pStyle w:val="p2"/>
        <w:widowControl/>
        <w:suppressAutoHyphens w:val="0"/>
        <w:spacing w:line="240" w:lineRule="auto"/>
        <w:rPr>
          <w:rFonts w:eastAsiaTheme="minorHAnsi"/>
          <w:szCs w:val="24"/>
          <w:lang w:eastAsia="en-US"/>
        </w:rPr>
      </w:pPr>
      <w:r w:rsidRPr="0038458E">
        <w:rPr>
          <w:rFonts w:eastAsiaTheme="minorHAnsi"/>
          <w:szCs w:val="24"/>
          <w:lang w:eastAsia="en-US"/>
        </w:rPr>
        <w:tab/>
      </w:r>
      <w:r w:rsidRPr="0038458E">
        <w:rPr>
          <w:rFonts w:eastAsiaTheme="minorHAnsi"/>
          <w:szCs w:val="24"/>
          <w:lang w:eastAsia="en-US"/>
        </w:rPr>
        <w:tab/>
        <w:t>Nays – 0</w:t>
      </w:r>
    </w:p>
    <w:p w:rsidR="004E77DF" w:rsidRPr="0038458E" w:rsidRDefault="004E77DF" w:rsidP="004E77DF">
      <w:pPr>
        <w:pStyle w:val="p2"/>
        <w:widowControl/>
        <w:suppressAutoHyphens w:val="0"/>
        <w:spacing w:line="240" w:lineRule="auto"/>
        <w:rPr>
          <w:rFonts w:eastAsiaTheme="minorHAnsi"/>
          <w:szCs w:val="24"/>
          <w:lang w:eastAsia="en-US"/>
        </w:rPr>
      </w:pPr>
      <w:r w:rsidRPr="0038458E">
        <w:rPr>
          <w:rFonts w:eastAsiaTheme="minorHAnsi"/>
          <w:szCs w:val="24"/>
          <w:lang w:eastAsia="en-US"/>
        </w:rPr>
        <w:tab/>
      </w:r>
      <w:r w:rsidRPr="0038458E">
        <w:rPr>
          <w:rFonts w:eastAsiaTheme="minorHAnsi"/>
          <w:szCs w:val="24"/>
          <w:lang w:eastAsia="en-US"/>
        </w:rPr>
        <w:tab/>
        <w:t>Ab</w:t>
      </w:r>
      <w:r>
        <w:rPr>
          <w:rFonts w:eastAsiaTheme="minorHAnsi"/>
          <w:szCs w:val="24"/>
          <w:lang w:eastAsia="en-US"/>
        </w:rPr>
        <w:t>stain</w:t>
      </w:r>
      <w:r w:rsidRPr="0038458E">
        <w:rPr>
          <w:rFonts w:eastAsiaTheme="minorHAnsi"/>
          <w:szCs w:val="24"/>
          <w:lang w:eastAsia="en-US"/>
        </w:rPr>
        <w:t xml:space="preserve"> – 1</w:t>
      </w:r>
      <w:r w:rsidRPr="0038458E">
        <w:rPr>
          <w:rFonts w:eastAsiaTheme="minorHAnsi"/>
          <w:szCs w:val="24"/>
          <w:lang w:eastAsia="en-US"/>
        </w:rPr>
        <w:tab/>
        <w:t>(</w:t>
      </w:r>
      <w:r>
        <w:rPr>
          <w:rFonts w:eastAsiaTheme="minorHAnsi"/>
          <w:szCs w:val="24"/>
          <w:lang w:eastAsia="en-US"/>
        </w:rPr>
        <w:t>Keene</w:t>
      </w:r>
      <w:r w:rsidRPr="0038458E">
        <w:rPr>
          <w:rFonts w:eastAsiaTheme="minorHAnsi"/>
          <w:szCs w:val="24"/>
          <w:lang w:eastAsia="en-US"/>
        </w:rPr>
        <w:t>)</w:t>
      </w:r>
      <w:r w:rsidRPr="0038458E">
        <w:rPr>
          <w:rFonts w:eastAsiaTheme="minorHAnsi"/>
          <w:szCs w:val="24"/>
          <w:lang w:eastAsia="en-US"/>
        </w:rPr>
        <w:tab/>
      </w:r>
    </w:p>
    <w:p w:rsidR="004E77DF" w:rsidRPr="0038458E" w:rsidRDefault="004E77DF" w:rsidP="004E77DF">
      <w:pPr>
        <w:pStyle w:val="p2"/>
        <w:widowControl/>
        <w:suppressAutoHyphens w:val="0"/>
        <w:spacing w:line="480" w:lineRule="auto"/>
        <w:rPr>
          <w:rFonts w:eastAsiaTheme="minorHAnsi"/>
        </w:rPr>
      </w:pPr>
      <w:r w:rsidRPr="0038458E">
        <w:rPr>
          <w:rFonts w:eastAsiaTheme="minorHAnsi"/>
          <w:szCs w:val="24"/>
          <w:lang w:eastAsia="en-US"/>
        </w:rPr>
        <w:tab/>
      </w:r>
      <w:r w:rsidRPr="0038458E">
        <w:rPr>
          <w:rFonts w:eastAsiaTheme="minorHAnsi"/>
          <w:szCs w:val="24"/>
          <w:lang w:eastAsia="en-US"/>
        </w:rPr>
        <w:tab/>
      </w:r>
      <w:r w:rsidRPr="0038458E">
        <w:rPr>
          <w:rFonts w:eastAsiaTheme="minorHAnsi"/>
        </w:rPr>
        <w:t xml:space="preserve">The motion carried. </w:t>
      </w:r>
    </w:p>
    <w:p w:rsidR="00F81740" w:rsidRDefault="004E77DF" w:rsidP="00F81740">
      <w:pPr>
        <w:pStyle w:val="p2"/>
        <w:widowControl/>
        <w:spacing w:line="480" w:lineRule="auto"/>
      </w:pPr>
      <w:r w:rsidRPr="004E77DF">
        <w:rPr>
          <w:b/>
          <w:bCs/>
          <w:u w:val="single"/>
        </w:rPr>
        <w:t>Recreation Commission Appointment</w:t>
      </w:r>
      <w:r w:rsidR="00F81740" w:rsidRPr="004E77DF">
        <w:rPr>
          <w:b/>
          <w:bCs/>
        </w:rPr>
        <w:t xml:space="preserve">:  </w:t>
      </w:r>
      <w:r w:rsidRPr="004E77DF">
        <w:t>The clerk read a letter from John Cheresnowsky stating that due to time restraints, he is resigning from the Recreation Commission, effective immediately.  Mayor Ayres appointed High School Principal Ashlee Hunt to the Recreation Commission to fill the vacancy.  Trustee Aronstam moved to approve Mayor Ayres’ appointment as presented.  Trustee Resnicek seconded the motion, which carried unanimously.</w:t>
      </w:r>
    </w:p>
    <w:p w:rsidR="004E77DF" w:rsidRDefault="004E77DF" w:rsidP="004E77DF">
      <w:pPr>
        <w:pStyle w:val="p2"/>
        <w:widowControl/>
        <w:spacing w:line="480" w:lineRule="auto"/>
      </w:pPr>
      <w:r>
        <w:rPr>
          <w:b/>
          <w:bCs/>
          <w:u w:val="single"/>
        </w:rPr>
        <w:t>Planning Board</w:t>
      </w:r>
      <w:r w:rsidRPr="004E77DF">
        <w:rPr>
          <w:b/>
          <w:bCs/>
          <w:u w:val="single"/>
        </w:rPr>
        <w:t xml:space="preserve"> Appointment</w:t>
      </w:r>
      <w:r w:rsidRPr="004E77DF">
        <w:rPr>
          <w:b/>
          <w:bCs/>
        </w:rPr>
        <w:t xml:space="preserve">:  </w:t>
      </w:r>
      <w:r w:rsidRPr="004E77DF">
        <w:t xml:space="preserve">Mayor Ayres appointed </w:t>
      </w:r>
      <w:r>
        <w:t>Ronald Nogar</w:t>
      </w:r>
      <w:r w:rsidRPr="004E77DF">
        <w:t xml:space="preserve"> to the </w:t>
      </w:r>
      <w:r>
        <w:t>Planning Board</w:t>
      </w:r>
      <w:r w:rsidRPr="004E77DF">
        <w:t xml:space="preserve"> to fill the vacancy</w:t>
      </w:r>
      <w:r>
        <w:t xml:space="preserve"> left by Bradly Chaffee</w:t>
      </w:r>
      <w:r w:rsidRPr="004E77DF">
        <w:t xml:space="preserve">.  Trustee </w:t>
      </w:r>
      <w:r>
        <w:t>Sinsabaugh</w:t>
      </w:r>
      <w:r w:rsidRPr="004E77DF">
        <w:t xml:space="preserve"> moved to approve Mayor Ayres’ appointment as presented.  Trustee </w:t>
      </w:r>
      <w:r>
        <w:t>Uhl</w:t>
      </w:r>
      <w:r w:rsidRPr="004E77DF">
        <w:t xml:space="preserve"> seconded the motion, which carried unanimously.</w:t>
      </w:r>
    </w:p>
    <w:p w:rsidR="00EC5FEA" w:rsidRDefault="00EC5FEA" w:rsidP="004E77DF">
      <w:pPr>
        <w:pStyle w:val="p2"/>
        <w:widowControl/>
        <w:spacing w:line="480" w:lineRule="auto"/>
      </w:pPr>
      <w:r>
        <w:rPr>
          <w:b/>
          <w:u w:val="single"/>
        </w:rPr>
        <w:t>NYCOM Winter Legislative Meeting</w:t>
      </w:r>
      <w:r>
        <w:t>:  The clerk stated NYCOM is holding their Annual Winter Legislative Meeting on February 11-13, 2018 in Albany.  Mayor Ayres stated any Board Member wishing to attend should contact the clerk.</w:t>
      </w:r>
    </w:p>
    <w:p w:rsidR="004E77DF" w:rsidRDefault="004E77DF" w:rsidP="004E77DF">
      <w:pPr>
        <w:spacing w:line="480" w:lineRule="auto"/>
        <w:rPr>
          <w:rFonts w:eastAsiaTheme="minorHAnsi"/>
        </w:rPr>
      </w:pPr>
      <w:r w:rsidRPr="00720B57">
        <w:rPr>
          <w:rFonts w:eastAsiaTheme="minorHAnsi"/>
          <w:b/>
          <w:u w:val="single"/>
        </w:rPr>
        <w:t>201</w:t>
      </w:r>
      <w:r>
        <w:rPr>
          <w:rFonts w:eastAsiaTheme="minorHAnsi"/>
          <w:b/>
          <w:u w:val="single"/>
        </w:rPr>
        <w:t>7</w:t>
      </w:r>
      <w:r w:rsidRPr="00720B57">
        <w:rPr>
          <w:rFonts w:eastAsiaTheme="minorHAnsi"/>
          <w:b/>
          <w:u w:val="single"/>
        </w:rPr>
        <w:t>-201</w:t>
      </w:r>
      <w:r>
        <w:rPr>
          <w:rFonts w:eastAsiaTheme="minorHAnsi"/>
          <w:b/>
          <w:u w:val="single"/>
        </w:rPr>
        <w:t>8</w:t>
      </w:r>
      <w:r w:rsidRPr="00720B57">
        <w:rPr>
          <w:rFonts w:eastAsiaTheme="minorHAnsi"/>
          <w:b/>
          <w:u w:val="single"/>
        </w:rPr>
        <w:t xml:space="preserve"> General Budget </w:t>
      </w:r>
      <w:r>
        <w:rPr>
          <w:rFonts w:eastAsiaTheme="minorHAnsi"/>
          <w:b/>
          <w:u w:val="single"/>
        </w:rPr>
        <w:t>Amendment</w:t>
      </w:r>
      <w:r w:rsidRPr="00720B57">
        <w:rPr>
          <w:rFonts w:eastAsiaTheme="minorHAnsi"/>
          <w:b/>
        </w:rPr>
        <w:t>:</w:t>
      </w:r>
      <w:r w:rsidRPr="00720B57">
        <w:rPr>
          <w:rFonts w:eastAsiaTheme="minorHAnsi"/>
        </w:rPr>
        <w:t xml:space="preserve">  </w:t>
      </w:r>
      <w:r w:rsidR="00BE2C38">
        <w:rPr>
          <w:rFonts w:eastAsiaTheme="minorHAnsi"/>
        </w:rPr>
        <w:t xml:space="preserve">The clerk stated the school has paid for the School Resource Officer’s salary, which offsets the expenditure.  </w:t>
      </w:r>
      <w:r>
        <w:rPr>
          <w:rFonts w:eastAsiaTheme="minorHAnsi"/>
        </w:rPr>
        <w:t xml:space="preserve">Trustee Sinsabaugh moved to approve the following budget amendment as presented.  Trustee </w:t>
      </w:r>
      <w:r w:rsidR="00BE2C38">
        <w:rPr>
          <w:rFonts w:eastAsiaTheme="minorHAnsi"/>
        </w:rPr>
        <w:t>Uhl</w:t>
      </w:r>
      <w:r>
        <w:rPr>
          <w:rFonts w:eastAsiaTheme="minorHAnsi"/>
        </w:rPr>
        <w:t xml:space="preserve"> seconded the motion, which carried unanimously.</w:t>
      </w:r>
    </w:p>
    <w:tbl>
      <w:tblPr>
        <w:tblW w:w="10347" w:type="dxa"/>
        <w:tblInd w:w="93" w:type="dxa"/>
        <w:tblLook w:val="04A0" w:firstRow="1" w:lastRow="0" w:firstColumn="1" w:lastColumn="0" w:noHBand="0" w:noVBand="1"/>
      </w:tblPr>
      <w:tblGrid>
        <w:gridCol w:w="1815"/>
        <w:gridCol w:w="1447"/>
        <w:gridCol w:w="1351"/>
        <w:gridCol w:w="262"/>
        <w:gridCol w:w="1980"/>
        <w:gridCol w:w="2070"/>
        <w:gridCol w:w="1422"/>
      </w:tblGrid>
      <w:tr w:rsidR="004E77DF" w:rsidRPr="00523490" w:rsidTr="00827030">
        <w:trPr>
          <w:trHeight w:val="279"/>
        </w:trPr>
        <w:tc>
          <w:tcPr>
            <w:tcW w:w="3262" w:type="dxa"/>
            <w:gridSpan w:val="2"/>
            <w:tcBorders>
              <w:top w:val="nil"/>
              <w:left w:val="nil"/>
              <w:bottom w:val="nil"/>
              <w:right w:val="nil"/>
            </w:tcBorders>
            <w:shd w:val="clear" w:color="auto" w:fill="auto"/>
            <w:noWrap/>
            <w:vAlign w:val="bottom"/>
            <w:hideMark/>
          </w:tcPr>
          <w:p w:rsidR="004E77DF" w:rsidRPr="00523490" w:rsidRDefault="004E77DF" w:rsidP="00827030">
            <w:pPr>
              <w:rPr>
                <w:rFonts w:ascii="Arial" w:hAnsi="Arial" w:cs="Arial"/>
                <w:bCs/>
                <w:sz w:val="20"/>
                <w:szCs w:val="20"/>
              </w:rPr>
            </w:pPr>
            <w:r w:rsidRPr="00523490">
              <w:rPr>
                <w:rFonts w:ascii="Arial" w:hAnsi="Arial" w:cs="Arial"/>
                <w:bCs/>
                <w:sz w:val="20"/>
                <w:szCs w:val="20"/>
              </w:rPr>
              <w:t>Revenues/Grants</w:t>
            </w:r>
          </w:p>
        </w:tc>
        <w:tc>
          <w:tcPr>
            <w:tcW w:w="1351" w:type="dxa"/>
            <w:tcBorders>
              <w:top w:val="nil"/>
              <w:left w:val="nil"/>
              <w:bottom w:val="nil"/>
              <w:right w:val="nil"/>
            </w:tcBorders>
            <w:shd w:val="clear" w:color="auto" w:fill="auto"/>
            <w:noWrap/>
            <w:vAlign w:val="bottom"/>
            <w:hideMark/>
          </w:tcPr>
          <w:p w:rsidR="004E77DF" w:rsidRPr="00523490" w:rsidRDefault="004E77DF" w:rsidP="00827030">
            <w:pPr>
              <w:rPr>
                <w:rFonts w:ascii="Arial" w:hAnsi="Arial" w:cs="Arial"/>
                <w:sz w:val="20"/>
                <w:szCs w:val="20"/>
              </w:rPr>
            </w:pPr>
          </w:p>
        </w:tc>
        <w:tc>
          <w:tcPr>
            <w:tcW w:w="262" w:type="dxa"/>
            <w:tcBorders>
              <w:top w:val="nil"/>
              <w:left w:val="nil"/>
              <w:bottom w:val="nil"/>
              <w:right w:val="nil"/>
            </w:tcBorders>
            <w:shd w:val="clear" w:color="auto" w:fill="auto"/>
            <w:noWrap/>
            <w:vAlign w:val="bottom"/>
            <w:hideMark/>
          </w:tcPr>
          <w:p w:rsidR="004E77DF" w:rsidRPr="00523490" w:rsidRDefault="004E77DF" w:rsidP="00827030">
            <w:pPr>
              <w:rPr>
                <w:rFonts w:ascii="Arial" w:hAnsi="Arial" w:cs="Arial"/>
                <w:sz w:val="20"/>
                <w:szCs w:val="20"/>
              </w:rPr>
            </w:pPr>
          </w:p>
        </w:tc>
        <w:tc>
          <w:tcPr>
            <w:tcW w:w="5472" w:type="dxa"/>
            <w:gridSpan w:val="3"/>
            <w:tcBorders>
              <w:top w:val="nil"/>
              <w:left w:val="nil"/>
              <w:bottom w:val="nil"/>
              <w:right w:val="nil"/>
            </w:tcBorders>
            <w:shd w:val="clear" w:color="auto" w:fill="auto"/>
            <w:noWrap/>
            <w:vAlign w:val="bottom"/>
            <w:hideMark/>
          </w:tcPr>
          <w:p w:rsidR="004E77DF" w:rsidRPr="00523490" w:rsidRDefault="004E77DF" w:rsidP="00827030">
            <w:pPr>
              <w:rPr>
                <w:rFonts w:ascii="Arial" w:hAnsi="Arial" w:cs="Arial"/>
                <w:bCs/>
                <w:sz w:val="20"/>
                <w:szCs w:val="20"/>
              </w:rPr>
            </w:pPr>
            <w:r w:rsidRPr="00523490">
              <w:rPr>
                <w:rFonts w:ascii="Arial" w:hAnsi="Arial" w:cs="Arial"/>
                <w:bCs/>
                <w:sz w:val="20"/>
                <w:szCs w:val="20"/>
              </w:rPr>
              <w:t>Expense Offset by Special Revenues/Grants</w:t>
            </w:r>
          </w:p>
        </w:tc>
      </w:tr>
      <w:tr w:rsidR="004E77DF" w:rsidRPr="00523490" w:rsidTr="00BE2C38">
        <w:trPr>
          <w:trHeight w:val="300"/>
        </w:trPr>
        <w:tc>
          <w:tcPr>
            <w:tcW w:w="1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77DF" w:rsidRPr="00523490" w:rsidRDefault="004E77DF" w:rsidP="00827030">
            <w:pPr>
              <w:rPr>
                <w:rFonts w:ascii="Arial" w:hAnsi="Arial" w:cs="Arial"/>
                <w:sz w:val="20"/>
                <w:szCs w:val="20"/>
              </w:rPr>
            </w:pPr>
            <w:r w:rsidRPr="00523490">
              <w:rPr>
                <w:rFonts w:ascii="Arial" w:hAnsi="Arial" w:cs="Arial"/>
                <w:sz w:val="20"/>
                <w:szCs w:val="20"/>
              </w:rPr>
              <w:t xml:space="preserve">A 510 Estimated Revenues              </w:t>
            </w:r>
          </w:p>
        </w:tc>
        <w:tc>
          <w:tcPr>
            <w:tcW w:w="1447" w:type="dxa"/>
            <w:tcBorders>
              <w:top w:val="single" w:sz="4" w:space="0" w:color="auto"/>
              <w:left w:val="nil"/>
              <w:bottom w:val="single" w:sz="4" w:space="0" w:color="auto"/>
              <w:right w:val="single" w:sz="4" w:space="0" w:color="auto"/>
            </w:tcBorders>
            <w:shd w:val="clear" w:color="auto" w:fill="auto"/>
            <w:noWrap/>
            <w:vAlign w:val="bottom"/>
            <w:hideMark/>
          </w:tcPr>
          <w:p w:rsidR="004E77DF" w:rsidRPr="00523490" w:rsidRDefault="004E77DF" w:rsidP="00827030">
            <w:pPr>
              <w:rPr>
                <w:rFonts w:ascii="Arial" w:hAnsi="Arial" w:cs="Arial"/>
                <w:sz w:val="20"/>
                <w:szCs w:val="20"/>
              </w:rPr>
            </w:pPr>
            <w:r w:rsidRPr="00523490">
              <w:rPr>
                <w:rFonts w:ascii="Arial" w:hAnsi="Arial" w:cs="Arial"/>
                <w:sz w:val="20"/>
                <w:szCs w:val="20"/>
              </w:rPr>
              <w:t> </w:t>
            </w:r>
          </w:p>
        </w:tc>
        <w:tc>
          <w:tcPr>
            <w:tcW w:w="1351" w:type="dxa"/>
            <w:tcBorders>
              <w:top w:val="single" w:sz="4" w:space="0" w:color="auto"/>
              <w:left w:val="nil"/>
              <w:bottom w:val="single" w:sz="4" w:space="0" w:color="auto"/>
              <w:right w:val="single" w:sz="4" w:space="0" w:color="auto"/>
            </w:tcBorders>
            <w:shd w:val="clear" w:color="auto" w:fill="auto"/>
            <w:noWrap/>
            <w:vAlign w:val="bottom"/>
            <w:hideMark/>
          </w:tcPr>
          <w:p w:rsidR="004E77DF" w:rsidRPr="00523490" w:rsidRDefault="004E77DF" w:rsidP="00827030">
            <w:pPr>
              <w:jc w:val="center"/>
              <w:rPr>
                <w:rFonts w:ascii="Arial" w:hAnsi="Arial" w:cs="Arial"/>
                <w:bCs/>
                <w:sz w:val="20"/>
                <w:szCs w:val="20"/>
              </w:rPr>
            </w:pPr>
            <w:r w:rsidRPr="00523490">
              <w:rPr>
                <w:rFonts w:ascii="Arial" w:hAnsi="Arial" w:cs="Arial"/>
                <w:bCs/>
                <w:sz w:val="20"/>
                <w:szCs w:val="20"/>
              </w:rPr>
              <w:t>debit</w:t>
            </w:r>
          </w:p>
        </w:tc>
        <w:tc>
          <w:tcPr>
            <w:tcW w:w="262" w:type="dxa"/>
            <w:tcBorders>
              <w:top w:val="nil"/>
              <w:left w:val="nil"/>
              <w:bottom w:val="nil"/>
              <w:right w:val="nil"/>
            </w:tcBorders>
            <w:shd w:val="clear" w:color="auto" w:fill="auto"/>
            <w:noWrap/>
            <w:vAlign w:val="bottom"/>
            <w:hideMark/>
          </w:tcPr>
          <w:p w:rsidR="004E77DF" w:rsidRPr="00523490" w:rsidRDefault="004E77DF" w:rsidP="00827030">
            <w:pP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77DF" w:rsidRPr="00523490" w:rsidRDefault="004E77DF" w:rsidP="00827030">
            <w:pPr>
              <w:rPr>
                <w:rFonts w:ascii="Arial" w:hAnsi="Arial" w:cs="Arial"/>
                <w:sz w:val="20"/>
                <w:szCs w:val="20"/>
              </w:rPr>
            </w:pPr>
            <w:r w:rsidRPr="00523490">
              <w:rPr>
                <w:rFonts w:ascii="Arial" w:hAnsi="Arial" w:cs="Arial"/>
                <w:sz w:val="20"/>
                <w:szCs w:val="20"/>
              </w:rPr>
              <w:t xml:space="preserve">A 960 Estimated Appropriations   </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4E77DF" w:rsidRPr="00523490" w:rsidRDefault="004E77DF" w:rsidP="00827030">
            <w:pPr>
              <w:rPr>
                <w:rFonts w:ascii="Arial" w:hAnsi="Arial" w:cs="Arial"/>
                <w:sz w:val="20"/>
                <w:szCs w:val="20"/>
              </w:rPr>
            </w:pPr>
            <w:r w:rsidRPr="00523490">
              <w:rPr>
                <w:rFonts w:ascii="Arial" w:hAnsi="Arial" w:cs="Arial"/>
                <w:sz w:val="20"/>
                <w:szCs w:val="20"/>
              </w:rPr>
              <w:t> </w:t>
            </w:r>
          </w:p>
        </w:tc>
        <w:tc>
          <w:tcPr>
            <w:tcW w:w="1422" w:type="dxa"/>
            <w:tcBorders>
              <w:top w:val="single" w:sz="4" w:space="0" w:color="auto"/>
              <w:left w:val="nil"/>
              <w:bottom w:val="single" w:sz="4" w:space="0" w:color="auto"/>
              <w:right w:val="single" w:sz="4" w:space="0" w:color="auto"/>
            </w:tcBorders>
            <w:shd w:val="clear" w:color="auto" w:fill="auto"/>
            <w:noWrap/>
            <w:vAlign w:val="bottom"/>
            <w:hideMark/>
          </w:tcPr>
          <w:p w:rsidR="004E77DF" w:rsidRPr="00523490" w:rsidRDefault="004E77DF" w:rsidP="00827030">
            <w:pPr>
              <w:jc w:val="center"/>
              <w:rPr>
                <w:rFonts w:ascii="Arial" w:hAnsi="Arial" w:cs="Arial"/>
                <w:bCs/>
                <w:sz w:val="20"/>
                <w:szCs w:val="20"/>
              </w:rPr>
            </w:pPr>
            <w:r w:rsidRPr="00523490">
              <w:rPr>
                <w:rFonts w:ascii="Arial" w:hAnsi="Arial" w:cs="Arial"/>
                <w:bCs/>
                <w:sz w:val="20"/>
                <w:szCs w:val="20"/>
              </w:rPr>
              <w:t>credit</w:t>
            </w:r>
          </w:p>
        </w:tc>
      </w:tr>
      <w:tr w:rsidR="004E77DF" w:rsidRPr="00523490" w:rsidTr="00BE2C38">
        <w:trPr>
          <w:trHeight w:val="300"/>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4E77DF" w:rsidRPr="00523490" w:rsidRDefault="004E77DF" w:rsidP="00827030">
            <w:pPr>
              <w:rPr>
                <w:rFonts w:ascii="Arial" w:hAnsi="Arial" w:cs="Arial"/>
                <w:sz w:val="20"/>
                <w:szCs w:val="20"/>
              </w:rPr>
            </w:pPr>
            <w:r w:rsidRPr="00523490">
              <w:rPr>
                <w:rFonts w:ascii="Arial" w:hAnsi="Arial" w:cs="Arial"/>
                <w:sz w:val="20"/>
                <w:szCs w:val="20"/>
              </w:rPr>
              <w:t xml:space="preserve">A </w:t>
            </w:r>
            <w:r w:rsidR="00BE2C38">
              <w:rPr>
                <w:rFonts w:ascii="Arial" w:hAnsi="Arial" w:cs="Arial"/>
                <w:sz w:val="20"/>
                <w:szCs w:val="20"/>
              </w:rPr>
              <w:t>2260</w:t>
            </w:r>
          </w:p>
        </w:tc>
        <w:tc>
          <w:tcPr>
            <w:tcW w:w="1447" w:type="dxa"/>
            <w:tcBorders>
              <w:top w:val="nil"/>
              <w:left w:val="nil"/>
              <w:bottom w:val="single" w:sz="4" w:space="0" w:color="auto"/>
              <w:right w:val="single" w:sz="4" w:space="0" w:color="auto"/>
            </w:tcBorders>
            <w:shd w:val="clear" w:color="auto" w:fill="auto"/>
            <w:noWrap/>
            <w:vAlign w:val="bottom"/>
            <w:hideMark/>
          </w:tcPr>
          <w:p w:rsidR="004E77DF" w:rsidRPr="00523490" w:rsidRDefault="00BE2C38" w:rsidP="00827030">
            <w:pPr>
              <w:rPr>
                <w:rFonts w:ascii="Arial" w:hAnsi="Arial" w:cs="Arial"/>
                <w:sz w:val="20"/>
                <w:szCs w:val="20"/>
              </w:rPr>
            </w:pPr>
            <w:r>
              <w:rPr>
                <w:rFonts w:ascii="Arial" w:hAnsi="Arial" w:cs="Arial"/>
                <w:sz w:val="20"/>
                <w:szCs w:val="20"/>
              </w:rPr>
              <w:t>Public Safety other Gov</w:t>
            </w:r>
          </w:p>
        </w:tc>
        <w:tc>
          <w:tcPr>
            <w:tcW w:w="1351" w:type="dxa"/>
            <w:tcBorders>
              <w:top w:val="nil"/>
              <w:left w:val="nil"/>
              <w:bottom w:val="single" w:sz="4" w:space="0" w:color="auto"/>
              <w:right w:val="single" w:sz="4" w:space="0" w:color="auto"/>
            </w:tcBorders>
            <w:shd w:val="clear" w:color="auto" w:fill="auto"/>
            <w:noWrap/>
            <w:vAlign w:val="bottom"/>
            <w:hideMark/>
          </w:tcPr>
          <w:p w:rsidR="004E77DF" w:rsidRPr="00523490" w:rsidRDefault="00BE2C38" w:rsidP="00827030">
            <w:pPr>
              <w:jc w:val="right"/>
              <w:rPr>
                <w:rFonts w:ascii="Arial" w:hAnsi="Arial" w:cs="Arial"/>
                <w:sz w:val="20"/>
                <w:szCs w:val="20"/>
              </w:rPr>
            </w:pPr>
            <w:r>
              <w:rPr>
                <w:rFonts w:ascii="Arial" w:hAnsi="Arial" w:cs="Arial"/>
                <w:sz w:val="20"/>
                <w:szCs w:val="20"/>
              </w:rPr>
              <w:t>25,000</w:t>
            </w:r>
          </w:p>
        </w:tc>
        <w:tc>
          <w:tcPr>
            <w:tcW w:w="262" w:type="dxa"/>
            <w:tcBorders>
              <w:top w:val="nil"/>
              <w:left w:val="nil"/>
              <w:bottom w:val="nil"/>
              <w:right w:val="nil"/>
            </w:tcBorders>
            <w:shd w:val="clear" w:color="auto" w:fill="auto"/>
            <w:noWrap/>
            <w:vAlign w:val="bottom"/>
            <w:hideMark/>
          </w:tcPr>
          <w:p w:rsidR="004E77DF" w:rsidRPr="00523490" w:rsidRDefault="004E77DF" w:rsidP="00827030">
            <w:pPr>
              <w:rPr>
                <w:rFonts w:ascii="Arial" w:hAnsi="Arial" w:cs="Arial"/>
                <w:sz w:val="20"/>
                <w:szCs w:val="20"/>
              </w:rPr>
            </w:pP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4E77DF" w:rsidRPr="00523490" w:rsidRDefault="004E77DF" w:rsidP="00827030">
            <w:pPr>
              <w:rPr>
                <w:rFonts w:ascii="Arial" w:hAnsi="Arial" w:cs="Arial"/>
                <w:sz w:val="20"/>
                <w:szCs w:val="20"/>
              </w:rPr>
            </w:pPr>
            <w:r w:rsidRPr="00523490">
              <w:rPr>
                <w:rFonts w:ascii="Arial" w:hAnsi="Arial" w:cs="Arial"/>
                <w:sz w:val="20"/>
                <w:szCs w:val="20"/>
              </w:rPr>
              <w:t xml:space="preserve">A </w:t>
            </w:r>
            <w:r w:rsidR="00BE2C38">
              <w:rPr>
                <w:rFonts w:ascii="Arial" w:hAnsi="Arial" w:cs="Arial"/>
                <w:sz w:val="20"/>
                <w:szCs w:val="20"/>
              </w:rPr>
              <w:t>3120.0142</w:t>
            </w:r>
          </w:p>
        </w:tc>
        <w:tc>
          <w:tcPr>
            <w:tcW w:w="2070" w:type="dxa"/>
            <w:tcBorders>
              <w:top w:val="nil"/>
              <w:left w:val="nil"/>
              <w:bottom w:val="single" w:sz="4" w:space="0" w:color="auto"/>
              <w:right w:val="single" w:sz="4" w:space="0" w:color="auto"/>
            </w:tcBorders>
            <w:shd w:val="clear" w:color="auto" w:fill="auto"/>
            <w:noWrap/>
            <w:vAlign w:val="bottom"/>
            <w:hideMark/>
          </w:tcPr>
          <w:p w:rsidR="004E77DF" w:rsidRPr="00523490" w:rsidRDefault="00BE2C38" w:rsidP="00827030">
            <w:pPr>
              <w:rPr>
                <w:rFonts w:ascii="Arial" w:hAnsi="Arial" w:cs="Arial"/>
                <w:sz w:val="20"/>
                <w:szCs w:val="20"/>
              </w:rPr>
            </w:pPr>
            <w:r>
              <w:rPr>
                <w:rFonts w:ascii="Arial" w:hAnsi="Arial" w:cs="Arial"/>
                <w:sz w:val="20"/>
                <w:szCs w:val="20"/>
              </w:rPr>
              <w:t>Police-part time</w:t>
            </w:r>
          </w:p>
        </w:tc>
        <w:tc>
          <w:tcPr>
            <w:tcW w:w="1422" w:type="dxa"/>
            <w:tcBorders>
              <w:top w:val="nil"/>
              <w:left w:val="nil"/>
              <w:bottom w:val="single" w:sz="4" w:space="0" w:color="auto"/>
              <w:right w:val="single" w:sz="4" w:space="0" w:color="auto"/>
            </w:tcBorders>
            <w:shd w:val="clear" w:color="auto" w:fill="auto"/>
            <w:noWrap/>
            <w:vAlign w:val="bottom"/>
            <w:hideMark/>
          </w:tcPr>
          <w:p w:rsidR="004E77DF" w:rsidRPr="00523490" w:rsidRDefault="00BE2C38" w:rsidP="00827030">
            <w:pPr>
              <w:jc w:val="right"/>
              <w:rPr>
                <w:rFonts w:ascii="Arial" w:hAnsi="Arial" w:cs="Arial"/>
                <w:sz w:val="20"/>
                <w:szCs w:val="20"/>
              </w:rPr>
            </w:pPr>
            <w:r>
              <w:rPr>
                <w:rFonts w:ascii="Arial" w:hAnsi="Arial" w:cs="Arial"/>
                <w:sz w:val="20"/>
                <w:szCs w:val="20"/>
              </w:rPr>
              <w:t>25,000</w:t>
            </w:r>
          </w:p>
        </w:tc>
      </w:tr>
    </w:tbl>
    <w:p w:rsidR="00BE2C38" w:rsidRDefault="00BE2C38" w:rsidP="00BE2C38">
      <w:pPr>
        <w:pStyle w:val="p2"/>
        <w:widowControl/>
        <w:suppressAutoHyphens w:val="0"/>
        <w:spacing w:line="240" w:lineRule="auto"/>
        <w:rPr>
          <w:rFonts w:eastAsiaTheme="minorHAnsi"/>
          <w:b/>
          <w:highlight w:val="yellow"/>
          <w:u w:val="single"/>
        </w:rPr>
      </w:pPr>
    </w:p>
    <w:p w:rsidR="00F81740" w:rsidRDefault="00F81740" w:rsidP="00BE2C38">
      <w:pPr>
        <w:pStyle w:val="p2"/>
        <w:widowControl/>
        <w:suppressAutoHyphens w:val="0"/>
        <w:spacing w:line="480" w:lineRule="auto"/>
        <w:rPr>
          <w:rFonts w:eastAsiaTheme="minorHAnsi"/>
        </w:rPr>
      </w:pPr>
      <w:r w:rsidRPr="00BE2C38">
        <w:rPr>
          <w:rFonts w:eastAsiaTheme="minorHAnsi"/>
          <w:b/>
          <w:u w:val="single"/>
        </w:rPr>
        <w:t>Mayor/Board Comments</w:t>
      </w:r>
      <w:r w:rsidRPr="00BE2C38">
        <w:rPr>
          <w:rFonts w:eastAsiaTheme="minorHAnsi"/>
          <w:b/>
        </w:rPr>
        <w:t xml:space="preserve">:  </w:t>
      </w:r>
      <w:r w:rsidRPr="00BE2C38">
        <w:rPr>
          <w:rFonts w:eastAsiaTheme="minorHAnsi"/>
        </w:rPr>
        <w:t xml:space="preserve">Mayor Ayres </w:t>
      </w:r>
      <w:r w:rsidR="00BE2C38" w:rsidRPr="00BE2C38">
        <w:rPr>
          <w:rFonts w:eastAsiaTheme="minorHAnsi"/>
        </w:rPr>
        <w:t>stated Chief Gelatt needs face pictures for ID badges.  He also stated the department heads will receive a copy of the minutes to help improve communications.</w:t>
      </w:r>
    </w:p>
    <w:p w:rsidR="00BE2C38" w:rsidRPr="00DB7CC2" w:rsidRDefault="00BE2C38" w:rsidP="00BE2C38">
      <w:pPr>
        <w:pStyle w:val="p2"/>
        <w:widowControl/>
        <w:spacing w:line="480" w:lineRule="auto"/>
        <w:rPr>
          <w:rFonts w:eastAsiaTheme="minorHAnsi"/>
        </w:rPr>
      </w:pPr>
      <w:r w:rsidRPr="00DB7CC2">
        <w:rPr>
          <w:rFonts w:eastAsiaTheme="minorHAnsi"/>
          <w:b/>
          <w:u w:val="single"/>
        </w:rPr>
        <w:t>Executive Session</w:t>
      </w:r>
      <w:r w:rsidRPr="00DB7CC2">
        <w:rPr>
          <w:rFonts w:eastAsiaTheme="minorHAnsi"/>
          <w:b/>
        </w:rPr>
        <w:t>:</w:t>
      </w:r>
      <w:r w:rsidRPr="00DB7CC2">
        <w:rPr>
          <w:rFonts w:eastAsiaTheme="minorHAnsi"/>
        </w:rPr>
        <w:t xml:space="preserve">  Trustee </w:t>
      </w:r>
      <w:r>
        <w:rPr>
          <w:rFonts w:eastAsiaTheme="minorHAnsi"/>
        </w:rPr>
        <w:t>Aronstam</w:t>
      </w:r>
      <w:r w:rsidRPr="00DB7CC2">
        <w:rPr>
          <w:rFonts w:eastAsiaTheme="minorHAnsi"/>
        </w:rPr>
        <w:t xml:space="preserve"> moved to enter executive session at </w:t>
      </w:r>
      <w:r>
        <w:rPr>
          <w:rFonts w:eastAsiaTheme="minorHAnsi"/>
        </w:rPr>
        <w:t xml:space="preserve">7:45 </w:t>
      </w:r>
      <w:r w:rsidRPr="00DB7CC2">
        <w:rPr>
          <w:rFonts w:eastAsiaTheme="minorHAnsi"/>
        </w:rPr>
        <w:t xml:space="preserve">p.m. to discuss </w:t>
      </w:r>
      <w:r>
        <w:rPr>
          <w:rFonts w:eastAsiaTheme="minorHAnsi"/>
        </w:rPr>
        <w:t>contractual and personnel issues</w:t>
      </w:r>
      <w:r w:rsidRPr="00DB7CC2">
        <w:rPr>
          <w:rFonts w:eastAsiaTheme="minorHAnsi"/>
        </w:rPr>
        <w:t xml:space="preserve">.  Trustee </w:t>
      </w:r>
      <w:r>
        <w:rPr>
          <w:rFonts w:eastAsiaTheme="minorHAnsi"/>
        </w:rPr>
        <w:t xml:space="preserve">Havens </w:t>
      </w:r>
      <w:r w:rsidRPr="00DB7CC2">
        <w:rPr>
          <w:rFonts w:eastAsiaTheme="minorHAnsi"/>
        </w:rPr>
        <w:t xml:space="preserve">seconded the motion, which carried unanimously.  </w:t>
      </w:r>
    </w:p>
    <w:p w:rsidR="00BE2C38" w:rsidRDefault="00BE2C38" w:rsidP="00BE2C38">
      <w:pPr>
        <w:spacing w:line="480" w:lineRule="auto"/>
        <w:rPr>
          <w:rFonts w:eastAsiaTheme="minorHAnsi"/>
        </w:rPr>
      </w:pPr>
      <w:r w:rsidRPr="00DB7CC2">
        <w:rPr>
          <w:rFonts w:eastAsiaTheme="minorHAnsi"/>
        </w:rPr>
        <w:tab/>
        <w:t xml:space="preserve">Trustee </w:t>
      </w:r>
      <w:r w:rsidR="002A5A81">
        <w:rPr>
          <w:rFonts w:eastAsiaTheme="minorHAnsi"/>
        </w:rPr>
        <w:t>Uhl</w:t>
      </w:r>
      <w:r w:rsidRPr="00DB7CC2">
        <w:rPr>
          <w:rFonts w:eastAsiaTheme="minorHAnsi"/>
        </w:rPr>
        <w:t xml:space="preserve"> moved to enter regular session at 8:</w:t>
      </w:r>
      <w:r w:rsidR="002A5A81">
        <w:rPr>
          <w:rFonts w:eastAsiaTheme="minorHAnsi"/>
        </w:rPr>
        <w:t>43</w:t>
      </w:r>
      <w:r w:rsidRPr="00DB7CC2">
        <w:rPr>
          <w:rFonts w:eastAsiaTheme="minorHAnsi"/>
        </w:rPr>
        <w:t xml:space="preserve"> p.m.  Trustee </w:t>
      </w:r>
      <w:r w:rsidR="002A5A81">
        <w:rPr>
          <w:rFonts w:eastAsiaTheme="minorHAnsi"/>
        </w:rPr>
        <w:t xml:space="preserve">Havens </w:t>
      </w:r>
      <w:r w:rsidRPr="00DB7CC2">
        <w:rPr>
          <w:rFonts w:eastAsiaTheme="minorHAnsi"/>
        </w:rPr>
        <w:t xml:space="preserve">seconded the motion, which carried unanimously. </w:t>
      </w:r>
    </w:p>
    <w:p w:rsidR="002A5A81" w:rsidRPr="0038458E" w:rsidRDefault="002A5A81" w:rsidP="002A5A81">
      <w:pPr>
        <w:spacing w:line="480" w:lineRule="auto"/>
        <w:rPr>
          <w:rFonts w:eastAsiaTheme="minorHAnsi"/>
        </w:rPr>
      </w:pPr>
      <w:r>
        <w:rPr>
          <w:rFonts w:eastAsiaTheme="minorHAnsi"/>
          <w:b/>
          <w:u w:val="single"/>
        </w:rPr>
        <w:t>Waverly Trade Center Rental Agreement</w:t>
      </w:r>
      <w:r>
        <w:rPr>
          <w:rFonts w:eastAsiaTheme="minorHAnsi"/>
          <w:b/>
        </w:rPr>
        <w:t xml:space="preserve">:  </w:t>
      </w:r>
      <w:r>
        <w:rPr>
          <w:rFonts w:eastAsiaTheme="minorHAnsi"/>
        </w:rPr>
        <w:t xml:space="preserve">Trustee Havens moved to approve a month-to-month rental agreement with Waverly Trade Center to temporarily house the DPW staff and equipment at a cost of $4,000 per month, beginning January 8, 2018, and authorize Mayor Ayres to sign.  Trustee Sinsabaugh seconded the motion, </w:t>
      </w:r>
      <w:r w:rsidRPr="0038458E">
        <w:t>and duly put to a roll call vote, resulting as follows</w:t>
      </w:r>
      <w:r w:rsidRPr="0038458E">
        <w:rPr>
          <w:szCs w:val="20"/>
          <w:lang w:eastAsia="ar-SA"/>
        </w:rPr>
        <w:t>:</w:t>
      </w:r>
    </w:p>
    <w:p w:rsidR="002A5A81" w:rsidRPr="0038458E" w:rsidRDefault="002A5A81" w:rsidP="002A5A81">
      <w:pPr>
        <w:rPr>
          <w:rFonts w:eastAsiaTheme="minorHAnsi"/>
        </w:rPr>
      </w:pPr>
      <w:r w:rsidRPr="0038458E">
        <w:rPr>
          <w:rFonts w:asciiTheme="minorHAnsi" w:eastAsiaTheme="minorHAnsi" w:hAnsiTheme="minorHAnsi" w:cstheme="minorBidi"/>
          <w:sz w:val="22"/>
          <w:szCs w:val="22"/>
        </w:rPr>
        <w:tab/>
      </w:r>
      <w:r w:rsidRPr="0038458E">
        <w:rPr>
          <w:rFonts w:asciiTheme="minorHAnsi" w:eastAsiaTheme="minorHAnsi" w:hAnsiTheme="minorHAnsi" w:cstheme="minorBidi"/>
          <w:sz w:val="22"/>
          <w:szCs w:val="22"/>
        </w:rPr>
        <w:tab/>
      </w:r>
      <w:r w:rsidRPr="0038458E">
        <w:rPr>
          <w:rFonts w:eastAsiaTheme="minorHAnsi"/>
        </w:rPr>
        <w:t xml:space="preserve">Ayes – </w:t>
      </w:r>
      <w:r>
        <w:rPr>
          <w:rFonts w:eastAsiaTheme="minorHAnsi"/>
        </w:rPr>
        <w:t>6</w:t>
      </w:r>
      <w:r w:rsidRPr="0038458E">
        <w:rPr>
          <w:rFonts w:eastAsiaTheme="minorHAnsi"/>
        </w:rPr>
        <w:tab/>
        <w:t xml:space="preserve">(Uhl, </w:t>
      </w:r>
      <w:r>
        <w:rPr>
          <w:rFonts w:eastAsiaTheme="minorHAnsi"/>
        </w:rPr>
        <w:t xml:space="preserve">Havens, Aronstam, Sinsabaugh, </w:t>
      </w:r>
      <w:r w:rsidRPr="0038458E">
        <w:rPr>
          <w:rFonts w:eastAsiaTheme="minorHAnsi"/>
        </w:rPr>
        <w:t>Reznicek, Ayres)</w:t>
      </w:r>
    </w:p>
    <w:p w:rsidR="002A5A81" w:rsidRPr="0038458E" w:rsidRDefault="002A5A81" w:rsidP="002A5A81">
      <w:pPr>
        <w:pStyle w:val="p2"/>
        <w:widowControl/>
        <w:suppressAutoHyphens w:val="0"/>
        <w:spacing w:line="240" w:lineRule="auto"/>
        <w:rPr>
          <w:rFonts w:eastAsiaTheme="minorHAnsi"/>
          <w:szCs w:val="24"/>
          <w:lang w:eastAsia="en-US"/>
        </w:rPr>
      </w:pPr>
      <w:r w:rsidRPr="0038458E">
        <w:rPr>
          <w:rFonts w:eastAsiaTheme="minorHAnsi"/>
          <w:szCs w:val="24"/>
          <w:lang w:eastAsia="en-US"/>
        </w:rPr>
        <w:tab/>
      </w:r>
      <w:r w:rsidRPr="0038458E">
        <w:rPr>
          <w:rFonts w:eastAsiaTheme="minorHAnsi"/>
          <w:szCs w:val="24"/>
          <w:lang w:eastAsia="en-US"/>
        </w:rPr>
        <w:tab/>
        <w:t>Nays –</w:t>
      </w:r>
      <w:r>
        <w:rPr>
          <w:rFonts w:eastAsiaTheme="minorHAnsi"/>
          <w:szCs w:val="24"/>
          <w:lang w:eastAsia="en-US"/>
        </w:rPr>
        <w:t xml:space="preserve"> </w:t>
      </w:r>
      <w:r w:rsidRPr="0038458E">
        <w:rPr>
          <w:rFonts w:eastAsiaTheme="minorHAnsi"/>
          <w:szCs w:val="24"/>
          <w:lang w:eastAsia="en-US"/>
        </w:rPr>
        <w:t>1</w:t>
      </w:r>
      <w:r w:rsidRPr="0038458E">
        <w:rPr>
          <w:rFonts w:eastAsiaTheme="minorHAnsi"/>
          <w:szCs w:val="24"/>
          <w:lang w:eastAsia="en-US"/>
        </w:rPr>
        <w:tab/>
        <w:t>(</w:t>
      </w:r>
      <w:r>
        <w:rPr>
          <w:rFonts w:eastAsiaTheme="minorHAnsi"/>
          <w:szCs w:val="24"/>
          <w:lang w:eastAsia="en-US"/>
        </w:rPr>
        <w:t>Keene</w:t>
      </w:r>
      <w:r w:rsidRPr="0038458E">
        <w:rPr>
          <w:rFonts w:eastAsiaTheme="minorHAnsi"/>
          <w:szCs w:val="24"/>
          <w:lang w:eastAsia="en-US"/>
        </w:rPr>
        <w:t>)</w:t>
      </w:r>
      <w:r w:rsidRPr="0038458E">
        <w:rPr>
          <w:rFonts w:eastAsiaTheme="minorHAnsi"/>
          <w:szCs w:val="24"/>
          <w:lang w:eastAsia="en-US"/>
        </w:rPr>
        <w:tab/>
      </w:r>
    </w:p>
    <w:p w:rsidR="002A5A81" w:rsidRPr="0038458E" w:rsidRDefault="002A5A81" w:rsidP="002A5A81">
      <w:pPr>
        <w:pStyle w:val="p2"/>
        <w:widowControl/>
        <w:suppressAutoHyphens w:val="0"/>
        <w:spacing w:line="480" w:lineRule="auto"/>
        <w:rPr>
          <w:rFonts w:eastAsiaTheme="minorHAnsi"/>
        </w:rPr>
      </w:pPr>
      <w:r w:rsidRPr="0038458E">
        <w:rPr>
          <w:rFonts w:eastAsiaTheme="minorHAnsi"/>
          <w:szCs w:val="24"/>
          <w:lang w:eastAsia="en-US"/>
        </w:rPr>
        <w:tab/>
      </w:r>
      <w:r w:rsidRPr="0038458E">
        <w:rPr>
          <w:rFonts w:eastAsiaTheme="minorHAnsi"/>
          <w:szCs w:val="24"/>
          <w:lang w:eastAsia="en-US"/>
        </w:rPr>
        <w:tab/>
      </w:r>
      <w:r w:rsidRPr="0038458E">
        <w:rPr>
          <w:rFonts w:eastAsiaTheme="minorHAnsi"/>
        </w:rPr>
        <w:t xml:space="preserve">The motion carried. </w:t>
      </w:r>
    </w:p>
    <w:p w:rsidR="002A5A81" w:rsidRPr="0038458E" w:rsidRDefault="002A5A81" w:rsidP="002A5A81">
      <w:pPr>
        <w:spacing w:line="480" w:lineRule="auto"/>
        <w:rPr>
          <w:rFonts w:eastAsiaTheme="minorHAnsi"/>
        </w:rPr>
      </w:pPr>
      <w:r>
        <w:rPr>
          <w:rFonts w:eastAsiaTheme="minorHAnsi"/>
          <w:b/>
          <w:u w:val="single"/>
        </w:rPr>
        <w:lastRenderedPageBreak/>
        <w:t>Full-Time Clerk</w:t>
      </w:r>
      <w:r>
        <w:rPr>
          <w:rFonts w:eastAsiaTheme="minorHAnsi"/>
          <w:b/>
        </w:rPr>
        <w:t xml:space="preserve">:  </w:t>
      </w:r>
      <w:r>
        <w:rPr>
          <w:rFonts w:eastAsiaTheme="minorHAnsi"/>
        </w:rPr>
        <w:t xml:space="preserve">Trustee Sinsabaugh moved to approve replacing the part-time clerk position with a full-time clerk at a rate of $12 per hour, and </w:t>
      </w:r>
      <w:r w:rsidR="001E3E12">
        <w:rPr>
          <w:rFonts w:eastAsiaTheme="minorHAnsi"/>
        </w:rPr>
        <w:t xml:space="preserve">directed the clerk </w:t>
      </w:r>
      <w:r>
        <w:rPr>
          <w:rFonts w:eastAsiaTheme="minorHAnsi"/>
        </w:rPr>
        <w:t xml:space="preserve">to seek candidates through the Civil Service process.  Trustee Havens seconded the motion, </w:t>
      </w:r>
      <w:r w:rsidRPr="0038458E">
        <w:t>and duly put to a roll call vote, resulting as follows</w:t>
      </w:r>
      <w:r w:rsidRPr="0038458E">
        <w:rPr>
          <w:szCs w:val="20"/>
          <w:lang w:eastAsia="ar-SA"/>
        </w:rPr>
        <w:t>:</w:t>
      </w:r>
    </w:p>
    <w:p w:rsidR="002A5A81" w:rsidRPr="0038458E" w:rsidRDefault="002A5A81" w:rsidP="002A5A81">
      <w:pPr>
        <w:rPr>
          <w:rFonts w:eastAsiaTheme="minorHAnsi"/>
        </w:rPr>
      </w:pPr>
      <w:r w:rsidRPr="0038458E">
        <w:rPr>
          <w:rFonts w:asciiTheme="minorHAnsi" w:eastAsiaTheme="minorHAnsi" w:hAnsiTheme="minorHAnsi" w:cstheme="minorBidi"/>
          <w:sz w:val="22"/>
          <w:szCs w:val="22"/>
        </w:rPr>
        <w:tab/>
      </w:r>
      <w:r w:rsidRPr="0038458E">
        <w:rPr>
          <w:rFonts w:asciiTheme="minorHAnsi" w:eastAsiaTheme="minorHAnsi" w:hAnsiTheme="minorHAnsi" w:cstheme="minorBidi"/>
          <w:sz w:val="22"/>
          <w:szCs w:val="22"/>
        </w:rPr>
        <w:tab/>
      </w:r>
      <w:r w:rsidRPr="0038458E">
        <w:rPr>
          <w:rFonts w:eastAsiaTheme="minorHAnsi"/>
        </w:rPr>
        <w:t xml:space="preserve">Ayes – </w:t>
      </w:r>
      <w:r>
        <w:rPr>
          <w:rFonts w:eastAsiaTheme="minorHAnsi"/>
        </w:rPr>
        <w:t>6</w:t>
      </w:r>
      <w:r w:rsidRPr="0038458E">
        <w:rPr>
          <w:rFonts w:eastAsiaTheme="minorHAnsi"/>
        </w:rPr>
        <w:tab/>
        <w:t xml:space="preserve">(Uhl, </w:t>
      </w:r>
      <w:r>
        <w:rPr>
          <w:rFonts w:eastAsiaTheme="minorHAnsi"/>
        </w:rPr>
        <w:t xml:space="preserve">Havens, Aronstam, Sinsabaugh, </w:t>
      </w:r>
      <w:r w:rsidRPr="0038458E">
        <w:rPr>
          <w:rFonts w:eastAsiaTheme="minorHAnsi"/>
        </w:rPr>
        <w:t>Reznicek, Ayres)</w:t>
      </w:r>
    </w:p>
    <w:p w:rsidR="00EC5FEA" w:rsidRDefault="002A5A81" w:rsidP="002A5A81">
      <w:pPr>
        <w:pStyle w:val="p2"/>
        <w:widowControl/>
        <w:suppressAutoHyphens w:val="0"/>
        <w:spacing w:line="240" w:lineRule="auto"/>
        <w:rPr>
          <w:rFonts w:eastAsiaTheme="minorHAnsi"/>
          <w:szCs w:val="24"/>
          <w:lang w:eastAsia="en-US"/>
        </w:rPr>
      </w:pPr>
      <w:r w:rsidRPr="0038458E">
        <w:rPr>
          <w:rFonts w:eastAsiaTheme="minorHAnsi"/>
          <w:szCs w:val="24"/>
          <w:lang w:eastAsia="en-US"/>
        </w:rPr>
        <w:tab/>
      </w:r>
      <w:r w:rsidRPr="0038458E">
        <w:rPr>
          <w:rFonts w:eastAsiaTheme="minorHAnsi"/>
          <w:szCs w:val="24"/>
          <w:lang w:eastAsia="en-US"/>
        </w:rPr>
        <w:tab/>
        <w:t>Nays –</w:t>
      </w:r>
      <w:r>
        <w:rPr>
          <w:rFonts w:eastAsiaTheme="minorHAnsi"/>
          <w:szCs w:val="24"/>
          <w:lang w:eastAsia="en-US"/>
        </w:rPr>
        <w:t xml:space="preserve"> </w:t>
      </w:r>
      <w:r w:rsidR="00EC5FEA">
        <w:rPr>
          <w:rFonts w:eastAsiaTheme="minorHAnsi"/>
          <w:szCs w:val="24"/>
          <w:lang w:eastAsia="en-US"/>
        </w:rPr>
        <w:t>0</w:t>
      </w:r>
      <w:r w:rsidRPr="0038458E">
        <w:rPr>
          <w:rFonts w:eastAsiaTheme="minorHAnsi"/>
          <w:szCs w:val="24"/>
          <w:lang w:eastAsia="en-US"/>
        </w:rPr>
        <w:tab/>
      </w:r>
    </w:p>
    <w:p w:rsidR="002A5A81" w:rsidRPr="0038458E" w:rsidRDefault="00EC5FEA" w:rsidP="002A5A81">
      <w:pPr>
        <w:pStyle w:val="p2"/>
        <w:widowControl/>
        <w:suppressAutoHyphens w:val="0"/>
        <w:spacing w:line="240" w:lineRule="auto"/>
        <w:rPr>
          <w:rFonts w:eastAsiaTheme="minorHAnsi"/>
          <w:szCs w:val="24"/>
          <w:lang w:eastAsia="en-US"/>
        </w:rPr>
      </w:pPr>
      <w:r>
        <w:rPr>
          <w:rFonts w:eastAsiaTheme="minorHAnsi"/>
          <w:szCs w:val="24"/>
          <w:lang w:eastAsia="en-US"/>
        </w:rPr>
        <w:tab/>
      </w:r>
      <w:r>
        <w:rPr>
          <w:rFonts w:eastAsiaTheme="minorHAnsi"/>
          <w:szCs w:val="24"/>
          <w:lang w:eastAsia="en-US"/>
        </w:rPr>
        <w:tab/>
        <w:t>Abstain – 1</w:t>
      </w:r>
      <w:r>
        <w:rPr>
          <w:rFonts w:eastAsiaTheme="minorHAnsi"/>
          <w:szCs w:val="24"/>
          <w:lang w:eastAsia="en-US"/>
        </w:rPr>
        <w:tab/>
      </w:r>
      <w:r w:rsidRPr="0038458E">
        <w:rPr>
          <w:rFonts w:eastAsiaTheme="minorHAnsi"/>
          <w:szCs w:val="24"/>
          <w:lang w:eastAsia="en-US"/>
        </w:rPr>
        <w:t>(</w:t>
      </w:r>
      <w:r>
        <w:rPr>
          <w:rFonts w:eastAsiaTheme="minorHAnsi"/>
          <w:szCs w:val="24"/>
          <w:lang w:eastAsia="en-US"/>
        </w:rPr>
        <w:t>Keene</w:t>
      </w:r>
      <w:r w:rsidRPr="0038458E">
        <w:rPr>
          <w:rFonts w:eastAsiaTheme="minorHAnsi"/>
          <w:szCs w:val="24"/>
          <w:lang w:eastAsia="en-US"/>
        </w:rPr>
        <w:t>)</w:t>
      </w:r>
      <w:r w:rsidR="002A5A81" w:rsidRPr="0038458E">
        <w:rPr>
          <w:rFonts w:eastAsiaTheme="minorHAnsi"/>
          <w:szCs w:val="24"/>
          <w:lang w:eastAsia="en-US"/>
        </w:rPr>
        <w:tab/>
      </w:r>
    </w:p>
    <w:p w:rsidR="002A5A81" w:rsidRPr="0038458E" w:rsidRDefault="002A5A81" w:rsidP="002A5A81">
      <w:pPr>
        <w:pStyle w:val="p2"/>
        <w:widowControl/>
        <w:suppressAutoHyphens w:val="0"/>
        <w:spacing w:line="480" w:lineRule="auto"/>
        <w:rPr>
          <w:rFonts w:eastAsiaTheme="minorHAnsi"/>
        </w:rPr>
      </w:pPr>
      <w:r w:rsidRPr="0038458E">
        <w:rPr>
          <w:rFonts w:eastAsiaTheme="minorHAnsi"/>
          <w:szCs w:val="24"/>
          <w:lang w:eastAsia="en-US"/>
        </w:rPr>
        <w:tab/>
      </w:r>
      <w:r w:rsidRPr="0038458E">
        <w:rPr>
          <w:rFonts w:eastAsiaTheme="minorHAnsi"/>
          <w:szCs w:val="24"/>
          <w:lang w:eastAsia="en-US"/>
        </w:rPr>
        <w:tab/>
      </w:r>
      <w:r w:rsidRPr="0038458E">
        <w:rPr>
          <w:rFonts w:eastAsiaTheme="minorHAnsi"/>
        </w:rPr>
        <w:t xml:space="preserve">The motion carried. </w:t>
      </w:r>
    </w:p>
    <w:p w:rsidR="00DB3DAC" w:rsidRDefault="00F81740" w:rsidP="00F81740">
      <w:pPr>
        <w:tabs>
          <w:tab w:val="left" w:pos="0"/>
          <w:tab w:val="left" w:pos="90"/>
          <w:tab w:val="left" w:pos="180"/>
        </w:tabs>
        <w:spacing w:line="480" w:lineRule="auto"/>
      </w:pPr>
      <w:r w:rsidRPr="00EC5FEA">
        <w:rPr>
          <w:b/>
          <w:bCs/>
          <w:u w:val="single"/>
        </w:rPr>
        <w:t>Adjournment</w:t>
      </w:r>
      <w:r w:rsidRPr="00EC5FEA">
        <w:t>:  Trustee Uhl moved to adjourn at 8:</w:t>
      </w:r>
      <w:r w:rsidR="00EC5FEA" w:rsidRPr="00EC5FEA">
        <w:t>47</w:t>
      </w:r>
      <w:r w:rsidRPr="00EC5FEA">
        <w:t xml:space="preserve"> p.m.  Trustee </w:t>
      </w:r>
      <w:r w:rsidR="00EC5FEA" w:rsidRPr="00EC5FEA">
        <w:t>Havens</w:t>
      </w:r>
      <w:r w:rsidRPr="00EC5FEA">
        <w:t xml:space="preserve"> seconded the motion, which carried unanimously.</w:t>
      </w:r>
      <w:r w:rsidRPr="00C53112">
        <w:t xml:space="preserve">  </w:t>
      </w:r>
      <w:r w:rsidRPr="00C53112">
        <w:tab/>
      </w:r>
    </w:p>
    <w:p w:rsidR="00F81740" w:rsidRPr="00FD4EF4" w:rsidRDefault="00F81740" w:rsidP="00F81740">
      <w:pPr>
        <w:tabs>
          <w:tab w:val="left" w:pos="0"/>
          <w:tab w:val="left" w:pos="90"/>
          <w:tab w:val="left" w:pos="180"/>
        </w:tabs>
        <w:spacing w:line="480" w:lineRule="auto"/>
      </w:pPr>
      <w:r w:rsidRPr="00C53112">
        <w:tab/>
      </w:r>
      <w:r w:rsidRPr="00C53112">
        <w:tab/>
      </w:r>
      <w:r w:rsidRPr="00C53112">
        <w:tab/>
      </w:r>
      <w:r w:rsidRPr="00C53112">
        <w:tab/>
      </w:r>
      <w:r w:rsidRPr="00C53112">
        <w:tab/>
      </w:r>
      <w:r w:rsidRPr="00C53112">
        <w:tab/>
      </w:r>
      <w:r w:rsidRPr="00C53112">
        <w:tab/>
      </w:r>
      <w:r w:rsidRPr="00C53112">
        <w:tab/>
      </w:r>
      <w:r w:rsidRPr="00C53112">
        <w:tab/>
      </w:r>
      <w:r w:rsidRPr="00C53112">
        <w:tab/>
      </w:r>
      <w:r w:rsidRPr="00C53112">
        <w:tab/>
      </w:r>
      <w:r w:rsidRPr="00FD4EF4">
        <w:tab/>
      </w:r>
      <w:r w:rsidRPr="00FD4EF4">
        <w:tab/>
      </w:r>
      <w:r w:rsidRPr="00FD4EF4">
        <w:tab/>
      </w:r>
      <w:r w:rsidRPr="00FD4EF4">
        <w:tab/>
      </w:r>
      <w:r w:rsidRPr="00FD4EF4">
        <w:tab/>
      </w:r>
      <w:r w:rsidRPr="00FD4EF4">
        <w:tab/>
      </w:r>
      <w:r w:rsidRPr="00FD4EF4">
        <w:tab/>
      </w:r>
      <w:r w:rsidRPr="00FD4EF4">
        <w:tab/>
      </w:r>
      <w:r w:rsidRPr="00FD4EF4">
        <w:tab/>
      </w:r>
      <w:r w:rsidRPr="00FD4EF4">
        <w:tab/>
      </w:r>
      <w:r w:rsidR="00EC5FEA">
        <w:tab/>
      </w:r>
      <w:r w:rsidR="00DB3DAC">
        <w:tab/>
      </w:r>
      <w:r w:rsidR="00DB3DAC">
        <w:tab/>
      </w:r>
      <w:r w:rsidR="00DB3DAC">
        <w:tab/>
      </w:r>
      <w:r w:rsidR="00DB3DAC">
        <w:tab/>
      </w:r>
      <w:r w:rsidR="00DB3DAC">
        <w:tab/>
      </w:r>
      <w:r w:rsidRPr="00FD4EF4">
        <w:t>Respectfully submitted,</w:t>
      </w:r>
    </w:p>
    <w:p w:rsidR="00F81740" w:rsidRPr="00EF6D08" w:rsidRDefault="00F81740" w:rsidP="00F81740">
      <w:pPr>
        <w:tabs>
          <w:tab w:val="left" w:pos="0"/>
          <w:tab w:val="left" w:pos="90"/>
          <w:tab w:val="left" w:pos="180"/>
        </w:tabs>
      </w:pPr>
      <w:r w:rsidRPr="00FD4EF4">
        <w:tab/>
      </w:r>
      <w:r w:rsidRPr="00FD4EF4">
        <w:tab/>
      </w:r>
      <w:r w:rsidRPr="00FD4EF4">
        <w:tab/>
      </w:r>
      <w:r w:rsidRPr="00FD4EF4">
        <w:tab/>
      </w:r>
      <w:r w:rsidRPr="00FD4EF4">
        <w:tab/>
      </w:r>
      <w:r w:rsidRPr="00FD4EF4">
        <w:tab/>
      </w:r>
      <w:r w:rsidRPr="00FD4EF4">
        <w:tab/>
      </w:r>
      <w:r w:rsidRPr="00FD4EF4">
        <w:tab/>
      </w:r>
      <w:r w:rsidRPr="00FD4EF4">
        <w:tab/>
      </w:r>
      <w:r w:rsidRPr="00FD4EF4">
        <w:tab/>
      </w:r>
      <w:r w:rsidRPr="00FD4EF4">
        <w:tab/>
        <w:t>_________________________</w:t>
      </w:r>
    </w:p>
    <w:p w:rsidR="00F81740" w:rsidRDefault="00F81740" w:rsidP="00F81740">
      <w:pPr>
        <w:tabs>
          <w:tab w:val="left" w:pos="0"/>
          <w:tab w:val="left" w:pos="90"/>
          <w:tab w:val="left" w:pos="180"/>
        </w:tabs>
        <w:spacing w:line="480" w:lineRule="auto"/>
      </w:pPr>
      <w:r w:rsidRPr="00EF6D08">
        <w:tab/>
      </w:r>
      <w:r w:rsidRPr="00EF6D08">
        <w:tab/>
      </w:r>
      <w:r w:rsidRPr="00EF6D08">
        <w:tab/>
      </w:r>
      <w:r w:rsidRPr="00EF6D08">
        <w:tab/>
      </w:r>
      <w:r w:rsidRPr="00EF6D08">
        <w:tab/>
      </w:r>
      <w:r w:rsidRPr="00EF6D08">
        <w:tab/>
      </w:r>
      <w:r w:rsidRPr="00EF6D08">
        <w:tab/>
      </w:r>
      <w:r w:rsidRPr="00EF6D08">
        <w:tab/>
      </w:r>
      <w:r w:rsidRPr="00EF6D08">
        <w:tab/>
      </w:r>
      <w:r w:rsidRPr="00EF6D08">
        <w:tab/>
        <w:t xml:space="preserve">       </w:t>
      </w:r>
      <w:r w:rsidRPr="00EF6D08">
        <w:tab/>
        <w:t>Michele Wood, Clerk Treasurer</w:t>
      </w:r>
      <w:r>
        <w:t xml:space="preserve"> </w:t>
      </w:r>
    </w:p>
    <w:p w:rsidR="00DB3DAC" w:rsidRDefault="00DB3DAC" w:rsidP="00F81740">
      <w:pPr>
        <w:tabs>
          <w:tab w:val="left" w:pos="0"/>
          <w:tab w:val="left" w:pos="90"/>
          <w:tab w:val="left" w:pos="180"/>
        </w:tabs>
        <w:spacing w:line="480" w:lineRule="auto"/>
      </w:pPr>
    </w:p>
    <w:p w:rsidR="00DB3DAC" w:rsidRPr="00AC5EE3" w:rsidRDefault="00DB3DAC" w:rsidP="00DB3DAC">
      <w:pPr>
        <w:jc w:val="center"/>
        <w:rPr>
          <w:rFonts w:eastAsiaTheme="minorHAnsi"/>
          <w:b/>
        </w:rPr>
      </w:pPr>
      <w:r w:rsidRPr="00AC5EE3">
        <w:rPr>
          <w:rFonts w:eastAsiaTheme="minorHAnsi"/>
          <w:b/>
        </w:rPr>
        <w:t>REGULAR MEETING OF THE BOARD OF TRUSTEES</w:t>
      </w:r>
      <w:r>
        <w:rPr>
          <w:rFonts w:eastAsiaTheme="minorHAnsi"/>
          <w:b/>
        </w:rPr>
        <w:t xml:space="preserve"> </w:t>
      </w:r>
    </w:p>
    <w:p w:rsidR="00DB3DAC" w:rsidRPr="00AC5EE3" w:rsidRDefault="00DB3DAC" w:rsidP="00DB3DAC">
      <w:pPr>
        <w:jc w:val="center"/>
        <w:rPr>
          <w:rFonts w:eastAsiaTheme="minorHAnsi"/>
          <w:b/>
        </w:rPr>
      </w:pPr>
      <w:r w:rsidRPr="00AC5EE3">
        <w:rPr>
          <w:rFonts w:eastAsiaTheme="minorHAnsi"/>
          <w:b/>
        </w:rPr>
        <w:t>OF THE VILLAGE OF WAVERLY HELD AT 6:30 P.M.</w:t>
      </w:r>
    </w:p>
    <w:p w:rsidR="00DB3DAC" w:rsidRPr="00AC5EE3" w:rsidRDefault="00DB3DAC" w:rsidP="00DB3DAC">
      <w:pPr>
        <w:jc w:val="center"/>
        <w:rPr>
          <w:rFonts w:eastAsiaTheme="minorHAnsi"/>
          <w:b/>
        </w:rPr>
      </w:pPr>
      <w:r w:rsidRPr="00AC5EE3">
        <w:rPr>
          <w:rFonts w:eastAsiaTheme="minorHAnsi"/>
          <w:b/>
        </w:rPr>
        <w:t xml:space="preserve">ON TUESDAY, </w:t>
      </w:r>
      <w:r w:rsidR="00827030">
        <w:rPr>
          <w:rFonts w:eastAsiaTheme="minorHAnsi"/>
          <w:b/>
        </w:rPr>
        <w:t xml:space="preserve">JANUARY 23, 2018 </w:t>
      </w:r>
      <w:r w:rsidRPr="00AC5EE3">
        <w:rPr>
          <w:rFonts w:eastAsiaTheme="minorHAnsi"/>
          <w:b/>
        </w:rPr>
        <w:t>IN THE</w:t>
      </w:r>
    </w:p>
    <w:p w:rsidR="00DB3DAC" w:rsidRPr="00AC5EE3" w:rsidRDefault="00DB3DAC" w:rsidP="00DB3DAC">
      <w:pPr>
        <w:keepNext/>
        <w:jc w:val="center"/>
        <w:outlineLvl w:val="0"/>
        <w:rPr>
          <w:rFonts w:eastAsiaTheme="minorHAnsi"/>
          <w:b/>
        </w:rPr>
      </w:pPr>
      <w:r w:rsidRPr="00AC5EE3">
        <w:rPr>
          <w:rFonts w:eastAsiaTheme="minorHAnsi"/>
          <w:b/>
        </w:rPr>
        <w:t>TRUSTEES’ ROOM IN THE VILLAGE HALL</w:t>
      </w:r>
    </w:p>
    <w:p w:rsidR="00DB3DAC" w:rsidRPr="00AC5EE3" w:rsidRDefault="00DB3DAC" w:rsidP="00DB3DAC">
      <w:pPr>
        <w:spacing w:after="200" w:line="276" w:lineRule="auto"/>
        <w:rPr>
          <w:rFonts w:asciiTheme="minorHAnsi" w:eastAsiaTheme="minorHAnsi" w:hAnsiTheme="minorHAnsi" w:cstheme="minorBidi"/>
          <w:sz w:val="22"/>
          <w:szCs w:val="22"/>
        </w:rPr>
      </w:pPr>
    </w:p>
    <w:p w:rsidR="00DB3DAC" w:rsidRPr="00B171A8" w:rsidRDefault="00DB3DAC" w:rsidP="00DB3DAC">
      <w:pPr>
        <w:spacing w:line="480" w:lineRule="auto"/>
        <w:rPr>
          <w:rFonts w:eastAsiaTheme="minorHAnsi"/>
        </w:rPr>
      </w:pPr>
      <w:r w:rsidRPr="00B171A8">
        <w:rPr>
          <w:rFonts w:eastAsiaTheme="minorHAnsi"/>
        </w:rPr>
        <w:t xml:space="preserve">Mayor Ayres called the meeting to order at 6:30 </w:t>
      </w:r>
      <w:r w:rsidR="00C77A26" w:rsidRPr="009A08E4">
        <w:rPr>
          <w:rFonts w:eastAsiaTheme="minorHAnsi"/>
        </w:rPr>
        <w:t>p.m</w:t>
      </w:r>
      <w:r w:rsidR="00C77A26">
        <w:rPr>
          <w:rFonts w:eastAsiaTheme="minorHAnsi"/>
        </w:rPr>
        <w:t xml:space="preserve">., </w:t>
      </w:r>
      <w:r w:rsidR="00C77A26" w:rsidRPr="002603D2">
        <w:rPr>
          <w:rFonts w:eastAsiaTheme="minorHAnsi"/>
        </w:rPr>
        <w:t xml:space="preserve">and led in the Invocation and the Pledge of Allegiance.  </w:t>
      </w:r>
      <w:r w:rsidR="00C77A26" w:rsidRPr="009A08E4">
        <w:rPr>
          <w:rFonts w:eastAsiaTheme="minorHAnsi"/>
        </w:rPr>
        <w:t xml:space="preserve">  </w:t>
      </w:r>
    </w:p>
    <w:p w:rsidR="00DB3DAC" w:rsidRPr="00B171A8" w:rsidRDefault="00DB3DAC" w:rsidP="00DB3DAC">
      <w:pPr>
        <w:tabs>
          <w:tab w:val="left" w:pos="0"/>
          <w:tab w:val="left" w:pos="90"/>
          <w:tab w:val="left" w:pos="180"/>
        </w:tabs>
        <w:spacing w:line="480" w:lineRule="auto"/>
      </w:pPr>
      <w:r w:rsidRPr="00B171A8">
        <w:rPr>
          <w:b/>
          <w:bCs/>
          <w:u w:val="single"/>
        </w:rPr>
        <w:t>Roll Call</w:t>
      </w:r>
      <w:r w:rsidRPr="00B171A8">
        <w:rPr>
          <w:b/>
          <w:bCs/>
        </w:rPr>
        <w:t>:</w:t>
      </w:r>
      <w:r w:rsidRPr="00B171A8">
        <w:t xml:space="preserve">  Trustees Present:  Havens, Aronstam, Sinsabaugh, Keene, and Mayor Ayres</w:t>
      </w:r>
    </w:p>
    <w:p w:rsidR="00DB3DAC" w:rsidRPr="00B171A8" w:rsidRDefault="00DB3DAC" w:rsidP="00DB3DAC">
      <w:pPr>
        <w:tabs>
          <w:tab w:val="left" w:pos="0"/>
          <w:tab w:val="left" w:pos="90"/>
          <w:tab w:val="left" w:pos="180"/>
        </w:tabs>
        <w:spacing w:line="480" w:lineRule="auto"/>
        <w:rPr>
          <w:szCs w:val="20"/>
          <w:lang w:eastAsia="ar-SA"/>
        </w:rPr>
      </w:pPr>
      <w:r w:rsidRPr="00B171A8">
        <w:t xml:space="preserve">Also present:  Clerk Treasurer Wood, </w:t>
      </w:r>
      <w:r w:rsidR="00827030">
        <w:t xml:space="preserve">Tioga County Legislator Mullen, Insurance Agent Bill Soprano, </w:t>
      </w:r>
      <w:r w:rsidRPr="00B171A8">
        <w:t>and Attorney Keene</w:t>
      </w:r>
    </w:p>
    <w:p w:rsidR="00DB3DAC" w:rsidRPr="00B171A8" w:rsidRDefault="00DB3DAC" w:rsidP="00DB3DAC">
      <w:pPr>
        <w:suppressAutoHyphens/>
        <w:spacing w:line="480" w:lineRule="auto"/>
        <w:rPr>
          <w:szCs w:val="20"/>
          <w:lang w:eastAsia="ar-SA"/>
        </w:rPr>
      </w:pPr>
      <w:r w:rsidRPr="00B171A8">
        <w:rPr>
          <w:szCs w:val="20"/>
          <w:lang w:eastAsia="ar-SA"/>
        </w:rPr>
        <w:t>Press included:  Ron Cole of WATS/WAVR, and Johnny Williams of the Morning Times</w:t>
      </w:r>
    </w:p>
    <w:p w:rsidR="00DB3DAC" w:rsidRDefault="00DB3DAC" w:rsidP="00DB3DAC">
      <w:pPr>
        <w:pStyle w:val="p2"/>
        <w:widowControl/>
        <w:suppressAutoHyphens w:val="0"/>
        <w:spacing w:line="480" w:lineRule="auto"/>
        <w:rPr>
          <w:rFonts w:eastAsiaTheme="minorHAnsi"/>
        </w:rPr>
      </w:pPr>
      <w:r w:rsidRPr="009C4C95">
        <w:rPr>
          <w:rFonts w:eastAsiaTheme="minorHAnsi"/>
          <w:b/>
          <w:u w:val="single"/>
        </w:rPr>
        <w:t>Public Comments</w:t>
      </w:r>
      <w:r w:rsidRPr="009C4C95">
        <w:rPr>
          <w:rFonts w:eastAsiaTheme="minorHAnsi"/>
          <w:b/>
        </w:rPr>
        <w:t xml:space="preserve">:  </w:t>
      </w:r>
      <w:r w:rsidR="00827030" w:rsidRPr="009C4C95">
        <w:rPr>
          <w:rFonts w:eastAsiaTheme="minorHAnsi"/>
        </w:rPr>
        <w:t>Linda Vogel, of 201 Broad Street, submitted a letter regarding water issues in front of her business</w:t>
      </w:r>
      <w:r w:rsidR="009C4C95" w:rsidRPr="009C4C95">
        <w:rPr>
          <w:rFonts w:eastAsiaTheme="minorHAnsi"/>
        </w:rPr>
        <w:t xml:space="preserve"> and requested raising the budget to take care of.  She stated she has brought this to the Board’s attention several times.</w:t>
      </w:r>
    </w:p>
    <w:p w:rsidR="009C4C95" w:rsidRPr="004253D6" w:rsidRDefault="009C4C95" w:rsidP="009C4C95">
      <w:pPr>
        <w:spacing w:line="480" w:lineRule="auto"/>
        <w:rPr>
          <w:rFonts w:eastAsiaTheme="minorHAnsi"/>
        </w:rPr>
      </w:pPr>
      <w:r w:rsidRPr="004253D6">
        <w:rPr>
          <w:rFonts w:eastAsiaTheme="minorHAnsi"/>
          <w:b/>
          <w:u w:val="single"/>
        </w:rPr>
        <w:t>Approval of Minutes</w:t>
      </w:r>
      <w:r w:rsidRPr="004253D6">
        <w:rPr>
          <w:rFonts w:eastAsiaTheme="minorHAnsi"/>
          <w:b/>
        </w:rPr>
        <w:t xml:space="preserve">:  </w:t>
      </w:r>
      <w:r w:rsidRPr="004253D6">
        <w:rPr>
          <w:rFonts w:eastAsiaTheme="minorHAnsi"/>
        </w:rPr>
        <w:t xml:space="preserve">Trustee Keene moved to approve the Minutes of </w:t>
      </w:r>
      <w:r>
        <w:rPr>
          <w:rFonts w:eastAsiaTheme="minorHAnsi"/>
        </w:rPr>
        <w:t>January 9, 2018</w:t>
      </w:r>
      <w:r w:rsidRPr="004253D6">
        <w:rPr>
          <w:rFonts w:eastAsiaTheme="minorHAnsi"/>
        </w:rPr>
        <w:t xml:space="preserve"> as presented.  Trustee </w:t>
      </w:r>
      <w:r>
        <w:rPr>
          <w:rFonts w:eastAsiaTheme="minorHAnsi"/>
        </w:rPr>
        <w:t>Sinsabaugh</w:t>
      </w:r>
      <w:r w:rsidRPr="004253D6">
        <w:rPr>
          <w:rFonts w:eastAsiaTheme="minorHAnsi"/>
        </w:rPr>
        <w:t xml:space="preserve"> seconded the motion, which carried unanimously.</w:t>
      </w:r>
    </w:p>
    <w:p w:rsidR="009C4C95" w:rsidRPr="009C4C95" w:rsidRDefault="009C4C95" w:rsidP="009C4C95">
      <w:pPr>
        <w:pStyle w:val="WW-PlainText"/>
        <w:spacing w:line="480" w:lineRule="auto"/>
        <w:rPr>
          <w:rFonts w:ascii="Times New Roman" w:hAnsi="Times New Roman"/>
          <w:sz w:val="24"/>
        </w:rPr>
      </w:pPr>
      <w:r w:rsidRPr="009C4C95">
        <w:rPr>
          <w:rFonts w:ascii="Times New Roman" w:hAnsi="Times New Roman"/>
          <w:b/>
          <w:bCs/>
          <w:sz w:val="24"/>
          <w:u w:val="single"/>
        </w:rPr>
        <w:t>Treasurer's Report</w:t>
      </w:r>
      <w:r w:rsidRPr="009C4C95">
        <w:rPr>
          <w:rFonts w:ascii="Times New Roman" w:hAnsi="Times New Roman"/>
          <w:b/>
          <w:bCs/>
          <w:sz w:val="24"/>
        </w:rPr>
        <w:t xml:space="preserve">:  </w:t>
      </w:r>
      <w:r w:rsidRPr="009C4C95">
        <w:rPr>
          <w:rFonts w:ascii="Times New Roman" w:hAnsi="Times New Roman"/>
          <w:sz w:val="24"/>
        </w:rPr>
        <w:t xml:space="preserve">Clerk Treasurer Wood presented the following reports with documentation:  </w:t>
      </w:r>
    </w:p>
    <w:p w:rsidR="009C4C95" w:rsidRPr="009C4C95" w:rsidRDefault="009C4C95" w:rsidP="009C4C95">
      <w:pPr>
        <w:pStyle w:val="WW-PlainText"/>
        <w:rPr>
          <w:rFonts w:ascii="Times New Roman" w:hAnsi="Times New Roman"/>
          <w:sz w:val="24"/>
        </w:rPr>
      </w:pPr>
      <w:r w:rsidRPr="009C4C95">
        <w:rPr>
          <w:rFonts w:ascii="Times New Roman" w:hAnsi="Times New Roman"/>
          <w:sz w:val="24"/>
        </w:rPr>
        <w:t>General Fund 12/1/17 – 12/31/17</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9C4C95" w:rsidRPr="009C4C95" w:rsidTr="00444954">
        <w:tc>
          <w:tcPr>
            <w:tcW w:w="2430" w:type="dxa"/>
            <w:tcBorders>
              <w:top w:val="single" w:sz="4" w:space="0" w:color="auto"/>
              <w:left w:val="single" w:sz="4" w:space="0" w:color="auto"/>
              <w:bottom w:val="single" w:sz="4" w:space="0" w:color="auto"/>
              <w:right w:val="single" w:sz="4" w:space="0" w:color="auto"/>
            </w:tcBorders>
          </w:tcPr>
          <w:p w:rsidR="009C4C95" w:rsidRPr="009C4C95" w:rsidRDefault="009C4C95" w:rsidP="00444954">
            <w:pPr>
              <w:pStyle w:val="WW-PlainText"/>
              <w:rPr>
                <w:rFonts w:ascii="Times New Roman" w:hAnsi="Times New Roman"/>
                <w:sz w:val="24"/>
              </w:rPr>
            </w:pPr>
            <w:r w:rsidRPr="009C4C95">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9C4C95" w:rsidRPr="009C4C95" w:rsidRDefault="009C4C95" w:rsidP="00444954">
            <w:pPr>
              <w:pStyle w:val="WW-PlainText"/>
              <w:jc w:val="right"/>
              <w:rPr>
                <w:rFonts w:ascii="Times New Roman" w:hAnsi="Times New Roman"/>
                <w:sz w:val="24"/>
              </w:rPr>
            </w:pPr>
            <w:r w:rsidRPr="009C4C95">
              <w:rPr>
                <w:rFonts w:ascii="Times New Roman" w:hAnsi="Times New Roman"/>
                <w:sz w:val="24"/>
              </w:rPr>
              <w:t>119,715.00</w:t>
            </w:r>
          </w:p>
        </w:tc>
        <w:tc>
          <w:tcPr>
            <w:tcW w:w="2598" w:type="dxa"/>
            <w:tcBorders>
              <w:top w:val="single" w:sz="4" w:space="0" w:color="auto"/>
              <w:left w:val="single" w:sz="4" w:space="0" w:color="auto"/>
              <w:bottom w:val="single" w:sz="4" w:space="0" w:color="auto"/>
              <w:right w:val="single" w:sz="4" w:space="0" w:color="auto"/>
            </w:tcBorders>
          </w:tcPr>
          <w:p w:rsidR="009C4C95" w:rsidRPr="009C4C95" w:rsidRDefault="009C4C95" w:rsidP="00444954">
            <w:pPr>
              <w:pStyle w:val="WW-PlainText"/>
              <w:rPr>
                <w:rFonts w:ascii="Times New Roman" w:hAnsi="Times New Roman"/>
                <w:sz w:val="24"/>
              </w:rPr>
            </w:pPr>
            <w:r w:rsidRPr="009C4C95">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rsidR="009C4C95" w:rsidRPr="009C4C95" w:rsidRDefault="009C4C95" w:rsidP="00444954">
            <w:pPr>
              <w:pStyle w:val="WW-PlainText"/>
              <w:jc w:val="right"/>
              <w:rPr>
                <w:rFonts w:ascii="Times New Roman" w:hAnsi="Times New Roman"/>
                <w:sz w:val="24"/>
              </w:rPr>
            </w:pPr>
            <w:r w:rsidRPr="009C4C95">
              <w:rPr>
                <w:rFonts w:ascii="Times New Roman" w:hAnsi="Times New Roman"/>
                <w:sz w:val="24"/>
              </w:rPr>
              <w:t>36,552.55</w:t>
            </w:r>
          </w:p>
        </w:tc>
      </w:tr>
      <w:tr w:rsidR="009C4C95" w:rsidRPr="009C4C95" w:rsidTr="00444954">
        <w:trPr>
          <w:trHeight w:val="242"/>
        </w:trPr>
        <w:tc>
          <w:tcPr>
            <w:tcW w:w="2430" w:type="dxa"/>
            <w:tcBorders>
              <w:top w:val="single" w:sz="4" w:space="0" w:color="auto"/>
              <w:left w:val="single" w:sz="4" w:space="0" w:color="auto"/>
              <w:bottom w:val="single" w:sz="4" w:space="0" w:color="auto"/>
              <w:right w:val="single" w:sz="4" w:space="0" w:color="auto"/>
            </w:tcBorders>
          </w:tcPr>
          <w:p w:rsidR="009C4C95" w:rsidRPr="009C4C95" w:rsidRDefault="009C4C95" w:rsidP="00444954">
            <w:pPr>
              <w:pStyle w:val="WW-PlainText"/>
              <w:rPr>
                <w:rFonts w:ascii="Times New Roman" w:hAnsi="Times New Roman"/>
                <w:sz w:val="24"/>
              </w:rPr>
            </w:pPr>
            <w:r w:rsidRPr="009C4C95">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9C4C95" w:rsidRPr="009C4C95" w:rsidRDefault="009C4C95" w:rsidP="00444954">
            <w:pPr>
              <w:pStyle w:val="WW-PlainText"/>
              <w:jc w:val="right"/>
              <w:rPr>
                <w:rFonts w:ascii="Times New Roman" w:hAnsi="Times New Roman"/>
                <w:sz w:val="24"/>
              </w:rPr>
            </w:pPr>
            <w:r w:rsidRPr="009C4C95">
              <w:rPr>
                <w:rFonts w:ascii="Times New Roman" w:hAnsi="Times New Roman"/>
                <w:sz w:val="24"/>
              </w:rPr>
              <w:t>241,160.82</w:t>
            </w:r>
          </w:p>
        </w:tc>
        <w:tc>
          <w:tcPr>
            <w:tcW w:w="2598" w:type="dxa"/>
            <w:tcBorders>
              <w:top w:val="single" w:sz="4" w:space="0" w:color="auto"/>
              <w:left w:val="single" w:sz="4" w:space="0" w:color="auto"/>
              <w:bottom w:val="single" w:sz="4" w:space="0" w:color="auto"/>
              <w:right w:val="single" w:sz="4" w:space="0" w:color="auto"/>
            </w:tcBorders>
          </w:tcPr>
          <w:p w:rsidR="009C4C95" w:rsidRPr="009C4C95" w:rsidRDefault="009C4C95" w:rsidP="00444954">
            <w:pPr>
              <w:pStyle w:val="WW-PlainText"/>
              <w:rPr>
                <w:rFonts w:ascii="Times New Roman" w:hAnsi="Times New Roman"/>
                <w:sz w:val="24"/>
              </w:rPr>
            </w:pPr>
            <w:r w:rsidRPr="009C4C95">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rsidR="009C4C95" w:rsidRPr="009C4C95" w:rsidRDefault="009C4C95" w:rsidP="00444954">
            <w:pPr>
              <w:pStyle w:val="WW-PlainText"/>
              <w:jc w:val="right"/>
              <w:rPr>
                <w:rFonts w:ascii="Times New Roman" w:hAnsi="Times New Roman"/>
                <w:sz w:val="24"/>
              </w:rPr>
            </w:pPr>
            <w:r w:rsidRPr="009C4C95">
              <w:rPr>
                <w:rFonts w:ascii="Times New Roman" w:hAnsi="Times New Roman"/>
                <w:sz w:val="24"/>
              </w:rPr>
              <w:t>2,432,000.68</w:t>
            </w:r>
          </w:p>
        </w:tc>
      </w:tr>
      <w:tr w:rsidR="009C4C95" w:rsidRPr="009C4C95" w:rsidTr="00444954">
        <w:tc>
          <w:tcPr>
            <w:tcW w:w="2430" w:type="dxa"/>
            <w:tcBorders>
              <w:top w:val="single" w:sz="4" w:space="0" w:color="auto"/>
              <w:left w:val="single" w:sz="4" w:space="0" w:color="auto"/>
              <w:bottom w:val="single" w:sz="4" w:space="0" w:color="auto"/>
              <w:right w:val="single" w:sz="4" w:space="0" w:color="auto"/>
            </w:tcBorders>
          </w:tcPr>
          <w:p w:rsidR="009C4C95" w:rsidRPr="009C4C95" w:rsidRDefault="009C4C95" w:rsidP="00444954">
            <w:pPr>
              <w:pStyle w:val="WW-PlainText"/>
              <w:rPr>
                <w:rFonts w:ascii="Times New Roman" w:hAnsi="Times New Roman"/>
                <w:sz w:val="24"/>
              </w:rPr>
            </w:pPr>
            <w:r w:rsidRPr="009C4C95">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9C4C95" w:rsidRPr="009C4C95" w:rsidRDefault="009C4C95" w:rsidP="00444954">
            <w:pPr>
              <w:pStyle w:val="WW-PlainText"/>
              <w:jc w:val="right"/>
              <w:rPr>
                <w:rFonts w:ascii="Times New Roman" w:hAnsi="Times New Roman"/>
                <w:sz w:val="24"/>
              </w:rPr>
            </w:pPr>
            <w:r w:rsidRPr="009C4C95">
              <w:rPr>
                <w:rFonts w:ascii="Times New Roman" w:hAnsi="Times New Roman"/>
                <w:sz w:val="24"/>
              </w:rPr>
              <w:t>207,363.18</w:t>
            </w:r>
          </w:p>
        </w:tc>
        <w:tc>
          <w:tcPr>
            <w:tcW w:w="2598" w:type="dxa"/>
            <w:tcBorders>
              <w:top w:val="single" w:sz="4" w:space="0" w:color="auto"/>
              <w:left w:val="single" w:sz="4" w:space="0" w:color="auto"/>
              <w:bottom w:val="single" w:sz="4" w:space="0" w:color="auto"/>
              <w:right w:val="single" w:sz="4" w:space="0" w:color="auto"/>
            </w:tcBorders>
          </w:tcPr>
          <w:p w:rsidR="009C4C95" w:rsidRPr="009C4C95" w:rsidRDefault="009C4C95" w:rsidP="00444954">
            <w:pPr>
              <w:pStyle w:val="WW-PlainText"/>
              <w:rPr>
                <w:rFonts w:ascii="Times New Roman" w:hAnsi="Times New Roman"/>
                <w:sz w:val="24"/>
              </w:rPr>
            </w:pPr>
            <w:r w:rsidRPr="009C4C95">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rsidR="009C4C95" w:rsidRPr="009C4C95" w:rsidRDefault="009C4C95" w:rsidP="00444954">
            <w:pPr>
              <w:pStyle w:val="WW-PlainText"/>
              <w:jc w:val="right"/>
              <w:rPr>
                <w:rFonts w:ascii="Times New Roman" w:hAnsi="Times New Roman"/>
                <w:sz w:val="24"/>
              </w:rPr>
            </w:pPr>
            <w:r w:rsidRPr="009C4C95">
              <w:rPr>
                <w:rFonts w:ascii="Times New Roman" w:hAnsi="Times New Roman"/>
                <w:sz w:val="24"/>
              </w:rPr>
              <w:t>198,424.34</w:t>
            </w:r>
          </w:p>
        </w:tc>
      </w:tr>
      <w:tr w:rsidR="009C4C95" w:rsidRPr="009C4C95" w:rsidTr="00444954">
        <w:trPr>
          <w:trHeight w:val="305"/>
        </w:trPr>
        <w:tc>
          <w:tcPr>
            <w:tcW w:w="2430" w:type="dxa"/>
            <w:tcBorders>
              <w:top w:val="single" w:sz="4" w:space="0" w:color="auto"/>
              <w:left w:val="single" w:sz="4" w:space="0" w:color="auto"/>
              <w:bottom w:val="single" w:sz="4" w:space="0" w:color="auto"/>
              <w:right w:val="single" w:sz="4" w:space="0" w:color="auto"/>
            </w:tcBorders>
          </w:tcPr>
          <w:p w:rsidR="009C4C95" w:rsidRPr="009C4C95" w:rsidRDefault="009C4C95" w:rsidP="00444954">
            <w:pPr>
              <w:pStyle w:val="WW-PlainText"/>
              <w:rPr>
                <w:rFonts w:ascii="Times New Roman" w:hAnsi="Times New Roman"/>
                <w:sz w:val="24"/>
              </w:rPr>
            </w:pPr>
            <w:r w:rsidRPr="009C4C95">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9C4C95" w:rsidRPr="009C4C95" w:rsidRDefault="009C4C95" w:rsidP="00444954">
            <w:pPr>
              <w:pStyle w:val="WW-PlainText"/>
              <w:jc w:val="right"/>
              <w:rPr>
                <w:rFonts w:ascii="Times New Roman" w:hAnsi="Times New Roman"/>
                <w:sz w:val="24"/>
              </w:rPr>
            </w:pPr>
            <w:r w:rsidRPr="009C4C95">
              <w:rPr>
                <w:rFonts w:ascii="Times New Roman" w:hAnsi="Times New Roman"/>
                <w:sz w:val="24"/>
              </w:rPr>
              <w:t>153,512.64</w:t>
            </w:r>
          </w:p>
        </w:tc>
        <w:tc>
          <w:tcPr>
            <w:tcW w:w="2598" w:type="dxa"/>
            <w:tcBorders>
              <w:top w:val="single" w:sz="4" w:space="0" w:color="auto"/>
              <w:left w:val="single" w:sz="4" w:space="0" w:color="auto"/>
              <w:bottom w:val="single" w:sz="4" w:space="0" w:color="auto"/>
              <w:right w:val="single" w:sz="4" w:space="0" w:color="auto"/>
            </w:tcBorders>
          </w:tcPr>
          <w:p w:rsidR="009C4C95" w:rsidRPr="009C4C95" w:rsidRDefault="009C4C95" w:rsidP="00444954">
            <w:pPr>
              <w:pStyle w:val="WW-PlainText"/>
              <w:rPr>
                <w:rFonts w:ascii="Times New Roman" w:hAnsi="Times New Roman"/>
                <w:sz w:val="24"/>
              </w:rPr>
            </w:pPr>
            <w:r w:rsidRPr="009C4C95">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rsidR="009C4C95" w:rsidRPr="009C4C95" w:rsidRDefault="009C4C95" w:rsidP="00444954">
            <w:pPr>
              <w:pStyle w:val="WW-PlainText"/>
              <w:jc w:val="right"/>
              <w:rPr>
                <w:rFonts w:ascii="Times New Roman" w:hAnsi="Times New Roman"/>
                <w:sz w:val="24"/>
              </w:rPr>
            </w:pPr>
            <w:r w:rsidRPr="009C4C95">
              <w:rPr>
                <w:rFonts w:ascii="Times New Roman" w:hAnsi="Times New Roman"/>
                <w:sz w:val="24"/>
              </w:rPr>
              <w:t>1,889,484.34</w:t>
            </w:r>
          </w:p>
        </w:tc>
      </w:tr>
    </w:tbl>
    <w:p w:rsidR="009C4C95" w:rsidRPr="009C4C95" w:rsidRDefault="009C4C95" w:rsidP="009C4C95">
      <w:pPr>
        <w:pStyle w:val="WW-PlainText"/>
        <w:ind w:firstLine="720"/>
        <w:rPr>
          <w:rFonts w:ascii="Times New Roman" w:hAnsi="Times New Roman"/>
          <w:sz w:val="24"/>
        </w:rPr>
      </w:pPr>
      <w:r w:rsidRPr="009C4C95">
        <w:rPr>
          <w:rFonts w:ascii="Times New Roman" w:hAnsi="Times New Roman"/>
          <w:sz w:val="24"/>
        </w:rPr>
        <w:t>*General Capital Reserve Fund, $84,84,522.63</w:t>
      </w:r>
    </w:p>
    <w:p w:rsidR="009C4C95" w:rsidRPr="009C4C95" w:rsidRDefault="009C4C95" w:rsidP="009C4C95">
      <w:pPr>
        <w:pStyle w:val="WW-PlainText"/>
        <w:spacing w:line="480" w:lineRule="auto"/>
        <w:ind w:firstLine="720"/>
        <w:rPr>
          <w:rFonts w:ascii="Times New Roman" w:hAnsi="Times New Roman"/>
          <w:sz w:val="24"/>
        </w:rPr>
      </w:pPr>
      <w:r w:rsidRPr="009C4C95">
        <w:rPr>
          <w:rFonts w:ascii="Times New Roman" w:hAnsi="Times New Roman"/>
          <w:sz w:val="24"/>
        </w:rPr>
        <w:t>*Current Estimated Fund Balance $1,283,613.04</w:t>
      </w:r>
    </w:p>
    <w:p w:rsidR="00DB3DAC" w:rsidRDefault="00DB3DAC" w:rsidP="00DB3DAC">
      <w:pPr>
        <w:pStyle w:val="p2"/>
        <w:widowControl/>
        <w:spacing w:line="480" w:lineRule="auto"/>
      </w:pPr>
      <w:r w:rsidRPr="00621A92">
        <w:rPr>
          <w:b/>
          <w:bCs/>
          <w:u w:val="single"/>
        </w:rPr>
        <w:lastRenderedPageBreak/>
        <w:t>Finance Committee/Approval of Abstract</w:t>
      </w:r>
      <w:r w:rsidRPr="00621A92">
        <w:rPr>
          <w:b/>
          <w:bCs/>
        </w:rPr>
        <w:t xml:space="preserve">:  </w:t>
      </w:r>
      <w:r w:rsidRPr="00621A92">
        <w:t xml:space="preserve">Trustee </w:t>
      </w:r>
      <w:r w:rsidR="00621A92" w:rsidRPr="00621A92">
        <w:t>Havens</w:t>
      </w:r>
      <w:r w:rsidRPr="00621A92">
        <w:t xml:space="preserve"> presented General Fund bills in the amount of $</w:t>
      </w:r>
      <w:r w:rsidR="00621A92" w:rsidRPr="00621A92">
        <w:t>34,266.09</w:t>
      </w:r>
      <w:r w:rsidRPr="00621A92">
        <w:t>, and Cemetery in the amount of $</w:t>
      </w:r>
      <w:r w:rsidR="00621A92" w:rsidRPr="00621A92">
        <w:t>27.97</w:t>
      </w:r>
      <w:r w:rsidRPr="00621A92">
        <w:t>, and moved to approve payment.  Trustee Sinsabaugh seconded the motion, which carried unanimously.</w:t>
      </w:r>
    </w:p>
    <w:p w:rsidR="00621A92" w:rsidRDefault="00621A92" w:rsidP="00621A92">
      <w:pPr>
        <w:pStyle w:val="p2"/>
        <w:widowControl/>
        <w:spacing w:line="480" w:lineRule="auto"/>
        <w:rPr>
          <w:bCs/>
        </w:rPr>
      </w:pPr>
      <w:r w:rsidRPr="00F47E53">
        <w:rPr>
          <w:b/>
          <w:u w:val="single"/>
        </w:rPr>
        <w:t>Capital Projects/Fire Recovery Abstract</w:t>
      </w:r>
      <w:r w:rsidRPr="00F47E53">
        <w:rPr>
          <w:b/>
        </w:rPr>
        <w:t>:</w:t>
      </w:r>
      <w:r w:rsidRPr="00F47E53">
        <w:t xml:space="preserve">  Trustee </w:t>
      </w:r>
      <w:r>
        <w:t xml:space="preserve">Havens </w:t>
      </w:r>
      <w:r>
        <w:rPr>
          <w:bCs/>
        </w:rPr>
        <w:t>moved to approve the following expenditures be paid from the Capital Projects Fund:</w:t>
      </w:r>
    </w:p>
    <w:p w:rsidR="00621A92" w:rsidRPr="002F68E0" w:rsidRDefault="00621A92" w:rsidP="00621A92">
      <w:pPr>
        <w:pStyle w:val="WW-PlainText"/>
        <w:ind w:firstLine="720"/>
        <w:rPr>
          <w:rFonts w:ascii="Times New Roman" w:hAnsi="Times New Roman"/>
          <w:bCs/>
          <w:sz w:val="24"/>
        </w:rPr>
      </w:pPr>
      <w:r>
        <w:rPr>
          <w:rFonts w:ascii="Times New Roman" w:hAnsi="Times New Roman"/>
          <w:bCs/>
          <w:sz w:val="24"/>
        </w:rPr>
        <w:t>Waverly Trade Center</w:t>
      </w:r>
      <w:r w:rsidRPr="002F68E0">
        <w:rPr>
          <w:rFonts w:ascii="Times New Roman" w:hAnsi="Times New Roman"/>
          <w:bCs/>
          <w:sz w:val="24"/>
        </w:rPr>
        <w:tab/>
      </w:r>
      <w:r>
        <w:rPr>
          <w:rFonts w:ascii="Times New Roman" w:hAnsi="Times New Roman"/>
          <w:bCs/>
          <w:sz w:val="24"/>
        </w:rPr>
        <w:tab/>
        <w:t>Rent January</w:t>
      </w:r>
      <w:r w:rsidRPr="002F68E0">
        <w:rPr>
          <w:rFonts w:ascii="Times New Roman" w:hAnsi="Times New Roman"/>
          <w:bCs/>
          <w:sz w:val="24"/>
        </w:rPr>
        <w:tab/>
      </w:r>
      <w:r w:rsidRPr="002F68E0">
        <w:rPr>
          <w:rFonts w:ascii="Times New Roman" w:hAnsi="Times New Roman"/>
          <w:bCs/>
          <w:sz w:val="24"/>
        </w:rPr>
        <w:tab/>
      </w:r>
      <w:r w:rsidRPr="002F68E0">
        <w:rPr>
          <w:rFonts w:ascii="Times New Roman" w:hAnsi="Times New Roman"/>
          <w:bCs/>
          <w:sz w:val="24"/>
        </w:rPr>
        <w:tab/>
        <w:t>$</w:t>
      </w:r>
      <w:r>
        <w:rPr>
          <w:rFonts w:ascii="Times New Roman" w:hAnsi="Times New Roman"/>
          <w:bCs/>
          <w:sz w:val="24"/>
        </w:rPr>
        <w:t xml:space="preserve"> 4,000.00</w:t>
      </w:r>
    </w:p>
    <w:p w:rsidR="00621A92" w:rsidRPr="002F68E0" w:rsidRDefault="00621A92" w:rsidP="00621A92">
      <w:pPr>
        <w:pStyle w:val="WW-PlainText"/>
        <w:rPr>
          <w:rFonts w:ascii="Times New Roman" w:hAnsi="Times New Roman"/>
          <w:bCs/>
          <w:sz w:val="24"/>
        </w:rPr>
      </w:pPr>
      <w:r w:rsidRPr="002F68E0">
        <w:rPr>
          <w:rFonts w:ascii="Times New Roman" w:hAnsi="Times New Roman"/>
          <w:bCs/>
          <w:sz w:val="24"/>
        </w:rPr>
        <w:tab/>
      </w:r>
      <w:r>
        <w:rPr>
          <w:rFonts w:ascii="Times New Roman" w:hAnsi="Times New Roman"/>
          <w:bCs/>
          <w:sz w:val="24"/>
        </w:rPr>
        <w:t>Wade Electric</w:t>
      </w:r>
      <w:r>
        <w:rPr>
          <w:rFonts w:ascii="Times New Roman" w:hAnsi="Times New Roman"/>
          <w:bCs/>
          <w:sz w:val="24"/>
        </w:rPr>
        <w:tab/>
      </w:r>
      <w:r>
        <w:rPr>
          <w:rFonts w:ascii="Times New Roman" w:hAnsi="Times New Roman"/>
          <w:bCs/>
          <w:sz w:val="24"/>
        </w:rPr>
        <w:tab/>
      </w:r>
      <w:r w:rsidRPr="002F68E0">
        <w:rPr>
          <w:rFonts w:ascii="Times New Roman" w:hAnsi="Times New Roman"/>
          <w:bCs/>
          <w:sz w:val="24"/>
        </w:rPr>
        <w:tab/>
        <w:t xml:space="preserve">Invoice </w:t>
      </w:r>
      <w:r>
        <w:rPr>
          <w:rFonts w:ascii="Times New Roman" w:hAnsi="Times New Roman"/>
          <w:bCs/>
          <w:sz w:val="24"/>
        </w:rPr>
        <w:t>2</w:t>
      </w:r>
      <w:r w:rsidRPr="002F68E0">
        <w:rPr>
          <w:rFonts w:ascii="Times New Roman" w:hAnsi="Times New Roman"/>
          <w:bCs/>
          <w:sz w:val="24"/>
        </w:rPr>
        <w:tab/>
      </w:r>
      <w:r w:rsidRPr="002F68E0">
        <w:rPr>
          <w:rFonts w:ascii="Times New Roman" w:hAnsi="Times New Roman"/>
          <w:bCs/>
          <w:sz w:val="24"/>
        </w:rPr>
        <w:tab/>
      </w:r>
      <w:r w:rsidRPr="002F68E0">
        <w:rPr>
          <w:rFonts w:ascii="Times New Roman" w:hAnsi="Times New Roman"/>
          <w:bCs/>
          <w:sz w:val="24"/>
        </w:rPr>
        <w:tab/>
      </w:r>
      <w:r w:rsidRPr="00CE2B3C">
        <w:rPr>
          <w:rFonts w:ascii="Times New Roman" w:hAnsi="Times New Roman"/>
          <w:bCs/>
          <w:sz w:val="24"/>
          <w:u w:val="single"/>
        </w:rPr>
        <w:t xml:space="preserve">   </w:t>
      </w:r>
      <w:r>
        <w:rPr>
          <w:rFonts w:ascii="Times New Roman" w:hAnsi="Times New Roman"/>
          <w:bCs/>
          <w:sz w:val="24"/>
          <w:u w:val="single"/>
        </w:rPr>
        <w:t>5,684.33</w:t>
      </w:r>
    </w:p>
    <w:p w:rsidR="00621A92" w:rsidRDefault="00621A92" w:rsidP="00621A92">
      <w:pPr>
        <w:pStyle w:val="WW-PlainText"/>
        <w:rPr>
          <w:rFonts w:ascii="Times New Roman" w:hAnsi="Times New Roman"/>
          <w:bCs/>
          <w:sz w:val="24"/>
        </w:rPr>
      </w:pPr>
      <w:r>
        <w:rPr>
          <w:rFonts w:ascii="Times New Roman" w:hAnsi="Times New Roman"/>
          <w:bCs/>
          <w:sz w:val="24"/>
        </w:rPr>
        <w:tab/>
      </w:r>
      <w:r>
        <w:rPr>
          <w:rFonts w:ascii="Times New Roman" w:hAnsi="Times New Roman"/>
          <w:bCs/>
          <w:sz w:val="24"/>
        </w:rPr>
        <w:tab/>
        <w:t>Total</w:t>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t>$ 9,684.33</w:t>
      </w:r>
    </w:p>
    <w:p w:rsidR="00621A92" w:rsidRDefault="00621A92" w:rsidP="00621A92">
      <w:pPr>
        <w:pStyle w:val="WW-PlainText"/>
        <w:rPr>
          <w:rFonts w:ascii="Times New Roman" w:hAnsi="Times New Roman"/>
          <w:bCs/>
          <w:sz w:val="24"/>
        </w:rPr>
      </w:pPr>
    </w:p>
    <w:p w:rsidR="00621A92" w:rsidRPr="00D67B31" w:rsidRDefault="00621A92" w:rsidP="00621A92">
      <w:pPr>
        <w:pStyle w:val="p2"/>
        <w:widowControl/>
        <w:spacing w:line="480" w:lineRule="auto"/>
      </w:pPr>
      <w:r w:rsidRPr="00D67B31">
        <w:t>Trustee Aronstam seconded the motion, which carried unanimously.</w:t>
      </w:r>
    </w:p>
    <w:p w:rsidR="00621A92" w:rsidRDefault="00621A92" w:rsidP="00DB3DAC">
      <w:pPr>
        <w:pStyle w:val="p2"/>
        <w:widowControl/>
        <w:spacing w:line="480" w:lineRule="auto"/>
      </w:pPr>
      <w:r>
        <w:rPr>
          <w:b/>
          <w:u w:val="single"/>
        </w:rPr>
        <w:t>Tioga County Update</w:t>
      </w:r>
      <w:r>
        <w:rPr>
          <w:b/>
        </w:rPr>
        <w:t>:</w:t>
      </w:r>
      <w:r>
        <w:t xml:space="preserve">  Legislator Mullen stated the Friends of the Two Rivers State Park met and are very excited with the grant for the Waverly Glen Park.  They are requesting the Village of Waverly to provide a secretary for their Executive Commission and to keep their Minutes at Village Hall, as the group wants to keep the Focus on and in the Village of Waverly.  He stated the Friends are recruiting </w:t>
      </w:r>
      <w:r w:rsidR="00FD395A">
        <w:t xml:space="preserve">board </w:t>
      </w:r>
      <w:r>
        <w:t>members</w:t>
      </w:r>
      <w:r w:rsidR="00FD395A">
        <w:t>,</w:t>
      </w:r>
      <w:r>
        <w:t xml:space="preserve"> committee</w:t>
      </w:r>
      <w:r w:rsidR="00FD395A">
        <w:t xml:space="preserve"> members for financing, marketing, communication, and volunteers.</w:t>
      </w:r>
    </w:p>
    <w:p w:rsidR="00FD395A" w:rsidRDefault="00FD395A" w:rsidP="00DB3DAC">
      <w:pPr>
        <w:pStyle w:val="p2"/>
        <w:widowControl/>
        <w:spacing w:line="480" w:lineRule="auto"/>
      </w:pPr>
      <w:r>
        <w:tab/>
        <w:t>Mullen also stated the Land Bank is moving forward with establishing their non-profit status.  They are also recruiting a Board of Directors and members.  They will focus attention to the two largest villages first, Owego and Waverly.</w:t>
      </w:r>
    </w:p>
    <w:p w:rsidR="00FD395A" w:rsidRPr="00621A92" w:rsidRDefault="00FD395A" w:rsidP="00DB3DAC">
      <w:pPr>
        <w:pStyle w:val="p2"/>
        <w:widowControl/>
        <w:spacing w:line="480" w:lineRule="auto"/>
      </w:pPr>
      <w:r>
        <w:tab/>
        <w:t>Mullen stated he will not support the sheriff’s department to provide police coverage for the Village of Owego unless they subsidize it 100%.  He has stated his objections many times at the county.</w:t>
      </w:r>
    </w:p>
    <w:p w:rsidR="00DB3DAC" w:rsidRDefault="00DB3DAC" w:rsidP="00DB3DAC">
      <w:pPr>
        <w:pStyle w:val="p2"/>
        <w:widowControl/>
        <w:spacing w:line="480" w:lineRule="auto"/>
      </w:pPr>
      <w:r w:rsidRPr="00FD395A">
        <w:rPr>
          <w:b/>
          <w:u w:val="single"/>
        </w:rPr>
        <w:t>DPW Building Update</w:t>
      </w:r>
      <w:r w:rsidRPr="00FD395A">
        <w:rPr>
          <w:b/>
        </w:rPr>
        <w:t xml:space="preserve">:  </w:t>
      </w:r>
      <w:r w:rsidRPr="00FD395A">
        <w:t xml:space="preserve">Mayor Ayres </w:t>
      </w:r>
      <w:r w:rsidR="00140BD5">
        <w:t>asked Bill Soprano to give update to the Board regarding our insurance coverage/reimbursement.  Bill Soprano stated NYMIR finalized covered costs of the building replacement.  He stated with the Village’s blanket policy we are able to recoup replacement costs rather than covered amount.  After many discussions with NYMIR they have accepted the costs to replace the building, and costs for engineering.  The Village would have to pay any charges in relation to the extra square footage of the new building, which has been known since the beginning.</w:t>
      </w:r>
      <w:r w:rsidR="00464DC3">
        <w:t xml:space="preserve">  Mr. Soprano stated NYMIR will be sending a check to help with the construction and will reimburse further upon invoice submittals.  Mayor Ayres thanked Mr. Soprano for all his help and input with this project.</w:t>
      </w:r>
    </w:p>
    <w:p w:rsidR="00464DC3" w:rsidRDefault="00464DC3" w:rsidP="00DB3DAC">
      <w:pPr>
        <w:pStyle w:val="p2"/>
        <w:widowControl/>
        <w:spacing w:line="480" w:lineRule="auto"/>
      </w:pPr>
      <w:r>
        <w:rPr>
          <w:b/>
          <w:u w:val="single"/>
        </w:rPr>
        <w:t>Rotary/Mini Park</w:t>
      </w:r>
      <w:r>
        <w:rPr>
          <w:b/>
        </w:rPr>
        <w:t>:</w:t>
      </w:r>
      <w:r>
        <w:t xml:space="preserve">  Mayor Ayres stated the Rotary has requested permission to sell bricks/memorials and have them put in the Mini Park, with all proceeds will be given to projects within Waverly.  Attorney Keene stated she has researched the request and stated there is a State prohibition against </w:t>
      </w:r>
      <w:r w:rsidR="00687265">
        <w:t xml:space="preserve">assisting with fundraising programs.  She stated since Rotary will be using the Village of Waverly park and employees to install these bricks, and then gifting the proceeds to other organization, it would be assisting with a fundraising program and is not allowed.  She recommended that the Village does not approve their request, as it is not permitted under the State Constitution.  The Village would not be allowed to enter into </w:t>
      </w:r>
      <w:r w:rsidR="00687265">
        <w:lastRenderedPageBreak/>
        <w:t>an agreement.  She also stated that this would also be the same with all the parks or community room for a fundraising event</w:t>
      </w:r>
      <w:r w:rsidR="00C25A8A">
        <w:t>, unless the Village is compensated.  Discussion followed.  She will conference the State Comptroller regarding compensation and their view on this issue.</w:t>
      </w:r>
    </w:p>
    <w:p w:rsidR="00C25A8A" w:rsidRDefault="00C25A8A" w:rsidP="00DB3DAC">
      <w:pPr>
        <w:pStyle w:val="p2"/>
        <w:widowControl/>
        <w:spacing w:line="480" w:lineRule="auto"/>
      </w:pPr>
      <w:r>
        <w:rPr>
          <w:b/>
          <w:u w:val="single"/>
        </w:rPr>
        <w:t>Pennsylvania Avenue Drainage</w:t>
      </w:r>
      <w:r>
        <w:rPr>
          <w:b/>
        </w:rPr>
        <w:t xml:space="preserve">:  </w:t>
      </w:r>
      <w:r>
        <w:t>Attorney Keene stated the Village has a right-of-way through Tom Bellinger’s property, on the corner of Pennsylvania Avenue and Chemung Street, and also the Chemung Street property next to his.  These agreements state that the Village will maintain the drainage</w:t>
      </w:r>
      <w:r w:rsidR="00081BB2">
        <w:t xml:space="preserve"> pipes for surface water.  She recommended putting a camera through the pipe and keeping a written log of all maintenance and repairs as they are done.</w:t>
      </w:r>
    </w:p>
    <w:p w:rsidR="00081BB2" w:rsidRPr="00934013" w:rsidRDefault="00081BB2" w:rsidP="00081BB2">
      <w:pPr>
        <w:suppressAutoHyphens/>
        <w:spacing w:line="480" w:lineRule="auto"/>
        <w:rPr>
          <w:szCs w:val="20"/>
          <w:lang w:eastAsia="ar-SA"/>
        </w:rPr>
      </w:pPr>
      <w:r w:rsidRPr="00DC0F6B">
        <w:rPr>
          <w:b/>
          <w:bCs/>
          <w:u w:val="single"/>
        </w:rPr>
        <w:t>Cemetery Mowing</w:t>
      </w:r>
      <w:r w:rsidRPr="00DC0F6B">
        <w:rPr>
          <w:b/>
          <w:bCs/>
        </w:rPr>
        <w:t>:</w:t>
      </w:r>
      <w:r>
        <w:t xml:space="preserve">  Trustee Havens </w:t>
      </w:r>
      <w:r w:rsidRPr="00934013">
        <w:rPr>
          <w:szCs w:val="20"/>
          <w:lang w:eastAsia="ar-SA"/>
        </w:rPr>
        <w:t xml:space="preserve">moved to award </w:t>
      </w:r>
      <w:r>
        <w:rPr>
          <w:szCs w:val="20"/>
          <w:lang w:eastAsia="ar-SA"/>
        </w:rPr>
        <w:t xml:space="preserve">the 2018 cemetery </w:t>
      </w:r>
      <w:r w:rsidRPr="00934013">
        <w:rPr>
          <w:szCs w:val="20"/>
          <w:lang w:eastAsia="ar-SA"/>
        </w:rPr>
        <w:t xml:space="preserve">mowing </w:t>
      </w:r>
      <w:r>
        <w:rPr>
          <w:szCs w:val="20"/>
          <w:lang w:eastAsia="ar-SA"/>
        </w:rPr>
        <w:t>contract</w:t>
      </w:r>
      <w:r w:rsidRPr="00934013">
        <w:rPr>
          <w:szCs w:val="20"/>
          <w:lang w:eastAsia="ar-SA"/>
        </w:rPr>
        <w:t xml:space="preserve"> to </w:t>
      </w:r>
      <w:r>
        <w:rPr>
          <w:szCs w:val="20"/>
          <w:lang w:eastAsia="ar-SA"/>
        </w:rPr>
        <w:t>K &amp; K Lawn Service in the amount of $36,600</w:t>
      </w:r>
      <w:r w:rsidRPr="00934013">
        <w:rPr>
          <w:szCs w:val="20"/>
          <w:lang w:eastAsia="ar-SA"/>
        </w:rPr>
        <w:t xml:space="preserve"> based on review of bid</w:t>
      </w:r>
      <w:r>
        <w:rPr>
          <w:szCs w:val="20"/>
          <w:lang w:eastAsia="ar-SA"/>
        </w:rPr>
        <w:t>, and authorizing Mayor Ayres to sign the agreement.</w:t>
      </w:r>
      <w:r w:rsidRPr="00934013">
        <w:rPr>
          <w:szCs w:val="20"/>
          <w:lang w:eastAsia="ar-SA"/>
        </w:rPr>
        <w:t xml:space="preserve">  Trustee </w:t>
      </w:r>
      <w:r>
        <w:rPr>
          <w:szCs w:val="20"/>
          <w:lang w:eastAsia="ar-SA"/>
        </w:rPr>
        <w:t xml:space="preserve">Keene </w:t>
      </w:r>
      <w:r w:rsidRPr="00934013">
        <w:rPr>
          <w:szCs w:val="20"/>
          <w:lang w:eastAsia="ar-SA"/>
        </w:rPr>
        <w:t>seconded the motion, which carried unanimously.</w:t>
      </w:r>
    </w:p>
    <w:p w:rsidR="00DB3DAC" w:rsidRPr="00864EAE" w:rsidRDefault="00864EAE" w:rsidP="00081BB2">
      <w:pPr>
        <w:spacing w:line="480" w:lineRule="auto"/>
        <w:rPr>
          <w:rFonts w:eastAsiaTheme="minorHAnsi"/>
        </w:rPr>
      </w:pPr>
      <w:r w:rsidRPr="00864EAE">
        <w:rPr>
          <w:rFonts w:eastAsiaTheme="minorHAnsi"/>
          <w:b/>
          <w:u w:val="single"/>
        </w:rPr>
        <w:t>Parking Committee Update</w:t>
      </w:r>
      <w:r w:rsidR="00DB3DAC" w:rsidRPr="00864EAE">
        <w:rPr>
          <w:rFonts w:eastAsiaTheme="minorHAnsi"/>
          <w:b/>
        </w:rPr>
        <w:t xml:space="preserve">:  </w:t>
      </w:r>
      <w:r>
        <w:rPr>
          <w:rFonts w:eastAsiaTheme="minorHAnsi"/>
        </w:rPr>
        <w:t>Trustee Havens stated the committee has not met since the holidays and has no update.  Mayor Ayres stated NY DOT has received the paperwork for the lot under the Howard Street Bridge and is currently reviewing it.</w:t>
      </w:r>
    </w:p>
    <w:p w:rsidR="0047087D" w:rsidRPr="0038458E" w:rsidRDefault="00864EAE" w:rsidP="0047087D">
      <w:pPr>
        <w:spacing w:line="480" w:lineRule="auto"/>
        <w:rPr>
          <w:rFonts w:eastAsiaTheme="minorHAnsi"/>
        </w:rPr>
      </w:pPr>
      <w:r w:rsidRPr="0047087D">
        <w:rPr>
          <w:b/>
          <w:u w:val="single"/>
        </w:rPr>
        <w:t>Dump Truck Purchase for DPW</w:t>
      </w:r>
      <w:r w:rsidR="00DB3DAC" w:rsidRPr="0047087D">
        <w:rPr>
          <w:b/>
        </w:rPr>
        <w:t>:</w:t>
      </w:r>
      <w:r w:rsidR="00DB3DAC" w:rsidRPr="0047087D">
        <w:t xml:space="preserve">  Trustee Sinsabaugh </w:t>
      </w:r>
      <w:r w:rsidRPr="0047087D">
        <w:t>there is a need for a new dump truck.  We currently have two large dump trucks that are out of commission.  He recommended we purchase a new one, and auction the two old ones.  He stated this was also discussed prior to the fire</w:t>
      </w:r>
      <w:r w:rsidR="0047087D" w:rsidRPr="0047087D">
        <w:t xml:space="preserve">.  DPW Lead Jack Pond stated there is a need for a large dump truck when assisting in water digs, snow plowing, and leaf pickup.  The smaller ones that were burned in the fire, were replaced by the same size trucks.  Trustee Sinsabaugh moved to authorize bidding for 33,000 lb. dump truck.  Trustee Havens seconded the motion, </w:t>
      </w:r>
      <w:r w:rsidR="0047087D" w:rsidRPr="0038458E">
        <w:t>and duly put to a roll call vote, resulting as follows</w:t>
      </w:r>
      <w:r w:rsidR="0047087D" w:rsidRPr="0038458E">
        <w:rPr>
          <w:szCs w:val="20"/>
          <w:lang w:eastAsia="ar-SA"/>
        </w:rPr>
        <w:t>:</w:t>
      </w:r>
    </w:p>
    <w:p w:rsidR="0047087D" w:rsidRPr="0038458E" w:rsidRDefault="0047087D" w:rsidP="0047087D">
      <w:pPr>
        <w:rPr>
          <w:rFonts w:eastAsiaTheme="minorHAnsi"/>
        </w:rPr>
      </w:pPr>
      <w:r w:rsidRPr="0038458E">
        <w:rPr>
          <w:rFonts w:asciiTheme="minorHAnsi" w:eastAsiaTheme="minorHAnsi" w:hAnsiTheme="minorHAnsi" w:cstheme="minorBidi"/>
          <w:sz w:val="22"/>
          <w:szCs w:val="22"/>
        </w:rPr>
        <w:tab/>
      </w:r>
      <w:r w:rsidRPr="0038458E">
        <w:rPr>
          <w:rFonts w:asciiTheme="minorHAnsi" w:eastAsiaTheme="minorHAnsi" w:hAnsiTheme="minorHAnsi" w:cstheme="minorBidi"/>
          <w:sz w:val="22"/>
          <w:szCs w:val="22"/>
        </w:rPr>
        <w:tab/>
      </w:r>
      <w:r w:rsidRPr="0038458E">
        <w:rPr>
          <w:rFonts w:eastAsiaTheme="minorHAnsi"/>
        </w:rPr>
        <w:t xml:space="preserve">Ayes – </w:t>
      </w:r>
      <w:r>
        <w:rPr>
          <w:rFonts w:eastAsiaTheme="minorHAnsi"/>
        </w:rPr>
        <w:t>5</w:t>
      </w:r>
      <w:r w:rsidRPr="0038458E">
        <w:rPr>
          <w:rFonts w:eastAsiaTheme="minorHAnsi"/>
        </w:rPr>
        <w:tab/>
        <w:t>(</w:t>
      </w:r>
      <w:r>
        <w:rPr>
          <w:rFonts w:eastAsiaTheme="minorHAnsi"/>
        </w:rPr>
        <w:t>Havens, Aronstam, Sinsabaugh, Keene,</w:t>
      </w:r>
      <w:r w:rsidRPr="0038458E">
        <w:rPr>
          <w:rFonts w:eastAsiaTheme="minorHAnsi"/>
        </w:rPr>
        <w:t xml:space="preserve"> Ayres)</w:t>
      </w:r>
    </w:p>
    <w:p w:rsidR="0047087D" w:rsidRDefault="0047087D" w:rsidP="0047087D">
      <w:pPr>
        <w:pStyle w:val="p2"/>
        <w:widowControl/>
        <w:suppressAutoHyphens w:val="0"/>
        <w:spacing w:line="240" w:lineRule="auto"/>
        <w:rPr>
          <w:rFonts w:eastAsiaTheme="minorHAnsi"/>
          <w:szCs w:val="24"/>
          <w:lang w:eastAsia="en-US"/>
        </w:rPr>
      </w:pPr>
      <w:r w:rsidRPr="0038458E">
        <w:rPr>
          <w:rFonts w:eastAsiaTheme="minorHAnsi"/>
          <w:szCs w:val="24"/>
          <w:lang w:eastAsia="en-US"/>
        </w:rPr>
        <w:tab/>
      </w:r>
      <w:r w:rsidRPr="0038458E">
        <w:rPr>
          <w:rFonts w:eastAsiaTheme="minorHAnsi"/>
          <w:szCs w:val="24"/>
          <w:lang w:eastAsia="en-US"/>
        </w:rPr>
        <w:tab/>
        <w:t>Nays –</w:t>
      </w:r>
      <w:r>
        <w:rPr>
          <w:rFonts w:eastAsiaTheme="minorHAnsi"/>
          <w:szCs w:val="24"/>
          <w:lang w:eastAsia="en-US"/>
        </w:rPr>
        <w:t xml:space="preserve"> 0</w:t>
      </w:r>
      <w:r w:rsidRPr="0038458E">
        <w:rPr>
          <w:rFonts w:eastAsiaTheme="minorHAnsi"/>
          <w:szCs w:val="24"/>
          <w:lang w:eastAsia="en-US"/>
        </w:rPr>
        <w:tab/>
      </w:r>
    </w:p>
    <w:p w:rsidR="0047087D" w:rsidRPr="0038458E" w:rsidRDefault="0047087D" w:rsidP="0047087D">
      <w:pPr>
        <w:pStyle w:val="p2"/>
        <w:widowControl/>
        <w:suppressAutoHyphens w:val="0"/>
        <w:spacing w:line="240" w:lineRule="auto"/>
        <w:rPr>
          <w:rFonts w:eastAsiaTheme="minorHAnsi"/>
          <w:szCs w:val="24"/>
          <w:lang w:eastAsia="en-US"/>
        </w:rPr>
      </w:pPr>
      <w:r>
        <w:rPr>
          <w:rFonts w:eastAsiaTheme="minorHAnsi"/>
          <w:szCs w:val="24"/>
          <w:lang w:eastAsia="en-US"/>
        </w:rPr>
        <w:tab/>
      </w:r>
      <w:r>
        <w:rPr>
          <w:rFonts w:eastAsiaTheme="minorHAnsi"/>
          <w:szCs w:val="24"/>
          <w:lang w:eastAsia="en-US"/>
        </w:rPr>
        <w:tab/>
        <w:t>Absent – 2</w:t>
      </w:r>
      <w:r>
        <w:rPr>
          <w:rFonts w:eastAsiaTheme="minorHAnsi"/>
          <w:szCs w:val="24"/>
          <w:lang w:eastAsia="en-US"/>
        </w:rPr>
        <w:tab/>
      </w:r>
      <w:r w:rsidRPr="0038458E">
        <w:rPr>
          <w:rFonts w:eastAsiaTheme="minorHAnsi"/>
          <w:szCs w:val="24"/>
          <w:lang w:eastAsia="en-US"/>
        </w:rPr>
        <w:t>(</w:t>
      </w:r>
      <w:r>
        <w:rPr>
          <w:rFonts w:eastAsiaTheme="minorHAnsi"/>
          <w:szCs w:val="24"/>
          <w:lang w:eastAsia="en-US"/>
        </w:rPr>
        <w:t>Uhl, Reznicek</w:t>
      </w:r>
      <w:r w:rsidRPr="0038458E">
        <w:rPr>
          <w:rFonts w:eastAsiaTheme="minorHAnsi"/>
          <w:szCs w:val="24"/>
          <w:lang w:eastAsia="en-US"/>
        </w:rPr>
        <w:t>)</w:t>
      </w:r>
      <w:r w:rsidRPr="0038458E">
        <w:rPr>
          <w:rFonts w:eastAsiaTheme="minorHAnsi"/>
          <w:szCs w:val="24"/>
          <w:lang w:eastAsia="en-US"/>
        </w:rPr>
        <w:tab/>
      </w:r>
    </w:p>
    <w:p w:rsidR="0047087D" w:rsidRPr="0038458E" w:rsidRDefault="0047087D" w:rsidP="0047087D">
      <w:pPr>
        <w:pStyle w:val="p2"/>
        <w:widowControl/>
        <w:suppressAutoHyphens w:val="0"/>
        <w:spacing w:line="480" w:lineRule="auto"/>
        <w:rPr>
          <w:rFonts w:eastAsiaTheme="minorHAnsi"/>
        </w:rPr>
      </w:pPr>
      <w:r w:rsidRPr="0038458E">
        <w:rPr>
          <w:rFonts w:eastAsiaTheme="minorHAnsi"/>
          <w:szCs w:val="24"/>
          <w:lang w:eastAsia="en-US"/>
        </w:rPr>
        <w:tab/>
      </w:r>
      <w:r w:rsidRPr="0038458E">
        <w:rPr>
          <w:rFonts w:eastAsiaTheme="minorHAnsi"/>
          <w:szCs w:val="24"/>
          <w:lang w:eastAsia="en-US"/>
        </w:rPr>
        <w:tab/>
      </w:r>
      <w:r w:rsidRPr="0038458E">
        <w:rPr>
          <w:rFonts w:eastAsiaTheme="minorHAnsi"/>
        </w:rPr>
        <w:t xml:space="preserve">The motion carried. </w:t>
      </w:r>
    </w:p>
    <w:p w:rsidR="000021CA" w:rsidRPr="0038458E" w:rsidRDefault="0047087D" w:rsidP="000021CA">
      <w:pPr>
        <w:spacing w:line="480" w:lineRule="auto"/>
        <w:rPr>
          <w:rFonts w:eastAsiaTheme="minorHAnsi"/>
        </w:rPr>
      </w:pPr>
      <w:r w:rsidRPr="0047087D">
        <w:rPr>
          <w:b/>
          <w:u w:val="single"/>
        </w:rPr>
        <w:t>Part Time Court Clerk</w:t>
      </w:r>
      <w:r w:rsidR="00DB3DAC" w:rsidRPr="0047087D">
        <w:rPr>
          <w:b/>
        </w:rPr>
        <w:t xml:space="preserve">:  </w:t>
      </w:r>
      <w:r>
        <w:t xml:space="preserve">The clerk read a letter from Justice Gorman requesting Ann Lynette Nickels be hired as the part time court clerk.  Prior to Mrs. Nickels presiding as Town Justice for the </w:t>
      </w:r>
      <w:r w:rsidR="000021CA">
        <w:t>Town of Nichols, she also served as court clerk for several years.  Trustee Havens approved hiring Ann Lynette Nickels as requested</w:t>
      </w:r>
      <w:r w:rsidR="00EC71B6">
        <w:t>,</w:t>
      </w:r>
      <w:r w:rsidR="000021CA">
        <w:t xml:space="preserve"> at the same rate of court clerk at $14.61 per hour.  </w:t>
      </w:r>
      <w:r w:rsidR="000021CA" w:rsidRPr="0047087D">
        <w:t xml:space="preserve">Trustee </w:t>
      </w:r>
      <w:r w:rsidR="000021CA">
        <w:t>Sinsabaugh</w:t>
      </w:r>
      <w:r w:rsidR="000021CA" w:rsidRPr="0047087D">
        <w:t xml:space="preserve"> seconded the motion, </w:t>
      </w:r>
      <w:r w:rsidR="000021CA" w:rsidRPr="0038458E">
        <w:t>and duly put to a roll call vote, resulting as follows</w:t>
      </w:r>
      <w:r w:rsidR="000021CA" w:rsidRPr="0038458E">
        <w:rPr>
          <w:szCs w:val="20"/>
          <w:lang w:eastAsia="ar-SA"/>
        </w:rPr>
        <w:t>:</w:t>
      </w:r>
    </w:p>
    <w:p w:rsidR="000021CA" w:rsidRPr="0038458E" w:rsidRDefault="000021CA" w:rsidP="000021CA">
      <w:pPr>
        <w:rPr>
          <w:rFonts w:eastAsiaTheme="minorHAnsi"/>
        </w:rPr>
      </w:pPr>
      <w:r w:rsidRPr="0038458E">
        <w:rPr>
          <w:rFonts w:asciiTheme="minorHAnsi" w:eastAsiaTheme="minorHAnsi" w:hAnsiTheme="minorHAnsi" w:cstheme="minorBidi"/>
          <w:sz w:val="22"/>
          <w:szCs w:val="22"/>
        </w:rPr>
        <w:tab/>
      </w:r>
      <w:r w:rsidRPr="0038458E">
        <w:rPr>
          <w:rFonts w:asciiTheme="minorHAnsi" w:eastAsiaTheme="minorHAnsi" w:hAnsiTheme="minorHAnsi" w:cstheme="minorBidi"/>
          <w:sz w:val="22"/>
          <w:szCs w:val="22"/>
        </w:rPr>
        <w:tab/>
      </w:r>
      <w:r w:rsidRPr="0038458E">
        <w:rPr>
          <w:rFonts w:eastAsiaTheme="minorHAnsi"/>
        </w:rPr>
        <w:t xml:space="preserve">Ayes – </w:t>
      </w:r>
      <w:r>
        <w:rPr>
          <w:rFonts w:eastAsiaTheme="minorHAnsi"/>
        </w:rPr>
        <w:t>4</w:t>
      </w:r>
      <w:r w:rsidRPr="0038458E">
        <w:rPr>
          <w:rFonts w:eastAsiaTheme="minorHAnsi"/>
        </w:rPr>
        <w:tab/>
        <w:t>(</w:t>
      </w:r>
      <w:r>
        <w:rPr>
          <w:rFonts w:eastAsiaTheme="minorHAnsi"/>
        </w:rPr>
        <w:t xml:space="preserve">Havens, Aronstam, Sinsabaugh, </w:t>
      </w:r>
      <w:r w:rsidRPr="0038458E">
        <w:rPr>
          <w:rFonts w:eastAsiaTheme="minorHAnsi"/>
        </w:rPr>
        <w:t>Ayres)</w:t>
      </w:r>
    </w:p>
    <w:p w:rsidR="000021CA" w:rsidRDefault="000021CA" w:rsidP="000021CA">
      <w:pPr>
        <w:pStyle w:val="p2"/>
        <w:widowControl/>
        <w:suppressAutoHyphens w:val="0"/>
        <w:spacing w:line="240" w:lineRule="auto"/>
        <w:rPr>
          <w:rFonts w:eastAsiaTheme="minorHAnsi"/>
          <w:szCs w:val="24"/>
          <w:lang w:eastAsia="en-US"/>
        </w:rPr>
      </w:pPr>
      <w:r w:rsidRPr="0038458E">
        <w:rPr>
          <w:rFonts w:eastAsiaTheme="minorHAnsi"/>
          <w:szCs w:val="24"/>
          <w:lang w:eastAsia="en-US"/>
        </w:rPr>
        <w:tab/>
      </w:r>
      <w:r w:rsidRPr="0038458E">
        <w:rPr>
          <w:rFonts w:eastAsiaTheme="minorHAnsi"/>
          <w:szCs w:val="24"/>
          <w:lang w:eastAsia="en-US"/>
        </w:rPr>
        <w:tab/>
        <w:t>Nays –</w:t>
      </w:r>
      <w:r>
        <w:rPr>
          <w:rFonts w:eastAsiaTheme="minorHAnsi"/>
          <w:szCs w:val="24"/>
          <w:lang w:eastAsia="en-US"/>
        </w:rPr>
        <w:t xml:space="preserve"> 0</w:t>
      </w:r>
    </w:p>
    <w:p w:rsidR="000021CA" w:rsidRDefault="000021CA" w:rsidP="000021CA">
      <w:pPr>
        <w:pStyle w:val="p2"/>
        <w:widowControl/>
        <w:suppressAutoHyphens w:val="0"/>
        <w:spacing w:line="240" w:lineRule="auto"/>
        <w:rPr>
          <w:rFonts w:eastAsiaTheme="minorHAnsi"/>
          <w:szCs w:val="24"/>
          <w:lang w:eastAsia="en-US"/>
        </w:rPr>
      </w:pPr>
      <w:r>
        <w:rPr>
          <w:rFonts w:eastAsiaTheme="minorHAnsi"/>
          <w:szCs w:val="24"/>
          <w:lang w:eastAsia="en-US"/>
        </w:rPr>
        <w:tab/>
      </w:r>
      <w:r>
        <w:rPr>
          <w:rFonts w:eastAsiaTheme="minorHAnsi"/>
          <w:szCs w:val="24"/>
          <w:lang w:eastAsia="en-US"/>
        </w:rPr>
        <w:tab/>
        <w:t>Abstain – 1</w:t>
      </w:r>
      <w:r>
        <w:rPr>
          <w:rFonts w:eastAsiaTheme="minorHAnsi"/>
          <w:szCs w:val="24"/>
          <w:lang w:eastAsia="en-US"/>
        </w:rPr>
        <w:tab/>
        <w:t>(Keene)</w:t>
      </w:r>
      <w:r w:rsidRPr="0038458E">
        <w:rPr>
          <w:rFonts w:eastAsiaTheme="minorHAnsi"/>
          <w:szCs w:val="24"/>
          <w:lang w:eastAsia="en-US"/>
        </w:rPr>
        <w:tab/>
      </w:r>
    </w:p>
    <w:p w:rsidR="000021CA" w:rsidRPr="0038458E" w:rsidRDefault="000021CA" w:rsidP="000021CA">
      <w:pPr>
        <w:pStyle w:val="p2"/>
        <w:widowControl/>
        <w:suppressAutoHyphens w:val="0"/>
        <w:spacing w:line="240" w:lineRule="auto"/>
        <w:rPr>
          <w:rFonts w:eastAsiaTheme="minorHAnsi"/>
          <w:szCs w:val="24"/>
          <w:lang w:eastAsia="en-US"/>
        </w:rPr>
      </w:pPr>
      <w:r>
        <w:rPr>
          <w:rFonts w:eastAsiaTheme="minorHAnsi"/>
          <w:szCs w:val="24"/>
          <w:lang w:eastAsia="en-US"/>
        </w:rPr>
        <w:tab/>
      </w:r>
      <w:r>
        <w:rPr>
          <w:rFonts w:eastAsiaTheme="minorHAnsi"/>
          <w:szCs w:val="24"/>
          <w:lang w:eastAsia="en-US"/>
        </w:rPr>
        <w:tab/>
        <w:t>Absent – 2</w:t>
      </w:r>
      <w:r>
        <w:rPr>
          <w:rFonts w:eastAsiaTheme="minorHAnsi"/>
          <w:szCs w:val="24"/>
          <w:lang w:eastAsia="en-US"/>
        </w:rPr>
        <w:tab/>
      </w:r>
      <w:r w:rsidRPr="0038458E">
        <w:rPr>
          <w:rFonts w:eastAsiaTheme="minorHAnsi"/>
          <w:szCs w:val="24"/>
          <w:lang w:eastAsia="en-US"/>
        </w:rPr>
        <w:t>(</w:t>
      </w:r>
      <w:r>
        <w:rPr>
          <w:rFonts w:eastAsiaTheme="minorHAnsi"/>
          <w:szCs w:val="24"/>
          <w:lang w:eastAsia="en-US"/>
        </w:rPr>
        <w:t>Uhl, Reznicek</w:t>
      </w:r>
      <w:r w:rsidRPr="0038458E">
        <w:rPr>
          <w:rFonts w:eastAsiaTheme="minorHAnsi"/>
          <w:szCs w:val="24"/>
          <w:lang w:eastAsia="en-US"/>
        </w:rPr>
        <w:t>)</w:t>
      </w:r>
      <w:r w:rsidRPr="0038458E">
        <w:rPr>
          <w:rFonts w:eastAsiaTheme="minorHAnsi"/>
          <w:szCs w:val="24"/>
          <w:lang w:eastAsia="en-US"/>
        </w:rPr>
        <w:tab/>
      </w:r>
    </w:p>
    <w:p w:rsidR="000021CA" w:rsidRPr="0038458E" w:rsidRDefault="000021CA" w:rsidP="000021CA">
      <w:pPr>
        <w:pStyle w:val="p2"/>
        <w:widowControl/>
        <w:suppressAutoHyphens w:val="0"/>
        <w:spacing w:line="480" w:lineRule="auto"/>
        <w:rPr>
          <w:rFonts w:eastAsiaTheme="minorHAnsi"/>
        </w:rPr>
      </w:pPr>
      <w:r w:rsidRPr="0038458E">
        <w:rPr>
          <w:rFonts w:eastAsiaTheme="minorHAnsi"/>
          <w:szCs w:val="24"/>
          <w:lang w:eastAsia="en-US"/>
        </w:rPr>
        <w:tab/>
      </w:r>
      <w:r w:rsidRPr="0038458E">
        <w:rPr>
          <w:rFonts w:eastAsiaTheme="minorHAnsi"/>
          <w:szCs w:val="24"/>
          <w:lang w:eastAsia="en-US"/>
        </w:rPr>
        <w:tab/>
      </w:r>
      <w:r w:rsidRPr="0038458E">
        <w:rPr>
          <w:rFonts w:eastAsiaTheme="minorHAnsi"/>
        </w:rPr>
        <w:t xml:space="preserve">The motion carried. </w:t>
      </w:r>
    </w:p>
    <w:p w:rsidR="00DB3DAC" w:rsidRPr="000021CA" w:rsidRDefault="00DB3DAC" w:rsidP="00DB3DAC">
      <w:pPr>
        <w:pStyle w:val="p2"/>
        <w:widowControl/>
        <w:spacing w:line="480" w:lineRule="auto"/>
        <w:rPr>
          <w:rFonts w:eastAsiaTheme="minorHAnsi"/>
        </w:rPr>
      </w:pPr>
      <w:r w:rsidRPr="000021CA">
        <w:rPr>
          <w:rFonts w:eastAsiaTheme="minorHAnsi"/>
          <w:b/>
          <w:u w:val="single"/>
        </w:rPr>
        <w:t>Executive Session</w:t>
      </w:r>
      <w:r w:rsidRPr="000021CA">
        <w:rPr>
          <w:rFonts w:eastAsiaTheme="minorHAnsi"/>
          <w:b/>
        </w:rPr>
        <w:t>:</w:t>
      </w:r>
      <w:r w:rsidRPr="000021CA">
        <w:rPr>
          <w:rFonts w:eastAsiaTheme="minorHAnsi"/>
        </w:rPr>
        <w:t xml:space="preserve">  Trustee </w:t>
      </w:r>
      <w:r w:rsidR="000021CA" w:rsidRPr="000021CA">
        <w:rPr>
          <w:rFonts w:eastAsiaTheme="minorHAnsi"/>
        </w:rPr>
        <w:t>Aronstam</w:t>
      </w:r>
      <w:r w:rsidRPr="000021CA">
        <w:rPr>
          <w:rFonts w:eastAsiaTheme="minorHAnsi"/>
        </w:rPr>
        <w:t xml:space="preserve"> moved to enter executive session at 7:</w:t>
      </w:r>
      <w:r w:rsidR="000021CA" w:rsidRPr="000021CA">
        <w:rPr>
          <w:rFonts w:eastAsiaTheme="minorHAnsi"/>
        </w:rPr>
        <w:t>49</w:t>
      </w:r>
      <w:r w:rsidRPr="000021CA">
        <w:rPr>
          <w:rFonts w:eastAsiaTheme="minorHAnsi"/>
        </w:rPr>
        <w:t xml:space="preserve"> p.m. to discuss</w:t>
      </w:r>
      <w:r w:rsidR="000021CA" w:rsidRPr="000021CA">
        <w:rPr>
          <w:rFonts w:eastAsiaTheme="minorHAnsi"/>
        </w:rPr>
        <w:t xml:space="preserve"> contractual and personnel issues</w:t>
      </w:r>
      <w:r w:rsidRPr="000021CA">
        <w:rPr>
          <w:rFonts w:eastAsiaTheme="minorHAnsi"/>
        </w:rPr>
        <w:t xml:space="preserve">.  Trustee </w:t>
      </w:r>
      <w:r w:rsidR="000021CA" w:rsidRPr="000021CA">
        <w:rPr>
          <w:rFonts w:eastAsiaTheme="minorHAnsi"/>
        </w:rPr>
        <w:t>Sinsabaugh</w:t>
      </w:r>
      <w:r w:rsidRPr="000021CA">
        <w:rPr>
          <w:rFonts w:eastAsiaTheme="minorHAnsi"/>
        </w:rPr>
        <w:t xml:space="preserve"> seconded the motion, which carried unanimously.  </w:t>
      </w:r>
    </w:p>
    <w:p w:rsidR="00DB3DAC" w:rsidRPr="000021CA" w:rsidRDefault="00DB3DAC" w:rsidP="00DB3DAC">
      <w:pPr>
        <w:spacing w:line="480" w:lineRule="auto"/>
        <w:rPr>
          <w:rFonts w:eastAsiaTheme="minorHAnsi"/>
        </w:rPr>
      </w:pPr>
      <w:r w:rsidRPr="000021CA">
        <w:rPr>
          <w:rFonts w:eastAsiaTheme="minorHAnsi"/>
        </w:rPr>
        <w:lastRenderedPageBreak/>
        <w:tab/>
        <w:t xml:space="preserve">Trustee </w:t>
      </w:r>
      <w:r w:rsidR="000021CA" w:rsidRPr="000021CA">
        <w:rPr>
          <w:rFonts w:eastAsiaTheme="minorHAnsi"/>
        </w:rPr>
        <w:t>Aronstam</w:t>
      </w:r>
      <w:r w:rsidRPr="000021CA">
        <w:rPr>
          <w:rFonts w:eastAsiaTheme="minorHAnsi"/>
        </w:rPr>
        <w:t xml:space="preserve"> moved to enter regular session at 8:1</w:t>
      </w:r>
      <w:r w:rsidR="000021CA" w:rsidRPr="000021CA">
        <w:rPr>
          <w:rFonts w:eastAsiaTheme="minorHAnsi"/>
        </w:rPr>
        <w:t>5</w:t>
      </w:r>
      <w:r w:rsidRPr="000021CA">
        <w:rPr>
          <w:rFonts w:eastAsiaTheme="minorHAnsi"/>
        </w:rPr>
        <w:t xml:space="preserve"> p.m.  Trustee </w:t>
      </w:r>
      <w:r w:rsidR="000021CA" w:rsidRPr="000021CA">
        <w:rPr>
          <w:rFonts w:eastAsiaTheme="minorHAnsi"/>
        </w:rPr>
        <w:t>Keene</w:t>
      </w:r>
      <w:r w:rsidRPr="000021CA">
        <w:rPr>
          <w:rFonts w:eastAsiaTheme="minorHAnsi"/>
        </w:rPr>
        <w:t xml:space="preserve"> seconded the motion, which carried unanimously. </w:t>
      </w:r>
    </w:p>
    <w:p w:rsidR="00DB3DAC" w:rsidRPr="00F70AAC" w:rsidRDefault="000021CA" w:rsidP="00DB3DAC">
      <w:pPr>
        <w:spacing w:line="480" w:lineRule="auto"/>
        <w:rPr>
          <w:rFonts w:eastAsiaTheme="minorHAnsi"/>
        </w:rPr>
      </w:pPr>
      <w:r w:rsidRPr="00F70AAC">
        <w:rPr>
          <w:b/>
          <w:u w:val="single"/>
        </w:rPr>
        <w:t>Village Hall Cleaning</w:t>
      </w:r>
      <w:r w:rsidR="00DB3DAC" w:rsidRPr="00F70AAC">
        <w:rPr>
          <w:b/>
          <w:u w:val="single"/>
        </w:rPr>
        <w:t xml:space="preserve"> Agreement</w:t>
      </w:r>
      <w:r w:rsidR="00DB3DAC" w:rsidRPr="00F70AAC">
        <w:rPr>
          <w:b/>
        </w:rPr>
        <w:t xml:space="preserve">:  </w:t>
      </w:r>
      <w:r w:rsidRPr="00F70AAC">
        <w:t>Trustee Aronstam moved to approve JRC Cleaning, Inc. for cleaning services of Village Hall as outlined in their proposal</w:t>
      </w:r>
      <w:r w:rsidR="00F70AAC" w:rsidRPr="00F70AAC">
        <w:t xml:space="preserve"> at a cost of $16,465 annually</w:t>
      </w:r>
      <w:r w:rsidRPr="00F70AAC">
        <w:t>.</w:t>
      </w:r>
      <w:r w:rsidR="00DB3DAC" w:rsidRPr="00F70AAC">
        <w:t xml:space="preserve">  The agreement will be </w:t>
      </w:r>
      <w:r w:rsidRPr="00F70AAC">
        <w:t>effective March 1, 2018 contingent</w:t>
      </w:r>
      <w:r w:rsidR="00F70AAC" w:rsidRPr="00F70AAC">
        <w:t xml:space="preserve"> upon signing a contract.</w:t>
      </w:r>
      <w:r w:rsidR="00DB3DAC" w:rsidRPr="00F70AAC">
        <w:t xml:space="preserve">  Trustee </w:t>
      </w:r>
      <w:r w:rsidR="00F70AAC" w:rsidRPr="00F70AAC">
        <w:t>Sinsabaugh</w:t>
      </w:r>
      <w:r w:rsidR="00DB3DAC" w:rsidRPr="00F70AAC">
        <w:t xml:space="preserve"> </w:t>
      </w:r>
      <w:r w:rsidR="00DB3DAC" w:rsidRPr="00F70AAC">
        <w:rPr>
          <w:bCs/>
        </w:rPr>
        <w:t>seconded the motion,</w:t>
      </w:r>
      <w:r w:rsidR="00DB3DAC" w:rsidRPr="00F70AAC">
        <w:t xml:space="preserve"> and duly put to a roll call vote, resulting as follows</w:t>
      </w:r>
      <w:r w:rsidR="00DB3DAC" w:rsidRPr="00F70AAC">
        <w:rPr>
          <w:szCs w:val="20"/>
          <w:lang w:eastAsia="ar-SA"/>
        </w:rPr>
        <w:t>:</w:t>
      </w:r>
    </w:p>
    <w:p w:rsidR="00DB3DAC" w:rsidRPr="00F70AAC" w:rsidRDefault="00DB3DAC" w:rsidP="00DB3DAC">
      <w:pPr>
        <w:rPr>
          <w:rFonts w:eastAsiaTheme="minorHAnsi"/>
        </w:rPr>
      </w:pPr>
      <w:r w:rsidRPr="00F70AAC">
        <w:rPr>
          <w:rFonts w:asciiTheme="minorHAnsi" w:eastAsiaTheme="minorHAnsi" w:hAnsiTheme="minorHAnsi" w:cstheme="minorBidi"/>
          <w:sz w:val="22"/>
          <w:szCs w:val="22"/>
        </w:rPr>
        <w:tab/>
      </w:r>
      <w:r w:rsidRPr="00F70AAC">
        <w:rPr>
          <w:rFonts w:asciiTheme="minorHAnsi" w:eastAsiaTheme="minorHAnsi" w:hAnsiTheme="minorHAnsi" w:cstheme="minorBidi"/>
          <w:sz w:val="22"/>
          <w:szCs w:val="22"/>
        </w:rPr>
        <w:tab/>
      </w:r>
      <w:r w:rsidRPr="00F70AAC">
        <w:rPr>
          <w:rFonts w:eastAsiaTheme="minorHAnsi"/>
        </w:rPr>
        <w:t xml:space="preserve">Ayes – </w:t>
      </w:r>
      <w:r w:rsidR="00F70AAC" w:rsidRPr="00F70AAC">
        <w:rPr>
          <w:rFonts w:eastAsiaTheme="minorHAnsi"/>
        </w:rPr>
        <w:t>5</w:t>
      </w:r>
      <w:r w:rsidRPr="00F70AAC">
        <w:rPr>
          <w:rFonts w:eastAsiaTheme="minorHAnsi"/>
        </w:rPr>
        <w:tab/>
        <w:t>(Havens, Sinsabaugh, Keene, Aronstam, Ayres)</w:t>
      </w:r>
    </w:p>
    <w:p w:rsidR="00F70AAC" w:rsidRPr="00F70AAC" w:rsidRDefault="00F70AAC" w:rsidP="00DB3DAC">
      <w:pPr>
        <w:rPr>
          <w:rFonts w:eastAsiaTheme="minorHAnsi"/>
        </w:rPr>
      </w:pPr>
      <w:r w:rsidRPr="00F70AAC">
        <w:rPr>
          <w:rFonts w:eastAsiaTheme="minorHAnsi"/>
        </w:rPr>
        <w:tab/>
      </w:r>
      <w:r w:rsidRPr="00F70AAC">
        <w:rPr>
          <w:rFonts w:eastAsiaTheme="minorHAnsi"/>
        </w:rPr>
        <w:tab/>
        <w:t>Nays – 0</w:t>
      </w:r>
    </w:p>
    <w:p w:rsidR="00F70AAC" w:rsidRPr="0038458E" w:rsidRDefault="00F70AAC" w:rsidP="00F70AAC">
      <w:pPr>
        <w:pStyle w:val="p2"/>
        <w:widowControl/>
        <w:suppressAutoHyphens w:val="0"/>
        <w:spacing w:line="240" w:lineRule="auto"/>
        <w:ind w:left="720" w:firstLine="720"/>
        <w:rPr>
          <w:rFonts w:eastAsiaTheme="minorHAnsi"/>
          <w:szCs w:val="24"/>
          <w:lang w:eastAsia="en-US"/>
        </w:rPr>
      </w:pPr>
      <w:r>
        <w:rPr>
          <w:rFonts w:eastAsiaTheme="minorHAnsi"/>
          <w:szCs w:val="24"/>
          <w:lang w:eastAsia="en-US"/>
        </w:rPr>
        <w:t>Absent – 2</w:t>
      </w:r>
      <w:r>
        <w:rPr>
          <w:rFonts w:eastAsiaTheme="minorHAnsi"/>
          <w:szCs w:val="24"/>
          <w:lang w:eastAsia="en-US"/>
        </w:rPr>
        <w:tab/>
      </w:r>
      <w:r w:rsidRPr="0038458E">
        <w:rPr>
          <w:rFonts w:eastAsiaTheme="minorHAnsi"/>
          <w:szCs w:val="24"/>
          <w:lang w:eastAsia="en-US"/>
        </w:rPr>
        <w:t>(</w:t>
      </w:r>
      <w:r>
        <w:rPr>
          <w:rFonts w:eastAsiaTheme="minorHAnsi"/>
          <w:szCs w:val="24"/>
          <w:lang w:eastAsia="en-US"/>
        </w:rPr>
        <w:t>Uhl, Reznicek</w:t>
      </w:r>
      <w:r w:rsidRPr="0038458E">
        <w:rPr>
          <w:rFonts w:eastAsiaTheme="minorHAnsi"/>
          <w:szCs w:val="24"/>
          <w:lang w:eastAsia="en-US"/>
        </w:rPr>
        <w:t>)</w:t>
      </w:r>
      <w:r w:rsidRPr="0038458E">
        <w:rPr>
          <w:rFonts w:eastAsiaTheme="minorHAnsi"/>
          <w:szCs w:val="24"/>
          <w:lang w:eastAsia="en-US"/>
        </w:rPr>
        <w:tab/>
      </w:r>
    </w:p>
    <w:p w:rsidR="00F70AAC" w:rsidRPr="0038458E" w:rsidRDefault="00F70AAC" w:rsidP="00F70AAC">
      <w:pPr>
        <w:pStyle w:val="p2"/>
        <w:widowControl/>
        <w:suppressAutoHyphens w:val="0"/>
        <w:spacing w:line="480" w:lineRule="auto"/>
        <w:rPr>
          <w:rFonts w:eastAsiaTheme="minorHAnsi"/>
        </w:rPr>
      </w:pPr>
      <w:r w:rsidRPr="0038458E">
        <w:rPr>
          <w:rFonts w:eastAsiaTheme="minorHAnsi"/>
          <w:szCs w:val="24"/>
          <w:lang w:eastAsia="en-US"/>
        </w:rPr>
        <w:tab/>
      </w:r>
      <w:r w:rsidRPr="0038458E">
        <w:rPr>
          <w:rFonts w:eastAsiaTheme="minorHAnsi"/>
          <w:szCs w:val="24"/>
          <w:lang w:eastAsia="en-US"/>
        </w:rPr>
        <w:tab/>
      </w:r>
      <w:r w:rsidRPr="0038458E">
        <w:rPr>
          <w:rFonts w:eastAsiaTheme="minorHAnsi"/>
        </w:rPr>
        <w:t xml:space="preserve">The motion carried. </w:t>
      </w:r>
    </w:p>
    <w:p w:rsidR="00DB3DAC" w:rsidRPr="00FD4EF4" w:rsidRDefault="00DB3DAC" w:rsidP="00DB3DAC">
      <w:pPr>
        <w:tabs>
          <w:tab w:val="left" w:pos="0"/>
          <w:tab w:val="left" w:pos="90"/>
          <w:tab w:val="left" w:pos="180"/>
        </w:tabs>
        <w:spacing w:line="480" w:lineRule="auto"/>
      </w:pPr>
      <w:r w:rsidRPr="00F70AAC">
        <w:rPr>
          <w:b/>
          <w:bCs/>
          <w:u w:val="single"/>
        </w:rPr>
        <w:t>Adjournment</w:t>
      </w:r>
      <w:r w:rsidRPr="00F70AAC">
        <w:t xml:space="preserve">:  Trustee </w:t>
      </w:r>
      <w:r w:rsidR="00F70AAC" w:rsidRPr="00F70AAC">
        <w:t>Havens</w:t>
      </w:r>
      <w:r w:rsidRPr="00F70AAC">
        <w:t xml:space="preserve"> moved to adjourn at 8:1</w:t>
      </w:r>
      <w:r w:rsidR="00F70AAC" w:rsidRPr="00F70AAC">
        <w:t>7</w:t>
      </w:r>
      <w:r w:rsidRPr="00F70AAC">
        <w:t xml:space="preserve"> p.m.  Trustee </w:t>
      </w:r>
      <w:r w:rsidR="00F70AAC" w:rsidRPr="00F70AAC">
        <w:t>Aronstam</w:t>
      </w:r>
      <w:r w:rsidRPr="00F70AAC">
        <w:t xml:space="preserve"> seconded the motion, which carried unanimously.</w:t>
      </w:r>
      <w:r w:rsidRPr="00C53112">
        <w:t xml:space="preserve">  </w:t>
      </w:r>
      <w:r w:rsidRPr="00C53112">
        <w:tab/>
      </w:r>
      <w:r w:rsidRPr="00C53112">
        <w:tab/>
      </w:r>
      <w:r w:rsidRPr="00C53112">
        <w:tab/>
      </w:r>
      <w:r w:rsidRPr="00C53112">
        <w:tab/>
      </w:r>
      <w:r w:rsidRPr="00C53112">
        <w:tab/>
      </w:r>
      <w:r w:rsidRPr="00C53112">
        <w:tab/>
      </w:r>
      <w:r w:rsidRPr="00C53112">
        <w:tab/>
      </w:r>
      <w:r w:rsidRPr="00C53112">
        <w:tab/>
      </w:r>
      <w:r w:rsidRPr="00C53112">
        <w:tab/>
      </w:r>
      <w:r w:rsidRPr="00C53112">
        <w:tab/>
      </w:r>
      <w:r w:rsidRPr="00C53112">
        <w:tab/>
      </w:r>
      <w:r w:rsidRPr="00C53112">
        <w:tab/>
      </w:r>
      <w:r w:rsidRPr="00FD4EF4">
        <w:tab/>
      </w:r>
      <w:r w:rsidRPr="00FD4EF4">
        <w:tab/>
      </w:r>
      <w:r w:rsidRPr="00FD4EF4">
        <w:tab/>
      </w:r>
      <w:r w:rsidRPr="00FD4EF4">
        <w:tab/>
      </w:r>
      <w:r w:rsidRPr="00FD4EF4">
        <w:tab/>
      </w:r>
      <w:r w:rsidRPr="00FD4EF4">
        <w:tab/>
      </w:r>
      <w:r w:rsidRPr="00FD4EF4">
        <w:tab/>
      </w:r>
      <w:r w:rsidRPr="00FD4EF4">
        <w:tab/>
      </w:r>
      <w:r w:rsidRPr="00FD4EF4">
        <w:tab/>
      </w:r>
      <w:r w:rsidRPr="00FD4EF4">
        <w:tab/>
        <w:t>Respectfully submitted,</w:t>
      </w:r>
    </w:p>
    <w:p w:rsidR="00DB3DAC" w:rsidRPr="00EF6D08" w:rsidRDefault="00DB3DAC" w:rsidP="00DB3DAC">
      <w:pPr>
        <w:tabs>
          <w:tab w:val="left" w:pos="0"/>
          <w:tab w:val="left" w:pos="90"/>
          <w:tab w:val="left" w:pos="180"/>
        </w:tabs>
      </w:pPr>
      <w:r w:rsidRPr="00FD4EF4">
        <w:tab/>
      </w:r>
      <w:r w:rsidRPr="00FD4EF4">
        <w:tab/>
      </w:r>
      <w:r w:rsidRPr="00FD4EF4">
        <w:tab/>
      </w:r>
      <w:r w:rsidRPr="00FD4EF4">
        <w:tab/>
      </w:r>
      <w:r w:rsidRPr="00FD4EF4">
        <w:tab/>
      </w:r>
      <w:r w:rsidRPr="00FD4EF4">
        <w:tab/>
      </w:r>
      <w:r w:rsidRPr="00FD4EF4">
        <w:tab/>
      </w:r>
      <w:r w:rsidRPr="00FD4EF4">
        <w:tab/>
      </w:r>
      <w:r w:rsidRPr="00FD4EF4">
        <w:tab/>
      </w:r>
      <w:r w:rsidRPr="00FD4EF4">
        <w:tab/>
      </w:r>
      <w:r w:rsidRPr="00FD4EF4">
        <w:tab/>
        <w:t>_________________________</w:t>
      </w:r>
    </w:p>
    <w:p w:rsidR="00DB3DAC" w:rsidRDefault="00DB3DAC" w:rsidP="00DB3DAC">
      <w:pPr>
        <w:tabs>
          <w:tab w:val="left" w:pos="0"/>
          <w:tab w:val="left" w:pos="90"/>
          <w:tab w:val="left" w:pos="180"/>
        </w:tabs>
        <w:spacing w:line="480" w:lineRule="auto"/>
      </w:pPr>
      <w:r w:rsidRPr="00EF6D08">
        <w:tab/>
      </w:r>
      <w:r w:rsidRPr="00EF6D08">
        <w:tab/>
      </w:r>
      <w:r w:rsidRPr="00EF6D08">
        <w:tab/>
      </w:r>
      <w:r w:rsidRPr="00EF6D08">
        <w:tab/>
      </w:r>
      <w:r w:rsidRPr="00EF6D08">
        <w:tab/>
      </w:r>
      <w:r w:rsidRPr="00EF6D08">
        <w:tab/>
      </w:r>
      <w:r w:rsidRPr="00EF6D08">
        <w:tab/>
      </w:r>
      <w:r w:rsidRPr="00EF6D08">
        <w:tab/>
      </w:r>
      <w:r w:rsidRPr="00EF6D08">
        <w:tab/>
      </w:r>
      <w:r w:rsidRPr="00EF6D08">
        <w:tab/>
        <w:t xml:space="preserve">       </w:t>
      </w:r>
      <w:r w:rsidRPr="00EF6D08">
        <w:tab/>
        <w:t>Michele Wood, Clerk Treasurer</w:t>
      </w:r>
      <w:r>
        <w:t xml:space="preserve"> </w:t>
      </w:r>
    </w:p>
    <w:p w:rsidR="00444954" w:rsidRDefault="00444954" w:rsidP="00DB3DAC">
      <w:pPr>
        <w:tabs>
          <w:tab w:val="left" w:pos="0"/>
          <w:tab w:val="left" w:pos="90"/>
          <w:tab w:val="left" w:pos="180"/>
        </w:tabs>
        <w:spacing w:line="480" w:lineRule="auto"/>
      </w:pPr>
    </w:p>
    <w:p w:rsidR="00444954" w:rsidRPr="00724B7A" w:rsidRDefault="00444954" w:rsidP="00444954">
      <w:pPr>
        <w:jc w:val="center"/>
        <w:rPr>
          <w:rFonts w:eastAsiaTheme="minorHAnsi"/>
          <w:b/>
        </w:rPr>
      </w:pPr>
      <w:r w:rsidRPr="00724B7A">
        <w:rPr>
          <w:rFonts w:eastAsiaTheme="minorHAnsi"/>
          <w:b/>
        </w:rPr>
        <w:t>REGULAR MEETING OF THE BOARD OF TRUSTEES</w:t>
      </w:r>
    </w:p>
    <w:p w:rsidR="00444954" w:rsidRPr="00724B7A" w:rsidRDefault="00444954" w:rsidP="00444954">
      <w:pPr>
        <w:jc w:val="center"/>
        <w:rPr>
          <w:rFonts w:eastAsiaTheme="minorHAnsi"/>
          <w:b/>
        </w:rPr>
      </w:pPr>
      <w:r w:rsidRPr="00724B7A">
        <w:rPr>
          <w:rFonts w:eastAsiaTheme="minorHAnsi"/>
          <w:b/>
        </w:rPr>
        <w:t>OF THE VILLAGE OF WAVERLY HELD AT 6:30 P.M.</w:t>
      </w:r>
    </w:p>
    <w:p w:rsidR="00444954" w:rsidRPr="00724B7A" w:rsidRDefault="00444954" w:rsidP="00444954">
      <w:pPr>
        <w:jc w:val="center"/>
        <w:rPr>
          <w:rFonts w:eastAsiaTheme="minorHAnsi"/>
          <w:b/>
        </w:rPr>
      </w:pPr>
      <w:r w:rsidRPr="00724B7A">
        <w:rPr>
          <w:rFonts w:eastAsiaTheme="minorHAnsi"/>
          <w:b/>
        </w:rPr>
        <w:t xml:space="preserve">ON TUESDAY, </w:t>
      </w:r>
      <w:r>
        <w:rPr>
          <w:rFonts w:eastAsiaTheme="minorHAnsi"/>
          <w:b/>
        </w:rPr>
        <w:t>FEBRUARY 13, 2018</w:t>
      </w:r>
      <w:r w:rsidRPr="00724B7A">
        <w:rPr>
          <w:rFonts w:eastAsiaTheme="minorHAnsi"/>
          <w:b/>
        </w:rPr>
        <w:t xml:space="preserve"> IN THE</w:t>
      </w:r>
    </w:p>
    <w:p w:rsidR="00444954" w:rsidRPr="00724B7A" w:rsidRDefault="00444954" w:rsidP="00444954">
      <w:pPr>
        <w:keepNext/>
        <w:jc w:val="center"/>
        <w:outlineLvl w:val="0"/>
        <w:rPr>
          <w:rFonts w:eastAsiaTheme="minorHAnsi"/>
          <w:b/>
        </w:rPr>
      </w:pPr>
      <w:r w:rsidRPr="00724B7A">
        <w:rPr>
          <w:rFonts w:eastAsiaTheme="minorHAnsi"/>
          <w:b/>
        </w:rPr>
        <w:t>TRUSTEES’ ROOM IN THE VILLAGE HALL</w:t>
      </w:r>
    </w:p>
    <w:p w:rsidR="00444954" w:rsidRPr="006C326A" w:rsidRDefault="00444954" w:rsidP="00444954">
      <w:pPr>
        <w:spacing w:after="200" w:line="276" w:lineRule="auto"/>
        <w:rPr>
          <w:rFonts w:asciiTheme="minorHAnsi" w:eastAsiaTheme="minorHAnsi" w:hAnsiTheme="minorHAnsi" w:cstheme="minorBidi"/>
          <w:sz w:val="22"/>
          <w:szCs w:val="22"/>
          <w:highlight w:val="yellow"/>
        </w:rPr>
      </w:pPr>
    </w:p>
    <w:p w:rsidR="00444954" w:rsidRPr="00E175AC" w:rsidRDefault="00444954" w:rsidP="00444954">
      <w:pPr>
        <w:spacing w:line="480" w:lineRule="auto"/>
        <w:rPr>
          <w:rFonts w:eastAsiaTheme="minorHAnsi"/>
        </w:rPr>
      </w:pPr>
      <w:r w:rsidRPr="00E175AC">
        <w:rPr>
          <w:rFonts w:eastAsiaTheme="minorHAnsi"/>
        </w:rPr>
        <w:t xml:space="preserve">Mayor Ayres called the meeting to order at 6:30 </w:t>
      </w:r>
      <w:r w:rsidR="00C77A26" w:rsidRPr="009A08E4">
        <w:rPr>
          <w:rFonts w:eastAsiaTheme="minorHAnsi"/>
        </w:rPr>
        <w:t>p.m</w:t>
      </w:r>
      <w:r w:rsidR="00C77A26">
        <w:rPr>
          <w:rFonts w:eastAsiaTheme="minorHAnsi"/>
        </w:rPr>
        <w:t xml:space="preserve">., </w:t>
      </w:r>
      <w:r w:rsidR="00C77A26" w:rsidRPr="002603D2">
        <w:rPr>
          <w:rFonts w:eastAsiaTheme="minorHAnsi"/>
        </w:rPr>
        <w:t xml:space="preserve">and led in the Invocation and the Pledge of Allegiance.  </w:t>
      </w:r>
      <w:r w:rsidR="00C77A26" w:rsidRPr="009A08E4">
        <w:rPr>
          <w:rFonts w:eastAsiaTheme="minorHAnsi"/>
        </w:rPr>
        <w:t xml:space="preserve">  </w:t>
      </w:r>
    </w:p>
    <w:p w:rsidR="00444954" w:rsidRPr="00F81740" w:rsidRDefault="00444954" w:rsidP="00444954">
      <w:pPr>
        <w:tabs>
          <w:tab w:val="left" w:pos="0"/>
          <w:tab w:val="left" w:pos="90"/>
          <w:tab w:val="left" w:pos="180"/>
        </w:tabs>
        <w:spacing w:line="480" w:lineRule="auto"/>
      </w:pPr>
      <w:r w:rsidRPr="00F81740">
        <w:rPr>
          <w:b/>
          <w:bCs/>
          <w:u w:val="single"/>
        </w:rPr>
        <w:t>Roll Call</w:t>
      </w:r>
      <w:r w:rsidRPr="00F81740">
        <w:rPr>
          <w:b/>
          <w:bCs/>
        </w:rPr>
        <w:t>:</w:t>
      </w:r>
      <w:r w:rsidRPr="00F81740">
        <w:t xml:space="preserve">  Present were Trustees Uhl, Havens, Sinsabaugh, Reznicek, Keene, and </w:t>
      </w:r>
      <w:r>
        <w:t xml:space="preserve">Deputy </w:t>
      </w:r>
      <w:r w:rsidRPr="00F81740">
        <w:t xml:space="preserve">Mayor </w:t>
      </w:r>
      <w:r>
        <w:t>Aronstam</w:t>
      </w:r>
    </w:p>
    <w:p w:rsidR="00444954" w:rsidRPr="00F81740" w:rsidRDefault="00444954" w:rsidP="00444954">
      <w:pPr>
        <w:tabs>
          <w:tab w:val="left" w:pos="0"/>
          <w:tab w:val="left" w:pos="90"/>
          <w:tab w:val="left" w:pos="180"/>
        </w:tabs>
        <w:spacing w:line="480" w:lineRule="auto"/>
      </w:pPr>
      <w:r w:rsidRPr="00F81740">
        <w:t xml:space="preserve">Also present </w:t>
      </w:r>
      <w:r>
        <w:t xml:space="preserve">were </w:t>
      </w:r>
      <w:r w:rsidRPr="00F81740">
        <w:t xml:space="preserve">Clerk Treasurer Wood, </w:t>
      </w:r>
      <w:r>
        <w:t xml:space="preserve">Recreation Director Shaw, </w:t>
      </w:r>
      <w:r w:rsidRPr="00F81740">
        <w:t>Attorney Keene</w:t>
      </w:r>
      <w:r>
        <w:t>, and Tioga County Legislator Mullen</w:t>
      </w:r>
    </w:p>
    <w:p w:rsidR="00444954" w:rsidRPr="00F81740" w:rsidRDefault="00444954" w:rsidP="00444954">
      <w:pPr>
        <w:tabs>
          <w:tab w:val="left" w:pos="0"/>
          <w:tab w:val="left" w:pos="90"/>
          <w:tab w:val="left" w:pos="180"/>
        </w:tabs>
        <w:spacing w:line="480" w:lineRule="auto"/>
        <w:rPr>
          <w:szCs w:val="20"/>
          <w:lang w:eastAsia="ar-SA"/>
        </w:rPr>
      </w:pPr>
      <w:r w:rsidRPr="00F81740">
        <w:t>P</w:t>
      </w:r>
      <w:r w:rsidRPr="00F81740">
        <w:rPr>
          <w:szCs w:val="20"/>
          <w:lang w:eastAsia="ar-SA"/>
        </w:rPr>
        <w:t>ress included Johnny Williams of the Morning Times</w:t>
      </w:r>
    </w:p>
    <w:p w:rsidR="00444954" w:rsidRPr="00C56399" w:rsidRDefault="00444954" w:rsidP="00C56399">
      <w:pPr>
        <w:tabs>
          <w:tab w:val="left" w:pos="0"/>
          <w:tab w:val="left" w:pos="90"/>
          <w:tab w:val="left" w:pos="180"/>
        </w:tabs>
        <w:spacing w:line="480" w:lineRule="auto"/>
        <w:rPr>
          <w:rFonts w:eastAsiaTheme="minorHAnsi"/>
        </w:rPr>
      </w:pPr>
      <w:r w:rsidRPr="00C56399">
        <w:rPr>
          <w:rFonts w:eastAsiaTheme="minorHAnsi"/>
          <w:b/>
          <w:u w:val="single"/>
        </w:rPr>
        <w:t>Public Comments</w:t>
      </w:r>
      <w:r w:rsidRPr="00C56399">
        <w:rPr>
          <w:rFonts w:eastAsiaTheme="minorHAnsi"/>
          <w:b/>
        </w:rPr>
        <w:t xml:space="preserve">:  </w:t>
      </w:r>
      <w:r w:rsidR="00C56399" w:rsidRPr="00C56399">
        <w:rPr>
          <w:rFonts w:eastAsiaTheme="minorHAnsi"/>
        </w:rPr>
        <w:t>No comments were offered.</w:t>
      </w:r>
    </w:p>
    <w:p w:rsidR="00444954" w:rsidRDefault="00444954" w:rsidP="00444954">
      <w:pPr>
        <w:suppressAutoHyphens/>
        <w:spacing w:line="480" w:lineRule="auto"/>
        <w:rPr>
          <w:szCs w:val="20"/>
          <w:lang w:eastAsia="ar-SA"/>
        </w:rPr>
      </w:pPr>
      <w:r w:rsidRPr="00C56399">
        <w:rPr>
          <w:b/>
          <w:szCs w:val="20"/>
          <w:u w:val="single"/>
          <w:lang w:eastAsia="ar-SA"/>
        </w:rPr>
        <w:t>Letters and Communications</w:t>
      </w:r>
      <w:r w:rsidRPr="00C56399">
        <w:rPr>
          <w:b/>
          <w:szCs w:val="20"/>
          <w:lang w:eastAsia="ar-SA"/>
        </w:rPr>
        <w:t xml:space="preserve">:  </w:t>
      </w:r>
      <w:r w:rsidRPr="00C56399">
        <w:rPr>
          <w:szCs w:val="20"/>
          <w:lang w:eastAsia="ar-SA"/>
        </w:rPr>
        <w:t>The clerk read a letter from Joan Shultz, of the Waverly Family Resource Center, thanking the Board for the use of the community room to celebrate their 20</w:t>
      </w:r>
      <w:r w:rsidRPr="00C56399">
        <w:rPr>
          <w:szCs w:val="20"/>
          <w:vertAlign w:val="superscript"/>
          <w:lang w:eastAsia="ar-SA"/>
        </w:rPr>
        <w:t>th</w:t>
      </w:r>
      <w:r w:rsidRPr="00C56399">
        <w:rPr>
          <w:szCs w:val="20"/>
          <w:lang w:eastAsia="ar-SA"/>
        </w:rPr>
        <w:t xml:space="preserve"> anniversary.  </w:t>
      </w:r>
    </w:p>
    <w:p w:rsidR="00C56399" w:rsidRPr="004253D6" w:rsidRDefault="00C56399" w:rsidP="00C56399">
      <w:pPr>
        <w:spacing w:line="480" w:lineRule="auto"/>
        <w:rPr>
          <w:rFonts w:eastAsiaTheme="minorHAnsi"/>
        </w:rPr>
      </w:pPr>
      <w:r w:rsidRPr="004253D6">
        <w:rPr>
          <w:rFonts w:eastAsiaTheme="minorHAnsi"/>
          <w:b/>
          <w:u w:val="single"/>
        </w:rPr>
        <w:t>Approval of Minutes</w:t>
      </w:r>
      <w:r w:rsidRPr="004253D6">
        <w:rPr>
          <w:rFonts w:eastAsiaTheme="minorHAnsi"/>
          <w:b/>
        </w:rPr>
        <w:t xml:space="preserve">:  </w:t>
      </w:r>
      <w:r w:rsidRPr="004253D6">
        <w:rPr>
          <w:rFonts w:eastAsiaTheme="minorHAnsi"/>
        </w:rPr>
        <w:t xml:space="preserve">Trustee </w:t>
      </w:r>
      <w:r>
        <w:rPr>
          <w:rFonts w:eastAsiaTheme="minorHAnsi"/>
        </w:rPr>
        <w:t>Uhl</w:t>
      </w:r>
      <w:r w:rsidRPr="004253D6">
        <w:rPr>
          <w:rFonts w:eastAsiaTheme="minorHAnsi"/>
        </w:rPr>
        <w:t xml:space="preserve"> moved to approve the Minutes of </w:t>
      </w:r>
      <w:r>
        <w:rPr>
          <w:rFonts w:eastAsiaTheme="minorHAnsi"/>
        </w:rPr>
        <w:t>January 23, 2018</w:t>
      </w:r>
      <w:r w:rsidRPr="004253D6">
        <w:rPr>
          <w:rFonts w:eastAsiaTheme="minorHAnsi"/>
        </w:rPr>
        <w:t xml:space="preserve"> as presented.  Trustee </w:t>
      </w:r>
      <w:r>
        <w:rPr>
          <w:rFonts w:eastAsiaTheme="minorHAnsi"/>
        </w:rPr>
        <w:t>Keene</w:t>
      </w:r>
      <w:r w:rsidRPr="004253D6">
        <w:rPr>
          <w:rFonts w:eastAsiaTheme="minorHAnsi"/>
        </w:rPr>
        <w:t xml:space="preserve"> seconded the motion, which carried unanimously.</w:t>
      </w:r>
    </w:p>
    <w:p w:rsidR="00444954" w:rsidRDefault="00444954" w:rsidP="00444954">
      <w:pPr>
        <w:spacing w:line="480" w:lineRule="auto"/>
        <w:rPr>
          <w:rFonts w:eastAsiaTheme="minorHAnsi"/>
        </w:rPr>
      </w:pPr>
      <w:r w:rsidRPr="00C56399">
        <w:rPr>
          <w:rFonts w:eastAsiaTheme="minorHAnsi"/>
          <w:b/>
          <w:u w:val="single"/>
        </w:rPr>
        <w:t>Department Report</w:t>
      </w:r>
      <w:r w:rsidRPr="00C56399">
        <w:rPr>
          <w:rFonts w:eastAsiaTheme="minorHAnsi"/>
          <w:b/>
        </w:rPr>
        <w:t>:</w:t>
      </w:r>
      <w:r w:rsidRPr="00C56399">
        <w:rPr>
          <w:rFonts w:eastAsiaTheme="minorHAnsi"/>
        </w:rPr>
        <w:t xml:space="preserve">  The clerk submitted a department report from Recreation, and Code Enforcement. </w:t>
      </w:r>
    </w:p>
    <w:p w:rsidR="00C56399" w:rsidRDefault="00C56399" w:rsidP="00444954">
      <w:pPr>
        <w:spacing w:line="480" w:lineRule="auto"/>
        <w:rPr>
          <w:rFonts w:eastAsiaTheme="minorHAnsi"/>
        </w:rPr>
      </w:pPr>
      <w:r>
        <w:rPr>
          <w:rFonts w:eastAsiaTheme="minorHAnsi"/>
        </w:rPr>
        <w:tab/>
        <w:t>Deputy Mayor Aronstam presented Recreation Director a donation of $750 from the Waverly Recreation Booster Club to the Recreation Commission to help offset cost of uniforms.</w:t>
      </w:r>
    </w:p>
    <w:p w:rsidR="00C56399" w:rsidRPr="00C56399" w:rsidRDefault="00C56399" w:rsidP="00444954">
      <w:pPr>
        <w:spacing w:line="480" w:lineRule="auto"/>
        <w:rPr>
          <w:rFonts w:eastAsiaTheme="minorHAnsi"/>
        </w:rPr>
      </w:pPr>
      <w:r>
        <w:rPr>
          <w:rFonts w:eastAsiaTheme="minorHAnsi"/>
        </w:rPr>
        <w:lastRenderedPageBreak/>
        <w:tab/>
        <w:t xml:space="preserve">The clerk read a letter from Chief Gelatt stating as of February 1, 2018 Officer </w:t>
      </w:r>
      <w:r w:rsidR="00C77A26">
        <w:rPr>
          <w:rFonts w:eastAsiaTheme="minorHAnsi"/>
        </w:rPr>
        <w:t xml:space="preserve">Kiana </w:t>
      </w:r>
      <w:r>
        <w:rPr>
          <w:rFonts w:eastAsiaTheme="minorHAnsi"/>
        </w:rPr>
        <w:t>Manuel has completed her mandated 160 hours of field training and is now a certified police officer</w:t>
      </w:r>
      <w:r w:rsidR="00C77A26">
        <w:rPr>
          <w:rFonts w:eastAsiaTheme="minorHAnsi"/>
        </w:rPr>
        <w:t>, and</w:t>
      </w:r>
      <w:r>
        <w:rPr>
          <w:rFonts w:eastAsiaTheme="minorHAnsi"/>
        </w:rPr>
        <w:t xml:space="preserve"> pay be increase</w:t>
      </w:r>
      <w:r w:rsidR="00C77A26">
        <w:rPr>
          <w:rFonts w:eastAsiaTheme="minorHAnsi"/>
        </w:rPr>
        <w:t>d</w:t>
      </w:r>
      <w:r>
        <w:rPr>
          <w:rFonts w:eastAsiaTheme="minorHAnsi"/>
        </w:rPr>
        <w:t xml:space="preserve"> as stated in their contract.</w:t>
      </w:r>
      <w:r w:rsidR="00262FA5">
        <w:rPr>
          <w:rFonts w:eastAsiaTheme="minorHAnsi"/>
        </w:rPr>
        <w:t xml:space="preserve">  Trustee Uhl moved to increase Officer Manuel hourly wage from $16.30 to $18.50 as designated.  Trustee Reznicek seconded the motion, which carried unanimously.</w:t>
      </w:r>
    </w:p>
    <w:p w:rsidR="00C56399" w:rsidRDefault="00C56399" w:rsidP="00C56399">
      <w:pPr>
        <w:pStyle w:val="WW-PlainText"/>
        <w:spacing w:line="480" w:lineRule="auto"/>
        <w:rPr>
          <w:rFonts w:ascii="Times New Roman" w:hAnsi="Times New Roman"/>
          <w:sz w:val="24"/>
        </w:rPr>
      </w:pPr>
      <w:r w:rsidRPr="009C4C95">
        <w:rPr>
          <w:rFonts w:ascii="Times New Roman" w:hAnsi="Times New Roman"/>
          <w:b/>
          <w:bCs/>
          <w:sz w:val="24"/>
          <w:u w:val="single"/>
        </w:rPr>
        <w:t>Treasurer's Report</w:t>
      </w:r>
      <w:r>
        <w:rPr>
          <w:rFonts w:ascii="Times New Roman" w:hAnsi="Times New Roman"/>
          <w:b/>
          <w:bCs/>
          <w:sz w:val="24"/>
          <w:u w:val="single"/>
        </w:rPr>
        <w:t>s</w:t>
      </w:r>
      <w:r w:rsidRPr="009C4C95">
        <w:rPr>
          <w:rFonts w:ascii="Times New Roman" w:hAnsi="Times New Roman"/>
          <w:b/>
          <w:bCs/>
          <w:sz w:val="24"/>
        </w:rPr>
        <w:t xml:space="preserve">:  </w:t>
      </w:r>
      <w:r w:rsidRPr="009C4C95">
        <w:rPr>
          <w:rFonts w:ascii="Times New Roman" w:hAnsi="Times New Roman"/>
          <w:sz w:val="24"/>
        </w:rPr>
        <w:t xml:space="preserve">Clerk Treasurer Wood presented the following </w:t>
      </w:r>
      <w:r>
        <w:rPr>
          <w:rFonts w:ascii="Times New Roman" w:hAnsi="Times New Roman"/>
          <w:sz w:val="24"/>
        </w:rPr>
        <w:t xml:space="preserve">financial </w:t>
      </w:r>
      <w:r w:rsidRPr="009C4C95">
        <w:rPr>
          <w:rFonts w:ascii="Times New Roman" w:hAnsi="Times New Roman"/>
          <w:sz w:val="24"/>
        </w:rPr>
        <w:t xml:space="preserve">reports:  </w:t>
      </w:r>
    </w:p>
    <w:p w:rsidR="00C56399" w:rsidRPr="00262FA5" w:rsidRDefault="00C56399" w:rsidP="00C56399">
      <w:pPr>
        <w:pStyle w:val="WW-PlainText"/>
        <w:rPr>
          <w:rFonts w:ascii="Times New Roman" w:hAnsi="Times New Roman"/>
          <w:sz w:val="24"/>
        </w:rPr>
      </w:pPr>
      <w:r w:rsidRPr="00262FA5">
        <w:rPr>
          <w:rFonts w:ascii="Times New Roman" w:hAnsi="Times New Roman"/>
          <w:sz w:val="24"/>
        </w:rPr>
        <w:t>General Fund 1</w:t>
      </w:r>
      <w:r w:rsidR="00262FA5" w:rsidRPr="00262FA5">
        <w:rPr>
          <w:rFonts w:ascii="Times New Roman" w:hAnsi="Times New Roman"/>
          <w:sz w:val="24"/>
        </w:rPr>
        <w:t>/1/18 – 1/31/1</w:t>
      </w:r>
      <w:r w:rsidR="00F26980">
        <w:rPr>
          <w:rFonts w:ascii="Times New Roman" w:hAnsi="Times New Roman"/>
          <w:sz w:val="24"/>
        </w:rPr>
        <w:t>8</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C56399" w:rsidRPr="00262FA5" w:rsidTr="009E388E">
        <w:tc>
          <w:tcPr>
            <w:tcW w:w="2430" w:type="dxa"/>
            <w:tcBorders>
              <w:top w:val="single" w:sz="4" w:space="0" w:color="auto"/>
              <w:left w:val="single" w:sz="4" w:space="0" w:color="auto"/>
              <w:bottom w:val="single" w:sz="4" w:space="0" w:color="auto"/>
              <w:right w:val="single" w:sz="4" w:space="0" w:color="auto"/>
            </w:tcBorders>
          </w:tcPr>
          <w:p w:rsidR="00C56399" w:rsidRPr="00262FA5" w:rsidRDefault="00C56399" w:rsidP="009E388E">
            <w:pPr>
              <w:pStyle w:val="WW-PlainText"/>
              <w:rPr>
                <w:rFonts w:ascii="Times New Roman" w:hAnsi="Times New Roman"/>
                <w:sz w:val="24"/>
              </w:rPr>
            </w:pPr>
            <w:r w:rsidRPr="00262FA5">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C56399" w:rsidRPr="00262FA5" w:rsidRDefault="00262FA5" w:rsidP="009E388E">
            <w:pPr>
              <w:pStyle w:val="WW-PlainText"/>
              <w:jc w:val="right"/>
              <w:rPr>
                <w:rFonts w:ascii="Times New Roman" w:hAnsi="Times New Roman"/>
                <w:sz w:val="24"/>
              </w:rPr>
            </w:pPr>
            <w:r w:rsidRPr="00262FA5">
              <w:rPr>
                <w:rFonts w:ascii="Times New Roman" w:hAnsi="Times New Roman"/>
                <w:sz w:val="24"/>
              </w:rPr>
              <w:t>153,512.64</w:t>
            </w:r>
          </w:p>
        </w:tc>
        <w:tc>
          <w:tcPr>
            <w:tcW w:w="2598" w:type="dxa"/>
            <w:tcBorders>
              <w:top w:val="single" w:sz="4" w:space="0" w:color="auto"/>
              <w:left w:val="single" w:sz="4" w:space="0" w:color="auto"/>
              <w:bottom w:val="single" w:sz="4" w:space="0" w:color="auto"/>
              <w:right w:val="single" w:sz="4" w:space="0" w:color="auto"/>
            </w:tcBorders>
          </w:tcPr>
          <w:p w:rsidR="00C56399" w:rsidRPr="00262FA5" w:rsidRDefault="00C56399" w:rsidP="009E388E">
            <w:pPr>
              <w:pStyle w:val="WW-PlainText"/>
              <w:rPr>
                <w:rFonts w:ascii="Times New Roman" w:hAnsi="Times New Roman"/>
                <w:sz w:val="24"/>
              </w:rPr>
            </w:pPr>
            <w:r w:rsidRPr="00262FA5">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rsidR="00C56399" w:rsidRPr="00262FA5" w:rsidRDefault="00262FA5" w:rsidP="009E388E">
            <w:pPr>
              <w:pStyle w:val="WW-PlainText"/>
              <w:jc w:val="right"/>
              <w:rPr>
                <w:rFonts w:ascii="Times New Roman" w:hAnsi="Times New Roman"/>
                <w:sz w:val="24"/>
              </w:rPr>
            </w:pPr>
            <w:r w:rsidRPr="00262FA5">
              <w:rPr>
                <w:rFonts w:ascii="Times New Roman" w:hAnsi="Times New Roman"/>
                <w:sz w:val="24"/>
              </w:rPr>
              <w:t>63,700.55</w:t>
            </w:r>
          </w:p>
        </w:tc>
      </w:tr>
      <w:tr w:rsidR="00C56399" w:rsidRPr="00262FA5" w:rsidTr="009E388E">
        <w:trPr>
          <w:trHeight w:val="242"/>
        </w:trPr>
        <w:tc>
          <w:tcPr>
            <w:tcW w:w="2430" w:type="dxa"/>
            <w:tcBorders>
              <w:top w:val="single" w:sz="4" w:space="0" w:color="auto"/>
              <w:left w:val="single" w:sz="4" w:space="0" w:color="auto"/>
              <w:bottom w:val="single" w:sz="4" w:space="0" w:color="auto"/>
              <w:right w:val="single" w:sz="4" w:space="0" w:color="auto"/>
            </w:tcBorders>
          </w:tcPr>
          <w:p w:rsidR="00C56399" w:rsidRPr="00262FA5" w:rsidRDefault="00C56399" w:rsidP="009E388E">
            <w:pPr>
              <w:pStyle w:val="WW-PlainText"/>
              <w:rPr>
                <w:rFonts w:ascii="Times New Roman" w:hAnsi="Times New Roman"/>
                <w:sz w:val="24"/>
              </w:rPr>
            </w:pPr>
            <w:r w:rsidRPr="00262FA5">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C56399" w:rsidRPr="00262FA5" w:rsidRDefault="00262FA5" w:rsidP="009E388E">
            <w:pPr>
              <w:pStyle w:val="WW-PlainText"/>
              <w:jc w:val="right"/>
              <w:rPr>
                <w:rFonts w:ascii="Times New Roman" w:hAnsi="Times New Roman"/>
                <w:sz w:val="24"/>
              </w:rPr>
            </w:pPr>
            <w:r w:rsidRPr="00262FA5">
              <w:rPr>
                <w:rFonts w:ascii="Times New Roman" w:hAnsi="Times New Roman"/>
                <w:sz w:val="24"/>
              </w:rPr>
              <w:t>283,236.52</w:t>
            </w:r>
          </w:p>
        </w:tc>
        <w:tc>
          <w:tcPr>
            <w:tcW w:w="2598" w:type="dxa"/>
            <w:tcBorders>
              <w:top w:val="single" w:sz="4" w:space="0" w:color="auto"/>
              <w:left w:val="single" w:sz="4" w:space="0" w:color="auto"/>
              <w:bottom w:val="single" w:sz="4" w:space="0" w:color="auto"/>
              <w:right w:val="single" w:sz="4" w:space="0" w:color="auto"/>
            </w:tcBorders>
          </w:tcPr>
          <w:p w:rsidR="00C56399" w:rsidRPr="00262FA5" w:rsidRDefault="00C56399" w:rsidP="009E388E">
            <w:pPr>
              <w:pStyle w:val="WW-PlainText"/>
              <w:rPr>
                <w:rFonts w:ascii="Times New Roman" w:hAnsi="Times New Roman"/>
                <w:sz w:val="24"/>
              </w:rPr>
            </w:pPr>
            <w:r w:rsidRPr="00262FA5">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rsidR="00C56399" w:rsidRPr="00262FA5" w:rsidRDefault="00262FA5" w:rsidP="009E388E">
            <w:pPr>
              <w:pStyle w:val="WW-PlainText"/>
              <w:jc w:val="right"/>
              <w:rPr>
                <w:rFonts w:ascii="Times New Roman" w:hAnsi="Times New Roman"/>
                <w:sz w:val="24"/>
              </w:rPr>
            </w:pPr>
            <w:r w:rsidRPr="00262FA5">
              <w:rPr>
                <w:rFonts w:ascii="Times New Roman" w:hAnsi="Times New Roman"/>
                <w:sz w:val="24"/>
              </w:rPr>
              <w:t>2,495,701.23</w:t>
            </w:r>
          </w:p>
        </w:tc>
      </w:tr>
      <w:tr w:rsidR="00C56399" w:rsidRPr="00262FA5" w:rsidTr="009E388E">
        <w:tc>
          <w:tcPr>
            <w:tcW w:w="2430" w:type="dxa"/>
            <w:tcBorders>
              <w:top w:val="single" w:sz="4" w:space="0" w:color="auto"/>
              <w:left w:val="single" w:sz="4" w:space="0" w:color="auto"/>
              <w:bottom w:val="single" w:sz="4" w:space="0" w:color="auto"/>
              <w:right w:val="single" w:sz="4" w:space="0" w:color="auto"/>
            </w:tcBorders>
          </w:tcPr>
          <w:p w:rsidR="00C56399" w:rsidRPr="00262FA5" w:rsidRDefault="00C56399" w:rsidP="009E388E">
            <w:pPr>
              <w:pStyle w:val="WW-PlainText"/>
              <w:rPr>
                <w:rFonts w:ascii="Times New Roman" w:hAnsi="Times New Roman"/>
                <w:sz w:val="24"/>
              </w:rPr>
            </w:pPr>
            <w:r w:rsidRPr="00262FA5">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C56399" w:rsidRPr="00262FA5" w:rsidRDefault="00A30B69" w:rsidP="009E388E">
            <w:pPr>
              <w:pStyle w:val="WW-PlainText"/>
              <w:jc w:val="right"/>
              <w:rPr>
                <w:rFonts w:ascii="Times New Roman" w:hAnsi="Times New Roman"/>
                <w:sz w:val="24"/>
              </w:rPr>
            </w:pPr>
            <w:r>
              <w:rPr>
                <w:rFonts w:ascii="Times New Roman" w:hAnsi="Times New Roman"/>
                <w:sz w:val="24"/>
              </w:rPr>
              <w:t>-</w:t>
            </w:r>
            <w:r w:rsidR="00262FA5" w:rsidRPr="00262FA5">
              <w:rPr>
                <w:rFonts w:ascii="Times New Roman" w:hAnsi="Times New Roman"/>
                <w:sz w:val="24"/>
              </w:rPr>
              <w:t>248,005.21</w:t>
            </w:r>
          </w:p>
        </w:tc>
        <w:tc>
          <w:tcPr>
            <w:tcW w:w="2598" w:type="dxa"/>
            <w:tcBorders>
              <w:top w:val="single" w:sz="4" w:space="0" w:color="auto"/>
              <w:left w:val="single" w:sz="4" w:space="0" w:color="auto"/>
              <w:bottom w:val="single" w:sz="4" w:space="0" w:color="auto"/>
              <w:right w:val="single" w:sz="4" w:space="0" w:color="auto"/>
            </w:tcBorders>
          </w:tcPr>
          <w:p w:rsidR="00C56399" w:rsidRPr="00262FA5" w:rsidRDefault="00C56399" w:rsidP="009E388E">
            <w:pPr>
              <w:pStyle w:val="WW-PlainText"/>
              <w:rPr>
                <w:rFonts w:ascii="Times New Roman" w:hAnsi="Times New Roman"/>
                <w:sz w:val="24"/>
              </w:rPr>
            </w:pPr>
            <w:r w:rsidRPr="00262FA5">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rsidR="00C56399" w:rsidRPr="00262FA5" w:rsidRDefault="00262FA5" w:rsidP="009E388E">
            <w:pPr>
              <w:pStyle w:val="WW-PlainText"/>
              <w:jc w:val="right"/>
              <w:rPr>
                <w:rFonts w:ascii="Times New Roman" w:hAnsi="Times New Roman"/>
                <w:sz w:val="24"/>
              </w:rPr>
            </w:pPr>
            <w:r w:rsidRPr="00262FA5">
              <w:rPr>
                <w:rFonts w:ascii="Times New Roman" w:hAnsi="Times New Roman"/>
                <w:sz w:val="24"/>
              </w:rPr>
              <w:t>227,391.67</w:t>
            </w:r>
          </w:p>
        </w:tc>
      </w:tr>
      <w:tr w:rsidR="00C56399" w:rsidRPr="00262FA5" w:rsidTr="009E388E">
        <w:trPr>
          <w:trHeight w:val="305"/>
        </w:trPr>
        <w:tc>
          <w:tcPr>
            <w:tcW w:w="2430" w:type="dxa"/>
            <w:tcBorders>
              <w:top w:val="single" w:sz="4" w:space="0" w:color="auto"/>
              <w:left w:val="single" w:sz="4" w:space="0" w:color="auto"/>
              <w:bottom w:val="single" w:sz="4" w:space="0" w:color="auto"/>
              <w:right w:val="single" w:sz="4" w:space="0" w:color="auto"/>
            </w:tcBorders>
          </w:tcPr>
          <w:p w:rsidR="00C56399" w:rsidRPr="00262FA5" w:rsidRDefault="00C56399" w:rsidP="009E388E">
            <w:pPr>
              <w:pStyle w:val="WW-PlainText"/>
              <w:rPr>
                <w:rFonts w:ascii="Times New Roman" w:hAnsi="Times New Roman"/>
                <w:sz w:val="24"/>
              </w:rPr>
            </w:pPr>
            <w:r w:rsidRPr="00262FA5">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C56399" w:rsidRPr="00262FA5" w:rsidRDefault="00262FA5" w:rsidP="009E388E">
            <w:pPr>
              <w:pStyle w:val="WW-PlainText"/>
              <w:jc w:val="right"/>
              <w:rPr>
                <w:rFonts w:ascii="Times New Roman" w:hAnsi="Times New Roman"/>
                <w:sz w:val="24"/>
              </w:rPr>
            </w:pPr>
            <w:r w:rsidRPr="00262FA5">
              <w:rPr>
                <w:rFonts w:ascii="Times New Roman" w:hAnsi="Times New Roman"/>
                <w:sz w:val="24"/>
              </w:rPr>
              <w:t>188,743.95</w:t>
            </w:r>
          </w:p>
        </w:tc>
        <w:tc>
          <w:tcPr>
            <w:tcW w:w="2598" w:type="dxa"/>
            <w:tcBorders>
              <w:top w:val="single" w:sz="4" w:space="0" w:color="auto"/>
              <w:left w:val="single" w:sz="4" w:space="0" w:color="auto"/>
              <w:bottom w:val="single" w:sz="4" w:space="0" w:color="auto"/>
              <w:right w:val="single" w:sz="4" w:space="0" w:color="auto"/>
            </w:tcBorders>
          </w:tcPr>
          <w:p w:rsidR="00C56399" w:rsidRPr="00262FA5" w:rsidRDefault="00C56399" w:rsidP="009E388E">
            <w:pPr>
              <w:pStyle w:val="WW-PlainText"/>
              <w:rPr>
                <w:rFonts w:ascii="Times New Roman" w:hAnsi="Times New Roman"/>
                <w:sz w:val="24"/>
              </w:rPr>
            </w:pPr>
            <w:r w:rsidRPr="00262FA5">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rsidR="00C56399" w:rsidRPr="00262FA5" w:rsidRDefault="00262FA5" w:rsidP="009E388E">
            <w:pPr>
              <w:pStyle w:val="WW-PlainText"/>
              <w:jc w:val="right"/>
              <w:rPr>
                <w:rFonts w:ascii="Times New Roman" w:hAnsi="Times New Roman"/>
                <w:sz w:val="24"/>
              </w:rPr>
            </w:pPr>
            <w:r w:rsidRPr="00262FA5">
              <w:rPr>
                <w:rFonts w:ascii="Times New Roman" w:hAnsi="Times New Roman"/>
                <w:sz w:val="24"/>
              </w:rPr>
              <w:t>2,116,876.01</w:t>
            </w:r>
          </w:p>
        </w:tc>
      </w:tr>
    </w:tbl>
    <w:p w:rsidR="00C56399" w:rsidRPr="009C4C95" w:rsidRDefault="00C56399" w:rsidP="00C56399">
      <w:pPr>
        <w:pStyle w:val="WW-PlainText"/>
        <w:ind w:firstLine="720"/>
        <w:rPr>
          <w:rFonts w:ascii="Times New Roman" w:hAnsi="Times New Roman"/>
          <w:sz w:val="24"/>
        </w:rPr>
      </w:pPr>
      <w:r w:rsidRPr="00262FA5">
        <w:rPr>
          <w:rFonts w:ascii="Times New Roman" w:hAnsi="Times New Roman"/>
          <w:sz w:val="24"/>
        </w:rPr>
        <w:t>*General Capital Reserve Fund, $84,</w:t>
      </w:r>
      <w:r w:rsidR="00262FA5" w:rsidRPr="00262FA5">
        <w:rPr>
          <w:rFonts w:ascii="Times New Roman" w:hAnsi="Times New Roman"/>
          <w:sz w:val="24"/>
        </w:rPr>
        <w:t>536.98</w:t>
      </w:r>
    </w:p>
    <w:p w:rsidR="00C56399" w:rsidRPr="009C4C95" w:rsidRDefault="00C56399" w:rsidP="00C56399">
      <w:pPr>
        <w:pStyle w:val="WW-PlainText"/>
        <w:spacing w:line="480" w:lineRule="auto"/>
        <w:ind w:firstLine="720"/>
        <w:rPr>
          <w:rFonts w:ascii="Times New Roman" w:hAnsi="Times New Roman"/>
          <w:sz w:val="24"/>
        </w:rPr>
      </w:pPr>
      <w:r w:rsidRPr="009C4C95">
        <w:rPr>
          <w:rFonts w:ascii="Times New Roman" w:hAnsi="Times New Roman"/>
          <w:sz w:val="24"/>
        </w:rPr>
        <w:t>*Current Estimated Fund Balance $1,</w:t>
      </w:r>
      <w:r w:rsidR="00262FA5">
        <w:rPr>
          <w:rFonts w:ascii="Times New Roman" w:hAnsi="Times New Roman"/>
          <w:sz w:val="24"/>
        </w:rPr>
        <w:t>119,921.92</w:t>
      </w:r>
    </w:p>
    <w:p w:rsidR="00444954" w:rsidRPr="00A30B69" w:rsidRDefault="00A30B69" w:rsidP="00444954">
      <w:pPr>
        <w:pStyle w:val="WW-PlainText"/>
        <w:rPr>
          <w:rFonts w:ascii="Times New Roman" w:hAnsi="Times New Roman"/>
          <w:sz w:val="24"/>
        </w:rPr>
      </w:pPr>
      <w:r w:rsidRPr="00A30B69">
        <w:rPr>
          <w:rFonts w:ascii="Times New Roman" w:hAnsi="Times New Roman"/>
          <w:sz w:val="24"/>
        </w:rPr>
        <w:t>Cemetery Fund 1/1/18 – 1/31/18</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444954" w:rsidRPr="00A30B69" w:rsidTr="00444954">
        <w:tc>
          <w:tcPr>
            <w:tcW w:w="2430" w:type="dxa"/>
            <w:tcBorders>
              <w:top w:val="single" w:sz="4" w:space="0" w:color="auto"/>
              <w:left w:val="single" w:sz="4" w:space="0" w:color="auto"/>
              <w:bottom w:val="single" w:sz="4" w:space="0" w:color="auto"/>
              <w:right w:val="single" w:sz="4" w:space="0" w:color="auto"/>
            </w:tcBorders>
          </w:tcPr>
          <w:p w:rsidR="00444954" w:rsidRPr="00A30B69" w:rsidRDefault="00444954" w:rsidP="00444954">
            <w:pPr>
              <w:pStyle w:val="WW-PlainText"/>
              <w:rPr>
                <w:rFonts w:ascii="Times New Roman" w:hAnsi="Times New Roman"/>
                <w:sz w:val="24"/>
              </w:rPr>
            </w:pPr>
            <w:r w:rsidRPr="00A30B69">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444954" w:rsidRPr="00A30B69" w:rsidRDefault="00A30B69" w:rsidP="00444954">
            <w:pPr>
              <w:pStyle w:val="WW-PlainText"/>
              <w:jc w:val="right"/>
              <w:rPr>
                <w:rFonts w:ascii="Times New Roman" w:hAnsi="Times New Roman"/>
                <w:sz w:val="24"/>
              </w:rPr>
            </w:pPr>
            <w:r w:rsidRPr="00A30B69">
              <w:rPr>
                <w:rFonts w:ascii="Times New Roman" w:hAnsi="Times New Roman"/>
                <w:sz w:val="24"/>
              </w:rPr>
              <w:t>13,947.91</w:t>
            </w:r>
          </w:p>
        </w:tc>
        <w:tc>
          <w:tcPr>
            <w:tcW w:w="2598" w:type="dxa"/>
            <w:tcBorders>
              <w:top w:val="single" w:sz="4" w:space="0" w:color="auto"/>
              <w:left w:val="single" w:sz="4" w:space="0" w:color="auto"/>
              <w:bottom w:val="single" w:sz="4" w:space="0" w:color="auto"/>
              <w:right w:val="single" w:sz="4" w:space="0" w:color="auto"/>
            </w:tcBorders>
          </w:tcPr>
          <w:p w:rsidR="00444954" w:rsidRPr="00A30B69" w:rsidRDefault="00444954" w:rsidP="00444954">
            <w:pPr>
              <w:pStyle w:val="WW-PlainText"/>
              <w:rPr>
                <w:rFonts w:ascii="Times New Roman" w:hAnsi="Times New Roman"/>
                <w:sz w:val="24"/>
              </w:rPr>
            </w:pPr>
            <w:r w:rsidRPr="00A30B69">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rsidR="00444954" w:rsidRPr="00A30B69" w:rsidRDefault="00A30B69" w:rsidP="00444954">
            <w:pPr>
              <w:pStyle w:val="WW-PlainText"/>
              <w:jc w:val="right"/>
              <w:rPr>
                <w:rFonts w:ascii="Times New Roman" w:hAnsi="Times New Roman"/>
                <w:sz w:val="24"/>
              </w:rPr>
            </w:pPr>
            <w:r w:rsidRPr="00A30B69">
              <w:rPr>
                <w:rFonts w:ascii="Times New Roman" w:hAnsi="Times New Roman"/>
                <w:sz w:val="24"/>
              </w:rPr>
              <w:t>8.62</w:t>
            </w:r>
          </w:p>
        </w:tc>
      </w:tr>
      <w:tr w:rsidR="00444954" w:rsidRPr="00A30B69" w:rsidTr="00444954">
        <w:trPr>
          <w:trHeight w:val="242"/>
        </w:trPr>
        <w:tc>
          <w:tcPr>
            <w:tcW w:w="2430" w:type="dxa"/>
            <w:tcBorders>
              <w:top w:val="single" w:sz="4" w:space="0" w:color="auto"/>
              <w:left w:val="single" w:sz="4" w:space="0" w:color="auto"/>
              <w:bottom w:val="single" w:sz="4" w:space="0" w:color="auto"/>
              <w:right w:val="single" w:sz="4" w:space="0" w:color="auto"/>
            </w:tcBorders>
          </w:tcPr>
          <w:p w:rsidR="00444954" w:rsidRPr="00A30B69" w:rsidRDefault="00444954" w:rsidP="00444954">
            <w:pPr>
              <w:pStyle w:val="WW-PlainText"/>
              <w:rPr>
                <w:rFonts w:ascii="Times New Roman" w:hAnsi="Times New Roman"/>
                <w:sz w:val="24"/>
              </w:rPr>
            </w:pPr>
            <w:r w:rsidRPr="00A30B69">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444954" w:rsidRPr="00A30B69" w:rsidRDefault="00A30B69" w:rsidP="00444954">
            <w:pPr>
              <w:pStyle w:val="WW-PlainText"/>
              <w:jc w:val="right"/>
              <w:rPr>
                <w:rFonts w:ascii="Times New Roman" w:hAnsi="Times New Roman"/>
                <w:sz w:val="24"/>
              </w:rPr>
            </w:pPr>
            <w:r w:rsidRPr="00A30B69">
              <w:rPr>
                <w:rFonts w:ascii="Times New Roman" w:hAnsi="Times New Roman"/>
                <w:sz w:val="24"/>
              </w:rPr>
              <w:t>.62</w:t>
            </w:r>
          </w:p>
        </w:tc>
        <w:tc>
          <w:tcPr>
            <w:tcW w:w="2598" w:type="dxa"/>
            <w:tcBorders>
              <w:top w:val="single" w:sz="4" w:space="0" w:color="auto"/>
              <w:left w:val="single" w:sz="4" w:space="0" w:color="auto"/>
              <w:bottom w:val="single" w:sz="4" w:space="0" w:color="auto"/>
              <w:right w:val="single" w:sz="4" w:space="0" w:color="auto"/>
            </w:tcBorders>
          </w:tcPr>
          <w:p w:rsidR="00444954" w:rsidRPr="00A30B69" w:rsidRDefault="00444954" w:rsidP="00444954">
            <w:pPr>
              <w:pStyle w:val="WW-PlainText"/>
              <w:rPr>
                <w:rFonts w:ascii="Times New Roman" w:hAnsi="Times New Roman"/>
                <w:sz w:val="24"/>
              </w:rPr>
            </w:pPr>
            <w:r w:rsidRPr="00A30B69">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rsidR="00444954" w:rsidRPr="00A30B69" w:rsidRDefault="00A30B69" w:rsidP="00444954">
            <w:pPr>
              <w:pStyle w:val="WW-PlainText"/>
              <w:jc w:val="right"/>
              <w:rPr>
                <w:rFonts w:ascii="Times New Roman" w:hAnsi="Times New Roman"/>
                <w:sz w:val="24"/>
              </w:rPr>
            </w:pPr>
            <w:r w:rsidRPr="00A30B69">
              <w:rPr>
                <w:rFonts w:ascii="Times New Roman" w:hAnsi="Times New Roman"/>
                <w:sz w:val="24"/>
              </w:rPr>
              <w:t>36,109.07</w:t>
            </w:r>
          </w:p>
        </w:tc>
      </w:tr>
      <w:tr w:rsidR="00444954" w:rsidRPr="00A30B69" w:rsidTr="00444954">
        <w:tc>
          <w:tcPr>
            <w:tcW w:w="2430" w:type="dxa"/>
            <w:tcBorders>
              <w:top w:val="single" w:sz="4" w:space="0" w:color="auto"/>
              <w:left w:val="single" w:sz="4" w:space="0" w:color="auto"/>
              <w:bottom w:val="single" w:sz="4" w:space="0" w:color="auto"/>
              <w:right w:val="single" w:sz="4" w:space="0" w:color="auto"/>
            </w:tcBorders>
          </w:tcPr>
          <w:p w:rsidR="00444954" w:rsidRPr="00A30B69" w:rsidRDefault="00444954" w:rsidP="00444954">
            <w:pPr>
              <w:pStyle w:val="WW-PlainText"/>
              <w:rPr>
                <w:rFonts w:ascii="Times New Roman" w:hAnsi="Times New Roman"/>
                <w:sz w:val="24"/>
              </w:rPr>
            </w:pPr>
            <w:r w:rsidRPr="00A30B69">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444954" w:rsidRPr="00A30B69" w:rsidRDefault="00A30B69" w:rsidP="00444954">
            <w:pPr>
              <w:pStyle w:val="WW-PlainText"/>
              <w:jc w:val="right"/>
              <w:rPr>
                <w:rFonts w:ascii="Times New Roman" w:hAnsi="Times New Roman"/>
                <w:sz w:val="24"/>
              </w:rPr>
            </w:pPr>
            <w:r>
              <w:rPr>
                <w:rFonts w:ascii="Times New Roman" w:hAnsi="Times New Roman"/>
                <w:sz w:val="24"/>
              </w:rPr>
              <w:t>-</w:t>
            </w:r>
            <w:r w:rsidRPr="00A30B69">
              <w:rPr>
                <w:rFonts w:ascii="Times New Roman" w:hAnsi="Times New Roman"/>
                <w:sz w:val="24"/>
              </w:rPr>
              <w:t>273.55</w:t>
            </w:r>
          </w:p>
        </w:tc>
        <w:tc>
          <w:tcPr>
            <w:tcW w:w="2598" w:type="dxa"/>
            <w:tcBorders>
              <w:top w:val="single" w:sz="4" w:space="0" w:color="auto"/>
              <w:left w:val="single" w:sz="4" w:space="0" w:color="auto"/>
              <w:bottom w:val="single" w:sz="4" w:space="0" w:color="auto"/>
              <w:right w:val="single" w:sz="4" w:space="0" w:color="auto"/>
            </w:tcBorders>
          </w:tcPr>
          <w:p w:rsidR="00444954" w:rsidRPr="00A30B69" w:rsidRDefault="00444954" w:rsidP="00444954">
            <w:pPr>
              <w:pStyle w:val="WW-PlainText"/>
              <w:rPr>
                <w:rFonts w:ascii="Times New Roman" w:hAnsi="Times New Roman"/>
                <w:sz w:val="24"/>
              </w:rPr>
            </w:pPr>
            <w:r w:rsidRPr="00A30B69">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rsidR="00444954" w:rsidRPr="00A30B69" w:rsidRDefault="00A30B69" w:rsidP="00444954">
            <w:pPr>
              <w:pStyle w:val="WW-PlainText"/>
              <w:jc w:val="right"/>
              <w:rPr>
                <w:rFonts w:ascii="Times New Roman" w:hAnsi="Times New Roman"/>
                <w:sz w:val="24"/>
              </w:rPr>
            </w:pPr>
            <w:r w:rsidRPr="00A30B69">
              <w:rPr>
                <w:rFonts w:ascii="Times New Roman" w:hAnsi="Times New Roman"/>
                <w:sz w:val="24"/>
              </w:rPr>
              <w:t>273.55</w:t>
            </w:r>
          </w:p>
        </w:tc>
      </w:tr>
      <w:tr w:rsidR="00444954" w:rsidRPr="00A30B69" w:rsidTr="00444954">
        <w:trPr>
          <w:trHeight w:val="305"/>
        </w:trPr>
        <w:tc>
          <w:tcPr>
            <w:tcW w:w="2430" w:type="dxa"/>
            <w:tcBorders>
              <w:top w:val="single" w:sz="4" w:space="0" w:color="auto"/>
              <w:left w:val="single" w:sz="4" w:space="0" w:color="auto"/>
              <w:bottom w:val="single" w:sz="4" w:space="0" w:color="auto"/>
              <w:right w:val="single" w:sz="4" w:space="0" w:color="auto"/>
            </w:tcBorders>
          </w:tcPr>
          <w:p w:rsidR="00444954" w:rsidRPr="00A30B69" w:rsidRDefault="00444954" w:rsidP="00444954">
            <w:pPr>
              <w:pStyle w:val="WW-PlainText"/>
              <w:rPr>
                <w:rFonts w:ascii="Times New Roman" w:hAnsi="Times New Roman"/>
                <w:sz w:val="24"/>
              </w:rPr>
            </w:pPr>
            <w:r w:rsidRPr="00A30B69">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444954" w:rsidRPr="00A30B69" w:rsidRDefault="00A30B69" w:rsidP="00444954">
            <w:pPr>
              <w:pStyle w:val="WW-PlainText"/>
              <w:jc w:val="right"/>
              <w:rPr>
                <w:rFonts w:ascii="Times New Roman" w:hAnsi="Times New Roman"/>
                <w:sz w:val="24"/>
              </w:rPr>
            </w:pPr>
            <w:r w:rsidRPr="00A30B69">
              <w:rPr>
                <w:rFonts w:ascii="Times New Roman" w:hAnsi="Times New Roman"/>
                <w:sz w:val="24"/>
              </w:rPr>
              <w:t>13,674.98</w:t>
            </w:r>
          </w:p>
        </w:tc>
        <w:tc>
          <w:tcPr>
            <w:tcW w:w="2598" w:type="dxa"/>
            <w:tcBorders>
              <w:top w:val="single" w:sz="4" w:space="0" w:color="auto"/>
              <w:left w:val="single" w:sz="4" w:space="0" w:color="auto"/>
              <w:bottom w:val="single" w:sz="4" w:space="0" w:color="auto"/>
              <w:right w:val="single" w:sz="4" w:space="0" w:color="auto"/>
            </w:tcBorders>
          </w:tcPr>
          <w:p w:rsidR="00444954" w:rsidRPr="00A30B69" w:rsidRDefault="00444954" w:rsidP="00444954">
            <w:pPr>
              <w:pStyle w:val="WW-PlainText"/>
              <w:rPr>
                <w:rFonts w:ascii="Times New Roman" w:hAnsi="Times New Roman"/>
                <w:sz w:val="24"/>
              </w:rPr>
            </w:pPr>
            <w:r w:rsidRPr="00A30B69">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rsidR="00444954" w:rsidRPr="00A30B69" w:rsidRDefault="00A30B69" w:rsidP="00444954">
            <w:pPr>
              <w:pStyle w:val="WW-PlainText"/>
              <w:jc w:val="right"/>
              <w:rPr>
                <w:rFonts w:ascii="Times New Roman" w:hAnsi="Times New Roman"/>
                <w:sz w:val="24"/>
              </w:rPr>
            </w:pPr>
            <w:r w:rsidRPr="00A30B69">
              <w:rPr>
                <w:rFonts w:ascii="Times New Roman" w:hAnsi="Times New Roman"/>
                <w:sz w:val="24"/>
              </w:rPr>
              <w:t>35,528.18</w:t>
            </w:r>
          </w:p>
        </w:tc>
      </w:tr>
    </w:tbl>
    <w:p w:rsidR="00444954" w:rsidRPr="00A30B69" w:rsidRDefault="00444954" w:rsidP="00444954">
      <w:pPr>
        <w:pStyle w:val="WW-PlainText"/>
        <w:ind w:firstLine="720"/>
        <w:rPr>
          <w:rFonts w:ascii="Times New Roman" w:hAnsi="Times New Roman"/>
          <w:sz w:val="24"/>
        </w:rPr>
      </w:pPr>
      <w:r w:rsidRPr="00A30B69">
        <w:rPr>
          <w:rFonts w:ascii="Times New Roman" w:hAnsi="Times New Roman"/>
          <w:sz w:val="24"/>
        </w:rPr>
        <w:t>*Cur</w:t>
      </w:r>
      <w:r w:rsidR="00A30B69" w:rsidRPr="00A30B69">
        <w:rPr>
          <w:rFonts w:ascii="Times New Roman" w:hAnsi="Times New Roman"/>
          <w:sz w:val="24"/>
        </w:rPr>
        <w:t>rent Estimated Fund Balance $26,768.79</w:t>
      </w:r>
    </w:p>
    <w:p w:rsidR="00444954" w:rsidRPr="00444954" w:rsidRDefault="00444954" w:rsidP="00444954">
      <w:pPr>
        <w:pStyle w:val="WW-PlainText"/>
        <w:rPr>
          <w:rFonts w:ascii="Times New Roman" w:hAnsi="Times New Roman"/>
          <w:sz w:val="24"/>
          <w:highlight w:val="yellow"/>
        </w:rPr>
      </w:pPr>
    </w:p>
    <w:p w:rsidR="00444954" w:rsidRPr="00A30B69" w:rsidRDefault="00A30B69" w:rsidP="00444954">
      <w:pPr>
        <w:pStyle w:val="WW-PlainText"/>
        <w:rPr>
          <w:rFonts w:ascii="Times New Roman" w:hAnsi="Times New Roman"/>
          <w:sz w:val="24"/>
        </w:rPr>
      </w:pPr>
      <w:r w:rsidRPr="00A30B69">
        <w:rPr>
          <w:rFonts w:ascii="Times New Roman" w:hAnsi="Times New Roman"/>
          <w:sz w:val="24"/>
        </w:rPr>
        <w:t>Loan Programs 1/1/18 – 1/31/18</w:t>
      </w: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57"/>
        <w:gridCol w:w="1440"/>
        <w:gridCol w:w="2880"/>
        <w:gridCol w:w="1553"/>
      </w:tblGrid>
      <w:tr w:rsidR="00444954" w:rsidRPr="00A30B69" w:rsidTr="00444954">
        <w:trPr>
          <w:trHeight w:val="288"/>
        </w:trPr>
        <w:tc>
          <w:tcPr>
            <w:tcW w:w="2857" w:type="dxa"/>
            <w:tcBorders>
              <w:top w:val="single" w:sz="4" w:space="0" w:color="auto"/>
              <w:left w:val="single" w:sz="4" w:space="0" w:color="auto"/>
              <w:bottom w:val="single" w:sz="4" w:space="0" w:color="auto"/>
              <w:right w:val="single" w:sz="4" w:space="0" w:color="auto"/>
            </w:tcBorders>
          </w:tcPr>
          <w:p w:rsidR="00444954" w:rsidRPr="00A30B69" w:rsidRDefault="00444954" w:rsidP="00444954">
            <w:pPr>
              <w:pStyle w:val="WW-PlainText"/>
              <w:jc w:val="center"/>
              <w:rPr>
                <w:rFonts w:ascii="Times New Roman" w:hAnsi="Times New Roman"/>
                <w:sz w:val="24"/>
              </w:rPr>
            </w:pPr>
            <w:r w:rsidRPr="00A30B69">
              <w:rPr>
                <w:rFonts w:ascii="Times New Roman" w:hAnsi="Times New Roman"/>
                <w:sz w:val="24"/>
              </w:rPr>
              <w:t>Business Loans</w:t>
            </w:r>
          </w:p>
        </w:tc>
        <w:tc>
          <w:tcPr>
            <w:tcW w:w="1440" w:type="dxa"/>
            <w:tcBorders>
              <w:top w:val="single" w:sz="4" w:space="0" w:color="auto"/>
              <w:left w:val="single" w:sz="4" w:space="0" w:color="auto"/>
              <w:bottom w:val="single" w:sz="4" w:space="0" w:color="auto"/>
              <w:right w:val="single" w:sz="4" w:space="0" w:color="auto"/>
            </w:tcBorders>
          </w:tcPr>
          <w:p w:rsidR="00444954" w:rsidRPr="00A30B69" w:rsidRDefault="00444954" w:rsidP="00444954">
            <w:pPr>
              <w:pStyle w:val="WW-PlainText"/>
              <w:jc w:val="center"/>
              <w:rPr>
                <w:rFonts w:ascii="Times New Roman" w:hAnsi="Times New Roman"/>
                <w:sz w:val="24"/>
              </w:rPr>
            </w:pPr>
            <w:r w:rsidRPr="00A30B69">
              <w:rPr>
                <w:rFonts w:ascii="Times New Roman" w:hAnsi="Times New Roman"/>
                <w:sz w:val="24"/>
              </w:rPr>
              <w:t>Balances</w:t>
            </w:r>
          </w:p>
        </w:tc>
        <w:tc>
          <w:tcPr>
            <w:tcW w:w="2880" w:type="dxa"/>
            <w:tcBorders>
              <w:top w:val="single" w:sz="4" w:space="0" w:color="auto"/>
              <w:left w:val="single" w:sz="4" w:space="0" w:color="auto"/>
              <w:bottom w:val="single" w:sz="4" w:space="0" w:color="auto"/>
              <w:right w:val="single" w:sz="4" w:space="0" w:color="auto"/>
            </w:tcBorders>
          </w:tcPr>
          <w:p w:rsidR="00444954" w:rsidRPr="00A30B69" w:rsidRDefault="00444954" w:rsidP="00444954">
            <w:pPr>
              <w:pStyle w:val="WW-PlainText"/>
              <w:jc w:val="center"/>
              <w:rPr>
                <w:rFonts w:ascii="Times New Roman" w:hAnsi="Times New Roman"/>
                <w:sz w:val="24"/>
              </w:rPr>
            </w:pPr>
            <w:r w:rsidRPr="00A30B69">
              <w:rPr>
                <w:rFonts w:ascii="Times New Roman" w:hAnsi="Times New Roman"/>
                <w:sz w:val="24"/>
              </w:rPr>
              <w:t>Rehab Loans</w:t>
            </w:r>
          </w:p>
        </w:tc>
        <w:tc>
          <w:tcPr>
            <w:tcW w:w="1553" w:type="dxa"/>
            <w:tcBorders>
              <w:top w:val="single" w:sz="4" w:space="0" w:color="auto"/>
              <w:left w:val="single" w:sz="4" w:space="0" w:color="auto"/>
              <w:bottom w:val="single" w:sz="4" w:space="0" w:color="auto"/>
              <w:right w:val="single" w:sz="4" w:space="0" w:color="auto"/>
            </w:tcBorders>
          </w:tcPr>
          <w:p w:rsidR="00444954" w:rsidRPr="00A30B69" w:rsidRDefault="00444954" w:rsidP="00444954">
            <w:pPr>
              <w:pStyle w:val="WW-PlainText"/>
              <w:jc w:val="center"/>
              <w:rPr>
                <w:rFonts w:ascii="Times New Roman" w:hAnsi="Times New Roman"/>
                <w:sz w:val="24"/>
              </w:rPr>
            </w:pPr>
            <w:r w:rsidRPr="00A30B69">
              <w:rPr>
                <w:rFonts w:ascii="Times New Roman" w:hAnsi="Times New Roman"/>
                <w:sz w:val="24"/>
              </w:rPr>
              <w:t>Balances</w:t>
            </w:r>
          </w:p>
        </w:tc>
      </w:tr>
      <w:tr w:rsidR="00444954" w:rsidRPr="00A30B69" w:rsidTr="00444954">
        <w:trPr>
          <w:trHeight w:val="288"/>
        </w:trPr>
        <w:tc>
          <w:tcPr>
            <w:tcW w:w="2857" w:type="dxa"/>
            <w:tcBorders>
              <w:top w:val="single" w:sz="4" w:space="0" w:color="auto"/>
              <w:left w:val="single" w:sz="4" w:space="0" w:color="auto"/>
              <w:bottom w:val="single" w:sz="4" w:space="0" w:color="auto"/>
              <w:right w:val="single" w:sz="4" w:space="0" w:color="auto"/>
            </w:tcBorders>
          </w:tcPr>
          <w:p w:rsidR="00444954" w:rsidRPr="00A30B69" w:rsidRDefault="00444954" w:rsidP="00444954">
            <w:pPr>
              <w:pStyle w:val="WW-PlainText"/>
              <w:rPr>
                <w:rFonts w:ascii="Times New Roman" w:hAnsi="Times New Roman"/>
                <w:sz w:val="24"/>
              </w:rPr>
            </w:pPr>
            <w:r w:rsidRPr="00A30B69">
              <w:rPr>
                <w:rFonts w:ascii="Times New Roman" w:hAnsi="Times New Roman"/>
                <w:sz w:val="24"/>
              </w:rPr>
              <w:t>Beginning Balance</w:t>
            </w:r>
          </w:p>
        </w:tc>
        <w:tc>
          <w:tcPr>
            <w:tcW w:w="1440" w:type="dxa"/>
            <w:tcBorders>
              <w:top w:val="single" w:sz="4" w:space="0" w:color="auto"/>
              <w:left w:val="single" w:sz="4" w:space="0" w:color="auto"/>
              <w:bottom w:val="single" w:sz="4" w:space="0" w:color="auto"/>
              <w:right w:val="single" w:sz="4" w:space="0" w:color="auto"/>
            </w:tcBorders>
          </w:tcPr>
          <w:p w:rsidR="00444954" w:rsidRPr="00A30B69" w:rsidRDefault="00A30B69" w:rsidP="00444954">
            <w:pPr>
              <w:pStyle w:val="WW-PlainText"/>
              <w:jc w:val="right"/>
              <w:rPr>
                <w:rFonts w:ascii="Times New Roman" w:hAnsi="Times New Roman"/>
                <w:sz w:val="24"/>
              </w:rPr>
            </w:pPr>
            <w:r w:rsidRPr="00A30B69">
              <w:rPr>
                <w:rFonts w:ascii="Times New Roman" w:hAnsi="Times New Roman"/>
                <w:sz w:val="24"/>
              </w:rPr>
              <w:t>37,399.85</w:t>
            </w:r>
          </w:p>
        </w:tc>
        <w:tc>
          <w:tcPr>
            <w:tcW w:w="2880" w:type="dxa"/>
            <w:tcBorders>
              <w:top w:val="single" w:sz="4" w:space="0" w:color="auto"/>
              <w:left w:val="single" w:sz="4" w:space="0" w:color="auto"/>
              <w:bottom w:val="single" w:sz="4" w:space="0" w:color="auto"/>
              <w:right w:val="single" w:sz="4" w:space="0" w:color="auto"/>
            </w:tcBorders>
          </w:tcPr>
          <w:p w:rsidR="00444954" w:rsidRPr="00A30B69" w:rsidRDefault="00444954" w:rsidP="00444954">
            <w:pPr>
              <w:pStyle w:val="WW-PlainText"/>
              <w:rPr>
                <w:rFonts w:ascii="Times New Roman" w:hAnsi="Times New Roman"/>
                <w:sz w:val="24"/>
              </w:rPr>
            </w:pPr>
            <w:r w:rsidRPr="00A30B69">
              <w:rPr>
                <w:rFonts w:ascii="Times New Roman" w:hAnsi="Times New Roman"/>
                <w:sz w:val="24"/>
              </w:rPr>
              <w:t>Beginning Balance</w:t>
            </w:r>
          </w:p>
        </w:tc>
        <w:tc>
          <w:tcPr>
            <w:tcW w:w="1553" w:type="dxa"/>
            <w:tcBorders>
              <w:top w:val="single" w:sz="4" w:space="0" w:color="auto"/>
              <w:left w:val="single" w:sz="4" w:space="0" w:color="auto"/>
              <w:bottom w:val="single" w:sz="4" w:space="0" w:color="auto"/>
              <w:right w:val="single" w:sz="4" w:space="0" w:color="auto"/>
            </w:tcBorders>
          </w:tcPr>
          <w:p w:rsidR="00444954" w:rsidRPr="00A30B69" w:rsidRDefault="00A30B69" w:rsidP="00444954">
            <w:pPr>
              <w:pStyle w:val="WW-PlainText"/>
              <w:jc w:val="right"/>
              <w:rPr>
                <w:rFonts w:ascii="Times New Roman" w:hAnsi="Times New Roman"/>
                <w:sz w:val="24"/>
              </w:rPr>
            </w:pPr>
            <w:r w:rsidRPr="00A30B69">
              <w:rPr>
                <w:rFonts w:ascii="Times New Roman" w:hAnsi="Times New Roman"/>
                <w:sz w:val="24"/>
              </w:rPr>
              <w:t>-1,229.52</w:t>
            </w:r>
          </w:p>
        </w:tc>
      </w:tr>
      <w:tr w:rsidR="00444954" w:rsidRPr="00A30B69" w:rsidTr="00444954">
        <w:trPr>
          <w:trHeight w:val="288"/>
        </w:trPr>
        <w:tc>
          <w:tcPr>
            <w:tcW w:w="2857" w:type="dxa"/>
            <w:tcBorders>
              <w:top w:val="single" w:sz="4" w:space="0" w:color="auto"/>
              <w:left w:val="single" w:sz="4" w:space="0" w:color="auto"/>
              <w:bottom w:val="single" w:sz="4" w:space="0" w:color="auto"/>
              <w:right w:val="single" w:sz="4" w:space="0" w:color="auto"/>
            </w:tcBorders>
          </w:tcPr>
          <w:p w:rsidR="00444954" w:rsidRPr="00A30B69" w:rsidRDefault="00444954" w:rsidP="00444954">
            <w:pPr>
              <w:pStyle w:val="WW-PlainText"/>
              <w:rPr>
                <w:rFonts w:ascii="Times New Roman" w:hAnsi="Times New Roman"/>
                <w:sz w:val="24"/>
              </w:rPr>
            </w:pPr>
            <w:r w:rsidRPr="00A30B69">
              <w:rPr>
                <w:rFonts w:ascii="Times New Roman" w:hAnsi="Times New Roman"/>
                <w:sz w:val="24"/>
              </w:rPr>
              <w:t>Deposits</w:t>
            </w:r>
          </w:p>
        </w:tc>
        <w:tc>
          <w:tcPr>
            <w:tcW w:w="1440" w:type="dxa"/>
            <w:tcBorders>
              <w:top w:val="single" w:sz="4" w:space="0" w:color="auto"/>
              <w:left w:val="single" w:sz="4" w:space="0" w:color="auto"/>
              <w:bottom w:val="single" w:sz="4" w:space="0" w:color="auto"/>
              <w:right w:val="single" w:sz="4" w:space="0" w:color="auto"/>
            </w:tcBorders>
          </w:tcPr>
          <w:p w:rsidR="00444954" w:rsidRPr="00A30B69" w:rsidRDefault="00A30B69" w:rsidP="00444954">
            <w:pPr>
              <w:pStyle w:val="WW-PlainText"/>
              <w:jc w:val="right"/>
              <w:rPr>
                <w:rFonts w:ascii="Times New Roman" w:hAnsi="Times New Roman"/>
                <w:sz w:val="24"/>
              </w:rPr>
            </w:pPr>
            <w:r w:rsidRPr="00A30B69">
              <w:rPr>
                <w:rFonts w:ascii="Times New Roman" w:hAnsi="Times New Roman"/>
                <w:sz w:val="24"/>
              </w:rPr>
              <w:t>1,603.83</w:t>
            </w:r>
          </w:p>
        </w:tc>
        <w:tc>
          <w:tcPr>
            <w:tcW w:w="2880" w:type="dxa"/>
            <w:tcBorders>
              <w:top w:val="single" w:sz="4" w:space="0" w:color="auto"/>
              <w:left w:val="single" w:sz="4" w:space="0" w:color="auto"/>
              <w:bottom w:val="single" w:sz="4" w:space="0" w:color="auto"/>
              <w:right w:val="single" w:sz="4" w:space="0" w:color="auto"/>
            </w:tcBorders>
          </w:tcPr>
          <w:p w:rsidR="00444954" w:rsidRPr="00A30B69" w:rsidRDefault="00444954" w:rsidP="00444954">
            <w:pPr>
              <w:pStyle w:val="WW-PlainText"/>
              <w:rPr>
                <w:rFonts w:ascii="Times New Roman" w:hAnsi="Times New Roman"/>
                <w:sz w:val="24"/>
              </w:rPr>
            </w:pPr>
            <w:r w:rsidRPr="00A30B69">
              <w:rPr>
                <w:rFonts w:ascii="Times New Roman" w:hAnsi="Times New Roman"/>
                <w:sz w:val="24"/>
              </w:rPr>
              <w:t>Deposits</w:t>
            </w:r>
          </w:p>
        </w:tc>
        <w:tc>
          <w:tcPr>
            <w:tcW w:w="1553" w:type="dxa"/>
            <w:tcBorders>
              <w:top w:val="single" w:sz="4" w:space="0" w:color="auto"/>
              <w:left w:val="single" w:sz="4" w:space="0" w:color="auto"/>
              <w:bottom w:val="single" w:sz="4" w:space="0" w:color="auto"/>
              <w:right w:val="single" w:sz="4" w:space="0" w:color="auto"/>
            </w:tcBorders>
          </w:tcPr>
          <w:p w:rsidR="00444954" w:rsidRPr="00A30B69" w:rsidRDefault="00A30B69" w:rsidP="00444954">
            <w:pPr>
              <w:pStyle w:val="WW-PlainText"/>
              <w:jc w:val="right"/>
              <w:rPr>
                <w:rFonts w:ascii="Times New Roman" w:hAnsi="Times New Roman"/>
                <w:sz w:val="24"/>
              </w:rPr>
            </w:pPr>
            <w:r w:rsidRPr="00A30B69">
              <w:rPr>
                <w:rFonts w:ascii="Times New Roman" w:hAnsi="Times New Roman"/>
                <w:sz w:val="24"/>
              </w:rPr>
              <w:t>1,340.11</w:t>
            </w:r>
          </w:p>
        </w:tc>
      </w:tr>
      <w:tr w:rsidR="00444954" w:rsidRPr="00A30B69" w:rsidTr="00444954">
        <w:trPr>
          <w:trHeight w:val="288"/>
        </w:trPr>
        <w:tc>
          <w:tcPr>
            <w:tcW w:w="2857" w:type="dxa"/>
            <w:tcBorders>
              <w:top w:val="single" w:sz="4" w:space="0" w:color="auto"/>
              <w:left w:val="single" w:sz="4" w:space="0" w:color="auto"/>
              <w:bottom w:val="single" w:sz="4" w:space="0" w:color="auto"/>
              <w:right w:val="single" w:sz="4" w:space="0" w:color="auto"/>
            </w:tcBorders>
          </w:tcPr>
          <w:p w:rsidR="00444954" w:rsidRPr="00A30B69" w:rsidRDefault="00444954" w:rsidP="00444954">
            <w:pPr>
              <w:pStyle w:val="WW-PlainText"/>
              <w:rPr>
                <w:rFonts w:ascii="Times New Roman" w:hAnsi="Times New Roman"/>
                <w:sz w:val="24"/>
              </w:rPr>
            </w:pPr>
            <w:r w:rsidRPr="00A30B69">
              <w:rPr>
                <w:rFonts w:ascii="Times New Roman" w:hAnsi="Times New Roman"/>
                <w:sz w:val="24"/>
              </w:rPr>
              <w:t>Disbursements</w:t>
            </w:r>
          </w:p>
        </w:tc>
        <w:tc>
          <w:tcPr>
            <w:tcW w:w="1440" w:type="dxa"/>
            <w:tcBorders>
              <w:top w:val="single" w:sz="4" w:space="0" w:color="auto"/>
              <w:left w:val="single" w:sz="4" w:space="0" w:color="auto"/>
              <w:bottom w:val="single" w:sz="4" w:space="0" w:color="auto"/>
              <w:right w:val="single" w:sz="4" w:space="0" w:color="auto"/>
            </w:tcBorders>
          </w:tcPr>
          <w:p w:rsidR="00444954" w:rsidRPr="00A30B69" w:rsidRDefault="00A30B69" w:rsidP="00444954">
            <w:pPr>
              <w:pStyle w:val="WW-PlainText"/>
              <w:jc w:val="right"/>
              <w:rPr>
                <w:rFonts w:ascii="Times New Roman" w:hAnsi="Times New Roman"/>
                <w:sz w:val="24"/>
              </w:rPr>
            </w:pPr>
            <w:r w:rsidRPr="00A30B69">
              <w:rPr>
                <w:rFonts w:ascii="Times New Roman" w:hAnsi="Times New Roman"/>
                <w:sz w:val="24"/>
              </w:rPr>
              <w:t>-3,450.77</w:t>
            </w:r>
          </w:p>
        </w:tc>
        <w:tc>
          <w:tcPr>
            <w:tcW w:w="2880" w:type="dxa"/>
            <w:tcBorders>
              <w:top w:val="single" w:sz="4" w:space="0" w:color="auto"/>
              <w:left w:val="single" w:sz="4" w:space="0" w:color="auto"/>
              <w:bottom w:val="single" w:sz="4" w:space="0" w:color="auto"/>
              <w:right w:val="single" w:sz="4" w:space="0" w:color="auto"/>
            </w:tcBorders>
          </w:tcPr>
          <w:p w:rsidR="00444954" w:rsidRPr="00A30B69" w:rsidRDefault="00444954" w:rsidP="00444954">
            <w:pPr>
              <w:pStyle w:val="WW-PlainText"/>
              <w:rPr>
                <w:rFonts w:ascii="Times New Roman" w:hAnsi="Times New Roman"/>
                <w:sz w:val="24"/>
              </w:rPr>
            </w:pPr>
            <w:r w:rsidRPr="00A30B69">
              <w:rPr>
                <w:rFonts w:ascii="Times New Roman" w:hAnsi="Times New Roman"/>
                <w:sz w:val="24"/>
              </w:rPr>
              <w:t>Disbursements</w:t>
            </w:r>
          </w:p>
        </w:tc>
        <w:tc>
          <w:tcPr>
            <w:tcW w:w="1553" w:type="dxa"/>
            <w:tcBorders>
              <w:top w:val="single" w:sz="4" w:space="0" w:color="auto"/>
              <w:left w:val="single" w:sz="4" w:space="0" w:color="auto"/>
              <w:bottom w:val="single" w:sz="4" w:space="0" w:color="auto"/>
              <w:right w:val="single" w:sz="4" w:space="0" w:color="auto"/>
            </w:tcBorders>
          </w:tcPr>
          <w:p w:rsidR="00444954" w:rsidRPr="00A30B69" w:rsidRDefault="00A30B69" w:rsidP="00444954">
            <w:pPr>
              <w:pStyle w:val="WW-PlainText"/>
              <w:jc w:val="right"/>
              <w:rPr>
                <w:rFonts w:ascii="Times New Roman" w:hAnsi="Times New Roman"/>
                <w:sz w:val="24"/>
              </w:rPr>
            </w:pPr>
            <w:r w:rsidRPr="00A30B69">
              <w:rPr>
                <w:rFonts w:ascii="Times New Roman" w:hAnsi="Times New Roman"/>
                <w:sz w:val="24"/>
              </w:rPr>
              <w:t>-3,274.64</w:t>
            </w:r>
          </w:p>
        </w:tc>
      </w:tr>
      <w:tr w:rsidR="00444954" w:rsidRPr="00A30B69" w:rsidTr="00444954">
        <w:trPr>
          <w:trHeight w:val="288"/>
        </w:trPr>
        <w:tc>
          <w:tcPr>
            <w:tcW w:w="2857" w:type="dxa"/>
            <w:tcBorders>
              <w:top w:val="single" w:sz="4" w:space="0" w:color="auto"/>
              <w:left w:val="single" w:sz="4" w:space="0" w:color="auto"/>
              <w:bottom w:val="single" w:sz="4" w:space="0" w:color="auto"/>
              <w:right w:val="single" w:sz="4" w:space="0" w:color="auto"/>
            </w:tcBorders>
          </w:tcPr>
          <w:p w:rsidR="00444954" w:rsidRPr="00A30B69" w:rsidRDefault="00444954" w:rsidP="00444954">
            <w:pPr>
              <w:pStyle w:val="WW-PlainText"/>
              <w:rPr>
                <w:rFonts w:ascii="Times New Roman" w:hAnsi="Times New Roman"/>
                <w:sz w:val="24"/>
              </w:rPr>
            </w:pPr>
            <w:r w:rsidRPr="00A30B69">
              <w:rPr>
                <w:rFonts w:ascii="Times New Roman" w:hAnsi="Times New Roman"/>
                <w:sz w:val="24"/>
              </w:rPr>
              <w:t>Ending Balance</w:t>
            </w:r>
          </w:p>
        </w:tc>
        <w:tc>
          <w:tcPr>
            <w:tcW w:w="1440" w:type="dxa"/>
            <w:tcBorders>
              <w:top w:val="single" w:sz="4" w:space="0" w:color="auto"/>
              <w:left w:val="single" w:sz="4" w:space="0" w:color="auto"/>
              <w:bottom w:val="single" w:sz="4" w:space="0" w:color="auto"/>
              <w:right w:val="single" w:sz="4" w:space="0" w:color="auto"/>
            </w:tcBorders>
          </w:tcPr>
          <w:p w:rsidR="00444954" w:rsidRPr="00A30B69" w:rsidRDefault="00A30B69" w:rsidP="00444954">
            <w:pPr>
              <w:pStyle w:val="WW-PlainText"/>
              <w:jc w:val="right"/>
              <w:rPr>
                <w:rFonts w:ascii="Times New Roman" w:hAnsi="Times New Roman"/>
                <w:sz w:val="24"/>
              </w:rPr>
            </w:pPr>
            <w:r w:rsidRPr="00A30B69">
              <w:rPr>
                <w:rFonts w:ascii="Times New Roman" w:hAnsi="Times New Roman"/>
                <w:sz w:val="24"/>
              </w:rPr>
              <w:t>35,552.91</w:t>
            </w:r>
          </w:p>
        </w:tc>
        <w:tc>
          <w:tcPr>
            <w:tcW w:w="2880" w:type="dxa"/>
            <w:tcBorders>
              <w:top w:val="single" w:sz="4" w:space="0" w:color="auto"/>
              <w:left w:val="single" w:sz="4" w:space="0" w:color="auto"/>
              <w:bottom w:val="single" w:sz="4" w:space="0" w:color="auto"/>
              <w:right w:val="single" w:sz="4" w:space="0" w:color="auto"/>
            </w:tcBorders>
          </w:tcPr>
          <w:p w:rsidR="00444954" w:rsidRPr="00A30B69" w:rsidRDefault="00444954" w:rsidP="00444954">
            <w:pPr>
              <w:pStyle w:val="WW-PlainText"/>
              <w:rPr>
                <w:rFonts w:ascii="Times New Roman" w:hAnsi="Times New Roman"/>
                <w:sz w:val="24"/>
              </w:rPr>
            </w:pPr>
            <w:r w:rsidRPr="00A30B69">
              <w:rPr>
                <w:rFonts w:ascii="Times New Roman" w:hAnsi="Times New Roman"/>
                <w:sz w:val="24"/>
              </w:rPr>
              <w:t>Ending Balance</w:t>
            </w:r>
          </w:p>
        </w:tc>
        <w:tc>
          <w:tcPr>
            <w:tcW w:w="1553" w:type="dxa"/>
            <w:tcBorders>
              <w:top w:val="single" w:sz="4" w:space="0" w:color="auto"/>
              <w:left w:val="single" w:sz="4" w:space="0" w:color="auto"/>
              <w:bottom w:val="single" w:sz="4" w:space="0" w:color="auto"/>
              <w:right w:val="single" w:sz="4" w:space="0" w:color="auto"/>
            </w:tcBorders>
          </w:tcPr>
          <w:p w:rsidR="00444954" w:rsidRPr="00A30B69" w:rsidRDefault="00A30B69" w:rsidP="00444954">
            <w:pPr>
              <w:pStyle w:val="WW-PlainText"/>
              <w:jc w:val="right"/>
              <w:rPr>
                <w:rFonts w:ascii="Times New Roman" w:hAnsi="Times New Roman"/>
                <w:sz w:val="24"/>
              </w:rPr>
            </w:pPr>
            <w:r w:rsidRPr="00A30B69">
              <w:rPr>
                <w:rFonts w:ascii="Times New Roman" w:hAnsi="Times New Roman"/>
                <w:sz w:val="24"/>
              </w:rPr>
              <w:t>-3,164.05</w:t>
            </w:r>
          </w:p>
        </w:tc>
      </w:tr>
      <w:tr w:rsidR="00444954" w:rsidRPr="00A30B69" w:rsidTr="00444954">
        <w:trPr>
          <w:trHeight w:val="288"/>
        </w:trPr>
        <w:tc>
          <w:tcPr>
            <w:tcW w:w="2857" w:type="dxa"/>
            <w:tcBorders>
              <w:top w:val="single" w:sz="4" w:space="0" w:color="auto"/>
              <w:left w:val="single" w:sz="4" w:space="0" w:color="auto"/>
              <w:bottom w:val="single" w:sz="4" w:space="0" w:color="auto"/>
              <w:right w:val="single" w:sz="4" w:space="0" w:color="auto"/>
            </w:tcBorders>
          </w:tcPr>
          <w:p w:rsidR="00444954" w:rsidRPr="00A30B69" w:rsidRDefault="00444954" w:rsidP="00444954">
            <w:pPr>
              <w:pStyle w:val="WW-PlainText"/>
              <w:rPr>
                <w:rFonts w:ascii="Times New Roman" w:hAnsi="Times New Roman"/>
                <w:sz w:val="24"/>
              </w:rPr>
            </w:pPr>
            <w:r w:rsidRPr="00A30B69">
              <w:rPr>
                <w:rFonts w:ascii="Times New Roman" w:hAnsi="Times New Roman"/>
                <w:sz w:val="24"/>
              </w:rPr>
              <w:t xml:space="preserve">   Money Market/Savings</w:t>
            </w:r>
          </w:p>
        </w:tc>
        <w:tc>
          <w:tcPr>
            <w:tcW w:w="1440" w:type="dxa"/>
            <w:tcBorders>
              <w:top w:val="single" w:sz="4" w:space="0" w:color="auto"/>
              <w:left w:val="single" w:sz="4" w:space="0" w:color="auto"/>
              <w:bottom w:val="single" w:sz="4" w:space="0" w:color="auto"/>
              <w:right w:val="single" w:sz="4" w:space="0" w:color="auto"/>
            </w:tcBorders>
          </w:tcPr>
          <w:p w:rsidR="00444954" w:rsidRPr="00A30B69" w:rsidRDefault="00A30B69" w:rsidP="00444954">
            <w:pPr>
              <w:pStyle w:val="WW-PlainText"/>
              <w:jc w:val="right"/>
              <w:rPr>
                <w:rFonts w:ascii="Times New Roman" w:hAnsi="Times New Roman"/>
                <w:sz w:val="24"/>
              </w:rPr>
            </w:pPr>
            <w:r w:rsidRPr="00A30B69">
              <w:rPr>
                <w:rFonts w:ascii="Times New Roman" w:hAnsi="Times New Roman"/>
                <w:sz w:val="24"/>
              </w:rPr>
              <w:t>389,840.73</w:t>
            </w:r>
          </w:p>
        </w:tc>
        <w:tc>
          <w:tcPr>
            <w:tcW w:w="2880" w:type="dxa"/>
            <w:tcBorders>
              <w:top w:val="single" w:sz="4" w:space="0" w:color="auto"/>
              <w:left w:val="single" w:sz="4" w:space="0" w:color="auto"/>
              <w:bottom w:val="single" w:sz="4" w:space="0" w:color="auto"/>
              <w:right w:val="single" w:sz="4" w:space="0" w:color="auto"/>
            </w:tcBorders>
          </w:tcPr>
          <w:p w:rsidR="00444954" w:rsidRPr="00A30B69" w:rsidRDefault="00444954" w:rsidP="00444954">
            <w:pPr>
              <w:pStyle w:val="WW-PlainText"/>
              <w:rPr>
                <w:rFonts w:ascii="Times New Roman" w:hAnsi="Times New Roman"/>
                <w:sz w:val="24"/>
              </w:rPr>
            </w:pPr>
            <w:r w:rsidRPr="00A30B69">
              <w:rPr>
                <w:rFonts w:ascii="Times New Roman" w:hAnsi="Times New Roman"/>
                <w:sz w:val="24"/>
              </w:rPr>
              <w:t xml:space="preserve">   MM/Savings Balance</w:t>
            </w:r>
          </w:p>
        </w:tc>
        <w:tc>
          <w:tcPr>
            <w:tcW w:w="1553" w:type="dxa"/>
            <w:tcBorders>
              <w:top w:val="single" w:sz="4" w:space="0" w:color="auto"/>
              <w:left w:val="single" w:sz="4" w:space="0" w:color="auto"/>
              <w:bottom w:val="single" w:sz="4" w:space="0" w:color="auto"/>
              <w:right w:val="single" w:sz="4" w:space="0" w:color="auto"/>
            </w:tcBorders>
          </w:tcPr>
          <w:p w:rsidR="00444954" w:rsidRPr="00A30B69" w:rsidRDefault="00A30B69" w:rsidP="00444954">
            <w:pPr>
              <w:pStyle w:val="WW-PlainText"/>
              <w:jc w:val="right"/>
              <w:rPr>
                <w:rFonts w:ascii="Times New Roman" w:hAnsi="Times New Roman"/>
                <w:sz w:val="24"/>
              </w:rPr>
            </w:pPr>
            <w:r w:rsidRPr="00A30B69">
              <w:rPr>
                <w:rFonts w:ascii="Times New Roman" w:hAnsi="Times New Roman"/>
                <w:sz w:val="24"/>
              </w:rPr>
              <w:t>158,524.77</w:t>
            </w:r>
          </w:p>
        </w:tc>
      </w:tr>
      <w:tr w:rsidR="00444954" w:rsidRPr="00A30B69" w:rsidTr="00444954">
        <w:trPr>
          <w:trHeight w:val="288"/>
        </w:trPr>
        <w:tc>
          <w:tcPr>
            <w:tcW w:w="2857" w:type="dxa"/>
            <w:tcBorders>
              <w:top w:val="single" w:sz="4" w:space="0" w:color="auto"/>
              <w:left w:val="single" w:sz="4" w:space="0" w:color="auto"/>
              <w:bottom w:val="single" w:sz="4" w:space="0" w:color="auto"/>
              <w:right w:val="single" w:sz="4" w:space="0" w:color="auto"/>
            </w:tcBorders>
          </w:tcPr>
          <w:p w:rsidR="00444954" w:rsidRPr="00A30B69" w:rsidRDefault="00444954" w:rsidP="00444954">
            <w:pPr>
              <w:pStyle w:val="WW-PlainText"/>
              <w:rPr>
                <w:rFonts w:ascii="Times New Roman" w:hAnsi="Times New Roman"/>
                <w:sz w:val="24"/>
              </w:rPr>
            </w:pPr>
          </w:p>
        </w:tc>
        <w:tc>
          <w:tcPr>
            <w:tcW w:w="1440" w:type="dxa"/>
            <w:tcBorders>
              <w:top w:val="single" w:sz="4" w:space="0" w:color="auto"/>
              <w:left w:val="single" w:sz="4" w:space="0" w:color="auto"/>
              <w:bottom w:val="single" w:sz="4" w:space="0" w:color="auto"/>
              <w:right w:val="single" w:sz="4" w:space="0" w:color="auto"/>
            </w:tcBorders>
          </w:tcPr>
          <w:p w:rsidR="00444954" w:rsidRPr="00A30B69" w:rsidRDefault="00444954" w:rsidP="00444954">
            <w:pPr>
              <w:pStyle w:val="WW-PlainText"/>
              <w:jc w:val="right"/>
              <w:rPr>
                <w:rFonts w:ascii="Times New Roman" w:hAnsi="Times New Roman"/>
                <w:sz w:val="24"/>
              </w:rPr>
            </w:pPr>
          </w:p>
        </w:tc>
        <w:tc>
          <w:tcPr>
            <w:tcW w:w="2880" w:type="dxa"/>
            <w:tcBorders>
              <w:top w:val="single" w:sz="4" w:space="0" w:color="auto"/>
              <w:left w:val="single" w:sz="4" w:space="0" w:color="auto"/>
              <w:bottom w:val="single" w:sz="4" w:space="0" w:color="auto"/>
              <w:right w:val="single" w:sz="4" w:space="0" w:color="auto"/>
            </w:tcBorders>
          </w:tcPr>
          <w:p w:rsidR="00444954" w:rsidRPr="00A30B69" w:rsidRDefault="00444954" w:rsidP="00444954">
            <w:pPr>
              <w:pStyle w:val="WW-PlainText"/>
              <w:rPr>
                <w:rFonts w:ascii="Times New Roman" w:hAnsi="Times New Roman"/>
                <w:sz w:val="24"/>
              </w:rPr>
            </w:pPr>
            <w:r w:rsidRPr="00A30B69">
              <w:rPr>
                <w:rFonts w:ascii="Times New Roman" w:hAnsi="Times New Roman"/>
                <w:sz w:val="24"/>
              </w:rPr>
              <w:t xml:space="preserve">   Sidewalk Balance</w:t>
            </w:r>
          </w:p>
        </w:tc>
        <w:tc>
          <w:tcPr>
            <w:tcW w:w="1553" w:type="dxa"/>
            <w:tcBorders>
              <w:top w:val="single" w:sz="4" w:space="0" w:color="auto"/>
              <w:left w:val="single" w:sz="4" w:space="0" w:color="auto"/>
              <w:bottom w:val="single" w:sz="4" w:space="0" w:color="auto"/>
              <w:right w:val="single" w:sz="4" w:space="0" w:color="auto"/>
            </w:tcBorders>
          </w:tcPr>
          <w:p w:rsidR="00444954" w:rsidRPr="00A30B69" w:rsidRDefault="00A30B69" w:rsidP="00444954">
            <w:pPr>
              <w:pStyle w:val="WW-PlainText"/>
              <w:jc w:val="right"/>
              <w:rPr>
                <w:rFonts w:ascii="Times New Roman" w:hAnsi="Times New Roman"/>
                <w:sz w:val="24"/>
              </w:rPr>
            </w:pPr>
            <w:r w:rsidRPr="00A30B69">
              <w:rPr>
                <w:rFonts w:ascii="Times New Roman" w:hAnsi="Times New Roman"/>
                <w:sz w:val="24"/>
              </w:rPr>
              <w:t>10,037.00</w:t>
            </w:r>
          </w:p>
        </w:tc>
      </w:tr>
      <w:tr w:rsidR="00444954" w:rsidRPr="00A30B69" w:rsidTr="00444954">
        <w:trPr>
          <w:trHeight w:val="288"/>
        </w:trPr>
        <w:tc>
          <w:tcPr>
            <w:tcW w:w="2857" w:type="dxa"/>
            <w:tcBorders>
              <w:top w:val="single" w:sz="4" w:space="0" w:color="auto"/>
              <w:left w:val="single" w:sz="4" w:space="0" w:color="auto"/>
              <w:bottom w:val="single" w:sz="4" w:space="0" w:color="auto"/>
              <w:right w:val="single" w:sz="4" w:space="0" w:color="auto"/>
            </w:tcBorders>
          </w:tcPr>
          <w:p w:rsidR="00444954" w:rsidRPr="00A30B69" w:rsidRDefault="00444954" w:rsidP="00444954">
            <w:pPr>
              <w:pStyle w:val="WW-PlainText"/>
              <w:rPr>
                <w:rFonts w:ascii="Times New Roman" w:hAnsi="Times New Roman"/>
                <w:sz w:val="24"/>
              </w:rPr>
            </w:pPr>
            <w:r w:rsidRPr="00A30B69">
              <w:rPr>
                <w:rFonts w:ascii="Times New Roman" w:hAnsi="Times New Roman"/>
                <w:sz w:val="24"/>
              </w:rPr>
              <w:t>Total Available Balance</w:t>
            </w:r>
          </w:p>
        </w:tc>
        <w:tc>
          <w:tcPr>
            <w:tcW w:w="1440" w:type="dxa"/>
            <w:tcBorders>
              <w:top w:val="single" w:sz="4" w:space="0" w:color="auto"/>
              <w:left w:val="single" w:sz="4" w:space="0" w:color="auto"/>
              <w:bottom w:val="single" w:sz="4" w:space="0" w:color="auto"/>
              <w:right w:val="single" w:sz="4" w:space="0" w:color="auto"/>
            </w:tcBorders>
          </w:tcPr>
          <w:p w:rsidR="00444954" w:rsidRPr="00A30B69" w:rsidRDefault="00A30B69" w:rsidP="00444954">
            <w:pPr>
              <w:pStyle w:val="WW-PlainText"/>
              <w:jc w:val="right"/>
              <w:rPr>
                <w:rFonts w:ascii="Times New Roman" w:hAnsi="Times New Roman"/>
                <w:sz w:val="24"/>
              </w:rPr>
            </w:pPr>
            <w:r w:rsidRPr="00A30B69">
              <w:rPr>
                <w:rFonts w:ascii="Times New Roman" w:hAnsi="Times New Roman"/>
                <w:sz w:val="24"/>
              </w:rPr>
              <w:t>425,393.64</w:t>
            </w:r>
          </w:p>
        </w:tc>
        <w:tc>
          <w:tcPr>
            <w:tcW w:w="2880" w:type="dxa"/>
            <w:tcBorders>
              <w:top w:val="single" w:sz="4" w:space="0" w:color="auto"/>
              <w:left w:val="single" w:sz="4" w:space="0" w:color="auto"/>
              <w:bottom w:val="single" w:sz="4" w:space="0" w:color="auto"/>
              <w:right w:val="single" w:sz="4" w:space="0" w:color="auto"/>
            </w:tcBorders>
          </w:tcPr>
          <w:p w:rsidR="00444954" w:rsidRPr="00A30B69" w:rsidRDefault="00444954" w:rsidP="00444954">
            <w:pPr>
              <w:pStyle w:val="WW-PlainText"/>
              <w:rPr>
                <w:rFonts w:ascii="Times New Roman" w:hAnsi="Times New Roman"/>
                <w:sz w:val="24"/>
              </w:rPr>
            </w:pPr>
            <w:r w:rsidRPr="00A30B69">
              <w:rPr>
                <w:rFonts w:ascii="Times New Roman" w:hAnsi="Times New Roman"/>
                <w:sz w:val="24"/>
              </w:rPr>
              <w:t>Total Available Balance</w:t>
            </w:r>
          </w:p>
        </w:tc>
        <w:tc>
          <w:tcPr>
            <w:tcW w:w="1553" w:type="dxa"/>
            <w:tcBorders>
              <w:top w:val="single" w:sz="4" w:space="0" w:color="auto"/>
              <w:left w:val="single" w:sz="4" w:space="0" w:color="auto"/>
              <w:bottom w:val="single" w:sz="4" w:space="0" w:color="auto"/>
              <w:right w:val="single" w:sz="4" w:space="0" w:color="auto"/>
            </w:tcBorders>
          </w:tcPr>
          <w:p w:rsidR="00444954" w:rsidRPr="00A30B69" w:rsidRDefault="00A30B69" w:rsidP="00444954">
            <w:pPr>
              <w:pStyle w:val="WW-PlainText"/>
              <w:jc w:val="right"/>
              <w:rPr>
                <w:rFonts w:ascii="Times New Roman" w:hAnsi="Times New Roman"/>
                <w:sz w:val="24"/>
              </w:rPr>
            </w:pPr>
            <w:r w:rsidRPr="00A30B69">
              <w:rPr>
                <w:rFonts w:ascii="Times New Roman" w:hAnsi="Times New Roman"/>
                <w:sz w:val="24"/>
              </w:rPr>
              <w:t>165,397.72</w:t>
            </w:r>
          </w:p>
        </w:tc>
      </w:tr>
      <w:tr w:rsidR="00444954" w:rsidRPr="00A30B69" w:rsidTr="00444954">
        <w:trPr>
          <w:trHeight w:val="161"/>
        </w:trPr>
        <w:tc>
          <w:tcPr>
            <w:tcW w:w="2857" w:type="dxa"/>
            <w:tcBorders>
              <w:top w:val="single" w:sz="4" w:space="0" w:color="auto"/>
              <w:left w:val="single" w:sz="4" w:space="0" w:color="auto"/>
              <w:bottom w:val="single" w:sz="4" w:space="0" w:color="auto"/>
              <w:right w:val="single" w:sz="4" w:space="0" w:color="auto"/>
            </w:tcBorders>
          </w:tcPr>
          <w:p w:rsidR="00444954" w:rsidRPr="00A30B69" w:rsidRDefault="00444954" w:rsidP="00444954">
            <w:pPr>
              <w:pStyle w:val="WW-PlainText"/>
              <w:rPr>
                <w:rFonts w:ascii="Times New Roman" w:hAnsi="Times New Roman"/>
                <w:sz w:val="24"/>
              </w:rPr>
            </w:pPr>
            <w:r w:rsidRPr="00A30B69">
              <w:rPr>
                <w:rFonts w:ascii="Times New Roman" w:hAnsi="Times New Roman"/>
                <w:sz w:val="24"/>
              </w:rPr>
              <w:t xml:space="preserve">   Outstanding Loans</w:t>
            </w:r>
          </w:p>
        </w:tc>
        <w:tc>
          <w:tcPr>
            <w:tcW w:w="1440" w:type="dxa"/>
            <w:tcBorders>
              <w:top w:val="single" w:sz="4" w:space="0" w:color="auto"/>
              <w:left w:val="single" w:sz="4" w:space="0" w:color="auto"/>
              <w:bottom w:val="single" w:sz="4" w:space="0" w:color="auto"/>
              <w:right w:val="single" w:sz="4" w:space="0" w:color="auto"/>
            </w:tcBorders>
          </w:tcPr>
          <w:p w:rsidR="00444954" w:rsidRPr="00A30B69" w:rsidRDefault="00A30B69" w:rsidP="00444954">
            <w:pPr>
              <w:pStyle w:val="WW-PlainText"/>
              <w:jc w:val="right"/>
              <w:rPr>
                <w:rFonts w:ascii="Times New Roman" w:hAnsi="Times New Roman"/>
                <w:sz w:val="24"/>
              </w:rPr>
            </w:pPr>
            <w:r w:rsidRPr="00A30B69">
              <w:rPr>
                <w:rFonts w:ascii="Times New Roman" w:hAnsi="Times New Roman"/>
                <w:sz w:val="24"/>
              </w:rPr>
              <w:t>32,804.88</w:t>
            </w:r>
          </w:p>
        </w:tc>
        <w:tc>
          <w:tcPr>
            <w:tcW w:w="2880" w:type="dxa"/>
            <w:tcBorders>
              <w:top w:val="single" w:sz="4" w:space="0" w:color="auto"/>
              <w:left w:val="single" w:sz="4" w:space="0" w:color="auto"/>
              <w:bottom w:val="single" w:sz="4" w:space="0" w:color="auto"/>
              <w:right w:val="single" w:sz="4" w:space="0" w:color="auto"/>
            </w:tcBorders>
          </w:tcPr>
          <w:p w:rsidR="00444954" w:rsidRPr="00A30B69" w:rsidRDefault="00444954" w:rsidP="00444954">
            <w:pPr>
              <w:pStyle w:val="WW-PlainText"/>
              <w:rPr>
                <w:rFonts w:ascii="Times New Roman" w:hAnsi="Times New Roman"/>
                <w:sz w:val="24"/>
              </w:rPr>
            </w:pPr>
            <w:r w:rsidRPr="00A30B69">
              <w:rPr>
                <w:rFonts w:ascii="Times New Roman" w:hAnsi="Times New Roman"/>
                <w:sz w:val="24"/>
              </w:rPr>
              <w:t xml:space="preserve">   Outstanding Loans</w:t>
            </w:r>
          </w:p>
        </w:tc>
        <w:tc>
          <w:tcPr>
            <w:tcW w:w="1553" w:type="dxa"/>
            <w:tcBorders>
              <w:top w:val="single" w:sz="4" w:space="0" w:color="auto"/>
              <w:left w:val="single" w:sz="4" w:space="0" w:color="auto"/>
              <w:bottom w:val="single" w:sz="4" w:space="0" w:color="auto"/>
              <w:right w:val="single" w:sz="4" w:space="0" w:color="auto"/>
            </w:tcBorders>
          </w:tcPr>
          <w:p w:rsidR="00444954" w:rsidRPr="00A30B69" w:rsidRDefault="00A30B69" w:rsidP="00444954">
            <w:pPr>
              <w:pStyle w:val="WW-PlainText"/>
              <w:jc w:val="right"/>
              <w:rPr>
                <w:rFonts w:ascii="Times New Roman" w:hAnsi="Times New Roman"/>
                <w:sz w:val="24"/>
              </w:rPr>
            </w:pPr>
            <w:r w:rsidRPr="00A30B69">
              <w:rPr>
                <w:rFonts w:ascii="Times New Roman" w:hAnsi="Times New Roman"/>
                <w:sz w:val="24"/>
              </w:rPr>
              <w:t>56,343.41</w:t>
            </w:r>
          </w:p>
        </w:tc>
      </w:tr>
      <w:tr w:rsidR="00444954" w:rsidRPr="00A30B69" w:rsidTr="00444954">
        <w:trPr>
          <w:trHeight w:val="288"/>
        </w:trPr>
        <w:tc>
          <w:tcPr>
            <w:tcW w:w="2857" w:type="dxa"/>
            <w:tcBorders>
              <w:top w:val="single" w:sz="4" w:space="0" w:color="auto"/>
              <w:left w:val="single" w:sz="4" w:space="0" w:color="auto"/>
              <w:bottom w:val="single" w:sz="4" w:space="0" w:color="auto"/>
              <w:right w:val="single" w:sz="4" w:space="0" w:color="auto"/>
            </w:tcBorders>
          </w:tcPr>
          <w:p w:rsidR="00444954" w:rsidRPr="00A30B69" w:rsidRDefault="00444954" w:rsidP="00444954">
            <w:pPr>
              <w:pStyle w:val="WW-PlainText"/>
              <w:rPr>
                <w:rFonts w:ascii="Times New Roman" w:hAnsi="Times New Roman"/>
                <w:sz w:val="24"/>
              </w:rPr>
            </w:pPr>
            <w:r w:rsidRPr="00A30B69">
              <w:rPr>
                <w:rFonts w:ascii="Times New Roman" w:hAnsi="Times New Roman"/>
                <w:sz w:val="24"/>
              </w:rPr>
              <w:t>Fund Balance</w:t>
            </w:r>
          </w:p>
        </w:tc>
        <w:tc>
          <w:tcPr>
            <w:tcW w:w="1440" w:type="dxa"/>
            <w:tcBorders>
              <w:top w:val="single" w:sz="4" w:space="0" w:color="auto"/>
              <w:left w:val="single" w:sz="4" w:space="0" w:color="auto"/>
              <w:bottom w:val="single" w:sz="4" w:space="0" w:color="auto"/>
              <w:right w:val="single" w:sz="4" w:space="0" w:color="auto"/>
            </w:tcBorders>
          </w:tcPr>
          <w:p w:rsidR="00444954" w:rsidRPr="00A30B69" w:rsidRDefault="00A30B69" w:rsidP="00444954">
            <w:pPr>
              <w:pStyle w:val="WW-PlainText"/>
              <w:jc w:val="right"/>
              <w:rPr>
                <w:rFonts w:ascii="Times New Roman" w:hAnsi="Times New Roman"/>
                <w:sz w:val="24"/>
              </w:rPr>
            </w:pPr>
            <w:r w:rsidRPr="00A30B69">
              <w:rPr>
                <w:rFonts w:ascii="Times New Roman" w:hAnsi="Times New Roman"/>
                <w:sz w:val="24"/>
              </w:rPr>
              <w:t>458,198.52</w:t>
            </w:r>
          </w:p>
        </w:tc>
        <w:tc>
          <w:tcPr>
            <w:tcW w:w="2880" w:type="dxa"/>
            <w:tcBorders>
              <w:right w:val="single" w:sz="4" w:space="0" w:color="auto"/>
            </w:tcBorders>
          </w:tcPr>
          <w:p w:rsidR="00444954" w:rsidRPr="00A30B69" w:rsidRDefault="00444954" w:rsidP="00444954">
            <w:pPr>
              <w:pStyle w:val="WW-PlainText"/>
              <w:rPr>
                <w:rFonts w:ascii="Times New Roman" w:hAnsi="Times New Roman"/>
                <w:sz w:val="24"/>
              </w:rPr>
            </w:pPr>
            <w:r w:rsidRPr="00A30B69">
              <w:rPr>
                <w:rFonts w:ascii="Times New Roman" w:hAnsi="Times New Roman"/>
                <w:sz w:val="24"/>
              </w:rPr>
              <w:t>Outstanding Loan Balance</w:t>
            </w:r>
          </w:p>
        </w:tc>
        <w:tc>
          <w:tcPr>
            <w:tcW w:w="1553" w:type="dxa"/>
            <w:tcBorders>
              <w:top w:val="single" w:sz="4" w:space="0" w:color="auto"/>
              <w:left w:val="single" w:sz="4" w:space="0" w:color="auto"/>
              <w:bottom w:val="single" w:sz="4" w:space="0" w:color="auto"/>
            </w:tcBorders>
          </w:tcPr>
          <w:p w:rsidR="00444954" w:rsidRPr="00A30B69" w:rsidRDefault="00A30B69" w:rsidP="00444954">
            <w:pPr>
              <w:pStyle w:val="WW-PlainText"/>
              <w:jc w:val="right"/>
              <w:rPr>
                <w:rFonts w:ascii="Times New Roman" w:hAnsi="Times New Roman"/>
                <w:sz w:val="24"/>
              </w:rPr>
            </w:pPr>
            <w:r w:rsidRPr="00A30B69">
              <w:rPr>
                <w:rFonts w:ascii="Times New Roman" w:hAnsi="Times New Roman"/>
                <w:sz w:val="24"/>
              </w:rPr>
              <w:t>221,741.13</w:t>
            </w:r>
          </w:p>
        </w:tc>
      </w:tr>
    </w:tbl>
    <w:p w:rsidR="00444954" w:rsidRPr="00A30B69" w:rsidRDefault="00444954" w:rsidP="00444954">
      <w:pPr>
        <w:pStyle w:val="p2"/>
        <w:widowControl/>
        <w:spacing w:line="480" w:lineRule="auto"/>
        <w:ind w:left="720"/>
        <w:rPr>
          <w:bCs/>
        </w:rPr>
      </w:pPr>
      <w:r w:rsidRPr="00A30B69">
        <w:rPr>
          <w:bCs/>
        </w:rPr>
        <w:t xml:space="preserve">*The report also outlined the status of individual loan repayments  </w:t>
      </w:r>
    </w:p>
    <w:p w:rsidR="00444954" w:rsidRPr="00A30B69" w:rsidRDefault="00A30B69" w:rsidP="00444954">
      <w:pPr>
        <w:pStyle w:val="WW-PlainText"/>
        <w:rPr>
          <w:rFonts w:ascii="Times New Roman" w:hAnsi="Times New Roman"/>
          <w:sz w:val="24"/>
        </w:rPr>
      </w:pPr>
      <w:r w:rsidRPr="00A30B69">
        <w:rPr>
          <w:rFonts w:ascii="Times New Roman" w:hAnsi="Times New Roman"/>
          <w:sz w:val="24"/>
        </w:rPr>
        <w:t>Capital Projects Fund 1/1/18 – 1/31/18</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2070"/>
        <w:gridCol w:w="2250"/>
      </w:tblGrid>
      <w:tr w:rsidR="00444954" w:rsidRPr="00A30B69" w:rsidTr="00444954">
        <w:tc>
          <w:tcPr>
            <w:tcW w:w="2430" w:type="dxa"/>
            <w:tcBorders>
              <w:top w:val="single" w:sz="4" w:space="0" w:color="auto"/>
              <w:left w:val="single" w:sz="4" w:space="0" w:color="auto"/>
              <w:bottom w:val="single" w:sz="4" w:space="0" w:color="auto"/>
              <w:right w:val="single" w:sz="4" w:space="0" w:color="auto"/>
            </w:tcBorders>
          </w:tcPr>
          <w:p w:rsidR="00444954" w:rsidRPr="00A30B69" w:rsidRDefault="00444954" w:rsidP="00444954">
            <w:pPr>
              <w:pStyle w:val="WW-PlainText"/>
              <w:rPr>
                <w:rFonts w:ascii="Times New Roman" w:hAnsi="Times New Roman"/>
                <w:sz w:val="24"/>
              </w:rPr>
            </w:pPr>
          </w:p>
        </w:tc>
        <w:tc>
          <w:tcPr>
            <w:tcW w:w="2070" w:type="dxa"/>
            <w:tcBorders>
              <w:top w:val="single" w:sz="4" w:space="0" w:color="auto"/>
              <w:left w:val="single" w:sz="4" w:space="0" w:color="auto"/>
              <w:bottom w:val="single" w:sz="4" w:space="0" w:color="auto"/>
              <w:right w:val="single" w:sz="4" w:space="0" w:color="auto"/>
            </w:tcBorders>
          </w:tcPr>
          <w:p w:rsidR="00444954" w:rsidRPr="00A30B69" w:rsidRDefault="00444954" w:rsidP="00444954">
            <w:pPr>
              <w:pStyle w:val="WW-PlainText"/>
              <w:jc w:val="center"/>
              <w:rPr>
                <w:rFonts w:ascii="Times New Roman" w:hAnsi="Times New Roman"/>
                <w:sz w:val="24"/>
              </w:rPr>
            </w:pPr>
            <w:r w:rsidRPr="00A30B69">
              <w:rPr>
                <w:rFonts w:ascii="Times New Roman" w:hAnsi="Times New Roman"/>
                <w:sz w:val="24"/>
              </w:rPr>
              <w:t>General CP (Fire)</w:t>
            </w:r>
          </w:p>
        </w:tc>
        <w:tc>
          <w:tcPr>
            <w:tcW w:w="2250" w:type="dxa"/>
            <w:tcBorders>
              <w:top w:val="single" w:sz="4" w:space="0" w:color="auto"/>
              <w:left w:val="single" w:sz="4" w:space="0" w:color="auto"/>
              <w:bottom w:val="single" w:sz="4" w:space="0" w:color="auto"/>
              <w:right w:val="single" w:sz="4" w:space="0" w:color="auto"/>
            </w:tcBorders>
          </w:tcPr>
          <w:p w:rsidR="00444954" w:rsidRPr="00A30B69" w:rsidRDefault="00444954" w:rsidP="00444954">
            <w:pPr>
              <w:pStyle w:val="WW-PlainText"/>
              <w:jc w:val="center"/>
              <w:rPr>
                <w:rFonts w:ascii="Times New Roman" w:hAnsi="Times New Roman"/>
                <w:sz w:val="24"/>
              </w:rPr>
            </w:pPr>
            <w:r w:rsidRPr="00A30B69">
              <w:rPr>
                <w:rFonts w:ascii="Times New Roman" w:hAnsi="Times New Roman"/>
                <w:sz w:val="24"/>
              </w:rPr>
              <w:t>Sewer CP (Upgrade)</w:t>
            </w:r>
          </w:p>
        </w:tc>
      </w:tr>
      <w:tr w:rsidR="00444954" w:rsidRPr="00A30B69" w:rsidTr="00444954">
        <w:tc>
          <w:tcPr>
            <w:tcW w:w="2430" w:type="dxa"/>
            <w:tcBorders>
              <w:top w:val="single" w:sz="4" w:space="0" w:color="auto"/>
              <w:left w:val="single" w:sz="4" w:space="0" w:color="auto"/>
              <w:bottom w:val="single" w:sz="4" w:space="0" w:color="auto"/>
              <w:right w:val="single" w:sz="4" w:space="0" w:color="auto"/>
            </w:tcBorders>
          </w:tcPr>
          <w:p w:rsidR="00444954" w:rsidRPr="00A30B69" w:rsidRDefault="00444954" w:rsidP="00444954">
            <w:pPr>
              <w:pStyle w:val="WW-PlainText"/>
              <w:rPr>
                <w:rFonts w:ascii="Times New Roman" w:hAnsi="Times New Roman"/>
                <w:sz w:val="24"/>
              </w:rPr>
            </w:pPr>
            <w:r w:rsidRPr="00A30B69">
              <w:rPr>
                <w:rFonts w:ascii="Times New Roman" w:hAnsi="Times New Roman"/>
                <w:sz w:val="24"/>
              </w:rPr>
              <w:t>Beginning Balance</w:t>
            </w:r>
          </w:p>
        </w:tc>
        <w:tc>
          <w:tcPr>
            <w:tcW w:w="2070" w:type="dxa"/>
            <w:tcBorders>
              <w:top w:val="single" w:sz="4" w:space="0" w:color="auto"/>
              <w:left w:val="single" w:sz="4" w:space="0" w:color="auto"/>
              <w:bottom w:val="single" w:sz="4" w:space="0" w:color="auto"/>
              <w:right w:val="single" w:sz="4" w:space="0" w:color="auto"/>
            </w:tcBorders>
          </w:tcPr>
          <w:p w:rsidR="00444954" w:rsidRPr="00A30B69" w:rsidRDefault="00A30B69" w:rsidP="00444954">
            <w:pPr>
              <w:pStyle w:val="WW-PlainText"/>
              <w:jc w:val="right"/>
              <w:rPr>
                <w:rFonts w:ascii="Times New Roman" w:hAnsi="Times New Roman"/>
                <w:sz w:val="24"/>
              </w:rPr>
            </w:pPr>
            <w:r w:rsidRPr="00A30B69">
              <w:rPr>
                <w:rFonts w:ascii="Times New Roman" w:hAnsi="Times New Roman"/>
                <w:sz w:val="24"/>
              </w:rPr>
              <w:t>196,727.64</w:t>
            </w:r>
          </w:p>
        </w:tc>
        <w:tc>
          <w:tcPr>
            <w:tcW w:w="2250" w:type="dxa"/>
            <w:tcBorders>
              <w:top w:val="single" w:sz="4" w:space="0" w:color="auto"/>
              <w:left w:val="single" w:sz="4" w:space="0" w:color="auto"/>
              <w:bottom w:val="single" w:sz="4" w:space="0" w:color="auto"/>
              <w:right w:val="single" w:sz="4" w:space="0" w:color="auto"/>
            </w:tcBorders>
          </w:tcPr>
          <w:p w:rsidR="00444954" w:rsidRPr="00A30B69" w:rsidRDefault="00A30B69" w:rsidP="00444954">
            <w:pPr>
              <w:pStyle w:val="WW-PlainText"/>
              <w:jc w:val="right"/>
              <w:rPr>
                <w:rFonts w:ascii="Times New Roman" w:hAnsi="Times New Roman"/>
                <w:sz w:val="24"/>
              </w:rPr>
            </w:pPr>
            <w:r w:rsidRPr="00A30B69">
              <w:rPr>
                <w:rFonts w:ascii="Times New Roman" w:hAnsi="Times New Roman"/>
                <w:sz w:val="24"/>
              </w:rPr>
              <w:t>39,347.90</w:t>
            </w:r>
          </w:p>
        </w:tc>
      </w:tr>
      <w:tr w:rsidR="00444954" w:rsidRPr="00A30B69" w:rsidTr="00444954">
        <w:trPr>
          <w:trHeight w:val="242"/>
        </w:trPr>
        <w:tc>
          <w:tcPr>
            <w:tcW w:w="2430" w:type="dxa"/>
            <w:tcBorders>
              <w:top w:val="single" w:sz="4" w:space="0" w:color="auto"/>
              <w:left w:val="single" w:sz="4" w:space="0" w:color="auto"/>
              <w:bottom w:val="single" w:sz="4" w:space="0" w:color="auto"/>
              <w:right w:val="single" w:sz="4" w:space="0" w:color="auto"/>
            </w:tcBorders>
          </w:tcPr>
          <w:p w:rsidR="00444954" w:rsidRPr="00A30B69" w:rsidRDefault="00444954" w:rsidP="00444954">
            <w:pPr>
              <w:pStyle w:val="WW-PlainText"/>
              <w:rPr>
                <w:rFonts w:ascii="Times New Roman" w:hAnsi="Times New Roman"/>
                <w:sz w:val="24"/>
              </w:rPr>
            </w:pPr>
            <w:r w:rsidRPr="00A30B69">
              <w:rPr>
                <w:rFonts w:ascii="Times New Roman" w:hAnsi="Times New Roman"/>
                <w:sz w:val="24"/>
              </w:rPr>
              <w:t>Deposits/Debits</w:t>
            </w:r>
          </w:p>
        </w:tc>
        <w:tc>
          <w:tcPr>
            <w:tcW w:w="2070" w:type="dxa"/>
            <w:tcBorders>
              <w:top w:val="single" w:sz="4" w:space="0" w:color="auto"/>
              <w:left w:val="single" w:sz="4" w:space="0" w:color="auto"/>
              <w:bottom w:val="single" w:sz="4" w:space="0" w:color="auto"/>
              <w:right w:val="single" w:sz="4" w:space="0" w:color="auto"/>
            </w:tcBorders>
          </w:tcPr>
          <w:p w:rsidR="00444954" w:rsidRPr="00A30B69" w:rsidRDefault="00A30B69" w:rsidP="00444954">
            <w:pPr>
              <w:pStyle w:val="WW-PlainText"/>
              <w:jc w:val="right"/>
              <w:rPr>
                <w:rFonts w:ascii="Times New Roman" w:hAnsi="Times New Roman"/>
                <w:sz w:val="24"/>
              </w:rPr>
            </w:pPr>
            <w:r w:rsidRPr="00A30B69">
              <w:rPr>
                <w:rFonts w:ascii="Times New Roman" w:hAnsi="Times New Roman"/>
                <w:sz w:val="24"/>
              </w:rPr>
              <w:t>4,900.00</w:t>
            </w:r>
          </w:p>
        </w:tc>
        <w:tc>
          <w:tcPr>
            <w:tcW w:w="2250" w:type="dxa"/>
            <w:tcBorders>
              <w:top w:val="single" w:sz="4" w:space="0" w:color="auto"/>
              <w:left w:val="single" w:sz="4" w:space="0" w:color="auto"/>
              <w:bottom w:val="single" w:sz="4" w:space="0" w:color="auto"/>
              <w:right w:val="single" w:sz="4" w:space="0" w:color="auto"/>
            </w:tcBorders>
          </w:tcPr>
          <w:p w:rsidR="00444954" w:rsidRPr="00A30B69" w:rsidRDefault="00A30B69" w:rsidP="00444954">
            <w:pPr>
              <w:pStyle w:val="WW-PlainText"/>
              <w:jc w:val="right"/>
              <w:rPr>
                <w:rFonts w:ascii="Times New Roman" w:hAnsi="Times New Roman"/>
                <w:sz w:val="24"/>
              </w:rPr>
            </w:pPr>
            <w:r w:rsidRPr="00A30B69">
              <w:rPr>
                <w:rFonts w:ascii="Times New Roman" w:hAnsi="Times New Roman"/>
                <w:sz w:val="24"/>
              </w:rPr>
              <w:t>45,712.50</w:t>
            </w:r>
          </w:p>
        </w:tc>
      </w:tr>
      <w:tr w:rsidR="00444954" w:rsidRPr="00A30B69" w:rsidTr="00444954">
        <w:tc>
          <w:tcPr>
            <w:tcW w:w="2430" w:type="dxa"/>
            <w:tcBorders>
              <w:top w:val="single" w:sz="4" w:space="0" w:color="auto"/>
              <w:left w:val="single" w:sz="4" w:space="0" w:color="auto"/>
              <w:bottom w:val="single" w:sz="4" w:space="0" w:color="auto"/>
              <w:right w:val="single" w:sz="4" w:space="0" w:color="auto"/>
            </w:tcBorders>
          </w:tcPr>
          <w:p w:rsidR="00444954" w:rsidRPr="00A30B69" w:rsidRDefault="00444954" w:rsidP="00444954">
            <w:pPr>
              <w:pStyle w:val="WW-PlainText"/>
              <w:rPr>
                <w:rFonts w:ascii="Times New Roman" w:hAnsi="Times New Roman"/>
                <w:sz w:val="24"/>
              </w:rPr>
            </w:pPr>
            <w:r w:rsidRPr="00A30B69">
              <w:rPr>
                <w:rFonts w:ascii="Times New Roman" w:hAnsi="Times New Roman"/>
                <w:sz w:val="24"/>
              </w:rPr>
              <w:t>Disbursements/Credits</w:t>
            </w:r>
          </w:p>
        </w:tc>
        <w:tc>
          <w:tcPr>
            <w:tcW w:w="2070" w:type="dxa"/>
            <w:tcBorders>
              <w:top w:val="single" w:sz="4" w:space="0" w:color="auto"/>
              <w:left w:val="single" w:sz="4" w:space="0" w:color="auto"/>
              <w:bottom w:val="single" w:sz="4" w:space="0" w:color="auto"/>
              <w:right w:val="single" w:sz="4" w:space="0" w:color="auto"/>
            </w:tcBorders>
          </w:tcPr>
          <w:p w:rsidR="00444954" w:rsidRPr="00A30B69" w:rsidRDefault="00A30B69" w:rsidP="00444954">
            <w:pPr>
              <w:pStyle w:val="WW-PlainText"/>
              <w:jc w:val="right"/>
              <w:rPr>
                <w:rFonts w:ascii="Times New Roman" w:hAnsi="Times New Roman"/>
                <w:sz w:val="24"/>
              </w:rPr>
            </w:pPr>
            <w:r w:rsidRPr="00A30B69">
              <w:rPr>
                <w:rFonts w:ascii="Times New Roman" w:hAnsi="Times New Roman"/>
                <w:sz w:val="24"/>
              </w:rPr>
              <w:t>-9,684.33</w:t>
            </w:r>
          </w:p>
        </w:tc>
        <w:tc>
          <w:tcPr>
            <w:tcW w:w="2250" w:type="dxa"/>
            <w:tcBorders>
              <w:top w:val="single" w:sz="4" w:space="0" w:color="auto"/>
              <w:left w:val="single" w:sz="4" w:space="0" w:color="auto"/>
              <w:bottom w:val="single" w:sz="4" w:space="0" w:color="auto"/>
              <w:right w:val="single" w:sz="4" w:space="0" w:color="auto"/>
            </w:tcBorders>
          </w:tcPr>
          <w:p w:rsidR="00444954" w:rsidRPr="00A30B69" w:rsidRDefault="00A30B69" w:rsidP="00A30B69">
            <w:pPr>
              <w:pStyle w:val="WW-PlainText"/>
              <w:jc w:val="right"/>
              <w:rPr>
                <w:rFonts w:ascii="Times New Roman" w:hAnsi="Times New Roman"/>
                <w:sz w:val="24"/>
              </w:rPr>
            </w:pPr>
            <w:r w:rsidRPr="00A30B69">
              <w:rPr>
                <w:rFonts w:ascii="Times New Roman" w:hAnsi="Times New Roman"/>
                <w:sz w:val="24"/>
              </w:rPr>
              <w:t>-85,060.40</w:t>
            </w:r>
          </w:p>
        </w:tc>
      </w:tr>
      <w:tr w:rsidR="00444954" w:rsidRPr="00A30B69" w:rsidTr="00444954">
        <w:trPr>
          <w:trHeight w:val="305"/>
        </w:trPr>
        <w:tc>
          <w:tcPr>
            <w:tcW w:w="2430" w:type="dxa"/>
            <w:tcBorders>
              <w:top w:val="single" w:sz="4" w:space="0" w:color="auto"/>
              <w:left w:val="single" w:sz="4" w:space="0" w:color="auto"/>
              <w:bottom w:val="single" w:sz="4" w:space="0" w:color="auto"/>
              <w:right w:val="single" w:sz="4" w:space="0" w:color="auto"/>
            </w:tcBorders>
          </w:tcPr>
          <w:p w:rsidR="00444954" w:rsidRPr="00A30B69" w:rsidRDefault="00444954" w:rsidP="00444954">
            <w:pPr>
              <w:pStyle w:val="WW-PlainText"/>
              <w:rPr>
                <w:rFonts w:ascii="Times New Roman" w:hAnsi="Times New Roman"/>
                <w:sz w:val="24"/>
              </w:rPr>
            </w:pPr>
            <w:r w:rsidRPr="00A30B69">
              <w:rPr>
                <w:rFonts w:ascii="Times New Roman" w:hAnsi="Times New Roman"/>
                <w:sz w:val="24"/>
              </w:rPr>
              <w:t>Ending Balance</w:t>
            </w:r>
          </w:p>
        </w:tc>
        <w:tc>
          <w:tcPr>
            <w:tcW w:w="2070" w:type="dxa"/>
            <w:tcBorders>
              <w:top w:val="single" w:sz="4" w:space="0" w:color="auto"/>
              <w:left w:val="single" w:sz="4" w:space="0" w:color="auto"/>
              <w:bottom w:val="single" w:sz="4" w:space="0" w:color="auto"/>
              <w:right w:val="single" w:sz="4" w:space="0" w:color="auto"/>
            </w:tcBorders>
          </w:tcPr>
          <w:p w:rsidR="00444954" w:rsidRPr="00A30B69" w:rsidRDefault="00A30B69" w:rsidP="00444954">
            <w:pPr>
              <w:pStyle w:val="WW-PlainText"/>
              <w:jc w:val="right"/>
              <w:rPr>
                <w:rFonts w:ascii="Times New Roman" w:hAnsi="Times New Roman"/>
                <w:sz w:val="24"/>
              </w:rPr>
            </w:pPr>
            <w:r w:rsidRPr="00A30B69">
              <w:rPr>
                <w:rFonts w:ascii="Times New Roman" w:hAnsi="Times New Roman"/>
                <w:sz w:val="24"/>
              </w:rPr>
              <w:t>191,943.31</w:t>
            </w:r>
          </w:p>
        </w:tc>
        <w:tc>
          <w:tcPr>
            <w:tcW w:w="2250" w:type="dxa"/>
            <w:tcBorders>
              <w:top w:val="single" w:sz="4" w:space="0" w:color="auto"/>
              <w:left w:val="single" w:sz="4" w:space="0" w:color="auto"/>
              <w:bottom w:val="single" w:sz="4" w:space="0" w:color="auto"/>
              <w:right w:val="single" w:sz="4" w:space="0" w:color="auto"/>
            </w:tcBorders>
          </w:tcPr>
          <w:p w:rsidR="00444954" w:rsidRPr="00A30B69" w:rsidRDefault="00A30B69" w:rsidP="00444954">
            <w:pPr>
              <w:pStyle w:val="WW-PlainText"/>
              <w:jc w:val="right"/>
              <w:rPr>
                <w:rFonts w:ascii="Times New Roman" w:hAnsi="Times New Roman"/>
                <w:sz w:val="24"/>
              </w:rPr>
            </w:pPr>
            <w:r w:rsidRPr="00A30B69">
              <w:rPr>
                <w:rFonts w:ascii="Times New Roman" w:hAnsi="Times New Roman"/>
                <w:sz w:val="24"/>
              </w:rPr>
              <w:t>0.00</w:t>
            </w:r>
          </w:p>
        </w:tc>
      </w:tr>
    </w:tbl>
    <w:p w:rsidR="00444954" w:rsidRPr="00A30B69" w:rsidRDefault="00444954" w:rsidP="00444954">
      <w:pPr>
        <w:pStyle w:val="p2"/>
        <w:widowControl/>
        <w:spacing w:line="240" w:lineRule="auto"/>
        <w:ind w:left="720"/>
        <w:rPr>
          <w:bCs/>
        </w:rPr>
      </w:pPr>
      <w:r w:rsidRPr="00A30B69">
        <w:rPr>
          <w:bCs/>
        </w:rPr>
        <w:t>*Total Capital Projects Fund Balance $</w:t>
      </w:r>
      <w:r w:rsidR="00A30B69" w:rsidRPr="00A30B69">
        <w:rPr>
          <w:bCs/>
        </w:rPr>
        <w:t>191,943.31</w:t>
      </w:r>
    </w:p>
    <w:p w:rsidR="00444954" w:rsidRPr="00444954" w:rsidRDefault="00444954" w:rsidP="00444954">
      <w:pPr>
        <w:pStyle w:val="p2"/>
        <w:widowControl/>
        <w:spacing w:line="240" w:lineRule="auto"/>
        <w:rPr>
          <w:bCs/>
          <w:highlight w:val="yellow"/>
        </w:rPr>
      </w:pPr>
    </w:p>
    <w:p w:rsidR="00444954" w:rsidRDefault="00444954" w:rsidP="00444954">
      <w:pPr>
        <w:pStyle w:val="p2"/>
        <w:widowControl/>
        <w:spacing w:line="480" w:lineRule="auto"/>
      </w:pPr>
      <w:r w:rsidRPr="00A30B69">
        <w:rPr>
          <w:b/>
          <w:bCs/>
          <w:u w:val="single"/>
        </w:rPr>
        <w:t>Finance Committee/Approval of Abstract</w:t>
      </w:r>
      <w:r w:rsidRPr="00A30B69">
        <w:rPr>
          <w:b/>
          <w:bCs/>
        </w:rPr>
        <w:t xml:space="preserve">:  </w:t>
      </w:r>
      <w:r w:rsidRPr="00A30B69">
        <w:t>Trustee Uhl presented General Fund bills in the amount of $</w:t>
      </w:r>
      <w:r w:rsidR="00A30B69" w:rsidRPr="00A30B69">
        <w:t>30,062.43,</w:t>
      </w:r>
      <w:r w:rsidRPr="00A30B69">
        <w:t xml:space="preserve"> and moved to </w:t>
      </w:r>
      <w:r w:rsidR="00A30B69" w:rsidRPr="00A30B69">
        <w:t>approve payment of the abstract</w:t>
      </w:r>
      <w:r w:rsidRPr="00A30B69">
        <w:t xml:space="preserve">.  Trustee </w:t>
      </w:r>
      <w:r w:rsidR="00A30B69" w:rsidRPr="00A30B69">
        <w:t>Havens</w:t>
      </w:r>
      <w:r w:rsidRPr="00A30B69">
        <w:t xml:space="preserve"> seconded the motion, which carried unanimously.</w:t>
      </w:r>
    </w:p>
    <w:p w:rsidR="00A30B69" w:rsidRDefault="00A30B69" w:rsidP="00A30B69">
      <w:pPr>
        <w:pStyle w:val="p2"/>
        <w:widowControl/>
        <w:spacing w:line="480" w:lineRule="auto"/>
        <w:rPr>
          <w:bCs/>
        </w:rPr>
      </w:pPr>
      <w:r w:rsidRPr="00F47E53">
        <w:rPr>
          <w:b/>
          <w:u w:val="single"/>
        </w:rPr>
        <w:t>Capital Projects/Fire Recovery Abstract</w:t>
      </w:r>
      <w:r w:rsidRPr="00F47E53">
        <w:rPr>
          <w:b/>
        </w:rPr>
        <w:t>:</w:t>
      </w:r>
      <w:r w:rsidRPr="00F47E53">
        <w:t xml:space="preserve">  Trustee </w:t>
      </w:r>
      <w:r>
        <w:t xml:space="preserve">Uhl </w:t>
      </w:r>
      <w:r>
        <w:rPr>
          <w:bCs/>
        </w:rPr>
        <w:t>moved to approve the following expenditures be paid from the Capital Projects Fund:</w:t>
      </w:r>
    </w:p>
    <w:p w:rsidR="00A30B69" w:rsidRDefault="00A30B69" w:rsidP="00A30B69">
      <w:pPr>
        <w:pStyle w:val="WW-PlainText"/>
        <w:ind w:firstLine="720"/>
        <w:rPr>
          <w:rFonts w:ascii="Times New Roman" w:hAnsi="Times New Roman"/>
          <w:bCs/>
          <w:sz w:val="24"/>
        </w:rPr>
      </w:pPr>
      <w:r>
        <w:rPr>
          <w:rFonts w:ascii="Times New Roman" w:hAnsi="Times New Roman"/>
          <w:bCs/>
          <w:sz w:val="24"/>
        </w:rPr>
        <w:t>Schoonover Plumbing</w:t>
      </w:r>
      <w:r>
        <w:rPr>
          <w:rFonts w:ascii="Times New Roman" w:hAnsi="Times New Roman"/>
          <w:bCs/>
          <w:sz w:val="24"/>
        </w:rPr>
        <w:tab/>
      </w:r>
      <w:r>
        <w:rPr>
          <w:rFonts w:ascii="Times New Roman" w:hAnsi="Times New Roman"/>
          <w:bCs/>
          <w:sz w:val="24"/>
        </w:rPr>
        <w:tab/>
        <w:t>Invoice 1</w:t>
      </w:r>
      <w:r>
        <w:rPr>
          <w:rFonts w:ascii="Times New Roman" w:hAnsi="Times New Roman"/>
          <w:bCs/>
          <w:sz w:val="24"/>
        </w:rPr>
        <w:tab/>
      </w:r>
      <w:r w:rsidRPr="002F68E0">
        <w:rPr>
          <w:rFonts w:ascii="Times New Roman" w:hAnsi="Times New Roman"/>
          <w:bCs/>
          <w:sz w:val="24"/>
        </w:rPr>
        <w:tab/>
      </w:r>
      <w:r w:rsidRPr="002F68E0">
        <w:rPr>
          <w:rFonts w:ascii="Times New Roman" w:hAnsi="Times New Roman"/>
          <w:bCs/>
          <w:sz w:val="24"/>
        </w:rPr>
        <w:tab/>
      </w:r>
      <w:r w:rsidR="00164699">
        <w:rPr>
          <w:rFonts w:ascii="Times New Roman" w:hAnsi="Times New Roman"/>
          <w:bCs/>
          <w:sz w:val="24"/>
        </w:rPr>
        <w:t xml:space="preserve">  $7</w:t>
      </w:r>
      <w:r w:rsidR="00232C04">
        <w:rPr>
          <w:rFonts w:ascii="Times New Roman" w:hAnsi="Times New Roman"/>
          <w:bCs/>
          <w:sz w:val="24"/>
        </w:rPr>
        <w:t>,410.00</w:t>
      </w:r>
    </w:p>
    <w:p w:rsidR="00232C04" w:rsidRPr="002F68E0" w:rsidRDefault="00232C04" w:rsidP="00A30B69">
      <w:pPr>
        <w:pStyle w:val="WW-PlainText"/>
        <w:ind w:firstLine="720"/>
        <w:rPr>
          <w:rFonts w:ascii="Times New Roman" w:hAnsi="Times New Roman"/>
          <w:bCs/>
          <w:sz w:val="24"/>
        </w:rPr>
      </w:pPr>
      <w:r>
        <w:rPr>
          <w:rFonts w:ascii="Times New Roman" w:hAnsi="Times New Roman"/>
          <w:bCs/>
          <w:sz w:val="24"/>
        </w:rPr>
        <w:t>Schoonover Plumbing</w:t>
      </w:r>
      <w:r>
        <w:rPr>
          <w:rFonts w:ascii="Times New Roman" w:hAnsi="Times New Roman"/>
          <w:bCs/>
          <w:sz w:val="24"/>
        </w:rPr>
        <w:tab/>
      </w:r>
      <w:r>
        <w:rPr>
          <w:rFonts w:ascii="Times New Roman" w:hAnsi="Times New Roman"/>
          <w:bCs/>
          <w:sz w:val="24"/>
        </w:rPr>
        <w:tab/>
        <w:t>Invoice 2</w:t>
      </w:r>
      <w:r>
        <w:rPr>
          <w:rFonts w:ascii="Times New Roman" w:hAnsi="Times New Roman"/>
          <w:bCs/>
          <w:sz w:val="24"/>
        </w:rPr>
        <w:tab/>
      </w:r>
      <w:r>
        <w:rPr>
          <w:rFonts w:ascii="Times New Roman" w:hAnsi="Times New Roman"/>
          <w:bCs/>
          <w:sz w:val="24"/>
        </w:rPr>
        <w:tab/>
      </w:r>
      <w:r>
        <w:rPr>
          <w:rFonts w:ascii="Times New Roman" w:hAnsi="Times New Roman"/>
          <w:bCs/>
          <w:sz w:val="24"/>
        </w:rPr>
        <w:tab/>
        <w:t xml:space="preserve">  16,007.50</w:t>
      </w:r>
    </w:p>
    <w:p w:rsidR="00232C04" w:rsidRDefault="00A30B69" w:rsidP="00A30B69">
      <w:pPr>
        <w:pStyle w:val="WW-PlainText"/>
        <w:rPr>
          <w:rFonts w:ascii="Times New Roman" w:hAnsi="Times New Roman"/>
          <w:bCs/>
          <w:sz w:val="24"/>
          <w:u w:val="single"/>
        </w:rPr>
      </w:pPr>
      <w:r w:rsidRPr="002F68E0">
        <w:rPr>
          <w:rFonts w:ascii="Times New Roman" w:hAnsi="Times New Roman"/>
          <w:bCs/>
          <w:sz w:val="24"/>
        </w:rPr>
        <w:tab/>
      </w:r>
      <w:r>
        <w:rPr>
          <w:rFonts w:ascii="Times New Roman" w:hAnsi="Times New Roman"/>
          <w:bCs/>
          <w:sz w:val="24"/>
        </w:rPr>
        <w:t>Wade Electric</w:t>
      </w:r>
      <w:r>
        <w:rPr>
          <w:rFonts w:ascii="Times New Roman" w:hAnsi="Times New Roman"/>
          <w:bCs/>
          <w:sz w:val="24"/>
        </w:rPr>
        <w:tab/>
      </w:r>
      <w:r>
        <w:rPr>
          <w:rFonts w:ascii="Times New Roman" w:hAnsi="Times New Roman"/>
          <w:bCs/>
          <w:sz w:val="24"/>
        </w:rPr>
        <w:tab/>
      </w:r>
      <w:r w:rsidRPr="002F68E0">
        <w:rPr>
          <w:rFonts w:ascii="Times New Roman" w:hAnsi="Times New Roman"/>
          <w:bCs/>
          <w:sz w:val="24"/>
        </w:rPr>
        <w:tab/>
        <w:t xml:space="preserve">Invoice </w:t>
      </w:r>
      <w:r w:rsidR="00232C04">
        <w:rPr>
          <w:rFonts w:ascii="Times New Roman" w:hAnsi="Times New Roman"/>
          <w:bCs/>
          <w:sz w:val="24"/>
        </w:rPr>
        <w:t>3</w:t>
      </w:r>
      <w:r w:rsidRPr="002F68E0">
        <w:rPr>
          <w:rFonts w:ascii="Times New Roman" w:hAnsi="Times New Roman"/>
          <w:bCs/>
          <w:sz w:val="24"/>
        </w:rPr>
        <w:tab/>
      </w:r>
      <w:r w:rsidRPr="002F68E0">
        <w:rPr>
          <w:rFonts w:ascii="Times New Roman" w:hAnsi="Times New Roman"/>
          <w:bCs/>
          <w:sz w:val="24"/>
        </w:rPr>
        <w:tab/>
      </w:r>
      <w:r w:rsidRPr="002F68E0">
        <w:rPr>
          <w:rFonts w:ascii="Times New Roman" w:hAnsi="Times New Roman"/>
          <w:bCs/>
          <w:sz w:val="24"/>
        </w:rPr>
        <w:tab/>
      </w:r>
      <w:r w:rsidRPr="00232C04">
        <w:rPr>
          <w:rFonts w:ascii="Times New Roman" w:hAnsi="Times New Roman"/>
          <w:bCs/>
          <w:sz w:val="24"/>
        </w:rPr>
        <w:t xml:space="preserve">   </w:t>
      </w:r>
      <w:r w:rsidR="00232C04" w:rsidRPr="00232C04">
        <w:rPr>
          <w:rFonts w:ascii="Times New Roman" w:hAnsi="Times New Roman"/>
          <w:bCs/>
          <w:sz w:val="24"/>
        </w:rPr>
        <w:t xml:space="preserve"> 1,607.06</w:t>
      </w:r>
    </w:p>
    <w:p w:rsidR="00232C04" w:rsidRDefault="00232C04" w:rsidP="00A30B69">
      <w:pPr>
        <w:pStyle w:val="WW-PlainText"/>
        <w:rPr>
          <w:rFonts w:ascii="Times New Roman" w:hAnsi="Times New Roman"/>
          <w:bCs/>
          <w:sz w:val="24"/>
        </w:rPr>
      </w:pPr>
      <w:r>
        <w:rPr>
          <w:rFonts w:ascii="Times New Roman" w:hAnsi="Times New Roman"/>
          <w:bCs/>
          <w:sz w:val="24"/>
        </w:rPr>
        <w:tab/>
        <w:t>Frey &amp; Campbell</w:t>
      </w:r>
      <w:r>
        <w:rPr>
          <w:rFonts w:ascii="Times New Roman" w:hAnsi="Times New Roman"/>
          <w:bCs/>
          <w:sz w:val="24"/>
        </w:rPr>
        <w:tab/>
      </w:r>
      <w:r>
        <w:rPr>
          <w:rFonts w:ascii="Times New Roman" w:hAnsi="Times New Roman"/>
          <w:bCs/>
          <w:sz w:val="24"/>
        </w:rPr>
        <w:tab/>
        <w:t>Invoice 1</w:t>
      </w:r>
      <w:r>
        <w:rPr>
          <w:rFonts w:ascii="Times New Roman" w:hAnsi="Times New Roman"/>
          <w:bCs/>
          <w:sz w:val="24"/>
        </w:rPr>
        <w:tab/>
      </w:r>
      <w:r>
        <w:rPr>
          <w:rFonts w:ascii="Times New Roman" w:hAnsi="Times New Roman"/>
          <w:bCs/>
          <w:sz w:val="24"/>
        </w:rPr>
        <w:tab/>
      </w:r>
      <w:r>
        <w:rPr>
          <w:rFonts w:ascii="Times New Roman" w:hAnsi="Times New Roman"/>
          <w:bCs/>
          <w:sz w:val="24"/>
        </w:rPr>
        <w:tab/>
        <w:t xml:space="preserve">    2,158.59</w:t>
      </w:r>
    </w:p>
    <w:p w:rsidR="00232C04" w:rsidRDefault="00232C04" w:rsidP="00A30B69">
      <w:pPr>
        <w:pStyle w:val="WW-PlainText"/>
        <w:rPr>
          <w:rFonts w:ascii="Times New Roman" w:hAnsi="Times New Roman"/>
          <w:bCs/>
          <w:sz w:val="24"/>
        </w:rPr>
      </w:pPr>
      <w:r>
        <w:rPr>
          <w:rFonts w:ascii="Times New Roman" w:hAnsi="Times New Roman"/>
          <w:bCs/>
          <w:sz w:val="24"/>
        </w:rPr>
        <w:tab/>
        <w:t>Moore Automotive</w:t>
      </w:r>
      <w:r>
        <w:rPr>
          <w:rFonts w:ascii="Times New Roman" w:hAnsi="Times New Roman"/>
          <w:bCs/>
          <w:sz w:val="24"/>
        </w:rPr>
        <w:tab/>
      </w:r>
      <w:r>
        <w:rPr>
          <w:rFonts w:ascii="Times New Roman" w:hAnsi="Times New Roman"/>
          <w:bCs/>
          <w:sz w:val="24"/>
        </w:rPr>
        <w:tab/>
        <w:t>D833389</w:t>
      </w:r>
      <w:r>
        <w:rPr>
          <w:rFonts w:ascii="Times New Roman" w:hAnsi="Times New Roman"/>
          <w:bCs/>
          <w:sz w:val="24"/>
        </w:rPr>
        <w:tab/>
      </w:r>
      <w:r>
        <w:rPr>
          <w:rFonts w:ascii="Times New Roman" w:hAnsi="Times New Roman"/>
          <w:bCs/>
          <w:sz w:val="24"/>
        </w:rPr>
        <w:tab/>
      </w:r>
      <w:r>
        <w:rPr>
          <w:rFonts w:ascii="Times New Roman" w:hAnsi="Times New Roman"/>
          <w:bCs/>
          <w:sz w:val="24"/>
        </w:rPr>
        <w:tab/>
        <w:t xml:space="preserve">    1,975.95</w:t>
      </w:r>
    </w:p>
    <w:p w:rsidR="00232C04" w:rsidRDefault="00232C04" w:rsidP="00A30B69">
      <w:pPr>
        <w:pStyle w:val="WW-PlainText"/>
        <w:rPr>
          <w:rFonts w:ascii="Times New Roman" w:hAnsi="Times New Roman"/>
          <w:bCs/>
          <w:sz w:val="24"/>
        </w:rPr>
      </w:pPr>
      <w:r>
        <w:rPr>
          <w:rFonts w:ascii="Times New Roman" w:hAnsi="Times New Roman"/>
          <w:bCs/>
          <w:sz w:val="24"/>
        </w:rPr>
        <w:tab/>
        <w:t>Moore Automotive</w:t>
      </w:r>
      <w:r>
        <w:rPr>
          <w:rFonts w:ascii="Times New Roman" w:hAnsi="Times New Roman"/>
          <w:bCs/>
          <w:sz w:val="24"/>
        </w:rPr>
        <w:tab/>
      </w:r>
      <w:r>
        <w:rPr>
          <w:rFonts w:ascii="Times New Roman" w:hAnsi="Times New Roman"/>
          <w:bCs/>
          <w:sz w:val="24"/>
        </w:rPr>
        <w:tab/>
        <w:t>D834957</w:t>
      </w:r>
      <w:r>
        <w:rPr>
          <w:rFonts w:ascii="Times New Roman" w:hAnsi="Times New Roman"/>
          <w:bCs/>
          <w:sz w:val="24"/>
        </w:rPr>
        <w:tab/>
      </w:r>
      <w:r>
        <w:rPr>
          <w:rFonts w:ascii="Times New Roman" w:hAnsi="Times New Roman"/>
          <w:bCs/>
          <w:sz w:val="24"/>
        </w:rPr>
        <w:tab/>
      </w:r>
      <w:r>
        <w:rPr>
          <w:rFonts w:ascii="Times New Roman" w:hAnsi="Times New Roman"/>
          <w:bCs/>
          <w:sz w:val="24"/>
        </w:rPr>
        <w:tab/>
        <w:t xml:space="preserve">         99.99</w:t>
      </w:r>
    </w:p>
    <w:p w:rsidR="00232C04" w:rsidRPr="00232C04" w:rsidRDefault="00232C04" w:rsidP="00A30B69">
      <w:pPr>
        <w:pStyle w:val="WW-PlainText"/>
        <w:rPr>
          <w:rFonts w:ascii="Times New Roman" w:hAnsi="Times New Roman"/>
          <w:bCs/>
          <w:sz w:val="24"/>
        </w:rPr>
      </w:pPr>
      <w:r>
        <w:rPr>
          <w:rFonts w:ascii="Times New Roman" w:hAnsi="Times New Roman"/>
          <w:bCs/>
          <w:sz w:val="24"/>
        </w:rPr>
        <w:tab/>
        <w:t>PSI</w:t>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t>550162</w:t>
      </w:r>
      <w:r>
        <w:rPr>
          <w:rFonts w:ascii="Times New Roman" w:hAnsi="Times New Roman"/>
          <w:bCs/>
          <w:sz w:val="24"/>
        </w:rPr>
        <w:tab/>
      </w:r>
      <w:r>
        <w:rPr>
          <w:rFonts w:ascii="Times New Roman" w:hAnsi="Times New Roman"/>
          <w:bCs/>
          <w:sz w:val="24"/>
        </w:rPr>
        <w:tab/>
      </w:r>
      <w:r>
        <w:rPr>
          <w:rFonts w:ascii="Times New Roman" w:hAnsi="Times New Roman"/>
          <w:bCs/>
          <w:sz w:val="24"/>
        </w:rPr>
        <w:tab/>
      </w:r>
      <w:r w:rsidRPr="00232C04">
        <w:rPr>
          <w:rFonts w:ascii="Times New Roman" w:hAnsi="Times New Roman"/>
          <w:bCs/>
          <w:sz w:val="24"/>
          <w:u w:val="single"/>
        </w:rPr>
        <w:t xml:space="preserve">    1,054.00</w:t>
      </w:r>
    </w:p>
    <w:p w:rsidR="00A30B69" w:rsidRDefault="00A30B69" w:rsidP="00A30B69">
      <w:pPr>
        <w:pStyle w:val="WW-PlainText"/>
        <w:rPr>
          <w:rFonts w:ascii="Times New Roman" w:hAnsi="Times New Roman"/>
          <w:bCs/>
          <w:sz w:val="24"/>
        </w:rPr>
      </w:pPr>
      <w:r>
        <w:rPr>
          <w:rFonts w:ascii="Times New Roman" w:hAnsi="Times New Roman"/>
          <w:bCs/>
          <w:sz w:val="24"/>
        </w:rPr>
        <w:tab/>
      </w:r>
      <w:r>
        <w:rPr>
          <w:rFonts w:ascii="Times New Roman" w:hAnsi="Times New Roman"/>
          <w:bCs/>
          <w:sz w:val="24"/>
        </w:rPr>
        <w:tab/>
        <w:t>Total</w:t>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t xml:space="preserve">$ </w:t>
      </w:r>
      <w:r w:rsidR="00232C04">
        <w:rPr>
          <w:rFonts w:ascii="Times New Roman" w:hAnsi="Times New Roman"/>
          <w:bCs/>
          <w:sz w:val="24"/>
        </w:rPr>
        <w:t>30,313.09</w:t>
      </w:r>
    </w:p>
    <w:p w:rsidR="00A30B69" w:rsidRDefault="00A30B69" w:rsidP="00A30B69">
      <w:pPr>
        <w:pStyle w:val="WW-PlainText"/>
        <w:rPr>
          <w:rFonts w:ascii="Times New Roman" w:hAnsi="Times New Roman"/>
          <w:bCs/>
          <w:sz w:val="24"/>
        </w:rPr>
      </w:pPr>
    </w:p>
    <w:p w:rsidR="00A30B69" w:rsidRDefault="00A30B69" w:rsidP="00A30B69">
      <w:pPr>
        <w:pStyle w:val="p2"/>
        <w:widowControl/>
        <w:spacing w:line="480" w:lineRule="auto"/>
      </w:pPr>
      <w:r w:rsidRPr="00D67B31">
        <w:lastRenderedPageBreak/>
        <w:t xml:space="preserve">Trustee </w:t>
      </w:r>
      <w:r w:rsidR="00232C04">
        <w:t>Sinsabaugh</w:t>
      </w:r>
      <w:r w:rsidRPr="00D67B31">
        <w:t xml:space="preserve"> seconded the motion, which carried unanimously.</w:t>
      </w:r>
    </w:p>
    <w:p w:rsidR="009E388E" w:rsidRPr="009E388E" w:rsidRDefault="009E388E" w:rsidP="009E388E">
      <w:pPr>
        <w:spacing w:line="480" w:lineRule="auto"/>
      </w:pPr>
      <w:r>
        <w:rPr>
          <w:b/>
          <w:u w:val="single"/>
        </w:rPr>
        <w:t>Tioga County Update</w:t>
      </w:r>
      <w:r w:rsidRPr="009E388E">
        <w:rPr>
          <w:b/>
        </w:rPr>
        <w:t xml:space="preserve">:  </w:t>
      </w:r>
      <w:r>
        <w:t xml:space="preserve">Tioga County Legislator Mullen stated the county’s sales tax revenue is up 7.5%, and mostly due to Waverly’s new Dandy Mini Mart.   Hotel tax revenue is up without the new hotel at Tioga Downs.  He also stated the budget is doing well.  The county is working on improving radio communications with emergency management and may possibly utilize a radio tower in Chemung.  Mr. Mullen also mentioned the </w:t>
      </w:r>
      <w:r w:rsidRPr="009E388E">
        <w:t>Friends of the Two Rivers State Park</w:t>
      </w:r>
      <w:r>
        <w:t xml:space="preserve"> is still looking for members.  They are working on future fundraising events.</w:t>
      </w:r>
    </w:p>
    <w:p w:rsidR="009E388E" w:rsidRDefault="009E388E" w:rsidP="009E388E">
      <w:pPr>
        <w:pStyle w:val="p2"/>
        <w:widowControl/>
        <w:spacing w:line="480" w:lineRule="auto"/>
      </w:pPr>
      <w:r w:rsidRPr="009E388E">
        <w:rPr>
          <w:b/>
          <w:u w:val="single"/>
        </w:rPr>
        <w:t>Parking Committee</w:t>
      </w:r>
      <w:r w:rsidRPr="009E388E">
        <w:rPr>
          <w:b/>
        </w:rPr>
        <w:t xml:space="preserve">:  </w:t>
      </w:r>
      <w:r w:rsidRPr="009E388E">
        <w:t>Trustee Uhl stated there were no updates.</w:t>
      </w:r>
    </w:p>
    <w:p w:rsidR="009E388E" w:rsidRDefault="009E388E" w:rsidP="009E388E">
      <w:pPr>
        <w:pStyle w:val="BodyTextIndent"/>
        <w:tabs>
          <w:tab w:val="left" w:pos="0"/>
        </w:tabs>
        <w:ind w:left="0"/>
        <w:rPr>
          <w:rFonts w:eastAsiaTheme="minorHAnsi"/>
        </w:rPr>
      </w:pPr>
      <w:r w:rsidRPr="009E388E">
        <w:rPr>
          <w:rFonts w:eastAsiaTheme="minorHAnsi"/>
          <w:b/>
          <w:u w:val="single"/>
        </w:rPr>
        <w:t>DPW Dump Truck Purchase</w:t>
      </w:r>
      <w:r w:rsidRPr="009E388E">
        <w:rPr>
          <w:rFonts w:eastAsiaTheme="minorHAnsi"/>
          <w:b/>
        </w:rPr>
        <w:t>:</w:t>
      </w:r>
      <w:r w:rsidRPr="009E388E">
        <w:rPr>
          <w:rFonts w:eastAsiaTheme="minorHAnsi"/>
        </w:rPr>
        <w:t xml:space="preserve">  </w:t>
      </w:r>
      <w:r w:rsidR="00DC468E">
        <w:rPr>
          <w:rFonts w:eastAsiaTheme="minorHAnsi"/>
        </w:rPr>
        <w:t>Attorney Keene stated it is possible to “piggyback” off of another purchase contract.  She researched and found if the contract was based on a bid, then you can use that contract.  If the contract was based on a best value, we can use that contract, however, we would need to adopt a local law to authorize the process.  The contract between the County of Onondaga and Stadium International is a best value contract.  Discussion followed regarding the pros and cons regarding using the piggyback method.  Trustee Sinsabaugh moved to direct Attorney Keene to draft a local law to allow the use of these contracts.  Trustee Reznicek seconded the motion, which carried unanimously.</w:t>
      </w:r>
    </w:p>
    <w:p w:rsidR="00DC468E" w:rsidRPr="009E388E" w:rsidRDefault="00DC468E" w:rsidP="009E388E">
      <w:pPr>
        <w:pStyle w:val="BodyTextIndent"/>
        <w:tabs>
          <w:tab w:val="left" w:pos="0"/>
        </w:tabs>
        <w:ind w:left="0"/>
        <w:rPr>
          <w:rFonts w:eastAsiaTheme="minorHAnsi"/>
        </w:rPr>
      </w:pPr>
      <w:r>
        <w:rPr>
          <w:rFonts w:eastAsiaTheme="minorHAnsi"/>
        </w:rPr>
        <w:tab/>
        <w:t>The consensus of the Board was to put this truck out to bid through OGS while the local law process moves forward</w:t>
      </w:r>
      <w:r w:rsidR="009157C4">
        <w:rPr>
          <w:rFonts w:eastAsiaTheme="minorHAnsi"/>
        </w:rPr>
        <w:t>, to see how the bids would compare to the Onondaga contract.</w:t>
      </w:r>
    </w:p>
    <w:p w:rsidR="009157C4" w:rsidRPr="00D16F26" w:rsidRDefault="009157C4" w:rsidP="009157C4">
      <w:pPr>
        <w:pStyle w:val="p2"/>
        <w:widowControl/>
        <w:spacing w:line="480" w:lineRule="auto"/>
      </w:pPr>
      <w:r w:rsidRPr="00D16F26">
        <w:rPr>
          <w:b/>
          <w:bCs/>
          <w:u w:val="single"/>
        </w:rPr>
        <w:t>NYS Building Officials Conference (NYS BOC)</w:t>
      </w:r>
      <w:r w:rsidRPr="00D16F26">
        <w:rPr>
          <w:b/>
          <w:bCs/>
        </w:rPr>
        <w:t xml:space="preserve">:  </w:t>
      </w:r>
      <w:r>
        <w:t>Trustee Sinsabaugh moved to approve Code Officer Chisari to attend the NYS BOC Annual Conference on April 10-12, 2018 in Liverpool, NY at a cost of $360, plus room and board.  Trustee Havens seconded the motion, which carried unanimously.</w:t>
      </w:r>
    </w:p>
    <w:p w:rsidR="009157C4" w:rsidRDefault="00583309" w:rsidP="009157C4">
      <w:pPr>
        <w:pStyle w:val="p2"/>
        <w:widowControl/>
        <w:spacing w:line="480" w:lineRule="auto"/>
      </w:pPr>
      <w:r>
        <w:rPr>
          <w:b/>
          <w:bCs/>
          <w:u w:val="single"/>
        </w:rPr>
        <w:t>Sewer</w:t>
      </w:r>
      <w:r w:rsidR="009157C4" w:rsidRPr="009157C4">
        <w:rPr>
          <w:b/>
          <w:bCs/>
          <w:u w:val="single"/>
        </w:rPr>
        <w:t xml:space="preserve"> Board Appointment</w:t>
      </w:r>
      <w:r w:rsidR="009157C4" w:rsidRPr="009157C4">
        <w:rPr>
          <w:b/>
          <w:bCs/>
        </w:rPr>
        <w:t xml:space="preserve">:  </w:t>
      </w:r>
      <w:r w:rsidR="009157C4" w:rsidRPr="009157C4">
        <w:rPr>
          <w:bCs/>
        </w:rPr>
        <w:t xml:space="preserve">Deputy Mayor Aronstam, on behalf of </w:t>
      </w:r>
      <w:r w:rsidR="009157C4" w:rsidRPr="009157C4">
        <w:t>Mayor Ayres, appointed James Deibler to the Board of Sewer Commissioners to fill the vacancy left by Bob Bidlack.  Trustee Uhl moved to approve Mayor Ayres’ appointment as presented.  Trustee Reznicek seconded the motion, which carried unanimously.</w:t>
      </w:r>
    </w:p>
    <w:p w:rsidR="00EC15D6" w:rsidRPr="00984372" w:rsidRDefault="00EC15D6" w:rsidP="00EC15D6">
      <w:pPr>
        <w:spacing w:line="480" w:lineRule="auto"/>
        <w:rPr>
          <w:rFonts w:eastAsiaTheme="minorHAnsi"/>
        </w:rPr>
      </w:pPr>
      <w:r w:rsidRPr="00F70D23">
        <w:rPr>
          <w:rFonts w:eastAsiaTheme="minorHAnsi"/>
          <w:b/>
          <w:u w:val="single"/>
        </w:rPr>
        <w:t>Proposed</w:t>
      </w:r>
      <w:r>
        <w:rPr>
          <w:rFonts w:eastAsiaTheme="minorHAnsi"/>
          <w:b/>
          <w:u w:val="single"/>
        </w:rPr>
        <w:t xml:space="preserve"> Local Law: </w:t>
      </w:r>
      <w:r w:rsidRPr="00F70D23">
        <w:rPr>
          <w:rFonts w:eastAsiaTheme="minorHAnsi"/>
          <w:b/>
          <w:u w:val="single"/>
        </w:rPr>
        <w:t xml:space="preserve"> NYS Tax Cap Override Law</w:t>
      </w:r>
      <w:r w:rsidRPr="00F70D23">
        <w:rPr>
          <w:rFonts w:eastAsiaTheme="minorHAnsi"/>
          <w:b/>
        </w:rPr>
        <w:t xml:space="preserve">:  </w:t>
      </w:r>
      <w:r>
        <w:rPr>
          <w:rFonts w:eastAsiaTheme="minorHAnsi"/>
        </w:rPr>
        <w:t xml:space="preserve">The clerk submitted proposed local law Authoring a property tax levy in excess of the limit established in General Municipal Law </w:t>
      </w:r>
      <w:r>
        <w:rPr>
          <w:rFonts w:ascii="Courier New" w:eastAsiaTheme="minorHAnsi" w:hAnsi="Courier New" w:cs="Courier New"/>
        </w:rPr>
        <w:t>§</w:t>
      </w:r>
      <w:r>
        <w:rPr>
          <w:rFonts w:eastAsiaTheme="minorHAnsi"/>
        </w:rPr>
        <w:t>3-c.  Trustee Uhl moved to schedule a public hearing for February 27, 2018 at 6:15 p.m. and the clerk to advertise the same.  Trustee Sinsabaugh seconded the motion, which carried unanimously.</w:t>
      </w:r>
    </w:p>
    <w:p w:rsidR="00444954" w:rsidRDefault="00444954" w:rsidP="00444954">
      <w:pPr>
        <w:pStyle w:val="p2"/>
        <w:widowControl/>
        <w:suppressAutoHyphens w:val="0"/>
        <w:spacing w:line="480" w:lineRule="auto"/>
        <w:rPr>
          <w:rFonts w:eastAsiaTheme="minorHAnsi"/>
        </w:rPr>
      </w:pPr>
      <w:r w:rsidRPr="00382329">
        <w:rPr>
          <w:rFonts w:eastAsiaTheme="minorHAnsi"/>
          <w:b/>
          <w:u w:val="single"/>
        </w:rPr>
        <w:t>Mayor/Board Comments</w:t>
      </w:r>
      <w:r w:rsidRPr="00382329">
        <w:rPr>
          <w:rFonts w:eastAsiaTheme="minorHAnsi"/>
          <w:b/>
        </w:rPr>
        <w:t xml:space="preserve">:  </w:t>
      </w:r>
      <w:r w:rsidR="00382329">
        <w:rPr>
          <w:rFonts w:eastAsiaTheme="minorHAnsi"/>
        </w:rPr>
        <w:t>The clerk stated there will be a Special Meeting of the Sewer Commissioners on February 21, 2018 to further review the sewer capital charges with public input.</w:t>
      </w:r>
    </w:p>
    <w:p w:rsidR="00F609BB" w:rsidRPr="00382329" w:rsidRDefault="00F609BB" w:rsidP="00F609BB">
      <w:pPr>
        <w:pStyle w:val="p2"/>
        <w:widowControl/>
        <w:suppressAutoHyphens w:val="0"/>
        <w:spacing w:line="480" w:lineRule="auto"/>
        <w:rPr>
          <w:rFonts w:eastAsiaTheme="minorHAnsi"/>
        </w:rPr>
      </w:pPr>
      <w:r>
        <w:rPr>
          <w:rFonts w:eastAsiaTheme="minorHAnsi"/>
        </w:rPr>
        <w:tab/>
        <w:t>Trustee Keene stated concern with delinquent loans.  Attorney Keene answered his concerns as one rehab loan is in foreclosure, another rehab loan is d</w:t>
      </w:r>
      <w:r w:rsidR="00221BC1">
        <w:rPr>
          <w:rFonts w:eastAsiaTheme="minorHAnsi"/>
        </w:rPr>
        <w:t>elinquent due</w:t>
      </w:r>
      <w:r>
        <w:rPr>
          <w:rFonts w:eastAsiaTheme="minorHAnsi"/>
        </w:rPr>
        <w:t xml:space="preserve"> to the homeowner being deceased, </w:t>
      </w:r>
      <w:r>
        <w:rPr>
          <w:rFonts w:eastAsiaTheme="minorHAnsi"/>
        </w:rPr>
        <w:lastRenderedPageBreak/>
        <w:t xml:space="preserve">and we executed a judgement and wage garnishments against Shawn and Allison Schutt.  The Sheriff’s Department has served the judgement and payments should </w:t>
      </w:r>
      <w:r w:rsidR="00221BC1">
        <w:rPr>
          <w:rFonts w:eastAsiaTheme="minorHAnsi"/>
        </w:rPr>
        <w:t>start</w:t>
      </w:r>
      <w:r>
        <w:rPr>
          <w:rFonts w:eastAsiaTheme="minorHAnsi"/>
        </w:rPr>
        <w:t xml:space="preserve"> soon. </w:t>
      </w:r>
    </w:p>
    <w:p w:rsidR="00382329" w:rsidRDefault="00F609BB" w:rsidP="00444954">
      <w:pPr>
        <w:pStyle w:val="p2"/>
        <w:widowControl/>
        <w:suppressAutoHyphens w:val="0"/>
        <w:spacing w:line="480" w:lineRule="auto"/>
        <w:rPr>
          <w:rFonts w:eastAsiaTheme="minorHAnsi"/>
        </w:rPr>
      </w:pPr>
      <w:r>
        <w:rPr>
          <w:rFonts w:eastAsiaTheme="minorHAnsi"/>
          <w:b/>
          <w:u w:val="single"/>
        </w:rPr>
        <w:t>Proposals for Window and Door Replacements</w:t>
      </w:r>
      <w:r>
        <w:rPr>
          <w:rFonts w:eastAsiaTheme="minorHAnsi"/>
          <w:b/>
        </w:rPr>
        <w:t xml:space="preserve">:  </w:t>
      </w:r>
      <w:r w:rsidR="00382329">
        <w:rPr>
          <w:rFonts w:eastAsiaTheme="minorHAnsi"/>
        </w:rPr>
        <w:tab/>
        <w:t>Recreation Director stated NYMIR/Risk Management</w:t>
      </w:r>
      <w:r w:rsidR="00BD3DB6">
        <w:rPr>
          <w:rFonts w:eastAsiaTheme="minorHAnsi"/>
        </w:rPr>
        <w:t>, upon inspection,</w:t>
      </w:r>
      <w:r w:rsidR="00382329">
        <w:rPr>
          <w:rFonts w:eastAsiaTheme="minorHAnsi"/>
        </w:rPr>
        <w:t xml:space="preserve"> recommended the window </w:t>
      </w:r>
      <w:r w:rsidR="00BD3DB6">
        <w:rPr>
          <w:rFonts w:eastAsiaTheme="minorHAnsi"/>
        </w:rPr>
        <w:t>shutters</w:t>
      </w:r>
      <w:r w:rsidR="00382329">
        <w:rPr>
          <w:rFonts w:eastAsiaTheme="minorHAnsi"/>
        </w:rPr>
        <w:t xml:space="preserve"> in the kitchen of the East Waverly Pavilion be replaced as they are a safety concern.  He submitted two proposals</w:t>
      </w:r>
      <w:r w:rsidR="00BD3DB6">
        <w:rPr>
          <w:rFonts w:eastAsiaTheme="minorHAnsi"/>
        </w:rPr>
        <w:t xml:space="preserve"> for</w:t>
      </w:r>
      <w:r w:rsidR="00C04AE6">
        <w:rPr>
          <w:rFonts w:eastAsiaTheme="minorHAnsi"/>
        </w:rPr>
        <w:t xml:space="preserve"> two rolling shutters</w:t>
      </w:r>
      <w:r w:rsidR="00BD3DB6">
        <w:rPr>
          <w:rFonts w:eastAsiaTheme="minorHAnsi"/>
        </w:rPr>
        <w:t>.</w:t>
      </w:r>
      <w:r w:rsidR="00382329">
        <w:rPr>
          <w:rFonts w:eastAsiaTheme="minorHAnsi"/>
        </w:rPr>
        <w:t xml:space="preserve">  o </w:t>
      </w:r>
      <w:r w:rsidR="00BD3DB6">
        <w:rPr>
          <w:rFonts w:eastAsiaTheme="minorHAnsi"/>
        </w:rPr>
        <w:t>I</w:t>
      </w:r>
      <w:r w:rsidR="00382329">
        <w:rPr>
          <w:rFonts w:eastAsiaTheme="minorHAnsi"/>
        </w:rPr>
        <w:t xml:space="preserve">ncluded in the proposals </w:t>
      </w:r>
      <w:r w:rsidR="00BD3DB6">
        <w:rPr>
          <w:rFonts w:eastAsiaTheme="minorHAnsi"/>
        </w:rPr>
        <w:t xml:space="preserve">is a replacement of a </w:t>
      </w:r>
      <w:r w:rsidR="00382329">
        <w:rPr>
          <w:rFonts w:eastAsiaTheme="minorHAnsi"/>
        </w:rPr>
        <w:t xml:space="preserve">window in the East Waverly concession stand with a door to allow for </w:t>
      </w:r>
      <w:r w:rsidR="00BD3DB6">
        <w:rPr>
          <w:rFonts w:eastAsiaTheme="minorHAnsi"/>
        </w:rPr>
        <w:t>storage of</w:t>
      </w:r>
      <w:r w:rsidR="00382329">
        <w:rPr>
          <w:rFonts w:eastAsiaTheme="minorHAnsi"/>
        </w:rPr>
        <w:t xml:space="preserve"> equipment.  The proposals were:</w:t>
      </w:r>
    </w:p>
    <w:p w:rsidR="00382329" w:rsidRDefault="00382329" w:rsidP="00C04AE6">
      <w:pPr>
        <w:pStyle w:val="p2"/>
        <w:widowControl/>
        <w:suppressAutoHyphens w:val="0"/>
        <w:spacing w:line="240" w:lineRule="auto"/>
        <w:ind w:firstLine="720"/>
        <w:rPr>
          <w:rFonts w:eastAsiaTheme="minorHAnsi"/>
        </w:rPr>
      </w:pPr>
      <w:r>
        <w:rPr>
          <w:rFonts w:eastAsiaTheme="minorHAnsi"/>
        </w:rPr>
        <w:t>Overhead Door</w:t>
      </w:r>
      <w:r>
        <w:rPr>
          <w:rFonts w:eastAsiaTheme="minorHAnsi"/>
        </w:rPr>
        <w:tab/>
        <w:t>$2,380 and $550</w:t>
      </w:r>
      <w:r>
        <w:rPr>
          <w:rFonts w:eastAsiaTheme="minorHAnsi"/>
        </w:rPr>
        <w:tab/>
        <w:t>$2,930</w:t>
      </w:r>
    </w:p>
    <w:p w:rsidR="00382329" w:rsidRDefault="00382329" w:rsidP="00382329">
      <w:pPr>
        <w:pStyle w:val="p2"/>
        <w:widowControl/>
        <w:suppressAutoHyphens w:val="0"/>
        <w:spacing w:line="480" w:lineRule="auto"/>
        <w:ind w:firstLine="720"/>
        <w:rPr>
          <w:rFonts w:eastAsiaTheme="minorHAnsi"/>
        </w:rPr>
      </w:pPr>
      <w:r>
        <w:rPr>
          <w:rFonts w:eastAsiaTheme="minorHAnsi"/>
        </w:rPr>
        <w:t>JC Overhead</w:t>
      </w:r>
      <w:r>
        <w:rPr>
          <w:rFonts w:eastAsiaTheme="minorHAnsi"/>
        </w:rPr>
        <w:tab/>
      </w:r>
      <w:r>
        <w:rPr>
          <w:rFonts w:eastAsiaTheme="minorHAnsi"/>
        </w:rPr>
        <w:tab/>
        <w:t>$</w:t>
      </w:r>
      <w:r w:rsidR="00C04AE6">
        <w:rPr>
          <w:rFonts w:eastAsiaTheme="minorHAnsi"/>
        </w:rPr>
        <w:t>2,664 and $699</w:t>
      </w:r>
      <w:r w:rsidR="00C04AE6">
        <w:rPr>
          <w:rFonts w:eastAsiaTheme="minorHAnsi"/>
        </w:rPr>
        <w:tab/>
        <w:t>$3,363</w:t>
      </w:r>
    </w:p>
    <w:p w:rsidR="00302A91" w:rsidRDefault="00C04AE6" w:rsidP="00C04AE6">
      <w:pPr>
        <w:pStyle w:val="p2"/>
        <w:widowControl/>
        <w:suppressAutoHyphens w:val="0"/>
        <w:spacing w:line="480" w:lineRule="auto"/>
        <w:rPr>
          <w:rFonts w:eastAsiaTheme="minorHAnsi"/>
        </w:rPr>
      </w:pPr>
      <w:r>
        <w:rPr>
          <w:rFonts w:eastAsiaTheme="minorHAnsi"/>
        </w:rPr>
        <w:t>D</w:t>
      </w:r>
      <w:r w:rsidR="00382329">
        <w:rPr>
          <w:rFonts w:eastAsiaTheme="minorHAnsi"/>
        </w:rPr>
        <w:t>iscussion followed</w:t>
      </w:r>
      <w:r>
        <w:rPr>
          <w:rFonts w:eastAsiaTheme="minorHAnsi"/>
        </w:rPr>
        <w:t xml:space="preserve"> regarding the window in the concession stand and blocks </w:t>
      </w:r>
      <w:r w:rsidR="00BD3DB6">
        <w:rPr>
          <w:rFonts w:eastAsiaTheme="minorHAnsi"/>
        </w:rPr>
        <w:t xml:space="preserve">that </w:t>
      </w:r>
      <w:r>
        <w:rPr>
          <w:rFonts w:eastAsiaTheme="minorHAnsi"/>
        </w:rPr>
        <w:t>were already removed in order to install the door</w:t>
      </w:r>
      <w:r w:rsidR="00382329">
        <w:rPr>
          <w:rFonts w:eastAsiaTheme="minorHAnsi"/>
        </w:rPr>
        <w:t>.</w:t>
      </w:r>
      <w:r>
        <w:rPr>
          <w:rFonts w:eastAsiaTheme="minorHAnsi"/>
        </w:rPr>
        <w:t xml:space="preserve">  Trustee Keene stated concern that this</w:t>
      </w:r>
      <w:r w:rsidR="00BD3DB6">
        <w:rPr>
          <w:rFonts w:eastAsiaTheme="minorHAnsi"/>
        </w:rPr>
        <w:t xml:space="preserve"> work and change of use</w:t>
      </w:r>
      <w:r>
        <w:rPr>
          <w:rFonts w:eastAsiaTheme="minorHAnsi"/>
        </w:rPr>
        <w:t xml:space="preserve"> was not approved by the Board prior to work being done. </w:t>
      </w:r>
      <w:r w:rsidR="00302A91">
        <w:rPr>
          <w:rFonts w:eastAsiaTheme="minorHAnsi"/>
        </w:rPr>
        <w:t xml:space="preserve"> Trustee Havens stated concern that there is no protocol being followed or control. </w:t>
      </w:r>
      <w:r>
        <w:rPr>
          <w:rFonts w:eastAsiaTheme="minorHAnsi"/>
        </w:rPr>
        <w:t xml:space="preserve"> Deputy Mayor Aronstam stated he gave Director Shaw the approval.  More discussion followed</w:t>
      </w:r>
      <w:r w:rsidR="00302A91">
        <w:rPr>
          <w:rFonts w:eastAsiaTheme="minorHAnsi"/>
        </w:rPr>
        <w:t xml:space="preserve">.  </w:t>
      </w:r>
      <w:r>
        <w:rPr>
          <w:rFonts w:eastAsiaTheme="minorHAnsi"/>
        </w:rPr>
        <w:t xml:space="preserve">Trustee </w:t>
      </w:r>
      <w:r w:rsidR="00302A91">
        <w:rPr>
          <w:rFonts w:eastAsiaTheme="minorHAnsi"/>
        </w:rPr>
        <w:t>Sinsabaugh</w:t>
      </w:r>
      <w:r>
        <w:rPr>
          <w:rFonts w:eastAsiaTheme="minorHAnsi"/>
        </w:rPr>
        <w:t xml:space="preserve"> moved to approve the purchase of the rolling </w:t>
      </w:r>
      <w:r w:rsidR="00302A91">
        <w:rPr>
          <w:rFonts w:eastAsiaTheme="minorHAnsi"/>
        </w:rPr>
        <w:t xml:space="preserve">shutters from Overhead Door in the amount of $2,380.  Trustee Reznicek seconded the motion, which carried unanimously.  </w:t>
      </w:r>
      <w:r w:rsidR="00BD3DB6">
        <w:rPr>
          <w:rFonts w:eastAsiaTheme="minorHAnsi"/>
        </w:rPr>
        <w:t xml:space="preserve">Due to prior work already done, </w:t>
      </w:r>
      <w:r w:rsidR="00302A91">
        <w:rPr>
          <w:rFonts w:eastAsiaTheme="minorHAnsi"/>
        </w:rPr>
        <w:t>Trustee Uhl moved to approve the purchase of the rolling door from Overhead Door in the amount of $550.  Trustee Keene seconded the motion, which carried unanimously.</w:t>
      </w:r>
    </w:p>
    <w:p w:rsidR="00444954" w:rsidRPr="00232AB1" w:rsidRDefault="00444954" w:rsidP="00444954">
      <w:pPr>
        <w:pStyle w:val="p2"/>
        <w:widowControl/>
        <w:spacing w:line="480" w:lineRule="auto"/>
        <w:rPr>
          <w:rFonts w:eastAsiaTheme="minorHAnsi"/>
        </w:rPr>
      </w:pPr>
      <w:r w:rsidRPr="00232AB1">
        <w:rPr>
          <w:rFonts w:eastAsiaTheme="minorHAnsi"/>
          <w:b/>
          <w:u w:val="single"/>
        </w:rPr>
        <w:t>Executive Session</w:t>
      </w:r>
      <w:r w:rsidRPr="00232AB1">
        <w:rPr>
          <w:rFonts w:eastAsiaTheme="minorHAnsi"/>
          <w:b/>
        </w:rPr>
        <w:t>:</w:t>
      </w:r>
      <w:r w:rsidRPr="00232AB1">
        <w:rPr>
          <w:rFonts w:eastAsiaTheme="minorHAnsi"/>
        </w:rPr>
        <w:t xml:space="preserve">  Trustee </w:t>
      </w:r>
      <w:r w:rsidR="00232AB1" w:rsidRPr="00232AB1">
        <w:rPr>
          <w:rFonts w:eastAsiaTheme="minorHAnsi"/>
        </w:rPr>
        <w:t>Sinsabaugh</w:t>
      </w:r>
      <w:r w:rsidRPr="00232AB1">
        <w:rPr>
          <w:rFonts w:eastAsiaTheme="minorHAnsi"/>
        </w:rPr>
        <w:t xml:space="preserve"> moved to enter executive session at 7:</w:t>
      </w:r>
      <w:r w:rsidR="00232AB1" w:rsidRPr="00232AB1">
        <w:rPr>
          <w:rFonts w:eastAsiaTheme="minorHAnsi"/>
        </w:rPr>
        <w:t>28</w:t>
      </w:r>
      <w:r w:rsidRPr="00232AB1">
        <w:rPr>
          <w:rFonts w:eastAsiaTheme="minorHAnsi"/>
        </w:rPr>
        <w:t xml:space="preserve"> p.m. to discuss </w:t>
      </w:r>
      <w:r w:rsidR="00232AB1" w:rsidRPr="00232AB1">
        <w:rPr>
          <w:rFonts w:eastAsiaTheme="minorHAnsi"/>
        </w:rPr>
        <w:t xml:space="preserve">non-contractual </w:t>
      </w:r>
      <w:r w:rsidR="002306EA">
        <w:rPr>
          <w:rFonts w:eastAsiaTheme="minorHAnsi"/>
        </w:rPr>
        <w:t xml:space="preserve">employee </w:t>
      </w:r>
      <w:r w:rsidR="00232AB1" w:rsidRPr="00232AB1">
        <w:rPr>
          <w:rFonts w:eastAsiaTheme="minorHAnsi"/>
        </w:rPr>
        <w:t>wage increases</w:t>
      </w:r>
      <w:r w:rsidRPr="00232AB1">
        <w:rPr>
          <w:rFonts w:eastAsiaTheme="minorHAnsi"/>
        </w:rPr>
        <w:t xml:space="preserve">.  Trustee </w:t>
      </w:r>
      <w:r w:rsidR="00232AB1" w:rsidRPr="00232AB1">
        <w:rPr>
          <w:rFonts w:eastAsiaTheme="minorHAnsi"/>
        </w:rPr>
        <w:t>Reznicek</w:t>
      </w:r>
      <w:r w:rsidRPr="00232AB1">
        <w:rPr>
          <w:rFonts w:eastAsiaTheme="minorHAnsi"/>
        </w:rPr>
        <w:t xml:space="preserve"> seconded the motion, which carried unanimously.  </w:t>
      </w:r>
    </w:p>
    <w:p w:rsidR="00232AB1" w:rsidRPr="00232AB1" w:rsidRDefault="00232AB1" w:rsidP="00444954">
      <w:pPr>
        <w:pStyle w:val="p2"/>
        <w:widowControl/>
        <w:spacing w:line="480" w:lineRule="auto"/>
        <w:rPr>
          <w:rFonts w:eastAsiaTheme="minorHAnsi"/>
        </w:rPr>
      </w:pPr>
      <w:r w:rsidRPr="00232AB1">
        <w:rPr>
          <w:rFonts w:eastAsiaTheme="minorHAnsi"/>
        </w:rPr>
        <w:tab/>
        <w:t>The clerk was dismissed from executive session.</w:t>
      </w:r>
    </w:p>
    <w:p w:rsidR="00444954" w:rsidRPr="00232AB1" w:rsidRDefault="00444954" w:rsidP="00444954">
      <w:pPr>
        <w:spacing w:line="480" w:lineRule="auto"/>
        <w:rPr>
          <w:rFonts w:eastAsiaTheme="minorHAnsi"/>
        </w:rPr>
      </w:pPr>
      <w:r w:rsidRPr="00232AB1">
        <w:rPr>
          <w:rFonts w:eastAsiaTheme="minorHAnsi"/>
        </w:rPr>
        <w:tab/>
        <w:t xml:space="preserve">Trustee Uhl moved to enter regular session at </w:t>
      </w:r>
      <w:r w:rsidR="00232AB1" w:rsidRPr="00232AB1">
        <w:rPr>
          <w:rFonts w:eastAsiaTheme="minorHAnsi"/>
        </w:rPr>
        <w:t>7:45</w:t>
      </w:r>
      <w:r w:rsidRPr="00232AB1">
        <w:rPr>
          <w:rFonts w:eastAsiaTheme="minorHAnsi"/>
        </w:rPr>
        <w:t xml:space="preserve"> p.m.  Trustee </w:t>
      </w:r>
      <w:r w:rsidR="00232AB1" w:rsidRPr="00232AB1">
        <w:rPr>
          <w:rFonts w:eastAsiaTheme="minorHAnsi"/>
        </w:rPr>
        <w:t>Reznicek</w:t>
      </w:r>
      <w:r w:rsidRPr="00232AB1">
        <w:rPr>
          <w:rFonts w:eastAsiaTheme="minorHAnsi"/>
        </w:rPr>
        <w:t xml:space="preserve"> seconded the motion, which carried unanimously. </w:t>
      </w:r>
    </w:p>
    <w:p w:rsidR="00444954" w:rsidRPr="00FD4EF4" w:rsidRDefault="00444954" w:rsidP="00444954">
      <w:pPr>
        <w:tabs>
          <w:tab w:val="left" w:pos="0"/>
          <w:tab w:val="left" w:pos="90"/>
          <w:tab w:val="left" w:pos="180"/>
        </w:tabs>
        <w:spacing w:line="480" w:lineRule="auto"/>
      </w:pPr>
      <w:r w:rsidRPr="00232AB1">
        <w:rPr>
          <w:b/>
          <w:bCs/>
          <w:u w:val="single"/>
        </w:rPr>
        <w:t>Adjournment</w:t>
      </w:r>
      <w:r w:rsidRPr="00232AB1">
        <w:t xml:space="preserve">:  Trustee </w:t>
      </w:r>
      <w:r w:rsidR="00232AB1" w:rsidRPr="00232AB1">
        <w:t xml:space="preserve">Sinsabaugh </w:t>
      </w:r>
      <w:r w:rsidRPr="00232AB1">
        <w:t xml:space="preserve">moved to adjourn at </w:t>
      </w:r>
      <w:r w:rsidR="00232AB1" w:rsidRPr="00232AB1">
        <w:t>7</w:t>
      </w:r>
      <w:r w:rsidRPr="00232AB1">
        <w:t xml:space="preserve">:47 p.m.  Trustee </w:t>
      </w:r>
      <w:r w:rsidR="00232AB1" w:rsidRPr="00232AB1">
        <w:t>Keene</w:t>
      </w:r>
      <w:r w:rsidRPr="00232AB1">
        <w:t xml:space="preserve"> seconded the motion, which carried unanimously.</w:t>
      </w:r>
      <w:r w:rsidRPr="00C53112">
        <w:t xml:space="preserve">  </w:t>
      </w:r>
      <w:r w:rsidRPr="00C53112">
        <w:tab/>
      </w:r>
      <w:r w:rsidRPr="00C53112">
        <w:tab/>
      </w:r>
      <w:r w:rsidRPr="00C53112">
        <w:tab/>
      </w:r>
      <w:r w:rsidRPr="00C53112">
        <w:tab/>
      </w:r>
      <w:r w:rsidRPr="00C53112">
        <w:tab/>
      </w:r>
      <w:r w:rsidRPr="00C53112">
        <w:tab/>
      </w:r>
      <w:r w:rsidRPr="00FD4EF4">
        <w:tab/>
      </w:r>
      <w:r w:rsidRPr="00FD4EF4">
        <w:tab/>
      </w:r>
      <w:r w:rsidRPr="00FD4EF4">
        <w:tab/>
      </w:r>
      <w:r w:rsidRPr="00FD4EF4">
        <w:tab/>
      </w:r>
      <w:r w:rsidRPr="00FD4EF4">
        <w:tab/>
      </w:r>
      <w:r w:rsidRPr="00FD4EF4">
        <w:tab/>
      </w:r>
      <w:r w:rsidRPr="00FD4EF4">
        <w:tab/>
      </w:r>
      <w:r w:rsidRPr="00FD4EF4">
        <w:tab/>
      </w:r>
      <w:r w:rsidRPr="00FD4EF4">
        <w:tab/>
      </w:r>
      <w:r w:rsidRPr="00FD4EF4">
        <w:tab/>
      </w:r>
      <w:r>
        <w:tab/>
      </w:r>
      <w:r>
        <w:tab/>
      </w:r>
      <w:r>
        <w:tab/>
      </w:r>
      <w:r>
        <w:tab/>
      </w:r>
      <w:r>
        <w:tab/>
      </w:r>
      <w:r>
        <w:tab/>
      </w:r>
      <w:r w:rsidRPr="00FD4EF4">
        <w:t>Respectfully submitted,</w:t>
      </w:r>
    </w:p>
    <w:p w:rsidR="00444954" w:rsidRPr="00EF6D08" w:rsidRDefault="00444954" w:rsidP="00444954">
      <w:pPr>
        <w:tabs>
          <w:tab w:val="left" w:pos="0"/>
          <w:tab w:val="left" w:pos="90"/>
          <w:tab w:val="left" w:pos="180"/>
        </w:tabs>
      </w:pPr>
      <w:r w:rsidRPr="00FD4EF4">
        <w:tab/>
      </w:r>
      <w:r w:rsidRPr="00FD4EF4">
        <w:tab/>
      </w:r>
      <w:r w:rsidRPr="00FD4EF4">
        <w:tab/>
      </w:r>
      <w:r w:rsidRPr="00FD4EF4">
        <w:tab/>
      </w:r>
      <w:r w:rsidRPr="00FD4EF4">
        <w:tab/>
      </w:r>
      <w:r w:rsidRPr="00FD4EF4">
        <w:tab/>
      </w:r>
      <w:r w:rsidRPr="00FD4EF4">
        <w:tab/>
      </w:r>
      <w:r w:rsidRPr="00FD4EF4">
        <w:tab/>
      </w:r>
      <w:r w:rsidRPr="00FD4EF4">
        <w:tab/>
      </w:r>
      <w:r w:rsidRPr="00FD4EF4">
        <w:tab/>
      </w:r>
      <w:r w:rsidRPr="00FD4EF4">
        <w:tab/>
        <w:t>_________________________</w:t>
      </w:r>
    </w:p>
    <w:p w:rsidR="00444954" w:rsidRDefault="00444954" w:rsidP="00444954">
      <w:pPr>
        <w:tabs>
          <w:tab w:val="left" w:pos="0"/>
          <w:tab w:val="left" w:pos="90"/>
          <w:tab w:val="left" w:pos="180"/>
        </w:tabs>
        <w:spacing w:line="480" w:lineRule="auto"/>
      </w:pPr>
      <w:r w:rsidRPr="00EF6D08">
        <w:tab/>
      </w:r>
      <w:r w:rsidRPr="00EF6D08">
        <w:tab/>
      </w:r>
      <w:r w:rsidRPr="00EF6D08">
        <w:tab/>
      </w:r>
      <w:r w:rsidRPr="00EF6D08">
        <w:tab/>
      </w:r>
      <w:r w:rsidRPr="00EF6D08">
        <w:tab/>
      </w:r>
      <w:r w:rsidRPr="00EF6D08">
        <w:tab/>
      </w:r>
      <w:r w:rsidRPr="00EF6D08">
        <w:tab/>
      </w:r>
      <w:r w:rsidRPr="00EF6D08">
        <w:tab/>
      </w:r>
      <w:r w:rsidRPr="00EF6D08">
        <w:tab/>
      </w:r>
      <w:r w:rsidRPr="00EF6D08">
        <w:tab/>
        <w:t xml:space="preserve">       </w:t>
      </w:r>
      <w:r w:rsidRPr="00EF6D08">
        <w:tab/>
        <w:t>Michele Wood, Clerk Treasurer</w:t>
      </w:r>
      <w:r>
        <w:t xml:space="preserve"> </w:t>
      </w:r>
    </w:p>
    <w:p w:rsidR="00221BC1" w:rsidRDefault="00221BC1" w:rsidP="00444954">
      <w:pPr>
        <w:tabs>
          <w:tab w:val="left" w:pos="0"/>
          <w:tab w:val="left" w:pos="90"/>
          <w:tab w:val="left" w:pos="180"/>
        </w:tabs>
        <w:spacing w:line="480" w:lineRule="auto"/>
      </w:pPr>
    </w:p>
    <w:p w:rsidR="00583309" w:rsidRDefault="00583309" w:rsidP="00444954">
      <w:pPr>
        <w:tabs>
          <w:tab w:val="left" w:pos="0"/>
          <w:tab w:val="left" w:pos="90"/>
          <w:tab w:val="left" w:pos="180"/>
        </w:tabs>
        <w:spacing w:line="480" w:lineRule="auto"/>
      </w:pPr>
    </w:p>
    <w:p w:rsidR="00221BC1" w:rsidRPr="00AF3E2E" w:rsidRDefault="00221BC1" w:rsidP="00221BC1">
      <w:pPr>
        <w:keepNext/>
        <w:tabs>
          <w:tab w:val="left" w:pos="180"/>
        </w:tabs>
        <w:suppressAutoHyphens/>
        <w:jc w:val="center"/>
        <w:outlineLvl w:val="2"/>
        <w:rPr>
          <w:b/>
          <w:szCs w:val="20"/>
          <w:lang w:eastAsia="ar-SA"/>
        </w:rPr>
      </w:pPr>
      <w:r w:rsidRPr="00AF3E2E">
        <w:rPr>
          <w:b/>
          <w:szCs w:val="20"/>
          <w:lang w:eastAsia="ar-SA"/>
        </w:rPr>
        <w:t>PUBLIC HEARING HELD BY THE BOARD OF</w:t>
      </w:r>
    </w:p>
    <w:p w:rsidR="00221BC1" w:rsidRPr="00AF3E2E" w:rsidRDefault="00221BC1" w:rsidP="00221BC1">
      <w:pPr>
        <w:tabs>
          <w:tab w:val="left" w:pos="180"/>
        </w:tabs>
        <w:jc w:val="center"/>
        <w:rPr>
          <w:b/>
        </w:rPr>
      </w:pPr>
      <w:r w:rsidRPr="00AF3E2E">
        <w:rPr>
          <w:b/>
        </w:rPr>
        <w:t>TRUSTEES OF THE VILLAGE OF WAVERLY AT 6:</w:t>
      </w:r>
      <w:r>
        <w:rPr>
          <w:b/>
        </w:rPr>
        <w:t>15</w:t>
      </w:r>
      <w:r w:rsidRPr="00AF3E2E">
        <w:rPr>
          <w:b/>
        </w:rPr>
        <w:t xml:space="preserve"> P.M. </w:t>
      </w:r>
    </w:p>
    <w:p w:rsidR="00221BC1" w:rsidRPr="00AF3E2E" w:rsidRDefault="00221BC1" w:rsidP="00221BC1">
      <w:pPr>
        <w:tabs>
          <w:tab w:val="left" w:pos="180"/>
        </w:tabs>
        <w:jc w:val="center"/>
        <w:rPr>
          <w:b/>
        </w:rPr>
      </w:pPr>
      <w:r w:rsidRPr="00AF3E2E">
        <w:rPr>
          <w:b/>
        </w:rPr>
        <w:t xml:space="preserve">ON </w:t>
      </w:r>
      <w:r>
        <w:rPr>
          <w:b/>
        </w:rPr>
        <w:t>TUESDAY</w:t>
      </w:r>
      <w:r w:rsidRPr="00AF3E2E">
        <w:rPr>
          <w:b/>
        </w:rPr>
        <w:t xml:space="preserve">, </w:t>
      </w:r>
      <w:r>
        <w:rPr>
          <w:b/>
        </w:rPr>
        <w:t xml:space="preserve">FEBRUARY 27, 2018 </w:t>
      </w:r>
      <w:r w:rsidRPr="00AF3E2E">
        <w:rPr>
          <w:b/>
        </w:rPr>
        <w:t>IN THE TRUSTEES' ROOM,</w:t>
      </w:r>
    </w:p>
    <w:p w:rsidR="00221BC1" w:rsidRPr="00AF3E2E" w:rsidRDefault="00221BC1" w:rsidP="00221BC1">
      <w:pPr>
        <w:tabs>
          <w:tab w:val="left" w:pos="180"/>
        </w:tabs>
        <w:jc w:val="center"/>
        <w:rPr>
          <w:b/>
        </w:rPr>
      </w:pPr>
      <w:r w:rsidRPr="00AF3E2E">
        <w:rPr>
          <w:b/>
        </w:rPr>
        <w:t xml:space="preserve">VILLAGE HALL FOR THE PURPOSE OF PUBLIC COMMENT </w:t>
      </w:r>
    </w:p>
    <w:p w:rsidR="00221BC1" w:rsidRDefault="00221BC1" w:rsidP="00221BC1">
      <w:pPr>
        <w:tabs>
          <w:tab w:val="left" w:pos="180"/>
        </w:tabs>
        <w:jc w:val="center"/>
        <w:rPr>
          <w:b/>
        </w:rPr>
      </w:pPr>
      <w:r w:rsidRPr="00AF3E2E">
        <w:rPr>
          <w:b/>
        </w:rPr>
        <w:t xml:space="preserve">REGARDING </w:t>
      </w:r>
      <w:r>
        <w:rPr>
          <w:b/>
        </w:rPr>
        <w:t xml:space="preserve">PROPOSED LOCAL LAW 1-2018, AUTHORIZING </w:t>
      </w:r>
    </w:p>
    <w:p w:rsidR="00221BC1" w:rsidRDefault="00221BC1" w:rsidP="00221BC1">
      <w:pPr>
        <w:tabs>
          <w:tab w:val="left" w:pos="180"/>
        </w:tabs>
        <w:jc w:val="center"/>
        <w:rPr>
          <w:b/>
        </w:rPr>
      </w:pPr>
      <w:r>
        <w:rPr>
          <w:b/>
        </w:rPr>
        <w:t>A PROPERTY TAX LEVY IN EXCESS OF THE LIMIT ESTABLISHED</w:t>
      </w:r>
    </w:p>
    <w:p w:rsidR="00221BC1" w:rsidRPr="00AF3E2E" w:rsidRDefault="00221BC1" w:rsidP="00221BC1">
      <w:pPr>
        <w:tabs>
          <w:tab w:val="left" w:pos="180"/>
        </w:tabs>
        <w:jc w:val="center"/>
        <w:rPr>
          <w:b/>
        </w:rPr>
      </w:pPr>
      <w:r>
        <w:rPr>
          <w:b/>
        </w:rPr>
        <w:lastRenderedPageBreak/>
        <w:t xml:space="preserve">IN GENERAL MUNICIPAL LAW </w:t>
      </w:r>
      <w:r>
        <w:rPr>
          <w:rFonts w:ascii="Courier New" w:hAnsi="Courier New" w:cs="Courier New"/>
          <w:b/>
        </w:rPr>
        <w:t>§</w:t>
      </w:r>
      <w:r>
        <w:rPr>
          <w:b/>
        </w:rPr>
        <w:t>3-c</w:t>
      </w:r>
    </w:p>
    <w:p w:rsidR="00221BC1" w:rsidRPr="00AF3E2E" w:rsidRDefault="00221BC1" w:rsidP="00221BC1">
      <w:pPr>
        <w:tabs>
          <w:tab w:val="left" w:pos="180"/>
        </w:tabs>
        <w:jc w:val="center"/>
        <w:rPr>
          <w:b/>
        </w:rPr>
      </w:pPr>
    </w:p>
    <w:p w:rsidR="00221BC1" w:rsidRPr="00AF3E2E" w:rsidRDefault="00221BC1" w:rsidP="00221BC1">
      <w:pPr>
        <w:tabs>
          <w:tab w:val="left" w:pos="180"/>
        </w:tabs>
        <w:spacing w:line="480" w:lineRule="auto"/>
      </w:pPr>
      <w:r w:rsidRPr="00AF3E2E">
        <w:tab/>
      </w:r>
      <w:r w:rsidRPr="00AF3E2E">
        <w:tab/>
      </w:r>
      <w:r>
        <w:t>Mayor Ayres</w:t>
      </w:r>
      <w:r w:rsidRPr="00AF3E2E">
        <w:t xml:space="preserve"> declared the hearing open at 6:</w:t>
      </w:r>
      <w:r>
        <w:t>15</w:t>
      </w:r>
      <w:r w:rsidRPr="00AF3E2E">
        <w:t xml:space="preserve"> p.m. and directed the clerk to read the notice of public hearing.  </w:t>
      </w:r>
    </w:p>
    <w:p w:rsidR="00221BC1" w:rsidRPr="008258FE" w:rsidRDefault="00221BC1" w:rsidP="00221BC1">
      <w:pPr>
        <w:suppressAutoHyphens/>
        <w:spacing w:line="480" w:lineRule="auto"/>
        <w:rPr>
          <w:szCs w:val="20"/>
          <w:lang w:eastAsia="ar-SA"/>
        </w:rPr>
      </w:pPr>
      <w:r w:rsidRPr="00AF3E2E">
        <w:rPr>
          <w:szCs w:val="20"/>
          <w:lang w:eastAsia="ar-SA"/>
        </w:rPr>
        <w:tab/>
      </w:r>
      <w:r w:rsidRPr="004A0717">
        <w:rPr>
          <w:szCs w:val="20"/>
          <w:lang w:eastAsia="ar-SA"/>
        </w:rPr>
        <w:t>Present were Trustees</w:t>
      </w:r>
      <w:r>
        <w:rPr>
          <w:szCs w:val="20"/>
          <w:lang w:eastAsia="ar-SA"/>
        </w:rPr>
        <w:t xml:space="preserve">: </w:t>
      </w:r>
      <w:r w:rsidRPr="004A0717">
        <w:rPr>
          <w:szCs w:val="20"/>
          <w:lang w:eastAsia="ar-SA"/>
        </w:rPr>
        <w:t xml:space="preserve"> </w:t>
      </w:r>
      <w:r>
        <w:rPr>
          <w:szCs w:val="20"/>
          <w:lang w:eastAsia="ar-SA"/>
        </w:rPr>
        <w:t>Aronstam</w:t>
      </w:r>
      <w:r w:rsidRPr="004A0717">
        <w:rPr>
          <w:szCs w:val="20"/>
          <w:lang w:eastAsia="ar-SA"/>
        </w:rPr>
        <w:t xml:space="preserve">, Sinsabaugh, </w:t>
      </w:r>
      <w:r>
        <w:rPr>
          <w:szCs w:val="20"/>
          <w:lang w:eastAsia="ar-SA"/>
        </w:rPr>
        <w:t>Reznicek, Havens, Uhl</w:t>
      </w:r>
      <w:r w:rsidRPr="004A0717">
        <w:rPr>
          <w:szCs w:val="20"/>
          <w:lang w:eastAsia="ar-SA"/>
        </w:rPr>
        <w:t xml:space="preserve">, and </w:t>
      </w:r>
      <w:r>
        <w:rPr>
          <w:szCs w:val="20"/>
          <w:lang w:eastAsia="ar-SA"/>
        </w:rPr>
        <w:t xml:space="preserve">Mayor Ayres.  </w:t>
      </w:r>
      <w:r w:rsidRPr="004A0717">
        <w:rPr>
          <w:szCs w:val="20"/>
          <w:lang w:eastAsia="ar-SA"/>
        </w:rPr>
        <w:t>Also present w</w:t>
      </w:r>
      <w:r>
        <w:rPr>
          <w:szCs w:val="20"/>
          <w:lang w:eastAsia="ar-SA"/>
        </w:rPr>
        <w:t>as</w:t>
      </w:r>
      <w:r w:rsidRPr="004A0717">
        <w:rPr>
          <w:szCs w:val="20"/>
          <w:lang w:eastAsia="ar-SA"/>
        </w:rPr>
        <w:t xml:space="preserve"> Clerk Treasurer Wood</w:t>
      </w:r>
      <w:r w:rsidR="00583309">
        <w:rPr>
          <w:szCs w:val="20"/>
          <w:lang w:eastAsia="ar-SA"/>
        </w:rPr>
        <w:t>, and Attorney Keene</w:t>
      </w:r>
      <w:r>
        <w:rPr>
          <w:szCs w:val="20"/>
          <w:lang w:eastAsia="ar-SA"/>
        </w:rPr>
        <w:t xml:space="preserve">.  </w:t>
      </w:r>
      <w:r w:rsidRPr="008258FE">
        <w:rPr>
          <w:szCs w:val="20"/>
          <w:lang w:eastAsia="ar-SA"/>
        </w:rPr>
        <w:t xml:space="preserve">Press included </w:t>
      </w:r>
      <w:r>
        <w:rPr>
          <w:szCs w:val="20"/>
          <w:lang w:eastAsia="ar-SA"/>
        </w:rPr>
        <w:t>Johnny Williams</w:t>
      </w:r>
      <w:r w:rsidRPr="008258FE">
        <w:rPr>
          <w:szCs w:val="20"/>
          <w:lang w:eastAsia="ar-SA"/>
        </w:rPr>
        <w:t xml:space="preserve"> of the Morning Times</w:t>
      </w:r>
      <w:r>
        <w:rPr>
          <w:szCs w:val="20"/>
          <w:lang w:eastAsia="ar-SA"/>
        </w:rPr>
        <w:t>, and Ron Cole of WATS/WAVR.</w:t>
      </w:r>
    </w:p>
    <w:p w:rsidR="00221BC1" w:rsidRDefault="00221BC1" w:rsidP="00221BC1">
      <w:pPr>
        <w:suppressAutoHyphens/>
        <w:spacing w:line="480" w:lineRule="auto"/>
        <w:rPr>
          <w:szCs w:val="20"/>
          <w:lang w:eastAsia="ar-SA"/>
        </w:rPr>
      </w:pPr>
      <w:r w:rsidRPr="00430150">
        <w:rPr>
          <w:szCs w:val="20"/>
          <w:lang w:eastAsia="ar-SA"/>
        </w:rPr>
        <w:tab/>
      </w:r>
      <w:r>
        <w:rPr>
          <w:szCs w:val="20"/>
          <w:lang w:eastAsia="ar-SA"/>
        </w:rPr>
        <w:t>Trustee Ayres</w:t>
      </w:r>
      <w:r w:rsidRPr="00430150">
        <w:rPr>
          <w:szCs w:val="20"/>
          <w:lang w:eastAsia="ar-SA"/>
        </w:rPr>
        <w:t xml:space="preserve"> </w:t>
      </w:r>
      <w:r>
        <w:rPr>
          <w:szCs w:val="20"/>
          <w:lang w:eastAsia="ar-SA"/>
        </w:rPr>
        <w:t xml:space="preserve">stated the budget committee and department heads are doing their due diligence to keep the budget as low as possible, however, </w:t>
      </w:r>
      <w:r w:rsidR="00583309">
        <w:rPr>
          <w:szCs w:val="20"/>
          <w:lang w:eastAsia="ar-SA"/>
        </w:rPr>
        <w:t>it may be necessary to budget in excess of 2% in order not to</w:t>
      </w:r>
      <w:r>
        <w:rPr>
          <w:szCs w:val="20"/>
          <w:lang w:eastAsia="ar-SA"/>
        </w:rPr>
        <w:t xml:space="preserve"> jeopardize services.  </w:t>
      </w:r>
      <w:r w:rsidR="00583309">
        <w:rPr>
          <w:szCs w:val="20"/>
          <w:lang w:eastAsia="ar-SA"/>
        </w:rPr>
        <w:t>Mayor</w:t>
      </w:r>
      <w:r>
        <w:rPr>
          <w:szCs w:val="20"/>
          <w:lang w:eastAsia="ar-SA"/>
        </w:rPr>
        <w:t xml:space="preserve"> Ayres </w:t>
      </w:r>
      <w:r w:rsidRPr="00430150">
        <w:rPr>
          <w:szCs w:val="20"/>
          <w:lang w:eastAsia="ar-SA"/>
        </w:rPr>
        <w:t>opened the floor for comments</w:t>
      </w:r>
      <w:r w:rsidR="00583309">
        <w:rPr>
          <w:szCs w:val="20"/>
          <w:lang w:eastAsia="ar-SA"/>
        </w:rPr>
        <w:t>.</w:t>
      </w:r>
    </w:p>
    <w:p w:rsidR="00221BC1" w:rsidRDefault="00221BC1" w:rsidP="00221BC1">
      <w:pPr>
        <w:suppressAutoHyphens/>
        <w:spacing w:line="480" w:lineRule="auto"/>
      </w:pPr>
      <w:r>
        <w:rPr>
          <w:szCs w:val="20"/>
          <w:lang w:eastAsia="ar-SA"/>
        </w:rPr>
        <w:tab/>
      </w:r>
      <w:r w:rsidRPr="003A72E1">
        <w:t>With no o</w:t>
      </w:r>
      <w:r>
        <w:t>ne</w:t>
      </w:r>
      <w:r w:rsidRPr="003A72E1">
        <w:t xml:space="preserve"> wishing to be heard, </w:t>
      </w:r>
      <w:r w:rsidR="00583309">
        <w:t>Mayor</w:t>
      </w:r>
      <w:r>
        <w:t xml:space="preserve"> Ayres</w:t>
      </w:r>
      <w:r w:rsidRPr="003A72E1">
        <w:t xml:space="preserve"> closed the hearing at 6:</w:t>
      </w:r>
      <w:r>
        <w:t>25</w:t>
      </w:r>
      <w:r w:rsidRPr="003A72E1">
        <w:t xml:space="preserve"> p.m.</w:t>
      </w:r>
    </w:p>
    <w:p w:rsidR="00221BC1" w:rsidRPr="003F79BB" w:rsidRDefault="00221BC1" w:rsidP="00221BC1">
      <w:pPr>
        <w:suppressAutoHyphens/>
        <w:spacing w:line="480" w:lineRule="auto"/>
      </w:pPr>
    </w:p>
    <w:p w:rsidR="00221BC1" w:rsidRPr="003F79BB" w:rsidRDefault="00221BC1" w:rsidP="00221BC1">
      <w:pPr>
        <w:tabs>
          <w:tab w:val="left" w:pos="180"/>
        </w:tabs>
        <w:spacing w:line="480" w:lineRule="auto"/>
      </w:pPr>
      <w:r w:rsidRPr="003F79BB">
        <w:tab/>
      </w:r>
      <w:r w:rsidRPr="003F79BB">
        <w:tab/>
      </w:r>
      <w:r w:rsidRPr="003F79BB">
        <w:tab/>
      </w:r>
      <w:r w:rsidRPr="003F79BB">
        <w:tab/>
      </w:r>
      <w:r w:rsidRPr="003F79BB">
        <w:tab/>
      </w:r>
      <w:r w:rsidRPr="003F79BB">
        <w:tab/>
      </w:r>
      <w:r w:rsidRPr="003F79BB">
        <w:tab/>
      </w:r>
      <w:r w:rsidRPr="003F79BB">
        <w:tab/>
      </w:r>
      <w:r w:rsidRPr="003F79BB">
        <w:tab/>
      </w:r>
      <w:r w:rsidRPr="003F79BB">
        <w:tab/>
        <w:t>Respectfully submitted,</w:t>
      </w:r>
    </w:p>
    <w:p w:rsidR="00221BC1" w:rsidRDefault="00221BC1" w:rsidP="00221BC1">
      <w:pPr>
        <w:tabs>
          <w:tab w:val="left" w:pos="180"/>
        </w:tabs>
      </w:pPr>
      <w:r w:rsidRPr="003F79BB">
        <w:tab/>
      </w:r>
      <w:r w:rsidRPr="003F79BB">
        <w:tab/>
      </w:r>
      <w:r w:rsidRPr="003F79BB">
        <w:tab/>
      </w:r>
      <w:r w:rsidRPr="003F79BB">
        <w:tab/>
      </w:r>
      <w:r w:rsidRPr="003F79BB">
        <w:tab/>
      </w:r>
      <w:r w:rsidRPr="003F79BB">
        <w:tab/>
      </w:r>
      <w:r w:rsidRPr="003F79BB">
        <w:tab/>
      </w:r>
      <w:r w:rsidRPr="003F79BB">
        <w:tab/>
      </w:r>
      <w:r w:rsidRPr="003F79BB">
        <w:tab/>
      </w:r>
      <w:r w:rsidRPr="003F79BB">
        <w:tab/>
        <w:t>________________________</w:t>
      </w:r>
      <w:r w:rsidRPr="003F79BB">
        <w:tab/>
      </w:r>
      <w:r w:rsidRPr="003F79BB">
        <w:tab/>
      </w:r>
      <w:r w:rsidRPr="003F79BB">
        <w:tab/>
      </w:r>
      <w:r w:rsidRPr="003F79BB">
        <w:tab/>
      </w:r>
      <w:r w:rsidRPr="003F79BB">
        <w:tab/>
      </w:r>
      <w:r w:rsidRPr="003F79BB">
        <w:tab/>
      </w:r>
      <w:r w:rsidRPr="003F79BB">
        <w:tab/>
      </w:r>
      <w:r w:rsidRPr="003F79BB">
        <w:tab/>
      </w:r>
      <w:r w:rsidRPr="003F79BB">
        <w:tab/>
      </w:r>
      <w:r w:rsidRPr="003F79BB">
        <w:tab/>
      </w:r>
      <w:r w:rsidRPr="003F79BB">
        <w:tab/>
        <w:t>Michele Wood, Clerk/Treasurer</w:t>
      </w:r>
    </w:p>
    <w:p w:rsidR="00F824DC" w:rsidRDefault="00F824DC" w:rsidP="00221BC1">
      <w:pPr>
        <w:tabs>
          <w:tab w:val="left" w:pos="180"/>
        </w:tabs>
      </w:pPr>
    </w:p>
    <w:p w:rsidR="00F824DC" w:rsidRDefault="00F824DC" w:rsidP="00221BC1">
      <w:pPr>
        <w:tabs>
          <w:tab w:val="left" w:pos="180"/>
        </w:tabs>
      </w:pPr>
    </w:p>
    <w:p w:rsidR="00583309" w:rsidRDefault="00583309" w:rsidP="00221BC1">
      <w:pPr>
        <w:tabs>
          <w:tab w:val="left" w:pos="180"/>
        </w:tabs>
      </w:pPr>
    </w:p>
    <w:p w:rsidR="00583309" w:rsidRPr="00AC5EE3" w:rsidRDefault="00583309" w:rsidP="00583309">
      <w:pPr>
        <w:jc w:val="center"/>
        <w:rPr>
          <w:rFonts w:eastAsiaTheme="minorHAnsi"/>
          <w:b/>
        </w:rPr>
      </w:pPr>
      <w:r w:rsidRPr="00AC5EE3">
        <w:rPr>
          <w:rFonts w:eastAsiaTheme="minorHAnsi"/>
          <w:b/>
        </w:rPr>
        <w:t>REGULAR MEETING OF THE BOARD OF TRUSTEES</w:t>
      </w:r>
      <w:r>
        <w:rPr>
          <w:rFonts w:eastAsiaTheme="minorHAnsi"/>
          <w:b/>
        </w:rPr>
        <w:t xml:space="preserve"> </w:t>
      </w:r>
    </w:p>
    <w:p w:rsidR="00583309" w:rsidRPr="00AC5EE3" w:rsidRDefault="00583309" w:rsidP="00583309">
      <w:pPr>
        <w:jc w:val="center"/>
        <w:rPr>
          <w:rFonts w:eastAsiaTheme="minorHAnsi"/>
          <w:b/>
        </w:rPr>
      </w:pPr>
      <w:r w:rsidRPr="00AC5EE3">
        <w:rPr>
          <w:rFonts w:eastAsiaTheme="minorHAnsi"/>
          <w:b/>
        </w:rPr>
        <w:t>OF THE VILLAGE OF WAVERLY HELD AT 6:30 P.M.</w:t>
      </w:r>
    </w:p>
    <w:p w:rsidR="00583309" w:rsidRPr="00AC5EE3" w:rsidRDefault="00583309" w:rsidP="00583309">
      <w:pPr>
        <w:jc w:val="center"/>
        <w:rPr>
          <w:rFonts w:eastAsiaTheme="minorHAnsi"/>
          <w:b/>
        </w:rPr>
      </w:pPr>
      <w:r w:rsidRPr="00AC5EE3">
        <w:rPr>
          <w:rFonts w:eastAsiaTheme="minorHAnsi"/>
          <w:b/>
        </w:rPr>
        <w:t xml:space="preserve">ON TUESDAY, </w:t>
      </w:r>
      <w:r>
        <w:rPr>
          <w:rFonts w:eastAsiaTheme="minorHAnsi"/>
          <w:b/>
        </w:rPr>
        <w:t xml:space="preserve">FEBRUARY 27, 2018 </w:t>
      </w:r>
      <w:r w:rsidRPr="00AC5EE3">
        <w:rPr>
          <w:rFonts w:eastAsiaTheme="minorHAnsi"/>
          <w:b/>
        </w:rPr>
        <w:t>IN THE</w:t>
      </w:r>
    </w:p>
    <w:p w:rsidR="00583309" w:rsidRPr="00AC5EE3" w:rsidRDefault="00583309" w:rsidP="00583309">
      <w:pPr>
        <w:keepNext/>
        <w:jc w:val="center"/>
        <w:outlineLvl w:val="0"/>
        <w:rPr>
          <w:rFonts w:eastAsiaTheme="minorHAnsi"/>
          <w:b/>
        </w:rPr>
      </w:pPr>
      <w:r w:rsidRPr="00AC5EE3">
        <w:rPr>
          <w:rFonts w:eastAsiaTheme="minorHAnsi"/>
          <w:b/>
        </w:rPr>
        <w:t>TRUSTEES’ ROOM IN THE VILLAGE HALL</w:t>
      </w:r>
    </w:p>
    <w:p w:rsidR="00583309" w:rsidRPr="00AC5EE3" w:rsidRDefault="00583309" w:rsidP="00583309">
      <w:pPr>
        <w:spacing w:after="200" w:line="276" w:lineRule="auto"/>
        <w:rPr>
          <w:rFonts w:asciiTheme="minorHAnsi" w:eastAsiaTheme="minorHAnsi" w:hAnsiTheme="minorHAnsi" w:cstheme="minorBidi"/>
          <w:sz w:val="22"/>
          <w:szCs w:val="22"/>
        </w:rPr>
      </w:pPr>
    </w:p>
    <w:p w:rsidR="00583309" w:rsidRPr="00B171A8" w:rsidRDefault="00583309" w:rsidP="00583309">
      <w:pPr>
        <w:spacing w:line="480" w:lineRule="auto"/>
        <w:rPr>
          <w:rFonts w:eastAsiaTheme="minorHAnsi"/>
        </w:rPr>
      </w:pPr>
      <w:r w:rsidRPr="00B171A8">
        <w:rPr>
          <w:rFonts w:eastAsiaTheme="minorHAnsi"/>
        </w:rPr>
        <w:t xml:space="preserve">Mayor Ayres called the meeting to order at 6:30 </w:t>
      </w:r>
      <w:r w:rsidR="00BC715C" w:rsidRPr="009A08E4">
        <w:rPr>
          <w:rFonts w:eastAsiaTheme="minorHAnsi"/>
        </w:rPr>
        <w:t>p.m</w:t>
      </w:r>
      <w:r w:rsidR="00BC715C">
        <w:rPr>
          <w:rFonts w:eastAsiaTheme="minorHAnsi"/>
        </w:rPr>
        <w:t xml:space="preserve">., </w:t>
      </w:r>
      <w:r w:rsidR="00BC715C" w:rsidRPr="002603D2">
        <w:rPr>
          <w:rFonts w:eastAsiaTheme="minorHAnsi"/>
        </w:rPr>
        <w:t xml:space="preserve">and led in the Invocation and the Pledge of Allegiance.  </w:t>
      </w:r>
      <w:r w:rsidR="00BC715C" w:rsidRPr="009A08E4">
        <w:rPr>
          <w:rFonts w:eastAsiaTheme="minorHAnsi"/>
        </w:rPr>
        <w:t xml:space="preserve">  </w:t>
      </w:r>
    </w:p>
    <w:p w:rsidR="00583309" w:rsidRPr="00F824DC" w:rsidRDefault="00583309" w:rsidP="00583309">
      <w:pPr>
        <w:tabs>
          <w:tab w:val="left" w:pos="0"/>
          <w:tab w:val="left" w:pos="90"/>
          <w:tab w:val="left" w:pos="180"/>
        </w:tabs>
        <w:spacing w:line="480" w:lineRule="auto"/>
      </w:pPr>
      <w:r w:rsidRPr="00F824DC">
        <w:rPr>
          <w:b/>
          <w:bCs/>
          <w:u w:val="single"/>
        </w:rPr>
        <w:t>Roll Call</w:t>
      </w:r>
      <w:r w:rsidRPr="00F824DC">
        <w:rPr>
          <w:b/>
          <w:bCs/>
        </w:rPr>
        <w:t>:</w:t>
      </w:r>
      <w:r w:rsidRPr="00F824DC">
        <w:t xml:space="preserve">  Trustees Present:  Havens, Aronstam, Sinsabaugh, </w:t>
      </w:r>
      <w:r w:rsidR="00F824DC" w:rsidRPr="00F824DC">
        <w:t>Uhl</w:t>
      </w:r>
      <w:r w:rsidRPr="00F824DC">
        <w:t>,</w:t>
      </w:r>
      <w:r w:rsidR="00F824DC" w:rsidRPr="00F824DC">
        <w:t xml:space="preserve"> Reznicek,</w:t>
      </w:r>
      <w:r w:rsidRPr="00F824DC">
        <w:t xml:space="preserve"> and Mayor Ayres</w:t>
      </w:r>
    </w:p>
    <w:p w:rsidR="00583309" w:rsidRPr="00F824DC" w:rsidRDefault="00583309" w:rsidP="00583309">
      <w:pPr>
        <w:tabs>
          <w:tab w:val="left" w:pos="0"/>
          <w:tab w:val="left" w:pos="90"/>
          <w:tab w:val="left" w:pos="180"/>
        </w:tabs>
        <w:spacing w:line="480" w:lineRule="auto"/>
        <w:rPr>
          <w:szCs w:val="20"/>
          <w:lang w:eastAsia="ar-SA"/>
        </w:rPr>
      </w:pPr>
      <w:r w:rsidRPr="00F824DC">
        <w:t>Also present:  Clerk Treasurer Wood, Tioga County Legislator Mullen, and Attorney Keene</w:t>
      </w:r>
    </w:p>
    <w:p w:rsidR="00583309" w:rsidRPr="00F824DC" w:rsidRDefault="00583309" w:rsidP="00583309">
      <w:pPr>
        <w:suppressAutoHyphens/>
        <w:spacing w:line="480" w:lineRule="auto"/>
        <w:rPr>
          <w:szCs w:val="20"/>
          <w:lang w:eastAsia="ar-SA"/>
        </w:rPr>
      </w:pPr>
      <w:r w:rsidRPr="00F824DC">
        <w:rPr>
          <w:szCs w:val="20"/>
          <w:lang w:eastAsia="ar-SA"/>
        </w:rPr>
        <w:t>Press included:  Ron Cole of WATS/WAVR, and Johnny Williams of the Morning Times</w:t>
      </w:r>
    </w:p>
    <w:p w:rsidR="00F824DC" w:rsidRPr="00F824DC" w:rsidRDefault="00F824DC" w:rsidP="00583309">
      <w:pPr>
        <w:pStyle w:val="p2"/>
        <w:widowControl/>
        <w:suppressAutoHyphens w:val="0"/>
        <w:spacing w:line="480" w:lineRule="auto"/>
        <w:rPr>
          <w:rFonts w:eastAsiaTheme="minorHAnsi"/>
        </w:rPr>
      </w:pPr>
      <w:r>
        <w:rPr>
          <w:rFonts w:eastAsiaTheme="minorHAnsi"/>
          <w:b/>
          <w:u w:val="single"/>
        </w:rPr>
        <w:t>Letters and Correspondence</w:t>
      </w:r>
      <w:r>
        <w:rPr>
          <w:rFonts w:eastAsiaTheme="minorHAnsi"/>
          <w:b/>
        </w:rPr>
        <w:t>:</w:t>
      </w:r>
      <w:r>
        <w:rPr>
          <w:rFonts w:eastAsiaTheme="minorHAnsi"/>
        </w:rPr>
        <w:t xml:space="preserve">  The clerk read an email from a local contractor, Mike Smith, requesting permission to park his truck in front of New Image on Broad Street between the hours of 8:00 p.m. and 3:00 a.m. as he will be doing work in the building.  The clerk stated Chief Gelatt reviewed his request and had no concerns, as long as it is removed in the morning, and will not be permitted during any snow event.  The Board offered no other concerns.</w:t>
      </w:r>
    </w:p>
    <w:p w:rsidR="00583309" w:rsidRPr="007F33A9" w:rsidRDefault="00583309" w:rsidP="00583309">
      <w:pPr>
        <w:pStyle w:val="p2"/>
        <w:widowControl/>
        <w:spacing w:line="480" w:lineRule="auto"/>
      </w:pPr>
      <w:r w:rsidRPr="007F33A9">
        <w:rPr>
          <w:b/>
          <w:bCs/>
          <w:u w:val="single"/>
        </w:rPr>
        <w:t>Finance Committee/Approval of Abstract</w:t>
      </w:r>
      <w:r w:rsidRPr="007F33A9">
        <w:rPr>
          <w:b/>
          <w:bCs/>
        </w:rPr>
        <w:t xml:space="preserve">:  </w:t>
      </w:r>
      <w:r w:rsidRPr="007F33A9">
        <w:t xml:space="preserve">Trustee </w:t>
      </w:r>
      <w:r w:rsidR="007F33A9" w:rsidRPr="007F33A9">
        <w:t>Uhl</w:t>
      </w:r>
      <w:r w:rsidRPr="007F33A9">
        <w:t xml:space="preserve"> presented General Fund bills in the amount of $</w:t>
      </w:r>
      <w:r w:rsidR="007F33A9" w:rsidRPr="007F33A9">
        <w:t>14,072.61</w:t>
      </w:r>
      <w:r w:rsidRPr="007F33A9">
        <w:t>, and Cemetery in the amount of $</w:t>
      </w:r>
      <w:r w:rsidR="007F33A9" w:rsidRPr="007F33A9">
        <w:t>32.89</w:t>
      </w:r>
      <w:r w:rsidRPr="007F33A9">
        <w:t>, and moved to approve payment.  Trustee Sinsabaugh seconded the motion, which carried unanimously.</w:t>
      </w:r>
    </w:p>
    <w:p w:rsidR="00583309" w:rsidRPr="007F33A9" w:rsidRDefault="00583309" w:rsidP="00583309">
      <w:pPr>
        <w:pStyle w:val="p2"/>
        <w:widowControl/>
        <w:spacing w:line="480" w:lineRule="auto"/>
        <w:rPr>
          <w:bCs/>
        </w:rPr>
      </w:pPr>
      <w:r w:rsidRPr="007F33A9">
        <w:rPr>
          <w:b/>
          <w:u w:val="single"/>
        </w:rPr>
        <w:t>Capital Projects/Fire Recovery Abstract</w:t>
      </w:r>
      <w:r w:rsidRPr="007F33A9">
        <w:rPr>
          <w:b/>
        </w:rPr>
        <w:t>:</w:t>
      </w:r>
      <w:r w:rsidRPr="007F33A9">
        <w:t xml:space="preserve">  Trustee </w:t>
      </w:r>
      <w:r w:rsidR="007F33A9" w:rsidRPr="007F33A9">
        <w:t>Reznicek</w:t>
      </w:r>
      <w:r w:rsidRPr="007F33A9">
        <w:t xml:space="preserve"> </w:t>
      </w:r>
      <w:r w:rsidRPr="007F33A9">
        <w:rPr>
          <w:bCs/>
        </w:rPr>
        <w:t>moved to ap</w:t>
      </w:r>
      <w:r w:rsidR="007F33A9" w:rsidRPr="007F33A9">
        <w:rPr>
          <w:bCs/>
        </w:rPr>
        <w:t>prove the following expenditure</w:t>
      </w:r>
      <w:r w:rsidRPr="007F33A9">
        <w:rPr>
          <w:bCs/>
        </w:rPr>
        <w:t xml:space="preserve"> be paid from the Capital Projects Fund:</w:t>
      </w:r>
    </w:p>
    <w:p w:rsidR="00583309" w:rsidRPr="007F33A9" w:rsidRDefault="007F33A9" w:rsidP="007F33A9">
      <w:pPr>
        <w:pStyle w:val="WW-PlainText"/>
        <w:ind w:left="720"/>
        <w:rPr>
          <w:rFonts w:ascii="Times New Roman" w:hAnsi="Times New Roman"/>
          <w:bCs/>
          <w:sz w:val="24"/>
        </w:rPr>
      </w:pPr>
      <w:r w:rsidRPr="007F33A9">
        <w:rPr>
          <w:rFonts w:ascii="Times New Roman" w:hAnsi="Times New Roman"/>
          <w:bCs/>
          <w:sz w:val="24"/>
        </w:rPr>
        <w:t>G Webster, Inc</w:t>
      </w:r>
      <w:r w:rsidR="00583309" w:rsidRPr="007F33A9">
        <w:rPr>
          <w:rFonts w:ascii="Times New Roman" w:hAnsi="Times New Roman"/>
          <w:bCs/>
          <w:sz w:val="24"/>
        </w:rPr>
        <w:tab/>
      </w:r>
      <w:r w:rsidR="00583309" w:rsidRPr="007F33A9">
        <w:rPr>
          <w:rFonts w:ascii="Times New Roman" w:hAnsi="Times New Roman"/>
          <w:bCs/>
          <w:sz w:val="24"/>
        </w:rPr>
        <w:tab/>
      </w:r>
      <w:r w:rsidRPr="007F33A9">
        <w:rPr>
          <w:rFonts w:ascii="Times New Roman" w:hAnsi="Times New Roman"/>
          <w:bCs/>
          <w:sz w:val="24"/>
        </w:rPr>
        <w:t>Invoice 2</w:t>
      </w:r>
      <w:r w:rsidR="00583309" w:rsidRPr="007F33A9">
        <w:rPr>
          <w:rFonts w:ascii="Times New Roman" w:hAnsi="Times New Roman"/>
          <w:bCs/>
          <w:sz w:val="24"/>
        </w:rPr>
        <w:tab/>
      </w:r>
      <w:r w:rsidR="00583309" w:rsidRPr="007F33A9">
        <w:rPr>
          <w:rFonts w:ascii="Times New Roman" w:hAnsi="Times New Roman"/>
          <w:bCs/>
          <w:sz w:val="24"/>
        </w:rPr>
        <w:tab/>
      </w:r>
      <w:r w:rsidR="00583309" w:rsidRPr="007F33A9">
        <w:rPr>
          <w:rFonts w:ascii="Times New Roman" w:hAnsi="Times New Roman"/>
          <w:bCs/>
          <w:sz w:val="24"/>
        </w:rPr>
        <w:tab/>
        <w:t>$</w:t>
      </w:r>
      <w:r w:rsidRPr="007F33A9">
        <w:rPr>
          <w:rFonts w:ascii="Times New Roman" w:hAnsi="Times New Roman"/>
          <w:bCs/>
          <w:sz w:val="24"/>
        </w:rPr>
        <w:t>109,907.65</w:t>
      </w:r>
    </w:p>
    <w:p w:rsidR="00583309" w:rsidRPr="007F33A9" w:rsidRDefault="00583309" w:rsidP="00583309">
      <w:pPr>
        <w:pStyle w:val="WW-PlainText"/>
        <w:rPr>
          <w:rFonts w:ascii="Times New Roman" w:hAnsi="Times New Roman"/>
          <w:bCs/>
          <w:sz w:val="24"/>
        </w:rPr>
      </w:pPr>
    </w:p>
    <w:p w:rsidR="00583309" w:rsidRPr="007F33A9" w:rsidRDefault="00583309" w:rsidP="00583309">
      <w:pPr>
        <w:pStyle w:val="p2"/>
        <w:widowControl/>
        <w:spacing w:line="480" w:lineRule="auto"/>
      </w:pPr>
      <w:r w:rsidRPr="007F33A9">
        <w:t xml:space="preserve">Trustee </w:t>
      </w:r>
      <w:r w:rsidR="007F33A9" w:rsidRPr="007F33A9">
        <w:t>Sinsabaugh</w:t>
      </w:r>
      <w:r w:rsidRPr="007F33A9">
        <w:t xml:space="preserve"> seconded the motion, which carried unanimously.</w:t>
      </w:r>
    </w:p>
    <w:p w:rsidR="00583309" w:rsidRPr="00EB42BF" w:rsidRDefault="00583309" w:rsidP="007F33A9">
      <w:pPr>
        <w:pStyle w:val="p2"/>
        <w:widowControl/>
        <w:spacing w:line="480" w:lineRule="auto"/>
      </w:pPr>
      <w:r w:rsidRPr="00EB42BF">
        <w:rPr>
          <w:b/>
          <w:u w:val="single"/>
        </w:rPr>
        <w:t>Tioga County Update</w:t>
      </w:r>
      <w:r w:rsidRPr="00EB42BF">
        <w:rPr>
          <w:b/>
        </w:rPr>
        <w:t>:</w:t>
      </w:r>
      <w:r w:rsidRPr="00EB42BF">
        <w:t xml:space="preserve">  Legislator Mullen stated </w:t>
      </w:r>
      <w:r w:rsidR="007F33A9" w:rsidRPr="00EB42BF">
        <w:t>the Land Bank is ready and waiting for “seed money” from the state, once received they will review applications. They will look at the Villages of Waverly and Owego first.</w:t>
      </w:r>
    </w:p>
    <w:p w:rsidR="007F33A9" w:rsidRPr="00EB42BF" w:rsidRDefault="007F33A9" w:rsidP="007F33A9">
      <w:pPr>
        <w:pStyle w:val="p2"/>
        <w:widowControl/>
        <w:spacing w:line="480" w:lineRule="auto"/>
      </w:pPr>
      <w:r w:rsidRPr="00EB42BF">
        <w:tab/>
        <w:t>The Friends of Two Rivers State Park has met with NYCOM and is moving forward.  They are still looking for fundraising, communication, and volunteer committee members.</w:t>
      </w:r>
    </w:p>
    <w:p w:rsidR="007F33A9" w:rsidRDefault="007F33A9" w:rsidP="007F33A9">
      <w:pPr>
        <w:pStyle w:val="p2"/>
        <w:widowControl/>
        <w:spacing w:line="480" w:lineRule="auto"/>
      </w:pPr>
      <w:r w:rsidRPr="00EB42BF">
        <w:tab/>
        <w:t>There has been an initial meeting with Public Safety and schools regarding active shooter training.  They are working on a plan to be cohesive with Police, Sheriff, EMS, State Police, Emergency Management</w:t>
      </w:r>
      <w:r w:rsidR="00EB42BF" w:rsidRPr="00EB42BF">
        <w:t>, and other agencies.  They are also looking at teaming with Pennsylvania agencies.</w:t>
      </w:r>
    </w:p>
    <w:p w:rsidR="00EB42BF" w:rsidRDefault="00EB42BF" w:rsidP="00EB42BF">
      <w:pPr>
        <w:spacing w:line="480" w:lineRule="auto"/>
        <w:rPr>
          <w:szCs w:val="20"/>
          <w:lang w:eastAsia="ar-SA"/>
        </w:rPr>
      </w:pPr>
      <w:r w:rsidRPr="002F4250">
        <w:rPr>
          <w:b/>
          <w:szCs w:val="20"/>
          <w:u w:val="single"/>
          <w:lang w:eastAsia="ar-SA"/>
        </w:rPr>
        <w:t xml:space="preserve">Proposed Local Law </w:t>
      </w:r>
      <w:r>
        <w:rPr>
          <w:b/>
          <w:szCs w:val="20"/>
          <w:u w:val="single"/>
          <w:lang w:eastAsia="ar-SA"/>
        </w:rPr>
        <w:t>1</w:t>
      </w:r>
      <w:r w:rsidRPr="002F4250">
        <w:rPr>
          <w:b/>
          <w:szCs w:val="20"/>
          <w:u w:val="single"/>
          <w:lang w:eastAsia="ar-SA"/>
        </w:rPr>
        <w:t>-201</w:t>
      </w:r>
      <w:r>
        <w:rPr>
          <w:b/>
          <w:szCs w:val="20"/>
          <w:u w:val="single"/>
          <w:lang w:eastAsia="ar-SA"/>
        </w:rPr>
        <w:t>8:</w:t>
      </w:r>
      <w:r w:rsidRPr="002F4250">
        <w:rPr>
          <w:b/>
          <w:szCs w:val="20"/>
          <w:u w:val="single"/>
          <w:lang w:eastAsia="ar-SA"/>
        </w:rPr>
        <w:t xml:space="preserve"> </w:t>
      </w:r>
      <w:r>
        <w:rPr>
          <w:b/>
          <w:szCs w:val="20"/>
          <w:u w:val="single"/>
          <w:lang w:eastAsia="ar-SA"/>
        </w:rPr>
        <w:t xml:space="preserve"> </w:t>
      </w:r>
      <w:r w:rsidRPr="002F4250">
        <w:rPr>
          <w:b/>
          <w:szCs w:val="20"/>
          <w:u w:val="single"/>
          <w:lang w:eastAsia="ar-SA"/>
        </w:rPr>
        <w:t>Tax Cap Override</w:t>
      </w:r>
      <w:r w:rsidRPr="002F4250">
        <w:rPr>
          <w:b/>
          <w:szCs w:val="20"/>
          <w:lang w:eastAsia="ar-SA"/>
        </w:rPr>
        <w:t>:</w:t>
      </w:r>
      <w:r w:rsidRPr="002F4250">
        <w:rPr>
          <w:szCs w:val="20"/>
          <w:lang w:eastAsia="ar-SA"/>
        </w:rPr>
        <w:t xml:space="preserve">  </w:t>
      </w:r>
      <w:r>
        <w:rPr>
          <w:szCs w:val="20"/>
          <w:lang w:eastAsia="ar-SA"/>
        </w:rPr>
        <w:t xml:space="preserve">Trustee Reznicek </w:t>
      </w:r>
      <w:r w:rsidRPr="002F4250">
        <w:rPr>
          <w:szCs w:val="20"/>
          <w:lang w:eastAsia="ar-SA"/>
        </w:rPr>
        <w:t xml:space="preserve">moved to </w:t>
      </w:r>
      <w:r>
        <w:rPr>
          <w:szCs w:val="20"/>
          <w:lang w:eastAsia="ar-SA"/>
        </w:rPr>
        <w:t>adopt</w:t>
      </w:r>
      <w:r w:rsidRPr="002F4250">
        <w:rPr>
          <w:szCs w:val="20"/>
          <w:lang w:eastAsia="ar-SA"/>
        </w:rPr>
        <w:t xml:space="preserve"> Proposed Local Law </w:t>
      </w:r>
      <w:r>
        <w:rPr>
          <w:szCs w:val="20"/>
          <w:lang w:eastAsia="ar-SA"/>
        </w:rPr>
        <w:t>1</w:t>
      </w:r>
      <w:r w:rsidRPr="002F4250">
        <w:rPr>
          <w:szCs w:val="20"/>
          <w:lang w:eastAsia="ar-SA"/>
        </w:rPr>
        <w:t>-201</w:t>
      </w:r>
      <w:r>
        <w:rPr>
          <w:szCs w:val="20"/>
          <w:lang w:eastAsia="ar-SA"/>
        </w:rPr>
        <w:t>8</w:t>
      </w:r>
      <w:r w:rsidRPr="002F4250">
        <w:rPr>
          <w:szCs w:val="20"/>
          <w:lang w:eastAsia="ar-SA"/>
        </w:rPr>
        <w:t xml:space="preserve"> as follows:</w:t>
      </w:r>
    </w:p>
    <w:p w:rsidR="00EB42BF" w:rsidRDefault="00EB42BF" w:rsidP="00EB42BF">
      <w:pPr>
        <w:pStyle w:val="Heading9"/>
        <w:spacing w:after="0" w:line="240" w:lineRule="auto"/>
      </w:pPr>
      <w:r>
        <w:t>A L</w:t>
      </w:r>
      <w:r w:rsidRPr="002F4250">
        <w:t xml:space="preserve">ocal </w:t>
      </w:r>
      <w:r>
        <w:t>Law A</w:t>
      </w:r>
      <w:r w:rsidRPr="002F4250">
        <w:t xml:space="preserve">uthorizing a </w:t>
      </w:r>
      <w:r>
        <w:t>P</w:t>
      </w:r>
      <w:r w:rsidRPr="002F4250">
        <w:t xml:space="preserve">roperty </w:t>
      </w:r>
      <w:r>
        <w:t>T</w:t>
      </w:r>
      <w:r w:rsidRPr="002F4250">
        <w:t xml:space="preserve">ax </w:t>
      </w:r>
      <w:r>
        <w:t>L</w:t>
      </w:r>
      <w:r w:rsidRPr="002F4250">
        <w:t xml:space="preserve">evy in </w:t>
      </w:r>
      <w:r>
        <w:t>E</w:t>
      </w:r>
      <w:r w:rsidRPr="002F4250">
        <w:t xml:space="preserve">xcess of the </w:t>
      </w:r>
      <w:r>
        <w:t>L</w:t>
      </w:r>
      <w:r w:rsidRPr="002F4250">
        <w:t xml:space="preserve">imit </w:t>
      </w:r>
    </w:p>
    <w:p w:rsidR="00EB42BF" w:rsidRPr="002F4250" w:rsidRDefault="00EB42BF" w:rsidP="00EB42BF">
      <w:pPr>
        <w:spacing w:after="200" w:line="276" w:lineRule="auto"/>
        <w:ind w:left="720"/>
        <w:jc w:val="center"/>
        <w:rPr>
          <w:rFonts w:eastAsiaTheme="minorHAnsi"/>
          <w:b/>
        </w:rPr>
      </w:pPr>
      <w:r>
        <w:rPr>
          <w:rFonts w:eastAsiaTheme="minorHAnsi"/>
          <w:b/>
        </w:rPr>
        <w:t>E</w:t>
      </w:r>
      <w:r w:rsidRPr="002F4250">
        <w:rPr>
          <w:rFonts w:eastAsiaTheme="minorHAnsi"/>
          <w:b/>
        </w:rPr>
        <w:t xml:space="preserve">stablished in </w:t>
      </w:r>
      <w:r>
        <w:rPr>
          <w:rFonts w:eastAsiaTheme="minorHAnsi"/>
          <w:b/>
        </w:rPr>
        <w:t xml:space="preserve">the </w:t>
      </w:r>
      <w:r w:rsidRPr="002F4250">
        <w:rPr>
          <w:rFonts w:eastAsiaTheme="minorHAnsi"/>
          <w:b/>
        </w:rPr>
        <w:t>General Municipal Law §3-c</w:t>
      </w:r>
    </w:p>
    <w:p w:rsidR="00EB42BF" w:rsidRPr="002F4250" w:rsidRDefault="00EB42BF" w:rsidP="00EB42BF">
      <w:pPr>
        <w:pStyle w:val="Heading8"/>
      </w:pPr>
      <w:r w:rsidRPr="002F4250">
        <w:t>Section 1.  Legislative Intent</w:t>
      </w:r>
    </w:p>
    <w:p w:rsidR="00EB42BF" w:rsidRPr="002F4250" w:rsidRDefault="00EB42BF" w:rsidP="00EB42BF">
      <w:pPr>
        <w:spacing w:after="200" w:line="276" w:lineRule="auto"/>
        <w:ind w:left="720"/>
        <w:rPr>
          <w:rFonts w:eastAsiaTheme="minorHAnsi"/>
        </w:rPr>
      </w:pPr>
      <w:r w:rsidRPr="002F4250">
        <w:rPr>
          <w:rFonts w:eastAsiaTheme="minorHAnsi"/>
        </w:rPr>
        <w:t>It is the intent of this local law to allow the Village of Waverly to adopt a budget for the fiscal year commencing June 1, 201</w:t>
      </w:r>
      <w:r>
        <w:rPr>
          <w:rFonts w:eastAsiaTheme="minorHAnsi"/>
        </w:rPr>
        <w:t>8</w:t>
      </w:r>
      <w:r w:rsidRPr="002F4250">
        <w:rPr>
          <w:rFonts w:eastAsiaTheme="minorHAnsi"/>
        </w:rPr>
        <w:t xml:space="preserve"> that requires a real property tax levy in excess of the “tax levy limit” as defined by General Municipal Law §3-c.</w:t>
      </w:r>
    </w:p>
    <w:p w:rsidR="00EB42BF" w:rsidRPr="002F4250" w:rsidRDefault="00EB42BF" w:rsidP="00EB42BF">
      <w:pPr>
        <w:pStyle w:val="Heading8"/>
      </w:pPr>
      <w:r w:rsidRPr="002F4250">
        <w:t>Section 2.  Authority</w:t>
      </w:r>
    </w:p>
    <w:p w:rsidR="00EB42BF" w:rsidRPr="002F4250" w:rsidRDefault="00EB42BF" w:rsidP="00EB42BF">
      <w:pPr>
        <w:spacing w:after="200" w:line="276" w:lineRule="auto"/>
        <w:ind w:left="720"/>
        <w:rPr>
          <w:rFonts w:eastAsiaTheme="minorHAnsi"/>
        </w:rPr>
      </w:pPr>
      <w:r w:rsidRPr="002F4250">
        <w:rPr>
          <w:rFonts w:eastAsiaTheme="minorHAnsi"/>
        </w:rPr>
        <w:t>This local law is adopted pursuant to subdivision 5 of General Municipal Law §3-c, which expressly authorizes a local government’s governing body to override the property tax cap for the coming fiscal year by the adoption of a local law approved by a vote of sixty (60%) percent of said governing body.</w:t>
      </w:r>
    </w:p>
    <w:p w:rsidR="00EB42BF" w:rsidRPr="002F4250" w:rsidRDefault="00EB42BF" w:rsidP="00EB42BF">
      <w:pPr>
        <w:pStyle w:val="Heading8"/>
      </w:pPr>
      <w:r w:rsidRPr="002F4250">
        <w:t>Section 3.  Tax Levy Limit Override</w:t>
      </w:r>
    </w:p>
    <w:p w:rsidR="00EB42BF" w:rsidRPr="002F4250" w:rsidRDefault="00EB42BF" w:rsidP="00EB42BF">
      <w:pPr>
        <w:spacing w:after="200" w:line="276" w:lineRule="auto"/>
        <w:ind w:left="720"/>
        <w:rPr>
          <w:rFonts w:eastAsiaTheme="minorHAnsi"/>
        </w:rPr>
      </w:pPr>
      <w:r w:rsidRPr="002F4250">
        <w:rPr>
          <w:rFonts w:eastAsiaTheme="minorHAnsi"/>
        </w:rPr>
        <w:t>The Board of Trustees of the Village of Waverly, County of Tioga, is hereby authorized to adopt a budget for the fiscal year commencing June 1, 201</w:t>
      </w:r>
      <w:r>
        <w:rPr>
          <w:rFonts w:eastAsiaTheme="minorHAnsi"/>
        </w:rPr>
        <w:t>8</w:t>
      </w:r>
      <w:r w:rsidRPr="002F4250">
        <w:rPr>
          <w:rFonts w:eastAsiaTheme="minorHAnsi"/>
        </w:rPr>
        <w:t xml:space="preserve"> that requires a real property tax levy in excess of the amount otherwise prescribed in the General Municipal Law §3-c.</w:t>
      </w:r>
    </w:p>
    <w:p w:rsidR="00EB42BF" w:rsidRPr="002F4250" w:rsidRDefault="00EB42BF" w:rsidP="00EB42BF">
      <w:pPr>
        <w:pStyle w:val="Heading8"/>
      </w:pPr>
      <w:r w:rsidRPr="002F4250">
        <w:t>Section 4.  Severability</w:t>
      </w:r>
    </w:p>
    <w:p w:rsidR="00EB42BF" w:rsidRPr="002F4250" w:rsidRDefault="00EB42BF" w:rsidP="00EB42BF">
      <w:pPr>
        <w:spacing w:after="200" w:line="276" w:lineRule="auto"/>
        <w:ind w:left="720"/>
        <w:rPr>
          <w:rFonts w:eastAsiaTheme="minorHAnsi"/>
        </w:rPr>
      </w:pPr>
      <w:r w:rsidRPr="002F4250">
        <w:rPr>
          <w:rFonts w:eastAsiaTheme="minorHAnsi"/>
        </w:rPr>
        <w:t>If a court determines that any clause, sentence, paragraph, subdivision, or part of this local law or the application thereof to any person, firm or corporation, or circumstance is invalid or unconstitutional, the court’s order or judgment shall not affect, impair, or invalidate the remainder of this local law, but shall be confined in its operation to the clause, sentence, paragraph, subdivision, or part of this local law or in its application to controversy in which such judgment or order shall be rendered.</w:t>
      </w:r>
    </w:p>
    <w:p w:rsidR="00EB42BF" w:rsidRPr="002F4250" w:rsidRDefault="00EB42BF" w:rsidP="00EB42BF">
      <w:pPr>
        <w:pStyle w:val="Heading8"/>
      </w:pPr>
      <w:r w:rsidRPr="002F4250">
        <w:t>Section 5.  Effective Date</w:t>
      </w:r>
    </w:p>
    <w:p w:rsidR="00EB42BF" w:rsidRPr="002F4250" w:rsidRDefault="00EB42BF" w:rsidP="00EB42BF">
      <w:pPr>
        <w:spacing w:after="200" w:line="276" w:lineRule="auto"/>
        <w:ind w:left="720"/>
        <w:rPr>
          <w:rFonts w:eastAsiaTheme="minorHAnsi"/>
        </w:rPr>
      </w:pPr>
      <w:r w:rsidRPr="002F4250">
        <w:rPr>
          <w:rFonts w:eastAsiaTheme="minorHAnsi"/>
        </w:rPr>
        <w:t>This local law shall take effect immediately upon filing with the Secretary of State.</w:t>
      </w:r>
    </w:p>
    <w:p w:rsidR="00EB42BF" w:rsidRPr="006B0218" w:rsidRDefault="00EB42BF" w:rsidP="00EB42BF">
      <w:pPr>
        <w:spacing w:line="480" w:lineRule="auto"/>
        <w:rPr>
          <w:rFonts w:eastAsiaTheme="minorHAnsi"/>
        </w:rPr>
      </w:pPr>
      <w:r w:rsidRPr="006B0218">
        <w:rPr>
          <w:szCs w:val="20"/>
          <w:lang w:eastAsia="ar-SA"/>
        </w:rPr>
        <w:t xml:space="preserve">Trustee </w:t>
      </w:r>
      <w:r>
        <w:rPr>
          <w:szCs w:val="20"/>
          <w:lang w:eastAsia="ar-SA"/>
        </w:rPr>
        <w:t>Aronstam</w:t>
      </w:r>
      <w:r w:rsidRPr="006B0218">
        <w:rPr>
          <w:szCs w:val="20"/>
          <w:lang w:eastAsia="ar-SA"/>
        </w:rPr>
        <w:t xml:space="preserve"> seconded the motion, </w:t>
      </w:r>
      <w:r w:rsidRPr="006B0218">
        <w:rPr>
          <w:rFonts w:eastAsiaTheme="minorHAnsi"/>
        </w:rPr>
        <w:t xml:space="preserve">which led to a roll call vote: </w:t>
      </w:r>
    </w:p>
    <w:p w:rsidR="00EB42BF" w:rsidRPr="006B0218" w:rsidRDefault="00EB42BF" w:rsidP="00EB42BF">
      <w:pPr>
        <w:pStyle w:val="p2"/>
        <w:widowControl/>
        <w:spacing w:line="240" w:lineRule="auto"/>
        <w:rPr>
          <w:bCs/>
        </w:rPr>
      </w:pPr>
      <w:bookmarkStart w:id="13" w:name="_Hlk508316509"/>
      <w:r w:rsidRPr="006B0218">
        <w:rPr>
          <w:bCs/>
        </w:rPr>
        <w:tab/>
      </w:r>
      <w:r w:rsidRPr="006B0218">
        <w:rPr>
          <w:bCs/>
        </w:rPr>
        <w:tab/>
        <w:t xml:space="preserve">Ayes – </w:t>
      </w:r>
      <w:r>
        <w:rPr>
          <w:bCs/>
        </w:rPr>
        <w:t>6</w:t>
      </w:r>
      <w:r w:rsidRPr="006B0218">
        <w:rPr>
          <w:bCs/>
        </w:rPr>
        <w:tab/>
        <w:t>(</w:t>
      </w:r>
      <w:r>
        <w:rPr>
          <w:bCs/>
        </w:rPr>
        <w:t>Aronstam, Reznicek</w:t>
      </w:r>
      <w:r w:rsidRPr="006B0218">
        <w:rPr>
          <w:bCs/>
        </w:rPr>
        <w:t>,</w:t>
      </w:r>
      <w:r>
        <w:rPr>
          <w:bCs/>
        </w:rPr>
        <w:t xml:space="preserve"> Havens</w:t>
      </w:r>
      <w:r w:rsidRPr="006B0218">
        <w:rPr>
          <w:bCs/>
        </w:rPr>
        <w:t xml:space="preserve">, </w:t>
      </w:r>
      <w:r>
        <w:rPr>
          <w:bCs/>
        </w:rPr>
        <w:t>Uhl</w:t>
      </w:r>
      <w:r w:rsidRPr="006B0218">
        <w:rPr>
          <w:bCs/>
        </w:rPr>
        <w:t>, Sinsabaugh,</w:t>
      </w:r>
      <w:r w:rsidRPr="00EB42BF">
        <w:rPr>
          <w:bCs/>
        </w:rPr>
        <w:t xml:space="preserve"> </w:t>
      </w:r>
      <w:r w:rsidRPr="006B0218">
        <w:rPr>
          <w:bCs/>
        </w:rPr>
        <w:t>Ayres)</w:t>
      </w:r>
    </w:p>
    <w:p w:rsidR="00EB42BF" w:rsidRDefault="00EB42BF" w:rsidP="00EB42BF">
      <w:pPr>
        <w:pStyle w:val="p2"/>
        <w:widowControl/>
        <w:spacing w:line="240" w:lineRule="auto"/>
        <w:rPr>
          <w:bCs/>
        </w:rPr>
      </w:pPr>
      <w:r w:rsidRPr="006B0218">
        <w:rPr>
          <w:bCs/>
        </w:rPr>
        <w:tab/>
      </w:r>
      <w:r w:rsidRPr="006B0218">
        <w:rPr>
          <w:bCs/>
        </w:rPr>
        <w:tab/>
        <w:t xml:space="preserve">Nays – </w:t>
      </w:r>
      <w:r>
        <w:rPr>
          <w:bCs/>
        </w:rPr>
        <w:t>0</w:t>
      </w:r>
    </w:p>
    <w:p w:rsidR="00EB42BF" w:rsidRPr="006B0218" w:rsidRDefault="00EB42BF" w:rsidP="00EB42BF">
      <w:pPr>
        <w:pStyle w:val="p2"/>
        <w:widowControl/>
        <w:spacing w:line="240" w:lineRule="auto"/>
        <w:rPr>
          <w:bCs/>
        </w:rPr>
      </w:pPr>
      <w:r>
        <w:rPr>
          <w:bCs/>
        </w:rPr>
        <w:tab/>
      </w:r>
      <w:r>
        <w:rPr>
          <w:bCs/>
        </w:rPr>
        <w:tab/>
        <w:t>Absent – 1</w:t>
      </w:r>
      <w:r>
        <w:rPr>
          <w:bCs/>
        </w:rPr>
        <w:tab/>
        <w:t>(Keene)</w:t>
      </w:r>
      <w:r w:rsidRPr="006B0218">
        <w:rPr>
          <w:bCs/>
        </w:rPr>
        <w:tab/>
        <w:t xml:space="preserve"> </w:t>
      </w:r>
    </w:p>
    <w:p w:rsidR="00EB42BF" w:rsidRDefault="00EB42BF" w:rsidP="00EB42BF">
      <w:pPr>
        <w:pStyle w:val="p2"/>
        <w:widowControl/>
        <w:spacing w:line="480" w:lineRule="auto"/>
        <w:ind w:left="720"/>
        <w:rPr>
          <w:bCs/>
        </w:rPr>
      </w:pPr>
      <w:r w:rsidRPr="006B0218">
        <w:rPr>
          <w:bCs/>
        </w:rPr>
        <w:tab/>
        <w:t>The motion carried.</w:t>
      </w:r>
    </w:p>
    <w:bookmarkEnd w:id="13"/>
    <w:p w:rsidR="00420A9F" w:rsidRDefault="00420A9F" w:rsidP="00420A9F">
      <w:pPr>
        <w:spacing w:line="480" w:lineRule="auto"/>
        <w:rPr>
          <w:bCs/>
        </w:rPr>
      </w:pPr>
      <w:r>
        <w:rPr>
          <w:b/>
          <w:u w:val="single"/>
        </w:rPr>
        <w:lastRenderedPageBreak/>
        <w:t>Proposed Local Law:  Procurement/Piggyback Contracts</w:t>
      </w:r>
      <w:r w:rsidR="00EB42BF" w:rsidRPr="00EB42BF">
        <w:rPr>
          <w:b/>
        </w:rPr>
        <w:t>:</w:t>
      </w:r>
      <w:r w:rsidR="00EB42BF" w:rsidRPr="00EB42BF">
        <w:t xml:space="preserve"> </w:t>
      </w:r>
      <w:r w:rsidR="00EB42BF">
        <w:t xml:space="preserve"> Attorney Keene explained the law authorizing the Village to purchase</w:t>
      </w:r>
      <w:r>
        <w:t xml:space="preserve"> (“piggyback”)</w:t>
      </w:r>
      <w:r w:rsidR="00EB42BF">
        <w:t xml:space="preserve"> from contracts with other municipalities.</w:t>
      </w:r>
      <w:r w:rsidR="00EB42BF" w:rsidRPr="00EB42BF">
        <w:t xml:space="preserve"> </w:t>
      </w:r>
      <w:r>
        <w:t xml:space="preserve"> She explained that the Board would have to do an analysis per each purchase to determine a best value.  She submitted a draft local law.  Trustee Sinsabaugh moved to schedule a Public Hearing on March 13, 2018 at 6:15 p.m. to hear comment on proposed local law.  </w:t>
      </w:r>
      <w:r w:rsidR="00EB42BF" w:rsidRPr="00420A9F">
        <w:t xml:space="preserve">Trustee </w:t>
      </w:r>
      <w:r w:rsidRPr="00420A9F">
        <w:t>Uhl secon</w:t>
      </w:r>
      <w:r w:rsidR="00EB42BF" w:rsidRPr="00420A9F">
        <w:t xml:space="preserve">ded the motion, </w:t>
      </w:r>
      <w:r>
        <w:t>which carried unanimously.</w:t>
      </w:r>
    </w:p>
    <w:p w:rsidR="00583309" w:rsidRPr="00A044EA" w:rsidRDefault="00A044EA" w:rsidP="00583309">
      <w:pPr>
        <w:pStyle w:val="p2"/>
        <w:widowControl/>
        <w:spacing w:line="480" w:lineRule="auto"/>
      </w:pPr>
      <w:r w:rsidRPr="00A044EA">
        <w:rPr>
          <w:b/>
          <w:u w:val="single"/>
        </w:rPr>
        <w:t>Howard Street Bridge</w:t>
      </w:r>
      <w:r w:rsidR="00583309" w:rsidRPr="00A044EA">
        <w:rPr>
          <w:b/>
        </w:rPr>
        <w:t xml:space="preserve">:  </w:t>
      </w:r>
      <w:r w:rsidR="00583309" w:rsidRPr="00A044EA">
        <w:t xml:space="preserve">Mayor Ayres </w:t>
      </w:r>
      <w:r w:rsidRPr="00A044EA">
        <w:t>stated he sent a letter to NYS DOT Region 9 regarding issues on the bridge, mainly the eroding sidewalks. Initially we were told we were responsible for repair of the sidewalks.  A later conversation with Rick Sperski, NYS DOT, stated he may put it on their schedule to repair, however, would be several years out.  Mayor Ayres stated we may need to do a temporary fix.  He will be contacting Mr. Sperski again soon and keep the Board updated.</w:t>
      </w:r>
    </w:p>
    <w:p w:rsidR="00583309" w:rsidRDefault="00A044EA" w:rsidP="00583309">
      <w:pPr>
        <w:pStyle w:val="p2"/>
        <w:widowControl/>
        <w:spacing w:line="480" w:lineRule="auto"/>
      </w:pPr>
      <w:r w:rsidRPr="00A044EA">
        <w:rPr>
          <w:b/>
          <w:u w:val="single"/>
        </w:rPr>
        <w:t xml:space="preserve">Waverly Glen Park </w:t>
      </w:r>
      <w:r>
        <w:rPr>
          <w:b/>
          <w:u w:val="single"/>
        </w:rPr>
        <w:t xml:space="preserve">Grant </w:t>
      </w:r>
      <w:r w:rsidRPr="00A044EA">
        <w:rPr>
          <w:b/>
          <w:u w:val="single"/>
        </w:rPr>
        <w:t>Authorizing Resolution</w:t>
      </w:r>
      <w:r w:rsidR="00583309" w:rsidRPr="00A044EA">
        <w:rPr>
          <w:b/>
        </w:rPr>
        <w:t>:</w:t>
      </w:r>
      <w:r w:rsidR="00583309" w:rsidRPr="00A044EA">
        <w:t xml:space="preserve">  </w:t>
      </w:r>
      <w:r>
        <w:t>Trustee Aronstam offered the following resolution and moved its adoption:</w:t>
      </w:r>
    </w:p>
    <w:p w:rsidR="00A044EA" w:rsidRDefault="00A044EA" w:rsidP="00A044EA">
      <w:pPr>
        <w:pStyle w:val="p2"/>
        <w:widowControl/>
        <w:spacing w:line="240" w:lineRule="auto"/>
        <w:jc w:val="center"/>
      </w:pPr>
      <w:r>
        <w:t>Authorizing Resolution to Accept NYS OPRHP Grant Award (Project #173897)</w:t>
      </w:r>
    </w:p>
    <w:p w:rsidR="00A044EA" w:rsidRDefault="00A044EA" w:rsidP="00A044EA">
      <w:pPr>
        <w:pStyle w:val="p2"/>
        <w:widowControl/>
        <w:spacing w:line="240" w:lineRule="auto"/>
        <w:jc w:val="center"/>
      </w:pPr>
      <w:r>
        <w:t>For Waverly Glen Park Improvement Projects</w:t>
      </w:r>
    </w:p>
    <w:p w:rsidR="00A044EA" w:rsidRDefault="00A044EA" w:rsidP="00A044EA">
      <w:pPr>
        <w:pStyle w:val="p2"/>
        <w:widowControl/>
        <w:spacing w:line="240" w:lineRule="auto"/>
        <w:jc w:val="center"/>
      </w:pPr>
    </w:p>
    <w:p w:rsidR="00A044EA" w:rsidRDefault="00966991" w:rsidP="00A044EA">
      <w:pPr>
        <w:pStyle w:val="p2"/>
        <w:widowControl/>
        <w:spacing w:line="240" w:lineRule="auto"/>
      </w:pPr>
      <w:r>
        <w:tab/>
        <w:t>WHEREAS,</w:t>
      </w:r>
      <w:r w:rsidR="00A044EA">
        <w:t xml:space="preserve"> The Village of Waverly applied to the New York State Office of Parks, Recreation, and Historic Preservation’s (OPRHP) Environmental Fund</w:t>
      </w:r>
      <w:r>
        <w:t xml:space="preserve"> Grant Program, and</w:t>
      </w:r>
    </w:p>
    <w:p w:rsidR="00966991" w:rsidRDefault="00966991" w:rsidP="00A044EA">
      <w:pPr>
        <w:pStyle w:val="p2"/>
        <w:widowControl/>
        <w:spacing w:line="240" w:lineRule="auto"/>
      </w:pPr>
    </w:p>
    <w:p w:rsidR="00966991" w:rsidRDefault="00966991" w:rsidP="00A044EA">
      <w:pPr>
        <w:pStyle w:val="p2"/>
        <w:widowControl/>
        <w:spacing w:line="240" w:lineRule="auto"/>
      </w:pPr>
      <w:r>
        <w:tab/>
        <w:t>WHEREAS, a matching grant of $490,000 has been reserved from the Environmental Protection Fund Grant Program for Parks, Preservation, and Heritage (EPF) for the Village of Waverly’s Waverly Glen Park Master Plan Implementation, and</w:t>
      </w:r>
    </w:p>
    <w:p w:rsidR="00966991" w:rsidRDefault="00966991" w:rsidP="00A044EA">
      <w:pPr>
        <w:pStyle w:val="p2"/>
        <w:widowControl/>
        <w:spacing w:line="240" w:lineRule="auto"/>
      </w:pPr>
    </w:p>
    <w:p w:rsidR="00966991" w:rsidRDefault="00966991" w:rsidP="00A044EA">
      <w:pPr>
        <w:pStyle w:val="p2"/>
        <w:widowControl/>
        <w:spacing w:line="240" w:lineRule="auto"/>
      </w:pPr>
      <w:r>
        <w:tab/>
        <w:t xml:space="preserve">RESOLVED, that the </w:t>
      </w:r>
      <w:r w:rsidR="00C91C77">
        <w:t xml:space="preserve">Clerk Treasurer of the </w:t>
      </w:r>
      <w:r>
        <w:t>Village of Waverly is hereby authorized and directed to accept funds from the New York State Office of Parks, Recreation, and Historic Preservation in accordance with the provisions of Title 9 of the Environmental Protection Act of 1993, in an amount not to exceed $490,000, and enter into and execute a project agreement with the State of New York for such financial assistance to the Village of Waverly for the Waverly Glen Park Improvement Project and, if appropriate, a conservation easement/preservation/public access covenant to the deed of the assisted property.</w:t>
      </w:r>
    </w:p>
    <w:p w:rsidR="00966991" w:rsidRDefault="00966991" w:rsidP="00A044EA">
      <w:pPr>
        <w:pStyle w:val="p2"/>
        <w:widowControl/>
        <w:spacing w:line="240" w:lineRule="auto"/>
      </w:pPr>
    </w:p>
    <w:p w:rsidR="00966991" w:rsidRPr="006B0218" w:rsidRDefault="00966991" w:rsidP="00966991">
      <w:pPr>
        <w:spacing w:line="480" w:lineRule="auto"/>
        <w:rPr>
          <w:rFonts w:eastAsiaTheme="minorHAnsi"/>
        </w:rPr>
      </w:pPr>
      <w:r w:rsidRPr="006B0218">
        <w:rPr>
          <w:szCs w:val="20"/>
          <w:lang w:eastAsia="ar-SA"/>
        </w:rPr>
        <w:t xml:space="preserve">Trustee </w:t>
      </w:r>
      <w:r>
        <w:rPr>
          <w:szCs w:val="20"/>
          <w:lang w:eastAsia="ar-SA"/>
        </w:rPr>
        <w:t>Reznicek</w:t>
      </w:r>
      <w:r w:rsidRPr="006B0218">
        <w:rPr>
          <w:szCs w:val="20"/>
          <w:lang w:eastAsia="ar-SA"/>
        </w:rPr>
        <w:t xml:space="preserve"> seconded the motion, </w:t>
      </w:r>
      <w:r w:rsidRPr="006B0218">
        <w:rPr>
          <w:rFonts w:eastAsiaTheme="minorHAnsi"/>
        </w:rPr>
        <w:t xml:space="preserve">which led to a roll call vote: </w:t>
      </w:r>
    </w:p>
    <w:p w:rsidR="00966991" w:rsidRPr="006B0218" w:rsidRDefault="00966991" w:rsidP="00966991">
      <w:pPr>
        <w:pStyle w:val="p2"/>
        <w:widowControl/>
        <w:spacing w:line="240" w:lineRule="auto"/>
        <w:rPr>
          <w:bCs/>
        </w:rPr>
      </w:pPr>
      <w:r w:rsidRPr="006B0218">
        <w:rPr>
          <w:bCs/>
        </w:rPr>
        <w:tab/>
      </w:r>
      <w:r w:rsidRPr="006B0218">
        <w:rPr>
          <w:bCs/>
        </w:rPr>
        <w:tab/>
        <w:t xml:space="preserve">Ayes – </w:t>
      </w:r>
      <w:r>
        <w:rPr>
          <w:bCs/>
        </w:rPr>
        <w:t>5</w:t>
      </w:r>
      <w:r w:rsidRPr="006B0218">
        <w:rPr>
          <w:bCs/>
        </w:rPr>
        <w:tab/>
        <w:t>(</w:t>
      </w:r>
      <w:r>
        <w:rPr>
          <w:bCs/>
        </w:rPr>
        <w:t>Aronstam, Reznicek</w:t>
      </w:r>
      <w:r w:rsidRPr="006B0218">
        <w:rPr>
          <w:bCs/>
        </w:rPr>
        <w:t>,</w:t>
      </w:r>
      <w:r>
        <w:rPr>
          <w:bCs/>
        </w:rPr>
        <w:t xml:space="preserve"> Havens</w:t>
      </w:r>
      <w:r w:rsidRPr="006B0218">
        <w:rPr>
          <w:bCs/>
        </w:rPr>
        <w:t xml:space="preserve">, </w:t>
      </w:r>
      <w:r>
        <w:rPr>
          <w:bCs/>
        </w:rPr>
        <w:t>Uhl</w:t>
      </w:r>
      <w:r w:rsidRPr="006B0218">
        <w:rPr>
          <w:bCs/>
        </w:rPr>
        <w:t>, Ayres)</w:t>
      </w:r>
    </w:p>
    <w:p w:rsidR="00966991" w:rsidRDefault="00966991" w:rsidP="00966991">
      <w:pPr>
        <w:pStyle w:val="p2"/>
        <w:widowControl/>
        <w:spacing w:line="240" w:lineRule="auto"/>
        <w:rPr>
          <w:bCs/>
        </w:rPr>
      </w:pPr>
      <w:r w:rsidRPr="006B0218">
        <w:rPr>
          <w:bCs/>
        </w:rPr>
        <w:tab/>
      </w:r>
      <w:r w:rsidRPr="006B0218">
        <w:rPr>
          <w:bCs/>
        </w:rPr>
        <w:tab/>
        <w:t xml:space="preserve">Nays – </w:t>
      </w:r>
      <w:r>
        <w:rPr>
          <w:bCs/>
        </w:rPr>
        <w:t>1</w:t>
      </w:r>
      <w:r>
        <w:rPr>
          <w:bCs/>
        </w:rPr>
        <w:tab/>
        <w:t>(Sinsabaugh)</w:t>
      </w:r>
    </w:p>
    <w:p w:rsidR="00966991" w:rsidRPr="006B0218" w:rsidRDefault="00966991" w:rsidP="00966991">
      <w:pPr>
        <w:pStyle w:val="p2"/>
        <w:widowControl/>
        <w:spacing w:line="240" w:lineRule="auto"/>
        <w:rPr>
          <w:bCs/>
        </w:rPr>
      </w:pPr>
      <w:r>
        <w:rPr>
          <w:bCs/>
        </w:rPr>
        <w:tab/>
      </w:r>
      <w:r>
        <w:rPr>
          <w:bCs/>
        </w:rPr>
        <w:tab/>
        <w:t>Absent – 1</w:t>
      </w:r>
      <w:r>
        <w:rPr>
          <w:bCs/>
        </w:rPr>
        <w:tab/>
        <w:t>(Keene)</w:t>
      </w:r>
      <w:r w:rsidRPr="006B0218">
        <w:rPr>
          <w:bCs/>
        </w:rPr>
        <w:tab/>
        <w:t xml:space="preserve"> </w:t>
      </w:r>
    </w:p>
    <w:p w:rsidR="00966991" w:rsidRDefault="00966991" w:rsidP="00966991">
      <w:pPr>
        <w:pStyle w:val="p2"/>
        <w:widowControl/>
        <w:spacing w:line="480" w:lineRule="auto"/>
        <w:ind w:left="720"/>
        <w:rPr>
          <w:bCs/>
        </w:rPr>
      </w:pPr>
      <w:r w:rsidRPr="006B0218">
        <w:rPr>
          <w:bCs/>
        </w:rPr>
        <w:tab/>
        <w:t>The motion carried.</w:t>
      </w:r>
    </w:p>
    <w:p w:rsidR="00583309" w:rsidRPr="00966991" w:rsidRDefault="00966991" w:rsidP="00583309">
      <w:pPr>
        <w:pStyle w:val="p2"/>
        <w:widowControl/>
        <w:spacing w:line="480" w:lineRule="auto"/>
      </w:pPr>
      <w:r w:rsidRPr="00966991">
        <w:rPr>
          <w:b/>
          <w:u w:val="single"/>
        </w:rPr>
        <w:t>Team Tioga’s Commercial Exterior Free Paint Program</w:t>
      </w:r>
      <w:r w:rsidR="00583309" w:rsidRPr="00966991">
        <w:rPr>
          <w:b/>
        </w:rPr>
        <w:t xml:space="preserve">:  </w:t>
      </w:r>
      <w:r w:rsidR="004F3C94">
        <w:t>Mayor Ayres stated we have applications for the Free Paint Program and explained they are awarded on a first come, first serve basis; and encouraged business owners take advantage of this program.</w:t>
      </w:r>
    </w:p>
    <w:p w:rsidR="004F5520" w:rsidRDefault="004F3C94" w:rsidP="004F5520">
      <w:pPr>
        <w:suppressAutoHyphens/>
        <w:spacing w:line="480" w:lineRule="auto"/>
      </w:pPr>
      <w:r w:rsidRPr="004F5520">
        <w:rPr>
          <w:b/>
          <w:bCs/>
          <w:u w:val="single"/>
        </w:rPr>
        <w:t>Water/Sewer Relevy Fee</w:t>
      </w:r>
      <w:r w:rsidR="00583309" w:rsidRPr="004F5520">
        <w:rPr>
          <w:b/>
          <w:bCs/>
        </w:rPr>
        <w:t>:</w:t>
      </w:r>
      <w:r w:rsidR="00583309" w:rsidRPr="004F5520">
        <w:t xml:space="preserve">  </w:t>
      </w:r>
      <w:r w:rsidRPr="004F5520">
        <w:t>The amount of delinquent water/sewer bill that get relevied to taxes are increasing every year.  Discussion followed.  Trustee Aronstam moved to charge a fee of $50 ($25 Water, $25 Sewer) for</w:t>
      </w:r>
      <w:r w:rsidR="004F5520" w:rsidRPr="004F5520">
        <w:t xml:space="preserve"> all relevied water/sewer bills as recommended.  Trustee Havens seconded the motion, which carried unanimously.</w:t>
      </w:r>
    </w:p>
    <w:p w:rsidR="003967B3" w:rsidRDefault="003967B3" w:rsidP="003967B3">
      <w:pPr>
        <w:pStyle w:val="p2"/>
        <w:widowControl/>
        <w:suppressAutoHyphens w:val="0"/>
        <w:spacing w:line="480" w:lineRule="auto"/>
        <w:rPr>
          <w:rFonts w:eastAsiaTheme="minorHAnsi"/>
        </w:rPr>
      </w:pPr>
      <w:r w:rsidRPr="00382329">
        <w:rPr>
          <w:rFonts w:eastAsiaTheme="minorHAnsi"/>
          <w:b/>
          <w:u w:val="single"/>
        </w:rPr>
        <w:lastRenderedPageBreak/>
        <w:t>Mayor/Board Comments</w:t>
      </w:r>
      <w:r w:rsidRPr="00382329">
        <w:rPr>
          <w:rFonts w:eastAsiaTheme="minorHAnsi"/>
          <w:b/>
        </w:rPr>
        <w:t xml:space="preserve">:  </w:t>
      </w:r>
      <w:r>
        <w:rPr>
          <w:rFonts w:eastAsiaTheme="minorHAnsi"/>
        </w:rPr>
        <w:t>Trustee Sinsabaugh stated the Babe Ruth Field was created in the 1960’s and was always taken care of as the pride of the Village, and was dedicated to Harry Owens.  We recently updated the press box, concession stand, and dugouts.  He stated he felt blind-sighted when the Board was told at the last meeting that the concession stand was turned into a garage.  Trustee Aronstam stated when he went over he felt Recreation Director Shaw made a reasonable request and he approved it.  Trustee Aronstam apologized and takes all the responsibility of what happened.  Trustee Sinsabaugh stated he feels like a landmark has been destroyed.</w:t>
      </w:r>
    </w:p>
    <w:p w:rsidR="00E476BF" w:rsidRPr="00382329" w:rsidRDefault="00E476BF" w:rsidP="003967B3">
      <w:pPr>
        <w:pStyle w:val="p2"/>
        <w:widowControl/>
        <w:suppressAutoHyphens w:val="0"/>
        <w:spacing w:line="480" w:lineRule="auto"/>
        <w:rPr>
          <w:rFonts w:eastAsiaTheme="minorHAnsi"/>
        </w:rPr>
      </w:pPr>
      <w:r>
        <w:rPr>
          <w:rFonts w:eastAsiaTheme="minorHAnsi"/>
        </w:rPr>
        <w:tab/>
        <w:t>Mayor Ayres stated the sewer plant is experiencing a lot of grease buildup and asked the public to be aware of fats, oil, and grease, and to not put it down the drains.</w:t>
      </w:r>
    </w:p>
    <w:p w:rsidR="00583309" w:rsidRPr="00371163" w:rsidRDefault="00583309" w:rsidP="00583309">
      <w:pPr>
        <w:pStyle w:val="p2"/>
        <w:widowControl/>
        <w:spacing w:line="480" w:lineRule="auto"/>
        <w:rPr>
          <w:rFonts w:eastAsiaTheme="minorHAnsi"/>
        </w:rPr>
      </w:pPr>
      <w:r w:rsidRPr="00371163">
        <w:rPr>
          <w:rFonts w:eastAsiaTheme="minorHAnsi"/>
          <w:b/>
          <w:u w:val="single"/>
        </w:rPr>
        <w:t>Executive Session</w:t>
      </w:r>
      <w:r w:rsidRPr="00371163">
        <w:rPr>
          <w:rFonts w:eastAsiaTheme="minorHAnsi"/>
          <w:b/>
        </w:rPr>
        <w:t>:</w:t>
      </w:r>
      <w:r w:rsidRPr="00371163">
        <w:rPr>
          <w:rFonts w:eastAsiaTheme="minorHAnsi"/>
        </w:rPr>
        <w:t xml:space="preserve">  Trustee </w:t>
      </w:r>
      <w:r w:rsidR="00371163" w:rsidRPr="00371163">
        <w:rPr>
          <w:rFonts w:eastAsiaTheme="minorHAnsi"/>
        </w:rPr>
        <w:t>Sinsabaugh</w:t>
      </w:r>
      <w:r w:rsidRPr="00371163">
        <w:rPr>
          <w:rFonts w:eastAsiaTheme="minorHAnsi"/>
        </w:rPr>
        <w:t xml:space="preserve"> moved to enter executive session at 7:</w:t>
      </w:r>
      <w:r w:rsidR="00371163" w:rsidRPr="00371163">
        <w:rPr>
          <w:rFonts w:eastAsiaTheme="minorHAnsi"/>
        </w:rPr>
        <w:t>35</w:t>
      </w:r>
      <w:r w:rsidRPr="00371163">
        <w:rPr>
          <w:rFonts w:eastAsiaTheme="minorHAnsi"/>
        </w:rPr>
        <w:t xml:space="preserve"> p.m. to discuss </w:t>
      </w:r>
      <w:r w:rsidR="00371163" w:rsidRPr="00371163">
        <w:rPr>
          <w:rFonts w:eastAsiaTheme="minorHAnsi"/>
        </w:rPr>
        <w:t xml:space="preserve">a contract with </w:t>
      </w:r>
      <w:r w:rsidR="00CB325F">
        <w:rPr>
          <w:rFonts w:eastAsiaTheme="minorHAnsi"/>
        </w:rPr>
        <w:t>a water/sewer user</w:t>
      </w:r>
      <w:r w:rsidR="00371163" w:rsidRPr="00371163">
        <w:rPr>
          <w:rFonts w:eastAsiaTheme="minorHAnsi"/>
        </w:rPr>
        <w:t>,</w:t>
      </w:r>
      <w:r w:rsidRPr="00371163">
        <w:rPr>
          <w:rFonts w:eastAsiaTheme="minorHAnsi"/>
        </w:rPr>
        <w:t xml:space="preserve"> and </w:t>
      </w:r>
      <w:r w:rsidR="00371163" w:rsidRPr="00371163">
        <w:rPr>
          <w:rFonts w:eastAsiaTheme="minorHAnsi"/>
        </w:rPr>
        <w:t>a potential new employee</w:t>
      </w:r>
      <w:r w:rsidRPr="00371163">
        <w:rPr>
          <w:rFonts w:eastAsiaTheme="minorHAnsi"/>
        </w:rPr>
        <w:t xml:space="preserve">.  Trustee </w:t>
      </w:r>
      <w:r w:rsidR="00371163" w:rsidRPr="00371163">
        <w:rPr>
          <w:rFonts w:eastAsiaTheme="minorHAnsi"/>
        </w:rPr>
        <w:t>Aronstam</w:t>
      </w:r>
      <w:r w:rsidRPr="00371163">
        <w:rPr>
          <w:rFonts w:eastAsiaTheme="minorHAnsi"/>
        </w:rPr>
        <w:t xml:space="preserve"> seconded the motion, which carried unanimously.  </w:t>
      </w:r>
    </w:p>
    <w:p w:rsidR="00583309" w:rsidRPr="00371163" w:rsidRDefault="00583309" w:rsidP="00583309">
      <w:pPr>
        <w:spacing w:line="480" w:lineRule="auto"/>
        <w:rPr>
          <w:rFonts w:eastAsiaTheme="minorHAnsi"/>
        </w:rPr>
      </w:pPr>
      <w:r w:rsidRPr="00371163">
        <w:rPr>
          <w:rFonts w:eastAsiaTheme="minorHAnsi"/>
        </w:rPr>
        <w:tab/>
        <w:t xml:space="preserve">Trustee </w:t>
      </w:r>
      <w:r w:rsidR="00371163" w:rsidRPr="00371163">
        <w:rPr>
          <w:rFonts w:eastAsiaTheme="minorHAnsi"/>
        </w:rPr>
        <w:t>Uhl</w:t>
      </w:r>
      <w:r w:rsidRPr="00371163">
        <w:rPr>
          <w:rFonts w:eastAsiaTheme="minorHAnsi"/>
        </w:rPr>
        <w:t xml:space="preserve"> moved to enter regular session at 8:</w:t>
      </w:r>
      <w:r w:rsidR="00371163" w:rsidRPr="00371163">
        <w:rPr>
          <w:rFonts w:eastAsiaTheme="minorHAnsi"/>
        </w:rPr>
        <w:t>00</w:t>
      </w:r>
      <w:r w:rsidRPr="00371163">
        <w:rPr>
          <w:rFonts w:eastAsiaTheme="minorHAnsi"/>
        </w:rPr>
        <w:t xml:space="preserve"> p.m.  Trustee </w:t>
      </w:r>
      <w:r w:rsidR="00371163" w:rsidRPr="00371163">
        <w:rPr>
          <w:rFonts w:eastAsiaTheme="minorHAnsi"/>
        </w:rPr>
        <w:t>Havens</w:t>
      </w:r>
      <w:r w:rsidRPr="00371163">
        <w:rPr>
          <w:rFonts w:eastAsiaTheme="minorHAnsi"/>
        </w:rPr>
        <w:t xml:space="preserve"> seconded the motion, which carried unanimously. </w:t>
      </w:r>
    </w:p>
    <w:p w:rsidR="00583309" w:rsidRPr="00CB325F" w:rsidRDefault="00CB325F" w:rsidP="00583309">
      <w:pPr>
        <w:spacing w:line="480" w:lineRule="auto"/>
        <w:rPr>
          <w:rFonts w:eastAsiaTheme="minorHAnsi"/>
        </w:rPr>
      </w:pPr>
      <w:r>
        <w:rPr>
          <w:b/>
          <w:u w:val="single"/>
        </w:rPr>
        <w:t>Full-</w:t>
      </w:r>
      <w:r w:rsidRPr="00CB325F">
        <w:rPr>
          <w:b/>
          <w:u w:val="single"/>
        </w:rPr>
        <w:t>Time Clerk Hire</w:t>
      </w:r>
      <w:r w:rsidR="00583309" w:rsidRPr="00CB325F">
        <w:rPr>
          <w:b/>
        </w:rPr>
        <w:t xml:space="preserve">:  </w:t>
      </w:r>
      <w:r w:rsidR="00583309" w:rsidRPr="00CB325F">
        <w:t>Tr</w:t>
      </w:r>
      <w:r w:rsidR="00371163" w:rsidRPr="00CB325F">
        <w:t xml:space="preserve">ustee </w:t>
      </w:r>
      <w:r w:rsidRPr="00CB325F">
        <w:t>Sinsabaugh</w:t>
      </w:r>
      <w:r w:rsidR="00371163" w:rsidRPr="00CB325F">
        <w:t xml:space="preserve"> moved to hire Cheryl Heffernan as a Full-Time Clerk at a rate of $12.00 per hour, 40 hours per week, and with benefits according to the Village Policy.  Her salary and benefits will be shared with the Water and Sewer Funds.  She is on the certified Civil Service list, and will </w:t>
      </w:r>
      <w:r w:rsidRPr="00CB325F">
        <w:t xml:space="preserve">be available to </w:t>
      </w:r>
      <w:r w:rsidR="00371163" w:rsidRPr="00CB325F">
        <w:t xml:space="preserve">start on March 16, 2018.  </w:t>
      </w:r>
      <w:r>
        <w:t xml:space="preserve">Her probationary period is 8 to 52 weeks.  </w:t>
      </w:r>
      <w:r w:rsidR="00583309" w:rsidRPr="00CB325F">
        <w:t xml:space="preserve">Trustee </w:t>
      </w:r>
      <w:r w:rsidRPr="00CB325F">
        <w:t>Reznicek</w:t>
      </w:r>
      <w:r w:rsidR="00583309" w:rsidRPr="00CB325F">
        <w:t xml:space="preserve"> </w:t>
      </w:r>
      <w:r w:rsidR="00583309" w:rsidRPr="00CB325F">
        <w:rPr>
          <w:bCs/>
        </w:rPr>
        <w:t>seconded the motion,</w:t>
      </w:r>
      <w:r w:rsidR="00583309" w:rsidRPr="00CB325F">
        <w:t xml:space="preserve"> and duly put to a roll call vote, resulting as follows</w:t>
      </w:r>
      <w:r w:rsidR="00583309" w:rsidRPr="00CB325F">
        <w:rPr>
          <w:szCs w:val="20"/>
          <w:lang w:eastAsia="ar-SA"/>
        </w:rPr>
        <w:t>:</w:t>
      </w:r>
    </w:p>
    <w:p w:rsidR="00371163" w:rsidRPr="006B0218" w:rsidRDefault="00371163" w:rsidP="00371163">
      <w:pPr>
        <w:pStyle w:val="p2"/>
        <w:widowControl/>
        <w:spacing w:line="240" w:lineRule="auto"/>
        <w:rPr>
          <w:bCs/>
        </w:rPr>
      </w:pPr>
      <w:r w:rsidRPr="006B0218">
        <w:rPr>
          <w:bCs/>
        </w:rPr>
        <w:tab/>
      </w:r>
      <w:r w:rsidRPr="006B0218">
        <w:rPr>
          <w:bCs/>
        </w:rPr>
        <w:tab/>
        <w:t xml:space="preserve">Ayes – </w:t>
      </w:r>
      <w:r w:rsidR="00CB325F">
        <w:rPr>
          <w:bCs/>
        </w:rPr>
        <w:t>6</w:t>
      </w:r>
      <w:r w:rsidRPr="006B0218">
        <w:rPr>
          <w:bCs/>
        </w:rPr>
        <w:tab/>
        <w:t>(</w:t>
      </w:r>
      <w:r>
        <w:rPr>
          <w:bCs/>
        </w:rPr>
        <w:t>Aronstam, Reznicek</w:t>
      </w:r>
      <w:r w:rsidRPr="006B0218">
        <w:rPr>
          <w:bCs/>
        </w:rPr>
        <w:t>,</w:t>
      </w:r>
      <w:r>
        <w:rPr>
          <w:bCs/>
        </w:rPr>
        <w:t xml:space="preserve"> Havens</w:t>
      </w:r>
      <w:r w:rsidRPr="006B0218">
        <w:rPr>
          <w:bCs/>
        </w:rPr>
        <w:t xml:space="preserve">, </w:t>
      </w:r>
      <w:r w:rsidR="00CB325F">
        <w:rPr>
          <w:bCs/>
        </w:rPr>
        <w:t xml:space="preserve">Sinsabaugh, </w:t>
      </w:r>
      <w:r>
        <w:rPr>
          <w:bCs/>
        </w:rPr>
        <w:t>Uhl</w:t>
      </w:r>
      <w:r w:rsidRPr="006B0218">
        <w:rPr>
          <w:bCs/>
        </w:rPr>
        <w:t>, Ayres)</w:t>
      </w:r>
    </w:p>
    <w:p w:rsidR="00371163" w:rsidRDefault="00371163" w:rsidP="00371163">
      <w:pPr>
        <w:pStyle w:val="p2"/>
        <w:widowControl/>
        <w:spacing w:line="240" w:lineRule="auto"/>
        <w:rPr>
          <w:bCs/>
        </w:rPr>
      </w:pPr>
      <w:r w:rsidRPr="006B0218">
        <w:rPr>
          <w:bCs/>
        </w:rPr>
        <w:tab/>
      </w:r>
      <w:r w:rsidRPr="006B0218">
        <w:rPr>
          <w:bCs/>
        </w:rPr>
        <w:tab/>
        <w:t xml:space="preserve">Nays – </w:t>
      </w:r>
      <w:r w:rsidR="00CB325F">
        <w:rPr>
          <w:bCs/>
        </w:rPr>
        <w:t>0</w:t>
      </w:r>
    </w:p>
    <w:p w:rsidR="00371163" w:rsidRPr="006B0218" w:rsidRDefault="00371163" w:rsidP="00371163">
      <w:pPr>
        <w:pStyle w:val="p2"/>
        <w:widowControl/>
        <w:spacing w:line="240" w:lineRule="auto"/>
        <w:rPr>
          <w:bCs/>
        </w:rPr>
      </w:pPr>
      <w:r>
        <w:rPr>
          <w:bCs/>
        </w:rPr>
        <w:tab/>
      </w:r>
      <w:r>
        <w:rPr>
          <w:bCs/>
        </w:rPr>
        <w:tab/>
        <w:t>Absent – 1</w:t>
      </w:r>
      <w:r>
        <w:rPr>
          <w:bCs/>
        </w:rPr>
        <w:tab/>
        <w:t>(Keene)</w:t>
      </w:r>
      <w:r w:rsidRPr="006B0218">
        <w:rPr>
          <w:bCs/>
        </w:rPr>
        <w:tab/>
        <w:t xml:space="preserve"> </w:t>
      </w:r>
    </w:p>
    <w:p w:rsidR="00371163" w:rsidRDefault="00371163" w:rsidP="00371163">
      <w:pPr>
        <w:pStyle w:val="p2"/>
        <w:widowControl/>
        <w:spacing w:line="480" w:lineRule="auto"/>
        <w:ind w:left="720"/>
        <w:rPr>
          <w:bCs/>
        </w:rPr>
      </w:pPr>
      <w:r w:rsidRPr="006B0218">
        <w:rPr>
          <w:bCs/>
        </w:rPr>
        <w:tab/>
        <w:t>The motion carried.</w:t>
      </w:r>
    </w:p>
    <w:p w:rsidR="00583309" w:rsidRPr="00FD4EF4" w:rsidRDefault="00583309" w:rsidP="00583309">
      <w:pPr>
        <w:tabs>
          <w:tab w:val="left" w:pos="0"/>
          <w:tab w:val="left" w:pos="90"/>
          <w:tab w:val="left" w:pos="180"/>
        </w:tabs>
        <w:spacing w:line="480" w:lineRule="auto"/>
      </w:pPr>
      <w:r w:rsidRPr="00CB325F">
        <w:rPr>
          <w:b/>
          <w:bCs/>
          <w:u w:val="single"/>
        </w:rPr>
        <w:t>Adjournment</w:t>
      </w:r>
      <w:r w:rsidRPr="00CB325F">
        <w:t>:  Trustee Havens moved to adjourn at 8:</w:t>
      </w:r>
      <w:r w:rsidR="00CB325F" w:rsidRPr="00CB325F">
        <w:t>01</w:t>
      </w:r>
      <w:r w:rsidRPr="00CB325F">
        <w:t xml:space="preserve"> p.m.  Trustee </w:t>
      </w:r>
      <w:r w:rsidR="00CB325F" w:rsidRPr="00CB325F">
        <w:t>Reznicek</w:t>
      </w:r>
      <w:r w:rsidRPr="00CB325F">
        <w:t xml:space="preserve"> seconded the motion, which carried unanimously.</w:t>
      </w:r>
      <w:r w:rsidRPr="00C53112">
        <w:t xml:space="preserve">  </w:t>
      </w:r>
      <w:r w:rsidRPr="00C53112">
        <w:tab/>
      </w:r>
      <w:r w:rsidRPr="00C53112">
        <w:tab/>
      </w:r>
      <w:r w:rsidRPr="00C53112">
        <w:tab/>
      </w:r>
      <w:r w:rsidRPr="00C53112">
        <w:tab/>
      </w:r>
      <w:r w:rsidRPr="00C53112">
        <w:tab/>
      </w:r>
      <w:r w:rsidRPr="00C53112">
        <w:tab/>
      </w:r>
      <w:r w:rsidRPr="00C53112">
        <w:tab/>
      </w:r>
      <w:r w:rsidRPr="00C53112">
        <w:tab/>
      </w:r>
      <w:r w:rsidRPr="00C53112">
        <w:tab/>
      </w:r>
      <w:r w:rsidRPr="00C53112">
        <w:tab/>
      </w:r>
      <w:r w:rsidRPr="00C53112">
        <w:tab/>
      </w:r>
      <w:r w:rsidRPr="00C53112">
        <w:tab/>
      </w:r>
      <w:r w:rsidRPr="00FD4EF4">
        <w:tab/>
      </w:r>
      <w:r w:rsidRPr="00FD4EF4">
        <w:tab/>
      </w:r>
      <w:r w:rsidRPr="00FD4EF4">
        <w:tab/>
      </w:r>
      <w:r w:rsidRPr="00FD4EF4">
        <w:tab/>
      </w:r>
      <w:r w:rsidRPr="00FD4EF4">
        <w:tab/>
      </w:r>
      <w:r w:rsidRPr="00FD4EF4">
        <w:tab/>
      </w:r>
      <w:r w:rsidRPr="00FD4EF4">
        <w:tab/>
      </w:r>
      <w:r w:rsidRPr="00FD4EF4">
        <w:tab/>
      </w:r>
      <w:r w:rsidRPr="00FD4EF4">
        <w:tab/>
      </w:r>
      <w:r w:rsidRPr="00FD4EF4">
        <w:tab/>
        <w:t>Respectfully submitted,</w:t>
      </w:r>
    </w:p>
    <w:p w:rsidR="00583309" w:rsidRPr="00EF6D08" w:rsidRDefault="00583309" w:rsidP="00583309">
      <w:pPr>
        <w:tabs>
          <w:tab w:val="left" w:pos="0"/>
          <w:tab w:val="left" w:pos="90"/>
          <w:tab w:val="left" w:pos="180"/>
        </w:tabs>
      </w:pPr>
      <w:r w:rsidRPr="00FD4EF4">
        <w:tab/>
      </w:r>
      <w:r w:rsidRPr="00FD4EF4">
        <w:tab/>
      </w:r>
      <w:r w:rsidRPr="00FD4EF4">
        <w:tab/>
      </w:r>
      <w:r w:rsidRPr="00FD4EF4">
        <w:tab/>
      </w:r>
      <w:r w:rsidRPr="00FD4EF4">
        <w:tab/>
      </w:r>
      <w:r w:rsidRPr="00FD4EF4">
        <w:tab/>
      </w:r>
      <w:r w:rsidRPr="00FD4EF4">
        <w:tab/>
      </w:r>
      <w:r w:rsidRPr="00FD4EF4">
        <w:tab/>
      </w:r>
      <w:r w:rsidRPr="00FD4EF4">
        <w:tab/>
      </w:r>
      <w:r w:rsidRPr="00FD4EF4">
        <w:tab/>
      </w:r>
      <w:r w:rsidRPr="00FD4EF4">
        <w:tab/>
        <w:t>_________________________</w:t>
      </w:r>
    </w:p>
    <w:p w:rsidR="00583309" w:rsidRDefault="00583309" w:rsidP="00583309">
      <w:pPr>
        <w:tabs>
          <w:tab w:val="left" w:pos="0"/>
          <w:tab w:val="left" w:pos="90"/>
          <w:tab w:val="left" w:pos="180"/>
        </w:tabs>
        <w:spacing w:line="480" w:lineRule="auto"/>
      </w:pPr>
      <w:r w:rsidRPr="00EF6D08">
        <w:tab/>
      </w:r>
      <w:r w:rsidRPr="00EF6D08">
        <w:tab/>
      </w:r>
      <w:r w:rsidRPr="00EF6D08">
        <w:tab/>
      </w:r>
      <w:r w:rsidRPr="00EF6D08">
        <w:tab/>
      </w:r>
      <w:r w:rsidRPr="00EF6D08">
        <w:tab/>
      </w:r>
      <w:r w:rsidRPr="00EF6D08">
        <w:tab/>
      </w:r>
      <w:r w:rsidRPr="00EF6D08">
        <w:tab/>
      </w:r>
      <w:r w:rsidRPr="00EF6D08">
        <w:tab/>
      </w:r>
      <w:r w:rsidRPr="00EF6D08">
        <w:tab/>
      </w:r>
      <w:r w:rsidRPr="00EF6D08">
        <w:tab/>
        <w:t xml:space="preserve">       </w:t>
      </w:r>
      <w:r w:rsidRPr="00EF6D08">
        <w:tab/>
        <w:t>Michele Wood, Clerk Treasurer</w:t>
      </w:r>
      <w:r>
        <w:t xml:space="preserve"> </w:t>
      </w:r>
    </w:p>
    <w:p w:rsidR="008F589D" w:rsidRDefault="008F589D" w:rsidP="00583309">
      <w:pPr>
        <w:tabs>
          <w:tab w:val="left" w:pos="0"/>
          <w:tab w:val="left" w:pos="90"/>
          <w:tab w:val="left" w:pos="180"/>
        </w:tabs>
        <w:spacing w:line="480" w:lineRule="auto"/>
      </w:pPr>
    </w:p>
    <w:p w:rsidR="008F589D" w:rsidRPr="00724B7A" w:rsidRDefault="008F589D" w:rsidP="008F589D">
      <w:pPr>
        <w:jc w:val="center"/>
        <w:rPr>
          <w:rFonts w:eastAsiaTheme="minorHAnsi"/>
          <w:b/>
        </w:rPr>
      </w:pPr>
      <w:r w:rsidRPr="00724B7A">
        <w:rPr>
          <w:rFonts w:eastAsiaTheme="minorHAnsi"/>
          <w:b/>
        </w:rPr>
        <w:t>REGULAR MEETING OF THE BOARD OF TRUSTEES</w:t>
      </w:r>
    </w:p>
    <w:p w:rsidR="008F589D" w:rsidRPr="00724B7A" w:rsidRDefault="008F589D" w:rsidP="008F589D">
      <w:pPr>
        <w:jc w:val="center"/>
        <w:rPr>
          <w:rFonts w:eastAsiaTheme="minorHAnsi"/>
          <w:b/>
        </w:rPr>
      </w:pPr>
      <w:r w:rsidRPr="00724B7A">
        <w:rPr>
          <w:rFonts w:eastAsiaTheme="minorHAnsi"/>
          <w:b/>
        </w:rPr>
        <w:t>OF THE VILLAGE OF WAVERLY HELD AT 6:30 P.M.</w:t>
      </w:r>
    </w:p>
    <w:p w:rsidR="008F589D" w:rsidRPr="00724B7A" w:rsidRDefault="008F589D" w:rsidP="008F589D">
      <w:pPr>
        <w:jc w:val="center"/>
        <w:rPr>
          <w:rFonts w:eastAsiaTheme="minorHAnsi"/>
          <w:b/>
        </w:rPr>
      </w:pPr>
      <w:r w:rsidRPr="00724B7A">
        <w:rPr>
          <w:rFonts w:eastAsiaTheme="minorHAnsi"/>
          <w:b/>
        </w:rPr>
        <w:t xml:space="preserve">ON TUESDAY, </w:t>
      </w:r>
      <w:r>
        <w:rPr>
          <w:rFonts w:eastAsiaTheme="minorHAnsi"/>
          <w:b/>
        </w:rPr>
        <w:t>MARCH 13, 2018</w:t>
      </w:r>
      <w:r w:rsidRPr="00724B7A">
        <w:rPr>
          <w:rFonts w:eastAsiaTheme="minorHAnsi"/>
          <w:b/>
        </w:rPr>
        <w:t xml:space="preserve"> IN THE</w:t>
      </w:r>
    </w:p>
    <w:p w:rsidR="008F589D" w:rsidRPr="00724B7A" w:rsidRDefault="008F589D" w:rsidP="008F589D">
      <w:pPr>
        <w:keepNext/>
        <w:jc w:val="center"/>
        <w:outlineLvl w:val="0"/>
        <w:rPr>
          <w:rFonts w:eastAsiaTheme="minorHAnsi"/>
          <w:b/>
        </w:rPr>
      </w:pPr>
      <w:r w:rsidRPr="00724B7A">
        <w:rPr>
          <w:rFonts w:eastAsiaTheme="minorHAnsi"/>
          <w:b/>
        </w:rPr>
        <w:t>TRUSTEES’ ROOM IN THE VILLAGE HALL</w:t>
      </w:r>
    </w:p>
    <w:p w:rsidR="008F589D" w:rsidRPr="006C326A" w:rsidRDefault="008F589D" w:rsidP="008F589D">
      <w:pPr>
        <w:spacing w:after="200" w:line="276" w:lineRule="auto"/>
        <w:rPr>
          <w:rFonts w:asciiTheme="minorHAnsi" w:eastAsiaTheme="minorHAnsi" w:hAnsiTheme="minorHAnsi" w:cstheme="minorBidi"/>
          <w:sz w:val="22"/>
          <w:szCs w:val="22"/>
          <w:highlight w:val="yellow"/>
        </w:rPr>
      </w:pPr>
    </w:p>
    <w:p w:rsidR="008F589D" w:rsidRPr="00E175AC" w:rsidRDefault="008F589D" w:rsidP="008F589D">
      <w:pPr>
        <w:spacing w:line="480" w:lineRule="auto"/>
        <w:rPr>
          <w:rFonts w:eastAsiaTheme="minorHAnsi"/>
        </w:rPr>
      </w:pPr>
      <w:r w:rsidRPr="00E175AC">
        <w:rPr>
          <w:rFonts w:eastAsiaTheme="minorHAnsi"/>
        </w:rPr>
        <w:t xml:space="preserve">Mayor Ayres called the meeting to order at 6:30 </w:t>
      </w:r>
    </w:p>
    <w:p w:rsidR="008F589D" w:rsidRPr="00F81740" w:rsidRDefault="008F589D" w:rsidP="008F589D">
      <w:pPr>
        <w:tabs>
          <w:tab w:val="left" w:pos="0"/>
          <w:tab w:val="left" w:pos="90"/>
          <w:tab w:val="left" w:pos="180"/>
        </w:tabs>
        <w:spacing w:line="480" w:lineRule="auto"/>
      </w:pPr>
      <w:r w:rsidRPr="00F81740">
        <w:rPr>
          <w:b/>
          <w:bCs/>
          <w:u w:val="single"/>
        </w:rPr>
        <w:t>Roll Call</w:t>
      </w:r>
      <w:r w:rsidRPr="00F81740">
        <w:rPr>
          <w:b/>
          <w:bCs/>
        </w:rPr>
        <w:t>:</w:t>
      </w:r>
      <w:r w:rsidRPr="00F81740">
        <w:t xml:space="preserve">  Present were Trustees Uhl, Havens, Sinsabaugh, Reznicek, </w:t>
      </w:r>
      <w:r>
        <w:t xml:space="preserve">Aronstam, </w:t>
      </w:r>
      <w:r w:rsidRPr="00F81740">
        <w:t xml:space="preserve">Keene, and Mayor </w:t>
      </w:r>
      <w:r>
        <w:t>Ayres</w:t>
      </w:r>
    </w:p>
    <w:p w:rsidR="008F589D" w:rsidRPr="00F81740" w:rsidRDefault="008F589D" w:rsidP="008F589D">
      <w:pPr>
        <w:tabs>
          <w:tab w:val="left" w:pos="0"/>
          <w:tab w:val="left" w:pos="90"/>
          <w:tab w:val="left" w:pos="180"/>
        </w:tabs>
        <w:spacing w:line="480" w:lineRule="auto"/>
      </w:pPr>
      <w:r w:rsidRPr="00F81740">
        <w:lastRenderedPageBreak/>
        <w:t xml:space="preserve">Also present </w:t>
      </w:r>
      <w:r>
        <w:t xml:space="preserve">were </w:t>
      </w:r>
      <w:r w:rsidRPr="00F81740">
        <w:t xml:space="preserve">Clerk Treasurer Wood, </w:t>
      </w:r>
      <w:r>
        <w:t xml:space="preserve">and </w:t>
      </w:r>
      <w:r w:rsidRPr="00F81740">
        <w:t>Attorney Keene</w:t>
      </w:r>
    </w:p>
    <w:p w:rsidR="008F589D" w:rsidRPr="00F81740" w:rsidRDefault="008F589D" w:rsidP="008F589D">
      <w:pPr>
        <w:tabs>
          <w:tab w:val="left" w:pos="0"/>
          <w:tab w:val="left" w:pos="90"/>
          <w:tab w:val="left" w:pos="180"/>
        </w:tabs>
        <w:spacing w:line="480" w:lineRule="auto"/>
        <w:rPr>
          <w:szCs w:val="20"/>
          <w:lang w:eastAsia="ar-SA"/>
        </w:rPr>
      </w:pPr>
      <w:r w:rsidRPr="00F81740">
        <w:t>P</w:t>
      </w:r>
      <w:r w:rsidRPr="00F81740">
        <w:rPr>
          <w:szCs w:val="20"/>
          <w:lang w:eastAsia="ar-SA"/>
        </w:rPr>
        <w:t>ress included Johnny Williams of the Morning Times</w:t>
      </w:r>
    </w:p>
    <w:p w:rsidR="008F589D" w:rsidRPr="00F26980" w:rsidRDefault="008F589D" w:rsidP="008F589D">
      <w:pPr>
        <w:tabs>
          <w:tab w:val="left" w:pos="0"/>
          <w:tab w:val="left" w:pos="90"/>
          <w:tab w:val="left" w:pos="180"/>
        </w:tabs>
        <w:spacing w:line="480" w:lineRule="auto"/>
        <w:rPr>
          <w:rFonts w:eastAsiaTheme="minorHAnsi"/>
        </w:rPr>
      </w:pPr>
      <w:r w:rsidRPr="00F26980">
        <w:rPr>
          <w:rFonts w:eastAsiaTheme="minorHAnsi"/>
          <w:b/>
          <w:u w:val="single"/>
        </w:rPr>
        <w:t>Public Comments</w:t>
      </w:r>
      <w:r w:rsidRPr="00F26980">
        <w:rPr>
          <w:rFonts w:eastAsiaTheme="minorHAnsi"/>
          <w:b/>
        </w:rPr>
        <w:t xml:space="preserve">:  </w:t>
      </w:r>
      <w:r w:rsidRPr="00F26980">
        <w:rPr>
          <w:rFonts w:eastAsiaTheme="minorHAnsi"/>
        </w:rPr>
        <w:t xml:space="preserve">Pat Elston asked why a snow emergency was called for only a possibility of snow.  He stated he closed his business down and we got less than an inch of snow. </w:t>
      </w:r>
      <w:r w:rsidR="00471764">
        <w:rPr>
          <w:rFonts w:eastAsiaTheme="minorHAnsi"/>
        </w:rPr>
        <w:t xml:space="preserve"> I</w:t>
      </w:r>
      <w:r w:rsidRPr="00F26980">
        <w:rPr>
          <w:rFonts w:eastAsiaTheme="minorHAnsi"/>
        </w:rPr>
        <w:t>t’s hurting the merchants</w:t>
      </w:r>
      <w:r w:rsidR="00471764">
        <w:rPr>
          <w:rFonts w:eastAsiaTheme="minorHAnsi"/>
        </w:rPr>
        <w:t>.</w:t>
      </w:r>
    </w:p>
    <w:p w:rsidR="008F589D" w:rsidRDefault="008F589D" w:rsidP="008F589D">
      <w:pPr>
        <w:tabs>
          <w:tab w:val="left" w:pos="0"/>
          <w:tab w:val="left" w:pos="90"/>
          <w:tab w:val="left" w:pos="180"/>
        </w:tabs>
        <w:spacing w:line="480" w:lineRule="auto"/>
        <w:rPr>
          <w:rFonts w:eastAsiaTheme="minorHAnsi"/>
        </w:rPr>
      </w:pPr>
      <w:r w:rsidRPr="00F26980">
        <w:rPr>
          <w:rFonts w:eastAsiaTheme="minorHAnsi"/>
        </w:rPr>
        <w:tab/>
      </w:r>
      <w:r w:rsidRPr="00F26980">
        <w:rPr>
          <w:rFonts w:eastAsiaTheme="minorHAnsi"/>
        </w:rPr>
        <w:tab/>
      </w:r>
      <w:r w:rsidRPr="00F26980">
        <w:rPr>
          <w:rFonts w:eastAsiaTheme="minorHAnsi"/>
        </w:rPr>
        <w:tab/>
        <w:t>Josh Cassidy, of the Railhouse, also stated concern with the snow emergency.  He stated the businesses already compete with Pennsylvania</w:t>
      </w:r>
      <w:r w:rsidR="00F26980" w:rsidRPr="00F26980">
        <w:rPr>
          <w:rFonts w:eastAsiaTheme="minorHAnsi"/>
        </w:rPr>
        <w:t xml:space="preserve"> and it really hurts business when this happens.</w:t>
      </w:r>
    </w:p>
    <w:p w:rsidR="00F26980" w:rsidRPr="00F26980" w:rsidRDefault="00F26980" w:rsidP="008F589D">
      <w:pPr>
        <w:tabs>
          <w:tab w:val="left" w:pos="0"/>
          <w:tab w:val="left" w:pos="90"/>
          <w:tab w:val="left" w:pos="180"/>
        </w:tabs>
        <w:spacing w:line="480" w:lineRule="auto"/>
        <w:rPr>
          <w:rFonts w:eastAsiaTheme="minorHAnsi"/>
        </w:rPr>
      </w:pPr>
      <w:r>
        <w:rPr>
          <w:rFonts w:eastAsiaTheme="minorHAnsi"/>
        </w:rPr>
        <w:tab/>
      </w:r>
      <w:r>
        <w:rPr>
          <w:rFonts w:eastAsiaTheme="minorHAnsi"/>
        </w:rPr>
        <w:tab/>
      </w:r>
      <w:r>
        <w:rPr>
          <w:rFonts w:eastAsiaTheme="minorHAnsi"/>
        </w:rPr>
        <w:tab/>
        <w:t xml:space="preserve">Mike Palmer stated there needs to be more communication in the Village.  </w:t>
      </w:r>
    </w:p>
    <w:p w:rsidR="008F589D" w:rsidRPr="00F26980" w:rsidRDefault="008F589D" w:rsidP="008F589D">
      <w:pPr>
        <w:spacing w:line="480" w:lineRule="auto"/>
        <w:rPr>
          <w:rFonts w:eastAsiaTheme="minorHAnsi"/>
        </w:rPr>
      </w:pPr>
      <w:r w:rsidRPr="00F26980">
        <w:rPr>
          <w:rFonts w:eastAsiaTheme="minorHAnsi"/>
          <w:b/>
          <w:u w:val="single"/>
        </w:rPr>
        <w:t>Approval of Minutes</w:t>
      </w:r>
      <w:r w:rsidRPr="00F26980">
        <w:rPr>
          <w:rFonts w:eastAsiaTheme="minorHAnsi"/>
          <w:b/>
        </w:rPr>
        <w:t xml:space="preserve">:  </w:t>
      </w:r>
      <w:r w:rsidRPr="00F26980">
        <w:rPr>
          <w:rFonts w:eastAsiaTheme="minorHAnsi"/>
        </w:rPr>
        <w:t xml:space="preserve">Trustee </w:t>
      </w:r>
      <w:r w:rsidR="00F26980">
        <w:rPr>
          <w:rFonts w:eastAsiaTheme="minorHAnsi"/>
        </w:rPr>
        <w:t>Sinsabaugh</w:t>
      </w:r>
      <w:r w:rsidRPr="00F26980">
        <w:rPr>
          <w:rFonts w:eastAsiaTheme="minorHAnsi"/>
        </w:rPr>
        <w:t xml:space="preserve"> moved to approve the Minutes of </w:t>
      </w:r>
      <w:r w:rsidR="00F26980">
        <w:rPr>
          <w:rFonts w:eastAsiaTheme="minorHAnsi"/>
        </w:rPr>
        <w:t>February 13, and February 27</w:t>
      </w:r>
      <w:r w:rsidRPr="00F26980">
        <w:rPr>
          <w:rFonts w:eastAsiaTheme="minorHAnsi"/>
        </w:rPr>
        <w:t xml:space="preserve">, 2018 as presented.  Trustee </w:t>
      </w:r>
      <w:r w:rsidR="00F26980">
        <w:rPr>
          <w:rFonts w:eastAsiaTheme="minorHAnsi"/>
        </w:rPr>
        <w:t>Reznicek</w:t>
      </w:r>
      <w:r w:rsidRPr="00F26980">
        <w:rPr>
          <w:rFonts w:eastAsiaTheme="minorHAnsi"/>
        </w:rPr>
        <w:t xml:space="preserve"> seconded the motion, which carried unanimously.</w:t>
      </w:r>
    </w:p>
    <w:p w:rsidR="008F589D" w:rsidRPr="00F26980" w:rsidRDefault="008F589D" w:rsidP="008F589D">
      <w:pPr>
        <w:spacing w:line="480" w:lineRule="auto"/>
        <w:rPr>
          <w:rFonts w:eastAsiaTheme="minorHAnsi"/>
        </w:rPr>
      </w:pPr>
      <w:r w:rsidRPr="00F26980">
        <w:rPr>
          <w:rFonts w:eastAsiaTheme="minorHAnsi"/>
          <w:b/>
          <w:u w:val="single"/>
        </w:rPr>
        <w:t>Department Report</w:t>
      </w:r>
      <w:r w:rsidRPr="00F26980">
        <w:rPr>
          <w:rFonts w:eastAsiaTheme="minorHAnsi"/>
          <w:b/>
        </w:rPr>
        <w:t>:</w:t>
      </w:r>
      <w:r w:rsidRPr="00F26980">
        <w:rPr>
          <w:rFonts w:eastAsiaTheme="minorHAnsi"/>
        </w:rPr>
        <w:t xml:space="preserve">  The clerk submitted a department report from Recreation, and Code Enforcement. </w:t>
      </w:r>
      <w:r w:rsidR="00F26980" w:rsidRPr="00F26980">
        <w:rPr>
          <w:rFonts w:eastAsiaTheme="minorHAnsi"/>
        </w:rPr>
        <w:t xml:space="preserve"> Mayor Ayres stated Code Enforcement is resolving issues and progressing.</w:t>
      </w:r>
      <w:r w:rsidR="000526EA">
        <w:rPr>
          <w:rFonts w:eastAsiaTheme="minorHAnsi"/>
        </w:rPr>
        <w:t xml:space="preserve">  Trustee Keene stated concern that there is a garage almost falling down that hasn’t been resolved.  Discussion followed regarding the process of unsafe buildings</w:t>
      </w:r>
      <w:r w:rsidR="00471764">
        <w:rPr>
          <w:rFonts w:eastAsiaTheme="minorHAnsi"/>
        </w:rPr>
        <w:t xml:space="preserve"> and properties that are in foreclosure</w:t>
      </w:r>
      <w:r w:rsidR="000526EA">
        <w:rPr>
          <w:rFonts w:eastAsiaTheme="minorHAnsi"/>
        </w:rPr>
        <w:t>.</w:t>
      </w:r>
    </w:p>
    <w:p w:rsidR="008F589D" w:rsidRPr="00F26980" w:rsidRDefault="008F589D" w:rsidP="008F589D">
      <w:pPr>
        <w:pStyle w:val="WW-PlainText"/>
        <w:spacing w:line="480" w:lineRule="auto"/>
        <w:rPr>
          <w:rFonts w:ascii="Times New Roman" w:hAnsi="Times New Roman"/>
          <w:sz w:val="24"/>
        </w:rPr>
      </w:pPr>
      <w:r w:rsidRPr="00F26980">
        <w:rPr>
          <w:rFonts w:ascii="Times New Roman" w:hAnsi="Times New Roman"/>
          <w:b/>
          <w:bCs/>
          <w:sz w:val="24"/>
          <w:u w:val="single"/>
        </w:rPr>
        <w:t>Treasurer's Reports</w:t>
      </w:r>
      <w:r w:rsidRPr="00F26980">
        <w:rPr>
          <w:rFonts w:ascii="Times New Roman" w:hAnsi="Times New Roman"/>
          <w:b/>
          <w:bCs/>
          <w:sz w:val="24"/>
        </w:rPr>
        <w:t xml:space="preserve">:  </w:t>
      </w:r>
      <w:r w:rsidRPr="00F26980">
        <w:rPr>
          <w:rFonts w:ascii="Times New Roman" w:hAnsi="Times New Roman"/>
          <w:sz w:val="24"/>
        </w:rPr>
        <w:t xml:space="preserve">Clerk Treasurer Wood presented the following financial reports:  </w:t>
      </w:r>
    </w:p>
    <w:p w:rsidR="008F589D" w:rsidRPr="00F26980" w:rsidRDefault="008F589D" w:rsidP="008F589D">
      <w:pPr>
        <w:pStyle w:val="WW-PlainText"/>
        <w:rPr>
          <w:rFonts w:ascii="Times New Roman" w:hAnsi="Times New Roman"/>
          <w:sz w:val="24"/>
        </w:rPr>
      </w:pPr>
      <w:r w:rsidRPr="00F26980">
        <w:rPr>
          <w:rFonts w:ascii="Times New Roman" w:hAnsi="Times New Roman"/>
          <w:sz w:val="24"/>
        </w:rPr>
        <w:t xml:space="preserve">General Fund </w:t>
      </w:r>
      <w:r w:rsidR="00F26980" w:rsidRPr="00F26980">
        <w:rPr>
          <w:rFonts w:ascii="Times New Roman" w:hAnsi="Times New Roman"/>
          <w:sz w:val="24"/>
        </w:rPr>
        <w:t>2</w:t>
      </w:r>
      <w:r w:rsidRPr="00F26980">
        <w:rPr>
          <w:rFonts w:ascii="Times New Roman" w:hAnsi="Times New Roman"/>
          <w:sz w:val="24"/>
        </w:rPr>
        <w:t xml:space="preserve">/1/18 – </w:t>
      </w:r>
      <w:r w:rsidR="00F26980" w:rsidRPr="00F26980">
        <w:rPr>
          <w:rFonts w:ascii="Times New Roman" w:hAnsi="Times New Roman"/>
          <w:sz w:val="24"/>
        </w:rPr>
        <w:t>2</w:t>
      </w:r>
      <w:r w:rsidRPr="00F26980">
        <w:rPr>
          <w:rFonts w:ascii="Times New Roman" w:hAnsi="Times New Roman"/>
          <w:sz w:val="24"/>
        </w:rPr>
        <w:t>/</w:t>
      </w:r>
      <w:r w:rsidR="00F26980" w:rsidRPr="00F26980">
        <w:rPr>
          <w:rFonts w:ascii="Times New Roman" w:hAnsi="Times New Roman"/>
          <w:sz w:val="24"/>
        </w:rPr>
        <w:t>28</w:t>
      </w:r>
      <w:r w:rsidRPr="00F26980">
        <w:rPr>
          <w:rFonts w:ascii="Times New Roman" w:hAnsi="Times New Roman"/>
          <w:sz w:val="24"/>
        </w:rPr>
        <w:t>/1</w:t>
      </w:r>
      <w:r w:rsidR="00F26980" w:rsidRPr="00F26980">
        <w:rPr>
          <w:rFonts w:ascii="Times New Roman" w:hAnsi="Times New Roman"/>
          <w:sz w:val="24"/>
        </w:rPr>
        <w:t>8</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8F589D" w:rsidRPr="00F26980" w:rsidTr="008F589D">
        <w:tc>
          <w:tcPr>
            <w:tcW w:w="2430" w:type="dxa"/>
            <w:tcBorders>
              <w:top w:val="single" w:sz="4" w:space="0" w:color="auto"/>
              <w:left w:val="single" w:sz="4" w:space="0" w:color="auto"/>
              <w:bottom w:val="single" w:sz="4" w:space="0" w:color="auto"/>
              <w:right w:val="single" w:sz="4" w:space="0" w:color="auto"/>
            </w:tcBorders>
          </w:tcPr>
          <w:p w:rsidR="008F589D" w:rsidRPr="00F26980" w:rsidRDefault="008F589D" w:rsidP="008F589D">
            <w:pPr>
              <w:pStyle w:val="WW-PlainText"/>
              <w:rPr>
                <w:rFonts w:ascii="Times New Roman" w:hAnsi="Times New Roman"/>
                <w:sz w:val="24"/>
              </w:rPr>
            </w:pPr>
            <w:r w:rsidRPr="00F26980">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8F589D" w:rsidRPr="00F26980" w:rsidRDefault="00F26980" w:rsidP="008F589D">
            <w:pPr>
              <w:pStyle w:val="WW-PlainText"/>
              <w:jc w:val="right"/>
              <w:rPr>
                <w:rFonts w:ascii="Times New Roman" w:hAnsi="Times New Roman"/>
                <w:sz w:val="24"/>
              </w:rPr>
            </w:pPr>
            <w:r w:rsidRPr="00F26980">
              <w:rPr>
                <w:rFonts w:ascii="Times New Roman" w:hAnsi="Times New Roman"/>
                <w:sz w:val="24"/>
              </w:rPr>
              <w:t>188,743.95</w:t>
            </w:r>
          </w:p>
        </w:tc>
        <w:tc>
          <w:tcPr>
            <w:tcW w:w="2598" w:type="dxa"/>
            <w:tcBorders>
              <w:top w:val="single" w:sz="4" w:space="0" w:color="auto"/>
              <w:left w:val="single" w:sz="4" w:space="0" w:color="auto"/>
              <w:bottom w:val="single" w:sz="4" w:space="0" w:color="auto"/>
              <w:right w:val="single" w:sz="4" w:space="0" w:color="auto"/>
            </w:tcBorders>
          </w:tcPr>
          <w:p w:rsidR="008F589D" w:rsidRPr="00F26980" w:rsidRDefault="008F589D" w:rsidP="008F589D">
            <w:pPr>
              <w:pStyle w:val="WW-PlainText"/>
              <w:rPr>
                <w:rFonts w:ascii="Times New Roman" w:hAnsi="Times New Roman"/>
                <w:sz w:val="24"/>
              </w:rPr>
            </w:pPr>
            <w:r w:rsidRPr="00F26980">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rsidR="008F589D" w:rsidRPr="00F26980" w:rsidRDefault="00F26980" w:rsidP="008F589D">
            <w:pPr>
              <w:pStyle w:val="WW-PlainText"/>
              <w:jc w:val="right"/>
              <w:rPr>
                <w:rFonts w:ascii="Times New Roman" w:hAnsi="Times New Roman"/>
                <w:sz w:val="24"/>
              </w:rPr>
            </w:pPr>
            <w:r w:rsidRPr="00F26980">
              <w:rPr>
                <w:rFonts w:ascii="Times New Roman" w:hAnsi="Times New Roman"/>
                <w:sz w:val="24"/>
              </w:rPr>
              <w:t>52,572.89</w:t>
            </w:r>
          </w:p>
        </w:tc>
      </w:tr>
      <w:tr w:rsidR="008F589D" w:rsidRPr="00F26980" w:rsidTr="008F589D">
        <w:trPr>
          <w:trHeight w:val="242"/>
        </w:trPr>
        <w:tc>
          <w:tcPr>
            <w:tcW w:w="2430" w:type="dxa"/>
            <w:tcBorders>
              <w:top w:val="single" w:sz="4" w:space="0" w:color="auto"/>
              <w:left w:val="single" w:sz="4" w:space="0" w:color="auto"/>
              <w:bottom w:val="single" w:sz="4" w:space="0" w:color="auto"/>
              <w:right w:val="single" w:sz="4" w:space="0" w:color="auto"/>
            </w:tcBorders>
          </w:tcPr>
          <w:p w:rsidR="008F589D" w:rsidRPr="00F26980" w:rsidRDefault="008F589D" w:rsidP="008F589D">
            <w:pPr>
              <w:pStyle w:val="WW-PlainText"/>
              <w:rPr>
                <w:rFonts w:ascii="Times New Roman" w:hAnsi="Times New Roman"/>
                <w:sz w:val="24"/>
              </w:rPr>
            </w:pPr>
            <w:r w:rsidRPr="00F26980">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8F589D" w:rsidRPr="00F26980" w:rsidRDefault="00F26980" w:rsidP="008F589D">
            <w:pPr>
              <w:pStyle w:val="WW-PlainText"/>
              <w:jc w:val="right"/>
              <w:rPr>
                <w:rFonts w:ascii="Times New Roman" w:hAnsi="Times New Roman"/>
                <w:sz w:val="24"/>
              </w:rPr>
            </w:pPr>
            <w:r w:rsidRPr="00F26980">
              <w:rPr>
                <w:rFonts w:ascii="Times New Roman" w:hAnsi="Times New Roman"/>
                <w:sz w:val="24"/>
              </w:rPr>
              <w:t>58,672.98</w:t>
            </w:r>
          </w:p>
        </w:tc>
        <w:tc>
          <w:tcPr>
            <w:tcW w:w="2598" w:type="dxa"/>
            <w:tcBorders>
              <w:top w:val="single" w:sz="4" w:space="0" w:color="auto"/>
              <w:left w:val="single" w:sz="4" w:space="0" w:color="auto"/>
              <w:bottom w:val="single" w:sz="4" w:space="0" w:color="auto"/>
              <w:right w:val="single" w:sz="4" w:space="0" w:color="auto"/>
            </w:tcBorders>
          </w:tcPr>
          <w:p w:rsidR="008F589D" w:rsidRPr="00F26980" w:rsidRDefault="008F589D" w:rsidP="008F589D">
            <w:pPr>
              <w:pStyle w:val="WW-PlainText"/>
              <w:rPr>
                <w:rFonts w:ascii="Times New Roman" w:hAnsi="Times New Roman"/>
                <w:sz w:val="24"/>
              </w:rPr>
            </w:pPr>
            <w:r w:rsidRPr="00F26980">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rsidR="008F589D" w:rsidRPr="00F26980" w:rsidRDefault="00F26980" w:rsidP="008F589D">
            <w:pPr>
              <w:pStyle w:val="WW-PlainText"/>
              <w:jc w:val="right"/>
              <w:rPr>
                <w:rFonts w:ascii="Times New Roman" w:hAnsi="Times New Roman"/>
                <w:sz w:val="24"/>
              </w:rPr>
            </w:pPr>
            <w:r w:rsidRPr="00F26980">
              <w:rPr>
                <w:rFonts w:ascii="Times New Roman" w:hAnsi="Times New Roman"/>
                <w:sz w:val="24"/>
              </w:rPr>
              <w:t>2,548,274.12</w:t>
            </w:r>
          </w:p>
        </w:tc>
      </w:tr>
      <w:tr w:rsidR="008F589D" w:rsidRPr="00F26980" w:rsidTr="008F589D">
        <w:tc>
          <w:tcPr>
            <w:tcW w:w="2430" w:type="dxa"/>
            <w:tcBorders>
              <w:top w:val="single" w:sz="4" w:space="0" w:color="auto"/>
              <w:left w:val="single" w:sz="4" w:space="0" w:color="auto"/>
              <w:bottom w:val="single" w:sz="4" w:space="0" w:color="auto"/>
              <w:right w:val="single" w:sz="4" w:space="0" w:color="auto"/>
            </w:tcBorders>
          </w:tcPr>
          <w:p w:rsidR="008F589D" w:rsidRPr="00F26980" w:rsidRDefault="008F589D" w:rsidP="008F589D">
            <w:pPr>
              <w:pStyle w:val="WW-PlainText"/>
              <w:rPr>
                <w:rFonts w:ascii="Times New Roman" w:hAnsi="Times New Roman"/>
                <w:sz w:val="24"/>
              </w:rPr>
            </w:pPr>
            <w:r w:rsidRPr="00F26980">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8F589D" w:rsidRPr="00F26980" w:rsidRDefault="00F26980" w:rsidP="008F589D">
            <w:pPr>
              <w:pStyle w:val="WW-PlainText"/>
              <w:jc w:val="right"/>
              <w:rPr>
                <w:rFonts w:ascii="Times New Roman" w:hAnsi="Times New Roman"/>
                <w:sz w:val="24"/>
              </w:rPr>
            </w:pPr>
            <w:r w:rsidRPr="00F26980">
              <w:rPr>
                <w:rFonts w:ascii="Times New Roman" w:hAnsi="Times New Roman"/>
                <w:sz w:val="24"/>
              </w:rPr>
              <w:t>-158,697.16</w:t>
            </w:r>
          </w:p>
        </w:tc>
        <w:tc>
          <w:tcPr>
            <w:tcW w:w="2598" w:type="dxa"/>
            <w:tcBorders>
              <w:top w:val="single" w:sz="4" w:space="0" w:color="auto"/>
              <w:left w:val="single" w:sz="4" w:space="0" w:color="auto"/>
              <w:bottom w:val="single" w:sz="4" w:space="0" w:color="auto"/>
              <w:right w:val="single" w:sz="4" w:space="0" w:color="auto"/>
            </w:tcBorders>
          </w:tcPr>
          <w:p w:rsidR="008F589D" w:rsidRPr="00F26980" w:rsidRDefault="008F589D" w:rsidP="008F589D">
            <w:pPr>
              <w:pStyle w:val="WW-PlainText"/>
              <w:rPr>
                <w:rFonts w:ascii="Times New Roman" w:hAnsi="Times New Roman"/>
                <w:sz w:val="24"/>
              </w:rPr>
            </w:pPr>
            <w:r w:rsidRPr="00F26980">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rsidR="008F589D" w:rsidRPr="00F26980" w:rsidRDefault="00F26980" w:rsidP="008F589D">
            <w:pPr>
              <w:pStyle w:val="WW-PlainText"/>
              <w:jc w:val="right"/>
              <w:rPr>
                <w:rFonts w:ascii="Times New Roman" w:hAnsi="Times New Roman"/>
                <w:sz w:val="24"/>
              </w:rPr>
            </w:pPr>
            <w:r w:rsidRPr="00F26980">
              <w:rPr>
                <w:rFonts w:ascii="Times New Roman" w:hAnsi="Times New Roman"/>
                <w:sz w:val="24"/>
              </w:rPr>
              <w:t>170,748.09</w:t>
            </w:r>
          </w:p>
        </w:tc>
      </w:tr>
      <w:tr w:rsidR="008F589D" w:rsidRPr="00F26980" w:rsidTr="008F589D">
        <w:trPr>
          <w:trHeight w:val="305"/>
        </w:trPr>
        <w:tc>
          <w:tcPr>
            <w:tcW w:w="2430" w:type="dxa"/>
            <w:tcBorders>
              <w:top w:val="single" w:sz="4" w:space="0" w:color="auto"/>
              <w:left w:val="single" w:sz="4" w:space="0" w:color="auto"/>
              <w:bottom w:val="single" w:sz="4" w:space="0" w:color="auto"/>
              <w:right w:val="single" w:sz="4" w:space="0" w:color="auto"/>
            </w:tcBorders>
          </w:tcPr>
          <w:p w:rsidR="008F589D" w:rsidRPr="00F26980" w:rsidRDefault="008F589D" w:rsidP="008F589D">
            <w:pPr>
              <w:pStyle w:val="WW-PlainText"/>
              <w:rPr>
                <w:rFonts w:ascii="Times New Roman" w:hAnsi="Times New Roman"/>
                <w:sz w:val="24"/>
              </w:rPr>
            </w:pPr>
            <w:r w:rsidRPr="00F26980">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8F589D" w:rsidRPr="00F26980" w:rsidRDefault="00F26980" w:rsidP="008F589D">
            <w:pPr>
              <w:pStyle w:val="WW-PlainText"/>
              <w:jc w:val="right"/>
              <w:rPr>
                <w:rFonts w:ascii="Times New Roman" w:hAnsi="Times New Roman"/>
                <w:sz w:val="24"/>
              </w:rPr>
            </w:pPr>
            <w:r w:rsidRPr="00F26980">
              <w:rPr>
                <w:rFonts w:ascii="Times New Roman" w:hAnsi="Times New Roman"/>
                <w:sz w:val="24"/>
              </w:rPr>
              <w:t>88,719.77</w:t>
            </w:r>
          </w:p>
        </w:tc>
        <w:tc>
          <w:tcPr>
            <w:tcW w:w="2598" w:type="dxa"/>
            <w:tcBorders>
              <w:top w:val="single" w:sz="4" w:space="0" w:color="auto"/>
              <w:left w:val="single" w:sz="4" w:space="0" w:color="auto"/>
              <w:bottom w:val="single" w:sz="4" w:space="0" w:color="auto"/>
              <w:right w:val="single" w:sz="4" w:space="0" w:color="auto"/>
            </w:tcBorders>
          </w:tcPr>
          <w:p w:rsidR="008F589D" w:rsidRPr="00F26980" w:rsidRDefault="008F589D" w:rsidP="008F589D">
            <w:pPr>
              <w:pStyle w:val="WW-PlainText"/>
              <w:rPr>
                <w:rFonts w:ascii="Times New Roman" w:hAnsi="Times New Roman"/>
                <w:sz w:val="24"/>
              </w:rPr>
            </w:pPr>
            <w:r w:rsidRPr="00F26980">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rsidR="008F589D" w:rsidRPr="00F26980" w:rsidRDefault="00F26980" w:rsidP="008F589D">
            <w:pPr>
              <w:pStyle w:val="WW-PlainText"/>
              <w:jc w:val="right"/>
              <w:rPr>
                <w:rFonts w:ascii="Times New Roman" w:hAnsi="Times New Roman"/>
                <w:sz w:val="24"/>
              </w:rPr>
            </w:pPr>
            <w:r w:rsidRPr="00F26980">
              <w:rPr>
                <w:rFonts w:ascii="Times New Roman" w:hAnsi="Times New Roman"/>
                <w:sz w:val="24"/>
              </w:rPr>
              <w:t>2,287,624.10</w:t>
            </w:r>
          </w:p>
        </w:tc>
      </w:tr>
    </w:tbl>
    <w:p w:rsidR="008F589D" w:rsidRPr="00F26980" w:rsidRDefault="008F589D" w:rsidP="008F589D">
      <w:pPr>
        <w:pStyle w:val="WW-PlainText"/>
        <w:ind w:firstLine="720"/>
        <w:rPr>
          <w:rFonts w:ascii="Times New Roman" w:hAnsi="Times New Roman"/>
          <w:sz w:val="24"/>
        </w:rPr>
      </w:pPr>
      <w:r w:rsidRPr="00F26980">
        <w:rPr>
          <w:rFonts w:ascii="Times New Roman" w:hAnsi="Times New Roman"/>
          <w:sz w:val="24"/>
        </w:rPr>
        <w:t>*General Capital Res</w:t>
      </w:r>
      <w:r w:rsidR="00F26980" w:rsidRPr="00F26980">
        <w:rPr>
          <w:rFonts w:ascii="Times New Roman" w:hAnsi="Times New Roman"/>
          <w:sz w:val="24"/>
        </w:rPr>
        <w:t>erve Fund, $84,549.95</w:t>
      </w:r>
    </w:p>
    <w:p w:rsidR="008F589D" w:rsidRPr="00F26980" w:rsidRDefault="008F589D" w:rsidP="008F589D">
      <w:pPr>
        <w:pStyle w:val="WW-PlainText"/>
        <w:spacing w:line="480" w:lineRule="auto"/>
        <w:ind w:firstLine="720"/>
        <w:rPr>
          <w:rFonts w:ascii="Times New Roman" w:hAnsi="Times New Roman"/>
          <w:sz w:val="24"/>
        </w:rPr>
      </w:pPr>
      <w:r w:rsidRPr="00F26980">
        <w:rPr>
          <w:rFonts w:ascii="Times New Roman" w:hAnsi="Times New Roman"/>
          <w:sz w:val="24"/>
        </w:rPr>
        <w:t>*Current Estimated Fund Balance $1,</w:t>
      </w:r>
      <w:r w:rsidR="00F26980" w:rsidRPr="00F26980">
        <w:rPr>
          <w:rFonts w:ascii="Times New Roman" w:hAnsi="Times New Roman"/>
          <w:sz w:val="24"/>
        </w:rPr>
        <w:t>001,746.72</w:t>
      </w:r>
    </w:p>
    <w:p w:rsidR="008F589D" w:rsidRPr="00F26980" w:rsidRDefault="008F589D" w:rsidP="008F589D">
      <w:pPr>
        <w:pStyle w:val="WW-PlainText"/>
        <w:rPr>
          <w:rFonts w:ascii="Times New Roman" w:hAnsi="Times New Roman"/>
          <w:sz w:val="24"/>
        </w:rPr>
      </w:pPr>
      <w:r w:rsidRPr="00F26980">
        <w:rPr>
          <w:rFonts w:ascii="Times New Roman" w:hAnsi="Times New Roman"/>
          <w:sz w:val="24"/>
        </w:rPr>
        <w:t xml:space="preserve">Cemetery Fund </w:t>
      </w:r>
      <w:r w:rsidR="00F26980" w:rsidRPr="00F26980">
        <w:rPr>
          <w:rFonts w:ascii="Times New Roman" w:hAnsi="Times New Roman"/>
          <w:sz w:val="24"/>
        </w:rPr>
        <w:t>2/1/18 – 2/28/18</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8F589D" w:rsidRPr="00F26980" w:rsidTr="008F589D">
        <w:tc>
          <w:tcPr>
            <w:tcW w:w="2430" w:type="dxa"/>
            <w:tcBorders>
              <w:top w:val="single" w:sz="4" w:space="0" w:color="auto"/>
              <w:left w:val="single" w:sz="4" w:space="0" w:color="auto"/>
              <w:bottom w:val="single" w:sz="4" w:space="0" w:color="auto"/>
              <w:right w:val="single" w:sz="4" w:space="0" w:color="auto"/>
            </w:tcBorders>
          </w:tcPr>
          <w:p w:rsidR="008F589D" w:rsidRPr="00F26980" w:rsidRDefault="008F589D" w:rsidP="008F589D">
            <w:pPr>
              <w:pStyle w:val="WW-PlainText"/>
              <w:rPr>
                <w:rFonts w:ascii="Times New Roman" w:hAnsi="Times New Roman"/>
                <w:sz w:val="24"/>
              </w:rPr>
            </w:pPr>
            <w:r w:rsidRPr="00F26980">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8F589D" w:rsidRPr="00F26980" w:rsidRDefault="00F26980" w:rsidP="008F589D">
            <w:pPr>
              <w:pStyle w:val="WW-PlainText"/>
              <w:jc w:val="right"/>
              <w:rPr>
                <w:rFonts w:ascii="Times New Roman" w:hAnsi="Times New Roman"/>
                <w:sz w:val="24"/>
              </w:rPr>
            </w:pPr>
            <w:r w:rsidRPr="00F26980">
              <w:rPr>
                <w:rFonts w:ascii="Times New Roman" w:hAnsi="Times New Roman"/>
                <w:sz w:val="24"/>
              </w:rPr>
              <w:t>13,674.98</w:t>
            </w:r>
          </w:p>
        </w:tc>
        <w:tc>
          <w:tcPr>
            <w:tcW w:w="2598" w:type="dxa"/>
            <w:tcBorders>
              <w:top w:val="single" w:sz="4" w:space="0" w:color="auto"/>
              <w:left w:val="single" w:sz="4" w:space="0" w:color="auto"/>
              <w:bottom w:val="single" w:sz="4" w:space="0" w:color="auto"/>
              <w:right w:val="single" w:sz="4" w:space="0" w:color="auto"/>
            </w:tcBorders>
          </w:tcPr>
          <w:p w:rsidR="008F589D" w:rsidRPr="00F26980" w:rsidRDefault="008F589D" w:rsidP="008F589D">
            <w:pPr>
              <w:pStyle w:val="WW-PlainText"/>
              <w:rPr>
                <w:rFonts w:ascii="Times New Roman" w:hAnsi="Times New Roman"/>
                <w:sz w:val="24"/>
              </w:rPr>
            </w:pPr>
            <w:r w:rsidRPr="00F26980">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rsidR="008F589D" w:rsidRPr="00F26980" w:rsidRDefault="00F26980" w:rsidP="008F589D">
            <w:pPr>
              <w:pStyle w:val="WW-PlainText"/>
              <w:jc w:val="right"/>
              <w:rPr>
                <w:rFonts w:ascii="Times New Roman" w:hAnsi="Times New Roman"/>
                <w:sz w:val="24"/>
              </w:rPr>
            </w:pPr>
            <w:r w:rsidRPr="00F26980">
              <w:rPr>
                <w:rFonts w:ascii="Times New Roman" w:hAnsi="Times New Roman"/>
                <w:sz w:val="24"/>
              </w:rPr>
              <w:t>1,675.77</w:t>
            </w:r>
          </w:p>
        </w:tc>
      </w:tr>
      <w:tr w:rsidR="008F589D" w:rsidRPr="00F26980" w:rsidTr="008F589D">
        <w:trPr>
          <w:trHeight w:val="242"/>
        </w:trPr>
        <w:tc>
          <w:tcPr>
            <w:tcW w:w="2430" w:type="dxa"/>
            <w:tcBorders>
              <w:top w:val="single" w:sz="4" w:space="0" w:color="auto"/>
              <w:left w:val="single" w:sz="4" w:space="0" w:color="auto"/>
              <w:bottom w:val="single" w:sz="4" w:space="0" w:color="auto"/>
              <w:right w:val="single" w:sz="4" w:space="0" w:color="auto"/>
            </w:tcBorders>
          </w:tcPr>
          <w:p w:rsidR="008F589D" w:rsidRPr="00F26980" w:rsidRDefault="008F589D" w:rsidP="008F589D">
            <w:pPr>
              <w:pStyle w:val="WW-PlainText"/>
              <w:rPr>
                <w:rFonts w:ascii="Times New Roman" w:hAnsi="Times New Roman"/>
                <w:sz w:val="24"/>
              </w:rPr>
            </w:pPr>
            <w:r w:rsidRPr="00F26980">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8F589D" w:rsidRPr="00F26980" w:rsidRDefault="00F26980" w:rsidP="008F589D">
            <w:pPr>
              <w:pStyle w:val="WW-PlainText"/>
              <w:jc w:val="right"/>
              <w:rPr>
                <w:rFonts w:ascii="Times New Roman" w:hAnsi="Times New Roman"/>
                <w:sz w:val="24"/>
              </w:rPr>
            </w:pPr>
            <w:r w:rsidRPr="00F26980">
              <w:rPr>
                <w:rFonts w:ascii="Times New Roman" w:hAnsi="Times New Roman"/>
                <w:sz w:val="24"/>
              </w:rPr>
              <w:t>1,668.54</w:t>
            </w:r>
          </w:p>
        </w:tc>
        <w:tc>
          <w:tcPr>
            <w:tcW w:w="2598" w:type="dxa"/>
            <w:tcBorders>
              <w:top w:val="single" w:sz="4" w:space="0" w:color="auto"/>
              <w:left w:val="single" w:sz="4" w:space="0" w:color="auto"/>
              <w:bottom w:val="single" w:sz="4" w:space="0" w:color="auto"/>
              <w:right w:val="single" w:sz="4" w:space="0" w:color="auto"/>
            </w:tcBorders>
          </w:tcPr>
          <w:p w:rsidR="008F589D" w:rsidRPr="00F26980" w:rsidRDefault="008F589D" w:rsidP="008F589D">
            <w:pPr>
              <w:pStyle w:val="WW-PlainText"/>
              <w:rPr>
                <w:rFonts w:ascii="Times New Roman" w:hAnsi="Times New Roman"/>
                <w:sz w:val="24"/>
              </w:rPr>
            </w:pPr>
            <w:r w:rsidRPr="00F26980">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rsidR="008F589D" w:rsidRPr="00F26980" w:rsidRDefault="00F26980" w:rsidP="008F589D">
            <w:pPr>
              <w:pStyle w:val="WW-PlainText"/>
              <w:jc w:val="right"/>
              <w:rPr>
                <w:rFonts w:ascii="Times New Roman" w:hAnsi="Times New Roman"/>
                <w:sz w:val="24"/>
              </w:rPr>
            </w:pPr>
            <w:r w:rsidRPr="00F26980">
              <w:rPr>
                <w:rFonts w:ascii="Times New Roman" w:hAnsi="Times New Roman"/>
                <w:sz w:val="24"/>
              </w:rPr>
              <w:t>37,784.84</w:t>
            </w:r>
          </w:p>
        </w:tc>
      </w:tr>
      <w:tr w:rsidR="008F589D" w:rsidRPr="00F26980" w:rsidTr="008F589D">
        <w:tc>
          <w:tcPr>
            <w:tcW w:w="2430" w:type="dxa"/>
            <w:tcBorders>
              <w:top w:val="single" w:sz="4" w:space="0" w:color="auto"/>
              <w:left w:val="single" w:sz="4" w:space="0" w:color="auto"/>
              <w:bottom w:val="single" w:sz="4" w:space="0" w:color="auto"/>
              <w:right w:val="single" w:sz="4" w:space="0" w:color="auto"/>
            </w:tcBorders>
          </w:tcPr>
          <w:p w:rsidR="008F589D" w:rsidRPr="00F26980" w:rsidRDefault="008F589D" w:rsidP="008F589D">
            <w:pPr>
              <w:pStyle w:val="WW-PlainText"/>
              <w:rPr>
                <w:rFonts w:ascii="Times New Roman" w:hAnsi="Times New Roman"/>
                <w:sz w:val="24"/>
              </w:rPr>
            </w:pPr>
            <w:r w:rsidRPr="00F26980">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8F589D" w:rsidRPr="00F26980" w:rsidRDefault="00F26980" w:rsidP="008F589D">
            <w:pPr>
              <w:pStyle w:val="WW-PlainText"/>
              <w:jc w:val="right"/>
              <w:rPr>
                <w:rFonts w:ascii="Times New Roman" w:hAnsi="Times New Roman"/>
                <w:sz w:val="24"/>
              </w:rPr>
            </w:pPr>
            <w:r w:rsidRPr="00F26980">
              <w:rPr>
                <w:rFonts w:ascii="Times New Roman" w:hAnsi="Times New Roman"/>
                <w:sz w:val="24"/>
              </w:rPr>
              <w:t>-194.33</w:t>
            </w:r>
          </w:p>
        </w:tc>
        <w:tc>
          <w:tcPr>
            <w:tcW w:w="2598" w:type="dxa"/>
            <w:tcBorders>
              <w:top w:val="single" w:sz="4" w:space="0" w:color="auto"/>
              <w:left w:val="single" w:sz="4" w:space="0" w:color="auto"/>
              <w:bottom w:val="single" w:sz="4" w:space="0" w:color="auto"/>
              <w:right w:val="single" w:sz="4" w:space="0" w:color="auto"/>
            </w:tcBorders>
          </w:tcPr>
          <w:p w:rsidR="008F589D" w:rsidRPr="00F26980" w:rsidRDefault="008F589D" w:rsidP="008F589D">
            <w:pPr>
              <w:pStyle w:val="WW-PlainText"/>
              <w:rPr>
                <w:rFonts w:ascii="Times New Roman" w:hAnsi="Times New Roman"/>
                <w:sz w:val="24"/>
              </w:rPr>
            </w:pPr>
            <w:r w:rsidRPr="00F26980">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rsidR="008F589D" w:rsidRPr="00F26980" w:rsidRDefault="00F26980" w:rsidP="008F589D">
            <w:pPr>
              <w:pStyle w:val="WW-PlainText"/>
              <w:jc w:val="right"/>
              <w:rPr>
                <w:rFonts w:ascii="Times New Roman" w:hAnsi="Times New Roman"/>
                <w:sz w:val="24"/>
              </w:rPr>
            </w:pPr>
            <w:r w:rsidRPr="00F26980">
              <w:rPr>
                <w:rFonts w:ascii="Times New Roman" w:hAnsi="Times New Roman"/>
                <w:sz w:val="24"/>
              </w:rPr>
              <w:t>227.22</w:t>
            </w:r>
          </w:p>
        </w:tc>
      </w:tr>
      <w:tr w:rsidR="008F589D" w:rsidRPr="00F26980" w:rsidTr="008F589D">
        <w:trPr>
          <w:trHeight w:val="305"/>
        </w:trPr>
        <w:tc>
          <w:tcPr>
            <w:tcW w:w="2430" w:type="dxa"/>
            <w:tcBorders>
              <w:top w:val="single" w:sz="4" w:space="0" w:color="auto"/>
              <w:left w:val="single" w:sz="4" w:space="0" w:color="auto"/>
              <w:bottom w:val="single" w:sz="4" w:space="0" w:color="auto"/>
              <w:right w:val="single" w:sz="4" w:space="0" w:color="auto"/>
            </w:tcBorders>
          </w:tcPr>
          <w:p w:rsidR="008F589D" w:rsidRPr="00F26980" w:rsidRDefault="008F589D" w:rsidP="008F589D">
            <w:pPr>
              <w:pStyle w:val="WW-PlainText"/>
              <w:rPr>
                <w:rFonts w:ascii="Times New Roman" w:hAnsi="Times New Roman"/>
                <w:sz w:val="24"/>
              </w:rPr>
            </w:pPr>
            <w:r w:rsidRPr="00F26980">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8F589D" w:rsidRPr="00F26980" w:rsidRDefault="00F26980" w:rsidP="008F589D">
            <w:pPr>
              <w:pStyle w:val="WW-PlainText"/>
              <w:jc w:val="right"/>
              <w:rPr>
                <w:rFonts w:ascii="Times New Roman" w:hAnsi="Times New Roman"/>
                <w:sz w:val="24"/>
              </w:rPr>
            </w:pPr>
            <w:r w:rsidRPr="00F26980">
              <w:rPr>
                <w:rFonts w:ascii="Times New Roman" w:hAnsi="Times New Roman"/>
                <w:sz w:val="24"/>
              </w:rPr>
              <w:t>15,149.19</w:t>
            </w:r>
          </w:p>
        </w:tc>
        <w:tc>
          <w:tcPr>
            <w:tcW w:w="2598" w:type="dxa"/>
            <w:tcBorders>
              <w:top w:val="single" w:sz="4" w:space="0" w:color="auto"/>
              <w:left w:val="single" w:sz="4" w:space="0" w:color="auto"/>
              <w:bottom w:val="single" w:sz="4" w:space="0" w:color="auto"/>
              <w:right w:val="single" w:sz="4" w:space="0" w:color="auto"/>
            </w:tcBorders>
          </w:tcPr>
          <w:p w:rsidR="008F589D" w:rsidRPr="00F26980" w:rsidRDefault="008F589D" w:rsidP="008F589D">
            <w:pPr>
              <w:pStyle w:val="WW-PlainText"/>
              <w:rPr>
                <w:rFonts w:ascii="Times New Roman" w:hAnsi="Times New Roman"/>
                <w:sz w:val="24"/>
              </w:rPr>
            </w:pPr>
            <w:r w:rsidRPr="00F26980">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rsidR="008F589D" w:rsidRPr="00F26980" w:rsidRDefault="00F26980" w:rsidP="008F589D">
            <w:pPr>
              <w:pStyle w:val="WW-PlainText"/>
              <w:jc w:val="right"/>
              <w:rPr>
                <w:rFonts w:ascii="Times New Roman" w:hAnsi="Times New Roman"/>
                <w:sz w:val="24"/>
              </w:rPr>
            </w:pPr>
            <w:r w:rsidRPr="00F26980">
              <w:rPr>
                <w:rFonts w:ascii="Times New Roman" w:hAnsi="Times New Roman"/>
                <w:sz w:val="24"/>
              </w:rPr>
              <w:t>35,755.40</w:t>
            </w:r>
          </w:p>
        </w:tc>
      </w:tr>
    </w:tbl>
    <w:p w:rsidR="008F589D" w:rsidRPr="00F26980" w:rsidRDefault="008F589D" w:rsidP="008F589D">
      <w:pPr>
        <w:pStyle w:val="WW-PlainText"/>
        <w:ind w:firstLine="720"/>
        <w:rPr>
          <w:rFonts w:ascii="Times New Roman" w:hAnsi="Times New Roman"/>
          <w:sz w:val="24"/>
        </w:rPr>
      </w:pPr>
      <w:r w:rsidRPr="00F26980">
        <w:rPr>
          <w:rFonts w:ascii="Times New Roman" w:hAnsi="Times New Roman"/>
          <w:sz w:val="24"/>
        </w:rPr>
        <w:t>*Current E</w:t>
      </w:r>
      <w:r w:rsidR="00F26980" w:rsidRPr="00F26980">
        <w:rPr>
          <w:rFonts w:ascii="Times New Roman" w:hAnsi="Times New Roman"/>
          <w:sz w:val="24"/>
        </w:rPr>
        <w:t>stimated Fund Balance $28,217.34</w:t>
      </w:r>
    </w:p>
    <w:p w:rsidR="008F589D" w:rsidRPr="008F589D" w:rsidRDefault="008F589D" w:rsidP="008F589D">
      <w:pPr>
        <w:pStyle w:val="WW-PlainText"/>
        <w:rPr>
          <w:rFonts w:ascii="Times New Roman" w:hAnsi="Times New Roman"/>
          <w:sz w:val="24"/>
          <w:highlight w:val="yellow"/>
        </w:rPr>
      </w:pPr>
    </w:p>
    <w:p w:rsidR="008F589D" w:rsidRPr="000526EA" w:rsidRDefault="008F589D" w:rsidP="008F589D">
      <w:pPr>
        <w:pStyle w:val="WW-PlainText"/>
        <w:rPr>
          <w:rFonts w:ascii="Times New Roman" w:hAnsi="Times New Roman"/>
          <w:sz w:val="24"/>
        </w:rPr>
      </w:pPr>
      <w:r w:rsidRPr="000526EA">
        <w:rPr>
          <w:rFonts w:ascii="Times New Roman" w:hAnsi="Times New Roman"/>
          <w:sz w:val="24"/>
        </w:rPr>
        <w:t xml:space="preserve">Loan Programs </w:t>
      </w:r>
      <w:r w:rsidR="00F26980" w:rsidRPr="000526EA">
        <w:rPr>
          <w:rFonts w:ascii="Times New Roman" w:hAnsi="Times New Roman"/>
          <w:sz w:val="24"/>
        </w:rPr>
        <w:t>2/1/18 – 2/28/18</w:t>
      </w: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57"/>
        <w:gridCol w:w="1440"/>
        <w:gridCol w:w="2880"/>
        <w:gridCol w:w="1553"/>
      </w:tblGrid>
      <w:tr w:rsidR="008F589D" w:rsidRPr="000526EA" w:rsidTr="008F589D">
        <w:trPr>
          <w:trHeight w:val="288"/>
        </w:trPr>
        <w:tc>
          <w:tcPr>
            <w:tcW w:w="2857" w:type="dxa"/>
            <w:tcBorders>
              <w:top w:val="single" w:sz="4" w:space="0" w:color="auto"/>
              <w:left w:val="single" w:sz="4" w:space="0" w:color="auto"/>
              <w:bottom w:val="single" w:sz="4" w:space="0" w:color="auto"/>
              <w:right w:val="single" w:sz="4" w:space="0" w:color="auto"/>
            </w:tcBorders>
          </w:tcPr>
          <w:p w:rsidR="008F589D" w:rsidRPr="000526EA" w:rsidRDefault="008F589D" w:rsidP="008F589D">
            <w:pPr>
              <w:pStyle w:val="WW-PlainText"/>
              <w:jc w:val="center"/>
              <w:rPr>
                <w:rFonts w:ascii="Times New Roman" w:hAnsi="Times New Roman"/>
                <w:sz w:val="24"/>
              </w:rPr>
            </w:pPr>
            <w:r w:rsidRPr="000526EA">
              <w:rPr>
                <w:rFonts w:ascii="Times New Roman" w:hAnsi="Times New Roman"/>
                <w:sz w:val="24"/>
              </w:rPr>
              <w:t>Business Loans</w:t>
            </w:r>
          </w:p>
        </w:tc>
        <w:tc>
          <w:tcPr>
            <w:tcW w:w="1440" w:type="dxa"/>
            <w:tcBorders>
              <w:top w:val="single" w:sz="4" w:space="0" w:color="auto"/>
              <w:left w:val="single" w:sz="4" w:space="0" w:color="auto"/>
              <w:bottom w:val="single" w:sz="4" w:space="0" w:color="auto"/>
              <w:right w:val="single" w:sz="4" w:space="0" w:color="auto"/>
            </w:tcBorders>
          </w:tcPr>
          <w:p w:rsidR="008F589D" w:rsidRPr="000526EA" w:rsidRDefault="008F589D" w:rsidP="008F589D">
            <w:pPr>
              <w:pStyle w:val="WW-PlainText"/>
              <w:jc w:val="center"/>
              <w:rPr>
                <w:rFonts w:ascii="Times New Roman" w:hAnsi="Times New Roman"/>
                <w:sz w:val="24"/>
              </w:rPr>
            </w:pPr>
            <w:r w:rsidRPr="000526EA">
              <w:rPr>
                <w:rFonts w:ascii="Times New Roman" w:hAnsi="Times New Roman"/>
                <w:sz w:val="24"/>
              </w:rPr>
              <w:t>Balances</w:t>
            </w:r>
          </w:p>
        </w:tc>
        <w:tc>
          <w:tcPr>
            <w:tcW w:w="2880" w:type="dxa"/>
            <w:tcBorders>
              <w:top w:val="single" w:sz="4" w:space="0" w:color="auto"/>
              <w:left w:val="single" w:sz="4" w:space="0" w:color="auto"/>
              <w:bottom w:val="single" w:sz="4" w:space="0" w:color="auto"/>
              <w:right w:val="single" w:sz="4" w:space="0" w:color="auto"/>
            </w:tcBorders>
          </w:tcPr>
          <w:p w:rsidR="008F589D" w:rsidRPr="000526EA" w:rsidRDefault="008F589D" w:rsidP="008F589D">
            <w:pPr>
              <w:pStyle w:val="WW-PlainText"/>
              <w:jc w:val="center"/>
              <w:rPr>
                <w:rFonts w:ascii="Times New Roman" w:hAnsi="Times New Roman"/>
                <w:sz w:val="24"/>
              </w:rPr>
            </w:pPr>
            <w:r w:rsidRPr="000526EA">
              <w:rPr>
                <w:rFonts w:ascii="Times New Roman" w:hAnsi="Times New Roman"/>
                <w:sz w:val="24"/>
              </w:rPr>
              <w:t>Rehab Loans</w:t>
            </w:r>
          </w:p>
        </w:tc>
        <w:tc>
          <w:tcPr>
            <w:tcW w:w="1553" w:type="dxa"/>
            <w:tcBorders>
              <w:top w:val="single" w:sz="4" w:space="0" w:color="auto"/>
              <w:left w:val="single" w:sz="4" w:space="0" w:color="auto"/>
              <w:bottom w:val="single" w:sz="4" w:space="0" w:color="auto"/>
              <w:right w:val="single" w:sz="4" w:space="0" w:color="auto"/>
            </w:tcBorders>
          </w:tcPr>
          <w:p w:rsidR="008F589D" w:rsidRPr="000526EA" w:rsidRDefault="008F589D" w:rsidP="008F589D">
            <w:pPr>
              <w:pStyle w:val="WW-PlainText"/>
              <w:jc w:val="center"/>
              <w:rPr>
                <w:rFonts w:ascii="Times New Roman" w:hAnsi="Times New Roman"/>
                <w:sz w:val="24"/>
              </w:rPr>
            </w:pPr>
            <w:r w:rsidRPr="000526EA">
              <w:rPr>
                <w:rFonts w:ascii="Times New Roman" w:hAnsi="Times New Roman"/>
                <w:sz w:val="24"/>
              </w:rPr>
              <w:t>Balances</w:t>
            </w:r>
          </w:p>
        </w:tc>
      </w:tr>
      <w:tr w:rsidR="008F589D" w:rsidRPr="000526EA" w:rsidTr="008F589D">
        <w:trPr>
          <w:trHeight w:val="288"/>
        </w:trPr>
        <w:tc>
          <w:tcPr>
            <w:tcW w:w="2857" w:type="dxa"/>
            <w:tcBorders>
              <w:top w:val="single" w:sz="4" w:space="0" w:color="auto"/>
              <w:left w:val="single" w:sz="4" w:space="0" w:color="auto"/>
              <w:bottom w:val="single" w:sz="4" w:space="0" w:color="auto"/>
              <w:right w:val="single" w:sz="4" w:space="0" w:color="auto"/>
            </w:tcBorders>
          </w:tcPr>
          <w:p w:rsidR="008F589D" w:rsidRPr="000526EA" w:rsidRDefault="008F589D" w:rsidP="008F589D">
            <w:pPr>
              <w:pStyle w:val="WW-PlainText"/>
              <w:rPr>
                <w:rFonts w:ascii="Times New Roman" w:hAnsi="Times New Roman"/>
                <w:sz w:val="24"/>
              </w:rPr>
            </w:pPr>
            <w:r w:rsidRPr="000526EA">
              <w:rPr>
                <w:rFonts w:ascii="Times New Roman" w:hAnsi="Times New Roman"/>
                <w:sz w:val="24"/>
              </w:rPr>
              <w:t>Beginning Balance</w:t>
            </w:r>
          </w:p>
        </w:tc>
        <w:tc>
          <w:tcPr>
            <w:tcW w:w="1440" w:type="dxa"/>
            <w:tcBorders>
              <w:top w:val="single" w:sz="4" w:space="0" w:color="auto"/>
              <w:left w:val="single" w:sz="4" w:space="0" w:color="auto"/>
              <w:bottom w:val="single" w:sz="4" w:space="0" w:color="auto"/>
              <w:right w:val="single" w:sz="4" w:space="0" w:color="auto"/>
            </w:tcBorders>
          </w:tcPr>
          <w:p w:rsidR="008F589D" w:rsidRPr="000526EA" w:rsidRDefault="000526EA" w:rsidP="008F589D">
            <w:pPr>
              <w:pStyle w:val="WW-PlainText"/>
              <w:jc w:val="right"/>
              <w:rPr>
                <w:rFonts w:ascii="Times New Roman" w:hAnsi="Times New Roman"/>
                <w:sz w:val="24"/>
              </w:rPr>
            </w:pPr>
            <w:r w:rsidRPr="000526EA">
              <w:rPr>
                <w:rFonts w:ascii="Times New Roman" w:hAnsi="Times New Roman"/>
                <w:sz w:val="24"/>
              </w:rPr>
              <w:t>35,552.91</w:t>
            </w:r>
          </w:p>
        </w:tc>
        <w:tc>
          <w:tcPr>
            <w:tcW w:w="2880" w:type="dxa"/>
            <w:tcBorders>
              <w:top w:val="single" w:sz="4" w:space="0" w:color="auto"/>
              <w:left w:val="single" w:sz="4" w:space="0" w:color="auto"/>
              <w:bottom w:val="single" w:sz="4" w:space="0" w:color="auto"/>
              <w:right w:val="single" w:sz="4" w:space="0" w:color="auto"/>
            </w:tcBorders>
          </w:tcPr>
          <w:p w:rsidR="008F589D" w:rsidRPr="000526EA" w:rsidRDefault="008F589D" w:rsidP="008F589D">
            <w:pPr>
              <w:pStyle w:val="WW-PlainText"/>
              <w:rPr>
                <w:rFonts w:ascii="Times New Roman" w:hAnsi="Times New Roman"/>
                <w:sz w:val="24"/>
              </w:rPr>
            </w:pPr>
            <w:r w:rsidRPr="000526EA">
              <w:rPr>
                <w:rFonts w:ascii="Times New Roman" w:hAnsi="Times New Roman"/>
                <w:sz w:val="24"/>
              </w:rPr>
              <w:t>Beginning Balance</w:t>
            </w:r>
          </w:p>
        </w:tc>
        <w:tc>
          <w:tcPr>
            <w:tcW w:w="1553" w:type="dxa"/>
            <w:tcBorders>
              <w:top w:val="single" w:sz="4" w:space="0" w:color="auto"/>
              <w:left w:val="single" w:sz="4" w:space="0" w:color="auto"/>
              <w:bottom w:val="single" w:sz="4" w:space="0" w:color="auto"/>
              <w:right w:val="single" w:sz="4" w:space="0" w:color="auto"/>
            </w:tcBorders>
          </w:tcPr>
          <w:p w:rsidR="008F589D" w:rsidRPr="000526EA" w:rsidRDefault="000526EA" w:rsidP="008F589D">
            <w:pPr>
              <w:pStyle w:val="WW-PlainText"/>
              <w:jc w:val="right"/>
              <w:rPr>
                <w:rFonts w:ascii="Times New Roman" w:hAnsi="Times New Roman"/>
                <w:sz w:val="24"/>
              </w:rPr>
            </w:pPr>
            <w:r w:rsidRPr="000526EA">
              <w:rPr>
                <w:rFonts w:ascii="Times New Roman" w:hAnsi="Times New Roman"/>
                <w:sz w:val="24"/>
              </w:rPr>
              <w:t>-3,164.05</w:t>
            </w:r>
          </w:p>
        </w:tc>
      </w:tr>
      <w:tr w:rsidR="008F589D" w:rsidRPr="000526EA" w:rsidTr="008F589D">
        <w:trPr>
          <w:trHeight w:val="288"/>
        </w:trPr>
        <w:tc>
          <w:tcPr>
            <w:tcW w:w="2857" w:type="dxa"/>
            <w:tcBorders>
              <w:top w:val="single" w:sz="4" w:space="0" w:color="auto"/>
              <w:left w:val="single" w:sz="4" w:space="0" w:color="auto"/>
              <w:bottom w:val="single" w:sz="4" w:space="0" w:color="auto"/>
              <w:right w:val="single" w:sz="4" w:space="0" w:color="auto"/>
            </w:tcBorders>
          </w:tcPr>
          <w:p w:rsidR="008F589D" w:rsidRPr="000526EA" w:rsidRDefault="008F589D" w:rsidP="008F589D">
            <w:pPr>
              <w:pStyle w:val="WW-PlainText"/>
              <w:rPr>
                <w:rFonts w:ascii="Times New Roman" w:hAnsi="Times New Roman"/>
                <w:sz w:val="24"/>
              </w:rPr>
            </w:pPr>
            <w:r w:rsidRPr="000526EA">
              <w:rPr>
                <w:rFonts w:ascii="Times New Roman" w:hAnsi="Times New Roman"/>
                <w:sz w:val="24"/>
              </w:rPr>
              <w:t>Deposits</w:t>
            </w:r>
          </w:p>
        </w:tc>
        <w:tc>
          <w:tcPr>
            <w:tcW w:w="1440" w:type="dxa"/>
            <w:tcBorders>
              <w:top w:val="single" w:sz="4" w:space="0" w:color="auto"/>
              <w:left w:val="single" w:sz="4" w:space="0" w:color="auto"/>
              <w:bottom w:val="single" w:sz="4" w:space="0" w:color="auto"/>
              <w:right w:val="single" w:sz="4" w:space="0" w:color="auto"/>
            </w:tcBorders>
          </w:tcPr>
          <w:p w:rsidR="008F589D" w:rsidRPr="000526EA" w:rsidRDefault="000526EA" w:rsidP="008F589D">
            <w:pPr>
              <w:pStyle w:val="WW-PlainText"/>
              <w:jc w:val="right"/>
              <w:rPr>
                <w:rFonts w:ascii="Times New Roman" w:hAnsi="Times New Roman"/>
                <w:sz w:val="24"/>
              </w:rPr>
            </w:pPr>
            <w:r w:rsidRPr="000526EA">
              <w:rPr>
                <w:rFonts w:ascii="Times New Roman" w:hAnsi="Times New Roman"/>
                <w:sz w:val="24"/>
              </w:rPr>
              <w:t>2,065.62</w:t>
            </w:r>
          </w:p>
        </w:tc>
        <w:tc>
          <w:tcPr>
            <w:tcW w:w="2880" w:type="dxa"/>
            <w:tcBorders>
              <w:top w:val="single" w:sz="4" w:space="0" w:color="auto"/>
              <w:left w:val="single" w:sz="4" w:space="0" w:color="auto"/>
              <w:bottom w:val="single" w:sz="4" w:space="0" w:color="auto"/>
              <w:right w:val="single" w:sz="4" w:space="0" w:color="auto"/>
            </w:tcBorders>
          </w:tcPr>
          <w:p w:rsidR="008F589D" w:rsidRPr="000526EA" w:rsidRDefault="008F589D" w:rsidP="008F589D">
            <w:pPr>
              <w:pStyle w:val="WW-PlainText"/>
              <w:rPr>
                <w:rFonts w:ascii="Times New Roman" w:hAnsi="Times New Roman"/>
                <w:sz w:val="24"/>
              </w:rPr>
            </w:pPr>
            <w:r w:rsidRPr="000526EA">
              <w:rPr>
                <w:rFonts w:ascii="Times New Roman" w:hAnsi="Times New Roman"/>
                <w:sz w:val="24"/>
              </w:rPr>
              <w:t>Deposits</w:t>
            </w:r>
          </w:p>
        </w:tc>
        <w:tc>
          <w:tcPr>
            <w:tcW w:w="1553" w:type="dxa"/>
            <w:tcBorders>
              <w:top w:val="single" w:sz="4" w:space="0" w:color="auto"/>
              <w:left w:val="single" w:sz="4" w:space="0" w:color="auto"/>
              <w:bottom w:val="single" w:sz="4" w:space="0" w:color="auto"/>
              <w:right w:val="single" w:sz="4" w:space="0" w:color="auto"/>
            </w:tcBorders>
          </w:tcPr>
          <w:p w:rsidR="008F589D" w:rsidRPr="000526EA" w:rsidRDefault="000526EA" w:rsidP="008F589D">
            <w:pPr>
              <w:pStyle w:val="WW-PlainText"/>
              <w:jc w:val="right"/>
              <w:rPr>
                <w:rFonts w:ascii="Times New Roman" w:hAnsi="Times New Roman"/>
                <w:sz w:val="24"/>
              </w:rPr>
            </w:pPr>
            <w:r w:rsidRPr="000526EA">
              <w:rPr>
                <w:rFonts w:ascii="Times New Roman" w:hAnsi="Times New Roman"/>
                <w:sz w:val="24"/>
              </w:rPr>
              <w:t>1,053.16</w:t>
            </w:r>
          </w:p>
        </w:tc>
      </w:tr>
      <w:tr w:rsidR="008F589D" w:rsidRPr="000526EA" w:rsidTr="008F589D">
        <w:trPr>
          <w:trHeight w:val="288"/>
        </w:trPr>
        <w:tc>
          <w:tcPr>
            <w:tcW w:w="2857" w:type="dxa"/>
            <w:tcBorders>
              <w:top w:val="single" w:sz="4" w:space="0" w:color="auto"/>
              <w:left w:val="single" w:sz="4" w:space="0" w:color="auto"/>
              <w:bottom w:val="single" w:sz="4" w:space="0" w:color="auto"/>
              <w:right w:val="single" w:sz="4" w:space="0" w:color="auto"/>
            </w:tcBorders>
          </w:tcPr>
          <w:p w:rsidR="008F589D" w:rsidRPr="000526EA" w:rsidRDefault="008F589D" w:rsidP="008F589D">
            <w:pPr>
              <w:pStyle w:val="WW-PlainText"/>
              <w:rPr>
                <w:rFonts w:ascii="Times New Roman" w:hAnsi="Times New Roman"/>
                <w:sz w:val="24"/>
              </w:rPr>
            </w:pPr>
            <w:r w:rsidRPr="000526EA">
              <w:rPr>
                <w:rFonts w:ascii="Times New Roman" w:hAnsi="Times New Roman"/>
                <w:sz w:val="24"/>
              </w:rPr>
              <w:t>Disbursements</w:t>
            </w:r>
          </w:p>
        </w:tc>
        <w:tc>
          <w:tcPr>
            <w:tcW w:w="1440" w:type="dxa"/>
            <w:tcBorders>
              <w:top w:val="single" w:sz="4" w:space="0" w:color="auto"/>
              <w:left w:val="single" w:sz="4" w:space="0" w:color="auto"/>
              <w:bottom w:val="single" w:sz="4" w:space="0" w:color="auto"/>
              <w:right w:val="single" w:sz="4" w:space="0" w:color="auto"/>
            </w:tcBorders>
          </w:tcPr>
          <w:p w:rsidR="008F589D" w:rsidRPr="000526EA" w:rsidRDefault="000526EA" w:rsidP="008F589D">
            <w:pPr>
              <w:pStyle w:val="WW-PlainText"/>
              <w:jc w:val="right"/>
              <w:rPr>
                <w:rFonts w:ascii="Times New Roman" w:hAnsi="Times New Roman"/>
                <w:sz w:val="24"/>
              </w:rPr>
            </w:pPr>
            <w:r w:rsidRPr="000526EA">
              <w:rPr>
                <w:rFonts w:ascii="Times New Roman" w:hAnsi="Times New Roman"/>
                <w:sz w:val="24"/>
              </w:rPr>
              <w:t>0.00</w:t>
            </w:r>
          </w:p>
        </w:tc>
        <w:tc>
          <w:tcPr>
            <w:tcW w:w="2880" w:type="dxa"/>
            <w:tcBorders>
              <w:top w:val="single" w:sz="4" w:space="0" w:color="auto"/>
              <w:left w:val="single" w:sz="4" w:space="0" w:color="auto"/>
              <w:bottom w:val="single" w:sz="4" w:space="0" w:color="auto"/>
              <w:right w:val="single" w:sz="4" w:space="0" w:color="auto"/>
            </w:tcBorders>
          </w:tcPr>
          <w:p w:rsidR="008F589D" w:rsidRPr="000526EA" w:rsidRDefault="008F589D" w:rsidP="008F589D">
            <w:pPr>
              <w:pStyle w:val="WW-PlainText"/>
              <w:rPr>
                <w:rFonts w:ascii="Times New Roman" w:hAnsi="Times New Roman"/>
                <w:sz w:val="24"/>
              </w:rPr>
            </w:pPr>
            <w:r w:rsidRPr="000526EA">
              <w:rPr>
                <w:rFonts w:ascii="Times New Roman" w:hAnsi="Times New Roman"/>
                <w:sz w:val="24"/>
              </w:rPr>
              <w:t>Disbursements</w:t>
            </w:r>
          </w:p>
        </w:tc>
        <w:tc>
          <w:tcPr>
            <w:tcW w:w="1553" w:type="dxa"/>
            <w:tcBorders>
              <w:top w:val="single" w:sz="4" w:space="0" w:color="auto"/>
              <w:left w:val="single" w:sz="4" w:space="0" w:color="auto"/>
              <w:bottom w:val="single" w:sz="4" w:space="0" w:color="auto"/>
              <w:right w:val="single" w:sz="4" w:space="0" w:color="auto"/>
            </w:tcBorders>
          </w:tcPr>
          <w:p w:rsidR="008F589D" w:rsidRPr="000526EA" w:rsidRDefault="000526EA" w:rsidP="008F589D">
            <w:pPr>
              <w:pStyle w:val="WW-PlainText"/>
              <w:jc w:val="right"/>
              <w:rPr>
                <w:rFonts w:ascii="Times New Roman" w:hAnsi="Times New Roman"/>
                <w:sz w:val="24"/>
              </w:rPr>
            </w:pPr>
            <w:r w:rsidRPr="000526EA">
              <w:rPr>
                <w:rFonts w:ascii="Times New Roman" w:hAnsi="Times New Roman"/>
                <w:sz w:val="24"/>
              </w:rPr>
              <w:t>-3,274.64</w:t>
            </w:r>
          </w:p>
        </w:tc>
      </w:tr>
      <w:tr w:rsidR="008F589D" w:rsidRPr="000526EA" w:rsidTr="008F589D">
        <w:trPr>
          <w:trHeight w:val="288"/>
        </w:trPr>
        <w:tc>
          <w:tcPr>
            <w:tcW w:w="2857" w:type="dxa"/>
            <w:tcBorders>
              <w:top w:val="single" w:sz="4" w:space="0" w:color="auto"/>
              <w:left w:val="single" w:sz="4" w:space="0" w:color="auto"/>
              <w:bottom w:val="single" w:sz="4" w:space="0" w:color="auto"/>
              <w:right w:val="single" w:sz="4" w:space="0" w:color="auto"/>
            </w:tcBorders>
          </w:tcPr>
          <w:p w:rsidR="008F589D" w:rsidRPr="000526EA" w:rsidRDefault="008F589D" w:rsidP="008F589D">
            <w:pPr>
              <w:pStyle w:val="WW-PlainText"/>
              <w:rPr>
                <w:rFonts w:ascii="Times New Roman" w:hAnsi="Times New Roman"/>
                <w:sz w:val="24"/>
              </w:rPr>
            </w:pPr>
            <w:r w:rsidRPr="000526EA">
              <w:rPr>
                <w:rFonts w:ascii="Times New Roman" w:hAnsi="Times New Roman"/>
                <w:sz w:val="24"/>
              </w:rPr>
              <w:t>Ending Balance</w:t>
            </w:r>
          </w:p>
        </w:tc>
        <w:tc>
          <w:tcPr>
            <w:tcW w:w="1440" w:type="dxa"/>
            <w:tcBorders>
              <w:top w:val="single" w:sz="4" w:space="0" w:color="auto"/>
              <w:left w:val="single" w:sz="4" w:space="0" w:color="auto"/>
              <w:bottom w:val="single" w:sz="4" w:space="0" w:color="auto"/>
              <w:right w:val="single" w:sz="4" w:space="0" w:color="auto"/>
            </w:tcBorders>
          </w:tcPr>
          <w:p w:rsidR="008F589D" w:rsidRPr="000526EA" w:rsidRDefault="000526EA" w:rsidP="008F589D">
            <w:pPr>
              <w:pStyle w:val="WW-PlainText"/>
              <w:jc w:val="right"/>
              <w:rPr>
                <w:rFonts w:ascii="Times New Roman" w:hAnsi="Times New Roman"/>
                <w:sz w:val="24"/>
              </w:rPr>
            </w:pPr>
            <w:r w:rsidRPr="000526EA">
              <w:rPr>
                <w:rFonts w:ascii="Times New Roman" w:hAnsi="Times New Roman"/>
                <w:sz w:val="24"/>
              </w:rPr>
              <w:t>37,618.53</w:t>
            </w:r>
          </w:p>
        </w:tc>
        <w:tc>
          <w:tcPr>
            <w:tcW w:w="2880" w:type="dxa"/>
            <w:tcBorders>
              <w:top w:val="single" w:sz="4" w:space="0" w:color="auto"/>
              <w:left w:val="single" w:sz="4" w:space="0" w:color="auto"/>
              <w:bottom w:val="single" w:sz="4" w:space="0" w:color="auto"/>
              <w:right w:val="single" w:sz="4" w:space="0" w:color="auto"/>
            </w:tcBorders>
          </w:tcPr>
          <w:p w:rsidR="008F589D" w:rsidRPr="000526EA" w:rsidRDefault="008F589D" w:rsidP="008F589D">
            <w:pPr>
              <w:pStyle w:val="WW-PlainText"/>
              <w:rPr>
                <w:rFonts w:ascii="Times New Roman" w:hAnsi="Times New Roman"/>
                <w:sz w:val="24"/>
              </w:rPr>
            </w:pPr>
            <w:r w:rsidRPr="000526EA">
              <w:rPr>
                <w:rFonts w:ascii="Times New Roman" w:hAnsi="Times New Roman"/>
                <w:sz w:val="24"/>
              </w:rPr>
              <w:t>Ending Balance</w:t>
            </w:r>
          </w:p>
        </w:tc>
        <w:tc>
          <w:tcPr>
            <w:tcW w:w="1553" w:type="dxa"/>
            <w:tcBorders>
              <w:top w:val="single" w:sz="4" w:space="0" w:color="auto"/>
              <w:left w:val="single" w:sz="4" w:space="0" w:color="auto"/>
              <w:bottom w:val="single" w:sz="4" w:space="0" w:color="auto"/>
              <w:right w:val="single" w:sz="4" w:space="0" w:color="auto"/>
            </w:tcBorders>
          </w:tcPr>
          <w:p w:rsidR="008F589D" w:rsidRPr="000526EA" w:rsidRDefault="000526EA" w:rsidP="008F589D">
            <w:pPr>
              <w:pStyle w:val="WW-PlainText"/>
              <w:jc w:val="right"/>
              <w:rPr>
                <w:rFonts w:ascii="Times New Roman" w:hAnsi="Times New Roman"/>
                <w:sz w:val="24"/>
              </w:rPr>
            </w:pPr>
            <w:r w:rsidRPr="000526EA">
              <w:rPr>
                <w:rFonts w:ascii="Times New Roman" w:hAnsi="Times New Roman"/>
                <w:sz w:val="24"/>
              </w:rPr>
              <w:t>-5,385.53</w:t>
            </w:r>
          </w:p>
        </w:tc>
      </w:tr>
      <w:tr w:rsidR="008F589D" w:rsidRPr="000526EA" w:rsidTr="008F589D">
        <w:trPr>
          <w:trHeight w:val="288"/>
        </w:trPr>
        <w:tc>
          <w:tcPr>
            <w:tcW w:w="2857" w:type="dxa"/>
            <w:tcBorders>
              <w:top w:val="single" w:sz="4" w:space="0" w:color="auto"/>
              <w:left w:val="single" w:sz="4" w:space="0" w:color="auto"/>
              <w:bottom w:val="single" w:sz="4" w:space="0" w:color="auto"/>
              <w:right w:val="single" w:sz="4" w:space="0" w:color="auto"/>
            </w:tcBorders>
          </w:tcPr>
          <w:p w:rsidR="008F589D" w:rsidRPr="000526EA" w:rsidRDefault="008F589D" w:rsidP="008F589D">
            <w:pPr>
              <w:pStyle w:val="WW-PlainText"/>
              <w:rPr>
                <w:rFonts w:ascii="Times New Roman" w:hAnsi="Times New Roman"/>
                <w:sz w:val="24"/>
              </w:rPr>
            </w:pPr>
            <w:r w:rsidRPr="000526EA">
              <w:rPr>
                <w:rFonts w:ascii="Times New Roman" w:hAnsi="Times New Roman"/>
                <w:sz w:val="24"/>
              </w:rPr>
              <w:t xml:space="preserve">   Money Market/Savings</w:t>
            </w:r>
          </w:p>
        </w:tc>
        <w:tc>
          <w:tcPr>
            <w:tcW w:w="1440" w:type="dxa"/>
            <w:tcBorders>
              <w:top w:val="single" w:sz="4" w:space="0" w:color="auto"/>
              <w:left w:val="single" w:sz="4" w:space="0" w:color="auto"/>
              <w:bottom w:val="single" w:sz="4" w:space="0" w:color="auto"/>
              <w:right w:val="single" w:sz="4" w:space="0" w:color="auto"/>
            </w:tcBorders>
          </w:tcPr>
          <w:p w:rsidR="008F589D" w:rsidRPr="000526EA" w:rsidRDefault="000526EA" w:rsidP="008F589D">
            <w:pPr>
              <w:pStyle w:val="WW-PlainText"/>
              <w:jc w:val="right"/>
              <w:rPr>
                <w:rFonts w:ascii="Times New Roman" w:hAnsi="Times New Roman"/>
                <w:sz w:val="24"/>
              </w:rPr>
            </w:pPr>
            <w:r w:rsidRPr="000526EA">
              <w:rPr>
                <w:rFonts w:ascii="Times New Roman" w:hAnsi="Times New Roman"/>
                <w:sz w:val="24"/>
              </w:rPr>
              <w:t>389,900.54</w:t>
            </w:r>
          </w:p>
        </w:tc>
        <w:tc>
          <w:tcPr>
            <w:tcW w:w="2880" w:type="dxa"/>
            <w:tcBorders>
              <w:top w:val="single" w:sz="4" w:space="0" w:color="auto"/>
              <w:left w:val="single" w:sz="4" w:space="0" w:color="auto"/>
              <w:bottom w:val="single" w:sz="4" w:space="0" w:color="auto"/>
              <w:right w:val="single" w:sz="4" w:space="0" w:color="auto"/>
            </w:tcBorders>
          </w:tcPr>
          <w:p w:rsidR="008F589D" w:rsidRPr="000526EA" w:rsidRDefault="008F589D" w:rsidP="008F589D">
            <w:pPr>
              <w:pStyle w:val="WW-PlainText"/>
              <w:rPr>
                <w:rFonts w:ascii="Times New Roman" w:hAnsi="Times New Roman"/>
                <w:sz w:val="24"/>
              </w:rPr>
            </w:pPr>
            <w:r w:rsidRPr="000526EA">
              <w:rPr>
                <w:rFonts w:ascii="Times New Roman" w:hAnsi="Times New Roman"/>
                <w:sz w:val="24"/>
              </w:rPr>
              <w:t xml:space="preserve">   MM/Savings Balance</w:t>
            </w:r>
          </w:p>
        </w:tc>
        <w:tc>
          <w:tcPr>
            <w:tcW w:w="1553" w:type="dxa"/>
            <w:tcBorders>
              <w:top w:val="single" w:sz="4" w:space="0" w:color="auto"/>
              <w:left w:val="single" w:sz="4" w:space="0" w:color="auto"/>
              <w:bottom w:val="single" w:sz="4" w:space="0" w:color="auto"/>
              <w:right w:val="single" w:sz="4" w:space="0" w:color="auto"/>
            </w:tcBorders>
          </w:tcPr>
          <w:p w:rsidR="008F589D" w:rsidRPr="000526EA" w:rsidRDefault="000526EA" w:rsidP="008F589D">
            <w:pPr>
              <w:pStyle w:val="WW-PlainText"/>
              <w:jc w:val="right"/>
              <w:rPr>
                <w:rFonts w:ascii="Times New Roman" w:hAnsi="Times New Roman"/>
                <w:sz w:val="24"/>
              </w:rPr>
            </w:pPr>
            <w:r w:rsidRPr="000526EA">
              <w:rPr>
                <w:rFonts w:ascii="Times New Roman" w:hAnsi="Times New Roman"/>
                <w:sz w:val="24"/>
              </w:rPr>
              <w:t>158,549.09</w:t>
            </w:r>
          </w:p>
        </w:tc>
      </w:tr>
      <w:tr w:rsidR="008F589D" w:rsidRPr="000526EA" w:rsidTr="008F589D">
        <w:trPr>
          <w:trHeight w:val="288"/>
        </w:trPr>
        <w:tc>
          <w:tcPr>
            <w:tcW w:w="2857" w:type="dxa"/>
            <w:tcBorders>
              <w:top w:val="single" w:sz="4" w:space="0" w:color="auto"/>
              <w:left w:val="single" w:sz="4" w:space="0" w:color="auto"/>
              <w:bottom w:val="single" w:sz="4" w:space="0" w:color="auto"/>
              <w:right w:val="single" w:sz="4" w:space="0" w:color="auto"/>
            </w:tcBorders>
          </w:tcPr>
          <w:p w:rsidR="008F589D" w:rsidRPr="000526EA" w:rsidRDefault="008F589D" w:rsidP="008F589D">
            <w:pPr>
              <w:pStyle w:val="WW-PlainText"/>
              <w:rPr>
                <w:rFonts w:ascii="Times New Roman" w:hAnsi="Times New Roman"/>
                <w:sz w:val="24"/>
              </w:rPr>
            </w:pPr>
          </w:p>
        </w:tc>
        <w:tc>
          <w:tcPr>
            <w:tcW w:w="1440" w:type="dxa"/>
            <w:tcBorders>
              <w:top w:val="single" w:sz="4" w:space="0" w:color="auto"/>
              <w:left w:val="single" w:sz="4" w:space="0" w:color="auto"/>
              <w:bottom w:val="single" w:sz="4" w:space="0" w:color="auto"/>
              <w:right w:val="single" w:sz="4" w:space="0" w:color="auto"/>
            </w:tcBorders>
          </w:tcPr>
          <w:p w:rsidR="008F589D" w:rsidRPr="000526EA" w:rsidRDefault="008F589D" w:rsidP="008F589D">
            <w:pPr>
              <w:pStyle w:val="WW-PlainText"/>
              <w:jc w:val="right"/>
              <w:rPr>
                <w:rFonts w:ascii="Times New Roman" w:hAnsi="Times New Roman"/>
                <w:sz w:val="24"/>
              </w:rPr>
            </w:pPr>
          </w:p>
        </w:tc>
        <w:tc>
          <w:tcPr>
            <w:tcW w:w="2880" w:type="dxa"/>
            <w:tcBorders>
              <w:top w:val="single" w:sz="4" w:space="0" w:color="auto"/>
              <w:left w:val="single" w:sz="4" w:space="0" w:color="auto"/>
              <w:bottom w:val="single" w:sz="4" w:space="0" w:color="auto"/>
              <w:right w:val="single" w:sz="4" w:space="0" w:color="auto"/>
            </w:tcBorders>
          </w:tcPr>
          <w:p w:rsidR="008F589D" w:rsidRPr="000526EA" w:rsidRDefault="008F589D" w:rsidP="008F589D">
            <w:pPr>
              <w:pStyle w:val="WW-PlainText"/>
              <w:rPr>
                <w:rFonts w:ascii="Times New Roman" w:hAnsi="Times New Roman"/>
                <w:sz w:val="24"/>
              </w:rPr>
            </w:pPr>
            <w:r w:rsidRPr="000526EA">
              <w:rPr>
                <w:rFonts w:ascii="Times New Roman" w:hAnsi="Times New Roman"/>
                <w:sz w:val="24"/>
              </w:rPr>
              <w:t xml:space="preserve">   Sidewalk Balance</w:t>
            </w:r>
          </w:p>
        </w:tc>
        <w:tc>
          <w:tcPr>
            <w:tcW w:w="1553" w:type="dxa"/>
            <w:tcBorders>
              <w:top w:val="single" w:sz="4" w:space="0" w:color="auto"/>
              <w:left w:val="single" w:sz="4" w:space="0" w:color="auto"/>
              <w:bottom w:val="single" w:sz="4" w:space="0" w:color="auto"/>
              <w:right w:val="single" w:sz="4" w:space="0" w:color="auto"/>
            </w:tcBorders>
          </w:tcPr>
          <w:p w:rsidR="008F589D" w:rsidRPr="000526EA" w:rsidRDefault="000526EA" w:rsidP="008F589D">
            <w:pPr>
              <w:pStyle w:val="WW-PlainText"/>
              <w:jc w:val="right"/>
              <w:rPr>
                <w:rFonts w:ascii="Times New Roman" w:hAnsi="Times New Roman"/>
                <w:sz w:val="24"/>
              </w:rPr>
            </w:pPr>
            <w:r w:rsidRPr="000526EA">
              <w:rPr>
                <w:rFonts w:ascii="Times New Roman" w:hAnsi="Times New Roman"/>
                <w:sz w:val="24"/>
              </w:rPr>
              <w:t>10,037.00</w:t>
            </w:r>
          </w:p>
        </w:tc>
      </w:tr>
      <w:tr w:rsidR="008F589D" w:rsidRPr="000526EA" w:rsidTr="008F589D">
        <w:trPr>
          <w:trHeight w:val="288"/>
        </w:trPr>
        <w:tc>
          <w:tcPr>
            <w:tcW w:w="2857" w:type="dxa"/>
            <w:tcBorders>
              <w:top w:val="single" w:sz="4" w:space="0" w:color="auto"/>
              <w:left w:val="single" w:sz="4" w:space="0" w:color="auto"/>
              <w:bottom w:val="single" w:sz="4" w:space="0" w:color="auto"/>
              <w:right w:val="single" w:sz="4" w:space="0" w:color="auto"/>
            </w:tcBorders>
          </w:tcPr>
          <w:p w:rsidR="008F589D" w:rsidRPr="000526EA" w:rsidRDefault="008F589D" w:rsidP="008F589D">
            <w:pPr>
              <w:pStyle w:val="WW-PlainText"/>
              <w:rPr>
                <w:rFonts w:ascii="Times New Roman" w:hAnsi="Times New Roman"/>
                <w:sz w:val="24"/>
              </w:rPr>
            </w:pPr>
            <w:r w:rsidRPr="000526EA">
              <w:rPr>
                <w:rFonts w:ascii="Times New Roman" w:hAnsi="Times New Roman"/>
                <w:sz w:val="24"/>
              </w:rPr>
              <w:t>Total Available Balance</w:t>
            </w:r>
          </w:p>
        </w:tc>
        <w:tc>
          <w:tcPr>
            <w:tcW w:w="1440" w:type="dxa"/>
            <w:tcBorders>
              <w:top w:val="single" w:sz="4" w:space="0" w:color="auto"/>
              <w:left w:val="single" w:sz="4" w:space="0" w:color="auto"/>
              <w:bottom w:val="single" w:sz="4" w:space="0" w:color="auto"/>
              <w:right w:val="single" w:sz="4" w:space="0" w:color="auto"/>
            </w:tcBorders>
          </w:tcPr>
          <w:p w:rsidR="008F589D" w:rsidRPr="000526EA" w:rsidRDefault="000526EA" w:rsidP="008F589D">
            <w:pPr>
              <w:pStyle w:val="WW-PlainText"/>
              <w:jc w:val="right"/>
              <w:rPr>
                <w:rFonts w:ascii="Times New Roman" w:hAnsi="Times New Roman"/>
                <w:sz w:val="24"/>
              </w:rPr>
            </w:pPr>
            <w:r w:rsidRPr="000526EA">
              <w:rPr>
                <w:rFonts w:ascii="Times New Roman" w:hAnsi="Times New Roman"/>
                <w:sz w:val="24"/>
              </w:rPr>
              <w:t>427,519.07</w:t>
            </w:r>
          </w:p>
        </w:tc>
        <w:tc>
          <w:tcPr>
            <w:tcW w:w="2880" w:type="dxa"/>
            <w:tcBorders>
              <w:top w:val="single" w:sz="4" w:space="0" w:color="auto"/>
              <w:left w:val="single" w:sz="4" w:space="0" w:color="auto"/>
              <w:bottom w:val="single" w:sz="4" w:space="0" w:color="auto"/>
              <w:right w:val="single" w:sz="4" w:space="0" w:color="auto"/>
            </w:tcBorders>
          </w:tcPr>
          <w:p w:rsidR="008F589D" w:rsidRPr="000526EA" w:rsidRDefault="008F589D" w:rsidP="008F589D">
            <w:pPr>
              <w:pStyle w:val="WW-PlainText"/>
              <w:rPr>
                <w:rFonts w:ascii="Times New Roman" w:hAnsi="Times New Roman"/>
                <w:sz w:val="24"/>
              </w:rPr>
            </w:pPr>
            <w:r w:rsidRPr="000526EA">
              <w:rPr>
                <w:rFonts w:ascii="Times New Roman" w:hAnsi="Times New Roman"/>
                <w:sz w:val="24"/>
              </w:rPr>
              <w:t>Total Available Balance</w:t>
            </w:r>
          </w:p>
        </w:tc>
        <w:tc>
          <w:tcPr>
            <w:tcW w:w="1553" w:type="dxa"/>
            <w:tcBorders>
              <w:top w:val="single" w:sz="4" w:space="0" w:color="auto"/>
              <w:left w:val="single" w:sz="4" w:space="0" w:color="auto"/>
              <w:bottom w:val="single" w:sz="4" w:space="0" w:color="auto"/>
              <w:right w:val="single" w:sz="4" w:space="0" w:color="auto"/>
            </w:tcBorders>
          </w:tcPr>
          <w:p w:rsidR="008F589D" w:rsidRPr="000526EA" w:rsidRDefault="000526EA" w:rsidP="008F589D">
            <w:pPr>
              <w:pStyle w:val="WW-PlainText"/>
              <w:jc w:val="right"/>
              <w:rPr>
                <w:rFonts w:ascii="Times New Roman" w:hAnsi="Times New Roman"/>
                <w:sz w:val="24"/>
              </w:rPr>
            </w:pPr>
            <w:r w:rsidRPr="000526EA">
              <w:rPr>
                <w:rFonts w:ascii="Times New Roman" w:hAnsi="Times New Roman"/>
                <w:sz w:val="24"/>
              </w:rPr>
              <w:t>163,200.56</w:t>
            </w:r>
          </w:p>
        </w:tc>
      </w:tr>
      <w:tr w:rsidR="008F589D" w:rsidRPr="000526EA" w:rsidTr="008F589D">
        <w:trPr>
          <w:trHeight w:val="161"/>
        </w:trPr>
        <w:tc>
          <w:tcPr>
            <w:tcW w:w="2857" w:type="dxa"/>
            <w:tcBorders>
              <w:top w:val="single" w:sz="4" w:space="0" w:color="auto"/>
              <w:left w:val="single" w:sz="4" w:space="0" w:color="auto"/>
              <w:bottom w:val="single" w:sz="4" w:space="0" w:color="auto"/>
              <w:right w:val="single" w:sz="4" w:space="0" w:color="auto"/>
            </w:tcBorders>
          </w:tcPr>
          <w:p w:rsidR="008F589D" w:rsidRPr="000526EA" w:rsidRDefault="008F589D" w:rsidP="008F589D">
            <w:pPr>
              <w:pStyle w:val="WW-PlainText"/>
              <w:rPr>
                <w:rFonts w:ascii="Times New Roman" w:hAnsi="Times New Roman"/>
                <w:sz w:val="24"/>
              </w:rPr>
            </w:pPr>
            <w:r w:rsidRPr="000526EA">
              <w:rPr>
                <w:rFonts w:ascii="Times New Roman" w:hAnsi="Times New Roman"/>
                <w:sz w:val="24"/>
              </w:rPr>
              <w:t xml:space="preserve">   Outstanding Loans</w:t>
            </w:r>
          </w:p>
        </w:tc>
        <w:tc>
          <w:tcPr>
            <w:tcW w:w="1440" w:type="dxa"/>
            <w:tcBorders>
              <w:top w:val="single" w:sz="4" w:space="0" w:color="auto"/>
              <w:left w:val="single" w:sz="4" w:space="0" w:color="auto"/>
              <w:bottom w:val="single" w:sz="4" w:space="0" w:color="auto"/>
              <w:right w:val="single" w:sz="4" w:space="0" w:color="auto"/>
            </w:tcBorders>
          </w:tcPr>
          <w:p w:rsidR="008F589D" w:rsidRPr="000526EA" w:rsidRDefault="000526EA" w:rsidP="008F589D">
            <w:pPr>
              <w:pStyle w:val="WW-PlainText"/>
              <w:jc w:val="right"/>
              <w:rPr>
                <w:rFonts w:ascii="Times New Roman" w:hAnsi="Times New Roman"/>
                <w:sz w:val="24"/>
              </w:rPr>
            </w:pPr>
            <w:r w:rsidRPr="000526EA">
              <w:rPr>
                <w:rFonts w:ascii="Times New Roman" w:hAnsi="Times New Roman"/>
                <w:sz w:val="24"/>
              </w:rPr>
              <w:t>30,769.36</w:t>
            </w:r>
          </w:p>
        </w:tc>
        <w:tc>
          <w:tcPr>
            <w:tcW w:w="2880" w:type="dxa"/>
            <w:tcBorders>
              <w:top w:val="single" w:sz="4" w:space="0" w:color="auto"/>
              <w:left w:val="single" w:sz="4" w:space="0" w:color="auto"/>
              <w:bottom w:val="single" w:sz="4" w:space="0" w:color="auto"/>
              <w:right w:val="single" w:sz="4" w:space="0" w:color="auto"/>
            </w:tcBorders>
          </w:tcPr>
          <w:p w:rsidR="008F589D" w:rsidRPr="000526EA" w:rsidRDefault="008F589D" w:rsidP="008F589D">
            <w:pPr>
              <w:pStyle w:val="WW-PlainText"/>
              <w:rPr>
                <w:rFonts w:ascii="Times New Roman" w:hAnsi="Times New Roman"/>
                <w:sz w:val="24"/>
              </w:rPr>
            </w:pPr>
            <w:r w:rsidRPr="000526EA">
              <w:rPr>
                <w:rFonts w:ascii="Times New Roman" w:hAnsi="Times New Roman"/>
                <w:sz w:val="24"/>
              </w:rPr>
              <w:t xml:space="preserve">   Outstanding Loans</w:t>
            </w:r>
          </w:p>
        </w:tc>
        <w:tc>
          <w:tcPr>
            <w:tcW w:w="1553" w:type="dxa"/>
            <w:tcBorders>
              <w:top w:val="single" w:sz="4" w:space="0" w:color="auto"/>
              <w:left w:val="single" w:sz="4" w:space="0" w:color="auto"/>
              <w:bottom w:val="single" w:sz="4" w:space="0" w:color="auto"/>
              <w:right w:val="single" w:sz="4" w:space="0" w:color="auto"/>
            </w:tcBorders>
          </w:tcPr>
          <w:p w:rsidR="008F589D" w:rsidRPr="000526EA" w:rsidRDefault="000526EA" w:rsidP="008F589D">
            <w:pPr>
              <w:pStyle w:val="WW-PlainText"/>
              <w:jc w:val="right"/>
              <w:rPr>
                <w:rFonts w:ascii="Times New Roman" w:hAnsi="Times New Roman"/>
                <w:sz w:val="24"/>
              </w:rPr>
            </w:pPr>
            <w:r w:rsidRPr="000526EA">
              <w:rPr>
                <w:rFonts w:ascii="Times New Roman" w:hAnsi="Times New Roman"/>
                <w:sz w:val="24"/>
              </w:rPr>
              <w:t>55,317.02</w:t>
            </w:r>
          </w:p>
        </w:tc>
      </w:tr>
      <w:tr w:rsidR="008F589D" w:rsidRPr="000526EA" w:rsidTr="008F589D">
        <w:trPr>
          <w:trHeight w:val="288"/>
        </w:trPr>
        <w:tc>
          <w:tcPr>
            <w:tcW w:w="2857" w:type="dxa"/>
            <w:tcBorders>
              <w:top w:val="single" w:sz="4" w:space="0" w:color="auto"/>
              <w:left w:val="single" w:sz="4" w:space="0" w:color="auto"/>
              <w:bottom w:val="single" w:sz="4" w:space="0" w:color="auto"/>
              <w:right w:val="single" w:sz="4" w:space="0" w:color="auto"/>
            </w:tcBorders>
          </w:tcPr>
          <w:p w:rsidR="008F589D" w:rsidRPr="000526EA" w:rsidRDefault="008F589D" w:rsidP="008F589D">
            <w:pPr>
              <w:pStyle w:val="WW-PlainText"/>
              <w:rPr>
                <w:rFonts w:ascii="Times New Roman" w:hAnsi="Times New Roman"/>
                <w:sz w:val="24"/>
              </w:rPr>
            </w:pPr>
            <w:r w:rsidRPr="000526EA">
              <w:rPr>
                <w:rFonts w:ascii="Times New Roman" w:hAnsi="Times New Roman"/>
                <w:sz w:val="24"/>
              </w:rPr>
              <w:t>Fund Balance</w:t>
            </w:r>
          </w:p>
        </w:tc>
        <w:tc>
          <w:tcPr>
            <w:tcW w:w="1440" w:type="dxa"/>
            <w:tcBorders>
              <w:top w:val="single" w:sz="4" w:space="0" w:color="auto"/>
              <w:left w:val="single" w:sz="4" w:space="0" w:color="auto"/>
              <w:bottom w:val="single" w:sz="4" w:space="0" w:color="auto"/>
              <w:right w:val="single" w:sz="4" w:space="0" w:color="auto"/>
            </w:tcBorders>
          </w:tcPr>
          <w:p w:rsidR="008F589D" w:rsidRPr="000526EA" w:rsidRDefault="000526EA" w:rsidP="008F589D">
            <w:pPr>
              <w:pStyle w:val="WW-PlainText"/>
              <w:jc w:val="right"/>
              <w:rPr>
                <w:rFonts w:ascii="Times New Roman" w:hAnsi="Times New Roman"/>
                <w:sz w:val="24"/>
              </w:rPr>
            </w:pPr>
            <w:r w:rsidRPr="000526EA">
              <w:rPr>
                <w:rFonts w:ascii="Times New Roman" w:hAnsi="Times New Roman"/>
                <w:sz w:val="24"/>
              </w:rPr>
              <w:t>458,288.43</w:t>
            </w:r>
          </w:p>
        </w:tc>
        <w:tc>
          <w:tcPr>
            <w:tcW w:w="2880" w:type="dxa"/>
            <w:tcBorders>
              <w:right w:val="single" w:sz="4" w:space="0" w:color="auto"/>
            </w:tcBorders>
          </w:tcPr>
          <w:p w:rsidR="008F589D" w:rsidRPr="000526EA" w:rsidRDefault="008F589D" w:rsidP="008F589D">
            <w:pPr>
              <w:pStyle w:val="WW-PlainText"/>
              <w:rPr>
                <w:rFonts w:ascii="Times New Roman" w:hAnsi="Times New Roman"/>
                <w:sz w:val="24"/>
              </w:rPr>
            </w:pPr>
            <w:r w:rsidRPr="000526EA">
              <w:rPr>
                <w:rFonts w:ascii="Times New Roman" w:hAnsi="Times New Roman"/>
                <w:sz w:val="24"/>
              </w:rPr>
              <w:t>Outstanding Loan Balance</w:t>
            </w:r>
          </w:p>
        </w:tc>
        <w:tc>
          <w:tcPr>
            <w:tcW w:w="1553" w:type="dxa"/>
            <w:tcBorders>
              <w:top w:val="single" w:sz="4" w:space="0" w:color="auto"/>
              <w:left w:val="single" w:sz="4" w:space="0" w:color="auto"/>
              <w:bottom w:val="single" w:sz="4" w:space="0" w:color="auto"/>
            </w:tcBorders>
          </w:tcPr>
          <w:p w:rsidR="008F589D" w:rsidRPr="000526EA" w:rsidRDefault="000526EA" w:rsidP="008F589D">
            <w:pPr>
              <w:pStyle w:val="WW-PlainText"/>
              <w:jc w:val="right"/>
              <w:rPr>
                <w:rFonts w:ascii="Times New Roman" w:hAnsi="Times New Roman"/>
                <w:sz w:val="24"/>
              </w:rPr>
            </w:pPr>
            <w:r w:rsidRPr="000526EA">
              <w:rPr>
                <w:rFonts w:ascii="Times New Roman" w:hAnsi="Times New Roman"/>
                <w:sz w:val="24"/>
              </w:rPr>
              <w:t>218,517.58</w:t>
            </w:r>
          </w:p>
        </w:tc>
      </w:tr>
    </w:tbl>
    <w:p w:rsidR="008F589D" w:rsidRPr="000526EA" w:rsidRDefault="008F589D" w:rsidP="008F589D">
      <w:pPr>
        <w:pStyle w:val="p2"/>
        <w:widowControl/>
        <w:spacing w:line="480" w:lineRule="auto"/>
        <w:ind w:left="720"/>
        <w:rPr>
          <w:bCs/>
        </w:rPr>
      </w:pPr>
      <w:r w:rsidRPr="000526EA">
        <w:rPr>
          <w:bCs/>
        </w:rPr>
        <w:t xml:space="preserve">*The report also outlined the status of individual loan repayments  </w:t>
      </w:r>
    </w:p>
    <w:p w:rsidR="008F589D" w:rsidRPr="000526EA" w:rsidRDefault="008F589D" w:rsidP="008F589D">
      <w:pPr>
        <w:pStyle w:val="WW-PlainText"/>
        <w:rPr>
          <w:rFonts w:ascii="Times New Roman" w:hAnsi="Times New Roman"/>
          <w:sz w:val="24"/>
        </w:rPr>
      </w:pPr>
      <w:r w:rsidRPr="000526EA">
        <w:rPr>
          <w:rFonts w:ascii="Times New Roman" w:hAnsi="Times New Roman"/>
          <w:sz w:val="24"/>
        </w:rPr>
        <w:t xml:space="preserve">Capital Projects Fund </w:t>
      </w:r>
      <w:r w:rsidR="00F26980" w:rsidRPr="000526EA">
        <w:rPr>
          <w:rFonts w:ascii="Times New Roman" w:hAnsi="Times New Roman"/>
          <w:sz w:val="24"/>
        </w:rPr>
        <w:t>2/1/18 – 2/28/18</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2070"/>
        <w:gridCol w:w="2250"/>
      </w:tblGrid>
      <w:tr w:rsidR="008F589D" w:rsidRPr="000526EA" w:rsidTr="008F589D">
        <w:tc>
          <w:tcPr>
            <w:tcW w:w="2430" w:type="dxa"/>
            <w:tcBorders>
              <w:top w:val="single" w:sz="4" w:space="0" w:color="auto"/>
              <w:left w:val="single" w:sz="4" w:space="0" w:color="auto"/>
              <w:bottom w:val="single" w:sz="4" w:space="0" w:color="auto"/>
              <w:right w:val="single" w:sz="4" w:space="0" w:color="auto"/>
            </w:tcBorders>
          </w:tcPr>
          <w:p w:rsidR="008F589D" w:rsidRPr="000526EA" w:rsidRDefault="008F589D" w:rsidP="008F589D">
            <w:pPr>
              <w:pStyle w:val="WW-PlainText"/>
              <w:rPr>
                <w:rFonts w:ascii="Times New Roman" w:hAnsi="Times New Roman"/>
                <w:sz w:val="24"/>
              </w:rPr>
            </w:pPr>
          </w:p>
        </w:tc>
        <w:tc>
          <w:tcPr>
            <w:tcW w:w="2070" w:type="dxa"/>
            <w:tcBorders>
              <w:top w:val="single" w:sz="4" w:space="0" w:color="auto"/>
              <w:left w:val="single" w:sz="4" w:space="0" w:color="auto"/>
              <w:bottom w:val="single" w:sz="4" w:space="0" w:color="auto"/>
              <w:right w:val="single" w:sz="4" w:space="0" w:color="auto"/>
            </w:tcBorders>
          </w:tcPr>
          <w:p w:rsidR="008F589D" w:rsidRPr="000526EA" w:rsidRDefault="008F589D" w:rsidP="008F589D">
            <w:pPr>
              <w:pStyle w:val="WW-PlainText"/>
              <w:jc w:val="center"/>
              <w:rPr>
                <w:rFonts w:ascii="Times New Roman" w:hAnsi="Times New Roman"/>
                <w:sz w:val="24"/>
              </w:rPr>
            </w:pPr>
            <w:r w:rsidRPr="000526EA">
              <w:rPr>
                <w:rFonts w:ascii="Times New Roman" w:hAnsi="Times New Roman"/>
                <w:sz w:val="24"/>
              </w:rPr>
              <w:t>General CP (Fire)</w:t>
            </w:r>
          </w:p>
        </w:tc>
        <w:tc>
          <w:tcPr>
            <w:tcW w:w="2250" w:type="dxa"/>
            <w:tcBorders>
              <w:top w:val="single" w:sz="4" w:space="0" w:color="auto"/>
              <w:left w:val="single" w:sz="4" w:space="0" w:color="auto"/>
              <w:bottom w:val="single" w:sz="4" w:space="0" w:color="auto"/>
              <w:right w:val="single" w:sz="4" w:space="0" w:color="auto"/>
            </w:tcBorders>
          </w:tcPr>
          <w:p w:rsidR="008F589D" w:rsidRPr="000526EA" w:rsidRDefault="008F589D" w:rsidP="008F589D">
            <w:pPr>
              <w:pStyle w:val="WW-PlainText"/>
              <w:jc w:val="center"/>
              <w:rPr>
                <w:rFonts w:ascii="Times New Roman" w:hAnsi="Times New Roman"/>
                <w:sz w:val="24"/>
              </w:rPr>
            </w:pPr>
            <w:r w:rsidRPr="000526EA">
              <w:rPr>
                <w:rFonts w:ascii="Times New Roman" w:hAnsi="Times New Roman"/>
                <w:sz w:val="24"/>
              </w:rPr>
              <w:t>Sewer CP (Upgrade)</w:t>
            </w:r>
          </w:p>
        </w:tc>
      </w:tr>
      <w:tr w:rsidR="008F589D" w:rsidRPr="000526EA" w:rsidTr="008F589D">
        <w:tc>
          <w:tcPr>
            <w:tcW w:w="2430" w:type="dxa"/>
            <w:tcBorders>
              <w:top w:val="single" w:sz="4" w:space="0" w:color="auto"/>
              <w:left w:val="single" w:sz="4" w:space="0" w:color="auto"/>
              <w:bottom w:val="single" w:sz="4" w:space="0" w:color="auto"/>
              <w:right w:val="single" w:sz="4" w:space="0" w:color="auto"/>
            </w:tcBorders>
          </w:tcPr>
          <w:p w:rsidR="008F589D" w:rsidRPr="000526EA" w:rsidRDefault="008F589D" w:rsidP="008F589D">
            <w:pPr>
              <w:pStyle w:val="WW-PlainText"/>
              <w:rPr>
                <w:rFonts w:ascii="Times New Roman" w:hAnsi="Times New Roman"/>
                <w:sz w:val="24"/>
              </w:rPr>
            </w:pPr>
            <w:r w:rsidRPr="000526EA">
              <w:rPr>
                <w:rFonts w:ascii="Times New Roman" w:hAnsi="Times New Roman"/>
                <w:sz w:val="24"/>
              </w:rPr>
              <w:t>Beginning Balance</w:t>
            </w:r>
          </w:p>
        </w:tc>
        <w:tc>
          <w:tcPr>
            <w:tcW w:w="2070" w:type="dxa"/>
            <w:tcBorders>
              <w:top w:val="single" w:sz="4" w:space="0" w:color="auto"/>
              <w:left w:val="single" w:sz="4" w:space="0" w:color="auto"/>
              <w:bottom w:val="single" w:sz="4" w:space="0" w:color="auto"/>
              <w:right w:val="single" w:sz="4" w:space="0" w:color="auto"/>
            </w:tcBorders>
          </w:tcPr>
          <w:p w:rsidR="008F589D" w:rsidRPr="000526EA" w:rsidRDefault="000526EA" w:rsidP="008F589D">
            <w:pPr>
              <w:pStyle w:val="WW-PlainText"/>
              <w:jc w:val="right"/>
              <w:rPr>
                <w:rFonts w:ascii="Times New Roman" w:hAnsi="Times New Roman"/>
                <w:sz w:val="24"/>
              </w:rPr>
            </w:pPr>
            <w:r w:rsidRPr="000526EA">
              <w:rPr>
                <w:rFonts w:ascii="Times New Roman" w:hAnsi="Times New Roman"/>
                <w:sz w:val="24"/>
              </w:rPr>
              <w:t>191,943.31</w:t>
            </w:r>
          </w:p>
        </w:tc>
        <w:tc>
          <w:tcPr>
            <w:tcW w:w="2250" w:type="dxa"/>
            <w:tcBorders>
              <w:top w:val="single" w:sz="4" w:space="0" w:color="auto"/>
              <w:left w:val="single" w:sz="4" w:space="0" w:color="auto"/>
              <w:bottom w:val="single" w:sz="4" w:space="0" w:color="auto"/>
              <w:right w:val="single" w:sz="4" w:space="0" w:color="auto"/>
            </w:tcBorders>
          </w:tcPr>
          <w:p w:rsidR="008F589D" w:rsidRPr="000526EA" w:rsidRDefault="000526EA" w:rsidP="008F589D">
            <w:pPr>
              <w:pStyle w:val="WW-PlainText"/>
              <w:jc w:val="right"/>
              <w:rPr>
                <w:rFonts w:ascii="Times New Roman" w:hAnsi="Times New Roman"/>
                <w:sz w:val="24"/>
              </w:rPr>
            </w:pPr>
            <w:r w:rsidRPr="000526EA">
              <w:rPr>
                <w:rFonts w:ascii="Times New Roman" w:hAnsi="Times New Roman"/>
                <w:sz w:val="24"/>
              </w:rPr>
              <w:t>0.00</w:t>
            </w:r>
          </w:p>
        </w:tc>
      </w:tr>
      <w:tr w:rsidR="008F589D" w:rsidRPr="000526EA" w:rsidTr="008F589D">
        <w:trPr>
          <w:trHeight w:val="242"/>
        </w:trPr>
        <w:tc>
          <w:tcPr>
            <w:tcW w:w="2430" w:type="dxa"/>
            <w:tcBorders>
              <w:top w:val="single" w:sz="4" w:space="0" w:color="auto"/>
              <w:left w:val="single" w:sz="4" w:space="0" w:color="auto"/>
              <w:bottom w:val="single" w:sz="4" w:space="0" w:color="auto"/>
              <w:right w:val="single" w:sz="4" w:space="0" w:color="auto"/>
            </w:tcBorders>
          </w:tcPr>
          <w:p w:rsidR="008F589D" w:rsidRPr="000526EA" w:rsidRDefault="008F589D" w:rsidP="008F589D">
            <w:pPr>
              <w:pStyle w:val="WW-PlainText"/>
              <w:rPr>
                <w:rFonts w:ascii="Times New Roman" w:hAnsi="Times New Roman"/>
                <w:sz w:val="24"/>
              </w:rPr>
            </w:pPr>
            <w:r w:rsidRPr="000526EA">
              <w:rPr>
                <w:rFonts w:ascii="Times New Roman" w:hAnsi="Times New Roman"/>
                <w:sz w:val="24"/>
              </w:rPr>
              <w:t>Deposits/Debits</w:t>
            </w:r>
          </w:p>
        </w:tc>
        <w:tc>
          <w:tcPr>
            <w:tcW w:w="2070" w:type="dxa"/>
            <w:tcBorders>
              <w:top w:val="single" w:sz="4" w:space="0" w:color="auto"/>
              <w:left w:val="single" w:sz="4" w:space="0" w:color="auto"/>
              <w:bottom w:val="single" w:sz="4" w:space="0" w:color="auto"/>
              <w:right w:val="single" w:sz="4" w:space="0" w:color="auto"/>
            </w:tcBorders>
          </w:tcPr>
          <w:p w:rsidR="008F589D" w:rsidRPr="000526EA" w:rsidRDefault="000526EA" w:rsidP="008F589D">
            <w:pPr>
              <w:pStyle w:val="WW-PlainText"/>
              <w:jc w:val="right"/>
              <w:rPr>
                <w:rFonts w:ascii="Times New Roman" w:hAnsi="Times New Roman"/>
                <w:sz w:val="24"/>
              </w:rPr>
            </w:pPr>
            <w:r w:rsidRPr="000526EA">
              <w:rPr>
                <w:rFonts w:ascii="Times New Roman" w:hAnsi="Times New Roman"/>
                <w:sz w:val="24"/>
              </w:rPr>
              <w:t>16,007.50</w:t>
            </w:r>
          </w:p>
        </w:tc>
        <w:tc>
          <w:tcPr>
            <w:tcW w:w="2250" w:type="dxa"/>
            <w:tcBorders>
              <w:top w:val="single" w:sz="4" w:space="0" w:color="auto"/>
              <w:left w:val="single" w:sz="4" w:space="0" w:color="auto"/>
              <w:bottom w:val="single" w:sz="4" w:space="0" w:color="auto"/>
              <w:right w:val="single" w:sz="4" w:space="0" w:color="auto"/>
            </w:tcBorders>
          </w:tcPr>
          <w:p w:rsidR="008F589D" w:rsidRPr="000526EA" w:rsidRDefault="000526EA" w:rsidP="008F589D">
            <w:pPr>
              <w:pStyle w:val="WW-PlainText"/>
              <w:jc w:val="right"/>
              <w:rPr>
                <w:rFonts w:ascii="Times New Roman" w:hAnsi="Times New Roman"/>
                <w:sz w:val="24"/>
              </w:rPr>
            </w:pPr>
            <w:r w:rsidRPr="000526EA">
              <w:rPr>
                <w:rFonts w:ascii="Times New Roman" w:hAnsi="Times New Roman"/>
                <w:sz w:val="24"/>
              </w:rPr>
              <w:t>1,634,565.80</w:t>
            </w:r>
          </w:p>
        </w:tc>
      </w:tr>
      <w:tr w:rsidR="008F589D" w:rsidRPr="000526EA" w:rsidTr="008F589D">
        <w:tc>
          <w:tcPr>
            <w:tcW w:w="2430" w:type="dxa"/>
            <w:tcBorders>
              <w:top w:val="single" w:sz="4" w:space="0" w:color="auto"/>
              <w:left w:val="single" w:sz="4" w:space="0" w:color="auto"/>
              <w:bottom w:val="single" w:sz="4" w:space="0" w:color="auto"/>
              <w:right w:val="single" w:sz="4" w:space="0" w:color="auto"/>
            </w:tcBorders>
          </w:tcPr>
          <w:p w:rsidR="008F589D" w:rsidRPr="000526EA" w:rsidRDefault="008F589D" w:rsidP="008F589D">
            <w:pPr>
              <w:pStyle w:val="WW-PlainText"/>
              <w:rPr>
                <w:rFonts w:ascii="Times New Roman" w:hAnsi="Times New Roman"/>
                <w:sz w:val="24"/>
              </w:rPr>
            </w:pPr>
            <w:r w:rsidRPr="000526EA">
              <w:rPr>
                <w:rFonts w:ascii="Times New Roman" w:hAnsi="Times New Roman"/>
                <w:sz w:val="24"/>
              </w:rPr>
              <w:t>Disbursements/Credits</w:t>
            </w:r>
          </w:p>
        </w:tc>
        <w:tc>
          <w:tcPr>
            <w:tcW w:w="2070" w:type="dxa"/>
            <w:tcBorders>
              <w:top w:val="single" w:sz="4" w:space="0" w:color="auto"/>
              <w:left w:val="single" w:sz="4" w:space="0" w:color="auto"/>
              <w:bottom w:val="single" w:sz="4" w:space="0" w:color="auto"/>
              <w:right w:val="single" w:sz="4" w:space="0" w:color="auto"/>
            </w:tcBorders>
          </w:tcPr>
          <w:p w:rsidR="008F589D" w:rsidRPr="000526EA" w:rsidRDefault="000526EA" w:rsidP="008F589D">
            <w:pPr>
              <w:pStyle w:val="WW-PlainText"/>
              <w:jc w:val="right"/>
              <w:rPr>
                <w:rFonts w:ascii="Times New Roman" w:hAnsi="Times New Roman"/>
                <w:sz w:val="24"/>
              </w:rPr>
            </w:pPr>
            <w:r w:rsidRPr="000526EA">
              <w:rPr>
                <w:rFonts w:ascii="Times New Roman" w:hAnsi="Times New Roman"/>
                <w:sz w:val="24"/>
              </w:rPr>
              <w:t>-156,228.24</w:t>
            </w:r>
          </w:p>
        </w:tc>
        <w:tc>
          <w:tcPr>
            <w:tcW w:w="2250" w:type="dxa"/>
            <w:tcBorders>
              <w:top w:val="single" w:sz="4" w:space="0" w:color="auto"/>
              <w:left w:val="single" w:sz="4" w:space="0" w:color="auto"/>
              <w:bottom w:val="single" w:sz="4" w:space="0" w:color="auto"/>
              <w:right w:val="single" w:sz="4" w:space="0" w:color="auto"/>
            </w:tcBorders>
          </w:tcPr>
          <w:p w:rsidR="008F589D" w:rsidRPr="000526EA" w:rsidRDefault="000526EA" w:rsidP="008F589D">
            <w:pPr>
              <w:pStyle w:val="WW-PlainText"/>
              <w:jc w:val="right"/>
              <w:rPr>
                <w:rFonts w:ascii="Times New Roman" w:hAnsi="Times New Roman"/>
                <w:sz w:val="24"/>
              </w:rPr>
            </w:pPr>
            <w:r w:rsidRPr="000526EA">
              <w:rPr>
                <w:rFonts w:ascii="Times New Roman" w:hAnsi="Times New Roman"/>
                <w:sz w:val="24"/>
              </w:rPr>
              <w:t>-1,634,565.80</w:t>
            </w:r>
          </w:p>
        </w:tc>
      </w:tr>
      <w:tr w:rsidR="008F589D" w:rsidRPr="000526EA" w:rsidTr="008F589D">
        <w:trPr>
          <w:trHeight w:val="305"/>
        </w:trPr>
        <w:tc>
          <w:tcPr>
            <w:tcW w:w="2430" w:type="dxa"/>
            <w:tcBorders>
              <w:top w:val="single" w:sz="4" w:space="0" w:color="auto"/>
              <w:left w:val="single" w:sz="4" w:space="0" w:color="auto"/>
              <w:bottom w:val="single" w:sz="4" w:space="0" w:color="auto"/>
              <w:right w:val="single" w:sz="4" w:space="0" w:color="auto"/>
            </w:tcBorders>
          </w:tcPr>
          <w:p w:rsidR="008F589D" w:rsidRPr="000526EA" w:rsidRDefault="008F589D" w:rsidP="008F589D">
            <w:pPr>
              <w:pStyle w:val="WW-PlainText"/>
              <w:rPr>
                <w:rFonts w:ascii="Times New Roman" w:hAnsi="Times New Roman"/>
                <w:sz w:val="24"/>
              </w:rPr>
            </w:pPr>
            <w:r w:rsidRPr="000526EA">
              <w:rPr>
                <w:rFonts w:ascii="Times New Roman" w:hAnsi="Times New Roman"/>
                <w:sz w:val="24"/>
              </w:rPr>
              <w:t>Ending Balance</w:t>
            </w:r>
          </w:p>
        </w:tc>
        <w:tc>
          <w:tcPr>
            <w:tcW w:w="2070" w:type="dxa"/>
            <w:tcBorders>
              <w:top w:val="single" w:sz="4" w:space="0" w:color="auto"/>
              <w:left w:val="single" w:sz="4" w:space="0" w:color="auto"/>
              <w:bottom w:val="single" w:sz="4" w:space="0" w:color="auto"/>
              <w:right w:val="single" w:sz="4" w:space="0" w:color="auto"/>
            </w:tcBorders>
          </w:tcPr>
          <w:p w:rsidR="008F589D" w:rsidRPr="000526EA" w:rsidRDefault="000526EA" w:rsidP="008F589D">
            <w:pPr>
              <w:pStyle w:val="WW-PlainText"/>
              <w:jc w:val="right"/>
              <w:rPr>
                <w:rFonts w:ascii="Times New Roman" w:hAnsi="Times New Roman"/>
                <w:sz w:val="24"/>
              </w:rPr>
            </w:pPr>
            <w:r w:rsidRPr="000526EA">
              <w:rPr>
                <w:rFonts w:ascii="Times New Roman" w:hAnsi="Times New Roman"/>
                <w:sz w:val="24"/>
              </w:rPr>
              <w:t>51,722.57</w:t>
            </w:r>
          </w:p>
        </w:tc>
        <w:tc>
          <w:tcPr>
            <w:tcW w:w="2250" w:type="dxa"/>
            <w:tcBorders>
              <w:top w:val="single" w:sz="4" w:space="0" w:color="auto"/>
              <w:left w:val="single" w:sz="4" w:space="0" w:color="auto"/>
              <w:bottom w:val="single" w:sz="4" w:space="0" w:color="auto"/>
              <w:right w:val="single" w:sz="4" w:space="0" w:color="auto"/>
            </w:tcBorders>
          </w:tcPr>
          <w:p w:rsidR="000526EA" w:rsidRPr="000526EA" w:rsidRDefault="000526EA" w:rsidP="000526EA">
            <w:pPr>
              <w:pStyle w:val="WW-PlainText"/>
              <w:jc w:val="right"/>
              <w:rPr>
                <w:rFonts w:ascii="Times New Roman" w:hAnsi="Times New Roman"/>
                <w:sz w:val="24"/>
              </w:rPr>
            </w:pPr>
            <w:r w:rsidRPr="000526EA">
              <w:rPr>
                <w:rFonts w:ascii="Times New Roman" w:hAnsi="Times New Roman"/>
                <w:sz w:val="24"/>
              </w:rPr>
              <w:t>0.00</w:t>
            </w:r>
          </w:p>
        </w:tc>
      </w:tr>
    </w:tbl>
    <w:p w:rsidR="008F589D" w:rsidRPr="000526EA" w:rsidRDefault="008F589D" w:rsidP="008F589D">
      <w:pPr>
        <w:pStyle w:val="p2"/>
        <w:widowControl/>
        <w:spacing w:line="240" w:lineRule="auto"/>
        <w:ind w:left="720"/>
        <w:rPr>
          <w:bCs/>
        </w:rPr>
      </w:pPr>
      <w:r w:rsidRPr="000526EA">
        <w:rPr>
          <w:bCs/>
        </w:rPr>
        <w:t>*Total Capital Projects Fund Balance $</w:t>
      </w:r>
      <w:r w:rsidR="000526EA" w:rsidRPr="000526EA">
        <w:rPr>
          <w:bCs/>
        </w:rPr>
        <w:t>51,722.57</w:t>
      </w:r>
    </w:p>
    <w:p w:rsidR="008F589D" w:rsidRPr="008F589D" w:rsidRDefault="008F589D" w:rsidP="008F589D">
      <w:pPr>
        <w:pStyle w:val="p2"/>
        <w:widowControl/>
        <w:spacing w:line="240" w:lineRule="auto"/>
        <w:rPr>
          <w:bCs/>
          <w:highlight w:val="yellow"/>
        </w:rPr>
      </w:pPr>
    </w:p>
    <w:p w:rsidR="008F589D" w:rsidRPr="000526EA" w:rsidRDefault="008F589D" w:rsidP="008F589D">
      <w:pPr>
        <w:pStyle w:val="p2"/>
        <w:widowControl/>
        <w:spacing w:line="480" w:lineRule="auto"/>
      </w:pPr>
      <w:r w:rsidRPr="000526EA">
        <w:rPr>
          <w:b/>
          <w:bCs/>
          <w:u w:val="single"/>
        </w:rPr>
        <w:lastRenderedPageBreak/>
        <w:t>Finance Committee/Approval of Abstract</w:t>
      </w:r>
      <w:r w:rsidRPr="000526EA">
        <w:rPr>
          <w:b/>
          <w:bCs/>
        </w:rPr>
        <w:t xml:space="preserve">:  </w:t>
      </w:r>
      <w:r w:rsidRPr="000526EA">
        <w:t>Trustee Uhl presented General Fund bills in the amount of $</w:t>
      </w:r>
      <w:r w:rsidR="000526EA" w:rsidRPr="000526EA">
        <w:t>73,963.21</w:t>
      </w:r>
      <w:r w:rsidRPr="000526EA">
        <w:t xml:space="preserve">, and moved to approve payment of the abstract.  Trustee </w:t>
      </w:r>
      <w:r w:rsidR="000526EA" w:rsidRPr="000526EA">
        <w:t>Sinsabaugh</w:t>
      </w:r>
      <w:r w:rsidRPr="000526EA">
        <w:t xml:space="preserve"> seconded the motion, which carried unanimously.</w:t>
      </w:r>
    </w:p>
    <w:p w:rsidR="008F589D" w:rsidRPr="00471764" w:rsidRDefault="008F589D" w:rsidP="008F589D">
      <w:pPr>
        <w:pStyle w:val="p2"/>
        <w:widowControl/>
        <w:spacing w:line="480" w:lineRule="auto"/>
        <w:rPr>
          <w:bCs/>
        </w:rPr>
      </w:pPr>
      <w:r w:rsidRPr="00471764">
        <w:rPr>
          <w:b/>
          <w:u w:val="single"/>
        </w:rPr>
        <w:t>Capital Projects/Fire Recovery Abstract</w:t>
      </w:r>
      <w:r w:rsidRPr="00471764">
        <w:rPr>
          <w:b/>
        </w:rPr>
        <w:t>:</w:t>
      </w:r>
      <w:r w:rsidRPr="00471764">
        <w:t xml:space="preserve">  Trustee Uhl </w:t>
      </w:r>
      <w:r w:rsidRPr="00471764">
        <w:rPr>
          <w:bCs/>
        </w:rPr>
        <w:t>moved to approve the following expenditures be paid from the Capital Projects Fund:</w:t>
      </w:r>
    </w:p>
    <w:p w:rsidR="008F589D" w:rsidRPr="00471764" w:rsidRDefault="008F589D" w:rsidP="008F589D">
      <w:pPr>
        <w:pStyle w:val="WW-PlainText"/>
        <w:ind w:firstLine="720"/>
        <w:rPr>
          <w:rFonts w:ascii="Times New Roman" w:hAnsi="Times New Roman"/>
          <w:bCs/>
          <w:sz w:val="24"/>
        </w:rPr>
      </w:pPr>
      <w:r w:rsidRPr="00471764">
        <w:rPr>
          <w:rFonts w:ascii="Times New Roman" w:hAnsi="Times New Roman"/>
          <w:bCs/>
          <w:sz w:val="24"/>
        </w:rPr>
        <w:t>Schoonover Plumbing</w:t>
      </w:r>
      <w:r w:rsidRPr="00471764">
        <w:rPr>
          <w:rFonts w:ascii="Times New Roman" w:hAnsi="Times New Roman"/>
          <w:bCs/>
          <w:sz w:val="24"/>
        </w:rPr>
        <w:tab/>
      </w:r>
      <w:r w:rsidRPr="00471764">
        <w:rPr>
          <w:rFonts w:ascii="Times New Roman" w:hAnsi="Times New Roman"/>
          <w:bCs/>
          <w:sz w:val="24"/>
        </w:rPr>
        <w:tab/>
        <w:t xml:space="preserve">Invoice </w:t>
      </w:r>
      <w:r w:rsidR="00471764" w:rsidRPr="00471764">
        <w:rPr>
          <w:rFonts w:ascii="Times New Roman" w:hAnsi="Times New Roman"/>
          <w:bCs/>
          <w:sz w:val="24"/>
        </w:rPr>
        <w:t>3</w:t>
      </w:r>
      <w:r w:rsidRPr="00471764">
        <w:rPr>
          <w:rFonts w:ascii="Times New Roman" w:hAnsi="Times New Roman"/>
          <w:bCs/>
          <w:sz w:val="24"/>
        </w:rPr>
        <w:tab/>
      </w:r>
      <w:r w:rsidRPr="00471764">
        <w:rPr>
          <w:rFonts w:ascii="Times New Roman" w:hAnsi="Times New Roman"/>
          <w:bCs/>
          <w:sz w:val="24"/>
        </w:rPr>
        <w:tab/>
      </w:r>
      <w:r w:rsidRPr="00471764">
        <w:rPr>
          <w:rFonts w:ascii="Times New Roman" w:hAnsi="Times New Roman"/>
          <w:bCs/>
          <w:sz w:val="24"/>
        </w:rPr>
        <w:tab/>
        <w:t xml:space="preserve">  $</w:t>
      </w:r>
      <w:r w:rsidR="00471764" w:rsidRPr="00471764">
        <w:rPr>
          <w:rFonts w:ascii="Times New Roman" w:hAnsi="Times New Roman"/>
          <w:bCs/>
          <w:sz w:val="24"/>
        </w:rPr>
        <w:t xml:space="preserve"> 6,768.75</w:t>
      </w:r>
    </w:p>
    <w:p w:rsidR="008F589D" w:rsidRPr="00471764" w:rsidRDefault="00471764" w:rsidP="00471764">
      <w:pPr>
        <w:pStyle w:val="WW-PlainText"/>
        <w:rPr>
          <w:rFonts w:ascii="Times New Roman" w:hAnsi="Times New Roman"/>
          <w:bCs/>
          <w:sz w:val="24"/>
        </w:rPr>
      </w:pPr>
      <w:r w:rsidRPr="00471764">
        <w:rPr>
          <w:rFonts w:ascii="Times New Roman" w:hAnsi="Times New Roman"/>
          <w:bCs/>
          <w:sz w:val="24"/>
        </w:rPr>
        <w:tab/>
        <w:t>G Webster, Inc</w:t>
      </w:r>
      <w:r w:rsidRPr="00471764">
        <w:rPr>
          <w:rFonts w:ascii="Times New Roman" w:hAnsi="Times New Roman"/>
          <w:bCs/>
          <w:sz w:val="24"/>
        </w:rPr>
        <w:tab/>
      </w:r>
      <w:r w:rsidR="008F589D" w:rsidRPr="00471764">
        <w:rPr>
          <w:rFonts w:ascii="Times New Roman" w:hAnsi="Times New Roman"/>
          <w:bCs/>
          <w:sz w:val="24"/>
        </w:rPr>
        <w:tab/>
        <w:t xml:space="preserve">Invoice </w:t>
      </w:r>
      <w:r w:rsidRPr="00471764">
        <w:rPr>
          <w:rFonts w:ascii="Times New Roman" w:hAnsi="Times New Roman"/>
          <w:bCs/>
          <w:sz w:val="24"/>
        </w:rPr>
        <w:t>3</w:t>
      </w:r>
      <w:r w:rsidR="008F589D" w:rsidRPr="00471764">
        <w:rPr>
          <w:rFonts w:ascii="Times New Roman" w:hAnsi="Times New Roman"/>
          <w:bCs/>
          <w:sz w:val="24"/>
        </w:rPr>
        <w:tab/>
      </w:r>
      <w:r w:rsidR="008F589D" w:rsidRPr="00471764">
        <w:rPr>
          <w:rFonts w:ascii="Times New Roman" w:hAnsi="Times New Roman"/>
          <w:bCs/>
          <w:sz w:val="24"/>
        </w:rPr>
        <w:tab/>
      </w:r>
      <w:r w:rsidR="008F589D" w:rsidRPr="00471764">
        <w:rPr>
          <w:rFonts w:ascii="Times New Roman" w:hAnsi="Times New Roman"/>
          <w:bCs/>
          <w:sz w:val="24"/>
        </w:rPr>
        <w:tab/>
        <w:t xml:space="preserve">  </w:t>
      </w:r>
      <w:r w:rsidRPr="00471764">
        <w:rPr>
          <w:rFonts w:ascii="Times New Roman" w:hAnsi="Times New Roman"/>
          <w:bCs/>
          <w:sz w:val="24"/>
        </w:rPr>
        <w:t xml:space="preserve"> 56,046.98</w:t>
      </w:r>
    </w:p>
    <w:p w:rsidR="008F589D" w:rsidRPr="00471764" w:rsidRDefault="008F589D" w:rsidP="008F589D">
      <w:pPr>
        <w:pStyle w:val="WW-PlainText"/>
        <w:rPr>
          <w:rFonts w:ascii="Times New Roman" w:hAnsi="Times New Roman"/>
          <w:bCs/>
          <w:sz w:val="24"/>
          <w:u w:val="single"/>
        </w:rPr>
      </w:pPr>
      <w:r w:rsidRPr="00471764">
        <w:rPr>
          <w:rFonts w:ascii="Times New Roman" w:hAnsi="Times New Roman"/>
          <w:bCs/>
          <w:sz w:val="24"/>
        </w:rPr>
        <w:tab/>
      </w:r>
      <w:r w:rsidR="00471764" w:rsidRPr="00471764">
        <w:rPr>
          <w:rFonts w:ascii="Times New Roman" w:hAnsi="Times New Roman"/>
          <w:bCs/>
          <w:sz w:val="24"/>
        </w:rPr>
        <w:t>LaBella Associates</w:t>
      </w:r>
      <w:r w:rsidR="00471764" w:rsidRPr="00471764">
        <w:rPr>
          <w:rFonts w:ascii="Times New Roman" w:hAnsi="Times New Roman"/>
          <w:bCs/>
          <w:sz w:val="24"/>
        </w:rPr>
        <w:tab/>
      </w:r>
      <w:r w:rsidR="00471764" w:rsidRPr="00471764">
        <w:rPr>
          <w:rFonts w:ascii="Times New Roman" w:hAnsi="Times New Roman"/>
          <w:bCs/>
          <w:sz w:val="24"/>
        </w:rPr>
        <w:tab/>
        <w:t>Invoice 88152</w:t>
      </w:r>
      <w:r w:rsidR="00471764" w:rsidRPr="00471764">
        <w:rPr>
          <w:rFonts w:ascii="Times New Roman" w:hAnsi="Times New Roman"/>
          <w:bCs/>
          <w:sz w:val="24"/>
        </w:rPr>
        <w:tab/>
      </w:r>
      <w:r w:rsidR="00471764" w:rsidRPr="00471764">
        <w:rPr>
          <w:rFonts w:ascii="Times New Roman" w:hAnsi="Times New Roman"/>
          <w:bCs/>
          <w:sz w:val="24"/>
        </w:rPr>
        <w:tab/>
      </w:r>
      <w:r w:rsidR="00471764" w:rsidRPr="00471764">
        <w:rPr>
          <w:rFonts w:ascii="Times New Roman" w:hAnsi="Times New Roman"/>
          <w:bCs/>
          <w:sz w:val="24"/>
        </w:rPr>
        <w:tab/>
        <w:t xml:space="preserve">     4,750.00</w:t>
      </w:r>
    </w:p>
    <w:p w:rsidR="008F589D" w:rsidRPr="00202DBA" w:rsidRDefault="008F589D" w:rsidP="008F589D">
      <w:pPr>
        <w:pStyle w:val="WW-PlainText"/>
        <w:rPr>
          <w:rFonts w:ascii="Times New Roman" w:hAnsi="Times New Roman"/>
          <w:bCs/>
          <w:sz w:val="24"/>
          <w:u w:val="single"/>
        </w:rPr>
      </w:pPr>
      <w:r w:rsidRPr="00471764">
        <w:rPr>
          <w:rFonts w:ascii="Times New Roman" w:hAnsi="Times New Roman"/>
          <w:bCs/>
          <w:sz w:val="24"/>
        </w:rPr>
        <w:tab/>
      </w:r>
      <w:r w:rsidRPr="00202DBA">
        <w:rPr>
          <w:rFonts w:ascii="Times New Roman" w:hAnsi="Times New Roman"/>
          <w:bCs/>
          <w:sz w:val="24"/>
          <w:u w:val="single"/>
        </w:rPr>
        <w:t>PSI</w:t>
      </w:r>
      <w:r w:rsidRPr="00202DBA">
        <w:rPr>
          <w:rFonts w:ascii="Times New Roman" w:hAnsi="Times New Roman"/>
          <w:bCs/>
          <w:sz w:val="24"/>
          <w:u w:val="single"/>
        </w:rPr>
        <w:tab/>
      </w:r>
      <w:r w:rsidRPr="00202DBA">
        <w:rPr>
          <w:rFonts w:ascii="Times New Roman" w:hAnsi="Times New Roman"/>
          <w:bCs/>
          <w:sz w:val="24"/>
          <w:u w:val="single"/>
        </w:rPr>
        <w:tab/>
      </w:r>
      <w:r w:rsidRPr="00202DBA">
        <w:rPr>
          <w:rFonts w:ascii="Times New Roman" w:hAnsi="Times New Roman"/>
          <w:bCs/>
          <w:sz w:val="24"/>
          <w:u w:val="single"/>
        </w:rPr>
        <w:tab/>
      </w:r>
      <w:r w:rsidRPr="00202DBA">
        <w:rPr>
          <w:rFonts w:ascii="Times New Roman" w:hAnsi="Times New Roman"/>
          <w:bCs/>
          <w:sz w:val="24"/>
          <w:u w:val="single"/>
        </w:rPr>
        <w:tab/>
      </w:r>
      <w:r w:rsidR="00471764" w:rsidRPr="00202DBA">
        <w:rPr>
          <w:rFonts w:ascii="Times New Roman" w:hAnsi="Times New Roman"/>
          <w:bCs/>
          <w:sz w:val="24"/>
          <w:u w:val="single"/>
        </w:rPr>
        <w:t xml:space="preserve">Invoice </w:t>
      </w:r>
      <w:r w:rsidRPr="00202DBA">
        <w:rPr>
          <w:rFonts w:ascii="Times New Roman" w:hAnsi="Times New Roman"/>
          <w:bCs/>
          <w:sz w:val="24"/>
          <w:u w:val="single"/>
        </w:rPr>
        <w:t>55</w:t>
      </w:r>
      <w:r w:rsidR="00471764" w:rsidRPr="00202DBA">
        <w:rPr>
          <w:rFonts w:ascii="Times New Roman" w:hAnsi="Times New Roman"/>
          <w:bCs/>
          <w:sz w:val="24"/>
          <w:u w:val="single"/>
        </w:rPr>
        <w:t xml:space="preserve">4960  </w:t>
      </w:r>
      <w:r w:rsidRPr="00202DBA">
        <w:rPr>
          <w:rFonts w:ascii="Times New Roman" w:hAnsi="Times New Roman"/>
          <w:bCs/>
          <w:sz w:val="24"/>
          <w:u w:val="single"/>
        </w:rPr>
        <w:tab/>
      </w:r>
      <w:r w:rsidRPr="00202DBA">
        <w:rPr>
          <w:rFonts w:ascii="Times New Roman" w:hAnsi="Times New Roman"/>
          <w:bCs/>
          <w:sz w:val="24"/>
          <w:u w:val="single"/>
        </w:rPr>
        <w:tab/>
        <w:t xml:space="preserve">    </w:t>
      </w:r>
      <w:r w:rsidR="00471764" w:rsidRPr="00202DBA">
        <w:rPr>
          <w:rFonts w:ascii="Times New Roman" w:hAnsi="Times New Roman"/>
          <w:bCs/>
          <w:sz w:val="24"/>
          <w:u w:val="single"/>
        </w:rPr>
        <w:t xml:space="preserve"> </w:t>
      </w:r>
      <w:r w:rsidRPr="00202DBA">
        <w:rPr>
          <w:rFonts w:ascii="Times New Roman" w:hAnsi="Times New Roman"/>
          <w:bCs/>
          <w:sz w:val="24"/>
          <w:u w:val="single"/>
        </w:rPr>
        <w:t>1,054.00</w:t>
      </w:r>
    </w:p>
    <w:p w:rsidR="008F589D" w:rsidRPr="00471764" w:rsidRDefault="00202DBA" w:rsidP="008F589D">
      <w:pPr>
        <w:pStyle w:val="WW-PlainText"/>
        <w:rPr>
          <w:rFonts w:ascii="Times New Roman" w:hAnsi="Times New Roman"/>
          <w:bCs/>
          <w:sz w:val="24"/>
        </w:rPr>
      </w:pPr>
      <w:r>
        <w:rPr>
          <w:rFonts w:ascii="Times New Roman" w:hAnsi="Times New Roman"/>
          <w:bCs/>
          <w:sz w:val="24"/>
        </w:rPr>
        <w:tab/>
      </w:r>
      <w:r w:rsidR="008F589D" w:rsidRPr="00471764">
        <w:rPr>
          <w:rFonts w:ascii="Times New Roman" w:hAnsi="Times New Roman"/>
          <w:bCs/>
          <w:sz w:val="24"/>
        </w:rPr>
        <w:t>Total</w:t>
      </w:r>
      <w:r w:rsidR="008F589D" w:rsidRPr="00471764">
        <w:rPr>
          <w:rFonts w:ascii="Times New Roman" w:hAnsi="Times New Roman"/>
          <w:bCs/>
          <w:sz w:val="24"/>
        </w:rPr>
        <w:tab/>
      </w:r>
      <w:r w:rsidR="008F589D" w:rsidRPr="00471764">
        <w:rPr>
          <w:rFonts w:ascii="Times New Roman" w:hAnsi="Times New Roman"/>
          <w:bCs/>
          <w:sz w:val="24"/>
        </w:rPr>
        <w:tab/>
      </w:r>
      <w:r w:rsidR="008F589D" w:rsidRPr="00471764">
        <w:rPr>
          <w:rFonts w:ascii="Times New Roman" w:hAnsi="Times New Roman"/>
          <w:bCs/>
          <w:sz w:val="24"/>
        </w:rPr>
        <w:tab/>
      </w:r>
      <w:r>
        <w:rPr>
          <w:rFonts w:ascii="Times New Roman" w:hAnsi="Times New Roman"/>
          <w:bCs/>
          <w:sz w:val="24"/>
        </w:rPr>
        <w:tab/>
      </w:r>
      <w:r w:rsidR="008F589D" w:rsidRPr="00471764">
        <w:rPr>
          <w:rFonts w:ascii="Times New Roman" w:hAnsi="Times New Roman"/>
          <w:bCs/>
          <w:sz w:val="24"/>
        </w:rPr>
        <w:tab/>
      </w:r>
      <w:r w:rsidR="008F589D" w:rsidRPr="00471764">
        <w:rPr>
          <w:rFonts w:ascii="Times New Roman" w:hAnsi="Times New Roman"/>
          <w:bCs/>
          <w:sz w:val="24"/>
        </w:rPr>
        <w:tab/>
      </w:r>
      <w:r w:rsidR="008F589D" w:rsidRPr="00471764">
        <w:rPr>
          <w:rFonts w:ascii="Times New Roman" w:hAnsi="Times New Roman"/>
          <w:bCs/>
          <w:sz w:val="24"/>
        </w:rPr>
        <w:tab/>
      </w:r>
      <w:r w:rsidR="008F589D" w:rsidRPr="00471764">
        <w:rPr>
          <w:rFonts w:ascii="Times New Roman" w:hAnsi="Times New Roman"/>
          <w:bCs/>
          <w:sz w:val="24"/>
        </w:rPr>
        <w:tab/>
        <w:t xml:space="preserve">$ </w:t>
      </w:r>
      <w:r w:rsidR="00471764" w:rsidRPr="00471764">
        <w:rPr>
          <w:rFonts w:ascii="Times New Roman" w:hAnsi="Times New Roman"/>
          <w:bCs/>
          <w:sz w:val="24"/>
        </w:rPr>
        <w:t>69,037.23</w:t>
      </w:r>
    </w:p>
    <w:p w:rsidR="008F589D" w:rsidRPr="008F589D" w:rsidRDefault="008F589D" w:rsidP="008F589D">
      <w:pPr>
        <w:pStyle w:val="WW-PlainText"/>
        <w:rPr>
          <w:rFonts w:ascii="Times New Roman" w:hAnsi="Times New Roman"/>
          <w:bCs/>
          <w:sz w:val="24"/>
          <w:highlight w:val="yellow"/>
        </w:rPr>
      </w:pPr>
    </w:p>
    <w:p w:rsidR="008F589D" w:rsidRPr="00471764" w:rsidRDefault="008F589D" w:rsidP="008F589D">
      <w:pPr>
        <w:pStyle w:val="p2"/>
        <w:widowControl/>
        <w:spacing w:line="480" w:lineRule="auto"/>
      </w:pPr>
      <w:r w:rsidRPr="00471764">
        <w:t>Trustee Sinsabaugh seconded the motion, which carried unanimously.</w:t>
      </w:r>
    </w:p>
    <w:p w:rsidR="008F589D" w:rsidRDefault="00471764" w:rsidP="008F589D">
      <w:pPr>
        <w:spacing w:line="480" w:lineRule="auto"/>
      </w:pPr>
      <w:r w:rsidRPr="00471764">
        <w:rPr>
          <w:b/>
          <w:u w:val="single"/>
        </w:rPr>
        <w:t>Transfer to Capital Projects Fund</w:t>
      </w:r>
      <w:r w:rsidR="008F589D" w:rsidRPr="00471764">
        <w:rPr>
          <w:b/>
        </w:rPr>
        <w:t xml:space="preserve">:  </w:t>
      </w:r>
      <w:r>
        <w:t>The clerk stated we are waiting for more funding from NYMIR, however, funding is needed in the Capital Projects Fund to cover costs of the building construction, and recommended $200,000 be transferred from the General Fund to the Capital Projects Fund.  Trustee Uhl approved the transfer as presented.  Trustee Sinsabaugh seconded the motion, which carried unanimously.</w:t>
      </w:r>
    </w:p>
    <w:p w:rsidR="00C2254E" w:rsidRDefault="00C2254E" w:rsidP="00C2254E">
      <w:pPr>
        <w:spacing w:line="480" w:lineRule="auto"/>
        <w:rPr>
          <w:bCs/>
        </w:rPr>
      </w:pPr>
      <w:r>
        <w:rPr>
          <w:b/>
          <w:u w:val="single"/>
        </w:rPr>
        <w:t>Proposed Local Law:  Procurement/Piggyback Contracts</w:t>
      </w:r>
      <w:r w:rsidRPr="00EB42BF">
        <w:rPr>
          <w:b/>
        </w:rPr>
        <w:t>:</w:t>
      </w:r>
      <w:r w:rsidRPr="00EB42BF">
        <w:t xml:space="preserve"> </w:t>
      </w:r>
      <w:r>
        <w:t xml:space="preserve"> The clerk stated the public hearing would need to be rescheduled as it did not get advertised for tonight.  Trustee Keene moved to schedule a Public Hearing on March 27, 2018 at 6:15 p.m. to hear comment on the proposed local law</w:t>
      </w:r>
      <w:r w:rsidR="00202DBA">
        <w:t>, and the clerk to advertise the same</w:t>
      </w:r>
      <w:r>
        <w:t xml:space="preserve">.  </w:t>
      </w:r>
      <w:r w:rsidRPr="00420A9F">
        <w:t xml:space="preserve">Trustee </w:t>
      </w:r>
      <w:r>
        <w:t>Reznicek</w:t>
      </w:r>
      <w:r w:rsidRPr="00420A9F">
        <w:t xml:space="preserve"> seconded the motion, </w:t>
      </w:r>
      <w:r>
        <w:t>which carried unanimously.</w:t>
      </w:r>
    </w:p>
    <w:p w:rsidR="008F589D" w:rsidRDefault="009276BF" w:rsidP="008F589D">
      <w:pPr>
        <w:pStyle w:val="p2"/>
        <w:widowControl/>
        <w:spacing w:line="480" w:lineRule="auto"/>
      </w:pPr>
      <w:r w:rsidRPr="009276BF">
        <w:rPr>
          <w:b/>
          <w:u w:val="single"/>
        </w:rPr>
        <w:t>Waverly-Barton Fire District Request</w:t>
      </w:r>
      <w:r w:rsidR="008F589D" w:rsidRPr="009276BF">
        <w:rPr>
          <w:b/>
        </w:rPr>
        <w:t xml:space="preserve">:  </w:t>
      </w:r>
      <w:r w:rsidRPr="009276BF">
        <w:t xml:space="preserve">The clerk read a request from WBFD asking for reduced permit fee for their building permit.  They will be adding another bay and exercise room.  Discussion followed. </w:t>
      </w:r>
      <w:r w:rsidR="00B062E2">
        <w:t xml:space="preserve"> Trustee Aronstam moved to table discussion for </w:t>
      </w:r>
      <w:r w:rsidRPr="009276BF">
        <w:t>Attorney Keene</w:t>
      </w:r>
      <w:r w:rsidR="00B062E2">
        <w:t>’s review.  Trustee Uhl seconded the motion, which carried unanimously.</w:t>
      </w:r>
    </w:p>
    <w:p w:rsidR="00411618" w:rsidRPr="00094D04" w:rsidRDefault="00411618" w:rsidP="00411618">
      <w:pPr>
        <w:pStyle w:val="p2"/>
        <w:widowControl/>
        <w:spacing w:line="480" w:lineRule="auto"/>
      </w:pPr>
      <w:r>
        <w:rPr>
          <w:b/>
          <w:u w:val="single"/>
        </w:rPr>
        <w:t>Trane Maintenance Agreement</w:t>
      </w:r>
      <w:r>
        <w:rPr>
          <w:b/>
        </w:rPr>
        <w:t>:</w:t>
      </w:r>
      <w:r>
        <w:t xml:space="preserve">  The clerk presented an annual Service Agreement from Trane</w:t>
      </w:r>
      <w:r w:rsidRPr="001A36E1">
        <w:t xml:space="preserve"> </w:t>
      </w:r>
      <w:r>
        <w:t>for HVAC maintenance in the amount of $8,099.50, effective March 1, 2018 through February 28, 2019.  Trustee Sinsabaugh moved to approve the agreement as presented.  Trustee Uhl seconded the motion, which carried unanimously.</w:t>
      </w:r>
    </w:p>
    <w:p w:rsidR="00411618" w:rsidRPr="008D0BB1" w:rsidRDefault="00411618" w:rsidP="00411618">
      <w:pPr>
        <w:pStyle w:val="p2"/>
        <w:widowControl/>
        <w:spacing w:line="480" w:lineRule="auto"/>
        <w:rPr>
          <w:bCs/>
        </w:rPr>
      </w:pPr>
      <w:r w:rsidRPr="008D0BB1">
        <w:rPr>
          <w:b/>
          <w:bCs/>
          <w:u w:val="single"/>
        </w:rPr>
        <w:t>New York Rural Water Association Conference</w:t>
      </w:r>
      <w:r w:rsidRPr="008D0BB1">
        <w:rPr>
          <w:b/>
          <w:bCs/>
        </w:rPr>
        <w:t>:</w:t>
      </w:r>
      <w:r w:rsidRPr="008D0BB1">
        <w:rPr>
          <w:bCs/>
        </w:rPr>
        <w:t xml:space="preserve">  </w:t>
      </w:r>
      <w:r>
        <w:rPr>
          <w:bCs/>
        </w:rPr>
        <w:t xml:space="preserve">Trustee Aronstam moved to approve Jack Pond to attend the NYRWA Conference on May 21-23, 2018 in Verona, NY.  The cost of the conference is $300, plus room and board.  </w:t>
      </w:r>
      <w:r w:rsidR="00A85D16">
        <w:rPr>
          <w:bCs/>
        </w:rPr>
        <w:t>This offers continuing education credits</w:t>
      </w:r>
      <w:r>
        <w:rPr>
          <w:bCs/>
        </w:rPr>
        <w:t xml:space="preserve"> toward his</w:t>
      </w:r>
      <w:r w:rsidR="00A85D16">
        <w:rPr>
          <w:bCs/>
        </w:rPr>
        <w:t xml:space="preserve"> water license, therefore, all c</w:t>
      </w:r>
      <w:r>
        <w:rPr>
          <w:bCs/>
        </w:rPr>
        <w:t>osts will be paid from the Water Fund.  Trustee Uhl seconded the motion, which carried unanimously.</w:t>
      </w:r>
    </w:p>
    <w:p w:rsidR="00774FB9" w:rsidRDefault="00774FB9" w:rsidP="00774FB9">
      <w:pPr>
        <w:pStyle w:val="p2"/>
        <w:widowControl/>
        <w:spacing w:line="480" w:lineRule="auto"/>
        <w:rPr>
          <w:bCs/>
        </w:rPr>
      </w:pPr>
      <w:r w:rsidRPr="003465B5">
        <w:rPr>
          <w:b/>
          <w:bCs/>
          <w:u w:val="single"/>
        </w:rPr>
        <w:t>Records Disposition</w:t>
      </w:r>
      <w:r w:rsidRPr="003465B5">
        <w:rPr>
          <w:b/>
          <w:bCs/>
        </w:rPr>
        <w:t>:</w:t>
      </w:r>
      <w:r w:rsidRPr="003465B5">
        <w:rPr>
          <w:bCs/>
        </w:rPr>
        <w:t xml:space="preserve">  The clerk submitted </w:t>
      </w:r>
      <w:r>
        <w:rPr>
          <w:bCs/>
        </w:rPr>
        <w:t>the following</w:t>
      </w:r>
      <w:r w:rsidRPr="003465B5">
        <w:rPr>
          <w:bCs/>
        </w:rPr>
        <w:t xml:space="preserve"> list of records eligible for disposition</w:t>
      </w:r>
      <w:r>
        <w:rPr>
          <w:bCs/>
        </w:rPr>
        <w:t>, and stated they would be disposed by shredding</w:t>
      </w:r>
      <w:r w:rsidR="00D02AD1">
        <w:rPr>
          <w:bCs/>
        </w:rPr>
        <w:t xml:space="preserve"> on or after June 1, 2018</w:t>
      </w:r>
      <w:r w:rsidRPr="003465B5">
        <w:rPr>
          <w:bCs/>
        </w:rPr>
        <w:t>:</w:t>
      </w:r>
    </w:p>
    <w:p w:rsidR="00774FB9" w:rsidRDefault="00774FB9" w:rsidP="00774FB9">
      <w:pPr>
        <w:pStyle w:val="p2"/>
        <w:widowControl/>
        <w:numPr>
          <w:ilvl w:val="0"/>
          <w:numId w:val="28"/>
        </w:numPr>
        <w:spacing w:line="240" w:lineRule="auto"/>
        <w:rPr>
          <w:bCs/>
        </w:rPr>
      </w:pPr>
      <w:r>
        <w:rPr>
          <w:bCs/>
        </w:rPr>
        <w:t>Water/Sewer Bills Paid 01/2007 – 05/2012</w:t>
      </w:r>
    </w:p>
    <w:p w:rsidR="00774FB9" w:rsidRDefault="00774FB9" w:rsidP="00774FB9">
      <w:pPr>
        <w:pStyle w:val="p2"/>
        <w:widowControl/>
        <w:numPr>
          <w:ilvl w:val="0"/>
          <w:numId w:val="28"/>
        </w:numPr>
        <w:spacing w:line="240" w:lineRule="auto"/>
        <w:rPr>
          <w:bCs/>
        </w:rPr>
      </w:pPr>
      <w:r>
        <w:rPr>
          <w:bCs/>
        </w:rPr>
        <w:t>Water/Sewer Receipts 12/2009 – 05/2012</w:t>
      </w:r>
    </w:p>
    <w:p w:rsidR="00774FB9" w:rsidRDefault="00774FB9" w:rsidP="00774FB9">
      <w:pPr>
        <w:pStyle w:val="p2"/>
        <w:widowControl/>
        <w:numPr>
          <w:ilvl w:val="0"/>
          <w:numId w:val="28"/>
        </w:numPr>
        <w:spacing w:line="240" w:lineRule="auto"/>
        <w:rPr>
          <w:bCs/>
        </w:rPr>
      </w:pPr>
      <w:r>
        <w:rPr>
          <w:bCs/>
        </w:rPr>
        <w:t>General Ledger Reports 06/2009 – 05/2012</w:t>
      </w:r>
    </w:p>
    <w:p w:rsidR="00774FB9" w:rsidRDefault="00774FB9" w:rsidP="00774FB9">
      <w:pPr>
        <w:pStyle w:val="p2"/>
        <w:widowControl/>
        <w:numPr>
          <w:ilvl w:val="0"/>
          <w:numId w:val="28"/>
        </w:numPr>
        <w:spacing w:line="240" w:lineRule="auto"/>
        <w:rPr>
          <w:bCs/>
        </w:rPr>
      </w:pPr>
      <w:r>
        <w:rPr>
          <w:bCs/>
        </w:rPr>
        <w:t>Village Tax Receipts 06/2011 – 10/2011</w:t>
      </w:r>
    </w:p>
    <w:p w:rsidR="00774FB9" w:rsidRDefault="00774FB9" w:rsidP="00774FB9">
      <w:pPr>
        <w:pStyle w:val="p2"/>
        <w:widowControl/>
        <w:numPr>
          <w:ilvl w:val="0"/>
          <w:numId w:val="28"/>
        </w:numPr>
        <w:spacing w:line="240" w:lineRule="auto"/>
        <w:rPr>
          <w:bCs/>
        </w:rPr>
      </w:pPr>
      <w:r>
        <w:rPr>
          <w:bCs/>
        </w:rPr>
        <w:lastRenderedPageBreak/>
        <w:t>Payroll 01/2012 – 12/2012</w:t>
      </w:r>
    </w:p>
    <w:p w:rsidR="00774FB9" w:rsidRDefault="00774FB9" w:rsidP="00774FB9">
      <w:pPr>
        <w:pStyle w:val="p2"/>
        <w:widowControl/>
        <w:numPr>
          <w:ilvl w:val="0"/>
          <w:numId w:val="28"/>
        </w:numPr>
        <w:spacing w:line="240" w:lineRule="auto"/>
        <w:rPr>
          <w:bCs/>
        </w:rPr>
      </w:pPr>
      <w:r>
        <w:rPr>
          <w:bCs/>
        </w:rPr>
        <w:t>Payroll Registers and Timesheets 01/2011 – 12/2011</w:t>
      </w:r>
    </w:p>
    <w:p w:rsidR="00774FB9" w:rsidRDefault="00774FB9" w:rsidP="00774FB9">
      <w:pPr>
        <w:pStyle w:val="p2"/>
        <w:widowControl/>
        <w:numPr>
          <w:ilvl w:val="0"/>
          <w:numId w:val="28"/>
        </w:numPr>
        <w:spacing w:line="240" w:lineRule="auto"/>
        <w:rPr>
          <w:bCs/>
        </w:rPr>
      </w:pPr>
      <w:r>
        <w:rPr>
          <w:bCs/>
        </w:rPr>
        <w:t>General Bills Paid 06/2009 – 05/2012</w:t>
      </w:r>
    </w:p>
    <w:p w:rsidR="00774FB9" w:rsidRDefault="00774FB9" w:rsidP="00774FB9">
      <w:pPr>
        <w:pStyle w:val="p2"/>
        <w:widowControl/>
        <w:numPr>
          <w:ilvl w:val="0"/>
          <w:numId w:val="28"/>
        </w:numPr>
        <w:spacing w:line="240" w:lineRule="auto"/>
        <w:rPr>
          <w:bCs/>
        </w:rPr>
      </w:pPr>
      <w:r>
        <w:rPr>
          <w:bCs/>
        </w:rPr>
        <w:t>Cemetery Bills Paid 06/2009 – 05/2012</w:t>
      </w:r>
    </w:p>
    <w:p w:rsidR="00774FB9" w:rsidRDefault="00774FB9" w:rsidP="00774FB9">
      <w:pPr>
        <w:pStyle w:val="p2"/>
        <w:widowControl/>
        <w:numPr>
          <w:ilvl w:val="0"/>
          <w:numId w:val="28"/>
        </w:numPr>
        <w:spacing w:line="240" w:lineRule="auto"/>
        <w:rPr>
          <w:bCs/>
        </w:rPr>
      </w:pPr>
      <w:r>
        <w:rPr>
          <w:bCs/>
        </w:rPr>
        <w:t>General Fund Receipt Books 2002-2010</w:t>
      </w:r>
    </w:p>
    <w:p w:rsidR="00774FB9" w:rsidRDefault="00D02AD1" w:rsidP="00774FB9">
      <w:pPr>
        <w:pStyle w:val="p2"/>
        <w:widowControl/>
        <w:numPr>
          <w:ilvl w:val="0"/>
          <w:numId w:val="28"/>
        </w:numPr>
        <w:spacing w:line="240" w:lineRule="auto"/>
        <w:rPr>
          <w:bCs/>
        </w:rPr>
      </w:pPr>
      <w:r>
        <w:rPr>
          <w:bCs/>
        </w:rPr>
        <w:t>Bank Statements 06/2009 – 05/2010</w:t>
      </w:r>
    </w:p>
    <w:p w:rsidR="00D02AD1" w:rsidRDefault="00D02AD1" w:rsidP="00774FB9">
      <w:pPr>
        <w:pStyle w:val="p2"/>
        <w:widowControl/>
        <w:numPr>
          <w:ilvl w:val="0"/>
          <w:numId w:val="28"/>
        </w:numPr>
        <w:spacing w:line="240" w:lineRule="auto"/>
        <w:rPr>
          <w:bCs/>
        </w:rPr>
      </w:pPr>
      <w:r>
        <w:rPr>
          <w:bCs/>
        </w:rPr>
        <w:t>Time Cards 01/2010 – 12/2011</w:t>
      </w:r>
    </w:p>
    <w:p w:rsidR="00D02AD1" w:rsidRDefault="00D02AD1" w:rsidP="00774FB9">
      <w:pPr>
        <w:pStyle w:val="p2"/>
        <w:widowControl/>
        <w:numPr>
          <w:ilvl w:val="0"/>
          <w:numId w:val="28"/>
        </w:numPr>
        <w:spacing w:line="240" w:lineRule="auto"/>
        <w:rPr>
          <w:bCs/>
        </w:rPr>
      </w:pPr>
      <w:r>
        <w:rPr>
          <w:bCs/>
        </w:rPr>
        <w:t>Tax Search and Gross Receipts Tax 2009-2011</w:t>
      </w:r>
    </w:p>
    <w:p w:rsidR="00D02AD1" w:rsidRDefault="00D02AD1" w:rsidP="00774FB9">
      <w:pPr>
        <w:pStyle w:val="p2"/>
        <w:widowControl/>
        <w:numPr>
          <w:ilvl w:val="0"/>
          <w:numId w:val="28"/>
        </w:numPr>
        <w:spacing w:line="240" w:lineRule="auto"/>
        <w:rPr>
          <w:bCs/>
        </w:rPr>
      </w:pPr>
      <w:r>
        <w:rPr>
          <w:bCs/>
        </w:rPr>
        <w:t>Water/Sewer Receipt Reports 07/2011 – 01/2012</w:t>
      </w:r>
    </w:p>
    <w:p w:rsidR="00D02AD1" w:rsidRDefault="00D02AD1" w:rsidP="00774FB9">
      <w:pPr>
        <w:pStyle w:val="p2"/>
        <w:widowControl/>
        <w:numPr>
          <w:ilvl w:val="0"/>
          <w:numId w:val="28"/>
        </w:numPr>
        <w:spacing w:line="240" w:lineRule="auto"/>
        <w:rPr>
          <w:bCs/>
        </w:rPr>
      </w:pPr>
      <w:r>
        <w:rPr>
          <w:bCs/>
        </w:rPr>
        <w:t>Water/Sewer Billing Registers 10/2010 – 06/2012</w:t>
      </w:r>
    </w:p>
    <w:p w:rsidR="00774FB9" w:rsidRPr="00D02AD1" w:rsidRDefault="00D02AD1" w:rsidP="00A24B3A">
      <w:pPr>
        <w:pStyle w:val="p2"/>
        <w:widowControl/>
        <w:numPr>
          <w:ilvl w:val="0"/>
          <w:numId w:val="28"/>
        </w:numPr>
        <w:spacing w:line="480" w:lineRule="auto"/>
        <w:rPr>
          <w:bCs/>
        </w:rPr>
      </w:pPr>
      <w:r w:rsidRPr="00D02AD1">
        <w:rPr>
          <w:bCs/>
        </w:rPr>
        <w:t>WSC Receipt Stubs 06/2009 – 05/2010</w:t>
      </w:r>
    </w:p>
    <w:p w:rsidR="00774FB9" w:rsidRPr="003465B5" w:rsidRDefault="00774FB9" w:rsidP="00774FB9">
      <w:pPr>
        <w:pStyle w:val="p2"/>
        <w:widowControl/>
        <w:spacing w:line="480" w:lineRule="auto"/>
        <w:rPr>
          <w:bCs/>
        </w:rPr>
      </w:pPr>
      <w:r w:rsidRPr="003465B5">
        <w:rPr>
          <w:bCs/>
        </w:rPr>
        <w:t xml:space="preserve">Trustee </w:t>
      </w:r>
      <w:r w:rsidR="00D02AD1">
        <w:rPr>
          <w:bCs/>
        </w:rPr>
        <w:t>Aronstam</w:t>
      </w:r>
      <w:r w:rsidRPr="003465B5">
        <w:rPr>
          <w:bCs/>
        </w:rPr>
        <w:t xml:space="preserve"> moved to dispose of said records.  Trustee </w:t>
      </w:r>
      <w:r w:rsidR="00D02AD1">
        <w:rPr>
          <w:bCs/>
        </w:rPr>
        <w:t xml:space="preserve">Uhl </w:t>
      </w:r>
      <w:r w:rsidRPr="003465B5">
        <w:rPr>
          <w:bCs/>
        </w:rPr>
        <w:t>seconded the motion, which carried unanimously.</w:t>
      </w:r>
    </w:p>
    <w:p w:rsidR="00D02AD1" w:rsidRDefault="00D02AD1" w:rsidP="00D02AD1">
      <w:pPr>
        <w:pStyle w:val="p2"/>
        <w:widowControl/>
        <w:spacing w:line="480" w:lineRule="auto"/>
      </w:pPr>
      <w:r w:rsidRPr="000D0D3D">
        <w:rPr>
          <w:b/>
          <w:u w:val="single"/>
        </w:rPr>
        <w:t>Sidewalk Replacement Program Application</w:t>
      </w:r>
      <w:r>
        <w:rPr>
          <w:b/>
        </w:rPr>
        <w:t xml:space="preserve">:  </w:t>
      </w:r>
      <w:r>
        <w:t>The clerk</w:t>
      </w:r>
      <w:r w:rsidRPr="000D0D3D">
        <w:t xml:space="preserve"> presented applicati</w:t>
      </w:r>
      <w:r>
        <w:t>on SP15-9</w:t>
      </w:r>
      <w:r w:rsidRPr="000D0D3D">
        <w:t xml:space="preserve">, and stated the application was reviewed </w:t>
      </w:r>
      <w:r>
        <w:t xml:space="preserve">by the Loan Committee </w:t>
      </w:r>
      <w:r w:rsidRPr="000D0D3D">
        <w:t xml:space="preserve">and determined eligible.  This will replace </w:t>
      </w:r>
      <w:r>
        <w:t>100</w:t>
      </w:r>
      <w:r w:rsidRPr="000D0D3D">
        <w:t xml:space="preserve">’ of sidewalk </w:t>
      </w:r>
      <w:r>
        <w:t xml:space="preserve">for a total cost of </w:t>
      </w:r>
      <w:r w:rsidRPr="000D0D3D">
        <w:t>$</w:t>
      </w:r>
      <w:r>
        <w:t>1,480</w:t>
      </w:r>
      <w:r w:rsidRPr="000D0D3D">
        <w:t>.  The program would cover a total of $</w:t>
      </w:r>
      <w:r>
        <w:t>1,000</w:t>
      </w:r>
      <w:r w:rsidRPr="000D0D3D">
        <w:t xml:space="preserve">, and the homeowner would be responsible for the balance.  Trustee </w:t>
      </w:r>
      <w:r>
        <w:t>Havens</w:t>
      </w:r>
      <w:r w:rsidRPr="000D0D3D">
        <w:t xml:space="preserve"> moved to approve </w:t>
      </w:r>
      <w:r>
        <w:t xml:space="preserve">application </w:t>
      </w:r>
      <w:r w:rsidRPr="000D0D3D">
        <w:t>SP15-</w:t>
      </w:r>
      <w:r>
        <w:t>9</w:t>
      </w:r>
      <w:r w:rsidRPr="000D0D3D">
        <w:t xml:space="preserve"> as presented, and </w:t>
      </w:r>
      <w:r>
        <w:t xml:space="preserve">to </w:t>
      </w:r>
      <w:r w:rsidRPr="000D0D3D">
        <w:t>approve the reimbursement</w:t>
      </w:r>
      <w:r>
        <w:t xml:space="preserve"> of $1,000</w:t>
      </w:r>
      <w:r w:rsidRPr="000D0D3D">
        <w:t xml:space="preserve"> when complete.  Trustee </w:t>
      </w:r>
      <w:r>
        <w:t xml:space="preserve">Aronstam </w:t>
      </w:r>
      <w:r w:rsidRPr="000D0D3D">
        <w:t>seconded the motion, which carried unanimously.</w:t>
      </w:r>
    </w:p>
    <w:p w:rsidR="008F589D" w:rsidRPr="009E3DF4" w:rsidRDefault="008F589D" w:rsidP="009E3DF4">
      <w:pPr>
        <w:pStyle w:val="p2"/>
        <w:widowControl/>
        <w:suppressAutoHyphens w:val="0"/>
        <w:spacing w:line="480" w:lineRule="auto"/>
        <w:rPr>
          <w:rFonts w:eastAsiaTheme="minorHAnsi"/>
        </w:rPr>
      </w:pPr>
      <w:r w:rsidRPr="009E3DF4">
        <w:rPr>
          <w:rFonts w:eastAsiaTheme="minorHAnsi"/>
          <w:b/>
          <w:u w:val="single"/>
        </w:rPr>
        <w:t>Mayor/Board Comments</w:t>
      </w:r>
      <w:r w:rsidRPr="009E3DF4">
        <w:rPr>
          <w:rFonts w:eastAsiaTheme="minorHAnsi"/>
          <w:b/>
        </w:rPr>
        <w:t xml:space="preserve">:  </w:t>
      </w:r>
      <w:r w:rsidR="009E3DF4" w:rsidRPr="009E3DF4">
        <w:rPr>
          <w:rFonts w:eastAsiaTheme="minorHAnsi"/>
        </w:rPr>
        <w:t>Trustee Keene stated there should be no parking in the greenspace on the side of the road.</w:t>
      </w:r>
    </w:p>
    <w:p w:rsidR="008F589D" w:rsidRPr="00FD4EF4" w:rsidRDefault="008F589D" w:rsidP="008F589D">
      <w:pPr>
        <w:tabs>
          <w:tab w:val="left" w:pos="0"/>
          <w:tab w:val="left" w:pos="90"/>
          <w:tab w:val="left" w:pos="180"/>
        </w:tabs>
        <w:spacing w:line="480" w:lineRule="auto"/>
      </w:pPr>
      <w:r w:rsidRPr="009E3DF4">
        <w:rPr>
          <w:b/>
          <w:bCs/>
          <w:u w:val="single"/>
        </w:rPr>
        <w:t>Adjournment</w:t>
      </w:r>
      <w:r w:rsidRPr="009E3DF4">
        <w:t xml:space="preserve">:  Trustee </w:t>
      </w:r>
      <w:r w:rsidR="009E3DF4" w:rsidRPr="009E3DF4">
        <w:t>Uhl</w:t>
      </w:r>
      <w:r w:rsidRPr="009E3DF4">
        <w:t xml:space="preserve"> moved to adjourn at 7:</w:t>
      </w:r>
      <w:r w:rsidR="009E3DF4" w:rsidRPr="009E3DF4">
        <w:t>23</w:t>
      </w:r>
      <w:r w:rsidRPr="009E3DF4">
        <w:t xml:space="preserve"> p.m.  Trustee </w:t>
      </w:r>
      <w:r w:rsidR="009E3DF4" w:rsidRPr="009E3DF4">
        <w:t>Aronstam</w:t>
      </w:r>
      <w:r w:rsidRPr="009E3DF4">
        <w:t xml:space="preserve"> seconded the motion, which carried unanimously.</w:t>
      </w:r>
      <w:r w:rsidRPr="00C53112">
        <w:t xml:space="preserve">  </w:t>
      </w:r>
      <w:r w:rsidRPr="00C53112">
        <w:tab/>
      </w:r>
      <w:r w:rsidRPr="00C53112">
        <w:tab/>
      </w:r>
      <w:r w:rsidRPr="00C53112">
        <w:tab/>
      </w:r>
      <w:r w:rsidRPr="00C53112">
        <w:tab/>
      </w:r>
      <w:r w:rsidRPr="00C53112">
        <w:tab/>
      </w:r>
      <w:r w:rsidRPr="00C53112">
        <w:tab/>
      </w:r>
      <w:r w:rsidRPr="00FD4EF4">
        <w:tab/>
      </w:r>
      <w:r w:rsidRPr="00FD4EF4">
        <w:tab/>
      </w:r>
      <w:r w:rsidRPr="00FD4EF4">
        <w:tab/>
      </w:r>
      <w:r w:rsidRPr="00FD4EF4">
        <w:tab/>
      </w:r>
      <w:r w:rsidRPr="00FD4EF4">
        <w:tab/>
      </w:r>
      <w:r w:rsidRPr="00FD4EF4">
        <w:tab/>
      </w:r>
      <w:r w:rsidRPr="00FD4EF4">
        <w:tab/>
      </w:r>
      <w:r w:rsidRPr="00FD4EF4">
        <w:tab/>
      </w:r>
      <w:r w:rsidRPr="00FD4EF4">
        <w:tab/>
      </w:r>
      <w:r w:rsidRPr="00FD4EF4">
        <w:tab/>
      </w:r>
      <w:r>
        <w:tab/>
      </w:r>
      <w:r>
        <w:tab/>
      </w:r>
      <w:r>
        <w:tab/>
      </w:r>
      <w:r>
        <w:tab/>
      </w:r>
      <w:r>
        <w:tab/>
      </w:r>
      <w:r>
        <w:tab/>
      </w:r>
      <w:r w:rsidRPr="00FD4EF4">
        <w:t>Respectfully submitted,</w:t>
      </w:r>
    </w:p>
    <w:p w:rsidR="008F589D" w:rsidRPr="00EF6D08" w:rsidRDefault="008F589D" w:rsidP="008F589D">
      <w:pPr>
        <w:tabs>
          <w:tab w:val="left" w:pos="0"/>
          <w:tab w:val="left" w:pos="90"/>
          <w:tab w:val="left" w:pos="180"/>
        </w:tabs>
      </w:pPr>
      <w:r w:rsidRPr="00FD4EF4">
        <w:tab/>
      </w:r>
      <w:r w:rsidRPr="00FD4EF4">
        <w:tab/>
      </w:r>
      <w:r w:rsidRPr="00FD4EF4">
        <w:tab/>
      </w:r>
      <w:r w:rsidRPr="00FD4EF4">
        <w:tab/>
      </w:r>
      <w:r w:rsidRPr="00FD4EF4">
        <w:tab/>
      </w:r>
      <w:r w:rsidRPr="00FD4EF4">
        <w:tab/>
      </w:r>
      <w:r w:rsidRPr="00FD4EF4">
        <w:tab/>
      </w:r>
      <w:r w:rsidRPr="00FD4EF4">
        <w:tab/>
      </w:r>
      <w:r w:rsidRPr="00FD4EF4">
        <w:tab/>
      </w:r>
      <w:r w:rsidRPr="00FD4EF4">
        <w:tab/>
      </w:r>
      <w:r w:rsidRPr="00FD4EF4">
        <w:tab/>
        <w:t>_________________________</w:t>
      </w:r>
    </w:p>
    <w:p w:rsidR="008F589D" w:rsidRDefault="008F589D" w:rsidP="008F589D">
      <w:pPr>
        <w:tabs>
          <w:tab w:val="left" w:pos="0"/>
          <w:tab w:val="left" w:pos="90"/>
          <w:tab w:val="left" w:pos="180"/>
        </w:tabs>
        <w:spacing w:line="480" w:lineRule="auto"/>
      </w:pPr>
      <w:r w:rsidRPr="00EF6D08">
        <w:tab/>
      </w:r>
      <w:r w:rsidRPr="00EF6D08">
        <w:tab/>
      </w:r>
      <w:r w:rsidRPr="00EF6D08">
        <w:tab/>
      </w:r>
      <w:r w:rsidRPr="00EF6D08">
        <w:tab/>
      </w:r>
      <w:r w:rsidRPr="00EF6D08">
        <w:tab/>
      </w:r>
      <w:r w:rsidRPr="00EF6D08">
        <w:tab/>
      </w:r>
      <w:r w:rsidRPr="00EF6D08">
        <w:tab/>
      </w:r>
      <w:r w:rsidRPr="00EF6D08">
        <w:tab/>
      </w:r>
      <w:r w:rsidRPr="00EF6D08">
        <w:tab/>
      </w:r>
      <w:r w:rsidRPr="00EF6D08">
        <w:tab/>
        <w:t xml:space="preserve">       </w:t>
      </w:r>
      <w:r w:rsidRPr="00EF6D08">
        <w:tab/>
        <w:t>Michele Wood, Clerk Treasurer</w:t>
      </w:r>
      <w:r>
        <w:t xml:space="preserve"> </w:t>
      </w:r>
    </w:p>
    <w:p w:rsidR="00A24B3A" w:rsidRDefault="00A24B3A" w:rsidP="008F589D">
      <w:pPr>
        <w:tabs>
          <w:tab w:val="left" w:pos="0"/>
          <w:tab w:val="left" w:pos="90"/>
          <w:tab w:val="left" w:pos="180"/>
        </w:tabs>
        <w:spacing w:line="480" w:lineRule="auto"/>
      </w:pPr>
    </w:p>
    <w:p w:rsidR="00125EA9" w:rsidRPr="00AF3E2E" w:rsidRDefault="00125EA9" w:rsidP="00125EA9">
      <w:pPr>
        <w:keepNext/>
        <w:tabs>
          <w:tab w:val="left" w:pos="180"/>
        </w:tabs>
        <w:suppressAutoHyphens/>
        <w:jc w:val="center"/>
        <w:outlineLvl w:val="2"/>
        <w:rPr>
          <w:b/>
          <w:szCs w:val="20"/>
          <w:lang w:eastAsia="ar-SA"/>
        </w:rPr>
      </w:pPr>
      <w:r w:rsidRPr="00AF3E2E">
        <w:rPr>
          <w:b/>
          <w:szCs w:val="20"/>
          <w:lang w:eastAsia="ar-SA"/>
        </w:rPr>
        <w:t>PUBLIC HEARING HELD BY THE BOARD OF</w:t>
      </w:r>
    </w:p>
    <w:p w:rsidR="00125EA9" w:rsidRPr="00AF3E2E" w:rsidRDefault="00125EA9" w:rsidP="00125EA9">
      <w:pPr>
        <w:tabs>
          <w:tab w:val="left" w:pos="180"/>
        </w:tabs>
        <w:jc w:val="center"/>
        <w:rPr>
          <w:b/>
        </w:rPr>
      </w:pPr>
      <w:r w:rsidRPr="00AF3E2E">
        <w:rPr>
          <w:b/>
        </w:rPr>
        <w:t>TRUSTEES OF THE VILLAGE OF WAVERLY AT 6:</w:t>
      </w:r>
      <w:r>
        <w:rPr>
          <w:b/>
        </w:rPr>
        <w:t>15</w:t>
      </w:r>
      <w:r w:rsidRPr="00AF3E2E">
        <w:rPr>
          <w:b/>
        </w:rPr>
        <w:t xml:space="preserve"> P.M. </w:t>
      </w:r>
    </w:p>
    <w:p w:rsidR="00125EA9" w:rsidRPr="00AF3E2E" w:rsidRDefault="00125EA9" w:rsidP="00125EA9">
      <w:pPr>
        <w:tabs>
          <w:tab w:val="left" w:pos="180"/>
        </w:tabs>
        <w:jc w:val="center"/>
        <w:rPr>
          <w:b/>
        </w:rPr>
      </w:pPr>
      <w:r w:rsidRPr="00AF3E2E">
        <w:rPr>
          <w:b/>
        </w:rPr>
        <w:t xml:space="preserve">ON </w:t>
      </w:r>
      <w:r>
        <w:rPr>
          <w:b/>
        </w:rPr>
        <w:t>TUESDAY</w:t>
      </w:r>
      <w:r w:rsidRPr="00AF3E2E">
        <w:rPr>
          <w:b/>
        </w:rPr>
        <w:t xml:space="preserve">, </w:t>
      </w:r>
      <w:r>
        <w:rPr>
          <w:b/>
        </w:rPr>
        <w:t xml:space="preserve">MARCH 27, 2018 </w:t>
      </w:r>
      <w:r w:rsidRPr="00AF3E2E">
        <w:rPr>
          <w:b/>
        </w:rPr>
        <w:t>IN THE TRUSTEES' ROOM,</w:t>
      </w:r>
    </w:p>
    <w:p w:rsidR="00125EA9" w:rsidRPr="00AF3E2E" w:rsidRDefault="00125EA9" w:rsidP="00125EA9">
      <w:pPr>
        <w:tabs>
          <w:tab w:val="left" w:pos="180"/>
        </w:tabs>
        <w:jc w:val="center"/>
        <w:rPr>
          <w:b/>
        </w:rPr>
      </w:pPr>
      <w:r w:rsidRPr="00AF3E2E">
        <w:rPr>
          <w:b/>
        </w:rPr>
        <w:t xml:space="preserve">VILLAGE HALL FOR THE PURPOSE OF PUBLIC COMMENT </w:t>
      </w:r>
    </w:p>
    <w:p w:rsidR="00125EA9" w:rsidRPr="00AF3E2E" w:rsidRDefault="00125EA9" w:rsidP="00125EA9">
      <w:pPr>
        <w:tabs>
          <w:tab w:val="left" w:pos="180"/>
        </w:tabs>
        <w:jc w:val="center"/>
        <w:rPr>
          <w:b/>
        </w:rPr>
      </w:pPr>
      <w:r w:rsidRPr="00AF3E2E">
        <w:rPr>
          <w:b/>
        </w:rPr>
        <w:t xml:space="preserve">REGARDING </w:t>
      </w:r>
      <w:r>
        <w:rPr>
          <w:b/>
        </w:rPr>
        <w:t>PROPOSED LOCAL LAW 2-2018, CHAPTER 113:  PROCUREMENT</w:t>
      </w:r>
    </w:p>
    <w:p w:rsidR="00125EA9" w:rsidRPr="00AF3E2E" w:rsidRDefault="00125EA9" w:rsidP="00125EA9">
      <w:pPr>
        <w:tabs>
          <w:tab w:val="left" w:pos="180"/>
        </w:tabs>
        <w:jc w:val="center"/>
        <w:rPr>
          <w:b/>
        </w:rPr>
      </w:pPr>
    </w:p>
    <w:p w:rsidR="00125EA9" w:rsidRPr="00AF3E2E" w:rsidRDefault="00125EA9" w:rsidP="00125EA9">
      <w:pPr>
        <w:tabs>
          <w:tab w:val="left" w:pos="180"/>
        </w:tabs>
        <w:spacing w:line="480" w:lineRule="auto"/>
      </w:pPr>
      <w:r w:rsidRPr="00AF3E2E">
        <w:tab/>
      </w:r>
      <w:r w:rsidRPr="00AF3E2E">
        <w:tab/>
      </w:r>
      <w:r>
        <w:t>Mayor Ayres</w:t>
      </w:r>
      <w:r w:rsidRPr="00AF3E2E">
        <w:t xml:space="preserve"> declared the hearing open at 6:</w:t>
      </w:r>
      <w:r>
        <w:t>15</w:t>
      </w:r>
      <w:r w:rsidRPr="00AF3E2E">
        <w:t xml:space="preserve"> p.m. and directed the clerk to read the notice of public hearing.  </w:t>
      </w:r>
    </w:p>
    <w:p w:rsidR="00125EA9" w:rsidRPr="008258FE" w:rsidRDefault="00125EA9" w:rsidP="00125EA9">
      <w:pPr>
        <w:suppressAutoHyphens/>
        <w:spacing w:line="480" w:lineRule="auto"/>
        <w:rPr>
          <w:szCs w:val="20"/>
          <w:lang w:eastAsia="ar-SA"/>
        </w:rPr>
      </w:pPr>
      <w:r w:rsidRPr="00AF3E2E">
        <w:rPr>
          <w:szCs w:val="20"/>
          <w:lang w:eastAsia="ar-SA"/>
        </w:rPr>
        <w:tab/>
      </w:r>
      <w:r w:rsidRPr="004A0717">
        <w:rPr>
          <w:szCs w:val="20"/>
          <w:lang w:eastAsia="ar-SA"/>
        </w:rPr>
        <w:t>Present were Trustees</w:t>
      </w:r>
      <w:r>
        <w:rPr>
          <w:szCs w:val="20"/>
          <w:lang w:eastAsia="ar-SA"/>
        </w:rPr>
        <w:t xml:space="preserve">: </w:t>
      </w:r>
      <w:r w:rsidRPr="004A0717">
        <w:rPr>
          <w:szCs w:val="20"/>
          <w:lang w:eastAsia="ar-SA"/>
        </w:rPr>
        <w:t xml:space="preserve"> </w:t>
      </w:r>
      <w:r>
        <w:rPr>
          <w:szCs w:val="20"/>
          <w:lang w:eastAsia="ar-SA"/>
        </w:rPr>
        <w:t xml:space="preserve">Keene, </w:t>
      </w:r>
      <w:r w:rsidRPr="004A0717">
        <w:rPr>
          <w:szCs w:val="20"/>
          <w:lang w:eastAsia="ar-SA"/>
        </w:rPr>
        <w:t xml:space="preserve">Sinsabaugh, </w:t>
      </w:r>
      <w:r>
        <w:rPr>
          <w:szCs w:val="20"/>
          <w:lang w:eastAsia="ar-SA"/>
        </w:rPr>
        <w:t>Reznicek, Havens, Uhl</w:t>
      </w:r>
      <w:r w:rsidRPr="004A0717">
        <w:rPr>
          <w:szCs w:val="20"/>
          <w:lang w:eastAsia="ar-SA"/>
        </w:rPr>
        <w:t xml:space="preserve">, and </w:t>
      </w:r>
      <w:r>
        <w:rPr>
          <w:szCs w:val="20"/>
          <w:lang w:eastAsia="ar-SA"/>
        </w:rPr>
        <w:t xml:space="preserve">Mayor Ayres.  </w:t>
      </w:r>
      <w:r w:rsidRPr="004A0717">
        <w:rPr>
          <w:szCs w:val="20"/>
          <w:lang w:eastAsia="ar-SA"/>
        </w:rPr>
        <w:t>Also present w</w:t>
      </w:r>
      <w:r>
        <w:rPr>
          <w:szCs w:val="20"/>
          <w:lang w:eastAsia="ar-SA"/>
        </w:rPr>
        <w:t>as</w:t>
      </w:r>
      <w:r w:rsidRPr="004A0717">
        <w:rPr>
          <w:szCs w:val="20"/>
          <w:lang w:eastAsia="ar-SA"/>
        </w:rPr>
        <w:t xml:space="preserve"> Clerk Treasurer Wood</w:t>
      </w:r>
      <w:r>
        <w:rPr>
          <w:szCs w:val="20"/>
          <w:lang w:eastAsia="ar-SA"/>
        </w:rPr>
        <w:t xml:space="preserve">.  </w:t>
      </w:r>
      <w:r w:rsidRPr="008258FE">
        <w:rPr>
          <w:szCs w:val="20"/>
          <w:lang w:eastAsia="ar-SA"/>
        </w:rPr>
        <w:t xml:space="preserve">Press included </w:t>
      </w:r>
      <w:r>
        <w:rPr>
          <w:szCs w:val="20"/>
          <w:lang w:eastAsia="ar-SA"/>
        </w:rPr>
        <w:t>Johnny Williams</w:t>
      </w:r>
      <w:r w:rsidRPr="008258FE">
        <w:rPr>
          <w:szCs w:val="20"/>
          <w:lang w:eastAsia="ar-SA"/>
        </w:rPr>
        <w:t xml:space="preserve"> of the Morning Times</w:t>
      </w:r>
      <w:r>
        <w:rPr>
          <w:szCs w:val="20"/>
          <w:lang w:eastAsia="ar-SA"/>
        </w:rPr>
        <w:t>, and Ron Cole of WATS/WAVR.</w:t>
      </w:r>
    </w:p>
    <w:p w:rsidR="00125EA9" w:rsidRDefault="00125EA9" w:rsidP="00125EA9">
      <w:pPr>
        <w:suppressAutoHyphens/>
        <w:spacing w:line="480" w:lineRule="auto"/>
        <w:rPr>
          <w:szCs w:val="20"/>
          <w:lang w:eastAsia="ar-SA"/>
        </w:rPr>
      </w:pPr>
      <w:r w:rsidRPr="00430150">
        <w:rPr>
          <w:szCs w:val="20"/>
          <w:lang w:eastAsia="ar-SA"/>
        </w:rPr>
        <w:tab/>
      </w:r>
      <w:r>
        <w:rPr>
          <w:szCs w:val="20"/>
          <w:lang w:eastAsia="ar-SA"/>
        </w:rPr>
        <w:t>Trustee Ayres</w:t>
      </w:r>
      <w:r w:rsidRPr="00430150">
        <w:rPr>
          <w:szCs w:val="20"/>
          <w:lang w:eastAsia="ar-SA"/>
        </w:rPr>
        <w:t xml:space="preserve"> </w:t>
      </w:r>
      <w:r>
        <w:rPr>
          <w:szCs w:val="20"/>
          <w:lang w:eastAsia="ar-SA"/>
        </w:rPr>
        <w:t>explained the purpose of this law is to have the ability to “piggyback” or use other municipal purchasing contracts if feasible to do so.</w:t>
      </w:r>
    </w:p>
    <w:p w:rsidR="00125EA9" w:rsidRDefault="00125EA9" w:rsidP="00125EA9">
      <w:pPr>
        <w:suppressAutoHyphens/>
        <w:spacing w:line="480" w:lineRule="auto"/>
      </w:pPr>
      <w:r>
        <w:rPr>
          <w:szCs w:val="20"/>
          <w:lang w:eastAsia="ar-SA"/>
        </w:rPr>
        <w:tab/>
      </w:r>
      <w:r w:rsidRPr="003A72E1">
        <w:t>With no o</w:t>
      </w:r>
      <w:r>
        <w:t>ne</w:t>
      </w:r>
      <w:r w:rsidRPr="003A72E1">
        <w:t xml:space="preserve"> wishing to be heard, </w:t>
      </w:r>
      <w:r>
        <w:t>Mayor Ayres</w:t>
      </w:r>
      <w:r w:rsidRPr="003A72E1">
        <w:t xml:space="preserve"> closed the hearing at 6:</w:t>
      </w:r>
      <w:r>
        <w:t>23</w:t>
      </w:r>
      <w:r w:rsidRPr="003A72E1">
        <w:t xml:space="preserve"> p.m.</w:t>
      </w:r>
    </w:p>
    <w:p w:rsidR="00125EA9" w:rsidRPr="003F79BB" w:rsidRDefault="00125EA9" w:rsidP="00125EA9">
      <w:pPr>
        <w:suppressAutoHyphens/>
        <w:spacing w:line="480" w:lineRule="auto"/>
      </w:pPr>
    </w:p>
    <w:p w:rsidR="00125EA9" w:rsidRPr="003F79BB" w:rsidRDefault="00125EA9" w:rsidP="00125EA9">
      <w:pPr>
        <w:tabs>
          <w:tab w:val="left" w:pos="180"/>
        </w:tabs>
        <w:spacing w:line="480" w:lineRule="auto"/>
      </w:pPr>
      <w:r w:rsidRPr="003F79BB">
        <w:lastRenderedPageBreak/>
        <w:tab/>
      </w:r>
      <w:r w:rsidRPr="003F79BB">
        <w:tab/>
      </w:r>
      <w:r w:rsidRPr="003F79BB">
        <w:tab/>
      </w:r>
      <w:r w:rsidRPr="003F79BB">
        <w:tab/>
      </w:r>
      <w:r w:rsidRPr="003F79BB">
        <w:tab/>
      </w:r>
      <w:r w:rsidRPr="003F79BB">
        <w:tab/>
      </w:r>
      <w:r w:rsidRPr="003F79BB">
        <w:tab/>
      </w:r>
      <w:r w:rsidRPr="003F79BB">
        <w:tab/>
      </w:r>
      <w:r w:rsidRPr="003F79BB">
        <w:tab/>
      </w:r>
      <w:r w:rsidRPr="003F79BB">
        <w:tab/>
        <w:t>Respectfully submitted,</w:t>
      </w:r>
    </w:p>
    <w:p w:rsidR="00125EA9" w:rsidRDefault="00125EA9" w:rsidP="00125EA9">
      <w:pPr>
        <w:tabs>
          <w:tab w:val="left" w:pos="180"/>
        </w:tabs>
      </w:pPr>
      <w:r w:rsidRPr="003F79BB">
        <w:tab/>
      </w:r>
      <w:r w:rsidRPr="003F79BB">
        <w:tab/>
      </w:r>
      <w:r w:rsidRPr="003F79BB">
        <w:tab/>
      </w:r>
      <w:r w:rsidRPr="003F79BB">
        <w:tab/>
      </w:r>
      <w:r w:rsidRPr="003F79BB">
        <w:tab/>
      </w:r>
      <w:r w:rsidRPr="003F79BB">
        <w:tab/>
      </w:r>
      <w:r w:rsidRPr="003F79BB">
        <w:tab/>
      </w:r>
      <w:r w:rsidRPr="003F79BB">
        <w:tab/>
      </w:r>
      <w:r w:rsidRPr="003F79BB">
        <w:tab/>
      </w:r>
      <w:r w:rsidRPr="003F79BB">
        <w:tab/>
        <w:t>________________________</w:t>
      </w:r>
      <w:r w:rsidRPr="003F79BB">
        <w:tab/>
      </w:r>
      <w:r w:rsidRPr="003F79BB">
        <w:tab/>
      </w:r>
      <w:r w:rsidRPr="003F79BB">
        <w:tab/>
      </w:r>
      <w:r w:rsidRPr="003F79BB">
        <w:tab/>
      </w:r>
      <w:r w:rsidRPr="003F79BB">
        <w:tab/>
      </w:r>
      <w:r w:rsidRPr="003F79BB">
        <w:tab/>
      </w:r>
      <w:r w:rsidRPr="003F79BB">
        <w:tab/>
      </w:r>
      <w:r w:rsidRPr="003F79BB">
        <w:tab/>
      </w:r>
      <w:r w:rsidRPr="003F79BB">
        <w:tab/>
      </w:r>
      <w:r w:rsidRPr="003F79BB">
        <w:tab/>
      </w:r>
      <w:r w:rsidRPr="003F79BB">
        <w:tab/>
        <w:t>Michele Wood, Clerk/Treasurer</w:t>
      </w:r>
    </w:p>
    <w:p w:rsidR="00A24B3A" w:rsidRDefault="00A24B3A" w:rsidP="00A24B3A">
      <w:pPr>
        <w:tabs>
          <w:tab w:val="left" w:pos="180"/>
        </w:tabs>
      </w:pPr>
    </w:p>
    <w:p w:rsidR="00125EA9" w:rsidRDefault="00125EA9" w:rsidP="00A24B3A">
      <w:pPr>
        <w:tabs>
          <w:tab w:val="left" w:pos="180"/>
        </w:tabs>
      </w:pPr>
    </w:p>
    <w:p w:rsidR="00125EA9" w:rsidRDefault="00125EA9" w:rsidP="00A24B3A">
      <w:pPr>
        <w:tabs>
          <w:tab w:val="left" w:pos="180"/>
        </w:tabs>
      </w:pPr>
    </w:p>
    <w:p w:rsidR="00A24B3A" w:rsidRPr="00AC5EE3" w:rsidRDefault="00A24B3A" w:rsidP="00A24B3A">
      <w:pPr>
        <w:jc w:val="center"/>
        <w:rPr>
          <w:rFonts w:eastAsiaTheme="minorHAnsi"/>
          <w:b/>
        </w:rPr>
      </w:pPr>
      <w:r w:rsidRPr="00AC5EE3">
        <w:rPr>
          <w:rFonts w:eastAsiaTheme="minorHAnsi"/>
          <w:b/>
        </w:rPr>
        <w:t>REGULAR MEETING OF THE BOARD OF TRUSTEES</w:t>
      </w:r>
      <w:r>
        <w:rPr>
          <w:rFonts w:eastAsiaTheme="minorHAnsi"/>
          <w:b/>
        </w:rPr>
        <w:t xml:space="preserve"> </w:t>
      </w:r>
    </w:p>
    <w:p w:rsidR="00A24B3A" w:rsidRPr="00AC5EE3" w:rsidRDefault="00A24B3A" w:rsidP="00A24B3A">
      <w:pPr>
        <w:jc w:val="center"/>
        <w:rPr>
          <w:rFonts w:eastAsiaTheme="minorHAnsi"/>
          <w:b/>
        </w:rPr>
      </w:pPr>
      <w:r w:rsidRPr="00AC5EE3">
        <w:rPr>
          <w:rFonts w:eastAsiaTheme="minorHAnsi"/>
          <w:b/>
        </w:rPr>
        <w:t>OF THE VILLAGE OF WAVERLY HELD AT 6:30 P.M.</w:t>
      </w:r>
    </w:p>
    <w:p w:rsidR="00A24B3A" w:rsidRPr="00AC5EE3" w:rsidRDefault="00A24B3A" w:rsidP="00A24B3A">
      <w:pPr>
        <w:jc w:val="center"/>
        <w:rPr>
          <w:rFonts w:eastAsiaTheme="minorHAnsi"/>
          <w:b/>
        </w:rPr>
      </w:pPr>
      <w:r w:rsidRPr="00AC5EE3">
        <w:rPr>
          <w:rFonts w:eastAsiaTheme="minorHAnsi"/>
          <w:b/>
        </w:rPr>
        <w:t xml:space="preserve">ON TUESDAY, </w:t>
      </w:r>
      <w:r>
        <w:rPr>
          <w:rFonts w:eastAsiaTheme="minorHAnsi"/>
          <w:b/>
        </w:rPr>
        <w:t xml:space="preserve">MARCH 27, 2018 </w:t>
      </w:r>
      <w:r w:rsidRPr="00AC5EE3">
        <w:rPr>
          <w:rFonts w:eastAsiaTheme="minorHAnsi"/>
          <w:b/>
        </w:rPr>
        <w:t>IN THE</w:t>
      </w:r>
    </w:p>
    <w:p w:rsidR="00A24B3A" w:rsidRPr="00AC5EE3" w:rsidRDefault="00A24B3A" w:rsidP="00A24B3A">
      <w:pPr>
        <w:keepNext/>
        <w:jc w:val="center"/>
        <w:outlineLvl w:val="0"/>
        <w:rPr>
          <w:rFonts w:eastAsiaTheme="minorHAnsi"/>
          <w:b/>
        </w:rPr>
      </w:pPr>
      <w:r w:rsidRPr="00AC5EE3">
        <w:rPr>
          <w:rFonts w:eastAsiaTheme="minorHAnsi"/>
          <w:b/>
        </w:rPr>
        <w:t>TRUSTEES’ ROOM IN THE VILLAGE HALL</w:t>
      </w:r>
    </w:p>
    <w:p w:rsidR="00A24B3A" w:rsidRPr="00AC5EE3" w:rsidRDefault="00A24B3A" w:rsidP="00A24B3A">
      <w:pPr>
        <w:spacing w:after="200" w:line="276" w:lineRule="auto"/>
        <w:rPr>
          <w:rFonts w:asciiTheme="minorHAnsi" w:eastAsiaTheme="minorHAnsi" w:hAnsiTheme="minorHAnsi" w:cstheme="minorBidi"/>
          <w:sz w:val="22"/>
          <w:szCs w:val="22"/>
        </w:rPr>
      </w:pPr>
    </w:p>
    <w:p w:rsidR="00A24B3A" w:rsidRPr="00B171A8" w:rsidRDefault="00A24B3A" w:rsidP="00A24B3A">
      <w:pPr>
        <w:spacing w:line="480" w:lineRule="auto"/>
        <w:rPr>
          <w:rFonts w:eastAsiaTheme="minorHAnsi"/>
        </w:rPr>
      </w:pPr>
      <w:r w:rsidRPr="00B171A8">
        <w:rPr>
          <w:rFonts w:eastAsiaTheme="minorHAnsi"/>
        </w:rPr>
        <w:t xml:space="preserve">Mayor Ayres called the meeting to order at 6:30 </w:t>
      </w:r>
      <w:r w:rsidR="00BC715C" w:rsidRPr="009A08E4">
        <w:rPr>
          <w:rFonts w:eastAsiaTheme="minorHAnsi"/>
        </w:rPr>
        <w:t>p.m</w:t>
      </w:r>
      <w:r w:rsidR="00BC715C">
        <w:rPr>
          <w:rFonts w:eastAsiaTheme="minorHAnsi"/>
        </w:rPr>
        <w:t xml:space="preserve">., </w:t>
      </w:r>
      <w:r w:rsidR="00BC715C" w:rsidRPr="002603D2">
        <w:rPr>
          <w:rFonts w:eastAsiaTheme="minorHAnsi"/>
        </w:rPr>
        <w:t xml:space="preserve">and led in the Invocation and the Pledge of Allegiance.  </w:t>
      </w:r>
      <w:r w:rsidR="00BC715C" w:rsidRPr="009A08E4">
        <w:rPr>
          <w:rFonts w:eastAsiaTheme="minorHAnsi"/>
        </w:rPr>
        <w:t xml:space="preserve">  </w:t>
      </w:r>
    </w:p>
    <w:p w:rsidR="006A4846" w:rsidRDefault="00A24B3A" w:rsidP="00A24B3A">
      <w:pPr>
        <w:tabs>
          <w:tab w:val="left" w:pos="0"/>
          <w:tab w:val="left" w:pos="90"/>
          <w:tab w:val="left" w:pos="180"/>
        </w:tabs>
        <w:spacing w:line="480" w:lineRule="auto"/>
      </w:pPr>
      <w:r w:rsidRPr="00F824DC">
        <w:rPr>
          <w:b/>
          <w:bCs/>
          <w:u w:val="single"/>
        </w:rPr>
        <w:t>Roll Call</w:t>
      </w:r>
      <w:r w:rsidRPr="00F824DC">
        <w:rPr>
          <w:b/>
          <w:bCs/>
        </w:rPr>
        <w:t>:</w:t>
      </w:r>
      <w:r w:rsidRPr="00F824DC">
        <w:t xml:space="preserve">  Trustees Present:  Havens, Sinsabaugh, Uhl, Reznicek, </w:t>
      </w:r>
      <w:r w:rsidR="006A4846">
        <w:t xml:space="preserve">Keene, </w:t>
      </w:r>
      <w:r w:rsidRPr="00F824DC">
        <w:t>and Mayor Ayres</w:t>
      </w:r>
      <w:r>
        <w:t xml:space="preserve"> </w:t>
      </w:r>
    </w:p>
    <w:p w:rsidR="00A24B3A" w:rsidRPr="00F824DC" w:rsidRDefault="00A24B3A" w:rsidP="00A24B3A">
      <w:pPr>
        <w:tabs>
          <w:tab w:val="left" w:pos="0"/>
          <w:tab w:val="left" w:pos="90"/>
          <w:tab w:val="left" w:pos="180"/>
        </w:tabs>
        <w:spacing w:line="480" w:lineRule="auto"/>
      </w:pPr>
      <w:r>
        <w:t>(Trustee Aronstam arrived at 6:40 p.m.)</w:t>
      </w:r>
    </w:p>
    <w:p w:rsidR="00A24B3A" w:rsidRPr="00F824DC" w:rsidRDefault="00A24B3A" w:rsidP="00A24B3A">
      <w:pPr>
        <w:tabs>
          <w:tab w:val="left" w:pos="0"/>
          <w:tab w:val="left" w:pos="90"/>
          <w:tab w:val="left" w:pos="180"/>
        </w:tabs>
        <w:spacing w:line="480" w:lineRule="auto"/>
        <w:rPr>
          <w:szCs w:val="20"/>
          <w:lang w:eastAsia="ar-SA"/>
        </w:rPr>
      </w:pPr>
      <w:r w:rsidRPr="00F824DC">
        <w:t xml:space="preserve">Also present:  Clerk Treasurer Wood, and </w:t>
      </w:r>
      <w:r>
        <w:t>Chief Gelatt</w:t>
      </w:r>
    </w:p>
    <w:p w:rsidR="00A24B3A" w:rsidRPr="00F824DC" w:rsidRDefault="00A24B3A" w:rsidP="00A24B3A">
      <w:pPr>
        <w:suppressAutoHyphens/>
        <w:spacing w:line="480" w:lineRule="auto"/>
        <w:rPr>
          <w:szCs w:val="20"/>
          <w:lang w:eastAsia="ar-SA"/>
        </w:rPr>
      </w:pPr>
      <w:r w:rsidRPr="00F824DC">
        <w:rPr>
          <w:szCs w:val="20"/>
          <w:lang w:eastAsia="ar-SA"/>
        </w:rPr>
        <w:t>Press included:  Ron Cole of WATS/WAVR, and Johnny Williams of the Morning Times</w:t>
      </w:r>
    </w:p>
    <w:p w:rsidR="00A24B3A" w:rsidRPr="00A24B3A" w:rsidRDefault="00A24B3A" w:rsidP="00A24B3A">
      <w:pPr>
        <w:pStyle w:val="p2"/>
        <w:widowControl/>
        <w:suppressAutoHyphens w:val="0"/>
        <w:spacing w:line="480" w:lineRule="auto"/>
        <w:rPr>
          <w:rFonts w:eastAsiaTheme="minorHAnsi"/>
        </w:rPr>
      </w:pPr>
      <w:r w:rsidRPr="00A24B3A">
        <w:rPr>
          <w:rFonts w:eastAsiaTheme="minorHAnsi"/>
          <w:b/>
          <w:u w:val="single"/>
        </w:rPr>
        <w:t>Public Comments</w:t>
      </w:r>
      <w:r w:rsidRPr="00A24B3A">
        <w:rPr>
          <w:rFonts w:eastAsiaTheme="minorHAnsi"/>
          <w:b/>
        </w:rPr>
        <w:t xml:space="preserve">:  </w:t>
      </w:r>
      <w:r w:rsidRPr="00A24B3A">
        <w:rPr>
          <w:rFonts w:eastAsiaTheme="minorHAnsi"/>
        </w:rPr>
        <w:t xml:space="preserve">Becky Young, of Becky’s Diner, stated she would like the Board to consider putting up veteran’s banners as they have done in Sayre and Athens, PA.  She has </w:t>
      </w:r>
      <w:r w:rsidR="00083A71">
        <w:rPr>
          <w:rFonts w:eastAsiaTheme="minorHAnsi"/>
        </w:rPr>
        <w:t xml:space="preserve">some </w:t>
      </w:r>
      <w:r w:rsidRPr="00A24B3A">
        <w:rPr>
          <w:rFonts w:eastAsiaTheme="minorHAnsi"/>
        </w:rPr>
        <w:t>details from</w:t>
      </w:r>
      <w:r w:rsidR="00083A71">
        <w:rPr>
          <w:rFonts w:eastAsiaTheme="minorHAnsi"/>
        </w:rPr>
        <w:t xml:space="preserve"> the clerks in Sayre and Athens, and will present more at a later date.</w:t>
      </w:r>
    </w:p>
    <w:p w:rsidR="00A24B3A" w:rsidRPr="00A24B3A" w:rsidRDefault="00A24B3A" w:rsidP="00A24B3A">
      <w:pPr>
        <w:pStyle w:val="p2"/>
        <w:widowControl/>
        <w:suppressAutoHyphens w:val="0"/>
        <w:spacing w:line="480" w:lineRule="auto"/>
        <w:rPr>
          <w:rFonts w:eastAsiaTheme="minorHAnsi"/>
        </w:rPr>
      </w:pPr>
      <w:r w:rsidRPr="00A24B3A">
        <w:rPr>
          <w:rFonts w:eastAsiaTheme="minorHAnsi"/>
        </w:rPr>
        <w:tab/>
        <w:t>Jason Pipher, of 39 Lyman Avenue, stated concern that there is no more concession stand at East Waverly Park.</w:t>
      </w:r>
    </w:p>
    <w:p w:rsidR="00A24B3A" w:rsidRDefault="00A24B3A" w:rsidP="00A24B3A">
      <w:pPr>
        <w:pStyle w:val="p2"/>
        <w:widowControl/>
        <w:suppressAutoHyphens w:val="0"/>
        <w:spacing w:line="480" w:lineRule="auto"/>
      </w:pPr>
      <w:r w:rsidRPr="00083A71">
        <w:rPr>
          <w:rFonts w:eastAsiaTheme="minorHAnsi"/>
          <w:b/>
          <w:u w:val="single"/>
        </w:rPr>
        <w:t>Letters and Correspondence</w:t>
      </w:r>
      <w:r w:rsidRPr="00083A71">
        <w:rPr>
          <w:rFonts w:eastAsiaTheme="minorHAnsi"/>
          <w:b/>
        </w:rPr>
        <w:t>:</w:t>
      </w:r>
      <w:r w:rsidRPr="00083A71">
        <w:rPr>
          <w:rFonts w:eastAsiaTheme="minorHAnsi"/>
        </w:rPr>
        <w:t xml:space="preserve">  </w:t>
      </w:r>
      <w:r w:rsidR="00083A71">
        <w:t xml:space="preserve">The clerk read a letter from Merle Hakes asking for consideration for lawn care services and mowing for the Village.  </w:t>
      </w:r>
    </w:p>
    <w:p w:rsidR="00083A71" w:rsidRDefault="00083A71" w:rsidP="00A24B3A">
      <w:pPr>
        <w:pStyle w:val="p2"/>
        <w:widowControl/>
        <w:suppressAutoHyphens w:val="0"/>
        <w:spacing w:line="480" w:lineRule="auto"/>
      </w:pPr>
      <w:r>
        <w:tab/>
        <w:t>The clerk read an invitation from the Valley ADE to join them in celebrating their 4</w:t>
      </w:r>
      <w:r w:rsidRPr="00083A71">
        <w:rPr>
          <w:vertAlign w:val="superscript"/>
        </w:rPr>
        <w:t>th</w:t>
      </w:r>
      <w:r>
        <w:t xml:space="preserve"> Anniversary on April 21, 2018, from 11:00 a.m. to 12:00 p.m. in the Village Hall.</w:t>
      </w:r>
    </w:p>
    <w:p w:rsidR="00083A71" w:rsidRDefault="00083A71" w:rsidP="00A24B3A">
      <w:pPr>
        <w:pStyle w:val="p2"/>
        <w:widowControl/>
        <w:suppressAutoHyphens w:val="0"/>
        <w:spacing w:line="480" w:lineRule="auto"/>
      </w:pPr>
      <w:r>
        <w:tab/>
        <w:t>The clerk stated we received $141,700.30 from the county for unpaid taxes and penalties.</w:t>
      </w:r>
    </w:p>
    <w:p w:rsidR="00083A71" w:rsidRDefault="00083A71" w:rsidP="00A24B3A">
      <w:pPr>
        <w:pStyle w:val="p2"/>
        <w:widowControl/>
        <w:suppressAutoHyphens w:val="0"/>
        <w:spacing w:line="480" w:lineRule="auto"/>
        <w:rPr>
          <w:rFonts w:eastAsiaTheme="minorHAnsi"/>
          <w:highlight w:val="yellow"/>
        </w:rPr>
      </w:pPr>
      <w:r>
        <w:tab/>
        <w:t>The clerk read a letter fro</w:t>
      </w:r>
      <w:r w:rsidR="00125EA9">
        <w:t>m Cornell Cooperative Extension of</w:t>
      </w:r>
      <w:r>
        <w:t xml:space="preserve"> Chemung County, </w:t>
      </w:r>
      <w:r w:rsidR="00B02620">
        <w:t>requesting use of Village Hall for goLEAD.  goLEAD</w:t>
      </w:r>
      <w:r w:rsidR="00B74BC5">
        <w:t xml:space="preserve"> is s youth leadership training program.  They are asking for 2 Fridays from 4:00 p.m. to 9:00 p.m., and 2 Sat</w:t>
      </w:r>
      <w:r w:rsidR="00125EA9">
        <w:t>u</w:t>
      </w:r>
      <w:r w:rsidR="00B74BC5">
        <w:t>rdays from 8:00 a.m. to 4:00 p.m., and they need the meeting room, senior room, and possible the community room</w:t>
      </w:r>
      <w:r w:rsidR="00045139">
        <w:t xml:space="preserve"> to accommodate up to 25 youths</w:t>
      </w:r>
      <w:r w:rsidR="00B74BC5">
        <w:t>.</w:t>
      </w:r>
      <w:r w:rsidR="00125EA9">
        <w:t xml:space="preserve">  The clerk will get more information for the next meeting.</w:t>
      </w:r>
    </w:p>
    <w:p w:rsidR="00083A71" w:rsidRDefault="00083A71" w:rsidP="00083A71">
      <w:pPr>
        <w:spacing w:line="480" w:lineRule="auto"/>
        <w:rPr>
          <w:rFonts w:eastAsiaTheme="minorHAnsi"/>
        </w:rPr>
      </w:pPr>
      <w:r>
        <w:rPr>
          <w:rFonts w:eastAsiaTheme="minorHAnsi"/>
          <w:b/>
          <w:u w:val="single"/>
        </w:rPr>
        <w:t>Letter of Resignation</w:t>
      </w:r>
      <w:r>
        <w:rPr>
          <w:rFonts w:eastAsiaTheme="minorHAnsi"/>
          <w:b/>
        </w:rPr>
        <w:t xml:space="preserve">:  </w:t>
      </w:r>
      <w:r>
        <w:rPr>
          <w:rFonts w:eastAsiaTheme="minorHAnsi"/>
        </w:rPr>
        <w:t>The clerk read a letter of resignation from William Dimmick III, our Representative to the Tioga County Planning Board, stating he has to resign due to relocating to Owego, NY, effective March 21, 2018.  He thanked the Village for the opportunity to serve.  Mayor Ayres accepted her letter of resignation, and will accept letters on interest for fill the vacancy.</w:t>
      </w:r>
    </w:p>
    <w:p w:rsidR="00045139" w:rsidRPr="00F26980" w:rsidRDefault="00045139" w:rsidP="00045139">
      <w:pPr>
        <w:spacing w:line="480" w:lineRule="auto"/>
        <w:rPr>
          <w:rFonts w:eastAsiaTheme="minorHAnsi"/>
        </w:rPr>
      </w:pPr>
      <w:r w:rsidRPr="00F26980">
        <w:rPr>
          <w:rFonts w:eastAsiaTheme="minorHAnsi"/>
          <w:b/>
          <w:u w:val="single"/>
        </w:rPr>
        <w:t>Approval of Minutes</w:t>
      </w:r>
      <w:r w:rsidRPr="00F26980">
        <w:rPr>
          <w:rFonts w:eastAsiaTheme="minorHAnsi"/>
          <w:b/>
        </w:rPr>
        <w:t xml:space="preserve">:  </w:t>
      </w:r>
      <w:r w:rsidRPr="00F26980">
        <w:rPr>
          <w:rFonts w:eastAsiaTheme="minorHAnsi"/>
        </w:rPr>
        <w:t xml:space="preserve">Trustee </w:t>
      </w:r>
      <w:r>
        <w:rPr>
          <w:rFonts w:eastAsiaTheme="minorHAnsi"/>
        </w:rPr>
        <w:t>Uhl</w:t>
      </w:r>
      <w:r w:rsidRPr="00F26980">
        <w:rPr>
          <w:rFonts w:eastAsiaTheme="minorHAnsi"/>
        </w:rPr>
        <w:t xml:space="preserve"> moved to approve the Minutes of </w:t>
      </w:r>
      <w:r>
        <w:rPr>
          <w:rFonts w:eastAsiaTheme="minorHAnsi"/>
        </w:rPr>
        <w:t>March 13</w:t>
      </w:r>
      <w:r w:rsidRPr="00F26980">
        <w:rPr>
          <w:rFonts w:eastAsiaTheme="minorHAnsi"/>
        </w:rPr>
        <w:t xml:space="preserve">, 2018 as presented.  Trustee </w:t>
      </w:r>
      <w:r>
        <w:rPr>
          <w:rFonts w:eastAsiaTheme="minorHAnsi"/>
        </w:rPr>
        <w:t>Reznicek</w:t>
      </w:r>
      <w:r w:rsidRPr="00F26980">
        <w:rPr>
          <w:rFonts w:eastAsiaTheme="minorHAnsi"/>
        </w:rPr>
        <w:t xml:space="preserve"> seconded the motion, which carried unanimously.</w:t>
      </w:r>
    </w:p>
    <w:p w:rsidR="00045139" w:rsidRPr="00F26980" w:rsidRDefault="00045139" w:rsidP="00045139">
      <w:pPr>
        <w:spacing w:line="480" w:lineRule="auto"/>
        <w:rPr>
          <w:rFonts w:eastAsiaTheme="minorHAnsi"/>
        </w:rPr>
      </w:pPr>
      <w:r w:rsidRPr="00F26980">
        <w:rPr>
          <w:rFonts w:eastAsiaTheme="minorHAnsi"/>
          <w:b/>
          <w:u w:val="single"/>
        </w:rPr>
        <w:lastRenderedPageBreak/>
        <w:t>Department Report</w:t>
      </w:r>
      <w:r w:rsidRPr="00F26980">
        <w:rPr>
          <w:rFonts w:eastAsiaTheme="minorHAnsi"/>
          <w:b/>
        </w:rPr>
        <w:t>:</w:t>
      </w:r>
      <w:r w:rsidRPr="00F26980">
        <w:rPr>
          <w:rFonts w:eastAsiaTheme="minorHAnsi"/>
        </w:rPr>
        <w:t xml:space="preserve">  The clerk submitted a department report from </w:t>
      </w:r>
      <w:r>
        <w:rPr>
          <w:rFonts w:eastAsiaTheme="minorHAnsi"/>
        </w:rPr>
        <w:t>the Police Department</w:t>
      </w:r>
      <w:r w:rsidRPr="00F26980">
        <w:rPr>
          <w:rFonts w:eastAsiaTheme="minorHAnsi"/>
        </w:rPr>
        <w:t>.</w:t>
      </w:r>
      <w:r>
        <w:rPr>
          <w:rFonts w:eastAsiaTheme="minorHAnsi"/>
        </w:rPr>
        <w:t xml:space="preserve">  Chief Gelatt stated things are going good.  He stated they are working with the school district and training staff, with Officer Hettinger, in emergency response of active shooter.  They will also be training with the other local police departments, and other local school districts.</w:t>
      </w:r>
    </w:p>
    <w:p w:rsidR="00A24B3A" w:rsidRPr="00E612EB" w:rsidRDefault="00A24B3A" w:rsidP="00A24B3A">
      <w:pPr>
        <w:pStyle w:val="p2"/>
        <w:widowControl/>
        <w:spacing w:line="480" w:lineRule="auto"/>
      </w:pPr>
      <w:r w:rsidRPr="00E612EB">
        <w:rPr>
          <w:b/>
          <w:bCs/>
          <w:u w:val="single"/>
        </w:rPr>
        <w:t>Finance Committee/Approval of Abstract</w:t>
      </w:r>
      <w:r w:rsidRPr="00E612EB">
        <w:rPr>
          <w:b/>
          <w:bCs/>
        </w:rPr>
        <w:t xml:space="preserve">:  </w:t>
      </w:r>
      <w:r w:rsidRPr="00E612EB">
        <w:t>Trustee Uhl presented General Fund bills in the amount of $</w:t>
      </w:r>
      <w:r w:rsidR="00E612EB" w:rsidRPr="00E612EB">
        <w:t>13,641.37</w:t>
      </w:r>
      <w:r w:rsidRPr="00E612EB">
        <w:t>, and Cemetery in the amount of $</w:t>
      </w:r>
      <w:r w:rsidR="00E612EB" w:rsidRPr="00E612EB">
        <w:t>21.62</w:t>
      </w:r>
      <w:r w:rsidRPr="00E612EB">
        <w:t>, and moved to approve payment.  Trustee Sinsabaugh seconded the motion, which carried unanimously.</w:t>
      </w:r>
    </w:p>
    <w:p w:rsidR="00E612EB" w:rsidRPr="00E14881" w:rsidRDefault="00E612EB" w:rsidP="00E612EB">
      <w:pPr>
        <w:spacing w:line="480" w:lineRule="auto"/>
        <w:rPr>
          <w:szCs w:val="20"/>
          <w:lang w:eastAsia="ar-SA"/>
        </w:rPr>
      </w:pPr>
      <w:r w:rsidRPr="00E14881">
        <w:rPr>
          <w:b/>
          <w:szCs w:val="20"/>
          <w:u w:val="single"/>
          <w:lang w:eastAsia="ar-SA"/>
        </w:rPr>
        <w:t>Proposed Local Law 2-2018:  Chapter 113, Procurement</w:t>
      </w:r>
      <w:r w:rsidRPr="00E14881">
        <w:rPr>
          <w:b/>
          <w:szCs w:val="20"/>
          <w:lang w:eastAsia="ar-SA"/>
        </w:rPr>
        <w:t>:</w:t>
      </w:r>
      <w:r w:rsidRPr="00E14881">
        <w:rPr>
          <w:szCs w:val="20"/>
          <w:lang w:eastAsia="ar-SA"/>
        </w:rPr>
        <w:t xml:space="preserve">  Trustee Sinsabaugh moved to adopt Proposed Local Law 2-2018 as follows:</w:t>
      </w:r>
    </w:p>
    <w:p w:rsidR="00E612EB" w:rsidRDefault="00E612EB" w:rsidP="00E612EB">
      <w:pPr>
        <w:spacing w:after="200" w:line="276" w:lineRule="auto"/>
        <w:ind w:left="720"/>
        <w:jc w:val="center"/>
        <w:rPr>
          <w:rFonts w:eastAsiaTheme="minorHAnsi"/>
          <w:b/>
        </w:rPr>
      </w:pPr>
      <w:r w:rsidRPr="00E14881">
        <w:rPr>
          <w:rFonts w:eastAsiaTheme="minorHAnsi"/>
          <w:b/>
        </w:rPr>
        <w:t>Procurement</w:t>
      </w:r>
    </w:p>
    <w:p w:rsidR="00E14881" w:rsidRDefault="00E14881" w:rsidP="00E612EB">
      <w:pPr>
        <w:spacing w:after="200" w:line="276" w:lineRule="auto"/>
        <w:ind w:left="720"/>
        <w:jc w:val="center"/>
        <w:rPr>
          <w:rFonts w:eastAsiaTheme="minorHAnsi"/>
          <w:b/>
        </w:rPr>
      </w:pPr>
      <w:r>
        <w:rPr>
          <w:rFonts w:eastAsiaTheme="minorHAnsi"/>
          <w:b/>
        </w:rPr>
        <w:t>Article 1</w:t>
      </w:r>
    </w:p>
    <w:p w:rsidR="00E14881" w:rsidRDefault="00E14881" w:rsidP="00E612EB">
      <w:pPr>
        <w:spacing w:after="200" w:line="276" w:lineRule="auto"/>
        <w:ind w:left="720"/>
        <w:jc w:val="center"/>
        <w:rPr>
          <w:rFonts w:eastAsiaTheme="minorHAnsi"/>
          <w:b/>
        </w:rPr>
      </w:pPr>
    </w:p>
    <w:p w:rsidR="00E14881" w:rsidRPr="00E14881" w:rsidRDefault="00E14881" w:rsidP="00E14881">
      <w:pPr>
        <w:ind w:left="720"/>
        <w:rPr>
          <w:rFonts w:eastAsiaTheme="minorHAnsi"/>
        </w:rPr>
      </w:pPr>
      <w:r w:rsidRPr="00E14881">
        <w:rPr>
          <w:rFonts w:eastAsiaTheme="minorHAnsi"/>
        </w:rPr>
        <w:t>§ 113-1.  Purposes</w:t>
      </w:r>
    </w:p>
    <w:p w:rsidR="00E14881" w:rsidRPr="00E14881" w:rsidRDefault="00E14881" w:rsidP="00E14881">
      <w:pPr>
        <w:ind w:left="720"/>
        <w:rPr>
          <w:rFonts w:eastAsiaTheme="minorHAnsi"/>
        </w:rPr>
      </w:pPr>
      <w:r w:rsidRPr="00E14881">
        <w:rPr>
          <w:rFonts w:eastAsiaTheme="minorHAnsi"/>
        </w:rPr>
        <w:t>§ 113-2.  Basis of award</w:t>
      </w:r>
    </w:p>
    <w:p w:rsidR="00E14881" w:rsidRPr="00E14881" w:rsidRDefault="00E14881" w:rsidP="00E14881">
      <w:pPr>
        <w:ind w:left="720"/>
        <w:rPr>
          <w:rFonts w:eastAsiaTheme="minorHAnsi"/>
        </w:rPr>
      </w:pPr>
      <w:r w:rsidRPr="00E14881">
        <w:rPr>
          <w:rFonts w:eastAsiaTheme="minorHAnsi"/>
        </w:rPr>
        <w:t>§ 113-3.  Applicable contracts; dollar thresholds</w:t>
      </w:r>
    </w:p>
    <w:p w:rsidR="00E14881" w:rsidRPr="00E14881" w:rsidRDefault="00E14881" w:rsidP="00E14881">
      <w:pPr>
        <w:ind w:left="720"/>
        <w:rPr>
          <w:rFonts w:eastAsiaTheme="minorHAnsi"/>
        </w:rPr>
      </w:pPr>
      <w:r w:rsidRPr="00E14881">
        <w:rPr>
          <w:rFonts w:eastAsiaTheme="minorHAnsi"/>
        </w:rPr>
        <w:t>§ 113-4.  Documentation of best value</w:t>
      </w:r>
    </w:p>
    <w:p w:rsidR="00E14881" w:rsidRDefault="00E14881" w:rsidP="00E14881">
      <w:pPr>
        <w:ind w:left="720"/>
        <w:rPr>
          <w:rFonts w:eastAsiaTheme="minorHAnsi"/>
        </w:rPr>
      </w:pPr>
      <w:r w:rsidRPr="00E14881">
        <w:rPr>
          <w:rFonts w:eastAsiaTheme="minorHAnsi"/>
        </w:rPr>
        <w:t>§ 113-5.  Effect on procurement policies</w:t>
      </w:r>
    </w:p>
    <w:p w:rsidR="004E16E7" w:rsidRDefault="004E16E7" w:rsidP="00E14881">
      <w:pPr>
        <w:ind w:left="720"/>
        <w:rPr>
          <w:rFonts w:eastAsiaTheme="minorHAnsi"/>
        </w:rPr>
      </w:pPr>
    </w:p>
    <w:p w:rsidR="00E14881" w:rsidRDefault="00E14881" w:rsidP="00E14881">
      <w:pPr>
        <w:ind w:left="720"/>
        <w:rPr>
          <w:rFonts w:eastAsiaTheme="minorHAnsi"/>
        </w:rPr>
      </w:pPr>
    </w:p>
    <w:p w:rsidR="00E14881" w:rsidRDefault="00E14881" w:rsidP="00E14881">
      <w:pPr>
        <w:ind w:left="720"/>
        <w:jc w:val="center"/>
        <w:rPr>
          <w:rFonts w:eastAsiaTheme="minorHAnsi"/>
        </w:rPr>
      </w:pPr>
      <w:r>
        <w:rPr>
          <w:rFonts w:eastAsiaTheme="minorHAnsi"/>
        </w:rPr>
        <w:t>Awards Based on Best Value or Lowest Bid</w:t>
      </w:r>
    </w:p>
    <w:p w:rsidR="004E16E7" w:rsidRDefault="004E16E7" w:rsidP="00E612EB">
      <w:pPr>
        <w:pStyle w:val="Heading8"/>
      </w:pPr>
    </w:p>
    <w:p w:rsidR="00E612EB" w:rsidRPr="00E14881" w:rsidRDefault="00E14881" w:rsidP="00E612EB">
      <w:pPr>
        <w:pStyle w:val="Heading8"/>
      </w:pPr>
      <w:r w:rsidRPr="00E14881">
        <w:t>§</w:t>
      </w:r>
      <w:r w:rsidR="00E612EB" w:rsidRPr="00E14881">
        <w:t>113-1.  Purposes</w:t>
      </w:r>
    </w:p>
    <w:p w:rsidR="00E612EB" w:rsidRDefault="00E612EB" w:rsidP="006257CE">
      <w:pPr>
        <w:ind w:left="720"/>
        <w:rPr>
          <w:rFonts w:eastAsiaTheme="minorHAnsi"/>
        </w:rPr>
      </w:pPr>
      <w:r w:rsidRPr="00E14881">
        <w:rPr>
          <w:rFonts w:eastAsiaTheme="minorHAnsi"/>
        </w:rPr>
        <w:t>This article provides for the Village of Waverly Board to exercise its local option from §103, Subdivision 1, of the New York Municipal Law, as amended by Chapter 608 of the Laws of 2011, and Chapter 2 of the Laws of 2012.  This amendment authorizes villages to award purchase and service contracts subject to competitive bidding under General Municipal Law §103 based on either lowest responsible bidder or “best value,” as defined in §163 of the New York State Finance Law.  This best-value</w:t>
      </w:r>
      <w:r w:rsidR="00E14881" w:rsidRPr="00E14881">
        <w:rPr>
          <w:rFonts w:eastAsiaTheme="minorHAnsi"/>
        </w:rPr>
        <w:t xml:space="preserve"> option may be, but is not required to be, used to award an applicable purchase contract to optimize quality, cost, and efficiency among responsive and responsible offers instead of the lowest responsible bidder.</w:t>
      </w:r>
    </w:p>
    <w:p w:rsidR="00E14881" w:rsidRPr="00E14881" w:rsidRDefault="00E14881" w:rsidP="00E612EB">
      <w:pPr>
        <w:spacing w:after="200" w:line="276" w:lineRule="auto"/>
        <w:ind w:left="720"/>
        <w:rPr>
          <w:rFonts w:eastAsiaTheme="minorHAnsi"/>
        </w:rPr>
      </w:pPr>
    </w:p>
    <w:p w:rsidR="00E612EB" w:rsidRPr="00E14881" w:rsidRDefault="00E14881" w:rsidP="00E612EB">
      <w:pPr>
        <w:pStyle w:val="Heading8"/>
      </w:pPr>
      <w:r w:rsidRPr="00E14881">
        <w:t>§11</w:t>
      </w:r>
      <w:r>
        <w:t>3</w:t>
      </w:r>
      <w:r w:rsidRPr="00E14881">
        <w:t>-</w:t>
      </w:r>
      <w:r w:rsidR="00E612EB" w:rsidRPr="00E14881">
        <w:t xml:space="preserve"> 2.  </w:t>
      </w:r>
      <w:r w:rsidRPr="00E14881">
        <w:t>Basis for Award</w:t>
      </w:r>
    </w:p>
    <w:p w:rsidR="006257CE" w:rsidRDefault="00E14881" w:rsidP="006257CE">
      <w:pPr>
        <w:pStyle w:val="Heading8"/>
        <w:numPr>
          <w:ilvl w:val="0"/>
          <w:numId w:val="29"/>
        </w:numPr>
        <w:spacing w:after="0" w:line="240" w:lineRule="auto"/>
        <w:rPr>
          <w:u w:val="none"/>
        </w:rPr>
      </w:pPr>
      <w:r>
        <w:rPr>
          <w:u w:val="none"/>
        </w:rPr>
        <w:t xml:space="preserve"> In accordance </w:t>
      </w:r>
      <w:r w:rsidRPr="006257CE">
        <w:rPr>
          <w:u w:val="none"/>
        </w:rPr>
        <w:t>with §103, Subdivision 1, of the New York General Municipal Law, as amended by Chapter 608</w:t>
      </w:r>
      <w:r w:rsidR="006257CE" w:rsidRPr="006257CE">
        <w:rPr>
          <w:u w:val="none"/>
        </w:rPr>
        <w:t xml:space="preserve"> of the Laws of 2011 and Chapter 2 of the Laws of2012, the Village of Waverly Board may award contracts, including both purchase contracts and those contracts for service work, that have been procured pursuant to competitive bidding under General Municipal Law §103 by either lowest responsible bidder or best value.</w:t>
      </w:r>
    </w:p>
    <w:p w:rsidR="006257CE" w:rsidRDefault="006257CE" w:rsidP="006257CE">
      <w:pPr>
        <w:pStyle w:val="Heading8"/>
        <w:spacing w:after="0" w:line="240" w:lineRule="auto"/>
        <w:rPr>
          <w:u w:val="none"/>
        </w:rPr>
      </w:pPr>
    </w:p>
    <w:p w:rsidR="006257CE" w:rsidRDefault="004E16E7" w:rsidP="006257CE">
      <w:pPr>
        <w:pStyle w:val="ListParagraph"/>
        <w:numPr>
          <w:ilvl w:val="0"/>
          <w:numId w:val="29"/>
        </w:numPr>
      </w:pPr>
      <w:r>
        <w:t>Goods and services procured and awarded on the basis of best value are those that the Village of Waverly Board determines will be of the highest quality while being the most cost efficient.  The determination of quality and cost efficiency shall be based on objectively quantified and clearly described and documented criteria, which may include, but shall not be limited to, any or all of the following:  cost of maintenance contractors, longer product life, product performance criteria, and quality of craftsmanship.</w:t>
      </w:r>
    </w:p>
    <w:p w:rsidR="004E16E7" w:rsidRDefault="004E16E7" w:rsidP="004E16E7">
      <w:pPr>
        <w:pStyle w:val="ListParagraph"/>
      </w:pPr>
    </w:p>
    <w:p w:rsidR="00E612EB" w:rsidRPr="004E16E7" w:rsidRDefault="004E16E7" w:rsidP="00E612EB">
      <w:pPr>
        <w:pStyle w:val="Heading8"/>
      </w:pPr>
      <w:r>
        <w:t>§113-3</w:t>
      </w:r>
      <w:r w:rsidR="00E612EB" w:rsidRPr="004E16E7">
        <w:t xml:space="preserve">.  </w:t>
      </w:r>
      <w:r>
        <w:t>Applicable Contracts; Dollar Thresholds</w:t>
      </w:r>
    </w:p>
    <w:p w:rsidR="004E16E7" w:rsidRDefault="004E16E7" w:rsidP="00E612EB">
      <w:pPr>
        <w:pStyle w:val="Heading8"/>
        <w:rPr>
          <w:u w:val="none"/>
        </w:rPr>
      </w:pPr>
      <w:r>
        <w:rPr>
          <w:u w:val="none"/>
        </w:rPr>
        <w:t xml:space="preserve">These sections apply to Village of Waverly purchase contracts involving an expenditure of more than $20,000 and Village of Waverly public work contracts involving an expenditure of more than </w:t>
      </w:r>
      <w:r>
        <w:rPr>
          <w:u w:val="none"/>
        </w:rPr>
        <w:lastRenderedPageBreak/>
        <w:t xml:space="preserve">$35,000, but exclude purchase contracts necessary for the completion of a public works contract pursuant to Article 8 of the State Labor Law as well as excluding any other contracts in accordance with future state law.  If the dollar thresholds of General Municipal Law </w:t>
      </w:r>
      <w:r w:rsidRPr="004E16E7">
        <w:rPr>
          <w:u w:val="none"/>
        </w:rPr>
        <w:t>§</w:t>
      </w:r>
      <w:r>
        <w:rPr>
          <w:u w:val="none"/>
        </w:rPr>
        <w:t>103 are increased or decreased in the future by the State Legislature, the do</w:t>
      </w:r>
      <w:r w:rsidR="0037715F">
        <w:rPr>
          <w:u w:val="none"/>
        </w:rPr>
        <w:t>llar thresholds set forth herein</w:t>
      </w:r>
      <w:r>
        <w:rPr>
          <w:u w:val="none"/>
        </w:rPr>
        <w:t xml:space="preserve"> shall be deemed simultaneously amended to match the new General Municipal Law thresholds.</w:t>
      </w:r>
    </w:p>
    <w:p w:rsidR="0037715F" w:rsidRDefault="0037715F" w:rsidP="0037715F">
      <w:pPr>
        <w:pStyle w:val="Heading8"/>
        <w:spacing w:after="0" w:line="240" w:lineRule="auto"/>
        <w:rPr>
          <w:highlight w:val="yellow"/>
        </w:rPr>
      </w:pPr>
    </w:p>
    <w:p w:rsidR="0037715F" w:rsidRPr="004E16E7" w:rsidRDefault="0037715F" w:rsidP="0037715F">
      <w:pPr>
        <w:pStyle w:val="Heading8"/>
      </w:pPr>
      <w:r>
        <w:t>§113-4</w:t>
      </w:r>
      <w:r w:rsidRPr="004E16E7">
        <w:t xml:space="preserve">.  </w:t>
      </w:r>
      <w:r>
        <w:t>Documentation of Best Value</w:t>
      </w:r>
    </w:p>
    <w:p w:rsidR="0037715F" w:rsidRDefault="0037715F" w:rsidP="00E612EB">
      <w:pPr>
        <w:pStyle w:val="Heading8"/>
        <w:rPr>
          <w:u w:val="none"/>
        </w:rPr>
      </w:pPr>
      <w:r>
        <w:rPr>
          <w:u w:val="none"/>
        </w:rPr>
        <w:t>A quote or proposal received pursuant to standard bidding procedures may be awarded on either best value or lowest responsible bidder standard.  All information gathered in the course of the bidding procedures of this article shall be filed with the documentation supporting the subsequent purchase or public works contract.  When a contract is awarded on the basis of best value rather than a lowest responsible bidder, the basis for determining best value shall be thoroughly and accurately documented.</w:t>
      </w:r>
    </w:p>
    <w:p w:rsidR="0037715F" w:rsidRPr="0037715F" w:rsidRDefault="0037715F" w:rsidP="0037715F"/>
    <w:p w:rsidR="0037715F" w:rsidRDefault="0037715F" w:rsidP="0037715F">
      <w:pPr>
        <w:pStyle w:val="Heading8"/>
      </w:pPr>
      <w:r>
        <w:t>§113-5</w:t>
      </w:r>
      <w:r w:rsidRPr="004E16E7">
        <w:t xml:space="preserve">.  </w:t>
      </w:r>
      <w:r>
        <w:t>Effect on Procurement Policies</w:t>
      </w:r>
    </w:p>
    <w:p w:rsidR="0037715F" w:rsidRPr="0037715F" w:rsidRDefault="0037715F" w:rsidP="0037715F">
      <w:pPr>
        <w:ind w:left="720"/>
      </w:pPr>
      <w:r>
        <w:t>Any inconsistent provision of the Village of Waverly’s procurement policy, as adopted prior to the effective date of this article by resolution of the Village of Waverly board, or as amended thereafter, shall be deemed superseded by the provisions of this article.</w:t>
      </w:r>
    </w:p>
    <w:p w:rsidR="0037715F" w:rsidRPr="0037715F" w:rsidRDefault="0037715F" w:rsidP="0037715F"/>
    <w:p w:rsidR="0037715F" w:rsidRPr="0037715F" w:rsidRDefault="0037715F" w:rsidP="0037715F"/>
    <w:p w:rsidR="00E612EB" w:rsidRPr="006A4846" w:rsidRDefault="00E612EB" w:rsidP="00E612EB">
      <w:pPr>
        <w:spacing w:line="480" w:lineRule="auto"/>
        <w:rPr>
          <w:rFonts w:eastAsiaTheme="minorHAnsi"/>
        </w:rPr>
      </w:pPr>
      <w:r w:rsidRPr="006A4846">
        <w:rPr>
          <w:szCs w:val="20"/>
          <w:lang w:eastAsia="ar-SA"/>
        </w:rPr>
        <w:t xml:space="preserve">Trustee </w:t>
      </w:r>
      <w:r w:rsidR="0037715F" w:rsidRPr="006A4846">
        <w:rPr>
          <w:szCs w:val="20"/>
          <w:lang w:eastAsia="ar-SA"/>
        </w:rPr>
        <w:t>Reznicek</w:t>
      </w:r>
      <w:r w:rsidRPr="006A4846">
        <w:rPr>
          <w:szCs w:val="20"/>
          <w:lang w:eastAsia="ar-SA"/>
        </w:rPr>
        <w:t xml:space="preserve"> seconded the motion, </w:t>
      </w:r>
      <w:r w:rsidRPr="006A4846">
        <w:rPr>
          <w:rFonts w:eastAsiaTheme="minorHAnsi"/>
        </w:rPr>
        <w:t xml:space="preserve">which led to a roll call vote: </w:t>
      </w:r>
    </w:p>
    <w:p w:rsidR="00E612EB" w:rsidRPr="006A4846" w:rsidRDefault="00E612EB" w:rsidP="00E612EB">
      <w:pPr>
        <w:pStyle w:val="p2"/>
        <w:widowControl/>
        <w:spacing w:line="240" w:lineRule="auto"/>
        <w:rPr>
          <w:bCs/>
        </w:rPr>
      </w:pPr>
      <w:r w:rsidRPr="006A4846">
        <w:rPr>
          <w:bCs/>
        </w:rPr>
        <w:tab/>
      </w:r>
      <w:r w:rsidRPr="006A4846">
        <w:rPr>
          <w:bCs/>
        </w:rPr>
        <w:tab/>
        <w:t xml:space="preserve">Ayes – </w:t>
      </w:r>
      <w:r w:rsidR="0037715F" w:rsidRPr="006A4846">
        <w:rPr>
          <w:bCs/>
        </w:rPr>
        <w:t>7</w:t>
      </w:r>
      <w:r w:rsidRPr="006A4846">
        <w:rPr>
          <w:bCs/>
        </w:rPr>
        <w:tab/>
        <w:t>(</w:t>
      </w:r>
      <w:r w:rsidR="006A4846" w:rsidRPr="006A4846">
        <w:rPr>
          <w:bCs/>
        </w:rPr>
        <w:t>Uhl, Havens, Aronstam, Keene, Sinsabaugh, Reznicek, Ayres</w:t>
      </w:r>
      <w:r w:rsidRPr="006A4846">
        <w:rPr>
          <w:bCs/>
        </w:rPr>
        <w:t>)</w:t>
      </w:r>
    </w:p>
    <w:p w:rsidR="00E612EB" w:rsidRPr="006A4846" w:rsidRDefault="00E612EB" w:rsidP="00E612EB">
      <w:pPr>
        <w:pStyle w:val="p2"/>
        <w:widowControl/>
        <w:spacing w:line="240" w:lineRule="auto"/>
        <w:rPr>
          <w:bCs/>
        </w:rPr>
      </w:pPr>
      <w:r w:rsidRPr="006A4846">
        <w:rPr>
          <w:bCs/>
        </w:rPr>
        <w:tab/>
      </w:r>
      <w:r w:rsidRPr="006A4846">
        <w:rPr>
          <w:bCs/>
        </w:rPr>
        <w:tab/>
        <w:t>Nays – 0</w:t>
      </w:r>
    </w:p>
    <w:p w:rsidR="00E612EB" w:rsidRPr="006A4846" w:rsidRDefault="00E612EB" w:rsidP="00E612EB">
      <w:pPr>
        <w:pStyle w:val="p2"/>
        <w:widowControl/>
        <w:spacing w:line="480" w:lineRule="auto"/>
        <w:ind w:left="720"/>
        <w:rPr>
          <w:bCs/>
        </w:rPr>
      </w:pPr>
      <w:r w:rsidRPr="006A4846">
        <w:rPr>
          <w:bCs/>
        </w:rPr>
        <w:tab/>
        <w:t>The motion carried.</w:t>
      </w:r>
    </w:p>
    <w:p w:rsidR="006A4846" w:rsidRDefault="006A4846" w:rsidP="006A4846">
      <w:pPr>
        <w:pStyle w:val="p2"/>
        <w:widowControl/>
        <w:spacing w:line="480" w:lineRule="auto"/>
      </w:pPr>
      <w:r w:rsidRPr="00DE6921">
        <w:rPr>
          <w:b/>
          <w:u w:val="single"/>
        </w:rPr>
        <w:t>Waverly-Barton Fire District Request</w:t>
      </w:r>
      <w:r w:rsidRPr="00DE6921">
        <w:rPr>
          <w:b/>
        </w:rPr>
        <w:t xml:space="preserve">:  </w:t>
      </w:r>
      <w:r w:rsidRPr="00DE6921">
        <w:t xml:space="preserve">The clerk read a request from WBFD asking for reduced permit fee for their building permit.  </w:t>
      </w:r>
      <w:r w:rsidR="004F1507" w:rsidRPr="00DE6921">
        <w:t>She stated that Attorney Keene advised that she could not find anything that said we could not waive the fee.</w:t>
      </w:r>
      <w:r w:rsidRPr="00DE6921">
        <w:t xml:space="preserve">  Trustee </w:t>
      </w:r>
      <w:r w:rsidR="004F1507" w:rsidRPr="00DE6921">
        <w:t>Uhl</w:t>
      </w:r>
      <w:r w:rsidRPr="00DE6921">
        <w:t xml:space="preserve"> moved to </w:t>
      </w:r>
      <w:r w:rsidR="004F1507" w:rsidRPr="00DE6921">
        <w:t xml:space="preserve">waive the building permit fee for </w:t>
      </w:r>
      <w:r w:rsidR="00DE6921" w:rsidRPr="00DE6921">
        <w:t>WBFD</w:t>
      </w:r>
      <w:r w:rsidRPr="00DE6921">
        <w:t xml:space="preserve">.  Trustee </w:t>
      </w:r>
      <w:r w:rsidR="00DE6921" w:rsidRPr="00DE6921">
        <w:t>Keene</w:t>
      </w:r>
      <w:r w:rsidRPr="00DE6921">
        <w:t xml:space="preserve"> seconded the motion, which carried unanimously.</w:t>
      </w:r>
    </w:p>
    <w:p w:rsidR="006A4846" w:rsidRPr="005F7F31" w:rsidRDefault="006A4846" w:rsidP="006A4846">
      <w:pPr>
        <w:spacing w:line="480" w:lineRule="auto"/>
        <w:rPr>
          <w:szCs w:val="20"/>
          <w:lang w:eastAsia="ar-SA"/>
        </w:rPr>
      </w:pPr>
      <w:r>
        <w:rPr>
          <w:b/>
          <w:u w:val="single"/>
        </w:rPr>
        <w:t>Hire Full-Time Police Officer</w:t>
      </w:r>
      <w:r>
        <w:rPr>
          <w:b/>
        </w:rPr>
        <w:t xml:space="preserve">:  </w:t>
      </w:r>
      <w:r>
        <w:t>Chief Gelatt stated he contacted Civil Service and obtained a certified list.  He interviewed several candidates.  He stated Kiana Manuel has completed the required 160 hours of training and has been certified.  He recommended her to fill the full-time position left by Kathryn Martinez.  T</w:t>
      </w:r>
      <w:r w:rsidRPr="00CD7C5B">
        <w:t xml:space="preserve">rustee </w:t>
      </w:r>
      <w:r>
        <w:t xml:space="preserve">Sinsabaugh moved to hire Kiana Manuel as a Full-Time Police Officer at the contractual rate of an entry level/certified officer, effective upon medical clearance.  Trustee Aronstam seconded the motion, which </w:t>
      </w:r>
      <w:r w:rsidRPr="005F7F31">
        <w:rPr>
          <w:szCs w:val="20"/>
          <w:lang w:eastAsia="ar-SA"/>
        </w:rPr>
        <w:t>led to a roll call vote, as follows:</w:t>
      </w:r>
    </w:p>
    <w:p w:rsidR="006A4846" w:rsidRPr="006A4846" w:rsidRDefault="006A4846" w:rsidP="006A4846">
      <w:pPr>
        <w:pStyle w:val="p2"/>
        <w:widowControl/>
        <w:spacing w:line="240" w:lineRule="auto"/>
        <w:rPr>
          <w:bCs/>
        </w:rPr>
      </w:pPr>
      <w:r w:rsidRPr="006A4846">
        <w:rPr>
          <w:bCs/>
        </w:rPr>
        <w:tab/>
      </w:r>
      <w:r w:rsidRPr="006A4846">
        <w:rPr>
          <w:bCs/>
        </w:rPr>
        <w:tab/>
        <w:t>Ayes – 7</w:t>
      </w:r>
      <w:r w:rsidRPr="006A4846">
        <w:rPr>
          <w:bCs/>
        </w:rPr>
        <w:tab/>
        <w:t>(Uhl, Havens, Aronstam, Keene, Sinsabaugh, Reznicek, Ayres)</w:t>
      </w:r>
    </w:p>
    <w:p w:rsidR="006A4846" w:rsidRPr="006A4846" w:rsidRDefault="006A4846" w:rsidP="006A4846">
      <w:pPr>
        <w:pStyle w:val="p2"/>
        <w:widowControl/>
        <w:spacing w:line="240" w:lineRule="auto"/>
        <w:rPr>
          <w:bCs/>
        </w:rPr>
      </w:pPr>
      <w:r w:rsidRPr="006A4846">
        <w:rPr>
          <w:bCs/>
        </w:rPr>
        <w:tab/>
      </w:r>
      <w:r w:rsidRPr="006A4846">
        <w:rPr>
          <w:bCs/>
        </w:rPr>
        <w:tab/>
        <w:t>Nays – 0</w:t>
      </w:r>
    </w:p>
    <w:p w:rsidR="006A4846" w:rsidRPr="006A4846" w:rsidRDefault="006A4846" w:rsidP="006A4846">
      <w:pPr>
        <w:pStyle w:val="p2"/>
        <w:widowControl/>
        <w:spacing w:line="480" w:lineRule="auto"/>
        <w:ind w:left="720"/>
        <w:rPr>
          <w:bCs/>
        </w:rPr>
      </w:pPr>
      <w:r w:rsidRPr="006A4846">
        <w:rPr>
          <w:bCs/>
        </w:rPr>
        <w:tab/>
        <w:t>The motion carried.</w:t>
      </w:r>
    </w:p>
    <w:p w:rsidR="00AA0EA5" w:rsidRDefault="00AA0EA5" w:rsidP="00AA0EA5">
      <w:pPr>
        <w:spacing w:line="480" w:lineRule="auto"/>
        <w:rPr>
          <w:rFonts w:eastAsiaTheme="minorHAnsi"/>
        </w:rPr>
      </w:pPr>
      <w:r>
        <w:rPr>
          <w:rFonts w:eastAsiaTheme="minorHAnsi"/>
          <w:b/>
          <w:u w:val="single"/>
        </w:rPr>
        <w:t>2018 Poll Site Agreement</w:t>
      </w:r>
      <w:r>
        <w:rPr>
          <w:rFonts w:eastAsiaTheme="minorHAnsi"/>
          <w:b/>
        </w:rPr>
        <w:t>:</w:t>
      </w:r>
      <w:r>
        <w:rPr>
          <w:rFonts w:eastAsiaTheme="minorHAnsi"/>
        </w:rPr>
        <w:t xml:space="preserve">  The clerk presented a poll site agreement from Tioga County Board of Elections for elections to be held, as follows:  </w:t>
      </w:r>
      <w:r w:rsidR="00090E3E">
        <w:rPr>
          <w:rFonts w:eastAsiaTheme="minorHAnsi"/>
        </w:rPr>
        <w:t xml:space="preserve">Federal Primary on June 26, 2018, Primary Election on September 13, 2018, </w:t>
      </w:r>
      <w:r>
        <w:rPr>
          <w:rFonts w:eastAsiaTheme="minorHAnsi"/>
        </w:rPr>
        <w:t xml:space="preserve">and the General Election on November </w:t>
      </w:r>
      <w:r w:rsidR="00090E3E">
        <w:rPr>
          <w:rFonts w:eastAsiaTheme="minorHAnsi"/>
        </w:rPr>
        <w:t>6</w:t>
      </w:r>
      <w:r>
        <w:rPr>
          <w:rFonts w:eastAsiaTheme="minorHAnsi"/>
        </w:rPr>
        <w:t>, 201</w:t>
      </w:r>
      <w:r w:rsidR="00090E3E">
        <w:rPr>
          <w:rFonts w:eastAsiaTheme="minorHAnsi"/>
        </w:rPr>
        <w:t>8</w:t>
      </w:r>
      <w:r>
        <w:rPr>
          <w:rFonts w:eastAsiaTheme="minorHAnsi"/>
        </w:rPr>
        <w:t xml:space="preserve">.  These elections will be conducted in our community room, and will accommodate three polling districts.  Trustee </w:t>
      </w:r>
      <w:r w:rsidR="00733C27">
        <w:rPr>
          <w:rFonts w:eastAsiaTheme="minorHAnsi"/>
        </w:rPr>
        <w:t>Reznicek</w:t>
      </w:r>
      <w:r>
        <w:rPr>
          <w:rFonts w:eastAsiaTheme="minorHAnsi"/>
        </w:rPr>
        <w:t xml:space="preserve"> moved to approve the agreement as presented.  Trustee </w:t>
      </w:r>
      <w:r w:rsidR="00733C27">
        <w:rPr>
          <w:rFonts w:eastAsiaTheme="minorHAnsi"/>
        </w:rPr>
        <w:t xml:space="preserve">Keene </w:t>
      </w:r>
      <w:r>
        <w:rPr>
          <w:rFonts w:eastAsiaTheme="minorHAnsi"/>
        </w:rPr>
        <w:t>seconded the motion, which carried unanimously.</w:t>
      </w:r>
    </w:p>
    <w:p w:rsidR="00B2150E" w:rsidRDefault="00B2150E" w:rsidP="00B2150E">
      <w:pPr>
        <w:suppressAutoHyphens/>
        <w:spacing w:line="480" w:lineRule="auto"/>
        <w:rPr>
          <w:szCs w:val="20"/>
          <w:lang w:eastAsia="ar-SA"/>
        </w:rPr>
      </w:pPr>
      <w:r w:rsidRPr="002A6E35">
        <w:rPr>
          <w:b/>
          <w:bCs/>
          <w:szCs w:val="20"/>
          <w:u w:val="single"/>
          <w:lang w:eastAsia="ar-SA"/>
        </w:rPr>
        <w:t>Fair Housing Month</w:t>
      </w:r>
      <w:r w:rsidRPr="002A6E35">
        <w:rPr>
          <w:b/>
          <w:bCs/>
          <w:szCs w:val="20"/>
          <w:lang w:eastAsia="ar-SA"/>
        </w:rPr>
        <w:t>:</w:t>
      </w:r>
      <w:r w:rsidRPr="002A6E35">
        <w:rPr>
          <w:szCs w:val="20"/>
          <w:lang w:eastAsia="ar-SA"/>
        </w:rPr>
        <w:t xml:space="preserve">  </w:t>
      </w:r>
      <w:r>
        <w:rPr>
          <w:szCs w:val="20"/>
          <w:lang w:eastAsia="ar-SA"/>
        </w:rPr>
        <w:t>Trustee Havens offered the following resolution, and moved its adoption:</w:t>
      </w:r>
    </w:p>
    <w:p w:rsidR="00B2150E" w:rsidRDefault="00B2150E" w:rsidP="00B2150E">
      <w:pPr>
        <w:suppressAutoHyphens/>
        <w:rPr>
          <w:szCs w:val="20"/>
          <w:lang w:eastAsia="ar-SA"/>
        </w:rPr>
      </w:pPr>
      <w:r>
        <w:rPr>
          <w:szCs w:val="20"/>
          <w:lang w:eastAsia="ar-SA"/>
        </w:rPr>
        <w:lastRenderedPageBreak/>
        <w:tab/>
        <w:t>WHEREAS, in accordance with the Title VIII Fair Housing Policy of the Civil Rights Act of 1968 and the Fair Housing Amendments Act of 1988 and,</w:t>
      </w:r>
    </w:p>
    <w:p w:rsidR="00B2150E" w:rsidRDefault="00B2150E" w:rsidP="00B2150E">
      <w:pPr>
        <w:suppressAutoHyphens/>
        <w:rPr>
          <w:szCs w:val="20"/>
          <w:lang w:eastAsia="ar-SA"/>
        </w:rPr>
      </w:pPr>
    </w:p>
    <w:p w:rsidR="00B2150E" w:rsidRDefault="00B2150E" w:rsidP="00B2150E">
      <w:pPr>
        <w:suppressAutoHyphens/>
        <w:rPr>
          <w:szCs w:val="20"/>
          <w:lang w:eastAsia="ar-SA"/>
        </w:rPr>
      </w:pPr>
      <w:r>
        <w:rPr>
          <w:szCs w:val="20"/>
          <w:lang w:eastAsia="ar-SA"/>
        </w:rPr>
        <w:tab/>
        <w:t>WHEREAS, the month of April 2018 has been designated by the U.S. Department of Housing and Urban Development’s Office of Fair Housing and Equal Opportunity as Fair Housing Month.</w:t>
      </w:r>
    </w:p>
    <w:p w:rsidR="00B2150E" w:rsidRDefault="00B2150E" w:rsidP="00B2150E">
      <w:pPr>
        <w:suppressAutoHyphens/>
        <w:rPr>
          <w:szCs w:val="20"/>
          <w:lang w:eastAsia="ar-SA"/>
        </w:rPr>
      </w:pPr>
    </w:p>
    <w:p w:rsidR="00B2150E" w:rsidRDefault="00B2150E" w:rsidP="00B2150E">
      <w:pPr>
        <w:suppressAutoHyphens/>
        <w:rPr>
          <w:szCs w:val="20"/>
          <w:lang w:eastAsia="ar-SA"/>
        </w:rPr>
      </w:pPr>
      <w:r>
        <w:rPr>
          <w:szCs w:val="20"/>
          <w:lang w:eastAsia="ar-SA"/>
        </w:rPr>
        <w:tab/>
        <w:t>NOW, THEREFORE, BE IT RESOLVED, that the Village Board of the Village of Waverly hereby declares and proclaims April as Fair Housing Month in the Village.</w:t>
      </w:r>
    </w:p>
    <w:p w:rsidR="00B2150E" w:rsidRDefault="00B2150E" w:rsidP="00B2150E">
      <w:pPr>
        <w:suppressAutoHyphens/>
        <w:rPr>
          <w:szCs w:val="20"/>
          <w:lang w:eastAsia="ar-SA"/>
        </w:rPr>
      </w:pPr>
    </w:p>
    <w:p w:rsidR="00B2150E" w:rsidRDefault="00B2150E" w:rsidP="00B2150E">
      <w:pPr>
        <w:suppressAutoHyphens/>
        <w:spacing w:line="480" w:lineRule="auto"/>
        <w:ind w:firstLine="720"/>
        <w:rPr>
          <w:szCs w:val="20"/>
          <w:lang w:eastAsia="ar-SA"/>
        </w:rPr>
      </w:pPr>
      <w:r>
        <w:rPr>
          <w:szCs w:val="20"/>
          <w:lang w:eastAsia="ar-SA"/>
        </w:rPr>
        <w:t>Trustee Uhl seconded the motion, which carried unanimously.</w:t>
      </w:r>
    </w:p>
    <w:p w:rsidR="00B2150E" w:rsidRPr="00C62DA5" w:rsidRDefault="00B2150E" w:rsidP="00AA0EA5">
      <w:pPr>
        <w:spacing w:line="480" w:lineRule="auto"/>
        <w:rPr>
          <w:rFonts w:eastAsiaTheme="minorHAnsi"/>
        </w:rPr>
      </w:pPr>
    </w:p>
    <w:p w:rsidR="00A24B3A" w:rsidRDefault="00744ACD" w:rsidP="00744ACD">
      <w:pPr>
        <w:pStyle w:val="p2"/>
        <w:widowControl/>
        <w:spacing w:line="480" w:lineRule="auto"/>
      </w:pPr>
      <w:r w:rsidRPr="00744ACD">
        <w:rPr>
          <w:b/>
          <w:u w:val="single"/>
        </w:rPr>
        <w:t>Meeting Room Chairs</w:t>
      </w:r>
      <w:r w:rsidR="00A24B3A" w:rsidRPr="00744ACD">
        <w:rPr>
          <w:b/>
        </w:rPr>
        <w:t>:</w:t>
      </w:r>
      <w:r w:rsidR="00A24B3A" w:rsidRPr="00744ACD">
        <w:t xml:space="preserve">  </w:t>
      </w:r>
      <w:r>
        <w:t xml:space="preserve">The clerk stated the meeting room chairs that are used by the Boards are starting to break, and they are around 20 years old.  She recommended that they be replaced.  The costs would be shared with the Water (25%) and Sewer (25%) Funds.  She presented comparable, heavy-duty chair replacement (9 chairs) quotes as follows: </w:t>
      </w:r>
    </w:p>
    <w:p w:rsidR="00744ACD" w:rsidRDefault="00744ACD" w:rsidP="00744ACD">
      <w:pPr>
        <w:pStyle w:val="p2"/>
        <w:widowControl/>
        <w:spacing w:line="240" w:lineRule="auto"/>
      </w:pPr>
      <w:r>
        <w:tab/>
      </w:r>
      <w:r>
        <w:tab/>
        <w:t>Worthington Direct</w:t>
      </w:r>
      <w:r>
        <w:tab/>
      </w:r>
      <w:r>
        <w:tab/>
        <w:t>244.95 each,</w:t>
      </w:r>
      <w:r>
        <w:tab/>
        <w:t>2,204.55 total</w:t>
      </w:r>
    </w:p>
    <w:p w:rsidR="00744ACD" w:rsidRDefault="00744ACD" w:rsidP="00744ACD">
      <w:pPr>
        <w:pStyle w:val="p2"/>
        <w:widowControl/>
        <w:spacing w:line="240" w:lineRule="auto"/>
      </w:pPr>
      <w:r>
        <w:tab/>
      </w:r>
      <w:r>
        <w:tab/>
        <w:t>Quill</w:t>
      </w:r>
      <w:r>
        <w:tab/>
      </w:r>
      <w:r>
        <w:tab/>
      </w:r>
      <w:r>
        <w:tab/>
      </w:r>
      <w:r>
        <w:tab/>
        <w:t xml:space="preserve">281.99 each, </w:t>
      </w:r>
      <w:r>
        <w:tab/>
        <w:t>2,537.97 total</w:t>
      </w:r>
    </w:p>
    <w:p w:rsidR="00744ACD" w:rsidRDefault="00744ACD" w:rsidP="00744ACD">
      <w:pPr>
        <w:pStyle w:val="p2"/>
        <w:widowControl/>
        <w:spacing w:line="240" w:lineRule="auto"/>
      </w:pPr>
      <w:r>
        <w:tab/>
      </w:r>
      <w:r>
        <w:tab/>
        <w:t>WB Mason</w:t>
      </w:r>
      <w:r>
        <w:tab/>
      </w:r>
      <w:r>
        <w:tab/>
      </w:r>
      <w:r>
        <w:tab/>
        <w:t xml:space="preserve">642.53 each, </w:t>
      </w:r>
      <w:r>
        <w:tab/>
        <w:t>5,782.77 total</w:t>
      </w:r>
      <w:r>
        <w:tab/>
      </w:r>
    </w:p>
    <w:p w:rsidR="00744ACD" w:rsidRDefault="00744ACD" w:rsidP="00744ACD">
      <w:pPr>
        <w:pStyle w:val="p2"/>
        <w:widowControl/>
        <w:spacing w:line="240" w:lineRule="auto"/>
      </w:pPr>
    </w:p>
    <w:p w:rsidR="00744ACD" w:rsidRDefault="00744ACD" w:rsidP="00744ACD">
      <w:pPr>
        <w:pStyle w:val="p2"/>
        <w:widowControl/>
        <w:spacing w:line="480" w:lineRule="auto"/>
      </w:pPr>
      <w:r>
        <w:t xml:space="preserve">The clerk stated we have purchased </w:t>
      </w:r>
      <w:r w:rsidR="00B2150E">
        <w:t xml:space="preserve">desks and chairs from Worthington Direct in the past and had good experience.  </w:t>
      </w:r>
      <w:r>
        <w:t>Trustee Keene moved to approve purchasing nine chairs from Worthington Direct as presented.  Trustee Sinsabaugh seconded the motion, which carried unanimously.</w:t>
      </w:r>
    </w:p>
    <w:p w:rsidR="00B2150E" w:rsidRPr="00D54575" w:rsidRDefault="00B2150E" w:rsidP="00B2150E">
      <w:pPr>
        <w:suppressAutoHyphens/>
        <w:spacing w:line="480" w:lineRule="auto"/>
        <w:rPr>
          <w:szCs w:val="20"/>
          <w:lang w:eastAsia="ar-SA"/>
        </w:rPr>
      </w:pPr>
      <w:r w:rsidRPr="00D54575">
        <w:rPr>
          <w:b/>
          <w:szCs w:val="20"/>
          <w:u w:val="single"/>
          <w:lang w:eastAsia="ar-SA"/>
        </w:rPr>
        <w:t>201</w:t>
      </w:r>
      <w:r>
        <w:rPr>
          <w:b/>
          <w:szCs w:val="20"/>
          <w:u w:val="single"/>
          <w:lang w:eastAsia="ar-SA"/>
        </w:rPr>
        <w:t>8</w:t>
      </w:r>
      <w:r w:rsidRPr="00D54575">
        <w:rPr>
          <w:b/>
          <w:szCs w:val="20"/>
          <w:u w:val="single"/>
          <w:lang w:eastAsia="ar-SA"/>
        </w:rPr>
        <w:t>-201</w:t>
      </w:r>
      <w:r>
        <w:rPr>
          <w:b/>
          <w:szCs w:val="20"/>
          <w:u w:val="single"/>
          <w:lang w:eastAsia="ar-SA"/>
        </w:rPr>
        <w:t>9</w:t>
      </w:r>
      <w:r w:rsidRPr="00D54575">
        <w:rPr>
          <w:b/>
          <w:szCs w:val="20"/>
          <w:u w:val="single"/>
          <w:lang w:eastAsia="ar-SA"/>
        </w:rPr>
        <w:t xml:space="preserve"> Tentative Budget / Public Hearing</w:t>
      </w:r>
      <w:r w:rsidRPr="00D54575">
        <w:rPr>
          <w:b/>
          <w:szCs w:val="20"/>
          <w:lang w:eastAsia="ar-SA"/>
        </w:rPr>
        <w:t xml:space="preserve">:  </w:t>
      </w:r>
      <w:r>
        <w:rPr>
          <w:szCs w:val="20"/>
          <w:lang w:eastAsia="ar-SA"/>
        </w:rPr>
        <w:t>Mayor Leary stated the 2018-2019 Tentative Budget is available at the Clerks’ Office for review.  Trustee Sinsabaugh moved to schedule a Public Hearing on April 10, 2018 at 6:15 p.m. to hear comments in regard to the 2018-2019 Tentative Budget, and the clerk to advertise the same.  Trustee Reznicek seconded the motion, which carried unanimously.</w:t>
      </w:r>
    </w:p>
    <w:p w:rsidR="00B2150E" w:rsidRPr="00D54575" w:rsidRDefault="00B2150E" w:rsidP="00B2150E">
      <w:pPr>
        <w:pStyle w:val="p2"/>
        <w:widowControl/>
        <w:spacing w:line="480" w:lineRule="auto"/>
      </w:pPr>
      <w:r w:rsidRPr="00D54575">
        <w:rPr>
          <w:b/>
          <w:u w:val="single"/>
        </w:rPr>
        <w:t>Reorganization Meeting</w:t>
      </w:r>
      <w:r w:rsidRPr="00D54575">
        <w:rPr>
          <w:b/>
        </w:rPr>
        <w:t>:</w:t>
      </w:r>
      <w:r w:rsidRPr="00D54575">
        <w:t xml:space="preserve">  </w:t>
      </w:r>
      <w:r>
        <w:t>Trustee Reznicek</w:t>
      </w:r>
      <w:r w:rsidRPr="00D54575">
        <w:t xml:space="preserve"> moved to schedule the Reorganization Meeting for April </w:t>
      </w:r>
      <w:r>
        <w:t>2</w:t>
      </w:r>
      <w:r w:rsidRPr="00D54575">
        <w:t>, 201</w:t>
      </w:r>
      <w:r>
        <w:t>8</w:t>
      </w:r>
      <w:r w:rsidRPr="00D54575">
        <w:t xml:space="preserve"> at 6:00 p.m.  Trustee </w:t>
      </w:r>
      <w:r>
        <w:t>Havens</w:t>
      </w:r>
      <w:r w:rsidRPr="00D54575">
        <w:t xml:space="preserve"> seconded the motion, which carried unanimously.</w:t>
      </w:r>
    </w:p>
    <w:p w:rsidR="00A24B3A" w:rsidRDefault="00A24B3A" w:rsidP="00B2150E">
      <w:pPr>
        <w:pStyle w:val="p2"/>
        <w:widowControl/>
        <w:suppressAutoHyphens w:val="0"/>
        <w:spacing w:line="480" w:lineRule="auto"/>
        <w:rPr>
          <w:rFonts w:eastAsiaTheme="minorHAnsi"/>
        </w:rPr>
      </w:pPr>
      <w:r w:rsidRPr="00B2150E">
        <w:rPr>
          <w:rFonts w:eastAsiaTheme="minorHAnsi"/>
          <w:b/>
          <w:u w:val="single"/>
        </w:rPr>
        <w:t>Mayor/Board Comments</w:t>
      </w:r>
      <w:r w:rsidRPr="00B2150E">
        <w:rPr>
          <w:rFonts w:eastAsiaTheme="minorHAnsi"/>
          <w:b/>
        </w:rPr>
        <w:t xml:space="preserve">:  </w:t>
      </w:r>
      <w:r w:rsidR="00B2150E">
        <w:rPr>
          <w:rFonts w:eastAsiaTheme="minorHAnsi"/>
        </w:rPr>
        <w:t>Mayor Ayres stated the veterans’ banners are a great idea</w:t>
      </w:r>
      <w:r w:rsidR="00B4481A">
        <w:rPr>
          <w:rFonts w:eastAsiaTheme="minorHAnsi"/>
        </w:rPr>
        <w:t xml:space="preserve"> and he would like to see community involvement.</w:t>
      </w:r>
    </w:p>
    <w:p w:rsidR="00B4481A" w:rsidRDefault="00B4481A" w:rsidP="00B2150E">
      <w:pPr>
        <w:pStyle w:val="p2"/>
        <w:widowControl/>
        <w:suppressAutoHyphens w:val="0"/>
        <w:spacing w:line="480" w:lineRule="auto"/>
        <w:rPr>
          <w:rFonts w:eastAsiaTheme="minorHAnsi"/>
        </w:rPr>
      </w:pPr>
      <w:r>
        <w:rPr>
          <w:rFonts w:eastAsiaTheme="minorHAnsi"/>
        </w:rPr>
        <w:tab/>
        <w:t>Trustee Aronstam stated there were some questions regarding the equipment that was in the concession stand.  He verified that it was all still there, including the Coke machine.</w:t>
      </w:r>
    </w:p>
    <w:p w:rsidR="00B4481A" w:rsidRDefault="00B4481A" w:rsidP="00B2150E">
      <w:pPr>
        <w:pStyle w:val="p2"/>
        <w:widowControl/>
        <w:suppressAutoHyphens w:val="0"/>
        <w:spacing w:line="480" w:lineRule="auto"/>
        <w:rPr>
          <w:rFonts w:eastAsiaTheme="minorHAnsi"/>
        </w:rPr>
      </w:pPr>
      <w:r>
        <w:rPr>
          <w:rFonts w:eastAsiaTheme="minorHAnsi"/>
        </w:rPr>
        <w:tab/>
        <w:t>Trustee Aronstam stated they will be putting concrete sidewalks around concession stand, which will help with water runoff.  He stated all the concrete has been donated.</w:t>
      </w:r>
    </w:p>
    <w:p w:rsidR="00B4481A" w:rsidRDefault="00B4481A" w:rsidP="00B2150E">
      <w:pPr>
        <w:pStyle w:val="p2"/>
        <w:widowControl/>
        <w:suppressAutoHyphens w:val="0"/>
        <w:spacing w:line="480" w:lineRule="auto"/>
        <w:rPr>
          <w:rFonts w:eastAsiaTheme="minorHAnsi"/>
        </w:rPr>
      </w:pPr>
      <w:r>
        <w:rPr>
          <w:rFonts w:eastAsiaTheme="minorHAnsi"/>
        </w:rPr>
        <w:tab/>
        <w:t>Trustee Aronstam stated the John Deere tractor is approximately 15 years old and still has original tires.  The two back tires have become dry-rotted and need to be replaced.  He had a verbal quote from Foote’s Tire for $350 each, and recommended approval.  Trustee Aronstam moved to purchase two tires from Foote’s Tire as presented.  Trustee Keene seconded the motion, which carried unanimously.</w:t>
      </w:r>
    </w:p>
    <w:p w:rsidR="009473C6" w:rsidRDefault="009473C6" w:rsidP="00B2150E">
      <w:pPr>
        <w:pStyle w:val="p2"/>
        <w:widowControl/>
        <w:suppressAutoHyphens w:val="0"/>
        <w:spacing w:line="480" w:lineRule="auto"/>
        <w:rPr>
          <w:rFonts w:eastAsiaTheme="minorHAnsi"/>
        </w:rPr>
      </w:pPr>
      <w:r>
        <w:rPr>
          <w:rFonts w:eastAsiaTheme="minorHAnsi"/>
        </w:rPr>
        <w:lastRenderedPageBreak/>
        <w:tab/>
        <w:t xml:space="preserve">Mayor Ayres stated the Restore NY grant has been </w:t>
      </w:r>
      <w:r w:rsidR="002A52D5">
        <w:rPr>
          <w:rFonts w:eastAsiaTheme="minorHAnsi"/>
        </w:rPr>
        <w:t>awarded in the amount of $1 million for 358 Broad Street.  He stated this is a landmark building.  The funding will be used to repair and upgrade the building, and incorporate apartment housing in the upper floors.</w:t>
      </w:r>
    </w:p>
    <w:p w:rsidR="00B4481A" w:rsidRPr="00B4481A" w:rsidRDefault="00B4481A" w:rsidP="00B2150E">
      <w:pPr>
        <w:pStyle w:val="p2"/>
        <w:widowControl/>
        <w:suppressAutoHyphens w:val="0"/>
        <w:spacing w:line="480" w:lineRule="auto"/>
        <w:rPr>
          <w:rFonts w:eastAsiaTheme="minorHAnsi"/>
        </w:rPr>
      </w:pPr>
      <w:r>
        <w:rPr>
          <w:rFonts w:eastAsiaTheme="minorHAnsi"/>
          <w:b/>
          <w:u w:val="single"/>
        </w:rPr>
        <w:t>Proposed Water Project</w:t>
      </w:r>
      <w:r>
        <w:rPr>
          <w:rFonts w:eastAsiaTheme="minorHAnsi"/>
          <w:b/>
        </w:rPr>
        <w:t>:</w:t>
      </w:r>
      <w:r>
        <w:rPr>
          <w:rFonts w:eastAsiaTheme="minorHAnsi"/>
        </w:rPr>
        <w:t xml:space="preserve">  Tim Steed, of Hunt Engineers, stated he had conversation with Plant Operator Roney </w:t>
      </w:r>
      <w:r w:rsidR="00C509A1">
        <w:rPr>
          <w:rFonts w:eastAsiaTheme="minorHAnsi"/>
        </w:rPr>
        <w:t>regarding some possible upgrades to the village’s water infrastructure.  He stated the system is aging and has mains as early as the 1900’s.  The system continues to have multiple breaks and loss of water, some areas do not have adequate pressure for fire events, and 4” lines are prone to clogging due to build up and reduced pressure.  Mr. Steed stated they have identified the most problematic areas and estimated $2.9 million to upgrade.  He stated there are several grants available for water system improvements.  The Water Infrastructure Improvement Act (WIIA) grants could be up to 60%</w:t>
      </w:r>
      <w:r w:rsidR="009473C6">
        <w:rPr>
          <w:rFonts w:eastAsiaTheme="minorHAnsi"/>
        </w:rPr>
        <w:t>, and other grant opportunities, such as:  NYS EFC, Drinking Water Fund, USDA, CDBG, and other agencies could help with the other 40%.  A prerequisite for the WIIA grant is having an engineering report, SEQR, and bond resolution submitted with the application.  The application deadline is June 30, 2018.  He stated that it’s a short timeframe, but feels they could get the engineering report ready by then, if the Village is interested.  He also offered to write the grant for us at no charge to the village, however, there would be a charge for the engineering report.  He would get proposal together and submit.  He stated he would present to the Board of Water Commissioners at their next meeting.  Mayor Ayres stated the infrastructure is getting very old and needs to be discussed.</w:t>
      </w:r>
    </w:p>
    <w:p w:rsidR="00A24B3A" w:rsidRPr="00FD4EF4" w:rsidRDefault="00A24B3A" w:rsidP="00A24B3A">
      <w:pPr>
        <w:tabs>
          <w:tab w:val="left" w:pos="0"/>
          <w:tab w:val="left" w:pos="90"/>
          <w:tab w:val="left" w:pos="180"/>
        </w:tabs>
        <w:spacing w:line="480" w:lineRule="auto"/>
      </w:pPr>
      <w:r w:rsidRPr="002A52D5">
        <w:rPr>
          <w:b/>
          <w:bCs/>
          <w:u w:val="single"/>
        </w:rPr>
        <w:t>Adjournment</w:t>
      </w:r>
      <w:r w:rsidRPr="002A52D5">
        <w:t xml:space="preserve">:  </w:t>
      </w:r>
      <w:r w:rsidR="002A52D5" w:rsidRPr="002A52D5">
        <w:t xml:space="preserve">Mayor Ayres thanked Trustee Uhl and Trustee Keene for their time served on the Board.  He also thanked Trustee Keene for all of his help with the cemeteries.  </w:t>
      </w:r>
      <w:r w:rsidRPr="002A52D5">
        <w:t xml:space="preserve">Trustee </w:t>
      </w:r>
      <w:r w:rsidR="002A52D5" w:rsidRPr="002A52D5">
        <w:t xml:space="preserve">Uhl </w:t>
      </w:r>
      <w:r w:rsidRPr="002A52D5">
        <w:t xml:space="preserve">moved to adjourn at </w:t>
      </w:r>
      <w:r w:rsidR="002A52D5" w:rsidRPr="002A52D5">
        <w:t>7:24</w:t>
      </w:r>
      <w:r w:rsidRPr="002A52D5">
        <w:t xml:space="preserve"> p.m.  Trustee </w:t>
      </w:r>
      <w:r w:rsidR="002A52D5" w:rsidRPr="002A52D5">
        <w:t>Keene</w:t>
      </w:r>
      <w:r w:rsidRPr="002A52D5">
        <w:t xml:space="preserve"> seconded the motion, which carried unanimously.</w:t>
      </w:r>
      <w:r w:rsidRPr="00C53112">
        <w:t xml:space="preserve">  </w:t>
      </w:r>
      <w:r w:rsidRPr="00C53112">
        <w:tab/>
      </w:r>
      <w:r w:rsidRPr="00C53112">
        <w:tab/>
      </w:r>
      <w:r w:rsidRPr="00C53112">
        <w:tab/>
      </w:r>
      <w:r w:rsidRPr="00C53112">
        <w:tab/>
      </w:r>
      <w:r w:rsidRPr="00C53112">
        <w:tab/>
      </w:r>
      <w:r w:rsidRPr="00FD4EF4">
        <w:tab/>
      </w:r>
      <w:r w:rsidRPr="00FD4EF4">
        <w:tab/>
      </w:r>
      <w:r w:rsidRPr="00FD4EF4">
        <w:tab/>
      </w:r>
      <w:r w:rsidRPr="00FD4EF4">
        <w:tab/>
      </w:r>
      <w:r w:rsidRPr="00FD4EF4">
        <w:tab/>
      </w:r>
      <w:r w:rsidRPr="00FD4EF4">
        <w:tab/>
      </w:r>
      <w:r w:rsidRPr="00FD4EF4">
        <w:tab/>
      </w:r>
      <w:r w:rsidRPr="00FD4EF4">
        <w:tab/>
      </w:r>
      <w:r w:rsidRPr="00FD4EF4">
        <w:tab/>
      </w:r>
      <w:r w:rsidRPr="00FD4EF4">
        <w:tab/>
        <w:t>Respectfully submitted,</w:t>
      </w:r>
    </w:p>
    <w:p w:rsidR="00A24B3A" w:rsidRPr="00EF6D08" w:rsidRDefault="00A24B3A" w:rsidP="00A24B3A">
      <w:pPr>
        <w:tabs>
          <w:tab w:val="left" w:pos="0"/>
          <w:tab w:val="left" w:pos="90"/>
          <w:tab w:val="left" w:pos="180"/>
        </w:tabs>
      </w:pPr>
      <w:r w:rsidRPr="00FD4EF4">
        <w:tab/>
      </w:r>
      <w:r w:rsidRPr="00FD4EF4">
        <w:tab/>
      </w:r>
      <w:r w:rsidRPr="00FD4EF4">
        <w:tab/>
      </w:r>
      <w:r w:rsidRPr="00FD4EF4">
        <w:tab/>
      </w:r>
      <w:r w:rsidRPr="00FD4EF4">
        <w:tab/>
      </w:r>
      <w:r w:rsidRPr="00FD4EF4">
        <w:tab/>
      </w:r>
      <w:r w:rsidRPr="00FD4EF4">
        <w:tab/>
      </w:r>
      <w:r w:rsidRPr="00FD4EF4">
        <w:tab/>
      </w:r>
      <w:r w:rsidRPr="00FD4EF4">
        <w:tab/>
      </w:r>
      <w:r w:rsidRPr="00FD4EF4">
        <w:tab/>
      </w:r>
      <w:r w:rsidRPr="00FD4EF4">
        <w:tab/>
        <w:t>_________________________</w:t>
      </w:r>
    </w:p>
    <w:p w:rsidR="00A24B3A" w:rsidRDefault="00A24B3A" w:rsidP="00A24B3A">
      <w:pPr>
        <w:tabs>
          <w:tab w:val="left" w:pos="0"/>
          <w:tab w:val="left" w:pos="90"/>
          <w:tab w:val="left" w:pos="180"/>
        </w:tabs>
        <w:spacing w:line="480" w:lineRule="auto"/>
      </w:pPr>
      <w:r w:rsidRPr="00EF6D08">
        <w:tab/>
      </w:r>
      <w:r w:rsidRPr="00EF6D08">
        <w:tab/>
      </w:r>
      <w:r w:rsidRPr="00EF6D08">
        <w:tab/>
      </w:r>
      <w:r w:rsidRPr="00EF6D08">
        <w:tab/>
      </w:r>
      <w:r w:rsidRPr="00EF6D08">
        <w:tab/>
      </w:r>
      <w:r w:rsidRPr="00EF6D08">
        <w:tab/>
      </w:r>
      <w:r w:rsidRPr="00EF6D08">
        <w:tab/>
      </w:r>
      <w:r w:rsidRPr="00EF6D08">
        <w:tab/>
      </w:r>
      <w:r w:rsidRPr="00EF6D08">
        <w:tab/>
      </w:r>
      <w:r w:rsidRPr="00EF6D08">
        <w:tab/>
        <w:t xml:space="preserve">       </w:t>
      </w:r>
      <w:r w:rsidRPr="00EF6D08">
        <w:tab/>
        <w:t>Michele Wood, Clerk Treasurer</w:t>
      </w:r>
      <w:r>
        <w:t xml:space="preserve"> </w:t>
      </w:r>
    </w:p>
    <w:p w:rsidR="002A52D5" w:rsidRDefault="002A52D5" w:rsidP="00A24B3A">
      <w:pPr>
        <w:tabs>
          <w:tab w:val="left" w:pos="0"/>
          <w:tab w:val="left" w:pos="90"/>
          <w:tab w:val="left" w:pos="180"/>
        </w:tabs>
        <w:spacing w:line="480" w:lineRule="auto"/>
      </w:pPr>
    </w:p>
    <w:p w:rsidR="002A52D5" w:rsidRPr="00EF731A" w:rsidRDefault="002A52D5" w:rsidP="002A52D5">
      <w:pPr>
        <w:jc w:val="center"/>
        <w:rPr>
          <w:b/>
        </w:rPr>
      </w:pPr>
      <w:r w:rsidRPr="00EF731A">
        <w:rPr>
          <w:b/>
        </w:rPr>
        <w:t>REORGANIZATION MEETING OF THE BOARD OF TRUSTEES</w:t>
      </w:r>
    </w:p>
    <w:p w:rsidR="002A52D5" w:rsidRPr="00EF731A" w:rsidRDefault="002A52D5" w:rsidP="002A52D5">
      <w:pPr>
        <w:jc w:val="center"/>
        <w:rPr>
          <w:b/>
        </w:rPr>
      </w:pPr>
      <w:r w:rsidRPr="00EF731A">
        <w:rPr>
          <w:b/>
        </w:rPr>
        <w:t xml:space="preserve">OF THE VILLAGE OF WAVERLY HELD AT </w:t>
      </w:r>
    </w:p>
    <w:p w:rsidR="002A52D5" w:rsidRPr="00EF731A" w:rsidRDefault="002A52D5" w:rsidP="002A52D5">
      <w:pPr>
        <w:jc w:val="center"/>
        <w:rPr>
          <w:b/>
        </w:rPr>
      </w:pPr>
      <w:r w:rsidRPr="00EF731A">
        <w:rPr>
          <w:b/>
        </w:rPr>
        <w:t xml:space="preserve">6:00 P.M. ON MONDAY, APRIL </w:t>
      </w:r>
      <w:r>
        <w:rPr>
          <w:b/>
        </w:rPr>
        <w:t>2</w:t>
      </w:r>
      <w:r w:rsidRPr="00EF731A">
        <w:rPr>
          <w:b/>
        </w:rPr>
        <w:t>, 201</w:t>
      </w:r>
      <w:r>
        <w:rPr>
          <w:b/>
        </w:rPr>
        <w:t>8</w:t>
      </w:r>
      <w:r w:rsidRPr="00EF731A">
        <w:rPr>
          <w:b/>
        </w:rPr>
        <w:t xml:space="preserve"> IN THE </w:t>
      </w:r>
    </w:p>
    <w:p w:rsidR="002A52D5" w:rsidRPr="00EF731A" w:rsidRDefault="002A52D5" w:rsidP="002A52D5">
      <w:pPr>
        <w:jc w:val="center"/>
        <w:rPr>
          <w:b/>
          <w:szCs w:val="20"/>
          <w:lang w:eastAsia="ar-SA"/>
        </w:rPr>
      </w:pPr>
      <w:r w:rsidRPr="00EF731A">
        <w:rPr>
          <w:b/>
        </w:rPr>
        <w:t xml:space="preserve">TRUSTEES’ ROOM, IN THE </w:t>
      </w:r>
      <w:r w:rsidRPr="00EF731A">
        <w:rPr>
          <w:b/>
          <w:szCs w:val="20"/>
          <w:lang w:eastAsia="ar-SA"/>
        </w:rPr>
        <w:t xml:space="preserve">VILLAGE HALL </w:t>
      </w:r>
    </w:p>
    <w:p w:rsidR="002A52D5" w:rsidRPr="00EF731A" w:rsidRDefault="002A52D5" w:rsidP="002A52D5"/>
    <w:p w:rsidR="002A52D5" w:rsidRPr="00EF731A" w:rsidRDefault="002A52D5" w:rsidP="002A52D5"/>
    <w:p w:rsidR="002A52D5" w:rsidRPr="00EF731A" w:rsidRDefault="002A52D5" w:rsidP="002A52D5">
      <w:pPr>
        <w:spacing w:line="480" w:lineRule="auto"/>
      </w:pPr>
      <w:r w:rsidRPr="00EF731A">
        <w:t xml:space="preserve">Present were </w:t>
      </w:r>
      <w:r>
        <w:t>Trustee Sinsabaugh, Trustee-Elect</w:t>
      </w:r>
      <w:r w:rsidRPr="00EF731A">
        <w:t xml:space="preserve"> </w:t>
      </w:r>
      <w:r>
        <w:t xml:space="preserve">Sweeney, Trustee-Elect Burlingame, and </w:t>
      </w:r>
      <w:r w:rsidRPr="00EF731A">
        <w:t xml:space="preserve">Mayor </w:t>
      </w:r>
      <w:r>
        <w:t>Ayres</w:t>
      </w:r>
      <w:r w:rsidRPr="00EF731A">
        <w:t xml:space="preserve"> </w:t>
      </w:r>
    </w:p>
    <w:p w:rsidR="002A52D5" w:rsidRPr="00EF731A" w:rsidRDefault="002A52D5" w:rsidP="002A52D5">
      <w:pPr>
        <w:spacing w:line="480" w:lineRule="auto"/>
      </w:pPr>
      <w:r w:rsidRPr="00EF731A">
        <w:t xml:space="preserve">Also Present:  Clerk Treasurer Wood, </w:t>
      </w:r>
      <w:r>
        <w:t>and Dawn Campbell</w:t>
      </w:r>
      <w:r w:rsidRPr="00EF731A">
        <w:t xml:space="preserve"> of WATS/WAVR</w:t>
      </w:r>
    </w:p>
    <w:p w:rsidR="002A52D5" w:rsidRPr="00EF731A" w:rsidRDefault="002A52D5" w:rsidP="002A52D5">
      <w:pPr>
        <w:suppressAutoHyphens/>
        <w:spacing w:line="480" w:lineRule="auto"/>
        <w:rPr>
          <w:szCs w:val="20"/>
          <w:lang w:eastAsia="ar-SA"/>
        </w:rPr>
      </w:pPr>
      <w:r w:rsidRPr="00EF731A">
        <w:rPr>
          <w:b/>
          <w:szCs w:val="20"/>
          <w:u w:val="single"/>
          <w:lang w:eastAsia="ar-SA"/>
        </w:rPr>
        <w:t>Call to Order</w:t>
      </w:r>
      <w:r w:rsidRPr="00EF731A">
        <w:rPr>
          <w:b/>
          <w:szCs w:val="20"/>
          <w:lang w:eastAsia="ar-SA"/>
        </w:rPr>
        <w:t>:</w:t>
      </w:r>
      <w:r w:rsidRPr="00EF731A">
        <w:rPr>
          <w:szCs w:val="20"/>
          <w:lang w:eastAsia="ar-SA"/>
        </w:rPr>
        <w:t xml:space="preserve">  Mayor </w:t>
      </w:r>
      <w:r>
        <w:rPr>
          <w:szCs w:val="20"/>
          <w:lang w:eastAsia="ar-SA"/>
        </w:rPr>
        <w:t>Ayres</w:t>
      </w:r>
      <w:r w:rsidRPr="00EF731A">
        <w:rPr>
          <w:szCs w:val="20"/>
          <w:lang w:eastAsia="ar-SA"/>
        </w:rPr>
        <w:t xml:space="preserve"> called the meeting to order at 6:00 p.m.</w:t>
      </w:r>
    </w:p>
    <w:p w:rsidR="002A52D5" w:rsidRDefault="002A52D5" w:rsidP="002A52D5">
      <w:pPr>
        <w:spacing w:line="480" w:lineRule="auto"/>
      </w:pPr>
      <w:r w:rsidRPr="00EF731A">
        <w:rPr>
          <w:b/>
          <w:bCs/>
          <w:u w:val="single"/>
        </w:rPr>
        <w:t>Oaths of Office</w:t>
      </w:r>
      <w:r w:rsidRPr="00EF731A">
        <w:rPr>
          <w:b/>
          <w:bCs/>
        </w:rPr>
        <w:t xml:space="preserve">: </w:t>
      </w:r>
      <w:r w:rsidRPr="00EF731A">
        <w:t xml:space="preserve"> Clerk Treasurer Wood administered the Oaths of Office to Trustees</w:t>
      </w:r>
      <w:r>
        <w:t>-Elect</w:t>
      </w:r>
      <w:r w:rsidRPr="00EF731A">
        <w:t xml:space="preserve">:  </w:t>
      </w:r>
      <w:r>
        <w:t>John Kevin Sweeney and Steven Burlingame.</w:t>
      </w:r>
      <w:r w:rsidR="00BF0E8C">
        <w:t xml:space="preserve">  The clerk stated Trustee-Elect Andrew Aronstam will take his Oath upon his return from vacation.</w:t>
      </w:r>
    </w:p>
    <w:p w:rsidR="00BC715C" w:rsidRDefault="002A52D5" w:rsidP="002A52D5">
      <w:pPr>
        <w:spacing w:line="480" w:lineRule="auto"/>
      </w:pPr>
      <w:r>
        <w:lastRenderedPageBreak/>
        <w:tab/>
      </w:r>
    </w:p>
    <w:p w:rsidR="002A52D5" w:rsidRPr="00EF731A" w:rsidRDefault="002A52D5" w:rsidP="00BC715C">
      <w:pPr>
        <w:spacing w:line="480" w:lineRule="auto"/>
        <w:ind w:firstLine="720"/>
      </w:pPr>
      <w:r>
        <w:t xml:space="preserve">Mayor Ayres welcomed </w:t>
      </w:r>
      <w:r w:rsidR="00BF0E8C">
        <w:t xml:space="preserve">Trustee </w:t>
      </w:r>
      <w:r w:rsidR="00BC715C">
        <w:t xml:space="preserve">Kevin </w:t>
      </w:r>
      <w:r w:rsidR="00BF0E8C">
        <w:t xml:space="preserve">Sweeney and Trustee </w:t>
      </w:r>
      <w:r w:rsidR="00BC715C">
        <w:t xml:space="preserve">Steven </w:t>
      </w:r>
      <w:r w:rsidR="00BF0E8C">
        <w:t xml:space="preserve">Burlingame </w:t>
      </w:r>
      <w:r>
        <w:t xml:space="preserve">to the Board.  </w:t>
      </w:r>
    </w:p>
    <w:p w:rsidR="002A52D5" w:rsidRPr="00EF731A" w:rsidRDefault="002A52D5" w:rsidP="002A52D5">
      <w:pPr>
        <w:spacing w:line="480" w:lineRule="auto"/>
        <w:rPr>
          <w:bCs/>
        </w:rPr>
      </w:pPr>
      <w:r w:rsidRPr="00EF731A">
        <w:rPr>
          <w:b/>
          <w:bCs/>
          <w:u w:val="single"/>
        </w:rPr>
        <w:t>Mayor’s Appointments</w:t>
      </w:r>
      <w:r w:rsidRPr="00EF731A">
        <w:rPr>
          <w:b/>
          <w:bCs/>
        </w:rPr>
        <w:t xml:space="preserve">:  </w:t>
      </w:r>
      <w:r w:rsidRPr="00EF731A">
        <w:rPr>
          <w:bCs/>
        </w:rPr>
        <w:t xml:space="preserve">The following appointments were made by Mayor </w:t>
      </w:r>
      <w:r w:rsidR="00BF0E8C">
        <w:rPr>
          <w:bCs/>
        </w:rPr>
        <w:t>Ayres</w:t>
      </w:r>
      <w:r w:rsidRPr="00EF731A">
        <w:rPr>
          <w:bCs/>
        </w:rPr>
        <w:t xml:space="preserve">.  </w:t>
      </w:r>
    </w:p>
    <w:tbl>
      <w:tblPr>
        <w:tblW w:w="1085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3060"/>
        <w:gridCol w:w="990"/>
        <w:gridCol w:w="1530"/>
        <w:gridCol w:w="1496"/>
        <w:gridCol w:w="1440"/>
      </w:tblGrid>
      <w:tr w:rsidR="002A52D5" w:rsidRPr="00D54575" w:rsidTr="00456A98">
        <w:trPr>
          <w:trHeight w:val="350"/>
        </w:trPr>
        <w:tc>
          <w:tcPr>
            <w:tcW w:w="2340" w:type="dxa"/>
            <w:tcBorders>
              <w:top w:val="single" w:sz="4" w:space="0" w:color="auto"/>
            </w:tcBorders>
            <w:vAlign w:val="bottom"/>
          </w:tcPr>
          <w:p w:rsidR="002A52D5" w:rsidRPr="00EF731A" w:rsidRDefault="002A52D5" w:rsidP="00456A98">
            <w:pPr>
              <w:jc w:val="center"/>
              <w:rPr>
                <w:b/>
                <w:bCs/>
              </w:rPr>
            </w:pPr>
            <w:r w:rsidRPr="00EF731A">
              <w:rPr>
                <w:b/>
                <w:bCs/>
              </w:rPr>
              <w:t>Name</w:t>
            </w:r>
          </w:p>
        </w:tc>
        <w:tc>
          <w:tcPr>
            <w:tcW w:w="3060" w:type="dxa"/>
            <w:tcBorders>
              <w:top w:val="single" w:sz="4" w:space="0" w:color="auto"/>
            </w:tcBorders>
            <w:vAlign w:val="bottom"/>
          </w:tcPr>
          <w:p w:rsidR="002A52D5" w:rsidRPr="00EF731A" w:rsidRDefault="002A52D5" w:rsidP="00456A98">
            <w:pPr>
              <w:jc w:val="center"/>
              <w:rPr>
                <w:b/>
                <w:bCs/>
              </w:rPr>
            </w:pPr>
            <w:r w:rsidRPr="00EF731A">
              <w:rPr>
                <w:b/>
                <w:bCs/>
              </w:rPr>
              <w:t>Appointment</w:t>
            </w:r>
          </w:p>
        </w:tc>
        <w:tc>
          <w:tcPr>
            <w:tcW w:w="990" w:type="dxa"/>
            <w:tcBorders>
              <w:top w:val="single" w:sz="4" w:space="0" w:color="auto"/>
            </w:tcBorders>
            <w:vAlign w:val="bottom"/>
          </w:tcPr>
          <w:p w:rsidR="002A52D5" w:rsidRPr="00EF731A" w:rsidRDefault="002A52D5" w:rsidP="00456A98">
            <w:pPr>
              <w:keepNext/>
              <w:jc w:val="center"/>
              <w:outlineLvl w:val="2"/>
              <w:rPr>
                <w:b/>
                <w:bCs/>
              </w:rPr>
            </w:pPr>
            <w:r w:rsidRPr="00EF731A">
              <w:rPr>
                <w:b/>
                <w:bCs/>
              </w:rPr>
              <w:t>Term</w:t>
            </w:r>
          </w:p>
        </w:tc>
        <w:tc>
          <w:tcPr>
            <w:tcW w:w="1530" w:type="dxa"/>
            <w:tcBorders>
              <w:top w:val="single" w:sz="4" w:space="0" w:color="auto"/>
            </w:tcBorders>
            <w:vAlign w:val="bottom"/>
          </w:tcPr>
          <w:p w:rsidR="002A52D5" w:rsidRPr="00EF731A" w:rsidRDefault="002A52D5" w:rsidP="00456A98">
            <w:pPr>
              <w:jc w:val="center"/>
              <w:rPr>
                <w:b/>
                <w:bCs/>
              </w:rPr>
            </w:pPr>
            <w:r w:rsidRPr="00EF731A">
              <w:rPr>
                <w:b/>
                <w:bCs/>
              </w:rPr>
              <w:t>Motioned by Trustee:</w:t>
            </w:r>
          </w:p>
        </w:tc>
        <w:tc>
          <w:tcPr>
            <w:tcW w:w="1496" w:type="dxa"/>
            <w:tcBorders>
              <w:top w:val="single" w:sz="4" w:space="0" w:color="auto"/>
            </w:tcBorders>
            <w:vAlign w:val="bottom"/>
          </w:tcPr>
          <w:p w:rsidR="002A52D5" w:rsidRPr="00EF731A" w:rsidRDefault="002A52D5" w:rsidP="00456A98">
            <w:pPr>
              <w:jc w:val="center"/>
              <w:rPr>
                <w:b/>
                <w:bCs/>
              </w:rPr>
            </w:pPr>
            <w:r w:rsidRPr="00EF731A">
              <w:rPr>
                <w:b/>
                <w:bCs/>
              </w:rPr>
              <w:t>Seconded by Trustee:</w:t>
            </w:r>
          </w:p>
        </w:tc>
        <w:tc>
          <w:tcPr>
            <w:tcW w:w="1440" w:type="dxa"/>
            <w:tcBorders>
              <w:top w:val="single" w:sz="4" w:space="0" w:color="auto"/>
            </w:tcBorders>
            <w:vAlign w:val="bottom"/>
          </w:tcPr>
          <w:p w:rsidR="002A52D5" w:rsidRPr="00EF731A" w:rsidRDefault="002A52D5" w:rsidP="00456A98">
            <w:pPr>
              <w:jc w:val="center"/>
              <w:rPr>
                <w:b/>
                <w:bCs/>
              </w:rPr>
            </w:pPr>
            <w:r w:rsidRPr="00EF731A">
              <w:rPr>
                <w:b/>
                <w:bCs/>
              </w:rPr>
              <w:t>Result</w:t>
            </w:r>
          </w:p>
        </w:tc>
      </w:tr>
      <w:tr w:rsidR="002A52D5" w:rsidRPr="00D54575" w:rsidTr="00456A98">
        <w:trPr>
          <w:trHeight w:val="576"/>
        </w:trPr>
        <w:tc>
          <w:tcPr>
            <w:tcW w:w="2340" w:type="dxa"/>
            <w:vAlign w:val="bottom"/>
          </w:tcPr>
          <w:p w:rsidR="002A52D5" w:rsidRPr="00EF731A" w:rsidRDefault="00BF0E8C" w:rsidP="00456A98">
            <w:r>
              <w:t>Andrew Aronstam</w:t>
            </w:r>
          </w:p>
        </w:tc>
        <w:tc>
          <w:tcPr>
            <w:tcW w:w="3060" w:type="dxa"/>
            <w:vAlign w:val="bottom"/>
          </w:tcPr>
          <w:p w:rsidR="002A52D5" w:rsidRPr="00EF731A" w:rsidRDefault="002A52D5" w:rsidP="00456A98">
            <w:r w:rsidRPr="00EF731A">
              <w:t>Deputy Mayor</w:t>
            </w:r>
          </w:p>
        </w:tc>
        <w:tc>
          <w:tcPr>
            <w:tcW w:w="990" w:type="dxa"/>
            <w:vAlign w:val="bottom"/>
          </w:tcPr>
          <w:p w:rsidR="002A52D5" w:rsidRPr="00EF731A" w:rsidRDefault="002A52D5" w:rsidP="00456A98">
            <w:pPr>
              <w:jc w:val="center"/>
            </w:pPr>
            <w:r w:rsidRPr="00EF731A">
              <w:t>1 year</w:t>
            </w:r>
          </w:p>
        </w:tc>
        <w:tc>
          <w:tcPr>
            <w:tcW w:w="1530" w:type="dxa"/>
            <w:vAlign w:val="bottom"/>
          </w:tcPr>
          <w:p w:rsidR="002A52D5" w:rsidRPr="00EF731A" w:rsidRDefault="00BF0E8C" w:rsidP="00456A98">
            <w:r>
              <w:t>Sinsabaugh</w:t>
            </w:r>
          </w:p>
        </w:tc>
        <w:tc>
          <w:tcPr>
            <w:tcW w:w="1496" w:type="dxa"/>
            <w:vAlign w:val="bottom"/>
          </w:tcPr>
          <w:p w:rsidR="002A52D5" w:rsidRPr="00EF731A" w:rsidRDefault="00BF0E8C" w:rsidP="00456A98">
            <w:r>
              <w:t>Sweeney</w:t>
            </w:r>
          </w:p>
        </w:tc>
        <w:tc>
          <w:tcPr>
            <w:tcW w:w="1440" w:type="dxa"/>
            <w:vAlign w:val="bottom"/>
          </w:tcPr>
          <w:p w:rsidR="002A52D5" w:rsidRPr="00EF731A" w:rsidRDefault="002A52D5" w:rsidP="00456A98">
            <w:pPr>
              <w:jc w:val="center"/>
            </w:pPr>
            <w:r w:rsidRPr="00EF731A">
              <w:t>Approved Unanimous</w:t>
            </w:r>
          </w:p>
        </w:tc>
      </w:tr>
      <w:tr w:rsidR="002A52D5" w:rsidRPr="00D54575" w:rsidTr="00456A98">
        <w:trPr>
          <w:trHeight w:val="576"/>
        </w:trPr>
        <w:tc>
          <w:tcPr>
            <w:tcW w:w="2340" w:type="dxa"/>
            <w:vAlign w:val="bottom"/>
          </w:tcPr>
          <w:p w:rsidR="002A52D5" w:rsidRPr="00EF731A" w:rsidRDefault="002A52D5" w:rsidP="00456A98">
            <w:r w:rsidRPr="00EF731A">
              <w:t>Kerri Hazen</w:t>
            </w:r>
          </w:p>
        </w:tc>
        <w:tc>
          <w:tcPr>
            <w:tcW w:w="3060" w:type="dxa"/>
            <w:vAlign w:val="bottom"/>
          </w:tcPr>
          <w:p w:rsidR="002A52D5" w:rsidRPr="00EF731A" w:rsidRDefault="002A52D5" w:rsidP="00456A98">
            <w:r w:rsidRPr="00EF731A">
              <w:t>Deputy Clerk Treasurer</w:t>
            </w:r>
          </w:p>
        </w:tc>
        <w:tc>
          <w:tcPr>
            <w:tcW w:w="990" w:type="dxa"/>
            <w:vAlign w:val="bottom"/>
          </w:tcPr>
          <w:p w:rsidR="002A52D5" w:rsidRPr="00EF731A" w:rsidRDefault="002A52D5" w:rsidP="00456A98">
            <w:pPr>
              <w:jc w:val="center"/>
            </w:pPr>
            <w:r w:rsidRPr="00EF731A">
              <w:t>1 year</w:t>
            </w:r>
          </w:p>
        </w:tc>
        <w:tc>
          <w:tcPr>
            <w:tcW w:w="1530" w:type="dxa"/>
            <w:vAlign w:val="bottom"/>
          </w:tcPr>
          <w:p w:rsidR="002A52D5" w:rsidRPr="00EF731A" w:rsidRDefault="00986E68" w:rsidP="00456A98">
            <w:r>
              <w:t>Sweeney</w:t>
            </w:r>
          </w:p>
        </w:tc>
        <w:tc>
          <w:tcPr>
            <w:tcW w:w="1496" w:type="dxa"/>
            <w:vAlign w:val="bottom"/>
          </w:tcPr>
          <w:p w:rsidR="002A52D5" w:rsidRPr="00EF731A" w:rsidRDefault="00986E68" w:rsidP="00456A98">
            <w:r>
              <w:t>Burlingame</w:t>
            </w:r>
          </w:p>
        </w:tc>
        <w:tc>
          <w:tcPr>
            <w:tcW w:w="1440" w:type="dxa"/>
            <w:vAlign w:val="bottom"/>
          </w:tcPr>
          <w:p w:rsidR="002A52D5" w:rsidRPr="00EF731A" w:rsidRDefault="002A52D5" w:rsidP="00456A98">
            <w:pPr>
              <w:jc w:val="center"/>
            </w:pPr>
            <w:r w:rsidRPr="00EF731A">
              <w:t>Approved Unanimous</w:t>
            </w:r>
          </w:p>
        </w:tc>
      </w:tr>
      <w:tr w:rsidR="002A52D5" w:rsidRPr="00D54575" w:rsidTr="00456A98">
        <w:trPr>
          <w:trHeight w:val="576"/>
        </w:trPr>
        <w:tc>
          <w:tcPr>
            <w:tcW w:w="2340" w:type="dxa"/>
            <w:vAlign w:val="bottom"/>
          </w:tcPr>
          <w:p w:rsidR="002A52D5" w:rsidRPr="00EF731A" w:rsidRDefault="002A52D5" w:rsidP="00456A98">
            <w:r w:rsidRPr="00EF731A">
              <w:t>Betty J. Keene</w:t>
            </w:r>
          </w:p>
        </w:tc>
        <w:tc>
          <w:tcPr>
            <w:tcW w:w="3060" w:type="dxa"/>
            <w:vAlign w:val="bottom"/>
          </w:tcPr>
          <w:p w:rsidR="002A52D5" w:rsidRPr="00EF731A" w:rsidRDefault="002A52D5" w:rsidP="00456A98">
            <w:r w:rsidRPr="00EF731A">
              <w:t>Village Attorney</w:t>
            </w:r>
          </w:p>
        </w:tc>
        <w:tc>
          <w:tcPr>
            <w:tcW w:w="990" w:type="dxa"/>
            <w:vAlign w:val="bottom"/>
          </w:tcPr>
          <w:p w:rsidR="002A52D5" w:rsidRPr="00EF731A" w:rsidRDefault="002A52D5" w:rsidP="00456A98">
            <w:pPr>
              <w:jc w:val="center"/>
            </w:pPr>
            <w:r w:rsidRPr="00EF731A">
              <w:t>1 year</w:t>
            </w:r>
          </w:p>
        </w:tc>
        <w:tc>
          <w:tcPr>
            <w:tcW w:w="1530" w:type="dxa"/>
            <w:vAlign w:val="bottom"/>
          </w:tcPr>
          <w:p w:rsidR="002A52D5" w:rsidRPr="00EF731A" w:rsidRDefault="00986E68" w:rsidP="00456A98">
            <w:r>
              <w:t>Burlingame</w:t>
            </w:r>
          </w:p>
        </w:tc>
        <w:tc>
          <w:tcPr>
            <w:tcW w:w="1496" w:type="dxa"/>
            <w:vAlign w:val="bottom"/>
          </w:tcPr>
          <w:p w:rsidR="002A52D5" w:rsidRPr="00EF731A" w:rsidRDefault="00986E68" w:rsidP="00456A98">
            <w:r>
              <w:t>Sinsabaugh</w:t>
            </w:r>
          </w:p>
        </w:tc>
        <w:tc>
          <w:tcPr>
            <w:tcW w:w="1440" w:type="dxa"/>
            <w:vAlign w:val="bottom"/>
          </w:tcPr>
          <w:p w:rsidR="002A52D5" w:rsidRPr="00EF731A" w:rsidRDefault="002A52D5" w:rsidP="00456A98">
            <w:pPr>
              <w:jc w:val="center"/>
            </w:pPr>
            <w:r w:rsidRPr="00EF731A">
              <w:t>Approved Unanimous</w:t>
            </w:r>
          </w:p>
        </w:tc>
      </w:tr>
      <w:tr w:rsidR="00986E68" w:rsidRPr="00D54575" w:rsidTr="00456A98">
        <w:trPr>
          <w:trHeight w:val="576"/>
        </w:trPr>
        <w:tc>
          <w:tcPr>
            <w:tcW w:w="2340" w:type="dxa"/>
            <w:vAlign w:val="bottom"/>
          </w:tcPr>
          <w:p w:rsidR="00986E68" w:rsidRPr="00EF731A" w:rsidRDefault="00986E68" w:rsidP="00986E68">
            <w:r w:rsidRPr="00EF731A">
              <w:t>Robert Chisari</w:t>
            </w:r>
          </w:p>
        </w:tc>
        <w:tc>
          <w:tcPr>
            <w:tcW w:w="3060" w:type="dxa"/>
            <w:vAlign w:val="bottom"/>
          </w:tcPr>
          <w:p w:rsidR="00986E68" w:rsidRPr="00EF731A" w:rsidRDefault="00986E68" w:rsidP="00986E68">
            <w:r w:rsidRPr="00EF731A">
              <w:t>Code Enforcement/</w:t>
            </w:r>
          </w:p>
          <w:p w:rsidR="00986E68" w:rsidRPr="00EF731A" w:rsidRDefault="00986E68" w:rsidP="00986E68">
            <w:r w:rsidRPr="00EF731A">
              <w:t>Building Inspector</w:t>
            </w:r>
          </w:p>
        </w:tc>
        <w:tc>
          <w:tcPr>
            <w:tcW w:w="990" w:type="dxa"/>
            <w:vAlign w:val="bottom"/>
          </w:tcPr>
          <w:p w:rsidR="00986E68" w:rsidRPr="00EF731A" w:rsidRDefault="00986E68" w:rsidP="00986E68">
            <w:pPr>
              <w:jc w:val="center"/>
            </w:pPr>
            <w:r w:rsidRPr="00EF731A">
              <w:t>1 year</w:t>
            </w:r>
          </w:p>
        </w:tc>
        <w:tc>
          <w:tcPr>
            <w:tcW w:w="1530" w:type="dxa"/>
            <w:vAlign w:val="bottom"/>
          </w:tcPr>
          <w:p w:rsidR="00986E68" w:rsidRPr="00EF731A" w:rsidRDefault="00986E68" w:rsidP="00986E68">
            <w:r>
              <w:t>Sinsabaugh</w:t>
            </w:r>
          </w:p>
        </w:tc>
        <w:tc>
          <w:tcPr>
            <w:tcW w:w="1496" w:type="dxa"/>
            <w:vAlign w:val="bottom"/>
          </w:tcPr>
          <w:p w:rsidR="00986E68" w:rsidRPr="00EF731A" w:rsidRDefault="00986E68" w:rsidP="00986E68">
            <w:r>
              <w:t>Sweeney</w:t>
            </w:r>
          </w:p>
        </w:tc>
        <w:tc>
          <w:tcPr>
            <w:tcW w:w="1440" w:type="dxa"/>
            <w:vAlign w:val="bottom"/>
          </w:tcPr>
          <w:p w:rsidR="00986E68" w:rsidRPr="00EF731A" w:rsidRDefault="00986E68" w:rsidP="00986E68">
            <w:pPr>
              <w:jc w:val="center"/>
            </w:pPr>
            <w:r w:rsidRPr="00EF731A">
              <w:t>Approved Unanimous</w:t>
            </w:r>
          </w:p>
        </w:tc>
      </w:tr>
      <w:tr w:rsidR="00986E68" w:rsidRPr="00D54575" w:rsidTr="00456A98">
        <w:trPr>
          <w:trHeight w:val="576"/>
        </w:trPr>
        <w:tc>
          <w:tcPr>
            <w:tcW w:w="2340" w:type="dxa"/>
            <w:vAlign w:val="bottom"/>
          </w:tcPr>
          <w:p w:rsidR="00986E68" w:rsidRPr="00EF731A" w:rsidRDefault="00986E68" w:rsidP="00986E68">
            <w:r>
              <w:t>Chris Robinson</w:t>
            </w:r>
          </w:p>
        </w:tc>
        <w:tc>
          <w:tcPr>
            <w:tcW w:w="3060" w:type="dxa"/>
            <w:vAlign w:val="bottom"/>
          </w:tcPr>
          <w:p w:rsidR="00986E68" w:rsidRPr="00EF731A" w:rsidRDefault="00986E68" w:rsidP="00986E68">
            <w:r>
              <w:t>Code Enforcement Officer</w:t>
            </w:r>
          </w:p>
        </w:tc>
        <w:tc>
          <w:tcPr>
            <w:tcW w:w="990" w:type="dxa"/>
            <w:vAlign w:val="bottom"/>
          </w:tcPr>
          <w:p w:rsidR="00986E68" w:rsidRPr="00EF731A" w:rsidRDefault="00986E68" w:rsidP="00986E68">
            <w:pPr>
              <w:jc w:val="center"/>
            </w:pPr>
            <w:r>
              <w:t>1 year</w:t>
            </w:r>
          </w:p>
        </w:tc>
        <w:tc>
          <w:tcPr>
            <w:tcW w:w="1530" w:type="dxa"/>
            <w:vAlign w:val="bottom"/>
          </w:tcPr>
          <w:p w:rsidR="00986E68" w:rsidRPr="00EF731A" w:rsidRDefault="00986E68" w:rsidP="00986E68">
            <w:r>
              <w:t>Sweeney</w:t>
            </w:r>
          </w:p>
        </w:tc>
        <w:tc>
          <w:tcPr>
            <w:tcW w:w="1496" w:type="dxa"/>
            <w:vAlign w:val="bottom"/>
          </w:tcPr>
          <w:p w:rsidR="00986E68" w:rsidRPr="00EF731A" w:rsidRDefault="00986E68" w:rsidP="00986E68">
            <w:r>
              <w:t>Burlingame</w:t>
            </w:r>
          </w:p>
        </w:tc>
        <w:tc>
          <w:tcPr>
            <w:tcW w:w="1440" w:type="dxa"/>
            <w:vAlign w:val="bottom"/>
          </w:tcPr>
          <w:p w:rsidR="00986E68" w:rsidRPr="00EF731A" w:rsidRDefault="00986E68" w:rsidP="00986E68">
            <w:pPr>
              <w:jc w:val="center"/>
            </w:pPr>
            <w:r>
              <w:t>Approved Unanimous</w:t>
            </w:r>
          </w:p>
        </w:tc>
      </w:tr>
      <w:tr w:rsidR="00986E68" w:rsidRPr="00D54575" w:rsidTr="00456A98">
        <w:trPr>
          <w:trHeight w:val="576"/>
        </w:trPr>
        <w:tc>
          <w:tcPr>
            <w:tcW w:w="2340" w:type="dxa"/>
            <w:vAlign w:val="bottom"/>
          </w:tcPr>
          <w:p w:rsidR="00986E68" w:rsidRPr="00EF731A" w:rsidRDefault="00986E68" w:rsidP="00986E68">
            <w:r>
              <w:t>David Cowles</w:t>
            </w:r>
          </w:p>
        </w:tc>
        <w:tc>
          <w:tcPr>
            <w:tcW w:w="3060" w:type="dxa"/>
            <w:vAlign w:val="bottom"/>
          </w:tcPr>
          <w:p w:rsidR="00986E68" w:rsidRPr="00EF731A" w:rsidRDefault="00986E68" w:rsidP="00986E68">
            <w:r w:rsidRPr="00EF731A">
              <w:t>Water Board Commissioner</w:t>
            </w:r>
          </w:p>
        </w:tc>
        <w:tc>
          <w:tcPr>
            <w:tcW w:w="990" w:type="dxa"/>
            <w:vAlign w:val="bottom"/>
          </w:tcPr>
          <w:p w:rsidR="00986E68" w:rsidRPr="00EF731A" w:rsidRDefault="00986E68" w:rsidP="00986E68">
            <w:pPr>
              <w:jc w:val="center"/>
            </w:pPr>
            <w:r w:rsidRPr="00EF731A">
              <w:t>5 years</w:t>
            </w:r>
          </w:p>
        </w:tc>
        <w:tc>
          <w:tcPr>
            <w:tcW w:w="1530" w:type="dxa"/>
            <w:vAlign w:val="bottom"/>
          </w:tcPr>
          <w:p w:rsidR="00986E68" w:rsidRPr="00EF731A" w:rsidRDefault="00986E68" w:rsidP="00986E68">
            <w:r>
              <w:t>Burlingame</w:t>
            </w:r>
          </w:p>
        </w:tc>
        <w:tc>
          <w:tcPr>
            <w:tcW w:w="1496" w:type="dxa"/>
            <w:vAlign w:val="bottom"/>
          </w:tcPr>
          <w:p w:rsidR="00986E68" w:rsidRPr="00EF731A" w:rsidRDefault="00986E68" w:rsidP="00986E68">
            <w:r>
              <w:t>Sinsabaugh</w:t>
            </w:r>
          </w:p>
        </w:tc>
        <w:tc>
          <w:tcPr>
            <w:tcW w:w="1440" w:type="dxa"/>
            <w:vAlign w:val="bottom"/>
          </w:tcPr>
          <w:p w:rsidR="00986E68" w:rsidRPr="00EF731A" w:rsidRDefault="00986E68" w:rsidP="00986E68">
            <w:pPr>
              <w:jc w:val="center"/>
            </w:pPr>
            <w:r w:rsidRPr="00EF731A">
              <w:t>Approved Unanimous</w:t>
            </w:r>
          </w:p>
        </w:tc>
      </w:tr>
      <w:tr w:rsidR="00986E68" w:rsidRPr="00D54575" w:rsidTr="00456A98">
        <w:trPr>
          <w:trHeight w:val="576"/>
        </w:trPr>
        <w:tc>
          <w:tcPr>
            <w:tcW w:w="2340" w:type="dxa"/>
            <w:vAlign w:val="bottom"/>
          </w:tcPr>
          <w:p w:rsidR="00986E68" w:rsidRPr="00EF731A" w:rsidRDefault="00986E68" w:rsidP="00986E68">
            <w:r>
              <w:t>Laura Hoppe</w:t>
            </w:r>
          </w:p>
        </w:tc>
        <w:tc>
          <w:tcPr>
            <w:tcW w:w="3060" w:type="dxa"/>
            <w:vAlign w:val="bottom"/>
          </w:tcPr>
          <w:p w:rsidR="00986E68" w:rsidRPr="00EF731A" w:rsidRDefault="00986E68" w:rsidP="00986E68">
            <w:r>
              <w:t>Sewer Board Commissioner</w:t>
            </w:r>
          </w:p>
        </w:tc>
        <w:tc>
          <w:tcPr>
            <w:tcW w:w="990" w:type="dxa"/>
            <w:vAlign w:val="bottom"/>
          </w:tcPr>
          <w:p w:rsidR="00986E68" w:rsidRPr="00EF731A" w:rsidRDefault="00986E68" w:rsidP="00986E68">
            <w:pPr>
              <w:jc w:val="center"/>
            </w:pPr>
            <w:r>
              <w:t>5 years</w:t>
            </w:r>
          </w:p>
        </w:tc>
        <w:tc>
          <w:tcPr>
            <w:tcW w:w="1530" w:type="dxa"/>
            <w:vAlign w:val="bottom"/>
          </w:tcPr>
          <w:p w:rsidR="00986E68" w:rsidRPr="00EF731A" w:rsidRDefault="00986E68" w:rsidP="00986E68">
            <w:r>
              <w:t>Sinsabaugh</w:t>
            </w:r>
          </w:p>
        </w:tc>
        <w:tc>
          <w:tcPr>
            <w:tcW w:w="1496" w:type="dxa"/>
            <w:vAlign w:val="bottom"/>
          </w:tcPr>
          <w:p w:rsidR="00986E68" w:rsidRPr="00EF731A" w:rsidRDefault="00986E68" w:rsidP="00986E68">
            <w:r>
              <w:t>Sweeney</w:t>
            </w:r>
          </w:p>
        </w:tc>
        <w:tc>
          <w:tcPr>
            <w:tcW w:w="1440" w:type="dxa"/>
            <w:vAlign w:val="bottom"/>
          </w:tcPr>
          <w:p w:rsidR="00986E68" w:rsidRPr="00EF731A" w:rsidRDefault="00986E68" w:rsidP="00986E68">
            <w:pPr>
              <w:jc w:val="center"/>
            </w:pPr>
            <w:r>
              <w:t>Approved Unanimous</w:t>
            </w:r>
          </w:p>
        </w:tc>
      </w:tr>
      <w:tr w:rsidR="00986E68" w:rsidRPr="00D54575" w:rsidTr="00456A98">
        <w:trPr>
          <w:trHeight w:val="576"/>
        </w:trPr>
        <w:tc>
          <w:tcPr>
            <w:tcW w:w="2340" w:type="dxa"/>
            <w:vAlign w:val="bottom"/>
          </w:tcPr>
          <w:p w:rsidR="00986E68" w:rsidRDefault="00986E68" w:rsidP="00986E68">
            <w:r>
              <w:t>Dr. Ronald Kahn</w:t>
            </w:r>
          </w:p>
        </w:tc>
        <w:tc>
          <w:tcPr>
            <w:tcW w:w="3060" w:type="dxa"/>
            <w:vAlign w:val="bottom"/>
          </w:tcPr>
          <w:p w:rsidR="00986E68" w:rsidRDefault="00986E68" w:rsidP="00986E68">
            <w:r>
              <w:t>Sewer Board Commissioner</w:t>
            </w:r>
          </w:p>
        </w:tc>
        <w:tc>
          <w:tcPr>
            <w:tcW w:w="990" w:type="dxa"/>
            <w:vAlign w:val="bottom"/>
          </w:tcPr>
          <w:p w:rsidR="00986E68" w:rsidRDefault="00986E68" w:rsidP="00986E68">
            <w:pPr>
              <w:jc w:val="center"/>
            </w:pPr>
            <w:r>
              <w:t>5 years</w:t>
            </w:r>
          </w:p>
        </w:tc>
        <w:tc>
          <w:tcPr>
            <w:tcW w:w="1530" w:type="dxa"/>
            <w:vAlign w:val="bottom"/>
          </w:tcPr>
          <w:p w:rsidR="00986E68" w:rsidRPr="00EF731A" w:rsidRDefault="00986E68" w:rsidP="00986E68">
            <w:r>
              <w:t>Sweeney</w:t>
            </w:r>
          </w:p>
        </w:tc>
        <w:tc>
          <w:tcPr>
            <w:tcW w:w="1496" w:type="dxa"/>
            <w:vAlign w:val="bottom"/>
          </w:tcPr>
          <w:p w:rsidR="00986E68" w:rsidRPr="00EF731A" w:rsidRDefault="00986E68" w:rsidP="00986E68">
            <w:r>
              <w:t>Burlingame</w:t>
            </w:r>
          </w:p>
        </w:tc>
        <w:tc>
          <w:tcPr>
            <w:tcW w:w="1440" w:type="dxa"/>
            <w:vAlign w:val="bottom"/>
          </w:tcPr>
          <w:p w:rsidR="00986E68" w:rsidRDefault="00986E68" w:rsidP="00986E68">
            <w:pPr>
              <w:jc w:val="center"/>
            </w:pPr>
            <w:r>
              <w:t>Approved Unanimous</w:t>
            </w:r>
          </w:p>
        </w:tc>
      </w:tr>
      <w:tr w:rsidR="00986E68" w:rsidRPr="00D54575" w:rsidTr="00456A98">
        <w:trPr>
          <w:trHeight w:val="576"/>
        </w:trPr>
        <w:tc>
          <w:tcPr>
            <w:tcW w:w="2340" w:type="dxa"/>
            <w:vAlign w:val="bottom"/>
          </w:tcPr>
          <w:p w:rsidR="00986E68" w:rsidRPr="0078732A" w:rsidRDefault="00986E68" w:rsidP="00986E68">
            <w:r w:rsidRPr="0078732A">
              <w:t>Billie Jo Jennings</w:t>
            </w:r>
          </w:p>
        </w:tc>
        <w:tc>
          <w:tcPr>
            <w:tcW w:w="3060" w:type="dxa"/>
            <w:vAlign w:val="bottom"/>
          </w:tcPr>
          <w:p w:rsidR="00986E68" w:rsidRPr="0078732A" w:rsidRDefault="00986E68" w:rsidP="00986E68">
            <w:r w:rsidRPr="0078732A">
              <w:t>Justice Court Clerk</w:t>
            </w:r>
          </w:p>
        </w:tc>
        <w:tc>
          <w:tcPr>
            <w:tcW w:w="990" w:type="dxa"/>
            <w:vAlign w:val="bottom"/>
          </w:tcPr>
          <w:p w:rsidR="00986E68" w:rsidRPr="0078732A" w:rsidRDefault="00986E68" w:rsidP="00986E68">
            <w:pPr>
              <w:jc w:val="center"/>
            </w:pPr>
            <w:r w:rsidRPr="0078732A">
              <w:t>1 year</w:t>
            </w:r>
          </w:p>
        </w:tc>
        <w:tc>
          <w:tcPr>
            <w:tcW w:w="1530" w:type="dxa"/>
            <w:vAlign w:val="bottom"/>
          </w:tcPr>
          <w:p w:rsidR="00986E68" w:rsidRPr="00EF731A" w:rsidRDefault="00986E68" w:rsidP="00986E68">
            <w:r>
              <w:t>Burlingame</w:t>
            </w:r>
          </w:p>
        </w:tc>
        <w:tc>
          <w:tcPr>
            <w:tcW w:w="1496" w:type="dxa"/>
            <w:vAlign w:val="bottom"/>
          </w:tcPr>
          <w:p w:rsidR="00986E68" w:rsidRPr="00EF731A" w:rsidRDefault="00986E68" w:rsidP="00986E68">
            <w:r>
              <w:t>Sinsabaugh</w:t>
            </w:r>
          </w:p>
        </w:tc>
        <w:tc>
          <w:tcPr>
            <w:tcW w:w="1440" w:type="dxa"/>
            <w:vAlign w:val="bottom"/>
          </w:tcPr>
          <w:p w:rsidR="00986E68" w:rsidRPr="00EF731A" w:rsidRDefault="00986E68" w:rsidP="00986E68">
            <w:pPr>
              <w:jc w:val="center"/>
            </w:pPr>
            <w:r w:rsidRPr="00EF731A">
              <w:t>Approved Unanimous</w:t>
            </w:r>
          </w:p>
        </w:tc>
      </w:tr>
      <w:tr w:rsidR="00986E68" w:rsidRPr="00D54575" w:rsidTr="00456A98">
        <w:trPr>
          <w:trHeight w:val="576"/>
        </w:trPr>
        <w:tc>
          <w:tcPr>
            <w:tcW w:w="2340" w:type="dxa"/>
            <w:vAlign w:val="bottom"/>
          </w:tcPr>
          <w:p w:rsidR="00986E68" w:rsidRPr="0078732A" w:rsidRDefault="00986E68" w:rsidP="00986E68">
            <w:r w:rsidRPr="0078732A">
              <w:t>David Boland</w:t>
            </w:r>
          </w:p>
        </w:tc>
        <w:tc>
          <w:tcPr>
            <w:tcW w:w="3060" w:type="dxa"/>
            <w:vAlign w:val="bottom"/>
          </w:tcPr>
          <w:p w:rsidR="00986E68" w:rsidRPr="0078732A" w:rsidRDefault="00986E68" w:rsidP="00986E68">
            <w:r w:rsidRPr="0078732A">
              <w:t>Acting Justice</w:t>
            </w:r>
          </w:p>
        </w:tc>
        <w:tc>
          <w:tcPr>
            <w:tcW w:w="990" w:type="dxa"/>
            <w:vAlign w:val="bottom"/>
          </w:tcPr>
          <w:p w:rsidR="00986E68" w:rsidRPr="0078732A" w:rsidRDefault="00986E68" w:rsidP="00986E68">
            <w:pPr>
              <w:jc w:val="center"/>
            </w:pPr>
            <w:r w:rsidRPr="0078732A">
              <w:t>1 year</w:t>
            </w:r>
          </w:p>
        </w:tc>
        <w:tc>
          <w:tcPr>
            <w:tcW w:w="1530" w:type="dxa"/>
            <w:vAlign w:val="bottom"/>
          </w:tcPr>
          <w:p w:rsidR="00986E68" w:rsidRPr="00EF731A" w:rsidRDefault="00986E68" w:rsidP="00986E68">
            <w:r>
              <w:t>Sinsabaugh</w:t>
            </w:r>
          </w:p>
        </w:tc>
        <w:tc>
          <w:tcPr>
            <w:tcW w:w="1496" w:type="dxa"/>
            <w:vAlign w:val="bottom"/>
          </w:tcPr>
          <w:p w:rsidR="00986E68" w:rsidRPr="00EF731A" w:rsidRDefault="00986E68" w:rsidP="00986E68">
            <w:r>
              <w:t>Sweeney</w:t>
            </w:r>
          </w:p>
        </w:tc>
        <w:tc>
          <w:tcPr>
            <w:tcW w:w="1440" w:type="dxa"/>
            <w:vAlign w:val="bottom"/>
          </w:tcPr>
          <w:p w:rsidR="00986E68" w:rsidRPr="00EF731A" w:rsidRDefault="00986E68" w:rsidP="00986E68">
            <w:pPr>
              <w:jc w:val="center"/>
            </w:pPr>
            <w:r w:rsidRPr="00EF731A">
              <w:t>Approved Unanimous</w:t>
            </w:r>
          </w:p>
        </w:tc>
      </w:tr>
      <w:tr w:rsidR="00986E68" w:rsidRPr="00D54575" w:rsidTr="00456A98">
        <w:trPr>
          <w:trHeight w:val="576"/>
        </w:trPr>
        <w:tc>
          <w:tcPr>
            <w:tcW w:w="2340" w:type="dxa"/>
            <w:vAlign w:val="bottom"/>
          </w:tcPr>
          <w:p w:rsidR="00986E68" w:rsidRPr="0078732A" w:rsidRDefault="00986E68" w:rsidP="00986E68">
            <w:r w:rsidRPr="0078732A">
              <w:t>Julie Dugan</w:t>
            </w:r>
          </w:p>
        </w:tc>
        <w:tc>
          <w:tcPr>
            <w:tcW w:w="3060" w:type="dxa"/>
            <w:vAlign w:val="bottom"/>
          </w:tcPr>
          <w:p w:rsidR="00986E68" w:rsidRPr="0078732A" w:rsidRDefault="00986E68" w:rsidP="00986E68">
            <w:r w:rsidRPr="0078732A">
              <w:t>Assessor</w:t>
            </w:r>
          </w:p>
        </w:tc>
        <w:tc>
          <w:tcPr>
            <w:tcW w:w="990" w:type="dxa"/>
            <w:vAlign w:val="bottom"/>
          </w:tcPr>
          <w:p w:rsidR="00986E68" w:rsidRPr="0078732A" w:rsidRDefault="00986E68" w:rsidP="00986E68">
            <w:pPr>
              <w:jc w:val="center"/>
            </w:pPr>
            <w:r w:rsidRPr="0078732A">
              <w:t>1 year</w:t>
            </w:r>
          </w:p>
        </w:tc>
        <w:tc>
          <w:tcPr>
            <w:tcW w:w="1530" w:type="dxa"/>
            <w:vAlign w:val="bottom"/>
          </w:tcPr>
          <w:p w:rsidR="00986E68" w:rsidRPr="00EF731A" w:rsidRDefault="00986E68" w:rsidP="00986E68">
            <w:r>
              <w:t>Sweeney</w:t>
            </w:r>
          </w:p>
        </w:tc>
        <w:tc>
          <w:tcPr>
            <w:tcW w:w="1496" w:type="dxa"/>
            <w:vAlign w:val="bottom"/>
          </w:tcPr>
          <w:p w:rsidR="00986E68" w:rsidRPr="00EF731A" w:rsidRDefault="00986E68" w:rsidP="00986E68">
            <w:r>
              <w:t>Burlingame</w:t>
            </w:r>
          </w:p>
        </w:tc>
        <w:tc>
          <w:tcPr>
            <w:tcW w:w="1440" w:type="dxa"/>
            <w:vAlign w:val="bottom"/>
          </w:tcPr>
          <w:p w:rsidR="00986E68" w:rsidRPr="00EF731A" w:rsidRDefault="00986E68" w:rsidP="00986E68">
            <w:pPr>
              <w:jc w:val="center"/>
            </w:pPr>
            <w:r w:rsidRPr="00EF731A">
              <w:t>Approved Unanimous</w:t>
            </w:r>
          </w:p>
        </w:tc>
      </w:tr>
      <w:tr w:rsidR="00986E68" w:rsidRPr="00D54575" w:rsidTr="00456A98">
        <w:trPr>
          <w:trHeight w:val="576"/>
        </w:trPr>
        <w:tc>
          <w:tcPr>
            <w:tcW w:w="2340" w:type="dxa"/>
            <w:vAlign w:val="bottom"/>
          </w:tcPr>
          <w:p w:rsidR="00986E68" w:rsidRPr="0078732A" w:rsidRDefault="00986E68" w:rsidP="00986E68">
            <w:r>
              <w:t>Bill Millhollen</w:t>
            </w:r>
          </w:p>
        </w:tc>
        <w:tc>
          <w:tcPr>
            <w:tcW w:w="3060" w:type="dxa"/>
            <w:vAlign w:val="bottom"/>
          </w:tcPr>
          <w:p w:rsidR="00986E68" w:rsidRPr="0078732A" w:rsidRDefault="00986E68" w:rsidP="00986E68">
            <w:r w:rsidRPr="0078732A">
              <w:t>Planning Board</w:t>
            </w:r>
          </w:p>
        </w:tc>
        <w:tc>
          <w:tcPr>
            <w:tcW w:w="990" w:type="dxa"/>
            <w:vAlign w:val="bottom"/>
          </w:tcPr>
          <w:p w:rsidR="00986E68" w:rsidRPr="0078732A" w:rsidRDefault="00986E68" w:rsidP="00986E68">
            <w:pPr>
              <w:jc w:val="center"/>
            </w:pPr>
            <w:r w:rsidRPr="0078732A">
              <w:t>5 years</w:t>
            </w:r>
          </w:p>
        </w:tc>
        <w:tc>
          <w:tcPr>
            <w:tcW w:w="1530" w:type="dxa"/>
            <w:vAlign w:val="bottom"/>
          </w:tcPr>
          <w:p w:rsidR="00986E68" w:rsidRPr="00EF731A" w:rsidRDefault="00986E68" w:rsidP="00986E68">
            <w:r>
              <w:t>Burlingame</w:t>
            </w:r>
          </w:p>
        </w:tc>
        <w:tc>
          <w:tcPr>
            <w:tcW w:w="1496" w:type="dxa"/>
            <w:vAlign w:val="bottom"/>
          </w:tcPr>
          <w:p w:rsidR="00986E68" w:rsidRPr="00EF731A" w:rsidRDefault="00986E68" w:rsidP="00986E68">
            <w:r>
              <w:t>Sinsabaugh</w:t>
            </w:r>
          </w:p>
        </w:tc>
        <w:tc>
          <w:tcPr>
            <w:tcW w:w="1440" w:type="dxa"/>
            <w:vAlign w:val="bottom"/>
          </w:tcPr>
          <w:p w:rsidR="00986E68" w:rsidRPr="00EF731A" w:rsidRDefault="00986E68" w:rsidP="00986E68">
            <w:pPr>
              <w:jc w:val="center"/>
            </w:pPr>
            <w:r w:rsidRPr="00EF731A">
              <w:t>Approved Unanimous</w:t>
            </w:r>
          </w:p>
        </w:tc>
      </w:tr>
      <w:tr w:rsidR="00986E68" w:rsidRPr="00D54575" w:rsidTr="00456A98">
        <w:trPr>
          <w:trHeight w:val="576"/>
        </w:trPr>
        <w:tc>
          <w:tcPr>
            <w:tcW w:w="2340" w:type="dxa"/>
            <w:vAlign w:val="bottom"/>
          </w:tcPr>
          <w:p w:rsidR="00986E68" w:rsidRDefault="00986E68" w:rsidP="00986E68">
            <w:r>
              <w:t>Paul Stolicker</w:t>
            </w:r>
          </w:p>
        </w:tc>
        <w:tc>
          <w:tcPr>
            <w:tcW w:w="3060" w:type="dxa"/>
            <w:vAlign w:val="bottom"/>
          </w:tcPr>
          <w:p w:rsidR="00986E68" w:rsidRPr="0078732A" w:rsidRDefault="00986E68" w:rsidP="00986E68">
            <w:r>
              <w:t>Recreation Commissioner</w:t>
            </w:r>
          </w:p>
        </w:tc>
        <w:tc>
          <w:tcPr>
            <w:tcW w:w="990" w:type="dxa"/>
            <w:vAlign w:val="bottom"/>
          </w:tcPr>
          <w:p w:rsidR="00986E68" w:rsidRPr="0078732A" w:rsidRDefault="00986E68" w:rsidP="00986E68">
            <w:pPr>
              <w:jc w:val="center"/>
            </w:pPr>
            <w:r>
              <w:t>4 years</w:t>
            </w:r>
          </w:p>
        </w:tc>
        <w:tc>
          <w:tcPr>
            <w:tcW w:w="1530" w:type="dxa"/>
            <w:vAlign w:val="bottom"/>
          </w:tcPr>
          <w:p w:rsidR="00986E68" w:rsidRPr="00EF731A" w:rsidRDefault="00986E68" w:rsidP="00986E68">
            <w:r>
              <w:t>Sinsabaugh</w:t>
            </w:r>
          </w:p>
        </w:tc>
        <w:tc>
          <w:tcPr>
            <w:tcW w:w="1496" w:type="dxa"/>
            <w:vAlign w:val="bottom"/>
          </w:tcPr>
          <w:p w:rsidR="00986E68" w:rsidRPr="00EF731A" w:rsidRDefault="00986E68" w:rsidP="00986E68">
            <w:r>
              <w:t>Sweeney</w:t>
            </w:r>
          </w:p>
        </w:tc>
        <w:tc>
          <w:tcPr>
            <w:tcW w:w="1440" w:type="dxa"/>
            <w:vAlign w:val="bottom"/>
          </w:tcPr>
          <w:p w:rsidR="00986E68" w:rsidRPr="00EF731A" w:rsidRDefault="00986E68" w:rsidP="00986E68">
            <w:pPr>
              <w:jc w:val="center"/>
            </w:pPr>
            <w:r>
              <w:t>Approved Unanimous</w:t>
            </w:r>
          </w:p>
        </w:tc>
      </w:tr>
      <w:tr w:rsidR="00986E68" w:rsidRPr="00D54575" w:rsidTr="00456A98">
        <w:trPr>
          <w:trHeight w:val="576"/>
        </w:trPr>
        <w:tc>
          <w:tcPr>
            <w:tcW w:w="2340" w:type="dxa"/>
            <w:vAlign w:val="bottom"/>
          </w:tcPr>
          <w:p w:rsidR="00986E68" w:rsidRDefault="00986E68" w:rsidP="00986E68">
            <w:r>
              <w:t>Chris Brewster</w:t>
            </w:r>
          </w:p>
        </w:tc>
        <w:tc>
          <w:tcPr>
            <w:tcW w:w="3060" w:type="dxa"/>
            <w:vAlign w:val="bottom"/>
          </w:tcPr>
          <w:p w:rsidR="00986E68" w:rsidRDefault="00986E68" w:rsidP="00986E68">
            <w:r>
              <w:t>Recreation Commissioner</w:t>
            </w:r>
          </w:p>
        </w:tc>
        <w:tc>
          <w:tcPr>
            <w:tcW w:w="990" w:type="dxa"/>
            <w:vAlign w:val="bottom"/>
          </w:tcPr>
          <w:p w:rsidR="00986E68" w:rsidRDefault="00986E68" w:rsidP="00986E68">
            <w:pPr>
              <w:jc w:val="center"/>
            </w:pPr>
            <w:r>
              <w:t>5 years</w:t>
            </w:r>
          </w:p>
        </w:tc>
        <w:tc>
          <w:tcPr>
            <w:tcW w:w="1530" w:type="dxa"/>
            <w:vAlign w:val="bottom"/>
          </w:tcPr>
          <w:p w:rsidR="00986E68" w:rsidRPr="00EF731A" w:rsidRDefault="00986E68" w:rsidP="00986E68">
            <w:r>
              <w:t>Sweeney</w:t>
            </w:r>
          </w:p>
        </w:tc>
        <w:tc>
          <w:tcPr>
            <w:tcW w:w="1496" w:type="dxa"/>
            <w:vAlign w:val="bottom"/>
          </w:tcPr>
          <w:p w:rsidR="00986E68" w:rsidRPr="00EF731A" w:rsidRDefault="00986E68" w:rsidP="00986E68">
            <w:r>
              <w:t>Burlingame</w:t>
            </w:r>
          </w:p>
        </w:tc>
        <w:tc>
          <w:tcPr>
            <w:tcW w:w="1440" w:type="dxa"/>
            <w:vAlign w:val="bottom"/>
          </w:tcPr>
          <w:p w:rsidR="00986E68" w:rsidRPr="00EF731A" w:rsidRDefault="00986E68" w:rsidP="00986E68">
            <w:pPr>
              <w:jc w:val="center"/>
            </w:pPr>
            <w:r>
              <w:t>Approved Unanimous</w:t>
            </w:r>
          </w:p>
        </w:tc>
      </w:tr>
      <w:tr w:rsidR="00986E68" w:rsidRPr="00D54575" w:rsidTr="00456A98">
        <w:trPr>
          <w:trHeight w:val="576"/>
        </w:trPr>
        <w:tc>
          <w:tcPr>
            <w:tcW w:w="2340" w:type="dxa"/>
            <w:vAlign w:val="bottom"/>
          </w:tcPr>
          <w:p w:rsidR="00986E68" w:rsidRPr="0078732A" w:rsidRDefault="00986E68" w:rsidP="00986E68">
            <w:r>
              <w:t>Kyle McDuffee</w:t>
            </w:r>
          </w:p>
        </w:tc>
        <w:tc>
          <w:tcPr>
            <w:tcW w:w="3060" w:type="dxa"/>
            <w:vAlign w:val="bottom"/>
          </w:tcPr>
          <w:p w:rsidR="00986E68" w:rsidRPr="0078732A" w:rsidRDefault="00986E68" w:rsidP="00986E68">
            <w:r w:rsidRPr="0078732A">
              <w:t>Zoning Board of Appeals</w:t>
            </w:r>
          </w:p>
        </w:tc>
        <w:tc>
          <w:tcPr>
            <w:tcW w:w="990" w:type="dxa"/>
            <w:vAlign w:val="bottom"/>
          </w:tcPr>
          <w:p w:rsidR="00986E68" w:rsidRPr="0078732A" w:rsidRDefault="00986E68" w:rsidP="00986E68">
            <w:pPr>
              <w:jc w:val="center"/>
            </w:pPr>
            <w:r w:rsidRPr="0078732A">
              <w:t>5 years</w:t>
            </w:r>
          </w:p>
        </w:tc>
        <w:tc>
          <w:tcPr>
            <w:tcW w:w="1530" w:type="dxa"/>
            <w:vAlign w:val="bottom"/>
          </w:tcPr>
          <w:p w:rsidR="00986E68" w:rsidRPr="00EF731A" w:rsidRDefault="00986E68" w:rsidP="00986E68">
            <w:r>
              <w:t>Burlingame</w:t>
            </w:r>
          </w:p>
        </w:tc>
        <w:tc>
          <w:tcPr>
            <w:tcW w:w="1496" w:type="dxa"/>
            <w:vAlign w:val="bottom"/>
          </w:tcPr>
          <w:p w:rsidR="00986E68" w:rsidRPr="00EF731A" w:rsidRDefault="00986E68" w:rsidP="00986E68">
            <w:r>
              <w:t>Sinsabaugh</w:t>
            </w:r>
          </w:p>
        </w:tc>
        <w:tc>
          <w:tcPr>
            <w:tcW w:w="1440" w:type="dxa"/>
            <w:vAlign w:val="bottom"/>
          </w:tcPr>
          <w:p w:rsidR="00986E68" w:rsidRPr="00EF731A" w:rsidRDefault="00986E68" w:rsidP="00986E68">
            <w:pPr>
              <w:jc w:val="center"/>
            </w:pPr>
            <w:r w:rsidRPr="00EF731A">
              <w:t>Approved Unanimous</w:t>
            </w:r>
          </w:p>
        </w:tc>
      </w:tr>
      <w:tr w:rsidR="00986E68" w:rsidRPr="00D54575" w:rsidTr="00456A98">
        <w:trPr>
          <w:trHeight w:val="576"/>
        </w:trPr>
        <w:tc>
          <w:tcPr>
            <w:tcW w:w="2340" w:type="dxa"/>
            <w:vAlign w:val="bottom"/>
          </w:tcPr>
          <w:p w:rsidR="00986E68" w:rsidRPr="0078732A" w:rsidRDefault="00986E68" w:rsidP="00986E68">
            <w:r>
              <w:t>Ronald Keene</w:t>
            </w:r>
          </w:p>
        </w:tc>
        <w:tc>
          <w:tcPr>
            <w:tcW w:w="3060" w:type="dxa"/>
            <w:vAlign w:val="bottom"/>
          </w:tcPr>
          <w:p w:rsidR="00986E68" w:rsidRPr="0078732A" w:rsidRDefault="00986E68" w:rsidP="00986E68">
            <w:r w:rsidRPr="0078732A">
              <w:t>Cemetery Coordinator</w:t>
            </w:r>
          </w:p>
        </w:tc>
        <w:tc>
          <w:tcPr>
            <w:tcW w:w="990" w:type="dxa"/>
            <w:vAlign w:val="bottom"/>
          </w:tcPr>
          <w:p w:rsidR="00986E68" w:rsidRPr="0078732A" w:rsidRDefault="00986E68" w:rsidP="00986E68">
            <w:pPr>
              <w:jc w:val="center"/>
            </w:pPr>
            <w:r w:rsidRPr="0078732A">
              <w:t>1 year</w:t>
            </w:r>
          </w:p>
        </w:tc>
        <w:tc>
          <w:tcPr>
            <w:tcW w:w="1530" w:type="dxa"/>
            <w:vAlign w:val="bottom"/>
          </w:tcPr>
          <w:p w:rsidR="00986E68" w:rsidRPr="00EF731A" w:rsidRDefault="00986E68" w:rsidP="00986E68">
            <w:r>
              <w:t>Sinsabaugh</w:t>
            </w:r>
          </w:p>
        </w:tc>
        <w:tc>
          <w:tcPr>
            <w:tcW w:w="1496" w:type="dxa"/>
            <w:vAlign w:val="bottom"/>
          </w:tcPr>
          <w:p w:rsidR="00986E68" w:rsidRPr="00EF731A" w:rsidRDefault="00986E68" w:rsidP="00986E68">
            <w:r>
              <w:t>Sweeney</w:t>
            </w:r>
          </w:p>
        </w:tc>
        <w:tc>
          <w:tcPr>
            <w:tcW w:w="1440" w:type="dxa"/>
            <w:vAlign w:val="bottom"/>
          </w:tcPr>
          <w:p w:rsidR="00986E68" w:rsidRPr="00EF731A" w:rsidRDefault="00986E68" w:rsidP="00986E68">
            <w:pPr>
              <w:jc w:val="center"/>
            </w:pPr>
            <w:r w:rsidRPr="00EF731A">
              <w:t>Approved Unanimous</w:t>
            </w:r>
          </w:p>
        </w:tc>
      </w:tr>
      <w:tr w:rsidR="00986E68" w:rsidRPr="00D54575" w:rsidTr="00456A98">
        <w:trPr>
          <w:trHeight w:val="576"/>
        </w:trPr>
        <w:tc>
          <w:tcPr>
            <w:tcW w:w="2340" w:type="dxa"/>
            <w:vAlign w:val="bottom"/>
          </w:tcPr>
          <w:p w:rsidR="00986E68" w:rsidRPr="0078732A" w:rsidRDefault="00986E68" w:rsidP="00986E68">
            <w:r w:rsidRPr="0078732A">
              <w:t>Teresa Fravel</w:t>
            </w:r>
          </w:p>
          <w:p w:rsidR="00986E68" w:rsidRPr="0078732A" w:rsidRDefault="00986E68" w:rsidP="00986E68">
            <w:r w:rsidRPr="0078732A">
              <w:t>George Greeno</w:t>
            </w:r>
          </w:p>
          <w:p w:rsidR="00986E68" w:rsidRDefault="00986E68" w:rsidP="00986E68">
            <w:r w:rsidRPr="0078732A">
              <w:t>Tom McLean</w:t>
            </w:r>
          </w:p>
          <w:p w:rsidR="00986E68" w:rsidRPr="0078732A" w:rsidRDefault="00986E68" w:rsidP="00986E68">
            <w:r>
              <w:t xml:space="preserve">James Melka </w:t>
            </w:r>
          </w:p>
        </w:tc>
        <w:tc>
          <w:tcPr>
            <w:tcW w:w="3060" w:type="dxa"/>
            <w:vAlign w:val="bottom"/>
          </w:tcPr>
          <w:p w:rsidR="00986E68" w:rsidRPr="0078732A" w:rsidRDefault="00986E68" w:rsidP="00986E68">
            <w:r w:rsidRPr="0078732A">
              <w:t>Crossing Guards</w:t>
            </w:r>
          </w:p>
        </w:tc>
        <w:tc>
          <w:tcPr>
            <w:tcW w:w="990" w:type="dxa"/>
            <w:vAlign w:val="bottom"/>
          </w:tcPr>
          <w:p w:rsidR="00986E68" w:rsidRPr="0078732A" w:rsidRDefault="00986E68" w:rsidP="00986E68">
            <w:pPr>
              <w:jc w:val="center"/>
            </w:pPr>
            <w:r w:rsidRPr="0078732A">
              <w:t>1 year</w:t>
            </w:r>
          </w:p>
        </w:tc>
        <w:tc>
          <w:tcPr>
            <w:tcW w:w="1530" w:type="dxa"/>
            <w:vAlign w:val="bottom"/>
          </w:tcPr>
          <w:p w:rsidR="00986E68" w:rsidRPr="00EF731A" w:rsidRDefault="00986E68" w:rsidP="00986E68">
            <w:r>
              <w:t>Sweeney</w:t>
            </w:r>
          </w:p>
        </w:tc>
        <w:tc>
          <w:tcPr>
            <w:tcW w:w="1496" w:type="dxa"/>
            <w:vAlign w:val="bottom"/>
          </w:tcPr>
          <w:p w:rsidR="00986E68" w:rsidRPr="00EF731A" w:rsidRDefault="00986E68" w:rsidP="00986E68">
            <w:r>
              <w:t>Burlingame</w:t>
            </w:r>
          </w:p>
        </w:tc>
        <w:tc>
          <w:tcPr>
            <w:tcW w:w="1440" w:type="dxa"/>
            <w:vAlign w:val="bottom"/>
          </w:tcPr>
          <w:p w:rsidR="00986E68" w:rsidRPr="00EF731A" w:rsidRDefault="00986E68" w:rsidP="00986E68">
            <w:pPr>
              <w:jc w:val="center"/>
            </w:pPr>
            <w:r w:rsidRPr="00EF731A">
              <w:t>Approved Unanimous</w:t>
            </w:r>
          </w:p>
        </w:tc>
      </w:tr>
      <w:tr w:rsidR="00986E68" w:rsidRPr="00D54575" w:rsidTr="00456A98">
        <w:trPr>
          <w:trHeight w:val="576"/>
        </w:trPr>
        <w:tc>
          <w:tcPr>
            <w:tcW w:w="2340" w:type="dxa"/>
            <w:vAlign w:val="bottom"/>
          </w:tcPr>
          <w:p w:rsidR="00986E68" w:rsidRPr="0078732A" w:rsidRDefault="00986E68" w:rsidP="00986E68">
            <w:r w:rsidRPr="0078732A">
              <w:t>The Morning Times</w:t>
            </w:r>
          </w:p>
        </w:tc>
        <w:tc>
          <w:tcPr>
            <w:tcW w:w="3060" w:type="dxa"/>
            <w:vAlign w:val="bottom"/>
          </w:tcPr>
          <w:p w:rsidR="00986E68" w:rsidRPr="0078732A" w:rsidRDefault="00986E68" w:rsidP="00986E68">
            <w:r w:rsidRPr="0078732A">
              <w:t>Official Publication</w:t>
            </w:r>
          </w:p>
        </w:tc>
        <w:tc>
          <w:tcPr>
            <w:tcW w:w="990" w:type="dxa"/>
            <w:vAlign w:val="bottom"/>
          </w:tcPr>
          <w:p w:rsidR="00986E68" w:rsidRPr="0078732A" w:rsidRDefault="00986E68" w:rsidP="00986E68">
            <w:pPr>
              <w:jc w:val="center"/>
            </w:pPr>
            <w:r w:rsidRPr="0078732A">
              <w:t>1 year</w:t>
            </w:r>
          </w:p>
        </w:tc>
        <w:tc>
          <w:tcPr>
            <w:tcW w:w="1530" w:type="dxa"/>
            <w:vAlign w:val="bottom"/>
          </w:tcPr>
          <w:p w:rsidR="00986E68" w:rsidRPr="00EF731A" w:rsidRDefault="00986E68" w:rsidP="00986E68">
            <w:r>
              <w:t>Burlingame</w:t>
            </w:r>
          </w:p>
        </w:tc>
        <w:tc>
          <w:tcPr>
            <w:tcW w:w="1496" w:type="dxa"/>
            <w:vAlign w:val="bottom"/>
          </w:tcPr>
          <w:p w:rsidR="00986E68" w:rsidRPr="00EF731A" w:rsidRDefault="00986E68" w:rsidP="00986E68">
            <w:r>
              <w:t>Sinsabaugh</w:t>
            </w:r>
          </w:p>
        </w:tc>
        <w:tc>
          <w:tcPr>
            <w:tcW w:w="1440" w:type="dxa"/>
            <w:vAlign w:val="bottom"/>
          </w:tcPr>
          <w:p w:rsidR="00986E68" w:rsidRPr="00EF731A" w:rsidRDefault="00986E68" w:rsidP="00986E68">
            <w:pPr>
              <w:jc w:val="center"/>
            </w:pPr>
            <w:r w:rsidRPr="00EF731A">
              <w:t>Approved Unanimous</w:t>
            </w:r>
          </w:p>
        </w:tc>
      </w:tr>
      <w:tr w:rsidR="00986E68" w:rsidRPr="00D54575" w:rsidTr="00986E68">
        <w:trPr>
          <w:trHeight w:val="710"/>
        </w:trPr>
        <w:tc>
          <w:tcPr>
            <w:tcW w:w="2340" w:type="dxa"/>
            <w:vAlign w:val="bottom"/>
          </w:tcPr>
          <w:p w:rsidR="00986E68" w:rsidRPr="004D23D2" w:rsidRDefault="00986E68" w:rsidP="00986E68">
            <w:r w:rsidRPr="004D23D2">
              <w:t>Chemung Canal Trust</w:t>
            </w:r>
          </w:p>
          <w:p w:rsidR="00986E68" w:rsidRPr="004D23D2" w:rsidRDefault="00986E68" w:rsidP="00986E68">
            <w:r>
              <w:t>Chase Bank</w:t>
            </w:r>
          </w:p>
        </w:tc>
        <w:tc>
          <w:tcPr>
            <w:tcW w:w="3060" w:type="dxa"/>
            <w:vAlign w:val="bottom"/>
          </w:tcPr>
          <w:p w:rsidR="00986E68" w:rsidRPr="004D23D2" w:rsidRDefault="00986E68" w:rsidP="00986E68">
            <w:r w:rsidRPr="004D23D2">
              <w:t>Official Depositories</w:t>
            </w:r>
          </w:p>
        </w:tc>
        <w:tc>
          <w:tcPr>
            <w:tcW w:w="990" w:type="dxa"/>
            <w:vAlign w:val="bottom"/>
          </w:tcPr>
          <w:p w:rsidR="00986E68" w:rsidRPr="004D23D2" w:rsidRDefault="00986E68" w:rsidP="00986E68">
            <w:pPr>
              <w:jc w:val="center"/>
            </w:pPr>
            <w:r w:rsidRPr="004D23D2">
              <w:t>1 year</w:t>
            </w:r>
          </w:p>
        </w:tc>
        <w:tc>
          <w:tcPr>
            <w:tcW w:w="1530" w:type="dxa"/>
            <w:vAlign w:val="bottom"/>
          </w:tcPr>
          <w:p w:rsidR="00986E68" w:rsidRPr="00EF731A" w:rsidRDefault="00986E68" w:rsidP="00986E68">
            <w:r>
              <w:t>Sinsabaugh</w:t>
            </w:r>
          </w:p>
        </w:tc>
        <w:tc>
          <w:tcPr>
            <w:tcW w:w="1496" w:type="dxa"/>
            <w:vAlign w:val="bottom"/>
          </w:tcPr>
          <w:p w:rsidR="00986E68" w:rsidRPr="00EF731A" w:rsidRDefault="00986E68" w:rsidP="00986E68">
            <w:r>
              <w:t>Sweeney</w:t>
            </w:r>
          </w:p>
        </w:tc>
        <w:tc>
          <w:tcPr>
            <w:tcW w:w="1440" w:type="dxa"/>
            <w:vAlign w:val="bottom"/>
          </w:tcPr>
          <w:p w:rsidR="00986E68" w:rsidRPr="00EF731A" w:rsidRDefault="00986E68" w:rsidP="00986E68">
            <w:pPr>
              <w:jc w:val="center"/>
            </w:pPr>
            <w:r w:rsidRPr="00EF731A">
              <w:t>Approved Unanimous</w:t>
            </w:r>
          </w:p>
        </w:tc>
      </w:tr>
      <w:tr w:rsidR="00986E68" w:rsidRPr="00D54575" w:rsidTr="00456A98">
        <w:trPr>
          <w:trHeight w:val="576"/>
        </w:trPr>
        <w:tc>
          <w:tcPr>
            <w:tcW w:w="2340" w:type="dxa"/>
            <w:vAlign w:val="bottom"/>
          </w:tcPr>
          <w:p w:rsidR="00986E68" w:rsidRPr="004D23D2" w:rsidRDefault="00986E68" w:rsidP="00986E68">
            <w:r w:rsidRPr="004D23D2">
              <w:t>Regular Meeting</w:t>
            </w:r>
          </w:p>
        </w:tc>
        <w:tc>
          <w:tcPr>
            <w:tcW w:w="3060" w:type="dxa"/>
            <w:vAlign w:val="bottom"/>
          </w:tcPr>
          <w:p w:rsidR="00986E68" w:rsidRPr="004D23D2" w:rsidRDefault="00986E68" w:rsidP="00986E68">
            <w:r w:rsidRPr="004D23D2">
              <w:t>2</w:t>
            </w:r>
            <w:r w:rsidRPr="004D23D2">
              <w:rPr>
                <w:vertAlign w:val="superscript"/>
              </w:rPr>
              <w:t>nd</w:t>
            </w:r>
            <w:r w:rsidRPr="004D23D2">
              <w:t xml:space="preserve"> Tuesday @ 6:30 p.m.</w:t>
            </w:r>
          </w:p>
        </w:tc>
        <w:tc>
          <w:tcPr>
            <w:tcW w:w="990" w:type="dxa"/>
            <w:vAlign w:val="bottom"/>
          </w:tcPr>
          <w:p w:rsidR="00986E68" w:rsidRPr="004D23D2" w:rsidRDefault="00986E68" w:rsidP="00986E68">
            <w:pPr>
              <w:jc w:val="center"/>
            </w:pPr>
            <w:r w:rsidRPr="004D23D2">
              <w:t>1 year</w:t>
            </w:r>
          </w:p>
        </w:tc>
        <w:tc>
          <w:tcPr>
            <w:tcW w:w="1530" w:type="dxa"/>
            <w:vAlign w:val="bottom"/>
          </w:tcPr>
          <w:p w:rsidR="00986E68" w:rsidRPr="00EF731A" w:rsidRDefault="00986E68" w:rsidP="00986E68">
            <w:r>
              <w:t>Sweeney</w:t>
            </w:r>
          </w:p>
        </w:tc>
        <w:tc>
          <w:tcPr>
            <w:tcW w:w="1496" w:type="dxa"/>
            <w:vAlign w:val="bottom"/>
          </w:tcPr>
          <w:p w:rsidR="00986E68" w:rsidRPr="00EF731A" w:rsidRDefault="00986E68" w:rsidP="00986E68">
            <w:r>
              <w:t>Burlingame</w:t>
            </w:r>
          </w:p>
        </w:tc>
        <w:tc>
          <w:tcPr>
            <w:tcW w:w="1440" w:type="dxa"/>
            <w:vAlign w:val="bottom"/>
          </w:tcPr>
          <w:p w:rsidR="00986E68" w:rsidRPr="00EF731A" w:rsidRDefault="00986E68" w:rsidP="00986E68">
            <w:pPr>
              <w:jc w:val="center"/>
            </w:pPr>
            <w:r w:rsidRPr="00EF731A">
              <w:t>Approved Unanimous</w:t>
            </w:r>
          </w:p>
        </w:tc>
      </w:tr>
    </w:tbl>
    <w:p w:rsidR="002A52D5" w:rsidRPr="00D54575" w:rsidRDefault="002A52D5" w:rsidP="002A52D5">
      <w:pPr>
        <w:rPr>
          <w:highlight w:val="yellow"/>
        </w:rPr>
      </w:pPr>
    </w:p>
    <w:p w:rsidR="002A52D5" w:rsidRPr="004D23D2" w:rsidRDefault="002A52D5" w:rsidP="002A52D5">
      <w:r w:rsidRPr="004D23D2">
        <w:t xml:space="preserve">Check Signature Resolution:  Trustee </w:t>
      </w:r>
      <w:r w:rsidR="00986E68">
        <w:t>Burlingame</w:t>
      </w:r>
      <w:r w:rsidRPr="004D23D2">
        <w:t xml:space="preserve"> offered the following resolution and moved its adoption:</w:t>
      </w:r>
    </w:p>
    <w:p w:rsidR="002A52D5" w:rsidRPr="004D23D2" w:rsidRDefault="002A52D5" w:rsidP="002A52D5"/>
    <w:p w:rsidR="002A52D5" w:rsidRPr="004D23D2" w:rsidRDefault="002A52D5" w:rsidP="002A52D5">
      <w:r w:rsidRPr="004D23D2">
        <w:t xml:space="preserve"> </w:t>
      </w:r>
      <w:r w:rsidRPr="004D23D2">
        <w:tab/>
        <w:t xml:space="preserve">RESOLVED, that checks drawn on the Village Funds be payable on signatures of two out of the four of the following persons:  Mayor </w:t>
      </w:r>
      <w:r w:rsidR="00986E68">
        <w:t>Patrick Ayres</w:t>
      </w:r>
      <w:r w:rsidRPr="004D23D2">
        <w:t xml:space="preserve">, Deputy Mayor </w:t>
      </w:r>
      <w:r w:rsidR="00986E68">
        <w:t>Andrew Aronstam</w:t>
      </w:r>
      <w:r w:rsidRPr="004D23D2">
        <w:t xml:space="preserve">, Clerk Treasurer Michele Wood, Deputy Clerk Treasurer Kerri Hazen.  Trustee </w:t>
      </w:r>
      <w:r w:rsidR="00986E68">
        <w:t>Sinsabaugh</w:t>
      </w:r>
      <w:r w:rsidRPr="004D23D2">
        <w:t xml:space="preserve"> seconded the motion, which carried unanimously.</w:t>
      </w:r>
    </w:p>
    <w:p w:rsidR="002A52D5" w:rsidRPr="00D54575" w:rsidRDefault="002A52D5" w:rsidP="002A52D5">
      <w:pPr>
        <w:rPr>
          <w:highlight w:val="yellow"/>
        </w:rPr>
      </w:pPr>
    </w:p>
    <w:p w:rsidR="00BC715C" w:rsidRDefault="00BC715C" w:rsidP="00282795">
      <w:pPr>
        <w:rPr>
          <w:b/>
          <w:bCs/>
        </w:rPr>
      </w:pPr>
    </w:p>
    <w:p w:rsidR="00BC715C" w:rsidRDefault="00BC715C" w:rsidP="00282795">
      <w:pPr>
        <w:rPr>
          <w:b/>
          <w:bCs/>
        </w:rPr>
      </w:pPr>
    </w:p>
    <w:p w:rsidR="00BC715C" w:rsidRDefault="00BC715C" w:rsidP="00282795">
      <w:pPr>
        <w:rPr>
          <w:b/>
          <w:bCs/>
        </w:rPr>
      </w:pPr>
    </w:p>
    <w:p w:rsidR="00282795" w:rsidRDefault="002A52D5" w:rsidP="00282795">
      <w:r w:rsidRPr="00B70355">
        <w:rPr>
          <w:b/>
          <w:bCs/>
        </w:rPr>
        <w:lastRenderedPageBreak/>
        <w:t xml:space="preserve">Committee Appointments:  </w:t>
      </w:r>
      <w:r w:rsidR="00282795">
        <w:t>Trustee Sinsabaugh moved to approve Mayor Ayres’ committee appointments, as follows:  Trustee Sweeney seconded the motion, which carried unanimously.</w:t>
      </w:r>
    </w:p>
    <w:p w:rsidR="00282795" w:rsidRDefault="00282795" w:rsidP="00282795"/>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68"/>
        <w:gridCol w:w="1980"/>
        <w:gridCol w:w="1800"/>
        <w:gridCol w:w="1908"/>
      </w:tblGrid>
      <w:tr w:rsidR="002A52D5" w:rsidRPr="0078402A" w:rsidTr="00456A98">
        <w:trPr>
          <w:trHeight w:val="576"/>
        </w:trPr>
        <w:tc>
          <w:tcPr>
            <w:tcW w:w="3168" w:type="dxa"/>
            <w:tcBorders>
              <w:top w:val="single" w:sz="4" w:space="0" w:color="auto"/>
              <w:left w:val="single" w:sz="4" w:space="0" w:color="auto"/>
              <w:bottom w:val="single" w:sz="4" w:space="0" w:color="auto"/>
              <w:right w:val="single" w:sz="4" w:space="0" w:color="auto"/>
            </w:tcBorders>
            <w:vAlign w:val="bottom"/>
          </w:tcPr>
          <w:p w:rsidR="002A52D5" w:rsidRPr="0078402A" w:rsidRDefault="002A52D5" w:rsidP="00456A98">
            <w:r w:rsidRPr="0078402A">
              <w:t xml:space="preserve">Police </w:t>
            </w:r>
          </w:p>
        </w:tc>
        <w:tc>
          <w:tcPr>
            <w:tcW w:w="1980" w:type="dxa"/>
            <w:tcBorders>
              <w:top w:val="single" w:sz="4" w:space="0" w:color="auto"/>
              <w:left w:val="single" w:sz="4" w:space="0" w:color="auto"/>
              <w:bottom w:val="single" w:sz="4" w:space="0" w:color="auto"/>
              <w:right w:val="single" w:sz="4" w:space="0" w:color="auto"/>
            </w:tcBorders>
            <w:vAlign w:val="bottom"/>
          </w:tcPr>
          <w:p w:rsidR="002A52D5" w:rsidRPr="0078402A" w:rsidRDefault="002A52D5" w:rsidP="00456A98">
            <w:r w:rsidRPr="0078402A">
              <w:t>Sinsabaugh</w:t>
            </w:r>
          </w:p>
        </w:tc>
        <w:tc>
          <w:tcPr>
            <w:tcW w:w="1800" w:type="dxa"/>
            <w:tcBorders>
              <w:top w:val="single" w:sz="4" w:space="0" w:color="auto"/>
              <w:left w:val="single" w:sz="4" w:space="0" w:color="auto"/>
              <w:bottom w:val="single" w:sz="4" w:space="0" w:color="auto"/>
              <w:right w:val="single" w:sz="4" w:space="0" w:color="auto"/>
            </w:tcBorders>
            <w:vAlign w:val="bottom"/>
          </w:tcPr>
          <w:p w:rsidR="002A52D5" w:rsidRPr="0078402A" w:rsidRDefault="002A52D5" w:rsidP="00456A98"/>
        </w:tc>
        <w:tc>
          <w:tcPr>
            <w:tcW w:w="1908" w:type="dxa"/>
            <w:tcBorders>
              <w:top w:val="single" w:sz="4" w:space="0" w:color="auto"/>
              <w:left w:val="single" w:sz="4" w:space="0" w:color="auto"/>
              <w:bottom w:val="single" w:sz="4" w:space="0" w:color="auto"/>
              <w:right w:val="single" w:sz="4" w:space="0" w:color="auto"/>
            </w:tcBorders>
            <w:vAlign w:val="bottom"/>
          </w:tcPr>
          <w:p w:rsidR="002A52D5" w:rsidRPr="0078402A" w:rsidRDefault="002A52D5" w:rsidP="00456A98"/>
        </w:tc>
      </w:tr>
      <w:tr w:rsidR="002A52D5" w:rsidRPr="0078402A" w:rsidTr="00456A98">
        <w:trPr>
          <w:trHeight w:val="576"/>
        </w:trPr>
        <w:tc>
          <w:tcPr>
            <w:tcW w:w="3168" w:type="dxa"/>
            <w:tcBorders>
              <w:top w:val="single" w:sz="4" w:space="0" w:color="auto"/>
              <w:left w:val="single" w:sz="4" w:space="0" w:color="auto"/>
              <w:bottom w:val="single" w:sz="4" w:space="0" w:color="auto"/>
              <w:right w:val="single" w:sz="4" w:space="0" w:color="auto"/>
            </w:tcBorders>
            <w:vAlign w:val="bottom"/>
          </w:tcPr>
          <w:p w:rsidR="002A52D5" w:rsidRPr="0078402A" w:rsidRDefault="002A52D5" w:rsidP="00456A98">
            <w:r w:rsidRPr="0078402A">
              <w:t xml:space="preserve">Street </w:t>
            </w:r>
          </w:p>
        </w:tc>
        <w:tc>
          <w:tcPr>
            <w:tcW w:w="1980" w:type="dxa"/>
            <w:tcBorders>
              <w:top w:val="single" w:sz="4" w:space="0" w:color="auto"/>
              <w:left w:val="single" w:sz="4" w:space="0" w:color="auto"/>
              <w:bottom w:val="single" w:sz="4" w:space="0" w:color="auto"/>
              <w:right w:val="single" w:sz="4" w:space="0" w:color="auto"/>
            </w:tcBorders>
            <w:vAlign w:val="bottom"/>
          </w:tcPr>
          <w:p w:rsidR="002A52D5" w:rsidRPr="0078402A" w:rsidRDefault="00B70355" w:rsidP="00456A98">
            <w:r>
              <w:t>Havens</w:t>
            </w:r>
          </w:p>
        </w:tc>
        <w:tc>
          <w:tcPr>
            <w:tcW w:w="1800" w:type="dxa"/>
            <w:tcBorders>
              <w:top w:val="single" w:sz="4" w:space="0" w:color="auto"/>
              <w:left w:val="single" w:sz="4" w:space="0" w:color="auto"/>
              <w:bottom w:val="single" w:sz="4" w:space="0" w:color="auto"/>
              <w:right w:val="single" w:sz="4" w:space="0" w:color="auto"/>
            </w:tcBorders>
            <w:vAlign w:val="bottom"/>
          </w:tcPr>
          <w:p w:rsidR="002A52D5" w:rsidRPr="0078402A" w:rsidRDefault="002A52D5" w:rsidP="00456A98"/>
        </w:tc>
        <w:tc>
          <w:tcPr>
            <w:tcW w:w="1908" w:type="dxa"/>
            <w:tcBorders>
              <w:top w:val="single" w:sz="4" w:space="0" w:color="auto"/>
              <w:left w:val="single" w:sz="4" w:space="0" w:color="auto"/>
              <w:bottom w:val="single" w:sz="4" w:space="0" w:color="auto"/>
              <w:right w:val="single" w:sz="4" w:space="0" w:color="auto"/>
            </w:tcBorders>
            <w:vAlign w:val="bottom"/>
          </w:tcPr>
          <w:p w:rsidR="002A52D5" w:rsidRPr="0078402A" w:rsidRDefault="002A52D5" w:rsidP="00456A98"/>
        </w:tc>
      </w:tr>
      <w:tr w:rsidR="002A52D5" w:rsidRPr="0078402A" w:rsidTr="00456A98">
        <w:trPr>
          <w:trHeight w:val="576"/>
        </w:trPr>
        <w:tc>
          <w:tcPr>
            <w:tcW w:w="3168" w:type="dxa"/>
            <w:tcBorders>
              <w:top w:val="single" w:sz="4" w:space="0" w:color="auto"/>
              <w:left w:val="single" w:sz="4" w:space="0" w:color="auto"/>
              <w:bottom w:val="single" w:sz="4" w:space="0" w:color="auto"/>
              <w:right w:val="single" w:sz="4" w:space="0" w:color="auto"/>
            </w:tcBorders>
            <w:vAlign w:val="bottom"/>
          </w:tcPr>
          <w:p w:rsidR="002A52D5" w:rsidRPr="0078402A" w:rsidRDefault="002A52D5" w:rsidP="00456A98">
            <w:r w:rsidRPr="0078402A">
              <w:t>Bldgs, Grounds, Cemetery</w:t>
            </w:r>
          </w:p>
        </w:tc>
        <w:tc>
          <w:tcPr>
            <w:tcW w:w="1980" w:type="dxa"/>
            <w:tcBorders>
              <w:top w:val="single" w:sz="4" w:space="0" w:color="auto"/>
              <w:left w:val="single" w:sz="4" w:space="0" w:color="auto"/>
              <w:bottom w:val="single" w:sz="4" w:space="0" w:color="auto"/>
              <w:right w:val="single" w:sz="4" w:space="0" w:color="auto"/>
            </w:tcBorders>
            <w:vAlign w:val="bottom"/>
          </w:tcPr>
          <w:p w:rsidR="002A52D5" w:rsidRPr="0078402A" w:rsidRDefault="00B70355" w:rsidP="00456A98">
            <w:r>
              <w:t>Sinsabaugh</w:t>
            </w:r>
          </w:p>
        </w:tc>
        <w:tc>
          <w:tcPr>
            <w:tcW w:w="1800" w:type="dxa"/>
            <w:tcBorders>
              <w:top w:val="single" w:sz="4" w:space="0" w:color="auto"/>
              <w:left w:val="single" w:sz="4" w:space="0" w:color="auto"/>
              <w:bottom w:val="single" w:sz="4" w:space="0" w:color="auto"/>
              <w:right w:val="single" w:sz="4" w:space="0" w:color="auto"/>
            </w:tcBorders>
            <w:vAlign w:val="bottom"/>
          </w:tcPr>
          <w:p w:rsidR="002A52D5" w:rsidRPr="0078402A" w:rsidRDefault="002A52D5" w:rsidP="00456A98"/>
        </w:tc>
        <w:tc>
          <w:tcPr>
            <w:tcW w:w="1908" w:type="dxa"/>
            <w:tcBorders>
              <w:top w:val="single" w:sz="4" w:space="0" w:color="auto"/>
              <w:left w:val="single" w:sz="4" w:space="0" w:color="auto"/>
              <w:bottom w:val="single" w:sz="4" w:space="0" w:color="auto"/>
              <w:right w:val="single" w:sz="4" w:space="0" w:color="auto"/>
            </w:tcBorders>
            <w:vAlign w:val="bottom"/>
          </w:tcPr>
          <w:p w:rsidR="002A52D5" w:rsidRPr="0078402A" w:rsidRDefault="002A52D5" w:rsidP="00456A98"/>
        </w:tc>
      </w:tr>
      <w:tr w:rsidR="002A52D5" w:rsidRPr="0078402A" w:rsidTr="00456A98">
        <w:trPr>
          <w:trHeight w:val="576"/>
        </w:trPr>
        <w:tc>
          <w:tcPr>
            <w:tcW w:w="3168" w:type="dxa"/>
            <w:tcBorders>
              <w:top w:val="single" w:sz="4" w:space="0" w:color="auto"/>
              <w:left w:val="single" w:sz="4" w:space="0" w:color="auto"/>
              <w:bottom w:val="single" w:sz="4" w:space="0" w:color="auto"/>
              <w:right w:val="single" w:sz="4" w:space="0" w:color="auto"/>
            </w:tcBorders>
            <w:vAlign w:val="bottom"/>
          </w:tcPr>
          <w:p w:rsidR="002A52D5" w:rsidRPr="0078402A" w:rsidRDefault="002A52D5" w:rsidP="00456A98">
            <w:r w:rsidRPr="0078402A">
              <w:t>Recreation</w:t>
            </w:r>
          </w:p>
        </w:tc>
        <w:tc>
          <w:tcPr>
            <w:tcW w:w="1980" w:type="dxa"/>
            <w:tcBorders>
              <w:top w:val="single" w:sz="4" w:space="0" w:color="auto"/>
              <w:left w:val="single" w:sz="4" w:space="0" w:color="auto"/>
              <w:bottom w:val="single" w:sz="4" w:space="0" w:color="auto"/>
              <w:right w:val="single" w:sz="4" w:space="0" w:color="auto"/>
            </w:tcBorders>
            <w:vAlign w:val="bottom"/>
          </w:tcPr>
          <w:p w:rsidR="002A52D5" w:rsidRPr="0078402A" w:rsidRDefault="00B70355" w:rsidP="00456A98">
            <w:r>
              <w:t>Aronstam</w:t>
            </w:r>
          </w:p>
        </w:tc>
        <w:tc>
          <w:tcPr>
            <w:tcW w:w="1800" w:type="dxa"/>
            <w:tcBorders>
              <w:top w:val="single" w:sz="4" w:space="0" w:color="auto"/>
              <w:left w:val="single" w:sz="4" w:space="0" w:color="auto"/>
              <w:bottom w:val="single" w:sz="4" w:space="0" w:color="auto"/>
              <w:right w:val="single" w:sz="4" w:space="0" w:color="auto"/>
            </w:tcBorders>
            <w:vAlign w:val="bottom"/>
          </w:tcPr>
          <w:p w:rsidR="002A52D5" w:rsidRPr="0078402A" w:rsidRDefault="002A52D5" w:rsidP="00456A98"/>
        </w:tc>
        <w:tc>
          <w:tcPr>
            <w:tcW w:w="1908" w:type="dxa"/>
            <w:tcBorders>
              <w:top w:val="single" w:sz="4" w:space="0" w:color="auto"/>
              <w:left w:val="single" w:sz="4" w:space="0" w:color="auto"/>
              <w:bottom w:val="single" w:sz="4" w:space="0" w:color="auto"/>
              <w:right w:val="single" w:sz="4" w:space="0" w:color="auto"/>
            </w:tcBorders>
            <w:vAlign w:val="bottom"/>
          </w:tcPr>
          <w:p w:rsidR="002A52D5" w:rsidRPr="0078402A" w:rsidRDefault="002A52D5" w:rsidP="00456A98"/>
        </w:tc>
      </w:tr>
      <w:tr w:rsidR="002A52D5" w:rsidRPr="0078402A" w:rsidTr="00456A98">
        <w:trPr>
          <w:trHeight w:val="576"/>
        </w:trPr>
        <w:tc>
          <w:tcPr>
            <w:tcW w:w="3168" w:type="dxa"/>
            <w:tcBorders>
              <w:top w:val="single" w:sz="4" w:space="0" w:color="auto"/>
              <w:left w:val="single" w:sz="4" w:space="0" w:color="auto"/>
              <w:bottom w:val="single" w:sz="4" w:space="0" w:color="auto"/>
              <w:right w:val="single" w:sz="4" w:space="0" w:color="auto"/>
            </w:tcBorders>
            <w:vAlign w:val="bottom"/>
          </w:tcPr>
          <w:p w:rsidR="002A52D5" w:rsidRPr="0078402A" w:rsidRDefault="002A52D5" w:rsidP="00456A98">
            <w:r w:rsidRPr="0078402A">
              <w:t>Sewer</w:t>
            </w:r>
          </w:p>
        </w:tc>
        <w:tc>
          <w:tcPr>
            <w:tcW w:w="1980" w:type="dxa"/>
            <w:tcBorders>
              <w:top w:val="single" w:sz="4" w:space="0" w:color="auto"/>
              <w:left w:val="single" w:sz="4" w:space="0" w:color="auto"/>
              <w:bottom w:val="single" w:sz="4" w:space="0" w:color="auto"/>
              <w:right w:val="single" w:sz="4" w:space="0" w:color="auto"/>
            </w:tcBorders>
            <w:vAlign w:val="bottom"/>
          </w:tcPr>
          <w:p w:rsidR="002A52D5" w:rsidRPr="0078402A" w:rsidRDefault="002A52D5" w:rsidP="00B70355">
            <w:r w:rsidRPr="0078402A">
              <w:t>S</w:t>
            </w:r>
            <w:r w:rsidR="00B70355">
              <w:t>weeney</w:t>
            </w:r>
          </w:p>
        </w:tc>
        <w:tc>
          <w:tcPr>
            <w:tcW w:w="1800" w:type="dxa"/>
            <w:tcBorders>
              <w:top w:val="single" w:sz="4" w:space="0" w:color="auto"/>
              <w:left w:val="single" w:sz="4" w:space="0" w:color="auto"/>
              <w:bottom w:val="single" w:sz="4" w:space="0" w:color="auto"/>
              <w:right w:val="single" w:sz="4" w:space="0" w:color="auto"/>
            </w:tcBorders>
            <w:vAlign w:val="bottom"/>
          </w:tcPr>
          <w:p w:rsidR="002A52D5" w:rsidRPr="0078402A" w:rsidRDefault="002A52D5" w:rsidP="00456A98"/>
        </w:tc>
        <w:tc>
          <w:tcPr>
            <w:tcW w:w="1908" w:type="dxa"/>
            <w:tcBorders>
              <w:top w:val="single" w:sz="4" w:space="0" w:color="auto"/>
              <w:left w:val="single" w:sz="4" w:space="0" w:color="auto"/>
              <w:bottom w:val="single" w:sz="4" w:space="0" w:color="auto"/>
              <w:right w:val="single" w:sz="4" w:space="0" w:color="auto"/>
            </w:tcBorders>
            <w:vAlign w:val="bottom"/>
          </w:tcPr>
          <w:p w:rsidR="002A52D5" w:rsidRPr="0078402A" w:rsidRDefault="002A52D5" w:rsidP="00456A98"/>
        </w:tc>
      </w:tr>
      <w:tr w:rsidR="002A52D5" w:rsidRPr="0078402A" w:rsidTr="00456A98">
        <w:trPr>
          <w:trHeight w:val="576"/>
        </w:trPr>
        <w:tc>
          <w:tcPr>
            <w:tcW w:w="3168" w:type="dxa"/>
            <w:tcBorders>
              <w:top w:val="single" w:sz="4" w:space="0" w:color="auto"/>
              <w:left w:val="single" w:sz="4" w:space="0" w:color="auto"/>
              <w:bottom w:val="single" w:sz="4" w:space="0" w:color="auto"/>
              <w:right w:val="single" w:sz="4" w:space="0" w:color="auto"/>
            </w:tcBorders>
            <w:vAlign w:val="bottom"/>
          </w:tcPr>
          <w:p w:rsidR="002A52D5" w:rsidRPr="0078402A" w:rsidRDefault="002A52D5" w:rsidP="00456A98">
            <w:r w:rsidRPr="0078402A">
              <w:t>Water</w:t>
            </w:r>
          </w:p>
        </w:tc>
        <w:tc>
          <w:tcPr>
            <w:tcW w:w="1980" w:type="dxa"/>
            <w:tcBorders>
              <w:top w:val="single" w:sz="4" w:space="0" w:color="auto"/>
              <w:left w:val="single" w:sz="4" w:space="0" w:color="auto"/>
              <w:bottom w:val="single" w:sz="4" w:space="0" w:color="auto"/>
              <w:right w:val="single" w:sz="4" w:space="0" w:color="auto"/>
            </w:tcBorders>
            <w:vAlign w:val="bottom"/>
          </w:tcPr>
          <w:p w:rsidR="002A52D5" w:rsidRPr="0078402A" w:rsidRDefault="00B70355" w:rsidP="00456A98">
            <w:r>
              <w:t>Reznicek</w:t>
            </w:r>
          </w:p>
        </w:tc>
        <w:tc>
          <w:tcPr>
            <w:tcW w:w="1800" w:type="dxa"/>
            <w:tcBorders>
              <w:top w:val="single" w:sz="4" w:space="0" w:color="auto"/>
              <w:left w:val="single" w:sz="4" w:space="0" w:color="auto"/>
              <w:bottom w:val="single" w:sz="4" w:space="0" w:color="auto"/>
              <w:right w:val="single" w:sz="4" w:space="0" w:color="auto"/>
            </w:tcBorders>
            <w:vAlign w:val="bottom"/>
          </w:tcPr>
          <w:p w:rsidR="002A52D5" w:rsidRPr="0078402A" w:rsidRDefault="002A52D5" w:rsidP="00456A98"/>
        </w:tc>
        <w:tc>
          <w:tcPr>
            <w:tcW w:w="1908" w:type="dxa"/>
            <w:tcBorders>
              <w:top w:val="single" w:sz="4" w:space="0" w:color="auto"/>
              <w:left w:val="single" w:sz="4" w:space="0" w:color="auto"/>
              <w:bottom w:val="single" w:sz="4" w:space="0" w:color="auto"/>
              <w:right w:val="single" w:sz="4" w:space="0" w:color="auto"/>
            </w:tcBorders>
            <w:vAlign w:val="bottom"/>
          </w:tcPr>
          <w:p w:rsidR="002A52D5" w:rsidRPr="0078402A" w:rsidRDefault="002A52D5" w:rsidP="00456A98"/>
        </w:tc>
      </w:tr>
      <w:tr w:rsidR="002A52D5" w:rsidRPr="0078402A" w:rsidTr="00456A98">
        <w:trPr>
          <w:trHeight w:val="576"/>
        </w:trPr>
        <w:tc>
          <w:tcPr>
            <w:tcW w:w="3168" w:type="dxa"/>
            <w:tcBorders>
              <w:top w:val="single" w:sz="4" w:space="0" w:color="auto"/>
              <w:left w:val="single" w:sz="4" w:space="0" w:color="auto"/>
              <w:bottom w:val="single" w:sz="4" w:space="0" w:color="auto"/>
              <w:right w:val="single" w:sz="4" w:space="0" w:color="auto"/>
            </w:tcBorders>
            <w:vAlign w:val="bottom"/>
          </w:tcPr>
          <w:p w:rsidR="002A52D5" w:rsidRPr="0078402A" w:rsidRDefault="002A52D5" w:rsidP="00456A98">
            <w:r w:rsidRPr="0078402A">
              <w:t xml:space="preserve">Planning </w:t>
            </w:r>
          </w:p>
        </w:tc>
        <w:tc>
          <w:tcPr>
            <w:tcW w:w="1980" w:type="dxa"/>
            <w:tcBorders>
              <w:top w:val="single" w:sz="4" w:space="0" w:color="auto"/>
              <w:left w:val="single" w:sz="4" w:space="0" w:color="auto"/>
              <w:bottom w:val="single" w:sz="4" w:space="0" w:color="auto"/>
              <w:right w:val="single" w:sz="4" w:space="0" w:color="auto"/>
            </w:tcBorders>
            <w:vAlign w:val="bottom"/>
          </w:tcPr>
          <w:p w:rsidR="002A52D5" w:rsidRPr="0078402A" w:rsidRDefault="00B70355" w:rsidP="00456A98">
            <w:r>
              <w:t>Burlingame</w:t>
            </w:r>
          </w:p>
        </w:tc>
        <w:tc>
          <w:tcPr>
            <w:tcW w:w="1800" w:type="dxa"/>
            <w:tcBorders>
              <w:top w:val="single" w:sz="4" w:space="0" w:color="auto"/>
              <w:left w:val="single" w:sz="4" w:space="0" w:color="auto"/>
              <w:bottom w:val="single" w:sz="4" w:space="0" w:color="auto"/>
              <w:right w:val="single" w:sz="4" w:space="0" w:color="auto"/>
            </w:tcBorders>
            <w:vAlign w:val="bottom"/>
          </w:tcPr>
          <w:p w:rsidR="002A52D5" w:rsidRPr="0078402A" w:rsidRDefault="002A52D5" w:rsidP="00456A98"/>
        </w:tc>
        <w:tc>
          <w:tcPr>
            <w:tcW w:w="1908" w:type="dxa"/>
            <w:tcBorders>
              <w:top w:val="single" w:sz="4" w:space="0" w:color="auto"/>
              <w:left w:val="single" w:sz="4" w:space="0" w:color="auto"/>
              <w:bottom w:val="single" w:sz="4" w:space="0" w:color="auto"/>
              <w:right w:val="single" w:sz="4" w:space="0" w:color="auto"/>
            </w:tcBorders>
            <w:vAlign w:val="bottom"/>
          </w:tcPr>
          <w:p w:rsidR="002A52D5" w:rsidRPr="0078402A" w:rsidRDefault="002A52D5" w:rsidP="00456A98"/>
        </w:tc>
      </w:tr>
      <w:tr w:rsidR="002A52D5" w:rsidRPr="0078402A" w:rsidTr="00456A98">
        <w:trPr>
          <w:trHeight w:val="576"/>
        </w:trPr>
        <w:tc>
          <w:tcPr>
            <w:tcW w:w="3168" w:type="dxa"/>
            <w:tcBorders>
              <w:top w:val="single" w:sz="4" w:space="0" w:color="auto"/>
              <w:left w:val="single" w:sz="4" w:space="0" w:color="auto"/>
              <w:bottom w:val="single" w:sz="4" w:space="0" w:color="auto"/>
              <w:right w:val="single" w:sz="4" w:space="0" w:color="auto"/>
            </w:tcBorders>
            <w:vAlign w:val="bottom"/>
          </w:tcPr>
          <w:p w:rsidR="002A52D5" w:rsidRPr="0078402A" w:rsidRDefault="002A52D5" w:rsidP="00456A98">
            <w:r w:rsidRPr="0078402A">
              <w:t>Technology</w:t>
            </w:r>
          </w:p>
        </w:tc>
        <w:tc>
          <w:tcPr>
            <w:tcW w:w="1980" w:type="dxa"/>
            <w:tcBorders>
              <w:top w:val="single" w:sz="4" w:space="0" w:color="auto"/>
              <w:left w:val="single" w:sz="4" w:space="0" w:color="auto"/>
              <w:bottom w:val="single" w:sz="4" w:space="0" w:color="auto"/>
              <w:right w:val="single" w:sz="4" w:space="0" w:color="auto"/>
            </w:tcBorders>
            <w:vAlign w:val="bottom"/>
          </w:tcPr>
          <w:p w:rsidR="002A52D5" w:rsidRPr="0078402A" w:rsidRDefault="00B70355" w:rsidP="00456A98">
            <w:r>
              <w:t>Sweeney</w:t>
            </w:r>
          </w:p>
        </w:tc>
        <w:tc>
          <w:tcPr>
            <w:tcW w:w="1800" w:type="dxa"/>
            <w:tcBorders>
              <w:top w:val="single" w:sz="4" w:space="0" w:color="auto"/>
              <w:left w:val="single" w:sz="4" w:space="0" w:color="auto"/>
              <w:bottom w:val="single" w:sz="4" w:space="0" w:color="auto"/>
              <w:right w:val="single" w:sz="4" w:space="0" w:color="auto"/>
            </w:tcBorders>
            <w:vAlign w:val="bottom"/>
          </w:tcPr>
          <w:p w:rsidR="002A52D5" w:rsidRPr="0078402A" w:rsidRDefault="002A52D5" w:rsidP="00456A98"/>
        </w:tc>
        <w:tc>
          <w:tcPr>
            <w:tcW w:w="1908" w:type="dxa"/>
            <w:tcBorders>
              <w:top w:val="single" w:sz="4" w:space="0" w:color="auto"/>
              <w:left w:val="single" w:sz="4" w:space="0" w:color="auto"/>
              <w:bottom w:val="single" w:sz="4" w:space="0" w:color="auto"/>
              <w:right w:val="single" w:sz="4" w:space="0" w:color="auto"/>
            </w:tcBorders>
            <w:vAlign w:val="bottom"/>
          </w:tcPr>
          <w:p w:rsidR="002A52D5" w:rsidRPr="0078402A" w:rsidRDefault="002A52D5" w:rsidP="00456A98"/>
        </w:tc>
      </w:tr>
      <w:tr w:rsidR="002A52D5" w:rsidRPr="0078402A" w:rsidTr="00456A98">
        <w:trPr>
          <w:trHeight w:val="576"/>
        </w:trPr>
        <w:tc>
          <w:tcPr>
            <w:tcW w:w="3168" w:type="dxa"/>
            <w:tcBorders>
              <w:top w:val="single" w:sz="4" w:space="0" w:color="auto"/>
              <w:left w:val="single" w:sz="4" w:space="0" w:color="auto"/>
              <w:bottom w:val="single" w:sz="4" w:space="0" w:color="auto"/>
              <w:right w:val="single" w:sz="4" w:space="0" w:color="auto"/>
            </w:tcBorders>
            <w:vAlign w:val="bottom"/>
          </w:tcPr>
          <w:p w:rsidR="002A52D5" w:rsidRPr="0078402A" w:rsidRDefault="002A52D5" w:rsidP="00456A98">
            <w:r w:rsidRPr="0078402A">
              <w:t>Tioga County (COG)</w:t>
            </w:r>
          </w:p>
        </w:tc>
        <w:tc>
          <w:tcPr>
            <w:tcW w:w="1980" w:type="dxa"/>
            <w:tcBorders>
              <w:top w:val="single" w:sz="4" w:space="0" w:color="auto"/>
              <w:left w:val="single" w:sz="4" w:space="0" w:color="auto"/>
              <w:bottom w:val="single" w:sz="4" w:space="0" w:color="auto"/>
              <w:right w:val="single" w:sz="4" w:space="0" w:color="auto"/>
            </w:tcBorders>
            <w:vAlign w:val="bottom"/>
          </w:tcPr>
          <w:p w:rsidR="002A52D5" w:rsidRPr="0078402A" w:rsidRDefault="00B70355" w:rsidP="00456A98">
            <w:r>
              <w:t>Reznicek</w:t>
            </w:r>
          </w:p>
        </w:tc>
        <w:tc>
          <w:tcPr>
            <w:tcW w:w="1800" w:type="dxa"/>
            <w:tcBorders>
              <w:top w:val="single" w:sz="4" w:space="0" w:color="auto"/>
              <w:left w:val="single" w:sz="4" w:space="0" w:color="auto"/>
              <w:bottom w:val="single" w:sz="4" w:space="0" w:color="auto"/>
              <w:right w:val="single" w:sz="4" w:space="0" w:color="auto"/>
            </w:tcBorders>
            <w:vAlign w:val="bottom"/>
          </w:tcPr>
          <w:p w:rsidR="002A52D5" w:rsidRPr="0078402A" w:rsidRDefault="002A52D5" w:rsidP="00456A98"/>
        </w:tc>
        <w:tc>
          <w:tcPr>
            <w:tcW w:w="1908" w:type="dxa"/>
            <w:tcBorders>
              <w:top w:val="single" w:sz="4" w:space="0" w:color="auto"/>
              <w:left w:val="single" w:sz="4" w:space="0" w:color="auto"/>
              <w:bottom w:val="single" w:sz="4" w:space="0" w:color="auto"/>
              <w:right w:val="single" w:sz="4" w:space="0" w:color="auto"/>
            </w:tcBorders>
            <w:vAlign w:val="bottom"/>
          </w:tcPr>
          <w:p w:rsidR="002A52D5" w:rsidRPr="0078402A" w:rsidRDefault="002A52D5" w:rsidP="00456A98"/>
        </w:tc>
      </w:tr>
      <w:tr w:rsidR="002A52D5" w:rsidRPr="0078402A" w:rsidTr="00456A98">
        <w:trPr>
          <w:trHeight w:val="576"/>
        </w:trPr>
        <w:tc>
          <w:tcPr>
            <w:tcW w:w="3168" w:type="dxa"/>
            <w:tcBorders>
              <w:top w:val="single" w:sz="4" w:space="0" w:color="auto"/>
              <w:left w:val="single" w:sz="4" w:space="0" w:color="auto"/>
              <w:bottom w:val="single" w:sz="4" w:space="0" w:color="auto"/>
              <w:right w:val="single" w:sz="4" w:space="0" w:color="auto"/>
            </w:tcBorders>
            <w:vAlign w:val="bottom"/>
          </w:tcPr>
          <w:p w:rsidR="002A52D5" w:rsidRPr="0078402A" w:rsidRDefault="002A52D5" w:rsidP="00456A98">
            <w:r w:rsidRPr="0078402A">
              <w:t>Finance</w:t>
            </w:r>
          </w:p>
        </w:tc>
        <w:tc>
          <w:tcPr>
            <w:tcW w:w="1980" w:type="dxa"/>
            <w:tcBorders>
              <w:top w:val="single" w:sz="4" w:space="0" w:color="auto"/>
              <w:left w:val="single" w:sz="4" w:space="0" w:color="auto"/>
              <w:bottom w:val="single" w:sz="4" w:space="0" w:color="auto"/>
              <w:right w:val="single" w:sz="4" w:space="0" w:color="auto"/>
            </w:tcBorders>
            <w:vAlign w:val="bottom"/>
          </w:tcPr>
          <w:p w:rsidR="002A52D5" w:rsidRPr="0078402A" w:rsidRDefault="002A52D5" w:rsidP="00456A98">
            <w:r w:rsidRPr="0078402A">
              <w:t>Sinsabaugh</w:t>
            </w:r>
          </w:p>
        </w:tc>
        <w:tc>
          <w:tcPr>
            <w:tcW w:w="1800" w:type="dxa"/>
            <w:tcBorders>
              <w:top w:val="single" w:sz="4" w:space="0" w:color="auto"/>
              <w:left w:val="single" w:sz="4" w:space="0" w:color="auto"/>
              <w:bottom w:val="single" w:sz="4" w:space="0" w:color="auto"/>
              <w:right w:val="single" w:sz="4" w:space="0" w:color="auto"/>
            </w:tcBorders>
            <w:vAlign w:val="bottom"/>
          </w:tcPr>
          <w:p w:rsidR="002A52D5" w:rsidRPr="0078402A" w:rsidRDefault="00B70355" w:rsidP="00456A98">
            <w:r>
              <w:t>Sweeney</w:t>
            </w:r>
          </w:p>
        </w:tc>
        <w:tc>
          <w:tcPr>
            <w:tcW w:w="1908" w:type="dxa"/>
            <w:tcBorders>
              <w:top w:val="single" w:sz="4" w:space="0" w:color="auto"/>
              <w:left w:val="single" w:sz="4" w:space="0" w:color="auto"/>
              <w:bottom w:val="single" w:sz="4" w:space="0" w:color="auto"/>
              <w:right w:val="single" w:sz="4" w:space="0" w:color="auto"/>
            </w:tcBorders>
            <w:vAlign w:val="bottom"/>
          </w:tcPr>
          <w:p w:rsidR="002A52D5" w:rsidRPr="0078402A" w:rsidRDefault="00B70355" w:rsidP="00456A98">
            <w:r>
              <w:t>Burlingame</w:t>
            </w:r>
          </w:p>
        </w:tc>
      </w:tr>
      <w:tr w:rsidR="002A52D5" w:rsidRPr="0078402A" w:rsidTr="00456A98">
        <w:trPr>
          <w:trHeight w:val="576"/>
        </w:trPr>
        <w:tc>
          <w:tcPr>
            <w:tcW w:w="3168" w:type="dxa"/>
            <w:tcBorders>
              <w:top w:val="single" w:sz="4" w:space="0" w:color="auto"/>
              <w:left w:val="single" w:sz="4" w:space="0" w:color="auto"/>
              <w:bottom w:val="single" w:sz="4" w:space="0" w:color="auto"/>
              <w:right w:val="single" w:sz="4" w:space="0" w:color="auto"/>
            </w:tcBorders>
            <w:vAlign w:val="bottom"/>
          </w:tcPr>
          <w:p w:rsidR="002A52D5" w:rsidRPr="0078402A" w:rsidRDefault="002A52D5" w:rsidP="00456A98">
            <w:r w:rsidRPr="0078402A">
              <w:t>Merchants</w:t>
            </w:r>
          </w:p>
        </w:tc>
        <w:tc>
          <w:tcPr>
            <w:tcW w:w="1980" w:type="dxa"/>
            <w:tcBorders>
              <w:top w:val="single" w:sz="4" w:space="0" w:color="auto"/>
              <w:left w:val="single" w:sz="4" w:space="0" w:color="auto"/>
              <w:bottom w:val="single" w:sz="4" w:space="0" w:color="auto"/>
              <w:right w:val="single" w:sz="4" w:space="0" w:color="auto"/>
            </w:tcBorders>
            <w:vAlign w:val="bottom"/>
          </w:tcPr>
          <w:p w:rsidR="002A52D5" w:rsidRPr="0078402A" w:rsidRDefault="002A52D5" w:rsidP="00456A98">
            <w:r w:rsidRPr="0078402A">
              <w:t>Ayres</w:t>
            </w:r>
          </w:p>
        </w:tc>
        <w:tc>
          <w:tcPr>
            <w:tcW w:w="1800" w:type="dxa"/>
            <w:tcBorders>
              <w:top w:val="single" w:sz="4" w:space="0" w:color="auto"/>
              <w:left w:val="single" w:sz="4" w:space="0" w:color="auto"/>
              <w:bottom w:val="single" w:sz="4" w:space="0" w:color="auto"/>
              <w:right w:val="single" w:sz="4" w:space="0" w:color="auto"/>
            </w:tcBorders>
            <w:vAlign w:val="bottom"/>
          </w:tcPr>
          <w:p w:rsidR="002A52D5" w:rsidRPr="0078402A" w:rsidRDefault="002A52D5" w:rsidP="00456A98">
            <w:r w:rsidRPr="0078402A">
              <w:t>Brewster</w:t>
            </w:r>
          </w:p>
        </w:tc>
        <w:tc>
          <w:tcPr>
            <w:tcW w:w="1908" w:type="dxa"/>
            <w:tcBorders>
              <w:top w:val="single" w:sz="4" w:space="0" w:color="auto"/>
              <w:left w:val="single" w:sz="4" w:space="0" w:color="auto"/>
              <w:bottom w:val="single" w:sz="4" w:space="0" w:color="auto"/>
              <w:right w:val="single" w:sz="4" w:space="0" w:color="auto"/>
            </w:tcBorders>
            <w:vAlign w:val="bottom"/>
          </w:tcPr>
          <w:p w:rsidR="002A52D5" w:rsidRPr="0078402A" w:rsidRDefault="002A52D5" w:rsidP="00456A98"/>
        </w:tc>
      </w:tr>
      <w:tr w:rsidR="002A52D5" w:rsidRPr="0078402A" w:rsidTr="00456A98">
        <w:trPr>
          <w:trHeight w:val="576"/>
        </w:trPr>
        <w:tc>
          <w:tcPr>
            <w:tcW w:w="3168" w:type="dxa"/>
            <w:tcBorders>
              <w:top w:val="single" w:sz="4" w:space="0" w:color="auto"/>
              <w:left w:val="single" w:sz="4" w:space="0" w:color="auto"/>
              <w:bottom w:val="single" w:sz="4" w:space="0" w:color="auto"/>
              <w:right w:val="single" w:sz="4" w:space="0" w:color="auto"/>
            </w:tcBorders>
            <w:vAlign w:val="bottom"/>
          </w:tcPr>
          <w:p w:rsidR="002A52D5" w:rsidRPr="0078402A" w:rsidRDefault="002A52D5" w:rsidP="00456A98">
            <w:r w:rsidRPr="0078402A">
              <w:t>Town of Barton  (2 per year)</w:t>
            </w:r>
          </w:p>
        </w:tc>
        <w:tc>
          <w:tcPr>
            <w:tcW w:w="1980" w:type="dxa"/>
            <w:tcBorders>
              <w:top w:val="single" w:sz="4" w:space="0" w:color="auto"/>
              <w:left w:val="single" w:sz="4" w:space="0" w:color="auto"/>
              <w:bottom w:val="single" w:sz="4" w:space="0" w:color="auto"/>
              <w:right w:val="single" w:sz="4" w:space="0" w:color="auto"/>
            </w:tcBorders>
            <w:vAlign w:val="center"/>
          </w:tcPr>
          <w:p w:rsidR="002A52D5" w:rsidRPr="0078402A" w:rsidRDefault="00B70355" w:rsidP="00456A98">
            <w:r>
              <w:t>Burlingame</w:t>
            </w:r>
          </w:p>
          <w:p w:rsidR="002A52D5" w:rsidRPr="0078402A" w:rsidRDefault="002A52D5" w:rsidP="00456A98">
            <w:r w:rsidRPr="0078402A">
              <w:t>Aronstam</w:t>
            </w:r>
          </w:p>
        </w:tc>
        <w:tc>
          <w:tcPr>
            <w:tcW w:w="1800" w:type="dxa"/>
            <w:tcBorders>
              <w:top w:val="single" w:sz="4" w:space="0" w:color="auto"/>
              <w:left w:val="single" w:sz="4" w:space="0" w:color="auto"/>
              <w:bottom w:val="single" w:sz="4" w:space="0" w:color="auto"/>
              <w:right w:val="single" w:sz="4" w:space="0" w:color="auto"/>
            </w:tcBorders>
            <w:vAlign w:val="center"/>
          </w:tcPr>
          <w:p w:rsidR="002A52D5" w:rsidRPr="0078402A" w:rsidRDefault="002A52D5" w:rsidP="00456A98">
            <w:r w:rsidRPr="0078402A">
              <w:t>Sinsabaugh</w:t>
            </w:r>
          </w:p>
          <w:p w:rsidR="002A52D5" w:rsidRPr="0078402A" w:rsidRDefault="00B70355" w:rsidP="00456A98">
            <w:r>
              <w:t>Reznicek</w:t>
            </w:r>
          </w:p>
        </w:tc>
        <w:tc>
          <w:tcPr>
            <w:tcW w:w="1908" w:type="dxa"/>
            <w:tcBorders>
              <w:top w:val="single" w:sz="4" w:space="0" w:color="auto"/>
              <w:left w:val="single" w:sz="4" w:space="0" w:color="auto"/>
              <w:bottom w:val="single" w:sz="4" w:space="0" w:color="auto"/>
              <w:right w:val="single" w:sz="4" w:space="0" w:color="auto"/>
            </w:tcBorders>
            <w:vAlign w:val="center"/>
          </w:tcPr>
          <w:p w:rsidR="002A52D5" w:rsidRPr="0078402A" w:rsidRDefault="00B70355" w:rsidP="00456A98">
            <w:r>
              <w:t>Havens</w:t>
            </w:r>
          </w:p>
          <w:p w:rsidR="002A52D5" w:rsidRPr="0078402A" w:rsidRDefault="00B70355" w:rsidP="00456A98">
            <w:r>
              <w:t>Sweeney</w:t>
            </w:r>
          </w:p>
        </w:tc>
      </w:tr>
    </w:tbl>
    <w:p w:rsidR="002A52D5" w:rsidRPr="0078402A" w:rsidRDefault="002A52D5" w:rsidP="002A52D5">
      <w:r w:rsidRPr="0078402A">
        <w:t xml:space="preserve"> </w:t>
      </w:r>
    </w:p>
    <w:p w:rsidR="002A52D5" w:rsidRPr="0078402A" w:rsidRDefault="002A52D5" w:rsidP="002A52D5">
      <w:r w:rsidRPr="0078402A">
        <w:t>The Town of Barton meetings are held on the 2</w:t>
      </w:r>
      <w:r w:rsidRPr="0078402A">
        <w:rPr>
          <w:vertAlign w:val="superscript"/>
        </w:rPr>
        <w:t>nd</w:t>
      </w:r>
      <w:r w:rsidRPr="0078402A">
        <w:t xml:space="preserve"> Monday of the Month at 6:30 p.m. at the </w:t>
      </w:r>
    </w:p>
    <w:p w:rsidR="002A52D5" w:rsidRPr="0078402A" w:rsidRDefault="002A52D5" w:rsidP="002A52D5">
      <w:r w:rsidRPr="0078402A">
        <w:t>Town of Barton Hall.</w:t>
      </w:r>
    </w:p>
    <w:p w:rsidR="002A52D5" w:rsidRPr="0078402A" w:rsidRDefault="002A52D5" w:rsidP="002A52D5"/>
    <w:p w:rsidR="002A52D5" w:rsidRPr="0078402A" w:rsidRDefault="002A52D5" w:rsidP="002A52D5">
      <w:r w:rsidRPr="0078402A">
        <w:t>Town of Barton Meeting Attendance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7"/>
        <w:gridCol w:w="2451"/>
        <w:gridCol w:w="630"/>
        <w:gridCol w:w="2610"/>
        <w:gridCol w:w="2304"/>
      </w:tblGrid>
      <w:tr w:rsidR="002A52D5" w:rsidRPr="0078402A" w:rsidTr="00456A98">
        <w:tc>
          <w:tcPr>
            <w:tcW w:w="2157" w:type="dxa"/>
            <w:shd w:val="clear" w:color="auto" w:fill="auto"/>
          </w:tcPr>
          <w:p w:rsidR="002A52D5" w:rsidRPr="0078402A" w:rsidRDefault="002A52D5" w:rsidP="00456A98">
            <w:r w:rsidRPr="0078402A">
              <w:t>January</w:t>
            </w:r>
          </w:p>
        </w:tc>
        <w:tc>
          <w:tcPr>
            <w:tcW w:w="2451" w:type="dxa"/>
            <w:tcBorders>
              <w:right w:val="single" w:sz="4" w:space="0" w:color="auto"/>
            </w:tcBorders>
            <w:shd w:val="clear" w:color="auto" w:fill="auto"/>
          </w:tcPr>
          <w:p w:rsidR="002A52D5" w:rsidRPr="0078402A" w:rsidRDefault="002A52D5" w:rsidP="00456A98">
            <w:r w:rsidRPr="0078402A">
              <w:t>Sinsabaugh</w:t>
            </w:r>
          </w:p>
        </w:tc>
        <w:tc>
          <w:tcPr>
            <w:tcW w:w="630" w:type="dxa"/>
            <w:tcBorders>
              <w:top w:val="nil"/>
              <w:left w:val="single" w:sz="4" w:space="0" w:color="auto"/>
              <w:bottom w:val="nil"/>
              <w:right w:val="single" w:sz="4" w:space="0" w:color="auto"/>
            </w:tcBorders>
            <w:shd w:val="clear" w:color="auto" w:fill="auto"/>
          </w:tcPr>
          <w:p w:rsidR="002A52D5" w:rsidRPr="0078402A" w:rsidRDefault="002A52D5" w:rsidP="00456A98"/>
        </w:tc>
        <w:tc>
          <w:tcPr>
            <w:tcW w:w="2610" w:type="dxa"/>
            <w:tcBorders>
              <w:left w:val="single" w:sz="4" w:space="0" w:color="auto"/>
            </w:tcBorders>
            <w:shd w:val="clear" w:color="auto" w:fill="auto"/>
          </w:tcPr>
          <w:p w:rsidR="002A52D5" w:rsidRPr="0078402A" w:rsidRDefault="002A52D5" w:rsidP="00456A98">
            <w:r w:rsidRPr="0078402A">
              <w:t>July</w:t>
            </w:r>
          </w:p>
        </w:tc>
        <w:tc>
          <w:tcPr>
            <w:tcW w:w="2304" w:type="dxa"/>
            <w:shd w:val="clear" w:color="auto" w:fill="auto"/>
          </w:tcPr>
          <w:p w:rsidR="002A52D5" w:rsidRPr="0078402A" w:rsidRDefault="00B70355" w:rsidP="00456A98">
            <w:r>
              <w:t>Havens</w:t>
            </w:r>
          </w:p>
        </w:tc>
      </w:tr>
      <w:tr w:rsidR="002A52D5" w:rsidRPr="0078402A" w:rsidTr="00456A98">
        <w:tc>
          <w:tcPr>
            <w:tcW w:w="2157" w:type="dxa"/>
            <w:shd w:val="clear" w:color="auto" w:fill="auto"/>
          </w:tcPr>
          <w:p w:rsidR="002A52D5" w:rsidRPr="0078402A" w:rsidRDefault="002A52D5" w:rsidP="00456A98">
            <w:r w:rsidRPr="0078402A">
              <w:t>February</w:t>
            </w:r>
          </w:p>
        </w:tc>
        <w:tc>
          <w:tcPr>
            <w:tcW w:w="2451" w:type="dxa"/>
            <w:tcBorders>
              <w:right w:val="single" w:sz="4" w:space="0" w:color="auto"/>
            </w:tcBorders>
            <w:shd w:val="clear" w:color="auto" w:fill="auto"/>
          </w:tcPr>
          <w:p w:rsidR="002A52D5" w:rsidRPr="0078402A" w:rsidRDefault="002A52D5" w:rsidP="00456A98">
            <w:r w:rsidRPr="0078402A">
              <w:t>Sinsabaugh</w:t>
            </w:r>
          </w:p>
        </w:tc>
        <w:tc>
          <w:tcPr>
            <w:tcW w:w="630" w:type="dxa"/>
            <w:tcBorders>
              <w:top w:val="nil"/>
              <w:left w:val="single" w:sz="4" w:space="0" w:color="auto"/>
              <w:bottom w:val="nil"/>
              <w:right w:val="single" w:sz="4" w:space="0" w:color="auto"/>
            </w:tcBorders>
            <w:shd w:val="clear" w:color="auto" w:fill="auto"/>
          </w:tcPr>
          <w:p w:rsidR="002A52D5" w:rsidRPr="0078402A" w:rsidRDefault="002A52D5" w:rsidP="00456A98"/>
        </w:tc>
        <w:tc>
          <w:tcPr>
            <w:tcW w:w="2610" w:type="dxa"/>
            <w:tcBorders>
              <w:left w:val="single" w:sz="4" w:space="0" w:color="auto"/>
            </w:tcBorders>
            <w:shd w:val="clear" w:color="auto" w:fill="auto"/>
          </w:tcPr>
          <w:p w:rsidR="002A52D5" w:rsidRPr="0078402A" w:rsidRDefault="002A52D5" w:rsidP="00456A98">
            <w:r w:rsidRPr="0078402A">
              <w:t>August</w:t>
            </w:r>
          </w:p>
        </w:tc>
        <w:tc>
          <w:tcPr>
            <w:tcW w:w="2304" w:type="dxa"/>
            <w:shd w:val="clear" w:color="auto" w:fill="auto"/>
          </w:tcPr>
          <w:p w:rsidR="002A52D5" w:rsidRPr="0078402A" w:rsidRDefault="00B70355" w:rsidP="00456A98">
            <w:r>
              <w:t>Havens</w:t>
            </w:r>
          </w:p>
        </w:tc>
      </w:tr>
      <w:tr w:rsidR="002A52D5" w:rsidRPr="0078402A" w:rsidTr="00456A98">
        <w:tc>
          <w:tcPr>
            <w:tcW w:w="2157" w:type="dxa"/>
            <w:shd w:val="clear" w:color="auto" w:fill="auto"/>
          </w:tcPr>
          <w:p w:rsidR="002A52D5" w:rsidRPr="0078402A" w:rsidRDefault="002A52D5" w:rsidP="00456A98">
            <w:r w:rsidRPr="0078402A">
              <w:t>March</w:t>
            </w:r>
          </w:p>
        </w:tc>
        <w:tc>
          <w:tcPr>
            <w:tcW w:w="2451" w:type="dxa"/>
            <w:tcBorders>
              <w:right w:val="single" w:sz="4" w:space="0" w:color="auto"/>
            </w:tcBorders>
            <w:shd w:val="clear" w:color="auto" w:fill="auto"/>
          </w:tcPr>
          <w:p w:rsidR="002A52D5" w:rsidRPr="0078402A" w:rsidRDefault="00B70355" w:rsidP="00456A98">
            <w:r>
              <w:t>Sweeney</w:t>
            </w:r>
          </w:p>
        </w:tc>
        <w:tc>
          <w:tcPr>
            <w:tcW w:w="630" w:type="dxa"/>
            <w:tcBorders>
              <w:top w:val="nil"/>
              <w:left w:val="single" w:sz="4" w:space="0" w:color="auto"/>
              <w:bottom w:val="nil"/>
              <w:right w:val="single" w:sz="4" w:space="0" w:color="auto"/>
            </w:tcBorders>
            <w:shd w:val="clear" w:color="auto" w:fill="auto"/>
          </w:tcPr>
          <w:p w:rsidR="002A52D5" w:rsidRPr="0078402A" w:rsidRDefault="002A52D5" w:rsidP="00456A98"/>
        </w:tc>
        <w:tc>
          <w:tcPr>
            <w:tcW w:w="2610" w:type="dxa"/>
            <w:tcBorders>
              <w:left w:val="single" w:sz="4" w:space="0" w:color="auto"/>
            </w:tcBorders>
            <w:shd w:val="clear" w:color="auto" w:fill="auto"/>
          </w:tcPr>
          <w:p w:rsidR="002A52D5" w:rsidRPr="0078402A" w:rsidRDefault="002A52D5" w:rsidP="00456A98">
            <w:r w:rsidRPr="0078402A">
              <w:t>September</w:t>
            </w:r>
          </w:p>
        </w:tc>
        <w:tc>
          <w:tcPr>
            <w:tcW w:w="2304" w:type="dxa"/>
            <w:shd w:val="clear" w:color="auto" w:fill="auto"/>
          </w:tcPr>
          <w:p w:rsidR="002A52D5" w:rsidRPr="0078402A" w:rsidRDefault="00B70355" w:rsidP="00456A98">
            <w:r>
              <w:t>Reznicek</w:t>
            </w:r>
          </w:p>
        </w:tc>
      </w:tr>
      <w:tr w:rsidR="002A52D5" w:rsidRPr="0078402A" w:rsidTr="00456A98">
        <w:tc>
          <w:tcPr>
            <w:tcW w:w="2157" w:type="dxa"/>
            <w:shd w:val="clear" w:color="auto" w:fill="auto"/>
          </w:tcPr>
          <w:p w:rsidR="002A52D5" w:rsidRPr="0078402A" w:rsidRDefault="002A52D5" w:rsidP="00456A98">
            <w:r w:rsidRPr="0078402A">
              <w:t>April</w:t>
            </w:r>
          </w:p>
        </w:tc>
        <w:tc>
          <w:tcPr>
            <w:tcW w:w="2451" w:type="dxa"/>
            <w:tcBorders>
              <w:right w:val="single" w:sz="4" w:space="0" w:color="auto"/>
            </w:tcBorders>
            <w:shd w:val="clear" w:color="auto" w:fill="auto"/>
          </w:tcPr>
          <w:p w:rsidR="002A52D5" w:rsidRPr="0078402A" w:rsidRDefault="00B70355" w:rsidP="00456A98">
            <w:r>
              <w:t>Sweeney</w:t>
            </w:r>
          </w:p>
        </w:tc>
        <w:tc>
          <w:tcPr>
            <w:tcW w:w="630" w:type="dxa"/>
            <w:tcBorders>
              <w:top w:val="nil"/>
              <w:left w:val="single" w:sz="4" w:space="0" w:color="auto"/>
              <w:bottom w:val="nil"/>
              <w:right w:val="single" w:sz="4" w:space="0" w:color="auto"/>
            </w:tcBorders>
            <w:shd w:val="clear" w:color="auto" w:fill="auto"/>
          </w:tcPr>
          <w:p w:rsidR="002A52D5" w:rsidRPr="0078402A" w:rsidRDefault="002A52D5" w:rsidP="00456A98"/>
        </w:tc>
        <w:tc>
          <w:tcPr>
            <w:tcW w:w="2610" w:type="dxa"/>
            <w:tcBorders>
              <w:left w:val="single" w:sz="4" w:space="0" w:color="auto"/>
            </w:tcBorders>
            <w:shd w:val="clear" w:color="auto" w:fill="auto"/>
          </w:tcPr>
          <w:p w:rsidR="002A52D5" w:rsidRPr="0078402A" w:rsidRDefault="002A52D5" w:rsidP="00456A98">
            <w:r w:rsidRPr="0078402A">
              <w:t>October</w:t>
            </w:r>
          </w:p>
        </w:tc>
        <w:tc>
          <w:tcPr>
            <w:tcW w:w="2304" w:type="dxa"/>
            <w:shd w:val="clear" w:color="auto" w:fill="auto"/>
          </w:tcPr>
          <w:p w:rsidR="002A52D5" w:rsidRPr="0078402A" w:rsidRDefault="00B70355" w:rsidP="00456A98">
            <w:r>
              <w:t>Reznicek</w:t>
            </w:r>
          </w:p>
        </w:tc>
      </w:tr>
      <w:tr w:rsidR="002A52D5" w:rsidRPr="0078402A" w:rsidTr="00456A98">
        <w:tc>
          <w:tcPr>
            <w:tcW w:w="2157" w:type="dxa"/>
            <w:shd w:val="clear" w:color="auto" w:fill="auto"/>
          </w:tcPr>
          <w:p w:rsidR="002A52D5" w:rsidRPr="0078402A" w:rsidRDefault="002A52D5" w:rsidP="00456A98">
            <w:r w:rsidRPr="0078402A">
              <w:t>May</w:t>
            </w:r>
          </w:p>
        </w:tc>
        <w:tc>
          <w:tcPr>
            <w:tcW w:w="2451" w:type="dxa"/>
            <w:tcBorders>
              <w:right w:val="single" w:sz="4" w:space="0" w:color="auto"/>
            </w:tcBorders>
            <w:shd w:val="clear" w:color="auto" w:fill="auto"/>
          </w:tcPr>
          <w:p w:rsidR="002A52D5" w:rsidRPr="0078402A" w:rsidRDefault="00B70355" w:rsidP="00456A98">
            <w:r>
              <w:t>Burlingame</w:t>
            </w:r>
          </w:p>
        </w:tc>
        <w:tc>
          <w:tcPr>
            <w:tcW w:w="630" w:type="dxa"/>
            <w:tcBorders>
              <w:top w:val="nil"/>
              <w:left w:val="single" w:sz="4" w:space="0" w:color="auto"/>
              <w:bottom w:val="nil"/>
              <w:right w:val="single" w:sz="4" w:space="0" w:color="auto"/>
            </w:tcBorders>
            <w:shd w:val="clear" w:color="auto" w:fill="auto"/>
          </w:tcPr>
          <w:p w:rsidR="002A52D5" w:rsidRPr="0078402A" w:rsidRDefault="002A52D5" w:rsidP="00456A98"/>
        </w:tc>
        <w:tc>
          <w:tcPr>
            <w:tcW w:w="2610" w:type="dxa"/>
            <w:tcBorders>
              <w:left w:val="single" w:sz="4" w:space="0" w:color="auto"/>
            </w:tcBorders>
            <w:shd w:val="clear" w:color="auto" w:fill="auto"/>
          </w:tcPr>
          <w:p w:rsidR="002A52D5" w:rsidRPr="0078402A" w:rsidRDefault="002A52D5" w:rsidP="00456A98">
            <w:r w:rsidRPr="0078402A">
              <w:t>November</w:t>
            </w:r>
          </w:p>
        </w:tc>
        <w:tc>
          <w:tcPr>
            <w:tcW w:w="2304" w:type="dxa"/>
            <w:shd w:val="clear" w:color="auto" w:fill="auto"/>
          </w:tcPr>
          <w:p w:rsidR="002A52D5" w:rsidRPr="0078402A" w:rsidRDefault="00B70355" w:rsidP="00456A98">
            <w:r>
              <w:t>Aronstam</w:t>
            </w:r>
          </w:p>
        </w:tc>
      </w:tr>
      <w:tr w:rsidR="002A52D5" w:rsidRPr="0078402A" w:rsidTr="00456A98">
        <w:tc>
          <w:tcPr>
            <w:tcW w:w="2157" w:type="dxa"/>
            <w:shd w:val="clear" w:color="auto" w:fill="auto"/>
          </w:tcPr>
          <w:p w:rsidR="002A52D5" w:rsidRPr="0078402A" w:rsidRDefault="002A52D5" w:rsidP="00456A98">
            <w:r w:rsidRPr="0078402A">
              <w:t>June</w:t>
            </w:r>
          </w:p>
        </w:tc>
        <w:tc>
          <w:tcPr>
            <w:tcW w:w="2451" w:type="dxa"/>
            <w:tcBorders>
              <w:right w:val="single" w:sz="4" w:space="0" w:color="auto"/>
            </w:tcBorders>
            <w:shd w:val="clear" w:color="auto" w:fill="auto"/>
          </w:tcPr>
          <w:p w:rsidR="002A52D5" w:rsidRPr="0078402A" w:rsidRDefault="00B70355" w:rsidP="00456A98">
            <w:r>
              <w:t>Burlingame</w:t>
            </w:r>
          </w:p>
        </w:tc>
        <w:tc>
          <w:tcPr>
            <w:tcW w:w="630" w:type="dxa"/>
            <w:tcBorders>
              <w:top w:val="nil"/>
              <w:left w:val="single" w:sz="4" w:space="0" w:color="auto"/>
              <w:bottom w:val="nil"/>
              <w:right w:val="single" w:sz="4" w:space="0" w:color="auto"/>
            </w:tcBorders>
            <w:shd w:val="clear" w:color="auto" w:fill="auto"/>
          </w:tcPr>
          <w:p w:rsidR="002A52D5" w:rsidRPr="0078402A" w:rsidRDefault="002A52D5" w:rsidP="00456A98"/>
        </w:tc>
        <w:tc>
          <w:tcPr>
            <w:tcW w:w="2610" w:type="dxa"/>
            <w:tcBorders>
              <w:left w:val="single" w:sz="4" w:space="0" w:color="auto"/>
            </w:tcBorders>
            <w:shd w:val="clear" w:color="auto" w:fill="auto"/>
          </w:tcPr>
          <w:p w:rsidR="002A52D5" w:rsidRPr="0078402A" w:rsidRDefault="002A52D5" w:rsidP="00456A98">
            <w:r w:rsidRPr="0078402A">
              <w:t>December</w:t>
            </w:r>
          </w:p>
        </w:tc>
        <w:tc>
          <w:tcPr>
            <w:tcW w:w="2304" w:type="dxa"/>
            <w:shd w:val="clear" w:color="auto" w:fill="auto"/>
          </w:tcPr>
          <w:p w:rsidR="002A52D5" w:rsidRPr="0078402A" w:rsidRDefault="00B70355" w:rsidP="00456A98">
            <w:r>
              <w:t>Aronstam</w:t>
            </w:r>
          </w:p>
        </w:tc>
      </w:tr>
    </w:tbl>
    <w:p w:rsidR="002A52D5" w:rsidRPr="0078402A" w:rsidRDefault="002A52D5" w:rsidP="002A52D5"/>
    <w:p w:rsidR="002A52D5" w:rsidRPr="001760CB" w:rsidRDefault="002A52D5" w:rsidP="002A52D5">
      <w:pPr>
        <w:spacing w:line="480" w:lineRule="auto"/>
      </w:pPr>
      <w:r w:rsidRPr="0078402A">
        <w:t xml:space="preserve">Mayor </w:t>
      </w:r>
      <w:r w:rsidR="00B70355">
        <w:t xml:space="preserve">Ayres </w:t>
      </w:r>
      <w:r w:rsidRPr="0078402A">
        <w:t>asked the Trustees to attend their scheduled meetings as chosen.</w:t>
      </w:r>
    </w:p>
    <w:p w:rsidR="002A52D5" w:rsidRPr="0078402A" w:rsidRDefault="002A52D5" w:rsidP="002A52D5">
      <w:pPr>
        <w:pStyle w:val="p2"/>
        <w:widowControl/>
        <w:spacing w:line="480" w:lineRule="auto"/>
      </w:pPr>
      <w:r w:rsidRPr="0078402A">
        <w:rPr>
          <w:b/>
          <w:bCs/>
          <w:u w:val="single"/>
        </w:rPr>
        <w:t>Adjournment</w:t>
      </w:r>
      <w:r w:rsidRPr="0078402A">
        <w:t xml:space="preserve">:  Trustee </w:t>
      </w:r>
      <w:r w:rsidR="00B70355">
        <w:t>Sweeney</w:t>
      </w:r>
      <w:r w:rsidRPr="0078402A">
        <w:t xml:space="preserve"> moved to adjourn at 6:15 p.m.  Trustee </w:t>
      </w:r>
      <w:r w:rsidR="00B70355">
        <w:t xml:space="preserve">Burlingame </w:t>
      </w:r>
      <w:r w:rsidRPr="0078402A">
        <w:t>seconded the motion, which carried unanimously.</w:t>
      </w:r>
    </w:p>
    <w:p w:rsidR="002A52D5" w:rsidRPr="0078402A" w:rsidRDefault="002A52D5" w:rsidP="002A52D5">
      <w:pPr>
        <w:pStyle w:val="p2"/>
        <w:widowControl/>
        <w:tabs>
          <w:tab w:val="left" w:pos="180"/>
        </w:tabs>
        <w:suppressAutoHyphens w:val="0"/>
        <w:spacing w:line="480" w:lineRule="auto"/>
        <w:rPr>
          <w:szCs w:val="24"/>
          <w:lang w:eastAsia="en-US"/>
        </w:rPr>
      </w:pPr>
      <w:r w:rsidRPr="0078402A">
        <w:rPr>
          <w:szCs w:val="24"/>
          <w:lang w:eastAsia="en-US"/>
        </w:rPr>
        <w:tab/>
      </w:r>
      <w:r w:rsidRPr="0078402A">
        <w:rPr>
          <w:szCs w:val="24"/>
          <w:lang w:eastAsia="en-US"/>
        </w:rPr>
        <w:tab/>
      </w:r>
      <w:r w:rsidRPr="0078402A">
        <w:rPr>
          <w:szCs w:val="24"/>
          <w:lang w:eastAsia="en-US"/>
        </w:rPr>
        <w:tab/>
      </w:r>
      <w:r w:rsidRPr="0078402A">
        <w:rPr>
          <w:szCs w:val="24"/>
          <w:lang w:eastAsia="en-US"/>
        </w:rPr>
        <w:tab/>
      </w:r>
      <w:r w:rsidRPr="0078402A">
        <w:rPr>
          <w:szCs w:val="24"/>
          <w:lang w:eastAsia="en-US"/>
        </w:rPr>
        <w:tab/>
      </w:r>
      <w:r w:rsidRPr="0078402A">
        <w:rPr>
          <w:szCs w:val="24"/>
          <w:lang w:eastAsia="en-US"/>
        </w:rPr>
        <w:tab/>
      </w:r>
      <w:r w:rsidRPr="0078402A">
        <w:rPr>
          <w:szCs w:val="24"/>
          <w:lang w:eastAsia="en-US"/>
        </w:rPr>
        <w:tab/>
      </w:r>
      <w:r w:rsidRPr="0078402A">
        <w:rPr>
          <w:szCs w:val="24"/>
          <w:lang w:eastAsia="en-US"/>
        </w:rPr>
        <w:tab/>
      </w:r>
      <w:r w:rsidRPr="0078402A">
        <w:rPr>
          <w:szCs w:val="24"/>
          <w:lang w:eastAsia="en-US"/>
        </w:rPr>
        <w:tab/>
      </w:r>
      <w:r w:rsidRPr="0078402A">
        <w:rPr>
          <w:szCs w:val="24"/>
          <w:lang w:eastAsia="en-US"/>
        </w:rPr>
        <w:tab/>
        <w:t>Respectfully submitted,</w:t>
      </w:r>
    </w:p>
    <w:p w:rsidR="002A52D5" w:rsidRPr="0078402A" w:rsidRDefault="002A52D5" w:rsidP="002A52D5">
      <w:pPr>
        <w:tabs>
          <w:tab w:val="left" w:pos="0"/>
          <w:tab w:val="left" w:pos="90"/>
          <w:tab w:val="left" w:pos="180"/>
        </w:tabs>
      </w:pPr>
      <w:r w:rsidRPr="0078402A">
        <w:tab/>
      </w:r>
      <w:r w:rsidRPr="0078402A">
        <w:tab/>
      </w:r>
      <w:r w:rsidRPr="0078402A">
        <w:tab/>
      </w:r>
      <w:r w:rsidRPr="0078402A">
        <w:tab/>
      </w:r>
      <w:r w:rsidRPr="0078402A">
        <w:tab/>
      </w:r>
      <w:r w:rsidRPr="0078402A">
        <w:tab/>
      </w:r>
      <w:r w:rsidRPr="0078402A">
        <w:tab/>
      </w:r>
      <w:r w:rsidRPr="0078402A">
        <w:tab/>
      </w:r>
      <w:r w:rsidRPr="0078402A">
        <w:tab/>
      </w:r>
      <w:r w:rsidRPr="0078402A">
        <w:tab/>
      </w:r>
      <w:r w:rsidRPr="0078402A">
        <w:tab/>
        <w:t>_________________________</w:t>
      </w:r>
    </w:p>
    <w:p w:rsidR="002A52D5" w:rsidRDefault="002A52D5" w:rsidP="002A52D5">
      <w:pPr>
        <w:pStyle w:val="p2"/>
        <w:widowControl/>
        <w:tabs>
          <w:tab w:val="left" w:pos="0"/>
          <w:tab w:val="left" w:pos="90"/>
          <w:tab w:val="left" w:pos="180"/>
        </w:tabs>
        <w:suppressAutoHyphens w:val="0"/>
        <w:spacing w:line="480" w:lineRule="auto"/>
        <w:rPr>
          <w:szCs w:val="24"/>
          <w:lang w:eastAsia="en-US"/>
        </w:rPr>
      </w:pPr>
      <w:r w:rsidRPr="0078402A">
        <w:rPr>
          <w:szCs w:val="24"/>
          <w:lang w:eastAsia="en-US"/>
        </w:rPr>
        <w:tab/>
      </w:r>
      <w:r w:rsidRPr="0078402A">
        <w:rPr>
          <w:szCs w:val="24"/>
          <w:lang w:eastAsia="en-US"/>
        </w:rPr>
        <w:tab/>
      </w:r>
      <w:r w:rsidRPr="0078402A">
        <w:rPr>
          <w:szCs w:val="24"/>
          <w:lang w:eastAsia="en-US"/>
        </w:rPr>
        <w:tab/>
      </w:r>
      <w:r w:rsidRPr="0078402A">
        <w:rPr>
          <w:szCs w:val="24"/>
          <w:lang w:eastAsia="en-US"/>
        </w:rPr>
        <w:tab/>
      </w:r>
      <w:r w:rsidRPr="0078402A">
        <w:rPr>
          <w:szCs w:val="24"/>
          <w:lang w:eastAsia="en-US"/>
        </w:rPr>
        <w:tab/>
      </w:r>
      <w:r w:rsidRPr="0078402A">
        <w:rPr>
          <w:szCs w:val="24"/>
          <w:lang w:eastAsia="en-US"/>
        </w:rPr>
        <w:tab/>
      </w:r>
      <w:r w:rsidRPr="0078402A">
        <w:rPr>
          <w:szCs w:val="24"/>
          <w:lang w:eastAsia="en-US"/>
        </w:rPr>
        <w:tab/>
      </w:r>
      <w:r w:rsidRPr="0078402A">
        <w:rPr>
          <w:szCs w:val="24"/>
          <w:lang w:eastAsia="en-US"/>
        </w:rPr>
        <w:tab/>
      </w:r>
      <w:r w:rsidRPr="0078402A">
        <w:rPr>
          <w:szCs w:val="24"/>
          <w:lang w:eastAsia="en-US"/>
        </w:rPr>
        <w:tab/>
      </w:r>
      <w:r w:rsidRPr="0078402A">
        <w:rPr>
          <w:szCs w:val="24"/>
          <w:lang w:eastAsia="en-US"/>
        </w:rPr>
        <w:tab/>
      </w:r>
      <w:r w:rsidRPr="0078402A">
        <w:rPr>
          <w:szCs w:val="24"/>
          <w:lang w:eastAsia="en-US"/>
        </w:rPr>
        <w:tab/>
        <w:t>Michele Wood, Clerk Treasurer</w:t>
      </w:r>
    </w:p>
    <w:p w:rsidR="002A52D5" w:rsidRDefault="002A52D5" w:rsidP="00A24B3A">
      <w:pPr>
        <w:tabs>
          <w:tab w:val="left" w:pos="0"/>
          <w:tab w:val="left" w:pos="90"/>
          <w:tab w:val="left" w:pos="180"/>
        </w:tabs>
        <w:spacing w:line="480" w:lineRule="auto"/>
      </w:pPr>
    </w:p>
    <w:p w:rsidR="00456A98" w:rsidRPr="0027297B" w:rsidRDefault="00456A98" w:rsidP="00456A98">
      <w:pPr>
        <w:keepNext/>
        <w:tabs>
          <w:tab w:val="left" w:pos="180"/>
        </w:tabs>
        <w:suppressAutoHyphens/>
        <w:jc w:val="center"/>
        <w:outlineLvl w:val="2"/>
        <w:rPr>
          <w:b/>
          <w:szCs w:val="20"/>
          <w:lang w:eastAsia="ar-SA"/>
        </w:rPr>
      </w:pPr>
      <w:r w:rsidRPr="0027297B">
        <w:rPr>
          <w:b/>
          <w:szCs w:val="20"/>
          <w:lang w:eastAsia="ar-SA"/>
        </w:rPr>
        <w:t>PUBLIC HEARING HELD BY THE BOARD OF</w:t>
      </w:r>
    </w:p>
    <w:p w:rsidR="00456A98" w:rsidRPr="0027297B" w:rsidRDefault="00456A98" w:rsidP="00456A98">
      <w:pPr>
        <w:tabs>
          <w:tab w:val="left" w:pos="180"/>
        </w:tabs>
        <w:jc w:val="center"/>
        <w:rPr>
          <w:b/>
        </w:rPr>
      </w:pPr>
      <w:r w:rsidRPr="0027297B">
        <w:rPr>
          <w:b/>
        </w:rPr>
        <w:t xml:space="preserve">TRUSTEES OF THE VILLAGE OF WAVERLY AT 6:15 P.M. </w:t>
      </w:r>
    </w:p>
    <w:p w:rsidR="00456A98" w:rsidRPr="0027297B" w:rsidRDefault="00456A98" w:rsidP="00456A98">
      <w:pPr>
        <w:tabs>
          <w:tab w:val="left" w:pos="180"/>
        </w:tabs>
        <w:jc w:val="center"/>
        <w:rPr>
          <w:b/>
        </w:rPr>
      </w:pPr>
      <w:r w:rsidRPr="0027297B">
        <w:rPr>
          <w:b/>
        </w:rPr>
        <w:t>ON TUESDAY, APRIL 1</w:t>
      </w:r>
      <w:r w:rsidR="0027297B" w:rsidRPr="0027297B">
        <w:rPr>
          <w:b/>
        </w:rPr>
        <w:t>0</w:t>
      </w:r>
      <w:r w:rsidRPr="0027297B">
        <w:rPr>
          <w:b/>
        </w:rPr>
        <w:t>, 201</w:t>
      </w:r>
      <w:r w:rsidR="0027297B" w:rsidRPr="0027297B">
        <w:rPr>
          <w:b/>
        </w:rPr>
        <w:t>8</w:t>
      </w:r>
      <w:r w:rsidRPr="0027297B">
        <w:rPr>
          <w:b/>
        </w:rPr>
        <w:t xml:space="preserve"> IN THE TRUSTEES' ROOM,</w:t>
      </w:r>
    </w:p>
    <w:p w:rsidR="00456A98" w:rsidRPr="0027297B" w:rsidRDefault="00456A98" w:rsidP="00456A98">
      <w:pPr>
        <w:tabs>
          <w:tab w:val="left" w:pos="180"/>
        </w:tabs>
        <w:jc w:val="center"/>
        <w:rPr>
          <w:b/>
        </w:rPr>
      </w:pPr>
      <w:r w:rsidRPr="0027297B">
        <w:rPr>
          <w:b/>
        </w:rPr>
        <w:t xml:space="preserve">VILLAGE HALL FOR THE PURPOSE OF PUBLIC COMMENT </w:t>
      </w:r>
    </w:p>
    <w:p w:rsidR="00456A98" w:rsidRPr="0027297B" w:rsidRDefault="00456A98" w:rsidP="00456A98">
      <w:pPr>
        <w:tabs>
          <w:tab w:val="left" w:pos="180"/>
        </w:tabs>
        <w:jc w:val="center"/>
        <w:rPr>
          <w:b/>
        </w:rPr>
      </w:pPr>
      <w:r w:rsidRPr="0027297B">
        <w:rPr>
          <w:b/>
        </w:rPr>
        <w:t>ON THE 201</w:t>
      </w:r>
      <w:r w:rsidR="0027297B" w:rsidRPr="0027297B">
        <w:rPr>
          <w:b/>
        </w:rPr>
        <w:t>8</w:t>
      </w:r>
      <w:r w:rsidRPr="0027297B">
        <w:rPr>
          <w:b/>
        </w:rPr>
        <w:t>-201</w:t>
      </w:r>
      <w:r w:rsidR="0027297B" w:rsidRPr="0027297B">
        <w:rPr>
          <w:b/>
        </w:rPr>
        <w:t>9</w:t>
      </w:r>
      <w:r w:rsidRPr="0027297B">
        <w:rPr>
          <w:b/>
        </w:rPr>
        <w:t xml:space="preserve"> TENTATIVE BUDGET</w:t>
      </w:r>
    </w:p>
    <w:p w:rsidR="00456A98" w:rsidRPr="0027297B" w:rsidRDefault="00456A98" w:rsidP="00456A98">
      <w:pPr>
        <w:tabs>
          <w:tab w:val="left" w:pos="180"/>
        </w:tabs>
        <w:jc w:val="center"/>
        <w:rPr>
          <w:b/>
        </w:rPr>
      </w:pPr>
    </w:p>
    <w:p w:rsidR="00456A98" w:rsidRPr="0027297B" w:rsidRDefault="00456A98" w:rsidP="00456A98">
      <w:pPr>
        <w:tabs>
          <w:tab w:val="left" w:pos="180"/>
        </w:tabs>
        <w:spacing w:line="480" w:lineRule="auto"/>
      </w:pPr>
      <w:r w:rsidRPr="0027297B">
        <w:tab/>
      </w:r>
      <w:r w:rsidRPr="0027297B">
        <w:tab/>
        <w:t xml:space="preserve">Mayor Ayres declared the hearing open at 6:15 p.m. and directed the clerk to read the notice of public hearing.  </w:t>
      </w:r>
    </w:p>
    <w:p w:rsidR="00456A98" w:rsidRPr="0027297B" w:rsidRDefault="00456A98" w:rsidP="00456A98">
      <w:pPr>
        <w:suppressAutoHyphens/>
        <w:spacing w:line="480" w:lineRule="auto"/>
        <w:rPr>
          <w:szCs w:val="20"/>
          <w:lang w:eastAsia="ar-SA"/>
        </w:rPr>
      </w:pPr>
      <w:r w:rsidRPr="0027297B">
        <w:rPr>
          <w:b/>
          <w:szCs w:val="20"/>
          <w:u w:val="single"/>
          <w:lang w:eastAsia="ar-SA"/>
        </w:rPr>
        <w:t>Roll Call</w:t>
      </w:r>
      <w:r w:rsidRPr="0027297B">
        <w:rPr>
          <w:b/>
          <w:szCs w:val="20"/>
          <w:lang w:eastAsia="ar-SA"/>
        </w:rPr>
        <w:t xml:space="preserve">:  </w:t>
      </w:r>
      <w:r w:rsidRPr="0027297B">
        <w:rPr>
          <w:szCs w:val="20"/>
          <w:lang w:eastAsia="ar-SA"/>
        </w:rPr>
        <w:t xml:space="preserve">Present were Trustees:  Sinsabaugh, </w:t>
      </w:r>
      <w:r w:rsidR="0027297B" w:rsidRPr="0027297B">
        <w:rPr>
          <w:szCs w:val="20"/>
          <w:lang w:eastAsia="ar-SA"/>
        </w:rPr>
        <w:t>Havens, Sweeney, Burlingame,</w:t>
      </w:r>
      <w:r w:rsidRPr="0027297B">
        <w:rPr>
          <w:szCs w:val="20"/>
          <w:lang w:eastAsia="ar-SA"/>
        </w:rPr>
        <w:t xml:space="preserve"> Reznicek, Aronstam, and Mayor Ayres </w:t>
      </w:r>
    </w:p>
    <w:p w:rsidR="00456A98" w:rsidRPr="0027297B" w:rsidRDefault="00456A98" w:rsidP="00456A98">
      <w:pPr>
        <w:suppressAutoHyphens/>
        <w:spacing w:line="480" w:lineRule="auto"/>
        <w:rPr>
          <w:szCs w:val="20"/>
          <w:lang w:eastAsia="ar-SA"/>
        </w:rPr>
      </w:pPr>
      <w:r w:rsidRPr="0027297B">
        <w:rPr>
          <w:szCs w:val="20"/>
          <w:lang w:eastAsia="ar-SA"/>
        </w:rPr>
        <w:lastRenderedPageBreak/>
        <w:t xml:space="preserve">Also present were Clerk Treasurer Wood, and Attorney Keene </w:t>
      </w:r>
    </w:p>
    <w:p w:rsidR="00456A98" w:rsidRPr="00A83646" w:rsidRDefault="00456A98" w:rsidP="00456A98">
      <w:pPr>
        <w:suppressAutoHyphens/>
        <w:spacing w:line="480" w:lineRule="auto"/>
        <w:rPr>
          <w:szCs w:val="20"/>
          <w:lang w:eastAsia="ar-SA"/>
        </w:rPr>
      </w:pPr>
      <w:r w:rsidRPr="00A83646">
        <w:rPr>
          <w:szCs w:val="20"/>
          <w:lang w:eastAsia="ar-SA"/>
        </w:rPr>
        <w:t xml:space="preserve">Press included, </w:t>
      </w:r>
      <w:r w:rsidR="00A83646" w:rsidRPr="00A83646">
        <w:rPr>
          <w:szCs w:val="20"/>
          <w:lang w:eastAsia="ar-SA"/>
        </w:rPr>
        <w:t>Deb Luchaco</w:t>
      </w:r>
      <w:r w:rsidRPr="00A83646">
        <w:rPr>
          <w:szCs w:val="20"/>
          <w:lang w:eastAsia="ar-SA"/>
        </w:rPr>
        <w:t xml:space="preserve"> of WAVR/WATS, and Johnny Williams of the Morning Times </w:t>
      </w:r>
    </w:p>
    <w:p w:rsidR="00456A98" w:rsidRDefault="00456A98" w:rsidP="00456A98">
      <w:pPr>
        <w:suppressAutoHyphens/>
        <w:spacing w:line="480" w:lineRule="auto"/>
        <w:rPr>
          <w:szCs w:val="20"/>
          <w:lang w:eastAsia="ar-SA"/>
        </w:rPr>
      </w:pPr>
      <w:r w:rsidRPr="00A83646">
        <w:rPr>
          <w:szCs w:val="20"/>
          <w:lang w:eastAsia="ar-SA"/>
        </w:rPr>
        <w:tab/>
        <w:t>Mayor Ayres stated the budget committee and the department heads worked closely to keep the proposed budget as low as possible.  He thanked the committee for their efforts.  He also summarized the budget and opened the floor for comments regarding the tentative 201</w:t>
      </w:r>
      <w:r w:rsidR="00A83646" w:rsidRPr="00A83646">
        <w:rPr>
          <w:szCs w:val="20"/>
          <w:lang w:eastAsia="ar-SA"/>
        </w:rPr>
        <w:t>8</w:t>
      </w:r>
      <w:r w:rsidRPr="00A83646">
        <w:rPr>
          <w:szCs w:val="20"/>
          <w:lang w:eastAsia="ar-SA"/>
        </w:rPr>
        <w:t>-201</w:t>
      </w:r>
      <w:r w:rsidR="00A83646" w:rsidRPr="00A83646">
        <w:rPr>
          <w:szCs w:val="20"/>
          <w:lang w:eastAsia="ar-SA"/>
        </w:rPr>
        <w:t>9</w:t>
      </w:r>
      <w:r w:rsidRPr="00A83646">
        <w:rPr>
          <w:szCs w:val="20"/>
          <w:lang w:eastAsia="ar-SA"/>
        </w:rPr>
        <w:t xml:space="preserve"> tentative budget.  </w:t>
      </w:r>
    </w:p>
    <w:p w:rsidR="00A83646" w:rsidRDefault="00A83646" w:rsidP="00456A98">
      <w:pPr>
        <w:suppressAutoHyphens/>
        <w:spacing w:line="480" w:lineRule="auto"/>
        <w:rPr>
          <w:szCs w:val="20"/>
          <w:lang w:eastAsia="ar-SA"/>
        </w:rPr>
      </w:pPr>
      <w:r>
        <w:rPr>
          <w:szCs w:val="20"/>
          <w:lang w:eastAsia="ar-SA"/>
        </w:rPr>
        <w:tab/>
        <w:t>Clerk Treasurer Wood stated even though the amount to be raised by property taxes increased by 2.8%, we are still under the tax cap due to a carry-over of $31,000 from last year’s tax cap limit.</w:t>
      </w:r>
    </w:p>
    <w:p w:rsidR="00A83646" w:rsidRPr="00A83646" w:rsidRDefault="00A83646" w:rsidP="00456A98">
      <w:pPr>
        <w:suppressAutoHyphens/>
        <w:spacing w:line="480" w:lineRule="auto"/>
        <w:rPr>
          <w:szCs w:val="20"/>
          <w:lang w:eastAsia="ar-SA"/>
        </w:rPr>
      </w:pPr>
      <w:r>
        <w:rPr>
          <w:szCs w:val="20"/>
          <w:lang w:eastAsia="ar-SA"/>
        </w:rPr>
        <w:tab/>
      </w:r>
      <w:r w:rsidR="00524BD0">
        <w:rPr>
          <w:szCs w:val="20"/>
          <w:lang w:eastAsia="ar-SA"/>
        </w:rPr>
        <w:t>Don Merrill, of 535 Waverly Street, stated concern that people can’t pay their taxes, and there are many code issues in the village.  He also stated people are moving out of the village, this is not the time to raise the taxes.</w:t>
      </w:r>
    </w:p>
    <w:p w:rsidR="00456A98" w:rsidRDefault="00456A98" w:rsidP="00456A98">
      <w:pPr>
        <w:suppressAutoHyphens/>
        <w:spacing w:line="480" w:lineRule="auto"/>
      </w:pPr>
      <w:r w:rsidRPr="00524BD0">
        <w:rPr>
          <w:szCs w:val="20"/>
          <w:lang w:eastAsia="ar-SA"/>
        </w:rPr>
        <w:tab/>
      </w:r>
      <w:r w:rsidRPr="00524BD0">
        <w:t>With no one wishing to be heard, Mayor Ayres closed the hearing at 6:2</w:t>
      </w:r>
      <w:r w:rsidR="00524BD0" w:rsidRPr="00524BD0">
        <w:t>4</w:t>
      </w:r>
      <w:r w:rsidRPr="00524BD0">
        <w:t xml:space="preserve"> p.m.</w:t>
      </w:r>
    </w:p>
    <w:p w:rsidR="00456A98" w:rsidRPr="0078402A" w:rsidRDefault="00456A98" w:rsidP="00456A98">
      <w:pPr>
        <w:pStyle w:val="p2"/>
        <w:widowControl/>
        <w:tabs>
          <w:tab w:val="left" w:pos="180"/>
        </w:tabs>
        <w:suppressAutoHyphens w:val="0"/>
        <w:spacing w:line="480" w:lineRule="auto"/>
        <w:rPr>
          <w:szCs w:val="24"/>
          <w:lang w:eastAsia="en-US"/>
        </w:rPr>
      </w:pPr>
      <w:r w:rsidRPr="0078402A">
        <w:rPr>
          <w:szCs w:val="24"/>
          <w:lang w:eastAsia="en-US"/>
        </w:rPr>
        <w:tab/>
      </w:r>
      <w:r>
        <w:rPr>
          <w:szCs w:val="24"/>
          <w:lang w:eastAsia="en-US"/>
        </w:rPr>
        <w:tab/>
      </w:r>
      <w:r>
        <w:rPr>
          <w:szCs w:val="24"/>
          <w:lang w:eastAsia="en-US"/>
        </w:rPr>
        <w:tab/>
      </w:r>
      <w:r>
        <w:rPr>
          <w:szCs w:val="24"/>
          <w:lang w:eastAsia="en-US"/>
        </w:rPr>
        <w:tab/>
      </w:r>
      <w:r>
        <w:rPr>
          <w:szCs w:val="24"/>
          <w:lang w:eastAsia="en-US"/>
        </w:rPr>
        <w:tab/>
      </w:r>
      <w:r>
        <w:rPr>
          <w:szCs w:val="24"/>
          <w:lang w:eastAsia="en-US"/>
        </w:rPr>
        <w:tab/>
      </w:r>
      <w:r>
        <w:rPr>
          <w:szCs w:val="24"/>
          <w:lang w:eastAsia="en-US"/>
        </w:rPr>
        <w:tab/>
      </w:r>
      <w:r>
        <w:rPr>
          <w:szCs w:val="24"/>
          <w:lang w:eastAsia="en-US"/>
        </w:rPr>
        <w:tab/>
      </w:r>
      <w:r>
        <w:rPr>
          <w:szCs w:val="24"/>
          <w:lang w:eastAsia="en-US"/>
        </w:rPr>
        <w:tab/>
      </w:r>
      <w:r>
        <w:rPr>
          <w:szCs w:val="24"/>
          <w:lang w:eastAsia="en-US"/>
        </w:rPr>
        <w:tab/>
      </w:r>
      <w:r w:rsidRPr="0078402A">
        <w:rPr>
          <w:szCs w:val="24"/>
          <w:lang w:eastAsia="en-US"/>
        </w:rPr>
        <w:t>Respectfully submitted,</w:t>
      </w:r>
    </w:p>
    <w:p w:rsidR="00456A98" w:rsidRPr="0078402A" w:rsidRDefault="00456A98" w:rsidP="00456A98">
      <w:pPr>
        <w:tabs>
          <w:tab w:val="left" w:pos="0"/>
          <w:tab w:val="left" w:pos="90"/>
          <w:tab w:val="left" w:pos="180"/>
        </w:tabs>
      </w:pPr>
      <w:r w:rsidRPr="0078402A">
        <w:tab/>
      </w:r>
      <w:r w:rsidRPr="0078402A">
        <w:tab/>
      </w:r>
      <w:r w:rsidRPr="0078402A">
        <w:tab/>
      </w:r>
      <w:r w:rsidRPr="0078402A">
        <w:tab/>
      </w:r>
      <w:r w:rsidRPr="0078402A">
        <w:tab/>
      </w:r>
      <w:r w:rsidRPr="0078402A">
        <w:tab/>
      </w:r>
      <w:r w:rsidRPr="0078402A">
        <w:tab/>
      </w:r>
      <w:r w:rsidRPr="0078402A">
        <w:tab/>
      </w:r>
      <w:r w:rsidRPr="0078402A">
        <w:tab/>
      </w:r>
      <w:r w:rsidRPr="0078402A">
        <w:tab/>
      </w:r>
      <w:r w:rsidRPr="0078402A">
        <w:tab/>
        <w:t>_________________________</w:t>
      </w:r>
    </w:p>
    <w:p w:rsidR="00456A98" w:rsidRDefault="00456A98" w:rsidP="00456A98">
      <w:pPr>
        <w:pStyle w:val="p2"/>
        <w:widowControl/>
        <w:tabs>
          <w:tab w:val="left" w:pos="0"/>
          <w:tab w:val="left" w:pos="90"/>
          <w:tab w:val="left" w:pos="180"/>
        </w:tabs>
        <w:suppressAutoHyphens w:val="0"/>
        <w:spacing w:line="480" w:lineRule="auto"/>
        <w:rPr>
          <w:szCs w:val="24"/>
          <w:lang w:eastAsia="en-US"/>
        </w:rPr>
      </w:pPr>
      <w:r w:rsidRPr="0078402A">
        <w:rPr>
          <w:szCs w:val="24"/>
          <w:lang w:eastAsia="en-US"/>
        </w:rPr>
        <w:tab/>
      </w:r>
      <w:r w:rsidRPr="0078402A">
        <w:rPr>
          <w:szCs w:val="24"/>
          <w:lang w:eastAsia="en-US"/>
        </w:rPr>
        <w:tab/>
      </w:r>
      <w:r w:rsidRPr="0078402A">
        <w:rPr>
          <w:szCs w:val="24"/>
          <w:lang w:eastAsia="en-US"/>
        </w:rPr>
        <w:tab/>
      </w:r>
      <w:r w:rsidRPr="0078402A">
        <w:rPr>
          <w:szCs w:val="24"/>
          <w:lang w:eastAsia="en-US"/>
        </w:rPr>
        <w:tab/>
      </w:r>
      <w:r w:rsidRPr="0078402A">
        <w:rPr>
          <w:szCs w:val="24"/>
          <w:lang w:eastAsia="en-US"/>
        </w:rPr>
        <w:tab/>
      </w:r>
      <w:r w:rsidRPr="0078402A">
        <w:rPr>
          <w:szCs w:val="24"/>
          <w:lang w:eastAsia="en-US"/>
        </w:rPr>
        <w:tab/>
      </w:r>
      <w:r w:rsidRPr="0078402A">
        <w:rPr>
          <w:szCs w:val="24"/>
          <w:lang w:eastAsia="en-US"/>
        </w:rPr>
        <w:tab/>
      </w:r>
      <w:r w:rsidRPr="0078402A">
        <w:rPr>
          <w:szCs w:val="24"/>
          <w:lang w:eastAsia="en-US"/>
        </w:rPr>
        <w:tab/>
      </w:r>
      <w:r w:rsidRPr="0078402A">
        <w:rPr>
          <w:szCs w:val="24"/>
          <w:lang w:eastAsia="en-US"/>
        </w:rPr>
        <w:tab/>
      </w:r>
      <w:r w:rsidRPr="0078402A">
        <w:rPr>
          <w:szCs w:val="24"/>
          <w:lang w:eastAsia="en-US"/>
        </w:rPr>
        <w:tab/>
      </w:r>
      <w:r w:rsidRPr="0078402A">
        <w:rPr>
          <w:szCs w:val="24"/>
          <w:lang w:eastAsia="en-US"/>
        </w:rPr>
        <w:tab/>
        <w:t>Michele Wood, Clerk Treasurer</w:t>
      </w:r>
    </w:p>
    <w:p w:rsidR="00456A98" w:rsidRDefault="00456A98" w:rsidP="00A24B3A">
      <w:pPr>
        <w:tabs>
          <w:tab w:val="left" w:pos="0"/>
          <w:tab w:val="left" w:pos="90"/>
          <w:tab w:val="left" w:pos="180"/>
        </w:tabs>
        <w:spacing w:line="480" w:lineRule="auto"/>
      </w:pPr>
    </w:p>
    <w:p w:rsidR="00456A98" w:rsidRPr="00524BD0" w:rsidRDefault="00456A98" w:rsidP="00456A98">
      <w:pPr>
        <w:jc w:val="center"/>
        <w:rPr>
          <w:rFonts w:eastAsiaTheme="minorHAnsi"/>
          <w:b/>
        </w:rPr>
      </w:pPr>
      <w:r w:rsidRPr="00524BD0">
        <w:rPr>
          <w:rFonts w:eastAsiaTheme="minorHAnsi"/>
          <w:b/>
        </w:rPr>
        <w:t>REGULAR MEETING OF THE BOARD OF TRUSTEES</w:t>
      </w:r>
    </w:p>
    <w:p w:rsidR="00456A98" w:rsidRPr="00524BD0" w:rsidRDefault="00456A98" w:rsidP="00456A98">
      <w:pPr>
        <w:jc w:val="center"/>
        <w:rPr>
          <w:rFonts w:eastAsiaTheme="minorHAnsi"/>
          <w:b/>
        </w:rPr>
      </w:pPr>
      <w:r w:rsidRPr="00524BD0">
        <w:rPr>
          <w:rFonts w:eastAsiaTheme="minorHAnsi"/>
          <w:b/>
        </w:rPr>
        <w:t>OF THE VILLAGE OF WAVERLY HELD AT 6:30 P.M.</w:t>
      </w:r>
    </w:p>
    <w:p w:rsidR="00456A98" w:rsidRPr="00524BD0" w:rsidRDefault="00456A98" w:rsidP="00456A98">
      <w:pPr>
        <w:jc w:val="center"/>
        <w:rPr>
          <w:rFonts w:eastAsiaTheme="minorHAnsi"/>
          <w:b/>
        </w:rPr>
      </w:pPr>
      <w:r w:rsidRPr="00524BD0">
        <w:rPr>
          <w:rFonts w:eastAsiaTheme="minorHAnsi"/>
          <w:b/>
        </w:rPr>
        <w:t xml:space="preserve">ON TUESDAY, </w:t>
      </w:r>
      <w:r w:rsidR="00524BD0" w:rsidRPr="00524BD0">
        <w:rPr>
          <w:rFonts w:eastAsiaTheme="minorHAnsi"/>
          <w:b/>
        </w:rPr>
        <w:t>APRIL 10</w:t>
      </w:r>
      <w:r w:rsidRPr="00524BD0">
        <w:rPr>
          <w:rFonts w:eastAsiaTheme="minorHAnsi"/>
          <w:b/>
        </w:rPr>
        <w:t>, 2018 IN THE</w:t>
      </w:r>
    </w:p>
    <w:p w:rsidR="00456A98" w:rsidRPr="00524BD0" w:rsidRDefault="00456A98" w:rsidP="00456A98">
      <w:pPr>
        <w:keepNext/>
        <w:jc w:val="center"/>
        <w:outlineLvl w:val="0"/>
        <w:rPr>
          <w:rFonts w:eastAsiaTheme="minorHAnsi"/>
          <w:b/>
        </w:rPr>
      </w:pPr>
      <w:r w:rsidRPr="00524BD0">
        <w:rPr>
          <w:rFonts w:eastAsiaTheme="minorHAnsi"/>
          <w:b/>
        </w:rPr>
        <w:t>TRUSTEES’ ROOM IN THE VILLAGE HALL</w:t>
      </w:r>
    </w:p>
    <w:p w:rsidR="00456A98" w:rsidRPr="00524BD0" w:rsidRDefault="00456A98" w:rsidP="00456A98">
      <w:pPr>
        <w:spacing w:after="200" w:line="276" w:lineRule="auto"/>
        <w:rPr>
          <w:rFonts w:asciiTheme="minorHAnsi" w:eastAsiaTheme="minorHAnsi" w:hAnsiTheme="minorHAnsi" w:cstheme="minorBidi"/>
          <w:sz w:val="22"/>
          <w:szCs w:val="22"/>
        </w:rPr>
      </w:pPr>
    </w:p>
    <w:p w:rsidR="00456A98" w:rsidRPr="00524BD0" w:rsidRDefault="00456A98" w:rsidP="00456A98">
      <w:pPr>
        <w:spacing w:line="480" w:lineRule="auto"/>
        <w:rPr>
          <w:rFonts w:eastAsiaTheme="minorHAnsi"/>
        </w:rPr>
      </w:pPr>
      <w:r w:rsidRPr="00524BD0">
        <w:rPr>
          <w:rFonts w:eastAsiaTheme="minorHAnsi"/>
        </w:rPr>
        <w:t>Mayor Ayres called the meeting to order at 6:30</w:t>
      </w:r>
      <w:r w:rsidR="0077701D" w:rsidRPr="0077701D">
        <w:rPr>
          <w:rFonts w:eastAsiaTheme="minorHAnsi"/>
        </w:rPr>
        <w:t xml:space="preserve"> </w:t>
      </w:r>
      <w:r w:rsidR="0077701D" w:rsidRPr="009A08E4">
        <w:rPr>
          <w:rFonts w:eastAsiaTheme="minorHAnsi"/>
        </w:rPr>
        <w:t>p.m</w:t>
      </w:r>
      <w:r w:rsidR="0077701D">
        <w:rPr>
          <w:rFonts w:eastAsiaTheme="minorHAnsi"/>
        </w:rPr>
        <w:t xml:space="preserve">., </w:t>
      </w:r>
      <w:r w:rsidR="0077701D" w:rsidRPr="002603D2">
        <w:rPr>
          <w:rFonts w:eastAsiaTheme="minorHAnsi"/>
        </w:rPr>
        <w:t xml:space="preserve">and led in the Invocation and the Pledge of Allegiance.  </w:t>
      </w:r>
      <w:r w:rsidR="0077701D" w:rsidRPr="009A08E4">
        <w:rPr>
          <w:rFonts w:eastAsiaTheme="minorHAnsi"/>
        </w:rPr>
        <w:t xml:space="preserve">  </w:t>
      </w:r>
      <w:r w:rsidRPr="00524BD0">
        <w:rPr>
          <w:rFonts w:eastAsiaTheme="minorHAnsi"/>
        </w:rPr>
        <w:t xml:space="preserve"> </w:t>
      </w:r>
    </w:p>
    <w:p w:rsidR="00524BD0" w:rsidRPr="0027297B" w:rsidRDefault="00524BD0" w:rsidP="00524BD0">
      <w:pPr>
        <w:suppressAutoHyphens/>
        <w:spacing w:line="480" w:lineRule="auto"/>
        <w:rPr>
          <w:szCs w:val="20"/>
          <w:lang w:eastAsia="ar-SA"/>
        </w:rPr>
      </w:pPr>
      <w:r w:rsidRPr="0027297B">
        <w:rPr>
          <w:b/>
          <w:szCs w:val="20"/>
          <w:u w:val="single"/>
          <w:lang w:eastAsia="ar-SA"/>
        </w:rPr>
        <w:t>Roll Call</w:t>
      </w:r>
      <w:r w:rsidRPr="0027297B">
        <w:rPr>
          <w:b/>
          <w:szCs w:val="20"/>
          <w:lang w:eastAsia="ar-SA"/>
        </w:rPr>
        <w:t xml:space="preserve">:  </w:t>
      </w:r>
      <w:r w:rsidRPr="0027297B">
        <w:rPr>
          <w:szCs w:val="20"/>
          <w:lang w:eastAsia="ar-SA"/>
        </w:rPr>
        <w:t xml:space="preserve">Present were Trustees:  Sinsabaugh, Havens, Sweeney, Burlingame, Reznicek, Aronstam, and Mayor Ayres </w:t>
      </w:r>
    </w:p>
    <w:p w:rsidR="00524BD0" w:rsidRPr="0027297B" w:rsidRDefault="00524BD0" w:rsidP="00524BD0">
      <w:pPr>
        <w:suppressAutoHyphens/>
        <w:spacing w:line="480" w:lineRule="auto"/>
        <w:rPr>
          <w:szCs w:val="20"/>
          <w:lang w:eastAsia="ar-SA"/>
        </w:rPr>
      </w:pPr>
      <w:r w:rsidRPr="0027297B">
        <w:rPr>
          <w:szCs w:val="20"/>
          <w:lang w:eastAsia="ar-SA"/>
        </w:rPr>
        <w:t xml:space="preserve">Also present were Clerk Treasurer Wood, and Attorney Keene </w:t>
      </w:r>
    </w:p>
    <w:p w:rsidR="00524BD0" w:rsidRPr="00A83646" w:rsidRDefault="00524BD0" w:rsidP="00524BD0">
      <w:pPr>
        <w:suppressAutoHyphens/>
        <w:spacing w:line="480" w:lineRule="auto"/>
        <w:rPr>
          <w:szCs w:val="20"/>
          <w:lang w:eastAsia="ar-SA"/>
        </w:rPr>
      </w:pPr>
      <w:r w:rsidRPr="00A83646">
        <w:rPr>
          <w:szCs w:val="20"/>
          <w:lang w:eastAsia="ar-SA"/>
        </w:rPr>
        <w:t xml:space="preserve">Press included, Deb Luchaco of WAVR/WATS, and Johnny Williams of the Morning Times </w:t>
      </w:r>
    </w:p>
    <w:p w:rsidR="00456A98" w:rsidRDefault="00456A98" w:rsidP="00E24E4C">
      <w:pPr>
        <w:tabs>
          <w:tab w:val="left" w:pos="0"/>
          <w:tab w:val="left" w:pos="90"/>
          <w:tab w:val="left" w:pos="180"/>
        </w:tabs>
        <w:spacing w:line="480" w:lineRule="auto"/>
        <w:rPr>
          <w:rFonts w:eastAsiaTheme="minorHAnsi"/>
        </w:rPr>
      </w:pPr>
      <w:r w:rsidRPr="00E24E4C">
        <w:rPr>
          <w:rFonts w:eastAsiaTheme="minorHAnsi"/>
          <w:b/>
          <w:u w:val="single"/>
        </w:rPr>
        <w:t>Public Comments</w:t>
      </w:r>
      <w:r w:rsidRPr="00E24E4C">
        <w:rPr>
          <w:rFonts w:eastAsiaTheme="minorHAnsi"/>
          <w:b/>
        </w:rPr>
        <w:t xml:space="preserve">:  </w:t>
      </w:r>
      <w:r w:rsidR="00E24E4C">
        <w:rPr>
          <w:rFonts w:eastAsiaTheme="minorHAnsi"/>
        </w:rPr>
        <w:t>Don Merrill stated there is a field of high grass across from his home and feels it should be kept mowed.  He stated there are many blighted homes in the village and many more with code violations.  He asked the Board when these will get taken care of.</w:t>
      </w:r>
    </w:p>
    <w:p w:rsidR="00E24E4C" w:rsidRDefault="00E24E4C" w:rsidP="00E24E4C">
      <w:pPr>
        <w:pStyle w:val="p2"/>
        <w:widowControl/>
        <w:suppressAutoHyphens w:val="0"/>
        <w:spacing w:line="480" w:lineRule="auto"/>
        <w:rPr>
          <w:rFonts w:eastAsiaTheme="minorHAnsi"/>
          <w:highlight w:val="yellow"/>
        </w:rPr>
      </w:pPr>
      <w:r>
        <w:rPr>
          <w:b/>
          <w:u w:val="single"/>
        </w:rPr>
        <w:t>Letters and Communications</w:t>
      </w:r>
      <w:r>
        <w:rPr>
          <w:b/>
        </w:rPr>
        <w:t xml:space="preserve">:  </w:t>
      </w:r>
      <w:r>
        <w:t>The clerk stated she talked with Bernadette Raupers, of the Cornell Cooperative Extension of Chemung County, regarding her previous request to use Village Hall for the goLEAD program, and possibly a reduced fee.  She stated Village of Waverly kids are invited to take part in this program, however, there may only be a few.  Mayor Ayres stated this is a regular rental and would follow protocol.  If the Board wishes to waive the rental fee, a motion to do so would need to be taken.</w:t>
      </w:r>
      <w:r w:rsidR="00792670">
        <w:t xml:space="preserve">  There was no motion.</w:t>
      </w:r>
    </w:p>
    <w:p w:rsidR="00456A98" w:rsidRPr="00433898" w:rsidRDefault="00456A98" w:rsidP="00456A98">
      <w:pPr>
        <w:spacing w:line="480" w:lineRule="auto"/>
        <w:rPr>
          <w:rFonts w:eastAsiaTheme="minorHAnsi"/>
        </w:rPr>
      </w:pPr>
      <w:r w:rsidRPr="00433898">
        <w:rPr>
          <w:rFonts w:eastAsiaTheme="minorHAnsi"/>
          <w:b/>
          <w:u w:val="single"/>
        </w:rPr>
        <w:lastRenderedPageBreak/>
        <w:t>Approval of Minutes</w:t>
      </w:r>
      <w:r w:rsidRPr="00433898">
        <w:rPr>
          <w:rFonts w:eastAsiaTheme="minorHAnsi"/>
          <w:b/>
        </w:rPr>
        <w:t xml:space="preserve">:  </w:t>
      </w:r>
      <w:r w:rsidRPr="00433898">
        <w:rPr>
          <w:rFonts w:eastAsiaTheme="minorHAnsi"/>
        </w:rPr>
        <w:t xml:space="preserve">Trustee Sinsabaugh moved to approve the Minutes of </w:t>
      </w:r>
      <w:r w:rsidR="00433898" w:rsidRPr="00433898">
        <w:rPr>
          <w:rFonts w:eastAsiaTheme="minorHAnsi"/>
        </w:rPr>
        <w:t>March 27, and April 2</w:t>
      </w:r>
      <w:r w:rsidRPr="00433898">
        <w:rPr>
          <w:rFonts w:eastAsiaTheme="minorHAnsi"/>
        </w:rPr>
        <w:t xml:space="preserve">, 2018 as presented.  Trustee </w:t>
      </w:r>
      <w:r w:rsidR="00433898" w:rsidRPr="00433898">
        <w:rPr>
          <w:rFonts w:eastAsiaTheme="minorHAnsi"/>
        </w:rPr>
        <w:t>Havens</w:t>
      </w:r>
      <w:r w:rsidRPr="00433898">
        <w:rPr>
          <w:rFonts w:eastAsiaTheme="minorHAnsi"/>
        </w:rPr>
        <w:t xml:space="preserve"> seconded the motion, which carried unanimously.</w:t>
      </w:r>
    </w:p>
    <w:p w:rsidR="00456A98" w:rsidRPr="00792670" w:rsidRDefault="00456A98" w:rsidP="00456A98">
      <w:pPr>
        <w:spacing w:line="480" w:lineRule="auto"/>
        <w:rPr>
          <w:rFonts w:eastAsiaTheme="minorHAnsi"/>
        </w:rPr>
      </w:pPr>
      <w:r w:rsidRPr="00792670">
        <w:rPr>
          <w:rFonts w:eastAsiaTheme="minorHAnsi"/>
          <w:b/>
          <w:u w:val="single"/>
        </w:rPr>
        <w:t>Department Report</w:t>
      </w:r>
      <w:r w:rsidRPr="00792670">
        <w:rPr>
          <w:rFonts w:eastAsiaTheme="minorHAnsi"/>
          <w:b/>
        </w:rPr>
        <w:t>:</w:t>
      </w:r>
      <w:r w:rsidRPr="00792670">
        <w:rPr>
          <w:rFonts w:eastAsiaTheme="minorHAnsi"/>
        </w:rPr>
        <w:t xml:space="preserve">  The clerk submitted department report</w:t>
      </w:r>
      <w:r w:rsidR="00792670" w:rsidRPr="00792670">
        <w:rPr>
          <w:rFonts w:eastAsiaTheme="minorHAnsi"/>
        </w:rPr>
        <w:t>s</w:t>
      </w:r>
      <w:r w:rsidRPr="00792670">
        <w:rPr>
          <w:rFonts w:eastAsiaTheme="minorHAnsi"/>
        </w:rPr>
        <w:t xml:space="preserve"> from Recreation, and </w:t>
      </w:r>
      <w:r w:rsidR="00792670" w:rsidRPr="00792670">
        <w:rPr>
          <w:rFonts w:eastAsiaTheme="minorHAnsi"/>
        </w:rPr>
        <w:t>Police</w:t>
      </w:r>
      <w:r w:rsidRPr="00792670">
        <w:rPr>
          <w:rFonts w:eastAsiaTheme="minorHAnsi"/>
        </w:rPr>
        <w:t xml:space="preserve">.  Mayor Ayres stated Code Enforcement </w:t>
      </w:r>
      <w:r w:rsidR="00792670" w:rsidRPr="00792670">
        <w:rPr>
          <w:rFonts w:eastAsiaTheme="minorHAnsi"/>
        </w:rPr>
        <w:t>is at training this week, and will ask them to submit report for next meeting.</w:t>
      </w:r>
    </w:p>
    <w:p w:rsidR="00456A98" w:rsidRPr="00EF2605" w:rsidRDefault="00456A98" w:rsidP="00456A98">
      <w:pPr>
        <w:pStyle w:val="WW-PlainText"/>
        <w:spacing w:line="480" w:lineRule="auto"/>
        <w:rPr>
          <w:rFonts w:ascii="Times New Roman" w:hAnsi="Times New Roman"/>
          <w:sz w:val="24"/>
        </w:rPr>
      </w:pPr>
      <w:r w:rsidRPr="00EF2605">
        <w:rPr>
          <w:rFonts w:ascii="Times New Roman" w:hAnsi="Times New Roman"/>
          <w:b/>
          <w:bCs/>
          <w:sz w:val="24"/>
          <w:u w:val="single"/>
        </w:rPr>
        <w:t>Treasurer's Reports</w:t>
      </w:r>
      <w:r w:rsidRPr="00EF2605">
        <w:rPr>
          <w:rFonts w:ascii="Times New Roman" w:hAnsi="Times New Roman"/>
          <w:b/>
          <w:bCs/>
          <w:sz w:val="24"/>
        </w:rPr>
        <w:t xml:space="preserve">:  </w:t>
      </w:r>
      <w:r w:rsidRPr="00EF2605">
        <w:rPr>
          <w:rFonts w:ascii="Times New Roman" w:hAnsi="Times New Roman"/>
          <w:sz w:val="24"/>
        </w:rPr>
        <w:t xml:space="preserve">Clerk Treasurer Wood presented the following financial reports:  </w:t>
      </w:r>
    </w:p>
    <w:p w:rsidR="00456A98" w:rsidRPr="00EF2605" w:rsidRDefault="00456A98" w:rsidP="00456A98">
      <w:pPr>
        <w:pStyle w:val="WW-PlainText"/>
        <w:rPr>
          <w:rFonts w:ascii="Times New Roman" w:hAnsi="Times New Roman"/>
          <w:sz w:val="24"/>
        </w:rPr>
      </w:pPr>
      <w:r w:rsidRPr="00EF2605">
        <w:rPr>
          <w:rFonts w:ascii="Times New Roman" w:hAnsi="Times New Roman"/>
          <w:sz w:val="24"/>
        </w:rPr>
        <w:t xml:space="preserve">General Fund </w:t>
      </w:r>
      <w:r w:rsidR="00EF2605" w:rsidRPr="00EF2605">
        <w:rPr>
          <w:rFonts w:ascii="Times New Roman" w:hAnsi="Times New Roman"/>
          <w:sz w:val="24"/>
        </w:rPr>
        <w:t>3</w:t>
      </w:r>
      <w:r w:rsidRPr="00EF2605">
        <w:rPr>
          <w:rFonts w:ascii="Times New Roman" w:hAnsi="Times New Roman"/>
          <w:sz w:val="24"/>
        </w:rPr>
        <w:t xml:space="preserve">/1/18 – </w:t>
      </w:r>
      <w:r w:rsidR="00EF2605" w:rsidRPr="00EF2605">
        <w:rPr>
          <w:rFonts w:ascii="Times New Roman" w:hAnsi="Times New Roman"/>
          <w:sz w:val="24"/>
        </w:rPr>
        <w:t>3</w:t>
      </w:r>
      <w:r w:rsidRPr="00EF2605">
        <w:rPr>
          <w:rFonts w:ascii="Times New Roman" w:hAnsi="Times New Roman"/>
          <w:sz w:val="24"/>
        </w:rPr>
        <w:t>/</w:t>
      </w:r>
      <w:r w:rsidR="00EF2605" w:rsidRPr="00EF2605">
        <w:rPr>
          <w:rFonts w:ascii="Times New Roman" w:hAnsi="Times New Roman"/>
          <w:sz w:val="24"/>
        </w:rPr>
        <w:t>31</w:t>
      </w:r>
      <w:r w:rsidRPr="00EF2605">
        <w:rPr>
          <w:rFonts w:ascii="Times New Roman" w:hAnsi="Times New Roman"/>
          <w:sz w:val="24"/>
        </w:rPr>
        <w:t>/18</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456A98" w:rsidRPr="00EF2605" w:rsidTr="00456A98">
        <w:tc>
          <w:tcPr>
            <w:tcW w:w="2430" w:type="dxa"/>
            <w:tcBorders>
              <w:top w:val="single" w:sz="4" w:space="0" w:color="auto"/>
              <w:left w:val="single" w:sz="4" w:space="0" w:color="auto"/>
              <w:bottom w:val="single" w:sz="4" w:space="0" w:color="auto"/>
              <w:right w:val="single" w:sz="4" w:space="0" w:color="auto"/>
            </w:tcBorders>
          </w:tcPr>
          <w:p w:rsidR="00456A98" w:rsidRPr="00EF2605" w:rsidRDefault="00456A98" w:rsidP="00456A98">
            <w:pPr>
              <w:pStyle w:val="WW-PlainText"/>
              <w:rPr>
                <w:rFonts w:ascii="Times New Roman" w:hAnsi="Times New Roman"/>
                <w:sz w:val="24"/>
              </w:rPr>
            </w:pPr>
            <w:r w:rsidRPr="00EF2605">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456A98" w:rsidRPr="00EF2605" w:rsidRDefault="00EF2605" w:rsidP="00456A98">
            <w:pPr>
              <w:pStyle w:val="WW-PlainText"/>
              <w:jc w:val="right"/>
              <w:rPr>
                <w:rFonts w:ascii="Times New Roman" w:hAnsi="Times New Roman"/>
                <w:sz w:val="24"/>
              </w:rPr>
            </w:pPr>
            <w:r w:rsidRPr="00EF2605">
              <w:rPr>
                <w:rFonts w:ascii="Times New Roman" w:hAnsi="Times New Roman"/>
                <w:sz w:val="24"/>
              </w:rPr>
              <w:t>88,719.77</w:t>
            </w:r>
          </w:p>
        </w:tc>
        <w:tc>
          <w:tcPr>
            <w:tcW w:w="2598" w:type="dxa"/>
            <w:tcBorders>
              <w:top w:val="single" w:sz="4" w:space="0" w:color="auto"/>
              <w:left w:val="single" w:sz="4" w:space="0" w:color="auto"/>
              <w:bottom w:val="single" w:sz="4" w:space="0" w:color="auto"/>
              <w:right w:val="single" w:sz="4" w:space="0" w:color="auto"/>
            </w:tcBorders>
          </w:tcPr>
          <w:p w:rsidR="00456A98" w:rsidRPr="00EF2605" w:rsidRDefault="00456A98" w:rsidP="00456A98">
            <w:pPr>
              <w:pStyle w:val="WW-PlainText"/>
              <w:rPr>
                <w:rFonts w:ascii="Times New Roman" w:hAnsi="Times New Roman"/>
                <w:sz w:val="24"/>
              </w:rPr>
            </w:pPr>
            <w:r w:rsidRPr="00EF2605">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rsidR="00456A98" w:rsidRPr="00EF2605" w:rsidRDefault="00EF2605" w:rsidP="00456A98">
            <w:pPr>
              <w:pStyle w:val="WW-PlainText"/>
              <w:jc w:val="right"/>
              <w:rPr>
                <w:rFonts w:ascii="Times New Roman" w:hAnsi="Times New Roman"/>
                <w:sz w:val="24"/>
              </w:rPr>
            </w:pPr>
            <w:r w:rsidRPr="00EF2605">
              <w:rPr>
                <w:rFonts w:ascii="Times New Roman" w:hAnsi="Times New Roman"/>
                <w:sz w:val="24"/>
              </w:rPr>
              <w:t>90,359.28</w:t>
            </w:r>
          </w:p>
        </w:tc>
      </w:tr>
      <w:tr w:rsidR="00456A98" w:rsidRPr="00EF2605" w:rsidTr="00456A98">
        <w:trPr>
          <w:trHeight w:val="242"/>
        </w:trPr>
        <w:tc>
          <w:tcPr>
            <w:tcW w:w="2430" w:type="dxa"/>
            <w:tcBorders>
              <w:top w:val="single" w:sz="4" w:space="0" w:color="auto"/>
              <w:left w:val="single" w:sz="4" w:space="0" w:color="auto"/>
              <w:bottom w:val="single" w:sz="4" w:space="0" w:color="auto"/>
              <w:right w:val="single" w:sz="4" w:space="0" w:color="auto"/>
            </w:tcBorders>
          </w:tcPr>
          <w:p w:rsidR="00456A98" w:rsidRPr="00EF2605" w:rsidRDefault="00456A98" w:rsidP="00456A98">
            <w:pPr>
              <w:pStyle w:val="WW-PlainText"/>
              <w:rPr>
                <w:rFonts w:ascii="Times New Roman" w:hAnsi="Times New Roman"/>
                <w:sz w:val="24"/>
              </w:rPr>
            </w:pPr>
            <w:r w:rsidRPr="00EF2605">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456A98" w:rsidRPr="00EF2605" w:rsidRDefault="00EF2605" w:rsidP="00456A98">
            <w:pPr>
              <w:pStyle w:val="WW-PlainText"/>
              <w:jc w:val="right"/>
              <w:rPr>
                <w:rFonts w:ascii="Times New Roman" w:hAnsi="Times New Roman"/>
                <w:sz w:val="24"/>
              </w:rPr>
            </w:pPr>
            <w:r w:rsidRPr="00EF2605">
              <w:rPr>
                <w:rFonts w:ascii="Times New Roman" w:hAnsi="Times New Roman"/>
                <w:sz w:val="24"/>
              </w:rPr>
              <w:t>680,200.25</w:t>
            </w:r>
          </w:p>
        </w:tc>
        <w:tc>
          <w:tcPr>
            <w:tcW w:w="2598" w:type="dxa"/>
            <w:tcBorders>
              <w:top w:val="single" w:sz="4" w:space="0" w:color="auto"/>
              <w:left w:val="single" w:sz="4" w:space="0" w:color="auto"/>
              <w:bottom w:val="single" w:sz="4" w:space="0" w:color="auto"/>
              <w:right w:val="single" w:sz="4" w:space="0" w:color="auto"/>
            </w:tcBorders>
          </w:tcPr>
          <w:p w:rsidR="00456A98" w:rsidRPr="00EF2605" w:rsidRDefault="00456A98" w:rsidP="00456A98">
            <w:pPr>
              <w:pStyle w:val="WW-PlainText"/>
              <w:rPr>
                <w:rFonts w:ascii="Times New Roman" w:hAnsi="Times New Roman"/>
                <w:sz w:val="24"/>
              </w:rPr>
            </w:pPr>
            <w:r w:rsidRPr="00EF2605">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rsidR="00456A98" w:rsidRPr="00EF2605" w:rsidRDefault="00EF2605" w:rsidP="00456A98">
            <w:pPr>
              <w:pStyle w:val="WW-PlainText"/>
              <w:jc w:val="right"/>
              <w:rPr>
                <w:rFonts w:ascii="Times New Roman" w:hAnsi="Times New Roman"/>
                <w:sz w:val="24"/>
              </w:rPr>
            </w:pPr>
            <w:r w:rsidRPr="00EF2605">
              <w:rPr>
                <w:rFonts w:ascii="Times New Roman" w:hAnsi="Times New Roman"/>
                <w:sz w:val="24"/>
              </w:rPr>
              <w:t>2,638,633.40</w:t>
            </w:r>
          </w:p>
        </w:tc>
      </w:tr>
      <w:tr w:rsidR="00456A98" w:rsidRPr="00EF2605" w:rsidTr="00456A98">
        <w:tc>
          <w:tcPr>
            <w:tcW w:w="2430" w:type="dxa"/>
            <w:tcBorders>
              <w:top w:val="single" w:sz="4" w:space="0" w:color="auto"/>
              <w:left w:val="single" w:sz="4" w:space="0" w:color="auto"/>
              <w:bottom w:val="single" w:sz="4" w:space="0" w:color="auto"/>
              <w:right w:val="single" w:sz="4" w:space="0" w:color="auto"/>
            </w:tcBorders>
          </w:tcPr>
          <w:p w:rsidR="00456A98" w:rsidRPr="00EF2605" w:rsidRDefault="00456A98" w:rsidP="00456A98">
            <w:pPr>
              <w:pStyle w:val="WW-PlainText"/>
              <w:rPr>
                <w:rFonts w:ascii="Times New Roman" w:hAnsi="Times New Roman"/>
                <w:sz w:val="24"/>
              </w:rPr>
            </w:pPr>
            <w:r w:rsidRPr="00EF2605">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456A98" w:rsidRPr="00EF2605" w:rsidRDefault="00EF2605" w:rsidP="00456A98">
            <w:pPr>
              <w:pStyle w:val="WW-PlainText"/>
              <w:jc w:val="right"/>
              <w:rPr>
                <w:rFonts w:ascii="Times New Roman" w:hAnsi="Times New Roman"/>
                <w:sz w:val="24"/>
              </w:rPr>
            </w:pPr>
            <w:r w:rsidRPr="00EF2605">
              <w:rPr>
                <w:rFonts w:ascii="Times New Roman" w:hAnsi="Times New Roman"/>
                <w:sz w:val="24"/>
              </w:rPr>
              <w:t>-435,696.42</w:t>
            </w:r>
          </w:p>
        </w:tc>
        <w:tc>
          <w:tcPr>
            <w:tcW w:w="2598" w:type="dxa"/>
            <w:tcBorders>
              <w:top w:val="single" w:sz="4" w:space="0" w:color="auto"/>
              <w:left w:val="single" w:sz="4" w:space="0" w:color="auto"/>
              <w:bottom w:val="single" w:sz="4" w:space="0" w:color="auto"/>
              <w:right w:val="single" w:sz="4" w:space="0" w:color="auto"/>
            </w:tcBorders>
          </w:tcPr>
          <w:p w:rsidR="00456A98" w:rsidRPr="00EF2605" w:rsidRDefault="00456A98" w:rsidP="00456A98">
            <w:pPr>
              <w:pStyle w:val="WW-PlainText"/>
              <w:rPr>
                <w:rFonts w:ascii="Times New Roman" w:hAnsi="Times New Roman"/>
                <w:sz w:val="24"/>
              </w:rPr>
            </w:pPr>
            <w:r w:rsidRPr="00EF2605">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rsidR="00456A98" w:rsidRPr="00EF2605" w:rsidRDefault="00EF2605" w:rsidP="00456A98">
            <w:pPr>
              <w:pStyle w:val="WW-PlainText"/>
              <w:jc w:val="right"/>
              <w:rPr>
                <w:rFonts w:ascii="Times New Roman" w:hAnsi="Times New Roman"/>
                <w:sz w:val="24"/>
              </w:rPr>
            </w:pPr>
            <w:r w:rsidRPr="00EF2605">
              <w:rPr>
                <w:rFonts w:ascii="Times New Roman" w:hAnsi="Times New Roman"/>
                <w:sz w:val="24"/>
              </w:rPr>
              <w:t>207,737.84</w:t>
            </w:r>
          </w:p>
        </w:tc>
      </w:tr>
      <w:tr w:rsidR="00456A98" w:rsidRPr="00EF2605" w:rsidTr="00456A98">
        <w:trPr>
          <w:trHeight w:val="305"/>
        </w:trPr>
        <w:tc>
          <w:tcPr>
            <w:tcW w:w="2430" w:type="dxa"/>
            <w:tcBorders>
              <w:top w:val="single" w:sz="4" w:space="0" w:color="auto"/>
              <w:left w:val="single" w:sz="4" w:space="0" w:color="auto"/>
              <w:bottom w:val="single" w:sz="4" w:space="0" w:color="auto"/>
              <w:right w:val="single" w:sz="4" w:space="0" w:color="auto"/>
            </w:tcBorders>
          </w:tcPr>
          <w:p w:rsidR="00456A98" w:rsidRPr="00EF2605" w:rsidRDefault="00456A98" w:rsidP="00456A98">
            <w:pPr>
              <w:pStyle w:val="WW-PlainText"/>
              <w:rPr>
                <w:rFonts w:ascii="Times New Roman" w:hAnsi="Times New Roman"/>
                <w:sz w:val="24"/>
              </w:rPr>
            </w:pPr>
            <w:r w:rsidRPr="00EF2605">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456A98" w:rsidRPr="00EF2605" w:rsidRDefault="00EF2605" w:rsidP="00456A98">
            <w:pPr>
              <w:pStyle w:val="WW-PlainText"/>
              <w:jc w:val="right"/>
              <w:rPr>
                <w:rFonts w:ascii="Times New Roman" w:hAnsi="Times New Roman"/>
                <w:sz w:val="24"/>
              </w:rPr>
            </w:pPr>
            <w:r w:rsidRPr="00EF2605">
              <w:rPr>
                <w:rFonts w:ascii="Times New Roman" w:hAnsi="Times New Roman"/>
                <w:sz w:val="24"/>
              </w:rPr>
              <w:t>333,223.60</w:t>
            </w:r>
          </w:p>
        </w:tc>
        <w:tc>
          <w:tcPr>
            <w:tcW w:w="2598" w:type="dxa"/>
            <w:tcBorders>
              <w:top w:val="single" w:sz="4" w:space="0" w:color="auto"/>
              <w:left w:val="single" w:sz="4" w:space="0" w:color="auto"/>
              <w:bottom w:val="single" w:sz="4" w:space="0" w:color="auto"/>
              <w:right w:val="single" w:sz="4" w:space="0" w:color="auto"/>
            </w:tcBorders>
          </w:tcPr>
          <w:p w:rsidR="00456A98" w:rsidRPr="00EF2605" w:rsidRDefault="00456A98" w:rsidP="00456A98">
            <w:pPr>
              <w:pStyle w:val="WW-PlainText"/>
              <w:rPr>
                <w:rFonts w:ascii="Times New Roman" w:hAnsi="Times New Roman"/>
                <w:sz w:val="24"/>
              </w:rPr>
            </w:pPr>
            <w:r w:rsidRPr="00EF2605">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rsidR="00456A98" w:rsidRPr="00EF2605" w:rsidRDefault="00EF2605" w:rsidP="00456A98">
            <w:pPr>
              <w:pStyle w:val="WW-PlainText"/>
              <w:jc w:val="right"/>
              <w:rPr>
                <w:rFonts w:ascii="Times New Roman" w:hAnsi="Times New Roman"/>
                <w:sz w:val="24"/>
              </w:rPr>
            </w:pPr>
            <w:r w:rsidRPr="00EF2605">
              <w:rPr>
                <w:rFonts w:ascii="Times New Roman" w:hAnsi="Times New Roman"/>
                <w:sz w:val="24"/>
              </w:rPr>
              <w:t>2,495,361.94</w:t>
            </w:r>
          </w:p>
        </w:tc>
      </w:tr>
    </w:tbl>
    <w:p w:rsidR="00456A98" w:rsidRPr="00EF2605" w:rsidRDefault="00456A98" w:rsidP="00456A98">
      <w:pPr>
        <w:pStyle w:val="WW-PlainText"/>
        <w:ind w:firstLine="720"/>
        <w:rPr>
          <w:rFonts w:ascii="Times New Roman" w:hAnsi="Times New Roman"/>
          <w:sz w:val="24"/>
        </w:rPr>
      </w:pPr>
      <w:r w:rsidRPr="00EF2605">
        <w:rPr>
          <w:rFonts w:ascii="Times New Roman" w:hAnsi="Times New Roman"/>
          <w:sz w:val="24"/>
        </w:rPr>
        <w:t>*Genera</w:t>
      </w:r>
      <w:r w:rsidR="00EF2605" w:rsidRPr="00EF2605">
        <w:rPr>
          <w:rFonts w:ascii="Times New Roman" w:hAnsi="Times New Roman"/>
          <w:sz w:val="24"/>
        </w:rPr>
        <w:t>l Capital Reserve Fund, $84,564.31</w:t>
      </w:r>
    </w:p>
    <w:p w:rsidR="00456A98" w:rsidRPr="00EF2605" w:rsidRDefault="00456A98" w:rsidP="00456A98">
      <w:pPr>
        <w:pStyle w:val="WW-PlainText"/>
        <w:spacing w:line="480" w:lineRule="auto"/>
        <w:ind w:firstLine="720"/>
        <w:rPr>
          <w:rFonts w:ascii="Times New Roman" w:hAnsi="Times New Roman"/>
          <w:sz w:val="24"/>
        </w:rPr>
      </w:pPr>
      <w:r w:rsidRPr="00EF2605">
        <w:rPr>
          <w:rFonts w:ascii="Times New Roman" w:hAnsi="Times New Roman"/>
          <w:sz w:val="24"/>
        </w:rPr>
        <w:t>*Current Esti</w:t>
      </w:r>
      <w:r w:rsidR="00EF2605" w:rsidRPr="00EF2605">
        <w:rPr>
          <w:rFonts w:ascii="Times New Roman" w:hAnsi="Times New Roman"/>
          <w:sz w:val="24"/>
        </w:rPr>
        <w:t>mated Fund Balance $884,368.16</w:t>
      </w:r>
    </w:p>
    <w:p w:rsidR="00456A98" w:rsidRPr="00EF2605" w:rsidRDefault="00EF2605" w:rsidP="00456A98">
      <w:pPr>
        <w:pStyle w:val="WW-PlainText"/>
        <w:rPr>
          <w:rFonts w:ascii="Times New Roman" w:hAnsi="Times New Roman"/>
          <w:sz w:val="24"/>
        </w:rPr>
      </w:pPr>
      <w:r w:rsidRPr="00EF2605">
        <w:rPr>
          <w:rFonts w:ascii="Times New Roman" w:hAnsi="Times New Roman"/>
          <w:sz w:val="24"/>
        </w:rPr>
        <w:t>Cemetery Fund 3/1/18 – 3</w:t>
      </w:r>
      <w:r w:rsidR="00456A98" w:rsidRPr="00EF2605">
        <w:rPr>
          <w:rFonts w:ascii="Times New Roman" w:hAnsi="Times New Roman"/>
          <w:sz w:val="24"/>
        </w:rPr>
        <w:t>/</w:t>
      </w:r>
      <w:r w:rsidRPr="00EF2605">
        <w:rPr>
          <w:rFonts w:ascii="Times New Roman" w:hAnsi="Times New Roman"/>
          <w:sz w:val="24"/>
        </w:rPr>
        <w:t>31</w:t>
      </w:r>
      <w:r w:rsidR="00456A98" w:rsidRPr="00EF2605">
        <w:rPr>
          <w:rFonts w:ascii="Times New Roman" w:hAnsi="Times New Roman"/>
          <w:sz w:val="24"/>
        </w:rPr>
        <w:t>/18</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456A98" w:rsidRPr="00EF2605" w:rsidTr="00456A98">
        <w:tc>
          <w:tcPr>
            <w:tcW w:w="2430" w:type="dxa"/>
            <w:tcBorders>
              <w:top w:val="single" w:sz="4" w:space="0" w:color="auto"/>
              <w:left w:val="single" w:sz="4" w:space="0" w:color="auto"/>
              <w:bottom w:val="single" w:sz="4" w:space="0" w:color="auto"/>
              <w:right w:val="single" w:sz="4" w:space="0" w:color="auto"/>
            </w:tcBorders>
          </w:tcPr>
          <w:p w:rsidR="00456A98" w:rsidRPr="00EF2605" w:rsidRDefault="00456A98" w:rsidP="00456A98">
            <w:pPr>
              <w:pStyle w:val="WW-PlainText"/>
              <w:rPr>
                <w:rFonts w:ascii="Times New Roman" w:hAnsi="Times New Roman"/>
                <w:sz w:val="24"/>
              </w:rPr>
            </w:pPr>
            <w:r w:rsidRPr="00EF2605">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456A98" w:rsidRPr="00EF2605" w:rsidRDefault="00EF2605" w:rsidP="00456A98">
            <w:pPr>
              <w:pStyle w:val="WW-PlainText"/>
              <w:jc w:val="right"/>
              <w:rPr>
                <w:rFonts w:ascii="Times New Roman" w:hAnsi="Times New Roman"/>
                <w:sz w:val="24"/>
              </w:rPr>
            </w:pPr>
            <w:r w:rsidRPr="00EF2605">
              <w:rPr>
                <w:rFonts w:ascii="Times New Roman" w:hAnsi="Times New Roman"/>
                <w:sz w:val="24"/>
              </w:rPr>
              <w:t>15,149.19</w:t>
            </w:r>
          </w:p>
        </w:tc>
        <w:tc>
          <w:tcPr>
            <w:tcW w:w="2598" w:type="dxa"/>
            <w:tcBorders>
              <w:top w:val="single" w:sz="4" w:space="0" w:color="auto"/>
              <w:left w:val="single" w:sz="4" w:space="0" w:color="auto"/>
              <w:bottom w:val="single" w:sz="4" w:space="0" w:color="auto"/>
              <w:right w:val="single" w:sz="4" w:space="0" w:color="auto"/>
            </w:tcBorders>
          </w:tcPr>
          <w:p w:rsidR="00456A98" w:rsidRPr="00EF2605" w:rsidRDefault="00456A98" w:rsidP="00456A98">
            <w:pPr>
              <w:pStyle w:val="WW-PlainText"/>
              <w:rPr>
                <w:rFonts w:ascii="Times New Roman" w:hAnsi="Times New Roman"/>
                <w:sz w:val="24"/>
              </w:rPr>
            </w:pPr>
            <w:r w:rsidRPr="00EF2605">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rsidR="00456A98" w:rsidRPr="00EF2605" w:rsidRDefault="00EF2605" w:rsidP="00456A98">
            <w:pPr>
              <w:pStyle w:val="WW-PlainText"/>
              <w:jc w:val="right"/>
              <w:rPr>
                <w:rFonts w:ascii="Times New Roman" w:hAnsi="Times New Roman"/>
                <w:sz w:val="24"/>
              </w:rPr>
            </w:pPr>
            <w:r w:rsidRPr="00EF2605">
              <w:rPr>
                <w:rFonts w:ascii="Times New Roman" w:hAnsi="Times New Roman"/>
                <w:sz w:val="24"/>
              </w:rPr>
              <w:t>841.62</w:t>
            </w:r>
          </w:p>
        </w:tc>
      </w:tr>
      <w:tr w:rsidR="00456A98" w:rsidRPr="00EF2605" w:rsidTr="00456A98">
        <w:trPr>
          <w:trHeight w:val="242"/>
        </w:trPr>
        <w:tc>
          <w:tcPr>
            <w:tcW w:w="2430" w:type="dxa"/>
            <w:tcBorders>
              <w:top w:val="single" w:sz="4" w:space="0" w:color="auto"/>
              <w:left w:val="single" w:sz="4" w:space="0" w:color="auto"/>
              <w:bottom w:val="single" w:sz="4" w:space="0" w:color="auto"/>
              <w:right w:val="single" w:sz="4" w:space="0" w:color="auto"/>
            </w:tcBorders>
          </w:tcPr>
          <w:p w:rsidR="00456A98" w:rsidRPr="00EF2605" w:rsidRDefault="00456A98" w:rsidP="00456A98">
            <w:pPr>
              <w:pStyle w:val="WW-PlainText"/>
              <w:rPr>
                <w:rFonts w:ascii="Times New Roman" w:hAnsi="Times New Roman"/>
                <w:sz w:val="24"/>
              </w:rPr>
            </w:pPr>
            <w:r w:rsidRPr="00EF2605">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456A98" w:rsidRPr="00EF2605" w:rsidRDefault="00EF2605" w:rsidP="00456A98">
            <w:pPr>
              <w:pStyle w:val="WW-PlainText"/>
              <w:jc w:val="right"/>
              <w:rPr>
                <w:rFonts w:ascii="Times New Roman" w:hAnsi="Times New Roman"/>
                <w:sz w:val="24"/>
              </w:rPr>
            </w:pPr>
            <w:r w:rsidRPr="00EF2605">
              <w:rPr>
                <w:rFonts w:ascii="Times New Roman" w:hAnsi="Times New Roman"/>
                <w:sz w:val="24"/>
              </w:rPr>
              <w:t>866.51</w:t>
            </w:r>
          </w:p>
        </w:tc>
        <w:tc>
          <w:tcPr>
            <w:tcW w:w="2598" w:type="dxa"/>
            <w:tcBorders>
              <w:top w:val="single" w:sz="4" w:space="0" w:color="auto"/>
              <w:left w:val="single" w:sz="4" w:space="0" w:color="auto"/>
              <w:bottom w:val="single" w:sz="4" w:space="0" w:color="auto"/>
              <w:right w:val="single" w:sz="4" w:space="0" w:color="auto"/>
            </w:tcBorders>
          </w:tcPr>
          <w:p w:rsidR="00456A98" w:rsidRPr="00EF2605" w:rsidRDefault="00456A98" w:rsidP="00456A98">
            <w:pPr>
              <w:pStyle w:val="WW-PlainText"/>
              <w:rPr>
                <w:rFonts w:ascii="Times New Roman" w:hAnsi="Times New Roman"/>
                <w:sz w:val="24"/>
              </w:rPr>
            </w:pPr>
            <w:r w:rsidRPr="00EF2605">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rsidR="00456A98" w:rsidRPr="00EF2605" w:rsidRDefault="00EF2605" w:rsidP="00456A98">
            <w:pPr>
              <w:pStyle w:val="WW-PlainText"/>
              <w:jc w:val="right"/>
              <w:rPr>
                <w:rFonts w:ascii="Times New Roman" w:hAnsi="Times New Roman"/>
                <w:sz w:val="24"/>
              </w:rPr>
            </w:pPr>
            <w:r w:rsidRPr="00EF2605">
              <w:rPr>
                <w:rFonts w:ascii="Times New Roman" w:hAnsi="Times New Roman"/>
                <w:sz w:val="24"/>
              </w:rPr>
              <w:t>38,626.46</w:t>
            </w:r>
          </w:p>
        </w:tc>
      </w:tr>
      <w:tr w:rsidR="00456A98" w:rsidRPr="00EF2605" w:rsidTr="00456A98">
        <w:tc>
          <w:tcPr>
            <w:tcW w:w="2430" w:type="dxa"/>
            <w:tcBorders>
              <w:top w:val="single" w:sz="4" w:space="0" w:color="auto"/>
              <w:left w:val="single" w:sz="4" w:space="0" w:color="auto"/>
              <w:bottom w:val="single" w:sz="4" w:space="0" w:color="auto"/>
              <w:right w:val="single" w:sz="4" w:space="0" w:color="auto"/>
            </w:tcBorders>
          </w:tcPr>
          <w:p w:rsidR="00456A98" w:rsidRPr="00EF2605" w:rsidRDefault="00456A98" w:rsidP="00456A98">
            <w:pPr>
              <w:pStyle w:val="WW-PlainText"/>
              <w:rPr>
                <w:rFonts w:ascii="Times New Roman" w:hAnsi="Times New Roman"/>
                <w:sz w:val="24"/>
              </w:rPr>
            </w:pPr>
            <w:r w:rsidRPr="00EF2605">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456A98" w:rsidRPr="00EF2605" w:rsidRDefault="00EF2605" w:rsidP="00456A98">
            <w:pPr>
              <w:pStyle w:val="WW-PlainText"/>
              <w:jc w:val="right"/>
              <w:rPr>
                <w:rFonts w:ascii="Times New Roman" w:hAnsi="Times New Roman"/>
                <w:sz w:val="24"/>
              </w:rPr>
            </w:pPr>
            <w:r w:rsidRPr="00EF2605">
              <w:rPr>
                <w:rFonts w:ascii="Times New Roman" w:hAnsi="Times New Roman"/>
                <w:sz w:val="24"/>
              </w:rPr>
              <w:t>-281.73</w:t>
            </w:r>
          </w:p>
        </w:tc>
        <w:tc>
          <w:tcPr>
            <w:tcW w:w="2598" w:type="dxa"/>
            <w:tcBorders>
              <w:top w:val="single" w:sz="4" w:space="0" w:color="auto"/>
              <w:left w:val="single" w:sz="4" w:space="0" w:color="auto"/>
              <w:bottom w:val="single" w:sz="4" w:space="0" w:color="auto"/>
              <w:right w:val="single" w:sz="4" w:space="0" w:color="auto"/>
            </w:tcBorders>
          </w:tcPr>
          <w:p w:rsidR="00456A98" w:rsidRPr="00EF2605" w:rsidRDefault="00456A98" w:rsidP="00456A98">
            <w:pPr>
              <w:pStyle w:val="WW-PlainText"/>
              <w:rPr>
                <w:rFonts w:ascii="Times New Roman" w:hAnsi="Times New Roman"/>
                <w:sz w:val="24"/>
              </w:rPr>
            </w:pPr>
            <w:r w:rsidRPr="00EF2605">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rsidR="00456A98" w:rsidRPr="00EF2605" w:rsidRDefault="00EF2605" w:rsidP="00456A98">
            <w:pPr>
              <w:pStyle w:val="WW-PlainText"/>
              <w:jc w:val="right"/>
              <w:rPr>
                <w:rFonts w:ascii="Times New Roman" w:hAnsi="Times New Roman"/>
                <w:sz w:val="24"/>
              </w:rPr>
            </w:pPr>
            <w:r w:rsidRPr="00EF2605">
              <w:rPr>
                <w:rFonts w:ascii="Times New Roman" w:hAnsi="Times New Roman"/>
                <w:sz w:val="24"/>
              </w:rPr>
              <w:t>215.95</w:t>
            </w:r>
          </w:p>
        </w:tc>
      </w:tr>
      <w:tr w:rsidR="00456A98" w:rsidRPr="00EF2605" w:rsidTr="00456A98">
        <w:trPr>
          <w:trHeight w:val="305"/>
        </w:trPr>
        <w:tc>
          <w:tcPr>
            <w:tcW w:w="2430" w:type="dxa"/>
            <w:tcBorders>
              <w:top w:val="single" w:sz="4" w:space="0" w:color="auto"/>
              <w:left w:val="single" w:sz="4" w:space="0" w:color="auto"/>
              <w:bottom w:val="single" w:sz="4" w:space="0" w:color="auto"/>
              <w:right w:val="single" w:sz="4" w:space="0" w:color="auto"/>
            </w:tcBorders>
          </w:tcPr>
          <w:p w:rsidR="00456A98" w:rsidRPr="00EF2605" w:rsidRDefault="00456A98" w:rsidP="00456A98">
            <w:pPr>
              <w:pStyle w:val="WW-PlainText"/>
              <w:rPr>
                <w:rFonts w:ascii="Times New Roman" w:hAnsi="Times New Roman"/>
                <w:sz w:val="24"/>
              </w:rPr>
            </w:pPr>
            <w:r w:rsidRPr="00EF2605">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456A98" w:rsidRPr="00EF2605" w:rsidRDefault="00EF2605" w:rsidP="00456A98">
            <w:pPr>
              <w:pStyle w:val="WW-PlainText"/>
              <w:jc w:val="right"/>
              <w:rPr>
                <w:rFonts w:ascii="Times New Roman" w:hAnsi="Times New Roman"/>
                <w:sz w:val="24"/>
              </w:rPr>
            </w:pPr>
            <w:r w:rsidRPr="00EF2605">
              <w:rPr>
                <w:rFonts w:ascii="Times New Roman" w:hAnsi="Times New Roman"/>
                <w:sz w:val="24"/>
              </w:rPr>
              <w:t>15,733.97</w:t>
            </w:r>
          </w:p>
        </w:tc>
        <w:tc>
          <w:tcPr>
            <w:tcW w:w="2598" w:type="dxa"/>
            <w:tcBorders>
              <w:top w:val="single" w:sz="4" w:space="0" w:color="auto"/>
              <w:left w:val="single" w:sz="4" w:space="0" w:color="auto"/>
              <w:bottom w:val="single" w:sz="4" w:space="0" w:color="auto"/>
              <w:right w:val="single" w:sz="4" w:space="0" w:color="auto"/>
            </w:tcBorders>
          </w:tcPr>
          <w:p w:rsidR="00456A98" w:rsidRPr="00EF2605" w:rsidRDefault="00456A98" w:rsidP="00456A98">
            <w:pPr>
              <w:pStyle w:val="WW-PlainText"/>
              <w:rPr>
                <w:rFonts w:ascii="Times New Roman" w:hAnsi="Times New Roman"/>
                <w:sz w:val="24"/>
              </w:rPr>
            </w:pPr>
            <w:r w:rsidRPr="00EF2605">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rsidR="00456A98" w:rsidRPr="00EF2605" w:rsidRDefault="00EF2605" w:rsidP="00456A98">
            <w:pPr>
              <w:pStyle w:val="WW-PlainText"/>
              <w:jc w:val="right"/>
              <w:rPr>
                <w:rFonts w:ascii="Times New Roman" w:hAnsi="Times New Roman"/>
                <w:sz w:val="24"/>
              </w:rPr>
            </w:pPr>
            <w:r w:rsidRPr="00EF2605">
              <w:rPr>
                <w:rFonts w:ascii="Times New Roman" w:hAnsi="Times New Roman"/>
                <w:sz w:val="24"/>
              </w:rPr>
              <w:t>35,971.35</w:t>
            </w:r>
          </w:p>
        </w:tc>
      </w:tr>
    </w:tbl>
    <w:p w:rsidR="00456A98" w:rsidRPr="00EF2605" w:rsidRDefault="00456A98" w:rsidP="00456A98">
      <w:pPr>
        <w:pStyle w:val="WW-PlainText"/>
        <w:ind w:firstLine="720"/>
        <w:rPr>
          <w:rFonts w:ascii="Times New Roman" w:hAnsi="Times New Roman"/>
          <w:sz w:val="24"/>
        </w:rPr>
      </w:pPr>
      <w:r w:rsidRPr="00EF2605">
        <w:rPr>
          <w:rFonts w:ascii="Times New Roman" w:hAnsi="Times New Roman"/>
          <w:sz w:val="24"/>
        </w:rPr>
        <w:t>*Current Estimated Fund Balance $28,</w:t>
      </w:r>
      <w:r w:rsidR="00EF2605" w:rsidRPr="00EF2605">
        <w:rPr>
          <w:rFonts w:ascii="Times New Roman" w:hAnsi="Times New Roman"/>
          <w:sz w:val="24"/>
        </w:rPr>
        <w:t>843.01</w:t>
      </w:r>
    </w:p>
    <w:p w:rsidR="00456A98" w:rsidRPr="00456A98" w:rsidRDefault="00456A98" w:rsidP="00456A98">
      <w:pPr>
        <w:pStyle w:val="WW-PlainText"/>
        <w:rPr>
          <w:rFonts w:ascii="Times New Roman" w:hAnsi="Times New Roman"/>
          <w:sz w:val="24"/>
          <w:highlight w:val="yellow"/>
        </w:rPr>
      </w:pPr>
    </w:p>
    <w:p w:rsidR="00456A98" w:rsidRPr="00EF2605" w:rsidRDefault="00456A98" w:rsidP="00456A98">
      <w:pPr>
        <w:pStyle w:val="WW-PlainText"/>
        <w:rPr>
          <w:rFonts w:ascii="Times New Roman" w:hAnsi="Times New Roman"/>
          <w:sz w:val="24"/>
        </w:rPr>
      </w:pPr>
      <w:r w:rsidRPr="00EF2605">
        <w:rPr>
          <w:rFonts w:ascii="Times New Roman" w:hAnsi="Times New Roman"/>
          <w:sz w:val="24"/>
        </w:rPr>
        <w:t xml:space="preserve">Loan Programs </w:t>
      </w:r>
      <w:r w:rsidR="00EF2605" w:rsidRPr="00EF2605">
        <w:rPr>
          <w:rFonts w:ascii="Times New Roman" w:hAnsi="Times New Roman"/>
          <w:sz w:val="24"/>
        </w:rPr>
        <w:t>3</w:t>
      </w:r>
      <w:r w:rsidRPr="00EF2605">
        <w:rPr>
          <w:rFonts w:ascii="Times New Roman" w:hAnsi="Times New Roman"/>
          <w:sz w:val="24"/>
        </w:rPr>
        <w:t xml:space="preserve">/1/18 – </w:t>
      </w:r>
      <w:r w:rsidR="00EF2605" w:rsidRPr="00EF2605">
        <w:rPr>
          <w:rFonts w:ascii="Times New Roman" w:hAnsi="Times New Roman"/>
          <w:sz w:val="24"/>
        </w:rPr>
        <w:t>3</w:t>
      </w:r>
      <w:r w:rsidRPr="00EF2605">
        <w:rPr>
          <w:rFonts w:ascii="Times New Roman" w:hAnsi="Times New Roman"/>
          <w:sz w:val="24"/>
        </w:rPr>
        <w:t>/</w:t>
      </w:r>
      <w:r w:rsidR="00EF2605" w:rsidRPr="00EF2605">
        <w:rPr>
          <w:rFonts w:ascii="Times New Roman" w:hAnsi="Times New Roman"/>
          <w:sz w:val="24"/>
        </w:rPr>
        <w:t>31</w:t>
      </w:r>
      <w:r w:rsidRPr="00EF2605">
        <w:rPr>
          <w:rFonts w:ascii="Times New Roman" w:hAnsi="Times New Roman"/>
          <w:sz w:val="24"/>
        </w:rPr>
        <w:t>/18</w:t>
      </w: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57"/>
        <w:gridCol w:w="1440"/>
        <w:gridCol w:w="2880"/>
        <w:gridCol w:w="1553"/>
      </w:tblGrid>
      <w:tr w:rsidR="00456A98" w:rsidRPr="00EF2605" w:rsidTr="00456A98">
        <w:trPr>
          <w:trHeight w:val="288"/>
        </w:trPr>
        <w:tc>
          <w:tcPr>
            <w:tcW w:w="2857" w:type="dxa"/>
            <w:tcBorders>
              <w:top w:val="single" w:sz="4" w:space="0" w:color="auto"/>
              <w:left w:val="single" w:sz="4" w:space="0" w:color="auto"/>
              <w:bottom w:val="single" w:sz="4" w:space="0" w:color="auto"/>
              <w:right w:val="single" w:sz="4" w:space="0" w:color="auto"/>
            </w:tcBorders>
          </w:tcPr>
          <w:p w:rsidR="00456A98" w:rsidRPr="00EF2605" w:rsidRDefault="00456A98" w:rsidP="00456A98">
            <w:pPr>
              <w:pStyle w:val="WW-PlainText"/>
              <w:jc w:val="center"/>
              <w:rPr>
                <w:rFonts w:ascii="Times New Roman" w:hAnsi="Times New Roman"/>
                <w:sz w:val="24"/>
              </w:rPr>
            </w:pPr>
            <w:r w:rsidRPr="00EF2605">
              <w:rPr>
                <w:rFonts w:ascii="Times New Roman" w:hAnsi="Times New Roman"/>
                <w:sz w:val="24"/>
              </w:rPr>
              <w:t>Business Loans</w:t>
            </w:r>
          </w:p>
        </w:tc>
        <w:tc>
          <w:tcPr>
            <w:tcW w:w="1440" w:type="dxa"/>
            <w:tcBorders>
              <w:top w:val="single" w:sz="4" w:space="0" w:color="auto"/>
              <w:left w:val="single" w:sz="4" w:space="0" w:color="auto"/>
              <w:bottom w:val="single" w:sz="4" w:space="0" w:color="auto"/>
              <w:right w:val="single" w:sz="4" w:space="0" w:color="auto"/>
            </w:tcBorders>
          </w:tcPr>
          <w:p w:rsidR="00456A98" w:rsidRPr="00EF2605" w:rsidRDefault="00456A98" w:rsidP="00456A98">
            <w:pPr>
              <w:pStyle w:val="WW-PlainText"/>
              <w:jc w:val="center"/>
              <w:rPr>
                <w:rFonts w:ascii="Times New Roman" w:hAnsi="Times New Roman"/>
                <w:sz w:val="24"/>
              </w:rPr>
            </w:pPr>
            <w:r w:rsidRPr="00EF2605">
              <w:rPr>
                <w:rFonts w:ascii="Times New Roman" w:hAnsi="Times New Roman"/>
                <w:sz w:val="24"/>
              </w:rPr>
              <w:t>Balances</w:t>
            </w:r>
          </w:p>
        </w:tc>
        <w:tc>
          <w:tcPr>
            <w:tcW w:w="2880" w:type="dxa"/>
            <w:tcBorders>
              <w:top w:val="single" w:sz="4" w:space="0" w:color="auto"/>
              <w:left w:val="single" w:sz="4" w:space="0" w:color="auto"/>
              <w:bottom w:val="single" w:sz="4" w:space="0" w:color="auto"/>
              <w:right w:val="single" w:sz="4" w:space="0" w:color="auto"/>
            </w:tcBorders>
          </w:tcPr>
          <w:p w:rsidR="00456A98" w:rsidRPr="00EF2605" w:rsidRDefault="00456A98" w:rsidP="00456A98">
            <w:pPr>
              <w:pStyle w:val="WW-PlainText"/>
              <w:jc w:val="center"/>
              <w:rPr>
                <w:rFonts w:ascii="Times New Roman" w:hAnsi="Times New Roman"/>
                <w:sz w:val="24"/>
              </w:rPr>
            </w:pPr>
            <w:r w:rsidRPr="00EF2605">
              <w:rPr>
                <w:rFonts w:ascii="Times New Roman" w:hAnsi="Times New Roman"/>
                <w:sz w:val="24"/>
              </w:rPr>
              <w:t>Rehab Loans</w:t>
            </w:r>
          </w:p>
        </w:tc>
        <w:tc>
          <w:tcPr>
            <w:tcW w:w="1553" w:type="dxa"/>
            <w:tcBorders>
              <w:top w:val="single" w:sz="4" w:space="0" w:color="auto"/>
              <w:left w:val="single" w:sz="4" w:space="0" w:color="auto"/>
              <w:bottom w:val="single" w:sz="4" w:space="0" w:color="auto"/>
              <w:right w:val="single" w:sz="4" w:space="0" w:color="auto"/>
            </w:tcBorders>
          </w:tcPr>
          <w:p w:rsidR="00456A98" w:rsidRPr="00EF2605" w:rsidRDefault="00456A98" w:rsidP="00456A98">
            <w:pPr>
              <w:pStyle w:val="WW-PlainText"/>
              <w:jc w:val="center"/>
              <w:rPr>
                <w:rFonts w:ascii="Times New Roman" w:hAnsi="Times New Roman"/>
                <w:sz w:val="24"/>
              </w:rPr>
            </w:pPr>
            <w:r w:rsidRPr="00EF2605">
              <w:rPr>
                <w:rFonts w:ascii="Times New Roman" w:hAnsi="Times New Roman"/>
                <w:sz w:val="24"/>
              </w:rPr>
              <w:t>Balances</w:t>
            </w:r>
          </w:p>
        </w:tc>
      </w:tr>
      <w:tr w:rsidR="00456A98" w:rsidRPr="00EF2605" w:rsidTr="00456A98">
        <w:trPr>
          <w:trHeight w:val="288"/>
        </w:trPr>
        <w:tc>
          <w:tcPr>
            <w:tcW w:w="2857" w:type="dxa"/>
            <w:tcBorders>
              <w:top w:val="single" w:sz="4" w:space="0" w:color="auto"/>
              <w:left w:val="single" w:sz="4" w:space="0" w:color="auto"/>
              <w:bottom w:val="single" w:sz="4" w:space="0" w:color="auto"/>
              <w:right w:val="single" w:sz="4" w:space="0" w:color="auto"/>
            </w:tcBorders>
          </w:tcPr>
          <w:p w:rsidR="00456A98" w:rsidRPr="00EF2605" w:rsidRDefault="00456A98" w:rsidP="00456A98">
            <w:pPr>
              <w:pStyle w:val="WW-PlainText"/>
              <w:rPr>
                <w:rFonts w:ascii="Times New Roman" w:hAnsi="Times New Roman"/>
                <w:sz w:val="24"/>
              </w:rPr>
            </w:pPr>
            <w:r w:rsidRPr="00EF2605">
              <w:rPr>
                <w:rFonts w:ascii="Times New Roman" w:hAnsi="Times New Roman"/>
                <w:sz w:val="24"/>
              </w:rPr>
              <w:t>Beginning Balance</w:t>
            </w:r>
          </w:p>
        </w:tc>
        <w:tc>
          <w:tcPr>
            <w:tcW w:w="1440" w:type="dxa"/>
            <w:tcBorders>
              <w:top w:val="single" w:sz="4" w:space="0" w:color="auto"/>
              <w:left w:val="single" w:sz="4" w:space="0" w:color="auto"/>
              <w:bottom w:val="single" w:sz="4" w:space="0" w:color="auto"/>
              <w:right w:val="single" w:sz="4" w:space="0" w:color="auto"/>
            </w:tcBorders>
          </w:tcPr>
          <w:p w:rsidR="00456A98" w:rsidRPr="00EF2605" w:rsidRDefault="00EF2605" w:rsidP="00456A98">
            <w:pPr>
              <w:pStyle w:val="WW-PlainText"/>
              <w:jc w:val="right"/>
              <w:rPr>
                <w:rFonts w:ascii="Times New Roman" w:hAnsi="Times New Roman"/>
                <w:sz w:val="24"/>
              </w:rPr>
            </w:pPr>
            <w:r w:rsidRPr="00EF2605">
              <w:rPr>
                <w:rFonts w:ascii="Times New Roman" w:hAnsi="Times New Roman"/>
                <w:sz w:val="24"/>
              </w:rPr>
              <w:t>37,618.53</w:t>
            </w:r>
          </w:p>
        </w:tc>
        <w:tc>
          <w:tcPr>
            <w:tcW w:w="2880" w:type="dxa"/>
            <w:tcBorders>
              <w:top w:val="single" w:sz="4" w:space="0" w:color="auto"/>
              <w:left w:val="single" w:sz="4" w:space="0" w:color="auto"/>
              <w:bottom w:val="single" w:sz="4" w:space="0" w:color="auto"/>
              <w:right w:val="single" w:sz="4" w:space="0" w:color="auto"/>
            </w:tcBorders>
          </w:tcPr>
          <w:p w:rsidR="00456A98" w:rsidRPr="00EF2605" w:rsidRDefault="00456A98" w:rsidP="00456A98">
            <w:pPr>
              <w:pStyle w:val="WW-PlainText"/>
              <w:rPr>
                <w:rFonts w:ascii="Times New Roman" w:hAnsi="Times New Roman"/>
                <w:sz w:val="24"/>
              </w:rPr>
            </w:pPr>
            <w:r w:rsidRPr="00EF2605">
              <w:rPr>
                <w:rFonts w:ascii="Times New Roman" w:hAnsi="Times New Roman"/>
                <w:sz w:val="24"/>
              </w:rPr>
              <w:t>Beginning Balance</w:t>
            </w:r>
          </w:p>
        </w:tc>
        <w:tc>
          <w:tcPr>
            <w:tcW w:w="1553" w:type="dxa"/>
            <w:tcBorders>
              <w:top w:val="single" w:sz="4" w:space="0" w:color="auto"/>
              <w:left w:val="single" w:sz="4" w:space="0" w:color="auto"/>
              <w:bottom w:val="single" w:sz="4" w:space="0" w:color="auto"/>
              <w:right w:val="single" w:sz="4" w:space="0" w:color="auto"/>
            </w:tcBorders>
          </w:tcPr>
          <w:p w:rsidR="00456A98" w:rsidRPr="00EF2605" w:rsidRDefault="00EF2605" w:rsidP="00456A98">
            <w:pPr>
              <w:pStyle w:val="WW-PlainText"/>
              <w:jc w:val="right"/>
              <w:rPr>
                <w:rFonts w:ascii="Times New Roman" w:hAnsi="Times New Roman"/>
                <w:sz w:val="24"/>
              </w:rPr>
            </w:pPr>
            <w:r w:rsidRPr="00EF2605">
              <w:rPr>
                <w:rFonts w:ascii="Times New Roman" w:hAnsi="Times New Roman"/>
                <w:sz w:val="24"/>
              </w:rPr>
              <w:t>-2,110.89</w:t>
            </w:r>
          </w:p>
        </w:tc>
      </w:tr>
      <w:tr w:rsidR="00456A98" w:rsidRPr="00EF2605" w:rsidTr="00456A98">
        <w:trPr>
          <w:trHeight w:val="288"/>
        </w:trPr>
        <w:tc>
          <w:tcPr>
            <w:tcW w:w="2857" w:type="dxa"/>
            <w:tcBorders>
              <w:top w:val="single" w:sz="4" w:space="0" w:color="auto"/>
              <w:left w:val="single" w:sz="4" w:space="0" w:color="auto"/>
              <w:bottom w:val="single" w:sz="4" w:space="0" w:color="auto"/>
              <w:right w:val="single" w:sz="4" w:space="0" w:color="auto"/>
            </w:tcBorders>
          </w:tcPr>
          <w:p w:rsidR="00456A98" w:rsidRPr="00EF2605" w:rsidRDefault="00456A98" w:rsidP="00456A98">
            <w:pPr>
              <w:pStyle w:val="WW-PlainText"/>
              <w:rPr>
                <w:rFonts w:ascii="Times New Roman" w:hAnsi="Times New Roman"/>
                <w:sz w:val="24"/>
              </w:rPr>
            </w:pPr>
            <w:r w:rsidRPr="00EF2605">
              <w:rPr>
                <w:rFonts w:ascii="Times New Roman" w:hAnsi="Times New Roman"/>
                <w:sz w:val="24"/>
              </w:rPr>
              <w:t>Deposits</w:t>
            </w:r>
          </w:p>
        </w:tc>
        <w:tc>
          <w:tcPr>
            <w:tcW w:w="1440" w:type="dxa"/>
            <w:tcBorders>
              <w:top w:val="single" w:sz="4" w:space="0" w:color="auto"/>
              <w:left w:val="single" w:sz="4" w:space="0" w:color="auto"/>
              <w:bottom w:val="single" w:sz="4" w:space="0" w:color="auto"/>
              <w:right w:val="single" w:sz="4" w:space="0" w:color="auto"/>
            </w:tcBorders>
          </w:tcPr>
          <w:p w:rsidR="00456A98" w:rsidRPr="00EF2605" w:rsidRDefault="00EF2605" w:rsidP="00456A98">
            <w:pPr>
              <w:pStyle w:val="WW-PlainText"/>
              <w:jc w:val="right"/>
              <w:rPr>
                <w:rFonts w:ascii="Times New Roman" w:hAnsi="Times New Roman"/>
                <w:sz w:val="24"/>
              </w:rPr>
            </w:pPr>
            <w:r w:rsidRPr="00EF2605">
              <w:rPr>
                <w:rFonts w:ascii="Times New Roman" w:hAnsi="Times New Roman"/>
                <w:sz w:val="24"/>
              </w:rPr>
              <w:t>1,002.03</w:t>
            </w:r>
          </w:p>
        </w:tc>
        <w:tc>
          <w:tcPr>
            <w:tcW w:w="2880" w:type="dxa"/>
            <w:tcBorders>
              <w:top w:val="single" w:sz="4" w:space="0" w:color="auto"/>
              <w:left w:val="single" w:sz="4" w:space="0" w:color="auto"/>
              <w:bottom w:val="single" w:sz="4" w:space="0" w:color="auto"/>
              <w:right w:val="single" w:sz="4" w:space="0" w:color="auto"/>
            </w:tcBorders>
          </w:tcPr>
          <w:p w:rsidR="00456A98" w:rsidRPr="00EF2605" w:rsidRDefault="00456A98" w:rsidP="00456A98">
            <w:pPr>
              <w:pStyle w:val="WW-PlainText"/>
              <w:rPr>
                <w:rFonts w:ascii="Times New Roman" w:hAnsi="Times New Roman"/>
                <w:sz w:val="24"/>
              </w:rPr>
            </w:pPr>
            <w:r w:rsidRPr="00EF2605">
              <w:rPr>
                <w:rFonts w:ascii="Times New Roman" w:hAnsi="Times New Roman"/>
                <w:sz w:val="24"/>
              </w:rPr>
              <w:t>Deposits</w:t>
            </w:r>
          </w:p>
        </w:tc>
        <w:tc>
          <w:tcPr>
            <w:tcW w:w="1553" w:type="dxa"/>
            <w:tcBorders>
              <w:top w:val="single" w:sz="4" w:space="0" w:color="auto"/>
              <w:left w:val="single" w:sz="4" w:space="0" w:color="auto"/>
              <w:bottom w:val="single" w:sz="4" w:space="0" w:color="auto"/>
              <w:right w:val="single" w:sz="4" w:space="0" w:color="auto"/>
            </w:tcBorders>
          </w:tcPr>
          <w:p w:rsidR="00456A98" w:rsidRPr="00EF2605" w:rsidRDefault="00EF2605" w:rsidP="00456A98">
            <w:pPr>
              <w:pStyle w:val="WW-PlainText"/>
              <w:jc w:val="right"/>
              <w:rPr>
                <w:rFonts w:ascii="Times New Roman" w:hAnsi="Times New Roman"/>
                <w:sz w:val="24"/>
              </w:rPr>
            </w:pPr>
            <w:r w:rsidRPr="00EF2605">
              <w:rPr>
                <w:rFonts w:ascii="Times New Roman" w:hAnsi="Times New Roman"/>
                <w:sz w:val="24"/>
              </w:rPr>
              <w:t>2,094.04</w:t>
            </w:r>
          </w:p>
        </w:tc>
      </w:tr>
      <w:tr w:rsidR="00456A98" w:rsidRPr="00EF2605" w:rsidTr="00456A98">
        <w:trPr>
          <w:trHeight w:val="288"/>
        </w:trPr>
        <w:tc>
          <w:tcPr>
            <w:tcW w:w="2857" w:type="dxa"/>
            <w:tcBorders>
              <w:top w:val="single" w:sz="4" w:space="0" w:color="auto"/>
              <w:left w:val="single" w:sz="4" w:space="0" w:color="auto"/>
              <w:bottom w:val="single" w:sz="4" w:space="0" w:color="auto"/>
              <w:right w:val="single" w:sz="4" w:space="0" w:color="auto"/>
            </w:tcBorders>
          </w:tcPr>
          <w:p w:rsidR="00456A98" w:rsidRPr="00EF2605" w:rsidRDefault="00456A98" w:rsidP="00456A98">
            <w:pPr>
              <w:pStyle w:val="WW-PlainText"/>
              <w:rPr>
                <w:rFonts w:ascii="Times New Roman" w:hAnsi="Times New Roman"/>
                <w:sz w:val="24"/>
              </w:rPr>
            </w:pPr>
            <w:r w:rsidRPr="00EF2605">
              <w:rPr>
                <w:rFonts w:ascii="Times New Roman" w:hAnsi="Times New Roman"/>
                <w:sz w:val="24"/>
              </w:rPr>
              <w:t>Disbursements</w:t>
            </w:r>
          </w:p>
        </w:tc>
        <w:tc>
          <w:tcPr>
            <w:tcW w:w="1440" w:type="dxa"/>
            <w:tcBorders>
              <w:top w:val="single" w:sz="4" w:space="0" w:color="auto"/>
              <w:left w:val="single" w:sz="4" w:space="0" w:color="auto"/>
              <w:bottom w:val="single" w:sz="4" w:space="0" w:color="auto"/>
              <w:right w:val="single" w:sz="4" w:space="0" w:color="auto"/>
            </w:tcBorders>
          </w:tcPr>
          <w:p w:rsidR="00456A98" w:rsidRPr="00EF2605" w:rsidRDefault="00EF2605" w:rsidP="00456A98">
            <w:pPr>
              <w:pStyle w:val="WW-PlainText"/>
              <w:jc w:val="right"/>
              <w:rPr>
                <w:rFonts w:ascii="Times New Roman" w:hAnsi="Times New Roman"/>
                <w:sz w:val="24"/>
              </w:rPr>
            </w:pPr>
            <w:r w:rsidRPr="00EF2605">
              <w:rPr>
                <w:rFonts w:ascii="Times New Roman" w:hAnsi="Times New Roman"/>
                <w:sz w:val="24"/>
              </w:rPr>
              <w:t>-218.06</w:t>
            </w:r>
          </w:p>
        </w:tc>
        <w:tc>
          <w:tcPr>
            <w:tcW w:w="2880" w:type="dxa"/>
            <w:tcBorders>
              <w:top w:val="single" w:sz="4" w:space="0" w:color="auto"/>
              <w:left w:val="single" w:sz="4" w:space="0" w:color="auto"/>
              <w:bottom w:val="single" w:sz="4" w:space="0" w:color="auto"/>
              <w:right w:val="single" w:sz="4" w:space="0" w:color="auto"/>
            </w:tcBorders>
          </w:tcPr>
          <w:p w:rsidR="00456A98" w:rsidRPr="00EF2605" w:rsidRDefault="00456A98" w:rsidP="00456A98">
            <w:pPr>
              <w:pStyle w:val="WW-PlainText"/>
              <w:rPr>
                <w:rFonts w:ascii="Times New Roman" w:hAnsi="Times New Roman"/>
                <w:sz w:val="24"/>
              </w:rPr>
            </w:pPr>
            <w:r w:rsidRPr="00EF2605">
              <w:rPr>
                <w:rFonts w:ascii="Times New Roman" w:hAnsi="Times New Roman"/>
                <w:sz w:val="24"/>
              </w:rPr>
              <w:t>Disbursements</w:t>
            </w:r>
          </w:p>
        </w:tc>
        <w:tc>
          <w:tcPr>
            <w:tcW w:w="1553" w:type="dxa"/>
            <w:tcBorders>
              <w:top w:val="single" w:sz="4" w:space="0" w:color="auto"/>
              <w:left w:val="single" w:sz="4" w:space="0" w:color="auto"/>
              <w:bottom w:val="single" w:sz="4" w:space="0" w:color="auto"/>
              <w:right w:val="single" w:sz="4" w:space="0" w:color="auto"/>
            </w:tcBorders>
          </w:tcPr>
          <w:p w:rsidR="00456A98" w:rsidRPr="00EF2605" w:rsidRDefault="00EF2605" w:rsidP="00456A98">
            <w:pPr>
              <w:pStyle w:val="WW-PlainText"/>
              <w:jc w:val="right"/>
              <w:rPr>
                <w:rFonts w:ascii="Times New Roman" w:hAnsi="Times New Roman"/>
                <w:sz w:val="24"/>
              </w:rPr>
            </w:pPr>
            <w:r w:rsidRPr="00EF2605">
              <w:rPr>
                <w:rFonts w:ascii="Times New Roman" w:hAnsi="Times New Roman"/>
                <w:sz w:val="24"/>
              </w:rPr>
              <w:t>0.00</w:t>
            </w:r>
          </w:p>
        </w:tc>
      </w:tr>
      <w:tr w:rsidR="00456A98" w:rsidRPr="00EF2605" w:rsidTr="00456A98">
        <w:trPr>
          <w:trHeight w:val="288"/>
        </w:trPr>
        <w:tc>
          <w:tcPr>
            <w:tcW w:w="2857" w:type="dxa"/>
            <w:tcBorders>
              <w:top w:val="single" w:sz="4" w:space="0" w:color="auto"/>
              <w:left w:val="single" w:sz="4" w:space="0" w:color="auto"/>
              <w:bottom w:val="single" w:sz="4" w:space="0" w:color="auto"/>
              <w:right w:val="single" w:sz="4" w:space="0" w:color="auto"/>
            </w:tcBorders>
          </w:tcPr>
          <w:p w:rsidR="00456A98" w:rsidRPr="00EF2605" w:rsidRDefault="00456A98" w:rsidP="00456A98">
            <w:pPr>
              <w:pStyle w:val="WW-PlainText"/>
              <w:rPr>
                <w:rFonts w:ascii="Times New Roman" w:hAnsi="Times New Roman"/>
                <w:sz w:val="24"/>
              </w:rPr>
            </w:pPr>
            <w:r w:rsidRPr="00EF2605">
              <w:rPr>
                <w:rFonts w:ascii="Times New Roman" w:hAnsi="Times New Roman"/>
                <w:sz w:val="24"/>
              </w:rPr>
              <w:t>Ending Balance</w:t>
            </w:r>
          </w:p>
        </w:tc>
        <w:tc>
          <w:tcPr>
            <w:tcW w:w="1440" w:type="dxa"/>
            <w:tcBorders>
              <w:top w:val="single" w:sz="4" w:space="0" w:color="auto"/>
              <w:left w:val="single" w:sz="4" w:space="0" w:color="auto"/>
              <w:bottom w:val="single" w:sz="4" w:space="0" w:color="auto"/>
              <w:right w:val="single" w:sz="4" w:space="0" w:color="auto"/>
            </w:tcBorders>
          </w:tcPr>
          <w:p w:rsidR="00456A98" w:rsidRPr="00EF2605" w:rsidRDefault="00EF2605" w:rsidP="00456A98">
            <w:pPr>
              <w:pStyle w:val="WW-PlainText"/>
              <w:jc w:val="right"/>
              <w:rPr>
                <w:rFonts w:ascii="Times New Roman" w:hAnsi="Times New Roman"/>
                <w:sz w:val="24"/>
              </w:rPr>
            </w:pPr>
            <w:r w:rsidRPr="00EF2605">
              <w:rPr>
                <w:rFonts w:ascii="Times New Roman" w:hAnsi="Times New Roman"/>
                <w:sz w:val="24"/>
              </w:rPr>
              <w:t>38,402.50</w:t>
            </w:r>
          </w:p>
        </w:tc>
        <w:tc>
          <w:tcPr>
            <w:tcW w:w="2880" w:type="dxa"/>
            <w:tcBorders>
              <w:top w:val="single" w:sz="4" w:space="0" w:color="auto"/>
              <w:left w:val="single" w:sz="4" w:space="0" w:color="auto"/>
              <w:bottom w:val="single" w:sz="4" w:space="0" w:color="auto"/>
              <w:right w:val="single" w:sz="4" w:space="0" w:color="auto"/>
            </w:tcBorders>
          </w:tcPr>
          <w:p w:rsidR="00456A98" w:rsidRPr="00EF2605" w:rsidRDefault="00456A98" w:rsidP="00456A98">
            <w:pPr>
              <w:pStyle w:val="WW-PlainText"/>
              <w:rPr>
                <w:rFonts w:ascii="Times New Roman" w:hAnsi="Times New Roman"/>
                <w:sz w:val="24"/>
              </w:rPr>
            </w:pPr>
            <w:r w:rsidRPr="00EF2605">
              <w:rPr>
                <w:rFonts w:ascii="Times New Roman" w:hAnsi="Times New Roman"/>
                <w:sz w:val="24"/>
              </w:rPr>
              <w:t>Ending Balance</w:t>
            </w:r>
          </w:p>
        </w:tc>
        <w:tc>
          <w:tcPr>
            <w:tcW w:w="1553" w:type="dxa"/>
            <w:tcBorders>
              <w:top w:val="single" w:sz="4" w:space="0" w:color="auto"/>
              <w:left w:val="single" w:sz="4" w:space="0" w:color="auto"/>
              <w:bottom w:val="single" w:sz="4" w:space="0" w:color="auto"/>
              <w:right w:val="single" w:sz="4" w:space="0" w:color="auto"/>
            </w:tcBorders>
          </w:tcPr>
          <w:p w:rsidR="00456A98" w:rsidRPr="00EF2605" w:rsidRDefault="00EF2605" w:rsidP="00456A98">
            <w:pPr>
              <w:pStyle w:val="WW-PlainText"/>
              <w:jc w:val="right"/>
              <w:rPr>
                <w:rFonts w:ascii="Times New Roman" w:hAnsi="Times New Roman"/>
                <w:sz w:val="24"/>
              </w:rPr>
            </w:pPr>
            <w:r w:rsidRPr="00EF2605">
              <w:rPr>
                <w:rFonts w:ascii="Times New Roman" w:hAnsi="Times New Roman"/>
                <w:sz w:val="24"/>
              </w:rPr>
              <w:t>-16.85</w:t>
            </w:r>
          </w:p>
        </w:tc>
      </w:tr>
      <w:tr w:rsidR="00456A98" w:rsidRPr="00EF2605" w:rsidTr="00456A98">
        <w:trPr>
          <w:trHeight w:val="288"/>
        </w:trPr>
        <w:tc>
          <w:tcPr>
            <w:tcW w:w="2857" w:type="dxa"/>
            <w:tcBorders>
              <w:top w:val="single" w:sz="4" w:space="0" w:color="auto"/>
              <w:left w:val="single" w:sz="4" w:space="0" w:color="auto"/>
              <w:bottom w:val="single" w:sz="4" w:space="0" w:color="auto"/>
              <w:right w:val="single" w:sz="4" w:space="0" w:color="auto"/>
            </w:tcBorders>
          </w:tcPr>
          <w:p w:rsidR="00456A98" w:rsidRPr="00EF2605" w:rsidRDefault="00456A98" w:rsidP="00456A98">
            <w:pPr>
              <w:pStyle w:val="WW-PlainText"/>
              <w:rPr>
                <w:rFonts w:ascii="Times New Roman" w:hAnsi="Times New Roman"/>
                <w:sz w:val="24"/>
              </w:rPr>
            </w:pPr>
            <w:r w:rsidRPr="00EF2605">
              <w:rPr>
                <w:rFonts w:ascii="Times New Roman" w:hAnsi="Times New Roman"/>
                <w:sz w:val="24"/>
              </w:rPr>
              <w:t xml:space="preserve">   Money Market/Savings</w:t>
            </w:r>
          </w:p>
        </w:tc>
        <w:tc>
          <w:tcPr>
            <w:tcW w:w="1440" w:type="dxa"/>
            <w:tcBorders>
              <w:top w:val="single" w:sz="4" w:space="0" w:color="auto"/>
              <w:left w:val="single" w:sz="4" w:space="0" w:color="auto"/>
              <w:bottom w:val="single" w:sz="4" w:space="0" w:color="auto"/>
              <w:right w:val="single" w:sz="4" w:space="0" w:color="auto"/>
            </w:tcBorders>
          </w:tcPr>
          <w:p w:rsidR="00456A98" w:rsidRPr="00EF2605" w:rsidRDefault="00EF2605" w:rsidP="00456A98">
            <w:pPr>
              <w:pStyle w:val="WW-PlainText"/>
              <w:jc w:val="right"/>
              <w:rPr>
                <w:rFonts w:ascii="Times New Roman" w:hAnsi="Times New Roman"/>
                <w:sz w:val="24"/>
              </w:rPr>
            </w:pPr>
            <w:r w:rsidRPr="00EF2605">
              <w:rPr>
                <w:rFonts w:ascii="Times New Roman" w:hAnsi="Times New Roman"/>
                <w:sz w:val="24"/>
              </w:rPr>
              <w:t>389,966.76</w:t>
            </w:r>
          </w:p>
        </w:tc>
        <w:tc>
          <w:tcPr>
            <w:tcW w:w="2880" w:type="dxa"/>
            <w:tcBorders>
              <w:top w:val="single" w:sz="4" w:space="0" w:color="auto"/>
              <w:left w:val="single" w:sz="4" w:space="0" w:color="auto"/>
              <w:bottom w:val="single" w:sz="4" w:space="0" w:color="auto"/>
              <w:right w:val="single" w:sz="4" w:space="0" w:color="auto"/>
            </w:tcBorders>
          </w:tcPr>
          <w:p w:rsidR="00456A98" w:rsidRPr="00EF2605" w:rsidRDefault="00456A98" w:rsidP="00456A98">
            <w:pPr>
              <w:pStyle w:val="WW-PlainText"/>
              <w:rPr>
                <w:rFonts w:ascii="Times New Roman" w:hAnsi="Times New Roman"/>
                <w:sz w:val="24"/>
              </w:rPr>
            </w:pPr>
            <w:r w:rsidRPr="00EF2605">
              <w:rPr>
                <w:rFonts w:ascii="Times New Roman" w:hAnsi="Times New Roman"/>
                <w:sz w:val="24"/>
              </w:rPr>
              <w:t xml:space="preserve">   MM/Savings Balance</w:t>
            </w:r>
          </w:p>
        </w:tc>
        <w:tc>
          <w:tcPr>
            <w:tcW w:w="1553" w:type="dxa"/>
            <w:tcBorders>
              <w:top w:val="single" w:sz="4" w:space="0" w:color="auto"/>
              <w:left w:val="single" w:sz="4" w:space="0" w:color="auto"/>
              <w:bottom w:val="single" w:sz="4" w:space="0" w:color="auto"/>
              <w:right w:val="single" w:sz="4" w:space="0" w:color="auto"/>
            </w:tcBorders>
          </w:tcPr>
          <w:p w:rsidR="00456A98" w:rsidRPr="00EF2605" w:rsidRDefault="00EF2605" w:rsidP="00456A98">
            <w:pPr>
              <w:pStyle w:val="WW-PlainText"/>
              <w:jc w:val="right"/>
              <w:rPr>
                <w:rFonts w:ascii="Times New Roman" w:hAnsi="Times New Roman"/>
                <w:sz w:val="24"/>
              </w:rPr>
            </w:pPr>
            <w:r w:rsidRPr="00EF2605">
              <w:rPr>
                <w:rFonts w:ascii="Times New Roman" w:hAnsi="Times New Roman"/>
                <w:sz w:val="24"/>
              </w:rPr>
              <w:t>158,576.02</w:t>
            </w:r>
          </w:p>
        </w:tc>
      </w:tr>
      <w:tr w:rsidR="00456A98" w:rsidRPr="00EF2605" w:rsidTr="00456A98">
        <w:trPr>
          <w:trHeight w:val="288"/>
        </w:trPr>
        <w:tc>
          <w:tcPr>
            <w:tcW w:w="2857" w:type="dxa"/>
            <w:tcBorders>
              <w:top w:val="single" w:sz="4" w:space="0" w:color="auto"/>
              <w:left w:val="single" w:sz="4" w:space="0" w:color="auto"/>
              <w:bottom w:val="single" w:sz="4" w:space="0" w:color="auto"/>
              <w:right w:val="single" w:sz="4" w:space="0" w:color="auto"/>
            </w:tcBorders>
          </w:tcPr>
          <w:p w:rsidR="00456A98" w:rsidRPr="00EF2605" w:rsidRDefault="00456A98" w:rsidP="00456A98">
            <w:pPr>
              <w:pStyle w:val="WW-PlainText"/>
              <w:rPr>
                <w:rFonts w:ascii="Times New Roman" w:hAnsi="Times New Roman"/>
                <w:sz w:val="24"/>
              </w:rPr>
            </w:pPr>
          </w:p>
        </w:tc>
        <w:tc>
          <w:tcPr>
            <w:tcW w:w="1440" w:type="dxa"/>
            <w:tcBorders>
              <w:top w:val="single" w:sz="4" w:space="0" w:color="auto"/>
              <w:left w:val="single" w:sz="4" w:space="0" w:color="auto"/>
              <w:bottom w:val="single" w:sz="4" w:space="0" w:color="auto"/>
              <w:right w:val="single" w:sz="4" w:space="0" w:color="auto"/>
            </w:tcBorders>
          </w:tcPr>
          <w:p w:rsidR="00456A98" w:rsidRPr="00EF2605" w:rsidRDefault="00456A98" w:rsidP="00456A98">
            <w:pPr>
              <w:pStyle w:val="WW-PlainText"/>
              <w:jc w:val="right"/>
              <w:rPr>
                <w:rFonts w:ascii="Times New Roman" w:hAnsi="Times New Roman"/>
                <w:sz w:val="24"/>
              </w:rPr>
            </w:pPr>
          </w:p>
        </w:tc>
        <w:tc>
          <w:tcPr>
            <w:tcW w:w="2880" w:type="dxa"/>
            <w:tcBorders>
              <w:top w:val="single" w:sz="4" w:space="0" w:color="auto"/>
              <w:left w:val="single" w:sz="4" w:space="0" w:color="auto"/>
              <w:bottom w:val="single" w:sz="4" w:space="0" w:color="auto"/>
              <w:right w:val="single" w:sz="4" w:space="0" w:color="auto"/>
            </w:tcBorders>
          </w:tcPr>
          <w:p w:rsidR="00456A98" w:rsidRPr="00EF2605" w:rsidRDefault="00456A98" w:rsidP="00456A98">
            <w:pPr>
              <w:pStyle w:val="WW-PlainText"/>
              <w:rPr>
                <w:rFonts w:ascii="Times New Roman" w:hAnsi="Times New Roman"/>
                <w:sz w:val="24"/>
              </w:rPr>
            </w:pPr>
            <w:r w:rsidRPr="00EF2605">
              <w:rPr>
                <w:rFonts w:ascii="Times New Roman" w:hAnsi="Times New Roman"/>
                <w:sz w:val="24"/>
              </w:rPr>
              <w:t xml:space="preserve">   Sidewalk Balance</w:t>
            </w:r>
          </w:p>
        </w:tc>
        <w:tc>
          <w:tcPr>
            <w:tcW w:w="1553" w:type="dxa"/>
            <w:tcBorders>
              <w:top w:val="single" w:sz="4" w:space="0" w:color="auto"/>
              <w:left w:val="single" w:sz="4" w:space="0" w:color="auto"/>
              <w:bottom w:val="single" w:sz="4" w:space="0" w:color="auto"/>
              <w:right w:val="single" w:sz="4" w:space="0" w:color="auto"/>
            </w:tcBorders>
          </w:tcPr>
          <w:p w:rsidR="00456A98" w:rsidRPr="00EF2605" w:rsidRDefault="00EF2605" w:rsidP="00456A98">
            <w:pPr>
              <w:pStyle w:val="WW-PlainText"/>
              <w:jc w:val="right"/>
              <w:rPr>
                <w:rFonts w:ascii="Times New Roman" w:hAnsi="Times New Roman"/>
                <w:sz w:val="24"/>
              </w:rPr>
            </w:pPr>
            <w:r w:rsidRPr="00EF2605">
              <w:rPr>
                <w:rFonts w:ascii="Times New Roman" w:hAnsi="Times New Roman"/>
                <w:sz w:val="24"/>
              </w:rPr>
              <w:t>10,037.00</w:t>
            </w:r>
          </w:p>
        </w:tc>
      </w:tr>
      <w:tr w:rsidR="00456A98" w:rsidRPr="00EF2605" w:rsidTr="00456A98">
        <w:trPr>
          <w:trHeight w:val="288"/>
        </w:trPr>
        <w:tc>
          <w:tcPr>
            <w:tcW w:w="2857" w:type="dxa"/>
            <w:tcBorders>
              <w:top w:val="single" w:sz="4" w:space="0" w:color="auto"/>
              <w:left w:val="single" w:sz="4" w:space="0" w:color="auto"/>
              <w:bottom w:val="single" w:sz="4" w:space="0" w:color="auto"/>
              <w:right w:val="single" w:sz="4" w:space="0" w:color="auto"/>
            </w:tcBorders>
          </w:tcPr>
          <w:p w:rsidR="00456A98" w:rsidRPr="00EF2605" w:rsidRDefault="00456A98" w:rsidP="00456A98">
            <w:pPr>
              <w:pStyle w:val="WW-PlainText"/>
              <w:rPr>
                <w:rFonts w:ascii="Times New Roman" w:hAnsi="Times New Roman"/>
                <w:sz w:val="24"/>
              </w:rPr>
            </w:pPr>
            <w:r w:rsidRPr="00EF2605">
              <w:rPr>
                <w:rFonts w:ascii="Times New Roman" w:hAnsi="Times New Roman"/>
                <w:sz w:val="24"/>
              </w:rPr>
              <w:t>Total Available Balance</w:t>
            </w:r>
          </w:p>
        </w:tc>
        <w:tc>
          <w:tcPr>
            <w:tcW w:w="1440" w:type="dxa"/>
            <w:tcBorders>
              <w:top w:val="single" w:sz="4" w:space="0" w:color="auto"/>
              <w:left w:val="single" w:sz="4" w:space="0" w:color="auto"/>
              <w:bottom w:val="single" w:sz="4" w:space="0" w:color="auto"/>
              <w:right w:val="single" w:sz="4" w:space="0" w:color="auto"/>
            </w:tcBorders>
          </w:tcPr>
          <w:p w:rsidR="00456A98" w:rsidRPr="00EF2605" w:rsidRDefault="00EF2605" w:rsidP="00456A98">
            <w:pPr>
              <w:pStyle w:val="WW-PlainText"/>
              <w:jc w:val="right"/>
              <w:rPr>
                <w:rFonts w:ascii="Times New Roman" w:hAnsi="Times New Roman"/>
                <w:sz w:val="24"/>
              </w:rPr>
            </w:pPr>
            <w:r w:rsidRPr="00EF2605">
              <w:rPr>
                <w:rFonts w:ascii="Times New Roman" w:hAnsi="Times New Roman"/>
                <w:sz w:val="24"/>
              </w:rPr>
              <w:t>428,369.26</w:t>
            </w:r>
          </w:p>
        </w:tc>
        <w:tc>
          <w:tcPr>
            <w:tcW w:w="2880" w:type="dxa"/>
            <w:tcBorders>
              <w:top w:val="single" w:sz="4" w:space="0" w:color="auto"/>
              <w:left w:val="single" w:sz="4" w:space="0" w:color="auto"/>
              <w:bottom w:val="single" w:sz="4" w:space="0" w:color="auto"/>
              <w:right w:val="single" w:sz="4" w:space="0" w:color="auto"/>
            </w:tcBorders>
          </w:tcPr>
          <w:p w:rsidR="00456A98" w:rsidRPr="00EF2605" w:rsidRDefault="00456A98" w:rsidP="00456A98">
            <w:pPr>
              <w:pStyle w:val="WW-PlainText"/>
              <w:rPr>
                <w:rFonts w:ascii="Times New Roman" w:hAnsi="Times New Roman"/>
                <w:sz w:val="24"/>
              </w:rPr>
            </w:pPr>
            <w:r w:rsidRPr="00EF2605">
              <w:rPr>
                <w:rFonts w:ascii="Times New Roman" w:hAnsi="Times New Roman"/>
                <w:sz w:val="24"/>
              </w:rPr>
              <w:t>Total Available Balance</w:t>
            </w:r>
          </w:p>
        </w:tc>
        <w:tc>
          <w:tcPr>
            <w:tcW w:w="1553" w:type="dxa"/>
            <w:tcBorders>
              <w:top w:val="single" w:sz="4" w:space="0" w:color="auto"/>
              <w:left w:val="single" w:sz="4" w:space="0" w:color="auto"/>
              <w:bottom w:val="single" w:sz="4" w:space="0" w:color="auto"/>
              <w:right w:val="single" w:sz="4" w:space="0" w:color="auto"/>
            </w:tcBorders>
          </w:tcPr>
          <w:p w:rsidR="00456A98" w:rsidRPr="00EF2605" w:rsidRDefault="00EF2605" w:rsidP="00456A98">
            <w:pPr>
              <w:pStyle w:val="WW-PlainText"/>
              <w:jc w:val="right"/>
              <w:rPr>
                <w:rFonts w:ascii="Times New Roman" w:hAnsi="Times New Roman"/>
                <w:sz w:val="24"/>
              </w:rPr>
            </w:pPr>
            <w:r w:rsidRPr="00EF2605">
              <w:rPr>
                <w:rFonts w:ascii="Times New Roman" w:hAnsi="Times New Roman"/>
                <w:sz w:val="24"/>
              </w:rPr>
              <w:t>168,596.17</w:t>
            </w:r>
          </w:p>
        </w:tc>
      </w:tr>
      <w:tr w:rsidR="00456A98" w:rsidRPr="00EF2605" w:rsidTr="00456A98">
        <w:trPr>
          <w:trHeight w:val="161"/>
        </w:trPr>
        <w:tc>
          <w:tcPr>
            <w:tcW w:w="2857" w:type="dxa"/>
            <w:tcBorders>
              <w:top w:val="single" w:sz="4" w:space="0" w:color="auto"/>
              <w:left w:val="single" w:sz="4" w:space="0" w:color="auto"/>
              <w:bottom w:val="single" w:sz="4" w:space="0" w:color="auto"/>
              <w:right w:val="single" w:sz="4" w:space="0" w:color="auto"/>
            </w:tcBorders>
          </w:tcPr>
          <w:p w:rsidR="00456A98" w:rsidRPr="00EF2605" w:rsidRDefault="00456A98" w:rsidP="00456A98">
            <w:pPr>
              <w:pStyle w:val="WW-PlainText"/>
              <w:rPr>
                <w:rFonts w:ascii="Times New Roman" w:hAnsi="Times New Roman"/>
                <w:sz w:val="24"/>
              </w:rPr>
            </w:pPr>
            <w:r w:rsidRPr="00EF2605">
              <w:rPr>
                <w:rFonts w:ascii="Times New Roman" w:hAnsi="Times New Roman"/>
                <w:sz w:val="24"/>
              </w:rPr>
              <w:t xml:space="preserve">   Outstanding Loans</w:t>
            </w:r>
          </w:p>
        </w:tc>
        <w:tc>
          <w:tcPr>
            <w:tcW w:w="1440" w:type="dxa"/>
            <w:tcBorders>
              <w:top w:val="single" w:sz="4" w:space="0" w:color="auto"/>
              <w:left w:val="single" w:sz="4" w:space="0" w:color="auto"/>
              <w:bottom w:val="single" w:sz="4" w:space="0" w:color="auto"/>
              <w:right w:val="single" w:sz="4" w:space="0" w:color="auto"/>
            </w:tcBorders>
          </w:tcPr>
          <w:p w:rsidR="00456A98" w:rsidRPr="00EF2605" w:rsidRDefault="00EF2605" w:rsidP="00456A98">
            <w:pPr>
              <w:pStyle w:val="WW-PlainText"/>
              <w:jc w:val="right"/>
              <w:rPr>
                <w:rFonts w:ascii="Times New Roman" w:hAnsi="Times New Roman"/>
                <w:sz w:val="24"/>
              </w:rPr>
            </w:pPr>
            <w:r w:rsidRPr="00EF2605">
              <w:rPr>
                <w:rFonts w:ascii="Times New Roman" w:hAnsi="Times New Roman"/>
                <w:sz w:val="24"/>
              </w:rPr>
              <w:t>30,160.33</w:t>
            </w:r>
          </w:p>
        </w:tc>
        <w:tc>
          <w:tcPr>
            <w:tcW w:w="2880" w:type="dxa"/>
            <w:tcBorders>
              <w:top w:val="single" w:sz="4" w:space="0" w:color="auto"/>
              <w:left w:val="single" w:sz="4" w:space="0" w:color="auto"/>
              <w:bottom w:val="single" w:sz="4" w:space="0" w:color="auto"/>
              <w:right w:val="single" w:sz="4" w:space="0" w:color="auto"/>
            </w:tcBorders>
          </w:tcPr>
          <w:p w:rsidR="00456A98" w:rsidRPr="00EF2605" w:rsidRDefault="00456A98" w:rsidP="00456A98">
            <w:pPr>
              <w:pStyle w:val="WW-PlainText"/>
              <w:rPr>
                <w:rFonts w:ascii="Times New Roman" w:hAnsi="Times New Roman"/>
                <w:sz w:val="24"/>
              </w:rPr>
            </w:pPr>
            <w:r w:rsidRPr="00EF2605">
              <w:rPr>
                <w:rFonts w:ascii="Times New Roman" w:hAnsi="Times New Roman"/>
                <w:sz w:val="24"/>
              </w:rPr>
              <w:t xml:space="preserve">   Outstanding Loans</w:t>
            </w:r>
          </w:p>
        </w:tc>
        <w:tc>
          <w:tcPr>
            <w:tcW w:w="1553" w:type="dxa"/>
            <w:tcBorders>
              <w:top w:val="single" w:sz="4" w:space="0" w:color="auto"/>
              <w:left w:val="single" w:sz="4" w:space="0" w:color="auto"/>
              <w:bottom w:val="single" w:sz="4" w:space="0" w:color="auto"/>
              <w:right w:val="single" w:sz="4" w:space="0" w:color="auto"/>
            </w:tcBorders>
          </w:tcPr>
          <w:p w:rsidR="00456A98" w:rsidRPr="00EF2605" w:rsidRDefault="00EF2605" w:rsidP="00456A98">
            <w:pPr>
              <w:pStyle w:val="WW-PlainText"/>
              <w:jc w:val="right"/>
              <w:rPr>
                <w:rFonts w:ascii="Times New Roman" w:hAnsi="Times New Roman"/>
                <w:sz w:val="24"/>
              </w:rPr>
            </w:pPr>
            <w:r w:rsidRPr="00EF2605">
              <w:rPr>
                <w:rFonts w:ascii="Times New Roman" w:hAnsi="Times New Roman"/>
                <w:sz w:val="24"/>
              </w:rPr>
              <w:t>53,247.03</w:t>
            </w:r>
          </w:p>
        </w:tc>
      </w:tr>
      <w:tr w:rsidR="00456A98" w:rsidRPr="00EF2605" w:rsidTr="00456A98">
        <w:trPr>
          <w:trHeight w:val="288"/>
        </w:trPr>
        <w:tc>
          <w:tcPr>
            <w:tcW w:w="2857" w:type="dxa"/>
            <w:tcBorders>
              <w:top w:val="single" w:sz="4" w:space="0" w:color="auto"/>
              <w:left w:val="single" w:sz="4" w:space="0" w:color="auto"/>
              <w:bottom w:val="single" w:sz="4" w:space="0" w:color="auto"/>
              <w:right w:val="single" w:sz="4" w:space="0" w:color="auto"/>
            </w:tcBorders>
          </w:tcPr>
          <w:p w:rsidR="00456A98" w:rsidRPr="00EF2605" w:rsidRDefault="00456A98" w:rsidP="00456A98">
            <w:pPr>
              <w:pStyle w:val="WW-PlainText"/>
              <w:rPr>
                <w:rFonts w:ascii="Times New Roman" w:hAnsi="Times New Roman"/>
                <w:sz w:val="24"/>
              </w:rPr>
            </w:pPr>
            <w:r w:rsidRPr="00EF2605">
              <w:rPr>
                <w:rFonts w:ascii="Times New Roman" w:hAnsi="Times New Roman"/>
                <w:sz w:val="24"/>
              </w:rPr>
              <w:t>Fund Balance</w:t>
            </w:r>
          </w:p>
        </w:tc>
        <w:tc>
          <w:tcPr>
            <w:tcW w:w="1440" w:type="dxa"/>
            <w:tcBorders>
              <w:top w:val="single" w:sz="4" w:space="0" w:color="auto"/>
              <w:left w:val="single" w:sz="4" w:space="0" w:color="auto"/>
              <w:bottom w:val="single" w:sz="4" w:space="0" w:color="auto"/>
              <w:right w:val="single" w:sz="4" w:space="0" w:color="auto"/>
            </w:tcBorders>
          </w:tcPr>
          <w:p w:rsidR="00456A98" w:rsidRPr="00EF2605" w:rsidRDefault="00EF2605" w:rsidP="00456A98">
            <w:pPr>
              <w:pStyle w:val="WW-PlainText"/>
              <w:jc w:val="right"/>
              <w:rPr>
                <w:rFonts w:ascii="Times New Roman" w:hAnsi="Times New Roman"/>
                <w:sz w:val="24"/>
              </w:rPr>
            </w:pPr>
            <w:r w:rsidRPr="00EF2605">
              <w:rPr>
                <w:rFonts w:ascii="Times New Roman" w:hAnsi="Times New Roman"/>
                <w:sz w:val="24"/>
              </w:rPr>
              <w:t>458,529.59</w:t>
            </w:r>
          </w:p>
        </w:tc>
        <w:tc>
          <w:tcPr>
            <w:tcW w:w="2880" w:type="dxa"/>
            <w:tcBorders>
              <w:right w:val="single" w:sz="4" w:space="0" w:color="auto"/>
            </w:tcBorders>
          </w:tcPr>
          <w:p w:rsidR="00456A98" w:rsidRPr="00EF2605" w:rsidRDefault="00456A98" w:rsidP="00456A98">
            <w:pPr>
              <w:pStyle w:val="WW-PlainText"/>
              <w:rPr>
                <w:rFonts w:ascii="Times New Roman" w:hAnsi="Times New Roman"/>
                <w:sz w:val="24"/>
              </w:rPr>
            </w:pPr>
            <w:r w:rsidRPr="00EF2605">
              <w:rPr>
                <w:rFonts w:ascii="Times New Roman" w:hAnsi="Times New Roman"/>
                <w:sz w:val="24"/>
              </w:rPr>
              <w:t>Outstanding Loan Balance</w:t>
            </w:r>
          </w:p>
        </w:tc>
        <w:tc>
          <w:tcPr>
            <w:tcW w:w="1553" w:type="dxa"/>
            <w:tcBorders>
              <w:top w:val="single" w:sz="4" w:space="0" w:color="auto"/>
              <w:left w:val="single" w:sz="4" w:space="0" w:color="auto"/>
              <w:bottom w:val="single" w:sz="4" w:space="0" w:color="auto"/>
            </w:tcBorders>
          </w:tcPr>
          <w:p w:rsidR="00456A98" w:rsidRPr="00EF2605" w:rsidRDefault="00EF2605" w:rsidP="00456A98">
            <w:pPr>
              <w:pStyle w:val="WW-PlainText"/>
              <w:jc w:val="right"/>
              <w:rPr>
                <w:rFonts w:ascii="Times New Roman" w:hAnsi="Times New Roman"/>
                <w:sz w:val="24"/>
              </w:rPr>
            </w:pPr>
            <w:r w:rsidRPr="00EF2605">
              <w:rPr>
                <w:rFonts w:ascii="Times New Roman" w:hAnsi="Times New Roman"/>
                <w:sz w:val="24"/>
              </w:rPr>
              <w:t>221,843.20</w:t>
            </w:r>
          </w:p>
        </w:tc>
      </w:tr>
    </w:tbl>
    <w:p w:rsidR="00456A98" w:rsidRPr="00EF2605" w:rsidRDefault="00456A98" w:rsidP="00456A98">
      <w:pPr>
        <w:pStyle w:val="p2"/>
        <w:widowControl/>
        <w:spacing w:line="480" w:lineRule="auto"/>
        <w:ind w:left="720"/>
        <w:rPr>
          <w:bCs/>
        </w:rPr>
      </w:pPr>
      <w:r w:rsidRPr="00EF2605">
        <w:rPr>
          <w:bCs/>
        </w:rPr>
        <w:t xml:space="preserve">*The report also outlined the status of individual loan repayments  </w:t>
      </w:r>
    </w:p>
    <w:p w:rsidR="00456A98" w:rsidRPr="00EF2605" w:rsidRDefault="00456A98" w:rsidP="00456A98">
      <w:pPr>
        <w:pStyle w:val="WW-PlainText"/>
        <w:rPr>
          <w:rFonts w:ascii="Times New Roman" w:hAnsi="Times New Roman"/>
          <w:sz w:val="24"/>
        </w:rPr>
      </w:pPr>
      <w:r w:rsidRPr="00EF2605">
        <w:rPr>
          <w:rFonts w:ascii="Times New Roman" w:hAnsi="Times New Roman"/>
          <w:sz w:val="24"/>
        </w:rPr>
        <w:t xml:space="preserve">Capital Projects Fund </w:t>
      </w:r>
      <w:r w:rsidR="00EF2605" w:rsidRPr="00EF2605">
        <w:rPr>
          <w:rFonts w:ascii="Times New Roman" w:hAnsi="Times New Roman"/>
          <w:sz w:val="24"/>
        </w:rPr>
        <w:t>3</w:t>
      </w:r>
      <w:r w:rsidRPr="00EF2605">
        <w:rPr>
          <w:rFonts w:ascii="Times New Roman" w:hAnsi="Times New Roman"/>
          <w:sz w:val="24"/>
        </w:rPr>
        <w:t xml:space="preserve">/1/18 – </w:t>
      </w:r>
      <w:r w:rsidR="00EF2605" w:rsidRPr="00EF2605">
        <w:rPr>
          <w:rFonts w:ascii="Times New Roman" w:hAnsi="Times New Roman"/>
          <w:sz w:val="24"/>
        </w:rPr>
        <w:t>3</w:t>
      </w:r>
      <w:r w:rsidRPr="00EF2605">
        <w:rPr>
          <w:rFonts w:ascii="Times New Roman" w:hAnsi="Times New Roman"/>
          <w:sz w:val="24"/>
        </w:rPr>
        <w:t>/</w:t>
      </w:r>
      <w:r w:rsidR="00EF2605" w:rsidRPr="00EF2605">
        <w:rPr>
          <w:rFonts w:ascii="Times New Roman" w:hAnsi="Times New Roman"/>
          <w:sz w:val="24"/>
        </w:rPr>
        <w:t>31</w:t>
      </w:r>
      <w:r w:rsidRPr="00EF2605">
        <w:rPr>
          <w:rFonts w:ascii="Times New Roman" w:hAnsi="Times New Roman"/>
          <w:sz w:val="24"/>
        </w:rPr>
        <w:t>/18</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2070"/>
        <w:gridCol w:w="2250"/>
      </w:tblGrid>
      <w:tr w:rsidR="00456A98" w:rsidRPr="00EF2605" w:rsidTr="00456A98">
        <w:tc>
          <w:tcPr>
            <w:tcW w:w="2430" w:type="dxa"/>
            <w:tcBorders>
              <w:top w:val="single" w:sz="4" w:space="0" w:color="auto"/>
              <w:left w:val="single" w:sz="4" w:space="0" w:color="auto"/>
              <w:bottom w:val="single" w:sz="4" w:space="0" w:color="auto"/>
              <w:right w:val="single" w:sz="4" w:space="0" w:color="auto"/>
            </w:tcBorders>
          </w:tcPr>
          <w:p w:rsidR="00456A98" w:rsidRPr="00EF2605" w:rsidRDefault="00456A98" w:rsidP="00456A98">
            <w:pPr>
              <w:pStyle w:val="WW-PlainText"/>
              <w:rPr>
                <w:rFonts w:ascii="Times New Roman" w:hAnsi="Times New Roman"/>
                <w:sz w:val="24"/>
              </w:rPr>
            </w:pPr>
          </w:p>
        </w:tc>
        <w:tc>
          <w:tcPr>
            <w:tcW w:w="2070" w:type="dxa"/>
            <w:tcBorders>
              <w:top w:val="single" w:sz="4" w:space="0" w:color="auto"/>
              <w:left w:val="single" w:sz="4" w:space="0" w:color="auto"/>
              <w:bottom w:val="single" w:sz="4" w:space="0" w:color="auto"/>
              <w:right w:val="single" w:sz="4" w:space="0" w:color="auto"/>
            </w:tcBorders>
          </w:tcPr>
          <w:p w:rsidR="00456A98" w:rsidRPr="00EF2605" w:rsidRDefault="00456A98" w:rsidP="00456A98">
            <w:pPr>
              <w:pStyle w:val="WW-PlainText"/>
              <w:jc w:val="center"/>
              <w:rPr>
                <w:rFonts w:ascii="Times New Roman" w:hAnsi="Times New Roman"/>
                <w:sz w:val="24"/>
              </w:rPr>
            </w:pPr>
            <w:r w:rsidRPr="00EF2605">
              <w:rPr>
                <w:rFonts w:ascii="Times New Roman" w:hAnsi="Times New Roman"/>
                <w:sz w:val="24"/>
              </w:rPr>
              <w:t>General CP (Fire)</w:t>
            </w:r>
          </w:p>
        </w:tc>
        <w:tc>
          <w:tcPr>
            <w:tcW w:w="2250" w:type="dxa"/>
            <w:tcBorders>
              <w:top w:val="single" w:sz="4" w:space="0" w:color="auto"/>
              <w:left w:val="single" w:sz="4" w:space="0" w:color="auto"/>
              <w:bottom w:val="single" w:sz="4" w:space="0" w:color="auto"/>
              <w:right w:val="single" w:sz="4" w:space="0" w:color="auto"/>
            </w:tcBorders>
          </w:tcPr>
          <w:p w:rsidR="00456A98" w:rsidRPr="00EF2605" w:rsidRDefault="00456A98" w:rsidP="00456A98">
            <w:pPr>
              <w:pStyle w:val="WW-PlainText"/>
              <w:jc w:val="center"/>
              <w:rPr>
                <w:rFonts w:ascii="Times New Roman" w:hAnsi="Times New Roman"/>
                <w:sz w:val="24"/>
              </w:rPr>
            </w:pPr>
            <w:r w:rsidRPr="00EF2605">
              <w:rPr>
                <w:rFonts w:ascii="Times New Roman" w:hAnsi="Times New Roman"/>
                <w:sz w:val="24"/>
              </w:rPr>
              <w:t>Sewer CP (Upgrade)</w:t>
            </w:r>
          </w:p>
        </w:tc>
      </w:tr>
      <w:tr w:rsidR="00456A98" w:rsidRPr="00EF2605" w:rsidTr="00456A98">
        <w:tc>
          <w:tcPr>
            <w:tcW w:w="2430" w:type="dxa"/>
            <w:tcBorders>
              <w:top w:val="single" w:sz="4" w:space="0" w:color="auto"/>
              <w:left w:val="single" w:sz="4" w:space="0" w:color="auto"/>
              <w:bottom w:val="single" w:sz="4" w:space="0" w:color="auto"/>
              <w:right w:val="single" w:sz="4" w:space="0" w:color="auto"/>
            </w:tcBorders>
          </w:tcPr>
          <w:p w:rsidR="00456A98" w:rsidRPr="00EF2605" w:rsidRDefault="00456A98" w:rsidP="00456A98">
            <w:pPr>
              <w:pStyle w:val="WW-PlainText"/>
              <w:rPr>
                <w:rFonts w:ascii="Times New Roman" w:hAnsi="Times New Roman"/>
                <w:sz w:val="24"/>
              </w:rPr>
            </w:pPr>
            <w:r w:rsidRPr="00EF2605">
              <w:rPr>
                <w:rFonts w:ascii="Times New Roman" w:hAnsi="Times New Roman"/>
                <w:sz w:val="24"/>
              </w:rPr>
              <w:t>Beginning Balance</w:t>
            </w:r>
          </w:p>
        </w:tc>
        <w:tc>
          <w:tcPr>
            <w:tcW w:w="2070" w:type="dxa"/>
            <w:tcBorders>
              <w:top w:val="single" w:sz="4" w:space="0" w:color="auto"/>
              <w:left w:val="single" w:sz="4" w:space="0" w:color="auto"/>
              <w:bottom w:val="single" w:sz="4" w:space="0" w:color="auto"/>
              <w:right w:val="single" w:sz="4" w:space="0" w:color="auto"/>
            </w:tcBorders>
          </w:tcPr>
          <w:p w:rsidR="00456A98" w:rsidRPr="00EF2605" w:rsidRDefault="00EF2605" w:rsidP="00456A98">
            <w:pPr>
              <w:pStyle w:val="WW-PlainText"/>
              <w:jc w:val="right"/>
              <w:rPr>
                <w:rFonts w:ascii="Times New Roman" w:hAnsi="Times New Roman"/>
                <w:sz w:val="24"/>
              </w:rPr>
            </w:pPr>
            <w:r w:rsidRPr="00EF2605">
              <w:rPr>
                <w:rFonts w:ascii="Times New Roman" w:hAnsi="Times New Roman"/>
                <w:sz w:val="24"/>
              </w:rPr>
              <w:t>51,722.57</w:t>
            </w:r>
          </w:p>
        </w:tc>
        <w:tc>
          <w:tcPr>
            <w:tcW w:w="2250" w:type="dxa"/>
            <w:tcBorders>
              <w:top w:val="single" w:sz="4" w:space="0" w:color="auto"/>
              <w:left w:val="single" w:sz="4" w:space="0" w:color="auto"/>
              <w:bottom w:val="single" w:sz="4" w:space="0" w:color="auto"/>
              <w:right w:val="single" w:sz="4" w:space="0" w:color="auto"/>
            </w:tcBorders>
          </w:tcPr>
          <w:p w:rsidR="00456A98" w:rsidRPr="00EF2605" w:rsidRDefault="00456A98" w:rsidP="00456A98">
            <w:pPr>
              <w:pStyle w:val="WW-PlainText"/>
              <w:jc w:val="right"/>
              <w:rPr>
                <w:rFonts w:ascii="Times New Roman" w:hAnsi="Times New Roman"/>
                <w:sz w:val="24"/>
              </w:rPr>
            </w:pPr>
            <w:r w:rsidRPr="00EF2605">
              <w:rPr>
                <w:rFonts w:ascii="Times New Roman" w:hAnsi="Times New Roman"/>
                <w:sz w:val="24"/>
              </w:rPr>
              <w:t>0.00</w:t>
            </w:r>
          </w:p>
        </w:tc>
      </w:tr>
      <w:tr w:rsidR="00456A98" w:rsidRPr="00EF2605" w:rsidTr="00456A98">
        <w:trPr>
          <w:trHeight w:val="242"/>
        </w:trPr>
        <w:tc>
          <w:tcPr>
            <w:tcW w:w="2430" w:type="dxa"/>
            <w:tcBorders>
              <w:top w:val="single" w:sz="4" w:space="0" w:color="auto"/>
              <w:left w:val="single" w:sz="4" w:space="0" w:color="auto"/>
              <w:bottom w:val="single" w:sz="4" w:space="0" w:color="auto"/>
              <w:right w:val="single" w:sz="4" w:space="0" w:color="auto"/>
            </w:tcBorders>
          </w:tcPr>
          <w:p w:rsidR="00456A98" w:rsidRPr="00EF2605" w:rsidRDefault="00456A98" w:rsidP="00456A98">
            <w:pPr>
              <w:pStyle w:val="WW-PlainText"/>
              <w:rPr>
                <w:rFonts w:ascii="Times New Roman" w:hAnsi="Times New Roman"/>
                <w:sz w:val="24"/>
              </w:rPr>
            </w:pPr>
            <w:r w:rsidRPr="00EF2605">
              <w:rPr>
                <w:rFonts w:ascii="Times New Roman" w:hAnsi="Times New Roman"/>
                <w:sz w:val="24"/>
              </w:rPr>
              <w:t>Deposits/Debits</w:t>
            </w:r>
          </w:p>
        </w:tc>
        <w:tc>
          <w:tcPr>
            <w:tcW w:w="2070" w:type="dxa"/>
            <w:tcBorders>
              <w:top w:val="single" w:sz="4" w:space="0" w:color="auto"/>
              <w:left w:val="single" w:sz="4" w:space="0" w:color="auto"/>
              <w:bottom w:val="single" w:sz="4" w:space="0" w:color="auto"/>
              <w:right w:val="single" w:sz="4" w:space="0" w:color="auto"/>
            </w:tcBorders>
          </w:tcPr>
          <w:p w:rsidR="00456A98" w:rsidRPr="00EF2605" w:rsidRDefault="00EF2605" w:rsidP="00456A98">
            <w:pPr>
              <w:pStyle w:val="WW-PlainText"/>
              <w:jc w:val="right"/>
              <w:rPr>
                <w:rFonts w:ascii="Times New Roman" w:hAnsi="Times New Roman"/>
                <w:sz w:val="24"/>
              </w:rPr>
            </w:pPr>
            <w:r w:rsidRPr="00EF2605">
              <w:rPr>
                <w:rFonts w:ascii="Times New Roman" w:hAnsi="Times New Roman"/>
                <w:sz w:val="24"/>
              </w:rPr>
              <w:t>393,874.80</w:t>
            </w:r>
          </w:p>
        </w:tc>
        <w:tc>
          <w:tcPr>
            <w:tcW w:w="2250" w:type="dxa"/>
            <w:tcBorders>
              <w:top w:val="single" w:sz="4" w:space="0" w:color="auto"/>
              <w:left w:val="single" w:sz="4" w:space="0" w:color="auto"/>
              <w:bottom w:val="single" w:sz="4" w:space="0" w:color="auto"/>
              <w:right w:val="single" w:sz="4" w:space="0" w:color="auto"/>
            </w:tcBorders>
          </w:tcPr>
          <w:p w:rsidR="00456A98" w:rsidRPr="00EF2605" w:rsidRDefault="00EF2605" w:rsidP="00456A98">
            <w:pPr>
              <w:pStyle w:val="WW-PlainText"/>
              <w:jc w:val="right"/>
              <w:rPr>
                <w:rFonts w:ascii="Times New Roman" w:hAnsi="Times New Roman"/>
                <w:sz w:val="24"/>
              </w:rPr>
            </w:pPr>
            <w:r w:rsidRPr="00EF2605">
              <w:rPr>
                <w:rFonts w:ascii="Times New Roman" w:hAnsi="Times New Roman"/>
                <w:sz w:val="24"/>
              </w:rPr>
              <w:t>242,930.14</w:t>
            </w:r>
          </w:p>
        </w:tc>
      </w:tr>
      <w:tr w:rsidR="00456A98" w:rsidRPr="00EF2605" w:rsidTr="00456A98">
        <w:tc>
          <w:tcPr>
            <w:tcW w:w="2430" w:type="dxa"/>
            <w:tcBorders>
              <w:top w:val="single" w:sz="4" w:space="0" w:color="auto"/>
              <w:left w:val="single" w:sz="4" w:space="0" w:color="auto"/>
              <w:bottom w:val="single" w:sz="4" w:space="0" w:color="auto"/>
              <w:right w:val="single" w:sz="4" w:space="0" w:color="auto"/>
            </w:tcBorders>
          </w:tcPr>
          <w:p w:rsidR="00456A98" w:rsidRPr="00EF2605" w:rsidRDefault="00456A98" w:rsidP="00456A98">
            <w:pPr>
              <w:pStyle w:val="WW-PlainText"/>
              <w:rPr>
                <w:rFonts w:ascii="Times New Roman" w:hAnsi="Times New Roman"/>
                <w:sz w:val="24"/>
              </w:rPr>
            </w:pPr>
            <w:r w:rsidRPr="00EF2605">
              <w:rPr>
                <w:rFonts w:ascii="Times New Roman" w:hAnsi="Times New Roman"/>
                <w:sz w:val="24"/>
              </w:rPr>
              <w:t>Disbursements/Credits</w:t>
            </w:r>
          </w:p>
        </w:tc>
        <w:tc>
          <w:tcPr>
            <w:tcW w:w="2070" w:type="dxa"/>
            <w:tcBorders>
              <w:top w:val="single" w:sz="4" w:space="0" w:color="auto"/>
              <w:left w:val="single" w:sz="4" w:space="0" w:color="auto"/>
              <w:bottom w:val="single" w:sz="4" w:space="0" w:color="auto"/>
              <w:right w:val="single" w:sz="4" w:space="0" w:color="auto"/>
            </w:tcBorders>
          </w:tcPr>
          <w:p w:rsidR="00456A98" w:rsidRPr="00EF2605" w:rsidRDefault="00EF2605" w:rsidP="00456A98">
            <w:pPr>
              <w:pStyle w:val="WW-PlainText"/>
              <w:jc w:val="right"/>
              <w:rPr>
                <w:rFonts w:ascii="Times New Roman" w:hAnsi="Times New Roman"/>
                <w:sz w:val="24"/>
              </w:rPr>
            </w:pPr>
            <w:r w:rsidRPr="00EF2605">
              <w:rPr>
                <w:rFonts w:ascii="Times New Roman" w:hAnsi="Times New Roman"/>
                <w:sz w:val="24"/>
              </w:rPr>
              <w:t>-77,040.23</w:t>
            </w:r>
          </w:p>
        </w:tc>
        <w:tc>
          <w:tcPr>
            <w:tcW w:w="2250" w:type="dxa"/>
            <w:tcBorders>
              <w:top w:val="single" w:sz="4" w:space="0" w:color="auto"/>
              <w:left w:val="single" w:sz="4" w:space="0" w:color="auto"/>
              <w:bottom w:val="single" w:sz="4" w:space="0" w:color="auto"/>
              <w:right w:val="single" w:sz="4" w:space="0" w:color="auto"/>
            </w:tcBorders>
          </w:tcPr>
          <w:p w:rsidR="00456A98" w:rsidRPr="00EF2605" w:rsidRDefault="00EF2605" w:rsidP="00456A98">
            <w:pPr>
              <w:pStyle w:val="WW-PlainText"/>
              <w:jc w:val="right"/>
              <w:rPr>
                <w:rFonts w:ascii="Times New Roman" w:hAnsi="Times New Roman"/>
                <w:sz w:val="24"/>
              </w:rPr>
            </w:pPr>
            <w:r w:rsidRPr="00EF2605">
              <w:rPr>
                <w:rFonts w:ascii="Times New Roman" w:hAnsi="Times New Roman"/>
                <w:sz w:val="24"/>
              </w:rPr>
              <w:t>-242,930.14</w:t>
            </w:r>
          </w:p>
        </w:tc>
      </w:tr>
      <w:tr w:rsidR="00456A98" w:rsidRPr="00EF2605" w:rsidTr="00456A98">
        <w:trPr>
          <w:trHeight w:val="305"/>
        </w:trPr>
        <w:tc>
          <w:tcPr>
            <w:tcW w:w="2430" w:type="dxa"/>
            <w:tcBorders>
              <w:top w:val="single" w:sz="4" w:space="0" w:color="auto"/>
              <w:left w:val="single" w:sz="4" w:space="0" w:color="auto"/>
              <w:bottom w:val="single" w:sz="4" w:space="0" w:color="auto"/>
              <w:right w:val="single" w:sz="4" w:space="0" w:color="auto"/>
            </w:tcBorders>
          </w:tcPr>
          <w:p w:rsidR="00456A98" w:rsidRPr="00EF2605" w:rsidRDefault="00456A98" w:rsidP="00456A98">
            <w:pPr>
              <w:pStyle w:val="WW-PlainText"/>
              <w:rPr>
                <w:rFonts w:ascii="Times New Roman" w:hAnsi="Times New Roman"/>
                <w:sz w:val="24"/>
              </w:rPr>
            </w:pPr>
            <w:r w:rsidRPr="00EF2605">
              <w:rPr>
                <w:rFonts w:ascii="Times New Roman" w:hAnsi="Times New Roman"/>
                <w:sz w:val="24"/>
              </w:rPr>
              <w:t>Ending Balance</w:t>
            </w:r>
          </w:p>
        </w:tc>
        <w:tc>
          <w:tcPr>
            <w:tcW w:w="2070" w:type="dxa"/>
            <w:tcBorders>
              <w:top w:val="single" w:sz="4" w:space="0" w:color="auto"/>
              <w:left w:val="single" w:sz="4" w:space="0" w:color="auto"/>
              <w:bottom w:val="single" w:sz="4" w:space="0" w:color="auto"/>
              <w:right w:val="single" w:sz="4" w:space="0" w:color="auto"/>
            </w:tcBorders>
          </w:tcPr>
          <w:p w:rsidR="00456A98" w:rsidRPr="00EF2605" w:rsidRDefault="00EF2605" w:rsidP="00456A98">
            <w:pPr>
              <w:pStyle w:val="WW-PlainText"/>
              <w:jc w:val="right"/>
              <w:rPr>
                <w:rFonts w:ascii="Times New Roman" w:hAnsi="Times New Roman"/>
                <w:sz w:val="24"/>
              </w:rPr>
            </w:pPr>
            <w:r w:rsidRPr="00EF2605">
              <w:rPr>
                <w:rFonts w:ascii="Times New Roman" w:hAnsi="Times New Roman"/>
                <w:sz w:val="24"/>
              </w:rPr>
              <w:t>368,557.14</w:t>
            </w:r>
          </w:p>
        </w:tc>
        <w:tc>
          <w:tcPr>
            <w:tcW w:w="2250" w:type="dxa"/>
            <w:tcBorders>
              <w:top w:val="single" w:sz="4" w:space="0" w:color="auto"/>
              <w:left w:val="single" w:sz="4" w:space="0" w:color="auto"/>
              <w:bottom w:val="single" w:sz="4" w:space="0" w:color="auto"/>
              <w:right w:val="single" w:sz="4" w:space="0" w:color="auto"/>
            </w:tcBorders>
          </w:tcPr>
          <w:p w:rsidR="00456A98" w:rsidRPr="00EF2605" w:rsidRDefault="00456A98" w:rsidP="00456A98">
            <w:pPr>
              <w:pStyle w:val="WW-PlainText"/>
              <w:jc w:val="right"/>
              <w:rPr>
                <w:rFonts w:ascii="Times New Roman" w:hAnsi="Times New Roman"/>
                <w:sz w:val="24"/>
              </w:rPr>
            </w:pPr>
            <w:r w:rsidRPr="00EF2605">
              <w:rPr>
                <w:rFonts w:ascii="Times New Roman" w:hAnsi="Times New Roman"/>
                <w:sz w:val="24"/>
              </w:rPr>
              <w:t>0.00</w:t>
            </w:r>
          </w:p>
        </w:tc>
      </w:tr>
    </w:tbl>
    <w:p w:rsidR="00456A98" w:rsidRPr="00EF2605" w:rsidRDefault="00456A98" w:rsidP="00456A98">
      <w:pPr>
        <w:pStyle w:val="p2"/>
        <w:widowControl/>
        <w:spacing w:line="240" w:lineRule="auto"/>
        <w:ind w:left="720"/>
        <w:rPr>
          <w:bCs/>
        </w:rPr>
      </w:pPr>
      <w:r w:rsidRPr="00EF2605">
        <w:rPr>
          <w:bCs/>
        </w:rPr>
        <w:t>*Total Capital Projects Fund Balance $</w:t>
      </w:r>
      <w:r w:rsidR="00EF2605" w:rsidRPr="00EF2605">
        <w:rPr>
          <w:bCs/>
        </w:rPr>
        <w:t>368,557.14</w:t>
      </w:r>
    </w:p>
    <w:p w:rsidR="00456A98" w:rsidRPr="00456A98" w:rsidRDefault="00456A98" w:rsidP="00456A98">
      <w:pPr>
        <w:pStyle w:val="p2"/>
        <w:widowControl/>
        <w:spacing w:line="240" w:lineRule="auto"/>
        <w:rPr>
          <w:bCs/>
          <w:highlight w:val="yellow"/>
        </w:rPr>
      </w:pPr>
    </w:p>
    <w:p w:rsidR="00456A98" w:rsidRPr="00EF2605" w:rsidRDefault="00456A98" w:rsidP="00456A98">
      <w:pPr>
        <w:pStyle w:val="p2"/>
        <w:widowControl/>
        <w:spacing w:line="480" w:lineRule="auto"/>
      </w:pPr>
      <w:r w:rsidRPr="00EF2605">
        <w:rPr>
          <w:b/>
          <w:bCs/>
          <w:u w:val="single"/>
        </w:rPr>
        <w:t>Finance Committee/Approval of Abstract</w:t>
      </w:r>
      <w:r w:rsidRPr="00EF2605">
        <w:rPr>
          <w:b/>
          <w:bCs/>
        </w:rPr>
        <w:t xml:space="preserve">:  </w:t>
      </w:r>
      <w:r w:rsidRPr="00EF2605">
        <w:t xml:space="preserve">Trustee </w:t>
      </w:r>
      <w:r w:rsidR="00EF2605" w:rsidRPr="00EF2605">
        <w:t>Sinsabaugh</w:t>
      </w:r>
      <w:r w:rsidRPr="00EF2605">
        <w:t xml:space="preserve"> presented General Fund bills in the amount of $</w:t>
      </w:r>
      <w:r w:rsidR="00EF2605" w:rsidRPr="00EF2605">
        <w:t>24,454.10</w:t>
      </w:r>
      <w:r w:rsidRPr="00EF2605">
        <w:t xml:space="preserve">, and moved to approve payment of the abstract.  Trustee </w:t>
      </w:r>
      <w:r w:rsidR="00EF2605" w:rsidRPr="00EF2605">
        <w:t>Havens</w:t>
      </w:r>
      <w:r w:rsidRPr="00EF2605">
        <w:t xml:space="preserve"> seconded the motion, which carried unanimously.</w:t>
      </w:r>
    </w:p>
    <w:p w:rsidR="00456A98" w:rsidRPr="00891B67" w:rsidRDefault="00456A98" w:rsidP="00456A98">
      <w:pPr>
        <w:pStyle w:val="p2"/>
        <w:widowControl/>
        <w:spacing w:line="480" w:lineRule="auto"/>
        <w:rPr>
          <w:bCs/>
        </w:rPr>
      </w:pPr>
      <w:r w:rsidRPr="00891B67">
        <w:rPr>
          <w:b/>
          <w:u w:val="single"/>
        </w:rPr>
        <w:t>Capital Projects/Fire Recovery Abstract</w:t>
      </w:r>
      <w:r w:rsidRPr="00891B67">
        <w:rPr>
          <w:b/>
        </w:rPr>
        <w:t>:</w:t>
      </w:r>
      <w:r w:rsidRPr="00891B67">
        <w:t xml:space="preserve">  Trustee </w:t>
      </w:r>
      <w:r w:rsidR="00891B67" w:rsidRPr="00891B67">
        <w:t>Reznicek</w:t>
      </w:r>
      <w:r w:rsidRPr="00891B67">
        <w:t xml:space="preserve"> </w:t>
      </w:r>
      <w:r w:rsidRPr="00891B67">
        <w:rPr>
          <w:bCs/>
        </w:rPr>
        <w:t>moved to approve the following expenditures be paid from the Capital Projects Fund:</w:t>
      </w:r>
    </w:p>
    <w:p w:rsidR="00456A98" w:rsidRPr="000348A9" w:rsidRDefault="00456A98" w:rsidP="00456A98">
      <w:pPr>
        <w:pStyle w:val="WW-PlainText"/>
        <w:rPr>
          <w:rFonts w:ascii="Times New Roman" w:hAnsi="Times New Roman"/>
          <w:bCs/>
          <w:sz w:val="24"/>
        </w:rPr>
      </w:pPr>
      <w:r w:rsidRPr="00891B67">
        <w:rPr>
          <w:rFonts w:ascii="Times New Roman" w:hAnsi="Times New Roman"/>
          <w:bCs/>
          <w:sz w:val="24"/>
        </w:rPr>
        <w:tab/>
      </w:r>
      <w:r w:rsidR="00EF2605" w:rsidRPr="000348A9">
        <w:rPr>
          <w:rFonts w:ascii="Times New Roman" w:hAnsi="Times New Roman"/>
          <w:bCs/>
          <w:sz w:val="24"/>
        </w:rPr>
        <w:t>Frey &amp; Campbell, Inc</w:t>
      </w:r>
      <w:r w:rsidR="00EF2605" w:rsidRPr="000348A9">
        <w:rPr>
          <w:rFonts w:ascii="Times New Roman" w:hAnsi="Times New Roman"/>
          <w:bCs/>
          <w:sz w:val="24"/>
        </w:rPr>
        <w:tab/>
      </w:r>
      <w:r w:rsidRPr="000348A9">
        <w:rPr>
          <w:rFonts w:ascii="Times New Roman" w:hAnsi="Times New Roman"/>
          <w:bCs/>
          <w:sz w:val="24"/>
        </w:rPr>
        <w:tab/>
        <w:t xml:space="preserve">Invoice </w:t>
      </w:r>
      <w:r w:rsidR="00EF2605" w:rsidRPr="000348A9">
        <w:rPr>
          <w:rFonts w:ascii="Times New Roman" w:hAnsi="Times New Roman"/>
          <w:bCs/>
          <w:sz w:val="24"/>
        </w:rPr>
        <w:t>2</w:t>
      </w:r>
      <w:r w:rsidR="00EF2605" w:rsidRPr="000348A9">
        <w:rPr>
          <w:rFonts w:ascii="Times New Roman" w:hAnsi="Times New Roman"/>
          <w:bCs/>
          <w:sz w:val="24"/>
        </w:rPr>
        <w:tab/>
      </w:r>
      <w:r w:rsidRPr="000348A9">
        <w:rPr>
          <w:rFonts w:ascii="Times New Roman" w:hAnsi="Times New Roman"/>
          <w:bCs/>
          <w:sz w:val="24"/>
        </w:rPr>
        <w:t xml:space="preserve"> </w:t>
      </w:r>
      <w:r w:rsidRPr="000348A9">
        <w:rPr>
          <w:rFonts w:ascii="Times New Roman" w:hAnsi="Times New Roman"/>
          <w:bCs/>
          <w:sz w:val="24"/>
        </w:rPr>
        <w:tab/>
      </w:r>
      <w:r w:rsidRPr="000348A9">
        <w:rPr>
          <w:rFonts w:ascii="Times New Roman" w:hAnsi="Times New Roman"/>
          <w:bCs/>
          <w:sz w:val="24"/>
        </w:rPr>
        <w:tab/>
      </w:r>
      <w:r w:rsidR="00EF2605" w:rsidRPr="000348A9">
        <w:rPr>
          <w:rFonts w:ascii="Times New Roman" w:hAnsi="Times New Roman"/>
          <w:bCs/>
          <w:sz w:val="24"/>
        </w:rPr>
        <w:t>$22,482.70</w:t>
      </w:r>
    </w:p>
    <w:p w:rsidR="00456A98" w:rsidRPr="00891B67" w:rsidRDefault="00EF2605" w:rsidP="00456A98">
      <w:pPr>
        <w:pStyle w:val="WW-PlainText"/>
        <w:rPr>
          <w:rFonts w:ascii="Times New Roman" w:hAnsi="Times New Roman"/>
          <w:bCs/>
          <w:sz w:val="24"/>
        </w:rPr>
      </w:pPr>
      <w:r w:rsidRPr="00891B67">
        <w:rPr>
          <w:rFonts w:ascii="Times New Roman" w:hAnsi="Times New Roman"/>
          <w:bCs/>
          <w:sz w:val="24"/>
        </w:rPr>
        <w:tab/>
      </w:r>
    </w:p>
    <w:p w:rsidR="00456A98" w:rsidRDefault="00456A98" w:rsidP="00456A98">
      <w:pPr>
        <w:pStyle w:val="p2"/>
        <w:widowControl/>
        <w:spacing w:line="480" w:lineRule="auto"/>
      </w:pPr>
      <w:r w:rsidRPr="00891B67">
        <w:t xml:space="preserve">Trustee </w:t>
      </w:r>
      <w:r w:rsidR="00891B67" w:rsidRPr="00891B67">
        <w:t>Havens</w:t>
      </w:r>
      <w:r w:rsidRPr="00891B67">
        <w:t xml:space="preserve"> seconded the motion, which carried unanimously.</w:t>
      </w:r>
    </w:p>
    <w:p w:rsidR="00891B67" w:rsidRPr="000C6EF6" w:rsidRDefault="00891B67" w:rsidP="00891B67">
      <w:pPr>
        <w:pStyle w:val="p2"/>
        <w:widowControl/>
        <w:spacing w:line="480" w:lineRule="auto"/>
        <w:rPr>
          <w:bCs/>
        </w:rPr>
      </w:pPr>
      <w:r w:rsidRPr="000C6EF6">
        <w:rPr>
          <w:b/>
          <w:u w:val="single"/>
        </w:rPr>
        <w:t>201</w:t>
      </w:r>
      <w:r>
        <w:rPr>
          <w:b/>
          <w:u w:val="single"/>
        </w:rPr>
        <w:t>8</w:t>
      </w:r>
      <w:r w:rsidRPr="000C6EF6">
        <w:rPr>
          <w:b/>
          <w:u w:val="single"/>
        </w:rPr>
        <w:t>-201</w:t>
      </w:r>
      <w:r>
        <w:rPr>
          <w:b/>
          <w:u w:val="single"/>
        </w:rPr>
        <w:t xml:space="preserve">9 </w:t>
      </w:r>
      <w:r w:rsidRPr="000C6EF6">
        <w:rPr>
          <w:b/>
          <w:u w:val="single"/>
        </w:rPr>
        <w:t>Tentative Budget Adoption</w:t>
      </w:r>
      <w:r w:rsidRPr="000C6EF6">
        <w:rPr>
          <w:b/>
        </w:rPr>
        <w:t>:</w:t>
      </w:r>
      <w:r w:rsidRPr="000C6EF6">
        <w:t xml:space="preserve">  The clerk stated the Board of Water Commissioners and the Board of Sewer Commissions have recommend</w:t>
      </w:r>
      <w:r w:rsidR="00433898">
        <w:t>ed</w:t>
      </w:r>
      <w:r w:rsidRPr="000C6EF6">
        <w:t xml:space="preserve"> adoption of their respective budgets as submitted.  Trustee </w:t>
      </w:r>
      <w:r>
        <w:t>Aronstam</w:t>
      </w:r>
      <w:r w:rsidRPr="000C6EF6">
        <w:t xml:space="preserve"> moved to a</w:t>
      </w:r>
      <w:r>
        <w:t xml:space="preserve">dopt </w:t>
      </w:r>
      <w:r w:rsidRPr="000C6EF6">
        <w:t>the 201</w:t>
      </w:r>
      <w:r w:rsidR="00433898">
        <w:t>8</w:t>
      </w:r>
      <w:r w:rsidRPr="000C6EF6">
        <w:t>-201</w:t>
      </w:r>
      <w:r w:rsidR="00433898">
        <w:t>9</w:t>
      </w:r>
      <w:r w:rsidRPr="000C6EF6">
        <w:t xml:space="preserve"> Tentative Budget as final.  The total budgets are:  </w:t>
      </w:r>
      <w:r w:rsidRPr="000C6EF6">
        <w:lastRenderedPageBreak/>
        <w:t>General Fund $2,</w:t>
      </w:r>
      <w:r w:rsidR="00433898">
        <w:t>999,486</w:t>
      </w:r>
      <w:r w:rsidRPr="000C6EF6">
        <w:t>; Cemetery Fund $</w:t>
      </w:r>
      <w:r w:rsidR="00433898">
        <w:t>46,512</w:t>
      </w:r>
      <w:r w:rsidRPr="000C6EF6">
        <w:t>; Water Fund $</w:t>
      </w:r>
      <w:r w:rsidR="00433898">
        <w:t>752,104</w:t>
      </w:r>
      <w:r w:rsidRPr="000C6EF6">
        <w:t>; and Sewer Fund $</w:t>
      </w:r>
      <w:r w:rsidR="00433898">
        <w:t>1,015,865</w:t>
      </w:r>
      <w:r w:rsidRPr="000C6EF6">
        <w:t xml:space="preserve">.  Trustee </w:t>
      </w:r>
      <w:r>
        <w:t xml:space="preserve">Sinsabaugh </w:t>
      </w:r>
      <w:r w:rsidRPr="000C6EF6">
        <w:t xml:space="preserve">seconded the motion, which </w:t>
      </w:r>
      <w:r w:rsidRPr="000C6EF6">
        <w:rPr>
          <w:bCs/>
        </w:rPr>
        <w:t>led to a roll call vote, and resulted as follows:</w:t>
      </w:r>
    </w:p>
    <w:p w:rsidR="00891B67" w:rsidRPr="000C6EF6" w:rsidRDefault="00891B67" w:rsidP="00891B67">
      <w:pPr>
        <w:pStyle w:val="p2"/>
        <w:widowControl/>
        <w:spacing w:line="240" w:lineRule="auto"/>
        <w:rPr>
          <w:bCs/>
        </w:rPr>
      </w:pPr>
      <w:r w:rsidRPr="000C6EF6">
        <w:rPr>
          <w:bCs/>
        </w:rPr>
        <w:tab/>
      </w:r>
      <w:r w:rsidRPr="000C6EF6">
        <w:rPr>
          <w:bCs/>
        </w:rPr>
        <w:tab/>
        <w:t xml:space="preserve">Ayes – </w:t>
      </w:r>
      <w:r w:rsidR="00433898">
        <w:rPr>
          <w:bCs/>
        </w:rPr>
        <w:t>7</w:t>
      </w:r>
      <w:r w:rsidRPr="000C6EF6">
        <w:rPr>
          <w:bCs/>
        </w:rPr>
        <w:tab/>
        <w:t>(</w:t>
      </w:r>
      <w:r w:rsidR="00433898">
        <w:rPr>
          <w:bCs/>
        </w:rPr>
        <w:t>Burlingame, Sweeney</w:t>
      </w:r>
      <w:r w:rsidRPr="000C6EF6">
        <w:rPr>
          <w:bCs/>
        </w:rPr>
        <w:t xml:space="preserve">, Aronstam, </w:t>
      </w:r>
      <w:r>
        <w:rPr>
          <w:bCs/>
        </w:rPr>
        <w:t>Reznicek</w:t>
      </w:r>
      <w:r w:rsidRPr="000C6EF6">
        <w:rPr>
          <w:bCs/>
        </w:rPr>
        <w:t xml:space="preserve">, Sinsabaugh, </w:t>
      </w:r>
      <w:r w:rsidR="00433898">
        <w:rPr>
          <w:bCs/>
        </w:rPr>
        <w:t xml:space="preserve">Havens, </w:t>
      </w:r>
      <w:r>
        <w:rPr>
          <w:bCs/>
        </w:rPr>
        <w:t>Ayres</w:t>
      </w:r>
      <w:r w:rsidRPr="000C6EF6">
        <w:rPr>
          <w:bCs/>
        </w:rPr>
        <w:t>)</w:t>
      </w:r>
    </w:p>
    <w:p w:rsidR="00891B67" w:rsidRDefault="00891B67" w:rsidP="00891B67">
      <w:pPr>
        <w:pStyle w:val="p2"/>
        <w:widowControl/>
        <w:spacing w:line="240" w:lineRule="auto"/>
        <w:rPr>
          <w:bCs/>
        </w:rPr>
      </w:pPr>
      <w:r w:rsidRPr="000C6EF6">
        <w:rPr>
          <w:bCs/>
        </w:rPr>
        <w:tab/>
      </w:r>
      <w:r w:rsidRPr="000C6EF6">
        <w:rPr>
          <w:bCs/>
        </w:rPr>
        <w:tab/>
        <w:t>Nays – 0</w:t>
      </w:r>
    </w:p>
    <w:p w:rsidR="00433898" w:rsidRDefault="00891B67" w:rsidP="00433898">
      <w:pPr>
        <w:pStyle w:val="p2"/>
        <w:widowControl/>
        <w:spacing w:line="240" w:lineRule="auto"/>
        <w:rPr>
          <w:bCs/>
        </w:rPr>
      </w:pPr>
      <w:r>
        <w:rPr>
          <w:bCs/>
        </w:rPr>
        <w:tab/>
      </w:r>
      <w:r>
        <w:rPr>
          <w:bCs/>
        </w:rPr>
        <w:tab/>
        <w:t>The motion carried</w:t>
      </w:r>
      <w:r w:rsidR="00433898">
        <w:rPr>
          <w:bCs/>
        </w:rPr>
        <w:t>.</w:t>
      </w:r>
    </w:p>
    <w:p w:rsidR="00891B67" w:rsidRPr="000C6EF6" w:rsidRDefault="00433898" w:rsidP="00433898">
      <w:pPr>
        <w:pStyle w:val="p2"/>
        <w:widowControl/>
        <w:spacing w:line="480" w:lineRule="auto"/>
        <w:ind w:left="720" w:firstLine="720"/>
        <w:rPr>
          <w:bCs/>
        </w:rPr>
      </w:pPr>
      <w:r>
        <w:rPr>
          <w:bCs/>
        </w:rPr>
        <w:t>T</w:t>
      </w:r>
      <w:r w:rsidR="00891B67">
        <w:rPr>
          <w:bCs/>
        </w:rPr>
        <w:t>he 201</w:t>
      </w:r>
      <w:r>
        <w:rPr>
          <w:bCs/>
        </w:rPr>
        <w:t>8</w:t>
      </w:r>
      <w:r w:rsidR="00891B67">
        <w:rPr>
          <w:bCs/>
        </w:rPr>
        <w:t>-201</w:t>
      </w:r>
      <w:r>
        <w:rPr>
          <w:bCs/>
        </w:rPr>
        <w:t>9</w:t>
      </w:r>
      <w:r w:rsidR="00891B67">
        <w:rPr>
          <w:bCs/>
        </w:rPr>
        <w:t xml:space="preserve"> Budget was adopted</w:t>
      </w:r>
      <w:r>
        <w:rPr>
          <w:bCs/>
        </w:rPr>
        <w:t xml:space="preserve"> as presented</w:t>
      </w:r>
      <w:r w:rsidR="00891B67">
        <w:rPr>
          <w:bCs/>
        </w:rPr>
        <w:t>.</w:t>
      </w:r>
    </w:p>
    <w:p w:rsidR="000348A9" w:rsidRPr="000C6EF6" w:rsidRDefault="00792670" w:rsidP="000348A9">
      <w:pPr>
        <w:pStyle w:val="p2"/>
        <w:widowControl/>
        <w:spacing w:line="480" w:lineRule="auto"/>
        <w:rPr>
          <w:bCs/>
        </w:rPr>
      </w:pPr>
      <w:r w:rsidRPr="000348A9">
        <w:rPr>
          <w:b/>
          <w:u w:val="single"/>
        </w:rPr>
        <w:t>DPW Dump Truck Purchase</w:t>
      </w:r>
      <w:r w:rsidR="00456A98" w:rsidRPr="000348A9">
        <w:rPr>
          <w:b/>
        </w:rPr>
        <w:t xml:space="preserve">:  </w:t>
      </w:r>
      <w:r w:rsidR="009A5028" w:rsidRPr="000348A9">
        <w:t xml:space="preserve">The clerk stated the OGS bid resulted with one bid from Navistar, Inc. at $134,316.  </w:t>
      </w:r>
      <w:r w:rsidR="000348A9" w:rsidRPr="000348A9">
        <w:t xml:space="preserve">She stated </w:t>
      </w:r>
      <w:r w:rsidR="009A5028" w:rsidRPr="000348A9">
        <w:t>the Onondaga County Contract #7974</w:t>
      </w:r>
      <w:r w:rsidR="000348A9" w:rsidRPr="000348A9">
        <w:t xml:space="preserve"> is for $132,684</w:t>
      </w:r>
      <w:r w:rsidR="009A5028" w:rsidRPr="000348A9">
        <w:t>.  Trustee Sinsabaugh moved to approve the purchase of a 2019 International 4300 SBA 4x2 Dump Truck with Viking Body/Plow Package from Navistar</w:t>
      </w:r>
      <w:r w:rsidR="000348A9" w:rsidRPr="000348A9">
        <w:t>, Inc.</w:t>
      </w:r>
      <w:r w:rsidR="009A5028" w:rsidRPr="000348A9">
        <w:t xml:space="preserve"> in the amount of $132,864, </w:t>
      </w:r>
      <w:r w:rsidR="000348A9" w:rsidRPr="000348A9">
        <w:t>through</w:t>
      </w:r>
      <w:r w:rsidR="009A5028" w:rsidRPr="000348A9">
        <w:t xml:space="preserve"> the Onondaga County Contract #7974.</w:t>
      </w:r>
      <w:r w:rsidR="000348A9" w:rsidRPr="000348A9">
        <w:t xml:space="preserve">  Trustee Aronstam seconded the motion, </w:t>
      </w:r>
      <w:r w:rsidR="000348A9" w:rsidRPr="000C6EF6">
        <w:t xml:space="preserve">which </w:t>
      </w:r>
      <w:r w:rsidR="000348A9" w:rsidRPr="000C6EF6">
        <w:rPr>
          <w:bCs/>
        </w:rPr>
        <w:t>led to a roll call vote, and resulted as follows:</w:t>
      </w:r>
    </w:p>
    <w:p w:rsidR="000348A9" w:rsidRPr="000C6EF6" w:rsidRDefault="000348A9" w:rsidP="000348A9">
      <w:pPr>
        <w:pStyle w:val="p2"/>
        <w:widowControl/>
        <w:spacing w:line="240" w:lineRule="auto"/>
        <w:rPr>
          <w:bCs/>
        </w:rPr>
      </w:pPr>
      <w:r w:rsidRPr="000C6EF6">
        <w:rPr>
          <w:bCs/>
        </w:rPr>
        <w:tab/>
      </w:r>
      <w:r w:rsidRPr="000C6EF6">
        <w:rPr>
          <w:bCs/>
        </w:rPr>
        <w:tab/>
        <w:t xml:space="preserve">Ayes – </w:t>
      </w:r>
      <w:r>
        <w:rPr>
          <w:bCs/>
        </w:rPr>
        <w:t>7</w:t>
      </w:r>
      <w:r w:rsidRPr="000C6EF6">
        <w:rPr>
          <w:bCs/>
        </w:rPr>
        <w:tab/>
        <w:t>(</w:t>
      </w:r>
      <w:r>
        <w:rPr>
          <w:bCs/>
        </w:rPr>
        <w:t>Burlingame, Sweeney</w:t>
      </w:r>
      <w:r w:rsidRPr="000C6EF6">
        <w:rPr>
          <w:bCs/>
        </w:rPr>
        <w:t xml:space="preserve">, Aronstam, </w:t>
      </w:r>
      <w:r>
        <w:rPr>
          <w:bCs/>
        </w:rPr>
        <w:t>Reznicek</w:t>
      </w:r>
      <w:r w:rsidRPr="000C6EF6">
        <w:rPr>
          <w:bCs/>
        </w:rPr>
        <w:t xml:space="preserve">, Sinsabaugh, </w:t>
      </w:r>
      <w:r>
        <w:rPr>
          <w:bCs/>
        </w:rPr>
        <w:t>Havens, Ayres</w:t>
      </w:r>
      <w:r w:rsidRPr="000C6EF6">
        <w:rPr>
          <w:bCs/>
        </w:rPr>
        <w:t>)</w:t>
      </w:r>
    </w:p>
    <w:p w:rsidR="000348A9" w:rsidRDefault="000348A9" w:rsidP="000348A9">
      <w:pPr>
        <w:pStyle w:val="p2"/>
        <w:widowControl/>
        <w:spacing w:line="240" w:lineRule="auto"/>
        <w:rPr>
          <w:bCs/>
        </w:rPr>
      </w:pPr>
      <w:r w:rsidRPr="000C6EF6">
        <w:rPr>
          <w:bCs/>
        </w:rPr>
        <w:tab/>
      </w:r>
      <w:r w:rsidRPr="000C6EF6">
        <w:rPr>
          <w:bCs/>
        </w:rPr>
        <w:tab/>
        <w:t>Nays – 0</w:t>
      </w:r>
    </w:p>
    <w:p w:rsidR="000348A9" w:rsidRDefault="000348A9" w:rsidP="000348A9">
      <w:pPr>
        <w:pStyle w:val="p2"/>
        <w:widowControl/>
        <w:spacing w:line="240" w:lineRule="auto"/>
        <w:rPr>
          <w:bCs/>
        </w:rPr>
      </w:pPr>
      <w:r>
        <w:rPr>
          <w:bCs/>
        </w:rPr>
        <w:tab/>
      </w:r>
      <w:r>
        <w:rPr>
          <w:bCs/>
        </w:rPr>
        <w:tab/>
        <w:t>The motion carried.</w:t>
      </w:r>
    </w:p>
    <w:p w:rsidR="00456A98" w:rsidRPr="00A32D7D" w:rsidRDefault="00792670" w:rsidP="00456A98">
      <w:pPr>
        <w:spacing w:line="480" w:lineRule="auto"/>
        <w:rPr>
          <w:bCs/>
        </w:rPr>
      </w:pPr>
      <w:r w:rsidRPr="00A32D7D">
        <w:rPr>
          <w:b/>
          <w:u w:val="single"/>
        </w:rPr>
        <w:t>Veterans’ Banners Program</w:t>
      </w:r>
      <w:r w:rsidR="00456A98" w:rsidRPr="00A32D7D">
        <w:rPr>
          <w:b/>
        </w:rPr>
        <w:t>:</w:t>
      </w:r>
      <w:r w:rsidR="00456A98" w:rsidRPr="00A32D7D">
        <w:t xml:space="preserve">  </w:t>
      </w:r>
      <w:r w:rsidR="00A32D7D" w:rsidRPr="00A32D7D">
        <w:t>Becky Young offered information on the program that Sayre does.  She stated she has people who are interested in the program and some volunteers.  She is starting a committee to review.  The clerk offered to be on her committee.</w:t>
      </w:r>
    </w:p>
    <w:p w:rsidR="00456A98" w:rsidRDefault="00456A98" w:rsidP="00456A98">
      <w:pPr>
        <w:pStyle w:val="p2"/>
        <w:widowControl/>
        <w:spacing w:line="480" w:lineRule="auto"/>
        <w:rPr>
          <w:bCs/>
        </w:rPr>
      </w:pPr>
      <w:r>
        <w:rPr>
          <w:b/>
          <w:bCs/>
          <w:u w:val="single"/>
        </w:rPr>
        <w:t>WWTP SEQR Amendment</w:t>
      </w:r>
      <w:r w:rsidRPr="00456A98">
        <w:rPr>
          <w:b/>
          <w:bCs/>
        </w:rPr>
        <w:t>:</w:t>
      </w:r>
      <w:r w:rsidRPr="00456A98">
        <w:rPr>
          <w:bCs/>
        </w:rPr>
        <w:t xml:space="preserve">  </w:t>
      </w:r>
      <w:r>
        <w:rPr>
          <w:bCs/>
        </w:rPr>
        <w:t>Attorney Keene stated the original WWTP SEQR (May 23, 2016) needs to be amended for the inclusion of a garage to house the Village’s vacuum truck.  She stated the</w:t>
      </w:r>
      <w:r w:rsidR="009C296A">
        <w:rPr>
          <w:bCs/>
        </w:rPr>
        <w:t xml:space="preserve"> reason for the inclusion was the</w:t>
      </w:r>
      <w:r>
        <w:rPr>
          <w:bCs/>
        </w:rPr>
        <w:t xml:space="preserve"> loss of our DPW Garage created a need for the new housing of the vacuum truck, and a garage will be constructed at the WWTP for such purpose.  Trustee Sinsabaugh offered the following resolution, and moved its adoption:</w:t>
      </w:r>
    </w:p>
    <w:p w:rsidR="00456A98" w:rsidRDefault="009C296A" w:rsidP="009C296A">
      <w:pPr>
        <w:pStyle w:val="p2"/>
        <w:widowControl/>
        <w:spacing w:line="240" w:lineRule="auto"/>
      </w:pPr>
      <w:r>
        <w:rPr>
          <w:bCs/>
        </w:rPr>
        <w:tab/>
      </w:r>
      <w:r w:rsidR="00456A98">
        <w:t>WHEREAS, in regards to State Environmental Review requirements, the Village of Waverly has reviewed SEQR requirements (6 NYCRR Part 617) and has determined that the inclusion of a</w:t>
      </w:r>
      <w:r w:rsidR="00BE595C">
        <w:t>g</w:t>
      </w:r>
      <w:r w:rsidR="00456A98">
        <w:t xml:space="preserve"> to house a </w:t>
      </w:r>
      <w:r w:rsidR="00BE595C">
        <w:t>v</w:t>
      </w:r>
      <w:r w:rsidR="00456A98">
        <w:t xml:space="preserve">acuum </w:t>
      </w:r>
      <w:r w:rsidR="00BE595C">
        <w:t>t</w:t>
      </w:r>
      <w:r w:rsidR="00456A98">
        <w:t>ruck to the Wastewater Treatment Plant Upgrade Project qualifies as a TYPE II action, per Section 617.5 (c) 7, (see attached) since the work includ</w:t>
      </w:r>
      <w:r w:rsidR="00BE595C">
        <w:t>es construction of an accessory</w:t>
      </w:r>
      <w:r w:rsidR="00456A98">
        <w:t>, nonresidential structure or facility involving less than 4,000 ft</w:t>
      </w:r>
      <w:r w:rsidR="00456A98">
        <w:rPr>
          <w:vertAlign w:val="superscript"/>
        </w:rPr>
        <w:t>2</w:t>
      </w:r>
      <w:r w:rsidR="00BE595C">
        <w:t xml:space="preserve"> (</w:t>
      </w:r>
      <w:r w:rsidR="00456A98">
        <w:t>building is 20’ x 30’)  and does not involve a change in zoning.</w:t>
      </w:r>
    </w:p>
    <w:p w:rsidR="009C296A" w:rsidRDefault="009C296A" w:rsidP="009C296A">
      <w:pPr>
        <w:pStyle w:val="p2"/>
        <w:widowControl/>
        <w:spacing w:line="240" w:lineRule="auto"/>
      </w:pPr>
    </w:p>
    <w:p w:rsidR="00456A98" w:rsidRDefault="00456A98" w:rsidP="00456A98">
      <w:r>
        <w:tab/>
        <w:t>WHEREAS, no SEQR procedural requirements exist</w:t>
      </w:r>
      <w:r w:rsidR="00BE595C">
        <w:t xml:space="preserve"> for Type II actions</w:t>
      </w:r>
      <w:r>
        <w:t>, and no environmental assessments or determinations of significance are required, and</w:t>
      </w:r>
    </w:p>
    <w:p w:rsidR="009C296A" w:rsidRDefault="009C296A" w:rsidP="00456A98"/>
    <w:p w:rsidR="00456A98" w:rsidRDefault="00456A98" w:rsidP="00456A98">
      <w:r>
        <w:tab/>
        <w:t>THEREFORE, RESOLVED, the Village of Waverly resolves that the Village of Waverly WWTP</w:t>
      </w:r>
      <w:r w:rsidR="00BE595C">
        <w:t xml:space="preserve"> Upgrade Project with included garage to house village vacuum t</w:t>
      </w:r>
      <w:r>
        <w:t>ruck has been de</w:t>
      </w:r>
      <w:r w:rsidR="00BE595C">
        <w:t>termined to be a Type II action</w:t>
      </w:r>
      <w:r>
        <w:t xml:space="preserve"> in accordance with 6 NYCRR Part 617 and requires no further evaluation.</w:t>
      </w:r>
    </w:p>
    <w:p w:rsidR="009C296A" w:rsidRDefault="009C296A" w:rsidP="00456A98"/>
    <w:p w:rsidR="009C296A" w:rsidRPr="005F7F31" w:rsidRDefault="009C296A" w:rsidP="009C296A">
      <w:pPr>
        <w:spacing w:line="480" w:lineRule="auto"/>
        <w:rPr>
          <w:szCs w:val="20"/>
          <w:lang w:eastAsia="ar-SA"/>
        </w:rPr>
      </w:pPr>
      <w:r>
        <w:t xml:space="preserve">Trustee Sweeney seconded the motion, which </w:t>
      </w:r>
      <w:r w:rsidRPr="005F7F31">
        <w:rPr>
          <w:szCs w:val="20"/>
          <w:lang w:eastAsia="ar-SA"/>
        </w:rPr>
        <w:t>led to a roll call vote, as follows:</w:t>
      </w:r>
    </w:p>
    <w:p w:rsidR="009C296A" w:rsidRPr="006A4846" w:rsidRDefault="00151BAC" w:rsidP="009C296A">
      <w:pPr>
        <w:pStyle w:val="p2"/>
        <w:widowControl/>
        <w:spacing w:line="240" w:lineRule="auto"/>
        <w:rPr>
          <w:bCs/>
        </w:rPr>
      </w:pPr>
      <w:r>
        <w:rPr>
          <w:bCs/>
        </w:rPr>
        <w:tab/>
      </w:r>
      <w:r>
        <w:rPr>
          <w:bCs/>
        </w:rPr>
        <w:tab/>
        <w:t xml:space="preserve">Ayes – 7   </w:t>
      </w:r>
      <w:r w:rsidR="009C296A" w:rsidRPr="006A4846">
        <w:rPr>
          <w:bCs/>
        </w:rPr>
        <w:t>(</w:t>
      </w:r>
      <w:r w:rsidR="009C296A">
        <w:rPr>
          <w:bCs/>
        </w:rPr>
        <w:t>Sweeney</w:t>
      </w:r>
      <w:r w:rsidR="009C296A" w:rsidRPr="006A4846">
        <w:rPr>
          <w:bCs/>
        </w:rPr>
        <w:t xml:space="preserve">, Havens, Aronstam, </w:t>
      </w:r>
      <w:r w:rsidR="009C296A">
        <w:rPr>
          <w:bCs/>
        </w:rPr>
        <w:t>Burlingame</w:t>
      </w:r>
      <w:r w:rsidR="009C296A" w:rsidRPr="006A4846">
        <w:rPr>
          <w:bCs/>
        </w:rPr>
        <w:t>, Sinsabaugh, Reznicek, Ayres)</w:t>
      </w:r>
    </w:p>
    <w:p w:rsidR="009C296A" w:rsidRPr="006A4846" w:rsidRDefault="009C296A" w:rsidP="009C296A">
      <w:pPr>
        <w:pStyle w:val="p2"/>
        <w:widowControl/>
        <w:spacing w:line="240" w:lineRule="auto"/>
        <w:rPr>
          <w:bCs/>
        </w:rPr>
      </w:pPr>
      <w:r w:rsidRPr="006A4846">
        <w:rPr>
          <w:bCs/>
        </w:rPr>
        <w:tab/>
      </w:r>
      <w:r w:rsidRPr="006A4846">
        <w:rPr>
          <w:bCs/>
        </w:rPr>
        <w:tab/>
        <w:t>Nays – 0</w:t>
      </w:r>
    </w:p>
    <w:p w:rsidR="009C296A" w:rsidRPr="006A4846" w:rsidRDefault="009C296A" w:rsidP="009C296A">
      <w:pPr>
        <w:pStyle w:val="p2"/>
        <w:widowControl/>
        <w:spacing w:line="480" w:lineRule="auto"/>
        <w:ind w:left="720"/>
        <w:rPr>
          <w:bCs/>
        </w:rPr>
      </w:pPr>
      <w:r w:rsidRPr="006A4846">
        <w:rPr>
          <w:bCs/>
        </w:rPr>
        <w:tab/>
        <w:t>The motion carried.</w:t>
      </w:r>
    </w:p>
    <w:p w:rsidR="00792670" w:rsidRPr="004E7E06" w:rsidRDefault="00792670" w:rsidP="00792670">
      <w:pPr>
        <w:pStyle w:val="p2"/>
        <w:widowControl/>
        <w:spacing w:line="480" w:lineRule="auto"/>
      </w:pPr>
      <w:r w:rsidRPr="004E7E06">
        <w:rPr>
          <w:b/>
          <w:u w:val="single"/>
        </w:rPr>
        <w:t>WWTP/Penelec Easement</w:t>
      </w:r>
      <w:r w:rsidRPr="004E7E06">
        <w:rPr>
          <w:b/>
        </w:rPr>
        <w:t xml:space="preserve">:  </w:t>
      </w:r>
      <w:r w:rsidR="00A32D7D" w:rsidRPr="004E7E06">
        <w:t>Attorney Keene stated Pen</w:t>
      </w:r>
      <w:r w:rsidR="004E7E06" w:rsidRPr="004E7E06">
        <w:t>nsylvania Electric Company</w:t>
      </w:r>
      <w:r w:rsidR="00A32D7D" w:rsidRPr="004E7E06">
        <w:t xml:space="preserve"> is requesting an easement on the sewer property to </w:t>
      </w:r>
      <w:r w:rsidR="004E7E06" w:rsidRPr="004E7E06">
        <w:t xml:space="preserve">have access to their facilities.  </w:t>
      </w:r>
      <w:r w:rsidR="004E7E06">
        <w:t xml:space="preserve">She stated the Board of Sewer Commissioners have recommended approval.  </w:t>
      </w:r>
      <w:r w:rsidR="004E7E06" w:rsidRPr="004E7E06">
        <w:t>Trustee Reznicek moved to approve Mayor Ayres to sign the easement.  Trustee Havens seconded the motion, which carried unanimously.</w:t>
      </w:r>
    </w:p>
    <w:p w:rsidR="004E7E06" w:rsidRDefault="00792670" w:rsidP="004E7E06">
      <w:pPr>
        <w:spacing w:line="480" w:lineRule="auto"/>
      </w:pPr>
      <w:r w:rsidRPr="004E7E06">
        <w:rPr>
          <w:b/>
          <w:u w:val="single"/>
        </w:rPr>
        <w:lastRenderedPageBreak/>
        <w:t>WWTP Proposed Local Law Amendment</w:t>
      </w:r>
      <w:r w:rsidRPr="004E7E06">
        <w:rPr>
          <w:b/>
        </w:rPr>
        <w:t>:</w:t>
      </w:r>
      <w:r w:rsidRPr="004E7E06">
        <w:t xml:space="preserve">  </w:t>
      </w:r>
      <w:r w:rsidR="004E7E06">
        <w:t xml:space="preserve">The clerk stated the Board of Sewer Commissioners have recommended amending Chapter 119:  Sewer Rents and Capital Charges.  Attorney Keene explained the changes made to the </w:t>
      </w:r>
      <w:r w:rsidR="007E5353">
        <w:t xml:space="preserve">capital charge </w:t>
      </w:r>
      <w:r w:rsidR="004E7E06">
        <w:t xml:space="preserve">classification schedule.  Mayor Ayres stated the Board of Sewer Commissioners have reviewed this law and heard public comment regarding the capital charge and unit classifications.  Trustee </w:t>
      </w:r>
      <w:r w:rsidR="007E5353">
        <w:t>Reznicek</w:t>
      </w:r>
      <w:r w:rsidR="004E7E06">
        <w:t xml:space="preserve"> moved to schedule a Public Hearing on </w:t>
      </w:r>
      <w:r w:rsidR="007E5353">
        <w:t>April 24</w:t>
      </w:r>
      <w:r w:rsidR="004E7E06">
        <w:t>, 2018 at 6:15 p.m. to hear comment on the proposed local law</w:t>
      </w:r>
      <w:r w:rsidR="007E5353">
        <w:t xml:space="preserve"> amendment</w:t>
      </w:r>
      <w:r w:rsidR="004E7E06">
        <w:t xml:space="preserve">, and the clerk to advertise the same.  </w:t>
      </w:r>
      <w:r w:rsidR="004E7E06" w:rsidRPr="00420A9F">
        <w:t xml:space="preserve">Trustee </w:t>
      </w:r>
      <w:r w:rsidR="007E5353">
        <w:t>Havens</w:t>
      </w:r>
      <w:r w:rsidR="004E7E06" w:rsidRPr="00420A9F">
        <w:t xml:space="preserve"> seconded the motion, </w:t>
      </w:r>
      <w:r w:rsidR="004E7E06">
        <w:t>which carried unanimously.</w:t>
      </w:r>
    </w:p>
    <w:p w:rsidR="007E5353" w:rsidRPr="00D74386" w:rsidRDefault="007E5353" w:rsidP="007E5353">
      <w:pPr>
        <w:pStyle w:val="p2"/>
        <w:widowControl/>
        <w:spacing w:line="480" w:lineRule="auto"/>
      </w:pPr>
      <w:r w:rsidRPr="00D74386">
        <w:rPr>
          <w:b/>
          <w:u w:val="single"/>
        </w:rPr>
        <w:t>Facilities Use/Rental Committee</w:t>
      </w:r>
      <w:r w:rsidRPr="00D74386">
        <w:rPr>
          <w:b/>
        </w:rPr>
        <w:t xml:space="preserve">:  </w:t>
      </w:r>
      <w:r w:rsidR="00D74386" w:rsidRPr="00D74386">
        <w:t>Mayor Ayres requested Trustee Aronstam head up the committee to review our facilities uses and rental procedures.  He also requested that Insurance Agent William Soprano, Recreation Director Shaw, Clerk Treasurer Wood, Trustee Sinsabaugh, and Attorney Keene be part of that committee.  He would like the committee to report back in June.</w:t>
      </w:r>
    </w:p>
    <w:p w:rsidR="007E5353" w:rsidRPr="00944252" w:rsidRDefault="00792670" w:rsidP="007E5353">
      <w:pPr>
        <w:pStyle w:val="p2"/>
        <w:widowControl/>
        <w:spacing w:line="480" w:lineRule="auto"/>
        <w:rPr>
          <w:bCs/>
        </w:rPr>
      </w:pPr>
      <w:r w:rsidRPr="007E5353">
        <w:rPr>
          <w:b/>
          <w:bCs/>
          <w:u w:val="single"/>
        </w:rPr>
        <w:t>Street Paving</w:t>
      </w:r>
      <w:r w:rsidRPr="007E5353">
        <w:rPr>
          <w:b/>
          <w:bCs/>
        </w:rPr>
        <w:t>:</w:t>
      </w:r>
      <w:r w:rsidRPr="007E5353">
        <w:rPr>
          <w:bCs/>
        </w:rPr>
        <w:t xml:space="preserve">  </w:t>
      </w:r>
      <w:r w:rsidR="007E5353" w:rsidRPr="00944252">
        <w:rPr>
          <w:bCs/>
        </w:rPr>
        <w:t xml:space="preserve">The </w:t>
      </w:r>
      <w:r w:rsidR="007E5353">
        <w:rPr>
          <w:bCs/>
        </w:rPr>
        <w:t>Mayor</w:t>
      </w:r>
      <w:r w:rsidR="007E5353" w:rsidRPr="00944252">
        <w:rPr>
          <w:bCs/>
        </w:rPr>
        <w:t xml:space="preserve"> presented the following proposed paving projects from DPW Lead Jack Pond:</w:t>
      </w:r>
    </w:p>
    <w:p w:rsidR="007E5353" w:rsidRDefault="007E5353" w:rsidP="007E5353">
      <w:pPr>
        <w:pStyle w:val="p2"/>
        <w:widowControl/>
        <w:spacing w:line="240" w:lineRule="auto"/>
        <w:rPr>
          <w:bCs/>
        </w:rPr>
      </w:pPr>
      <w:r w:rsidRPr="00944252">
        <w:rPr>
          <w:bCs/>
        </w:rPr>
        <w:tab/>
      </w:r>
      <w:r>
        <w:rPr>
          <w:bCs/>
        </w:rPr>
        <w:tab/>
      </w:r>
      <w:r>
        <w:rPr>
          <w:bCs/>
        </w:rPr>
        <w:tab/>
        <w:t>Broad Street (Spaulding Street to Pennsylvania Avenue)</w:t>
      </w:r>
    </w:p>
    <w:p w:rsidR="007E5353" w:rsidRDefault="007E5353" w:rsidP="007E5353">
      <w:pPr>
        <w:pStyle w:val="p2"/>
        <w:widowControl/>
        <w:spacing w:line="240" w:lineRule="auto"/>
        <w:rPr>
          <w:bCs/>
        </w:rPr>
      </w:pPr>
      <w:r>
        <w:rPr>
          <w:bCs/>
        </w:rPr>
        <w:tab/>
      </w:r>
      <w:r>
        <w:rPr>
          <w:bCs/>
        </w:rPr>
        <w:tab/>
      </w:r>
      <w:r>
        <w:rPr>
          <w:bCs/>
        </w:rPr>
        <w:tab/>
        <w:t>Chemung Street (Lincoln Street to Route 220)</w:t>
      </w:r>
    </w:p>
    <w:p w:rsidR="007E5353" w:rsidRDefault="007E5353" w:rsidP="007E5353">
      <w:pPr>
        <w:pStyle w:val="p2"/>
        <w:widowControl/>
        <w:spacing w:line="240" w:lineRule="auto"/>
        <w:rPr>
          <w:bCs/>
        </w:rPr>
      </w:pPr>
      <w:r>
        <w:rPr>
          <w:bCs/>
        </w:rPr>
        <w:tab/>
      </w:r>
      <w:r>
        <w:rPr>
          <w:bCs/>
        </w:rPr>
        <w:tab/>
      </w:r>
      <w:r>
        <w:rPr>
          <w:bCs/>
        </w:rPr>
        <w:tab/>
        <w:t>Elliott Street (Chemung Street to Spring Street)</w:t>
      </w:r>
    </w:p>
    <w:p w:rsidR="007E5353" w:rsidRDefault="007E5353" w:rsidP="007E5353">
      <w:pPr>
        <w:pStyle w:val="p2"/>
        <w:widowControl/>
        <w:spacing w:line="240" w:lineRule="auto"/>
        <w:rPr>
          <w:bCs/>
        </w:rPr>
      </w:pPr>
      <w:r>
        <w:rPr>
          <w:bCs/>
        </w:rPr>
        <w:tab/>
      </w:r>
      <w:r>
        <w:rPr>
          <w:bCs/>
        </w:rPr>
        <w:tab/>
      </w:r>
      <w:r>
        <w:rPr>
          <w:bCs/>
        </w:rPr>
        <w:tab/>
        <w:t>Lincoln Avenue (All)</w:t>
      </w:r>
    </w:p>
    <w:p w:rsidR="007E5353" w:rsidRDefault="007E5353" w:rsidP="007E5353">
      <w:pPr>
        <w:pStyle w:val="p2"/>
        <w:widowControl/>
        <w:spacing w:line="240" w:lineRule="auto"/>
        <w:rPr>
          <w:bCs/>
        </w:rPr>
      </w:pPr>
      <w:r>
        <w:rPr>
          <w:bCs/>
        </w:rPr>
        <w:tab/>
      </w:r>
      <w:r>
        <w:rPr>
          <w:bCs/>
        </w:rPr>
        <w:tab/>
      </w:r>
      <w:r>
        <w:rPr>
          <w:bCs/>
        </w:rPr>
        <w:tab/>
        <w:t>Elm Street (Spaulding Street to Cayuta Avenue)</w:t>
      </w:r>
    </w:p>
    <w:p w:rsidR="007E5353" w:rsidRDefault="007E5353" w:rsidP="007E5353">
      <w:pPr>
        <w:pStyle w:val="p2"/>
        <w:widowControl/>
        <w:spacing w:line="240" w:lineRule="auto"/>
        <w:rPr>
          <w:bCs/>
        </w:rPr>
      </w:pPr>
      <w:r>
        <w:rPr>
          <w:bCs/>
        </w:rPr>
        <w:tab/>
      </w:r>
      <w:r>
        <w:rPr>
          <w:bCs/>
        </w:rPr>
        <w:tab/>
      </w:r>
      <w:r>
        <w:rPr>
          <w:bCs/>
        </w:rPr>
        <w:tab/>
        <w:t>Mill Hill Road (All)</w:t>
      </w:r>
    </w:p>
    <w:p w:rsidR="007E5353" w:rsidRDefault="007E5353" w:rsidP="007E5353">
      <w:pPr>
        <w:pStyle w:val="p2"/>
        <w:widowControl/>
        <w:spacing w:line="240" w:lineRule="auto"/>
        <w:rPr>
          <w:bCs/>
        </w:rPr>
      </w:pPr>
      <w:r>
        <w:rPr>
          <w:bCs/>
        </w:rPr>
        <w:tab/>
      </w:r>
      <w:r>
        <w:rPr>
          <w:bCs/>
        </w:rPr>
        <w:tab/>
      </w:r>
      <w:r>
        <w:rPr>
          <w:bCs/>
        </w:rPr>
        <w:tab/>
        <w:t>Providence Street (Pennsylvania Avenue to Spaulding Street)</w:t>
      </w:r>
    </w:p>
    <w:p w:rsidR="007E5353" w:rsidRPr="007E5353" w:rsidRDefault="007E5353" w:rsidP="00D74386">
      <w:pPr>
        <w:pStyle w:val="p2"/>
        <w:widowControl/>
        <w:spacing w:line="480" w:lineRule="auto"/>
        <w:rPr>
          <w:bCs/>
        </w:rPr>
      </w:pPr>
      <w:r>
        <w:rPr>
          <w:bCs/>
        </w:rPr>
        <w:tab/>
      </w:r>
      <w:r>
        <w:rPr>
          <w:bCs/>
        </w:rPr>
        <w:tab/>
      </w:r>
      <w:r>
        <w:rPr>
          <w:bCs/>
        </w:rPr>
        <w:tab/>
        <w:t>Frederick Street (Wilbur Street to Ball Street)</w:t>
      </w:r>
    </w:p>
    <w:p w:rsidR="000363ED" w:rsidRPr="00D74386" w:rsidRDefault="000363ED" w:rsidP="000363ED">
      <w:pPr>
        <w:pStyle w:val="p2"/>
        <w:widowControl/>
        <w:spacing w:line="480" w:lineRule="auto"/>
        <w:rPr>
          <w:bCs/>
        </w:rPr>
      </w:pPr>
      <w:r w:rsidRPr="00D74386">
        <w:rPr>
          <w:b/>
          <w:bCs/>
          <w:u w:val="single"/>
        </w:rPr>
        <w:t>NYMIR Risk Management Training</w:t>
      </w:r>
      <w:r w:rsidRPr="00D74386">
        <w:rPr>
          <w:b/>
          <w:bCs/>
        </w:rPr>
        <w:t>:</w:t>
      </w:r>
      <w:r w:rsidRPr="00D74386">
        <w:rPr>
          <w:bCs/>
        </w:rPr>
        <w:t xml:space="preserve">  </w:t>
      </w:r>
      <w:r w:rsidR="00D74386" w:rsidRPr="00D74386">
        <w:rPr>
          <w:bCs/>
        </w:rPr>
        <w:t>The clerk requested approval to attend NYMIR’s Risk Management Training on May 10-11, 2018 at Bolton Landing</w:t>
      </w:r>
      <w:r w:rsidR="002F707E">
        <w:rPr>
          <w:bCs/>
        </w:rPr>
        <w:t>, NY</w:t>
      </w:r>
      <w:r w:rsidR="00D74386" w:rsidRPr="00D74386">
        <w:rPr>
          <w:bCs/>
        </w:rPr>
        <w:t>.  She stated there is no cost to attend, and NYMIR is providing dinner, breakfast, and hotel accommodations.  Trustee Sinsabaugh moved to approve Clerk Treasurer Wood to attend NYMIR’s training as presented.  Trustee Havens seconded the motion, which carried unanimously.</w:t>
      </w:r>
    </w:p>
    <w:p w:rsidR="008700EF" w:rsidRPr="008700EF" w:rsidRDefault="00456A98" w:rsidP="00456A98">
      <w:pPr>
        <w:pStyle w:val="p2"/>
        <w:widowControl/>
        <w:suppressAutoHyphens w:val="0"/>
        <w:spacing w:line="480" w:lineRule="auto"/>
        <w:rPr>
          <w:rFonts w:eastAsiaTheme="minorHAnsi"/>
        </w:rPr>
      </w:pPr>
      <w:r w:rsidRPr="008700EF">
        <w:rPr>
          <w:rFonts w:eastAsiaTheme="minorHAnsi"/>
          <w:b/>
          <w:u w:val="single"/>
        </w:rPr>
        <w:t>Mayor/Board Comments</w:t>
      </w:r>
      <w:r w:rsidRPr="008700EF">
        <w:rPr>
          <w:rFonts w:eastAsiaTheme="minorHAnsi"/>
          <w:b/>
        </w:rPr>
        <w:t xml:space="preserve">: </w:t>
      </w:r>
      <w:r w:rsidR="00151BAC" w:rsidRPr="008700EF">
        <w:rPr>
          <w:rFonts w:eastAsiaTheme="minorHAnsi"/>
          <w:b/>
        </w:rPr>
        <w:t xml:space="preserve">  </w:t>
      </w:r>
      <w:r w:rsidR="008700EF" w:rsidRPr="008700EF">
        <w:rPr>
          <w:rFonts w:eastAsiaTheme="minorHAnsi"/>
        </w:rPr>
        <w:t>Trustee Aronstam requested the former police vehicle be utilized by the Recreation Department.  Chief Gelatt had no concerns, and Recreation will maintain the vehicle.  There were no concerns with other board members.</w:t>
      </w:r>
    </w:p>
    <w:p w:rsidR="00456A98" w:rsidRPr="008700EF" w:rsidRDefault="00151BAC" w:rsidP="008700EF">
      <w:pPr>
        <w:pStyle w:val="p2"/>
        <w:widowControl/>
        <w:suppressAutoHyphens w:val="0"/>
        <w:spacing w:line="480" w:lineRule="auto"/>
        <w:ind w:firstLine="720"/>
        <w:rPr>
          <w:rFonts w:eastAsiaTheme="minorHAnsi"/>
        </w:rPr>
      </w:pPr>
      <w:r w:rsidRPr="008700EF">
        <w:rPr>
          <w:rFonts w:eastAsiaTheme="minorHAnsi"/>
        </w:rPr>
        <w:t>Mayor Ayres stated he would like to meet with the Code Officers and Attorney Keene to look at a strategy to move forward with violated properties.</w:t>
      </w:r>
    </w:p>
    <w:p w:rsidR="00151BAC" w:rsidRPr="008700EF" w:rsidRDefault="00151BAC" w:rsidP="00456A98">
      <w:pPr>
        <w:pStyle w:val="p2"/>
        <w:widowControl/>
        <w:suppressAutoHyphens w:val="0"/>
        <w:spacing w:line="480" w:lineRule="auto"/>
        <w:rPr>
          <w:rFonts w:eastAsiaTheme="minorHAnsi"/>
        </w:rPr>
      </w:pPr>
      <w:r w:rsidRPr="008700EF">
        <w:rPr>
          <w:rFonts w:eastAsiaTheme="minorHAnsi"/>
        </w:rPr>
        <w:tab/>
        <w:t xml:space="preserve">Mayor Ayres stated </w:t>
      </w:r>
      <w:r w:rsidR="008700EF" w:rsidRPr="008700EF">
        <w:rPr>
          <w:rFonts w:eastAsiaTheme="minorHAnsi"/>
        </w:rPr>
        <w:t>the Little League Parade will be held on Sunday, April 29</w:t>
      </w:r>
      <w:r w:rsidR="008700EF" w:rsidRPr="008700EF">
        <w:rPr>
          <w:rFonts w:eastAsiaTheme="minorHAnsi"/>
          <w:vertAlign w:val="superscript"/>
        </w:rPr>
        <w:t>th</w:t>
      </w:r>
      <w:r w:rsidR="008700EF" w:rsidRPr="008700EF">
        <w:rPr>
          <w:rFonts w:eastAsiaTheme="minorHAnsi"/>
        </w:rPr>
        <w:t xml:space="preserve"> at 1:00 p.m.</w:t>
      </w:r>
    </w:p>
    <w:p w:rsidR="000363ED" w:rsidRPr="00371163" w:rsidRDefault="000363ED" w:rsidP="000363ED">
      <w:pPr>
        <w:pStyle w:val="p2"/>
        <w:widowControl/>
        <w:spacing w:line="480" w:lineRule="auto"/>
        <w:rPr>
          <w:rFonts w:eastAsiaTheme="minorHAnsi"/>
        </w:rPr>
      </w:pPr>
      <w:r w:rsidRPr="00371163">
        <w:rPr>
          <w:rFonts w:eastAsiaTheme="minorHAnsi"/>
          <w:b/>
          <w:u w:val="single"/>
        </w:rPr>
        <w:t>Executive Session</w:t>
      </w:r>
      <w:r w:rsidRPr="00371163">
        <w:rPr>
          <w:rFonts w:eastAsiaTheme="minorHAnsi"/>
          <w:b/>
        </w:rPr>
        <w:t>:</w:t>
      </w:r>
      <w:r w:rsidRPr="00371163">
        <w:rPr>
          <w:rFonts w:eastAsiaTheme="minorHAnsi"/>
        </w:rPr>
        <w:t xml:space="preserve">  Trustee </w:t>
      </w:r>
      <w:r>
        <w:rPr>
          <w:rFonts w:eastAsiaTheme="minorHAnsi"/>
        </w:rPr>
        <w:t>Reznicek</w:t>
      </w:r>
      <w:r w:rsidRPr="00371163">
        <w:rPr>
          <w:rFonts w:eastAsiaTheme="minorHAnsi"/>
        </w:rPr>
        <w:t xml:space="preserve"> moved to enter executive session at 7:</w:t>
      </w:r>
      <w:r>
        <w:rPr>
          <w:rFonts w:eastAsiaTheme="minorHAnsi"/>
        </w:rPr>
        <w:t>30</w:t>
      </w:r>
      <w:r w:rsidRPr="00371163">
        <w:rPr>
          <w:rFonts w:eastAsiaTheme="minorHAnsi"/>
        </w:rPr>
        <w:t xml:space="preserve"> p.m. to discuss </w:t>
      </w:r>
      <w:r>
        <w:rPr>
          <w:rFonts w:eastAsiaTheme="minorHAnsi"/>
        </w:rPr>
        <w:t xml:space="preserve">an excavation </w:t>
      </w:r>
      <w:r w:rsidRPr="00371163">
        <w:rPr>
          <w:rFonts w:eastAsiaTheme="minorHAnsi"/>
        </w:rPr>
        <w:t>contract</w:t>
      </w:r>
      <w:r>
        <w:rPr>
          <w:rFonts w:eastAsiaTheme="minorHAnsi"/>
        </w:rPr>
        <w:t>.</w:t>
      </w:r>
      <w:r w:rsidRPr="00371163">
        <w:rPr>
          <w:rFonts w:eastAsiaTheme="minorHAnsi"/>
        </w:rPr>
        <w:t xml:space="preserve">  Trustee </w:t>
      </w:r>
      <w:r>
        <w:rPr>
          <w:rFonts w:eastAsiaTheme="minorHAnsi"/>
        </w:rPr>
        <w:t>Havens</w:t>
      </w:r>
      <w:r w:rsidRPr="00371163">
        <w:rPr>
          <w:rFonts w:eastAsiaTheme="minorHAnsi"/>
        </w:rPr>
        <w:t xml:space="preserve"> seconded the motion, which carried unanimously.  </w:t>
      </w:r>
    </w:p>
    <w:p w:rsidR="000363ED" w:rsidRDefault="000363ED" w:rsidP="000363ED">
      <w:pPr>
        <w:spacing w:line="480" w:lineRule="auto"/>
        <w:rPr>
          <w:rFonts w:eastAsiaTheme="minorHAnsi"/>
        </w:rPr>
      </w:pPr>
      <w:r w:rsidRPr="00371163">
        <w:rPr>
          <w:rFonts w:eastAsiaTheme="minorHAnsi"/>
        </w:rPr>
        <w:tab/>
        <w:t xml:space="preserve">Trustee </w:t>
      </w:r>
      <w:r>
        <w:rPr>
          <w:rFonts w:eastAsiaTheme="minorHAnsi"/>
        </w:rPr>
        <w:t>Havens</w:t>
      </w:r>
      <w:r w:rsidRPr="00371163">
        <w:rPr>
          <w:rFonts w:eastAsiaTheme="minorHAnsi"/>
        </w:rPr>
        <w:t xml:space="preserve"> moved to enter regular session at </w:t>
      </w:r>
      <w:r>
        <w:rPr>
          <w:rFonts w:eastAsiaTheme="minorHAnsi"/>
        </w:rPr>
        <w:t>7:50</w:t>
      </w:r>
      <w:r w:rsidRPr="00371163">
        <w:rPr>
          <w:rFonts w:eastAsiaTheme="minorHAnsi"/>
        </w:rPr>
        <w:t xml:space="preserve"> p.m.  Trustee </w:t>
      </w:r>
      <w:r>
        <w:rPr>
          <w:rFonts w:eastAsiaTheme="minorHAnsi"/>
        </w:rPr>
        <w:t>Aronstam</w:t>
      </w:r>
      <w:r w:rsidRPr="00371163">
        <w:rPr>
          <w:rFonts w:eastAsiaTheme="minorHAnsi"/>
        </w:rPr>
        <w:t xml:space="preserve"> seconded the motion, which carried unanimously. </w:t>
      </w:r>
    </w:p>
    <w:p w:rsidR="00151BAC" w:rsidRPr="005F7F31" w:rsidRDefault="001349CB" w:rsidP="00151BAC">
      <w:pPr>
        <w:spacing w:line="480" w:lineRule="auto"/>
        <w:rPr>
          <w:szCs w:val="20"/>
          <w:lang w:eastAsia="ar-SA"/>
        </w:rPr>
      </w:pPr>
      <w:r>
        <w:rPr>
          <w:rFonts w:eastAsiaTheme="minorHAnsi"/>
        </w:rPr>
        <w:tab/>
        <w:t xml:space="preserve">Trustee Aronstam moved to </w:t>
      </w:r>
      <w:r w:rsidR="00151BAC">
        <w:rPr>
          <w:rFonts w:eastAsiaTheme="minorHAnsi"/>
        </w:rPr>
        <w:t xml:space="preserve">declare an emergency repair of a sewer line on Lyman Avenue per General Municipal Law §103-4, and </w:t>
      </w:r>
      <w:r>
        <w:rPr>
          <w:rFonts w:eastAsiaTheme="minorHAnsi"/>
        </w:rPr>
        <w:t xml:space="preserve">approve Austin Excavating to do a replacement of </w:t>
      </w:r>
      <w:r w:rsidR="00151BAC">
        <w:rPr>
          <w:rFonts w:eastAsiaTheme="minorHAnsi"/>
        </w:rPr>
        <w:t xml:space="preserve">said </w:t>
      </w:r>
      <w:r>
        <w:rPr>
          <w:rFonts w:eastAsiaTheme="minorHAnsi"/>
        </w:rPr>
        <w:t xml:space="preserve">sewer line </w:t>
      </w:r>
      <w:r>
        <w:rPr>
          <w:rFonts w:eastAsiaTheme="minorHAnsi"/>
        </w:rPr>
        <w:lastRenderedPageBreak/>
        <w:t>and install a manhole on Lyman Avenue.</w:t>
      </w:r>
      <w:r w:rsidR="00151BAC">
        <w:rPr>
          <w:rFonts w:eastAsiaTheme="minorHAnsi"/>
        </w:rPr>
        <w:t xml:space="preserve">  The Sewer Fund will pay all costs associated with the repair.  Trustee Burlingame seconded the motion, </w:t>
      </w:r>
      <w:r w:rsidR="00151BAC">
        <w:t xml:space="preserve">which </w:t>
      </w:r>
      <w:r w:rsidR="00151BAC" w:rsidRPr="005F7F31">
        <w:rPr>
          <w:szCs w:val="20"/>
          <w:lang w:eastAsia="ar-SA"/>
        </w:rPr>
        <w:t>led to a roll call vote, as follows:</w:t>
      </w:r>
    </w:p>
    <w:p w:rsidR="00151BAC" w:rsidRPr="006A4846" w:rsidRDefault="00151BAC" w:rsidP="00151BAC">
      <w:pPr>
        <w:pStyle w:val="p2"/>
        <w:widowControl/>
        <w:spacing w:line="240" w:lineRule="auto"/>
        <w:rPr>
          <w:bCs/>
        </w:rPr>
      </w:pPr>
      <w:r>
        <w:rPr>
          <w:bCs/>
        </w:rPr>
        <w:tab/>
      </w:r>
      <w:r>
        <w:rPr>
          <w:bCs/>
        </w:rPr>
        <w:tab/>
        <w:t xml:space="preserve">Ayes – 7   </w:t>
      </w:r>
      <w:r w:rsidRPr="006A4846">
        <w:rPr>
          <w:bCs/>
        </w:rPr>
        <w:t>(</w:t>
      </w:r>
      <w:r>
        <w:rPr>
          <w:bCs/>
        </w:rPr>
        <w:t>Sweeney</w:t>
      </w:r>
      <w:r w:rsidRPr="006A4846">
        <w:rPr>
          <w:bCs/>
        </w:rPr>
        <w:t xml:space="preserve">, Havens, Aronstam, </w:t>
      </w:r>
      <w:r>
        <w:rPr>
          <w:bCs/>
        </w:rPr>
        <w:t>Burlingame</w:t>
      </w:r>
      <w:r w:rsidRPr="006A4846">
        <w:rPr>
          <w:bCs/>
        </w:rPr>
        <w:t>, Sinsabaugh, Reznicek, Ayres)</w:t>
      </w:r>
    </w:p>
    <w:p w:rsidR="00151BAC" w:rsidRPr="006A4846" w:rsidRDefault="00151BAC" w:rsidP="00151BAC">
      <w:pPr>
        <w:pStyle w:val="p2"/>
        <w:widowControl/>
        <w:spacing w:line="240" w:lineRule="auto"/>
        <w:rPr>
          <w:bCs/>
        </w:rPr>
      </w:pPr>
      <w:r w:rsidRPr="006A4846">
        <w:rPr>
          <w:bCs/>
        </w:rPr>
        <w:tab/>
      </w:r>
      <w:r w:rsidRPr="006A4846">
        <w:rPr>
          <w:bCs/>
        </w:rPr>
        <w:tab/>
        <w:t>Nays – 0</w:t>
      </w:r>
    </w:p>
    <w:p w:rsidR="00151BAC" w:rsidRPr="006A4846" w:rsidRDefault="00151BAC" w:rsidP="00151BAC">
      <w:pPr>
        <w:pStyle w:val="p2"/>
        <w:widowControl/>
        <w:spacing w:line="480" w:lineRule="auto"/>
        <w:ind w:left="720"/>
        <w:rPr>
          <w:bCs/>
        </w:rPr>
      </w:pPr>
      <w:r w:rsidRPr="006A4846">
        <w:rPr>
          <w:bCs/>
        </w:rPr>
        <w:tab/>
        <w:t>The motion carried.</w:t>
      </w:r>
    </w:p>
    <w:p w:rsidR="00456A98" w:rsidRPr="00FD4EF4" w:rsidRDefault="00456A98" w:rsidP="00456A98">
      <w:pPr>
        <w:tabs>
          <w:tab w:val="left" w:pos="0"/>
          <w:tab w:val="left" w:pos="90"/>
          <w:tab w:val="left" w:pos="180"/>
        </w:tabs>
        <w:spacing w:line="480" w:lineRule="auto"/>
      </w:pPr>
      <w:r w:rsidRPr="000363ED">
        <w:rPr>
          <w:b/>
          <w:bCs/>
          <w:u w:val="single"/>
        </w:rPr>
        <w:t>Adjournment</w:t>
      </w:r>
      <w:r w:rsidRPr="000363ED">
        <w:t xml:space="preserve">:  Trustee </w:t>
      </w:r>
      <w:r w:rsidR="000363ED" w:rsidRPr="000363ED">
        <w:t xml:space="preserve">Sinsabaugh </w:t>
      </w:r>
      <w:r w:rsidRPr="000363ED">
        <w:t>moved to adjourn at 7:</w:t>
      </w:r>
      <w:r w:rsidR="000363ED" w:rsidRPr="000363ED">
        <w:t>52</w:t>
      </w:r>
      <w:r w:rsidRPr="000363ED">
        <w:t xml:space="preserve"> p.m.  Trustee </w:t>
      </w:r>
      <w:r w:rsidR="000363ED" w:rsidRPr="000363ED">
        <w:t>Reznicek</w:t>
      </w:r>
      <w:r w:rsidRPr="000363ED">
        <w:t xml:space="preserve"> seconded the motion, which carried unanimously.</w:t>
      </w:r>
      <w:r w:rsidRPr="00C53112">
        <w:t xml:space="preserve">  </w:t>
      </w:r>
      <w:r w:rsidRPr="00C53112">
        <w:tab/>
      </w:r>
      <w:r w:rsidRPr="00C53112">
        <w:tab/>
      </w:r>
      <w:r w:rsidRPr="00C53112">
        <w:tab/>
      </w:r>
      <w:r w:rsidRPr="00C53112">
        <w:tab/>
      </w:r>
      <w:r w:rsidRPr="00C53112">
        <w:tab/>
      </w:r>
      <w:r w:rsidRPr="00C53112">
        <w:tab/>
      </w:r>
      <w:r w:rsidRPr="00FD4EF4">
        <w:tab/>
      </w:r>
      <w:r w:rsidRPr="00FD4EF4">
        <w:tab/>
      </w:r>
      <w:r w:rsidRPr="00FD4EF4">
        <w:tab/>
      </w:r>
      <w:r w:rsidRPr="00FD4EF4">
        <w:tab/>
      </w:r>
      <w:r w:rsidRPr="00FD4EF4">
        <w:tab/>
      </w:r>
      <w:r w:rsidRPr="00FD4EF4">
        <w:tab/>
      </w:r>
      <w:r w:rsidRPr="00FD4EF4">
        <w:tab/>
      </w:r>
      <w:r w:rsidRPr="00FD4EF4">
        <w:tab/>
      </w:r>
      <w:r w:rsidRPr="00FD4EF4">
        <w:tab/>
      </w:r>
      <w:r w:rsidRPr="00FD4EF4">
        <w:tab/>
      </w:r>
      <w:r w:rsidR="00C60D58">
        <w:tab/>
      </w:r>
      <w:r w:rsidR="00C60D58">
        <w:tab/>
      </w:r>
      <w:r w:rsidR="00C60D58">
        <w:tab/>
      </w:r>
      <w:r w:rsidR="00C60D58">
        <w:tab/>
      </w:r>
      <w:r w:rsidR="00C60D58">
        <w:tab/>
      </w:r>
      <w:r w:rsidRPr="00FD4EF4">
        <w:t>Respectfully submitted,</w:t>
      </w:r>
    </w:p>
    <w:p w:rsidR="00456A98" w:rsidRPr="00EF6D08" w:rsidRDefault="00456A98" w:rsidP="00456A98">
      <w:pPr>
        <w:tabs>
          <w:tab w:val="left" w:pos="0"/>
          <w:tab w:val="left" w:pos="90"/>
          <w:tab w:val="left" w:pos="180"/>
        </w:tabs>
      </w:pPr>
      <w:r w:rsidRPr="00FD4EF4">
        <w:tab/>
      </w:r>
      <w:r w:rsidRPr="00FD4EF4">
        <w:tab/>
      </w:r>
      <w:r w:rsidRPr="00FD4EF4">
        <w:tab/>
      </w:r>
      <w:r w:rsidRPr="00FD4EF4">
        <w:tab/>
      </w:r>
      <w:r w:rsidRPr="00FD4EF4">
        <w:tab/>
      </w:r>
      <w:r w:rsidRPr="00FD4EF4">
        <w:tab/>
      </w:r>
      <w:r w:rsidRPr="00FD4EF4">
        <w:tab/>
      </w:r>
      <w:r w:rsidRPr="00FD4EF4">
        <w:tab/>
      </w:r>
      <w:r w:rsidRPr="00FD4EF4">
        <w:tab/>
      </w:r>
      <w:r w:rsidRPr="00FD4EF4">
        <w:tab/>
      </w:r>
      <w:r w:rsidRPr="00FD4EF4">
        <w:tab/>
        <w:t>_________________________</w:t>
      </w:r>
    </w:p>
    <w:p w:rsidR="00E206CC" w:rsidRDefault="00456A98" w:rsidP="00E206CC">
      <w:pPr>
        <w:tabs>
          <w:tab w:val="left" w:pos="0"/>
          <w:tab w:val="left" w:pos="90"/>
          <w:tab w:val="left" w:pos="180"/>
        </w:tabs>
        <w:spacing w:line="480" w:lineRule="auto"/>
      </w:pPr>
      <w:r w:rsidRPr="00EF6D08">
        <w:tab/>
      </w:r>
      <w:r w:rsidRPr="00EF6D08">
        <w:tab/>
      </w:r>
      <w:r w:rsidRPr="00EF6D08">
        <w:tab/>
      </w:r>
      <w:r w:rsidRPr="00EF6D08">
        <w:tab/>
      </w:r>
      <w:r w:rsidRPr="00EF6D08">
        <w:tab/>
      </w:r>
      <w:r w:rsidRPr="00EF6D08">
        <w:tab/>
      </w:r>
      <w:r w:rsidRPr="00EF6D08">
        <w:tab/>
      </w:r>
      <w:r w:rsidRPr="00EF6D08">
        <w:tab/>
      </w:r>
      <w:r w:rsidRPr="00EF6D08">
        <w:tab/>
      </w:r>
      <w:r w:rsidRPr="00EF6D08">
        <w:tab/>
        <w:t xml:space="preserve">       </w:t>
      </w:r>
      <w:r w:rsidRPr="00EF6D08">
        <w:tab/>
        <w:t>Michele Wood, Clerk Treasurer</w:t>
      </w:r>
      <w:r>
        <w:t xml:space="preserve"> </w:t>
      </w:r>
    </w:p>
    <w:p w:rsidR="003E5644" w:rsidRDefault="003E5644" w:rsidP="00E206CC">
      <w:pPr>
        <w:tabs>
          <w:tab w:val="left" w:pos="0"/>
          <w:tab w:val="left" w:pos="90"/>
          <w:tab w:val="left" w:pos="180"/>
        </w:tabs>
        <w:spacing w:line="480" w:lineRule="auto"/>
      </w:pPr>
    </w:p>
    <w:p w:rsidR="003E5644" w:rsidRDefault="003E5644" w:rsidP="003E5644">
      <w:pPr>
        <w:jc w:val="center"/>
        <w:rPr>
          <w:rFonts w:eastAsiaTheme="minorHAnsi"/>
          <w:b/>
          <w:highlight w:val="yellow"/>
        </w:rPr>
      </w:pPr>
    </w:p>
    <w:p w:rsidR="003E5644" w:rsidRPr="003E5644" w:rsidRDefault="003E5644" w:rsidP="003E5644">
      <w:pPr>
        <w:keepNext/>
        <w:tabs>
          <w:tab w:val="left" w:pos="180"/>
        </w:tabs>
        <w:suppressAutoHyphens/>
        <w:jc w:val="center"/>
        <w:outlineLvl w:val="2"/>
        <w:rPr>
          <w:b/>
          <w:szCs w:val="20"/>
          <w:lang w:eastAsia="ar-SA"/>
        </w:rPr>
      </w:pPr>
      <w:r w:rsidRPr="003E5644">
        <w:rPr>
          <w:b/>
          <w:szCs w:val="20"/>
          <w:lang w:eastAsia="ar-SA"/>
        </w:rPr>
        <w:t>PUBLIC HEARING HELD BY THE BOARD OF</w:t>
      </w:r>
    </w:p>
    <w:p w:rsidR="003E5644" w:rsidRPr="003E5644" w:rsidRDefault="003E5644" w:rsidP="003E5644">
      <w:pPr>
        <w:tabs>
          <w:tab w:val="left" w:pos="180"/>
        </w:tabs>
        <w:jc w:val="center"/>
        <w:rPr>
          <w:b/>
        </w:rPr>
      </w:pPr>
      <w:r w:rsidRPr="003E5644">
        <w:rPr>
          <w:b/>
        </w:rPr>
        <w:t xml:space="preserve">TRUSTEES OF THE VILLAGE OF WAVERLY AT 6:15 P.M. </w:t>
      </w:r>
    </w:p>
    <w:p w:rsidR="003E5644" w:rsidRPr="003E5644" w:rsidRDefault="003E5644" w:rsidP="003E5644">
      <w:pPr>
        <w:tabs>
          <w:tab w:val="left" w:pos="180"/>
        </w:tabs>
        <w:jc w:val="center"/>
        <w:rPr>
          <w:b/>
        </w:rPr>
      </w:pPr>
      <w:r w:rsidRPr="003E5644">
        <w:rPr>
          <w:b/>
        </w:rPr>
        <w:t>ON TUESDAY, APRIL 24, 2018 IN THE TRUSTEES' ROOM,</w:t>
      </w:r>
    </w:p>
    <w:p w:rsidR="003E5644" w:rsidRPr="003E5644" w:rsidRDefault="003E5644" w:rsidP="003E5644">
      <w:pPr>
        <w:tabs>
          <w:tab w:val="left" w:pos="180"/>
        </w:tabs>
        <w:jc w:val="center"/>
        <w:rPr>
          <w:b/>
        </w:rPr>
      </w:pPr>
      <w:r w:rsidRPr="003E5644">
        <w:rPr>
          <w:b/>
        </w:rPr>
        <w:t xml:space="preserve">VILLAGE HALL FOR THE PURPOSE OF PUBLIC COMMENT </w:t>
      </w:r>
    </w:p>
    <w:p w:rsidR="003E5644" w:rsidRDefault="003E5644" w:rsidP="003E5644">
      <w:pPr>
        <w:tabs>
          <w:tab w:val="left" w:pos="180"/>
        </w:tabs>
        <w:jc w:val="center"/>
        <w:rPr>
          <w:b/>
        </w:rPr>
      </w:pPr>
      <w:r w:rsidRPr="00AF3E2E">
        <w:rPr>
          <w:b/>
        </w:rPr>
        <w:t xml:space="preserve">REGARDING </w:t>
      </w:r>
      <w:r>
        <w:rPr>
          <w:b/>
        </w:rPr>
        <w:t xml:space="preserve">PROPOSED LOCAL LAW 3-2018, AMENDING </w:t>
      </w:r>
    </w:p>
    <w:p w:rsidR="003E5644" w:rsidRPr="00AF3E2E" w:rsidRDefault="003E5644" w:rsidP="003E5644">
      <w:pPr>
        <w:tabs>
          <w:tab w:val="left" w:pos="180"/>
        </w:tabs>
        <w:jc w:val="center"/>
        <w:rPr>
          <w:b/>
        </w:rPr>
      </w:pPr>
      <w:r>
        <w:rPr>
          <w:b/>
        </w:rPr>
        <w:t>CHAPTER 119, ARTICLE 1:  SEWER RENTS AND CAPITAL CHARGES</w:t>
      </w:r>
    </w:p>
    <w:p w:rsidR="003E5644" w:rsidRPr="003E5644" w:rsidRDefault="003E5644" w:rsidP="003E5644">
      <w:pPr>
        <w:tabs>
          <w:tab w:val="left" w:pos="180"/>
        </w:tabs>
        <w:jc w:val="center"/>
        <w:rPr>
          <w:b/>
          <w:highlight w:val="yellow"/>
        </w:rPr>
      </w:pPr>
    </w:p>
    <w:p w:rsidR="003E5644" w:rsidRPr="003E5644" w:rsidRDefault="003E5644" w:rsidP="003E5644">
      <w:pPr>
        <w:tabs>
          <w:tab w:val="left" w:pos="180"/>
        </w:tabs>
        <w:spacing w:line="480" w:lineRule="auto"/>
      </w:pPr>
      <w:r w:rsidRPr="003E5644">
        <w:t xml:space="preserve">Mayor Ayres declared the hearing open at 6:15 p.m. </w:t>
      </w:r>
    </w:p>
    <w:p w:rsidR="003E5644" w:rsidRPr="003E5644" w:rsidRDefault="003E5644" w:rsidP="003E5644">
      <w:pPr>
        <w:suppressAutoHyphens/>
        <w:spacing w:line="480" w:lineRule="auto"/>
        <w:rPr>
          <w:szCs w:val="20"/>
          <w:lang w:eastAsia="ar-SA"/>
        </w:rPr>
      </w:pPr>
      <w:r w:rsidRPr="003E5644">
        <w:rPr>
          <w:b/>
          <w:szCs w:val="20"/>
          <w:u w:val="single"/>
          <w:lang w:eastAsia="ar-SA"/>
        </w:rPr>
        <w:t>Roll Call</w:t>
      </w:r>
      <w:r w:rsidRPr="003E5644">
        <w:rPr>
          <w:b/>
          <w:szCs w:val="20"/>
          <w:lang w:eastAsia="ar-SA"/>
        </w:rPr>
        <w:t xml:space="preserve">:  </w:t>
      </w:r>
      <w:r w:rsidRPr="003E5644">
        <w:rPr>
          <w:szCs w:val="20"/>
          <w:lang w:eastAsia="ar-SA"/>
        </w:rPr>
        <w:t>Present were Trustees:  Sinsabaugh, Havens, Burlingame, Reznicek, and Mayor Ayres (Aronstam arrived at 6:25 p.m.)</w:t>
      </w:r>
    </w:p>
    <w:p w:rsidR="003E5644" w:rsidRPr="003E5644" w:rsidRDefault="003E5644" w:rsidP="003E5644">
      <w:pPr>
        <w:suppressAutoHyphens/>
        <w:spacing w:line="480" w:lineRule="auto"/>
        <w:rPr>
          <w:szCs w:val="20"/>
          <w:lang w:eastAsia="ar-SA"/>
        </w:rPr>
      </w:pPr>
      <w:r w:rsidRPr="003E5644">
        <w:rPr>
          <w:szCs w:val="20"/>
          <w:lang w:eastAsia="ar-SA"/>
        </w:rPr>
        <w:t xml:space="preserve">Also present were Clerk Treasurer Wood, and Attorney Keene </w:t>
      </w:r>
    </w:p>
    <w:p w:rsidR="003E5644" w:rsidRPr="003E5644" w:rsidRDefault="003E5644" w:rsidP="003E5644">
      <w:pPr>
        <w:suppressAutoHyphens/>
        <w:spacing w:line="480" w:lineRule="auto"/>
        <w:rPr>
          <w:szCs w:val="20"/>
          <w:lang w:eastAsia="ar-SA"/>
        </w:rPr>
      </w:pPr>
      <w:r w:rsidRPr="003E5644">
        <w:rPr>
          <w:szCs w:val="20"/>
          <w:lang w:eastAsia="ar-SA"/>
        </w:rPr>
        <w:t xml:space="preserve">Press included Ron Cole of WAVR/WATS, and Johnny Williams of the Morning Times </w:t>
      </w:r>
    </w:p>
    <w:p w:rsidR="003E5644" w:rsidRPr="00CE29E2" w:rsidRDefault="003E5644" w:rsidP="003E5644">
      <w:pPr>
        <w:suppressAutoHyphens/>
        <w:spacing w:line="480" w:lineRule="auto"/>
        <w:rPr>
          <w:szCs w:val="20"/>
          <w:lang w:eastAsia="ar-SA"/>
        </w:rPr>
      </w:pPr>
      <w:r w:rsidRPr="00CE29E2">
        <w:rPr>
          <w:szCs w:val="20"/>
          <w:lang w:eastAsia="ar-SA"/>
        </w:rPr>
        <w:tab/>
      </w:r>
      <w:r w:rsidR="00CE29E2" w:rsidRPr="00805E83">
        <w:rPr>
          <w:szCs w:val="20"/>
          <w:lang w:eastAsia="ar-SA"/>
        </w:rPr>
        <w:t>Mark Angull, of 441 Fulton Street asked if the Village has reviewed other possibilities</w:t>
      </w:r>
      <w:r w:rsidR="000845AF" w:rsidRPr="00805E83">
        <w:rPr>
          <w:szCs w:val="20"/>
          <w:lang w:eastAsia="ar-SA"/>
        </w:rPr>
        <w:t>,</w:t>
      </w:r>
      <w:r w:rsidR="000845AF">
        <w:rPr>
          <w:szCs w:val="20"/>
          <w:lang w:eastAsia="ar-SA"/>
        </w:rPr>
        <w:t xml:space="preserve"> or any alternate means to collect debt.  </w:t>
      </w:r>
      <w:r w:rsidRPr="00CE29E2">
        <w:rPr>
          <w:szCs w:val="20"/>
          <w:lang w:eastAsia="ar-SA"/>
        </w:rPr>
        <w:t xml:space="preserve">Mayor Ayres stated the </w:t>
      </w:r>
      <w:r w:rsidR="001B01C5" w:rsidRPr="00CE29E2">
        <w:rPr>
          <w:szCs w:val="20"/>
          <w:lang w:eastAsia="ar-SA"/>
        </w:rPr>
        <w:t xml:space="preserve">Board of Sewer Commissioners have spent many hours reviewing how other municipalities collect for debt regarding sewer plants.  The overall </w:t>
      </w:r>
      <w:r w:rsidR="00805E83">
        <w:rPr>
          <w:szCs w:val="20"/>
          <w:lang w:eastAsia="ar-SA"/>
        </w:rPr>
        <w:t>regularity</w:t>
      </w:r>
      <w:r w:rsidR="001B01C5" w:rsidRPr="00CE29E2">
        <w:rPr>
          <w:szCs w:val="20"/>
          <w:lang w:eastAsia="ar-SA"/>
        </w:rPr>
        <w:t xml:space="preserve"> was to charge a capital charge rather than incorporate </w:t>
      </w:r>
      <w:r w:rsidR="0012031C">
        <w:rPr>
          <w:szCs w:val="20"/>
          <w:lang w:eastAsia="ar-SA"/>
        </w:rPr>
        <w:t>the debt payments</w:t>
      </w:r>
      <w:r w:rsidR="001B01C5" w:rsidRPr="00CE29E2">
        <w:rPr>
          <w:szCs w:val="20"/>
          <w:lang w:eastAsia="ar-SA"/>
        </w:rPr>
        <w:t xml:space="preserve"> into the sewer rate.  Although, there may be some inequities, th</w:t>
      </w:r>
      <w:r w:rsidR="0012031C">
        <w:rPr>
          <w:szCs w:val="20"/>
          <w:lang w:eastAsia="ar-SA"/>
        </w:rPr>
        <w:t>e Board of Sewer Commissioners determined</w:t>
      </w:r>
      <w:r w:rsidR="001B01C5" w:rsidRPr="00CE29E2">
        <w:rPr>
          <w:szCs w:val="20"/>
          <w:lang w:eastAsia="ar-SA"/>
        </w:rPr>
        <w:t xml:space="preserve"> th</w:t>
      </w:r>
      <w:r w:rsidR="00805E83">
        <w:rPr>
          <w:szCs w:val="20"/>
          <w:lang w:eastAsia="ar-SA"/>
        </w:rPr>
        <w:t>e “per unit” basis</w:t>
      </w:r>
      <w:r w:rsidR="001B01C5" w:rsidRPr="00CE29E2">
        <w:rPr>
          <w:szCs w:val="20"/>
          <w:lang w:eastAsia="ar-SA"/>
        </w:rPr>
        <w:t xml:space="preserve"> was </w:t>
      </w:r>
      <w:r w:rsidR="0012031C">
        <w:rPr>
          <w:szCs w:val="20"/>
          <w:lang w:eastAsia="ar-SA"/>
        </w:rPr>
        <w:t>the most reliable</w:t>
      </w:r>
      <w:r w:rsidR="00805E83">
        <w:rPr>
          <w:szCs w:val="20"/>
          <w:lang w:eastAsia="ar-SA"/>
        </w:rPr>
        <w:t>,</w:t>
      </w:r>
      <w:r w:rsidR="0012031C">
        <w:rPr>
          <w:szCs w:val="20"/>
          <w:lang w:eastAsia="ar-SA"/>
        </w:rPr>
        <w:t xml:space="preserve"> as</w:t>
      </w:r>
      <w:r w:rsidR="00805E83">
        <w:rPr>
          <w:szCs w:val="20"/>
          <w:lang w:eastAsia="ar-SA"/>
        </w:rPr>
        <w:t xml:space="preserve"> it is</w:t>
      </w:r>
      <w:r w:rsidR="00167DA4" w:rsidRPr="00CE29E2">
        <w:rPr>
          <w:szCs w:val="20"/>
          <w:lang w:eastAsia="ar-SA"/>
        </w:rPr>
        <w:t xml:space="preserve"> based on having access to sewer service and not based on sewer usage.  The usage is billed as O&amp;M charges.</w:t>
      </w:r>
      <w:r w:rsidR="00120584" w:rsidRPr="00CE29E2">
        <w:rPr>
          <w:szCs w:val="20"/>
          <w:lang w:eastAsia="ar-SA"/>
        </w:rPr>
        <w:t xml:space="preserve">  The clerk also added that the Board reviewed the “minimum charge” concept, however, that lacked </w:t>
      </w:r>
      <w:r w:rsidR="0012031C">
        <w:rPr>
          <w:szCs w:val="20"/>
          <w:lang w:eastAsia="ar-SA"/>
        </w:rPr>
        <w:t>stability</w:t>
      </w:r>
      <w:r w:rsidR="00120584" w:rsidRPr="00CE29E2">
        <w:rPr>
          <w:szCs w:val="20"/>
          <w:lang w:eastAsia="ar-SA"/>
        </w:rPr>
        <w:t xml:space="preserve"> and didn’t assess any</w:t>
      </w:r>
      <w:r w:rsidR="00CE29E2" w:rsidRPr="00CE29E2">
        <w:rPr>
          <w:szCs w:val="20"/>
          <w:lang w:eastAsia="ar-SA"/>
        </w:rPr>
        <w:t xml:space="preserve"> (or very little)</w:t>
      </w:r>
      <w:r w:rsidR="00120584" w:rsidRPr="00CE29E2">
        <w:rPr>
          <w:szCs w:val="20"/>
          <w:lang w:eastAsia="ar-SA"/>
        </w:rPr>
        <w:t xml:space="preserve"> debt responsibility to vacant properties</w:t>
      </w:r>
      <w:r w:rsidR="00CE29E2" w:rsidRPr="00CE29E2">
        <w:rPr>
          <w:szCs w:val="20"/>
          <w:lang w:eastAsia="ar-SA"/>
        </w:rPr>
        <w:t>, vacant homes, schools, multiple dwellings, nursing homes, manufacturing, or industrial properties</w:t>
      </w:r>
      <w:r w:rsidR="00120584" w:rsidRPr="00CE29E2">
        <w:rPr>
          <w:szCs w:val="20"/>
          <w:lang w:eastAsia="ar-SA"/>
        </w:rPr>
        <w:t>.</w:t>
      </w:r>
      <w:r w:rsidR="00CE29E2" w:rsidRPr="00CE29E2">
        <w:rPr>
          <w:szCs w:val="20"/>
          <w:lang w:eastAsia="ar-SA"/>
        </w:rPr>
        <w:t xml:space="preserve">  </w:t>
      </w:r>
      <w:r w:rsidR="00805E83">
        <w:rPr>
          <w:szCs w:val="20"/>
          <w:lang w:eastAsia="ar-SA"/>
        </w:rPr>
        <w:t xml:space="preserve">That basis </w:t>
      </w:r>
      <w:r w:rsidR="002B6E8F">
        <w:rPr>
          <w:szCs w:val="20"/>
          <w:lang w:eastAsia="ar-SA"/>
        </w:rPr>
        <w:t>c</w:t>
      </w:r>
      <w:r w:rsidR="00805E83">
        <w:rPr>
          <w:szCs w:val="20"/>
          <w:lang w:eastAsia="ar-SA"/>
        </w:rPr>
        <w:t>ould only be charged to each water meter</w:t>
      </w:r>
      <w:r w:rsidR="0012031C">
        <w:rPr>
          <w:szCs w:val="20"/>
          <w:lang w:eastAsia="ar-SA"/>
        </w:rPr>
        <w:t xml:space="preserve"> in use</w:t>
      </w:r>
      <w:r w:rsidR="00805E83">
        <w:rPr>
          <w:szCs w:val="20"/>
          <w:lang w:eastAsia="ar-SA"/>
        </w:rPr>
        <w:t xml:space="preserve">.  </w:t>
      </w:r>
      <w:r w:rsidR="00CE29E2" w:rsidRPr="00CE29E2">
        <w:rPr>
          <w:szCs w:val="20"/>
          <w:lang w:eastAsia="ar-SA"/>
        </w:rPr>
        <w:t>Without capturing these properties, the capital charge rate would be much higher.</w:t>
      </w:r>
    </w:p>
    <w:p w:rsidR="0012031C" w:rsidRPr="003D5446" w:rsidRDefault="0012031C" w:rsidP="003E5644">
      <w:pPr>
        <w:suppressAutoHyphens/>
        <w:spacing w:line="480" w:lineRule="auto"/>
        <w:rPr>
          <w:szCs w:val="20"/>
          <w:lang w:eastAsia="ar-SA"/>
        </w:rPr>
      </w:pPr>
      <w:r w:rsidRPr="003D5446">
        <w:rPr>
          <w:szCs w:val="20"/>
          <w:lang w:eastAsia="ar-SA"/>
        </w:rPr>
        <w:tab/>
        <w:t xml:space="preserve">Ron Keene stated there is some confusion, and asked if there </w:t>
      </w:r>
      <w:r w:rsidR="003D5446" w:rsidRPr="003D5446">
        <w:rPr>
          <w:szCs w:val="20"/>
          <w:lang w:eastAsia="ar-SA"/>
        </w:rPr>
        <w:t>are</w:t>
      </w:r>
      <w:r w:rsidRPr="003D5446">
        <w:rPr>
          <w:szCs w:val="20"/>
          <w:lang w:eastAsia="ar-SA"/>
        </w:rPr>
        <w:t xml:space="preserve"> any remaining funds from the original construction of the plant.  The clerk stated capital charges can only be used to pay debt.  The original construction</w:t>
      </w:r>
      <w:r w:rsidR="003D5446" w:rsidRPr="003D5446">
        <w:rPr>
          <w:szCs w:val="20"/>
          <w:lang w:eastAsia="ar-SA"/>
        </w:rPr>
        <w:t>’s capital charge</w:t>
      </w:r>
      <w:r w:rsidR="003D5446">
        <w:rPr>
          <w:szCs w:val="20"/>
          <w:lang w:eastAsia="ar-SA"/>
        </w:rPr>
        <w:t xml:space="preserve"> rate</w:t>
      </w:r>
      <w:r w:rsidR="003D5446" w:rsidRPr="003D5446">
        <w:rPr>
          <w:szCs w:val="20"/>
          <w:lang w:eastAsia="ar-SA"/>
        </w:rPr>
        <w:t xml:space="preserve"> reduced </w:t>
      </w:r>
      <w:r w:rsidR="00E77C63">
        <w:rPr>
          <w:szCs w:val="20"/>
          <w:lang w:eastAsia="ar-SA"/>
        </w:rPr>
        <w:t xml:space="preserve">several times </w:t>
      </w:r>
      <w:r w:rsidR="003D5446">
        <w:rPr>
          <w:szCs w:val="20"/>
          <w:lang w:eastAsia="ar-SA"/>
        </w:rPr>
        <w:t xml:space="preserve">throughout the bond period, and once enough </w:t>
      </w:r>
      <w:r w:rsidR="00E77C63">
        <w:rPr>
          <w:szCs w:val="20"/>
          <w:lang w:eastAsia="ar-SA"/>
        </w:rPr>
        <w:t xml:space="preserve">money </w:t>
      </w:r>
      <w:r w:rsidR="003D5446">
        <w:rPr>
          <w:szCs w:val="20"/>
          <w:lang w:eastAsia="ar-SA"/>
        </w:rPr>
        <w:t>was collected to pay</w:t>
      </w:r>
      <w:r w:rsidR="00E77C63">
        <w:rPr>
          <w:szCs w:val="20"/>
          <w:lang w:eastAsia="ar-SA"/>
        </w:rPr>
        <w:t xml:space="preserve"> off</w:t>
      </w:r>
      <w:r w:rsidR="003D5446">
        <w:rPr>
          <w:szCs w:val="20"/>
          <w:lang w:eastAsia="ar-SA"/>
        </w:rPr>
        <w:t xml:space="preserve"> the debt, the capital charge stopped being billed.</w:t>
      </w:r>
      <w:r w:rsidR="002B6E8F">
        <w:rPr>
          <w:szCs w:val="20"/>
          <w:lang w:eastAsia="ar-SA"/>
        </w:rPr>
        <w:t xml:space="preserve">  She stated she </w:t>
      </w:r>
      <w:r w:rsidR="002B6E8F">
        <w:rPr>
          <w:szCs w:val="20"/>
          <w:lang w:eastAsia="ar-SA"/>
        </w:rPr>
        <w:lastRenderedPageBreak/>
        <w:t xml:space="preserve">believed </w:t>
      </w:r>
      <w:r w:rsidR="00E77C63">
        <w:rPr>
          <w:szCs w:val="20"/>
          <w:lang w:eastAsia="ar-SA"/>
        </w:rPr>
        <w:t>a</w:t>
      </w:r>
      <w:r w:rsidR="002B6E8F">
        <w:rPr>
          <w:szCs w:val="20"/>
          <w:lang w:eastAsia="ar-SA"/>
        </w:rPr>
        <w:t xml:space="preserve"> few </w:t>
      </w:r>
      <w:r w:rsidR="00E77C63">
        <w:rPr>
          <w:szCs w:val="20"/>
          <w:lang w:eastAsia="ar-SA"/>
        </w:rPr>
        <w:t xml:space="preserve">bond </w:t>
      </w:r>
      <w:r w:rsidR="002B6E8F">
        <w:rPr>
          <w:szCs w:val="20"/>
          <w:lang w:eastAsia="ar-SA"/>
        </w:rPr>
        <w:t xml:space="preserve">payments </w:t>
      </w:r>
      <w:r w:rsidR="00E77C63">
        <w:rPr>
          <w:szCs w:val="20"/>
          <w:lang w:eastAsia="ar-SA"/>
        </w:rPr>
        <w:t xml:space="preserve">were made even </w:t>
      </w:r>
      <w:r w:rsidR="002B6E8F">
        <w:rPr>
          <w:szCs w:val="20"/>
          <w:lang w:eastAsia="ar-SA"/>
        </w:rPr>
        <w:t>after the charges had stopped being billed, and that may be where the confusion is.</w:t>
      </w:r>
      <w:r w:rsidR="003D5446" w:rsidRPr="003D5446">
        <w:rPr>
          <w:szCs w:val="20"/>
          <w:lang w:eastAsia="ar-SA"/>
        </w:rPr>
        <w:t xml:space="preserve">  There </w:t>
      </w:r>
      <w:r w:rsidR="002B6E8F">
        <w:rPr>
          <w:szCs w:val="20"/>
          <w:lang w:eastAsia="ar-SA"/>
        </w:rPr>
        <w:t>were</w:t>
      </w:r>
      <w:r w:rsidR="003D5446" w:rsidRPr="003D5446">
        <w:rPr>
          <w:szCs w:val="20"/>
          <w:lang w:eastAsia="ar-SA"/>
        </w:rPr>
        <w:t xml:space="preserve"> no any remaining funds from </w:t>
      </w:r>
      <w:r w:rsidR="002B6E8F">
        <w:rPr>
          <w:szCs w:val="20"/>
          <w:lang w:eastAsia="ar-SA"/>
        </w:rPr>
        <w:t>the original construction.  She also</w:t>
      </w:r>
      <w:r w:rsidR="003D5446" w:rsidRPr="003D5446">
        <w:rPr>
          <w:szCs w:val="20"/>
          <w:lang w:eastAsia="ar-SA"/>
        </w:rPr>
        <w:t xml:space="preserve"> stated, the </w:t>
      </w:r>
      <w:r w:rsidR="002B6E8F">
        <w:rPr>
          <w:szCs w:val="20"/>
          <w:lang w:eastAsia="ar-SA"/>
        </w:rPr>
        <w:t>S</w:t>
      </w:r>
      <w:r w:rsidR="003D5446" w:rsidRPr="003D5446">
        <w:rPr>
          <w:szCs w:val="20"/>
          <w:lang w:eastAsia="ar-SA"/>
        </w:rPr>
        <w:t xml:space="preserve">ewer </w:t>
      </w:r>
      <w:r w:rsidR="002B6E8F">
        <w:rPr>
          <w:szCs w:val="20"/>
          <w:lang w:eastAsia="ar-SA"/>
        </w:rPr>
        <w:t>Capital R</w:t>
      </w:r>
      <w:r w:rsidR="003D5446" w:rsidRPr="003D5446">
        <w:rPr>
          <w:szCs w:val="20"/>
          <w:lang w:eastAsia="ar-SA"/>
        </w:rPr>
        <w:t xml:space="preserve">eserve </w:t>
      </w:r>
      <w:r w:rsidR="002B6E8F">
        <w:rPr>
          <w:szCs w:val="20"/>
          <w:lang w:eastAsia="ar-SA"/>
        </w:rPr>
        <w:t>F</w:t>
      </w:r>
      <w:r w:rsidR="003D5446" w:rsidRPr="003D5446">
        <w:rPr>
          <w:szCs w:val="20"/>
          <w:lang w:eastAsia="ar-SA"/>
        </w:rPr>
        <w:t xml:space="preserve">und was used to rebuild the </w:t>
      </w:r>
      <w:r w:rsidR="00E77C63">
        <w:rPr>
          <w:szCs w:val="20"/>
          <w:lang w:eastAsia="ar-SA"/>
        </w:rPr>
        <w:t xml:space="preserve">two </w:t>
      </w:r>
      <w:r w:rsidR="003D5446" w:rsidRPr="003D5446">
        <w:rPr>
          <w:szCs w:val="20"/>
          <w:lang w:eastAsia="ar-SA"/>
        </w:rPr>
        <w:t xml:space="preserve">clarifiers back in 2012, and no debt was issued for that.  </w:t>
      </w:r>
      <w:r w:rsidR="002B6E8F">
        <w:rPr>
          <w:szCs w:val="20"/>
          <w:lang w:eastAsia="ar-SA"/>
        </w:rPr>
        <w:t>The S</w:t>
      </w:r>
      <w:r w:rsidR="003D5446" w:rsidRPr="003D5446">
        <w:rPr>
          <w:szCs w:val="20"/>
          <w:lang w:eastAsia="ar-SA"/>
        </w:rPr>
        <w:t xml:space="preserve">ewer </w:t>
      </w:r>
      <w:r w:rsidR="002B6E8F">
        <w:rPr>
          <w:szCs w:val="20"/>
          <w:lang w:eastAsia="ar-SA"/>
        </w:rPr>
        <w:t>Capital R</w:t>
      </w:r>
      <w:r w:rsidR="003D5446" w:rsidRPr="003D5446">
        <w:rPr>
          <w:szCs w:val="20"/>
          <w:lang w:eastAsia="ar-SA"/>
        </w:rPr>
        <w:t xml:space="preserve">eserve </w:t>
      </w:r>
      <w:r w:rsidR="002B6E8F">
        <w:rPr>
          <w:szCs w:val="20"/>
          <w:lang w:eastAsia="ar-SA"/>
        </w:rPr>
        <w:t>F</w:t>
      </w:r>
      <w:r w:rsidR="003D5446" w:rsidRPr="003D5446">
        <w:rPr>
          <w:szCs w:val="20"/>
          <w:lang w:eastAsia="ar-SA"/>
        </w:rPr>
        <w:t>und</w:t>
      </w:r>
      <w:r w:rsidR="00E77C63">
        <w:rPr>
          <w:szCs w:val="20"/>
          <w:lang w:eastAsia="ar-SA"/>
        </w:rPr>
        <w:t xml:space="preserve"> currently</w:t>
      </w:r>
      <w:r w:rsidR="003D5446" w:rsidRPr="003D5446">
        <w:rPr>
          <w:szCs w:val="20"/>
          <w:lang w:eastAsia="ar-SA"/>
        </w:rPr>
        <w:t xml:space="preserve"> </w:t>
      </w:r>
      <w:r w:rsidR="002B6E8F">
        <w:rPr>
          <w:szCs w:val="20"/>
          <w:lang w:eastAsia="ar-SA"/>
        </w:rPr>
        <w:t xml:space="preserve">has approximately $120,000, </w:t>
      </w:r>
      <w:r w:rsidR="003D5446" w:rsidRPr="003D5446">
        <w:rPr>
          <w:szCs w:val="20"/>
          <w:lang w:eastAsia="ar-SA"/>
        </w:rPr>
        <w:t>which could be used for repairs</w:t>
      </w:r>
      <w:r w:rsidR="00E77C63">
        <w:rPr>
          <w:szCs w:val="20"/>
          <w:lang w:eastAsia="ar-SA"/>
        </w:rPr>
        <w:t xml:space="preserve"> or equipment in the future, and feels the Board of Sewer Commissioners will increase the fund when feasible to do so.</w:t>
      </w:r>
    </w:p>
    <w:p w:rsidR="003E5644" w:rsidRDefault="003E5644" w:rsidP="003E5644">
      <w:pPr>
        <w:suppressAutoHyphens/>
        <w:spacing w:line="480" w:lineRule="auto"/>
      </w:pPr>
      <w:r w:rsidRPr="003D5446">
        <w:rPr>
          <w:szCs w:val="20"/>
          <w:lang w:eastAsia="ar-SA"/>
        </w:rPr>
        <w:tab/>
      </w:r>
      <w:r w:rsidRPr="003D5446">
        <w:t xml:space="preserve">With no one </w:t>
      </w:r>
      <w:r w:rsidR="003D5446" w:rsidRPr="003D5446">
        <w:t xml:space="preserve">else </w:t>
      </w:r>
      <w:r w:rsidRPr="003D5446">
        <w:t>wishing to be heard, Mayor Ayres closed the hearing at 6:2</w:t>
      </w:r>
      <w:r w:rsidR="003D5446" w:rsidRPr="003D5446">
        <w:t>6</w:t>
      </w:r>
      <w:r w:rsidRPr="003D5446">
        <w:t xml:space="preserve"> p.m.</w:t>
      </w:r>
    </w:p>
    <w:p w:rsidR="003E5644" w:rsidRPr="0078402A" w:rsidRDefault="003E5644" w:rsidP="003E5644">
      <w:pPr>
        <w:pStyle w:val="p2"/>
        <w:widowControl/>
        <w:tabs>
          <w:tab w:val="left" w:pos="180"/>
        </w:tabs>
        <w:suppressAutoHyphens w:val="0"/>
        <w:spacing w:line="480" w:lineRule="auto"/>
        <w:rPr>
          <w:szCs w:val="24"/>
          <w:lang w:eastAsia="en-US"/>
        </w:rPr>
      </w:pPr>
      <w:r w:rsidRPr="0078402A">
        <w:rPr>
          <w:szCs w:val="24"/>
          <w:lang w:eastAsia="en-US"/>
        </w:rPr>
        <w:tab/>
      </w:r>
      <w:r>
        <w:rPr>
          <w:szCs w:val="24"/>
          <w:lang w:eastAsia="en-US"/>
        </w:rPr>
        <w:tab/>
      </w:r>
      <w:r>
        <w:rPr>
          <w:szCs w:val="24"/>
          <w:lang w:eastAsia="en-US"/>
        </w:rPr>
        <w:tab/>
      </w:r>
      <w:r>
        <w:rPr>
          <w:szCs w:val="24"/>
          <w:lang w:eastAsia="en-US"/>
        </w:rPr>
        <w:tab/>
      </w:r>
      <w:r>
        <w:rPr>
          <w:szCs w:val="24"/>
          <w:lang w:eastAsia="en-US"/>
        </w:rPr>
        <w:tab/>
      </w:r>
      <w:r>
        <w:rPr>
          <w:szCs w:val="24"/>
          <w:lang w:eastAsia="en-US"/>
        </w:rPr>
        <w:tab/>
      </w:r>
      <w:r>
        <w:rPr>
          <w:szCs w:val="24"/>
          <w:lang w:eastAsia="en-US"/>
        </w:rPr>
        <w:tab/>
      </w:r>
      <w:r>
        <w:rPr>
          <w:szCs w:val="24"/>
          <w:lang w:eastAsia="en-US"/>
        </w:rPr>
        <w:tab/>
      </w:r>
      <w:r>
        <w:rPr>
          <w:szCs w:val="24"/>
          <w:lang w:eastAsia="en-US"/>
        </w:rPr>
        <w:tab/>
      </w:r>
      <w:r>
        <w:rPr>
          <w:szCs w:val="24"/>
          <w:lang w:eastAsia="en-US"/>
        </w:rPr>
        <w:tab/>
      </w:r>
      <w:r w:rsidRPr="0078402A">
        <w:rPr>
          <w:szCs w:val="24"/>
          <w:lang w:eastAsia="en-US"/>
        </w:rPr>
        <w:t>Respectfully submitted,</w:t>
      </w:r>
    </w:p>
    <w:p w:rsidR="003E5644" w:rsidRPr="0078402A" w:rsidRDefault="003E5644" w:rsidP="003E5644">
      <w:pPr>
        <w:tabs>
          <w:tab w:val="left" w:pos="0"/>
          <w:tab w:val="left" w:pos="90"/>
          <w:tab w:val="left" w:pos="180"/>
        </w:tabs>
      </w:pPr>
      <w:r w:rsidRPr="0078402A">
        <w:tab/>
      </w:r>
      <w:r w:rsidRPr="0078402A">
        <w:tab/>
      </w:r>
      <w:r w:rsidRPr="0078402A">
        <w:tab/>
      </w:r>
      <w:r w:rsidRPr="0078402A">
        <w:tab/>
      </w:r>
      <w:r w:rsidRPr="0078402A">
        <w:tab/>
      </w:r>
      <w:r w:rsidRPr="0078402A">
        <w:tab/>
      </w:r>
      <w:r w:rsidRPr="0078402A">
        <w:tab/>
      </w:r>
      <w:r w:rsidRPr="0078402A">
        <w:tab/>
      </w:r>
      <w:r w:rsidRPr="0078402A">
        <w:tab/>
      </w:r>
      <w:r w:rsidRPr="0078402A">
        <w:tab/>
      </w:r>
      <w:r w:rsidRPr="0078402A">
        <w:tab/>
        <w:t>_________________________</w:t>
      </w:r>
    </w:p>
    <w:p w:rsidR="003E5644" w:rsidRDefault="003E5644" w:rsidP="003E5644">
      <w:pPr>
        <w:pStyle w:val="p2"/>
        <w:widowControl/>
        <w:tabs>
          <w:tab w:val="left" w:pos="0"/>
          <w:tab w:val="left" w:pos="90"/>
          <w:tab w:val="left" w:pos="180"/>
        </w:tabs>
        <w:suppressAutoHyphens w:val="0"/>
        <w:spacing w:line="480" w:lineRule="auto"/>
        <w:rPr>
          <w:szCs w:val="24"/>
          <w:lang w:eastAsia="en-US"/>
        </w:rPr>
      </w:pPr>
      <w:r w:rsidRPr="0078402A">
        <w:rPr>
          <w:szCs w:val="24"/>
          <w:lang w:eastAsia="en-US"/>
        </w:rPr>
        <w:tab/>
      </w:r>
      <w:r w:rsidRPr="0078402A">
        <w:rPr>
          <w:szCs w:val="24"/>
          <w:lang w:eastAsia="en-US"/>
        </w:rPr>
        <w:tab/>
      </w:r>
      <w:r w:rsidRPr="0078402A">
        <w:rPr>
          <w:szCs w:val="24"/>
          <w:lang w:eastAsia="en-US"/>
        </w:rPr>
        <w:tab/>
      </w:r>
      <w:r w:rsidRPr="0078402A">
        <w:rPr>
          <w:szCs w:val="24"/>
          <w:lang w:eastAsia="en-US"/>
        </w:rPr>
        <w:tab/>
      </w:r>
      <w:r w:rsidRPr="0078402A">
        <w:rPr>
          <w:szCs w:val="24"/>
          <w:lang w:eastAsia="en-US"/>
        </w:rPr>
        <w:tab/>
      </w:r>
      <w:r w:rsidRPr="0078402A">
        <w:rPr>
          <w:szCs w:val="24"/>
          <w:lang w:eastAsia="en-US"/>
        </w:rPr>
        <w:tab/>
      </w:r>
      <w:r w:rsidRPr="0078402A">
        <w:rPr>
          <w:szCs w:val="24"/>
          <w:lang w:eastAsia="en-US"/>
        </w:rPr>
        <w:tab/>
      </w:r>
      <w:r w:rsidRPr="0078402A">
        <w:rPr>
          <w:szCs w:val="24"/>
          <w:lang w:eastAsia="en-US"/>
        </w:rPr>
        <w:tab/>
      </w:r>
      <w:r w:rsidRPr="0078402A">
        <w:rPr>
          <w:szCs w:val="24"/>
          <w:lang w:eastAsia="en-US"/>
        </w:rPr>
        <w:tab/>
      </w:r>
      <w:r w:rsidRPr="0078402A">
        <w:rPr>
          <w:szCs w:val="24"/>
          <w:lang w:eastAsia="en-US"/>
        </w:rPr>
        <w:tab/>
      </w:r>
      <w:r w:rsidRPr="0078402A">
        <w:rPr>
          <w:szCs w:val="24"/>
          <w:lang w:eastAsia="en-US"/>
        </w:rPr>
        <w:tab/>
        <w:t>Michele Wood, Clerk Treasurer</w:t>
      </w:r>
    </w:p>
    <w:p w:rsidR="0077701D" w:rsidRDefault="0077701D" w:rsidP="003E5644">
      <w:pPr>
        <w:pStyle w:val="p2"/>
        <w:widowControl/>
        <w:tabs>
          <w:tab w:val="left" w:pos="0"/>
          <w:tab w:val="left" w:pos="90"/>
          <w:tab w:val="left" w:pos="180"/>
        </w:tabs>
        <w:suppressAutoHyphens w:val="0"/>
        <w:spacing w:line="480" w:lineRule="auto"/>
        <w:rPr>
          <w:szCs w:val="24"/>
          <w:lang w:eastAsia="en-US"/>
        </w:rPr>
      </w:pPr>
    </w:p>
    <w:p w:rsidR="003E5644" w:rsidRPr="00E77C63" w:rsidRDefault="003E5644" w:rsidP="003E5644">
      <w:pPr>
        <w:jc w:val="center"/>
        <w:rPr>
          <w:rFonts w:eastAsiaTheme="minorHAnsi"/>
          <w:b/>
        </w:rPr>
      </w:pPr>
      <w:r w:rsidRPr="00E77C63">
        <w:rPr>
          <w:rFonts w:eastAsiaTheme="minorHAnsi"/>
          <w:b/>
        </w:rPr>
        <w:t xml:space="preserve">REGULAR MEETING OF THE BOARD OF TRUSTEES </w:t>
      </w:r>
    </w:p>
    <w:p w:rsidR="003E5644" w:rsidRPr="00E77C63" w:rsidRDefault="003E5644" w:rsidP="003E5644">
      <w:pPr>
        <w:jc w:val="center"/>
        <w:rPr>
          <w:rFonts w:eastAsiaTheme="minorHAnsi"/>
          <w:b/>
        </w:rPr>
      </w:pPr>
      <w:r w:rsidRPr="00E77C63">
        <w:rPr>
          <w:rFonts w:eastAsiaTheme="minorHAnsi"/>
          <w:b/>
        </w:rPr>
        <w:t>OF THE VILLAGE OF WAVERLY HELD AT 6:30 P.M.</w:t>
      </w:r>
    </w:p>
    <w:p w:rsidR="003E5644" w:rsidRPr="00E77C63" w:rsidRDefault="003E5644" w:rsidP="003E5644">
      <w:pPr>
        <w:jc w:val="center"/>
        <w:rPr>
          <w:rFonts w:eastAsiaTheme="minorHAnsi"/>
          <w:b/>
        </w:rPr>
      </w:pPr>
      <w:r w:rsidRPr="00E77C63">
        <w:rPr>
          <w:rFonts w:eastAsiaTheme="minorHAnsi"/>
          <w:b/>
        </w:rPr>
        <w:t>ON TUESDAY, APRIL 24, 2018 IN THE</w:t>
      </w:r>
    </w:p>
    <w:p w:rsidR="003E5644" w:rsidRPr="00E77C63" w:rsidRDefault="003E5644" w:rsidP="003E5644">
      <w:pPr>
        <w:keepNext/>
        <w:jc w:val="center"/>
        <w:outlineLvl w:val="0"/>
        <w:rPr>
          <w:rFonts w:eastAsiaTheme="minorHAnsi"/>
          <w:b/>
        </w:rPr>
      </w:pPr>
      <w:r w:rsidRPr="00E77C63">
        <w:rPr>
          <w:rFonts w:eastAsiaTheme="minorHAnsi"/>
          <w:b/>
        </w:rPr>
        <w:t>TRUSTEES’ ROOM IN THE VILLAGE HALL</w:t>
      </w:r>
    </w:p>
    <w:p w:rsidR="003E5644" w:rsidRPr="00E77C63" w:rsidRDefault="003E5644" w:rsidP="003E5644">
      <w:pPr>
        <w:spacing w:after="200" w:line="276" w:lineRule="auto"/>
        <w:rPr>
          <w:rFonts w:asciiTheme="minorHAnsi" w:eastAsiaTheme="minorHAnsi" w:hAnsiTheme="minorHAnsi" w:cstheme="minorBidi"/>
          <w:sz w:val="22"/>
          <w:szCs w:val="22"/>
        </w:rPr>
      </w:pPr>
    </w:p>
    <w:p w:rsidR="003E5644" w:rsidRPr="00E77C63" w:rsidRDefault="003E5644" w:rsidP="003E5644">
      <w:pPr>
        <w:spacing w:line="480" w:lineRule="auto"/>
        <w:rPr>
          <w:rFonts w:eastAsiaTheme="minorHAnsi"/>
        </w:rPr>
      </w:pPr>
      <w:r w:rsidRPr="00E77C63">
        <w:rPr>
          <w:rFonts w:eastAsiaTheme="minorHAnsi"/>
        </w:rPr>
        <w:t>Mayor Ayres called the meeting to order at 6:30</w:t>
      </w:r>
      <w:r w:rsidR="0077701D" w:rsidRPr="0077701D">
        <w:rPr>
          <w:rFonts w:eastAsiaTheme="minorHAnsi"/>
        </w:rPr>
        <w:t xml:space="preserve"> </w:t>
      </w:r>
      <w:r w:rsidR="0077701D" w:rsidRPr="009A08E4">
        <w:rPr>
          <w:rFonts w:eastAsiaTheme="minorHAnsi"/>
        </w:rPr>
        <w:t>p.m</w:t>
      </w:r>
      <w:r w:rsidR="0077701D">
        <w:rPr>
          <w:rFonts w:eastAsiaTheme="minorHAnsi"/>
        </w:rPr>
        <w:t xml:space="preserve">., </w:t>
      </w:r>
      <w:r w:rsidR="0077701D" w:rsidRPr="002603D2">
        <w:rPr>
          <w:rFonts w:eastAsiaTheme="minorHAnsi"/>
        </w:rPr>
        <w:t xml:space="preserve">and led in the Invocation and the Pledge of Allegiance.  </w:t>
      </w:r>
      <w:r w:rsidR="0077701D" w:rsidRPr="009A08E4">
        <w:rPr>
          <w:rFonts w:eastAsiaTheme="minorHAnsi"/>
        </w:rPr>
        <w:t xml:space="preserve">  </w:t>
      </w:r>
      <w:r w:rsidRPr="00E77C63">
        <w:rPr>
          <w:rFonts w:eastAsiaTheme="minorHAnsi"/>
        </w:rPr>
        <w:t xml:space="preserve"> </w:t>
      </w:r>
    </w:p>
    <w:p w:rsidR="003E5644" w:rsidRPr="00E77C63" w:rsidRDefault="003E5644" w:rsidP="003E5644">
      <w:pPr>
        <w:tabs>
          <w:tab w:val="left" w:pos="0"/>
          <w:tab w:val="left" w:pos="90"/>
          <w:tab w:val="left" w:pos="180"/>
        </w:tabs>
        <w:spacing w:line="480" w:lineRule="auto"/>
      </w:pPr>
      <w:r w:rsidRPr="00E77C63">
        <w:rPr>
          <w:b/>
          <w:bCs/>
          <w:u w:val="single"/>
        </w:rPr>
        <w:t>Roll Call</w:t>
      </w:r>
      <w:r w:rsidRPr="00E77C63">
        <w:rPr>
          <w:b/>
          <w:bCs/>
        </w:rPr>
        <w:t>:</w:t>
      </w:r>
      <w:r w:rsidRPr="00E77C63">
        <w:t xml:space="preserve">  Trustees Present:  Havens, Sinsabaugh, </w:t>
      </w:r>
      <w:r w:rsidR="00E77C63" w:rsidRPr="00E77C63">
        <w:t>Aronstam</w:t>
      </w:r>
      <w:r w:rsidRPr="00E77C63">
        <w:t xml:space="preserve">, Reznicek, </w:t>
      </w:r>
      <w:r w:rsidR="00E77C63" w:rsidRPr="00E77C63">
        <w:t xml:space="preserve">Burlingame, </w:t>
      </w:r>
      <w:r w:rsidRPr="00E77C63">
        <w:t xml:space="preserve">and Mayor Ayres </w:t>
      </w:r>
    </w:p>
    <w:p w:rsidR="003E5644" w:rsidRPr="00E77C63" w:rsidRDefault="003E5644" w:rsidP="003E5644">
      <w:pPr>
        <w:tabs>
          <w:tab w:val="left" w:pos="0"/>
          <w:tab w:val="left" w:pos="90"/>
          <w:tab w:val="left" w:pos="180"/>
        </w:tabs>
        <w:spacing w:line="480" w:lineRule="auto"/>
        <w:rPr>
          <w:szCs w:val="20"/>
          <w:lang w:eastAsia="ar-SA"/>
        </w:rPr>
      </w:pPr>
      <w:r w:rsidRPr="00E77C63">
        <w:t xml:space="preserve">Also present:  Clerk Treasurer Wood, and </w:t>
      </w:r>
      <w:r w:rsidR="00E77C63" w:rsidRPr="00E77C63">
        <w:t>Attorney Keene</w:t>
      </w:r>
    </w:p>
    <w:p w:rsidR="003E5644" w:rsidRPr="00E77C63" w:rsidRDefault="003E5644" w:rsidP="003E5644">
      <w:pPr>
        <w:suppressAutoHyphens/>
        <w:spacing w:line="480" w:lineRule="auto"/>
        <w:rPr>
          <w:szCs w:val="20"/>
          <w:lang w:eastAsia="ar-SA"/>
        </w:rPr>
      </w:pPr>
      <w:r w:rsidRPr="00E77C63">
        <w:rPr>
          <w:szCs w:val="20"/>
          <w:lang w:eastAsia="ar-SA"/>
        </w:rPr>
        <w:t>Press included:  Ron Cole of WATS/WAVR, and Johnny Williams of the Morning Times</w:t>
      </w:r>
    </w:p>
    <w:p w:rsidR="003E5644" w:rsidRPr="00E77C63" w:rsidRDefault="003E5644" w:rsidP="00E77C63">
      <w:pPr>
        <w:pStyle w:val="p2"/>
        <w:widowControl/>
        <w:suppressAutoHyphens w:val="0"/>
        <w:spacing w:line="480" w:lineRule="auto"/>
        <w:rPr>
          <w:rFonts w:eastAsiaTheme="minorHAnsi"/>
        </w:rPr>
      </w:pPr>
      <w:r w:rsidRPr="00E77C63">
        <w:rPr>
          <w:rFonts w:eastAsiaTheme="minorHAnsi"/>
          <w:b/>
          <w:u w:val="single"/>
        </w:rPr>
        <w:t>Public Comments</w:t>
      </w:r>
      <w:r w:rsidRPr="00E77C63">
        <w:rPr>
          <w:rFonts w:eastAsiaTheme="minorHAnsi"/>
          <w:b/>
        </w:rPr>
        <w:t xml:space="preserve">:  </w:t>
      </w:r>
      <w:r w:rsidR="00E77C63">
        <w:rPr>
          <w:rFonts w:eastAsiaTheme="minorHAnsi"/>
        </w:rPr>
        <w:t xml:space="preserve">Ron Keene </w:t>
      </w:r>
      <w:r w:rsidR="00793456">
        <w:rPr>
          <w:rFonts w:eastAsiaTheme="minorHAnsi"/>
        </w:rPr>
        <w:t>requested the water be hooked back up at Forest Home Cemetery.  He stated it has been off for a few years.</w:t>
      </w:r>
    </w:p>
    <w:p w:rsidR="003E5644" w:rsidRPr="008C4948" w:rsidRDefault="003E5644" w:rsidP="003E5644">
      <w:pPr>
        <w:pStyle w:val="p2"/>
        <w:widowControl/>
        <w:suppressAutoHyphens w:val="0"/>
        <w:spacing w:line="480" w:lineRule="auto"/>
      </w:pPr>
      <w:r w:rsidRPr="008C4948">
        <w:rPr>
          <w:rFonts w:eastAsiaTheme="minorHAnsi"/>
          <w:b/>
          <w:u w:val="single"/>
        </w:rPr>
        <w:t>Letters and Correspondence</w:t>
      </w:r>
      <w:r w:rsidRPr="008C4948">
        <w:rPr>
          <w:rFonts w:eastAsiaTheme="minorHAnsi"/>
          <w:b/>
        </w:rPr>
        <w:t>:</w:t>
      </w:r>
      <w:r w:rsidRPr="008C4948">
        <w:rPr>
          <w:rFonts w:eastAsiaTheme="minorHAnsi"/>
        </w:rPr>
        <w:t xml:space="preserve">  </w:t>
      </w:r>
      <w:r w:rsidRPr="008C4948">
        <w:t xml:space="preserve">The clerk read a letter from </w:t>
      </w:r>
      <w:r w:rsidR="008C4948" w:rsidRPr="008C4948">
        <w:t>Doug McFarland</w:t>
      </w:r>
      <w:r w:rsidRPr="008C4948">
        <w:t xml:space="preserve"> </w:t>
      </w:r>
      <w:r w:rsidR="008C4948" w:rsidRPr="008C4948">
        <w:t>requesting a street closure for Forest Street on July 28</w:t>
      </w:r>
      <w:r w:rsidR="008C4948" w:rsidRPr="008C4948">
        <w:rPr>
          <w:vertAlign w:val="superscript"/>
        </w:rPr>
        <w:t>th</w:t>
      </w:r>
      <w:r w:rsidR="008C4948" w:rsidRPr="008C4948">
        <w:t xml:space="preserve"> from noon to midnight as the neighborhood would like to have a block party.  The clerk stated Chief Gelatt had no concerns.  Trustee Reznicek moved to approve the street closure as presented.  Trustee Havens seconded the motion, which carried unanimously.</w:t>
      </w:r>
      <w:r w:rsidRPr="008C4948">
        <w:t xml:space="preserve">  </w:t>
      </w:r>
    </w:p>
    <w:p w:rsidR="003E5644" w:rsidRPr="008C4948" w:rsidRDefault="003E5644" w:rsidP="003E5644">
      <w:pPr>
        <w:pStyle w:val="p2"/>
        <w:widowControl/>
        <w:suppressAutoHyphens w:val="0"/>
        <w:spacing w:line="480" w:lineRule="auto"/>
        <w:rPr>
          <w:rFonts w:eastAsiaTheme="minorHAnsi"/>
        </w:rPr>
      </w:pPr>
      <w:r w:rsidRPr="008C4948">
        <w:tab/>
        <w:t xml:space="preserve">The clerk </w:t>
      </w:r>
      <w:r w:rsidR="008C4948" w:rsidRPr="008C4948">
        <w:t>stated</w:t>
      </w:r>
      <w:r w:rsidRPr="008C4948">
        <w:t xml:space="preserve"> Cornell Cooperative Extension of Chemung County, </w:t>
      </w:r>
      <w:r w:rsidR="008C4948" w:rsidRPr="008C4948">
        <w:t xml:space="preserve">is </w:t>
      </w:r>
      <w:r w:rsidRPr="008C4948">
        <w:t xml:space="preserve">requesting use of Village Hall for goLEAD.  goLEAD is s youth leadership training program.  They are asking for 2 Fridays from 4:00 p.m. to 9:00 p.m., and 2 Saturdays from 8:00 a.m. to 4:00 p.m., and they need the meeting room, senior room, and possible the community room to accommodate up to 25 youths.  </w:t>
      </w:r>
      <w:r w:rsidR="008C4948" w:rsidRPr="008C4948">
        <w:t>The Board had no issues with goLEAD’s renting request, however, they did not reduce the rental rate.</w:t>
      </w:r>
    </w:p>
    <w:p w:rsidR="003E5644" w:rsidRPr="00793456" w:rsidRDefault="003E5644" w:rsidP="003E5644">
      <w:pPr>
        <w:spacing w:line="480" w:lineRule="auto"/>
        <w:rPr>
          <w:rFonts w:eastAsiaTheme="minorHAnsi"/>
        </w:rPr>
      </w:pPr>
      <w:r w:rsidRPr="00793456">
        <w:rPr>
          <w:rFonts w:eastAsiaTheme="minorHAnsi"/>
          <w:b/>
          <w:u w:val="single"/>
        </w:rPr>
        <w:t>Approval of Minutes</w:t>
      </w:r>
      <w:r w:rsidRPr="00793456">
        <w:rPr>
          <w:rFonts w:eastAsiaTheme="minorHAnsi"/>
          <w:b/>
        </w:rPr>
        <w:t xml:space="preserve">:  </w:t>
      </w:r>
      <w:r w:rsidRPr="00793456">
        <w:rPr>
          <w:rFonts w:eastAsiaTheme="minorHAnsi"/>
        </w:rPr>
        <w:t xml:space="preserve">Trustee </w:t>
      </w:r>
      <w:r w:rsidR="00793456" w:rsidRPr="00793456">
        <w:rPr>
          <w:rFonts w:eastAsiaTheme="minorHAnsi"/>
        </w:rPr>
        <w:t>Reznicek</w:t>
      </w:r>
      <w:r w:rsidRPr="00793456">
        <w:rPr>
          <w:rFonts w:eastAsiaTheme="minorHAnsi"/>
        </w:rPr>
        <w:t xml:space="preserve"> moved to approve the Minutes of </w:t>
      </w:r>
      <w:r w:rsidR="00793456" w:rsidRPr="00793456">
        <w:rPr>
          <w:rFonts w:eastAsiaTheme="minorHAnsi"/>
        </w:rPr>
        <w:t>April 10</w:t>
      </w:r>
      <w:r w:rsidRPr="00793456">
        <w:rPr>
          <w:rFonts w:eastAsiaTheme="minorHAnsi"/>
        </w:rPr>
        <w:t xml:space="preserve">, 2018 as presented.  Trustee </w:t>
      </w:r>
      <w:r w:rsidR="00793456" w:rsidRPr="00793456">
        <w:rPr>
          <w:rFonts w:eastAsiaTheme="minorHAnsi"/>
        </w:rPr>
        <w:t>Havens</w:t>
      </w:r>
      <w:r w:rsidRPr="00793456">
        <w:rPr>
          <w:rFonts w:eastAsiaTheme="minorHAnsi"/>
        </w:rPr>
        <w:t xml:space="preserve"> seconded the motion, which carried unanimously.</w:t>
      </w:r>
    </w:p>
    <w:p w:rsidR="0077701D" w:rsidRDefault="0077701D" w:rsidP="003E5644">
      <w:pPr>
        <w:pStyle w:val="p2"/>
        <w:widowControl/>
        <w:spacing w:line="480" w:lineRule="auto"/>
        <w:rPr>
          <w:b/>
          <w:bCs/>
          <w:u w:val="single"/>
        </w:rPr>
      </w:pPr>
    </w:p>
    <w:p w:rsidR="0077701D" w:rsidRDefault="0077701D" w:rsidP="003E5644">
      <w:pPr>
        <w:pStyle w:val="p2"/>
        <w:widowControl/>
        <w:spacing w:line="480" w:lineRule="auto"/>
        <w:rPr>
          <w:b/>
          <w:bCs/>
          <w:u w:val="single"/>
        </w:rPr>
      </w:pPr>
    </w:p>
    <w:p w:rsidR="0077701D" w:rsidRDefault="0077701D" w:rsidP="003E5644">
      <w:pPr>
        <w:pStyle w:val="p2"/>
        <w:widowControl/>
        <w:spacing w:line="480" w:lineRule="auto"/>
        <w:rPr>
          <w:b/>
          <w:bCs/>
          <w:u w:val="single"/>
        </w:rPr>
      </w:pPr>
    </w:p>
    <w:p w:rsidR="003E5644" w:rsidRPr="00793456" w:rsidRDefault="003E5644" w:rsidP="003E5644">
      <w:pPr>
        <w:pStyle w:val="p2"/>
        <w:widowControl/>
        <w:spacing w:line="480" w:lineRule="auto"/>
      </w:pPr>
      <w:r w:rsidRPr="00793456">
        <w:rPr>
          <w:b/>
          <w:bCs/>
          <w:u w:val="single"/>
        </w:rPr>
        <w:t>Finance Committee/Approval of Abstract</w:t>
      </w:r>
      <w:r w:rsidRPr="00793456">
        <w:rPr>
          <w:b/>
          <w:bCs/>
        </w:rPr>
        <w:t xml:space="preserve">:  </w:t>
      </w:r>
      <w:r w:rsidRPr="00793456">
        <w:t xml:space="preserve">Trustee </w:t>
      </w:r>
      <w:r w:rsidR="00793456" w:rsidRPr="00793456">
        <w:t>Sinsabaugh</w:t>
      </w:r>
      <w:r w:rsidRPr="00793456">
        <w:t xml:space="preserve"> presented General Fund bills in the amount of $</w:t>
      </w:r>
      <w:r w:rsidR="00793456" w:rsidRPr="00793456">
        <w:t>49,836.10</w:t>
      </w:r>
      <w:r w:rsidRPr="00793456">
        <w:t>, and Cemetery in the amount of $</w:t>
      </w:r>
      <w:r w:rsidR="00793456" w:rsidRPr="00793456">
        <w:t>6,131.85</w:t>
      </w:r>
      <w:r w:rsidRPr="00793456">
        <w:t xml:space="preserve">, and moved to approve payment.  Trustee </w:t>
      </w:r>
      <w:r w:rsidR="00793456" w:rsidRPr="00793456">
        <w:t xml:space="preserve">Havens </w:t>
      </w:r>
      <w:r w:rsidRPr="00793456">
        <w:t>seconded the motion, which carried unanimously.</w:t>
      </w:r>
    </w:p>
    <w:p w:rsidR="00793456" w:rsidRPr="00891B67" w:rsidRDefault="00793456" w:rsidP="00793456">
      <w:pPr>
        <w:pStyle w:val="p2"/>
        <w:widowControl/>
        <w:spacing w:line="480" w:lineRule="auto"/>
        <w:rPr>
          <w:bCs/>
        </w:rPr>
      </w:pPr>
      <w:r w:rsidRPr="00891B67">
        <w:rPr>
          <w:b/>
          <w:u w:val="single"/>
        </w:rPr>
        <w:t>Capital Projects/Fire Recovery Abstract</w:t>
      </w:r>
      <w:r w:rsidRPr="00891B67">
        <w:rPr>
          <w:b/>
        </w:rPr>
        <w:t>:</w:t>
      </w:r>
      <w:r w:rsidRPr="00891B67">
        <w:t xml:space="preserve">  Trustee Reznicek </w:t>
      </w:r>
      <w:r w:rsidRPr="00891B67">
        <w:rPr>
          <w:bCs/>
        </w:rPr>
        <w:t>moved to approve the following expenditures be paid from the Capital Projects Fund:</w:t>
      </w:r>
    </w:p>
    <w:p w:rsidR="00793456" w:rsidRDefault="00793456" w:rsidP="00793456">
      <w:pPr>
        <w:pStyle w:val="WW-PlainText"/>
        <w:ind w:firstLine="720"/>
        <w:rPr>
          <w:rFonts w:ascii="Times New Roman" w:hAnsi="Times New Roman"/>
          <w:bCs/>
          <w:sz w:val="24"/>
        </w:rPr>
      </w:pPr>
      <w:r>
        <w:rPr>
          <w:rFonts w:ascii="Times New Roman" w:hAnsi="Times New Roman"/>
          <w:bCs/>
          <w:sz w:val="24"/>
        </w:rPr>
        <w:t>G Webster, Inc</w:t>
      </w:r>
      <w:r>
        <w:rPr>
          <w:rFonts w:ascii="Times New Roman" w:hAnsi="Times New Roman"/>
          <w:bCs/>
          <w:sz w:val="24"/>
        </w:rPr>
        <w:tab/>
      </w:r>
      <w:r w:rsidRPr="000348A9">
        <w:rPr>
          <w:rFonts w:ascii="Times New Roman" w:hAnsi="Times New Roman"/>
          <w:bCs/>
          <w:sz w:val="24"/>
        </w:rPr>
        <w:tab/>
        <w:t xml:space="preserve">Invoice </w:t>
      </w:r>
      <w:r>
        <w:rPr>
          <w:rFonts w:ascii="Times New Roman" w:hAnsi="Times New Roman"/>
          <w:bCs/>
          <w:sz w:val="24"/>
        </w:rPr>
        <w:t>4</w:t>
      </w:r>
      <w:r w:rsidRPr="000348A9">
        <w:rPr>
          <w:rFonts w:ascii="Times New Roman" w:hAnsi="Times New Roman"/>
          <w:bCs/>
          <w:sz w:val="24"/>
        </w:rPr>
        <w:tab/>
        <w:t xml:space="preserve"> </w:t>
      </w:r>
      <w:r w:rsidRPr="000348A9">
        <w:rPr>
          <w:rFonts w:ascii="Times New Roman" w:hAnsi="Times New Roman"/>
          <w:bCs/>
          <w:sz w:val="24"/>
        </w:rPr>
        <w:tab/>
      </w:r>
      <w:r w:rsidRPr="000348A9">
        <w:rPr>
          <w:rFonts w:ascii="Times New Roman" w:hAnsi="Times New Roman"/>
          <w:bCs/>
          <w:sz w:val="24"/>
        </w:rPr>
        <w:tab/>
        <w:t>$</w:t>
      </w:r>
      <w:r>
        <w:rPr>
          <w:rFonts w:ascii="Times New Roman" w:hAnsi="Times New Roman"/>
          <w:bCs/>
          <w:sz w:val="24"/>
        </w:rPr>
        <w:t>43,102.20</w:t>
      </w:r>
    </w:p>
    <w:p w:rsidR="00793456" w:rsidRPr="00793456" w:rsidRDefault="00793456" w:rsidP="00793456">
      <w:pPr>
        <w:pStyle w:val="WW-PlainText"/>
        <w:ind w:firstLine="720"/>
        <w:rPr>
          <w:rFonts w:ascii="Times New Roman" w:hAnsi="Times New Roman"/>
          <w:bCs/>
          <w:sz w:val="24"/>
          <w:u w:val="single"/>
        </w:rPr>
      </w:pPr>
      <w:r>
        <w:rPr>
          <w:rFonts w:ascii="Times New Roman" w:hAnsi="Times New Roman"/>
          <w:bCs/>
          <w:sz w:val="24"/>
        </w:rPr>
        <w:t>Waverly Trade Center</w:t>
      </w:r>
      <w:r>
        <w:rPr>
          <w:rFonts w:ascii="Times New Roman" w:hAnsi="Times New Roman"/>
          <w:bCs/>
          <w:sz w:val="24"/>
        </w:rPr>
        <w:tab/>
      </w:r>
      <w:r>
        <w:rPr>
          <w:rFonts w:ascii="Times New Roman" w:hAnsi="Times New Roman"/>
          <w:bCs/>
          <w:sz w:val="24"/>
        </w:rPr>
        <w:tab/>
        <w:t>Rent April/May</w:t>
      </w:r>
      <w:r>
        <w:rPr>
          <w:rFonts w:ascii="Times New Roman" w:hAnsi="Times New Roman"/>
          <w:bCs/>
          <w:sz w:val="24"/>
        </w:rPr>
        <w:tab/>
      </w:r>
      <w:r>
        <w:rPr>
          <w:rFonts w:ascii="Times New Roman" w:hAnsi="Times New Roman"/>
          <w:bCs/>
          <w:sz w:val="24"/>
        </w:rPr>
        <w:tab/>
      </w:r>
      <w:r>
        <w:rPr>
          <w:rFonts w:ascii="Times New Roman" w:hAnsi="Times New Roman"/>
          <w:bCs/>
          <w:sz w:val="24"/>
          <w:u w:val="single"/>
        </w:rPr>
        <w:t xml:space="preserve">    8,000.00</w:t>
      </w:r>
    </w:p>
    <w:p w:rsidR="00793456" w:rsidRPr="00793456" w:rsidRDefault="00793456" w:rsidP="00793456">
      <w:pPr>
        <w:pStyle w:val="WW-PlainText"/>
        <w:ind w:firstLine="720"/>
        <w:rPr>
          <w:rFonts w:ascii="Times New Roman" w:hAnsi="Times New Roman"/>
          <w:bCs/>
          <w:sz w:val="24"/>
        </w:rPr>
      </w:pPr>
      <w:r>
        <w:rPr>
          <w:rFonts w:ascii="Times New Roman" w:hAnsi="Times New Roman"/>
          <w:bCs/>
          <w:sz w:val="24"/>
        </w:rPr>
        <w:tab/>
        <w:t>Total</w:t>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t>$51,102.20</w:t>
      </w:r>
    </w:p>
    <w:p w:rsidR="00793456" w:rsidRPr="00891B67" w:rsidRDefault="00793456" w:rsidP="00793456">
      <w:pPr>
        <w:pStyle w:val="WW-PlainText"/>
        <w:rPr>
          <w:rFonts w:ascii="Times New Roman" w:hAnsi="Times New Roman"/>
          <w:bCs/>
          <w:sz w:val="24"/>
        </w:rPr>
      </w:pPr>
      <w:r w:rsidRPr="00891B67">
        <w:rPr>
          <w:rFonts w:ascii="Times New Roman" w:hAnsi="Times New Roman"/>
          <w:bCs/>
          <w:sz w:val="24"/>
        </w:rPr>
        <w:tab/>
      </w:r>
    </w:p>
    <w:p w:rsidR="00793456" w:rsidRDefault="00793456" w:rsidP="00793456">
      <w:pPr>
        <w:pStyle w:val="p2"/>
        <w:widowControl/>
        <w:spacing w:line="480" w:lineRule="auto"/>
      </w:pPr>
      <w:r w:rsidRPr="00891B67">
        <w:t>Trustee Havens seconded the motion, which carried unanimously.</w:t>
      </w:r>
    </w:p>
    <w:p w:rsidR="006B7549" w:rsidRDefault="006B7549" w:rsidP="006B7549">
      <w:pPr>
        <w:pStyle w:val="p2"/>
        <w:widowControl/>
        <w:spacing w:line="480" w:lineRule="auto"/>
      </w:pPr>
      <w:r w:rsidRPr="006B7549">
        <w:rPr>
          <w:b/>
          <w:u w:val="single"/>
        </w:rPr>
        <w:t>Tioga County Update</w:t>
      </w:r>
      <w:r w:rsidRPr="006B7549">
        <w:rPr>
          <w:b/>
        </w:rPr>
        <w:t xml:space="preserve">:  </w:t>
      </w:r>
      <w:r>
        <w:t>Mayor Ayres stated he is on the Shared Services Committee with the county and they are looking at possibly sharing IT Services.</w:t>
      </w:r>
    </w:p>
    <w:p w:rsidR="00EC5F53" w:rsidRPr="008C4948" w:rsidRDefault="00EC5F53" w:rsidP="00EC5F53">
      <w:pPr>
        <w:pStyle w:val="p2"/>
        <w:widowControl/>
        <w:spacing w:line="480" w:lineRule="auto"/>
      </w:pPr>
      <w:r w:rsidRPr="008C4948">
        <w:rPr>
          <w:b/>
          <w:u w:val="single"/>
        </w:rPr>
        <w:t>NYS DOT Meeting Update</w:t>
      </w:r>
      <w:r w:rsidRPr="008C4948">
        <w:rPr>
          <w:b/>
        </w:rPr>
        <w:t xml:space="preserve">:  </w:t>
      </w:r>
      <w:r>
        <w:t>Mayor Ayres stated he, Trustee Aronstam, and Clerk Treasurer Wood met with several people from NYS DOT.  They reviewed several things in the Village.  NYS DOT stated they would clean up, stripe, and add signage to the intersection of Route 34 and Chemung Street; will pave and repair Cayuta Avenue; stripe the intersection of Cayuta Avenue and Broad Street; look at Mill Hill as an addition to the truck route; and will help repair/patch the sidewalks on Howard Street until they can do a total replacement of them.  Mayor Ayres stated the meeting was very positive.</w:t>
      </w:r>
    </w:p>
    <w:p w:rsidR="006B7549" w:rsidRPr="001E145A" w:rsidRDefault="003E5644" w:rsidP="006B7549">
      <w:pPr>
        <w:rPr>
          <w:szCs w:val="20"/>
          <w:lang w:eastAsia="ar-SA"/>
        </w:rPr>
      </w:pPr>
      <w:r w:rsidRPr="001E145A">
        <w:rPr>
          <w:b/>
          <w:szCs w:val="20"/>
          <w:u w:val="single"/>
          <w:lang w:eastAsia="ar-SA"/>
        </w:rPr>
        <w:t xml:space="preserve">Proposed Local Law </w:t>
      </w:r>
      <w:r w:rsidR="006B7549" w:rsidRPr="001E145A">
        <w:rPr>
          <w:b/>
          <w:szCs w:val="20"/>
          <w:u w:val="single"/>
          <w:lang w:eastAsia="ar-SA"/>
        </w:rPr>
        <w:t>3</w:t>
      </w:r>
      <w:r w:rsidRPr="001E145A">
        <w:rPr>
          <w:b/>
          <w:szCs w:val="20"/>
          <w:u w:val="single"/>
          <w:lang w:eastAsia="ar-SA"/>
        </w:rPr>
        <w:t xml:space="preserve">-2018:  </w:t>
      </w:r>
      <w:r w:rsidR="006B7549" w:rsidRPr="001E145A">
        <w:rPr>
          <w:b/>
          <w:szCs w:val="20"/>
          <w:u w:val="single"/>
          <w:lang w:eastAsia="ar-SA"/>
        </w:rPr>
        <w:t xml:space="preserve">Amending </w:t>
      </w:r>
      <w:r w:rsidRPr="001E145A">
        <w:rPr>
          <w:b/>
          <w:szCs w:val="20"/>
          <w:u w:val="single"/>
          <w:lang w:eastAsia="ar-SA"/>
        </w:rPr>
        <w:t xml:space="preserve">Chapter </w:t>
      </w:r>
      <w:r w:rsidR="006B7549" w:rsidRPr="001E145A">
        <w:rPr>
          <w:b/>
          <w:szCs w:val="20"/>
          <w:u w:val="single"/>
          <w:lang w:eastAsia="ar-SA"/>
        </w:rPr>
        <w:t>119, Article 1, Sewer Rents and Capital Charges</w:t>
      </w:r>
      <w:r w:rsidRPr="001E145A">
        <w:rPr>
          <w:b/>
          <w:szCs w:val="20"/>
          <w:lang w:eastAsia="ar-SA"/>
        </w:rPr>
        <w:t>:</w:t>
      </w:r>
      <w:r w:rsidRPr="001E145A">
        <w:rPr>
          <w:szCs w:val="20"/>
          <w:lang w:eastAsia="ar-SA"/>
        </w:rPr>
        <w:t xml:space="preserve"> </w:t>
      </w:r>
    </w:p>
    <w:p w:rsidR="006B7549" w:rsidRPr="001E145A" w:rsidRDefault="006B7549" w:rsidP="006B7549">
      <w:pPr>
        <w:rPr>
          <w:szCs w:val="20"/>
          <w:lang w:eastAsia="ar-SA"/>
        </w:rPr>
      </w:pPr>
    </w:p>
    <w:p w:rsidR="003E5644" w:rsidRDefault="003E5644" w:rsidP="006B7549">
      <w:pPr>
        <w:rPr>
          <w:szCs w:val="20"/>
          <w:lang w:eastAsia="ar-SA"/>
        </w:rPr>
      </w:pPr>
      <w:r w:rsidRPr="001E145A">
        <w:rPr>
          <w:szCs w:val="20"/>
          <w:lang w:eastAsia="ar-SA"/>
        </w:rPr>
        <w:t xml:space="preserve">Trustee Sinsabaugh </w:t>
      </w:r>
      <w:r w:rsidR="006B7549" w:rsidRPr="001E145A">
        <w:rPr>
          <w:szCs w:val="20"/>
          <w:lang w:eastAsia="ar-SA"/>
        </w:rPr>
        <w:t>offered</w:t>
      </w:r>
      <w:r w:rsidRPr="001E145A">
        <w:rPr>
          <w:szCs w:val="20"/>
          <w:lang w:eastAsia="ar-SA"/>
        </w:rPr>
        <w:t xml:space="preserve"> </w:t>
      </w:r>
      <w:r w:rsidR="006B7549" w:rsidRPr="001E145A">
        <w:rPr>
          <w:szCs w:val="20"/>
          <w:lang w:eastAsia="ar-SA"/>
        </w:rPr>
        <w:t>the following amendment to Chapter 119, and moved its adoption:</w:t>
      </w:r>
    </w:p>
    <w:p w:rsidR="0077701D" w:rsidRPr="001E145A" w:rsidRDefault="0077701D" w:rsidP="006B7549">
      <w:pPr>
        <w:rPr>
          <w:szCs w:val="20"/>
          <w:lang w:eastAsia="ar-SA"/>
        </w:rPr>
      </w:pPr>
    </w:p>
    <w:p w:rsidR="006B7549" w:rsidRDefault="006B7549" w:rsidP="006B7549">
      <w:pPr>
        <w:rPr>
          <w:szCs w:val="20"/>
          <w:highlight w:val="yellow"/>
          <w:lang w:eastAsia="ar-SA"/>
        </w:rPr>
      </w:pPr>
    </w:p>
    <w:p w:rsidR="006B7549" w:rsidRPr="00EC5F53" w:rsidRDefault="006B7549" w:rsidP="006B7549">
      <w:pPr>
        <w:jc w:val="center"/>
        <w:rPr>
          <w:rFonts w:eastAsiaTheme="minorHAnsi"/>
          <w:b/>
        </w:rPr>
      </w:pPr>
      <w:r w:rsidRPr="00EC5F53">
        <w:rPr>
          <w:rFonts w:eastAsiaTheme="minorHAnsi"/>
          <w:b/>
        </w:rPr>
        <w:t>Sewer Rents and Capital Charges</w:t>
      </w:r>
    </w:p>
    <w:p w:rsidR="006B7549" w:rsidRPr="00EC5F53" w:rsidRDefault="006B7549" w:rsidP="006B7549">
      <w:pPr>
        <w:jc w:val="center"/>
        <w:rPr>
          <w:rFonts w:eastAsiaTheme="minorHAnsi"/>
          <w:b/>
        </w:rPr>
      </w:pPr>
      <w:r w:rsidRPr="00EC5F53">
        <w:rPr>
          <w:rFonts w:eastAsiaTheme="minorHAnsi"/>
          <w:b/>
        </w:rPr>
        <w:t>Article 1</w:t>
      </w:r>
    </w:p>
    <w:p w:rsidR="006B7549" w:rsidRPr="006B7549" w:rsidRDefault="006B7549" w:rsidP="006B7549">
      <w:pPr>
        <w:rPr>
          <w:rFonts w:eastAsiaTheme="minorHAnsi"/>
          <w:sz w:val="28"/>
          <w:szCs w:val="28"/>
        </w:rPr>
      </w:pPr>
    </w:p>
    <w:p w:rsidR="006B7549" w:rsidRPr="006B7549" w:rsidRDefault="006B7549" w:rsidP="006B7549">
      <w:pPr>
        <w:rPr>
          <w:rFonts w:eastAsiaTheme="minorHAnsi"/>
          <w:b/>
          <w:u w:val="single"/>
        </w:rPr>
      </w:pPr>
      <w:r w:rsidRPr="006B7549">
        <w:rPr>
          <w:rFonts w:eastAsiaTheme="minorHAnsi"/>
          <w:b/>
          <w:u w:val="single"/>
        </w:rPr>
        <w:t>§119-1.  Establishment.</w:t>
      </w:r>
    </w:p>
    <w:p w:rsidR="006B7549" w:rsidRPr="006B7549" w:rsidRDefault="006B7549" w:rsidP="006B7549">
      <w:pPr>
        <w:rPr>
          <w:rFonts w:eastAsiaTheme="minorHAnsi"/>
        </w:rPr>
      </w:pPr>
    </w:p>
    <w:p w:rsidR="006B7549" w:rsidRPr="006B7549" w:rsidRDefault="006B7549" w:rsidP="006B7549">
      <w:pPr>
        <w:rPr>
          <w:rFonts w:eastAsiaTheme="minorHAnsi"/>
        </w:rPr>
      </w:pPr>
      <w:r w:rsidRPr="006B7549">
        <w:rPr>
          <w:rFonts w:eastAsiaTheme="minorHAnsi"/>
        </w:rPr>
        <w:t>The source of the revenues for debt service and capital expenditures shall be a sewer capital charge, and the source of revenues for operation and maintenance of the municipal wastewater treatment facility and collection system shall be a sewer rent charge to owners of any real property located within the incorporated limits of the Village, served or required to be served by the municipal wastewater treatment facility and collection system.</w:t>
      </w:r>
    </w:p>
    <w:p w:rsidR="006B7549" w:rsidRPr="006B7549" w:rsidRDefault="006B7549" w:rsidP="006B7549">
      <w:pPr>
        <w:rPr>
          <w:rFonts w:eastAsiaTheme="minorHAnsi"/>
        </w:rPr>
      </w:pPr>
    </w:p>
    <w:p w:rsidR="006B7549" w:rsidRPr="006B7549" w:rsidRDefault="006B7549" w:rsidP="006B7549">
      <w:pPr>
        <w:rPr>
          <w:rFonts w:eastAsiaTheme="minorHAnsi"/>
        </w:rPr>
      </w:pPr>
    </w:p>
    <w:p w:rsidR="006B7549" w:rsidRPr="006B7549" w:rsidRDefault="006B7549" w:rsidP="006B7549">
      <w:pPr>
        <w:rPr>
          <w:rFonts w:eastAsiaTheme="minorHAnsi"/>
          <w:b/>
          <w:u w:val="single"/>
        </w:rPr>
      </w:pPr>
      <w:r w:rsidRPr="006B7549">
        <w:rPr>
          <w:rFonts w:eastAsiaTheme="minorHAnsi"/>
          <w:b/>
          <w:u w:val="single"/>
        </w:rPr>
        <w:t>§119-2.  Collection; classification of units.</w:t>
      </w:r>
    </w:p>
    <w:p w:rsidR="006B7549" w:rsidRPr="006B7549" w:rsidRDefault="006B7549" w:rsidP="006B7549">
      <w:pPr>
        <w:rPr>
          <w:rFonts w:eastAsiaTheme="minorHAnsi"/>
          <w:b/>
          <w:u w:val="single"/>
        </w:rPr>
      </w:pPr>
    </w:p>
    <w:p w:rsidR="006B7549" w:rsidRPr="006B7549" w:rsidRDefault="006B7549" w:rsidP="006B7549">
      <w:pPr>
        <w:numPr>
          <w:ilvl w:val="0"/>
          <w:numId w:val="32"/>
        </w:numPr>
        <w:contextualSpacing/>
        <w:rPr>
          <w:rFonts w:eastAsiaTheme="minorHAnsi"/>
        </w:rPr>
      </w:pPr>
      <w:r w:rsidRPr="006B7549">
        <w:rPr>
          <w:rFonts w:eastAsiaTheme="minorHAnsi"/>
        </w:rPr>
        <w:t xml:space="preserve"> A sewer capital charge will be levied and collected quarterly commencing on June 1, 2018, and quarterly thereafter.  The amount levied and collected will be the amount the Village is obligated to pay for the principal and interest on its outstanding sewer serial bonds.  The sewer capital charge will be in accordance with the classifications of units set forth in Subsection </w:t>
      </w:r>
      <w:r w:rsidRPr="006B7549">
        <w:rPr>
          <w:rFonts w:eastAsiaTheme="minorHAnsi"/>
          <w:u w:val="single"/>
        </w:rPr>
        <w:t>B</w:t>
      </w:r>
      <w:r w:rsidRPr="006B7549">
        <w:rPr>
          <w:rFonts w:eastAsiaTheme="minorHAnsi"/>
        </w:rPr>
        <w:t xml:space="preserve"> below.</w:t>
      </w:r>
    </w:p>
    <w:p w:rsidR="006B7549" w:rsidRPr="006B7549" w:rsidRDefault="006B7549" w:rsidP="006B7549">
      <w:pPr>
        <w:ind w:left="1080"/>
        <w:contextualSpacing/>
        <w:rPr>
          <w:rFonts w:eastAsiaTheme="minorHAnsi"/>
        </w:rPr>
      </w:pPr>
    </w:p>
    <w:p w:rsidR="006B7549" w:rsidRPr="006B7549" w:rsidRDefault="006B7549" w:rsidP="006B7549">
      <w:pPr>
        <w:numPr>
          <w:ilvl w:val="0"/>
          <w:numId w:val="32"/>
        </w:numPr>
        <w:contextualSpacing/>
        <w:rPr>
          <w:rFonts w:eastAsiaTheme="minorHAnsi"/>
        </w:rPr>
      </w:pPr>
      <w:r w:rsidRPr="006B7549">
        <w:rPr>
          <w:rFonts w:eastAsiaTheme="minorHAnsi"/>
        </w:rPr>
        <w:t>A classification of units shall mean the benefits and quantities of usage of the municipal wastewater treatment facility and collection system assigned to different classification of real property in the Village.  The basis of the charge for sewer capital charges to be paid by the owners of the real property served or required to be served shall be determined by the following schedule:</w:t>
      </w:r>
    </w:p>
    <w:p w:rsidR="006B7549" w:rsidRPr="006B7549" w:rsidRDefault="006B7549" w:rsidP="006B7549">
      <w:pPr>
        <w:ind w:left="720"/>
        <w:contextualSpacing/>
        <w:rPr>
          <w:rFonts w:eastAsiaTheme="minorHAnsi"/>
        </w:rPr>
      </w:pPr>
    </w:p>
    <w:p w:rsidR="0077701D" w:rsidRDefault="0077701D" w:rsidP="006B7549">
      <w:pPr>
        <w:jc w:val="center"/>
        <w:rPr>
          <w:rFonts w:eastAsiaTheme="minorHAnsi"/>
        </w:rPr>
      </w:pPr>
    </w:p>
    <w:p w:rsidR="006B7549" w:rsidRPr="006B7549" w:rsidRDefault="006B7549" w:rsidP="006B7549">
      <w:pPr>
        <w:jc w:val="center"/>
        <w:rPr>
          <w:rFonts w:eastAsiaTheme="minorHAnsi"/>
        </w:rPr>
      </w:pPr>
      <w:r w:rsidRPr="006B7549">
        <w:rPr>
          <w:rFonts w:eastAsiaTheme="minorHAnsi"/>
        </w:rPr>
        <w:lastRenderedPageBreak/>
        <w:t xml:space="preserve">Classification Schedule                    </w:t>
      </w:r>
      <w:r w:rsidRPr="006B7549">
        <w:rPr>
          <w:rFonts w:eastAsiaTheme="minorHAnsi"/>
        </w:rPr>
        <w:tab/>
      </w:r>
      <w:r w:rsidRPr="006B7549">
        <w:rPr>
          <w:rFonts w:eastAsiaTheme="minorHAnsi"/>
        </w:rPr>
        <w:tab/>
      </w:r>
      <w:r w:rsidRPr="006B7549">
        <w:rPr>
          <w:rFonts w:eastAsiaTheme="minorHAnsi"/>
        </w:rPr>
        <w:tab/>
        <w:t>Units</w:t>
      </w:r>
    </w:p>
    <w:p w:rsidR="006B7549" w:rsidRPr="006B7549" w:rsidRDefault="006B7549" w:rsidP="006B7549">
      <w:pPr>
        <w:jc w:val="center"/>
        <w:rPr>
          <w:rFonts w:eastAsiaTheme="minorHAnsi"/>
        </w:rPr>
      </w:pPr>
    </w:p>
    <w:p w:rsidR="006B7549" w:rsidRPr="006B7549" w:rsidRDefault="006B7549" w:rsidP="006B7549">
      <w:pPr>
        <w:rPr>
          <w:rFonts w:eastAsiaTheme="minorHAnsi"/>
        </w:rPr>
      </w:pPr>
      <w:r w:rsidRPr="006B7549">
        <w:rPr>
          <w:rFonts w:eastAsiaTheme="minorHAnsi"/>
        </w:rPr>
        <w:tab/>
      </w:r>
      <w:r w:rsidRPr="006B7549">
        <w:rPr>
          <w:rFonts w:eastAsiaTheme="minorHAnsi"/>
        </w:rPr>
        <w:tab/>
        <w:t>Residential (house, apartment, mobile home)</w:t>
      </w:r>
      <w:r w:rsidRPr="006B7549">
        <w:rPr>
          <w:rFonts w:eastAsiaTheme="minorHAnsi"/>
        </w:rPr>
        <w:tab/>
      </w:r>
      <w:r w:rsidRPr="006B7549">
        <w:rPr>
          <w:rFonts w:eastAsiaTheme="minorHAnsi"/>
        </w:rPr>
        <w:tab/>
        <w:t>1 per dwelling unit</w:t>
      </w:r>
    </w:p>
    <w:p w:rsidR="006B7549" w:rsidRPr="006B7549" w:rsidRDefault="006B7549" w:rsidP="006B7549">
      <w:pPr>
        <w:rPr>
          <w:rFonts w:eastAsiaTheme="minorHAnsi"/>
        </w:rPr>
      </w:pPr>
      <w:r w:rsidRPr="006B7549">
        <w:rPr>
          <w:rFonts w:eastAsiaTheme="minorHAnsi"/>
        </w:rPr>
        <w:tab/>
      </w:r>
      <w:r w:rsidRPr="006B7549">
        <w:rPr>
          <w:rFonts w:eastAsiaTheme="minorHAnsi"/>
        </w:rPr>
        <w:tab/>
        <w:t>Assisted Living Facility</w:t>
      </w:r>
      <w:r w:rsidRPr="006B7549">
        <w:rPr>
          <w:rFonts w:eastAsiaTheme="minorHAnsi"/>
        </w:rPr>
        <w:tab/>
      </w:r>
      <w:r w:rsidRPr="006B7549">
        <w:rPr>
          <w:rFonts w:eastAsiaTheme="minorHAnsi"/>
        </w:rPr>
        <w:tab/>
      </w:r>
      <w:r w:rsidRPr="006B7549">
        <w:rPr>
          <w:rFonts w:eastAsiaTheme="minorHAnsi"/>
        </w:rPr>
        <w:tab/>
      </w:r>
      <w:r w:rsidRPr="006B7549">
        <w:rPr>
          <w:rFonts w:eastAsiaTheme="minorHAnsi"/>
        </w:rPr>
        <w:tab/>
        <w:t>1 per dwelling unit</w:t>
      </w:r>
    </w:p>
    <w:p w:rsidR="006B7549" w:rsidRPr="006B7549" w:rsidRDefault="006B7549" w:rsidP="006B7549">
      <w:pPr>
        <w:rPr>
          <w:rFonts w:eastAsiaTheme="minorHAnsi"/>
        </w:rPr>
      </w:pPr>
      <w:r w:rsidRPr="006B7549">
        <w:rPr>
          <w:rFonts w:eastAsiaTheme="minorHAnsi"/>
        </w:rPr>
        <w:tab/>
      </w:r>
      <w:r w:rsidRPr="006B7549">
        <w:rPr>
          <w:rFonts w:eastAsiaTheme="minorHAnsi"/>
        </w:rPr>
        <w:tab/>
        <w:t>Group Residential Home</w:t>
      </w:r>
      <w:r w:rsidRPr="006B7549">
        <w:rPr>
          <w:rFonts w:eastAsiaTheme="minorHAnsi"/>
        </w:rPr>
        <w:tab/>
      </w:r>
      <w:r w:rsidRPr="006B7549">
        <w:rPr>
          <w:rFonts w:eastAsiaTheme="minorHAnsi"/>
        </w:rPr>
        <w:tab/>
      </w:r>
      <w:r w:rsidRPr="006B7549">
        <w:rPr>
          <w:rFonts w:eastAsiaTheme="minorHAnsi"/>
        </w:rPr>
        <w:tab/>
      </w:r>
      <w:r w:rsidRPr="006B7549">
        <w:rPr>
          <w:rFonts w:eastAsiaTheme="minorHAnsi"/>
        </w:rPr>
        <w:tab/>
        <w:t>½ per bed</w:t>
      </w:r>
    </w:p>
    <w:p w:rsidR="006B7549" w:rsidRPr="006B7549" w:rsidRDefault="006B7549" w:rsidP="006B7549">
      <w:pPr>
        <w:rPr>
          <w:rFonts w:eastAsiaTheme="minorHAnsi"/>
        </w:rPr>
      </w:pPr>
      <w:r w:rsidRPr="006B7549">
        <w:rPr>
          <w:rFonts w:eastAsiaTheme="minorHAnsi"/>
        </w:rPr>
        <w:tab/>
      </w:r>
      <w:r w:rsidRPr="006B7549">
        <w:rPr>
          <w:rFonts w:eastAsiaTheme="minorHAnsi"/>
        </w:rPr>
        <w:tab/>
        <w:t>Nursing Home</w:t>
      </w:r>
      <w:r w:rsidRPr="006B7549">
        <w:rPr>
          <w:rFonts w:eastAsiaTheme="minorHAnsi"/>
        </w:rPr>
        <w:tab/>
      </w:r>
      <w:r w:rsidRPr="006B7549">
        <w:rPr>
          <w:rFonts w:eastAsiaTheme="minorHAnsi"/>
        </w:rPr>
        <w:tab/>
      </w:r>
      <w:r w:rsidRPr="006B7549">
        <w:rPr>
          <w:rFonts w:eastAsiaTheme="minorHAnsi"/>
        </w:rPr>
        <w:tab/>
      </w:r>
      <w:r w:rsidRPr="006B7549">
        <w:rPr>
          <w:rFonts w:eastAsiaTheme="minorHAnsi"/>
        </w:rPr>
        <w:tab/>
      </w:r>
      <w:r w:rsidRPr="006B7549">
        <w:rPr>
          <w:rFonts w:eastAsiaTheme="minorHAnsi"/>
        </w:rPr>
        <w:tab/>
      </w:r>
      <w:r w:rsidRPr="006B7549">
        <w:rPr>
          <w:rFonts w:eastAsiaTheme="minorHAnsi"/>
        </w:rPr>
        <w:tab/>
        <w:t>½ per bed, plus 1 unit for cafeteria</w:t>
      </w:r>
    </w:p>
    <w:p w:rsidR="006B7549" w:rsidRPr="006B7549" w:rsidRDefault="006B7549" w:rsidP="006B7549">
      <w:pPr>
        <w:rPr>
          <w:rFonts w:eastAsiaTheme="minorHAnsi"/>
        </w:rPr>
      </w:pPr>
      <w:r w:rsidRPr="006B7549">
        <w:rPr>
          <w:rFonts w:eastAsiaTheme="minorHAnsi"/>
        </w:rPr>
        <w:tab/>
      </w:r>
      <w:r w:rsidRPr="006B7549">
        <w:rPr>
          <w:rFonts w:eastAsiaTheme="minorHAnsi"/>
        </w:rPr>
        <w:tab/>
        <w:t>Motel, Hotel, and Bed &amp; Breakfast</w:t>
      </w:r>
      <w:r w:rsidRPr="006B7549">
        <w:rPr>
          <w:rFonts w:eastAsiaTheme="minorHAnsi"/>
        </w:rPr>
        <w:tab/>
      </w:r>
      <w:r w:rsidRPr="006B7549">
        <w:rPr>
          <w:rFonts w:eastAsiaTheme="minorHAnsi"/>
        </w:rPr>
        <w:tab/>
      </w:r>
      <w:r w:rsidRPr="006B7549">
        <w:rPr>
          <w:rFonts w:eastAsiaTheme="minorHAnsi"/>
        </w:rPr>
        <w:tab/>
        <w:t>½ per room</w:t>
      </w:r>
    </w:p>
    <w:p w:rsidR="006B7549" w:rsidRPr="006B7549" w:rsidRDefault="006B7549" w:rsidP="006B7549">
      <w:pPr>
        <w:rPr>
          <w:rFonts w:eastAsiaTheme="minorHAnsi"/>
        </w:rPr>
      </w:pPr>
      <w:r w:rsidRPr="006B7549">
        <w:rPr>
          <w:rFonts w:eastAsiaTheme="minorHAnsi"/>
        </w:rPr>
        <w:tab/>
      </w:r>
      <w:r w:rsidRPr="006B7549">
        <w:rPr>
          <w:rFonts w:eastAsiaTheme="minorHAnsi"/>
        </w:rPr>
        <w:tab/>
        <w:t>General Commercial</w:t>
      </w:r>
      <w:r w:rsidRPr="006B7549">
        <w:rPr>
          <w:rFonts w:eastAsiaTheme="minorHAnsi"/>
        </w:rPr>
        <w:tab/>
      </w:r>
      <w:r w:rsidRPr="006B7549">
        <w:rPr>
          <w:rFonts w:eastAsiaTheme="minorHAnsi"/>
        </w:rPr>
        <w:tab/>
      </w:r>
      <w:r w:rsidRPr="006B7549">
        <w:rPr>
          <w:rFonts w:eastAsiaTheme="minorHAnsi"/>
        </w:rPr>
        <w:tab/>
      </w:r>
      <w:r w:rsidRPr="006B7549">
        <w:rPr>
          <w:rFonts w:eastAsiaTheme="minorHAnsi"/>
        </w:rPr>
        <w:tab/>
      </w:r>
      <w:r w:rsidRPr="006B7549">
        <w:rPr>
          <w:rFonts w:eastAsiaTheme="minorHAnsi"/>
        </w:rPr>
        <w:tab/>
        <w:t>1 per business unit</w:t>
      </w:r>
    </w:p>
    <w:p w:rsidR="006B7549" w:rsidRPr="006B7549" w:rsidRDefault="006B7549" w:rsidP="006B7549">
      <w:pPr>
        <w:rPr>
          <w:rFonts w:eastAsiaTheme="minorHAnsi"/>
        </w:rPr>
      </w:pPr>
      <w:r w:rsidRPr="006B7549">
        <w:rPr>
          <w:rFonts w:eastAsiaTheme="minorHAnsi"/>
        </w:rPr>
        <w:tab/>
      </w:r>
      <w:r w:rsidRPr="006B7549">
        <w:rPr>
          <w:rFonts w:eastAsiaTheme="minorHAnsi"/>
        </w:rPr>
        <w:tab/>
        <w:t>Multiple Commercial</w:t>
      </w:r>
      <w:r w:rsidRPr="006B7549">
        <w:rPr>
          <w:rFonts w:eastAsiaTheme="minorHAnsi"/>
        </w:rPr>
        <w:tab/>
      </w:r>
      <w:r w:rsidRPr="006B7549">
        <w:rPr>
          <w:rFonts w:eastAsiaTheme="minorHAnsi"/>
        </w:rPr>
        <w:tab/>
      </w:r>
      <w:r w:rsidRPr="006B7549">
        <w:rPr>
          <w:rFonts w:eastAsiaTheme="minorHAnsi"/>
        </w:rPr>
        <w:tab/>
      </w:r>
      <w:r w:rsidRPr="006B7549">
        <w:rPr>
          <w:rFonts w:eastAsiaTheme="minorHAnsi"/>
        </w:rPr>
        <w:tab/>
      </w:r>
      <w:r w:rsidRPr="006B7549">
        <w:rPr>
          <w:rFonts w:eastAsiaTheme="minorHAnsi"/>
        </w:rPr>
        <w:tab/>
        <w:t>1 per each business unit</w:t>
      </w:r>
      <w:r w:rsidRPr="006B7549">
        <w:rPr>
          <w:rFonts w:eastAsiaTheme="minorHAnsi"/>
        </w:rPr>
        <w:tab/>
      </w:r>
    </w:p>
    <w:p w:rsidR="006B7549" w:rsidRPr="006B7549" w:rsidRDefault="006B7549" w:rsidP="006B7549">
      <w:pPr>
        <w:rPr>
          <w:rFonts w:eastAsiaTheme="minorHAnsi"/>
        </w:rPr>
      </w:pPr>
      <w:r w:rsidRPr="006B7549">
        <w:rPr>
          <w:rFonts w:eastAsiaTheme="minorHAnsi"/>
        </w:rPr>
        <w:tab/>
      </w:r>
      <w:r w:rsidRPr="006B7549">
        <w:rPr>
          <w:rFonts w:eastAsiaTheme="minorHAnsi"/>
        </w:rPr>
        <w:tab/>
        <w:t>Restaurants</w:t>
      </w:r>
      <w:r w:rsidRPr="006B7549">
        <w:rPr>
          <w:rFonts w:eastAsiaTheme="minorHAnsi"/>
        </w:rPr>
        <w:tab/>
      </w:r>
      <w:r w:rsidRPr="006B7549">
        <w:rPr>
          <w:rFonts w:eastAsiaTheme="minorHAnsi"/>
        </w:rPr>
        <w:tab/>
      </w:r>
      <w:r w:rsidRPr="006B7549">
        <w:rPr>
          <w:rFonts w:eastAsiaTheme="minorHAnsi"/>
        </w:rPr>
        <w:tab/>
      </w:r>
      <w:r w:rsidRPr="006B7549">
        <w:rPr>
          <w:rFonts w:eastAsiaTheme="minorHAnsi"/>
        </w:rPr>
        <w:tab/>
      </w:r>
      <w:r w:rsidRPr="006B7549">
        <w:rPr>
          <w:rFonts w:eastAsiaTheme="minorHAnsi"/>
        </w:rPr>
        <w:tab/>
      </w:r>
      <w:r w:rsidRPr="006B7549">
        <w:rPr>
          <w:rFonts w:eastAsiaTheme="minorHAnsi"/>
        </w:rPr>
        <w:tab/>
        <w:t>1 unit</w:t>
      </w:r>
    </w:p>
    <w:p w:rsidR="006B7549" w:rsidRPr="006B7549" w:rsidRDefault="006B7549" w:rsidP="006B7549">
      <w:pPr>
        <w:rPr>
          <w:rFonts w:eastAsiaTheme="minorHAnsi"/>
        </w:rPr>
      </w:pPr>
      <w:r w:rsidRPr="006B7549">
        <w:rPr>
          <w:rFonts w:eastAsiaTheme="minorHAnsi"/>
        </w:rPr>
        <w:tab/>
      </w:r>
      <w:r w:rsidRPr="006B7549">
        <w:rPr>
          <w:rFonts w:eastAsiaTheme="minorHAnsi"/>
        </w:rPr>
        <w:tab/>
        <w:t>Gas Stations</w:t>
      </w:r>
      <w:r w:rsidRPr="006B7549">
        <w:rPr>
          <w:rFonts w:eastAsiaTheme="minorHAnsi"/>
        </w:rPr>
        <w:tab/>
      </w:r>
      <w:r w:rsidRPr="006B7549">
        <w:rPr>
          <w:rFonts w:eastAsiaTheme="minorHAnsi"/>
        </w:rPr>
        <w:tab/>
      </w:r>
      <w:r w:rsidRPr="006B7549">
        <w:rPr>
          <w:rFonts w:eastAsiaTheme="minorHAnsi"/>
        </w:rPr>
        <w:tab/>
      </w:r>
      <w:r w:rsidRPr="006B7549">
        <w:rPr>
          <w:rFonts w:eastAsiaTheme="minorHAnsi"/>
        </w:rPr>
        <w:tab/>
      </w:r>
      <w:r w:rsidRPr="006B7549">
        <w:rPr>
          <w:rFonts w:eastAsiaTheme="minorHAnsi"/>
        </w:rPr>
        <w:tab/>
      </w:r>
      <w:r w:rsidRPr="006B7549">
        <w:rPr>
          <w:rFonts w:eastAsiaTheme="minorHAnsi"/>
        </w:rPr>
        <w:tab/>
        <w:t>1 unit</w:t>
      </w:r>
    </w:p>
    <w:p w:rsidR="006B7549" w:rsidRPr="006B7549" w:rsidRDefault="006B7549" w:rsidP="006B7549">
      <w:pPr>
        <w:rPr>
          <w:rFonts w:eastAsiaTheme="minorHAnsi"/>
        </w:rPr>
      </w:pPr>
      <w:r w:rsidRPr="006B7549">
        <w:rPr>
          <w:rFonts w:eastAsiaTheme="minorHAnsi"/>
        </w:rPr>
        <w:tab/>
      </w:r>
      <w:r w:rsidRPr="006B7549">
        <w:rPr>
          <w:rFonts w:eastAsiaTheme="minorHAnsi"/>
        </w:rPr>
        <w:tab/>
        <w:t xml:space="preserve">Car Wash </w:t>
      </w:r>
      <w:r w:rsidRPr="006B7549">
        <w:rPr>
          <w:rFonts w:eastAsiaTheme="minorHAnsi"/>
        </w:rPr>
        <w:tab/>
      </w:r>
      <w:r w:rsidRPr="006B7549">
        <w:rPr>
          <w:rFonts w:eastAsiaTheme="minorHAnsi"/>
        </w:rPr>
        <w:tab/>
      </w:r>
      <w:r w:rsidRPr="006B7549">
        <w:rPr>
          <w:rFonts w:eastAsiaTheme="minorHAnsi"/>
        </w:rPr>
        <w:tab/>
      </w:r>
      <w:r w:rsidRPr="006B7549">
        <w:rPr>
          <w:rFonts w:eastAsiaTheme="minorHAnsi"/>
        </w:rPr>
        <w:tab/>
      </w:r>
      <w:r w:rsidRPr="006B7549">
        <w:rPr>
          <w:rFonts w:eastAsiaTheme="minorHAnsi"/>
        </w:rPr>
        <w:tab/>
      </w:r>
      <w:r w:rsidRPr="006B7549">
        <w:rPr>
          <w:rFonts w:eastAsiaTheme="minorHAnsi"/>
        </w:rPr>
        <w:tab/>
        <w:t>1 unit per stall or bay</w:t>
      </w:r>
    </w:p>
    <w:p w:rsidR="006B7549" w:rsidRPr="006B7549" w:rsidRDefault="006B7549" w:rsidP="006B7549">
      <w:pPr>
        <w:rPr>
          <w:rFonts w:eastAsiaTheme="minorHAnsi"/>
        </w:rPr>
      </w:pPr>
      <w:r w:rsidRPr="006B7549">
        <w:rPr>
          <w:rFonts w:eastAsiaTheme="minorHAnsi"/>
        </w:rPr>
        <w:tab/>
      </w:r>
      <w:r w:rsidRPr="006B7549">
        <w:rPr>
          <w:rFonts w:eastAsiaTheme="minorHAnsi"/>
        </w:rPr>
        <w:tab/>
        <w:t>Laundromat</w:t>
      </w:r>
      <w:r w:rsidRPr="006B7549">
        <w:rPr>
          <w:rFonts w:eastAsiaTheme="minorHAnsi"/>
        </w:rPr>
        <w:tab/>
      </w:r>
      <w:r w:rsidRPr="006B7549">
        <w:rPr>
          <w:rFonts w:eastAsiaTheme="minorHAnsi"/>
        </w:rPr>
        <w:tab/>
      </w:r>
      <w:r w:rsidRPr="006B7549">
        <w:rPr>
          <w:rFonts w:eastAsiaTheme="minorHAnsi"/>
        </w:rPr>
        <w:tab/>
      </w:r>
      <w:r w:rsidRPr="006B7549">
        <w:rPr>
          <w:rFonts w:eastAsiaTheme="minorHAnsi"/>
        </w:rPr>
        <w:tab/>
      </w:r>
      <w:r w:rsidRPr="006B7549">
        <w:rPr>
          <w:rFonts w:eastAsiaTheme="minorHAnsi"/>
        </w:rPr>
        <w:tab/>
      </w:r>
      <w:r w:rsidRPr="006B7549">
        <w:rPr>
          <w:rFonts w:eastAsiaTheme="minorHAnsi"/>
        </w:rPr>
        <w:tab/>
        <w:t>¼ unit per washer</w:t>
      </w:r>
    </w:p>
    <w:p w:rsidR="006B7549" w:rsidRPr="006B7549" w:rsidRDefault="006B7549" w:rsidP="006B7549">
      <w:pPr>
        <w:rPr>
          <w:rFonts w:eastAsiaTheme="minorHAnsi"/>
        </w:rPr>
      </w:pPr>
      <w:r w:rsidRPr="006B7549">
        <w:rPr>
          <w:rFonts w:eastAsiaTheme="minorHAnsi"/>
        </w:rPr>
        <w:tab/>
      </w:r>
      <w:r w:rsidRPr="006B7549">
        <w:rPr>
          <w:rFonts w:eastAsiaTheme="minorHAnsi"/>
        </w:rPr>
        <w:tab/>
        <w:t>Religious, Fraternal, Museum, Library</w:t>
      </w:r>
      <w:r w:rsidRPr="006B7549">
        <w:rPr>
          <w:rFonts w:eastAsiaTheme="minorHAnsi"/>
        </w:rPr>
        <w:tab/>
      </w:r>
      <w:r w:rsidRPr="006B7549">
        <w:rPr>
          <w:rFonts w:eastAsiaTheme="minorHAnsi"/>
        </w:rPr>
        <w:tab/>
        <w:t>1 unit</w:t>
      </w:r>
    </w:p>
    <w:p w:rsidR="006B7549" w:rsidRPr="006B7549" w:rsidRDefault="006B7549" w:rsidP="006B7549">
      <w:pPr>
        <w:rPr>
          <w:rFonts w:eastAsiaTheme="minorHAnsi"/>
        </w:rPr>
      </w:pPr>
      <w:r w:rsidRPr="006B7549">
        <w:rPr>
          <w:rFonts w:eastAsiaTheme="minorHAnsi"/>
        </w:rPr>
        <w:tab/>
      </w:r>
      <w:r w:rsidRPr="006B7549">
        <w:rPr>
          <w:rFonts w:eastAsiaTheme="minorHAnsi"/>
        </w:rPr>
        <w:tab/>
        <w:t>School</w:t>
      </w:r>
      <w:r w:rsidRPr="006B7549">
        <w:rPr>
          <w:rFonts w:eastAsiaTheme="minorHAnsi"/>
        </w:rPr>
        <w:tab/>
      </w:r>
      <w:r w:rsidRPr="006B7549">
        <w:rPr>
          <w:rFonts w:eastAsiaTheme="minorHAnsi"/>
        </w:rPr>
        <w:tab/>
      </w:r>
      <w:r w:rsidRPr="006B7549">
        <w:rPr>
          <w:rFonts w:eastAsiaTheme="minorHAnsi"/>
        </w:rPr>
        <w:tab/>
      </w:r>
      <w:r w:rsidRPr="006B7549">
        <w:rPr>
          <w:rFonts w:eastAsiaTheme="minorHAnsi"/>
        </w:rPr>
        <w:tab/>
      </w:r>
      <w:r w:rsidRPr="006B7549">
        <w:rPr>
          <w:rFonts w:eastAsiaTheme="minorHAnsi"/>
        </w:rPr>
        <w:tab/>
      </w:r>
      <w:r w:rsidRPr="006B7549">
        <w:rPr>
          <w:rFonts w:eastAsiaTheme="minorHAnsi"/>
        </w:rPr>
        <w:tab/>
      </w:r>
      <w:r w:rsidRPr="006B7549">
        <w:rPr>
          <w:rFonts w:eastAsiaTheme="minorHAnsi"/>
        </w:rPr>
        <w:tab/>
        <w:t>1 unit per 15 students and staff</w:t>
      </w:r>
    </w:p>
    <w:p w:rsidR="006B7549" w:rsidRPr="006B7549" w:rsidRDefault="006B7549" w:rsidP="006B7549">
      <w:pPr>
        <w:rPr>
          <w:rFonts w:eastAsiaTheme="minorHAnsi"/>
        </w:rPr>
      </w:pPr>
      <w:r w:rsidRPr="006B7549">
        <w:rPr>
          <w:rFonts w:eastAsiaTheme="minorHAnsi"/>
        </w:rPr>
        <w:tab/>
      </w:r>
      <w:r w:rsidRPr="006B7549">
        <w:rPr>
          <w:rFonts w:eastAsiaTheme="minorHAnsi"/>
        </w:rPr>
        <w:tab/>
        <w:t>Industrial/Manufacturing</w:t>
      </w:r>
      <w:r w:rsidRPr="006B7549">
        <w:rPr>
          <w:rFonts w:eastAsiaTheme="minorHAnsi"/>
        </w:rPr>
        <w:tab/>
      </w:r>
      <w:r w:rsidRPr="006B7549">
        <w:rPr>
          <w:rFonts w:eastAsiaTheme="minorHAnsi"/>
        </w:rPr>
        <w:tab/>
      </w:r>
      <w:r w:rsidRPr="006B7549">
        <w:rPr>
          <w:rFonts w:eastAsiaTheme="minorHAnsi"/>
        </w:rPr>
        <w:tab/>
      </w:r>
      <w:r w:rsidRPr="006B7549">
        <w:rPr>
          <w:rFonts w:eastAsiaTheme="minorHAnsi"/>
        </w:rPr>
        <w:tab/>
        <w:t>1 unit per 15 employees</w:t>
      </w:r>
    </w:p>
    <w:p w:rsidR="006B7549" w:rsidRPr="006B7549" w:rsidRDefault="006B7549" w:rsidP="006B7549">
      <w:pPr>
        <w:rPr>
          <w:rFonts w:eastAsiaTheme="minorHAnsi"/>
        </w:rPr>
      </w:pPr>
      <w:r w:rsidRPr="006B7549">
        <w:rPr>
          <w:rFonts w:eastAsiaTheme="minorHAnsi"/>
        </w:rPr>
        <w:tab/>
      </w:r>
      <w:r w:rsidRPr="006B7549">
        <w:rPr>
          <w:rFonts w:eastAsiaTheme="minorHAnsi"/>
        </w:rPr>
        <w:tab/>
        <w:t>Vacant Lot</w:t>
      </w:r>
      <w:r w:rsidRPr="006B7549">
        <w:rPr>
          <w:rFonts w:eastAsiaTheme="minorHAnsi"/>
        </w:rPr>
        <w:tab/>
      </w:r>
      <w:r w:rsidRPr="006B7549">
        <w:rPr>
          <w:rFonts w:eastAsiaTheme="minorHAnsi"/>
        </w:rPr>
        <w:tab/>
      </w:r>
      <w:r w:rsidRPr="006B7549">
        <w:rPr>
          <w:rFonts w:eastAsiaTheme="minorHAnsi"/>
        </w:rPr>
        <w:tab/>
      </w:r>
      <w:r w:rsidRPr="006B7549">
        <w:rPr>
          <w:rFonts w:eastAsiaTheme="minorHAnsi"/>
        </w:rPr>
        <w:tab/>
      </w:r>
      <w:r w:rsidRPr="006B7549">
        <w:rPr>
          <w:rFonts w:eastAsiaTheme="minorHAnsi"/>
        </w:rPr>
        <w:tab/>
      </w:r>
      <w:r w:rsidRPr="006B7549">
        <w:rPr>
          <w:rFonts w:eastAsiaTheme="minorHAnsi"/>
        </w:rPr>
        <w:tab/>
        <w:t>½ unit</w:t>
      </w:r>
    </w:p>
    <w:p w:rsidR="006B7549" w:rsidRPr="006B7549" w:rsidRDefault="006B7549" w:rsidP="006B7549">
      <w:pPr>
        <w:rPr>
          <w:rFonts w:eastAsiaTheme="minorHAnsi"/>
        </w:rPr>
      </w:pPr>
    </w:p>
    <w:p w:rsidR="006B7549" w:rsidRPr="006B7549" w:rsidRDefault="006B7549" w:rsidP="006B7549">
      <w:pPr>
        <w:numPr>
          <w:ilvl w:val="0"/>
          <w:numId w:val="32"/>
        </w:numPr>
        <w:contextualSpacing/>
        <w:rPr>
          <w:rFonts w:eastAsiaTheme="minorHAnsi"/>
        </w:rPr>
      </w:pPr>
      <w:r w:rsidRPr="006B7549">
        <w:rPr>
          <w:rFonts w:eastAsiaTheme="minorHAnsi"/>
        </w:rPr>
        <w:t xml:space="preserve"> Clarification</w:t>
      </w:r>
    </w:p>
    <w:p w:rsidR="006B7549" w:rsidRPr="006B7549" w:rsidRDefault="006B7549" w:rsidP="006B7549">
      <w:pPr>
        <w:rPr>
          <w:rFonts w:eastAsiaTheme="minorHAnsi"/>
        </w:rPr>
      </w:pPr>
    </w:p>
    <w:p w:rsidR="006B7549" w:rsidRPr="006B7549" w:rsidRDefault="006B7549" w:rsidP="006B7549">
      <w:pPr>
        <w:numPr>
          <w:ilvl w:val="0"/>
          <w:numId w:val="33"/>
        </w:numPr>
        <w:contextualSpacing/>
        <w:rPr>
          <w:rFonts w:eastAsiaTheme="minorHAnsi"/>
        </w:rPr>
      </w:pPr>
      <w:r w:rsidRPr="006B7549">
        <w:rPr>
          <w:rFonts w:eastAsiaTheme="minorHAnsi"/>
        </w:rPr>
        <w:t>The classification entitled “General Commercial” under §119-2B shall include those businesses in residences with a defined business space, separate from the residential living area which require sewer services to function, i.e. (including but not limited to) beauty shops, barber shops, pet grooming, and other similar businesses.</w:t>
      </w:r>
    </w:p>
    <w:p w:rsidR="006B7549" w:rsidRPr="006B7549" w:rsidRDefault="006B7549" w:rsidP="006B7549">
      <w:pPr>
        <w:ind w:left="1800"/>
        <w:contextualSpacing/>
        <w:rPr>
          <w:rFonts w:eastAsiaTheme="minorHAnsi"/>
        </w:rPr>
      </w:pPr>
    </w:p>
    <w:p w:rsidR="006B7549" w:rsidRPr="006B7549" w:rsidRDefault="006B7549" w:rsidP="006B7549">
      <w:pPr>
        <w:numPr>
          <w:ilvl w:val="0"/>
          <w:numId w:val="33"/>
        </w:numPr>
        <w:contextualSpacing/>
        <w:rPr>
          <w:rFonts w:eastAsiaTheme="minorHAnsi"/>
        </w:rPr>
      </w:pPr>
      <w:r w:rsidRPr="006B7549">
        <w:rPr>
          <w:rFonts w:eastAsiaTheme="minorHAnsi"/>
        </w:rPr>
        <w:t>The classification entitles “Vacant Lot” under §119-2B shall not include parking lots which have at least 75% of their total surface area covered with amosite, concrete, macadam, or other type of pavement.</w:t>
      </w:r>
    </w:p>
    <w:p w:rsidR="006B7549" w:rsidRPr="006B7549" w:rsidRDefault="006B7549" w:rsidP="006B7549">
      <w:pPr>
        <w:ind w:left="720"/>
        <w:contextualSpacing/>
        <w:rPr>
          <w:rFonts w:eastAsiaTheme="minorHAnsi"/>
        </w:rPr>
      </w:pPr>
    </w:p>
    <w:p w:rsidR="006B7549" w:rsidRDefault="006B7549" w:rsidP="006B7549">
      <w:pPr>
        <w:numPr>
          <w:ilvl w:val="0"/>
          <w:numId w:val="33"/>
        </w:numPr>
        <w:contextualSpacing/>
        <w:rPr>
          <w:rFonts w:eastAsiaTheme="minorHAnsi"/>
        </w:rPr>
      </w:pPr>
      <w:r w:rsidRPr="006B7549">
        <w:rPr>
          <w:rFonts w:eastAsiaTheme="minorHAnsi"/>
        </w:rPr>
        <w:t>None of the language contained herein shall give any sewer user the right to claim any refund owed for charges made under this article.</w:t>
      </w:r>
    </w:p>
    <w:p w:rsidR="006B7549" w:rsidRDefault="006B7549" w:rsidP="006B7549">
      <w:pPr>
        <w:pStyle w:val="ListParagraph"/>
        <w:rPr>
          <w:rFonts w:eastAsiaTheme="minorHAnsi"/>
        </w:rPr>
      </w:pPr>
    </w:p>
    <w:p w:rsidR="006B7549" w:rsidRPr="005F7F31" w:rsidRDefault="006B7549" w:rsidP="006B7549">
      <w:pPr>
        <w:spacing w:line="480" w:lineRule="auto"/>
        <w:rPr>
          <w:szCs w:val="20"/>
          <w:lang w:eastAsia="ar-SA"/>
        </w:rPr>
      </w:pPr>
      <w:r>
        <w:rPr>
          <w:rFonts w:eastAsiaTheme="minorHAnsi"/>
        </w:rPr>
        <w:t xml:space="preserve">Trustee Reznicek seconded the motion, </w:t>
      </w:r>
      <w:r>
        <w:t xml:space="preserve">which </w:t>
      </w:r>
      <w:r w:rsidRPr="005F7F31">
        <w:rPr>
          <w:szCs w:val="20"/>
          <w:lang w:eastAsia="ar-SA"/>
        </w:rPr>
        <w:t>led to a roll call vote, as follows:</w:t>
      </w:r>
    </w:p>
    <w:p w:rsidR="006B7549" w:rsidRPr="006A4846" w:rsidRDefault="006B7549" w:rsidP="006B7549">
      <w:pPr>
        <w:pStyle w:val="p2"/>
        <w:widowControl/>
        <w:spacing w:line="240" w:lineRule="auto"/>
        <w:rPr>
          <w:bCs/>
        </w:rPr>
      </w:pPr>
      <w:r>
        <w:rPr>
          <w:bCs/>
        </w:rPr>
        <w:tab/>
      </w:r>
      <w:r>
        <w:rPr>
          <w:bCs/>
        </w:rPr>
        <w:tab/>
        <w:t xml:space="preserve">Ayes – </w:t>
      </w:r>
      <w:r w:rsidR="00EC5F53">
        <w:rPr>
          <w:bCs/>
        </w:rPr>
        <w:t>6</w:t>
      </w:r>
      <w:r>
        <w:rPr>
          <w:bCs/>
        </w:rPr>
        <w:t xml:space="preserve">   </w:t>
      </w:r>
      <w:r w:rsidRPr="006A4846">
        <w:rPr>
          <w:bCs/>
        </w:rPr>
        <w:t xml:space="preserve">(Havens, Aronstam, </w:t>
      </w:r>
      <w:r>
        <w:rPr>
          <w:bCs/>
        </w:rPr>
        <w:t>Burlingame</w:t>
      </w:r>
      <w:r w:rsidRPr="006A4846">
        <w:rPr>
          <w:bCs/>
        </w:rPr>
        <w:t>, Sinsabaugh, Reznicek, Ayres)</w:t>
      </w:r>
    </w:p>
    <w:p w:rsidR="006B7549" w:rsidRDefault="006B7549" w:rsidP="006B7549">
      <w:pPr>
        <w:pStyle w:val="p2"/>
        <w:widowControl/>
        <w:spacing w:line="240" w:lineRule="auto"/>
        <w:rPr>
          <w:bCs/>
        </w:rPr>
      </w:pPr>
      <w:r w:rsidRPr="006A4846">
        <w:rPr>
          <w:bCs/>
        </w:rPr>
        <w:tab/>
      </w:r>
      <w:r w:rsidRPr="006A4846">
        <w:rPr>
          <w:bCs/>
        </w:rPr>
        <w:tab/>
        <w:t>Nays – 0</w:t>
      </w:r>
    </w:p>
    <w:p w:rsidR="006B7549" w:rsidRPr="006A4846" w:rsidRDefault="006B7549" w:rsidP="006B7549">
      <w:pPr>
        <w:pStyle w:val="p2"/>
        <w:widowControl/>
        <w:spacing w:line="240" w:lineRule="auto"/>
        <w:rPr>
          <w:bCs/>
        </w:rPr>
      </w:pPr>
      <w:r>
        <w:rPr>
          <w:bCs/>
        </w:rPr>
        <w:tab/>
      </w:r>
      <w:r>
        <w:rPr>
          <w:bCs/>
        </w:rPr>
        <w:tab/>
        <w:t>Absent – 1</w:t>
      </w:r>
      <w:r>
        <w:rPr>
          <w:bCs/>
        </w:rPr>
        <w:tab/>
        <w:t>(Sweeney)</w:t>
      </w:r>
    </w:p>
    <w:p w:rsidR="006B7549" w:rsidRPr="006A4846" w:rsidRDefault="006B7549" w:rsidP="006B7549">
      <w:pPr>
        <w:pStyle w:val="p2"/>
        <w:widowControl/>
        <w:spacing w:line="480" w:lineRule="auto"/>
        <w:ind w:left="720"/>
        <w:rPr>
          <w:bCs/>
        </w:rPr>
      </w:pPr>
      <w:r w:rsidRPr="006A4846">
        <w:rPr>
          <w:bCs/>
        </w:rPr>
        <w:tab/>
        <w:t>The mot</w:t>
      </w:r>
      <w:r w:rsidR="001E145A">
        <w:rPr>
          <w:bCs/>
        </w:rPr>
        <w:t>ion carried, Local 03-2018 was adopted.</w:t>
      </w:r>
    </w:p>
    <w:p w:rsidR="00793456" w:rsidRPr="002F2155" w:rsidRDefault="00BB2D82" w:rsidP="00793456">
      <w:pPr>
        <w:spacing w:line="480" w:lineRule="auto"/>
        <w:rPr>
          <w:rFonts w:eastAsiaTheme="minorHAnsi"/>
        </w:rPr>
      </w:pPr>
      <w:r w:rsidRPr="002F2155">
        <w:rPr>
          <w:rFonts w:eastAsiaTheme="minorHAnsi"/>
          <w:b/>
          <w:u w:val="single"/>
        </w:rPr>
        <w:t>DPW Building Update</w:t>
      </w:r>
      <w:r w:rsidR="00793456" w:rsidRPr="002F2155">
        <w:rPr>
          <w:rFonts w:eastAsiaTheme="minorHAnsi"/>
          <w:b/>
        </w:rPr>
        <w:t xml:space="preserve">: </w:t>
      </w:r>
      <w:r w:rsidR="00793456" w:rsidRPr="002F2155">
        <w:rPr>
          <w:rFonts w:eastAsiaTheme="minorHAnsi"/>
        </w:rPr>
        <w:t xml:space="preserve">  </w:t>
      </w:r>
      <w:r w:rsidR="002F2155" w:rsidRPr="002F2155">
        <w:rPr>
          <w:rFonts w:eastAsiaTheme="minorHAnsi"/>
        </w:rPr>
        <w:t xml:space="preserve">The clerk presented </w:t>
      </w:r>
      <w:r w:rsidR="002F2155">
        <w:rPr>
          <w:rFonts w:eastAsiaTheme="minorHAnsi"/>
        </w:rPr>
        <w:t>the following:</w:t>
      </w:r>
      <w:r w:rsidR="002F2155" w:rsidRPr="002F2155">
        <w:rPr>
          <w:rFonts w:eastAsiaTheme="minorHAnsi"/>
        </w:rPr>
        <w:t xml:space="preserve">  </w:t>
      </w:r>
    </w:p>
    <w:p w:rsidR="00BB2D82" w:rsidRPr="002F2155" w:rsidRDefault="00793456" w:rsidP="00793456">
      <w:pPr>
        <w:pStyle w:val="p2"/>
        <w:widowControl/>
        <w:spacing w:line="480" w:lineRule="auto"/>
        <w:rPr>
          <w:rFonts w:eastAsiaTheme="minorHAnsi"/>
        </w:rPr>
      </w:pPr>
      <w:r w:rsidRPr="002F2155">
        <w:rPr>
          <w:rFonts w:eastAsiaTheme="minorHAnsi"/>
        </w:rPr>
        <w:tab/>
      </w:r>
      <w:r w:rsidRPr="002F2155">
        <w:rPr>
          <w:rFonts w:eastAsiaTheme="minorHAnsi"/>
          <w:u w:val="single"/>
        </w:rPr>
        <w:t>Change Order #</w:t>
      </w:r>
      <w:r w:rsidR="00BB2D82" w:rsidRPr="002F2155">
        <w:rPr>
          <w:rFonts w:eastAsiaTheme="minorHAnsi"/>
          <w:u w:val="single"/>
        </w:rPr>
        <w:t>1</w:t>
      </w:r>
      <w:r w:rsidRPr="002F2155">
        <w:rPr>
          <w:rFonts w:eastAsiaTheme="minorHAnsi"/>
          <w:u w:val="single"/>
        </w:rPr>
        <w:t xml:space="preserve">, </w:t>
      </w:r>
      <w:r w:rsidR="00BB2D82" w:rsidRPr="002F2155">
        <w:rPr>
          <w:rFonts w:eastAsiaTheme="minorHAnsi"/>
          <w:u w:val="single"/>
        </w:rPr>
        <w:t>G. Webster, Inc.</w:t>
      </w:r>
      <w:r w:rsidRPr="002F2155">
        <w:rPr>
          <w:rFonts w:eastAsiaTheme="minorHAnsi"/>
        </w:rPr>
        <w:t xml:space="preserve">:  </w:t>
      </w:r>
    </w:p>
    <w:p w:rsidR="00BB2D82" w:rsidRPr="002F2155" w:rsidRDefault="00BB2D82" w:rsidP="00BB2D82">
      <w:pPr>
        <w:pStyle w:val="p2"/>
        <w:widowControl/>
        <w:numPr>
          <w:ilvl w:val="0"/>
          <w:numId w:val="34"/>
        </w:numPr>
        <w:spacing w:line="240" w:lineRule="auto"/>
        <w:rPr>
          <w:rFonts w:eastAsiaTheme="minorHAnsi"/>
        </w:rPr>
      </w:pPr>
      <w:r w:rsidRPr="002F2155">
        <w:rPr>
          <w:rFonts w:eastAsiaTheme="minorHAnsi"/>
        </w:rPr>
        <w:t>-$6,025 – provide galvanized hollow metal doors in lieu of fiberglass reinforced panel doors</w:t>
      </w:r>
    </w:p>
    <w:p w:rsidR="00BB2D82" w:rsidRPr="002F2155" w:rsidRDefault="00BB2D82" w:rsidP="00BB2D82">
      <w:pPr>
        <w:pStyle w:val="p2"/>
        <w:widowControl/>
        <w:numPr>
          <w:ilvl w:val="0"/>
          <w:numId w:val="34"/>
        </w:numPr>
        <w:spacing w:line="240" w:lineRule="auto"/>
        <w:rPr>
          <w:rFonts w:eastAsiaTheme="minorHAnsi"/>
        </w:rPr>
      </w:pPr>
      <w:r w:rsidRPr="002F2155">
        <w:rPr>
          <w:rFonts w:eastAsiaTheme="minorHAnsi"/>
        </w:rPr>
        <w:t>-$2,000 – proved V-seal floor coating in lieu of Sherwin Williams Aua Armor-C epoxy coating at paint type P-4</w:t>
      </w:r>
    </w:p>
    <w:p w:rsidR="00BB2D82" w:rsidRPr="002F2155" w:rsidRDefault="00BB2D82" w:rsidP="00BB2D82">
      <w:pPr>
        <w:pStyle w:val="p2"/>
        <w:widowControl/>
        <w:numPr>
          <w:ilvl w:val="0"/>
          <w:numId w:val="34"/>
        </w:numPr>
        <w:spacing w:line="240" w:lineRule="auto"/>
        <w:rPr>
          <w:rFonts w:eastAsiaTheme="minorHAnsi"/>
        </w:rPr>
      </w:pPr>
      <w:r w:rsidRPr="002F2155">
        <w:rPr>
          <w:rFonts w:eastAsiaTheme="minorHAnsi"/>
        </w:rPr>
        <w:t>$828 – provide flowable fill at existing drywell discovered during foundation excavation</w:t>
      </w:r>
    </w:p>
    <w:p w:rsidR="00BB2D82" w:rsidRPr="002F2155" w:rsidRDefault="00BB2D82" w:rsidP="00BB2D82">
      <w:pPr>
        <w:pStyle w:val="p2"/>
        <w:widowControl/>
        <w:numPr>
          <w:ilvl w:val="0"/>
          <w:numId w:val="34"/>
        </w:numPr>
        <w:spacing w:line="240" w:lineRule="auto"/>
        <w:rPr>
          <w:rFonts w:eastAsiaTheme="minorHAnsi"/>
        </w:rPr>
      </w:pPr>
      <w:r w:rsidRPr="002F2155">
        <w:rPr>
          <w:rFonts w:eastAsiaTheme="minorHAnsi"/>
        </w:rPr>
        <w:t>$6,641 – provide underground storm drain piping from building downspouts at west side of the building to daylight as indicated on sketch Y100</w:t>
      </w:r>
    </w:p>
    <w:p w:rsidR="00BB2D82" w:rsidRPr="002F2155" w:rsidRDefault="00BB2D82" w:rsidP="00BB2D82">
      <w:pPr>
        <w:pStyle w:val="p2"/>
        <w:widowControl/>
        <w:spacing w:line="240" w:lineRule="auto"/>
        <w:rPr>
          <w:rFonts w:eastAsiaTheme="minorHAnsi"/>
        </w:rPr>
      </w:pPr>
    </w:p>
    <w:p w:rsidR="00793456" w:rsidRPr="002F2155" w:rsidRDefault="00793456" w:rsidP="00BB2D82">
      <w:pPr>
        <w:pStyle w:val="p2"/>
        <w:widowControl/>
        <w:spacing w:line="480" w:lineRule="auto"/>
        <w:rPr>
          <w:bCs/>
        </w:rPr>
      </w:pPr>
      <w:r w:rsidRPr="002F2155">
        <w:rPr>
          <w:rFonts w:eastAsiaTheme="minorHAnsi"/>
        </w:rPr>
        <w:t xml:space="preserve">Trustee </w:t>
      </w:r>
      <w:r w:rsidR="002F2155" w:rsidRPr="002F2155">
        <w:rPr>
          <w:rFonts w:eastAsiaTheme="minorHAnsi"/>
        </w:rPr>
        <w:t xml:space="preserve">Burlingame </w:t>
      </w:r>
      <w:r w:rsidRPr="002F2155">
        <w:rPr>
          <w:rFonts w:eastAsiaTheme="minorHAnsi"/>
        </w:rPr>
        <w:t xml:space="preserve">moved to </w:t>
      </w:r>
      <w:r w:rsidR="002F2155" w:rsidRPr="002F2155">
        <w:rPr>
          <w:rFonts w:eastAsiaTheme="minorHAnsi"/>
        </w:rPr>
        <w:t>approve change order #1 from G. Webster, Inc. for a total amount of -$556</w:t>
      </w:r>
      <w:r w:rsidR="002F2155">
        <w:rPr>
          <w:rFonts w:eastAsiaTheme="minorHAnsi"/>
        </w:rPr>
        <w:t>, to be reduced from Contract GC-001</w:t>
      </w:r>
      <w:r w:rsidR="002F2155" w:rsidRPr="002F2155">
        <w:rPr>
          <w:rFonts w:eastAsiaTheme="minorHAnsi"/>
        </w:rPr>
        <w:t>.</w:t>
      </w:r>
      <w:r w:rsidR="002F2155">
        <w:rPr>
          <w:rFonts w:eastAsiaTheme="minorHAnsi"/>
        </w:rPr>
        <w:t xml:space="preserve"> </w:t>
      </w:r>
      <w:r w:rsidRPr="002F2155">
        <w:rPr>
          <w:rFonts w:eastAsiaTheme="minorHAnsi"/>
        </w:rPr>
        <w:t xml:space="preserve"> Trustee </w:t>
      </w:r>
      <w:r w:rsidR="002F2155" w:rsidRPr="002F2155">
        <w:rPr>
          <w:rFonts w:eastAsiaTheme="minorHAnsi"/>
        </w:rPr>
        <w:t>Sinsabaugh</w:t>
      </w:r>
      <w:r w:rsidRPr="002F2155">
        <w:rPr>
          <w:rFonts w:eastAsiaTheme="minorHAnsi"/>
        </w:rPr>
        <w:t xml:space="preserve"> seconded the motion, </w:t>
      </w:r>
      <w:r w:rsidRPr="002F2155">
        <w:t xml:space="preserve">which </w:t>
      </w:r>
      <w:r w:rsidRPr="002F2155">
        <w:rPr>
          <w:bCs/>
        </w:rPr>
        <w:t>led to a roll call vote, as follows:</w:t>
      </w:r>
    </w:p>
    <w:p w:rsidR="00793456" w:rsidRPr="002F2155" w:rsidRDefault="00793456" w:rsidP="00793456">
      <w:pPr>
        <w:pStyle w:val="p2"/>
        <w:widowControl/>
        <w:spacing w:line="240" w:lineRule="auto"/>
        <w:rPr>
          <w:bCs/>
        </w:rPr>
      </w:pPr>
      <w:r w:rsidRPr="002F2155">
        <w:rPr>
          <w:bCs/>
        </w:rPr>
        <w:tab/>
      </w:r>
      <w:r w:rsidRPr="002F2155">
        <w:rPr>
          <w:bCs/>
        </w:rPr>
        <w:tab/>
        <w:t xml:space="preserve">Ayes – </w:t>
      </w:r>
      <w:r w:rsidR="00EC5F53">
        <w:rPr>
          <w:bCs/>
        </w:rPr>
        <w:t>6</w:t>
      </w:r>
      <w:r w:rsidRPr="002F2155">
        <w:rPr>
          <w:bCs/>
        </w:rPr>
        <w:tab/>
        <w:t>(</w:t>
      </w:r>
      <w:r w:rsidR="002F2155" w:rsidRPr="002F2155">
        <w:rPr>
          <w:bCs/>
        </w:rPr>
        <w:t>Burlingame, Aronstam, Havens Sinsabaugh, Reznicek, Ayres</w:t>
      </w:r>
      <w:r w:rsidRPr="002F2155">
        <w:rPr>
          <w:bCs/>
        </w:rPr>
        <w:t>)</w:t>
      </w:r>
    </w:p>
    <w:p w:rsidR="00793456" w:rsidRDefault="00793456" w:rsidP="00793456">
      <w:pPr>
        <w:pStyle w:val="p2"/>
        <w:widowControl/>
        <w:spacing w:line="240" w:lineRule="auto"/>
        <w:rPr>
          <w:bCs/>
        </w:rPr>
      </w:pPr>
      <w:r w:rsidRPr="002F2155">
        <w:rPr>
          <w:bCs/>
        </w:rPr>
        <w:tab/>
      </w:r>
      <w:r w:rsidRPr="002F2155">
        <w:rPr>
          <w:bCs/>
        </w:rPr>
        <w:tab/>
        <w:t>Nays – 0</w:t>
      </w:r>
    </w:p>
    <w:p w:rsidR="00EC5F53" w:rsidRPr="002F2155" w:rsidRDefault="00EC5F53" w:rsidP="00793456">
      <w:pPr>
        <w:pStyle w:val="p2"/>
        <w:widowControl/>
        <w:spacing w:line="240" w:lineRule="auto"/>
        <w:rPr>
          <w:bCs/>
        </w:rPr>
      </w:pPr>
      <w:r>
        <w:rPr>
          <w:bCs/>
        </w:rPr>
        <w:tab/>
      </w:r>
      <w:r>
        <w:rPr>
          <w:bCs/>
        </w:rPr>
        <w:tab/>
        <w:t>Absent – 1</w:t>
      </w:r>
      <w:r>
        <w:rPr>
          <w:bCs/>
        </w:rPr>
        <w:tab/>
        <w:t>(Sweeney)</w:t>
      </w:r>
    </w:p>
    <w:p w:rsidR="00793456" w:rsidRDefault="00793456" w:rsidP="00793456">
      <w:pPr>
        <w:pStyle w:val="p2"/>
        <w:widowControl/>
        <w:spacing w:line="480" w:lineRule="auto"/>
        <w:rPr>
          <w:bCs/>
        </w:rPr>
      </w:pPr>
      <w:r w:rsidRPr="002F2155">
        <w:rPr>
          <w:bCs/>
        </w:rPr>
        <w:tab/>
      </w:r>
      <w:r w:rsidRPr="002F2155">
        <w:rPr>
          <w:bCs/>
        </w:rPr>
        <w:tab/>
        <w:t>The motion carried.</w:t>
      </w:r>
    </w:p>
    <w:p w:rsidR="00C81D81" w:rsidRPr="002F2155" w:rsidRDefault="00C81D81" w:rsidP="00C81D81">
      <w:pPr>
        <w:pStyle w:val="p2"/>
        <w:widowControl/>
        <w:spacing w:line="480" w:lineRule="auto"/>
        <w:rPr>
          <w:rFonts w:eastAsiaTheme="minorHAnsi"/>
        </w:rPr>
      </w:pPr>
      <w:r w:rsidRPr="002F2155">
        <w:rPr>
          <w:rFonts w:eastAsiaTheme="minorHAnsi"/>
        </w:rPr>
        <w:tab/>
      </w:r>
      <w:r w:rsidRPr="002F2155">
        <w:rPr>
          <w:rFonts w:eastAsiaTheme="minorHAnsi"/>
          <w:u w:val="single"/>
        </w:rPr>
        <w:t>Change Order #</w:t>
      </w:r>
      <w:r>
        <w:rPr>
          <w:rFonts w:eastAsiaTheme="minorHAnsi"/>
          <w:u w:val="single"/>
        </w:rPr>
        <w:t>2</w:t>
      </w:r>
      <w:r w:rsidRPr="002F2155">
        <w:rPr>
          <w:rFonts w:eastAsiaTheme="minorHAnsi"/>
          <w:u w:val="single"/>
        </w:rPr>
        <w:t>, G. Webster, Inc.</w:t>
      </w:r>
      <w:r w:rsidRPr="002F2155">
        <w:rPr>
          <w:rFonts w:eastAsiaTheme="minorHAnsi"/>
        </w:rPr>
        <w:t xml:space="preserve">:  </w:t>
      </w:r>
    </w:p>
    <w:p w:rsidR="00C81D81" w:rsidRDefault="00C81D81" w:rsidP="00C81D81">
      <w:pPr>
        <w:pStyle w:val="p2"/>
        <w:widowControl/>
        <w:numPr>
          <w:ilvl w:val="0"/>
          <w:numId w:val="36"/>
        </w:numPr>
        <w:spacing w:line="240" w:lineRule="auto"/>
        <w:rPr>
          <w:rFonts w:eastAsiaTheme="minorHAnsi"/>
        </w:rPr>
      </w:pPr>
      <w:r>
        <w:rPr>
          <w:rFonts w:eastAsiaTheme="minorHAnsi"/>
        </w:rPr>
        <w:t>To change date of completion from May 24, 2018 to “undetermined”.</w:t>
      </w:r>
    </w:p>
    <w:p w:rsidR="00C81D81" w:rsidRDefault="00C81D81" w:rsidP="00C81D81">
      <w:pPr>
        <w:pStyle w:val="p2"/>
        <w:widowControl/>
        <w:spacing w:line="240" w:lineRule="auto"/>
        <w:rPr>
          <w:rFonts w:eastAsiaTheme="minorHAnsi"/>
        </w:rPr>
      </w:pPr>
    </w:p>
    <w:p w:rsidR="00C81D81" w:rsidRDefault="00C81D81" w:rsidP="00793456">
      <w:pPr>
        <w:pStyle w:val="p2"/>
        <w:widowControl/>
        <w:spacing w:line="480" w:lineRule="auto"/>
        <w:rPr>
          <w:rFonts w:eastAsiaTheme="minorHAnsi"/>
        </w:rPr>
      </w:pPr>
      <w:r>
        <w:rPr>
          <w:rFonts w:eastAsiaTheme="minorHAnsi"/>
        </w:rPr>
        <w:t xml:space="preserve">Mayor Ayres stated he is not willing to sign, and he will discuss further with the engineer.  </w:t>
      </w:r>
    </w:p>
    <w:p w:rsidR="00C81D81" w:rsidRPr="00D74386" w:rsidRDefault="00C81D81" w:rsidP="00C81D81">
      <w:pPr>
        <w:pStyle w:val="p2"/>
        <w:widowControl/>
        <w:spacing w:line="480" w:lineRule="auto"/>
      </w:pPr>
      <w:r w:rsidRPr="00D74386">
        <w:rPr>
          <w:b/>
          <w:u w:val="single"/>
        </w:rPr>
        <w:t>Facilities Use/Rental Committee</w:t>
      </w:r>
      <w:r w:rsidRPr="00D74386">
        <w:rPr>
          <w:b/>
        </w:rPr>
        <w:t xml:space="preserve">:  </w:t>
      </w:r>
      <w:r w:rsidRPr="00D74386">
        <w:t xml:space="preserve">Trustee Aronstam </w:t>
      </w:r>
      <w:r>
        <w:t>stated he would schedule a meeting with the committee.</w:t>
      </w:r>
    </w:p>
    <w:p w:rsidR="00C81D81" w:rsidRDefault="00C81D81" w:rsidP="00793456">
      <w:pPr>
        <w:pStyle w:val="p2"/>
        <w:widowControl/>
        <w:spacing w:line="480" w:lineRule="auto"/>
        <w:rPr>
          <w:bCs/>
        </w:rPr>
      </w:pPr>
      <w:r>
        <w:rPr>
          <w:b/>
          <w:bCs/>
          <w:u w:val="single"/>
        </w:rPr>
        <w:t>Letter of Resignation</w:t>
      </w:r>
      <w:r>
        <w:rPr>
          <w:b/>
          <w:bCs/>
        </w:rPr>
        <w:t>:</w:t>
      </w:r>
      <w:r>
        <w:rPr>
          <w:bCs/>
        </w:rPr>
        <w:t xml:space="preserve">  The clerk read a letter from Court Clerk Billie Jo Jennings stating her intent to resign her position, and her last day of work will be May 18, 2018.  Trustee Reznicek moved to accept Ms. Jennings resignation.  Trustee Havens seconded the motion, which carried unanimously.</w:t>
      </w:r>
    </w:p>
    <w:p w:rsidR="0014154D" w:rsidRDefault="0014154D" w:rsidP="00793456">
      <w:pPr>
        <w:pStyle w:val="p2"/>
        <w:widowControl/>
        <w:spacing w:line="480" w:lineRule="auto"/>
        <w:rPr>
          <w:bCs/>
        </w:rPr>
      </w:pPr>
    </w:p>
    <w:p w:rsidR="0014154D" w:rsidRDefault="0014154D" w:rsidP="00793456">
      <w:pPr>
        <w:pStyle w:val="p2"/>
        <w:widowControl/>
        <w:spacing w:line="480" w:lineRule="auto"/>
        <w:rPr>
          <w:bCs/>
        </w:rPr>
      </w:pPr>
    </w:p>
    <w:p w:rsidR="0014154D" w:rsidRDefault="0014154D" w:rsidP="00793456">
      <w:pPr>
        <w:pStyle w:val="p2"/>
        <w:widowControl/>
        <w:spacing w:line="480" w:lineRule="auto"/>
        <w:rPr>
          <w:bCs/>
        </w:rPr>
      </w:pPr>
    </w:p>
    <w:p w:rsidR="0014154D" w:rsidRDefault="0014154D" w:rsidP="00793456">
      <w:pPr>
        <w:pStyle w:val="p2"/>
        <w:widowControl/>
        <w:spacing w:line="480" w:lineRule="auto"/>
        <w:rPr>
          <w:bCs/>
        </w:rPr>
      </w:pPr>
    </w:p>
    <w:p w:rsidR="0014154D" w:rsidRDefault="0014154D" w:rsidP="00793456">
      <w:pPr>
        <w:pStyle w:val="p2"/>
        <w:widowControl/>
        <w:spacing w:line="480" w:lineRule="auto"/>
        <w:rPr>
          <w:bCs/>
        </w:rPr>
      </w:pPr>
    </w:p>
    <w:p w:rsidR="0014154D" w:rsidRDefault="0014154D" w:rsidP="00793456">
      <w:pPr>
        <w:pStyle w:val="p2"/>
        <w:widowControl/>
        <w:spacing w:line="480" w:lineRule="auto"/>
        <w:rPr>
          <w:bCs/>
        </w:rPr>
      </w:pPr>
    </w:p>
    <w:p w:rsidR="0014154D" w:rsidRDefault="0014154D" w:rsidP="00793456">
      <w:pPr>
        <w:pStyle w:val="p2"/>
        <w:widowControl/>
        <w:spacing w:line="480" w:lineRule="auto"/>
        <w:rPr>
          <w:bCs/>
        </w:rPr>
      </w:pPr>
    </w:p>
    <w:p w:rsidR="0014154D" w:rsidRDefault="0014154D" w:rsidP="00793456">
      <w:pPr>
        <w:pStyle w:val="p2"/>
        <w:widowControl/>
        <w:spacing w:line="480" w:lineRule="auto"/>
        <w:rPr>
          <w:bCs/>
        </w:rPr>
      </w:pPr>
    </w:p>
    <w:p w:rsidR="0014154D" w:rsidRDefault="0014154D" w:rsidP="00793456">
      <w:pPr>
        <w:pStyle w:val="p2"/>
        <w:widowControl/>
        <w:spacing w:line="480" w:lineRule="auto"/>
        <w:rPr>
          <w:bCs/>
        </w:rPr>
      </w:pPr>
    </w:p>
    <w:p w:rsidR="0014154D" w:rsidRDefault="0014154D" w:rsidP="00793456">
      <w:pPr>
        <w:pStyle w:val="p2"/>
        <w:widowControl/>
        <w:spacing w:line="480" w:lineRule="auto"/>
        <w:rPr>
          <w:bCs/>
        </w:rPr>
      </w:pPr>
    </w:p>
    <w:p w:rsidR="0014154D" w:rsidRDefault="0014154D" w:rsidP="00793456">
      <w:pPr>
        <w:pStyle w:val="p2"/>
        <w:widowControl/>
        <w:spacing w:line="480" w:lineRule="auto"/>
        <w:rPr>
          <w:bCs/>
        </w:rPr>
      </w:pPr>
    </w:p>
    <w:p w:rsidR="0014154D" w:rsidRDefault="0014154D" w:rsidP="00793456">
      <w:pPr>
        <w:pStyle w:val="p2"/>
        <w:widowControl/>
        <w:spacing w:line="480" w:lineRule="auto"/>
        <w:rPr>
          <w:bCs/>
        </w:rPr>
      </w:pPr>
    </w:p>
    <w:p w:rsidR="0014154D" w:rsidRDefault="0014154D" w:rsidP="00793456">
      <w:pPr>
        <w:pStyle w:val="p2"/>
        <w:widowControl/>
        <w:spacing w:line="480" w:lineRule="auto"/>
        <w:rPr>
          <w:bCs/>
        </w:rPr>
      </w:pPr>
    </w:p>
    <w:p w:rsidR="0014154D" w:rsidRDefault="0014154D" w:rsidP="00793456">
      <w:pPr>
        <w:pStyle w:val="p2"/>
        <w:widowControl/>
        <w:spacing w:line="480" w:lineRule="auto"/>
        <w:rPr>
          <w:bCs/>
        </w:rPr>
      </w:pPr>
    </w:p>
    <w:p w:rsidR="0014154D" w:rsidRDefault="0014154D" w:rsidP="00793456">
      <w:pPr>
        <w:pStyle w:val="p2"/>
        <w:widowControl/>
        <w:spacing w:line="480" w:lineRule="auto"/>
        <w:rPr>
          <w:bCs/>
        </w:rPr>
      </w:pPr>
    </w:p>
    <w:p w:rsidR="0014154D" w:rsidRDefault="0014154D" w:rsidP="00793456">
      <w:pPr>
        <w:pStyle w:val="p2"/>
        <w:widowControl/>
        <w:spacing w:line="480" w:lineRule="auto"/>
        <w:rPr>
          <w:bCs/>
        </w:rPr>
      </w:pPr>
    </w:p>
    <w:p w:rsidR="0014154D" w:rsidRDefault="0014154D" w:rsidP="00793456">
      <w:pPr>
        <w:pStyle w:val="p2"/>
        <w:widowControl/>
        <w:spacing w:line="480" w:lineRule="auto"/>
        <w:rPr>
          <w:bCs/>
        </w:rPr>
      </w:pPr>
    </w:p>
    <w:p w:rsidR="0014154D" w:rsidRDefault="0014154D" w:rsidP="00793456">
      <w:pPr>
        <w:pStyle w:val="p2"/>
        <w:widowControl/>
        <w:spacing w:line="480" w:lineRule="auto"/>
        <w:rPr>
          <w:bCs/>
        </w:rPr>
      </w:pPr>
    </w:p>
    <w:p w:rsidR="0014154D" w:rsidRDefault="0014154D" w:rsidP="00793456">
      <w:pPr>
        <w:pStyle w:val="p2"/>
        <w:widowControl/>
        <w:spacing w:line="480" w:lineRule="auto"/>
        <w:rPr>
          <w:bCs/>
        </w:rPr>
      </w:pPr>
    </w:p>
    <w:p w:rsidR="0014154D" w:rsidRDefault="0014154D" w:rsidP="00793456">
      <w:pPr>
        <w:pStyle w:val="p2"/>
        <w:widowControl/>
        <w:spacing w:line="480" w:lineRule="auto"/>
        <w:rPr>
          <w:bCs/>
        </w:rPr>
      </w:pPr>
    </w:p>
    <w:p w:rsidR="0014154D" w:rsidRDefault="0014154D" w:rsidP="00793456">
      <w:pPr>
        <w:pStyle w:val="p2"/>
        <w:widowControl/>
        <w:spacing w:line="480" w:lineRule="auto"/>
        <w:rPr>
          <w:bCs/>
        </w:rPr>
      </w:pPr>
    </w:p>
    <w:p w:rsidR="0014154D" w:rsidRDefault="0014154D" w:rsidP="00793456">
      <w:pPr>
        <w:pStyle w:val="p2"/>
        <w:widowControl/>
        <w:spacing w:line="480" w:lineRule="auto"/>
        <w:rPr>
          <w:bCs/>
        </w:rPr>
      </w:pPr>
    </w:p>
    <w:p w:rsidR="0014154D" w:rsidRDefault="0014154D" w:rsidP="00793456">
      <w:pPr>
        <w:pStyle w:val="p2"/>
        <w:widowControl/>
        <w:spacing w:line="480" w:lineRule="auto"/>
        <w:rPr>
          <w:bCs/>
        </w:rPr>
      </w:pPr>
    </w:p>
    <w:p w:rsidR="0014154D" w:rsidRDefault="0014154D" w:rsidP="00793456">
      <w:pPr>
        <w:pStyle w:val="p2"/>
        <w:widowControl/>
        <w:spacing w:line="480" w:lineRule="auto"/>
        <w:rPr>
          <w:bCs/>
        </w:rPr>
      </w:pPr>
    </w:p>
    <w:p w:rsidR="0014154D" w:rsidRDefault="0014154D" w:rsidP="00793456">
      <w:pPr>
        <w:pStyle w:val="p2"/>
        <w:widowControl/>
        <w:spacing w:line="480" w:lineRule="auto"/>
        <w:rPr>
          <w:bCs/>
        </w:rPr>
      </w:pPr>
    </w:p>
    <w:p w:rsidR="0014154D" w:rsidRDefault="0014154D" w:rsidP="00793456">
      <w:pPr>
        <w:pStyle w:val="p2"/>
        <w:widowControl/>
        <w:spacing w:line="480" w:lineRule="auto"/>
        <w:rPr>
          <w:bCs/>
        </w:rPr>
      </w:pPr>
    </w:p>
    <w:p w:rsidR="0014154D" w:rsidRDefault="00D5531A" w:rsidP="00793456">
      <w:pPr>
        <w:pStyle w:val="p2"/>
        <w:widowControl/>
        <w:spacing w:line="480" w:lineRule="auto"/>
        <w:rPr>
          <w:bCs/>
        </w:rPr>
      </w:pPr>
      <w:r>
        <w:rPr>
          <w:bCs/>
        </w:rPr>
        <w:t>Xyz</w:t>
      </w:r>
    </w:p>
    <w:p w:rsidR="003E5644" w:rsidRPr="00EC5F53" w:rsidRDefault="00C81D81" w:rsidP="00C81D81">
      <w:pPr>
        <w:spacing w:line="480" w:lineRule="auto"/>
        <w:rPr>
          <w:bCs/>
        </w:rPr>
      </w:pPr>
      <w:r w:rsidRPr="00EC5F53">
        <w:rPr>
          <w:b/>
          <w:u w:val="single"/>
        </w:rPr>
        <w:lastRenderedPageBreak/>
        <w:t>Court Clerk Recommendation</w:t>
      </w:r>
      <w:r w:rsidR="003E5644" w:rsidRPr="00EC5F53">
        <w:rPr>
          <w:b/>
        </w:rPr>
        <w:t xml:space="preserve">:  </w:t>
      </w:r>
      <w:r w:rsidRPr="00EC5F53">
        <w:t>The clerk read a letter from Village Justice Gorman recommending the Board to appoint</w:t>
      </w:r>
      <w:r w:rsidR="00EC5F53" w:rsidRPr="00EC5F53">
        <w:t xml:space="preserve"> Part Time Court Clerk</w:t>
      </w:r>
      <w:r w:rsidRPr="00EC5F53">
        <w:t xml:space="preserve"> Lynette Nickels to assume the </w:t>
      </w:r>
      <w:r w:rsidR="00EC5F53" w:rsidRPr="00EC5F53">
        <w:t xml:space="preserve">court clerk </w:t>
      </w:r>
      <w:r w:rsidRPr="00EC5F53">
        <w:t>position</w:t>
      </w:r>
      <w:r w:rsidR="00EC5F53" w:rsidRPr="00EC5F53">
        <w:t>, in its full time capacity, starting May 21, 2018.  Mayor Ayres asked to table until the next meeting as he would like to discuss with Justice Gorman.</w:t>
      </w:r>
    </w:p>
    <w:p w:rsidR="00EC5F53" w:rsidRPr="002F2155" w:rsidRDefault="00EC5F53" w:rsidP="00EC5F53">
      <w:pPr>
        <w:pStyle w:val="p2"/>
        <w:widowControl/>
        <w:spacing w:line="480" w:lineRule="auto"/>
        <w:rPr>
          <w:bCs/>
        </w:rPr>
      </w:pPr>
      <w:r w:rsidRPr="00EC5F53">
        <w:rPr>
          <w:rFonts w:eastAsiaTheme="minorHAnsi"/>
          <w:b/>
          <w:u w:val="single"/>
        </w:rPr>
        <w:t>Bond Resolution for Potential Water Project</w:t>
      </w:r>
      <w:r w:rsidR="003E5644" w:rsidRPr="00EC5F53">
        <w:rPr>
          <w:rFonts w:eastAsiaTheme="minorHAnsi"/>
          <w:b/>
        </w:rPr>
        <w:t>:</w:t>
      </w:r>
      <w:r w:rsidR="003E5644" w:rsidRPr="00EC5F53">
        <w:rPr>
          <w:rFonts w:eastAsiaTheme="minorHAnsi"/>
        </w:rPr>
        <w:t xml:space="preserve">  The clerk presented a </w:t>
      </w:r>
      <w:r>
        <w:rPr>
          <w:rFonts w:eastAsiaTheme="minorHAnsi"/>
        </w:rPr>
        <w:t xml:space="preserve">draft bond resolution for the amount of $4,000,000.  She stated a bond resolution is needed the filing of grant applications.  It does not bind the Board to pursue the project if grant funding isn’t resourceful.  Trustee Reznicek moved to </w:t>
      </w:r>
      <w:r w:rsidR="00E73823">
        <w:rPr>
          <w:rFonts w:eastAsiaTheme="minorHAnsi"/>
        </w:rPr>
        <w:t xml:space="preserve">approve Hodgson Russ to </w:t>
      </w:r>
      <w:r>
        <w:rPr>
          <w:rFonts w:eastAsiaTheme="minorHAnsi"/>
        </w:rPr>
        <w:t xml:space="preserve">proceed with final Bond Resolution </w:t>
      </w:r>
      <w:r w:rsidR="00E73823">
        <w:rPr>
          <w:rFonts w:eastAsiaTheme="minorHAnsi"/>
        </w:rPr>
        <w:t>for</w:t>
      </w:r>
      <w:r>
        <w:rPr>
          <w:rFonts w:eastAsiaTheme="minorHAnsi"/>
        </w:rPr>
        <w:t xml:space="preserve"> the amount of $4,000,000 for water projects as determined by the Board of Water Commissioners, and any cost associated with the preparation of the bond resolution will be paid by the Water Fund.  Trustee Sinsabaugh </w:t>
      </w:r>
      <w:r w:rsidRPr="002F2155">
        <w:rPr>
          <w:rFonts w:eastAsiaTheme="minorHAnsi"/>
        </w:rPr>
        <w:t xml:space="preserve">seconded the motion, </w:t>
      </w:r>
      <w:r w:rsidRPr="002F2155">
        <w:t xml:space="preserve">which </w:t>
      </w:r>
      <w:r w:rsidRPr="002F2155">
        <w:rPr>
          <w:bCs/>
        </w:rPr>
        <w:t>led to a roll call vote, as follows:</w:t>
      </w:r>
    </w:p>
    <w:p w:rsidR="00EC5F53" w:rsidRPr="002F2155" w:rsidRDefault="00EC5F53" w:rsidP="00EC5F53">
      <w:pPr>
        <w:pStyle w:val="p2"/>
        <w:widowControl/>
        <w:spacing w:line="240" w:lineRule="auto"/>
        <w:rPr>
          <w:bCs/>
        </w:rPr>
      </w:pPr>
      <w:r w:rsidRPr="002F2155">
        <w:rPr>
          <w:bCs/>
        </w:rPr>
        <w:tab/>
      </w:r>
      <w:r w:rsidRPr="002F2155">
        <w:rPr>
          <w:bCs/>
        </w:rPr>
        <w:tab/>
        <w:t xml:space="preserve">Ayes – </w:t>
      </w:r>
      <w:r w:rsidR="00E73823">
        <w:rPr>
          <w:bCs/>
        </w:rPr>
        <w:t>6</w:t>
      </w:r>
      <w:r w:rsidRPr="002F2155">
        <w:rPr>
          <w:bCs/>
        </w:rPr>
        <w:tab/>
        <w:t>(Burlingame, Aronstam, Havens Sinsabaugh, Reznicek, Ayres)</w:t>
      </w:r>
    </w:p>
    <w:p w:rsidR="00EC5F53" w:rsidRDefault="00EC5F53" w:rsidP="00EC5F53">
      <w:pPr>
        <w:pStyle w:val="p2"/>
        <w:widowControl/>
        <w:spacing w:line="240" w:lineRule="auto"/>
        <w:rPr>
          <w:bCs/>
        </w:rPr>
      </w:pPr>
      <w:r w:rsidRPr="002F2155">
        <w:rPr>
          <w:bCs/>
        </w:rPr>
        <w:tab/>
      </w:r>
      <w:r w:rsidRPr="002F2155">
        <w:rPr>
          <w:bCs/>
        </w:rPr>
        <w:tab/>
        <w:t>Nays – 0</w:t>
      </w:r>
    </w:p>
    <w:p w:rsidR="00E73823" w:rsidRPr="002F2155" w:rsidRDefault="00E73823" w:rsidP="00EC5F53">
      <w:pPr>
        <w:pStyle w:val="p2"/>
        <w:widowControl/>
        <w:spacing w:line="240" w:lineRule="auto"/>
        <w:rPr>
          <w:bCs/>
        </w:rPr>
      </w:pPr>
      <w:r>
        <w:rPr>
          <w:bCs/>
        </w:rPr>
        <w:tab/>
      </w:r>
      <w:r>
        <w:rPr>
          <w:bCs/>
        </w:rPr>
        <w:tab/>
        <w:t>Absent - 1</w:t>
      </w:r>
      <w:r>
        <w:rPr>
          <w:bCs/>
        </w:rPr>
        <w:tab/>
        <w:t>(Sweeney)</w:t>
      </w:r>
    </w:p>
    <w:p w:rsidR="00EC5F53" w:rsidRDefault="00EC5F53" w:rsidP="00EC5F53">
      <w:pPr>
        <w:pStyle w:val="p2"/>
        <w:widowControl/>
        <w:spacing w:line="480" w:lineRule="auto"/>
        <w:rPr>
          <w:bCs/>
        </w:rPr>
      </w:pPr>
      <w:r w:rsidRPr="002F2155">
        <w:rPr>
          <w:bCs/>
        </w:rPr>
        <w:tab/>
      </w:r>
      <w:r w:rsidRPr="002F2155">
        <w:rPr>
          <w:bCs/>
        </w:rPr>
        <w:tab/>
        <w:t>The motion carried.</w:t>
      </w:r>
    </w:p>
    <w:p w:rsidR="00E73823" w:rsidRDefault="00E73823" w:rsidP="00E73823">
      <w:pPr>
        <w:spacing w:line="480" w:lineRule="auto"/>
      </w:pPr>
      <w:r>
        <w:rPr>
          <w:b/>
          <w:u w:val="single"/>
        </w:rPr>
        <w:t>New Bank Account for Sewer DSC</w:t>
      </w:r>
      <w:r>
        <w:rPr>
          <w:b/>
        </w:rPr>
        <w:t>:</w:t>
      </w:r>
      <w:r>
        <w:t xml:space="preserve">  The clerk stated we need to open a bank account for the sewer capital charges, as they are separate from the Sewer O&amp;M.  The new account would be Sewer DSC (Debt Service Capital).  Trustee Aronstam moved to authorize the clerk to open a new bank account for Sewer DSC at Chemung Canal Trust Company.  Trustee Havens seconded the motion, which carried unanimously.</w:t>
      </w:r>
    </w:p>
    <w:p w:rsidR="003E5644" w:rsidRPr="003831E4" w:rsidRDefault="003E5644" w:rsidP="00E73823">
      <w:pPr>
        <w:pStyle w:val="p2"/>
        <w:widowControl/>
        <w:suppressAutoHyphens w:val="0"/>
        <w:spacing w:line="480" w:lineRule="auto"/>
        <w:rPr>
          <w:rFonts w:eastAsiaTheme="minorHAnsi"/>
        </w:rPr>
      </w:pPr>
      <w:r w:rsidRPr="003831E4">
        <w:rPr>
          <w:rFonts w:eastAsiaTheme="minorHAnsi"/>
          <w:b/>
          <w:u w:val="single"/>
        </w:rPr>
        <w:t>Mayor/Board Comments</w:t>
      </w:r>
      <w:r w:rsidRPr="003831E4">
        <w:rPr>
          <w:rFonts w:eastAsiaTheme="minorHAnsi"/>
          <w:b/>
        </w:rPr>
        <w:t xml:space="preserve">:  </w:t>
      </w:r>
      <w:r w:rsidR="00E73823" w:rsidRPr="003831E4">
        <w:rPr>
          <w:rFonts w:eastAsiaTheme="minorHAnsi"/>
        </w:rPr>
        <w:t xml:space="preserve">Trustee Sinsabaugh stated concern that it may not be feasible to keep old police vehicle for parks/recreation, as we have a </w:t>
      </w:r>
      <w:r w:rsidR="003831E4" w:rsidRPr="003831E4">
        <w:rPr>
          <w:rFonts w:eastAsiaTheme="minorHAnsi"/>
        </w:rPr>
        <w:t xml:space="preserve">blue </w:t>
      </w:r>
      <w:r w:rsidR="00E73823" w:rsidRPr="003831E4">
        <w:rPr>
          <w:rFonts w:eastAsiaTheme="minorHAnsi"/>
        </w:rPr>
        <w:t>pick-up truck no currently being used.  He stated they only need the extra vehicles for the summer months.  Trustee Havens stated they will need something to haul weed</w:t>
      </w:r>
      <w:r w:rsidR="00024C16">
        <w:rPr>
          <w:rFonts w:eastAsiaTheme="minorHAnsi"/>
        </w:rPr>
        <w:t xml:space="preserve"> </w:t>
      </w:r>
      <w:r w:rsidR="00E73823" w:rsidRPr="003831E4">
        <w:rPr>
          <w:rFonts w:eastAsiaTheme="minorHAnsi"/>
        </w:rPr>
        <w:t>eaters, gasoline, and equipment</w:t>
      </w:r>
      <w:r w:rsidR="003831E4" w:rsidRPr="003831E4">
        <w:rPr>
          <w:rFonts w:eastAsiaTheme="minorHAnsi"/>
        </w:rPr>
        <w:t xml:space="preserve"> and might not want that stuff in SUV.  He stated if the Director used the SUV and the kids used the truck it makes more sense.  Trustee Reznicek stated he used the blue pick-up</w:t>
      </w:r>
      <w:r w:rsidR="00E73823" w:rsidRPr="003831E4">
        <w:rPr>
          <w:rFonts w:eastAsiaTheme="minorHAnsi"/>
        </w:rPr>
        <w:t xml:space="preserve"> </w:t>
      </w:r>
      <w:r w:rsidR="003831E4" w:rsidRPr="003831E4">
        <w:rPr>
          <w:rFonts w:eastAsiaTheme="minorHAnsi"/>
        </w:rPr>
        <w:t>when he worked for parks and that truck is old and in pretty bad shape.  Mayor Ayres stated he would discuss with Recreation Director Shaw.</w:t>
      </w:r>
    </w:p>
    <w:p w:rsidR="003831E4" w:rsidRPr="003831E4" w:rsidRDefault="003831E4" w:rsidP="00E73823">
      <w:pPr>
        <w:pStyle w:val="p2"/>
        <w:widowControl/>
        <w:suppressAutoHyphens w:val="0"/>
        <w:spacing w:line="480" w:lineRule="auto"/>
        <w:rPr>
          <w:rFonts w:eastAsiaTheme="minorHAnsi"/>
        </w:rPr>
      </w:pPr>
      <w:r w:rsidRPr="003831E4">
        <w:rPr>
          <w:rFonts w:eastAsiaTheme="minorHAnsi"/>
        </w:rPr>
        <w:tab/>
        <w:t>Mayor Ayres stated Recreation Director Shaw is looking for other candidates for parks employment, however, so far he has been unsuccessful.</w:t>
      </w:r>
    </w:p>
    <w:p w:rsidR="003E5644" w:rsidRPr="00FD4EF4" w:rsidRDefault="003E5644" w:rsidP="003E5644">
      <w:pPr>
        <w:tabs>
          <w:tab w:val="left" w:pos="0"/>
          <w:tab w:val="left" w:pos="90"/>
          <w:tab w:val="left" w:pos="180"/>
        </w:tabs>
        <w:spacing w:line="480" w:lineRule="auto"/>
      </w:pPr>
      <w:r w:rsidRPr="003831E4">
        <w:rPr>
          <w:b/>
          <w:bCs/>
          <w:u w:val="single"/>
        </w:rPr>
        <w:t>Adjournment</w:t>
      </w:r>
      <w:r w:rsidRPr="003831E4">
        <w:t xml:space="preserve">:  Trustee </w:t>
      </w:r>
      <w:r w:rsidR="003831E4" w:rsidRPr="003831E4">
        <w:t>Sinsabaugh</w:t>
      </w:r>
      <w:r w:rsidRPr="003831E4">
        <w:t xml:space="preserve"> moved to adjourn at 7:</w:t>
      </w:r>
      <w:r w:rsidR="003831E4" w:rsidRPr="003831E4">
        <w:t>08</w:t>
      </w:r>
      <w:r w:rsidRPr="003831E4">
        <w:t xml:space="preserve"> p.m.  Trustee </w:t>
      </w:r>
      <w:r w:rsidR="003831E4" w:rsidRPr="003831E4">
        <w:t>Havens</w:t>
      </w:r>
      <w:r w:rsidRPr="003831E4">
        <w:t xml:space="preserve"> seconded the motion, which carried unanimously.</w:t>
      </w:r>
      <w:r w:rsidRPr="00C53112">
        <w:t xml:space="preserve">  </w:t>
      </w:r>
      <w:r w:rsidRPr="00C53112">
        <w:tab/>
      </w:r>
      <w:r w:rsidRPr="00C53112">
        <w:tab/>
      </w:r>
      <w:r w:rsidRPr="00C53112">
        <w:tab/>
      </w:r>
      <w:r w:rsidRPr="00C53112">
        <w:tab/>
      </w:r>
      <w:r w:rsidRPr="00C53112">
        <w:tab/>
      </w:r>
      <w:r w:rsidRPr="00FD4EF4">
        <w:tab/>
      </w:r>
      <w:r w:rsidRPr="00FD4EF4">
        <w:tab/>
      </w:r>
      <w:r w:rsidRPr="00FD4EF4">
        <w:tab/>
      </w:r>
      <w:r w:rsidRPr="00FD4EF4">
        <w:tab/>
      </w:r>
      <w:r w:rsidRPr="00FD4EF4">
        <w:tab/>
      </w:r>
      <w:r w:rsidRPr="00FD4EF4">
        <w:tab/>
      </w:r>
      <w:r w:rsidRPr="00FD4EF4">
        <w:tab/>
      </w:r>
      <w:r w:rsidRPr="00FD4EF4">
        <w:tab/>
      </w:r>
      <w:r w:rsidRPr="00FD4EF4">
        <w:tab/>
      </w:r>
      <w:r w:rsidRPr="00FD4EF4">
        <w:tab/>
      </w:r>
      <w:r w:rsidR="003831E4">
        <w:tab/>
      </w:r>
      <w:r w:rsidR="003831E4">
        <w:tab/>
      </w:r>
      <w:r w:rsidR="003831E4">
        <w:tab/>
      </w:r>
      <w:r w:rsidR="003831E4">
        <w:tab/>
      </w:r>
      <w:r w:rsidR="003831E4">
        <w:tab/>
      </w:r>
      <w:r w:rsidR="003831E4">
        <w:tab/>
      </w:r>
      <w:r w:rsidR="003831E4">
        <w:tab/>
      </w:r>
      <w:r w:rsidRPr="00FD4EF4">
        <w:t>Respectfully submitted,</w:t>
      </w:r>
    </w:p>
    <w:p w:rsidR="003E5644" w:rsidRPr="00EF6D08" w:rsidRDefault="003E5644" w:rsidP="003E5644">
      <w:pPr>
        <w:tabs>
          <w:tab w:val="left" w:pos="0"/>
          <w:tab w:val="left" w:pos="90"/>
          <w:tab w:val="left" w:pos="180"/>
        </w:tabs>
      </w:pPr>
      <w:r w:rsidRPr="00FD4EF4">
        <w:tab/>
      </w:r>
      <w:r w:rsidRPr="00FD4EF4">
        <w:tab/>
      </w:r>
      <w:r w:rsidRPr="00FD4EF4">
        <w:tab/>
      </w:r>
      <w:r w:rsidRPr="00FD4EF4">
        <w:tab/>
      </w:r>
      <w:r w:rsidRPr="00FD4EF4">
        <w:tab/>
      </w:r>
      <w:r w:rsidRPr="00FD4EF4">
        <w:tab/>
      </w:r>
      <w:r w:rsidRPr="00FD4EF4">
        <w:tab/>
      </w:r>
      <w:r w:rsidRPr="00FD4EF4">
        <w:tab/>
      </w:r>
      <w:r w:rsidRPr="00FD4EF4">
        <w:tab/>
      </w:r>
      <w:r w:rsidRPr="00FD4EF4">
        <w:tab/>
      </w:r>
      <w:r w:rsidRPr="00FD4EF4">
        <w:tab/>
        <w:t>_________________________</w:t>
      </w:r>
    </w:p>
    <w:p w:rsidR="003E5644" w:rsidRDefault="003E5644" w:rsidP="003E5644">
      <w:pPr>
        <w:tabs>
          <w:tab w:val="left" w:pos="0"/>
          <w:tab w:val="left" w:pos="90"/>
          <w:tab w:val="left" w:pos="180"/>
        </w:tabs>
        <w:spacing w:line="480" w:lineRule="auto"/>
      </w:pPr>
      <w:r w:rsidRPr="00EF6D08">
        <w:tab/>
      </w:r>
      <w:r w:rsidRPr="00EF6D08">
        <w:tab/>
      </w:r>
      <w:r w:rsidRPr="00EF6D08">
        <w:tab/>
      </w:r>
      <w:r w:rsidRPr="00EF6D08">
        <w:tab/>
      </w:r>
      <w:r w:rsidRPr="00EF6D08">
        <w:tab/>
      </w:r>
      <w:r w:rsidRPr="00EF6D08">
        <w:tab/>
      </w:r>
      <w:r w:rsidRPr="00EF6D08">
        <w:tab/>
      </w:r>
      <w:r w:rsidRPr="00EF6D08">
        <w:tab/>
      </w:r>
      <w:r w:rsidRPr="00EF6D08">
        <w:tab/>
      </w:r>
      <w:r w:rsidRPr="00EF6D08">
        <w:tab/>
        <w:t xml:space="preserve">       </w:t>
      </w:r>
      <w:r w:rsidRPr="00EF6D08">
        <w:tab/>
        <w:t>Michele Wood, Clerk Treasurer</w:t>
      </w:r>
      <w:r>
        <w:t xml:space="preserve"> </w:t>
      </w:r>
    </w:p>
    <w:p w:rsidR="003E5644" w:rsidRPr="00E9548E" w:rsidRDefault="003E5644" w:rsidP="00E206CC">
      <w:pPr>
        <w:tabs>
          <w:tab w:val="left" w:pos="0"/>
          <w:tab w:val="left" w:pos="90"/>
          <w:tab w:val="left" w:pos="180"/>
        </w:tabs>
        <w:spacing w:line="480" w:lineRule="auto"/>
        <w:rPr>
          <w:rFonts w:eastAsiaTheme="minorHAnsi"/>
        </w:rPr>
      </w:pPr>
    </w:p>
    <w:p w:rsidR="00295087" w:rsidRPr="000354DF" w:rsidRDefault="00295087" w:rsidP="00295087">
      <w:pPr>
        <w:jc w:val="center"/>
        <w:rPr>
          <w:rFonts w:eastAsiaTheme="minorHAnsi"/>
          <w:b/>
        </w:rPr>
      </w:pPr>
      <w:r w:rsidRPr="000354DF">
        <w:rPr>
          <w:rFonts w:eastAsiaTheme="minorHAnsi"/>
          <w:b/>
        </w:rPr>
        <w:lastRenderedPageBreak/>
        <w:t>REGULAR MEETING OF THE BOARD OF TRUSTEES</w:t>
      </w:r>
    </w:p>
    <w:p w:rsidR="00295087" w:rsidRPr="000354DF" w:rsidRDefault="00295087" w:rsidP="00295087">
      <w:pPr>
        <w:jc w:val="center"/>
        <w:rPr>
          <w:rFonts w:eastAsiaTheme="minorHAnsi"/>
          <w:b/>
        </w:rPr>
      </w:pPr>
      <w:r w:rsidRPr="000354DF">
        <w:rPr>
          <w:rFonts w:eastAsiaTheme="minorHAnsi"/>
          <w:b/>
        </w:rPr>
        <w:t>OF THE VILLAGE OF WAVERLY HELD AT 6:30 P.M.</w:t>
      </w:r>
    </w:p>
    <w:p w:rsidR="00295087" w:rsidRPr="000354DF" w:rsidRDefault="00295087" w:rsidP="00295087">
      <w:pPr>
        <w:jc w:val="center"/>
        <w:rPr>
          <w:rFonts w:eastAsiaTheme="minorHAnsi"/>
          <w:b/>
        </w:rPr>
      </w:pPr>
      <w:r w:rsidRPr="000354DF">
        <w:rPr>
          <w:rFonts w:eastAsiaTheme="minorHAnsi"/>
          <w:b/>
        </w:rPr>
        <w:t xml:space="preserve">ON TUESDAY, </w:t>
      </w:r>
      <w:r w:rsidR="000354DF" w:rsidRPr="000354DF">
        <w:rPr>
          <w:rFonts w:eastAsiaTheme="minorHAnsi"/>
          <w:b/>
        </w:rPr>
        <w:t>MAY 8</w:t>
      </w:r>
      <w:r w:rsidRPr="000354DF">
        <w:rPr>
          <w:rFonts w:eastAsiaTheme="minorHAnsi"/>
          <w:b/>
        </w:rPr>
        <w:t>, 2018 IN THE</w:t>
      </w:r>
    </w:p>
    <w:p w:rsidR="00295087" w:rsidRPr="000354DF" w:rsidRDefault="00295087" w:rsidP="00295087">
      <w:pPr>
        <w:keepNext/>
        <w:jc w:val="center"/>
        <w:outlineLvl w:val="0"/>
        <w:rPr>
          <w:rFonts w:eastAsiaTheme="minorHAnsi"/>
          <w:b/>
        </w:rPr>
      </w:pPr>
      <w:r w:rsidRPr="000354DF">
        <w:rPr>
          <w:rFonts w:eastAsiaTheme="minorHAnsi"/>
          <w:b/>
        </w:rPr>
        <w:t>TRUSTEES’ ROOM IN THE VILLAGE HALL</w:t>
      </w:r>
    </w:p>
    <w:p w:rsidR="00295087" w:rsidRPr="000354DF" w:rsidRDefault="00295087" w:rsidP="00295087">
      <w:pPr>
        <w:spacing w:after="200" w:line="276" w:lineRule="auto"/>
        <w:rPr>
          <w:rFonts w:asciiTheme="minorHAnsi" w:eastAsiaTheme="minorHAnsi" w:hAnsiTheme="minorHAnsi" w:cstheme="minorBidi"/>
          <w:sz w:val="22"/>
          <w:szCs w:val="22"/>
        </w:rPr>
      </w:pPr>
    </w:p>
    <w:p w:rsidR="00295087" w:rsidRPr="000354DF" w:rsidRDefault="00295087" w:rsidP="00295087">
      <w:pPr>
        <w:spacing w:line="480" w:lineRule="auto"/>
        <w:rPr>
          <w:rFonts w:eastAsiaTheme="minorHAnsi"/>
        </w:rPr>
      </w:pPr>
      <w:r w:rsidRPr="000354DF">
        <w:rPr>
          <w:rFonts w:eastAsiaTheme="minorHAnsi"/>
        </w:rPr>
        <w:t>Mayor Ayres called the meeting to order at 6:30</w:t>
      </w:r>
      <w:r w:rsidR="0077701D" w:rsidRPr="0077701D">
        <w:rPr>
          <w:rFonts w:eastAsiaTheme="minorHAnsi"/>
        </w:rPr>
        <w:t xml:space="preserve"> </w:t>
      </w:r>
      <w:r w:rsidR="0077701D" w:rsidRPr="009A08E4">
        <w:rPr>
          <w:rFonts w:eastAsiaTheme="minorHAnsi"/>
        </w:rPr>
        <w:t>p.m</w:t>
      </w:r>
      <w:r w:rsidR="0077701D">
        <w:rPr>
          <w:rFonts w:eastAsiaTheme="minorHAnsi"/>
        </w:rPr>
        <w:t xml:space="preserve">., </w:t>
      </w:r>
      <w:r w:rsidR="0077701D" w:rsidRPr="002603D2">
        <w:rPr>
          <w:rFonts w:eastAsiaTheme="minorHAnsi"/>
        </w:rPr>
        <w:t xml:space="preserve">and led in the Invocation and the Pledge of Allegiance.  </w:t>
      </w:r>
      <w:r w:rsidR="0077701D" w:rsidRPr="009A08E4">
        <w:rPr>
          <w:rFonts w:eastAsiaTheme="minorHAnsi"/>
        </w:rPr>
        <w:t xml:space="preserve">  </w:t>
      </w:r>
      <w:r w:rsidR="0077701D">
        <w:rPr>
          <w:rFonts w:eastAsiaTheme="minorHAnsi"/>
        </w:rPr>
        <w:t xml:space="preserve"> </w:t>
      </w:r>
      <w:r w:rsidRPr="000354DF">
        <w:rPr>
          <w:rFonts w:eastAsiaTheme="minorHAnsi"/>
        </w:rPr>
        <w:t xml:space="preserve">  </w:t>
      </w:r>
    </w:p>
    <w:p w:rsidR="00295087" w:rsidRPr="000354DF" w:rsidRDefault="00295087" w:rsidP="00295087">
      <w:pPr>
        <w:suppressAutoHyphens/>
        <w:spacing w:line="480" w:lineRule="auto"/>
        <w:rPr>
          <w:szCs w:val="20"/>
          <w:lang w:eastAsia="ar-SA"/>
        </w:rPr>
      </w:pPr>
      <w:r w:rsidRPr="000354DF">
        <w:rPr>
          <w:b/>
          <w:szCs w:val="20"/>
          <w:u w:val="single"/>
          <w:lang w:eastAsia="ar-SA"/>
        </w:rPr>
        <w:t>Roll Call</w:t>
      </w:r>
      <w:r w:rsidRPr="000354DF">
        <w:rPr>
          <w:b/>
          <w:szCs w:val="20"/>
          <w:lang w:eastAsia="ar-SA"/>
        </w:rPr>
        <w:t xml:space="preserve">:  </w:t>
      </w:r>
      <w:r w:rsidRPr="000354DF">
        <w:rPr>
          <w:szCs w:val="20"/>
          <w:lang w:eastAsia="ar-SA"/>
        </w:rPr>
        <w:t xml:space="preserve">Present were Trustees:  Sinsabaugh, Sweeney, Burlingame, Reznicek, Aronstam, and Mayor Ayres </w:t>
      </w:r>
    </w:p>
    <w:p w:rsidR="00295087" w:rsidRPr="000354DF" w:rsidRDefault="00295087" w:rsidP="00295087">
      <w:pPr>
        <w:suppressAutoHyphens/>
        <w:spacing w:line="480" w:lineRule="auto"/>
        <w:rPr>
          <w:szCs w:val="20"/>
          <w:lang w:eastAsia="ar-SA"/>
        </w:rPr>
      </w:pPr>
      <w:r w:rsidRPr="000354DF">
        <w:rPr>
          <w:szCs w:val="20"/>
          <w:lang w:eastAsia="ar-SA"/>
        </w:rPr>
        <w:t xml:space="preserve">Also present were Clerk Treasurer Wood, </w:t>
      </w:r>
      <w:r w:rsidR="000354DF" w:rsidRPr="000354DF">
        <w:rPr>
          <w:szCs w:val="20"/>
          <w:lang w:eastAsia="ar-SA"/>
        </w:rPr>
        <w:t>Attorney Keene, Tioga County Legislator Mullen, and Teresa Saraceno of Tioga County ED</w:t>
      </w:r>
      <w:r w:rsidR="000354DF">
        <w:rPr>
          <w:szCs w:val="20"/>
          <w:lang w:eastAsia="ar-SA"/>
        </w:rPr>
        <w:t>P</w:t>
      </w:r>
      <w:r w:rsidR="000354DF" w:rsidRPr="000354DF">
        <w:rPr>
          <w:szCs w:val="20"/>
          <w:lang w:eastAsia="ar-SA"/>
        </w:rPr>
        <w:t xml:space="preserve"> </w:t>
      </w:r>
    </w:p>
    <w:p w:rsidR="00295087" w:rsidRPr="000354DF" w:rsidRDefault="00295087" w:rsidP="00295087">
      <w:pPr>
        <w:suppressAutoHyphens/>
        <w:spacing w:line="480" w:lineRule="auto"/>
        <w:rPr>
          <w:szCs w:val="20"/>
          <w:lang w:eastAsia="ar-SA"/>
        </w:rPr>
      </w:pPr>
      <w:r w:rsidRPr="000354DF">
        <w:rPr>
          <w:szCs w:val="20"/>
          <w:lang w:eastAsia="ar-SA"/>
        </w:rPr>
        <w:t xml:space="preserve">Press included, </w:t>
      </w:r>
      <w:r w:rsidR="000354DF" w:rsidRPr="000354DF">
        <w:rPr>
          <w:szCs w:val="20"/>
          <w:lang w:eastAsia="ar-SA"/>
        </w:rPr>
        <w:t>Ron Cole</w:t>
      </w:r>
      <w:r w:rsidRPr="000354DF">
        <w:rPr>
          <w:szCs w:val="20"/>
          <w:lang w:eastAsia="ar-SA"/>
        </w:rPr>
        <w:t xml:space="preserve"> of WAVR/WATS, and Johnny Williams of the Morning Times </w:t>
      </w:r>
    </w:p>
    <w:p w:rsidR="00295087" w:rsidRDefault="00295087" w:rsidP="00295087">
      <w:pPr>
        <w:tabs>
          <w:tab w:val="left" w:pos="0"/>
          <w:tab w:val="left" w:pos="90"/>
          <w:tab w:val="left" w:pos="180"/>
        </w:tabs>
        <w:spacing w:line="480" w:lineRule="auto"/>
        <w:rPr>
          <w:rFonts w:eastAsiaTheme="minorHAnsi"/>
        </w:rPr>
      </w:pPr>
      <w:r w:rsidRPr="00B92DE4">
        <w:rPr>
          <w:rFonts w:eastAsiaTheme="minorHAnsi"/>
          <w:b/>
          <w:u w:val="single"/>
        </w:rPr>
        <w:t>Public Comments</w:t>
      </w:r>
      <w:r w:rsidRPr="00B92DE4">
        <w:rPr>
          <w:rFonts w:eastAsiaTheme="minorHAnsi"/>
          <w:b/>
        </w:rPr>
        <w:t xml:space="preserve">:  </w:t>
      </w:r>
      <w:r w:rsidR="000354DF" w:rsidRPr="00B92DE4">
        <w:rPr>
          <w:rFonts w:eastAsiaTheme="minorHAnsi"/>
        </w:rPr>
        <w:t>Ron Keene</w:t>
      </w:r>
      <w:r w:rsidRPr="00B92DE4">
        <w:rPr>
          <w:rFonts w:eastAsiaTheme="minorHAnsi"/>
        </w:rPr>
        <w:t xml:space="preserve"> stated there are many blighted homes in the village and many more with code violations.  </w:t>
      </w:r>
    </w:p>
    <w:p w:rsidR="00B92DE4" w:rsidRPr="00B92DE4" w:rsidRDefault="00B92DE4" w:rsidP="00295087">
      <w:pPr>
        <w:tabs>
          <w:tab w:val="left" w:pos="0"/>
          <w:tab w:val="left" w:pos="90"/>
          <w:tab w:val="left" w:pos="180"/>
        </w:tabs>
        <w:spacing w:line="480" w:lineRule="auto"/>
        <w:rPr>
          <w:rFonts w:eastAsiaTheme="minorHAnsi"/>
        </w:rPr>
      </w:pPr>
      <w:r>
        <w:rPr>
          <w:rFonts w:eastAsiaTheme="minorHAnsi"/>
        </w:rPr>
        <w:tab/>
      </w:r>
      <w:r>
        <w:rPr>
          <w:rFonts w:eastAsiaTheme="minorHAnsi"/>
        </w:rPr>
        <w:tab/>
      </w:r>
      <w:r>
        <w:rPr>
          <w:rFonts w:eastAsiaTheme="minorHAnsi"/>
        </w:rPr>
        <w:tab/>
        <w:t>Teresa Saraceno stated the Countywide Hazard Mitigation Plan should be completed soon.  The Land Bank is moving forward and just waiting on funding from the state.  Restore NY funding for 358 Broad Street has started and should improve the downtown.</w:t>
      </w:r>
    </w:p>
    <w:p w:rsidR="00295087" w:rsidRDefault="00295087" w:rsidP="00295087">
      <w:pPr>
        <w:pStyle w:val="p2"/>
        <w:widowControl/>
        <w:suppressAutoHyphens w:val="0"/>
        <w:spacing w:line="480" w:lineRule="auto"/>
        <w:rPr>
          <w:rFonts w:eastAsiaTheme="minorHAnsi"/>
        </w:rPr>
      </w:pPr>
      <w:r w:rsidRPr="0059357D">
        <w:rPr>
          <w:b/>
          <w:u w:val="single"/>
        </w:rPr>
        <w:t>Letters and Communications</w:t>
      </w:r>
      <w:r w:rsidRPr="0059357D">
        <w:rPr>
          <w:b/>
        </w:rPr>
        <w:t xml:space="preserve">:  </w:t>
      </w:r>
      <w:r w:rsidR="0059357D">
        <w:rPr>
          <w:rFonts w:eastAsiaTheme="minorHAnsi"/>
        </w:rPr>
        <w:t>The clerk</w:t>
      </w:r>
      <w:r w:rsidR="0059357D" w:rsidRPr="00081067">
        <w:rPr>
          <w:rFonts w:eastAsiaTheme="minorHAnsi"/>
        </w:rPr>
        <w:t xml:space="preserve"> read a letter from Mary Sobel, of The Red Door, r</w:t>
      </w:r>
      <w:r w:rsidR="0059357D">
        <w:rPr>
          <w:rFonts w:eastAsiaTheme="minorHAnsi"/>
        </w:rPr>
        <w:t>equesting that</w:t>
      </w:r>
      <w:r w:rsidR="0059357D" w:rsidRPr="00081067">
        <w:rPr>
          <w:rFonts w:eastAsiaTheme="minorHAnsi"/>
        </w:rPr>
        <w:t xml:space="preserve"> Park Avenue</w:t>
      </w:r>
      <w:r w:rsidR="0059357D">
        <w:rPr>
          <w:rFonts w:eastAsiaTheme="minorHAnsi"/>
        </w:rPr>
        <w:t xml:space="preserve">, from </w:t>
      </w:r>
      <w:r w:rsidR="0059357D" w:rsidRPr="00081067">
        <w:rPr>
          <w:rFonts w:eastAsiaTheme="minorHAnsi"/>
        </w:rPr>
        <w:t xml:space="preserve">Broad Street to </w:t>
      </w:r>
      <w:r w:rsidR="0059357D">
        <w:rPr>
          <w:rFonts w:eastAsiaTheme="minorHAnsi"/>
        </w:rPr>
        <w:t>Depumpo Lane,</w:t>
      </w:r>
      <w:r w:rsidR="0059357D" w:rsidRPr="00081067">
        <w:rPr>
          <w:rFonts w:eastAsiaTheme="minorHAnsi"/>
        </w:rPr>
        <w:t xml:space="preserve"> be closed off on </w:t>
      </w:r>
      <w:r w:rsidR="0059357D">
        <w:rPr>
          <w:rFonts w:eastAsiaTheme="minorHAnsi"/>
        </w:rPr>
        <w:t>Friday, August 24, 2018</w:t>
      </w:r>
      <w:r w:rsidR="0059357D" w:rsidRPr="00081067">
        <w:rPr>
          <w:rFonts w:eastAsiaTheme="minorHAnsi"/>
        </w:rPr>
        <w:t xml:space="preserve"> between the hours of </w:t>
      </w:r>
      <w:r w:rsidR="0059357D">
        <w:rPr>
          <w:rFonts w:eastAsiaTheme="minorHAnsi"/>
        </w:rPr>
        <w:t>8:30</w:t>
      </w:r>
      <w:r w:rsidR="0059357D" w:rsidRPr="00081067">
        <w:rPr>
          <w:rFonts w:eastAsiaTheme="minorHAnsi"/>
        </w:rPr>
        <w:t xml:space="preserve"> </w:t>
      </w:r>
      <w:r w:rsidR="0059357D">
        <w:rPr>
          <w:rFonts w:eastAsiaTheme="minorHAnsi"/>
        </w:rPr>
        <w:t>a</w:t>
      </w:r>
      <w:r w:rsidR="0059357D" w:rsidRPr="00081067">
        <w:rPr>
          <w:rFonts w:eastAsiaTheme="minorHAnsi"/>
        </w:rPr>
        <w:t xml:space="preserve">.m. and </w:t>
      </w:r>
      <w:r w:rsidR="0059357D">
        <w:rPr>
          <w:rFonts w:eastAsiaTheme="minorHAnsi"/>
        </w:rPr>
        <w:t>10:00 p.m.  The Red Door will be holding a “Kids Back to School Bash” where they give away backpacks filled with school supplies</w:t>
      </w:r>
      <w:r w:rsidR="0059357D" w:rsidRPr="00081067">
        <w:rPr>
          <w:rFonts w:eastAsiaTheme="minorHAnsi"/>
        </w:rPr>
        <w:t>.</w:t>
      </w:r>
      <w:r w:rsidR="0059357D">
        <w:rPr>
          <w:rFonts w:eastAsiaTheme="minorHAnsi"/>
        </w:rPr>
        <w:t xml:space="preserve">  In the evening, they will have music.</w:t>
      </w:r>
      <w:r w:rsidR="0059357D" w:rsidRPr="00081067">
        <w:rPr>
          <w:rFonts w:eastAsiaTheme="minorHAnsi"/>
        </w:rPr>
        <w:t xml:space="preserve">  </w:t>
      </w:r>
      <w:r w:rsidR="0059357D">
        <w:rPr>
          <w:rFonts w:eastAsiaTheme="minorHAnsi"/>
        </w:rPr>
        <w:t>The clerk stated Chief Gelatt reviewed the request and had no concerns.  Trustee Sinsabaugh moved to approve the request as presented.  Trustee Reznicek seconded the motion, which carried unanimously.</w:t>
      </w:r>
    </w:p>
    <w:p w:rsidR="000B1368" w:rsidRPr="000B1368" w:rsidRDefault="000B1368" w:rsidP="00295087">
      <w:pPr>
        <w:pStyle w:val="p2"/>
        <w:widowControl/>
        <w:suppressAutoHyphens w:val="0"/>
        <w:spacing w:line="480" w:lineRule="auto"/>
        <w:rPr>
          <w:rFonts w:eastAsiaTheme="minorHAnsi"/>
          <w:highlight w:val="yellow"/>
        </w:rPr>
      </w:pPr>
      <w:r>
        <w:rPr>
          <w:rFonts w:eastAsiaTheme="minorHAnsi"/>
        </w:rPr>
        <w:tab/>
      </w:r>
      <w:r w:rsidR="00030C3A">
        <w:rPr>
          <w:rFonts w:eastAsiaTheme="minorHAnsi"/>
        </w:rPr>
        <w:t xml:space="preserve">The clerk read a letter from </w:t>
      </w:r>
      <w:r w:rsidRPr="00030C3A">
        <w:rPr>
          <w:rFonts w:eastAsiaTheme="minorHAnsi"/>
        </w:rPr>
        <w:t>JRC Transportation</w:t>
      </w:r>
      <w:r w:rsidR="00030C3A">
        <w:rPr>
          <w:rFonts w:eastAsiaTheme="minorHAnsi"/>
        </w:rPr>
        <w:t xml:space="preserve"> requesting temporarily lifting the 5-ton weight limit on Chemung Street between Route 34 and Route 220.  They need to move loads for GE’s new power plant in Johnstown, PA.  These loads are too high for the expressways.  They will have police escorts and a bucket truck to lift power lines.  Mayor Ayres stated he would like to further review.</w:t>
      </w:r>
    </w:p>
    <w:p w:rsidR="00295087" w:rsidRPr="00B92DE4" w:rsidRDefault="00295087" w:rsidP="00295087">
      <w:pPr>
        <w:spacing w:line="480" w:lineRule="auto"/>
        <w:rPr>
          <w:rFonts w:eastAsiaTheme="minorHAnsi"/>
        </w:rPr>
      </w:pPr>
      <w:r w:rsidRPr="00B92DE4">
        <w:rPr>
          <w:rFonts w:eastAsiaTheme="minorHAnsi"/>
          <w:b/>
          <w:u w:val="single"/>
        </w:rPr>
        <w:t>Approval of Minutes</w:t>
      </w:r>
      <w:r w:rsidRPr="00B92DE4">
        <w:rPr>
          <w:rFonts w:eastAsiaTheme="minorHAnsi"/>
          <w:b/>
        </w:rPr>
        <w:t xml:space="preserve">:  </w:t>
      </w:r>
      <w:r w:rsidRPr="00B92DE4">
        <w:rPr>
          <w:rFonts w:eastAsiaTheme="minorHAnsi"/>
        </w:rPr>
        <w:t xml:space="preserve">Trustee Sinsabaugh </w:t>
      </w:r>
      <w:r w:rsidR="00B92DE4" w:rsidRPr="00B92DE4">
        <w:rPr>
          <w:rFonts w:eastAsiaTheme="minorHAnsi"/>
        </w:rPr>
        <w:t xml:space="preserve">moved to approve the Minutes of </w:t>
      </w:r>
      <w:r w:rsidRPr="00B92DE4">
        <w:rPr>
          <w:rFonts w:eastAsiaTheme="minorHAnsi"/>
        </w:rPr>
        <w:t>April 2</w:t>
      </w:r>
      <w:r w:rsidR="00B92DE4" w:rsidRPr="00B92DE4">
        <w:rPr>
          <w:rFonts w:eastAsiaTheme="minorHAnsi"/>
        </w:rPr>
        <w:t>4</w:t>
      </w:r>
      <w:r w:rsidRPr="00B92DE4">
        <w:rPr>
          <w:rFonts w:eastAsiaTheme="minorHAnsi"/>
        </w:rPr>
        <w:t xml:space="preserve">, 2018 as presented.  Trustee </w:t>
      </w:r>
      <w:r w:rsidR="00B92DE4" w:rsidRPr="00B92DE4">
        <w:rPr>
          <w:rFonts w:eastAsiaTheme="minorHAnsi"/>
        </w:rPr>
        <w:t>Sweeney</w:t>
      </w:r>
      <w:r w:rsidRPr="00B92DE4">
        <w:rPr>
          <w:rFonts w:eastAsiaTheme="minorHAnsi"/>
        </w:rPr>
        <w:t xml:space="preserve"> seconded the motion, which carried unanimously.</w:t>
      </w:r>
    </w:p>
    <w:p w:rsidR="00295087" w:rsidRPr="009F1650" w:rsidRDefault="00295087" w:rsidP="00295087">
      <w:pPr>
        <w:spacing w:line="480" w:lineRule="auto"/>
        <w:rPr>
          <w:rFonts w:eastAsiaTheme="minorHAnsi"/>
        </w:rPr>
      </w:pPr>
      <w:r w:rsidRPr="009F1650">
        <w:rPr>
          <w:rFonts w:eastAsiaTheme="minorHAnsi"/>
          <w:b/>
          <w:u w:val="single"/>
        </w:rPr>
        <w:t>Department Report</w:t>
      </w:r>
      <w:r w:rsidRPr="009F1650">
        <w:rPr>
          <w:rFonts w:eastAsiaTheme="minorHAnsi"/>
          <w:b/>
        </w:rPr>
        <w:t>:</w:t>
      </w:r>
      <w:r w:rsidRPr="009F1650">
        <w:rPr>
          <w:rFonts w:eastAsiaTheme="minorHAnsi"/>
        </w:rPr>
        <w:t xml:space="preserve">  The clerk submitted department reports from</w:t>
      </w:r>
      <w:r w:rsidR="009F1650" w:rsidRPr="009F1650">
        <w:rPr>
          <w:rFonts w:eastAsiaTheme="minorHAnsi"/>
        </w:rPr>
        <w:t xml:space="preserve"> Code</w:t>
      </w:r>
      <w:r w:rsidRPr="009F1650">
        <w:rPr>
          <w:rFonts w:eastAsiaTheme="minorHAnsi"/>
        </w:rPr>
        <w:t xml:space="preserve">, </w:t>
      </w:r>
      <w:r w:rsidR="00445112">
        <w:rPr>
          <w:rFonts w:eastAsiaTheme="minorHAnsi"/>
        </w:rPr>
        <w:t xml:space="preserve">Recreation, </w:t>
      </w:r>
      <w:r w:rsidRPr="009F1650">
        <w:rPr>
          <w:rFonts w:eastAsiaTheme="minorHAnsi"/>
        </w:rPr>
        <w:t xml:space="preserve">and Police.  </w:t>
      </w:r>
    </w:p>
    <w:p w:rsidR="00295087" w:rsidRPr="00B92DE4" w:rsidRDefault="00295087" w:rsidP="00295087">
      <w:pPr>
        <w:pStyle w:val="WW-PlainText"/>
        <w:spacing w:line="480" w:lineRule="auto"/>
        <w:rPr>
          <w:rFonts w:ascii="Times New Roman" w:hAnsi="Times New Roman"/>
          <w:sz w:val="24"/>
        </w:rPr>
      </w:pPr>
      <w:r w:rsidRPr="00B92DE4">
        <w:rPr>
          <w:rFonts w:ascii="Times New Roman" w:hAnsi="Times New Roman"/>
          <w:b/>
          <w:bCs/>
          <w:sz w:val="24"/>
          <w:u w:val="single"/>
        </w:rPr>
        <w:t>Treasurer's Reports</w:t>
      </w:r>
      <w:r w:rsidRPr="00B92DE4">
        <w:rPr>
          <w:rFonts w:ascii="Times New Roman" w:hAnsi="Times New Roman"/>
          <w:b/>
          <w:bCs/>
          <w:sz w:val="24"/>
        </w:rPr>
        <w:t xml:space="preserve">:  </w:t>
      </w:r>
      <w:r w:rsidRPr="00B92DE4">
        <w:rPr>
          <w:rFonts w:ascii="Times New Roman" w:hAnsi="Times New Roman"/>
          <w:sz w:val="24"/>
        </w:rPr>
        <w:t xml:space="preserve">Clerk Treasurer Wood presented the following financial reports:  </w:t>
      </w:r>
    </w:p>
    <w:p w:rsidR="00295087" w:rsidRPr="00B92DE4" w:rsidRDefault="00295087" w:rsidP="00295087">
      <w:pPr>
        <w:pStyle w:val="WW-PlainText"/>
        <w:rPr>
          <w:rFonts w:ascii="Times New Roman" w:hAnsi="Times New Roman"/>
          <w:sz w:val="24"/>
        </w:rPr>
      </w:pPr>
      <w:r w:rsidRPr="00B92DE4">
        <w:rPr>
          <w:rFonts w:ascii="Times New Roman" w:hAnsi="Times New Roman"/>
          <w:sz w:val="24"/>
        </w:rPr>
        <w:t xml:space="preserve">General Fund </w:t>
      </w:r>
      <w:r w:rsidR="00B92DE4" w:rsidRPr="00B92DE4">
        <w:rPr>
          <w:rFonts w:ascii="Times New Roman" w:hAnsi="Times New Roman"/>
          <w:sz w:val="24"/>
        </w:rPr>
        <w:t>4</w:t>
      </w:r>
      <w:r w:rsidRPr="00B92DE4">
        <w:rPr>
          <w:rFonts w:ascii="Times New Roman" w:hAnsi="Times New Roman"/>
          <w:sz w:val="24"/>
        </w:rPr>
        <w:t xml:space="preserve">/1/18 – </w:t>
      </w:r>
      <w:r w:rsidR="00B92DE4" w:rsidRPr="00B92DE4">
        <w:rPr>
          <w:rFonts w:ascii="Times New Roman" w:hAnsi="Times New Roman"/>
          <w:sz w:val="24"/>
        </w:rPr>
        <w:t>4</w:t>
      </w:r>
      <w:r w:rsidRPr="00B92DE4">
        <w:rPr>
          <w:rFonts w:ascii="Times New Roman" w:hAnsi="Times New Roman"/>
          <w:sz w:val="24"/>
        </w:rPr>
        <w:t>/3</w:t>
      </w:r>
      <w:r w:rsidR="00B92DE4" w:rsidRPr="00B92DE4">
        <w:rPr>
          <w:rFonts w:ascii="Times New Roman" w:hAnsi="Times New Roman"/>
          <w:sz w:val="24"/>
        </w:rPr>
        <w:t>0</w:t>
      </w:r>
      <w:r w:rsidRPr="00B92DE4">
        <w:rPr>
          <w:rFonts w:ascii="Times New Roman" w:hAnsi="Times New Roman"/>
          <w:sz w:val="24"/>
        </w:rPr>
        <w:t>/18</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295087" w:rsidRPr="00B92DE4" w:rsidTr="000354DF">
        <w:tc>
          <w:tcPr>
            <w:tcW w:w="2430" w:type="dxa"/>
            <w:tcBorders>
              <w:top w:val="single" w:sz="4" w:space="0" w:color="auto"/>
              <w:left w:val="single" w:sz="4" w:space="0" w:color="auto"/>
              <w:bottom w:val="single" w:sz="4" w:space="0" w:color="auto"/>
              <w:right w:val="single" w:sz="4" w:space="0" w:color="auto"/>
            </w:tcBorders>
          </w:tcPr>
          <w:p w:rsidR="00295087" w:rsidRPr="00B92DE4" w:rsidRDefault="00295087" w:rsidP="000354DF">
            <w:pPr>
              <w:pStyle w:val="WW-PlainText"/>
              <w:rPr>
                <w:rFonts w:ascii="Times New Roman" w:hAnsi="Times New Roman"/>
                <w:sz w:val="24"/>
              </w:rPr>
            </w:pPr>
            <w:r w:rsidRPr="00B92DE4">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295087" w:rsidRPr="00B92DE4" w:rsidRDefault="00B92DE4" w:rsidP="000354DF">
            <w:pPr>
              <w:pStyle w:val="WW-PlainText"/>
              <w:jc w:val="right"/>
              <w:rPr>
                <w:rFonts w:ascii="Times New Roman" w:hAnsi="Times New Roman"/>
                <w:sz w:val="24"/>
              </w:rPr>
            </w:pPr>
            <w:r w:rsidRPr="00B92DE4">
              <w:rPr>
                <w:rFonts w:ascii="Times New Roman" w:hAnsi="Times New Roman"/>
                <w:sz w:val="24"/>
              </w:rPr>
              <w:t>333,223.60</w:t>
            </w:r>
          </w:p>
        </w:tc>
        <w:tc>
          <w:tcPr>
            <w:tcW w:w="2598" w:type="dxa"/>
            <w:tcBorders>
              <w:top w:val="single" w:sz="4" w:space="0" w:color="auto"/>
              <w:left w:val="single" w:sz="4" w:space="0" w:color="auto"/>
              <w:bottom w:val="single" w:sz="4" w:space="0" w:color="auto"/>
              <w:right w:val="single" w:sz="4" w:space="0" w:color="auto"/>
            </w:tcBorders>
          </w:tcPr>
          <w:p w:rsidR="00295087" w:rsidRPr="00B92DE4" w:rsidRDefault="00295087" w:rsidP="000354DF">
            <w:pPr>
              <w:pStyle w:val="WW-PlainText"/>
              <w:rPr>
                <w:rFonts w:ascii="Times New Roman" w:hAnsi="Times New Roman"/>
                <w:sz w:val="24"/>
              </w:rPr>
            </w:pPr>
            <w:r w:rsidRPr="00B92DE4">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rsidR="00295087" w:rsidRPr="00B92DE4" w:rsidRDefault="00B92DE4" w:rsidP="000354DF">
            <w:pPr>
              <w:pStyle w:val="WW-PlainText"/>
              <w:jc w:val="right"/>
              <w:rPr>
                <w:rFonts w:ascii="Times New Roman" w:hAnsi="Times New Roman"/>
                <w:sz w:val="24"/>
              </w:rPr>
            </w:pPr>
            <w:r w:rsidRPr="00B92DE4">
              <w:rPr>
                <w:rFonts w:ascii="Times New Roman" w:hAnsi="Times New Roman"/>
                <w:sz w:val="24"/>
              </w:rPr>
              <w:t>204,604.50</w:t>
            </w:r>
          </w:p>
        </w:tc>
      </w:tr>
      <w:tr w:rsidR="00295087" w:rsidRPr="00B92DE4" w:rsidTr="000354DF">
        <w:trPr>
          <w:trHeight w:val="242"/>
        </w:trPr>
        <w:tc>
          <w:tcPr>
            <w:tcW w:w="2430" w:type="dxa"/>
            <w:tcBorders>
              <w:top w:val="single" w:sz="4" w:space="0" w:color="auto"/>
              <w:left w:val="single" w:sz="4" w:space="0" w:color="auto"/>
              <w:bottom w:val="single" w:sz="4" w:space="0" w:color="auto"/>
              <w:right w:val="single" w:sz="4" w:space="0" w:color="auto"/>
            </w:tcBorders>
          </w:tcPr>
          <w:p w:rsidR="00295087" w:rsidRPr="00B92DE4" w:rsidRDefault="00295087" w:rsidP="000354DF">
            <w:pPr>
              <w:pStyle w:val="WW-PlainText"/>
              <w:rPr>
                <w:rFonts w:ascii="Times New Roman" w:hAnsi="Times New Roman"/>
                <w:sz w:val="24"/>
              </w:rPr>
            </w:pPr>
            <w:r w:rsidRPr="00B92DE4">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295087" w:rsidRPr="00B92DE4" w:rsidRDefault="00B92DE4" w:rsidP="000354DF">
            <w:pPr>
              <w:pStyle w:val="WW-PlainText"/>
              <w:jc w:val="right"/>
              <w:rPr>
                <w:rFonts w:ascii="Times New Roman" w:hAnsi="Times New Roman"/>
                <w:sz w:val="24"/>
              </w:rPr>
            </w:pPr>
            <w:r w:rsidRPr="00B92DE4">
              <w:rPr>
                <w:rFonts w:ascii="Times New Roman" w:hAnsi="Times New Roman"/>
                <w:sz w:val="24"/>
              </w:rPr>
              <w:t>100,286.85</w:t>
            </w:r>
          </w:p>
        </w:tc>
        <w:tc>
          <w:tcPr>
            <w:tcW w:w="2598" w:type="dxa"/>
            <w:tcBorders>
              <w:top w:val="single" w:sz="4" w:space="0" w:color="auto"/>
              <w:left w:val="single" w:sz="4" w:space="0" w:color="auto"/>
              <w:bottom w:val="single" w:sz="4" w:space="0" w:color="auto"/>
              <w:right w:val="single" w:sz="4" w:space="0" w:color="auto"/>
            </w:tcBorders>
          </w:tcPr>
          <w:p w:rsidR="00295087" w:rsidRPr="00B92DE4" w:rsidRDefault="00295087" w:rsidP="000354DF">
            <w:pPr>
              <w:pStyle w:val="WW-PlainText"/>
              <w:rPr>
                <w:rFonts w:ascii="Times New Roman" w:hAnsi="Times New Roman"/>
                <w:sz w:val="24"/>
              </w:rPr>
            </w:pPr>
            <w:r w:rsidRPr="00B92DE4">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rsidR="00295087" w:rsidRPr="00B92DE4" w:rsidRDefault="00B92DE4" w:rsidP="000354DF">
            <w:pPr>
              <w:pStyle w:val="WW-PlainText"/>
              <w:jc w:val="right"/>
              <w:rPr>
                <w:rFonts w:ascii="Times New Roman" w:hAnsi="Times New Roman"/>
                <w:sz w:val="24"/>
              </w:rPr>
            </w:pPr>
            <w:r w:rsidRPr="00B92DE4">
              <w:rPr>
                <w:rFonts w:ascii="Times New Roman" w:hAnsi="Times New Roman"/>
                <w:sz w:val="24"/>
              </w:rPr>
              <w:t>2,843,237.90</w:t>
            </w:r>
          </w:p>
        </w:tc>
      </w:tr>
      <w:tr w:rsidR="00295087" w:rsidRPr="00B92DE4" w:rsidTr="000354DF">
        <w:tc>
          <w:tcPr>
            <w:tcW w:w="2430" w:type="dxa"/>
            <w:tcBorders>
              <w:top w:val="single" w:sz="4" w:space="0" w:color="auto"/>
              <w:left w:val="single" w:sz="4" w:space="0" w:color="auto"/>
              <w:bottom w:val="single" w:sz="4" w:space="0" w:color="auto"/>
              <w:right w:val="single" w:sz="4" w:space="0" w:color="auto"/>
            </w:tcBorders>
          </w:tcPr>
          <w:p w:rsidR="00295087" w:rsidRPr="00B92DE4" w:rsidRDefault="00295087" w:rsidP="000354DF">
            <w:pPr>
              <w:pStyle w:val="WW-PlainText"/>
              <w:rPr>
                <w:rFonts w:ascii="Times New Roman" w:hAnsi="Times New Roman"/>
                <w:sz w:val="24"/>
              </w:rPr>
            </w:pPr>
            <w:r w:rsidRPr="00B92DE4">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295087" w:rsidRPr="00B92DE4" w:rsidRDefault="00B92DE4" w:rsidP="000354DF">
            <w:pPr>
              <w:pStyle w:val="WW-PlainText"/>
              <w:jc w:val="right"/>
              <w:rPr>
                <w:rFonts w:ascii="Times New Roman" w:hAnsi="Times New Roman"/>
                <w:sz w:val="24"/>
              </w:rPr>
            </w:pPr>
            <w:r w:rsidRPr="00B92DE4">
              <w:rPr>
                <w:rFonts w:ascii="Times New Roman" w:hAnsi="Times New Roman"/>
                <w:sz w:val="24"/>
              </w:rPr>
              <w:t>-172,982.76</w:t>
            </w:r>
          </w:p>
        </w:tc>
        <w:tc>
          <w:tcPr>
            <w:tcW w:w="2598" w:type="dxa"/>
            <w:tcBorders>
              <w:top w:val="single" w:sz="4" w:space="0" w:color="auto"/>
              <w:left w:val="single" w:sz="4" w:space="0" w:color="auto"/>
              <w:bottom w:val="single" w:sz="4" w:space="0" w:color="auto"/>
              <w:right w:val="single" w:sz="4" w:space="0" w:color="auto"/>
            </w:tcBorders>
          </w:tcPr>
          <w:p w:rsidR="00295087" w:rsidRPr="00B92DE4" w:rsidRDefault="00295087" w:rsidP="000354DF">
            <w:pPr>
              <w:pStyle w:val="WW-PlainText"/>
              <w:rPr>
                <w:rFonts w:ascii="Times New Roman" w:hAnsi="Times New Roman"/>
                <w:sz w:val="24"/>
              </w:rPr>
            </w:pPr>
            <w:r w:rsidRPr="00B92DE4">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rsidR="00295087" w:rsidRPr="00B92DE4" w:rsidRDefault="00B92DE4" w:rsidP="000354DF">
            <w:pPr>
              <w:pStyle w:val="WW-PlainText"/>
              <w:jc w:val="right"/>
              <w:rPr>
                <w:rFonts w:ascii="Times New Roman" w:hAnsi="Times New Roman"/>
                <w:sz w:val="24"/>
              </w:rPr>
            </w:pPr>
            <w:r w:rsidRPr="00B92DE4">
              <w:rPr>
                <w:rFonts w:ascii="Times New Roman" w:hAnsi="Times New Roman"/>
                <w:sz w:val="24"/>
              </w:rPr>
              <w:t>170,695.71</w:t>
            </w:r>
          </w:p>
        </w:tc>
      </w:tr>
      <w:tr w:rsidR="00295087" w:rsidRPr="00B92DE4" w:rsidTr="000354DF">
        <w:trPr>
          <w:trHeight w:val="305"/>
        </w:trPr>
        <w:tc>
          <w:tcPr>
            <w:tcW w:w="2430" w:type="dxa"/>
            <w:tcBorders>
              <w:top w:val="single" w:sz="4" w:space="0" w:color="auto"/>
              <w:left w:val="single" w:sz="4" w:space="0" w:color="auto"/>
              <w:bottom w:val="single" w:sz="4" w:space="0" w:color="auto"/>
              <w:right w:val="single" w:sz="4" w:space="0" w:color="auto"/>
            </w:tcBorders>
          </w:tcPr>
          <w:p w:rsidR="00295087" w:rsidRPr="00B92DE4" w:rsidRDefault="00295087" w:rsidP="000354DF">
            <w:pPr>
              <w:pStyle w:val="WW-PlainText"/>
              <w:rPr>
                <w:rFonts w:ascii="Times New Roman" w:hAnsi="Times New Roman"/>
                <w:sz w:val="24"/>
              </w:rPr>
            </w:pPr>
            <w:r w:rsidRPr="00B92DE4">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295087" w:rsidRPr="00B92DE4" w:rsidRDefault="00B92DE4" w:rsidP="000354DF">
            <w:pPr>
              <w:pStyle w:val="WW-PlainText"/>
              <w:jc w:val="right"/>
              <w:rPr>
                <w:rFonts w:ascii="Times New Roman" w:hAnsi="Times New Roman"/>
                <w:sz w:val="24"/>
              </w:rPr>
            </w:pPr>
            <w:r w:rsidRPr="00B92DE4">
              <w:rPr>
                <w:rFonts w:ascii="Times New Roman" w:hAnsi="Times New Roman"/>
                <w:sz w:val="24"/>
              </w:rPr>
              <w:t>260,527.69</w:t>
            </w:r>
          </w:p>
        </w:tc>
        <w:tc>
          <w:tcPr>
            <w:tcW w:w="2598" w:type="dxa"/>
            <w:tcBorders>
              <w:top w:val="single" w:sz="4" w:space="0" w:color="auto"/>
              <w:left w:val="single" w:sz="4" w:space="0" w:color="auto"/>
              <w:bottom w:val="single" w:sz="4" w:space="0" w:color="auto"/>
              <w:right w:val="single" w:sz="4" w:space="0" w:color="auto"/>
            </w:tcBorders>
          </w:tcPr>
          <w:p w:rsidR="00295087" w:rsidRPr="00B92DE4" w:rsidRDefault="00295087" w:rsidP="000354DF">
            <w:pPr>
              <w:pStyle w:val="WW-PlainText"/>
              <w:rPr>
                <w:rFonts w:ascii="Times New Roman" w:hAnsi="Times New Roman"/>
                <w:sz w:val="24"/>
              </w:rPr>
            </w:pPr>
            <w:r w:rsidRPr="00B92DE4">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rsidR="00295087" w:rsidRPr="00B92DE4" w:rsidRDefault="00B92DE4" w:rsidP="000354DF">
            <w:pPr>
              <w:pStyle w:val="WW-PlainText"/>
              <w:jc w:val="right"/>
              <w:rPr>
                <w:rFonts w:ascii="Times New Roman" w:hAnsi="Times New Roman"/>
                <w:sz w:val="24"/>
              </w:rPr>
            </w:pPr>
            <w:r w:rsidRPr="00B92DE4">
              <w:rPr>
                <w:rFonts w:ascii="Times New Roman" w:hAnsi="Times New Roman"/>
                <w:sz w:val="24"/>
              </w:rPr>
              <w:t>2,666,057.65</w:t>
            </w:r>
          </w:p>
        </w:tc>
      </w:tr>
    </w:tbl>
    <w:p w:rsidR="00295087" w:rsidRPr="00B92DE4" w:rsidRDefault="00295087" w:rsidP="00295087">
      <w:pPr>
        <w:pStyle w:val="WW-PlainText"/>
        <w:ind w:firstLine="720"/>
        <w:rPr>
          <w:rFonts w:ascii="Times New Roman" w:hAnsi="Times New Roman"/>
          <w:sz w:val="24"/>
        </w:rPr>
      </w:pPr>
      <w:r w:rsidRPr="00B92DE4">
        <w:rPr>
          <w:rFonts w:ascii="Times New Roman" w:hAnsi="Times New Roman"/>
          <w:sz w:val="24"/>
        </w:rPr>
        <w:t xml:space="preserve">*General </w:t>
      </w:r>
      <w:r w:rsidR="00B92DE4" w:rsidRPr="00B92DE4">
        <w:rPr>
          <w:rFonts w:ascii="Times New Roman" w:hAnsi="Times New Roman"/>
          <w:sz w:val="24"/>
        </w:rPr>
        <w:t>Capital Reserve Fund, $84,578.21</w:t>
      </w:r>
    </w:p>
    <w:p w:rsidR="00295087" w:rsidRPr="00B92DE4" w:rsidRDefault="00295087" w:rsidP="00295087">
      <w:pPr>
        <w:pStyle w:val="WW-PlainText"/>
        <w:spacing w:line="480" w:lineRule="auto"/>
        <w:ind w:firstLine="720"/>
        <w:rPr>
          <w:rFonts w:ascii="Times New Roman" w:hAnsi="Times New Roman"/>
          <w:sz w:val="24"/>
        </w:rPr>
      </w:pPr>
      <w:r w:rsidRPr="00B92DE4">
        <w:rPr>
          <w:rFonts w:ascii="Times New Roman" w:hAnsi="Times New Roman"/>
          <w:sz w:val="24"/>
        </w:rPr>
        <w:t>*Current Es</w:t>
      </w:r>
      <w:r w:rsidR="00B92DE4" w:rsidRPr="00B92DE4">
        <w:rPr>
          <w:rFonts w:ascii="Times New Roman" w:hAnsi="Times New Roman"/>
          <w:sz w:val="24"/>
        </w:rPr>
        <w:t>timated Fund Balance $918,276.95</w:t>
      </w:r>
    </w:p>
    <w:p w:rsidR="00295087" w:rsidRPr="005C752D" w:rsidRDefault="00295087" w:rsidP="00295087">
      <w:pPr>
        <w:pStyle w:val="WW-PlainText"/>
        <w:rPr>
          <w:rFonts w:ascii="Times New Roman" w:hAnsi="Times New Roman"/>
          <w:sz w:val="24"/>
        </w:rPr>
      </w:pPr>
      <w:r w:rsidRPr="005C752D">
        <w:rPr>
          <w:rFonts w:ascii="Times New Roman" w:hAnsi="Times New Roman"/>
          <w:sz w:val="24"/>
        </w:rPr>
        <w:lastRenderedPageBreak/>
        <w:t xml:space="preserve">Cemetery Fund </w:t>
      </w:r>
      <w:r w:rsidR="005C752D" w:rsidRPr="005C752D">
        <w:rPr>
          <w:rFonts w:ascii="Times New Roman" w:hAnsi="Times New Roman"/>
          <w:sz w:val="24"/>
        </w:rPr>
        <w:t>4</w:t>
      </w:r>
      <w:r w:rsidRPr="005C752D">
        <w:rPr>
          <w:rFonts w:ascii="Times New Roman" w:hAnsi="Times New Roman"/>
          <w:sz w:val="24"/>
        </w:rPr>
        <w:t xml:space="preserve">/1/18 – </w:t>
      </w:r>
      <w:r w:rsidR="005C752D" w:rsidRPr="005C752D">
        <w:rPr>
          <w:rFonts w:ascii="Times New Roman" w:hAnsi="Times New Roman"/>
          <w:sz w:val="24"/>
        </w:rPr>
        <w:t>4</w:t>
      </w:r>
      <w:r w:rsidRPr="005C752D">
        <w:rPr>
          <w:rFonts w:ascii="Times New Roman" w:hAnsi="Times New Roman"/>
          <w:sz w:val="24"/>
        </w:rPr>
        <w:t>/3</w:t>
      </w:r>
      <w:r w:rsidR="005C752D" w:rsidRPr="005C752D">
        <w:rPr>
          <w:rFonts w:ascii="Times New Roman" w:hAnsi="Times New Roman"/>
          <w:sz w:val="24"/>
        </w:rPr>
        <w:t>0</w:t>
      </w:r>
      <w:r w:rsidRPr="005C752D">
        <w:rPr>
          <w:rFonts w:ascii="Times New Roman" w:hAnsi="Times New Roman"/>
          <w:sz w:val="24"/>
        </w:rPr>
        <w:t>/18</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295087" w:rsidRPr="005C752D" w:rsidTr="000354DF">
        <w:tc>
          <w:tcPr>
            <w:tcW w:w="2430" w:type="dxa"/>
            <w:tcBorders>
              <w:top w:val="single" w:sz="4" w:space="0" w:color="auto"/>
              <w:left w:val="single" w:sz="4" w:space="0" w:color="auto"/>
              <w:bottom w:val="single" w:sz="4" w:space="0" w:color="auto"/>
              <w:right w:val="single" w:sz="4" w:space="0" w:color="auto"/>
            </w:tcBorders>
          </w:tcPr>
          <w:p w:rsidR="00295087" w:rsidRPr="005C752D" w:rsidRDefault="00295087" w:rsidP="000354DF">
            <w:pPr>
              <w:pStyle w:val="WW-PlainText"/>
              <w:rPr>
                <w:rFonts w:ascii="Times New Roman" w:hAnsi="Times New Roman"/>
                <w:sz w:val="24"/>
              </w:rPr>
            </w:pPr>
            <w:r w:rsidRPr="005C752D">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295087" w:rsidRPr="005C752D" w:rsidRDefault="005C752D" w:rsidP="000354DF">
            <w:pPr>
              <w:pStyle w:val="WW-PlainText"/>
              <w:jc w:val="right"/>
              <w:rPr>
                <w:rFonts w:ascii="Times New Roman" w:hAnsi="Times New Roman"/>
                <w:sz w:val="24"/>
              </w:rPr>
            </w:pPr>
            <w:r w:rsidRPr="005C752D">
              <w:rPr>
                <w:rFonts w:ascii="Times New Roman" w:hAnsi="Times New Roman"/>
                <w:sz w:val="24"/>
              </w:rPr>
              <w:t>15,733.97</w:t>
            </w:r>
          </w:p>
        </w:tc>
        <w:tc>
          <w:tcPr>
            <w:tcW w:w="2598" w:type="dxa"/>
            <w:tcBorders>
              <w:top w:val="single" w:sz="4" w:space="0" w:color="auto"/>
              <w:left w:val="single" w:sz="4" w:space="0" w:color="auto"/>
              <w:bottom w:val="single" w:sz="4" w:space="0" w:color="auto"/>
              <w:right w:val="single" w:sz="4" w:space="0" w:color="auto"/>
            </w:tcBorders>
          </w:tcPr>
          <w:p w:rsidR="00295087" w:rsidRPr="005C752D" w:rsidRDefault="00295087" w:rsidP="000354DF">
            <w:pPr>
              <w:pStyle w:val="WW-PlainText"/>
              <w:rPr>
                <w:rFonts w:ascii="Times New Roman" w:hAnsi="Times New Roman"/>
                <w:sz w:val="24"/>
              </w:rPr>
            </w:pPr>
            <w:r w:rsidRPr="005C752D">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rsidR="00295087" w:rsidRPr="005C752D" w:rsidRDefault="005C752D" w:rsidP="000354DF">
            <w:pPr>
              <w:pStyle w:val="WW-PlainText"/>
              <w:jc w:val="right"/>
              <w:rPr>
                <w:rFonts w:ascii="Times New Roman" w:hAnsi="Times New Roman"/>
                <w:sz w:val="24"/>
              </w:rPr>
            </w:pPr>
            <w:r w:rsidRPr="005C752D">
              <w:rPr>
                <w:rFonts w:ascii="Times New Roman" w:hAnsi="Times New Roman"/>
                <w:sz w:val="24"/>
              </w:rPr>
              <w:t>608.41</w:t>
            </w:r>
          </w:p>
        </w:tc>
      </w:tr>
      <w:tr w:rsidR="00295087" w:rsidRPr="005C752D" w:rsidTr="000354DF">
        <w:trPr>
          <w:trHeight w:val="242"/>
        </w:trPr>
        <w:tc>
          <w:tcPr>
            <w:tcW w:w="2430" w:type="dxa"/>
            <w:tcBorders>
              <w:top w:val="single" w:sz="4" w:space="0" w:color="auto"/>
              <w:left w:val="single" w:sz="4" w:space="0" w:color="auto"/>
              <w:bottom w:val="single" w:sz="4" w:space="0" w:color="auto"/>
              <w:right w:val="single" w:sz="4" w:space="0" w:color="auto"/>
            </w:tcBorders>
          </w:tcPr>
          <w:p w:rsidR="00295087" w:rsidRPr="005C752D" w:rsidRDefault="00295087" w:rsidP="000354DF">
            <w:pPr>
              <w:pStyle w:val="WW-PlainText"/>
              <w:rPr>
                <w:rFonts w:ascii="Times New Roman" w:hAnsi="Times New Roman"/>
                <w:sz w:val="24"/>
              </w:rPr>
            </w:pPr>
            <w:r w:rsidRPr="005C752D">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295087" w:rsidRPr="005C752D" w:rsidRDefault="005C752D" w:rsidP="000354DF">
            <w:pPr>
              <w:pStyle w:val="WW-PlainText"/>
              <w:jc w:val="right"/>
              <w:rPr>
                <w:rFonts w:ascii="Times New Roman" w:hAnsi="Times New Roman"/>
                <w:sz w:val="24"/>
              </w:rPr>
            </w:pPr>
            <w:r w:rsidRPr="005C752D">
              <w:rPr>
                <w:rFonts w:ascii="Times New Roman" w:hAnsi="Times New Roman"/>
                <w:sz w:val="24"/>
              </w:rPr>
              <w:t>600.66</w:t>
            </w:r>
          </w:p>
        </w:tc>
        <w:tc>
          <w:tcPr>
            <w:tcW w:w="2598" w:type="dxa"/>
            <w:tcBorders>
              <w:top w:val="single" w:sz="4" w:space="0" w:color="auto"/>
              <w:left w:val="single" w:sz="4" w:space="0" w:color="auto"/>
              <w:bottom w:val="single" w:sz="4" w:space="0" w:color="auto"/>
              <w:right w:val="single" w:sz="4" w:space="0" w:color="auto"/>
            </w:tcBorders>
          </w:tcPr>
          <w:p w:rsidR="00295087" w:rsidRPr="005C752D" w:rsidRDefault="00295087" w:rsidP="000354DF">
            <w:pPr>
              <w:pStyle w:val="WW-PlainText"/>
              <w:rPr>
                <w:rFonts w:ascii="Times New Roman" w:hAnsi="Times New Roman"/>
                <w:sz w:val="24"/>
              </w:rPr>
            </w:pPr>
            <w:r w:rsidRPr="005C752D">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rsidR="00295087" w:rsidRPr="005C752D" w:rsidRDefault="005C752D" w:rsidP="000354DF">
            <w:pPr>
              <w:pStyle w:val="WW-PlainText"/>
              <w:jc w:val="right"/>
              <w:rPr>
                <w:rFonts w:ascii="Times New Roman" w:hAnsi="Times New Roman"/>
                <w:sz w:val="24"/>
              </w:rPr>
            </w:pPr>
            <w:r w:rsidRPr="005C752D">
              <w:rPr>
                <w:rFonts w:ascii="Times New Roman" w:hAnsi="Times New Roman"/>
                <w:sz w:val="24"/>
              </w:rPr>
              <w:t>39,234.87</w:t>
            </w:r>
          </w:p>
        </w:tc>
      </w:tr>
      <w:tr w:rsidR="00295087" w:rsidRPr="005C752D" w:rsidTr="000354DF">
        <w:tc>
          <w:tcPr>
            <w:tcW w:w="2430" w:type="dxa"/>
            <w:tcBorders>
              <w:top w:val="single" w:sz="4" w:space="0" w:color="auto"/>
              <w:left w:val="single" w:sz="4" w:space="0" w:color="auto"/>
              <w:bottom w:val="single" w:sz="4" w:space="0" w:color="auto"/>
              <w:right w:val="single" w:sz="4" w:space="0" w:color="auto"/>
            </w:tcBorders>
          </w:tcPr>
          <w:p w:rsidR="00295087" w:rsidRPr="005C752D" w:rsidRDefault="00295087" w:rsidP="000354DF">
            <w:pPr>
              <w:pStyle w:val="WW-PlainText"/>
              <w:rPr>
                <w:rFonts w:ascii="Times New Roman" w:hAnsi="Times New Roman"/>
                <w:sz w:val="24"/>
              </w:rPr>
            </w:pPr>
            <w:r w:rsidRPr="005C752D">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295087" w:rsidRPr="005C752D" w:rsidRDefault="005C752D" w:rsidP="000354DF">
            <w:pPr>
              <w:pStyle w:val="WW-PlainText"/>
              <w:jc w:val="right"/>
              <w:rPr>
                <w:rFonts w:ascii="Times New Roman" w:hAnsi="Times New Roman"/>
                <w:sz w:val="24"/>
              </w:rPr>
            </w:pPr>
            <w:r w:rsidRPr="005C752D">
              <w:rPr>
                <w:rFonts w:ascii="Times New Roman" w:hAnsi="Times New Roman"/>
                <w:sz w:val="24"/>
              </w:rPr>
              <w:t>-6,326.18</w:t>
            </w:r>
          </w:p>
        </w:tc>
        <w:tc>
          <w:tcPr>
            <w:tcW w:w="2598" w:type="dxa"/>
            <w:tcBorders>
              <w:top w:val="single" w:sz="4" w:space="0" w:color="auto"/>
              <w:left w:val="single" w:sz="4" w:space="0" w:color="auto"/>
              <w:bottom w:val="single" w:sz="4" w:space="0" w:color="auto"/>
              <w:right w:val="single" w:sz="4" w:space="0" w:color="auto"/>
            </w:tcBorders>
          </w:tcPr>
          <w:p w:rsidR="00295087" w:rsidRPr="005C752D" w:rsidRDefault="00295087" w:rsidP="000354DF">
            <w:pPr>
              <w:pStyle w:val="WW-PlainText"/>
              <w:rPr>
                <w:rFonts w:ascii="Times New Roman" w:hAnsi="Times New Roman"/>
                <w:sz w:val="24"/>
              </w:rPr>
            </w:pPr>
            <w:r w:rsidRPr="005C752D">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rsidR="00295087" w:rsidRPr="005C752D" w:rsidRDefault="005C752D" w:rsidP="000354DF">
            <w:pPr>
              <w:pStyle w:val="WW-PlainText"/>
              <w:jc w:val="right"/>
              <w:rPr>
                <w:rFonts w:ascii="Times New Roman" w:hAnsi="Times New Roman"/>
                <w:sz w:val="24"/>
              </w:rPr>
            </w:pPr>
            <w:r w:rsidRPr="005C752D">
              <w:rPr>
                <w:rFonts w:ascii="Times New Roman" w:hAnsi="Times New Roman"/>
                <w:sz w:val="24"/>
              </w:rPr>
              <w:t>6,326.18</w:t>
            </w:r>
          </w:p>
        </w:tc>
      </w:tr>
      <w:tr w:rsidR="00295087" w:rsidRPr="005C752D" w:rsidTr="000354DF">
        <w:trPr>
          <w:trHeight w:val="305"/>
        </w:trPr>
        <w:tc>
          <w:tcPr>
            <w:tcW w:w="2430" w:type="dxa"/>
            <w:tcBorders>
              <w:top w:val="single" w:sz="4" w:space="0" w:color="auto"/>
              <w:left w:val="single" w:sz="4" w:space="0" w:color="auto"/>
              <w:bottom w:val="single" w:sz="4" w:space="0" w:color="auto"/>
              <w:right w:val="single" w:sz="4" w:space="0" w:color="auto"/>
            </w:tcBorders>
          </w:tcPr>
          <w:p w:rsidR="00295087" w:rsidRPr="005C752D" w:rsidRDefault="00295087" w:rsidP="000354DF">
            <w:pPr>
              <w:pStyle w:val="WW-PlainText"/>
              <w:rPr>
                <w:rFonts w:ascii="Times New Roman" w:hAnsi="Times New Roman"/>
                <w:sz w:val="24"/>
              </w:rPr>
            </w:pPr>
            <w:r w:rsidRPr="005C752D">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295087" w:rsidRPr="005C752D" w:rsidRDefault="005C752D" w:rsidP="000354DF">
            <w:pPr>
              <w:pStyle w:val="WW-PlainText"/>
              <w:jc w:val="right"/>
              <w:rPr>
                <w:rFonts w:ascii="Times New Roman" w:hAnsi="Times New Roman"/>
                <w:sz w:val="24"/>
              </w:rPr>
            </w:pPr>
            <w:r w:rsidRPr="005C752D">
              <w:rPr>
                <w:rFonts w:ascii="Times New Roman" w:hAnsi="Times New Roman"/>
                <w:sz w:val="24"/>
              </w:rPr>
              <w:t>10,008.45</w:t>
            </w:r>
          </w:p>
        </w:tc>
        <w:tc>
          <w:tcPr>
            <w:tcW w:w="2598" w:type="dxa"/>
            <w:tcBorders>
              <w:top w:val="single" w:sz="4" w:space="0" w:color="auto"/>
              <w:left w:val="single" w:sz="4" w:space="0" w:color="auto"/>
              <w:bottom w:val="single" w:sz="4" w:space="0" w:color="auto"/>
              <w:right w:val="single" w:sz="4" w:space="0" w:color="auto"/>
            </w:tcBorders>
          </w:tcPr>
          <w:p w:rsidR="00295087" w:rsidRPr="005C752D" w:rsidRDefault="00295087" w:rsidP="000354DF">
            <w:pPr>
              <w:pStyle w:val="WW-PlainText"/>
              <w:rPr>
                <w:rFonts w:ascii="Times New Roman" w:hAnsi="Times New Roman"/>
                <w:sz w:val="24"/>
              </w:rPr>
            </w:pPr>
            <w:r w:rsidRPr="005C752D">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rsidR="00295087" w:rsidRPr="005C752D" w:rsidRDefault="005C752D" w:rsidP="000354DF">
            <w:pPr>
              <w:pStyle w:val="WW-PlainText"/>
              <w:jc w:val="right"/>
              <w:rPr>
                <w:rFonts w:ascii="Times New Roman" w:hAnsi="Times New Roman"/>
                <w:sz w:val="24"/>
              </w:rPr>
            </w:pPr>
            <w:r w:rsidRPr="005C752D">
              <w:rPr>
                <w:rFonts w:ascii="Times New Roman" w:hAnsi="Times New Roman"/>
                <w:sz w:val="24"/>
              </w:rPr>
              <w:t>42,297.53</w:t>
            </w:r>
          </w:p>
        </w:tc>
      </w:tr>
    </w:tbl>
    <w:p w:rsidR="00295087" w:rsidRPr="005C752D" w:rsidRDefault="00295087" w:rsidP="00295087">
      <w:pPr>
        <w:pStyle w:val="WW-PlainText"/>
        <w:ind w:firstLine="720"/>
        <w:rPr>
          <w:rFonts w:ascii="Times New Roman" w:hAnsi="Times New Roman"/>
          <w:sz w:val="24"/>
        </w:rPr>
      </w:pPr>
      <w:r w:rsidRPr="005C752D">
        <w:rPr>
          <w:rFonts w:ascii="Times New Roman" w:hAnsi="Times New Roman"/>
          <w:sz w:val="24"/>
        </w:rPr>
        <w:t>*Current E</w:t>
      </w:r>
      <w:r w:rsidR="005C752D" w:rsidRPr="005C752D">
        <w:rPr>
          <w:rFonts w:ascii="Times New Roman" w:hAnsi="Times New Roman"/>
          <w:sz w:val="24"/>
        </w:rPr>
        <w:t>stimated Fund Balance $23,125.24</w:t>
      </w:r>
    </w:p>
    <w:p w:rsidR="00295087" w:rsidRPr="00295087" w:rsidRDefault="00295087" w:rsidP="00295087">
      <w:pPr>
        <w:pStyle w:val="WW-PlainText"/>
        <w:rPr>
          <w:rFonts w:ascii="Times New Roman" w:hAnsi="Times New Roman"/>
          <w:sz w:val="24"/>
          <w:highlight w:val="yellow"/>
        </w:rPr>
      </w:pPr>
    </w:p>
    <w:p w:rsidR="00295087" w:rsidRPr="00884430" w:rsidRDefault="00295087" w:rsidP="00295087">
      <w:pPr>
        <w:pStyle w:val="WW-PlainText"/>
        <w:rPr>
          <w:rFonts w:ascii="Times New Roman" w:hAnsi="Times New Roman"/>
          <w:sz w:val="24"/>
        </w:rPr>
      </w:pPr>
      <w:r w:rsidRPr="00884430">
        <w:rPr>
          <w:rFonts w:ascii="Times New Roman" w:hAnsi="Times New Roman"/>
          <w:sz w:val="24"/>
        </w:rPr>
        <w:t xml:space="preserve">Loan Programs </w:t>
      </w:r>
      <w:r w:rsidR="005C752D" w:rsidRPr="00884430">
        <w:rPr>
          <w:rFonts w:ascii="Times New Roman" w:hAnsi="Times New Roman"/>
          <w:sz w:val="24"/>
        </w:rPr>
        <w:t>4</w:t>
      </w:r>
      <w:r w:rsidRPr="00884430">
        <w:rPr>
          <w:rFonts w:ascii="Times New Roman" w:hAnsi="Times New Roman"/>
          <w:sz w:val="24"/>
        </w:rPr>
        <w:t xml:space="preserve">/1/18 – </w:t>
      </w:r>
      <w:r w:rsidR="005C752D" w:rsidRPr="00884430">
        <w:rPr>
          <w:rFonts w:ascii="Times New Roman" w:hAnsi="Times New Roman"/>
          <w:sz w:val="24"/>
        </w:rPr>
        <w:t>4</w:t>
      </w:r>
      <w:r w:rsidRPr="00884430">
        <w:rPr>
          <w:rFonts w:ascii="Times New Roman" w:hAnsi="Times New Roman"/>
          <w:sz w:val="24"/>
        </w:rPr>
        <w:t>/3</w:t>
      </w:r>
      <w:r w:rsidR="005C752D" w:rsidRPr="00884430">
        <w:rPr>
          <w:rFonts w:ascii="Times New Roman" w:hAnsi="Times New Roman"/>
          <w:sz w:val="24"/>
        </w:rPr>
        <w:t>0</w:t>
      </w:r>
      <w:r w:rsidRPr="00884430">
        <w:rPr>
          <w:rFonts w:ascii="Times New Roman" w:hAnsi="Times New Roman"/>
          <w:sz w:val="24"/>
        </w:rPr>
        <w:t>/18</w:t>
      </w: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57"/>
        <w:gridCol w:w="1440"/>
        <w:gridCol w:w="2880"/>
        <w:gridCol w:w="1553"/>
      </w:tblGrid>
      <w:tr w:rsidR="00295087" w:rsidRPr="00884430" w:rsidTr="000354DF">
        <w:trPr>
          <w:trHeight w:val="288"/>
        </w:trPr>
        <w:tc>
          <w:tcPr>
            <w:tcW w:w="2857" w:type="dxa"/>
            <w:tcBorders>
              <w:top w:val="single" w:sz="4" w:space="0" w:color="auto"/>
              <w:left w:val="single" w:sz="4" w:space="0" w:color="auto"/>
              <w:bottom w:val="single" w:sz="4" w:space="0" w:color="auto"/>
              <w:right w:val="single" w:sz="4" w:space="0" w:color="auto"/>
            </w:tcBorders>
          </w:tcPr>
          <w:p w:rsidR="00295087" w:rsidRPr="00884430" w:rsidRDefault="00295087" w:rsidP="000354DF">
            <w:pPr>
              <w:pStyle w:val="WW-PlainText"/>
              <w:jc w:val="center"/>
              <w:rPr>
                <w:rFonts w:ascii="Times New Roman" w:hAnsi="Times New Roman"/>
                <w:sz w:val="24"/>
              </w:rPr>
            </w:pPr>
            <w:r w:rsidRPr="00884430">
              <w:rPr>
                <w:rFonts w:ascii="Times New Roman" w:hAnsi="Times New Roman"/>
                <w:sz w:val="24"/>
              </w:rPr>
              <w:t>Business Loans</w:t>
            </w:r>
          </w:p>
        </w:tc>
        <w:tc>
          <w:tcPr>
            <w:tcW w:w="1440" w:type="dxa"/>
            <w:tcBorders>
              <w:top w:val="single" w:sz="4" w:space="0" w:color="auto"/>
              <w:left w:val="single" w:sz="4" w:space="0" w:color="auto"/>
              <w:bottom w:val="single" w:sz="4" w:space="0" w:color="auto"/>
              <w:right w:val="single" w:sz="4" w:space="0" w:color="auto"/>
            </w:tcBorders>
          </w:tcPr>
          <w:p w:rsidR="00295087" w:rsidRPr="00884430" w:rsidRDefault="00295087" w:rsidP="000354DF">
            <w:pPr>
              <w:pStyle w:val="WW-PlainText"/>
              <w:jc w:val="center"/>
              <w:rPr>
                <w:rFonts w:ascii="Times New Roman" w:hAnsi="Times New Roman"/>
                <w:sz w:val="24"/>
              </w:rPr>
            </w:pPr>
            <w:r w:rsidRPr="00884430">
              <w:rPr>
                <w:rFonts w:ascii="Times New Roman" w:hAnsi="Times New Roman"/>
                <w:sz w:val="24"/>
              </w:rPr>
              <w:t>Balances</w:t>
            </w:r>
          </w:p>
        </w:tc>
        <w:tc>
          <w:tcPr>
            <w:tcW w:w="2880" w:type="dxa"/>
            <w:tcBorders>
              <w:top w:val="single" w:sz="4" w:space="0" w:color="auto"/>
              <w:left w:val="single" w:sz="4" w:space="0" w:color="auto"/>
              <w:bottom w:val="single" w:sz="4" w:space="0" w:color="auto"/>
              <w:right w:val="single" w:sz="4" w:space="0" w:color="auto"/>
            </w:tcBorders>
          </w:tcPr>
          <w:p w:rsidR="00295087" w:rsidRPr="00884430" w:rsidRDefault="00295087" w:rsidP="000354DF">
            <w:pPr>
              <w:pStyle w:val="WW-PlainText"/>
              <w:jc w:val="center"/>
              <w:rPr>
                <w:rFonts w:ascii="Times New Roman" w:hAnsi="Times New Roman"/>
                <w:sz w:val="24"/>
              </w:rPr>
            </w:pPr>
            <w:r w:rsidRPr="00884430">
              <w:rPr>
                <w:rFonts w:ascii="Times New Roman" w:hAnsi="Times New Roman"/>
                <w:sz w:val="24"/>
              </w:rPr>
              <w:t>Rehab Loans</w:t>
            </w:r>
          </w:p>
        </w:tc>
        <w:tc>
          <w:tcPr>
            <w:tcW w:w="1553" w:type="dxa"/>
            <w:tcBorders>
              <w:top w:val="single" w:sz="4" w:space="0" w:color="auto"/>
              <w:left w:val="single" w:sz="4" w:space="0" w:color="auto"/>
              <w:bottom w:val="single" w:sz="4" w:space="0" w:color="auto"/>
              <w:right w:val="single" w:sz="4" w:space="0" w:color="auto"/>
            </w:tcBorders>
          </w:tcPr>
          <w:p w:rsidR="00295087" w:rsidRPr="00884430" w:rsidRDefault="00295087" w:rsidP="000354DF">
            <w:pPr>
              <w:pStyle w:val="WW-PlainText"/>
              <w:jc w:val="center"/>
              <w:rPr>
                <w:rFonts w:ascii="Times New Roman" w:hAnsi="Times New Roman"/>
                <w:sz w:val="24"/>
              </w:rPr>
            </w:pPr>
            <w:r w:rsidRPr="00884430">
              <w:rPr>
                <w:rFonts w:ascii="Times New Roman" w:hAnsi="Times New Roman"/>
                <w:sz w:val="24"/>
              </w:rPr>
              <w:t>Balances</w:t>
            </w:r>
          </w:p>
        </w:tc>
      </w:tr>
      <w:tr w:rsidR="00295087" w:rsidRPr="00884430" w:rsidTr="000354DF">
        <w:trPr>
          <w:trHeight w:val="288"/>
        </w:trPr>
        <w:tc>
          <w:tcPr>
            <w:tcW w:w="2857" w:type="dxa"/>
            <w:tcBorders>
              <w:top w:val="single" w:sz="4" w:space="0" w:color="auto"/>
              <w:left w:val="single" w:sz="4" w:space="0" w:color="auto"/>
              <w:bottom w:val="single" w:sz="4" w:space="0" w:color="auto"/>
              <w:right w:val="single" w:sz="4" w:space="0" w:color="auto"/>
            </w:tcBorders>
          </w:tcPr>
          <w:p w:rsidR="00295087" w:rsidRPr="00884430" w:rsidRDefault="00295087" w:rsidP="000354DF">
            <w:pPr>
              <w:pStyle w:val="WW-PlainText"/>
              <w:rPr>
                <w:rFonts w:ascii="Times New Roman" w:hAnsi="Times New Roman"/>
                <w:sz w:val="24"/>
              </w:rPr>
            </w:pPr>
            <w:r w:rsidRPr="00884430">
              <w:rPr>
                <w:rFonts w:ascii="Times New Roman" w:hAnsi="Times New Roman"/>
                <w:sz w:val="24"/>
              </w:rPr>
              <w:t>Beginning Balance</w:t>
            </w:r>
          </w:p>
        </w:tc>
        <w:tc>
          <w:tcPr>
            <w:tcW w:w="1440" w:type="dxa"/>
            <w:tcBorders>
              <w:top w:val="single" w:sz="4" w:space="0" w:color="auto"/>
              <w:left w:val="single" w:sz="4" w:space="0" w:color="auto"/>
              <w:bottom w:val="single" w:sz="4" w:space="0" w:color="auto"/>
              <w:right w:val="single" w:sz="4" w:space="0" w:color="auto"/>
            </w:tcBorders>
          </w:tcPr>
          <w:p w:rsidR="00295087" w:rsidRPr="00884430" w:rsidRDefault="00884430" w:rsidP="000354DF">
            <w:pPr>
              <w:pStyle w:val="WW-PlainText"/>
              <w:jc w:val="right"/>
              <w:rPr>
                <w:rFonts w:ascii="Times New Roman" w:hAnsi="Times New Roman"/>
                <w:sz w:val="24"/>
              </w:rPr>
            </w:pPr>
            <w:r w:rsidRPr="00884430">
              <w:rPr>
                <w:rFonts w:ascii="Times New Roman" w:hAnsi="Times New Roman"/>
                <w:sz w:val="24"/>
              </w:rPr>
              <w:t>38,402.50</w:t>
            </w:r>
          </w:p>
        </w:tc>
        <w:tc>
          <w:tcPr>
            <w:tcW w:w="2880" w:type="dxa"/>
            <w:tcBorders>
              <w:top w:val="single" w:sz="4" w:space="0" w:color="auto"/>
              <w:left w:val="single" w:sz="4" w:space="0" w:color="auto"/>
              <w:bottom w:val="single" w:sz="4" w:space="0" w:color="auto"/>
              <w:right w:val="single" w:sz="4" w:space="0" w:color="auto"/>
            </w:tcBorders>
          </w:tcPr>
          <w:p w:rsidR="00295087" w:rsidRPr="00884430" w:rsidRDefault="00295087" w:rsidP="000354DF">
            <w:pPr>
              <w:pStyle w:val="WW-PlainText"/>
              <w:rPr>
                <w:rFonts w:ascii="Times New Roman" w:hAnsi="Times New Roman"/>
                <w:sz w:val="24"/>
              </w:rPr>
            </w:pPr>
            <w:r w:rsidRPr="00884430">
              <w:rPr>
                <w:rFonts w:ascii="Times New Roman" w:hAnsi="Times New Roman"/>
                <w:sz w:val="24"/>
              </w:rPr>
              <w:t>Beginning Balance</w:t>
            </w:r>
          </w:p>
        </w:tc>
        <w:tc>
          <w:tcPr>
            <w:tcW w:w="1553" w:type="dxa"/>
            <w:tcBorders>
              <w:top w:val="single" w:sz="4" w:space="0" w:color="auto"/>
              <w:left w:val="single" w:sz="4" w:space="0" w:color="auto"/>
              <w:bottom w:val="single" w:sz="4" w:space="0" w:color="auto"/>
              <w:right w:val="single" w:sz="4" w:space="0" w:color="auto"/>
            </w:tcBorders>
          </w:tcPr>
          <w:p w:rsidR="00295087" w:rsidRPr="00884430" w:rsidRDefault="00884430" w:rsidP="000354DF">
            <w:pPr>
              <w:pStyle w:val="WW-PlainText"/>
              <w:jc w:val="right"/>
              <w:rPr>
                <w:rFonts w:ascii="Times New Roman" w:hAnsi="Times New Roman"/>
                <w:sz w:val="24"/>
              </w:rPr>
            </w:pPr>
            <w:r w:rsidRPr="00884430">
              <w:rPr>
                <w:rFonts w:ascii="Times New Roman" w:hAnsi="Times New Roman"/>
                <w:sz w:val="24"/>
              </w:rPr>
              <w:t>-16.85</w:t>
            </w:r>
          </w:p>
        </w:tc>
      </w:tr>
      <w:tr w:rsidR="00295087" w:rsidRPr="00884430" w:rsidTr="000354DF">
        <w:trPr>
          <w:trHeight w:val="288"/>
        </w:trPr>
        <w:tc>
          <w:tcPr>
            <w:tcW w:w="2857" w:type="dxa"/>
            <w:tcBorders>
              <w:top w:val="single" w:sz="4" w:space="0" w:color="auto"/>
              <w:left w:val="single" w:sz="4" w:space="0" w:color="auto"/>
              <w:bottom w:val="single" w:sz="4" w:space="0" w:color="auto"/>
              <w:right w:val="single" w:sz="4" w:space="0" w:color="auto"/>
            </w:tcBorders>
          </w:tcPr>
          <w:p w:rsidR="00295087" w:rsidRPr="00884430" w:rsidRDefault="00295087" w:rsidP="000354DF">
            <w:pPr>
              <w:pStyle w:val="WW-PlainText"/>
              <w:rPr>
                <w:rFonts w:ascii="Times New Roman" w:hAnsi="Times New Roman"/>
                <w:sz w:val="24"/>
              </w:rPr>
            </w:pPr>
            <w:r w:rsidRPr="00884430">
              <w:rPr>
                <w:rFonts w:ascii="Times New Roman" w:hAnsi="Times New Roman"/>
                <w:sz w:val="24"/>
              </w:rPr>
              <w:t>Deposits</w:t>
            </w:r>
          </w:p>
        </w:tc>
        <w:tc>
          <w:tcPr>
            <w:tcW w:w="1440" w:type="dxa"/>
            <w:tcBorders>
              <w:top w:val="single" w:sz="4" w:space="0" w:color="auto"/>
              <w:left w:val="single" w:sz="4" w:space="0" w:color="auto"/>
              <w:bottom w:val="single" w:sz="4" w:space="0" w:color="auto"/>
              <w:right w:val="single" w:sz="4" w:space="0" w:color="auto"/>
            </w:tcBorders>
          </w:tcPr>
          <w:p w:rsidR="00295087" w:rsidRPr="00884430" w:rsidRDefault="00884430" w:rsidP="000354DF">
            <w:pPr>
              <w:pStyle w:val="WW-PlainText"/>
              <w:jc w:val="right"/>
              <w:rPr>
                <w:rFonts w:ascii="Times New Roman" w:hAnsi="Times New Roman"/>
                <w:sz w:val="24"/>
              </w:rPr>
            </w:pPr>
            <w:r w:rsidRPr="00884430">
              <w:rPr>
                <w:rFonts w:ascii="Times New Roman" w:hAnsi="Times New Roman"/>
                <w:sz w:val="24"/>
              </w:rPr>
              <w:t>2,253.02</w:t>
            </w:r>
          </w:p>
        </w:tc>
        <w:tc>
          <w:tcPr>
            <w:tcW w:w="2880" w:type="dxa"/>
            <w:tcBorders>
              <w:top w:val="single" w:sz="4" w:space="0" w:color="auto"/>
              <w:left w:val="single" w:sz="4" w:space="0" w:color="auto"/>
              <w:bottom w:val="single" w:sz="4" w:space="0" w:color="auto"/>
              <w:right w:val="single" w:sz="4" w:space="0" w:color="auto"/>
            </w:tcBorders>
          </w:tcPr>
          <w:p w:rsidR="00295087" w:rsidRPr="00884430" w:rsidRDefault="00295087" w:rsidP="000354DF">
            <w:pPr>
              <w:pStyle w:val="WW-PlainText"/>
              <w:rPr>
                <w:rFonts w:ascii="Times New Roman" w:hAnsi="Times New Roman"/>
                <w:sz w:val="24"/>
              </w:rPr>
            </w:pPr>
            <w:r w:rsidRPr="00884430">
              <w:rPr>
                <w:rFonts w:ascii="Times New Roman" w:hAnsi="Times New Roman"/>
                <w:sz w:val="24"/>
              </w:rPr>
              <w:t>Deposits</w:t>
            </w:r>
          </w:p>
        </w:tc>
        <w:tc>
          <w:tcPr>
            <w:tcW w:w="1553" w:type="dxa"/>
            <w:tcBorders>
              <w:top w:val="single" w:sz="4" w:space="0" w:color="auto"/>
              <w:left w:val="single" w:sz="4" w:space="0" w:color="auto"/>
              <w:bottom w:val="single" w:sz="4" w:space="0" w:color="auto"/>
              <w:right w:val="single" w:sz="4" w:space="0" w:color="auto"/>
            </w:tcBorders>
          </w:tcPr>
          <w:p w:rsidR="00295087" w:rsidRPr="00884430" w:rsidRDefault="00884430" w:rsidP="000354DF">
            <w:pPr>
              <w:pStyle w:val="WW-PlainText"/>
              <w:jc w:val="right"/>
              <w:rPr>
                <w:rFonts w:ascii="Times New Roman" w:hAnsi="Times New Roman"/>
                <w:sz w:val="24"/>
              </w:rPr>
            </w:pPr>
            <w:r w:rsidRPr="00884430">
              <w:rPr>
                <w:rFonts w:ascii="Times New Roman" w:hAnsi="Times New Roman"/>
                <w:sz w:val="24"/>
              </w:rPr>
              <w:t>965.51</w:t>
            </w:r>
          </w:p>
        </w:tc>
      </w:tr>
      <w:tr w:rsidR="00295087" w:rsidRPr="00884430" w:rsidTr="000354DF">
        <w:trPr>
          <w:trHeight w:val="288"/>
        </w:trPr>
        <w:tc>
          <w:tcPr>
            <w:tcW w:w="2857" w:type="dxa"/>
            <w:tcBorders>
              <w:top w:val="single" w:sz="4" w:space="0" w:color="auto"/>
              <w:left w:val="single" w:sz="4" w:space="0" w:color="auto"/>
              <w:bottom w:val="single" w:sz="4" w:space="0" w:color="auto"/>
              <w:right w:val="single" w:sz="4" w:space="0" w:color="auto"/>
            </w:tcBorders>
          </w:tcPr>
          <w:p w:rsidR="00295087" w:rsidRPr="00884430" w:rsidRDefault="00295087" w:rsidP="000354DF">
            <w:pPr>
              <w:pStyle w:val="WW-PlainText"/>
              <w:rPr>
                <w:rFonts w:ascii="Times New Roman" w:hAnsi="Times New Roman"/>
                <w:sz w:val="24"/>
              </w:rPr>
            </w:pPr>
            <w:r w:rsidRPr="00884430">
              <w:rPr>
                <w:rFonts w:ascii="Times New Roman" w:hAnsi="Times New Roman"/>
                <w:sz w:val="24"/>
              </w:rPr>
              <w:t>Disbursements</w:t>
            </w:r>
          </w:p>
        </w:tc>
        <w:tc>
          <w:tcPr>
            <w:tcW w:w="1440" w:type="dxa"/>
            <w:tcBorders>
              <w:top w:val="single" w:sz="4" w:space="0" w:color="auto"/>
              <w:left w:val="single" w:sz="4" w:space="0" w:color="auto"/>
              <w:bottom w:val="single" w:sz="4" w:space="0" w:color="auto"/>
              <w:right w:val="single" w:sz="4" w:space="0" w:color="auto"/>
            </w:tcBorders>
          </w:tcPr>
          <w:p w:rsidR="00295087" w:rsidRPr="00884430" w:rsidRDefault="00884430" w:rsidP="000354DF">
            <w:pPr>
              <w:pStyle w:val="WW-PlainText"/>
              <w:jc w:val="right"/>
              <w:rPr>
                <w:rFonts w:ascii="Times New Roman" w:hAnsi="Times New Roman"/>
                <w:sz w:val="24"/>
              </w:rPr>
            </w:pPr>
            <w:r w:rsidRPr="00884430">
              <w:rPr>
                <w:rFonts w:ascii="Times New Roman" w:hAnsi="Times New Roman"/>
                <w:sz w:val="24"/>
              </w:rPr>
              <w:t>0.00</w:t>
            </w:r>
          </w:p>
        </w:tc>
        <w:tc>
          <w:tcPr>
            <w:tcW w:w="2880" w:type="dxa"/>
            <w:tcBorders>
              <w:top w:val="single" w:sz="4" w:space="0" w:color="auto"/>
              <w:left w:val="single" w:sz="4" w:space="0" w:color="auto"/>
              <w:bottom w:val="single" w:sz="4" w:space="0" w:color="auto"/>
              <w:right w:val="single" w:sz="4" w:space="0" w:color="auto"/>
            </w:tcBorders>
          </w:tcPr>
          <w:p w:rsidR="00295087" w:rsidRPr="00884430" w:rsidRDefault="00295087" w:rsidP="000354DF">
            <w:pPr>
              <w:pStyle w:val="WW-PlainText"/>
              <w:rPr>
                <w:rFonts w:ascii="Times New Roman" w:hAnsi="Times New Roman"/>
                <w:sz w:val="24"/>
              </w:rPr>
            </w:pPr>
            <w:r w:rsidRPr="00884430">
              <w:rPr>
                <w:rFonts w:ascii="Times New Roman" w:hAnsi="Times New Roman"/>
                <w:sz w:val="24"/>
              </w:rPr>
              <w:t>Disbursements</w:t>
            </w:r>
          </w:p>
        </w:tc>
        <w:tc>
          <w:tcPr>
            <w:tcW w:w="1553" w:type="dxa"/>
            <w:tcBorders>
              <w:top w:val="single" w:sz="4" w:space="0" w:color="auto"/>
              <w:left w:val="single" w:sz="4" w:space="0" w:color="auto"/>
              <w:bottom w:val="single" w:sz="4" w:space="0" w:color="auto"/>
              <w:right w:val="single" w:sz="4" w:space="0" w:color="auto"/>
            </w:tcBorders>
          </w:tcPr>
          <w:p w:rsidR="00295087" w:rsidRPr="00884430" w:rsidRDefault="00DE46DF" w:rsidP="000354DF">
            <w:pPr>
              <w:pStyle w:val="WW-PlainText"/>
              <w:jc w:val="right"/>
              <w:rPr>
                <w:rFonts w:ascii="Times New Roman" w:hAnsi="Times New Roman"/>
                <w:sz w:val="24"/>
              </w:rPr>
            </w:pPr>
            <w:r>
              <w:rPr>
                <w:rFonts w:ascii="Times New Roman" w:hAnsi="Times New Roman"/>
                <w:sz w:val="24"/>
              </w:rPr>
              <w:t>-</w:t>
            </w:r>
            <w:r w:rsidR="00884430" w:rsidRPr="00884430">
              <w:rPr>
                <w:rFonts w:ascii="Times New Roman" w:hAnsi="Times New Roman"/>
                <w:sz w:val="24"/>
              </w:rPr>
              <w:t>200.00</w:t>
            </w:r>
          </w:p>
        </w:tc>
      </w:tr>
      <w:tr w:rsidR="00295087" w:rsidRPr="00884430" w:rsidTr="000354DF">
        <w:trPr>
          <w:trHeight w:val="288"/>
        </w:trPr>
        <w:tc>
          <w:tcPr>
            <w:tcW w:w="2857" w:type="dxa"/>
            <w:tcBorders>
              <w:top w:val="single" w:sz="4" w:space="0" w:color="auto"/>
              <w:left w:val="single" w:sz="4" w:space="0" w:color="auto"/>
              <w:bottom w:val="single" w:sz="4" w:space="0" w:color="auto"/>
              <w:right w:val="single" w:sz="4" w:space="0" w:color="auto"/>
            </w:tcBorders>
          </w:tcPr>
          <w:p w:rsidR="00295087" w:rsidRPr="00884430" w:rsidRDefault="00295087" w:rsidP="000354DF">
            <w:pPr>
              <w:pStyle w:val="WW-PlainText"/>
              <w:rPr>
                <w:rFonts w:ascii="Times New Roman" w:hAnsi="Times New Roman"/>
                <w:sz w:val="24"/>
              </w:rPr>
            </w:pPr>
            <w:r w:rsidRPr="00884430">
              <w:rPr>
                <w:rFonts w:ascii="Times New Roman" w:hAnsi="Times New Roman"/>
                <w:sz w:val="24"/>
              </w:rPr>
              <w:t>Ending Balance</w:t>
            </w:r>
          </w:p>
        </w:tc>
        <w:tc>
          <w:tcPr>
            <w:tcW w:w="1440" w:type="dxa"/>
            <w:tcBorders>
              <w:top w:val="single" w:sz="4" w:space="0" w:color="auto"/>
              <w:left w:val="single" w:sz="4" w:space="0" w:color="auto"/>
              <w:bottom w:val="single" w:sz="4" w:space="0" w:color="auto"/>
              <w:right w:val="single" w:sz="4" w:space="0" w:color="auto"/>
            </w:tcBorders>
          </w:tcPr>
          <w:p w:rsidR="00295087" w:rsidRPr="00884430" w:rsidRDefault="00884430" w:rsidP="000354DF">
            <w:pPr>
              <w:pStyle w:val="WW-PlainText"/>
              <w:jc w:val="right"/>
              <w:rPr>
                <w:rFonts w:ascii="Times New Roman" w:hAnsi="Times New Roman"/>
                <w:sz w:val="24"/>
              </w:rPr>
            </w:pPr>
            <w:r w:rsidRPr="00884430">
              <w:rPr>
                <w:rFonts w:ascii="Times New Roman" w:hAnsi="Times New Roman"/>
                <w:sz w:val="24"/>
              </w:rPr>
              <w:t>40,655.52</w:t>
            </w:r>
          </w:p>
        </w:tc>
        <w:tc>
          <w:tcPr>
            <w:tcW w:w="2880" w:type="dxa"/>
            <w:tcBorders>
              <w:top w:val="single" w:sz="4" w:space="0" w:color="auto"/>
              <w:left w:val="single" w:sz="4" w:space="0" w:color="auto"/>
              <w:bottom w:val="single" w:sz="4" w:space="0" w:color="auto"/>
              <w:right w:val="single" w:sz="4" w:space="0" w:color="auto"/>
            </w:tcBorders>
          </w:tcPr>
          <w:p w:rsidR="00295087" w:rsidRPr="00884430" w:rsidRDefault="00295087" w:rsidP="000354DF">
            <w:pPr>
              <w:pStyle w:val="WW-PlainText"/>
              <w:rPr>
                <w:rFonts w:ascii="Times New Roman" w:hAnsi="Times New Roman"/>
                <w:sz w:val="24"/>
              </w:rPr>
            </w:pPr>
            <w:r w:rsidRPr="00884430">
              <w:rPr>
                <w:rFonts w:ascii="Times New Roman" w:hAnsi="Times New Roman"/>
                <w:sz w:val="24"/>
              </w:rPr>
              <w:t>Ending Balance</w:t>
            </w:r>
          </w:p>
        </w:tc>
        <w:tc>
          <w:tcPr>
            <w:tcW w:w="1553" w:type="dxa"/>
            <w:tcBorders>
              <w:top w:val="single" w:sz="4" w:space="0" w:color="auto"/>
              <w:left w:val="single" w:sz="4" w:space="0" w:color="auto"/>
              <w:bottom w:val="single" w:sz="4" w:space="0" w:color="auto"/>
              <w:right w:val="single" w:sz="4" w:space="0" w:color="auto"/>
            </w:tcBorders>
          </w:tcPr>
          <w:p w:rsidR="00295087" w:rsidRPr="00884430" w:rsidRDefault="00DE46DF" w:rsidP="000354DF">
            <w:pPr>
              <w:pStyle w:val="WW-PlainText"/>
              <w:jc w:val="right"/>
              <w:rPr>
                <w:rFonts w:ascii="Times New Roman" w:hAnsi="Times New Roman"/>
                <w:sz w:val="24"/>
              </w:rPr>
            </w:pPr>
            <w:r>
              <w:rPr>
                <w:rFonts w:ascii="Times New Roman" w:hAnsi="Times New Roman"/>
                <w:sz w:val="24"/>
              </w:rPr>
              <w:t>748.66</w:t>
            </w:r>
          </w:p>
        </w:tc>
      </w:tr>
      <w:tr w:rsidR="00295087" w:rsidRPr="00884430" w:rsidTr="000354DF">
        <w:trPr>
          <w:trHeight w:val="288"/>
        </w:trPr>
        <w:tc>
          <w:tcPr>
            <w:tcW w:w="2857" w:type="dxa"/>
            <w:tcBorders>
              <w:top w:val="single" w:sz="4" w:space="0" w:color="auto"/>
              <w:left w:val="single" w:sz="4" w:space="0" w:color="auto"/>
              <w:bottom w:val="single" w:sz="4" w:space="0" w:color="auto"/>
              <w:right w:val="single" w:sz="4" w:space="0" w:color="auto"/>
            </w:tcBorders>
          </w:tcPr>
          <w:p w:rsidR="00295087" w:rsidRPr="00884430" w:rsidRDefault="00295087" w:rsidP="000354DF">
            <w:pPr>
              <w:pStyle w:val="WW-PlainText"/>
              <w:rPr>
                <w:rFonts w:ascii="Times New Roman" w:hAnsi="Times New Roman"/>
                <w:sz w:val="24"/>
              </w:rPr>
            </w:pPr>
            <w:r w:rsidRPr="00884430">
              <w:rPr>
                <w:rFonts w:ascii="Times New Roman" w:hAnsi="Times New Roman"/>
                <w:sz w:val="24"/>
              </w:rPr>
              <w:t xml:space="preserve">   Money Market/Savings</w:t>
            </w:r>
          </w:p>
        </w:tc>
        <w:tc>
          <w:tcPr>
            <w:tcW w:w="1440" w:type="dxa"/>
            <w:tcBorders>
              <w:top w:val="single" w:sz="4" w:space="0" w:color="auto"/>
              <w:left w:val="single" w:sz="4" w:space="0" w:color="auto"/>
              <w:bottom w:val="single" w:sz="4" w:space="0" w:color="auto"/>
              <w:right w:val="single" w:sz="4" w:space="0" w:color="auto"/>
            </w:tcBorders>
          </w:tcPr>
          <w:p w:rsidR="00295087" w:rsidRPr="00884430" w:rsidRDefault="00884430" w:rsidP="000354DF">
            <w:pPr>
              <w:pStyle w:val="WW-PlainText"/>
              <w:jc w:val="right"/>
              <w:rPr>
                <w:rFonts w:ascii="Times New Roman" w:hAnsi="Times New Roman"/>
                <w:sz w:val="24"/>
              </w:rPr>
            </w:pPr>
            <w:r w:rsidRPr="00884430">
              <w:rPr>
                <w:rFonts w:ascii="Times New Roman" w:hAnsi="Times New Roman"/>
                <w:sz w:val="24"/>
              </w:rPr>
              <w:t>390,030.86</w:t>
            </w:r>
          </w:p>
        </w:tc>
        <w:tc>
          <w:tcPr>
            <w:tcW w:w="2880" w:type="dxa"/>
            <w:tcBorders>
              <w:top w:val="single" w:sz="4" w:space="0" w:color="auto"/>
              <w:left w:val="single" w:sz="4" w:space="0" w:color="auto"/>
              <w:bottom w:val="single" w:sz="4" w:space="0" w:color="auto"/>
              <w:right w:val="single" w:sz="4" w:space="0" w:color="auto"/>
            </w:tcBorders>
          </w:tcPr>
          <w:p w:rsidR="00295087" w:rsidRPr="00884430" w:rsidRDefault="00295087" w:rsidP="000354DF">
            <w:pPr>
              <w:pStyle w:val="WW-PlainText"/>
              <w:rPr>
                <w:rFonts w:ascii="Times New Roman" w:hAnsi="Times New Roman"/>
                <w:sz w:val="24"/>
              </w:rPr>
            </w:pPr>
            <w:r w:rsidRPr="00884430">
              <w:rPr>
                <w:rFonts w:ascii="Times New Roman" w:hAnsi="Times New Roman"/>
                <w:sz w:val="24"/>
              </w:rPr>
              <w:t xml:space="preserve">   MM/Savings Balance</w:t>
            </w:r>
          </w:p>
        </w:tc>
        <w:tc>
          <w:tcPr>
            <w:tcW w:w="1553" w:type="dxa"/>
            <w:tcBorders>
              <w:top w:val="single" w:sz="4" w:space="0" w:color="auto"/>
              <w:left w:val="single" w:sz="4" w:space="0" w:color="auto"/>
              <w:bottom w:val="single" w:sz="4" w:space="0" w:color="auto"/>
              <w:right w:val="single" w:sz="4" w:space="0" w:color="auto"/>
            </w:tcBorders>
          </w:tcPr>
          <w:p w:rsidR="00295087" w:rsidRPr="00884430" w:rsidRDefault="00884430" w:rsidP="000354DF">
            <w:pPr>
              <w:pStyle w:val="WW-PlainText"/>
              <w:jc w:val="right"/>
              <w:rPr>
                <w:rFonts w:ascii="Times New Roman" w:hAnsi="Times New Roman"/>
                <w:sz w:val="24"/>
              </w:rPr>
            </w:pPr>
            <w:r w:rsidRPr="00884430">
              <w:rPr>
                <w:rFonts w:ascii="Times New Roman" w:hAnsi="Times New Roman"/>
                <w:sz w:val="24"/>
              </w:rPr>
              <w:t>158,602.08</w:t>
            </w:r>
          </w:p>
        </w:tc>
      </w:tr>
      <w:tr w:rsidR="00295087" w:rsidRPr="00884430" w:rsidTr="000354DF">
        <w:trPr>
          <w:trHeight w:val="288"/>
        </w:trPr>
        <w:tc>
          <w:tcPr>
            <w:tcW w:w="2857" w:type="dxa"/>
            <w:tcBorders>
              <w:top w:val="single" w:sz="4" w:space="0" w:color="auto"/>
              <w:left w:val="single" w:sz="4" w:space="0" w:color="auto"/>
              <w:bottom w:val="single" w:sz="4" w:space="0" w:color="auto"/>
              <w:right w:val="single" w:sz="4" w:space="0" w:color="auto"/>
            </w:tcBorders>
          </w:tcPr>
          <w:p w:rsidR="00295087" w:rsidRPr="00884430" w:rsidRDefault="00295087" w:rsidP="000354DF">
            <w:pPr>
              <w:pStyle w:val="WW-PlainText"/>
              <w:rPr>
                <w:rFonts w:ascii="Times New Roman" w:hAnsi="Times New Roman"/>
                <w:sz w:val="24"/>
              </w:rPr>
            </w:pPr>
          </w:p>
        </w:tc>
        <w:tc>
          <w:tcPr>
            <w:tcW w:w="1440" w:type="dxa"/>
            <w:tcBorders>
              <w:top w:val="single" w:sz="4" w:space="0" w:color="auto"/>
              <w:left w:val="single" w:sz="4" w:space="0" w:color="auto"/>
              <w:bottom w:val="single" w:sz="4" w:space="0" w:color="auto"/>
              <w:right w:val="single" w:sz="4" w:space="0" w:color="auto"/>
            </w:tcBorders>
          </w:tcPr>
          <w:p w:rsidR="00295087" w:rsidRPr="00884430" w:rsidRDefault="00295087" w:rsidP="000354DF">
            <w:pPr>
              <w:pStyle w:val="WW-PlainText"/>
              <w:jc w:val="right"/>
              <w:rPr>
                <w:rFonts w:ascii="Times New Roman" w:hAnsi="Times New Roman"/>
                <w:sz w:val="24"/>
              </w:rPr>
            </w:pPr>
          </w:p>
        </w:tc>
        <w:tc>
          <w:tcPr>
            <w:tcW w:w="2880" w:type="dxa"/>
            <w:tcBorders>
              <w:top w:val="single" w:sz="4" w:space="0" w:color="auto"/>
              <w:left w:val="single" w:sz="4" w:space="0" w:color="auto"/>
              <w:bottom w:val="single" w:sz="4" w:space="0" w:color="auto"/>
              <w:right w:val="single" w:sz="4" w:space="0" w:color="auto"/>
            </w:tcBorders>
          </w:tcPr>
          <w:p w:rsidR="00295087" w:rsidRPr="00884430" w:rsidRDefault="00295087" w:rsidP="000354DF">
            <w:pPr>
              <w:pStyle w:val="WW-PlainText"/>
              <w:rPr>
                <w:rFonts w:ascii="Times New Roman" w:hAnsi="Times New Roman"/>
                <w:sz w:val="24"/>
              </w:rPr>
            </w:pPr>
            <w:r w:rsidRPr="00884430">
              <w:rPr>
                <w:rFonts w:ascii="Times New Roman" w:hAnsi="Times New Roman"/>
                <w:sz w:val="24"/>
              </w:rPr>
              <w:t xml:space="preserve">   Sidewalk Balance</w:t>
            </w:r>
          </w:p>
        </w:tc>
        <w:tc>
          <w:tcPr>
            <w:tcW w:w="1553" w:type="dxa"/>
            <w:tcBorders>
              <w:top w:val="single" w:sz="4" w:space="0" w:color="auto"/>
              <w:left w:val="single" w:sz="4" w:space="0" w:color="auto"/>
              <w:bottom w:val="single" w:sz="4" w:space="0" w:color="auto"/>
              <w:right w:val="single" w:sz="4" w:space="0" w:color="auto"/>
            </w:tcBorders>
          </w:tcPr>
          <w:p w:rsidR="00295087" w:rsidRPr="00884430" w:rsidRDefault="00884430" w:rsidP="000354DF">
            <w:pPr>
              <w:pStyle w:val="WW-PlainText"/>
              <w:jc w:val="right"/>
              <w:rPr>
                <w:rFonts w:ascii="Times New Roman" w:hAnsi="Times New Roman"/>
                <w:sz w:val="24"/>
              </w:rPr>
            </w:pPr>
            <w:r w:rsidRPr="00884430">
              <w:rPr>
                <w:rFonts w:ascii="Times New Roman" w:hAnsi="Times New Roman"/>
                <w:sz w:val="24"/>
              </w:rPr>
              <w:t>10,037.00</w:t>
            </w:r>
          </w:p>
        </w:tc>
      </w:tr>
      <w:tr w:rsidR="00295087" w:rsidRPr="00884430" w:rsidTr="000354DF">
        <w:trPr>
          <w:trHeight w:val="288"/>
        </w:trPr>
        <w:tc>
          <w:tcPr>
            <w:tcW w:w="2857" w:type="dxa"/>
            <w:tcBorders>
              <w:top w:val="single" w:sz="4" w:space="0" w:color="auto"/>
              <w:left w:val="single" w:sz="4" w:space="0" w:color="auto"/>
              <w:bottom w:val="single" w:sz="4" w:space="0" w:color="auto"/>
              <w:right w:val="single" w:sz="4" w:space="0" w:color="auto"/>
            </w:tcBorders>
          </w:tcPr>
          <w:p w:rsidR="00295087" w:rsidRPr="00884430" w:rsidRDefault="00295087" w:rsidP="000354DF">
            <w:pPr>
              <w:pStyle w:val="WW-PlainText"/>
              <w:rPr>
                <w:rFonts w:ascii="Times New Roman" w:hAnsi="Times New Roman"/>
                <w:sz w:val="24"/>
              </w:rPr>
            </w:pPr>
            <w:r w:rsidRPr="00884430">
              <w:rPr>
                <w:rFonts w:ascii="Times New Roman" w:hAnsi="Times New Roman"/>
                <w:sz w:val="24"/>
              </w:rPr>
              <w:t>Total Available Balance</w:t>
            </w:r>
          </w:p>
        </w:tc>
        <w:tc>
          <w:tcPr>
            <w:tcW w:w="1440" w:type="dxa"/>
            <w:tcBorders>
              <w:top w:val="single" w:sz="4" w:space="0" w:color="auto"/>
              <w:left w:val="single" w:sz="4" w:space="0" w:color="auto"/>
              <w:bottom w:val="single" w:sz="4" w:space="0" w:color="auto"/>
              <w:right w:val="single" w:sz="4" w:space="0" w:color="auto"/>
            </w:tcBorders>
          </w:tcPr>
          <w:p w:rsidR="00295087" w:rsidRPr="00884430" w:rsidRDefault="00884430" w:rsidP="000354DF">
            <w:pPr>
              <w:pStyle w:val="WW-PlainText"/>
              <w:jc w:val="right"/>
              <w:rPr>
                <w:rFonts w:ascii="Times New Roman" w:hAnsi="Times New Roman"/>
                <w:sz w:val="24"/>
              </w:rPr>
            </w:pPr>
            <w:r w:rsidRPr="00884430">
              <w:rPr>
                <w:rFonts w:ascii="Times New Roman" w:hAnsi="Times New Roman"/>
                <w:sz w:val="24"/>
              </w:rPr>
              <w:t>430,686.38</w:t>
            </w:r>
          </w:p>
        </w:tc>
        <w:tc>
          <w:tcPr>
            <w:tcW w:w="2880" w:type="dxa"/>
            <w:tcBorders>
              <w:top w:val="single" w:sz="4" w:space="0" w:color="auto"/>
              <w:left w:val="single" w:sz="4" w:space="0" w:color="auto"/>
              <w:bottom w:val="single" w:sz="4" w:space="0" w:color="auto"/>
              <w:right w:val="single" w:sz="4" w:space="0" w:color="auto"/>
            </w:tcBorders>
          </w:tcPr>
          <w:p w:rsidR="00295087" w:rsidRPr="00884430" w:rsidRDefault="00295087" w:rsidP="000354DF">
            <w:pPr>
              <w:pStyle w:val="WW-PlainText"/>
              <w:rPr>
                <w:rFonts w:ascii="Times New Roman" w:hAnsi="Times New Roman"/>
                <w:sz w:val="24"/>
              </w:rPr>
            </w:pPr>
            <w:r w:rsidRPr="00884430">
              <w:rPr>
                <w:rFonts w:ascii="Times New Roman" w:hAnsi="Times New Roman"/>
                <w:sz w:val="24"/>
              </w:rPr>
              <w:t>Total Available Balance</w:t>
            </w:r>
          </w:p>
        </w:tc>
        <w:tc>
          <w:tcPr>
            <w:tcW w:w="1553" w:type="dxa"/>
            <w:tcBorders>
              <w:top w:val="single" w:sz="4" w:space="0" w:color="auto"/>
              <w:left w:val="single" w:sz="4" w:space="0" w:color="auto"/>
              <w:bottom w:val="single" w:sz="4" w:space="0" w:color="auto"/>
              <w:right w:val="single" w:sz="4" w:space="0" w:color="auto"/>
            </w:tcBorders>
          </w:tcPr>
          <w:p w:rsidR="00295087" w:rsidRPr="00884430" w:rsidRDefault="00884430" w:rsidP="00DE46DF">
            <w:pPr>
              <w:pStyle w:val="WW-PlainText"/>
              <w:jc w:val="right"/>
              <w:rPr>
                <w:rFonts w:ascii="Times New Roman" w:hAnsi="Times New Roman"/>
                <w:sz w:val="24"/>
              </w:rPr>
            </w:pPr>
            <w:r w:rsidRPr="00884430">
              <w:rPr>
                <w:rFonts w:ascii="Times New Roman" w:hAnsi="Times New Roman"/>
                <w:sz w:val="24"/>
              </w:rPr>
              <w:t>169,</w:t>
            </w:r>
            <w:r w:rsidR="00DE46DF">
              <w:rPr>
                <w:rFonts w:ascii="Times New Roman" w:hAnsi="Times New Roman"/>
                <w:sz w:val="24"/>
              </w:rPr>
              <w:t>387.74</w:t>
            </w:r>
          </w:p>
        </w:tc>
      </w:tr>
      <w:tr w:rsidR="00295087" w:rsidRPr="00884430" w:rsidTr="000354DF">
        <w:trPr>
          <w:trHeight w:val="161"/>
        </w:trPr>
        <w:tc>
          <w:tcPr>
            <w:tcW w:w="2857" w:type="dxa"/>
            <w:tcBorders>
              <w:top w:val="single" w:sz="4" w:space="0" w:color="auto"/>
              <w:left w:val="single" w:sz="4" w:space="0" w:color="auto"/>
              <w:bottom w:val="single" w:sz="4" w:space="0" w:color="auto"/>
              <w:right w:val="single" w:sz="4" w:space="0" w:color="auto"/>
            </w:tcBorders>
          </w:tcPr>
          <w:p w:rsidR="00295087" w:rsidRPr="00884430" w:rsidRDefault="00295087" w:rsidP="000354DF">
            <w:pPr>
              <w:pStyle w:val="WW-PlainText"/>
              <w:rPr>
                <w:rFonts w:ascii="Times New Roman" w:hAnsi="Times New Roman"/>
                <w:sz w:val="24"/>
              </w:rPr>
            </w:pPr>
            <w:r w:rsidRPr="00884430">
              <w:rPr>
                <w:rFonts w:ascii="Times New Roman" w:hAnsi="Times New Roman"/>
                <w:sz w:val="24"/>
              </w:rPr>
              <w:t xml:space="preserve">   Outstanding Loans</w:t>
            </w:r>
          </w:p>
        </w:tc>
        <w:tc>
          <w:tcPr>
            <w:tcW w:w="1440" w:type="dxa"/>
            <w:tcBorders>
              <w:top w:val="single" w:sz="4" w:space="0" w:color="auto"/>
              <w:left w:val="single" w:sz="4" w:space="0" w:color="auto"/>
              <w:bottom w:val="single" w:sz="4" w:space="0" w:color="auto"/>
              <w:right w:val="single" w:sz="4" w:space="0" w:color="auto"/>
            </w:tcBorders>
          </w:tcPr>
          <w:p w:rsidR="00295087" w:rsidRPr="00884430" w:rsidRDefault="00884430" w:rsidP="000354DF">
            <w:pPr>
              <w:pStyle w:val="WW-PlainText"/>
              <w:jc w:val="right"/>
              <w:rPr>
                <w:rFonts w:ascii="Times New Roman" w:hAnsi="Times New Roman"/>
                <w:sz w:val="24"/>
              </w:rPr>
            </w:pPr>
            <w:r w:rsidRPr="00884430">
              <w:rPr>
                <w:rFonts w:ascii="Times New Roman" w:hAnsi="Times New Roman"/>
                <w:sz w:val="24"/>
              </w:rPr>
              <w:t>28,462.25</w:t>
            </w:r>
          </w:p>
        </w:tc>
        <w:tc>
          <w:tcPr>
            <w:tcW w:w="2880" w:type="dxa"/>
            <w:tcBorders>
              <w:top w:val="single" w:sz="4" w:space="0" w:color="auto"/>
              <w:left w:val="single" w:sz="4" w:space="0" w:color="auto"/>
              <w:bottom w:val="single" w:sz="4" w:space="0" w:color="auto"/>
              <w:right w:val="single" w:sz="4" w:space="0" w:color="auto"/>
            </w:tcBorders>
          </w:tcPr>
          <w:p w:rsidR="00295087" w:rsidRPr="00884430" w:rsidRDefault="00295087" w:rsidP="000354DF">
            <w:pPr>
              <w:pStyle w:val="WW-PlainText"/>
              <w:rPr>
                <w:rFonts w:ascii="Times New Roman" w:hAnsi="Times New Roman"/>
                <w:sz w:val="24"/>
              </w:rPr>
            </w:pPr>
            <w:r w:rsidRPr="00884430">
              <w:rPr>
                <w:rFonts w:ascii="Times New Roman" w:hAnsi="Times New Roman"/>
                <w:sz w:val="24"/>
              </w:rPr>
              <w:t xml:space="preserve">   Outstanding Loans</w:t>
            </w:r>
          </w:p>
        </w:tc>
        <w:tc>
          <w:tcPr>
            <w:tcW w:w="1553" w:type="dxa"/>
            <w:tcBorders>
              <w:top w:val="single" w:sz="4" w:space="0" w:color="auto"/>
              <w:left w:val="single" w:sz="4" w:space="0" w:color="auto"/>
              <w:bottom w:val="single" w:sz="4" w:space="0" w:color="auto"/>
              <w:right w:val="single" w:sz="4" w:space="0" w:color="auto"/>
            </w:tcBorders>
          </w:tcPr>
          <w:p w:rsidR="00295087" w:rsidRPr="00884430" w:rsidRDefault="00884430" w:rsidP="000354DF">
            <w:pPr>
              <w:pStyle w:val="WW-PlainText"/>
              <w:jc w:val="right"/>
              <w:rPr>
                <w:rFonts w:ascii="Times New Roman" w:hAnsi="Times New Roman"/>
                <w:sz w:val="24"/>
              </w:rPr>
            </w:pPr>
            <w:r w:rsidRPr="00884430">
              <w:rPr>
                <w:rFonts w:ascii="Times New Roman" w:hAnsi="Times New Roman"/>
                <w:sz w:val="24"/>
              </w:rPr>
              <w:t>52,492.98</w:t>
            </w:r>
          </w:p>
        </w:tc>
      </w:tr>
      <w:tr w:rsidR="00295087" w:rsidRPr="00884430" w:rsidTr="000354DF">
        <w:trPr>
          <w:trHeight w:val="288"/>
        </w:trPr>
        <w:tc>
          <w:tcPr>
            <w:tcW w:w="2857" w:type="dxa"/>
            <w:tcBorders>
              <w:top w:val="single" w:sz="4" w:space="0" w:color="auto"/>
              <w:left w:val="single" w:sz="4" w:space="0" w:color="auto"/>
              <w:bottom w:val="single" w:sz="4" w:space="0" w:color="auto"/>
              <w:right w:val="single" w:sz="4" w:space="0" w:color="auto"/>
            </w:tcBorders>
          </w:tcPr>
          <w:p w:rsidR="00295087" w:rsidRPr="00884430" w:rsidRDefault="00295087" w:rsidP="000354DF">
            <w:pPr>
              <w:pStyle w:val="WW-PlainText"/>
              <w:rPr>
                <w:rFonts w:ascii="Times New Roman" w:hAnsi="Times New Roman"/>
                <w:sz w:val="24"/>
              </w:rPr>
            </w:pPr>
            <w:r w:rsidRPr="00884430">
              <w:rPr>
                <w:rFonts w:ascii="Times New Roman" w:hAnsi="Times New Roman"/>
                <w:sz w:val="24"/>
              </w:rPr>
              <w:t>Fund Balance</w:t>
            </w:r>
          </w:p>
        </w:tc>
        <w:tc>
          <w:tcPr>
            <w:tcW w:w="1440" w:type="dxa"/>
            <w:tcBorders>
              <w:top w:val="single" w:sz="4" w:space="0" w:color="auto"/>
              <w:left w:val="single" w:sz="4" w:space="0" w:color="auto"/>
              <w:bottom w:val="single" w:sz="4" w:space="0" w:color="auto"/>
              <w:right w:val="single" w:sz="4" w:space="0" w:color="auto"/>
            </w:tcBorders>
          </w:tcPr>
          <w:p w:rsidR="00295087" w:rsidRPr="00884430" w:rsidRDefault="00884430" w:rsidP="000354DF">
            <w:pPr>
              <w:pStyle w:val="WW-PlainText"/>
              <w:jc w:val="right"/>
              <w:rPr>
                <w:rFonts w:ascii="Times New Roman" w:hAnsi="Times New Roman"/>
                <w:sz w:val="24"/>
              </w:rPr>
            </w:pPr>
            <w:r w:rsidRPr="00884430">
              <w:rPr>
                <w:rFonts w:ascii="Times New Roman" w:hAnsi="Times New Roman"/>
                <w:sz w:val="24"/>
              </w:rPr>
              <w:t>459,148.63</w:t>
            </w:r>
          </w:p>
        </w:tc>
        <w:tc>
          <w:tcPr>
            <w:tcW w:w="2880" w:type="dxa"/>
            <w:tcBorders>
              <w:right w:val="single" w:sz="4" w:space="0" w:color="auto"/>
            </w:tcBorders>
          </w:tcPr>
          <w:p w:rsidR="00295087" w:rsidRPr="00884430" w:rsidRDefault="00295087" w:rsidP="000354DF">
            <w:pPr>
              <w:pStyle w:val="WW-PlainText"/>
              <w:rPr>
                <w:rFonts w:ascii="Times New Roman" w:hAnsi="Times New Roman"/>
                <w:sz w:val="24"/>
              </w:rPr>
            </w:pPr>
            <w:r w:rsidRPr="00884430">
              <w:rPr>
                <w:rFonts w:ascii="Times New Roman" w:hAnsi="Times New Roman"/>
                <w:sz w:val="24"/>
              </w:rPr>
              <w:t>Outstanding Loan Balance</w:t>
            </w:r>
          </w:p>
        </w:tc>
        <w:tc>
          <w:tcPr>
            <w:tcW w:w="1553" w:type="dxa"/>
            <w:tcBorders>
              <w:top w:val="single" w:sz="4" w:space="0" w:color="auto"/>
              <w:left w:val="single" w:sz="4" w:space="0" w:color="auto"/>
              <w:bottom w:val="single" w:sz="4" w:space="0" w:color="auto"/>
            </w:tcBorders>
          </w:tcPr>
          <w:p w:rsidR="00295087" w:rsidRPr="00884430" w:rsidRDefault="00884430" w:rsidP="00DE46DF">
            <w:pPr>
              <w:pStyle w:val="WW-PlainText"/>
              <w:jc w:val="right"/>
              <w:rPr>
                <w:rFonts w:ascii="Times New Roman" w:hAnsi="Times New Roman"/>
                <w:sz w:val="24"/>
              </w:rPr>
            </w:pPr>
            <w:r w:rsidRPr="00884430">
              <w:rPr>
                <w:rFonts w:ascii="Times New Roman" w:hAnsi="Times New Roman"/>
                <w:sz w:val="24"/>
              </w:rPr>
              <w:t>22</w:t>
            </w:r>
            <w:r w:rsidR="00DE46DF">
              <w:rPr>
                <w:rFonts w:ascii="Times New Roman" w:hAnsi="Times New Roman"/>
                <w:sz w:val="24"/>
              </w:rPr>
              <w:t>1,880.72</w:t>
            </w:r>
          </w:p>
        </w:tc>
      </w:tr>
    </w:tbl>
    <w:p w:rsidR="00295087" w:rsidRPr="00884430" w:rsidRDefault="00295087" w:rsidP="00295087">
      <w:pPr>
        <w:pStyle w:val="p2"/>
        <w:widowControl/>
        <w:spacing w:line="480" w:lineRule="auto"/>
        <w:ind w:left="720"/>
        <w:rPr>
          <w:bCs/>
        </w:rPr>
      </w:pPr>
      <w:r w:rsidRPr="00884430">
        <w:rPr>
          <w:bCs/>
        </w:rPr>
        <w:t xml:space="preserve">*The report also outlined the status of individual loan repayments  </w:t>
      </w:r>
    </w:p>
    <w:p w:rsidR="00295087" w:rsidRPr="00884430" w:rsidRDefault="00295087" w:rsidP="00295087">
      <w:pPr>
        <w:pStyle w:val="WW-PlainText"/>
        <w:rPr>
          <w:rFonts w:ascii="Times New Roman" w:hAnsi="Times New Roman"/>
          <w:sz w:val="24"/>
        </w:rPr>
      </w:pPr>
      <w:r w:rsidRPr="00884430">
        <w:rPr>
          <w:rFonts w:ascii="Times New Roman" w:hAnsi="Times New Roman"/>
          <w:sz w:val="24"/>
        </w:rPr>
        <w:t xml:space="preserve">Capital Projects Fund </w:t>
      </w:r>
      <w:r w:rsidR="00884430" w:rsidRPr="00884430">
        <w:rPr>
          <w:rFonts w:ascii="Times New Roman" w:hAnsi="Times New Roman"/>
          <w:sz w:val="24"/>
        </w:rPr>
        <w:t>4</w:t>
      </w:r>
      <w:r w:rsidRPr="00884430">
        <w:rPr>
          <w:rFonts w:ascii="Times New Roman" w:hAnsi="Times New Roman"/>
          <w:sz w:val="24"/>
        </w:rPr>
        <w:t xml:space="preserve">/1/18 – </w:t>
      </w:r>
      <w:r w:rsidR="00884430" w:rsidRPr="00884430">
        <w:rPr>
          <w:rFonts w:ascii="Times New Roman" w:hAnsi="Times New Roman"/>
          <w:sz w:val="24"/>
        </w:rPr>
        <w:t>4</w:t>
      </w:r>
      <w:r w:rsidRPr="00884430">
        <w:rPr>
          <w:rFonts w:ascii="Times New Roman" w:hAnsi="Times New Roman"/>
          <w:sz w:val="24"/>
        </w:rPr>
        <w:t>/3</w:t>
      </w:r>
      <w:r w:rsidR="00884430" w:rsidRPr="00884430">
        <w:rPr>
          <w:rFonts w:ascii="Times New Roman" w:hAnsi="Times New Roman"/>
          <w:sz w:val="24"/>
        </w:rPr>
        <w:t>0</w:t>
      </w:r>
      <w:r w:rsidRPr="00884430">
        <w:rPr>
          <w:rFonts w:ascii="Times New Roman" w:hAnsi="Times New Roman"/>
          <w:sz w:val="24"/>
        </w:rPr>
        <w:t>/18</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2070"/>
        <w:gridCol w:w="2250"/>
      </w:tblGrid>
      <w:tr w:rsidR="00295087" w:rsidRPr="00884430" w:rsidTr="000354DF">
        <w:tc>
          <w:tcPr>
            <w:tcW w:w="2430" w:type="dxa"/>
            <w:tcBorders>
              <w:top w:val="single" w:sz="4" w:space="0" w:color="auto"/>
              <w:left w:val="single" w:sz="4" w:space="0" w:color="auto"/>
              <w:bottom w:val="single" w:sz="4" w:space="0" w:color="auto"/>
              <w:right w:val="single" w:sz="4" w:space="0" w:color="auto"/>
            </w:tcBorders>
          </w:tcPr>
          <w:p w:rsidR="00295087" w:rsidRPr="00884430" w:rsidRDefault="00295087" w:rsidP="000354DF">
            <w:pPr>
              <w:pStyle w:val="WW-PlainText"/>
              <w:rPr>
                <w:rFonts w:ascii="Times New Roman" w:hAnsi="Times New Roman"/>
                <w:sz w:val="24"/>
              </w:rPr>
            </w:pPr>
          </w:p>
        </w:tc>
        <w:tc>
          <w:tcPr>
            <w:tcW w:w="2070" w:type="dxa"/>
            <w:tcBorders>
              <w:top w:val="single" w:sz="4" w:space="0" w:color="auto"/>
              <w:left w:val="single" w:sz="4" w:space="0" w:color="auto"/>
              <w:bottom w:val="single" w:sz="4" w:space="0" w:color="auto"/>
              <w:right w:val="single" w:sz="4" w:space="0" w:color="auto"/>
            </w:tcBorders>
          </w:tcPr>
          <w:p w:rsidR="00295087" w:rsidRPr="00884430" w:rsidRDefault="00295087" w:rsidP="000354DF">
            <w:pPr>
              <w:pStyle w:val="WW-PlainText"/>
              <w:jc w:val="center"/>
              <w:rPr>
                <w:rFonts w:ascii="Times New Roman" w:hAnsi="Times New Roman"/>
                <w:sz w:val="24"/>
              </w:rPr>
            </w:pPr>
            <w:r w:rsidRPr="00884430">
              <w:rPr>
                <w:rFonts w:ascii="Times New Roman" w:hAnsi="Times New Roman"/>
                <w:sz w:val="24"/>
              </w:rPr>
              <w:t>General CP (Fire)</w:t>
            </w:r>
          </w:p>
        </w:tc>
        <w:tc>
          <w:tcPr>
            <w:tcW w:w="2250" w:type="dxa"/>
            <w:tcBorders>
              <w:top w:val="single" w:sz="4" w:space="0" w:color="auto"/>
              <w:left w:val="single" w:sz="4" w:space="0" w:color="auto"/>
              <w:bottom w:val="single" w:sz="4" w:space="0" w:color="auto"/>
              <w:right w:val="single" w:sz="4" w:space="0" w:color="auto"/>
            </w:tcBorders>
          </w:tcPr>
          <w:p w:rsidR="00295087" w:rsidRPr="00884430" w:rsidRDefault="00295087" w:rsidP="000354DF">
            <w:pPr>
              <w:pStyle w:val="WW-PlainText"/>
              <w:jc w:val="center"/>
              <w:rPr>
                <w:rFonts w:ascii="Times New Roman" w:hAnsi="Times New Roman"/>
                <w:sz w:val="24"/>
              </w:rPr>
            </w:pPr>
            <w:r w:rsidRPr="00884430">
              <w:rPr>
                <w:rFonts w:ascii="Times New Roman" w:hAnsi="Times New Roman"/>
                <w:sz w:val="24"/>
              </w:rPr>
              <w:t>Sewer CP (Upgrade)</w:t>
            </w:r>
          </w:p>
        </w:tc>
      </w:tr>
      <w:tr w:rsidR="00295087" w:rsidRPr="00884430" w:rsidTr="000354DF">
        <w:tc>
          <w:tcPr>
            <w:tcW w:w="2430" w:type="dxa"/>
            <w:tcBorders>
              <w:top w:val="single" w:sz="4" w:space="0" w:color="auto"/>
              <w:left w:val="single" w:sz="4" w:space="0" w:color="auto"/>
              <w:bottom w:val="single" w:sz="4" w:space="0" w:color="auto"/>
              <w:right w:val="single" w:sz="4" w:space="0" w:color="auto"/>
            </w:tcBorders>
          </w:tcPr>
          <w:p w:rsidR="00295087" w:rsidRPr="00884430" w:rsidRDefault="00295087" w:rsidP="000354DF">
            <w:pPr>
              <w:pStyle w:val="WW-PlainText"/>
              <w:rPr>
                <w:rFonts w:ascii="Times New Roman" w:hAnsi="Times New Roman"/>
                <w:sz w:val="24"/>
              </w:rPr>
            </w:pPr>
            <w:r w:rsidRPr="00884430">
              <w:rPr>
                <w:rFonts w:ascii="Times New Roman" w:hAnsi="Times New Roman"/>
                <w:sz w:val="24"/>
              </w:rPr>
              <w:t>Beginning Balance</w:t>
            </w:r>
          </w:p>
        </w:tc>
        <w:tc>
          <w:tcPr>
            <w:tcW w:w="2070" w:type="dxa"/>
            <w:tcBorders>
              <w:top w:val="single" w:sz="4" w:space="0" w:color="auto"/>
              <w:left w:val="single" w:sz="4" w:space="0" w:color="auto"/>
              <w:bottom w:val="single" w:sz="4" w:space="0" w:color="auto"/>
              <w:right w:val="single" w:sz="4" w:space="0" w:color="auto"/>
            </w:tcBorders>
          </w:tcPr>
          <w:p w:rsidR="00295087" w:rsidRPr="00884430" w:rsidRDefault="00884430" w:rsidP="000354DF">
            <w:pPr>
              <w:pStyle w:val="WW-PlainText"/>
              <w:jc w:val="right"/>
              <w:rPr>
                <w:rFonts w:ascii="Times New Roman" w:hAnsi="Times New Roman"/>
                <w:sz w:val="24"/>
              </w:rPr>
            </w:pPr>
            <w:r w:rsidRPr="00884430">
              <w:rPr>
                <w:rFonts w:ascii="Times New Roman" w:hAnsi="Times New Roman"/>
                <w:sz w:val="24"/>
              </w:rPr>
              <w:t>368,557.14</w:t>
            </w:r>
          </w:p>
        </w:tc>
        <w:tc>
          <w:tcPr>
            <w:tcW w:w="2250" w:type="dxa"/>
            <w:tcBorders>
              <w:top w:val="single" w:sz="4" w:space="0" w:color="auto"/>
              <w:left w:val="single" w:sz="4" w:space="0" w:color="auto"/>
              <w:bottom w:val="single" w:sz="4" w:space="0" w:color="auto"/>
              <w:right w:val="single" w:sz="4" w:space="0" w:color="auto"/>
            </w:tcBorders>
          </w:tcPr>
          <w:p w:rsidR="00295087" w:rsidRPr="00884430" w:rsidRDefault="00295087" w:rsidP="000354DF">
            <w:pPr>
              <w:pStyle w:val="WW-PlainText"/>
              <w:jc w:val="right"/>
              <w:rPr>
                <w:rFonts w:ascii="Times New Roman" w:hAnsi="Times New Roman"/>
                <w:sz w:val="24"/>
              </w:rPr>
            </w:pPr>
            <w:r w:rsidRPr="00884430">
              <w:rPr>
                <w:rFonts w:ascii="Times New Roman" w:hAnsi="Times New Roman"/>
                <w:sz w:val="24"/>
              </w:rPr>
              <w:t>0.00</w:t>
            </w:r>
          </w:p>
        </w:tc>
      </w:tr>
      <w:tr w:rsidR="00295087" w:rsidRPr="00884430" w:rsidTr="000354DF">
        <w:trPr>
          <w:trHeight w:val="242"/>
        </w:trPr>
        <w:tc>
          <w:tcPr>
            <w:tcW w:w="2430" w:type="dxa"/>
            <w:tcBorders>
              <w:top w:val="single" w:sz="4" w:space="0" w:color="auto"/>
              <w:left w:val="single" w:sz="4" w:space="0" w:color="auto"/>
              <w:bottom w:val="single" w:sz="4" w:space="0" w:color="auto"/>
              <w:right w:val="single" w:sz="4" w:space="0" w:color="auto"/>
            </w:tcBorders>
          </w:tcPr>
          <w:p w:rsidR="00295087" w:rsidRPr="00884430" w:rsidRDefault="00295087" w:rsidP="000354DF">
            <w:pPr>
              <w:pStyle w:val="WW-PlainText"/>
              <w:rPr>
                <w:rFonts w:ascii="Times New Roman" w:hAnsi="Times New Roman"/>
                <w:sz w:val="24"/>
              </w:rPr>
            </w:pPr>
            <w:r w:rsidRPr="00884430">
              <w:rPr>
                <w:rFonts w:ascii="Times New Roman" w:hAnsi="Times New Roman"/>
                <w:sz w:val="24"/>
              </w:rPr>
              <w:t>Deposits/Debits</w:t>
            </w:r>
          </w:p>
        </w:tc>
        <w:tc>
          <w:tcPr>
            <w:tcW w:w="2070" w:type="dxa"/>
            <w:tcBorders>
              <w:top w:val="single" w:sz="4" w:space="0" w:color="auto"/>
              <w:left w:val="single" w:sz="4" w:space="0" w:color="auto"/>
              <w:bottom w:val="single" w:sz="4" w:space="0" w:color="auto"/>
              <w:right w:val="single" w:sz="4" w:space="0" w:color="auto"/>
            </w:tcBorders>
          </w:tcPr>
          <w:p w:rsidR="00295087" w:rsidRPr="00884430" w:rsidRDefault="00884430" w:rsidP="000354DF">
            <w:pPr>
              <w:pStyle w:val="WW-PlainText"/>
              <w:jc w:val="right"/>
              <w:rPr>
                <w:rFonts w:ascii="Times New Roman" w:hAnsi="Times New Roman"/>
                <w:sz w:val="24"/>
              </w:rPr>
            </w:pPr>
            <w:r w:rsidRPr="00884430">
              <w:rPr>
                <w:rFonts w:ascii="Times New Roman" w:hAnsi="Times New Roman"/>
                <w:sz w:val="24"/>
              </w:rPr>
              <w:t>0.00</w:t>
            </w:r>
          </w:p>
        </w:tc>
        <w:tc>
          <w:tcPr>
            <w:tcW w:w="2250" w:type="dxa"/>
            <w:tcBorders>
              <w:top w:val="single" w:sz="4" w:space="0" w:color="auto"/>
              <w:left w:val="single" w:sz="4" w:space="0" w:color="auto"/>
              <w:bottom w:val="single" w:sz="4" w:space="0" w:color="auto"/>
              <w:right w:val="single" w:sz="4" w:space="0" w:color="auto"/>
            </w:tcBorders>
          </w:tcPr>
          <w:p w:rsidR="00295087" w:rsidRPr="00884430" w:rsidRDefault="00884430" w:rsidP="000354DF">
            <w:pPr>
              <w:pStyle w:val="WW-PlainText"/>
              <w:jc w:val="right"/>
              <w:rPr>
                <w:rFonts w:ascii="Times New Roman" w:hAnsi="Times New Roman"/>
                <w:sz w:val="24"/>
              </w:rPr>
            </w:pPr>
            <w:r w:rsidRPr="00884430">
              <w:rPr>
                <w:rFonts w:ascii="Times New Roman" w:hAnsi="Times New Roman"/>
                <w:sz w:val="24"/>
              </w:rPr>
              <w:t>833,958.71</w:t>
            </w:r>
          </w:p>
        </w:tc>
      </w:tr>
      <w:tr w:rsidR="00295087" w:rsidRPr="00884430" w:rsidTr="000354DF">
        <w:tc>
          <w:tcPr>
            <w:tcW w:w="2430" w:type="dxa"/>
            <w:tcBorders>
              <w:top w:val="single" w:sz="4" w:space="0" w:color="auto"/>
              <w:left w:val="single" w:sz="4" w:space="0" w:color="auto"/>
              <w:bottom w:val="single" w:sz="4" w:space="0" w:color="auto"/>
              <w:right w:val="single" w:sz="4" w:space="0" w:color="auto"/>
            </w:tcBorders>
          </w:tcPr>
          <w:p w:rsidR="00295087" w:rsidRPr="00884430" w:rsidRDefault="00295087" w:rsidP="000354DF">
            <w:pPr>
              <w:pStyle w:val="WW-PlainText"/>
              <w:rPr>
                <w:rFonts w:ascii="Times New Roman" w:hAnsi="Times New Roman"/>
                <w:sz w:val="24"/>
              </w:rPr>
            </w:pPr>
            <w:r w:rsidRPr="00884430">
              <w:rPr>
                <w:rFonts w:ascii="Times New Roman" w:hAnsi="Times New Roman"/>
                <w:sz w:val="24"/>
              </w:rPr>
              <w:t>Disbursements/Credits</w:t>
            </w:r>
          </w:p>
        </w:tc>
        <w:tc>
          <w:tcPr>
            <w:tcW w:w="2070" w:type="dxa"/>
            <w:tcBorders>
              <w:top w:val="single" w:sz="4" w:space="0" w:color="auto"/>
              <w:left w:val="single" w:sz="4" w:space="0" w:color="auto"/>
              <w:bottom w:val="single" w:sz="4" w:space="0" w:color="auto"/>
              <w:right w:val="single" w:sz="4" w:space="0" w:color="auto"/>
            </w:tcBorders>
          </w:tcPr>
          <w:p w:rsidR="00295087" w:rsidRPr="00884430" w:rsidRDefault="00884430" w:rsidP="000354DF">
            <w:pPr>
              <w:pStyle w:val="WW-PlainText"/>
              <w:jc w:val="right"/>
              <w:rPr>
                <w:rFonts w:ascii="Times New Roman" w:hAnsi="Times New Roman"/>
                <w:sz w:val="24"/>
              </w:rPr>
            </w:pPr>
            <w:r w:rsidRPr="00884430">
              <w:rPr>
                <w:rFonts w:ascii="Times New Roman" w:hAnsi="Times New Roman"/>
                <w:sz w:val="24"/>
              </w:rPr>
              <w:t>-73,584.90</w:t>
            </w:r>
          </w:p>
        </w:tc>
        <w:tc>
          <w:tcPr>
            <w:tcW w:w="2250" w:type="dxa"/>
            <w:tcBorders>
              <w:top w:val="single" w:sz="4" w:space="0" w:color="auto"/>
              <w:left w:val="single" w:sz="4" w:space="0" w:color="auto"/>
              <w:bottom w:val="single" w:sz="4" w:space="0" w:color="auto"/>
              <w:right w:val="single" w:sz="4" w:space="0" w:color="auto"/>
            </w:tcBorders>
          </w:tcPr>
          <w:p w:rsidR="00295087" w:rsidRPr="00884430" w:rsidRDefault="00884430" w:rsidP="000354DF">
            <w:pPr>
              <w:pStyle w:val="WW-PlainText"/>
              <w:jc w:val="right"/>
              <w:rPr>
                <w:rFonts w:ascii="Times New Roman" w:hAnsi="Times New Roman"/>
                <w:sz w:val="24"/>
              </w:rPr>
            </w:pPr>
            <w:r w:rsidRPr="00884430">
              <w:rPr>
                <w:rFonts w:ascii="Times New Roman" w:hAnsi="Times New Roman"/>
                <w:sz w:val="24"/>
              </w:rPr>
              <w:t>-833,958.71</w:t>
            </w:r>
          </w:p>
        </w:tc>
      </w:tr>
      <w:tr w:rsidR="00295087" w:rsidRPr="00884430" w:rsidTr="000354DF">
        <w:trPr>
          <w:trHeight w:val="305"/>
        </w:trPr>
        <w:tc>
          <w:tcPr>
            <w:tcW w:w="2430" w:type="dxa"/>
            <w:tcBorders>
              <w:top w:val="single" w:sz="4" w:space="0" w:color="auto"/>
              <w:left w:val="single" w:sz="4" w:space="0" w:color="auto"/>
              <w:bottom w:val="single" w:sz="4" w:space="0" w:color="auto"/>
              <w:right w:val="single" w:sz="4" w:space="0" w:color="auto"/>
            </w:tcBorders>
          </w:tcPr>
          <w:p w:rsidR="00295087" w:rsidRPr="00884430" w:rsidRDefault="00295087" w:rsidP="000354DF">
            <w:pPr>
              <w:pStyle w:val="WW-PlainText"/>
              <w:rPr>
                <w:rFonts w:ascii="Times New Roman" w:hAnsi="Times New Roman"/>
                <w:sz w:val="24"/>
              </w:rPr>
            </w:pPr>
            <w:r w:rsidRPr="00884430">
              <w:rPr>
                <w:rFonts w:ascii="Times New Roman" w:hAnsi="Times New Roman"/>
                <w:sz w:val="24"/>
              </w:rPr>
              <w:t>Ending Balance</w:t>
            </w:r>
          </w:p>
        </w:tc>
        <w:tc>
          <w:tcPr>
            <w:tcW w:w="2070" w:type="dxa"/>
            <w:tcBorders>
              <w:top w:val="single" w:sz="4" w:space="0" w:color="auto"/>
              <w:left w:val="single" w:sz="4" w:space="0" w:color="auto"/>
              <w:bottom w:val="single" w:sz="4" w:space="0" w:color="auto"/>
              <w:right w:val="single" w:sz="4" w:space="0" w:color="auto"/>
            </w:tcBorders>
          </w:tcPr>
          <w:p w:rsidR="00295087" w:rsidRPr="00884430" w:rsidRDefault="00884430" w:rsidP="000354DF">
            <w:pPr>
              <w:pStyle w:val="WW-PlainText"/>
              <w:jc w:val="right"/>
              <w:rPr>
                <w:rFonts w:ascii="Times New Roman" w:hAnsi="Times New Roman"/>
                <w:sz w:val="24"/>
              </w:rPr>
            </w:pPr>
            <w:r w:rsidRPr="00884430">
              <w:rPr>
                <w:rFonts w:ascii="Times New Roman" w:hAnsi="Times New Roman"/>
                <w:sz w:val="24"/>
              </w:rPr>
              <w:t>294,972.24</w:t>
            </w:r>
          </w:p>
        </w:tc>
        <w:tc>
          <w:tcPr>
            <w:tcW w:w="2250" w:type="dxa"/>
            <w:tcBorders>
              <w:top w:val="single" w:sz="4" w:space="0" w:color="auto"/>
              <w:left w:val="single" w:sz="4" w:space="0" w:color="auto"/>
              <w:bottom w:val="single" w:sz="4" w:space="0" w:color="auto"/>
              <w:right w:val="single" w:sz="4" w:space="0" w:color="auto"/>
            </w:tcBorders>
          </w:tcPr>
          <w:p w:rsidR="00295087" w:rsidRPr="00884430" w:rsidRDefault="00295087" w:rsidP="000354DF">
            <w:pPr>
              <w:pStyle w:val="WW-PlainText"/>
              <w:jc w:val="right"/>
              <w:rPr>
                <w:rFonts w:ascii="Times New Roman" w:hAnsi="Times New Roman"/>
                <w:sz w:val="24"/>
              </w:rPr>
            </w:pPr>
            <w:r w:rsidRPr="00884430">
              <w:rPr>
                <w:rFonts w:ascii="Times New Roman" w:hAnsi="Times New Roman"/>
                <w:sz w:val="24"/>
              </w:rPr>
              <w:t>0.00</w:t>
            </w:r>
          </w:p>
        </w:tc>
      </w:tr>
    </w:tbl>
    <w:p w:rsidR="00295087" w:rsidRPr="00884430" w:rsidRDefault="00295087" w:rsidP="00295087">
      <w:pPr>
        <w:pStyle w:val="p2"/>
        <w:widowControl/>
        <w:spacing w:line="240" w:lineRule="auto"/>
        <w:ind w:left="720"/>
        <w:rPr>
          <w:bCs/>
        </w:rPr>
      </w:pPr>
      <w:r w:rsidRPr="00884430">
        <w:rPr>
          <w:bCs/>
        </w:rPr>
        <w:t>*Total Capital Projects Fund Balance $</w:t>
      </w:r>
      <w:r w:rsidR="00884430" w:rsidRPr="00884430">
        <w:rPr>
          <w:bCs/>
        </w:rPr>
        <w:t>294,972.24</w:t>
      </w:r>
    </w:p>
    <w:p w:rsidR="00295087" w:rsidRPr="00295087" w:rsidRDefault="00295087" w:rsidP="00295087">
      <w:pPr>
        <w:pStyle w:val="p2"/>
        <w:widowControl/>
        <w:spacing w:line="240" w:lineRule="auto"/>
        <w:rPr>
          <w:bCs/>
          <w:highlight w:val="yellow"/>
        </w:rPr>
      </w:pPr>
    </w:p>
    <w:p w:rsidR="00295087" w:rsidRPr="009F1650" w:rsidRDefault="00295087" w:rsidP="00295087">
      <w:pPr>
        <w:pStyle w:val="p2"/>
        <w:widowControl/>
        <w:spacing w:line="480" w:lineRule="auto"/>
      </w:pPr>
      <w:r w:rsidRPr="009F1650">
        <w:rPr>
          <w:b/>
          <w:bCs/>
          <w:u w:val="single"/>
        </w:rPr>
        <w:t>Finance Committee/Approval of Abstract</w:t>
      </w:r>
      <w:r w:rsidRPr="009F1650">
        <w:rPr>
          <w:b/>
          <w:bCs/>
        </w:rPr>
        <w:t xml:space="preserve">:  </w:t>
      </w:r>
      <w:r w:rsidRPr="009F1650">
        <w:t>Trustee Sinsabaugh presented General Fund bills in the amount of $</w:t>
      </w:r>
      <w:r w:rsidR="009F1650" w:rsidRPr="009F1650">
        <w:t>16,295.03</w:t>
      </w:r>
      <w:r w:rsidRPr="009F1650">
        <w:t xml:space="preserve">, and moved to approve payment of the abstract.  Trustee </w:t>
      </w:r>
      <w:r w:rsidR="009F1650" w:rsidRPr="009F1650">
        <w:t>Burlingame</w:t>
      </w:r>
      <w:r w:rsidRPr="009F1650">
        <w:t xml:space="preserve"> seconded the motion, which carried unanimously.</w:t>
      </w:r>
    </w:p>
    <w:p w:rsidR="00295087" w:rsidRPr="009F1650" w:rsidRDefault="00295087" w:rsidP="00295087">
      <w:pPr>
        <w:pStyle w:val="p2"/>
        <w:widowControl/>
        <w:spacing w:line="480" w:lineRule="auto"/>
        <w:rPr>
          <w:bCs/>
        </w:rPr>
      </w:pPr>
      <w:r w:rsidRPr="009F1650">
        <w:rPr>
          <w:b/>
          <w:u w:val="single"/>
        </w:rPr>
        <w:t>Capital Projects/Fire Recovery Abstract</w:t>
      </w:r>
      <w:r w:rsidRPr="009F1650">
        <w:rPr>
          <w:b/>
        </w:rPr>
        <w:t>:</w:t>
      </w:r>
      <w:r w:rsidRPr="009F1650">
        <w:t xml:space="preserve">  Trustee Reznicek </w:t>
      </w:r>
      <w:r w:rsidRPr="009F1650">
        <w:rPr>
          <w:bCs/>
        </w:rPr>
        <w:t>moved to approve the following expenditures be paid from the Capital Projects Fund:</w:t>
      </w:r>
    </w:p>
    <w:p w:rsidR="00295087" w:rsidRPr="009F1650" w:rsidRDefault="00295087" w:rsidP="00295087">
      <w:pPr>
        <w:pStyle w:val="WW-PlainText"/>
        <w:rPr>
          <w:rFonts w:ascii="Times New Roman" w:hAnsi="Times New Roman"/>
          <w:bCs/>
          <w:sz w:val="24"/>
        </w:rPr>
      </w:pPr>
      <w:r w:rsidRPr="009F1650">
        <w:rPr>
          <w:rFonts w:ascii="Times New Roman" w:hAnsi="Times New Roman"/>
          <w:bCs/>
          <w:sz w:val="24"/>
        </w:rPr>
        <w:tab/>
      </w:r>
      <w:r w:rsidR="009F1650" w:rsidRPr="009F1650">
        <w:rPr>
          <w:rFonts w:ascii="Times New Roman" w:hAnsi="Times New Roman"/>
          <w:bCs/>
          <w:sz w:val="24"/>
        </w:rPr>
        <w:t>Schoonover Plumbing/Heating</w:t>
      </w:r>
      <w:r w:rsidRPr="009F1650">
        <w:rPr>
          <w:rFonts w:ascii="Times New Roman" w:hAnsi="Times New Roman"/>
          <w:bCs/>
          <w:sz w:val="24"/>
        </w:rPr>
        <w:tab/>
      </w:r>
      <w:r w:rsidRPr="009F1650">
        <w:rPr>
          <w:rFonts w:ascii="Times New Roman" w:hAnsi="Times New Roman"/>
          <w:bCs/>
          <w:sz w:val="24"/>
        </w:rPr>
        <w:tab/>
        <w:t xml:space="preserve">Invoice </w:t>
      </w:r>
      <w:r w:rsidR="009F1650" w:rsidRPr="009F1650">
        <w:rPr>
          <w:rFonts w:ascii="Times New Roman" w:hAnsi="Times New Roman"/>
          <w:bCs/>
          <w:sz w:val="24"/>
        </w:rPr>
        <w:t>4</w:t>
      </w:r>
      <w:r w:rsidRPr="009F1650">
        <w:rPr>
          <w:rFonts w:ascii="Times New Roman" w:hAnsi="Times New Roman"/>
          <w:bCs/>
          <w:sz w:val="24"/>
        </w:rPr>
        <w:tab/>
        <w:t xml:space="preserve"> </w:t>
      </w:r>
      <w:r w:rsidRPr="009F1650">
        <w:rPr>
          <w:rFonts w:ascii="Times New Roman" w:hAnsi="Times New Roman"/>
          <w:bCs/>
          <w:sz w:val="24"/>
        </w:rPr>
        <w:tab/>
        <w:t>$</w:t>
      </w:r>
      <w:r w:rsidR="009F1650" w:rsidRPr="009F1650">
        <w:rPr>
          <w:rFonts w:ascii="Times New Roman" w:hAnsi="Times New Roman"/>
          <w:bCs/>
          <w:sz w:val="24"/>
        </w:rPr>
        <w:t>25,531.25</w:t>
      </w:r>
    </w:p>
    <w:p w:rsidR="00295087" w:rsidRPr="009F1650" w:rsidRDefault="00295087" w:rsidP="00295087">
      <w:pPr>
        <w:pStyle w:val="WW-PlainText"/>
        <w:rPr>
          <w:rFonts w:ascii="Times New Roman" w:hAnsi="Times New Roman"/>
          <w:bCs/>
          <w:sz w:val="24"/>
        </w:rPr>
      </w:pPr>
      <w:r w:rsidRPr="009F1650">
        <w:rPr>
          <w:rFonts w:ascii="Times New Roman" w:hAnsi="Times New Roman"/>
          <w:bCs/>
          <w:sz w:val="24"/>
        </w:rPr>
        <w:tab/>
      </w:r>
    </w:p>
    <w:p w:rsidR="00295087" w:rsidRPr="009F1650" w:rsidRDefault="00295087" w:rsidP="00295087">
      <w:pPr>
        <w:pStyle w:val="p2"/>
        <w:widowControl/>
        <w:spacing w:line="480" w:lineRule="auto"/>
      </w:pPr>
      <w:r w:rsidRPr="009F1650">
        <w:t xml:space="preserve">Trustee </w:t>
      </w:r>
      <w:r w:rsidR="009F1650" w:rsidRPr="009F1650">
        <w:t>Sinsabaugh</w:t>
      </w:r>
      <w:r w:rsidRPr="009F1650">
        <w:t xml:space="preserve"> seconded the motion, which carried unanimously.</w:t>
      </w:r>
    </w:p>
    <w:p w:rsidR="00295087" w:rsidRPr="00984ACA" w:rsidRDefault="00DF2FEE" w:rsidP="00DF2FEE">
      <w:pPr>
        <w:pStyle w:val="p2"/>
        <w:widowControl/>
        <w:spacing w:line="480" w:lineRule="auto"/>
        <w:rPr>
          <w:bCs/>
        </w:rPr>
      </w:pPr>
      <w:r w:rsidRPr="00984ACA">
        <w:rPr>
          <w:b/>
          <w:u w:val="single"/>
        </w:rPr>
        <w:t>Tioga County Update</w:t>
      </w:r>
      <w:r w:rsidR="00295087" w:rsidRPr="00984ACA">
        <w:rPr>
          <w:b/>
        </w:rPr>
        <w:t>:</w:t>
      </w:r>
      <w:r w:rsidR="00295087" w:rsidRPr="00984ACA">
        <w:t xml:space="preserve">  </w:t>
      </w:r>
      <w:r w:rsidRPr="00984ACA">
        <w:t>Mr. Mullen stated the Land Bank will help address blighted properties.  They will be concentrating on Owego, Waverly, and Newark Valley in the beginning.  The Land Bank will purchase properties, rehab, and resell.  They will be focusing on properties in the tax sale, foreclosures, and then private sales.  Profits will rollover to do more properties.</w:t>
      </w:r>
      <w:r w:rsidR="00984ACA" w:rsidRPr="00984ACA">
        <w:t xml:space="preserve">  He also stated that </w:t>
      </w:r>
      <w:r w:rsidR="00984ACA" w:rsidRPr="00984ACA">
        <w:rPr>
          <w:i/>
        </w:rPr>
        <w:t>I Love My Park Day</w:t>
      </w:r>
      <w:r w:rsidR="00984ACA" w:rsidRPr="00984ACA">
        <w:t xml:space="preserve"> had a great turnout and worked out very well.</w:t>
      </w:r>
    </w:p>
    <w:p w:rsidR="00295087" w:rsidRDefault="00295087" w:rsidP="00295087">
      <w:pPr>
        <w:spacing w:line="480" w:lineRule="auto"/>
      </w:pPr>
      <w:r w:rsidRPr="00984ACA">
        <w:rPr>
          <w:b/>
          <w:u w:val="single"/>
        </w:rPr>
        <w:t>Veterans’ Banners Program</w:t>
      </w:r>
      <w:r w:rsidRPr="00984ACA">
        <w:rPr>
          <w:b/>
        </w:rPr>
        <w:t>:</w:t>
      </w:r>
      <w:r w:rsidRPr="00984ACA">
        <w:t xml:space="preserve">  Becky Young </w:t>
      </w:r>
      <w:r w:rsidR="00984ACA" w:rsidRPr="00984ACA">
        <w:t>presented the program to the Board.  She will be overseeing all aspects of the program.</w:t>
      </w:r>
    </w:p>
    <w:p w:rsidR="00984ACA" w:rsidRPr="00984ACA" w:rsidRDefault="00984ACA" w:rsidP="00984ACA">
      <w:pPr>
        <w:pStyle w:val="p2"/>
        <w:widowControl/>
        <w:spacing w:line="480" w:lineRule="auto"/>
      </w:pPr>
      <w:r w:rsidRPr="00984ACA">
        <w:rPr>
          <w:b/>
          <w:u w:val="single"/>
        </w:rPr>
        <w:t>Facilities Use/Rental Committee</w:t>
      </w:r>
      <w:r w:rsidRPr="00984ACA">
        <w:rPr>
          <w:b/>
        </w:rPr>
        <w:t xml:space="preserve">:  </w:t>
      </w:r>
      <w:r w:rsidRPr="00984ACA">
        <w:t>Trustee Aronstam stated he got rental prices for other local pavilions and rooms.  He stated he would have more information for the next meeting.</w:t>
      </w:r>
    </w:p>
    <w:p w:rsidR="0044146F" w:rsidRDefault="0044146F" w:rsidP="0044146F">
      <w:pPr>
        <w:spacing w:line="480" w:lineRule="auto"/>
      </w:pPr>
      <w:r w:rsidRPr="00EC5F53">
        <w:rPr>
          <w:b/>
          <w:u w:val="single"/>
        </w:rPr>
        <w:t xml:space="preserve">Court Clerk </w:t>
      </w:r>
      <w:r>
        <w:rPr>
          <w:b/>
          <w:u w:val="single"/>
        </w:rPr>
        <w:t>Appointment</w:t>
      </w:r>
      <w:r w:rsidRPr="00EC5F53">
        <w:rPr>
          <w:b/>
        </w:rPr>
        <w:t xml:space="preserve">:  </w:t>
      </w:r>
      <w:r>
        <w:t xml:space="preserve">Mayor Ayres </w:t>
      </w:r>
      <w:r w:rsidRPr="00EC5F53">
        <w:t>appoint</w:t>
      </w:r>
      <w:r>
        <w:t>ed</w:t>
      </w:r>
      <w:r w:rsidRPr="00EC5F53">
        <w:t xml:space="preserve"> Part Time Court Clerk Lynette Nickels to assume the </w:t>
      </w:r>
      <w:r>
        <w:t>Full Time Court Clerk position at the current pay rate</w:t>
      </w:r>
      <w:r w:rsidRPr="00EC5F53">
        <w:t xml:space="preserve">, </w:t>
      </w:r>
      <w:r>
        <w:t>effective</w:t>
      </w:r>
      <w:r w:rsidRPr="00EC5F53">
        <w:t xml:space="preserve"> May 21, 2018</w:t>
      </w:r>
      <w:r>
        <w:t xml:space="preserve">, as recommended by </w:t>
      </w:r>
      <w:r>
        <w:lastRenderedPageBreak/>
        <w:t>Village Justice Gorman</w:t>
      </w:r>
      <w:r w:rsidRPr="00EC5F53">
        <w:t xml:space="preserve">.  </w:t>
      </w:r>
      <w:r>
        <w:t>Trustee Sinsabaugh moved to approve the Mayor’s appointment of Lynette Nickels.  Trustee Reznicek seconded the motion, which carried unanimously.</w:t>
      </w:r>
    </w:p>
    <w:p w:rsidR="0077701D" w:rsidRPr="00A353CF" w:rsidRDefault="0077701D" w:rsidP="0077701D">
      <w:pPr>
        <w:pStyle w:val="p2"/>
        <w:widowControl/>
        <w:spacing w:line="480" w:lineRule="auto"/>
      </w:pPr>
      <w:r w:rsidRPr="00A353CF">
        <w:rPr>
          <w:b/>
          <w:u w:val="single"/>
        </w:rPr>
        <w:t>Dump Truck Financing</w:t>
      </w:r>
      <w:r w:rsidRPr="00A353CF">
        <w:rPr>
          <w:b/>
        </w:rPr>
        <w:t xml:space="preserve">:  </w:t>
      </w:r>
      <w:r w:rsidRPr="00A353CF">
        <w:t>The clerk submitted two proposals to finance the new dump truck for 5 years.  They are as follows:</w:t>
      </w:r>
      <w:r w:rsidRPr="00A353CF">
        <w:tab/>
        <w:t>Sun First Equipment Finance at 4.18%, and Chemung Canal at 4.2%.  The clerk recommended Sun First Equipment Finance.  Trustee Sinsabaugh moved to approve financing through Sun First Equipment Financing as recommended by the clerk.  Trustee Sweeney seconded the motion, which carried unanimously.</w:t>
      </w:r>
    </w:p>
    <w:p w:rsidR="0044146F" w:rsidRPr="002B306D" w:rsidRDefault="0044146F" w:rsidP="0044146F">
      <w:pPr>
        <w:pStyle w:val="p2"/>
        <w:widowControl/>
        <w:spacing w:line="480" w:lineRule="auto"/>
        <w:rPr>
          <w:bCs/>
        </w:rPr>
      </w:pPr>
      <w:r w:rsidRPr="002B306D">
        <w:rPr>
          <w:b/>
          <w:bCs/>
          <w:u w:val="single"/>
        </w:rPr>
        <w:t>Summer Help in Parks</w:t>
      </w:r>
      <w:r w:rsidRPr="002B306D">
        <w:rPr>
          <w:b/>
          <w:bCs/>
        </w:rPr>
        <w:t xml:space="preserve">:  </w:t>
      </w:r>
      <w:r w:rsidRPr="002B306D">
        <w:rPr>
          <w:bCs/>
        </w:rPr>
        <w:t>The clerk submitted a request from Recreation Director Shaw to hire the following as seasonal part-time parks laborers:</w:t>
      </w:r>
    </w:p>
    <w:p w:rsidR="0044146F" w:rsidRPr="002B306D" w:rsidRDefault="0044146F" w:rsidP="0044146F">
      <w:pPr>
        <w:pStyle w:val="p2"/>
        <w:widowControl/>
        <w:spacing w:line="240" w:lineRule="auto"/>
        <w:rPr>
          <w:bCs/>
        </w:rPr>
      </w:pPr>
      <w:r w:rsidRPr="002B306D">
        <w:rPr>
          <w:bCs/>
        </w:rPr>
        <w:tab/>
      </w:r>
      <w:r w:rsidRPr="002B306D">
        <w:rPr>
          <w:bCs/>
        </w:rPr>
        <w:tab/>
      </w:r>
      <w:r>
        <w:rPr>
          <w:bCs/>
        </w:rPr>
        <w:t>Chandler Whitmarsh</w:t>
      </w:r>
      <w:r w:rsidRPr="002B306D">
        <w:rPr>
          <w:bCs/>
        </w:rPr>
        <w:tab/>
      </w:r>
      <w:r>
        <w:rPr>
          <w:bCs/>
        </w:rPr>
        <w:tab/>
      </w:r>
      <w:r w:rsidRPr="002B306D">
        <w:rPr>
          <w:bCs/>
        </w:rPr>
        <w:t>3</w:t>
      </w:r>
      <w:r w:rsidR="00225F03">
        <w:rPr>
          <w:bCs/>
        </w:rPr>
        <w:t>60 hours</w:t>
      </w:r>
      <w:r w:rsidRPr="002B306D">
        <w:rPr>
          <w:bCs/>
        </w:rPr>
        <w:tab/>
      </w:r>
      <w:r>
        <w:rPr>
          <w:bCs/>
        </w:rPr>
        <w:tab/>
      </w:r>
      <w:r w:rsidRPr="002B306D">
        <w:rPr>
          <w:bCs/>
        </w:rPr>
        <w:t>$</w:t>
      </w:r>
      <w:r>
        <w:rPr>
          <w:bCs/>
        </w:rPr>
        <w:t>10.40</w:t>
      </w:r>
      <w:r w:rsidRPr="002B306D">
        <w:rPr>
          <w:bCs/>
        </w:rPr>
        <w:t>/hour</w:t>
      </w:r>
      <w:r w:rsidRPr="002B306D">
        <w:rPr>
          <w:bCs/>
        </w:rPr>
        <w:tab/>
      </w:r>
    </w:p>
    <w:p w:rsidR="0044146F" w:rsidRDefault="0044146F" w:rsidP="0044146F">
      <w:pPr>
        <w:pStyle w:val="p2"/>
        <w:widowControl/>
        <w:spacing w:line="240" w:lineRule="auto"/>
        <w:rPr>
          <w:bCs/>
        </w:rPr>
      </w:pPr>
      <w:r w:rsidRPr="002B306D">
        <w:rPr>
          <w:bCs/>
        </w:rPr>
        <w:tab/>
      </w:r>
      <w:r w:rsidRPr="002B306D">
        <w:rPr>
          <w:bCs/>
        </w:rPr>
        <w:tab/>
        <w:t>Michael Shaw</w:t>
      </w:r>
      <w:r w:rsidRPr="002B306D">
        <w:rPr>
          <w:bCs/>
        </w:rPr>
        <w:tab/>
      </w:r>
      <w:r w:rsidRPr="002B306D">
        <w:rPr>
          <w:bCs/>
        </w:rPr>
        <w:tab/>
      </w:r>
      <w:r>
        <w:rPr>
          <w:bCs/>
        </w:rPr>
        <w:tab/>
      </w:r>
      <w:r w:rsidRPr="002B306D">
        <w:rPr>
          <w:bCs/>
        </w:rPr>
        <w:t>3</w:t>
      </w:r>
      <w:r w:rsidR="00225F03">
        <w:rPr>
          <w:bCs/>
        </w:rPr>
        <w:t>60 hours</w:t>
      </w:r>
      <w:r w:rsidRPr="002B306D">
        <w:rPr>
          <w:bCs/>
        </w:rPr>
        <w:tab/>
      </w:r>
      <w:r w:rsidRPr="002B306D">
        <w:rPr>
          <w:bCs/>
        </w:rPr>
        <w:tab/>
        <w:t>$</w:t>
      </w:r>
      <w:r w:rsidR="00225F03">
        <w:rPr>
          <w:bCs/>
        </w:rPr>
        <w:t>10.40</w:t>
      </w:r>
      <w:r w:rsidRPr="002B306D">
        <w:rPr>
          <w:bCs/>
        </w:rPr>
        <w:t>/hour</w:t>
      </w:r>
      <w:r w:rsidRPr="002B306D">
        <w:rPr>
          <w:bCs/>
        </w:rPr>
        <w:tab/>
      </w:r>
    </w:p>
    <w:p w:rsidR="00225F03" w:rsidRPr="002B306D" w:rsidRDefault="00225F03" w:rsidP="0044146F">
      <w:pPr>
        <w:pStyle w:val="p2"/>
        <w:widowControl/>
        <w:spacing w:line="240" w:lineRule="auto"/>
        <w:rPr>
          <w:bCs/>
        </w:rPr>
      </w:pPr>
    </w:p>
    <w:p w:rsidR="008E0F77" w:rsidRPr="00295087" w:rsidRDefault="0044146F" w:rsidP="008E0F77">
      <w:pPr>
        <w:pStyle w:val="p2"/>
        <w:widowControl/>
        <w:spacing w:line="480" w:lineRule="auto"/>
        <w:rPr>
          <w:bCs/>
        </w:rPr>
      </w:pPr>
      <w:r w:rsidRPr="002B306D">
        <w:rPr>
          <w:bCs/>
        </w:rPr>
        <w:t xml:space="preserve">The consensus of the Board is to allow Recreation Director Shaw to utilize the laborers as needed as long as budget is not exceeded.  Trustee </w:t>
      </w:r>
      <w:r>
        <w:rPr>
          <w:bCs/>
        </w:rPr>
        <w:t>Reznicek</w:t>
      </w:r>
      <w:r w:rsidRPr="002B306D">
        <w:rPr>
          <w:bCs/>
        </w:rPr>
        <w:t xml:space="preserve"> moved to approve hiring the seasonal part-time park laborers, as </w:t>
      </w:r>
      <w:r>
        <w:rPr>
          <w:bCs/>
        </w:rPr>
        <w:t>presented</w:t>
      </w:r>
      <w:r w:rsidRPr="002B306D">
        <w:rPr>
          <w:bCs/>
        </w:rPr>
        <w:t xml:space="preserve">.  Trustee </w:t>
      </w:r>
      <w:r>
        <w:rPr>
          <w:bCs/>
        </w:rPr>
        <w:t>Aronstam</w:t>
      </w:r>
      <w:r w:rsidRPr="002B306D">
        <w:rPr>
          <w:bCs/>
        </w:rPr>
        <w:t xml:space="preserve"> seconded the motion,</w:t>
      </w:r>
      <w:r w:rsidR="008E0F77" w:rsidRPr="008E0F77">
        <w:t xml:space="preserve"> </w:t>
      </w:r>
      <w:r w:rsidR="008E0F77" w:rsidRPr="00295087">
        <w:t xml:space="preserve">which </w:t>
      </w:r>
      <w:r w:rsidR="008E0F77" w:rsidRPr="00295087">
        <w:rPr>
          <w:bCs/>
        </w:rPr>
        <w:t>led to a roll call vote, as follows:</w:t>
      </w:r>
    </w:p>
    <w:p w:rsidR="008E0F77" w:rsidRPr="00295087" w:rsidRDefault="008E0F77" w:rsidP="008E0F77">
      <w:pPr>
        <w:pStyle w:val="p2"/>
        <w:widowControl/>
        <w:spacing w:line="240" w:lineRule="auto"/>
        <w:rPr>
          <w:bCs/>
        </w:rPr>
      </w:pPr>
      <w:r w:rsidRPr="00295087">
        <w:rPr>
          <w:bCs/>
        </w:rPr>
        <w:tab/>
      </w:r>
      <w:r w:rsidRPr="00295087">
        <w:rPr>
          <w:bCs/>
        </w:rPr>
        <w:tab/>
        <w:t xml:space="preserve">Ayes – </w:t>
      </w:r>
      <w:r>
        <w:rPr>
          <w:bCs/>
        </w:rPr>
        <w:t>6</w:t>
      </w:r>
      <w:r w:rsidRPr="00295087">
        <w:rPr>
          <w:bCs/>
        </w:rPr>
        <w:tab/>
        <w:t>(Burlingame, Sweeney, Aronstam, Sinsabaugh, Reznicek</w:t>
      </w:r>
      <w:r>
        <w:rPr>
          <w:bCs/>
        </w:rPr>
        <w:t>, Ayres</w:t>
      </w:r>
      <w:r w:rsidRPr="00295087">
        <w:rPr>
          <w:bCs/>
        </w:rPr>
        <w:t>)</w:t>
      </w:r>
    </w:p>
    <w:p w:rsidR="008E0F77" w:rsidRPr="00295087" w:rsidRDefault="008E0F77" w:rsidP="008E0F77">
      <w:pPr>
        <w:pStyle w:val="p2"/>
        <w:widowControl/>
        <w:spacing w:line="240" w:lineRule="auto"/>
        <w:rPr>
          <w:bCs/>
        </w:rPr>
      </w:pPr>
      <w:r w:rsidRPr="00295087">
        <w:rPr>
          <w:bCs/>
        </w:rPr>
        <w:tab/>
      </w:r>
      <w:r w:rsidRPr="00295087">
        <w:rPr>
          <w:bCs/>
        </w:rPr>
        <w:tab/>
        <w:t>Nays – 0</w:t>
      </w:r>
    </w:p>
    <w:p w:rsidR="008E0F77" w:rsidRPr="00295087" w:rsidRDefault="008E0F77" w:rsidP="008E0F77">
      <w:pPr>
        <w:pStyle w:val="p2"/>
        <w:widowControl/>
        <w:spacing w:line="240" w:lineRule="auto"/>
        <w:rPr>
          <w:bCs/>
        </w:rPr>
      </w:pPr>
      <w:r w:rsidRPr="00295087">
        <w:rPr>
          <w:bCs/>
        </w:rPr>
        <w:tab/>
      </w:r>
      <w:r w:rsidRPr="00295087">
        <w:rPr>
          <w:bCs/>
        </w:rPr>
        <w:tab/>
        <w:t>Absent - 1</w:t>
      </w:r>
      <w:r w:rsidRPr="00295087">
        <w:rPr>
          <w:bCs/>
        </w:rPr>
        <w:tab/>
        <w:t>(Havens)</w:t>
      </w:r>
    </w:p>
    <w:p w:rsidR="008E0F77" w:rsidRPr="00295087" w:rsidRDefault="008E0F77" w:rsidP="00225F03">
      <w:pPr>
        <w:pStyle w:val="p2"/>
        <w:widowControl/>
        <w:spacing w:line="480" w:lineRule="auto"/>
        <w:rPr>
          <w:highlight w:val="yellow"/>
        </w:rPr>
      </w:pPr>
      <w:r w:rsidRPr="00295087">
        <w:rPr>
          <w:bCs/>
        </w:rPr>
        <w:tab/>
      </w:r>
      <w:r w:rsidRPr="00295087">
        <w:rPr>
          <w:bCs/>
        </w:rPr>
        <w:tab/>
        <w:t>The motion carried.</w:t>
      </w:r>
    </w:p>
    <w:p w:rsidR="0044146F" w:rsidRPr="007B36CB" w:rsidRDefault="0044146F" w:rsidP="0044146F">
      <w:pPr>
        <w:pStyle w:val="p2"/>
        <w:widowControl/>
        <w:spacing w:line="480" w:lineRule="auto"/>
      </w:pPr>
      <w:r w:rsidRPr="002B306D">
        <w:rPr>
          <w:bCs/>
        </w:rPr>
        <w:t xml:space="preserve"> </w:t>
      </w:r>
      <w:r w:rsidRPr="007B36CB">
        <w:rPr>
          <w:b/>
          <w:u w:val="single"/>
        </w:rPr>
        <w:t>Summer Help in Recreation</w:t>
      </w:r>
      <w:r w:rsidRPr="007B36CB">
        <w:rPr>
          <w:b/>
        </w:rPr>
        <w:t xml:space="preserve">:  </w:t>
      </w:r>
      <w:r w:rsidRPr="007B36CB">
        <w:rPr>
          <w:bCs/>
        </w:rPr>
        <w:t>The clerk submitted a request from Recreation Director Shaw to hire the following as seasonal part-time personnel for the five-week Summer Recreation Program</w:t>
      </w:r>
      <w:r w:rsidR="00307CAD">
        <w:rPr>
          <w:bCs/>
        </w:rPr>
        <w:t>, to be held at East Waverly Park</w:t>
      </w:r>
      <w:r w:rsidRPr="007B36CB">
        <w:rPr>
          <w:bCs/>
        </w:rPr>
        <w:t>:</w:t>
      </w:r>
    </w:p>
    <w:p w:rsidR="0044146F" w:rsidRPr="007B36CB" w:rsidRDefault="0044146F" w:rsidP="0044146F">
      <w:pPr>
        <w:pStyle w:val="p2"/>
        <w:widowControl/>
        <w:spacing w:line="240" w:lineRule="auto"/>
        <w:ind w:firstLine="720"/>
      </w:pPr>
      <w:r w:rsidRPr="007B36CB">
        <w:tab/>
      </w:r>
      <w:r w:rsidR="008E0F77" w:rsidRPr="007B36CB">
        <w:t>Tanner Cantrell</w:t>
      </w:r>
      <w:r w:rsidRPr="007B36CB">
        <w:tab/>
        <w:t>28 hours/week</w:t>
      </w:r>
      <w:r w:rsidRPr="007B36CB">
        <w:tab/>
        <w:t xml:space="preserve">         </w:t>
      </w:r>
      <w:r w:rsidR="008E0F77">
        <w:tab/>
      </w:r>
      <w:r w:rsidRPr="007B36CB">
        <w:t>$</w:t>
      </w:r>
      <w:r w:rsidR="008E0F77">
        <w:t>11.40</w:t>
      </w:r>
      <w:r w:rsidRPr="007B36CB">
        <w:t>/hour Director</w:t>
      </w:r>
    </w:p>
    <w:p w:rsidR="0044146F" w:rsidRPr="007B36CB" w:rsidRDefault="0044146F" w:rsidP="0044146F">
      <w:pPr>
        <w:pStyle w:val="p2"/>
        <w:widowControl/>
        <w:spacing w:line="240" w:lineRule="auto"/>
        <w:ind w:firstLine="720"/>
      </w:pPr>
      <w:r w:rsidRPr="007B36CB">
        <w:tab/>
      </w:r>
      <w:r w:rsidR="008E0F77">
        <w:t>Trevor Campbell</w:t>
      </w:r>
      <w:r w:rsidRPr="007B36CB">
        <w:tab/>
        <w:t>28 hours/week</w:t>
      </w:r>
      <w:r w:rsidRPr="007B36CB">
        <w:tab/>
        <w:t xml:space="preserve">          </w:t>
      </w:r>
      <w:r w:rsidR="008E0F77">
        <w:tab/>
      </w:r>
      <w:r w:rsidRPr="007B36CB">
        <w:t>$10.</w:t>
      </w:r>
      <w:r w:rsidR="008E0F77">
        <w:t>90</w:t>
      </w:r>
      <w:r w:rsidRPr="007B36CB">
        <w:t>/hour Assistant Director</w:t>
      </w:r>
    </w:p>
    <w:p w:rsidR="0044146F" w:rsidRPr="007B36CB" w:rsidRDefault="0044146F" w:rsidP="0044146F">
      <w:pPr>
        <w:pStyle w:val="p2"/>
        <w:widowControl/>
        <w:spacing w:line="240" w:lineRule="auto"/>
        <w:ind w:firstLine="720"/>
      </w:pPr>
      <w:r w:rsidRPr="007B36CB">
        <w:tab/>
      </w:r>
      <w:r w:rsidR="008E0F77">
        <w:t>Chenelle Huddleston</w:t>
      </w:r>
      <w:r w:rsidR="008E0F77">
        <w:tab/>
        <w:t>28 hours/week</w:t>
      </w:r>
      <w:r w:rsidR="008E0F77">
        <w:tab/>
      </w:r>
      <w:r w:rsidR="008E0F77">
        <w:tab/>
      </w:r>
      <w:r w:rsidRPr="007B36CB">
        <w:t>$</w:t>
      </w:r>
      <w:r w:rsidR="008E0F77">
        <w:t>10.40</w:t>
      </w:r>
      <w:r w:rsidRPr="007B36CB">
        <w:t>/hour Counselor</w:t>
      </w:r>
    </w:p>
    <w:p w:rsidR="0044146F" w:rsidRPr="007B36CB" w:rsidRDefault="0044146F" w:rsidP="0044146F">
      <w:pPr>
        <w:pStyle w:val="p2"/>
        <w:widowControl/>
        <w:spacing w:line="240" w:lineRule="auto"/>
        <w:ind w:firstLine="720"/>
      </w:pPr>
      <w:r w:rsidRPr="007B36CB">
        <w:tab/>
      </w:r>
      <w:r w:rsidR="008E0F77">
        <w:t>Theresa Kraus</w:t>
      </w:r>
      <w:r w:rsidR="008E0F77">
        <w:tab/>
      </w:r>
      <w:r w:rsidRPr="007B36CB">
        <w:tab/>
        <w:t>28 hours/week</w:t>
      </w:r>
      <w:r w:rsidR="008E0F77">
        <w:tab/>
      </w:r>
      <w:r w:rsidR="008E0F77">
        <w:tab/>
      </w:r>
      <w:r w:rsidR="008E0F77" w:rsidRPr="007B36CB">
        <w:t>$</w:t>
      </w:r>
      <w:r w:rsidR="008E0F77">
        <w:t>10.40</w:t>
      </w:r>
      <w:r w:rsidR="008E0F77" w:rsidRPr="007B36CB">
        <w:t>/hour Counselor</w:t>
      </w:r>
      <w:r w:rsidRPr="007B36CB">
        <w:tab/>
      </w:r>
      <w:r w:rsidRPr="007B36CB">
        <w:tab/>
      </w:r>
    </w:p>
    <w:p w:rsidR="008E0F77" w:rsidRDefault="0044146F" w:rsidP="0044146F">
      <w:pPr>
        <w:pStyle w:val="p2"/>
        <w:widowControl/>
        <w:spacing w:line="240" w:lineRule="auto"/>
        <w:ind w:firstLine="720"/>
      </w:pPr>
      <w:r w:rsidRPr="007B36CB">
        <w:tab/>
      </w:r>
      <w:r w:rsidR="008E0F77">
        <w:t>Kayla Kromelbein</w:t>
      </w:r>
      <w:r w:rsidRPr="007B36CB">
        <w:tab/>
        <w:t>28 hours/week</w:t>
      </w:r>
      <w:r w:rsidRPr="007B36CB">
        <w:tab/>
      </w:r>
      <w:r w:rsidR="008E0F77">
        <w:tab/>
      </w:r>
      <w:r w:rsidR="008E0F77" w:rsidRPr="007B36CB">
        <w:t>$</w:t>
      </w:r>
      <w:r w:rsidR="008E0F77">
        <w:t>10.40</w:t>
      </w:r>
      <w:r w:rsidR="008E0F77" w:rsidRPr="007B36CB">
        <w:t>/hour Counselor</w:t>
      </w:r>
      <w:r w:rsidRPr="007B36CB">
        <w:tab/>
      </w:r>
    </w:p>
    <w:p w:rsidR="0044146F" w:rsidRPr="007B36CB" w:rsidRDefault="0044146F" w:rsidP="0044146F">
      <w:pPr>
        <w:pStyle w:val="p2"/>
        <w:widowControl/>
        <w:spacing w:line="240" w:lineRule="auto"/>
        <w:ind w:firstLine="720"/>
      </w:pPr>
      <w:r w:rsidRPr="007B36CB">
        <w:tab/>
      </w:r>
      <w:r w:rsidR="008E0F77">
        <w:t>Madison Mitchell</w:t>
      </w:r>
      <w:r w:rsidRPr="007B36CB">
        <w:tab/>
        <w:t>28 hours/week</w:t>
      </w:r>
      <w:r w:rsidR="008E0F77">
        <w:tab/>
      </w:r>
      <w:r w:rsidR="008E0F77">
        <w:tab/>
      </w:r>
      <w:r w:rsidR="008E0F77" w:rsidRPr="007B36CB">
        <w:t>$</w:t>
      </w:r>
      <w:r w:rsidR="008E0F77">
        <w:t>10.40</w:t>
      </w:r>
      <w:r w:rsidR="008E0F77" w:rsidRPr="007B36CB">
        <w:t>/hour Counselor</w:t>
      </w:r>
      <w:r w:rsidRPr="007B36CB">
        <w:tab/>
      </w:r>
      <w:r w:rsidRPr="007B36CB">
        <w:tab/>
      </w:r>
    </w:p>
    <w:p w:rsidR="0044146F" w:rsidRPr="007B36CB" w:rsidRDefault="0044146F" w:rsidP="0044146F">
      <w:pPr>
        <w:pStyle w:val="p2"/>
        <w:widowControl/>
        <w:spacing w:line="240" w:lineRule="auto"/>
        <w:ind w:firstLine="720"/>
      </w:pPr>
      <w:r w:rsidRPr="007B36CB">
        <w:tab/>
      </w:r>
      <w:r w:rsidR="008E0F77">
        <w:t>Zoe Menning</w:t>
      </w:r>
      <w:r w:rsidRPr="007B36CB">
        <w:tab/>
      </w:r>
      <w:r w:rsidRPr="007B36CB">
        <w:tab/>
        <w:t>28 hours/week</w:t>
      </w:r>
      <w:r w:rsidRPr="007B36CB">
        <w:tab/>
      </w:r>
      <w:r w:rsidR="008E0F77">
        <w:tab/>
      </w:r>
      <w:r w:rsidR="008E0F77" w:rsidRPr="007B36CB">
        <w:t>$</w:t>
      </w:r>
      <w:r w:rsidR="008E0F77">
        <w:t>10.40</w:t>
      </w:r>
      <w:r w:rsidR="008E0F77" w:rsidRPr="007B36CB">
        <w:t>/hour Counselor</w:t>
      </w:r>
      <w:r w:rsidRPr="007B36CB">
        <w:tab/>
      </w:r>
    </w:p>
    <w:p w:rsidR="0044146F" w:rsidRPr="007B36CB" w:rsidRDefault="0044146F" w:rsidP="0044146F">
      <w:pPr>
        <w:pStyle w:val="p2"/>
        <w:widowControl/>
        <w:spacing w:line="240" w:lineRule="auto"/>
        <w:ind w:firstLine="720"/>
      </w:pPr>
      <w:r w:rsidRPr="007B36CB">
        <w:tab/>
      </w:r>
      <w:r w:rsidR="008E0F77">
        <w:t>Tamara Price</w:t>
      </w:r>
      <w:r w:rsidR="008E0F77">
        <w:tab/>
      </w:r>
      <w:r w:rsidRPr="007B36CB">
        <w:tab/>
        <w:t>28 hours/week</w:t>
      </w:r>
      <w:r w:rsidR="008E0F77">
        <w:tab/>
      </w:r>
      <w:r w:rsidR="008E0F77">
        <w:tab/>
      </w:r>
      <w:r w:rsidR="008E0F77" w:rsidRPr="007B36CB">
        <w:t>$</w:t>
      </w:r>
      <w:r w:rsidR="008E0F77">
        <w:t>10.40</w:t>
      </w:r>
      <w:r w:rsidR="008E0F77" w:rsidRPr="007B36CB">
        <w:t>/hour Counselor</w:t>
      </w:r>
      <w:r w:rsidRPr="007B36CB">
        <w:tab/>
      </w:r>
      <w:r w:rsidRPr="007B36CB">
        <w:tab/>
      </w:r>
    </w:p>
    <w:p w:rsidR="0044146F" w:rsidRPr="007B36CB" w:rsidRDefault="0044146F" w:rsidP="0044146F">
      <w:pPr>
        <w:pStyle w:val="p2"/>
        <w:widowControl/>
        <w:spacing w:line="240" w:lineRule="auto"/>
        <w:ind w:firstLine="720"/>
      </w:pPr>
      <w:r w:rsidRPr="007B36CB">
        <w:tab/>
      </w:r>
      <w:r w:rsidR="008E0F77">
        <w:t>Rebecca Salsman</w:t>
      </w:r>
      <w:r w:rsidRPr="007B36CB">
        <w:tab/>
        <w:t>28 hours/week</w:t>
      </w:r>
      <w:r w:rsidRPr="007B36CB">
        <w:tab/>
      </w:r>
      <w:r w:rsidR="008E0F77">
        <w:tab/>
      </w:r>
      <w:r w:rsidR="008E0F77" w:rsidRPr="007B36CB">
        <w:t>$</w:t>
      </w:r>
      <w:r w:rsidR="008E0F77">
        <w:t>10.40</w:t>
      </w:r>
      <w:r w:rsidR="008E0F77" w:rsidRPr="007B36CB">
        <w:t>/hour Counselor</w:t>
      </w:r>
      <w:r w:rsidRPr="007B36CB">
        <w:tab/>
      </w:r>
    </w:p>
    <w:p w:rsidR="0044146F" w:rsidRPr="007B36CB" w:rsidRDefault="0044146F" w:rsidP="0044146F">
      <w:pPr>
        <w:pStyle w:val="p2"/>
        <w:widowControl/>
        <w:spacing w:line="240" w:lineRule="auto"/>
        <w:ind w:firstLine="720"/>
      </w:pPr>
      <w:r w:rsidRPr="007B36CB">
        <w:tab/>
      </w:r>
      <w:r w:rsidR="008E0F77">
        <w:t>Sara Weaver</w:t>
      </w:r>
      <w:r w:rsidR="008E0F77">
        <w:tab/>
      </w:r>
      <w:r w:rsidRPr="007B36CB">
        <w:tab/>
        <w:t>28 hours/week</w:t>
      </w:r>
      <w:r w:rsidRPr="007B36CB">
        <w:tab/>
      </w:r>
      <w:r w:rsidR="008E0F77">
        <w:tab/>
      </w:r>
      <w:r w:rsidR="008E0F77" w:rsidRPr="007B36CB">
        <w:t>$</w:t>
      </w:r>
      <w:r w:rsidR="008E0F77">
        <w:t>10.40</w:t>
      </w:r>
      <w:r w:rsidR="008E0F77" w:rsidRPr="007B36CB">
        <w:t>/hour Counselor</w:t>
      </w:r>
    </w:p>
    <w:p w:rsidR="0044146F" w:rsidRPr="007B36CB" w:rsidRDefault="0044146F" w:rsidP="0044146F">
      <w:pPr>
        <w:pStyle w:val="p2"/>
        <w:widowControl/>
        <w:spacing w:line="240" w:lineRule="auto"/>
        <w:ind w:firstLine="720"/>
      </w:pPr>
      <w:r w:rsidRPr="007B36CB">
        <w:tab/>
      </w:r>
      <w:r w:rsidR="008E0F77">
        <w:t>Caitlin Zimmer</w:t>
      </w:r>
      <w:r w:rsidRPr="007B36CB">
        <w:tab/>
        <w:t>28 hours/week</w:t>
      </w:r>
      <w:r w:rsidRPr="007B36CB">
        <w:tab/>
      </w:r>
      <w:r w:rsidR="008E0F77">
        <w:tab/>
      </w:r>
      <w:r w:rsidR="008E0F77" w:rsidRPr="007B36CB">
        <w:t>$</w:t>
      </w:r>
      <w:r w:rsidR="008E0F77">
        <w:t>10.40</w:t>
      </w:r>
      <w:r w:rsidR="008E0F77" w:rsidRPr="007B36CB">
        <w:t>/hour Counselor</w:t>
      </w:r>
      <w:r w:rsidRPr="007B36CB">
        <w:tab/>
      </w:r>
    </w:p>
    <w:p w:rsidR="0044146F" w:rsidRPr="007B36CB" w:rsidRDefault="0044146F" w:rsidP="0044146F">
      <w:pPr>
        <w:pStyle w:val="p2"/>
        <w:widowControl/>
        <w:spacing w:line="240" w:lineRule="auto"/>
        <w:ind w:firstLine="720"/>
      </w:pPr>
      <w:r w:rsidRPr="007B36CB">
        <w:tab/>
        <w:t>Brandon Cantrell</w:t>
      </w:r>
      <w:r w:rsidRPr="007B36CB">
        <w:tab/>
        <w:t>28 hours/week</w:t>
      </w:r>
      <w:r w:rsidRPr="007B36CB">
        <w:tab/>
      </w:r>
      <w:r w:rsidR="008E0F77">
        <w:tab/>
      </w:r>
      <w:r w:rsidR="008E0F77" w:rsidRPr="007B36CB">
        <w:t>$</w:t>
      </w:r>
      <w:r w:rsidR="008E0F77">
        <w:t>10.40</w:t>
      </w:r>
      <w:r w:rsidR="008E0F77" w:rsidRPr="007B36CB">
        <w:t>/hour Counselor</w:t>
      </w:r>
      <w:r w:rsidRPr="007B36CB">
        <w:tab/>
      </w:r>
    </w:p>
    <w:p w:rsidR="0044146F" w:rsidRPr="007B36CB" w:rsidRDefault="0044146F" w:rsidP="0044146F">
      <w:pPr>
        <w:pStyle w:val="p2"/>
        <w:widowControl/>
        <w:spacing w:line="240" w:lineRule="auto"/>
        <w:ind w:firstLine="720"/>
      </w:pPr>
      <w:r w:rsidRPr="007B36CB">
        <w:tab/>
      </w:r>
      <w:r w:rsidR="008E0F77">
        <w:t>Morgan Zwierlein</w:t>
      </w:r>
      <w:r w:rsidR="008E0F77">
        <w:tab/>
      </w:r>
      <w:r w:rsidRPr="007B36CB">
        <w:t>28 hours/week</w:t>
      </w:r>
      <w:r w:rsidRPr="007B36CB">
        <w:tab/>
      </w:r>
      <w:r w:rsidR="008E0F77">
        <w:tab/>
      </w:r>
      <w:r w:rsidR="008E0F77" w:rsidRPr="007B36CB">
        <w:t>$</w:t>
      </w:r>
      <w:r w:rsidR="008E0F77">
        <w:t>10.40</w:t>
      </w:r>
      <w:r w:rsidR="008E0F77" w:rsidRPr="007B36CB">
        <w:t>/hour Counselor</w:t>
      </w:r>
      <w:r w:rsidRPr="007B36CB">
        <w:tab/>
      </w:r>
    </w:p>
    <w:p w:rsidR="0044146F" w:rsidRPr="007B36CB" w:rsidRDefault="0044146F" w:rsidP="0044146F">
      <w:pPr>
        <w:pStyle w:val="p2"/>
        <w:widowControl/>
        <w:spacing w:line="240" w:lineRule="auto"/>
        <w:ind w:firstLine="720"/>
      </w:pPr>
      <w:r w:rsidRPr="007B36CB">
        <w:tab/>
      </w:r>
      <w:r w:rsidR="008E0F77">
        <w:t>Jon Ward</w:t>
      </w:r>
      <w:r w:rsidR="008E0F77">
        <w:tab/>
      </w:r>
      <w:r w:rsidR="008E0F77">
        <w:tab/>
        <w:t>28 hours/week</w:t>
      </w:r>
      <w:r w:rsidR="008E0F77">
        <w:tab/>
      </w:r>
      <w:r w:rsidR="008E0F77">
        <w:tab/>
      </w:r>
      <w:r w:rsidR="008E0F77" w:rsidRPr="007B36CB">
        <w:t>$</w:t>
      </w:r>
      <w:r w:rsidR="008E0F77">
        <w:t>10.40</w:t>
      </w:r>
      <w:r w:rsidR="008E0F77" w:rsidRPr="007B36CB">
        <w:t>/hour Counselor</w:t>
      </w:r>
      <w:r w:rsidR="008E0F77">
        <w:tab/>
      </w:r>
    </w:p>
    <w:p w:rsidR="0044146F" w:rsidRPr="007B36CB" w:rsidRDefault="0044146F" w:rsidP="0044146F">
      <w:pPr>
        <w:pStyle w:val="p2"/>
        <w:widowControl/>
        <w:spacing w:line="240" w:lineRule="auto"/>
        <w:ind w:firstLine="720"/>
      </w:pPr>
      <w:r w:rsidRPr="007B36CB">
        <w:tab/>
      </w:r>
      <w:r w:rsidR="008E0F77">
        <w:t>Zachary VanHouten</w:t>
      </w:r>
      <w:r w:rsidRPr="007B36CB">
        <w:tab/>
        <w:t>28 hours/week</w:t>
      </w:r>
      <w:r w:rsidRPr="007B36CB">
        <w:tab/>
      </w:r>
      <w:r w:rsidR="008E0F77">
        <w:tab/>
      </w:r>
      <w:r w:rsidR="008E0F77" w:rsidRPr="007B36CB">
        <w:t>$</w:t>
      </w:r>
      <w:r w:rsidR="008E0F77">
        <w:t>10.40</w:t>
      </w:r>
      <w:r w:rsidR="008E0F77" w:rsidRPr="007B36CB">
        <w:t>/hour Counselor</w:t>
      </w:r>
      <w:r w:rsidR="008E0F77">
        <w:tab/>
      </w:r>
      <w:r w:rsidRPr="007B36CB">
        <w:tab/>
      </w:r>
    </w:p>
    <w:p w:rsidR="0044146F" w:rsidRPr="008E4EE6" w:rsidRDefault="0044146F" w:rsidP="0044146F">
      <w:pPr>
        <w:pStyle w:val="p2"/>
        <w:widowControl/>
        <w:spacing w:line="240" w:lineRule="auto"/>
        <w:ind w:firstLine="720"/>
        <w:rPr>
          <w:highlight w:val="yellow"/>
        </w:rPr>
      </w:pPr>
    </w:p>
    <w:p w:rsidR="008E0F77" w:rsidRPr="00295087" w:rsidRDefault="0044146F" w:rsidP="008E0F77">
      <w:pPr>
        <w:pStyle w:val="p2"/>
        <w:widowControl/>
        <w:spacing w:line="480" w:lineRule="auto"/>
        <w:rPr>
          <w:bCs/>
        </w:rPr>
      </w:pPr>
      <w:r w:rsidRPr="007B36CB">
        <w:t xml:space="preserve">Trustee Aronstam moved to approve hiring the seasonal part-time personnel, as requested.  Trustee Reznicek </w:t>
      </w:r>
      <w:r w:rsidR="008E0F77" w:rsidRPr="002B306D">
        <w:rPr>
          <w:bCs/>
        </w:rPr>
        <w:t>seconded the motion,</w:t>
      </w:r>
      <w:r w:rsidR="008E0F77" w:rsidRPr="008E0F77">
        <w:t xml:space="preserve"> </w:t>
      </w:r>
      <w:r w:rsidR="008E0F77" w:rsidRPr="00295087">
        <w:t xml:space="preserve">which </w:t>
      </w:r>
      <w:r w:rsidR="008E0F77" w:rsidRPr="00295087">
        <w:rPr>
          <w:bCs/>
        </w:rPr>
        <w:t>led to a roll call vote, as follows:</w:t>
      </w:r>
    </w:p>
    <w:p w:rsidR="008E0F77" w:rsidRPr="00295087" w:rsidRDefault="008E0F77" w:rsidP="008E0F77">
      <w:pPr>
        <w:pStyle w:val="p2"/>
        <w:widowControl/>
        <w:spacing w:line="240" w:lineRule="auto"/>
        <w:rPr>
          <w:bCs/>
        </w:rPr>
      </w:pPr>
      <w:r w:rsidRPr="00295087">
        <w:rPr>
          <w:bCs/>
        </w:rPr>
        <w:tab/>
      </w:r>
      <w:r w:rsidRPr="00295087">
        <w:rPr>
          <w:bCs/>
        </w:rPr>
        <w:tab/>
        <w:t xml:space="preserve">Ayes – </w:t>
      </w:r>
      <w:r>
        <w:rPr>
          <w:bCs/>
        </w:rPr>
        <w:t>6</w:t>
      </w:r>
      <w:r w:rsidRPr="00295087">
        <w:rPr>
          <w:bCs/>
        </w:rPr>
        <w:tab/>
        <w:t>(Burlingame, Sweeney, Aronstam, Sinsabaugh, Reznicek</w:t>
      </w:r>
      <w:r>
        <w:rPr>
          <w:bCs/>
        </w:rPr>
        <w:t>, Ayres</w:t>
      </w:r>
      <w:r w:rsidRPr="00295087">
        <w:rPr>
          <w:bCs/>
        </w:rPr>
        <w:t>)</w:t>
      </w:r>
    </w:p>
    <w:p w:rsidR="008E0F77" w:rsidRPr="00295087" w:rsidRDefault="008E0F77" w:rsidP="008E0F77">
      <w:pPr>
        <w:pStyle w:val="p2"/>
        <w:widowControl/>
        <w:spacing w:line="240" w:lineRule="auto"/>
        <w:rPr>
          <w:bCs/>
        </w:rPr>
      </w:pPr>
      <w:r w:rsidRPr="00295087">
        <w:rPr>
          <w:bCs/>
        </w:rPr>
        <w:tab/>
      </w:r>
      <w:r w:rsidRPr="00295087">
        <w:rPr>
          <w:bCs/>
        </w:rPr>
        <w:tab/>
        <w:t>Nays – 0</w:t>
      </w:r>
    </w:p>
    <w:p w:rsidR="008E0F77" w:rsidRPr="00295087" w:rsidRDefault="008E0F77" w:rsidP="008E0F77">
      <w:pPr>
        <w:pStyle w:val="p2"/>
        <w:widowControl/>
        <w:spacing w:line="240" w:lineRule="auto"/>
        <w:rPr>
          <w:bCs/>
        </w:rPr>
      </w:pPr>
      <w:r w:rsidRPr="00295087">
        <w:rPr>
          <w:bCs/>
        </w:rPr>
        <w:tab/>
      </w:r>
      <w:r w:rsidRPr="00295087">
        <w:rPr>
          <w:bCs/>
        </w:rPr>
        <w:tab/>
        <w:t>Absent - 1</w:t>
      </w:r>
      <w:r w:rsidRPr="00295087">
        <w:rPr>
          <w:bCs/>
        </w:rPr>
        <w:tab/>
        <w:t>(Havens)</w:t>
      </w:r>
    </w:p>
    <w:p w:rsidR="008E0F77" w:rsidRDefault="008E0F77" w:rsidP="008E0F77">
      <w:pPr>
        <w:pStyle w:val="p2"/>
        <w:widowControl/>
        <w:spacing w:line="240" w:lineRule="auto"/>
        <w:rPr>
          <w:bCs/>
        </w:rPr>
      </w:pPr>
      <w:r w:rsidRPr="00295087">
        <w:rPr>
          <w:bCs/>
        </w:rPr>
        <w:tab/>
      </w:r>
      <w:r w:rsidRPr="00295087">
        <w:rPr>
          <w:bCs/>
        </w:rPr>
        <w:tab/>
        <w:t>The motion carried.</w:t>
      </w:r>
    </w:p>
    <w:p w:rsidR="00330665" w:rsidRDefault="00330665" w:rsidP="008E0F77">
      <w:pPr>
        <w:pStyle w:val="p2"/>
        <w:widowControl/>
        <w:spacing w:line="240" w:lineRule="auto"/>
        <w:rPr>
          <w:bCs/>
        </w:rPr>
      </w:pPr>
    </w:p>
    <w:p w:rsidR="00307CAD" w:rsidRDefault="00307CAD" w:rsidP="008E0F77">
      <w:pPr>
        <w:pStyle w:val="p2"/>
        <w:widowControl/>
        <w:spacing w:line="240" w:lineRule="auto"/>
        <w:rPr>
          <w:bCs/>
        </w:rPr>
      </w:pPr>
    </w:p>
    <w:p w:rsidR="00307CAD" w:rsidRDefault="00307CAD" w:rsidP="008E0F77">
      <w:pPr>
        <w:pStyle w:val="p2"/>
        <w:widowControl/>
        <w:spacing w:line="240" w:lineRule="auto"/>
        <w:rPr>
          <w:bCs/>
        </w:rPr>
      </w:pPr>
    </w:p>
    <w:p w:rsidR="00330665" w:rsidRPr="00330665" w:rsidRDefault="00330665" w:rsidP="00330665">
      <w:pPr>
        <w:pStyle w:val="BlkQuote1"/>
        <w:ind w:left="0"/>
      </w:pPr>
      <w:r>
        <w:rPr>
          <w:b/>
          <w:u w:val="single"/>
        </w:rPr>
        <w:lastRenderedPageBreak/>
        <w:t>Water Project Bond Resolution</w:t>
      </w:r>
      <w:r>
        <w:rPr>
          <w:b/>
        </w:rPr>
        <w:t>:</w:t>
      </w:r>
      <w:r>
        <w:t xml:space="preserve">  Trustee Reznicek offered the following resolution, and moved its adoption:</w:t>
      </w:r>
    </w:p>
    <w:p w:rsidR="00330665" w:rsidRPr="00330665" w:rsidRDefault="00330665" w:rsidP="00330665">
      <w:pPr>
        <w:pStyle w:val="BlkQuote1"/>
        <w:jc w:val="center"/>
      </w:pPr>
      <w:r w:rsidRPr="00330665">
        <w:t>A BOND RESOLUTION, DATED MAY 8, 2018, OF THE VILLAGE</w:t>
      </w:r>
      <w:r>
        <w:t xml:space="preserve"> B</w:t>
      </w:r>
      <w:r w:rsidRPr="00330665">
        <w:t>OARD OF TRUSTEES OF THE VILLAGE OF WAVERLY, TIOGA COUNTY, NEW YORK (THE “VILLAGE”), AUTHORIZING A WATER SYSTEM CAPITAL IMPROVEMENTS PROJECT, AT AN ESTIMATED MAXIMUM COST OF $4,000,000 AND AUTHORIZING THE ISSUANCE OF SERIAL BONDS IN AN AGGREGATE PRINCIPAL AMOUNT NOT TO EXCEED $4,000,000 PURSUANT TO THE LOCAL FINANCE LAW TO FINANCE SUCH PURPOSE, SUCH AMOUNT TO BE OFFSET BY ANY FEDERAL, STATE, COUNTY AND/OR LOCAL FUNDS RECEIVED, AND DELEGATING THE POWER TO ISSUE BOND ANTICIPATION NOTES IN ANTICIPATION OF THE SALE OF SUCH BONDS TO THE VILLAGE TREASURER.</w:t>
      </w:r>
    </w:p>
    <w:p w:rsidR="00330665" w:rsidRDefault="00330665" w:rsidP="00330665">
      <w:pPr>
        <w:pStyle w:val="BodyText20"/>
        <w:jc w:val="left"/>
      </w:pPr>
      <w:r w:rsidRPr="009F73FC">
        <w:t xml:space="preserve">WHEREAS, the </w:t>
      </w:r>
      <w:r>
        <w:t>Village</w:t>
      </w:r>
      <w:r w:rsidRPr="009F73FC">
        <w:t xml:space="preserve"> Board </w:t>
      </w:r>
      <w:r>
        <w:t xml:space="preserve">of Trustees </w:t>
      </w:r>
      <w:r w:rsidRPr="009F73FC">
        <w:t>of the</w:t>
      </w:r>
      <w:r>
        <w:t xml:space="preserve"> Village of Waverly, in the County of Tioga, New York (the “Village”) desires to undertake a capital</w:t>
      </w:r>
      <w:r w:rsidRPr="009F73FC">
        <w:t xml:space="preserve"> improvements project for the reconstruction of and construction of improvements to</w:t>
      </w:r>
      <w:r>
        <w:t xml:space="preserve"> the Village Water System.</w:t>
      </w:r>
    </w:p>
    <w:p w:rsidR="00330665" w:rsidRDefault="00330665" w:rsidP="00330665">
      <w:pPr>
        <w:pStyle w:val="BodyText20"/>
        <w:jc w:val="left"/>
      </w:pPr>
      <w:r w:rsidRPr="009F73FC">
        <w:t>NOW THEREFORE,</w:t>
      </w:r>
      <w:r>
        <w:t xml:space="preserve"> </w:t>
      </w:r>
      <w:r w:rsidRPr="006B6D40">
        <w:t xml:space="preserve">BE IT RESOLVED, by the </w:t>
      </w:r>
      <w:r>
        <w:t>Village Board of Trustees</w:t>
      </w:r>
      <w:r w:rsidRPr="006B6D40">
        <w:t xml:space="preserve"> (by the favorable vote of not less than two-thirds of all the members of the Board</w:t>
      </w:r>
      <w:r>
        <w:t xml:space="preserve"> of Trustees</w:t>
      </w:r>
      <w:r w:rsidRPr="006B6D40">
        <w:t>) as follows:</w:t>
      </w:r>
    </w:p>
    <w:p w:rsidR="00330665" w:rsidRDefault="00330665" w:rsidP="00330665">
      <w:pPr>
        <w:pStyle w:val="BodyText1"/>
        <w:jc w:val="left"/>
      </w:pPr>
      <w:r>
        <w:t xml:space="preserve">SECTION 1.  </w:t>
      </w:r>
      <w:r w:rsidRPr="00BF5D00">
        <w:t>The Village is hereby authorized to undertake a certain water system capital improvements project, such work to generally consist of (but not be limited to) the installation of approximately 15,000 linear feet of water main along various roads in the Village, as well as other improvements as more fully identified in (or contemplated by) documentation prepared by Hunt Engineers Architects and Surveyors, and including all preliminary work and necessary equipment, materials, and related site work and any preliminary costs and other improvements and costs incidental thereto and in connection with the financing thereof</w:t>
      </w:r>
      <w:r>
        <w:t xml:space="preserve"> (collectively, the “Purpose”).  </w:t>
      </w:r>
      <w:r w:rsidRPr="00BE69D5">
        <w:t xml:space="preserve">The estimated maximum cost of the Purpose is </w:t>
      </w:r>
      <w:r>
        <w:t>$4,000,000</w:t>
      </w:r>
      <w:r w:rsidRPr="00BE69D5">
        <w:t>.</w:t>
      </w:r>
    </w:p>
    <w:p w:rsidR="00330665" w:rsidRPr="006B6D40" w:rsidRDefault="00330665" w:rsidP="00330665">
      <w:pPr>
        <w:pStyle w:val="BlockText"/>
        <w:ind w:left="0" w:right="0" w:firstLine="1440"/>
      </w:pPr>
      <w:r>
        <w:t>SECTION 2.</w:t>
      </w:r>
      <w:r>
        <w:tab/>
      </w:r>
      <w:r w:rsidRPr="006B6D40">
        <w:t xml:space="preserve">The </w:t>
      </w:r>
      <w:r>
        <w:t>Village</w:t>
      </w:r>
      <w:r w:rsidRPr="006B6D40">
        <w:t xml:space="preserve"> Board </w:t>
      </w:r>
      <w:r>
        <w:t>of Trustees</w:t>
      </w:r>
      <w:r w:rsidRPr="006B6D40">
        <w:t xml:space="preserve"> plans to finance the </w:t>
      </w:r>
      <w:r>
        <w:t>estimated maximum cost of the P</w:t>
      </w:r>
      <w:r w:rsidRPr="006B6D40">
        <w:t>urpose by the issuance of serial bonds</w:t>
      </w:r>
      <w:r>
        <w:t xml:space="preserve"> of the Village</w:t>
      </w:r>
      <w:r w:rsidRPr="006B6D40">
        <w:t xml:space="preserve"> in an </w:t>
      </w:r>
      <w:r>
        <w:t>aggregate principal amount</w:t>
      </w:r>
      <w:r w:rsidRPr="006B6D40">
        <w:t xml:space="preserve"> not to exceed </w:t>
      </w:r>
      <w:r>
        <w:t>$4,000,000</w:t>
      </w:r>
      <w:r w:rsidRPr="006B6D40">
        <w:t>,</w:t>
      </w:r>
      <w:r>
        <w:t xml:space="preserve"> </w:t>
      </w:r>
      <w:r w:rsidRPr="006B6D40">
        <w:t>hereby authorized to be issued therefor</w:t>
      </w:r>
      <w:r>
        <w:t xml:space="preserve"> p</w:t>
      </w:r>
      <w:r w:rsidRPr="006B6D40">
        <w:t>ursuant to the Local Finance Law</w:t>
      </w:r>
      <w:r>
        <w:t>, such amount to be offset by any federal, state, county and/or local funds received.  U</w:t>
      </w:r>
      <w:r w:rsidRPr="00047F7B">
        <w:t>nless paid from other sources or charges</w:t>
      </w:r>
      <w:r>
        <w:t>, the cost of such improvements</w:t>
      </w:r>
      <w:r w:rsidRPr="00077844">
        <w:t xml:space="preserve"> is to be paid by the levy and collection of taxes </w:t>
      </w:r>
      <w:r>
        <w:t>on all the taxable real property in the Village</w:t>
      </w:r>
      <w:r w:rsidRPr="00077844">
        <w:t xml:space="preserve"> to pay the principal of said bonds and the interest thereon as the same shall become due and payable.</w:t>
      </w:r>
    </w:p>
    <w:p w:rsidR="00330665" w:rsidRPr="006B6D40" w:rsidRDefault="00330665" w:rsidP="00330665">
      <w:pPr>
        <w:pStyle w:val="BlockText"/>
        <w:ind w:left="0" w:right="0" w:firstLine="1440"/>
      </w:pPr>
      <w:r>
        <w:t>SECTION 3.</w:t>
      </w:r>
      <w:r>
        <w:tab/>
        <w:t>It is hereby determined that the Purpose is a class of</w:t>
      </w:r>
      <w:r w:rsidRPr="006B6D40">
        <w:t xml:space="preserve"> object</w:t>
      </w:r>
      <w:r>
        <w:t>s</w:t>
      </w:r>
      <w:r w:rsidRPr="006B6D40">
        <w:t xml:space="preserve"> or purpose</w:t>
      </w:r>
      <w:r>
        <w:t>s</w:t>
      </w:r>
      <w:r w:rsidRPr="006B6D40">
        <w:t xml:space="preserve"> described in subdivis</w:t>
      </w:r>
      <w:r>
        <w:t>ion 1 o</w:t>
      </w:r>
      <w:r w:rsidRPr="006B6D40">
        <w:t>f paragraph (a) of Section 11.00 of the Local Finance Law, and that the period of</w:t>
      </w:r>
      <w:r>
        <w:t xml:space="preserve"> probable usefulness of such P</w:t>
      </w:r>
      <w:r w:rsidRPr="006B6D40">
        <w:t xml:space="preserve">urpose is </w:t>
      </w:r>
      <w:r>
        <w:t xml:space="preserve">40 </w:t>
      </w:r>
      <w:r w:rsidRPr="006B6D40">
        <w:t>years.</w:t>
      </w:r>
    </w:p>
    <w:p w:rsidR="00330665" w:rsidRPr="006B6D40" w:rsidRDefault="00330665" w:rsidP="00330665">
      <w:pPr>
        <w:pStyle w:val="BlockText"/>
        <w:ind w:left="0" w:right="0" w:firstLine="1440"/>
      </w:pPr>
      <w:r>
        <w:t>SECTION 4.</w:t>
      </w:r>
      <w:r>
        <w:tab/>
      </w:r>
      <w:r w:rsidRPr="006B6D40">
        <w:t>Current funds are not required to be provided prior to the issuance of the bonds authorized by this resolution or any notes issued i</w:t>
      </w:r>
      <w:r>
        <w:t xml:space="preserve">n anticipation of the sale of such </w:t>
      </w:r>
      <w:r w:rsidRPr="006B6D40">
        <w:t>bonds.</w:t>
      </w:r>
    </w:p>
    <w:p w:rsidR="00330665" w:rsidRPr="006B6D40" w:rsidRDefault="00330665" w:rsidP="00330665">
      <w:pPr>
        <w:pStyle w:val="BlockText"/>
        <w:ind w:left="0" w:right="0" w:firstLine="1440"/>
      </w:pPr>
      <w:r>
        <w:t>SECTION 5.</w:t>
      </w:r>
      <w:r>
        <w:tab/>
      </w:r>
      <w:r w:rsidRPr="006B6D40">
        <w:t>It is hereby determined the proposed maturity of the obligations aut</w:t>
      </w:r>
      <w:r>
        <w:t xml:space="preserve">horized by this resolution will </w:t>
      </w:r>
      <w:r w:rsidRPr="006B6D40">
        <w:t>be in excess of five years.</w:t>
      </w:r>
    </w:p>
    <w:p w:rsidR="00330665" w:rsidRPr="006B6D40" w:rsidRDefault="00330665" w:rsidP="00330665">
      <w:pPr>
        <w:pStyle w:val="BlockText"/>
        <w:ind w:left="0" w:right="0" w:firstLine="1440"/>
      </w:pPr>
      <w:r>
        <w:t>SECTION 6.</w:t>
      </w:r>
      <w:r>
        <w:tab/>
      </w:r>
      <w:r w:rsidRPr="006B6D40">
        <w:t xml:space="preserve">The faith and credit of </w:t>
      </w:r>
      <w:r>
        <w:t>the</w:t>
      </w:r>
      <w:r w:rsidRPr="006B6D40">
        <w:t xml:space="preserve"> </w:t>
      </w:r>
      <w:r>
        <w:t>Village</w:t>
      </w:r>
      <w:r w:rsidRPr="006B6D40">
        <w:t xml:space="preserve"> are hereby irrevocably pledged for the payment of the principal of and interest on such bonds</w:t>
      </w:r>
      <w:r>
        <w:t xml:space="preserve"> (and any bond anticipation notes issued in anticipation of the sale of such bonds)</w:t>
      </w:r>
      <w:r w:rsidRPr="006B6D40">
        <w:t xml:space="preserve"> as the same respectively become due and pay</w:t>
      </w:r>
      <w:r>
        <w:t>able.  An annual appropriation will</w:t>
      </w:r>
      <w:r w:rsidRPr="006B6D40">
        <w:t xml:space="preserve"> be made in each year sufficient to pay the principal of and interest on such bonds</w:t>
      </w:r>
      <w:r>
        <w:t xml:space="preserve"> or notes</w:t>
      </w:r>
      <w:r w:rsidRPr="006B6D40">
        <w:t xml:space="preserve"> becoming due and payable in such year.  </w:t>
      </w:r>
      <w:r>
        <w:t>U</w:t>
      </w:r>
      <w:r w:rsidRPr="000146C3">
        <w:t>nless paid from other sources or charges</w:t>
      </w:r>
      <w:r>
        <w:t>, there will</w:t>
      </w:r>
      <w:r w:rsidRPr="006B6D40">
        <w:t xml:space="preserve"> annually be levied on all the taxable real property of </w:t>
      </w:r>
      <w:r>
        <w:t>the Village</w:t>
      </w:r>
      <w:r w:rsidRPr="006B6D40">
        <w:t xml:space="preserve"> a tax sufficient to pay the principal of and interest on such bonds </w:t>
      </w:r>
      <w:r>
        <w:t xml:space="preserve">or notes </w:t>
      </w:r>
      <w:r w:rsidRPr="006B6D40">
        <w:t>as the same become due and payable.</w:t>
      </w:r>
      <w:r>
        <w:t xml:space="preserve"> </w:t>
      </w:r>
    </w:p>
    <w:p w:rsidR="00330665" w:rsidRDefault="00330665" w:rsidP="00330665">
      <w:pPr>
        <w:pStyle w:val="BlockText"/>
        <w:ind w:left="0" w:right="0" w:firstLine="1440"/>
      </w:pPr>
      <w:r>
        <w:t>SECTION 7.</w:t>
      </w:r>
      <w:r>
        <w:tab/>
      </w:r>
      <w:r w:rsidRPr="004B18D8">
        <w:t xml:space="preserve">Subject to the provisions of this resolution and of the Local Finance Law, and pursuant to the provisions of Section 21.00 relative to the authorization of the issuance of bonds with substantially level or declining annual debt service, Section 30.00 relative to the authorization of the issuance of bond anticipation notes and of Section 50.00, Sections 56.00 to 60.00, Section 62.00, Section 62.10, Section 63.00, and Section 164.00 of the Local Finance Law, the powers and duties of the Village Board of Trustees pertaining or incidental to the sale and issuance of the obligations herein authorized, including but not limited to authorizing bond anticipation notes and prescribing the terms, form and contents and details as to the sale and issuance of the bonds herein authorized and of any bond anticipation notes issued in anticipation of said bonds, and the renewals of said notes, are hereby delegated to the Village Treasurer, the chief fiscal officer of the Village. Without in any way limiting the </w:t>
      </w:r>
      <w:r w:rsidRPr="004B18D8">
        <w:lastRenderedPageBreak/>
        <w:t>scope of the foregoing delegation of powers, the Village Treasurer, to the extent permitted by Section 58.00(f) of the Local Finance Law, is specifically authorized to accept bids submitted in electronic format for any bonds or notes of the Village.</w:t>
      </w:r>
    </w:p>
    <w:p w:rsidR="00330665" w:rsidRDefault="00330665" w:rsidP="00330665">
      <w:pPr>
        <w:pStyle w:val="BlockText"/>
        <w:ind w:left="0" w:right="0" w:firstLine="1440"/>
      </w:pPr>
      <w:r>
        <w:t>SECTION 8.</w:t>
      </w:r>
      <w:r>
        <w:tab/>
      </w:r>
      <w:r w:rsidRPr="00CE7EB3">
        <w:t>The temporary use of available funds of the Village, not immediately required for the purpose or purposes for which the same were borrowed, raised or otherwise created, is hereby authorized pursuant to Section 165.10 of the Local Finance Law, for the purpose or purposes described in Section 1 of this resolution.  The Village then reasonably expects to reimburse any such expenditures (to the extent made after the date hereof or within 60 days prior to the earlier of (a) the date hereof or (b) the date of any earlier expression by the Village of its intent to reimburse such expenditures) with the proceeds of the bonds authorized by Section 2 of this resolution (or with the proceeds of any bond anticipation notes issued in anticipation of the sale of such bonds).  This resolution shall constitute the declaration (or reaffirmation) of the Village’s “official intent” to reimburse the expenditures authorized by Section 2 hereof with such bond or note proceeds, as required by United States Treasury Regulations Section 1.150-2.</w:t>
      </w:r>
    </w:p>
    <w:p w:rsidR="00330665" w:rsidRPr="00C71061" w:rsidRDefault="00330665" w:rsidP="00330665">
      <w:pPr>
        <w:pStyle w:val="BlockText"/>
        <w:ind w:left="0" w:right="0" w:firstLine="1440"/>
        <w:rPr>
          <w:strike/>
        </w:rPr>
      </w:pPr>
      <w:r>
        <w:t>SECTION 9.</w:t>
      </w:r>
      <w:r>
        <w:tab/>
      </w:r>
      <w:r w:rsidRPr="00BF7168">
        <w:t>The Village Treasurer is further authorized to take such actions and execute such documents as may be necessary to ensure the continued status of the interest on the bonds authorized by this resolution, and any notes issued in anticipation thereof, as excludable from gross income for federal income tax purposes pursuant to Section 103 of the Internal Revenue Code of 1986, as amended (the “Code”) and may designate the bonds authorized by this resolution, and any notes issued in anticipation thereof, as “qualified tax-exempt bonds” in accordance with Section 265(b)(3) of the Code.</w:t>
      </w:r>
    </w:p>
    <w:p w:rsidR="00330665" w:rsidRPr="006B6D40" w:rsidRDefault="00330665" w:rsidP="00330665">
      <w:pPr>
        <w:pStyle w:val="BlockText"/>
        <w:ind w:left="0" w:right="0" w:firstLine="1440"/>
      </w:pPr>
      <w:r>
        <w:t>SECTION 10.</w:t>
      </w:r>
      <w:r>
        <w:tab/>
      </w:r>
      <w:r w:rsidRPr="006B6D40">
        <w:t xml:space="preserve">The </w:t>
      </w:r>
      <w:r>
        <w:t>Village</w:t>
      </w:r>
      <w:r w:rsidRPr="006B6D40">
        <w:t xml:space="preserve"> </w:t>
      </w:r>
      <w:r>
        <w:t>Treasurer</w:t>
      </w:r>
      <w:r w:rsidRPr="006B6D40">
        <w:t xml:space="preserve"> is further authorized to enter into a continuing disclosure agreement with the initial purchaser of the bonds or notes authorized by this resolution, containing provisions which are satisfactory to such purchaser in compliance </w:t>
      </w:r>
      <w:r>
        <w:t>with the provisions of Rule 15c</w:t>
      </w:r>
      <w:r w:rsidRPr="006B6D40">
        <w:t>2-12, promulgated by the Securities and Exchange Commission pursuant to the Securities Exchange Act of 1934.</w:t>
      </w:r>
    </w:p>
    <w:p w:rsidR="00330665" w:rsidRDefault="00330665" w:rsidP="00330665">
      <w:pPr>
        <w:pStyle w:val="BlockText"/>
        <w:ind w:left="0" w:right="0" w:firstLine="1440"/>
      </w:pPr>
      <w:r w:rsidRPr="005450C8">
        <w:t>SECTION 11.</w:t>
      </w:r>
      <w:r w:rsidRPr="005450C8">
        <w:tab/>
      </w:r>
      <w:r w:rsidRPr="00B26381">
        <w:t>The Village has complied with applicable federal, state and local laws and regulations regarding environmental matters, including compliance with the New York State Environmental Quality Review Act (“SEQRA”), comprising Article 8 of the Environmental Conservation Law and, in connection therewith, duly issued a negative declaration and/or other applicable documentation, and therefore, no further action under SEQRA is necessary.</w:t>
      </w:r>
    </w:p>
    <w:p w:rsidR="00330665" w:rsidRDefault="00330665" w:rsidP="00330665">
      <w:r>
        <w:tab/>
      </w:r>
      <w:r>
        <w:tab/>
        <w:t>SECTION 12.</w:t>
      </w:r>
      <w:r>
        <w:tab/>
      </w:r>
      <w:r w:rsidRPr="00255669">
        <w:t>To the extent applicable, the Village Treasurer is hereby authorized to execute and deliver in the name and on behalf of the Village a project financing agreement prepared by the New York State Environmental Facilities Corporation (“EFC”) (the “SRF Project Financing Agreement”).  To the extent applicable, the Village Treasurer and the Village Clerk and all other officers, employees and agents of the Village are hereby authorized and directed for and on behalf of the Village to execute and deliver all certificates and other documents, perform all acts and do all things required or contemplated to be executed, performed or done by this resolution or any document or agreement approved hereby, including, but not limited to, the SRF Project Financing Agreement.</w:t>
      </w:r>
    </w:p>
    <w:p w:rsidR="00330665" w:rsidRDefault="00330665" w:rsidP="00330665">
      <w:r>
        <w:tab/>
      </w:r>
      <w:r>
        <w:tab/>
      </w:r>
    </w:p>
    <w:p w:rsidR="00330665" w:rsidRDefault="00330665" w:rsidP="00330665">
      <w:r>
        <w:tab/>
      </w:r>
      <w:r>
        <w:tab/>
        <w:t>SECTION 13.</w:t>
      </w:r>
      <w:r>
        <w:tab/>
      </w:r>
      <w:r w:rsidRPr="00082782">
        <w:t>In the absence or unavailability of the Village Treasurer, the Deputy Treasurer is hereby specifically authorized to exercise the powers delegated to the Village Treasurer in this resolution.</w:t>
      </w:r>
    </w:p>
    <w:p w:rsidR="00330665" w:rsidRPr="006B6D40" w:rsidRDefault="00330665" w:rsidP="00330665">
      <w:pPr>
        <w:pStyle w:val="BlockText"/>
        <w:ind w:left="0" w:right="0" w:firstLine="1440"/>
      </w:pPr>
      <w:r>
        <w:t>SECTION 14.</w:t>
      </w:r>
      <w:r>
        <w:tab/>
        <w:t>The validity of such</w:t>
      </w:r>
      <w:r w:rsidRPr="006B6D40">
        <w:t xml:space="preserve"> serial bonds or of any bond anticipation notes issued in </w:t>
      </w:r>
      <w:r>
        <w:t>anticipation of the sale of such</w:t>
      </w:r>
      <w:r w:rsidRPr="006B6D40">
        <w:t xml:space="preserve"> serial bonds may be contested only if:</w:t>
      </w:r>
    </w:p>
    <w:p w:rsidR="00330665" w:rsidRDefault="00330665" w:rsidP="00330665">
      <w:pPr>
        <w:pStyle w:val="BodyText1"/>
        <w:jc w:val="left"/>
      </w:pPr>
      <w:r>
        <w:t>1.</w:t>
      </w:r>
      <w:r>
        <w:tab/>
        <w:t>(a)</w:t>
      </w:r>
      <w:r>
        <w:tab/>
        <w:t>such obligations were authorized for an object or purpose for which the Village is not authorized to expend money, or</w:t>
      </w:r>
    </w:p>
    <w:p w:rsidR="00330665" w:rsidRPr="00330665" w:rsidRDefault="00330665" w:rsidP="00330665">
      <w:pPr>
        <w:pStyle w:val="BodyText1"/>
        <w:jc w:val="left"/>
        <w:rPr>
          <w:szCs w:val="24"/>
        </w:rPr>
      </w:pPr>
      <w:r>
        <w:tab/>
        <w:t>(b)</w:t>
      </w:r>
      <w:r>
        <w:tab/>
        <w:t xml:space="preserve">the provisions of the law which should be complied with as of the date of publication of this notice were not substantially complied with </w:t>
      </w:r>
      <w:r w:rsidRPr="00330665">
        <w:rPr>
          <w:szCs w:val="24"/>
        </w:rPr>
        <w:t xml:space="preserve">and an action, suit or proceeding contesting such validity is commenced within 20 days after the date of such publication of this notice, or </w:t>
      </w:r>
    </w:p>
    <w:p w:rsidR="00330665" w:rsidRDefault="00330665" w:rsidP="00330665">
      <w:pPr>
        <w:pStyle w:val="BodyText1"/>
        <w:jc w:val="left"/>
      </w:pPr>
      <w:r>
        <w:t>2.</w:t>
      </w:r>
      <w:r>
        <w:tab/>
        <w:t>such obligations were authorized in violation of the provisions of the Constitution of New York.</w:t>
      </w:r>
    </w:p>
    <w:p w:rsidR="00330665" w:rsidRDefault="00330665" w:rsidP="00330665">
      <w:pPr>
        <w:pStyle w:val="BodyText"/>
        <w:ind w:firstLine="1440"/>
      </w:pPr>
      <w:r>
        <w:t>SECTION 15.</w:t>
      </w:r>
      <w:r>
        <w:tab/>
      </w:r>
      <w:r w:rsidRPr="00BE340C">
        <w:t xml:space="preserve">This Resolution is subject to permissive referendum pursuant </w:t>
      </w:r>
      <w:r>
        <w:t>to Section 36.00</w:t>
      </w:r>
      <w:r w:rsidRPr="00BE340C">
        <w:t xml:space="preserve"> of the Local Finance Law. </w:t>
      </w:r>
      <w:r>
        <w:t xml:space="preserve"> </w:t>
      </w:r>
      <w:r w:rsidRPr="00BE340C">
        <w:t xml:space="preserve">The Village Clerk is hereby authorized and directed to publish (one time) and post </w:t>
      </w:r>
      <w:r>
        <w:t>(in at least six conspicuous public places within the Village and at each polling place),</w:t>
      </w:r>
      <w:r w:rsidRPr="00BE340C">
        <w:t xml:space="preserve"> this resolution, or a summary thereof, together with a notice of adoption of this resolution subject to permissive referendum</w:t>
      </w:r>
      <w:r>
        <w:t>, within ten days after the date of adoption of this resolution</w:t>
      </w:r>
      <w:r w:rsidRPr="00BE340C">
        <w:t>.</w:t>
      </w:r>
    </w:p>
    <w:p w:rsidR="00330665" w:rsidRDefault="00330665" w:rsidP="00330665">
      <w:pPr>
        <w:pStyle w:val="BodyText"/>
        <w:ind w:firstLine="1440"/>
      </w:pPr>
      <w:r>
        <w:t>SECTION 16.</w:t>
      </w:r>
      <w:r>
        <w:tab/>
        <w:t>If no petitions are filed in the permissive referendum period, t</w:t>
      </w:r>
      <w:r w:rsidRPr="006B6D40">
        <w:t xml:space="preserve">he </w:t>
      </w:r>
      <w:r>
        <w:t>Village</w:t>
      </w:r>
      <w:r w:rsidRPr="006B6D40">
        <w:t xml:space="preserve"> Clerk is hereby authorized </w:t>
      </w:r>
      <w:r>
        <w:t xml:space="preserve">and directed </w:t>
      </w:r>
      <w:r w:rsidRPr="006B6D40">
        <w:t xml:space="preserve">to publish this resolution, or a summary thereof, together with a notice in substantially the form provided by Section 81.00 of said Local Finance Law, in a newspaper </w:t>
      </w:r>
      <w:r w:rsidRPr="006B6D40">
        <w:lastRenderedPageBreak/>
        <w:t>havi</w:t>
      </w:r>
      <w:r>
        <w:t>ng a general circulation in the</w:t>
      </w:r>
      <w:r w:rsidRPr="006B6D40">
        <w:t xml:space="preserve"> </w:t>
      </w:r>
      <w:r>
        <w:t>Village</w:t>
      </w:r>
      <w:r w:rsidRPr="006B6D40">
        <w:t xml:space="preserve"> and hereby designated as the official newspaper of </w:t>
      </w:r>
      <w:r>
        <w:t>the</w:t>
      </w:r>
      <w:r w:rsidRPr="006B6D40">
        <w:t xml:space="preserve"> </w:t>
      </w:r>
      <w:r>
        <w:t>Village</w:t>
      </w:r>
      <w:r w:rsidRPr="006B6D40">
        <w:t xml:space="preserve"> for such publication.</w:t>
      </w:r>
    </w:p>
    <w:p w:rsidR="00330665" w:rsidRPr="00295087" w:rsidRDefault="00330665" w:rsidP="00330665">
      <w:pPr>
        <w:pStyle w:val="p2"/>
        <w:widowControl/>
        <w:spacing w:line="480" w:lineRule="auto"/>
        <w:rPr>
          <w:bCs/>
        </w:rPr>
      </w:pPr>
      <w:r>
        <w:t xml:space="preserve">Trustee Aronstam seconded the motion, and </w:t>
      </w:r>
      <w:r w:rsidRPr="006B6D40">
        <w:t>put to vote on a roll call, which resulted as follows:</w:t>
      </w:r>
      <w:r>
        <w:t xml:space="preserve">  </w:t>
      </w:r>
    </w:p>
    <w:p w:rsidR="00330665" w:rsidRPr="00295087" w:rsidRDefault="00330665" w:rsidP="00330665">
      <w:pPr>
        <w:pStyle w:val="p2"/>
        <w:widowControl/>
        <w:spacing w:line="240" w:lineRule="auto"/>
        <w:rPr>
          <w:bCs/>
        </w:rPr>
      </w:pPr>
      <w:r w:rsidRPr="00295087">
        <w:rPr>
          <w:bCs/>
        </w:rPr>
        <w:tab/>
      </w:r>
      <w:r w:rsidRPr="00295087">
        <w:rPr>
          <w:bCs/>
        </w:rPr>
        <w:tab/>
        <w:t xml:space="preserve">Ayes – </w:t>
      </w:r>
      <w:r>
        <w:rPr>
          <w:bCs/>
        </w:rPr>
        <w:t>6</w:t>
      </w:r>
      <w:r w:rsidRPr="00295087">
        <w:rPr>
          <w:bCs/>
        </w:rPr>
        <w:tab/>
        <w:t>(Burlingame, Sweeney, Aronstam, Sinsabaugh, Reznicek</w:t>
      </w:r>
      <w:r>
        <w:rPr>
          <w:bCs/>
        </w:rPr>
        <w:t>, Ayres</w:t>
      </w:r>
      <w:r w:rsidRPr="00295087">
        <w:rPr>
          <w:bCs/>
        </w:rPr>
        <w:t>)</w:t>
      </w:r>
    </w:p>
    <w:p w:rsidR="00330665" w:rsidRPr="00295087" w:rsidRDefault="00330665" w:rsidP="00330665">
      <w:pPr>
        <w:pStyle w:val="p2"/>
        <w:widowControl/>
        <w:spacing w:line="240" w:lineRule="auto"/>
        <w:rPr>
          <w:bCs/>
        </w:rPr>
      </w:pPr>
      <w:r w:rsidRPr="00295087">
        <w:rPr>
          <w:bCs/>
        </w:rPr>
        <w:tab/>
      </w:r>
      <w:r w:rsidRPr="00295087">
        <w:rPr>
          <w:bCs/>
        </w:rPr>
        <w:tab/>
        <w:t>Nays – 0</w:t>
      </w:r>
    </w:p>
    <w:p w:rsidR="00330665" w:rsidRPr="00295087" w:rsidRDefault="00330665" w:rsidP="00330665">
      <w:pPr>
        <w:pStyle w:val="p2"/>
        <w:widowControl/>
        <w:spacing w:line="240" w:lineRule="auto"/>
        <w:rPr>
          <w:bCs/>
        </w:rPr>
      </w:pPr>
      <w:r w:rsidRPr="00295087">
        <w:rPr>
          <w:bCs/>
        </w:rPr>
        <w:tab/>
      </w:r>
      <w:r w:rsidRPr="00295087">
        <w:rPr>
          <w:bCs/>
        </w:rPr>
        <w:tab/>
        <w:t>Absent - 1</w:t>
      </w:r>
      <w:r w:rsidRPr="00295087">
        <w:rPr>
          <w:bCs/>
        </w:rPr>
        <w:tab/>
        <w:t>(Havens)</w:t>
      </w:r>
    </w:p>
    <w:p w:rsidR="00330665" w:rsidRDefault="00330665" w:rsidP="00330665">
      <w:pPr>
        <w:pStyle w:val="p2"/>
        <w:widowControl/>
        <w:spacing w:line="240" w:lineRule="auto"/>
        <w:rPr>
          <w:bCs/>
        </w:rPr>
      </w:pPr>
      <w:r w:rsidRPr="00295087">
        <w:rPr>
          <w:bCs/>
        </w:rPr>
        <w:tab/>
      </w:r>
      <w:r w:rsidRPr="00295087">
        <w:rPr>
          <w:bCs/>
        </w:rPr>
        <w:tab/>
        <w:t>The motion carried.</w:t>
      </w:r>
    </w:p>
    <w:p w:rsidR="00330665" w:rsidRDefault="00330665" w:rsidP="00330665">
      <w:pPr>
        <w:pStyle w:val="BodyText"/>
        <w:ind w:left="720" w:firstLine="720"/>
      </w:pPr>
      <w:r w:rsidRPr="006B6D40">
        <w:t>The foregoing resolution was thereupon declared duly adopted.</w:t>
      </w:r>
    </w:p>
    <w:p w:rsidR="000A3445" w:rsidRDefault="000A3445" w:rsidP="000B221E">
      <w:pPr>
        <w:pStyle w:val="BodyText"/>
        <w:spacing w:after="0" w:line="480" w:lineRule="auto"/>
        <w:rPr>
          <w:rFonts w:ascii="Century Gothic" w:hAnsi="Century Gothic"/>
          <w:bCs/>
        </w:rPr>
      </w:pPr>
      <w:r>
        <w:rPr>
          <w:b/>
          <w:u w:val="single"/>
        </w:rPr>
        <w:t>Tioga County’s Efficiency Program Grant</w:t>
      </w:r>
      <w:r>
        <w:rPr>
          <w:b/>
        </w:rPr>
        <w:t xml:space="preserve">:  </w:t>
      </w:r>
      <w:r>
        <w:t>Doug Camin, Tioga County IT Department, gave a presentation on possible shared services in regards to IT systems.  He stated he has received information from the Village and there could be significant savings.</w:t>
      </w:r>
      <w:r w:rsidR="000B221E">
        <w:t xml:space="preserve">  He explained available grant funding.  Trustee Burlingame offered the following resolution, and moved its adoption:</w:t>
      </w:r>
    </w:p>
    <w:p w:rsidR="000A3445" w:rsidRDefault="000A3445" w:rsidP="000A3445">
      <w:pPr>
        <w:ind w:left="4320" w:hanging="4320"/>
        <w:jc w:val="center"/>
        <w:rPr>
          <w:bCs/>
        </w:rPr>
      </w:pPr>
      <w:r>
        <w:rPr>
          <w:bCs/>
        </w:rPr>
        <w:t>THE VILLAGE OF WAVERLY</w:t>
      </w:r>
      <w:r w:rsidRPr="000A3445">
        <w:rPr>
          <w:bCs/>
        </w:rPr>
        <w:t xml:space="preserve"> WILL PARTICIPATE </w:t>
      </w:r>
      <w:r>
        <w:rPr>
          <w:bCs/>
        </w:rPr>
        <w:t xml:space="preserve">IN </w:t>
      </w:r>
    </w:p>
    <w:p w:rsidR="000A3445" w:rsidRDefault="000A3445" w:rsidP="000A3445">
      <w:pPr>
        <w:ind w:left="4320" w:hanging="4320"/>
        <w:jc w:val="center"/>
        <w:rPr>
          <w:bCs/>
        </w:rPr>
      </w:pPr>
      <w:r>
        <w:rPr>
          <w:bCs/>
        </w:rPr>
        <w:t xml:space="preserve">TIOGA COUNTY’S NYS DOS LOCAL </w:t>
      </w:r>
      <w:r w:rsidRPr="000A3445">
        <w:rPr>
          <w:bCs/>
        </w:rPr>
        <w:t xml:space="preserve">GOVERNMENT EFFICIENCY PROGRAM </w:t>
      </w:r>
    </w:p>
    <w:p w:rsidR="000A3445" w:rsidRDefault="000A3445" w:rsidP="000A3445">
      <w:pPr>
        <w:ind w:left="4320" w:hanging="4320"/>
        <w:jc w:val="center"/>
        <w:rPr>
          <w:bCs/>
        </w:rPr>
      </w:pPr>
      <w:r w:rsidRPr="000A3445">
        <w:rPr>
          <w:bCs/>
        </w:rPr>
        <w:t xml:space="preserve">GRANT APPLICATION FOR COUNTYWIDE INFORMATION TECHNOLOGY </w:t>
      </w:r>
    </w:p>
    <w:p w:rsidR="000A3445" w:rsidRPr="000A3445" w:rsidRDefault="000A3445" w:rsidP="000A3445">
      <w:pPr>
        <w:ind w:left="4320" w:hanging="4320"/>
        <w:jc w:val="center"/>
        <w:rPr>
          <w:bCs/>
        </w:rPr>
      </w:pPr>
      <w:r w:rsidRPr="000A3445">
        <w:rPr>
          <w:bCs/>
        </w:rPr>
        <w:t>AND COMMUNICATION SERVICES (ITCS)</w:t>
      </w:r>
    </w:p>
    <w:p w:rsidR="000A3445" w:rsidRPr="000A3445" w:rsidRDefault="000A3445" w:rsidP="000A3445">
      <w:pPr>
        <w:jc w:val="center"/>
        <w:rPr>
          <w:sz w:val="28"/>
        </w:rPr>
      </w:pPr>
    </w:p>
    <w:p w:rsidR="000A3445" w:rsidRPr="000A3445" w:rsidRDefault="000A3445" w:rsidP="000A3445">
      <w:pPr>
        <w:pStyle w:val="BodyText"/>
        <w:rPr>
          <w:bCs/>
        </w:rPr>
      </w:pPr>
      <w:r w:rsidRPr="000A3445">
        <w:rPr>
          <w:bCs/>
        </w:rPr>
        <w:t>WHEREAS:</w:t>
      </w:r>
      <w:r w:rsidRPr="000A3445">
        <w:t xml:space="preserve">  </w:t>
      </w:r>
      <w:r w:rsidRPr="000A3445">
        <w:rPr>
          <w:bCs/>
        </w:rPr>
        <w:t>Tioga County Department of Information Technology and Communication Services (TCITCS) proposes to make application to the NYS Department of State Local Government Efficiency (LGE) Program through the 2018 Consolidated Funding Application cycle; and</w:t>
      </w:r>
    </w:p>
    <w:p w:rsidR="000A3445" w:rsidRPr="000A3445" w:rsidRDefault="000A3445" w:rsidP="000A3445"/>
    <w:p w:rsidR="000A3445" w:rsidRPr="000A3445" w:rsidRDefault="000A3445" w:rsidP="000A3445">
      <w:r w:rsidRPr="000A3445">
        <w:rPr>
          <w:bCs/>
        </w:rPr>
        <w:t>WHEREAS:</w:t>
      </w:r>
      <w:r w:rsidRPr="000A3445">
        <w:t xml:space="preserve">  </w:t>
      </w:r>
      <w:r w:rsidRPr="000A3445">
        <w:rPr>
          <w:bCs/>
        </w:rPr>
        <w:t>The purpose of said grant is to fund the provision of ITCS services to participating municipalities via the Tioga County ITCS Department, including any equipment and professional services needed; and</w:t>
      </w:r>
    </w:p>
    <w:p w:rsidR="000A3445" w:rsidRPr="000A3445" w:rsidRDefault="000A3445" w:rsidP="000A3445"/>
    <w:p w:rsidR="000A3445" w:rsidRPr="000A3445" w:rsidRDefault="000A3445" w:rsidP="000A3445">
      <w:r w:rsidRPr="000A3445">
        <w:t>WHEREAS:  This grant project will test the efficacy, efficiency and cost savings of the Tioga County ITCS Department providing professional ITCS services to each participating municipality; and</w:t>
      </w:r>
    </w:p>
    <w:p w:rsidR="000A3445" w:rsidRPr="000A3445" w:rsidRDefault="000A3445" w:rsidP="000A3445"/>
    <w:p w:rsidR="000A3445" w:rsidRPr="000A3445" w:rsidRDefault="000A3445" w:rsidP="000A3445">
      <w:r w:rsidRPr="000A3445">
        <w:t>WHEREAS:  Participating municipalities are not bound by any dollar figures or details in the grant application as the results are all subject to negotiation and vote of each participating municipality’s governing board; and</w:t>
      </w:r>
    </w:p>
    <w:p w:rsidR="000A3445" w:rsidRPr="000A3445" w:rsidRDefault="000A3445" w:rsidP="000A3445"/>
    <w:p w:rsidR="000A3445" w:rsidRPr="000A3445" w:rsidRDefault="000A3445" w:rsidP="000A3445">
      <w:pPr>
        <w:rPr>
          <w:bCs/>
        </w:rPr>
      </w:pPr>
      <w:r w:rsidRPr="000A3445">
        <w:rPr>
          <w:bCs/>
        </w:rPr>
        <w:t>WHEREAS:</w:t>
      </w:r>
      <w:r w:rsidRPr="000A3445">
        <w:t xml:space="preserve">  </w:t>
      </w:r>
      <w:r w:rsidRPr="000A3445">
        <w:rPr>
          <w:bCs/>
        </w:rPr>
        <w:t>Said grant application allows for funding up to $200,000 per participating municipality and is due by July 27</w:t>
      </w:r>
      <w:r w:rsidRPr="000A3445">
        <w:rPr>
          <w:bCs/>
          <w:vertAlign w:val="superscript"/>
        </w:rPr>
        <w:t>th</w:t>
      </w:r>
      <w:r w:rsidRPr="000A3445">
        <w:rPr>
          <w:bCs/>
        </w:rPr>
        <w:t>, 2018; therefore be it</w:t>
      </w:r>
    </w:p>
    <w:p w:rsidR="000A3445" w:rsidRPr="000A3445" w:rsidRDefault="000A3445" w:rsidP="000A3445"/>
    <w:p w:rsidR="000A3445" w:rsidRDefault="000A3445" w:rsidP="000A3445">
      <w:r w:rsidRPr="000A3445">
        <w:rPr>
          <w:bCs/>
        </w:rPr>
        <w:t>RESOLVED:</w:t>
      </w:r>
      <w:r w:rsidRPr="000A3445">
        <w:t xml:space="preserve">  That the </w:t>
      </w:r>
      <w:r w:rsidR="000B221E">
        <w:t>Village of Waverly</w:t>
      </w:r>
      <w:r w:rsidRPr="000A3445">
        <w:t xml:space="preserve"> Board hereby commits to participation in said grant and authorizes its Chief Elected Official to sign any all paperwork associated with the application.</w:t>
      </w:r>
    </w:p>
    <w:p w:rsidR="000B221E" w:rsidRDefault="000B221E" w:rsidP="000A3445"/>
    <w:p w:rsidR="000B221E" w:rsidRPr="00295087" w:rsidRDefault="000B221E" w:rsidP="000B221E">
      <w:pPr>
        <w:pStyle w:val="p2"/>
        <w:widowControl/>
        <w:spacing w:line="480" w:lineRule="auto"/>
        <w:rPr>
          <w:bCs/>
        </w:rPr>
      </w:pPr>
      <w:r>
        <w:t xml:space="preserve">Trustee Sinsabaugh seconded the motion, and </w:t>
      </w:r>
      <w:r w:rsidRPr="006B6D40">
        <w:t>put to vote on a roll call, which resulted as follows:</w:t>
      </w:r>
      <w:r>
        <w:t xml:space="preserve">  </w:t>
      </w:r>
    </w:p>
    <w:p w:rsidR="000B221E" w:rsidRPr="00295087" w:rsidRDefault="000B221E" w:rsidP="000B221E">
      <w:pPr>
        <w:pStyle w:val="p2"/>
        <w:widowControl/>
        <w:spacing w:line="240" w:lineRule="auto"/>
        <w:rPr>
          <w:bCs/>
        </w:rPr>
      </w:pPr>
      <w:r w:rsidRPr="00295087">
        <w:rPr>
          <w:bCs/>
        </w:rPr>
        <w:tab/>
      </w:r>
      <w:r w:rsidRPr="00295087">
        <w:rPr>
          <w:bCs/>
        </w:rPr>
        <w:tab/>
        <w:t xml:space="preserve">Ayes – </w:t>
      </w:r>
      <w:r>
        <w:rPr>
          <w:bCs/>
        </w:rPr>
        <w:t>6</w:t>
      </w:r>
      <w:r w:rsidRPr="00295087">
        <w:rPr>
          <w:bCs/>
        </w:rPr>
        <w:tab/>
        <w:t>(Burlingame, Sweeney, Aronstam, Sinsabaugh, Reznicek</w:t>
      </w:r>
      <w:r>
        <w:rPr>
          <w:bCs/>
        </w:rPr>
        <w:t>, Ayres</w:t>
      </w:r>
      <w:r w:rsidRPr="00295087">
        <w:rPr>
          <w:bCs/>
        </w:rPr>
        <w:t>)</w:t>
      </w:r>
    </w:p>
    <w:p w:rsidR="000B221E" w:rsidRPr="00295087" w:rsidRDefault="000B221E" w:rsidP="000B221E">
      <w:pPr>
        <w:pStyle w:val="p2"/>
        <w:widowControl/>
        <w:spacing w:line="240" w:lineRule="auto"/>
        <w:rPr>
          <w:bCs/>
        </w:rPr>
      </w:pPr>
      <w:r w:rsidRPr="00295087">
        <w:rPr>
          <w:bCs/>
        </w:rPr>
        <w:tab/>
      </w:r>
      <w:r w:rsidRPr="00295087">
        <w:rPr>
          <w:bCs/>
        </w:rPr>
        <w:tab/>
        <w:t>Nays – 0</w:t>
      </w:r>
    </w:p>
    <w:p w:rsidR="000B221E" w:rsidRPr="00295087" w:rsidRDefault="000B221E" w:rsidP="000B221E">
      <w:pPr>
        <w:pStyle w:val="p2"/>
        <w:widowControl/>
        <w:spacing w:line="240" w:lineRule="auto"/>
        <w:rPr>
          <w:bCs/>
        </w:rPr>
      </w:pPr>
      <w:r w:rsidRPr="00295087">
        <w:rPr>
          <w:bCs/>
        </w:rPr>
        <w:tab/>
      </w:r>
      <w:r w:rsidRPr="00295087">
        <w:rPr>
          <w:bCs/>
        </w:rPr>
        <w:tab/>
        <w:t>Absent - 1</w:t>
      </w:r>
      <w:r w:rsidRPr="00295087">
        <w:rPr>
          <w:bCs/>
        </w:rPr>
        <w:tab/>
        <w:t>(Havens)</w:t>
      </w:r>
    </w:p>
    <w:p w:rsidR="000B221E" w:rsidRDefault="000B221E" w:rsidP="000B221E">
      <w:pPr>
        <w:pStyle w:val="p2"/>
        <w:widowControl/>
        <w:spacing w:line="240" w:lineRule="auto"/>
        <w:rPr>
          <w:bCs/>
        </w:rPr>
      </w:pPr>
      <w:r w:rsidRPr="00295087">
        <w:rPr>
          <w:bCs/>
        </w:rPr>
        <w:tab/>
      </w:r>
      <w:r w:rsidRPr="00295087">
        <w:rPr>
          <w:bCs/>
        </w:rPr>
        <w:tab/>
      </w:r>
    </w:p>
    <w:p w:rsidR="000B221E" w:rsidRDefault="000B221E" w:rsidP="000B221E">
      <w:pPr>
        <w:pStyle w:val="BodyText"/>
        <w:ind w:left="720" w:firstLine="720"/>
      </w:pPr>
      <w:r w:rsidRPr="006B6D40">
        <w:t>The foregoing resolution was thereupon declared duly adopted.</w:t>
      </w:r>
    </w:p>
    <w:p w:rsidR="005026EE" w:rsidRDefault="005026EE" w:rsidP="005026EE">
      <w:pPr>
        <w:spacing w:line="480" w:lineRule="auto"/>
      </w:pPr>
      <w:r>
        <w:rPr>
          <w:b/>
          <w:bCs/>
          <w:u w:val="single"/>
        </w:rPr>
        <w:t>Tax Rate Resolution</w:t>
      </w:r>
      <w:r>
        <w:rPr>
          <w:b/>
          <w:bCs/>
        </w:rPr>
        <w:t xml:space="preserve">:  </w:t>
      </w:r>
      <w:r>
        <w:t>Trustee Sinsabaugh offered the following resolution and moved its adoption:</w:t>
      </w:r>
    </w:p>
    <w:p w:rsidR="005026EE" w:rsidRDefault="005026EE" w:rsidP="005026EE">
      <w:pPr>
        <w:spacing w:line="480" w:lineRule="auto"/>
      </w:pPr>
      <w:r>
        <w:tab/>
        <w:t xml:space="preserve">WHEREAS, the Board, by resolution passed at the Regular Meeting held </w:t>
      </w:r>
      <w:r w:rsidRPr="00481F51">
        <w:t xml:space="preserve">April </w:t>
      </w:r>
      <w:r>
        <w:t>10</w:t>
      </w:r>
      <w:r w:rsidRPr="00481F51">
        <w:t>, 201</w:t>
      </w:r>
      <w:r>
        <w:t>8, adopted its annual budget for the fiscal year, commencing June 1, 2018 and ending May 31, 2019; and,</w:t>
      </w:r>
    </w:p>
    <w:p w:rsidR="005026EE" w:rsidRDefault="005026EE" w:rsidP="005026EE">
      <w:pPr>
        <w:spacing w:line="480" w:lineRule="auto"/>
      </w:pPr>
      <w:r>
        <w:tab/>
        <w:t>WHEREAS, the total of taxable property in said Village as shown on the current assessment roll has been determined to be $72,439,178; and,</w:t>
      </w:r>
    </w:p>
    <w:p w:rsidR="005026EE" w:rsidRDefault="005026EE" w:rsidP="005026EE">
      <w:pPr>
        <w:spacing w:line="480" w:lineRule="auto"/>
      </w:pPr>
      <w:r>
        <w:tab/>
        <w:t xml:space="preserve">WHEREAS, the Board of Trustees of the Village of Waverly, by resolution dated the same date appropriated the sum of $2,999,486; less estimated revenues of $914,586 or a balance of $2,084,900 to be </w:t>
      </w:r>
      <w:r>
        <w:lastRenderedPageBreak/>
        <w:t>raised by real estate taxes, said Board of Trustees hereby levies the following tax pursuant to the provisions of the Real Property Tax Law of the State of New York upon the taxable property of the Village of Waverly, to wit: upon all taxable property of the Village of Waverly; and,</w:t>
      </w:r>
    </w:p>
    <w:p w:rsidR="005026EE" w:rsidRDefault="005026EE" w:rsidP="005026EE">
      <w:pPr>
        <w:spacing w:line="480" w:lineRule="auto"/>
        <w:rPr>
          <w:highlight w:val="yellow"/>
        </w:rPr>
      </w:pPr>
      <w:r>
        <w:tab/>
        <w:t>BE IT RESOLVED, that the tax rate on account of said levy be set at the rate of $28.781 per each $1,000 of assessed valuation; and,</w:t>
      </w:r>
    </w:p>
    <w:p w:rsidR="005026EE" w:rsidRDefault="005026EE" w:rsidP="005026EE">
      <w:pPr>
        <w:spacing w:line="480" w:lineRule="auto"/>
        <w:rPr>
          <w:highlight w:val="yellow"/>
        </w:rPr>
      </w:pPr>
      <w:r>
        <w:tab/>
        <w:t>BE IT FURTHER RESOLVED, that the Village Clerk/Treasurer be directed to extend and carry out upon the tax roll of the Village of Waverly, the amount to be levied against the value of each parcel of real property owed thereon; and,</w:t>
      </w:r>
    </w:p>
    <w:p w:rsidR="005026EE" w:rsidRPr="00354104" w:rsidRDefault="005026EE" w:rsidP="005026EE">
      <w:pPr>
        <w:spacing w:line="480" w:lineRule="auto"/>
      </w:pPr>
      <w:r>
        <w:tab/>
      </w:r>
      <w:r w:rsidRPr="00354104">
        <w:t>It further appearing that the Board of Water Commissioners of the Village of Waverly has filed with the Clerk of the Board of Trustees its certificate in writing, indicating certain unpaid water rents and penalties thereon, as of May 1, 2018 with the properties against which said unpaid water rents are charged.</w:t>
      </w:r>
    </w:p>
    <w:p w:rsidR="005026EE" w:rsidRPr="00EB2D3B" w:rsidRDefault="005026EE" w:rsidP="005026EE">
      <w:pPr>
        <w:spacing w:line="480" w:lineRule="auto"/>
      </w:pPr>
      <w:r w:rsidRPr="00EB2D3B">
        <w:tab/>
        <w:t>NOW, THEREFORE, BE IT RESOLVED, that a total amount of such unpaid water rents in the amount of $22,308.51 be levied pursuant to the provision of the Village Law against said properties, as set forth, on said certificate, and in the amount set forth, and,</w:t>
      </w:r>
    </w:p>
    <w:p w:rsidR="005026EE" w:rsidRPr="00354104" w:rsidRDefault="005026EE" w:rsidP="005026EE">
      <w:pPr>
        <w:spacing w:line="480" w:lineRule="auto"/>
      </w:pPr>
      <w:r w:rsidRPr="00354104">
        <w:tab/>
        <w:t>It further appearing that the Board of Sewer Commissioners of the Village of Waverly has filed with the Clerk, its certificate in writing, indicating certain unpaid sewer rents and penalties thereon, as of May 1, 2018 with the properties against which said unpaid sewer rents are charged.</w:t>
      </w:r>
    </w:p>
    <w:p w:rsidR="005026EE" w:rsidRPr="00EB2D3B" w:rsidRDefault="005026EE" w:rsidP="005026EE">
      <w:pPr>
        <w:spacing w:line="480" w:lineRule="auto"/>
      </w:pPr>
      <w:r w:rsidRPr="00EB2D3B">
        <w:tab/>
        <w:t>NOW, THEREFORE, BE IT RESOLVED, that a total amount of such unpaid sewer rents in the amount of $17,449.10 be levied pursuant to the provision of the Village Law against said properties, as set forth on said certificate, and in the amount set forth, and,</w:t>
      </w:r>
    </w:p>
    <w:p w:rsidR="005026EE" w:rsidRPr="00354104" w:rsidRDefault="005026EE" w:rsidP="005026EE">
      <w:pPr>
        <w:spacing w:line="480" w:lineRule="auto"/>
      </w:pPr>
      <w:r w:rsidRPr="00354104">
        <w:tab/>
        <w:t>NOW, THEREFORE, BE IT RESOLVED, that a total amount of $2,364 of unpaid grass and weeds removal be levied pursuant to the provision of the Village Law against said properties, as set. Forth, on said certificate, and,</w:t>
      </w:r>
    </w:p>
    <w:p w:rsidR="005026EE" w:rsidRPr="00354104" w:rsidRDefault="005026EE" w:rsidP="005026EE">
      <w:pPr>
        <w:spacing w:line="480" w:lineRule="auto"/>
      </w:pPr>
      <w:r w:rsidRPr="00354104">
        <w:tab/>
        <w:t>NOW, THEREFORE, BE IT RESOLVED, that a total amount of $38.50 of unpaid snow removal be levied pursuant to the provision of the Village Law against said properties, as set. Forth, on said certificate, and,</w:t>
      </w:r>
    </w:p>
    <w:p w:rsidR="005026EE" w:rsidRPr="00354104" w:rsidRDefault="005026EE" w:rsidP="005026EE">
      <w:pPr>
        <w:spacing w:line="480" w:lineRule="auto"/>
      </w:pPr>
      <w:r w:rsidRPr="00354104">
        <w:tab/>
        <w:t>NOW THEREFORE, BE IT RESOLVED, that a total amount of $339.63 of prorated tax bills be levied pursuant to the provision of the Village Law against said properties, as set Forth, on said certificate, and,</w:t>
      </w:r>
    </w:p>
    <w:p w:rsidR="005026EE" w:rsidRPr="00354104" w:rsidRDefault="005026EE" w:rsidP="005026EE">
      <w:pPr>
        <w:spacing w:line="480" w:lineRule="auto"/>
      </w:pPr>
      <w:r w:rsidRPr="00354104">
        <w:tab/>
        <w:t xml:space="preserve">NOW THEREFORE, BE IT RESOLVED, that a total amount of $313.96 of unsafe building remediation charges be levied pursuant to the provision of the Village Law against said properties, as set Forth, on said certificate, and, </w:t>
      </w:r>
    </w:p>
    <w:p w:rsidR="005026EE" w:rsidRPr="00354104" w:rsidRDefault="005026EE" w:rsidP="005026EE">
      <w:pPr>
        <w:spacing w:line="480" w:lineRule="auto"/>
      </w:pPr>
      <w:r w:rsidRPr="00354104">
        <w:lastRenderedPageBreak/>
        <w:tab/>
        <w:t>BE IT FURTHER RESOLVED, that the Village Clerk be directed to extend and carry out upon said tax roll of the Village of Waverly the amount so levied against the several parcels of real property:</w:t>
      </w:r>
    </w:p>
    <w:p w:rsidR="005026EE" w:rsidRDefault="005026EE" w:rsidP="005026EE">
      <w:pPr>
        <w:spacing w:line="480" w:lineRule="auto"/>
        <w:ind w:firstLine="720"/>
      </w:pPr>
      <w:r>
        <w:t>Trustee Aronstam seconded the motion, and duly put to a roll call vote, resulting as follows:</w:t>
      </w:r>
    </w:p>
    <w:p w:rsidR="005026EE" w:rsidRPr="00295087" w:rsidRDefault="005026EE" w:rsidP="005026EE">
      <w:pPr>
        <w:pStyle w:val="p2"/>
        <w:widowControl/>
        <w:spacing w:line="240" w:lineRule="auto"/>
        <w:rPr>
          <w:bCs/>
        </w:rPr>
      </w:pPr>
      <w:r>
        <w:tab/>
        <w:t xml:space="preserve"> </w:t>
      </w:r>
      <w:r>
        <w:tab/>
      </w:r>
      <w:r w:rsidRPr="00295087">
        <w:rPr>
          <w:bCs/>
        </w:rPr>
        <w:t xml:space="preserve">Ayes – </w:t>
      </w:r>
      <w:r>
        <w:rPr>
          <w:bCs/>
        </w:rPr>
        <w:t>6</w:t>
      </w:r>
      <w:r w:rsidRPr="00295087">
        <w:rPr>
          <w:bCs/>
        </w:rPr>
        <w:tab/>
        <w:t>(Burlingame, Sweeney, Aronstam, Sinsabaugh, Reznicek</w:t>
      </w:r>
      <w:r>
        <w:rPr>
          <w:bCs/>
        </w:rPr>
        <w:t>, Ayres</w:t>
      </w:r>
      <w:r w:rsidRPr="00295087">
        <w:rPr>
          <w:bCs/>
        </w:rPr>
        <w:t>)</w:t>
      </w:r>
    </w:p>
    <w:p w:rsidR="005026EE" w:rsidRPr="00295087" w:rsidRDefault="005026EE" w:rsidP="005026EE">
      <w:pPr>
        <w:pStyle w:val="p2"/>
        <w:widowControl/>
        <w:spacing w:line="240" w:lineRule="auto"/>
        <w:rPr>
          <w:bCs/>
        </w:rPr>
      </w:pPr>
      <w:r w:rsidRPr="00295087">
        <w:rPr>
          <w:bCs/>
        </w:rPr>
        <w:tab/>
      </w:r>
      <w:r w:rsidRPr="00295087">
        <w:rPr>
          <w:bCs/>
        </w:rPr>
        <w:tab/>
        <w:t>Nays – 0</w:t>
      </w:r>
    </w:p>
    <w:p w:rsidR="005026EE" w:rsidRPr="00295087" w:rsidRDefault="005026EE" w:rsidP="005026EE">
      <w:pPr>
        <w:pStyle w:val="p2"/>
        <w:widowControl/>
        <w:spacing w:line="240" w:lineRule="auto"/>
        <w:rPr>
          <w:bCs/>
        </w:rPr>
      </w:pPr>
      <w:r w:rsidRPr="00295087">
        <w:rPr>
          <w:bCs/>
        </w:rPr>
        <w:tab/>
      </w:r>
      <w:r w:rsidRPr="00295087">
        <w:rPr>
          <w:bCs/>
        </w:rPr>
        <w:tab/>
        <w:t>Absent - 1</w:t>
      </w:r>
      <w:r w:rsidRPr="00295087">
        <w:rPr>
          <w:bCs/>
        </w:rPr>
        <w:tab/>
        <w:t>(Havens)</w:t>
      </w:r>
    </w:p>
    <w:p w:rsidR="005026EE" w:rsidRDefault="005026EE" w:rsidP="005026EE">
      <w:pPr>
        <w:pStyle w:val="p2"/>
        <w:widowControl/>
        <w:spacing w:line="240" w:lineRule="auto"/>
      </w:pPr>
      <w:r w:rsidRPr="00295087">
        <w:rPr>
          <w:bCs/>
        </w:rPr>
        <w:tab/>
      </w:r>
      <w:r w:rsidRPr="00295087">
        <w:rPr>
          <w:bCs/>
        </w:rPr>
        <w:tab/>
      </w:r>
      <w:r w:rsidRPr="006B6D40">
        <w:t>The foregoing resolution was thereupon declared duly adopted.</w:t>
      </w:r>
    </w:p>
    <w:p w:rsidR="00950EBF" w:rsidRDefault="00950EBF" w:rsidP="005026EE">
      <w:pPr>
        <w:pStyle w:val="p2"/>
        <w:widowControl/>
        <w:spacing w:line="240" w:lineRule="auto"/>
      </w:pPr>
    </w:p>
    <w:p w:rsidR="00950EBF" w:rsidRPr="009D15F4" w:rsidRDefault="00950EBF" w:rsidP="00950EBF">
      <w:pPr>
        <w:pStyle w:val="p2"/>
        <w:widowControl/>
        <w:spacing w:line="480" w:lineRule="auto"/>
      </w:pPr>
      <w:r w:rsidRPr="009D15F4">
        <w:rPr>
          <w:b/>
          <w:u w:val="single"/>
        </w:rPr>
        <w:t>Village Employee Policy Update</w:t>
      </w:r>
      <w:r w:rsidRPr="009D15F4">
        <w:rPr>
          <w:b/>
        </w:rPr>
        <w:t xml:space="preserve">:  </w:t>
      </w:r>
      <w:r w:rsidR="00030C3A" w:rsidRPr="009D15F4">
        <w:t>The clerk submitted amendments to the employee policy, which were reviewed by the Board</w:t>
      </w:r>
      <w:r w:rsidRPr="009D15F4">
        <w:t>.  They are as follows:</w:t>
      </w:r>
    </w:p>
    <w:p w:rsidR="008525F9" w:rsidRPr="009D15F4" w:rsidRDefault="00950EBF" w:rsidP="00AC4BC1">
      <w:pPr>
        <w:ind w:firstLine="720"/>
        <w:rPr>
          <w:b/>
          <w:u w:val="single"/>
        </w:rPr>
      </w:pPr>
      <w:r w:rsidRPr="009D15F4">
        <w:rPr>
          <w:u w:val="single"/>
        </w:rPr>
        <w:t xml:space="preserve">Section </w:t>
      </w:r>
      <w:r w:rsidR="008525F9" w:rsidRPr="009D15F4">
        <w:rPr>
          <w:u w:val="single"/>
        </w:rPr>
        <w:t>II</w:t>
      </w:r>
      <w:r w:rsidRPr="009D15F4">
        <w:rPr>
          <w:u w:val="single"/>
        </w:rPr>
        <w:t xml:space="preserve">, Paragraph </w:t>
      </w:r>
      <w:r w:rsidR="008525F9" w:rsidRPr="009D15F4">
        <w:rPr>
          <w:u w:val="single"/>
        </w:rPr>
        <w:t>A</w:t>
      </w:r>
      <w:r w:rsidRPr="009D15F4">
        <w:t>:  (</w:t>
      </w:r>
      <w:r w:rsidR="008525F9" w:rsidRPr="009D15F4">
        <w:t>ADD</w:t>
      </w:r>
      <w:r w:rsidRPr="009D15F4">
        <w:t xml:space="preserve">) </w:t>
      </w:r>
    </w:p>
    <w:p w:rsidR="009D15F4" w:rsidRPr="009D15F4" w:rsidRDefault="009D15F4" w:rsidP="008525F9">
      <w:pPr>
        <w:ind w:left="720"/>
      </w:pPr>
    </w:p>
    <w:p w:rsidR="008525F9" w:rsidRPr="009D15F4" w:rsidRDefault="008525F9" w:rsidP="008525F9">
      <w:pPr>
        <w:ind w:left="720"/>
        <w:rPr>
          <w:b/>
          <w:u w:val="single"/>
        </w:rPr>
      </w:pPr>
      <w:r w:rsidRPr="009D15F4">
        <w:t>Regular Pay</w:t>
      </w:r>
    </w:p>
    <w:p w:rsidR="008525F9" w:rsidRPr="009D15F4" w:rsidRDefault="008525F9" w:rsidP="008525F9">
      <w:pPr>
        <w:ind w:left="720"/>
        <w:rPr>
          <w:b/>
          <w:u w:val="single"/>
        </w:rPr>
      </w:pPr>
    </w:p>
    <w:p w:rsidR="008525F9" w:rsidRPr="009D15F4" w:rsidRDefault="008525F9" w:rsidP="008525F9">
      <w:pPr>
        <w:numPr>
          <w:ilvl w:val="0"/>
          <w:numId w:val="38"/>
        </w:numPr>
      </w:pPr>
      <w:r w:rsidRPr="009D15F4">
        <w:t xml:space="preserve">Hourly Employees:  The Village will pay its hourly employees no less than the hourly minimum wage rate as set by New York State Department of Labor.  </w:t>
      </w:r>
    </w:p>
    <w:p w:rsidR="008525F9" w:rsidRPr="009D15F4" w:rsidRDefault="008525F9" w:rsidP="008525F9">
      <w:pPr>
        <w:ind w:left="1080"/>
      </w:pPr>
    </w:p>
    <w:p w:rsidR="008525F9" w:rsidRPr="009D15F4" w:rsidRDefault="008525F9" w:rsidP="008525F9">
      <w:pPr>
        <w:numPr>
          <w:ilvl w:val="0"/>
          <w:numId w:val="38"/>
        </w:numPr>
      </w:pPr>
      <w:r w:rsidRPr="009D15F4">
        <w:t>Salary Employees:  (Employees also referred to as Overtime-Exempt Employees.) Not all employees that get a salary are considered an overtime-exempt employee.  Overtime-Exempt Employees must meet New York State Department of Labor’s criteria and job descriptions.  The Village will pay its overtime-exempt employees no less than the weekly minimum wage rate as set by New York State Department of Labor.</w:t>
      </w:r>
    </w:p>
    <w:p w:rsidR="00950EBF" w:rsidRPr="00950EBF" w:rsidRDefault="00950EBF" w:rsidP="00950EBF">
      <w:pPr>
        <w:pStyle w:val="p2"/>
        <w:widowControl/>
        <w:spacing w:line="240" w:lineRule="auto"/>
        <w:ind w:left="720"/>
        <w:rPr>
          <w:highlight w:val="yellow"/>
        </w:rPr>
      </w:pPr>
    </w:p>
    <w:p w:rsidR="009D15F4" w:rsidRPr="00AC4BC1" w:rsidRDefault="009D15F4" w:rsidP="00AC4BC1">
      <w:pPr>
        <w:ind w:left="720"/>
      </w:pPr>
      <w:r w:rsidRPr="00AC4BC1">
        <w:rPr>
          <w:u w:val="single"/>
        </w:rPr>
        <w:t>Section III, Paragraph C, #1</w:t>
      </w:r>
      <w:r w:rsidRPr="00AC4BC1">
        <w:t xml:space="preserve">:  (AMEND) </w:t>
      </w:r>
      <w:r w:rsidRPr="00AC4BC1">
        <w:rPr>
          <w:u w:val="single"/>
        </w:rPr>
        <w:t>Personal Days</w:t>
      </w:r>
      <w:r w:rsidRPr="00AC4BC1">
        <w:t xml:space="preserve"> are days of the employee’s choice and may be taken subject to the needs of the employee with approval by their immediate supervisor.  Personal days are credited to the employee on June 1, and must be used by May 31.  They cannot be carried over into the next fiscal year.</w:t>
      </w:r>
    </w:p>
    <w:p w:rsidR="009D15F4" w:rsidRPr="00AC4BC1" w:rsidRDefault="009D15F4" w:rsidP="009D15F4">
      <w:pPr>
        <w:ind w:left="720"/>
      </w:pPr>
    </w:p>
    <w:p w:rsidR="009D15F4" w:rsidRPr="00AC4BC1" w:rsidRDefault="009D15F4" w:rsidP="00AC4BC1">
      <w:pPr>
        <w:ind w:left="720"/>
      </w:pPr>
      <w:r w:rsidRPr="00AC4BC1">
        <w:rPr>
          <w:u w:val="single"/>
        </w:rPr>
        <w:t>Section III, Paragraph C, #2</w:t>
      </w:r>
      <w:r w:rsidRPr="00AC4BC1">
        <w:t xml:space="preserve">:  (ADD) </w:t>
      </w:r>
      <w:r w:rsidRPr="00AC4BC1">
        <w:rPr>
          <w:u w:val="single"/>
        </w:rPr>
        <w:t>Personal Days for New Employees</w:t>
      </w:r>
      <w:r w:rsidRPr="00AC4BC1">
        <w:t xml:space="preserve"> are credited their personal days, as follows:</w:t>
      </w:r>
    </w:p>
    <w:p w:rsidR="009D15F4" w:rsidRPr="00AC4BC1" w:rsidRDefault="009D15F4" w:rsidP="009D15F4">
      <w:pPr>
        <w:ind w:left="720"/>
      </w:pPr>
    </w:p>
    <w:p w:rsidR="009D15F4" w:rsidRPr="00AC4BC1" w:rsidRDefault="009D15F4" w:rsidP="009D15F4">
      <w:pPr>
        <w:ind w:left="720"/>
      </w:pPr>
      <w:r w:rsidRPr="00AC4BC1">
        <w:tab/>
        <w:t xml:space="preserve">    If hired in:</w:t>
      </w:r>
      <w:r w:rsidRPr="00AC4BC1">
        <w:tab/>
        <w:t xml:space="preserve">June, July, August, September </w:t>
      </w:r>
      <w:r w:rsidRPr="00AC4BC1">
        <w:tab/>
      </w:r>
      <w:r w:rsidRPr="00AC4BC1">
        <w:tab/>
        <w:t>Three (3) days</w:t>
      </w:r>
    </w:p>
    <w:p w:rsidR="009D15F4" w:rsidRPr="00AC4BC1" w:rsidRDefault="009D15F4" w:rsidP="009D15F4">
      <w:pPr>
        <w:ind w:left="720"/>
      </w:pPr>
      <w:r w:rsidRPr="00AC4BC1">
        <w:tab/>
      </w:r>
      <w:r w:rsidRPr="00AC4BC1">
        <w:tab/>
      </w:r>
      <w:r w:rsidRPr="00AC4BC1">
        <w:tab/>
        <w:t>October, November, December, January</w:t>
      </w:r>
      <w:r w:rsidRPr="00AC4BC1">
        <w:tab/>
        <w:t>Two (2) days</w:t>
      </w:r>
      <w:r w:rsidRPr="00AC4BC1">
        <w:tab/>
      </w:r>
    </w:p>
    <w:p w:rsidR="009D15F4" w:rsidRPr="00AC4BC1" w:rsidRDefault="009D15F4" w:rsidP="009D15F4">
      <w:pPr>
        <w:ind w:left="720"/>
      </w:pPr>
      <w:r w:rsidRPr="00AC4BC1">
        <w:tab/>
      </w:r>
      <w:r w:rsidRPr="00AC4BC1">
        <w:tab/>
      </w:r>
      <w:r w:rsidRPr="00AC4BC1">
        <w:tab/>
        <w:t>February, March, April, May</w:t>
      </w:r>
      <w:r w:rsidRPr="00AC4BC1">
        <w:tab/>
      </w:r>
      <w:r w:rsidRPr="00AC4BC1">
        <w:tab/>
      </w:r>
      <w:r w:rsidRPr="00AC4BC1">
        <w:tab/>
        <w:t>One (1) day</w:t>
      </w:r>
    </w:p>
    <w:p w:rsidR="009D15F4" w:rsidRPr="00AC4BC1" w:rsidRDefault="009D15F4" w:rsidP="009D15F4">
      <w:pPr>
        <w:ind w:left="720"/>
      </w:pPr>
      <w:r w:rsidRPr="00AC4BC1">
        <w:tab/>
      </w:r>
      <w:r w:rsidRPr="00AC4BC1">
        <w:tab/>
      </w:r>
      <w:r w:rsidRPr="00AC4BC1">
        <w:tab/>
      </w:r>
    </w:p>
    <w:p w:rsidR="009D15F4" w:rsidRPr="00AC4BC1" w:rsidRDefault="009D15F4" w:rsidP="009D15F4">
      <w:pPr>
        <w:ind w:left="1440"/>
      </w:pPr>
      <w:r w:rsidRPr="00AC4BC1">
        <w:t>Holidays and Personal Days are not considered time earned, and will not be paid upon termination, unless clearly defined in the employee’s collective bargaining agreement.</w:t>
      </w:r>
    </w:p>
    <w:p w:rsidR="00950EBF" w:rsidRPr="00AC4BC1" w:rsidRDefault="00950EBF" w:rsidP="00950EBF">
      <w:pPr>
        <w:pStyle w:val="p2"/>
        <w:widowControl/>
        <w:spacing w:line="240" w:lineRule="auto"/>
        <w:ind w:left="720"/>
      </w:pPr>
    </w:p>
    <w:p w:rsidR="000E46AF" w:rsidRPr="00AC4BC1" w:rsidRDefault="00950EBF" w:rsidP="00AC4BC1">
      <w:pPr>
        <w:ind w:left="720"/>
      </w:pPr>
      <w:r w:rsidRPr="00AC4BC1">
        <w:rPr>
          <w:u w:val="single"/>
        </w:rPr>
        <w:t>Section V, Paragraph D</w:t>
      </w:r>
      <w:r w:rsidR="000E46AF" w:rsidRPr="00AC4BC1">
        <w:rPr>
          <w:u w:val="single"/>
        </w:rPr>
        <w:t>, #1</w:t>
      </w:r>
      <w:r w:rsidRPr="00AC4BC1">
        <w:t>:  (</w:t>
      </w:r>
      <w:r w:rsidR="000E46AF" w:rsidRPr="00AC4BC1">
        <w:t>ADD)</w:t>
      </w:r>
      <w:r w:rsidRPr="00AC4BC1">
        <w:t xml:space="preserve"> </w:t>
      </w:r>
      <w:r w:rsidR="000E46AF" w:rsidRPr="00AC4BC1">
        <w:t xml:space="preserve">In the event of a death of the employee’s spouse or child, the employee shall be entitled up to five (5) days leave with pay.  </w:t>
      </w:r>
    </w:p>
    <w:p w:rsidR="00950EBF" w:rsidRPr="00AC4BC1" w:rsidRDefault="00950EBF" w:rsidP="00950EBF">
      <w:pPr>
        <w:pStyle w:val="p2"/>
        <w:widowControl/>
        <w:spacing w:line="240" w:lineRule="auto"/>
        <w:ind w:left="720"/>
      </w:pPr>
    </w:p>
    <w:p w:rsidR="000E46AF" w:rsidRPr="00AC4BC1" w:rsidRDefault="000E46AF" w:rsidP="00AC4BC1">
      <w:pPr>
        <w:ind w:left="720"/>
      </w:pPr>
      <w:r w:rsidRPr="00AC4BC1">
        <w:rPr>
          <w:u w:val="single"/>
        </w:rPr>
        <w:t>Section V, Paragraph D</w:t>
      </w:r>
      <w:r w:rsidRPr="00AC4BC1">
        <w:t xml:space="preserve">:  (AMEND) The bereavement shall apply between the day of death and including the day immediately following the funeral or memorial service day. If any of these days fall on a day for which employee is not scheduled to work, the bereavement benefit will not apply for that day or days.  The employee will present documentation of such service, funeral notice, obituary, etc. and attach to time card. </w:t>
      </w:r>
    </w:p>
    <w:p w:rsidR="000E46AF" w:rsidRPr="00AC4BC1" w:rsidRDefault="000E46AF" w:rsidP="00950EBF">
      <w:pPr>
        <w:pStyle w:val="p2"/>
        <w:widowControl/>
        <w:spacing w:line="240" w:lineRule="auto"/>
        <w:ind w:left="720"/>
      </w:pPr>
    </w:p>
    <w:p w:rsidR="008525F9" w:rsidRPr="00AC4BC1" w:rsidRDefault="000E46AF" w:rsidP="00AC4BC1">
      <w:pPr>
        <w:pStyle w:val="p2"/>
        <w:widowControl/>
        <w:spacing w:line="240" w:lineRule="auto"/>
        <w:ind w:left="720" w:firstLine="720"/>
      </w:pPr>
      <w:r w:rsidRPr="00AC4BC1">
        <w:rPr>
          <w:u w:val="single"/>
        </w:rPr>
        <w:t>Section VII, Paragraph C</w:t>
      </w:r>
      <w:r w:rsidRPr="00AC4BC1">
        <w:t>:  (</w:t>
      </w:r>
      <w:r w:rsidR="00694D9E" w:rsidRPr="00AC4BC1">
        <w:t>ADD/</w:t>
      </w:r>
      <w:r w:rsidRPr="00AC4BC1">
        <w:t>AMEND) Village Vehicles</w:t>
      </w:r>
    </w:p>
    <w:p w:rsidR="000E46AF" w:rsidRPr="00AC4BC1" w:rsidRDefault="000E46AF" w:rsidP="00950EBF">
      <w:pPr>
        <w:pStyle w:val="p2"/>
        <w:widowControl/>
        <w:spacing w:line="240" w:lineRule="auto"/>
        <w:ind w:left="720"/>
      </w:pPr>
    </w:p>
    <w:p w:rsidR="000E46AF" w:rsidRPr="00AC4BC1" w:rsidRDefault="000E46AF" w:rsidP="000E46AF">
      <w:pPr>
        <w:numPr>
          <w:ilvl w:val="1"/>
          <w:numId w:val="41"/>
        </w:numPr>
      </w:pPr>
      <w:r w:rsidRPr="00AC4BC1">
        <w:t>Employee or Officials of the Village of Waverly are authorized to operate village-owned vehicles.  Employee/Official must hold a valid driver’s license and a copy of such driver’s license must be submitted to the clerk to keep on file.  Employee/Official that has their driver’s license suspended or revoked is not permitted to drive a Village vehicle.  An employee that drives a Village vehicle as part of their job duty, must notify clerk of suspension or revocation immediately.</w:t>
      </w:r>
    </w:p>
    <w:p w:rsidR="000E46AF" w:rsidRPr="00AC4BC1" w:rsidRDefault="000E46AF" w:rsidP="000E46AF">
      <w:pPr>
        <w:ind w:left="1440"/>
      </w:pPr>
    </w:p>
    <w:p w:rsidR="000E46AF" w:rsidRPr="00AC4BC1" w:rsidRDefault="000E46AF" w:rsidP="000E46AF">
      <w:pPr>
        <w:pStyle w:val="ListParagraph"/>
        <w:numPr>
          <w:ilvl w:val="0"/>
          <w:numId w:val="15"/>
        </w:numPr>
      </w:pPr>
      <w:r w:rsidRPr="00AC4BC1">
        <w:t>Riders or passengers should not be allowed for observation, company, or other purposes, without prior permission of the Mayor or assignee, and supervision of the Department Head.</w:t>
      </w:r>
    </w:p>
    <w:p w:rsidR="000E46AF" w:rsidRPr="00AC4BC1" w:rsidRDefault="000E46AF" w:rsidP="000E46AF"/>
    <w:p w:rsidR="000E46AF" w:rsidRPr="00AC4BC1" w:rsidRDefault="000E46AF" w:rsidP="000E46AF">
      <w:pPr>
        <w:pStyle w:val="ListParagraph"/>
        <w:numPr>
          <w:ilvl w:val="0"/>
          <w:numId w:val="42"/>
        </w:numPr>
      </w:pPr>
      <w:r w:rsidRPr="00AC4BC1">
        <w:lastRenderedPageBreak/>
        <w:t xml:space="preserve"> Use of Village vehicles are prohibited for non-village related transport or services for other persons, agencies, or community groups.  If a need arises, as a shared-service option, or is beneficial to the village, approval must be granted by the Mayor, or assignee prior to use.</w:t>
      </w:r>
    </w:p>
    <w:p w:rsidR="000E46AF" w:rsidRPr="00AC4BC1" w:rsidRDefault="000E46AF" w:rsidP="000E46AF"/>
    <w:p w:rsidR="000E46AF" w:rsidRPr="00AC4BC1" w:rsidRDefault="000E46AF" w:rsidP="000E46AF">
      <w:pPr>
        <w:pStyle w:val="ListParagraph"/>
        <w:numPr>
          <w:ilvl w:val="0"/>
          <w:numId w:val="42"/>
        </w:numPr>
      </w:pPr>
      <w:r w:rsidRPr="00AC4BC1">
        <w:t>All vehicles will be adorned</w:t>
      </w:r>
      <w:r w:rsidR="00694D9E" w:rsidRPr="00AC4BC1">
        <w:t xml:space="preserve"> uniformly </w:t>
      </w:r>
      <w:r w:rsidRPr="00AC4BC1">
        <w:t>with the 12 inch, standard-sized “Village of Waverly” logo.  No other bumper stickers or window stickers shall be placed on vehicle.</w:t>
      </w:r>
    </w:p>
    <w:p w:rsidR="000E46AF" w:rsidRPr="00AC4BC1" w:rsidRDefault="000E46AF" w:rsidP="00950EBF">
      <w:pPr>
        <w:pStyle w:val="p2"/>
        <w:widowControl/>
        <w:spacing w:line="240" w:lineRule="auto"/>
        <w:ind w:left="720"/>
      </w:pPr>
    </w:p>
    <w:p w:rsidR="00950EBF" w:rsidRPr="00D93E02" w:rsidRDefault="00950EBF" w:rsidP="00950EBF">
      <w:pPr>
        <w:pStyle w:val="p2"/>
        <w:widowControl/>
        <w:spacing w:line="480" w:lineRule="auto"/>
      </w:pPr>
      <w:r w:rsidRPr="00AC4BC1">
        <w:t>Trustee Sinsabaugh moved to approve amending the Village Employee Policy as presented.  Trustee Reznicek seconded the motion, which carried unanimously.</w:t>
      </w:r>
      <w:r w:rsidR="00AC4BC1">
        <w:t xml:space="preserve">  The clerk will forward changes to the Teamster Union for their comment.</w:t>
      </w:r>
    </w:p>
    <w:p w:rsidR="00295087" w:rsidRPr="007055E3" w:rsidRDefault="00295087" w:rsidP="007055E3">
      <w:pPr>
        <w:pStyle w:val="p2"/>
        <w:widowControl/>
        <w:suppressAutoHyphens w:val="0"/>
        <w:spacing w:line="480" w:lineRule="auto"/>
        <w:rPr>
          <w:rFonts w:eastAsiaTheme="minorHAnsi"/>
        </w:rPr>
      </w:pPr>
      <w:r w:rsidRPr="007055E3">
        <w:rPr>
          <w:rFonts w:eastAsiaTheme="minorHAnsi"/>
          <w:b/>
          <w:u w:val="single"/>
        </w:rPr>
        <w:t>Mayor/Board Comments</w:t>
      </w:r>
      <w:r w:rsidRPr="007055E3">
        <w:rPr>
          <w:rFonts w:eastAsiaTheme="minorHAnsi"/>
          <w:b/>
        </w:rPr>
        <w:t xml:space="preserve">:   </w:t>
      </w:r>
      <w:r w:rsidRPr="007055E3">
        <w:rPr>
          <w:rFonts w:eastAsiaTheme="minorHAnsi"/>
        </w:rPr>
        <w:t xml:space="preserve">Trustee </w:t>
      </w:r>
      <w:r w:rsidR="007055E3" w:rsidRPr="007055E3">
        <w:rPr>
          <w:rFonts w:eastAsiaTheme="minorHAnsi"/>
        </w:rPr>
        <w:t>Reznicek stated he was approached by Recreation Director Shaw and discussed purchasing a leaf picker to be used in the parks.  Trustee Reznicek stated, as a former parks summer employee, he recommends the purchase as it would be very beneficial and efficient.  Discussion followed.  Trustee Aronstam stated he would discuss with Shaw and Street Department.</w:t>
      </w:r>
    </w:p>
    <w:p w:rsidR="00295087" w:rsidRPr="007055E3" w:rsidRDefault="00295087" w:rsidP="00295087">
      <w:pPr>
        <w:tabs>
          <w:tab w:val="left" w:pos="0"/>
          <w:tab w:val="left" w:pos="90"/>
          <w:tab w:val="left" w:pos="180"/>
        </w:tabs>
        <w:spacing w:line="480" w:lineRule="auto"/>
      </w:pPr>
      <w:r w:rsidRPr="007055E3">
        <w:rPr>
          <w:b/>
          <w:bCs/>
          <w:u w:val="single"/>
        </w:rPr>
        <w:t>Adjournment</w:t>
      </w:r>
      <w:r w:rsidRPr="007055E3">
        <w:t xml:space="preserve">:  Trustee Sinsabaugh moved to adjourn at </w:t>
      </w:r>
      <w:r w:rsidR="007055E3" w:rsidRPr="007055E3">
        <w:t>8:06</w:t>
      </w:r>
      <w:r w:rsidRPr="007055E3">
        <w:t xml:space="preserve"> p.m.  Trustee Reznicek seconded the motion, which carried unanimously.  </w:t>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t>Respectfully submitted,</w:t>
      </w:r>
    </w:p>
    <w:p w:rsidR="00295087" w:rsidRPr="007055E3" w:rsidRDefault="00295087" w:rsidP="00295087">
      <w:pPr>
        <w:tabs>
          <w:tab w:val="left" w:pos="0"/>
          <w:tab w:val="left" w:pos="90"/>
          <w:tab w:val="left" w:pos="180"/>
        </w:tabs>
      </w:pP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t>_________________________</w:t>
      </w:r>
    </w:p>
    <w:p w:rsidR="00295087" w:rsidRPr="007055E3" w:rsidRDefault="00295087" w:rsidP="00295087">
      <w:pPr>
        <w:tabs>
          <w:tab w:val="left" w:pos="0"/>
          <w:tab w:val="left" w:pos="90"/>
          <w:tab w:val="left" w:pos="180"/>
        </w:tabs>
        <w:spacing w:line="480" w:lineRule="auto"/>
      </w:pP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t xml:space="preserve">       </w:t>
      </w:r>
      <w:r w:rsidRPr="007055E3">
        <w:tab/>
        <w:t xml:space="preserve">Michele Wood, Clerk Treasurer </w:t>
      </w:r>
    </w:p>
    <w:p w:rsidR="00295087" w:rsidRPr="00295087" w:rsidRDefault="00295087" w:rsidP="00295087">
      <w:pPr>
        <w:tabs>
          <w:tab w:val="left" w:pos="0"/>
          <w:tab w:val="left" w:pos="90"/>
          <w:tab w:val="left" w:pos="180"/>
        </w:tabs>
        <w:spacing w:line="480" w:lineRule="auto"/>
        <w:rPr>
          <w:highlight w:val="yellow"/>
        </w:rPr>
      </w:pPr>
    </w:p>
    <w:p w:rsidR="00295087" w:rsidRPr="00225F03" w:rsidRDefault="00295087" w:rsidP="00295087">
      <w:pPr>
        <w:jc w:val="center"/>
        <w:rPr>
          <w:rFonts w:eastAsiaTheme="minorHAnsi"/>
          <w:b/>
        </w:rPr>
      </w:pPr>
      <w:r w:rsidRPr="00225F03">
        <w:rPr>
          <w:rFonts w:eastAsiaTheme="minorHAnsi"/>
          <w:b/>
        </w:rPr>
        <w:t xml:space="preserve">REGULAR MEETING OF THE BOARD OF TRUSTEES </w:t>
      </w:r>
    </w:p>
    <w:p w:rsidR="00295087" w:rsidRPr="00225F03" w:rsidRDefault="00295087" w:rsidP="00295087">
      <w:pPr>
        <w:jc w:val="center"/>
        <w:rPr>
          <w:rFonts w:eastAsiaTheme="minorHAnsi"/>
          <w:b/>
        </w:rPr>
      </w:pPr>
      <w:r w:rsidRPr="00225F03">
        <w:rPr>
          <w:rFonts w:eastAsiaTheme="minorHAnsi"/>
          <w:b/>
        </w:rPr>
        <w:t>OF THE VILLAGE OF WAVERLY HELD AT 6:30 P.M.</w:t>
      </w:r>
    </w:p>
    <w:p w:rsidR="00295087" w:rsidRPr="00225F03" w:rsidRDefault="00295087" w:rsidP="00295087">
      <w:pPr>
        <w:jc w:val="center"/>
        <w:rPr>
          <w:rFonts w:eastAsiaTheme="minorHAnsi"/>
          <w:b/>
        </w:rPr>
      </w:pPr>
      <w:r w:rsidRPr="00225F03">
        <w:rPr>
          <w:rFonts w:eastAsiaTheme="minorHAnsi"/>
          <w:b/>
        </w:rPr>
        <w:t xml:space="preserve">ON TUESDAY, </w:t>
      </w:r>
      <w:r w:rsidR="00225F03" w:rsidRPr="00225F03">
        <w:rPr>
          <w:rFonts w:eastAsiaTheme="minorHAnsi"/>
          <w:b/>
        </w:rPr>
        <w:t>MAY 22</w:t>
      </w:r>
      <w:r w:rsidRPr="00225F03">
        <w:rPr>
          <w:rFonts w:eastAsiaTheme="minorHAnsi"/>
          <w:b/>
        </w:rPr>
        <w:t>, 2018 IN THE</w:t>
      </w:r>
    </w:p>
    <w:p w:rsidR="00295087" w:rsidRPr="00225F03" w:rsidRDefault="00295087" w:rsidP="00295087">
      <w:pPr>
        <w:keepNext/>
        <w:jc w:val="center"/>
        <w:outlineLvl w:val="0"/>
        <w:rPr>
          <w:rFonts w:eastAsiaTheme="minorHAnsi"/>
          <w:b/>
        </w:rPr>
      </w:pPr>
      <w:r w:rsidRPr="00225F03">
        <w:rPr>
          <w:rFonts w:eastAsiaTheme="minorHAnsi"/>
          <w:b/>
        </w:rPr>
        <w:t>TRUSTEES’ ROOM IN THE VILLAGE HALL</w:t>
      </w:r>
    </w:p>
    <w:p w:rsidR="00295087" w:rsidRPr="00225F03" w:rsidRDefault="00295087" w:rsidP="00295087">
      <w:pPr>
        <w:spacing w:after="200" w:line="276" w:lineRule="auto"/>
        <w:rPr>
          <w:rFonts w:asciiTheme="minorHAnsi" w:eastAsiaTheme="minorHAnsi" w:hAnsiTheme="minorHAnsi" w:cstheme="minorBidi"/>
          <w:sz w:val="22"/>
          <w:szCs w:val="22"/>
        </w:rPr>
      </w:pPr>
    </w:p>
    <w:p w:rsidR="00295087" w:rsidRPr="00225F03" w:rsidRDefault="00295087" w:rsidP="00295087">
      <w:pPr>
        <w:spacing w:line="480" w:lineRule="auto"/>
        <w:rPr>
          <w:rFonts w:eastAsiaTheme="minorHAnsi"/>
        </w:rPr>
      </w:pPr>
      <w:r w:rsidRPr="00225F03">
        <w:rPr>
          <w:rFonts w:eastAsiaTheme="minorHAnsi"/>
        </w:rPr>
        <w:t xml:space="preserve">Mayor Ayres called the meeting to order at 6:30 </w:t>
      </w:r>
      <w:r w:rsidR="0077701D" w:rsidRPr="009A08E4">
        <w:rPr>
          <w:rFonts w:eastAsiaTheme="minorHAnsi"/>
        </w:rPr>
        <w:t>p.m</w:t>
      </w:r>
      <w:r w:rsidR="0077701D">
        <w:rPr>
          <w:rFonts w:eastAsiaTheme="minorHAnsi"/>
        </w:rPr>
        <w:t xml:space="preserve">., </w:t>
      </w:r>
      <w:r w:rsidR="0077701D" w:rsidRPr="002603D2">
        <w:rPr>
          <w:rFonts w:eastAsiaTheme="minorHAnsi"/>
        </w:rPr>
        <w:t xml:space="preserve">and led in the Invocation and the Pledge of Allegiance.  </w:t>
      </w:r>
      <w:r w:rsidR="0077701D" w:rsidRPr="009A08E4">
        <w:rPr>
          <w:rFonts w:eastAsiaTheme="minorHAnsi"/>
        </w:rPr>
        <w:t xml:space="preserve">  </w:t>
      </w:r>
      <w:r w:rsidR="0077701D">
        <w:rPr>
          <w:rFonts w:eastAsiaTheme="minorHAnsi"/>
        </w:rPr>
        <w:t xml:space="preserve"> </w:t>
      </w:r>
      <w:r w:rsidR="0077701D" w:rsidRPr="000354DF">
        <w:rPr>
          <w:rFonts w:eastAsiaTheme="minorHAnsi"/>
        </w:rPr>
        <w:t xml:space="preserve">  </w:t>
      </w:r>
    </w:p>
    <w:p w:rsidR="00295087" w:rsidRPr="00225F03" w:rsidRDefault="00295087" w:rsidP="00295087">
      <w:pPr>
        <w:tabs>
          <w:tab w:val="left" w:pos="0"/>
          <w:tab w:val="left" w:pos="90"/>
          <w:tab w:val="left" w:pos="180"/>
        </w:tabs>
        <w:spacing w:line="480" w:lineRule="auto"/>
      </w:pPr>
      <w:r w:rsidRPr="00225F03">
        <w:rPr>
          <w:b/>
          <w:bCs/>
          <w:u w:val="single"/>
        </w:rPr>
        <w:t>Roll Call</w:t>
      </w:r>
      <w:r w:rsidRPr="00225F03">
        <w:rPr>
          <w:b/>
          <w:bCs/>
        </w:rPr>
        <w:t>:</w:t>
      </w:r>
      <w:r w:rsidRPr="00225F03">
        <w:t xml:space="preserve">  Trustees Present:  </w:t>
      </w:r>
      <w:r w:rsidR="00225F03" w:rsidRPr="00225F03">
        <w:t xml:space="preserve">Sweeney, </w:t>
      </w:r>
      <w:r w:rsidRPr="00225F03">
        <w:t xml:space="preserve">Sinsabaugh, Aronstam, Reznicek, Burlingame, and Mayor Ayres </w:t>
      </w:r>
    </w:p>
    <w:p w:rsidR="00295087" w:rsidRPr="00225F03" w:rsidRDefault="00295087" w:rsidP="00295087">
      <w:pPr>
        <w:tabs>
          <w:tab w:val="left" w:pos="0"/>
          <w:tab w:val="left" w:pos="90"/>
          <w:tab w:val="left" w:pos="180"/>
        </w:tabs>
        <w:spacing w:line="480" w:lineRule="auto"/>
        <w:rPr>
          <w:szCs w:val="20"/>
          <w:lang w:eastAsia="ar-SA"/>
        </w:rPr>
      </w:pPr>
      <w:r w:rsidRPr="00225F03">
        <w:t xml:space="preserve">Also present:  Clerk Treasurer Wood, </w:t>
      </w:r>
      <w:r w:rsidR="00225F03" w:rsidRPr="00225F03">
        <w:t xml:space="preserve">Tioga County Legislator Mullen, </w:t>
      </w:r>
      <w:r w:rsidRPr="00225F03">
        <w:t>and Attorney Keene</w:t>
      </w:r>
    </w:p>
    <w:p w:rsidR="00295087" w:rsidRPr="00225F03" w:rsidRDefault="00295087" w:rsidP="00295087">
      <w:pPr>
        <w:suppressAutoHyphens/>
        <w:spacing w:line="480" w:lineRule="auto"/>
        <w:rPr>
          <w:szCs w:val="20"/>
          <w:lang w:eastAsia="ar-SA"/>
        </w:rPr>
      </w:pPr>
      <w:r w:rsidRPr="00225F03">
        <w:rPr>
          <w:szCs w:val="20"/>
          <w:lang w:eastAsia="ar-SA"/>
        </w:rPr>
        <w:t>Press included:  Ron Cole of WATS/WAVR, and Johnny Williams of the Morning Times</w:t>
      </w:r>
    </w:p>
    <w:p w:rsidR="00295087" w:rsidRPr="0090066B" w:rsidRDefault="00295087" w:rsidP="00295087">
      <w:pPr>
        <w:pStyle w:val="p2"/>
        <w:widowControl/>
        <w:suppressAutoHyphens w:val="0"/>
        <w:spacing w:line="480" w:lineRule="auto"/>
        <w:rPr>
          <w:rFonts w:eastAsiaTheme="minorHAnsi"/>
        </w:rPr>
      </w:pPr>
      <w:r w:rsidRPr="0090066B">
        <w:rPr>
          <w:rFonts w:eastAsiaTheme="minorHAnsi"/>
          <w:b/>
          <w:u w:val="single"/>
        </w:rPr>
        <w:t>Public Comments</w:t>
      </w:r>
      <w:r w:rsidRPr="0090066B">
        <w:rPr>
          <w:rFonts w:eastAsiaTheme="minorHAnsi"/>
          <w:b/>
        </w:rPr>
        <w:t xml:space="preserve">:  </w:t>
      </w:r>
      <w:r w:rsidRPr="0090066B">
        <w:rPr>
          <w:rFonts w:eastAsiaTheme="minorHAnsi"/>
        </w:rPr>
        <w:t xml:space="preserve">Ron Keene </w:t>
      </w:r>
      <w:r w:rsidR="00225F03" w:rsidRPr="0090066B">
        <w:rPr>
          <w:rFonts w:eastAsiaTheme="minorHAnsi"/>
        </w:rPr>
        <w:t xml:space="preserve">stated </w:t>
      </w:r>
      <w:r w:rsidR="0090066B" w:rsidRPr="0090066B">
        <w:rPr>
          <w:rFonts w:eastAsiaTheme="minorHAnsi"/>
        </w:rPr>
        <w:t>the garage at 429 Chemun</w:t>
      </w:r>
      <w:r w:rsidR="0090066B">
        <w:rPr>
          <w:rFonts w:eastAsiaTheme="minorHAnsi"/>
        </w:rPr>
        <w:t>g Street needs to be taken down as it is dangerous.  Don Merrill submitted pictures of high grass across the street from his home</w:t>
      </w:r>
      <w:r w:rsidR="00993EF6">
        <w:rPr>
          <w:rFonts w:eastAsiaTheme="minorHAnsi"/>
        </w:rPr>
        <w:t>.</w:t>
      </w:r>
      <w:r w:rsidR="0090066B">
        <w:rPr>
          <w:rFonts w:eastAsiaTheme="minorHAnsi"/>
        </w:rPr>
        <w:t xml:space="preserve">  </w:t>
      </w:r>
    </w:p>
    <w:p w:rsidR="00295087" w:rsidRDefault="00295087" w:rsidP="0090066B">
      <w:pPr>
        <w:pStyle w:val="p2"/>
        <w:widowControl/>
        <w:suppressAutoHyphens w:val="0"/>
        <w:spacing w:line="480" w:lineRule="auto"/>
      </w:pPr>
      <w:r w:rsidRPr="0090066B">
        <w:rPr>
          <w:rFonts w:eastAsiaTheme="minorHAnsi"/>
          <w:b/>
          <w:u w:val="single"/>
        </w:rPr>
        <w:t>Letters and Correspondence</w:t>
      </w:r>
      <w:r w:rsidRPr="0090066B">
        <w:rPr>
          <w:rFonts w:eastAsiaTheme="minorHAnsi"/>
          <w:b/>
        </w:rPr>
        <w:t>:</w:t>
      </w:r>
      <w:r w:rsidRPr="0090066B">
        <w:rPr>
          <w:rFonts w:eastAsiaTheme="minorHAnsi"/>
        </w:rPr>
        <w:t xml:space="preserve">  </w:t>
      </w:r>
      <w:r w:rsidRPr="0090066B">
        <w:t>The clerk read a lette</w:t>
      </w:r>
      <w:r w:rsidR="0090066B">
        <w:t>r from the District Attorney of Tioga County stating they are implementing the Traffic Safety Diversion Program.  This program will offer a driver safety classes for minor traffic infractions to help deter fines.  Since the fine revenue will be lower for municipalities, Tioga County will pay municipalities $100 for every application that originated in that jurisdiction.  The clerk stated the Village of Waverly received $400 this quarter under this program.</w:t>
      </w:r>
    </w:p>
    <w:p w:rsidR="00D2022B" w:rsidRDefault="00D2022B" w:rsidP="00D2022B">
      <w:pPr>
        <w:pStyle w:val="p2"/>
        <w:widowControl/>
        <w:suppressAutoHyphens w:val="0"/>
        <w:spacing w:line="480" w:lineRule="auto"/>
        <w:rPr>
          <w:rFonts w:eastAsiaTheme="minorHAnsi"/>
        </w:rPr>
      </w:pPr>
      <w:r>
        <w:rPr>
          <w:rFonts w:eastAsiaTheme="minorHAnsi"/>
          <w:b/>
          <w:u w:val="single"/>
        </w:rPr>
        <w:lastRenderedPageBreak/>
        <w:t>GST BOCES Program</w:t>
      </w:r>
      <w:r w:rsidRPr="00DB6576">
        <w:rPr>
          <w:rFonts w:eastAsiaTheme="minorHAnsi"/>
          <w:b/>
        </w:rPr>
        <w:t>:</w:t>
      </w:r>
      <w:r>
        <w:rPr>
          <w:rFonts w:eastAsiaTheme="minorHAnsi"/>
        </w:rPr>
        <w:t xml:space="preserve">  The clerk read a letter from Georgianna Horvath, GST BOCES, requesting summer hours for the adult GED classes be changed to Mondays from 3:00-7:00 p.m. beginning July 9</w:t>
      </w:r>
      <w:r w:rsidRPr="00D2022B">
        <w:rPr>
          <w:rFonts w:eastAsiaTheme="minorHAnsi"/>
          <w:vertAlign w:val="superscript"/>
        </w:rPr>
        <w:t>th</w:t>
      </w:r>
      <w:r>
        <w:rPr>
          <w:rFonts w:eastAsiaTheme="minorHAnsi"/>
        </w:rPr>
        <w:t xml:space="preserve"> through August 27</w:t>
      </w:r>
      <w:r w:rsidRPr="00D2022B">
        <w:rPr>
          <w:rFonts w:eastAsiaTheme="minorHAnsi"/>
          <w:vertAlign w:val="superscript"/>
        </w:rPr>
        <w:t>th</w:t>
      </w:r>
      <w:r>
        <w:rPr>
          <w:rFonts w:eastAsiaTheme="minorHAnsi"/>
        </w:rPr>
        <w:t>, and resume to regular hours in September.  Trustee Burlingame moved to approve the summer hours as requested.  Trustee Reznicek seconded the motion, which carried unanimously.</w:t>
      </w:r>
    </w:p>
    <w:p w:rsidR="00D2022B" w:rsidRDefault="00D2022B" w:rsidP="00D2022B">
      <w:pPr>
        <w:pStyle w:val="p2"/>
        <w:widowControl/>
        <w:suppressAutoHyphens w:val="0"/>
        <w:spacing w:line="480" w:lineRule="auto"/>
        <w:rPr>
          <w:rFonts w:eastAsiaTheme="minorHAnsi"/>
        </w:rPr>
      </w:pPr>
      <w:r>
        <w:rPr>
          <w:rFonts w:eastAsiaTheme="minorHAnsi"/>
          <w:b/>
          <w:u w:val="single"/>
        </w:rPr>
        <w:t>Department Reports/Updates</w:t>
      </w:r>
      <w:r>
        <w:rPr>
          <w:rFonts w:eastAsiaTheme="minorHAnsi"/>
          <w:b/>
        </w:rPr>
        <w:t xml:space="preserve">:  </w:t>
      </w:r>
      <w:r>
        <w:rPr>
          <w:rFonts w:eastAsiaTheme="minorHAnsi"/>
        </w:rPr>
        <w:t>Trustee Sweeney updated the Board on the progress of the sewer construction, issues with grease and wipes</w:t>
      </w:r>
      <w:r w:rsidR="008F1196">
        <w:rPr>
          <w:rFonts w:eastAsiaTheme="minorHAnsi"/>
        </w:rPr>
        <w:t>.  He stated this problem is nationwide.</w:t>
      </w:r>
    </w:p>
    <w:p w:rsidR="008F1196" w:rsidRPr="00D2022B" w:rsidRDefault="008F1196" w:rsidP="00D2022B">
      <w:pPr>
        <w:pStyle w:val="p2"/>
        <w:widowControl/>
        <w:suppressAutoHyphens w:val="0"/>
        <w:spacing w:line="480" w:lineRule="auto"/>
        <w:rPr>
          <w:rFonts w:eastAsiaTheme="minorHAnsi"/>
        </w:rPr>
      </w:pPr>
      <w:r>
        <w:rPr>
          <w:rFonts w:eastAsiaTheme="minorHAnsi"/>
        </w:rPr>
        <w:tab/>
        <w:t xml:space="preserve">Trustee Reznicek stated the Board of Water Commissioners reviewed their ending budget and it is in very good shape.  He stated the water department is continuously looking for leaks and repairing them. </w:t>
      </w:r>
    </w:p>
    <w:p w:rsidR="00295087" w:rsidRPr="00344487" w:rsidRDefault="00295087" w:rsidP="00295087">
      <w:pPr>
        <w:pStyle w:val="p2"/>
        <w:widowControl/>
        <w:spacing w:line="480" w:lineRule="auto"/>
      </w:pPr>
      <w:r w:rsidRPr="00344487">
        <w:rPr>
          <w:b/>
          <w:bCs/>
          <w:u w:val="single"/>
        </w:rPr>
        <w:t>Finance Committee/Approval of Abstract</w:t>
      </w:r>
      <w:r w:rsidRPr="00344487">
        <w:rPr>
          <w:b/>
          <w:bCs/>
        </w:rPr>
        <w:t xml:space="preserve">:  </w:t>
      </w:r>
      <w:r w:rsidRPr="00344487">
        <w:t>Trustee Sinsabaugh presented General Fund bills in the amount of $</w:t>
      </w:r>
      <w:r w:rsidR="00344487" w:rsidRPr="00344487">
        <w:t>42,911.16</w:t>
      </w:r>
      <w:r w:rsidRPr="00344487">
        <w:t>, and Cemetery in the amount of $</w:t>
      </w:r>
      <w:r w:rsidR="00344487" w:rsidRPr="00344487">
        <w:t>2,800.11</w:t>
      </w:r>
      <w:r w:rsidRPr="00344487">
        <w:t xml:space="preserve">, and moved to approve payment.  Trustee </w:t>
      </w:r>
      <w:r w:rsidR="00344487" w:rsidRPr="00344487">
        <w:t>Burlingame</w:t>
      </w:r>
      <w:r w:rsidRPr="00344487">
        <w:t xml:space="preserve"> seconded the motion, which carried unanimously.</w:t>
      </w:r>
    </w:p>
    <w:p w:rsidR="00295087" w:rsidRPr="00225F03" w:rsidRDefault="00295087" w:rsidP="00295087">
      <w:pPr>
        <w:pStyle w:val="p2"/>
        <w:widowControl/>
        <w:spacing w:line="480" w:lineRule="auto"/>
        <w:rPr>
          <w:bCs/>
        </w:rPr>
      </w:pPr>
      <w:r w:rsidRPr="00225F03">
        <w:rPr>
          <w:b/>
          <w:u w:val="single"/>
        </w:rPr>
        <w:t>Capital Projects/Fire Recovery Abstract</w:t>
      </w:r>
      <w:r w:rsidRPr="00225F03">
        <w:rPr>
          <w:b/>
        </w:rPr>
        <w:t>:</w:t>
      </w:r>
      <w:r w:rsidRPr="00225F03">
        <w:t xml:space="preserve">  Trustee </w:t>
      </w:r>
      <w:r w:rsidR="00225F03" w:rsidRPr="00225F03">
        <w:t>Aronstam</w:t>
      </w:r>
      <w:r w:rsidRPr="00225F03">
        <w:t xml:space="preserve"> </w:t>
      </w:r>
      <w:r w:rsidRPr="00225F03">
        <w:rPr>
          <w:bCs/>
        </w:rPr>
        <w:t>moved to approve the following expenditures be paid from the Capital Projects Fund:</w:t>
      </w:r>
    </w:p>
    <w:p w:rsidR="00295087" w:rsidRPr="00225F03" w:rsidRDefault="00295087" w:rsidP="00295087">
      <w:pPr>
        <w:pStyle w:val="WW-PlainText"/>
        <w:ind w:firstLine="720"/>
        <w:rPr>
          <w:rFonts w:ascii="Times New Roman" w:hAnsi="Times New Roman"/>
          <w:bCs/>
          <w:sz w:val="24"/>
        </w:rPr>
      </w:pPr>
      <w:r w:rsidRPr="00225F03">
        <w:rPr>
          <w:rFonts w:ascii="Times New Roman" w:hAnsi="Times New Roman"/>
          <w:bCs/>
          <w:sz w:val="24"/>
        </w:rPr>
        <w:t>G Webster, Inc</w:t>
      </w:r>
      <w:r w:rsidRPr="00225F03">
        <w:rPr>
          <w:rFonts w:ascii="Times New Roman" w:hAnsi="Times New Roman"/>
          <w:bCs/>
          <w:sz w:val="24"/>
        </w:rPr>
        <w:tab/>
      </w:r>
      <w:r w:rsidRPr="00225F03">
        <w:rPr>
          <w:rFonts w:ascii="Times New Roman" w:hAnsi="Times New Roman"/>
          <w:bCs/>
          <w:sz w:val="24"/>
        </w:rPr>
        <w:tab/>
        <w:t xml:space="preserve">Invoice </w:t>
      </w:r>
      <w:r w:rsidR="00225F03" w:rsidRPr="00225F03">
        <w:rPr>
          <w:rFonts w:ascii="Times New Roman" w:hAnsi="Times New Roman"/>
          <w:bCs/>
          <w:sz w:val="24"/>
        </w:rPr>
        <w:t>5</w:t>
      </w:r>
      <w:r w:rsidRPr="00225F03">
        <w:rPr>
          <w:rFonts w:ascii="Times New Roman" w:hAnsi="Times New Roman"/>
          <w:bCs/>
          <w:sz w:val="24"/>
        </w:rPr>
        <w:tab/>
        <w:t xml:space="preserve"> </w:t>
      </w:r>
      <w:r w:rsidRPr="00225F03">
        <w:rPr>
          <w:rFonts w:ascii="Times New Roman" w:hAnsi="Times New Roman"/>
          <w:bCs/>
          <w:sz w:val="24"/>
        </w:rPr>
        <w:tab/>
      </w:r>
      <w:r w:rsidRPr="00225F03">
        <w:rPr>
          <w:rFonts w:ascii="Times New Roman" w:hAnsi="Times New Roman"/>
          <w:bCs/>
          <w:sz w:val="24"/>
        </w:rPr>
        <w:tab/>
        <w:t>$</w:t>
      </w:r>
      <w:r w:rsidR="00225F03" w:rsidRPr="00225F03">
        <w:rPr>
          <w:rFonts w:ascii="Times New Roman" w:hAnsi="Times New Roman"/>
          <w:bCs/>
          <w:sz w:val="24"/>
        </w:rPr>
        <w:t>48,408.43</w:t>
      </w:r>
    </w:p>
    <w:p w:rsidR="00295087" w:rsidRPr="00225F03" w:rsidRDefault="00295087" w:rsidP="00295087">
      <w:pPr>
        <w:pStyle w:val="WW-PlainText"/>
        <w:rPr>
          <w:rFonts w:ascii="Times New Roman" w:hAnsi="Times New Roman"/>
          <w:bCs/>
          <w:sz w:val="24"/>
        </w:rPr>
      </w:pPr>
      <w:r w:rsidRPr="00225F03">
        <w:rPr>
          <w:rFonts w:ascii="Times New Roman" w:hAnsi="Times New Roman"/>
          <w:bCs/>
          <w:sz w:val="24"/>
        </w:rPr>
        <w:tab/>
      </w:r>
    </w:p>
    <w:p w:rsidR="00295087" w:rsidRPr="00225F03" w:rsidRDefault="00295087" w:rsidP="00295087">
      <w:pPr>
        <w:pStyle w:val="p2"/>
        <w:widowControl/>
        <w:spacing w:line="480" w:lineRule="auto"/>
      </w:pPr>
      <w:r w:rsidRPr="00225F03">
        <w:t xml:space="preserve">Trustee </w:t>
      </w:r>
      <w:r w:rsidR="00225F03" w:rsidRPr="00225F03">
        <w:t>Sinsabaugh</w:t>
      </w:r>
      <w:r w:rsidRPr="00225F03">
        <w:t xml:space="preserve"> seconded the motion, which carried unanimously.</w:t>
      </w:r>
    </w:p>
    <w:p w:rsidR="00295087" w:rsidRDefault="00295087" w:rsidP="00295087">
      <w:pPr>
        <w:pStyle w:val="p2"/>
        <w:widowControl/>
        <w:spacing w:line="480" w:lineRule="auto"/>
      </w:pPr>
      <w:r w:rsidRPr="00344487">
        <w:rPr>
          <w:b/>
          <w:u w:val="single"/>
        </w:rPr>
        <w:t>Tioga County Update</w:t>
      </w:r>
      <w:r w:rsidRPr="00344487">
        <w:rPr>
          <w:b/>
        </w:rPr>
        <w:t xml:space="preserve">:  </w:t>
      </w:r>
      <w:r w:rsidR="00344487">
        <w:t xml:space="preserve">Legislator Mullen stated code issues are a major issue throughout the county.  The Land Bank could have some funding this year to help with issues.  He stated the problem is there is not enough “move-in ready” housing for middle-class.  </w:t>
      </w:r>
      <w:r w:rsidR="00993EF6">
        <w:t>T</w:t>
      </w:r>
      <w:r w:rsidR="00344487">
        <w:t>he county is still reviewing tax reimbursements for municipal remediation.  The cost of the demolition of the NPL Building was a huge shock to the system.  He recommended the village discuss any remediation with the county before it is done.</w:t>
      </w:r>
    </w:p>
    <w:p w:rsidR="00295087" w:rsidRDefault="00344487" w:rsidP="00295087">
      <w:pPr>
        <w:pStyle w:val="p2"/>
        <w:widowControl/>
        <w:spacing w:line="480" w:lineRule="auto"/>
      </w:pPr>
      <w:r w:rsidRPr="00344487">
        <w:rPr>
          <w:b/>
          <w:u w:val="single"/>
        </w:rPr>
        <w:t>Code Enforcement</w:t>
      </w:r>
      <w:r w:rsidR="00295087" w:rsidRPr="00344487">
        <w:rPr>
          <w:b/>
          <w:u w:val="single"/>
        </w:rPr>
        <w:t xml:space="preserve"> Update</w:t>
      </w:r>
      <w:r w:rsidR="00295087" w:rsidRPr="00344487">
        <w:rPr>
          <w:b/>
        </w:rPr>
        <w:t xml:space="preserve">:  </w:t>
      </w:r>
      <w:r w:rsidR="00295087" w:rsidRPr="00344487">
        <w:t xml:space="preserve">Mayor Ayres stated </w:t>
      </w:r>
      <w:r>
        <w:t>he met with our code officers and Attorney Keene and they came up with the worst 25 properties</w:t>
      </w:r>
      <w:r w:rsidR="00CD3C5D">
        <w:t xml:space="preserve"> and prioritized them.  Attorney Keene stated once you start an unsafe building violation, the village becomes liable and financially responsible to make the building safe, with no guaranty that the owner will pay, or the county will reimburse.</w:t>
      </w:r>
    </w:p>
    <w:p w:rsidR="00307CAD" w:rsidRPr="002369BD" w:rsidRDefault="00307CAD" w:rsidP="00307CAD">
      <w:pPr>
        <w:pStyle w:val="p2"/>
        <w:widowControl/>
        <w:spacing w:line="480" w:lineRule="auto"/>
      </w:pPr>
      <w:r>
        <w:rPr>
          <w:b/>
          <w:u w:val="single"/>
        </w:rPr>
        <w:t>Thoma Development/New CDBG Application</w:t>
      </w:r>
      <w:r>
        <w:rPr>
          <w:b/>
        </w:rPr>
        <w:t xml:space="preserve">:  </w:t>
      </w:r>
      <w:r>
        <w:t xml:space="preserve">Mayor Ayres stated he talked with Rich Cunningham, of Thoma Development, to possibly pursue a new CDBG application as there are un-met needs in the Village.  These housing grants help tremendously with code issues.  Mayor Ayres presented a proposal from Thoma Development to submit a new application at a cost of $1,000.  Mayor Ayres explained that this will be paid from our current loan program fund and will not be paid by taxpayers.  Trustee Aronstam moved to proceed with application and authorize Mayor Ayres to sign contract.  Trustee Reznicek seconded the motion, which carried unanimously. </w:t>
      </w:r>
    </w:p>
    <w:p w:rsidR="00307CAD" w:rsidRPr="00344487" w:rsidRDefault="00307CAD" w:rsidP="00295087">
      <w:pPr>
        <w:pStyle w:val="p2"/>
        <w:widowControl/>
        <w:spacing w:line="480" w:lineRule="auto"/>
      </w:pPr>
    </w:p>
    <w:p w:rsidR="00CD3C5D" w:rsidRPr="00CD3C5D" w:rsidRDefault="00CD3C5D" w:rsidP="00CD3C5D">
      <w:pPr>
        <w:pStyle w:val="p2"/>
        <w:widowControl/>
        <w:spacing w:line="480" w:lineRule="auto"/>
      </w:pPr>
      <w:r w:rsidRPr="00CD3C5D">
        <w:rPr>
          <w:b/>
          <w:u w:val="single"/>
        </w:rPr>
        <w:lastRenderedPageBreak/>
        <w:t>Facilities Use/Rental Committee</w:t>
      </w:r>
      <w:r w:rsidRPr="00CD3C5D">
        <w:rPr>
          <w:b/>
        </w:rPr>
        <w:t xml:space="preserve">:  </w:t>
      </w:r>
      <w:r w:rsidRPr="00CD3C5D">
        <w:t xml:space="preserve">Trustee Aronstam stated </w:t>
      </w:r>
      <w:r>
        <w:t>the committee is still working to establish insurance requirements</w:t>
      </w:r>
      <w:r w:rsidR="00993EF6">
        <w:t xml:space="preserve"> and protocols</w:t>
      </w:r>
      <w:r>
        <w:t xml:space="preserve">.  He </w:t>
      </w:r>
      <w:r w:rsidR="002F3A2F">
        <w:t>submitted proposed rate changes, as follows:</w:t>
      </w:r>
    </w:p>
    <w:tbl>
      <w:tblPr>
        <w:tblW w:w="9553" w:type="dxa"/>
        <w:tblInd w:w="108" w:type="dxa"/>
        <w:tblLook w:val="04A0" w:firstRow="1" w:lastRow="0" w:firstColumn="1" w:lastColumn="0" w:noHBand="0" w:noVBand="1"/>
      </w:tblPr>
      <w:tblGrid>
        <w:gridCol w:w="1080"/>
        <w:gridCol w:w="724"/>
        <w:gridCol w:w="2126"/>
        <w:gridCol w:w="222"/>
        <w:gridCol w:w="1238"/>
        <w:gridCol w:w="1630"/>
        <w:gridCol w:w="711"/>
        <w:gridCol w:w="911"/>
        <w:gridCol w:w="911"/>
      </w:tblGrid>
      <w:tr w:rsidR="002F3A2F" w:rsidRPr="002F3A2F" w:rsidTr="00993EF6">
        <w:trPr>
          <w:trHeight w:val="375"/>
        </w:trPr>
        <w:tc>
          <w:tcPr>
            <w:tcW w:w="1804" w:type="dxa"/>
            <w:gridSpan w:val="2"/>
            <w:tcBorders>
              <w:top w:val="nil"/>
              <w:left w:val="nil"/>
              <w:bottom w:val="nil"/>
              <w:right w:val="nil"/>
            </w:tcBorders>
            <w:shd w:val="clear" w:color="auto" w:fill="auto"/>
            <w:noWrap/>
            <w:vAlign w:val="bottom"/>
            <w:hideMark/>
          </w:tcPr>
          <w:p w:rsidR="002F3A2F" w:rsidRPr="002F3A2F" w:rsidRDefault="002F3A2F" w:rsidP="002F3A2F">
            <w:pPr>
              <w:rPr>
                <w:rFonts w:ascii="Calibri" w:hAnsi="Calibri"/>
                <w:bCs/>
                <w:color w:val="000000"/>
              </w:rPr>
            </w:pPr>
            <w:r w:rsidRPr="002F3A2F">
              <w:rPr>
                <w:rFonts w:ascii="Calibri" w:hAnsi="Calibri"/>
                <w:bCs/>
                <w:color w:val="000000"/>
              </w:rPr>
              <w:t>Waverly Glen</w:t>
            </w:r>
          </w:p>
        </w:tc>
        <w:tc>
          <w:tcPr>
            <w:tcW w:w="2126" w:type="dxa"/>
            <w:tcBorders>
              <w:top w:val="nil"/>
              <w:left w:val="nil"/>
              <w:bottom w:val="nil"/>
              <w:right w:val="nil"/>
            </w:tcBorders>
            <w:shd w:val="clear" w:color="auto" w:fill="auto"/>
            <w:noWrap/>
            <w:vAlign w:val="bottom"/>
            <w:hideMark/>
          </w:tcPr>
          <w:p w:rsidR="002F3A2F" w:rsidRPr="002F3A2F" w:rsidRDefault="002F3A2F" w:rsidP="002F3A2F">
            <w:pPr>
              <w:rPr>
                <w:rFonts w:ascii="Calibri" w:hAnsi="Calibri"/>
                <w:b/>
                <w:bCs/>
                <w:color w:val="000000"/>
              </w:rPr>
            </w:pPr>
          </w:p>
        </w:tc>
        <w:tc>
          <w:tcPr>
            <w:tcW w:w="222" w:type="dxa"/>
            <w:tcBorders>
              <w:top w:val="nil"/>
              <w:left w:val="nil"/>
              <w:bottom w:val="nil"/>
              <w:right w:val="nil"/>
            </w:tcBorders>
            <w:shd w:val="clear" w:color="auto" w:fill="auto"/>
            <w:noWrap/>
            <w:vAlign w:val="bottom"/>
            <w:hideMark/>
          </w:tcPr>
          <w:p w:rsidR="002F3A2F" w:rsidRPr="002F3A2F" w:rsidRDefault="002F3A2F" w:rsidP="002F3A2F"/>
        </w:tc>
        <w:tc>
          <w:tcPr>
            <w:tcW w:w="1238" w:type="dxa"/>
            <w:tcBorders>
              <w:top w:val="nil"/>
              <w:left w:val="nil"/>
              <w:bottom w:val="nil"/>
              <w:right w:val="nil"/>
            </w:tcBorders>
            <w:shd w:val="clear" w:color="auto" w:fill="auto"/>
            <w:noWrap/>
            <w:vAlign w:val="bottom"/>
            <w:hideMark/>
          </w:tcPr>
          <w:p w:rsidR="002F3A2F" w:rsidRPr="002F3A2F" w:rsidRDefault="002F3A2F" w:rsidP="002F3A2F"/>
        </w:tc>
        <w:tc>
          <w:tcPr>
            <w:tcW w:w="1630" w:type="dxa"/>
            <w:tcBorders>
              <w:top w:val="nil"/>
              <w:left w:val="nil"/>
              <w:bottom w:val="nil"/>
              <w:right w:val="nil"/>
            </w:tcBorders>
            <w:shd w:val="clear" w:color="auto" w:fill="auto"/>
            <w:noWrap/>
            <w:vAlign w:val="bottom"/>
            <w:hideMark/>
          </w:tcPr>
          <w:p w:rsidR="002F3A2F" w:rsidRPr="002F3A2F" w:rsidRDefault="002F3A2F" w:rsidP="002F3A2F"/>
        </w:tc>
        <w:tc>
          <w:tcPr>
            <w:tcW w:w="711" w:type="dxa"/>
            <w:tcBorders>
              <w:top w:val="nil"/>
              <w:left w:val="nil"/>
              <w:bottom w:val="nil"/>
              <w:right w:val="nil"/>
            </w:tcBorders>
            <w:shd w:val="clear" w:color="auto" w:fill="auto"/>
            <w:noWrap/>
            <w:vAlign w:val="bottom"/>
            <w:hideMark/>
          </w:tcPr>
          <w:p w:rsidR="002F3A2F" w:rsidRPr="002F3A2F" w:rsidRDefault="002F3A2F" w:rsidP="002F3A2F"/>
        </w:tc>
        <w:tc>
          <w:tcPr>
            <w:tcW w:w="911" w:type="dxa"/>
            <w:tcBorders>
              <w:top w:val="nil"/>
              <w:left w:val="nil"/>
              <w:bottom w:val="nil"/>
              <w:right w:val="nil"/>
            </w:tcBorders>
            <w:shd w:val="clear" w:color="auto" w:fill="auto"/>
            <w:noWrap/>
            <w:vAlign w:val="bottom"/>
            <w:hideMark/>
          </w:tcPr>
          <w:p w:rsidR="002F3A2F" w:rsidRPr="002F3A2F" w:rsidRDefault="002F3A2F" w:rsidP="002F3A2F"/>
        </w:tc>
        <w:tc>
          <w:tcPr>
            <w:tcW w:w="911" w:type="dxa"/>
            <w:tcBorders>
              <w:top w:val="nil"/>
              <w:left w:val="nil"/>
              <w:bottom w:val="nil"/>
              <w:right w:val="nil"/>
            </w:tcBorders>
            <w:shd w:val="clear" w:color="auto" w:fill="auto"/>
            <w:noWrap/>
            <w:vAlign w:val="bottom"/>
            <w:hideMark/>
          </w:tcPr>
          <w:p w:rsidR="002F3A2F" w:rsidRPr="002F3A2F" w:rsidRDefault="002F3A2F" w:rsidP="002F3A2F"/>
        </w:tc>
      </w:tr>
      <w:tr w:rsidR="002F3A2F" w:rsidRPr="002F3A2F" w:rsidTr="00993EF6">
        <w:trPr>
          <w:trHeight w:val="315"/>
        </w:trPr>
        <w:tc>
          <w:tcPr>
            <w:tcW w:w="1080" w:type="dxa"/>
            <w:tcBorders>
              <w:top w:val="nil"/>
              <w:left w:val="nil"/>
              <w:bottom w:val="nil"/>
              <w:right w:val="nil"/>
            </w:tcBorders>
            <w:shd w:val="clear" w:color="auto" w:fill="auto"/>
            <w:noWrap/>
            <w:vAlign w:val="bottom"/>
            <w:hideMark/>
          </w:tcPr>
          <w:p w:rsidR="002F3A2F" w:rsidRPr="002F3A2F" w:rsidRDefault="002F3A2F" w:rsidP="002F3A2F"/>
        </w:tc>
        <w:tc>
          <w:tcPr>
            <w:tcW w:w="724" w:type="dxa"/>
            <w:tcBorders>
              <w:top w:val="nil"/>
              <w:left w:val="nil"/>
              <w:bottom w:val="nil"/>
              <w:right w:val="nil"/>
            </w:tcBorders>
            <w:shd w:val="clear" w:color="auto" w:fill="auto"/>
            <w:noWrap/>
            <w:vAlign w:val="bottom"/>
            <w:hideMark/>
          </w:tcPr>
          <w:p w:rsidR="002F3A2F" w:rsidRPr="002F3A2F" w:rsidRDefault="002F3A2F" w:rsidP="002F3A2F">
            <w:pPr>
              <w:jc w:val="center"/>
              <w:rPr>
                <w:rFonts w:ascii="Calibri" w:hAnsi="Calibri"/>
                <w:color w:val="000000"/>
              </w:rPr>
            </w:pPr>
            <w:r w:rsidRPr="002F3A2F">
              <w:rPr>
                <w:rFonts w:ascii="Calibri" w:hAnsi="Calibri"/>
                <w:color w:val="000000"/>
              </w:rPr>
              <w:t xml:space="preserve">$100 </w:t>
            </w:r>
          </w:p>
        </w:tc>
        <w:tc>
          <w:tcPr>
            <w:tcW w:w="2126" w:type="dxa"/>
            <w:tcBorders>
              <w:top w:val="nil"/>
              <w:left w:val="nil"/>
              <w:bottom w:val="nil"/>
              <w:right w:val="nil"/>
            </w:tcBorders>
            <w:shd w:val="clear" w:color="auto" w:fill="auto"/>
            <w:noWrap/>
            <w:vAlign w:val="bottom"/>
            <w:hideMark/>
          </w:tcPr>
          <w:p w:rsidR="002F3A2F" w:rsidRPr="002F3A2F" w:rsidRDefault="002F3A2F" w:rsidP="002F3A2F">
            <w:pPr>
              <w:rPr>
                <w:rFonts w:ascii="Calibri" w:hAnsi="Calibri"/>
                <w:color w:val="000000"/>
              </w:rPr>
            </w:pPr>
            <w:r w:rsidRPr="002F3A2F">
              <w:rPr>
                <w:rFonts w:ascii="Calibri" w:hAnsi="Calibri"/>
                <w:color w:val="000000"/>
              </w:rPr>
              <w:t xml:space="preserve">Glen #1 </w:t>
            </w:r>
          </w:p>
        </w:tc>
        <w:tc>
          <w:tcPr>
            <w:tcW w:w="5623" w:type="dxa"/>
            <w:gridSpan w:val="6"/>
            <w:tcBorders>
              <w:top w:val="nil"/>
              <w:left w:val="nil"/>
              <w:bottom w:val="nil"/>
              <w:right w:val="nil"/>
            </w:tcBorders>
            <w:shd w:val="clear" w:color="auto" w:fill="auto"/>
            <w:noWrap/>
            <w:vAlign w:val="bottom"/>
            <w:hideMark/>
          </w:tcPr>
          <w:p w:rsidR="002F3A2F" w:rsidRPr="002F3A2F" w:rsidRDefault="002F3A2F" w:rsidP="002F3A2F">
            <w:pPr>
              <w:rPr>
                <w:rFonts w:ascii="Calibri" w:hAnsi="Calibri"/>
                <w:color w:val="000000"/>
              </w:rPr>
            </w:pPr>
            <w:r w:rsidRPr="002F3A2F">
              <w:rPr>
                <w:rFonts w:ascii="Calibri" w:hAnsi="Calibri"/>
                <w:color w:val="000000"/>
              </w:rPr>
              <w:t>Large, upper pavilion, electric available, 12 tables</w:t>
            </w:r>
          </w:p>
        </w:tc>
      </w:tr>
      <w:tr w:rsidR="002F3A2F" w:rsidRPr="002F3A2F" w:rsidTr="00993EF6">
        <w:trPr>
          <w:trHeight w:val="315"/>
        </w:trPr>
        <w:tc>
          <w:tcPr>
            <w:tcW w:w="1080" w:type="dxa"/>
            <w:tcBorders>
              <w:top w:val="nil"/>
              <w:left w:val="nil"/>
              <w:bottom w:val="nil"/>
              <w:right w:val="nil"/>
            </w:tcBorders>
            <w:shd w:val="clear" w:color="auto" w:fill="auto"/>
            <w:noWrap/>
            <w:vAlign w:val="bottom"/>
            <w:hideMark/>
          </w:tcPr>
          <w:p w:rsidR="002F3A2F" w:rsidRPr="002F3A2F" w:rsidRDefault="002F3A2F" w:rsidP="002F3A2F">
            <w:pPr>
              <w:rPr>
                <w:rFonts w:ascii="Calibri" w:hAnsi="Calibri"/>
                <w:color w:val="000000"/>
              </w:rPr>
            </w:pPr>
          </w:p>
        </w:tc>
        <w:tc>
          <w:tcPr>
            <w:tcW w:w="724" w:type="dxa"/>
            <w:tcBorders>
              <w:top w:val="nil"/>
              <w:left w:val="nil"/>
              <w:bottom w:val="nil"/>
              <w:right w:val="nil"/>
            </w:tcBorders>
            <w:shd w:val="clear" w:color="auto" w:fill="auto"/>
            <w:noWrap/>
            <w:vAlign w:val="bottom"/>
            <w:hideMark/>
          </w:tcPr>
          <w:p w:rsidR="002F3A2F" w:rsidRPr="002F3A2F" w:rsidRDefault="002F3A2F" w:rsidP="002F3A2F">
            <w:pPr>
              <w:jc w:val="center"/>
              <w:rPr>
                <w:rFonts w:ascii="Calibri" w:hAnsi="Calibri"/>
                <w:color w:val="000000"/>
              </w:rPr>
            </w:pPr>
            <w:r w:rsidRPr="002F3A2F">
              <w:rPr>
                <w:rFonts w:ascii="Calibri" w:hAnsi="Calibri"/>
                <w:color w:val="000000"/>
              </w:rPr>
              <w:t xml:space="preserve">$40 </w:t>
            </w:r>
          </w:p>
        </w:tc>
        <w:tc>
          <w:tcPr>
            <w:tcW w:w="2126" w:type="dxa"/>
            <w:tcBorders>
              <w:top w:val="nil"/>
              <w:left w:val="nil"/>
              <w:bottom w:val="nil"/>
              <w:right w:val="nil"/>
            </w:tcBorders>
            <w:shd w:val="clear" w:color="auto" w:fill="auto"/>
            <w:noWrap/>
            <w:vAlign w:val="bottom"/>
            <w:hideMark/>
          </w:tcPr>
          <w:p w:rsidR="002F3A2F" w:rsidRPr="002F3A2F" w:rsidRDefault="002F3A2F" w:rsidP="002F3A2F">
            <w:pPr>
              <w:rPr>
                <w:rFonts w:ascii="Calibri" w:hAnsi="Calibri"/>
                <w:color w:val="000000"/>
              </w:rPr>
            </w:pPr>
            <w:r w:rsidRPr="002F3A2F">
              <w:rPr>
                <w:rFonts w:ascii="Calibri" w:hAnsi="Calibri"/>
                <w:color w:val="000000"/>
              </w:rPr>
              <w:t>Glen #2</w:t>
            </w:r>
          </w:p>
        </w:tc>
        <w:tc>
          <w:tcPr>
            <w:tcW w:w="3801" w:type="dxa"/>
            <w:gridSpan w:val="4"/>
            <w:tcBorders>
              <w:top w:val="nil"/>
              <w:left w:val="nil"/>
              <w:bottom w:val="nil"/>
              <w:right w:val="nil"/>
            </w:tcBorders>
            <w:shd w:val="clear" w:color="auto" w:fill="auto"/>
            <w:noWrap/>
            <w:vAlign w:val="bottom"/>
            <w:hideMark/>
          </w:tcPr>
          <w:p w:rsidR="002F3A2F" w:rsidRPr="002F3A2F" w:rsidRDefault="002F3A2F" w:rsidP="002F3A2F">
            <w:pPr>
              <w:rPr>
                <w:rFonts w:ascii="Calibri" w:hAnsi="Calibri"/>
                <w:color w:val="000000"/>
              </w:rPr>
            </w:pPr>
            <w:r w:rsidRPr="002F3A2F">
              <w:rPr>
                <w:rFonts w:ascii="Calibri" w:hAnsi="Calibri"/>
                <w:color w:val="000000"/>
              </w:rPr>
              <w:t>Small, near restrooms, 2 tables</w:t>
            </w:r>
          </w:p>
        </w:tc>
        <w:tc>
          <w:tcPr>
            <w:tcW w:w="911" w:type="dxa"/>
            <w:tcBorders>
              <w:top w:val="nil"/>
              <w:left w:val="nil"/>
              <w:bottom w:val="nil"/>
              <w:right w:val="nil"/>
            </w:tcBorders>
            <w:shd w:val="clear" w:color="auto" w:fill="auto"/>
            <w:noWrap/>
            <w:vAlign w:val="bottom"/>
            <w:hideMark/>
          </w:tcPr>
          <w:p w:rsidR="002F3A2F" w:rsidRPr="002F3A2F" w:rsidRDefault="002F3A2F" w:rsidP="002F3A2F">
            <w:pPr>
              <w:rPr>
                <w:rFonts w:ascii="Calibri" w:hAnsi="Calibri"/>
                <w:color w:val="000000"/>
              </w:rPr>
            </w:pPr>
          </w:p>
        </w:tc>
        <w:tc>
          <w:tcPr>
            <w:tcW w:w="911" w:type="dxa"/>
            <w:tcBorders>
              <w:top w:val="nil"/>
              <w:left w:val="nil"/>
              <w:bottom w:val="nil"/>
              <w:right w:val="nil"/>
            </w:tcBorders>
            <w:shd w:val="clear" w:color="auto" w:fill="auto"/>
            <w:noWrap/>
            <w:vAlign w:val="bottom"/>
            <w:hideMark/>
          </w:tcPr>
          <w:p w:rsidR="002F3A2F" w:rsidRPr="002F3A2F" w:rsidRDefault="002F3A2F" w:rsidP="002F3A2F"/>
        </w:tc>
      </w:tr>
      <w:tr w:rsidR="002F3A2F" w:rsidRPr="002F3A2F" w:rsidTr="00993EF6">
        <w:trPr>
          <w:trHeight w:val="315"/>
        </w:trPr>
        <w:tc>
          <w:tcPr>
            <w:tcW w:w="1080" w:type="dxa"/>
            <w:tcBorders>
              <w:top w:val="nil"/>
              <w:left w:val="nil"/>
              <w:bottom w:val="nil"/>
              <w:right w:val="nil"/>
            </w:tcBorders>
            <w:shd w:val="clear" w:color="auto" w:fill="auto"/>
            <w:noWrap/>
            <w:vAlign w:val="bottom"/>
            <w:hideMark/>
          </w:tcPr>
          <w:p w:rsidR="002F3A2F" w:rsidRPr="002F3A2F" w:rsidRDefault="002F3A2F" w:rsidP="002F3A2F"/>
        </w:tc>
        <w:tc>
          <w:tcPr>
            <w:tcW w:w="724" w:type="dxa"/>
            <w:tcBorders>
              <w:top w:val="nil"/>
              <w:left w:val="nil"/>
              <w:bottom w:val="nil"/>
              <w:right w:val="nil"/>
            </w:tcBorders>
            <w:shd w:val="clear" w:color="auto" w:fill="auto"/>
            <w:noWrap/>
            <w:vAlign w:val="bottom"/>
            <w:hideMark/>
          </w:tcPr>
          <w:p w:rsidR="002F3A2F" w:rsidRPr="002F3A2F" w:rsidRDefault="002F3A2F" w:rsidP="002F3A2F">
            <w:pPr>
              <w:jc w:val="center"/>
              <w:rPr>
                <w:rFonts w:ascii="Calibri" w:hAnsi="Calibri"/>
                <w:color w:val="000000"/>
              </w:rPr>
            </w:pPr>
            <w:r w:rsidRPr="002F3A2F">
              <w:rPr>
                <w:rFonts w:ascii="Calibri" w:hAnsi="Calibri"/>
                <w:color w:val="000000"/>
              </w:rPr>
              <w:t xml:space="preserve">$60 </w:t>
            </w:r>
          </w:p>
        </w:tc>
        <w:tc>
          <w:tcPr>
            <w:tcW w:w="2126" w:type="dxa"/>
            <w:tcBorders>
              <w:top w:val="nil"/>
              <w:left w:val="nil"/>
              <w:bottom w:val="nil"/>
              <w:right w:val="nil"/>
            </w:tcBorders>
            <w:shd w:val="clear" w:color="auto" w:fill="auto"/>
            <w:noWrap/>
            <w:vAlign w:val="bottom"/>
            <w:hideMark/>
          </w:tcPr>
          <w:p w:rsidR="002F3A2F" w:rsidRPr="002F3A2F" w:rsidRDefault="002F3A2F" w:rsidP="002F3A2F">
            <w:pPr>
              <w:rPr>
                <w:rFonts w:ascii="Calibri" w:hAnsi="Calibri"/>
                <w:color w:val="000000"/>
              </w:rPr>
            </w:pPr>
            <w:r w:rsidRPr="002F3A2F">
              <w:rPr>
                <w:rFonts w:ascii="Calibri" w:hAnsi="Calibri"/>
                <w:color w:val="000000"/>
              </w:rPr>
              <w:t>Glen #3</w:t>
            </w:r>
          </w:p>
        </w:tc>
        <w:tc>
          <w:tcPr>
            <w:tcW w:w="3801" w:type="dxa"/>
            <w:gridSpan w:val="4"/>
            <w:tcBorders>
              <w:top w:val="nil"/>
              <w:left w:val="nil"/>
              <w:bottom w:val="nil"/>
              <w:right w:val="nil"/>
            </w:tcBorders>
            <w:shd w:val="clear" w:color="auto" w:fill="auto"/>
            <w:noWrap/>
            <w:vAlign w:val="bottom"/>
            <w:hideMark/>
          </w:tcPr>
          <w:p w:rsidR="002F3A2F" w:rsidRPr="002F3A2F" w:rsidRDefault="002F3A2F" w:rsidP="002F3A2F">
            <w:pPr>
              <w:rPr>
                <w:rFonts w:ascii="Calibri" w:hAnsi="Calibri"/>
                <w:color w:val="000000"/>
              </w:rPr>
            </w:pPr>
            <w:r w:rsidRPr="002F3A2F">
              <w:rPr>
                <w:rFonts w:ascii="Calibri" w:hAnsi="Calibri"/>
                <w:color w:val="000000"/>
              </w:rPr>
              <w:t>Medium, near tennis courts, 4 tables</w:t>
            </w:r>
          </w:p>
        </w:tc>
        <w:tc>
          <w:tcPr>
            <w:tcW w:w="911" w:type="dxa"/>
            <w:tcBorders>
              <w:top w:val="nil"/>
              <w:left w:val="nil"/>
              <w:bottom w:val="nil"/>
              <w:right w:val="nil"/>
            </w:tcBorders>
            <w:shd w:val="clear" w:color="auto" w:fill="auto"/>
            <w:noWrap/>
            <w:vAlign w:val="bottom"/>
            <w:hideMark/>
          </w:tcPr>
          <w:p w:rsidR="002F3A2F" w:rsidRPr="002F3A2F" w:rsidRDefault="002F3A2F" w:rsidP="002F3A2F">
            <w:pPr>
              <w:rPr>
                <w:rFonts w:ascii="Calibri" w:hAnsi="Calibri"/>
                <w:color w:val="000000"/>
              </w:rPr>
            </w:pPr>
          </w:p>
        </w:tc>
        <w:tc>
          <w:tcPr>
            <w:tcW w:w="911" w:type="dxa"/>
            <w:tcBorders>
              <w:top w:val="nil"/>
              <w:left w:val="nil"/>
              <w:bottom w:val="nil"/>
              <w:right w:val="nil"/>
            </w:tcBorders>
            <w:shd w:val="clear" w:color="auto" w:fill="auto"/>
            <w:noWrap/>
            <w:vAlign w:val="bottom"/>
            <w:hideMark/>
          </w:tcPr>
          <w:p w:rsidR="002F3A2F" w:rsidRPr="002F3A2F" w:rsidRDefault="002F3A2F" w:rsidP="002F3A2F"/>
        </w:tc>
      </w:tr>
      <w:tr w:rsidR="002F3A2F" w:rsidRPr="002F3A2F" w:rsidTr="00993EF6">
        <w:trPr>
          <w:trHeight w:val="315"/>
        </w:trPr>
        <w:tc>
          <w:tcPr>
            <w:tcW w:w="1080" w:type="dxa"/>
            <w:tcBorders>
              <w:top w:val="nil"/>
              <w:left w:val="nil"/>
              <w:bottom w:val="nil"/>
              <w:right w:val="nil"/>
            </w:tcBorders>
            <w:shd w:val="clear" w:color="auto" w:fill="auto"/>
            <w:noWrap/>
            <w:vAlign w:val="bottom"/>
            <w:hideMark/>
          </w:tcPr>
          <w:p w:rsidR="002F3A2F" w:rsidRPr="002F3A2F" w:rsidRDefault="002F3A2F" w:rsidP="002F3A2F"/>
        </w:tc>
        <w:tc>
          <w:tcPr>
            <w:tcW w:w="724" w:type="dxa"/>
            <w:tcBorders>
              <w:top w:val="nil"/>
              <w:left w:val="nil"/>
              <w:bottom w:val="nil"/>
              <w:right w:val="nil"/>
            </w:tcBorders>
            <w:shd w:val="clear" w:color="auto" w:fill="auto"/>
            <w:noWrap/>
            <w:vAlign w:val="bottom"/>
            <w:hideMark/>
          </w:tcPr>
          <w:p w:rsidR="002F3A2F" w:rsidRPr="002F3A2F" w:rsidRDefault="002F3A2F" w:rsidP="002F3A2F">
            <w:pPr>
              <w:jc w:val="center"/>
              <w:rPr>
                <w:rFonts w:ascii="Calibri" w:hAnsi="Calibri"/>
                <w:color w:val="000000"/>
              </w:rPr>
            </w:pPr>
            <w:r w:rsidRPr="002F3A2F">
              <w:rPr>
                <w:rFonts w:ascii="Calibri" w:hAnsi="Calibri"/>
                <w:color w:val="000000"/>
              </w:rPr>
              <w:t xml:space="preserve">$40 </w:t>
            </w:r>
          </w:p>
        </w:tc>
        <w:tc>
          <w:tcPr>
            <w:tcW w:w="2126" w:type="dxa"/>
            <w:tcBorders>
              <w:top w:val="nil"/>
              <w:left w:val="nil"/>
              <w:bottom w:val="nil"/>
              <w:right w:val="nil"/>
            </w:tcBorders>
            <w:shd w:val="clear" w:color="auto" w:fill="auto"/>
            <w:noWrap/>
            <w:vAlign w:val="bottom"/>
            <w:hideMark/>
          </w:tcPr>
          <w:p w:rsidR="002F3A2F" w:rsidRPr="002F3A2F" w:rsidRDefault="002F3A2F" w:rsidP="002F3A2F">
            <w:pPr>
              <w:rPr>
                <w:rFonts w:ascii="Calibri" w:hAnsi="Calibri"/>
                <w:color w:val="000000"/>
              </w:rPr>
            </w:pPr>
            <w:r w:rsidRPr="002F3A2F">
              <w:rPr>
                <w:rFonts w:ascii="Calibri" w:hAnsi="Calibri"/>
                <w:color w:val="000000"/>
              </w:rPr>
              <w:t>Glen #4</w:t>
            </w:r>
          </w:p>
        </w:tc>
        <w:tc>
          <w:tcPr>
            <w:tcW w:w="3090" w:type="dxa"/>
            <w:gridSpan w:val="3"/>
            <w:tcBorders>
              <w:top w:val="nil"/>
              <w:left w:val="nil"/>
              <w:bottom w:val="nil"/>
              <w:right w:val="nil"/>
            </w:tcBorders>
            <w:shd w:val="clear" w:color="auto" w:fill="auto"/>
            <w:noWrap/>
            <w:vAlign w:val="bottom"/>
            <w:hideMark/>
          </w:tcPr>
          <w:p w:rsidR="002F3A2F" w:rsidRPr="002F3A2F" w:rsidRDefault="002F3A2F" w:rsidP="002F3A2F">
            <w:pPr>
              <w:rPr>
                <w:rFonts w:ascii="Calibri" w:hAnsi="Calibri"/>
                <w:color w:val="000000"/>
              </w:rPr>
            </w:pPr>
            <w:r w:rsidRPr="002F3A2F">
              <w:rPr>
                <w:rFonts w:ascii="Calibri" w:hAnsi="Calibri"/>
                <w:color w:val="000000"/>
              </w:rPr>
              <w:t>Small, across creek, 2 tables</w:t>
            </w:r>
          </w:p>
        </w:tc>
        <w:tc>
          <w:tcPr>
            <w:tcW w:w="711" w:type="dxa"/>
            <w:tcBorders>
              <w:top w:val="nil"/>
              <w:left w:val="nil"/>
              <w:bottom w:val="nil"/>
              <w:right w:val="nil"/>
            </w:tcBorders>
            <w:shd w:val="clear" w:color="auto" w:fill="auto"/>
            <w:noWrap/>
            <w:vAlign w:val="bottom"/>
            <w:hideMark/>
          </w:tcPr>
          <w:p w:rsidR="002F3A2F" w:rsidRPr="002F3A2F" w:rsidRDefault="002F3A2F" w:rsidP="002F3A2F">
            <w:pPr>
              <w:rPr>
                <w:rFonts w:ascii="Calibri" w:hAnsi="Calibri"/>
                <w:color w:val="000000"/>
              </w:rPr>
            </w:pPr>
          </w:p>
        </w:tc>
        <w:tc>
          <w:tcPr>
            <w:tcW w:w="911" w:type="dxa"/>
            <w:tcBorders>
              <w:top w:val="nil"/>
              <w:left w:val="nil"/>
              <w:bottom w:val="nil"/>
              <w:right w:val="nil"/>
            </w:tcBorders>
            <w:shd w:val="clear" w:color="auto" w:fill="auto"/>
            <w:noWrap/>
            <w:vAlign w:val="bottom"/>
            <w:hideMark/>
          </w:tcPr>
          <w:p w:rsidR="002F3A2F" w:rsidRPr="002F3A2F" w:rsidRDefault="002F3A2F" w:rsidP="002F3A2F"/>
        </w:tc>
        <w:tc>
          <w:tcPr>
            <w:tcW w:w="911" w:type="dxa"/>
            <w:tcBorders>
              <w:top w:val="nil"/>
              <w:left w:val="nil"/>
              <w:bottom w:val="nil"/>
              <w:right w:val="nil"/>
            </w:tcBorders>
            <w:shd w:val="clear" w:color="auto" w:fill="auto"/>
            <w:noWrap/>
            <w:vAlign w:val="bottom"/>
            <w:hideMark/>
          </w:tcPr>
          <w:p w:rsidR="002F3A2F" w:rsidRPr="002F3A2F" w:rsidRDefault="002F3A2F" w:rsidP="002F3A2F"/>
        </w:tc>
      </w:tr>
      <w:tr w:rsidR="002F3A2F" w:rsidRPr="002F3A2F" w:rsidTr="00993EF6">
        <w:trPr>
          <w:trHeight w:val="315"/>
        </w:trPr>
        <w:tc>
          <w:tcPr>
            <w:tcW w:w="1080" w:type="dxa"/>
            <w:tcBorders>
              <w:top w:val="nil"/>
              <w:left w:val="nil"/>
              <w:bottom w:val="nil"/>
              <w:right w:val="nil"/>
            </w:tcBorders>
            <w:shd w:val="clear" w:color="auto" w:fill="auto"/>
            <w:noWrap/>
            <w:vAlign w:val="bottom"/>
            <w:hideMark/>
          </w:tcPr>
          <w:p w:rsidR="002F3A2F" w:rsidRPr="002F3A2F" w:rsidRDefault="002F3A2F" w:rsidP="002F3A2F"/>
        </w:tc>
        <w:tc>
          <w:tcPr>
            <w:tcW w:w="724" w:type="dxa"/>
            <w:tcBorders>
              <w:top w:val="nil"/>
              <w:left w:val="nil"/>
              <w:bottom w:val="nil"/>
              <w:right w:val="nil"/>
            </w:tcBorders>
            <w:shd w:val="clear" w:color="auto" w:fill="auto"/>
            <w:noWrap/>
            <w:vAlign w:val="bottom"/>
            <w:hideMark/>
          </w:tcPr>
          <w:p w:rsidR="002F3A2F" w:rsidRPr="002F3A2F" w:rsidRDefault="002F3A2F" w:rsidP="002F3A2F">
            <w:pPr>
              <w:jc w:val="center"/>
              <w:rPr>
                <w:rFonts w:ascii="Calibri" w:hAnsi="Calibri"/>
                <w:color w:val="000000"/>
              </w:rPr>
            </w:pPr>
            <w:r w:rsidRPr="002F3A2F">
              <w:rPr>
                <w:rFonts w:ascii="Calibri" w:hAnsi="Calibri"/>
                <w:color w:val="000000"/>
              </w:rPr>
              <w:t xml:space="preserve">$25 </w:t>
            </w:r>
          </w:p>
        </w:tc>
        <w:tc>
          <w:tcPr>
            <w:tcW w:w="3586" w:type="dxa"/>
            <w:gridSpan w:val="3"/>
            <w:tcBorders>
              <w:top w:val="nil"/>
              <w:left w:val="nil"/>
              <w:bottom w:val="nil"/>
              <w:right w:val="nil"/>
            </w:tcBorders>
            <w:shd w:val="clear" w:color="auto" w:fill="auto"/>
            <w:noWrap/>
            <w:vAlign w:val="bottom"/>
            <w:hideMark/>
          </w:tcPr>
          <w:p w:rsidR="002F3A2F" w:rsidRPr="002F3A2F" w:rsidRDefault="002F3A2F" w:rsidP="002F3A2F">
            <w:pPr>
              <w:rPr>
                <w:rFonts w:ascii="Calibri" w:hAnsi="Calibri"/>
                <w:color w:val="000000"/>
              </w:rPr>
            </w:pPr>
            <w:r w:rsidRPr="002F3A2F">
              <w:rPr>
                <w:rFonts w:ascii="Calibri" w:hAnsi="Calibri"/>
                <w:color w:val="000000"/>
              </w:rPr>
              <w:t>additional for alcohol permit</w:t>
            </w:r>
          </w:p>
        </w:tc>
        <w:tc>
          <w:tcPr>
            <w:tcW w:w="1630" w:type="dxa"/>
            <w:tcBorders>
              <w:top w:val="nil"/>
              <w:left w:val="nil"/>
              <w:bottom w:val="nil"/>
              <w:right w:val="nil"/>
            </w:tcBorders>
            <w:shd w:val="clear" w:color="auto" w:fill="auto"/>
            <w:noWrap/>
            <w:vAlign w:val="bottom"/>
            <w:hideMark/>
          </w:tcPr>
          <w:p w:rsidR="002F3A2F" w:rsidRPr="002F3A2F" w:rsidRDefault="002F3A2F" w:rsidP="002F3A2F">
            <w:pPr>
              <w:rPr>
                <w:rFonts w:ascii="Calibri" w:hAnsi="Calibri"/>
                <w:color w:val="000000"/>
              </w:rPr>
            </w:pPr>
          </w:p>
        </w:tc>
        <w:tc>
          <w:tcPr>
            <w:tcW w:w="711" w:type="dxa"/>
            <w:tcBorders>
              <w:top w:val="nil"/>
              <w:left w:val="nil"/>
              <w:bottom w:val="nil"/>
              <w:right w:val="nil"/>
            </w:tcBorders>
            <w:shd w:val="clear" w:color="auto" w:fill="auto"/>
            <w:noWrap/>
            <w:vAlign w:val="bottom"/>
            <w:hideMark/>
          </w:tcPr>
          <w:p w:rsidR="002F3A2F" w:rsidRPr="002F3A2F" w:rsidRDefault="002F3A2F" w:rsidP="002F3A2F"/>
        </w:tc>
        <w:tc>
          <w:tcPr>
            <w:tcW w:w="911" w:type="dxa"/>
            <w:tcBorders>
              <w:top w:val="nil"/>
              <w:left w:val="nil"/>
              <w:bottom w:val="nil"/>
              <w:right w:val="nil"/>
            </w:tcBorders>
            <w:shd w:val="clear" w:color="auto" w:fill="auto"/>
            <w:noWrap/>
            <w:vAlign w:val="bottom"/>
            <w:hideMark/>
          </w:tcPr>
          <w:p w:rsidR="002F3A2F" w:rsidRPr="002F3A2F" w:rsidRDefault="002F3A2F" w:rsidP="002F3A2F"/>
        </w:tc>
        <w:tc>
          <w:tcPr>
            <w:tcW w:w="911" w:type="dxa"/>
            <w:tcBorders>
              <w:top w:val="nil"/>
              <w:left w:val="nil"/>
              <w:bottom w:val="nil"/>
              <w:right w:val="nil"/>
            </w:tcBorders>
            <w:shd w:val="clear" w:color="auto" w:fill="auto"/>
            <w:noWrap/>
            <w:vAlign w:val="bottom"/>
            <w:hideMark/>
          </w:tcPr>
          <w:p w:rsidR="002F3A2F" w:rsidRPr="002F3A2F" w:rsidRDefault="002F3A2F" w:rsidP="002F3A2F"/>
        </w:tc>
      </w:tr>
      <w:tr w:rsidR="002F3A2F" w:rsidRPr="002F3A2F" w:rsidTr="00993EF6">
        <w:trPr>
          <w:trHeight w:val="216"/>
        </w:trPr>
        <w:tc>
          <w:tcPr>
            <w:tcW w:w="1080" w:type="dxa"/>
            <w:tcBorders>
              <w:top w:val="nil"/>
              <w:left w:val="nil"/>
              <w:bottom w:val="nil"/>
              <w:right w:val="nil"/>
            </w:tcBorders>
            <w:shd w:val="clear" w:color="auto" w:fill="auto"/>
            <w:noWrap/>
            <w:vAlign w:val="bottom"/>
            <w:hideMark/>
          </w:tcPr>
          <w:p w:rsidR="002F3A2F" w:rsidRPr="002F3A2F" w:rsidRDefault="002F3A2F" w:rsidP="002F3A2F"/>
        </w:tc>
        <w:tc>
          <w:tcPr>
            <w:tcW w:w="724" w:type="dxa"/>
            <w:tcBorders>
              <w:top w:val="nil"/>
              <w:left w:val="nil"/>
              <w:bottom w:val="nil"/>
              <w:right w:val="nil"/>
            </w:tcBorders>
            <w:shd w:val="clear" w:color="auto" w:fill="auto"/>
            <w:noWrap/>
            <w:vAlign w:val="bottom"/>
            <w:hideMark/>
          </w:tcPr>
          <w:p w:rsidR="002F3A2F" w:rsidRPr="002F3A2F" w:rsidRDefault="002F3A2F" w:rsidP="002F3A2F"/>
        </w:tc>
        <w:tc>
          <w:tcPr>
            <w:tcW w:w="2126" w:type="dxa"/>
            <w:tcBorders>
              <w:top w:val="nil"/>
              <w:left w:val="nil"/>
              <w:bottom w:val="nil"/>
              <w:right w:val="nil"/>
            </w:tcBorders>
            <w:shd w:val="clear" w:color="auto" w:fill="auto"/>
            <w:noWrap/>
            <w:vAlign w:val="bottom"/>
            <w:hideMark/>
          </w:tcPr>
          <w:p w:rsidR="002F3A2F" w:rsidRPr="002F3A2F" w:rsidRDefault="002F3A2F" w:rsidP="002F3A2F">
            <w:pPr>
              <w:jc w:val="center"/>
            </w:pPr>
          </w:p>
        </w:tc>
        <w:tc>
          <w:tcPr>
            <w:tcW w:w="222" w:type="dxa"/>
            <w:tcBorders>
              <w:top w:val="nil"/>
              <w:left w:val="nil"/>
              <w:bottom w:val="nil"/>
              <w:right w:val="nil"/>
            </w:tcBorders>
            <w:shd w:val="clear" w:color="auto" w:fill="auto"/>
            <w:noWrap/>
            <w:vAlign w:val="bottom"/>
            <w:hideMark/>
          </w:tcPr>
          <w:p w:rsidR="002F3A2F" w:rsidRPr="002F3A2F" w:rsidRDefault="002F3A2F" w:rsidP="002F3A2F"/>
        </w:tc>
        <w:tc>
          <w:tcPr>
            <w:tcW w:w="1238" w:type="dxa"/>
            <w:tcBorders>
              <w:top w:val="nil"/>
              <w:left w:val="nil"/>
              <w:bottom w:val="nil"/>
              <w:right w:val="nil"/>
            </w:tcBorders>
            <w:shd w:val="clear" w:color="auto" w:fill="auto"/>
            <w:noWrap/>
            <w:vAlign w:val="bottom"/>
            <w:hideMark/>
          </w:tcPr>
          <w:p w:rsidR="002F3A2F" w:rsidRPr="002F3A2F" w:rsidRDefault="002F3A2F" w:rsidP="002F3A2F"/>
        </w:tc>
        <w:tc>
          <w:tcPr>
            <w:tcW w:w="1630" w:type="dxa"/>
            <w:tcBorders>
              <w:top w:val="nil"/>
              <w:left w:val="nil"/>
              <w:bottom w:val="nil"/>
              <w:right w:val="nil"/>
            </w:tcBorders>
            <w:shd w:val="clear" w:color="auto" w:fill="auto"/>
            <w:noWrap/>
            <w:vAlign w:val="bottom"/>
            <w:hideMark/>
          </w:tcPr>
          <w:p w:rsidR="002F3A2F" w:rsidRPr="002F3A2F" w:rsidRDefault="002F3A2F" w:rsidP="002F3A2F"/>
        </w:tc>
        <w:tc>
          <w:tcPr>
            <w:tcW w:w="711" w:type="dxa"/>
            <w:tcBorders>
              <w:top w:val="nil"/>
              <w:left w:val="nil"/>
              <w:bottom w:val="nil"/>
              <w:right w:val="nil"/>
            </w:tcBorders>
            <w:shd w:val="clear" w:color="auto" w:fill="auto"/>
            <w:noWrap/>
            <w:vAlign w:val="bottom"/>
            <w:hideMark/>
          </w:tcPr>
          <w:p w:rsidR="002F3A2F" w:rsidRPr="002F3A2F" w:rsidRDefault="002F3A2F" w:rsidP="002F3A2F"/>
        </w:tc>
        <w:tc>
          <w:tcPr>
            <w:tcW w:w="911" w:type="dxa"/>
            <w:tcBorders>
              <w:top w:val="nil"/>
              <w:left w:val="nil"/>
              <w:bottom w:val="nil"/>
              <w:right w:val="nil"/>
            </w:tcBorders>
            <w:shd w:val="clear" w:color="auto" w:fill="auto"/>
            <w:noWrap/>
            <w:vAlign w:val="bottom"/>
            <w:hideMark/>
          </w:tcPr>
          <w:p w:rsidR="002F3A2F" w:rsidRPr="002F3A2F" w:rsidRDefault="002F3A2F" w:rsidP="002F3A2F"/>
        </w:tc>
        <w:tc>
          <w:tcPr>
            <w:tcW w:w="911" w:type="dxa"/>
            <w:tcBorders>
              <w:top w:val="nil"/>
              <w:left w:val="nil"/>
              <w:bottom w:val="nil"/>
              <w:right w:val="nil"/>
            </w:tcBorders>
            <w:shd w:val="clear" w:color="auto" w:fill="auto"/>
            <w:noWrap/>
            <w:vAlign w:val="bottom"/>
            <w:hideMark/>
          </w:tcPr>
          <w:p w:rsidR="002F3A2F" w:rsidRPr="002F3A2F" w:rsidRDefault="002F3A2F" w:rsidP="002F3A2F"/>
        </w:tc>
      </w:tr>
      <w:tr w:rsidR="002F3A2F" w:rsidRPr="002F3A2F" w:rsidTr="00993EF6">
        <w:trPr>
          <w:trHeight w:val="375"/>
        </w:trPr>
        <w:tc>
          <w:tcPr>
            <w:tcW w:w="4152" w:type="dxa"/>
            <w:gridSpan w:val="4"/>
            <w:tcBorders>
              <w:top w:val="nil"/>
              <w:left w:val="nil"/>
              <w:bottom w:val="nil"/>
              <w:right w:val="nil"/>
            </w:tcBorders>
            <w:shd w:val="clear" w:color="auto" w:fill="auto"/>
            <w:noWrap/>
            <w:vAlign w:val="bottom"/>
            <w:hideMark/>
          </w:tcPr>
          <w:p w:rsidR="002F3A2F" w:rsidRPr="002F3A2F" w:rsidRDefault="002F3A2F" w:rsidP="002F3A2F">
            <w:pPr>
              <w:rPr>
                <w:rFonts w:ascii="Calibri" w:hAnsi="Calibri"/>
                <w:bCs/>
                <w:color w:val="000000"/>
              </w:rPr>
            </w:pPr>
            <w:r w:rsidRPr="002F3A2F">
              <w:rPr>
                <w:rFonts w:ascii="Calibri" w:hAnsi="Calibri"/>
                <w:bCs/>
                <w:color w:val="000000"/>
              </w:rPr>
              <w:t>East Waverly Park Pavilion</w:t>
            </w:r>
          </w:p>
        </w:tc>
        <w:tc>
          <w:tcPr>
            <w:tcW w:w="1238" w:type="dxa"/>
            <w:tcBorders>
              <w:top w:val="nil"/>
              <w:left w:val="nil"/>
              <w:bottom w:val="nil"/>
              <w:right w:val="nil"/>
            </w:tcBorders>
            <w:shd w:val="clear" w:color="auto" w:fill="auto"/>
            <w:noWrap/>
            <w:vAlign w:val="bottom"/>
            <w:hideMark/>
          </w:tcPr>
          <w:p w:rsidR="002F3A2F" w:rsidRPr="002F3A2F" w:rsidRDefault="002F3A2F" w:rsidP="002F3A2F">
            <w:pPr>
              <w:rPr>
                <w:rFonts w:ascii="Calibri" w:hAnsi="Calibri"/>
                <w:b/>
                <w:bCs/>
                <w:color w:val="000000"/>
              </w:rPr>
            </w:pPr>
          </w:p>
        </w:tc>
        <w:tc>
          <w:tcPr>
            <w:tcW w:w="1630" w:type="dxa"/>
            <w:tcBorders>
              <w:top w:val="nil"/>
              <w:left w:val="nil"/>
              <w:bottom w:val="nil"/>
              <w:right w:val="nil"/>
            </w:tcBorders>
            <w:shd w:val="clear" w:color="auto" w:fill="auto"/>
            <w:noWrap/>
            <w:vAlign w:val="bottom"/>
            <w:hideMark/>
          </w:tcPr>
          <w:p w:rsidR="002F3A2F" w:rsidRPr="002F3A2F" w:rsidRDefault="002F3A2F" w:rsidP="002F3A2F"/>
        </w:tc>
        <w:tc>
          <w:tcPr>
            <w:tcW w:w="711" w:type="dxa"/>
            <w:tcBorders>
              <w:top w:val="nil"/>
              <w:left w:val="nil"/>
              <w:bottom w:val="nil"/>
              <w:right w:val="nil"/>
            </w:tcBorders>
            <w:shd w:val="clear" w:color="auto" w:fill="auto"/>
            <w:noWrap/>
            <w:vAlign w:val="bottom"/>
            <w:hideMark/>
          </w:tcPr>
          <w:p w:rsidR="002F3A2F" w:rsidRPr="002F3A2F" w:rsidRDefault="002F3A2F" w:rsidP="002F3A2F"/>
        </w:tc>
        <w:tc>
          <w:tcPr>
            <w:tcW w:w="911" w:type="dxa"/>
            <w:tcBorders>
              <w:top w:val="nil"/>
              <w:left w:val="nil"/>
              <w:bottom w:val="nil"/>
              <w:right w:val="nil"/>
            </w:tcBorders>
            <w:shd w:val="clear" w:color="auto" w:fill="auto"/>
            <w:noWrap/>
            <w:vAlign w:val="bottom"/>
            <w:hideMark/>
          </w:tcPr>
          <w:p w:rsidR="002F3A2F" w:rsidRPr="002F3A2F" w:rsidRDefault="002F3A2F" w:rsidP="002F3A2F"/>
        </w:tc>
        <w:tc>
          <w:tcPr>
            <w:tcW w:w="911" w:type="dxa"/>
            <w:tcBorders>
              <w:top w:val="nil"/>
              <w:left w:val="nil"/>
              <w:bottom w:val="nil"/>
              <w:right w:val="nil"/>
            </w:tcBorders>
            <w:shd w:val="clear" w:color="auto" w:fill="auto"/>
            <w:noWrap/>
            <w:vAlign w:val="bottom"/>
            <w:hideMark/>
          </w:tcPr>
          <w:p w:rsidR="002F3A2F" w:rsidRPr="002F3A2F" w:rsidRDefault="002F3A2F" w:rsidP="002F3A2F"/>
        </w:tc>
      </w:tr>
      <w:tr w:rsidR="002F3A2F" w:rsidRPr="002F3A2F" w:rsidTr="00993EF6">
        <w:trPr>
          <w:trHeight w:val="315"/>
        </w:trPr>
        <w:tc>
          <w:tcPr>
            <w:tcW w:w="1080" w:type="dxa"/>
            <w:tcBorders>
              <w:top w:val="nil"/>
              <w:left w:val="nil"/>
              <w:bottom w:val="nil"/>
              <w:right w:val="nil"/>
            </w:tcBorders>
            <w:shd w:val="clear" w:color="auto" w:fill="auto"/>
            <w:noWrap/>
            <w:vAlign w:val="bottom"/>
            <w:hideMark/>
          </w:tcPr>
          <w:p w:rsidR="002F3A2F" w:rsidRPr="002F3A2F" w:rsidRDefault="002F3A2F" w:rsidP="002F3A2F"/>
        </w:tc>
        <w:tc>
          <w:tcPr>
            <w:tcW w:w="724" w:type="dxa"/>
            <w:tcBorders>
              <w:top w:val="nil"/>
              <w:left w:val="nil"/>
              <w:bottom w:val="nil"/>
              <w:right w:val="nil"/>
            </w:tcBorders>
            <w:shd w:val="clear" w:color="auto" w:fill="auto"/>
            <w:noWrap/>
            <w:vAlign w:val="bottom"/>
            <w:hideMark/>
          </w:tcPr>
          <w:p w:rsidR="002F3A2F" w:rsidRPr="002F3A2F" w:rsidRDefault="002F3A2F" w:rsidP="002F3A2F">
            <w:pPr>
              <w:jc w:val="center"/>
              <w:rPr>
                <w:rFonts w:ascii="Calibri" w:hAnsi="Calibri"/>
                <w:color w:val="000000"/>
              </w:rPr>
            </w:pPr>
            <w:r w:rsidRPr="002F3A2F">
              <w:rPr>
                <w:rFonts w:ascii="Calibri" w:hAnsi="Calibri"/>
                <w:color w:val="000000"/>
              </w:rPr>
              <w:t xml:space="preserve">$100 </w:t>
            </w:r>
          </w:p>
        </w:tc>
        <w:tc>
          <w:tcPr>
            <w:tcW w:w="2348" w:type="dxa"/>
            <w:gridSpan w:val="2"/>
            <w:tcBorders>
              <w:top w:val="nil"/>
              <w:left w:val="nil"/>
              <w:bottom w:val="nil"/>
              <w:right w:val="nil"/>
            </w:tcBorders>
            <w:shd w:val="clear" w:color="auto" w:fill="auto"/>
            <w:noWrap/>
            <w:vAlign w:val="bottom"/>
            <w:hideMark/>
          </w:tcPr>
          <w:p w:rsidR="002F3A2F" w:rsidRPr="002F3A2F" w:rsidRDefault="002F3A2F" w:rsidP="002F3A2F">
            <w:pPr>
              <w:rPr>
                <w:rFonts w:ascii="Calibri" w:hAnsi="Calibri"/>
                <w:color w:val="000000"/>
              </w:rPr>
            </w:pPr>
            <w:r w:rsidRPr="002F3A2F">
              <w:rPr>
                <w:rFonts w:ascii="Calibri" w:hAnsi="Calibri"/>
                <w:color w:val="000000"/>
              </w:rPr>
              <w:t>no kitchen</w:t>
            </w:r>
          </w:p>
        </w:tc>
        <w:tc>
          <w:tcPr>
            <w:tcW w:w="1238" w:type="dxa"/>
            <w:tcBorders>
              <w:top w:val="nil"/>
              <w:left w:val="nil"/>
              <w:bottom w:val="nil"/>
              <w:right w:val="nil"/>
            </w:tcBorders>
            <w:shd w:val="clear" w:color="auto" w:fill="auto"/>
            <w:noWrap/>
            <w:vAlign w:val="bottom"/>
            <w:hideMark/>
          </w:tcPr>
          <w:p w:rsidR="002F3A2F" w:rsidRPr="002F3A2F" w:rsidRDefault="002F3A2F" w:rsidP="002F3A2F">
            <w:pPr>
              <w:rPr>
                <w:rFonts w:ascii="Calibri" w:hAnsi="Calibri"/>
                <w:color w:val="000000"/>
              </w:rPr>
            </w:pPr>
          </w:p>
        </w:tc>
        <w:tc>
          <w:tcPr>
            <w:tcW w:w="1630" w:type="dxa"/>
            <w:tcBorders>
              <w:top w:val="nil"/>
              <w:left w:val="nil"/>
              <w:bottom w:val="nil"/>
              <w:right w:val="nil"/>
            </w:tcBorders>
            <w:shd w:val="clear" w:color="auto" w:fill="auto"/>
            <w:noWrap/>
            <w:vAlign w:val="bottom"/>
            <w:hideMark/>
          </w:tcPr>
          <w:p w:rsidR="002F3A2F" w:rsidRPr="002F3A2F" w:rsidRDefault="002F3A2F" w:rsidP="002F3A2F"/>
        </w:tc>
        <w:tc>
          <w:tcPr>
            <w:tcW w:w="711" w:type="dxa"/>
            <w:tcBorders>
              <w:top w:val="nil"/>
              <w:left w:val="nil"/>
              <w:bottom w:val="nil"/>
              <w:right w:val="nil"/>
            </w:tcBorders>
            <w:shd w:val="clear" w:color="auto" w:fill="auto"/>
            <w:noWrap/>
            <w:vAlign w:val="bottom"/>
            <w:hideMark/>
          </w:tcPr>
          <w:p w:rsidR="002F3A2F" w:rsidRPr="002F3A2F" w:rsidRDefault="002F3A2F" w:rsidP="002F3A2F"/>
        </w:tc>
        <w:tc>
          <w:tcPr>
            <w:tcW w:w="911" w:type="dxa"/>
            <w:tcBorders>
              <w:top w:val="nil"/>
              <w:left w:val="nil"/>
              <w:bottom w:val="nil"/>
              <w:right w:val="nil"/>
            </w:tcBorders>
            <w:shd w:val="clear" w:color="auto" w:fill="auto"/>
            <w:noWrap/>
            <w:vAlign w:val="bottom"/>
            <w:hideMark/>
          </w:tcPr>
          <w:p w:rsidR="002F3A2F" w:rsidRPr="002F3A2F" w:rsidRDefault="002F3A2F" w:rsidP="002F3A2F"/>
        </w:tc>
        <w:tc>
          <w:tcPr>
            <w:tcW w:w="911" w:type="dxa"/>
            <w:tcBorders>
              <w:top w:val="nil"/>
              <w:left w:val="nil"/>
              <w:bottom w:val="nil"/>
              <w:right w:val="nil"/>
            </w:tcBorders>
            <w:shd w:val="clear" w:color="auto" w:fill="auto"/>
            <w:noWrap/>
            <w:vAlign w:val="bottom"/>
            <w:hideMark/>
          </w:tcPr>
          <w:p w:rsidR="002F3A2F" w:rsidRPr="002F3A2F" w:rsidRDefault="002F3A2F" w:rsidP="002F3A2F"/>
        </w:tc>
      </w:tr>
      <w:tr w:rsidR="002F3A2F" w:rsidRPr="002F3A2F" w:rsidTr="00993EF6">
        <w:trPr>
          <w:trHeight w:val="315"/>
        </w:trPr>
        <w:tc>
          <w:tcPr>
            <w:tcW w:w="1080" w:type="dxa"/>
            <w:tcBorders>
              <w:top w:val="nil"/>
              <w:left w:val="nil"/>
              <w:bottom w:val="nil"/>
              <w:right w:val="nil"/>
            </w:tcBorders>
            <w:shd w:val="clear" w:color="auto" w:fill="auto"/>
            <w:noWrap/>
            <w:vAlign w:val="bottom"/>
            <w:hideMark/>
          </w:tcPr>
          <w:p w:rsidR="002F3A2F" w:rsidRPr="002F3A2F" w:rsidRDefault="002F3A2F" w:rsidP="002F3A2F"/>
        </w:tc>
        <w:tc>
          <w:tcPr>
            <w:tcW w:w="724" w:type="dxa"/>
            <w:tcBorders>
              <w:top w:val="nil"/>
              <w:left w:val="nil"/>
              <w:bottom w:val="nil"/>
              <w:right w:val="nil"/>
            </w:tcBorders>
            <w:shd w:val="clear" w:color="auto" w:fill="auto"/>
            <w:noWrap/>
            <w:vAlign w:val="bottom"/>
            <w:hideMark/>
          </w:tcPr>
          <w:p w:rsidR="002F3A2F" w:rsidRPr="002F3A2F" w:rsidRDefault="002F3A2F" w:rsidP="002F3A2F">
            <w:pPr>
              <w:jc w:val="center"/>
              <w:rPr>
                <w:rFonts w:ascii="Calibri" w:hAnsi="Calibri"/>
                <w:color w:val="000000"/>
              </w:rPr>
            </w:pPr>
            <w:r w:rsidRPr="002F3A2F">
              <w:rPr>
                <w:rFonts w:ascii="Calibri" w:hAnsi="Calibri"/>
                <w:color w:val="000000"/>
              </w:rPr>
              <w:t xml:space="preserve">$125 </w:t>
            </w:r>
          </w:p>
        </w:tc>
        <w:tc>
          <w:tcPr>
            <w:tcW w:w="2348" w:type="dxa"/>
            <w:gridSpan w:val="2"/>
            <w:tcBorders>
              <w:top w:val="nil"/>
              <w:left w:val="nil"/>
              <w:bottom w:val="nil"/>
              <w:right w:val="nil"/>
            </w:tcBorders>
            <w:shd w:val="clear" w:color="auto" w:fill="auto"/>
            <w:noWrap/>
            <w:vAlign w:val="bottom"/>
            <w:hideMark/>
          </w:tcPr>
          <w:p w:rsidR="002F3A2F" w:rsidRPr="002F3A2F" w:rsidRDefault="002F3A2F" w:rsidP="002F3A2F">
            <w:pPr>
              <w:rPr>
                <w:rFonts w:ascii="Calibri" w:hAnsi="Calibri"/>
                <w:color w:val="000000"/>
              </w:rPr>
            </w:pPr>
            <w:r w:rsidRPr="002F3A2F">
              <w:rPr>
                <w:rFonts w:ascii="Calibri" w:hAnsi="Calibri"/>
                <w:color w:val="000000"/>
              </w:rPr>
              <w:t>with kitchen</w:t>
            </w:r>
          </w:p>
        </w:tc>
        <w:tc>
          <w:tcPr>
            <w:tcW w:w="1238" w:type="dxa"/>
            <w:tcBorders>
              <w:top w:val="nil"/>
              <w:left w:val="nil"/>
              <w:bottom w:val="nil"/>
              <w:right w:val="nil"/>
            </w:tcBorders>
            <w:shd w:val="clear" w:color="auto" w:fill="auto"/>
            <w:noWrap/>
            <w:vAlign w:val="bottom"/>
            <w:hideMark/>
          </w:tcPr>
          <w:p w:rsidR="002F3A2F" w:rsidRPr="002F3A2F" w:rsidRDefault="002F3A2F" w:rsidP="002F3A2F">
            <w:pPr>
              <w:rPr>
                <w:rFonts w:ascii="Calibri" w:hAnsi="Calibri"/>
                <w:color w:val="000000"/>
              </w:rPr>
            </w:pPr>
          </w:p>
        </w:tc>
        <w:tc>
          <w:tcPr>
            <w:tcW w:w="1630" w:type="dxa"/>
            <w:tcBorders>
              <w:top w:val="nil"/>
              <w:left w:val="nil"/>
              <w:bottom w:val="nil"/>
              <w:right w:val="nil"/>
            </w:tcBorders>
            <w:shd w:val="clear" w:color="auto" w:fill="auto"/>
            <w:noWrap/>
            <w:vAlign w:val="bottom"/>
            <w:hideMark/>
          </w:tcPr>
          <w:p w:rsidR="002F3A2F" w:rsidRPr="002F3A2F" w:rsidRDefault="002F3A2F" w:rsidP="002F3A2F"/>
        </w:tc>
        <w:tc>
          <w:tcPr>
            <w:tcW w:w="711" w:type="dxa"/>
            <w:tcBorders>
              <w:top w:val="nil"/>
              <w:left w:val="nil"/>
              <w:bottom w:val="nil"/>
              <w:right w:val="nil"/>
            </w:tcBorders>
            <w:shd w:val="clear" w:color="auto" w:fill="auto"/>
            <w:noWrap/>
            <w:vAlign w:val="bottom"/>
            <w:hideMark/>
          </w:tcPr>
          <w:p w:rsidR="002F3A2F" w:rsidRPr="002F3A2F" w:rsidRDefault="002F3A2F" w:rsidP="002F3A2F"/>
        </w:tc>
        <w:tc>
          <w:tcPr>
            <w:tcW w:w="911" w:type="dxa"/>
            <w:tcBorders>
              <w:top w:val="nil"/>
              <w:left w:val="nil"/>
              <w:bottom w:val="nil"/>
              <w:right w:val="nil"/>
            </w:tcBorders>
            <w:shd w:val="clear" w:color="auto" w:fill="auto"/>
            <w:noWrap/>
            <w:vAlign w:val="bottom"/>
            <w:hideMark/>
          </w:tcPr>
          <w:p w:rsidR="002F3A2F" w:rsidRPr="002F3A2F" w:rsidRDefault="002F3A2F" w:rsidP="002F3A2F"/>
        </w:tc>
        <w:tc>
          <w:tcPr>
            <w:tcW w:w="911" w:type="dxa"/>
            <w:tcBorders>
              <w:top w:val="nil"/>
              <w:left w:val="nil"/>
              <w:bottom w:val="nil"/>
              <w:right w:val="nil"/>
            </w:tcBorders>
            <w:shd w:val="clear" w:color="auto" w:fill="auto"/>
            <w:noWrap/>
            <w:vAlign w:val="bottom"/>
            <w:hideMark/>
          </w:tcPr>
          <w:p w:rsidR="002F3A2F" w:rsidRPr="002F3A2F" w:rsidRDefault="002F3A2F" w:rsidP="002F3A2F"/>
        </w:tc>
      </w:tr>
      <w:tr w:rsidR="002F3A2F" w:rsidRPr="002F3A2F" w:rsidTr="00993EF6">
        <w:trPr>
          <w:trHeight w:val="315"/>
        </w:trPr>
        <w:tc>
          <w:tcPr>
            <w:tcW w:w="1080" w:type="dxa"/>
            <w:tcBorders>
              <w:top w:val="nil"/>
              <w:left w:val="nil"/>
              <w:bottom w:val="nil"/>
              <w:right w:val="nil"/>
            </w:tcBorders>
            <w:shd w:val="clear" w:color="auto" w:fill="auto"/>
            <w:noWrap/>
            <w:vAlign w:val="bottom"/>
            <w:hideMark/>
          </w:tcPr>
          <w:p w:rsidR="002F3A2F" w:rsidRPr="002F3A2F" w:rsidRDefault="002F3A2F" w:rsidP="002F3A2F"/>
        </w:tc>
        <w:tc>
          <w:tcPr>
            <w:tcW w:w="724" w:type="dxa"/>
            <w:tcBorders>
              <w:top w:val="nil"/>
              <w:left w:val="nil"/>
              <w:bottom w:val="nil"/>
              <w:right w:val="nil"/>
            </w:tcBorders>
            <w:shd w:val="clear" w:color="auto" w:fill="auto"/>
            <w:noWrap/>
            <w:vAlign w:val="bottom"/>
            <w:hideMark/>
          </w:tcPr>
          <w:p w:rsidR="002F3A2F" w:rsidRPr="002F3A2F" w:rsidRDefault="002F3A2F" w:rsidP="002F3A2F">
            <w:pPr>
              <w:jc w:val="center"/>
              <w:rPr>
                <w:rFonts w:ascii="Calibri" w:hAnsi="Calibri"/>
                <w:color w:val="000000"/>
              </w:rPr>
            </w:pPr>
            <w:r w:rsidRPr="002F3A2F">
              <w:rPr>
                <w:rFonts w:ascii="Calibri" w:hAnsi="Calibri"/>
                <w:color w:val="000000"/>
              </w:rPr>
              <w:t xml:space="preserve">$25 </w:t>
            </w:r>
          </w:p>
        </w:tc>
        <w:tc>
          <w:tcPr>
            <w:tcW w:w="5216" w:type="dxa"/>
            <w:gridSpan w:val="4"/>
            <w:tcBorders>
              <w:top w:val="nil"/>
              <w:left w:val="nil"/>
              <w:bottom w:val="nil"/>
              <w:right w:val="nil"/>
            </w:tcBorders>
            <w:shd w:val="clear" w:color="auto" w:fill="auto"/>
            <w:noWrap/>
            <w:vAlign w:val="bottom"/>
            <w:hideMark/>
          </w:tcPr>
          <w:p w:rsidR="002F3A2F" w:rsidRPr="002F3A2F" w:rsidRDefault="002F3A2F" w:rsidP="002F3A2F">
            <w:pPr>
              <w:rPr>
                <w:rFonts w:ascii="Calibri" w:hAnsi="Calibri"/>
                <w:color w:val="000000"/>
              </w:rPr>
            </w:pPr>
            <w:r w:rsidRPr="002F3A2F">
              <w:rPr>
                <w:rFonts w:ascii="Calibri" w:hAnsi="Calibri"/>
                <w:color w:val="000000"/>
              </w:rPr>
              <w:t>additional for use of ball field</w:t>
            </w:r>
          </w:p>
        </w:tc>
        <w:tc>
          <w:tcPr>
            <w:tcW w:w="711" w:type="dxa"/>
            <w:tcBorders>
              <w:top w:val="nil"/>
              <w:left w:val="nil"/>
              <w:bottom w:val="nil"/>
              <w:right w:val="nil"/>
            </w:tcBorders>
            <w:shd w:val="clear" w:color="auto" w:fill="auto"/>
            <w:noWrap/>
            <w:vAlign w:val="bottom"/>
            <w:hideMark/>
          </w:tcPr>
          <w:p w:rsidR="002F3A2F" w:rsidRPr="002F3A2F" w:rsidRDefault="002F3A2F" w:rsidP="002F3A2F">
            <w:pPr>
              <w:rPr>
                <w:rFonts w:ascii="Calibri" w:hAnsi="Calibri"/>
                <w:color w:val="000000"/>
              </w:rPr>
            </w:pPr>
          </w:p>
        </w:tc>
        <w:tc>
          <w:tcPr>
            <w:tcW w:w="911" w:type="dxa"/>
            <w:tcBorders>
              <w:top w:val="nil"/>
              <w:left w:val="nil"/>
              <w:bottom w:val="nil"/>
              <w:right w:val="nil"/>
            </w:tcBorders>
            <w:shd w:val="clear" w:color="auto" w:fill="auto"/>
            <w:noWrap/>
            <w:vAlign w:val="bottom"/>
            <w:hideMark/>
          </w:tcPr>
          <w:p w:rsidR="002F3A2F" w:rsidRPr="002F3A2F" w:rsidRDefault="002F3A2F" w:rsidP="002F3A2F"/>
        </w:tc>
        <w:tc>
          <w:tcPr>
            <w:tcW w:w="911" w:type="dxa"/>
            <w:tcBorders>
              <w:top w:val="nil"/>
              <w:left w:val="nil"/>
              <w:bottom w:val="nil"/>
              <w:right w:val="nil"/>
            </w:tcBorders>
            <w:shd w:val="clear" w:color="auto" w:fill="auto"/>
            <w:noWrap/>
            <w:vAlign w:val="bottom"/>
            <w:hideMark/>
          </w:tcPr>
          <w:p w:rsidR="002F3A2F" w:rsidRPr="002F3A2F" w:rsidRDefault="002F3A2F" w:rsidP="002F3A2F"/>
        </w:tc>
      </w:tr>
      <w:tr w:rsidR="002F3A2F" w:rsidRPr="002F3A2F" w:rsidTr="00993EF6">
        <w:trPr>
          <w:trHeight w:val="315"/>
        </w:trPr>
        <w:tc>
          <w:tcPr>
            <w:tcW w:w="1080" w:type="dxa"/>
            <w:tcBorders>
              <w:top w:val="nil"/>
              <w:left w:val="nil"/>
              <w:bottom w:val="nil"/>
              <w:right w:val="nil"/>
            </w:tcBorders>
            <w:shd w:val="clear" w:color="auto" w:fill="auto"/>
            <w:noWrap/>
            <w:vAlign w:val="bottom"/>
            <w:hideMark/>
          </w:tcPr>
          <w:p w:rsidR="002F3A2F" w:rsidRPr="002F3A2F" w:rsidRDefault="002F3A2F" w:rsidP="002F3A2F"/>
        </w:tc>
        <w:tc>
          <w:tcPr>
            <w:tcW w:w="724" w:type="dxa"/>
            <w:tcBorders>
              <w:top w:val="nil"/>
              <w:left w:val="nil"/>
              <w:bottom w:val="nil"/>
              <w:right w:val="nil"/>
            </w:tcBorders>
            <w:shd w:val="clear" w:color="auto" w:fill="auto"/>
            <w:noWrap/>
            <w:vAlign w:val="bottom"/>
            <w:hideMark/>
          </w:tcPr>
          <w:p w:rsidR="002F3A2F" w:rsidRPr="002F3A2F" w:rsidRDefault="002F3A2F" w:rsidP="002F3A2F">
            <w:pPr>
              <w:jc w:val="center"/>
              <w:rPr>
                <w:rFonts w:ascii="Calibri" w:hAnsi="Calibri"/>
                <w:color w:val="000000"/>
              </w:rPr>
            </w:pPr>
            <w:r w:rsidRPr="002F3A2F">
              <w:rPr>
                <w:rFonts w:ascii="Calibri" w:hAnsi="Calibri"/>
                <w:color w:val="000000"/>
              </w:rPr>
              <w:t xml:space="preserve">$25 </w:t>
            </w:r>
          </w:p>
        </w:tc>
        <w:tc>
          <w:tcPr>
            <w:tcW w:w="3586" w:type="dxa"/>
            <w:gridSpan w:val="3"/>
            <w:tcBorders>
              <w:top w:val="nil"/>
              <w:left w:val="nil"/>
              <w:bottom w:val="nil"/>
              <w:right w:val="nil"/>
            </w:tcBorders>
            <w:shd w:val="clear" w:color="auto" w:fill="auto"/>
            <w:noWrap/>
            <w:vAlign w:val="bottom"/>
            <w:hideMark/>
          </w:tcPr>
          <w:p w:rsidR="002F3A2F" w:rsidRPr="002F3A2F" w:rsidRDefault="002F3A2F" w:rsidP="002F3A2F">
            <w:pPr>
              <w:rPr>
                <w:rFonts w:ascii="Calibri" w:hAnsi="Calibri"/>
                <w:color w:val="000000"/>
              </w:rPr>
            </w:pPr>
            <w:r w:rsidRPr="002F3A2F">
              <w:rPr>
                <w:rFonts w:ascii="Calibri" w:hAnsi="Calibri"/>
                <w:color w:val="000000"/>
              </w:rPr>
              <w:t>additional for alcohol permit</w:t>
            </w:r>
          </w:p>
        </w:tc>
        <w:tc>
          <w:tcPr>
            <w:tcW w:w="1630" w:type="dxa"/>
            <w:tcBorders>
              <w:top w:val="nil"/>
              <w:left w:val="nil"/>
              <w:bottom w:val="nil"/>
              <w:right w:val="nil"/>
            </w:tcBorders>
            <w:shd w:val="clear" w:color="auto" w:fill="auto"/>
            <w:noWrap/>
            <w:vAlign w:val="bottom"/>
            <w:hideMark/>
          </w:tcPr>
          <w:p w:rsidR="002F3A2F" w:rsidRPr="002F3A2F" w:rsidRDefault="002F3A2F" w:rsidP="002F3A2F">
            <w:pPr>
              <w:rPr>
                <w:rFonts w:ascii="Calibri" w:hAnsi="Calibri"/>
                <w:color w:val="000000"/>
              </w:rPr>
            </w:pPr>
          </w:p>
        </w:tc>
        <w:tc>
          <w:tcPr>
            <w:tcW w:w="711" w:type="dxa"/>
            <w:tcBorders>
              <w:top w:val="nil"/>
              <w:left w:val="nil"/>
              <w:bottom w:val="nil"/>
              <w:right w:val="nil"/>
            </w:tcBorders>
            <w:shd w:val="clear" w:color="auto" w:fill="auto"/>
            <w:noWrap/>
            <w:vAlign w:val="bottom"/>
            <w:hideMark/>
          </w:tcPr>
          <w:p w:rsidR="002F3A2F" w:rsidRPr="002F3A2F" w:rsidRDefault="002F3A2F" w:rsidP="002F3A2F"/>
        </w:tc>
        <w:tc>
          <w:tcPr>
            <w:tcW w:w="911" w:type="dxa"/>
            <w:tcBorders>
              <w:top w:val="nil"/>
              <w:left w:val="nil"/>
              <w:bottom w:val="nil"/>
              <w:right w:val="nil"/>
            </w:tcBorders>
            <w:shd w:val="clear" w:color="auto" w:fill="auto"/>
            <w:noWrap/>
            <w:vAlign w:val="bottom"/>
            <w:hideMark/>
          </w:tcPr>
          <w:p w:rsidR="002F3A2F" w:rsidRPr="002F3A2F" w:rsidRDefault="002F3A2F" w:rsidP="002F3A2F"/>
        </w:tc>
        <w:tc>
          <w:tcPr>
            <w:tcW w:w="911" w:type="dxa"/>
            <w:tcBorders>
              <w:top w:val="nil"/>
              <w:left w:val="nil"/>
              <w:bottom w:val="nil"/>
              <w:right w:val="nil"/>
            </w:tcBorders>
            <w:shd w:val="clear" w:color="auto" w:fill="auto"/>
            <w:noWrap/>
            <w:vAlign w:val="bottom"/>
            <w:hideMark/>
          </w:tcPr>
          <w:p w:rsidR="002F3A2F" w:rsidRPr="002F3A2F" w:rsidRDefault="002F3A2F" w:rsidP="002F3A2F"/>
        </w:tc>
      </w:tr>
      <w:tr w:rsidR="002F3A2F" w:rsidRPr="002F3A2F" w:rsidTr="00993EF6">
        <w:trPr>
          <w:trHeight w:val="198"/>
        </w:trPr>
        <w:tc>
          <w:tcPr>
            <w:tcW w:w="1080" w:type="dxa"/>
            <w:tcBorders>
              <w:top w:val="nil"/>
              <w:left w:val="nil"/>
              <w:bottom w:val="nil"/>
              <w:right w:val="nil"/>
            </w:tcBorders>
            <w:shd w:val="clear" w:color="auto" w:fill="auto"/>
            <w:noWrap/>
            <w:vAlign w:val="bottom"/>
            <w:hideMark/>
          </w:tcPr>
          <w:p w:rsidR="002F3A2F" w:rsidRPr="002F3A2F" w:rsidRDefault="002F3A2F" w:rsidP="002F3A2F"/>
        </w:tc>
        <w:tc>
          <w:tcPr>
            <w:tcW w:w="724" w:type="dxa"/>
            <w:tcBorders>
              <w:top w:val="nil"/>
              <w:left w:val="nil"/>
              <w:bottom w:val="nil"/>
              <w:right w:val="nil"/>
            </w:tcBorders>
            <w:shd w:val="clear" w:color="auto" w:fill="auto"/>
            <w:noWrap/>
            <w:vAlign w:val="bottom"/>
            <w:hideMark/>
          </w:tcPr>
          <w:p w:rsidR="002F3A2F" w:rsidRPr="002F3A2F" w:rsidRDefault="002F3A2F" w:rsidP="002F3A2F"/>
        </w:tc>
        <w:tc>
          <w:tcPr>
            <w:tcW w:w="2126" w:type="dxa"/>
            <w:tcBorders>
              <w:top w:val="nil"/>
              <w:left w:val="nil"/>
              <w:bottom w:val="nil"/>
              <w:right w:val="nil"/>
            </w:tcBorders>
            <w:shd w:val="clear" w:color="auto" w:fill="auto"/>
            <w:noWrap/>
            <w:vAlign w:val="bottom"/>
            <w:hideMark/>
          </w:tcPr>
          <w:p w:rsidR="002F3A2F" w:rsidRPr="002F3A2F" w:rsidRDefault="002F3A2F" w:rsidP="002F3A2F">
            <w:pPr>
              <w:jc w:val="center"/>
            </w:pPr>
          </w:p>
        </w:tc>
        <w:tc>
          <w:tcPr>
            <w:tcW w:w="222" w:type="dxa"/>
            <w:tcBorders>
              <w:top w:val="nil"/>
              <w:left w:val="nil"/>
              <w:bottom w:val="nil"/>
              <w:right w:val="nil"/>
            </w:tcBorders>
            <w:shd w:val="clear" w:color="auto" w:fill="auto"/>
            <w:noWrap/>
            <w:vAlign w:val="bottom"/>
            <w:hideMark/>
          </w:tcPr>
          <w:p w:rsidR="002F3A2F" w:rsidRPr="002F3A2F" w:rsidRDefault="002F3A2F" w:rsidP="002F3A2F"/>
        </w:tc>
        <w:tc>
          <w:tcPr>
            <w:tcW w:w="1238" w:type="dxa"/>
            <w:tcBorders>
              <w:top w:val="nil"/>
              <w:left w:val="nil"/>
              <w:bottom w:val="nil"/>
              <w:right w:val="nil"/>
            </w:tcBorders>
            <w:shd w:val="clear" w:color="auto" w:fill="auto"/>
            <w:noWrap/>
            <w:vAlign w:val="bottom"/>
            <w:hideMark/>
          </w:tcPr>
          <w:p w:rsidR="002F3A2F" w:rsidRPr="002F3A2F" w:rsidRDefault="002F3A2F" w:rsidP="002F3A2F"/>
        </w:tc>
        <w:tc>
          <w:tcPr>
            <w:tcW w:w="1630" w:type="dxa"/>
            <w:tcBorders>
              <w:top w:val="nil"/>
              <w:left w:val="nil"/>
              <w:bottom w:val="nil"/>
              <w:right w:val="nil"/>
            </w:tcBorders>
            <w:shd w:val="clear" w:color="auto" w:fill="auto"/>
            <w:noWrap/>
            <w:vAlign w:val="bottom"/>
            <w:hideMark/>
          </w:tcPr>
          <w:p w:rsidR="002F3A2F" w:rsidRPr="002F3A2F" w:rsidRDefault="002F3A2F" w:rsidP="002F3A2F"/>
        </w:tc>
        <w:tc>
          <w:tcPr>
            <w:tcW w:w="711" w:type="dxa"/>
            <w:tcBorders>
              <w:top w:val="nil"/>
              <w:left w:val="nil"/>
              <w:bottom w:val="nil"/>
              <w:right w:val="nil"/>
            </w:tcBorders>
            <w:shd w:val="clear" w:color="auto" w:fill="auto"/>
            <w:noWrap/>
            <w:vAlign w:val="bottom"/>
            <w:hideMark/>
          </w:tcPr>
          <w:p w:rsidR="002F3A2F" w:rsidRPr="002F3A2F" w:rsidRDefault="002F3A2F" w:rsidP="002F3A2F"/>
        </w:tc>
        <w:tc>
          <w:tcPr>
            <w:tcW w:w="911" w:type="dxa"/>
            <w:tcBorders>
              <w:top w:val="nil"/>
              <w:left w:val="nil"/>
              <w:bottom w:val="nil"/>
              <w:right w:val="nil"/>
            </w:tcBorders>
            <w:shd w:val="clear" w:color="auto" w:fill="auto"/>
            <w:noWrap/>
            <w:vAlign w:val="bottom"/>
            <w:hideMark/>
          </w:tcPr>
          <w:p w:rsidR="002F3A2F" w:rsidRPr="002F3A2F" w:rsidRDefault="002F3A2F" w:rsidP="002F3A2F"/>
        </w:tc>
        <w:tc>
          <w:tcPr>
            <w:tcW w:w="911" w:type="dxa"/>
            <w:tcBorders>
              <w:top w:val="nil"/>
              <w:left w:val="nil"/>
              <w:bottom w:val="nil"/>
              <w:right w:val="nil"/>
            </w:tcBorders>
            <w:shd w:val="clear" w:color="auto" w:fill="auto"/>
            <w:noWrap/>
            <w:vAlign w:val="bottom"/>
            <w:hideMark/>
          </w:tcPr>
          <w:p w:rsidR="002F3A2F" w:rsidRPr="002F3A2F" w:rsidRDefault="002F3A2F" w:rsidP="002F3A2F"/>
        </w:tc>
      </w:tr>
      <w:tr w:rsidR="002F3A2F" w:rsidRPr="002F3A2F" w:rsidTr="00993EF6">
        <w:trPr>
          <w:trHeight w:val="375"/>
        </w:trPr>
        <w:tc>
          <w:tcPr>
            <w:tcW w:w="1804" w:type="dxa"/>
            <w:gridSpan w:val="2"/>
            <w:tcBorders>
              <w:top w:val="nil"/>
              <w:left w:val="nil"/>
              <w:bottom w:val="nil"/>
              <w:right w:val="nil"/>
            </w:tcBorders>
            <w:shd w:val="clear" w:color="auto" w:fill="auto"/>
            <w:noWrap/>
            <w:vAlign w:val="bottom"/>
            <w:hideMark/>
          </w:tcPr>
          <w:p w:rsidR="002F3A2F" w:rsidRPr="002F3A2F" w:rsidRDefault="002F3A2F" w:rsidP="002F3A2F">
            <w:pPr>
              <w:rPr>
                <w:rFonts w:ascii="Calibri" w:hAnsi="Calibri"/>
                <w:bCs/>
                <w:color w:val="000000"/>
              </w:rPr>
            </w:pPr>
            <w:r w:rsidRPr="002F3A2F">
              <w:rPr>
                <w:rFonts w:ascii="Calibri" w:hAnsi="Calibri"/>
                <w:bCs/>
                <w:color w:val="000000"/>
              </w:rPr>
              <w:t xml:space="preserve">Muldoon Park </w:t>
            </w:r>
          </w:p>
        </w:tc>
        <w:tc>
          <w:tcPr>
            <w:tcW w:w="2126" w:type="dxa"/>
            <w:tcBorders>
              <w:top w:val="nil"/>
              <w:left w:val="nil"/>
              <w:bottom w:val="nil"/>
              <w:right w:val="nil"/>
            </w:tcBorders>
            <w:shd w:val="clear" w:color="auto" w:fill="auto"/>
            <w:noWrap/>
            <w:vAlign w:val="bottom"/>
            <w:hideMark/>
          </w:tcPr>
          <w:p w:rsidR="002F3A2F" w:rsidRPr="002F3A2F" w:rsidRDefault="002F3A2F" w:rsidP="002F3A2F">
            <w:pPr>
              <w:rPr>
                <w:rFonts w:ascii="Calibri" w:hAnsi="Calibri"/>
                <w:b/>
                <w:bCs/>
                <w:color w:val="000000"/>
              </w:rPr>
            </w:pPr>
          </w:p>
        </w:tc>
        <w:tc>
          <w:tcPr>
            <w:tcW w:w="222" w:type="dxa"/>
            <w:tcBorders>
              <w:top w:val="nil"/>
              <w:left w:val="nil"/>
              <w:bottom w:val="nil"/>
              <w:right w:val="nil"/>
            </w:tcBorders>
            <w:shd w:val="clear" w:color="auto" w:fill="auto"/>
            <w:noWrap/>
            <w:vAlign w:val="bottom"/>
            <w:hideMark/>
          </w:tcPr>
          <w:p w:rsidR="002F3A2F" w:rsidRPr="002F3A2F" w:rsidRDefault="002F3A2F" w:rsidP="002F3A2F"/>
        </w:tc>
        <w:tc>
          <w:tcPr>
            <w:tcW w:w="1238" w:type="dxa"/>
            <w:tcBorders>
              <w:top w:val="nil"/>
              <w:left w:val="nil"/>
              <w:bottom w:val="nil"/>
              <w:right w:val="nil"/>
            </w:tcBorders>
            <w:shd w:val="clear" w:color="auto" w:fill="auto"/>
            <w:noWrap/>
            <w:vAlign w:val="bottom"/>
            <w:hideMark/>
          </w:tcPr>
          <w:p w:rsidR="002F3A2F" w:rsidRPr="002F3A2F" w:rsidRDefault="002F3A2F" w:rsidP="002F3A2F"/>
        </w:tc>
        <w:tc>
          <w:tcPr>
            <w:tcW w:w="1630" w:type="dxa"/>
            <w:tcBorders>
              <w:top w:val="nil"/>
              <w:left w:val="nil"/>
              <w:bottom w:val="nil"/>
              <w:right w:val="nil"/>
            </w:tcBorders>
            <w:shd w:val="clear" w:color="auto" w:fill="auto"/>
            <w:noWrap/>
            <w:vAlign w:val="bottom"/>
            <w:hideMark/>
          </w:tcPr>
          <w:p w:rsidR="002F3A2F" w:rsidRPr="002F3A2F" w:rsidRDefault="002F3A2F" w:rsidP="002F3A2F"/>
        </w:tc>
        <w:tc>
          <w:tcPr>
            <w:tcW w:w="711" w:type="dxa"/>
            <w:tcBorders>
              <w:top w:val="nil"/>
              <w:left w:val="nil"/>
              <w:bottom w:val="nil"/>
              <w:right w:val="nil"/>
            </w:tcBorders>
            <w:shd w:val="clear" w:color="auto" w:fill="auto"/>
            <w:noWrap/>
            <w:vAlign w:val="bottom"/>
            <w:hideMark/>
          </w:tcPr>
          <w:p w:rsidR="002F3A2F" w:rsidRPr="002F3A2F" w:rsidRDefault="002F3A2F" w:rsidP="002F3A2F"/>
        </w:tc>
        <w:tc>
          <w:tcPr>
            <w:tcW w:w="911" w:type="dxa"/>
            <w:tcBorders>
              <w:top w:val="nil"/>
              <w:left w:val="nil"/>
              <w:bottom w:val="nil"/>
              <w:right w:val="nil"/>
            </w:tcBorders>
            <w:shd w:val="clear" w:color="auto" w:fill="auto"/>
            <w:noWrap/>
            <w:vAlign w:val="bottom"/>
            <w:hideMark/>
          </w:tcPr>
          <w:p w:rsidR="002F3A2F" w:rsidRPr="002F3A2F" w:rsidRDefault="002F3A2F" w:rsidP="002F3A2F"/>
        </w:tc>
        <w:tc>
          <w:tcPr>
            <w:tcW w:w="911" w:type="dxa"/>
            <w:tcBorders>
              <w:top w:val="nil"/>
              <w:left w:val="nil"/>
              <w:bottom w:val="nil"/>
              <w:right w:val="nil"/>
            </w:tcBorders>
            <w:shd w:val="clear" w:color="auto" w:fill="auto"/>
            <w:noWrap/>
            <w:vAlign w:val="bottom"/>
            <w:hideMark/>
          </w:tcPr>
          <w:p w:rsidR="002F3A2F" w:rsidRPr="002F3A2F" w:rsidRDefault="002F3A2F" w:rsidP="002F3A2F"/>
        </w:tc>
      </w:tr>
      <w:tr w:rsidR="002F3A2F" w:rsidRPr="002F3A2F" w:rsidTr="00993EF6">
        <w:trPr>
          <w:trHeight w:val="315"/>
        </w:trPr>
        <w:tc>
          <w:tcPr>
            <w:tcW w:w="1080" w:type="dxa"/>
            <w:tcBorders>
              <w:top w:val="nil"/>
              <w:left w:val="nil"/>
              <w:bottom w:val="nil"/>
              <w:right w:val="nil"/>
            </w:tcBorders>
            <w:shd w:val="clear" w:color="auto" w:fill="auto"/>
            <w:noWrap/>
            <w:vAlign w:val="bottom"/>
            <w:hideMark/>
          </w:tcPr>
          <w:p w:rsidR="002F3A2F" w:rsidRPr="002F3A2F" w:rsidRDefault="002F3A2F" w:rsidP="002F3A2F"/>
        </w:tc>
        <w:tc>
          <w:tcPr>
            <w:tcW w:w="724" w:type="dxa"/>
            <w:tcBorders>
              <w:top w:val="nil"/>
              <w:left w:val="nil"/>
              <w:bottom w:val="nil"/>
              <w:right w:val="nil"/>
            </w:tcBorders>
            <w:shd w:val="clear" w:color="auto" w:fill="auto"/>
            <w:noWrap/>
            <w:vAlign w:val="bottom"/>
            <w:hideMark/>
          </w:tcPr>
          <w:p w:rsidR="002F3A2F" w:rsidRPr="002F3A2F" w:rsidRDefault="002F3A2F" w:rsidP="002F3A2F">
            <w:pPr>
              <w:jc w:val="center"/>
              <w:rPr>
                <w:rFonts w:ascii="Calibri" w:hAnsi="Calibri"/>
                <w:color w:val="000000"/>
              </w:rPr>
            </w:pPr>
            <w:r w:rsidRPr="002F3A2F">
              <w:rPr>
                <w:rFonts w:ascii="Calibri" w:hAnsi="Calibri"/>
                <w:color w:val="000000"/>
              </w:rPr>
              <w:t xml:space="preserve">$25 </w:t>
            </w:r>
          </w:p>
        </w:tc>
        <w:tc>
          <w:tcPr>
            <w:tcW w:w="2348" w:type="dxa"/>
            <w:gridSpan w:val="2"/>
            <w:tcBorders>
              <w:top w:val="nil"/>
              <w:left w:val="nil"/>
              <w:bottom w:val="nil"/>
              <w:right w:val="nil"/>
            </w:tcBorders>
            <w:shd w:val="clear" w:color="auto" w:fill="auto"/>
            <w:noWrap/>
            <w:vAlign w:val="bottom"/>
            <w:hideMark/>
          </w:tcPr>
          <w:p w:rsidR="002F3A2F" w:rsidRPr="002F3A2F" w:rsidRDefault="002F3A2F" w:rsidP="002F3A2F">
            <w:pPr>
              <w:rPr>
                <w:rFonts w:ascii="Calibri" w:hAnsi="Calibri"/>
                <w:color w:val="000000"/>
              </w:rPr>
            </w:pPr>
            <w:r w:rsidRPr="002F3A2F">
              <w:rPr>
                <w:rFonts w:ascii="Calibri" w:hAnsi="Calibri"/>
                <w:color w:val="000000"/>
              </w:rPr>
              <w:t>Gazebo/Weddings</w:t>
            </w:r>
          </w:p>
        </w:tc>
        <w:tc>
          <w:tcPr>
            <w:tcW w:w="1238" w:type="dxa"/>
            <w:tcBorders>
              <w:top w:val="nil"/>
              <w:left w:val="nil"/>
              <w:bottom w:val="nil"/>
              <w:right w:val="nil"/>
            </w:tcBorders>
            <w:shd w:val="clear" w:color="auto" w:fill="auto"/>
            <w:noWrap/>
            <w:vAlign w:val="bottom"/>
            <w:hideMark/>
          </w:tcPr>
          <w:p w:rsidR="002F3A2F" w:rsidRPr="002F3A2F" w:rsidRDefault="002F3A2F" w:rsidP="002F3A2F">
            <w:pPr>
              <w:rPr>
                <w:rFonts w:ascii="Calibri" w:hAnsi="Calibri"/>
                <w:color w:val="000000"/>
              </w:rPr>
            </w:pPr>
          </w:p>
        </w:tc>
        <w:tc>
          <w:tcPr>
            <w:tcW w:w="1630" w:type="dxa"/>
            <w:tcBorders>
              <w:top w:val="nil"/>
              <w:left w:val="nil"/>
              <w:bottom w:val="nil"/>
              <w:right w:val="nil"/>
            </w:tcBorders>
            <w:shd w:val="clear" w:color="auto" w:fill="auto"/>
            <w:noWrap/>
            <w:vAlign w:val="bottom"/>
            <w:hideMark/>
          </w:tcPr>
          <w:p w:rsidR="002F3A2F" w:rsidRPr="002F3A2F" w:rsidRDefault="002F3A2F" w:rsidP="002F3A2F"/>
        </w:tc>
        <w:tc>
          <w:tcPr>
            <w:tcW w:w="711" w:type="dxa"/>
            <w:tcBorders>
              <w:top w:val="nil"/>
              <w:left w:val="nil"/>
              <w:bottom w:val="nil"/>
              <w:right w:val="nil"/>
            </w:tcBorders>
            <w:shd w:val="clear" w:color="auto" w:fill="auto"/>
            <w:noWrap/>
            <w:vAlign w:val="bottom"/>
            <w:hideMark/>
          </w:tcPr>
          <w:p w:rsidR="002F3A2F" w:rsidRPr="002F3A2F" w:rsidRDefault="002F3A2F" w:rsidP="002F3A2F"/>
        </w:tc>
        <w:tc>
          <w:tcPr>
            <w:tcW w:w="911" w:type="dxa"/>
            <w:tcBorders>
              <w:top w:val="nil"/>
              <w:left w:val="nil"/>
              <w:bottom w:val="nil"/>
              <w:right w:val="nil"/>
            </w:tcBorders>
            <w:shd w:val="clear" w:color="auto" w:fill="auto"/>
            <w:noWrap/>
            <w:vAlign w:val="bottom"/>
            <w:hideMark/>
          </w:tcPr>
          <w:p w:rsidR="002F3A2F" w:rsidRPr="002F3A2F" w:rsidRDefault="002F3A2F" w:rsidP="002F3A2F"/>
        </w:tc>
        <w:tc>
          <w:tcPr>
            <w:tcW w:w="911" w:type="dxa"/>
            <w:tcBorders>
              <w:top w:val="nil"/>
              <w:left w:val="nil"/>
              <w:bottom w:val="nil"/>
              <w:right w:val="nil"/>
            </w:tcBorders>
            <w:shd w:val="clear" w:color="auto" w:fill="auto"/>
            <w:noWrap/>
            <w:vAlign w:val="bottom"/>
            <w:hideMark/>
          </w:tcPr>
          <w:p w:rsidR="002F3A2F" w:rsidRPr="002F3A2F" w:rsidRDefault="002F3A2F" w:rsidP="002F3A2F"/>
        </w:tc>
      </w:tr>
      <w:tr w:rsidR="002F3A2F" w:rsidRPr="002F3A2F" w:rsidTr="00993EF6">
        <w:trPr>
          <w:trHeight w:val="216"/>
        </w:trPr>
        <w:tc>
          <w:tcPr>
            <w:tcW w:w="1080" w:type="dxa"/>
            <w:tcBorders>
              <w:top w:val="nil"/>
              <w:left w:val="nil"/>
              <w:bottom w:val="nil"/>
              <w:right w:val="nil"/>
            </w:tcBorders>
            <w:shd w:val="clear" w:color="auto" w:fill="auto"/>
            <w:noWrap/>
            <w:vAlign w:val="bottom"/>
            <w:hideMark/>
          </w:tcPr>
          <w:p w:rsidR="002F3A2F" w:rsidRPr="002F3A2F" w:rsidRDefault="002F3A2F" w:rsidP="002F3A2F"/>
        </w:tc>
        <w:tc>
          <w:tcPr>
            <w:tcW w:w="724" w:type="dxa"/>
            <w:tcBorders>
              <w:top w:val="nil"/>
              <w:left w:val="nil"/>
              <w:bottom w:val="nil"/>
              <w:right w:val="nil"/>
            </w:tcBorders>
            <w:shd w:val="clear" w:color="auto" w:fill="auto"/>
            <w:noWrap/>
            <w:vAlign w:val="bottom"/>
            <w:hideMark/>
          </w:tcPr>
          <w:p w:rsidR="002F3A2F" w:rsidRPr="002F3A2F" w:rsidRDefault="002F3A2F" w:rsidP="002F3A2F"/>
        </w:tc>
        <w:tc>
          <w:tcPr>
            <w:tcW w:w="2126" w:type="dxa"/>
            <w:tcBorders>
              <w:top w:val="nil"/>
              <w:left w:val="nil"/>
              <w:bottom w:val="nil"/>
              <w:right w:val="nil"/>
            </w:tcBorders>
            <w:shd w:val="clear" w:color="auto" w:fill="auto"/>
            <w:noWrap/>
            <w:vAlign w:val="bottom"/>
            <w:hideMark/>
          </w:tcPr>
          <w:p w:rsidR="002F3A2F" w:rsidRPr="002F3A2F" w:rsidRDefault="002F3A2F" w:rsidP="002F3A2F">
            <w:pPr>
              <w:jc w:val="center"/>
            </w:pPr>
          </w:p>
        </w:tc>
        <w:tc>
          <w:tcPr>
            <w:tcW w:w="222" w:type="dxa"/>
            <w:tcBorders>
              <w:top w:val="nil"/>
              <w:left w:val="nil"/>
              <w:bottom w:val="nil"/>
              <w:right w:val="nil"/>
            </w:tcBorders>
            <w:shd w:val="clear" w:color="auto" w:fill="auto"/>
            <w:noWrap/>
            <w:vAlign w:val="bottom"/>
            <w:hideMark/>
          </w:tcPr>
          <w:p w:rsidR="002F3A2F" w:rsidRPr="002F3A2F" w:rsidRDefault="002F3A2F" w:rsidP="002F3A2F"/>
        </w:tc>
        <w:tc>
          <w:tcPr>
            <w:tcW w:w="1238" w:type="dxa"/>
            <w:tcBorders>
              <w:top w:val="nil"/>
              <w:left w:val="nil"/>
              <w:bottom w:val="nil"/>
              <w:right w:val="nil"/>
            </w:tcBorders>
            <w:shd w:val="clear" w:color="auto" w:fill="auto"/>
            <w:noWrap/>
            <w:vAlign w:val="bottom"/>
            <w:hideMark/>
          </w:tcPr>
          <w:p w:rsidR="002F3A2F" w:rsidRPr="002F3A2F" w:rsidRDefault="002F3A2F" w:rsidP="002F3A2F"/>
        </w:tc>
        <w:tc>
          <w:tcPr>
            <w:tcW w:w="1630" w:type="dxa"/>
            <w:tcBorders>
              <w:top w:val="nil"/>
              <w:left w:val="nil"/>
              <w:bottom w:val="nil"/>
              <w:right w:val="nil"/>
            </w:tcBorders>
            <w:shd w:val="clear" w:color="auto" w:fill="auto"/>
            <w:noWrap/>
            <w:vAlign w:val="bottom"/>
            <w:hideMark/>
          </w:tcPr>
          <w:p w:rsidR="002F3A2F" w:rsidRPr="002F3A2F" w:rsidRDefault="002F3A2F" w:rsidP="002F3A2F"/>
        </w:tc>
        <w:tc>
          <w:tcPr>
            <w:tcW w:w="711" w:type="dxa"/>
            <w:tcBorders>
              <w:top w:val="nil"/>
              <w:left w:val="nil"/>
              <w:bottom w:val="nil"/>
              <w:right w:val="nil"/>
            </w:tcBorders>
            <w:shd w:val="clear" w:color="auto" w:fill="auto"/>
            <w:noWrap/>
            <w:vAlign w:val="bottom"/>
            <w:hideMark/>
          </w:tcPr>
          <w:p w:rsidR="002F3A2F" w:rsidRPr="002F3A2F" w:rsidRDefault="002F3A2F" w:rsidP="002F3A2F"/>
        </w:tc>
        <w:tc>
          <w:tcPr>
            <w:tcW w:w="911" w:type="dxa"/>
            <w:tcBorders>
              <w:top w:val="nil"/>
              <w:left w:val="nil"/>
              <w:bottom w:val="nil"/>
              <w:right w:val="nil"/>
            </w:tcBorders>
            <w:shd w:val="clear" w:color="auto" w:fill="auto"/>
            <w:noWrap/>
            <w:vAlign w:val="bottom"/>
            <w:hideMark/>
          </w:tcPr>
          <w:p w:rsidR="002F3A2F" w:rsidRPr="002F3A2F" w:rsidRDefault="002F3A2F" w:rsidP="002F3A2F"/>
        </w:tc>
        <w:tc>
          <w:tcPr>
            <w:tcW w:w="911" w:type="dxa"/>
            <w:tcBorders>
              <w:top w:val="nil"/>
              <w:left w:val="nil"/>
              <w:bottom w:val="nil"/>
              <w:right w:val="nil"/>
            </w:tcBorders>
            <w:shd w:val="clear" w:color="auto" w:fill="auto"/>
            <w:noWrap/>
            <w:vAlign w:val="bottom"/>
            <w:hideMark/>
          </w:tcPr>
          <w:p w:rsidR="002F3A2F" w:rsidRPr="002F3A2F" w:rsidRDefault="002F3A2F" w:rsidP="002F3A2F"/>
        </w:tc>
      </w:tr>
      <w:tr w:rsidR="002F3A2F" w:rsidRPr="002F3A2F" w:rsidTr="00993EF6">
        <w:trPr>
          <w:trHeight w:val="375"/>
        </w:trPr>
        <w:tc>
          <w:tcPr>
            <w:tcW w:w="4152" w:type="dxa"/>
            <w:gridSpan w:val="4"/>
            <w:tcBorders>
              <w:top w:val="nil"/>
              <w:left w:val="nil"/>
              <w:bottom w:val="nil"/>
              <w:right w:val="nil"/>
            </w:tcBorders>
            <w:shd w:val="clear" w:color="auto" w:fill="auto"/>
            <w:noWrap/>
            <w:vAlign w:val="bottom"/>
            <w:hideMark/>
          </w:tcPr>
          <w:p w:rsidR="002F3A2F" w:rsidRPr="002F3A2F" w:rsidRDefault="002F3A2F" w:rsidP="002F3A2F">
            <w:pPr>
              <w:rPr>
                <w:rFonts w:ascii="Calibri" w:hAnsi="Calibri"/>
                <w:bCs/>
                <w:color w:val="000000"/>
              </w:rPr>
            </w:pPr>
            <w:r w:rsidRPr="002F3A2F">
              <w:rPr>
                <w:rFonts w:ascii="Calibri" w:hAnsi="Calibri"/>
                <w:bCs/>
                <w:color w:val="000000"/>
              </w:rPr>
              <w:t>Village Hall Community Room</w:t>
            </w:r>
          </w:p>
        </w:tc>
        <w:tc>
          <w:tcPr>
            <w:tcW w:w="1238" w:type="dxa"/>
            <w:tcBorders>
              <w:top w:val="nil"/>
              <w:left w:val="nil"/>
              <w:bottom w:val="nil"/>
              <w:right w:val="nil"/>
            </w:tcBorders>
            <w:shd w:val="clear" w:color="auto" w:fill="auto"/>
            <w:noWrap/>
            <w:vAlign w:val="bottom"/>
            <w:hideMark/>
          </w:tcPr>
          <w:p w:rsidR="002F3A2F" w:rsidRPr="002F3A2F" w:rsidRDefault="002F3A2F" w:rsidP="002F3A2F">
            <w:pPr>
              <w:rPr>
                <w:rFonts w:ascii="Calibri" w:hAnsi="Calibri"/>
                <w:b/>
                <w:bCs/>
                <w:color w:val="000000"/>
              </w:rPr>
            </w:pPr>
          </w:p>
        </w:tc>
        <w:tc>
          <w:tcPr>
            <w:tcW w:w="1630" w:type="dxa"/>
            <w:tcBorders>
              <w:top w:val="nil"/>
              <w:left w:val="nil"/>
              <w:bottom w:val="nil"/>
              <w:right w:val="nil"/>
            </w:tcBorders>
            <w:shd w:val="clear" w:color="auto" w:fill="auto"/>
            <w:noWrap/>
            <w:vAlign w:val="bottom"/>
            <w:hideMark/>
          </w:tcPr>
          <w:p w:rsidR="002F3A2F" w:rsidRPr="002F3A2F" w:rsidRDefault="002F3A2F" w:rsidP="002F3A2F"/>
        </w:tc>
        <w:tc>
          <w:tcPr>
            <w:tcW w:w="711" w:type="dxa"/>
            <w:tcBorders>
              <w:top w:val="nil"/>
              <w:left w:val="nil"/>
              <w:bottom w:val="nil"/>
              <w:right w:val="nil"/>
            </w:tcBorders>
            <w:shd w:val="clear" w:color="auto" w:fill="auto"/>
            <w:noWrap/>
            <w:vAlign w:val="bottom"/>
            <w:hideMark/>
          </w:tcPr>
          <w:p w:rsidR="002F3A2F" w:rsidRPr="002F3A2F" w:rsidRDefault="002F3A2F" w:rsidP="002F3A2F"/>
        </w:tc>
        <w:tc>
          <w:tcPr>
            <w:tcW w:w="911" w:type="dxa"/>
            <w:tcBorders>
              <w:top w:val="nil"/>
              <w:left w:val="nil"/>
              <w:bottom w:val="nil"/>
              <w:right w:val="nil"/>
            </w:tcBorders>
            <w:shd w:val="clear" w:color="auto" w:fill="auto"/>
            <w:noWrap/>
            <w:vAlign w:val="bottom"/>
            <w:hideMark/>
          </w:tcPr>
          <w:p w:rsidR="002F3A2F" w:rsidRPr="002F3A2F" w:rsidRDefault="002F3A2F" w:rsidP="002F3A2F"/>
        </w:tc>
        <w:tc>
          <w:tcPr>
            <w:tcW w:w="911" w:type="dxa"/>
            <w:tcBorders>
              <w:top w:val="nil"/>
              <w:left w:val="nil"/>
              <w:bottom w:val="nil"/>
              <w:right w:val="nil"/>
            </w:tcBorders>
            <w:shd w:val="clear" w:color="auto" w:fill="auto"/>
            <w:noWrap/>
            <w:vAlign w:val="bottom"/>
            <w:hideMark/>
          </w:tcPr>
          <w:p w:rsidR="002F3A2F" w:rsidRPr="002F3A2F" w:rsidRDefault="002F3A2F" w:rsidP="002F3A2F"/>
        </w:tc>
      </w:tr>
      <w:tr w:rsidR="002F3A2F" w:rsidRPr="002F3A2F" w:rsidTr="00993EF6">
        <w:trPr>
          <w:trHeight w:val="315"/>
        </w:trPr>
        <w:tc>
          <w:tcPr>
            <w:tcW w:w="1080" w:type="dxa"/>
            <w:tcBorders>
              <w:top w:val="nil"/>
              <w:left w:val="nil"/>
              <w:bottom w:val="nil"/>
              <w:right w:val="nil"/>
            </w:tcBorders>
            <w:shd w:val="clear" w:color="auto" w:fill="auto"/>
            <w:noWrap/>
            <w:vAlign w:val="bottom"/>
            <w:hideMark/>
          </w:tcPr>
          <w:p w:rsidR="002F3A2F" w:rsidRPr="002F3A2F" w:rsidRDefault="002F3A2F" w:rsidP="002F3A2F"/>
        </w:tc>
        <w:tc>
          <w:tcPr>
            <w:tcW w:w="724" w:type="dxa"/>
            <w:tcBorders>
              <w:top w:val="nil"/>
              <w:left w:val="nil"/>
              <w:bottom w:val="nil"/>
              <w:right w:val="nil"/>
            </w:tcBorders>
            <w:shd w:val="clear" w:color="auto" w:fill="auto"/>
            <w:noWrap/>
            <w:vAlign w:val="bottom"/>
            <w:hideMark/>
          </w:tcPr>
          <w:p w:rsidR="002F3A2F" w:rsidRPr="002F3A2F" w:rsidRDefault="002F3A2F" w:rsidP="002F3A2F">
            <w:pPr>
              <w:jc w:val="center"/>
              <w:rPr>
                <w:rFonts w:ascii="Calibri" w:hAnsi="Calibri"/>
                <w:color w:val="000000"/>
              </w:rPr>
            </w:pPr>
            <w:r w:rsidRPr="002F3A2F">
              <w:rPr>
                <w:rFonts w:ascii="Calibri" w:hAnsi="Calibri"/>
                <w:color w:val="000000"/>
              </w:rPr>
              <w:t xml:space="preserve">$50 </w:t>
            </w:r>
          </w:p>
        </w:tc>
        <w:tc>
          <w:tcPr>
            <w:tcW w:w="5216" w:type="dxa"/>
            <w:gridSpan w:val="4"/>
            <w:tcBorders>
              <w:top w:val="nil"/>
              <w:left w:val="nil"/>
              <w:bottom w:val="nil"/>
              <w:right w:val="nil"/>
            </w:tcBorders>
            <w:shd w:val="clear" w:color="auto" w:fill="auto"/>
            <w:noWrap/>
            <w:vAlign w:val="bottom"/>
            <w:hideMark/>
          </w:tcPr>
          <w:p w:rsidR="002F3A2F" w:rsidRPr="002F3A2F" w:rsidRDefault="002F3A2F" w:rsidP="002F3A2F">
            <w:pPr>
              <w:rPr>
                <w:rFonts w:ascii="Calibri" w:hAnsi="Calibri"/>
                <w:color w:val="000000"/>
              </w:rPr>
            </w:pPr>
            <w:r w:rsidRPr="002F3A2F">
              <w:rPr>
                <w:rFonts w:ascii="Calibri" w:hAnsi="Calibri"/>
                <w:color w:val="000000"/>
              </w:rPr>
              <w:t>minimum rental, includes 2 hours</w:t>
            </w:r>
          </w:p>
        </w:tc>
        <w:tc>
          <w:tcPr>
            <w:tcW w:w="711" w:type="dxa"/>
            <w:tcBorders>
              <w:top w:val="nil"/>
              <w:left w:val="nil"/>
              <w:bottom w:val="nil"/>
              <w:right w:val="nil"/>
            </w:tcBorders>
            <w:shd w:val="clear" w:color="auto" w:fill="auto"/>
            <w:noWrap/>
            <w:vAlign w:val="bottom"/>
            <w:hideMark/>
          </w:tcPr>
          <w:p w:rsidR="002F3A2F" w:rsidRPr="002F3A2F" w:rsidRDefault="002F3A2F" w:rsidP="002F3A2F">
            <w:pPr>
              <w:rPr>
                <w:rFonts w:ascii="Calibri" w:hAnsi="Calibri"/>
                <w:color w:val="000000"/>
              </w:rPr>
            </w:pPr>
          </w:p>
        </w:tc>
        <w:tc>
          <w:tcPr>
            <w:tcW w:w="911" w:type="dxa"/>
            <w:tcBorders>
              <w:top w:val="nil"/>
              <w:left w:val="nil"/>
              <w:bottom w:val="nil"/>
              <w:right w:val="nil"/>
            </w:tcBorders>
            <w:shd w:val="clear" w:color="auto" w:fill="auto"/>
            <w:noWrap/>
            <w:vAlign w:val="bottom"/>
            <w:hideMark/>
          </w:tcPr>
          <w:p w:rsidR="002F3A2F" w:rsidRPr="002F3A2F" w:rsidRDefault="002F3A2F" w:rsidP="002F3A2F"/>
        </w:tc>
        <w:tc>
          <w:tcPr>
            <w:tcW w:w="911" w:type="dxa"/>
            <w:tcBorders>
              <w:top w:val="nil"/>
              <w:left w:val="nil"/>
              <w:bottom w:val="nil"/>
              <w:right w:val="nil"/>
            </w:tcBorders>
            <w:shd w:val="clear" w:color="auto" w:fill="auto"/>
            <w:noWrap/>
            <w:vAlign w:val="bottom"/>
            <w:hideMark/>
          </w:tcPr>
          <w:p w:rsidR="002F3A2F" w:rsidRPr="002F3A2F" w:rsidRDefault="002F3A2F" w:rsidP="002F3A2F"/>
        </w:tc>
      </w:tr>
      <w:tr w:rsidR="002F3A2F" w:rsidRPr="002F3A2F" w:rsidTr="00993EF6">
        <w:trPr>
          <w:trHeight w:val="315"/>
        </w:trPr>
        <w:tc>
          <w:tcPr>
            <w:tcW w:w="1080" w:type="dxa"/>
            <w:tcBorders>
              <w:top w:val="nil"/>
              <w:left w:val="nil"/>
              <w:bottom w:val="nil"/>
              <w:right w:val="nil"/>
            </w:tcBorders>
            <w:shd w:val="clear" w:color="auto" w:fill="auto"/>
            <w:noWrap/>
            <w:vAlign w:val="bottom"/>
            <w:hideMark/>
          </w:tcPr>
          <w:p w:rsidR="002F3A2F" w:rsidRPr="002F3A2F" w:rsidRDefault="002F3A2F" w:rsidP="002F3A2F"/>
        </w:tc>
        <w:tc>
          <w:tcPr>
            <w:tcW w:w="724" w:type="dxa"/>
            <w:tcBorders>
              <w:top w:val="nil"/>
              <w:left w:val="nil"/>
              <w:bottom w:val="nil"/>
              <w:right w:val="nil"/>
            </w:tcBorders>
            <w:shd w:val="clear" w:color="auto" w:fill="auto"/>
            <w:noWrap/>
            <w:vAlign w:val="bottom"/>
            <w:hideMark/>
          </w:tcPr>
          <w:p w:rsidR="002F3A2F" w:rsidRPr="002F3A2F" w:rsidRDefault="002F3A2F" w:rsidP="002F3A2F">
            <w:pPr>
              <w:jc w:val="center"/>
              <w:rPr>
                <w:rFonts w:ascii="Calibri" w:hAnsi="Calibri"/>
                <w:color w:val="000000"/>
              </w:rPr>
            </w:pPr>
            <w:r w:rsidRPr="002F3A2F">
              <w:rPr>
                <w:rFonts w:ascii="Calibri" w:hAnsi="Calibri"/>
                <w:color w:val="000000"/>
              </w:rPr>
              <w:t xml:space="preserve">$25 </w:t>
            </w:r>
          </w:p>
        </w:tc>
        <w:tc>
          <w:tcPr>
            <w:tcW w:w="5216" w:type="dxa"/>
            <w:gridSpan w:val="4"/>
            <w:tcBorders>
              <w:top w:val="nil"/>
              <w:left w:val="nil"/>
              <w:bottom w:val="nil"/>
              <w:right w:val="nil"/>
            </w:tcBorders>
            <w:shd w:val="clear" w:color="auto" w:fill="auto"/>
            <w:noWrap/>
            <w:vAlign w:val="bottom"/>
            <w:hideMark/>
          </w:tcPr>
          <w:p w:rsidR="002F3A2F" w:rsidRPr="002F3A2F" w:rsidRDefault="002F3A2F" w:rsidP="002F3A2F">
            <w:pPr>
              <w:rPr>
                <w:rFonts w:ascii="Calibri" w:hAnsi="Calibri"/>
                <w:color w:val="000000"/>
              </w:rPr>
            </w:pPr>
            <w:r w:rsidRPr="002F3A2F">
              <w:rPr>
                <w:rFonts w:ascii="Calibri" w:hAnsi="Calibri"/>
                <w:color w:val="000000"/>
              </w:rPr>
              <w:t>per hour over minimum rental</w:t>
            </w:r>
          </w:p>
        </w:tc>
        <w:tc>
          <w:tcPr>
            <w:tcW w:w="711" w:type="dxa"/>
            <w:tcBorders>
              <w:top w:val="nil"/>
              <w:left w:val="nil"/>
              <w:bottom w:val="nil"/>
              <w:right w:val="nil"/>
            </w:tcBorders>
            <w:shd w:val="clear" w:color="auto" w:fill="auto"/>
            <w:noWrap/>
            <w:vAlign w:val="bottom"/>
            <w:hideMark/>
          </w:tcPr>
          <w:p w:rsidR="002F3A2F" w:rsidRPr="002F3A2F" w:rsidRDefault="002F3A2F" w:rsidP="002F3A2F">
            <w:pPr>
              <w:rPr>
                <w:rFonts w:ascii="Calibri" w:hAnsi="Calibri"/>
                <w:color w:val="000000"/>
              </w:rPr>
            </w:pPr>
          </w:p>
        </w:tc>
        <w:tc>
          <w:tcPr>
            <w:tcW w:w="911" w:type="dxa"/>
            <w:tcBorders>
              <w:top w:val="nil"/>
              <w:left w:val="nil"/>
              <w:bottom w:val="nil"/>
              <w:right w:val="nil"/>
            </w:tcBorders>
            <w:shd w:val="clear" w:color="auto" w:fill="auto"/>
            <w:noWrap/>
            <w:vAlign w:val="bottom"/>
            <w:hideMark/>
          </w:tcPr>
          <w:p w:rsidR="002F3A2F" w:rsidRPr="002F3A2F" w:rsidRDefault="002F3A2F" w:rsidP="002F3A2F"/>
        </w:tc>
        <w:tc>
          <w:tcPr>
            <w:tcW w:w="911" w:type="dxa"/>
            <w:tcBorders>
              <w:top w:val="nil"/>
              <w:left w:val="nil"/>
              <w:bottom w:val="nil"/>
              <w:right w:val="nil"/>
            </w:tcBorders>
            <w:shd w:val="clear" w:color="auto" w:fill="auto"/>
            <w:noWrap/>
            <w:vAlign w:val="bottom"/>
            <w:hideMark/>
          </w:tcPr>
          <w:p w:rsidR="002F3A2F" w:rsidRPr="002F3A2F" w:rsidRDefault="002F3A2F" w:rsidP="002F3A2F"/>
        </w:tc>
      </w:tr>
      <w:tr w:rsidR="002F3A2F" w:rsidRPr="002F3A2F" w:rsidTr="00993EF6">
        <w:trPr>
          <w:trHeight w:val="315"/>
        </w:trPr>
        <w:tc>
          <w:tcPr>
            <w:tcW w:w="1080" w:type="dxa"/>
            <w:tcBorders>
              <w:top w:val="nil"/>
              <w:left w:val="nil"/>
              <w:bottom w:val="nil"/>
              <w:right w:val="nil"/>
            </w:tcBorders>
            <w:shd w:val="clear" w:color="auto" w:fill="auto"/>
            <w:noWrap/>
            <w:vAlign w:val="bottom"/>
            <w:hideMark/>
          </w:tcPr>
          <w:p w:rsidR="002F3A2F" w:rsidRPr="002F3A2F" w:rsidRDefault="002F3A2F" w:rsidP="002F3A2F"/>
        </w:tc>
        <w:tc>
          <w:tcPr>
            <w:tcW w:w="724" w:type="dxa"/>
            <w:tcBorders>
              <w:top w:val="nil"/>
              <w:left w:val="nil"/>
              <w:bottom w:val="nil"/>
              <w:right w:val="nil"/>
            </w:tcBorders>
            <w:shd w:val="clear" w:color="auto" w:fill="auto"/>
            <w:noWrap/>
            <w:vAlign w:val="bottom"/>
            <w:hideMark/>
          </w:tcPr>
          <w:p w:rsidR="002F3A2F" w:rsidRPr="002F3A2F" w:rsidRDefault="002F3A2F" w:rsidP="002F3A2F">
            <w:pPr>
              <w:jc w:val="center"/>
              <w:rPr>
                <w:rFonts w:ascii="Calibri" w:hAnsi="Calibri"/>
                <w:color w:val="000000"/>
              </w:rPr>
            </w:pPr>
            <w:r w:rsidRPr="002F3A2F">
              <w:rPr>
                <w:rFonts w:ascii="Calibri" w:hAnsi="Calibri"/>
                <w:color w:val="000000"/>
              </w:rPr>
              <w:t xml:space="preserve">$25 </w:t>
            </w:r>
          </w:p>
        </w:tc>
        <w:tc>
          <w:tcPr>
            <w:tcW w:w="3586" w:type="dxa"/>
            <w:gridSpan w:val="3"/>
            <w:tcBorders>
              <w:top w:val="nil"/>
              <w:left w:val="nil"/>
              <w:bottom w:val="nil"/>
              <w:right w:val="nil"/>
            </w:tcBorders>
            <w:shd w:val="clear" w:color="auto" w:fill="auto"/>
            <w:noWrap/>
            <w:vAlign w:val="bottom"/>
            <w:hideMark/>
          </w:tcPr>
          <w:p w:rsidR="002F3A2F" w:rsidRPr="002F3A2F" w:rsidRDefault="002F3A2F" w:rsidP="002F3A2F">
            <w:pPr>
              <w:rPr>
                <w:rFonts w:ascii="Calibri" w:hAnsi="Calibri"/>
                <w:color w:val="000000"/>
              </w:rPr>
            </w:pPr>
            <w:r w:rsidRPr="002F3A2F">
              <w:rPr>
                <w:rFonts w:ascii="Calibri" w:hAnsi="Calibri"/>
                <w:color w:val="000000"/>
              </w:rPr>
              <w:t>deposit (refundable)</w:t>
            </w:r>
          </w:p>
        </w:tc>
        <w:tc>
          <w:tcPr>
            <w:tcW w:w="1630" w:type="dxa"/>
            <w:tcBorders>
              <w:top w:val="nil"/>
              <w:left w:val="nil"/>
              <w:bottom w:val="nil"/>
              <w:right w:val="nil"/>
            </w:tcBorders>
            <w:shd w:val="clear" w:color="auto" w:fill="auto"/>
            <w:noWrap/>
            <w:vAlign w:val="bottom"/>
            <w:hideMark/>
          </w:tcPr>
          <w:p w:rsidR="002F3A2F" w:rsidRPr="002F3A2F" w:rsidRDefault="002F3A2F" w:rsidP="002F3A2F">
            <w:pPr>
              <w:rPr>
                <w:rFonts w:ascii="Calibri" w:hAnsi="Calibri"/>
                <w:color w:val="000000"/>
              </w:rPr>
            </w:pPr>
          </w:p>
        </w:tc>
        <w:tc>
          <w:tcPr>
            <w:tcW w:w="711" w:type="dxa"/>
            <w:tcBorders>
              <w:top w:val="nil"/>
              <w:left w:val="nil"/>
              <w:bottom w:val="nil"/>
              <w:right w:val="nil"/>
            </w:tcBorders>
            <w:shd w:val="clear" w:color="auto" w:fill="auto"/>
            <w:noWrap/>
            <w:vAlign w:val="bottom"/>
            <w:hideMark/>
          </w:tcPr>
          <w:p w:rsidR="002F3A2F" w:rsidRPr="002F3A2F" w:rsidRDefault="002F3A2F" w:rsidP="002F3A2F"/>
        </w:tc>
        <w:tc>
          <w:tcPr>
            <w:tcW w:w="911" w:type="dxa"/>
            <w:tcBorders>
              <w:top w:val="nil"/>
              <w:left w:val="nil"/>
              <w:bottom w:val="nil"/>
              <w:right w:val="nil"/>
            </w:tcBorders>
            <w:shd w:val="clear" w:color="auto" w:fill="auto"/>
            <w:noWrap/>
            <w:vAlign w:val="bottom"/>
            <w:hideMark/>
          </w:tcPr>
          <w:p w:rsidR="002F3A2F" w:rsidRPr="002F3A2F" w:rsidRDefault="002F3A2F" w:rsidP="002F3A2F"/>
        </w:tc>
        <w:tc>
          <w:tcPr>
            <w:tcW w:w="911" w:type="dxa"/>
            <w:tcBorders>
              <w:top w:val="nil"/>
              <w:left w:val="nil"/>
              <w:bottom w:val="nil"/>
              <w:right w:val="nil"/>
            </w:tcBorders>
            <w:shd w:val="clear" w:color="auto" w:fill="auto"/>
            <w:noWrap/>
            <w:vAlign w:val="bottom"/>
            <w:hideMark/>
          </w:tcPr>
          <w:p w:rsidR="002F3A2F" w:rsidRPr="002F3A2F" w:rsidRDefault="002F3A2F" w:rsidP="002F3A2F"/>
        </w:tc>
      </w:tr>
      <w:tr w:rsidR="002F3A2F" w:rsidRPr="002F3A2F" w:rsidTr="00993EF6">
        <w:trPr>
          <w:trHeight w:val="375"/>
        </w:trPr>
        <w:tc>
          <w:tcPr>
            <w:tcW w:w="1804" w:type="dxa"/>
            <w:gridSpan w:val="2"/>
            <w:tcBorders>
              <w:top w:val="nil"/>
              <w:left w:val="nil"/>
              <w:bottom w:val="nil"/>
              <w:right w:val="nil"/>
            </w:tcBorders>
            <w:shd w:val="clear" w:color="auto" w:fill="auto"/>
            <w:noWrap/>
            <w:vAlign w:val="bottom"/>
            <w:hideMark/>
          </w:tcPr>
          <w:p w:rsidR="002F3A2F" w:rsidRPr="002F3A2F" w:rsidRDefault="002F3A2F" w:rsidP="002F3A2F">
            <w:pPr>
              <w:rPr>
                <w:rFonts w:ascii="Calibri" w:hAnsi="Calibri"/>
                <w:bCs/>
                <w:color w:val="000000"/>
              </w:rPr>
            </w:pPr>
            <w:r w:rsidRPr="002F3A2F">
              <w:rPr>
                <w:rFonts w:ascii="Calibri" w:hAnsi="Calibri"/>
                <w:bCs/>
                <w:color w:val="000000"/>
              </w:rPr>
              <w:t>Street Closures</w:t>
            </w:r>
          </w:p>
        </w:tc>
        <w:tc>
          <w:tcPr>
            <w:tcW w:w="2126" w:type="dxa"/>
            <w:tcBorders>
              <w:top w:val="nil"/>
              <w:left w:val="nil"/>
              <w:bottom w:val="nil"/>
              <w:right w:val="nil"/>
            </w:tcBorders>
            <w:shd w:val="clear" w:color="auto" w:fill="auto"/>
            <w:noWrap/>
            <w:vAlign w:val="bottom"/>
            <w:hideMark/>
          </w:tcPr>
          <w:p w:rsidR="002F3A2F" w:rsidRPr="002F3A2F" w:rsidRDefault="002F3A2F" w:rsidP="002F3A2F">
            <w:pPr>
              <w:rPr>
                <w:rFonts w:ascii="Calibri" w:hAnsi="Calibri"/>
                <w:b/>
                <w:bCs/>
                <w:color w:val="000000"/>
              </w:rPr>
            </w:pPr>
          </w:p>
        </w:tc>
        <w:tc>
          <w:tcPr>
            <w:tcW w:w="222" w:type="dxa"/>
            <w:tcBorders>
              <w:top w:val="nil"/>
              <w:left w:val="nil"/>
              <w:bottom w:val="nil"/>
              <w:right w:val="nil"/>
            </w:tcBorders>
            <w:shd w:val="clear" w:color="auto" w:fill="auto"/>
            <w:noWrap/>
            <w:vAlign w:val="bottom"/>
            <w:hideMark/>
          </w:tcPr>
          <w:p w:rsidR="002F3A2F" w:rsidRPr="002F3A2F" w:rsidRDefault="002F3A2F" w:rsidP="002F3A2F"/>
        </w:tc>
        <w:tc>
          <w:tcPr>
            <w:tcW w:w="1238" w:type="dxa"/>
            <w:tcBorders>
              <w:top w:val="nil"/>
              <w:left w:val="nil"/>
              <w:bottom w:val="nil"/>
              <w:right w:val="nil"/>
            </w:tcBorders>
            <w:shd w:val="clear" w:color="auto" w:fill="auto"/>
            <w:noWrap/>
            <w:vAlign w:val="bottom"/>
            <w:hideMark/>
          </w:tcPr>
          <w:p w:rsidR="002F3A2F" w:rsidRPr="002F3A2F" w:rsidRDefault="002F3A2F" w:rsidP="002F3A2F"/>
        </w:tc>
        <w:tc>
          <w:tcPr>
            <w:tcW w:w="1630" w:type="dxa"/>
            <w:tcBorders>
              <w:top w:val="nil"/>
              <w:left w:val="nil"/>
              <w:bottom w:val="nil"/>
              <w:right w:val="nil"/>
            </w:tcBorders>
            <w:shd w:val="clear" w:color="auto" w:fill="auto"/>
            <w:noWrap/>
            <w:vAlign w:val="bottom"/>
            <w:hideMark/>
          </w:tcPr>
          <w:p w:rsidR="002F3A2F" w:rsidRPr="002F3A2F" w:rsidRDefault="002F3A2F" w:rsidP="002F3A2F"/>
        </w:tc>
        <w:tc>
          <w:tcPr>
            <w:tcW w:w="711" w:type="dxa"/>
            <w:tcBorders>
              <w:top w:val="nil"/>
              <w:left w:val="nil"/>
              <w:bottom w:val="nil"/>
              <w:right w:val="nil"/>
            </w:tcBorders>
            <w:shd w:val="clear" w:color="auto" w:fill="auto"/>
            <w:noWrap/>
            <w:vAlign w:val="bottom"/>
            <w:hideMark/>
          </w:tcPr>
          <w:p w:rsidR="002F3A2F" w:rsidRPr="002F3A2F" w:rsidRDefault="002F3A2F" w:rsidP="002F3A2F"/>
        </w:tc>
        <w:tc>
          <w:tcPr>
            <w:tcW w:w="911" w:type="dxa"/>
            <w:tcBorders>
              <w:top w:val="nil"/>
              <w:left w:val="nil"/>
              <w:bottom w:val="nil"/>
              <w:right w:val="nil"/>
            </w:tcBorders>
            <w:shd w:val="clear" w:color="auto" w:fill="auto"/>
            <w:noWrap/>
            <w:vAlign w:val="bottom"/>
            <w:hideMark/>
          </w:tcPr>
          <w:p w:rsidR="002F3A2F" w:rsidRPr="002F3A2F" w:rsidRDefault="002F3A2F" w:rsidP="002F3A2F"/>
        </w:tc>
        <w:tc>
          <w:tcPr>
            <w:tcW w:w="911" w:type="dxa"/>
            <w:tcBorders>
              <w:top w:val="nil"/>
              <w:left w:val="nil"/>
              <w:bottom w:val="nil"/>
              <w:right w:val="nil"/>
            </w:tcBorders>
            <w:shd w:val="clear" w:color="auto" w:fill="auto"/>
            <w:noWrap/>
            <w:vAlign w:val="bottom"/>
            <w:hideMark/>
          </w:tcPr>
          <w:p w:rsidR="002F3A2F" w:rsidRPr="002F3A2F" w:rsidRDefault="002F3A2F" w:rsidP="002F3A2F"/>
        </w:tc>
      </w:tr>
      <w:tr w:rsidR="002F3A2F" w:rsidRPr="002F3A2F" w:rsidTr="00993EF6">
        <w:trPr>
          <w:trHeight w:val="315"/>
        </w:trPr>
        <w:tc>
          <w:tcPr>
            <w:tcW w:w="1080" w:type="dxa"/>
            <w:tcBorders>
              <w:top w:val="nil"/>
              <w:left w:val="nil"/>
              <w:bottom w:val="nil"/>
              <w:right w:val="nil"/>
            </w:tcBorders>
            <w:shd w:val="clear" w:color="auto" w:fill="auto"/>
            <w:noWrap/>
            <w:vAlign w:val="bottom"/>
            <w:hideMark/>
          </w:tcPr>
          <w:p w:rsidR="002F3A2F" w:rsidRPr="002F3A2F" w:rsidRDefault="002F3A2F" w:rsidP="002F3A2F"/>
        </w:tc>
        <w:tc>
          <w:tcPr>
            <w:tcW w:w="724" w:type="dxa"/>
            <w:tcBorders>
              <w:top w:val="nil"/>
              <w:left w:val="nil"/>
              <w:bottom w:val="nil"/>
              <w:right w:val="nil"/>
            </w:tcBorders>
            <w:shd w:val="clear" w:color="auto" w:fill="auto"/>
            <w:noWrap/>
            <w:vAlign w:val="bottom"/>
            <w:hideMark/>
          </w:tcPr>
          <w:p w:rsidR="002F3A2F" w:rsidRPr="002F3A2F" w:rsidRDefault="002F3A2F" w:rsidP="002F3A2F">
            <w:pPr>
              <w:jc w:val="center"/>
              <w:rPr>
                <w:rFonts w:ascii="Calibri" w:hAnsi="Calibri"/>
                <w:color w:val="000000"/>
              </w:rPr>
            </w:pPr>
            <w:r w:rsidRPr="002F3A2F">
              <w:rPr>
                <w:rFonts w:ascii="Calibri" w:hAnsi="Calibri"/>
                <w:color w:val="000000"/>
              </w:rPr>
              <w:t xml:space="preserve">$25 </w:t>
            </w:r>
          </w:p>
        </w:tc>
        <w:tc>
          <w:tcPr>
            <w:tcW w:w="2348" w:type="dxa"/>
            <w:gridSpan w:val="2"/>
            <w:tcBorders>
              <w:top w:val="nil"/>
              <w:left w:val="nil"/>
              <w:bottom w:val="nil"/>
              <w:right w:val="nil"/>
            </w:tcBorders>
            <w:shd w:val="clear" w:color="auto" w:fill="auto"/>
            <w:noWrap/>
            <w:vAlign w:val="bottom"/>
            <w:hideMark/>
          </w:tcPr>
          <w:p w:rsidR="002F3A2F" w:rsidRPr="002F3A2F" w:rsidRDefault="002F3A2F" w:rsidP="002F3A2F">
            <w:pPr>
              <w:rPr>
                <w:rFonts w:ascii="Calibri" w:hAnsi="Calibri"/>
                <w:color w:val="000000"/>
              </w:rPr>
            </w:pPr>
            <w:r w:rsidRPr="002F3A2F">
              <w:rPr>
                <w:rFonts w:ascii="Calibri" w:hAnsi="Calibri"/>
                <w:color w:val="000000"/>
              </w:rPr>
              <w:t>per event/day</w:t>
            </w:r>
          </w:p>
        </w:tc>
        <w:tc>
          <w:tcPr>
            <w:tcW w:w="1238" w:type="dxa"/>
            <w:tcBorders>
              <w:top w:val="nil"/>
              <w:left w:val="nil"/>
              <w:bottom w:val="nil"/>
              <w:right w:val="nil"/>
            </w:tcBorders>
            <w:shd w:val="clear" w:color="auto" w:fill="auto"/>
            <w:noWrap/>
            <w:vAlign w:val="bottom"/>
            <w:hideMark/>
          </w:tcPr>
          <w:p w:rsidR="002F3A2F" w:rsidRPr="002F3A2F" w:rsidRDefault="002F3A2F" w:rsidP="002F3A2F">
            <w:pPr>
              <w:rPr>
                <w:rFonts w:ascii="Calibri" w:hAnsi="Calibri"/>
                <w:color w:val="000000"/>
              </w:rPr>
            </w:pPr>
          </w:p>
        </w:tc>
        <w:tc>
          <w:tcPr>
            <w:tcW w:w="1630" w:type="dxa"/>
            <w:tcBorders>
              <w:top w:val="nil"/>
              <w:left w:val="nil"/>
              <w:bottom w:val="nil"/>
              <w:right w:val="nil"/>
            </w:tcBorders>
            <w:shd w:val="clear" w:color="auto" w:fill="auto"/>
            <w:noWrap/>
            <w:vAlign w:val="bottom"/>
            <w:hideMark/>
          </w:tcPr>
          <w:p w:rsidR="002F3A2F" w:rsidRPr="002F3A2F" w:rsidRDefault="002F3A2F" w:rsidP="002F3A2F"/>
        </w:tc>
        <w:tc>
          <w:tcPr>
            <w:tcW w:w="711" w:type="dxa"/>
            <w:tcBorders>
              <w:top w:val="nil"/>
              <w:left w:val="nil"/>
              <w:bottom w:val="nil"/>
              <w:right w:val="nil"/>
            </w:tcBorders>
            <w:shd w:val="clear" w:color="auto" w:fill="auto"/>
            <w:noWrap/>
            <w:vAlign w:val="bottom"/>
            <w:hideMark/>
          </w:tcPr>
          <w:p w:rsidR="002F3A2F" w:rsidRPr="002F3A2F" w:rsidRDefault="002F3A2F" w:rsidP="002F3A2F"/>
        </w:tc>
        <w:tc>
          <w:tcPr>
            <w:tcW w:w="911" w:type="dxa"/>
            <w:tcBorders>
              <w:top w:val="nil"/>
              <w:left w:val="nil"/>
              <w:bottom w:val="nil"/>
              <w:right w:val="nil"/>
            </w:tcBorders>
            <w:shd w:val="clear" w:color="auto" w:fill="auto"/>
            <w:noWrap/>
            <w:vAlign w:val="bottom"/>
            <w:hideMark/>
          </w:tcPr>
          <w:p w:rsidR="002F3A2F" w:rsidRPr="002F3A2F" w:rsidRDefault="002F3A2F" w:rsidP="002F3A2F"/>
        </w:tc>
        <w:tc>
          <w:tcPr>
            <w:tcW w:w="911" w:type="dxa"/>
            <w:tcBorders>
              <w:top w:val="nil"/>
              <w:left w:val="nil"/>
              <w:bottom w:val="nil"/>
              <w:right w:val="nil"/>
            </w:tcBorders>
            <w:shd w:val="clear" w:color="auto" w:fill="auto"/>
            <w:noWrap/>
            <w:vAlign w:val="bottom"/>
            <w:hideMark/>
          </w:tcPr>
          <w:p w:rsidR="002F3A2F" w:rsidRPr="002F3A2F" w:rsidRDefault="002F3A2F" w:rsidP="002F3A2F"/>
        </w:tc>
      </w:tr>
    </w:tbl>
    <w:p w:rsidR="00CD3C5D" w:rsidRDefault="00CD3C5D" w:rsidP="00295087">
      <w:pPr>
        <w:ind w:left="4320" w:hanging="4320"/>
        <w:rPr>
          <w:b/>
          <w:u w:val="single"/>
        </w:rPr>
      </w:pPr>
    </w:p>
    <w:p w:rsidR="00295087" w:rsidRDefault="00295087" w:rsidP="00295087">
      <w:pPr>
        <w:ind w:left="4320" w:hanging="4320"/>
      </w:pPr>
      <w:r w:rsidRPr="00295087">
        <w:rPr>
          <w:b/>
          <w:u w:val="single"/>
        </w:rPr>
        <w:t xml:space="preserve">Appointment to the Tioga County Property Development Corporation Board </w:t>
      </w:r>
      <w:r w:rsidR="001F7F0E">
        <w:rPr>
          <w:b/>
          <w:u w:val="single"/>
        </w:rPr>
        <w:t>o</w:t>
      </w:r>
      <w:r w:rsidRPr="00295087">
        <w:rPr>
          <w:b/>
          <w:u w:val="single"/>
        </w:rPr>
        <w:t>f Directors</w:t>
      </w:r>
      <w:r>
        <w:rPr>
          <w:b/>
        </w:rPr>
        <w:t xml:space="preserve">:  </w:t>
      </w:r>
      <w:r>
        <w:t xml:space="preserve">Trustee </w:t>
      </w:r>
    </w:p>
    <w:p w:rsidR="00295087" w:rsidRDefault="00295087" w:rsidP="00295087">
      <w:pPr>
        <w:ind w:left="4320" w:hanging="4320"/>
      </w:pPr>
    </w:p>
    <w:p w:rsidR="00295087" w:rsidRPr="00295087" w:rsidRDefault="00295087" w:rsidP="00295087">
      <w:pPr>
        <w:ind w:left="4320" w:hanging="4320"/>
      </w:pPr>
      <w:r>
        <w:t>Aronstam offered the following resolution, and moved its adoption:</w:t>
      </w:r>
    </w:p>
    <w:p w:rsidR="00295087" w:rsidRPr="00295087" w:rsidRDefault="00295087" w:rsidP="00295087"/>
    <w:p w:rsidR="00295087" w:rsidRPr="00295087" w:rsidRDefault="00295087" w:rsidP="00295087">
      <w:r w:rsidRPr="00295087">
        <w:t>WHEREAS:  Chris Brewster has resigned from the Tioga County Property Development Corporation Board as a Board Member position for which his term expires on 12/31/2019; and</w:t>
      </w:r>
    </w:p>
    <w:p w:rsidR="00295087" w:rsidRPr="00295087" w:rsidRDefault="00295087" w:rsidP="00295087"/>
    <w:p w:rsidR="00295087" w:rsidRPr="00295087" w:rsidRDefault="00295087" w:rsidP="00295087">
      <w:r w:rsidRPr="00295087">
        <w:t>WHEREAS:  Patrick Ayres, Village of Waverly Mayor is willing and able to serve in this position; therefore be it</w:t>
      </w:r>
    </w:p>
    <w:p w:rsidR="00295087" w:rsidRPr="00295087" w:rsidRDefault="00295087" w:rsidP="00295087"/>
    <w:p w:rsidR="00295087" w:rsidRPr="00295087" w:rsidRDefault="00295087" w:rsidP="00295087">
      <w:r w:rsidRPr="00295087">
        <w:t>RESOLVED:  That the Village of Waverly Board of Trustees agrees to the Tioga County Legislative appointment of Patrick Ayres, Village of Waverly Mayor to the Tioga County Property Development Corporation Board as a Board Member to fulfill Chris Brewster’s unexpired term of 01/01/2017 – 12/31/19, effective 06/13/2018.</w:t>
      </w:r>
    </w:p>
    <w:p w:rsidR="00295087" w:rsidRPr="00295087" w:rsidRDefault="00295087" w:rsidP="00295087">
      <w:pPr>
        <w:rPr>
          <w:szCs w:val="20"/>
          <w:highlight w:val="yellow"/>
          <w:lang w:eastAsia="ar-SA"/>
        </w:rPr>
      </w:pPr>
    </w:p>
    <w:p w:rsidR="00295087" w:rsidRPr="00295087" w:rsidRDefault="00295087" w:rsidP="00295087">
      <w:pPr>
        <w:pStyle w:val="p2"/>
        <w:widowControl/>
        <w:spacing w:line="480" w:lineRule="auto"/>
        <w:rPr>
          <w:bCs/>
        </w:rPr>
      </w:pPr>
      <w:r w:rsidRPr="00295087">
        <w:t xml:space="preserve">Trustee Reznicek seconded the motion, which </w:t>
      </w:r>
      <w:r w:rsidRPr="00295087">
        <w:rPr>
          <w:bCs/>
        </w:rPr>
        <w:t>led to a roll call vote, as follows:</w:t>
      </w:r>
    </w:p>
    <w:p w:rsidR="00295087" w:rsidRPr="00295087" w:rsidRDefault="00295087" w:rsidP="00295087">
      <w:pPr>
        <w:pStyle w:val="p2"/>
        <w:widowControl/>
        <w:spacing w:line="240" w:lineRule="auto"/>
        <w:rPr>
          <w:bCs/>
        </w:rPr>
      </w:pPr>
      <w:r w:rsidRPr="00295087">
        <w:rPr>
          <w:bCs/>
        </w:rPr>
        <w:tab/>
      </w:r>
      <w:r w:rsidRPr="00295087">
        <w:rPr>
          <w:bCs/>
        </w:rPr>
        <w:tab/>
        <w:t>Ayes – 5</w:t>
      </w:r>
      <w:r w:rsidRPr="00295087">
        <w:rPr>
          <w:bCs/>
        </w:rPr>
        <w:tab/>
        <w:t>(Burlingame, Sweeney, Aronstam, Sinsabaugh, Reznicek)</w:t>
      </w:r>
    </w:p>
    <w:p w:rsidR="00295087" w:rsidRPr="00295087" w:rsidRDefault="00295087" w:rsidP="00295087">
      <w:pPr>
        <w:pStyle w:val="p2"/>
        <w:widowControl/>
        <w:spacing w:line="240" w:lineRule="auto"/>
        <w:rPr>
          <w:bCs/>
        </w:rPr>
      </w:pPr>
      <w:r w:rsidRPr="00295087">
        <w:rPr>
          <w:bCs/>
        </w:rPr>
        <w:tab/>
      </w:r>
      <w:r w:rsidRPr="00295087">
        <w:rPr>
          <w:bCs/>
        </w:rPr>
        <w:tab/>
        <w:t>Nays – 0</w:t>
      </w:r>
    </w:p>
    <w:p w:rsidR="00295087" w:rsidRPr="00295087" w:rsidRDefault="00295087" w:rsidP="00295087">
      <w:pPr>
        <w:pStyle w:val="p2"/>
        <w:widowControl/>
        <w:spacing w:line="240" w:lineRule="auto"/>
        <w:rPr>
          <w:bCs/>
        </w:rPr>
      </w:pPr>
      <w:r w:rsidRPr="00295087">
        <w:rPr>
          <w:bCs/>
        </w:rPr>
        <w:tab/>
      </w:r>
      <w:r w:rsidRPr="00295087">
        <w:rPr>
          <w:bCs/>
        </w:rPr>
        <w:tab/>
        <w:t>Absent - 1</w:t>
      </w:r>
      <w:r w:rsidRPr="00295087">
        <w:rPr>
          <w:bCs/>
        </w:rPr>
        <w:tab/>
        <w:t>(Havens)</w:t>
      </w:r>
    </w:p>
    <w:p w:rsidR="00295087" w:rsidRPr="00295087" w:rsidRDefault="00295087" w:rsidP="00295087">
      <w:pPr>
        <w:pStyle w:val="p2"/>
        <w:widowControl/>
        <w:spacing w:line="240" w:lineRule="auto"/>
        <w:rPr>
          <w:bCs/>
        </w:rPr>
      </w:pPr>
      <w:r w:rsidRPr="00295087">
        <w:rPr>
          <w:bCs/>
        </w:rPr>
        <w:tab/>
      </w:r>
      <w:r w:rsidRPr="00295087">
        <w:rPr>
          <w:bCs/>
        </w:rPr>
        <w:tab/>
        <w:t>Abstain – 1</w:t>
      </w:r>
      <w:r w:rsidRPr="00295087">
        <w:rPr>
          <w:bCs/>
        </w:rPr>
        <w:tab/>
        <w:t>(Ayres)</w:t>
      </w:r>
    </w:p>
    <w:p w:rsidR="00295087" w:rsidRDefault="00295087" w:rsidP="00212F8F">
      <w:pPr>
        <w:pStyle w:val="p2"/>
        <w:widowControl/>
        <w:spacing w:line="480" w:lineRule="auto"/>
        <w:rPr>
          <w:bCs/>
        </w:rPr>
      </w:pPr>
      <w:r w:rsidRPr="00295087">
        <w:rPr>
          <w:bCs/>
        </w:rPr>
        <w:tab/>
      </w:r>
      <w:r w:rsidRPr="00295087">
        <w:rPr>
          <w:bCs/>
        </w:rPr>
        <w:tab/>
        <w:t>The motion carried.</w:t>
      </w:r>
    </w:p>
    <w:p w:rsidR="00E00384" w:rsidRPr="00E00384" w:rsidRDefault="00E00384" w:rsidP="00E00384">
      <w:pPr>
        <w:pStyle w:val="p2"/>
        <w:widowControl/>
        <w:spacing w:line="480" w:lineRule="auto"/>
        <w:rPr>
          <w:bCs/>
        </w:rPr>
      </w:pPr>
      <w:r w:rsidRPr="00E00384">
        <w:rPr>
          <w:b/>
          <w:bCs/>
          <w:u w:val="single"/>
        </w:rPr>
        <w:t>JRC/Oversized Load</w:t>
      </w:r>
      <w:r w:rsidRPr="00E00384">
        <w:rPr>
          <w:b/>
          <w:bCs/>
        </w:rPr>
        <w:t>:</w:t>
      </w:r>
      <w:r w:rsidRPr="00E00384">
        <w:rPr>
          <w:bCs/>
        </w:rPr>
        <w:t xml:space="preserve">  Mayor Ayres stated that according to NYS DOT, this load is not considered a “superload” and that it would not require bonding.  Trustee Sweeney moved to approve the load to be transported on Chemung Street, from Route 34 to Route 220 as previously presented.  Trustee Burlingame seconded the motion, which carried unanimously.</w:t>
      </w:r>
    </w:p>
    <w:p w:rsidR="00E00384" w:rsidRDefault="00E00384" w:rsidP="00E00384">
      <w:pPr>
        <w:pStyle w:val="p2"/>
        <w:widowControl/>
        <w:spacing w:line="480" w:lineRule="auto"/>
        <w:rPr>
          <w:bCs/>
        </w:rPr>
      </w:pPr>
      <w:r w:rsidRPr="0074405F">
        <w:rPr>
          <w:b/>
          <w:bCs/>
          <w:u w:val="single"/>
        </w:rPr>
        <w:t>Summer Help in Street Department</w:t>
      </w:r>
      <w:r w:rsidRPr="0074405F">
        <w:rPr>
          <w:b/>
          <w:bCs/>
        </w:rPr>
        <w:t>:</w:t>
      </w:r>
      <w:r w:rsidRPr="0074405F">
        <w:rPr>
          <w:bCs/>
        </w:rPr>
        <w:t xml:space="preserve">  </w:t>
      </w:r>
      <w:r>
        <w:rPr>
          <w:bCs/>
        </w:rPr>
        <w:t xml:space="preserve">The clerk submitted </w:t>
      </w:r>
      <w:r w:rsidRPr="0074405F">
        <w:rPr>
          <w:bCs/>
        </w:rPr>
        <w:t>Street Operator Pond</w:t>
      </w:r>
      <w:r>
        <w:rPr>
          <w:bCs/>
        </w:rPr>
        <w:t>’s</w:t>
      </w:r>
      <w:r w:rsidRPr="0074405F">
        <w:rPr>
          <w:bCs/>
        </w:rPr>
        <w:t xml:space="preserve"> recommend</w:t>
      </w:r>
      <w:r>
        <w:rPr>
          <w:bCs/>
        </w:rPr>
        <w:t>ation to</w:t>
      </w:r>
      <w:r w:rsidRPr="0074405F">
        <w:rPr>
          <w:bCs/>
        </w:rPr>
        <w:t xml:space="preserve"> </w:t>
      </w:r>
      <w:r>
        <w:rPr>
          <w:bCs/>
        </w:rPr>
        <w:t>hire</w:t>
      </w:r>
      <w:r w:rsidRPr="0074405F">
        <w:rPr>
          <w:bCs/>
        </w:rPr>
        <w:t xml:space="preserve"> </w:t>
      </w:r>
      <w:r>
        <w:rPr>
          <w:bCs/>
        </w:rPr>
        <w:t>Brandon Stillman</w:t>
      </w:r>
      <w:r w:rsidRPr="0074405F">
        <w:rPr>
          <w:bCs/>
        </w:rPr>
        <w:t xml:space="preserve"> for temporary part-time</w:t>
      </w:r>
      <w:r>
        <w:rPr>
          <w:bCs/>
        </w:rPr>
        <w:t xml:space="preserve"> laborer</w:t>
      </w:r>
      <w:r w:rsidRPr="0074405F">
        <w:rPr>
          <w:bCs/>
        </w:rPr>
        <w:t xml:space="preserve"> work in the </w:t>
      </w:r>
      <w:r>
        <w:rPr>
          <w:bCs/>
        </w:rPr>
        <w:t>S</w:t>
      </w:r>
      <w:r w:rsidRPr="0074405F">
        <w:rPr>
          <w:bCs/>
        </w:rPr>
        <w:t xml:space="preserve">treet </w:t>
      </w:r>
      <w:r>
        <w:rPr>
          <w:bCs/>
        </w:rPr>
        <w:t>D</w:t>
      </w:r>
      <w:r w:rsidRPr="0074405F">
        <w:rPr>
          <w:bCs/>
        </w:rPr>
        <w:t>epartment at a rate of $</w:t>
      </w:r>
      <w:r>
        <w:rPr>
          <w:bCs/>
        </w:rPr>
        <w:t>10.40</w:t>
      </w:r>
      <w:r w:rsidRPr="0074405F">
        <w:rPr>
          <w:bCs/>
        </w:rPr>
        <w:t xml:space="preserve"> </w:t>
      </w:r>
      <w:r w:rsidRPr="0074405F">
        <w:rPr>
          <w:bCs/>
        </w:rPr>
        <w:lastRenderedPageBreak/>
        <w:t>per hour.</w:t>
      </w:r>
      <w:r>
        <w:rPr>
          <w:bCs/>
        </w:rPr>
        <w:t xml:space="preserve">  His effective start date is </w:t>
      </w:r>
      <w:r w:rsidR="00656B5A">
        <w:rPr>
          <w:bCs/>
        </w:rPr>
        <w:t>June 6, 2018</w:t>
      </w:r>
      <w:r>
        <w:rPr>
          <w:bCs/>
        </w:rPr>
        <w:t>.</w:t>
      </w:r>
      <w:r w:rsidRPr="0074405F">
        <w:rPr>
          <w:bCs/>
        </w:rPr>
        <w:t xml:space="preserve">  Trustee </w:t>
      </w:r>
      <w:r>
        <w:rPr>
          <w:bCs/>
        </w:rPr>
        <w:t>Sinsabaugh</w:t>
      </w:r>
      <w:r w:rsidRPr="0074405F">
        <w:rPr>
          <w:bCs/>
        </w:rPr>
        <w:t xml:space="preserve"> moved to approve hiring </w:t>
      </w:r>
      <w:r w:rsidR="00656B5A">
        <w:rPr>
          <w:bCs/>
        </w:rPr>
        <w:t xml:space="preserve">Brandon Stillman </w:t>
      </w:r>
      <w:r w:rsidRPr="0074405F">
        <w:rPr>
          <w:bCs/>
        </w:rPr>
        <w:t xml:space="preserve">as presented.  Trustee </w:t>
      </w:r>
      <w:r w:rsidR="00656B5A">
        <w:rPr>
          <w:bCs/>
        </w:rPr>
        <w:t xml:space="preserve">Reznicek </w:t>
      </w:r>
      <w:r w:rsidRPr="0074405F">
        <w:rPr>
          <w:bCs/>
        </w:rPr>
        <w:t>seconded the motion, which carried unanimously.</w:t>
      </w:r>
    </w:p>
    <w:p w:rsidR="00E00384" w:rsidRPr="00D3733A" w:rsidRDefault="00E00384" w:rsidP="00E00384">
      <w:pPr>
        <w:pStyle w:val="p2"/>
        <w:widowControl/>
        <w:spacing w:line="480" w:lineRule="auto"/>
        <w:rPr>
          <w:bCs/>
        </w:rPr>
      </w:pPr>
      <w:r w:rsidRPr="00D3733A">
        <w:rPr>
          <w:b/>
          <w:bCs/>
          <w:u w:val="single"/>
        </w:rPr>
        <w:t>201</w:t>
      </w:r>
      <w:r w:rsidR="00656B5A">
        <w:rPr>
          <w:b/>
          <w:bCs/>
          <w:u w:val="single"/>
        </w:rPr>
        <w:t>7</w:t>
      </w:r>
      <w:r w:rsidRPr="00D3733A">
        <w:rPr>
          <w:b/>
          <w:bCs/>
          <w:u w:val="single"/>
        </w:rPr>
        <w:t>-201</w:t>
      </w:r>
      <w:r w:rsidR="00656B5A">
        <w:rPr>
          <w:b/>
          <w:bCs/>
          <w:u w:val="single"/>
        </w:rPr>
        <w:t>8</w:t>
      </w:r>
      <w:r w:rsidRPr="00D3733A">
        <w:rPr>
          <w:b/>
          <w:bCs/>
          <w:u w:val="single"/>
        </w:rPr>
        <w:t xml:space="preserve"> Budget Transfers, General Fund</w:t>
      </w:r>
      <w:r w:rsidRPr="00D3733A">
        <w:rPr>
          <w:b/>
          <w:bCs/>
        </w:rPr>
        <w:t xml:space="preserve">:  </w:t>
      </w:r>
      <w:r>
        <w:rPr>
          <w:bCs/>
        </w:rPr>
        <w:t xml:space="preserve">Trustee </w:t>
      </w:r>
      <w:r w:rsidR="00656B5A">
        <w:rPr>
          <w:bCs/>
        </w:rPr>
        <w:t>Sinsabaugh</w:t>
      </w:r>
      <w:r>
        <w:rPr>
          <w:bCs/>
        </w:rPr>
        <w:t xml:space="preserve"> moved to approve the 201</w:t>
      </w:r>
      <w:r w:rsidR="00656B5A">
        <w:rPr>
          <w:bCs/>
        </w:rPr>
        <w:t>7</w:t>
      </w:r>
      <w:r>
        <w:rPr>
          <w:bCs/>
        </w:rPr>
        <w:t>-201</w:t>
      </w:r>
      <w:r w:rsidR="00656B5A">
        <w:rPr>
          <w:bCs/>
        </w:rPr>
        <w:t>8</w:t>
      </w:r>
      <w:r>
        <w:rPr>
          <w:bCs/>
        </w:rPr>
        <w:t xml:space="preserve"> Budget Transfers, as presented.  Trustee </w:t>
      </w:r>
      <w:r w:rsidR="00656B5A">
        <w:rPr>
          <w:bCs/>
        </w:rPr>
        <w:t>Sweeney</w:t>
      </w:r>
      <w:r>
        <w:rPr>
          <w:bCs/>
        </w:rPr>
        <w:t xml:space="preserve"> seconded the motion, which carried unanimously.</w:t>
      </w:r>
    </w:p>
    <w:tbl>
      <w:tblPr>
        <w:tblW w:w="7660" w:type="dxa"/>
        <w:tblInd w:w="113" w:type="dxa"/>
        <w:tblLook w:val="04A0" w:firstRow="1" w:lastRow="0" w:firstColumn="1" w:lastColumn="0" w:noHBand="0" w:noVBand="1"/>
      </w:tblPr>
      <w:tblGrid>
        <w:gridCol w:w="1480"/>
        <w:gridCol w:w="2900"/>
        <w:gridCol w:w="1540"/>
        <w:gridCol w:w="1740"/>
      </w:tblGrid>
      <w:tr w:rsidR="002B4F15" w:rsidRPr="002B4F15" w:rsidTr="002B4F15">
        <w:trPr>
          <w:trHeight w:val="255"/>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4F15" w:rsidRPr="002B4F15" w:rsidRDefault="002B4F15" w:rsidP="002B4F15">
            <w:pPr>
              <w:jc w:val="center"/>
              <w:rPr>
                <w:rFonts w:ascii="Arial" w:hAnsi="Arial" w:cs="Arial"/>
                <w:b/>
                <w:bCs/>
                <w:sz w:val="20"/>
                <w:szCs w:val="20"/>
              </w:rPr>
            </w:pPr>
            <w:r w:rsidRPr="002B4F15">
              <w:rPr>
                <w:rFonts w:ascii="Arial" w:hAnsi="Arial" w:cs="Arial"/>
                <w:b/>
                <w:bCs/>
                <w:sz w:val="20"/>
                <w:szCs w:val="20"/>
              </w:rPr>
              <w:t>Line Item</w:t>
            </w:r>
          </w:p>
        </w:tc>
        <w:tc>
          <w:tcPr>
            <w:tcW w:w="2900" w:type="dxa"/>
            <w:tcBorders>
              <w:top w:val="single" w:sz="4" w:space="0" w:color="auto"/>
              <w:left w:val="nil"/>
              <w:bottom w:val="single" w:sz="4" w:space="0" w:color="auto"/>
              <w:right w:val="single" w:sz="4" w:space="0" w:color="auto"/>
            </w:tcBorders>
            <w:shd w:val="clear" w:color="auto" w:fill="auto"/>
            <w:noWrap/>
            <w:vAlign w:val="bottom"/>
            <w:hideMark/>
          </w:tcPr>
          <w:p w:rsidR="002B4F15" w:rsidRPr="002B4F15" w:rsidRDefault="002B4F15" w:rsidP="002B4F15">
            <w:pPr>
              <w:jc w:val="center"/>
              <w:rPr>
                <w:rFonts w:ascii="Arial" w:hAnsi="Arial" w:cs="Arial"/>
                <w:b/>
                <w:bCs/>
                <w:sz w:val="20"/>
                <w:szCs w:val="20"/>
              </w:rPr>
            </w:pPr>
            <w:r w:rsidRPr="002B4F15">
              <w:rPr>
                <w:rFonts w:ascii="Arial" w:hAnsi="Arial" w:cs="Arial"/>
                <w:b/>
                <w:bCs/>
                <w:sz w:val="20"/>
                <w:szCs w:val="20"/>
              </w:rPr>
              <w:t>Description</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2B4F15" w:rsidRPr="002B4F15" w:rsidRDefault="002B4F15" w:rsidP="002B4F15">
            <w:pPr>
              <w:jc w:val="center"/>
              <w:rPr>
                <w:rFonts w:ascii="Arial" w:hAnsi="Arial" w:cs="Arial"/>
                <w:b/>
                <w:bCs/>
                <w:sz w:val="20"/>
                <w:szCs w:val="20"/>
              </w:rPr>
            </w:pPr>
            <w:r w:rsidRPr="002B4F15">
              <w:rPr>
                <w:rFonts w:ascii="Arial" w:hAnsi="Arial" w:cs="Arial"/>
                <w:b/>
                <w:bCs/>
                <w:sz w:val="20"/>
                <w:szCs w:val="20"/>
              </w:rPr>
              <w:t>Transfer In:</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2B4F15" w:rsidRPr="002B4F15" w:rsidRDefault="002B4F15" w:rsidP="002B4F15">
            <w:pPr>
              <w:jc w:val="center"/>
              <w:rPr>
                <w:rFonts w:ascii="Arial" w:hAnsi="Arial" w:cs="Arial"/>
                <w:b/>
                <w:bCs/>
                <w:sz w:val="20"/>
                <w:szCs w:val="20"/>
              </w:rPr>
            </w:pPr>
            <w:r w:rsidRPr="002B4F15">
              <w:rPr>
                <w:rFonts w:ascii="Arial" w:hAnsi="Arial" w:cs="Arial"/>
                <w:b/>
                <w:bCs/>
                <w:sz w:val="20"/>
                <w:szCs w:val="20"/>
              </w:rPr>
              <w:t>Transfer Out:</w:t>
            </w:r>
          </w:p>
        </w:tc>
      </w:tr>
      <w:tr w:rsidR="00001B1F" w:rsidRPr="002B4F15" w:rsidTr="002B4F15">
        <w:trPr>
          <w:trHeight w:val="255"/>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1B1F" w:rsidRPr="00001B1F" w:rsidRDefault="00001B1F" w:rsidP="00001B1F">
            <w:pPr>
              <w:rPr>
                <w:rFonts w:ascii="Arial" w:hAnsi="Arial" w:cs="Arial"/>
                <w:bCs/>
                <w:sz w:val="20"/>
                <w:szCs w:val="20"/>
              </w:rPr>
            </w:pPr>
            <w:r w:rsidRPr="00001B1F">
              <w:rPr>
                <w:rFonts w:ascii="Arial" w:hAnsi="Arial" w:cs="Arial"/>
                <w:bCs/>
                <w:sz w:val="20"/>
                <w:szCs w:val="20"/>
              </w:rPr>
              <w:t>A 1110.0100</w:t>
            </w:r>
          </w:p>
        </w:tc>
        <w:tc>
          <w:tcPr>
            <w:tcW w:w="2900" w:type="dxa"/>
            <w:tcBorders>
              <w:top w:val="single" w:sz="4" w:space="0" w:color="auto"/>
              <w:left w:val="nil"/>
              <w:bottom w:val="single" w:sz="4" w:space="0" w:color="auto"/>
              <w:right w:val="single" w:sz="4" w:space="0" w:color="auto"/>
            </w:tcBorders>
            <w:shd w:val="clear" w:color="auto" w:fill="auto"/>
            <w:noWrap/>
            <w:vAlign w:val="bottom"/>
          </w:tcPr>
          <w:p w:rsidR="00001B1F" w:rsidRPr="00001B1F" w:rsidRDefault="00001B1F" w:rsidP="00001B1F">
            <w:pPr>
              <w:rPr>
                <w:rFonts w:ascii="Arial" w:hAnsi="Arial" w:cs="Arial"/>
                <w:bCs/>
                <w:sz w:val="20"/>
                <w:szCs w:val="20"/>
              </w:rPr>
            </w:pPr>
            <w:r>
              <w:rPr>
                <w:rFonts w:ascii="Arial" w:hAnsi="Arial" w:cs="Arial"/>
                <w:bCs/>
                <w:sz w:val="20"/>
                <w:szCs w:val="20"/>
              </w:rPr>
              <w:t>c</w:t>
            </w:r>
            <w:r w:rsidRPr="00001B1F">
              <w:rPr>
                <w:rFonts w:ascii="Arial" w:hAnsi="Arial" w:cs="Arial"/>
                <w:bCs/>
                <w:sz w:val="20"/>
                <w:szCs w:val="20"/>
              </w:rPr>
              <w:t>ourt-full time</w:t>
            </w:r>
          </w:p>
        </w:tc>
        <w:tc>
          <w:tcPr>
            <w:tcW w:w="1540" w:type="dxa"/>
            <w:tcBorders>
              <w:top w:val="single" w:sz="4" w:space="0" w:color="auto"/>
              <w:left w:val="nil"/>
              <w:bottom w:val="single" w:sz="4" w:space="0" w:color="auto"/>
              <w:right w:val="single" w:sz="4" w:space="0" w:color="auto"/>
            </w:tcBorders>
            <w:shd w:val="clear" w:color="auto" w:fill="auto"/>
            <w:noWrap/>
            <w:vAlign w:val="bottom"/>
          </w:tcPr>
          <w:p w:rsidR="00001B1F" w:rsidRPr="00001B1F" w:rsidRDefault="00001B1F" w:rsidP="002B4F15">
            <w:pPr>
              <w:jc w:val="center"/>
              <w:rPr>
                <w:rFonts w:ascii="Arial" w:hAnsi="Arial" w:cs="Arial"/>
                <w:bCs/>
                <w:sz w:val="20"/>
                <w:szCs w:val="20"/>
              </w:rPr>
            </w:pPr>
          </w:p>
        </w:tc>
        <w:tc>
          <w:tcPr>
            <w:tcW w:w="1740" w:type="dxa"/>
            <w:tcBorders>
              <w:top w:val="single" w:sz="4" w:space="0" w:color="auto"/>
              <w:left w:val="nil"/>
              <w:bottom w:val="single" w:sz="4" w:space="0" w:color="auto"/>
              <w:right w:val="single" w:sz="4" w:space="0" w:color="auto"/>
            </w:tcBorders>
            <w:shd w:val="clear" w:color="auto" w:fill="auto"/>
            <w:noWrap/>
            <w:vAlign w:val="bottom"/>
          </w:tcPr>
          <w:p w:rsidR="00001B1F" w:rsidRPr="00001B1F" w:rsidRDefault="00001B1F" w:rsidP="00001B1F">
            <w:pPr>
              <w:jc w:val="right"/>
              <w:rPr>
                <w:rFonts w:ascii="Arial" w:hAnsi="Arial" w:cs="Arial"/>
                <w:bCs/>
                <w:sz w:val="20"/>
                <w:szCs w:val="20"/>
              </w:rPr>
            </w:pPr>
            <w:r w:rsidRPr="00001B1F">
              <w:rPr>
                <w:rFonts w:ascii="Arial" w:hAnsi="Arial" w:cs="Arial"/>
                <w:bCs/>
                <w:sz w:val="20"/>
                <w:szCs w:val="20"/>
              </w:rPr>
              <w:t>1300</w:t>
            </w:r>
          </w:p>
        </w:tc>
      </w:tr>
      <w:tr w:rsidR="002B4F15" w:rsidRPr="002B4F15" w:rsidTr="002B4F15">
        <w:trPr>
          <w:trHeight w:val="25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A 1110.0142</w:t>
            </w:r>
          </w:p>
        </w:tc>
        <w:tc>
          <w:tcPr>
            <w:tcW w:w="290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court-part time</w:t>
            </w:r>
          </w:p>
        </w:tc>
        <w:tc>
          <w:tcPr>
            <w:tcW w:w="154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jc w:val="right"/>
              <w:rPr>
                <w:rFonts w:ascii="Arial" w:hAnsi="Arial" w:cs="Arial"/>
                <w:sz w:val="20"/>
                <w:szCs w:val="20"/>
              </w:rPr>
            </w:pPr>
            <w:r w:rsidRPr="00001B1F">
              <w:rPr>
                <w:rFonts w:ascii="Arial" w:hAnsi="Arial" w:cs="Arial"/>
                <w:sz w:val="20"/>
                <w:szCs w:val="20"/>
              </w:rPr>
              <w:t>353</w:t>
            </w:r>
          </w:p>
        </w:tc>
        <w:tc>
          <w:tcPr>
            <w:tcW w:w="174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 </w:t>
            </w:r>
          </w:p>
        </w:tc>
      </w:tr>
      <w:tr w:rsidR="002B4F15" w:rsidRPr="002B4F15" w:rsidTr="002B4F15">
        <w:trPr>
          <w:trHeight w:val="25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A 1110.0145</w:t>
            </w:r>
          </w:p>
        </w:tc>
        <w:tc>
          <w:tcPr>
            <w:tcW w:w="290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court-sick</w:t>
            </w:r>
          </w:p>
        </w:tc>
        <w:tc>
          <w:tcPr>
            <w:tcW w:w="154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jc w:val="right"/>
              <w:rPr>
                <w:rFonts w:ascii="Arial" w:hAnsi="Arial" w:cs="Arial"/>
                <w:sz w:val="20"/>
                <w:szCs w:val="20"/>
              </w:rPr>
            </w:pPr>
            <w:r w:rsidRPr="00001B1F">
              <w:rPr>
                <w:rFonts w:ascii="Arial" w:hAnsi="Arial" w:cs="Arial"/>
                <w:sz w:val="20"/>
                <w:szCs w:val="20"/>
              </w:rPr>
              <w:t>1,257</w:t>
            </w:r>
          </w:p>
        </w:tc>
        <w:tc>
          <w:tcPr>
            <w:tcW w:w="174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 </w:t>
            </w:r>
          </w:p>
        </w:tc>
      </w:tr>
      <w:tr w:rsidR="002B4F15" w:rsidRPr="002B4F15" w:rsidTr="002B4F15">
        <w:trPr>
          <w:trHeight w:val="25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A 1110.0149</w:t>
            </w:r>
          </w:p>
        </w:tc>
        <w:tc>
          <w:tcPr>
            <w:tcW w:w="290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court-vacation</w:t>
            </w:r>
          </w:p>
        </w:tc>
        <w:tc>
          <w:tcPr>
            <w:tcW w:w="154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jc w:val="right"/>
              <w:rPr>
                <w:rFonts w:ascii="Arial" w:hAnsi="Arial" w:cs="Arial"/>
                <w:sz w:val="20"/>
                <w:szCs w:val="20"/>
              </w:rPr>
            </w:pPr>
            <w:r w:rsidRPr="00001B1F">
              <w:rPr>
                <w:rFonts w:ascii="Arial" w:hAnsi="Arial" w:cs="Arial"/>
                <w:sz w:val="20"/>
                <w:szCs w:val="20"/>
              </w:rPr>
              <w:t>259</w:t>
            </w:r>
          </w:p>
        </w:tc>
        <w:tc>
          <w:tcPr>
            <w:tcW w:w="174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 </w:t>
            </w:r>
          </w:p>
        </w:tc>
      </w:tr>
      <w:tr w:rsidR="002B4F15" w:rsidRPr="002B4F15" w:rsidTr="002B4F15">
        <w:trPr>
          <w:trHeight w:val="25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A 1110.0400</w:t>
            </w:r>
          </w:p>
        </w:tc>
        <w:tc>
          <w:tcPr>
            <w:tcW w:w="290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court-contractual expense</w:t>
            </w:r>
          </w:p>
        </w:tc>
        <w:tc>
          <w:tcPr>
            <w:tcW w:w="154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jc w:val="right"/>
              <w:rPr>
                <w:rFonts w:ascii="Arial" w:hAnsi="Arial" w:cs="Arial"/>
                <w:sz w:val="20"/>
                <w:szCs w:val="20"/>
              </w:rPr>
            </w:pPr>
            <w:r w:rsidRPr="00001B1F">
              <w:rPr>
                <w:rFonts w:ascii="Arial" w:hAnsi="Arial" w:cs="Arial"/>
                <w:sz w:val="20"/>
                <w:szCs w:val="20"/>
              </w:rPr>
              <w:t>500</w:t>
            </w:r>
          </w:p>
        </w:tc>
        <w:tc>
          <w:tcPr>
            <w:tcW w:w="174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 </w:t>
            </w:r>
          </w:p>
        </w:tc>
      </w:tr>
      <w:tr w:rsidR="002B4F15" w:rsidRPr="002B4F15" w:rsidTr="002B4F15">
        <w:trPr>
          <w:trHeight w:val="25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A 1110.0401</w:t>
            </w:r>
          </w:p>
        </w:tc>
        <w:tc>
          <w:tcPr>
            <w:tcW w:w="290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court-supplies</w:t>
            </w:r>
          </w:p>
        </w:tc>
        <w:tc>
          <w:tcPr>
            <w:tcW w:w="154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jc w:val="right"/>
              <w:rPr>
                <w:rFonts w:ascii="Arial" w:hAnsi="Arial" w:cs="Arial"/>
                <w:sz w:val="20"/>
                <w:szCs w:val="20"/>
              </w:rPr>
            </w:pPr>
            <w:r w:rsidRPr="00001B1F">
              <w:rPr>
                <w:rFonts w:ascii="Arial" w:hAnsi="Arial" w:cs="Arial"/>
                <w:sz w:val="20"/>
                <w:szCs w:val="20"/>
              </w:rPr>
              <w:t>1,000</w:t>
            </w:r>
          </w:p>
        </w:tc>
        <w:tc>
          <w:tcPr>
            <w:tcW w:w="174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 </w:t>
            </w:r>
          </w:p>
        </w:tc>
      </w:tr>
      <w:tr w:rsidR="002B4F15" w:rsidRPr="002B4F15" w:rsidTr="002B4F15">
        <w:trPr>
          <w:trHeight w:val="25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A 1110.0405</w:t>
            </w:r>
          </w:p>
        </w:tc>
        <w:tc>
          <w:tcPr>
            <w:tcW w:w="290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court-telephone</w:t>
            </w:r>
          </w:p>
        </w:tc>
        <w:tc>
          <w:tcPr>
            <w:tcW w:w="154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jc w:val="right"/>
              <w:rPr>
                <w:rFonts w:ascii="Arial" w:hAnsi="Arial" w:cs="Arial"/>
                <w:sz w:val="20"/>
                <w:szCs w:val="20"/>
              </w:rPr>
            </w:pPr>
            <w:r w:rsidRPr="00001B1F">
              <w:rPr>
                <w:rFonts w:ascii="Arial" w:hAnsi="Arial" w:cs="Arial"/>
                <w:sz w:val="20"/>
                <w:szCs w:val="20"/>
              </w:rPr>
              <w:t>150</w:t>
            </w:r>
          </w:p>
        </w:tc>
        <w:tc>
          <w:tcPr>
            <w:tcW w:w="174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 </w:t>
            </w:r>
          </w:p>
        </w:tc>
      </w:tr>
      <w:tr w:rsidR="002B4F15" w:rsidRPr="002B4F15" w:rsidTr="002B4F15">
        <w:trPr>
          <w:trHeight w:val="25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A 1325.0145</w:t>
            </w:r>
          </w:p>
        </w:tc>
        <w:tc>
          <w:tcPr>
            <w:tcW w:w="290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treasurer-sick</w:t>
            </w:r>
          </w:p>
        </w:tc>
        <w:tc>
          <w:tcPr>
            <w:tcW w:w="154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jc w:val="right"/>
              <w:rPr>
                <w:rFonts w:ascii="Arial" w:hAnsi="Arial" w:cs="Arial"/>
                <w:sz w:val="20"/>
                <w:szCs w:val="20"/>
              </w:rPr>
            </w:pPr>
            <w:r w:rsidRPr="00001B1F">
              <w:rPr>
                <w:rFonts w:ascii="Arial" w:hAnsi="Arial" w:cs="Arial"/>
                <w:sz w:val="20"/>
                <w:szCs w:val="20"/>
              </w:rPr>
              <w:t>111</w:t>
            </w:r>
          </w:p>
        </w:tc>
        <w:tc>
          <w:tcPr>
            <w:tcW w:w="174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 </w:t>
            </w:r>
          </w:p>
        </w:tc>
      </w:tr>
      <w:tr w:rsidR="002B4F15" w:rsidRPr="002B4F15" w:rsidTr="002B4F15">
        <w:trPr>
          <w:trHeight w:val="25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A 1355.0142</w:t>
            </w:r>
          </w:p>
        </w:tc>
        <w:tc>
          <w:tcPr>
            <w:tcW w:w="290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assessor-part time</w:t>
            </w:r>
          </w:p>
        </w:tc>
        <w:tc>
          <w:tcPr>
            <w:tcW w:w="154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jc w:val="right"/>
              <w:rPr>
                <w:rFonts w:ascii="Arial" w:hAnsi="Arial" w:cs="Arial"/>
                <w:sz w:val="20"/>
                <w:szCs w:val="20"/>
              </w:rPr>
            </w:pPr>
            <w:r w:rsidRPr="00001B1F">
              <w:rPr>
                <w:rFonts w:ascii="Arial" w:hAnsi="Arial" w:cs="Arial"/>
                <w:sz w:val="20"/>
                <w:szCs w:val="20"/>
              </w:rPr>
              <w:t>500</w:t>
            </w:r>
          </w:p>
        </w:tc>
        <w:tc>
          <w:tcPr>
            <w:tcW w:w="174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 </w:t>
            </w:r>
          </w:p>
        </w:tc>
      </w:tr>
      <w:tr w:rsidR="002B4F15" w:rsidRPr="002B4F15" w:rsidTr="002B4F15">
        <w:trPr>
          <w:trHeight w:val="25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A 1355.0400</w:t>
            </w:r>
          </w:p>
        </w:tc>
        <w:tc>
          <w:tcPr>
            <w:tcW w:w="290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assessor-expense</w:t>
            </w:r>
          </w:p>
        </w:tc>
        <w:tc>
          <w:tcPr>
            <w:tcW w:w="154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jc w:val="right"/>
              <w:rPr>
                <w:rFonts w:ascii="Arial" w:hAnsi="Arial" w:cs="Arial"/>
                <w:sz w:val="20"/>
                <w:szCs w:val="20"/>
              </w:rPr>
            </w:pPr>
            <w:r w:rsidRPr="00001B1F">
              <w:rPr>
                <w:rFonts w:ascii="Arial" w:hAnsi="Arial" w:cs="Arial"/>
                <w:sz w:val="20"/>
                <w:szCs w:val="20"/>
              </w:rPr>
              <w:t>500</w:t>
            </w:r>
          </w:p>
        </w:tc>
        <w:tc>
          <w:tcPr>
            <w:tcW w:w="174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 </w:t>
            </w:r>
          </w:p>
        </w:tc>
      </w:tr>
      <w:tr w:rsidR="002B4F15" w:rsidRPr="002B4F15" w:rsidTr="002B4F15">
        <w:trPr>
          <w:trHeight w:val="25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A 1410.0100</w:t>
            </w:r>
          </w:p>
        </w:tc>
        <w:tc>
          <w:tcPr>
            <w:tcW w:w="290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clerk-full time</w:t>
            </w:r>
          </w:p>
        </w:tc>
        <w:tc>
          <w:tcPr>
            <w:tcW w:w="154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jc w:val="right"/>
              <w:rPr>
                <w:rFonts w:ascii="Arial" w:hAnsi="Arial" w:cs="Arial"/>
                <w:sz w:val="20"/>
                <w:szCs w:val="20"/>
              </w:rPr>
            </w:pPr>
            <w:r w:rsidRPr="00001B1F">
              <w:rPr>
                <w:rFonts w:ascii="Arial" w:hAnsi="Arial" w:cs="Arial"/>
                <w:sz w:val="20"/>
                <w:szCs w:val="20"/>
              </w:rPr>
              <w:t>554</w:t>
            </w:r>
          </w:p>
        </w:tc>
        <w:tc>
          <w:tcPr>
            <w:tcW w:w="174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 </w:t>
            </w:r>
          </w:p>
        </w:tc>
      </w:tr>
      <w:tr w:rsidR="002B4F15" w:rsidRPr="002B4F15" w:rsidTr="002B4F15">
        <w:trPr>
          <w:trHeight w:val="25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A 1410.0142</w:t>
            </w:r>
          </w:p>
        </w:tc>
        <w:tc>
          <w:tcPr>
            <w:tcW w:w="290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clerk part time</w:t>
            </w:r>
          </w:p>
        </w:tc>
        <w:tc>
          <w:tcPr>
            <w:tcW w:w="154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jc w:val="right"/>
              <w:rPr>
                <w:rFonts w:ascii="Arial" w:hAnsi="Arial" w:cs="Arial"/>
                <w:sz w:val="20"/>
                <w:szCs w:val="20"/>
              </w:rPr>
            </w:pPr>
            <w:r w:rsidRPr="00001B1F">
              <w:rPr>
                <w:rFonts w:ascii="Arial" w:hAnsi="Arial" w:cs="Arial"/>
                <w:sz w:val="20"/>
                <w:szCs w:val="20"/>
              </w:rPr>
              <w:t>4,486</w:t>
            </w:r>
          </w:p>
        </w:tc>
      </w:tr>
      <w:tr w:rsidR="002B4F15" w:rsidRPr="002B4F15" w:rsidTr="002B4F15">
        <w:trPr>
          <w:trHeight w:val="25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A 1410.0145</w:t>
            </w:r>
          </w:p>
        </w:tc>
        <w:tc>
          <w:tcPr>
            <w:tcW w:w="290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clerk-sick</w:t>
            </w:r>
          </w:p>
        </w:tc>
        <w:tc>
          <w:tcPr>
            <w:tcW w:w="154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jc w:val="right"/>
              <w:rPr>
                <w:rFonts w:ascii="Arial" w:hAnsi="Arial" w:cs="Arial"/>
                <w:sz w:val="20"/>
                <w:szCs w:val="20"/>
              </w:rPr>
            </w:pPr>
            <w:r w:rsidRPr="00001B1F">
              <w:rPr>
                <w:rFonts w:ascii="Arial" w:hAnsi="Arial" w:cs="Arial"/>
                <w:sz w:val="20"/>
                <w:szCs w:val="20"/>
              </w:rPr>
              <w:t>1,306</w:t>
            </w:r>
          </w:p>
        </w:tc>
        <w:tc>
          <w:tcPr>
            <w:tcW w:w="174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 </w:t>
            </w:r>
          </w:p>
        </w:tc>
      </w:tr>
      <w:tr w:rsidR="002B4F15" w:rsidRPr="002B4F15" w:rsidTr="002B4F15">
        <w:trPr>
          <w:trHeight w:val="25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A 1410.0148</w:t>
            </w:r>
          </w:p>
        </w:tc>
        <w:tc>
          <w:tcPr>
            <w:tcW w:w="290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clerk-holiday</w:t>
            </w:r>
          </w:p>
        </w:tc>
        <w:tc>
          <w:tcPr>
            <w:tcW w:w="154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jc w:val="right"/>
              <w:rPr>
                <w:rFonts w:ascii="Arial" w:hAnsi="Arial" w:cs="Arial"/>
                <w:sz w:val="20"/>
                <w:szCs w:val="20"/>
              </w:rPr>
            </w:pPr>
            <w:r w:rsidRPr="00001B1F">
              <w:rPr>
                <w:rFonts w:ascii="Arial" w:hAnsi="Arial" w:cs="Arial"/>
                <w:sz w:val="20"/>
                <w:szCs w:val="20"/>
              </w:rPr>
              <w:t>7</w:t>
            </w:r>
          </w:p>
        </w:tc>
        <w:tc>
          <w:tcPr>
            <w:tcW w:w="174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 </w:t>
            </w:r>
          </w:p>
        </w:tc>
      </w:tr>
      <w:tr w:rsidR="002B4F15" w:rsidRPr="002B4F15" w:rsidTr="002B4F15">
        <w:trPr>
          <w:trHeight w:val="25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A 1410.0400</w:t>
            </w:r>
          </w:p>
        </w:tc>
        <w:tc>
          <w:tcPr>
            <w:tcW w:w="290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clerk-computer services</w:t>
            </w:r>
          </w:p>
        </w:tc>
        <w:tc>
          <w:tcPr>
            <w:tcW w:w="154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jc w:val="right"/>
              <w:rPr>
                <w:rFonts w:ascii="Arial" w:hAnsi="Arial" w:cs="Arial"/>
                <w:sz w:val="20"/>
                <w:szCs w:val="20"/>
              </w:rPr>
            </w:pPr>
            <w:r w:rsidRPr="00001B1F">
              <w:rPr>
                <w:rFonts w:ascii="Arial" w:hAnsi="Arial" w:cs="Arial"/>
                <w:sz w:val="20"/>
                <w:szCs w:val="20"/>
              </w:rPr>
              <w:t>6,000</w:t>
            </w:r>
          </w:p>
        </w:tc>
        <w:tc>
          <w:tcPr>
            <w:tcW w:w="174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 </w:t>
            </w:r>
          </w:p>
        </w:tc>
      </w:tr>
      <w:tr w:rsidR="002B4F15" w:rsidRPr="002B4F15" w:rsidTr="002B4F15">
        <w:trPr>
          <w:trHeight w:val="25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A 1420.0400</w:t>
            </w:r>
          </w:p>
        </w:tc>
        <w:tc>
          <w:tcPr>
            <w:tcW w:w="290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law-expense</w:t>
            </w:r>
          </w:p>
        </w:tc>
        <w:tc>
          <w:tcPr>
            <w:tcW w:w="154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jc w:val="right"/>
              <w:rPr>
                <w:rFonts w:ascii="Arial" w:hAnsi="Arial" w:cs="Arial"/>
                <w:sz w:val="20"/>
                <w:szCs w:val="20"/>
              </w:rPr>
            </w:pPr>
            <w:r w:rsidRPr="00001B1F">
              <w:rPr>
                <w:rFonts w:ascii="Arial" w:hAnsi="Arial" w:cs="Arial"/>
                <w:sz w:val="20"/>
                <w:szCs w:val="20"/>
              </w:rPr>
              <w:t>272</w:t>
            </w:r>
          </w:p>
        </w:tc>
        <w:tc>
          <w:tcPr>
            <w:tcW w:w="174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 </w:t>
            </w:r>
          </w:p>
        </w:tc>
      </w:tr>
      <w:tr w:rsidR="002B4F15" w:rsidRPr="002B4F15" w:rsidTr="002B4F15">
        <w:trPr>
          <w:trHeight w:val="25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A 1620.0142</w:t>
            </w:r>
          </w:p>
        </w:tc>
        <w:tc>
          <w:tcPr>
            <w:tcW w:w="290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bldg-part time janitor</w:t>
            </w:r>
          </w:p>
        </w:tc>
        <w:tc>
          <w:tcPr>
            <w:tcW w:w="154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jc w:val="right"/>
              <w:rPr>
                <w:rFonts w:ascii="Arial" w:hAnsi="Arial" w:cs="Arial"/>
                <w:sz w:val="20"/>
                <w:szCs w:val="20"/>
              </w:rPr>
            </w:pPr>
            <w:r w:rsidRPr="00001B1F">
              <w:rPr>
                <w:rFonts w:ascii="Arial" w:hAnsi="Arial" w:cs="Arial"/>
                <w:sz w:val="20"/>
                <w:szCs w:val="20"/>
              </w:rPr>
              <w:t>7,178</w:t>
            </w:r>
          </w:p>
        </w:tc>
      </w:tr>
      <w:tr w:rsidR="002B4F15" w:rsidRPr="002B4F15" w:rsidTr="002B4F15">
        <w:trPr>
          <w:trHeight w:val="25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A 1620.0400</w:t>
            </w:r>
          </w:p>
        </w:tc>
        <w:tc>
          <w:tcPr>
            <w:tcW w:w="290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bldg-contractual expense</w:t>
            </w:r>
          </w:p>
        </w:tc>
        <w:tc>
          <w:tcPr>
            <w:tcW w:w="154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jc w:val="right"/>
              <w:rPr>
                <w:rFonts w:ascii="Arial" w:hAnsi="Arial" w:cs="Arial"/>
                <w:sz w:val="20"/>
                <w:szCs w:val="20"/>
              </w:rPr>
            </w:pPr>
            <w:r w:rsidRPr="00001B1F">
              <w:rPr>
                <w:rFonts w:ascii="Arial" w:hAnsi="Arial" w:cs="Arial"/>
                <w:sz w:val="20"/>
                <w:szCs w:val="20"/>
              </w:rPr>
              <w:t>3,500</w:t>
            </w:r>
          </w:p>
        </w:tc>
        <w:tc>
          <w:tcPr>
            <w:tcW w:w="174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 </w:t>
            </w:r>
          </w:p>
        </w:tc>
      </w:tr>
      <w:tr w:rsidR="002B4F15" w:rsidRPr="002B4F15" w:rsidTr="002B4F15">
        <w:trPr>
          <w:trHeight w:val="25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A 1620.0403</w:t>
            </w:r>
          </w:p>
        </w:tc>
        <w:tc>
          <w:tcPr>
            <w:tcW w:w="290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bldg-repairs</w:t>
            </w:r>
          </w:p>
        </w:tc>
        <w:tc>
          <w:tcPr>
            <w:tcW w:w="154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jc w:val="right"/>
              <w:rPr>
                <w:rFonts w:ascii="Arial" w:hAnsi="Arial" w:cs="Arial"/>
                <w:sz w:val="20"/>
                <w:szCs w:val="20"/>
              </w:rPr>
            </w:pPr>
            <w:r w:rsidRPr="00001B1F">
              <w:rPr>
                <w:rFonts w:ascii="Arial" w:hAnsi="Arial" w:cs="Arial"/>
                <w:sz w:val="20"/>
                <w:szCs w:val="20"/>
              </w:rPr>
              <w:t>5,000</w:t>
            </w:r>
          </w:p>
        </w:tc>
        <w:tc>
          <w:tcPr>
            <w:tcW w:w="174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 </w:t>
            </w:r>
          </w:p>
        </w:tc>
      </w:tr>
      <w:tr w:rsidR="002B4F15" w:rsidRPr="002B4F15" w:rsidTr="002B4F15">
        <w:trPr>
          <w:trHeight w:val="25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A 1620.0404</w:t>
            </w:r>
          </w:p>
        </w:tc>
        <w:tc>
          <w:tcPr>
            <w:tcW w:w="290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bldg misc/cleaning supplies</w:t>
            </w:r>
          </w:p>
        </w:tc>
        <w:tc>
          <w:tcPr>
            <w:tcW w:w="154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jc w:val="right"/>
              <w:rPr>
                <w:rFonts w:ascii="Arial" w:hAnsi="Arial" w:cs="Arial"/>
                <w:sz w:val="20"/>
                <w:szCs w:val="20"/>
              </w:rPr>
            </w:pPr>
            <w:r w:rsidRPr="00001B1F">
              <w:rPr>
                <w:rFonts w:ascii="Arial" w:hAnsi="Arial" w:cs="Arial"/>
                <w:sz w:val="20"/>
                <w:szCs w:val="20"/>
              </w:rPr>
              <w:t>2,000</w:t>
            </w:r>
          </w:p>
        </w:tc>
        <w:tc>
          <w:tcPr>
            <w:tcW w:w="174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 </w:t>
            </w:r>
          </w:p>
        </w:tc>
      </w:tr>
      <w:tr w:rsidR="002B4F15" w:rsidRPr="002B4F15" w:rsidTr="002B4F15">
        <w:trPr>
          <w:trHeight w:val="25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A 1910.0400</w:t>
            </w:r>
          </w:p>
        </w:tc>
        <w:tc>
          <w:tcPr>
            <w:tcW w:w="290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unallocated insurance</w:t>
            </w:r>
          </w:p>
        </w:tc>
        <w:tc>
          <w:tcPr>
            <w:tcW w:w="154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jc w:val="right"/>
              <w:rPr>
                <w:rFonts w:ascii="Arial" w:hAnsi="Arial" w:cs="Arial"/>
                <w:sz w:val="20"/>
                <w:szCs w:val="20"/>
              </w:rPr>
            </w:pPr>
            <w:r w:rsidRPr="00001B1F">
              <w:rPr>
                <w:rFonts w:ascii="Arial" w:hAnsi="Arial" w:cs="Arial"/>
                <w:sz w:val="20"/>
                <w:szCs w:val="20"/>
              </w:rPr>
              <w:t>727</w:t>
            </w:r>
          </w:p>
        </w:tc>
        <w:tc>
          <w:tcPr>
            <w:tcW w:w="174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 </w:t>
            </w:r>
          </w:p>
        </w:tc>
      </w:tr>
      <w:tr w:rsidR="002B4F15" w:rsidRPr="002B4F15" w:rsidTr="002B4F15">
        <w:trPr>
          <w:trHeight w:val="25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A 1930.0400</w:t>
            </w:r>
          </w:p>
        </w:tc>
        <w:tc>
          <w:tcPr>
            <w:tcW w:w="290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judgement &amp; claims</w:t>
            </w:r>
          </w:p>
        </w:tc>
        <w:tc>
          <w:tcPr>
            <w:tcW w:w="154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jc w:val="right"/>
              <w:rPr>
                <w:rFonts w:ascii="Arial" w:hAnsi="Arial" w:cs="Arial"/>
                <w:sz w:val="20"/>
                <w:szCs w:val="20"/>
              </w:rPr>
            </w:pPr>
            <w:r w:rsidRPr="00001B1F">
              <w:rPr>
                <w:rFonts w:ascii="Arial" w:hAnsi="Arial" w:cs="Arial"/>
                <w:sz w:val="20"/>
                <w:szCs w:val="20"/>
              </w:rPr>
              <w:t>2,000</w:t>
            </w:r>
          </w:p>
        </w:tc>
      </w:tr>
      <w:tr w:rsidR="002B4F15" w:rsidRPr="002B4F15" w:rsidTr="002B4F15">
        <w:trPr>
          <w:trHeight w:val="25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A 1990.0400</w:t>
            </w:r>
          </w:p>
        </w:tc>
        <w:tc>
          <w:tcPr>
            <w:tcW w:w="290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contingency</w:t>
            </w:r>
          </w:p>
        </w:tc>
        <w:tc>
          <w:tcPr>
            <w:tcW w:w="154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jc w:val="right"/>
              <w:rPr>
                <w:rFonts w:ascii="Arial" w:hAnsi="Arial" w:cs="Arial"/>
                <w:sz w:val="20"/>
                <w:szCs w:val="20"/>
              </w:rPr>
            </w:pPr>
            <w:r w:rsidRPr="00001B1F">
              <w:rPr>
                <w:rFonts w:ascii="Arial" w:hAnsi="Arial" w:cs="Arial"/>
                <w:sz w:val="20"/>
                <w:szCs w:val="20"/>
              </w:rPr>
              <w:t>53,211</w:t>
            </w:r>
          </w:p>
        </w:tc>
      </w:tr>
      <w:tr w:rsidR="002B4F15" w:rsidRPr="002B4F15" w:rsidTr="002B4F15">
        <w:trPr>
          <w:trHeight w:val="25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A 3120.0100</w:t>
            </w:r>
          </w:p>
        </w:tc>
        <w:tc>
          <w:tcPr>
            <w:tcW w:w="290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police-full time</w:t>
            </w:r>
          </w:p>
        </w:tc>
        <w:tc>
          <w:tcPr>
            <w:tcW w:w="154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jc w:val="right"/>
              <w:rPr>
                <w:rFonts w:ascii="Arial" w:hAnsi="Arial" w:cs="Arial"/>
                <w:sz w:val="20"/>
                <w:szCs w:val="20"/>
              </w:rPr>
            </w:pPr>
            <w:r w:rsidRPr="00001B1F">
              <w:rPr>
                <w:rFonts w:ascii="Arial" w:hAnsi="Arial" w:cs="Arial"/>
                <w:sz w:val="20"/>
                <w:szCs w:val="20"/>
              </w:rPr>
              <w:t>8,300</w:t>
            </w:r>
          </w:p>
        </w:tc>
      </w:tr>
      <w:tr w:rsidR="002B4F15" w:rsidRPr="002B4F15" w:rsidTr="002B4F15">
        <w:trPr>
          <w:trHeight w:val="25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A 3120.0142</w:t>
            </w:r>
          </w:p>
        </w:tc>
        <w:tc>
          <w:tcPr>
            <w:tcW w:w="290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police-part time</w:t>
            </w:r>
          </w:p>
        </w:tc>
        <w:tc>
          <w:tcPr>
            <w:tcW w:w="154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jc w:val="right"/>
              <w:rPr>
                <w:rFonts w:ascii="Arial" w:hAnsi="Arial" w:cs="Arial"/>
                <w:sz w:val="20"/>
                <w:szCs w:val="20"/>
              </w:rPr>
            </w:pPr>
            <w:r w:rsidRPr="00001B1F">
              <w:rPr>
                <w:rFonts w:ascii="Arial" w:hAnsi="Arial" w:cs="Arial"/>
                <w:sz w:val="20"/>
                <w:szCs w:val="20"/>
              </w:rPr>
              <w:t>2,500</w:t>
            </w:r>
          </w:p>
        </w:tc>
      </w:tr>
      <w:tr w:rsidR="002B4F15" w:rsidRPr="002B4F15" w:rsidTr="002B4F15">
        <w:trPr>
          <w:trHeight w:val="25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A 3120.0144</w:t>
            </w:r>
          </w:p>
        </w:tc>
        <w:tc>
          <w:tcPr>
            <w:tcW w:w="290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police-spec comp</w:t>
            </w:r>
          </w:p>
        </w:tc>
        <w:tc>
          <w:tcPr>
            <w:tcW w:w="154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jc w:val="right"/>
              <w:rPr>
                <w:rFonts w:ascii="Arial" w:hAnsi="Arial" w:cs="Arial"/>
                <w:sz w:val="20"/>
                <w:szCs w:val="20"/>
              </w:rPr>
            </w:pPr>
            <w:r w:rsidRPr="00001B1F">
              <w:rPr>
                <w:rFonts w:ascii="Arial" w:hAnsi="Arial" w:cs="Arial"/>
                <w:sz w:val="20"/>
                <w:szCs w:val="20"/>
              </w:rPr>
              <w:t>2,850</w:t>
            </w:r>
          </w:p>
        </w:tc>
        <w:tc>
          <w:tcPr>
            <w:tcW w:w="174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 </w:t>
            </w:r>
          </w:p>
        </w:tc>
      </w:tr>
      <w:tr w:rsidR="002B4F15" w:rsidRPr="002B4F15" w:rsidTr="002B4F15">
        <w:trPr>
          <w:trHeight w:val="25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A 3120.0145</w:t>
            </w:r>
          </w:p>
        </w:tc>
        <w:tc>
          <w:tcPr>
            <w:tcW w:w="290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police-sick</w:t>
            </w:r>
          </w:p>
        </w:tc>
        <w:tc>
          <w:tcPr>
            <w:tcW w:w="154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jc w:val="right"/>
              <w:rPr>
                <w:rFonts w:ascii="Arial" w:hAnsi="Arial" w:cs="Arial"/>
                <w:sz w:val="20"/>
                <w:szCs w:val="20"/>
              </w:rPr>
            </w:pPr>
            <w:r w:rsidRPr="00001B1F">
              <w:rPr>
                <w:rFonts w:ascii="Arial" w:hAnsi="Arial" w:cs="Arial"/>
                <w:sz w:val="20"/>
                <w:szCs w:val="20"/>
              </w:rPr>
              <w:t>5,513</w:t>
            </w:r>
          </w:p>
        </w:tc>
        <w:tc>
          <w:tcPr>
            <w:tcW w:w="174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 </w:t>
            </w:r>
          </w:p>
        </w:tc>
      </w:tr>
      <w:tr w:rsidR="002B4F15" w:rsidRPr="002B4F15" w:rsidTr="002B4F15">
        <w:trPr>
          <w:trHeight w:val="25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A 3120.0146</w:t>
            </w:r>
          </w:p>
        </w:tc>
        <w:tc>
          <w:tcPr>
            <w:tcW w:w="290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police-overtime</w:t>
            </w:r>
          </w:p>
        </w:tc>
        <w:tc>
          <w:tcPr>
            <w:tcW w:w="154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jc w:val="right"/>
              <w:rPr>
                <w:rFonts w:ascii="Arial" w:hAnsi="Arial" w:cs="Arial"/>
                <w:sz w:val="20"/>
                <w:szCs w:val="20"/>
              </w:rPr>
            </w:pPr>
            <w:r w:rsidRPr="00001B1F">
              <w:rPr>
                <w:rFonts w:ascii="Arial" w:hAnsi="Arial" w:cs="Arial"/>
                <w:sz w:val="20"/>
                <w:szCs w:val="20"/>
              </w:rPr>
              <w:t>19,166</w:t>
            </w:r>
          </w:p>
        </w:tc>
        <w:tc>
          <w:tcPr>
            <w:tcW w:w="174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 </w:t>
            </w:r>
          </w:p>
        </w:tc>
      </w:tr>
      <w:tr w:rsidR="002B4F15" w:rsidRPr="002B4F15" w:rsidTr="002B4F15">
        <w:trPr>
          <w:trHeight w:val="25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A 3120.0149</w:t>
            </w:r>
          </w:p>
        </w:tc>
        <w:tc>
          <w:tcPr>
            <w:tcW w:w="290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police-vacation</w:t>
            </w:r>
          </w:p>
        </w:tc>
        <w:tc>
          <w:tcPr>
            <w:tcW w:w="154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jc w:val="right"/>
              <w:rPr>
                <w:rFonts w:ascii="Arial" w:hAnsi="Arial" w:cs="Arial"/>
                <w:sz w:val="20"/>
                <w:szCs w:val="20"/>
              </w:rPr>
            </w:pPr>
            <w:r w:rsidRPr="00001B1F">
              <w:rPr>
                <w:rFonts w:ascii="Arial" w:hAnsi="Arial" w:cs="Arial"/>
                <w:sz w:val="20"/>
                <w:szCs w:val="20"/>
              </w:rPr>
              <w:t>6,000</w:t>
            </w:r>
          </w:p>
        </w:tc>
      </w:tr>
      <w:tr w:rsidR="002B4F15" w:rsidRPr="002B4F15" w:rsidTr="002B4F15">
        <w:trPr>
          <w:trHeight w:val="25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A 3120.0200</w:t>
            </w:r>
          </w:p>
        </w:tc>
        <w:tc>
          <w:tcPr>
            <w:tcW w:w="290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police-equipment</w:t>
            </w:r>
          </w:p>
        </w:tc>
        <w:tc>
          <w:tcPr>
            <w:tcW w:w="154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jc w:val="right"/>
              <w:rPr>
                <w:rFonts w:ascii="Arial" w:hAnsi="Arial" w:cs="Arial"/>
                <w:sz w:val="20"/>
                <w:szCs w:val="20"/>
              </w:rPr>
            </w:pPr>
            <w:r w:rsidRPr="00001B1F">
              <w:rPr>
                <w:rFonts w:ascii="Arial" w:hAnsi="Arial" w:cs="Arial"/>
                <w:sz w:val="20"/>
                <w:szCs w:val="20"/>
              </w:rPr>
              <w:t>4,500</w:t>
            </w:r>
          </w:p>
        </w:tc>
        <w:tc>
          <w:tcPr>
            <w:tcW w:w="174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 </w:t>
            </w:r>
          </w:p>
        </w:tc>
      </w:tr>
      <w:tr w:rsidR="002B4F15" w:rsidRPr="002B4F15" w:rsidTr="002B4F15">
        <w:trPr>
          <w:trHeight w:val="25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A 3120.0401</w:t>
            </w:r>
          </w:p>
        </w:tc>
        <w:tc>
          <w:tcPr>
            <w:tcW w:w="290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police-supplies</w:t>
            </w:r>
          </w:p>
        </w:tc>
        <w:tc>
          <w:tcPr>
            <w:tcW w:w="154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jc w:val="right"/>
              <w:rPr>
                <w:rFonts w:ascii="Arial" w:hAnsi="Arial" w:cs="Arial"/>
                <w:sz w:val="20"/>
                <w:szCs w:val="20"/>
              </w:rPr>
            </w:pPr>
            <w:r w:rsidRPr="00001B1F">
              <w:rPr>
                <w:rFonts w:ascii="Arial" w:hAnsi="Arial" w:cs="Arial"/>
                <w:sz w:val="20"/>
                <w:szCs w:val="20"/>
              </w:rPr>
              <w:t>5,000</w:t>
            </w:r>
          </w:p>
        </w:tc>
        <w:tc>
          <w:tcPr>
            <w:tcW w:w="174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 </w:t>
            </w:r>
          </w:p>
        </w:tc>
      </w:tr>
      <w:tr w:rsidR="002B4F15" w:rsidRPr="002B4F15" w:rsidTr="002B4F15">
        <w:trPr>
          <w:trHeight w:val="25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A 3120.0402</w:t>
            </w:r>
          </w:p>
        </w:tc>
        <w:tc>
          <w:tcPr>
            <w:tcW w:w="290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police-uniforms</w:t>
            </w:r>
          </w:p>
        </w:tc>
        <w:tc>
          <w:tcPr>
            <w:tcW w:w="154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jc w:val="right"/>
              <w:rPr>
                <w:rFonts w:ascii="Arial" w:hAnsi="Arial" w:cs="Arial"/>
                <w:sz w:val="20"/>
                <w:szCs w:val="20"/>
              </w:rPr>
            </w:pPr>
            <w:r w:rsidRPr="00001B1F">
              <w:rPr>
                <w:rFonts w:ascii="Arial" w:hAnsi="Arial" w:cs="Arial"/>
                <w:sz w:val="20"/>
                <w:szCs w:val="20"/>
              </w:rPr>
              <w:t>2,500</w:t>
            </w:r>
          </w:p>
        </w:tc>
        <w:tc>
          <w:tcPr>
            <w:tcW w:w="174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 </w:t>
            </w:r>
          </w:p>
        </w:tc>
      </w:tr>
      <w:tr w:rsidR="002B4F15" w:rsidRPr="002B4F15" w:rsidTr="002B4F15">
        <w:trPr>
          <w:trHeight w:val="25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A 3120.0404</w:t>
            </w:r>
          </w:p>
        </w:tc>
        <w:tc>
          <w:tcPr>
            <w:tcW w:w="290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police-car repairs</w:t>
            </w:r>
          </w:p>
        </w:tc>
        <w:tc>
          <w:tcPr>
            <w:tcW w:w="154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jc w:val="right"/>
              <w:rPr>
                <w:rFonts w:ascii="Arial" w:hAnsi="Arial" w:cs="Arial"/>
                <w:sz w:val="20"/>
                <w:szCs w:val="20"/>
              </w:rPr>
            </w:pPr>
            <w:r w:rsidRPr="00001B1F">
              <w:rPr>
                <w:rFonts w:ascii="Arial" w:hAnsi="Arial" w:cs="Arial"/>
                <w:sz w:val="20"/>
                <w:szCs w:val="20"/>
              </w:rPr>
              <w:t>3,000</w:t>
            </w:r>
          </w:p>
        </w:tc>
        <w:tc>
          <w:tcPr>
            <w:tcW w:w="174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 </w:t>
            </w:r>
          </w:p>
        </w:tc>
      </w:tr>
      <w:tr w:rsidR="002B4F15" w:rsidRPr="002B4F15" w:rsidTr="002B4F15">
        <w:trPr>
          <w:trHeight w:val="25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A 3120.0405</w:t>
            </w:r>
          </w:p>
        </w:tc>
        <w:tc>
          <w:tcPr>
            <w:tcW w:w="290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police-telephone</w:t>
            </w:r>
          </w:p>
        </w:tc>
        <w:tc>
          <w:tcPr>
            <w:tcW w:w="154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jc w:val="right"/>
              <w:rPr>
                <w:rFonts w:ascii="Arial" w:hAnsi="Arial" w:cs="Arial"/>
                <w:sz w:val="20"/>
                <w:szCs w:val="20"/>
              </w:rPr>
            </w:pPr>
            <w:r w:rsidRPr="00001B1F">
              <w:rPr>
                <w:rFonts w:ascii="Arial" w:hAnsi="Arial" w:cs="Arial"/>
                <w:sz w:val="20"/>
                <w:szCs w:val="20"/>
              </w:rPr>
              <w:t>500</w:t>
            </w:r>
          </w:p>
        </w:tc>
        <w:tc>
          <w:tcPr>
            <w:tcW w:w="174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 </w:t>
            </w:r>
          </w:p>
        </w:tc>
      </w:tr>
      <w:tr w:rsidR="002B4F15" w:rsidRPr="002B4F15" w:rsidTr="002B4F15">
        <w:trPr>
          <w:trHeight w:val="25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A 3120.0406</w:t>
            </w:r>
          </w:p>
        </w:tc>
        <w:tc>
          <w:tcPr>
            <w:tcW w:w="290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police-gasoline</w:t>
            </w:r>
          </w:p>
        </w:tc>
        <w:tc>
          <w:tcPr>
            <w:tcW w:w="154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jc w:val="right"/>
              <w:rPr>
                <w:rFonts w:ascii="Arial" w:hAnsi="Arial" w:cs="Arial"/>
                <w:sz w:val="20"/>
                <w:szCs w:val="20"/>
              </w:rPr>
            </w:pPr>
            <w:r w:rsidRPr="00001B1F">
              <w:rPr>
                <w:rFonts w:ascii="Arial" w:hAnsi="Arial" w:cs="Arial"/>
                <w:sz w:val="20"/>
                <w:szCs w:val="20"/>
              </w:rPr>
              <w:t>15,000</w:t>
            </w:r>
          </w:p>
        </w:tc>
      </w:tr>
      <w:tr w:rsidR="002B4F15" w:rsidRPr="002B4F15" w:rsidTr="002B4F15">
        <w:trPr>
          <w:trHeight w:val="25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A 3120.0410</w:t>
            </w:r>
          </w:p>
        </w:tc>
        <w:tc>
          <w:tcPr>
            <w:tcW w:w="290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police-equip maint contracts</w:t>
            </w:r>
          </w:p>
        </w:tc>
        <w:tc>
          <w:tcPr>
            <w:tcW w:w="154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jc w:val="right"/>
              <w:rPr>
                <w:rFonts w:ascii="Arial" w:hAnsi="Arial" w:cs="Arial"/>
                <w:sz w:val="20"/>
                <w:szCs w:val="20"/>
              </w:rPr>
            </w:pPr>
            <w:r w:rsidRPr="00001B1F">
              <w:rPr>
                <w:rFonts w:ascii="Arial" w:hAnsi="Arial" w:cs="Arial"/>
                <w:sz w:val="20"/>
                <w:szCs w:val="20"/>
              </w:rPr>
              <w:t>1,200</w:t>
            </w:r>
          </w:p>
        </w:tc>
        <w:tc>
          <w:tcPr>
            <w:tcW w:w="174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 </w:t>
            </w:r>
          </w:p>
        </w:tc>
      </w:tr>
      <w:tr w:rsidR="002B4F15" w:rsidRPr="002B4F15" w:rsidTr="002B4F15">
        <w:trPr>
          <w:trHeight w:val="25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A 3620.0142</w:t>
            </w:r>
          </w:p>
        </w:tc>
        <w:tc>
          <w:tcPr>
            <w:tcW w:w="290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code-part time</w:t>
            </w:r>
          </w:p>
        </w:tc>
        <w:tc>
          <w:tcPr>
            <w:tcW w:w="154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jc w:val="right"/>
              <w:rPr>
                <w:rFonts w:ascii="Arial" w:hAnsi="Arial" w:cs="Arial"/>
                <w:sz w:val="20"/>
                <w:szCs w:val="20"/>
              </w:rPr>
            </w:pPr>
            <w:r w:rsidRPr="00001B1F">
              <w:rPr>
                <w:rFonts w:ascii="Arial" w:hAnsi="Arial" w:cs="Arial"/>
                <w:sz w:val="20"/>
                <w:szCs w:val="20"/>
              </w:rPr>
              <w:t>6,990</w:t>
            </w:r>
          </w:p>
        </w:tc>
        <w:tc>
          <w:tcPr>
            <w:tcW w:w="174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 </w:t>
            </w:r>
          </w:p>
        </w:tc>
      </w:tr>
      <w:tr w:rsidR="002B4F15" w:rsidRPr="002B4F15" w:rsidTr="002B4F15">
        <w:trPr>
          <w:trHeight w:val="25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A 3620.0400</w:t>
            </w:r>
          </w:p>
        </w:tc>
        <w:tc>
          <w:tcPr>
            <w:tcW w:w="290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code-expense</w:t>
            </w:r>
          </w:p>
        </w:tc>
        <w:tc>
          <w:tcPr>
            <w:tcW w:w="154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jc w:val="right"/>
              <w:rPr>
                <w:rFonts w:ascii="Arial" w:hAnsi="Arial" w:cs="Arial"/>
                <w:sz w:val="20"/>
                <w:szCs w:val="20"/>
              </w:rPr>
            </w:pPr>
            <w:r w:rsidRPr="00001B1F">
              <w:rPr>
                <w:rFonts w:ascii="Arial" w:hAnsi="Arial" w:cs="Arial"/>
                <w:sz w:val="20"/>
                <w:szCs w:val="20"/>
              </w:rPr>
              <w:t>6,500</w:t>
            </w:r>
          </w:p>
        </w:tc>
        <w:tc>
          <w:tcPr>
            <w:tcW w:w="174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 </w:t>
            </w:r>
          </w:p>
        </w:tc>
      </w:tr>
      <w:tr w:rsidR="002B4F15" w:rsidRPr="002B4F15" w:rsidTr="002B4F15">
        <w:trPr>
          <w:trHeight w:val="25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A 5110.0100</w:t>
            </w:r>
          </w:p>
        </w:tc>
        <w:tc>
          <w:tcPr>
            <w:tcW w:w="290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street-full time</w:t>
            </w:r>
          </w:p>
        </w:tc>
        <w:tc>
          <w:tcPr>
            <w:tcW w:w="154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jc w:val="right"/>
              <w:rPr>
                <w:rFonts w:ascii="Arial" w:hAnsi="Arial" w:cs="Arial"/>
                <w:sz w:val="20"/>
                <w:szCs w:val="20"/>
              </w:rPr>
            </w:pPr>
            <w:r w:rsidRPr="00001B1F">
              <w:rPr>
                <w:rFonts w:ascii="Arial" w:hAnsi="Arial" w:cs="Arial"/>
                <w:sz w:val="20"/>
                <w:szCs w:val="20"/>
              </w:rPr>
              <w:t>4,300</w:t>
            </w:r>
          </w:p>
        </w:tc>
      </w:tr>
      <w:tr w:rsidR="002B4F15" w:rsidRPr="002B4F15" w:rsidTr="002B4F15">
        <w:trPr>
          <w:trHeight w:val="25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A 5110.0145</w:t>
            </w:r>
          </w:p>
        </w:tc>
        <w:tc>
          <w:tcPr>
            <w:tcW w:w="290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street-sick</w:t>
            </w:r>
          </w:p>
        </w:tc>
        <w:tc>
          <w:tcPr>
            <w:tcW w:w="154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jc w:val="right"/>
              <w:rPr>
                <w:rFonts w:ascii="Arial" w:hAnsi="Arial" w:cs="Arial"/>
                <w:sz w:val="20"/>
                <w:szCs w:val="20"/>
              </w:rPr>
            </w:pPr>
            <w:r w:rsidRPr="00001B1F">
              <w:rPr>
                <w:rFonts w:ascii="Arial" w:hAnsi="Arial" w:cs="Arial"/>
                <w:sz w:val="20"/>
                <w:szCs w:val="20"/>
              </w:rPr>
              <w:t>2,195</w:t>
            </w:r>
          </w:p>
        </w:tc>
        <w:tc>
          <w:tcPr>
            <w:tcW w:w="174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 </w:t>
            </w:r>
          </w:p>
        </w:tc>
      </w:tr>
      <w:tr w:rsidR="002B4F15" w:rsidRPr="002B4F15" w:rsidTr="002B4F15">
        <w:trPr>
          <w:trHeight w:val="25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A 5110.0149</w:t>
            </w:r>
          </w:p>
        </w:tc>
        <w:tc>
          <w:tcPr>
            <w:tcW w:w="290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street-vacation</w:t>
            </w:r>
          </w:p>
        </w:tc>
        <w:tc>
          <w:tcPr>
            <w:tcW w:w="154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jc w:val="right"/>
              <w:rPr>
                <w:rFonts w:ascii="Arial" w:hAnsi="Arial" w:cs="Arial"/>
                <w:sz w:val="20"/>
                <w:szCs w:val="20"/>
              </w:rPr>
            </w:pPr>
            <w:r w:rsidRPr="00001B1F">
              <w:rPr>
                <w:rFonts w:ascii="Arial" w:hAnsi="Arial" w:cs="Arial"/>
                <w:sz w:val="20"/>
                <w:szCs w:val="20"/>
              </w:rPr>
              <w:t>1,200</w:t>
            </w:r>
          </w:p>
        </w:tc>
      </w:tr>
      <w:tr w:rsidR="002B4F15" w:rsidRPr="002B4F15" w:rsidTr="002B4F15">
        <w:trPr>
          <w:trHeight w:val="25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A 5110.0200</w:t>
            </w:r>
          </w:p>
        </w:tc>
        <w:tc>
          <w:tcPr>
            <w:tcW w:w="290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street-equipment</w:t>
            </w:r>
          </w:p>
        </w:tc>
        <w:tc>
          <w:tcPr>
            <w:tcW w:w="154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jc w:val="right"/>
              <w:rPr>
                <w:rFonts w:ascii="Arial" w:hAnsi="Arial" w:cs="Arial"/>
                <w:sz w:val="20"/>
                <w:szCs w:val="20"/>
              </w:rPr>
            </w:pPr>
            <w:r w:rsidRPr="00001B1F">
              <w:rPr>
                <w:rFonts w:ascii="Arial" w:hAnsi="Arial" w:cs="Arial"/>
                <w:sz w:val="20"/>
                <w:szCs w:val="20"/>
              </w:rPr>
              <w:t>1,200</w:t>
            </w:r>
          </w:p>
        </w:tc>
        <w:tc>
          <w:tcPr>
            <w:tcW w:w="174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color w:val="FF0000"/>
                <w:sz w:val="20"/>
                <w:szCs w:val="20"/>
              </w:rPr>
            </w:pPr>
            <w:r w:rsidRPr="00001B1F">
              <w:rPr>
                <w:rFonts w:ascii="Arial" w:hAnsi="Arial" w:cs="Arial"/>
                <w:color w:val="FF0000"/>
                <w:sz w:val="20"/>
                <w:szCs w:val="20"/>
              </w:rPr>
              <w:t> </w:t>
            </w:r>
          </w:p>
        </w:tc>
      </w:tr>
      <w:tr w:rsidR="002B4F15" w:rsidRPr="002B4F15" w:rsidTr="002B4F15">
        <w:trPr>
          <w:trHeight w:val="25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A 5110.0403</w:t>
            </w:r>
          </w:p>
        </w:tc>
        <w:tc>
          <w:tcPr>
            <w:tcW w:w="290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street-equip repair</w:t>
            </w:r>
          </w:p>
        </w:tc>
        <w:tc>
          <w:tcPr>
            <w:tcW w:w="154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jc w:val="right"/>
              <w:rPr>
                <w:rFonts w:ascii="Arial" w:hAnsi="Arial" w:cs="Arial"/>
                <w:sz w:val="20"/>
                <w:szCs w:val="20"/>
              </w:rPr>
            </w:pPr>
            <w:r w:rsidRPr="00001B1F">
              <w:rPr>
                <w:rFonts w:ascii="Arial" w:hAnsi="Arial" w:cs="Arial"/>
                <w:sz w:val="20"/>
                <w:szCs w:val="20"/>
              </w:rPr>
              <w:t>20,000</w:t>
            </w:r>
          </w:p>
        </w:tc>
        <w:tc>
          <w:tcPr>
            <w:tcW w:w="174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 </w:t>
            </w:r>
          </w:p>
        </w:tc>
      </w:tr>
      <w:tr w:rsidR="002B4F15" w:rsidRPr="002B4F15" w:rsidTr="002B4F15">
        <w:trPr>
          <w:trHeight w:val="25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A 5110.0404</w:t>
            </w:r>
          </w:p>
        </w:tc>
        <w:tc>
          <w:tcPr>
            <w:tcW w:w="290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street-street repairs</w:t>
            </w:r>
          </w:p>
        </w:tc>
        <w:tc>
          <w:tcPr>
            <w:tcW w:w="154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jc w:val="right"/>
              <w:rPr>
                <w:rFonts w:ascii="Arial" w:hAnsi="Arial" w:cs="Arial"/>
                <w:sz w:val="20"/>
                <w:szCs w:val="20"/>
              </w:rPr>
            </w:pPr>
            <w:r w:rsidRPr="00001B1F">
              <w:rPr>
                <w:rFonts w:ascii="Arial" w:hAnsi="Arial" w:cs="Arial"/>
                <w:sz w:val="20"/>
                <w:szCs w:val="20"/>
              </w:rPr>
              <w:t>7,500</w:t>
            </w:r>
          </w:p>
        </w:tc>
        <w:tc>
          <w:tcPr>
            <w:tcW w:w="174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 </w:t>
            </w:r>
          </w:p>
        </w:tc>
      </w:tr>
      <w:tr w:rsidR="002B4F15" w:rsidRPr="002B4F15" w:rsidTr="002B4F15">
        <w:trPr>
          <w:trHeight w:val="25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A 5110.0406</w:t>
            </w:r>
          </w:p>
        </w:tc>
        <w:tc>
          <w:tcPr>
            <w:tcW w:w="290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street-gasoline</w:t>
            </w:r>
          </w:p>
        </w:tc>
        <w:tc>
          <w:tcPr>
            <w:tcW w:w="154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jc w:val="right"/>
              <w:rPr>
                <w:rFonts w:ascii="Arial" w:hAnsi="Arial" w:cs="Arial"/>
                <w:sz w:val="20"/>
                <w:szCs w:val="20"/>
              </w:rPr>
            </w:pPr>
            <w:r w:rsidRPr="00001B1F">
              <w:rPr>
                <w:rFonts w:ascii="Arial" w:hAnsi="Arial" w:cs="Arial"/>
                <w:sz w:val="20"/>
                <w:szCs w:val="20"/>
              </w:rPr>
              <w:t>4,000</w:t>
            </w:r>
          </w:p>
        </w:tc>
      </w:tr>
      <w:tr w:rsidR="002B4F15" w:rsidRPr="002B4F15" w:rsidTr="002B4F15">
        <w:trPr>
          <w:trHeight w:val="25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A 5110.0407</w:t>
            </w:r>
          </w:p>
        </w:tc>
        <w:tc>
          <w:tcPr>
            <w:tcW w:w="290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street-shop &amp; traffic lights</w:t>
            </w:r>
          </w:p>
        </w:tc>
        <w:tc>
          <w:tcPr>
            <w:tcW w:w="154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jc w:val="right"/>
              <w:rPr>
                <w:rFonts w:ascii="Arial" w:hAnsi="Arial" w:cs="Arial"/>
                <w:sz w:val="20"/>
                <w:szCs w:val="20"/>
              </w:rPr>
            </w:pPr>
            <w:r w:rsidRPr="00001B1F">
              <w:rPr>
                <w:rFonts w:ascii="Arial" w:hAnsi="Arial" w:cs="Arial"/>
                <w:sz w:val="20"/>
                <w:szCs w:val="20"/>
              </w:rPr>
              <w:t>4,500</w:t>
            </w:r>
          </w:p>
        </w:tc>
        <w:tc>
          <w:tcPr>
            <w:tcW w:w="174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 </w:t>
            </w:r>
          </w:p>
        </w:tc>
      </w:tr>
      <w:tr w:rsidR="002B4F15" w:rsidRPr="002B4F15" w:rsidTr="002B4F15">
        <w:trPr>
          <w:trHeight w:val="25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A 5110.0408</w:t>
            </w:r>
          </w:p>
        </w:tc>
        <w:tc>
          <w:tcPr>
            <w:tcW w:w="290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street-paint</w:t>
            </w:r>
          </w:p>
        </w:tc>
        <w:tc>
          <w:tcPr>
            <w:tcW w:w="154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jc w:val="right"/>
              <w:rPr>
                <w:rFonts w:ascii="Arial" w:hAnsi="Arial" w:cs="Arial"/>
                <w:sz w:val="20"/>
                <w:szCs w:val="20"/>
              </w:rPr>
            </w:pPr>
            <w:r w:rsidRPr="00001B1F">
              <w:rPr>
                <w:rFonts w:ascii="Arial" w:hAnsi="Arial" w:cs="Arial"/>
                <w:sz w:val="20"/>
                <w:szCs w:val="20"/>
              </w:rPr>
              <w:t>1,500</w:t>
            </w:r>
          </w:p>
        </w:tc>
        <w:tc>
          <w:tcPr>
            <w:tcW w:w="174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 </w:t>
            </w:r>
          </w:p>
        </w:tc>
      </w:tr>
      <w:tr w:rsidR="002B4F15" w:rsidRPr="002B4F15" w:rsidTr="002B4F15">
        <w:trPr>
          <w:trHeight w:val="25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A 5110.0409</w:t>
            </w:r>
          </w:p>
        </w:tc>
        <w:tc>
          <w:tcPr>
            <w:tcW w:w="290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street-storm sewers</w:t>
            </w:r>
          </w:p>
        </w:tc>
        <w:tc>
          <w:tcPr>
            <w:tcW w:w="154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jc w:val="right"/>
              <w:rPr>
                <w:rFonts w:ascii="Arial" w:hAnsi="Arial" w:cs="Arial"/>
                <w:sz w:val="20"/>
                <w:szCs w:val="20"/>
              </w:rPr>
            </w:pPr>
            <w:r w:rsidRPr="00001B1F">
              <w:rPr>
                <w:rFonts w:ascii="Arial" w:hAnsi="Arial" w:cs="Arial"/>
                <w:sz w:val="20"/>
                <w:szCs w:val="20"/>
              </w:rPr>
              <w:t>1,000</w:t>
            </w:r>
          </w:p>
        </w:tc>
        <w:tc>
          <w:tcPr>
            <w:tcW w:w="174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 </w:t>
            </w:r>
          </w:p>
        </w:tc>
      </w:tr>
      <w:tr w:rsidR="002B4F15" w:rsidRPr="002B4F15" w:rsidTr="002B4F15">
        <w:trPr>
          <w:trHeight w:val="25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A 5110-0410</w:t>
            </w:r>
          </w:p>
        </w:tc>
        <w:tc>
          <w:tcPr>
            <w:tcW w:w="290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street-fuel heat</w:t>
            </w:r>
          </w:p>
        </w:tc>
        <w:tc>
          <w:tcPr>
            <w:tcW w:w="154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jc w:val="right"/>
              <w:rPr>
                <w:rFonts w:ascii="Arial" w:hAnsi="Arial" w:cs="Arial"/>
                <w:sz w:val="20"/>
                <w:szCs w:val="20"/>
              </w:rPr>
            </w:pPr>
            <w:r w:rsidRPr="00001B1F">
              <w:rPr>
                <w:rFonts w:ascii="Arial" w:hAnsi="Arial" w:cs="Arial"/>
                <w:sz w:val="20"/>
                <w:szCs w:val="20"/>
              </w:rPr>
              <w:t>2,500</w:t>
            </w:r>
          </w:p>
        </w:tc>
        <w:tc>
          <w:tcPr>
            <w:tcW w:w="174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 </w:t>
            </w:r>
          </w:p>
        </w:tc>
      </w:tr>
      <w:tr w:rsidR="002B4F15" w:rsidRPr="002B4F15" w:rsidTr="002B4F15">
        <w:trPr>
          <w:trHeight w:val="25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A 5110-0411</w:t>
            </w:r>
          </w:p>
        </w:tc>
        <w:tc>
          <w:tcPr>
            <w:tcW w:w="290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street-signs</w:t>
            </w:r>
          </w:p>
        </w:tc>
        <w:tc>
          <w:tcPr>
            <w:tcW w:w="154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jc w:val="right"/>
              <w:rPr>
                <w:rFonts w:ascii="Arial" w:hAnsi="Arial" w:cs="Arial"/>
                <w:sz w:val="20"/>
                <w:szCs w:val="20"/>
              </w:rPr>
            </w:pPr>
            <w:r w:rsidRPr="00001B1F">
              <w:rPr>
                <w:rFonts w:ascii="Arial" w:hAnsi="Arial" w:cs="Arial"/>
                <w:sz w:val="20"/>
                <w:szCs w:val="20"/>
              </w:rPr>
              <w:t>3,000</w:t>
            </w:r>
          </w:p>
        </w:tc>
        <w:tc>
          <w:tcPr>
            <w:tcW w:w="174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 </w:t>
            </w:r>
          </w:p>
        </w:tc>
      </w:tr>
      <w:tr w:rsidR="002B4F15" w:rsidRPr="002B4F15" w:rsidTr="002B4F15">
        <w:trPr>
          <w:trHeight w:val="25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A 6989.0400</w:t>
            </w:r>
          </w:p>
        </w:tc>
        <w:tc>
          <w:tcPr>
            <w:tcW w:w="290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econ dev-expense</w:t>
            </w:r>
          </w:p>
        </w:tc>
        <w:tc>
          <w:tcPr>
            <w:tcW w:w="154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jc w:val="right"/>
              <w:rPr>
                <w:rFonts w:ascii="Arial" w:hAnsi="Arial" w:cs="Arial"/>
                <w:sz w:val="20"/>
                <w:szCs w:val="20"/>
              </w:rPr>
            </w:pPr>
            <w:r w:rsidRPr="00001B1F">
              <w:rPr>
                <w:rFonts w:ascii="Arial" w:hAnsi="Arial" w:cs="Arial"/>
                <w:sz w:val="20"/>
                <w:szCs w:val="20"/>
              </w:rPr>
              <w:t>2,100</w:t>
            </w:r>
          </w:p>
        </w:tc>
        <w:tc>
          <w:tcPr>
            <w:tcW w:w="174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 </w:t>
            </w:r>
          </w:p>
        </w:tc>
      </w:tr>
      <w:tr w:rsidR="002B4F15" w:rsidRPr="002B4F15" w:rsidTr="002B4F15">
        <w:trPr>
          <w:trHeight w:val="25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A 7110.0201</w:t>
            </w:r>
          </w:p>
        </w:tc>
        <w:tc>
          <w:tcPr>
            <w:tcW w:w="290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parks-equipment</w:t>
            </w:r>
          </w:p>
        </w:tc>
        <w:tc>
          <w:tcPr>
            <w:tcW w:w="154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jc w:val="right"/>
              <w:rPr>
                <w:rFonts w:ascii="Arial" w:hAnsi="Arial" w:cs="Arial"/>
                <w:sz w:val="20"/>
                <w:szCs w:val="20"/>
              </w:rPr>
            </w:pPr>
            <w:r w:rsidRPr="00001B1F">
              <w:rPr>
                <w:rFonts w:ascii="Arial" w:hAnsi="Arial" w:cs="Arial"/>
                <w:sz w:val="20"/>
                <w:szCs w:val="20"/>
              </w:rPr>
              <w:t>2,500</w:t>
            </w:r>
          </w:p>
        </w:tc>
        <w:tc>
          <w:tcPr>
            <w:tcW w:w="174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 </w:t>
            </w:r>
          </w:p>
        </w:tc>
      </w:tr>
      <w:tr w:rsidR="002B4F15" w:rsidRPr="002B4F15" w:rsidTr="002B4F15">
        <w:trPr>
          <w:trHeight w:val="25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A 7110.0403</w:t>
            </w:r>
          </w:p>
        </w:tc>
        <w:tc>
          <w:tcPr>
            <w:tcW w:w="290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parks-bldg repairs</w:t>
            </w:r>
          </w:p>
        </w:tc>
        <w:tc>
          <w:tcPr>
            <w:tcW w:w="154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jc w:val="right"/>
              <w:rPr>
                <w:rFonts w:ascii="Arial" w:hAnsi="Arial" w:cs="Arial"/>
                <w:sz w:val="20"/>
                <w:szCs w:val="20"/>
              </w:rPr>
            </w:pPr>
            <w:r w:rsidRPr="00001B1F">
              <w:rPr>
                <w:rFonts w:ascii="Arial" w:hAnsi="Arial" w:cs="Arial"/>
                <w:sz w:val="20"/>
                <w:szCs w:val="20"/>
              </w:rPr>
              <w:t>1,500</w:t>
            </w:r>
          </w:p>
        </w:tc>
        <w:tc>
          <w:tcPr>
            <w:tcW w:w="174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 </w:t>
            </w:r>
          </w:p>
        </w:tc>
      </w:tr>
      <w:tr w:rsidR="002B4F15" w:rsidRPr="002B4F15" w:rsidTr="002B4F15">
        <w:trPr>
          <w:trHeight w:val="25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A 7110.0404</w:t>
            </w:r>
          </w:p>
        </w:tc>
        <w:tc>
          <w:tcPr>
            <w:tcW w:w="290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parks-equip repairs</w:t>
            </w:r>
          </w:p>
        </w:tc>
        <w:tc>
          <w:tcPr>
            <w:tcW w:w="154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jc w:val="right"/>
              <w:rPr>
                <w:rFonts w:ascii="Arial" w:hAnsi="Arial" w:cs="Arial"/>
                <w:sz w:val="20"/>
                <w:szCs w:val="20"/>
              </w:rPr>
            </w:pPr>
            <w:r w:rsidRPr="00001B1F">
              <w:rPr>
                <w:rFonts w:ascii="Arial" w:hAnsi="Arial" w:cs="Arial"/>
                <w:sz w:val="20"/>
                <w:szCs w:val="20"/>
              </w:rPr>
              <w:t>500</w:t>
            </w:r>
          </w:p>
        </w:tc>
        <w:tc>
          <w:tcPr>
            <w:tcW w:w="174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 </w:t>
            </w:r>
          </w:p>
        </w:tc>
      </w:tr>
      <w:tr w:rsidR="002B4F15" w:rsidRPr="002B4F15" w:rsidTr="002B4F15">
        <w:trPr>
          <w:trHeight w:val="25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A 7110.0408</w:t>
            </w:r>
          </w:p>
        </w:tc>
        <w:tc>
          <w:tcPr>
            <w:tcW w:w="290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parks-trash</w:t>
            </w:r>
          </w:p>
        </w:tc>
        <w:tc>
          <w:tcPr>
            <w:tcW w:w="154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jc w:val="right"/>
              <w:rPr>
                <w:rFonts w:ascii="Arial" w:hAnsi="Arial" w:cs="Arial"/>
                <w:sz w:val="20"/>
                <w:szCs w:val="20"/>
              </w:rPr>
            </w:pPr>
            <w:r w:rsidRPr="00001B1F">
              <w:rPr>
                <w:rFonts w:ascii="Arial" w:hAnsi="Arial" w:cs="Arial"/>
                <w:sz w:val="20"/>
                <w:szCs w:val="20"/>
              </w:rPr>
              <w:t>700</w:t>
            </w:r>
          </w:p>
        </w:tc>
        <w:tc>
          <w:tcPr>
            <w:tcW w:w="174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 </w:t>
            </w:r>
          </w:p>
        </w:tc>
      </w:tr>
      <w:tr w:rsidR="002B4F15" w:rsidRPr="002B4F15" w:rsidTr="002B4F15">
        <w:trPr>
          <w:trHeight w:val="25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A 7110.0409</w:t>
            </w:r>
          </w:p>
        </w:tc>
        <w:tc>
          <w:tcPr>
            <w:tcW w:w="290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parks-heating gas</w:t>
            </w:r>
          </w:p>
        </w:tc>
        <w:tc>
          <w:tcPr>
            <w:tcW w:w="154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jc w:val="right"/>
              <w:rPr>
                <w:rFonts w:ascii="Arial" w:hAnsi="Arial" w:cs="Arial"/>
                <w:sz w:val="20"/>
                <w:szCs w:val="20"/>
              </w:rPr>
            </w:pPr>
            <w:r w:rsidRPr="00001B1F">
              <w:rPr>
                <w:rFonts w:ascii="Arial" w:hAnsi="Arial" w:cs="Arial"/>
                <w:sz w:val="20"/>
                <w:szCs w:val="20"/>
              </w:rPr>
              <w:t>100</w:t>
            </w:r>
          </w:p>
        </w:tc>
        <w:tc>
          <w:tcPr>
            <w:tcW w:w="174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 </w:t>
            </w:r>
          </w:p>
        </w:tc>
      </w:tr>
      <w:tr w:rsidR="002B4F15" w:rsidRPr="002B4F15" w:rsidTr="002B4F15">
        <w:trPr>
          <w:trHeight w:val="25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A 7310.0142</w:t>
            </w:r>
          </w:p>
        </w:tc>
        <w:tc>
          <w:tcPr>
            <w:tcW w:w="290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rec-part time</w:t>
            </w:r>
          </w:p>
        </w:tc>
        <w:tc>
          <w:tcPr>
            <w:tcW w:w="154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jc w:val="right"/>
              <w:rPr>
                <w:rFonts w:ascii="Arial" w:hAnsi="Arial" w:cs="Arial"/>
                <w:sz w:val="20"/>
                <w:szCs w:val="20"/>
              </w:rPr>
            </w:pPr>
            <w:r w:rsidRPr="00001B1F">
              <w:rPr>
                <w:rFonts w:ascii="Arial" w:hAnsi="Arial" w:cs="Arial"/>
                <w:sz w:val="20"/>
                <w:szCs w:val="20"/>
              </w:rPr>
              <w:t>115</w:t>
            </w:r>
          </w:p>
        </w:tc>
        <w:tc>
          <w:tcPr>
            <w:tcW w:w="174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 </w:t>
            </w:r>
          </w:p>
        </w:tc>
      </w:tr>
      <w:tr w:rsidR="002B4F15" w:rsidRPr="002B4F15" w:rsidTr="002B4F15">
        <w:trPr>
          <w:trHeight w:val="25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A 7310.0200</w:t>
            </w:r>
          </w:p>
        </w:tc>
        <w:tc>
          <w:tcPr>
            <w:tcW w:w="290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rec-equipment</w:t>
            </w:r>
          </w:p>
        </w:tc>
        <w:tc>
          <w:tcPr>
            <w:tcW w:w="154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jc w:val="right"/>
              <w:rPr>
                <w:rFonts w:ascii="Arial" w:hAnsi="Arial" w:cs="Arial"/>
                <w:sz w:val="20"/>
                <w:szCs w:val="20"/>
              </w:rPr>
            </w:pPr>
            <w:r w:rsidRPr="00001B1F">
              <w:rPr>
                <w:rFonts w:ascii="Arial" w:hAnsi="Arial" w:cs="Arial"/>
                <w:sz w:val="20"/>
                <w:szCs w:val="20"/>
              </w:rPr>
              <w:t>2,500</w:t>
            </w:r>
          </w:p>
        </w:tc>
        <w:tc>
          <w:tcPr>
            <w:tcW w:w="174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 </w:t>
            </w:r>
          </w:p>
        </w:tc>
      </w:tr>
      <w:tr w:rsidR="002B4F15" w:rsidRPr="002B4F15" w:rsidTr="002B4F15">
        <w:trPr>
          <w:trHeight w:val="25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A 7310.0401</w:t>
            </w:r>
          </w:p>
        </w:tc>
        <w:tc>
          <w:tcPr>
            <w:tcW w:w="290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rec-misc supplies</w:t>
            </w:r>
          </w:p>
        </w:tc>
        <w:tc>
          <w:tcPr>
            <w:tcW w:w="154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jc w:val="right"/>
              <w:rPr>
                <w:rFonts w:ascii="Arial" w:hAnsi="Arial" w:cs="Arial"/>
                <w:sz w:val="20"/>
                <w:szCs w:val="20"/>
              </w:rPr>
            </w:pPr>
            <w:r w:rsidRPr="00001B1F">
              <w:rPr>
                <w:rFonts w:ascii="Arial" w:hAnsi="Arial" w:cs="Arial"/>
                <w:sz w:val="20"/>
                <w:szCs w:val="20"/>
              </w:rPr>
              <w:t>3,500</w:t>
            </w:r>
          </w:p>
        </w:tc>
        <w:tc>
          <w:tcPr>
            <w:tcW w:w="174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 </w:t>
            </w:r>
          </w:p>
        </w:tc>
      </w:tr>
      <w:tr w:rsidR="002B4F15" w:rsidRPr="002B4F15" w:rsidTr="002B4F15">
        <w:trPr>
          <w:trHeight w:val="25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A 7620.0400</w:t>
            </w:r>
          </w:p>
        </w:tc>
        <w:tc>
          <w:tcPr>
            <w:tcW w:w="290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adult recreation</w:t>
            </w:r>
          </w:p>
        </w:tc>
        <w:tc>
          <w:tcPr>
            <w:tcW w:w="154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jc w:val="right"/>
              <w:rPr>
                <w:rFonts w:ascii="Arial" w:hAnsi="Arial" w:cs="Arial"/>
                <w:sz w:val="20"/>
                <w:szCs w:val="20"/>
              </w:rPr>
            </w:pPr>
            <w:r w:rsidRPr="00001B1F">
              <w:rPr>
                <w:rFonts w:ascii="Arial" w:hAnsi="Arial" w:cs="Arial"/>
                <w:sz w:val="20"/>
                <w:szCs w:val="20"/>
              </w:rPr>
              <w:t>750</w:t>
            </w:r>
          </w:p>
        </w:tc>
        <w:tc>
          <w:tcPr>
            <w:tcW w:w="174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 </w:t>
            </w:r>
          </w:p>
        </w:tc>
      </w:tr>
      <w:tr w:rsidR="002B4F15" w:rsidRPr="002B4F15" w:rsidTr="002B4F15">
        <w:trPr>
          <w:trHeight w:val="25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lastRenderedPageBreak/>
              <w:t>A 9010.0800</w:t>
            </w:r>
          </w:p>
        </w:tc>
        <w:tc>
          <w:tcPr>
            <w:tcW w:w="290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employee retirement</w:t>
            </w:r>
          </w:p>
        </w:tc>
        <w:tc>
          <w:tcPr>
            <w:tcW w:w="154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jc w:val="right"/>
              <w:rPr>
                <w:rFonts w:ascii="Arial" w:hAnsi="Arial" w:cs="Arial"/>
                <w:sz w:val="20"/>
                <w:szCs w:val="20"/>
              </w:rPr>
            </w:pPr>
            <w:r w:rsidRPr="00001B1F">
              <w:rPr>
                <w:rFonts w:ascii="Arial" w:hAnsi="Arial" w:cs="Arial"/>
                <w:sz w:val="20"/>
                <w:szCs w:val="20"/>
              </w:rPr>
              <w:t>19,000</w:t>
            </w:r>
          </w:p>
        </w:tc>
      </w:tr>
      <w:tr w:rsidR="002B4F15" w:rsidRPr="002B4F15" w:rsidTr="002B4F15">
        <w:trPr>
          <w:trHeight w:val="25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A 9015.0800</w:t>
            </w:r>
          </w:p>
        </w:tc>
        <w:tc>
          <w:tcPr>
            <w:tcW w:w="290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police retirement</w:t>
            </w:r>
          </w:p>
        </w:tc>
        <w:tc>
          <w:tcPr>
            <w:tcW w:w="154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jc w:val="right"/>
              <w:rPr>
                <w:rFonts w:ascii="Arial" w:hAnsi="Arial" w:cs="Arial"/>
                <w:sz w:val="20"/>
                <w:szCs w:val="20"/>
              </w:rPr>
            </w:pPr>
            <w:r w:rsidRPr="00001B1F">
              <w:rPr>
                <w:rFonts w:ascii="Arial" w:hAnsi="Arial" w:cs="Arial"/>
                <w:sz w:val="20"/>
                <w:szCs w:val="20"/>
              </w:rPr>
              <w:t>12,000</w:t>
            </w:r>
          </w:p>
        </w:tc>
      </w:tr>
      <w:tr w:rsidR="002B4F15" w:rsidRPr="002B4F15" w:rsidTr="002B4F15">
        <w:trPr>
          <w:trHeight w:val="25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A 9040.0800</w:t>
            </w:r>
          </w:p>
        </w:tc>
        <w:tc>
          <w:tcPr>
            <w:tcW w:w="290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workmans comp ins</w:t>
            </w:r>
          </w:p>
        </w:tc>
        <w:tc>
          <w:tcPr>
            <w:tcW w:w="154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jc w:val="right"/>
              <w:rPr>
                <w:rFonts w:ascii="Arial" w:hAnsi="Arial" w:cs="Arial"/>
                <w:sz w:val="20"/>
                <w:szCs w:val="20"/>
              </w:rPr>
            </w:pPr>
            <w:r w:rsidRPr="00001B1F">
              <w:rPr>
                <w:rFonts w:ascii="Arial" w:hAnsi="Arial" w:cs="Arial"/>
                <w:sz w:val="20"/>
                <w:szCs w:val="20"/>
              </w:rPr>
              <w:t>5,000</w:t>
            </w:r>
          </w:p>
        </w:tc>
      </w:tr>
      <w:tr w:rsidR="002B4F15" w:rsidRPr="002B4F15" w:rsidTr="002B4F15">
        <w:trPr>
          <w:trHeight w:val="25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A 9060.0800</w:t>
            </w:r>
          </w:p>
        </w:tc>
        <w:tc>
          <w:tcPr>
            <w:tcW w:w="290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health insurance</w:t>
            </w:r>
          </w:p>
        </w:tc>
        <w:tc>
          <w:tcPr>
            <w:tcW w:w="154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jc w:val="right"/>
              <w:rPr>
                <w:rFonts w:ascii="Arial" w:hAnsi="Arial" w:cs="Arial"/>
                <w:sz w:val="20"/>
                <w:szCs w:val="20"/>
              </w:rPr>
            </w:pPr>
            <w:r w:rsidRPr="00001B1F">
              <w:rPr>
                <w:rFonts w:ascii="Arial" w:hAnsi="Arial" w:cs="Arial"/>
                <w:sz w:val="20"/>
                <w:szCs w:val="20"/>
              </w:rPr>
              <w:t>4,800</w:t>
            </w:r>
          </w:p>
        </w:tc>
        <w:tc>
          <w:tcPr>
            <w:tcW w:w="174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sz w:val="20"/>
                <w:szCs w:val="20"/>
              </w:rPr>
            </w:pPr>
            <w:r w:rsidRPr="00001B1F">
              <w:rPr>
                <w:rFonts w:ascii="Arial" w:hAnsi="Arial" w:cs="Arial"/>
                <w:sz w:val="20"/>
                <w:szCs w:val="20"/>
              </w:rPr>
              <w:t> </w:t>
            </w:r>
          </w:p>
        </w:tc>
      </w:tr>
      <w:tr w:rsidR="002B4F15" w:rsidRPr="002B4F15" w:rsidTr="002B4F15">
        <w:trPr>
          <w:trHeight w:val="51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2B4F15" w:rsidRPr="00001B1F" w:rsidRDefault="002B4F15" w:rsidP="002B4F15">
            <w:pPr>
              <w:rPr>
                <w:rFonts w:ascii="Arial" w:hAnsi="Arial" w:cs="Arial"/>
                <w:b/>
                <w:bCs/>
                <w:sz w:val="20"/>
                <w:szCs w:val="20"/>
              </w:rPr>
            </w:pPr>
            <w:r w:rsidRPr="00001B1F">
              <w:rPr>
                <w:rFonts w:ascii="Arial" w:hAnsi="Arial" w:cs="Arial"/>
                <w:b/>
                <w:bCs/>
                <w:sz w:val="20"/>
                <w:szCs w:val="20"/>
              </w:rPr>
              <w:t>TOTAL</w:t>
            </w:r>
          </w:p>
        </w:tc>
        <w:tc>
          <w:tcPr>
            <w:tcW w:w="2900" w:type="dxa"/>
            <w:tcBorders>
              <w:top w:val="nil"/>
              <w:left w:val="nil"/>
              <w:bottom w:val="single" w:sz="4" w:space="0" w:color="auto"/>
              <w:right w:val="single" w:sz="4" w:space="0" w:color="auto"/>
            </w:tcBorders>
            <w:shd w:val="clear" w:color="auto" w:fill="auto"/>
            <w:vAlign w:val="bottom"/>
            <w:hideMark/>
          </w:tcPr>
          <w:p w:rsidR="002B4F15" w:rsidRPr="00001B1F" w:rsidRDefault="002B4F15" w:rsidP="002B4F15">
            <w:pPr>
              <w:jc w:val="center"/>
              <w:rPr>
                <w:rFonts w:ascii="Arial" w:hAnsi="Arial" w:cs="Arial"/>
                <w:b/>
                <w:bCs/>
                <w:sz w:val="20"/>
                <w:szCs w:val="20"/>
              </w:rPr>
            </w:pPr>
          </w:p>
        </w:tc>
        <w:tc>
          <w:tcPr>
            <w:tcW w:w="154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jc w:val="right"/>
              <w:rPr>
                <w:rFonts w:ascii="Arial" w:hAnsi="Arial" w:cs="Arial"/>
                <w:b/>
                <w:bCs/>
                <w:sz w:val="20"/>
                <w:szCs w:val="20"/>
              </w:rPr>
            </w:pPr>
            <w:r w:rsidRPr="00001B1F">
              <w:rPr>
                <w:rFonts w:ascii="Arial" w:hAnsi="Arial" w:cs="Arial"/>
                <w:b/>
                <w:bCs/>
                <w:sz w:val="20"/>
                <w:szCs w:val="20"/>
              </w:rPr>
              <w:t>144,175</w:t>
            </w:r>
          </w:p>
        </w:tc>
        <w:tc>
          <w:tcPr>
            <w:tcW w:w="1740" w:type="dxa"/>
            <w:tcBorders>
              <w:top w:val="nil"/>
              <w:left w:val="nil"/>
              <w:bottom w:val="single" w:sz="4" w:space="0" w:color="auto"/>
              <w:right w:val="single" w:sz="4" w:space="0" w:color="auto"/>
            </w:tcBorders>
            <w:shd w:val="clear" w:color="auto" w:fill="auto"/>
            <w:noWrap/>
            <w:vAlign w:val="bottom"/>
            <w:hideMark/>
          </w:tcPr>
          <w:p w:rsidR="002B4F15" w:rsidRPr="00001B1F" w:rsidRDefault="002B4F15" w:rsidP="002B4F15">
            <w:pPr>
              <w:jc w:val="right"/>
              <w:rPr>
                <w:rFonts w:ascii="Arial" w:hAnsi="Arial" w:cs="Arial"/>
                <w:b/>
                <w:bCs/>
                <w:sz w:val="20"/>
                <w:szCs w:val="20"/>
              </w:rPr>
            </w:pPr>
            <w:r w:rsidRPr="00001B1F">
              <w:rPr>
                <w:rFonts w:ascii="Arial" w:hAnsi="Arial" w:cs="Arial"/>
                <w:b/>
                <w:bCs/>
                <w:sz w:val="20"/>
                <w:szCs w:val="20"/>
              </w:rPr>
              <w:t>144,175</w:t>
            </w:r>
          </w:p>
        </w:tc>
      </w:tr>
    </w:tbl>
    <w:p w:rsidR="00FF5417" w:rsidRDefault="00FF5417" w:rsidP="00FF5417">
      <w:pPr>
        <w:pStyle w:val="p2"/>
        <w:widowControl/>
        <w:spacing w:line="240" w:lineRule="auto"/>
        <w:rPr>
          <w:b/>
          <w:u w:val="single"/>
        </w:rPr>
      </w:pPr>
    </w:p>
    <w:p w:rsidR="00E00384" w:rsidRPr="00D3733A" w:rsidRDefault="00E00384" w:rsidP="00FF5417">
      <w:pPr>
        <w:pStyle w:val="p2"/>
        <w:widowControl/>
        <w:spacing w:line="480" w:lineRule="auto"/>
      </w:pPr>
      <w:r>
        <w:rPr>
          <w:b/>
          <w:u w:val="single"/>
        </w:rPr>
        <w:t>201</w:t>
      </w:r>
      <w:r w:rsidR="00656B5A">
        <w:rPr>
          <w:b/>
          <w:u w:val="single"/>
        </w:rPr>
        <w:t>7</w:t>
      </w:r>
      <w:r>
        <w:rPr>
          <w:b/>
          <w:u w:val="single"/>
        </w:rPr>
        <w:t>-201</w:t>
      </w:r>
      <w:r w:rsidR="00656B5A">
        <w:rPr>
          <w:b/>
          <w:u w:val="single"/>
        </w:rPr>
        <w:t>8</w:t>
      </w:r>
      <w:r>
        <w:rPr>
          <w:b/>
          <w:u w:val="single"/>
        </w:rPr>
        <w:t xml:space="preserve"> Budget Amendments, General Fund</w:t>
      </w:r>
      <w:r>
        <w:rPr>
          <w:b/>
        </w:rPr>
        <w:t>:</w:t>
      </w:r>
      <w:r>
        <w:t xml:space="preserve">  Trustee </w:t>
      </w:r>
      <w:r w:rsidR="00656B5A">
        <w:t>Burlingame</w:t>
      </w:r>
      <w:r>
        <w:t xml:space="preserve"> moved to approve the 201</w:t>
      </w:r>
      <w:r w:rsidR="00656B5A">
        <w:t>7</w:t>
      </w:r>
      <w:r>
        <w:t>-201</w:t>
      </w:r>
      <w:r w:rsidR="00656B5A">
        <w:t>8</w:t>
      </w:r>
      <w:r>
        <w:t xml:space="preserve"> Budget Amendments as presented.  Trustee </w:t>
      </w:r>
      <w:r w:rsidR="00656B5A">
        <w:t>Sinsabaugh</w:t>
      </w:r>
      <w:r>
        <w:t xml:space="preserve"> seconded the motion, which carried unanimously.</w:t>
      </w:r>
    </w:p>
    <w:tbl>
      <w:tblPr>
        <w:tblW w:w="4948" w:type="pct"/>
        <w:tblInd w:w="108" w:type="dxa"/>
        <w:tblLayout w:type="fixed"/>
        <w:tblLook w:val="04A0" w:firstRow="1" w:lastRow="0" w:firstColumn="1" w:lastColumn="0" w:noHBand="0" w:noVBand="1"/>
      </w:tblPr>
      <w:tblGrid>
        <w:gridCol w:w="1260"/>
        <w:gridCol w:w="2430"/>
        <w:gridCol w:w="990"/>
        <w:gridCol w:w="450"/>
        <w:gridCol w:w="1531"/>
        <w:gridCol w:w="2339"/>
        <w:gridCol w:w="1331"/>
      </w:tblGrid>
      <w:tr w:rsidR="00E00384" w:rsidRPr="00D3733A" w:rsidTr="00001B1F">
        <w:trPr>
          <w:trHeight w:val="255"/>
        </w:trPr>
        <w:tc>
          <w:tcPr>
            <w:tcW w:w="6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0384" w:rsidRPr="000A0ED0" w:rsidRDefault="00E00384" w:rsidP="000A0ED0">
            <w:pPr>
              <w:rPr>
                <w:rFonts w:ascii="Arial" w:hAnsi="Arial" w:cs="Arial"/>
                <w:sz w:val="20"/>
                <w:szCs w:val="20"/>
              </w:rPr>
            </w:pPr>
            <w:r w:rsidRPr="000A0ED0">
              <w:rPr>
                <w:rFonts w:ascii="Arial" w:hAnsi="Arial" w:cs="Arial"/>
                <w:sz w:val="20"/>
                <w:szCs w:val="20"/>
              </w:rPr>
              <w:t>A 510 Est</w:t>
            </w:r>
            <w:r w:rsidR="000A0ED0" w:rsidRPr="000A0ED0">
              <w:rPr>
                <w:rFonts w:ascii="Arial" w:hAnsi="Arial" w:cs="Arial"/>
                <w:sz w:val="20"/>
                <w:szCs w:val="20"/>
              </w:rPr>
              <w:t xml:space="preserve"> </w:t>
            </w:r>
            <w:r w:rsidRPr="000A0ED0">
              <w:rPr>
                <w:rFonts w:ascii="Arial" w:hAnsi="Arial" w:cs="Arial"/>
                <w:sz w:val="20"/>
                <w:szCs w:val="20"/>
              </w:rPr>
              <w:t xml:space="preserve"> Revenues              </w:t>
            </w:r>
          </w:p>
        </w:tc>
        <w:tc>
          <w:tcPr>
            <w:tcW w:w="1176" w:type="pct"/>
            <w:tcBorders>
              <w:top w:val="single" w:sz="4" w:space="0" w:color="auto"/>
              <w:left w:val="nil"/>
              <w:bottom w:val="single" w:sz="4" w:space="0" w:color="auto"/>
              <w:right w:val="single" w:sz="4" w:space="0" w:color="auto"/>
            </w:tcBorders>
            <w:shd w:val="clear" w:color="auto" w:fill="auto"/>
            <w:noWrap/>
            <w:vAlign w:val="bottom"/>
            <w:hideMark/>
          </w:tcPr>
          <w:p w:rsidR="00E00384" w:rsidRPr="000A0ED0" w:rsidRDefault="00E00384" w:rsidP="007128E4">
            <w:pPr>
              <w:rPr>
                <w:rFonts w:ascii="Arial" w:hAnsi="Arial" w:cs="Arial"/>
                <w:sz w:val="20"/>
                <w:szCs w:val="20"/>
              </w:rPr>
            </w:pPr>
            <w:r w:rsidRPr="000A0ED0">
              <w:rPr>
                <w:rFonts w:ascii="Arial" w:hAnsi="Arial" w:cs="Arial"/>
                <w:sz w:val="20"/>
                <w:szCs w:val="20"/>
              </w:rPr>
              <w:t> </w:t>
            </w:r>
          </w:p>
        </w:tc>
        <w:tc>
          <w:tcPr>
            <w:tcW w:w="479" w:type="pct"/>
            <w:tcBorders>
              <w:top w:val="single" w:sz="4" w:space="0" w:color="auto"/>
              <w:left w:val="nil"/>
              <w:bottom w:val="single" w:sz="4" w:space="0" w:color="auto"/>
              <w:right w:val="single" w:sz="4" w:space="0" w:color="auto"/>
            </w:tcBorders>
            <w:shd w:val="clear" w:color="auto" w:fill="auto"/>
            <w:noWrap/>
            <w:vAlign w:val="bottom"/>
            <w:hideMark/>
          </w:tcPr>
          <w:p w:rsidR="00E00384" w:rsidRPr="000A0ED0" w:rsidRDefault="00E00384" w:rsidP="007128E4">
            <w:pPr>
              <w:jc w:val="center"/>
              <w:rPr>
                <w:rFonts w:ascii="Arial" w:hAnsi="Arial" w:cs="Arial"/>
                <w:bCs/>
                <w:sz w:val="20"/>
                <w:szCs w:val="20"/>
              </w:rPr>
            </w:pPr>
            <w:r w:rsidRPr="000A0ED0">
              <w:rPr>
                <w:rFonts w:ascii="Arial" w:hAnsi="Arial" w:cs="Arial"/>
                <w:bCs/>
                <w:sz w:val="20"/>
                <w:szCs w:val="20"/>
              </w:rPr>
              <w:t>debit</w:t>
            </w:r>
          </w:p>
        </w:tc>
        <w:tc>
          <w:tcPr>
            <w:tcW w:w="218" w:type="pct"/>
            <w:tcBorders>
              <w:top w:val="nil"/>
              <w:left w:val="nil"/>
              <w:bottom w:val="nil"/>
              <w:right w:val="nil"/>
            </w:tcBorders>
            <w:shd w:val="clear" w:color="auto" w:fill="auto"/>
            <w:noWrap/>
            <w:vAlign w:val="bottom"/>
            <w:hideMark/>
          </w:tcPr>
          <w:p w:rsidR="00E00384" w:rsidRPr="000A0ED0" w:rsidRDefault="00E00384" w:rsidP="007128E4">
            <w:pPr>
              <w:jc w:val="center"/>
              <w:rPr>
                <w:rFonts w:ascii="Arial" w:hAnsi="Arial" w:cs="Arial"/>
                <w:bCs/>
                <w:sz w:val="20"/>
                <w:szCs w:val="20"/>
              </w:rPr>
            </w:pPr>
          </w:p>
        </w:tc>
        <w:tc>
          <w:tcPr>
            <w:tcW w:w="7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0384" w:rsidRPr="000A0ED0" w:rsidRDefault="00E00384" w:rsidP="000A0ED0">
            <w:pPr>
              <w:rPr>
                <w:rFonts w:ascii="Arial" w:hAnsi="Arial" w:cs="Arial"/>
                <w:sz w:val="20"/>
                <w:szCs w:val="20"/>
              </w:rPr>
            </w:pPr>
            <w:r w:rsidRPr="000A0ED0">
              <w:rPr>
                <w:rFonts w:ascii="Arial" w:hAnsi="Arial" w:cs="Arial"/>
                <w:sz w:val="20"/>
                <w:szCs w:val="20"/>
              </w:rPr>
              <w:t>A 960 Est</w:t>
            </w:r>
            <w:r w:rsidR="000A0ED0" w:rsidRPr="000A0ED0">
              <w:rPr>
                <w:rFonts w:ascii="Arial" w:hAnsi="Arial" w:cs="Arial"/>
                <w:sz w:val="20"/>
                <w:szCs w:val="20"/>
              </w:rPr>
              <w:t xml:space="preserve"> </w:t>
            </w:r>
            <w:r w:rsidRPr="000A0ED0">
              <w:rPr>
                <w:rFonts w:ascii="Arial" w:hAnsi="Arial" w:cs="Arial"/>
                <w:sz w:val="20"/>
                <w:szCs w:val="20"/>
              </w:rPr>
              <w:t xml:space="preserve">Appropriations   </w:t>
            </w:r>
          </w:p>
        </w:tc>
        <w:tc>
          <w:tcPr>
            <w:tcW w:w="1132" w:type="pct"/>
            <w:tcBorders>
              <w:top w:val="single" w:sz="4" w:space="0" w:color="auto"/>
              <w:left w:val="nil"/>
              <w:bottom w:val="single" w:sz="4" w:space="0" w:color="auto"/>
              <w:right w:val="single" w:sz="4" w:space="0" w:color="auto"/>
            </w:tcBorders>
            <w:shd w:val="clear" w:color="auto" w:fill="auto"/>
            <w:noWrap/>
            <w:vAlign w:val="bottom"/>
            <w:hideMark/>
          </w:tcPr>
          <w:p w:rsidR="00E00384" w:rsidRPr="000A0ED0" w:rsidRDefault="00E00384" w:rsidP="007128E4">
            <w:pPr>
              <w:rPr>
                <w:rFonts w:ascii="Arial" w:hAnsi="Arial" w:cs="Arial"/>
                <w:sz w:val="20"/>
                <w:szCs w:val="20"/>
              </w:rPr>
            </w:pPr>
            <w:r w:rsidRPr="000A0ED0">
              <w:rPr>
                <w:rFonts w:ascii="Arial" w:hAnsi="Arial" w:cs="Arial"/>
                <w:sz w:val="20"/>
                <w:szCs w:val="20"/>
              </w:rPr>
              <w:t> </w:t>
            </w:r>
          </w:p>
        </w:tc>
        <w:tc>
          <w:tcPr>
            <w:tcW w:w="644" w:type="pct"/>
            <w:tcBorders>
              <w:top w:val="single" w:sz="4" w:space="0" w:color="auto"/>
              <w:left w:val="nil"/>
              <w:bottom w:val="single" w:sz="4" w:space="0" w:color="auto"/>
              <w:right w:val="single" w:sz="4" w:space="0" w:color="auto"/>
            </w:tcBorders>
            <w:shd w:val="clear" w:color="auto" w:fill="auto"/>
            <w:noWrap/>
            <w:vAlign w:val="bottom"/>
            <w:hideMark/>
          </w:tcPr>
          <w:p w:rsidR="00E00384" w:rsidRPr="000A0ED0" w:rsidRDefault="00E00384" w:rsidP="007128E4">
            <w:pPr>
              <w:jc w:val="center"/>
              <w:rPr>
                <w:rFonts w:ascii="Arial" w:hAnsi="Arial" w:cs="Arial"/>
                <w:bCs/>
                <w:sz w:val="20"/>
                <w:szCs w:val="20"/>
              </w:rPr>
            </w:pPr>
            <w:r w:rsidRPr="000A0ED0">
              <w:rPr>
                <w:rFonts w:ascii="Arial" w:hAnsi="Arial" w:cs="Arial"/>
                <w:bCs/>
                <w:sz w:val="20"/>
                <w:szCs w:val="20"/>
              </w:rPr>
              <w:t>credit</w:t>
            </w:r>
          </w:p>
        </w:tc>
      </w:tr>
      <w:tr w:rsidR="00E00384" w:rsidRPr="002B4F15" w:rsidTr="00001B1F">
        <w:trPr>
          <w:trHeight w:val="255"/>
        </w:trPr>
        <w:tc>
          <w:tcPr>
            <w:tcW w:w="610" w:type="pct"/>
            <w:tcBorders>
              <w:top w:val="nil"/>
              <w:left w:val="single" w:sz="4" w:space="0" w:color="auto"/>
              <w:bottom w:val="single" w:sz="4" w:space="0" w:color="auto"/>
              <w:right w:val="single" w:sz="4" w:space="0" w:color="auto"/>
            </w:tcBorders>
            <w:shd w:val="clear" w:color="auto" w:fill="auto"/>
            <w:noWrap/>
            <w:vAlign w:val="bottom"/>
            <w:hideMark/>
          </w:tcPr>
          <w:p w:rsidR="00E00384" w:rsidRPr="000A0ED0" w:rsidRDefault="00E00384" w:rsidP="007128E4">
            <w:pPr>
              <w:rPr>
                <w:rFonts w:ascii="Arial" w:hAnsi="Arial" w:cs="Arial"/>
                <w:sz w:val="20"/>
                <w:szCs w:val="20"/>
              </w:rPr>
            </w:pPr>
            <w:r w:rsidRPr="000A0ED0">
              <w:rPr>
                <w:rFonts w:ascii="Arial" w:hAnsi="Arial" w:cs="Arial"/>
                <w:sz w:val="20"/>
                <w:szCs w:val="20"/>
              </w:rPr>
              <w:t>A 3501</w:t>
            </w:r>
          </w:p>
        </w:tc>
        <w:tc>
          <w:tcPr>
            <w:tcW w:w="1176" w:type="pct"/>
            <w:tcBorders>
              <w:top w:val="nil"/>
              <w:left w:val="nil"/>
              <w:bottom w:val="single" w:sz="4" w:space="0" w:color="auto"/>
              <w:right w:val="single" w:sz="4" w:space="0" w:color="auto"/>
            </w:tcBorders>
            <w:shd w:val="clear" w:color="auto" w:fill="auto"/>
            <w:noWrap/>
            <w:vAlign w:val="bottom"/>
            <w:hideMark/>
          </w:tcPr>
          <w:p w:rsidR="00E00384" w:rsidRPr="000A0ED0" w:rsidRDefault="00E00384" w:rsidP="007128E4">
            <w:pPr>
              <w:rPr>
                <w:rFonts w:ascii="Arial" w:hAnsi="Arial" w:cs="Arial"/>
                <w:sz w:val="20"/>
                <w:szCs w:val="20"/>
              </w:rPr>
            </w:pPr>
            <w:r w:rsidRPr="000A0ED0">
              <w:rPr>
                <w:rFonts w:ascii="Arial" w:hAnsi="Arial" w:cs="Arial"/>
                <w:sz w:val="20"/>
                <w:szCs w:val="20"/>
              </w:rPr>
              <w:t>CHIPS</w:t>
            </w:r>
          </w:p>
        </w:tc>
        <w:tc>
          <w:tcPr>
            <w:tcW w:w="479" w:type="pct"/>
            <w:tcBorders>
              <w:top w:val="nil"/>
              <w:left w:val="nil"/>
              <w:bottom w:val="single" w:sz="4" w:space="0" w:color="auto"/>
              <w:right w:val="single" w:sz="4" w:space="0" w:color="auto"/>
            </w:tcBorders>
            <w:shd w:val="clear" w:color="auto" w:fill="auto"/>
            <w:noWrap/>
            <w:vAlign w:val="bottom"/>
            <w:hideMark/>
          </w:tcPr>
          <w:p w:rsidR="00E00384" w:rsidRPr="000A0ED0" w:rsidRDefault="00001B1F" w:rsidP="007128E4">
            <w:pPr>
              <w:jc w:val="right"/>
              <w:rPr>
                <w:rFonts w:ascii="Arial" w:hAnsi="Arial" w:cs="Arial"/>
                <w:sz w:val="20"/>
                <w:szCs w:val="20"/>
              </w:rPr>
            </w:pPr>
            <w:r w:rsidRPr="000A0ED0">
              <w:rPr>
                <w:rFonts w:ascii="Arial" w:hAnsi="Arial" w:cs="Arial"/>
                <w:sz w:val="20"/>
                <w:szCs w:val="20"/>
              </w:rPr>
              <w:t>40,830</w:t>
            </w:r>
          </w:p>
        </w:tc>
        <w:tc>
          <w:tcPr>
            <w:tcW w:w="218" w:type="pct"/>
            <w:tcBorders>
              <w:top w:val="nil"/>
              <w:left w:val="nil"/>
              <w:bottom w:val="nil"/>
              <w:right w:val="nil"/>
            </w:tcBorders>
            <w:shd w:val="clear" w:color="auto" w:fill="auto"/>
            <w:noWrap/>
            <w:vAlign w:val="bottom"/>
            <w:hideMark/>
          </w:tcPr>
          <w:p w:rsidR="00E00384" w:rsidRPr="000A0ED0" w:rsidRDefault="00E00384" w:rsidP="007128E4">
            <w:pPr>
              <w:jc w:val="right"/>
              <w:rPr>
                <w:rFonts w:ascii="Arial" w:hAnsi="Arial" w:cs="Arial"/>
                <w:sz w:val="20"/>
                <w:szCs w:val="20"/>
              </w:rPr>
            </w:pPr>
          </w:p>
        </w:tc>
        <w:tc>
          <w:tcPr>
            <w:tcW w:w="741" w:type="pct"/>
            <w:tcBorders>
              <w:top w:val="nil"/>
              <w:left w:val="single" w:sz="4" w:space="0" w:color="auto"/>
              <w:bottom w:val="single" w:sz="4" w:space="0" w:color="auto"/>
              <w:right w:val="single" w:sz="4" w:space="0" w:color="auto"/>
            </w:tcBorders>
            <w:shd w:val="clear" w:color="auto" w:fill="auto"/>
            <w:noWrap/>
            <w:vAlign w:val="bottom"/>
            <w:hideMark/>
          </w:tcPr>
          <w:p w:rsidR="00E00384" w:rsidRPr="000A0ED0" w:rsidRDefault="00E00384" w:rsidP="007128E4">
            <w:pPr>
              <w:rPr>
                <w:rFonts w:ascii="Arial" w:hAnsi="Arial" w:cs="Arial"/>
                <w:sz w:val="20"/>
                <w:szCs w:val="20"/>
              </w:rPr>
            </w:pPr>
            <w:r w:rsidRPr="000A0ED0">
              <w:rPr>
                <w:rFonts w:ascii="Arial" w:hAnsi="Arial" w:cs="Arial"/>
                <w:sz w:val="20"/>
                <w:szCs w:val="20"/>
              </w:rPr>
              <w:t>A 5112-0200</w:t>
            </w:r>
          </w:p>
        </w:tc>
        <w:tc>
          <w:tcPr>
            <w:tcW w:w="1132" w:type="pct"/>
            <w:tcBorders>
              <w:top w:val="nil"/>
              <w:left w:val="nil"/>
              <w:bottom w:val="single" w:sz="4" w:space="0" w:color="auto"/>
              <w:right w:val="single" w:sz="4" w:space="0" w:color="auto"/>
            </w:tcBorders>
            <w:shd w:val="clear" w:color="auto" w:fill="auto"/>
            <w:noWrap/>
            <w:vAlign w:val="bottom"/>
            <w:hideMark/>
          </w:tcPr>
          <w:p w:rsidR="00E00384" w:rsidRPr="000A0ED0" w:rsidRDefault="00E00384" w:rsidP="007128E4">
            <w:pPr>
              <w:rPr>
                <w:rFonts w:ascii="Arial" w:hAnsi="Arial" w:cs="Arial"/>
                <w:sz w:val="20"/>
                <w:szCs w:val="20"/>
              </w:rPr>
            </w:pPr>
            <w:r w:rsidRPr="000A0ED0">
              <w:rPr>
                <w:rFonts w:ascii="Arial" w:hAnsi="Arial" w:cs="Arial"/>
                <w:sz w:val="20"/>
                <w:szCs w:val="20"/>
              </w:rPr>
              <w:t>permanent improve</w:t>
            </w:r>
          </w:p>
        </w:tc>
        <w:tc>
          <w:tcPr>
            <w:tcW w:w="644" w:type="pct"/>
            <w:tcBorders>
              <w:top w:val="nil"/>
              <w:left w:val="nil"/>
              <w:bottom w:val="single" w:sz="4" w:space="0" w:color="auto"/>
              <w:right w:val="single" w:sz="4" w:space="0" w:color="auto"/>
            </w:tcBorders>
            <w:shd w:val="clear" w:color="auto" w:fill="auto"/>
            <w:noWrap/>
            <w:vAlign w:val="bottom"/>
            <w:hideMark/>
          </w:tcPr>
          <w:p w:rsidR="00E00384" w:rsidRPr="000A0ED0" w:rsidRDefault="00001B1F" w:rsidP="007128E4">
            <w:pPr>
              <w:jc w:val="right"/>
              <w:rPr>
                <w:rFonts w:ascii="Arial" w:hAnsi="Arial" w:cs="Arial"/>
                <w:sz w:val="20"/>
                <w:szCs w:val="20"/>
              </w:rPr>
            </w:pPr>
            <w:r w:rsidRPr="000A0ED0">
              <w:rPr>
                <w:rFonts w:ascii="Arial" w:hAnsi="Arial" w:cs="Arial"/>
                <w:sz w:val="20"/>
                <w:szCs w:val="20"/>
              </w:rPr>
              <w:t>40,830</w:t>
            </w:r>
          </w:p>
        </w:tc>
      </w:tr>
      <w:tr w:rsidR="00E00384" w:rsidRPr="002B4F15" w:rsidTr="00001B1F">
        <w:trPr>
          <w:trHeight w:val="255"/>
        </w:trPr>
        <w:tc>
          <w:tcPr>
            <w:tcW w:w="610" w:type="pct"/>
            <w:tcBorders>
              <w:top w:val="nil"/>
              <w:left w:val="single" w:sz="4" w:space="0" w:color="auto"/>
              <w:bottom w:val="single" w:sz="4" w:space="0" w:color="auto"/>
              <w:right w:val="single" w:sz="4" w:space="0" w:color="auto"/>
            </w:tcBorders>
            <w:shd w:val="clear" w:color="auto" w:fill="auto"/>
            <w:noWrap/>
            <w:vAlign w:val="bottom"/>
            <w:hideMark/>
          </w:tcPr>
          <w:p w:rsidR="00E00384" w:rsidRPr="000A0ED0" w:rsidRDefault="00E00384" w:rsidP="00001B1F">
            <w:pPr>
              <w:rPr>
                <w:rFonts w:ascii="Arial" w:hAnsi="Arial" w:cs="Arial"/>
                <w:sz w:val="20"/>
                <w:szCs w:val="20"/>
              </w:rPr>
            </w:pPr>
            <w:r w:rsidRPr="000A0ED0">
              <w:rPr>
                <w:rFonts w:ascii="Arial" w:hAnsi="Arial" w:cs="Arial"/>
                <w:sz w:val="20"/>
                <w:szCs w:val="20"/>
              </w:rPr>
              <w:t xml:space="preserve">A </w:t>
            </w:r>
            <w:r w:rsidR="00001B1F" w:rsidRPr="000A0ED0">
              <w:rPr>
                <w:rFonts w:ascii="Arial" w:hAnsi="Arial" w:cs="Arial"/>
                <w:sz w:val="20"/>
                <w:szCs w:val="20"/>
              </w:rPr>
              <w:t>1989</w:t>
            </w:r>
          </w:p>
        </w:tc>
        <w:tc>
          <w:tcPr>
            <w:tcW w:w="1176" w:type="pct"/>
            <w:tcBorders>
              <w:top w:val="nil"/>
              <w:left w:val="nil"/>
              <w:bottom w:val="single" w:sz="4" w:space="0" w:color="auto"/>
              <w:right w:val="single" w:sz="4" w:space="0" w:color="auto"/>
            </w:tcBorders>
            <w:shd w:val="clear" w:color="auto" w:fill="auto"/>
            <w:noWrap/>
            <w:vAlign w:val="bottom"/>
            <w:hideMark/>
          </w:tcPr>
          <w:p w:rsidR="00E00384" w:rsidRPr="000A0ED0" w:rsidRDefault="000A0ED0" w:rsidP="007128E4">
            <w:pPr>
              <w:rPr>
                <w:rFonts w:ascii="Arial" w:hAnsi="Arial" w:cs="Arial"/>
                <w:sz w:val="20"/>
                <w:szCs w:val="20"/>
              </w:rPr>
            </w:pPr>
            <w:r w:rsidRPr="000A0ED0">
              <w:rPr>
                <w:rFonts w:ascii="Arial" w:hAnsi="Arial" w:cs="Arial"/>
                <w:sz w:val="20"/>
                <w:szCs w:val="20"/>
              </w:rPr>
              <w:t>e</w:t>
            </w:r>
            <w:r w:rsidR="00001B1F" w:rsidRPr="000A0ED0">
              <w:rPr>
                <w:rFonts w:ascii="Arial" w:hAnsi="Arial" w:cs="Arial"/>
                <w:sz w:val="20"/>
                <w:szCs w:val="20"/>
              </w:rPr>
              <w:t>con opp (MTF grant)</w:t>
            </w:r>
          </w:p>
        </w:tc>
        <w:tc>
          <w:tcPr>
            <w:tcW w:w="479" w:type="pct"/>
            <w:tcBorders>
              <w:top w:val="nil"/>
              <w:left w:val="nil"/>
              <w:bottom w:val="single" w:sz="4" w:space="0" w:color="auto"/>
              <w:right w:val="single" w:sz="4" w:space="0" w:color="auto"/>
            </w:tcBorders>
            <w:shd w:val="clear" w:color="auto" w:fill="auto"/>
            <w:noWrap/>
            <w:vAlign w:val="bottom"/>
            <w:hideMark/>
          </w:tcPr>
          <w:p w:rsidR="00E00384" w:rsidRPr="000A0ED0" w:rsidRDefault="00001B1F" w:rsidP="007128E4">
            <w:pPr>
              <w:jc w:val="right"/>
              <w:rPr>
                <w:rFonts w:ascii="Arial" w:hAnsi="Arial" w:cs="Arial"/>
                <w:sz w:val="20"/>
                <w:szCs w:val="20"/>
              </w:rPr>
            </w:pPr>
            <w:r w:rsidRPr="000A0ED0">
              <w:rPr>
                <w:rFonts w:ascii="Arial" w:hAnsi="Arial" w:cs="Arial"/>
                <w:sz w:val="20"/>
                <w:szCs w:val="20"/>
              </w:rPr>
              <w:t>15,000</w:t>
            </w:r>
          </w:p>
        </w:tc>
        <w:tc>
          <w:tcPr>
            <w:tcW w:w="218" w:type="pct"/>
            <w:tcBorders>
              <w:top w:val="nil"/>
              <w:left w:val="nil"/>
              <w:bottom w:val="nil"/>
              <w:right w:val="nil"/>
            </w:tcBorders>
            <w:shd w:val="clear" w:color="auto" w:fill="auto"/>
            <w:noWrap/>
            <w:vAlign w:val="bottom"/>
            <w:hideMark/>
          </w:tcPr>
          <w:p w:rsidR="00E00384" w:rsidRPr="000A0ED0" w:rsidRDefault="00E00384" w:rsidP="007128E4">
            <w:pPr>
              <w:jc w:val="right"/>
              <w:rPr>
                <w:rFonts w:ascii="Arial" w:hAnsi="Arial" w:cs="Arial"/>
                <w:sz w:val="20"/>
                <w:szCs w:val="20"/>
              </w:rPr>
            </w:pPr>
          </w:p>
        </w:tc>
        <w:tc>
          <w:tcPr>
            <w:tcW w:w="741" w:type="pct"/>
            <w:tcBorders>
              <w:top w:val="nil"/>
              <w:left w:val="single" w:sz="4" w:space="0" w:color="auto"/>
              <w:bottom w:val="single" w:sz="4" w:space="0" w:color="auto"/>
              <w:right w:val="single" w:sz="4" w:space="0" w:color="auto"/>
            </w:tcBorders>
            <w:shd w:val="clear" w:color="auto" w:fill="auto"/>
            <w:noWrap/>
            <w:vAlign w:val="bottom"/>
            <w:hideMark/>
          </w:tcPr>
          <w:p w:rsidR="00E00384" w:rsidRPr="000A0ED0" w:rsidRDefault="00E00384" w:rsidP="00001B1F">
            <w:pPr>
              <w:rPr>
                <w:rFonts w:ascii="Arial" w:hAnsi="Arial" w:cs="Arial"/>
                <w:sz w:val="20"/>
                <w:szCs w:val="20"/>
              </w:rPr>
            </w:pPr>
            <w:r w:rsidRPr="000A0ED0">
              <w:rPr>
                <w:rFonts w:ascii="Arial" w:hAnsi="Arial" w:cs="Arial"/>
                <w:sz w:val="20"/>
                <w:szCs w:val="20"/>
              </w:rPr>
              <w:t xml:space="preserve">A </w:t>
            </w:r>
            <w:r w:rsidR="00001B1F" w:rsidRPr="000A0ED0">
              <w:rPr>
                <w:rFonts w:ascii="Arial" w:hAnsi="Arial" w:cs="Arial"/>
                <w:sz w:val="20"/>
                <w:szCs w:val="20"/>
              </w:rPr>
              <w:t>1989.400</w:t>
            </w:r>
          </w:p>
        </w:tc>
        <w:tc>
          <w:tcPr>
            <w:tcW w:w="1132" w:type="pct"/>
            <w:tcBorders>
              <w:top w:val="nil"/>
              <w:left w:val="nil"/>
              <w:bottom w:val="single" w:sz="4" w:space="0" w:color="auto"/>
              <w:right w:val="single" w:sz="4" w:space="0" w:color="auto"/>
            </w:tcBorders>
            <w:shd w:val="clear" w:color="auto" w:fill="auto"/>
            <w:noWrap/>
            <w:vAlign w:val="bottom"/>
            <w:hideMark/>
          </w:tcPr>
          <w:p w:rsidR="00E00384" w:rsidRPr="000A0ED0" w:rsidRDefault="000A0ED0" w:rsidP="007128E4">
            <w:pPr>
              <w:rPr>
                <w:rFonts w:ascii="Arial" w:hAnsi="Arial" w:cs="Arial"/>
                <w:sz w:val="20"/>
                <w:szCs w:val="20"/>
              </w:rPr>
            </w:pPr>
            <w:r w:rsidRPr="000A0ED0">
              <w:rPr>
                <w:rFonts w:ascii="Arial" w:hAnsi="Arial" w:cs="Arial"/>
                <w:sz w:val="20"/>
                <w:szCs w:val="20"/>
              </w:rPr>
              <w:t>m</w:t>
            </w:r>
            <w:r w:rsidR="00001B1F" w:rsidRPr="000A0ED0">
              <w:rPr>
                <w:rFonts w:ascii="Arial" w:hAnsi="Arial" w:cs="Arial"/>
                <w:sz w:val="20"/>
                <w:szCs w:val="20"/>
              </w:rPr>
              <w:t>isc. other gov’t svcs</w:t>
            </w:r>
          </w:p>
        </w:tc>
        <w:tc>
          <w:tcPr>
            <w:tcW w:w="644" w:type="pct"/>
            <w:tcBorders>
              <w:top w:val="nil"/>
              <w:left w:val="nil"/>
              <w:bottom w:val="single" w:sz="4" w:space="0" w:color="auto"/>
              <w:right w:val="single" w:sz="4" w:space="0" w:color="auto"/>
            </w:tcBorders>
            <w:shd w:val="clear" w:color="auto" w:fill="auto"/>
            <w:noWrap/>
            <w:vAlign w:val="bottom"/>
            <w:hideMark/>
          </w:tcPr>
          <w:p w:rsidR="00E00384" w:rsidRPr="000A0ED0" w:rsidRDefault="000A0ED0" w:rsidP="007128E4">
            <w:pPr>
              <w:jc w:val="right"/>
              <w:rPr>
                <w:rFonts w:ascii="Arial" w:hAnsi="Arial" w:cs="Arial"/>
                <w:sz w:val="20"/>
                <w:szCs w:val="20"/>
              </w:rPr>
            </w:pPr>
            <w:r w:rsidRPr="000A0ED0">
              <w:rPr>
                <w:rFonts w:ascii="Arial" w:hAnsi="Arial" w:cs="Arial"/>
                <w:sz w:val="20"/>
                <w:szCs w:val="20"/>
              </w:rPr>
              <w:t>15,000</w:t>
            </w:r>
          </w:p>
        </w:tc>
      </w:tr>
      <w:tr w:rsidR="00E00384" w:rsidRPr="002B4F15" w:rsidTr="00001B1F">
        <w:trPr>
          <w:trHeight w:val="255"/>
        </w:trPr>
        <w:tc>
          <w:tcPr>
            <w:tcW w:w="610" w:type="pct"/>
            <w:tcBorders>
              <w:top w:val="nil"/>
              <w:left w:val="single" w:sz="4" w:space="0" w:color="auto"/>
              <w:bottom w:val="single" w:sz="4" w:space="0" w:color="auto"/>
              <w:right w:val="single" w:sz="4" w:space="0" w:color="auto"/>
            </w:tcBorders>
            <w:shd w:val="clear" w:color="auto" w:fill="auto"/>
            <w:noWrap/>
            <w:vAlign w:val="bottom"/>
            <w:hideMark/>
          </w:tcPr>
          <w:p w:rsidR="00E00384" w:rsidRPr="000A0ED0" w:rsidRDefault="00E00384" w:rsidP="007128E4">
            <w:pPr>
              <w:rPr>
                <w:rFonts w:ascii="Arial" w:hAnsi="Arial" w:cs="Arial"/>
                <w:sz w:val="20"/>
                <w:szCs w:val="20"/>
              </w:rPr>
            </w:pPr>
            <w:r w:rsidRPr="000A0ED0">
              <w:rPr>
                <w:rFonts w:ascii="Arial" w:hAnsi="Arial" w:cs="Arial"/>
                <w:sz w:val="20"/>
                <w:szCs w:val="20"/>
              </w:rPr>
              <w:t>A 2705</w:t>
            </w:r>
          </w:p>
        </w:tc>
        <w:tc>
          <w:tcPr>
            <w:tcW w:w="1176" w:type="pct"/>
            <w:tcBorders>
              <w:top w:val="nil"/>
              <w:left w:val="nil"/>
              <w:bottom w:val="single" w:sz="4" w:space="0" w:color="auto"/>
              <w:right w:val="single" w:sz="4" w:space="0" w:color="auto"/>
            </w:tcBorders>
            <w:shd w:val="clear" w:color="auto" w:fill="auto"/>
            <w:noWrap/>
            <w:vAlign w:val="bottom"/>
            <w:hideMark/>
          </w:tcPr>
          <w:p w:rsidR="00E00384" w:rsidRPr="000A0ED0" w:rsidRDefault="000A0ED0" w:rsidP="007128E4">
            <w:pPr>
              <w:rPr>
                <w:rFonts w:ascii="Arial" w:hAnsi="Arial" w:cs="Arial"/>
                <w:sz w:val="20"/>
                <w:szCs w:val="20"/>
              </w:rPr>
            </w:pPr>
            <w:r w:rsidRPr="000A0ED0">
              <w:rPr>
                <w:rFonts w:ascii="Arial" w:hAnsi="Arial" w:cs="Arial"/>
                <w:sz w:val="20"/>
                <w:szCs w:val="20"/>
              </w:rPr>
              <w:t>d</w:t>
            </w:r>
            <w:r w:rsidR="00001B1F" w:rsidRPr="000A0ED0">
              <w:rPr>
                <w:rFonts w:ascii="Arial" w:hAnsi="Arial" w:cs="Arial"/>
                <w:sz w:val="20"/>
                <w:szCs w:val="20"/>
              </w:rPr>
              <w:t>onation (bell bldg)</w:t>
            </w:r>
          </w:p>
        </w:tc>
        <w:tc>
          <w:tcPr>
            <w:tcW w:w="479" w:type="pct"/>
            <w:tcBorders>
              <w:top w:val="nil"/>
              <w:left w:val="nil"/>
              <w:bottom w:val="single" w:sz="4" w:space="0" w:color="auto"/>
              <w:right w:val="single" w:sz="4" w:space="0" w:color="auto"/>
            </w:tcBorders>
            <w:shd w:val="clear" w:color="auto" w:fill="auto"/>
            <w:noWrap/>
            <w:vAlign w:val="bottom"/>
            <w:hideMark/>
          </w:tcPr>
          <w:p w:rsidR="00E00384" w:rsidRPr="000A0ED0" w:rsidRDefault="00001B1F" w:rsidP="007128E4">
            <w:pPr>
              <w:jc w:val="right"/>
              <w:rPr>
                <w:rFonts w:ascii="Arial" w:hAnsi="Arial" w:cs="Arial"/>
                <w:sz w:val="20"/>
                <w:szCs w:val="20"/>
              </w:rPr>
            </w:pPr>
            <w:r w:rsidRPr="000A0ED0">
              <w:rPr>
                <w:rFonts w:ascii="Arial" w:hAnsi="Arial" w:cs="Arial"/>
                <w:sz w:val="20"/>
                <w:szCs w:val="20"/>
              </w:rPr>
              <w:t>1,600</w:t>
            </w:r>
          </w:p>
        </w:tc>
        <w:tc>
          <w:tcPr>
            <w:tcW w:w="218" w:type="pct"/>
            <w:tcBorders>
              <w:top w:val="nil"/>
              <w:left w:val="nil"/>
              <w:bottom w:val="nil"/>
              <w:right w:val="nil"/>
            </w:tcBorders>
            <w:shd w:val="clear" w:color="auto" w:fill="auto"/>
            <w:noWrap/>
            <w:vAlign w:val="bottom"/>
            <w:hideMark/>
          </w:tcPr>
          <w:p w:rsidR="00E00384" w:rsidRPr="000A0ED0" w:rsidRDefault="00E00384" w:rsidP="007128E4">
            <w:pPr>
              <w:jc w:val="right"/>
              <w:rPr>
                <w:rFonts w:ascii="Arial" w:hAnsi="Arial" w:cs="Arial"/>
                <w:sz w:val="20"/>
                <w:szCs w:val="20"/>
              </w:rPr>
            </w:pPr>
          </w:p>
        </w:tc>
        <w:tc>
          <w:tcPr>
            <w:tcW w:w="741" w:type="pct"/>
            <w:tcBorders>
              <w:top w:val="nil"/>
              <w:left w:val="single" w:sz="4" w:space="0" w:color="auto"/>
              <w:bottom w:val="single" w:sz="4" w:space="0" w:color="auto"/>
              <w:right w:val="single" w:sz="4" w:space="0" w:color="auto"/>
            </w:tcBorders>
            <w:shd w:val="clear" w:color="auto" w:fill="auto"/>
            <w:noWrap/>
            <w:vAlign w:val="bottom"/>
            <w:hideMark/>
          </w:tcPr>
          <w:p w:rsidR="00E00384" w:rsidRPr="000A0ED0" w:rsidRDefault="00E00384" w:rsidP="007128E4">
            <w:pPr>
              <w:rPr>
                <w:rFonts w:ascii="Arial" w:hAnsi="Arial" w:cs="Arial"/>
                <w:sz w:val="20"/>
                <w:szCs w:val="20"/>
              </w:rPr>
            </w:pPr>
            <w:r w:rsidRPr="000A0ED0">
              <w:rPr>
                <w:rFonts w:ascii="Arial" w:hAnsi="Arial" w:cs="Arial"/>
                <w:sz w:val="20"/>
                <w:szCs w:val="20"/>
              </w:rPr>
              <w:t>A 1620.0406</w:t>
            </w:r>
          </w:p>
        </w:tc>
        <w:tc>
          <w:tcPr>
            <w:tcW w:w="1132" w:type="pct"/>
            <w:tcBorders>
              <w:top w:val="nil"/>
              <w:left w:val="nil"/>
              <w:bottom w:val="single" w:sz="4" w:space="0" w:color="auto"/>
              <w:right w:val="single" w:sz="4" w:space="0" w:color="auto"/>
            </w:tcBorders>
            <w:shd w:val="clear" w:color="auto" w:fill="auto"/>
            <w:noWrap/>
            <w:vAlign w:val="bottom"/>
            <w:hideMark/>
          </w:tcPr>
          <w:p w:rsidR="00E00384" w:rsidRPr="000A0ED0" w:rsidRDefault="00E00384" w:rsidP="007128E4">
            <w:pPr>
              <w:rPr>
                <w:rFonts w:ascii="Arial" w:hAnsi="Arial" w:cs="Arial"/>
                <w:sz w:val="20"/>
                <w:szCs w:val="20"/>
              </w:rPr>
            </w:pPr>
            <w:r w:rsidRPr="000A0ED0">
              <w:rPr>
                <w:rFonts w:ascii="Arial" w:hAnsi="Arial" w:cs="Arial"/>
                <w:sz w:val="20"/>
                <w:szCs w:val="20"/>
              </w:rPr>
              <w:t>bell bldg</w:t>
            </w:r>
          </w:p>
        </w:tc>
        <w:tc>
          <w:tcPr>
            <w:tcW w:w="644" w:type="pct"/>
            <w:tcBorders>
              <w:top w:val="nil"/>
              <w:left w:val="nil"/>
              <w:bottom w:val="single" w:sz="4" w:space="0" w:color="auto"/>
              <w:right w:val="single" w:sz="4" w:space="0" w:color="auto"/>
            </w:tcBorders>
            <w:shd w:val="clear" w:color="auto" w:fill="auto"/>
            <w:noWrap/>
            <w:vAlign w:val="bottom"/>
            <w:hideMark/>
          </w:tcPr>
          <w:p w:rsidR="00E00384" w:rsidRPr="000A0ED0" w:rsidRDefault="000A0ED0" w:rsidP="007128E4">
            <w:pPr>
              <w:jc w:val="right"/>
              <w:rPr>
                <w:rFonts w:ascii="Arial" w:hAnsi="Arial" w:cs="Arial"/>
                <w:sz w:val="20"/>
                <w:szCs w:val="20"/>
              </w:rPr>
            </w:pPr>
            <w:r w:rsidRPr="000A0ED0">
              <w:rPr>
                <w:rFonts w:ascii="Arial" w:hAnsi="Arial" w:cs="Arial"/>
                <w:sz w:val="20"/>
                <w:szCs w:val="20"/>
              </w:rPr>
              <w:t>1,600</w:t>
            </w:r>
          </w:p>
        </w:tc>
      </w:tr>
      <w:tr w:rsidR="00E00384" w:rsidRPr="002B4F15" w:rsidTr="00001B1F">
        <w:trPr>
          <w:trHeight w:val="255"/>
        </w:trPr>
        <w:tc>
          <w:tcPr>
            <w:tcW w:w="610" w:type="pct"/>
            <w:tcBorders>
              <w:top w:val="nil"/>
              <w:left w:val="single" w:sz="4" w:space="0" w:color="auto"/>
              <w:bottom w:val="single" w:sz="4" w:space="0" w:color="auto"/>
              <w:right w:val="single" w:sz="4" w:space="0" w:color="auto"/>
            </w:tcBorders>
            <w:shd w:val="clear" w:color="auto" w:fill="auto"/>
            <w:noWrap/>
            <w:vAlign w:val="bottom"/>
            <w:hideMark/>
          </w:tcPr>
          <w:p w:rsidR="00E00384" w:rsidRPr="000A0ED0" w:rsidRDefault="00E00384" w:rsidP="00001B1F">
            <w:pPr>
              <w:rPr>
                <w:rFonts w:ascii="Arial" w:hAnsi="Arial" w:cs="Arial"/>
                <w:sz w:val="20"/>
                <w:szCs w:val="20"/>
              </w:rPr>
            </w:pPr>
            <w:r w:rsidRPr="000A0ED0">
              <w:rPr>
                <w:rFonts w:ascii="Arial" w:hAnsi="Arial" w:cs="Arial"/>
                <w:sz w:val="20"/>
                <w:szCs w:val="20"/>
              </w:rPr>
              <w:t xml:space="preserve">A </w:t>
            </w:r>
            <w:r w:rsidR="00001B1F" w:rsidRPr="000A0ED0">
              <w:rPr>
                <w:rFonts w:ascii="Arial" w:hAnsi="Arial" w:cs="Arial"/>
                <w:sz w:val="20"/>
                <w:szCs w:val="20"/>
              </w:rPr>
              <w:t>2705</w:t>
            </w:r>
          </w:p>
        </w:tc>
        <w:tc>
          <w:tcPr>
            <w:tcW w:w="1176" w:type="pct"/>
            <w:tcBorders>
              <w:top w:val="nil"/>
              <w:left w:val="nil"/>
              <w:bottom w:val="single" w:sz="4" w:space="0" w:color="auto"/>
              <w:right w:val="single" w:sz="4" w:space="0" w:color="auto"/>
            </w:tcBorders>
            <w:shd w:val="clear" w:color="auto" w:fill="auto"/>
            <w:noWrap/>
            <w:vAlign w:val="bottom"/>
            <w:hideMark/>
          </w:tcPr>
          <w:p w:rsidR="00E00384" w:rsidRPr="000A0ED0" w:rsidRDefault="000A0ED0" w:rsidP="007128E4">
            <w:pPr>
              <w:rPr>
                <w:rFonts w:ascii="Arial" w:hAnsi="Arial" w:cs="Arial"/>
                <w:sz w:val="20"/>
                <w:szCs w:val="20"/>
              </w:rPr>
            </w:pPr>
            <w:r w:rsidRPr="000A0ED0">
              <w:rPr>
                <w:rFonts w:ascii="Arial" w:hAnsi="Arial" w:cs="Arial"/>
                <w:sz w:val="20"/>
                <w:szCs w:val="20"/>
              </w:rPr>
              <w:t>d</w:t>
            </w:r>
            <w:r w:rsidR="00001B1F" w:rsidRPr="000A0ED0">
              <w:rPr>
                <w:rFonts w:ascii="Arial" w:hAnsi="Arial" w:cs="Arial"/>
                <w:sz w:val="20"/>
                <w:szCs w:val="20"/>
              </w:rPr>
              <w:t>onation (Booster Club)</w:t>
            </w:r>
          </w:p>
        </w:tc>
        <w:tc>
          <w:tcPr>
            <w:tcW w:w="479" w:type="pct"/>
            <w:tcBorders>
              <w:top w:val="nil"/>
              <w:left w:val="nil"/>
              <w:bottom w:val="single" w:sz="4" w:space="0" w:color="auto"/>
              <w:right w:val="single" w:sz="4" w:space="0" w:color="auto"/>
            </w:tcBorders>
            <w:shd w:val="clear" w:color="auto" w:fill="auto"/>
            <w:noWrap/>
            <w:vAlign w:val="bottom"/>
            <w:hideMark/>
          </w:tcPr>
          <w:p w:rsidR="00E00384" w:rsidRPr="000A0ED0" w:rsidRDefault="00001B1F" w:rsidP="007128E4">
            <w:pPr>
              <w:jc w:val="right"/>
              <w:rPr>
                <w:rFonts w:ascii="Arial" w:hAnsi="Arial" w:cs="Arial"/>
                <w:sz w:val="20"/>
                <w:szCs w:val="20"/>
              </w:rPr>
            </w:pPr>
            <w:r w:rsidRPr="000A0ED0">
              <w:rPr>
                <w:rFonts w:ascii="Arial" w:hAnsi="Arial" w:cs="Arial"/>
                <w:sz w:val="20"/>
                <w:szCs w:val="20"/>
              </w:rPr>
              <w:t>1,280</w:t>
            </w:r>
          </w:p>
        </w:tc>
        <w:tc>
          <w:tcPr>
            <w:tcW w:w="218" w:type="pct"/>
            <w:tcBorders>
              <w:top w:val="nil"/>
              <w:left w:val="nil"/>
              <w:bottom w:val="nil"/>
              <w:right w:val="nil"/>
            </w:tcBorders>
            <w:shd w:val="clear" w:color="auto" w:fill="auto"/>
            <w:noWrap/>
            <w:vAlign w:val="bottom"/>
            <w:hideMark/>
          </w:tcPr>
          <w:p w:rsidR="00E00384" w:rsidRPr="000A0ED0" w:rsidRDefault="00E00384" w:rsidP="007128E4">
            <w:pPr>
              <w:jc w:val="right"/>
              <w:rPr>
                <w:rFonts w:ascii="Arial" w:hAnsi="Arial" w:cs="Arial"/>
                <w:sz w:val="20"/>
                <w:szCs w:val="20"/>
              </w:rPr>
            </w:pPr>
          </w:p>
        </w:tc>
        <w:tc>
          <w:tcPr>
            <w:tcW w:w="741" w:type="pct"/>
            <w:tcBorders>
              <w:top w:val="nil"/>
              <w:left w:val="single" w:sz="4" w:space="0" w:color="auto"/>
              <w:bottom w:val="single" w:sz="4" w:space="0" w:color="auto"/>
              <w:right w:val="single" w:sz="4" w:space="0" w:color="auto"/>
            </w:tcBorders>
            <w:shd w:val="clear" w:color="auto" w:fill="auto"/>
            <w:noWrap/>
            <w:vAlign w:val="bottom"/>
            <w:hideMark/>
          </w:tcPr>
          <w:p w:rsidR="00E00384" w:rsidRPr="000A0ED0" w:rsidRDefault="00E00384" w:rsidP="007128E4">
            <w:pPr>
              <w:rPr>
                <w:rFonts w:ascii="Arial" w:hAnsi="Arial" w:cs="Arial"/>
                <w:sz w:val="20"/>
                <w:szCs w:val="20"/>
              </w:rPr>
            </w:pPr>
            <w:r w:rsidRPr="000A0ED0">
              <w:rPr>
                <w:rFonts w:ascii="Arial" w:hAnsi="Arial" w:cs="Arial"/>
                <w:sz w:val="20"/>
                <w:szCs w:val="20"/>
              </w:rPr>
              <w:t>A 7110.0401</w:t>
            </w:r>
          </w:p>
        </w:tc>
        <w:tc>
          <w:tcPr>
            <w:tcW w:w="1132" w:type="pct"/>
            <w:tcBorders>
              <w:top w:val="nil"/>
              <w:left w:val="nil"/>
              <w:bottom w:val="single" w:sz="4" w:space="0" w:color="auto"/>
              <w:right w:val="single" w:sz="4" w:space="0" w:color="auto"/>
            </w:tcBorders>
            <w:shd w:val="clear" w:color="auto" w:fill="auto"/>
            <w:noWrap/>
            <w:vAlign w:val="bottom"/>
            <w:hideMark/>
          </w:tcPr>
          <w:p w:rsidR="00E00384" w:rsidRPr="000A0ED0" w:rsidRDefault="000A0ED0" w:rsidP="007128E4">
            <w:pPr>
              <w:rPr>
                <w:rFonts w:ascii="Arial" w:hAnsi="Arial" w:cs="Arial"/>
                <w:sz w:val="20"/>
                <w:szCs w:val="20"/>
              </w:rPr>
            </w:pPr>
            <w:r w:rsidRPr="000A0ED0">
              <w:rPr>
                <w:rFonts w:ascii="Arial" w:hAnsi="Arial" w:cs="Arial"/>
                <w:sz w:val="20"/>
                <w:szCs w:val="20"/>
              </w:rPr>
              <w:t>recreation misc</w:t>
            </w:r>
          </w:p>
        </w:tc>
        <w:tc>
          <w:tcPr>
            <w:tcW w:w="644" w:type="pct"/>
            <w:tcBorders>
              <w:top w:val="nil"/>
              <w:left w:val="nil"/>
              <w:bottom w:val="single" w:sz="4" w:space="0" w:color="auto"/>
              <w:right w:val="single" w:sz="4" w:space="0" w:color="auto"/>
            </w:tcBorders>
            <w:shd w:val="clear" w:color="auto" w:fill="auto"/>
            <w:noWrap/>
            <w:vAlign w:val="bottom"/>
            <w:hideMark/>
          </w:tcPr>
          <w:p w:rsidR="00E00384" w:rsidRPr="000A0ED0" w:rsidRDefault="000A0ED0" w:rsidP="007128E4">
            <w:pPr>
              <w:jc w:val="right"/>
              <w:rPr>
                <w:rFonts w:ascii="Arial" w:hAnsi="Arial" w:cs="Arial"/>
                <w:sz w:val="20"/>
                <w:szCs w:val="20"/>
              </w:rPr>
            </w:pPr>
            <w:r w:rsidRPr="000A0ED0">
              <w:rPr>
                <w:rFonts w:ascii="Arial" w:hAnsi="Arial" w:cs="Arial"/>
                <w:sz w:val="20"/>
                <w:szCs w:val="20"/>
              </w:rPr>
              <w:t>1,280</w:t>
            </w:r>
          </w:p>
        </w:tc>
      </w:tr>
      <w:tr w:rsidR="00E00384" w:rsidRPr="002B4F15" w:rsidTr="00001B1F">
        <w:trPr>
          <w:trHeight w:val="255"/>
        </w:trPr>
        <w:tc>
          <w:tcPr>
            <w:tcW w:w="610" w:type="pct"/>
            <w:tcBorders>
              <w:top w:val="nil"/>
              <w:left w:val="single" w:sz="4" w:space="0" w:color="auto"/>
              <w:bottom w:val="single" w:sz="4" w:space="0" w:color="auto"/>
              <w:right w:val="single" w:sz="4" w:space="0" w:color="auto"/>
            </w:tcBorders>
            <w:shd w:val="clear" w:color="auto" w:fill="auto"/>
            <w:noWrap/>
            <w:vAlign w:val="bottom"/>
            <w:hideMark/>
          </w:tcPr>
          <w:p w:rsidR="00E00384" w:rsidRPr="002B4F15" w:rsidRDefault="00E00384" w:rsidP="007128E4">
            <w:pPr>
              <w:rPr>
                <w:rFonts w:ascii="Arial" w:hAnsi="Arial" w:cs="Arial"/>
                <w:bCs/>
                <w:sz w:val="20"/>
                <w:szCs w:val="20"/>
              </w:rPr>
            </w:pPr>
            <w:r w:rsidRPr="002B4F15">
              <w:rPr>
                <w:rFonts w:ascii="Arial" w:hAnsi="Arial" w:cs="Arial"/>
                <w:bCs/>
                <w:sz w:val="20"/>
                <w:szCs w:val="20"/>
              </w:rPr>
              <w:t>TOTAL</w:t>
            </w:r>
          </w:p>
        </w:tc>
        <w:tc>
          <w:tcPr>
            <w:tcW w:w="1176" w:type="pct"/>
            <w:tcBorders>
              <w:top w:val="nil"/>
              <w:left w:val="nil"/>
              <w:bottom w:val="single" w:sz="4" w:space="0" w:color="auto"/>
              <w:right w:val="single" w:sz="4" w:space="0" w:color="auto"/>
            </w:tcBorders>
            <w:shd w:val="clear" w:color="auto" w:fill="auto"/>
            <w:noWrap/>
            <w:vAlign w:val="bottom"/>
            <w:hideMark/>
          </w:tcPr>
          <w:p w:rsidR="00E00384" w:rsidRPr="002B4F15" w:rsidRDefault="00E00384" w:rsidP="007128E4">
            <w:pPr>
              <w:rPr>
                <w:rFonts w:ascii="Arial" w:hAnsi="Arial" w:cs="Arial"/>
                <w:bCs/>
                <w:sz w:val="20"/>
                <w:szCs w:val="20"/>
              </w:rPr>
            </w:pPr>
            <w:r w:rsidRPr="002B4F15">
              <w:rPr>
                <w:rFonts w:ascii="Arial" w:hAnsi="Arial" w:cs="Arial"/>
                <w:bCs/>
                <w:sz w:val="20"/>
                <w:szCs w:val="20"/>
              </w:rPr>
              <w:t>Revenue Raised</w:t>
            </w:r>
          </w:p>
        </w:tc>
        <w:tc>
          <w:tcPr>
            <w:tcW w:w="479" w:type="pct"/>
            <w:tcBorders>
              <w:top w:val="nil"/>
              <w:left w:val="nil"/>
              <w:bottom w:val="single" w:sz="4" w:space="0" w:color="auto"/>
              <w:right w:val="single" w:sz="4" w:space="0" w:color="auto"/>
            </w:tcBorders>
            <w:shd w:val="clear" w:color="auto" w:fill="auto"/>
            <w:noWrap/>
            <w:vAlign w:val="bottom"/>
            <w:hideMark/>
          </w:tcPr>
          <w:p w:rsidR="00E00384" w:rsidRPr="002B4F15" w:rsidRDefault="000A0ED0" w:rsidP="007128E4">
            <w:pPr>
              <w:jc w:val="right"/>
              <w:rPr>
                <w:rFonts w:ascii="Arial" w:hAnsi="Arial" w:cs="Arial"/>
                <w:bCs/>
                <w:sz w:val="20"/>
                <w:szCs w:val="20"/>
              </w:rPr>
            </w:pPr>
            <w:r>
              <w:rPr>
                <w:rFonts w:ascii="Arial" w:hAnsi="Arial" w:cs="Arial"/>
                <w:bCs/>
                <w:sz w:val="20"/>
                <w:szCs w:val="20"/>
              </w:rPr>
              <w:t>55,830</w:t>
            </w:r>
          </w:p>
        </w:tc>
        <w:tc>
          <w:tcPr>
            <w:tcW w:w="218" w:type="pct"/>
            <w:tcBorders>
              <w:top w:val="nil"/>
              <w:left w:val="nil"/>
              <w:bottom w:val="nil"/>
              <w:right w:val="nil"/>
            </w:tcBorders>
            <w:shd w:val="clear" w:color="auto" w:fill="auto"/>
            <w:noWrap/>
            <w:vAlign w:val="bottom"/>
            <w:hideMark/>
          </w:tcPr>
          <w:p w:rsidR="00E00384" w:rsidRPr="002B4F15" w:rsidRDefault="00E00384" w:rsidP="007128E4">
            <w:pPr>
              <w:jc w:val="right"/>
              <w:rPr>
                <w:rFonts w:ascii="Arial" w:hAnsi="Arial" w:cs="Arial"/>
                <w:bCs/>
                <w:sz w:val="20"/>
                <w:szCs w:val="20"/>
              </w:rPr>
            </w:pPr>
          </w:p>
        </w:tc>
        <w:tc>
          <w:tcPr>
            <w:tcW w:w="741" w:type="pct"/>
            <w:tcBorders>
              <w:top w:val="nil"/>
              <w:left w:val="single" w:sz="4" w:space="0" w:color="auto"/>
              <w:bottom w:val="single" w:sz="4" w:space="0" w:color="auto"/>
              <w:right w:val="single" w:sz="4" w:space="0" w:color="auto"/>
            </w:tcBorders>
            <w:shd w:val="clear" w:color="auto" w:fill="auto"/>
            <w:noWrap/>
            <w:vAlign w:val="bottom"/>
            <w:hideMark/>
          </w:tcPr>
          <w:p w:rsidR="00E00384" w:rsidRPr="002B4F15" w:rsidRDefault="00E00384" w:rsidP="007128E4">
            <w:pPr>
              <w:rPr>
                <w:rFonts w:ascii="Arial" w:hAnsi="Arial" w:cs="Arial"/>
                <w:bCs/>
                <w:sz w:val="20"/>
                <w:szCs w:val="20"/>
              </w:rPr>
            </w:pPr>
            <w:r w:rsidRPr="002B4F15">
              <w:rPr>
                <w:rFonts w:ascii="Arial" w:hAnsi="Arial" w:cs="Arial"/>
                <w:bCs/>
                <w:sz w:val="20"/>
                <w:szCs w:val="20"/>
              </w:rPr>
              <w:t>TOTAL</w:t>
            </w:r>
          </w:p>
        </w:tc>
        <w:tc>
          <w:tcPr>
            <w:tcW w:w="1132" w:type="pct"/>
            <w:tcBorders>
              <w:top w:val="nil"/>
              <w:left w:val="nil"/>
              <w:bottom w:val="single" w:sz="4" w:space="0" w:color="auto"/>
              <w:right w:val="single" w:sz="4" w:space="0" w:color="auto"/>
            </w:tcBorders>
            <w:shd w:val="clear" w:color="auto" w:fill="auto"/>
            <w:noWrap/>
            <w:vAlign w:val="bottom"/>
            <w:hideMark/>
          </w:tcPr>
          <w:p w:rsidR="00E00384" w:rsidRPr="002B4F15" w:rsidRDefault="00E00384" w:rsidP="007128E4">
            <w:pPr>
              <w:rPr>
                <w:rFonts w:ascii="Arial" w:hAnsi="Arial" w:cs="Arial"/>
                <w:bCs/>
                <w:sz w:val="20"/>
                <w:szCs w:val="20"/>
              </w:rPr>
            </w:pPr>
            <w:r w:rsidRPr="002B4F15">
              <w:rPr>
                <w:rFonts w:ascii="Arial" w:hAnsi="Arial" w:cs="Arial"/>
                <w:bCs/>
                <w:sz w:val="20"/>
                <w:szCs w:val="20"/>
              </w:rPr>
              <w:t>Expenditures Raised</w:t>
            </w:r>
          </w:p>
        </w:tc>
        <w:tc>
          <w:tcPr>
            <w:tcW w:w="644" w:type="pct"/>
            <w:tcBorders>
              <w:top w:val="nil"/>
              <w:left w:val="nil"/>
              <w:bottom w:val="single" w:sz="4" w:space="0" w:color="auto"/>
              <w:right w:val="single" w:sz="4" w:space="0" w:color="auto"/>
            </w:tcBorders>
            <w:shd w:val="clear" w:color="auto" w:fill="auto"/>
            <w:noWrap/>
            <w:vAlign w:val="bottom"/>
            <w:hideMark/>
          </w:tcPr>
          <w:p w:rsidR="00E00384" w:rsidRPr="002B4F15" w:rsidRDefault="000A0ED0" w:rsidP="007128E4">
            <w:pPr>
              <w:jc w:val="right"/>
              <w:rPr>
                <w:rFonts w:ascii="Arial" w:hAnsi="Arial" w:cs="Arial"/>
                <w:bCs/>
                <w:sz w:val="20"/>
                <w:szCs w:val="20"/>
              </w:rPr>
            </w:pPr>
            <w:r>
              <w:rPr>
                <w:rFonts w:ascii="Arial" w:hAnsi="Arial" w:cs="Arial"/>
                <w:bCs/>
                <w:sz w:val="20"/>
                <w:szCs w:val="20"/>
              </w:rPr>
              <w:t>55,830</w:t>
            </w:r>
          </w:p>
        </w:tc>
      </w:tr>
    </w:tbl>
    <w:p w:rsidR="00E00384" w:rsidRDefault="00E00384" w:rsidP="00FF5417">
      <w:pPr>
        <w:pStyle w:val="p2"/>
        <w:widowControl/>
        <w:spacing w:line="480" w:lineRule="auto"/>
      </w:pPr>
      <w:r>
        <w:rPr>
          <w:b/>
          <w:u w:val="single"/>
        </w:rPr>
        <w:t>201</w:t>
      </w:r>
      <w:r w:rsidR="00656B5A">
        <w:rPr>
          <w:b/>
          <w:u w:val="single"/>
        </w:rPr>
        <w:t>7</w:t>
      </w:r>
      <w:r>
        <w:rPr>
          <w:b/>
          <w:u w:val="single"/>
        </w:rPr>
        <w:t>-201</w:t>
      </w:r>
      <w:r w:rsidR="00656B5A">
        <w:rPr>
          <w:b/>
          <w:u w:val="single"/>
        </w:rPr>
        <w:t>8</w:t>
      </w:r>
      <w:r>
        <w:rPr>
          <w:b/>
          <w:u w:val="single"/>
        </w:rPr>
        <w:t xml:space="preserve"> Budget </w:t>
      </w:r>
      <w:r w:rsidR="00656B5A">
        <w:rPr>
          <w:b/>
          <w:u w:val="single"/>
        </w:rPr>
        <w:t>Transfers</w:t>
      </w:r>
      <w:r>
        <w:rPr>
          <w:b/>
          <w:u w:val="single"/>
        </w:rPr>
        <w:t>, Cemetery Fund</w:t>
      </w:r>
      <w:r>
        <w:rPr>
          <w:b/>
        </w:rPr>
        <w:t>:</w:t>
      </w:r>
      <w:r>
        <w:t xml:space="preserve">  Trustee </w:t>
      </w:r>
      <w:r w:rsidR="00656B5A">
        <w:t xml:space="preserve">Burlingame </w:t>
      </w:r>
      <w:r>
        <w:t>moved to approve the 201</w:t>
      </w:r>
      <w:r w:rsidR="00656B5A">
        <w:t>7</w:t>
      </w:r>
      <w:r>
        <w:t>-201</w:t>
      </w:r>
      <w:r w:rsidR="00656B5A">
        <w:t>8</w:t>
      </w:r>
      <w:r>
        <w:t xml:space="preserve"> Budget Amendments as presented.  Trustee </w:t>
      </w:r>
      <w:r w:rsidR="00656B5A">
        <w:t>Sinsabaugh</w:t>
      </w:r>
      <w:r>
        <w:t xml:space="preserve"> seconded the motion, which carried unanimously.</w:t>
      </w:r>
    </w:p>
    <w:tbl>
      <w:tblPr>
        <w:tblW w:w="6925" w:type="dxa"/>
        <w:tblInd w:w="113" w:type="dxa"/>
        <w:tblLook w:val="04A0" w:firstRow="1" w:lastRow="0" w:firstColumn="1" w:lastColumn="0" w:noHBand="0" w:noVBand="1"/>
      </w:tblPr>
      <w:tblGrid>
        <w:gridCol w:w="1640"/>
        <w:gridCol w:w="1960"/>
        <w:gridCol w:w="1615"/>
        <w:gridCol w:w="1710"/>
      </w:tblGrid>
      <w:tr w:rsidR="00656B5A" w:rsidRPr="00656B5A" w:rsidTr="00656B5A">
        <w:trPr>
          <w:trHeight w:val="296"/>
        </w:trPr>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6B5A" w:rsidRPr="00656B5A" w:rsidRDefault="00656B5A" w:rsidP="00656B5A">
            <w:pPr>
              <w:jc w:val="center"/>
              <w:rPr>
                <w:rFonts w:ascii="Arial" w:hAnsi="Arial" w:cs="Arial"/>
                <w:b/>
                <w:bCs/>
                <w:sz w:val="20"/>
                <w:szCs w:val="20"/>
              </w:rPr>
            </w:pPr>
            <w:r w:rsidRPr="00656B5A">
              <w:rPr>
                <w:rFonts w:ascii="Arial" w:hAnsi="Arial" w:cs="Arial"/>
                <w:b/>
                <w:bCs/>
                <w:sz w:val="20"/>
                <w:szCs w:val="20"/>
              </w:rPr>
              <w:t>Line Item</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656B5A" w:rsidRPr="00656B5A" w:rsidRDefault="00656B5A" w:rsidP="00656B5A">
            <w:pPr>
              <w:jc w:val="center"/>
              <w:rPr>
                <w:rFonts w:ascii="Arial" w:hAnsi="Arial" w:cs="Arial"/>
                <w:b/>
                <w:bCs/>
                <w:sz w:val="20"/>
                <w:szCs w:val="20"/>
              </w:rPr>
            </w:pPr>
            <w:r w:rsidRPr="00656B5A">
              <w:rPr>
                <w:rFonts w:ascii="Arial" w:hAnsi="Arial" w:cs="Arial"/>
                <w:b/>
                <w:bCs/>
                <w:sz w:val="20"/>
                <w:szCs w:val="20"/>
              </w:rPr>
              <w:t>Description</w:t>
            </w:r>
          </w:p>
        </w:tc>
        <w:tc>
          <w:tcPr>
            <w:tcW w:w="1615" w:type="dxa"/>
            <w:tcBorders>
              <w:top w:val="single" w:sz="4" w:space="0" w:color="auto"/>
              <w:left w:val="nil"/>
              <w:bottom w:val="single" w:sz="4" w:space="0" w:color="auto"/>
              <w:right w:val="single" w:sz="4" w:space="0" w:color="auto"/>
            </w:tcBorders>
            <w:shd w:val="clear" w:color="auto" w:fill="auto"/>
            <w:noWrap/>
            <w:vAlign w:val="bottom"/>
            <w:hideMark/>
          </w:tcPr>
          <w:p w:rsidR="00656B5A" w:rsidRPr="00656B5A" w:rsidRDefault="00656B5A" w:rsidP="00656B5A">
            <w:pPr>
              <w:jc w:val="center"/>
              <w:rPr>
                <w:rFonts w:ascii="Arial" w:hAnsi="Arial" w:cs="Arial"/>
                <w:b/>
                <w:bCs/>
                <w:sz w:val="20"/>
                <w:szCs w:val="20"/>
              </w:rPr>
            </w:pPr>
            <w:r w:rsidRPr="00656B5A">
              <w:rPr>
                <w:rFonts w:ascii="Arial" w:hAnsi="Arial" w:cs="Arial"/>
                <w:b/>
                <w:bCs/>
                <w:sz w:val="20"/>
                <w:szCs w:val="20"/>
              </w:rPr>
              <w:t>Transfer In:</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656B5A" w:rsidRPr="00656B5A" w:rsidRDefault="00656B5A" w:rsidP="00656B5A">
            <w:pPr>
              <w:jc w:val="center"/>
              <w:rPr>
                <w:rFonts w:ascii="Arial" w:hAnsi="Arial" w:cs="Arial"/>
                <w:b/>
                <w:bCs/>
                <w:sz w:val="20"/>
                <w:szCs w:val="20"/>
              </w:rPr>
            </w:pPr>
            <w:r w:rsidRPr="00656B5A">
              <w:rPr>
                <w:rFonts w:ascii="Arial" w:hAnsi="Arial" w:cs="Arial"/>
                <w:b/>
                <w:bCs/>
                <w:sz w:val="20"/>
                <w:szCs w:val="20"/>
              </w:rPr>
              <w:t>Transfer Out:</w:t>
            </w:r>
          </w:p>
        </w:tc>
      </w:tr>
      <w:tr w:rsidR="00656B5A" w:rsidRPr="00656B5A" w:rsidTr="00656B5A">
        <w:trPr>
          <w:trHeight w:val="255"/>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656B5A" w:rsidRPr="00656B5A" w:rsidRDefault="00656B5A" w:rsidP="00656B5A">
            <w:pPr>
              <w:rPr>
                <w:rFonts w:ascii="Arial" w:hAnsi="Arial" w:cs="Arial"/>
                <w:sz w:val="20"/>
                <w:szCs w:val="20"/>
              </w:rPr>
            </w:pPr>
            <w:r w:rsidRPr="00656B5A">
              <w:rPr>
                <w:rFonts w:ascii="Arial" w:hAnsi="Arial" w:cs="Arial"/>
                <w:sz w:val="20"/>
                <w:szCs w:val="20"/>
              </w:rPr>
              <w:t>C 8810.0400</w:t>
            </w:r>
          </w:p>
        </w:tc>
        <w:tc>
          <w:tcPr>
            <w:tcW w:w="1960" w:type="dxa"/>
            <w:tcBorders>
              <w:top w:val="nil"/>
              <w:left w:val="nil"/>
              <w:bottom w:val="single" w:sz="4" w:space="0" w:color="auto"/>
              <w:right w:val="single" w:sz="4" w:space="0" w:color="auto"/>
            </w:tcBorders>
            <w:shd w:val="clear" w:color="auto" w:fill="auto"/>
            <w:noWrap/>
            <w:vAlign w:val="bottom"/>
            <w:hideMark/>
          </w:tcPr>
          <w:p w:rsidR="00656B5A" w:rsidRPr="00656B5A" w:rsidRDefault="00656B5A" w:rsidP="00656B5A">
            <w:pPr>
              <w:rPr>
                <w:rFonts w:ascii="Arial" w:hAnsi="Arial" w:cs="Arial"/>
                <w:sz w:val="20"/>
                <w:szCs w:val="20"/>
              </w:rPr>
            </w:pPr>
            <w:r w:rsidRPr="00656B5A">
              <w:rPr>
                <w:rFonts w:ascii="Arial" w:hAnsi="Arial" w:cs="Arial"/>
                <w:sz w:val="20"/>
                <w:szCs w:val="20"/>
              </w:rPr>
              <w:t> </w:t>
            </w:r>
          </w:p>
        </w:tc>
        <w:tc>
          <w:tcPr>
            <w:tcW w:w="1615" w:type="dxa"/>
            <w:tcBorders>
              <w:top w:val="nil"/>
              <w:left w:val="nil"/>
              <w:bottom w:val="single" w:sz="4" w:space="0" w:color="auto"/>
              <w:right w:val="single" w:sz="4" w:space="0" w:color="auto"/>
            </w:tcBorders>
            <w:shd w:val="clear" w:color="auto" w:fill="auto"/>
            <w:noWrap/>
            <w:vAlign w:val="bottom"/>
            <w:hideMark/>
          </w:tcPr>
          <w:p w:rsidR="00656B5A" w:rsidRPr="00656B5A" w:rsidRDefault="00656B5A" w:rsidP="00656B5A">
            <w:pPr>
              <w:rPr>
                <w:rFonts w:ascii="Arial" w:hAnsi="Arial" w:cs="Arial"/>
                <w:sz w:val="20"/>
                <w:szCs w:val="20"/>
              </w:rPr>
            </w:pPr>
            <w:r w:rsidRPr="00656B5A">
              <w:rPr>
                <w:rFonts w:ascii="Arial" w:hAnsi="Arial" w:cs="Arial"/>
                <w:sz w:val="20"/>
                <w:szCs w:val="20"/>
              </w:rPr>
              <w:t> </w:t>
            </w:r>
          </w:p>
        </w:tc>
        <w:tc>
          <w:tcPr>
            <w:tcW w:w="1710" w:type="dxa"/>
            <w:tcBorders>
              <w:top w:val="nil"/>
              <w:left w:val="nil"/>
              <w:bottom w:val="single" w:sz="4" w:space="0" w:color="auto"/>
              <w:right w:val="single" w:sz="4" w:space="0" w:color="auto"/>
            </w:tcBorders>
            <w:shd w:val="clear" w:color="auto" w:fill="auto"/>
            <w:noWrap/>
            <w:vAlign w:val="bottom"/>
            <w:hideMark/>
          </w:tcPr>
          <w:p w:rsidR="00656B5A" w:rsidRPr="00656B5A" w:rsidRDefault="00656B5A" w:rsidP="00656B5A">
            <w:pPr>
              <w:jc w:val="right"/>
              <w:rPr>
                <w:rFonts w:ascii="Arial" w:hAnsi="Arial" w:cs="Arial"/>
                <w:sz w:val="20"/>
                <w:szCs w:val="20"/>
              </w:rPr>
            </w:pPr>
            <w:r w:rsidRPr="00656B5A">
              <w:rPr>
                <w:rFonts w:ascii="Arial" w:hAnsi="Arial" w:cs="Arial"/>
                <w:sz w:val="20"/>
                <w:szCs w:val="20"/>
              </w:rPr>
              <w:t>1</w:t>
            </w:r>
          </w:p>
        </w:tc>
      </w:tr>
      <w:tr w:rsidR="00656B5A" w:rsidRPr="00656B5A" w:rsidTr="00656B5A">
        <w:trPr>
          <w:trHeight w:val="255"/>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656B5A" w:rsidRPr="00656B5A" w:rsidRDefault="00656B5A" w:rsidP="00656B5A">
            <w:pPr>
              <w:rPr>
                <w:rFonts w:ascii="Arial" w:hAnsi="Arial" w:cs="Arial"/>
                <w:sz w:val="20"/>
                <w:szCs w:val="20"/>
              </w:rPr>
            </w:pPr>
            <w:r w:rsidRPr="00656B5A">
              <w:rPr>
                <w:rFonts w:ascii="Arial" w:hAnsi="Arial" w:cs="Arial"/>
                <w:sz w:val="20"/>
                <w:szCs w:val="20"/>
              </w:rPr>
              <w:t>C 9030.0800</w:t>
            </w:r>
          </w:p>
        </w:tc>
        <w:tc>
          <w:tcPr>
            <w:tcW w:w="1960" w:type="dxa"/>
            <w:tcBorders>
              <w:top w:val="nil"/>
              <w:left w:val="nil"/>
              <w:bottom w:val="single" w:sz="4" w:space="0" w:color="auto"/>
              <w:right w:val="single" w:sz="4" w:space="0" w:color="auto"/>
            </w:tcBorders>
            <w:shd w:val="clear" w:color="auto" w:fill="auto"/>
            <w:noWrap/>
            <w:vAlign w:val="bottom"/>
            <w:hideMark/>
          </w:tcPr>
          <w:p w:rsidR="00656B5A" w:rsidRPr="00656B5A" w:rsidRDefault="00656B5A" w:rsidP="00656B5A">
            <w:pPr>
              <w:rPr>
                <w:rFonts w:ascii="Arial" w:hAnsi="Arial" w:cs="Arial"/>
                <w:sz w:val="20"/>
                <w:szCs w:val="20"/>
              </w:rPr>
            </w:pPr>
            <w:r w:rsidRPr="00656B5A">
              <w:rPr>
                <w:rFonts w:ascii="Arial" w:hAnsi="Arial" w:cs="Arial"/>
                <w:sz w:val="20"/>
                <w:szCs w:val="20"/>
              </w:rPr>
              <w:t> </w:t>
            </w:r>
          </w:p>
        </w:tc>
        <w:tc>
          <w:tcPr>
            <w:tcW w:w="1615" w:type="dxa"/>
            <w:tcBorders>
              <w:top w:val="nil"/>
              <w:left w:val="nil"/>
              <w:bottom w:val="single" w:sz="4" w:space="0" w:color="auto"/>
              <w:right w:val="single" w:sz="4" w:space="0" w:color="auto"/>
            </w:tcBorders>
            <w:shd w:val="clear" w:color="auto" w:fill="auto"/>
            <w:noWrap/>
            <w:vAlign w:val="bottom"/>
            <w:hideMark/>
          </w:tcPr>
          <w:p w:rsidR="00656B5A" w:rsidRPr="00656B5A" w:rsidRDefault="00656B5A" w:rsidP="00656B5A">
            <w:pPr>
              <w:jc w:val="right"/>
              <w:rPr>
                <w:rFonts w:ascii="Arial" w:hAnsi="Arial" w:cs="Arial"/>
                <w:sz w:val="20"/>
                <w:szCs w:val="20"/>
              </w:rPr>
            </w:pPr>
            <w:r w:rsidRPr="00656B5A">
              <w:rPr>
                <w:rFonts w:ascii="Arial" w:hAnsi="Arial" w:cs="Arial"/>
                <w:sz w:val="20"/>
                <w:szCs w:val="20"/>
              </w:rPr>
              <w:t>1</w:t>
            </w:r>
          </w:p>
        </w:tc>
        <w:tc>
          <w:tcPr>
            <w:tcW w:w="1710" w:type="dxa"/>
            <w:tcBorders>
              <w:top w:val="nil"/>
              <w:left w:val="nil"/>
              <w:bottom w:val="single" w:sz="4" w:space="0" w:color="auto"/>
              <w:right w:val="single" w:sz="4" w:space="0" w:color="auto"/>
            </w:tcBorders>
            <w:shd w:val="clear" w:color="auto" w:fill="auto"/>
            <w:noWrap/>
            <w:vAlign w:val="bottom"/>
            <w:hideMark/>
          </w:tcPr>
          <w:p w:rsidR="00656B5A" w:rsidRPr="00656B5A" w:rsidRDefault="00656B5A" w:rsidP="00656B5A">
            <w:pPr>
              <w:rPr>
                <w:rFonts w:ascii="Arial" w:hAnsi="Arial" w:cs="Arial"/>
                <w:sz w:val="20"/>
                <w:szCs w:val="20"/>
              </w:rPr>
            </w:pPr>
            <w:r w:rsidRPr="00656B5A">
              <w:rPr>
                <w:rFonts w:ascii="Arial" w:hAnsi="Arial" w:cs="Arial"/>
                <w:sz w:val="20"/>
                <w:szCs w:val="20"/>
              </w:rPr>
              <w:t> </w:t>
            </w:r>
          </w:p>
        </w:tc>
      </w:tr>
      <w:tr w:rsidR="00656B5A" w:rsidRPr="00656B5A" w:rsidTr="00656B5A">
        <w:trPr>
          <w:trHeight w:val="255"/>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656B5A" w:rsidRPr="00656B5A" w:rsidRDefault="00656B5A" w:rsidP="00656B5A">
            <w:pPr>
              <w:rPr>
                <w:rFonts w:ascii="Arial" w:hAnsi="Arial" w:cs="Arial"/>
                <w:sz w:val="20"/>
                <w:szCs w:val="20"/>
              </w:rPr>
            </w:pPr>
            <w:r w:rsidRPr="00656B5A">
              <w:rPr>
                <w:rFonts w:ascii="Arial" w:hAnsi="Arial" w:cs="Arial"/>
                <w:sz w:val="20"/>
                <w:szCs w:val="20"/>
              </w:rPr>
              <w:t> </w:t>
            </w:r>
          </w:p>
        </w:tc>
        <w:tc>
          <w:tcPr>
            <w:tcW w:w="1960" w:type="dxa"/>
            <w:tcBorders>
              <w:top w:val="nil"/>
              <w:left w:val="nil"/>
              <w:bottom w:val="single" w:sz="4" w:space="0" w:color="auto"/>
              <w:right w:val="single" w:sz="4" w:space="0" w:color="auto"/>
            </w:tcBorders>
            <w:shd w:val="clear" w:color="auto" w:fill="auto"/>
            <w:noWrap/>
            <w:vAlign w:val="bottom"/>
            <w:hideMark/>
          </w:tcPr>
          <w:p w:rsidR="00656B5A" w:rsidRPr="00656B5A" w:rsidRDefault="00656B5A" w:rsidP="00656B5A">
            <w:pPr>
              <w:rPr>
                <w:rFonts w:ascii="Arial" w:hAnsi="Arial" w:cs="Arial"/>
                <w:sz w:val="20"/>
                <w:szCs w:val="20"/>
              </w:rPr>
            </w:pPr>
            <w:r w:rsidRPr="00656B5A">
              <w:rPr>
                <w:rFonts w:ascii="Arial" w:hAnsi="Arial" w:cs="Arial"/>
                <w:sz w:val="20"/>
                <w:szCs w:val="20"/>
              </w:rPr>
              <w:t> </w:t>
            </w:r>
          </w:p>
        </w:tc>
        <w:tc>
          <w:tcPr>
            <w:tcW w:w="1615" w:type="dxa"/>
            <w:tcBorders>
              <w:top w:val="nil"/>
              <w:left w:val="nil"/>
              <w:bottom w:val="single" w:sz="4" w:space="0" w:color="auto"/>
              <w:right w:val="single" w:sz="4" w:space="0" w:color="auto"/>
            </w:tcBorders>
            <w:shd w:val="clear" w:color="auto" w:fill="auto"/>
            <w:noWrap/>
            <w:vAlign w:val="bottom"/>
            <w:hideMark/>
          </w:tcPr>
          <w:p w:rsidR="00656B5A" w:rsidRPr="00656B5A" w:rsidRDefault="00656B5A" w:rsidP="00656B5A">
            <w:pPr>
              <w:rPr>
                <w:rFonts w:ascii="Arial" w:hAnsi="Arial" w:cs="Arial"/>
                <w:sz w:val="20"/>
                <w:szCs w:val="20"/>
              </w:rPr>
            </w:pPr>
            <w:r w:rsidRPr="00656B5A">
              <w:rPr>
                <w:rFonts w:ascii="Arial" w:hAnsi="Arial" w:cs="Arial"/>
                <w:sz w:val="20"/>
                <w:szCs w:val="20"/>
              </w:rPr>
              <w:t> </w:t>
            </w:r>
          </w:p>
        </w:tc>
        <w:tc>
          <w:tcPr>
            <w:tcW w:w="1710" w:type="dxa"/>
            <w:tcBorders>
              <w:top w:val="nil"/>
              <w:left w:val="nil"/>
              <w:bottom w:val="single" w:sz="4" w:space="0" w:color="auto"/>
              <w:right w:val="single" w:sz="4" w:space="0" w:color="auto"/>
            </w:tcBorders>
            <w:shd w:val="clear" w:color="auto" w:fill="auto"/>
            <w:noWrap/>
            <w:vAlign w:val="bottom"/>
            <w:hideMark/>
          </w:tcPr>
          <w:p w:rsidR="00656B5A" w:rsidRPr="00656B5A" w:rsidRDefault="00656B5A" w:rsidP="00656B5A">
            <w:pPr>
              <w:rPr>
                <w:rFonts w:ascii="Arial" w:hAnsi="Arial" w:cs="Arial"/>
                <w:sz w:val="20"/>
                <w:szCs w:val="20"/>
              </w:rPr>
            </w:pPr>
            <w:r w:rsidRPr="00656B5A">
              <w:rPr>
                <w:rFonts w:ascii="Arial" w:hAnsi="Arial" w:cs="Arial"/>
                <w:sz w:val="20"/>
                <w:szCs w:val="20"/>
              </w:rPr>
              <w:t> </w:t>
            </w:r>
          </w:p>
        </w:tc>
      </w:tr>
      <w:tr w:rsidR="00656B5A" w:rsidRPr="00656B5A" w:rsidTr="00656B5A">
        <w:trPr>
          <w:trHeight w:val="255"/>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656B5A" w:rsidRPr="00656B5A" w:rsidRDefault="00656B5A" w:rsidP="00656B5A">
            <w:pPr>
              <w:rPr>
                <w:rFonts w:ascii="Arial" w:hAnsi="Arial" w:cs="Arial"/>
                <w:sz w:val="20"/>
                <w:szCs w:val="20"/>
              </w:rPr>
            </w:pPr>
            <w:r w:rsidRPr="00656B5A">
              <w:rPr>
                <w:rFonts w:ascii="Arial" w:hAnsi="Arial" w:cs="Arial"/>
                <w:sz w:val="20"/>
                <w:szCs w:val="20"/>
              </w:rPr>
              <w:t>TOTAL</w:t>
            </w:r>
          </w:p>
        </w:tc>
        <w:tc>
          <w:tcPr>
            <w:tcW w:w="1960" w:type="dxa"/>
            <w:tcBorders>
              <w:top w:val="nil"/>
              <w:left w:val="nil"/>
              <w:bottom w:val="single" w:sz="4" w:space="0" w:color="auto"/>
              <w:right w:val="single" w:sz="4" w:space="0" w:color="auto"/>
            </w:tcBorders>
            <w:shd w:val="clear" w:color="auto" w:fill="auto"/>
            <w:noWrap/>
            <w:vAlign w:val="bottom"/>
            <w:hideMark/>
          </w:tcPr>
          <w:p w:rsidR="00656B5A" w:rsidRPr="00656B5A" w:rsidRDefault="00656B5A" w:rsidP="00656B5A">
            <w:pPr>
              <w:rPr>
                <w:rFonts w:ascii="Arial" w:hAnsi="Arial" w:cs="Arial"/>
                <w:sz w:val="20"/>
                <w:szCs w:val="20"/>
              </w:rPr>
            </w:pPr>
            <w:r w:rsidRPr="00656B5A">
              <w:rPr>
                <w:rFonts w:ascii="Arial" w:hAnsi="Arial" w:cs="Arial"/>
                <w:sz w:val="20"/>
                <w:szCs w:val="20"/>
              </w:rPr>
              <w:t> </w:t>
            </w:r>
          </w:p>
        </w:tc>
        <w:tc>
          <w:tcPr>
            <w:tcW w:w="1615" w:type="dxa"/>
            <w:tcBorders>
              <w:top w:val="nil"/>
              <w:left w:val="nil"/>
              <w:bottom w:val="single" w:sz="4" w:space="0" w:color="auto"/>
              <w:right w:val="single" w:sz="4" w:space="0" w:color="auto"/>
            </w:tcBorders>
            <w:shd w:val="clear" w:color="auto" w:fill="auto"/>
            <w:noWrap/>
            <w:vAlign w:val="bottom"/>
            <w:hideMark/>
          </w:tcPr>
          <w:p w:rsidR="00656B5A" w:rsidRPr="00656B5A" w:rsidRDefault="00656B5A" w:rsidP="00656B5A">
            <w:pPr>
              <w:jc w:val="right"/>
              <w:rPr>
                <w:rFonts w:ascii="Arial" w:hAnsi="Arial" w:cs="Arial"/>
                <w:sz w:val="20"/>
                <w:szCs w:val="20"/>
              </w:rPr>
            </w:pPr>
            <w:r w:rsidRPr="00656B5A">
              <w:rPr>
                <w:rFonts w:ascii="Arial" w:hAnsi="Arial" w:cs="Arial"/>
                <w:sz w:val="20"/>
                <w:szCs w:val="20"/>
              </w:rPr>
              <w:t>1</w:t>
            </w:r>
          </w:p>
        </w:tc>
        <w:tc>
          <w:tcPr>
            <w:tcW w:w="1710" w:type="dxa"/>
            <w:tcBorders>
              <w:top w:val="nil"/>
              <w:left w:val="nil"/>
              <w:bottom w:val="single" w:sz="4" w:space="0" w:color="auto"/>
              <w:right w:val="single" w:sz="4" w:space="0" w:color="auto"/>
            </w:tcBorders>
            <w:shd w:val="clear" w:color="auto" w:fill="auto"/>
            <w:noWrap/>
            <w:vAlign w:val="bottom"/>
            <w:hideMark/>
          </w:tcPr>
          <w:p w:rsidR="00656B5A" w:rsidRPr="00656B5A" w:rsidRDefault="00656B5A" w:rsidP="00656B5A">
            <w:pPr>
              <w:jc w:val="right"/>
              <w:rPr>
                <w:rFonts w:ascii="Arial" w:hAnsi="Arial" w:cs="Arial"/>
                <w:sz w:val="20"/>
                <w:szCs w:val="20"/>
              </w:rPr>
            </w:pPr>
            <w:r w:rsidRPr="00656B5A">
              <w:rPr>
                <w:rFonts w:ascii="Arial" w:hAnsi="Arial" w:cs="Arial"/>
                <w:sz w:val="20"/>
                <w:szCs w:val="20"/>
              </w:rPr>
              <w:t>1</w:t>
            </w:r>
          </w:p>
        </w:tc>
      </w:tr>
    </w:tbl>
    <w:p w:rsidR="00656B5A" w:rsidRDefault="00656B5A" w:rsidP="00656B5A">
      <w:pPr>
        <w:rPr>
          <w:rFonts w:eastAsiaTheme="minorHAnsi"/>
          <w:b/>
          <w:highlight w:val="yellow"/>
          <w:u w:val="single"/>
        </w:rPr>
      </w:pPr>
    </w:p>
    <w:p w:rsidR="00295087" w:rsidRPr="00FF5417" w:rsidRDefault="00FF5417" w:rsidP="00FF5417">
      <w:pPr>
        <w:spacing w:line="480" w:lineRule="auto"/>
        <w:rPr>
          <w:rFonts w:eastAsiaTheme="minorHAnsi"/>
        </w:rPr>
      </w:pPr>
      <w:r w:rsidRPr="00FF5417">
        <w:rPr>
          <w:rFonts w:eastAsiaTheme="minorHAnsi"/>
          <w:b/>
          <w:u w:val="single"/>
        </w:rPr>
        <w:t>Glen Park Celebration</w:t>
      </w:r>
      <w:r w:rsidR="00295087" w:rsidRPr="00FF5417">
        <w:rPr>
          <w:rFonts w:eastAsiaTheme="minorHAnsi"/>
          <w:b/>
        </w:rPr>
        <w:t xml:space="preserve">: </w:t>
      </w:r>
      <w:r w:rsidR="00295087" w:rsidRPr="00FF5417">
        <w:rPr>
          <w:rFonts w:eastAsiaTheme="minorHAnsi"/>
        </w:rPr>
        <w:t xml:space="preserve">  </w:t>
      </w:r>
      <w:r w:rsidRPr="00FF5417">
        <w:rPr>
          <w:rFonts w:eastAsiaTheme="minorHAnsi"/>
        </w:rPr>
        <w:t>Mayor Ayres stated the Kick-Off Event to raise awareness will be at Waverly Glen on July 28, 2018.</w:t>
      </w:r>
    </w:p>
    <w:p w:rsidR="00295087" w:rsidRDefault="00295087" w:rsidP="00295087">
      <w:pPr>
        <w:pStyle w:val="p2"/>
        <w:widowControl/>
        <w:suppressAutoHyphens w:val="0"/>
        <w:spacing w:line="480" w:lineRule="auto"/>
        <w:rPr>
          <w:rFonts w:eastAsiaTheme="minorHAnsi"/>
        </w:rPr>
      </w:pPr>
      <w:r w:rsidRPr="007128E4">
        <w:rPr>
          <w:rFonts w:eastAsiaTheme="minorHAnsi"/>
          <w:b/>
          <w:u w:val="single"/>
        </w:rPr>
        <w:t>Mayor/Board Comments</w:t>
      </w:r>
      <w:r w:rsidRPr="007128E4">
        <w:rPr>
          <w:rFonts w:eastAsiaTheme="minorHAnsi"/>
          <w:b/>
        </w:rPr>
        <w:t xml:space="preserve">:  </w:t>
      </w:r>
      <w:r w:rsidR="007128E4">
        <w:rPr>
          <w:rFonts w:eastAsiaTheme="minorHAnsi"/>
        </w:rPr>
        <w:t>Trustee Reznicek stated a leaf picker for the Parks Department would be very useful and help with time management.  It could also be used in the cemeteries as back up for DPW.  He also asked Jack Pond, and he recommended it, as the DPW cannot usually get right up there when needed.  Trustee Aronstam submitted three comparable proposals, as follows:</w:t>
      </w:r>
    </w:p>
    <w:p w:rsidR="007128E4" w:rsidRDefault="007128E4" w:rsidP="007128E4">
      <w:pPr>
        <w:pStyle w:val="p2"/>
        <w:widowControl/>
        <w:suppressAutoHyphens w:val="0"/>
        <w:spacing w:line="240" w:lineRule="auto"/>
        <w:rPr>
          <w:rFonts w:eastAsiaTheme="minorHAnsi"/>
        </w:rPr>
      </w:pPr>
      <w:r>
        <w:rPr>
          <w:rFonts w:eastAsiaTheme="minorHAnsi"/>
        </w:rPr>
        <w:tab/>
      </w:r>
      <w:r>
        <w:rPr>
          <w:rFonts w:eastAsiaTheme="minorHAnsi"/>
        </w:rPr>
        <w:tab/>
        <w:t>Best Line Equipment</w:t>
      </w:r>
      <w:r>
        <w:rPr>
          <w:rFonts w:eastAsiaTheme="minorHAnsi"/>
        </w:rPr>
        <w:tab/>
      </w:r>
      <w:r>
        <w:rPr>
          <w:rFonts w:eastAsiaTheme="minorHAnsi"/>
        </w:rPr>
        <w:tab/>
      </w:r>
      <w:r>
        <w:rPr>
          <w:rFonts w:eastAsiaTheme="minorHAnsi"/>
        </w:rPr>
        <w:tab/>
        <w:t>$2,117.50</w:t>
      </w:r>
    </w:p>
    <w:p w:rsidR="007128E4" w:rsidRDefault="007128E4" w:rsidP="007128E4">
      <w:pPr>
        <w:pStyle w:val="p2"/>
        <w:widowControl/>
        <w:suppressAutoHyphens w:val="0"/>
        <w:spacing w:line="240" w:lineRule="auto"/>
        <w:rPr>
          <w:rFonts w:eastAsiaTheme="minorHAnsi"/>
        </w:rPr>
      </w:pPr>
      <w:r>
        <w:rPr>
          <w:rFonts w:eastAsiaTheme="minorHAnsi"/>
        </w:rPr>
        <w:tab/>
      </w:r>
      <w:r>
        <w:rPr>
          <w:rFonts w:eastAsiaTheme="minorHAnsi"/>
        </w:rPr>
        <w:tab/>
        <w:t>Twin Pines Power Equipment</w:t>
      </w:r>
      <w:r>
        <w:rPr>
          <w:rFonts w:eastAsiaTheme="minorHAnsi"/>
        </w:rPr>
        <w:tab/>
      </w:r>
      <w:r>
        <w:rPr>
          <w:rFonts w:eastAsiaTheme="minorHAnsi"/>
        </w:rPr>
        <w:tab/>
        <w:t>$3,527.38</w:t>
      </w:r>
    </w:p>
    <w:p w:rsidR="007128E4" w:rsidRDefault="007128E4" w:rsidP="007128E4">
      <w:pPr>
        <w:pStyle w:val="p2"/>
        <w:widowControl/>
        <w:suppressAutoHyphens w:val="0"/>
        <w:spacing w:line="240" w:lineRule="auto"/>
        <w:rPr>
          <w:rFonts w:eastAsiaTheme="minorHAnsi"/>
        </w:rPr>
      </w:pPr>
      <w:r>
        <w:rPr>
          <w:rFonts w:eastAsiaTheme="minorHAnsi"/>
        </w:rPr>
        <w:tab/>
      </w:r>
      <w:r>
        <w:rPr>
          <w:rFonts w:eastAsiaTheme="minorHAnsi"/>
        </w:rPr>
        <w:tab/>
        <w:t>Little’s Lawn Equipment</w:t>
      </w:r>
      <w:r>
        <w:rPr>
          <w:rFonts w:eastAsiaTheme="minorHAnsi"/>
        </w:rPr>
        <w:tab/>
      </w:r>
      <w:r>
        <w:rPr>
          <w:rFonts w:eastAsiaTheme="minorHAnsi"/>
        </w:rPr>
        <w:tab/>
        <w:t>$3,657.09</w:t>
      </w:r>
    </w:p>
    <w:p w:rsidR="007128E4" w:rsidRDefault="007128E4" w:rsidP="007128E4">
      <w:pPr>
        <w:pStyle w:val="p2"/>
        <w:widowControl/>
        <w:suppressAutoHyphens w:val="0"/>
        <w:spacing w:line="240" w:lineRule="auto"/>
        <w:rPr>
          <w:rFonts w:eastAsiaTheme="minorHAnsi"/>
        </w:rPr>
      </w:pPr>
    </w:p>
    <w:p w:rsidR="007128E4" w:rsidRPr="00295087" w:rsidRDefault="007128E4" w:rsidP="007128E4">
      <w:pPr>
        <w:pStyle w:val="p2"/>
        <w:widowControl/>
        <w:spacing w:line="480" w:lineRule="auto"/>
        <w:rPr>
          <w:bCs/>
        </w:rPr>
      </w:pPr>
      <w:r>
        <w:rPr>
          <w:rFonts w:eastAsiaTheme="minorHAnsi"/>
        </w:rPr>
        <w:t xml:space="preserve">Trustee Aronstam moved to approve the purchase of 2017 Billy Goat DL1301H Leaf Picker from Best Line Equipment at a cost of $2,117.50 for the Parks Department.  Trustee Reznicek seconded the motion, </w:t>
      </w:r>
      <w:r w:rsidRPr="00295087">
        <w:t xml:space="preserve">which </w:t>
      </w:r>
      <w:r w:rsidRPr="00295087">
        <w:rPr>
          <w:bCs/>
        </w:rPr>
        <w:t>led to a roll call vote, as follows:</w:t>
      </w:r>
    </w:p>
    <w:p w:rsidR="007128E4" w:rsidRPr="00295087" w:rsidRDefault="007128E4" w:rsidP="007128E4">
      <w:pPr>
        <w:pStyle w:val="p2"/>
        <w:widowControl/>
        <w:spacing w:line="240" w:lineRule="auto"/>
        <w:rPr>
          <w:bCs/>
        </w:rPr>
      </w:pPr>
      <w:r w:rsidRPr="00295087">
        <w:rPr>
          <w:bCs/>
        </w:rPr>
        <w:tab/>
      </w:r>
      <w:r w:rsidRPr="00295087">
        <w:rPr>
          <w:bCs/>
        </w:rPr>
        <w:tab/>
        <w:t xml:space="preserve">Ayes – </w:t>
      </w:r>
      <w:r>
        <w:rPr>
          <w:bCs/>
        </w:rPr>
        <w:t>5</w:t>
      </w:r>
      <w:r w:rsidRPr="00295087">
        <w:rPr>
          <w:bCs/>
        </w:rPr>
        <w:tab/>
        <w:t>(Burlingame, Sweeney, Aronstam, Reznicek</w:t>
      </w:r>
      <w:r>
        <w:rPr>
          <w:bCs/>
        </w:rPr>
        <w:t>, Ayres</w:t>
      </w:r>
      <w:r w:rsidRPr="00295087">
        <w:rPr>
          <w:bCs/>
        </w:rPr>
        <w:t>)</w:t>
      </w:r>
    </w:p>
    <w:p w:rsidR="007128E4" w:rsidRPr="00295087" w:rsidRDefault="007128E4" w:rsidP="007128E4">
      <w:pPr>
        <w:pStyle w:val="p2"/>
        <w:widowControl/>
        <w:spacing w:line="240" w:lineRule="auto"/>
        <w:rPr>
          <w:bCs/>
        </w:rPr>
      </w:pPr>
      <w:r w:rsidRPr="00295087">
        <w:rPr>
          <w:bCs/>
        </w:rPr>
        <w:tab/>
      </w:r>
      <w:r w:rsidRPr="00295087">
        <w:rPr>
          <w:bCs/>
        </w:rPr>
        <w:tab/>
        <w:t xml:space="preserve">Nays – </w:t>
      </w:r>
      <w:r>
        <w:rPr>
          <w:bCs/>
        </w:rPr>
        <w:t>1</w:t>
      </w:r>
      <w:r>
        <w:rPr>
          <w:bCs/>
        </w:rPr>
        <w:tab/>
        <w:t>(Sinsabaugh)</w:t>
      </w:r>
    </w:p>
    <w:p w:rsidR="007128E4" w:rsidRPr="00295087" w:rsidRDefault="007128E4" w:rsidP="007128E4">
      <w:pPr>
        <w:pStyle w:val="p2"/>
        <w:widowControl/>
        <w:spacing w:line="240" w:lineRule="auto"/>
        <w:rPr>
          <w:bCs/>
        </w:rPr>
      </w:pPr>
      <w:r w:rsidRPr="00295087">
        <w:rPr>
          <w:bCs/>
        </w:rPr>
        <w:tab/>
      </w:r>
      <w:r w:rsidRPr="00295087">
        <w:rPr>
          <w:bCs/>
        </w:rPr>
        <w:tab/>
        <w:t>Absent - 1</w:t>
      </w:r>
      <w:r w:rsidRPr="00295087">
        <w:rPr>
          <w:bCs/>
        </w:rPr>
        <w:tab/>
        <w:t>(Havens)</w:t>
      </w:r>
    </w:p>
    <w:p w:rsidR="007128E4" w:rsidRDefault="007128E4" w:rsidP="00846381">
      <w:pPr>
        <w:pStyle w:val="p2"/>
        <w:widowControl/>
        <w:spacing w:line="480" w:lineRule="auto"/>
        <w:rPr>
          <w:bCs/>
        </w:rPr>
      </w:pPr>
      <w:r w:rsidRPr="00295087">
        <w:rPr>
          <w:bCs/>
        </w:rPr>
        <w:tab/>
      </w:r>
      <w:r w:rsidRPr="00295087">
        <w:rPr>
          <w:bCs/>
        </w:rPr>
        <w:tab/>
        <w:t>The motion carried.</w:t>
      </w:r>
    </w:p>
    <w:p w:rsidR="00846381" w:rsidRPr="00A20E86" w:rsidRDefault="00846381" w:rsidP="00846381">
      <w:pPr>
        <w:pStyle w:val="p2"/>
        <w:widowControl/>
        <w:spacing w:line="480" w:lineRule="auto"/>
        <w:rPr>
          <w:rFonts w:eastAsiaTheme="minorHAnsi"/>
        </w:rPr>
      </w:pPr>
      <w:r w:rsidRPr="00A20E86">
        <w:rPr>
          <w:rFonts w:eastAsiaTheme="minorHAnsi"/>
          <w:b/>
          <w:u w:val="single"/>
        </w:rPr>
        <w:t>Executive Session</w:t>
      </w:r>
      <w:r w:rsidRPr="00A20E86">
        <w:rPr>
          <w:rFonts w:eastAsiaTheme="minorHAnsi"/>
          <w:b/>
        </w:rPr>
        <w:t>:</w:t>
      </w:r>
      <w:r w:rsidRPr="00A20E86">
        <w:rPr>
          <w:rFonts w:eastAsiaTheme="minorHAnsi"/>
        </w:rPr>
        <w:t xml:space="preserve">  Trustee </w:t>
      </w:r>
      <w:r>
        <w:rPr>
          <w:rFonts w:eastAsiaTheme="minorHAnsi"/>
        </w:rPr>
        <w:t>Sinsabaugh</w:t>
      </w:r>
      <w:r w:rsidRPr="00A20E86">
        <w:rPr>
          <w:rFonts w:eastAsiaTheme="minorHAnsi"/>
        </w:rPr>
        <w:t xml:space="preserve"> moved to enter executive session at </w:t>
      </w:r>
      <w:r>
        <w:rPr>
          <w:rFonts w:eastAsiaTheme="minorHAnsi"/>
        </w:rPr>
        <w:t>8:10</w:t>
      </w:r>
      <w:r w:rsidRPr="00A20E86">
        <w:rPr>
          <w:rFonts w:eastAsiaTheme="minorHAnsi"/>
        </w:rPr>
        <w:t xml:space="preserve"> p.m. to discuss a </w:t>
      </w:r>
      <w:r>
        <w:rPr>
          <w:rFonts w:eastAsiaTheme="minorHAnsi"/>
        </w:rPr>
        <w:t>potential litigation</w:t>
      </w:r>
      <w:r w:rsidRPr="00A20E86">
        <w:rPr>
          <w:rFonts w:eastAsiaTheme="minorHAnsi"/>
        </w:rPr>
        <w:t xml:space="preserve">.  Trustee </w:t>
      </w:r>
      <w:r>
        <w:rPr>
          <w:rFonts w:eastAsiaTheme="minorHAnsi"/>
        </w:rPr>
        <w:t>Reznicek</w:t>
      </w:r>
      <w:r w:rsidRPr="00A20E86">
        <w:rPr>
          <w:rFonts w:eastAsiaTheme="minorHAnsi"/>
        </w:rPr>
        <w:t xml:space="preserve"> seconded the motion, which carried unanimously.  </w:t>
      </w:r>
    </w:p>
    <w:p w:rsidR="00846381" w:rsidRPr="00A20E86" w:rsidRDefault="00846381" w:rsidP="00846381">
      <w:pPr>
        <w:spacing w:line="480" w:lineRule="auto"/>
        <w:rPr>
          <w:rFonts w:eastAsiaTheme="minorHAnsi"/>
        </w:rPr>
      </w:pPr>
      <w:r w:rsidRPr="00A20E86">
        <w:rPr>
          <w:rFonts w:eastAsiaTheme="minorHAnsi"/>
        </w:rPr>
        <w:tab/>
        <w:t xml:space="preserve">Trustee </w:t>
      </w:r>
      <w:r>
        <w:rPr>
          <w:rFonts w:eastAsiaTheme="minorHAnsi"/>
        </w:rPr>
        <w:t>Sinsabaugh</w:t>
      </w:r>
      <w:r w:rsidRPr="00A20E86">
        <w:rPr>
          <w:rFonts w:eastAsiaTheme="minorHAnsi"/>
        </w:rPr>
        <w:t xml:space="preserve"> moved to enter regular session at </w:t>
      </w:r>
      <w:r>
        <w:rPr>
          <w:rFonts w:eastAsiaTheme="minorHAnsi"/>
        </w:rPr>
        <w:t>8:27</w:t>
      </w:r>
      <w:r w:rsidRPr="00A20E86">
        <w:rPr>
          <w:rFonts w:eastAsiaTheme="minorHAnsi"/>
        </w:rPr>
        <w:t xml:space="preserve"> p.m.  Trustee </w:t>
      </w:r>
      <w:r>
        <w:rPr>
          <w:rFonts w:eastAsiaTheme="minorHAnsi"/>
        </w:rPr>
        <w:t>Sweeney</w:t>
      </w:r>
      <w:r w:rsidRPr="00A20E86">
        <w:rPr>
          <w:rFonts w:eastAsiaTheme="minorHAnsi"/>
        </w:rPr>
        <w:t xml:space="preserve"> seconded the motion, which carried unanimously.  </w:t>
      </w:r>
    </w:p>
    <w:p w:rsidR="00295087" w:rsidRPr="00846381" w:rsidRDefault="00295087" w:rsidP="00295087">
      <w:pPr>
        <w:tabs>
          <w:tab w:val="left" w:pos="0"/>
          <w:tab w:val="left" w:pos="90"/>
          <w:tab w:val="left" w:pos="180"/>
        </w:tabs>
        <w:spacing w:line="480" w:lineRule="auto"/>
      </w:pPr>
      <w:r w:rsidRPr="00846381">
        <w:rPr>
          <w:b/>
          <w:bCs/>
          <w:u w:val="single"/>
        </w:rPr>
        <w:lastRenderedPageBreak/>
        <w:t>Adjournment</w:t>
      </w:r>
      <w:r w:rsidRPr="00846381">
        <w:t xml:space="preserve">:  Trustee Sinsabaugh moved to adjourn at </w:t>
      </w:r>
      <w:r w:rsidR="00846381" w:rsidRPr="00846381">
        <w:t>8:28</w:t>
      </w:r>
      <w:r w:rsidRPr="00846381">
        <w:t xml:space="preserve"> p.m.  Trustee </w:t>
      </w:r>
      <w:r w:rsidR="00846381" w:rsidRPr="00846381">
        <w:t>Reznicek</w:t>
      </w:r>
      <w:r w:rsidRPr="00846381">
        <w:t xml:space="preserve"> seconded the motion, which carried unanimously.  </w:t>
      </w:r>
      <w:r w:rsidRPr="00846381">
        <w:tab/>
      </w:r>
      <w:r w:rsidRPr="00846381">
        <w:tab/>
      </w:r>
      <w:r w:rsidRPr="00846381">
        <w:tab/>
      </w:r>
      <w:r w:rsidRPr="00846381">
        <w:tab/>
      </w:r>
      <w:r w:rsidRPr="00846381">
        <w:tab/>
      </w:r>
      <w:r w:rsidRPr="00846381">
        <w:tab/>
      </w:r>
      <w:r w:rsidRPr="00846381">
        <w:tab/>
      </w:r>
      <w:r w:rsidRPr="00846381">
        <w:tab/>
      </w:r>
      <w:r w:rsidRPr="00846381">
        <w:tab/>
      </w:r>
      <w:r w:rsidRPr="00846381">
        <w:tab/>
      </w:r>
      <w:r w:rsidRPr="00846381">
        <w:tab/>
      </w:r>
      <w:r w:rsidRPr="00846381">
        <w:tab/>
      </w:r>
      <w:r w:rsidRPr="00846381">
        <w:tab/>
      </w:r>
      <w:r w:rsidRPr="00846381">
        <w:tab/>
      </w:r>
      <w:r w:rsidRPr="00846381">
        <w:tab/>
      </w:r>
      <w:r w:rsidRPr="00846381">
        <w:tab/>
      </w:r>
      <w:r w:rsidRPr="00846381">
        <w:tab/>
      </w:r>
      <w:r w:rsidRPr="00846381">
        <w:tab/>
      </w:r>
      <w:r w:rsidRPr="00846381">
        <w:tab/>
      </w:r>
      <w:r w:rsidRPr="00846381">
        <w:tab/>
      </w:r>
      <w:r w:rsidRPr="00846381">
        <w:tab/>
        <w:t>Respectfully submitted,</w:t>
      </w:r>
    </w:p>
    <w:p w:rsidR="00295087" w:rsidRPr="00846381" w:rsidRDefault="00295087" w:rsidP="00295087">
      <w:pPr>
        <w:tabs>
          <w:tab w:val="left" w:pos="0"/>
          <w:tab w:val="left" w:pos="90"/>
          <w:tab w:val="left" w:pos="180"/>
        </w:tabs>
      </w:pPr>
      <w:r w:rsidRPr="00846381">
        <w:tab/>
      </w:r>
      <w:r w:rsidRPr="00846381">
        <w:tab/>
      </w:r>
      <w:r w:rsidRPr="00846381">
        <w:tab/>
      </w:r>
      <w:r w:rsidRPr="00846381">
        <w:tab/>
      </w:r>
      <w:r w:rsidRPr="00846381">
        <w:tab/>
      </w:r>
      <w:r w:rsidRPr="00846381">
        <w:tab/>
      </w:r>
      <w:r w:rsidRPr="00846381">
        <w:tab/>
      </w:r>
      <w:r w:rsidRPr="00846381">
        <w:tab/>
      </w:r>
      <w:r w:rsidRPr="00846381">
        <w:tab/>
      </w:r>
      <w:r w:rsidRPr="00846381">
        <w:tab/>
      </w:r>
      <w:r w:rsidRPr="00846381">
        <w:tab/>
        <w:t>_________________________</w:t>
      </w:r>
    </w:p>
    <w:p w:rsidR="00295087" w:rsidRDefault="00295087" w:rsidP="00295087">
      <w:pPr>
        <w:tabs>
          <w:tab w:val="left" w:pos="0"/>
          <w:tab w:val="left" w:pos="90"/>
          <w:tab w:val="left" w:pos="180"/>
        </w:tabs>
        <w:spacing w:line="480" w:lineRule="auto"/>
      </w:pPr>
      <w:r w:rsidRPr="00846381">
        <w:tab/>
      </w:r>
      <w:r w:rsidRPr="00846381">
        <w:tab/>
      </w:r>
      <w:r w:rsidRPr="00846381">
        <w:tab/>
      </w:r>
      <w:r w:rsidRPr="00846381">
        <w:tab/>
      </w:r>
      <w:r w:rsidRPr="00846381">
        <w:tab/>
      </w:r>
      <w:r w:rsidRPr="00846381">
        <w:tab/>
      </w:r>
      <w:r w:rsidRPr="00846381">
        <w:tab/>
      </w:r>
      <w:r w:rsidRPr="00846381">
        <w:tab/>
      </w:r>
      <w:r w:rsidRPr="00846381">
        <w:tab/>
      </w:r>
      <w:r w:rsidRPr="00846381">
        <w:tab/>
        <w:t xml:space="preserve">       </w:t>
      </w:r>
      <w:r w:rsidRPr="00846381">
        <w:tab/>
        <w:t>Michele Wood, Clerk Treasurer</w:t>
      </w:r>
      <w:r>
        <w:t xml:space="preserve"> </w:t>
      </w:r>
    </w:p>
    <w:p w:rsidR="004D51E8" w:rsidRDefault="004D51E8" w:rsidP="001407D8">
      <w:pPr>
        <w:spacing w:line="480" w:lineRule="auto"/>
        <w:rPr>
          <w:rFonts w:eastAsiaTheme="minorHAnsi"/>
        </w:rPr>
      </w:pPr>
    </w:p>
    <w:p w:rsidR="00593AEE" w:rsidRPr="000354DF" w:rsidRDefault="00593AEE" w:rsidP="00593AEE">
      <w:pPr>
        <w:jc w:val="center"/>
        <w:rPr>
          <w:rFonts w:eastAsiaTheme="minorHAnsi"/>
          <w:b/>
        </w:rPr>
      </w:pPr>
      <w:r w:rsidRPr="000354DF">
        <w:rPr>
          <w:rFonts w:eastAsiaTheme="minorHAnsi"/>
          <w:b/>
        </w:rPr>
        <w:t>REGULAR MEETING OF THE BOARD OF TRUSTEES</w:t>
      </w:r>
    </w:p>
    <w:p w:rsidR="00593AEE" w:rsidRPr="000354DF" w:rsidRDefault="00593AEE" w:rsidP="00593AEE">
      <w:pPr>
        <w:jc w:val="center"/>
        <w:rPr>
          <w:rFonts w:eastAsiaTheme="minorHAnsi"/>
          <w:b/>
        </w:rPr>
      </w:pPr>
      <w:r w:rsidRPr="000354DF">
        <w:rPr>
          <w:rFonts w:eastAsiaTheme="minorHAnsi"/>
          <w:b/>
        </w:rPr>
        <w:t>OF THE VILLAGE OF WAVERLY HELD AT 6:30 P.M.</w:t>
      </w:r>
    </w:p>
    <w:p w:rsidR="00593AEE" w:rsidRPr="000354DF" w:rsidRDefault="00593AEE" w:rsidP="00593AEE">
      <w:pPr>
        <w:jc w:val="center"/>
        <w:rPr>
          <w:rFonts w:eastAsiaTheme="minorHAnsi"/>
          <w:b/>
        </w:rPr>
      </w:pPr>
      <w:r w:rsidRPr="000354DF">
        <w:rPr>
          <w:rFonts w:eastAsiaTheme="minorHAnsi"/>
          <w:b/>
        </w:rPr>
        <w:t xml:space="preserve">ON TUESDAY, </w:t>
      </w:r>
      <w:r>
        <w:rPr>
          <w:rFonts w:eastAsiaTheme="minorHAnsi"/>
          <w:b/>
        </w:rPr>
        <w:t>JUNE 12</w:t>
      </w:r>
      <w:r w:rsidRPr="000354DF">
        <w:rPr>
          <w:rFonts w:eastAsiaTheme="minorHAnsi"/>
          <w:b/>
        </w:rPr>
        <w:t>, 2018 IN THE</w:t>
      </w:r>
    </w:p>
    <w:p w:rsidR="00593AEE" w:rsidRPr="000354DF" w:rsidRDefault="00593AEE" w:rsidP="00593AEE">
      <w:pPr>
        <w:keepNext/>
        <w:jc w:val="center"/>
        <w:outlineLvl w:val="0"/>
        <w:rPr>
          <w:rFonts w:eastAsiaTheme="minorHAnsi"/>
          <w:b/>
        </w:rPr>
      </w:pPr>
      <w:r w:rsidRPr="000354DF">
        <w:rPr>
          <w:rFonts w:eastAsiaTheme="minorHAnsi"/>
          <w:b/>
        </w:rPr>
        <w:t>TRUSTEES’ ROOM IN THE VILLAGE HALL</w:t>
      </w:r>
    </w:p>
    <w:p w:rsidR="00593AEE" w:rsidRPr="000354DF" w:rsidRDefault="00593AEE" w:rsidP="00593AEE">
      <w:pPr>
        <w:spacing w:after="200" w:line="276" w:lineRule="auto"/>
        <w:rPr>
          <w:rFonts w:asciiTheme="minorHAnsi" w:eastAsiaTheme="minorHAnsi" w:hAnsiTheme="minorHAnsi" w:cstheme="minorBidi"/>
          <w:sz w:val="22"/>
          <w:szCs w:val="22"/>
        </w:rPr>
      </w:pPr>
    </w:p>
    <w:p w:rsidR="00593AEE" w:rsidRPr="000354DF" w:rsidRDefault="00593AEE" w:rsidP="00593AEE">
      <w:pPr>
        <w:spacing w:line="480" w:lineRule="auto"/>
        <w:rPr>
          <w:rFonts w:eastAsiaTheme="minorHAnsi"/>
        </w:rPr>
      </w:pPr>
      <w:r w:rsidRPr="000354DF">
        <w:rPr>
          <w:rFonts w:eastAsiaTheme="minorHAnsi"/>
        </w:rPr>
        <w:t xml:space="preserve">Mayor Ayres called the meeting to order at 6:30 </w:t>
      </w:r>
      <w:r w:rsidR="0077701D" w:rsidRPr="009A08E4">
        <w:rPr>
          <w:rFonts w:eastAsiaTheme="minorHAnsi"/>
        </w:rPr>
        <w:t>p.m</w:t>
      </w:r>
      <w:r w:rsidR="0077701D">
        <w:rPr>
          <w:rFonts w:eastAsiaTheme="minorHAnsi"/>
        </w:rPr>
        <w:t xml:space="preserve">., </w:t>
      </w:r>
      <w:r w:rsidR="0077701D" w:rsidRPr="002603D2">
        <w:rPr>
          <w:rFonts w:eastAsiaTheme="minorHAnsi"/>
        </w:rPr>
        <w:t xml:space="preserve">and led in the Invocation and the Pledge of Allegiance.  </w:t>
      </w:r>
      <w:r w:rsidR="0077701D" w:rsidRPr="009A08E4">
        <w:rPr>
          <w:rFonts w:eastAsiaTheme="minorHAnsi"/>
        </w:rPr>
        <w:t xml:space="preserve">  </w:t>
      </w:r>
      <w:r w:rsidR="0077701D">
        <w:rPr>
          <w:rFonts w:eastAsiaTheme="minorHAnsi"/>
        </w:rPr>
        <w:t xml:space="preserve"> </w:t>
      </w:r>
      <w:r w:rsidR="0077701D" w:rsidRPr="000354DF">
        <w:rPr>
          <w:rFonts w:eastAsiaTheme="minorHAnsi"/>
        </w:rPr>
        <w:t xml:space="preserve">  </w:t>
      </w:r>
    </w:p>
    <w:p w:rsidR="00593AEE" w:rsidRPr="000354DF" w:rsidRDefault="00593AEE" w:rsidP="00593AEE">
      <w:pPr>
        <w:suppressAutoHyphens/>
        <w:spacing w:line="480" w:lineRule="auto"/>
        <w:rPr>
          <w:szCs w:val="20"/>
          <w:lang w:eastAsia="ar-SA"/>
        </w:rPr>
      </w:pPr>
      <w:r w:rsidRPr="000354DF">
        <w:rPr>
          <w:b/>
          <w:szCs w:val="20"/>
          <w:u w:val="single"/>
          <w:lang w:eastAsia="ar-SA"/>
        </w:rPr>
        <w:t>Roll Call</w:t>
      </w:r>
      <w:r w:rsidRPr="000354DF">
        <w:rPr>
          <w:b/>
          <w:szCs w:val="20"/>
          <w:lang w:eastAsia="ar-SA"/>
        </w:rPr>
        <w:t xml:space="preserve">:  </w:t>
      </w:r>
      <w:r w:rsidRPr="000354DF">
        <w:rPr>
          <w:szCs w:val="20"/>
          <w:lang w:eastAsia="ar-SA"/>
        </w:rPr>
        <w:t xml:space="preserve">Present were Trustees:  Sinsabaugh, Sweeney, Burlingame, Reznicek, Aronstam, </w:t>
      </w:r>
      <w:r>
        <w:rPr>
          <w:szCs w:val="20"/>
          <w:lang w:eastAsia="ar-SA"/>
        </w:rPr>
        <w:t xml:space="preserve">Havens, </w:t>
      </w:r>
      <w:r w:rsidRPr="000354DF">
        <w:rPr>
          <w:szCs w:val="20"/>
          <w:lang w:eastAsia="ar-SA"/>
        </w:rPr>
        <w:t xml:space="preserve">and Mayor Ayres </w:t>
      </w:r>
    </w:p>
    <w:p w:rsidR="00593AEE" w:rsidRPr="000354DF" w:rsidRDefault="00593AEE" w:rsidP="00593AEE">
      <w:pPr>
        <w:suppressAutoHyphens/>
        <w:spacing w:line="480" w:lineRule="auto"/>
        <w:rPr>
          <w:szCs w:val="20"/>
          <w:lang w:eastAsia="ar-SA"/>
        </w:rPr>
      </w:pPr>
      <w:r w:rsidRPr="000354DF">
        <w:rPr>
          <w:szCs w:val="20"/>
          <w:lang w:eastAsia="ar-SA"/>
        </w:rPr>
        <w:t>Also present were Clerk Treasurer Wood, Attorney Keene, and Teresa Saraceno of Tioga County ED</w:t>
      </w:r>
      <w:r>
        <w:rPr>
          <w:szCs w:val="20"/>
          <w:lang w:eastAsia="ar-SA"/>
        </w:rPr>
        <w:t>P</w:t>
      </w:r>
      <w:r w:rsidRPr="000354DF">
        <w:rPr>
          <w:szCs w:val="20"/>
          <w:lang w:eastAsia="ar-SA"/>
        </w:rPr>
        <w:t xml:space="preserve"> </w:t>
      </w:r>
    </w:p>
    <w:p w:rsidR="00593AEE" w:rsidRPr="000354DF" w:rsidRDefault="00593AEE" w:rsidP="00593AEE">
      <w:pPr>
        <w:suppressAutoHyphens/>
        <w:spacing w:line="480" w:lineRule="auto"/>
        <w:rPr>
          <w:szCs w:val="20"/>
          <w:lang w:eastAsia="ar-SA"/>
        </w:rPr>
      </w:pPr>
      <w:r w:rsidRPr="000354DF">
        <w:rPr>
          <w:szCs w:val="20"/>
          <w:lang w:eastAsia="ar-SA"/>
        </w:rPr>
        <w:t xml:space="preserve">Press included, </w:t>
      </w:r>
      <w:r>
        <w:rPr>
          <w:szCs w:val="20"/>
          <w:lang w:eastAsia="ar-SA"/>
        </w:rPr>
        <w:t>Dawn Campbell</w:t>
      </w:r>
      <w:r w:rsidRPr="000354DF">
        <w:rPr>
          <w:szCs w:val="20"/>
          <w:lang w:eastAsia="ar-SA"/>
        </w:rPr>
        <w:t xml:space="preserve"> of WAVR/WATS, and Johnny Williams of the Morning Times </w:t>
      </w:r>
    </w:p>
    <w:p w:rsidR="00593AEE" w:rsidRPr="00671BFE" w:rsidRDefault="00593AEE" w:rsidP="00593AEE">
      <w:pPr>
        <w:tabs>
          <w:tab w:val="left" w:pos="0"/>
          <w:tab w:val="left" w:pos="90"/>
          <w:tab w:val="left" w:pos="180"/>
        </w:tabs>
        <w:spacing w:line="480" w:lineRule="auto"/>
        <w:rPr>
          <w:rFonts w:eastAsiaTheme="minorHAnsi"/>
        </w:rPr>
      </w:pPr>
      <w:r w:rsidRPr="00671BFE">
        <w:rPr>
          <w:rFonts w:eastAsiaTheme="minorHAnsi"/>
          <w:b/>
          <w:u w:val="single"/>
        </w:rPr>
        <w:t>Public Comments</w:t>
      </w:r>
      <w:r w:rsidRPr="00671BFE">
        <w:rPr>
          <w:rFonts w:eastAsiaTheme="minorHAnsi"/>
          <w:b/>
        </w:rPr>
        <w:t xml:space="preserve">:  </w:t>
      </w:r>
      <w:r w:rsidRPr="00671BFE">
        <w:rPr>
          <w:rFonts w:eastAsiaTheme="minorHAnsi"/>
        </w:rPr>
        <w:t>Don Merrill, of 525 Waverly Street, stated concern with the</w:t>
      </w:r>
      <w:r w:rsidR="00671BFE" w:rsidRPr="00671BFE">
        <w:rPr>
          <w:rFonts w:eastAsiaTheme="minorHAnsi"/>
        </w:rPr>
        <w:t xml:space="preserve"> grass on the</w:t>
      </w:r>
      <w:r w:rsidRPr="00671BFE">
        <w:rPr>
          <w:rFonts w:eastAsiaTheme="minorHAnsi"/>
        </w:rPr>
        <w:t xml:space="preserve"> Salsbury Property across the street from him is </w:t>
      </w:r>
      <w:r w:rsidR="00671BFE" w:rsidRPr="00671BFE">
        <w:rPr>
          <w:rFonts w:eastAsiaTheme="minorHAnsi"/>
        </w:rPr>
        <w:t>3’ to 5’ high and needs to be mowed.</w:t>
      </w:r>
    </w:p>
    <w:p w:rsidR="00671BFE" w:rsidRPr="00671BFE" w:rsidRDefault="00671BFE" w:rsidP="00593AEE">
      <w:pPr>
        <w:tabs>
          <w:tab w:val="left" w:pos="0"/>
          <w:tab w:val="left" w:pos="90"/>
          <w:tab w:val="left" w:pos="180"/>
        </w:tabs>
        <w:spacing w:line="480" w:lineRule="auto"/>
        <w:rPr>
          <w:rFonts w:eastAsiaTheme="minorHAnsi"/>
        </w:rPr>
      </w:pPr>
      <w:r w:rsidRPr="00671BFE">
        <w:rPr>
          <w:rFonts w:eastAsiaTheme="minorHAnsi"/>
        </w:rPr>
        <w:tab/>
      </w:r>
      <w:r w:rsidRPr="00671BFE">
        <w:rPr>
          <w:rFonts w:eastAsiaTheme="minorHAnsi"/>
        </w:rPr>
        <w:tab/>
      </w:r>
      <w:r w:rsidRPr="00671BFE">
        <w:rPr>
          <w:rFonts w:eastAsiaTheme="minorHAnsi"/>
        </w:rPr>
        <w:tab/>
        <w:t>Ron Keene, of 7 Elliot Street, stated concern with the garage at 429 Chemung Street is falling down.  He also asked when the decal on the Recreation vehicles will be changed.</w:t>
      </w:r>
    </w:p>
    <w:p w:rsidR="00593AEE" w:rsidRPr="00AA428C" w:rsidRDefault="00593AEE" w:rsidP="00671BFE">
      <w:pPr>
        <w:pStyle w:val="p2"/>
        <w:widowControl/>
        <w:suppressAutoHyphens w:val="0"/>
        <w:spacing w:line="480" w:lineRule="auto"/>
        <w:rPr>
          <w:rFonts w:eastAsiaTheme="minorHAnsi"/>
        </w:rPr>
      </w:pPr>
      <w:r w:rsidRPr="00AA428C">
        <w:rPr>
          <w:b/>
          <w:u w:val="single"/>
        </w:rPr>
        <w:t>Letters and Communications</w:t>
      </w:r>
      <w:r w:rsidRPr="00AA428C">
        <w:rPr>
          <w:b/>
        </w:rPr>
        <w:t xml:space="preserve">:  </w:t>
      </w:r>
      <w:r w:rsidRPr="00AA428C">
        <w:rPr>
          <w:rFonts w:eastAsiaTheme="minorHAnsi"/>
        </w:rPr>
        <w:t xml:space="preserve">The clerk read a letter </w:t>
      </w:r>
      <w:r w:rsidR="00671BFE" w:rsidRPr="00AA428C">
        <w:rPr>
          <w:rFonts w:eastAsiaTheme="minorHAnsi"/>
        </w:rPr>
        <w:t>of resignation from Rick Wilber of the Planning Board.  He is resigning due to moving out of town.  He thanked the Board for the opportunity to serve as chairman of the Planning Board.  Mayor Ayres appointed Joan Case, of the Planning Board, to serve as Chairman.</w:t>
      </w:r>
    </w:p>
    <w:p w:rsidR="00671BFE" w:rsidRPr="00AA428C" w:rsidRDefault="00671BFE" w:rsidP="00671BFE">
      <w:pPr>
        <w:pStyle w:val="p2"/>
        <w:widowControl/>
        <w:suppressAutoHyphens w:val="0"/>
        <w:spacing w:line="480" w:lineRule="auto"/>
        <w:rPr>
          <w:rFonts w:eastAsiaTheme="minorHAnsi"/>
        </w:rPr>
      </w:pPr>
      <w:r w:rsidRPr="00AA428C">
        <w:rPr>
          <w:rFonts w:eastAsiaTheme="minorHAnsi"/>
        </w:rPr>
        <w:tab/>
        <w:t>The clerk read a letter from the owner of the Railhouse Restaurant requesting permission to put tables</w:t>
      </w:r>
      <w:r w:rsidR="00A42750" w:rsidRPr="00AA428C">
        <w:rPr>
          <w:rFonts w:eastAsiaTheme="minorHAnsi"/>
        </w:rPr>
        <w:t xml:space="preserve"> and chairs on the sidewalk for dining.  She stated there would be no alcohol served outside.  Discussion followed</w:t>
      </w:r>
      <w:r w:rsidR="00814A47">
        <w:rPr>
          <w:rFonts w:eastAsiaTheme="minorHAnsi"/>
        </w:rPr>
        <w:t xml:space="preserve">.  </w:t>
      </w:r>
      <w:r w:rsidR="00A42750" w:rsidRPr="00AA428C">
        <w:rPr>
          <w:rFonts w:eastAsiaTheme="minorHAnsi"/>
        </w:rPr>
        <w:t>Trustee Burlingame offered to discuss with owner and report back at the next meeting.</w:t>
      </w:r>
    </w:p>
    <w:p w:rsidR="00593AEE" w:rsidRPr="00AA428C" w:rsidRDefault="00593AEE" w:rsidP="00593AEE">
      <w:pPr>
        <w:spacing w:line="480" w:lineRule="auto"/>
        <w:rPr>
          <w:rFonts w:eastAsiaTheme="minorHAnsi"/>
        </w:rPr>
      </w:pPr>
      <w:r w:rsidRPr="00AA428C">
        <w:rPr>
          <w:rFonts w:eastAsiaTheme="minorHAnsi"/>
          <w:b/>
          <w:u w:val="single"/>
        </w:rPr>
        <w:t>Approval of Minutes</w:t>
      </w:r>
      <w:r w:rsidRPr="00AA428C">
        <w:rPr>
          <w:rFonts w:eastAsiaTheme="minorHAnsi"/>
          <w:b/>
        </w:rPr>
        <w:t xml:space="preserve">:  </w:t>
      </w:r>
      <w:r w:rsidRPr="00AA428C">
        <w:rPr>
          <w:rFonts w:eastAsiaTheme="minorHAnsi"/>
        </w:rPr>
        <w:t xml:space="preserve">Trustee Sinsabaugh moved to approve the Minutes of </w:t>
      </w:r>
      <w:r w:rsidR="00AA428C" w:rsidRPr="00AA428C">
        <w:rPr>
          <w:rFonts w:eastAsiaTheme="minorHAnsi"/>
        </w:rPr>
        <w:t>May 8</w:t>
      </w:r>
      <w:r w:rsidRPr="00AA428C">
        <w:rPr>
          <w:rFonts w:eastAsiaTheme="minorHAnsi"/>
        </w:rPr>
        <w:t xml:space="preserve">, 2018 as presented.  Trustee </w:t>
      </w:r>
      <w:r w:rsidR="00AA428C" w:rsidRPr="00AA428C">
        <w:rPr>
          <w:rFonts w:eastAsiaTheme="minorHAnsi"/>
        </w:rPr>
        <w:t>Reznicek</w:t>
      </w:r>
      <w:r w:rsidRPr="00AA428C">
        <w:rPr>
          <w:rFonts w:eastAsiaTheme="minorHAnsi"/>
        </w:rPr>
        <w:t xml:space="preserve"> seconded the motion, which carried unanimously.</w:t>
      </w:r>
    </w:p>
    <w:p w:rsidR="00307CAD" w:rsidRDefault="00593AEE" w:rsidP="00593AEE">
      <w:pPr>
        <w:spacing w:line="480" w:lineRule="auto"/>
        <w:rPr>
          <w:rFonts w:eastAsiaTheme="minorHAnsi"/>
        </w:rPr>
      </w:pPr>
      <w:r w:rsidRPr="00AA428C">
        <w:rPr>
          <w:rFonts w:eastAsiaTheme="minorHAnsi"/>
          <w:b/>
          <w:u w:val="single"/>
        </w:rPr>
        <w:t>Department Report</w:t>
      </w:r>
      <w:r w:rsidRPr="00AA428C">
        <w:rPr>
          <w:rFonts w:eastAsiaTheme="minorHAnsi"/>
          <w:b/>
        </w:rPr>
        <w:t>:</w:t>
      </w:r>
      <w:r w:rsidRPr="00AA428C">
        <w:rPr>
          <w:rFonts w:eastAsiaTheme="minorHAnsi"/>
        </w:rPr>
        <w:t xml:space="preserve">  The clerk submitted department reports from Code, and Police.  </w:t>
      </w:r>
      <w:r w:rsidR="00AA428C" w:rsidRPr="00AA428C">
        <w:rPr>
          <w:rFonts w:eastAsiaTheme="minorHAnsi"/>
        </w:rPr>
        <w:t>Trustee Sweeney stated he helped cook for the seniors at East Waverly Park, and the Park looked great and a nice place to be.  It is very well maintained and Waverly should be proud of it.</w:t>
      </w:r>
      <w:r w:rsidR="00AA428C">
        <w:rPr>
          <w:rFonts w:eastAsiaTheme="minorHAnsi"/>
        </w:rPr>
        <w:t xml:space="preserve"> Trustee Sweeney also stated the engineer of the sewer construction stated </w:t>
      </w:r>
      <w:r w:rsidR="009252C2">
        <w:rPr>
          <w:rFonts w:eastAsiaTheme="minorHAnsi"/>
        </w:rPr>
        <w:t xml:space="preserve">there is </w:t>
      </w:r>
      <w:r w:rsidR="00AA428C">
        <w:rPr>
          <w:rFonts w:eastAsiaTheme="minorHAnsi"/>
        </w:rPr>
        <w:t>some weeping in the new concrete in the tanks.  He is concerned that it could turn into something much bigger, and maybe we should get a second opinion.</w:t>
      </w:r>
      <w:r w:rsidR="009252C2">
        <w:rPr>
          <w:rFonts w:eastAsiaTheme="minorHAnsi"/>
        </w:rPr>
        <w:t xml:space="preserve">  </w:t>
      </w:r>
    </w:p>
    <w:p w:rsidR="00307CAD" w:rsidRDefault="00307CAD" w:rsidP="00593AEE">
      <w:pPr>
        <w:spacing w:line="480" w:lineRule="auto"/>
        <w:rPr>
          <w:rFonts w:eastAsiaTheme="minorHAnsi"/>
        </w:rPr>
      </w:pPr>
    </w:p>
    <w:p w:rsidR="00593AEE" w:rsidRPr="00AA428C" w:rsidRDefault="009252C2" w:rsidP="00593AEE">
      <w:pPr>
        <w:spacing w:line="480" w:lineRule="auto"/>
        <w:rPr>
          <w:rFonts w:eastAsiaTheme="minorHAnsi"/>
        </w:rPr>
      </w:pPr>
      <w:r>
        <w:rPr>
          <w:rFonts w:eastAsiaTheme="minorHAnsi"/>
        </w:rPr>
        <w:t>Attorney Keene stated the engineer stated this is a typical issue.  They will inject a sealer and retest.  Mayor Ayres stated he will ask the engineer to report on the issue at the next meeting.</w:t>
      </w:r>
    </w:p>
    <w:p w:rsidR="009252C2" w:rsidRPr="009252C2" w:rsidRDefault="009252C2" w:rsidP="009252C2">
      <w:pPr>
        <w:pStyle w:val="WW-PlainText"/>
        <w:spacing w:line="480" w:lineRule="auto"/>
        <w:rPr>
          <w:rFonts w:ascii="Times New Roman" w:hAnsi="Times New Roman"/>
          <w:sz w:val="24"/>
        </w:rPr>
      </w:pPr>
      <w:r w:rsidRPr="009252C2">
        <w:rPr>
          <w:rFonts w:ascii="Times New Roman" w:hAnsi="Times New Roman"/>
          <w:b/>
          <w:bCs/>
          <w:sz w:val="24"/>
          <w:u w:val="single"/>
        </w:rPr>
        <w:t>Treasurer's Reports</w:t>
      </w:r>
      <w:r w:rsidRPr="009252C2">
        <w:rPr>
          <w:rFonts w:ascii="Times New Roman" w:hAnsi="Times New Roman"/>
          <w:b/>
          <w:bCs/>
          <w:sz w:val="24"/>
        </w:rPr>
        <w:t xml:space="preserve">:  </w:t>
      </w:r>
      <w:r w:rsidRPr="009252C2">
        <w:rPr>
          <w:rFonts w:ascii="Times New Roman" w:hAnsi="Times New Roman"/>
          <w:sz w:val="24"/>
        </w:rPr>
        <w:t xml:space="preserve">Clerk Treasurer Wood presented the following financial reports:  </w:t>
      </w:r>
    </w:p>
    <w:p w:rsidR="009252C2" w:rsidRPr="009252C2" w:rsidRDefault="009252C2" w:rsidP="009252C2">
      <w:pPr>
        <w:pStyle w:val="WW-PlainText"/>
        <w:rPr>
          <w:rFonts w:ascii="Times New Roman" w:hAnsi="Times New Roman"/>
          <w:sz w:val="24"/>
        </w:rPr>
      </w:pPr>
      <w:r w:rsidRPr="009252C2">
        <w:rPr>
          <w:rFonts w:ascii="Times New Roman" w:hAnsi="Times New Roman"/>
          <w:sz w:val="24"/>
        </w:rPr>
        <w:t>Loan Programs 5/1/18 – 5/31/18</w:t>
      </w: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57"/>
        <w:gridCol w:w="1440"/>
        <w:gridCol w:w="2880"/>
        <w:gridCol w:w="1553"/>
      </w:tblGrid>
      <w:tr w:rsidR="009252C2" w:rsidRPr="009252C2" w:rsidTr="00897C47">
        <w:trPr>
          <w:trHeight w:val="288"/>
        </w:trPr>
        <w:tc>
          <w:tcPr>
            <w:tcW w:w="2857" w:type="dxa"/>
            <w:tcBorders>
              <w:top w:val="single" w:sz="4" w:space="0" w:color="auto"/>
              <w:left w:val="single" w:sz="4" w:space="0" w:color="auto"/>
              <w:bottom w:val="single" w:sz="4" w:space="0" w:color="auto"/>
              <w:right w:val="single" w:sz="4" w:space="0" w:color="auto"/>
            </w:tcBorders>
          </w:tcPr>
          <w:p w:rsidR="009252C2" w:rsidRPr="009252C2" w:rsidRDefault="009252C2" w:rsidP="00897C47">
            <w:pPr>
              <w:pStyle w:val="WW-PlainText"/>
              <w:jc w:val="center"/>
              <w:rPr>
                <w:rFonts w:ascii="Times New Roman" w:hAnsi="Times New Roman"/>
                <w:sz w:val="24"/>
              </w:rPr>
            </w:pPr>
            <w:r w:rsidRPr="009252C2">
              <w:rPr>
                <w:rFonts w:ascii="Times New Roman" w:hAnsi="Times New Roman"/>
                <w:sz w:val="24"/>
              </w:rPr>
              <w:t>Business Loans</w:t>
            </w:r>
          </w:p>
        </w:tc>
        <w:tc>
          <w:tcPr>
            <w:tcW w:w="1440" w:type="dxa"/>
            <w:tcBorders>
              <w:top w:val="single" w:sz="4" w:space="0" w:color="auto"/>
              <w:left w:val="single" w:sz="4" w:space="0" w:color="auto"/>
              <w:bottom w:val="single" w:sz="4" w:space="0" w:color="auto"/>
              <w:right w:val="single" w:sz="4" w:space="0" w:color="auto"/>
            </w:tcBorders>
          </w:tcPr>
          <w:p w:rsidR="009252C2" w:rsidRPr="009252C2" w:rsidRDefault="009252C2" w:rsidP="00897C47">
            <w:pPr>
              <w:pStyle w:val="WW-PlainText"/>
              <w:jc w:val="center"/>
              <w:rPr>
                <w:rFonts w:ascii="Times New Roman" w:hAnsi="Times New Roman"/>
                <w:sz w:val="24"/>
              </w:rPr>
            </w:pPr>
            <w:r w:rsidRPr="009252C2">
              <w:rPr>
                <w:rFonts w:ascii="Times New Roman" w:hAnsi="Times New Roman"/>
                <w:sz w:val="24"/>
              </w:rPr>
              <w:t>Balances</w:t>
            </w:r>
          </w:p>
        </w:tc>
        <w:tc>
          <w:tcPr>
            <w:tcW w:w="2880" w:type="dxa"/>
            <w:tcBorders>
              <w:top w:val="single" w:sz="4" w:space="0" w:color="auto"/>
              <w:left w:val="single" w:sz="4" w:space="0" w:color="auto"/>
              <w:bottom w:val="single" w:sz="4" w:space="0" w:color="auto"/>
              <w:right w:val="single" w:sz="4" w:space="0" w:color="auto"/>
            </w:tcBorders>
          </w:tcPr>
          <w:p w:rsidR="009252C2" w:rsidRPr="009252C2" w:rsidRDefault="009252C2" w:rsidP="00897C47">
            <w:pPr>
              <w:pStyle w:val="WW-PlainText"/>
              <w:jc w:val="center"/>
              <w:rPr>
                <w:rFonts w:ascii="Times New Roman" w:hAnsi="Times New Roman"/>
                <w:sz w:val="24"/>
              </w:rPr>
            </w:pPr>
            <w:r w:rsidRPr="009252C2">
              <w:rPr>
                <w:rFonts w:ascii="Times New Roman" w:hAnsi="Times New Roman"/>
                <w:sz w:val="24"/>
              </w:rPr>
              <w:t>Rehab Loans</w:t>
            </w:r>
          </w:p>
        </w:tc>
        <w:tc>
          <w:tcPr>
            <w:tcW w:w="1553" w:type="dxa"/>
            <w:tcBorders>
              <w:top w:val="single" w:sz="4" w:space="0" w:color="auto"/>
              <w:left w:val="single" w:sz="4" w:space="0" w:color="auto"/>
              <w:bottom w:val="single" w:sz="4" w:space="0" w:color="auto"/>
              <w:right w:val="single" w:sz="4" w:space="0" w:color="auto"/>
            </w:tcBorders>
          </w:tcPr>
          <w:p w:rsidR="009252C2" w:rsidRPr="009252C2" w:rsidRDefault="009252C2" w:rsidP="00897C47">
            <w:pPr>
              <w:pStyle w:val="WW-PlainText"/>
              <w:jc w:val="center"/>
              <w:rPr>
                <w:rFonts w:ascii="Times New Roman" w:hAnsi="Times New Roman"/>
                <w:sz w:val="24"/>
              </w:rPr>
            </w:pPr>
            <w:r w:rsidRPr="009252C2">
              <w:rPr>
                <w:rFonts w:ascii="Times New Roman" w:hAnsi="Times New Roman"/>
                <w:sz w:val="24"/>
              </w:rPr>
              <w:t>Balances</w:t>
            </w:r>
          </w:p>
        </w:tc>
      </w:tr>
      <w:tr w:rsidR="009252C2" w:rsidRPr="009252C2" w:rsidTr="00897C47">
        <w:trPr>
          <w:trHeight w:val="288"/>
        </w:trPr>
        <w:tc>
          <w:tcPr>
            <w:tcW w:w="2857" w:type="dxa"/>
            <w:tcBorders>
              <w:top w:val="single" w:sz="4" w:space="0" w:color="auto"/>
              <w:left w:val="single" w:sz="4" w:space="0" w:color="auto"/>
              <w:bottom w:val="single" w:sz="4" w:space="0" w:color="auto"/>
              <w:right w:val="single" w:sz="4" w:space="0" w:color="auto"/>
            </w:tcBorders>
          </w:tcPr>
          <w:p w:rsidR="009252C2" w:rsidRPr="009252C2" w:rsidRDefault="009252C2" w:rsidP="00897C47">
            <w:pPr>
              <w:pStyle w:val="WW-PlainText"/>
              <w:rPr>
                <w:rFonts w:ascii="Times New Roman" w:hAnsi="Times New Roman"/>
                <w:sz w:val="24"/>
              </w:rPr>
            </w:pPr>
            <w:r w:rsidRPr="009252C2">
              <w:rPr>
                <w:rFonts w:ascii="Times New Roman" w:hAnsi="Times New Roman"/>
                <w:sz w:val="24"/>
              </w:rPr>
              <w:t>Beginning Balance</w:t>
            </w:r>
          </w:p>
        </w:tc>
        <w:tc>
          <w:tcPr>
            <w:tcW w:w="1440" w:type="dxa"/>
            <w:tcBorders>
              <w:top w:val="single" w:sz="4" w:space="0" w:color="auto"/>
              <w:left w:val="single" w:sz="4" w:space="0" w:color="auto"/>
              <w:bottom w:val="single" w:sz="4" w:space="0" w:color="auto"/>
              <w:right w:val="single" w:sz="4" w:space="0" w:color="auto"/>
            </w:tcBorders>
          </w:tcPr>
          <w:p w:rsidR="009252C2" w:rsidRPr="009252C2" w:rsidRDefault="009252C2" w:rsidP="00897C47">
            <w:pPr>
              <w:pStyle w:val="WW-PlainText"/>
              <w:jc w:val="right"/>
              <w:rPr>
                <w:rFonts w:ascii="Times New Roman" w:hAnsi="Times New Roman"/>
                <w:sz w:val="24"/>
              </w:rPr>
            </w:pPr>
            <w:r w:rsidRPr="009252C2">
              <w:rPr>
                <w:rFonts w:ascii="Times New Roman" w:hAnsi="Times New Roman"/>
                <w:sz w:val="24"/>
              </w:rPr>
              <w:t>40,655.52</w:t>
            </w:r>
          </w:p>
        </w:tc>
        <w:tc>
          <w:tcPr>
            <w:tcW w:w="2880" w:type="dxa"/>
            <w:tcBorders>
              <w:top w:val="single" w:sz="4" w:space="0" w:color="auto"/>
              <w:left w:val="single" w:sz="4" w:space="0" w:color="auto"/>
              <w:bottom w:val="single" w:sz="4" w:space="0" w:color="auto"/>
              <w:right w:val="single" w:sz="4" w:space="0" w:color="auto"/>
            </w:tcBorders>
          </w:tcPr>
          <w:p w:rsidR="009252C2" w:rsidRPr="009252C2" w:rsidRDefault="009252C2" w:rsidP="00897C47">
            <w:pPr>
              <w:pStyle w:val="WW-PlainText"/>
              <w:rPr>
                <w:rFonts w:ascii="Times New Roman" w:hAnsi="Times New Roman"/>
                <w:sz w:val="24"/>
              </w:rPr>
            </w:pPr>
            <w:r w:rsidRPr="009252C2">
              <w:rPr>
                <w:rFonts w:ascii="Times New Roman" w:hAnsi="Times New Roman"/>
                <w:sz w:val="24"/>
              </w:rPr>
              <w:t>Beginning Balance</w:t>
            </w:r>
          </w:p>
        </w:tc>
        <w:tc>
          <w:tcPr>
            <w:tcW w:w="1553" w:type="dxa"/>
            <w:tcBorders>
              <w:top w:val="single" w:sz="4" w:space="0" w:color="auto"/>
              <w:left w:val="single" w:sz="4" w:space="0" w:color="auto"/>
              <w:bottom w:val="single" w:sz="4" w:space="0" w:color="auto"/>
              <w:right w:val="single" w:sz="4" w:space="0" w:color="auto"/>
            </w:tcBorders>
          </w:tcPr>
          <w:p w:rsidR="009252C2" w:rsidRPr="009252C2" w:rsidRDefault="009252C2" w:rsidP="00897C47">
            <w:pPr>
              <w:pStyle w:val="WW-PlainText"/>
              <w:jc w:val="right"/>
              <w:rPr>
                <w:rFonts w:ascii="Times New Roman" w:hAnsi="Times New Roman"/>
                <w:sz w:val="24"/>
              </w:rPr>
            </w:pPr>
            <w:r w:rsidRPr="009252C2">
              <w:rPr>
                <w:rFonts w:ascii="Times New Roman" w:hAnsi="Times New Roman"/>
                <w:sz w:val="24"/>
              </w:rPr>
              <w:t>748.66</w:t>
            </w:r>
          </w:p>
        </w:tc>
      </w:tr>
      <w:tr w:rsidR="009252C2" w:rsidRPr="009252C2" w:rsidTr="00897C47">
        <w:trPr>
          <w:trHeight w:val="288"/>
        </w:trPr>
        <w:tc>
          <w:tcPr>
            <w:tcW w:w="2857" w:type="dxa"/>
            <w:tcBorders>
              <w:top w:val="single" w:sz="4" w:space="0" w:color="auto"/>
              <w:left w:val="single" w:sz="4" w:space="0" w:color="auto"/>
              <w:bottom w:val="single" w:sz="4" w:space="0" w:color="auto"/>
              <w:right w:val="single" w:sz="4" w:space="0" w:color="auto"/>
            </w:tcBorders>
          </w:tcPr>
          <w:p w:rsidR="009252C2" w:rsidRPr="009252C2" w:rsidRDefault="009252C2" w:rsidP="00897C47">
            <w:pPr>
              <w:pStyle w:val="WW-PlainText"/>
              <w:rPr>
                <w:rFonts w:ascii="Times New Roman" w:hAnsi="Times New Roman"/>
                <w:sz w:val="24"/>
              </w:rPr>
            </w:pPr>
            <w:r w:rsidRPr="009252C2">
              <w:rPr>
                <w:rFonts w:ascii="Times New Roman" w:hAnsi="Times New Roman"/>
                <w:sz w:val="24"/>
              </w:rPr>
              <w:t>Deposits</w:t>
            </w:r>
          </w:p>
        </w:tc>
        <w:tc>
          <w:tcPr>
            <w:tcW w:w="1440" w:type="dxa"/>
            <w:tcBorders>
              <w:top w:val="single" w:sz="4" w:space="0" w:color="auto"/>
              <w:left w:val="single" w:sz="4" w:space="0" w:color="auto"/>
              <w:bottom w:val="single" w:sz="4" w:space="0" w:color="auto"/>
              <w:right w:val="single" w:sz="4" w:space="0" w:color="auto"/>
            </w:tcBorders>
          </w:tcPr>
          <w:p w:rsidR="009252C2" w:rsidRPr="009252C2" w:rsidRDefault="009252C2" w:rsidP="00897C47">
            <w:pPr>
              <w:pStyle w:val="WW-PlainText"/>
              <w:jc w:val="right"/>
              <w:rPr>
                <w:rFonts w:ascii="Times New Roman" w:hAnsi="Times New Roman"/>
                <w:sz w:val="24"/>
              </w:rPr>
            </w:pPr>
            <w:r w:rsidRPr="009252C2">
              <w:rPr>
                <w:rFonts w:ascii="Times New Roman" w:hAnsi="Times New Roman"/>
                <w:sz w:val="24"/>
              </w:rPr>
              <w:t>331.60</w:t>
            </w:r>
          </w:p>
        </w:tc>
        <w:tc>
          <w:tcPr>
            <w:tcW w:w="2880" w:type="dxa"/>
            <w:tcBorders>
              <w:top w:val="single" w:sz="4" w:space="0" w:color="auto"/>
              <w:left w:val="single" w:sz="4" w:space="0" w:color="auto"/>
              <w:bottom w:val="single" w:sz="4" w:space="0" w:color="auto"/>
              <w:right w:val="single" w:sz="4" w:space="0" w:color="auto"/>
            </w:tcBorders>
          </w:tcPr>
          <w:p w:rsidR="009252C2" w:rsidRPr="009252C2" w:rsidRDefault="009252C2" w:rsidP="00897C47">
            <w:pPr>
              <w:pStyle w:val="WW-PlainText"/>
              <w:rPr>
                <w:rFonts w:ascii="Times New Roman" w:hAnsi="Times New Roman"/>
                <w:sz w:val="24"/>
              </w:rPr>
            </w:pPr>
            <w:r w:rsidRPr="009252C2">
              <w:rPr>
                <w:rFonts w:ascii="Times New Roman" w:hAnsi="Times New Roman"/>
                <w:sz w:val="24"/>
              </w:rPr>
              <w:t>Deposits</w:t>
            </w:r>
          </w:p>
        </w:tc>
        <w:tc>
          <w:tcPr>
            <w:tcW w:w="1553" w:type="dxa"/>
            <w:tcBorders>
              <w:top w:val="single" w:sz="4" w:space="0" w:color="auto"/>
              <w:left w:val="single" w:sz="4" w:space="0" w:color="auto"/>
              <w:bottom w:val="single" w:sz="4" w:space="0" w:color="auto"/>
              <w:right w:val="single" w:sz="4" w:space="0" w:color="auto"/>
            </w:tcBorders>
          </w:tcPr>
          <w:p w:rsidR="009252C2" w:rsidRPr="009252C2" w:rsidRDefault="009252C2" w:rsidP="00897C47">
            <w:pPr>
              <w:pStyle w:val="WW-PlainText"/>
              <w:jc w:val="right"/>
              <w:rPr>
                <w:rFonts w:ascii="Times New Roman" w:hAnsi="Times New Roman"/>
                <w:sz w:val="24"/>
              </w:rPr>
            </w:pPr>
            <w:r w:rsidRPr="009252C2">
              <w:rPr>
                <w:rFonts w:ascii="Times New Roman" w:hAnsi="Times New Roman"/>
                <w:sz w:val="24"/>
              </w:rPr>
              <w:t>423.28</w:t>
            </w:r>
          </w:p>
        </w:tc>
      </w:tr>
      <w:tr w:rsidR="009252C2" w:rsidRPr="009252C2" w:rsidTr="00897C47">
        <w:trPr>
          <w:trHeight w:val="288"/>
        </w:trPr>
        <w:tc>
          <w:tcPr>
            <w:tcW w:w="2857" w:type="dxa"/>
            <w:tcBorders>
              <w:top w:val="single" w:sz="4" w:space="0" w:color="auto"/>
              <w:left w:val="single" w:sz="4" w:space="0" w:color="auto"/>
              <w:bottom w:val="single" w:sz="4" w:space="0" w:color="auto"/>
              <w:right w:val="single" w:sz="4" w:space="0" w:color="auto"/>
            </w:tcBorders>
          </w:tcPr>
          <w:p w:rsidR="009252C2" w:rsidRPr="009252C2" w:rsidRDefault="009252C2" w:rsidP="00897C47">
            <w:pPr>
              <w:pStyle w:val="WW-PlainText"/>
              <w:rPr>
                <w:rFonts w:ascii="Times New Roman" w:hAnsi="Times New Roman"/>
                <w:sz w:val="24"/>
              </w:rPr>
            </w:pPr>
            <w:r w:rsidRPr="009252C2">
              <w:rPr>
                <w:rFonts w:ascii="Times New Roman" w:hAnsi="Times New Roman"/>
                <w:sz w:val="24"/>
              </w:rPr>
              <w:t>Disbursements</w:t>
            </w:r>
          </w:p>
        </w:tc>
        <w:tc>
          <w:tcPr>
            <w:tcW w:w="1440" w:type="dxa"/>
            <w:tcBorders>
              <w:top w:val="single" w:sz="4" w:space="0" w:color="auto"/>
              <w:left w:val="single" w:sz="4" w:space="0" w:color="auto"/>
              <w:bottom w:val="single" w:sz="4" w:space="0" w:color="auto"/>
              <w:right w:val="single" w:sz="4" w:space="0" w:color="auto"/>
            </w:tcBorders>
          </w:tcPr>
          <w:p w:rsidR="009252C2" w:rsidRPr="009252C2" w:rsidRDefault="009252C2" w:rsidP="00897C47">
            <w:pPr>
              <w:pStyle w:val="WW-PlainText"/>
              <w:jc w:val="right"/>
              <w:rPr>
                <w:rFonts w:ascii="Times New Roman" w:hAnsi="Times New Roman"/>
                <w:sz w:val="24"/>
              </w:rPr>
            </w:pPr>
            <w:r w:rsidRPr="009252C2">
              <w:rPr>
                <w:rFonts w:ascii="Times New Roman" w:hAnsi="Times New Roman"/>
                <w:sz w:val="24"/>
              </w:rPr>
              <w:t>20,000.00</w:t>
            </w:r>
          </w:p>
        </w:tc>
        <w:tc>
          <w:tcPr>
            <w:tcW w:w="2880" w:type="dxa"/>
            <w:tcBorders>
              <w:top w:val="single" w:sz="4" w:space="0" w:color="auto"/>
              <w:left w:val="single" w:sz="4" w:space="0" w:color="auto"/>
              <w:bottom w:val="single" w:sz="4" w:space="0" w:color="auto"/>
              <w:right w:val="single" w:sz="4" w:space="0" w:color="auto"/>
            </w:tcBorders>
          </w:tcPr>
          <w:p w:rsidR="009252C2" w:rsidRPr="009252C2" w:rsidRDefault="009252C2" w:rsidP="00897C47">
            <w:pPr>
              <w:pStyle w:val="WW-PlainText"/>
              <w:rPr>
                <w:rFonts w:ascii="Times New Roman" w:hAnsi="Times New Roman"/>
                <w:sz w:val="24"/>
              </w:rPr>
            </w:pPr>
            <w:r w:rsidRPr="009252C2">
              <w:rPr>
                <w:rFonts w:ascii="Times New Roman" w:hAnsi="Times New Roman"/>
                <w:sz w:val="24"/>
              </w:rPr>
              <w:t>Disbursements</w:t>
            </w:r>
          </w:p>
        </w:tc>
        <w:tc>
          <w:tcPr>
            <w:tcW w:w="1553" w:type="dxa"/>
            <w:tcBorders>
              <w:top w:val="single" w:sz="4" w:space="0" w:color="auto"/>
              <w:left w:val="single" w:sz="4" w:space="0" w:color="auto"/>
              <w:bottom w:val="single" w:sz="4" w:space="0" w:color="auto"/>
              <w:right w:val="single" w:sz="4" w:space="0" w:color="auto"/>
            </w:tcBorders>
          </w:tcPr>
          <w:p w:rsidR="009252C2" w:rsidRPr="009252C2" w:rsidRDefault="009252C2" w:rsidP="00897C47">
            <w:pPr>
              <w:pStyle w:val="WW-PlainText"/>
              <w:jc w:val="right"/>
              <w:rPr>
                <w:rFonts w:ascii="Times New Roman" w:hAnsi="Times New Roman"/>
                <w:sz w:val="24"/>
              </w:rPr>
            </w:pPr>
            <w:r w:rsidRPr="009252C2">
              <w:rPr>
                <w:rFonts w:ascii="Times New Roman" w:hAnsi="Times New Roman"/>
                <w:sz w:val="24"/>
              </w:rPr>
              <w:t>0.00</w:t>
            </w:r>
          </w:p>
        </w:tc>
      </w:tr>
      <w:tr w:rsidR="009252C2" w:rsidRPr="009252C2" w:rsidTr="00897C47">
        <w:trPr>
          <w:trHeight w:val="288"/>
        </w:trPr>
        <w:tc>
          <w:tcPr>
            <w:tcW w:w="2857" w:type="dxa"/>
            <w:tcBorders>
              <w:top w:val="single" w:sz="4" w:space="0" w:color="auto"/>
              <w:left w:val="single" w:sz="4" w:space="0" w:color="auto"/>
              <w:bottom w:val="single" w:sz="4" w:space="0" w:color="auto"/>
              <w:right w:val="single" w:sz="4" w:space="0" w:color="auto"/>
            </w:tcBorders>
          </w:tcPr>
          <w:p w:rsidR="009252C2" w:rsidRPr="009252C2" w:rsidRDefault="009252C2" w:rsidP="00897C47">
            <w:pPr>
              <w:pStyle w:val="WW-PlainText"/>
              <w:rPr>
                <w:rFonts w:ascii="Times New Roman" w:hAnsi="Times New Roman"/>
                <w:sz w:val="24"/>
              </w:rPr>
            </w:pPr>
            <w:r w:rsidRPr="009252C2">
              <w:rPr>
                <w:rFonts w:ascii="Times New Roman" w:hAnsi="Times New Roman"/>
                <w:sz w:val="24"/>
              </w:rPr>
              <w:t>Ending Balance</w:t>
            </w:r>
          </w:p>
        </w:tc>
        <w:tc>
          <w:tcPr>
            <w:tcW w:w="1440" w:type="dxa"/>
            <w:tcBorders>
              <w:top w:val="single" w:sz="4" w:space="0" w:color="auto"/>
              <w:left w:val="single" w:sz="4" w:space="0" w:color="auto"/>
              <w:bottom w:val="single" w:sz="4" w:space="0" w:color="auto"/>
              <w:right w:val="single" w:sz="4" w:space="0" w:color="auto"/>
            </w:tcBorders>
          </w:tcPr>
          <w:p w:rsidR="009252C2" w:rsidRPr="009252C2" w:rsidRDefault="009252C2" w:rsidP="00897C47">
            <w:pPr>
              <w:pStyle w:val="WW-PlainText"/>
              <w:jc w:val="right"/>
              <w:rPr>
                <w:rFonts w:ascii="Times New Roman" w:hAnsi="Times New Roman"/>
                <w:sz w:val="24"/>
              </w:rPr>
            </w:pPr>
            <w:r w:rsidRPr="009252C2">
              <w:rPr>
                <w:rFonts w:ascii="Times New Roman" w:hAnsi="Times New Roman"/>
                <w:sz w:val="24"/>
              </w:rPr>
              <w:t>20,987.12</w:t>
            </w:r>
          </w:p>
        </w:tc>
        <w:tc>
          <w:tcPr>
            <w:tcW w:w="2880" w:type="dxa"/>
            <w:tcBorders>
              <w:top w:val="single" w:sz="4" w:space="0" w:color="auto"/>
              <w:left w:val="single" w:sz="4" w:space="0" w:color="auto"/>
              <w:bottom w:val="single" w:sz="4" w:space="0" w:color="auto"/>
              <w:right w:val="single" w:sz="4" w:space="0" w:color="auto"/>
            </w:tcBorders>
          </w:tcPr>
          <w:p w:rsidR="009252C2" w:rsidRPr="009252C2" w:rsidRDefault="009252C2" w:rsidP="00897C47">
            <w:pPr>
              <w:pStyle w:val="WW-PlainText"/>
              <w:rPr>
                <w:rFonts w:ascii="Times New Roman" w:hAnsi="Times New Roman"/>
                <w:sz w:val="24"/>
              </w:rPr>
            </w:pPr>
            <w:r w:rsidRPr="009252C2">
              <w:rPr>
                <w:rFonts w:ascii="Times New Roman" w:hAnsi="Times New Roman"/>
                <w:sz w:val="24"/>
              </w:rPr>
              <w:t>Ending Balance</w:t>
            </w:r>
          </w:p>
        </w:tc>
        <w:tc>
          <w:tcPr>
            <w:tcW w:w="1553" w:type="dxa"/>
            <w:tcBorders>
              <w:top w:val="single" w:sz="4" w:space="0" w:color="auto"/>
              <w:left w:val="single" w:sz="4" w:space="0" w:color="auto"/>
              <w:bottom w:val="single" w:sz="4" w:space="0" w:color="auto"/>
              <w:right w:val="single" w:sz="4" w:space="0" w:color="auto"/>
            </w:tcBorders>
          </w:tcPr>
          <w:p w:rsidR="009252C2" w:rsidRPr="009252C2" w:rsidRDefault="009252C2" w:rsidP="00897C47">
            <w:pPr>
              <w:pStyle w:val="WW-PlainText"/>
              <w:jc w:val="right"/>
              <w:rPr>
                <w:rFonts w:ascii="Times New Roman" w:hAnsi="Times New Roman"/>
                <w:sz w:val="24"/>
              </w:rPr>
            </w:pPr>
            <w:r w:rsidRPr="009252C2">
              <w:rPr>
                <w:rFonts w:ascii="Times New Roman" w:hAnsi="Times New Roman"/>
                <w:sz w:val="24"/>
              </w:rPr>
              <w:t>1,171.94</w:t>
            </w:r>
          </w:p>
        </w:tc>
      </w:tr>
      <w:tr w:rsidR="009252C2" w:rsidRPr="009252C2" w:rsidTr="00897C47">
        <w:trPr>
          <w:trHeight w:val="288"/>
        </w:trPr>
        <w:tc>
          <w:tcPr>
            <w:tcW w:w="2857" w:type="dxa"/>
            <w:tcBorders>
              <w:top w:val="single" w:sz="4" w:space="0" w:color="auto"/>
              <w:left w:val="single" w:sz="4" w:space="0" w:color="auto"/>
              <w:bottom w:val="single" w:sz="4" w:space="0" w:color="auto"/>
              <w:right w:val="single" w:sz="4" w:space="0" w:color="auto"/>
            </w:tcBorders>
          </w:tcPr>
          <w:p w:rsidR="009252C2" w:rsidRPr="009252C2" w:rsidRDefault="009252C2" w:rsidP="00897C47">
            <w:pPr>
              <w:pStyle w:val="WW-PlainText"/>
              <w:rPr>
                <w:rFonts w:ascii="Times New Roman" w:hAnsi="Times New Roman"/>
                <w:sz w:val="24"/>
              </w:rPr>
            </w:pPr>
            <w:r w:rsidRPr="009252C2">
              <w:rPr>
                <w:rFonts w:ascii="Times New Roman" w:hAnsi="Times New Roman"/>
                <w:sz w:val="24"/>
              </w:rPr>
              <w:t xml:space="preserve">   Money Market/Savings</w:t>
            </w:r>
          </w:p>
        </w:tc>
        <w:tc>
          <w:tcPr>
            <w:tcW w:w="1440" w:type="dxa"/>
            <w:tcBorders>
              <w:top w:val="single" w:sz="4" w:space="0" w:color="auto"/>
              <w:left w:val="single" w:sz="4" w:space="0" w:color="auto"/>
              <w:bottom w:val="single" w:sz="4" w:space="0" w:color="auto"/>
              <w:right w:val="single" w:sz="4" w:space="0" w:color="auto"/>
            </w:tcBorders>
          </w:tcPr>
          <w:p w:rsidR="009252C2" w:rsidRPr="009252C2" w:rsidRDefault="009252C2" w:rsidP="00897C47">
            <w:pPr>
              <w:pStyle w:val="WW-PlainText"/>
              <w:jc w:val="right"/>
              <w:rPr>
                <w:rFonts w:ascii="Times New Roman" w:hAnsi="Times New Roman"/>
                <w:sz w:val="24"/>
              </w:rPr>
            </w:pPr>
            <w:r w:rsidRPr="009252C2">
              <w:rPr>
                <w:rFonts w:ascii="Times New Roman" w:hAnsi="Times New Roman"/>
                <w:sz w:val="24"/>
              </w:rPr>
              <w:t>410,097.22</w:t>
            </w:r>
          </w:p>
        </w:tc>
        <w:tc>
          <w:tcPr>
            <w:tcW w:w="2880" w:type="dxa"/>
            <w:tcBorders>
              <w:top w:val="single" w:sz="4" w:space="0" w:color="auto"/>
              <w:left w:val="single" w:sz="4" w:space="0" w:color="auto"/>
              <w:bottom w:val="single" w:sz="4" w:space="0" w:color="auto"/>
              <w:right w:val="single" w:sz="4" w:space="0" w:color="auto"/>
            </w:tcBorders>
          </w:tcPr>
          <w:p w:rsidR="009252C2" w:rsidRPr="009252C2" w:rsidRDefault="009252C2" w:rsidP="00897C47">
            <w:pPr>
              <w:pStyle w:val="WW-PlainText"/>
              <w:rPr>
                <w:rFonts w:ascii="Times New Roman" w:hAnsi="Times New Roman"/>
                <w:sz w:val="24"/>
              </w:rPr>
            </w:pPr>
            <w:r w:rsidRPr="009252C2">
              <w:rPr>
                <w:rFonts w:ascii="Times New Roman" w:hAnsi="Times New Roman"/>
                <w:sz w:val="24"/>
              </w:rPr>
              <w:t xml:space="preserve">   MM/Savings Balance</w:t>
            </w:r>
          </w:p>
        </w:tc>
        <w:tc>
          <w:tcPr>
            <w:tcW w:w="1553" w:type="dxa"/>
            <w:tcBorders>
              <w:top w:val="single" w:sz="4" w:space="0" w:color="auto"/>
              <w:left w:val="single" w:sz="4" w:space="0" w:color="auto"/>
              <w:bottom w:val="single" w:sz="4" w:space="0" w:color="auto"/>
              <w:right w:val="single" w:sz="4" w:space="0" w:color="auto"/>
            </w:tcBorders>
          </w:tcPr>
          <w:p w:rsidR="009252C2" w:rsidRPr="009252C2" w:rsidRDefault="009252C2" w:rsidP="00897C47">
            <w:pPr>
              <w:pStyle w:val="WW-PlainText"/>
              <w:jc w:val="right"/>
              <w:rPr>
                <w:rFonts w:ascii="Times New Roman" w:hAnsi="Times New Roman"/>
                <w:sz w:val="24"/>
              </w:rPr>
            </w:pPr>
            <w:r w:rsidRPr="009252C2">
              <w:rPr>
                <w:rFonts w:ascii="Times New Roman" w:hAnsi="Times New Roman"/>
                <w:sz w:val="24"/>
              </w:rPr>
              <w:t>158,629.02</w:t>
            </w:r>
          </w:p>
        </w:tc>
      </w:tr>
      <w:tr w:rsidR="009252C2" w:rsidRPr="009252C2" w:rsidTr="00897C47">
        <w:trPr>
          <w:trHeight w:val="288"/>
        </w:trPr>
        <w:tc>
          <w:tcPr>
            <w:tcW w:w="2857" w:type="dxa"/>
            <w:tcBorders>
              <w:top w:val="single" w:sz="4" w:space="0" w:color="auto"/>
              <w:left w:val="single" w:sz="4" w:space="0" w:color="auto"/>
              <w:bottom w:val="single" w:sz="4" w:space="0" w:color="auto"/>
              <w:right w:val="single" w:sz="4" w:space="0" w:color="auto"/>
            </w:tcBorders>
          </w:tcPr>
          <w:p w:rsidR="009252C2" w:rsidRPr="009252C2" w:rsidRDefault="009252C2" w:rsidP="00897C47">
            <w:pPr>
              <w:pStyle w:val="WW-PlainText"/>
              <w:rPr>
                <w:rFonts w:ascii="Times New Roman" w:hAnsi="Times New Roman"/>
                <w:sz w:val="24"/>
              </w:rPr>
            </w:pPr>
          </w:p>
        </w:tc>
        <w:tc>
          <w:tcPr>
            <w:tcW w:w="1440" w:type="dxa"/>
            <w:tcBorders>
              <w:top w:val="single" w:sz="4" w:space="0" w:color="auto"/>
              <w:left w:val="single" w:sz="4" w:space="0" w:color="auto"/>
              <w:bottom w:val="single" w:sz="4" w:space="0" w:color="auto"/>
              <w:right w:val="single" w:sz="4" w:space="0" w:color="auto"/>
            </w:tcBorders>
          </w:tcPr>
          <w:p w:rsidR="009252C2" w:rsidRPr="009252C2" w:rsidRDefault="009252C2" w:rsidP="00897C47">
            <w:pPr>
              <w:pStyle w:val="WW-PlainText"/>
              <w:jc w:val="right"/>
              <w:rPr>
                <w:rFonts w:ascii="Times New Roman" w:hAnsi="Times New Roman"/>
                <w:sz w:val="24"/>
              </w:rPr>
            </w:pPr>
          </w:p>
        </w:tc>
        <w:tc>
          <w:tcPr>
            <w:tcW w:w="2880" w:type="dxa"/>
            <w:tcBorders>
              <w:top w:val="single" w:sz="4" w:space="0" w:color="auto"/>
              <w:left w:val="single" w:sz="4" w:space="0" w:color="auto"/>
              <w:bottom w:val="single" w:sz="4" w:space="0" w:color="auto"/>
              <w:right w:val="single" w:sz="4" w:space="0" w:color="auto"/>
            </w:tcBorders>
          </w:tcPr>
          <w:p w:rsidR="009252C2" w:rsidRPr="009252C2" w:rsidRDefault="009252C2" w:rsidP="00897C47">
            <w:pPr>
              <w:pStyle w:val="WW-PlainText"/>
              <w:rPr>
                <w:rFonts w:ascii="Times New Roman" w:hAnsi="Times New Roman"/>
                <w:sz w:val="24"/>
              </w:rPr>
            </w:pPr>
            <w:r w:rsidRPr="009252C2">
              <w:rPr>
                <w:rFonts w:ascii="Times New Roman" w:hAnsi="Times New Roman"/>
                <w:sz w:val="24"/>
              </w:rPr>
              <w:t xml:space="preserve">   Sidewalk Balance</w:t>
            </w:r>
          </w:p>
        </w:tc>
        <w:tc>
          <w:tcPr>
            <w:tcW w:w="1553" w:type="dxa"/>
            <w:tcBorders>
              <w:top w:val="single" w:sz="4" w:space="0" w:color="auto"/>
              <w:left w:val="single" w:sz="4" w:space="0" w:color="auto"/>
              <w:bottom w:val="single" w:sz="4" w:space="0" w:color="auto"/>
              <w:right w:val="single" w:sz="4" w:space="0" w:color="auto"/>
            </w:tcBorders>
          </w:tcPr>
          <w:p w:rsidR="009252C2" w:rsidRPr="009252C2" w:rsidRDefault="009252C2" w:rsidP="00897C47">
            <w:pPr>
              <w:pStyle w:val="WW-PlainText"/>
              <w:jc w:val="right"/>
              <w:rPr>
                <w:rFonts w:ascii="Times New Roman" w:hAnsi="Times New Roman"/>
                <w:sz w:val="24"/>
              </w:rPr>
            </w:pPr>
            <w:r w:rsidRPr="009252C2">
              <w:rPr>
                <w:rFonts w:ascii="Times New Roman" w:hAnsi="Times New Roman"/>
                <w:sz w:val="24"/>
              </w:rPr>
              <w:t>8,987.00</w:t>
            </w:r>
          </w:p>
        </w:tc>
      </w:tr>
      <w:tr w:rsidR="009252C2" w:rsidRPr="009252C2" w:rsidTr="00897C47">
        <w:trPr>
          <w:trHeight w:val="288"/>
        </w:trPr>
        <w:tc>
          <w:tcPr>
            <w:tcW w:w="2857" w:type="dxa"/>
            <w:tcBorders>
              <w:top w:val="single" w:sz="4" w:space="0" w:color="auto"/>
              <w:left w:val="single" w:sz="4" w:space="0" w:color="auto"/>
              <w:bottom w:val="single" w:sz="4" w:space="0" w:color="auto"/>
              <w:right w:val="single" w:sz="4" w:space="0" w:color="auto"/>
            </w:tcBorders>
          </w:tcPr>
          <w:p w:rsidR="009252C2" w:rsidRPr="009252C2" w:rsidRDefault="009252C2" w:rsidP="00897C47">
            <w:pPr>
              <w:pStyle w:val="WW-PlainText"/>
              <w:rPr>
                <w:rFonts w:ascii="Times New Roman" w:hAnsi="Times New Roman"/>
                <w:sz w:val="24"/>
              </w:rPr>
            </w:pPr>
            <w:r w:rsidRPr="009252C2">
              <w:rPr>
                <w:rFonts w:ascii="Times New Roman" w:hAnsi="Times New Roman"/>
                <w:sz w:val="24"/>
              </w:rPr>
              <w:t>Total Available Balance</w:t>
            </w:r>
          </w:p>
        </w:tc>
        <w:tc>
          <w:tcPr>
            <w:tcW w:w="1440" w:type="dxa"/>
            <w:tcBorders>
              <w:top w:val="single" w:sz="4" w:space="0" w:color="auto"/>
              <w:left w:val="single" w:sz="4" w:space="0" w:color="auto"/>
              <w:bottom w:val="single" w:sz="4" w:space="0" w:color="auto"/>
              <w:right w:val="single" w:sz="4" w:space="0" w:color="auto"/>
            </w:tcBorders>
          </w:tcPr>
          <w:p w:rsidR="009252C2" w:rsidRPr="009252C2" w:rsidRDefault="009252C2" w:rsidP="00897C47">
            <w:pPr>
              <w:pStyle w:val="WW-PlainText"/>
              <w:jc w:val="right"/>
              <w:rPr>
                <w:rFonts w:ascii="Times New Roman" w:hAnsi="Times New Roman"/>
                <w:sz w:val="24"/>
              </w:rPr>
            </w:pPr>
            <w:r w:rsidRPr="009252C2">
              <w:rPr>
                <w:rFonts w:ascii="Times New Roman" w:hAnsi="Times New Roman"/>
                <w:sz w:val="24"/>
              </w:rPr>
              <w:t>431,084.34</w:t>
            </w:r>
          </w:p>
        </w:tc>
        <w:tc>
          <w:tcPr>
            <w:tcW w:w="2880" w:type="dxa"/>
            <w:tcBorders>
              <w:top w:val="single" w:sz="4" w:space="0" w:color="auto"/>
              <w:left w:val="single" w:sz="4" w:space="0" w:color="auto"/>
              <w:bottom w:val="single" w:sz="4" w:space="0" w:color="auto"/>
              <w:right w:val="single" w:sz="4" w:space="0" w:color="auto"/>
            </w:tcBorders>
          </w:tcPr>
          <w:p w:rsidR="009252C2" w:rsidRPr="009252C2" w:rsidRDefault="009252C2" w:rsidP="00897C47">
            <w:pPr>
              <w:pStyle w:val="WW-PlainText"/>
              <w:rPr>
                <w:rFonts w:ascii="Times New Roman" w:hAnsi="Times New Roman"/>
                <w:sz w:val="24"/>
              </w:rPr>
            </w:pPr>
            <w:r w:rsidRPr="009252C2">
              <w:rPr>
                <w:rFonts w:ascii="Times New Roman" w:hAnsi="Times New Roman"/>
                <w:sz w:val="24"/>
              </w:rPr>
              <w:t>Total Available Balance</w:t>
            </w:r>
          </w:p>
        </w:tc>
        <w:tc>
          <w:tcPr>
            <w:tcW w:w="1553" w:type="dxa"/>
            <w:tcBorders>
              <w:top w:val="single" w:sz="4" w:space="0" w:color="auto"/>
              <w:left w:val="single" w:sz="4" w:space="0" w:color="auto"/>
              <w:bottom w:val="single" w:sz="4" w:space="0" w:color="auto"/>
              <w:right w:val="single" w:sz="4" w:space="0" w:color="auto"/>
            </w:tcBorders>
          </w:tcPr>
          <w:p w:rsidR="009252C2" w:rsidRPr="009252C2" w:rsidRDefault="009252C2" w:rsidP="00897C47">
            <w:pPr>
              <w:pStyle w:val="WW-PlainText"/>
              <w:jc w:val="right"/>
              <w:rPr>
                <w:rFonts w:ascii="Times New Roman" w:hAnsi="Times New Roman"/>
                <w:sz w:val="24"/>
              </w:rPr>
            </w:pPr>
            <w:r w:rsidRPr="009252C2">
              <w:rPr>
                <w:rFonts w:ascii="Times New Roman" w:hAnsi="Times New Roman"/>
                <w:sz w:val="24"/>
              </w:rPr>
              <w:t>168,787.96</w:t>
            </w:r>
          </w:p>
        </w:tc>
      </w:tr>
      <w:tr w:rsidR="009252C2" w:rsidRPr="009252C2" w:rsidTr="00897C47">
        <w:trPr>
          <w:trHeight w:val="161"/>
        </w:trPr>
        <w:tc>
          <w:tcPr>
            <w:tcW w:w="2857" w:type="dxa"/>
            <w:tcBorders>
              <w:top w:val="single" w:sz="4" w:space="0" w:color="auto"/>
              <w:left w:val="single" w:sz="4" w:space="0" w:color="auto"/>
              <w:bottom w:val="single" w:sz="4" w:space="0" w:color="auto"/>
              <w:right w:val="single" w:sz="4" w:space="0" w:color="auto"/>
            </w:tcBorders>
          </w:tcPr>
          <w:p w:rsidR="009252C2" w:rsidRPr="009252C2" w:rsidRDefault="009252C2" w:rsidP="00897C47">
            <w:pPr>
              <w:pStyle w:val="WW-PlainText"/>
              <w:rPr>
                <w:rFonts w:ascii="Times New Roman" w:hAnsi="Times New Roman"/>
                <w:sz w:val="24"/>
              </w:rPr>
            </w:pPr>
            <w:r w:rsidRPr="009252C2">
              <w:rPr>
                <w:rFonts w:ascii="Times New Roman" w:hAnsi="Times New Roman"/>
                <w:sz w:val="24"/>
              </w:rPr>
              <w:t xml:space="preserve">   Outstanding Loans</w:t>
            </w:r>
          </w:p>
        </w:tc>
        <w:tc>
          <w:tcPr>
            <w:tcW w:w="1440" w:type="dxa"/>
            <w:tcBorders>
              <w:top w:val="single" w:sz="4" w:space="0" w:color="auto"/>
              <w:left w:val="single" w:sz="4" w:space="0" w:color="auto"/>
              <w:bottom w:val="single" w:sz="4" w:space="0" w:color="auto"/>
              <w:right w:val="single" w:sz="4" w:space="0" w:color="auto"/>
            </w:tcBorders>
          </w:tcPr>
          <w:p w:rsidR="009252C2" w:rsidRPr="009252C2" w:rsidRDefault="009252C2" w:rsidP="00897C47">
            <w:pPr>
              <w:pStyle w:val="WW-PlainText"/>
              <w:jc w:val="right"/>
              <w:rPr>
                <w:rFonts w:ascii="Times New Roman" w:hAnsi="Times New Roman"/>
                <w:sz w:val="24"/>
              </w:rPr>
            </w:pPr>
            <w:r w:rsidRPr="009252C2">
              <w:rPr>
                <w:rFonts w:ascii="Times New Roman" w:hAnsi="Times New Roman"/>
                <w:sz w:val="24"/>
              </w:rPr>
              <w:t>28,183.24</w:t>
            </w:r>
          </w:p>
        </w:tc>
        <w:tc>
          <w:tcPr>
            <w:tcW w:w="2880" w:type="dxa"/>
            <w:tcBorders>
              <w:top w:val="single" w:sz="4" w:space="0" w:color="auto"/>
              <w:left w:val="single" w:sz="4" w:space="0" w:color="auto"/>
              <w:bottom w:val="single" w:sz="4" w:space="0" w:color="auto"/>
              <w:right w:val="single" w:sz="4" w:space="0" w:color="auto"/>
            </w:tcBorders>
          </w:tcPr>
          <w:p w:rsidR="009252C2" w:rsidRPr="009252C2" w:rsidRDefault="009252C2" w:rsidP="00897C47">
            <w:pPr>
              <w:pStyle w:val="WW-PlainText"/>
              <w:rPr>
                <w:rFonts w:ascii="Times New Roman" w:hAnsi="Times New Roman"/>
                <w:sz w:val="24"/>
              </w:rPr>
            </w:pPr>
            <w:r w:rsidRPr="009252C2">
              <w:rPr>
                <w:rFonts w:ascii="Times New Roman" w:hAnsi="Times New Roman"/>
                <w:sz w:val="24"/>
              </w:rPr>
              <w:t xml:space="preserve">   Outstanding Loans</w:t>
            </w:r>
          </w:p>
        </w:tc>
        <w:tc>
          <w:tcPr>
            <w:tcW w:w="1553" w:type="dxa"/>
            <w:tcBorders>
              <w:top w:val="single" w:sz="4" w:space="0" w:color="auto"/>
              <w:left w:val="single" w:sz="4" w:space="0" w:color="auto"/>
              <w:bottom w:val="single" w:sz="4" w:space="0" w:color="auto"/>
              <w:right w:val="single" w:sz="4" w:space="0" w:color="auto"/>
            </w:tcBorders>
          </w:tcPr>
          <w:p w:rsidR="009252C2" w:rsidRPr="009252C2" w:rsidRDefault="009252C2" w:rsidP="00897C47">
            <w:pPr>
              <w:pStyle w:val="WW-PlainText"/>
              <w:jc w:val="right"/>
              <w:rPr>
                <w:rFonts w:ascii="Times New Roman" w:hAnsi="Times New Roman"/>
                <w:sz w:val="24"/>
              </w:rPr>
            </w:pPr>
            <w:r w:rsidRPr="009252C2">
              <w:rPr>
                <w:rFonts w:ascii="Times New Roman" w:hAnsi="Times New Roman"/>
                <w:sz w:val="24"/>
              </w:rPr>
              <w:t>56,813.06</w:t>
            </w:r>
          </w:p>
        </w:tc>
      </w:tr>
      <w:tr w:rsidR="009252C2" w:rsidRPr="009252C2" w:rsidTr="00897C47">
        <w:trPr>
          <w:trHeight w:val="288"/>
        </w:trPr>
        <w:tc>
          <w:tcPr>
            <w:tcW w:w="2857" w:type="dxa"/>
            <w:tcBorders>
              <w:top w:val="single" w:sz="4" w:space="0" w:color="auto"/>
              <w:left w:val="single" w:sz="4" w:space="0" w:color="auto"/>
              <w:bottom w:val="single" w:sz="4" w:space="0" w:color="auto"/>
              <w:right w:val="single" w:sz="4" w:space="0" w:color="auto"/>
            </w:tcBorders>
          </w:tcPr>
          <w:p w:rsidR="009252C2" w:rsidRPr="009252C2" w:rsidRDefault="009252C2" w:rsidP="00897C47">
            <w:pPr>
              <w:pStyle w:val="WW-PlainText"/>
              <w:rPr>
                <w:rFonts w:ascii="Times New Roman" w:hAnsi="Times New Roman"/>
                <w:sz w:val="24"/>
              </w:rPr>
            </w:pPr>
            <w:r w:rsidRPr="009252C2">
              <w:rPr>
                <w:rFonts w:ascii="Times New Roman" w:hAnsi="Times New Roman"/>
                <w:sz w:val="24"/>
              </w:rPr>
              <w:t>Fund Balance</w:t>
            </w:r>
          </w:p>
        </w:tc>
        <w:tc>
          <w:tcPr>
            <w:tcW w:w="1440" w:type="dxa"/>
            <w:tcBorders>
              <w:top w:val="single" w:sz="4" w:space="0" w:color="auto"/>
              <w:left w:val="single" w:sz="4" w:space="0" w:color="auto"/>
              <w:bottom w:val="single" w:sz="4" w:space="0" w:color="auto"/>
              <w:right w:val="single" w:sz="4" w:space="0" w:color="auto"/>
            </w:tcBorders>
          </w:tcPr>
          <w:p w:rsidR="009252C2" w:rsidRPr="009252C2" w:rsidRDefault="009252C2" w:rsidP="00897C47">
            <w:pPr>
              <w:pStyle w:val="WW-PlainText"/>
              <w:jc w:val="right"/>
              <w:rPr>
                <w:rFonts w:ascii="Times New Roman" w:hAnsi="Times New Roman"/>
                <w:sz w:val="24"/>
              </w:rPr>
            </w:pPr>
            <w:r w:rsidRPr="009252C2">
              <w:rPr>
                <w:rFonts w:ascii="Times New Roman" w:hAnsi="Times New Roman"/>
                <w:sz w:val="24"/>
              </w:rPr>
              <w:t>459,267.58</w:t>
            </w:r>
          </w:p>
        </w:tc>
        <w:tc>
          <w:tcPr>
            <w:tcW w:w="2880" w:type="dxa"/>
            <w:tcBorders>
              <w:right w:val="single" w:sz="4" w:space="0" w:color="auto"/>
            </w:tcBorders>
          </w:tcPr>
          <w:p w:rsidR="009252C2" w:rsidRPr="009252C2" w:rsidRDefault="009252C2" w:rsidP="00897C47">
            <w:pPr>
              <w:pStyle w:val="WW-PlainText"/>
              <w:rPr>
                <w:rFonts w:ascii="Times New Roman" w:hAnsi="Times New Roman"/>
                <w:sz w:val="24"/>
              </w:rPr>
            </w:pPr>
            <w:r w:rsidRPr="009252C2">
              <w:rPr>
                <w:rFonts w:ascii="Times New Roman" w:hAnsi="Times New Roman"/>
                <w:sz w:val="24"/>
              </w:rPr>
              <w:t>Outstanding Loan Balance</w:t>
            </w:r>
          </w:p>
        </w:tc>
        <w:tc>
          <w:tcPr>
            <w:tcW w:w="1553" w:type="dxa"/>
            <w:tcBorders>
              <w:top w:val="single" w:sz="4" w:space="0" w:color="auto"/>
              <w:left w:val="single" w:sz="4" w:space="0" w:color="auto"/>
              <w:bottom w:val="single" w:sz="4" w:space="0" w:color="auto"/>
            </w:tcBorders>
          </w:tcPr>
          <w:p w:rsidR="009252C2" w:rsidRPr="009252C2" w:rsidRDefault="009252C2" w:rsidP="00897C47">
            <w:pPr>
              <w:pStyle w:val="WW-PlainText"/>
              <w:jc w:val="right"/>
              <w:rPr>
                <w:rFonts w:ascii="Times New Roman" w:hAnsi="Times New Roman"/>
                <w:sz w:val="24"/>
              </w:rPr>
            </w:pPr>
            <w:r w:rsidRPr="009252C2">
              <w:rPr>
                <w:rFonts w:ascii="Times New Roman" w:hAnsi="Times New Roman"/>
                <w:sz w:val="24"/>
              </w:rPr>
              <w:t>225,601.02</w:t>
            </w:r>
          </w:p>
        </w:tc>
      </w:tr>
    </w:tbl>
    <w:p w:rsidR="009252C2" w:rsidRDefault="009252C2" w:rsidP="009252C2">
      <w:pPr>
        <w:pStyle w:val="p2"/>
        <w:widowControl/>
        <w:spacing w:line="480" w:lineRule="auto"/>
        <w:ind w:left="720"/>
        <w:rPr>
          <w:bCs/>
        </w:rPr>
      </w:pPr>
      <w:r w:rsidRPr="009252C2">
        <w:rPr>
          <w:bCs/>
        </w:rPr>
        <w:t xml:space="preserve">*The report also outlined the status of individual loan repayments  </w:t>
      </w:r>
    </w:p>
    <w:p w:rsidR="009252C2" w:rsidRPr="009252C2" w:rsidRDefault="009252C2" w:rsidP="0055283E">
      <w:pPr>
        <w:pStyle w:val="p2"/>
        <w:widowControl/>
        <w:spacing w:line="480" w:lineRule="auto"/>
        <w:ind w:firstLine="720"/>
        <w:rPr>
          <w:bCs/>
        </w:rPr>
      </w:pPr>
      <w:r>
        <w:rPr>
          <w:bCs/>
        </w:rPr>
        <w:t>The clerk stated the other Treasurer’s Reports will be available once all the bills for the fiscal year-end are in and accounted for.  Mayor Ayres stated once the year-end is complete, he asked Clerk Treasurer Wood to go over the financials</w:t>
      </w:r>
      <w:r w:rsidR="0055283E">
        <w:rPr>
          <w:bCs/>
        </w:rPr>
        <w:t xml:space="preserve"> and budget</w:t>
      </w:r>
      <w:r>
        <w:rPr>
          <w:bCs/>
        </w:rPr>
        <w:t xml:space="preserve"> in detail with the Board.</w:t>
      </w:r>
    </w:p>
    <w:p w:rsidR="00593AEE" w:rsidRPr="0055283E" w:rsidRDefault="00593AEE" w:rsidP="00593AEE">
      <w:pPr>
        <w:pStyle w:val="p2"/>
        <w:widowControl/>
        <w:spacing w:line="480" w:lineRule="auto"/>
      </w:pPr>
      <w:r w:rsidRPr="0055283E">
        <w:rPr>
          <w:b/>
          <w:bCs/>
          <w:u w:val="single"/>
        </w:rPr>
        <w:t>Finance Committee/Approval of Abstract</w:t>
      </w:r>
      <w:r w:rsidRPr="0055283E">
        <w:rPr>
          <w:b/>
          <w:bCs/>
        </w:rPr>
        <w:t xml:space="preserve">:  </w:t>
      </w:r>
      <w:r w:rsidRPr="0055283E">
        <w:t xml:space="preserve">Trustee Sinsabaugh presented General Fund bills in the amount of </w:t>
      </w:r>
      <w:r w:rsidR="0055283E" w:rsidRPr="0055283E">
        <w:t xml:space="preserve">(May) </w:t>
      </w:r>
      <w:r w:rsidRPr="0055283E">
        <w:t>$</w:t>
      </w:r>
      <w:r w:rsidR="0055283E" w:rsidRPr="0055283E">
        <w:t>13,789.08 and (June) $3,856.46;</w:t>
      </w:r>
      <w:r w:rsidRPr="0055283E">
        <w:t xml:space="preserve"> and moved to approve payment of the abstract.  Trustee Burlingame seconded the motion, which carried unanimously.</w:t>
      </w:r>
    </w:p>
    <w:p w:rsidR="00593AEE" w:rsidRPr="0055283E" w:rsidRDefault="00593AEE" w:rsidP="00593AEE">
      <w:pPr>
        <w:pStyle w:val="p2"/>
        <w:widowControl/>
        <w:spacing w:line="480" w:lineRule="auto"/>
        <w:rPr>
          <w:bCs/>
        </w:rPr>
      </w:pPr>
      <w:r w:rsidRPr="0055283E">
        <w:rPr>
          <w:b/>
          <w:u w:val="single"/>
        </w:rPr>
        <w:t>Capital Projects/Fire Recovery Abstract</w:t>
      </w:r>
      <w:r w:rsidRPr="0055283E">
        <w:rPr>
          <w:b/>
        </w:rPr>
        <w:t>:</w:t>
      </w:r>
      <w:r w:rsidRPr="0055283E">
        <w:t xml:space="preserve">  Trustee </w:t>
      </w:r>
      <w:r w:rsidR="0055283E" w:rsidRPr="0055283E">
        <w:t>Sinsabaugh</w:t>
      </w:r>
      <w:r w:rsidRPr="0055283E">
        <w:t xml:space="preserve"> </w:t>
      </w:r>
      <w:r w:rsidRPr="0055283E">
        <w:rPr>
          <w:bCs/>
        </w:rPr>
        <w:t>moved to approve the following expenditures be paid from the Capital Projects Fund:</w:t>
      </w:r>
    </w:p>
    <w:p w:rsidR="00593AEE" w:rsidRPr="0055283E" w:rsidRDefault="00593AEE" w:rsidP="00593AEE">
      <w:pPr>
        <w:pStyle w:val="WW-PlainText"/>
        <w:rPr>
          <w:rFonts w:ascii="Times New Roman" w:hAnsi="Times New Roman"/>
          <w:bCs/>
          <w:sz w:val="24"/>
        </w:rPr>
      </w:pPr>
      <w:r w:rsidRPr="0055283E">
        <w:rPr>
          <w:rFonts w:ascii="Times New Roman" w:hAnsi="Times New Roman"/>
          <w:bCs/>
          <w:sz w:val="24"/>
        </w:rPr>
        <w:tab/>
      </w:r>
      <w:r w:rsidR="0055283E" w:rsidRPr="0055283E">
        <w:rPr>
          <w:rFonts w:ascii="Times New Roman" w:hAnsi="Times New Roman"/>
          <w:bCs/>
          <w:sz w:val="24"/>
        </w:rPr>
        <w:t>Frey &amp; Campbell</w:t>
      </w:r>
      <w:r w:rsidRPr="0055283E">
        <w:rPr>
          <w:rFonts w:ascii="Times New Roman" w:hAnsi="Times New Roman"/>
          <w:bCs/>
          <w:sz w:val="24"/>
        </w:rPr>
        <w:tab/>
      </w:r>
      <w:r w:rsidRPr="0055283E">
        <w:rPr>
          <w:rFonts w:ascii="Times New Roman" w:hAnsi="Times New Roman"/>
          <w:bCs/>
          <w:sz w:val="24"/>
        </w:rPr>
        <w:tab/>
        <w:t xml:space="preserve">Invoice </w:t>
      </w:r>
      <w:r w:rsidR="0055283E" w:rsidRPr="0055283E">
        <w:rPr>
          <w:rFonts w:ascii="Times New Roman" w:hAnsi="Times New Roman"/>
          <w:bCs/>
          <w:sz w:val="24"/>
        </w:rPr>
        <w:t>3</w:t>
      </w:r>
      <w:r w:rsidRPr="0055283E">
        <w:rPr>
          <w:rFonts w:ascii="Times New Roman" w:hAnsi="Times New Roman"/>
          <w:bCs/>
          <w:sz w:val="24"/>
        </w:rPr>
        <w:tab/>
        <w:t xml:space="preserve"> </w:t>
      </w:r>
      <w:r w:rsidRPr="0055283E">
        <w:rPr>
          <w:rFonts w:ascii="Times New Roman" w:hAnsi="Times New Roman"/>
          <w:bCs/>
          <w:sz w:val="24"/>
        </w:rPr>
        <w:tab/>
        <w:t>$</w:t>
      </w:r>
      <w:r w:rsidR="0055283E" w:rsidRPr="0055283E">
        <w:rPr>
          <w:rFonts w:ascii="Times New Roman" w:hAnsi="Times New Roman"/>
          <w:bCs/>
          <w:sz w:val="24"/>
        </w:rPr>
        <w:t>16,625.00</w:t>
      </w:r>
    </w:p>
    <w:p w:rsidR="0055283E" w:rsidRPr="0055283E" w:rsidRDefault="0055283E" w:rsidP="0055283E">
      <w:pPr>
        <w:pStyle w:val="WW-PlainText"/>
        <w:rPr>
          <w:rFonts w:ascii="Times New Roman" w:hAnsi="Times New Roman"/>
          <w:bCs/>
          <w:sz w:val="24"/>
        </w:rPr>
      </w:pPr>
      <w:r w:rsidRPr="0055283E">
        <w:rPr>
          <w:rFonts w:ascii="Times New Roman" w:hAnsi="Times New Roman"/>
          <w:bCs/>
          <w:sz w:val="24"/>
        </w:rPr>
        <w:tab/>
        <w:t>G Webster, Inc</w:t>
      </w:r>
      <w:r w:rsidRPr="0055283E">
        <w:rPr>
          <w:rFonts w:ascii="Times New Roman" w:hAnsi="Times New Roman"/>
          <w:bCs/>
          <w:sz w:val="24"/>
        </w:rPr>
        <w:tab/>
      </w:r>
      <w:r w:rsidRPr="0055283E">
        <w:rPr>
          <w:rFonts w:ascii="Times New Roman" w:hAnsi="Times New Roman"/>
          <w:bCs/>
          <w:sz w:val="24"/>
        </w:rPr>
        <w:tab/>
        <w:t>Invoice 6</w:t>
      </w:r>
      <w:r w:rsidRPr="0055283E">
        <w:rPr>
          <w:rFonts w:ascii="Times New Roman" w:hAnsi="Times New Roman"/>
          <w:bCs/>
          <w:sz w:val="24"/>
        </w:rPr>
        <w:tab/>
      </w:r>
      <w:r w:rsidRPr="0055283E">
        <w:rPr>
          <w:rFonts w:ascii="Times New Roman" w:hAnsi="Times New Roman"/>
          <w:bCs/>
          <w:sz w:val="24"/>
        </w:rPr>
        <w:tab/>
        <w:t xml:space="preserve">  72,027.60</w:t>
      </w:r>
    </w:p>
    <w:p w:rsidR="0055283E" w:rsidRPr="0055283E" w:rsidRDefault="0055283E" w:rsidP="0055283E">
      <w:pPr>
        <w:pStyle w:val="WW-PlainText"/>
        <w:rPr>
          <w:rFonts w:ascii="Times New Roman" w:hAnsi="Times New Roman"/>
          <w:bCs/>
          <w:sz w:val="24"/>
        </w:rPr>
      </w:pPr>
      <w:r w:rsidRPr="0055283E">
        <w:rPr>
          <w:rFonts w:ascii="Times New Roman" w:hAnsi="Times New Roman"/>
          <w:bCs/>
          <w:sz w:val="24"/>
        </w:rPr>
        <w:tab/>
        <w:t>Waverly Trade Center</w:t>
      </w:r>
      <w:r w:rsidRPr="0055283E">
        <w:rPr>
          <w:rFonts w:ascii="Times New Roman" w:hAnsi="Times New Roman"/>
          <w:bCs/>
          <w:sz w:val="24"/>
        </w:rPr>
        <w:tab/>
      </w:r>
      <w:r w:rsidRPr="0055283E">
        <w:rPr>
          <w:rFonts w:ascii="Times New Roman" w:hAnsi="Times New Roman"/>
          <w:bCs/>
          <w:sz w:val="24"/>
        </w:rPr>
        <w:tab/>
        <w:t>Rent/June</w:t>
      </w:r>
      <w:r w:rsidRPr="0055283E">
        <w:rPr>
          <w:rFonts w:ascii="Times New Roman" w:hAnsi="Times New Roman"/>
          <w:bCs/>
          <w:sz w:val="24"/>
        </w:rPr>
        <w:tab/>
      </w:r>
      <w:r w:rsidRPr="0055283E">
        <w:rPr>
          <w:rFonts w:ascii="Times New Roman" w:hAnsi="Times New Roman"/>
          <w:bCs/>
          <w:sz w:val="24"/>
        </w:rPr>
        <w:tab/>
      </w:r>
      <w:r w:rsidRPr="0055283E">
        <w:rPr>
          <w:rFonts w:ascii="Times New Roman" w:hAnsi="Times New Roman"/>
          <w:bCs/>
          <w:sz w:val="24"/>
          <w:u w:val="single"/>
        </w:rPr>
        <w:t xml:space="preserve">    4,000.00</w:t>
      </w:r>
    </w:p>
    <w:p w:rsidR="00593AEE" w:rsidRDefault="00593AEE" w:rsidP="00593AEE">
      <w:pPr>
        <w:pStyle w:val="WW-PlainText"/>
        <w:rPr>
          <w:rFonts w:ascii="Times New Roman" w:hAnsi="Times New Roman"/>
          <w:bCs/>
          <w:sz w:val="24"/>
        </w:rPr>
      </w:pPr>
      <w:r w:rsidRPr="0055283E">
        <w:rPr>
          <w:rFonts w:ascii="Times New Roman" w:hAnsi="Times New Roman"/>
          <w:bCs/>
          <w:sz w:val="24"/>
        </w:rPr>
        <w:tab/>
      </w:r>
      <w:r w:rsidR="0055283E" w:rsidRPr="0055283E">
        <w:rPr>
          <w:rFonts w:ascii="Times New Roman" w:hAnsi="Times New Roman"/>
          <w:bCs/>
          <w:sz w:val="24"/>
        </w:rPr>
        <w:tab/>
        <w:t>Total</w:t>
      </w:r>
      <w:r w:rsidR="0055283E" w:rsidRPr="0055283E">
        <w:rPr>
          <w:rFonts w:ascii="Times New Roman" w:hAnsi="Times New Roman"/>
          <w:bCs/>
          <w:sz w:val="24"/>
        </w:rPr>
        <w:tab/>
      </w:r>
      <w:r w:rsidR="0055283E" w:rsidRPr="0055283E">
        <w:rPr>
          <w:rFonts w:ascii="Times New Roman" w:hAnsi="Times New Roman"/>
          <w:bCs/>
          <w:sz w:val="24"/>
        </w:rPr>
        <w:tab/>
      </w:r>
      <w:r w:rsidR="0055283E" w:rsidRPr="0055283E">
        <w:rPr>
          <w:rFonts w:ascii="Times New Roman" w:hAnsi="Times New Roman"/>
          <w:bCs/>
          <w:sz w:val="24"/>
        </w:rPr>
        <w:tab/>
      </w:r>
      <w:r w:rsidR="0055283E" w:rsidRPr="0055283E">
        <w:rPr>
          <w:rFonts w:ascii="Times New Roman" w:hAnsi="Times New Roman"/>
          <w:bCs/>
          <w:sz w:val="24"/>
        </w:rPr>
        <w:tab/>
      </w:r>
      <w:r w:rsidR="0055283E" w:rsidRPr="0055283E">
        <w:rPr>
          <w:rFonts w:ascii="Times New Roman" w:hAnsi="Times New Roman"/>
          <w:bCs/>
          <w:sz w:val="24"/>
        </w:rPr>
        <w:tab/>
      </w:r>
      <w:r w:rsidR="0055283E" w:rsidRPr="0055283E">
        <w:rPr>
          <w:rFonts w:ascii="Times New Roman" w:hAnsi="Times New Roman"/>
          <w:bCs/>
          <w:sz w:val="24"/>
        </w:rPr>
        <w:tab/>
        <w:t>$92,652.60</w:t>
      </w:r>
    </w:p>
    <w:p w:rsidR="00593AEE" w:rsidRPr="0055283E" w:rsidRDefault="00593AEE" w:rsidP="00593AEE">
      <w:pPr>
        <w:pStyle w:val="p2"/>
        <w:widowControl/>
        <w:spacing w:line="480" w:lineRule="auto"/>
      </w:pPr>
      <w:r w:rsidRPr="0055283E">
        <w:t>Trustee</w:t>
      </w:r>
      <w:r w:rsidR="0055283E" w:rsidRPr="0055283E">
        <w:t xml:space="preserve"> Burlingame</w:t>
      </w:r>
      <w:r w:rsidRPr="0055283E">
        <w:t xml:space="preserve"> seconded the motion, which carried unanimously.</w:t>
      </w:r>
    </w:p>
    <w:p w:rsidR="00803CE2" w:rsidRDefault="00803CE2" w:rsidP="00803CE2">
      <w:pPr>
        <w:pStyle w:val="p2"/>
        <w:widowControl/>
        <w:spacing w:line="480" w:lineRule="auto"/>
      </w:pPr>
      <w:r>
        <w:rPr>
          <w:b/>
          <w:bCs/>
          <w:u w:val="single"/>
        </w:rPr>
        <w:t xml:space="preserve">Approval of </w:t>
      </w:r>
      <w:r w:rsidRPr="00D247CE">
        <w:rPr>
          <w:b/>
          <w:bCs/>
          <w:u w:val="single"/>
        </w:rPr>
        <w:t>CDBG Abstract</w:t>
      </w:r>
      <w:r w:rsidRPr="00D247CE">
        <w:rPr>
          <w:b/>
          <w:bCs/>
        </w:rPr>
        <w:t>:</w:t>
      </w:r>
      <w:r w:rsidRPr="00D247CE">
        <w:t xml:space="preserve">  The clerk presented bills in the amount of $</w:t>
      </w:r>
      <w:r>
        <w:t>134.00 for #PI 18-6</w:t>
      </w:r>
      <w:r w:rsidRPr="00D247CE">
        <w:t xml:space="preserve">.  Trustee </w:t>
      </w:r>
      <w:r>
        <w:t>Sweeney</w:t>
      </w:r>
      <w:r w:rsidRPr="00D247CE">
        <w:t xml:space="preserve"> moved to approve the bills as presented.  Trustee </w:t>
      </w:r>
      <w:r>
        <w:t>Reznicek</w:t>
      </w:r>
      <w:r w:rsidRPr="00D247CE">
        <w:t xml:space="preserve"> seconded the motion, which carried unanimously.</w:t>
      </w:r>
    </w:p>
    <w:p w:rsidR="00593AEE" w:rsidRPr="00803CE2" w:rsidRDefault="00593AEE" w:rsidP="00593AEE">
      <w:pPr>
        <w:pStyle w:val="p2"/>
        <w:widowControl/>
        <w:spacing w:line="480" w:lineRule="auto"/>
      </w:pPr>
      <w:r w:rsidRPr="00803CE2">
        <w:rPr>
          <w:b/>
          <w:u w:val="single"/>
        </w:rPr>
        <w:t>Facilities Use/Rental Committee</w:t>
      </w:r>
      <w:r w:rsidRPr="00803CE2">
        <w:rPr>
          <w:b/>
        </w:rPr>
        <w:t xml:space="preserve">:  </w:t>
      </w:r>
      <w:r w:rsidRPr="00803CE2">
        <w:t>Trustee Aronstam stated he would have more information for the next meeting.</w:t>
      </w:r>
    </w:p>
    <w:p w:rsidR="00593AEE" w:rsidRPr="00803CE2" w:rsidRDefault="00803CE2" w:rsidP="00593AEE">
      <w:pPr>
        <w:spacing w:line="480" w:lineRule="auto"/>
      </w:pPr>
      <w:r w:rsidRPr="00803CE2">
        <w:rPr>
          <w:b/>
          <w:u w:val="single"/>
        </w:rPr>
        <w:t>Frederick Street Drainage</w:t>
      </w:r>
      <w:r w:rsidR="00593AEE" w:rsidRPr="00803CE2">
        <w:rPr>
          <w:b/>
        </w:rPr>
        <w:t xml:space="preserve">:  </w:t>
      </w:r>
      <w:r w:rsidR="00593AEE" w:rsidRPr="00803CE2">
        <w:t xml:space="preserve">Mayor Ayres </w:t>
      </w:r>
      <w:r>
        <w:t>stated Frederick Street has on-going drainage issues and the sides of the road is getting broken up.  He recommended Trustees Havens and Aronstam look at the issues and options and report back to the Board.  They accepted.</w:t>
      </w:r>
    </w:p>
    <w:p w:rsidR="00593AEE" w:rsidRPr="00803CE2" w:rsidRDefault="00657BC4" w:rsidP="00803CE2">
      <w:pPr>
        <w:pStyle w:val="p2"/>
        <w:widowControl/>
        <w:spacing w:line="480" w:lineRule="auto"/>
      </w:pPr>
      <w:r>
        <w:rPr>
          <w:b/>
          <w:bCs/>
          <w:u w:val="single"/>
        </w:rPr>
        <w:t xml:space="preserve">Village </w:t>
      </w:r>
      <w:r w:rsidR="00803CE2" w:rsidRPr="00803CE2">
        <w:rPr>
          <w:b/>
          <w:bCs/>
          <w:u w:val="single"/>
        </w:rPr>
        <w:t>Comprehensive Plan</w:t>
      </w:r>
      <w:r w:rsidR="00593AEE" w:rsidRPr="00803CE2">
        <w:rPr>
          <w:b/>
          <w:bCs/>
        </w:rPr>
        <w:t xml:space="preserve">:  </w:t>
      </w:r>
      <w:r w:rsidR="00803CE2" w:rsidRPr="00803CE2">
        <w:rPr>
          <w:bCs/>
        </w:rPr>
        <w:t>Mayor Ayres stated our Comprehensive Plan is well over 30 years old and needs to be updated.  He gave each member of the Board a copy of the old one to review.  He will have more information in the future.</w:t>
      </w:r>
    </w:p>
    <w:p w:rsidR="00307CAD" w:rsidRDefault="00307CAD" w:rsidP="00657BC4">
      <w:pPr>
        <w:pStyle w:val="p2"/>
        <w:widowControl/>
        <w:spacing w:line="480" w:lineRule="auto"/>
        <w:rPr>
          <w:b/>
          <w:u w:val="single"/>
        </w:rPr>
      </w:pPr>
    </w:p>
    <w:p w:rsidR="00593AEE" w:rsidRPr="00657BC4" w:rsidRDefault="00657BC4" w:rsidP="00657BC4">
      <w:pPr>
        <w:pStyle w:val="p2"/>
        <w:widowControl/>
        <w:spacing w:line="480" w:lineRule="auto"/>
        <w:rPr>
          <w:bCs/>
        </w:rPr>
      </w:pPr>
      <w:r w:rsidRPr="00657BC4">
        <w:rPr>
          <w:b/>
          <w:u w:val="single"/>
        </w:rPr>
        <w:t>Community Options, Inc. of New York</w:t>
      </w:r>
      <w:r w:rsidR="00593AEE" w:rsidRPr="00657BC4">
        <w:rPr>
          <w:b/>
        </w:rPr>
        <w:t xml:space="preserve">:  </w:t>
      </w:r>
      <w:r w:rsidRPr="00657BC4">
        <w:rPr>
          <w:bCs/>
        </w:rPr>
        <w:t>Mayor Ayres stated Community Option, Inc. is looking for employment opportunities for disabled persons.  They will supervise their workers and will be no cost to the Village.  Mayor Ayres discussed with Recreation Director Shaw and recommended they do some work in the parks.  Chris Brewster stated they did some work at the Library and worked out good.  Trustee Sinsabaugh moved to approve Community Options, Inc. to work in the parks as presented.  Trustee Sweeney seconded the motion, which carried unanimously.</w:t>
      </w:r>
    </w:p>
    <w:p w:rsidR="00657BC4" w:rsidRDefault="00657BC4" w:rsidP="00593AEE">
      <w:pPr>
        <w:pStyle w:val="p2"/>
        <w:widowControl/>
        <w:spacing w:line="480" w:lineRule="auto"/>
      </w:pPr>
      <w:r w:rsidRPr="00657BC4">
        <w:rPr>
          <w:b/>
          <w:u w:val="single"/>
        </w:rPr>
        <w:t>Municity Solutions/Code Enforcement Software</w:t>
      </w:r>
      <w:r w:rsidR="00593AEE" w:rsidRPr="00657BC4">
        <w:rPr>
          <w:b/>
        </w:rPr>
        <w:t xml:space="preserve">:  </w:t>
      </w:r>
      <w:r>
        <w:t>Mayor Ayres stated Municity Solutions did a presentation of their code software program.  He, Code Officer Chisari, Clerk Treasurer Wood, Clerk Lopreste, and Attorney Keene attended the presentation.  He stated this software will help to streamline the information and paperwork needed.  He will discuss with Tioga County and report back to the Board.</w:t>
      </w:r>
    </w:p>
    <w:p w:rsidR="00814A47" w:rsidRDefault="00814A47" w:rsidP="00814A47">
      <w:pPr>
        <w:pStyle w:val="p2"/>
        <w:widowControl/>
        <w:spacing w:line="480" w:lineRule="auto"/>
      </w:pPr>
      <w:r>
        <w:rPr>
          <w:b/>
          <w:bCs/>
          <w:u w:val="single"/>
        </w:rPr>
        <w:t>Planning Board</w:t>
      </w:r>
      <w:r w:rsidRPr="004E77DF">
        <w:rPr>
          <w:b/>
          <w:bCs/>
          <w:u w:val="single"/>
        </w:rPr>
        <w:t xml:space="preserve"> Appointment</w:t>
      </w:r>
      <w:r w:rsidRPr="004E77DF">
        <w:rPr>
          <w:b/>
          <w:bCs/>
        </w:rPr>
        <w:t xml:space="preserve">:  </w:t>
      </w:r>
      <w:r w:rsidRPr="004E77DF">
        <w:t xml:space="preserve">Mayor Ayres appointed </w:t>
      </w:r>
      <w:r>
        <w:t>Bill Kraus</w:t>
      </w:r>
      <w:r w:rsidRPr="004E77DF">
        <w:t xml:space="preserve"> to the </w:t>
      </w:r>
      <w:r>
        <w:t>Planning Board</w:t>
      </w:r>
      <w:r w:rsidRPr="004E77DF">
        <w:t xml:space="preserve"> to fill the vacancy</w:t>
      </w:r>
      <w:r>
        <w:t xml:space="preserve"> left by Rick Wilber</w:t>
      </w:r>
      <w:r w:rsidRPr="004E77DF">
        <w:t xml:space="preserve">.  Trustee </w:t>
      </w:r>
      <w:r>
        <w:t>Sinsabaugh</w:t>
      </w:r>
      <w:r w:rsidRPr="004E77DF">
        <w:t xml:space="preserve"> moved to approve Mayor Ayres’ appointment as presented.  Trustee </w:t>
      </w:r>
      <w:r>
        <w:t xml:space="preserve">Havens </w:t>
      </w:r>
      <w:r w:rsidRPr="004E77DF">
        <w:t>seconded the motion, which carried unanimously.</w:t>
      </w:r>
    </w:p>
    <w:p w:rsidR="00593AEE" w:rsidRDefault="00593AEE" w:rsidP="00593AEE">
      <w:pPr>
        <w:pStyle w:val="p2"/>
        <w:widowControl/>
        <w:suppressAutoHyphens w:val="0"/>
        <w:spacing w:line="480" w:lineRule="auto"/>
        <w:rPr>
          <w:rFonts w:eastAsiaTheme="minorHAnsi"/>
        </w:rPr>
      </w:pPr>
      <w:r w:rsidRPr="00814A47">
        <w:rPr>
          <w:rFonts w:eastAsiaTheme="minorHAnsi"/>
          <w:b/>
          <w:u w:val="single"/>
        </w:rPr>
        <w:t>Mayor/Board Comments</w:t>
      </w:r>
      <w:r w:rsidRPr="00814A47">
        <w:rPr>
          <w:rFonts w:eastAsiaTheme="minorHAnsi"/>
          <w:b/>
        </w:rPr>
        <w:t xml:space="preserve">:   </w:t>
      </w:r>
      <w:r w:rsidR="00814A47">
        <w:rPr>
          <w:rFonts w:eastAsiaTheme="minorHAnsi"/>
        </w:rPr>
        <w:t>Mayor Ayres reported that there were 66 letters sent for high grass, 53 properties were mowed, and the village mowed 13 properties and billed the owners $916.83.  He also stated some properties had bank information posted on the doors of foreclosed homes.</w:t>
      </w:r>
    </w:p>
    <w:p w:rsidR="00BF506C" w:rsidRDefault="00BF506C" w:rsidP="00593AEE">
      <w:pPr>
        <w:pStyle w:val="p2"/>
        <w:widowControl/>
        <w:suppressAutoHyphens w:val="0"/>
        <w:spacing w:line="480" w:lineRule="auto"/>
        <w:rPr>
          <w:rFonts w:eastAsiaTheme="minorHAnsi"/>
        </w:rPr>
      </w:pPr>
      <w:r>
        <w:rPr>
          <w:rFonts w:eastAsiaTheme="minorHAnsi"/>
        </w:rPr>
        <w:tab/>
        <w:t xml:space="preserve">Mayor Ayres stated the DPW </w:t>
      </w:r>
      <w:r w:rsidR="00594193">
        <w:rPr>
          <w:rFonts w:eastAsiaTheme="minorHAnsi"/>
        </w:rPr>
        <w:t>Garage should be finished to a point that the crew can move in by the end of June, or early July.</w:t>
      </w:r>
    </w:p>
    <w:p w:rsidR="00594193" w:rsidRDefault="00594193" w:rsidP="00593AEE">
      <w:pPr>
        <w:pStyle w:val="p2"/>
        <w:widowControl/>
        <w:suppressAutoHyphens w:val="0"/>
        <w:spacing w:line="480" w:lineRule="auto"/>
        <w:rPr>
          <w:rFonts w:eastAsiaTheme="minorHAnsi"/>
        </w:rPr>
      </w:pPr>
      <w:r>
        <w:rPr>
          <w:rFonts w:eastAsiaTheme="minorHAnsi"/>
        </w:rPr>
        <w:tab/>
        <w:t>Trustee Havens stated that last fall we trimmed the hedges at Forest Home Cemetery and now they are looking dead and maybe should be taken out.  Ron Keene stated concern that if the hedges are gone that people will drive over the corner of the cemetery.  He also stated he believes the Jewish owns that section of the cemetery.  Mayor Ayres stated he would contact landscaper for ideas.</w:t>
      </w:r>
    </w:p>
    <w:p w:rsidR="00594193" w:rsidRPr="00814A47" w:rsidRDefault="00594193" w:rsidP="00593AEE">
      <w:pPr>
        <w:pStyle w:val="p2"/>
        <w:widowControl/>
        <w:suppressAutoHyphens w:val="0"/>
        <w:spacing w:line="480" w:lineRule="auto"/>
        <w:rPr>
          <w:rFonts w:eastAsiaTheme="minorHAnsi"/>
        </w:rPr>
      </w:pPr>
      <w:r>
        <w:rPr>
          <w:rFonts w:eastAsiaTheme="minorHAnsi"/>
        </w:rPr>
        <w:tab/>
        <w:t>Mayor Ayres stated Code Enforcement is a hot topic.  We are unsure if the county will reimburse any repairs or demolition</w:t>
      </w:r>
      <w:r w:rsidR="007D1A78">
        <w:rPr>
          <w:rFonts w:eastAsiaTheme="minorHAnsi"/>
        </w:rPr>
        <w:t>.  He wrote a letter to the Tioga County Legislature for an update and has had no response yet.  He will update the board with any new information.</w:t>
      </w:r>
    </w:p>
    <w:p w:rsidR="00593AEE" w:rsidRPr="007055E3" w:rsidRDefault="00593AEE" w:rsidP="00593AEE">
      <w:pPr>
        <w:tabs>
          <w:tab w:val="left" w:pos="0"/>
          <w:tab w:val="left" w:pos="90"/>
          <w:tab w:val="left" w:pos="180"/>
        </w:tabs>
        <w:spacing w:line="480" w:lineRule="auto"/>
      </w:pPr>
      <w:r w:rsidRPr="007D1A78">
        <w:rPr>
          <w:b/>
          <w:bCs/>
          <w:u w:val="single"/>
        </w:rPr>
        <w:t>Adjournment</w:t>
      </w:r>
      <w:r w:rsidRPr="007D1A78">
        <w:t xml:space="preserve">:  Trustee Sinsabaugh moved to adjourn at </w:t>
      </w:r>
      <w:r w:rsidR="007D1A78" w:rsidRPr="007D1A78">
        <w:t>7:50</w:t>
      </w:r>
      <w:r w:rsidRPr="007D1A78">
        <w:t xml:space="preserve"> p.m.  Trustee Reznicek seconded the motion, which carried unanimously.</w:t>
      </w:r>
      <w:r w:rsidRPr="007055E3">
        <w:t xml:space="preserve">  </w:t>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t>Respectfully submitted,</w:t>
      </w:r>
    </w:p>
    <w:p w:rsidR="00593AEE" w:rsidRPr="007055E3" w:rsidRDefault="00593AEE" w:rsidP="00593AEE">
      <w:pPr>
        <w:tabs>
          <w:tab w:val="left" w:pos="0"/>
          <w:tab w:val="left" w:pos="90"/>
          <w:tab w:val="left" w:pos="180"/>
        </w:tabs>
      </w:pP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t>_________________________</w:t>
      </w:r>
    </w:p>
    <w:p w:rsidR="00593AEE" w:rsidRPr="007055E3" w:rsidRDefault="00593AEE" w:rsidP="00593AEE">
      <w:pPr>
        <w:tabs>
          <w:tab w:val="left" w:pos="0"/>
          <w:tab w:val="left" w:pos="90"/>
          <w:tab w:val="left" w:pos="180"/>
        </w:tabs>
        <w:spacing w:line="480" w:lineRule="auto"/>
      </w:pP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t xml:space="preserve">       </w:t>
      </w:r>
      <w:r w:rsidRPr="007055E3">
        <w:tab/>
        <w:t xml:space="preserve">Michele Wood, Clerk Treasurer </w:t>
      </w:r>
    </w:p>
    <w:p w:rsidR="00593AEE" w:rsidRDefault="00593AEE" w:rsidP="001407D8">
      <w:pPr>
        <w:spacing w:line="480" w:lineRule="auto"/>
        <w:rPr>
          <w:rFonts w:eastAsiaTheme="minorHAnsi"/>
        </w:rPr>
      </w:pPr>
    </w:p>
    <w:p w:rsidR="00307CAD" w:rsidRDefault="00307CAD" w:rsidP="001407D8">
      <w:pPr>
        <w:spacing w:line="480" w:lineRule="auto"/>
        <w:rPr>
          <w:rFonts w:eastAsiaTheme="minorHAnsi"/>
        </w:rPr>
      </w:pPr>
    </w:p>
    <w:p w:rsidR="00307CAD" w:rsidRDefault="00307CAD" w:rsidP="001407D8">
      <w:pPr>
        <w:spacing w:line="480" w:lineRule="auto"/>
        <w:rPr>
          <w:rFonts w:eastAsiaTheme="minorHAnsi"/>
        </w:rPr>
      </w:pPr>
    </w:p>
    <w:p w:rsidR="001C42BC" w:rsidRPr="00225F03" w:rsidRDefault="001C42BC" w:rsidP="001C42BC">
      <w:pPr>
        <w:jc w:val="center"/>
        <w:rPr>
          <w:rFonts w:eastAsiaTheme="minorHAnsi"/>
          <w:b/>
        </w:rPr>
      </w:pPr>
      <w:r w:rsidRPr="00225F03">
        <w:rPr>
          <w:rFonts w:eastAsiaTheme="minorHAnsi"/>
          <w:b/>
        </w:rPr>
        <w:lastRenderedPageBreak/>
        <w:t xml:space="preserve">REGULAR MEETING OF THE BOARD OF TRUSTEES </w:t>
      </w:r>
    </w:p>
    <w:p w:rsidR="001C42BC" w:rsidRPr="00225F03" w:rsidRDefault="001C42BC" w:rsidP="001C42BC">
      <w:pPr>
        <w:jc w:val="center"/>
        <w:rPr>
          <w:rFonts w:eastAsiaTheme="minorHAnsi"/>
          <w:b/>
        </w:rPr>
      </w:pPr>
      <w:r w:rsidRPr="00225F03">
        <w:rPr>
          <w:rFonts w:eastAsiaTheme="minorHAnsi"/>
          <w:b/>
        </w:rPr>
        <w:t>OF THE VILLAGE OF WAVERLY HELD AT 6:30 P.M.</w:t>
      </w:r>
    </w:p>
    <w:p w:rsidR="001C42BC" w:rsidRPr="00225F03" w:rsidRDefault="001C42BC" w:rsidP="001C42BC">
      <w:pPr>
        <w:jc w:val="center"/>
        <w:rPr>
          <w:rFonts w:eastAsiaTheme="minorHAnsi"/>
          <w:b/>
        </w:rPr>
      </w:pPr>
      <w:r w:rsidRPr="00225F03">
        <w:rPr>
          <w:rFonts w:eastAsiaTheme="minorHAnsi"/>
          <w:b/>
        </w:rPr>
        <w:t xml:space="preserve">ON TUESDAY, </w:t>
      </w:r>
      <w:r>
        <w:rPr>
          <w:rFonts w:eastAsiaTheme="minorHAnsi"/>
          <w:b/>
        </w:rPr>
        <w:t xml:space="preserve">JUNE </w:t>
      </w:r>
      <w:r w:rsidRPr="00225F03">
        <w:rPr>
          <w:rFonts w:eastAsiaTheme="minorHAnsi"/>
          <w:b/>
        </w:rPr>
        <w:t>2</w:t>
      </w:r>
      <w:r>
        <w:rPr>
          <w:rFonts w:eastAsiaTheme="minorHAnsi"/>
          <w:b/>
        </w:rPr>
        <w:t>6</w:t>
      </w:r>
      <w:r w:rsidRPr="00225F03">
        <w:rPr>
          <w:rFonts w:eastAsiaTheme="minorHAnsi"/>
          <w:b/>
        </w:rPr>
        <w:t>, 2018 IN THE</w:t>
      </w:r>
    </w:p>
    <w:p w:rsidR="001C42BC" w:rsidRPr="00225F03" w:rsidRDefault="001C42BC" w:rsidP="001C42BC">
      <w:pPr>
        <w:keepNext/>
        <w:jc w:val="center"/>
        <w:outlineLvl w:val="0"/>
        <w:rPr>
          <w:rFonts w:eastAsiaTheme="minorHAnsi"/>
          <w:b/>
        </w:rPr>
      </w:pPr>
      <w:r w:rsidRPr="00225F03">
        <w:rPr>
          <w:rFonts w:eastAsiaTheme="minorHAnsi"/>
          <w:b/>
        </w:rPr>
        <w:t>TRUSTEES’ ROOM IN THE VILLAGE HALL</w:t>
      </w:r>
    </w:p>
    <w:p w:rsidR="001C42BC" w:rsidRPr="00225F03" w:rsidRDefault="001C42BC" w:rsidP="001C42BC">
      <w:pPr>
        <w:spacing w:after="200" w:line="276" w:lineRule="auto"/>
        <w:rPr>
          <w:rFonts w:asciiTheme="minorHAnsi" w:eastAsiaTheme="minorHAnsi" w:hAnsiTheme="minorHAnsi" w:cstheme="minorBidi"/>
          <w:sz w:val="22"/>
          <w:szCs w:val="22"/>
        </w:rPr>
      </w:pPr>
    </w:p>
    <w:p w:rsidR="001C42BC" w:rsidRPr="00225F03" w:rsidRDefault="001C42BC" w:rsidP="001C42BC">
      <w:pPr>
        <w:spacing w:line="480" w:lineRule="auto"/>
        <w:rPr>
          <w:rFonts w:eastAsiaTheme="minorHAnsi"/>
        </w:rPr>
      </w:pPr>
      <w:r w:rsidRPr="00225F03">
        <w:rPr>
          <w:rFonts w:eastAsiaTheme="minorHAnsi"/>
        </w:rPr>
        <w:t>Mayor Ayres called the meeting to order at 6:30</w:t>
      </w:r>
      <w:r w:rsidR="0077701D" w:rsidRPr="0077701D">
        <w:rPr>
          <w:rFonts w:eastAsiaTheme="minorHAnsi"/>
        </w:rPr>
        <w:t xml:space="preserve"> </w:t>
      </w:r>
      <w:r w:rsidR="0077701D" w:rsidRPr="009A08E4">
        <w:rPr>
          <w:rFonts w:eastAsiaTheme="minorHAnsi"/>
        </w:rPr>
        <w:t>p.m</w:t>
      </w:r>
      <w:r w:rsidR="0077701D">
        <w:rPr>
          <w:rFonts w:eastAsiaTheme="minorHAnsi"/>
        </w:rPr>
        <w:t xml:space="preserve">., </w:t>
      </w:r>
      <w:r w:rsidR="0077701D" w:rsidRPr="002603D2">
        <w:rPr>
          <w:rFonts w:eastAsiaTheme="minorHAnsi"/>
        </w:rPr>
        <w:t xml:space="preserve">and led in the Invocation and the Pledge of Allegiance.  </w:t>
      </w:r>
      <w:r w:rsidR="0077701D" w:rsidRPr="009A08E4">
        <w:rPr>
          <w:rFonts w:eastAsiaTheme="minorHAnsi"/>
        </w:rPr>
        <w:t xml:space="preserve">  </w:t>
      </w:r>
      <w:r w:rsidR="0077701D">
        <w:rPr>
          <w:rFonts w:eastAsiaTheme="minorHAnsi"/>
        </w:rPr>
        <w:t xml:space="preserve"> </w:t>
      </w:r>
      <w:r w:rsidR="0077701D" w:rsidRPr="000354DF">
        <w:rPr>
          <w:rFonts w:eastAsiaTheme="minorHAnsi"/>
        </w:rPr>
        <w:t xml:space="preserve">  </w:t>
      </w:r>
      <w:r w:rsidRPr="00225F03">
        <w:rPr>
          <w:rFonts w:eastAsiaTheme="minorHAnsi"/>
        </w:rPr>
        <w:t xml:space="preserve"> </w:t>
      </w:r>
    </w:p>
    <w:p w:rsidR="001C42BC" w:rsidRPr="00225F03" w:rsidRDefault="001C42BC" w:rsidP="001C42BC">
      <w:pPr>
        <w:tabs>
          <w:tab w:val="left" w:pos="0"/>
          <w:tab w:val="left" w:pos="90"/>
          <w:tab w:val="left" w:pos="180"/>
        </w:tabs>
        <w:spacing w:line="480" w:lineRule="auto"/>
      </w:pPr>
      <w:r w:rsidRPr="00225F03">
        <w:rPr>
          <w:b/>
          <w:bCs/>
          <w:u w:val="single"/>
        </w:rPr>
        <w:t>Roll Call</w:t>
      </w:r>
      <w:r w:rsidRPr="00225F03">
        <w:rPr>
          <w:b/>
          <w:bCs/>
        </w:rPr>
        <w:t>:</w:t>
      </w:r>
      <w:r w:rsidRPr="00225F03">
        <w:t xml:space="preserve">  Trustees Present:  Sinsabaugh, Aronstam, Reznicek, </w:t>
      </w:r>
      <w:r>
        <w:t>Havens</w:t>
      </w:r>
      <w:r w:rsidRPr="00225F03">
        <w:t xml:space="preserve">, and Mayor Ayres </w:t>
      </w:r>
      <w:r>
        <w:t>(Burlingame arrived at 6:26 p.m.)</w:t>
      </w:r>
    </w:p>
    <w:p w:rsidR="001C42BC" w:rsidRPr="00225F03" w:rsidRDefault="001C42BC" w:rsidP="001C42BC">
      <w:pPr>
        <w:tabs>
          <w:tab w:val="left" w:pos="0"/>
          <w:tab w:val="left" w:pos="90"/>
          <w:tab w:val="left" w:pos="180"/>
        </w:tabs>
        <w:spacing w:line="480" w:lineRule="auto"/>
        <w:rPr>
          <w:szCs w:val="20"/>
          <w:lang w:eastAsia="ar-SA"/>
        </w:rPr>
      </w:pPr>
      <w:r w:rsidRPr="00225F03">
        <w:t>Also present:  Clerk Treasurer Wood, Tioga County Legislator Mullen, and Attorney Keene</w:t>
      </w:r>
    </w:p>
    <w:p w:rsidR="001C42BC" w:rsidRPr="00225F03" w:rsidRDefault="001C42BC" w:rsidP="001C42BC">
      <w:pPr>
        <w:suppressAutoHyphens/>
        <w:spacing w:line="480" w:lineRule="auto"/>
        <w:rPr>
          <w:szCs w:val="20"/>
          <w:lang w:eastAsia="ar-SA"/>
        </w:rPr>
      </w:pPr>
      <w:r w:rsidRPr="00225F03">
        <w:rPr>
          <w:szCs w:val="20"/>
          <w:lang w:eastAsia="ar-SA"/>
        </w:rPr>
        <w:t>Press included:  Ron Cole of WATS/WAVR, and Johnny Williams of the Morning Times</w:t>
      </w:r>
    </w:p>
    <w:p w:rsidR="001C42BC" w:rsidRDefault="001C42BC" w:rsidP="001C42BC">
      <w:pPr>
        <w:pStyle w:val="p2"/>
        <w:widowControl/>
        <w:suppressAutoHyphens w:val="0"/>
        <w:spacing w:line="480" w:lineRule="auto"/>
        <w:rPr>
          <w:rFonts w:eastAsiaTheme="minorHAnsi"/>
        </w:rPr>
      </w:pPr>
      <w:r w:rsidRPr="0090066B">
        <w:rPr>
          <w:rFonts w:eastAsiaTheme="minorHAnsi"/>
          <w:b/>
          <w:u w:val="single"/>
        </w:rPr>
        <w:t>Public Comments</w:t>
      </w:r>
      <w:r w:rsidRPr="0090066B">
        <w:rPr>
          <w:rFonts w:eastAsiaTheme="minorHAnsi"/>
          <w:b/>
        </w:rPr>
        <w:t xml:space="preserve">:  </w:t>
      </w:r>
      <w:r>
        <w:rPr>
          <w:rFonts w:eastAsiaTheme="minorHAnsi"/>
        </w:rPr>
        <w:t>Don Merrill stated the lot across the street still hasn’t been mowed.  Mayor Ayres stated he talked with the owner, and they mowed only a portion of the property.  He will call her again and if it isn’t done</w:t>
      </w:r>
      <w:r w:rsidR="00C37C85">
        <w:rPr>
          <w:rFonts w:eastAsiaTheme="minorHAnsi"/>
        </w:rPr>
        <w:t xml:space="preserve"> then the village will do it.  He stated our code states that 40’ from the road needs to be maintained.</w:t>
      </w:r>
    </w:p>
    <w:p w:rsidR="00C37C85" w:rsidRDefault="00C37C85" w:rsidP="001C42BC">
      <w:pPr>
        <w:pStyle w:val="p2"/>
        <w:widowControl/>
        <w:suppressAutoHyphens w:val="0"/>
        <w:spacing w:line="480" w:lineRule="auto"/>
        <w:rPr>
          <w:rFonts w:eastAsiaTheme="minorHAnsi"/>
        </w:rPr>
      </w:pPr>
      <w:r w:rsidRPr="00AA428C">
        <w:rPr>
          <w:rFonts w:eastAsiaTheme="minorHAnsi"/>
          <w:b/>
          <w:u w:val="single"/>
        </w:rPr>
        <w:t>Department Report</w:t>
      </w:r>
      <w:r w:rsidRPr="00AA428C">
        <w:rPr>
          <w:rFonts w:eastAsiaTheme="minorHAnsi"/>
          <w:b/>
        </w:rPr>
        <w:t>:</w:t>
      </w:r>
      <w:r w:rsidRPr="00AA428C">
        <w:rPr>
          <w:rFonts w:eastAsiaTheme="minorHAnsi"/>
        </w:rPr>
        <w:t xml:space="preserve">  The clerk submitted </w:t>
      </w:r>
      <w:r>
        <w:rPr>
          <w:rFonts w:eastAsiaTheme="minorHAnsi"/>
        </w:rPr>
        <w:t xml:space="preserve">a </w:t>
      </w:r>
      <w:r w:rsidRPr="00AA428C">
        <w:rPr>
          <w:rFonts w:eastAsiaTheme="minorHAnsi"/>
        </w:rPr>
        <w:t xml:space="preserve">department report </w:t>
      </w:r>
      <w:r>
        <w:rPr>
          <w:rFonts w:eastAsiaTheme="minorHAnsi"/>
        </w:rPr>
        <w:t>and treasurer’s report for</w:t>
      </w:r>
      <w:r w:rsidRPr="00AA428C">
        <w:rPr>
          <w:rFonts w:eastAsiaTheme="minorHAnsi"/>
        </w:rPr>
        <w:t xml:space="preserve"> </w:t>
      </w:r>
      <w:r>
        <w:rPr>
          <w:rFonts w:eastAsiaTheme="minorHAnsi"/>
        </w:rPr>
        <w:t>Recreation</w:t>
      </w:r>
      <w:r w:rsidRPr="00AA428C">
        <w:rPr>
          <w:rFonts w:eastAsiaTheme="minorHAnsi"/>
        </w:rPr>
        <w:t xml:space="preserve">.  </w:t>
      </w:r>
    </w:p>
    <w:p w:rsidR="00C37C85" w:rsidRPr="00AA428C" w:rsidRDefault="00C37C85" w:rsidP="00C37C85">
      <w:pPr>
        <w:spacing w:line="480" w:lineRule="auto"/>
        <w:rPr>
          <w:rFonts w:eastAsiaTheme="minorHAnsi"/>
        </w:rPr>
      </w:pPr>
      <w:r w:rsidRPr="00AA428C">
        <w:rPr>
          <w:rFonts w:eastAsiaTheme="minorHAnsi"/>
          <w:b/>
          <w:u w:val="single"/>
        </w:rPr>
        <w:t>Approval of Minutes</w:t>
      </w:r>
      <w:r w:rsidRPr="00AA428C">
        <w:rPr>
          <w:rFonts w:eastAsiaTheme="minorHAnsi"/>
          <w:b/>
        </w:rPr>
        <w:t xml:space="preserve">:  </w:t>
      </w:r>
      <w:r w:rsidRPr="00AA428C">
        <w:rPr>
          <w:rFonts w:eastAsiaTheme="minorHAnsi"/>
        </w:rPr>
        <w:t xml:space="preserve">Trustee </w:t>
      </w:r>
      <w:r>
        <w:rPr>
          <w:rFonts w:eastAsiaTheme="minorHAnsi"/>
        </w:rPr>
        <w:t>Reznicek</w:t>
      </w:r>
      <w:r w:rsidRPr="00AA428C">
        <w:rPr>
          <w:rFonts w:eastAsiaTheme="minorHAnsi"/>
        </w:rPr>
        <w:t xml:space="preserve"> moved to approve the Minutes of May </w:t>
      </w:r>
      <w:r>
        <w:rPr>
          <w:rFonts w:eastAsiaTheme="minorHAnsi"/>
        </w:rPr>
        <w:t>22</w:t>
      </w:r>
      <w:r w:rsidRPr="00AA428C">
        <w:rPr>
          <w:rFonts w:eastAsiaTheme="minorHAnsi"/>
        </w:rPr>
        <w:t xml:space="preserve">, 2018 as presented.  Trustee </w:t>
      </w:r>
      <w:r>
        <w:rPr>
          <w:rFonts w:eastAsiaTheme="minorHAnsi"/>
        </w:rPr>
        <w:t>Havens</w:t>
      </w:r>
      <w:r w:rsidRPr="00AA428C">
        <w:rPr>
          <w:rFonts w:eastAsiaTheme="minorHAnsi"/>
        </w:rPr>
        <w:t xml:space="preserve"> seconded the motion, which carried unanimously.</w:t>
      </w:r>
    </w:p>
    <w:p w:rsidR="00C37C85" w:rsidRPr="006B43E0" w:rsidRDefault="00C37C85" w:rsidP="00C37C85">
      <w:pPr>
        <w:pStyle w:val="WW-PlainText"/>
        <w:spacing w:line="480" w:lineRule="auto"/>
        <w:rPr>
          <w:rFonts w:ascii="Times New Roman" w:hAnsi="Times New Roman"/>
          <w:sz w:val="24"/>
        </w:rPr>
      </w:pPr>
      <w:r w:rsidRPr="006B43E0">
        <w:rPr>
          <w:rFonts w:ascii="Times New Roman" w:hAnsi="Times New Roman"/>
          <w:b/>
          <w:bCs/>
          <w:sz w:val="24"/>
          <w:u w:val="single"/>
        </w:rPr>
        <w:t>Treasurer's Reports</w:t>
      </w:r>
      <w:r w:rsidRPr="006B43E0">
        <w:rPr>
          <w:rFonts w:ascii="Times New Roman" w:hAnsi="Times New Roman"/>
          <w:b/>
          <w:bCs/>
          <w:sz w:val="24"/>
        </w:rPr>
        <w:t xml:space="preserve">:  </w:t>
      </w:r>
      <w:r w:rsidRPr="006B43E0">
        <w:rPr>
          <w:rFonts w:ascii="Times New Roman" w:hAnsi="Times New Roman"/>
          <w:sz w:val="24"/>
        </w:rPr>
        <w:t xml:space="preserve">Clerk Treasurer Wood presented the following financial reports:  </w:t>
      </w:r>
    </w:p>
    <w:p w:rsidR="00C37C85" w:rsidRPr="006B43E0" w:rsidRDefault="00C37C85" w:rsidP="00C37C85">
      <w:pPr>
        <w:pStyle w:val="WW-PlainText"/>
        <w:rPr>
          <w:rFonts w:ascii="Times New Roman" w:hAnsi="Times New Roman"/>
          <w:sz w:val="24"/>
        </w:rPr>
      </w:pPr>
      <w:r w:rsidRPr="006B43E0">
        <w:rPr>
          <w:rFonts w:ascii="Times New Roman" w:hAnsi="Times New Roman"/>
          <w:sz w:val="24"/>
        </w:rPr>
        <w:t>Cemetery Fund 5/1/18 – 5/31/18</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C37C85" w:rsidRPr="006B43E0" w:rsidTr="00897C47">
        <w:tc>
          <w:tcPr>
            <w:tcW w:w="2430" w:type="dxa"/>
            <w:tcBorders>
              <w:top w:val="single" w:sz="4" w:space="0" w:color="auto"/>
              <w:left w:val="single" w:sz="4" w:space="0" w:color="auto"/>
              <w:bottom w:val="single" w:sz="4" w:space="0" w:color="auto"/>
              <w:right w:val="single" w:sz="4" w:space="0" w:color="auto"/>
            </w:tcBorders>
          </w:tcPr>
          <w:p w:rsidR="00C37C85" w:rsidRPr="006B43E0" w:rsidRDefault="00C37C85" w:rsidP="00897C47">
            <w:pPr>
              <w:pStyle w:val="WW-PlainText"/>
              <w:rPr>
                <w:rFonts w:ascii="Times New Roman" w:hAnsi="Times New Roman"/>
                <w:sz w:val="24"/>
              </w:rPr>
            </w:pPr>
            <w:r w:rsidRPr="006B43E0">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C37C85" w:rsidRPr="006B43E0" w:rsidRDefault="00C37C85" w:rsidP="00897C47">
            <w:pPr>
              <w:pStyle w:val="WW-PlainText"/>
              <w:jc w:val="right"/>
              <w:rPr>
                <w:rFonts w:ascii="Times New Roman" w:hAnsi="Times New Roman"/>
                <w:sz w:val="24"/>
              </w:rPr>
            </w:pPr>
            <w:r w:rsidRPr="006B43E0">
              <w:rPr>
                <w:rFonts w:ascii="Times New Roman" w:hAnsi="Times New Roman"/>
                <w:sz w:val="24"/>
              </w:rPr>
              <w:t>10,008.45</w:t>
            </w:r>
          </w:p>
        </w:tc>
        <w:tc>
          <w:tcPr>
            <w:tcW w:w="2598" w:type="dxa"/>
            <w:tcBorders>
              <w:top w:val="single" w:sz="4" w:space="0" w:color="auto"/>
              <w:left w:val="single" w:sz="4" w:space="0" w:color="auto"/>
              <w:bottom w:val="single" w:sz="4" w:space="0" w:color="auto"/>
              <w:right w:val="single" w:sz="4" w:space="0" w:color="auto"/>
            </w:tcBorders>
          </w:tcPr>
          <w:p w:rsidR="00C37C85" w:rsidRPr="006B43E0" w:rsidRDefault="00C37C85" w:rsidP="00897C47">
            <w:pPr>
              <w:pStyle w:val="WW-PlainText"/>
              <w:rPr>
                <w:rFonts w:ascii="Times New Roman" w:hAnsi="Times New Roman"/>
                <w:sz w:val="24"/>
              </w:rPr>
            </w:pPr>
            <w:r w:rsidRPr="006B43E0">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rsidR="00C37C85" w:rsidRPr="006B43E0" w:rsidRDefault="00C37C85" w:rsidP="00897C47">
            <w:pPr>
              <w:pStyle w:val="WW-PlainText"/>
              <w:jc w:val="right"/>
              <w:rPr>
                <w:rFonts w:ascii="Times New Roman" w:hAnsi="Times New Roman"/>
                <w:sz w:val="24"/>
              </w:rPr>
            </w:pPr>
            <w:r w:rsidRPr="006B43E0">
              <w:rPr>
                <w:rFonts w:ascii="Times New Roman" w:hAnsi="Times New Roman"/>
                <w:sz w:val="24"/>
              </w:rPr>
              <w:t>3,608.50</w:t>
            </w:r>
          </w:p>
        </w:tc>
      </w:tr>
      <w:tr w:rsidR="00C37C85" w:rsidRPr="006B43E0" w:rsidTr="00897C47">
        <w:trPr>
          <w:trHeight w:val="242"/>
        </w:trPr>
        <w:tc>
          <w:tcPr>
            <w:tcW w:w="2430" w:type="dxa"/>
            <w:tcBorders>
              <w:top w:val="single" w:sz="4" w:space="0" w:color="auto"/>
              <w:left w:val="single" w:sz="4" w:space="0" w:color="auto"/>
              <w:bottom w:val="single" w:sz="4" w:space="0" w:color="auto"/>
              <w:right w:val="single" w:sz="4" w:space="0" w:color="auto"/>
            </w:tcBorders>
          </w:tcPr>
          <w:p w:rsidR="00C37C85" w:rsidRPr="006B43E0" w:rsidRDefault="00C37C85" w:rsidP="00897C47">
            <w:pPr>
              <w:pStyle w:val="WW-PlainText"/>
              <w:rPr>
                <w:rFonts w:ascii="Times New Roman" w:hAnsi="Times New Roman"/>
                <w:sz w:val="24"/>
              </w:rPr>
            </w:pPr>
            <w:r w:rsidRPr="006B43E0">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C37C85" w:rsidRPr="006B43E0" w:rsidRDefault="00C37C85" w:rsidP="00897C47">
            <w:pPr>
              <w:pStyle w:val="WW-PlainText"/>
              <w:jc w:val="right"/>
              <w:rPr>
                <w:rFonts w:ascii="Times New Roman" w:hAnsi="Times New Roman"/>
                <w:sz w:val="24"/>
              </w:rPr>
            </w:pPr>
            <w:r w:rsidRPr="006B43E0">
              <w:rPr>
                <w:rFonts w:ascii="Times New Roman" w:hAnsi="Times New Roman"/>
                <w:sz w:val="24"/>
              </w:rPr>
              <w:t>3,600.50</w:t>
            </w:r>
          </w:p>
        </w:tc>
        <w:tc>
          <w:tcPr>
            <w:tcW w:w="2598" w:type="dxa"/>
            <w:tcBorders>
              <w:top w:val="single" w:sz="4" w:space="0" w:color="auto"/>
              <w:left w:val="single" w:sz="4" w:space="0" w:color="auto"/>
              <w:bottom w:val="single" w:sz="4" w:space="0" w:color="auto"/>
              <w:right w:val="single" w:sz="4" w:space="0" w:color="auto"/>
            </w:tcBorders>
          </w:tcPr>
          <w:p w:rsidR="00C37C85" w:rsidRPr="006B43E0" w:rsidRDefault="00C37C85" w:rsidP="00897C47">
            <w:pPr>
              <w:pStyle w:val="WW-PlainText"/>
              <w:rPr>
                <w:rFonts w:ascii="Times New Roman" w:hAnsi="Times New Roman"/>
                <w:sz w:val="24"/>
              </w:rPr>
            </w:pPr>
            <w:r w:rsidRPr="006B43E0">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rsidR="00C37C85" w:rsidRPr="006B43E0" w:rsidRDefault="00C37C85" w:rsidP="00897C47">
            <w:pPr>
              <w:pStyle w:val="WW-PlainText"/>
              <w:jc w:val="right"/>
              <w:rPr>
                <w:rFonts w:ascii="Times New Roman" w:hAnsi="Times New Roman"/>
                <w:sz w:val="24"/>
              </w:rPr>
            </w:pPr>
            <w:r w:rsidRPr="006B43E0">
              <w:rPr>
                <w:rFonts w:ascii="Times New Roman" w:hAnsi="Times New Roman"/>
                <w:sz w:val="24"/>
              </w:rPr>
              <w:t>42,843.37</w:t>
            </w:r>
          </w:p>
        </w:tc>
      </w:tr>
      <w:tr w:rsidR="00C37C85" w:rsidRPr="006B43E0" w:rsidTr="00897C47">
        <w:tc>
          <w:tcPr>
            <w:tcW w:w="2430" w:type="dxa"/>
            <w:tcBorders>
              <w:top w:val="single" w:sz="4" w:space="0" w:color="auto"/>
              <w:left w:val="single" w:sz="4" w:space="0" w:color="auto"/>
              <w:bottom w:val="single" w:sz="4" w:space="0" w:color="auto"/>
              <w:right w:val="single" w:sz="4" w:space="0" w:color="auto"/>
            </w:tcBorders>
          </w:tcPr>
          <w:p w:rsidR="00C37C85" w:rsidRPr="006B43E0" w:rsidRDefault="00C37C85" w:rsidP="00897C47">
            <w:pPr>
              <w:pStyle w:val="WW-PlainText"/>
              <w:rPr>
                <w:rFonts w:ascii="Times New Roman" w:hAnsi="Times New Roman"/>
                <w:sz w:val="24"/>
              </w:rPr>
            </w:pPr>
            <w:r w:rsidRPr="006B43E0">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C37C85" w:rsidRPr="006B43E0" w:rsidRDefault="00C37C85" w:rsidP="00897C47">
            <w:pPr>
              <w:pStyle w:val="WW-PlainText"/>
              <w:jc w:val="right"/>
              <w:rPr>
                <w:rFonts w:ascii="Times New Roman" w:hAnsi="Times New Roman"/>
                <w:sz w:val="24"/>
              </w:rPr>
            </w:pPr>
            <w:r w:rsidRPr="006B43E0">
              <w:rPr>
                <w:rFonts w:ascii="Times New Roman" w:hAnsi="Times New Roman"/>
                <w:sz w:val="24"/>
              </w:rPr>
              <w:t>8,583.14</w:t>
            </w:r>
          </w:p>
        </w:tc>
        <w:tc>
          <w:tcPr>
            <w:tcW w:w="2598" w:type="dxa"/>
            <w:tcBorders>
              <w:top w:val="single" w:sz="4" w:space="0" w:color="auto"/>
              <w:left w:val="single" w:sz="4" w:space="0" w:color="auto"/>
              <w:bottom w:val="single" w:sz="4" w:space="0" w:color="auto"/>
              <w:right w:val="single" w:sz="4" w:space="0" w:color="auto"/>
            </w:tcBorders>
          </w:tcPr>
          <w:p w:rsidR="00C37C85" w:rsidRPr="006B43E0" w:rsidRDefault="00C37C85" w:rsidP="00897C47">
            <w:pPr>
              <w:pStyle w:val="WW-PlainText"/>
              <w:rPr>
                <w:rFonts w:ascii="Times New Roman" w:hAnsi="Times New Roman"/>
                <w:sz w:val="24"/>
              </w:rPr>
            </w:pPr>
            <w:r w:rsidRPr="006B43E0">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rsidR="00C37C85" w:rsidRPr="006B43E0" w:rsidRDefault="00C37C85" w:rsidP="00897C47">
            <w:pPr>
              <w:pStyle w:val="WW-PlainText"/>
              <w:jc w:val="right"/>
              <w:rPr>
                <w:rFonts w:ascii="Times New Roman" w:hAnsi="Times New Roman"/>
                <w:sz w:val="24"/>
              </w:rPr>
            </w:pPr>
            <w:r w:rsidRPr="006B43E0">
              <w:rPr>
                <w:rFonts w:ascii="Times New Roman" w:hAnsi="Times New Roman"/>
                <w:sz w:val="24"/>
              </w:rPr>
              <w:t>2,800.11</w:t>
            </w:r>
          </w:p>
        </w:tc>
      </w:tr>
      <w:tr w:rsidR="00C37C85" w:rsidRPr="006B43E0" w:rsidTr="00897C47">
        <w:trPr>
          <w:trHeight w:val="305"/>
        </w:trPr>
        <w:tc>
          <w:tcPr>
            <w:tcW w:w="2430" w:type="dxa"/>
            <w:tcBorders>
              <w:top w:val="single" w:sz="4" w:space="0" w:color="auto"/>
              <w:left w:val="single" w:sz="4" w:space="0" w:color="auto"/>
              <w:bottom w:val="single" w:sz="4" w:space="0" w:color="auto"/>
              <w:right w:val="single" w:sz="4" w:space="0" w:color="auto"/>
            </w:tcBorders>
          </w:tcPr>
          <w:p w:rsidR="00C37C85" w:rsidRPr="006B43E0" w:rsidRDefault="00C37C85" w:rsidP="00897C47">
            <w:pPr>
              <w:pStyle w:val="WW-PlainText"/>
              <w:rPr>
                <w:rFonts w:ascii="Times New Roman" w:hAnsi="Times New Roman"/>
                <w:sz w:val="24"/>
              </w:rPr>
            </w:pPr>
            <w:r w:rsidRPr="006B43E0">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C37C85" w:rsidRPr="006B43E0" w:rsidRDefault="00C37C85" w:rsidP="00897C47">
            <w:pPr>
              <w:pStyle w:val="WW-PlainText"/>
              <w:jc w:val="right"/>
              <w:rPr>
                <w:rFonts w:ascii="Times New Roman" w:hAnsi="Times New Roman"/>
                <w:sz w:val="24"/>
              </w:rPr>
            </w:pPr>
            <w:r w:rsidRPr="006B43E0">
              <w:rPr>
                <w:rFonts w:ascii="Times New Roman" w:hAnsi="Times New Roman"/>
                <w:sz w:val="24"/>
              </w:rPr>
              <w:t>5,025.81</w:t>
            </w:r>
          </w:p>
        </w:tc>
        <w:tc>
          <w:tcPr>
            <w:tcW w:w="2598" w:type="dxa"/>
            <w:tcBorders>
              <w:top w:val="single" w:sz="4" w:space="0" w:color="auto"/>
              <w:left w:val="single" w:sz="4" w:space="0" w:color="auto"/>
              <w:bottom w:val="single" w:sz="4" w:space="0" w:color="auto"/>
              <w:right w:val="single" w:sz="4" w:space="0" w:color="auto"/>
            </w:tcBorders>
          </w:tcPr>
          <w:p w:rsidR="00C37C85" w:rsidRPr="006B43E0" w:rsidRDefault="00C37C85" w:rsidP="00897C47">
            <w:pPr>
              <w:pStyle w:val="WW-PlainText"/>
              <w:rPr>
                <w:rFonts w:ascii="Times New Roman" w:hAnsi="Times New Roman"/>
                <w:sz w:val="24"/>
              </w:rPr>
            </w:pPr>
            <w:r w:rsidRPr="006B43E0">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rsidR="00C37C85" w:rsidRPr="006B43E0" w:rsidRDefault="00C37C85" w:rsidP="00897C47">
            <w:pPr>
              <w:pStyle w:val="WW-PlainText"/>
              <w:jc w:val="right"/>
              <w:rPr>
                <w:rFonts w:ascii="Times New Roman" w:hAnsi="Times New Roman"/>
                <w:sz w:val="24"/>
              </w:rPr>
            </w:pPr>
            <w:r w:rsidRPr="006B43E0">
              <w:rPr>
                <w:rFonts w:ascii="Times New Roman" w:hAnsi="Times New Roman"/>
                <w:sz w:val="24"/>
              </w:rPr>
              <w:t>45,097.64</w:t>
            </w:r>
          </w:p>
        </w:tc>
      </w:tr>
    </w:tbl>
    <w:p w:rsidR="00C37C85" w:rsidRPr="006B43E0" w:rsidRDefault="00C37C85" w:rsidP="006B43E0">
      <w:pPr>
        <w:pStyle w:val="WW-PlainText"/>
        <w:ind w:firstLine="720"/>
        <w:rPr>
          <w:rFonts w:ascii="Times New Roman" w:hAnsi="Times New Roman"/>
          <w:sz w:val="24"/>
        </w:rPr>
      </w:pPr>
      <w:r w:rsidRPr="006B43E0">
        <w:rPr>
          <w:rFonts w:ascii="Times New Roman" w:hAnsi="Times New Roman"/>
          <w:sz w:val="24"/>
        </w:rPr>
        <w:t>* Final</w:t>
      </w:r>
      <w:r w:rsidR="006B43E0" w:rsidRPr="006B43E0">
        <w:rPr>
          <w:rFonts w:ascii="Times New Roman" w:hAnsi="Times New Roman"/>
          <w:sz w:val="24"/>
        </w:rPr>
        <w:t xml:space="preserve"> Year-End</w:t>
      </w:r>
      <w:r w:rsidRPr="006B43E0">
        <w:rPr>
          <w:rFonts w:ascii="Times New Roman" w:hAnsi="Times New Roman"/>
          <w:sz w:val="24"/>
        </w:rPr>
        <w:t xml:space="preserve"> Fund Balance $</w:t>
      </w:r>
      <w:r w:rsidR="006B43E0" w:rsidRPr="006B43E0">
        <w:rPr>
          <w:rFonts w:ascii="Times New Roman" w:hAnsi="Times New Roman"/>
          <w:sz w:val="24"/>
        </w:rPr>
        <w:t>23,933.63</w:t>
      </w:r>
    </w:p>
    <w:p w:rsidR="006B43E0" w:rsidRPr="001C42BC" w:rsidRDefault="006B43E0" w:rsidP="006B43E0">
      <w:pPr>
        <w:pStyle w:val="WW-PlainText"/>
        <w:ind w:firstLine="720"/>
        <w:rPr>
          <w:rFonts w:eastAsiaTheme="minorHAnsi"/>
        </w:rPr>
      </w:pPr>
    </w:p>
    <w:p w:rsidR="007643EB" w:rsidRPr="00D673C6" w:rsidRDefault="007643EB" w:rsidP="00D673C6">
      <w:pPr>
        <w:pStyle w:val="p2"/>
        <w:widowControl/>
        <w:spacing w:line="480" w:lineRule="auto"/>
      </w:pPr>
      <w:r w:rsidRPr="007643EB">
        <w:rPr>
          <w:b/>
          <w:bCs/>
          <w:u w:val="single"/>
        </w:rPr>
        <w:t>Finance Committee/Approval of Abstract</w:t>
      </w:r>
      <w:r w:rsidRPr="007643EB">
        <w:rPr>
          <w:b/>
          <w:bCs/>
        </w:rPr>
        <w:t xml:space="preserve">:  </w:t>
      </w:r>
      <w:r w:rsidRPr="007643EB">
        <w:t>Trustee Sinsabaugh presented General Fund bills in the amount of (May) $8,567.02 and (June) $87,958.98; and Cemetery Fund in the amount of (May) $316.97 and (June) $6,100.00 and moved to approve payment of the abstracts.  Trustee Burlingame seconded the motion, which carried unanimously.</w:t>
      </w:r>
    </w:p>
    <w:p w:rsidR="006B43E0" w:rsidRPr="006E363B" w:rsidRDefault="006B43E0" w:rsidP="001C42BC">
      <w:pPr>
        <w:pStyle w:val="p2"/>
        <w:widowControl/>
        <w:suppressAutoHyphens w:val="0"/>
        <w:spacing w:line="480" w:lineRule="auto"/>
        <w:rPr>
          <w:rFonts w:eastAsiaTheme="minorHAnsi"/>
        </w:rPr>
      </w:pPr>
      <w:r w:rsidRPr="006E363B">
        <w:rPr>
          <w:rFonts w:eastAsiaTheme="minorHAnsi"/>
          <w:b/>
          <w:u w:val="single"/>
        </w:rPr>
        <w:t>Tioga County Update</w:t>
      </w:r>
      <w:r w:rsidRPr="006E363B">
        <w:rPr>
          <w:rFonts w:eastAsiaTheme="minorHAnsi"/>
          <w:b/>
        </w:rPr>
        <w:t>:</w:t>
      </w:r>
      <w:r w:rsidRPr="006E363B">
        <w:rPr>
          <w:rFonts w:eastAsiaTheme="minorHAnsi"/>
        </w:rPr>
        <w:t xml:space="preserve">  Tioga County Legislator Mullen reported that the county’s budget is increased by 1.75%, which is under the 2% tax cap. Revenues from Tioga Downs is $1.2 million which is less than 1% of the county’s budget.  This is put into the reserve.  Indigent legal services are rising as state mandates are requiring.  Sales tax is up 10.9% mainly due to the new Dandy in Waverly.  The Legislature is still reviewing reimbursements of property mitigation </w:t>
      </w:r>
      <w:r w:rsidR="006E363B" w:rsidRPr="006E363B">
        <w:rPr>
          <w:rFonts w:eastAsiaTheme="minorHAnsi"/>
        </w:rPr>
        <w:t>from municipalities. The Land Bank is moving forward and hope to get state funding within a year.</w:t>
      </w:r>
    </w:p>
    <w:p w:rsidR="001C42BC" w:rsidRPr="006E363B" w:rsidRDefault="006E363B" w:rsidP="001C42BC">
      <w:pPr>
        <w:pStyle w:val="p2"/>
        <w:widowControl/>
        <w:suppressAutoHyphens w:val="0"/>
        <w:spacing w:line="480" w:lineRule="auto"/>
        <w:rPr>
          <w:rFonts w:eastAsiaTheme="minorHAnsi"/>
        </w:rPr>
      </w:pPr>
      <w:r w:rsidRPr="006E363B">
        <w:rPr>
          <w:rFonts w:eastAsiaTheme="minorHAnsi"/>
          <w:b/>
          <w:u w:val="single"/>
        </w:rPr>
        <w:t>Transfer of Deferred CDBG Loan</w:t>
      </w:r>
      <w:r w:rsidR="001C42BC" w:rsidRPr="006E363B">
        <w:rPr>
          <w:rFonts w:eastAsiaTheme="minorHAnsi"/>
          <w:b/>
        </w:rPr>
        <w:t>:</w:t>
      </w:r>
      <w:r w:rsidR="001C42BC" w:rsidRPr="006E363B">
        <w:rPr>
          <w:rFonts w:eastAsiaTheme="minorHAnsi"/>
        </w:rPr>
        <w:t xml:space="preserve">  </w:t>
      </w:r>
      <w:r>
        <w:rPr>
          <w:rFonts w:eastAsiaTheme="minorHAnsi"/>
        </w:rPr>
        <w:t>The clerk read a letter from a family member of a CDBG recipient asking to transfer the deferred loan to him as his grandfather has moved into a nursing facility</w:t>
      </w:r>
      <w:r w:rsidR="007643EB">
        <w:rPr>
          <w:rFonts w:eastAsiaTheme="minorHAnsi"/>
        </w:rPr>
        <w:t>, and he is purchasing the property on a land contract</w:t>
      </w:r>
      <w:r>
        <w:rPr>
          <w:rFonts w:eastAsiaTheme="minorHAnsi"/>
        </w:rPr>
        <w:t xml:space="preserve">.  The clerk stated he has submitted paperwork and is </w:t>
      </w:r>
      <w:r>
        <w:rPr>
          <w:rFonts w:eastAsiaTheme="minorHAnsi"/>
        </w:rPr>
        <w:lastRenderedPageBreak/>
        <w:t xml:space="preserve">financially eligible for CDBG program.  </w:t>
      </w:r>
      <w:r w:rsidR="007643EB">
        <w:rPr>
          <w:rFonts w:eastAsiaTheme="minorHAnsi"/>
        </w:rPr>
        <w:t>The original loan started on 2/1/17 with a balance of $28,018</w:t>
      </w:r>
      <w:r w:rsidR="00EA4970">
        <w:rPr>
          <w:rFonts w:eastAsiaTheme="minorHAnsi"/>
        </w:rPr>
        <w:t xml:space="preserve"> and $7,938 has been satisfied.  The remaining loan is $20,080. </w:t>
      </w:r>
      <w:r w:rsidR="007643EB">
        <w:rPr>
          <w:rFonts w:eastAsiaTheme="minorHAnsi"/>
        </w:rPr>
        <w:t xml:space="preserve"> </w:t>
      </w:r>
      <w:r>
        <w:rPr>
          <w:rFonts w:eastAsiaTheme="minorHAnsi"/>
        </w:rPr>
        <w:t>There is no monthly payment and the loan is considered satisfied after five years</w:t>
      </w:r>
      <w:r w:rsidR="00EA4970">
        <w:rPr>
          <w:rFonts w:eastAsiaTheme="minorHAnsi"/>
        </w:rPr>
        <w:t>, or as of 3/1/2022</w:t>
      </w:r>
      <w:r>
        <w:rPr>
          <w:rFonts w:eastAsiaTheme="minorHAnsi"/>
        </w:rPr>
        <w:t>.  Attorney Keene stated she discussed with Thoma Development and we can transfer this deferred loan.  She would file an Assumption of Mortgage</w:t>
      </w:r>
      <w:r w:rsidR="007643EB">
        <w:rPr>
          <w:rFonts w:eastAsiaTheme="minorHAnsi"/>
        </w:rPr>
        <w:t xml:space="preserve"> Agreement.  Trustee Sinsabaugh moved to transfer </w:t>
      </w:r>
      <w:r w:rsidR="007643EB" w:rsidRPr="00EA4970">
        <w:rPr>
          <w:rFonts w:eastAsiaTheme="minorHAnsi"/>
        </w:rPr>
        <w:t xml:space="preserve">DPL #2014-5-HO to his grandson as presented, and Mayor Ayres to execute agreement.  </w:t>
      </w:r>
      <w:r w:rsidR="007643EB" w:rsidRPr="007643EB">
        <w:rPr>
          <w:rFonts w:eastAsiaTheme="minorHAnsi"/>
        </w:rPr>
        <w:t>Trustee Reznicek seconded the motion, which carried unanimously.</w:t>
      </w:r>
    </w:p>
    <w:p w:rsidR="001C42BC" w:rsidRPr="00EA4970" w:rsidRDefault="00EA4970" w:rsidP="001C42BC">
      <w:pPr>
        <w:pStyle w:val="p2"/>
        <w:widowControl/>
        <w:spacing w:line="480" w:lineRule="auto"/>
      </w:pPr>
      <w:r w:rsidRPr="00EA4970">
        <w:rPr>
          <w:b/>
          <w:u w:val="single"/>
        </w:rPr>
        <w:t>Railhouse Restaurant Request</w:t>
      </w:r>
      <w:r w:rsidR="001C42BC" w:rsidRPr="00EA4970">
        <w:rPr>
          <w:b/>
        </w:rPr>
        <w:t xml:space="preserve">:  </w:t>
      </w:r>
      <w:r>
        <w:t>Trustee Burlingame discussed concerns with the owners of the Railhouse and the Waverly Police Department regarding dining tables.  The tables would be brought inside each night.  Attorney Keene concerned with umbrellas being a safety concern.  Trustee Burlingame stated he needed more time to review and will have more information at next meeting.</w:t>
      </w:r>
    </w:p>
    <w:p w:rsidR="001C42BC" w:rsidRPr="00EA4970" w:rsidRDefault="00EA4970" w:rsidP="001C42BC">
      <w:pPr>
        <w:pStyle w:val="p2"/>
        <w:widowControl/>
        <w:spacing w:line="480" w:lineRule="auto"/>
      </w:pPr>
      <w:r w:rsidRPr="00EA4970">
        <w:rPr>
          <w:b/>
          <w:u w:val="single"/>
        </w:rPr>
        <w:t>Tree List</w:t>
      </w:r>
      <w:r w:rsidR="001C42BC" w:rsidRPr="00EA4970">
        <w:rPr>
          <w:b/>
        </w:rPr>
        <w:t xml:space="preserve">:  </w:t>
      </w:r>
      <w:r w:rsidR="001C42BC" w:rsidRPr="00EA4970">
        <w:t xml:space="preserve">Mayor Ayres stated </w:t>
      </w:r>
      <w:r>
        <w:t>he has a tree list started, but still looking at a few more. Trustee Reznicek moved to authorize Mayor Ayres to put tree list out to bid.  Trustee Burlingame seconded the motion, which carried unanimously.</w:t>
      </w:r>
    </w:p>
    <w:p w:rsidR="008D30DC" w:rsidRPr="00D673C6" w:rsidRDefault="00EA4970" w:rsidP="00EA4970">
      <w:pPr>
        <w:pStyle w:val="p2"/>
        <w:widowControl/>
        <w:spacing w:line="480" w:lineRule="auto"/>
      </w:pPr>
      <w:r w:rsidRPr="00D673C6">
        <w:rPr>
          <w:b/>
          <w:u w:val="single"/>
        </w:rPr>
        <w:t>Procurement Policy</w:t>
      </w:r>
      <w:r w:rsidR="001C42BC" w:rsidRPr="00D673C6">
        <w:rPr>
          <w:b/>
        </w:rPr>
        <w:t xml:space="preserve">:  </w:t>
      </w:r>
      <w:r w:rsidRPr="00D673C6">
        <w:t>Trustee Sinsabaugh moved to add the following language</w:t>
      </w:r>
      <w:r w:rsidR="008D30DC" w:rsidRPr="00D673C6">
        <w:t xml:space="preserve"> to the Village of Waverly’s Procurement Policy:</w:t>
      </w:r>
    </w:p>
    <w:p w:rsidR="008D30DC" w:rsidRPr="00D673C6" w:rsidRDefault="008D30DC" w:rsidP="00D673C6">
      <w:pPr>
        <w:pStyle w:val="p2"/>
        <w:widowControl/>
        <w:spacing w:line="240" w:lineRule="auto"/>
        <w:ind w:left="720"/>
      </w:pPr>
      <w:r w:rsidRPr="00D673C6">
        <w:rPr>
          <w:u w:val="single"/>
        </w:rPr>
        <w:t>Minority and Women-Owned Business Enterprise (M/WBE) Business Participation in Procurement and Contracting</w:t>
      </w:r>
      <w:r w:rsidRPr="00D673C6">
        <w:t>:  In an effort to affirmatively increase procurement and contracting opportunities for minority and women-owned business enterprises, the Village of Waverly will solicit up to three MBE’s and/or WBE’s as part of its procurement process, when appropriate.  Solicitation may be undertaken via advertisements in minority publications or direct outreach by letter or email to identified State-certified M/WBE’s, or by working with a clearinghouse such as the Syracuse Minority Business Development Center.  The Village of Waverly’s established purchase/contracting thresholds will apply.</w:t>
      </w:r>
    </w:p>
    <w:p w:rsidR="008D30DC" w:rsidRPr="00D673C6" w:rsidRDefault="008D30DC" w:rsidP="00D673C6">
      <w:pPr>
        <w:pStyle w:val="p2"/>
        <w:widowControl/>
        <w:spacing w:line="240" w:lineRule="auto"/>
        <w:ind w:left="720"/>
      </w:pPr>
    </w:p>
    <w:p w:rsidR="008D30DC" w:rsidRPr="00D673C6" w:rsidRDefault="008D30DC" w:rsidP="00D673C6">
      <w:pPr>
        <w:pStyle w:val="p2"/>
        <w:widowControl/>
        <w:spacing w:line="240" w:lineRule="auto"/>
        <w:ind w:left="720"/>
      </w:pPr>
      <w:r w:rsidRPr="00D673C6">
        <w:t>For purposes of the above, the M/WBE must be certified by Empire State Development (ESD) through the Division of Minority and Women Business Development (DMWBD).  The Village of Waverly will keep documentation of M/WBE solicitation in its records and any response(s) thereto.</w:t>
      </w:r>
    </w:p>
    <w:p w:rsidR="008D30DC" w:rsidRPr="00D673C6" w:rsidRDefault="008D30DC" w:rsidP="00D673C6">
      <w:pPr>
        <w:pStyle w:val="p2"/>
        <w:widowControl/>
        <w:spacing w:line="240" w:lineRule="auto"/>
        <w:ind w:left="720"/>
      </w:pPr>
    </w:p>
    <w:p w:rsidR="008D30DC" w:rsidRPr="00D673C6" w:rsidRDefault="008D30DC" w:rsidP="00D673C6">
      <w:pPr>
        <w:pStyle w:val="p2"/>
        <w:widowControl/>
        <w:spacing w:line="240" w:lineRule="auto"/>
        <w:ind w:left="720"/>
      </w:pPr>
      <w:r w:rsidRPr="00D673C6">
        <w:rPr>
          <w:u w:val="single"/>
        </w:rPr>
        <w:t>Section 3 Business Participation in Procurement and Contracting</w:t>
      </w:r>
      <w:r w:rsidRPr="00D673C6">
        <w:t>:  For federally funded projects or activities subject to Section 3 of 24 CFR Part 135 of the Housing and Urban Development Act of 1968, as amended</w:t>
      </w:r>
      <w:r w:rsidR="00416D17" w:rsidRPr="00D673C6">
        <w:t>, the Village will, to the greatest extent feasible, facilitate participation of Section 3 residents and Section 3 Participation Plan.</w:t>
      </w:r>
    </w:p>
    <w:p w:rsidR="00416D17" w:rsidRPr="00D673C6" w:rsidRDefault="00416D17" w:rsidP="00D673C6">
      <w:pPr>
        <w:pStyle w:val="p2"/>
        <w:widowControl/>
        <w:spacing w:line="240" w:lineRule="auto"/>
        <w:ind w:left="720"/>
      </w:pPr>
      <w:r w:rsidRPr="00D673C6">
        <w:t>Solicitation may be undertaken via advertisements in local publications encouraging Section 3 participation, or direct outreach by letter or email to identified Section 3 businesses or individuals included on the Department of Housing and Urban Development’s Section 3 Businesses Registry.  The Village of Waverly’s established purchase/contracting thresholds will apply.</w:t>
      </w:r>
    </w:p>
    <w:p w:rsidR="00416D17" w:rsidRPr="00D673C6" w:rsidRDefault="00416D17" w:rsidP="00D673C6">
      <w:pPr>
        <w:pStyle w:val="p2"/>
        <w:widowControl/>
        <w:spacing w:line="240" w:lineRule="auto"/>
        <w:ind w:left="720"/>
      </w:pPr>
    </w:p>
    <w:p w:rsidR="00416D17" w:rsidRPr="00D673C6" w:rsidRDefault="00416D17" w:rsidP="00D673C6">
      <w:pPr>
        <w:pStyle w:val="p2"/>
        <w:widowControl/>
        <w:spacing w:line="240" w:lineRule="auto"/>
        <w:ind w:left="720"/>
      </w:pPr>
      <w:r w:rsidRPr="00D673C6">
        <w:t>The Village of Waverly will keep documentation of Section 3 solicitation in its records and any response(s) thereto.</w:t>
      </w:r>
    </w:p>
    <w:p w:rsidR="00416D17" w:rsidRPr="00D673C6" w:rsidRDefault="00416D17" w:rsidP="00D673C6">
      <w:pPr>
        <w:pStyle w:val="p2"/>
        <w:widowControl/>
        <w:spacing w:line="240" w:lineRule="auto"/>
        <w:ind w:left="720"/>
      </w:pPr>
    </w:p>
    <w:p w:rsidR="00416D17" w:rsidRPr="00D673C6" w:rsidRDefault="00416D17" w:rsidP="00D673C6">
      <w:pPr>
        <w:pStyle w:val="p2"/>
        <w:widowControl/>
        <w:spacing w:line="240" w:lineRule="auto"/>
        <w:ind w:left="720"/>
      </w:pPr>
      <w:r w:rsidRPr="00D673C6">
        <w:rPr>
          <w:u w:val="single"/>
        </w:rPr>
        <w:t>Labor Surplus Area Business Participation in Procurement and Contracting</w:t>
      </w:r>
      <w:r w:rsidRPr="00D673C6">
        <w:t>:  The Village of Waverly will solicit bids or quotes for federally funded projects from at least one business located in a labor surplus area (LSA) as defined by the US Department of Labor.  The Village will access information on eligible labor surplus areas for the most current time period through the NYS Department of Labor.  Quotes or bids from a business or businesses in an LSA or LSA’s will be solicited directly by phone, email, or letter.  The Village of Waverly’s established purchase/contracting thresholds will apply.</w:t>
      </w:r>
    </w:p>
    <w:p w:rsidR="00416D17" w:rsidRPr="00D673C6" w:rsidRDefault="00416D17" w:rsidP="00D673C6">
      <w:pPr>
        <w:pStyle w:val="p2"/>
        <w:widowControl/>
        <w:spacing w:line="240" w:lineRule="auto"/>
        <w:ind w:left="720"/>
      </w:pPr>
    </w:p>
    <w:p w:rsidR="00416D17" w:rsidRPr="00D673C6" w:rsidRDefault="00416D17" w:rsidP="00D673C6">
      <w:pPr>
        <w:pStyle w:val="p2"/>
        <w:widowControl/>
        <w:spacing w:line="240" w:lineRule="auto"/>
        <w:ind w:left="720"/>
      </w:pPr>
      <w:r w:rsidRPr="00D673C6">
        <w:t>The Village of Waverly will keep documentation of LSA solicitation in its records and any response(s) thereto.</w:t>
      </w:r>
    </w:p>
    <w:p w:rsidR="00D673C6" w:rsidRPr="00D673C6" w:rsidRDefault="00D673C6" w:rsidP="00D673C6">
      <w:pPr>
        <w:pStyle w:val="p2"/>
        <w:widowControl/>
        <w:spacing w:line="480" w:lineRule="auto"/>
        <w:rPr>
          <w:bCs/>
        </w:rPr>
      </w:pPr>
      <w:r w:rsidRPr="00D673C6">
        <w:lastRenderedPageBreak/>
        <w:t xml:space="preserve">Trustee Havens seconded the motion, which </w:t>
      </w:r>
      <w:r w:rsidRPr="00D673C6">
        <w:rPr>
          <w:bCs/>
        </w:rPr>
        <w:t>led to a roll call vote, as follows:</w:t>
      </w:r>
    </w:p>
    <w:p w:rsidR="00D673C6" w:rsidRPr="00D673C6" w:rsidRDefault="00D673C6" w:rsidP="00D673C6">
      <w:pPr>
        <w:pStyle w:val="p2"/>
        <w:widowControl/>
        <w:spacing w:line="240" w:lineRule="auto"/>
        <w:rPr>
          <w:bCs/>
        </w:rPr>
      </w:pPr>
      <w:r w:rsidRPr="00D673C6">
        <w:rPr>
          <w:bCs/>
        </w:rPr>
        <w:tab/>
      </w:r>
      <w:r w:rsidRPr="00D673C6">
        <w:rPr>
          <w:bCs/>
        </w:rPr>
        <w:tab/>
        <w:t>Ayes – 6</w:t>
      </w:r>
      <w:r w:rsidRPr="00D673C6">
        <w:rPr>
          <w:bCs/>
        </w:rPr>
        <w:tab/>
        <w:t>(Burlingame, Havens Aronstam, Sinsabaugh, Reznicek, Ayres)</w:t>
      </w:r>
    </w:p>
    <w:p w:rsidR="00D673C6" w:rsidRPr="00D673C6" w:rsidRDefault="00D673C6" w:rsidP="00D673C6">
      <w:pPr>
        <w:pStyle w:val="p2"/>
        <w:widowControl/>
        <w:spacing w:line="240" w:lineRule="auto"/>
        <w:rPr>
          <w:bCs/>
        </w:rPr>
      </w:pPr>
      <w:r w:rsidRPr="00D673C6">
        <w:rPr>
          <w:bCs/>
        </w:rPr>
        <w:tab/>
      </w:r>
      <w:r w:rsidRPr="00D673C6">
        <w:rPr>
          <w:bCs/>
        </w:rPr>
        <w:tab/>
        <w:t>Nays – 0</w:t>
      </w:r>
    </w:p>
    <w:p w:rsidR="00D673C6" w:rsidRPr="00D673C6" w:rsidRDefault="00D673C6" w:rsidP="00D673C6">
      <w:pPr>
        <w:pStyle w:val="p2"/>
        <w:widowControl/>
        <w:spacing w:line="240" w:lineRule="auto"/>
        <w:rPr>
          <w:bCs/>
        </w:rPr>
      </w:pPr>
      <w:r w:rsidRPr="00D673C6">
        <w:rPr>
          <w:bCs/>
        </w:rPr>
        <w:tab/>
      </w:r>
      <w:r w:rsidRPr="00D673C6">
        <w:rPr>
          <w:bCs/>
        </w:rPr>
        <w:tab/>
        <w:t>Absent - 1</w:t>
      </w:r>
      <w:r w:rsidRPr="00D673C6">
        <w:rPr>
          <w:bCs/>
        </w:rPr>
        <w:tab/>
        <w:t>(Sweeney)</w:t>
      </w:r>
    </w:p>
    <w:p w:rsidR="00D673C6" w:rsidRPr="00D673C6" w:rsidRDefault="00D673C6" w:rsidP="00D673C6">
      <w:pPr>
        <w:pStyle w:val="p2"/>
        <w:widowControl/>
        <w:spacing w:line="480" w:lineRule="auto"/>
        <w:rPr>
          <w:bCs/>
        </w:rPr>
      </w:pPr>
      <w:r w:rsidRPr="00D673C6">
        <w:rPr>
          <w:bCs/>
        </w:rPr>
        <w:tab/>
      </w:r>
      <w:r w:rsidRPr="00D673C6">
        <w:rPr>
          <w:bCs/>
        </w:rPr>
        <w:tab/>
        <w:t>The motion carried.</w:t>
      </w:r>
    </w:p>
    <w:p w:rsidR="001C42BC" w:rsidRDefault="00D673C6" w:rsidP="001C42BC">
      <w:pPr>
        <w:pStyle w:val="p2"/>
        <w:widowControl/>
        <w:spacing w:line="480" w:lineRule="auto"/>
      </w:pPr>
      <w:r w:rsidRPr="00D673C6">
        <w:rPr>
          <w:b/>
          <w:u w:val="single"/>
        </w:rPr>
        <w:t>Frederick Street</w:t>
      </w:r>
      <w:r w:rsidR="001C42BC" w:rsidRPr="00D673C6">
        <w:rPr>
          <w:b/>
        </w:rPr>
        <w:t xml:space="preserve">:  </w:t>
      </w:r>
      <w:r w:rsidR="00B54AEB">
        <w:t xml:space="preserve">Trustee Havens stated he met with School and Police Chief and all recommended “No Parking or Standing” signs be placed on both sides of Frederick Street.  </w:t>
      </w:r>
      <w:r w:rsidR="005551CD">
        <w:t xml:space="preserve">He stated the school will address the issues in the future.  </w:t>
      </w:r>
      <w:r w:rsidR="00B54AEB">
        <w:t xml:space="preserve">Attorney Keene </w:t>
      </w:r>
      <w:r w:rsidR="00855CDA">
        <w:t xml:space="preserve">stated </w:t>
      </w:r>
      <w:r w:rsidR="005551CD">
        <w:t xml:space="preserve">we would need to amend the code by local law.  </w:t>
      </w:r>
    </w:p>
    <w:p w:rsidR="005551CD" w:rsidRDefault="005551CD" w:rsidP="005551CD">
      <w:pPr>
        <w:pStyle w:val="p2"/>
        <w:widowControl/>
        <w:spacing w:line="480" w:lineRule="auto"/>
      </w:pPr>
      <w:r>
        <w:rPr>
          <w:b/>
          <w:u w:val="single"/>
        </w:rPr>
        <w:t>Part Time Police Officer</w:t>
      </w:r>
      <w:r>
        <w:rPr>
          <w:b/>
        </w:rPr>
        <w:t xml:space="preserve">:  </w:t>
      </w:r>
      <w:r>
        <w:t>Trustee Sinsabugh stated Chief Gelatt requested hiring a part time police officer and recommended Brittany Miller for the position.  Ms. Miller currently works full time as a police officer at Ithaca College and resides in Horseheads.  She has attended and completed the required Police Academy Training and will do field training with the WPD if hired.  Trustee Sinsabaugh moved to hire Brittany Miller as certified Part Time Police Officer at the current contractual rate.  Trustee Burlingame seconded the motion, which carried unanimously.</w:t>
      </w:r>
    </w:p>
    <w:p w:rsidR="005551CD" w:rsidRPr="00B55D79" w:rsidRDefault="005551CD" w:rsidP="005551CD">
      <w:pPr>
        <w:pStyle w:val="p2"/>
        <w:widowControl/>
        <w:spacing w:line="480" w:lineRule="auto"/>
      </w:pPr>
      <w:r w:rsidRPr="00B55D79">
        <w:rPr>
          <w:b/>
          <w:u w:val="single"/>
        </w:rPr>
        <w:t>Curb Cut Application</w:t>
      </w:r>
      <w:r w:rsidRPr="00B55D79">
        <w:rPr>
          <w:b/>
        </w:rPr>
        <w:t>:</w:t>
      </w:r>
      <w:r w:rsidRPr="00B55D79">
        <w:rPr>
          <w:bCs/>
        </w:rPr>
        <w:t xml:space="preserve">  </w:t>
      </w:r>
      <w:r w:rsidRPr="00B55D79">
        <w:t xml:space="preserve">The clerk presented a curb cut request from </w:t>
      </w:r>
      <w:r>
        <w:t xml:space="preserve">Linda Thomas </w:t>
      </w:r>
      <w:r w:rsidRPr="00B55D79">
        <w:t xml:space="preserve">for the property </w:t>
      </w:r>
      <w:r>
        <w:t>at</w:t>
      </w:r>
      <w:r w:rsidRPr="00B55D79">
        <w:t xml:space="preserve"> </w:t>
      </w:r>
      <w:r>
        <w:t>93 Clinton Avenue</w:t>
      </w:r>
      <w:r w:rsidRPr="00B55D79">
        <w:t xml:space="preserve">.  </w:t>
      </w:r>
      <w:r>
        <w:t>The clerk stated Chief Gelatt and Street Operator Pond have reviewed and had no concerns.  Trustee Sinsabaugh moved to approve the curb cut at 424 Broad Street.  Trustee Reznicek seconded the motion, which carried unanimously.</w:t>
      </w:r>
    </w:p>
    <w:p w:rsidR="001C42BC" w:rsidRPr="005551CD" w:rsidRDefault="001C42BC" w:rsidP="001C42BC">
      <w:pPr>
        <w:spacing w:line="480" w:lineRule="auto"/>
        <w:rPr>
          <w:rFonts w:eastAsiaTheme="minorHAnsi"/>
        </w:rPr>
      </w:pPr>
      <w:r w:rsidRPr="005551CD">
        <w:rPr>
          <w:rFonts w:eastAsiaTheme="minorHAnsi"/>
          <w:b/>
          <w:u w:val="single"/>
        </w:rPr>
        <w:t>Glen Park Celebration</w:t>
      </w:r>
      <w:r w:rsidRPr="005551CD">
        <w:rPr>
          <w:rFonts w:eastAsiaTheme="minorHAnsi"/>
          <w:b/>
        </w:rPr>
        <w:t xml:space="preserve">: </w:t>
      </w:r>
      <w:r w:rsidRPr="005551CD">
        <w:rPr>
          <w:rFonts w:eastAsiaTheme="minorHAnsi"/>
        </w:rPr>
        <w:t xml:space="preserve">  Mayor Ayres stated the Kick-Off Event to raise awareness will be at Waverly Glen on July 28, 2018.</w:t>
      </w:r>
      <w:r w:rsidR="005551CD" w:rsidRPr="005551CD">
        <w:rPr>
          <w:rFonts w:eastAsiaTheme="minorHAnsi"/>
        </w:rPr>
        <w:t xml:space="preserve">  The Waverly Business Association will provide food, and other groups are interested in helping.</w:t>
      </w:r>
    </w:p>
    <w:p w:rsidR="001C42BC" w:rsidRDefault="001C42BC" w:rsidP="00F237C0">
      <w:pPr>
        <w:pStyle w:val="p2"/>
        <w:widowControl/>
        <w:suppressAutoHyphens w:val="0"/>
        <w:spacing w:line="480" w:lineRule="auto"/>
        <w:rPr>
          <w:rFonts w:eastAsiaTheme="minorHAnsi"/>
        </w:rPr>
      </w:pPr>
      <w:r w:rsidRPr="00F237C0">
        <w:rPr>
          <w:rFonts w:eastAsiaTheme="minorHAnsi"/>
          <w:b/>
          <w:u w:val="single"/>
        </w:rPr>
        <w:t>Mayor/Board Comments</w:t>
      </w:r>
      <w:r w:rsidRPr="00F237C0">
        <w:rPr>
          <w:rFonts w:eastAsiaTheme="minorHAnsi"/>
          <w:b/>
        </w:rPr>
        <w:t xml:space="preserve">:  </w:t>
      </w:r>
      <w:r w:rsidR="00F237C0">
        <w:rPr>
          <w:rFonts w:eastAsiaTheme="minorHAnsi"/>
        </w:rPr>
        <w:t>Mayor Ayres stated he spoke with Sewer Commissioner Ron Kahn regarding the weeping issue with the new tanks.  Their quarterly construction meeting is coming up and he will attend to discuss this issue.  He will request the engineer to update the Board at the next meeting.</w:t>
      </w:r>
    </w:p>
    <w:p w:rsidR="00F237C0" w:rsidRDefault="00F237C0" w:rsidP="00F237C0">
      <w:pPr>
        <w:pStyle w:val="p2"/>
        <w:widowControl/>
        <w:suppressAutoHyphens w:val="0"/>
        <w:spacing w:line="480" w:lineRule="auto"/>
        <w:rPr>
          <w:bCs/>
        </w:rPr>
      </w:pPr>
      <w:r>
        <w:rPr>
          <w:bCs/>
        </w:rPr>
        <w:tab/>
      </w:r>
      <w:r w:rsidRPr="00F237C0">
        <w:rPr>
          <w:bCs/>
        </w:rPr>
        <w:t>Trustee Havens stated DPW Head Pond would like to auction off some equipment.  He read a list of items that they don’t need anymore.  Trustee Havens moved to declare these items as surplus and approve these items go to auction.  Trustee Sinsabaugh seconded the motion, which carried unanimously.</w:t>
      </w:r>
    </w:p>
    <w:p w:rsidR="00F237C0" w:rsidRDefault="00F237C0" w:rsidP="00F237C0">
      <w:pPr>
        <w:pStyle w:val="p2"/>
        <w:widowControl/>
        <w:suppressAutoHyphens w:val="0"/>
        <w:spacing w:line="480" w:lineRule="auto"/>
        <w:rPr>
          <w:bCs/>
        </w:rPr>
      </w:pPr>
      <w:r>
        <w:rPr>
          <w:bCs/>
        </w:rPr>
        <w:tab/>
        <w:t>Mayor Ayres stated the DPW punch</w:t>
      </w:r>
      <w:r w:rsidR="003051C1">
        <w:rPr>
          <w:bCs/>
        </w:rPr>
        <w:t xml:space="preserve"> </w:t>
      </w:r>
      <w:r>
        <w:rPr>
          <w:bCs/>
        </w:rPr>
        <w:t>list should be done by within a few days, and resurfacing lot should be done by Friday, weather dependent.  The DPW crew should be out of the rental building by end of month.</w:t>
      </w:r>
    </w:p>
    <w:p w:rsidR="00F237C0" w:rsidRPr="00F237C0" w:rsidRDefault="00F237C0" w:rsidP="00F237C0">
      <w:pPr>
        <w:pStyle w:val="p2"/>
        <w:widowControl/>
        <w:suppressAutoHyphens w:val="0"/>
        <w:spacing w:line="480" w:lineRule="auto"/>
        <w:rPr>
          <w:bCs/>
        </w:rPr>
      </w:pPr>
      <w:r>
        <w:rPr>
          <w:bCs/>
        </w:rPr>
        <w:tab/>
        <w:t xml:space="preserve">Trustee Havens asked about the sidewalks on the Howard Street Bridge.  Mayor Ayres stated the State has agreed to remove the loose material and </w:t>
      </w:r>
      <w:r w:rsidR="00CA6332">
        <w:rPr>
          <w:bCs/>
        </w:rPr>
        <w:t>install fill material</w:t>
      </w:r>
      <w:r>
        <w:rPr>
          <w:bCs/>
        </w:rPr>
        <w:t>.  The Village will pay for the fill</w:t>
      </w:r>
      <w:r w:rsidR="00CA6332">
        <w:rPr>
          <w:bCs/>
        </w:rPr>
        <w:t xml:space="preserve"> material</w:t>
      </w:r>
      <w:r>
        <w:rPr>
          <w:bCs/>
        </w:rPr>
        <w:t>.  Discussion followed.</w:t>
      </w:r>
      <w:r w:rsidR="00CA6332">
        <w:rPr>
          <w:bCs/>
        </w:rPr>
        <w:t xml:space="preserve">  Mayor Ayres stated the State agreed to replace sidewalks in the future, however, it will be several years before they could schedule it.</w:t>
      </w:r>
    </w:p>
    <w:p w:rsidR="001C42BC" w:rsidRPr="00CA6332" w:rsidRDefault="001C42BC" w:rsidP="001C42BC">
      <w:pPr>
        <w:pStyle w:val="p2"/>
        <w:widowControl/>
        <w:spacing w:line="480" w:lineRule="auto"/>
        <w:rPr>
          <w:rFonts w:eastAsiaTheme="minorHAnsi"/>
        </w:rPr>
      </w:pPr>
      <w:r w:rsidRPr="00CA6332">
        <w:rPr>
          <w:rFonts w:eastAsiaTheme="minorHAnsi"/>
          <w:b/>
          <w:u w:val="single"/>
        </w:rPr>
        <w:lastRenderedPageBreak/>
        <w:t>Executive Session</w:t>
      </w:r>
      <w:r w:rsidRPr="00CA6332">
        <w:rPr>
          <w:rFonts w:eastAsiaTheme="minorHAnsi"/>
          <w:b/>
        </w:rPr>
        <w:t>:</w:t>
      </w:r>
      <w:r w:rsidRPr="00CA6332">
        <w:rPr>
          <w:rFonts w:eastAsiaTheme="minorHAnsi"/>
        </w:rPr>
        <w:t xml:space="preserve">  Trustee Sinsabaugh moved to enter executive session at </w:t>
      </w:r>
      <w:r w:rsidR="00CA6332" w:rsidRPr="00CA6332">
        <w:rPr>
          <w:rFonts w:eastAsiaTheme="minorHAnsi"/>
        </w:rPr>
        <w:t>7:30</w:t>
      </w:r>
      <w:r w:rsidRPr="00CA6332">
        <w:rPr>
          <w:rFonts w:eastAsiaTheme="minorHAnsi"/>
        </w:rPr>
        <w:t xml:space="preserve"> p.m. to discuss a </w:t>
      </w:r>
      <w:r w:rsidR="00CA6332" w:rsidRPr="00CA6332">
        <w:rPr>
          <w:rFonts w:eastAsiaTheme="minorHAnsi"/>
        </w:rPr>
        <w:t>personnel issue</w:t>
      </w:r>
      <w:r w:rsidRPr="00CA6332">
        <w:rPr>
          <w:rFonts w:eastAsiaTheme="minorHAnsi"/>
        </w:rPr>
        <w:t xml:space="preserve">.  Trustee Reznicek seconded the motion, which carried unanimously.  </w:t>
      </w:r>
    </w:p>
    <w:p w:rsidR="001C42BC" w:rsidRPr="00CA6332" w:rsidRDefault="001C42BC" w:rsidP="001C42BC">
      <w:pPr>
        <w:spacing w:line="480" w:lineRule="auto"/>
        <w:rPr>
          <w:rFonts w:eastAsiaTheme="minorHAnsi"/>
        </w:rPr>
      </w:pPr>
      <w:r w:rsidRPr="00CA6332">
        <w:rPr>
          <w:rFonts w:eastAsiaTheme="minorHAnsi"/>
        </w:rPr>
        <w:tab/>
        <w:t xml:space="preserve">Trustee </w:t>
      </w:r>
      <w:r w:rsidR="00CA6332" w:rsidRPr="00CA6332">
        <w:rPr>
          <w:rFonts w:eastAsiaTheme="minorHAnsi"/>
        </w:rPr>
        <w:t>Aronstam</w:t>
      </w:r>
      <w:r w:rsidRPr="00CA6332">
        <w:rPr>
          <w:rFonts w:eastAsiaTheme="minorHAnsi"/>
        </w:rPr>
        <w:t xml:space="preserve"> moved to enter regular session at </w:t>
      </w:r>
      <w:r w:rsidR="00CA6332" w:rsidRPr="00CA6332">
        <w:rPr>
          <w:rFonts w:eastAsiaTheme="minorHAnsi"/>
        </w:rPr>
        <w:t>7:40</w:t>
      </w:r>
      <w:r w:rsidRPr="00CA6332">
        <w:rPr>
          <w:rFonts w:eastAsiaTheme="minorHAnsi"/>
        </w:rPr>
        <w:t xml:space="preserve"> p.m.  Trustee</w:t>
      </w:r>
      <w:r w:rsidR="00CA6332" w:rsidRPr="00CA6332">
        <w:rPr>
          <w:rFonts w:eastAsiaTheme="minorHAnsi"/>
        </w:rPr>
        <w:t xml:space="preserve"> Burlingame</w:t>
      </w:r>
      <w:r w:rsidRPr="00CA6332">
        <w:rPr>
          <w:rFonts w:eastAsiaTheme="minorHAnsi"/>
        </w:rPr>
        <w:t xml:space="preserve"> seconded the motion, which carried unanimously.  </w:t>
      </w:r>
    </w:p>
    <w:p w:rsidR="001C42BC" w:rsidRPr="00846381" w:rsidRDefault="001C42BC" w:rsidP="001C42BC">
      <w:pPr>
        <w:tabs>
          <w:tab w:val="left" w:pos="0"/>
          <w:tab w:val="left" w:pos="90"/>
          <w:tab w:val="left" w:pos="180"/>
        </w:tabs>
        <w:spacing w:line="480" w:lineRule="auto"/>
      </w:pPr>
      <w:r w:rsidRPr="00CA6332">
        <w:rPr>
          <w:b/>
          <w:bCs/>
          <w:u w:val="single"/>
        </w:rPr>
        <w:t>Adjournment</w:t>
      </w:r>
      <w:r w:rsidRPr="00CA6332">
        <w:t xml:space="preserve">:  Trustee Sinsabaugh moved to adjourn at </w:t>
      </w:r>
      <w:r w:rsidR="00CA6332" w:rsidRPr="00CA6332">
        <w:t>7:41</w:t>
      </w:r>
      <w:r w:rsidRPr="00CA6332">
        <w:t xml:space="preserve"> p.m.  Trustee </w:t>
      </w:r>
      <w:r w:rsidR="00CA6332" w:rsidRPr="00CA6332">
        <w:t>Burlingame</w:t>
      </w:r>
      <w:r w:rsidRPr="00CA6332">
        <w:t xml:space="preserve"> seconded the motion, which carried unanimously.</w:t>
      </w:r>
      <w:r w:rsidRPr="00846381">
        <w:t xml:space="preserve">  </w:t>
      </w:r>
      <w:r w:rsidRPr="00846381">
        <w:tab/>
      </w:r>
      <w:r w:rsidRPr="00846381">
        <w:tab/>
      </w:r>
      <w:r w:rsidRPr="00846381">
        <w:tab/>
      </w:r>
      <w:r w:rsidRPr="00846381">
        <w:tab/>
      </w:r>
      <w:r w:rsidRPr="00846381">
        <w:tab/>
      </w:r>
      <w:r w:rsidRPr="00846381">
        <w:tab/>
      </w:r>
      <w:r w:rsidRPr="00846381">
        <w:tab/>
      </w:r>
      <w:r w:rsidRPr="00846381">
        <w:tab/>
      </w:r>
      <w:r w:rsidRPr="00846381">
        <w:tab/>
      </w:r>
      <w:r w:rsidRPr="00846381">
        <w:tab/>
      </w:r>
      <w:r w:rsidRPr="00846381">
        <w:tab/>
      </w:r>
      <w:r w:rsidRPr="00846381">
        <w:tab/>
      </w:r>
      <w:r w:rsidRPr="00846381">
        <w:tab/>
      </w:r>
      <w:r w:rsidRPr="00846381">
        <w:tab/>
      </w:r>
      <w:r w:rsidRPr="00846381">
        <w:tab/>
      </w:r>
      <w:r w:rsidRPr="00846381">
        <w:tab/>
      </w:r>
      <w:r w:rsidRPr="00846381">
        <w:tab/>
      </w:r>
      <w:r w:rsidRPr="00846381">
        <w:tab/>
      </w:r>
      <w:r w:rsidRPr="00846381">
        <w:tab/>
      </w:r>
      <w:r w:rsidRPr="00846381">
        <w:tab/>
      </w:r>
      <w:r w:rsidRPr="00846381">
        <w:tab/>
        <w:t>Respectfully submitted,</w:t>
      </w:r>
    </w:p>
    <w:p w:rsidR="001C42BC" w:rsidRPr="00846381" w:rsidRDefault="001C42BC" w:rsidP="001C42BC">
      <w:pPr>
        <w:tabs>
          <w:tab w:val="left" w:pos="0"/>
          <w:tab w:val="left" w:pos="90"/>
          <w:tab w:val="left" w:pos="180"/>
        </w:tabs>
      </w:pPr>
      <w:r w:rsidRPr="00846381">
        <w:tab/>
      </w:r>
      <w:r w:rsidRPr="00846381">
        <w:tab/>
      </w:r>
      <w:r w:rsidRPr="00846381">
        <w:tab/>
      </w:r>
      <w:r w:rsidRPr="00846381">
        <w:tab/>
      </w:r>
      <w:r w:rsidRPr="00846381">
        <w:tab/>
      </w:r>
      <w:r w:rsidRPr="00846381">
        <w:tab/>
      </w:r>
      <w:r w:rsidRPr="00846381">
        <w:tab/>
      </w:r>
      <w:r w:rsidRPr="00846381">
        <w:tab/>
      </w:r>
      <w:r w:rsidRPr="00846381">
        <w:tab/>
      </w:r>
      <w:r w:rsidRPr="00846381">
        <w:tab/>
      </w:r>
      <w:r w:rsidRPr="00846381">
        <w:tab/>
        <w:t>_________________________</w:t>
      </w:r>
    </w:p>
    <w:p w:rsidR="001C42BC" w:rsidRDefault="001C42BC" w:rsidP="001C42BC">
      <w:pPr>
        <w:tabs>
          <w:tab w:val="left" w:pos="0"/>
          <w:tab w:val="left" w:pos="90"/>
          <w:tab w:val="left" w:pos="180"/>
        </w:tabs>
        <w:spacing w:line="480" w:lineRule="auto"/>
      </w:pPr>
      <w:r w:rsidRPr="00846381">
        <w:tab/>
      </w:r>
      <w:r w:rsidRPr="00846381">
        <w:tab/>
      </w:r>
      <w:r w:rsidRPr="00846381">
        <w:tab/>
      </w:r>
      <w:r w:rsidRPr="00846381">
        <w:tab/>
      </w:r>
      <w:r w:rsidRPr="00846381">
        <w:tab/>
      </w:r>
      <w:r w:rsidRPr="00846381">
        <w:tab/>
      </w:r>
      <w:r w:rsidRPr="00846381">
        <w:tab/>
      </w:r>
      <w:r w:rsidRPr="00846381">
        <w:tab/>
      </w:r>
      <w:r w:rsidRPr="00846381">
        <w:tab/>
      </w:r>
      <w:r w:rsidRPr="00846381">
        <w:tab/>
        <w:t xml:space="preserve">       </w:t>
      </w:r>
      <w:r w:rsidRPr="00846381">
        <w:tab/>
        <w:t>Michele Wood, Clerk Treasurer</w:t>
      </w:r>
      <w:r>
        <w:t xml:space="preserve"> </w:t>
      </w:r>
    </w:p>
    <w:p w:rsidR="00897C47" w:rsidRDefault="00897C47" w:rsidP="001C42BC">
      <w:pPr>
        <w:tabs>
          <w:tab w:val="left" w:pos="0"/>
          <w:tab w:val="left" w:pos="90"/>
          <w:tab w:val="left" w:pos="180"/>
        </w:tabs>
        <w:spacing w:line="480" w:lineRule="auto"/>
      </w:pPr>
    </w:p>
    <w:p w:rsidR="00897C47" w:rsidRPr="000354DF" w:rsidRDefault="00897C47" w:rsidP="00897C47">
      <w:pPr>
        <w:jc w:val="center"/>
        <w:rPr>
          <w:rFonts w:eastAsiaTheme="minorHAnsi"/>
          <w:b/>
        </w:rPr>
      </w:pPr>
      <w:r w:rsidRPr="000354DF">
        <w:rPr>
          <w:rFonts w:eastAsiaTheme="minorHAnsi"/>
          <w:b/>
        </w:rPr>
        <w:t>REGULAR MEETING OF THE BOARD OF TRUSTEES</w:t>
      </w:r>
    </w:p>
    <w:p w:rsidR="00897C47" w:rsidRPr="000354DF" w:rsidRDefault="00897C47" w:rsidP="00897C47">
      <w:pPr>
        <w:jc w:val="center"/>
        <w:rPr>
          <w:rFonts w:eastAsiaTheme="minorHAnsi"/>
          <w:b/>
        </w:rPr>
      </w:pPr>
      <w:r w:rsidRPr="000354DF">
        <w:rPr>
          <w:rFonts w:eastAsiaTheme="minorHAnsi"/>
          <w:b/>
        </w:rPr>
        <w:t>OF THE VILLAGE OF WAVERLY HELD AT 6:30 P.M.</w:t>
      </w:r>
    </w:p>
    <w:p w:rsidR="00897C47" w:rsidRPr="000354DF" w:rsidRDefault="00897C47" w:rsidP="00897C47">
      <w:pPr>
        <w:jc w:val="center"/>
        <w:rPr>
          <w:rFonts w:eastAsiaTheme="minorHAnsi"/>
          <w:b/>
        </w:rPr>
      </w:pPr>
      <w:r w:rsidRPr="000354DF">
        <w:rPr>
          <w:rFonts w:eastAsiaTheme="minorHAnsi"/>
          <w:b/>
        </w:rPr>
        <w:t xml:space="preserve">ON TUESDAY, </w:t>
      </w:r>
      <w:r>
        <w:rPr>
          <w:rFonts w:eastAsiaTheme="minorHAnsi"/>
          <w:b/>
        </w:rPr>
        <w:t>JULY 10</w:t>
      </w:r>
      <w:r w:rsidRPr="000354DF">
        <w:rPr>
          <w:rFonts w:eastAsiaTheme="minorHAnsi"/>
          <w:b/>
        </w:rPr>
        <w:t>, 2018 IN THE</w:t>
      </w:r>
    </w:p>
    <w:p w:rsidR="00897C47" w:rsidRPr="000354DF" w:rsidRDefault="00897C47" w:rsidP="00897C47">
      <w:pPr>
        <w:keepNext/>
        <w:jc w:val="center"/>
        <w:outlineLvl w:val="0"/>
        <w:rPr>
          <w:rFonts w:eastAsiaTheme="minorHAnsi"/>
          <w:b/>
        </w:rPr>
      </w:pPr>
      <w:r w:rsidRPr="000354DF">
        <w:rPr>
          <w:rFonts w:eastAsiaTheme="minorHAnsi"/>
          <w:b/>
        </w:rPr>
        <w:t>TRUSTEES’ ROOM IN THE VILLAGE HALL</w:t>
      </w:r>
    </w:p>
    <w:p w:rsidR="00897C47" w:rsidRPr="000354DF" w:rsidRDefault="00897C47" w:rsidP="00897C47">
      <w:pPr>
        <w:spacing w:after="200" w:line="276" w:lineRule="auto"/>
        <w:rPr>
          <w:rFonts w:asciiTheme="minorHAnsi" w:eastAsiaTheme="minorHAnsi" w:hAnsiTheme="minorHAnsi" w:cstheme="minorBidi"/>
          <w:sz w:val="22"/>
          <w:szCs w:val="22"/>
        </w:rPr>
      </w:pPr>
    </w:p>
    <w:p w:rsidR="00897C47" w:rsidRPr="000354DF" w:rsidRDefault="00897C47" w:rsidP="00897C47">
      <w:pPr>
        <w:spacing w:line="480" w:lineRule="auto"/>
        <w:rPr>
          <w:rFonts w:eastAsiaTheme="minorHAnsi"/>
        </w:rPr>
      </w:pPr>
      <w:r>
        <w:rPr>
          <w:rFonts w:eastAsiaTheme="minorHAnsi"/>
        </w:rPr>
        <w:t xml:space="preserve">Deputy </w:t>
      </w:r>
      <w:r w:rsidRPr="000354DF">
        <w:rPr>
          <w:rFonts w:eastAsiaTheme="minorHAnsi"/>
        </w:rPr>
        <w:t>Mayor A</w:t>
      </w:r>
      <w:r>
        <w:rPr>
          <w:rFonts w:eastAsiaTheme="minorHAnsi"/>
        </w:rPr>
        <w:t>ronstam</w:t>
      </w:r>
      <w:r w:rsidRPr="000354DF">
        <w:rPr>
          <w:rFonts w:eastAsiaTheme="minorHAnsi"/>
        </w:rPr>
        <w:t xml:space="preserve"> called the meeting to order at 6:30 </w:t>
      </w:r>
      <w:r w:rsidR="0077701D" w:rsidRPr="009A08E4">
        <w:rPr>
          <w:rFonts w:eastAsiaTheme="minorHAnsi"/>
        </w:rPr>
        <w:t>p.m</w:t>
      </w:r>
      <w:r w:rsidR="0077701D">
        <w:rPr>
          <w:rFonts w:eastAsiaTheme="minorHAnsi"/>
        </w:rPr>
        <w:t xml:space="preserve">., </w:t>
      </w:r>
      <w:r w:rsidR="0077701D" w:rsidRPr="002603D2">
        <w:rPr>
          <w:rFonts w:eastAsiaTheme="minorHAnsi"/>
        </w:rPr>
        <w:t xml:space="preserve">and led in the Invocation and the Pledge of Allegiance.  </w:t>
      </w:r>
      <w:r w:rsidR="0077701D" w:rsidRPr="009A08E4">
        <w:rPr>
          <w:rFonts w:eastAsiaTheme="minorHAnsi"/>
        </w:rPr>
        <w:t xml:space="preserve">  </w:t>
      </w:r>
      <w:r w:rsidR="0077701D">
        <w:rPr>
          <w:rFonts w:eastAsiaTheme="minorHAnsi"/>
        </w:rPr>
        <w:t xml:space="preserve"> </w:t>
      </w:r>
      <w:r w:rsidR="0077701D" w:rsidRPr="000354DF">
        <w:rPr>
          <w:rFonts w:eastAsiaTheme="minorHAnsi"/>
        </w:rPr>
        <w:t xml:space="preserve">  </w:t>
      </w:r>
    </w:p>
    <w:p w:rsidR="00897C47" w:rsidRPr="00897C47" w:rsidRDefault="00897C47" w:rsidP="00897C47">
      <w:pPr>
        <w:suppressAutoHyphens/>
        <w:spacing w:line="480" w:lineRule="auto"/>
        <w:rPr>
          <w:szCs w:val="20"/>
          <w:lang w:eastAsia="ar-SA"/>
        </w:rPr>
      </w:pPr>
      <w:r w:rsidRPr="00897C47">
        <w:rPr>
          <w:b/>
          <w:szCs w:val="20"/>
          <w:u w:val="single"/>
          <w:lang w:eastAsia="ar-SA"/>
        </w:rPr>
        <w:t>Roll Call</w:t>
      </w:r>
      <w:r w:rsidRPr="00897C47">
        <w:rPr>
          <w:b/>
          <w:szCs w:val="20"/>
          <w:lang w:eastAsia="ar-SA"/>
        </w:rPr>
        <w:t xml:space="preserve">:  </w:t>
      </w:r>
      <w:r w:rsidRPr="00897C47">
        <w:rPr>
          <w:szCs w:val="20"/>
          <w:lang w:eastAsia="ar-SA"/>
        </w:rPr>
        <w:t xml:space="preserve">Present were Trustees:  Sinsabaugh, Sweeney, Burlingame, Reznicek, Havens, and Deputy Mayor Aronstam </w:t>
      </w:r>
    </w:p>
    <w:p w:rsidR="00897C47" w:rsidRPr="00897C47" w:rsidRDefault="00897C47" w:rsidP="00897C47">
      <w:pPr>
        <w:suppressAutoHyphens/>
        <w:spacing w:line="480" w:lineRule="auto"/>
        <w:rPr>
          <w:szCs w:val="20"/>
          <w:lang w:eastAsia="ar-SA"/>
        </w:rPr>
      </w:pPr>
      <w:r w:rsidRPr="00897C47">
        <w:rPr>
          <w:szCs w:val="20"/>
          <w:lang w:eastAsia="ar-SA"/>
        </w:rPr>
        <w:t xml:space="preserve">Also present were Clerk Treasurer Wood, Attorney Keene, </w:t>
      </w:r>
      <w:r w:rsidR="00090FF9">
        <w:rPr>
          <w:szCs w:val="20"/>
          <w:lang w:eastAsia="ar-SA"/>
        </w:rPr>
        <w:t xml:space="preserve">Code Enforcement Officer Robinson, </w:t>
      </w:r>
      <w:r w:rsidRPr="00897C47">
        <w:rPr>
          <w:szCs w:val="20"/>
          <w:lang w:eastAsia="ar-SA"/>
        </w:rPr>
        <w:t xml:space="preserve">Sewer Commissioner Kahn, and Mike Primmer of Delaware Engineering (WWTP Upgrade Project) </w:t>
      </w:r>
    </w:p>
    <w:p w:rsidR="00897C47" w:rsidRDefault="00897C47" w:rsidP="00897C47">
      <w:pPr>
        <w:suppressAutoHyphens/>
        <w:spacing w:line="480" w:lineRule="auto"/>
        <w:rPr>
          <w:szCs w:val="20"/>
          <w:lang w:eastAsia="ar-SA"/>
        </w:rPr>
      </w:pPr>
      <w:r w:rsidRPr="00897C47">
        <w:rPr>
          <w:szCs w:val="20"/>
          <w:lang w:eastAsia="ar-SA"/>
        </w:rPr>
        <w:t xml:space="preserve">Press included, Ron Cole of WAVR/WATS, and Johnny Williams of the Morning Times </w:t>
      </w:r>
    </w:p>
    <w:p w:rsidR="00897C47" w:rsidRDefault="00897C47" w:rsidP="00897C47">
      <w:pPr>
        <w:suppressAutoHyphens/>
        <w:spacing w:line="480" w:lineRule="auto"/>
        <w:rPr>
          <w:szCs w:val="20"/>
          <w:lang w:eastAsia="ar-SA"/>
        </w:rPr>
      </w:pPr>
      <w:r>
        <w:rPr>
          <w:b/>
          <w:szCs w:val="20"/>
          <w:u w:val="single"/>
          <w:lang w:eastAsia="ar-SA"/>
        </w:rPr>
        <w:t>WWTP Upgrade Project Update</w:t>
      </w:r>
      <w:r>
        <w:rPr>
          <w:b/>
          <w:szCs w:val="20"/>
          <w:lang w:eastAsia="ar-SA"/>
        </w:rPr>
        <w:t xml:space="preserve">:  </w:t>
      </w:r>
      <w:r>
        <w:rPr>
          <w:szCs w:val="20"/>
          <w:lang w:eastAsia="ar-SA"/>
        </w:rPr>
        <w:t>Mike Primmer stated there was “weeping” in the new sewer tanks.  They were drained, repaired, and retested twice.  They passed the second time as no further weeping was observed.  They will now be shot blasted and three coats of sealant will be applied.  He stated weeping is not unusual and it occurs approximately 40% of the time as concrete is a porous material.  Air is also incorporated into the concrete to help with the freezing cycles.  Trustee Sweeney stated concern with the failure of the tanks and the plant.  Mr. Primmer stated the new tanks are at a much higher standard than the previous tanks.  He stated another plant upstate had a major leaking when reconstructed and was repaired in the same fashion and has had no issues since and has been in operation for ten years.  Sewer Commissioner Kahn stated that nothing is 100% guaranteed</w:t>
      </w:r>
      <w:r w:rsidR="00251945">
        <w:rPr>
          <w:szCs w:val="20"/>
          <w:lang w:eastAsia="ar-SA"/>
        </w:rPr>
        <w:t>.  He stated this issue was discussed in great detail earlier today in a meeting with NYS DEC and all feel comfortable with the construction.  Mr. Primmer also stated that the plant operator drains the tanks annually for cleaning and inspection.</w:t>
      </w:r>
    </w:p>
    <w:p w:rsidR="00251945" w:rsidRDefault="00251945" w:rsidP="00251945">
      <w:pPr>
        <w:pStyle w:val="p2"/>
        <w:widowControl/>
        <w:suppressAutoHyphens w:val="0"/>
        <w:spacing w:line="480" w:lineRule="auto"/>
        <w:rPr>
          <w:rFonts w:eastAsiaTheme="minorHAnsi"/>
        </w:rPr>
      </w:pPr>
      <w:r w:rsidRPr="00251945">
        <w:rPr>
          <w:b/>
          <w:u w:val="single"/>
        </w:rPr>
        <w:t>Letters and Communications</w:t>
      </w:r>
      <w:r w:rsidRPr="00251945">
        <w:rPr>
          <w:b/>
        </w:rPr>
        <w:t xml:space="preserve">:  </w:t>
      </w:r>
      <w:r>
        <w:rPr>
          <w:rFonts w:eastAsiaTheme="minorHAnsi"/>
        </w:rPr>
        <w:t>Deputy Mayor Aronstam read a memo from Mayor Ayres stating he has had discussion with the owner of the property across from Don Merrill’s and they have begun to mow, and will get the area completed.</w:t>
      </w:r>
    </w:p>
    <w:p w:rsidR="00251945" w:rsidRDefault="00251945" w:rsidP="00251945">
      <w:pPr>
        <w:pStyle w:val="p2"/>
        <w:widowControl/>
        <w:suppressAutoHyphens w:val="0"/>
        <w:spacing w:line="480" w:lineRule="auto"/>
        <w:rPr>
          <w:rFonts w:eastAsiaTheme="minorHAnsi"/>
        </w:rPr>
      </w:pPr>
      <w:r>
        <w:rPr>
          <w:rFonts w:eastAsiaTheme="minorHAnsi"/>
        </w:rPr>
        <w:lastRenderedPageBreak/>
        <w:tab/>
        <w:t>Deputy Mayor Aronstam read a memo from Mayor Ayres stating that he has been informed that Tioga County has taken ownership of properties within the Village from tax foreclosure</w:t>
      </w:r>
      <w:r w:rsidR="00D81BCF">
        <w:rPr>
          <w:rFonts w:eastAsiaTheme="minorHAnsi"/>
        </w:rPr>
        <w:t>, and these properties will be transferred to the Tioga County Land Bank.  This is the first step in either demolishing blighted properties or rehabilitating them.  This includes the following properties:</w:t>
      </w:r>
    </w:p>
    <w:p w:rsidR="00D81BCF" w:rsidRDefault="00D81BCF" w:rsidP="00D81BCF">
      <w:pPr>
        <w:pStyle w:val="p2"/>
        <w:widowControl/>
        <w:suppressAutoHyphens w:val="0"/>
        <w:spacing w:line="240" w:lineRule="auto"/>
        <w:rPr>
          <w:rFonts w:eastAsiaTheme="minorHAnsi"/>
        </w:rPr>
      </w:pPr>
      <w:r>
        <w:rPr>
          <w:rFonts w:eastAsiaTheme="minorHAnsi"/>
        </w:rPr>
        <w:tab/>
      </w:r>
      <w:r>
        <w:rPr>
          <w:rFonts w:eastAsiaTheme="minorHAnsi"/>
        </w:rPr>
        <w:tab/>
        <w:t>452 Cayuta Avenue</w:t>
      </w:r>
      <w:r>
        <w:rPr>
          <w:rFonts w:eastAsiaTheme="minorHAnsi"/>
        </w:rPr>
        <w:tab/>
      </w:r>
      <w:r>
        <w:rPr>
          <w:rFonts w:eastAsiaTheme="minorHAnsi"/>
        </w:rPr>
        <w:tab/>
      </w:r>
      <w:r>
        <w:rPr>
          <w:rFonts w:eastAsiaTheme="minorHAnsi"/>
        </w:rPr>
        <w:tab/>
        <w:t>35 Lincoln Street</w:t>
      </w:r>
    </w:p>
    <w:p w:rsidR="00D81BCF" w:rsidRDefault="00D81BCF" w:rsidP="00D81BCF">
      <w:pPr>
        <w:pStyle w:val="p2"/>
        <w:widowControl/>
        <w:suppressAutoHyphens w:val="0"/>
        <w:spacing w:line="240" w:lineRule="auto"/>
        <w:rPr>
          <w:rFonts w:eastAsiaTheme="minorHAnsi"/>
        </w:rPr>
      </w:pPr>
      <w:r>
        <w:rPr>
          <w:rFonts w:eastAsiaTheme="minorHAnsi"/>
        </w:rPr>
        <w:tab/>
      </w:r>
      <w:r>
        <w:rPr>
          <w:rFonts w:eastAsiaTheme="minorHAnsi"/>
        </w:rPr>
        <w:tab/>
        <w:t>429 Chemung Street</w:t>
      </w:r>
      <w:r>
        <w:rPr>
          <w:rFonts w:eastAsiaTheme="minorHAnsi"/>
        </w:rPr>
        <w:tab/>
      </w:r>
      <w:r>
        <w:rPr>
          <w:rFonts w:eastAsiaTheme="minorHAnsi"/>
        </w:rPr>
        <w:tab/>
      </w:r>
      <w:r>
        <w:rPr>
          <w:rFonts w:eastAsiaTheme="minorHAnsi"/>
        </w:rPr>
        <w:tab/>
        <w:t>108 Park Place</w:t>
      </w:r>
    </w:p>
    <w:p w:rsidR="00D81BCF" w:rsidRDefault="00D81BCF" w:rsidP="00D81BCF">
      <w:pPr>
        <w:pStyle w:val="p2"/>
        <w:widowControl/>
        <w:suppressAutoHyphens w:val="0"/>
        <w:spacing w:line="240" w:lineRule="auto"/>
        <w:rPr>
          <w:rFonts w:eastAsiaTheme="minorHAnsi"/>
        </w:rPr>
      </w:pPr>
      <w:r>
        <w:rPr>
          <w:rFonts w:eastAsiaTheme="minorHAnsi"/>
        </w:rPr>
        <w:tab/>
      </w:r>
      <w:r>
        <w:rPr>
          <w:rFonts w:eastAsiaTheme="minorHAnsi"/>
        </w:rPr>
        <w:tab/>
        <w:t>530 East Chemung Street</w:t>
      </w:r>
      <w:r>
        <w:rPr>
          <w:rFonts w:eastAsiaTheme="minorHAnsi"/>
        </w:rPr>
        <w:tab/>
      </w:r>
      <w:r>
        <w:rPr>
          <w:rFonts w:eastAsiaTheme="minorHAnsi"/>
        </w:rPr>
        <w:tab/>
        <w:t>112 Park Place</w:t>
      </w:r>
    </w:p>
    <w:p w:rsidR="00D81BCF" w:rsidRDefault="00D81BCF" w:rsidP="00D81BCF">
      <w:pPr>
        <w:pStyle w:val="p2"/>
        <w:widowControl/>
        <w:suppressAutoHyphens w:val="0"/>
        <w:spacing w:line="240" w:lineRule="auto"/>
        <w:rPr>
          <w:rFonts w:eastAsiaTheme="minorHAnsi"/>
        </w:rPr>
      </w:pPr>
      <w:r>
        <w:rPr>
          <w:rFonts w:eastAsiaTheme="minorHAnsi"/>
        </w:rPr>
        <w:tab/>
      </w:r>
      <w:r>
        <w:rPr>
          <w:rFonts w:eastAsiaTheme="minorHAnsi"/>
        </w:rPr>
        <w:tab/>
        <w:t>457 Fulton Street</w:t>
      </w:r>
      <w:r>
        <w:rPr>
          <w:rFonts w:eastAsiaTheme="minorHAnsi"/>
        </w:rPr>
        <w:tab/>
      </w:r>
      <w:r>
        <w:rPr>
          <w:rFonts w:eastAsiaTheme="minorHAnsi"/>
        </w:rPr>
        <w:tab/>
      </w:r>
      <w:r>
        <w:rPr>
          <w:rFonts w:eastAsiaTheme="minorHAnsi"/>
        </w:rPr>
        <w:tab/>
      </w:r>
      <w:r w:rsidR="00A262CA">
        <w:rPr>
          <w:rFonts w:eastAsiaTheme="minorHAnsi"/>
        </w:rPr>
        <w:t>127 Providence Street</w:t>
      </w:r>
    </w:p>
    <w:p w:rsidR="00A262CA" w:rsidRPr="00251945" w:rsidRDefault="00A262CA" w:rsidP="00D81BCF">
      <w:pPr>
        <w:pStyle w:val="p2"/>
        <w:widowControl/>
        <w:suppressAutoHyphens w:val="0"/>
        <w:spacing w:line="240" w:lineRule="auto"/>
        <w:rPr>
          <w:rFonts w:eastAsiaTheme="minorHAnsi"/>
        </w:rPr>
      </w:pPr>
      <w:r>
        <w:rPr>
          <w:rFonts w:eastAsiaTheme="minorHAnsi"/>
        </w:rPr>
        <w:tab/>
      </w:r>
      <w:r>
        <w:rPr>
          <w:rFonts w:eastAsiaTheme="minorHAnsi"/>
        </w:rPr>
        <w:tab/>
        <w:t>207 Howard Street</w:t>
      </w:r>
    </w:p>
    <w:p w:rsidR="00A262CA" w:rsidRDefault="00A262CA" w:rsidP="00A262CA">
      <w:pPr>
        <w:tabs>
          <w:tab w:val="left" w:pos="0"/>
          <w:tab w:val="left" w:pos="90"/>
          <w:tab w:val="left" w:pos="180"/>
        </w:tabs>
        <w:rPr>
          <w:rFonts w:eastAsiaTheme="minorHAnsi"/>
          <w:b/>
          <w:highlight w:val="yellow"/>
          <w:u w:val="single"/>
        </w:rPr>
      </w:pPr>
    </w:p>
    <w:p w:rsidR="00897C47" w:rsidRPr="00A262CA" w:rsidRDefault="00897C47" w:rsidP="00897C47">
      <w:pPr>
        <w:tabs>
          <w:tab w:val="left" w:pos="0"/>
          <w:tab w:val="left" w:pos="90"/>
          <w:tab w:val="left" w:pos="180"/>
        </w:tabs>
        <w:spacing w:line="480" w:lineRule="auto"/>
        <w:rPr>
          <w:rFonts w:eastAsiaTheme="minorHAnsi"/>
        </w:rPr>
      </w:pPr>
      <w:r w:rsidRPr="00A262CA">
        <w:rPr>
          <w:rFonts w:eastAsiaTheme="minorHAnsi"/>
          <w:b/>
          <w:u w:val="single"/>
        </w:rPr>
        <w:t>Public Comments</w:t>
      </w:r>
      <w:r w:rsidRPr="00A262CA">
        <w:rPr>
          <w:rFonts w:eastAsiaTheme="minorHAnsi"/>
          <w:b/>
        </w:rPr>
        <w:t xml:space="preserve">:  </w:t>
      </w:r>
      <w:r w:rsidRPr="00A262CA">
        <w:rPr>
          <w:rFonts w:eastAsiaTheme="minorHAnsi"/>
        </w:rPr>
        <w:t>Don Merrill, of 525</w:t>
      </w:r>
      <w:r w:rsidR="00A262CA" w:rsidRPr="00A262CA">
        <w:rPr>
          <w:rFonts w:eastAsiaTheme="minorHAnsi"/>
        </w:rPr>
        <w:t xml:space="preserve"> Waverly Street, stated all the weeds from that property should be removed, and he wants it mowed.  Also, there are too many neglected homes in the village.  The village code says that bare wood is not allowed, however, many homes have bare wood on their porches.</w:t>
      </w:r>
    </w:p>
    <w:p w:rsidR="00A262CA" w:rsidRPr="00A262CA" w:rsidRDefault="00A262CA" w:rsidP="00897C47">
      <w:pPr>
        <w:tabs>
          <w:tab w:val="left" w:pos="0"/>
          <w:tab w:val="left" w:pos="90"/>
          <w:tab w:val="left" w:pos="180"/>
        </w:tabs>
        <w:spacing w:line="480" w:lineRule="auto"/>
        <w:rPr>
          <w:rFonts w:eastAsiaTheme="minorHAnsi"/>
        </w:rPr>
      </w:pPr>
      <w:r w:rsidRPr="00A262CA">
        <w:rPr>
          <w:rFonts w:eastAsiaTheme="minorHAnsi"/>
        </w:rPr>
        <w:tab/>
      </w:r>
      <w:r w:rsidRPr="00A262CA">
        <w:rPr>
          <w:rFonts w:eastAsiaTheme="minorHAnsi"/>
        </w:rPr>
        <w:tab/>
      </w:r>
      <w:r w:rsidRPr="00A262CA">
        <w:rPr>
          <w:rFonts w:eastAsiaTheme="minorHAnsi"/>
        </w:rPr>
        <w:tab/>
        <w:t>Ron Keene stated concern with visibility on the corner of Johnson Street and Chemung Street.  He stated you cannot see oncoming traffic.  He also stated the same concern with the corner of Spaulding Street and Park Place.  Mr. Keene stated concern that fireworks were out of hand this year as people were shooting rockets off over other people’s homes.  This is a major fire concern.  He stated he already discussed with Chief Gelatt.</w:t>
      </w:r>
    </w:p>
    <w:p w:rsidR="00897C47" w:rsidRPr="00090FF9" w:rsidRDefault="00897C47" w:rsidP="00897C47">
      <w:pPr>
        <w:spacing w:line="480" w:lineRule="auto"/>
        <w:rPr>
          <w:rFonts w:eastAsiaTheme="minorHAnsi"/>
        </w:rPr>
      </w:pPr>
      <w:r w:rsidRPr="00090FF9">
        <w:rPr>
          <w:rFonts w:eastAsiaTheme="minorHAnsi"/>
          <w:b/>
          <w:u w:val="single"/>
        </w:rPr>
        <w:t>Department Report</w:t>
      </w:r>
      <w:r w:rsidRPr="00090FF9">
        <w:rPr>
          <w:rFonts w:eastAsiaTheme="minorHAnsi"/>
          <w:b/>
        </w:rPr>
        <w:t>:</w:t>
      </w:r>
      <w:r w:rsidRPr="00090FF9">
        <w:rPr>
          <w:rFonts w:eastAsiaTheme="minorHAnsi"/>
        </w:rPr>
        <w:t xml:space="preserve">  The clerk submitted department reports from Code</w:t>
      </w:r>
      <w:r w:rsidR="00A262CA" w:rsidRPr="00090FF9">
        <w:rPr>
          <w:rFonts w:eastAsiaTheme="minorHAnsi"/>
        </w:rPr>
        <w:t xml:space="preserve"> Enforcement</w:t>
      </w:r>
      <w:r w:rsidRPr="00090FF9">
        <w:rPr>
          <w:rFonts w:eastAsiaTheme="minorHAnsi"/>
        </w:rPr>
        <w:t>, and Police</w:t>
      </w:r>
      <w:r w:rsidR="00A262CA" w:rsidRPr="00090FF9">
        <w:rPr>
          <w:rFonts w:eastAsiaTheme="minorHAnsi"/>
        </w:rPr>
        <w:t xml:space="preserve"> Department</w:t>
      </w:r>
      <w:r w:rsidRPr="00090FF9">
        <w:rPr>
          <w:rFonts w:eastAsiaTheme="minorHAnsi"/>
        </w:rPr>
        <w:t xml:space="preserve">. </w:t>
      </w:r>
      <w:r w:rsidR="00090FF9" w:rsidRPr="00090FF9">
        <w:rPr>
          <w:rFonts w:eastAsiaTheme="minorHAnsi"/>
        </w:rPr>
        <w:t xml:space="preserve"> Trustee Sweeney stated he attended the Sewer Board Meeting last night and feels good with the progress and quality of the construction.  Trustee Sinsabaugh agreed.</w:t>
      </w:r>
    </w:p>
    <w:p w:rsidR="00897C47" w:rsidRPr="000867D8" w:rsidRDefault="00897C47" w:rsidP="00897C47">
      <w:pPr>
        <w:pStyle w:val="p2"/>
        <w:widowControl/>
        <w:spacing w:line="480" w:lineRule="auto"/>
      </w:pPr>
      <w:r w:rsidRPr="000867D8">
        <w:rPr>
          <w:b/>
          <w:bCs/>
          <w:u w:val="single"/>
        </w:rPr>
        <w:t>Finance Committee/Approval of Abstract</w:t>
      </w:r>
      <w:r w:rsidRPr="000867D8">
        <w:rPr>
          <w:b/>
          <w:bCs/>
        </w:rPr>
        <w:t xml:space="preserve">:  </w:t>
      </w:r>
      <w:r w:rsidRPr="000867D8">
        <w:t>Trustee Sinsabaugh presented General Fund bills in the amount of (May) $</w:t>
      </w:r>
      <w:r w:rsidR="00090FF9" w:rsidRPr="000867D8">
        <w:t>391.73</w:t>
      </w:r>
      <w:r w:rsidRPr="000867D8">
        <w:t xml:space="preserve"> and (Ju</w:t>
      </w:r>
      <w:r w:rsidR="00090FF9" w:rsidRPr="000867D8">
        <w:t>ly</w:t>
      </w:r>
      <w:r w:rsidRPr="000867D8">
        <w:t>) $</w:t>
      </w:r>
      <w:r w:rsidR="000867D8" w:rsidRPr="000867D8">
        <w:t>49,023.06</w:t>
      </w:r>
      <w:r w:rsidRPr="000867D8">
        <w:t>; and moved to approve payment of the abstract.  Trustee Burlingame seconded the motion, which carried unanimously.</w:t>
      </w:r>
    </w:p>
    <w:p w:rsidR="00897C47" w:rsidRPr="000867D8" w:rsidRDefault="00897C47" w:rsidP="00897C47">
      <w:pPr>
        <w:pStyle w:val="p2"/>
        <w:widowControl/>
        <w:spacing w:line="480" w:lineRule="auto"/>
        <w:rPr>
          <w:bCs/>
        </w:rPr>
      </w:pPr>
      <w:r w:rsidRPr="000867D8">
        <w:rPr>
          <w:b/>
          <w:u w:val="single"/>
        </w:rPr>
        <w:t>Capital Projects/Fire Recovery Abstract</w:t>
      </w:r>
      <w:r w:rsidRPr="000867D8">
        <w:rPr>
          <w:b/>
        </w:rPr>
        <w:t>:</w:t>
      </w:r>
      <w:r w:rsidRPr="000867D8">
        <w:t xml:space="preserve">  Trustee Sinsabaugh </w:t>
      </w:r>
      <w:r w:rsidRPr="000867D8">
        <w:rPr>
          <w:bCs/>
        </w:rPr>
        <w:t>moved to approve the following expenditures be paid from the Capital Projects Fund:</w:t>
      </w:r>
    </w:p>
    <w:p w:rsidR="00897C47" w:rsidRPr="000867D8" w:rsidRDefault="00897C47" w:rsidP="00897C47">
      <w:pPr>
        <w:pStyle w:val="WW-PlainText"/>
        <w:rPr>
          <w:rFonts w:ascii="Times New Roman" w:hAnsi="Times New Roman"/>
          <w:bCs/>
          <w:sz w:val="24"/>
        </w:rPr>
      </w:pPr>
      <w:r w:rsidRPr="000867D8">
        <w:rPr>
          <w:rFonts w:ascii="Times New Roman" w:hAnsi="Times New Roman"/>
          <w:bCs/>
          <w:sz w:val="24"/>
        </w:rPr>
        <w:tab/>
        <w:t>Frey &amp; Campbell</w:t>
      </w:r>
      <w:r w:rsidRPr="000867D8">
        <w:rPr>
          <w:rFonts w:ascii="Times New Roman" w:hAnsi="Times New Roman"/>
          <w:bCs/>
          <w:sz w:val="24"/>
        </w:rPr>
        <w:tab/>
      </w:r>
      <w:r w:rsidRPr="000867D8">
        <w:rPr>
          <w:rFonts w:ascii="Times New Roman" w:hAnsi="Times New Roman"/>
          <w:bCs/>
          <w:sz w:val="24"/>
        </w:rPr>
        <w:tab/>
        <w:t xml:space="preserve">Invoice </w:t>
      </w:r>
      <w:r w:rsidR="000867D8" w:rsidRPr="000867D8">
        <w:rPr>
          <w:rFonts w:ascii="Times New Roman" w:hAnsi="Times New Roman"/>
          <w:bCs/>
          <w:sz w:val="24"/>
        </w:rPr>
        <w:t>4</w:t>
      </w:r>
      <w:r w:rsidRPr="000867D8">
        <w:rPr>
          <w:rFonts w:ascii="Times New Roman" w:hAnsi="Times New Roman"/>
          <w:bCs/>
          <w:sz w:val="24"/>
        </w:rPr>
        <w:tab/>
        <w:t xml:space="preserve"> </w:t>
      </w:r>
      <w:r w:rsidRPr="000867D8">
        <w:rPr>
          <w:rFonts w:ascii="Times New Roman" w:hAnsi="Times New Roman"/>
          <w:bCs/>
          <w:sz w:val="24"/>
        </w:rPr>
        <w:tab/>
        <w:t>$</w:t>
      </w:r>
      <w:r w:rsidR="000867D8" w:rsidRPr="000867D8">
        <w:rPr>
          <w:rFonts w:ascii="Times New Roman" w:hAnsi="Times New Roman"/>
          <w:bCs/>
          <w:sz w:val="24"/>
        </w:rPr>
        <w:t>13,644.37</w:t>
      </w:r>
    </w:p>
    <w:p w:rsidR="00897C47" w:rsidRPr="000867D8" w:rsidRDefault="00897C47" w:rsidP="00897C47">
      <w:pPr>
        <w:pStyle w:val="WW-PlainText"/>
        <w:rPr>
          <w:rFonts w:ascii="Times New Roman" w:hAnsi="Times New Roman"/>
          <w:bCs/>
          <w:sz w:val="24"/>
        </w:rPr>
      </w:pPr>
      <w:r w:rsidRPr="000867D8">
        <w:rPr>
          <w:rFonts w:ascii="Times New Roman" w:hAnsi="Times New Roman"/>
          <w:bCs/>
          <w:sz w:val="24"/>
        </w:rPr>
        <w:tab/>
        <w:t>G Webster, Inc</w:t>
      </w:r>
      <w:r w:rsidRPr="000867D8">
        <w:rPr>
          <w:rFonts w:ascii="Times New Roman" w:hAnsi="Times New Roman"/>
          <w:bCs/>
          <w:sz w:val="24"/>
        </w:rPr>
        <w:tab/>
      </w:r>
      <w:r w:rsidRPr="000867D8">
        <w:rPr>
          <w:rFonts w:ascii="Times New Roman" w:hAnsi="Times New Roman"/>
          <w:bCs/>
          <w:sz w:val="24"/>
        </w:rPr>
        <w:tab/>
        <w:t xml:space="preserve">Invoice </w:t>
      </w:r>
      <w:r w:rsidR="000867D8" w:rsidRPr="000867D8">
        <w:rPr>
          <w:rFonts w:ascii="Times New Roman" w:hAnsi="Times New Roman"/>
          <w:bCs/>
          <w:sz w:val="24"/>
        </w:rPr>
        <w:t>7</w:t>
      </w:r>
      <w:r w:rsidRPr="000867D8">
        <w:rPr>
          <w:rFonts w:ascii="Times New Roman" w:hAnsi="Times New Roman"/>
          <w:bCs/>
          <w:sz w:val="24"/>
        </w:rPr>
        <w:tab/>
      </w:r>
      <w:r w:rsidRPr="000867D8">
        <w:rPr>
          <w:rFonts w:ascii="Times New Roman" w:hAnsi="Times New Roman"/>
          <w:bCs/>
          <w:sz w:val="24"/>
        </w:rPr>
        <w:tab/>
        <w:t xml:space="preserve">  7</w:t>
      </w:r>
      <w:r w:rsidR="000867D8" w:rsidRPr="000867D8">
        <w:rPr>
          <w:rFonts w:ascii="Times New Roman" w:hAnsi="Times New Roman"/>
          <w:bCs/>
          <w:sz w:val="24"/>
        </w:rPr>
        <w:t>1,633.64</w:t>
      </w:r>
    </w:p>
    <w:p w:rsidR="00897C47" w:rsidRPr="000867D8" w:rsidRDefault="00897C47" w:rsidP="00897C47">
      <w:pPr>
        <w:pStyle w:val="WW-PlainText"/>
        <w:rPr>
          <w:rFonts w:ascii="Times New Roman" w:hAnsi="Times New Roman"/>
          <w:bCs/>
          <w:sz w:val="24"/>
        </w:rPr>
      </w:pPr>
      <w:r w:rsidRPr="000867D8">
        <w:rPr>
          <w:rFonts w:ascii="Times New Roman" w:hAnsi="Times New Roman"/>
          <w:bCs/>
          <w:sz w:val="24"/>
        </w:rPr>
        <w:tab/>
      </w:r>
      <w:r w:rsidR="000867D8" w:rsidRPr="000867D8">
        <w:rPr>
          <w:rFonts w:ascii="Times New Roman" w:hAnsi="Times New Roman"/>
          <w:bCs/>
          <w:sz w:val="24"/>
        </w:rPr>
        <w:t>Wade Electric Corp</w:t>
      </w:r>
      <w:r w:rsidR="000867D8" w:rsidRPr="000867D8">
        <w:rPr>
          <w:rFonts w:ascii="Times New Roman" w:hAnsi="Times New Roman"/>
          <w:bCs/>
          <w:sz w:val="24"/>
        </w:rPr>
        <w:tab/>
      </w:r>
      <w:r w:rsidR="000867D8" w:rsidRPr="000867D8">
        <w:rPr>
          <w:rFonts w:ascii="Times New Roman" w:hAnsi="Times New Roman"/>
          <w:bCs/>
          <w:sz w:val="24"/>
        </w:rPr>
        <w:tab/>
        <w:t>Invoice 4</w:t>
      </w:r>
      <w:r w:rsidR="000867D8" w:rsidRPr="000867D8">
        <w:rPr>
          <w:rFonts w:ascii="Times New Roman" w:hAnsi="Times New Roman"/>
          <w:bCs/>
          <w:sz w:val="24"/>
        </w:rPr>
        <w:tab/>
      </w:r>
      <w:r w:rsidR="000867D8" w:rsidRPr="000867D8">
        <w:rPr>
          <w:rFonts w:ascii="Times New Roman" w:hAnsi="Times New Roman"/>
          <w:bCs/>
          <w:sz w:val="24"/>
        </w:rPr>
        <w:tab/>
        <w:t xml:space="preserve">    5,509.05</w:t>
      </w:r>
    </w:p>
    <w:p w:rsidR="000867D8" w:rsidRPr="000867D8" w:rsidRDefault="000867D8" w:rsidP="00897C47">
      <w:pPr>
        <w:pStyle w:val="WW-PlainText"/>
        <w:rPr>
          <w:rFonts w:ascii="Times New Roman" w:hAnsi="Times New Roman"/>
          <w:bCs/>
          <w:sz w:val="24"/>
        </w:rPr>
      </w:pPr>
      <w:r w:rsidRPr="000867D8">
        <w:rPr>
          <w:rFonts w:ascii="Times New Roman" w:hAnsi="Times New Roman"/>
          <w:bCs/>
          <w:sz w:val="24"/>
        </w:rPr>
        <w:tab/>
        <w:t>Wade Electric Corp</w:t>
      </w:r>
      <w:r w:rsidRPr="000867D8">
        <w:rPr>
          <w:rFonts w:ascii="Times New Roman" w:hAnsi="Times New Roman"/>
          <w:bCs/>
          <w:sz w:val="24"/>
        </w:rPr>
        <w:tab/>
      </w:r>
      <w:r w:rsidRPr="000867D8">
        <w:rPr>
          <w:rFonts w:ascii="Times New Roman" w:hAnsi="Times New Roman"/>
          <w:bCs/>
          <w:sz w:val="24"/>
        </w:rPr>
        <w:tab/>
        <w:t>Invoice 5</w:t>
      </w:r>
      <w:r w:rsidRPr="000867D8">
        <w:rPr>
          <w:rFonts w:ascii="Times New Roman" w:hAnsi="Times New Roman"/>
          <w:bCs/>
          <w:sz w:val="24"/>
        </w:rPr>
        <w:tab/>
      </w:r>
      <w:r w:rsidRPr="000867D8">
        <w:rPr>
          <w:rFonts w:ascii="Times New Roman" w:hAnsi="Times New Roman"/>
          <w:bCs/>
          <w:sz w:val="24"/>
        </w:rPr>
        <w:tab/>
        <w:t xml:space="preserve">  28,521.25</w:t>
      </w:r>
    </w:p>
    <w:p w:rsidR="000867D8" w:rsidRPr="000867D8" w:rsidRDefault="000867D8" w:rsidP="00897C47">
      <w:pPr>
        <w:pStyle w:val="WW-PlainText"/>
        <w:rPr>
          <w:rFonts w:ascii="Times New Roman" w:hAnsi="Times New Roman"/>
          <w:bCs/>
          <w:sz w:val="24"/>
        </w:rPr>
      </w:pPr>
      <w:r w:rsidRPr="000867D8">
        <w:rPr>
          <w:rFonts w:ascii="Times New Roman" w:hAnsi="Times New Roman"/>
          <w:bCs/>
          <w:sz w:val="24"/>
        </w:rPr>
        <w:tab/>
        <w:t>Schoonover Plumbing</w:t>
      </w:r>
      <w:r w:rsidRPr="000867D8">
        <w:rPr>
          <w:rFonts w:ascii="Times New Roman" w:hAnsi="Times New Roman"/>
          <w:bCs/>
          <w:sz w:val="24"/>
        </w:rPr>
        <w:tab/>
      </w:r>
      <w:r w:rsidRPr="000867D8">
        <w:rPr>
          <w:rFonts w:ascii="Times New Roman" w:hAnsi="Times New Roman"/>
          <w:bCs/>
          <w:sz w:val="24"/>
        </w:rPr>
        <w:tab/>
        <w:t>Invoice 5</w:t>
      </w:r>
      <w:r w:rsidRPr="000867D8">
        <w:rPr>
          <w:rFonts w:ascii="Times New Roman" w:hAnsi="Times New Roman"/>
          <w:bCs/>
          <w:sz w:val="24"/>
        </w:rPr>
        <w:tab/>
      </w:r>
      <w:r w:rsidRPr="000867D8">
        <w:rPr>
          <w:rFonts w:ascii="Times New Roman" w:hAnsi="Times New Roman"/>
          <w:bCs/>
          <w:sz w:val="24"/>
        </w:rPr>
        <w:tab/>
        <w:t xml:space="preserve">  17,337.50</w:t>
      </w:r>
    </w:p>
    <w:p w:rsidR="000867D8" w:rsidRPr="000867D8" w:rsidRDefault="000867D8" w:rsidP="00897C47">
      <w:pPr>
        <w:pStyle w:val="WW-PlainText"/>
        <w:rPr>
          <w:rFonts w:ascii="Times New Roman" w:hAnsi="Times New Roman"/>
          <w:bCs/>
          <w:sz w:val="24"/>
        </w:rPr>
      </w:pPr>
      <w:r w:rsidRPr="000867D8">
        <w:rPr>
          <w:rFonts w:ascii="Times New Roman" w:hAnsi="Times New Roman"/>
          <w:bCs/>
          <w:sz w:val="24"/>
        </w:rPr>
        <w:tab/>
        <w:t>Tom’s Hardware</w:t>
      </w:r>
      <w:r w:rsidRPr="000867D8">
        <w:rPr>
          <w:rFonts w:ascii="Times New Roman" w:hAnsi="Times New Roman"/>
          <w:bCs/>
          <w:sz w:val="24"/>
        </w:rPr>
        <w:tab/>
      </w:r>
      <w:r w:rsidRPr="000867D8">
        <w:rPr>
          <w:rFonts w:ascii="Times New Roman" w:hAnsi="Times New Roman"/>
          <w:bCs/>
          <w:sz w:val="24"/>
        </w:rPr>
        <w:tab/>
        <w:t>Inv. 1-479431</w:t>
      </w:r>
      <w:r w:rsidRPr="000867D8">
        <w:rPr>
          <w:rFonts w:ascii="Times New Roman" w:hAnsi="Times New Roman"/>
          <w:bCs/>
          <w:sz w:val="24"/>
        </w:rPr>
        <w:tab/>
        <w:t xml:space="preserve">    </w:t>
      </w:r>
      <w:r w:rsidRPr="000867D8">
        <w:rPr>
          <w:rFonts w:ascii="Times New Roman" w:hAnsi="Times New Roman"/>
          <w:bCs/>
          <w:sz w:val="24"/>
        </w:rPr>
        <w:tab/>
        <w:t xml:space="preserve">       269.70</w:t>
      </w:r>
    </w:p>
    <w:p w:rsidR="000867D8" w:rsidRPr="000867D8" w:rsidRDefault="000867D8" w:rsidP="00897C47">
      <w:pPr>
        <w:pStyle w:val="WW-PlainText"/>
        <w:rPr>
          <w:rFonts w:ascii="Times New Roman" w:hAnsi="Times New Roman"/>
          <w:bCs/>
          <w:sz w:val="24"/>
          <w:u w:val="single"/>
        </w:rPr>
      </w:pPr>
      <w:r w:rsidRPr="000867D8">
        <w:rPr>
          <w:rFonts w:ascii="Times New Roman" w:hAnsi="Times New Roman"/>
          <w:bCs/>
          <w:sz w:val="24"/>
        </w:rPr>
        <w:tab/>
      </w:r>
      <w:r w:rsidRPr="000867D8">
        <w:rPr>
          <w:rFonts w:ascii="Times New Roman" w:hAnsi="Times New Roman"/>
          <w:bCs/>
          <w:sz w:val="24"/>
          <w:u w:val="single"/>
        </w:rPr>
        <w:t>Quill</w:t>
      </w:r>
      <w:r w:rsidRPr="000867D8">
        <w:rPr>
          <w:rFonts w:ascii="Times New Roman" w:hAnsi="Times New Roman"/>
          <w:bCs/>
          <w:sz w:val="24"/>
          <w:u w:val="single"/>
        </w:rPr>
        <w:tab/>
      </w:r>
      <w:r w:rsidRPr="000867D8">
        <w:rPr>
          <w:rFonts w:ascii="Times New Roman" w:hAnsi="Times New Roman"/>
          <w:bCs/>
          <w:sz w:val="24"/>
          <w:u w:val="single"/>
        </w:rPr>
        <w:tab/>
      </w:r>
      <w:r w:rsidRPr="000867D8">
        <w:rPr>
          <w:rFonts w:ascii="Times New Roman" w:hAnsi="Times New Roman"/>
          <w:bCs/>
          <w:sz w:val="24"/>
          <w:u w:val="single"/>
        </w:rPr>
        <w:tab/>
      </w:r>
      <w:r w:rsidRPr="000867D8">
        <w:rPr>
          <w:rFonts w:ascii="Times New Roman" w:hAnsi="Times New Roman"/>
          <w:bCs/>
          <w:sz w:val="24"/>
          <w:u w:val="single"/>
        </w:rPr>
        <w:tab/>
        <w:t>6907/5572</w:t>
      </w:r>
      <w:r w:rsidRPr="000867D8">
        <w:rPr>
          <w:rFonts w:ascii="Times New Roman" w:hAnsi="Times New Roman"/>
          <w:bCs/>
          <w:sz w:val="24"/>
          <w:u w:val="single"/>
        </w:rPr>
        <w:tab/>
      </w:r>
      <w:r w:rsidRPr="000867D8">
        <w:rPr>
          <w:rFonts w:ascii="Times New Roman" w:hAnsi="Times New Roman"/>
          <w:bCs/>
          <w:sz w:val="24"/>
          <w:u w:val="single"/>
        </w:rPr>
        <w:tab/>
        <w:t xml:space="preserve">    1,889.93</w:t>
      </w:r>
    </w:p>
    <w:p w:rsidR="00897C47" w:rsidRPr="000867D8" w:rsidRDefault="000867D8" w:rsidP="00897C47">
      <w:pPr>
        <w:pStyle w:val="WW-PlainText"/>
        <w:rPr>
          <w:rFonts w:ascii="Times New Roman" w:hAnsi="Times New Roman"/>
          <w:bCs/>
          <w:sz w:val="24"/>
        </w:rPr>
      </w:pPr>
      <w:r w:rsidRPr="000867D8">
        <w:rPr>
          <w:rFonts w:ascii="Times New Roman" w:hAnsi="Times New Roman"/>
          <w:bCs/>
          <w:sz w:val="24"/>
        </w:rPr>
        <w:tab/>
      </w:r>
      <w:r w:rsidRPr="000867D8">
        <w:rPr>
          <w:rFonts w:ascii="Times New Roman" w:hAnsi="Times New Roman"/>
          <w:bCs/>
          <w:sz w:val="24"/>
        </w:rPr>
        <w:tab/>
        <w:t>Total</w:t>
      </w:r>
      <w:r w:rsidRPr="000867D8">
        <w:rPr>
          <w:rFonts w:ascii="Times New Roman" w:hAnsi="Times New Roman"/>
          <w:bCs/>
          <w:sz w:val="24"/>
        </w:rPr>
        <w:tab/>
      </w:r>
      <w:r w:rsidRPr="000867D8">
        <w:rPr>
          <w:rFonts w:ascii="Times New Roman" w:hAnsi="Times New Roman"/>
          <w:bCs/>
          <w:sz w:val="24"/>
        </w:rPr>
        <w:tab/>
      </w:r>
      <w:r w:rsidRPr="000867D8">
        <w:rPr>
          <w:rFonts w:ascii="Times New Roman" w:hAnsi="Times New Roman"/>
          <w:bCs/>
          <w:sz w:val="24"/>
        </w:rPr>
        <w:tab/>
      </w:r>
      <w:r w:rsidRPr="000867D8">
        <w:rPr>
          <w:rFonts w:ascii="Times New Roman" w:hAnsi="Times New Roman"/>
          <w:bCs/>
          <w:sz w:val="24"/>
        </w:rPr>
        <w:tab/>
      </w:r>
      <w:r w:rsidRPr="000867D8">
        <w:rPr>
          <w:rFonts w:ascii="Times New Roman" w:hAnsi="Times New Roman"/>
          <w:bCs/>
          <w:sz w:val="24"/>
        </w:rPr>
        <w:tab/>
        <w:t xml:space="preserve">          </w:t>
      </w:r>
      <w:r w:rsidR="00897C47" w:rsidRPr="000867D8">
        <w:rPr>
          <w:rFonts w:ascii="Times New Roman" w:hAnsi="Times New Roman"/>
          <w:bCs/>
          <w:sz w:val="24"/>
        </w:rPr>
        <w:t>$</w:t>
      </w:r>
      <w:r w:rsidRPr="000867D8">
        <w:rPr>
          <w:rFonts w:ascii="Times New Roman" w:hAnsi="Times New Roman"/>
          <w:bCs/>
          <w:sz w:val="24"/>
        </w:rPr>
        <w:t>138,805.44</w:t>
      </w:r>
    </w:p>
    <w:p w:rsidR="000867D8" w:rsidRPr="000867D8" w:rsidRDefault="000867D8" w:rsidP="00897C47">
      <w:pPr>
        <w:pStyle w:val="WW-PlainText"/>
        <w:rPr>
          <w:rFonts w:ascii="Times New Roman" w:hAnsi="Times New Roman"/>
          <w:bCs/>
          <w:sz w:val="24"/>
        </w:rPr>
      </w:pPr>
    </w:p>
    <w:p w:rsidR="00897C47" w:rsidRPr="000867D8" w:rsidRDefault="00897C47" w:rsidP="00897C47">
      <w:pPr>
        <w:pStyle w:val="p2"/>
        <w:widowControl/>
        <w:spacing w:line="480" w:lineRule="auto"/>
      </w:pPr>
      <w:r w:rsidRPr="000867D8">
        <w:t>Trustee Burlingame seconded the motion, which carried unanimously.</w:t>
      </w:r>
    </w:p>
    <w:p w:rsidR="000867D8" w:rsidRPr="00EA4970" w:rsidRDefault="000867D8" w:rsidP="000867D8">
      <w:pPr>
        <w:pStyle w:val="p2"/>
        <w:widowControl/>
        <w:spacing w:line="480" w:lineRule="auto"/>
      </w:pPr>
      <w:r w:rsidRPr="00EA4970">
        <w:rPr>
          <w:b/>
          <w:u w:val="single"/>
        </w:rPr>
        <w:t>Railhouse Restaurant Request</w:t>
      </w:r>
      <w:r w:rsidRPr="00EA4970">
        <w:rPr>
          <w:b/>
        </w:rPr>
        <w:t xml:space="preserve">:  </w:t>
      </w:r>
      <w:r>
        <w:t>Trustee Burlingame stated he reviewed the request and said it seems reasonable.  They agreed to three tables with only two chairs each, and no alcohol will be allowed outside.  Trustee Burlingame moved to approve the Railhouse Restaurant’s request to allow outside seating on the sidewalk as presented</w:t>
      </w:r>
      <w:r w:rsidR="00645308">
        <w:t xml:space="preserve"> through September on a trial basis.  Trustee Sweeney seconded the motion, which carried unanimously.</w:t>
      </w:r>
    </w:p>
    <w:p w:rsidR="00897C47" w:rsidRPr="00645308" w:rsidRDefault="00645308" w:rsidP="00897C47">
      <w:pPr>
        <w:pStyle w:val="p2"/>
        <w:widowControl/>
        <w:spacing w:line="480" w:lineRule="auto"/>
      </w:pPr>
      <w:r w:rsidRPr="00645308">
        <w:rPr>
          <w:b/>
          <w:bCs/>
          <w:u w:val="single"/>
        </w:rPr>
        <w:lastRenderedPageBreak/>
        <w:t>DPW Building Update</w:t>
      </w:r>
      <w:r w:rsidR="00897C47" w:rsidRPr="00645308">
        <w:rPr>
          <w:b/>
          <w:bCs/>
        </w:rPr>
        <w:t>:</w:t>
      </w:r>
      <w:r w:rsidR="00897C47" w:rsidRPr="00645308">
        <w:t xml:space="preserve">  </w:t>
      </w:r>
      <w:r>
        <w:t xml:space="preserve">Deputy Mayor Aronstam stated the contractors are behind and it is not ready for occupancy as promised.  He </w:t>
      </w:r>
      <w:r w:rsidR="008F212F">
        <w:t>stated he is not happy and is unacceptable.  He discussed his concerns with the contractors and the engineer.</w:t>
      </w:r>
    </w:p>
    <w:p w:rsidR="00897C47" w:rsidRPr="008F212F" w:rsidRDefault="00897C47" w:rsidP="00897C47">
      <w:pPr>
        <w:spacing w:line="480" w:lineRule="auto"/>
      </w:pPr>
      <w:r w:rsidRPr="008F212F">
        <w:rPr>
          <w:b/>
          <w:u w:val="single"/>
        </w:rPr>
        <w:t>Frederick Street</w:t>
      </w:r>
      <w:r w:rsidR="008F212F">
        <w:rPr>
          <w:b/>
          <w:u w:val="single"/>
        </w:rPr>
        <w:t>/Proposed Local Law</w:t>
      </w:r>
      <w:r w:rsidRPr="008F212F">
        <w:rPr>
          <w:b/>
        </w:rPr>
        <w:t xml:space="preserve">:  </w:t>
      </w:r>
      <w:r w:rsidR="008F212F" w:rsidRPr="008F212F">
        <w:t>Attorney Keene submitted a draft local law to amend Chapter 140 to make both sides of Frederick Street No Parking or Standing.  Trustee Reznicek moved to hold a public hearing on July 24, 2018 at 6:15 p.m. and the clerk to advertise the same.  Trustee Havens seconded the motion, which carried unanimously.</w:t>
      </w:r>
    </w:p>
    <w:p w:rsidR="00897C47" w:rsidRPr="008F212F" w:rsidRDefault="008F212F" w:rsidP="00897C47">
      <w:pPr>
        <w:pStyle w:val="p2"/>
        <w:widowControl/>
        <w:spacing w:line="480" w:lineRule="auto"/>
      </w:pPr>
      <w:r w:rsidRPr="008F212F">
        <w:rPr>
          <w:b/>
          <w:bCs/>
          <w:u w:val="single"/>
        </w:rPr>
        <w:t>Tioga County Planning Board</w:t>
      </w:r>
      <w:r w:rsidR="00897C47" w:rsidRPr="008F212F">
        <w:rPr>
          <w:b/>
          <w:bCs/>
        </w:rPr>
        <w:t xml:space="preserve">:  </w:t>
      </w:r>
      <w:r>
        <w:rPr>
          <w:bCs/>
        </w:rPr>
        <w:t>Trustee Sinsabaugh moved to nominate Rawley Filbin to Tioga County Planning Board to fill the vacancy left by William Dimmick III.  Trustee Havens seconded the motion, which carried unanimously.</w:t>
      </w:r>
    </w:p>
    <w:p w:rsidR="00897C47" w:rsidRPr="00495E36" w:rsidRDefault="00495E36" w:rsidP="00897C47">
      <w:pPr>
        <w:pStyle w:val="p2"/>
        <w:widowControl/>
        <w:spacing w:line="480" w:lineRule="auto"/>
        <w:rPr>
          <w:bCs/>
        </w:rPr>
      </w:pPr>
      <w:r w:rsidRPr="00495E36">
        <w:rPr>
          <w:b/>
          <w:u w:val="single"/>
        </w:rPr>
        <w:t>Glen Park Archeological Study/Binghamton University</w:t>
      </w:r>
      <w:r w:rsidR="00897C47" w:rsidRPr="00495E36">
        <w:rPr>
          <w:b/>
        </w:rPr>
        <w:t xml:space="preserve">:  </w:t>
      </w:r>
      <w:r w:rsidRPr="00495E36">
        <w:rPr>
          <w:bCs/>
        </w:rPr>
        <w:t>The clerk submitted an estimate from Binghamton University to do a Phase 1 Archeological Study, which is needed for the Glen Park Project, in the amount of $2,900.  Trustee Reznicek moved to approve Binghamton University to do the study as presented.  Trustee Burlingame seconded the motion, which carried unanimously.</w:t>
      </w:r>
    </w:p>
    <w:p w:rsidR="008F212F" w:rsidRDefault="00495E36" w:rsidP="008F212F">
      <w:pPr>
        <w:pStyle w:val="p2"/>
        <w:widowControl/>
        <w:spacing w:line="480" w:lineRule="auto"/>
      </w:pPr>
      <w:r w:rsidRPr="003D2B89">
        <w:rPr>
          <w:b/>
          <w:u w:val="single"/>
        </w:rPr>
        <w:t>Authorize Purchase of 2019 Police Vehicle</w:t>
      </w:r>
      <w:r w:rsidR="008F212F" w:rsidRPr="003D2B89">
        <w:rPr>
          <w:b/>
        </w:rPr>
        <w:t xml:space="preserve">: </w:t>
      </w:r>
      <w:r>
        <w:t xml:space="preserve"> </w:t>
      </w:r>
      <w:r w:rsidR="003D2B89">
        <w:t>The clerk</w:t>
      </w:r>
      <w:r>
        <w:t xml:space="preserve"> submitted bids, through NYS OGS, for a 2019 Ford Police Utility Interceptor (Explorer).  The low bidder was </w:t>
      </w:r>
      <w:r w:rsidR="003D2B89">
        <w:t>Van Bortel Ford</w:t>
      </w:r>
      <w:r>
        <w:t xml:space="preserve"> with a bid of $</w:t>
      </w:r>
      <w:r w:rsidR="003D2B89">
        <w:t>31,913.73</w:t>
      </w:r>
      <w:r>
        <w:t xml:space="preserve">.  </w:t>
      </w:r>
      <w:r w:rsidR="003D2B89">
        <w:t>The clerk</w:t>
      </w:r>
      <w:r>
        <w:t xml:space="preserve"> stated funds for this purchase are accounted for in the budget.  Trustee </w:t>
      </w:r>
      <w:r w:rsidR="003D2B89">
        <w:t>Sinsabaugh</w:t>
      </w:r>
      <w:r>
        <w:t xml:space="preserve"> moved to authorize purchase of the 201</w:t>
      </w:r>
      <w:r w:rsidR="003D2B89">
        <w:t>9</w:t>
      </w:r>
      <w:r>
        <w:t xml:space="preserve"> Ford</w:t>
      </w:r>
      <w:r w:rsidR="003D2B89">
        <w:t xml:space="preserve"> Police Interceptor</w:t>
      </w:r>
      <w:r>
        <w:t xml:space="preserve"> from </w:t>
      </w:r>
      <w:r w:rsidR="003D2B89">
        <w:t>Van Bortel Ford</w:t>
      </w:r>
      <w:r>
        <w:t xml:space="preserve"> for $</w:t>
      </w:r>
      <w:r w:rsidR="003D2B89">
        <w:t>31,913.73</w:t>
      </w:r>
      <w:r>
        <w:t xml:space="preserve">, with no installment financing.  Trustee </w:t>
      </w:r>
      <w:r w:rsidR="003D2B89">
        <w:t>Sweeney</w:t>
      </w:r>
      <w:r>
        <w:t xml:space="preserve"> seconded the motion, which carried unanimously.</w:t>
      </w:r>
    </w:p>
    <w:p w:rsidR="003D2B89" w:rsidRDefault="003D2B89" w:rsidP="003D2B89">
      <w:pPr>
        <w:spacing w:line="480" w:lineRule="auto"/>
        <w:rPr>
          <w:rFonts w:eastAsiaTheme="minorHAnsi"/>
        </w:rPr>
      </w:pPr>
      <w:r>
        <w:rPr>
          <w:rFonts w:eastAsiaTheme="minorHAnsi"/>
          <w:b/>
          <w:u w:val="single"/>
        </w:rPr>
        <w:t>Auditing Services</w:t>
      </w:r>
      <w:r>
        <w:rPr>
          <w:rFonts w:eastAsiaTheme="minorHAnsi"/>
          <w:b/>
        </w:rPr>
        <w:t xml:space="preserve">:  </w:t>
      </w:r>
      <w:r>
        <w:rPr>
          <w:rFonts w:eastAsiaTheme="minorHAnsi"/>
        </w:rPr>
        <w:t xml:space="preserve">The clerk submitted an engagement letter from Insero &amp; Co. for auditing services of the Village Government in the amount not to exceed $9,900, and one for the Justice Court in the amount not to exceed $1,250.  Trustee Sinsabaugh moved to engage auditing services to Insero &amp; Co. for both the Village Government and the Justice Court as presented.  Trustee Havens seconded the motion, which carried unanimously.  </w:t>
      </w:r>
    </w:p>
    <w:p w:rsidR="00897C47" w:rsidRPr="003D2B89" w:rsidRDefault="00897C47" w:rsidP="003D2B89">
      <w:pPr>
        <w:pStyle w:val="p2"/>
        <w:widowControl/>
        <w:suppressAutoHyphens w:val="0"/>
        <w:spacing w:line="480" w:lineRule="auto"/>
        <w:rPr>
          <w:rFonts w:eastAsiaTheme="minorHAnsi"/>
        </w:rPr>
      </w:pPr>
      <w:r w:rsidRPr="003D2B89">
        <w:rPr>
          <w:rFonts w:eastAsiaTheme="minorHAnsi"/>
          <w:b/>
          <w:u w:val="single"/>
        </w:rPr>
        <w:t>Mayor/Board Comments</w:t>
      </w:r>
      <w:r w:rsidRPr="003D2B89">
        <w:rPr>
          <w:rFonts w:eastAsiaTheme="minorHAnsi"/>
          <w:b/>
        </w:rPr>
        <w:t xml:space="preserve">:   </w:t>
      </w:r>
      <w:r w:rsidR="003D2B89" w:rsidRPr="003D2B89">
        <w:rPr>
          <w:rFonts w:eastAsiaTheme="minorHAnsi"/>
        </w:rPr>
        <w:t>Trustee Sinsabaugh stated the police increased their DWI patrols as there is grant funds to help offset the costs.</w:t>
      </w:r>
    </w:p>
    <w:p w:rsidR="00897C47" w:rsidRPr="007055E3" w:rsidRDefault="00897C47" w:rsidP="00897C47">
      <w:pPr>
        <w:tabs>
          <w:tab w:val="left" w:pos="0"/>
          <w:tab w:val="left" w:pos="90"/>
          <w:tab w:val="left" w:pos="180"/>
        </w:tabs>
        <w:spacing w:line="480" w:lineRule="auto"/>
      </w:pPr>
      <w:r w:rsidRPr="003D2B89">
        <w:rPr>
          <w:b/>
          <w:bCs/>
          <w:u w:val="single"/>
        </w:rPr>
        <w:t>Adjournment</w:t>
      </w:r>
      <w:r w:rsidRPr="003D2B89">
        <w:t xml:space="preserve">:  Trustee </w:t>
      </w:r>
      <w:r w:rsidR="003D2B89" w:rsidRPr="003D2B89">
        <w:t>Reznicek</w:t>
      </w:r>
      <w:r w:rsidRPr="003D2B89">
        <w:t xml:space="preserve"> moved to adjourn at 7:</w:t>
      </w:r>
      <w:r w:rsidR="003D2B89" w:rsidRPr="003D2B89">
        <w:t>16</w:t>
      </w:r>
      <w:r w:rsidRPr="003D2B89">
        <w:t xml:space="preserve"> p.m.  Trustee </w:t>
      </w:r>
      <w:r w:rsidR="003D2B89" w:rsidRPr="003D2B89">
        <w:t>Burlingame</w:t>
      </w:r>
      <w:r w:rsidRPr="003D2B89">
        <w:t xml:space="preserve"> seconded the motion, which carried unanimously.</w:t>
      </w:r>
      <w:r w:rsidRPr="007055E3">
        <w:t xml:space="preserve">  </w:t>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t>Respectfully submitted,</w:t>
      </w:r>
    </w:p>
    <w:p w:rsidR="00897C47" w:rsidRPr="007055E3" w:rsidRDefault="00897C47" w:rsidP="00897C47">
      <w:pPr>
        <w:tabs>
          <w:tab w:val="left" w:pos="0"/>
          <w:tab w:val="left" w:pos="90"/>
          <w:tab w:val="left" w:pos="180"/>
        </w:tabs>
      </w:pP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t>_________________________</w:t>
      </w:r>
    </w:p>
    <w:p w:rsidR="00897C47" w:rsidRDefault="00897C47" w:rsidP="00897C47">
      <w:pPr>
        <w:tabs>
          <w:tab w:val="left" w:pos="0"/>
          <w:tab w:val="left" w:pos="90"/>
          <w:tab w:val="left" w:pos="180"/>
        </w:tabs>
        <w:spacing w:line="480" w:lineRule="auto"/>
      </w:pP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t xml:space="preserve">       </w:t>
      </w:r>
      <w:r w:rsidRPr="007055E3">
        <w:tab/>
        <w:t>Michele Wood, Clerk Treasurer</w:t>
      </w:r>
    </w:p>
    <w:p w:rsidR="00611383" w:rsidRDefault="00611383" w:rsidP="00897C47">
      <w:pPr>
        <w:tabs>
          <w:tab w:val="left" w:pos="0"/>
          <w:tab w:val="left" w:pos="90"/>
          <w:tab w:val="left" w:pos="180"/>
        </w:tabs>
        <w:spacing w:line="480" w:lineRule="auto"/>
      </w:pPr>
    </w:p>
    <w:p w:rsidR="0077701D" w:rsidRDefault="0077701D" w:rsidP="00897C47">
      <w:pPr>
        <w:tabs>
          <w:tab w:val="left" w:pos="0"/>
          <w:tab w:val="left" w:pos="90"/>
          <w:tab w:val="left" w:pos="180"/>
        </w:tabs>
        <w:spacing w:line="480" w:lineRule="auto"/>
      </w:pPr>
    </w:p>
    <w:p w:rsidR="00611383" w:rsidRPr="003E5644" w:rsidRDefault="00611383" w:rsidP="00611383">
      <w:pPr>
        <w:keepNext/>
        <w:tabs>
          <w:tab w:val="left" w:pos="180"/>
        </w:tabs>
        <w:suppressAutoHyphens/>
        <w:jc w:val="center"/>
        <w:outlineLvl w:val="2"/>
        <w:rPr>
          <w:b/>
          <w:szCs w:val="20"/>
          <w:lang w:eastAsia="ar-SA"/>
        </w:rPr>
      </w:pPr>
      <w:r w:rsidRPr="003E5644">
        <w:rPr>
          <w:b/>
          <w:szCs w:val="20"/>
          <w:lang w:eastAsia="ar-SA"/>
        </w:rPr>
        <w:lastRenderedPageBreak/>
        <w:t>PUBLIC HEARING HELD BY THE BOARD OF</w:t>
      </w:r>
    </w:p>
    <w:p w:rsidR="00611383" w:rsidRPr="003E5644" w:rsidRDefault="00611383" w:rsidP="00611383">
      <w:pPr>
        <w:tabs>
          <w:tab w:val="left" w:pos="180"/>
        </w:tabs>
        <w:jc w:val="center"/>
        <w:rPr>
          <w:b/>
        </w:rPr>
      </w:pPr>
      <w:r w:rsidRPr="003E5644">
        <w:rPr>
          <w:b/>
        </w:rPr>
        <w:t xml:space="preserve">TRUSTEES OF THE VILLAGE OF WAVERLY AT 6:15 P.M. </w:t>
      </w:r>
    </w:p>
    <w:p w:rsidR="00611383" w:rsidRPr="003E5644" w:rsidRDefault="00611383" w:rsidP="00611383">
      <w:pPr>
        <w:tabs>
          <w:tab w:val="left" w:pos="180"/>
        </w:tabs>
        <w:jc w:val="center"/>
        <w:rPr>
          <w:b/>
        </w:rPr>
      </w:pPr>
      <w:r w:rsidRPr="003E5644">
        <w:rPr>
          <w:b/>
        </w:rPr>
        <w:t xml:space="preserve">ON TUESDAY, </w:t>
      </w:r>
      <w:r>
        <w:rPr>
          <w:b/>
        </w:rPr>
        <w:t>JULY 24</w:t>
      </w:r>
      <w:r w:rsidRPr="003E5644">
        <w:rPr>
          <w:b/>
        </w:rPr>
        <w:t>, 2018 IN THE TRUSTEES' ROOM,</w:t>
      </w:r>
    </w:p>
    <w:p w:rsidR="00611383" w:rsidRPr="003E5644" w:rsidRDefault="00611383" w:rsidP="00611383">
      <w:pPr>
        <w:tabs>
          <w:tab w:val="left" w:pos="180"/>
        </w:tabs>
        <w:jc w:val="center"/>
        <w:rPr>
          <w:b/>
        </w:rPr>
      </w:pPr>
      <w:r w:rsidRPr="003E5644">
        <w:rPr>
          <w:b/>
        </w:rPr>
        <w:t xml:space="preserve">VILLAGE HALL FOR THE PURPOSE OF PUBLIC COMMENT </w:t>
      </w:r>
    </w:p>
    <w:p w:rsidR="00611383" w:rsidRDefault="00611383" w:rsidP="00611383">
      <w:pPr>
        <w:tabs>
          <w:tab w:val="left" w:pos="180"/>
        </w:tabs>
        <w:jc w:val="center"/>
        <w:rPr>
          <w:b/>
        </w:rPr>
      </w:pPr>
      <w:r w:rsidRPr="00AF3E2E">
        <w:rPr>
          <w:b/>
        </w:rPr>
        <w:t xml:space="preserve">REGARDING </w:t>
      </w:r>
      <w:r>
        <w:rPr>
          <w:b/>
        </w:rPr>
        <w:t xml:space="preserve">PROPOSED LOCAL LAW 4-2018, AMENDING </w:t>
      </w:r>
    </w:p>
    <w:p w:rsidR="00611383" w:rsidRDefault="00611383" w:rsidP="00611383">
      <w:pPr>
        <w:tabs>
          <w:tab w:val="left" w:pos="180"/>
        </w:tabs>
        <w:jc w:val="center"/>
        <w:rPr>
          <w:b/>
        </w:rPr>
      </w:pPr>
      <w:r>
        <w:rPr>
          <w:b/>
        </w:rPr>
        <w:t xml:space="preserve">CHAPTER 140-43, SCHEDULE XI:  PARKING AND </w:t>
      </w:r>
    </w:p>
    <w:p w:rsidR="00611383" w:rsidRPr="00AF3E2E" w:rsidRDefault="00611383" w:rsidP="00611383">
      <w:pPr>
        <w:tabs>
          <w:tab w:val="left" w:pos="180"/>
        </w:tabs>
        <w:jc w:val="center"/>
        <w:rPr>
          <w:b/>
        </w:rPr>
      </w:pPr>
      <w:r>
        <w:rPr>
          <w:b/>
        </w:rPr>
        <w:t>STANDING PROHIBITED AT ALL TIMES</w:t>
      </w:r>
    </w:p>
    <w:p w:rsidR="00611383" w:rsidRPr="003E5644" w:rsidRDefault="00611383" w:rsidP="00611383">
      <w:pPr>
        <w:tabs>
          <w:tab w:val="left" w:pos="180"/>
        </w:tabs>
        <w:jc w:val="center"/>
        <w:rPr>
          <w:b/>
          <w:highlight w:val="yellow"/>
        </w:rPr>
      </w:pPr>
    </w:p>
    <w:p w:rsidR="00611383" w:rsidRPr="003E5644" w:rsidRDefault="00611383" w:rsidP="00611383">
      <w:pPr>
        <w:tabs>
          <w:tab w:val="left" w:pos="180"/>
        </w:tabs>
        <w:spacing w:line="480" w:lineRule="auto"/>
      </w:pPr>
      <w:r w:rsidRPr="003E5644">
        <w:t xml:space="preserve">Mayor Ayres declared the hearing open at 6:15 p.m. </w:t>
      </w:r>
    </w:p>
    <w:p w:rsidR="00611383" w:rsidRPr="003E5644" w:rsidRDefault="00611383" w:rsidP="00611383">
      <w:pPr>
        <w:suppressAutoHyphens/>
        <w:spacing w:line="480" w:lineRule="auto"/>
        <w:rPr>
          <w:szCs w:val="20"/>
          <w:lang w:eastAsia="ar-SA"/>
        </w:rPr>
      </w:pPr>
      <w:r w:rsidRPr="003E5644">
        <w:rPr>
          <w:b/>
          <w:szCs w:val="20"/>
          <w:u w:val="single"/>
          <w:lang w:eastAsia="ar-SA"/>
        </w:rPr>
        <w:t>Roll Call</w:t>
      </w:r>
      <w:r w:rsidRPr="003E5644">
        <w:rPr>
          <w:b/>
          <w:szCs w:val="20"/>
          <w:lang w:eastAsia="ar-SA"/>
        </w:rPr>
        <w:t xml:space="preserve">:  </w:t>
      </w:r>
      <w:r w:rsidRPr="003E5644">
        <w:rPr>
          <w:szCs w:val="20"/>
          <w:lang w:eastAsia="ar-SA"/>
        </w:rPr>
        <w:t xml:space="preserve">Present were Trustees:  Sinsabaugh, Havens, Burlingame, Reznicek, </w:t>
      </w:r>
      <w:r>
        <w:rPr>
          <w:szCs w:val="20"/>
          <w:lang w:eastAsia="ar-SA"/>
        </w:rPr>
        <w:t xml:space="preserve">Aronstam, </w:t>
      </w:r>
      <w:r w:rsidRPr="003E5644">
        <w:rPr>
          <w:szCs w:val="20"/>
          <w:lang w:eastAsia="ar-SA"/>
        </w:rPr>
        <w:t xml:space="preserve">and Mayor Ayres </w:t>
      </w:r>
    </w:p>
    <w:p w:rsidR="00611383" w:rsidRPr="003E5644" w:rsidRDefault="00611383" w:rsidP="00611383">
      <w:pPr>
        <w:suppressAutoHyphens/>
        <w:spacing w:line="480" w:lineRule="auto"/>
        <w:rPr>
          <w:szCs w:val="20"/>
          <w:lang w:eastAsia="ar-SA"/>
        </w:rPr>
      </w:pPr>
      <w:r w:rsidRPr="003E5644">
        <w:rPr>
          <w:szCs w:val="20"/>
          <w:lang w:eastAsia="ar-SA"/>
        </w:rPr>
        <w:t xml:space="preserve">Also present were Clerk Treasurer Wood </w:t>
      </w:r>
    </w:p>
    <w:p w:rsidR="00611383" w:rsidRDefault="00611383" w:rsidP="00611383">
      <w:pPr>
        <w:suppressAutoHyphens/>
        <w:spacing w:line="480" w:lineRule="auto"/>
        <w:rPr>
          <w:szCs w:val="20"/>
          <w:lang w:eastAsia="ar-SA"/>
        </w:rPr>
      </w:pPr>
      <w:r w:rsidRPr="003E5644">
        <w:rPr>
          <w:szCs w:val="20"/>
          <w:lang w:eastAsia="ar-SA"/>
        </w:rPr>
        <w:t xml:space="preserve">Press included Ron Cole of WAVR/WATS, and Johnny Williams of the Morning Times </w:t>
      </w:r>
    </w:p>
    <w:p w:rsidR="00611383" w:rsidRDefault="00611383" w:rsidP="00611383">
      <w:pPr>
        <w:suppressAutoHyphens/>
        <w:spacing w:line="480" w:lineRule="auto"/>
        <w:rPr>
          <w:szCs w:val="20"/>
          <w:lang w:eastAsia="ar-SA"/>
        </w:rPr>
      </w:pPr>
      <w:r>
        <w:rPr>
          <w:szCs w:val="20"/>
          <w:lang w:eastAsia="ar-SA"/>
        </w:rPr>
        <w:tab/>
        <w:t xml:space="preserve">Mayor Ayres opened the Public Hearing at 6:15 p.m. and directed the clerk to read the notice.  </w:t>
      </w:r>
      <w:r w:rsidR="00907C7A">
        <w:rPr>
          <w:szCs w:val="20"/>
          <w:lang w:eastAsia="ar-SA"/>
        </w:rPr>
        <w:t xml:space="preserve">Mayor Ayres stated this law will be amended to prohibit parking or standing at all times on both sides of Frederick Street.  </w:t>
      </w:r>
      <w:r>
        <w:rPr>
          <w:szCs w:val="20"/>
          <w:lang w:eastAsia="ar-SA"/>
        </w:rPr>
        <w:t xml:space="preserve">Trustee Burlingame explained </w:t>
      </w:r>
      <w:r w:rsidR="00907C7A">
        <w:rPr>
          <w:szCs w:val="20"/>
          <w:lang w:eastAsia="ar-SA"/>
        </w:rPr>
        <w:t xml:space="preserve">that “No Parking or Standing” means no parking or stopping to allow passengers to enter or exit the vehicle.  </w:t>
      </w:r>
    </w:p>
    <w:p w:rsidR="00907C7A" w:rsidRPr="003E5644" w:rsidRDefault="00907C7A" w:rsidP="00611383">
      <w:pPr>
        <w:suppressAutoHyphens/>
        <w:spacing w:line="480" w:lineRule="auto"/>
        <w:rPr>
          <w:szCs w:val="20"/>
          <w:lang w:eastAsia="ar-SA"/>
        </w:rPr>
      </w:pPr>
      <w:r>
        <w:rPr>
          <w:szCs w:val="20"/>
          <w:lang w:eastAsia="ar-SA"/>
        </w:rPr>
        <w:tab/>
        <w:t>Troy Campbell, 25 Lincoln Street, stated concern with parking at the school during events.  He stated currently many cars park along Frederick Street.  Mayor Ayres stated the school would need to make arrangements for additional parking.</w:t>
      </w:r>
    </w:p>
    <w:p w:rsidR="00611383" w:rsidRDefault="00907C7A" w:rsidP="00611383">
      <w:pPr>
        <w:suppressAutoHyphens/>
        <w:spacing w:line="480" w:lineRule="auto"/>
      </w:pPr>
      <w:r>
        <w:rPr>
          <w:szCs w:val="20"/>
          <w:lang w:eastAsia="ar-SA"/>
        </w:rPr>
        <w:tab/>
      </w:r>
      <w:r w:rsidR="00611383" w:rsidRPr="003D5446">
        <w:t>With no one else wishing to be heard, Mayor Ayres closed the hearing at 6:2</w:t>
      </w:r>
      <w:r>
        <w:t>3</w:t>
      </w:r>
      <w:r w:rsidR="00611383" w:rsidRPr="003D5446">
        <w:t xml:space="preserve"> p.m.</w:t>
      </w:r>
    </w:p>
    <w:p w:rsidR="00611383" w:rsidRPr="0078402A" w:rsidRDefault="00611383" w:rsidP="00611383">
      <w:pPr>
        <w:pStyle w:val="p2"/>
        <w:widowControl/>
        <w:tabs>
          <w:tab w:val="left" w:pos="180"/>
        </w:tabs>
        <w:suppressAutoHyphens w:val="0"/>
        <w:spacing w:line="480" w:lineRule="auto"/>
        <w:rPr>
          <w:szCs w:val="24"/>
          <w:lang w:eastAsia="en-US"/>
        </w:rPr>
      </w:pPr>
      <w:r w:rsidRPr="0078402A">
        <w:rPr>
          <w:szCs w:val="24"/>
          <w:lang w:eastAsia="en-US"/>
        </w:rPr>
        <w:tab/>
      </w:r>
      <w:r>
        <w:rPr>
          <w:szCs w:val="24"/>
          <w:lang w:eastAsia="en-US"/>
        </w:rPr>
        <w:tab/>
      </w:r>
      <w:r>
        <w:rPr>
          <w:szCs w:val="24"/>
          <w:lang w:eastAsia="en-US"/>
        </w:rPr>
        <w:tab/>
      </w:r>
      <w:r>
        <w:rPr>
          <w:szCs w:val="24"/>
          <w:lang w:eastAsia="en-US"/>
        </w:rPr>
        <w:tab/>
      </w:r>
      <w:r>
        <w:rPr>
          <w:szCs w:val="24"/>
          <w:lang w:eastAsia="en-US"/>
        </w:rPr>
        <w:tab/>
      </w:r>
      <w:r>
        <w:rPr>
          <w:szCs w:val="24"/>
          <w:lang w:eastAsia="en-US"/>
        </w:rPr>
        <w:tab/>
      </w:r>
      <w:r>
        <w:rPr>
          <w:szCs w:val="24"/>
          <w:lang w:eastAsia="en-US"/>
        </w:rPr>
        <w:tab/>
      </w:r>
      <w:r>
        <w:rPr>
          <w:szCs w:val="24"/>
          <w:lang w:eastAsia="en-US"/>
        </w:rPr>
        <w:tab/>
      </w:r>
      <w:r>
        <w:rPr>
          <w:szCs w:val="24"/>
          <w:lang w:eastAsia="en-US"/>
        </w:rPr>
        <w:tab/>
      </w:r>
      <w:r>
        <w:rPr>
          <w:szCs w:val="24"/>
          <w:lang w:eastAsia="en-US"/>
        </w:rPr>
        <w:tab/>
      </w:r>
      <w:r w:rsidRPr="0078402A">
        <w:rPr>
          <w:szCs w:val="24"/>
          <w:lang w:eastAsia="en-US"/>
        </w:rPr>
        <w:t>Respectfully submitted,</w:t>
      </w:r>
    </w:p>
    <w:p w:rsidR="00611383" w:rsidRPr="0078402A" w:rsidRDefault="00611383" w:rsidP="00611383">
      <w:pPr>
        <w:tabs>
          <w:tab w:val="left" w:pos="0"/>
          <w:tab w:val="left" w:pos="90"/>
          <w:tab w:val="left" w:pos="180"/>
        </w:tabs>
      </w:pPr>
      <w:r w:rsidRPr="0078402A">
        <w:tab/>
      </w:r>
      <w:r w:rsidRPr="0078402A">
        <w:tab/>
      </w:r>
      <w:r w:rsidRPr="0078402A">
        <w:tab/>
      </w:r>
      <w:r w:rsidRPr="0078402A">
        <w:tab/>
      </w:r>
      <w:r w:rsidRPr="0078402A">
        <w:tab/>
      </w:r>
      <w:r w:rsidRPr="0078402A">
        <w:tab/>
      </w:r>
      <w:r w:rsidRPr="0078402A">
        <w:tab/>
      </w:r>
      <w:r w:rsidRPr="0078402A">
        <w:tab/>
      </w:r>
      <w:r w:rsidRPr="0078402A">
        <w:tab/>
      </w:r>
      <w:r w:rsidRPr="0078402A">
        <w:tab/>
      </w:r>
      <w:r w:rsidRPr="0078402A">
        <w:tab/>
        <w:t>_________________________</w:t>
      </w:r>
    </w:p>
    <w:p w:rsidR="00611383" w:rsidRDefault="00611383" w:rsidP="00611383">
      <w:pPr>
        <w:pStyle w:val="p2"/>
        <w:widowControl/>
        <w:tabs>
          <w:tab w:val="left" w:pos="0"/>
          <w:tab w:val="left" w:pos="90"/>
          <w:tab w:val="left" w:pos="180"/>
        </w:tabs>
        <w:suppressAutoHyphens w:val="0"/>
        <w:spacing w:line="480" w:lineRule="auto"/>
        <w:rPr>
          <w:szCs w:val="24"/>
          <w:lang w:eastAsia="en-US"/>
        </w:rPr>
      </w:pPr>
      <w:r w:rsidRPr="0078402A">
        <w:rPr>
          <w:szCs w:val="24"/>
          <w:lang w:eastAsia="en-US"/>
        </w:rPr>
        <w:tab/>
      </w:r>
      <w:r w:rsidRPr="0078402A">
        <w:rPr>
          <w:szCs w:val="24"/>
          <w:lang w:eastAsia="en-US"/>
        </w:rPr>
        <w:tab/>
      </w:r>
      <w:r w:rsidRPr="0078402A">
        <w:rPr>
          <w:szCs w:val="24"/>
          <w:lang w:eastAsia="en-US"/>
        </w:rPr>
        <w:tab/>
      </w:r>
      <w:r w:rsidRPr="0078402A">
        <w:rPr>
          <w:szCs w:val="24"/>
          <w:lang w:eastAsia="en-US"/>
        </w:rPr>
        <w:tab/>
      </w:r>
      <w:r w:rsidRPr="0078402A">
        <w:rPr>
          <w:szCs w:val="24"/>
          <w:lang w:eastAsia="en-US"/>
        </w:rPr>
        <w:tab/>
      </w:r>
      <w:r w:rsidRPr="0078402A">
        <w:rPr>
          <w:szCs w:val="24"/>
          <w:lang w:eastAsia="en-US"/>
        </w:rPr>
        <w:tab/>
      </w:r>
      <w:r w:rsidRPr="0078402A">
        <w:rPr>
          <w:szCs w:val="24"/>
          <w:lang w:eastAsia="en-US"/>
        </w:rPr>
        <w:tab/>
      </w:r>
      <w:r w:rsidRPr="0078402A">
        <w:rPr>
          <w:szCs w:val="24"/>
          <w:lang w:eastAsia="en-US"/>
        </w:rPr>
        <w:tab/>
      </w:r>
      <w:r w:rsidRPr="0078402A">
        <w:rPr>
          <w:szCs w:val="24"/>
          <w:lang w:eastAsia="en-US"/>
        </w:rPr>
        <w:tab/>
      </w:r>
      <w:r w:rsidRPr="0078402A">
        <w:rPr>
          <w:szCs w:val="24"/>
          <w:lang w:eastAsia="en-US"/>
        </w:rPr>
        <w:tab/>
      </w:r>
      <w:r w:rsidRPr="0078402A">
        <w:rPr>
          <w:szCs w:val="24"/>
          <w:lang w:eastAsia="en-US"/>
        </w:rPr>
        <w:tab/>
        <w:t>Michele Wood, Clerk Treasurer</w:t>
      </w:r>
    </w:p>
    <w:p w:rsidR="00611383" w:rsidRDefault="00611383" w:rsidP="00611383">
      <w:pPr>
        <w:jc w:val="center"/>
        <w:rPr>
          <w:rFonts w:eastAsiaTheme="minorHAnsi"/>
          <w:b/>
        </w:rPr>
      </w:pPr>
    </w:p>
    <w:p w:rsidR="00611383" w:rsidRDefault="00611383" w:rsidP="00611383">
      <w:pPr>
        <w:jc w:val="center"/>
        <w:rPr>
          <w:rFonts w:eastAsiaTheme="minorHAnsi"/>
          <w:b/>
        </w:rPr>
      </w:pPr>
    </w:p>
    <w:p w:rsidR="00611383" w:rsidRPr="00225F03" w:rsidRDefault="00611383" w:rsidP="00611383">
      <w:pPr>
        <w:jc w:val="center"/>
        <w:rPr>
          <w:rFonts w:eastAsiaTheme="minorHAnsi"/>
          <w:b/>
        </w:rPr>
      </w:pPr>
      <w:r w:rsidRPr="00225F03">
        <w:rPr>
          <w:rFonts w:eastAsiaTheme="minorHAnsi"/>
          <w:b/>
        </w:rPr>
        <w:t xml:space="preserve">REGULAR MEETING OF THE BOARD OF TRUSTEES </w:t>
      </w:r>
    </w:p>
    <w:p w:rsidR="00611383" w:rsidRPr="00225F03" w:rsidRDefault="00611383" w:rsidP="00611383">
      <w:pPr>
        <w:jc w:val="center"/>
        <w:rPr>
          <w:rFonts w:eastAsiaTheme="minorHAnsi"/>
          <w:b/>
        </w:rPr>
      </w:pPr>
      <w:r w:rsidRPr="00225F03">
        <w:rPr>
          <w:rFonts w:eastAsiaTheme="minorHAnsi"/>
          <w:b/>
        </w:rPr>
        <w:t>OF THE VILLAGE OF WAVERLY HELD AT 6:30 P.M.</w:t>
      </w:r>
    </w:p>
    <w:p w:rsidR="00611383" w:rsidRPr="00225F03" w:rsidRDefault="00611383" w:rsidP="00611383">
      <w:pPr>
        <w:jc w:val="center"/>
        <w:rPr>
          <w:rFonts w:eastAsiaTheme="minorHAnsi"/>
          <w:b/>
        </w:rPr>
      </w:pPr>
      <w:r w:rsidRPr="00225F03">
        <w:rPr>
          <w:rFonts w:eastAsiaTheme="minorHAnsi"/>
          <w:b/>
        </w:rPr>
        <w:t xml:space="preserve">ON TUESDAY, </w:t>
      </w:r>
      <w:r>
        <w:rPr>
          <w:rFonts w:eastAsiaTheme="minorHAnsi"/>
          <w:b/>
        </w:rPr>
        <w:t>JULY 24</w:t>
      </w:r>
      <w:r w:rsidRPr="00225F03">
        <w:rPr>
          <w:rFonts w:eastAsiaTheme="minorHAnsi"/>
          <w:b/>
        </w:rPr>
        <w:t>, 2018 IN THE</w:t>
      </w:r>
    </w:p>
    <w:p w:rsidR="00611383" w:rsidRPr="00225F03" w:rsidRDefault="00611383" w:rsidP="00611383">
      <w:pPr>
        <w:keepNext/>
        <w:jc w:val="center"/>
        <w:outlineLvl w:val="0"/>
        <w:rPr>
          <w:rFonts w:eastAsiaTheme="minorHAnsi"/>
          <w:b/>
        </w:rPr>
      </w:pPr>
      <w:r w:rsidRPr="00225F03">
        <w:rPr>
          <w:rFonts w:eastAsiaTheme="minorHAnsi"/>
          <w:b/>
        </w:rPr>
        <w:t>TRUSTEES’ ROOM IN THE VILLAGE HALL</w:t>
      </w:r>
    </w:p>
    <w:p w:rsidR="00611383" w:rsidRPr="00225F03" w:rsidRDefault="00611383" w:rsidP="00611383">
      <w:pPr>
        <w:spacing w:after="200" w:line="276" w:lineRule="auto"/>
        <w:rPr>
          <w:rFonts w:asciiTheme="minorHAnsi" w:eastAsiaTheme="minorHAnsi" w:hAnsiTheme="minorHAnsi" w:cstheme="minorBidi"/>
          <w:sz w:val="22"/>
          <w:szCs w:val="22"/>
        </w:rPr>
      </w:pPr>
    </w:p>
    <w:p w:rsidR="00611383" w:rsidRPr="00907C7A" w:rsidRDefault="00611383" w:rsidP="00611383">
      <w:pPr>
        <w:spacing w:line="480" w:lineRule="auto"/>
        <w:rPr>
          <w:rFonts w:eastAsiaTheme="minorHAnsi"/>
        </w:rPr>
      </w:pPr>
      <w:r w:rsidRPr="00907C7A">
        <w:rPr>
          <w:rFonts w:eastAsiaTheme="minorHAnsi"/>
        </w:rPr>
        <w:t>Mayor Ayres called the meeting to order at 6:30</w:t>
      </w:r>
      <w:r w:rsidR="0077701D" w:rsidRPr="0077701D">
        <w:rPr>
          <w:rFonts w:eastAsiaTheme="minorHAnsi"/>
        </w:rPr>
        <w:t xml:space="preserve"> </w:t>
      </w:r>
      <w:r w:rsidR="0077701D" w:rsidRPr="009A08E4">
        <w:rPr>
          <w:rFonts w:eastAsiaTheme="minorHAnsi"/>
        </w:rPr>
        <w:t>p.m</w:t>
      </w:r>
      <w:r w:rsidR="0077701D">
        <w:rPr>
          <w:rFonts w:eastAsiaTheme="minorHAnsi"/>
        </w:rPr>
        <w:t xml:space="preserve">., </w:t>
      </w:r>
      <w:r w:rsidR="0077701D" w:rsidRPr="002603D2">
        <w:rPr>
          <w:rFonts w:eastAsiaTheme="minorHAnsi"/>
        </w:rPr>
        <w:t xml:space="preserve">and led in the Invocation and the Pledge of Allegiance.  </w:t>
      </w:r>
      <w:r w:rsidR="0077701D" w:rsidRPr="009A08E4">
        <w:rPr>
          <w:rFonts w:eastAsiaTheme="minorHAnsi"/>
        </w:rPr>
        <w:t xml:space="preserve">  </w:t>
      </w:r>
      <w:r w:rsidR="0077701D">
        <w:rPr>
          <w:rFonts w:eastAsiaTheme="minorHAnsi"/>
        </w:rPr>
        <w:t xml:space="preserve"> </w:t>
      </w:r>
      <w:r w:rsidR="0077701D" w:rsidRPr="000354DF">
        <w:rPr>
          <w:rFonts w:eastAsiaTheme="minorHAnsi"/>
        </w:rPr>
        <w:t xml:space="preserve">  </w:t>
      </w:r>
      <w:r w:rsidRPr="00907C7A">
        <w:rPr>
          <w:rFonts w:eastAsiaTheme="minorHAnsi"/>
        </w:rPr>
        <w:t xml:space="preserve"> </w:t>
      </w:r>
    </w:p>
    <w:p w:rsidR="00611383" w:rsidRPr="00907C7A" w:rsidRDefault="00611383" w:rsidP="00611383">
      <w:pPr>
        <w:tabs>
          <w:tab w:val="left" w:pos="0"/>
          <w:tab w:val="left" w:pos="90"/>
          <w:tab w:val="left" w:pos="180"/>
        </w:tabs>
        <w:spacing w:line="480" w:lineRule="auto"/>
      </w:pPr>
      <w:r w:rsidRPr="00907C7A">
        <w:rPr>
          <w:b/>
          <w:bCs/>
          <w:u w:val="single"/>
        </w:rPr>
        <w:t>Roll Call</w:t>
      </w:r>
      <w:r w:rsidRPr="00907C7A">
        <w:rPr>
          <w:b/>
          <w:bCs/>
        </w:rPr>
        <w:t>:</w:t>
      </w:r>
      <w:r w:rsidRPr="00907C7A">
        <w:t xml:space="preserve">  Trustees Present:  Sinsabaugh, Aronstam, Reznicek, Havens, </w:t>
      </w:r>
      <w:r w:rsidR="00907C7A" w:rsidRPr="00907C7A">
        <w:t xml:space="preserve">Burlingame, </w:t>
      </w:r>
      <w:r w:rsidRPr="00907C7A">
        <w:t xml:space="preserve">and Mayor Ayres </w:t>
      </w:r>
    </w:p>
    <w:p w:rsidR="00611383" w:rsidRPr="00907C7A" w:rsidRDefault="00611383" w:rsidP="00611383">
      <w:pPr>
        <w:tabs>
          <w:tab w:val="left" w:pos="0"/>
          <w:tab w:val="left" w:pos="90"/>
          <w:tab w:val="left" w:pos="180"/>
        </w:tabs>
        <w:spacing w:line="480" w:lineRule="auto"/>
        <w:rPr>
          <w:szCs w:val="20"/>
          <w:lang w:eastAsia="ar-SA"/>
        </w:rPr>
      </w:pPr>
      <w:r w:rsidRPr="00907C7A">
        <w:t>Also present:  Clerk Treasurer Wood</w:t>
      </w:r>
    </w:p>
    <w:p w:rsidR="00611383" w:rsidRPr="00907C7A" w:rsidRDefault="00611383" w:rsidP="00611383">
      <w:pPr>
        <w:suppressAutoHyphens/>
        <w:spacing w:line="480" w:lineRule="auto"/>
        <w:rPr>
          <w:szCs w:val="20"/>
          <w:lang w:eastAsia="ar-SA"/>
        </w:rPr>
      </w:pPr>
      <w:r w:rsidRPr="00907C7A">
        <w:rPr>
          <w:szCs w:val="20"/>
          <w:lang w:eastAsia="ar-SA"/>
        </w:rPr>
        <w:t>Press included:  Ron Cole of WATS/WAVR, and Johnny Williams of the Morning Times</w:t>
      </w:r>
    </w:p>
    <w:p w:rsidR="00611383" w:rsidRDefault="00611383" w:rsidP="00611383">
      <w:pPr>
        <w:pStyle w:val="p2"/>
        <w:widowControl/>
        <w:suppressAutoHyphens w:val="0"/>
        <w:spacing w:line="480" w:lineRule="auto"/>
        <w:rPr>
          <w:rFonts w:eastAsiaTheme="minorHAnsi"/>
        </w:rPr>
      </w:pPr>
      <w:r w:rsidRPr="00907C7A">
        <w:rPr>
          <w:rFonts w:eastAsiaTheme="minorHAnsi"/>
          <w:b/>
          <w:u w:val="single"/>
        </w:rPr>
        <w:t>Public Comments</w:t>
      </w:r>
      <w:r w:rsidRPr="00907C7A">
        <w:rPr>
          <w:rFonts w:eastAsiaTheme="minorHAnsi"/>
          <w:b/>
        </w:rPr>
        <w:t xml:space="preserve">:  </w:t>
      </w:r>
      <w:r w:rsidR="00907C7A">
        <w:rPr>
          <w:rFonts w:eastAsiaTheme="minorHAnsi"/>
        </w:rPr>
        <w:t xml:space="preserve">Brad Zehr, of 208 Chemung Street, stated a few years back he was given permission by the Board to repair the slate sidewalk in front of his home to enhance the home’s historic value and renovation.  He requested he be permitted to carry the </w:t>
      </w:r>
      <w:r w:rsidR="006F7538">
        <w:rPr>
          <w:rFonts w:eastAsiaTheme="minorHAnsi"/>
        </w:rPr>
        <w:t xml:space="preserve">slate </w:t>
      </w:r>
      <w:r w:rsidR="00907C7A">
        <w:rPr>
          <w:rFonts w:eastAsiaTheme="minorHAnsi"/>
        </w:rPr>
        <w:t xml:space="preserve">sidewalk </w:t>
      </w:r>
      <w:r w:rsidR="006F7538">
        <w:rPr>
          <w:rFonts w:eastAsiaTheme="minorHAnsi"/>
        </w:rPr>
        <w:t>down the Athens Street side of property in front of his other homes.</w:t>
      </w:r>
    </w:p>
    <w:p w:rsidR="006F7538" w:rsidRDefault="006F7538" w:rsidP="00611383">
      <w:pPr>
        <w:pStyle w:val="p2"/>
        <w:widowControl/>
        <w:suppressAutoHyphens w:val="0"/>
        <w:spacing w:line="480" w:lineRule="auto"/>
        <w:rPr>
          <w:rFonts w:eastAsiaTheme="minorHAnsi"/>
        </w:rPr>
      </w:pPr>
      <w:r>
        <w:rPr>
          <w:rFonts w:eastAsiaTheme="minorHAnsi"/>
        </w:rPr>
        <w:lastRenderedPageBreak/>
        <w:tab/>
        <w:t>Don Merrill, of 525 Waverly Street, thanked anyone who was involved getting the Salsbury property mowed.  He stated concern that many homes have unpainted surfaces</w:t>
      </w:r>
      <w:r w:rsidR="00E15AAA">
        <w:rPr>
          <w:rFonts w:eastAsiaTheme="minorHAnsi"/>
        </w:rPr>
        <w:t>, which should be painted.  Also, still a lot of code violations exists.</w:t>
      </w:r>
    </w:p>
    <w:p w:rsidR="006F7538" w:rsidRDefault="006F7538" w:rsidP="00611383">
      <w:pPr>
        <w:pStyle w:val="p2"/>
        <w:widowControl/>
        <w:suppressAutoHyphens w:val="0"/>
        <w:spacing w:line="480" w:lineRule="auto"/>
        <w:rPr>
          <w:rFonts w:eastAsiaTheme="minorHAnsi"/>
        </w:rPr>
      </w:pPr>
      <w:r>
        <w:rPr>
          <w:rFonts w:eastAsiaTheme="minorHAnsi"/>
          <w:b/>
          <w:u w:val="single"/>
        </w:rPr>
        <w:t>Comprehensive Plan Presentation</w:t>
      </w:r>
      <w:r>
        <w:rPr>
          <w:rFonts w:eastAsiaTheme="minorHAnsi"/>
          <w:b/>
        </w:rPr>
        <w:t xml:space="preserve">:  </w:t>
      </w:r>
      <w:r>
        <w:rPr>
          <w:rFonts w:eastAsiaTheme="minorHAnsi"/>
        </w:rPr>
        <w:t>Rich Cunningham, of Thoma Development, stated that zoning needs to be consistent with the comprehensive plan.  The plan looks at all issues, such as:  zoning, land use,</w:t>
      </w:r>
      <w:r w:rsidR="00C374B5">
        <w:rPr>
          <w:rFonts w:eastAsiaTheme="minorHAnsi"/>
        </w:rPr>
        <w:t xml:space="preserve"> flooding, transportation, economic development, public services, etc.  He stated Thoma Development has developed these plans and would like to work with the village to update our plan.  They would do public outreach, and work with a steering committee to get the best results possible.  They would also help with securing grant funds to complete the plan.  He stated these plans take around 12-18 months to complete.</w:t>
      </w:r>
      <w:r w:rsidR="00FC4745">
        <w:rPr>
          <w:rFonts w:eastAsiaTheme="minorHAnsi"/>
        </w:rPr>
        <w:t xml:space="preserve">  Discussion followed.  Trustee Sinsabaugh moved to authorize the Village of Waverly’s Planning Board to act as steering committee.  Trustee Reznicek seconded the motion, which carried unanimously.</w:t>
      </w:r>
    </w:p>
    <w:p w:rsidR="00C374B5" w:rsidRPr="00C374B5" w:rsidRDefault="00C374B5" w:rsidP="00611383">
      <w:pPr>
        <w:pStyle w:val="p2"/>
        <w:widowControl/>
        <w:suppressAutoHyphens w:val="0"/>
        <w:spacing w:line="480" w:lineRule="auto"/>
        <w:rPr>
          <w:rFonts w:eastAsiaTheme="minorHAnsi"/>
        </w:rPr>
      </w:pPr>
      <w:r>
        <w:rPr>
          <w:rFonts w:eastAsiaTheme="minorHAnsi"/>
          <w:b/>
          <w:u w:val="single"/>
        </w:rPr>
        <w:t>Letters and Communications</w:t>
      </w:r>
      <w:r>
        <w:rPr>
          <w:rFonts w:eastAsiaTheme="minorHAnsi"/>
          <w:b/>
        </w:rPr>
        <w:t xml:space="preserve">:  </w:t>
      </w:r>
      <w:r>
        <w:rPr>
          <w:rFonts w:eastAsiaTheme="minorHAnsi"/>
        </w:rPr>
        <w:t>The clerk read an email from Deb Twigg, 358 Broad Street, stating interest in purchase Elmer Beer’s</w:t>
      </w:r>
      <w:r w:rsidR="00E15AAA">
        <w:rPr>
          <w:rFonts w:eastAsiaTheme="minorHAnsi"/>
        </w:rPr>
        <w:t xml:space="preserve"> Park which is next to her building.  Mayor Ayres stated</w:t>
      </w:r>
      <w:r w:rsidR="00161D2B">
        <w:rPr>
          <w:rFonts w:eastAsiaTheme="minorHAnsi"/>
        </w:rPr>
        <w:t xml:space="preserve"> since this is a park,</w:t>
      </w:r>
      <w:r w:rsidR="00E15AAA">
        <w:rPr>
          <w:rFonts w:eastAsiaTheme="minorHAnsi"/>
        </w:rPr>
        <w:t xml:space="preserve"> he would </w:t>
      </w:r>
      <w:r w:rsidR="00161D2B">
        <w:rPr>
          <w:rFonts w:eastAsiaTheme="minorHAnsi"/>
        </w:rPr>
        <w:t xml:space="preserve">like to </w:t>
      </w:r>
      <w:r w:rsidR="00E15AAA">
        <w:rPr>
          <w:rFonts w:eastAsiaTheme="minorHAnsi"/>
        </w:rPr>
        <w:t>have Attorney Keene review her request.</w:t>
      </w:r>
    </w:p>
    <w:p w:rsidR="00611383" w:rsidRPr="00E15AAA" w:rsidRDefault="00611383" w:rsidP="00611383">
      <w:pPr>
        <w:spacing w:line="480" w:lineRule="auto"/>
        <w:rPr>
          <w:rFonts w:eastAsiaTheme="minorHAnsi"/>
        </w:rPr>
      </w:pPr>
      <w:r w:rsidRPr="00E15AAA">
        <w:rPr>
          <w:rFonts w:eastAsiaTheme="minorHAnsi"/>
          <w:b/>
          <w:u w:val="single"/>
        </w:rPr>
        <w:t>Approval of Minutes</w:t>
      </w:r>
      <w:r w:rsidRPr="00E15AAA">
        <w:rPr>
          <w:rFonts w:eastAsiaTheme="minorHAnsi"/>
          <w:b/>
        </w:rPr>
        <w:t xml:space="preserve">:  </w:t>
      </w:r>
      <w:r w:rsidRPr="00E15AAA">
        <w:rPr>
          <w:rFonts w:eastAsiaTheme="minorHAnsi"/>
        </w:rPr>
        <w:t xml:space="preserve">Trustee </w:t>
      </w:r>
      <w:r w:rsidR="00E15AAA" w:rsidRPr="00E15AAA">
        <w:rPr>
          <w:rFonts w:eastAsiaTheme="minorHAnsi"/>
        </w:rPr>
        <w:t>Sinsabaugh</w:t>
      </w:r>
      <w:r w:rsidRPr="00E15AAA">
        <w:rPr>
          <w:rFonts w:eastAsiaTheme="minorHAnsi"/>
        </w:rPr>
        <w:t xml:space="preserve"> moved to approve the Minutes of </w:t>
      </w:r>
      <w:r w:rsidR="00E15AAA" w:rsidRPr="00E15AAA">
        <w:rPr>
          <w:rFonts w:eastAsiaTheme="minorHAnsi"/>
        </w:rPr>
        <w:t>June 12, June 26, and July 10</w:t>
      </w:r>
      <w:r w:rsidRPr="00E15AAA">
        <w:rPr>
          <w:rFonts w:eastAsiaTheme="minorHAnsi"/>
        </w:rPr>
        <w:t>, 2018 as presented.  Trustee Havens seconded the motion, which carried unanimously.</w:t>
      </w:r>
    </w:p>
    <w:p w:rsidR="00E15AAA" w:rsidRPr="00B92DE4" w:rsidRDefault="00E15AAA" w:rsidP="00E15AAA">
      <w:pPr>
        <w:pStyle w:val="WW-PlainText"/>
        <w:spacing w:line="480" w:lineRule="auto"/>
        <w:rPr>
          <w:rFonts w:ascii="Times New Roman" w:hAnsi="Times New Roman"/>
          <w:sz w:val="24"/>
        </w:rPr>
      </w:pPr>
      <w:r w:rsidRPr="00B92DE4">
        <w:rPr>
          <w:rFonts w:ascii="Times New Roman" w:hAnsi="Times New Roman"/>
          <w:b/>
          <w:bCs/>
          <w:sz w:val="24"/>
          <w:u w:val="single"/>
        </w:rPr>
        <w:t>Treasurer's Reports</w:t>
      </w:r>
      <w:r w:rsidRPr="00B92DE4">
        <w:rPr>
          <w:rFonts w:ascii="Times New Roman" w:hAnsi="Times New Roman"/>
          <w:b/>
          <w:bCs/>
          <w:sz w:val="24"/>
        </w:rPr>
        <w:t xml:space="preserve">:  </w:t>
      </w:r>
      <w:r w:rsidRPr="00B92DE4">
        <w:rPr>
          <w:rFonts w:ascii="Times New Roman" w:hAnsi="Times New Roman"/>
          <w:sz w:val="24"/>
        </w:rPr>
        <w:t xml:space="preserve">Clerk Treasurer Wood presented the following financial reports:  </w:t>
      </w:r>
    </w:p>
    <w:p w:rsidR="00E15AAA" w:rsidRPr="00B92DE4" w:rsidRDefault="00E15AAA" w:rsidP="00E15AAA">
      <w:pPr>
        <w:pStyle w:val="WW-PlainText"/>
        <w:rPr>
          <w:rFonts w:ascii="Times New Roman" w:hAnsi="Times New Roman"/>
          <w:sz w:val="24"/>
        </w:rPr>
      </w:pPr>
      <w:r w:rsidRPr="00B92DE4">
        <w:rPr>
          <w:rFonts w:ascii="Times New Roman" w:hAnsi="Times New Roman"/>
          <w:sz w:val="24"/>
        </w:rPr>
        <w:t xml:space="preserve">General Fund </w:t>
      </w:r>
      <w:r>
        <w:rPr>
          <w:rFonts w:ascii="Times New Roman" w:hAnsi="Times New Roman"/>
          <w:sz w:val="24"/>
        </w:rPr>
        <w:t>5</w:t>
      </w:r>
      <w:r w:rsidRPr="00B92DE4">
        <w:rPr>
          <w:rFonts w:ascii="Times New Roman" w:hAnsi="Times New Roman"/>
          <w:sz w:val="24"/>
        </w:rPr>
        <w:t xml:space="preserve">/1/18 – </w:t>
      </w:r>
      <w:r>
        <w:rPr>
          <w:rFonts w:ascii="Times New Roman" w:hAnsi="Times New Roman"/>
          <w:sz w:val="24"/>
        </w:rPr>
        <w:t>5</w:t>
      </w:r>
      <w:r w:rsidRPr="00B92DE4">
        <w:rPr>
          <w:rFonts w:ascii="Times New Roman" w:hAnsi="Times New Roman"/>
          <w:sz w:val="24"/>
        </w:rPr>
        <w:t>/3</w:t>
      </w:r>
      <w:r>
        <w:rPr>
          <w:rFonts w:ascii="Times New Roman" w:hAnsi="Times New Roman"/>
          <w:sz w:val="24"/>
        </w:rPr>
        <w:t>1</w:t>
      </w:r>
      <w:r w:rsidRPr="00B92DE4">
        <w:rPr>
          <w:rFonts w:ascii="Times New Roman" w:hAnsi="Times New Roman"/>
          <w:sz w:val="24"/>
        </w:rPr>
        <w:t>/18</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E15AAA" w:rsidRPr="00B92DE4" w:rsidTr="00993FDC">
        <w:tc>
          <w:tcPr>
            <w:tcW w:w="2430" w:type="dxa"/>
            <w:tcBorders>
              <w:top w:val="single" w:sz="4" w:space="0" w:color="auto"/>
              <w:left w:val="single" w:sz="4" w:space="0" w:color="auto"/>
              <w:bottom w:val="single" w:sz="4" w:space="0" w:color="auto"/>
              <w:right w:val="single" w:sz="4" w:space="0" w:color="auto"/>
            </w:tcBorders>
          </w:tcPr>
          <w:p w:rsidR="00E15AAA" w:rsidRPr="00B92DE4" w:rsidRDefault="00E15AAA" w:rsidP="00993FDC">
            <w:pPr>
              <w:pStyle w:val="WW-PlainText"/>
              <w:rPr>
                <w:rFonts w:ascii="Times New Roman" w:hAnsi="Times New Roman"/>
                <w:sz w:val="24"/>
              </w:rPr>
            </w:pPr>
            <w:r w:rsidRPr="00B92DE4">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E15AAA" w:rsidRPr="00B92DE4" w:rsidRDefault="00E15AAA" w:rsidP="00993FDC">
            <w:pPr>
              <w:pStyle w:val="WW-PlainText"/>
              <w:jc w:val="right"/>
              <w:rPr>
                <w:rFonts w:ascii="Times New Roman" w:hAnsi="Times New Roman"/>
                <w:sz w:val="24"/>
              </w:rPr>
            </w:pPr>
            <w:r>
              <w:rPr>
                <w:rFonts w:ascii="Times New Roman" w:hAnsi="Times New Roman"/>
                <w:sz w:val="24"/>
              </w:rPr>
              <w:t>260,527.69</w:t>
            </w:r>
          </w:p>
        </w:tc>
        <w:tc>
          <w:tcPr>
            <w:tcW w:w="2598" w:type="dxa"/>
            <w:tcBorders>
              <w:top w:val="single" w:sz="4" w:space="0" w:color="auto"/>
              <w:left w:val="single" w:sz="4" w:space="0" w:color="auto"/>
              <w:bottom w:val="single" w:sz="4" w:space="0" w:color="auto"/>
              <w:right w:val="single" w:sz="4" w:space="0" w:color="auto"/>
            </w:tcBorders>
          </w:tcPr>
          <w:p w:rsidR="00E15AAA" w:rsidRPr="00B92DE4" w:rsidRDefault="00E15AAA" w:rsidP="00993FDC">
            <w:pPr>
              <w:pStyle w:val="WW-PlainText"/>
              <w:rPr>
                <w:rFonts w:ascii="Times New Roman" w:hAnsi="Times New Roman"/>
                <w:sz w:val="24"/>
              </w:rPr>
            </w:pPr>
            <w:r w:rsidRPr="00B92DE4">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rsidR="00E15AAA" w:rsidRPr="00B92DE4" w:rsidRDefault="00E15AAA" w:rsidP="00993FDC">
            <w:pPr>
              <w:pStyle w:val="WW-PlainText"/>
              <w:jc w:val="right"/>
              <w:rPr>
                <w:rFonts w:ascii="Times New Roman" w:hAnsi="Times New Roman"/>
                <w:sz w:val="24"/>
              </w:rPr>
            </w:pPr>
            <w:r>
              <w:rPr>
                <w:rFonts w:ascii="Times New Roman" w:hAnsi="Times New Roman"/>
                <w:sz w:val="24"/>
              </w:rPr>
              <w:t>107,254.01</w:t>
            </w:r>
          </w:p>
        </w:tc>
      </w:tr>
      <w:tr w:rsidR="00E15AAA" w:rsidRPr="00B92DE4" w:rsidTr="00993FDC">
        <w:trPr>
          <w:trHeight w:val="242"/>
        </w:trPr>
        <w:tc>
          <w:tcPr>
            <w:tcW w:w="2430" w:type="dxa"/>
            <w:tcBorders>
              <w:top w:val="single" w:sz="4" w:space="0" w:color="auto"/>
              <w:left w:val="single" w:sz="4" w:space="0" w:color="auto"/>
              <w:bottom w:val="single" w:sz="4" w:space="0" w:color="auto"/>
              <w:right w:val="single" w:sz="4" w:space="0" w:color="auto"/>
            </w:tcBorders>
          </w:tcPr>
          <w:p w:rsidR="00E15AAA" w:rsidRPr="00B92DE4" w:rsidRDefault="00E15AAA" w:rsidP="00993FDC">
            <w:pPr>
              <w:pStyle w:val="WW-PlainText"/>
              <w:rPr>
                <w:rFonts w:ascii="Times New Roman" w:hAnsi="Times New Roman"/>
                <w:sz w:val="24"/>
              </w:rPr>
            </w:pPr>
            <w:r w:rsidRPr="00B92DE4">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E15AAA" w:rsidRPr="00B92DE4" w:rsidRDefault="00E15AAA" w:rsidP="00993FDC">
            <w:pPr>
              <w:pStyle w:val="WW-PlainText"/>
              <w:jc w:val="right"/>
              <w:rPr>
                <w:rFonts w:ascii="Times New Roman" w:hAnsi="Times New Roman"/>
                <w:sz w:val="24"/>
              </w:rPr>
            </w:pPr>
            <w:r>
              <w:rPr>
                <w:rFonts w:ascii="Times New Roman" w:hAnsi="Times New Roman"/>
                <w:sz w:val="24"/>
              </w:rPr>
              <w:t>93,083.14</w:t>
            </w:r>
          </w:p>
        </w:tc>
        <w:tc>
          <w:tcPr>
            <w:tcW w:w="2598" w:type="dxa"/>
            <w:tcBorders>
              <w:top w:val="single" w:sz="4" w:space="0" w:color="auto"/>
              <w:left w:val="single" w:sz="4" w:space="0" w:color="auto"/>
              <w:bottom w:val="single" w:sz="4" w:space="0" w:color="auto"/>
              <w:right w:val="single" w:sz="4" w:space="0" w:color="auto"/>
            </w:tcBorders>
          </w:tcPr>
          <w:p w:rsidR="00E15AAA" w:rsidRPr="00B92DE4" w:rsidRDefault="00E15AAA" w:rsidP="00993FDC">
            <w:pPr>
              <w:pStyle w:val="WW-PlainText"/>
              <w:rPr>
                <w:rFonts w:ascii="Times New Roman" w:hAnsi="Times New Roman"/>
                <w:sz w:val="24"/>
              </w:rPr>
            </w:pPr>
            <w:r w:rsidRPr="00B92DE4">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rsidR="00E15AAA" w:rsidRPr="00B92DE4" w:rsidRDefault="00E15AAA" w:rsidP="00993FDC">
            <w:pPr>
              <w:pStyle w:val="WW-PlainText"/>
              <w:jc w:val="right"/>
              <w:rPr>
                <w:rFonts w:ascii="Times New Roman" w:hAnsi="Times New Roman"/>
                <w:sz w:val="24"/>
              </w:rPr>
            </w:pPr>
            <w:r>
              <w:rPr>
                <w:rFonts w:ascii="Times New Roman" w:hAnsi="Times New Roman"/>
                <w:sz w:val="24"/>
              </w:rPr>
              <w:t>2,950,491.91</w:t>
            </w:r>
          </w:p>
        </w:tc>
      </w:tr>
      <w:tr w:rsidR="00E15AAA" w:rsidRPr="00B92DE4" w:rsidTr="00993FDC">
        <w:tc>
          <w:tcPr>
            <w:tcW w:w="2430" w:type="dxa"/>
            <w:tcBorders>
              <w:top w:val="single" w:sz="4" w:space="0" w:color="auto"/>
              <w:left w:val="single" w:sz="4" w:space="0" w:color="auto"/>
              <w:bottom w:val="single" w:sz="4" w:space="0" w:color="auto"/>
              <w:right w:val="single" w:sz="4" w:space="0" w:color="auto"/>
            </w:tcBorders>
          </w:tcPr>
          <w:p w:rsidR="00E15AAA" w:rsidRPr="00B92DE4" w:rsidRDefault="00E15AAA" w:rsidP="00993FDC">
            <w:pPr>
              <w:pStyle w:val="WW-PlainText"/>
              <w:rPr>
                <w:rFonts w:ascii="Times New Roman" w:hAnsi="Times New Roman"/>
                <w:sz w:val="24"/>
              </w:rPr>
            </w:pPr>
            <w:r w:rsidRPr="00B92DE4">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E15AAA" w:rsidRPr="00B92DE4" w:rsidRDefault="00E15AAA" w:rsidP="00993FDC">
            <w:pPr>
              <w:pStyle w:val="WW-PlainText"/>
              <w:jc w:val="right"/>
              <w:rPr>
                <w:rFonts w:ascii="Times New Roman" w:hAnsi="Times New Roman"/>
                <w:sz w:val="24"/>
              </w:rPr>
            </w:pPr>
            <w:r>
              <w:rPr>
                <w:rFonts w:ascii="Times New Roman" w:hAnsi="Times New Roman"/>
                <w:sz w:val="24"/>
              </w:rPr>
              <w:t>-196,124.27</w:t>
            </w:r>
          </w:p>
        </w:tc>
        <w:tc>
          <w:tcPr>
            <w:tcW w:w="2598" w:type="dxa"/>
            <w:tcBorders>
              <w:top w:val="single" w:sz="4" w:space="0" w:color="auto"/>
              <w:left w:val="single" w:sz="4" w:space="0" w:color="auto"/>
              <w:bottom w:val="single" w:sz="4" w:space="0" w:color="auto"/>
              <w:right w:val="single" w:sz="4" w:space="0" w:color="auto"/>
            </w:tcBorders>
          </w:tcPr>
          <w:p w:rsidR="00E15AAA" w:rsidRPr="00B92DE4" w:rsidRDefault="00E15AAA" w:rsidP="00993FDC">
            <w:pPr>
              <w:pStyle w:val="WW-PlainText"/>
              <w:rPr>
                <w:rFonts w:ascii="Times New Roman" w:hAnsi="Times New Roman"/>
                <w:sz w:val="24"/>
              </w:rPr>
            </w:pPr>
            <w:r w:rsidRPr="00B92DE4">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rsidR="00E15AAA" w:rsidRPr="00B92DE4" w:rsidRDefault="00E15AAA" w:rsidP="00993FDC">
            <w:pPr>
              <w:pStyle w:val="WW-PlainText"/>
              <w:jc w:val="right"/>
              <w:rPr>
                <w:rFonts w:ascii="Times New Roman" w:hAnsi="Times New Roman"/>
                <w:sz w:val="24"/>
              </w:rPr>
            </w:pPr>
            <w:r>
              <w:rPr>
                <w:rFonts w:ascii="Times New Roman" w:hAnsi="Times New Roman"/>
                <w:sz w:val="24"/>
              </w:rPr>
              <w:t>184,967.24</w:t>
            </w:r>
          </w:p>
        </w:tc>
      </w:tr>
      <w:tr w:rsidR="00E15AAA" w:rsidRPr="00B92DE4" w:rsidTr="00993FDC">
        <w:trPr>
          <w:trHeight w:val="305"/>
        </w:trPr>
        <w:tc>
          <w:tcPr>
            <w:tcW w:w="2430" w:type="dxa"/>
            <w:tcBorders>
              <w:top w:val="single" w:sz="4" w:space="0" w:color="auto"/>
              <w:left w:val="single" w:sz="4" w:space="0" w:color="auto"/>
              <w:bottom w:val="single" w:sz="4" w:space="0" w:color="auto"/>
              <w:right w:val="single" w:sz="4" w:space="0" w:color="auto"/>
            </w:tcBorders>
          </w:tcPr>
          <w:p w:rsidR="00E15AAA" w:rsidRPr="00B92DE4" w:rsidRDefault="00E15AAA" w:rsidP="00993FDC">
            <w:pPr>
              <w:pStyle w:val="WW-PlainText"/>
              <w:rPr>
                <w:rFonts w:ascii="Times New Roman" w:hAnsi="Times New Roman"/>
                <w:sz w:val="24"/>
              </w:rPr>
            </w:pPr>
            <w:r w:rsidRPr="00B92DE4">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E15AAA" w:rsidRPr="00B92DE4" w:rsidRDefault="00E15AAA" w:rsidP="00993FDC">
            <w:pPr>
              <w:pStyle w:val="WW-PlainText"/>
              <w:jc w:val="right"/>
              <w:rPr>
                <w:rFonts w:ascii="Times New Roman" w:hAnsi="Times New Roman"/>
                <w:sz w:val="24"/>
              </w:rPr>
            </w:pPr>
            <w:r>
              <w:rPr>
                <w:rFonts w:ascii="Times New Roman" w:hAnsi="Times New Roman"/>
                <w:sz w:val="24"/>
              </w:rPr>
              <w:t>157,486.56</w:t>
            </w:r>
          </w:p>
        </w:tc>
        <w:tc>
          <w:tcPr>
            <w:tcW w:w="2598" w:type="dxa"/>
            <w:tcBorders>
              <w:top w:val="single" w:sz="4" w:space="0" w:color="auto"/>
              <w:left w:val="single" w:sz="4" w:space="0" w:color="auto"/>
              <w:bottom w:val="single" w:sz="4" w:space="0" w:color="auto"/>
              <w:right w:val="single" w:sz="4" w:space="0" w:color="auto"/>
            </w:tcBorders>
          </w:tcPr>
          <w:p w:rsidR="00E15AAA" w:rsidRPr="00B92DE4" w:rsidRDefault="00E15AAA" w:rsidP="00993FDC">
            <w:pPr>
              <w:pStyle w:val="WW-PlainText"/>
              <w:rPr>
                <w:rFonts w:ascii="Times New Roman" w:hAnsi="Times New Roman"/>
                <w:sz w:val="24"/>
              </w:rPr>
            </w:pPr>
            <w:r w:rsidRPr="00B92DE4">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rsidR="00E15AAA" w:rsidRPr="00B92DE4" w:rsidRDefault="00E15AAA" w:rsidP="00993FDC">
            <w:pPr>
              <w:pStyle w:val="WW-PlainText"/>
              <w:jc w:val="right"/>
              <w:rPr>
                <w:rFonts w:ascii="Times New Roman" w:hAnsi="Times New Roman"/>
                <w:sz w:val="24"/>
              </w:rPr>
            </w:pPr>
            <w:r>
              <w:rPr>
                <w:rFonts w:ascii="Times New Roman" w:hAnsi="Times New Roman"/>
                <w:sz w:val="24"/>
              </w:rPr>
              <w:t>2,851,024.89</w:t>
            </w:r>
          </w:p>
        </w:tc>
      </w:tr>
    </w:tbl>
    <w:p w:rsidR="00E15AAA" w:rsidRPr="00B92DE4" w:rsidRDefault="00E15AAA" w:rsidP="00E15AAA">
      <w:pPr>
        <w:pStyle w:val="WW-PlainText"/>
        <w:ind w:firstLine="720"/>
        <w:rPr>
          <w:rFonts w:ascii="Times New Roman" w:hAnsi="Times New Roman"/>
          <w:sz w:val="24"/>
        </w:rPr>
      </w:pPr>
      <w:r w:rsidRPr="00B92DE4">
        <w:rPr>
          <w:rFonts w:ascii="Times New Roman" w:hAnsi="Times New Roman"/>
          <w:sz w:val="24"/>
        </w:rPr>
        <w:t>*General Capital Reserve Fund, $84,</w:t>
      </w:r>
      <w:r>
        <w:rPr>
          <w:rFonts w:ascii="Times New Roman" w:hAnsi="Times New Roman"/>
          <w:sz w:val="24"/>
        </w:rPr>
        <w:t>592.57</w:t>
      </w:r>
    </w:p>
    <w:p w:rsidR="00E15AAA" w:rsidRDefault="00E15AAA" w:rsidP="00E15AAA">
      <w:pPr>
        <w:pStyle w:val="WW-PlainText"/>
        <w:spacing w:line="480" w:lineRule="auto"/>
        <w:ind w:firstLine="720"/>
        <w:rPr>
          <w:rFonts w:ascii="Times New Roman" w:hAnsi="Times New Roman"/>
          <w:sz w:val="24"/>
        </w:rPr>
      </w:pPr>
      <w:r w:rsidRPr="00B92DE4">
        <w:rPr>
          <w:rFonts w:ascii="Times New Roman" w:hAnsi="Times New Roman"/>
          <w:sz w:val="24"/>
        </w:rPr>
        <w:t>*</w:t>
      </w:r>
      <w:r>
        <w:rPr>
          <w:rFonts w:ascii="Times New Roman" w:hAnsi="Times New Roman"/>
          <w:sz w:val="24"/>
        </w:rPr>
        <w:t>Year-Ending</w:t>
      </w:r>
      <w:r w:rsidRPr="00B92DE4">
        <w:rPr>
          <w:rFonts w:ascii="Times New Roman" w:hAnsi="Times New Roman"/>
          <w:sz w:val="24"/>
        </w:rPr>
        <w:t xml:space="preserve"> Fund Balance $</w:t>
      </w:r>
      <w:r>
        <w:rPr>
          <w:rFonts w:ascii="Times New Roman" w:hAnsi="Times New Roman"/>
          <w:sz w:val="24"/>
        </w:rPr>
        <w:t>840,394.09</w:t>
      </w:r>
    </w:p>
    <w:p w:rsidR="00E15AAA" w:rsidRPr="00B92DE4" w:rsidRDefault="00E15AAA" w:rsidP="00E15AAA">
      <w:pPr>
        <w:pStyle w:val="WW-PlainText"/>
        <w:rPr>
          <w:rFonts w:ascii="Times New Roman" w:hAnsi="Times New Roman"/>
          <w:sz w:val="24"/>
        </w:rPr>
      </w:pPr>
      <w:r w:rsidRPr="00B92DE4">
        <w:rPr>
          <w:rFonts w:ascii="Times New Roman" w:hAnsi="Times New Roman"/>
          <w:sz w:val="24"/>
        </w:rPr>
        <w:t xml:space="preserve">General Fund </w:t>
      </w:r>
      <w:r>
        <w:rPr>
          <w:rFonts w:ascii="Times New Roman" w:hAnsi="Times New Roman"/>
          <w:sz w:val="24"/>
        </w:rPr>
        <w:t>6</w:t>
      </w:r>
      <w:r w:rsidRPr="00B92DE4">
        <w:rPr>
          <w:rFonts w:ascii="Times New Roman" w:hAnsi="Times New Roman"/>
          <w:sz w:val="24"/>
        </w:rPr>
        <w:t xml:space="preserve">/1/18 – </w:t>
      </w:r>
      <w:r>
        <w:rPr>
          <w:rFonts w:ascii="Times New Roman" w:hAnsi="Times New Roman"/>
          <w:sz w:val="24"/>
        </w:rPr>
        <w:t>6</w:t>
      </w:r>
      <w:r w:rsidRPr="00B92DE4">
        <w:rPr>
          <w:rFonts w:ascii="Times New Roman" w:hAnsi="Times New Roman"/>
          <w:sz w:val="24"/>
        </w:rPr>
        <w:t>/3</w:t>
      </w:r>
      <w:r>
        <w:rPr>
          <w:rFonts w:ascii="Times New Roman" w:hAnsi="Times New Roman"/>
          <w:sz w:val="24"/>
        </w:rPr>
        <w:t>0</w:t>
      </w:r>
      <w:r w:rsidRPr="00B92DE4">
        <w:rPr>
          <w:rFonts w:ascii="Times New Roman" w:hAnsi="Times New Roman"/>
          <w:sz w:val="24"/>
        </w:rPr>
        <w:t>/18</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E15AAA" w:rsidRPr="00B92DE4" w:rsidTr="00993FDC">
        <w:tc>
          <w:tcPr>
            <w:tcW w:w="2430" w:type="dxa"/>
            <w:tcBorders>
              <w:top w:val="single" w:sz="4" w:space="0" w:color="auto"/>
              <w:left w:val="single" w:sz="4" w:space="0" w:color="auto"/>
              <w:bottom w:val="single" w:sz="4" w:space="0" w:color="auto"/>
              <w:right w:val="single" w:sz="4" w:space="0" w:color="auto"/>
            </w:tcBorders>
          </w:tcPr>
          <w:p w:rsidR="00E15AAA" w:rsidRPr="00B92DE4" w:rsidRDefault="00E15AAA" w:rsidP="00993FDC">
            <w:pPr>
              <w:pStyle w:val="WW-PlainText"/>
              <w:rPr>
                <w:rFonts w:ascii="Times New Roman" w:hAnsi="Times New Roman"/>
                <w:sz w:val="24"/>
              </w:rPr>
            </w:pPr>
            <w:r w:rsidRPr="00B92DE4">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E15AAA" w:rsidRPr="00B92DE4" w:rsidRDefault="00E15AAA" w:rsidP="00993FDC">
            <w:pPr>
              <w:pStyle w:val="WW-PlainText"/>
              <w:jc w:val="right"/>
              <w:rPr>
                <w:rFonts w:ascii="Times New Roman" w:hAnsi="Times New Roman"/>
                <w:sz w:val="24"/>
              </w:rPr>
            </w:pPr>
            <w:r>
              <w:rPr>
                <w:rFonts w:ascii="Times New Roman" w:hAnsi="Times New Roman"/>
                <w:sz w:val="24"/>
              </w:rPr>
              <w:t>157,486.56</w:t>
            </w:r>
          </w:p>
        </w:tc>
        <w:tc>
          <w:tcPr>
            <w:tcW w:w="2598" w:type="dxa"/>
            <w:tcBorders>
              <w:top w:val="single" w:sz="4" w:space="0" w:color="auto"/>
              <w:left w:val="single" w:sz="4" w:space="0" w:color="auto"/>
              <w:bottom w:val="single" w:sz="4" w:space="0" w:color="auto"/>
              <w:right w:val="single" w:sz="4" w:space="0" w:color="auto"/>
            </w:tcBorders>
          </w:tcPr>
          <w:p w:rsidR="00E15AAA" w:rsidRPr="00B92DE4" w:rsidRDefault="00E15AAA" w:rsidP="00993FDC">
            <w:pPr>
              <w:pStyle w:val="WW-PlainText"/>
              <w:rPr>
                <w:rFonts w:ascii="Times New Roman" w:hAnsi="Times New Roman"/>
                <w:sz w:val="24"/>
              </w:rPr>
            </w:pPr>
            <w:r w:rsidRPr="00B92DE4">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rsidR="00E15AAA" w:rsidRPr="00B92DE4" w:rsidRDefault="00E15AAA" w:rsidP="00993FDC">
            <w:pPr>
              <w:pStyle w:val="WW-PlainText"/>
              <w:jc w:val="right"/>
              <w:rPr>
                <w:rFonts w:ascii="Times New Roman" w:hAnsi="Times New Roman"/>
                <w:sz w:val="24"/>
              </w:rPr>
            </w:pPr>
            <w:r>
              <w:rPr>
                <w:rFonts w:ascii="Times New Roman" w:hAnsi="Times New Roman"/>
                <w:sz w:val="24"/>
              </w:rPr>
              <w:t>2,096,078.52</w:t>
            </w:r>
          </w:p>
        </w:tc>
      </w:tr>
      <w:tr w:rsidR="00E15AAA" w:rsidRPr="00B92DE4" w:rsidTr="00993FDC">
        <w:trPr>
          <w:trHeight w:val="242"/>
        </w:trPr>
        <w:tc>
          <w:tcPr>
            <w:tcW w:w="2430" w:type="dxa"/>
            <w:tcBorders>
              <w:top w:val="single" w:sz="4" w:space="0" w:color="auto"/>
              <w:left w:val="single" w:sz="4" w:space="0" w:color="auto"/>
              <w:bottom w:val="single" w:sz="4" w:space="0" w:color="auto"/>
              <w:right w:val="single" w:sz="4" w:space="0" w:color="auto"/>
            </w:tcBorders>
          </w:tcPr>
          <w:p w:rsidR="00E15AAA" w:rsidRPr="00B92DE4" w:rsidRDefault="00E15AAA" w:rsidP="00993FDC">
            <w:pPr>
              <w:pStyle w:val="WW-PlainText"/>
              <w:rPr>
                <w:rFonts w:ascii="Times New Roman" w:hAnsi="Times New Roman"/>
                <w:sz w:val="24"/>
              </w:rPr>
            </w:pPr>
            <w:r w:rsidRPr="00B92DE4">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E15AAA" w:rsidRPr="00B92DE4" w:rsidRDefault="00E15AAA" w:rsidP="00993FDC">
            <w:pPr>
              <w:pStyle w:val="WW-PlainText"/>
              <w:jc w:val="right"/>
              <w:rPr>
                <w:rFonts w:ascii="Times New Roman" w:hAnsi="Times New Roman"/>
                <w:sz w:val="24"/>
              </w:rPr>
            </w:pPr>
            <w:r>
              <w:rPr>
                <w:rFonts w:ascii="Times New Roman" w:hAnsi="Times New Roman"/>
                <w:sz w:val="24"/>
              </w:rPr>
              <w:t>1,750,242.19</w:t>
            </w:r>
          </w:p>
        </w:tc>
        <w:tc>
          <w:tcPr>
            <w:tcW w:w="2598" w:type="dxa"/>
            <w:tcBorders>
              <w:top w:val="single" w:sz="4" w:space="0" w:color="auto"/>
              <w:left w:val="single" w:sz="4" w:space="0" w:color="auto"/>
              <w:bottom w:val="single" w:sz="4" w:space="0" w:color="auto"/>
              <w:right w:val="single" w:sz="4" w:space="0" w:color="auto"/>
            </w:tcBorders>
          </w:tcPr>
          <w:p w:rsidR="00E15AAA" w:rsidRPr="00B92DE4" w:rsidRDefault="00E15AAA" w:rsidP="00993FDC">
            <w:pPr>
              <w:pStyle w:val="WW-PlainText"/>
              <w:rPr>
                <w:rFonts w:ascii="Times New Roman" w:hAnsi="Times New Roman"/>
                <w:sz w:val="24"/>
              </w:rPr>
            </w:pPr>
            <w:r w:rsidRPr="00B92DE4">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rsidR="00E15AAA" w:rsidRPr="00B92DE4" w:rsidRDefault="00E15AAA" w:rsidP="00993FDC">
            <w:pPr>
              <w:pStyle w:val="WW-PlainText"/>
              <w:jc w:val="right"/>
              <w:rPr>
                <w:rFonts w:ascii="Times New Roman" w:hAnsi="Times New Roman"/>
                <w:sz w:val="24"/>
              </w:rPr>
            </w:pPr>
            <w:r>
              <w:rPr>
                <w:rFonts w:ascii="Times New Roman" w:hAnsi="Times New Roman"/>
                <w:sz w:val="24"/>
              </w:rPr>
              <w:t>2,096,078.52</w:t>
            </w:r>
          </w:p>
        </w:tc>
      </w:tr>
      <w:tr w:rsidR="00E15AAA" w:rsidRPr="00B92DE4" w:rsidTr="00993FDC">
        <w:tc>
          <w:tcPr>
            <w:tcW w:w="2430" w:type="dxa"/>
            <w:tcBorders>
              <w:top w:val="single" w:sz="4" w:space="0" w:color="auto"/>
              <w:left w:val="single" w:sz="4" w:space="0" w:color="auto"/>
              <w:bottom w:val="single" w:sz="4" w:space="0" w:color="auto"/>
              <w:right w:val="single" w:sz="4" w:space="0" w:color="auto"/>
            </w:tcBorders>
          </w:tcPr>
          <w:p w:rsidR="00E15AAA" w:rsidRPr="00B92DE4" w:rsidRDefault="00E15AAA" w:rsidP="00993FDC">
            <w:pPr>
              <w:pStyle w:val="WW-PlainText"/>
              <w:rPr>
                <w:rFonts w:ascii="Times New Roman" w:hAnsi="Times New Roman"/>
                <w:sz w:val="24"/>
              </w:rPr>
            </w:pPr>
            <w:r w:rsidRPr="00B92DE4">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E15AAA" w:rsidRPr="00B92DE4" w:rsidRDefault="00E15AAA" w:rsidP="00993FDC">
            <w:pPr>
              <w:pStyle w:val="WW-PlainText"/>
              <w:jc w:val="right"/>
              <w:rPr>
                <w:rFonts w:ascii="Times New Roman" w:hAnsi="Times New Roman"/>
                <w:sz w:val="24"/>
              </w:rPr>
            </w:pPr>
            <w:r>
              <w:rPr>
                <w:rFonts w:ascii="Times New Roman" w:hAnsi="Times New Roman"/>
                <w:sz w:val="24"/>
              </w:rPr>
              <w:t>-1,394,881.22</w:t>
            </w:r>
          </w:p>
        </w:tc>
        <w:tc>
          <w:tcPr>
            <w:tcW w:w="2598" w:type="dxa"/>
            <w:tcBorders>
              <w:top w:val="single" w:sz="4" w:space="0" w:color="auto"/>
              <w:left w:val="single" w:sz="4" w:space="0" w:color="auto"/>
              <w:bottom w:val="single" w:sz="4" w:space="0" w:color="auto"/>
              <w:right w:val="single" w:sz="4" w:space="0" w:color="auto"/>
            </w:tcBorders>
          </w:tcPr>
          <w:p w:rsidR="00E15AAA" w:rsidRPr="00B92DE4" w:rsidRDefault="00E15AAA" w:rsidP="00993FDC">
            <w:pPr>
              <w:pStyle w:val="WW-PlainText"/>
              <w:rPr>
                <w:rFonts w:ascii="Times New Roman" w:hAnsi="Times New Roman"/>
                <w:sz w:val="24"/>
              </w:rPr>
            </w:pPr>
            <w:r w:rsidRPr="00B92DE4">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rsidR="00E15AAA" w:rsidRPr="00B92DE4" w:rsidRDefault="00E15AAA" w:rsidP="00993FDC">
            <w:pPr>
              <w:pStyle w:val="WW-PlainText"/>
              <w:jc w:val="right"/>
              <w:rPr>
                <w:rFonts w:ascii="Times New Roman" w:hAnsi="Times New Roman"/>
                <w:sz w:val="24"/>
              </w:rPr>
            </w:pPr>
            <w:r>
              <w:rPr>
                <w:rFonts w:ascii="Times New Roman" w:hAnsi="Times New Roman"/>
                <w:sz w:val="24"/>
              </w:rPr>
              <w:t>235,019.69</w:t>
            </w:r>
          </w:p>
        </w:tc>
      </w:tr>
      <w:tr w:rsidR="00E15AAA" w:rsidRPr="00B92DE4" w:rsidTr="00993FDC">
        <w:trPr>
          <w:trHeight w:val="305"/>
        </w:trPr>
        <w:tc>
          <w:tcPr>
            <w:tcW w:w="2430" w:type="dxa"/>
            <w:tcBorders>
              <w:top w:val="single" w:sz="4" w:space="0" w:color="auto"/>
              <w:left w:val="single" w:sz="4" w:space="0" w:color="auto"/>
              <w:bottom w:val="single" w:sz="4" w:space="0" w:color="auto"/>
              <w:right w:val="single" w:sz="4" w:space="0" w:color="auto"/>
            </w:tcBorders>
          </w:tcPr>
          <w:p w:rsidR="00E15AAA" w:rsidRPr="00B92DE4" w:rsidRDefault="00E15AAA" w:rsidP="00993FDC">
            <w:pPr>
              <w:pStyle w:val="WW-PlainText"/>
              <w:rPr>
                <w:rFonts w:ascii="Times New Roman" w:hAnsi="Times New Roman"/>
                <w:sz w:val="24"/>
              </w:rPr>
            </w:pPr>
            <w:r w:rsidRPr="00B92DE4">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E15AAA" w:rsidRPr="00B92DE4" w:rsidRDefault="00E15AAA" w:rsidP="00993FDC">
            <w:pPr>
              <w:pStyle w:val="WW-PlainText"/>
              <w:jc w:val="right"/>
              <w:rPr>
                <w:rFonts w:ascii="Times New Roman" w:hAnsi="Times New Roman"/>
                <w:sz w:val="24"/>
              </w:rPr>
            </w:pPr>
            <w:r>
              <w:rPr>
                <w:rFonts w:ascii="Times New Roman" w:hAnsi="Times New Roman"/>
                <w:sz w:val="24"/>
              </w:rPr>
              <w:t>512,847.53</w:t>
            </w:r>
          </w:p>
        </w:tc>
        <w:tc>
          <w:tcPr>
            <w:tcW w:w="2598" w:type="dxa"/>
            <w:tcBorders>
              <w:top w:val="single" w:sz="4" w:space="0" w:color="auto"/>
              <w:left w:val="single" w:sz="4" w:space="0" w:color="auto"/>
              <w:bottom w:val="single" w:sz="4" w:space="0" w:color="auto"/>
              <w:right w:val="single" w:sz="4" w:space="0" w:color="auto"/>
            </w:tcBorders>
          </w:tcPr>
          <w:p w:rsidR="00E15AAA" w:rsidRPr="00B92DE4" w:rsidRDefault="00E15AAA" w:rsidP="00993FDC">
            <w:pPr>
              <w:pStyle w:val="WW-PlainText"/>
              <w:rPr>
                <w:rFonts w:ascii="Times New Roman" w:hAnsi="Times New Roman"/>
                <w:sz w:val="24"/>
              </w:rPr>
            </w:pPr>
            <w:r w:rsidRPr="00B92DE4">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rsidR="00E15AAA" w:rsidRPr="00B92DE4" w:rsidRDefault="00E15AAA" w:rsidP="00993FDC">
            <w:pPr>
              <w:pStyle w:val="WW-PlainText"/>
              <w:jc w:val="right"/>
              <w:rPr>
                <w:rFonts w:ascii="Times New Roman" w:hAnsi="Times New Roman"/>
                <w:sz w:val="24"/>
              </w:rPr>
            </w:pPr>
            <w:r>
              <w:rPr>
                <w:rFonts w:ascii="Times New Roman" w:hAnsi="Times New Roman"/>
                <w:sz w:val="24"/>
              </w:rPr>
              <w:t>235,019.69</w:t>
            </w:r>
          </w:p>
        </w:tc>
      </w:tr>
    </w:tbl>
    <w:p w:rsidR="00E15AAA" w:rsidRPr="00B92DE4" w:rsidRDefault="00E15AAA" w:rsidP="00E15AAA">
      <w:pPr>
        <w:pStyle w:val="WW-PlainText"/>
        <w:ind w:firstLine="720"/>
        <w:rPr>
          <w:rFonts w:ascii="Times New Roman" w:hAnsi="Times New Roman"/>
          <w:sz w:val="24"/>
        </w:rPr>
      </w:pPr>
      <w:r w:rsidRPr="00B92DE4">
        <w:rPr>
          <w:rFonts w:ascii="Times New Roman" w:hAnsi="Times New Roman"/>
          <w:sz w:val="24"/>
        </w:rPr>
        <w:t>*General Capital Reserve Fund, $84,</w:t>
      </w:r>
      <w:r w:rsidR="00402FFE">
        <w:rPr>
          <w:rFonts w:ascii="Times New Roman" w:hAnsi="Times New Roman"/>
          <w:sz w:val="24"/>
        </w:rPr>
        <w:t>606.47</w:t>
      </w:r>
    </w:p>
    <w:p w:rsidR="00E15AAA" w:rsidRPr="00B92DE4" w:rsidRDefault="00E15AAA" w:rsidP="00E15AAA">
      <w:pPr>
        <w:pStyle w:val="WW-PlainText"/>
        <w:spacing w:line="480" w:lineRule="auto"/>
        <w:ind w:firstLine="720"/>
        <w:rPr>
          <w:rFonts w:ascii="Times New Roman" w:hAnsi="Times New Roman"/>
          <w:sz w:val="24"/>
        </w:rPr>
      </w:pPr>
      <w:r w:rsidRPr="00B92DE4">
        <w:rPr>
          <w:rFonts w:ascii="Times New Roman" w:hAnsi="Times New Roman"/>
          <w:sz w:val="24"/>
        </w:rPr>
        <w:t>*Current Estimated Fund Balance $</w:t>
      </w:r>
      <w:r w:rsidR="00402FFE">
        <w:rPr>
          <w:rFonts w:ascii="Times New Roman" w:hAnsi="Times New Roman"/>
          <w:sz w:val="24"/>
        </w:rPr>
        <w:t>2,701,452.92</w:t>
      </w:r>
    </w:p>
    <w:p w:rsidR="00E15AAA" w:rsidRPr="005C752D" w:rsidRDefault="00E15AAA" w:rsidP="00E15AAA">
      <w:pPr>
        <w:pStyle w:val="WW-PlainText"/>
        <w:rPr>
          <w:rFonts w:ascii="Times New Roman" w:hAnsi="Times New Roman"/>
          <w:sz w:val="24"/>
        </w:rPr>
      </w:pPr>
      <w:r w:rsidRPr="005C752D">
        <w:rPr>
          <w:rFonts w:ascii="Times New Roman" w:hAnsi="Times New Roman"/>
          <w:sz w:val="24"/>
        </w:rPr>
        <w:t xml:space="preserve">Cemetery Fund </w:t>
      </w:r>
      <w:r w:rsidR="00402FFE">
        <w:rPr>
          <w:rFonts w:ascii="Times New Roman" w:hAnsi="Times New Roman"/>
          <w:sz w:val="24"/>
        </w:rPr>
        <w:t>6</w:t>
      </w:r>
      <w:r w:rsidRPr="005C752D">
        <w:rPr>
          <w:rFonts w:ascii="Times New Roman" w:hAnsi="Times New Roman"/>
          <w:sz w:val="24"/>
        </w:rPr>
        <w:t xml:space="preserve">/1/18 – </w:t>
      </w:r>
      <w:r w:rsidR="00402FFE">
        <w:rPr>
          <w:rFonts w:ascii="Times New Roman" w:hAnsi="Times New Roman"/>
          <w:sz w:val="24"/>
        </w:rPr>
        <w:t>6</w:t>
      </w:r>
      <w:r w:rsidRPr="005C752D">
        <w:rPr>
          <w:rFonts w:ascii="Times New Roman" w:hAnsi="Times New Roman"/>
          <w:sz w:val="24"/>
        </w:rPr>
        <w:t>/3</w:t>
      </w:r>
      <w:r w:rsidR="00402FFE">
        <w:rPr>
          <w:rFonts w:ascii="Times New Roman" w:hAnsi="Times New Roman"/>
          <w:sz w:val="24"/>
        </w:rPr>
        <w:t>0</w:t>
      </w:r>
      <w:r w:rsidRPr="005C752D">
        <w:rPr>
          <w:rFonts w:ascii="Times New Roman" w:hAnsi="Times New Roman"/>
          <w:sz w:val="24"/>
        </w:rPr>
        <w:t>/18</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E15AAA" w:rsidRPr="005C752D" w:rsidTr="00993FDC">
        <w:tc>
          <w:tcPr>
            <w:tcW w:w="2430" w:type="dxa"/>
            <w:tcBorders>
              <w:top w:val="single" w:sz="4" w:space="0" w:color="auto"/>
              <w:left w:val="single" w:sz="4" w:space="0" w:color="auto"/>
              <w:bottom w:val="single" w:sz="4" w:space="0" w:color="auto"/>
              <w:right w:val="single" w:sz="4" w:space="0" w:color="auto"/>
            </w:tcBorders>
          </w:tcPr>
          <w:p w:rsidR="00E15AAA" w:rsidRPr="005C752D" w:rsidRDefault="00E15AAA" w:rsidP="00993FDC">
            <w:pPr>
              <w:pStyle w:val="WW-PlainText"/>
              <w:rPr>
                <w:rFonts w:ascii="Times New Roman" w:hAnsi="Times New Roman"/>
                <w:sz w:val="24"/>
              </w:rPr>
            </w:pPr>
            <w:r w:rsidRPr="005C752D">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E15AAA" w:rsidRPr="005C752D" w:rsidRDefault="00402FFE" w:rsidP="00993FDC">
            <w:pPr>
              <w:pStyle w:val="WW-PlainText"/>
              <w:jc w:val="right"/>
              <w:rPr>
                <w:rFonts w:ascii="Times New Roman" w:hAnsi="Times New Roman"/>
                <w:sz w:val="24"/>
              </w:rPr>
            </w:pPr>
            <w:r>
              <w:rPr>
                <w:rFonts w:ascii="Times New Roman" w:hAnsi="Times New Roman"/>
                <w:sz w:val="24"/>
              </w:rPr>
              <w:t>5,025.81</w:t>
            </w:r>
          </w:p>
        </w:tc>
        <w:tc>
          <w:tcPr>
            <w:tcW w:w="2598" w:type="dxa"/>
            <w:tcBorders>
              <w:top w:val="single" w:sz="4" w:space="0" w:color="auto"/>
              <w:left w:val="single" w:sz="4" w:space="0" w:color="auto"/>
              <w:bottom w:val="single" w:sz="4" w:space="0" w:color="auto"/>
              <w:right w:val="single" w:sz="4" w:space="0" w:color="auto"/>
            </w:tcBorders>
          </w:tcPr>
          <w:p w:rsidR="00E15AAA" w:rsidRPr="005C752D" w:rsidRDefault="00E15AAA" w:rsidP="00993FDC">
            <w:pPr>
              <w:pStyle w:val="WW-PlainText"/>
              <w:rPr>
                <w:rFonts w:ascii="Times New Roman" w:hAnsi="Times New Roman"/>
                <w:sz w:val="24"/>
              </w:rPr>
            </w:pPr>
            <w:r w:rsidRPr="005C752D">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rsidR="00E15AAA" w:rsidRPr="005C752D" w:rsidRDefault="00402FFE" w:rsidP="00993FDC">
            <w:pPr>
              <w:pStyle w:val="WW-PlainText"/>
              <w:jc w:val="right"/>
              <w:rPr>
                <w:rFonts w:ascii="Times New Roman" w:hAnsi="Times New Roman"/>
                <w:sz w:val="24"/>
              </w:rPr>
            </w:pPr>
            <w:r>
              <w:rPr>
                <w:rFonts w:ascii="Times New Roman" w:hAnsi="Times New Roman"/>
                <w:sz w:val="24"/>
              </w:rPr>
              <w:t>21,008.01</w:t>
            </w:r>
          </w:p>
        </w:tc>
      </w:tr>
      <w:tr w:rsidR="00E15AAA" w:rsidRPr="005C752D" w:rsidTr="00993FDC">
        <w:trPr>
          <w:trHeight w:val="242"/>
        </w:trPr>
        <w:tc>
          <w:tcPr>
            <w:tcW w:w="2430" w:type="dxa"/>
            <w:tcBorders>
              <w:top w:val="single" w:sz="4" w:space="0" w:color="auto"/>
              <w:left w:val="single" w:sz="4" w:space="0" w:color="auto"/>
              <w:bottom w:val="single" w:sz="4" w:space="0" w:color="auto"/>
              <w:right w:val="single" w:sz="4" w:space="0" w:color="auto"/>
            </w:tcBorders>
          </w:tcPr>
          <w:p w:rsidR="00E15AAA" w:rsidRPr="005C752D" w:rsidRDefault="00E15AAA" w:rsidP="00993FDC">
            <w:pPr>
              <w:pStyle w:val="WW-PlainText"/>
              <w:rPr>
                <w:rFonts w:ascii="Times New Roman" w:hAnsi="Times New Roman"/>
                <w:sz w:val="24"/>
              </w:rPr>
            </w:pPr>
            <w:r w:rsidRPr="005C752D">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E15AAA" w:rsidRPr="005C752D" w:rsidRDefault="00402FFE" w:rsidP="00993FDC">
            <w:pPr>
              <w:pStyle w:val="WW-PlainText"/>
              <w:jc w:val="right"/>
              <w:rPr>
                <w:rFonts w:ascii="Times New Roman" w:hAnsi="Times New Roman"/>
                <w:sz w:val="24"/>
              </w:rPr>
            </w:pPr>
            <w:r>
              <w:rPr>
                <w:rFonts w:ascii="Times New Roman" w:hAnsi="Times New Roman"/>
                <w:sz w:val="24"/>
              </w:rPr>
              <w:t>21,000.26</w:t>
            </w:r>
          </w:p>
        </w:tc>
        <w:tc>
          <w:tcPr>
            <w:tcW w:w="2598" w:type="dxa"/>
            <w:tcBorders>
              <w:top w:val="single" w:sz="4" w:space="0" w:color="auto"/>
              <w:left w:val="single" w:sz="4" w:space="0" w:color="auto"/>
              <w:bottom w:val="single" w:sz="4" w:space="0" w:color="auto"/>
              <w:right w:val="single" w:sz="4" w:space="0" w:color="auto"/>
            </w:tcBorders>
          </w:tcPr>
          <w:p w:rsidR="00E15AAA" w:rsidRPr="005C752D" w:rsidRDefault="00E15AAA" w:rsidP="00993FDC">
            <w:pPr>
              <w:pStyle w:val="WW-PlainText"/>
              <w:rPr>
                <w:rFonts w:ascii="Times New Roman" w:hAnsi="Times New Roman"/>
                <w:sz w:val="24"/>
              </w:rPr>
            </w:pPr>
            <w:r w:rsidRPr="005C752D">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rsidR="00E15AAA" w:rsidRPr="005C752D" w:rsidRDefault="00402FFE" w:rsidP="00993FDC">
            <w:pPr>
              <w:pStyle w:val="WW-PlainText"/>
              <w:jc w:val="right"/>
              <w:rPr>
                <w:rFonts w:ascii="Times New Roman" w:hAnsi="Times New Roman"/>
                <w:sz w:val="24"/>
              </w:rPr>
            </w:pPr>
            <w:r>
              <w:rPr>
                <w:rFonts w:ascii="Times New Roman" w:hAnsi="Times New Roman"/>
                <w:sz w:val="24"/>
              </w:rPr>
              <w:t>21,008.01</w:t>
            </w:r>
          </w:p>
        </w:tc>
      </w:tr>
      <w:tr w:rsidR="00E15AAA" w:rsidRPr="005C752D" w:rsidTr="00993FDC">
        <w:tc>
          <w:tcPr>
            <w:tcW w:w="2430" w:type="dxa"/>
            <w:tcBorders>
              <w:top w:val="single" w:sz="4" w:space="0" w:color="auto"/>
              <w:left w:val="single" w:sz="4" w:space="0" w:color="auto"/>
              <w:bottom w:val="single" w:sz="4" w:space="0" w:color="auto"/>
              <w:right w:val="single" w:sz="4" w:space="0" w:color="auto"/>
            </w:tcBorders>
          </w:tcPr>
          <w:p w:rsidR="00E15AAA" w:rsidRPr="005C752D" w:rsidRDefault="00E15AAA" w:rsidP="00993FDC">
            <w:pPr>
              <w:pStyle w:val="WW-PlainText"/>
              <w:rPr>
                <w:rFonts w:ascii="Times New Roman" w:hAnsi="Times New Roman"/>
                <w:sz w:val="24"/>
              </w:rPr>
            </w:pPr>
            <w:r w:rsidRPr="005C752D">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E15AAA" w:rsidRPr="005C752D" w:rsidRDefault="00402FFE" w:rsidP="00993FDC">
            <w:pPr>
              <w:pStyle w:val="WW-PlainText"/>
              <w:jc w:val="right"/>
              <w:rPr>
                <w:rFonts w:ascii="Times New Roman" w:hAnsi="Times New Roman"/>
                <w:sz w:val="24"/>
              </w:rPr>
            </w:pPr>
            <w:r>
              <w:rPr>
                <w:rFonts w:ascii="Times New Roman" w:hAnsi="Times New Roman"/>
                <w:sz w:val="24"/>
              </w:rPr>
              <w:t>-6,611.30</w:t>
            </w:r>
          </w:p>
        </w:tc>
        <w:tc>
          <w:tcPr>
            <w:tcW w:w="2598" w:type="dxa"/>
            <w:tcBorders>
              <w:top w:val="single" w:sz="4" w:space="0" w:color="auto"/>
              <w:left w:val="single" w:sz="4" w:space="0" w:color="auto"/>
              <w:bottom w:val="single" w:sz="4" w:space="0" w:color="auto"/>
              <w:right w:val="single" w:sz="4" w:space="0" w:color="auto"/>
            </w:tcBorders>
          </w:tcPr>
          <w:p w:rsidR="00E15AAA" w:rsidRPr="005C752D" w:rsidRDefault="00E15AAA" w:rsidP="00993FDC">
            <w:pPr>
              <w:pStyle w:val="WW-PlainText"/>
              <w:rPr>
                <w:rFonts w:ascii="Times New Roman" w:hAnsi="Times New Roman"/>
                <w:sz w:val="24"/>
              </w:rPr>
            </w:pPr>
            <w:r w:rsidRPr="005C752D">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rsidR="00E15AAA" w:rsidRPr="005C752D" w:rsidRDefault="00402FFE" w:rsidP="00993FDC">
            <w:pPr>
              <w:pStyle w:val="WW-PlainText"/>
              <w:jc w:val="right"/>
              <w:rPr>
                <w:rFonts w:ascii="Times New Roman" w:hAnsi="Times New Roman"/>
                <w:sz w:val="24"/>
              </w:rPr>
            </w:pPr>
            <w:r>
              <w:rPr>
                <w:rFonts w:ascii="Times New Roman" w:hAnsi="Times New Roman"/>
                <w:sz w:val="24"/>
              </w:rPr>
              <w:t>12,394.33</w:t>
            </w:r>
          </w:p>
        </w:tc>
      </w:tr>
      <w:tr w:rsidR="00E15AAA" w:rsidRPr="005C752D" w:rsidTr="00993FDC">
        <w:trPr>
          <w:trHeight w:val="305"/>
        </w:trPr>
        <w:tc>
          <w:tcPr>
            <w:tcW w:w="2430" w:type="dxa"/>
            <w:tcBorders>
              <w:top w:val="single" w:sz="4" w:space="0" w:color="auto"/>
              <w:left w:val="single" w:sz="4" w:space="0" w:color="auto"/>
              <w:bottom w:val="single" w:sz="4" w:space="0" w:color="auto"/>
              <w:right w:val="single" w:sz="4" w:space="0" w:color="auto"/>
            </w:tcBorders>
          </w:tcPr>
          <w:p w:rsidR="00E15AAA" w:rsidRPr="005C752D" w:rsidRDefault="00E15AAA" w:rsidP="00993FDC">
            <w:pPr>
              <w:pStyle w:val="WW-PlainText"/>
              <w:rPr>
                <w:rFonts w:ascii="Times New Roman" w:hAnsi="Times New Roman"/>
                <w:sz w:val="24"/>
              </w:rPr>
            </w:pPr>
            <w:r w:rsidRPr="005C752D">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E15AAA" w:rsidRPr="005C752D" w:rsidRDefault="00402FFE" w:rsidP="00993FDC">
            <w:pPr>
              <w:pStyle w:val="WW-PlainText"/>
              <w:jc w:val="right"/>
              <w:rPr>
                <w:rFonts w:ascii="Times New Roman" w:hAnsi="Times New Roman"/>
                <w:sz w:val="24"/>
              </w:rPr>
            </w:pPr>
            <w:r>
              <w:rPr>
                <w:rFonts w:ascii="Times New Roman" w:hAnsi="Times New Roman"/>
                <w:sz w:val="24"/>
              </w:rPr>
              <w:t>19,414.77</w:t>
            </w:r>
          </w:p>
        </w:tc>
        <w:tc>
          <w:tcPr>
            <w:tcW w:w="2598" w:type="dxa"/>
            <w:tcBorders>
              <w:top w:val="single" w:sz="4" w:space="0" w:color="auto"/>
              <w:left w:val="single" w:sz="4" w:space="0" w:color="auto"/>
              <w:bottom w:val="single" w:sz="4" w:space="0" w:color="auto"/>
              <w:right w:val="single" w:sz="4" w:space="0" w:color="auto"/>
            </w:tcBorders>
          </w:tcPr>
          <w:p w:rsidR="00E15AAA" w:rsidRPr="005C752D" w:rsidRDefault="00E15AAA" w:rsidP="00993FDC">
            <w:pPr>
              <w:pStyle w:val="WW-PlainText"/>
              <w:rPr>
                <w:rFonts w:ascii="Times New Roman" w:hAnsi="Times New Roman"/>
                <w:sz w:val="24"/>
              </w:rPr>
            </w:pPr>
            <w:r w:rsidRPr="005C752D">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rsidR="00E15AAA" w:rsidRPr="005C752D" w:rsidRDefault="00402FFE" w:rsidP="00993FDC">
            <w:pPr>
              <w:pStyle w:val="WW-PlainText"/>
              <w:jc w:val="right"/>
              <w:rPr>
                <w:rFonts w:ascii="Times New Roman" w:hAnsi="Times New Roman"/>
                <w:sz w:val="24"/>
              </w:rPr>
            </w:pPr>
            <w:r>
              <w:rPr>
                <w:rFonts w:ascii="Times New Roman" w:hAnsi="Times New Roman"/>
                <w:sz w:val="24"/>
              </w:rPr>
              <w:t>12,394.33</w:t>
            </w:r>
          </w:p>
        </w:tc>
      </w:tr>
    </w:tbl>
    <w:p w:rsidR="00E15AAA" w:rsidRPr="005C752D" w:rsidRDefault="00E15AAA" w:rsidP="00E15AAA">
      <w:pPr>
        <w:pStyle w:val="WW-PlainText"/>
        <w:ind w:firstLine="720"/>
        <w:rPr>
          <w:rFonts w:ascii="Times New Roman" w:hAnsi="Times New Roman"/>
          <w:sz w:val="24"/>
        </w:rPr>
      </w:pPr>
      <w:r w:rsidRPr="005C752D">
        <w:rPr>
          <w:rFonts w:ascii="Times New Roman" w:hAnsi="Times New Roman"/>
          <w:sz w:val="24"/>
        </w:rPr>
        <w:t>*Current Estimated Fund Balance $23,125.24</w:t>
      </w:r>
    </w:p>
    <w:p w:rsidR="00E15AAA" w:rsidRPr="00295087" w:rsidRDefault="00E15AAA" w:rsidP="00E15AAA">
      <w:pPr>
        <w:pStyle w:val="WW-PlainText"/>
        <w:rPr>
          <w:rFonts w:ascii="Times New Roman" w:hAnsi="Times New Roman"/>
          <w:sz w:val="24"/>
          <w:highlight w:val="yellow"/>
        </w:rPr>
      </w:pPr>
    </w:p>
    <w:p w:rsidR="00E15AAA" w:rsidRPr="00884430" w:rsidRDefault="00E15AAA" w:rsidP="00E15AAA">
      <w:pPr>
        <w:pStyle w:val="WW-PlainText"/>
        <w:rPr>
          <w:rFonts w:ascii="Times New Roman" w:hAnsi="Times New Roman"/>
          <w:sz w:val="24"/>
        </w:rPr>
      </w:pPr>
      <w:r w:rsidRPr="00884430">
        <w:rPr>
          <w:rFonts w:ascii="Times New Roman" w:hAnsi="Times New Roman"/>
          <w:sz w:val="24"/>
        </w:rPr>
        <w:t xml:space="preserve">Loan Programs </w:t>
      </w:r>
      <w:r w:rsidR="00402FFE">
        <w:rPr>
          <w:rFonts w:ascii="Times New Roman" w:hAnsi="Times New Roman"/>
          <w:sz w:val="24"/>
        </w:rPr>
        <w:t>6</w:t>
      </w:r>
      <w:r w:rsidRPr="00884430">
        <w:rPr>
          <w:rFonts w:ascii="Times New Roman" w:hAnsi="Times New Roman"/>
          <w:sz w:val="24"/>
        </w:rPr>
        <w:t xml:space="preserve">/1/18 – </w:t>
      </w:r>
      <w:r w:rsidR="00402FFE">
        <w:rPr>
          <w:rFonts w:ascii="Times New Roman" w:hAnsi="Times New Roman"/>
          <w:sz w:val="24"/>
        </w:rPr>
        <w:t>6</w:t>
      </w:r>
      <w:r w:rsidRPr="00884430">
        <w:rPr>
          <w:rFonts w:ascii="Times New Roman" w:hAnsi="Times New Roman"/>
          <w:sz w:val="24"/>
        </w:rPr>
        <w:t>/30/18</w:t>
      </w: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57"/>
        <w:gridCol w:w="1440"/>
        <w:gridCol w:w="2880"/>
        <w:gridCol w:w="1553"/>
      </w:tblGrid>
      <w:tr w:rsidR="00E15AAA" w:rsidRPr="00884430" w:rsidTr="00993FDC">
        <w:trPr>
          <w:trHeight w:val="288"/>
        </w:trPr>
        <w:tc>
          <w:tcPr>
            <w:tcW w:w="2857" w:type="dxa"/>
            <w:tcBorders>
              <w:top w:val="single" w:sz="4" w:space="0" w:color="auto"/>
              <w:left w:val="single" w:sz="4" w:space="0" w:color="auto"/>
              <w:bottom w:val="single" w:sz="4" w:space="0" w:color="auto"/>
              <w:right w:val="single" w:sz="4" w:space="0" w:color="auto"/>
            </w:tcBorders>
          </w:tcPr>
          <w:p w:rsidR="00E15AAA" w:rsidRPr="00884430" w:rsidRDefault="00E15AAA" w:rsidP="00993FDC">
            <w:pPr>
              <w:pStyle w:val="WW-PlainText"/>
              <w:jc w:val="center"/>
              <w:rPr>
                <w:rFonts w:ascii="Times New Roman" w:hAnsi="Times New Roman"/>
                <w:sz w:val="24"/>
              </w:rPr>
            </w:pPr>
            <w:r w:rsidRPr="00884430">
              <w:rPr>
                <w:rFonts w:ascii="Times New Roman" w:hAnsi="Times New Roman"/>
                <w:sz w:val="24"/>
              </w:rPr>
              <w:t>Business Loans</w:t>
            </w:r>
          </w:p>
        </w:tc>
        <w:tc>
          <w:tcPr>
            <w:tcW w:w="1440" w:type="dxa"/>
            <w:tcBorders>
              <w:top w:val="single" w:sz="4" w:space="0" w:color="auto"/>
              <w:left w:val="single" w:sz="4" w:space="0" w:color="auto"/>
              <w:bottom w:val="single" w:sz="4" w:space="0" w:color="auto"/>
              <w:right w:val="single" w:sz="4" w:space="0" w:color="auto"/>
            </w:tcBorders>
          </w:tcPr>
          <w:p w:rsidR="00E15AAA" w:rsidRPr="00884430" w:rsidRDefault="00E15AAA" w:rsidP="00993FDC">
            <w:pPr>
              <w:pStyle w:val="WW-PlainText"/>
              <w:jc w:val="center"/>
              <w:rPr>
                <w:rFonts w:ascii="Times New Roman" w:hAnsi="Times New Roman"/>
                <w:sz w:val="24"/>
              </w:rPr>
            </w:pPr>
            <w:r w:rsidRPr="00884430">
              <w:rPr>
                <w:rFonts w:ascii="Times New Roman" w:hAnsi="Times New Roman"/>
                <w:sz w:val="24"/>
              </w:rPr>
              <w:t>Balances</w:t>
            </w:r>
          </w:p>
        </w:tc>
        <w:tc>
          <w:tcPr>
            <w:tcW w:w="2880" w:type="dxa"/>
            <w:tcBorders>
              <w:top w:val="single" w:sz="4" w:space="0" w:color="auto"/>
              <w:left w:val="single" w:sz="4" w:space="0" w:color="auto"/>
              <w:bottom w:val="single" w:sz="4" w:space="0" w:color="auto"/>
              <w:right w:val="single" w:sz="4" w:space="0" w:color="auto"/>
            </w:tcBorders>
          </w:tcPr>
          <w:p w:rsidR="00E15AAA" w:rsidRPr="00884430" w:rsidRDefault="00E15AAA" w:rsidP="00993FDC">
            <w:pPr>
              <w:pStyle w:val="WW-PlainText"/>
              <w:jc w:val="center"/>
              <w:rPr>
                <w:rFonts w:ascii="Times New Roman" w:hAnsi="Times New Roman"/>
                <w:sz w:val="24"/>
              </w:rPr>
            </w:pPr>
            <w:r w:rsidRPr="00884430">
              <w:rPr>
                <w:rFonts w:ascii="Times New Roman" w:hAnsi="Times New Roman"/>
                <w:sz w:val="24"/>
              </w:rPr>
              <w:t>Rehab Loans</w:t>
            </w:r>
          </w:p>
        </w:tc>
        <w:tc>
          <w:tcPr>
            <w:tcW w:w="1553" w:type="dxa"/>
            <w:tcBorders>
              <w:top w:val="single" w:sz="4" w:space="0" w:color="auto"/>
              <w:left w:val="single" w:sz="4" w:space="0" w:color="auto"/>
              <w:bottom w:val="single" w:sz="4" w:space="0" w:color="auto"/>
              <w:right w:val="single" w:sz="4" w:space="0" w:color="auto"/>
            </w:tcBorders>
          </w:tcPr>
          <w:p w:rsidR="00E15AAA" w:rsidRPr="00884430" w:rsidRDefault="00E15AAA" w:rsidP="00993FDC">
            <w:pPr>
              <w:pStyle w:val="WW-PlainText"/>
              <w:jc w:val="center"/>
              <w:rPr>
                <w:rFonts w:ascii="Times New Roman" w:hAnsi="Times New Roman"/>
                <w:sz w:val="24"/>
              </w:rPr>
            </w:pPr>
            <w:r w:rsidRPr="00884430">
              <w:rPr>
                <w:rFonts w:ascii="Times New Roman" w:hAnsi="Times New Roman"/>
                <w:sz w:val="24"/>
              </w:rPr>
              <w:t>Balances</w:t>
            </w:r>
          </w:p>
        </w:tc>
      </w:tr>
      <w:tr w:rsidR="00E15AAA" w:rsidRPr="00884430" w:rsidTr="00993FDC">
        <w:trPr>
          <w:trHeight w:val="288"/>
        </w:trPr>
        <w:tc>
          <w:tcPr>
            <w:tcW w:w="2857" w:type="dxa"/>
            <w:tcBorders>
              <w:top w:val="single" w:sz="4" w:space="0" w:color="auto"/>
              <w:left w:val="single" w:sz="4" w:space="0" w:color="auto"/>
              <w:bottom w:val="single" w:sz="4" w:space="0" w:color="auto"/>
              <w:right w:val="single" w:sz="4" w:space="0" w:color="auto"/>
            </w:tcBorders>
          </w:tcPr>
          <w:p w:rsidR="00E15AAA" w:rsidRPr="00884430" w:rsidRDefault="00E15AAA" w:rsidP="00993FDC">
            <w:pPr>
              <w:pStyle w:val="WW-PlainText"/>
              <w:rPr>
                <w:rFonts w:ascii="Times New Roman" w:hAnsi="Times New Roman"/>
                <w:sz w:val="24"/>
              </w:rPr>
            </w:pPr>
            <w:r w:rsidRPr="00884430">
              <w:rPr>
                <w:rFonts w:ascii="Times New Roman" w:hAnsi="Times New Roman"/>
                <w:sz w:val="24"/>
              </w:rPr>
              <w:t>Beginning Balance</w:t>
            </w:r>
          </w:p>
        </w:tc>
        <w:tc>
          <w:tcPr>
            <w:tcW w:w="1440" w:type="dxa"/>
            <w:tcBorders>
              <w:top w:val="single" w:sz="4" w:space="0" w:color="auto"/>
              <w:left w:val="single" w:sz="4" w:space="0" w:color="auto"/>
              <w:bottom w:val="single" w:sz="4" w:space="0" w:color="auto"/>
              <w:right w:val="single" w:sz="4" w:space="0" w:color="auto"/>
            </w:tcBorders>
          </w:tcPr>
          <w:p w:rsidR="00E15AAA" w:rsidRPr="00884430" w:rsidRDefault="00402FFE" w:rsidP="00993FDC">
            <w:pPr>
              <w:pStyle w:val="WW-PlainText"/>
              <w:jc w:val="right"/>
              <w:rPr>
                <w:rFonts w:ascii="Times New Roman" w:hAnsi="Times New Roman"/>
                <w:sz w:val="24"/>
              </w:rPr>
            </w:pPr>
            <w:r>
              <w:rPr>
                <w:rFonts w:ascii="Times New Roman" w:hAnsi="Times New Roman"/>
                <w:sz w:val="24"/>
              </w:rPr>
              <w:t>20,987.12</w:t>
            </w:r>
          </w:p>
        </w:tc>
        <w:tc>
          <w:tcPr>
            <w:tcW w:w="2880" w:type="dxa"/>
            <w:tcBorders>
              <w:top w:val="single" w:sz="4" w:space="0" w:color="auto"/>
              <w:left w:val="single" w:sz="4" w:space="0" w:color="auto"/>
              <w:bottom w:val="single" w:sz="4" w:space="0" w:color="auto"/>
              <w:right w:val="single" w:sz="4" w:space="0" w:color="auto"/>
            </w:tcBorders>
          </w:tcPr>
          <w:p w:rsidR="00E15AAA" w:rsidRPr="00884430" w:rsidRDefault="00E15AAA" w:rsidP="00993FDC">
            <w:pPr>
              <w:pStyle w:val="WW-PlainText"/>
              <w:rPr>
                <w:rFonts w:ascii="Times New Roman" w:hAnsi="Times New Roman"/>
                <w:sz w:val="24"/>
              </w:rPr>
            </w:pPr>
            <w:r w:rsidRPr="00884430">
              <w:rPr>
                <w:rFonts w:ascii="Times New Roman" w:hAnsi="Times New Roman"/>
                <w:sz w:val="24"/>
              </w:rPr>
              <w:t>Beginning Balance</w:t>
            </w:r>
          </w:p>
        </w:tc>
        <w:tc>
          <w:tcPr>
            <w:tcW w:w="1553" w:type="dxa"/>
            <w:tcBorders>
              <w:top w:val="single" w:sz="4" w:space="0" w:color="auto"/>
              <w:left w:val="single" w:sz="4" w:space="0" w:color="auto"/>
              <w:bottom w:val="single" w:sz="4" w:space="0" w:color="auto"/>
              <w:right w:val="single" w:sz="4" w:space="0" w:color="auto"/>
            </w:tcBorders>
          </w:tcPr>
          <w:p w:rsidR="00E15AAA" w:rsidRPr="00884430" w:rsidRDefault="00402FFE" w:rsidP="00993FDC">
            <w:pPr>
              <w:pStyle w:val="WW-PlainText"/>
              <w:jc w:val="right"/>
              <w:rPr>
                <w:rFonts w:ascii="Times New Roman" w:hAnsi="Times New Roman"/>
                <w:sz w:val="24"/>
              </w:rPr>
            </w:pPr>
            <w:r>
              <w:rPr>
                <w:rFonts w:ascii="Times New Roman" w:hAnsi="Times New Roman"/>
                <w:sz w:val="24"/>
              </w:rPr>
              <w:t>1,171.94</w:t>
            </w:r>
          </w:p>
        </w:tc>
      </w:tr>
      <w:tr w:rsidR="00E15AAA" w:rsidRPr="00884430" w:rsidTr="00993FDC">
        <w:trPr>
          <w:trHeight w:val="288"/>
        </w:trPr>
        <w:tc>
          <w:tcPr>
            <w:tcW w:w="2857" w:type="dxa"/>
            <w:tcBorders>
              <w:top w:val="single" w:sz="4" w:space="0" w:color="auto"/>
              <w:left w:val="single" w:sz="4" w:space="0" w:color="auto"/>
              <w:bottom w:val="single" w:sz="4" w:space="0" w:color="auto"/>
              <w:right w:val="single" w:sz="4" w:space="0" w:color="auto"/>
            </w:tcBorders>
          </w:tcPr>
          <w:p w:rsidR="00E15AAA" w:rsidRPr="00884430" w:rsidRDefault="00E15AAA" w:rsidP="00993FDC">
            <w:pPr>
              <w:pStyle w:val="WW-PlainText"/>
              <w:rPr>
                <w:rFonts w:ascii="Times New Roman" w:hAnsi="Times New Roman"/>
                <w:sz w:val="24"/>
              </w:rPr>
            </w:pPr>
            <w:r w:rsidRPr="00884430">
              <w:rPr>
                <w:rFonts w:ascii="Times New Roman" w:hAnsi="Times New Roman"/>
                <w:sz w:val="24"/>
              </w:rPr>
              <w:t>Deposits</w:t>
            </w:r>
          </w:p>
        </w:tc>
        <w:tc>
          <w:tcPr>
            <w:tcW w:w="1440" w:type="dxa"/>
            <w:tcBorders>
              <w:top w:val="single" w:sz="4" w:space="0" w:color="auto"/>
              <w:left w:val="single" w:sz="4" w:space="0" w:color="auto"/>
              <w:bottom w:val="single" w:sz="4" w:space="0" w:color="auto"/>
              <w:right w:val="single" w:sz="4" w:space="0" w:color="auto"/>
            </w:tcBorders>
          </w:tcPr>
          <w:p w:rsidR="00E15AAA" w:rsidRPr="00884430" w:rsidRDefault="00402FFE" w:rsidP="00993FDC">
            <w:pPr>
              <w:pStyle w:val="WW-PlainText"/>
              <w:jc w:val="right"/>
              <w:rPr>
                <w:rFonts w:ascii="Times New Roman" w:hAnsi="Times New Roman"/>
                <w:sz w:val="24"/>
              </w:rPr>
            </w:pPr>
            <w:r>
              <w:rPr>
                <w:rFonts w:ascii="Times New Roman" w:hAnsi="Times New Roman"/>
                <w:sz w:val="24"/>
              </w:rPr>
              <w:t>743.54</w:t>
            </w:r>
          </w:p>
        </w:tc>
        <w:tc>
          <w:tcPr>
            <w:tcW w:w="2880" w:type="dxa"/>
            <w:tcBorders>
              <w:top w:val="single" w:sz="4" w:space="0" w:color="auto"/>
              <w:left w:val="single" w:sz="4" w:space="0" w:color="auto"/>
              <w:bottom w:val="single" w:sz="4" w:space="0" w:color="auto"/>
              <w:right w:val="single" w:sz="4" w:space="0" w:color="auto"/>
            </w:tcBorders>
          </w:tcPr>
          <w:p w:rsidR="00E15AAA" w:rsidRPr="00884430" w:rsidRDefault="00E15AAA" w:rsidP="00993FDC">
            <w:pPr>
              <w:pStyle w:val="WW-PlainText"/>
              <w:rPr>
                <w:rFonts w:ascii="Times New Roman" w:hAnsi="Times New Roman"/>
                <w:sz w:val="24"/>
              </w:rPr>
            </w:pPr>
            <w:r w:rsidRPr="00884430">
              <w:rPr>
                <w:rFonts w:ascii="Times New Roman" w:hAnsi="Times New Roman"/>
                <w:sz w:val="24"/>
              </w:rPr>
              <w:t>Deposits</w:t>
            </w:r>
          </w:p>
        </w:tc>
        <w:tc>
          <w:tcPr>
            <w:tcW w:w="1553" w:type="dxa"/>
            <w:tcBorders>
              <w:top w:val="single" w:sz="4" w:space="0" w:color="auto"/>
              <w:left w:val="single" w:sz="4" w:space="0" w:color="auto"/>
              <w:bottom w:val="single" w:sz="4" w:space="0" w:color="auto"/>
              <w:right w:val="single" w:sz="4" w:space="0" w:color="auto"/>
            </w:tcBorders>
          </w:tcPr>
          <w:p w:rsidR="00E15AAA" w:rsidRPr="00884430" w:rsidRDefault="00402FFE" w:rsidP="00993FDC">
            <w:pPr>
              <w:pStyle w:val="WW-PlainText"/>
              <w:jc w:val="right"/>
              <w:rPr>
                <w:rFonts w:ascii="Times New Roman" w:hAnsi="Times New Roman"/>
                <w:sz w:val="24"/>
              </w:rPr>
            </w:pPr>
            <w:r>
              <w:rPr>
                <w:rFonts w:ascii="Times New Roman" w:hAnsi="Times New Roman"/>
                <w:sz w:val="24"/>
              </w:rPr>
              <w:t>725.88</w:t>
            </w:r>
          </w:p>
        </w:tc>
      </w:tr>
      <w:tr w:rsidR="00E15AAA" w:rsidRPr="00884430" w:rsidTr="00993FDC">
        <w:trPr>
          <w:trHeight w:val="288"/>
        </w:trPr>
        <w:tc>
          <w:tcPr>
            <w:tcW w:w="2857" w:type="dxa"/>
            <w:tcBorders>
              <w:top w:val="single" w:sz="4" w:space="0" w:color="auto"/>
              <w:left w:val="single" w:sz="4" w:space="0" w:color="auto"/>
              <w:bottom w:val="single" w:sz="4" w:space="0" w:color="auto"/>
              <w:right w:val="single" w:sz="4" w:space="0" w:color="auto"/>
            </w:tcBorders>
          </w:tcPr>
          <w:p w:rsidR="00E15AAA" w:rsidRPr="00884430" w:rsidRDefault="00E15AAA" w:rsidP="00993FDC">
            <w:pPr>
              <w:pStyle w:val="WW-PlainText"/>
              <w:rPr>
                <w:rFonts w:ascii="Times New Roman" w:hAnsi="Times New Roman"/>
                <w:sz w:val="24"/>
              </w:rPr>
            </w:pPr>
            <w:r w:rsidRPr="00884430">
              <w:rPr>
                <w:rFonts w:ascii="Times New Roman" w:hAnsi="Times New Roman"/>
                <w:sz w:val="24"/>
              </w:rPr>
              <w:t>Disbursements</w:t>
            </w:r>
          </w:p>
        </w:tc>
        <w:tc>
          <w:tcPr>
            <w:tcW w:w="1440" w:type="dxa"/>
            <w:tcBorders>
              <w:top w:val="single" w:sz="4" w:space="0" w:color="auto"/>
              <w:left w:val="single" w:sz="4" w:space="0" w:color="auto"/>
              <w:bottom w:val="single" w:sz="4" w:space="0" w:color="auto"/>
              <w:right w:val="single" w:sz="4" w:space="0" w:color="auto"/>
            </w:tcBorders>
          </w:tcPr>
          <w:p w:rsidR="00E15AAA" w:rsidRPr="00884430" w:rsidRDefault="00402FFE" w:rsidP="00993FDC">
            <w:pPr>
              <w:pStyle w:val="WW-PlainText"/>
              <w:jc w:val="right"/>
              <w:rPr>
                <w:rFonts w:ascii="Times New Roman" w:hAnsi="Times New Roman"/>
                <w:sz w:val="24"/>
              </w:rPr>
            </w:pPr>
            <w:r>
              <w:rPr>
                <w:rFonts w:ascii="Times New Roman" w:hAnsi="Times New Roman"/>
                <w:sz w:val="24"/>
              </w:rPr>
              <w:t>0</w:t>
            </w:r>
          </w:p>
        </w:tc>
        <w:tc>
          <w:tcPr>
            <w:tcW w:w="2880" w:type="dxa"/>
            <w:tcBorders>
              <w:top w:val="single" w:sz="4" w:space="0" w:color="auto"/>
              <w:left w:val="single" w:sz="4" w:space="0" w:color="auto"/>
              <w:bottom w:val="single" w:sz="4" w:space="0" w:color="auto"/>
              <w:right w:val="single" w:sz="4" w:space="0" w:color="auto"/>
            </w:tcBorders>
          </w:tcPr>
          <w:p w:rsidR="00E15AAA" w:rsidRPr="00884430" w:rsidRDefault="00E15AAA" w:rsidP="00993FDC">
            <w:pPr>
              <w:pStyle w:val="WW-PlainText"/>
              <w:rPr>
                <w:rFonts w:ascii="Times New Roman" w:hAnsi="Times New Roman"/>
                <w:sz w:val="24"/>
              </w:rPr>
            </w:pPr>
            <w:r w:rsidRPr="00884430">
              <w:rPr>
                <w:rFonts w:ascii="Times New Roman" w:hAnsi="Times New Roman"/>
                <w:sz w:val="24"/>
              </w:rPr>
              <w:t>Disbursements</w:t>
            </w:r>
          </w:p>
        </w:tc>
        <w:tc>
          <w:tcPr>
            <w:tcW w:w="1553" w:type="dxa"/>
            <w:tcBorders>
              <w:top w:val="single" w:sz="4" w:space="0" w:color="auto"/>
              <w:left w:val="single" w:sz="4" w:space="0" w:color="auto"/>
              <w:bottom w:val="single" w:sz="4" w:space="0" w:color="auto"/>
              <w:right w:val="single" w:sz="4" w:space="0" w:color="auto"/>
            </w:tcBorders>
          </w:tcPr>
          <w:p w:rsidR="00E15AAA" w:rsidRPr="00884430" w:rsidRDefault="00402FFE" w:rsidP="00993FDC">
            <w:pPr>
              <w:pStyle w:val="WW-PlainText"/>
              <w:jc w:val="right"/>
              <w:rPr>
                <w:rFonts w:ascii="Times New Roman" w:hAnsi="Times New Roman"/>
                <w:sz w:val="24"/>
              </w:rPr>
            </w:pPr>
            <w:r>
              <w:rPr>
                <w:rFonts w:ascii="Times New Roman" w:hAnsi="Times New Roman"/>
                <w:sz w:val="24"/>
              </w:rPr>
              <w:t>0</w:t>
            </w:r>
          </w:p>
        </w:tc>
      </w:tr>
      <w:tr w:rsidR="00E15AAA" w:rsidRPr="00884430" w:rsidTr="00993FDC">
        <w:trPr>
          <w:trHeight w:val="288"/>
        </w:trPr>
        <w:tc>
          <w:tcPr>
            <w:tcW w:w="2857" w:type="dxa"/>
            <w:tcBorders>
              <w:top w:val="single" w:sz="4" w:space="0" w:color="auto"/>
              <w:left w:val="single" w:sz="4" w:space="0" w:color="auto"/>
              <w:bottom w:val="single" w:sz="4" w:space="0" w:color="auto"/>
              <w:right w:val="single" w:sz="4" w:space="0" w:color="auto"/>
            </w:tcBorders>
          </w:tcPr>
          <w:p w:rsidR="00E15AAA" w:rsidRPr="00884430" w:rsidRDefault="00E15AAA" w:rsidP="00993FDC">
            <w:pPr>
              <w:pStyle w:val="WW-PlainText"/>
              <w:rPr>
                <w:rFonts w:ascii="Times New Roman" w:hAnsi="Times New Roman"/>
                <w:sz w:val="24"/>
              </w:rPr>
            </w:pPr>
            <w:r w:rsidRPr="00884430">
              <w:rPr>
                <w:rFonts w:ascii="Times New Roman" w:hAnsi="Times New Roman"/>
                <w:sz w:val="24"/>
              </w:rPr>
              <w:t>Ending Balance</w:t>
            </w:r>
          </w:p>
        </w:tc>
        <w:tc>
          <w:tcPr>
            <w:tcW w:w="1440" w:type="dxa"/>
            <w:tcBorders>
              <w:top w:val="single" w:sz="4" w:space="0" w:color="auto"/>
              <w:left w:val="single" w:sz="4" w:space="0" w:color="auto"/>
              <w:bottom w:val="single" w:sz="4" w:space="0" w:color="auto"/>
              <w:right w:val="single" w:sz="4" w:space="0" w:color="auto"/>
            </w:tcBorders>
          </w:tcPr>
          <w:p w:rsidR="00E15AAA" w:rsidRPr="00884430" w:rsidRDefault="00402FFE" w:rsidP="00993FDC">
            <w:pPr>
              <w:pStyle w:val="WW-PlainText"/>
              <w:jc w:val="right"/>
              <w:rPr>
                <w:rFonts w:ascii="Times New Roman" w:hAnsi="Times New Roman"/>
                <w:sz w:val="24"/>
              </w:rPr>
            </w:pPr>
            <w:r>
              <w:rPr>
                <w:rFonts w:ascii="Times New Roman" w:hAnsi="Times New Roman"/>
                <w:sz w:val="24"/>
              </w:rPr>
              <w:t>21,730.66</w:t>
            </w:r>
          </w:p>
        </w:tc>
        <w:tc>
          <w:tcPr>
            <w:tcW w:w="2880" w:type="dxa"/>
            <w:tcBorders>
              <w:top w:val="single" w:sz="4" w:space="0" w:color="auto"/>
              <w:left w:val="single" w:sz="4" w:space="0" w:color="auto"/>
              <w:bottom w:val="single" w:sz="4" w:space="0" w:color="auto"/>
              <w:right w:val="single" w:sz="4" w:space="0" w:color="auto"/>
            </w:tcBorders>
          </w:tcPr>
          <w:p w:rsidR="00E15AAA" w:rsidRPr="00884430" w:rsidRDefault="00E15AAA" w:rsidP="00993FDC">
            <w:pPr>
              <w:pStyle w:val="WW-PlainText"/>
              <w:rPr>
                <w:rFonts w:ascii="Times New Roman" w:hAnsi="Times New Roman"/>
                <w:sz w:val="24"/>
              </w:rPr>
            </w:pPr>
            <w:r w:rsidRPr="00884430">
              <w:rPr>
                <w:rFonts w:ascii="Times New Roman" w:hAnsi="Times New Roman"/>
                <w:sz w:val="24"/>
              </w:rPr>
              <w:t>Ending Balance</w:t>
            </w:r>
          </w:p>
        </w:tc>
        <w:tc>
          <w:tcPr>
            <w:tcW w:w="1553" w:type="dxa"/>
            <w:tcBorders>
              <w:top w:val="single" w:sz="4" w:space="0" w:color="auto"/>
              <w:left w:val="single" w:sz="4" w:space="0" w:color="auto"/>
              <w:bottom w:val="single" w:sz="4" w:space="0" w:color="auto"/>
              <w:right w:val="single" w:sz="4" w:space="0" w:color="auto"/>
            </w:tcBorders>
          </w:tcPr>
          <w:p w:rsidR="00E15AAA" w:rsidRPr="00884430" w:rsidRDefault="00402FFE" w:rsidP="00993FDC">
            <w:pPr>
              <w:pStyle w:val="WW-PlainText"/>
              <w:jc w:val="right"/>
              <w:rPr>
                <w:rFonts w:ascii="Times New Roman" w:hAnsi="Times New Roman"/>
                <w:sz w:val="24"/>
              </w:rPr>
            </w:pPr>
            <w:r>
              <w:rPr>
                <w:rFonts w:ascii="Times New Roman" w:hAnsi="Times New Roman"/>
                <w:sz w:val="24"/>
              </w:rPr>
              <w:t>1,897.82</w:t>
            </w:r>
          </w:p>
        </w:tc>
      </w:tr>
      <w:tr w:rsidR="00E15AAA" w:rsidRPr="00884430" w:rsidTr="00993FDC">
        <w:trPr>
          <w:trHeight w:val="288"/>
        </w:trPr>
        <w:tc>
          <w:tcPr>
            <w:tcW w:w="2857" w:type="dxa"/>
            <w:tcBorders>
              <w:top w:val="single" w:sz="4" w:space="0" w:color="auto"/>
              <w:left w:val="single" w:sz="4" w:space="0" w:color="auto"/>
              <w:bottom w:val="single" w:sz="4" w:space="0" w:color="auto"/>
              <w:right w:val="single" w:sz="4" w:space="0" w:color="auto"/>
            </w:tcBorders>
          </w:tcPr>
          <w:p w:rsidR="00E15AAA" w:rsidRPr="00884430" w:rsidRDefault="00E15AAA" w:rsidP="00993FDC">
            <w:pPr>
              <w:pStyle w:val="WW-PlainText"/>
              <w:rPr>
                <w:rFonts w:ascii="Times New Roman" w:hAnsi="Times New Roman"/>
                <w:sz w:val="24"/>
              </w:rPr>
            </w:pPr>
            <w:r w:rsidRPr="00884430">
              <w:rPr>
                <w:rFonts w:ascii="Times New Roman" w:hAnsi="Times New Roman"/>
                <w:sz w:val="24"/>
              </w:rPr>
              <w:lastRenderedPageBreak/>
              <w:t xml:space="preserve">   Money Market/Savings</w:t>
            </w:r>
          </w:p>
        </w:tc>
        <w:tc>
          <w:tcPr>
            <w:tcW w:w="1440" w:type="dxa"/>
            <w:tcBorders>
              <w:top w:val="single" w:sz="4" w:space="0" w:color="auto"/>
              <w:left w:val="single" w:sz="4" w:space="0" w:color="auto"/>
              <w:bottom w:val="single" w:sz="4" w:space="0" w:color="auto"/>
              <w:right w:val="single" w:sz="4" w:space="0" w:color="auto"/>
            </w:tcBorders>
          </w:tcPr>
          <w:p w:rsidR="00E15AAA" w:rsidRPr="00884430" w:rsidRDefault="00402FFE" w:rsidP="00993FDC">
            <w:pPr>
              <w:pStyle w:val="WW-PlainText"/>
              <w:jc w:val="right"/>
              <w:rPr>
                <w:rFonts w:ascii="Times New Roman" w:hAnsi="Times New Roman"/>
                <w:sz w:val="24"/>
              </w:rPr>
            </w:pPr>
            <w:r>
              <w:rPr>
                <w:rFonts w:ascii="Times New Roman" w:hAnsi="Times New Roman"/>
                <w:sz w:val="24"/>
              </w:rPr>
              <w:t>410,164.63</w:t>
            </w:r>
          </w:p>
        </w:tc>
        <w:tc>
          <w:tcPr>
            <w:tcW w:w="2880" w:type="dxa"/>
            <w:tcBorders>
              <w:top w:val="single" w:sz="4" w:space="0" w:color="auto"/>
              <w:left w:val="single" w:sz="4" w:space="0" w:color="auto"/>
              <w:bottom w:val="single" w:sz="4" w:space="0" w:color="auto"/>
              <w:right w:val="single" w:sz="4" w:space="0" w:color="auto"/>
            </w:tcBorders>
          </w:tcPr>
          <w:p w:rsidR="00E15AAA" w:rsidRPr="00884430" w:rsidRDefault="00E15AAA" w:rsidP="00993FDC">
            <w:pPr>
              <w:pStyle w:val="WW-PlainText"/>
              <w:rPr>
                <w:rFonts w:ascii="Times New Roman" w:hAnsi="Times New Roman"/>
                <w:sz w:val="24"/>
              </w:rPr>
            </w:pPr>
            <w:r w:rsidRPr="00884430">
              <w:rPr>
                <w:rFonts w:ascii="Times New Roman" w:hAnsi="Times New Roman"/>
                <w:sz w:val="24"/>
              </w:rPr>
              <w:t xml:space="preserve">   MM/Savings Balance</w:t>
            </w:r>
          </w:p>
        </w:tc>
        <w:tc>
          <w:tcPr>
            <w:tcW w:w="1553" w:type="dxa"/>
            <w:tcBorders>
              <w:top w:val="single" w:sz="4" w:space="0" w:color="auto"/>
              <w:left w:val="single" w:sz="4" w:space="0" w:color="auto"/>
              <w:bottom w:val="single" w:sz="4" w:space="0" w:color="auto"/>
              <w:right w:val="single" w:sz="4" w:space="0" w:color="auto"/>
            </w:tcBorders>
          </w:tcPr>
          <w:p w:rsidR="00E15AAA" w:rsidRPr="00884430" w:rsidRDefault="00402FFE" w:rsidP="00993FDC">
            <w:pPr>
              <w:pStyle w:val="WW-PlainText"/>
              <w:jc w:val="right"/>
              <w:rPr>
                <w:rFonts w:ascii="Times New Roman" w:hAnsi="Times New Roman"/>
                <w:sz w:val="24"/>
              </w:rPr>
            </w:pPr>
            <w:r>
              <w:rPr>
                <w:rFonts w:ascii="Times New Roman" w:hAnsi="Times New Roman"/>
                <w:sz w:val="24"/>
              </w:rPr>
              <w:t>158,655.09</w:t>
            </w:r>
          </w:p>
        </w:tc>
      </w:tr>
      <w:tr w:rsidR="00E15AAA" w:rsidRPr="00884430" w:rsidTr="00993FDC">
        <w:trPr>
          <w:trHeight w:val="288"/>
        </w:trPr>
        <w:tc>
          <w:tcPr>
            <w:tcW w:w="2857" w:type="dxa"/>
            <w:tcBorders>
              <w:top w:val="single" w:sz="4" w:space="0" w:color="auto"/>
              <w:left w:val="single" w:sz="4" w:space="0" w:color="auto"/>
              <w:bottom w:val="single" w:sz="4" w:space="0" w:color="auto"/>
              <w:right w:val="single" w:sz="4" w:space="0" w:color="auto"/>
            </w:tcBorders>
          </w:tcPr>
          <w:p w:rsidR="00E15AAA" w:rsidRPr="00884430" w:rsidRDefault="00E15AAA" w:rsidP="00993FDC">
            <w:pPr>
              <w:pStyle w:val="WW-PlainText"/>
              <w:rPr>
                <w:rFonts w:ascii="Times New Roman" w:hAnsi="Times New Roman"/>
                <w:sz w:val="24"/>
              </w:rPr>
            </w:pPr>
          </w:p>
        </w:tc>
        <w:tc>
          <w:tcPr>
            <w:tcW w:w="1440" w:type="dxa"/>
            <w:tcBorders>
              <w:top w:val="single" w:sz="4" w:space="0" w:color="auto"/>
              <w:left w:val="single" w:sz="4" w:space="0" w:color="auto"/>
              <w:bottom w:val="single" w:sz="4" w:space="0" w:color="auto"/>
              <w:right w:val="single" w:sz="4" w:space="0" w:color="auto"/>
            </w:tcBorders>
          </w:tcPr>
          <w:p w:rsidR="00E15AAA" w:rsidRPr="00884430" w:rsidRDefault="00E15AAA" w:rsidP="00993FDC">
            <w:pPr>
              <w:pStyle w:val="WW-PlainText"/>
              <w:jc w:val="right"/>
              <w:rPr>
                <w:rFonts w:ascii="Times New Roman" w:hAnsi="Times New Roman"/>
                <w:sz w:val="24"/>
              </w:rPr>
            </w:pPr>
          </w:p>
        </w:tc>
        <w:tc>
          <w:tcPr>
            <w:tcW w:w="2880" w:type="dxa"/>
            <w:tcBorders>
              <w:top w:val="single" w:sz="4" w:space="0" w:color="auto"/>
              <w:left w:val="single" w:sz="4" w:space="0" w:color="auto"/>
              <w:bottom w:val="single" w:sz="4" w:space="0" w:color="auto"/>
              <w:right w:val="single" w:sz="4" w:space="0" w:color="auto"/>
            </w:tcBorders>
          </w:tcPr>
          <w:p w:rsidR="00E15AAA" w:rsidRPr="00884430" w:rsidRDefault="00E15AAA" w:rsidP="00993FDC">
            <w:pPr>
              <w:pStyle w:val="WW-PlainText"/>
              <w:rPr>
                <w:rFonts w:ascii="Times New Roman" w:hAnsi="Times New Roman"/>
                <w:sz w:val="24"/>
              </w:rPr>
            </w:pPr>
            <w:r w:rsidRPr="00884430">
              <w:rPr>
                <w:rFonts w:ascii="Times New Roman" w:hAnsi="Times New Roman"/>
                <w:sz w:val="24"/>
              </w:rPr>
              <w:t xml:space="preserve">   Sidewalk Balance</w:t>
            </w:r>
          </w:p>
        </w:tc>
        <w:tc>
          <w:tcPr>
            <w:tcW w:w="1553" w:type="dxa"/>
            <w:tcBorders>
              <w:top w:val="single" w:sz="4" w:space="0" w:color="auto"/>
              <w:left w:val="single" w:sz="4" w:space="0" w:color="auto"/>
              <w:bottom w:val="single" w:sz="4" w:space="0" w:color="auto"/>
              <w:right w:val="single" w:sz="4" w:space="0" w:color="auto"/>
            </w:tcBorders>
          </w:tcPr>
          <w:p w:rsidR="00E15AAA" w:rsidRPr="00884430" w:rsidRDefault="00402FFE" w:rsidP="00993FDC">
            <w:pPr>
              <w:pStyle w:val="WW-PlainText"/>
              <w:jc w:val="right"/>
              <w:rPr>
                <w:rFonts w:ascii="Times New Roman" w:hAnsi="Times New Roman"/>
                <w:sz w:val="24"/>
              </w:rPr>
            </w:pPr>
            <w:r>
              <w:rPr>
                <w:rFonts w:ascii="Times New Roman" w:hAnsi="Times New Roman"/>
                <w:sz w:val="24"/>
              </w:rPr>
              <w:t>8,987.00</w:t>
            </w:r>
          </w:p>
        </w:tc>
      </w:tr>
      <w:tr w:rsidR="00E15AAA" w:rsidRPr="00884430" w:rsidTr="00993FDC">
        <w:trPr>
          <w:trHeight w:val="288"/>
        </w:trPr>
        <w:tc>
          <w:tcPr>
            <w:tcW w:w="2857" w:type="dxa"/>
            <w:tcBorders>
              <w:top w:val="single" w:sz="4" w:space="0" w:color="auto"/>
              <w:left w:val="single" w:sz="4" w:space="0" w:color="auto"/>
              <w:bottom w:val="single" w:sz="4" w:space="0" w:color="auto"/>
              <w:right w:val="single" w:sz="4" w:space="0" w:color="auto"/>
            </w:tcBorders>
          </w:tcPr>
          <w:p w:rsidR="00E15AAA" w:rsidRPr="00884430" w:rsidRDefault="00E15AAA" w:rsidP="00993FDC">
            <w:pPr>
              <w:pStyle w:val="WW-PlainText"/>
              <w:rPr>
                <w:rFonts w:ascii="Times New Roman" w:hAnsi="Times New Roman"/>
                <w:sz w:val="24"/>
              </w:rPr>
            </w:pPr>
            <w:r w:rsidRPr="00884430">
              <w:rPr>
                <w:rFonts w:ascii="Times New Roman" w:hAnsi="Times New Roman"/>
                <w:sz w:val="24"/>
              </w:rPr>
              <w:t>Total Available Balance</w:t>
            </w:r>
          </w:p>
        </w:tc>
        <w:tc>
          <w:tcPr>
            <w:tcW w:w="1440" w:type="dxa"/>
            <w:tcBorders>
              <w:top w:val="single" w:sz="4" w:space="0" w:color="auto"/>
              <w:left w:val="single" w:sz="4" w:space="0" w:color="auto"/>
              <w:bottom w:val="single" w:sz="4" w:space="0" w:color="auto"/>
              <w:right w:val="single" w:sz="4" w:space="0" w:color="auto"/>
            </w:tcBorders>
          </w:tcPr>
          <w:p w:rsidR="00E15AAA" w:rsidRPr="00884430" w:rsidRDefault="00402FFE" w:rsidP="00993FDC">
            <w:pPr>
              <w:pStyle w:val="WW-PlainText"/>
              <w:jc w:val="right"/>
              <w:rPr>
                <w:rFonts w:ascii="Times New Roman" w:hAnsi="Times New Roman"/>
                <w:sz w:val="24"/>
              </w:rPr>
            </w:pPr>
            <w:r>
              <w:rPr>
                <w:rFonts w:ascii="Times New Roman" w:hAnsi="Times New Roman"/>
                <w:sz w:val="24"/>
              </w:rPr>
              <w:t>431,895.29</w:t>
            </w:r>
          </w:p>
        </w:tc>
        <w:tc>
          <w:tcPr>
            <w:tcW w:w="2880" w:type="dxa"/>
            <w:tcBorders>
              <w:top w:val="single" w:sz="4" w:space="0" w:color="auto"/>
              <w:left w:val="single" w:sz="4" w:space="0" w:color="auto"/>
              <w:bottom w:val="single" w:sz="4" w:space="0" w:color="auto"/>
              <w:right w:val="single" w:sz="4" w:space="0" w:color="auto"/>
            </w:tcBorders>
          </w:tcPr>
          <w:p w:rsidR="00E15AAA" w:rsidRPr="00884430" w:rsidRDefault="00E15AAA" w:rsidP="00993FDC">
            <w:pPr>
              <w:pStyle w:val="WW-PlainText"/>
              <w:rPr>
                <w:rFonts w:ascii="Times New Roman" w:hAnsi="Times New Roman"/>
                <w:sz w:val="24"/>
              </w:rPr>
            </w:pPr>
            <w:r w:rsidRPr="00884430">
              <w:rPr>
                <w:rFonts w:ascii="Times New Roman" w:hAnsi="Times New Roman"/>
                <w:sz w:val="24"/>
              </w:rPr>
              <w:t>Total Available Balance</w:t>
            </w:r>
          </w:p>
        </w:tc>
        <w:tc>
          <w:tcPr>
            <w:tcW w:w="1553" w:type="dxa"/>
            <w:tcBorders>
              <w:top w:val="single" w:sz="4" w:space="0" w:color="auto"/>
              <w:left w:val="single" w:sz="4" w:space="0" w:color="auto"/>
              <w:bottom w:val="single" w:sz="4" w:space="0" w:color="auto"/>
              <w:right w:val="single" w:sz="4" w:space="0" w:color="auto"/>
            </w:tcBorders>
          </w:tcPr>
          <w:p w:rsidR="00E15AAA" w:rsidRPr="00884430" w:rsidRDefault="00402FFE" w:rsidP="00993FDC">
            <w:pPr>
              <w:pStyle w:val="WW-PlainText"/>
              <w:jc w:val="right"/>
              <w:rPr>
                <w:rFonts w:ascii="Times New Roman" w:hAnsi="Times New Roman"/>
                <w:sz w:val="24"/>
              </w:rPr>
            </w:pPr>
            <w:r>
              <w:rPr>
                <w:rFonts w:ascii="Times New Roman" w:hAnsi="Times New Roman"/>
                <w:sz w:val="24"/>
              </w:rPr>
              <w:t>169,539.91</w:t>
            </w:r>
          </w:p>
        </w:tc>
      </w:tr>
      <w:tr w:rsidR="00E15AAA" w:rsidRPr="00884430" w:rsidTr="00993FDC">
        <w:trPr>
          <w:trHeight w:val="161"/>
        </w:trPr>
        <w:tc>
          <w:tcPr>
            <w:tcW w:w="2857" w:type="dxa"/>
            <w:tcBorders>
              <w:top w:val="single" w:sz="4" w:space="0" w:color="auto"/>
              <w:left w:val="single" w:sz="4" w:space="0" w:color="auto"/>
              <w:bottom w:val="single" w:sz="4" w:space="0" w:color="auto"/>
              <w:right w:val="single" w:sz="4" w:space="0" w:color="auto"/>
            </w:tcBorders>
          </w:tcPr>
          <w:p w:rsidR="00E15AAA" w:rsidRPr="00884430" w:rsidRDefault="00E15AAA" w:rsidP="00993FDC">
            <w:pPr>
              <w:pStyle w:val="WW-PlainText"/>
              <w:rPr>
                <w:rFonts w:ascii="Times New Roman" w:hAnsi="Times New Roman"/>
                <w:sz w:val="24"/>
              </w:rPr>
            </w:pPr>
            <w:r w:rsidRPr="00884430">
              <w:rPr>
                <w:rFonts w:ascii="Times New Roman" w:hAnsi="Times New Roman"/>
                <w:sz w:val="24"/>
              </w:rPr>
              <w:t xml:space="preserve">   Outstanding Loans</w:t>
            </w:r>
          </w:p>
        </w:tc>
        <w:tc>
          <w:tcPr>
            <w:tcW w:w="1440" w:type="dxa"/>
            <w:tcBorders>
              <w:top w:val="single" w:sz="4" w:space="0" w:color="auto"/>
              <w:left w:val="single" w:sz="4" w:space="0" w:color="auto"/>
              <w:bottom w:val="single" w:sz="4" w:space="0" w:color="auto"/>
              <w:right w:val="single" w:sz="4" w:space="0" w:color="auto"/>
            </w:tcBorders>
          </w:tcPr>
          <w:p w:rsidR="00E15AAA" w:rsidRPr="00884430" w:rsidRDefault="00402FFE" w:rsidP="00993FDC">
            <w:pPr>
              <w:pStyle w:val="WW-PlainText"/>
              <w:jc w:val="right"/>
              <w:rPr>
                <w:rFonts w:ascii="Times New Roman" w:hAnsi="Times New Roman"/>
                <w:sz w:val="24"/>
              </w:rPr>
            </w:pPr>
            <w:r>
              <w:rPr>
                <w:rFonts w:ascii="Times New Roman" w:hAnsi="Times New Roman"/>
                <w:sz w:val="24"/>
              </w:rPr>
              <w:t>27,573.29</w:t>
            </w:r>
          </w:p>
        </w:tc>
        <w:tc>
          <w:tcPr>
            <w:tcW w:w="2880" w:type="dxa"/>
            <w:tcBorders>
              <w:top w:val="single" w:sz="4" w:space="0" w:color="auto"/>
              <w:left w:val="single" w:sz="4" w:space="0" w:color="auto"/>
              <w:bottom w:val="single" w:sz="4" w:space="0" w:color="auto"/>
              <w:right w:val="single" w:sz="4" w:space="0" w:color="auto"/>
            </w:tcBorders>
          </w:tcPr>
          <w:p w:rsidR="00E15AAA" w:rsidRPr="00884430" w:rsidRDefault="00E15AAA" w:rsidP="00993FDC">
            <w:pPr>
              <w:pStyle w:val="WW-PlainText"/>
              <w:rPr>
                <w:rFonts w:ascii="Times New Roman" w:hAnsi="Times New Roman"/>
                <w:sz w:val="24"/>
              </w:rPr>
            </w:pPr>
            <w:r w:rsidRPr="00884430">
              <w:rPr>
                <w:rFonts w:ascii="Times New Roman" w:hAnsi="Times New Roman"/>
                <w:sz w:val="24"/>
              </w:rPr>
              <w:t xml:space="preserve">   Outstanding Loans</w:t>
            </w:r>
          </w:p>
        </w:tc>
        <w:tc>
          <w:tcPr>
            <w:tcW w:w="1553" w:type="dxa"/>
            <w:tcBorders>
              <w:top w:val="single" w:sz="4" w:space="0" w:color="auto"/>
              <w:left w:val="single" w:sz="4" w:space="0" w:color="auto"/>
              <w:bottom w:val="single" w:sz="4" w:space="0" w:color="auto"/>
              <w:right w:val="single" w:sz="4" w:space="0" w:color="auto"/>
            </w:tcBorders>
          </w:tcPr>
          <w:p w:rsidR="00E15AAA" w:rsidRPr="00884430" w:rsidRDefault="00402FFE" w:rsidP="00993FDC">
            <w:pPr>
              <w:pStyle w:val="WW-PlainText"/>
              <w:jc w:val="right"/>
              <w:rPr>
                <w:rFonts w:ascii="Times New Roman" w:hAnsi="Times New Roman"/>
                <w:sz w:val="24"/>
              </w:rPr>
            </w:pPr>
            <w:r>
              <w:rPr>
                <w:rFonts w:ascii="Times New Roman" w:hAnsi="Times New Roman"/>
                <w:sz w:val="24"/>
              </w:rPr>
              <w:t>56,114.76</w:t>
            </w:r>
          </w:p>
        </w:tc>
      </w:tr>
      <w:tr w:rsidR="00E15AAA" w:rsidRPr="00884430" w:rsidTr="00993FDC">
        <w:trPr>
          <w:trHeight w:val="288"/>
        </w:trPr>
        <w:tc>
          <w:tcPr>
            <w:tcW w:w="2857" w:type="dxa"/>
            <w:tcBorders>
              <w:top w:val="single" w:sz="4" w:space="0" w:color="auto"/>
              <w:left w:val="single" w:sz="4" w:space="0" w:color="auto"/>
              <w:bottom w:val="single" w:sz="4" w:space="0" w:color="auto"/>
              <w:right w:val="single" w:sz="4" w:space="0" w:color="auto"/>
            </w:tcBorders>
          </w:tcPr>
          <w:p w:rsidR="00E15AAA" w:rsidRPr="00884430" w:rsidRDefault="00E15AAA" w:rsidP="00993FDC">
            <w:pPr>
              <w:pStyle w:val="WW-PlainText"/>
              <w:rPr>
                <w:rFonts w:ascii="Times New Roman" w:hAnsi="Times New Roman"/>
                <w:sz w:val="24"/>
              </w:rPr>
            </w:pPr>
            <w:r w:rsidRPr="00884430">
              <w:rPr>
                <w:rFonts w:ascii="Times New Roman" w:hAnsi="Times New Roman"/>
                <w:sz w:val="24"/>
              </w:rPr>
              <w:t>Fund Balance</w:t>
            </w:r>
          </w:p>
        </w:tc>
        <w:tc>
          <w:tcPr>
            <w:tcW w:w="1440" w:type="dxa"/>
            <w:tcBorders>
              <w:top w:val="single" w:sz="4" w:space="0" w:color="auto"/>
              <w:left w:val="single" w:sz="4" w:space="0" w:color="auto"/>
              <w:bottom w:val="single" w:sz="4" w:space="0" w:color="auto"/>
              <w:right w:val="single" w:sz="4" w:space="0" w:color="auto"/>
            </w:tcBorders>
          </w:tcPr>
          <w:p w:rsidR="00E15AAA" w:rsidRPr="00884430" w:rsidRDefault="00402FFE" w:rsidP="00993FDC">
            <w:pPr>
              <w:pStyle w:val="WW-PlainText"/>
              <w:jc w:val="right"/>
              <w:rPr>
                <w:rFonts w:ascii="Times New Roman" w:hAnsi="Times New Roman"/>
                <w:sz w:val="24"/>
              </w:rPr>
            </w:pPr>
            <w:r>
              <w:rPr>
                <w:rFonts w:ascii="Times New Roman" w:hAnsi="Times New Roman"/>
                <w:sz w:val="24"/>
              </w:rPr>
              <w:t>459,468.58</w:t>
            </w:r>
          </w:p>
        </w:tc>
        <w:tc>
          <w:tcPr>
            <w:tcW w:w="2880" w:type="dxa"/>
            <w:tcBorders>
              <w:right w:val="single" w:sz="4" w:space="0" w:color="auto"/>
            </w:tcBorders>
          </w:tcPr>
          <w:p w:rsidR="00E15AAA" w:rsidRPr="00884430" w:rsidRDefault="00E15AAA" w:rsidP="00993FDC">
            <w:pPr>
              <w:pStyle w:val="WW-PlainText"/>
              <w:rPr>
                <w:rFonts w:ascii="Times New Roman" w:hAnsi="Times New Roman"/>
                <w:sz w:val="24"/>
              </w:rPr>
            </w:pPr>
            <w:r w:rsidRPr="00884430">
              <w:rPr>
                <w:rFonts w:ascii="Times New Roman" w:hAnsi="Times New Roman"/>
                <w:sz w:val="24"/>
              </w:rPr>
              <w:t>Outstanding Loan Balance</w:t>
            </w:r>
          </w:p>
        </w:tc>
        <w:tc>
          <w:tcPr>
            <w:tcW w:w="1553" w:type="dxa"/>
            <w:tcBorders>
              <w:top w:val="single" w:sz="4" w:space="0" w:color="auto"/>
              <w:left w:val="single" w:sz="4" w:space="0" w:color="auto"/>
              <w:bottom w:val="single" w:sz="4" w:space="0" w:color="auto"/>
            </w:tcBorders>
          </w:tcPr>
          <w:p w:rsidR="00E15AAA" w:rsidRPr="00884430" w:rsidRDefault="00402FFE" w:rsidP="00993FDC">
            <w:pPr>
              <w:pStyle w:val="WW-PlainText"/>
              <w:jc w:val="right"/>
              <w:rPr>
                <w:rFonts w:ascii="Times New Roman" w:hAnsi="Times New Roman"/>
                <w:sz w:val="24"/>
              </w:rPr>
            </w:pPr>
            <w:r>
              <w:rPr>
                <w:rFonts w:ascii="Times New Roman" w:hAnsi="Times New Roman"/>
                <w:sz w:val="24"/>
              </w:rPr>
              <w:t>225,654.67</w:t>
            </w:r>
          </w:p>
        </w:tc>
      </w:tr>
    </w:tbl>
    <w:p w:rsidR="00E15AAA" w:rsidRPr="00884430" w:rsidRDefault="00E15AAA" w:rsidP="00E15AAA">
      <w:pPr>
        <w:pStyle w:val="p2"/>
        <w:widowControl/>
        <w:spacing w:line="480" w:lineRule="auto"/>
        <w:ind w:left="720"/>
        <w:rPr>
          <w:bCs/>
        </w:rPr>
      </w:pPr>
      <w:r w:rsidRPr="00884430">
        <w:rPr>
          <w:bCs/>
        </w:rPr>
        <w:t xml:space="preserve">*The report also outlined the status of individual loan repayments  </w:t>
      </w:r>
    </w:p>
    <w:p w:rsidR="00E15AAA" w:rsidRPr="00884430" w:rsidRDefault="00E15AAA" w:rsidP="00E15AAA">
      <w:pPr>
        <w:pStyle w:val="WW-PlainText"/>
        <w:rPr>
          <w:rFonts w:ascii="Times New Roman" w:hAnsi="Times New Roman"/>
          <w:sz w:val="24"/>
        </w:rPr>
      </w:pPr>
      <w:r w:rsidRPr="00884430">
        <w:rPr>
          <w:rFonts w:ascii="Times New Roman" w:hAnsi="Times New Roman"/>
          <w:sz w:val="24"/>
        </w:rPr>
        <w:t xml:space="preserve">Capital Projects Fund </w:t>
      </w:r>
      <w:r w:rsidR="00402FFE">
        <w:rPr>
          <w:rFonts w:ascii="Times New Roman" w:hAnsi="Times New Roman"/>
          <w:sz w:val="24"/>
        </w:rPr>
        <w:t>5</w:t>
      </w:r>
      <w:r w:rsidRPr="00884430">
        <w:rPr>
          <w:rFonts w:ascii="Times New Roman" w:hAnsi="Times New Roman"/>
          <w:sz w:val="24"/>
        </w:rPr>
        <w:t xml:space="preserve">/1/18 – </w:t>
      </w:r>
      <w:r w:rsidR="00402FFE">
        <w:rPr>
          <w:rFonts w:ascii="Times New Roman" w:hAnsi="Times New Roman"/>
          <w:sz w:val="24"/>
        </w:rPr>
        <w:t>5</w:t>
      </w:r>
      <w:r w:rsidRPr="00884430">
        <w:rPr>
          <w:rFonts w:ascii="Times New Roman" w:hAnsi="Times New Roman"/>
          <w:sz w:val="24"/>
        </w:rPr>
        <w:t>/3</w:t>
      </w:r>
      <w:r w:rsidR="00402FFE">
        <w:rPr>
          <w:rFonts w:ascii="Times New Roman" w:hAnsi="Times New Roman"/>
          <w:sz w:val="24"/>
        </w:rPr>
        <w:t>1</w:t>
      </w:r>
      <w:r w:rsidRPr="00884430">
        <w:rPr>
          <w:rFonts w:ascii="Times New Roman" w:hAnsi="Times New Roman"/>
          <w:sz w:val="24"/>
        </w:rPr>
        <w:t>/18</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2070"/>
        <w:gridCol w:w="2250"/>
      </w:tblGrid>
      <w:tr w:rsidR="00E15AAA" w:rsidRPr="00884430" w:rsidTr="00993FDC">
        <w:tc>
          <w:tcPr>
            <w:tcW w:w="2430" w:type="dxa"/>
            <w:tcBorders>
              <w:top w:val="single" w:sz="4" w:space="0" w:color="auto"/>
              <w:left w:val="single" w:sz="4" w:space="0" w:color="auto"/>
              <w:bottom w:val="single" w:sz="4" w:space="0" w:color="auto"/>
              <w:right w:val="single" w:sz="4" w:space="0" w:color="auto"/>
            </w:tcBorders>
          </w:tcPr>
          <w:p w:rsidR="00E15AAA" w:rsidRPr="00884430" w:rsidRDefault="00E15AAA" w:rsidP="00993FDC">
            <w:pPr>
              <w:pStyle w:val="WW-PlainText"/>
              <w:rPr>
                <w:rFonts w:ascii="Times New Roman" w:hAnsi="Times New Roman"/>
                <w:sz w:val="24"/>
              </w:rPr>
            </w:pPr>
          </w:p>
        </w:tc>
        <w:tc>
          <w:tcPr>
            <w:tcW w:w="2070" w:type="dxa"/>
            <w:tcBorders>
              <w:top w:val="single" w:sz="4" w:space="0" w:color="auto"/>
              <w:left w:val="single" w:sz="4" w:space="0" w:color="auto"/>
              <w:bottom w:val="single" w:sz="4" w:space="0" w:color="auto"/>
              <w:right w:val="single" w:sz="4" w:space="0" w:color="auto"/>
            </w:tcBorders>
          </w:tcPr>
          <w:p w:rsidR="00E15AAA" w:rsidRPr="00884430" w:rsidRDefault="00E15AAA" w:rsidP="00993FDC">
            <w:pPr>
              <w:pStyle w:val="WW-PlainText"/>
              <w:jc w:val="center"/>
              <w:rPr>
                <w:rFonts w:ascii="Times New Roman" w:hAnsi="Times New Roman"/>
                <w:sz w:val="24"/>
              </w:rPr>
            </w:pPr>
            <w:r w:rsidRPr="00884430">
              <w:rPr>
                <w:rFonts w:ascii="Times New Roman" w:hAnsi="Times New Roman"/>
                <w:sz w:val="24"/>
              </w:rPr>
              <w:t>General CP (Fire)</w:t>
            </w:r>
          </w:p>
        </w:tc>
        <w:tc>
          <w:tcPr>
            <w:tcW w:w="2250" w:type="dxa"/>
            <w:tcBorders>
              <w:top w:val="single" w:sz="4" w:space="0" w:color="auto"/>
              <w:left w:val="single" w:sz="4" w:space="0" w:color="auto"/>
              <w:bottom w:val="single" w:sz="4" w:space="0" w:color="auto"/>
              <w:right w:val="single" w:sz="4" w:space="0" w:color="auto"/>
            </w:tcBorders>
          </w:tcPr>
          <w:p w:rsidR="00E15AAA" w:rsidRPr="00884430" w:rsidRDefault="00E15AAA" w:rsidP="00993FDC">
            <w:pPr>
              <w:pStyle w:val="WW-PlainText"/>
              <w:jc w:val="center"/>
              <w:rPr>
                <w:rFonts w:ascii="Times New Roman" w:hAnsi="Times New Roman"/>
                <w:sz w:val="24"/>
              </w:rPr>
            </w:pPr>
            <w:r w:rsidRPr="00884430">
              <w:rPr>
                <w:rFonts w:ascii="Times New Roman" w:hAnsi="Times New Roman"/>
                <w:sz w:val="24"/>
              </w:rPr>
              <w:t>Sewer CP (Upgrade)</w:t>
            </w:r>
          </w:p>
        </w:tc>
      </w:tr>
      <w:tr w:rsidR="00E15AAA" w:rsidRPr="00884430" w:rsidTr="00993FDC">
        <w:tc>
          <w:tcPr>
            <w:tcW w:w="2430" w:type="dxa"/>
            <w:tcBorders>
              <w:top w:val="single" w:sz="4" w:space="0" w:color="auto"/>
              <w:left w:val="single" w:sz="4" w:space="0" w:color="auto"/>
              <w:bottom w:val="single" w:sz="4" w:space="0" w:color="auto"/>
              <w:right w:val="single" w:sz="4" w:space="0" w:color="auto"/>
            </w:tcBorders>
          </w:tcPr>
          <w:p w:rsidR="00E15AAA" w:rsidRPr="00884430" w:rsidRDefault="00E15AAA" w:rsidP="00993FDC">
            <w:pPr>
              <w:pStyle w:val="WW-PlainText"/>
              <w:rPr>
                <w:rFonts w:ascii="Times New Roman" w:hAnsi="Times New Roman"/>
                <w:sz w:val="24"/>
              </w:rPr>
            </w:pPr>
            <w:r w:rsidRPr="00884430">
              <w:rPr>
                <w:rFonts w:ascii="Times New Roman" w:hAnsi="Times New Roman"/>
                <w:sz w:val="24"/>
              </w:rPr>
              <w:t>Beginning Balance</w:t>
            </w:r>
          </w:p>
        </w:tc>
        <w:tc>
          <w:tcPr>
            <w:tcW w:w="2070" w:type="dxa"/>
            <w:tcBorders>
              <w:top w:val="single" w:sz="4" w:space="0" w:color="auto"/>
              <w:left w:val="single" w:sz="4" w:space="0" w:color="auto"/>
              <w:bottom w:val="single" w:sz="4" w:space="0" w:color="auto"/>
              <w:right w:val="single" w:sz="4" w:space="0" w:color="auto"/>
            </w:tcBorders>
          </w:tcPr>
          <w:p w:rsidR="00E15AAA" w:rsidRPr="00884430" w:rsidRDefault="00402FFE" w:rsidP="00993FDC">
            <w:pPr>
              <w:pStyle w:val="WW-PlainText"/>
              <w:jc w:val="right"/>
              <w:rPr>
                <w:rFonts w:ascii="Times New Roman" w:hAnsi="Times New Roman"/>
                <w:sz w:val="24"/>
              </w:rPr>
            </w:pPr>
            <w:r>
              <w:rPr>
                <w:rFonts w:ascii="Times New Roman" w:hAnsi="Times New Roman"/>
                <w:sz w:val="24"/>
              </w:rPr>
              <w:t>294,972.24</w:t>
            </w:r>
          </w:p>
        </w:tc>
        <w:tc>
          <w:tcPr>
            <w:tcW w:w="2250" w:type="dxa"/>
            <w:tcBorders>
              <w:top w:val="single" w:sz="4" w:space="0" w:color="auto"/>
              <w:left w:val="single" w:sz="4" w:space="0" w:color="auto"/>
              <w:bottom w:val="single" w:sz="4" w:space="0" w:color="auto"/>
              <w:right w:val="single" w:sz="4" w:space="0" w:color="auto"/>
            </w:tcBorders>
          </w:tcPr>
          <w:p w:rsidR="00E15AAA" w:rsidRPr="00884430" w:rsidRDefault="00E15AAA" w:rsidP="00993FDC">
            <w:pPr>
              <w:pStyle w:val="WW-PlainText"/>
              <w:jc w:val="right"/>
              <w:rPr>
                <w:rFonts w:ascii="Times New Roman" w:hAnsi="Times New Roman"/>
                <w:sz w:val="24"/>
              </w:rPr>
            </w:pPr>
            <w:r w:rsidRPr="00884430">
              <w:rPr>
                <w:rFonts w:ascii="Times New Roman" w:hAnsi="Times New Roman"/>
                <w:sz w:val="24"/>
              </w:rPr>
              <w:t>0.00</w:t>
            </w:r>
          </w:p>
        </w:tc>
      </w:tr>
      <w:tr w:rsidR="00E15AAA" w:rsidRPr="00884430" w:rsidTr="00993FDC">
        <w:trPr>
          <w:trHeight w:val="242"/>
        </w:trPr>
        <w:tc>
          <w:tcPr>
            <w:tcW w:w="2430" w:type="dxa"/>
            <w:tcBorders>
              <w:top w:val="single" w:sz="4" w:space="0" w:color="auto"/>
              <w:left w:val="single" w:sz="4" w:space="0" w:color="auto"/>
              <w:bottom w:val="single" w:sz="4" w:space="0" w:color="auto"/>
              <w:right w:val="single" w:sz="4" w:space="0" w:color="auto"/>
            </w:tcBorders>
          </w:tcPr>
          <w:p w:rsidR="00E15AAA" w:rsidRPr="00884430" w:rsidRDefault="00E15AAA" w:rsidP="00993FDC">
            <w:pPr>
              <w:pStyle w:val="WW-PlainText"/>
              <w:rPr>
                <w:rFonts w:ascii="Times New Roman" w:hAnsi="Times New Roman"/>
                <w:sz w:val="24"/>
              </w:rPr>
            </w:pPr>
            <w:r w:rsidRPr="00884430">
              <w:rPr>
                <w:rFonts w:ascii="Times New Roman" w:hAnsi="Times New Roman"/>
                <w:sz w:val="24"/>
              </w:rPr>
              <w:t>Deposits/Debits</w:t>
            </w:r>
          </w:p>
        </w:tc>
        <w:tc>
          <w:tcPr>
            <w:tcW w:w="2070" w:type="dxa"/>
            <w:tcBorders>
              <w:top w:val="single" w:sz="4" w:space="0" w:color="auto"/>
              <w:left w:val="single" w:sz="4" w:space="0" w:color="auto"/>
              <w:bottom w:val="single" w:sz="4" w:space="0" w:color="auto"/>
              <w:right w:val="single" w:sz="4" w:space="0" w:color="auto"/>
            </w:tcBorders>
          </w:tcPr>
          <w:p w:rsidR="00E15AAA" w:rsidRPr="00884430" w:rsidRDefault="00E15AAA" w:rsidP="00993FDC">
            <w:pPr>
              <w:pStyle w:val="WW-PlainText"/>
              <w:jc w:val="right"/>
              <w:rPr>
                <w:rFonts w:ascii="Times New Roman" w:hAnsi="Times New Roman"/>
                <w:sz w:val="24"/>
              </w:rPr>
            </w:pPr>
            <w:r w:rsidRPr="00884430">
              <w:rPr>
                <w:rFonts w:ascii="Times New Roman" w:hAnsi="Times New Roman"/>
                <w:sz w:val="24"/>
              </w:rPr>
              <w:t>0.00</w:t>
            </w:r>
          </w:p>
        </w:tc>
        <w:tc>
          <w:tcPr>
            <w:tcW w:w="2250" w:type="dxa"/>
            <w:tcBorders>
              <w:top w:val="single" w:sz="4" w:space="0" w:color="auto"/>
              <w:left w:val="single" w:sz="4" w:space="0" w:color="auto"/>
              <w:bottom w:val="single" w:sz="4" w:space="0" w:color="auto"/>
              <w:right w:val="single" w:sz="4" w:space="0" w:color="auto"/>
            </w:tcBorders>
          </w:tcPr>
          <w:p w:rsidR="00402FFE" w:rsidRPr="00884430" w:rsidRDefault="00402FFE" w:rsidP="00402FFE">
            <w:pPr>
              <w:pStyle w:val="WW-PlainText"/>
              <w:jc w:val="right"/>
              <w:rPr>
                <w:rFonts w:ascii="Times New Roman" w:hAnsi="Times New Roman"/>
                <w:sz w:val="24"/>
              </w:rPr>
            </w:pPr>
            <w:r>
              <w:rPr>
                <w:rFonts w:ascii="Times New Roman" w:hAnsi="Times New Roman"/>
                <w:sz w:val="24"/>
              </w:rPr>
              <w:t>831,690.21</w:t>
            </w:r>
          </w:p>
        </w:tc>
      </w:tr>
      <w:tr w:rsidR="00E15AAA" w:rsidRPr="00884430" w:rsidTr="00993FDC">
        <w:tc>
          <w:tcPr>
            <w:tcW w:w="2430" w:type="dxa"/>
            <w:tcBorders>
              <w:top w:val="single" w:sz="4" w:space="0" w:color="auto"/>
              <w:left w:val="single" w:sz="4" w:space="0" w:color="auto"/>
              <w:bottom w:val="single" w:sz="4" w:space="0" w:color="auto"/>
              <w:right w:val="single" w:sz="4" w:space="0" w:color="auto"/>
            </w:tcBorders>
          </w:tcPr>
          <w:p w:rsidR="00E15AAA" w:rsidRPr="00884430" w:rsidRDefault="00E15AAA" w:rsidP="00993FDC">
            <w:pPr>
              <w:pStyle w:val="WW-PlainText"/>
              <w:rPr>
                <w:rFonts w:ascii="Times New Roman" w:hAnsi="Times New Roman"/>
                <w:sz w:val="24"/>
              </w:rPr>
            </w:pPr>
            <w:r w:rsidRPr="00884430">
              <w:rPr>
                <w:rFonts w:ascii="Times New Roman" w:hAnsi="Times New Roman"/>
                <w:sz w:val="24"/>
              </w:rPr>
              <w:t>Disbursements/Credits</w:t>
            </w:r>
          </w:p>
        </w:tc>
        <w:tc>
          <w:tcPr>
            <w:tcW w:w="2070" w:type="dxa"/>
            <w:tcBorders>
              <w:top w:val="single" w:sz="4" w:space="0" w:color="auto"/>
              <w:left w:val="single" w:sz="4" w:space="0" w:color="auto"/>
              <w:bottom w:val="single" w:sz="4" w:space="0" w:color="auto"/>
              <w:right w:val="single" w:sz="4" w:space="0" w:color="auto"/>
            </w:tcBorders>
          </w:tcPr>
          <w:p w:rsidR="00E15AAA" w:rsidRPr="00884430" w:rsidRDefault="00402FFE" w:rsidP="00993FDC">
            <w:pPr>
              <w:pStyle w:val="WW-PlainText"/>
              <w:jc w:val="right"/>
              <w:rPr>
                <w:rFonts w:ascii="Times New Roman" w:hAnsi="Times New Roman"/>
                <w:sz w:val="24"/>
              </w:rPr>
            </w:pPr>
            <w:r>
              <w:rPr>
                <w:rFonts w:ascii="Times New Roman" w:hAnsi="Times New Roman"/>
                <w:sz w:val="24"/>
              </w:rPr>
              <w:t>-73,940.68</w:t>
            </w:r>
          </w:p>
        </w:tc>
        <w:tc>
          <w:tcPr>
            <w:tcW w:w="2250" w:type="dxa"/>
            <w:tcBorders>
              <w:top w:val="single" w:sz="4" w:space="0" w:color="auto"/>
              <w:left w:val="single" w:sz="4" w:space="0" w:color="auto"/>
              <w:bottom w:val="single" w:sz="4" w:space="0" w:color="auto"/>
              <w:right w:val="single" w:sz="4" w:space="0" w:color="auto"/>
            </w:tcBorders>
          </w:tcPr>
          <w:p w:rsidR="00E15AAA" w:rsidRPr="00884430" w:rsidRDefault="00402FFE" w:rsidP="00993FDC">
            <w:pPr>
              <w:pStyle w:val="WW-PlainText"/>
              <w:jc w:val="right"/>
              <w:rPr>
                <w:rFonts w:ascii="Times New Roman" w:hAnsi="Times New Roman"/>
                <w:sz w:val="24"/>
              </w:rPr>
            </w:pPr>
            <w:r>
              <w:rPr>
                <w:rFonts w:ascii="Times New Roman" w:hAnsi="Times New Roman"/>
                <w:sz w:val="24"/>
              </w:rPr>
              <w:t>-831,690.21</w:t>
            </w:r>
          </w:p>
        </w:tc>
      </w:tr>
      <w:tr w:rsidR="00E15AAA" w:rsidRPr="00884430" w:rsidTr="00993FDC">
        <w:trPr>
          <w:trHeight w:val="305"/>
        </w:trPr>
        <w:tc>
          <w:tcPr>
            <w:tcW w:w="2430" w:type="dxa"/>
            <w:tcBorders>
              <w:top w:val="single" w:sz="4" w:space="0" w:color="auto"/>
              <w:left w:val="single" w:sz="4" w:space="0" w:color="auto"/>
              <w:bottom w:val="single" w:sz="4" w:space="0" w:color="auto"/>
              <w:right w:val="single" w:sz="4" w:space="0" w:color="auto"/>
            </w:tcBorders>
          </w:tcPr>
          <w:p w:rsidR="00E15AAA" w:rsidRPr="00884430" w:rsidRDefault="00E15AAA" w:rsidP="00993FDC">
            <w:pPr>
              <w:pStyle w:val="WW-PlainText"/>
              <w:rPr>
                <w:rFonts w:ascii="Times New Roman" w:hAnsi="Times New Roman"/>
                <w:sz w:val="24"/>
              </w:rPr>
            </w:pPr>
            <w:r w:rsidRPr="00884430">
              <w:rPr>
                <w:rFonts w:ascii="Times New Roman" w:hAnsi="Times New Roman"/>
                <w:sz w:val="24"/>
              </w:rPr>
              <w:t>Ending Balance</w:t>
            </w:r>
          </w:p>
        </w:tc>
        <w:tc>
          <w:tcPr>
            <w:tcW w:w="2070" w:type="dxa"/>
            <w:tcBorders>
              <w:top w:val="single" w:sz="4" w:space="0" w:color="auto"/>
              <w:left w:val="single" w:sz="4" w:space="0" w:color="auto"/>
              <w:bottom w:val="single" w:sz="4" w:space="0" w:color="auto"/>
              <w:right w:val="single" w:sz="4" w:space="0" w:color="auto"/>
            </w:tcBorders>
          </w:tcPr>
          <w:p w:rsidR="00E15AAA" w:rsidRPr="00884430" w:rsidRDefault="00402FFE" w:rsidP="00993FDC">
            <w:pPr>
              <w:pStyle w:val="WW-PlainText"/>
              <w:jc w:val="right"/>
              <w:rPr>
                <w:rFonts w:ascii="Times New Roman" w:hAnsi="Times New Roman"/>
                <w:sz w:val="24"/>
              </w:rPr>
            </w:pPr>
            <w:r>
              <w:rPr>
                <w:rFonts w:ascii="Times New Roman" w:hAnsi="Times New Roman"/>
                <w:sz w:val="24"/>
              </w:rPr>
              <w:t>221,031.56</w:t>
            </w:r>
          </w:p>
        </w:tc>
        <w:tc>
          <w:tcPr>
            <w:tcW w:w="2250" w:type="dxa"/>
            <w:tcBorders>
              <w:top w:val="single" w:sz="4" w:space="0" w:color="auto"/>
              <w:left w:val="single" w:sz="4" w:space="0" w:color="auto"/>
              <w:bottom w:val="single" w:sz="4" w:space="0" w:color="auto"/>
              <w:right w:val="single" w:sz="4" w:space="0" w:color="auto"/>
            </w:tcBorders>
          </w:tcPr>
          <w:p w:rsidR="00E15AAA" w:rsidRPr="00884430" w:rsidRDefault="00E15AAA" w:rsidP="00993FDC">
            <w:pPr>
              <w:pStyle w:val="WW-PlainText"/>
              <w:jc w:val="right"/>
              <w:rPr>
                <w:rFonts w:ascii="Times New Roman" w:hAnsi="Times New Roman"/>
                <w:sz w:val="24"/>
              </w:rPr>
            </w:pPr>
            <w:r w:rsidRPr="00884430">
              <w:rPr>
                <w:rFonts w:ascii="Times New Roman" w:hAnsi="Times New Roman"/>
                <w:sz w:val="24"/>
              </w:rPr>
              <w:t>0.00</w:t>
            </w:r>
          </w:p>
        </w:tc>
      </w:tr>
    </w:tbl>
    <w:p w:rsidR="00E15AAA" w:rsidRDefault="00E15AAA" w:rsidP="00E15AAA">
      <w:pPr>
        <w:pStyle w:val="p2"/>
        <w:widowControl/>
        <w:spacing w:line="240" w:lineRule="auto"/>
        <w:ind w:left="720"/>
        <w:rPr>
          <w:bCs/>
        </w:rPr>
      </w:pPr>
      <w:r w:rsidRPr="00884430">
        <w:rPr>
          <w:bCs/>
        </w:rPr>
        <w:t>*Total Capital Projects Fund Balance $</w:t>
      </w:r>
      <w:r w:rsidR="00402FFE">
        <w:rPr>
          <w:bCs/>
        </w:rPr>
        <w:t>221,031.56</w:t>
      </w:r>
    </w:p>
    <w:p w:rsidR="00E65514" w:rsidRDefault="00E65514" w:rsidP="00E65514">
      <w:pPr>
        <w:pStyle w:val="p2"/>
        <w:widowControl/>
        <w:spacing w:line="240" w:lineRule="auto"/>
        <w:rPr>
          <w:bCs/>
        </w:rPr>
      </w:pPr>
    </w:p>
    <w:p w:rsidR="00E65514" w:rsidRPr="00884430" w:rsidRDefault="00E65514" w:rsidP="00E65514">
      <w:pPr>
        <w:pStyle w:val="WW-PlainText"/>
        <w:rPr>
          <w:rFonts w:ascii="Times New Roman" w:hAnsi="Times New Roman"/>
          <w:sz w:val="24"/>
        </w:rPr>
      </w:pPr>
      <w:r w:rsidRPr="00884430">
        <w:rPr>
          <w:rFonts w:ascii="Times New Roman" w:hAnsi="Times New Roman"/>
          <w:sz w:val="24"/>
        </w:rPr>
        <w:t xml:space="preserve">Capital Projects Fund </w:t>
      </w:r>
      <w:r>
        <w:rPr>
          <w:rFonts w:ascii="Times New Roman" w:hAnsi="Times New Roman"/>
          <w:sz w:val="24"/>
        </w:rPr>
        <w:t>6</w:t>
      </w:r>
      <w:r w:rsidRPr="00884430">
        <w:rPr>
          <w:rFonts w:ascii="Times New Roman" w:hAnsi="Times New Roman"/>
          <w:sz w:val="24"/>
        </w:rPr>
        <w:t xml:space="preserve">/1/18 – </w:t>
      </w:r>
      <w:r>
        <w:rPr>
          <w:rFonts w:ascii="Times New Roman" w:hAnsi="Times New Roman"/>
          <w:sz w:val="24"/>
        </w:rPr>
        <w:t>6</w:t>
      </w:r>
      <w:r w:rsidRPr="00884430">
        <w:rPr>
          <w:rFonts w:ascii="Times New Roman" w:hAnsi="Times New Roman"/>
          <w:sz w:val="24"/>
        </w:rPr>
        <w:t>/3</w:t>
      </w:r>
      <w:r>
        <w:rPr>
          <w:rFonts w:ascii="Times New Roman" w:hAnsi="Times New Roman"/>
          <w:sz w:val="24"/>
        </w:rPr>
        <w:t>0</w:t>
      </w:r>
      <w:r w:rsidRPr="00884430">
        <w:rPr>
          <w:rFonts w:ascii="Times New Roman" w:hAnsi="Times New Roman"/>
          <w:sz w:val="24"/>
        </w:rPr>
        <w:t>/18</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2070"/>
        <w:gridCol w:w="2250"/>
      </w:tblGrid>
      <w:tr w:rsidR="00E65514" w:rsidRPr="00884430" w:rsidTr="00993FDC">
        <w:tc>
          <w:tcPr>
            <w:tcW w:w="2430" w:type="dxa"/>
            <w:tcBorders>
              <w:top w:val="single" w:sz="4" w:space="0" w:color="auto"/>
              <w:left w:val="single" w:sz="4" w:space="0" w:color="auto"/>
              <w:bottom w:val="single" w:sz="4" w:space="0" w:color="auto"/>
              <w:right w:val="single" w:sz="4" w:space="0" w:color="auto"/>
            </w:tcBorders>
          </w:tcPr>
          <w:p w:rsidR="00E65514" w:rsidRPr="00884430" w:rsidRDefault="00E65514" w:rsidP="00993FDC">
            <w:pPr>
              <w:pStyle w:val="WW-PlainText"/>
              <w:rPr>
                <w:rFonts w:ascii="Times New Roman" w:hAnsi="Times New Roman"/>
                <w:sz w:val="24"/>
              </w:rPr>
            </w:pPr>
          </w:p>
        </w:tc>
        <w:tc>
          <w:tcPr>
            <w:tcW w:w="2070" w:type="dxa"/>
            <w:tcBorders>
              <w:top w:val="single" w:sz="4" w:space="0" w:color="auto"/>
              <w:left w:val="single" w:sz="4" w:space="0" w:color="auto"/>
              <w:bottom w:val="single" w:sz="4" w:space="0" w:color="auto"/>
              <w:right w:val="single" w:sz="4" w:space="0" w:color="auto"/>
            </w:tcBorders>
          </w:tcPr>
          <w:p w:rsidR="00E65514" w:rsidRPr="00884430" w:rsidRDefault="00E65514" w:rsidP="00993FDC">
            <w:pPr>
              <w:pStyle w:val="WW-PlainText"/>
              <w:jc w:val="center"/>
              <w:rPr>
                <w:rFonts w:ascii="Times New Roman" w:hAnsi="Times New Roman"/>
                <w:sz w:val="24"/>
              </w:rPr>
            </w:pPr>
            <w:r w:rsidRPr="00884430">
              <w:rPr>
                <w:rFonts w:ascii="Times New Roman" w:hAnsi="Times New Roman"/>
                <w:sz w:val="24"/>
              </w:rPr>
              <w:t>General CP (Fire)</w:t>
            </w:r>
          </w:p>
        </w:tc>
        <w:tc>
          <w:tcPr>
            <w:tcW w:w="2250" w:type="dxa"/>
            <w:tcBorders>
              <w:top w:val="single" w:sz="4" w:space="0" w:color="auto"/>
              <w:left w:val="single" w:sz="4" w:space="0" w:color="auto"/>
              <w:bottom w:val="single" w:sz="4" w:space="0" w:color="auto"/>
              <w:right w:val="single" w:sz="4" w:space="0" w:color="auto"/>
            </w:tcBorders>
          </w:tcPr>
          <w:p w:rsidR="00E65514" w:rsidRPr="00884430" w:rsidRDefault="00E65514" w:rsidP="00993FDC">
            <w:pPr>
              <w:pStyle w:val="WW-PlainText"/>
              <w:jc w:val="center"/>
              <w:rPr>
                <w:rFonts w:ascii="Times New Roman" w:hAnsi="Times New Roman"/>
                <w:sz w:val="24"/>
              </w:rPr>
            </w:pPr>
            <w:r w:rsidRPr="00884430">
              <w:rPr>
                <w:rFonts w:ascii="Times New Roman" w:hAnsi="Times New Roman"/>
                <w:sz w:val="24"/>
              </w:rPr>
              <w:t>Sewer CP (Upgrade)</w:t>
            </w:r>
          </w:p>
        </w:tc>
      </w:tr>
      <w:tr w:rsidR="00E65514" w:rsidRPr="00884430" w:rsidTr="00993FDC">
        <w:tc>
          <w:tcPr>
            <w:tcW w:w="2430" w:type="dxa"/>
            <w:tcBorders>
              <w:top w:val="single" w:sz="4" w:space="0" w:color="auto"/>
              <w:left w:val="single" w:sz="4" w:space="0" w:color="auto"/>
              <w:bottom w:val="single" w:sz="4" w:space="0" w:color="auto"/>
              <w:right w:val="single" w:sz="4" w:space="0" w:color="auto"/>
            </w:tcBorders>
          </w:tcPr>
          <w:p w:rsidR="00E65514" w:rsidRPr="00884430" w:rsidRDefault="00E65514" w:rsidP="00993FDC">
            <w:pPr>
              <w:pStyle w:val="WW-PlainText"/>
              <w:rPr>
                <w:rFonts w:ascii="Times New Roman" w:hAnsi="Times New Roman"/>
                <w:sz w:val="24"/>
              </w:rPr>
            </w:pPr>
            <w:r w:rsidRPr="00884430">
              <w:rPr>
                <w:rFonts w:ascii="Times New Roman" w:hAnsi="Times New Roman"/>
                <w:sz w:val="24"/>
              </w:rPr>
              <w:t>Beginning Balance</w:t>
            </w:r>
          </w:p>
        </w:tc>
        <w:tc>
          <w:tcPr>
            <w:tcW w:w="2070" w:type="dxa"/>
            <w:tcBorders>
              <w:top w:val="single" w:sz="4" w:space="0" w:color="auto"/>
              <w:left w:val="single" w:sz="4" w:space="0" w:color="auto"/>
              <w:bottom w:val="single" w:sz="4" w:space="0" w:color="auto"/>
              <w:right w:val="single" w:sz="4" w:space="0" w:color="auto"/>
            </w:tcBorders>
          </w:tcPr>
          <w:p w:rsidR="00E65514" w:rsidRPr="00884430" w:rsidRDefault="00E65514" w:rsidP="00993FDC">
            <w:pPr>
              <w:pStyle w:val="WW-PlainText"/>
              <w:jc w:val="right"/>
              <w:rPr>
                <w:rFonts w:ascii="Times New Roman" w:hAnsi="Times New Roman"/>
                <w:sz w:val="24"/>
              </w:rPr>
            </w:pPr>
            <w:r>
              <w:rPr>
                <w:rFonts w:ascii="Times New Roman" w:hAnsi="Times New Roman"/>
                <w:sz w:val="24"/>
              </w:rPr>
              <w:t>221,031.56</w:t>
            </w:r>
          </w:p>
        </w:tc>
        <w:tc>
          <w:tcPr>
            <w:tcW w:w="2250" w:type="dxa"/>
            <w:tcBorders>
              <w:top w:val="single" w:sz="4" w:space="0" w:color="auto"/>
              <w:left w:val="single" w:sz="4" w:space="0" w:color="auto"/>
              <w:bottom w:val="single" w:sz="4" w:space="0" w:color="auto"/>
              <w:right w:val="single" w:sz="4" w:space="0" w:color="auto"/>
            </w:tcBorders>
          </w:tcPr>
          <w:p w:rsidR="00E65514" w:rsidRPr="00884430" w:rsidRDefault="00E65514" w:rsidP="00993FDC">
            <w:pPr>
              <w:pStyle w:val="WW-PlainText"/>
              <w:jc w:val="right"/>
              <w:rPr>
                <w:rFonts w:ascii="Times New Roman" w:hAnsi="Times New Roman"/>
                <w:sz w:val="24"/>
              </w:rPr>
            </w:pPr>
            <w:r w:rsidRPr="00884430">
              <w:rPr>
                <w:rFonts w:ascii="Times New Roman" w:hAnsi="Times New Roman"/>
                <w:sz w:val="24"/>
              </w:rPr>
              <w:t>0.00</w:t>
            </w:r>
          </w:p>
        </w:tc>
      </w:tr>
      <w:tr w:rsidR="00E65514" w:rsidRPr="00884430" w:rsidTr="00993FDC">
        <w:trPr>
          <w:trHeight w:val="242"/>
        </w:trPr>
        <w:tc>
          <w:tcPr>
            <w:tcW w:w="2430" w:type="dxa"/>
            <w:tcBorders>
              <w:top w:val="single" w:sz="4" w:space="0" w:color="auto"/>
              <w:left w:val="single" w:sz="4" w:space="0" w:color="auto"/>
              <w:bottom w:val="single" w:sz="4" w:space="0" w:color="auto"/>
              <w:right w:val="single" w:sz="4" w:space="0" w:color="auto"/>
            </w:tcBorders>
          </w:tcPr>
          <w:p w:rsidR="00E65514" w:rsidRPr="00884430" w:rsidRDefault="00E65514" w:rsidP="00993FDC">
            <w:pPr>
              <w:pStyle w:val="WW-PlainText"/>
              <w:rPr>
                <w:rFonts w:ascii="Times New Roman" w:hAnsi="Times New Roman"/>
                <w:sz w:val="24"/>
              </w:rPr>
            </w:pPr>
            <w:r w:rsidRPr="00884430">
              <w:rPr>
                <w:rFonts w:ascii="Times New Roman" w:hAnsi="Times New Roman"/>
                <w:sz w:val="24"/>
              </w:rPr>
              <w:t>Deposits/Debits</w:t>
            </w:r>
          </w:p>
        </w:tc>
        <w:tc>
          <w:tcPr>
            <w:tcW w:w="2070" w:type="dxa"/>
            <w:tcBorders>
              <w:top w:val="single" w:sz="4" w:space="0" w:color="auto"/>
              <w:left w:val="single" w:sz="4" w:space="0" w:color="auto"/>
              <w:bottom w:val="single" w:sz="4" w:space="0" w:color="auto"/>
              <w:right w:val="single" w:sz="4" w:space="0" w:color="auto"/>
            </w:tcBorders>
          </w:tcPr>
          <w:p w:rsidR="00E65514" w:rsidRPr="00884430" w:rsidRDefault="00E65514" w:rsidP="00993FDC">
            <w:pPr>
              <w:pStyle w:val="WW-PlainText"/>
              <w:jc w:val="right"/>
              <w:rPr>
                <w:rFonts w:ascii="Times New Roman" w:hAnsi="Times New Roman"/>
                <w:sz w:val="24"/>
              </w:rPr>
            </w:pPr>
            <w:r>
              <w:rPr>
                <w:rFonts w:ascii="Times New Roman" w:hAnsi="Times New Roman"/>
                <w:sz w:val="24"/>
              </w:rPr>
              <w:t>170,000.00</w:t>
            </w:r>
          </w:p>
        </w:tc>
        <w:tc>
          <w:tcPr>
            <w:tcW w:w="2250" w:type="dxa"/>
            <w:tcBorders>
              <w:top w:val="single" w:sz="4" w:space="0" w:color="auto"/>
              <w:left w:val="single" w:sz="4" w:space="0" w:color="auto"/>
              <w:bottom w:val="single" w:sz="4" w:space="0" w:color="auto"/>
              <w:right w:val="single" w:sz="4" w:space="0" w:color="auto"/>
            </w:tcBorders>
          </w:tcPr>
          <w:p w:rsidR="00E65514" w:rsidRPr="00884430" w:rsidRDefault="00E65514" w:rsidP="00993FDC">
            <w:pPr>
              <w:pStyle w:val="WW-PlainText"/>
              <w:jc w:val="right"/>
              <w:rPr>
                <w:rFonts w:ascii="Times New Roman" w:hAnsi="Times New Roman"/>
                <w:sz w:val="24"/>
              </w:rPr>
            </w:pPr>
            <w:r>
              <w:rPr>
                <w:rFonts w:ascii="Times New Roman" w:hAnsi="Times New Roman"/>
                <w:sz w:val="24"/>
              </w:rPr>
              <w:t>485,453.28</w:t>
            </w:r>
          </w:p>
        </w:tc>
      </w:tr>
      <w:tr w:rsidR="00E65514" w:rsidRPr="00884430" w:rsidTr="00993FDC">
        <w:tc>
          <w:tcPr>
            <w:tcW w:w="2430" w:type="dxa"/>
            <w:tcBorders>
              <w:top w:val="single" w:sz="4" w:space="0" w:color="auto"/>
              <w:left w:val="single" w:sz="4" w:space="0" w:color="auto"/>
              <w:bottom w:val="single" w:sz="4" w:space="0" w:color="auto"/>
              <w:right w:val="single" w:sz="4" w:space="0" w:color="auto"/>
            </w:tcBorders>
          </w:tcPr>
          <w:p w:rsidR="00E65514" w:rsidRPr="00884430" w:rsidRDefault="00E65514" w:rsidP="00993FDC">
            <w:pPr>
              <w:pStyle w:val="WW-PlainText"/>
              <w:rPr>
                <w:rFonts w:ascii="Times New Roman" w:hAnsi="Times New Roman"/>
                <w:sz w:val="24"/>
              </w:rPr>
            </w:pPr>
            <w:r w:rsidRPr="00884430">
              <w:rPr>
                <w:rFonts w:ascii="Times New Roman" w:hAnsi="Times New Roman"/>
                <w:sz w:val="24"/>
              </w:rPr>
              <w:t>Disbursements/Credits</w:t>
            </w:r>
          </w:p>
        </w:tc>
        <w:tc>
          <w:tcPr>
            <w:tcW w:w="2070" w:type="dxa"/>
            <w:tcBorders>
              <w:top w:val="single" w:sz="4" w:space="0" w:color="auto"/>
              <w:left w:val="single" w:sz="4" w:space="0" w:color="auto"/>
              <w:bottom w:val="single" w:sz="4" w:space="0" w:color="auto"/>
              <w:right w:val="single" w:sz="4" w:space="0" w:color="auto"/>
            </w:tcBorders>
          </w:tcPr>
          <w:p w:rsidR="00E65514" w:rsidRPr="00884430" w:rsidRDefault="00E65514" w:rsidP="00993FDC">
            <w:pPr>
              <w:pStyle w:val="WW-PlainText"/>
              <w:jc w:val="right"/>
              <w:rPr>
                <w:rFonts w:ascii="Times New Roman" w:hAnsi="Times New Roman"/>
                <w:sz w:val="24"/>
              </w:rPr>
            </w:pPr>
            <w:r>
              <w:rPr>
                <w:rFonts w:ascii="Times New Roman" w:hAnsi="Times New Roman"/>
                <w:sz w:val="24"/>
              </w:rPr>
              <w:t>-92,652.60</w:t>
            </w:r>
          </w:p>
        </w:tc>
        <w:tc>
          <w:tcPr>
            <w:tcW w:w="2250" w:type="dxa"/>
            <w:tcBorders>
              <w:top w:val="single" w:sz="4" w:space="0" w:color="auto"/>
              <w:left w:val="single" w:sz="4" w:space="0" w:color="auto"/>
              <w:bottom w:val="single" w:sz="4" w:space="0" w:color="auto"/>
              <w:right w:val="single" w:sz="4" w:space="0" w:color="auto"/>
            </w:tcBorders>
          </w:tcPr>
          <w:p w:rsidR="00E65514" w:rsidRPr="00884430" w:rsidRDefault="00E65514" w:rsidP="00993FDC">
            <w:pPr>
              <w:pStyle w:val="WW-PlainText"/>
              <w:jc w:val="right"/>
              <w:rPr>
                <w:rFonts w:ascii="Times New Roman" w:hAnsi="Times New Roman"/>
                <w:sz w:val="24"/>
              </w:rPr>
            </w:pPr>
            <w:r>
              <w:rPr>
                <w:rFonts w:ascii="Times New Roman" w:hAnsi="Times New Roman"/>
                <w:sz w:val="24"/>
              </w:rPr>
              <w:t>-485453.28</w:t>
            </w:r>
          </w:p>
        </w:tc>
      </w:tr>
      <w:tr w:rsidR="00E65514" w:rsidRPr="00884430" w:rsidTr="00993FDC">
        <w:trPr>
          <w:trHeight w:val="305"/>
        </w:trPr>
        <w:tc>
          <w:tcPr>
            <w:tcW w:w="2430" w:type="dxa"/>
            <w:tcBorders>
              <w:top w:val="single" w:sz="4" w:space="0" w:color="auto"/>
              <w:left w:val="single" w:sz="4" w:space="0" w:color="auto"/>
              <w:bottom w:val="single" w:sz="4" w:space="0" w:color="auto"/>
              <w:right w:val="single" w:sz="4" w:space="0" w:color="auto"/>
            </w:tcBorders>
          </w:tcPr>
          <w:p w:rsidR="00E65514" w:rsidRPr="00884430" w:rsidRDefault="00E65514" w:rsidP="00993FDC">
            <w:pPr>
              <w:pStyle w:val="WW-PlainText"/>
              <w:rPr>
                <w:rFonts w:ascii="Times New Roman" w:hAnsi="Times New Roman"/>
                <w:sz w:val="24"/>
              </w:rPr>
            </w:pPr>
            <w:r w:rsidRPr="00884430">
              <w:rPr>
                <w:rFonts w:ascii="Times New Roman" w:hAnsi="Times New Roman"/>
                <w:sz w:val="24"/>
              </w:rPr>
              <w:t>Ending Balance</w:t>
            </w:r>
          </w:p>
        </w:tc>
        <w:tc>
          <w:tcPr>
            <w:tcW w:w="2070" w:type="dxa"/>
            <w:tcBorders>
              <w:top w:val="single" w:sz="4" w:space="0" w:color="auto"/>
              <w:left w:val="single" w:sz="4" w:space="0" w:color="auto"/>
              <w:bottom w:val="single" w:sz="4" w:space="0" w:color="auto"/>
              <w:right w:val="single" w:sz="4" w:space="0" w:color="auto"/>
            </w:tcBorders>
          </w:tcPr>
          <w:p w:rsidR="00E65514" w:rsidRPr="00884430" w:rsidRDefault="00E65514" w:rsidP="00993FDC">
            <w:pPr>
              <w:pStyle w:val="WW-PlainText"/>
              <w:jc w:val="right"/>
              <w:rPr>
                <w:rFonts w:ascii="Times New Roman" w:hAnsi="Times New Roman"/>
                <w:sz w:val="24"/>
              </w:rPr>
            </w:pPr>
            <w:r>
              <w:rPr>
                <w:rFonts w:ascii="Times New Roman" w:hAnsi="Times New Roman"/>
                <w:sz w:val="24"/>
              </w:rPr>
              <w:t>298,378.96</w:t>
            </w:r>
          </w:p>
        </w:tc>
        <w:tc>
          <w:tcPr>
            <w:tcW w:w="2250" w:type="dxa"/>
            <w:tcBorders>
              <w:top w:val="single" w:sz="4" w:space="0" w:color="auto"/>
              <w:left w:val="single" w:sz="4" w:space="0" w:color="auto"/>
              <w:bottom w:val="single" w:sz="4" w:space="0" w:color="auto"/>
              <w:right w:val="single" w:sz="4" w:space="0" w:color="auto"/>
            </w:tcBorders>
          </w:tcPr>
          <w:p w:rsidR="00E65514" w:rsidRPr="00884430" w:rsidRDefault="00E65514" w:rsidP="00993FDC">
            <w:pPr>
              <w:pStyle w:val="WW-PlainText"/>
              <w:jc w:val="right"/>
              <w:rPr>
                <w:rFonts w:ascii="Times New Roman" w:hAnsi="Times New Roman"/>
                <w:sz w:val="24"/>
              </w:rPr>
            </w:pPr>
            <w:r w:rsidRPr="00884430">
              <w:rPr>
                <w:rFonts w:ascii="Times New Roman" w:hAnsi="Times New Roman"/>
                <w:sz w:val="24"/>
              </w:rPr>
              <w:t>0.00</w:t>
            </w:r>
          </w:p>
        </w:tc>
      </w:tr>
    </w:tbl>
    <w:p w:rsidR="00E65514" w:rsidRPr="00884430" w:rsidRDefault="00E65514" w:rsidP="00E65514">
      <w:pPr>
        <w:pStyle w:val="p2"/>
        <w:widowControl/>
        <w:spacing w:line="240" w:lineRule="auto"/>
        <w:ind w:left="720"/>
        <w:rPr>
          <w:bCs/>
        </w:rPr>
      </w:pPr>
      <w:r w:rsidRPr="00884430">
        <w:rPr>
          <w:bCs/>
        </w:rPr>
        <w:t>*Total Capital Projects Fund Balance $</w:t>
      </w:r>
      <w:r>
        <w:rPr>
          <w:bCs/>
        </w:rPr>
        <w:t>298,378.96</w:t>
      </w:r>
    </w:p>
    <w:p w:rsidR="00E65514" w:rsidRPr="00884430" w:rsidRDefault="00E65514" w:rsidP="00E65514">
      <w:pPr>
        <w:pStyle w:val="p2"/>
        <w:widowControl/>
        <w:spacing w:line="240" w:lineRule="auto"/>
        <w:rPr>
          <w:bCs/>
        </w:rPr>
      </w:pPr>
    </w:p>
    <w:p w:rsidR="00E15AAA" w:rsidRPr="00161D2B" w:rsidRDefault="00161D2B" w:rsidP="00611383">
      <w:pPr>
        <w:pStyle w:val="WW-PlainText"/>
        <w:spacing w:line="480" w:lineRule="auto"/>
        <w:rPr>
          <w:rFonts w:ascii="Times New Roman" w:hAnsi="Times New Roman"/>
          <w:bCs/>
          <w:sz w:val="24"/>
        </w:rPr>
      </w:pPr>
      <w:r w:rsidRPr="00161D2B">
        <w:rPr>
          <w:rFonts w:ascii="Times New Roman" w:hAnsi="Times New Roman"/>
          <w:bCs/>
          <w:sz w:val="24"/>
        </w:rPr>
        <w:t>The clerk also provided copies of the year-ending treasurer’s reports with final fund balances for:</w:t>
      </w:r>
    </w:p>
    <w:p w:rsidR="00161D2B" w:rsidRPr="00161D2B" w:rsidRDefault="00161D2B" w:rsidP="00161D2B">
      <w:pPr>
        <w:pStyle w:val="WW-PlainText"/>
        <w:rPr>
          <w:rFonts w:ascii="Times New Roman" w:hAnsi="Times New Roman"/>
          <w:bCs/>
          <w:sz w:val="24"/>
        </w:rPr>
      </w:pPr>
      <w:r w:rsidRPr="00161D2B">
        <w:rPr>
          <w:rFonts w:ascii="Times New Roman" w:hAnsi="Times New Roman"/>
          <w:bCs/>
          <w:sz w:val="24"/>
        </w:rPr>
        <w:tab/>
        <w:t>Water Fund</w:t>
      </w:r>
      <w:r w:rsidRPr="00161D2B">
        <w:rPr>
          <w:rFonts w:ascii="Times New Roman" w:hAnsi="Times New Roman"/>
          <w:bCs/>
          <w:sz w:val="24"/>
        </w:rPr>
        <w:tab/>
      </w:r>
      <w:r w:rsidRPr="00161D2B">
        <w:rPr>
          <w:rFonts w:ascii="Times New Roman" w:hAnsi="Times New Roman"/>
          <w:bCs/>
          <w:sz w:val="24"/>
        </w:rPr>
        <w:tab/>
        <w:t>Fund Balance $258,008.75</w:t>
      </w:r>
    </w:p>
    <w:p w:rsidR="00161D2B" w:rsidRPr="00161D2B" w:rsidRDefault="00161D2B" w:rsidP="00161D2B">
      <w:pPr>
        <w:pStyle w:val="WW-PlainText"/>
        <w:rPr>
          <w:rFonts w:ascii="Times New Roman" w:hAnsi="Times New Roman"/>
          <w:bCs/>
          <w:sz w:val="24"/>
        </w:rPr>
      </w:pPr>
      <w:r w:rsidRPr="00161D2B">
        <w:rPr>
          <w:rFonts w:ascii="Times New Roman" w:hAnsi="Times New Roman"/>
          <w:bCs/>
          <w:sz w:val="24"/>
        </w:rPr>
        <w:tab/>
        <w:t>Sewer Fund</w:t>
      </w:r>
      <w:r w:rsidRPr="00161D2B">
        <w:rPr>
          <w:rFonts w:ascii="Times New Roman" w:hAnsi="Times New Roman"/>
          <w:bCs/>
          <w:sz w:val="24"/>
        </w:rPr>
        <w:tab/>
      </w:r>
      <w:r w:rsidRPr="00161D2B">
        <w:rPr>
          <w:rFonts w:ascii="Times New Roman" w:hAnsi="Times New Roman"/>
          <w:bCs/>
          <w:sz w:val="24"/>
        </w:rPr>
        <w:tab/>
        <w:t>Fund Balance $347,840.52</w:t>
      </w:r>
    </w:p>
    <w:p w:rsidR="00161D2B" w:rsidRPr="00161D2B" w:rsidRDefault="00161D2B" w:rsidP="00611383">
      <w:pPr>
        <w:pStyle w:val="WW-PlainText"/>
        <w:spacing w:line="480" w:lineRule="auto"/>
        <w:rPr>
          <w:rFonts w:ascii="Times New Roman" w:hAnsi="Times New Roman"/>
          <w:bCs/>
          <w:sz w:val="24"/>
        </w:rPr>
      </w:pPr>
      <w:r w:rsidRPr="00161D2B">
        <w:rPr>
          <w:rFonts w:ascii="Times New Roman" w:hAnsi="Times New Roman"/>
          <w:bCs/>
          <w:sz w:val="24"/>
        </w:rPr>
        <w:tab/>
        <w:t>Rec Commission</w:t>
      </w:r>
      <w:r w:rsidRPr="00161D2B">
        <w:rPr>
          <w:rFonts w:ascii="Times New Roman" w:hAnsi="Times New Roman"/>
          <w:bCs/>
          <w:sz w:val="24"/>
        </w:rPr>
        <w:tab/>
        <w:t>Fund Balance $  16,812.78</w:t>
      </w:r>
    </w:p>
    <w:p w:rsidR="00611383" w:rsidRDefault="00611383" w:rsidP="00611383">
      <w:pPr>
        <w:pStyle w:val="p2"/>
        <w:widowControl/>
        <w:spacing w:line="480" w:lineRule="auto"/>
      </w:pPr>
      <w:r w:rsidRPr="00161D2B">
        <w:rPr>
          <w:b/>
          <w:bCs/>
          <w:u w:val="single"/>
        </w:rPr>
        <w:t>Finance Committee/Approval of Abstract</w:t>
      </w:r>
      <w:r w:rsidRPr="00161D2B">
        <w:rPr>
          <w:b/>
          <w:bCs/>
        </w:rPr>
        <w:t xml:space="preserve">:  </w:t>
      </w:r>
      <w:r w:rsidRPr="00161D2B">
        <w:t>Trustee Sinsabaugh presented General Fund bills in the amount of $</w:t>
      </w:r>
      <w:r w:rsidR="00161D2B" w:rsidRPr="00161D2B">
        <w:t>24,691.87</w:t>
      </w:r>
      <w:r w:rsidRPr="00161D2B">
        <w:t>; and Cemetery Fund in the amount of $6,1</w:t>
      </w:r>
      <w:r w:rsidR="00161D2B" w:rsidRPr="00161D2B">
        <w:t xml:space="preserve">22.69 </w:t>
      </w:r>
      <w:r w:rsidRPr="00161D2B">
        <w:t>and moved to approve payment of the abstracts.  Trustee Burlingame seconded the motion, which carried unanimously.</w:t>
      </w:r>
    </w:p>
    <w:p w:rsidR="005355C3" w:rsidRPr="005355C3" w:rsidRDefault="005355C3" w:rsidP="005355C3">
      <w:pPr>
        <w:pStyle w:val="p2"/>
        <w:widowControl/>
        <w:spacing w:line="480" w:lineRule="auto"/>
        <w:rPr>
          <w:bCs/>
        </w:rPr>
      </w:pPr>
      <w:r w:rsidRPr="005355C3">
        <w:rPr>
          <w:b/>
          <w:u w:val="single"/>
        </w:rPr>
        <w:t>Capital Projects/Fire Recovery Abstract</w:t>
      </w:r>
      <w:r w:rsidRPr="005355C3">
        <w:rPr>
          <w:b/>
        </w:rPr>
        <w:t>:</w:t>
      </w:r>
      <w:r w:rsidRPr="005355C3">
        <w:t xml:space="preserve">  Trustee Sinsabaugh </w:t>
      </w:r>
      <w:r w:rsidRPr="005355C3">
        <w:rPr>
          <w:bCs/>
        </w:rPr>
        <w:t>moved to approve the following expenditures be paid from the Capital Projects Fund:</w:t>
      </w:r>
    </w:p>
    <w:p w:rsidR="005355C3" w:rsidRPr="005355C3" w:rsidRDefault="005355C3" w:rsidP="005355C3">
      <w:pPr>
        <w:pStyle w:val="WW-PlainText"/>
        <w:rPr>
          <w:rFonts w:ascii="Times New Roman" w:hAnsi="Times New Roman"/>
          <w:bCs/>
          <w:sz w:val="24"/>
          <w:u w:val="single"/>
        </w:rPr>
      </w:pPr>
      <w:r w:rsidRPr="005355C3">
        <w:rPr>
          <w:rFonts w:ascii="Times New Roman" w:hAnsi="Times New Roman"/>
          <w:bCs/>
          <w:sz w:val="24"/>
        </w:rPr>
        <w:tab/>
        <w:t>LaBella Associates</w:t>
      </w:r>
      <w:r w:rsidRPr="005355C3">
        <w:rPr>
          <w:rFonts w:ascii="Times New Roman" w:hAnsi="Times New Roman"/>
          <w:bCs/>
          <w:sz w:val="24"/>
        </w:rPr>
        <w:tab/>
      </w:r>
      <w:r w:rsidRPr="005355C3">
        <w:rPr>
          <w:rFonts w:ascii="Times New Roman" w:hAnsi="Times New Roman"/>
          <w:bCs/>
          <w:sz w:val="24"/>
        </w:rPr>
        <w:tab/>
      </w:r>
      <w:r w:rsidRPr="005355C3">
        <w:rPr>
          <w:rFonts w:ascii="Times New Roman" w:hAnsi="Times New Roman"/>
          <w:bCs/>
          <w:sz w:val="24"/>
        </w:rPr>
        <w:tab/>
      </w:r>
      <w:r w:rsidRPr="005355C3">
        <w:rPr>
          <w:rFonts w:ascii="Times New Roman" w:hAnsi="Times New Roman"/>
          <w:bCs/>
          <w:sz w:val="24"/>
        </w:rPr>
        <w:tab/>
      </w:r>
      <w:r w:rsidRPr="005355C3">
        <w:rPr>
          <w:rFonts w:ascii="Times New Roman" w:hAnsi="Times New Roman"/>
          <w:bCs/>
          <w:sz w:val="24"/>
        </w:rPr>
        <w:tab/>
        <w:t>$2,375.00</w:t>
      </w:r>
    </w:p>
    <w:p w:rsidR="005355C3" w:rsidRPr="005355C3" w:rsidRDefault="005355C3" w:rsidP="005355C3">
      <w:pPr>
        <w:pStyle w:val="WW-PlainText"/>
        <w:rPr>
          <w:rFonts w:ascii="Times New Roman" w:hAnsi="Times New Roman"/>
          <w:bCs/>
          <w:sz w:val="24"/>
        </w:rPr>
      </w:pPr>
    </w:p>
    <w:p w:rsidR="005355C3" w:rsidRPr="005355C3" w:rsidRDefault="005355C3" w:rsidP="005355C3">
      <w:pPr>
        <w:pStyle w:val="p2"/>
        <w:widowControl/>
        <w:spacing w:line="480" w:lineRule="auto"/>
      </w:pPr>
      <w:r w:rsidRPr="005355C3">
        <w:t>Trustee Burlingame seconded the motion, which carried unanimously.</w:t>
      </w:r>
    </w:p>
    <w:p w:rsidR="00AC6A52" w:rsidRPr="00131B8D" w:rsidRDefault="00AC6A52" w:rsidP="00AC6A52">
      <w:pPr>
        <w:pStyle w:val="p2"/>
        <w:widowControl/>
        <w:suppressAutoHyphens w:val="0"/>
        <w:spacing w:line="480" w:lineRule="auto"/>
        <w:rPr>
          <w:rFonts w:eastAsiaTheme="minorHAnsi"/>
        </w:rPr>
      </w:pPr>
      <w:r w:rsidRPr="00131B8D">
        <w:rPr>
          <w:rFonts w:eastAsiaTheme="minorHAnsi"/>
          <w:b/>
          <w:u w:val="single"/>
        </w:rPr>
        <w:t>DPW Building Update</w:t>
      </w:r>
      <w:r w:rsidRPr="00131B8D">
        <w:rPr>
          <w:rFonts w:eastAsiaTheme="minorHAnsi"/>
          <w:b/>
        </w:rPr>
        <w:t>:</w:t>
      </w:r>
      <w:r w:rsidRPr="00131B8D">
        <w:rPr>
          <w:rFonts w:eastAsiaTheme="minorHAnsi"/>
        </w:rPr>
        <w:t xml:space="preserve">  Mayor Ayres stated the Certificate of Occupancy was issued for the new building today.  There are some non-critical items lef</w:t>
      </w:r>
      <w:r w:rsidR="00131B8D" w:rsidRPr="00131B8D">
        <w:rPr>
          <w:rFonts w:eastAsiaTheme="minorHAnsi"/>
        </w:rPr>
        <w:t>t that will be finished up soon, but the building is complete.  Final payments to contractors will be coming in once they file their necessary paperwork.</w:t>
      </w:r>
    </w:p>
    <w:p w:rsidR="00131B8D" w:rsidRPr="00131B8D" w:rsidRDefault="00131B8D" w:rsidP="00131B8D">
      <w:pPr>
        <w:pStyle w:val="p2"/>
        <w:widowControl/>
        <w:spacing w:line="480" w:lineRule="auto"/>
        <w:rPr>
          <w:highlight w:val="yellow"/>
        </w:rPr>
      </w:pPr>
      <w:r w:rsidRPr="00E70B74">
        <w:rPr>
          <w:b/>
          <w:u w:val="single"/>
        </w:rPr>
        <w:t xml:space="preserve">Proposed Local Law 04-2018, </w:t>
      </w:r>
      <w:r w:rsidR="00E70B74" w:rsidRPr="00E70B74">
        <w:rPr>
          <w:b/>
          <w:u w:val="single"/>
        </w:rPr>
        <w:t>Amending Chapter 140.43, Schedule XI</w:t>
      </w:r>
      <w:r w:rsidRPr="00E70B74">
        <w:rPr>
          <w:b/>
        </w:rPr>
        <w:t xml:space="preserve">:  </w:t>
      </w:r>
      <w:r>
        <w:t xml:space="preserve">Trustee Sinsabaugh </w:t>
      </w:r>
      <w:r w:rsidRPr="002F4250">
        <w:t xml:space="preserve">moved to </w:t>
      </w:r>
      <w:r>
        <w:t>adopt</w:t>
      </w:r>
      <w:r w:rsidRPr="002F4250">
        <w:t xml:space="preserve"> Proposed Local Law </w:t>
      </w:r>
      <w:r>
        <w:t>4</w:t>
      </w:r>
      <w:r w:rsidRPr="002F4250">
        <w:t>-201</w:t>
      </w:r>
      <w:r>
        <w:t>8</w:t>
      </w:r>
      <w:r w:rsidRPr="002F4250">
        <w:t xml:space="preserve"> as follows:</w:t>
      </w:r>
    </w:p>
    <w:p w:rsidR="00131B8D" w:rsidRPr="00E70B74" w:rsidRDefault="00E70B74" w:rsidP="00131B8D">
      <w:pPr>
        <w:spacing w:after="200" w:line="276" w:lineRule="auto"/>
        <w:ind w:left="720"/>
        <w:rPr>
          <w:rFonts w:eastAsiaTheme="minorHAnsi"/>
          <w:u w:val="single"/>
        </w:rPr>
      </w:pPr>
      <w:r w:rsidRPr="00E70B74">
        <w:rPr>
          <w:rFonts w:eastAsiaTheme="minorHAnsi"/>
          <w:u w:val="single"/>
        </w:rPr>
        <w:t>Amending Chapter 140.43, Schedule XI:  Parking and Standing Prohibited at All Times</w:t>
      </w:r>
    </w:p>
    <w:p w:rsidR="00E70B74" w:rsidRDefault="00E70B74" w:rsidP="00131B8D">
      <w:pPr>
        <w:spacing w:after="200" w:line="276" w:lineRule="auto"/>
        <w:ind w:left="720"/>
        <w:rPr>
          <w:rFonts w:eastAsiaTheme="minorHAnsi"/>
        </w:rPr>
      </w:pPr>
      <w:r>
        <w:rPr>
          <w:rFonts w:eastAsiaTheme="minorHAnsi"/>
        </w:rPr>
        <w:t>In accordance with the provisions of §140.16, no person shall park or stand a vehicle at any time upon any of the following described streets or parts of streets:</w:t>
      </w:r>
    </w:p>
    <w:p w:rsidR="00E70B74" w:rsidRPr="00E70B74" w:rsidRDefault="00E70B74" w:rsidP="00E70B74">
      <w:pPr>
        <w:spacing w:after="200"/>
        <w:ind w:left="720"/>
        <w:rPr>
          <w:rFonts w:eastAsiaTheme="minorHAnsi"/>
          <w:u w:val="single"/>
        </w:rPr>
      </w:pPr>
      <w:r>
        <w:rPr>
          <w:rFonts w:eastAsiaTheme="minorHAnsi"/>
        </w:rPr>
        <w:tab/>
      </w:r>
      <w:r>
        <w:rPr>
          <w:rFonts w:eastAsiaTheme="minorHAnsi"/>
          <w:u w:val="single"/>
        </w:rPr>
        <w:t>Name of Street</w:t>
      </w:r>
      <w:r>
        <w:rPr>
          <w:rFonts w:eastAsiaTheme="minorHAnsi"/>
        </w:rPr>
        <w:tab/>
      </w:r>
      <w:r>
        <w:rPr>
          <w:rFonts w:eastAsiaTheme="minorHAnsi"/>
          <w:u w:val="single"/>
        </w:rPr>
        <w:t>Side</w:t>
      </w:r>
      <w:r>
        <w:rPr>
          <w:rFonts w:eastAsiaTheme="minorHAnsi"/>
        </w:rPr>
        <w:tab/>
      </w:r>
      <w:r>
        <w:rPr>
          <w:rFonts w:eastAsiaTheme="minorHAnsi"/>
        </w:rPr>
        <w:tab/>
      </w:r>
      <w:r>
        <w:rPr>
          <w:rFonts w:eastAsiaTheme="minorHAnsi"/>
          <w:u w:val="single"/>
        </w:rPr>
        <w:t>Location</w:t>
      </w:r>
    </w:p>
    <w:p w:rsidR="00E70B74" w:rsidRDefault="00E70B74" w:rsidP="00E70B74">
      <w:pPr>
        <w:spacing w:after="200"/>
        <w:ind w:left="720" w:firstLine="720"/>
        <w:rPr>
          <w:rFonts w:eastAsiaTheme="minorHAnsi"/>
        </w:rPr>
      </w:pPr>
      <w:r>
        <w:rPr>
          <w:rFonts w:eastAsiaTheme="minorHAnsi"/>
        </w:rPr>
        <w:t>Frederick Street</w:t>
      </w:r>
      <w:r>
        <w:rPr>
          <w:rFonts w:eastAsiaTheme="minorHAnsi"/>
        </w:rPr>
        <w:tab/>
        <w:t>North</w:t>
      </w:r>
      <w:r>
        <w:rPr>
          <w:rFonts w:eastAsiaTheme="minorHAnsi"/>
        </w:rPr>
        <w:tab/>
      </w:r>
      <w:r>
        <w:rPr>
          <w:rFonts w:eastAsiaTheme="minorHAnsi"/>
        </w:rPr>
        <w:tab/>
        <w:t>From Ball Street westerly to Wilbur Street</w:t>
      </w:r>
    </w:p>
    <w:p w:rsidR="00E70B74" w:rsidRDefault="00E70B74" w:rsidP="00131B8D">
      <w:pPr>
        <w:spacing w:after="200" w:line="276" w:lineRule="auto"/>
        <w:ind w:left="720"/>
        <w:rPr>
          <w:rFonts w:eastAsiaTheme="minorHAnsi"/>
        </w:rPr>
      </w:pPr>
      <w:r>
        <w:rPr>
          <w:rFonts w:eastAsiaTheme="minorHAnsi"/>
        </w:rPr>
        <w:tab/>
        <w:t>Frederick Street</w:t>
      </w:r>
      <w:r>
        <w:rPr>
          <w:rFonts w:eastAsiaTheme="minorHAnsi"/>
        </w:rPr>
        <w:tab/>
        <w:t xml:space="preserve">South </w:t>
      </w:r>
      <w:r>
        <w:rPr>
          <w:rFonts w:eastAsiaTheme="minorHAnsi"/>
        </w:rPr>
        <w:tab/>
      </w:r>
      <w:r>
        <w:rPr>
          <w:rFonts w:eastAsiaTheme="minorHAnsi"/>
        </w:rPr>
        <w:tab/>
        <w:t>From Ball Street westerly to Wilbur Street</w:t>
      </w:r>
    </w:p>
    <w:p w:rsidR="00131B8D" w:rsidRPr="002F4250" w:rsidRDefault="00131B8D" w:rsidP="00131B8D">
      <w:pPr>
        <w:spacing w:after="200" w:line="276" w:lineRule="auto"/>
        <w:ind w:left="720"/>
        <w:rPr>
          <w:rFonts w:eastAsiaTheme="minorHAnsi"/>
        </w:rPr>
      </w:pPr>
      <w:r w:rsidRPr="002F4250">
        <w:rPr>
          <w:rFonts w:eastAsiaTheme="minorHAnsi"/>
        </w:rPr>
        <w:t>This local law shall take effect immediately upon filing with the Secretary of State.</w:t>
      </w:r>
    </w:p>
    <w:p w:rsidR="00131B8D" w:rsidRPr="006B0218" w:rsidRDefault="00131B8D" w:rsidP="00131B8D">
      <w:pPr>
        <w:spacing w:line="480" w:lineRule="auto"/>
        <w:rPr>
          <w:rFonts w:eastAsiaTheme="minorHAnsi"/>
        </w:rPr>
      </w:pPr>
      <w:r w:rsidRPr="006B0218">
        <w:rPr>
          <w:szCs w:val="20"/>
          <w:lang w:eastAsia="ar-SA"/>
        </w:rPr>
        <w:lastRenderedPageBreak/>
        <w:t xml:space="preserve">Trustee </w:t>
      </w:r>
      <w:r w:rsidR="00E70B74">
        <w:rPr>
          <w:szCs w:val="20"/>
          <w:lang w:eastAsia="ar-SA"/>
        </w:rPr>
        <w:t>Havens</w:t>
      </w:r>
      <w:r w:rsidRPr="006B0218">
        <w:rPr>
          <w:szCs w:val="20"/>
          <w:lang w:eastAsia="ar-SA"/>
        </w:rPr>
        <w:t xml:space="preserve"> seconded the motion, </w:t>
      </w:r>
      <w:r w:rsidRPr="006B0218">
        <w:rPr>
          <w:rFonts w:eastAsiaTheme="minorHAnsi"/>
        </w:rPr>
        <w:t xml:space="preserve">which led to a roll call vote: </w:t>
      </w:r>
    </w:p>
    <w:p w:rsidR="00131B8D" w:rsidRPr="006B0218" w:rsidRDefault="00131B8D" w:rsidP="00131B8D">
      <w:pPr>
        <w:pStyle w:val="p2"/>
        <w:widowControl/>
        <w:spacing w:line="240" w:lineRule="auto"/>
        <w:rPr>
          <w:bCs/>
        </w:rPr>
      </w:pPr>
      <w:r w:rsidRPr="006B0218">
        <w:rPr>
          <w:bCs/>
        </w:rPr>
        <w:tab/>
      </w:r>
      <w:r w:rsidRPr="006B0218">
        <w:rPr>
          <w:bCs/>
        </w:rPr>
        <w:tab/>
        <w:t xml:space="preserve">Ayes – </w:t>
      </w:r>
      <w:r>
        <w:rPr>
          <w:bCs/>
        </w:rPr>
        <w:t>6</w:t>
      </w:r>
      <w:r w:rsidRPr="006B0218">
        <w:rPr>
          <w:bCs/>
        </w:rPr>
        <w:tab/>
        <w:t>(</w:t>
      </w:r>
      <w:r>
        <w:rPr>
          <w:bCs/>
        </w:rPr>
        <w:t xml:space="preserve">Aronstam, </w:t>
      </w:r>
      <w:r w:rsidR="00E70B74">
        <w:rPr>
          <w:bCs/>
        </w:rPr>
        <w:t xml:space="preserve">Burlingame, </w:t>
      </w:r>
      <w:r>
        <w:rPr>
          <w:bCs/>
        </w:rPr>
        <w:t>Reznicek</w:t>
      </w:r>
      <w:r w:rsidRPr="006B0218">
        <w:rPr>
          <w:bCs/>
        </w:rPr>
        <w:t>,</w:t>
      </w:r>
      <w:r>
        <w:rPr>
          <w:bCs/>
        </w:rPr>
        <w:t xml:space="preserve"> Havens</w:t>
      </w:r>
      <w:r w:rsidRPr="006B0218">
        <w:rPr>
          <w:bCs/>
        </w:rPr>
        <w:t>, Sinsabaugh,</w:t>
      </w:r>
      <w:r w:rsidRPr="00EB42BF">
        <w:rPr>
          <w:bCs/>
        </w:rPr>
        <w:t xml:space="preserve"> </w:t>
      </w:r>
      <w:r w:rsidRPr="006B0218">
        <w:rPr>
          <w:bCs/>
        </w:rPr>
        <w:t>Ayres)</w:t>
      </w:r>
    </w:p>
    <w:p w:rsidR="00131B8D" w:rsidRDefault="00131B8D" w:rsidP="00131B8D">
      <w:pPr>
        <w:pStyle w:val="p2"/>
        <w:widowControl/>
        <w:spacing w:line="240" w:lineRule="auto"/>
        <w:rPr>
          <w:bCs/>
        </w:rPr>
      </w:pPr>
      <w:r w:rsidRPr="006B0218">
        <w:rPr>
          <w:bCs/>
        </w:rPr>
        <w:tab/>
      </w:r>
      <w:r w:rsidRPr="006B0218">
        <w:rPr>
          <w:bCs/>
        </w:rPr>
        <w:tab/>
        <w:t xml:space="preserve">Nays – </w:t>
      </w:r>
      <w:r>
        <w:rPr>
          <w:bCs/>
        </w:rPr>
        <w:t>0</w:t>
      </w:r>
    </w:p>
    <w:p w:rsidR="00131B8D" w:rsidRPr="006B0218" w:rsidRDefault="00131B8D" w:rsidP="00131B8D">
      <w:pPr>
        <w:pStyle w:val="p2"/>
        <w:widowControl/>
        <w:spacing w:line="240" w:lineRule="auto"/>
        <w:rPr>
          <w:bCs/>
        </w:rPr>
      </w:pPr>
      <w:r>
        <w:rPr>
          <w:bCs/>
        </w:rPr>
        <w:tab/>
      </w:r>
      <w:r>
        <w:rPr>
          <w:bCs/>
        </w:rPr>
        <w:tab/>
        <w:t>Absent – 1</w:t>
      </w:r>
      <w:r>
        <w:rPr>
          <w:bCs/>
        </w:rPr>
        <w:tab/>
        <w:t>(</w:t>
      </w:r>
      <w:r w:rsidR="00E70B74">
        <w:rPr>
          <w:bCs/>
        </w:rPr>
        <w:t>Sweeney</w:t>
      </w:r>
      <w:r>
        <w:rPr>
          <w:bCs/>
        </w:rPr>
        <w:t>)</w:t>
      </w:r>
      <w:r w:rsidRPr="006B0218">
        <w:rPr>
          <w:bCs/>
        </w:rPr>
        <w:tab/>
        <w:t xml:space="preserve"> </w:t>
      </w:r>
    </w:p>
    <w:p w:rsidR="00131B8D" w:rsidRDefault="00131B8D" w:rsidP="00131B8D">
      <w:pPr>
        <w:pStyle w:val="p2"/>
        <w:widowControl/>
        <w:spacing w:line="480" w:lineRule="auto"/>
        <w:ind w:left="720"/>
        <w:rPr>
          <w:bCs/>
        </w:rPr>
      </w:pPr>
      <w:r w:rsidRPr="006B0218">
        <w:rPr>
          <w:bCs/>
        </w:rPr>
        <w:tab/>
        <w:t>The motion carried.</w:t>
      </w:r>
    </w:p>
    <w:p w:rsidR="00131B8D" w:rsidRDefault="000350C1" w:rsidP="00131B8D">
      <w:pPr>
        <w:spacing w:line="480" w:lineRule="auto"/>
      </w:pPr>
      <w:r>
        <w:rPr>
          <w:b/>
          <w:u w:val="single"/>
        </w:rPr>
        <w:t>Auction Proceeds</w:t>
      </w:r>
      <w:r>
        <w:rPr>
          <w:b/>
        </w:rPr>
        <w:t xml:space="preserve">:  </w:t>
      </w:r>
      <w:r>
        <w:t>The clerk presented the following auction proceeds for miscellaneous surplus equipment:</w:t>
      </w:r>
    </w:p>
    <w:p w:rsidR="000350C1" w:rsidRDefault="00363011" w:rsidP="000350C1">
      <w:r>
        <w:tab/>
        <w:t>1996 Ford Dump Truck #A12720</w:t>
      </w:r>
      <w:r>
        <w:tab/>
      </w:r>
      <w:r>
        <w:tab/>
      </w:r>
      <w:r>
        <w:tab/>
        <w:t>$2,870</w:t>
      </w:r>
    </w:p>
    <w:p w:rsidR="00363011" w:rsidRDefault="00363011" w:rsidP="000350C1">
      <w:r>
        <w:tab/>
        <w:t>1996 Chevy Dump Truck #102349</w:t>
      </w:r>
      <w:r>
        <w:tab/>
      </w:r>
      <w:r>
        <w:tab/>
      </w:r>
      <w:r>
        <w:tab/>
        <w:t xml:space="preserve">  2,680</w:t>
      </w:r>
    </w:p>
    <w:p w:rsidR="00363011" w:rsidRDefault="00363011" w:rsidP="000350C1">
      <w:r>
        <w:tab/>
      </w:r>
      <w:r w:rsidR="005857DA">
        <w:t>2016 Ford bumper</w:t>
      </w:r>
      <w:r w:rsidR="005857DA">
        <w:tab/>
      </w:r>
      <w:r w:rsidR="005857DA">
        <w:tab/>
      </w:r>
      <w:r w:rsidR="005857DA">
        <w:tab/>
      </w:r>
      <w:r w:rsidR="005857DA">
        <w:tab/>
      </w:r>
      <w:r w:rsidR="005857DA">
        <w:tab/>
        <w:t xml:space="preserve">     205</w:t>
      </w:r>
    </w:p>
    <w:p w:rsidR="005857DA" w:rsidRDefault="005857DA" w:rsidP="000350C1">
      <w:r>
        <w:tab/>
        <w:t>2016 Ford tailgate</w:t>
      </w:r>
      <w:r>
        <w:tab/>
      </w:r>
      <w:r>
        <w:tab/>
      </w:r>
      <w:r>
        <w:tab/>
      </w:r>
      <w:r>
        <w:tab/>
      </w:r>
      <w:r>
        <w:tab/>
        <w:t xml:space="preserve">     305</w:t>
      </w:r>
    </w:p>
    <w:p w:rsidR="005857DA" w:rsidRDefault="005857DA" w:rsidP="000350C1">
      <w:r>
        <w:tab/>
        <w:t>2016 Chevy tailgate</w:t>
      </w:r>
      <w:r>
        <w:tab/>
      </w:r>
      <w:r>
        <w:tab/>
      </w:r>
      <w:r>
        <w:tab/>
      </w:r>
      <w:r>
        <w:tab/>
      </w:r>
      <w:r>
        <w:tab/>
        <w:t xml:space="preserve">     255</w:t>
      </w:r>
    </w:p>
    <w:p w:rsidR="005857DA" w:rsidRDefault="005857DA" w:rsidP="000350C1">
      <w:r>
        <w:tab/>
        <w:t>2016 Chevy bumper</w:t>
      </w:r>
      <w:r>
        <w:tab/>
      </w:r>
      <w:r>
        <w:tab/>
      </w:r>
      <w:r>
        <w:tab/>
      </w:r>
      <w:r>
        <w:tab/>
      </w:r>
      <w:r>
        <w:tab/>
        <w:t xml:space="preserve">     255</w:t>
      </w:r>
    </w:p>
    <w:p w:rsidR="005857DA" w:rsidRDefault="005857DA" w:rsidP="000350C1">
      <w:r>
        <w:tab/>
        <w:t>1971 International tractor</w:t>
      </w:r>
      <w:r>
        <w:tab/>
      </w:r>
      <w:r>
        <w:tab/>
      </w:r>
      <w:r>
        <w:tab/>
      </w:r>
      <w:r>
        <w:tab/>
        <w:t xml:space="preserve">  2,630</w:t>
      </w:r>
    </w:p>
    <w:p w:rsidR="005857DA" w:rsidRDefault="005857DA" w:rsidP="000350C1">
      <w:r>
        <w:tab/>
        <w:t>2011 Club Cadet tractor</w:t>
      </w:r>
      <w:r>
        <w:tab/>
      </w:r>
      <w:r>
        <w:tab/>
      </w:r>
      <w:r>
        <w:tab/>
      </w:r>
      <w:r>
        <w:tab/>
        <w:t xml:space="preserve">     670</w:t>
      </w:r>
    </w:p>
    <w:p w:rsidR="005857DA" w:rsidRDefault="005857DA" w:rsidP="000350C1">
      <w:r>
        <w:tab/>
        <w:t>John Deere 430</w:t>
      </w:r>
      <w:r>
        <w:tab/>
      </w:r>
      <w:r>
        <w:tab/>
      </w:r>
      <w:r>
        <w:tab/>
      </w:r>
      <w:r>
        <w:tab/>
      </w:r>
      <w:r>
        <w:tab/>
        <w:t xml:space="preserve">     870</w:t>
      </w:r>
    </w:p>
    <w:p w:rsidR="005857DA" w:rsidRDefault="005857DA" w:rsidP="000350C1">
      <w:r>
        <w:tab/>
        <w:t>John Deere 52” mower</w:t>
      </w:r>
      <w:r>
        <w:tab/>
      </w:r>
      <w:r>
        <w:tab/>
      </w:r>
      <w:r>
        <w:tab/>
      </w:r>
      <w:r>
        <w:tab/>
        <w:t xml:space="preserve">     220</w:t>
      </w:r>
    </w:p>
    <w:p w:rsidR="005857DA" w:rsidRDefault="005857DA" w:rsidP="000350C1">
      <w:r>
        <w:tab/>
        <w:t>John Deere snow blower</w:t>
      </w:r>
      <w:r>
        <w:tab/>
      </w:r>
      <w:r>
        <w:tab/>
      </w:r>
      <w:r>
        <w:tab/>
      </w:r>
      <w:r>
        <w:tab/>
        <w:t xml:space="preserve">     180</w:t>
      </w:r>
    </w:p>
    <w:p w:rsidR="005857DA" w:rsidRDefault="005857DA" w:rsidP="000350C1">
      <w:r>
        <w:tab/>
        <w:t>Yard roller</w:t>
      </w:r>
      <w:r>
        <w:tab/>
      </w:r>
      <w:r>
        <w:tab/>
      </w:r>
      <w:r>
        <w:tab/>
      </w:r>
      <w:r>
        <w:tab/>
      </w:r>
      <w:r>
        <w:tab/>
      </w:r>
      <w:r>
        <w:tab/>
        <w:t xml:space="preserve">       45</w:t>
      </w:r>
    </w:p>
    <w:p w:rsidR="005857DA" w:rsidRDefault="005857DA" w:rsidP="000350C1">
      <w:r>
        <w:tab/>
        <w:t>Line painter</w:t>
      </w:r>
      <w:r>
        <w:tab/>
      </w:r>
      <w:r>
        <w:tab/>
      </w:r>
      <w:r>
        <w:tab/>
      </w:r>
      <w:r>
        <w:tab/>
      </w:r>
      <w:r>
        <w:tab/>
      </w:r>
      <w:r>
        <w:tab/>
        <w:t xml:space="preserve">     205</w:t>
      </w:r>
    </w:p>
    <w:p w:rsidR="005857DA" w:rsidRDefault="005857DA" w:rsidP="000350C1">
      <w:r>
        <w:tab/>
        <w:t>Tamper</w:t>
      </w:r>
      <w:r>
        <w:tab/>
      </w:r>
      <w:r>
        <w:tab/>
      </w:r>
      <w:r>
        <w:tab/>
      </w:r>
      <w:r>
        <w:tab/>
      </w:r>
      <w:r>
        <w:tab/>
      </w:r>
      <w:r>
        <w:tab/>
        <w:t xml:space="preserve">       30</w:t>
      </w:r>
    </w:p>
    <w:p w:rsidR="005857DA" w:rsidRDefault="005857DA" w:rsidP="000350C1">
      <w:r>
        <w:tab/>
        <w:t>Push mower</w:t>
      </w:r>
      <w:r>
        <w:tab/>
      </w:r>
      <w:r>
        <w:tab/>
      </w:r>
      <w:r>
        <w:tab/>
      </w:r>
      <w:r>
        <w:tab/>
      </w:r>
      <w:r>
        <w:tab/>
      </w:r>
      <w:r>
        <w:tab/>
        <w:t xml:space="preserve">       10</w:t>
      </w:r>
    </w:p>
    <w:p w:rsidR="005857DA" w:rsidRPr="000350C1" w:rsidRDefault="005857DA" w:rsidP="000350C1">
      <w:r>
        <w:tab/>
        <w:t>2004 Pontiac Bonneville (police impound)</w:t>
      </w:r>
      <w:r>
        <w:tab/>
      </w:r>
      <w:r>
        <w:tab/>
      </w:r>
      <w:r w:rsidRPr="005857DA">
        <w:rPr>
          <w:u w:val="single"/>
        </w:rPr>
        <w:t xml:space="preserve">     315</w:t>
      </w:r>
    </w:p>
    <w:p w:rsidR="005355C3" w:rsidRPr="00161D2B" w:rsidRDefault="00FC4745" w:rsidP="00611383">
      <w:pPr>
        <w:pStyle w:val="p2"/>
        <w:widowControl/>
        <w:spacing w:line="480" w:lineRule="auto"/>
      </w:pPr>
      <w:r>
        <w:tab/>
      </w:r>
      <w:r>
        <w:tab/>
        <w:t>Total Proceeds</w:t>
      </w:r>
      <w:r>
        <w:tab/>
      </w:r>
      <w:r>
        <w:tab/>
      </w:r>
      <w:r>
        <w:tab/>
      </w:r>
      <w:r>
        <w:tab/>
        <w:t xml:space="preserve">          $11,745</w:t>
      </w:r>
    </w:p>
    <w:p w:rsidR="005C2F00" w:rsidRPr="006B0218" w:rsidRDefault="00611383" w:rsidP="005C2F00">
      <w:pPr>
        <w:spacing w:line="480" w:lineRule="auto"/>
        <w:rPr>
          <w:rFonts w:eastAsiaTheme="minorHAnsi"/>
        </w:rPr>
      </w:pPr>
      <w:r w:rsidRPr="00FC4745">
        <w:rPr>
          <w:rFonts w:eastAsiaTheme="minorHAnsi"/>
          <w:b/>
          <w:u w:val="single"/>
        </w:rPr>
        <w:t xml:space="preserve">Tioga County </w:t>
      </w:r>
      <w:r w:rsidR="00FC4745" w:rsidRPr="00FC4745">
        <w:rPr>
          <w:rFonts w:eastAsiaTheme="minorHAnsi"/>
          <w:b/>
          <w:u w:val="single"/>
        </w:rPr>
        <w:t>Land Bank/MOU</w:t>
      </w:r>
      <w:r w:rsidRPr="00FC4745">
        <w:rPr>
          <w:rFonts w:eastAsiaTheme="minorHAnsi"/>
          <w:b/>
        </w:rPr>
        <w:t>:</w:t>
      </w:r>
      <w:r w:rsidRPr="00FC4745">
        <w:rPr>
          <w:rFonts w:eastAsiaTheme="minorHAnsi"/>
        </w:rPr>
        <w:t xml:space="preserve">  </w:t>
      </w:r>
      <w:r w:rsidR="00FC4745">
        <w:rPr>
          <w:rFonts w:eastAsiaTheme="minorHAnsi"/>
        </w:rPr>
        <w:t>Teresa Saraceno, Tioga County Economic Development, stated Tioga County is planning to turn over tax-foreclosed properties to the Land Bank.  Waverly has nine properties and most will eventually be demolished.</w:t>
      </w:r>
      <w:r w:rsidR="005C2F00">
        <w:rPr>
          <w:rFonts w:eastAsiaTheme="minorHAnsi"/>
        </w:rPr>
        <w:t xml:space="preserve">  Tioga County is requesting municipalities to be responsible for routine maintenance of these properties until the Land Bank is funded and can start the process.  Ms. Saraceno stated the application for funding will be submitted in September, and funds may be available by the end of this year.  Attorney Keene stated concern with the liability of the properties.  Ms. Saraceno stated that Tioga County is the official owner of record and the liability would stay with them.  The upkeep would be mowing, and shoveling, etc.  Discussion followed.  Trustee Aronstam moved to authorize Mayor Ayres to sign the Memorandum of Understanding (MOU) with Tioga County as presented, for a duration of six months.  Trustee Havens seconded the motion, </w:t>
      </w:r>
      <w:r w:rsidR="005C2F00" w:rsidRPr="006B0218">
        <w:rPr>
          <w:rFonts w:eastAsiaTheme="minorHAnsi"/>
        </w:rPr>
        <w:t>which led to a roll call vote</w:t>
      </w:r>
      <w:r w:rsidR="005C2F00">
        <w:rPr>
          <w:rFonts w:eastAsiaTheme="minorHAnsi"/>
        </w:rPr>
        <w:t>, as follows</w:t>
      </w:r>
      <w:r w:rsidR="005C2F00" w:rsidRPr="006B0218">
        <w:rPr>
          <w:rFonts w:eastAsiaTheme="minorHAnsi"/>
        </w:rPr>
        <w:t xml:space="preserve">: </w:t>
      </w:r>
    </w:p>
    <w:p w:rsidR="005C2F00" w:rsidRPr="006B0218" w:rsidRDefault="005C2F00" w:rsidP="005C2F00">
      <w:pPr>
        <w:pStyle w:val="p2"/>
        <w:widowControl/>
        <w:spacing w:line="240" w:lineRule="auto"/>
        <w:rPr>
          <w:bCs/>
        </w:rPr>
      </w:pPr>
      <w:r w:rsidRPr="006B0218">
        <w:rPr>
          <w:bCs/>
        </w:rPr>
        <w:tab/>
      </w:r>
      <w:r w:rsidRPr="006B0218">
        <w:rPr>
          <w:bCs/>
        </w:rPr>
        <w:tab/>
        <w:t xml:space="preserve">Ayes – </w:t>
      </w:r>
      <w:r>
        <w:rPr>
          <w:bCs/>
        </w:rPr>
        <w:t>6</w:t>
      </w:r>
      <w:r w:rsidRPr="006B0218">
        <w:rPr>
          <w:bCs/>
        </w:rPr>
        <w:tab/>
        <w:t>(</w:t>
      </w:r>
      <w:r>
        <w:rPr>
          <w:bCs/>
        </w:rPr>
        <w:t>Aronstam, Burlingame, Reznicek</w:t>
      </w:r>
      <w:r w:rsidRPr="006B0218">
        <w:rPr>
          <w:bCs/>
        </w:rPr>
        <w:t>,</w:t>
      </w:r>
      <w:r>
        <w:rPr>
          <w:bCs/>
        </w:rPr>
        <w:t xml:space="preserve"> Havens</w:t>
      </w:r>
      <w:r w:rsidRPr="006B0218">
        <w:rPr>
          <w:bCs/>
        </w:rPr>
        <w:t>, Sinsabaugh,</w:t>
      </w:r>
      <w:r w:rsidRPr="00EB42BF">
        <w:rPr>
          <w:bCs/>
        </w:rPr>
        <w:t xml:space="preserve"> </w:t>
      </w:r>
      <w:r w:rsidRPr="006B0218">
        <w:rPr>
          <w:bCs/>
        </w:rPr>
        <w:t>Ayres)</w:t>
      </w:r>
    </w:p>
    <w:p w:rsidR="005C2F00" w:rsidRDefault="005C2F00" w:rsidP="005C2F00">
      <w:pPr>
        <w:pStyle w:val="p2"/>
        <w:widowControl/>
        <w:spacing w:line="240" w:lineRule="auto"/>
        <w:rPr>
          <w:bCs/>
        </w:rPr>
      </w:pPr>
      <w:r w:rsidRPr="006B0218">
        <w:rPr>
          <w:bCs/>
        </w:rPr>
        <w:tab/>
      </w:r>
      <w:r w:rsidRPr="006B0218">
        <w:rPr>
          <w:bCs/>
        </w:rPr>
        <w:tab/>
        <w:t xml:space="preserve">Nays – </w:t>
      </w:r>
      <w:r>
        <w:rPr>
          <w:bCs/>
        </w:rPr>
        <w:t>0</w:t>
      </w:r>
    </w:p>
    <w:p w:rsidR="005C2F00" w:rsidRPr="006B0218" w:rsidRDefault="005C2F00" w:rsidP="005C2F00">
      <w:pPr>
        <w:pStyle w:val="p2"/>
        <w:widowControl/>
        <w:spacing w:line="240" w:lineRule="auto"/>
        <w:rPr>
          <w:bCs/>
        </w:rPr>
      </w:pPr>
      <w:r>
        <w:rPr>
          <w:bCs/>
        </w:rPr>
        <w:tab/>
      </w:r>
      <w:r>
        <w:rPr>
          <w:bCs/>
        </w:rPr>
        <w:tab/>
        <w:t>Absent – 1</w:t>
      </w:r>
      <w:r>
        <w:rPr>
          <w:bCs/>
        </w:rPr>
        <w:tab/>
        <w:t>(Sweeney)</w:t>
      </w:r>
      <w:r w:rsidRPr="006B0218">
        <w:rPr>
          <w:bCs/>
        </w:rPr>
        <w:tab/>
        <w:t xml:space="preserve"> </w:t>
      </w:r>
    </w:p>
    <w:p w:rsidR="005C2F00" w:rsidRDefault="005C2F00" w:rsidP="005C2F00">
      <w:pPr>
        <w:pStyle w:val="p2"/>
        <w:widowControl/>
        <w:spacing w:line="480" w:lineRule="auto"/>
        <w:ind w:left="720"/>
        <w:rPr>
          <w:bCs/>
        </w:rPr>
      </w:pPr>
      <w:r w:rsidRPr="006B0218">
        <w:rPr>
          <w:bCs/>
        </w:rPr>
        <w:tab/>
        <w:t>The motion carried.</w:t>
      </w:r>
    </w:p>
    <w:p w:rsidR="00611383" w:rsidRPr="00706AE3" w:rsidRDefault="005C2F00" w:rsidP="00706AE3">
      <w:pPr>
        <w:pStyle w:val="p2"/>
        <w:widowControl/>
        <w:spacing w:line="480" w:lineRule="auto"/>
      </w:pPr>
      <w:r w:rsidRPr="00706AE3">
        <w:rPr>
          <w:b/>
          <w:u w:val="single"/>
        </w:rPr>
        <w:t>Community Options/MOU</w:t>
      </w:r>
      <w:r w:rsidR="00611383" w:rsidRPr="00706AE3">
        <w:rPr>
          <w:b/>
        </w:rPr>
        <w:t xml:space="preserve">:  </w:t>
      </w:r>
      <w:r w:rsidRPr="00706AE3">
        <w:t>Mayor Ayres stated Community Options</w:t>
      </w:r>
      <w:r w:rsidR="00706AE3" w:rsidRPr="00706AE3">
        <w:t>, Inc.</w:t>
      </w:r>
      <w:r w:rsidRPr="00706AE3">
        <w:t xml:space="preserve"> would oversee their workers to help in the cemeteries</w:t>
      </w:r>
      <w:r w:rsidR="00706AE3" w:rsidRPr="00706AE3">
        <w:t xml:space="preserve"> and parks</w:t>
      </w:r>
      <w:r w:rsidRPr="00706AE3">
        <w:t xml:space="preserve">.  </w:t>
      </w:r>
      <w:r w:rsidR="00706AE3" w:rsidRPr="00706AE3">
        <w:t xml:space="preserve">The Village of Waverly is just providing them an opportunity and any materials needed to complete their projects.  </w:t>
      </w:r>
      <w:r w:rsidRPr="00706AE3">
        <w:t xml:space="preserve">They provided a draft Memorandum of Understanding (MOU).  Attorney Keene has reviewed the MOU and found it sufficient.  Mayor Ayres stated they have </w:t>
      </w:r>
      <w:r w:rsidRPr="00706AE3">
        <w:lastRenderedPageBreak/>
        <w:t>submitted the proper insurance</w:t>
      </w:r>
      <w:r w:rsidR="00706AE3" w:rsidRPr="00706AE3">
        <w:t xml:space="preserve">, which is also sufficient.  </w:t>
      </w:r>
      <w:r w:rsidR="00706AE3" w:rsidRPr="00706AE3">
        <w:rPr>
          <w:rFonts w:eastAsiaTheme="minorHAnsi"/>
        </w:rPr>
        <w:t xml:space="preserve">Trustee Sinsabaugh moved to authorize Mayor Ayres to sign the Memorandum of Understanding (MOU) with Community Options, Inc. as presented. </w:t>
      </w:r>
    </w:p>
    <w:p w:rsidR="00611383" w:rsidRPr="00706AE3" w:rsidRDefault="00611383" w:rsidP="00611383">
      <w:pPr>
        <w:pStyle w:val="p2"/>
        <w:widowControl/>
        <w:spacing w:line="480" w:lineRule="auto"/>
        <w:rPr>
          <w:bCs/>
        </w:rPr>
      </w:pPr>
      <w:r w:rsidRPr="00706AE3">
        <w:t xml:space="preserve">Trustee </w:t>
      </w:r>
      <w:r w:rsidR="00706AE3" w:rsidRPr="00706AE3">
        <w:t>Reznicek</w:t>
      </w:r>
      <w:r w:rsidRPr="00706AE3">
        <w:t xml:space="preserve"> seconded the motion, which </w:t>
      </w:r>
      <w:r w:rsidRPr="00706AE3">
        <w:rPr>
          <w:bCs/>
        </w:rPr>
        <w:t>led to a roll call vote, as follows:</w:t>
      </w:r>
    </w:p>
    <w:p w:rsidR="00611383" w:rsidRPr="00706AE3" w:rsidRDefault="00611383" w:rsidP="00611383">
      <w:pPr>
        <w:pStyle w:val="p2"/>
        <w:widowControl/>
        <w:spacing w:line="240" w:lineRule="auto"/>
        <w:rPr>
          <w:bCs/>
        </w:rPr>
      </w:pPr>
      <w:r w:rsidRPr="00706AE3">
        <w:rPr>
          <w:bCs/>
        </w:rPr>
        <w:tab/>
      </w:r>
      <w:r w:rsidRPr="00706AE3">
        <w:rPr>
          <w:bCs/>
        </w:rPr>
        <w:tab/>
        <w:t>Ayes – 6</w:t>
      </w:r>
      <w:r w:rsidRPr="00706AE3">
        <w:rPr>
          <w:bCs/>
        </w:rPr>
        <w:tab/>
        <w:t>(Burlingame, Havens Aronstam, Sinsabaugh, Reznicek, Ayres)</w:t>
      </w:r>
    </w:p>
    <w:p w:rsidR="00611383" w:rsidRPr="00706AE3" w:rsidRDefault="00611383" w:rsidP="00611383">
      <w:pPr>
        <w:pStyle w:val="p2"/>
        <w:widowControl/>
        <w:spacing w:line="240" w:lineRule="auto"/>
        <w:rPr>
          <w:bCs/>
        </w:rPr>
      </w:pPr>
      <w:r w:rsidRPr="00706AE3">
        <w:rPr>
          <w:bCs/>
        </w:rPr>
        <w:tab/>
      </w:r>
      <w:r w:rsidRPr="00706AE3">
        <w:rPr>
          <w:bCs/>
        </w:rPr>
        <w:tab/>
        <w:t>Nays – 0</w:t>
      </w:r>
    </w:p>
    <w:p w:rsidR="00611383" w:rsidRPr="00706AE3" w:rsidRDefault="00611383" w:rsidP="00611383">
      <w:pPr>
        <w:pStyle w:val="p2"/>
        <w:widowControl/>
        <w:spacing w:line="240" w:lineRule="auto"/>
        <w:rPr>
          <w:bCs/>
        </w:rPr>
      </w:pPr>
      <w:r w:rsidRPr="00706AE3">
        <w:rPr>
          <w:bCs/>
        </w:rPr>
        <w:tab/>
      </w:r>
      <w:r w:rsidRPr="00706AE3">
        <w:rPr>
          <w:bCs/>
        </w:rPr>
        <w:tab/>
        <w:t>Absent - 1</w:t>
      </w:r>
      <w:r w:rsidRPr="00706AE3">
        <w:rPr>
          <w:bCs/>
        </w:rPr>
        <w:tab/>
        <w:t>(Sweeney)</w:t>
      </w:r>
    </w:p>
    <w:p w:rsidR="00611383" w:rsidRPr="00706AE3" w:rsidRDefault="00611383" w:rsidP="00611383">
      <w:pPr>
        <w:pStyle w:val="p2"/>
        <w:widowControl/>
        <w:spacing w:line="480" w:lineRule="auto"/>
        <w:rPr>
          <w:bCs/>
        </w:rPr>
      </w:pPr>
      <w:r w:rsidRPr="00706AE3">
        <w:rPr>
          <w:bCs/>
        </w:rPr>
        <w:tab/>
      </w:r>
      <w:r w:rsidRPr="00706AE3">
        <w:rPr>
          <w:bCs/>
        </w:rPr>
        <w:tab/>
        <w:t>The motion carried.</w:t>
      </w:r>
    </w:p>
    <w:p w:rsidR="00706AE3" w:rsidRPr="00706AE3" w:rsidRDefault="00706AE3" w:rsidP="00706AE3">
      <w:pPr>
        <w:pStyle w:val="p2"/>
        <w:widowControl/>
        <w:spacing w:line="480" w:lineRule="auto"/>
        <w:rPr>
          <w:bCs/>
        </w:rPr>
      </w:pPr>
      <w:r w:rsidRPr="00706AE3">
        <w:rPr>
          <w:b/>
          <w:u w:val="single"/>
        </w:rPr>
        <w:t>Transfer Funds from Business Loan Program</w:t>
      </w:r>
      <w:r w:rsidR="00611383" w:rsidRPr="00706AE3">
        <w:rPr>
          <w:b/>
        </w:rPr>
        <w:t xml:space="preserve">:  </w:t>
      </w:r>
      <w:r>
        <w:t>Mayor Ayres stated that after discussions with Thoma Development, the Business Loans funds are available to use for other things.  These are not state regulated monies.  Mayor Ayres requested permission from the Board to approve an allocation of $60,000 to be transferred from the Business Loan Fund to Capital Fund to be used for “seed” money for the Glen Park Project.  Trustee Aronstam moved</w:t>
      </w:r>
      <w:r w:rsidRPr="00706AE3">
        <w:t xml:space="preserve"> </w:t>
      </w:r>
      <w:r>
        <w:t>to transfer</w:t>
      </w:r>
      <w:r w:rsidR="008D4BE2">
        <w:t xml:space="preserve"> the funds as requested.  </w:t>
      </w:r>
      <w:r w:rsidRPr="00706AE3">
        <w:t xml:space="preserve">Trustee Reznicek seconded the motion, which </w:t>
      </w:r>
      <w:r w:rsidRPr="00706AE3">
        <w:rPr>
          <w:bCs/>
        </w:rPr>
        <w:t>led to a roll call vote, as follows:</w:t>
      </w:r>
    </w:p>
    <w:p w:rsidR="00706AE3" w:rsidRPr="00706AE3" w:rsidRDefault="00706AE3" w:rsidP="00706AE3">
      <w:pPr>
        <w:pStyle w:val="p2"/>
        <w:widowControl/>
        <w:spacing w:line="240" w:lineRule="auto"/>
        <w:rPr>
          <w:bCs/>
        </w:rPr>
      </w:pPr>
      <w:r w:rsidRPr="00706AE3">
        <w:rPr>
          <w:bCs/>
        </w:rPr>
        <w:tab/>
      </w:r>
      <w:r w:rsidRPr="00706AE3">
        <w:rPr>
          <w:bCs/>
        </w:rPr>
        <w:tab/>
        <w:t>Ayes – 6</w:t>
      </w:r>
      <w:r w:rsidRPr="00706AE3">
        <w:rPr>
          <w:bCs/>
        </w:rPr>
        <w:tab/>
        <w:t>(Burlingame, Havens Aronstam, Sinsabaugh, Reznicek, Ayres)</w:t>
      </w:r>
    </w:p>
    <w:p w:rsidR="00706AE3" w:rsidRPr="00706AE3" w:rsidRDefault="00706AE3" w:rsidP="00706AE3">
      <w:pPr>
        <w:pStyle w:val="p2"/>
        <w:widowControl/>
        <w:spacing w:line="240" w:lineRule="auto"/>
        <w:rPr>
          <w:bCs/>
        </w:rPr>
      </w:pPr>
      <w:r w:rsidRPr="00706AE3">
        <w:rPr>
          <w:bCs/>
        </w:rPr>
        <w:tab/>
      </w:r>
      <w:r w:rsidRPr="00706AE3">
        <w:rPr>
          <w:bCs/>
        </w:rPr>
        <w:tab/>
        <w:t>Nays – 0</w:t>
      </w:r>
    </w:p>
    <w:p w:rsidR="00706AE3" w:rsidRPr="00706AE3" w:rsidRDefault="00706AE3" w:rsidP="00706AE3">
      <w:pPr>
        <w:pStyle w:val="p2"/>
        <w:widowControl/>
        <w:spacing w:line="240" w:lineRule="auto"/>
        <w:rPr>
          <w:bCs/>
        </w:rPr>
      </w:pPr>
      <w:r w:rsidRPr="00706AE3">
        <w:rPr>
          <w:bCs/>
        </w:rPr>
        <w:tab/>
      </w:r>
      <w:r w:rsidRPr="00706AE3">
        <w:rPr>
          <w:bCs/>
        </w:rPr>
        <w:tab/>
        <w:t>Absent - 1</w:t>
      </w:r>
      <w:r w:rsidRPr="00706AE3">
        <w:rPr>
          <w:bCs/>
        </w:rPr>
        <w:tab/>
        <w:t>(Sweeney)</w:t>
      </w:r>
    </w:p>
    <w:p w:rsidR="00706AE3" w:rsidRPr="00706AE3" w:rsidRDefault="00706AE3" w:rsidP="00706AE3">
      <w:pPr>
        <w:pStyle w:val="p2"/>
        <w:widowControl/>
        <w:spacing w:line="480" w:lineRule="auto"/>
        <w:rPr>
          <w:bCs/>
        </w:rPr>
      </w:pPr>
      <w:r w:rsidRPr="00706AE3">
        <w:rPr>
          <w:bCs/>
        </w:rPr>
        <w:tab/>
      </w:r>
      <w:r w:rsidRPr="00706AE3">
        <w:rPr>
          <w:bCs/>
        </w:rPr>
        <w:tab/>
        <w:t>The motion carried.</w:t>
      </w:r>
    </w:p>
    <w:p w:rsidR="00611383" w:rsidRDefault="008D4BE2" w:rsidP="00611383">
      <w:pPr>
        <w:pStyle w:val="p2"/>
        <w:widowControl/>
        <w:spacing w:line="480" w:lineRule="auto"/>
      </w:pPr>
      <w:r w:rsidRPr="008D4BE2">
        <w:rPr>
          <w:b/>
          <w:u w:val="single"/>
        </w:rPr>
        <w:t>Surplus Water Department Land</w:t>
      </w:r>
      <w:r w:rsidR="00611383" w:rsidRPr="008D4BE2">
        <w:rPr>
          <w:b/>
        </w:rPr>
        <w:t xml:space="preserve">:  </w:t>
      </w:r>
      <w:r>
        <w:t xml:space="preserve">Mayor Ayres stated the Board of Water Commissioners have </w:t>
      </w:r>
      <w:r w:rsidR="00ED1BC7">
        <w:t>reviewed</w:t>
      </w:r>
      <w:r>
        <w:t xml:space="preserve"> the property on Pembleton Place</w:t>
      </w:r>
      <w:r w:rsidR="00ED1BC7">
        <w:t xml:space="preserve"> (167.09-1-32)</w:t>
      </w:r>
      <w:r>
        <w:t xml:space="preserve"> </w:t>
      </w:r>
      <w:r w:rsidR="00ED1BC7">
        <w:t>and determined it is no longer needed</w:t>
      </w:r>
      <w:r>
        <w:t>.</w:t>
      </w:r>
      <w:r w:rsidR="00ED1BC7">
        <w:t xml:space="preserve">  Discussion followed.  Mayor Ayres stated he would get an appraisal of the property.</w:t>
      </w:r>
    </w:p>
    <w:p w:rsidR="0077652C" w:rsidRPr="0074405F" w:rsidRDefault="00B93192" w:rsidP="0077652C">
      <w:pPr>
        <w:pStyle w:val="p2"/>
        <w:widowControl/>
        <w:spacing w:line="480" w:lineRule="auto"/>
        <w:rPr>
          <w:bCs/>
        </w:rPr>
      </w:pPr>
      <w:r>
        <w:rPr>
          <w:b/>
          <w:bCs/>
          <w:u w:val="single"/>
        </w:rPr>
        <w:t>Village Tax Correction</w:t>
      </w:r>
      <w:r w:rsidR="0077652C" w:rsidRPr="004D63CC">
        <w:rPr>
          <w:b/>
          <w:bCs/>
        </w:rPr>
        <w:t xml:space="preserve">:  </w:t>
      </w:r>
      <w:r w:rsidR="0077652C" w:rsidRPr="004D63CC">
        <w:t xml:space="preserve">Trustee </w:t>
      </w:r>
      <w:r w:rsidR="0077652C">
        <w:t>Reznicek</w:t>
      </w:r>
      <w:r w:rsidR="0077652C" w:rsidRPr="004D63CC">
        <w:t xml:space="preserve"> moved to approve a</w:t>
      </w:r>
      <w:r w:rsidR="0077652C">
        <w:t xml:space="preserve"> property</w:t>
      </w:r>
      <w:r w:rsidR="0077652C" w:rsidRPr="004D63CC">
        <w:t xml:space="preserve"> tax correction</w:t>
      </w:r>
      <w:r w:rsidR="0077652C">
        <w:t xml:space="preserve"> for Charter Communications (Time Warner).  They pay a franchise fee in-lieu of taxes.  This was charged in error by the assessor.  The current taxes are $947.24 and will be changed to $0, a </w:t>
      </w:r>
      <w:r w:rsidR="0077652C" w:rsidRPr="004D63CC">
        <w:t>reduction of $</w:t>
      </w:r>
      <w:r w:rsidR="0077652C">
        <w:t>947.24</w:t>
      </w:r>
      <w:r w:rsidR="0077652C" w:rsidRPr="004D63CC">
        <w:t xml:space="preserve">.  Trustee </w:t>
      </w:r>
      <w:r w:rsidR="0077652C">
        <w:t>Burlingame</w:t>
      </w:r>
      <w:r w:rsidR="0077652C" w:rsidRPr="004D63CC">
        <w:t xml:space="preserve"> seconded the motion, </w:t>
      </w:r>
      <w:r w:rsidR="0077652C" w:rsidRPr="0074405F">
        <w:t xml:space="preserve">which </w:t>
      </w:r>
      <w:r w:rsidR="0077652C" w:rsidRPr="0074405F">
        <w:rPr>
          <w:bCs/>
        </w:rPr>
        <w:t>led to a roll call vote, as follows:</w:t>
      </w:r>
    </w:p>
    <w:p w:rsidR="0077652C" w:rsidRPr="00706AE3" w:rsidRDefault="0077652C" w:rsidP="0077652C">
      <w:pPr>
        <w:pStyle w:val="p2"/>
        <w:widowControl/>
        <w:spacing w:line="240" w:lineRule="auto"/>
        <w:rPr>
          <w:bCs/>
        </w:rPr>
      </w:pPr>
      <w:r w:rsidRPr="00706AE3">
        <w:rPr>
          <w:bCs/>
        </w:rPr>
        <w:tab/>
      </w:r>
      <w:r w:rsidRPr="00706AE3">
        <w:rPr>
          <w:bCs/>
        </w:rPr>
        <w:tab/>
        <w:t>Ayes – 6</w:t>
      </w:r>
      <w:r w:rsidRPr="00706AE3">
        <w:rPr>
          <w:bCs/>
        </w:rPr>
        <w:tab/>
        <w:t>(Burlingame, Havens Aronstam, Sinsabaugh, Reznicek, Ayres)</w:t>
      </w:r>
    </w:p>
    <w:p w:rsidR="0077652C" w:rsidRPr="00706AE3" w:rsidRDefault="0077652C" w:rsidP="0077652C">
      <w:pPr>
        <w:pStyle w:val="p2"/>
        <w:widowControl/>
        <w:spacing w:line="240" w:lineRule="auto"/>
        <w:rPr>
          <w:bCs/>
        </w:rPr>
      </w:pPr>
      <w:r w:rsidRPr="00706AE3">
        <w:rPr>
          <w:bCs/>
        </w:rPr>
        <w:tab/>
      </w:r>
      <w:r w:rsidRPr="00706AE3">
        <w:rPr>
          <w:bCs/>
        </w:rPr>
        <w:tab/>
        <w:t>Nays – 0</w:t>
      </w:r>
    </w:p>
    <w:p w:rsidR="0077652C" w:rsidRPr="00706AE3" w:rsidRDefault="0077652C" w:rsidP="0077652C">
      <w:pPr>
        <w:pStyle w:val="p2"/>
        <w:widowControl/>
        <w:spacing w:line="240" w:lineRule="auto"/>
        <w:rPr>
          <w:bCs/>
        </w:rPr>
      </w:pPr>
      <w:r w:rsidRPr="00706AE3">
        <w:rPr>
          <w:bCs/>
        </w:rPr>
        <w:tab/>
      </w:r>
      <w:r w:rsidRPr="00706AE3">
        <w:rPr>
          <w:bCs/>
        </w:rPr>
        <w:tab/>
        <w:t>Absent - 1</w:t>
      </w:r>
      <w:r w:rsidRPr="00706AE3">
        <w:rPr>
          <w:bCs/>
        </w:rPr>
        <w:tab/>
        <w:t>(Sweeney)</w:t>
      </w:r>
    </w:p>
    <w:p w:rsidR="0077652C" w:rsidRPr="00706AE3" w:rsidRDefault="0077652C" w:rsidP="0077652C">
      <w:pPr>
        <w:pStyle w:val="p2"/>
        <w:widowControl/>
        <w:spacing w:line="480" w:lineRule="auto"/>
        <w:rPr>
          <w:bCs/>
        </w:rPr>
      </w:pPr>
      <w:r w:rsidRPr="00706AE3">
        <w:rPr>
          <w:bCs/>
        </w:rPr>
        <w:tab/>
      </w:r>
      <w:r w:rsidRPr="00706AE3">
        <w:rPr>
          <w:bCs/>
        </w:rPr>
        <w:tab/>
        <w:t>The motion carried.</w:t>
      </w:r>
    </w:p>
    <w:p w:rsidR="0077652C" w:rsidRPr="000B3709" w:rsidRDefault="0077652C" w:rsidP="0077652C">
      <w:pPr>
        <w:suppressAutoHyphens/>
        <w:spacing w:line="480" w:lineRule="auto"/>
        <w:rPr>
          <w:szCs w:val="20"/>
          <w:lang w:eastAsia="ar-SA"/>
        </w:rPr>
      </w:pPr>
      <w:r w:rsidRPr="000B3709">
        <w:rPr>
          <w:b/>
          <w:bCs/>
          <w:szCs w:val="20"/>
          <w:u w:val="single"/>
          <w:lang w:eastAsia="ar-SA"/>
        </w:rPr>
        <w:t>NYCOM Fall Training School</w:t>
      </w:r>
      <w:r w:rsidRPr="000B3709">
        <w:rPr>
          <w:b/>
          <w:bCs/>
          <w:szCs w:val="20"/>
          <w:lang w:eastAsia="ar-SA"/>
        </w:rPr>
        <w:t xml:space="preserve">:  </w:t>
      </w:r>
      <w:r w:rsidRPr="000B3709">
        <w:rPr>
          <w:szCs w:val="20"/>
          <w:lang w:eastAsia="ar-SA"/>
        </w:rPr>
        <w:t xml:space="preserve">Trustee </w:t>
      </w:r>
      <w:r>
        <w:rPr>
          <w:szCs w:val="20"/>
          <w:lang w:eastAsia="ar-SA"/>
        </w:rPr>
        <w:t>Aronstam</w:t>
      </w:r>
      <w:r w:rsidRPr="000B3709">
        <w:rPr>
          <w:szCs w:val="20"/>
          <w:lang w:eastAsia="ar-SA"/>
        </w:rPr>
        <w:t xml:space="preserve"> moved </w:t>
      </w:r>
      <w:r>
        <w:rPr>
          <w:szCs w:val="20"/>
          <w:lang w:eastAsia="ar-SA"/>
        </w:rPr>
        <w:t xml:space="preserve">to approve Clerk Treasurer Wood, </w:t>
      </w:r>
      <w:r w:rsidRPr="000B3709">
        <w:rPr>
          <w:szCs w:val="20"/>
          <w:lang w:eastAsia="ar-SA"/>
        </w:rPr>
        <w:t>Attorney Keene</w:t>
      </w:r>
      <w:r>
        <w:rPr>
          <w:szCs w:val="20"/>
          <w:lang w:eastAsia="ar-SA"/>
        </w:rPr>
        <w:t>, and any Board Member</w:t>
      </w:r>
      <w:r w:rsidRPr="000B3709">
        <w:rPr>
          <w:szCs w:val="20"/>
          <w:lang w:eastAsia="ar-SA"/>
        </w:rPr>
        <w:t xml:space="preserve"> to attend the NYCOM Fall Training School in </w:t>
      </w:r>
      <w:r>
        <w:rPr>
          <w:szCs w:val="20"/>
          <w:lang w:eastAsia="ar-SA"/>
        </w:rPr>
        <w:t>Lake Placid</w:t>
      </w:r>
      <w:r w:rsidRPr="000B3709">
        <w:rPr>
          <w:szCs w:val="20"/>
          <w:lang w:eastAsia="ar-SA"/>
        </w:rPr>
        <w:t xml:space="preserve">, NY on September </w:t>
      </w:r>
      <w:r>
        <w:rPr>
          <w:szCs w:val="20"/>
          <w:lang w:eastAsia="ar-SA"/>
        </w:rPr>
        <w:t>24-28, 2018</w:t>
      </w:r>
      <w:r w:rsidRPr="000B3709">
        <w:rPr>
          <w:szCs w:val="20"/>
          <w:lang w:eastAsia="ar-SA"/>
        </w:rPr>
        <w:t xml:space="preserve"> at</w:t>
      </w:r>
      <w:r>
        <w:rPr>
          <w:szCs w:val="20"/>
          <w:lang w:eastAsia="ar-SA"/>
        </w:rPr>
        <w:t xml:space="preserve"> a cost of $295 each,</w:t>
      </w:r>
      <w:r w:rsidRPr="000B3709">
        <w:rPr>
          <w:szCs w:val="20"/>
          <w:lang w:eastAsia="ar-SA"/>
        </w:rPr>
        <w:t xml:space="preserve"> plus room and board.  Trustee </w:t>
      </w:r>
      <w:r>
        <w:rPr>
          <w:szCs w:val="20"/>
          <w:lang w:eastAsia="ar-SA"/>
        </w:rPr>
        <w:t>Burlingame</w:t>
      </w:r>
      <w:r w:rsidRPr="000B3709">
        <w:rPr>
          <w:szCs w:val="20"/>
          <w:lang w:eastAsia="ar-SA"/>
        </w:rPr>
        <w:t xml:space="preserve"> seconded the motion, which carried unanimously.</w:t>
      </w:r>
    </w:p>
    <w:p w:rsidR="00611383" w:rsidRDefault="00611383" w:rsidP="00611383">
      <w:pPr>
        <w:spacing w:line="480" w:lineRule="auto"/>
        <w:rPr>
          <w:rFonts w:eastAsiaTheme="minorHAnsi"/>
        </w:rPr>
      </w:pPr>
      <w:r w:rsidRPr="004A686E">
        <w:rPr>
          <w:rFonts w:eastAsiaTheme="minorHAnsi"/>
          <w:b/>
          <w:u w:val="single"/>
        </w:rPr>
        <w:t>Glen Park Celebration</w:t>
      </w:r>
      <w:r w:rsidRPr="004A686E">
        <w:rPr>
          <w:rFonts w:eastAsiaTheme="minorHAnsi"/>
          <w:b/>
        </w:rPr>
        <w:t xml:space="preserve">: </w:t>
      </w:r>
      <w:r w:rsidRPr="004A686E">
        <w:rPr>
          <w:rFonts w:eastAsiaTheme="minorHAnsi"/>
        </w:rPr>
        <w:t xml:space="preserve">  Mayor Ayres stated the Kick-Off Event to raise awareness will be at Waverly Glen on July 28, 2018.  The Waverly Business Association will provide food, and other groups are interested in helping.</w:t>
      </w:r>
    </w:p>
    <w:p w:rsidR="004A686E" w:rsidRDefault="004A686E" w:rsidP="00611383">
      <w:pPr>
        <w:spacing w:line="480" w:lineRule="auto"/>
        <w:rPr>
          <w:rFonts w:eastAsiaTheme="minorHAnsi"/>
        </w:rPr>
      </w:pPr>
      <w:r>
        <w:rPr>
          <w:rFonts w:eastAsiaTheme="minorHAnsi"/>
        </w:rPr>
        <w:tab/>
        <w:t xml:space="preserve">Mayor Ayres stated The Friends of Waverly Glen submitted a grant application to the Mildred Truman Faulkner Foundation, and was awarded a $25,000 grant which can be considered part of the village’s part of the Glen Project.  This was to help rehab the large pavilion, which was estimated to be </w:t>
      </w:r>
      <w:r>
        <w:rPr>
          <w:rFonts w:eastAsiaTheme="minorHAnsi"/>
        </w:rPr>
        <w:lastRenderedPageBreak/>
        <w:t>$87,000.  Mayor Ayres also stated we were awarded another $5,000 for recreation equipment from the Floyd Hooker Foundation.</w:t>
      </w:r>
    </w:p>
    <w:p w:rsidR="004A686E" w:rsidRPr="004A686E" w:rsidRDefault="004A686E" w:rsidP="004A686E">
      <w:pPr>
        <w:pStyle w:val="p2"/>
        <w:widowControl/>
        <w:spacing w:line="480" w:lineRule="auto"/>
        <w:rPr>
          <w:rFonts w:eastAsiaTheme="minorHAnsi"/>
        </w:rPr>
      </w:pPr>
      <w:r w:rsidRPr="004A686E">
        <w:rPr>
          <w:rFonts w:eastAsiaTheme="minorHAnsi"/>
          <w:b/>
          <w:u w:val="single"/>
        </w:rPr>
        <w:t>Executive Session</w:t>
      </w:r>
      <w:r w:rsidRPr="004A686E">
        <w:rPr>
          <w:rFonts w:eastAsiaTheme="minorHAnsi"/>
          <w:b/>
        </w:rPr>
        <w:t>:</w:t>
      </w:r>
      <w:r w:rsidRPr="004A686E">
        <w:rPr>
          <w:rFonts w:eastAsiaTheme="minorHAnsi"/>
        </w:rPr>
        <w:t xml:space="preserve">  Trustee Sinsabaugh moved to enter executive session at 7:55 p.m. to discuss a personnel issue regarding a single employee.  Trustee Reznicek seconded the motion, which carried unanimously.  </w:t>
      </w:r>
    </w:p>
    <w:p w:rsidR="004A686E" w:rsidRDefault="004A686E" w:rsidP="004A686E">
      <w:pPr>
        <w:spacing w:line="480" w:lineRule="auto"/>
        <w:rPr>
          <w:rFonts w:eastAsiaTheme="minorHAnsi"/>
        </w:rPr>
      </w:pPr>
      <w:r w:rsidRPr="004A686E">
        <w:rPr>
          <w:rFonts w:eastAsiaTheme="minorHAnsi"/>
        </w:rPr>
        <w:tab/>
        <w:t xml:space="preserve">Trustee Reznicek moved to enter regular session at 8:20 p.m.  Trustee Burlingame seconded the motion, which carried unanimously.  </w:t>
      </w:r>
    </w:p>
    <w:p w:rsidR="004A686E" w:rsidRDefault="004A686E" w:rsidP="004A686E">
      <w:pPr>
        <w:spacing w:line="480" w:lineRule="auto"/>
        <w:rPr>
          <w:rFonts w:eastAsiaTheme="minorHAnsi"/>
        </w:rPr>
      </w:pPr>
      <w:r>
        <w:rPr>
          <w:rFonts w:eastAsiaTheme="minorHAnsi"/>
        </w:rPr>
        <w:tab/>
        <w:t>Trustee Sinsabaugh moved to approve an unpaid family medical leave of absence of up to three months for Robert Chisari.  Trustee Reznicek seconded the motion, which carried unanimously.</w:t>
      </w:r>
    </w:p>
    <w:p w:rsidR="00D75764" w:rsidRDefault="004A686E" w:rsidP="00D75764">
      <w:pPr>
        <w:spacing w:line="480" w:lineRule="auto"/>
        <w:rPr>
          <w:rFonts w:eastAsiaTheme="minorHAnsi"/>
        </w:rPr>
      </w:pPr>
      <w:r>
        <w:rPr>
          <w:rFonts w:eastAsiaTheme="minorHAnsi"/>
        </w:rPr>
        <w:tab/>
        <w:t>Trustee Sinsabaugh moved to increase</w:t>
      </w:r>
      <w:r w:rsidR="00D75764">
        <w:rPr>
          <w:rFonts w:eastAsiaTheme="minorHAnsi"/>
        </w:rPr>
        <w:t xml:space="preserve"> Chris Robinson’s pay to $2,000 per month to cover Mr. Chisari’s absence.  Once Mr. Chisari returns to work, his pay would return to normal.  Trustee Havens seconded the motion, which carried unanimously.</w:t>
      </w:r>
    </w:p>
    <w:p w:rsidR="00611383" w:rsidRPr="000C64B6" w:rsidRDefault="00611383" w:rsidP="00D75764">
      <w:pPr>
        <w:spacing w:line="480" w:lineRule="auto"/>
        <w:rPr>
          <w:rFonts w:eastAsiaTheme="minorHAnsi"/>
        </w:rPr>
      </w:pPr>
      <w:r w:rsidRPr="000C64B6">
        <w:rPr>
          <w:b/>
          <w:bCs/>
          <w:u w:val="single"/>
        </w:rPr>
        <w:t>Adjournment</w:t>
      </w:r>
      <w:r w:rsidRPr="000C64B6">
        <w:t xml:space="preserve">:  Trustee Sinsabaugh moved to adjourn at </w:t>
      </w:r>
      <w:r w:rsidR="00D75764" w:rsidRPr="000C64B6">
        <w:t>8</w:t>
      </w:r>
      <w:r w:rsidRPr="000C64B6">
        <w:t>:</w:t>
      </w:r>
      <w:r w:rsidR="00D75764" w:rsidRPr="000C64B6">
        <w:t>22</w:t>
      </w:r>
      <w:r w:rsidRPr="000C64B6">
        <w:t xml:space="preserve"> p.m.  Trustee Burlingame seconded the motion, which carried una</w:t>
      </w:r>
      <w:r w:rsidR="00D75764" w:rsidRPr="000C64B6">
        <w:t xml:space="preserve">nimously.  </w:t>
      </w:r>
      <w:r w:rsidR="00D75764" w:rsidRPr="000C64B6">
        <w:tab/>
      </w:r>
      <w:r w:rsidR="00D75764" w:rsidRPr="000C64B6">
        <w:tab/>
      </w:r>
      <w:r w:rsidR="00D75764" w:rsidRPr="000C64B6">
        <w:tab/>
      </w:r>
      <w:r w:rsidR="00D75764" w:rsidRPr="000C64B6">
        <w:tab/>
      </w:r>
      <w:r w:rsidR="00D75764" w:rsidRPr="000C64B6">
        <w:tab/>
      </w:r>
      <w:r w:rsidR="00D75764" w:rsidRPr="000C64B6">
        <w:tab/>
      </w:r>
      <w:r w:rsidR="00D75764" w:rsidRPr="000C64B6">
        <w:tab/>
      </w:r>
      <w:r w:rsidR="00D75764" w:rsidRPr="000C64B6">
        <w:tab/>
      </w:r>
      <w:r w:rsidR="00D75764" w:rsidRPr="000C64B6">
        <w:tab/>
      </w:r>
      <w:r w:rsidR="00D75764" w:rsidRPr="000C64B6">
        <w:tab/>
      </w:r>
      <w:r w:rsidR="00D75764" w:rsidRPr="000C64B6">
        <w:tab/>
      </w:r>
      <w:r w:rsidR="00D75764" w:rsidRPr="000C64B6">
        <w:tab/>
      </w:r>
      <w:r w:rsidR="00D75764" w:rsidRPr="000C64B6">
        <w:tab/>
      </w:r>
      <w:r w:rsidR="00D75764" w:rsidRPr="000C64B6">
        <w:tab/>
      </w:r>
      <w:r w:rsidR="00D75764" w:rsidRPr="000C64B6">
        <w:tab/>
      </w:r>
      <w:r w:rsidR="00D75764" w:rsidRPr="000C64B6">
        <w:tab/>
      </w:r>
      <w:r w:rsidR="00D75764" w:rsidRPr="000C64B6">
        <w:tab/>
      </w:r>
      <w:r w:rsidR="00D75764" w:rsidRPr="000C64B6">
        <w:tab/>
      </w:r>
      <w:r w:rsidR="00D75764" w:rsidRPr="000C64B6">
        <w:tab/>
      </w:r>
      <w:r w:rsidRPr="000C64B6">
        <w:t>Respectfully submitted,</w:t>
      </w:r>
    </w:p>
    <w:p w:rsidR="00611383" w:rsidRPr="000C64B6" w:rsidRDefault="00611383" w:rsidP="00611383">
      <w:pPr>
        <w:tabs>
          <w:tab w:val="left" w:pos="0"/>
          <w:tab w:val="left" w:pos="90"/>
          <w:tab w:val="left" w:pos="180"/>
        </w:tabs>
      </w:pPr>
      <w:r w:rsidRPr="000C64B6">
        <w:tab/>
      </w:r>
      <w:r w:rsidRPr="000C64B6">
        <w:tab/>
      </w:r>
      <w:r w:rsidRPr="000C64B6">
        <w:tab/>
      </w:r>
      <w:r w:rsidRPr="000C64B6">
        <w:tab/>
      </w:r>
      <w:r w:rsidRPr="000C64B6">
        <w:tab/>
      </w:r>
      <w:r w:rsidRPr="000C64B6">
        <w:tab/>
      </w:r>
      <w:r w:rsidRPr="000C64B6">
        <w:tab/>
      </w:r>
      <w:r w:rsidRPr="000C64B6">
        <w:tab/>
      </w:r>
      <w:r w:rsidRPr="000C64B6">
        <w:tab/>
      </w:r>
      <w:r w:rsidRPr="000C64B6">
        <w:tab/>
      </w:r>
      <w:r w:rsidRPr="000C64B6">
        <w:tab/>
        <w:t>_________________________</w:t>
      </w:r>
    </w:p>
    <w:p w:rsidR="00611383" w:rsidRPr="000C64B6" w:rsidRDefault="00611383" w:rsidP="00611383">
      <w:pPr>
        <w:tabs>
          <w:tab w:val="left" w:pos="0"/>
          <w:tab w:val="left" w:pos="90"/>
          <w:tab w:val="left" w:pos="180"/>
        </w:tabs>
        <w:spacing w:line="480" w:lineRule="auto"/>
      </w:pPr>
      <w:r w:rsidRPr="000C64B6">
        <w:tab/>
      </w:r>
      <w:r w:rsidRPr="000C64B6">
        <w:tab/>
      </w:r>
      <w:r w:rsidRPr="000C64B6">
        <w:tab/>
      </w:r>
      <w:r w:rsidRPr="000C64B6">
        <w:tab/>
      </w:r>
      <w:r w:rsidRPr="000C64B6">
        <w:tab/>
      </w:r>
      <w:r w:rsidRPr="000C64B6">
        <w:tab/>
      </w:r>
      <w:r w:rsidRPr="000C64B6">
        <w:tab/>
      </w:r>
      <w:r w:rsidRPr="000C64B6">
        <w:tab/>
      </w:r>
      <w:r w:rsidRPr="000C64B6">
        <w:tab/>
      </w:r>
      <w:r w:rsidRPr="000C64B6">
        <w:tab/>
        <w:t xml:space="preserve">       </w:t>
      </w:r>
      <w:r w:rsidRPr="000C64B6">
        <w:tab/>
        <w:t xml:space="preserve">Michele Wood, Clerk Treasurer </w:t>
      </w:r>
    </w:p>
    <w:p w:rsidR="00611383" w:rsidRPr="00611383" w:rsidRDefault="00611383" w:rsidP="00611383">
      <w:pPr>
        <w:tabs>
          <w:tab w:val="left" w:pos="0"/>
          <w:tab w:val="left" w:pos="90"/>
          <w:tab w:val="left" w:pos="180"/>
        </w:tabs>
        <w:spacing w:line="480" w:lineRule="auto"/>
        <w:rPr>
          <w:highlight w:val="yellow"/>
        </w:rPr>
      </w:pPr>
    </w:p>
    <w:p w:rsidR="00611383" w:rsidRPr="00993FDC" w:rsidRDefault="00611383" w:rsidP="00611383">
      <w:pPr>
        <w:jc w:val="center"/>
        <w:rPr>
          <w:rFonts w:eastAsiaTheme="minorHAnsi"/>
          <w:b/>
        </w:rPr>
      </w:pPr>
      <w:r w:rsidRPr="00993FDC">
        <w:rPr>
          <w:rFonts w:eastAsiaTheme="minorHAnsi"/>
          <w:b/>
        </w:rPr>
        <w:t>REGULAR MEETING OF THE BOARD OF TRUSTEES</w:t>
      </w:r>
    </w:p>
    <w:p w:rsidR="00611383" w:rsidRPr="00993FDC" w:rsidRDefault="00611383" w:rsidP="00611383">
      <w:pPr>
        <w:jc w:val="center"/>
        <w:rPr>
          <w:rFonts w:eastAsiaTheme="minorHAnsi"/>
          <w:b/>
        </w:rPr>
      </w:pPr>
      <w:r w:rsidRPr="00993FDC">
        <w:rPr>
          <w:rFonts w:eastAsiaTheme="minorHAnsi"/>
          <w:b/>
        </w:rPr>
        <w:t>OF THE VILLAGE OF WAVERLY HELD AT 6:30 P.M.</w:t>
      </w:r>
    </w:p>
    <w:p w:rsidR="00611383" w:rsidRPr="00993FDC" w:rsidRDefault="00611383" w:rsidP="00611383">
      <w:pPr>
        <w:jc w:val="center"/>
        <w:rPr>
          <w:rFonts w:eastAsiaTheme="minorHAnsi"/>
          <w:b/>
        </w:rPr>
      </w:pPr>
      <w:r w:rsidRPr="00993FDC">
        <w:rPr>
          <w:rFonts w:eastAsiaTheme="minorHAnsi"/>
          <w:b/>
        </w:rPr>
        <w:t xml:space="preserve">ON TUESDAY, </w:t>
      </w:r>
      <w:r w:rsidR="00993FDC" w:rsidRPr="00993FDC">
        <w:rPr>
          <w:rFonts w:eastAsiaTheme="minorHAnsi"/>
          <w:b/>
        </w:rPr>
        <w:t>AUGUST 14</w:t>
      </w:r>
      <w:r w:rsidRPr="00993FDC">
        <w:rPr>
          <w:rFonts w:eastAsiaTheme="minorHAnsi"/>
          <w:b/>
        </w:rPr>
        <w:t>, 2018 IN THE</w:t>
      </w:r>
    </w:p>
    <w:p w:rsidR="00611383" w:rsidRPr="00993FDC" w:rsidRDefault="00611383" w:rsidP="00611383">
      <w:pPr>
        <w:keepNext/>
        <w:jc w:val="center"/>
        <w:outlineLvl w:val="0"/>
        <w:rPr>
          <w:rFonts w:eastAsiaTheme="minorHAnsi"/>
          <w:b/>
        </w:rPr>
      </w:pPr>
      <w:r w:rsidRPr="00993FDC">
        <w:rPr>
          <w:rFonts w:eastAsiaTheme="minorHAnsi"/>
          <w:b/>
        </w:rPr>
        <w:t>TRUSTEES’ ROOM IN THE VILLAGE HALL</w:t>
      </w:r>
    </w:p>
    <w:p w:rsidR="00611383" w:rsidRPr="00993FDC" w:rsidRDefault="00611383" w:rsidP="00611383">
      <w:pPr>
        <w:spacing w:after="200" w:line="276" w:lineRule="auto"/>
        <w:rPr>
          <w:rFonts w:asciiTheme="minorHAnsi" w:eastAsiaTheme="minorHAnsi" w:hAnsiTheme="minorHAnsi" w:cstheme="minorBidi"/>
          <w:sz w:val="22"/>
          <w:szCs w:val="22"/>
        </w:rPr>
      </w:pPr>
    </w:p>
    <w:p w:rsidR="00611383" w:rsidRPr="00993FDC" w:rsidRDefault="00611383" w:rsidP="00611383">
      <w:pPr>
        <w:spacing w:line="480" w:lineRule="auto"/>
        <w:rPr>
          <w:rFonts w:eastAsiaTheme="minorHAnsi"/>
        </w:rPr>
      </w:pPr>
      <w:r w:rsidRPr="00993FDC">
        <w:rPr>
          <w:rFonts w:eastAsiaTheme="minorHAnsi"/>
        </w:rPr>
        <w:t xml:space="preserve">Mayor </w:t>
      </w:r>
      <w:r w:rsidR="00993FDC" w:rsidRPr="00993FDC">
        <w:rPr>
          <w:rFonts w:eastAsiaTheme="minorHAnsi"/>
        </w:rPr>
        <w:t xml:space="preserve">Ayres </w:t>
      </w:r>
      <w:r w:rsidRPr="00993FDC">
        <w:rPr>
          <w:rFonts w:eastAsiaTheme="minorHAnsi"/>
        </w:rPr>
        <w:t xml:space="preserve">called the meeting to order at 6:30 </w:t>
      </w:r>
      <w:r w:rsidR="0077701D" w:rsidRPr="009A08E4">
        <w:rPr>
          <w:rFonts w:eastAsiaTheme="minorHAnsi"/>
        </w:rPr>
        <w:t>p.m</w:t>
      </w:r>
      <w:r w:rsidR="0077701D">
        <w:rPr>
          <w:rFonts w:eastAsiaTheme="minorHAnsi"/>
        </w:rPr>
        <w:t xml:space="preserve">., </w:t>
      </w:r>
      <w:r w:rsidR="0077701D" w:rsidRPr="002603D2">
        <w:rPr>
          <w:rFonts w:eastAsiaTheme="minorHAnsi"/>
        </w:rPr>
        <w:t xml:space="preserve">and led in the Invocation and the Pledge of Allegiance.  </w:t>
      </w:r>
      <w:r w:rsidR="0077701D" w:rsidRPr="009A08E4">
        <w:rPr>
          <w:rFonts w:eastAsiaTheme="minorHAnsi"/>
        </w:rPr>
        <w:t xml:space="preserve">  </w:t>
      </w:r>
      <w:r w:rsidR="0077701D">
        <w:rPr>
          <w:rFonts w:eastAsiaTheme="minorHAnsi"/>
        </w:rPr>
        <w:t xml:space="preserve"> </w:t>
      </w:r>
      <w:r w:rsidR="0077701D" w:rsidRPr="000354DF">
        <w:rPr>
          <w:rFonts w:eastAsiaTheme="minorHAnsi"/>
        </w:rPr>
        <w:t xml:space="preserve">  </w:t>
      </w:r>
    </w:p>
    <w:p w:rsidR="00611383" w:rsidRPr="00993FDC" w:rsidRDefault="00611383" w:rsidP="00611383">
      <w:pPr>
        <w:suppressAutoHyphens/>
        <w:spacing w:line="480" w:lineRule="auto"/>
        <w:rPr>
          <w:szCs w:val="20"/>
          <w:lang w:eastAsia="ar-SA"/>
        </w:rPr>
      </w:pPr>
      <w:r w:rsidRPr="00993FDC">
        <w:rPr>
          <w:b/>
          <w:szCs w:val="20"/>
          <w:u w:val="single"/>
          <w:lang w:eastAsia="ar-SA"/>
        </w:rPr>
        <w:t>Roll Call</w:t>
      </w:r>
      <w:r w:rsidRPr="00993FDC">
        <w:rPr>
          <w:b/>
          <w:szCs w:val="20"/>
          <w:lang w:eastAsia="ar-SA"/>
        </w:rPr>
        <w:t xml:space="preserve">:  </w:t>
      </w:r>
      <w:r w:rsidRPr="00993FDC">
        <w:rPr>
          <w:szCs w:val="20"/>
          <w:lang w:eastAsia="ar-SA"/>
        </w:rPr>
        <w:t xml:space="preserve">Present were Trustees:  Sinsabaugh, Sweeney, Burlingame, </w:t>
      </w:r>
      <w:r w:rsidR="00993FDC" w:rsidRPr="00993FDC">
        <w:rPr>
          <w:szCs w:val="20"/>
          <w:lang w:eastAsia="ar-SA"/>
        </w:rPr>
        <w:t xml:space="preserve">Aronstam, </w:t>
      </w:r>
      <w:r w:rsidRPr="00993FDC">
        <w:rPr>
          <w:szCs w:val="20"/>
          <w:lang w:eastAsia="ar-SA"/>
        </w:rPr>
        <w:t>Havens, and Mayor A</w:t>
      </w:r>
      <w:r w:rsidR="00993FDC" w:rsidRPr="00993FDC">
        <w:rPr>
          <w:szCs w:val="20"/>
          <w:lang w:eastAsia="ar-SA"/>
        </w:rPr>
        <w:t>yres</w:t>
      </w:r>
    </w:p>
    <w:p w:rsidR="00611383" w:rsidRPr="00993FDC" w:rsidRDefault="00611383" w:rsidP="00611383">
      <w:pPr>
        <w:suppressAutoHyphens/>
        <w:spacing w:line="480" w:lineRule="auto"/>
        <w:rPr>
          <w:szCs w:val="20"/>
          <w:lang w:eastAsia="ar-SA"/>
        </w:rPr>
      </w:pPr>
      <w:r w:rsidRPr="00993FDC">
        <w:rPr>
          <w:szCs w:val="20"/>
          <w:lang w:eastAsia="ar-SA"/>
        </w:rPr>
        <w:t xml:space="preserve">Also present were Clerk Treasurer Wood, Attorney Keene, Code Enforcement Officer Robinson, </w:t>
      </w:r>
      <w:r w:rsidR="00993FDC" w:rsidRPr="00993FDC">
        <w:rPr>
          <w:szCs w:val="20"/>
          <w:lang w:eastAsia="ar-SA"/>
        </w:rPr>
        <w:t>and Teresa Saraceno of Tioga County ED&amp;P</w:t>
      </w:r>
    </w:p>
    <w:p w:rsidR="00611383" w:rsidRDefault="00611383" w:rsidP="00611383">
      <w:pPr>
        <w:suppressAutoHyphens/>
        <w:spacing w:line="480" w:lineRule="auto"/>
        <w:rPr>
          <w:szCs w:val="20"/>
          <w:lang w:eastAsia="ar-SA"/>
        </w:rPr>
      </w:pPr>
      <w:r w:rsidRPr="00993FDC">
        <w:rPr>
          <w:szCs w:val="20"/>
          <w:lang w:eastAsia="ar-SA"/>
        </w:rPr>
        <w:t xml:space="preserve">Press included, Ron Cole of WAVR/WATS, and </w:t>
      </w:r>
      <w:r w:rsidR="00993FDC" w:rsidRPr="00993FDC">
        <w:rPr>
          <w:szCs w:val="20"/>
          <w:lang w:eastAsia="ar-SA"/>
        </w:rPr>
        <w:t xml:space="preserve">Matt Freeze </w:t>
      </w:r>
      <w:r w:rsidRPr="00993FDC">
        <w:rPr>
          <w:szCs w:val="20"/>
          <w:lang w:eastAsia="ar-SA"/>
        </w:rPr>
        <w:t xml:space="preserve">of the Morning Times </w:t>
      </w:r>
    </w:p>
    <w:p w:rsidR="00993FDC" w:rsidRPr="00993FDC" w:rsidRDefault="00993FDC" w:rsidP="00993FDC">
      <w:pPr>
        <w:tabs>
          <w:tab w:val="left" w:pos="0"/>
          <w:tab w:val="left" w:pos="90"/>
          <w:tab w:val="left" w:pos="180"/>
        </w:tabs>
        <w:spacing w:line="480" w:lineRule="auto"/>
        <w:rPr>
          <w:rFonts w:eastAsiaTheme="minorHAnsi"/>
        </w:rPr>
      </w:pPr>
      <w:r w:rsidRPr="00993FDC">
        <w:rPr>
          <w:rFonts w:eastAsiaTheme="minorHAnsi"/>
          <w:b/>
          <w:u w:val="single"/>
        </w:rPr>
        <w:t>Public Comments</w:t>
      </w:r>
      <w:r w:rsidRPr="00993FDC">
        <w:rPr>
          <w:rFonts w:eastAsiaTheme="minorHAnsi"/>
          <w:b/>
        </w:rPr>
        <w:t xml:space="preserve">:  </w:t>
      </w:r>
      <w:r w:rsidRPr="00993FDC">
        <w:rPr>
          <w:rFonts w:eastAsiaTheme="minorHAnsi"/>
        </w:rPr>
        <w:t>Don Merrill, of 525 Waverly Street, stated 527 Fulton Street is a mess and should get cleaned up.  There is garbage on the property.</w:t>
      </w:r>
    </w:p>
    <w:p w:rsidR="00993FDC" w:rsidRPr="00993FDC" w:rsidRDefault="00993FDC" w:rsidP="00993FDC">
      <w:pPr>
        <w:tabs>
          <w:tab w:val="left" w:pos="0"/>
          <w:tab w:val="left" w:pos="90"/>
          <w:tab w:val="left" w:pos="180"/>
        </w:tabs>
        <w:spacing w:line="480" w:lineRule="auto"/>
        <w:rPr>
          <w:rFonts w:eastAsiaTheme="minorHAnsi"/>
        </w:rPr>
      </w:pPr>
      <w:r w:rsidRPr="00993FDC">
        <w:rPr>
          <w:rFonts w:eastAsiaTheme="minorHAnsi"/>
        </w:rPr>
        <w:tab/>
      </w:r>
      <w:r w:rsidRPr="00993FDC">
        <w:rPr>
          <w:rFonts w:eastAsiaTheme="minorHAnsi"/>
        </w:rPr>
        <w:tab/>
      </w:r>
      <w:r w:rsidRPr="00993FDC">
        <w:rPr>
          <w:rFonts w:eastAsiaTheme="minorHAnsi"/>
        </w:rPr>
        <w:tab/>
        <w:t>Ron Keene, 7 Elliott Street, stated the village should do a traffic study.  Everyone is parking in the street and he has concerns that emergency vehicles may have issues on some of the streets.</w:t>
      </w:r>
    </w:p>
    <w:p w:rsidR="00993FDC" w:rsidRPr="00B04BD2" w:rsidRDefault="00993FDC" w:rsidP="00993FDC">
      <w:pPr>
        <w:tabs>
          <w:tab w:val="left" w:pos="0"/>
          <w:tab w:val="left" w:pos="90"/>
          <w:tab w:val="left" w:pos="180"/>
        </w:tabs>
        <w:spacing w:line="480" w:lineRule="auto"/>
        <w:rPr>
          <w:rFonts w:eastAsiaTheme="minorHAnsi"/>
        </w:rPr>
      </w:pPr>
      <w:r w:rsidRPr="00993FDC">
        <w:rPr>
          <w:rFonts w:eastAsiaTheme="minorHAnsi"/>
        </w:rPr>
        <w:tab/>
      </w:r>
      <w:r w:rsidRPr="00993FDC">
        <w:rPr>
          <w:rFonts w:eastAsiaTheme="minorHAnsi"/>
        </w:rPr>
        <w:tab/>
      </w:r>
      <w:r w:rsidRPr="00993FDC">
        <w:rPr>
          <w:rFonts w:eastAsiaTheme="minorHAnsi"/>
        </w:rPr>
        <w:tab/>
        <w:t>Jason Pipher, of 39 Lyman Avenue, stated he would like more “official” information regarding the purchase of jackets.  He stated he was given “incomplete crap” from a FOIL request.</w:t>
      </w:r>
    </w:p>
    <w:p w:rsidR="00611383" w:rsidRPr="00611383" w:rsidRDefault="002F6769" w:rsidP="00611383">
      <w:pPr>
        <w:suppressAutoHyphens/>
        <w:spacing w:line="480" w:lineRule="auto"/>
        <w:rPr>
          <w:szCs w:val="20"/>
          <w:highlight w:val="yellow"/>
          <w:lang w:eastAsia="ar-SA"/>
        </w:rPr>
      </w:pPr>
      <w:r w:rsidRPr="002F6769">
        <w:rPr>
          <w:b/>
          <w:szCs w:val="20"/>
          <w:u w:val="single"/>
          <w:lang w:eastAsia="ar-SA"/>
        </w:rPr>
        <w:lastRenderedPageBreak/>
        <w:t>Mildred Faulkner Truman Foundation Grant</w:t>
      </w:r>
      <w:r w:rsidR="00611383" w:rsidRPr="002F6769">
        <w:rPr>
          <w:b/>
          <w:szCs w:val="20"/>
          <w:lang w:eastAsia="ar-SA"/>
        </w:rPr>
        <w:t xml:space="preserve">:  </w:t>
      </w:r>
      <w:r>
        <w:rPr>
          <w:szCs w:val="20"/>
          <w:lang w:eastAsia="ar-SA"/>
        </w:rPr>
        <w:t>Mayor Ayres stated we have been awarded $25,000 from the Mildred Faulkner Truman Foundation to assist in the restoration of the upper pavilion in Waverly Glen Park.  This grant (042-2017/2018) is being made in response to our application.  Trustee Burlingame moved to authorize Mayor Ayres to sign the grant agreement.  Trustee Sinsabaugh seconded the motion, which carried unanimously.</w:t>
      </w:r>
      <w:r w:rsidR="00B04BD2">
        <w:rPr>
          <w:szCs w:val="20"/>
          <w:lang w:eastAsia="ar-SA"/>
        </w:rPr>
        <w:t xml:space="preserve">  </w:t>
      </w:r>
    </w:p>
    <w:p w:rsidR="00611383" w:rsidRDefault="00611383" w:rsidP="00611383">
      <w:pPr>
        <w:spacing w:line="480" w:lineRule="auto"/>
        <w:rPr>
          <w:rFonts w:eastAsiaTheme="minorHAnsi"/>
        </w:rPr>
      </w:pPr>
      <w:r w:rsidRPr="002F6769">
        <w:rPr>
          <w:rFonts w:eastAsiaTheme="minorHAnsi"/>
          <w:b/>
          <w:u w:val="single"/>
        </w:rPr>
        <w:t>Department Report</w:t>
      </w:r>
      <w:r w:rsidRPr="002F6769">
        <w:rPr>
          <w:rFonts w:eastAsiaTheme="minorHAnsi"/>
          <w:b/>
        </w:rPr>
        <w:t>:</w:t>
      </w:r>
      <w:r w:rsidRPr="002F6769">
        <w:rPr>
          <w:rFonts w:eastAsiaTheme="minorHAnsi"/>
        </w:rPr>
        <w:t xml:space="preserve">  The clerk submitted department reports from Code Enforcement, </w:t>
      </w:r>
      <w:r w:rsidR="002F6769" w:rsidRPr="002F6769">
        <w:rPr>
          <w:rFonts w:eastAsiaTheme="minorHAnsi"/>
        </w:rPr>
        <w:t xml:space="preserve">Recreation, </w:t>
      </w:r>
      <w:r w:rsidRPr="002F6769">
        <w:rPr>
          <w:rFonts w:eastAsiaTheme="minorHAnsi"/>
        </w:rPr>
        <w:t xml:space="preserve">and Police Department.  </w:t>
      </w:r>
    </w:p>
    <w:p w:rsidR="002F6769" w:rsidRPr="00B92DE4" w:rsidRDefault="002F6769" w:rsidP="002F6769">
      <w:pPr>
        <w:pStyle w:val="WW-PlainText"/>
        <w:spacing w:line="480" w:lineRule="auto"/>
        <w:rPr>
          <w:rFonts w:ascii="Times New Roman" w:hAnsi="Times New Roman"/>
          <w:sz w:val="24"/>
        </w:rPr>
      </w:pPr>
      <w:r w:rsidRPr="00B92DE4">
        <w:rPr>
          <w:rFonts w:ascii="Times New Roman" w:hAnsi="Times New Roman"/>
          <w:b/>
          <w:bCs/>
          <w:sz w:val="24"/>
          <w:u w:val="single"/>
        </w:rPr>
        <w:t>Treasurer's Reports</w:t>
      </w:r>
      <w:r w:rsidRPr="00B92DE4">
        <w:rPr>
          <w:rFonts w:ascii="Times New Roman" w:hAnsi="Times New Roman"/>
          <w:b/>
          <w:bCs/>
          <w:sz w:val="24"/>
        </w:rPr>
        <w:t xml:space="preserve">:  </w:t>
      </w:r>
      <w:r w:rsidRPr="00B92DE4">
        <w:rPr>
          <w:rFonts w:ascii="Times New Roman" w:hAnsi="Times New Roman"/>
          <w:sz w:val="24"/>
        </w:rPr>
        <w:t xml:space="preserve">Clerk Treasurer Wood presented the following financial reports:  </w:t>
      </w:r>
    </w:p>
    <w:p w:rsidR="002F6769" w:rsidRPr="00B92DE4" w:rsidRDefault="002F6769" w:rsidP="002F6769">
      <w:pPr>
        <w:pStyle w:val="WW-PlainText"/>
        <w:rPr>
          <w:rFonts w:ascii="Times New Roman" w:hAnsi="Times New Roman"/>
          <w:sz w:val="24"/>
        </w:rPr>
      </w:pPr>
      <w:r w:rsidRPr="00B92DE4">
        <w:rPr>
          <w:rFonts w:ascii="Times New Roman" w:hAnsi="Times New Roman"/>
          <w:sz w:val="24"/>
        </w:rPr>
        <w:t xml:space="preserve">General Fund </w:t>
      </w:r>
      <w:r>
        <w:rPr>
          <w:rFonts w:ascii="Times New Roman" w:hAnsi="Times New Roman"/>
          <w:sz w:val="24"/>
        </w:rPr>
        <w:t>7</w:t>
      </w:r>
      <w:r w:rsidRPr="00B92DE4">
        <w:rPr>
          <w:rFonts w:ascii="Times New Roman" w:hAnsi="Times New Roman"/>
          <w:sz w:val="24"/>
        </w:rPr>
        <w:t xml:space="preserve">/1/18 – </w:t>
      </w:r>
      <w:r>
        <w:rPr>
          <w:rFonts w:ascii="Times New Roman" w:hAnsi="Times New Roman"/>
          <w:sz w:val="24"/>
        </w:rPr>
        <w:t>7</w:t>
      </w:r>
      <w:r w:rsidRPr="00B92DE4">
        <w:rPr>
          <w:rFonts w:ascii="Times New Roman" w:hAnsi="Times New Roman"/>
          <w:sz w:val="24"/>
        </w:rPr>
        <w:t>/3</w:t>
      </w:r>
      <w:r>
        <w:rPr>
          <w:rFonts w:ascii="Times New Roman" w:hAnsi="Times New Roman"/>
          <w:sz w:val="24"/>
        </w:rPr>
        <w:t>1</w:t>
      </w:r>
      <w:r w:rsidRPr="00B92DE4">
        <w:rPr>
          <w:rFonts w:ascii="Times New Roman" w:hAnsi="Times New Roman"/>
          <w:sz w:val="24"/>
        </w:rPr>
        <w:t>/18</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2F6769" w:rsidRPr="00B92DE4" w:rsidTr="008F55D7">
        <w:tc>
          <w:tcPr>
            <w:tcW w:w="2430" w:type="dxa"/>
            <w:tcBorders>
              <w:top w:val="single" w:sz="4" w:space="0" w:color="auto"/>
              <w:left w:val="single" w:sz="4" w:space="0" w:color="auto"/>
              <w:bottom w:val="single" w:sz="4" w:space="0" w:color="auto"/>
              <w:right w:val="single" w:sz="4" w:space="0" w:color="auto"/>
            </w:tcBorders>
          </w:tcPr>
          <w:p w:rsidR="002F6769" w:rsidRPr="00B92DE4" w:rsidRDefault="002F6769" w:rsidP="008F55D7">
            <w:pPr>
              <w:pStyle w:val="WW-PlainText"/>
              <w:rPr>
                <w:rFonts w:ascii="Times New Roman" w:hAnsi="Times New Roman"/>
                <w:sz w:val="24"/>
              </w:rPr>
            </w:pPr>
            <w:r w:rsidRPr="00B92DE4">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2F6769" w:rsidRPr="00B92DE4" w:rsidRDefault="002F6769" w:rsidP="008F55D7">
            <w:pPr>
              <w:pStyle w:val="WW-PlainText"/>
              <w:jc w:val="right"/>
              <w:rPr>
                <w:rFonts w:ascii="Times New Roman" w:hAnsi="Times New Roman"/>
                <w:sz w:val="24"/>
              </w:rPr>
            </w:pPr>
            <w:r>
              <w:rPr>
                <w:rFonts w:ascii="Times New Roman" w:hAnsi="Times New Roman"/>
                <w:sz w:val="24"/>
              </w:rPr>
              <w:t>512,847.53</w:t>
            </w:r>
          </w:p>
        </w:tc>
        <w:tc>
          <w:tcPr>
            <w:tcW w:w="2598" w:type="dxa"/>
            <w:tcBorders>
              <w:top w:val="single" w:sz="4" w:space="0" w:color="auto"/>
              <w:left w:val="single" w:sz="4" w:space="0" w:color="auto"/>
              <w:bottom w:val="single" w:sz="4" w:space="0" w:color="auto"/>
              <w:right w:val="single" w:sz="4" w:space="0" w:color="auto"/>
            </w:tcBorders>
          </w:tcPr>
          <w:p w:rsidR="002F6769" w:rsidRPr="00B92DE4" w:rsidRDefault="002F6769" w:rsidP="008F55D7">
            <w:pPr>
              <w:pStyle w:val="WW-PlainText"/>
              <w:rPr>
                <w:rFonts w:ascii="Times New Roman" w:hAnsi="Times New Roman"/>
                <w:sz w:val="24"/>
              </w:rPr>
            </w:pPr>
            <w:r w:rsidRPr="00B92DE4">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rsidR="002F6769" w:rsidRPr="00B92DE4" w:rsidRDefault="00E56523" w:rsidP="008F55D7">
            <w:pPr>
              <w:pStyle w:val="WW-PlainText"/>
              <w:jc w:val="right"/>
              <w:rPr>
                <w:rFonts w:ascii="Times New Roman" w:hAnsi="Times New Roman"/>
                <w:sz w:val="24"/>
              </w:rPr>
            </w:pPr>
            <w:r>
              <w:rPr>
                <w:rFonts w:ascii="Times New Roman" w:hAnsi="Times New Roman"/>
                <w:sz w:val="24"/>
              </w:rPr>
              <w:t>84,886.00</w:t>
            </w:r>
          </w:p>
        </w:tc>
      </w:tr>
      <w:tr w:rsidR="002F6769" w:rsidRPr="00B92DE4" w:rsidTr="008F55D7">
        <w:trPr>
          <w:trHeight w:val="242"/>
        </w:trPr>
        <w:tc>
          <w:tcPr>
            <w:tcW w:w="2430" w:type="dxa"/>
            <w:tcBorders>
              <w:top w:val="single" w:sz="4" w:space="0" w:color="auto"/>
              <w:left w:val="single" w:sz="4" w:space="0" w:color="auto"/>
              <w:bottom w:val="single" w:sz="4" w:space="0" w:color="auto"/>
              <w:right w:val="single" w:sz="4" w:space="0" w:color="auto"/>
            </w:tcBorders>
          </w:tcPr>
          <w:p w:rsidR="002F6769" w:rsidRPr="00B92DE4" w:rsidRDefault="002F6769" w:rsidP="008F55D7">
            <w:pPr>
              <w:pStyle w:val="WW-PlainText"/>
              <w:rPr>
                <w:rFonts w:ascii="Times New Roman" w:hAnsi="Times New Roman"/>
                <w:sz w:val="24"/>
              </w:rPr>
            </w:pPr>
            <w:r w:rsidRPr="00B92DE4">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2F6769" w:rsidRPr="00B92DE4" w:rsidRDefault="002F6769" w:rsidP="008F55D7">
            <w:pPr>
              <w:pStyle w:val="WW-PlainText"/>
              <w:jc w:val="right"/>
              <w:rPr>
                <w:rFonts w:ascii="Times New Roman" w:hAnsi="Times New Roman"/>
                <w:sz w:val="24"/>
              </w:rPr>
            </w:pPr>
            <w:r>
              <w:rPr>
                <w:rFonts w:ascii="Times New Roman" w:hAnsi="Times New Roman"/>
                <w:sz w:val="24"/>
              </w:rPr>
              <w:t>823,566.07</w:t>
            </w:r>
          </w:p>
        </w:tc>
        <w:tc>
          <w:tcPr>
            <w:tcW w:w="2598" w:type="dxa"/>
            <w:tcBorders>
              <w:top w:val="single" w:sz="4" w:space="0" w:color="auto"/>
              <w:left w:val="single" w:sz="4" w:space="0" w:color="auto"/>
              <w:bottom w:val="single" w:sz="4" w:space="0" w:color="auto"/>
              <w:right w:val="single" w:sz="4" w:space="0" w:color="auto"/>
            </w:tcBorders>
          </w:tcPr>
          <w:p w:rsidR="002F6769" w:rsidRPr="00B92DE4" w:rsidRDefault="002F6769" w:rsidP="008F55D7">
            <w:pPr>
              <w:pStyle w:val="WW-PlainText"/>
              <w:rPr>
                <w:rFonts w:ascii="Times New Roman" w:hAnsi="Times New Roman"/>
                <w:sz w:val="24"/>
              </w:rPr>
            </w:pPr>
            <w:r w:rsidRPr="00B92DE4">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rsidR="002F6769" w:rsidRPr="00B92DE4" w:rsidRDefault="00E56523" w:rsidP="008F55D7">
            <w:pPr>
              <w:pStyle w:val="WW-PlainText"/>
              <w:jc w:val="right"/>
              <w:rPr>
                <w:rFonts w:ascii="Times New Roman" w:hAnsi="Times New Roman"/>
                <w:sz w:val="24"/>
              </w:rPr>
            </w:pPr>
            <w:r>
              <w:rPr>
                <w:rFonts w:ascii="Times New Roman" w:hAnsi="Times New Roman"/>
                <w:sz w:val="24"/>
              </w:rPr>
              <w:t>2,180,964.54</w:t>
            </w:r>
          </w:p>
        </w:tc>
      </w:tr>
      <w:tr w:rsidR="002F6769" w:rsidRPr="00B92DE4" w:rsidTr="008F55D7">
        <w:tc>
          <w:tcPr>
            <w:tcW w:w="2430" w:type="dxa"/>
            <w:tcBorders>
              <w:top w:val="single" w:sz="4" w:space="0" w:color="auto"/>
              <w:left w:val="single" w:sz="4" w:space="0" w:color="auto"/>
              <w:bottom w:val="single" w:sz="4" w:space="0" w:color="auto"/>
              <w:right w:val="single" w:sz="4" w:space="0" w:color="auto"/>
            </w:tcBorders>
          </w:tcPr>
          <w:p w:rsidR="002F6769" w:rsidRPr="00B92DE4" w:rsidRDefault="002F6769" w:rsidP="008F55D7">
            <w:pPr>
              <w:pStyle w:val="WW-PlainText"/>
              <w:rPr>
                <w:rFonts w:ascii="Times New Roman" w:hAnsi="Times New Roman"/>
                <w:sz w:val="24"/>
              </w:rPr>
            </w:pPr>
            <w:r w:rsidRPr="00B92DE4">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2F6769" w:rsidRPr="00B92DE4" w:rsidRDefault="002F6769" w:rsidP="008F55D7">
            <w:pPr>
              <w:pStyle w:val="WW-PlainText"/>
              <w:jc w:val="right"/>
              <w:rPr>
                <w:rFonts w:ascii="Times New Roman" w:hAnsi="Times New Roman"/>
                <w:sz w:val="24"/>
              </w:rPr>
            </w:pPr>
            <w:r>
              <w:rPr>
                <w:rFonts w:ascii="Times New Roman" w:hAnsi="Times New Roman"/>
                <w:sz w:val="24"/>
              </w:rPr>
              <w:t>-422,013.32</w:t>
            </w:r>
          </w:p>
        </w:tc>
        <w:tc>
          <w:tcPr>
            <w:tcW w:w="2598" w:type="dxa"/>
            <w:tcBorders>
              <w:top w:val="single" w:sz="4" w:space="0" w:color="auto"/>
              <w:left w:val="single" w:sz="4" w:space="0" w:color="auto"/>
              <w:bottom w:val="single" w:sz="4" w:space="0" w:color="auto"/>
              <w:right w:val="single" w:sz="4" w:space="0" w:color="auto"/>
            </w:tcBorders>
          </w:tcPr>
          <w:p w:rsidR="002F6769" w:rsidRPr="00B92DE4" w:rsidRDefault="002F6769" w:rsidP="008F55D7">
            <w:pPr>
              <w:pStyle w:val="WW-PlainText"/>
              <w:rPr>
                <w:rFonts w:ascii="Times New Roman" w:hAnsi="Times New Roman"/>
                <w:sz w:val="24"/>
              </w:rPr>
            </w:pPr>
            <w:r w:rsidRPr="00B92DE4">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rsidR="002F6769" w:rsidRPr="00B92DE4" w:rsidRDefault="00E56523" w:rsidP="008F55D7">
            <w:pPr>
              <w:pStyle w:val="WW-PlainText"/>
              <w:jc w:val="right"/>
              <w:rPr>
                <w:rFonts w:ascii="Times New Roman" w:hAnsi="Times New Roman"/>
                <w:sz w:val="24"/>
              </w:rPr>
            </w:pPr>
            <w:r>
              <w:rPr>
                <w:rFonts w:ascii="Times New Roman" w:hAnsi="Times New Roman"/>
                <w:sz w:val="24"/>
              </w:rPr>
              <w:t>220,899.06</w:t>
            </w:r>
          </w:p>
        </w:tc>
      </w:tr>
      <w:tr w:rsidR="002F6769" w:rsidRPr="00B92DE4" w:rsidTr="008F55D7">
        <w:trPr>
          <w:trHeight w:val="305"/>
        </w:trPr>
        <w:tc>
          <w:tcPr>
            <w:tcW w:w="2430" w:type="dxa"/>
            <w:tcBorders>
              <w:top w:val="single" w:sz="4" w:space="0" w:color="auto"/>
              <w:left w:val="single" w:sz="4" w:space="0" w:color="auto"/>
              <w:bottom w:val="single" w:sz="4" w:space="0" w:color="auto"/>
              <w:right w:val="single" w:sz="4" w:space="0" w:color="auto"/>
            </w:tcBorders>
          </w:tcPr>
          <w:p w:rsidR="002F6769" w:rsidRPr="00B92DE4" w:rsidRDefault="002F6769" w:rsidP="008F55D7">
            <w:pPr>
              <w:pStyle w:val="WW-PlainText"/>
              <w:rPr>
                <w:rFonts w:ascii="Times New Roman" w:hAnsi="Times New Roman"/>
                <w:sz w:val="24"/>
              </w:rPr>
            </w:pPr>
            <w:r w:rsidRPr="00B92DE4">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2F6769" w:rsidRPr="00B92DE4" w:rsidRDefault="002F6769" w:rsidP="008F55D7">
            <w:pPr>
              <w:pStyle w:val="WW-PlainText"/>
              <w:jc w:val="right"/>
              <w:rPr>
                <w:rFonts w:ascii="Times New Roman" w:hAnsi="Times New Roman"/>
                <w:sz w:val="24"/>
              </w:rPr>
            </w:pPr>
            <w:r>
              <w:rPr>
                <w:rFonts w:ascii="Times New Roman" w:hAnsi="Times New Roman"/>
                <w:sz w:val="24"/>
              </w:rPr>
              <w:t>914,400.28</w:t>
            </w:r>
          </w:p>
        </w:tc>
        <w:tc>
          <w:tcPr>
            <w:tcW w:w="2598" w:type="dxa"/>
            <w:tcBorders>
              <w:top w:val="single" w:sz="4" w:space="0" w:color="auto"/>
              <w:left w:val="single" w:sz="4" w:space="0" w:color="auto"/>
              <w:bottom w:val="single" w:sz="4" w:space="0" w:color="auto"/>
              <w:right w:val="single" w:sz="4" w:space="0" w:color="auto"/>
            </w:tcBorders>
          </w:tcPr>
          <w:p w:rsidR="002F6769" w:rsidRPr="00B92DE4" w:rsidRDefault="002F6769" w:rsidP="008F55D7">
            <w:pPr>
              <w:pStyle w:val="WW-PlainText"/>
              <w:rPr>
                <w:rFonts w:ascii="Times New Roman" w:hAnsi="Times New Roman"/>
                <w:sz w:val="24"/>
              </w:rPr>
            </w:pPr>
            <w:r w:rsidRPr="00B92DE4">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rsidR="002F6769" w:rsidRPr="00B92DE4" w:rsidRDefault="00E56523" w:rsidP="008F55D7">
            <w:pPr>
              <w:pStyle w:val="WW-PlainText"/>
              <w:jc w:val="right"/>
              <w:rPr>
                <w:rFonts w:ascii="Times New Roman" w:hAnsi="Times New Roman"/>
                <w:sz w:val="24"/>
              </w:rPr>
            </w:pPr>
            <w:r>
              <w:rPr>
                <w:rFonts w:ascii="Times New Roman" w:hAnsi="Times New Roman"/>
                <w:sz w:val="24"/>
              </w:rPr>
              <w:t>455,918.75</w:t>
            </w:r>
          </w:p>
        </w:tc>
      </w:tr>
    </w:tbl>
    <w:p w:rsidR="002F6769" w:rsidRDefault="002F6769" w:rsidP="002F6769">
      <w:pPr>
        <w:pStyle w:val="WW-PlainText"/>
        <w:ind w:firstLine="720"/>
        <w:rPr>
          <w:rFonts w:ascii="Times New Roman" w:hAnsi="Times New Roman"/>
          <w:sz w:val="24"/>
        </w:rPr>
      </w:pPr>
      <w:r w:rsidRPr="00B92DE4">
        <w:rPr>
          <w:rFonts w:ascii="Times New Roman" w:hAnsi="Times New Roman"/>
          <w:sz w:val="24"/>
        </w:rPr>
        <w:t>*General Capital Reserve Fund, $84,</w:t>
      </w:r>
      <w:r w:rsidR="00B04BD2">
        <w:rPr>
          <w:rFonts w:ascii="Times New Roman" w:hAnsi="Times New Roman"/>
          <w:sz w:val="24"/>
        </w:rPr>
        <w:t>620.84</w:t>
      </w:r>
    </w:p>
    <w:p w:rsidR="00B04BD2" w:rsidRPr="00B92DE4" w:rsidRDefault="00B04BD2" w:rsidP="002F6769">
      <w:pPr>
        <w:pStyle w:val="WW-PlainText"/>
        <w:ind w:firstLine="720"/>
        <w:rPr>
          <w:rFonts w:ascii="Times New Roman" w:hAnsi="Times New Roman"/>
          <w:sz w:val="24"/>
        </w:rPr>
      </w:pPr>
    </w:p>
    <w:p w:rsidR="002F6769" w:rsidRPr="00B04BD2" w:rsidRDefault="002F6769" w:rsidP="002F6769">
      <w:pPr>
        <w:pStyle w:val="WW-PlainText"/>
        <w:rPr>
          <w:rFonts w:ascii="Times New Roman" w:hAnsi="Times New Roman"/>
          <w:sz w:val="24"/>
        </w:rPr>
      </w:pPr>
      <w:r w:rsidRPr="00B04BD2">
        <w:rPr>
          <w:rFonts w:ascii="Times New Roman" w:hAnsi="Times New Roman"/>
          <w:sz w:val="24"/>
        </w:rPr>
        <w:t xml:space="preserve">Cemetery Fund </w:t>
      </w:r>
      <w:r w:rsidR="00B04BD2" w:rsidRPr="00B04BD2">
        <w:rPr>
          <w:rFonts w:ascii="Times New Roman" w:hAnsi="Times New Roman"/>
          <w:sz w:val="24"/>
        </w:rPr>
        <w:t>7</w:t>
      </w:r>
      <w:r w:rsidRPr="00B04BD2">
        <w:rPr>
          <w:rFonts w:ascii="Times New Roman" w:hAnsi="Times New Roman"/>
          <w:sz w:val="24"/>
        </w:rPr>
        <w:t xml:space="preserve">/1/18 – </w:t>
      </w:r>
      <w:r w:rsidR="00B04BD2" w:rsidRPr="00B04BD2">
        <w:rPr>
          <w:rFonts w:ascii="Times New Roman" w:hAnsi="Times New Roman"/>
          <w:sz w:val="24"/>
        </w:rPr>
        <w:t>7</w:t>
      </w:r>
      <w:r w:rsidRPr="00B04BD2">
        <w:rPr>
          <w:rFonts w:ascii="Times New Roman" w:hAnsi="Times New Roman"/>
          <w:sz w:val="24"/>
        </w:rPr>
        <w:t>/3</w:t>
      </w:r>
      <w:r w:rsidR="00B04BD2" w:rsidRPr="00B04BD2">
        <w:rPr>
          <w:rFonts w:ascii="Times New Roman" w:hAnsi="Times New Roman"/>
          <w:sz w:val="24"/>
        </w:rPr>
        <w:t>1</w:t>
      </w:r>
      <w:r w:rsidRPr="00B04BD2">
        <w:rPr>
          <w:rFonts w:ascii="Times New Roman" w:hAnsi="Times New Roman"/>
          <w:sz w:val="24"/>
        </w:rPr>
        <w:t>/18</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2F6769" w:rsidRPr="00B04BD2" w:rsidTr="008F55D7">
        <w:tc>
          <w:tcPr>
            <w:tcW w:w="2430" w:type="dxa"/>
            <w:tcBorders>
              <w:top w:val="single" w:sz="4" w:space="0" w:color="auto"/>
              <w:left w:val="single" w:sz="4" w:space="0" w:color="auto"/>
              <w:bottom w:val="single" w:sz="4" w:space="0" w:color="auto"/>
              <w:right w:val="single" w:sz="4" w:space="0" w:color="auto"/>
            </w:tcBorders>
          </w:tcPr>
          <w:p w:rsidR="002F6769" w:rsidRPr="00B04BD2" w:rsidRDefault="002F6769" w:rsidP="008F55D7">
            <w:pPr>
              <w:pStyle w:val="WW-PlainText"/>
              <w:rPr>
                <w:rFonts w:ascii="Times New Roman" w:hAnsi="Times New Roman"/>
                <w:sz w:val="24"/>
              </w:rPr>
            </w:pPr>
            <w:r w:rsidRPr="00B04BD2">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2F6769" w:rsidRPr="00B04BD2" w:rsidRDefault="00B04BD2" w:rsidP="008F55D7">
            <w:pPr>
              <w:pStyle w:val="WW-PlainText"/>
              <w:jc w:val="right"/>
              <w:rPr>
                <w:rFonts w:ascii="Times New Roman" w:hAnsi="Times New Roman"/>
                <w:sz w:val="24"/>
              </w:rPr>
            </w:pPr>
            <w:r w:rsidRPr="00B04BD2">
              <w:rPr>
                <w:rFonts w:ascii="Times New Roman" w:hAnsi="Times New Roman"/>
                <w:sz w:val="24"/>
              </w:rPr>
              <w:t>19,414.77</w:t>
            </w:r>
          </w:p>
        </w:tc>
        <w:tc>
          <w:tcPr>
            <w:tcW w:w="2598" w:type="dxa"/>
            <w:tcBorders>
              <w:top w:val="single" w:sz="4" w:space="0" w:color="auto"/>
              <w:left w:val="single" w:sz="4" w:space="0" w:color="auto"/>
              <w:bottom w:val="single" w:sz="4" w:space="0" w:color="auto"/>
              <w:right w:val="single" w:sz="4" w:space="0" w:color="auto"/>
            </w:tcBorders>
          </w:tcPr>
          <w:p w:rsidR="002F6769" w:rsidRPr="00B04BD2" w:rsidRDefault="002F6769" w:rsidP="008F55D7">
            <w:pPr>
              <w:pStyle w:val="WW-PlainText"/>
              <w:rPr>
                <w:rFonts w:ascii="Times New Roman" w:hAnsi="Times New Roman"/>
                <w:sz w:val="24"/>
              </w:rPr>
            </w:pPr>
            <w:r w:rsidRPr="00B04BD2">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rsidR="002F6769" w:rsidRPr="00B04BD2" w:rsidRDefault="00B04BD2" w:rsidP="008F55D7">
            <w:pPr>
              <w:pStyle w:val="WW-PlainText"/>
              <w:jc w:val="right"/>
              <w:rPr>
                <w:rFonts w:ascii="Times New Roman" w:hAnsi="Times New Roman"/>
                <w:sz w:val="24"/>
              </w:rPr>
            </w:pPr>
            <w:r w:rsidRPr="00B04BD2">
              <w:rPr>
                <w:rFonts w:ascii="Times New Roman" w:hAnsi="Times New Roman"/>
                <w:sz w:val="24"/>
              </w:rPr>
              <w:t>908.86</w:t>
            </w:r>
          </w:p>
        </w:tc>
      </w:tr>
      <w:tr w:rsidR="002F6769" w:rsidRPr="00B04BD2" w:rsidTr="008F55D7">
        <w:trPr>
          <w:trHeight w:val="242"/>
        </w:trPr>
        <w:tc>
          <w:tcPr>
            <w:tcW w:w="2430" w:type="dxa"/>
            <w:tcBorders>
              <w:top w:val="single" w:sz="4" w:space="0" w:color="auto"/>
              <w:left w:val="single" w:sz="4" w:space="0" w:color="auto"/>
              <w:bottom w:val="single" w:sz="4" w:space="0" w:color="auto"/>
              <w:right w:val="single" w:sz="4" w:space="0" w:color="auto"/>
            </w:tcBorders>
          </w:tcPr>
          <w:p w:rsidR="002F6769" w:rsidRPr="00B04BD2" w:rsidRDefault="002F6769" w:rsidP="008F55D7">
            <w:pPr>
              <w:pStyle w:val="WW-PlainText"/>
              <w:rPr>
                <w:rFonts w:ascii="Times New Roman" w:hAnsi="Times New Roman"/>
                <w:sz w:val="24"/>
              </w:rPr>
            </w:pPr>
            <w:r w:rsidRPr="00B04BD2">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2F6769" w:rsidRPr="00B04BD2" w:rsidRDefault="00B04BD2" w:rsidP="008F55D7">
            <w:pPr>
              <w:pStyle w:val="WW-PlainText"/>
              <w:jc w:val="right"/>
              <w:rPr>
                <w:rFonts w:ascii="Times New Roman" w:hAnsi="Times New Roman"/>
                <w:sz w:val="24"/>
              </w:rPr>
            </w:pPr>
            <w:r w:rsidRPr="00B04BD2">
              <w:rPr>
                <w:rFonts w:ascii="Times New Roman" w:hAnsi="Times New Roman"/>
                <w:sz w:val="24"/>
              </w:rPr>
              <w:t>900.85</w:t>
            </w:r>
          </w:p>
        </w:tc>
        <w:tc>
          <w:tcPr>
            <w:tcW w:w="2598" w:type="dxa"/>
            <w:tcBorders>
              <w:top w:val="single" w:sz="4" w:space="0" w:color="auto"/>
              <w:left w:val="single" w:sz="4" w:space="0" w:color="auto"/>
              <w:bottom w:val="single" w:sz="4" w:space="0" w:color="auto"/>
              <w:right w:val="single" w:sz="4" w:space="0" w:color="auto"/>
            </w:tcBorders>
          </w:tcPr>
          <w:p w:rsidR="002F6769" w:rsidRPr="00B04BD2" w:rsidRDefault="002F6769" w:rsidP="008F55D7">
            <w:pPr>
              <w:pStyle w:val="WW-PlainText"/>
              <w:rPr>
                <w:rFonts w:ascii="Times New Roman" w:hAnsi="Times New Roman"/>
                <w:sz w:val="24"/>
              </w:rPr>
            </w:pPr>
            <w:r w:rsidRPr="00B04BD2">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rsidR="002F6769" w:rsidRPr="00B04BD2" w:rsidRDefault="00B04BD2" w:rsidP="008F55D7">
            <w:pPr>
              <w:pStyle w:val="WW-PlainText"/>
              <w:jc w:val="right"/>
              <w:rPr>
                <w:rFonts w:ascii="Times New Roman" w:hAnsi="Times New Roman"/>
                <w:sz w:val="24"/>
              </w:rPr>
            </w:pPr>
            <w:r w:rsidRPr="00B04BD2">
              <w:rPr>
                <w:rFonts w:ascii="Times New Roman" w:hAnsi="Times New Roman"/>
                <w:sz w:val="24"/>
              </w:rPr>
              <w:t>21,916.87</w:t>
            </w:r>
          </w:p>
        </w:tc>
      </w:tr>
      <w:tr w:rsidR="002F6769" w:rsidRPr="00B04BD2" w:rsidTr="008F55D7">
        <w:tc>
          <w:tcPr>
            <w:tcW w:w="2430" w:type="dxa"/>
            <w:tcBorders>
              <w:top w:val="single" w:sz="4" w:space="0" w:color="auto"/>
              <w:left w:val="single" w:sz="4" w:space="0" w:color="auto"/>
              <w:bottom w:val="single" w:sz="4" w:space="0" w:color="auto"/>
              <w:right w:val="single" w:sz="4" w:space="0" w:color="auto"/>
            </w:tcBorders>
          </w:tcPr>
          <w:p w:rsidR="002F6769" w:rsidRPr="00B04BD2" w:rsidRDefault="002F6769" w:rsidP="008F55D7">
            <w:pPr>
              <w:pStyle w:val="WW-PlainText"/>
              <w:rPr>
                <w:rFonts w:ascii="Times New Roman" w:hAnsi="Times New Roman"/>
                <w:sz w:val="24"/>
              </w:rPr>
            </w:pPr>
            <w:r w:rsidRPr="00B04BD2">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2F6769" w:rsidRPr="00B04BD2" w:rsidRDefault="00B04BD2" w:rsidP="008F55D7">
            <w:pPr>
              <w:pStyle w:val="WW-PlainText"/>
              <w:jc w:val="right"/>
              <w:rPr>
                <w:rFonts w:ascii="Times New Roman" w:hAnsi="Times New Roman"/>
                <w:sz w:val="24"/>
              </w:rPr>
            </w:pPr>
            <w:r w:rsidRPr="00B04BD2">
              <w:rPr>
                <w:rFonts w:ascii="Times New Roman" w:hAnsi="Times New Roman"/>
                <w:sz w:val="24"/>
              </w:rPr>
              <w:t>-6,319.45</w:t>
            </w:r>
          </w:p>
        </w:tc>
        <w:tc>
          <w:tcPr>
            <w:tcW w:w="2598" w:type="dxa"/>
            <w:tcBorders>
              <w:top w:val="single" w:sz="4" w:space="0" w:color="auto"/>
              <w:left w:val="single" w:sz="4" w:space="0" w:color="auto"/>
              <w:bottom w:val="single" w:sz="4" w:space="0" w:color="auto"/>
              <w:right w:val="single" w:sz="4" w:space="0" w:color="auto"/>
            </w:tcBorders>
          </w:tcPr>
          <w:p w:rsidR="002F6769" w:rsidRPr="00B04BD2" w:rsidRDefault="002F6769" w:rsidP="008F55D7">
            <w:pPr>
              <w:pStyle w:val="WW-PlainText"/>
              <w:rPr>
                <w:rFonts w:ascii="Times New Roman" w:hAnsi="Times New Roman"/>
                <w:sz w:val="24"/>
              </w:rPr>
            </w:pPr>
            <w:r w:rsidRPr="00B04BD2">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rsidR="002F6769" w:rsidRPr="00B04BD2" w:rsidRDefault="00B04BD2" w:rsidP="008F55D7">
            <w:pPr>
              <w:pStyle w:val="WW-PlainText"/>
              <w:jc w:val="right"/>
              <w:rPr>
                <w:rFonts w:ascii="Times New Roman" w:hAnsi="Times New Roman"/>
                <w:sz w:val="24"/>
              </w:rPr>
            </w:pPr>
            <w:r w:rsidRPr="00B04BD2">
              <w:rPr>
                <w:rFonts w:ascii="Times New Roman" w:hAnsi="Times New Roman"/>
                <w:sz w:val="24"/>
              </w:rPr>
              <w:t>6,319.45</w:t>
            </w:r>
          </w:p>
        </w:tc>
      </w:tr>
      <w:tr w:rsidR="002F6769" w:rsidRPr="00B04BD2" w:rsidTr="008F55D7">
        <w:trPr>
          <w:trHeight w:val="305"/>
        </w:trPr>
        <w:tc>
          <w:tcPr>
            <w:tcW w:w="2430" w:type="dxa"/>
            <w:tcBorders>
              <w:top w:val="single" w:sz="4" w:space="0" w:color="auto"/>
              <w:left w:val="single" w:sz="4" w:space="0" w:color="auto"/>
              <w:bottom w:val="single" w:sz="4" w:space="0" w:color="auto"/>
              <w:right w:val="single" w:sz="4" w:space="0" w:color="auto"/>
            </w:tcBorders>
          </w:tcPr>
          <w:p w:rsidR="002F6769" w:rsidRPr="00B04BD2" w:rsidRDefault="002F6769" w:rsidP="008F55D7">
            <w:pPr>
              <w:pStyle w:val="WW-PlainText"/>
              <w:rPr>
                <w:rFonts w:ascii="Times New Roman" w:hAnsi="Times New Roman"/>
                <w:sz w:val="24"/>
              </w:rPr>
            </w:pPr>
            <w:r w:rsidRPr="00B04BD2">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2F6769" w:rsidRPr="00B04BD2" w:rsidRDefault="00B04BD2" w:rsidP="008F55D7">
            <w:pPr>
              <w:pStyle w:val="WW-PlainText"/>
              <w:jc w:val="right"/>
              <w:rPr>
                <w:rFonts w:ascii="Times New Roman" w:hAnsi="Times New Roman"/>
                <w:sz w:val="24"/>
              </w:rPr>
            </w:pPr>
            <w:r w:rsidRPr="00B04BD2">
              <w:rPr>
                <w:rFonts w:ascii="Times New Roman" w:hAnsi="Times New Roman"/>
                <w:sz w:val="24"/>
              </w:rPr>
              <w:t>13,996.17</w:t>
            </w:r>
          </w:p>
        </w:tc>
        <w:tc>
          <w:tcPr>
            <w:tcW w:w="2598" w:type="dxa"/>
            <w:tcBorders>
              <w:top w:val="single" w:sz="4" w:space="0" w:color="auto"/>
              <w:left w:val="single" w:sz="4" w:space="0" w:color="auto"/>
              <w:bottom w:val="single" w:sz="4" w:space="0" w:color="auto"/>
              <w:right w:val="single" w:sz="4" w:space="0" w:color="auto"/>
            </w:tcBorders>
          </w:tcPr>
          <w:p w:rsidR="002F6769" w:rsidRPr="00B04BD2" w:rsidRDefault="002F6769" w:rsidP="008F55D7">
            <w:pPr>
              <w:pStyle w:val="WW-PlainText"/>
              <w:rPr>
                <w:rFonts w:ascii="Times New Roman" w:hAnsi="Times New Roman"/>
                <w:sz w:val="24"/>
              </w:rPr>
            </w:pPr>
            <w:r w:rsidRPr="00B04BD2">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rsidR="002F6769" w:rsidRPr="00B04BD2" w:rsidRDefault="00B04BD2" w:rsidP="008F55D7">
            <w:pPr>
              <w:pStyle w:val="WW-PlainText"/>
              <w:jc w:val="right"/>
              <w:rPr>
                <w:rFonts w:ascii="Times New Roman" w:hAnsi="Times New Roman"/>
                <w:sz w:val="24"/>
              </w:rPr>
            </w:pPr>
            <w:r w:rsidRPr="00B04BD2">
              <w:rPr>
                <w:rFonts w:ascii="Times New Roman" w:hAnsi="Times New Roman"/>
                <w:sz w:val="24"/>
              </w:rPr>
              <w:t>18,713.78</w:t>
            </w:r>
          </w:p>
        </w:tc>
      </w:tr>
    </w:tbl>
    <w:p w:rsidR="002F6769" w:rsidRDefault="002F6769" w:rsidP="002F6769">
      <w:pPr>
        <w:pStyle w:val="WW-PlainText"/>
        <w:ind w:firstLine="720"/>
        <w:rPr>
          <w:rFonts w:ascii="Times New Roman" w:hAnsi="Times New Roman"/>
          <w:sz w:val="24"/>
        </w:rPr>
      </w:pPr>
      <w:r w:rsidRPr="00B04BD2">
        <w:rPr>
          <w:rFonts w:ascii="Times New Roman" w:hAnsi="Times New Roman"/>
          <w:sz w:val="24"/>
        </w:rPr>
        <w:t>*Current E</w:t>
      </w:r>
      <w:r w:rsidR="00B04BD2" w:rsidRPr="00B04BD2">
        <w:rPr>
          <w:rFonts w:ascii="Times New Roman" w:hAnsi="Times New Roman"/>
          <w:sz w:val="24"/>
        </w:rPr>
        <w:t>stimated Fund Balance $29,390.99</w:t>
      </w:r>
    </w:p>
    <w:p w:rsidR="00500688" w:rsidRDefault="00500688" w:rsidP="00500688">
      <w:pPr>
        <w:pStyle w:val="WW-PlainText"/>
        <w:rPr>
          <w:rFonts w:ascii="Times New Roman" w:hAnsi="Times New Roman"/>
          <w:sz w:val="24"/>
        </w:rPr>
      </w:pPr>
    </w:p>
    <w:p w:rsidR="00500688" w:rsidRPr="00500688" w:rsidRDefault="00500688" w:rsidP="00500688">
      <w:pPr>
        <w:pStyle w:val="WW-PlainText"/>
        <w:rPr>
          <w:rFonts w:ascii="Times New Roman" w:hAnsi="Times New Roman"/>
          <w:sz w:val="24"/>
        </w:rPr>
      </w:pPr>
      <w:r w:rsidRPr="00500688">
        <w:rPr>
          <w:rFonts w:ascii="Times New Roman" w:hAnsi="Times New Roman"/>
          <w:sz w:val="24"/>
        </w:rPr>
        <w:t>Loan Programs 7/1/18 – 7/31/18</w:t>
      </w: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57"/>
        <w:gridCol w:w="1440"/>
        <w:gridCol w:w="2880"/>
        <w:gridCol w:w="1553"/>
      </w:tblGrid>
      <w:tr w:rsidR="00500688" w:rsidRPr="00500688" w:rsidTr="008F55D7">
        <w:trPr>
          <w:trHeight w:val="288"/>
        </w:trPr>
        <w:tc>
          <w:tcPr>
            <w:tcW w:w="2857" w:type="dxa"/>
            <w:tcBorders>
              <w:top w:val="single" w:sz="4" w:space="0" w:color="auto"/>
              <w:left w:val="single" w:sz="4" w:space="0" w:color="auto"/>
              <w:bottom w:val="single" w:sz="4" w:space="0" w:color="auto"/>
              <w:right w:val="single" w:sz="4" w:space="0" w:color="auto"/>
            </w:tcBorders>
          </w:tcPr>
          <w:p w:rsidR="00500688" w:rsidRPr="00500688" w:rsidRDefault="00500688" w:rsidP="008F55D7">
            <w:pPr>
              <w:pStyle w:val="WW-PlainText"/>
              <w:jc w:val="center"/>
              <w:rPr>
                <w:rFonts w:ascii="Times New Roman" w:hAnsi="Times New Roman"/>
                <w:sz w:val="24"/>
              </w:rPr>
            </w:pPr>
            <w:r w:rsidRPr="00500688">
              <w:rPr>
                <w:rFonts w:ascii="Times New Roman" w:hAnsi="Times New Roman"/>
                <w:sz w:val="24"/>
              </w:rPr>
              <w:t>Business Loans</w:t>
            </w:r>
          </w:p>
        </w:tc>
        <w:tc>
          <w:tcPr>
            <w:tcW w:w="1440" w:type="dxa"/>
            <w:tcBorders>
              <w:top w:val="single" w:sz="4" w:space="0" w:color="auto"/>
              <w:left w:val="single" w:sz="4" w:space="0" w:color="auto"/>
              <w:bottom w:val="single" w:sz="4" w:space="0" w:color="auto"/>
              <w:right w:val="single" w:sz="4" w:space="0" w:color="auto"/>
            </w:tcBorders>
          </w:tcPr>
          <w:p w:rsidR="00500688" w:rsidRPr="00500688" w:rsidRDefault="00500688" w:rsidP="008F55D7">
            <w:pPr>
              <w:pStyle w:val="WW-PlainText"/>
              <w:jc w:val="center"/>
              <w:rPr>
                <w:rFonts w:ascii="Times New Roman" w:hAnsi="Times New Roman"/>
                <w:sz w:val="24"/>
              </w:rPr>
            </w:pPr>
            <w:r w:rsidRPr="00500688">
              <w:rPr>
                <w:rFonts w:ascii="Times New Roman" w:hAnsi="Times New Roman"/>
                <w:sz w:val="24"/>
              </w:rPr>
              <w:t>Balances</w:t>
            </w:r>
          </w:p>
        </w:tc>
        <w:tc>
          <w:tcPr>
            <w:tcW w:w="2880" w:type="dxa"/>
            <w:tcBorders>
              <w:top w:val="single" w:sz="4" w:space="0" w:color="auto"/>
              <w:left w:val="single" w:sz="4" w:space="0" w:color="auto"/>
              <w:bottom w:val="single" w:sz="4" w:space="0" w:color="auto"/>
              <w:right w:val="single" w:sz="4" w:space="0" w:color="auto"/>
            </w:tcBorders>
          </w:tcPr>
          <w:p w:rsidR="00500688" w:rsidRPr="00500688" w:rsidRDefault="00500688" w:rsidP="008F55D7">
            <w:pPr>
              <w:pStyle w:val="WW-PlainText"/>
              <w:jc w:val="center"/>
              <w:rPr>
                <w:rFonts w:ascii="Times New Roman" w:hAnsi="Times New Roman"/>
                <w:sz w:val="24"/>
              </w:rPr>
            </w:pPr>
            <w:r w:rsidRPr="00500688">
              <w:rPr>
                <w:rFonts w:ascii="Times New Roman" w:hAnsi="Times New Roman"/>
                <w:sz w:val="24"/>
              </w:rPr>
              <w:t>Rehab Loans</w:t>
            </w:r>
          </w:p>
        </w:tc>
        <w:tc>
          <w:tcPr>
            <w:tcW w:w="1553" w:type="dxa"/>
            <w:tcBorders>
              <w:top w:val="single" w:sz="4" w:space="0" w:color="auto"/>
              <w:left w:val="single" w:sz="4" w:space="0" w:color="auto"/>
              <w:bottom w:val="single" w:sz="4" w:space="0" w:color="auto"/>
              <w:right w:val="single" w:sz="4" w:space="0" w:color="auto"/>
            </w:tcBorders>
          </w:tcPr>
          <w:p w:rsidR="00500688" w:rsidRPr="00500688" w:rsidRDefault="00500688" w:rsidP="008F55D7">
            <w:pPr>
              <w:pStyle w:val="WW-PlainText"/>
              <w:jc w:val="center"/>
              <w:rPr>
                <w:rFonts w:ascii="Times New Roman" w:hAnsi="Times New Roman"/>
                <w:sz w:val="24"/>
              </w:rPr>
            </w:pPr>
            <w:r w:rsidRPr="00500688">
              <w:rPr>
                <w:rFonts w:ascii="Times New Roman" w:hAnsi="Times New Roman"/>
                <w:sz w:val="24"/>
              </w:rPr>
              <w:t>Balances</w:t>
            </w:r>
          </w:p>
        </w:tc>
      </w:tr>
      <w:tr w:rsidR="00500688" w:rsidRPr="00500688" w:rsidTr="008F55D7">
        <w:trPr>
          <w:trHeight w:val="288"/>
        </w:trPr>
        <w:tc>
          <w:tcPr>
            <w:tcW w:w="2857" w:type="dxa"/>
            <w:tcBorders>
              <w:top w:val="single" w:sz="4" w:space="0" w:color="auto"/>
              <w:left w:val="single" w:sz="4" w:space="0" w:color="auto"/>
              <w:bottom w:val="single" w:sz="4" w:space="0" w:color="auto"/>
              <w:right w:val="single" w:sz="4" w:space="0" w:color="auto"/>
            </w:tcBorders>
          </w:tcPr>
          <w:p w:rsidR="00500688" w:rsidRPr="00500688" w:rsidRDefault="00500688" w:rsidP="008F55D7">
            <w:pPr>
              <w:pStyle w:val="WW-PlainText"/>
              <w:rPr>
                <w:rFonts w:ascii="Times New Roman" w:hAnsi="Times New Roman"/>
                <w:sz w:val="24"/>
              </w:rPr>
            </w:pPr>
            <w:r w:rsidRPr="00500688">
              <w:rPr>
                <w:rFonts w:ascii="Times New Roman" w:hAnsi="Times New Roman"/>
                <w:sz w:val="24"/>
              </w:rPr>
              <w:t>Beginning Balance</w:t>
            </w:r>
          </w:p>
        </w:tc>
        <w:tc>
          <w:tcPr>
            <w:tcW w:w="1440" w:type="dxa"/>
            <w:tcBorders>
              <w:top w:val="single" w:sz="4" w:space="0" w:color="auto"/>
              <w:left w:val="single" w:sz="4" w:space="0" w:color="auto"/>
              <w:bottom w:val="single" w:sz="4" w:space="0" w:color="auto"/>
              <w:right w:val="single" w:sz="4" w:space="0" w:color="auto"/>
            </w:tcBorders>
          </w:tcPr>
          <w:p w:rsidR="00500688" w:rsidRPr="00500688" w:rsidRDefault="00500688" w:rsidP="008F55D7">
            <w:pPr>
              <w:pStyle w:val="WW-PlainText"/>
              <w:jc w:val="right"/>
              <w:rPr>
                <w:rFonts w:ascii="Times New Roman" w:hAnsi="Times New Roman"/>
                <w:sz w:val="24"/>
              </w:rPr>
            </w:pPr>
            <w:r w:rsidRPr="00500688">
              <w:rPr>
                <w:rFonts w:ascii="Times New Roman" w:hAnsi="Times New Roman"/>
                <w:sz w:val="24"/>
              </w:rPr>
              <w:t>21,730.66</w:t>
            </w:r>
          </w:p>
        </w:tc>
        <w:tc>
          <w:tcPr>
            <w:tcW w:w="2880" w:type="dxa"/>
            <w:tcBorders>
              <w:top w:val="single" w:sz="4" w:space="0" w:color="auto"/>
              <w:left w:val="single" w:sz="4" w:space="0" w:color="auto"/>
              <w:bottom w:val="single" w:sz="4" w:space="0" w:color="auto"/>
              <w:right w:val="single" w:sz="4" w:space="0" w:color="auto"/>
            </w:tcBorders>
          </w:tcPr>
          <w:p w:rsidR="00500688" w:rsidRPr="00500688" w:rsidRDefault="00500688" w:rsidP="008F55D7">
            <w:pPr>
              <w:pStyle w:val="WW-PlainText"/>
              <w:rPr>
                <w:rFonts w:ascii="Times New Roman" w:hAnsi="Times New Roman"/>
                <w:sz w:val="24"/>
              </w:rPr>
            </w:pPr>
            <w:r w:rsidRPr="00500688">
              <w:rPr>
                <w:rFonts w:ascii="Times New Roman" w:hAnsi="Times New Roman"/>
                <w:sz w:val="24"/>
              </w:rPr>
              <w:t>Beginning Balance</w:t>
            </w:r>
          </w:p>
        </w:tc>
        <w:tc>
          <w:tcPr>
            <w:tcW w:w="1553" w:type="dxa"/>
            <w:tcBorders>
              <w:top w:val="single" w:sz="4" w:space="0" w:color="auto"/>
              <w:left w:val="single" w:sz="4" w:space="0" w:color="auto"/>
              <w:bottom w:val="single" w:sz="4" w:space="0" w:color="auto"/>
              <w:right w:val="single" w:sz="4" w:space="0" w:color="auto"/>
            </w:tcBorders>
          </w:tcPr>
          <w:p w:rsidR="00500688" w:rsidRPr="00500688" w:rsidRDefault="00500688" w:rsidP="008F55D7">
            <w:pPr>
              <w:pStyle w:val="WW-PlainText"/>
              <w:jc w:val="right"/>
              <w:rPr>
                <w:rFonts w:ascii="Times New Roman" w:hAnsi="Times New Roman"/>
                <w:sz w:val="24"/>
              </w:rPr>
            </w:pPr>
            <w:r w:rsidRPr="00500688">
              <w:rPr>
                <w:rFonts w:ascii="Times New Roman" w:hAnsi="Times New Roman"/>
                <w:sz w:val="24"/>
              </w:rPr>
              <w:t>1,897.82</w:t>
            </w:r>
          </w:p>
        </w:tc>
      </w:tr>
      <w:tr w:rsidR="00500688" w:rsidRPr="00500688" w:rsidTr="008F55D7">
        <w:trPr>
          <w:trHeight w:val="288"/>
        </w:trPr>
        <w:tc>
          <w:tcPr>
            <w:tcW w:w="2857" w:type="dxa"/>
            <w:tcBorders>
              <w:top w:val="single" w:sz="4" w:space="0" w:color="auto"/>
              <w:left w:val="single" w:sz="4" w:space="0" w:color="auto"/>
              <w:bottom w:val="single" w:sz="4" w:space="0" w:color="auto"/>
              <w:right w:val="single" w:sz="4" w:space="0" w:color="auto"/>
            </w:tcBorders>
          </w:tcPr>
          <w:p w:rsidR="00500688" w:rsidRPr="00500688" w:rsidRDefault="00500688" w:rsidP="008F55D7">
            <w:pPr>
              <w:pStyle w:val="WW-PlainText"/>
              <w:rPr>
                <w:rFonts w:ascii="Times New Roman" w:hAnsi="Times New Roman"/>
                <w:sz w:val="24"/>
              </w:rPr>
            </w:pPr>
            <w:r w:rsidRPr="00500688">
              <w:rPr>
                <w:rFonts w:ascii="Times New Roman" w:hAnsi="Times New Roman"/>
                <w:sz w:val="24"/>
              </w:rPr>
              <w:t>Deposits</w:t>
            </w:r>
          </w:p>
        </w:tc>
        <w:tc>
          <w:tcPr>
            <w:tcW w:w="1440" w:type="dxa"/>
            <w:tcBorders>
              <w:top w:val="single" w:sz="4" w:space="0" w:color="auto"/>
              <w:left w:val="single" w:sz="4" w:space="0" w:color="auto"/>
              <w:bottom w:val="single" w:sz="4" w:space="0" w:color="auto"/>
              <w:right w:val="single" w:sz="4" w:space="0" w:color="auto"/>
            </w:tcBorders>
          </w:tcPr>
          <w:p w:rsidR="00500688" w:rsidRPr="00500688" w:rsidRDefault="00500688" w:rsidP="008F55D7">
            <w:pPr>
              <w:pStyle w:val="WW-PlainText"/>
              <w:jc w:val="right"/>
              <w:rPr>
                <w:rFonts w:ascii="Times New Roman" w:hAnsi="Times New Roman"/>
                <w:sz w:val="24"/>
              </w:rPr>
            </w:pPr>
            <w:r w:rsidRPr="00500688">
              <w:rPr>
                <w:rFonts w:ascii="Times New Roman" w:hAnsi="Times New Roman"/>
                <w:sz w:val="24"/>
              </w:rPr>
              <w:t>1,327.19</w:t>
            </w:r>
          </w:p>
        </w:tc>
        <w:tc>
          <w:tcPr>
            <w:tcW w:w="2880" w:type="dxa"/>
            <w:tcBorders>
              <w:top w:val="single" w:sz="4" w:space="0" w:color="auto"/>
              <w:left w:val="single" w:sz="4" w:space="0" w:color="auto"/>
              <w:bottom w:val="single" w:sz="4" w:space="0" w:color="auto"/>
              <w:right w:val="single" w:sz="4" w:space="0" w:color="auto"/>
            </w:tcBorders>
          </w:tcPr>
          <w:p w:rsidR="00500688" w:rsidRPr="00500688" w:rsidRDefault="00500688" w:rsidP="008F55D7">
            <w:pPr>
              <w:pStyle w:val="WW-PlainText"/>
              <w:rPr>
                <w:rFonts w:ascii="Times New Roman" w:hAnsi="Times New Roman"/>
                <w:sz w:val="24"/>
              </w:rPr>
            </w:pPr>
            <w:r w:rsidRPr="00500688">
              <w:rPr>
                <w:rFonts w:ascii="Times New Roman" w:hAnsi="Times New Roman"/>
                <w:sz w:val="24"/>
              </w:rPr>
              <w:t>Deposits</w:t>
            </w:r>
          </w:p>
        </w:tc>
        <w:tc>
          <w:tcPr>
            <w:tcW w:w="1553" w:type="dxa"/>
            <w:tcBorders>
              <w:top w:val="single" w:sz="4" w:space="0" w:color="auto"/>
              <w:left w:val="single" w:sz="4" w:space="0" w:color="auto"/>
              <w:bottom w:val="single" w:sz="4" w:space="0" w:color="auto"/>
              <w:right w:val="single" w:sz="4" w:space="0" w:color="auto"/>
            </w:tcBorders>
          </w:tcPr>
          <w:p w:rsidR="00500688" w:rsidRPr="00500688" w:rsidRDefault="00500688" w:rsidP="008F55D7">
            <w:pPr>
              <w:pStyle w:val="WW-PlainText"/>
              <w:jc w:val="right"/>
              <w:rPr>
                <w:rFonts w:ascii="Times New Roman" w:hAnsi="Times New Roman"/>
                <w:sz w:val="24"/>
              </w:rPr>
            </w:pPr>
            <w:r w:rsidRPr="00500688">
              <w:rPr>
                <w:rFonts w:ascii="Times New Roman" w:hAnsi="Times New Roman"/>
                <w:sz w:val="24"/>
              </w:rPr>
              <w:t>978.29</w:t>
            </w:r>
          </w:p>
        </w:tc>
      </w:tr>
      <w:tr w:rsidR="00500688" w:rsidRPr="00500688" w:rsidTr="008F55D7">
        <w:trPr>
          <w:trHeight w:val="288"/>
        </w:trPr>
        <w:tc>
          <w:tcPr>
            <w:tcW w:w="2857" w:type="dxa"/>
            <w:tcBorders>
              <w:top w:val="single" w:sz="4" w:space="0" w:color="auto"/>
              <w:left w:val="single" w:sz="4" w:space="0" w:color="auto"/>
              <w:bottom w:val="single" w:sz="4" w:space="0" w:color="auto"/>
              <w:right w:val="single" w:sz="4" w:space="0" w:color="auto"/>
            </w:tcBorders>
          </w:tcPr>
          <w:p w:rsidR="00500688" w:rsidRPr="00500688" w:rsidRDefault="00500688" w:rsidP="008F55D7">
            <w:pPr>
              <w:pStyle w:val="WW-PlainText"/>
              <w:rPr>
                <w:rFonts w:ascii="Times New Roman" w:hAnsi="Times New Roman"/>
                <w:sz w:val="24"/>
              </w:rPr>
            </w:pPr>
            <w:r w:rsidRPr="00500688">
              <w:rPr>
                <w:rFonts w:ascii="Times New Roman" w:hAnsi="Times New Roman"/>
                <w:sz w:val="24"/>
              </w:rPr>
              <w:t>Disbursements</w:t>
            </w:r>
          </w:p>
        </w:tc>
        <w:tc>
          <w:tcPr>
            <w:tcW w:w="1440" w:type="dxa"/>
            <w:tcBorders>
              <w:top w:val="single" w:sz="4" w:space="0" w:color="auto"/>
              <w:left w:val="single" w:sz="4" w:space="0" w:color="auto"/>
              <w:bottom w:val="single" w:sz="4" w:space="0" w:color="auto"/>
              <w:right w:val="single" w:sz="4" w:space="0" w:color="auto"/>
            </w:tcBorders>
          </w:tcPr>
          <w:p w:rsidR="00500688" w:rsidRPr="00500688" w:rsidRDefault="00500688" w:rsidP="008F55D7">
            <w:pPr>
              <w:pStyle w:val="WW-PlainText"/>
              <w:jc w:val="right"/>
              <w:rPr>
                <w:rFonts w:ascii="Times New Roman" w:hAnsi="Times New Roman"/>
                <w:sz w:val="24"/>
              </w:rPr>
            </w:pPr>
            <w:r w:rsidRPr="00500688">
              <w:rPr>
                <w:rFonts w:ascii="Times New Roman" w:hAnsi="Times New Roman"/>
                <w:sz w:val="24"/>
              </w:rPr>
              <w:t>0.00</w:t>
            </w:r>
          </w:p>
        </w:tc>
        <w:tc>
          <w:tcPr>
            <w:tcW w:w="2880" w:type="dxa"/>
            <w:tcBorders>
              <w:top w:val="single" w:sz="4" w:space="0" w:color="auto"/>
              <w:left w:val="single" w:sz="4" w:space="0" w:color="auto"/>
              <w:bottom w:val="single" w:sz="4" w:space="0" w:color="auto"/>
              <w:right w:val="single" w:sz="4" w:space="0" w:color="auto"/>
            </w:tcBorders>
          </w:tcPr>
          <w:p w:rsidR="00500688" w:rsidRPr="00500688" w:rsidRDefault="00500688" w:rsidP="008F55D7">
            <w:pPr>
              <w:pStyle w:val="WW-PlainText"/>
              <w:rPr>
                <w:rFonts w:ascii="Times New Roman" w:hAnsi="Times New Roman"/>
                <w:sz w:val="24"/>
              </w:rPr>
            </w:pPr>
            <w:r w:rsidRPr="00500688">
              <w:rPr>
                <w:rFonts w:ascii="Times New Roman" w:hAnsi="Times New Roman"/>
                <w:sz w:val="24"/>
              </w:rPr>
              <w:t>Disbursements</w:t>
            </w:r>
          </w:p>
        </w:tc>
        <w:tc>
          <w:tcPr>
            <w:tcW w:w="1553" w:type="dxa"/>
            <w:tcBorders>
              <w:top w:val="single" w:sz="4" w:space="0" w:color="auto"/>
              <w:left w:val="single" w:sz="4" w:space="0" w:color="auto"/>
              <w:bottom w:val="single" w:sz="4" w:space="0" w:color="auto"/>
              <w:right w:val="single" w:sz="4" w:space="0" w:color="auto"/>
            </w:tcBorders>
          </w:tcPr>
          <w:p w:rsidR="00500688" w:rsidRPr="00500688" w:rsidRDefault="00500688" w:rsidP="008F55D7">
            <w:pPr>
              <w:pStyle w:val="WW-PlainText"/>
              <w:jc w:val="right"/>
              <w:rPr>
                <w:rFonts w:ascii="Times New Roman" w:hAnsi="Times New Roman"/>
                <w:sz w:val="24"/>
              </w:rPr>
            </w:pPr>
            <w:r w:rsidRPr="00500688">
              <w:rPr>
                <w:rFonts w:ascii="Times New Roman" w:hAnsi="Times New Roman"/>
                <w:sz w:val="24"/>
              </w:rPr>
              <w:t>-134.00</w:t>
            </w:r>
          </w:p>
        </w:tc>
      </w:tr>
      <w:tr w:rsidR="00500688" w:rsidRPr="00500688" w:rsidTr="008F55D7">
        <w:trPr>
          <w:trHeight w:val="288"/>
        </w:trPr>
        <w:tc>
          <w:tcPr>
            <w:tcW w:w="2857" w:type="dxa"/>
            <w:tcBorders>
              <w:top w:val="single" w:sz="4" w:space="0" w:color="auto"/>
              <w:left w:val="single" w:sz="4" w:space="0" w:color="auto"/>
              <w:bottom w:val="single" w:sz="4" w:space="0" w:color="auto"/>
              <w:right w:val="single" w:sz="4" w:space="0" w:color="auto"/>
            </w:tcBorders>
          </w:tcPr>
          <w:p w:rsidR="00500688" w:rsidRPr="00500688" w:rsidRDefault="00500688" w:rsidP="008F55D7">
            <w:pPr>
              <w:pStyle w:val="WW-PlainText"/>
              <w:rPr>
                <w:rFonts w:ascii="Times New Roman" w:hAnsi="Times New Roman"/>
                <w:sz w:val="24"/>
              </w:rPr>
            </w:pPr>
            <w:r w:rsidRPr="00500688">
              <w:rPr>
                <w:rFonts w:ascii="Times New Roman" w:hAnsi="Times New Roman"/>
                <w:sz w:val="24"/>
              </w:rPr>
              <w:t>Ending Balance</w:t>
            </w:r>
          </w:p>
        </w:tc>
        <w:tc>
          <w:tcPr>
            <w:tcW w:w="1440" w:type="dxa"/>
            <w:tcBorders>
              <w:top w:val="single" w:sz="4" w:space="0" w:color="auto"/>
              <w:left w:val="single" w:sz="4" w:space="0" w:color="auto"/>
              <w:bottom w:val="single" w:sz="4" w:space="0" w:color="auto"/>
              <w:right w:val="single" w:sz="4" w:space="0" w:color="auto"/>
            </w:tcBorders>
          </w:tcPr>
          <w:p w:rsidR="00500688" w:rsidRPr="00500688" w:rsidRDefault="00500688" w:rsidP="008F55D7">
            <w:pPr>
              <w:pStyle w:val="WW-PlainText"/>
              <w:jc w:val="right"/>
              <w:rPr>
                <w:rFonts w:ascii="Times New Roman" w:hAnsi="Times New Roman"/>
                <w:sz w:val="24"/>
              </w:rPr>
            </w:pPr>
            <w:r w:rsidRPr="00500688">
              <w:rPr>
                <w:rFonts w:ascii="Times New Roman" w:hAnsi="Times New Roman"/>
                <w:sz w:val="24"/>
              </w:rPr>
              <w:t>23,057.85</w:t>
            </w:r>
          </w:p>
        </w:tc>
        <w:tc>
          <w:tcPr>
            <w:tcW w:w="2880" w:type="dxa"/>
            <w:tcBorders>
              <w:top w:val="single" w:sz="4" w:space="0" w:color="auto"/>
              <w:left w:val="single" w:sz="4" w:space="0" w:color="auto"/>
              <w:bottom w:val="single" w:sz="4" w:space="0" w:color="auto"/>
              <w:right w:val="single" w:sz="4" w:space="0" w:color="auto"/>
            </w:tcBorders>
          </w:tcPr>
          <w:p w:rsidR="00500688" w:rsidRPr="00500688" w:rsidRDefault="00500688" w:rsidP="008F55D7">
            <w:pPr>
              <w:pStyle w:val="WW-PlainText"/>
              <w:rPr>
                <w:rFonts w:ascii="Times New Roman" w:hAnsi="Times New Roman"/>
                <w:sz w:val="24"/>
              </w:rPr>
            </w:pPr>
            <w:r w:rsidRPr="00500688">
              <w:rPr>
                <w:rFonts w:ascii="Times New Roman" w:hAnsi="Times New Roman"/>
                <w:sz w:val="24"/>
              </w:rPr>
              <w:t>Ending Balance</w:t>
            </w:r>
          </w:p>
        </w:tc>
        <w:tc>
          <w:tcPr>
            <w:tcW w:w="1553" w:type="dxa"/>
            <w:tcBorders>
              <w:top w:val="single" w:sz="4" w:space="0" w:color="auto"/>
              <w:left w:val="single" w:sz="4" w:space="0" w:color="auto"/>
              <w:bottom w:val="single" w:sz="4" w:space="0" w:color="auto"/>
              <w:right w:val="single" w:sz="4" w:space="0" w:color="auto"/>
            </w:tcBorders>
          </w:tcPr>
          <w:p w:rsidR="00500688" w:rsidRPr="00500688" w:rsidRDefault="00500688" w:rsidP="008F55D7">
            <w:pPr>
              <w:pStyle w:val="WW-PlainText"/>
              <w:jc w:val="right"/>
              <w:rPr>
                <w:rFonts w:ascii="Times New Roman" w:hAnsi="Times New Roman"/>
                <w:sz w:val="24"/>
              </w:rPr>
            </w:pPr>
            <w:r w:rsidRPr="00500688">
              <w:rPr>
                <w:rFonts w:ascii="Times New Roman" w:hAnsi="Times New Roman"/>
                <w:sz w:val="24"/>
              </w:rPr>
              <w:t>2,742.11</w:t>
            </w:r>
          </w:p>
        </w:tc>
      </w:tr>
      <w:tr w:rsidR="00500688" w:rsidRPr="00500688" w:rsidTr="008F55D7">
        <w:trPr>
          <w:trHeight w:val="288"/>
        </w:trPr>
        <w:tc>
          <w:tcPr>
            <w:tcW w:w="2857" w:type="dxa"/>
            <w:tcBorders>
              <w:top w:val="single" w:sz="4" w:space="0" w:color="auto"/>
              <w:left w:val="single" w:sz="4" w:space="0" w:color="auto"/>
              <w:bottom w:val="single" w:sz="4" w:space="0" w:color="auto"/>
              <w:right w:val="single" w:sz="4" w:space="0" w:color="auto"/>
            </w:tcBorders>
          </w:tcPr>
          <w:p w:rsidR="00500688" w:rsidRPr="00500688" w:rsidRDefault="00500688" w:rsidP="008F55D7">
            <w:pPr>
              <w:pStyle w:val="WW-PlainText"/>
              <w:rPr>
                <w:rFonts w:ascii="Times New Roman" w:hAnsi="Times New Roman"/>
                <w:sz w:val="24"/>
              </w:rPr>
            </w:pPr>
            <w:r w:rsidRPr="00500688">
              <w:rPr>
                <w:rFonts w:ascii="Times New Roman" w:hAnsi="Times New Roman"/>
                <w:sz w:val="24"/>
              </w:rPr>
              <w:t xml:space="preserve">   Money Market/Savings</w:t>
            </w:r>
          </w:p>
        </w:tc>
        <w:tc>
          <w:tcPr>
            <w:tcW w:w="1440" w:type="dxa"/>
            <w:tcBorders>
              <w:top w:val="single" w:sz="4" w:space="0" w:color="auto"/>
              <w:left w:val="single" w:sz="4" w:space="0" w:color="auto"/>
              <w:bottom w:val="single" w:sz="4" w:space="0" w:color="auto"/>
              <w:right w:val="single" w:sz="4" w:space="0" w:color="auto"/>
            </w:tcBorders>
          </w:tcPr>
          <w:p w:rsidR="00500688" w:rsidRPr="00500688" w:rsidRDefault="00500688" w:rsidP="008F55D7">
            <w:pPr>
              <w:pStyle w:val="WW-PlainText"/>
              <w:jc w:val="right"/>
              <w:rPr>
                <w:rFonts w:ascii="Times New Roman" w:hAnsi="Times New Roman"/>
                <w:sz w:val="24"/>
              </w:rPr>
            </w:pPr>
            <w:r w:rsidRPr="00500688">
              <w:rPr>
                <w:rFonts w:ascii="Times New Roman" w:hAnsi="Times New Roman"/>
                <w:sz w:val="24"/>
              </w:rPr>
              <w:t>410,234.30</w:t>
            </w:r>
          </w:p>
        </w:tc>
        <w:tc>
          <w:tcPr>
            <w:tcW w:w="2880" w:type="dxa"/>
            <w:tcBorders>
              <w:top w:val="single" w:sz="4" w:space="0" w:color="auto"/>
              <w:left w:val="single" w:sz="4" w:space="0" w:color="auto"/>
              <w:bottom w:val="single" w:sz="4" w:space="0" w:color="auto"/>
              <w:right w:val="single" w:sz="4" w:space="0" w:color="auto"/>
            </w:tcBorders>
          </w:tcPr>
          <w:p w:rsidR="00500688" w:rsidRPr="00500688" w:rsidRDefault="00500688" w:rsidP="008F55D7">
            <w:pPr>
              <w:pStyle w:val="WW-PlainText"/>
              <w:rPr>
                <w:rFonts w:ascii="Times New Roman" w:hAnsi="Times New Roman"/>
                <w:sz w:val="24"/>
              </w:rPr>
            </w:pPr>
            <w:r w:rsidRPr="00500688">
              <w:rPr>
                <w:rFonts w:ascii="Times New Roman" w:hAnsi="Times New Roman"/>
                <w:sz w:val="24"/>
              </w:rPr>
              <w:t xml:space="preserve">   MM/Savings Balance</w:t>
            </w:r>
          </w:p>
        </w:tc>
        <w:tc>
          <w:tcPr>
            <w:tcW w:w="1553" w:type="dxa"/>
            <w:tcBorders>
              <w:top w:val="single" w:sz="4" w:space="0" w:color="auto"/>
              <w:left w:val="single" w:sz="4" w:space="0" w:color="auto"/>
              <w:bottom w:val="single" w:sz="4" w:space="0" w:color="auto"/>
              <w:right w:val="single" w:sz="4" w:space="0" w:color="auto"/>
            </w:tcBorders>
          </w:tcPr>
          <w:p w:rsidR="00500688" w:rsidRPr="00500688" w:rsidRDefault="00500688" w:rsidP="008F55D7">
            <w:pPr>
              <w:pStyle w:val="WW-PlainText"/>
              <w:jc w:val="right"/>
              <w:rPr>
                <w:rFonts w:ascii="Times New Roman" w:hAnsi="Times New Roman"/>
                <w:sz w:val="24"/>
              </w:rPr>
            </w:pPr>
            <w:r w:rsidRPr="00500688">
              <w:rPr>
                <w:rFonts w:ascii="Times New Roman" w:hAnsi="Times New Roman"/>
                <w:sz w:val="24"/>
              </w:rPr>
              <w:t>158,682.03</w:t>
            </w:r>
          </w:p>
        </w:tc>
      </w:tr>
      <w:tr w:rsidR="00500688" w:rsidRPr="00500688" w:rsidTr="008F55D7">
        <w:trPr>
          <w:trHeight w:val="288"/>
        </w:trPr>
        <w:tc>
          <w:tcPr>
            <w:tcW w:w="2857" w:type="dxa"/>
            <w:tcBorders>
              <w:top w:val="single" w:sz="4" w:space="0" w:color="auto"/>
              <w:left w:val="single" w:sz="4" w:space="0" w:color="auto"/>
              <w:bottom w:val="single" w:sz="4" w:space="0" w:color="auto"/>
              <w:right w:val="single" w:sz="4" w:space="0" w:color="auto"/>
            </w:tcBorders>
          </w:tcPr>
          <w:p w:rsidR="00500688" w:rsidRPr="00500688" w:rsidRDefault="00500688" w:rsidP="008F55D7">
            <w:pPr>
              <w:pStyle w:val="WW-PlainText"/>
              <w:rPr>
                <w:rFonts w:ascii="Times New Roman" w:hAnsi="Times New Roman"/>
                <w:sz w:val="24"/>
              </w:rPr>
            </w:pPr>
          </w:p>
        </w:tc>
        <w:tc>
          <w:tcPr>
            <w:tcW w:w="1440" w:type="dxa"/>
            <w:tcBorders>
              <w:top w:val="single" w:sz="4" w:space="0" w:color="auto"/>
              <w:left w:val="single" w:sz="4" w:space="0" w:color="auto"/>
              <w:bottom w:val="single" w:sz="4" w:space="0" w:color="auto"/>
              <w:right w:val="single" w:sz="4" w:space="0" w:color="auto"/>
            </w:tcBorders>
          </w:tcPr>
          <w:p w:rsidR="00500688" w:rsidRPr="00500688" w:rsidRDefault="00500688" w:rsidP="008F55D7">
            <w:pPr>
              <w:pStyle w:val="WW-PlainText"/>
              <w:jc w:val="right"/>
              <w:rPr>
                <w:rFonts w:ascii="Times New Roman" w:hAnsi="Times New Roman"/>
                <w:sz w:val="24"/>
              </w:rPr>
            </w:pPr>
          </w:p>
        </w:tc>
        <w:tc>
          <w:tcPr>
            <w:tcW w:w="2880" w:type="dxa"/>
            <w:tcBorders>
              <w:top w:val="single" w:sz="4" w:space="0" w:color="auto"/>
              <w:left w:val="single" w:sz="4" w:space="0" w:color="auto"/>
              <w:bottom w:val="single" w:sz="4" w:space="0" w:color="auto"/>
              <w:right w:val="single" w:sz="4" w:space="0" w:color="auto"/>
            </w:tcBorders>
          </w:tcPr>
          <w:p w:rsidR="00500688" w:rsidRPr="00500688" w:rsidRDefault="00500688" w:rsidP="008F55D7">
            <w:pPr>
              <w:pStyle w:val="WW-PlainText"/>
              <w:rPr>
                <w:rFonts w:ascii="Times New Roman" w:hAnsi="Times New Roman"/>
                <w:sz w:val="24"/>
              </w:rPr>
            </w:pPr>
            <w:r w:rsidRPr="00500688">
              <w:rPr>
                <w:rFonts w:ascii="Times New Roman" w:hAnsi="Times New Roman"/>
                <w:sz w:val="24"/>
              </w:rPr>
              <w:t xml:space="preserve">   Sidewalk Balance</w:t>
            </w:r>
          </w:p>
        </w:tc>
        <w:tc>
          <w:tcPr>
            <w:tcW w:w="1553" w:type="dxa"/>
            <w:tcBorders>
              <w:top w:val="single" w:sz="4" w:space="0" w:color="auto"/>
              <w:left w:val="single" w:sz="4" w:space="0" w:color="auto"/>
              <w:bottom w:val="single" w:sz="4" w:space="0" w:color="auto"/>
              <w:right w:val="single" w:sz="4" w:space="0" w:color="auto"/>
            </w:tcBorders>
          </w:tcPr>
          <w:p w:rsidR="00500688" w:rsidRPr="00500688" w:rsidRDefault="00500688" w:rsidP="008F55D7">
            <w:pPr>
              <w:pStyle w:val="WW-PlainText"/>
              <w:jc w:val="right"/>
              <w:rPr>
                <w:rFonts w:ascii="Times New Roman" w:hAnsi="Times New Roman"/>
                <w:sz w:val="24"/>
              </w:rPr>
            </w:pPr>
            <w:r w:rsidRPr="00500688">
              <w:rPr>
                <w:rFonts w:ascii="Times New Roman" w:hAnsi="Times New Roman"/>
                <w:sz w:val="24"/>
              </w:rPr>
              <w:t>8,987.00</w:t>
            </w:r>
          </w:p>
        </w:tc>
      </w:tr>
      <w:tr w:rsidR="00500688" w:rsidRPr="00500688" w:rsidTr="008F55D7">
        <w:trPr>
          <w:trHeight w:val="288"/>
        </w:trPr>
        <w:tc>
          <w:tcPr>
            <w:tcW w:w="2857" w:type="dxa"/>
            <w:tcBorders>
              <w:top w:val="single" w:sz="4" w:space="0" w:color="auto"/>
              <w:left w:val="single" w:sz="4" w:space="0" w:color="auto"/>
              <w:bottom w:val="single" w:sz="4" w:space="0" w:color="auto"/>
              <w:right w:val="single" w:sz="4" w:space="0" w:color="auto"/>
            </w:tcBorders>
          </w:tcPr>
          <w:p w:rsidR="00500688" w:rsidRPr="00500688" w:rsidRDefault="00500688" w:rsidP="008F55D7">
            <w:pPr>
              <w:pStyle w:val="WW-PlainText"/>
              <w:rPr>
                <w:rFonts w:ascii="Times New Roman" w:hAnsi="Times New Roman"/>
                <w:sz w:val="24"/>
              </w:rPr>
            </w:pPr>
            <w:r w:rsidRPr="00500688">
              <w:rPr>
                <w:rFonts w:ascii="Times New Roman" w:hAnsi="Times New Roman"/>
                <w:sz w:val="24"/>
              </w:rPr>
              <w:t>Total Available Balance</w:t>
            </w:r>
          </w:p>
        </w:tc>
        <w:tc>
          <w:tcPr>
            <w:tcW w:w="1440" w:type="dxa"/>
            <w:tcBorders>
              <w:top w:val="single" w:sz="4" w:space="0" w:color="auto"/>
              <w:left w:val="single" w:sz="4" w:space="0" w:color="auto"/>
              <w:bottom w:val="single" w:sz="4" w:space="0" w:color="auto"/>
              <w:right w:val="single" w:sz="4" w:space="0" w:color="auto"/>
            </w:tcBorders>
          </w:tcPr>
          <w:p w:rsidR="00500688" w:rsidRPr="00500688" w:rsidRDefault="00500688" w:rsidP="008F55D7">
            <w:pPr>
              <w:pStyle w:val="WW-PlainText"/>
              <w:jc w:val="right"/>
              <w:rPr>
                <w:rFonts w:ascii="Times New Roman" w:hAnsi="Times New Roman"/>
                <w:sz w:val="24"/>
              </w:rPr>
            </w:pPr>
            <w:r w:rsidRPr="00500688">
              <w:rPr>
                <w:rFonts w:ascii="Times New Roman" w:hAnsi="Times New Roman"/>
                <w:sz w:val="24"/>
              </w:rPr>
              <w:t>433,292.15</w:t>
            </w:r>
          </w:p>
        </w:tc>
        <w:tc>
          <w:tcPr>
            <w:tcW w:w="2880" w:type="dxa"/>
            <w:tcBorders>
              <w:top w:val="single" w:sz="4" w:space="0" w:color="auto"/>
              <w:left w:val="single" w:sz="4" w:space="0" w:color="auto"/>
              <w:bottom w:val="single" w:sz="4" w:space="0" w:color="auto"/>
              <w:right w:val="single" w:sz="4" w:space="0" w:color="auto"/>
            </w:tcBorders>
          </w:tcPr>
          <w:p w:rsidR="00500688" w:rsidRPr="00500688" w:rsidRDefault="00500688" w:rsidP="008F55D7">
            <w:pPr>
              <w:pStyle w:val="WW-PlainText"/>
              <w:rPr>
                <w:rFonts w:ascii="Times New Roman" w:hAnsi="Times New Roman"/>
                <w:sz w:val="24"/>
              </w:rPr>
            </w:pPr>
            <w:r w:rsidRPr="00500688">
              <w:rPr>
                <w:rFonts w:ascii="Times New Roman" w:hAnsi="Times New Roman"/>
                <w:sz w:val="24"/>
              </w:rPr>
              <w:t>Total Available Balance</w:t>
            </w:r>
          </w:p>
        </w:tc>
        <w:tc>
          <w:tcPr>
            <w:tcW w:w="1553" w:type="dxa"/>
            <w:tcBorders>
              <w:top w:val="single" w:sz="4" w:space="0" w:color="auto"/>
              <w:left w:val="single" w:sz="4" w:space="0" w:color="auto"/>
              <w:bottom w:val="single" w:sz="4" w:space="0" w:color="auto"/>
              <w:right w:val="single" w:sz="4" w:space="0" w:color="auto"/>
            </w:tcBorders>
          </w:tcPr>
          <w:p w:rsidR="00500688" w:rsidRPr="00500688" w:rsidRDefault="00500688" w:rsidP="008F55D7">
            <w:pPr>
              <w:pStyle w:val="WW-PlainText"/>
              <w:jc w:val="right"/>
              <w:rPr>
                <w:rFonts w:ascii="Times New Roman" w:hAnsi="Times New Roman"/>
                <w:sz w:val="24"/>
              </w:rPr>
            </w:pPr>
            <w:r w:rsidRPr="00500688">
              <w:rPr>
                <w:rFonts w:ascii="Times New Roman" w:hAnsi="Times New Roman"/>
                <w:sz w:val="24"/>
              </w:rPr>
              <w:t>170,411.14</w:t>
            </w:r>
          </w:p>
        </w:tc>
      </w:tr>
      <w:tr w:rsidR="00500688" w:rsidRPr="00500688" w:rsidTr="008F55D7">
        <w:trPr>
          <w:trHeight w:val="161"/>
        </w:trPr>
        <w:tc>
          <w:tcPr>
            <w:tcW w:w="2857" w:type="dxa"/>
            <w:tcBorders>
              <w:top w:val="single" w:sz="4" w:space="0" w:color="auto"/>
              <w:left w:val="single" w:sz="4" w:space="0" w:color="auto"/>
              <w:bottom w:val="single" w:sz="4" w:space="0" w:color="auto"/>
              <w:right w:val="single" w:sz="4" w:space="0" w:color="auto"/>
            </w:tcBorders>
          </w:tcPr>
          <w:p w:rsidR="00500688" w:rsidRPr="00500688" w:rsidRDefault="00500688" w:rsidP="008F55D7">
            <w:pPr>
              <w:pStyle w:val="WW-PlainText"/>
              <w:rPr>
                <w:rFonts w:ascii="Times New Roman" w:hAnsi="Times New Roman"/>
                <w:sz w:val="24"/>
              </w:rPr>
            </w:pPr>
            <w:r w:rsidRPr="00500688">
              <w:rPr>
                <w:rFonts w:ascii="Times New Roman" w:hAnsi="Times New Roman"/>
                <w:sz w:val="24"/>
              </w:rPr>
              <w:t xml:space="preserve">   Outstanding Loans</w:t>
            </w:r>
          </w:p>
        </w:tc>
        <w:tc>
          <w:tcPr>
            <w:tcW w:w="1440" w:type="dxa"/>
            <w:tcBorders>
              <w:top w:val="single" w:sz="4" w:space="0" w:color="auto"/>
              <w:left w:val="single" w:sz="4" w:space="0" w:color="auto"/>
              <w:bottom w:val="single" w:sz="4" w:space="0" w:color="auto"/>
              <w:right w:val="single" w:sz="4" w:space="0" w:color="auto"/>
            </w:tcBorders>
          </w:tcPr>
          <w:p w:rsidR="00500688" w:rsidRPr="00500688" w:rsidRDefault="00500688" w:rsidP="008F55D7">
            <w:pPr>
              <w:pStyle w:val="WW-PlainText"/>
              <w:jc w:val="right"/>
              <w:rPr>
                <w:rFonts w:ascii="Times New Roman" w:hAnsi="Times New Roman"/>
                <w:sz w:val="24"/>
              </w:rPr>
            </w:pPr>
            <w:r w:rsidRPr="00500688">
              <w:rPr>
                <w:rFonts w:ascii="Times New Roman" w:hAnsi="Times New Roman"/>
                <w:sz w:val="24"/>
              </w:rPr>
              <w:t>26,481.82</w:t>
            </w:r>
          </w:p>
        </w:tc>
        <w:tc>
          <w:tcPr>
            <w:tcW w:w="2880" w:type="dxa"/>
            <w:tcBorders>
              <w:top w:val="single" w:sz="4" w:space="0" w:color="auto"/>
              <w:left w:val="single" w:sz="4" w:space="0" w:color="auto"/>
              <w:bottom w:val="single" w:sz="4" w:space="0" w:color="auto"/>
              <w:right w:val="single" w:sz="4" w:space="0" w:color="auto"/>
            </w:tcBorders>
          </w:tcPr>
          <w:p w:rsidR="00500688" w:rsidRPr="00500688" w:rsidRDefault="00500688" w:rsidP="008F55D7">
            <w:pPr>
              <w:pStyle w:val="WW-PlainText"/>
              <w:rPr>
                <w:rFonts w:ascii="Times New Roman" w:hAnsi="Times New Roman"/>
                <w:sz w:val="24"/>
              </w:rPr>
            </w:pPr>
            <w:r w:rsidRPr="00500688">
              <w:rPr>
                <w:rFonts w:ascii="Times New Roman" w:hAnsi="Times New Roman"/>
                <w:sz w:val="24"/>
              </w:rPr>
              <w:t xml:space="preserve">   Outstanding Loans</w:t>
            </w:r>
          </w:p>
        </w:tc>
        <w:tc>
          <w:tcPr>
            <w:tcW w:w="1553" w:type="dxa"/>
            <w:tcBorders>
              <w:top w:val="single" w:sz="4" w:space="0" w:color="auto"/>
              <w:left w:val="single" w:sz="4" w:space="0" w:color="auto"/>
              <w:bottom w:val="single" w:sz="4" w:space="0" w:color="auto"/>
              <w:right w:val="single" w:sz="4" w:space="0" w:color="auto"/>
            </w:tcBorders>
          </w:tcPr>
          <w:p w:rsidR="00500688" w:rsidRPr="00500688" w:rsidRDefault="00500688" w:rsidP="008F55D7">
            <w:pPr>
              <w:pStyle w:val="WW-PlainText"/>
              <w:jc w:val="right"/>
              <w:rPr>
                <w:rFonts w:ascii="Times New Roman" w:hAnsi="Times New Roman"/>
                <w:sz w:val="24"/>
              </w:rPr>
            </w:pPr>
            <w:r w:rsidRPr="00500688">
              <w:rPr>
                <w:rFonts w:ascii="Times New Roman" w:hAnsi="Times New Roman"/>
                <w:sz w:val="24"/>
              </w:rPr>
              <w:t>55,167.57</w:t>
            </w:r>
          </w:p>
        </w:tc>
      </w:tr>
      <w:tr w:rsidR="00500688" w:rsidRPr="00500688" w:rsidTr="008F55D7">
        <w:trPr>
          <w:trHeight w:val="288"/>
        </w:trPr>
        <w:tc>
          <w:tcPr>
            <w:tcW w:w="2857" w:type="dxa"/>
            <w:tcBorders>
              <w:top w:val="single" w:sz="4" w:space="0" w:color="auto"/>
              <w:left w:val="single" w:sz="4" w:space="0" w:color="auto"/>
              <w:bottom w:val="single" w:sz="4" w:space="0" w:color="auto"/>
              <w:right w:val="single" w:sz="4" w:space="0" w:color="auto"/>
            </w:tcBorders>
          </w:tcPr>
          <w:p w:rsidR="00500688" w:rsidRPr="00500688" w:rsidRDefault="00500688" w:rsidP="008F55D7">
            <w:pPr>
              <w:pStyle w:val="WW-PlainText"/>
              <w:rPr>
                <w:rFonts w:ascii="Times New Roman" w:hAnsi="Times New Roman"/>
                <w:sz w:val="24"/>
              </w:rPr>
            </w:pPr>
            <w:r w:rsidRPr="00500688">
              <w:rPr>
                <w:rFonts w:ascii="Times New Roman" w:hAnsi="Times New Roman"/>
                <w:sz w:val="24"/>
              </w:rPr>
              <w:t>Fund Balance</w:t>
            </w:r>
          </w:p>
        </w:tc>
        <w:tc>
          <w:tcPr>
            <w:tcW w:w="1440" w:type="dxa"/>
            <w:tcBorders>
              <w:top w:val="single" w:sz="4" w:space="0" w:color="auto"/>
              <w:left w:val="single" w:sz="4" w:space="0" w:color="auto"/>
              <w:bottom w:val="single" w:sz="4" w:space="0" w:color="auto"/>
              <w:right w:val="single" w:sz="4" w:space="0" w:color="auto"/>
            </w:tcBorders>
          </w:tcPr>
          <w:p w:rsidR="00500688" w:rsidRPr="00500688" w:rsidRDefault="00500688" w:rsidP="008F55D7">
            <w:pPr>
              <w:pStyle w:val="WW-PlainText"/>
              <w:jc w:val="right"/>
              <w:rPr>
                <w:rFonts w:ascii="Times New Roman" w:hAnsi="Times New Roman"/>
                <w:sz w:val="24"/>
              </w:rPr>
            </w:pPr>
            <w:r w:rsidRPr="00500688">
              <w:rPr>
                <w:rFonts w:ascii="Times New Roman" w:hAnsi="Times New Roman"/>
                <w:sz w:val="24"/>
              </w:rPr>
              <w:t>459,773.97</w:t>
            </w:r>
          </w:p>
        </w:tc>
        <w:tc>
          <w:tcPr>
            <w:tcW w:w="2880" w:type="dxa"/>
            <w:tcBorders>
              <w:right w:val="single" w:sz="4" w:space="0" w:color="auto"/>
            </w:tcBorders>
          </w:tcPr>
          <w:p w:rsidR="00500688" w:rsidRPr="00500688" w:rsidRDefault="00500688" w:rsidP="008F55D7">
            <w:pPr>
              <w:pStyle w:val="WW-PlainText"/>
              <w:rPr>
                <w:rFonts w:ascii="Times New Roman" w:hAnsi="Times New Roman"/>
                <w:sz w:val="24"/>
              </w:rPr>
            </w:pPr>
            <w:r w:rsidRPr="00500688">
              <w:rPr>
                <w:rFonts w:ascii="Times New Roman" w:hAnsi="Times New Roman"/>
                <w:sz w:val="24"/>
              </w:rPr>
              <w:t>Outstanding Loan Balance</w:t>
            </w:r>
          </w:p>
        </w:tc>
        <w:tc>
          <w:tcPr>
            <w:tcW w:w="1553" w:type="dxa"/>
            <w:tcBorders>
              <w:top w:val="single" w:sz="4" w:space="0" w:color="auto"/>
              <w:left w:val="single" w:sz="4" w:space="0" w:color="auto"/>
              <w:bottom w:val="single" w:sz="4" w:space="0" w:color="auto"/>
            </w:tcBorders>
          </w:tcPr>
          <w:p w:rsidR="00500688" w:rsidRPr="00500688" w:rsidRDefault="00500688" w:rsidP="008F55D7">
            <w:pPr>
              <w:pStyle w:val="WW-PlainText"/>
              <w:jc w:val="right"/>
              <w:rPr>
                <w:rFonts w:ascii="Times New Roman" w:hAnsi="Times New Roman"/>
                <w:sz w:val="24"/>
              </w:rPr>
            </w:pPr>
            <w:r w:rsidRPr="00500688">
              <w:rPr>
                <w:rFonts w:ascii="Times New Roman" w:hAnsi="Times New Roman"/>
                <w:sz w:val="24"/>
              </w:rPr>
              <w:t>225,578.71</w:t>
            </w:r>
          </w:p>
        </w:tc>
      </w:tr>
    </w:tbl>
    <w:p w:rsidR="00500688" w:rsidRPr="00500688" w:rsidRDefault="00500688" w:rsidP="00500688">
      <w:pPr>
        <w:pStyle w:val="p2"/>
        <w:widowControl/>
        <w:spacing w:line="480" w:lineRule="auto"/>
        <w:ind w:left="720"/>
        <w:rPr>
          <w:bCs/>
        </w:rPr>
      </w:pPr>
      <w:r w:rsidRPr="00500688">
        <w:rPr>
          <w:bCs/>
        </w:rPr>
        <w:t xml:space="preserve">*The report also outlined the status of individual loan repayments  </w:t>
      </w:r>
    </w:p>
    <w:p w:rsidR="002F6769" w:rsidRPr="00B04BD2" w:rsidRDefault="002F6769" w:rsidP="002F6769">
      <w:pPr>
        <w:pStyle w:val="WW-PlainText"/>
        <w:rPr>
          <w:rFonts w:ascii="Times New Roman" w:hAnsi="Times New Roman"/>
          <w:sz w:val="24"/>
        </w:rPr>
      </w:pPr>
      <w:r w:rsidRPr="00B04BD2">
        <w:rPr>
          <w:rFonts w:ascii="Times New Roman" w:hAnsi="Times New Roman"/>
          <w:sz w:val="24"/>
        </w:rPr>
        <w:t xml:space="preserve">Capital Projects Fund </w:t>
      </w:r>
      <w:r w:rsidR="00B04BD2" w:rsidRPr="00B04BD2">
        <w:rPr>
          <w:rFonts w:ascii="Times New Roman" w:hAnsi="Times New Roman"/>
          <w:sz w:val="24"/>
        </w:rPr>
        <w:t>7</w:t>
      </w:r>
      <w:r w:rsidRPr="00B04BD2">
        <w:rPr>
          <w:rFonts w:ascii="Times New Roman" w:hAnsi="Times New Roman"/>
          <w:sz w:val="24"/>
        </w:rPr>
        <w:t xml:space="preserve">/1/18 – </w:t>
      </w:r>
      <w:r w:rsidR="00B04BD2" w:rsidRPr="00B04BD2">
        <w:rPr>
          <w:rFonts w:ascii="Times New Roman" w:hAnsi="Times New Roman"/>
          <w:sz w:val="24"/>
        </w:rPr>
        <w:t>7</w:t>
      </w:r>
      <w:r w:rsidRPr="00B04BD2">
        <w:rPr>
          <w:rFonts w:ascii="Times New Roman" w:hAnsi="Times New Roman"/>
          <w:sz w:val="24"/>
        </w:rPr>
        <w:t>/31/18</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2070"/>
        <w:gridCol w:w="2250"/>
      </w:tblGrid>
      <w:tr w:rsidR="002F6769" w:rsidRPr="00B04BD2" w:rsidTr="008F55D7">
        <w:tc>
          <w:tcPr>
            <w:tcW w:w="2430" w:type="dxa"/>
            <w:tcBorders>
              <w:top w:val="single" w:sz="4" w:space="0" w:color="auto"/>
              <w:left w:val="single" w:sz="4" w:space="0" w:color="auto"/>
              <w:bottom w:val="single" w:sz="4" w:space="0" w:color="auto"/>
              <w:right w:val="single" w:sz="4" w:space="0" w:color="auto"/>
            </w:tcBorders>
          </w:tcPr>
          <w:p w:rsidR="002F6769" w:rsidRPr="00B04BD2" w:rsidRDefault="002F6769" w:rsidP="008F55D7">
            <w:pPr>
              <w:pStyle w:val="WW-PlainText"/>
              <w:rPr>
                <w:rFonts w:ascii="Times New Roman" w:hAnsi="Times New Roman"/>
                <w:sz w:val="24"/>
              </w:rPr>
            </w:pPr>
          </w:p>
        </w:tc>
        <w:tc>
          <w:tcPr>
            <w:tcW w:w="2070" w:type="dxa"/>
            <w:tcBorders>
              <w:top w:val="single" w:sz="4" w:space="0" w:color="auto"/>
              <w:left w:val="single" w:sz="4" w:space="0" w:color="auto"/>
              <w:bottom w:val="single" w:sz="4" w:space="0" w:color="auto"/>
              <w:right w:val="single" w:sz="4" w:space="0" w:color="auto"/>
            </w:tcBorders>
          </w:tcPr>
          <w:p w:rsidR="002F6769" w:rsidRPr="00B04BD2" w:rsidRDefault="002F6769" w:rsidP="008F55D7">
            <w:pPr>
              <w:pStyle w:val="WW-PlainText"/>
              <w:jc w:val="center"/>
              <w:rPr>
                <w:rFonts w:ascii="Times New Roman" w:hAnsi="Times New Roman"/>
                <w:sz w:val="24"/>
              </w:rPr>
            </w:pPr>
            <w:r w:rsidRPr="00B04BD2">
              <w:rPr>
                <w:rFonts w:ascii="Times New Roman" w:hAnsi="Times New Roman"/>
                <w:sz w:val="24"/>
              </w:rPr>
              <w:t>General CP (Fire)</w:t>
            </w:r>
          </w:p>
        </w:tc>
        <w:tc>
          <w:tcPr>
            <w:tcW w:w="2250" w:type="dxa"/>
            <w:tcBorders>
              <w:top w:val="single" w:sz="4" w:space="0" w:color="auto"/>
              <w:left w:val="single" w:sz="4" w:space="0" w:color="auto"/>
              <w:bottom w:val="single" w:sz="4" w:space="0" w:color="auto"/>
              <w:right w:val="single" w:sz="4" w:space="0" w:color="auto"/>
            </w:tcBorders>
          </w:tcPr>
          <w:p w:rsidR="002F6769" w:rsidRPr="00B04BD2" w:rsidRDefault="002F6769" w:rsidP="008F55D7">
            <w:pPr>
              <w:pStyle w:val="WW-PlainText"/>
              <w:jc w:val="center"/>
              <w:rPr>
                <w:rFonts w:ascii="Times New Roman" w:hAnsi="Times New Roman"/>
                <w:sz w:val="24"/>
              </w:rPr>
            </w:pPr>
            <w:r w:rsidRPr="00B04BD2">
              <w:rPr>
                <w:rFonts w:ascii="Times New Roman" w:hAnsi="Times New Roman"/>
                <w:sz w:val="24"/>
              </w:rPr>
              <w:t>Sewer CP (Upgrade)</w:t>
            </w:r>
          </w:p>
        </w:tc>
      </w:tr>
      <w:tr w:rsidR="002F6769" w:rsidRPr="00B04BD2" w:rsidTr="008F55D7">
        <w:tc>
          <w:tcPr>
            <w:tcW w:w="2430" w:type="dxa"/>
            <w:tcBorders>
              <w:top w:val="single" w:sz="4" w:space="0" w:color="auto"/>
              <w:left w:val="single" w:sz="4" w:space="0" w:color="auto"/>
              <w:bottom w:val="single" w:sz="4" w:space="0" w:color="auto"/>
              <w:right w:val="single" w:sz="4" w:space="0" w:color="auto"/>
            </w:tcBorders>
          </w:tcPr>
          <w:p w:rsidR="002F6769" w:rsidRPr="00B04BD2" w:rsidRDefault="002F6769" w:rsidP="008F55D7">
            <w:pPr>
              <w:pStyle w:val="WW-PlainText"/>
              <w:rPr>
                <w:rFonts w:ascii="Times New Roman" w:hAnsi="Times New Roman"/>
                <w:sz w:val="24"/>
              </w:rPr>
            </w:pPr>
            <w:r w:rsidRPr="00B04BD2">
              <w:rPr>
                <w:rFonts w:ascii="Times New Roman" w:hAnsi="Times New Roman"/>
                <w:sz w:val="24"/>
              </w:rPr>
              <w:t>Beginning Balance</w:t>
            </w:r>
          </w:p>
        </w:tc>
        <w:tc>
          <w:tcPr>
            <w:tcW w:w="2070" w:type="dxa"/>
            <w:tcBorders>
              <w:top w:val="single" w:sz="4" w:space="0" w:color="auto"/>
              <w:left w:val="single" w:sz="4" w:space="0" w:color="auto"/>
              <w:bottom w:val="single" w:sz="4" w:space="0" w:color="auto"/>
              <w:right w:val="single" w:sz="4" w:space="0" w:color="auto"/>
            </w:tcBorders>
          </w:tcPr>
          <w:p w:rsidR="002F6769" w:rsidRPr="00B04BD2" w:rsidRDefault="00B04BD2" w:rsidP="008F55D7">
            <w:pPr>
              <w:pStyle w:val="WW-PlainText"/>
              <w:jc w:val="right"/>
              <w:rPr>
                <w:rFonts w:ascii="Times New Roman" w:hAnsi="Times New Roman"/>
                <w:sz w:val="24"/>
              </w:rPr>
            </w:pPr>
            <w:r w:rsidRPr="00B04BD2">
              <w:rPr>
                <w:rFonts w:ascii="Times New Roman" w:hAnsi="Times New Roman"/>
                <w:sz w:val="24"/>
              </w:rPr>
              <w:t>298,378.96</w:t>
            </w:r>
          </w:p>
        </w:tc>
        <w:tc>
          <w:tcPr>
            <w:tcW w:w="2250" w:type="dxa"/>
            <w:tcBorders>
              <w:top w:val="single" w:sz="4" w:space="0" w:color="auto"/>
              <w:left w:val="single" w:sz="4" w:space="0" w:color="auto"/>
              <w:bottom w:val="single" w:sz="4" w:space="0" w:color="auto"/>
              <w:right w:val="single" w:sz="4" w:space="0" w:color="auto"/>
            </w:tcBorders>
          </w:tcPr>
          <w:p w:rsidR="002F6769" w:rsidRPr="00B04BD2" w:rsidRDefault="00B04BD2" w:rsidP="008F55D7">
            <w:pPr>
              <w:pStyle w:val="WW-PlainText"/>
              <w:jc w:val="right"/>
              <w:rPr>
                <w:rFonts w:ascii="Times New Roman" w:hAnsi="Times New Roman"/>
                <w:sz w:val="24"/>
              </w:rPr>
            </w:pPr>
            <w:r w:rsidRPr="00B04BD2">
              <w:rPr>
                <w:rFonts w:ascii="Times New Roman" w:hAnsi="Times New Roman"/>
                <w:sz w:val="24"/>
              </w:rPr>
              <w:t>0.00</w:t>
            </w:r>
          </w:p>
        </w:tc>
      </w:tr>
      <w:tr w:rsidR="002F6769" w:rsidRPr="00B04BD2" w:rsidTr="008F55D7">
        <w:trPr>
          <w:trHeight w:val="242"/>
        </w:trPr>
        <w:tc>
          <w:tcPr>
            <w:tcW w:w="2430" w:type="dxa"/>
            <w:tcBorders>
              <w:top w:val="single" w:sz="4" w:space="0" w:color="auto"/>
              <w:left w:val="single" w:sz="4" w:space="0" w:color="auto"/>
              <w:bottom w:val="single" w:sz="4" w:space="0" w:color="auto"/>
              <w:right w:val="single" w:sz="4" w:space="0" w:color="auto"/>
            </w:tcBorders>
          </w:tcPr>
          <w:p w:rsidR="002F6769" w:rsidRPr="00B04BD2" w:rsidRDefault="002F6769" w:rsidP="008F55D7">
            <w:pPr>
              <w:pStyle w:val="WW-PlainText"/>
              <w:rPr>
                <w:rFonts w:ascii="Times New Roman" w:hAnsi="Times New Roman"/>
                <w:sz w:val="24"/>
              </w:rPr>
            </w:pPr>
            <w:r w:rsidRPr="00B04BD2">
              <w:rPr>
                <w:rFonts w:ascii="Times New Roman" w:hAnsi="Times New Roman"/>
                <w:sz w:val="24"/>
              </w:rPr>
              <w:t>Deposits/Debits</w:t>
            </w:r>
          </w:p>
        </w:tc>
        <w:tc>
          <w:tcPr>
            <w:tcW w:w="2070" w:type="dxa"/>
            <w:tcBorders>
              <w:top w:val="single" w:sz="4" w:space="0" w:color="auto"/>
              <w:left w:val="single" w:sz="4" w:space="0" w:color="auto"/>
              <w:bottom w:val="single" w:sz="4" w:space="0" w:color="auto"/>
              <w:right w:val="single" w:sz="4" w:space="0" w:color="auto"/>
            </w:tcBorders>
          </w:tcPr>
          <w:p w:rsidR="002F6769" w:rsidRPr="00B04BD2" w:rsidRDefault="00B04BD2" w:rsidP="008F55D7">
            <w:pPr>
              <w:pStyle w:val="WW-PlainText"/>
              <w:jc w:val="right"/>
              <w:rPr>
                <w:rFonts w:ascii="Times New Roman" w:hAnsi="Times New Roman"/>
                <w:sz w:val="24"/>
              </w:rPr>
            </w:pPr>
            <w:r w:rsidRPr="00B04BD2">
              <w:rPr>
                <w:rFonts w:ascii="Times New Roman" w:hAnsi="Times New Roman"/>
                <w:sz w:val="24"/>
              </w:rPr>
              <w:t>0.00</w:t>
            </w:r>
          </w:p>
        </w:tc>
        <w:tc>
          <w:tcPr>
            <w:tcW w:w="2250" w:type="dxa"/>
            <w:tcBorders>
              <w:top w:val="single" w:sz="4" w:space="0" w:color="auto"/>
              <w:left w:val="single" w:sz="4" w:space="0" w:color="auto"/>
              <w:bottom w:val="single" w:sz="4" w:space="0" w:color="auto"/>
              <w:right w:val="single" w:sz="4" w:space="0" w:color="auto"/>
            </w:tcBorders>
          </w:tcPr>
          <w:p w:rsidR="002F6769" w:rsidRPr="00B04BD2" w:rsidRDefault="00B04BD2" w:rsidP="008F55D7">
            <w:pPr>
              <w:pStyle w:val="WW-PlainText"/>
              <w:jc w:val="right"/>
              <w:rPr>
                <w:rFonts w:ascii="Times New Roman" w:hAnsi="Times New Roman"/>
                <w:sz w:val="24"/>
              </w:rPr>
            </w:pPr>
            <w:r w:rsidRPr="00B04BD2">
              <w:rPr>
                <w:rFonts w:ascii="Times New Roman" w:hAnsi="Times New Roman"/>
                <w:sz w:val="24"/>
              </w:rPr>
              <w:t>2,649,526.52</w:t>
            </w:r>
          </w:p>
        </w:tc>
      </w:tr>
      <w:tr w:rsidR="002F6769" w:rsidRPr="00B04BD2" w:rsidTr="008F55D7">
        <w:tc>
          <w:tcPr>
            <w:tcW w:w="2430" w:type="dxa"/>
            <w:tcBorders>
              <w:top w:val="single" w:sz="4" w:space="0" w:color="auto"/>
              <w:left w:val="single" w:sz="4" w:space="0" w:color="auto"/>
              <w:bottom w:val="single" w:sz="4" w:space="0" w:color="auto"/>
              <w:right w:val="single" w:sz="4" w:space="0" w:color="auto"/>
            </w:tcBorders>
          </w:tcPr>
          <w:p w:rsidR="002F6769" w:rsidRPr="00B04BD2" w:rsidRDefault="002F6769" w:rsidP="008F55D7">
            <w:pPr>
              <w:pStyle w:val="WW-PlainText"/>
              <w:rPr>
                <w:rFonts w:ascii="Times New Roman" w:hAnsi="Times New Roman"/>
                <w:sz w:val="24"/>
              </w:rPr>
            </w:pPr>
            <w:r w:rsidRPr="00B04BD2">
              <w:rPr>
                <w:rFonts w:ascii="Times New Roman" w:hAnsi="Times New Roman"/>
                <w:sz w:val="24"/>
              </w:rPr>
              <w:t>Disbursements/Credits</w:t>
            </w:r>
          </w:p>
        </w:tc>
        <w:tc>
          <w:tcPr>
            <w:tcW w:w="2070" w:type="dxa"/>
            <w:tcBorders>
              <w:top w:val="single" w:sz="4" w:space="0" w:color="auto"/>
              <w:left w:val="single" w:sz="4" w:space="0" w:color="auto"/>
              <w:bottom w:val="single" w:sz="4" w:space="0" w:color="auto"/>
              <w:right w:val="single" w:sz="4" w:space="0" w:color="auto"/>
            </w:tcBorders>
          </w:tcPr>
          <w:p w:rsidR="002F6769" w:rsidRPr="00B04BD2" w:rsidRDefault="00B04BD2" w:rsidP="008F55D7">
            <w:pPr>
              <w:pStyle w:val="WW-PlainText"/>
              <w:jc w:val="right"/>
              <w:rPr>
                <w:rFonts w:ascii="Times New Roman" w:hAnsi="Times New Roman"/>
                <w:sz w:val="24"/>
              </w:rPr>
            </w:pPr>
            <w:r w:rsidRPr="00B04BD2">
              <w:rPr>
                <w:rFonts w:ascii="Times New Roman" w:hAnsi="Times New Roman"/>
                <w:sz w:val="24"/>
              </w:rPr>
              <w:t>-141,180.44</w:t>
            </w:r>
          </w:p>
        </w:tc>
        <w:tc>
          <w:tcPr>
            <w:tcW w:w="2250" w:type="dxa"/>
            <w:tcBorders>
              <w:top w:val="single" w:sz="4" w:space="0" w:color="auto"/>
              <w:left w:val="single" w:sz="4" w:space="0" w:color="auto"/>
              <w:bottom w:val="single" w:sz="4" w:space="0" w:color="auto"/>
              <w:right w:val="single" w:sz="4" w:space="0" w:color="auto"/>
            </w:tcBorders>
          </w:tcPr>
          <w:p w:rsidR="002F6769" w:rsidRPr="00B04BD2" w:rsidRDefault="00B04BD2" w:rsidP="008F55D7">
            <w:pPr>
              <w:pStyle w:val="WW-PlainText"/>
              <w:jc w:val="right"/>
              <w:rPr>
                <w:rFonts w:ascii="Times New Roman" w:hAnsi="Times New Roman"/>
                <w:sz w:val="24"/>
              </w:rPr>
            </w:pPr>
            <w:r w:rsidRPr="00B04BD2">
              <w:rPr>
                <w:rFonts w:ascii="Times New Roman" w:hAnsi="Times New Roman"/>
                <w:sz w:val="24"/>
              </w:rPr>
              <w:t>-2,649,526.52</w:t>
            </w:r>
          </w:p>
        </w:tc>
      </w:tr>
      <w:tr w:rsidR="002F6769" w:rsidRPr="00B04BD2" w:rsidTr="008F55D7">
        <w:trPr>
          <w:trHeight w:val="305"/>
        </w:trPr>
        <w:tc>
          <w:tcPr>
            <w:tcW w:w="2430" w:type="dxa"/>
            <w:tcBorders>
              <w:top w:val="single" w:sz="4" w:space="0" w:color="auto"/>
              <w:left w:val="single" w:sz="4" w:space="0" w:color="auto"/>
              <w:bottom w:val="single" w:sz="4" w:space="0" w:color="auto"/>
              <w:right w:val="single" w:sz="4" w:space="0" w:color="auto"/>
            </w:tcBorders>
          </w:tcPr>
          <w:p w:rsidR="002F6769" w:rsidRPr="00B04BD2" w:rsidRDefault="002F6769" w:rsidP="008F55D7">
            <w:pPr>
              <w:pStyle w:val="WW-PlainText"/>
              <w:rPr>
                <w:rFonts w:ascii="Times New Roman" w:hAnsi="Times New Roman"/>
                <w:sz w:val="24"/>
              </w:rPr>
            </w:pPr>
            <w:r w:rsidRPr="00B04BD2">
              <w:rPr>
                <w:rFonts w:ascii="Times New Roman" w:hAnsi="Times New Roman"/>
                <w:sz w:val="24"/>
              </w:rPr>
              <w:t>Ending Balance</w:t>
            </w:r>
          </w:p>
        </w:tc>
        <w:tc>
          <w:tcPr>
            <w:tcW w:w="2070" w:type="dxa"/>
            <w:tcBorders>
              <w:top w:val="single" w:sz="4" w:space="0" w:color="auto"/>
              <w:left w:val="single" w:sz="4" w:space="0" w:color="auto"/>
              <w:bottom w:val="single" w:sz="4" w:space="0" w:color="auto"/>
              <w:right w:val="single" w:sz="4" w:space="0" w:color="auto"/>
            </w:tcBorders>
          </w:tcPr>
          <w:p w:rsidR="002F6769" w:rsidRPr="00B04BD2" w:rsidRDefault="00B04BD2" w:rsidP="008F55D7">
            <w:pPr>
              <w:pStyle w:val="WW-PlainText"/>
              <w:jc w:val="right"/>
              <w:rPr>
                <w:rFonts w:ascii="Times New Roman" w:hAnsi="Times New Roman"/>
                <w:sz w:val="24"/>
              </w:rPr>
            </w:pPr>
            <w:r w:rsidRPr="00B04BD2">
              <w:rPr>
                <w:rFonts w:ascii="Times New Roman" w:hAnsi="Times New Roman"/>
                <w:sz w:val="24"/>
              </w:rPr>
              <w:t>157,198.52</w:t>
            </w:r>
          </w:p>
        </w:tc>
        <w:tc>
          <w:tcPr>
            <w:tcW w:w="2250" w:type="dxa"/>
            <w:tcBorders>
              <w:top w:val="single" w:sz="4" w:space="0" w:color="auto"/>
              <w:left w:val="single" w:sz="4" w:space="0" w:color="auto"/>
              <w:bottom w:val="single" w:sz="4" w:space="0" w:color="auto"/>
              <w:right w:val="single" w:sz="4" w:space="0" w:color="auto"/>
            </w:tcBorders>
          </w:tcPr>
          <w:p w:rsidR="002F6769" w:rsidRPr="00B04BD2" w:rsidRDefault="00B04BD2" w:rsidP="008F55D7">
            <w:pPr>
              <w:pStyle w:val="WW-PlainText"/>
              <w:jc w:val="right"/>
              <w:rPr>
                <w:rFonts w:ascii="Times New Roman" w:hAnsi="Times New Roman"/>
                <w:sz w:val="24"/>
              </w:rPr>
            </w:pPr>
            <w:r w:rsidRPr="00B04BD2">
              <w:rPr>
                <w:rFonts w:ascii="Times New Roman" w:hAnsi="Times New Roman"/>
                <w:sz w:val="24"/>
              </w:rPr>
              <w:t>0.00</w:t>
            </w:r>
          </w:p>
        </w:tc>
      </w:tr>
    </w:tbl>
    <w:p w:rsidR="002F6769" w:rsidRDefault="002F6769" w:rsidP="002F6769">
      <w:pPr>
        <w:pStyle w:val="p2"/>
        <w:widowControl/>
        <w:spacing w:line="240" w:lineRule="auto"/>
        <w:ind w:left="720"/>
        <w:rPr>
          <w:bCs/>
        </w:rPr>
      </w:pPr>
      <w:r w:rsidRPr="00B04BD2">
        <w:rPr>
          <w:bCs/>
        </w:rPr>
        <w:t>*Total Capital Projects Fund Balance $</w:t>
      </w:r>
      <w:r w:rsidR="00B04BD2" w:rsidRPr="00B04BD2">
        <w:rPr>
          <w:bCs/>
        </w:rPr>
        <w:t>157,198.52</w:t>
      </w:r>
    </w:p>
    <w:p w:rsidR="00B04BD2" w:rsidRDefault="00B04BD2" w:rsidP="00B04BD2">
      <w:pPr>
        <w:pStyle w:val="p2"/>
        <w:widowControl/>
        <w:spacing w:line="240" w:lineRule="auto"/>
        <w:rPr>
          <w:bCs/>
        </w:rPr>
      </w:pPr>
    </w:p>
    <w:p w:rsidR="00611383" w:rsidRPr="00B04BD2" w:rsidRDefault="00611383" w:rsidP="00611383">
      <w:pPr>
        <w:pStyle w:val="p2"/>
        <w:widowControl/>
        <w:spacing w:line="480" w:lineRule="auto"/>
      </w:pPr>
      <w:r w:rsidRPr="00B04BD2">
        <w:rPr>
          <w:b/>
          <w:bCs/>
          <w:u w:val="single"/>
        </w:rPr>
        <w:t>Finance Committee/Approval of Abstract</w:t>
      </w:r>
      <w:r w:rsidRPr="00B04BD2">
        <w:rPr>
          <w:b/>
          <w:bCs/>
        </w:rPr>
        <w:t xml:space="preserve">:  </w:t>
      </w:r>
      <w:r w:rsidRPr="00B04BD2">
        <w:t xml:space="preserve">Trustee Sinsabaugh presented General Fund bills in the amount </w:t>
      </w:r>
      <w:r w:rsidR="00B04BD2" w:rsidRPr="00B04BD2">
        <w:t xml:space="preserve">of </w:t>
      </w:r>
      <w:r w:rsidRPr="00B04BD2">
        <w:t>$</w:t>
      </w:r>
      <w:r w:rsidR="00B04BD2" w:rsidRPr="00B04BD2">
        <w:t>327,612.12</w:t>
      </w:r>
      <w:r w:rsidRPr="00B04BD2">
        <w:t>; and moved to approve payment of the abstract.  Trustee Burlingame seconded the motion, which carried unanimously.</w:t>
      </w:r>
    </w:p>
    <w:p w:rsidR="00611383" w:rsidRPr="00225757" w:rsidRDefault="00611383" w:rsidP="00611383">
      <w:pPr>
        <w:pStyle w:val="p2"/>
        <w:widowControl/>
        <w:spacing w:line="480" w:lineRule="auto"/>
        <w:rPr>
          <w:bCs/>
        </w:rPr>
      </w:pPr>
      <w:r w:rsidRPr="00225757">
        <w:rPr>
          <w:b/>
          <w:u w:val="single"/>
        </w:rPr>
        <w:t>Capital Projects/Fire Recovery Abstract</w:t>
      </w:r>
      <w:r w:rsidRPr="00225757">
        <w:rPr>
          <w:b/>
        </w:rPr>
        <w:t>:</w:t>
      </w:r>
      <w:r w:rsidRPr="00225757">
        <w:t xml:space="preserve">  Trustee Sinsabaugh </w:t>
      </w:r>
      <w:r w:rsidRPr="00225757">
        <w:rPr>
          <w:bCs/>
        </w:rPr>
        <w:t>moved to approve the following expenditures be paid from the Capital Projects Fund:</w:t>
      </w:r>
    </w:p>
    <w:p w:rsidR="00611383" w:rsidRPr="00225757" w:rsidRDefault="00611383" w:rsidP="00611383">
      <w:pPr>
        <w:pStyle w:val="WW-PlainText"/>
        <w:rPr>
          <w:rFonts w:ascii="Times New Roman" w:hAnsi="Times New Roman"/>
          <w:bCs/>
          <w:sz w:val="24"/>
        </w:rPr>
      </w:pPr>
      <w:r w:rsidRPr="00225757">
        <w:rPr>
          <w:rFonts w:ascii="Times New Roman" w:hAnsi="Times New Roman"/>
          <w:bCs/>
          <w:sz w:val="24"/>
        </w:rPr>
        <w:tab/>
        <w:t>Frey &amp; Campbell</w:t>
      </w:r>
      <w:r w:rsidRPr="00225757">
        <w:rPr>
          <w:rFonts w:ascii="Times New Roman" w:hAnsi="Times New Roman"/>
          <w:bCs/>
          <w:sz w:val="24"/>
        </w:rPr>
        <w:tab/>
      </w:r>
      <w:r w:rsidRPr="00225757">
        <w:rPr>
          <w:rFonts w:ascii="Times New Roman" w:hAnsi="Times New Roman"/>
          <w:bCs/>
          <w:sz w:val="24"/>
        </w:rPr>
        <w:tab/>
        <w:t xml:space="preserve">Invoice </w:t>
      </w:r>
      <w:r w:rsidR="00B04BD2" w:rsidRPr="00225757">
        <w:rPr>
          <w:rFonts w:ascii="Times New Roman" w:hAnsi="Times New Roman"/>
          <w:bCs/>
          <w:sz w:val="24"/>
        </w:rPr>
        <w:t>5</w:t>
      </w:r>
      <w:r w:rsidRPr="00225757">
        <w:rPr>
          <w:rFonts w:ascii="Times New Roman" w:hAnsi="Times New Roman"/>
          <w:bCs/>
          <w:sz w:val="24"/>
        </w:rPr>
        <w:tab/>
        <w:t xml:space="preserve"> </w:t>
      </w:r>
      <w:r w:rsidRPr="00225757">
        <w:rPr>
          <w:rFonts w:ascii="Times New Roman" w:hAnsi="Times New Roman"/>
          <w:bCs/>
          <w:sz w:val="24"/>
        </w:rPr>
        <w:tab/>
        <w:t>$</w:t>
      </w:r>
      <w:r w:rsidR="00B04BD2" w:rsidRPr="00225757">
        <w:rPr>
          <w:rFonts w:ascii="Times New Roman" w:hAnsi="Times New Roman"/>
          <w:bCs/>
          <w:sz w:val="24"/>
        </w:rPr>
        <w:t xml:space="preserve">  6,763.34</w:t>
      </w:r>
    </w:p>
    <w:p w:rsidR="00611383" w:rsidRPr="00225757" w:rsidRDefault="00611383" w:rsidP="00611383">
      <w:pPr>
        <w:pStyle w:val="WW-PlainText"/>
        <w:rPr>
          <w:rFonts w:ascii="Times New Roman" w:hAnsi="Times New Roman"/>
          <w:bCs/>
          <w:sz w:val="24"/>
          <w:u w:val="single"/>
        </w:rPr>
      </w:pPr>
      <w:r w:rsidRPr="00225757">
        <w:rPr>
          <w:rFonts w:ascii="Times New Roman" w:hAnsi="Times New Roman"/>
          <w:bCs/>
          <w:sz w:val="24"/>
        </w:rPr>
        <w:tab/>
      </w:r>
      <w:r w:rsidRPr="00225757">
        <w:rPr>
          <w:rFonts w:ascii="Times New Roman" w:hAnsi="Times New Roman"/>
          <w:bCs/>
          <w:sz w:val="24"/>
          <w:u w:val="single"/>
        </w:rPr>
        <w:t>Wade Electric Corp</w:t>
      </w:r>
      <w:r w:rsidRPr="00225757">
        <w:rPr>
          <w:rFonts w:ascii="Times New Roman" w:hAnsi="Times New Roman"/>
          <w:bCs/>
          <w:sz w:val="24"/>
          <w:u w:val="single"/>
        </w:rPr>
        <w:tab/>
      </w:r>
      <w:r w:rsidRPr="00225757">
        <w:rPr>
          <w:rFonts w:ascii="Times New Roman" w:hAnsi="Times New Roman"/>
          <w:bCs/>
          <w:sz w:val="24"/>
          <w:u w:val="single"/>
        </w:rPr>
        <w:tab/>
        <w:t xml:space="preserve">Invoice </w:t>
      </w:r>
      <w:r w:rsidR="00B04BD2" w:rsidRPr="00225757">
        <w:rPr>
          <w:rFonts w:ascii="Times New Roman" w:hAnsi="Times New Roman"/>
          <w:bCs/>
          <w:sz w:val="24"/>
          <w:u w:val="single"/>
        </w:rPr>
        <w:t>6</w:t>
      </w:r>
      <w:r w:rsidRPr="00225757">
        <w:rPr>
          <w:rFonts w:ascii="Times New Roman" w:hAnsi="Times New Roman"/>
          <w:bCs/>
          <w:sz w:val="24"/>
          <w:u w:val="single"/>
        </w:rPr>
        <w:tab/>
      </w:r>
      <w:r w:rsidRPr="00225757">
        <w:rPr>
          <w:rFonts w:ascii="Times New Roman" w:hAnsi="Times New Roman"/>
          <w:bCs/>
          <w:sz w:val="24"/>
          <w:u w:val="single"/>
        </w:rPr>
        <w:tab/>
        <w:t xml:space="preserve">    </w:t>
      </w:r>
      <w:r w:rsidR="00B04BD2" w:rsidRPr="00225757">
        <w:rPr>
          <w:rFonts w:ascii="Times New Roman" w:hAnsi="Times New Roman"/>
          <w:bCs/>
          <w:sz w:val="24"/>
          <w:u w:val="single"/>
        </w:rPr>
        <w:t>8,101.60</w:t>
      </w:r>
    </w:p>
    <w:p w:rsidR="00611383" w:rsidRPr="00225757" w:rsidRDefault="00611383" w:rsidP="00611383">
      <w:pPr>
        <w:pStyle w:val="WW-PlainText"/>
        <w:rPr>
          <w:rFonts w:ascii="Times New Roman" w:hAnsi="Times New Roman"/>
          <w:bCs/>
          <w:sz w:val="24"/>
        </w:rPr>
      </w:pPr>
      <w:r w:rsidRPr="00225757">
        <w:rPr>
          <w:rFonts w:ascii="Times New Roman" w:hAnsi="Times New Roman"/>
          <w:bCs/>
          <w:sz w:val="24"/>
        </w:rPr>
        <w:tab/>
      </w:r>
      <w:r w:rsidRPr="00225757">
        <w:rPr>
          <w:rFonts w:ascii="Times New Roman" w:hAnsi="Times New Roman"/>
          <w:bCs/>
          <w:sz w:val="24"/>
        </w:rPr>
        <w:tab/>
        <w:t>Total</w:t>
      </w:r>
      <w:r w:rsidRPr="00225757">
        <w:rPr>
          <w:rFonts w:ascii="Times New Roman" w:hAnsi="Times New Roman"/>
          <w:bCs/>
          <w:sz w:val="24"/>
        </w:rPr>
        <w:tab/>
      </w:r>
      <w:r w:rsidRPr="00225757">
        <w:rPr>
          <w:rFonts w:ascii="Times New Roman" w:hAnsi="Times New Roman"/>
          <w:bCs/>
          <w:sz w:val="24"/>
        </w:rPr>
        <w:tab/>
      </w:r>
      <w:r w:rsidRPr="00225757">
        <w:rPr>
          <w:rFonts w:ascii="Times New Roman" w:hAnsi="Times New Roman"/>
          <w:bCs/>
          <w:sz w:val="24"/>
        </w:rPr>
        <w:tab/>
      </w:r>
      <w:r w:rsidRPr="00225757">
        <w:rPr>
          <w:rFonts w:ascii="Times New Roman" w:hAnsi="Times New Roman"/>
          <w:bCs/>
          <w:sz w:val="24"/>
        </w:rPr>
        <w:tab/>
      </w:r>
      <w:r w:rsidRPr="00225757">
        <w:rPr>
          <w:rFonts w:ascii="Times New Roman" w:hAnsi="Times New Roman"/>
          <w:bCs/>
          <w:sz w:val="24"/>
        </w:rPr>
        <w:tab/>
        <w:t xml:space="preserve">          $</w:t>
      </w:r>
      <w:r w:rsidR="00B04BD2" w:rsidRPr="00225757">
        <w:rPr>
          <w:rFonts w:ascii="Times New Roman" w:hAnsi="Times New Roman"/>
          <w:bCs/>
          <w:sz w:val="24"/>
        </w:rPr>
        <w:t xml:space="preserve">  14,864.94</w:t>
      </w:r>
    </w:p>
    <w:p w:rsidR="00611383" w:rsidRPr="00225757" w:rsidRDefault="00611383" w:rsidP="00611383">
      <w:pPr>
        <w:pStyle w:val="WW-PlainText"/>
        <w:rPr>
          <w:rFonts w:ascii="Times New Roman" w:hAnsi="Times New Roman"/>
          <w:bCs/>
          <w:sz w:val="24"/>
        </w:rPr>
      </w:pPr>
    </w:p>
    <w:p w:rsidR="00611383" w:rsidRDefault="00611383" w:rsidP="00611383">
      <w:pPr>
        <w:pStyle w:val="p2"/>
        <w:widowControl/>
        <w:spacing w:line="480" w:lineRule="auto"/>
      </w:pPr>
      <w:r w:rsidRPr="00225757">
        <w:lastRenderedPageBreak/>
        <w:t xml:space="preserve">Trustee </w:t>
      </w:r>
      <w:r w:rsidR="00225757">
        <w:t>Havens</w:t>
      </w:r>
      <w:r w:rsidRPr="00225757">
        <w:t xml:space="preserve"> seconded the motion, which carried unanimously.</w:t>
      </w:r>
    </w:p>
    <w:p w:rsidR="00225757" w:rsidRDefault="00225757" w:rsidP="00611383">
      <w:pPr>
        <w:pStyle w:val="p2"/>
        <w:widowControl/>
        <w:spacing w:line="480" w:lineRule="auto"/>
      </w:pPr>
      <w:r>
        <w:rPr>
          <w:b/>
          <w:u w:val="single"/>
        </w:rPr>
        <w:t>Zehr Sidewalk Request</w:t>
      </w:r>
      <w:r>
        <w:rPr>
          <w:b/>
        </w:rPr>
        <w:t xml:space="preserve">:  </w:t>
      </w:r>
      <w:r>
        <w:t>Mayor Ayres stated the Zehr’s requested permission to put in slate/flagstone sidewalk in front of their property at 7 Athens Street.  Attorney Keene stated she would review the code</w:t>
      </w:r>
      <w:r w:rsidR="00F90BBE">
        <w:t>.</w:t>
      </w:r>
    </w:p>
    <w:p w:rsidR="00F90BBE" w:rsidRPr="00F90BBE" w:rsidRDefault="00F90BBE" w:rsidP="00611383">
      <w:pPr>
        <w:pStyle w:val="p2"/>
        <w:widowControl/>
        <w:spacing w:line="480" w:lineRule="auto"/>
      </w:pPr>
      <w:r>
        <w:rPr>
          <w:b/>
          <w:u w:val="single"/>
        </w:rPr>
        <w:t>Deb Twigg Request to Purchase Elmer Beers’ Park</w:t>
      </w:r>
      <w:r>
        <w:rPr>
          <w:b/>
        </w:rPr>
        <w:t xml:space="preserve">:  </w:t>
      </w:r>
      <w:r>
        <w:t>Attorney Keene stated Elmer Beers Park is designated parkland in the village.  Any sale of the property would need to be approved by the State Legislature and signed by the Governor.  Mayor Ayres stated this property may be useful for the village in the upcoming comprehensive plan.</w:t>
      </w:r>
    </w:p>
    <w:p w:rsidR="00225757" w:rsidRDefault="00225757" w:rsidP="00611383">
      <w:pPr>
        <w:pStyle w:val="p2"/>
        <w:widowControl/>
        <w:spacing w:line="480" w:lineRule="auto"/>
        <w:rPr>
          <w:szCs w:val="24"/>
        </w:rPr>
      </w:pPr>
      <w:r>
        <w:rPr>
          <w:b/>
          <w:u w:val="single"/>
        </w:rPr>
        <w:t>Water Infrastructure Improvement Act (WIIA) Grant Resolution</w:t>
      </w:r>
      <w:r>
        <w:rPr>
          <w:b/>
        </w:rPr>
        <w:t xml:space="preserve">:  </w:t>
      </w:r>
      <w:r>
        <w:rPr>
          <w:szCs w:val="24"/>
        </w:rPr>
        <w:t>Trustee Havens offered the following resolution and moved its adoption:</w:t>
      </w:r>
    </w:p>
    <w:p w:rsidR="00225757" w:rsidRDefault="00225757" w:rsidP="00225757">
      <w:pPr>
        <w:jc w:val="center"/>
      </w:pPr>
      <w:r>
        <w:t>AUTHORIZATION TO SUBMIT A GRANT APPLICATION TO NEW YORK</w:t>
      </w:r>
    </w:p>
    <w:p w:rsidR="00225757" w:rsidRDefault="00225757" w:rsidP="00225757">
      <w:pPr>
        <w:jc w:val="center"/>
      </w:pPr>
      <w:r>
        <w:t>STATE ENVIRONMENTAL FACILITIES CORPORATION’S WATER</w:t>
      </w:r>
    </w:p>
    <w:p w:rsidR="00225757" w:rsidRPr="00FD30BC" w:rsidRDefault="00225757" w:rsidP="00225757">
      <w:pPr>
        <w:jc w:val="center"/>
      </w:pPr>
      <w:r>
        <w:t>INFRASTRUCTURE IMPROVEMENT ACT PROGRAM</w:t>
      </w:r>
    </w:p>
    <w:p w:rsidR="00225757" w:rsidRDefault="00225757" w:rsidP="00225757"/>
    <w:p w:rsidR="00225757" w:rsidRPr="00FD30BC" w:rsidRDefault="00225757" w:rsidP="00225757">
      <w:pPr>
        <w:pStyle w:val="Default"/>
      </w:pPr>
      <w:r w:rsidRPr="00FD30BC">
        <w:t>WHEREAS, the Village of Waverly proposes to undertake a water distribution system improvement project involving improvements to the existing water distribution system with replacement of watermain on the same footprint along the following priority streets, including: Orange, Spring, Lyman, Orchard, Athens, Elliot, and Ball Streets; and</w:t>
      </w:r>
    </w:p>
    <w:p w:rsidR="00225757" w:rsidRPr="00FD30BC" w:rsidRDefault="00225757" w:rsidP="00225757">
      <w:pPr>
        <w:pStyle w:val="Default"/>
      </w:pPr>
    </w:p>
    <w:p w:rsidR="00225757" w:rsidRDefault="00225757" w:rsidP="00225757">
      <w:pPr>
        <w:pStyle w:val="Default"/>
        <w:rPr>
          <w:sz w:val="23"/>
          <w:szCs w:val="23"/>
        </w:rPr>
      </w:pPr>
      <w:r w:rsidRPr="00FD30BC">
        <w:t>WHEREAS, the Village of Waverly is seeking financial assistance through the 2018 NYS Environmental Facilities Corporation’s Water Infrastructure Improvement</w:t>
      </w:r>
      <w:r>
        <w:rPr>
          <w:sz w:val="23"/>
          <w:szCs w:val="23"/>
        </w:rPr>
        <w:t xml:space="preserve"> Act Program; and</w:t>
      </w:r>
    </w:p>
    <w:p w:rsidR="00225757" w:rsidRDefault="00225757" w:rsidP="00225757">
      <w:pPr>
        <w:pStyle w:val="Default"/>
        <w:rPr>
          <w:sz w:val="23"/>
          <w:szCs w:val="23"/>
        </w:rPr>
      </w:pPr>
    </w:p>
    <w:p w:rsidR="00225757" w:rsidRDefault="00225757" w:rsidP="00225757">
      <w:pPr>
        <w:pStyle w:val="Default"/>
      </w:pPr>
      <w:r>
        <w:rPr>
          <w:sz w:val="23"/>
          <w:szCs w:val="23"/>
        </w:rPr>
        <w:t xml:space="preserve">WHEREAS, the grant application requires that the applicant obtain the approval and endorsement of the governing body of the municipality in which the project will be located. </w:t>
      </w:r>
    </w:p>
    <w:p w:rsidR="00225757" w:rsidRDefault="00225757" w:rsidP="00225757">
      <w:pPr>
        <w:pStyle w:val="Default"/>
      </w:pPr>
    </w:p>
    <w:p w:rsidR="00225757" w:rsidRDefault="00225757" w:rsidP="00225757">
      <w:pPr>
        <w:pStyle w:val="Default"/>
        <w:rPr>
          <w:sz w:val="23"/>
          <w:szCs w:val="23"/>
        </w:rPr>
      </w:pPr>
      <w:r w:rsidRPr="00225757">
        <w:rPr>
          <w:bCs/>
          <w:sz w:val="23"/>
          <w:szCs w:val="23"/>
        </w:rPr>
        <w:t>NOW, THEREFORE, BE IT RESOLVED</w:t>
      </w:r>
      <w:r>
        <w:rPr>
          <w:b/>
          <w:bCs/>
          <w:sz w:val="23"/>
          <w:szCs w:val="23"/>
        </w:rPr>
        <w:t xml:space="preserve"> </w:t>
      </w:r>
      <w:r>
        <w:rPr>
          <w:sz w:val="23"/>
          <w:szCs w:val="23"/>
        </w:rPr>
        <w:t>that the Mayor of Village of Waverly has been authorized to submit an application for grant funding under the NYS Environmental Facilities Corporation’s Water Infrastructure Improvement Act Program on behalf of the Village of Waverly; and</w:t>
      </w:r>
    </w:p>
    <w:p w:rsidR="00225757" w:rsidRDefault="00225757" w:rsidP="00225757">
      <w:pPr>
        <w:pStyle w:val="Default"/>
        <w:rPr>
          <w:b/>
          <w:bCs/>
          <w:sz w:val="23"/>
          <w:szCs w:val="23"/>
        </w:rPr>
      </w:pPr>
    </w:p>
    <w:p w:rsidR="00225757" w:rsidRDefault="00225757" w:rsidP="00225757">
      <w:pPr>
        <w:pStyle w:val="Default"/>
        <w:rPr>
          <w:sz w:val="23"/>
          <w:szCs w:val="23"/>
        </w:rPr>
      </w:pPr>
      <w:r w:rsidRPr="00225757">
        <w:rPr>
          <w:bCs/>
          <w:sz w:val="23"/>
          <w:szCs w:val="23"/>
        </w:rPr>
        <w:t>NOW, THEREFORE, BE IT</w:t>
      </w:r>
      <w:r>
        <w:rPr>
          <w:b/>
          <w:bCs/>
          <w:sz w:val="23"/>
          <w:szCs w:val="23"/>
        </w:rPr>
        <w:t xml:space="preserve"> </w:t>
      </w:r>
      <w:r w:rsidRPr="00225757">
        <w:rPr>
          <w:bCs/>
          <w:sz w:val="23"/>
          <w:szCs w:val="23"/>
        </w:rPr>
        <w:t>RESOLVED</w:t>
      </w:r>
      <w:r w:rsidRPr="000675C7">
        <w:rPr>
          <w:b/>
          <w:bCs/>
          <w:sz w:val="23"/>
          <w:szCs w:val="23"/>
        </w:rPr>
        <w:t xml:space="preserve"> </w:t>
      </w:r>
      <w:r>
        <w:rPr>
          <w:sz w:val="23"/>
          <w:szCs w:val="23"/>
        </w:rPr>
        <w:t xml:space="preserve">that </w:t>
      </w:r>
      <w:r w:rsidRPr="0092521D">
        <w:t xml:space="preserve">the </w:t>
      </w:r>
      <w:r>
        <w:t>Mayor</w:t>
      </w:r>
      <w:r w:rsidRPr="0092521D">
        <w:t xml:space="preserve"> of </w:t>
      </w:r>
      <w:r>
        <w:t>Village of Waverly</w:t>
      </w:r>
      <w:r w:rsidRPr="0092521D">
        <w:t xml:space="preserve"> is authorized</w:t>
      </w:r>
      <w:r w:rsidRPr="000675C7">
        <w:rPr>
          <w:sz w:val="23"/>
          <w:szCs w:val="23"/>
        </w:rPr>
        <w:t xml:space="preserve"> to execute a Grant Agreement with the NYS Environmental Facilities Corporation and any and all other contracts, documents and instruments necessary to bring about the Project and to fulfill the </w:t>
      </w:r>
      <w:r>
        <w:rPr>
          <w:sz w:val="23"/>
          <w:szCs w:val="23"/>
        </w:rPr>
        <w:t>Village of Waverly’s</w:t>
      </w:r>
      <w:r w:rsidRPr="000675C7">
        <w:rPr>
          <w:sz w:val="23"/>
          <w:szCs w:val="23"/>
        </w:rPr>
        <w:t xml:space="preserve"> obligations under the </w:t>
      </w:r>
      <w:r>
        <w:rPr>
          <w:sz w:val="23"/>
          <w:szCs w:val="23"/>
        </w:rPr>
        <w:t xml:space="preserve">WIIA Grant Agreement; and </w:t>
      </w:r>
    </w:p>
    <w:p w:rsidR="00225757" w:rsidRDefault="00225757" w:rsidP="00225757">
      <w:pPr>
        <w:pStyle w:val="Default"/>
        <w:rPr>
          <w:sz w:val="23"/>
          <w:szCs w:val="23"/>
        </w:rPr>
      </w:pPr>
    </w:p>
    <w:p w:rsidR="00225757" w:rsidRDefault="00225757" w:rsidP="00225757">
      <w:pPr>
        <w:pStyle w:val="Default"/>
        <w:rPr>
          <w:sz w:val="23"/>
          <w:szCs w:val="23"/>
        </w:rPr>
      </w:pPr>
      <w:r w:rsidRPr="00225757">
        <w:rPr>
          <w:bCs/>
          <w:sz w:val="23"/>
          <w:szCs w:val="23"/>
        </w:rPr>
        <w:t xml:space="preserve">NOW, THEREFORE, BE IT </w:t>
      </w:r>
      <w:r w:rsidRPr="00225757">
        <w:rPr>
          <w:bCs/>
          <w:color w:val="auto"/>
          <w:sz w:val="23"/>
          <w:szCs w:val="23"/>
        </w:rPr>
        <w:t>RESOLVED</w:t>
      </w:r>
      <w:r w:rsidRPr="000675C7">
        <w:rPr>
          <w:b/>
          <w:bCs/>
          <w:color w:val="auto"/>
          <w:sz w:val="23"/>
          <w:szCs w:val="23"/>
        </w:rPr>
        <w:t xml:space="preserve"> </w:t>
      </w:r>
      <w:r>
        <w:rPr>
          <w:sz w:val="23"/>
          <w:szCs w:val="23"/>
        </w:rPr>
        <w:t>that the Mayor of Village of Waverly is authorized to execute expenditures for the Village of Waverly Water Improvement Project under</w:t>
      </w:r>
      <w:r w:rsidRPr="000675C7">
        <w:rPr>
          <w:color w:val="auto"/>
          <w:sz w:val="23"/>
          <w:szCs w:val="23"/>
        </w:rPr>
        <w:t xml:space="preserve"> </w:t>
      </w:r>
      <w:r>
        <w:rPr>
          <w:sz w:val="23"/>
          <w:szCs w:val="23"/>
        </w:rPr>
        <w:t>the NYS Environmental Facilities Corporation’s Water Infrastructure Improvement Act Program on behalf of the Village of Waverly.</w:t>
      </w:r>
    </w:p>
    <w:p w:rsidR="00225757" w:rsidRDefault="00225757" w:rsidP="00225757">
      <w:pPr>
        <w:pStyle w:val="Default"/>
        <w:rPr>
          <w:sz w:val="23"/>
          <w:szCs w:val="23"/>
        </w:rPr>
      </w:pPr>
      <w:r>
        <w:rPr>
          <w:sz w:val="23"/>
          <w:szCs w:val="23"/>
        </w:rPr>
        <w:t xml:space="preserve"> </w:t>
      </w:r>
    </w:p>
    <w:p w:rsidR="00225757" w:rsidRDefault="00225757" w:rsidP="00225757">
      <w:r>
        <w:t>Trustee Sweeney seconded the motion, which passed by the following vote of all Board of Trustee of the Village of Waverly Members voting in favor thereof:</w:t>
      </w:r>
    </w:p>
    <w:p w:rsidR="00A87BA0" w:rsidRDefault="00A87BA0" w:rsidP="00225757"/>
    <w:p w:rsidR="00225757" w:rsidRDefault="00225757" w:rsidP="00225757">
      <w:r>
        <w:tab/>
        <w:t>Ayes – 6</w:t>
      </w:r>
      <w:r>
        <w:tab/>
        <w:t>(Havens, Sweeney, Burlingame, Aronstam, Sinsabaugh, Ayres)</w:t>
      </w:r>
    </w:p>
    <w:p w:rsidR="00225757" w:rsidRDefault="00225757" w:rsidP="00225757">
      <w:r>
        <w:tab/>
        <w:t>Nays – 0</w:t>
      </w:r>
    </w:p>
    <w:p w:rsidR="00225757" w:rsidRDefault="00225757" w:rsidP="00F90BBE">
      <w:pPr>
        <w:spacing w:line="480" w:lineRule="auto"/>
      </w:pPr>
      <w:r>
        <w:tab/>
        <w:t>Absent – 1</w:t>
      </w:r>
      <w:r>
        <w:tab/>
        <w:t>(Reznicek)</w:t>
      </w:r>
    </w:p>
    <w:p w:rsidR="00611383" w:rsidRPr="00E8234A" w:rsidRDefault="0096053B" w:rsidP="00611383">
      <w:pPr>
        <w:pStyle w:val="p2"/>
        <w:widowControl/>
        <w:spacing w:line="480" w:lineRule="auto"/>
      </w:pPr>
      <w:r w:rsidRPr="00E8234A">
        <w:rPr>
          <w:b/>
          <w:bCs/>
          <w:u w:val="single"/>
        </w:rPr>
        <w:t>Evaluate Drain Pipe on Bellinger Property</w:t>
      </w:r>
      <w:r w:rsidR="00611383" w:rsidRPr="00E8234A">
        <w:rPr>
          <w:b/>
          <w:bCs/>
        </w:rPr>
        <w:t>:</w:t>
      </w:r>
      <w:r w:rsidR="00611383" w:rsidRPr="00E8234A">
        <w:t xml:space="preserve">  </w:t>
      </w:r>
      <w:r w:rsidR="00225757" w:rsidRPr="00E8234A">
        <w:t xml:space="preserve">Mayor Ayres stated </w:t>
      </w:r>
      <w:r w:rsidR="00E8234A" w:rsidRPr="00E8234A">
        <w:t>Mr. Bellinger was concern with issues with the drain through his property, and we promised to get it scoped during good weather.  Attorney Keene recommended we get written permission to be on his property.  Mayor Ayres asked Trustee Havens if he could oversee it.  Trustee Havens stated he could not.  Trustee Aronstam volunteered to</w:t>
      </w:r>
      <w:r w:rsidR="009E55FC">
        <w:t xml:space="preserve"> oversee it</w:t>
      </w:r>
      <w:r w:rsidR="00E8234A" w:rsidRPr="00E8234A">
        <w:t>.</w:t>
      </w:r>
    </w:p>
    <w:p w:rsidR="00611383" w:rsidRPr="00E8234A" w:rsidRDefault="00E8234A" w:rsidP="00611383">
      <w:pPr>
        <w:spacing w:line="480" w:lineRule="auto"/>
      </w:pPr>
      <w:r w:rsidRPr="00E8234A">
        <w:rPr>
          <w:b/>
          <w:u w:val="single"/>
        </w:rPr>
        <w:t>$125,000 Infrastructure Grant/Senator Akshar</w:t>
      </w:r>
      <w:r w:rsidR="00611383" w:rsidRPr="00E8234A">
        <w:rPr>
          <w:b/>
        </w:rPr>
        <w:t xml:space="preserve">:  </w:t>
      </w:r>
      <w:r w:rsidRPr="00E8234A">
        <w:t xml:space="preserve">Mayor Ayres stated he received an email regarding funding availability for infrastructure through Senator Akshar.  He met with Jack Pond and looked at </w:t>
      </w:r>
      <w:r w:rsidRPr="00E8234A">
        <w:lastRenderedPageBreak/>
        <w:t>storm water drainage on Clinton Avenue, Lincoln Street, and Pine Street.  There is a real need to improve these areas.  Trustee Aronstam moved to authorize Mayor Ayres to move forward with this process.  Trustee Havens seconded the motion, which carried unanimously.</w:t>
      </w:r>
    </w:p>
    <w:p w:rsidR="00611383" w:rsidRPr="00E8234A" w:rsidRDefault="00E8234A" w:rsidP="00611383">
      <w:pPr>
        <w:pStyle w:val="p2"/>
        <w:widowControl/>
        <w:spacing w:line="480" w:lineRule="auto"/>
      </w:pPr>
      <w:r w:rsidRPr="00E8234A">
        <w:rPr>
          <w:b/>
          <w:bCs/>
          <w:u w:val="single"/>
        </w:rPr>
        <w:t>Senior Citizens Recreation Survey</w:t>
      </w:r>
      <w:r w:rsidR="00611383" w:rsidRPr="00E8234A">
        <w:rPr>
          <w:b/>
          <w:bCs/>
        </w:rPr>
        <w:t xml:space="preserve">:  </w:t>
      </w:r>
      <w:r>
        <w:rPr>
          <w:bCs/>
        </w:rPr>
        <w:t>Mayor Ayres stated he is on the advisory committee</w:t>
      </w:r>
      <w:r w:rsidR="00B4506C">
        <w:rPr>
          <w:bCs/>
        </w:rPr>
        <w:t xml:space="preserve"> for Tioga County.  Owego has a lot of activities for their adults, and would like to survey our village for ideas of interests.  Mayor Ayres stated he felt our senior citizens are underserved in the village.</w:t>
      </w:r>
    </w:p>
    <w:p w:rsidR="00611383" w:rsidRDefault="00B4506C" w:rsidP="00611383">
      <w:pPr>
        <w:pStyle w:val="p2"/>
        <w:widowControl/>
        <w:spacing w:line="480" w:lineRule="auto"/>
        <w:rPr>
          <w:bCs/>
        </w:rPr>
      </w:pPr>
      <w:r w:rsidRPr="00B4506C">
        <w:rPr>
          <w:b/>
          <w:u w:val="single"/>
        </w:rPr>
        <w:t>Surplus Property/Police Vehicles</w:t>
      </w:r>
      <w:r w:rsidR="00611383" w:rsidRPr="00B4506C">
        <w:rPr>
          <w:b/>
        </w:rPr>
        <w:t xml:space="preserve">:  </w:t>
      </w:r>
      <w:r>
        <w:rPr>
          <w:bCs/>
        </w:rPr>
        <w:t>Mayor Ayres stated the two police vehicles that are currently being used in code enforcement and recreation are both not running properly.  The one for code enforcement has been taken to a mechanic, and also to the county garage and either could figure out what is wrong with it.  The vehicle used in recreation is also doing the same thing.  He asked Trustee Sweeney, and Clerk Treasurer Wood to work with the code officers to review options for a new code enforcement vehicle.</w:t>
      </w:r>
    </w:p>
    <w:p w:rsidR="00B4506C" w:rsidRPr="00B55D79" w:rsidRDefault="00B4506C" w:rsidP="00B4506C">
      <w:pPr>
        <w:pStyle w:val="p2"/>
        <w:widowControl/>
        <w:spacing w:line="480" w:lineRule="auto"/>
      </w:pPr>
      <w:r w:rsidRPr="00B55D79">
        <w:rPr>
          <w:b/>
          <w:u w:val="single"/>
        </w:rPr>
        <w:t>Curb Cut Application</w:t>
      </w:r>
      <w:r w:rsidRPr="00B55D79">
        <w:rPr>
          <w:b/>
        </w:rPr>
        <w:t>:</w:t>
      </w:r>
      <w:r w:rsidRPr="00B55D79">
        <w:rPr>
          <w:bCs/>
        </w:rPr>
        <w:t xml:space="preserve">  </w:t>
      </w:r>
      <w:r w:rsidRPr="00B55D79">
        <w:t xml:space="preserve">The clerk presented a curb cut request from </w:t>
      </w:r>
      <w:r>
        <w:t xml:space="preserve">June Tracy </w:t>
      </w:r>
      <w:r w:rsidRPr="00B55D79">
        <w:t xml:space="preserve">for the property </w:t>
      </w:r>
      <w:r>
        <w:t>at</w:t>
      </w:r>
      <w:r w:rsidRPr="00B55D79">
        <w:t xml:space="preserve"> </w:t>
      </w:r>
      <w:r>
        <w:t>509 Waverly Street</w:t>
      </w:r>
      <w:r w:rsidRPr="00B55D79">
        <w:t xml:space="preserve">.  </w:t>
      </w:r>
      <w:r>
        <w:t>The clerk stated Chief Gelatt and Street Operator Pond have reviewed and had no concerns.  Trustee Sweeney moved to approve the curb cut at 509 Waverly Street.  Trustee Sinsabaugh seconded the motion, which carried unanimously.</w:t>
      </w:r>
    </w:p>
    <w:p w:rsidR="00611383" w:rsidRPr="000E2470" w:rsidRDefault="00611383" w:rsidP="00611383">
      <w:pPr>
        <w:pStyle w:val="p2"/>
        <w:widowControl/>
        <w:suppressAutoHyphens w:val="0"/>
        <w:spacing w:line="480" w:lineRule="auto"/>
        <w:rPr>
          <w:rFonts w:eastAsiaTheme="minorHAnsi"/>
        </w:rPr>
      </w:pPr>
      <w:r w:rsidRPr="000E2470">
        <w:rPr>
          <w:rFonts w:eastAsiaTheme="minorHAnsi"/>
          <w:b/>
          <w:u w:val="single"/>
        </w:rPr>
        <w:t>Mayor/Board Comments</w:t>
      </w:r>
      <w:r w:rsidRPr="000E2470">
        <w:rPr>
          <w:rFonts w:eastAsiaTheme="minorHAnsi"/>
          <w:b/>
        </w:rPr>
        <w:t xml:space="preserve">:   </w:t>
      </w:r>
      <w:r w:rsidR="000E2470" w:rsidRPr="000E2470">
        <w:rPr>
          <w:rFonts w:eastAsiaTheme="minorHAnsi"/>
        </w:rPr>
        <w:t>Mayor Ayres stated Tioga County took control of 429 Chemung Street, which has a garage that is falling down.  Tioga County agrees to allow the garage to be taken down.  They will have it tested for asbestos and if clean we can tear it down and they will haul it.  If tests are positive for asbestos, they will take down and haul away.</w:t>
      </w:r>
    </w:p>
    <w:p w:rsidR="00611383" w:rsidRPr="007055E3" w:rsidRDefault="00611383" w:rsidP="00611383">
      <w:pPr>
        <w:tabs>
          <w:tab w:val="left" w:pos="0"/>
          <w:tab w:val="left" w:pos="90"/>
          <w:tab w:val="left" w:pos="180"/>
        </w:tabs>
        <w:spacing w:line="480" w:lineRule="auto"/>
      </w:pPr>
      <w:r w:rsidRPr="000E2470">
        <w:rPr>
          <w:b/>
          <w:bCs/>
          <w:u w:val="single"/>
        </w:rPr>
        <w:t>Adjournment</w:t>
      </w:r>
      <w:r w:rsidRPr="000E2470">
        <w:t xml:space="preserve">:  Trustee </w:t>
      </w:r>
      <w:r w:rsidR="000E2470" w:rsidRPr="000E2470">
        <w:t>Sinsabaugh</w:t>
      </w:r>
      <w:r w:rsidRPr="000E2470">
        <w:t xml:space="preserve"> moved to adjourn at 7:</w:t>
      </w:r>
      <w:r w:rsidR="000E2470" w:rsidRPr="000E2470">
        <w:t>25</w:t>
      </w:r>
      <w:r w:rsidRPr="000E2470">
        <w:t xml:space="preserve"> p.m.  Trustee </w:t>
      </w:r>
      <w:r w:rsidR="000E2470" w:rsidRPr="000E2470">
        <w:t>Aronstam</w:t>
      </w:r>
      <w:r w:rsidRPr="000E2470">
        <w:t xml:space="preserve"> seconded the motion, which carried unanimously.</w:t>
      </w:r>
      <w:r w:rsidRPr="007055E3">
        <w:t xml:space="preserve">  </w:t>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t>Respectfully submitted,</w:t>
      </w:r>
    </w:p>
    <w:p w:rsidR="00611383" w:rsidRPr="007055E3" w:rsidRDefault="00611383" w:rsidP="00611383">
      <w:pPr>
        <w:tabs>
          <w:tab w:val="left" w:pos="0"/>
          <w:tab w:val="left" w:pos="90"/>
          <w:tab w:val="left" w:pos="180"/>
        </w:tabs>
      </w:pP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t>_________________________</w:t>
      </w:r>
    </w:p>
    <w:p w:rsidR="00611383" w:rsidRDefault="00611383" w:rsidP="00611383">
      <w:pPr>
        <w:tabs>
          <w:tab w:val="left" w:pos="0"/>
          <w:tab w:val="left" w:pos="90"/>
          <w:tab w:val="left" w:pos="180"/>
        </w:tabs>
        <w:spacing w:line="480" w:lineRule="auto"/>
      </w:pP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t xml:space="preserve">       </w:t>
      </w:r>
      <w:r w:rsidRPr="007055E3">
        <w:tab/>
        <w:t>Michele Wood, Clerk Treasurer</w:t>
      </w:r>
    </w:p>
    <w:p w:rsidR="000E2470" w:rsidRDefault="000E2470" w:rsidP="00611383">
      <w:pPr>
        <w:tabs>
          <w:tab w:val="left" w:pos="0"/>
          <w:tab w:val="left" w:pos="90"/>
          <w:tab w:val="left" w:pos="180"/>
        </w:tabs>
        <w:spacing w:line="480" w:lineRule="auto"/>
      </w:pPr>
    </w:p>
    <w:p w:rsidR="00F307B4" w:rsidRPr="00225F03" w:rsidRDefault="00F307B4" w:rsidP="00F307B4">
      <w:pPr>
        <w:jc w:val="center"/>
        <w:rPr>
          <w:rFonts w:eastAsiaTheme="minorHAnsi"/>
          <w:b/>
        </w:rPr>
      </w:pPr>
      <w:r w:rsidRPr="00225F03">
        <w:rPr>
          <w:rFonts w:eastAsiaTheme="minorHAnsi"/>
          <w:b/>
        </w:rPr>
        <w:t xml:space="preserve">REGULAR MEETING OF THE BOARD OF TRUSTEES </w:t>
      </w:r>
    </w:p>
    <w:p w:rsidR="00F307B4" w:rsidRPr="00225F03" w:rsidRDefault="00F307B4" w:rsidP="00F307B4">
      <w:pPr>
        <w:jc w:val="center"/>
        <w:rPr>
          <w:rFonts w:eastAsiaTheme="minorHAnsi"/>
          <w:b/>
        </w:rPr>
      </w:pPr>
      <w:r w:rsidRPr="00225F03">
        <w:rPr>
          <w:rFonts w:eastAsiaTheme="minorHAnsi"/>
          <w:b/>
        </w:rPr>
        <w:t>OF THE VILLAGE OF WAVERLY HELD AT 6:30 P.M.</w:t>
      </w:r>
    </w:p>
    <w:p w:rsidR="00F307B4" w:rsidRPr="00225F03" w:rsidRDefault="00F307B4" w:rsidP="00F307B4">
      <w:pPr>
        <w:jc w:val="center"/>
        <w:rPr>
          <w:rFonts w:eastAsiaTheme="minorHAnsi"/>
          <w:b/>
        </w:rPr>
      </w:pPr>
      <w:r w:rsidRPr="00225F03">
        <w:rPr>
          <w:rFonts w:eastAsiaTheme="minorHAnsi"/>
          <w:b/>
        </w:rPr>
        <w:t xml:space="preserve">ON TUESDAY, </w:t>
      </w:r>
      <w:r>
        <w:rPr>
          <w:rFonts w:eastAsiaTheme="minorHAnsi"/>
          <w:b/>
        </w:rPr>
        <w:t>AUGUST 28</w:t>
      </w:r>
      <w:r w:rsidRPr="00225F03">
        <w:rPr>
          <w:rFonts w:eastAsiaTheme="minorHAnsi"/>
          <w:b/>
        </w:rPr>
        <w:t>, 2018 IN THE</w:t>
      </w:r>
    </w:p>
    <w:p w:rsidR="00F307B4" w:rsidRPr="00225F03" w:rsidRDefault="00F307B4" w:rsidP="00F307B4">
      <w:pPr>
        <w:keepNext/>
        <w:jc w:val="center"/>
        <w:outlineLvl w:val="0"/>
        <w:rPr>
          <w:rFonts w:eastAsiaTheme="minorHAnsi"/>
          <w:b/>
        </w:rPr>
      </w:pPr>
      <w:r w:rsidRPr="00225F03">
        <w:rPr>
          <w:rFonts w:eastAsiaTheme="minorHAnsi"/>
          <w:b/>
        </w:rPr>
        <w:t>TRUSTEES’ ROOM IN THE VILLAGE HALL</w:t>
      </w:r>
    </w:p>
    <w:p w:rsidR="00F307B4" w:rsidRPr="00225F03" w:rsidRDefault="00F307B4" w:rsidP="00F307B4">
      <w:pPr>
        <w:spacing w:after="200" w:line="276" w:lineRule="auto"/>
        <w:rPr>
          <w:rFonts w:asciiTheme="minorHAnsi" w:eastAsiaTheme="minorHAnsi" w:hAnsiTheme="minorHAnsi" w:cstheme="minorBidi"/>
          <w:sz w:val="22"/>
          <w:szCs w:val="22"/>
        </w:rPr>
      </w:pPr>
    </w:p>
    <w:p w:rsidR="00F307B4" w:rsidRPr="00907C7A" w:rsidRDefault="00F307B4" w:rsidP="00F307B4">
      <w:pPr>
        <w:spacing w:line="480" w:lineRule="auto"/>
        <w:rPr>
          <w:rFonts w:eastAsiaTheme="minorHAnsi"/>
        </w:rPr>
      </w:pPr>
      <w:r w:rsidRPr="00907C7A">
        <w:rPr>
          <w:rFonts w:eastAsiaTheme="minorHAnsi"/>
        </w:rPr>
        <w:t xml:space="preserve">Mayor Ayres called the meeting to order at 6:30 </w:t>
      </w:r>
      <w:r w:rsidR="0077701D" w:rsidRPr="009A08E4">
        <w:rPr>
          <w:rFonts w:eastAsiaTheme="minorHAnsi"/>
        </w:rPr>
        <w:t>p.m</w:t>
      </w:r>
      <w:r w:rsidR="0077701D">
        <w:rPr>
          <w:rFonts w:eastAsiaTheme="minorHAnsi"/>
        </w:rPr>
        <w:t xml:space="preserve">., </w:t>
      </w:r>
      <w:r w:rsidR="0077701D" w:rsidRPr="002603D2">
        <w:rPr>
          <w:rFonts w:eastAsiaTheme="minorHAnsi"/>
        </w:rPr>
        <w:t xml:space="preserve">and led in the Invocation and the Pledge of Allegiance.  </w:t>
      </w:r>
      <w:r w:rsidR="0077701D" w:rsidRPr="009A08E4">
        <w:rPr>
          <w:rFonts w:eastAsiaTheme="minorHAnsi"/>
        </w:rPr>
        <w:t xml:space="preserve">  </w:t>
      </w:r>
      <w:r w:rsidR="0077701D">
        <w:rPr>
          <w:rFonts w:eastAsiaTheme="minorHAnsi"/>
        </w:rPr>
        <w:t xml:space="preserve"> </w:t>
      </w:r>
      <w:r w:rsidR="0077701D" w:rsidRPr="000354DF">
        <w:rPr>
          <w:rFonts w:eastAsiaTheme="minorHAnsi"/>
        </w:rPr>
        <w:t xml:space="preserve">  </w:t>
      </w:r>
    </w:p>
    <w:p w:rsidR="00F307B4" w:rsidRPr="00907C7A" w:rsidRDefault="00F307B4" w:rsidP="00F307B4">
      <w:pPr>
        <w:tabs>
          <w:tab w:val="left" w:pos="0"/>
          <w:tab w:val="left" w:pos="90"/>
          <w:tab w:val="left" w:pos="180"/>
        </w:tabs>
        <w:spacing w:line="480" w:lineRule="auto"/>
      </w:pPr>
      <w:r w:rsidRPr="00907C7A">
        <w:rPr>
          <w:b/>
          <w:bCs/>
          <w:u w:val="single"/>
        </w:rPr>
        <w:t>Roll Call</w:t>
      </w:r>
      <w:r w:rsidRPr="00907C7A">
        <w:rPr>
          <w:b/>
          <w:bCs/>
        </w:rPr>
        <w:t>:</w:t>
      </w:r>
      <w:r w:rsidRPr="00907C7A">
        <w:t xml:space="preserve">  Trustees Present:  Sinsabaugh, Aronstam, Reznicek, Havens, </w:t>
      </w:r>
      <w:r>
        <w:t xml:space="preserve">Sweeney, </w:t>
      </w:r>
      <w:r w:rsidRPr="00907C7A">
        <w:t xml:space="preserve">Burlingame, and Mayor Ayres </w:t>
      </w:r>
    </w:p>
    <w:p w:rsidR="00F307B4" w:rsidRPr="00907C7A" w:rsidRDefault="00F307B4" w:rsidP="00F307B4">
      <w:pPr>
        <w:tabs>
          <w:tab w:val="left" w:pos="0"/>
          <w:tab w:val="left" w:pos="90"/>
          <w:tab w:val="left" w:pos="180"/>
        </w:tabs>
        <w:spacing w:line="480" w:lineRule="auto"/>
        <w:rPr>
          <w:szCs w:val="20"/>
          <w:lang w:eastAsia="ar-SA"/>
        </w:rPr>
      </w:pPr>
      <w:r w:rsidRPr="00907C7A">
        <w:t>Also present:  Clerk Treasurer Wood</w:t>
      </w:r>
      <w:r>
        <w:t>, and Elaine Jardine of Tioga County ED&amp;P</w:t>
      </w:r>
    </w:p>
    <w:p w:rsidR="00F307B4" w:rsidRPr="00907C7A" w:rsidRDefault="00F307B4" w:rsidP="00F307B4">
      <w:pPr>
        <w:suppressAutoHyphens/>
        <w:spacing w:line="480" w:lineRule="auto"/>
        <w:rPr>
          <w:szCs w:val="20"/>
          <w:lang w:eastAsia="ar-SA"/>
        </w:rPr>
      </w:pPr>
      <w:r w:rsidRPr="00907C7A">
        <w:rPr>
          <w:szCs w:val="20"/>
          <w:lang w:eastAsia="ar-SA"/>
        </w:rPr>
        <w:t>Press included:  Ron Cole of WATS/WAVR, and Johnny Williams of the Morning Times</w:t>
      </w:r>
    </w:p>
    <w:p w:rsidR="00F307B4" w:rsidRPr="00832A5A" w:rsidRDefault="00F307B4" w:rsidP="00832A5A">
      <w:pPr>
        <w:pStyle w:val="p2"/>
        <w:widowControl/>
        <w:suppressAutoHyphens w:val="0"/>
        <w:spacing w:line="480" w:lineRule="auto"/>
        <w:rPr>
          <w:rFonts w:eastAsiaTheme="minorHAnsi"/>
        </w:rPr>
      </w:pPr>
      <w:r w:rsidRPr="00832A5A">
        <w:rPr>
          <w:rFonts w:eastAsiaTheme="minorHAnsi"/>
          <w:b/>
          <w:u w:val="single"/>
        </w:rPr>
        <w:lastRenderedPageBreak/>
        <w:t>Public Comments</w:t>
      </w:r>
      <w:r w:rsidRPr="00832A5A">
        <w:rPr>
          <w:rFonts w:eastAsiaTheme="minorHAnsi"/>
          <w:b/>
        </w:rPr>
        <w:t xml:space="preserve">:  </w:t>
      </w:r>
      <w:r w:rsidR="00832A5A" w:rsidRPr="00832A5A">
        <w:rPr>
          <w:rFonts w:eastAsiaTheme="minorHAnsi"/>
        </w:rPr>
        <w:t>Ron Keene, on behalf of the Friends of the Waverly Cemeteries, stated he would like to invite the Mayor and the Board to the Historical Marker Ceremony and Unveiling at Waverly Glenwood Cemetery on September 15, 2018 at 10:30 a.m.</w:t>
      </w:r>
    </w:p>
    <w:p w:rsidR="00F307B4" w:rsidRPr="00832A5A" w:rsidRDefault="00832A5A" w:rsidP="00F307B4">
      <w:pPr>
        <w:pStyle w:val="p2"/>
        <w:widowControl/>
        <w:suppressAutoHyphens w:val="0"/>
        <w:spacing w:line="480" w:lineRule="auto"/>
        <w:rPr>
          <w:rFonts w:eastAsiaTheme="minorHAnsi"/>
        </w:rPr>
      </w:pPr>
      <w:r w:rsidRPr="00832A5A">
        <w:rPr>
          <w:rFonts w:eastAsiaTheme="minorHAnsi"/>
          <w:b/>
          <w:u w:val="single"/>
        </w:rPr>
        <w:t>Elderwood</w:t>
      </w:r>
      <w:r w:rsidR="00F307B4" w:rsidRPr="00832A5A">
        <w:rPr>
          <w:rFonts w:eastAsiaTheme="minorHAnsi"/>
          <w:b/>
          <w:u w:val="single"/>
        </w:rPr>
        <w:t xml:space="preserve"> Presentation</w:t>
      </w:r>
      <w:r w:rsidR="00F307B4" w:rsidRPr="00832A5A">
        <w:rPr>
          <w:rFonts w:eastAsiaTheme="minorHAnsi"/>
          <w:b/>
        </w:rPr>
        <w:t xml:space="preserve">:  </w:t>
      </w:r>
      <w:r>
        <w:rPr>
          <w:rFonts w:eastAsiaTheme="minorHAnsi"/>
        </w:rPr>
        <w:t xml:space="preserve">Nicole Uhl, of Elderwood, gave a presentation on all the services offered at Elderwood.  They consisted of subacute care, physical therapy, long term care, memory care, day services, respite care, assisted living, enriched living, outpatient rehabilitation, and many other services.  She stated they are staffed with several doctors, nursing staff, </w:t>
      </w:r>
    </w:p>
    <w:p w:rsidR="00F307B4" w:rsidRPr="00280ED9" w:rsidRDefault="00F307B4" w:rsidP="00F307B4">
      <w:pPr>
        <w:spacing w:line="480" w:lineRule="auto"/>
        <w:rPr>
          <w:rFonts w:eastAsiaTheme="minorHAnsi"/>
        </w:rPr>
      </w:pPr>
      <w:r w:rsidRPr="00280ED9">
        <w:rPr>
          <w:rFonts w:eastAsiaTheme="minorHAnsi"/>
          <w:b/>
          <w:u w:val="single"/>
        </w:rPr>
        <w:t>Approval of Minutes</w:t>
      </w:r>
      <w:r w:rsidRPr="00280ED9">
        <w:rPr>
          <w:rFonts w:eastAsiaTheme="minorHAnsi"/>
          <w:b/>
        </w:rPr>
        <w:t xml:space="preserve">:  </w:t>
      </w:r>
      <w:r w:rsidRPr="00280ED9">
        <w:rPr>
          <w:rFonts w:eastAsiaTheme="minorHAnsi"/>
        </w:rPr>
        <w:t xml:space="preserve">Trustee Sinsabaugh moved to approve the Minutes of July </w:t>
      </w:r>
      <w:r w:rsidR="00280ED9" w:rsidRPr="00280ED9">
        <w:rPr>
          <w:rFonts w:eastAsiaTheme="minorHAnsi"/>
        </w:rPr>
        <w:t>24</w:t>
      </w:r>
      <w:r w:rsidRPr="00280ED9">
        <w:rPr>
          <w:rFonts w:eastAsiaTheme="minorHAnsi"/>
        </w:rPr>
        <w:t xml:space="preserve">, 2018 as presented.  Trustee </w:t>
      </w:r>
      <w:r w:rsidR="00280ED9" w:rsidRPr="00280ED9">
        <w:rPr>
          <w:rFonts w:eastAsiaTheme="minorHAnsi"/>
        </w:rPr>
        <w:t>Reznicek</w:t>
      </w:r>
      <w:r w:rsidRPr="00280ED9">
        <w:rPr>
          <w:rFonts w:eastAsiaTheme="minorHAnsi"/>
        </w:rPr>
        <w:t xml:space="preserve"> seconded the motion, which carried unanimously.</w:t>
      </w:r>
    </w:p>
    <w:p w:rsidR="00F307B4" w:rsidRPr="00280ED9" w:rsidRDefault="00F307B4" w:rsidP="00F307B4">
      <w:pPr>
        <w:pStyle w:val="p2"/>
        <w:widowControl/>
        <w:spacing w:line="480" w:lineRule="auto"/>
      </w:pPr>
      <w:r w:rsidRPr="00280ED9">
        <w:rPr>
          <w:b/>
          <w:bCs/>
          <w:u w:val="single"/>
        </w:rPr>
        <w:t>Finance Committee/Approval of Abstract</w:t>
      </w:r>
      <w:r w:rsidRPr="00280ED9">
        <w:rPr>
          <w:b/>
          <w:bCs/>
        </w:rPr>
        <w:t xml:space="preserve">:  </w:t>
      </w:r>
      <w:r w:rsidRPr="00280ED9">
        <w:t>Trustee Sinsabaugh presented General Fund bills in the amount of $</w:t>
      </w:r>
      <w:r w:rsidR="00280ED9" w:rsidRPr="00280ED9">
        <w:t>44,086.83</w:t>
      </w:r>
      <w:r w:rsidRPr="00280ED9">
        <w:t>; and Cemetery Fund in the amount of $</w:t>
      </w:r>
      <w:r w:rsidR="00280ED9" w:rsidRPr="00280ED9">
        <w:t>6,131.04</w:t>
      </w:r>
      <w:r w:rsidRPr="00280ED9">
        <w:t xml:space="preserve"> and moved to approve payment of the abstracts.  Trustee Burlingame seconded the motion, which carried unanimously.</w:t>
      </w:r>
    </w:p>
    <w:p w:rsidR="00F307B4" w:rsidRPr="00F307B4" w:rsidRDefault="00F307B4" w:rsidP="00F307B4">
      <w:pPr>
        <w:pStyle w:val="p2"/>
        <w:widowControl/>
        <w:spacing w:line="480" w:lineRule="auto"/>
        <w:rPr>
          <w:bCs/>
        </w:rPr>
      </w:pPr>
      <w:r w:rsidRPr="00F307B4">
        <w:rPr>
          <w:b/>
          <w:u w:val="single"/>
        </w:rPr>
        <w:t>Capital Projects/Fire Recovery Abstract</w:t>
      </w:r>
      <w:r w:rsidRPr="00F307B4">
        <w:rPr>
          <w:b/>
        </w:rPr>
        <w:t>:</w:t>
      </w:r>
      <w:r w:rsidRPr="00F307B4">
        <w:t xml:space="preserve">  Trustee Reznicek </w:t>
      </w:r>
      <w:r w:rsidRPr="00F307B4">
        <w:rPr>
          <w:bCs/>
        </w:rPr>
        <w:t>moved to approve the following expenditures be paid from the Capital Projects Fund:</w:t>
      </w:r>
    </w:p>
    <w:p w:rsidR="00F307B4" w:rsidRPr="00F307B4" w:rsidRDefault="00F307B4" w:rsidP="00F307B4">
      <w:pPr>
        <w:pStyle w:val="WW-PlainText"/>
        <w:rPr>
          <w:rFonts w:ascii="Times New Roman" w:hAnsi="Times New Roman"/>
          <w:bCs/>
          <w:sz w:val="24"/>
          <w:u w:val="single"/>
        </w:rPr>
      </w:pPr>
      <w:r w:rsidRPr="00F307B4">
        <w:rPr>
          <w:rFonts w:ascii="Times New Roman" w:hAnsi="Times New Roman"/>
          <w:bCs/>
          <w:sz w:val="24"/>
        </w:rPr>
        <w:tab/>
      </w:r>
      <w:r w:rsidR="00444F57">
        <w:rPr>
          <w:rFonts w:ascii="Times New Roman" w:hAnsi="Times New Roman"/>
          <w:bCs/>
          <w:sz w:val="24"/>
        </w:rPr>
        <w:tab/>
      </w:r>
      <w:r w:rsidRPr="00F307B4">
        <w:rPr>
          <w:rFonts w:ascii="Times New Roman" w:hAnsi="Times New Roman"/>
          <w:bCs/>
          <w:sz w:val="24"/>
        </w:rPr>
        <w:t>Wade Electric</w:t>
      </w:r>
      <w:r w:rsidRPr="00F307B4">
        <w:rPr>
          <w:rFonts w:ascii="Times New Roman" w:hAnsi="Times New Roman"/>
          <w:bCs/>
          <w:sz w:val="24"/>
        </w:rPr>
        <w:tab/>
      </w:r>
      <w:r w:rsidRPr="00F307B4">
        <w:rPr>
          <w:rFonts w:ascii="Times New Roman" w:hAnsi="Times New Roman"/>
          <w:bCs/>
          <w:sz w:val="24"/>
        </w:rPr>
        <w:tab/>
        <w:t>Invoice 7</w:t>
      </w:r>
      <w:r w:rsidR="00444F57">
        <w:rPr>
          <w:rFonts w:ascii="Times New Roman" w:hAnsi="Times New Roman"/>
          <w:bCs/>
          <w:sz w:val="24"/>
        </w:rPr>
        <w:tab/>
      </w:r>
      <w:r w:rsidR="00444F57">
        <w:rPr>
          <w:rFonts w:ascii="Times New Roman" w:hAnsi="Times New Roman"/>
          <w:bCs/>
          <w:sz w:val="24"/>
        </w:rPr>
        <w:tab/>
      </w:r>
      <w:r w:rsidR="00444F57">
        <w:rPr>
          <w:rFonts w:ascii="Times New Roman" w:hAnsi="Times New Roman"/>
          <w:bCs/>
          <w:sz w:val="24"/>
        </w:rPr>
        <w:tab/>
      </w:r>
      <w:r w:rsidRPr="00F307B4">
        <w:rPr>
          <w:rFonts w:ascii="Times New Roman" w:hAnsi="Times New Roman"/>
          <w:bCs/>
          <w:sz w:val="24"/>
        </w:rPr>
        <w:t>$3,345.58</w:t>
      </w:r>
    </w:p>
    <w:p w:rsidR="00F307B4" w:rsidRPr="00F307B4" w:rsidRDefault="00F307B4" w:rsidP="00F307B4">
      <w:pPr>
        <w:pStyle w:val="WW-PlainText"/>
        <w:rPr>
          <w:rFonts w:ascii="Times New Roman" w:hAnsi="Times New Roman"/>
          <w:bCs/>
          <w:sz w:val="24"/>
        </w:rPr>
      </w:pPr>
    </w:p>
    <w:p w:rsidR="00F307B4" w:rsidRDefault="00F307B4" w:rsidP="00F307B4">
      <w:pPr>
        <w:pStyle w:val="p2"/>
        <w:widowControl/>
        <w:spacing w:line="480" w:lineRule="auto"/>
      </w:pPr>
      <w:r w:rsidRPr="00F307B4">
        <w:t>Trustee Sinsabaugh seconded the motion, which carried unanimously.</w:t>
      </w:r>
    </w:p>
    <w:p w:rsidR="00CE2FC9" w:rsidRDefault="00CE2FC9" w:rsidP="00CE2FC9">
      <w:pPr>
        <w:pStyle w:val="p2"/>
        <w:widowControl/>
        <w:spacing w:line="480" w:lineRule="auto"/>
      </w:pPr>
      <w:r w:rsidRPr="00CE2FC9">
        <w:rPr>
          <w:b/>
          <w:u w:val="single"/>
        </w:rPr>
        <w:t>Tioga County Update</w:t>
      </w:r>
      <w:r w:rsidRPr="00CE2FC9">
        <w:rPr>
          <w:b/>
        </w:rPr>
        <w:t xml:space="preserve">:  </w:t>
      </w:r>
      <w:r>
        <w:t>Elaine Jardine stated the Hazard Mitigation Plan is almost complete.  She stated Chief Gelatt was representing the Village of Waverly and our section of the plan is current.</w:t>
      </w:r>
    </w:p>
    <w:p w:rsidR="00CE2FC9" w:rsidRPr="00426E05" w:rsidRDefault="00426E05" w:rsidP="00426E05">
      <w:pPr>
        <w:spacing w:line="480" w:lineRule="auto"/>
      </w:pPr>
      <w:r w:rsidRPr="00426E05">
        <w:rPr>
          <w:b/>
          <w:u w:val="single"/>
        </w:rPr>
        <w:t>Waverly Glen Update</w:t>
      </w:r>
      <w:r w:rsidR="00CE2FC9" w:rsidRPr="00426E05">
        <w:rPr>
          <w:b/>
        </w:rPr>
        <w:t xml:space="preserve">:  </w:t>
      </w:r>
      <w:r w:rsidRPr="00426E05">
        <w:t>Elaine Jardine stated the archeological study was done and found no significant findings.  It has been forwarded to the state.</w:t>
      </w:r>
    </w:p>
    <w:p w:rsidR="00F307B4" w:rsidRPr="00426E05" w:rsidRDefault="00F307B4" w:rsidP="00F307B4">
      <w:pPr>
        <w:pStyle w:val="p2"/>
        <w:widowControl/>
        <w:suppressAutoHyphens w:val="0"/>
        <w:spacing w:line="480" w:lineRule="auto"/>
        <w:rPr>
          <w:rFonts w:eastAsiaTheme="minorHAnsi"/>
        </w:rPr>
      </w:pPr>
      <w:r w:rsidRPr="00426E05">
        <w:rPr>
          <w:rFonts w:eastAsiaTheme="minorHAnsi"/>
          <w:b/>
          <w:u w:val="single"/>
        </w:rPr>
        <w:t>DPW Building Update</w:t>
      </w:r>
      <w:r w:rsidRPr="00426E05">
        <w:rPr>
          <w:rFonts w:eastAsiaTheme="minorHAnsi"/>
          <w:b/>
        </w:rPr>
        <w:t>:</w:t>
      </w:r>
      <w:r w:rsidR="00426E05">
        <w:rPr>
          <w:rFonts w:eastAsiaTheme="minorHAnsi"/>
        </w:rPr>
        <w:t xml:space="preserve">  The clerk submitted a change order from Wade Electric to install thirteen additional outlets in the new building at a cost of $3,608.  Trustee Aronstam moved to approve the change order as presented.  Trustee Sweeney seconded the motion, which carried unanimously.</w:t>
      </w:r>
    </w:p>
    <w:p w:rsidR="009E55FC" w:rsidRPr="009E55FC" w:rsidRDefault="009E55FC" w:rsidP="009E55FC">
      <w:pPr>
        <w:pStyle w:val="p2"/>
        <w:widowControl/>
        <w:spacing w:line="480" w:lineRule="auto"/>
      </w:pPr>
      <w:r w:rsidRPr="009E55FC">
        <w:rPr>
          <w:b/>
          <w:u w:val="single"/>
        </w:rPr>
        <w:t>Surplus Water Department Land</w:t>
      </w:r>
      <w:r w:rsidRPr="009E55FC">
        <w:rPr>
          <w:b/>
        </w:rPr>
        <w:t xml:space="preserve">:  </w:t>
      </w:r>
      <w:r w:rsidRPr="009E55FC">
        <w:t xml:space="preserve">Mayor Ayres stated the Board of Water Commissioners have reviewed the property on Pembleton Place (167.09-1-32) and determined it is no longer needed.  Trustee Aronstam moved to declare parcel as surplus property.  Trustee Burlingame seconded the motion, which carried unanimously.  </w:t>
      </w:r>
    </w:p>
    <w:p w:rsidR="009E55FC" w:rsidRPr="00E8234A" w:rsidRDefault="009E55FC" w:rsidP="009E55FC">
      <w:pPr>
        <w:pStyle w:val="p2"/>
        <w:widowControl/>
        <w:spacing w:line="480" w:lineRule="auto"/>
      </w:pPr>
      <w:r w:rsidRPr="00E8234A">
        <w:rPr>
          <w:b/>
          <w:bCs/>
          <w:u w:val="single"/>
        </w:rPr>
        <w:t>Evaluate Drain Pipe on Bellinger Property</w:t>
      </w:r>
      <w:r w:rsidRPr="00E8234A">
        <w:rPr>
          <w:b/>
          <w:bCs/>
        </w:rPr>
        <w:t>:</w:t>
      </w:r>
      <w:r w:rsidRPr="00E8234A">
        <w:t xml:space="preserve">  </w:t>
      </w:r>
      <w:r>
        <w:t xml:space="preserve">Trustee Aronstam stated he and Jack Pond went to the property to evaluate the drain pipe.  There was no water from the recent storms.  They determined the pipe was clean and in good condition.  He also stated when there is rainfall the street drain gets clogged from leaves and debris and water will back up from that.  </w:t>
      </w:r>
    </w:p>
    <w:p w:rsidR="00F307B4" w:rsidRPr="00C82765" w:rsidRDefault="00C82765" w:rsidP="00C82765">
      <w:pPr>
        <w:spacing w:line="480" w:lineRule="auto"/>
        <w:rPr>
          <w:bCs/>
        </w:rPr>
      </w:pPr>
      <w:r w:rsidRPr="00C82765">
        <w:rPr>
          <w:rFonts w:eastAsiaTheme="minorHAnsi"/>
          <w:b/>
          <w:u w:val="single"/>
        </w:rPr>
        <w:lastRenderedPageBreak/>
        <w:t>Comprehensive Plan Professional Services</w:t>
      </w:r>
      <w:r w:rsidR="00F307B4" w:rsidRPr="00C82765">
        <w:rPr>
          <w:rFonts w:eastAsiaTheme="minorHAnsi"/>
          <w:b/>
        </w:rPr>
        <w:t>:</w:t>
      </w:r>
      <w:r w:rsidR="00F307B4" w:rsidRPr="00C82765">
        <w:rPr>
          <w:rFonts w:eastAsiaTheme="minorHAnsi"/>
        </w:rPr>
        <w:t xml:space="preserve">  </w:t>
      </w:r>
      <w:r w:rsidRPr="00C82765">
        <w:rPr>
          <w:rFonts w:eastAsiaTheme="minorHAnsi"/>
        </w:rPr>
        <w:t>Mayor Ayres stated Thoma Development will submit a proposal for development of our comprehensive plan.  They will be working with the Village of Waverly Planning Board and Tioga County Planning.</w:t>
      </w:r>
    </w:p>
    <w:p w:rsidR="00F307B4" w:rsidRPr="00C82765" w:rsidRDefault="00C82765" w:rsidP="00C82765">
      <w:pPr>
        <w:pStyle w:val="p2"/>
        <w:widowControl/>
        <w:spacing w:line="480" w:lineRule="auto"/>
        <w:rPr>
          <w:bCs/>
        </w:rPr>
      </w:pPr>
      <w:r w:rsidRPr="00C82765">
        <w:rPr>
          <w:b/>
          <w:u w:val="single"/>
        </w:rPr>
        <w:t>Information Technology Services</w:t>
      </w:r>
      <w:r w:rsidR="00F307B4" w:rsidRPr="00C82765">
        <w:rPr>
          <w:b/>
        </w:rPr>
        <w:t xml:space="preserve">:  </w:t>
      </w:r>
      <w:r w:rsidR="00F307B4" w:rsidRPr="00C82765">
        <w:t xml:space="preserve">Mayor Ayres stated </w:t>
      </w:r>
      <w:r w:rsidRPr="00C82765">
        <w:t>he, Clerk Treasurer Wood, Deputy Clerk Treasurer Hazen, and Chief Gelatt met with Doug Camin, Tioga County IT Director, and the information was encouraging.  Mr. Camin will give a presentation to the Board in September.  Elaine Jardine stated the grant application for shared IT services was submitted and feels very good about it.</w:t>
      </w:r>
    </w:p>
    <w:p w:rsidR="00F307B4" w:rsidRDefault="00C82765" w:rsidP="00C82765">
      <w:pPr>
        <w:pStyle w:val="p2"/>
        <w:widowControl/>
        <w:spacing w:line="480" w:lineRule="auto"/>
      </w:pPr>
      <w:r w:rsidRPr="00C82765">
        <w:rPr>
          <w:b/>
          <w:u w:val="single"/>
        </w:rPr>
        <w:t>Code Enforcement Vehicle</w:t>
      </w:r>
      <w:r w:rsidR="00F307B4" w:rsidRPr="00C82765">
        <w:rPr>
          <w:b/>
        </w:rPr>
        <w:t xml:space="preserve">:  </w:t>
      </w:r>
      <w:r>
        <w:t xml:space="preserve">Trustee Sweeney submitted three quotes from Ferrario for three different vehicles.  </w:t>
      </w:r>
      <w:r w:rsidR="00DE3000">
        <w:t xml:space="preserve">One new vehicle and two used vehicles.  They were:  2018 Jeep Renegade $23,450; 2017 Ford Escape $18,750; and 2016 Jeep Renegade $17,250.  </w:t>
      </w:r>
      <w:r>
        <w:t>The clerk stated that we put a bid in through NYS OGS and we should have the results before the next meeting.</w:t>
      </w:r>
      <w:r w:rsidR="00DE3000">
        <w:t xml:space="preserve">  The clerk stated that all quotes should be reviewed.</w:t>
      </w:r>
    </w:p>
    <w:p w:rsidR="00B93192" w:rsidRPr="00225519" w:rsidRDefault="00B93192" w:rsidP="00B93192">
      <w:pPr>
        <w:pStyle w:val="WW-PlainText"/>
        <w:spacing w:line="480" w:lineRule="auto"/>
        <w:rPr>
          <w:rFonts w:ascii="Times New Roman" w:hAnsi="Times New Roman"/>
          <w:bCs/>
          <w:sz w:val="24"/>
        </w:rPr>
      </w:pPr>
      <w:r>
        <w:rPr>
          <w:rFonts w:ascii="Times New Roman" w:hAnsi="Times New Roman"/>
          <w:b/>
          <w:bCs/>
          <w:sz w:val="24"/>
          <w:u w:val="single"/>
        </w:rPr>
        <w:t>Additional Tank Lining at Sewer Plant</w:t>
      </w:r>
      <w:r w:rsidRPr="00225519">
        <w:rPr>
          <w:rFonts w:ascii="Times New Roman" w:hAnsi="Times New Roman"/>
          <w:b/>
          <w:bCs/>
          <w:sz w:val="24"/>
        </w:rPr>
        <w:t xml:space="preserve">:  </w:t>
      </w:r>
      <w:r w:rsidRPr="00225519">
        <w:rPr>
          <w:rFonts w:ascii="Times New Roman" w:hAnsi="Times New Roman"/>
          <w:bCs/>
          <w:sz w:val="24"/>
        </w:rPr>
        <w:t xml:space="preserve"> </w:t>
      </w:r>
      <w:r>
        <w:rPr>
          <w:rFonts w:ascii="Times New Roman" w:hAnsi="Times New Roman"/>
          <w:bCs/>
          <w:sz w:val="24"/>
        </w:rPr>
        <w:t>Mayor Ayres</w:t>
      </w:r>
      <w:r w:rsidRPr="00225519">
        <w:rPr>
          <w:rFonts w:ascii="Times New Roman" w:hAnsi="Times New Roman"/>
          <w:bCs/>
          <w:sz w:val="24"/>
        </w:rPr>
        <w:t xml:space="preserve"> submitted a proposal</w:t>
      </w:r>
      <w:r>
        <w:rPr>
          <w:rFonts w:ascii="Times New Roman" w:hAnsi="Times New Roman"/>
          <w:bCs/>
          <w:sz w:val="24"/>
        </w:rPr>
        <w:t>, on behalf of the Board of Sewer Commissioner,</w:t>
      </w:r>
      <w:r w:rsidRPr="00225519">
        <w:rPr>
          <w:rFonts w:ascii="Times New Roman" w:hAnsi="Times New Roman"/>
          <w:bCs/>
          <w:sz w:val="24"/>
        </w:rPr>
        <w:t xml:space="preserve"> to resurface the existing upper aeration tanks.  He stated there are four aeration basins.  These tanks were surfaced when they were originally put in, however, they are starting to show signs of aging and peeling.  The proposals were for two different materials.  He stated this work could be done while the tanks are down and cleaned, and would be a change order on the current construction.  The proposals were as follows:</w:t>
      </w:r>
    </w:p>
    <w:p w:rsidR="00B93192" w:rsidRPr="00225519" w:rsidRDefault="00B93192" w:rsidP="00B93192">
      <w:pPr>
        <w:pStyle w:val="WW-PlainText"/>
        <w:rPr>
          <w:rFonts w:ascii="Times New Roman" w:hAnsi="Times New Roman"/>
          <w:bCs/>
          <w:sz w:val="24"/>
        </w:rPr>
      </w:pPr>
      <w:r w:rsidRPr="00225519">
        <w:rPr>
          <w:rFonts w:ascii="Times New Roman" w:hAnsi="Times New Roman"/>
          <w:bCs/>
          <w:sz w:val="24"/>
        </w:rPr>
        <w:tab/>
      </w:r>
      <w:r w:rsidRPr="00225519">
        <w:rPr>
          <w:rFonts w:ascii="Times New Roman" w:hAnsi="Times New Roman"/>
          <w:bCs/>
          <w:sz w:val="24"/>
        </w:rPr>
        <w:tab/>
        <w:t>#1.  Tnemec Series 22 Epoxoline, 2 coats, 12-15 mils each</w:t>
      </w:r>
      <w:r w:rsidRPr="00225519">
        <w:rPr>
          <w:rFonts w:ascii="Times New Roman" w:hAnsi="Times New Roman"/>
          <w:bCs/>
          <w:sz w:val="24"/>
        </w:rPr>
        <w:tab/>
      </w:r>
      <w:r w:rsidRPr="00225519">
        <w:rPr>
          <w:rFonts w:ascii="Times New Roman" w:hAnsi="Times New Roman"/>
          <w:bCs/>
          <w:sz w:val="24"/>
        </w:rPr>
        <w:tab/>
        <w:t>$213,719</w:t>
      </w:r>
    </w:p>
    <w:p w:rsidR="00B93192" w:rsidRPr="00225519" w:rsidRDefault="00B93192" w:rsidP="00B93192">
      <w:pPr>
        <w:pStyle w:val="WW-PlainText"/>
        <w:rPr>
          <w:rFonts w:ascii="Times New Roman" w:hAnsi="Times New Roman"/>
          <w:bCs/>
          <w:sz w:val="24"/>
        </w:rPr>
      </w:pPr>
      <w:r w:rsidRPr="00225519">
        <w:rPr>
          <w:rFonts w:ascii="Times New Roman" w:hAnsi="Times New Roman"/>
          <w:bCs/>
          <w:sz w:val="24"/>
        </w:rPr>
        <w:tab/>
      </w:r>
      <w:r w:rsidRPr="00225519">
        <w:rPr>
          <w:rFonts w:ascii="Times New Roman" w:hAnsi="Times New Roman"/>
          <w:bCs/>
          <w:sz w:val="24"/>
        </w:rPr>
        <w:tab/>
        <w:t>#2.  Tnemec Series 22 Epoxoline, 1 coat, 24-30 mils</w:t>
      </w:r>
      <w:r w:rsidRPr="00225519">
        <w:rPr>
          <w:rFonts w:ascii="Times New Roman" w:hAnsi="Times New Roman"/>
          <w:bCs/>
          <w:sz w:val="24"/>
        </w:rPr>
        <w:tab/>
      </w:r>
      <w:r w:rsidRPr="00225519">
        <w:rPr>
          <w:rFonts w:ascii="Times New Roman" w:hAnsi="Times New Roman"/>
          <w:bCs/>
          <w:sz w:val="24"/>
        </w:rPr>
        <w:tab/>
      </w:r>
      <w:r w:rsidRPr="00225519">
        <w:rPr>
          <w:rFonts w:ascii="Times New Roman" w:hAnsi="Times New Roman"/>
          <w:bCs/>
          <w:sz w:val="24"/>
        </w:rPr>
        <w:tab/>
        <w:t>$199,783</w:t>
      </w:r>
    </w:p>
    <w:p w:rsidR="00B93192" w:rsidRPr="00225519" w:rsidRDefault="00B93192" w:rsidP="00B93192">
      <w:pPr>
        <w:pStyle w:val="WW-PlainText"/>
        <w:rPr>
          <w:rFonts w:ascii="Times New Roman" w:hAnsi="Times New Roman"/>
          <w:bCs/>
          <w:sz w:val="24"/>
        </w:rPr>
      </w:pPr>
      <w:r w:rsidRPr="00225519">
        <w:rPr>
          <w:rFonts w:ascii="Times New Roman" w:hAnsi="Times New Roman"/>
          <w:bCs/>
          <w:sz w:val="24"/>
        </w:rPr>
        <w:tab/>
      </w:r>
      <w:r w:rsidRPr="00225519">
        <w:rPr>
          <w:rFonts w:ascii="Times New Roman" w:hAnsi="Times New Roman"/>
          <w:bCs/>
          <w:sz w:val="24"/>
        </w:rPr>
        <w:tab/>
        <w:t>#3.  Epoxy-Coal Tar Coating, 2 coats</w:t>
      </w:r>
      <w:r w:rsidRPr="00225519">
        <w:rPr>
          <w:rFonts w:ascii="Times New Roman" w:hAnsi="Times New Roman"/>
          <w:bCs/>
          <w:sz w:val="24"/>
        </w:rPr>
        <w:tab/>
        <w:t>, 8-10 mils each</w:t>
      </w:r>
      <w:r w:rsidRPr="00225519">
        <w:rPr>
          <w:rFonts w:ascii="Times New Roman" w:hAnsi="Times New Roman"/>
          <w:bCs/>
          <w:sz w:val="24"/>
        </w:rPr>
        <w:tab/>
      </w:r>
      <w:r w:rsidRPr="00225519">
        <w:rPr>
          <w:rFonts w:ascii="Times New Roman" w:hAnsi="Times New Roman"/>
          <w:bCs/>
          <w:sz w:val="24"/>
        </w:rPr>
        <w:tab/>
        <w:t>$193,809</w:t>
      </w:r>
    </w:p>
    <w:p w:rsidR="00B93192" w:rsidRPr="00225519" w:rsidRDefault="00B93192" w:rsidP="00B93192">
      <w:pPr>
        <w:pStyle w:val="WW-PlainText"/>
        <w:rPr>
          <w:rFonts w:ascii="Times New Roman" w:hAnsi="Times New Roman"/>
          <w:bCs/>
          <w:sz w:val="24"/>
        </w:rPr>
      </w:pPr>
      <w:r w:rsidRPr="00225519">
        <w:rPr>
          <w:rFonts w:ascii="Times New Roman" w:hAnsi="Times New Roman"/>
          <w:bCs/>
          <w:sz w:val="24"/>
        </w:rPr>
        <w:tab/>
      </w:r>
      <w:r w:rsidRPr="00225519">
        <w:rPr>
          <w:rFonts w:ascii="Times New Roman" w:hAnsi="Times New Roman"/>
          <w:bCs/>
          <w:sz w:val="24"/>
        </w:rPr>
        <w:tab/>
        <w:t xml:space="preserve">#4   Epoxy-Coal Tar Coating, 1 coat, 16-20 mils </w:t>
      </w:r>
      <w:r w:rsidRPr="00225519">
        <w:rPr>
          <w:rFonts w:ascii="Times New Roman" w:hAnsi="Times New Roman"/>
          <w:bCs/>
          <w:sz w:val="24"/>
        </w:rPr>
        <w:tab/>
      </w:r>
      <w:r w:rsidRPr="00225519">
        <w:rPr>
          <w:rFonts w:ascii="Times New Roman" w:hAnsi="Times New Roman"/>
          <w:bCs/>
          <w:sz w:val="24"/>
        </w:rPr>
        <w:tab/>
      </w:r>
      <w:r w:rsidRPr="00225519">
        <w:rPr>
          <w:rFonts w:ascii="Times New Roman" w:hAnsi="Times New Roman"/>
          <w:bCs/>
          <w:sz w:val="24"/>
        </w:rPr>
        <w:tab/>
        <w:t>$183,856</w:t>
      </w:r>
    </w:p>
    <w:p w:rsidR="00B93192" w:rsidRPr="00225519" w:rsidRDefault="00B93192" w:rsidP="00B93192">
      <w:pPr>
        <w:pStyle w:val="WW-PlainText"/>
        <w:rPr>
          <w:rFonts w:ascii="Times New Roman" w:hAnsi="Times New Roman"/>
          <w:bCs/>
          <w:sz w:val="24"/>
        </w:rPr>
      </w:pPr>
    </w:p>
    <w:p w:rsidR="00B93192" w:rsidRPr="00225519" w:rsidRDefault="00B93192" w:rsidP="00B93192">
      <w:pPr>
        <w:pStyle w:val="WW-PlainText"/>
        <w:spacing w:line="480" w:lineRule="auto"/>
        <w:rPr>
          <w:rFonts w:ascii="Times New Roman" w:hAnsi="Times New Roman"/>
          <w:bCs/>
          <w:sz w:val="24"/>
        </w:rPr>
      </w:pPr>
      <w:r>
        <w:rPr>
          <w:rFonts w:ascii="Times New Roman" w:hAnsi="Times New Roman"/>
          <w:bCs/>
          <w:sz w:val="24"/>
        </w:rPr>
        <w:t>He stated after the engineer reviewed materials and discussed with the Senior Commissioner Kahn, he recommended quote #1.  The Board of Sewer Commissioners have passed a resolution to get the tanks resurfaced up to $213,719 and with the material recommended by the engineer.</w:t>
      </w:r>
      <w:r w:rsidRPr="00225519">
        <w:rPr>
          <w:rFonts w:ascii="Times New Roman" w:hAnsi="Times New Roman"/>
          <w:bCs/>
          <w:sz w:val="24"/>
        </w:rPr>
        <w:t xml:space="preserve">  </w:t>
      </w:r>
      <w:r>
        <w:rPr>
          <w:rFonts w:ascii="Times New Roman" w:hAnsi="Times New Roman"/>
          <w:bCs/>
          <w:sz w:val="24"/>
        </w:rPr>
        <w:t>Trustee Sinsabaugh moved to approve quote #1 as recommended.  Trustee Havens seconded the motion, which carried unanimously.</w:t>
      </w:r>
    </w:p>
    <w:p w:rsidR="00F307B4" w:rsidRPr="00E21BF4" w:rsidRDefault="00B93192" w:rsidP="00E21BF4">
      <w:pPr>
        <w:pStyle w:val="p2"/>
        <w:widowControl/>
        <w:spacing w:line="480" w:lineRule="auto"/>
        <w:rPr>
          <w:bCs/>
        </w:rPr>
      </w:pPr>
      <w:r w:rsidRPr="00E21BF4">
        <w:rPr>
          <w:b/>
          <w:bCs/>
          <w:u w:val="single"/>
        </w:rPr>
        <w:t>Municity S</w:t>
      </w:r>
      <w:r w:rsidR="00E21BF4" w:rsidRPr="00E21BF4">
        <w:rPr>
          <w:b/>
          <w:bCs/>
          <w:u w:val="single"/>
        </w:rPr>
        <w:t>oftware for Code Enforcement</w:t>
      </w:r>
      <w:r w:rsidR="00F307B4" w:rsidRPr="00E21BF4">
        <w:rPr>
          <w:b/>
          <w:bCs/>
        </w:rPr>
        <w:t xml:space="preserve">:  </w:t>
      </w:r>
      <w:r w:rsidR="00E21BF4" w:rsidRPr="00E21BF4">
        <w:t>Mayor Ayres stated there was a presentation for Municity Software and it seems to do everything that would be needed in code enforcement.  Our current software is not sufficient to handle multiple code violation and, therefore, taking a lot of time away from doing other things, and slowing down the process.  He stated we will need to further evaluate it.</w:t>
      </w:r>
    </w:p>
    <w:p w:rsidR="00F307B4" w:rsidRPr="00E21BF4" w:rsidRDefault="00E21BF4" w:rsidP="00F307B4">
      <w:pPr>
        <w:suppressAutoHyphens/>
        <w:spacing w:line="480" w:lineRule="auto"/>
        <w:rPr>
          <w:szCs w:val="20"/>
          <w:lang w:eastAsia="ar-SA"/>
        </w:rPr>
      </w:pPr>
      <w:r w:rsidRPr="00E21BF4">
        <w:rPr>
          <w:b/>
          <w:bCs/>
          <w:szCs w:val="20"/>
          <w:u w:val="single"/>
          <w:lang w:eastAsia="ar-SA"/>
        </w:rPr>
        <w:t>Recreation Commission Resignation/Appointment</w:t>
      </w:r>
      <w:r w:rsidR="00F307B4" w:rsidRPr="00E21BF4">
        <w:rPr>
          <w:b/>
          <w:bCs/>
          <w:szCs w:val="20"/>
          <w:lang w:eastAsia="ar-SA"/>
        </w:rPr>
        <w:t xml:space="preserve">:  </w:t>
      </w:r>
      <w:r>
        <w:rPr>
          <w:szCs w:val="20"/>
          <w:lang w:eastAsia="ar-SA"/>
        </w:rPr>
        <w:t xml:space="preserve">The clerk stated Ashley Hunt is resigning from the Board of Recreation Commissioners, effective immediately.  She is resigning to allow the Middle School Principal to be appointed.  Mayor Ayres accepted her resignation.  Mayor Ayres appointed John </w:t>
      </w:r>
      <w:r>
        <w:rPr>
          <w:szCs w:val="20"/>
          <w:lang w:eastAsia="ar-SA"/>
        </w:rPr>
        <w:lastRenderedPageBreak/>
        <w:t>Cher</w:t>
      </w:r>
      <w:r w:rsidR="002056B6">
        <w:rPr>
          <w:szCs w:val="20"/>
          <w:lang w:eastAsia="ar-SA"/>
        </w:rPr>
        <w:t>esnowsky to fill the vacancy.  Trustee Sweeney moved to approve the appointment.  Trustee Reznicek seconded the motion, which carried unanimously.</w:t>
      </w:r>
    </w:p>
    <w:p w:rsidR="00F307B4" w:rsidRPr="00296159" w:rsidRDefault="00296159" w:rsidP="00296159">
      <w:pPr>
        <w:spacing w:line="480" w:lineRule="auto"/>
        <w:rPr>
          <w:rFonts w:eastAsiaTheme="minorHAnsi"/>
        </w:rPr>
      </w:pPr>
      <w:r>
        <w:rPr>
          <w:rFonts w:eastAsiaTheme="minorHAnsi"/>
          <w:b/>
          <w:u w:val="single"/>
        </w:rPr>
        <w:t xml:space="preserve">Fiscal Year 2018 </w:t>
      </w:r>
      <w:r w:rsidRPr="00296159">
        <w:rPr>
          <w:rFonts w:eastAsiaTheme="minorHAnsi"/>
          <w:b/>
          <w:u w:val="single"/>
        </w:rPr>
        <w:t>Annual Update Document</w:t>
      </w:r>
      <w:r w:rsidR="00F307B4" w:rsidRPr="00296159">
        <w:rPr>
          <w:rFonts w:eastAsiaTheme="minorHAnsi"/>
          <w:b/>
        </w:rPr>
        <w:t xml:space="preserve">: </w:t>
      </w:r>
      <w:r w:rsidR="00F307B4" w:rsidRPr="00296159">
        <w:rPr>
          <w:rFonts w:eastAsiaTheme="minorHAnsi"/>
        </w:rPr>
        <w:t xml:space="preserve">  </w:t>
      </w:r>
      <w:r>
        <w:rPr>
          <w:rFonts w:eastAsiaTheme="minorHAnsi"/>
        </w:rPr>
        <w:t>Clerk Treasurer Wood submitted the annual financial report to the Mayor and Trustees and stated it has been filed with the Office of the State Comptroller.</w:t>
      </w:r>
    </w:p>
    <w:p w:rsidR="00A87BA0" w:rsidRPr="0074405F" w:rsidRDefault="00296159" w:rsidP="00A87BA0">
      <w:pPr>
        <w:pStyle w:val="p2"/>
        <w:widowControl/>
        <w:spacing w:line="480" w:lineRule="auto"/>
        <w:rPr>
          <w:bCs/>
        </w:rPr>
      </w:pPr>
      <w:r w:rsidRPr="00296159">
        <w:rPr>
          <w:rFonts w:eastAsiaTheme="minorHAnsi"/>
          <w:b/>
          <w:u w:val="single"/>
        </w:rPr>
        <w:t>Mayor/Board Comments</w:t>
      </w:r>
      <w:r w:rsidR="00F307B4" w:rsidRPr="00296159">
        <w:rPr>
          <w:rFonts w:eastAsiaTheme="minorHAnsi"/>
          <w:b/>
        </w:rPr>
        <w:t>:</w:t>
      </w:r>
      <w:r w:rsidR="00F307B4" w:rsidRPr="00296159">
        <w:rPr>
          <w:rFonts w:eastAsiaTheme="minorHAnsi"/>
        </w:rPr>
        <w:t xml:space="preserve">  </w:t>
      </w:r>
      <w:r w:rsidR="00A87BA0">
        <w:rPr>
          <w:rFonts w:eastAsiaTheme="minorHAnsi"/>
        </w:rPr>
        <w:t>Trustee Havens submitted a quote for a salt spreader from Bradco for $5,350.  He stated he had discussion with Jack Pond and he could only get one quote as Bradco is the only supplier in the area.  Trustee Sinsabaugh moved to approve purchase as quoted.  Trustee Sweeney seconded the motion, which</w:t>
      </w:r>
      <w:r w:rsidR="00E93423">
        <w:rPr>
          <w:rFonts w:eastAsiaTheme="minorHAnsi"/>
        </w:rPr>
        <w:t xml:space="preserve"> </w:t>
      </w:r>
      <w:r w:rsidR="00A87BA0" w:rsidRPr="0074405F">
        <w:rPr>
          <w:bCs/>
        </w:rPr>
        <w:t>led to a roll call vote, as follows:</w:t>
      </w:r>
    </w:p>
    <w:p w:rsidR="00A87BA0" w:rsidRPr="00706AE3" w:rsidRDefault="00A87BA0" w:rsidP="00A87BA0">
      <w:pPr>
        <w:pStyle w:val="p2"/>
        <w:widowControl/>
        <w:spacing w:line="240" w:lineRule="auto"/>
        <w:rPr>
          <w:bCs/>
        </w:rPr>
      </w:pPr>
      <w:r w:rsidRPr="00706AE3">
        <w:rPr>
          <w:bCs/>
        </w:rPr>
        <w:tab/>
      </w:r>
      <w:r w:rsidRPr="00706AE3">
        <w:rPr>
          <w:bCs/>
        </w:rPr>
        <w:tab/>
        <w:t xml:space="preserve">Ayes – </w:t>
      </w:r>
      <w:r>
        <w:rPr>
          <w:bCs/>
        </w:rPr>
        <w:t>7</w:t>
      </w:r>
      <w:r w:rsidRPr="00706AE3">
        <w:rPr>
          <w:bCs/>
        </w:rPr>
        <w:tab/>
        <w:t xml:space="preserve">(Burlingame, </w:t>
      </w:r>
      <w:r>
        <w:rPr>
          <w:bCs/>
        </w:rPr>
        <w:t xml:space="preserve">Sweeney, </w:t>
      </w:r>
      <w:r w:rsidRPr="00706AE3">
        <w:rPr>
          <w:bCs/>
        </w:rPr>
        <w:t>Havens Aronstam, Sinsabaugh, Reznicek, Ayres)</w:t>
      </w:r>
    </w:p>
    <w:p w:rsidR="00A87BA0" w:rsidRPr="00706AE3" w:rsidRDefault="00A87BA0" w:rsidP="00A87BA0">
      <w:pPr>
        <w:pStyle w:val="p2"/>
        <w:widowControl/>
        <w:spacing w:line="240" w:lineRule="auto"/>
        <w:rPr>
          <w:bCs/>
        </w:rPr>
      </w:pPr>
      <w:r w:rsidRPr="00706AE3">
        <w:rPr>
          <w:bCs/>
        </w:rPr>
        <w:tab/>
      </w:r>
      <w:r w:rsidRPr="00706AE3">
        <w:rPr>
          <w:bCs/>
        </w:rPr>
        <w:tab/>
        <w:t>Nays – 0</w:t>
      </w:r>
    </w:p>
    <w:p w:rsidR="00A87BA0" w:rsidRPr="00706AE3" w:rsidRDefault="00A87BA0" w:rsidP="00A87BA0">
      <w:pPr>
        <w:pStyle w:val="p2"/>
        <w:widowControl/>
        <w:spacing w:line="480" w:lineRule="auto"/>
        <w:rPr>
          <w:bCs/>
        </w:rPr>
      </w:pPr>
      <w:r w:rsidRPr="00706AE3">
        <w:rPr>
          <w:bCs/>
        </w:rPr>
        <w:tab/>
      </w:r>
      <w:r w:rsidRPr="00706AE3">
        <w:rPr>
          <w:bCs/>
        </w:rPr>
        <w:tab/>
        <w:t>The motion carried.</w:t>
      </w:r>
    </w:p>
    <w:p w:rsidR="00F307B4" w:rsidRDefault="00A87BA0" w:rsidP="00296159">
      <w:pPr>
        <w:pStyle w:val="p2"/>
        <w:widowControl/>
        <w:spacing w:line="480" w:lineRule="auto"/>
        <w:rPr>
          <w:rFonts w:eastAsiaTheme="minorHAnsi"/>
        </w:rPr>
      </w:pPr>
      <w:r>
        <w:rPr>
          <w:rFonts w:eastAsiaTheme="minorHAnsi"/>
        </w:rPr>
        <w:tab/>
        <w:t>Trustee Havens submitted two bids for two drywells to be installed on Frederick Street.  Street Department will assist.  They were as follows:  Arnolds Excavation $2,200 each ($4,400), and Austin Excavating $3,400 for both.  Trustee Sinsabaugh moved to approve Austin Excavating in the amount of $3,400.  Trustee Havens seconded the motion, which carried unanimously.</w:t>
      </w:r>
    </w:p>
    <w:p w:rsidR="00A87BA0" w:rsidRDefault="00A87BA0" w:rsidP="00296159">
      <w:pPr>
        <w:pStyle w:val="p2"/>
        <w:widowControl/>
        <w:spacing w:line="480" w:lineRule="auto"/>
        <w:rPr>
          <w:rFonts w:eastAsiaTheme="minorHAnsi"/>
        </w:rPr>
      </w:pPr>
      <w:r>
        <w:rPr>
          <w:rFonts w:eastAsiaTheme="minorHAnsi"/>
        </w:rPr>
        <w:tab/>
        <w:t>Mayor Ayres stated a representative will be here in September to discuss work based education.  Students will learn basic job skills and responsibilities.</w:t>
      </w:r>
    </w:p>
    <w:p w:rsidR="00F307B4" w:rsidRPr="000C64B6" w:rsidRDefault="00F307B4" w:rsidP="00F307B4">
      <w:pPr>
        <w:spacing w:line="480" w:lineRule="auto"/>
        <w:rPr>
          <w:rFonts w:eastAsiaTheme="minorHAnsi"/>
        </w:rPr>
      </w:pPr>
      <w:r w:rsidRPr="000C64B6">
        <w:rPr>
          <w:b/>
          <w:bCs/>
          <w:u w:val="single"/>
        </w:rPr>
        <w:t>Adjournment</w:t>
      </w:r>
      <w:r w:rsidRPr="000C64B6">
        <w:t>:  Trustee S</w:t>
      </w:r>
      <w:r w:rsidR="008A632E">
        <w:t>weeney</w:t>
      </w:r>
      <w:r w:rsidRPr="000C64B6">
        <w:t xml:space="preserve"> moved to adjourn at </w:t>
      </w:r>
      <w:r w:rsidR="008A632E">
        <w:t>7:50</w:t>
      </w:r>
      <w:r w:rsidRPr="000C64B6">
        <w:t xml:space="preserve"> p.m.  Trustee </w:t>
      </w:r>
      <w:r w:rsidR="008A632E">
        <w:t xml:space="preserve">Reznicek </w:t>
      </w:r>
      <w:r w:rsidRPr="000C64B6">
        <w:t xml:space="preserve">seconded the motion, which carried unanimously.  </w:t>
      </w:r>
      <w:r w:rsidRPr="000C64B6">
        <w:tab/>
      </w:r>
      <w:r w:rsidRPr="000C64B6">
        <w:tab/>
      </w:r>
      <w:r w:rsidRPr="000C64B6">
        <w:tab/>
      </w:r>
      <w:r w:rsidRPr="000C64B6">
        <w:tab/>
      </w:r>
      <w:r w:rsidRPr="000C64B6">
        <w:tab/>
      </w:r>
      <w:r w:rsidRPr="000C64B6">
        <w:tab/>
      </w:r>
      <w:r w:rsidRPr="000C64B6">
        <w:tab/>
      </w:r>
      <w:r w:rsidRPr="000C64B6">
        <w:tab/>
      </w:r>
      <w:r w:rsidRPr="000C64B6">
        <w:tab/>
      </w:r>
      <w:r w:rsidRPr="000C64B6">
        <w:tab/>
      </w:r>
      <w:r w:rsidRPr="000C64B6">
        <w:tab/>
      </w:r>
      <w:r w:rsidRPr="000C64B6">
        <w:tab/>
      </w:r>
      <w:r w:rsidRPr="000C64B6">
        <w:tab/>
      </w:r>
      <w:r w:rsidRPr="000C64B6">
        <w:tab/>
      </w:r>
      <w:r w:rsidRPr="000C64B6">
        <w:tab/>
      </w:r>
      <w:r w:rsidRPr="000C64B6">
        <w:tab/>
      </w:r>
      <w:r w:rsidRPr="000C64B6">
        <w:tab/>
      </w:r>
      <w:r w:rsidRPr="000C64B6">
        <w:tab/>
      </w:r>
      <w:r w:rsidRPr="000C64B6">
        <w:tab/>
        <w:t>Respectfully submitted,</w:t>
      </w:r>
    </w:p>
    <w:p w:rsidR="00F307B4" w:rsidRPr="000C64B6" w:rsidRDefault="008A632E" w:rsidP="00F307B4">
      <w:pPr>
        <w:tabs>
          <w:tab w:val="left" w:pos="0"/>
          <w:tab w:val="left" w:pos="90"/>
          <w:tab w:val="left" w:pos="180"/>
        </w:tabs>
      </w:pPr>
      <w:r>
        <w:tab/>
      </w:r>
      <w:r>
        <w:tab/>
      </w:r>
      <w:r>
        <w:tab/>
      </w:r>
      <w:r>
        <w:tab/>
      </w:r>
      <w:r>
        <w:tab/>
      </w:r>
      <w:r>
        <w:tab/>
      </w:r>
      <w:r>
        <w:tab/>
      </w:r>
      <w:r>
        <w:tab/>
      </w:r>
      <w:r>
        <w:tab/>
      </w:r>
      <w:r>
        <w:tab/>
      </w:r>
      <w:r w:rsidR="00F307B4" w:rsidRPr="000C64B6">
        <w:t>_________________________</w:t>
      </w:r>
    </w:p>
    <w:p w:rsidR="00F307B4" w:rsidRPr="000C64B6" w:rsidRDefault="00F307B4" w:rsidP="00F307B4">
      <w:pPr>
        <w:tabs>
          <w:tab w:val="left" w:pos="0"/>
          <w:tab w:val="left" w:pos="90"/>
          <w:tab w:val="left" w:pos="180"/>
        </w:tabs>
        <w:spacing w:line="480" w:lineRule="auto"/>
      </w:pPr>
      <w:r w:rsidRPr="000C64B6">
        <w:tab/>
      </w:r>
      <w:r w:rsidRPr="000C64B6">
        <w:tab/>
      </w:r>
      <w:r w:rsidRPr="000C64B6">
        <w:tab/>
      </w:r>
      <w:r w:rsidRPr="000C64B6">
        <w:tab/>
      </w:r>
      <w:r w:rsidRPr="000C64B6">
        <w:tab/>
      </w:r>
      <w:r w:rsidRPr="000C64B6">
        <w:tab/>
      </w:r>
      <w:r w:rsidRPr="000C64B6">
        <w:tab/>
      </w:r>
      <w:r w:rsidRPr="000C64B6">
        <w:tab/>
      </w:r>
      <w:r w:rsidRPr="000C64B6">
        <w:tab/>
      </w:r>
      <w:r w:rsidRPr="000C64B6">
        <w:tab/>
        <w:t xml:space="preserve">Michele Wood, Clerk Treasurer </w:t>
      </w:r>
    </w:p>
    <w:p w:rsidR="000E2470" w:rsidRDefault="000E2470" w:rsidP="00611383">
      <w:pPr>
        <w:tabs>
          <w:tab w:val="left" w:pos="0"/>
          <w:tab w:val="left" w:pos="90"/>
          <w:tab w:val="left" w:pos="180"/>
        </w:tabs>
        <w:spacing w:line="480" w:lineRule="auto"/>
      </w:pPr>
    </w:p>
    <w:p w:rsidR="008F55D7" w:rsidRPr="00993FDC" w:rsidRDefault="008F55D7" w:rsidP="008F55D7">
      <w:pPr>
        <w:jc w:val="center"/>
        <w:rPr>
          <w:rFonts w:eastAsiaTheme="minorHAnsi"/>
          <w:b/>
        </w:rPr>
      </w:pPr>
      <w:r w:rsidRPr="00993FDC">
        <w:rPr>
          <w:rFonts w:eastAsiaTheme="minorHAnsi"/>
          <w:b/>
        </w:rPr>
        <w:t>REGULAR MEETING OF THE BOARD OF TRUSTEES</w:t>
      </w:r>
    </w:p>
    <w:p w:rsidR="008F55D7" w:rsidRPr="00993FDC" w:rsidRDefault="008F55D7" w:rsidP="008F55D7">
      <w:pPr>
        <w:jc w:val="center"/>
        <w:rPr>
          <w:rFonts w:eastAsiaTheme="minorHAnsi"/>
          <w:b/>
        </w:rPr>
      </w:pPr>
      <w:r w:rsidRPr="00993FDC">
        <w:rPr>
          <w:rFonts w:eastAsiaTheme="minorHAnsi"/>
          <w:b/>
        </w:rPr>
        <w:t>OF THE VILLAGE OF WAVERLY HELD AT 6:30 P.M.</w:t>
      </w:r>
    </w:p>
    <w:p w:rsidR="008F55D7" w:rsidRPr="00993FDC" w:rsidRDefault="008F55D7" w:rsidP="008F55D7">
      <w:pPr>
        <w:jc w:val="center"/>
        <w:rPr>
          <w:rFonts w:eastAsiaTheme="minorHAnsi"/>
          <w:b/>
        </w:rPr>
      </w:pPr>
      <w:r w:rsidRPr="00993FDC">
        <w:rPr>
          <w:rFonts w:eastAsiaTheme="minorHAnsi"/>
          <w:b/>
        </w:rPr>
        <w:t xml:space="preserve">ON TUESDAY, </w:t>
      </w:r>
      <w:r>
        <w:rPr>
          <w:rFonts w:eastAsiaTheme="minorHAnsi"/>
          <w:b/>
        </w:rPr>
        <w:t>SEPTEMBER 11</w:t>
      </w:r>
      <w:r w:rsidRPr="00993FDC">
        <w:rPr>
          <w:rFonts w:eastAsiaTheme="minorHAnsi"/>
          <w:b/>
        </w:rPr>
        <w:t>, 2018 IN THE</w:t>
      </w:r>
    </w:p>
    <w:p w:rsidR="008F55D7" w:rsidRPr="00993FDC" w:rsidRDefault="008F55D7" w:rsidP="008F55D7">
      <w:pPr>
        <w:keepNext/>
        <w:jc w:val="center"/>
        <w:outlineLvl w:val="0"/>
        <w:rPr>
          <w:rFonts w:eastAsiaTheme="minorHAnsi"/>
          <w:b/>
        </w:rPr>
      </w:pPr>
      <w:r w:rsidRPr="00993FDC">
        <w:rPr>
          <w:rFonts w:eastAsiaTheme="minorHAnsi"/>
          <w:b/>
        </w:rPr>
        <w:t>TRUSTEES’ ROOM IN THE VILLAGE HALL</w:t>
      </w:r>
    </w:p>
    <w:p w:rsidR="008F55D7" w:rsidRPr="00993FDC" w:rsidRDefault="008F55D7" w:rsidP="008F55D7">
      <w:pPr>
        <w:spacing w:after="200" w:line="276" w:lineRule="auto"/>
        <w:rPr>
          <w:rFonts w:asciiTheme="minorHAnsi" w:eastAsiaTheme="minorHAnsi" w:hAnsiTheme="minorHAnsi" w:cstheme="minorBidi"/>
          <w:sz w:val="22"/>
          <w:szCs w:val="22"/>
        </w:rPr>
      </w:pPr>
    </w:p>
    <w:p w:rsidR="008F55D7" w:rsidRPr="00993FDC" w:rsidRDefault="008F55D7" w:rsidP="008F55D7">
      <w:pPr>
        <w:spacing w:line="480" w:lineRule="auto"/>
        <w:rPr>
          <w:rFonts w:eastAsiaTheme="minorHAnsi"/>
        </w:rPr>
      </w:pPr>
      <w:r w:rsidRPr="00993FDC">
        <w:rPr>
          <w:rFonts w:eastAsiaTheme="minorHAnsi"/>
        </w:rPr>
        <w:t xml:space="preserve">Mayor Ayres called the meeting to order at 6:30 </w:t>
      </w:r>
      <w:r w:rsidR="009B62CC" w:rsidRPr="009A08E4">
        <w:rPr>
          <w:rFonts w:eastAsiaTheme="minorHAnsi"/>
        </w:rPr>
        <w:t>p.m</w:t>
      </w:r>
      <w:r w:rsidR="009B62CC">
        <w:rPr>
          <w:rFonts w:eastAsiaTheme="minorHAnsi"/>
        </w:rPr>
        <w:t xml:space="preserve">., </w:t>
      </w:r>
      <w:r w:rsidR="009B62CC" w:rsidRPr="002603D2">
        <w:rPr>
          <w:rFonts w:eastAsiaTheme="minorHAnsi"/>
        </w:rPr>
        <w:t xml:space="preserve">and led in the Invocation and the Pledge of Allegiance.  </w:t>
      </w:r>
      <w:r w:rsidR="009B62CC" w:rsidRPr="009A08E4">
        <w:rPr>
          <w:rFonts w:eastAsiaTheme="minorHAnsi"/>
        </w:rPr>
        <w:t xml:space="preserve"> </w:t>
      </w:r>
      <w:r w:rsidR="009B62CC">
        <w:rPr>
          <w:rFonts w:eastAsiaTheme="minorHAnsi"/>
        </w:rPr>
        <w:t>He asked for a moment of silence for the victims of 911.</w:t>
      </w:r>
      <w:r w:rsidR="009B62CC" w:rsidRPr="009A08E4">
        <w:rPr>
          <w:rFonts w:eastAsiaTheme="minorHAnsi"/>
        </w:rPr>
        <w:t xml:space="preserve"> </w:t>
      </w:r>
      <w:r w:rsidR="009B62CC">
        <w:rPr>
          <w:rFonts w:eastAsiaTheme="minorHAnsi"/>
        </w:rPr>
        <w:t xml:space="preserve"> </w:t>
      </w:r>
      <w:r w:rsidR="009B62CC" w:rsidRPr="000354DF">
        <w:rPr>
          <w:rFonts w:eastAsiaTheme="minorHAnsi"/>
        </w:rPr>
        <w:t xml:space="preserve">  </w:t>
      </w:r>
    </w:p>
    <w:p w:rsidR="008F55D7" w:rsidRPr="00993FDC" w:rsidRDefault="008F55D7" w:rsidP="008F55D7">
      <w:pPr>
        <w:suppressAutoHyphens/>
        <w:spacing w:line="480" w:lineRule="auto"/>
        <w:rPr>
          <w:szCs w:val="20"/>
          <w:lang w:eastAsia="ar-SA"/>
        </w:rPr>
      </w:pPr>
      <w:r w:rsidRPr="00993FDC">
        <w:rPr>
          <w:b/>
          <w:szCs w:val="20"/>
          <w:u w:val="single"/>
          <w:lang w:eastAsia="ar-SA"/>
        </w:rPr>
        <w:t>Roll Call</w:t>
      </w:r>
      <w:r w:rsidRPr="00993FDC">
        <w:rPr>
          <w:b/>
          <w:szCs w:val="20"/>
          <w:lang w:eastAsia="ar-SA"/>
        </w:rPr>
        <w:t xml:space="preserve">:  </w:t>
      </w:r>
      <w:r w:rsidRPr="00993FDC">
        <w:rPr>
          <w:szCs w:val="20"/>
          <w:lang w:eastAsia="ar-SA"/>
        </w:rPr>
        <w:t xml:space="preserve">Present were Trustees:  Sinsabaugh, Sweeney, Aronstam, </w:t>
      </w:r>
      <w:r>
        <w:rPr>
          <w:szCs w:val="20"/>
          <w:lang w:eastAsia="ar-SA"/>
        </w:rPr>
        <w:t>Reznicek</w:t>
      </w:r>
      <w:r w:rsidRPr="00993FDC">
        <w:rPr>
          <w:szCs w:val="20"/>
          <w:lang w:eastAsia="ar-SA"/>
        </w:rPr>
        <w:t>, and Mayor Ayres</w:t>
      </w:r>
    </w:p>
    <w:p w:rsidR="008F55D7" w:rsidRPr="00993FDC" w:rsidRDefault="008F55D7" w:rsidP="008F55D7">
      <w:pPr>
        <w:suppressAutoHyphens/>
        <w:spacing w:line="480" w:lineRule="auto"/>
        <w:rPr>
          <w:szCs w:val="20"/>
          <w:lang w:eastAsia="ar-SA"/>
        </w:rPr>
      </w:pPr>
      <w:r w:rsidRPr="00993FDC">
        <w:rPr>
          <w:szCs w:val="20"/>
          <w:lang w:eastAsia="ar-SA"/>
        </w:rPr>
        <w:t xml:space="preserve">Also present were Clerk Treasurer Wood, Attorney Keene, Code Enforcement Officer Robinson, </w:t>
      </w:r>
      <w:r>
        <w:rPr>
          <w:szCs w:val="20"/>
          <w:lang w:eastAsia="ar-SA"/>
        </w:rPr>
        <w:t xml:space="preserve">Doug Camin of Tioga County IT Department, </w:t>
      </w:r>
      <w:r w:rsidRPr="00993FDC">
        <w:rPr>
          <w:szCs w:val="20"/>
          <w:lang w:eastAsia="ar-SA"/>
        </w:rPr>
        <w:t>and Teresa Saraceno of Tioga County ED&amp;P</w:t>
      </w:r>
    </w:p>
    <w:p w:rsidR="008F55D7" w:rsidRDefault="008F55D7" w:rsidP="008F55D7">
      <w:pPr>
        <w:suppressAutoHyphens/>
        <w:spacing w:line="480" w:lineRule="auto"/>
        <w:rPr>
          <w:szCs w:val="20"/>
          <w:lang w:eastAsia="ar-SA"/>
        </w:rPr>
      </w:pPr>
      <w:r w:rsidRPr="00993FDC">
        <w:rPr>
          <w:szCs w:val="20"/>
          <w:lang w:eastAsia="ar-SA"/>
        </w:rPr>
        <w:t xml:space="preserve">Press included, Ron Cole of WAVR/WATS, and </w:t>
      </w:r>
      <w:r>
        <w:rPr>
          <w:szCs w:val="20"/>
          <w:lang w:eastAsia="ar-SA"/>
        </w:rPr>
        <w:t>Johnny Williams</w:t>
      </w:r>
      <w:r w:rsidRPr="00993FDC">
        <w:rPr>
          <w:szCs w:val="20"/>
          <w:lang w:eastAsia="ar-SA"/>
        </w:rPr>
        <w:t xml:space="preserve"> of the Morning Times </w:t>
      </w:r>
    </w:p>
    <w:p w:rsidR="008F55D7" w:rsidRPr="007909CA" w:rsidRDefault="008F55D7" w:rsidP="008F55D7">
      <w:pPr>
        <w:tabs>
          <w:tab w:val="left" w:pos="0"/>
          <w:tab w:val="left" w:pos="90"/>
          <w:tab w:val="left" w:pos="180"/>
        </w:tabs>
        <w:spacing w:line="480" w:lineRule="auto"/>
        <w:rPr>
          <w:rFonts w:eastAsiaTheme="minorHAnsi"/>
        </w:rPr>
      </w:pPr>
      <w:r w:rsidRPr="007909CA">
        <w:rPr>
          <w:rFonts w:eastAsiaTheme="minorHAnsi"/>
          <w:b/>
          <w:u w:val="single"/>
        </w:rPr>
        <w:t>Public Comments</w:t>
      </w:r>
      <w:r w:rsidR="00E72C6F" w:rsidRPr="007909CA">
        <w:rPr>
          <w:rFonts w:eastAsiaTheme="minorHAnsi"/>
          <w:b/>
        </w:rPr>
        <w:t xml:space="preserve">:  </w:t>
      </w:r>
      <w:r w:rsidRPr="007909CA">
        <w:rPr>
          <w:rFonts w:eastAsiaTheme="minorHAnsi"/>
        </w:rPr>
        <w:t xml:space="preserve">Ron Keene, 7 Elliott Street, stated </w:t>
      </w:r>
      <w:r w:rsidR="00E72C6F" w:rsidRPr="007909CA">
        <w:rPr>
          <w:rFonts w:eastAsiaTheme="minorHAnsi"/>
        </w:rPr>
        <w:t xml:space="preserve">the unveiling of the historic marker for Glenwood Cemetery </w:t>
      </w:r>
      <w:r w:rsidR="007909CA" w:rsidRPr="007909CA">
        <w:rPr>
          <w:rFonts w:eastAsiaTheme="minorHAnsi"/>
        </w:rPr>
        <w:t>will be held on Saturday, September 15</w:t>
      </w:r>
      <w:r w:rsidR="007909CA" w:rsidRPr="007909CA">
        <w:rPr>
          <w:rFonts w:eastAsiaTheme="minorHAnsi"/>
          <w:vertAlign w:val="superscript"/>
        </w:rPr>
        <w:t>th</w:t>
      </w:r>
      <w:r w:rsidR="007909CA" w:rsidRPr="007909CA">
        <w:rPr>
          <w:rFonts w:eastAsiaTheme="minorHAnsi"/>
        </w:rPr>
        <w:t xml:space="preserve"> at 10:30 a.m.  Glenwood Cemetery has been </w:t>
      </w:r>
      <w:r w:rsidR="007909CA" w:rsidRPr="007909CA">
        <w:rPr>
          <w:rFonts w:eastAsiaTheme="minorHAnsi"/>
        </w:rPr>
        <w:lastRenderedPageBreak/>
        <w:t>designated on the Federal and State Historic Registers.  Mayor Ayres thanked Mr. Keene for his continued devotion to the Waverly Cemeteries.</w:t>
      </w:r>
    </w:p>
    <w:p w:rsidR="007909CA" w:rsidRDefault="008F55D7" w:rsidP="008F55D7">
      <w:pPr>
        <w:spacing w:line="480" w:lineRule="auto"/>
        <w:rPr>
          <w:rFonts w:eastAsiaTheme="minorHAnsi"/>
        </w:rPr>
      </w:pPr>
      <w:r w:rsidRPr="007909CA">
        <w:rPr>
          <w:rFonts w:eastAsiaTheme="minorHAnsi"/>
          <w:b/>
          <w:u w:val="single"/>
        </w:rPr>
        <w:t>Department Report</w:t>
      </w:r>
      <w:r w:rsidRPr="007909CA">
        <w:rPr>
          <w:rFonts w:eastAsiaTheme="minorHAnsi"/>
          <w:b/>
        </w:rPr>
        <w:t>:</w:t>
      </w:r>
      <w:r w:rsidRPr="007909CA">
        <w:rPr>
          <w:rFonts w:eastAsiaTheme="minorHAnsi"/>
        </w:rPr>
        <w:t xml:space="preserve">  The clerk submitted department reports from Code Enforcement, and Police Department.  </w:t>
      </w:r>
      <w:r w:rsidR="007909CA" w:rsidRPr="007909CA">
        <w:rPr>
          <w:rFonts w:eastAsiaTheme="minorHAnsi"/>
        </w:rPr>
        <w:t>She stated the Recreation report should be available at the next meeting.</w:t>
      </w:r>
      <w:r w:rsidR="007909CA">
        <w:rPr>
          <w:rFonts w:eastAsiaTheme="minorHAnsi"/>
        </w:rPr>
        <w:t xml:space="preserve">  Code Officer Robinson stated a lot of residents are mowing their grass clippings into the street which could be hazardous to motorcycles and will clog drains.  Also, many basketball hoops are near the street and should be moved back.  </w:t>
      </w:r>
    </w:p>
    <w:p w:rsidR="008F55D7" w:rsidRDefault="007909CA" w:rsidP="007909CA">
      <w:pPr>
        <w:spacing w:line="480" w:lineRule="auto"/>
        <w:ind w:firstLine="720"/>
        <w:rPr>
          <w:rFonts w:eastAsiaTheme="minorHAnsi"/>
        </w:rPr>
      </w:pPr>
      <w:r>
        <w:rPr>
          <w:rFonts w:eastAsiaTheme="minorHAnsi"/>
        </w:rPr>
        <w:t>Mayor Ayres stated the garage at 429 Chemung Street has been taken down and Tioga County will haul the debris away.</w:t>
      </w:r>
    </w:p>
    <w:p w:rsidR="007909CA" w:rsidRPr="00280ED9" w:rsidRDefault="007909CA" w:rsidP="007909CA">
      <w:pPr>
        <w:spacing w:line="480" w:lineRule="auto"/>
        <w:rPr>
          <w:rFonts w:eastAsiaTheme="minorHAnsi"/>
        </w:rPr>
      </w:pPr>
      <w:r w:rsidRPr="00280ED9">
        <w:rPr>
          <w:rFonts w:eastAsiaTheme="minorHAnsi"/>
          <w:b/>
          <w:u w:val="single"/>
        </w:rPr>
        <w:t>Approval of Minutes</w:t>
      </w:r>
      <w:r w:rsidRPr="00280ED9">
        <w:rPr>
          <w:rFonts w:eastAsiaTheme="minorHAnsi"/>
          <w:b/>
        </w:rPr>
        <w:t xml:space="preserve">:  </w:t>
      </w:r>
      <w:r w:rsidRPr="00280ED9">
        <w:rPr>
          <w:rFonts w:eastAsiaTheme="minorHAnsi"/>
        </w:rPr>
        <w:t xml:space="preserve">Trustee Sinsabaugh moved to approve the Minutes of </w:t>
      </w:r>
      <w:r>
        <w:rPr>
          <w:rFonts w:eastAsiaTheme="minorHAnsi"/>
        </w:rPr>
        <w:t>August 14, and August 28</w:t>
      </w:r>
      <w:r w:rsidRPr="00280ED9">
        <w:rPr>
          <w:rFonts w:eastAsiaTheme="minorHAnsi"/>
        </w:rPr>
        <w:t xml:space="preserve">, 2018 as presented.  Trustee </w:t>
      </w:r>
      <w:r>
        <w:rPr>
          <w:rFonts w:eastAsiaTheme="minorHAnsi"/>
        </w:rPr>
        <w:t>Sweeney</w:t>
      </w:r>
      <w:r w:rsidRPr="00280ED9">
        <w:rPr>
          <w:rFonts w:eastAsiaTheme="minorHAnsi"/>
        </w:rPr>
        <w:t xml:space="preserve"> seconded the motion, which carried unanimously.</w:t>
      </w:r>
    </w:p>
    <w:p w:rsidR="008F55D7" w:rsidRPr="00593DAE" w:rsidRDefault="008F55D7" w:rsidP="008F55D7">
      <w:pPr>
        <w:pStyle w:val="WW-PlainText"/>
        <w:spacing w:line="480" w:lineRule="auto"/>
        <w:rPr>
          <w:rFonts w:ascii="Times New Roman" w:hAnsi="Times New Roman"/>
          <w:sz w:val="24"/>
        </w:rPr>
      </w:pPr>
      <w:r w:rsidRPr="00593DAE">
        <w:rPr>
          <w:rFonts w:ascii="Times New Roman" w:hAnsi="Times New Roman"/>
          <w:b/>
          <w:bCs/>
          <w:sz w:val="24"/>
          <w:u w:val="single"/>
        </w:rPr>
        <w:t>Treasurer's Reports</w:t>
      </w:r>
      <w:r w:rsidRPr="00593DAE">
        <w:rPr>
          <w:rFonts w:ascii="Times New Roman" w:hAnsi="Times New Roman"/>
          <w:b/>
          <w:bCs/>
          <w:sz w:val="24"/>
        </w:rPr>
        <w:t xml:space="preserve">:  </w:t>
      </w:r>
      <w:r w:rsidRPr="00593DAE">
        <w:rPr>
          <w:rFonts w:ascii="Times New Roman" w:hAnsi="Times New Roman"/>
          <w:sz w:val="24"/>
        </w:rPr>
        <w:t xml:space="preserve">Clerk Treasurer Wood presented the following financial reports:  </w:t>
      </w:r>
    </w:p>
    <w:p w:rsidR="008F55D7" w:rsidRPr="00593DAE" w:rsidRDefault="008F55D7" w:rsidP="008F55D7">
      <w:pPr>
        <w:pStyle w:val="WW-PlainText"/>
        <w:rPr>
          <w:rFonts w:ascii="Times New Roman" w:hAnsi="Times New Roman"/>
          <w:sz w:val="24"/>
        </w:rPr>
      </w:pPr>
      <w:r w:rsidRPr="00593DAE">
        <w:rPr>
          <w:rFonts w:ascii="Times New Roman" w:hAnsi="Times New Roman"/>
          <w:sz w:val="24"/>
        </w:rPr>
        <w:t xml:space="preserve">General Fund </w:t>
      </w:r>
      <w:r w:rsidR="007909CA" w:rsidRPr="00593DAE">
        <w:rPr>
          <w:rFonts w:ascii="Times New Roman" w:hAnsi="Times New Roman"/>
          <w:sz w:val="24"/>
        </w:rPr>
        <w:t>8</w:t>
      </w:r>
      <w:r w:rsidRPr="00593DAE">
        <w:rPr>
          <w:rFonts w:ascii="Times New Roman" w:hAnsi="Times New Roman"/>
          <w:sz w:val="24"/>
        </w:rPr>
        <w:t xml:space="preserve">/1/18 – </w:t>
      </w:r>
      <w:r w:rsidR="007909CA" w:rsidRPr="00593DAE">
        <w:rPr>
          <w:rFonts w:ascii="Times New Roman" w:hAnsi="Times New Roman"/>
          <w:sz w:val="24"/>
        </w:rPr>
        <w:t>8</w:t>
      </w:r>
      <w:r w:rsidRPr="00593DAE">
        <w:rPr>
          <w:rFonts w:ascii="Times New Roman" w:hAnsi="Times New Roman"/>
          <w:sz w:val="24"/>
        </w:rPr>
        <w:t>/31/18</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8F55D7" w:rsidRPr="00593DAE" w:rsidTr="008F55D7">
        <w:tc>
          <w:tcPr>
            <w:tcW w:w="2430" w:type="dxa"/>
            <w:tcBorders>
              <w:top w:val="single" w:sz="4" w:space="0" w:color="auto"/>
              <w:left w:val="single" w:sz="4" w:space="0" w:color="auto"/>
              <w:bottom w:val="single" w:sz="4" w:space="0" w:color="auto"/>
              <w:right w:val="single" w:sz="4" w:space="0" w:color="auto"/>
            </w:tcBorders>
          </w:tcPr>
          <w:p w:rsidR="008F55D7" w:rsidRPr="00593DAE" w:rsidRDefault="008F55D7" w:rsidP="008F55D7">
            <w:pPr>
              <w:pStyle w:val="WW-PlainText"/>
              <w:rPr>
                <w:rFonts w:ascii="Times New Roman" w:hAnsi="Times New Roman"/>
                <w:sz w:val="24"/>
              </w:rPr>
            </w:pPr>
            <w:r w:rsidRPr="00593DAE">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8F55D7" w:rsidRPr="00593DAE" w:rsidRDefault="007909CA" w:rsidP="008F55D7">
            <w:pPr>
              <w:pStyle w:val="WW-PlainText"/>
              <w:jc w:val="right"/>
              <w:rPr>
                <w:rFonts w:ascii="Times New Roman" w:hAnsi="Times New Roman"/>
                <w:sz w:val="24"/>
              </w:rPr>
            </w:pPr>
            <w:r w:rsidRPr="00593DAE">
              <w:rPr>
                <w:rFonts w:ascii="Times New Roman" w:hAnsi="Times New Roman"/>
                <w:sz w:val="24"/>
              </w:rPr>
              <w:t>914,400.28</w:t>
            </w:r>
          </w:p>
        </w:tc>
        <w:tc>
          <w:tcPr>
            <w:tcW w:w="2598" w:type="dxa"/>
            <w:tcBorders>
              <w:top w:val="single" w:sz="4" w:space="0" w:color="auto"/>
              <w:left w:val="single" w:sz="4" w:space="0" w:color="auto"/>
              <w:bottom w:val="single" w:sz="4" w:space="0" w:color="auto"/>
              <w:right w:val="single" w:sz="4" w:space="0" w:color="auto"/>
            </w:tcBorders>
          </w:tcPr>
          <w:p w:rsidR="008F55D7" w:rsidRPr="00593DAE" w:rsidRDefault="008F55D7" w:rsidP="008F55D7">
            <w:pPr>
              <w:pStyle w:val="WW-PlainText"/>
              <w:rPr>
                <w:rFonts w:ascii="Times New Roman" w:hAnsi="Times New Roman"/>
                <w:sz w:val="24"/>
              </w:rPr>
            </w:pPr>
            <w:r w:rsidRPr="00593DAE">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rsidR="008F55D7" w:rsidRPr="00593DAE" w:rsidRDefault="007909CA" w:rsidP="008F55D7">
            <w:pPr>
              <w:pStyle w:val="WW-PlainText"/>
              <w:jc w:val="right"/>
              <w:rPr>
                <w:rFonts w:ascii="Times New Roman" w:hAnsi="Times New Roman"/>
                <w:sz w:val="24"/>
              </w:rPr>
            </w:pPr>
            <w:r w:rsidRPr="00593DAE">
              <w:rPr>
                <w:rFonts w:ascii="Times New Roman" w:hAnsi="Times New Roman"/>
                <w:sz w:val="24"/>
              </w:rPr>
              <w:t>44,032.66</w:t>
            </w:r>
          </w:p>
        </w:tc>
      </w:tr>
      <w:tr w:rsidR="008F55D7" w:rsidRPr="00593DAE" w:rsidTr="008F55D7">
        <w:trPr>
          <w:trHeight w:val="242"/>
        </w:trPr>
        <w:tc>
          <w:tcPr>
            <w:tcW w:w="2430" w:type="dxa"/>
            <w:tcBorders>
              <w:top w:val="single" w:sz="4" w:space="0" w:color="auto"/>
              <w:left w:val="single" w:sz="4" w:space="0" w:color="auto"/>
              <w:bottom w:val="single" w:sz="4" w:space="0" w:color="auto"/>
              <w:right w:val="single" w:sz="4" w:space="0" w:color="auto"/>
            </w:tcBorders>
          </w:tcPr>
          <w:p w:rsidR="008F55D7" w:rsidRPr="00593DAE" w:rsidRDefault="008F55D7" w:rsidP="008F55D7">
            <w:pPr>
              <w:pStyle w:val="WW-PlainText"/>
              <w:rPr>
                <w:rFonts w:ascii="Times New Roman" w:hAnsi="Times New Roman"/>
                <w:sz w:val="24"/>
              </w:rPr>
            </w:pPr>
            <w:r w:rsidRPr="00593DAE">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8F55D7" w:rsidRPr="00593DAE" w:rsidRDefault="007909CA" w:rsidP="008F55D7">
            <w:pPr>
              <w:pStyle w:val="WW-PlainText"/>
              <w:jc w:val="right"/>
              <w:rPr>
                <w:rFonts w:ascii="Times New Roman" w:hAnsi="Times New Roman"/>
                <w:sz w:val="24"/>
              </w:rPr>
            </w:pPr>
            <w:r w:rsidRPr="00593DAE">
              <w:rPr>
                <w:rFonts w:ascii="Times New Roman" w:hAnsi="Times New Roman"/>
                <w:sz w:val="24"/>
              </w:rPr>
              <w:t>430,990.59</w:t>
            </w:r>
          </w:p>
        </w:tc>
        <w:tc>
          <w:tcPr>
            <w:tcW w:w="2598" w:type="dxa"/>
            <w:tcBorders>
              <w:top w:val="single" w:sz="4" w:space="0" w:color="auto"/>
              <w:left w:val="single" w:sz="4" w:space="0" w:color="auto"/>
              <w:bottom w:val="single" w:sz="4" w:space="0" w:color="auto"/>
              <w:right w:val="single" w:sz="4" w:space="0" w:color="auto"/>
            </w:tcBorders>
          </w:tcPr>
          <w:p w:rsidR="008F55D7" w:rsidRPr="00593DAE" w:rsidRDefault="008F55D7" w:rsidP="008F55D7">
            <w:pPr>
              <w:pStyle w:val="WW-PlainText"/>
              <w:rPr>
                <w:rFonts w:ascii="Times New Roman" w:hAnsi="Times New Roman"/>
                <w:sz w:val="24"/>
              </w:rPr>
            </w:pPr>
            <w:r w:rsidRPr="00593DAE">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rsidR="008F55D7" w:rsidRPr="00593DAE" w:rsidRDefault="007909CA" w:rsidP="008F55D7">
            <w:pPr>
              <w:pStyle w:val="WW-PlainText"/>
              <w:jc w:val="right"/>
              <w:rPr>
                <w:rFonts w:ascii="Times New Roman" w:hAnsi="Times New Roman"/>
                <w:sz w:val="24"/>
              </w:rPr>
            </w:pPr>
            <w:r w:rsidRPr="00593DAE">
              <w:rPr>
                <w:rFonts w:ascii="Times New Roman" w:hAnsi="Times New Roman"/>
                <w:sz w:val="24"/>
              </w:rPr>
              <w:t>2,224,997.18</w:t>
            </w:r>
          </w:p>
        </w:tc>
      </w:tr>
      <w:tr w:rsidR="008F55D7" w:rsidRPr="00593DAE" w:rsidTr="008F55D7">
        <w:tc>
          <w:tcPr>
            <w:tcW w:w="2430" w:type="dxa"/>
            <w:tcBorders>
              <w:top w:val="single" w:sz="4" w:space="0" w:color="auto"/>
              <w:left w:val="single" w:sz="4" w:space="0" w:color="auto"/>
              <w:bottom w:val="single" w:sz="4" w:space="0" w:color="auto"/>
              <w:right w:val="single" w:sz="4" w:space="0" w:color="auto"/>
            </w:tcBorders>
          </w:tcPr>
          <w:p w:rsidR="008F55D7" w:rsidRPr="00593DAE" w:rsidRDefault="008F55D7" w:rsidP="008F55D7">
            <w:pPr>
              <w:pStyle w:val="WW-PlainText"/>
              <w:rPr>
                <w:rFonts w:ascii="Times New Roman" w:hAnsi="Times New Roman"/>
                <w:sz w:val="24"/>
              </w:rPr>
            </w:pPr>
            <w:r w:rsidRPr="00593DAE">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8F55D7" w:rsidRPr="00593DAE" w:rsidRDefault="007909CA" w:rsidP="008F55D7">
            <w:pPr>
              <w:pStyle w:val="WW-PlainText"/>
              <w:jc w:val="right"/>
              <w:rPr>
                <w:rFonts w:ascii="Times New Roman" w:hAnsi="Times New Roman"/>
                <w:sz w:val="24"/>
              </w:rPr>
            </w:pPr>
            <w:r w:rsidRPr="00593DAE">
              <w:rPr>
                <w:rFonts w:ascii="Times New Roman" w:hAnsi="Times New Roman"/>
                <w:sz w:val="24"/>
              </w:rPr>
              <w:t>-1,169,480.50</w:t>
            </w:r>
          </w:p>
        </w:tc>
        <w:tc>
          <w:tcPr>
            <w:tcW w:w="2598" w:type="dxa"/>
            <w:tcBorders>
              <w:top w:val="single" w:sz="4" w:space="0" w:color="auto"/>
              <w:left w:val="single" w:sz="4" w:space="0" w:color="auto"/>
              <w:bottom w:val="single" w:sz="4" w:space="0" w:color="auto"/>
              <w:right w:val="single" w:sz="4" w:space="0" w:color="auto"/>
            </w:tcBorders>
          </w:tcPr>
          <w:p w:rsidR="008F55D7" w:rsidRPr="00593DAE" w:rsidRDefault="008F55D7" w:rsidP="008F55D7">
            <w:pPr>
              <w:pStyle w:val="WW-PlainText"/>
              <w:rPr>
                <w:rFonts w:ascii="Times New Roman" w:hAnsi="Times New Roman"/>
                <w:sz w:val="24"/>
              </w:rPr>
            </w:pPr>
            <w:r w:rsidRPr="00593DAE">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rsidR="008F55D7" w:rsidRPr="00593DAE" w:rsidRDefault="007909CA" w:rsidP="008F55D7">
            <w:pPr>
              <w:pStyle w:val="WW-PlainText"/>
              <w:jc w:val="right"/>
              <w:rPr>
                <w:rFonts w:ascii="Times New Roman" w:hAnsi="Times New Roman"/>
                <w:sz w:val="24"/>
              </w:rPr>
            </w:pPr>
            <w:r w:rsidRPr="00593DAE">
              <w:rPr>
                <w:rFonts w:ascii="Times New Roman" w:hAnsi="Times New Roman"/>
                <w:sz w:val="24"/>
              </w:rPr>
              <w:t>479,540.05</w:t>
            </w:r>
          </w:p>
        </w:tc>
      </w:tr>
      <w:tr w:rsidR="008F55D7" w:rsidRPr="00593DAE" w:rsidTr="008F55D7">
        <w:trPr>
          <w:trHeight w:val="305"/>
        </w:trPr>
        <w:tc>
          <w:tcPr>
            <w:tcW w:w="2430" w:type="dxa"/>
            <w:tcBorders>
              <w:top w:val="single" w:sz="4" w:space="0" w:color="auto"/>
              <w:left w:val="single" w:sz="4" w:space="0" w:color="auto"/>
              <w:bottom w:val="single" w:sz="4" w:space="0" w:color="auto"/>
              <w:right w:val="single" w:sz="4" w:space="0" w:color="auto"/>
            </w:tcBorders>
          </w:tcPr>
          <w:p w:rsidR="008F55D7" w:rsidRPr="00593DAE" w:rsidRDefault="008F55D7" w:rsidP="008F55D7">
            <w:pPr>
              <w:pStyle w:val="WW-PlainText"/>
              <w:rPr>
                <w:rFonts w:ascii="Times New Roman" w:hAnsi="Times New Roman"/>
                <w:sz w:val="24"/>
              </w:rPr>
            </w:pPr>
            <w:r w:rsidRPr="00593DAE">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8F55D7" w:rsidRPr="00593DAE" w:rsidRDefault="007909CA" w:rsidP="008F55D7">
            <w:pPr>
              <w:pStyle w:val="WW-PlainText"/>
              <w:jc w:val="right"/>
              <w:rPr>
                <w:rFonts w:ascii="Times New Roman" w:hAnsi="Times New Roman"/>
                <w:sz w:val="24"/>
              </w:rPr>
            </w:pPr>
            <w:r w:rsidRPr="00593DAE">
              <w:rPr>
                <w:rFonts w:ascii="Times New Roman" w:hAnsi="Times New Roman"/>
                <w:sz w:val="24"/>
              </w:rPr>
              <w:t>175,910.37</w:t>
            </w:r>
          </w:p>
        </w:tc>
        <w:tc>
          <w:tcPr>
            <w:tcW w:w="2598" w:type="dxa"/>
            <w:tcBorders>
              <w:top w:val="single" w:sz="4" w:space="0" w:color="auto"/>
              <w:left w:val="single" w:sz="4" w:space="0" w:color="auto"/>
              <w:bottom w:val="single" w:sz="4" w:space="0" w:color="auto"/>
              <w:right w:val="single" w:sz="4" w:space="0" w:color="auto"/>
            </w:tcBorders>
          </w:tcPr>
          <w:p w:rsidR="008F55D7" w:rsidRPr="00593DAE" w:rsidRDefault="008F55D7" w:rsidP="008F55D7">
            <w:pPr>
              <w:pStyle w:val="WW-PlainText"/>
              <w:rPr>
                <w:rFonts w:ascii="Times New Roman" w:hAnsi="Times New Roman"/>
                <w:sz w:val="24"/>
              </w:rPr>
            </w:pPr>
            <w:r w:rsidRPr="00593DAE">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rsidR="008F55D7" w:rsidRPr="00593DAE" w:rsidRDefault="007909CA" w:rsidP="008F55D7">
            <w:pPr>
              <w:pStyle w:val="WW-PlainText"/>
              <w:jc w:val="right"/>
              <w:rPr>
                <w:rFonts w:ascii="Times New Roman" w:hAnsi="Times New Roman"/>
                <w:sz w:val="24"/>
              </w:rPr>
            </w:pPr>
            <w:r w:rsidRPr="00593DAE">
              <w:rPr>
                <w:rFonts w:ascii="Times New Roman" w:hAnsi="Times New Roman"/>
                <w:sz w:val="24"/>
              </w:rPr>
              <w:t>935,458.80</w:t>
            </w:r>
          </w:p>
        </w:tc>
      </w:tr>
    </w:tbl>
    <w:p w:rsidR="008F55D7" w:rsidRPr="00593DAE" w:rsidRDefault="008F55D7" w:rsidP="008F55D7">
      <w:pPr>
        <w:pStyle w:val="WW-PlainText"/>
        <w:ind w:firstLine="720"/>
        <w:rPr>
          <w:rFonts w:ascii="Times New Roman" w:hAnsi="Times New Roman"/>
          <w:sz w:val="24"/>
        </w:rPr>
      </w:pPr>
      <w:r w:rsidRPr="00593DAE">
        <w:rPr>
          <w:rFonts w:ascii="Times New Roman" w:hAnsi="Times New Roman"/>
          <w:sz w:val="24"/>
        </w:rPr>
        <w:t xml:space="preserve">*General </w:t>
      </w:r>
      <w:r w:rsidR="007909CA" w:rsidRPr="00593DAE">
        <w:rPr>
          <w:rFonts w:ascii="Times New Roman" w:hAnsi="Times New Roman"/>
          <w:sz w:val="24"/>
        </w:rPr>
        <w:t>Capital Reserve Fund, $84,635.21</w:t>
      </w:r>
    </w:p>
    <w:p w:rsidR="008F55D7" w:rsidRPr="00593DAE" w:rsidRDefault="008F55D7" w:rsidP="008F55D7">
      <w:pPr>
        <w:pStyle w:val="WW-PlainText"/>
        <w:ind w:firstLine="720"/>
        <w:rPr>
          <w:rFonts w:ascii="Times New Roman" w:hAnsi="Times New Roman"/>
          <w:sz w:val="24"/>
        </w:rPr>
      </w:pPr>
    </w:p>
    <w:p w:rsidR="008F55D7" w:rsidRPr="00593DAE" w:rsidRDefault="008F55D7" w:rsidP="008F55D7">
      <w:pPr>
        <w:pStyle w:val="WW-PlainText"/>
        <w:rPr>
          <w:rFonts w:ascii="Times New Roman" w:hAnsi="Times New Roman"/>
          <w:sz w:val="24"/>
        </w:rPr>
      </w:pPr>
      <w:r w:rsidRPr="00593DAE">
        <w:rPr>
          <w:rFonts w:ascii="Times New Roman" w:hAnsi="Times New Roman"/>
          <w:sz w:val="24"/>
        </w:rPr>
        <w:t xml:space="preserve">Cemetery Fund </w:t>
      </w:r>
      <w:r w:rsidR="00593DAE" w:rsidRPr="00593DAE">
        <w:rPr>
          <w:rFonts w:ascii="Times New Roman" w:hAnsi="Times New Roman"/>
          <w:sz w:val="24"/>
        </w:rPr>
        <w:t>8</w:t>
      </w:r>
      <w:r w:rsidRPr="00593DAE">
        <w:rPr>
          <w:rFonts w:ascii="Times New Roman" w:hAnsi="Times New Roman"/>
          <w:sz w:val="24"/>
        </w:rPr>
        <w:t xml:space="preserve">/1/18 – </w:t>
      </w:r>
      <w:r w:rsidR="00593DAE" w:rsidRPr="00593DAE">
        <w:rPr>
          <w:rFonts w:ascii="Times New Roman" w:hAnsi="Times New Roman"/>
          <w:sz w:val="24"/>
        </w:rPr>
        <w:t>8</w:t>
      </w:r>
      <w:r w:rsidRPr="00593DAE">
        <w:rPr>
          <w:rFonts w:ascii="Times New Roman" w:hAnsi="Times New Roman"/>
          <w:sz w:val="24"/>
        </w:rPr>
        <w:t>/31/18</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8F55D7" w:rsidRPr="00593DAE" w:rsidTr="008F55D7">
        <w:tc>
          <w:tcPr>
            <w:tcW w:w="2430" w:type="dxa"/>
            <w:tcBorders>
              <w:top w:val="single" w:sz="4" w:space="0" w:color="auto"/>
              <w:left w:val="single" w:sz="4" w:space="0" w:color="auto"/>
              <w:bottom w:val="single" w:sz="4" w:space="0" w:color="auto"/>
              <w:right w:val="single" w:sz="4" w:space="0" w:color="auto"/>
            </w:tcBorders>
          </w:tcPr>
          <w:p w:rsidR="008F55D7" w:rsidRPr="00593DAE" w:rsidRDefault="008F55D7" w:rsidP="008F55D7">
            <w:pPr>
              <w:pStyle w:val="WW-PlainText"/>
              <w:rPr>
                <w:rFonts w:ascii="Times New Roman" w:hAnsi="Times New Roman"/>
                <w:sz w:val="24"/>
              </w:rPr>
            </w:pPr>
            <w:r w:rsidRPr="00593DAE">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8F55D7" w:rsidRPr="00593DAE" w:rsidRDefault="00593DAE" w:rsidP="008F55D7">
            <w:pPr>
              <w:pStyle w:val="WW-PlainText"/>
              <w:jc w:val="right"/>
              <w:rPr>
                <w:rFonts w:ascii="Times New Roman" w:hAnsi="Times New Roman"/>
                <w:sz w:val="24"/>
              </w:rPr>
            </w:pPr>
            <w:r w:rsidRPr="00593DAE">
              <w:rPr>
                <w:rFonts w:ascii="Times New Roman" w:hAnsi="Times New Roman"/>
                <w:sz w:val="24"/>
              </w:rPr>
              <w:t>13,996.17</w:t>
            </w:r>
          </w:p>
        </w:tc>
        <w:tc>
          <w:tcPr>
            <w:tcW w:w="2598" w:type="dxa"/>
            <w:tcBorders>
              <w:top w:val="single" w:sz="4" w:space="0" w:color="auto"/>
              <w:left w:val="single" w:sz="4" w:space="0" w:color="auto"/>
              <w:bottom w:val="single" w:sz="4" w:space="0" w:color="auto"/>
              <w:right w:val="single" w:sz="4" w:space="0" w:color="auto"/>
            </w:tcBorders>
          </w:tcPr>
          <w:p w:rsidR="008F55D7" w:rsidRPr="00593DAE" w:rsidRDefault="008F55D7" w:rsidP="008F55D7">
            <w:pPr>
              <w:pStyle w:val="WW-PlainText"/>
              <w:rPr>
                <w:rFonts w:ascii="Times New Roman" w:hAnsi="Times New Roman"/>
                <w:sz w:val="24"/>
              </w:rPr>
            </w:pPr>
            <w:r w:rsidRPr="00593DAE">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rsidR="008F55D7" w:rsidRPr="00593DAE" w:rsidRDefault="00593DAE" w:rsidP="008F55D7">
            <w:pPr>
              <w:pStyle w:val="WW-PlainText"/>
              <w:jc w:val="right"/>
              <w:rPr>
                <w:rFonts w:ascii="Times New Roman" w:hAnsi="Times New Roman"/>
                <w:sz w:val="24"/>
              </w:rPr>
            </w:pPr>
            <w:r w:rsidRPr="00593DAE">
              <w:rPr>
                <w:rFonts w:ascii="Times New Roman" w:hAnsi="Times New Roman"/>
                <w:sz w:val="24"/>
              </w:rPr>
              <w:t>758.61</w:t>
            </w:r>
          </w:p>
        </w:tc>
      </w:tr>
      <w:tr w:rsidR="008F55D7" w:rsidRPr="00593DAE" w:rsidTr="008F55D7">
        <w:trPr>
          <w:trHeight w:val="242"/>
        </w:trPr>
        <w:tc>
          <w:tcPr>
            <w:tcW w:w="2430" w:type="dxa"/>
            <w:tcBorders>
              <w:top w:val="single" w:sz="4" w:space="0" w:color="auto"/>
              <w:left w:val="single" w:sz="4" w:space="0" w:color="auto"/>
              <w:bottom w:val="single" w:sz="4" w:space="0" w:color="auto"/>
              <w:right w:val="single" w:sz="4" w:space="0" w:color="auto"/>
            </w:tcBorders>
          </w:tcPr>
          <w:p w:rsidR="008F55D7" w:rsidRPr="00593DAE" w:rsidRDefault="008F55D7" w:rsidP="008F55D7">
            <w:pPr>
              <w:pStyle w:val="WW-PlainText"/>
              <w:rPr>
                <w:rFonts w:ascii="Times New Roman" w:hAnsi="Times New Roman"/>
                <w:sz w:val="24"/>
              </w:rPr>
            </w:pPr>
            <w:r w:rsidRPr="00593DAE">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8F55D7" w:rsidRPr="00593DAE" w:rsidRDefault="00593DAE" w:rsidP="008F55D7">
            <w:pPr>
              <w:pStyle w:val="WW-PlainText"/>
              <w:jc w:val="right"/>
              <w:rPr>
                <w:rFonts w:ascii="Times New Roman" w:hAnsi="Times New Roman"/>
                <w:sz w:val="24"/>
              </w:rPr>
            </w:pPr>
            <w:r w:rsidRPr="00593DAE">
              <w:rPr>
                <w:rFonts w:ascii="Times New Roman" w:hAnsi="Times New Roman"/>
                <w:sz w:val="24"/>
              </w:rPr>
              <w:t>751.45</w:t>
            </w:r>
          </w:p>
        </w:tc>
        <w:tc>
          <w:tcPr>
            <w:tcW w:w="2598" w:type="dxa"/>
            <w:tcBorders>
              <w:top w:val="single" w:sz="4" w:space="0" w:color="auto"/>
              <w:left w:val="single" w:sz="4" w:space="0" w:color="auto"/>
              <w:bottom w:val="single" w:sz="4" w:space="0" w:color="auto"/>
              <w:right w:val="single" w:sz="4" w:space="0" w:color="auto"/>
            </w:tcBorders>
          </w:tcPr>
          <w:p w:rsidR="008F55D7" w:rsidRPr="00593DAE" w:rsidRDefault="008F55D7" w:rsidP="008F55D7">
            <w:pPr>
              <w:pStyle w:val="WW-PlainText"/>
              <w:rPr>
                <w:rFonts w:ascii="Times New Roman" w:hAnsi="Times New Roman"/>
                <w:sz w:val="24"/>
              </w:rPr>
            </w:pPr>
            <w:r w:rsidRPr="00593DAE">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rsidR="008F55D7" w:rsidRPr="00593DAE" w:rsidRDefault="00593DAE" w:rsidP="008F55D7">
            <w:pPr>
              <w:pStyle w:val="WW-PlainText"/>
              <w:jc w:val="right"/>
              <w:rPr>
                <w:rFonts w:ascii="Times New Roman" w:hAnsi="Times New Roman"/>
                <w:sz w:val="24"/>
              </w:rPr>
            </w:pPr>
            <w:r w:rsidRPr="00593DAE">
              <w:rPr>
                <w:rFonts w:ascii="Times New Roman" w:hAnsi="Times New Roman"/>
                <w:sz w:val="24"/>
              </w:rPr>
              <w:t>22,675.48</w:t>
            </w:r>
          </w:p>
        </w:tc>
      </w:tr>
      <w:tr w:rsidR="008F55D7" w:rsidRPr="00593DAE" w:rsidTr="008F55D7">
        <w:tc>
          <w:tcPr>
            <w:tcW w:w="2430" w:type="dxa"/>
            <w:tcBorders>
              <w:top w:val="single" w:sz="4" w:space="0" w:color="auto"/>
              <w:left w:val="single" w:sz="4" w:space="0" w:color="auto"/>
              <w:bottom w:val="single" w:sz="4" w:space="0" w:color="auto"/>
              <w:right w:val="single" w:sz="4" w:space="0" w:color="auto"/>
            </w:tcBorders>
          </w:tcPr>
          <w:p w:rsidR="008F55D7" w:rsidRPr="00593DAE" w:rsidRDefault="008F55D7" w:rsidP="008F55D7">
            <w:pPr>
              <w:pStyle w:val="WW-PlainText"/>
              <w:rPr>
                <w:rFonts w:ascii="Times New Roman" w:hAnsi="Times New Roman"/>
                <w:sz w:val="24"/>
              </w:rPr>
            </w:pPr>
            <w:r w:rsidRPr="00593DAE">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8F55D7" w:rsidRPr="00593DAE" w:rsidRDefault="00593DAE" w:rsidP="008F55D7">
            <w:pPr>
              <w:pStyle w:val="WW-PlainText"/>
              <w:jc w:val="right"/>
              <w:rPr>
                <w:rFonts w:ascii="Times New Roman" w:hAnsi="Times New Roman"/>
                <w:sz w:val="24"/>
              </w:rPr>
            </w:pPr>
            <w:r w:rsidRPr="00593DAE">
              <w:rPr>
                <w:rFonts w:ascii="Times New Roman" w:hAnsi="Times New Roman"/>
                <w:sz w:val="24"/>
              </w:rPr>
              <w:t>-6,327.43</w:t>
            </w:r>
          </w:p>
        </w:tc>
        <w:tc>
          <w:tcPr>
            <w:tcW w:w="2598" w:type="dxa"/>
            <w:tcBorders>
              <w:top w:val="single" w:sz="4" w:space="0" w:color="auto"/>
              <w:left w:val="single" w:sz="4" w:space="0" w:color="auto"/>
              <w:bottom w:val="single" w:sz="4" w:space="0" w:color="auto"/>
              <w:right w:val="single" w:sz="4" w:space="0" w:color="auto"/>
            </w:tcBorders>
          </w:tcPr>
          <w:p w:rsidR="008F55D7" w:rsidRPr="00593DAE" w:rsidRDefault="008F55D7" w:rsidP="008F55D7">
            <w:pPr>
              <w:pStyle w:val="WW-PlainText"/>
              <w:rPr>
                <w:rFonts w:ascii="Times New Roman" w:hAnsi="Times New Roman"/>
                <w:sz w:val="24"/>
              </w:rPr>
            </w:pPr>
            <w:r w:rsidRPr="00593DAE">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rsidR="008F55D7" w:rsidRPr="00593DAE" w:rsidRDefault="00593DAE" w:rsidP="008F55D7">
            <w:pPr>
              <w:pStyle w:val="WW-PlainText"/>
              <w:jc w:val="right"/>
              <w:rPr>
                <w:rFonts w:ascii="Times New Roman" w:hAnsi="Times New Roman"/>
                <w:sz w:val="24"/>
              </w:rPr>
            </w:pPr>
            <w:r w:rsidRPr="00593DAE">
              <w:rPr>
                <w:rFonts w:ascii="Times New Roman" w:hAnsi="Times New Roman"/>
                <w:sz w:val="24"/>
              </w:rPr>
              <w:t>6,326.58</w:t>
            </w:r>
          </w:p>
        </w:tc>
      </w:tr>
      <w:tr w:rsidR="008F55D7" w:rsidRPr="00593DAE" w:rsidTr="008F55D7">
        <w:trPr>
          <w:trHeight w:val="305"/>
        </w:trPr>
        <w:tc>
          <w:tcPr>
            <w:tcW w:w="2430" w:type="dxa"/>
            <w:tcBorders>
              <w:top w:val="single" w:sz="4" w:space="0" w:color="auto"/>
              <w:left w:val="single" w:sz="4" w:space="0" w:color="auto"/>
              <w:bottom w:val="single" w:sz="4" w:space="0" w:color="auto"/>
              <w:right w:val="single" w:sz="4" w:space="0" w:color="auto"/>
            </w:tcBorders>
          </w:tcPr>
          <w:p w:rsidR="008F55D7" w:rsidRPr="00593DAE" w:rsidRDefault="008F55D7" w:rsidP="008F55D7">
            <w:pPr>
              <w:pStyle w:val="WW-PlainText"/>
              <w:rPr>
                <w:rFonts w:ascii="Times New Roman" w:hAnsi="Times New Roman"/>
                <w:sz w:val="24"/>
              </w:rPr>
            </w:pPr>
            <w:r w:rsidRPr="00593DAE">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8F55D7" w:rsidRPr="00593DAE" w:rsidRDefault="00593DAE" w:rsidP="008F55D7">
            <w:pPr>
              <w:pStyle w:val="WW-PlainText"/>
              <w:jc w:val="right"/>
              <w:rPr>
                <w:rFonts w:ascii="Times New Roman" w:hAnsi="Times New Roman"/>
                <w:sz w:val="24"/>
              </w:rPr>
            </w:pPr>
            <w:r w:rsidRPr="00593DAE">
              <w:rPr>
                <w:rFonts w:ascii="Times New Roman" w:hAnsi="Times New Roman"/>
                <w:sz w:val="24"/>
              </w:rPr>
              <w:t>8,420.19</w:t>
            </w:r>
          </w:p>
        </w:tc>
        <w:tc>
          <w:tcPr>
            <w:tcW w:w="2598" w:type="dxa"/>
            <w:tcBorders>
              <w:top w:val="single" w:sz="4" w:space="0" w:color="auto"/>
              <w:left w:val="single" w:sz="4" w:space="0" w:color="auto"/>
              <w:bottom w:val="single" w:sz="4" w:space="0" w:color="auto"/>
              <w:right w:val="single" w:sz="4" w:space="0" w:color="auto"/>
            </w:tcBorders>
          </w:tcPr>
          <w:p w:rsidR="008F55D7" w:rsidRPr="00593DAE" w:rsidRDefault="008F55D7" w:rsidP="008F55D7">
            <w:pPr>
              <w:pStyle w:val="WW-PlainText"/>
              <w:rPr>
                <w:rFonts w:ascii="Times New Roman" w:hAnsi="Times New Roman"/>
                <w:sz w:val="24"/>
              </w:rPr>
            </w:pPr>
            <w:r w:rsidRPr="00593DAE">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rsidR="008F55D7" w:rsidRPr="00593DAE" w:rsidRDefault="00593DAE" w:rsidP="008F55D7">
            <w:pPr>
              <w:pStyle w:val="WW-PlainText"/>
              <w:jc w:val="right"/>
              <w:rPr>
                <w:rFonts w:ascii="Times New Roman" w:hAnsi="Times New Roman"/>
                <w:sz w:val="24"/>
              </w:rPr>
            </w:pPr>
            <w:r w:rsidRPr="00593DAE">
              <w:rPr>
                <w:rFonts w:ascii="Times New Roman" w:hAnsi="Times New Roman"/>
                <w:sz w:val="24"/>
              </w:rPr>
              <w:t>25,040.36</w:t>
            </w:r>
          </w:p>
        </w:tc>
      </w:tr>
    </w:tbl>
    <w:p w:rsidR="008F55D7" w:rsidRPr="00593DAE" w:rsidRDefault="008F55D7" w:rsidP="008F55D7">
      <w:pPr>
        <w:pStyle w:val="WW-PlainText"/>
        <w:ind w:firstLine="720"/>
        <w:rPr>
          <w:rFonts w:ascii="Times New Roman" w:hAnsi="Times New Roman"/>
          <w:sz w:val="24"/>
        </w:rPr>
      </w:pPr>
      <w:r w:rsidRPr="00593DAE">
        <w:rPr>
          <w:rFonts w:ascii="Times New Roman" w:hAnsi="Times New Roman"/>
          <w:sz w:val="24"/>
        </w:rPr>
        <w:t>*Current E</w:t>
      </w:r>
      <w:r w:rsidR="00593DAE" w:rsidRPr="00593DAE">
        <w:rPr>
          <w:rFonts w:ascii="Times New Roman" w:hAnsi="Times New Roman"/>
          <w:sz w:val="24"/>
        </w:rPr>
        <w:t>stimated Fund Balance $23,823.02</w:t>
      </w:r>
    </w:p>
    <w:p w:rsidR="008F55D7" w:rsidRPr="008F55D7" w:rsidRDefault="008F55D7" w:rsidP="008F55D7">
      <w:pPr>
        <w:pStyle w:val="WW-PlainText"/>
        <w:rPr>
          <w:rFonts w:ascii="Times New Roman" w:hAnsi="Times New Roman"/>
          <w:sz w:val="24"/>
          <w:highlight w:val="yellow"/>
        </w:rPr>
      </w:pPr>
    </w:p>
    <w:p w:rsidR="008F55D7" w:rsidRPr="00593DAE" w:rsidRDefault="008F55D7" w:rsidP="008F55D7">
      <w:pPr>
        <w:pStyle w:val="p2"/>
        <w:widowControl/>
        <w:spacing w:line="480" w:lineRule="auto"/>
      </w:pPr>
      <w:r w:rsidRPr="00593DAE">
        <w:rPr>
          <w:b/>
          <w:bCs/>
          <w:u w:val="single"/>
        </w:rPr>
        <w:t>Finance Committee/Approval of Abstract</w:t>
      </w:r>
      <w:r w:rsidRPr="00593DAE">
        <w:rPr>
          <w:b/>
          <w:bCs/>
        </w:rPr>
        <w:t xml:space="preserve">:  </w:t>
      </w:r>
      <w:r w:rsidRPr="00593DAE">
        <w:t>Trustee Sinsabaugh presented General Fund bills in the amount of $</w:t>
      </w:r>
      <w:r w:rsidR="00593DAE" w:rsidRPr="00593DAE">
        <w:t>22,730.14</w:t>
      </w:r>
      <w:r w:rsidRPr="00593DAE">
        <w:t xml:space="preserve">; </w:t>
      </w:r>
      <w:r w:rsidR="00593DAE" w:rsidRPr="00593DAE">
        <w:t xml:space="preserve">and </w:t>
      </w:r>
      <w:r w:rsidRPr="00593DAE">
        <w:t xml:space="preserve">moved to approve payment of the abstract.  Trustee </w:t>
      </w:r>
      <w:r w:rsidR="00593DAE">
        <w:t>Reznicek</w:t>
      </w:r>
      <w:r w:rsidRPr="00593DAE">
        <w:t xml:space="preserve"> seconded the motion, which carried unanimously.</w:t>
      </w:r>
    </w:p>
    <w:p w:rsidR="008F55D7" w:rsidRPr="00593DAE" w:rsidRDefault="008F55D7" w:rsidP="008F55D7">
      <w:pPr>
        <w:pStyle w:val="p2"/>
        <w:widowControl/>
        <w:spacing w:line="480" w:lineRule="auto"/>
        <w:rPr>
          <w:bCs/>
        </w:rPr>
      </w:pPr>
      <w:r w:rsidRPr="00593DAE">
        <w:rPr>
          <w:b/>
          <w:u w:val="single"/>
        </w:rPr>
        <w:t>Capital Projects/Fire Recovery Abstract</w:t>
      </w:r>
      <w:r w:rsidRPr="00593DAE">
        <w:rPr>
          <w:b/>
        </w:rPr>
        <w:t>:</w:t>
      </w:r>
      <w:r w:rsidRPr="00593DAE">
        <w:t xml:space="preserve">  Trustee Sinsabaugh </w:t>
      </w:r>
      <w:r w:rsidRPr="00593DAE">
        <w:rPr>
          <w:bCs/>
        </w:rPr>
        <w:t>moved to approve the following expenditures be paid from the Capital Projects Fund:</w:t>
      </w:r>
    </w:p>
    <w:p w:rsidR="008F55D7" w:rsidRPr="00593DAE" w:rsidRDefault="008F55D7" w:rsidP="008F55D7">
      <w:pPr>
        <w:pStyle w:val="WW-PlainText"/>
        <w:rPr>
          <w:rFonts w:ascii="Times New Roman" w:hAnsi="Times New Roman"/>
          <w:bCs/>
          <w:sz w:val="24"/>
        </w:rPr>
      </w:pPr>
      <w:r w:rsidRPr="00593DAE">
        <w:rPr>
          <w:rFonts w:ascii="Times New Roman" w:hAnsi="Times New Roman"/>
          <w:bCs/>
          <w:sz w:val="24"/>
        </w:rPr>
        <w:tab/>
      </w:r>
      <w:r w:rsidR="00593DAE" w:rsidRPr="00593DAE">
        <w:rPr>
          <w:rFonts w:ascii="Times New Roman" w:hAnsi="Times New Roman"/>
          <w:bCs/>
          <w:sz w:val="24"/>
        </w:rPr>
        <w:t>Moore’s Automotive</w:t>
      </w:r>
      <w:r w:rsidR="00593DAE" w:rsidRPr="00593DAE">
        <w:rPr>
          <w:rFonts w:ascii="Times New Roman" w:hAnsi="Times New Roman"/>
          <w:bCs/>
          <w:sz w:val="24"/>
        </w:rPr>
        <w:tab/>
      </w:r>
      <w:r w:rsidRPr="00593DAE">
        <w:rPr>
          <w:rFonts w:ascii="Times New Roman" w:hAnsi="Times New Roman"/>
          <w:bCs/>
          <w:sz w:val="24"/>
        </w:rPr>
        <w:tab/>
        <w:t xml:space="preserve">Invoice </w:t>
      </w:r>
      <w:r w:rsidR="00593DAE" w:rsidRPr="00593DAE">
        <w:rPr>
          <w:rFonts w:ascii="Times New Roman" w:hAnsi="Times New Roman"/>
          <w:bCs/>
          <w:sz w:val="24"/>
        </w:rPr>
        <w:t>(Multiple)</w:t>
      </w:r>
      <w:r w:rsidRPr="00593DAE">
        <w:rPr>
          <w:rFonts w:ascii="Times New Roman" w:hAnsi="Times New Roman"/>
          <w:bCs/>
          <w:sz w:val="24"/>
        </w:rPr>
        <w:t xml:space="preserve"> </w:t>
      </w:r>
      <w:r w:rsidRPr="00593DAE">
        <w:rPr>
          <w:rFonts w:ascii="Times New Roman" w:hAnsi="Times New Roman"/>
          <w:bCs/>
          <w:sz w:val="24"/>
        </w:rPr>
        <w:tab/>
        <w:t xml:space="preserve">$  </w:t>
      </w:r>
      <w:r w:rsidR="00593DAE" w:rsidRPr="00593DAE">
        <w:rPr>
          <w:rFonts w:ascii="Times New Roman" w:hAnsi="Times New Roman"/>
          <w:bCs/>
          <w:sz w:val="24"/>
        </w:rPr>
        <w:t>8,907.29</w:t>
      </w:r>
    </w:p>
    <w:p w:rsidR="008F55D7" w:rsidRPr="00593DAE" w:rsidRDefault="008F55D7" w:rsidP="008F55D7">
      <w:pPr>
        <w:pStyle w:val="WW-PlainText"/>
        <w:rPr>
          <w:rFonts w:ascii="Times New Roman" w:hAnsi="Times New Roman"/>
          <w:bCs/>
          <w:sz w:val="24"/>
          <w:u w:val="single"/>
        </w:rPr>
      </w:pPr>
      <w:r w:rsidRPr="00593DAE">
        <w:rPr>
          <w:rFonts w:ascii="Times New Roman" w:hAnsi="Times New Roman"/>
          <w:bCs/>
          <w:sz w:val="24"/>
        </w:rPr>
        <w:tab/>
      </w:r>
      <w:r w:rsidR="00593DAE" w:rsidRPr="00593DAE">
        <w:rPr>
          <w:rFonts w:ascii="Times New Roman" w:hAnsi="Times New Roman"/>
          <w:bCs/>
          <w:sz w:val="24"/>
          <w:u w:val="single"/>
        </w:rPr>
        <w:t>Bradco Supple</w:t>
      </w:r>
      <w:r w:rsidR="00593DAE" w:rsidRPr="00593DAE">
        <w:rPr>
          <w:rFonts w:ascii="Times New Roman" w:hAnsi="Times New Roman"/>
          <w:bCs/>
          <w:sz w:val="24"/>
          <w:u w:val="single"/>
        </w:rPr>
        <w:tab/>
      </w:r>
      <w:r w:rsidRPr="00593DAE">
        <w:rPr>
          <w:rFonts w:ascii="Times New Roman" w:hAnsi="Times New Roman"/>
          <w:bCs/>
          <w:sz w:val="24"/>
          <w:u w:val="single"/>
        </w:rPr>
        <w:tab/>
      </w:r>
      <w:r w:rsidRPr="00593DAE">
        <w:rPr>
          <w:rFonts w:ascii="Times New Roman" w:hAnsi="Times New Roman"/>
          <w:bCs/>
          <w:sz w:val="24"/>
          <w:u w:val="single"/>
        </w:rPr>
        <w:tab/>
        <w:t xml:space="preserve">Invoice </w:t>
      </w:r>
      <w:r w:rsidR="00593DAE" w:rsidRPr="00593DAE">
        <w:rPr>
          <w:rFonts w:ascii="Times New Roman" w:hAnsi="Times New Roman"/>
          <w:bCs/>
          <w:sz w:val="24"/>
          <w:u w:val="single"/>
        </w:rPr>
        <w:t>168929</w:t>
      </w:r>
      <w:r w:rsidRPr="00593DAE">
        <w:rPr>
          <w:rFonts w:ascii="Times New Roman" w:hAnsi="Times New Roman"/>
          <w:bCs/>
          <w:sz w:val="24"/>
          <w:u w:val="single"/>
        </w:rPr>
        <w:tab/>
        <w:t xml:space="preserve">    </w:t>
      </w:r>
      <w:r w:rsidR="00593DAE" w:rsidRPr="00593DAE">
        <w:rPr>
          <w:rFonts w:ascii="Times New Roman" w:hAnsi="Times New Roman"/>
          <w:bCs/>
          <w:sz w:val="24"/>
          <w:u w:val="single"/>
        </w:rPr>
        <w:t xml:space="preserve">     43.00</w:t>
      </w:r>
    </w:p>
    <w:p w:rsidR="008F55D7" w:rsidRPr="00593DAE" w:rsidRDefault="008F55D7" w:rsidP="008F55D7">
      <w:pPr>
        <w:pStyle w:val="WW-PlainText"/>
        <w:rPr>
          <w:rFonts w:ascii="Times New Roman" w:hAnsi="Times New Roman"/>
          <w:bCs/>
          <w:sz w:val="24"/>
        </w:rPr>
      </w:pPr>
      <w:r w:rsidRPr="00593DAE">
        <w:rPr>
          <w:rFonts w:ascii="Times New Roman" w:hAnsi="Times New Roman"/>
          <w:bCs/>
          <w:sz w:val="24"/>
        </w:rPr>
        <w:tab/>
      </w:r>
      <w:r w:rsidRPr="00593DAE">
        <w:rPr>
          <w:rFonts w:ascii="Times New Roman" w:hAnsi="Times New Roman"/>
          <w:bCs/>
          <w:sz w:val="24"/>
        </w:rPr>
        <w:tab/>
        <w:t>Total</w:t>
      </w:r>
      <w:r w:rsidRPr="00593DAE">
        <w:rPr>
          <w:rFonts w:ascii="Times New Roman" w:hAnsi="Times New Roman"/>
          <w:bCs/>
          <w:sz w:val="24"/>
        </w:rPr>
        <w:tab/>
      </w:r>
      <w:r w:rsidRPr="00593DAE">
        <w:rPr>
          <w:rFonts w:ascii="Times New Roman" w:hAnsi="Times New Roman"/>
          <w:bCs/>
          <w:sz w:val="24"/>
        </w:rPr>
        <w:tab/>
      </w:r>
      <w:r w:rsidRPr="00593DAE">
        <w:rPr>
          <w:rFonts w:ascii="Times New Roman" w:hAnsi="Times New Roman"/>
          <w:bCs/>
          <w:sz w:val="24"/>
        </w:rPr>
        <w:tab/>
      </w:r>
      <w:r w:rsidRPr="00593DAE">
        <w:rPr>
          <w:rFonts w:ascii="Times New Roman" w:hAnsi="Times New Roman"/>
          <w:bCs/>
          <w:sz w:val="24"/>
        </w:rPr>
        <w:tab/>
      </w:r>
      <w:r w:rsidRPr="00593DAE">
        <w:rPr>
          <w:rFonts w:ascii="Times New Roman" w:hAnsi="Times New Roman"/>
          <w:bCs/>
          <w:sz w:val="24"/>
        </w:rPr>
        <w:tab/>
        <w:t xml:space="preserve">          $  </w:t>
      </w:r>
      <w:r w:rsidR="00593DAE" w:rsidRPr="00593DAE">
        <w:rPr>
          <w:rFonts w:ascii="Times New Roman" w:hAnsi="Times New Roman"/>
          <w:bCs/>
          <w:sz w:val="24"/>
        </w:rPr>
        <w:t xml:space="preserve">  8,950.29</w:t>
      </w:r>
    </w:p>
    <w:p w:rsidR="008F55D7" w:rsidRPr="00593DAE" w:rsidRDefault="008F55D7" w:rsidP="008F55D7">
      <w:pPr>
        <w:pStyle w:val="WW-PlainText"/>
        <w:rPr>
          <w:rFonts w:ascii="Times New Roman" w:hAnsi="Times New Roman"/>
          <w:bCs/>
          <w:sz w:val="24"/>
        </w:rPr>
      </w:pPr>
    </w:p>
    <w:p w:rsidR="008F55D7" w:rsidRDefault="008F55D7" w:rsidP="008F55D7">
      <w:pPr>
        <w:pStyle w:val="p2"/>
        <w:widowControl/>
        <w:spacing w:line="480" w:lineRule="auto"/>
      </w:pPr>
      <w:r w:rsidRPr="00593DAE">
        <w:t xml:space="preserve">Trustee </w:t>
      </w:r>
      <w:r w:rsidR="00593DAE" w:rsidRPr="00593DAE">
        <w:t>Reznicek</w:t>
      </w:r>
      <w:r w:rsidRPr="00593DAE">
        <w:t xml:space="preserve"> seconded the motion, which carried unanimously.</w:t>
      </w:r>
    </w:p>
    <w:p w:rsidR="00593DAE" w:rsidRPr="00593DAE" w:rsidRDefault="00593DAE" w:rsidP="00593DAE">
      <w:pPr>
        <w:pStyle w:val="p2"/>
        <w:widowControl/>
        <w:spacing w:line="480" w:lineRule="auto"/>
      </w:pPr>
      <w:r w:rsidRPr="00593DAE">
        <w:rPr>
          <w:b/>
          <w:u w:val="single"/>
        </w:rPr>
        <w:t>Tioga County Update</w:t>
      </w:r>
      <w:r w:rsidRPr="00593DAE">
        <w:rPr>
          <w:b/>
        </w:rPr>
        <w:t xml:space="preserve">:  </w:t>
      </w:r>
      <w:r>
        <w:t>Teresa Saraceno stated the County Legislature Meeting is tonight.  She stated they are expecting the final approvals</w:t>
      </w:r>
      <w:r w:rsidR="004D6733">
        <w:t xml:space="preserve"> tomorrow</w:t>
      </w:r>
      <w:r>
        <w:t xml:space="preserve"> from Restore NY </w:t>
      </w:r>
      <w:r w:rsidR="004D6733">
        <w:t>for the rehabilitation of 358 Broad Street.  She also stated the application for funding for the Land Bank has been submitted.  Tioga County has requested $910,000 and they should hear back from that in November.</w:t>
      </w:r>
    </w:p>
    <w:p w:rsidR="004D6733" w:rsidRPr="008A6F19" w:rsidRDefault="004D6733" w:rsidP="004D6733">
      <w:pPr>
        <w:pStyle w:val="p2"/>
        <w:widowControl/>
        <w:spacing w:line="480" w:lineRule="auto"/>
      </w:pPr>
      <w:r w:rsidRPr="008A6F19">
        <w:rPr>
          <w:b/>
          <w:u w:val="single"/>
        </w:rPr>
        <w:t>Information Technology Services</w:t>
      </w:r>
      <w:r w:rsidRPr="008A6F19">
        <w:rPr>
          <w:b/>
        </w:rPr>
        <w:t xml:space="preserve">:  </w:t>
      </w:r>
      <w:r w:rsidR="005F6AF1" w:rsidRPr="008A6F19">
        <w:t xml:space="preserve">Doug Camin presented the projected cost savings if the county administered the village’s IT needs.  This would include phones, computers, printers, copiers, police </w:t>
      </w:r>
      <w:r w:rsidR="005F6AF1" w:rsidRPr="008A6F19">
        <w:lastRenderedPageBreak/>
        <w:t xml:space="preserve">equipment, </w:t>
      </w:r>
      <w:r w:rsidR="00B37876" w:rsidRPr="008A6F19">
        <w:t xml:space="preserve">enhanced services, </w:t>
      </w:r>
      <w:r w:rsidR="005F6AF1" w:rsidRPr="008A6F19">
        <w:t xml:space="preserve">etc.  </w:t>
      </w:r>
      <w:r w:rsidR="00B37876" w:rsidRPr="008A6F19">
        <w:t xml:space="preserve">It would also cover costs to replace computers in the future.  </w:t>
      </w:r>
      <w:r w:rsidR="005F6AF1" w:rsidRPr="008A6F19">
        <w:t>The savings would be approximately $25,000 per year.  He explained that the County has applied for a grant to cover cost of initial hook-ups</w:t>
      </w:r>
      <w:r w:rsidR="00B37876" w:rsidRPr="008A6F19">
        <w:t>, equipment, and connect off-site buildings.  W</w:t>
      </w:r>
      <w:r w:rsidR="005F6AF1" w:rsidRPr="008A6F19">
        <w:t xml:space="preserve">e should hear back from the grant in December.  He stated he feels comfortable that we will be awarded.  He also stated that the Town of Owego, Town of Barton, and Village of Nichols are going with the county for their IT needs.  If we do not receive the grant, start-up costs would be at minimum approximately $30,000, plus cost of phone equipment.  </w:t>
      </w:r>
      <w:r w:rsidR="00B37876" w:rsidRPr="008A6F19">
        <w:t xml:space="preserve">This cost would be saved within two years of cost savings.  </w:t>
      </w:r>
      <w:r w:rsidR="005F6AF1" w:rsidRPr="008A6F19">
        <w:t xml:space="preserve">The village and county will be connected through fiber optics from Southern Tier Network.  Connections of the off-site buildings would </w:t>
      </w:r>
      <w:r w:rsidR="00B37876" w:rsidRPr="008A6F19">
        <w:t xml:space="preserve">then </w:t>
      </w:r>
      <w:r w:rsidR="005F6AF1" w:rsidRPr="008A6F19">
        <w:t>be at village discretion.</w:t>
      </w:r>
    </w:p>
    <w:p w:rsidR="00B37876" w:rsidRPr="008A6F19" w:rsidRDefault="00B37876" w:rsidP="008A6F19">
      <w:pPr>
        <w:spacing w:line="480" w:lineRule="auto"/>
      </w:pPr>
      <w:r w:rsidRPr="008A6F19">
        <w:tab/>
        <w:t xml:space="preserve">Mayor Ayres stated that we would not be paying any outside vendors for IT services.  We would pay the county for our share, and it’s in the County’s best interest to keep costs down.  Discussion followed.  Trustee Sinsabaugh moved to </w:t>
      </w:r>
      <w:r w:rsidR="008A6F19" w:rsidRPr="008A6F19">
        <w:t>proceed</w:t>
      </w:r>
      <w:r w:rsidRPr="008A6F19">
        <w:t xml:space="preserve"> with </w:t>
      </w:r>
      <w:r w:rsidR="008A6F19" w:rsidRPr="008A6F19">
        <w:t xml:space="preserve">shared </w:t>
      </w:r>
      <w:r w:rsidRPr="008A6F19">
        <w:t>IT services with Tioga County and authorized Mayor Ayres to sign the shared services agreement, pending further review by Attorney Keene.  Trustee Reznicek seconded the motion, which passed by the following vote in favor thereof:</w:t>
      </w:r>
    </w:p>
    <w:p w:rsidR="00B37876" w:rsidRPr="008A6F19" w:rsidRDefault="00B37876" w:rsidP="00B37876">
      <w:r w:rsidRPr="008A6F19">
        <w:tab/>
      </w:r>
      <w:r w:rsidR="008A6F19" w:rsidRPr="008A6F19">
        <w:tab/>
      </w:r>
      <w:r w:rsidRPr="008A6F19">
        <w:t>Ayes – 6</w:t>
      </w:r>
      <w:r w:rsidRPr="008A6F19">
        <w:tab/>
        <w:t>(</w:t>
      </w:r>
      <w:r w:rsidR="008A6F19" w:rsidRPr="008A6F19">
        <w:t>Sinsabaugh, Sweeney, Aronstam, Reznicek, Ayres</w:t>
      </w:r>
      <w:r w:rsidRPr="008A6F19">
        <w:t>)</w:t>
      </w:r>
    </w:p>
    <w:p w:rsidR="00B37876" w:rsidRPr="008A6F19" w:rsidRDefault="00B37876" w:rsidP="00B37876">
      <w:r w:rsidRPr="008A6F19">
        <w:tab/>
      </w:r>
      <w:r w:rsidR="008A6F19" w:rsidRPr="008A6F19">
        <w:tab/>
      </w:r>
      <w:r w:rsidRPr="008A6F19">
        <w:t>Nays – 0</w:t>
      </w:r>
    </w:p>
    <w:p w:rsidR="00B37876" w:rsidRPr="008A6F19" w:rsidRDefault="00B37876" w:rsidP="00B37876">
      <w:pPr>
        <w:spacing w:line="480" w:lineRule="auto"/>
      </w:pPr>
      <w:r w:rsidRPr="008A6F19">
        <w:tab/>
      </w:r>
      <w:r w:rsidR="008A6F19" w:rsidRPr="008A6F19">
        <w:tab/>
      </w:r>
      <w:r w:rsidRPr="008A6F19">
        <w:t>Absent – 1</w:t>
      </w:r>
      <w:r w:rsidRPr="008A6F19">
        <w:tab/>
        <w:t>(</w:t>
      </w:r>
      <w:r w:rsidR="008A6F19" w:rsidRPr="008A6F19">
        <w:t>Burlingame, Havens</w:t>
      </w:r>
      <w:r w:rsidRPr="008A6F19">
        <w:t>)</w:t>
      </w:r>
    </w:p>
    <w:p w:rsidR="008A6F19" w:rsidRDefault="008A6F19" w:rsidP="008A6F19">
      <w:pPr>
        <w:suppressAutoHyphens/>
        <w:spacing w:line="480" w:lineRule="auto"/>
        <w:rPr>
          <w:szCs w:val="20"/>
          <w:lang w:eastAsia="ar-SA"/>
        </w:rPr>
      </w:pPr>
      <w:r>
        <w:rPr>
          <w:b/>
          <w:bCs/>
          <w:szCs w:val="20"/>
          <w:u w:val="single"/>
          <w:lang w:eastAsia="ar-SA"/>
        </w:rPr>
        <w:t>Substantial Completion</w:t>
      </w:r>
      <w:r w:rsidR="004369B3">
        <w:rPr>
          <w:b/>
          <w:bCs/>
          <w:szCs w:val="20"/>
          <w:u w:val="single"/>
          <w:lang w:eastAsia="ar-SA"/>
        </w:rPr>
        <w:t>/DPW Garage</w:t>
      </w:r>
      <w:r w:rsidRPr="00BF2F3B">
        <w:rPr>
          <w:b/>
          <w:bCs/>
          <w:szCs w:val="20"/>
          <w:lang w:eastAsia="ar-SA"/>
        </w:rPr>
        <w:t>:</w:t>
      </w:r>
      <w:r>
        <w:rPr>
          <w:bCs/>
          <w:szCs w:val="20"/>
          <w:lang w:eastAsia="ar-SA"/>
        </w:rPr>
        <w:t xml:space="preserve">  </w:t>
      </w:r>
      <w:r w:rsidRPr="00966608">
        <w:rPr>
          <w:bCs/>
          <w:szCs w:val="20"/>
          <w:lang w:eastAsia="ar-SA"/>
        </w:rPr>
        <w:t xml:space="preserve">The clerk presented a certificate of substantial completion for </w:t>
      </w:r>
      <w:r>
        <w:rPr>
          <w:bCs/>
          <w:szCs w:val="20"/>
          <w:lang w:eastAsia="ar-SA"/>
        </w:rPr>
        <w:t>Wade E</w:t>
      </w:r>
      <w:r w:rsidR="004369B3">
        <w:rPr>
          <w:bCs/>
          <w:szCs w:val="20"/>
          <w:lang w:eastAsia="ar-SA"/>
        </w:rPr>
        <w:t>lectric</w:t>
      </w:r>
      <w:r w:rsidRPr="00966608">
        <w:rPr>
          <w:bCs/>
          <w:szCs w:val="20"/>
          <w:lang w:eastAsia="ar-SA"/>
        </w:rPr>
        <w:t xml:space="preserve">.  Trustee </w:t>
      </w:r>
      <w:r w:rsidR="004369B3">
        <w:rPr>
          <w:bCs/>
          <w:szCs w:val="20"/>
          <w:lang w:eastAsia="ar-SA"/>
        </w:rPr>
        <w:t>Reznicek</w:t>
      </w:r>
      <w:r w:rsidRPr="00966608">
        <w:rPr>
          <w:bCs/>
          <w:szCs w:val="20"/>
          <w:lang w:eastAsia="ar-SA"/>
        </w:rPr>
        <w:t xml:space="preserve"> moved to approve that substantial completion </w:t>
      </w:r>
      <w:r w:rsidR="004369B3">
        <w:rPr>
          <w:bCs/>
          <w:szCs w:val="20"/>
          <w:lang w:eastAsia="ar-SA"/>
        </w:rPr>
        <w:t xml:space="preserve">of the Electrical Contract </w:t>
      </w:r>
      <w:r w:rsidRPr="00966608">
        <w:rPr>
          <w:bCs/>
          <w:szCs w:val="20"/>
          <w:lang w:eastAsia="ar-SA"/>
        </w:rPr>
        <w:t xml:space="preserve">for </w:t>
      </w:r>
      <w:r w:rsidR="004369B3">
        <w:rPr>
          <w:bCs/>
          <w:szCs w:val="20"/>
          <w:lang w:eastAsia="ar-SA"/>
        </w:rPr>
        <w:t>the DPW Garage Project</w:t>
      </w:r>
      <w:r w:rsidR="004369B3" w:rsidRPr="00966608">
        <w:rPr>
          <w:bCs/>
          <w:szCs w:val="20"/>
          <w:lang w:eastAsia="ar-SA"/>
        </w:rPr>
        <w:t xml:space="preserve"> </w:t>
      </w:r>
      <w:r w:rsidRPr="00966608">
        <w:rPr>
          <w:bCs/>
          <w:szCs w:val="20"/>
          <w:lang w:eastAsia="ar-SA"/>
        </w:rPr>
        <w:t xml:space="preserve">has been met by </w:t>
      </w:r>
      <w:r w:rsidR="004369B3">
        <w:rPr>
          <w:bCs/>
          <w:szCs w:val="20"/>
          <w:lang w:eastAsia="ar-SA"/>
        </w:rPr>
        <w:t>Wade Electric</w:t>
      </w:r>
      <w:r>
        <w:rPr>
          <w:bCs/>
          <w:szCs w:val="20"/>
          <w:lang w:eastAsia="ar-SA"/>
        </w:rPr>
        <w:t xml:space="preserve">.  </w:t>
      </w:r>
      <w:r w:rsidRPr="00966608">
        <w:rPr>
          <w:bCs/>
          <w:szCs w:val="20"/>
          <w:lang w:eastAsia="ar-SA"/>
        </w:rPr>
        <w:t xml:space="preserve">Trustee </w:t>
      </w:r>
      <w:r w:rsidR="004369B3">
        <w:rPr>
          <w:bCs/>
          <w:szCs w:val="20"/>
          <w:lang w:eastAsia="ar-SA"/>
        </w:rPr>
        <w:t>Sweeney</w:t>
      </w:r>
      <w:r w:rsidRPr="00966608">
        <w:rPr>
          <w:bCs/>
          <w:szCs w:val="20"/>
          <w:lang w:eastAsia="ar-SA"/>
        </w:rPr>
        <w:t xml:space="preserve"> seconded the motion, </w:t>
      </w:r>
      <w:r w:rsidRPr="00966608">
        <w:rPr>
          <w:szCs w:val="20"/>
          <w:lang w:eastAsia="ar-SA"/>
        </w:rPr>
        <w:t xml:space="preserve">which </w:t>
      </w:r>
      <w:r>
        <w:rPr>
          <w:szCs w:val="20"/>
          <w:lang w:eastAsia="ar-SA"/>
        </w:rPr>
        <w:t>carried unanimously.</w:t>
      </w:r>
    </w:p>
    <w:p w:rsidR="004369B3" w:rsidRDefault="004369B3" w:rsidP="008A6F19">
      <w:pPr>
        <w:suppressAutoHyphens/>
        <w:spacing w:line="480" w:lineRule="auto"/>
        <w:rPr>
          <w:szCs w:val="20"/>
          <w:lang w:eastAsia="ar-SA"/>
        </w:rPr>
      </w:pPr>
      <w:r>
        <w:rPr>
          <w:szCs w:val="20"/>
          <w:lang w:eastAsia="ar-SA"/>
        </w:rPr>
        <w:tab/>
      </w:r>
      <w:r w:rsidRPr="00966608">
        <w:rPr>
          <w:bCs/>
          <w:szCs w:val="20"/>
          <w:lang w:eastAsia="ar-SA"/>
        </w:rPr>
        <w:t xml:space="preserve">The clerk presented a certificate of substantial completion for </w:t>
      </w:r>
      <w:r>
        <w:rPr>
          <w:bCs/>
          <w:szCs w:val="20"/>
          <w:lang w:eastAsia="ar-SA"/>
        </w:rPr>
        <w:t>Schoonover Plumbing and Heating</w:t>
      </w:r>
      <w:r w:rsidRPr="00966608">
        <w:rPr>
          <w:bCs/>
          <w:szCs w:val="20"/>
          <w:lang w:eastAsia="ar-SA"/>
        </w:rPr>
        <w:t xml:space="preserve">.  Trustee </w:t>
      </w:r>
      <w:r>
        <w:rPr>
          <w:bCs/>
          <w:szCs w:val="20"/>
          <w:lang w:eastAsia="ar-SA"/>
        </w:rPr>
        <w:t>Sinsabaugh</w:t>
      </w:r>
      <w:r w:rsidRPr="00966608">
        <w:rPr>
          <w:bCs/>
          <w:szCs w:val="20"/>
          <w:lang w:eastAsia="ar-SA"/>
        </w:rPr>
        <w:t xml:space="preserve"> moved to approve that substantial completion </w:t>
      </w:r>
      <w:r>
        <w:rPr>
          <w:bCs/>
          <w:szCs w:val="20"/>
          <w:lang w:eastAsia="ar-SA"/>
        </w:rPr>
        <w:t>of the Plumbing Contract for the DPW Garage Project</w:t>
      </w:r>
      <w:r w:rsidRPr="00966608">
        <w:rPr>
          <w:bCs/>
          <w:szCs w:val="20"/>
          <w:lang w:eastAsia="ar-SA"/>
        </w:rPr>
        <w:t xml:space="preserve"> has been met by </w:t>
      </w:r>
      <w:r>
        <w:rPr>
          <w:bCs/>
          <w:szCs w:val="20"/>
          <w:lang w:eastAsia="ar-SA"/>
        </w:rPr>
        <w:t xml:space="preserve">Schoonover Plumbing and Heating.  </w:t>
      </w:r>
      <w:r w:rsidRPr="00966608">
        <w:rPr>
          <w:bCs/>
          <w:szCs w:val="20"/>
          <w:lang w:eastAsia="ar-SA"/>
        </w:rPr>
        <w:t xml:space="preserve">Trustee </w:t>
      </w:r>
      <w:r>
        <w:rPr>
          <w:bCs/>
          <w:szCs w:val="20"/>
          <w:lang w:eastAsia="ar-SA"/>
        </w:rPr>
        <w:t xml:space="preserve">Reznicek </w:t>
      </w:r>
      <w:r w:rsidRPr="00966608">
        <w:rPr>
          <w:bCs/>
          <w:szCs w:val="20"/>
          <w:lang w:eastAsia="ar-SA"/>
        </w:rPr>
        <w:t xml:space="preserve">seconded the motion, </w:t>
      </w:r>
      <w:r w:rsidRPr="00966608">
        <w:rPr>
          <w:szCs w:val="20"/>
          <w:lang w:eastAsia="ar-SA"/>
        </w:rPr>
        <w:t xml:space="preserve">which </w:t>
      </w:r>
      <w:r>
        <w:rPr>
          <w:szCs w:val="20"/>
          <w:lang w:eastAsia="ar-SA"/>
        </w:rPr>
        <w:t>carried unanimously.</w:t>
      </w:r>
    </w:p>
    <w:p w:rsidR="00980771" w:rsidRPr="009E55FC" w:rsidRDefault="00980771" w:rsidP="00980771">
      <w:pPr>
        <w:pStyle w:val="p2"/>
        <w:widowControl/>
        <w:spacing w:line="480" w:lineRule="auto"/>
      </w:pPr>
      <w:r w:rsidRPr="009E55FC">
        <w:rPr>
          <w:b/>
          <w:u w:val="single"/>
        </w:rPr>
        <w:t>Surplus Water Department Land</w:t>
      </w:r>
      <w:r w:rsidRPr="009E55FC">
        <w:rPr>
          <w:b/>
        </w:rPr>
        <w:t xml:space="preserve">:  </w:t>
      </w:r>
      <w:r w:rsidRPr="009E55FC">
        <w:t xml:space="preserve">Mayor Ayres stated the property on Pembleton Place (167.09-1-32) </w:t>
      </w:r>
      <w:r>
        <w:t>was determined to be surplus property at the last meeting</w:t>
      </w:r>
      <w:r w:rsidRPr="009E55FC">
        <w:t xml:space="preserve">.  </w:t>
      </w:r>
      <w:r>
        <w:t>Austin Excavating has shown interest in purchasing the property as they own property on both sides of the parcel</w:t>
      </w:r>
      <w:r w:rsidRPr="009E55FC">
        <w:t xml:space="preserve">. </w:t>
      </w:r>
      <w:r>
        <w:t xml:space="preserve"> The current full market value on the tax role is $5,714.  Attorney Keene stated Austin Excavating would have to make an offer to the Village.</w:t>
      </w:r>
      <w:r w:rsidRPr="009E55FC">
        <w:t xml:space="preserve"> </w:t>
      </w:r>
    </w:p>
    <w:p w:rsidR="00980771" w:rsidRPr="00C374B5" w:rsidRDefault="00980771" w:rsidP="00980771">
      <w:pPr>
        <w:pStyle w:val="p2"/>
        <w:widowControl/>
        <w:suppressAutoHyphens w:val="0"/>
        <w:spacing w:line="480" w:lineRule="auto"/>
        <w:rPr>
          <w:rFonts w:eastAsiaTheme="minorHAnsi"/>
        </w:rPr>
      </w:pPr>
      <w:r>
        <w:rPr>
          <w:rFonts w:eastAsiaTheme="minorHAnsi"/>
          <w:b/>
          <w:u w:val="single"/>
        </w:rPr>
        <w:t>Elmer Beers Park/Deb Twigg Request</w:t>
      </w:r>
      <w:r>
        <w:rPr>
          <w:rFonts w:eastAsiaTheme="minorHAnsi"/>
          <w:b/>
        </w:rPr>
        <w:t xml:space="preserve">:  </w:t>
      </w:r>
      <w:r>
        <w:rPr>
          <w:rFonts w:eastAsiaTheme="minorHAnsi"/>
        </w:rPr>
        <w:t xml:space="preserve">Mayor Ayres stated </w:t>
      </w:r>
      <w:r w:rsidR="00FE5AE9">
        <w:rPr>
          <w:rFonts w:eastAsiaTheme="minorHAnsi"/>
        </w:rPr>
        <w:t xml:space="preserve">Deb Twigg requested purchasing the land next to 358 Broad Street, known as Elmer Beers Park.  It is designated as park land in the Village Code, which complicates selling property.  He stated he would not be in favor of selling this parcel as it is the </w:t>
      </w:r>
      <w:r w:rsidR="00FE5AE9">
        <w:rPr>
          <w:rFonts w:eastAsiaTheme="minorHAnsi"/>
        </w:rPr>
        <w:lastRenderedPageBreak/>
        <w:t>only access to the parking behind the buildings.  Discussion followed.  Trustee Sinsabaugh moved to deny request to purchase property.  Trustee Sweeney seconded the motion, which carried unanimously.</w:t>
      </w:r>
    </w:p>
    <w:p w:rsidR="00643F14" w:rsidRPr="008A6F19" w:rsidRDefault="00FE5AE9" w:rsidP="00643F14">
      <w:pPr>
        <w:spacing w:line="480" w:lineRule="auto"/>
      </w:pPr>
      <w:r w:rsidRPr="00FE5AE9">
        <w:rPr>
          <w:b/>
          <w:u w:val="single"/>
        </w:rPr>
        <w:t>Review Sidewalk Code/</w:t>
      </w:r>
      <w:r w:rsidR="008F55D7" w:rsidRPr="00FE5AE9">
        <w:rPr>
          <w:b/>
          <w:u w:val="single"/>
        </w:rPr>
        <w:t>Zehr Request</w:t>
      </w:r>
      <w:r w:rsidR="008F55D7" w:rsidRPr="00FE5AE9">
        <w:rPr>
          <w:b/>
        </w:rPr>
        <w:t xml:space="preserve">:  </w:t>
      </w:r>
      <w:r w:rsidR="008F55D7" w:rsidRPr="00FE5AE9">
        <w:t xml:space="preserve">Mayor Ayres stated the Zehr’s requested permission to put in slate/flagstone sidewalk in front of their property at 7 Athens Street.  Attorney Keene stated she </w:t>
      </w:r>
      <w:r>
        <w:t>reviewed the code and the only allowable material is concrete.  Brad Zehr stated he would like to put in flagstone as it is easier to repair in the future.  He would like to remove the concrete sidewalk as it has shifted and causing a trip hazard and install 2”</w:t>
      </w:r>
      <w:r w:rsidR="004D2795">
        <w:t xml:space="preserve"> thick flagstone, which will be level and even.  He explained the installation process.  He stated concern with the costs of putting in new concrete.  He feels the flagstone will also enhance the appearance of the rehabilitation of his historic home next to it.  Attorney Keene explained the Board could not give an exception</w:t>
      </w:r>
      <w:r w:rsidR="00643F14">
        <w:t xml:space="preserve"> or variance</w:t>
      </w:r>
      <w:r w:rsidR="004D2795">
        <w:t xml:space="preserve"> to the law.  </w:t>
      </w:r>
      <w:r w:rsidR="00643F14">
        <w:t xml:space="preserve">The law is very clear on materials that are allowed.  Many other communities only allow concrete as it is the “tried and true” methods.  </w:t>
      </w:r>
      <w:r w:rsidR="004D2795">
        <w:t>The law would need to be amended to allow other materials.  Discussion followed</w:t>
      </w:r>
      <w:r w:rsidR="00643F14">
        <w:t xml:space="preserve"> regarding possible changes to the law.  Trustee Sinsabaugh moved to direct Attorney Keene to draft a local law to amend/add flagstone.  Trustee Reznicek seconded the motion, </w:t>
      </w:r>
      <w:r w:rsidR="00643F14" w:rsidRPr="008A6F19">
        <w:t>which passed by the following vote in favor thereof:</w:t>
      </w:r>
    </w:p>
    <w:p w:rsidR="00643F14" w:rsidRPr="008A6F19" w:rsidRDefault="00643F14" w:rsidP="00643F14">
      <w:r w:rsidRPr="008A6F19">
        <w:tab/>
      </w:r>
      <w:r w:rsidRPr="008A6F19">
        <w:tab/>
        <w:t xml:space="preserve">Ayes – </w:t>
      </w:r>
      <w:r w:rsidR="00A45CDF">
        <w:t>5</w:t>
      </w:r>
      <w:r w:rsidRPr="008A6F19">
        <w:tab/>
        <w:t>(Sinsabaugh, Sweeney, Aronstam, Reznicek, Ayres)</w:t>
      </w:r>
    </w:p>
    <w:p w:rsidR="00643F14" w:rsidRPr="008A6F19" w:rsidRDefault="00643F14" w:rsidP="00643F14">
      <w:r w:rsidRPr="008A6F19">
        <w:tab/>
      </w:r>
      <w:r w:rsidRPr="008A6F19">
        <w:tab/>
        <w:t>Nays – 0</w:t>
      </w:r>
    </w:p>
    <w:p w:rsidR="00643F14" w:rsidRPr="008A6F19" w:rsidRDefault="00643F14" w:rsidP="00643F14">
      <w:pPr>
        <w:spacing w:line="480" w:lineRule="auto"/>
      </w:pPr>
      <w:r w:rsidRPr="008A6F19">
        <w:tab/>
      </w:r>
      <w:r w:rsidRPr="008A6F19">
        <w:tab/>
        <w:t xml:space="preserve">Absent – </w:t>
      </w:r>
      <w:r w:rsidR="00A45CDF">
        <w:t>2</w:t>
      </w:r>
      <w:r w:rsidRPr="008A6F19">
        <w:tab/>
        <w:t>(Burlingame, Havens)</w:t>
      </w:r>
    </w:p>
    <w:p w:rsidR="008F55D7" w:rsidRDefault="00643F14" w:rsidP="00643F14">
      <w:pPr>
        <w:pStyle w:val="p2"/>
        <w:widowControl/>
        <w:spacing w:line="480" w:lineRule="auto"/>
      </w:pPr>
      <w:r w:rsidRPr="00643F14">
        <w:rPr>
          <w:b/>
          <w:u w:val="single"/>
        </w:rPr>
        <w:t>Comprehensive Plan/Professional Services</w:t>
      </w:r>
      <w:r w:rsidR="008F55D7" w:rsidRPr="00643F14">
        <w:rPr>
          <w:b/>
        </w:rPr>
        <w:t xml:space="preserve">:  </w:t>
      </w:r>
      <w:r w:rsidRPr="00643F14">
        <w:t>Mayor Ayres presented a proposal from Thoma Development to develop a comprehensive plan.  He</w:t>
      </w:r>
      <w:r>
        <w:t xml:space="preserve"> encouraged the Board to review, and discuss at the next meeting.</w:t>
      </w:r>
    </w:p>
    <w:p w:rsidR="00643F14" w:rsidRPr="00E21BF4" w:rsidRDefault="00643F14" w:rsidP="00643F14">
      <w:pPr>
        <w:pStyle w:val="p2"/>
        <w:widowControl/>
        <w:spacing w:line="480" w:lineRule="auto"/>
        <w:rPr>
          <w:bCs/>
        </w:rPr>
      </w:pPr>
      <w:r w:rsidRPr="00E21BF4">
        <w:rPr>
          <w:b/>
          <w:bCs/>
          <w:u w:val="single"/>
        </w:rPr>
        <w:t>Municity Software for Code Enforcement</w:t>
      </w:r>
      <w:r w:rsidRPr="00E21BF4">
        <w:rPr>
          <w:b/>
          <w:bCs/>
        </w:rPr>
        <w:t xml:space="preserve">:  </w:t>
      </w:r>
      <w:r w:rsidRPr="00E21BF4">
        <w:t xml:space="preserve">Mayor Ayres stated there was a presentation for Municity Software and it seems to do everything that would be needed in code enforcement. </w:t>
      </w:r>
      <w:r>
        <w:t xml:space="preserve"> He requested Code Officer Chisari research other software packages and submit his recommendation to the Board.</w:t>
      </w:r>
      <w:r w:rsidR="00C726DD">
        <w:t xml:space="preserve">  The Board agreed.</w:t>
      </w:r>
    </w:p>
    <w:p w:rsidR="00C726DD" w:rsidRPr="008A6F19" w:rsidRDefault="00C726DD" w:rsidP="00C726DD">
      <w:pPr>
        <w:spacing w:line="480" w:lineRule="auto"/>
      </w:pPr>
      <w:r w:rsidRPr="00C726DD">
        <w:rPr>
          <w:b/>
          <w:bCs/>
          <w:u w:val="single"/>
        </w:rPr>
        <w:t>Purchase Salt Spreader</w:t>
      </w:r>
      <w:r w:rsidR="008F55D7" w:rsidRPr="00C726DD">
        <w:rPr>
          <w:b/>
          <w:bCs/>
        </w:rPr>
        <w:t>:</w:t>
      </w:r>
      <w:r w:rsidR="008F55D7" w:rsidRPr="00C726DD">
        <w:t xml:space="preserve">  </w:t>
      </w:r>
      <w:r>
        <w:t xml:space="preserve">Trustee Sinsabaugh stated the wrong proposal for a salt spreader was approved at the last meeting.  That one was only a 1.8-ton spreader and the Street Department needs a 4-ton spreader.  He presented a proposal from Bradco Supply for a 4-ton Flink Model FSDMH 938 stainless steel hydraulic driven motor spreader in the amount of $9,450.  Trustee Sweeney moved to revoke previous approval and approve the purchase of the 4-ton salt spreader as presented.  Trustee Sinsabaugh seconded the motion, </w:t>
      </w:r>
      <w:r w:rsidRPr="008A6F19">
        <w:t>which passed by the following vote in favor thereof:</w:t>
      </w:r>
    </w:p>
    <w:p w:rsidR="00C726DD" w:rsidRPr="008A6F19" w:rsidRDefault="00C726DD" w:rsidP="00C726DD">
      <w:r w:rsidRPr="008A6F19">
        <w:tab/>
      </w:r>
      <w:r w:rsidRPr="008A6F19">
        <w:tab/>
        <w:t xml:space="preserve">Ayes – </w:t>
      </w:r>
      <w:r w:rsidR="00A45CDF">
        <w:t>5</w:t>
      </w:r>
      <w:r w:rsidRPr="008A6F19">
        <w:tab/>
        <w:t>(Sinsabaugh, Sweeney, Aronstam, Reznicek, Ayres)</w:t>
      </w:r>
    </w:p>
    <w:p w:rsidR="00C726DD" w:rsidRPr="008A6F19" w:rsidRDefault="00C726DD" w:rsidP="00C726DD">
      <w:r w:rsidRPr="008A6F19">
        <w:tab/>
      </w:r>
      <w:r w:rsidRPr="008A6F19">
        <w:tab/>
        <w:t>Nays – 0</w:t>
      </w:r>
    </w:p>
    <w:p w:rsidR="00C726DD" w:rsidRPr="008A6F19" w:rsidRDefault="00C726DD" w:rsidP="00C726DD">
      <w:pPr>
        <w:spacing w:line="480" w:lineRule="auto"/>
      </w:pPr>
      <w:r w:rsidRPr="008A6F19">
        <w:tab/>
      </w:r>
      <w:r w:rsidRPr="008A6F19">
        <w:tab/>
        <w:t xml:space="preserve">Absent – </w:t>
      </w:r>
      <w:r w:rsidR="00A45CDF">
        <w:t>2</w:t>
      </w:r>
      <w:r w:rsidRPr="008A6F19">
        <w:tab/>
        <w:t>(Burlingame, Havens)</w:t>
      </w:r>
    </w:p>
    <w:p w:rsidR="008F55D7" w:rsidRPr="00C726DD" w:rsidRDefault="008F55D7" w:rsidP="008F55D7">
      <w:pPr>
        <w:pStyle w:val="p2"/>
        <w:widowControl/>
        <w:spacing w:line="480" w:lineRule="auto"/>
      </w:pPr>
    </w:p>
    <w:p w:rsidR="00C726DD" w:rsidRDefault="00C726DD" w:rsidP="008F55D7">
      <w:pPr>
        <w:spacing w:line="480" w:lineRule="auto"/>
        <w:rPr>
          <w:b/>
          <w:highlight w:val="yellow"/>
          <w:u w:val="single"/>
        </w:rPr>
      </w:pPr>
    </w:p>
    <w:p w:rsidR="00C726DD" w:rsidRPr="00D8612D" w:rsidRDefault="00A45CDF" w:rsidP="00C726DD">
      <w:pPr>
        <w:suppressAutoHyphens/>
        <w:spacing w:line="480" w:lineRule="auto"/>
        <w:rPr>
          <w:rFonts w:eastAsiaTheme="minorHAnsi"/>
        </w:rPr>
      </w:pPr>
      <w:r>
        <w:rPr>
          <w:rFonts w:eastAsiaTheme="minorHAnsi"/>
          <w:b/>
          <w:u w:val="single"/>
        </w:rPr>
        <w:lastRenderedPageBreak/>
        <w:t>2018 CDBG Application/Public Hearing</w:t>
      </w:r>
      <w:r w:rsidR="00C726DD">
        <w:rPr>
          <w:rFonts w:eastAsiaTheme="minorHAnsi"/>
          <w:b/>
        </w:rPr>
        <w:t xml:space="preserve">:  </w:t>
      </w:r>
      <w:r w:rsidR="00C726DD">
        <w:rPr>
          <w:rFonts w:eastAsiaTheme="minorHAnsi"/>
        </w:rPr>
        <w:t>The clerk stated the State requires another public hearing during the administrative period for the 201</w:t>
      </w:r>
      <w:r>
        <w:rPr>
          <w:rFonts w:eastAsiaTheme="minorHAnsi"/>
        </w:rPr>
        <w:t>8</w:t>
      </w:r>
      <w:r w:rsidR="00C726DD">
        <w:rPr>
          <w:rFonts w:eastAsiaTheme="minorHAnsi"/>
        </w:rPr>
        <w:t xml:space="preserve"> CDBG Program.  Trustee </w:t>
      </w:r>
      <w:r>
        <w:rPr>
          <w:rFonts w:eastAsiaTheme="minorHAnsi"/>
        </w:rPr>
        <w:t>Reznicek</w:t>
      </w:r>
      <w:r w:rsidR="00C726DD">
        <w:rPr>
          <w:rFonts w:eastAsiaTheme="minorHAnsi"/>
        </w:rPr>
        <w:t xml:space="preserve"> moved to schedule a public hearing for comment on the 201</w:t>
      </w:r>
      <w:r>
        <w:rPr>
          <w:rFonts w:eastAsiaTheme="minorHAnsi"/>
        </w:rPr>
        <w:t>8</w:t>
      </w:r>
      <w:r w:rsidR="00C726DD">
        <w:rPr>
          <w:rFonts w:eastAsiaTheme="minorHAnsi"/>
        </w:rPr>
        <w:t xml:space="preserve"> CDBG Program for </w:t>
      </w:r>
      <w:r>
        <w:rPr>
          <w:rFonts w:eastAsiaTheme="minorHAnsi"/>
        </w:rPr>
        <w:t>October 9, 2018</w:t>
      </w:r>
      <w:r w:rsidR="00C726DD">
        <w:rPr>
          <w:rFonts w:eastAsiaTheme="minorHAnsi"/>
        </w:rPr>
        <w:t xml:space="preserve"> at 6:15 p.m. and the clerk to advertise the same.  Trustee Sinsabaugh seconded the motion, which carried unanimously.</w:t>
      </w:r>
    </w:p>
    <w:p w:rsidR="00A45CDF" w:rsidRPr="008A6F19" w:rsidRDefault="00A45CDF" w:rsidP="00A45CDF">
      <w:pPr>
        <w:spacing w:line="480" w:lineRule="auto"/>
      </w:pPr>
      <w:r w:rsidRPr="00A45CDF">
        <w:rPr>
          <w:b/>
          <w:u w:val="single"/>
        </w:rPr>
        <w:t>Hire Back-Up Sewer Plant Operator</w:t>
      </w:r>
      <w:r w:rsidR="008F55D7" w:rsidRPr="00A45CDF">
        <w:rPr>
          <w:b/>
        </w:rPr>
        <w:t xml:space="preserve">:  </w:t>
      </w:r>
      <w:r>
        <w:t xml:space="preserve">Mayor Ayres recommended hiring Elwin Terwilliger as Back-Up Sewer Plant Operator until the current operator-trainee gets his license.  He will be replacing Doug Killgore.  Mr. Terwilliger has a current sewer license and would only be used during a vacancy or emergency situation.  Mr. Terwilliger was recommended by the Board of Sewer Commissioners.  Trustee Sinsabaugh moved to terminate Doug Killgore and replace him with Elwin Terwilliger as Back-Up Sewer Plant Operator effective October 1, 2018, at a rate of $300 per month to be paid from the Sewer Fund.  Trustee Reznicek seconded the motion, </w:t>
      </w:r>
      <w:r w:rsidRPr="008A6F19">
        <w:t>which passed by the following vote in favor thereof:</w:t>
      </w:r>
    </w:p>
    <w:p w:rsidR="00A45CDF" w:rsidRPr="008A6F19" w:rsidRDefault="00A45CDF" w:rsidP="00A45CDF">
      <w:r w:rsidRPr="008A6F19">
        <w:tab/>
      </w:r>
      <w:r w:rsidRPr="008A6F19">
        <w:tab/>
        <w:t xml:space="preserve">Ayes – </w:t>
      </w:r>
      <w:r>
        <w:t>5</w:t>
      </w:r>
      <w:r w:rsidRPr="008A6F19">
        <w:tab/>
        <w:t>(Sinsabaugh, Sweeney, Aronstam, Reznicek, Ayres)</w:t>
      </w:r>
    </w:p>
    <w:p w:rsidR="00A45CDF" w:rsidRPr="008A6F19" w:rsidRDefault="00A45CDF" w:rsidP="00A45CDF">
      <w:r w:rsidRPr="008A6F19">
        <w:tab/>
      </w:r>
      <w:r w:rsidRPr="008A6F19">
        <w:tab/>
        <w:t>Nays – 0</w:t>
      </w:r>
    </w:p>
    <w:p w:rsidR="00A45CDF" w:rsidRPr="008A6F19" w:rsidRDefault="00A45CDF" w:rsidP="00A45CDF">
      <w:pPr>
        <w:spacing w:line="480" w:lineRule="auto"/>
      </w:pPr>
      <w:r w:rsidRPr="008A6F19">
        <w:tab/>
      </w:r>
      <w:r w:rsidRPr="008A6F19">
        <w:tab/>
        <w:t xml:space="preserve">Absent – </w:t>
      </w:r>
      <w:r>
        <w:t>2</w:t>
      </w:r>
      <w:r w:rsidRPr="008A6F19">
        <w:tab/>
        <w:t>(Burlingame, Havens)</w:t>
      </w:r>
    </w:p>
    <w:p w:rsidR="008F55D7" w:rsidRPr="002A2DBA" w:rsidRDefault="008F55D7" w:rsidP="008F55D7">
      <w:pPr>
        <w:pStyle w:val="p2"/>
        <w:widowControl/>
        <w:spacing w:line="480" w:lineRule="auto"/>
      </w:pPr>
      <w:r w:rsidRPr="002A2DBA">
        <w:rPr>
          <w:b/>
          <w:u w:val="single"/>
        </w:rPr>
        <w:t>Curb Cut Application</w:t>
      </w:r>
      <w:r w:rsidRPr="002A2DBA">
        <w:rPr>
          <w:b/>
        </w:rPr>
        <w:t>:</w:t>
      </w:r>
      <w:r w:rsidRPr="002A2DBA">
        <w:rPr>
          <w:bCs/>
        </w:rPr>
        <w:t xml:space="preserve">  </w:t>
      </w:r>
      <w:r w:rsidRPr="002A2DBA">
        <w:t xml:space="preserve">The clerk presented a curb cut request from </w:t>
      </w:r>
      <w:r w:rsidR="002A2DBA" w:rsidRPr="002A2DBA">
        <w:t>Waverly Central School District</w:t>
      </w:r>
      <w:r w:rsidRPr="002A2DBA">
        <w:t xml:space="preserve"> for the property at </w:t>
      </w:r>
      <w:r w:rsidR="002A2DBA" w:rsidRPr="002A2DBA">
        <w:t>145 Elm</w:t>
      </w:r>
      <w:r w:rsidRPr="002A2DBA">
        <w:t xml:space="preserve"> Street</w:t>
      </w:r>
      <w:r w:rsidR="002A2DBA" w:rsidRPr="002A2DBA">
        <w:t xml:space="preserve"> (Elm Street School)</w:t>
      </w:r>
      <w:r w:rsidRPr="002A2DBA">
        <w:t xml:space="preserve">.  The clerk stated Chief Gelatt and Street Operator Pond have reviewed and had no concerns.  Trustee Sweeney moved to approve the curb cut at </w:t>
      </w:r>
      <w:r w:rsidR="002A2DBA" w:rsidRPr="002A2DBA">
        <w:t xml:space="preserve">145 Elm </w:t>
      </w:r>
      <w:r w:rsidRPr="002A2DBA">
        <w:t>Street</w:t>
      </w:r>
      <w:r w:rsidR="002A2DBA" w:rsidRPr="002A2DBA">
        <w:t xml:space="preserve"> as presented</w:t>
      </w:r>
      <w:r w:rsidRPr="002A2DBA">
        <w:t xml:space="preserve">.  Trustee </w:t>
      </w:r>
      <w:r w:rsidR="002A2DBA" w:rsidRPr="002A2DBA">
        <w:t>Reznicek</w:t>
      </w:r>
      <w:r w:rsidRPr="002A2DBA">
        <w:t xml:space="preserve"> seconded the motion, which carried unanimously.</w:t>
      </w:r>
    </w:p>
    <w:p w:rsidR="008F55D7" w:rsidRPr="007055E3" w:rsidRDefault="008F55D7" w:rsidP="008F55D7">
      <w:pPr>
        <w:tabs>
          <w:tab w:val="left" w:pos="0"/>
          <w:tab w:val="left" w:pos="90"/>
          <w:tab w:val="left" w:pos="180"/>
        </w:tabs>
        <w:spacing w:line="480" w:lineRule="auto"/>
      </w:pPr>
      <w:r w:rsidRPr="002A2DBA">
        <w:rPr>
          <w:b/>
          <w:bCs/>
          <w:u w:val="single"/>
        </w:rPr>
        <w:t>Adjournment</w:t>
      </w:r>
      <w:r w:rsidRPr="002A2DBA">
        <w:t xml:space="preserve">:  Trustee Sinsabaugh moved to adjourn at </w:t>
      </w:r>
      <w:r w:rsidR="002A2DBA" w:rsidRPr="002A2DBA">
        <w:t>8:02</w:t>
      </w:r>
      <w:r w:rsidRPr="002A2DBA">
        <w:t xml:space="preserve"> p.m.  Trustee </w:t>
      </w:r>
      <w:r w:rsidR="002A2DBA" w:rsidRPr="002A2DBA">
        <w:t>Reznicek</w:t>
      </w:r>
      <w:r w:rsidRPr="002A2DBA">
        <w:t xml:space="preserve"> seconded the motion, which carried unanimously.</w:t>
      </w:r>
      <w:r w:rsidRPr="007055E3">
        <w:t xml:space="preserve">  </w:t>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t>Respectfully submitted,</w:t>
      </w:r>
    </w:p>
    <w:p w:rsidR="008F55D7" w:rsidRPr="007055E3" w:rsidRDefault="008F55D7" w:rsidP="008F55D7">
      <w:pPr>
        <w:tabs>
          <w:tab w:val="left" w:pos="0"/>
          <w:tab w:val="left" w:pos="90"/>
          <w:tab w:val="left" w:pos="180"/>
        </w:tabs>
      </w:pP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t>_________________________</w:t>
      </w:r>
    </w:p>
    <w:p w:rsidR="008F55D7" w:rsidRDefault="008F55D7" w:rsidP="008F55D7">
      <w:pPr>
        <w:tabs>
          <w:tab w:val="left" w:pos="0"/>
          <w:tab w:val="left" w:pos="90"/>
          <w:tab w:val="left" w:pos="180"/>
        </w:tabs>
        <w:spacing w:line="480" w:lineRule="auto"/>
      </w:pP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t xml:space="preserve">       </w:t>
      </w:r>
      <w:r w:rsidRPr="007055E3">
        <w:tab/>
        <w:t>Michele Wood, Clerk Treasurer</w:t>
      </w:r>
    </w:p>
    <w:p w:rsidR="000E2470" w:rsidRDefault="000E2470" w:rsidP="00611383">
      <w:pPr>
        <w:tabs>
          <w:tab w:val="left" w:pos="0"/>
          <w:tab w:val="left" w:pos="90"/>
          <w:tab w:val="left" w:pos="180"/>
        </w:tabs>
        <w:spacing w:line="480" w:lineRule="auto"/>
      </w:pPr>
    </w:p>
    <w:p w:rsidR="00D66806" w:rsidRDefault="00D66806" w:rsidP="00D66806">
      <w:pPr>
        <w:jc w:val="center"/>
        <w:rPr>
          <w:rFonts w:eastAsiaTheme="minorHAnsi"/>
          <w:b/>
        </w:rPr>
      </w:pPr>
    </w:p>
    <w:p w:rsidR="00D66806" w:rsidRPr="00993FDC" w:rsidRDefault="00D66806" w:rsidP="00D66806">
      <w:pPr>
        <w:jc w:val="center"/>
        <w:rPr>
          <w:rFonts w:eastAsiaTheme="minorHAnsi"/>
          <w:b/>
        </w:rPr>
      </w:pPr>
      <w:r w:rsidRPr="00993FDC">
        <w:rPr>
          <w:rFonts w:eastAsiaTheme="minorHAnsi"/>
          <w:b/>
        </w:rPr>
        <w:t>REGULAR MEETING OF THE BOARD OF TRUSTEES</w:t>
      </w:r>
    </w:p>
    <w:p w:rsidR="00D66806" w:rsidRPr="00993FDC" w:rsidRDefault="00D66806" w:rsidP="00D66806">
      <w:pPr>
        <w:jc w:val="center"/>
        <w:rPr>
          <w:rFonts w:eastAsiaTheme="minorHAnsi"/>
          <w:b/>
        </w:rPr>
      </w:pPr>
      <w:r w:rsidRPr="00993FDC">
        <w:rPr>
          <w:rFonts w:eastAsiaTheme="minorHAnsi"/>
          <w:b/>
        </w:rPr>
        <w:t>OF THE VILLAGE OF WAVERLY HELD AT 6:30 P.M.</w:t>
      </w:r>
    </w:p>
    <w:p w:rsidR="00D66806" w:rsidRPr="00993FDC" w:rsidRDefault="00D66806" w:rsidP="00D66806">
      <w:pPr>
        <w:jc w:val="center"/>
        <w:rPr>
          <w:rFonts w:eastAsiaTheme="minorHAnsi"/>
          <w:b/>
        </w:rPr>
      </w:pPr>
      <w:r w:rsidRPr="00993FDC">
        <w:rPr>
          <w:rFonts w:eastAsiaTheme="minorHAnsi"/>
          <w:b/>
        </w:rPr>
        <w:t xml:space="preserve">ON TUESDAY, </w:t>
      </w:r>
      <w:r>
        <w:rPr>
          <w:rFonts w:eastAsiaTheme="minorHAnsi"/>
          <w:b/>
        </w:rPr>
        <w:t>SEPTEMBER 25</w:t>
      </w:r>
      <w:r w:rsidRPr="00993FDC">
        <w:rPr>
          <w:rFonts w:eastAsiaTheme="minorHAnsi"/>
          <w:b/>
        </w:rPr>
        <w:t>, 2018 IN THE</w:t>
      </w:r>
    </w:p>
    <w:p w:rsidR="00D66806" w:rsidRPr="00993FDC" w:rsidRDefault="00D66806" w:rsidP="00D66806">
      <w:pPr>
        <w:keepNext/>
        <w:jc w:val="center"/>
        <w:outlineLvl w:val="0"/>
        <w:rPr>
          <w:rFonts w:eastAsiaTheme="minorHAnsi"/>
          <w:b/>
        </w:rPr>
      </w:pPr>
      <w:r w:rsidRPr="00993FDC">
        <w:rPr>
          <w:rFonts w:eastAsiaTheme="minorHAnsi"/>
          <w:b/>
        </w:rPr>
        <w:t>TRUSTEES’ ROOM IN THE VILLAGE HALL</w:t>
      </w:r>
    </w:p>
    <w:p w:rsidR="00D66806" w:rsidRPr="00993FDC" w:rsidRDefault="00D66806" w:rsidP="00D66806">
      <w:pPr>
        <w:spacing w:after="200" w:line="276" w:lineRule="auto"/>
        <w:rPr>
          <w:rFonts w:asciiTheme="minorHAnsi" w:eastAsiaTheme="minorHAnsi" w:hAnsiTheme="minorHAnsi" w:cstheme="minorBidi"/>
          <w:sz w:val="22"/>
          <w:szCs w:val="22"/>
        </w:rPr>
      </w:pPr>
    </w:p>
    <w:p w:rsidR="00D66806" w:rsidRPr="00993FDC" w:rsidRDefault="00D66806" w:rsidP="00D66806">
      <w:pPr>
        <w:spacing w:line="480" w:lineRule="auto"/>
        <w:rPr>
          <w:rFonts w:eastAsiaTheme="minorHAnsi"/>
        </w:rPr>
      </w:pPr>
      <w:r w:rsidRPr="00993FDC">
        <w:rPr>
          <w:rFonts w:eastAsiaTheme="minorHAnsi"/>
        </w:rPr>
        <w:t xml:space="preserve">Mayor Ayres called the meeting to order at 6:30 </w:t>
      </w:r>
      <w:r w:rsidRPr="009A08E4">
        <w:rPr>
          <w:rFonts w:eastAsiaTheme="minorHAnsi"/>
        </w:rPr>
        <w:t>p.m</w:t>
      </w:r>
      <w:r>
        <w:rPr>
          <w:rFonts w:eastAsiaTheme="minorHAnsi"/>
        </w:rPr>
        <w:t xml:space="preserve">., </w:t>
      </w:r>
      <w:r w:rsidRPr="002603D2">
        <w:rPr>
          <w:rFonts w:eastAsiaTheme="minorHAnsi"/>
        </w:rPr>
        <w:t xml:space="preserve">and led in the Invocation and the Pledge of Allegiance.  </w:t>
      </w:r>
      <w:r w:rsidRPr="009A08E4">
        <w:rPr>
          <w:rFonts w:eastAsiaTheme="minorHAnsi"/>
        </w:rPr>
        <w:t xml:space="preserve"> </w:t>
      </w:r>
    </w:p>
    <w:p w:rsidR="00D66806" w:rsidRPr="00993FDC" w:rsidRDefault="00D66806" w:rsidP="00D66806">
      <w:pPr>
        <w:suppressAutoHyphens/>
        <w:spacing w:line="480" w:lineRule="auto"/>
        <w:rPr>
          <w:szCs w:val="20"/>
          <w:lang w:eastAsia="ar-SA"/>
        </w:rPr>
      </w:pPr>
      <w:r w:rsidRPr="00993FDC">
        <w:rPr>
          <w:b/>
          <w:szCs w:val="20"/>
          <w:u w:val="single"/>
          <w:lang w:eastAsia="ar-SA"/>
        </w:rPr>
        <w:t>Roll Call</w:t>
      </w:r>
      <w:r w:rsidRPr="00993FDC">
        <w:rPr>
          <w:b/>
          <w:szCs w:val="20"/>
          <w:lang w:eastAsia="ar-SA"/>
        </w:rPr>
        <w:t xml:space="preserve">:  </w:t>
      </w:r>
      <w:r w:rsidRPr="00993FDC">
        <w:rPr>
          <w:szCs w:val="20"/>
          <w:lang w:eastAsia="ar-SA"/>
        </w:rPr>
        <w:t>Present were Trustees</w:t>
      </w:r>
      <w:r w:rsidR="00453FAA">
        <w:rPr>
          <w:szCs w:val="20"/>
          <w:lang w:eastAsia="ar-SA"/>
        </w:rPr>
        <w:t xml:space="preserve">:  </w:t>
      </w:r>
      <w:r w:rsidRPr="00993FDC">
        <w:rPr>
          <w:szCs w:val="20"/>
          <w:lang w:eastAsia="ar-SA"/>
        </w:rPr>
        <w:t xml:space="preserve">Sinsabaugh, Sweeney, Aronstam, </w:t>
      </w:r>
      <w:r>
        <w:rPr>
          <w:szCs w:val="20"/>
          <w:lang w:eastAsia="ar-SA"/>
        </w:rPr>
        <w:t>Reznicek</w:t>
      </w:r>
      <w:r w:rsidRPr="00993FDC">
        <w:rPr>
          <w:szCs w:val="20"/>
          <w:lang w:eastAsia="ar-SA"/>
        </w:rPr>
        <w:t>,</w:t>
      </w:r>
      <w:r w:rsidR="005D6357">
        <w:rPr>
          <w:szCs w:val="20"/>
          <w:lang w:eastAsia="ar-SA"/>
        </w:rPr>
        <w:t xml:space="preserve"> Havens, Burlingame</w:t>
      </w:r>
      <w:r w:rsidR="00C2685E">
        <w:rPr>
          <w:szCs w:val="20"/>
          <w:lang w:eastAsia="ar-SA"/>
        </w:rPr>
        <w:t>,</w:t>
      </w:r>
      <w:r w:rsidRPr="00993FDC">
        <w:rPr>
          <w:szCs w:val="20"/>
          <w:lang w:eastAsia="ar-SA"/>
        </w:rPr>
        <w:t xml:space="preserve"> and Mayor Ayres</w:t>
      </w:r>
    </w:p>
    <w:p w:rsidR="00D66806" w:rsidRPr="00993FDC" w:rsidRDefault="00D66806" w:rsidP="00D66806">
      <w:pPr>
        <w:suppressAutoHyphens/>
        <w:spacing w:line="480" w:lineRule="auto"/>
        <w:rPr>
          <w:szCs w:val="20"/>
          <w:lang w:eastAsia="ar-SA"/>
        </w:rPr>
      </w:pPr>
      <w:r w:rsidRPr="00993FDC">
        <w:rPr>
          <w:szCs w:val="20"/>
          <w:lang w:eastAsia="ar-SA"/>
        </w:rPr>
        <w:t xml:space="preserve">Also present were </w:t>
      </w:r>
      <w:r w:rsidR="005D6357">
        <w:rPr>
          <w:szCs w:val="20"/>
          <w:lang w:eastAsia="ar-SA"/>
        </w:rPr>
        <w:t xml:space="preserve">Deputy </w:t>
      </w:r>
      <w:r w:rsidRPr="00993FDC">
        <w:rPr>
          <w:szCs w:val="20"/>
          <w:lang w:eastAsia="ar-SA"/>
        </w:rPr>
        <w:t xml:space="preserve">Clerk Treasurer </w:t>
      </w:r>
      <w:r w:rsidR="005D6357">
        <w:rPr>
          <w:szCs w:val="20"/>
          <w:lang w:eastAsia="ar-SA"/>
        </w:rPr>
        <w:t>Hazen</w:t>
      </w:r>
      <w:r w:rsidRPr="00993FDC">
        <w:rPr>
          <w:szCs w:val="20"/>
          <w:lang w:eastAsia="ar-SA"/>
        </w:rPr>
        <w:t>, A</w:t>
      </w:r>
      <w:r w:rsidR="00E870C1">
        <w:rPr>
          <w:szCs w:val="20"/>
          <w:lang w:eastAsia="ar-SA"/>
        </w:rPr>
        <w:t>ttorney Keene</w:t>
      </w:r>
      <w:r w:rsidR="00C2685E">
        <w:rPr>
          <w:szCs w:val="20"/>
          <w:lang w:eastAsia="ar-SA"/>
        </w:rPr>
        <w:t>,</w:t>
      </w:r>
      <w:r w:rsidR="00E870C1">
        <w:rPr>
          <w:szCs w:val="20"/>
          <w:lang w:eastAsia="ar-SA"/>
        </w:rPr>
        <w:t xml:space="preserve"> and</w:t>
      </w:r>
      <w:r w:rsidRPr="00993FDC">
        <w:rPr>
          <w:szCs w:val="20"/>
          <w:lang w:eastAsia="ar-SA"/>
        </w:rPr>
        <w:t xml:space="preserve"> Teresa Saraceno of Tioga County ED&amp;P</w:t>
      </w:r>
    </w:p>
    <w:p w:rsidR="00D66806" w:rsidRDefault="00D66806" w:rsidP="00D66806">
      <w:pPr>
        <w:suppressAutoHyphens/>
        <w:spacing w:line="480" w:lineRule="auto"/>
        <w:rPr>
          <w:szCs w:val="20"/>
          <w:lang w:eastAsia="ar-SA"/>
        </w:rPr>
      </w:pPr>
      <w:r w:rsidRPr="00993FDC">
        <w:rPr>
          <w:szCs w:val="20"/>
          <w:lang w:eastAsia="ar-SA"/>
        </w:rPr>
        <w:t>Press included, Ron Cole of WAVR/WATS</w:t>
      </w:r>
      <w:r w:rsidR="00C2685E">
        <w:rPr>
          <w:szCs w:val="20"/>
          <w:lang w:eastAsia="ar-SA"/>
        </w:rPr>
        <w:t>,</w:t>
      </w:r>
      <w:r w:rsidRPr="00993FDC">
        <w:rPr>
          <w:szCs w:val="20"/>
          <w:lang w:eastAsia="ar-SA"/>
        </w:rPr>
        <w:t xml:space="preserve"> and </w:t>
      </w:r>
      <w:r>
        <w:rPr>
          <w:szCs w:val="20"/>
          <w:lang w:eastAsia="ar-SA"/>
        </w:rPr>
        <w:t>Johnny Williams</w:t>
      </w:r>
      <w:r w:rsidRPr="00993FDC">
        <w:rPr>
          <w:szCs w:val="20"/>
          <w:lang w:eastAsia="ar-SA"/>
        </w:rPr>
        <w:t xml:space="preserve"> of the Morning Times </w:t>
      </w:r>
    </w:p>
    <w:p w:rsidR="00D66806" w:rsidRPr="005C3BB1" w:rsidRDefault="00D66806" w:rsidP="00D66806">
      <w:pPr>
        <w:tabs>
          <w:tab w:val="left" w:pos="0"/>
          <w:tab w:val="left" w:pos="90"/>
          <w:tab w:val="left" w:pos="180"/>
        </w:tabs>
        <w:spacing w:line="480" w:lineRule="auto"/>
        <w:rPr>
          <w:rFonts w:eastAsiaTheme="minorHAnsi"/>
        </w:rPr>
      </w:pPr>
      <w:r w:rsidRPr="007909CA">
        <w:rPr>
          <w:rFonts w:eastAsiaTheme="minorHAnsi"/>
          <w:b/>
          <w:u w:val="single"/>
        </w:rPr>
        <w:lastRenderedPageBreak/>
        <w:t>Public Comments</w:t>
      </w:r>
      <w:r w:rsidRPr="007909CA">
        <w:rPr>
          <w:rFonts w:eastAsiaTheme="minorHAnsi"/>
          <w:b/>
        </w:rPr>
        <w:t xml:space="preserve">:  </w:t>
      </w:r>
      <w:r w:rsidR="00453FAA">
        <w:rPr>
          <w:rFonts w:eastAsiaTheme="minorHAnsi"/>
        </w:rPr>
        <w:t>No c</w:t>
      </w:r>
      <w:r w:rsidR="005C3BB1">
        <w:rPr>
          <w:rFonts w:eastAsiaTheme="minorHAnsi"/>
        </w:rPr>
        <w:t xml:space="preserve">omments </w:t>
      </w:r>
      <w:r w:rsidR="00FC04E5">
        <w:rPr>
          <w:rFonts w:eastAsiaTheme="minorHAnsi"/>
        </w:rPr>
        <w:t>were offered</w:t>
      </w:r>
      <w:r w:rsidR="00C2685E">
        <w:rPr>
          <w:rFonts w:eastAsiaTheme="minorHAnsi"/>
        </w:rPr>
        <w:t>.</w:t>
      </w:r>
    </w:p>
    <w:p w:rsidR="00106FF2" w:rsidRDefault="00D66806" w:rsidP="00D66806">
      <w:pPr>
        <w:spacing w:line="480" w:lineRule="auto"/>
        <w:rPr>
          <w:rFonts w:eastAsiaTheme="minorHAnsi"/>
        </w:rPr>
      </w:pPr>
      <w:r w:rsidRPr="007909CA">
        <w:rPr>
          <w:rFonts w:eastAsiaTheme="minorHAnsi"/>
          <w:b/>
          <w:u w:val="single"/>
        </w:rPr>
        <w:t>Department Report</w:t>
      </w:r>
      <w:r w:rsidRPr="007909CA">
        <w:rPr>
          <w:rFonts w:eastAsiaTheme="minorHAnsi"/>
          <w:b/>
        </w:rPr>
        <w:t>:</w:t>
      </w:r>
      <w:r w:rsidRPr="007909CA">
        <w:rPr>
          <w:rFonts w:eastAsiaTheme="minorHAnsi"/>
        </w:rPr>
        <w:t xml:space="preserve">  The </w:t>
      </w:r>
      <w:r w:rsidR="00453FAA">
        <w:rPr>
          <w:rFonts w:eastAsiaTheme="minorHAnsi"/>
        </w:rPr>
        <w:t>deputy c</w:t>
      </w:r>
      <w:r w:rsidRPr="007909CA">
        <w:rPr>
          <w:rFonts w:eastAsiaTheme="minorHAnsi"/>
        </w:rPr>
        <w:t>lerk</w:t>
      </w:r>
      <w:r w:rsidR="00453FAA">
        <w:rPr>
          <w:rFonts w:eastAsiaTheme="minorHAnsi"/>
        </w:rPr>
        <w:t xml:space="preserve"> t</w:t>
      </w:r>
      <w:r w:rsidR="002D273B">
        <w:rPr>
          <w:rFonts w:eastAsiaTheme="minorHAnsi"/>
        </w:rPr>
        <w:t>reasurer</w:t>
      </w:r>
      <w:r w:rsidRPr="007909CA">
        <w:rPr>
          <w:rFonts w:eastAsiaTheme="minorHAnsi"/>
        </w:rPr>
        <w:t xml:space="preserve"> submitted </w:t>
      </w:r>
      <w:r w:rsidR="00106FF2">
        <w:rPr>
          <w:rFonts w:eastAsiaTheme="minorHAnsi"/>
        </w:rPr>
        <w:t xml:space="preserve">a </w:t>
      </w:r>
      <w:r w:rsidRPr="007909CA">
        <w:rPr>
          <w:rFonts w:eastAsiaTheme="minorHAnsi"/>
        </w:rPr>
        <w:t xml:space="preserve">department report from </w:t>
      </w:r>
      <w:r w:rsidR="00C2685E">
        <w:rPr>
          <w:rFonts w:eastAsiaTheme="minorHAnsi"/>
        </w:rPr>
        <w:t>R</w:t>
      </w:r>
      <w:r w:rsidR="002D273B">
        <w:rPr>
          <w:rFonts w:eastAsiaTheme="minorHAnsi"/>
        </w:rPr>
        <w:t>ecreation</w:t>
      </w:r>
      <w:r w:rsidRPr="007909CA">
        <w:rPr>
          <w:rFonts w:eastAsiaTheme="minorHAnsi"/>
        </w:rPr>
        <w:t xml:space="preserve">.  </w:t>
      </w:r>
    </w:p>
    <w:p w:rsidR="00D66806" w:rsidRPr="00280ED9" w:rsidRDefault="00D66806" w:rsidP="00D66806">
      <w:pPr>
        <w:spacing w:line="480" w:lineRule="auto"/>
        <w:rPr>
          <w:rFonts w:eastAsiaTheme="minorHAnsi"/>
        </w:rPr>
      </w:pPr>
      <w:r w:rsidRPr="00280ED9">
        <w:rPr>
          <w:rFonts w:eastAsiaTheme="minorHAnsi"/>
          <w:b/>
          <w:u w:val="single"/>
        </w:rPr>
        <w:t>Approval of Minutes</w:t>
      </w:r>
      <w:r w:rsidRPr="00280ED9">
        <w:rPr>
          <w:rFonts w:eastAsiaTheme="minorHAnsi"/>
          <w:b/>
        </w:rPr>
        <w:t xml:space="preserve">:  </w:t>
      </w:r>
      <w:r w:rsidRPr="00280ED9">
        <w:rPr>
          <w:rFonts w:eastAsiaTheme="minorHAnsi"/>
        </w:rPr>
        <w:t xml:space="preserve">Trustee Sinsabaugh moved to approve the Minutes of </w:t>
      </w:r>
      <w:r w:rsidR="004E7C95">
        <w:rPr>
          <w:rFonts w:eastAsiaTheme="minorHAnsi"/>
        </w:rPr>
        <w:t>September 11,</w:t>
      </w:r>
      <w:r w:rsidRPr="00280ED9">
        <w:rPr>
          <w:rFonts w:eastAsiaTheme="minorHAnsi"/>
        </w:rPr>
        <w:t xml:space="preserve"> 2018 as presented.  Trustee </w:t>
      </w:r>
      <w:r w:rsidR="004E7C95">
        <w:rPr>
          <w:rFonts w:eastAsiaTheme="minorHAnsi"/>
        </w:rPr>
        <w:t>Reznicek</w:t>
      </w:r>
      <w:r w:rsidRPr="00280ED9">
        <w:rPr>
          <w:rFonts w:eastAsiaTheme="minorHAnsi"/>
        </w:rPr>
        <w:t xml:space="preserve"> seconded the motion, which carried unanimously.</w:t>
      </w:r>
    </w:p>
    <w:p w:rsidR="00D66806" w:rsidRDefault="00D66806" w:rsidP="00D66806">
      <w:pPr>
        <w:pStyle w:val="WW-PlainText"/>
        <w:spacing w:line="480" w:lineRule="auto"/>
        <w:rPr>
          <w:rFonts w:ascii="Times New Roman" w:hAnsi="Times New Roman"/>
          <w:sz w:val="24"/>
        </w:rPr>
      </w:pPr>
      <w:r w:rsidRPr="00593DAE">
        <w:rPr>
          <w:rFonts w:ascii="Times New Roman" w:hAnsi="Times New Roman"/>
          <w:b/>
          <w:bCs/>
          <w:sz w:val="24"/>
          <w:u w:val="single"/>
        </w:rPr>
        <w:t>Treasurer's Reports</w:t>
      </w:r>
      <w:r w:rsidRPr="00593DAE">
        <w:rPr>
          <w:rFonts w:ascii="Times New Roman" w:hAnsi="Times New Roman"/>
          <w:b/>
          <w:bCs/>
          <w:sz w:val="24"/>
        </w:rPr>
        <w:t xml:space="preserve">:  </w:t>
      </w:r>
      <w:r w:rsidR="004E7C95">
        <w:rPr>
          <w:rFonts w:ascii="Times New Roman" w:hAnsi="Times New Roman"/>
          <w:bCs/>
          <w:sz w:val="24"/>
        </w:rPr>
        <w:t xml:space="preserve">Deputy </w:t>
      </w:r>
      <w:r w:rsidR="004E7C95">
        <w:rPr>
          <w:rFonts w:ascii="Times New Roman" w:hAnsi="Times New Roman"/>
          <w:sz w:val="24"/>
        </w:rPr>
        <w:t>Clerk Treasurer Hazen</w:t>
      </w:r>
      <w:r w:rsidRPr="00593DAE">
        <w:rPr>
          <w:rFonts w:ascii="Times New Roman" w:hAnsi="Times New Roman"/>
          <w:sz w:val="24"/>
        </w:rPr>
        <w:t xml:space="preserve"> presented the following financial reports:  </w:t>
      </w:r>
    </w:p>
    <w:p w:rsidR="004E7C95" w:rsidRPr="00500688" w:rsidRDefault="007C5216" w:rsidP="004E7C95">
      <w:pPr>
        <w:pStyle w:val="WW-PlainText"/>
        <w:rPr>
          <w:rFonts w:ascii="Times New Roman" w:hAnsi="Times New Roman"/>
          <w:sz w:val="24"/>
        </w:rPr>
      </w:pPr>
      <w:r>
        <w:rPr>
          <w:rFonts w:ascii="Times New Roman" w:hAnsi="Times New Roman"/>
          <w:sz w:val="24"/>
        </w:rPr>
        <w:t xml:space="preserve"> </w:t>
      </w:r>
      <w:r w:rsidR="004E7C95" w:rsidRPr="00500688">
        <w:rPr>
          <w:rFonts w:ascii="Times New Roman" w:hAnsi="Times New Roman"/>
          <w:sz w:val="24"/>
        </w:rPr>
        <w:t xml:space="preserve">Loan Programs </w:t>
      </w:r>
      <w:r w:rsidR="00A108E4">
        <w:rPr>
          <w:rFonts w:ascii="Times New Roman" w:hAnsi="Times New Roman"/>
          <w:sz w:val="24"/>
        </w:rPr>
        <w:t>8</w:t>
      </w:r>
      <w:r w:rsidR="004E7C95" w:rsidRPr="00500688">
        <w:rPr>
          <w:rFonts w:ascii="Times New Roman" w:hAnsi="Times New Roman"/>
          <w:sz w:val="24"/>
        </w:rPr>
        <w:t xml:space="preserve">/1/18 – </w:t>
      </w:r>
      <w:r w:rsidR="00A108E4">
        <w:rPr>
          <w:rFonts w:ascii="Times New Roman" w:hAnsi="Times New Roman"/>
          <w:sz w:val="24"/>
        </w:rPr>
        <w:t>8</w:t>
      </w:r>
      <w:r w:rsidR="004E7C95" w:rsidRPr="00500688">
        <w:rPr>
          <w:rFonts w:ascii="Times New Roman" w:hAnsi="Times New Roman"/>
          <w:sz w:val="24"/>
        </w:rPr>
        <w:t>/31/18</w:t>
      </w: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57"/>
        <w:gridCol w:w="1440"/>
        <w:gridCol w:w="2880"/>
        <w:gridCol w:w="1553"/>
      </w:tblGrid>
      <w:tr w:rsidR="004E7C95" w:rsidRPr="00500688" w:rsidTr="0009568C">
        <w:trPr>
          <w:trHeight w:val="288"/>
        </w:trPr>
        <w:tc>
          <w:tcPr>
            <w:tcW w:w="2857" w:type="dxa"/>
            <w:tcBorders>
              <w:top w:val="single" w:sz="4" w:space="0" w:color="auto"/>
              <w:left w:val="single" w:sz="4" w:space="0" w:color="auto"/>
              <w:bottom w:val="single" w:sz="4" w:space="0" w:color="auto"/>
              <w:right w:val="single" w:sz="4" w:space="0" w:color="auto"/>
            </w:tcBorders>
          </w:tcPr>
          <w:p w:rsidR="004E7C95" w:rsidRPr="00500688" w:rsidRDefault="004E7C95" w:rsidP="0009568C">
            <w:pPr>
              <w:pStyle w:val="WW-PlainText"/>
              <w:jc w:val="center"/>
              <w:rPr>
                <w:rFonts w:ascii="Times New Roman" w:hAnsi="Times New Roman"/>
                <w:sz w:val="24"/>
              </w:rPr>
            </w:pPr>
            <w:r w:rsidRPr="00500688">
              <w:rPr>
                <w:rFonts w:ascii="Times New Roman" w:hAnsi="Times New Roman"/>
                <w:sz w:val="24"/>
              </w:rPr>
              <w:t>Business Loans</w:t>
            </w:r>
          </w:p>
        </w:tc>
        <w:tc>
          <w:tcPr>
            <w:tcW w:w="1440" w:type="dxa"/>
            <w:tcBorders>
              <w:top w:val="single" w:sz="4" w:space="0" w:color="auto"/>
              <w:left w:val="single" w:sz="4" w:space="0" w:color="auto"/>
              <w:bottom w:val="single" w:sz="4" w:space="0" w:color="auto"/>
              <w:right w:val="single" w:sz="4" w:space="0" w:color="auto"/>
            </w:tcBorders>
          </w:tcPr>
          <w:p w:rsidR="004E7C95" w:rsidRPr="00500688" w:rsidRDefault="004E7C95" w:rsidP="0009568C">
            <w:pPr>
              <w:pStyle w:val="WW-PlainText"/>
              <w:jc w:val="center"/>
              <w:rPr>
                <w:rFonts w:ascii="Times New Roman" w:hAnsi="Times New Roman"/>
                <w:sz w:val="24"/>
              </w:rPr>
            </w:pPr>
            <w:r w:rsidRPr="00500688">
              <w:rPr>
                <w:rFonts w:ascii="Times New Roman" w:hAnsi="Times New Roman"/>
                <w:sz w:val="24"/>
              </w:rPr>
              <w:t>Balances</w:t>
            </w:r>
          </w:p>
        </w:tc>
        <w:tc>
          <w:tcPr>
            <w:tcW w:w="2880" w:type="dxa"/>
            <w:tcBorders>
              <w:top w:val="single" w:sz="4" w:space="0" w:color="auto"/>
              <w:left w:val="single" w:sz="4" w:space="0" w:color="auto"/>
              <w:bottom w:val="single" w:sz="4" w:space="0" w:color="auto"/>
              <w:right w:val="single" w:sz="4" w:space="0" w:color="auto"/>
            </w:tcBorders>
          </w:tcPr>
          <w:p w:rsidR="004E7C95" w:rsidRPr="00500688" w:rsidRDefault="004E7C95" w:rsidP="0009568C">
            <w:pPr>
              <w:pStyle w:val="WW-PlainText"/>
              <w:jc w:val="center"/>
              <w:rPr>
                <w:rFonts w:ascii="Times New Roman" w:hAnsi="Times New Roman"/>
                <w:sz w:val="24"/>
              </w:rPr>
            </w:pPr>
            <w:r w:rsidRPr="00500688">
              <w:rPr>
                <w:rFonts w:ascii="Times New Roman" w:hAnsi="Times New Roman"/>
                <w:sz w:val="24"/>
              </w:rPr>
              <w:t>Rehab Loans</w:t>
            </w:r>
          </w:p>
        </w:tc>
        <w:tc>
          <w:tcPr>
            <w:tcW w:w="1553" w:type="dxa"/>
            <w:tcBorders>
              <w:top w:val="single" w:sz="4" w:space="0" w:color="auto"/>
              <w:left w:val="single" w:sz="4" w:space="0" w:color="auto"/>
              <w:bottom w:val="single" w:sz="4" w:space="0" w:color="auto"/>
              <w:right w:val="single" w:sz="4" w:space="0" w:color="auto"/>
            </w:tcBorders>
          </w:tcPr>
          <w:p w:rsidR="004E7C95" w:rsidRPr="00500688" w:rsidRDefault="004E7C95" w:rsidP="0009568C">
            <w:pPr>
              <w:pStyle w:val="WW-PlainText"/>
              <w:jc w:val="center"/>
              <w:rPr>
                <w:rFonts w:ascii="Times New Roman" w:hAnsi="Times New Roman"/>
                <w:sz w:val="24"/>
              </w:rPr>
            </w:pPr>
            <w:r w:rsidRPr="00500688">
              <w:rPr>
                <w:rFonts w:ascii="Times New Roman" w:hAnsi="Times New Roman"/>
                <w:sz w:val="24"/>
              </w:rPr>
              <w:t>Balances</w:t>
            </w:r>
          </w:p>
        </w:tc>
      </w:tr>
      <w:tr w:rsidR="004E7C95" w:rsidRPr="00500688" w:rsidTr="0009568C">
        <w:trPr>
          <w:trHeight w:val="288"/>
        </w:trPr>
        <w:tc>
          <w:tcPr>
            <w:tcW w:w="2857" w:type="dxa"/>
            <w:tcBorders>
              <w:top w:val="single" w:sz="4" w:space="0" w:color="auto"/>
              <w:left w:val="single" w:sz="4" w:space="0" w:color="auto"/>
              <w:bottom w:val="single" w:sz="4" w:space="0" w:color="auto"/>
              <w:right w:val="single" w:sz="4" w:space="0" w:color="auto"/>
            </w:tcBorders>
          </w:tcPr>
          <w:p w:rsidR="004E7C95" w:rsidRPr="00500688" w:rsidRDefault="004E7C95" w:rsidP="0009568C">
            <w:pPr>
              <w:pStyle w:val="WW-PlainText"/>
              <w:rPr>
                <w:rFonts w:ascii="Times New Roman" w:hAnsi="Times New Roman"/>
                <w:sz w:val="24"/>
              </w:rPr>
            </w:pPr>
            <w:r w:rsidRPr="00500688">
              <w:rPr>
                <w:rFonts w:ascii="Times New Roman" w:hAnsi="Times New Roman"/>
                <w:sz w:val="24"/>
              </w:rPr>
              <w:t>Beginning Balance</w:t>
            </w:r>
          </w:p>
        </w:tc>
        <w:tc>
          <w:tcPr>
            <w:tcW w:w="1440" w:type="dxa"/>
            <w:tcBorders>
              <w:top w:val="single" w:sz="4" w:space="0" w:color="auto"/>
              <w:left w:val="single" w:sz="4" w:space="0" w:color="auto"/>
              <w:bottom w:val="single" w:sz="4" w:space="0" w:color="auto"/>
              <w:right w:val="single" w:sz="4" w:space="0" w:color="auto"/>
            </w:tcBorders>
          </w:tcPr>
          <w:p w:rsidR="004E7C95" w:rsidRPr="00500688" w:rsidRDefault="00A108E4" w:rsidP="0009568C">
            <w:pPr>
              <w:pStyle w:val="WW-PlainText"/>
              <w:jc w:val="right"/>
              <w:rPr>
                <w:rFonts w:ascii="Times New Roman" w:hAnsi="Times New Roman"/>
                <w:sz w:val="24"/>
              </w:rPr>
            </w:pPr>
            <w:r>
              <w:rPr>
                <w:rFonts w:ascii="Times New Roman" w:hAnsi="Times New Roman"/>
                <w:sz w:val="24"/>
              </w:rPr>
              <w:t>23,057.85</w:t>
            </w:r>
          </w:p>
        </w:tc>
        <w:tc>
          <w:tcPr>
            <w:tcW w:w="2880" w:type="dxa"/>
            <w:tcBorders>
              <w:top w:val="single" w:sz="4" w:space="0" w:color="auto"/>
              <w:left w:val="single" w:sz="4" w:space="0" w:color="auto"/>
              <w:bottom w:val="single" w:sz="4" w:space="0" w:color="auto"/>
              <w:right w:val="single" w:sz="4" w:space="0" w:color="auto"/>
            </w:tcBorders>
          </w:tcPr>
          <w:p w:rsidR="004E7C95" w:rsidRPr="00500688" w:rsidRDefault="004E7C95" w:rsidP="0009568C">
            <w:pPr>
              <w:pStyle w:val="WW-PlainText"/>
              <w:rPr>
                <w:rFonts w:ascii="Times New Roman" w:hAnsi="Times New Roman"/>
                <w:sz w:val="24"/>
              </w:rPr>
            </w:pPr>
            <w:r w:rsidRPr="00500688">
              <w:rPr>
                <w:rFonts w:ascii="Times New Roman" w:hAnsi="Times New Roman"/>
                <w:sz w:val="24"/>
              </w:rPr>
              <w:t>Beginning Balance</w:t>
            </w:r>
          </w:p>
        </w:tc>
        <w:tc>
          <w:tcPr>
            <w:tcW w:w="1553" w:type="dxa"/>
            <w:tcBorders>
              <w:top w:val="single" w:sz="4" w:space="0" w:color="auto"/>
              <w:left w:val="single" w:sz="4" w:space="0" w:color="auto"/>
              <w:bottom w:val="single" w:sz="4" w:space="0" w:color="auto"/>
              <w:right w:val="single" w:sz="4" w:space="0" w:color="auto"/>
            </w:tcBorders>
          </w:tcPr>
          <w:p w:rsidR="004E7C95" w:rsidRPr="00500688" w:rsidRDefault="002E58CB" w:rsidP="0009568C">
            <w:pPr>
              <w:pStyle w:val="WW-PlainText"/>
              <w:jc w:val="right"/>
              <w:rPr>
                <w:rFonts w:ascii="Times New Roman" w:hAnsi="Times New Roman"/>
                <w:sz w:val="24"/>
              </w:rPr>
            </w:pPr>
            <w:r>
              <w:rPr>
                <w:rFonts w:ascii="Times New Roman" w:hAnsi="Times New Roman"/>
                <w:sz w:val="24"/>
              </w:rPr>
              <w:t>2,742.11</w:t>
            </w:r>
          </w:p>
        </w:tc>
      </w:tr>
      <w:tr w:rsidR="004E7C95" w:rsidRPr="00500688" w:rsidTr="0009568C">
        <w:trPr>
          <w:trHeight w:val="288"/>
        </w:trPr>
        <w:tc>
          <w:tcPr>
            <w:tcW w:w="2857" w:type="dxa"/>
            <w:tcBorders>
              <w:top w:val="single" w:sz="4" w:space="0" w:color="auto"/>
              <w:left w:val="single" w:sz="4" w:space="0" w:color="auto"/>
              <w:bottom w:val="single" w:sz="4" w:space="0" w:color="auto"/>
              <w:right w:val="single" w:sz="4" w:space="0" w:color="auto"/>
            </w:tcBorders>
          </w:tcPr>
          <w:p w:rsidR="004E7C95" w:rsidRPr="00500688" w:rsidRDefault="004E7C95" w:rsidP="0009568C">
            <w:pPr>
              <w:pStyle w:val="WW-PlainText"/>
              <w:rPr>
                <w:rFonts w:ascii="Times New Roman" w:hAnsi="Times New Roman"/>
                <w:sz w:val="24"/>
              </w:rPr>
            </w:pPr>
            <w:r w:rsidRPr="00500688">
              <w:rPr>
                <w:rFonts w:ascii="Times New Roman" w:hAnsi="Times New Roman"/>
                <w:sz w:val="24"/>
              </w:rPr>
              <w:t>Deposits</w:t>
            </w:r>
          </w:p>
        </w:tc>
        <w:tc>
          <w:tcPr>
            <w:tcW w:w="1440" w:type="dxa"/>
            <w:tcBorders>
              <w:top w:val="single" w:sz="4" w:space="0" w:color="auto"/>
              <w:left w:val="single" w:sz="4" w:space="0" w:color="auto"/>
              <w:bottom w:val="single" w:sz="4" w:space="0" w:color="auto"/>
              <w:right w:val="single" w:sz="4" w:space="0" w:color="auto"/>
            </w:tcBorders>
          </w:tcPr>
          <w:p w:rsidR="004E7C95" w:rsidRPr="00500688" w:rsidRDefault="00A108E4" w:rsidP="0009568C">
            <w:pPr>
              <w:pStyle w:val="WW-PlainText"/>
              <w:jc w:val="right"/>
              <w:rPr>
                <w:rFonts w:ascii="Times New Roman" w:hAnsi="Times New Roman"/>
                <w:sz w:val="24"/>
              </w:rPr>
            </w:pPr>
            <w:r>
              <w:rPr>
                <w:rFonts w:ascii="Times New Roman" w:hAnsi="Times New Roman"/>
                <w:sz w:val="24"/>
              </w:rPr>
              <w:t>214.94</w:t>
            </w:r>
          </w:p>
        </w:tc>
        <w:tc>
          <w:tcPr>
            <w:tcW w:w="2880" w:type="dxa"/>
            <w:tcBorders>
              <w:top w:val="single" w:sz="4" w:space="0" w:color="auto"/>
              <w:left w:val="single" w:sz="4" w:space="0" w:color="auto"/>
              <w:bottom w:val="single" w:sz="4" w:space="0" w:color="auto"/>
              <w:right w:val="single" w:sz="4" w:space="0" w:color="auto"/>
            </w:tcBorders>
          </w:tcPr>
          <w:p w:rsidR="004E7C95" w:rsidRPr="00500688" w:rsidRDefault="004E7C95" w:rsidP="0009568C">
            <w:pPr>
              <w:pStyle w:val="WW-PlainText"/>
              <w:rPr>
                <w:rFonts w:ascii="Times New Roman" w:hAnsi="Times New Roman"/>
                <w:sz w:val="24"/>
              </w:rPr>
            </w:pPr>
            <w:r w:rsidRPr="00500688">
              <w:rPr>
                <w:rFonts w:ascii="Times New Roman" w:hAnsi="Times New Roman"/>
                <w:sz w:val="24"/>
              </w:rPr>
              <w:t>Deposits</w:t>
            </w:r>
          </w:p>
        </w:tc>
        <w:tc>
          <w:tcPr>
            <w:tcW w:w="1553" w:type="dxa"/>
            <w:tcBorders>
              <w:top w:val="single" w:sz="4" w:space="0" w:color="auto"/>
              <w:left w:val="single" w:sz="4" w:space="0" w:color="auto"/>
              <w:bottom w:val="single" w:sz="4" w:space="0" w:color="auto"/>
              <w:right w:val="single" w:sz="4" w:space="0" w:color="auto"/>
            </w:tcBorders>
          </w:tcPr>
          <w:p w:rsidR="004E7C95" w:rsidRPr="00500688" w:rsidRDefault="002E58CB" w:rsidP="0009568C">
            <w:pPr>
              <w:pStyle w:val="WW-PlainText"/>
              <w:jc w:val="right"/>
              <w:rPr>
                <w:rFonts w:ascii="Times New Roman" w:hAnsi="Times New Roman"/>
                <w:sz w:val="24"/>
              </w:rPr>
            </w:pPr>
            <w:r>
              <w:rPr>
                <w:rFonts w:ascii="Times New Roman" w:hAnsi="Times New Roman"/>
                <w:sz w:val="24"/>
              </w:rPr>
              <w:t>1,026.32</w:t>
            </w:r>
          </w:p>
        </w:tc>
      </w:tr>
      <w:tr w:rsidR="004E7C95" w:rsidRPr="00500688" w:rsidTr="0009568C">
        <w:trPr>
          <w:trHeight w:val="288"/>
        </w:trPr>
        <w:tc>
          <w:tcPr>
            <w:tcW w:w="2857" w:type="dxa"/>
            <w:tcBorders>
              <w:top w:val="single" w:sz="4" w:space="0" w:color="auto"/>
              <w:left w:val="single" w:sz="4" w:space="0" w:color="auto"/>
              <w:bottom w:val="single" w:sz="4" w:space="0" w:color="auto"/>
              <w:right w:val="single" w:sz="4" w:space="0" w:color="auto"/>
            </w:tcBorders>
          </w:tcPr>
          <w:p w:rsidR="004E7C95" w:rsidRPr="00500688" w:rsidRDefault="004E7C95" w:rsidP="0009568C">
            <w:pPr>
              <w:pStyle w:val="WW-PlainText"/>
              <w:rPr>
                <w:rFonts w:ascii="Times New Roman" w:hAnsi="Times New Roman"/>
                <w:sz w:val="24"/>
              </w:rPr>
            </w:pPr>
            <w:r w:rsidRPr="00500688">
              <w:rPr>
                <w:rFonts w:ascii="Times New Roman" w:hAnsi="Times New Roman"/>
                <w:sz w:val="24"/>
              </w:rPr>
              <w:t>Disbursements</w:t>
            </w:r>
          </w:p>
        </w:tc>
        <w:tc>
          <w:tcPr>
            <w:tcW w:w="1440" w:type="dxa"/>
            <w:tcBorders>
              <w:top w:val="single" w:sz="4" w:space="0" w:color="auto"/>
              <w:left w:val="single" w:sz="4" w:space="0" w:color="auto"/>
              <w:bottom w:val="single" w:sz="4" w:space="0" w:color="auto"/>
              <w:right w:val="single" w:sz="4" w:space="0" w:color="auto"/>
            </w:tcBorders>
          </w:tcPr>
          <w:p w:rsidR="004E7C95" w:rsidRPr="00500688" w:rsidRDefault="00A108E4" w:rsidP="0009568C">
            <w:pPr>
              <w:pStyle w:val="WW-PlainText"/>
              <w:jc w:val="right"/>
              <w:rPr>
                <w:rFonts w:ascii="Times New Roman" w:hAnsi="Times New Roman"/>
                <w:sz w:val="24"/>
              </w:rPr>
            </w:pPr>
            <w:r>
              <w:rPr>
                <w:rFonts w:ascii="Times New Roman" w:hAnsi="Times New Roman"/>
                <w:sz w:val="24"/>
              </w:rPr>
              <w:t>-0.97</w:t>
            </w:r>
          </w:p>
        </w:tc>
        <w:tc>
          <w:tcPr>
            <w:tcW w:w="2880" w:type="dxa"/>
            <w:tcBorders>
              <w:top w:val="single" w:sz="4" w:space="0" w:color="auto"/>
              <w:left w:val="single" w:sz="4" w:space="0" w:color="auto"/>
              <w:bottom w:val="single" w:sz="4" w:space="0" w:color="auto"/>
              <w:right w:val="single" w:sz="4" w:space="0" w:color="auto"/>
            </w:tcBorders>
          </w:tcPr>
          <w:p w:rsidR="004E7C95" w:rsidRPr="00500688" w:rsidRDefault="004E7C95" w:rsidP="0009568C">
            <w:pPr>
              <w:pStyle w:val="WW-PlainText"/>
              <w:rPr>
                <w:rFonts w:ascii="Times New Roman" w:hAnsi="Times New Roman"/>
                <w:sz w:val="24"/>
              </w:rPr>
            </w:pPr>
            <w:r w:rsidRPr="00500688">
              <w:rPr>
                <w:rFonts w:ascii="Times New Roman" w:hAnsi="Times New Roman"/>
                <w:sz w:val="24"/>
              </w:rPr>
              <w:t>Disbursements</w:t>
            </w:r>
          </w:p>
        </w:tc>
        <w:tc>
          <w:tcPr>
            <w:tcW w:w="1553" w:type="dxa"/>
            <w:tcBorders>
              <w:top w:val="single" w:sz="4" w:space="0" w:color="auto"/>
              <w:left w:val="single" w:sz="4" w:space="0" w:color="auto"/>
              <w:bottom w:val="single" w:sz="4" w:space="0" w:color="auto"/>
              <w:right w:val="single" w:sz="4" w:space="0" w:color="auto"/>
            </w:tcBorders>
          </w:tcPr>
          <w:p w:rsidR="004E7C95" w:rsidRPr="00500688" w:rsidRDefault="002E58CB" w:rsidP="0009568C">
            <w:pPr>
              <w:pStyle w:val="WW-PlainText"/>
              <w:jc w:val="right"/>
              <w:rPr>
                <w:rFonts w:ascii="Times New Roman" w:hAnsi="Times New Roman"/>
                <w:sz w:val="24"/>
              </w:rPr>
            </w:pPr>
            <w:r>
              <w:rPr>
                <w:rFonts w:ascii="Times New Roman" w:hAnsi="Times New Roman"/>
                <w:sz w:val="24"/>
              </w:rPr>
              <w:t>-177.65</w:t>
            </w:r>
          </w:p>
        </w:tc>
      </w:tr>
      <w:tr w:rsidR="004E7C95" w:rsidRPr="00500688" w:rsidTr="0009568C">
        <w:trPr>
          <w:trHeight w:val="288"/>
        </w:trPr>
        <w:tc>
          <w:tcPr>
            <w:tcW w:w="2857" w:type="dxa"/>
            <w:tcBorders>
              <w:top w:val="single" w:sz="4" w:space="0" w:color="auto"/>
              <w:left w:val="single" w:sz="4" w:space="0" w:color="auto"/>
              <w:bottom w:val="single" w:sz="4" w:space="0" w:color="auto"/>
              <w:right w:val="single" w:sz="4" w:space="0" w:color="auto"/>
            </w:tcBorders>
          </w:tcPr>
          <w:p w:rsidR="004E7C95" w:rsidRPr="00500688" w:rsidRDefault="004E7C95" w:rsidP="0009568C">
            <w:pPr>
              <w:pStyle w:val="WW-PlainText"/>
              <w:rPr>
                <w:rFonts w:ascii="Times New Roman" w:hAnsi="Times New Roman"/>
                <w:sz w:val="24"/>
              </w:rPr>
            </w:pPr>
            <w:r w:rsidRPr="00500688">
              <w:rPr>
                <w:rFonts w:ascii="Times New Roman" w:hAnsi="Times New Roman"/>
                <w:sz w:val="24"/>
              </w:rPr>
              <w:t>Ending Balance</w:t>
            </w:r>
          </w:p>
        </w:tc>
        <w:tc>
          <w:tcPr>
            <w:tcW w:w="1440" w:type="dxa"/>
            <w:tcBorders>
              <w:top w:val="single" w:sz="4" w:space="0" w:color="auto"/>
              <w:left w:val="single" w:sz="4" w:space="0" w:color="auto"/>
              <w:bottom w:val="single" w:sz="4" w:space="0" w:color="auto"/>
              <w:right w:val="single" w:sz="4" w:space="0" w:color="auto"/>
            </w:tcBorders>
          </w:tcPr>
          <w:p w:rsidR="004E7C95" w:rsidRPr="00500688" w:rsidRDefault="00A108E4" w:rsidP="0009568C">
            <w:pPr>
              <w:pStyle w:val="WW-PlainText"/>
              <w:jc w:val="right"/>
              <w:rPr>
                <w:rFonts w:ascii="Times New Roman" w:hAnsi="Times New Roman"/>
                <w:sz w:val="24"/>
              </w:rPr>
            </w:pPr>
            <w:r>
              <w:rPr>
                <w:rFonts w:ascii="Times New Roman" w:hAnsi="Times New Roman"/>
                <w:sz w:val="24"/>
              </w:rPr>
              <w:t>23,271.82</w:t>
            </w:r>
          </w:p>
        </w:tc>
        <w:tc>
          <w:tcPr>
            <w:tcW w:w="2880" w:type="dxa"/>
            <w:tcBorders>
              <w:top w:val="single" w:sz="4" w:space="0" w:color="auto"/>
              <w:left w:val="single" w:sz="4" w:space="0" w:color="auto"/>
              <w:bottom w:val="single" w:sz="4" w:space="0" w:color="auto"/>
              <w:right w:val="single" w:sz="4" w:space="0" w:color="auto"/>
            </w:tcBorders>
          </w:tcPr>
          <w:p w:rsidR="004E7C95" w:rsidRPr="00500688" w:rsidRDefault="004E7C95" w:rsidP="0009568C">
            <w:pPr>
              <w:pStyle w:val="WW-PlainText"/>
              <w:rPr>
                <w:rFonts w:ascii="Times New Roman" w:hAnsi="Times New Roman"/>
                <w:sz w:val="24"/>
              </w:rPr>
            </w:pPr>
            <w:r w:rsidRPr="00500688">
              <w:rPr>
                <w:rFonts w:ascii="Times New Roman" w:hAnsi="Times New Roman"/>
                <w:sz w:val="24"/>
              </w:rPr>
              <w:t>Ending Balance</w:t>
            </w:r>
          </w:p>
        </w:tc>
        <w:tc>
          <w:tcPr>
            <w:tcW w:w="1553" w:type="dxa"/>
            <w:tcBorders>
              <w:top w:val="single" w:sz="4" w:space="0" w:color="auto"/>
              <w:left w:val="single" w:sz="4" w:space="0" w:color="auto"/>
              <w:bottom w:val="single" w:sz="4" w:space="0" w:color="auto"/>
              <w:right w:val="single" w:sz="4" w:space="0" w:color="auto"/>
            </w:tcBorders>
          </w:tcPr>
          <w:p w:rsidR="004E7C95" w:rsidRPr="00500688" w:rsidRDefault="002E58CB" w:rsidP="0009568C">
            <w:pPr>
              <w:pStyle w:val="WW-PlainText"/>
              <w:jc w:val="right"/>
              <w:rPr>
                <w:rFonts w:ascii="Times New Roman" w:hAnsi="Times New Roman"/>
                <w:sz w:val="24"/>
              </w:rPr>
            </w:pPr>
            <w:r>
              <w:rPr>
                <w:rFonts w:ascii="Times New Roman" w:hAnsi="Times New Roman"/>
                <w:sz w:val="24"/>
              </w:rPr>
              <w:t>3,590.78</w:t>
            </w:r>
          </w:p>
        </w:tc>
      </w:tr>
      <w:tr w:rsidR="004E7C95" w:rsidRPr="00500688" w:rsidTr="0009568C">
        <w:trPr>
          <w:trHeight w:val="288"/>
        </w:trPr>
        <w:tc>
          <w:tcPr>
            <w:tcW w:w="2857" w:type="dxa"/>
            <w:tcBorders>
              <w:top w:val="single" w:sz="4" w:space="0" w:color="auto"/>
              <w:left w:val="single" w:sz="4" w:space="0" w:color="auto"/>
              <w:bottom w:val="single" w:sz="4" w:space="0" w:color="auto"/>
              <w:right w:val="single" w:sz="4" w:space="0" w:color="auto"/>
            </w:tcBorders>
          </w:tcPr>
          <w:p w:rsidR="004E7C95" w:rsidRPr="00500688" w:rsidRDefault="004E7C95" w:rsidP="0009568C">
            <w:pPr>
              <w:pStyle w:val="WW-PlainText"/>
              <w:rPr>
                <w:rFonts w:ascii="Times New Roman" w:hAnsi="Times New Roman"/>
                <w:sz w:val="24"/>
              </w:rPr>
            </w:pPr>
            <w:r w:rsidRPr="00500688">
              <w:rPr>
                <w:rFonts w:ascii="Times New Roman" w:hAnsi="Times New Roman"/>
                <w:sz w:val="24"/>
              </w:rPr>
              <w:t xml:space="preserve">   Money Market/Savings</w:t>
            </w:r>
          </w:p>
        </w:tc>
        <w:tc>
          <w:tcPr>
            <w:tcW w:w="1440" w:type="dxa"/>
            <w:tcBorders>
              <w:top w:val="single" w:sz="4" w:space="0" w:color="auto"/>
              <w:left w:val="single" w:sz="4" w:space="0" w:color="auto"/>
              <w:bottom w:val="single" w:sz="4" w:space="0" w:color="auto"/>
              <w:right w:val="single" w:sz="4" w:space="0" w:color="auto"/>
            </w:tcBorders>
          </w:tcPr>
          <w:p w:rsidR="004E7C95" w:rsidRPr="00500688" w:rsidRDefault="00A108E4" w:rsidP="0009568C">
            <w:pPr>
              <w:pStyle w:val="WW-PlainText"/>
              <w:jc w:val="right"/>
              <w:rPr>
                <w:rFonts w:ascii="Times New Roman" w:hAnsi="Times New Roman"/>
                <w:sz w:val="24"/>
              </w:rPr>
            </w:pPr>
            <w:r>
              <w:rPr>
                <w:rFonts w:ascii="Times New Roman" w:hAnsi="Times New Roman"/>
                <w:sz w:val="24"/>
              </w:rPr>
              <w:t>410,303.98</w:t>
            </w:r>
          </w:p>
        </w:tc>
        <w:tc>
          <w:tcPr>
            <w:tcW w:w="2880" w:type="dxa"/>
            <w:tcBorders>
              <w:top w:val="single" w:sz="4" w:space="0" w:color="auto"/>
              <w:left w:val="single" w:sz="4" w:space="0" w:color="auto"/>
              <w:bottom w:val="single" w:sz="4" w:space="0" w:color="auto"/>
              <w:right w:val="single" w:sz="4" w:space="0" w:color="auto"/>
            </w:tcBorders>
          </w:tcPr>
          <w:p w:rsidR="004E7C95" w:rsidRPr="00500688" w:rsidRDefault="00482E85" w:rsidP="0009568C">
            <w:pPr>
              <w:pStyle w:val="WW-PlainText"/>
              <w:rPr>
                <w:rFonts w:ascii="Times New Roman" w:hAnsi="Times New Roman"/>
                <w:sz w:val="24"/>
              </w:rPr>
            </w:pPr>
            <w:r>
              <w:rPr>
                <w:rFonts w:ascii="Times New Roman" w:hAnsi="Times New Roman"/>
                <w:sz w:val="24"/>
              </w:rPr>
              <w:t xml:space="preserve">   </w:t>
            </w:r>
            <w:r w:rsidR="004E7C95" w:rsidRPr="00500688">
              <w:rPr>
                <w:rFonts w:ascii="Times New Roman" w:hAnsi="Times New Roman"/>
                <w:sz w:val="24"/>
              </w:rPr>
              <w:t>MM/Savings Balance</w:t>
            </w:r>
          </w:p>
        </w:tc>
        <w:tc>
          <w:tcPr>
            <w:tcW w:w="1553" w:type="dxa"/>
            <w:tcBorders>
              <w:top w:val="single" w:sz="4" w:space="0" w:color="auto"/>
              <w:left w:val="single" w:sz="4" w:space="0" w:color="auto"/>
              <w:bottom w:val="single" w:sz="4" w:space="0" w:color="auto"/>
              <w:right w:val="single" w:sz="4" w:space="0" w:color="auto"/>
            </w:tcBorders>
          </w:tcPr>
          <w:p w:rsidR="004E7C95" w:rsidRPr="00500688" w:rsidRDefault="002E58CB" w:rsidP="0009568C">
            <w:pPr>
              <w:pStyle w:val="WW-PlainText"/>
              <w:jc w:val="right"/>
              <w:rPr>
                <w:rFonts w:ascii="Times New Roman" w:hAnsi="Times New Roman"/>
                <w:sz w:val="24"/>
              </w:rPr>
            </w:pPr>
            <w:r>
              <w:rPr>
                <w:rFonts w:ascii="Times New Roman" w:hAnsi="Times New Roman"/>
                <w:sz w:val="24"/>
              </w:rPr>
              <w:t>158,708.98</w:t>
            </w:r>
          </w:p>
        </w:tc>
      </w:tr>
      <w:tr w:rsidR="004E7C95" w:rsidRPr="00500688" w:rsidTr="0009568C">
        <w:trPr>
          <w:trHeight w:val="288"/>
        </w:trPr>
        <w:tc>
          <w:tcPr>
            <w:tcW w:w="2857" w:type="dxa"/>
            <w:tcBorders>
              <w:top w:val="single" w:sz="4" w:space="0" w:color="auto"/>
              <w:left w:val="single" w:sz="4" w:space="0" w:color="auto"/>
              <w:bottom w:val="single" w:sz="4" w:space="0" w:color="auto"/>
              <w:right w:val="single" w:sz="4" w:space="0" w:color="auto"/>
            </w:tcBorders>
          </w:tcPr>
          <w:p w:rsidR="004E7C95" w:rsidRPr="00500688" w:rsidRDefault="004E7C95" w:rsidP="0009568C">
            <w:pPr>
              <w:pStyle w:val="WW-PlainText"/>
              <w:rPr>
                <w:rFonts w:ascii="Times New Roman" w:hAnsi="Times New Roman"/>
                <w:sz w:val="24"/>
              </w:rPr>
            </w:pPr>
          </w:p>
        </w:tc>
        <w:tc>
          <w:tcPr>
            <w:tcW w:w="1440" w:type="dxa"/>
            <w:tcBorders>
              <w:top w:val="single" w:sz="4" w:space="0" w:color="auto"/>
              <w:left w:val="single" w:sz="4" w:space="0" w:color="auto"/>
              <w:bottom w:val="single" w:sz="4" w:space="0" w:color="auto"/>
              <w:right w:val="single" w:sz="4" w:space="0" w:color="auto"/>
            </w:tcBorders>
          </w:tcPr>
          <w:p w:rsidR="004E7C95" w:rsidRPr="00500688" w:rsidRDefault="004E7C95" w:rsidP="0009568C">
            <w:pPr>
              <w:pStyle w:val="WW-PlainText"/>
              <w:jc w:val="right"/>
              <w:rPr>
                <w:rFonts w:ascii="Times New Roman" w:hAnsi="Times New Roman"/>
                <w:sz w:val="24"/>
              </w:rPr>
            </w:pPr>
          </w:p>
        </w:tc>
        <w:tc>
          <w:tcPr>
            <w:tcW w:w="2880" w:type="dxa"/>
            <w:tcBorders>
              <w:top w:val="single" w:sz="4" w:space="0" w:color="auto"/>
              <w:left w:val="single" w:sz="4" w:space="0" w:color="auto"/>
              <w:bottom w:val="single" w:sz="4" w:space="0" w:color="auto"/>
              <w:right w:val="single" w:sz="4" w:space="0" w:color="auto"/>
            </w:tcBorders>
          </w:tcPr>
          <w:p w:rsidR="004E7C95" w:rsidRPr="00500688" w:rsidRDefault="004E7C95" w:rsidP="0009568C">
            <w:pPr>
              <w:pStyle w:val="WW-PlainText"/>
              <w:rPr>
                <w:rFonts w:ascii="Times New Roman" w:hAnsi="Times New Roman"/>
                <w:sz w:val="24"/>
              </w:rPr>
            </w:pPr>
            <w:r w:rsidRPr="00500688">
              <w:rPr>
                <w:rFonts w:ascii="Times New Roman" w:hAnsi="Times New Roman"/>
                <w:sz w:val="24"/>
              </w:rPr>
              <w:t xml:space="preserve">   Sidewalk Balance</w:t>
            </w:r>
          </w:p>
        </w:tc>
        <w:tc>
          <w:tcPr>
            <w:tcW w:w="1553" w:type="dxa"/>
            <w:tcBorders>
              <w:top w:val="single" w:sz="4" w:space="0" w:color="auto"/>
              <w:left w:val="single" w:sz="4" w:space="0" w:color="auto"/>
              <w:bottom w:val="single" w:sz="4" w:space="0" w:color="auto"/>
              <w:right w:val="single" w:sz="4" w:space="0" w:color="auto"/>
            </w:tcBorders>
          </w:tcPr>
          <w:p w:rsidR="004E7C95" w:rsidRPr="00500688" w:rsidRDefault="004E7C95" w:rsidP="0009568C">
            <w:pPr>
              <w:pStyle w:val="WW-PlainText"/>
              <w:jc w:val="right"/>
              <w:rPr>
                <w:rFonts w:ascii="Times New Roman" w:hAnsi="Times New Roman"/>
                <w:sz w:val="24"/>
              </w:rPr>
            </w:pPr>
            <w:r w:rsidRPr="00500688">
              <w:rPr>
                <w:rFonts w:ascii="Times New Roman" w:hAnsi="Times New Roman"/>
                <w:sz w:val="24"/>
              </w:rPr>
              <w:t>8,987.00</w:t>
            </w:r>
          </w:p>
        </w:tc>
      </w:tr>
      <w:tr w:rsidR="004E7C95" w:rsidRPr="00500688" w:rsidTr="0009568C">
        <w:trPr>
          <w:trHeight w:val="288"/>
        </w:trPr>
        <w:tc>
          <w:tcPr>
            <w:tcW w:w="2857" w:type="dxa"/>
            <w:tcBorders>
              <w:top w:val="single" w:sz="4" w:space="0" w:color="auto"/>
              <w:left w:val="single" w:sz="4" w:space="0" w:color="auto"/>
              <w:bottom w:val="single" w:sz="4" w:space="0" w:color="auto"/>
              <w:right w:val="single" w:sz="4" w:space="0" w:color="auto"/>
            </w:tcBorders>
          </w:tcPr>
          <w:p w:rsidR="004E7C95" w:rsidRPr="00500688" w:rsidRDefault="004E7C95" w:rsidP="0009568C">
            <w:pPr>
              <w:pStyle w:val="WW-PlainText"/>
              <w:rPr>
                <w:rFonts w:ascii="Times New Roman" w:hAnsi="Times New Roman"/>
                <w:sz w:val="24"/>
              </w:rPr>
            </w:pPr>
            <w:r w:rsidRPr="00500688">
              <w:rPr>
                <w:rFonts w:ascii="Times New Roman" w:hAnsi="Times New Roman"/>
                <w:sz w:val="24"/>
              </w:rPr>
              <w:t>Total Available Balance</w:t>
            </w:r>
          </w:p>
        </w:tc>
        <w:tc>
          <w:tcPr>
            <w:tcW w:w="1440" w:type="dxa"/>
            <w:tcBorders>
              <w:top w:val="single" w:sz="4" w:space="0" w:color="auto"/>
              <w:left w:val="single" w:sz="4" w:space="0" w:color="auto"/>
              <w:bottom w:val="single" w:sz="4" w:space="0" w:color="auto"/>
              <w:right w:val="single" w:sz="4" w:space="0" w:color="auto"/>
            </w:tcBorders>
          </w:tcPr>
          <w:p w:rsidR="004E7C95" w:rsidRPr="00500688" w:rsidRDefault="00A108E4" w:rsidP="0009568C">
            <w:pPr>
              <w:pStyle w:val="WW-PlainText"/>
              <w:jc w:val="right"/>
              <w:rPr>
                <w:rFonts w:ascii="Times New Roman" w:hAnsi="Times New Roman"/>
                <w:sz w:val="24"/>
              </w:rPr>
            </w:pPr>
            <w:r>
              <w:rPr>
                <w:rFonts w:ascii="Times New Roman" w:hAnsi="Times New Roman"/>
                <w:sz w:val="24"/>
              </w:rPr>
              <w:t>433,575.80</w:t>
            </w:r>
          </w:p>
        </w:tc>
        <w:tc>
          <w:tcPr>
            <w:tcW w:w="2880" w:type="dxa"/>
            <w:tcBorders>
              <w:top w:val="single" w:sz="4" w:space="0" w:color="auto"/>
              <w:left w:val="single" w:sz="4" w:space="0" w:color="auto"/>
              <w:bottom w:val="single" w:sz="4" w:space="0" w:color="auto"/>
              <w:right w:val="single" w:sz="4" w:space="0" w:color="auto"/>
            </w:tcBorders>
          </w:tcPr>
          <w:p w:rsidR="004E7C95" w:rsidRPr="00500688" w:rsidRDefault="004E7C95" w:rsidP="0009568C">
            <w:pPr>
              <w:pStyle w:val="WW-PlainText"/>
              <w:rPr>
                <w:rFonts w:ascii="Times New Roman" w:hAnsi="Times New Roman"/>
                <w:sz w:val="24"/>
              </w:rPr>
            </w:pPr>
            <w:r w:rsidRPr="00500688">
              <w:rPr>
                <w:rFonts w:ascii="Times New Roman" w:hAnsi="Times New Roman"/>
                <w:sz w:val="24"/>
              </w:rPr>
              <w:t>Total Available Balance</w:t>
            </w:r>
          </w:p>
        </w:tc>
        <w:tc>
          <w:tcPr>
            <w:tcW w:w="1553" w:type="dxa"/>
            <w:tcBorders>
              <w:top w:val="single" w:sz="4" w:space="0" w:color="auto"/>
              <w:left w:val="single" w:sz="4" w:space="0" w:color="auto"/>
              <w:bottom w:val="single" w:sz="4" w:space="0" w:color="auto"/>
              <w:right w:val="single" w:sz="4" w:space="0" w:color="auto"/>
            </w:tcBorders>
          </w:tcPr>
          <w:p w:rsidR="004E7C95" w:rsidRPr="00500688" w:rsidRDefault="002E58CB" w:rsidP="0009568C">
            <w:pPr>
              <w:pStyle w:val="WW-PlainText"/>
              <w:jc w:val="right"/>
              <w:rPr>
                <w:rFonts w:ascii="Times New Roman" w:hAnsi="Times New Roman"/>
                <w:sz w:val="24"/>
              </w:rPr>
            </w:pPr>
            <w:r>
              <w:rPr>
                <w:rFonts w:ascii="Times New Roman" w:hAnsi="Times New Roman"/>
                <w:sz w:val="24"/>
              </w:rPr>
              <w:t>171,286.76</w:t>
            </w:r>
          </w:p>
        </w:tc>
      </w:tr>
      <w:tr w:rsidR="004E7C95" w:rsidRPr="00500688" w:rsidTr="0009568C">
        <w:trPr>
          <w:trHeight w:val="161"/>
        </w:trPr>
        <w:tc>
          <w:tcPr>
            <w:tcW w:w="2857" w:type="dxa"/>
            <w:tcBorders>
              <w:top w:val="single" w:sz="4" w:space="0" w:color="auto"/>
              <w:left w:val="single" w:sz="4" w:space="0" w:color="auto"/>
              <w:bottom w:val="single" w:sz="4" w:space="0" w:color="auto"/>
              <w:right w:val="single" w:sz="4" w:space="0" w:color="auto"/>
            </w:tcBorders>
          </w:tcPr>
          <w:p w:rsidR="004E7C95" w:rsidRPr="00500688" w:rsidRDefault="004E7C95" w:rsidP="0009568C">
            <w:pPr>
              <w:pStyle w:val="WW-PlainText"/>
              <w:rPr>
                <w:rFonts w:ascii="Times New Roman" w:hAnsi="Times New Roman"/>
                <w:sz w:val="24"/>
              </w:rPr>
            </w:pPr>
            <w:r w:rsidRPr="00500688">
              <w:rPr>
                <w:rFonts w:ascii="Times New Roman" w:hAnsi="Times New Roman"/>
                <w:sz w:val="24"/>
              </w:rPr>
              <w:t xml:space="preserve">   Outstanding Loans</w:t>
            </w:r>
          </w:p>
        </w:tc>
        <w:tc>
          <w:tcPr>
            <w:tcW w:w="1440" w:type="dxa"/>
            <w:tcBorders>
              <w:top w:val="single" w:sz="4" w:space="0" w:color="auto"/>
              <w:left w:val="single" w:sz="4" w:space="0" w:color="auto"/>
              <w:bottom w:val="single" w:sz="4" w:space="0" w:color="auto"/>
              <w:right w:val="single" w:sz="4" w:space="0" w:color="auto"/>
            </w:tcBorders>
          </w:tcPr>
          <w:p w:rsidR="004E7C95" w:rsidRPr="00500688" w:rsidRDefault="00A108E4" w:rsidP="0009568C">
            <w:pPr>
              <w:pStyle w:val="WW-PlainText"/>
              <w:jc w:val="right"/>
              <w:rPr>
                <w:rFonts w:ascii="Times New Roman" w:hAnsi="Times New Roman"/>
                <w:sz w:val="24"/>
              </w:rPr>
            </w:pPr>
            <w:r>
              <w:rPr>
                <w:rFonts w:ascii="Times New Roman" w:hAnsi="Times New Roman"/>
                <w:sz w:val="24"/>
              </w:rPr>
              <w:t>26,313.80</w:t>
            </w:r>
          </w:p>
        </w:tc>
        <w:tc>
          <w:tcPr>
            <w:tcW w:w="2880" w:type="dxa"/>
            <w:tcBorders>
              <w:top w:val="single" w:sz="4" w:space="0" w:color="auto"/>
              <w:left w:val="single" w:sz="4" w:space="0" w:color="auto"/>
              <w:bottom w:val="single" w:sz="4" w:space="0" w:color="auto"/>
              <w:right w:val="single" w:sz="4" w:space="0" w:color="auto"/>
            </w:tcBorders>
          </w:tcPr>
          <w:p w:rsidR="004E7C95" w:rsidRPr="00500688" w:rsidRDefault="004E7C95" w:rsidP="0009568C">
            <w:pPr>
              <w:pStyle w:val="WW-PlainText"/>
              <w:rPr>
                <w:rFonts w:ascii="Times New Roman" w:hAnsi="Times New Roman"/>
                <w:sz w:val="24"/>
              </w:rPr>
            </w:pPr>
            <w:r w:rsidRPr="00500688">
              <w:rPr>
                <w:rFonts w:ascii="Times New Roman" w:hAnsi="Times New Roman"/>
                <w:sz w:val="24"/>
              </w:rPr>
              <w:t xml:space="preserve">   Outstanding Loans</w:t>
            </w:r>
          </w:p>
        </w:tc>
        <w:tc>
          <w:tcPr>
            <w:tcW w:w="1553" w:type="dxa"/>
            <w:tcBorders>
              <w:top w:val="single" w:sz="4" w:space="0" w:color="auto"/>
              <w:left w:val="single" w:sz="4" w:space="0" w:color="auto"/>
              <w:bottom w:val="single" w:sz="4" w:space="0" w:color="auto"/>
              <w:right w:val="single" w:sz="4" w:space="0" w:color="auto"/>
            </w:tcBorders>
          </w:tcPr>
          <w:p w:rsidR="004E7C95" w:rsidRPr="00500688" w:rsidRDefault="002E58CB" w:rsidP="0009568C">
            <w:pPr>
              <w:pStyle w:val="WW-PlainText"/>
              <w:jc w:val="right"/>
              <w:rPr>
                <w:rFonts w:ascii="Times New Roman" w:hAnsi="Times New Roman"/>
                <w:sz w:val="24"/>
              </w:rPr>
            </w:pPr>
            <w:r>
              <w:rPr>
                <w:rFonts w:ascii="Times New Roman" w:hAnsi="Times New Roman"/>
                <w:sz w:val="24"/>
              </w:rPr>
              <w:t>54,385.89</w:t>
            </w:r>
          </w:p>
        </w:tc>
      </w:tr>
      <w:tr w:rsidR="004E7C95" w:rsidRPr="00500688" w:rsidTr="0009568C">
        <w:trPr>
          <w:trHeight w:val="288"/>
        </w:trPr>
        <w:tc>
          <w:tcPr>
            <w:tcW w:w="2857" w:type="dxa"/>
            <w:tcBorders>
              <w:top w:val="single" w:sz="4" w:space="0" w:color="auto"/>
              <w:left w:val="single" w:sz="4" w:space="0" w:color="auto"/>
              <w:bottom w:val="single" w:sz="4" w:space="0" w:color="auto"/>
              <w:right w:val="single" w:sz="4" w:space="0" w:color="auto"/>
            </w:tcBorders>
          </w:tcPr>
          <w:p w:rsidR="004E7C95" w:rsidRPr="00500688" w:rsidRDefault="004E7C95" w:rsidP="0009568C">
            <w:pPr>
              <w:pStyle w:val="WW-PlainText"/>
              <w:rPr>
                <w:rFonts w:ascii="Times New Roman" w:hAnsi="Times New Roman"/>
                <w:sz w:val="24"/>
              </w:rPr>
            </w:pPr>
            <w:r w:rsidRPr="00500688">
              <w:rPr>
                <w:rFonts w:ascii="Times New Roman" w:hAnsi="Times New Roman"/>
                <w:sz w:val="24"/>
              </w:rPr>
              <w:t>Fund Balance</w:t>
            </w:r>
          </w:p>
        </w:tc>
        <w:tc>
          <w:tcPr>
            <w:tcW w:w="1440" w:type="dxa"/>
            <w:tcBorders>
              <w:top w:val="single" w:sz="4" w:space="0" w:color="auto"/>
              <w:left w:val="single" w:sz="4" w:space="0" w:color="auto"/>
              <w:bottom w:val="single" w:sz="4" w:space="0" w:color="auto"/>
              <w:right w:val="single" w:sz="4" w:space="0" w:color="auto"/>
            </w:tcBorders>
          </w:tcPr>
          <w:p w:rsidR="004E7C95" w:rsidRPr="00500688" w:rsidRDefault="00A108E4" w:rsidP="0009568C">
            <w:pPr>
              <w:pStyle w:val="WW-PlainText"/>
              <w:jc w:val="right"/>
              <w:rPr>
                <w:rFonts w:ascii="Times New Roman" w:hAnsi="Times New Roman"/>
                <w:sz w:val="24"/>
              </w:rPr>
            </w:pPr>
            <w:r>
              <w:rPr>
                <w:rFonts w:ascii="Times New Roman" w:hAnsi="Times New Roman"/>
                <w:sz w:val="24"/>
              </w:rPr>
              <w:t>459,889.60</w:t>
            </w:r>
          </w:p>
        </w:tc>
        <w:tc>
          <w:tcPr>
            <w:tcW w:w="2880" w:type="dxa"/>
            <w:tcBorders>
              <w:right w:val="single" w:sz="4" w:space="0" w:color="auto"/>
            </w:tcBorders>
          </w:tcPr>
          <w:p w:rsidR="004E7C95" w:rsidRPr="00500688" w:rsidRDefault="004E7C95" w:rsidP="0009568C">
            <w:pPr>
              <w:pStyle w:val="WW-PlainText"/>
              <w:rPr>
                <w:rFonts w:ascii="Times New Roman" w:hAnsi="Times New Roman"/>
                <w:sz w:val="24"/>
              </w:rPr>
            </w:pPr>
            <w:r w:rsidRPr="00500688">
              <w:rPr>
                <w:rFonts w:ascii="Times New Roman" w:hAnsi="Times New Roman"/>
                <w:sz w:val="24"/>
              </w:rPr>
              <w:t>Outstanding Loan Balance</w:t>
            </w:r>
          </w:p>
        </w:tc>
        <w:tc>
          <w:tcPr>
            <w:tcW w:w="1553" w:type="dxa"/>
            <w:tcBorders>
              <w:top w:val="single" w:sz="4" w:space="0" w:color="auto"/>
              <w:left w:val="single" w:sz="4" w:space="0" w:color="auto"/>
              <w:bottom w:val="single" w:sz="4" w:space="0" w:color="auto"/>
            </w:tcBorders>
          </w:tcPr>
          <w:p w:rsidR="004E7C95" w:rsidRPr="00500688" w:rsidRDefault="002E58CB" w:rsidP="0009568C">
            <w:pPr>
              <w:pStyle w:val="WW-PlainText"/>
              <w:jc w:val="right"/>
              <w:rPr>
                <w:rFonts w:ascii="Times New Roman" w:hAnsi="Times New Roman"/>
                <w:sz w:val="24"/>
              </w:rPr>
            </w:pPr>
            <w:r>
              <w:rPr>
                <w:rFonts w:ascii="Times New Roman" w:hAnsi="Times New Roman"/>
                <w:sz w:val="24"/>
              </w:rPr>
              <w:t>225,672.65</w:t>
            </w:r>
          </w:p>
        </w:tc>
      </w:tr>
    </w:tbl>
    <w:p w:rsidR="004E7C95" w:rsidRDefault="004E7C95" w:rsidP="002E58CB">
      <w:pPr>
        <w:pStyle w:val="p2"/>
        <w:widowControl/>
        <w:spacing w:line="480" w:lineRule="auto"/>
        <w:ind w:left="720"/>
        <w:rPr>
          <w:bCs/>
        </w:rPr>
      </w:pPr>
      <w:r w:rsidRPr="00500688">
        <w:rPr>
          <w:bCs/>
        </w:rPr>
        <w:t xml:space="preserve">*The report also outlined the status of individual loan repayments  </w:t>
      </w:r>
    </w:p>
    <w:p w:rsidR="00420686" w:rsidRPr="00884430" w:rsidRDefault="00420686" w:rsidP="00420686">
      <w:pPr>
        <w:pStyle w:val="WW-PlainText"/>
        <w:rPr>
          <w:rFonts w:ascii="Times New Roman" w:hAnsi="Times New Roman"/>
          <w:sz w:val="24"/>
        </w:rPr>
      </w:pPr>
      <w:r>
        <w:rPr>
          <w:rFonts w:ascii="Times New Roman" w:hAnsi="Times New Roman"/>
          <w:sz w:val="24"/>
        </w:rPr>
        <w:t xml:space="preserve"> </w:t>
      </w:r>
      <w:r w:rsidRPr="00884430">
        <w:rPr>
          <w:rFonts w:ascii="Times New Roman" w:hAnsi="Times New Roman"/>
          <w:sz w:val="24"/>
        </w:rPr>
        <w:t xml:space="preserve">Capital Projects Fund </w:t>
      </w:r>
      <w:r>
        <w:rPr>
          <w:rFonts w:ascii="Times New Roman" w:hAnsi="Times New Roman"/>
          <w:sz w:val="24"/>
        </w:rPr>
        <w:t>8</w:t>
      </w:r>
      <w:r w:rsidRPr="00884430">
        <w:rPr>
          <w:rFonts w:ascii="Times New Roman" w:hAnsi="Times New Roman"/>
          <w:sz w:val="24"/>
        </w:rPr>
        <w:t xml:space="preserve">/1/18 – </w:t>
      </w:r>
      <w:r>
        <w:rPr>
          <w:rFonts w:ascii="Times New Roman" w:hAnsi="Times New Roman"/>
          <w:sz w:val="24"/>
        </w:rPr>
        <w:t>8</w:t>
      </w:r>
      <w:r w:rsidRPr="00884430">
        <w:rPr>
          <w:rFonts w:ascii="Times New Roman" w:hAnsi="Times New Roman"/>
          <w:sz w:val="24"/>
        </w:rPr>
        <w:t>/3</w:t>
      </w:r>
      <w:r w:rsidR="00A93A1A">
        <w:rPr>
          <w:rFonts w:ascii="Times New Roman" w:hAnsi="Times New Roman"/>
          <w:sz w:val="24"/>
        </w:rPr>
        <w:t>1</w:t>
      </w:r>
      <w:r w:rsidRPr="00884430">
        <w:rPr>
          <w:rFonts w:ascii="Times New Roman" w:hAnsi="Times New Roman"/>
          <w:sz w:val="24"/>
        </w:rPr>
        <w:t>/18</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2070"/>
        <w:gridCol w:w="2250"/>
      </w:tblGrid>
      <w:tr w:rsidR="00420686" w:rsidRPr="00884430" w:rsidTr="0009568C">
        <w:tc>
          <w:tcPr>
            <w:tcW w:w="2430" w:type="dxa"/>
            <w:tcBorders>
              <w:top w:val="single" w:sz="4" w:space="0" w:color="auto"/>
              <w:left w:val="single" w:sz="4" w:space="0" w:color="auto"/>
              <w:bottom w:val="single" w:sz="4" w:space="0" w:color="auto"/>
              <w:right w:val="single" w:sz="4" w:space="0" w:color="auto"/>
            </w:tcBorders>
          </w:tcPr>
          <w:p w:rsidR="00420686" w:rsidRPr="00884430" w:rsidRDefault="00420686" w:rsidP="0009568C">
            <w:pPr>
              <w:pStyle w:val="WW-PlainText"/>
              <w:rPr>
                <w:rFonts w:ascii="Times New Roman" w:hAnsi="Times New Roman"/>
                <w:sz w:val="24"/>
              </w:rPr>
            </w:pPr>
          </w:p>
        </w:tc>
        <w:tc>
          <w:tcPr>
            <w:tcW w:w="2070" w:type="dxa"/>
            <w:tcBorders>
              <w:top w:val="single" w:sz="4" w:space="0" w:color="auto"/>
              <w:left w:val="single" w:sz="4" w:space="0" w:color="auto"/>
              <w:bottom w:val="single" w:sz="4" w:space="0" w:color="auto"/>
              <w:right w:val="single" w:sz="4" w:space="0" w:color="auto"/>
            </w:tcBorders>
          </w:tcPr>
          <w:p w:rsidR="00420686" w:rsidRPr="00884430" w:rsidRDefault="00420686" w:rsidP="0009568C">
            <w:pPr>
              <w:pStyle w:val="WW-PlainText"/>
              <w:jc w:val="center"/>
              <w:rPr>
                <w:rFonts w:ascii="Times New Roman" w:hAnsi="Times New Roman"/>
                <w:sz w:val="24"/>
              </w:rPr>
            </w:pPr>
            <w:r w:rsidRPr="00884430">
              <w:rPr>
                <w:rFonts w:ascii="Times New Roman" w:hAnsi="Times New Roman"/>
                <w:sz w:val="24"/>
              </w:rPr>
              <w:t>General CP (Fire)</w:t>
            </w:r>
          </w:p>
        </w:tc>
        <w:tc>
          <w:tcPr>
            <w:tcW w:w="2250" w:type="dxa"/>
            <w:tcBorders>
              <w:top w:val="single" w:sz="4" w:space="0" w:color="auto"/>
              <w:left w:val="single" w:sz="4" w:space="0" w:color="auto"/>
              <w:bottom w:val="single" w:sz="4" w:space="0" w:color="auto"/>
              <w:right w:val="single" w:sz="4" w:space="0" w:color="auto"/>
            </w:tcBorders>
          </w:tcPr>
          <w:p w:rsidR="00420686" w:rsidRPr="00884430" w:rsidRDefault="00420686" w:rsidP="0009568C">
            <w:pPr>
              <w:pStyle w:val="WW-PlainText"/>
              <w:jc w:val="center"/>
              <w:rPr>
                <w:rFonts w:ascii="Times New Roman" w:hAnsi="Times New Roman"/>
                <w:sz w:val="24"/>
              </w:rPr>
            </w:pPr>
            <w:r w:rsidRPr="00884430">
              <w:rPr>
                <w:rFonts w:ascii="Times New Roman" w:hAnsi="Times New Roman"/>
                <w:sz w:val="24"/>
              </w:rPr>
              <w:t>Sewer CP (Upgrade)</w:t>
            </w:r>
          </w:p>
        </w:tc>
      </w:tr>
      <w:tr w:rsidR="00420686" w:rsidRPr="00884430" w:rsidTr="0009568C">
        <w:tc>
          <w:tcPr>
            <w:tcW w:w="2430" w:type="dxa"/>
            <w:tcBorders>
              <w:top w:val="single" w:sz="4" w:space="0" w:color="auto"/>
              <w:left w:val="single" w:sz="4" w:space="0" w:color="auto"/>
              <w:bottom w:val="single" w:sz="4" w:space="0" w:color="auto"/>
              <w:right w:val="single" w:sz="4" w:space="0" w:color="auto"/>
            </w:tcBorders>
          </w:tcPr>
          <w:p w:rsidR="00420686" w:rsidRPr="00884430" w:rsidRDefault="00420686" w:rsidP="0009568C">
            <w:pPr>
              <w:pStyle w:val="WW-PlainText"/>
              <w:rPr>
                <w:rFonts w:ascii="Times New Roman" w:hAnsi="Times New Roman"/>
                <w:sz w:val="24"/>
              </w:rPr>
            </w:pPr>
            <w:r w:rsidRPr="00884430">
              <w:rPr>
                <w:rFonts w:ascii="Times New Roman" w:hAnsi="Times New Roman"/>
                <w:sz w:val="24"/>
              </w:rPr>
              <w:t>Beginning Balance</w:t>
            </w:r>
          </w:p>
        </w:tc>
        <w:tc>
          <w:tcPr>
            <w:tcW w:w="2070" w:type="dxa"/>
            <w:tcBorders>
              <w:top w:val="single" w:sz="4" w:space="0" w:color="auto"/>
              <w:left w:val="single" w:sz="4" w:space="0" w:color="auto"/>
              <w:bottom w:val="single" w:sz="4" w:space="0" w:color="auto"/>
              <w:right w:val="single" w:sz="4" w:space="0" w:color="auto"/>
            </w:tcBorders>
          </w:tcPr>
          <w:p w:rsidR="00420686" w:rsidRPr="00884430" w:rsidRDefault="00420686" w:rsidP="0009568C">
            <w:pPr>
              <w:pStyle w:val="WW-PlainText"/>
              <w:jc w:val="right"/>
              <w:rPr>
                <w:rFonts w:ascii="Times New Roman" w:hAnsi="Times New Roman"/>
                <w:sz w:val="24"/>
              </w:rPr>
            </w:pPr>
            <w:r>
              <w:rPr>
                <w:rFonts w:ascii="Times New Roman" w:hAnsi="Times New Roman"/>
                <w:sz w:val="24"/>
              </w:rPr>
              <w:t>157,198.52</w:t>
            </w:r>
          </w:p>
        </w:tc>
        <w:tc>
          <w:tcPr>
            <w:tcW w:w="2250" w:type="dxa"/>
            <w:tcBorders>
              <w:top w:val="single" w:sz="4" w:space="0" w:color="auto"/>
              <w:left w:val="single" w:sz="4" w:space="0" w:color="auto"/>
              <w:bottom w:val="single" w:sz="4" w:space="0" w:color="auto"/>
              <w:right w:val="single" w:sz="4" w:space="0" w:color="auto"/>
            </w:tcBorders>
          </w:tcPr>
          <w:p w:rsidR="00420686" w:rsidRPr="00884430" w:rsidRDefault="00420686" w:rsidP="0009568C">
            <w:pPr>
              <w:pStyle w:val="WW-PlainText"/>
              <w:jc w:val="right"/>
              <w:rPr>
                <w:rFonts w:ascii="Times New Roman" w:hAnsi="Times New Roman"/>
                <w:sz w:val="24"/>
              </w:rPr>
            </w:pPr>
            <w:r w:rsidRPr="00884430">
              <w:rPr>
                <w:rFonts w:ascii="Times New Roman" w:hAnsi="Times New Roman"/>
                <w:sz w:val="24"/>
              </w:rPr>
              <w:t>0.00</w:t>
            </w:r>
          </w:p>
        </w:tc>
      </w:tr>
      <w:tr w:rsidR="00420686" w:rsidRPr="00884430" w:rsidTr="0009568C">
        <w:trPr>
          <w:trHeight w:val="242"/>
        </w:trPr>
        <w:tc>
          <w:tcPr>
            <w:tcW w:w="2430" w:type="dxa"/>
            <w:tcBorders>
              <w:top w:val="single" w:sz="4" w:space="0" w:color="auto"/>
              <w:left w:val="single" w:sz="4" w:space="0" w:color="auto"/>
              <w:bottom w:val="single" w:sz="4" w:space="0" w:color="auto"/>
              <w:right w:val="single" w:sz="4" w:space="0" w:color="auto"/>
            </w:tcBorders>
          </w:tcPr>
          <w:p w:rsidR="00420686" w:rsidRPr="00884430" w:rsidRDefault="00420686" w:rsidP="0009568C">
            <w:pPr>
              <w:pStyle w:val="WW-PlainText"/>
              <w:rPr>
                <w:rFonts w:ascii="Times New Roman" w:hAnsi="Times New Roman"/>
                <w:sz w:val="24"/>
              </w:rPr>
            </w:pPr>
            <w:r w:rsidRPr="00884430">
              <w:rPr>
                <w:rFonts w:ascii="Times New Roman" w:hAnsi="Times New Roman"/>
                <w:sz w:val="24"/>
              </w:rPr>
              <w:t>Deposits/Debits</w:t>
            </w:r>
          </w:p>
        </w:tc>
        <w:tc>
          <w:tcPr>
            <w:tcW w:w="2070" w:type="dxa"/>
            <w:tcBorders>
              <w:top w:val="single" w:sz="4" w:space="0" w:color="auto"/>
              <w:left w:val="single" w:sz="4" w:space="0" w:color="auto"/>
              <w:bottom w:val="single" w:sz="4" w:space="0" w:color="auto"/>
              <w:right w:val="single" w:sz="4" w:space="0" w:color="auto"/>
            </w:tcBorders>
          </w:tcPr>
          <w:p w:rsidR="00420686" w:rsidRPr="00884430" w:rsidRDefault="00420686" w:rsidP="0009568C">
            <w:pPr>
              <w:pStyle w:val="WW-PlainText"/>
              <w:jc w:val="right"/>
              <w:rPr>
                <w:rFonts w:ascii="Times New Roman" w:hAnsi="Times New Roman"/>
                <w:sz w:val="24"/>
              </w:rPr>
            </w:pPr>
            <w:r>
              <w:rPr>
                <w:rFonts w:ascii="Times New Roman" w:hAnsi="Times New Roman"/>
                <w:sz w:val="24"/>
              </w:rPr>
              <w:t>.00</w:t>
            </w:r>
          </w:p>
        </w:tc>
        <w:tc>
          <w:tcPr>
            <w:tcW w:w="2250" w:type="dxa"/>
            <w:tcBorders>
              <w:top w:val="single" w:sz="4" w:space="0" w:color="auto"/>
              <w:left w:val="single" w:sz="4" w:space="0" w:color="auto"/>
              <w:bottom w:val="single" w:sz="4" w:space="0" w:color="auto"/>
              <w:right w:val="single" w:sz="4" w:space="0" w:color="auto"/>
            </w:tcBorders>
          </w:tcPr>
          <w:p w:rsidR="00420686" w:rsidRPr="00884430" w:rsidRDefault="00420686" w:rsidP="0009568C">
            <w:pPr>
              <w:pStyle w:val="WW-PlainText"/>
              <w:jc w:val="right"/>
              <w:rPr>
                <w:rFonts w:ascii="Times New Roman" w:hAnsi="Times New Roman"/>
                <w:sz w:val="24"/>
              </w:rPr>
            </w:pPr>
            <w:r>
              <w:rPr>
                <w:rFonts w:ascii="Times New Roman" w:hAnsi="Times New Roman"/>
                <w:sz w:val="24"/>
              </w:rPr>
              <w:t>1,552,073.85</w:t>
            </w:r>
          </w:p>
        </w:tc>
      </w:tr>
      <w:tr w:rsidR="00420686" w:rsidRPr="00884430" w:rsidTr="0009568C">
        <w:tc>
          <w:tcPr>
            <w:tcW w:w="2430" w:type="dxa"/>
            <w:tcBorders>
              <w:top w:val="single" w:sz="4" w:space="0" w:color="auto"/>
              <w:left w:val="single" w:sz="4" w:space="0" w:color="auto"/>
              <w:bottom w:val="single" w:sz="4" w:space="0" w:color="auto"/>
              <w:right w:val="single" w:sz="4" w:space="0" w:color="auto"/>
            </w:tcBorders>
          </w:tcPr>
          <w:p w:rsidR="00420686" w:rsidRPr="00884430" w:rsidRDefault="00420686" w:rsidP="0009568C">
            <w:pPr>
              <w:pStyle w:val="WW-PlainText"/>
              <w:rPr>
                <w:rFonts w:ascii="Times New Roman" w:hAnsi="Times New Roman"/>
                <w:sz w:val="24"/>
              </w:rPr>
            </w:pPr>
            <w:r w:rsidRPr="00884430">
              <w:rPr>
                <w:rFonts w:ascii="Times New Roman" w:hAnsi="Times New Roman"/>
                <w:sz w:val="24"/>
              </w:rPr>
              <w:t>Disbursements/Credits</w:t>
            </w:r>
          </w:p>
        </w:tc>
        <w:tc>
          <w:tcPr>
            <w:tcW w:w="2070" w:type="dxa"/>
            <w:tcBorders>
              <w:top w:val="single" w:sz="4" w:space="0" w:color="auto"/>
              <w:left w:val="single" w:sz="4" w:space="0" w:color="auto"/>
              <w:bottom w:val="single" w:sz="4" w:space="0" w:color="auto"/>
              <w:right w:val="single" w:sz="4" w:space="0" w:color="auto"/>
            </w:tcBorders>
          </w:tcPr>
          <w:p w:rsidR="00420686" w:rsidRPr="00884430" w:rsidRDefault="00420686" w:rsidP="0009568C">
            <w:pPr>
              <w:pStyle w:val="WW-PlainText"/>
              <w:jc w:val="right"/>
              <w:rPr>
                <w:rFonts w:ascii="Times New Roman" w:hAnsi="Times New Roman"/>
                <w:sz w:val="24"/>
              </w:rPr>
            </w:pPr>
            <w:r>
              <w:rPr>
                <w:rFonts w:ascii="Times New Roman" w:hAnsi="Times New Roman"/>
                <w:sz w:val="24"/>
              </w:rPr>
              <w:t>-18,210.52</w:t>
            </w:r>
          </w:p>
        </w:tc>
        <w:tc>
          <w:tcPr>
            <w:tcW w:w="2250" w:type="dxa"/>
            <w:tcBorders>
              <w:top w:val="single" w:sz="4" w:space="0" w:color="auto"/>
              <w:left w:val="single" w:sz="4" w:space="0" w:color="auto"/>
              <w:bottom w:val="single" w:sz="4" w:space="0" w:color="auto"/>
              <w:right w:val="single" w:sz="4" w:space="0" w:color="auto"/>
            </w:tcBorders>
          </w:tcPr>
          <w:p w:rsidR="00420686" w:rsidRPr="00884430" w:rsidRDefault="00420686" w:rsidP="0009568C">
            <w:pPr>
              <w:pStyle w:val="WW-PlainText"/>
              <w:jc w:val="right"/>
              <w:rPr>
                <w:rFonts w:ascii="Times New Roman" w:hAnsi="Times New Roman"/>
                <w:sz w:val="24"/>
              </w:rPr>
            </w:pPr>
            <w:r>
              <w:rPr>
                <w:rFonts w:ascii="Times New Roman" w:hAnsi="Times New Roman"/>
                <w:sz w:val="24"/>
              </w:rPr>
              <w:t>-1,552</w:t>
            </w:r>
            <w:r w:rsidR="00482E85">
              <w:rPr>
                <w:rFonts w:ascii="Times New Roman" w:hAnsi="Times New Roman"/>
                <w:sz w:val="24"/>
              </w:rPr>
              <w:t>,</w:t>
            </w:r>
            <w:r>
              <w:rPr>
                <w:rFonts w:ascii="Times New Roman" w:hAnsi="Times New Roman"/>
                <w:sz w:val="24"/>
              </w:rPr>
              <w:t>073.85</w:t>
            </w:r>
          </w:p>
        </w:tc>
      </w:tr>
      <w:tr w:rsidR="00420686" w:rsidRPr="00884430" w:rsidTr="0009568C">
        <w:trPr>
          <w:trHeight w:val="305"/>
        </w:trPr>
        <w:tc>
          <w:tcPr>
            <w:tcW w:w="2430" w:type="dxa"/>
            <w:tcBorders>
              <w:top w:val="single" w:sz="4" w:space="0" w:color="auto"/>
              <w:left w:val="single" w:sz="4" w:space="0" w:color="auto"/>
              <w:bottom w:val="single" w:sz="4" w:space="0" w:color="auto"/>
              <w:right w:val="single" w:sz="4" w:space="0" w:color="auto"/>
            </w:tcBorders>
          </w:tcPr>
          <w:p w:rsidR="00420686" w:rsidRPr="00884430" w:rsidRDefault="00420686" w:rsidP="0009568C">
            <w:pPr>
              <w:pStyle w:val="WW-PlainText"/>
              <w:rPr>
                <w:rFonts w:ascii="Times New Roman" w:hAnsi="Times New Roman"/>
                <w:sz w:val="24"/>
              </w:rPr>
            </w:pPr>
            <w:r w:rsidRPr="00884430">
              <w:rPr>
                <w:rFonts w:ascii="Times New Roman" w:hAnsi="Times New Roman"/>
                <w:sz w:val="24"/>
              </w:rPr>
              <w:t>Ending Balance</w:t>
            </w:r>
          </w:p>
        </w:tc>
        <w:tc>
          <w:tcPr>
            <w:tcW w:w="2070" w:type="dxa"/>
            <w:tcBorders>
              <w:top w:val="single" w:sz="4" w:space="0" w:color="auto"/>
              <w:left w:val="single" w:sz="4" w:space="0" w:color="auto"/>
              <w:bottom w:val="single" w:sz="4" w:space="0" w:color="auto"/>
              <w:right w:val="single" w:sz="4" w:space="0" w:color="auto"/>
            </w:tcBorders>
          </w:tcPr>
          <w:p w:rsidR="00420686" w:rsidRPr="00884430" w:rsidRDefault="00420686" w:rsidP="0009568C">
            <w:pPr>
              <w:pStyle w:val="WW-PlainText"/>
              <w:jc w:val="right"/>
              <w:rPr>
                <w:rFonts w:ascii="Times New Roman" w:hAnsi="Times New Roman"/>
                <w:sz w:val="24"/>
              </w:rPr>
            </w:pPr>
            <w:r>
              <w:rPr>
                <w:rFonts w:ascii="Times New Roman" w:hAnsi="Times New Roman"/>
                <w:sz w:val="24"/>
              </w:rPr>
              <w:t>138,988.00</w:t>
            </w:r>
          </w:p>
        </w:tc>
        <w:tc>
          <w:tcPr>
            <w:tcW w:w="2250" w:type="dxa"/>
            <w:tcBorders>
              <w:top w:val="single" w:sz="4" w:space="0" w:color="auto"/>
              <w:left w:val="single" w:sz="4" w:space="0" w:color="auto"/>
              <w:bottom w:val="single" w:sz="4" w:space="0" w:color="auto"/>
              <w:right w:val="single" w:sz="4" w:space="0" w:color="auto"/>
            </w:tcBorders>
          </w:tcPr>
          <w:p w:rsidR="00420686" w:rsidRPr="00884430" w:rsidRDefault="00420686" w:rsidP="0009568C">
            <w:pPr>
              <w:pStyle w:val="WW-PlainText"/>
              <w:jc w:val="right"/>
              <w:rPr>
                <w:rFonts w:ascii="Times New Roman" w:hAnsi="Times New Roman"/>
                <w:sz w:val="24"/>
              </w:rPr>
            </w:pPr>
            <w:r w:rsidRPr="00884430">
              <w:rPr>
                <w:rFonts w:ascii="Times New Roman" w:hAnsi="Times New Roman"/>
                <w:sz w:val="24"/>
              </w:rPr>
              <w:t>0.00</w:t>
            </w:r>
          </w:p>
        </w:tc>
      </w:tr>
    </w:tbl>
    <w:p w:rsidR="00420686" w:rsidRDefault="00420686" w:rsidP="00420686">
      <w:pPr>
        <w:pStyle w:val="p2"/>
        <w:widowControl/>
        <w:spacing w:line="240" w:lineRule="auto"/>
        <w:ind w:left="720"/>
        <w:rPr>
          <w:bCs/>
        </w:rPr>
      </w:pPr>
      <w:r w:rsidRPr="00884430">
        <w:rPr>
          <w:bCs/>
        </w:rPr>
        <w:t>*Total Capital Projects Fund Balance $</w:t>
      </w:r>
      <w:r>
        <w:rPr>
          <w:bCs/>
        </w:rPr>
        <w:t>138,988.00</w:t>
      </w:r>
    </w:p>
    <w:p w:rsidR="00BE438D" w:rsidRDefault="00BE438D" w:rsidP="00420686">
      <w:pPr>
        <w:pStyle w:val="p2"/>
        <w:widowControl/>
        <w:spacing w:line="240" w:lineRule="auto"/>
        <w:ind w:left="720"/>
        <w:rPr>
          <w:bCs/>
        </w:rPr>
      </w:pPr>
    </w:p>
    <w:p w:rsidR="002156E0" w:rsidRDefault="002156E0" w:rsidP="002156E0">
      <w:pPr>
        <w:pStyle w:val="p2"/>
        <w:widowControl/>
        <w:spacing w:line="480" w:lineRule="auto"/>
      </w:pPr>
      <w:r w:rsidRPr="00280ED9">
        <w:rPr>
          <w:b/>
          <w:bCs/>
          <w:u w:val="single"/>
        </w:rPr>
        <w:t>Finance Committee/Approval of Abstract</w:t>
      </w:r>
      <w:r w:rsidRPr="00280ED9">
        <w:rPr>
          <w:b/>
          <w:bCs/>
        </w:rPr>
        <w:t xml:space="preserve">:  </w:t>
      </w:r>
      <w:r w:rsidRPr="00280ED9">
        <w:t>Trustee Sinsabaugh presented General Fund bills in the amount of $</w:t>
      </w:r>
      <w:r w:rsidR="00E00D45">
        <w:t>166,137.23</w:t>
      </w:r>
      <w:r w:rsidR="00C2685E">
        <w:t>,</w:t>
      </w:r>
      <w:r w:rsidRPr="00280ED9">
        <w:t xml:space="preserve"> and Cemetery Fund in the amount of $6,1</w:t>
      </w:r>
      <w:r w:rsidR="00E00D45">
        <w:t>52.65</w:t>
      </w:r>
      <w:r w:rsidR="00C2685E">
        <w:t>,</w:t>
      </w:r>
      <w:r w:rsidRPr="00280ED9">
        <w:t xml:space="preserve"> and moved to app</w:t>
      </w:r>
      <w:r w:rsidR="00E00D45">
        <w:t xml:space="preserve">rove payment of the abstracts. </w:t>
      </w:r>
      <w:r w:rsidR="00C2685E">
        <w:t xml:space="preserve"> </w:t>
      </w:r>
      <w:r w:rsidRPr="00280ED9">
        <w:t xml:space="preserve">Trustee </w:t>
      </w:r>
      <w:r w:rsidR="00E00D45">
        <w:t>Havens</w:t>
      </w:r>
      <w:r w:rsidRPr="00280ED9">
        <w:t xml:space="preserve"> seconded the motion, which carried unanimously.</w:t>
      </w:r>
    </w:p>
    <w:p w:rsidR="00C2685E" w:rsidRDefault="00C2685E" w:rsidP="00C2685E">
      <w:pPr>
        <w:suppressAutoHyphens/>
        <w:spacing w:line="480" w:lineRule="auto"/>
      </w:pPr>
      <w:r>
        <w:rPr>
          <w:b/>
          <w:szCs w:val="20"/>
          <w:u w:val="single"/>
          <w:lang w:eastAsia="ar-SA"/>
        </w:rPr>
        <w:t>Proposed Local Law Amending Sidewalks/Public Hearing</w:t>
      </w:r>
      <w:r w:rsidRPr="00C2685E">
        <w:rPr>
          <w:b/>
          <w:szCs w:val="20"/>
          <w:lang w:eastAsia="ar-SA"/>
        </w:rPr>
        <w:t>:</w:t>
      </w:r>
      <w:r>
        <w:rPr>
          <w:szCs w:val="20"/>
          <w:lang w:eastAsia="ar-SA"/>
        </w:rPr>
        <w:t xml:space="preserve">  Attorney Keene reviewed the portion of the City of Kingston’s code referencing bluestone sidewalks.  Discussion followed.  </w:t>
      </w:r>
      <w:r w:rsidRPr="00D74386">
        <w:t>Mayor Ayres requested Trustee</w:t>
      </w:r>
      <w:r>
        <w:t>s Sinsabaugh and Havens, along with Brad Zehr, form a</w:t>
      </w:r>
      <w:r w:rsidRPr="00D74386">
        <w:t xml:space="preserve"> committee to review </w:t>
      </w:r>
      <w:r>
        <w:t xml:space="preserve">and make a recommendation with detailed specifications regarding proposed local law amending sidewalks. </w:t>
      </w:r>
    </w:p>
    <w:p w:rsidR="00C2685E" w:rsidRDefault="00C2685E" w:rsidP="00C2685E">
      <w:pPr>
        <w:suppressAutoHyphens/>
        <w:spacing w:line="480" w:lineRule="auto"/>
      </w:pPr>
      <w:r>
        <w:rPr>
          <w:b/>
          <w:u w:val="single"/>
        </w:rPr>
        <w:t>Comprehensive Plan/Professional Services</w:t>
      </w:r>
      <w:r w:rsidRPr="00C2685E">
        <w:rPr>
          <w:b/>
        </w:rPr>
        <w:t>:</w:t>
      </w:r>
      <w:r>
        <w:t xml:space="preserve">  Mayor Ayres stated he spoke with Elaine Jardine and she has recommedations to add different survey methods. </w:t>
      </w:r>
      <w:r w:rsidRPr="001029FD">
        <w:t xml:space="preserve"> </w:t>
      </w:r>
      <w:r>
        <w:t>Mayor Ayres tabled</w:t>
      </w:r>
      <w:r w:rsidR="00A62D07">
        <w:t xml:space="preserve"> discussion</w:t>
      </w:r>
      <w:r>
        <w:t xml:space="preserve"> for </w:t>
      </w:r>
      <w:r w:rsidR="00A62D07">
        <w:t xml:space="preserve">the </w:t>
      </w:r>
      <w:r>
        <w:t>next meeting.</w:t>
      </w:r>
    </w:p>
    <w:p w:rsidR="00C2685E" w:rsidRDefault="0035456E" w:rsidP="0009568C">
      <w:pPr>
        <w:pStyle w:val="p2"/>
        <w:widowControl/>
        <w:suppressAutoHyphens w:val="0"/>
        <w:spacing w:line="480" w:lineRule="auto"/>
        <w:rPr>
          <w:rFonts w:eastAsiaTheme="minorHAnsi"/>
        </w:rPr>
      </w:pPr>
      <w:r>
        <w:rPr>
          <w:b/>
          <w:u w:val="single"/>
        </w:rPr>
        <w:t>DPW Update</w:t>
      </w:r>
      <w:r w:rsidR="0009568C">
        <w:rPr>
          <w:b/>
          <w:u w:val="single"/>
        </w:rPr>
        <w:t>/Change Order</w:t>
      </w:r>
      <w:r w:rsidRPr="00C2685E">
        <w:rPr>
          <w:b/>
        </w:rPr>
        <w:t>:</w:t>
      </w:r>
      <w:r w:rsidRPr="00C2685E">
        <w:t xml:space="preserve"> </w:t>
      </w:r>
      <w:r>
        <w:t xml:space="preserve"> </w:t>
      </w:r>
      <w:r w:rsidR="0009568C">
        <w:rPr>
          <w:rFonts w:eastAsiaTheme="minorHAnsi"/>
        </w:rPr>
        <w:t xml:space="preserve">The deputy clerk treasurer submitted </w:t>
      </w:r>
      <w:r w:rsidR="00C2685E">
        <w:rPr>
          <w:rFonts w:eastAsiaTheme="minorHAnsi"/>
        </w:rPr>
        <w:t>C</w:t>
      </w:r>
      <w:r w:rsidR="0009568C">
        <w:rPr>
          <w:rFonts w:eastAsiaTheme="minorHAnsi"/>
        </w:rPr>
        <w:t xml:space="preserve">hange </w:t>
      </w:r>
      <w:r w:rsidR="00C2685E">
        <w:rPr>
          <w:rFonts w:eastAsiaTheme="minorHAnsi"/>
        </w:rPr>
        <w:t>O</w:t>
      </w:r>
      <w:r w:rsidR="0009568C">
        <w:rPr>
          <w:rFonts w:eastAsiaTheme="minorHAnsi"/>
        </w:rPr>
        <w:t xml:space="preserve">rder # GC- 002 from </w:t>
      </w:r>
    </w:p>
    <w:p w:rsidR="00A408EF" w:rsidRDefault="0009568C" w:rsidP="0009568C">
      <w:pPr>
        <w:pStyle w:val="p2"/>
        <w:widowControl/>
        <w:suppressAutoHyphens w:val="0"/>
        <w:spacing w:line="480" w:lineRule="auto"/>
        <w:rPr>
          <w:rFonts w:eastAsiaTheme="minorHAnsi"/>
        </w:rPr>
      </w:pPr>
      <w:r>
        <w:rPr>
          <w:rFonts w:eastAsiaTheme="minorHAnsi"/>
        </w:rPr>
        <w:t>G. Webster</w:t>
      </w:r>
      <w:r w:rsidR="00C2685E">
        <w:rPr>
          <w:rFonts w:eastAsiaTheme="minorHAnsi"/>
        </w:rPr>
        <w:t>,</w:t>
      </w:r>
      <w:r>
        <w:rPr>
          <w:rFonts w:eastAsiaTheme="minorHAnsi"/>
        </w:rPr>
        <w:t xml:space="preserve"> Inc.</w:t>
      </w:r>
      <w:r w:rsidR="00A408EF">
        <w:rPr>
          <w:rFonts w:eastAsiaTheme="minorHAnsi"/>
        </w:rPr>
        <w:t xml:space="preserve"> </w:t>
      </w:r>
      <w:r w:rsidR="00C2685E">
        <w:rPr>
          <w:rFonts w:eastAsiaTheme="minorHAnsi"/>
        </w:rPr>
        <w:t xml:space="preserve"> T</w:t>
      </w:r>
      <w:r w:rsidR="00A408EF">
        <w:rPr>
          <w:rFonts w:eastAsiaTheme="minorHAnsi"/>
        </w:rPr>
        <w:t xml:space="preserve">he change order is </w:t>
      </w:r>
      <w:r w:rsidR="00C2685E">
        <w:rPr>
          <w:rFonts w:eastAsiaTheme="minorHAnsi"/>
        </w:rPr>
        <w:t>as follows</w:t>
      </w:r>
      <w:r w:rsidR="00A408EF">
        <w:rPr>
          <w:rFonts w:eastAsiaTheme="minorHAnsi"/>
        </w:rPr>
        <w:t>:</w:t>
      </w:r>
    </w:p>
    <w:p w:rsidR="00A408EF" w:rsidRPr="00D87B19" w:rsidRDefault="00D87B19" w:rsidP="00362378">
      <w:pPr>
        <w:pStyle w:val="p2"/>
        <w:widowControl/>
        <w:numPr>
          <w:ilvl w:val="0"/>
          <w:numId w:val="43"/>
        </w:numPr>
        <w:suppressAutoHyphens w:val="0"/>
        <w:spacing w:line="480" w:lineRule="auto"/>
        <w:rPr>
          <w:rFonts w:eastAsiaTheme="minorHAnsi"/>
        </w:rPr>
      </w:pPr>
      <w:r w:rsidRPr="00D87B19">
        <w:rPr>
          <w:rFonts w:eastAsiaTheme="minorHAnsi"/>
        </w:rPr>
        <w:t>-$1</w:t>
      </w:r>
      <w:r w:rsidR="00362378">
        <w:rPr>
          <w:rFonts w:eastAsiaTheme="minorHAnsi"/>
        </w:rPr>
        <w:t>,</w:t>
      </w:r>
      <w:r w:rsidRPr="00D87B19">
        <w:rPr>
          <w:rFonts w:eastAsiaTheme="minorHAnsi"/>
        </w:rPr>
        <w:t>935.16 d</w:t>
      </w:r>
      <w:r w:rsidR="00A408EF" w:rsidRPr="00D87B19">
        <w:rPr>
          <w:rFonts w:eastAsiaTheme="minorHAnsi"/>
        </w:rPr>
        <w:t xml:space="preserve">elete provision of gypsum </w:t>
      </w:r>
      <w:r w:rsidR="00362378">
        <w:rPr>
          <w:rFonts w:eastAsiaTheme="minorHAnsi"/>
        </w:rPr>
        <w:t xml:space="preserve">wall board and insulation above </w:t>
      </w:r>
      <w:r w:rsidR="00A408EF" w:rsidRPr="00D87B19">
        <w:rPr>
          <w:rFonts w:eastAsiaTheme="minorHAnsi"/>
        </w:rPr>
        <w:t>suspended ceiling locations.</w:t>
      </w:r>
    </w:p>
    <w:p w:rsidR="00D87B19" w:rsidRDefault="00D87B19" w:rsidP="00362378">
      <w:pPr>
        <w:pStyle w:val="p2"/>
        <w:widowControl/>
        <w:numPr>
          <w:ilvl w:val="0"/>
          <w:numId w:val="43"/>
        </w:numPr>
        <w:suppressAutoHyphens w:val="0"/>
        <w:spacing w:line="480" w:lineRule="auto"/>
        <w:rPr>
          <w:rFonts w:eastAsiaTheme="minorHAnsi"/>
        </w:rPr>
      </w:pPr>
      <w:r>
        <w:rPr>
          <w:rFonts w:eastAsiaTheme="minorHAnsi"/>
        </w:rPr>
        <w:t>-$1</w:t>
      </w:r>
      <w:r w:rsidR="00362378">
        <w:rPr>
          <w:rFonts w:eastAsiaTheme="minorHAnsi"/>
        </w:rPr>
        <w:t>,</w:t>
      </w:r>
      <w:r>
        <w:rPr>
          <w:rFonts w:eastAsiaTheme="minorHAnsi"/>
        </w:rPr>
        <w:t>756.63 d</w:t>
      </w:r>
      <w:r w:rsidR="00A408EF">
        <w:rPr>
          <w:rFonts w:eastAsiaTheme="minorHAnsi"/>
        </w:rPr>
        <w:t xml:space="preserve">elete roof snow guards except above </w:t>
      </w:r>
      <w:r>
        <w:rPr>
          <w:rFonts w:eastAsiaTheme="minorHAnsi"/>
        </w:rPr>
        <w:t>overhead door 100-8.</w:t>
      </w:r>
    </w:p>
    <w:p w:rsidR="00D87B19" w:rsidRDefault="00D87B19" w:rsidP="00362378">
      <w:pPr>
        <w:pStyle w:val="p2"/>
        <w:widowControl/>
        <w:numPr>
          <w:ilvl w:val="0"/>
          <w:numId w:val="43"/>
        </w:numPr>
        <w:suppressAutoHyphens w:val="0"/>
        <w:spacing w:line="480" w:lineRule="auto"/>
        <w:rPr>
          <w:rFonts w:eastAsiaTheme="minorHAnsi"/>
        </w:rPr>
      </w:pPr>
      <w:r>
        <w:rPr>
          <w:rFonts w:eastAsiaTheme="minorHAnsi"/>
        </w:rPr>
        <w:t>-$776.25 delete provision and installation of paper towel dispensers, soap dispensers</w:t>
      </w:r>
      <w:r w:rsidR="00C2685E">
        <w:rPr>
          <w:rFonts w:eastAsiaTheme="minorHAnsi"/>
        </w:rPr>
        <w:t>,</w:t>
      </w:r>
      <w:r>
        <w:rPr>
          <w:rFonts w:eastAsiaTheme="minorHAnsi"/>
        </w:rPr>
        <w:t xml:space="preserve"> and toilet paper dispensers.</w:t>
      </w:r>
    </w:p>
    <w:p w:rsidR="00A408EF" w:rsidRDefault="00D87B19" w:rsidP="00362378">
      <w:pPr>
        <w:pStyle w:val="p2"/>
        <w:widowControl/>
        <w:numPr>
          <w:ilvl w:val="0"/>
          <w:numId w:val="43"/>
        </w:numPr>
        <w:suppressAutoHyphens w:val="0"/>
        <w:spacing w:line="480" w:lineRule="auto"/>
        <w:rPr>
          <w:rFonts w:eastAsiaTheme="minorHAnsi"/>
        </w:rPr>
      </w:pPr>
      <w:r>
        <w:rPr>
          <w:rFonts w:eastAsiaTheme="minorHAnsi"/>
        </w:rPr>
        <w:lastRenderedPageBreak/>
        <w:t>$25,204.84 provide additional subbase fill and asphalt paving at south and west sides of the building to bring finished grade to new floor elevation as indicated by the attached sketch.</w:t>
      </w:r>
    </w:p>
    <w:p w:rsidR="00D87B19" w:rsidRDefault="00D87B19" w:rsidP="00362378">
      <w:pPr>
        <w:pStyle w:val="p2"/>
        <w:widowControl/>
        <w:numPr>
          <w:ilvl w:val="0"/>
          <w:numId w:val="43"/>
        </w:numPr>
        <w:suppressAutoHyphens w:val="0"/>
        <w:spacing w:line="480" w:lineRule="auto"/>
        <w:rPr>
          <w:rFonts w:eastAsiaTheme="minorHAnsi"/>
        </w:rPr>
      </w:pPr>
      <w:r>
        <w:rPr>
          <w:rFonts w:eastAsiaTheme="minorHAnsi"/>
        </w:rPr>
        <w:t>-$1</w:t>
      </w:r>
      <w:r w:rsidR="00362378">
        <w:rPr>
          <w:rFonts w:eastAsiaTheme="minorHAnsi"/>
        </w:rPr>
        <w:t>,</w:t>
      </w:r>
      <w:r>
        <w:rPr>
          <w:rFonts w:eastAsiaTheme="minorHAnsi"/>
        </w:rPr>
        <w:t xml:space="preserve">725.00 modify quality of casework construction and materials. </w:t>
      </w:r>
    </w:p>
    <w:p w:rsidR="00D87B19" w:rsidRDefault="00C2685E" w:rsidP="00362378">
      <w:pPr>
        <w:pStyle w:val="p2"/>
        <w:widowControl/>
        <w:suppressAutoHyphens w:val="0"/>
        <w:spacing w:line="480" w:lineRule="auto"/>
        <w:ind w:left="720"/>
        <w:rPr>
          <w:rFonts w:eastAsiaTheme="minorHAnsi"/>
        </w:rPr>
      </w:pPr>
      <w:r>
        <w:rPr>
          <w:rFonts w:eastAsiaTheme="minorHAnsi"/>
        </w:rPr>
        <w:t>Total Change Order</w:t>
      </w:r>
      <w:r w:rsidR="00D87B19">
        <w:rPr>
          <w:rFonts w:eastAsiaTheme="minorHAnsi"/>
        </w:rPr>
        <w:t xml:space="preserve">: $19,011.80 </w:t>
      </w:r>
    </w:p>
    <w:p w:rsidR="009D68DD" w:rsidRPr="002F2155" w:rsidRDefault="009D68DD" w:rsidP="009D68DD">
      <w:pPr>
        <w:pStyle w:val="p2"/>
        <w:widowControl/>
        <w:spacing w:line="480" w:lineRule="auto"/>
        <w:rPr>
          <w:bCs/>
        </w:rPr>
      </w:pPr>
      <w:r w:rsidRPr="002F2155">
        <w:rPr>
          <w:rFonts w:eastAsiaTheme="minorHAnsi"/>
        </w:rPr>
        <w:t xml:space="preserve">Trustee </w:t>
      </w:r>
      <w:r>
        <w:rPr>
          <w:rFonts w:eastAsiaTheme="minorHAnsi"/>
        </w:rPr>
        <w:t>Sinsabaugh</w:t>
      </w:r>
      <w:r w:rsidRPr="002F2155">
        <w:rPr>
          <w:rFonts w:eastAsiaTheme="minorHAnsi"/>
        </w:rPr>
        <w:t xml:space="preserve"> moved to approve </w:t>
      </w:r>
      <w:r w:rsidR="00C2685E">
        <w:rPr>
          <w:rFonts w:eastAsiaTheme="minorHAnsi"/>
        </w:rPr>
        <w:t>C</w:t>
      </w:r>
      <w:r w:rsidRPr="002F2155">
        <w:rPr>
          <w:rFonts w:eastAsiaTheme="minorHAnsi"/>
        </w:rPr>
        <w:t xml:space="preserve">hange </w:t>
      </w:r>
      <w:r w:rsidR="00C2685E">
        <w:rPr>
          <w:rFonts w:eastAsiaTheme="minorHAnsi"/>
        </w:rPr>
        <w:t>O</w:t>
      </w:r>
      <w:r w:rsidRPr="002F2155">
        <w:rPr>
          <w:rFonts w:eastAsiaTheme="minorHAnsi"/>
        </w:rPr>
        <w:t>rder #</w:t>
      </w:r>
      <w:r>
        <w:rPr>
          <w:rFonts w:eastAsiaTheme="minorHAnsi"/>
        </w:rPr>
        <w:t xml:space="preserve">GC-002 </w:t>
      </w:r>
      <w:r w:rsidRPr="002F2155">
        <w:rPr>
          <w:rFonts w:eastAsiaTheme="minorHAnsi"/>
        </w:rPr>
        <w:t xml:space="preserve">from G. Webster, Inc. for a total amount of </w:t>
      </w:r>
      <w:r w:rsidR="00E40457">
        <w:rPr>
          <w:rFonts w:eastAsiaTheme="minorHAnsi"/>
        </w:rPr>
        <w:t>$19,011.80</w:t>
      </w:r>
      <w:r>
        <w:rPr>
          <w:rFonts w:eastAsiaTheme="minorHAnsi"/>
        </w:rPr>
        <w:t xml:space="preserve">. </w:t>
      </w:r>
      <w:r w:rsidR="00C2685E">
        <w:rPr>
          <w:rFonts w:eastAsiaTheme="minorHAnsi"/>
        </w:rPr>
        <w:t xml:space="preserve"> </w:t>
      </w:r>
      <w:r w:rsidRPr="002F2155">
        <w:rPr>
          <w:rFonts w:eastAsiaTheme="minorHAnsi"/>
        </w:rPr>
        <w:t xml:space="preserve">Trustee </w:t>
      </w:r>
      <w:r>
        <w:rPr>
          <w:rFonts w:eastAsiaTheme="minorHAnsi"/>
        </w:rPr>
        <w:t>Reznicek</w:t>
      </w:r>
      <w:r w:rsidRPr="002F2155">
        <w:rPr>
          <w:rFonts w:eastAsiaTheme="minorHAnsi"/>
        </w:rPr>
        <w:t xml:space="preserve"> seconded the motion, </w:t>
      </w:r>
      <w:r w:rsidRPr="002F2155">
        <w:t xml:space="preserve">which </w:t>
      </w:r>
      <w:r w:rsidRPr="002F2155">
        <w:rPr>
          <w:bCs/>
        </w:rPr>
        <w:t>led to a roll call vote, as follows:</w:t>
      </w:r>
    </w:p>
    <w:p w:rsidR="009D68DD" w:rsidRPr="002F2155" w:rsidRDefault="009D68DD" w:rsidP="009D68DD">
      <w:pPr>
        <w:pStyle w:val="p2"/>
        <w:widowControl/>
        <w:spacing w:line="240" w:lineRule="auto"/>
        <w:rPr>
          <w:bCs/>
        </w:rPr>
      </w:pPr>
      <w:r w:rsidRPr="002F2155">
        <w:rPr>
          <w:bCs/>
        </w:rPr>
        <w:tab/>
      </w:r>
      <w:r w:rsidRPr="002F2155">
        <w:rPr>
          <w:bCs/>
        </w:rPr>
        <w:tab/>
        <w:t xml:space="preserve">Ayes – </w:t>
      </w:r>
      <w:r>
        <w:rPr>
          <w:bCs/>
        </w:rPr>
        <w:t>7</w:t>
      </w:r>
      <w:r w:rsidRPr="002F2155">
        <w:rPr>
          <w:bCs/>
        </w:rPr>
        <w:tab/>
        <w:t>(Burlingame, Aronstam, Havens</w:t>
      </w:r>
      <w:r>
        <w:rPr>
          <w:bCs/>
        </w:rPr>
        <w:t>,</w:t>
      </w:r>
      <w:r w:rsidRPr="002F2155">
        <w:rPr>
          <w:bCs/>
        </w:rPr>
        <w:t xml:space="preserve"> Sinsabaugh,</w:t>
      </w:r>
      <w:r>
        <w:rPr>
          <w:bCs/>
        </w:rPr>
        <w:t xml:space="preserve"> Sweeney</w:t>
      </w:r>
      <w:r w:rsidRPr="002F2155">
        <w:rPr>
          <w:bCs/>
        </w:rPr>
        <w:t xml:space="preserve"> Reznicek, Ayres)</w:t>
      </w:r>
    </w:p>
    <w:p w:rsidR="009D68DD" w:rsidRDefault="009D68DD" w:rsidP="009D68DD">
      <w:pPr>
        <w:pStyle w:val="p2"/>
        <w:widowControl/>
        <w:spacing w:line="240" w:lineRule="auto"/>
        <w:rPr>
          <w:bCs/>
        </w:rPr>
      </w:pPr>
      <w:r w:rsidRPr="002F2155">
        <w:rPr>
          <w:bCs/>
        </w:rPr>
        <w:tab/>
      </w:r>
      <w:r w:rsidRPr="002F2155">
        <w:rPr>
          <w:bCs/>
        </w:rPr>
        <w:tab/>
        <w:t>Nays – 0</w:t>
      </w:r>
    </w:p>
    <w:p w:rsidR="009D68DD" w:rsidRPr="002F2155" w:rsidRDefault="00DA66AF" w:rsidP="009D68DD">
      <w:pPr>
        <w:pStyle w:val="p2"/>
        <w:widowControl/>
        <w:spacing w:line="240" w:lineRule="auto"/>
        <w:rPr>
          <w:bCs/>
        </w:rPr>
      </w:pPr>
      <w:r>
        <w:rPr>
          <w:bCs/>
        </w:rPr>
        <w:tab/>
        <w:t xml:space="preserve">            </w:t>
      </w:r>
      <w:r w:rsidR="009D68DD">
        <w:rPr>
          <w:bCs/>
        </w:rPr>
        <w:t>Absent – 0</w:t>
      </w:r>
      <w:r w:rsidR="009D68DD">
        <w:rPr>
          <w:bCs/>
        </w:rPr>
        <w:tab/>
      </w:r>
    </w:p>
    <w:p w:rsidR="000359E3" w:rsidRDefault="00DA66AF" w:rsidP="000359E3">
      <w:pPr>
        <w:pStyle w:val="p2"/>
        <w:widowControl/>
        <w:spacing w:line="480" w:lineRule="auto"/>
        <w:rPr>
          <w:bCs/>
        </w:rPr>
      </w:pPr>
      <w:r>
        <w:rPr>
          <w:bCs/>
        </w:rPr>
        <w:tab/>
        <w:t xml:space="preserve">            </w:t>
      </w:r>
      <w:r w:rsidR="009D68DD" w:rsidRPr="002F2155">
        <w:rPr>
          <w:bCs/>
        </w:rPr>
        <w:t>The motion carried.</w:t>
      </w:r>
    </w:p>
    <w:p w:rsidR="0009568C" w:rsidRDefault="0009568C" w:rsidP="000359E3">
      <w:pPr>
        <w:pStyle w:val="p2"/>
        <w:widowControl/>
        <w:spacing w:line="480" w:lineRule="auto"/>
      </w:pPr>
      <w:r>
        <w:rPr>
          <w:b/>
          <w:bCs/>
          <w:u w:val="single"/>
        </w:rPr>
        <w:t>Substantial Completion/DPW Garage</w:t>
      </w:r>
      <w:r w:rsidRPr="00BF2F3B">
        <w:rPr>
          <w:b/>
          <w:bCs/>
        </w:rPr>
        <w:t>:</w:t>
      </w:r>
      <w:r>
        <w:rPr>
          <w:bCs/>
        </w:rPr>
        <w:t xml:space="preserve">  </w:t>
      </w:r>
      <w:r w:rsidRPr="00966608">
        <w:rPr>
          <w:bCs/>
        </w:rPr>
        <w:t xml:space="preserve">The </w:t>
      </w:r>
      <w:r w:rsidR="00C144B3">
        <w:rPr>
          <w:bCs/>
        </w:rPr>
        <w:t xml:space="preserve">deputy </w:t>
      </w:r>
      <w:r w:rsidRPr="00966608">
        <w:rPr>
          <w:bCs/>
        </w:rPr>
        <w:t>clerk</w:t>
      </w:r>
      <w:r w:rsidR="00C144B3">
        <w:rPr>
          <w:bCs/>
        </w:rPr>
        <w:t xml:space="preserve"> treasurer</w:t>
      </w:r>
      <w:r w:rsidRPr="00966608">
        <w:rPr>
          <w:bCs/>
        </w:rPr>
        <w:t xml:space="preserve"> presented a certificate of substantial completion for </w:t>
      </w:r>
      <w:r w:rsidR="00C144B3">
        <w:rPr>
          <w:bCs/>
        </w:rPr>
        <w:t>G.</w:t>
      </w:r>
      <w:r w:rsidR="00C2685E">
        <w:rPr>
          <w:bCs/>
        </w:rPr>
        <w:t xml:space="preserve"> </w:t>
      </w:r>
      <w:r w:rsidR="00C144B3">
        <w:rPr>
          <w:bCs/>
        </w:rPr>
        <w:t>Webster</w:t>
      </w:r>
      <w:r w:rsidR="00C2685E">
        <w:rPr>
          <w:bCs/>
        </w:rPr>
        <w:t>,</w:t>
      </w:r>
      <w:r w:rsidR="00C144B3">
        <w:rPr>
          <w:bCs/>
        </w:rPr>
        <w:t xml:space="preserve"> Inc.</w:t>
      </w:r>
      <w:r w:rsidRPr="00966608">
        <w:rPr>
          <w:bCs/>
        </w:rPr>
        <w:t xml:space="preserve">  Trustee </w:t>
      </w:r>
      <w:r>
        <w:rPr>
          <w:bCs/>
        </w:rPr>
        <w:t>Reznicek</w:t>
      </w:r>
      <w:r w:rsidRPr="00966608">
        <w:rPr>
          <w:bCs/>
        </w:rPr>
        <w:t xml:space="preserve"> moved to approve that substantial completion </w:t>
      </w:r>
      <w:r>
        <w:rPr>
          <w:bCs/>
        </w:rPr>
        <w:t xml:space="preserve">of the </w:t>
      </w:r>
      <w:r w:rsidR="002A66F5">
        <w:rPr>
          <w:bCs/>
        </w:rPr>
        <w:t>G</w:t>
      </w:r>
      <w:r w:rsidR="00C144B3">
        <w:rPr>
          <w:bCs/>
        </w:rPr>
        <w:t>eneral Construction</w:t>
      </w:r>
      <w:r>
        <w:rPr>
          <w:bCs/>
        </w:rPr>
        <w:t xml:space="preserve"> Contract </w:t>
      </w:r>
      <w:r w:rsidRPr="00966608">
        <w:rPr>
          <w:bCs/>
        </w:rPr>
        <w:t xml:space="preserve">for </w:t>
      </w:r>
      <w:r>
        <w:rPr>
          <w:bCs/>
        </w:rPr>
        <w:t>the DPW Garage Project</w:t>
      </w:r>
      <w:r w:rsidRPr="00966608">
        <w:rPr>
          <w:bCs/>
        </w:rPr>
        <w:t xml:space="preserve"> has been met by </w:t>
      </w:r>
      <w:r w:rsidR="00C144B3">
        <w:rPr>
          <w:bCs/>
        </w:rPr>
        <w:t>G. Webster</w:t>
      </w:r>
      <w:r w:rsidR="00C2685E">
        <w:rPr>
          <w:bCs/>
        </w:rPr>
        <w:t>,</w:t>
      </w:r>
      <w:r w:rsidR="00C144B3">
        <w:rPr>
          <w:bCs/>
        </w:rPr>
        <w:t xml:space="preserve"> Inc.</w:t>
      </w:r>
      <w:r>
        <w:rPr>
          <w:bCs/>
        </w:rPr>
        <w:t xml:space="preserve"> </w:t>
      </w:r>
      <w:r w:rsidR="00C2685E">
        <w:rPr>
          <w:bCs/>
        </w:rPr>
        <w:t xml:space="preserve"> </w:t>
      </w:r>
      <w:r w:rsidRPr="00966608">
        <w:rPr>
          <w:bCs/>
        </w:rPr>
        <w:t xml:space="preserve">Trustee </w:t>
      </w:r>
      <w:r w:rsidR="00C144B3">
        <w:rPr>
          <w:bCs/>
        </w:rPr>
        <w:t>Aronstam</w:t>
      </w:r>
      <w:r w:rsidRPr="00966608">
        <w:rPr>
          <w:bCs/>
        </w:rPr>
        <w:t xml:space="preserve"> seconded the motion, </w:t>
      </w:r>
      <w:r w:rsidRPr="00966608">
        <w:t xml:space="preserve">which </w:t>
      </w:r>
      <w:r>
        <w:t>carried unanimously.</w:t>
      </w:r>
    </w:p>
    <w:p w:rsidR="0009568C" w:rsidRDefault="0009568C" w:rsidP="0009568C">
      <w:pPr>
        <w:suppressAutoHyphens/>
        <w:spacing w:line="480" w:lineRule="auto"/>
        <w:rPr>
          <w:szCs w:val="20"/>
          <w:lang w:eastAsia="ar-SA"/>
        </w:rPr>
      </w:pPr>
      <w:r>
        <w:rPr>
          <w:szCs w:val="20"/>
          <w:lang w:eastAsia="ar-SA"/>
        </w:rPr>
        <w:tab/>
      </w:r>
      <w:r w:rsidRPr="00966608">
        <w:rPr>
          <w:bCs/>
          <w:szCs w:val="20"/>
          <w:lang w:eastAsia="ar-SA"/>
        </w:rPr>
        <w:t xml:space="preserve">The clerk presented a </w:t>
      </w:r>
      <w:r w:rsidR="00C2685E">
        <w:rPr>
          <w:bCs/>
          <w:szCs w:val="20"/>
          <w:lang w:eastAsia="ar-SA"/>
        </w:rPr>
        <w:t>C</w:t>
      </w:r>
      <w:r w:rsidRPr="00966608">
        <w:rPr>
          <w:bCs/>
          <w:szCs w:val="20"/>
          <w:lang w:eastAsia="ar-SA"/>
        </w:rPr>
        <w:t xml:space="preserve">ertificate of </w:t>
      </w:r>
      <w:r w:rsidR="00C2685E">
        <w:rPr>
          <w:bCs/>
          <w:szCs w:val="20"/>
          <w:lang w:eastAsia="ar-SA"/>
        </w:rPr>
        <w:t>S</w:t>
      </w:r>
      <w:r w:rsidRPr="00966608">
        <w:rPr>
          <w:bCs/>
          <w:szCs w:val="20"/>
          <w:lang w:eastAsia="ar-SA"/>
        </w:rPr>
        <w:t xml:space="preserve">ubstantial </w:t>
      </w:r>
      <w:r w:rsidR="00C2685E">
        <w:rPr>
          <w:bCs/>
          <w:szCs w:val="20"/>
          <w:lang w:eastAsia="ar-SA"/>
        </w:rPr>
        <w:t>C</w:t>
      </w:r>
      <w:r w:rsidRPr="00966608">
        <w:rPr>
          <w:bCs/>
          <w:szCs w:val="20"/>
          <w:lang w:eastAsia="ar-SA"/>
        </w:rPr>
        <w:t xml:space="preserve">ompletion for </w:t>
      </w:r>
      <w:r w:rsidR="00C144B3">
        <w:rPr>
          <w:bCs/>
          <w:szCs w:val="20"/>
          <w:lang w:eastAsia="ar-SA"/>
        </w:rPr>
        <w:t>Frey &amp; Campbell</w:t>
      </w:r>
      <w:r w:rsidR="00C2685E">
        <w:rPr>
          <w:bCs/>
          <w:szCs w:val="20"/>
          <w:lang w:eastAsia="ar-SA"/>
        </w:rPr>
        <w:t>,</w:t>
      </w:r>
      <w:r w:rsidR="00077A60">
        <w:rPr>
          <w:bCs/>
          <w:szCs w:val="20"/>
          <w:lang w:eastAsia="ar-SA"/>
        </w:rPr>
        <w:t xml:space="preserve"> Inc</w:t>
      </w:r>
      <w:r w:rsidR="00C144B3">
        <w:rPr>
          <w:bCs/>
          <w:szCs w:val="20"/>
          <w:lang w:eastAsia="ar-SA"/>
        </w:rPr>
        <w:t xml:space="preserve">. </w:t>
      </w:r>
      <w:r w:rsidR="00C2685E">
        <w:rPr>
          <w:bCs/>
          <w:szCs w:val="20"/>
          <w:lang w:eastAsia="ar-SA"/>
        </w:rPr>
        <w:t xml:space="preserve"> </w:t>
      </w:r>
      <w:r w:rsidRPr="00966608">
        <w:rPr>
          <w:bCs/>
          <w:szCs w:val="20"/>
          <w:lang w:eastAsia="ar-SA"/>
        </w:rPr>
        <w:t xml:space="preserve">Trustee </w:t>
      </w:r>
      <w:r w:rsidR="00C144B3">
        <w:rPr>
          <w:bCs/>
          <w:szCs w:val="20"/>
          <w:lang w:eastAsia="ar-SA"/>
        </w:rPr>
        <w:t>Aronstam</w:t>
      </w:r>
      <w:r w:rsidRPr="00966608">
        <w:rPr>
          <w:bCs/>
          <w:szCs w:val="20"/>
          <w:lang w:eastAsia="ar-SA"/>
        </w:rPr>
        <w:t xml:space="preserve"> moved to approve that substantial completion </w:t>
      </w:r>
      <w:r>
        <w:rPr>
          <w:bCs/>
          <w:szCs w:val="20"/>
          <w:lang w:eastAsia="ar-SA"/>
        </w:rPr>
        <w:t xml:space="preserve">of the </w:t>
      </w:r>
      <w:r w:rsidR="00077A60">
        <w:rPr>
          <w:bCs/>
          <w:szCs w:val="20"/>
          <w:lang w:eastAsia="ar-SA"/>
        </w:rPr>
        <w:t>Mechanical Construction C</w:t>
      </w:r>
      <w:r>
        <w:rPr>
          <w:bCs/>
          <w:szCs w:val="20"/>
          <w:lang w:eastAsia="ar-SA"/>
        </w:rPr>
        <w:t>ontract for the DPW Garage Project</w:t>
      </w:r>
      <w:r w:rsidRPr="00966608">
        <w:rPr>
          <w:bCs/>
          <w:szCs w:val="20"/>
          <w:lang w:eastAsia="ar-SA"/>
        </w:rPr>
        <w:t xml:space="preserve"> has been met by </w:t>
      </w:r>
      <w:r w:rsidR="00B27266">
        <w:rPr>
          <w:bCs/>
          <w:szCs w:val="20"/>
          <w:lang w:eastAsia="ar-SA"/>
        </w:rPr>
        <w:t>Frey &amp; Campbell</w:t>
      </w:r>
      <w:r w:rsidR="00C2685E">
        <w:rPr>
          <w:bCs/>
          <w:szCs w:val="20"/>
          <w:lang w:eastAsia="ar-SA"/>
        </w:rPr>
        <w:t>,</w:t>
      </w:r>
      <w:r w:rsidR="00B27266">
        <w:rPr>
          <w:bCs/>
          <w:szCs w:val="20"/>
          <w:lang w:eastAsia="ar-SA"/>
        </w:rPr>
        <w:t xml:space="preserve"> Inc</w:t>
      </w:r>
      <w:r>
        <w:rPr>
          <w:bCs/>
          <w:szCs w:val="20"/>
          <w:lang w:eastAsia="ar-SA"/>
        </w:rPr>
        <w:t xml:space="preserve">.  </w:t>
      </w:r>
      <w:r w:rsidRPr="00966608">
        <w:rPr>
          <w:bCs/>
          <w:szCs w:val="20"/>
          <w:lang w:eastAsia="ar-SA"/>
        </w:rPr>
        <w:t xml:space="preserve">Trustee </w:t>
      </w:r>
      <w:r>
        <w:rPr>
          <w:bCs/>
          <w:szCs w:val="20"/>
          <w:lang w:eastAsia="ar-SA"/>
        </w:rPr>
        <w:t xml:space="preserve">Reznicek </w:t>
      </w:r>
      <w:r w:rsidRPr="00966608">
        <w:rPr>
          <w:bCs/>
          <w:szCs w:val="20"/>
          <w:lang w:eastAsia="ar-SA"/>
        </w:rPr>
        <w:t xml:space="preserve">seconded the motion, </w:t>
      </w:r>
      <w:r w:rsidRPr="00966608">
        <w:rPr>
          <w:szCs w:val="20"/>
          <w:lang w:eastAsia="ar-SA"/>
        </w:rPr>
        <w:t xml:space="preserve">which </w:t>
      </w:r>
      <w:r>
        <w:rPr>
          <w:szCs w:val="20"/>
          <w:lang w:eastAsia="ar-SA"/>
        </w:rPr>
        <w:t>carried unanimously.</w:t>
      </w:r>
      <w:r w:rsidR="002A66F5">
        <w:rPr>
          <w:szCs w:val="20"/>
          <w:lang w:eastAsia="ar-SA"/>
        </w:rPr>
        <w:t xml:space="preserve"> </w:t>
      </w:r>
    </w:p>
    <w:p w:rsidR="001029FD" w:rsidRDefault="001029FD" w:rsidP="001029FD">
      <w:pPr>
        <w:spacing w:line="480" w:lineRule="auto"/>
      </w:pPr>
      <w:r>
        <w:rPr>
          <w:b/>
          <w:u w:val="single"/>
        </w:rPr>
        <w:t>Trick or Treat Night</w:t>
      </w:r>
      <w:r w:rsidRPr="00AA373C">
        <w:rPr>
          <w:b/>
        </w:rPr>
        <w:t>:</w:t>
      </w:r>
      <w:r w:rsidR="00DA66AF">
        <w:t xml:space="preserve">  Mayor Ayres stated </w:t>
      </w:r>
      <w:r w:rsidR="00C2685E">
        <w:t>T</w:t>
      </w:r>
      <w:r w:rsidR="00DA66AF">
        <w:t>rick-or-</w:t>
      </w:r>
      <w:r w:rsidR="00C2685E">
        <w:t>T</w:t>
      </w:r>
      <w:r w:rsidR="00DA66AF">
        <w:t>reat night in the v</w:t>
      </w:r>
      <w:r>
        <w:t>illage will be October 31, 2018 between 6:00 – 7:30 p.m.</w:t>
      </w:r>
    </w:p>
    <w:p w:rsidR="00AA1F5A" w:rsidRDefault="004A2A6F" w:rsidP="00AA1F5A">
      <w:pPr>
        <w:suppressAutoHyphens/>
        <w:spacing w:line="480" w:lineRule="auto"/>
        <w:rPr>
          <w:szCs w:val="20"/>
          <w:lang w:eastAsia="ar-SA"/>
        </w:rPr>
      </w:pPr>
      <w:r>
        <w:rPr>
          <w:b/>
          <w:u w:val="single"/>
        </w:rPr>
        <w:t>House Painting Program Application</w:t>
      </w:r>
      <w:r w:rsidRPr="00C2685E">
        <w:rPr>
          <w:b/>
        </w:rPr>
        <w:t>:</w:t>
      </w:r>
      <w:r>
        <w:t xml:space="preserve">  </w:t>
      </w:r>
      <w:r w:rsidR="00C2685E">
        <w:t xml:space="preserve">The </w:t>
      </w:r>
      <w:r>
        <w:t>deputy clerk treasurer stated we have received a</w:t>
      </w:r>
      <w:r w:rsidR="00C2685E">
        <w:t xml:space="preserve"> House Painting Program</w:t>
      </w:r>
      <w:r>
        <w:t xml:space="preserve"> application</w:t>
      </w:r>
      <w:r w:rsidR="00AA1F5A">
        <w:t>, which has</w:t>
      </w:r>
      <w:r>
        <w:t xml:space="preserve"> bee</w:t>
      </w:r>
      <w:r w:rsidR="00A62D07">
        <w:t>n</w:t>
      </w:r>
      <w:r>
        <w:t xml:space="preserve"> revi</w:t>
      </w:r>
      <w:r w:rsidR="00AA1F5A">
        <w:t>e</w:t>
      </w:r>
      <w:r w:rsidR="00A62D07">
        <w:t>wed by Mayor Ayres and all cri</w:t>
      </w:r>
      <w:r>
        <w:t xml:space="preserve">teria has been met. </w:t>
      </w:r>
      <w:r w:rsidRPr="00966608">
        <w:rPr>
          <w:bCs/>
          <w:szCs w:val="20"/>
          <w:lang w:eastAsia="ar-SA"/>
        </w:rPr>
        <w:t xml:space="preserve">Trustee </w:t>
      </w:r>
      <w:r>
        <w:rPr>
          <w:bCs/>
          <w:szCs w:val="20"/>
          <w:lang w:eastAsia="ar-SA"/>
        </w:rPr>
        <w:t>Reznicek</w:t>
      </w:r>
      <w:r w:rsidRPr="00966608">
        <w:rPr>
          <w:bCs/>
          <w:szCs w:val="20"/>
          <w:lang w:eastAsia="ar-SA"/>
        </w:rPr>
        <w:t xml:space="preserve"> moved to approve t</w:t>
      </w:r>
      <w:r>
        <w:rPr>
          <w:bCs/>
          <w:szCs w:val="20"/>
          <w:lang w:eastAsia="ar-SA"/>
        </w:rPr>
        <w:t xml:space="preserve">he application up to reimbursement of $500.  </w:t>
      </w:r>
      <w:r w:rsidR="00AA1F5A" w:rsidRPr="00966608">
        <w:rPr>
          <w:bCs/>
          <w:szCs w:val="20"/>
          <w:lang w:eastAsia="ar-SA"/>
        </w:rPr>
        <w:t xml:space="preserve">Trustee </w:t>
      </w:r>
      <w:r w:rsidR="00AA1F5A">
        <w:rPr>
          <w:bCs/>
          <w:szCs w:val="20"/>
          <w:lang w:eastAsia="ar-SA"/>
        </w:rPr>
        <w:t xml:space="preserve">Havens </w:t>
      </w:r>
      <w:r w:rsidR="00AA1F5A" w:rsidRPr="00966608">
        <w:rPr>
          <w:bCs/>
          <w:szCs w:val="20"/>
          <w:lang w:eastAsia="ar-SA"/>
        </w:rPr>
        <w:t xml:space="preserve">seconded the motion, </w:t>
      </w:r>
      <w:r w:rsidR="00AA1F5A" w:rsidRPr="00966608">
        <w:rPr>
          <w:szCs w:val="20"/>
          <w:lang w:eastAsia="ar-SA"/>
        </w:rPr>
        <w:t xml:space="preserve">which </w:t>
      </w:r>
      <w:r w:rsidR="00AA1F5A">
        <w:rPr>
          <w:szCs w:val="20"/>
          <w:lang w:eastAsia="ar-SA"/>
        </w:rPr>
        <w:t xml:space="preserve">carried unanimously. </w:t>
      </w:r>
    </w:p>
    <w:p w:rsidR="00993F51" w:rsidRDefault="00013E00" w:rsidP="00993F51">
      <w:pPr>
        <w:suppressAutoHyphens/>
        <w:spacing w:line="480" w:lineRule="auto"/>
        <w:rPr>
          <w:szCs w:val="20"/>
          <w:lang w:eastAsia="ar-SA"/>
        </w:rPr>
      </w:pPr>
      <w:r>
        <w:rPr>
          <w:b/>
          <w:u w:val="single"/>
        </w:rPr>
        <w:t>Police Training</w:t>
      </w:r>
      <w:r w:rsidRPr="00A62D07">
        <w:rPr>
          <w:b/>
        </w:rPr>
        <w:t>:</w:t>
      </w:r>
      <w:r>
        <w:t xml:space="preserve">  Trustee Sinsab</w:t>
      </w:r>
      <w:r w:rsidR="00E76832">
        <w:t>a</w:t>
      </w:r>
      <w:r>
        <w:t>ugh stated Chief Gelatt has requested Police Officer Nathaniel Harvey atten</w:t>
      </w:r>
      <w:r w:rsidR="00F93DAD">
        <w:t xml:space="preserve">d Defensive Tactics Instructor </w:t>
      </w:r>
      <w:r w:rsidR="00A62D07">
        <w:t>T</w:t>
      </w:r>
      <w:r>
        <w:t xml:space="preserve">raining in Schenectady, NY from October 15 – 26, 2018.  The training is provided by </w:t>
      </w:r>
      <w:r w:rsidR="00993F51">
        <w:t>NYS Division of Criminal Justice</w:t>
      </w:r>
      <w:r w:rsidR="00A62D07">
        <w:t xml:space="preserve"> Services and is free of charge.  T</w:t>
      </w:r>
      <w:r w:rsidR="00993F51">
        <w:t xml:space="preserve">he village would need to provide meals and room and board.  </w:t>
      </w:r>
      <w:r w:rsidR="00993F51" w:rsidRPr="00445B59">
        <w:rPr>
          <w:szCs w:val="20"/>
          <w:lang w:eastAsia="ar-SA"/>
        </w:rPr>
        <w:t xml:space="preserve">Trustee </w:t>
      </w:r>
      <w:r w:rsidR="00993F51">
        <w:rPr>
          <w:szCs w:val="20"/>
          <w:lang w:eastAsia="ar-SA"/>
        </w:rPr>
        <w:t>Sinsabaugh</w:t>
      </w:r>
      <w:r w:rsidR="00993F51" w:rsidRPr="00445B59">
        <w:rPr>
          <w:szCs w:val="20"/>
          <w:lang w:eastAsia="ar-SA"/>
        </w:rPr>
        <w:t xml:space="preserve"> moved to approve </w:t>
      </w:r>
      <w:r w:rsidR="00993F51">
        <w:rPr>
          <w:szCs w:val="20"/>
          <w:lang w:eastAsia="ar-SA"/>
        </w:rPr>
        <w:t>Officer Harvey to attend</w:t>
      </w:r>
      <w:r w:rsidR="00993F51" w:rsidRPr="00445B59">
        <w:rPr>
          <w:szCs w:val="20"/>
          <w:lang w:eastAsia="ar-SA"/>
        </w:rPr>
        <w:t>.  Trustee S</w:t>
      </w:r>
      <w:r w:rsidR="00993F51">
        <w:rPr>
          <w:szCs w:val="20"/>
          <w:lang w:eastAsia="ar-SA"/>
        </w:rPr>
        <w:t>weeney</w:t>
      </w:r>
      <w:r w:rsidR="00993F51" w:rsidRPr="00445B59">
        <w:rPr>
          <w:szCs w:val="20"/>
          <w:lang w:eastAsia="ar-SA"/>
        </w:rPr>
        <w:t xml:space="preserve"> seconded the mo</w:t>
      </w:r>
      <w:r w:rsidR="00F93DAD">
        <w:rPr>
          <w:szCs w:val="20"/>
          <w:lang w:eastAsia="ar-SA"/>
        </w:rPr>
        <w:t xml:space="preserve">tion, which carried unanimously.  </w:t>
      </w:r>
    </w:p>
    <w:p w:rsidR="00A62D07" w:rsidRDefault="00F93DAD" w:rsidP="00993F51">
      <w:pPr>
        <w:suppressAutoHyphens/>
        <w:spacing w:line="480" w:lineRule="auto"/>
        <w:rPr>
          <w:szCs w:val="20"/>
          <w:lang w:eastAsia="ar-SA"/>
        </w:rPr>
      </w:pPr>
      <w:r>
        <w:rPr>
          <w:b/>
          <w:szCs w:val="20"/>
          <w:u w:val="single"/>
          <w:lang w:eastAsia="ar-SA"/>
        </w:rPr>
        <w:t>Mayor</w:t>
      </w:r>
      <w:r w:rsidR="00E76832">
        <w:rPr>
          <w:b/>
          <w:szCs w:val="20"/>
          <w:u w:val="single"/>
          <w:lang w:eastAsia="ar-SA"/>
        </w:rPr>
        <w:t>/Board</w:t>
      </w:r>
      <w:r>
        <w:rPr>
          <w:b/>
          <w:szCs w:val="20"/>
          <w:u w:val="single"/>
          <w:lang w:eastAsia="ar-SA"/>
        </w:rPr>
        <w:t xml:space="preserve"> Update</w:t>
      </w:r>
      <w:r w:rsidRPr="00A62D07">
        <w:rPr>
          <w:b/>
          <w:szCs w:val="20"/>
          <w:lang w:eastAsia="ar-SA"/>
        </w:rPr>
        <w:t>:</w:t>
      </w:r>
      <w:r w:rsidR="00613439">
        <w:rPr>
          <w:szCs w:val="20"/>
          <w:lang w:eastAsia="ar-SA"/>
        </w:rPr>
        <w:t xml:space="preserve">  Mayor Ayres thanked Ron Keene and the Friends of the Waverly </w:t>
      </w:r>
      <w:r w:rsidR="00E76832">
        <w:rPr>
          <w:szCs w:val="20"/>
          <w:lang w:eastAsia="ar-SA"/>
        </w:rPr>
        <w:t>Cem</w:t>
      </w:r>
      <w:r w:rsidR="0076549C">
        <w:rPr>
          <w:szCs w:val="20"/>
          <w:lang w:eastAsia="ar-SA"/>
        </w:rPr>
        <w:t xml:space="preserve">eteries </w:t>
      </w:r>
      <w:r w:rsidR="00A62D07">
        <w:rPr>
          <w:szCs w:val="20"/>
          <w:lang w:eastAsia="ar-SA"/>
        </w:rPr>
        <w:t>G</w:t>
      </w:r>
      <w:r w:rsidR="0076549C">
        <w:rPr>
          <w:szCs w:val="20"/>
          <w:lang w:eastAsia="ar-SA"/>
        </w:rPr>
        <w:t xml:space="preserve">roup for all their work </w:t>
      </w:r>
      <w:r w:rsidR="00A62D07">
        <w:rPr>
          <w:szCs w:val="20"/>
          <w:lang w:eastAsia="ar-SA"/>
        </w:rPr>
        <w:t>on</w:t>
      </w:r>
      <w:r w:rsidR="00E76832">
        <w:rPr>
          <w:szCs w:val="20"/>
          <w:lang w:eastAsia="ar-SA"/>
        </w:rPr>
        <w:t xml:space="preserve"> the unveiling of the historical plaque at the Glenwood Cemetery.  </w:t>
      </w:r>
    </w:p>
    <w:p w:rsidR="00F93DAD" w:rsidRDefault="00E76832" w:rsidP="00A62D07">
      <w:pPr>
        <w:suppressAutoHyphens/>
        <w:spacing w:line="480" w:lineRule="auto"/>
        <w:ind w:firstLine="720"/>
        <w:rPr>
          <w:szCs w:val="20"/>
          <w:lang w:eastAsia="ar-SA"/>
        </w:rPr>
      </w:pPr>
      <w:r>
        <w:rPr>
          <w:szCs w:val="20"/>
          <w:lang w:eastAsia="ar-SA"/>
        </w:rPr>
        <w:t xml:space="preserve">Mayor Ayres updated the </w:t>
      </w:r>
      <w:r w:rsidR="00A62D07">
        <w:rPr>
          <w:szCs w:val="20"/>
          <w:lang w:eastAsia="ar-SA"/>
        </w:rPr>
        <w:t>B</w:t>
      </w:r>
      <w:r>
        <w:rPr>
          <w:szCs w:val="20"/>
          <w:lang w:eastAsia="ar-SA"/>
        </w:rPr>
        <w:t xml:space="preserve">oard on the status of the sewer plant project and stated he appreciated all the hard work during the recent storms.  </w:t>
      </w:r>
    </w:p>
    <w:p w:rsidR="0076549C" w:rsidRDefault="00E76832" w:rsidP="00993F51">
      <w:pPr>
        <w:suppressAutoHyphens/>
        <w:spacing w:line="480" w:lineRule="auto"/>
        <w:rPr>
          <w:szCs w:val="20"/>
          <w:lang w:eastAsia="ar-SA"/>
        </w:rPr>
      </w:pPr>
      <w:r>
        <w:rPr>
          <w:szCs w:val="20"/>
          <w:lang w:eastAsia="ar-SA"/>
        </w:rPr>
        <w:lastRenderedPageBreak/>
        <w:tab/>
        <w:t xml:space="preserve">Trustee Sweeney expressed concern regarding the number </w:t>
      </w:r>
      <w:r w:rsidR="001C0561">
        <w:rPr>
          <w:szCs w:val="20"/>
          <w:lang w:eastAsia="ar-SA"/>
        </w:rPr>
        <w:t xml:space="preserve">of </w:t>
      </w:r>
      <w:r>
        <w:rPr>
          <w:szCs w:val="20"/>
          <w:lang w:eastAsia="ar-SA"/>
        </w:rPr>
        <w:t xml:space="preserve">exterior lights that are not working at </w:t>
      </w:r>
      <w:r w:rsidR="00A62D07">
        <w:rPr>
          <w:szCs w:val="20"/>
          <w:lang w:eastAsia="ar-SA"/>
        </w:rPr>
        <w:t>V</w:t>
      </w:r>
      <w:r>
        <w:rPr>
          <w:szCs w:val="20"/>
          <w:lang w:eastAsia="ar-SA"/>
        </w:rPr>
        <w:t xml:space="preserve">illage </w:t>
      </w:r>
      <w:r w:rsidR="00A62D07">
        <w:rPr>
          <w:szCs w:val="20"/>
          <w:lang w:eastAsia="ar-SA"/>
        </w:rPr>
        <w:t>H</w:t>
      </w:r>
      <w:r>
        <w:rPr>
          <w:szCs w:val="20"/>
          <w:lang w:eastAsia="ar-SA"/>
        </w:rPr>
        <w:t xml:space="preserve">all.  </w:t>
      </w:r>
      <w:r w:rsidR="0076549C">
        <w:rPr>
          <w:szCs w:val="20"/>
          <w:lang w:eastAsia="ar-SA"/>
        </w:rPr>
        <w:t>Mayor Ayres requested the deputy clerk treasurer contact JRC Cleaning, whom has been replacing the lights around the building, for a status update.</w:t>
      </w:r>
    </w:p>
    <w:p w:rsidR="00A62D07" w:rsidRDefault="00A62D07" w:rsidP="00993F51">
      <w:pPr>
        <w:suppressAutoHyphens/>
        <w:spacing w:line="480" w:lineRule="auto"/>
        <w:rPr>
          <w:szCs w:val="20"/>
          <w:lang w:eastAsia="ar-SA"/>
        </w:rPr>
      </w:pPr>
      <w:r w:rsidRPr="002A2DBA">
        <w:rPr>
          <w:b/>
          <w:bCs/>
          <w:u w:val="single"/>
        </w:rPr>
        <w:t>Adjournment</w:t>
      </w:r>
      <w:r w:rsidRPr="002A2DBA">
        <w:t xml:space="preserve">:  Trustee Sinsabaugh moved to adjourn at </w:t>
      </w:r>
      <w:r>
        <w:t>7:12</w:t>
      </w:r>
      <w:r w:rsidRPr="002A2DBA">
        <w:t xml:space="preserve"> p.m.  Trustee Reznicek seconded the motion, which carried unanimously.</w:t>
      </w:r>
      <w:r w:rsidRPr="007055E3">
        <w:t xml:space="preserve">  </w:t>
      </w:r>
      <w:r w:rsidRPr="007055E3">
        <w:tab/>
      </w:r>
    </w:p>
    <w:p w:rsidR="0076549C" w:rsidRPr="007055E3" w:rsidRDefault="0076549C" w:rsidP="0076549C">
      <w:pPr>
        <w:tabs>
          <w:tab w:val="left" w:pos="0"/>
          <w:tab w:val="left" w:pos="90"/>
          <w:tab w:val="left" w:pos="180"/>
        </w:tabs>
        <w:spacing w:line="480" w:lineRule="auto"/>
      </w:pPr>
      <w:r>
        <w:rPr>
          <w:szCs w:val="20"/>
          <w:lang w:eastAsia="ar-SA"/>
        </w:rPr>
        <w:tab/>
      </w:r>
      <w:r>
        <w:rPr>
          <w:szCs w:val="20"/>
          <w:lang w:eastAsia="ar-SA"/>
        </w:rPr>
        <w:tab/>
      </w:r>
      <w:r>
        <w:rPr>
          <w:szCs w:val="20"/>
          <w:lang w:eastAsia="ar-SA"/>
        </w:rPr>
        <w:tab/>
      </w:r>
      <w:r>
        <w:rPr>
          <w:szCs w:val="20"/>
          <w:lang w:eastAsia="ar-SA"/>
        </w:rPr>
        <w:tab/>
      </w:r>
      <w:r>
        <w:rPr>
          <w:szCs w:val="20"/>
          <w:lang w:eastAsia="ar-SA"/>
        </w:rPr>
        <w:tab/>
      </w:r>
      <w:r>
        <w:rPr>
          <w:szCs w:val="20"/>
          <w:lang w:eastAsia="ar-SA"/>
        </w:rPr>
        <w:tab/>
      </w:r>
      <w:r>
        <w:rPr>
          <w:szCs w:val="20"/>
          <w:lang w:eastAsia="ar-SA"/>
        </w:rPr>
        <w:tab/>
      </w:r>
      <w:r>
        <w:rPr>
          <w:szCs w:val="20"/>
          <w:lang w:eastAsia="ar-SA"/>
        </w:rPr>
        <w:tab/>
      </w:r>
      <w:r>
        <w:rPr>
          <w:szCs w:val="20"/>
          <w:lang w:eastAsia="ar-SA"/>
        </w:rPr>
        <w:tab/>
      </w:r>
      <w:r>
        <w:rPr>
          <w:szCs w:val="20"/>
          <w:lang w:eastAsia="ar-SA"/>
        </w:rPr>
        <w:tab/>
      </w:r>
      <w:r>
        <w:rPr>
          <w:szCs w:val="20"/>
          <w:lang w:eastAsia="ar-SA"/>
        </w:rPr>
        <w:tab/>
      </w:r>
      <w:r w:rsidRPr="007055E3">
        <w:t>Respectfully submitted,</w:t>
      </w:r>
    </w:p>
    <w:p w:rsidR="0076549C" w:rsidRPr="007055E3" w:rsidRDefault="0076549C" w:rsidP="0076549C">
      <w:pPr>
        <w:tabs>
          <w:tab w:val="left" w:pos="0"/>
          <w:tab w:val="left" w:pos="90"/>
          <w:tab w:val="left" w:pos="180"/>
        </w:tabs>
      </w:pP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t>_________________________</w:t>
      </w:r>
    </w:p>
    <w:p w:rsidR="0076549C" w:rsidRDefault="0076549C" w:rsidP="0076549C">
      <w:pPr>
        <w:tabs>
          <w:tab w:val="left" w:pos="0"/>
          <w:tab w:val="left" w:pos="90"/>
          <w:tab w:val="left" w:pos="180"/>
        </w:tabs>
        <w:spacing w:line="480" w:lineRule="auto"/>
      </w:pP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t xml:space="preserve">       </w:t>
      </w:r>
      <w:r w:rsidRPr="007055E3">
        <w:tab/>
      </w:r>
      <w:r>
        <w:t>Kerri Hazen, Deputy</w:t>
      </w:r>
      <w:r w:rsidRPr="007055E3">
        <w:t xml:space="preserve"> Clerk Treasurer</w:t>
      </w:r>
    </w:p>
    <w:p w:rsidR="00C1238C" w:rsidRDefault="00C1238C" w:rsidP="0076549C">
      <w:pPr>
        <w:tabs>
          <w:tab w:val="left" w:pos="0"/>
          <w:tab w:val="left" w:pos="90"/>
          <w:tab w:val="left" w:pos="180"/>
        </w:tabs>
        <w:spacing w:line="480" w:lineRule="auto"/>
      </w:pPr>
    </w:p>
    <w:p w:rsidR="00C1238C" w:rsidRPr="008A735B" w:rsidRDefault="00C1238C" w:rsidP="00C1238C">
      <w:pPr>
        <w:keepNext/>
        <w:tabs>
          <w:tab w:val="left" w:pos="180"/>
        </w:tabs>
        <w:suppressAutoHyphens/>
        <w:jc w:val="center"/>
        <w:outlineLvl w:val="2"/>
        <w:rPr>
          <w:b/>
          <w:szCs w:val="20"/>
          <w:lang w:eastAsia="ar-SA"/>
        </w:rPr>
      </w:pPr>
      <w:r w:rsidRPr="008A735B">
        <w:rPr>
          <w:b/>
          <w:szCs w:val="20"/>
          <w:lang w:eastAsia="ar-SA"/>
        </w:rPr>
        <w:t>PUBLIC HEARING HELD BY THE BOARD OF</w:t>
      </w:r>
    </w:p>
    <w:p w:rsidR="00C1238C" w:rsidRPr="008A735B" w:rsidRDefault="00C1238C" w:rsidP="00C1238C">
      <w:pPr>
        <w:tabs>
          <w:tab w:val="left" w:pos="180"/>
        </w:tabs>
        <w:jc w:val="center"/>
        <w:rPr>
          <w:b/>
        </w:rPr>
      </w:pPr>
      <w:r w:rsidRPr="008A735B">
        <w:rPr>
          <w:b/>
        </w:rPr>
        <w:t>TRUSTEES OF THE VILLAGE OF WAVERLY AT 6:</w:t>
      </w:r>
      <w:r>
        <w:rPr>
          <w:b/>
        </w:rPr>
        <w:t>15</w:t>
      </w:r>
      <w:r w:rsidRPr="008A735B">
        <w:rPr>
          <w:b/>
        </w:rPr>
        <w:t xml:space="preserve"> P.M. </w:t>
      </w:r>
    </w:p>
    <w:p w:rsidR="00C1238C" w:rsidRPr="008A735B" w:rsidRDefault="00C1238C" w:rsidP="00C1238C">
      <w:pPr>
        <w:tabs>
          <w:tab w:val="left" w:pos="180"/>
        </w:tabs>
        <w:jc w:val="center"/>
        <w:rPr>
          <w:b/>
        </w:rPr>
      </w:pPr>
      <w:r w:rsidRPr="008A735B">
        <w:rPr>
          <w:b/>
        </w:rPr>
        <w:t xml:space="preserve">ON TUESDAY, </w:t>
      </w:r>
      <w:r>
        <w:rPr>
          <w:b/>
        </w:rPr>
        <w:t>OCTOBER 9, 2018</w:t>
      </w:r>
      <w:r w:rsidRPr="008A735B">
        <w:rPr>
          <w:b/>
        </w:rPr>
        <w:t xml:space="preserve"> IN THE TRUSTEES' ROOM,</w:t>
      </w:r>
    </w:p>
    <w:p w:rsidR="00C1238C" w:rsidRPr="008A735B" w:rsidRDefault="00C1238C" w:rsidP="00C1238C">
      <w:pPr>
        <w:tabs>
          <w:tab w:val="left" w:pos="180"/>
        </w:tabs>
        <w:jc w:val="center"/>
        <w:rPr>
          <w:b/>
        </w:rPr>
      </w:pPr>
      <w:r w:rsidRPr="008A735B">
        <w:rPr>
          <w:b/>
        </w:rPr>
        <w:t xml:space="preserve">VILLAGE HALL FOR THE PURPOSE OF PUBLIC COMMENT </w:t>
      </w:r>
    </w:p>
    <w:p w:rsidR="00C1238C" w:rsidRDefault="00C1238C" w:rsidP="00C1238C">
      <w:pPr>
        <w:tabs>
          <w:tab w:val="left" w:pos="180"/>
        </w:tabs>
        <w:jc w:val="center"/>
        <w:rPr>
          <w:b/>
        </w:rPr>
      </w:pPr>
      <w:r w:rsidRPr="008A735B">
        <w:rPr>
          <w:b/>
        </w:rPr>
        <w:t xml:space="preserve">REGARDING </w:t>
      </w:r>
      <w:r>
        <w:rPr>
          <w:b/>
        </w:rPr>
        <w:t>AN APPLICATION FOR 2018 NEW YORK</w:t>
      </w:r>
    </w:p>
    <w:p w:rsidR="00C1238C" w:rsidRPr="008A735B" w:rsidRDefault="00C1238C" w:rsidP="00C1238C">
      <w:pPr>
        <w:tabs>
          <w:tab w:val="left" w:pos="180"/>
        </w:tabs>
        <w:jc w:val="center"/>
        <w:rPr>
          <w:b/>
        </w:rPr>
      </w:pPr>
      <w:r>
        <w:rPr>
          <w:b/>
        </w:rPr>
        <w:t>COMMUNITY DEVELOPMENT BLOCK GRANT</w:t>
      </w:r>
    </w:p>
    <w:p w:rsidR="00C1238C" w:rsidRPr="008A735B" w:rsidRDefault="00C1238C" w:rsidP="00C1238C">
      <w:pPr>
        <w:tabs>
          <w:tab w:val="left" w:pos="180"/>
        </w:tabs>
        <w:jc w:val="center"/>
        <w:rPr>
          <w:b/>
        </w:rPr>
      </w:pPr>
    </w:p>
    <w:p w:rsidR="00C1238C" w:rsidRPr="008A735B" w:rsidRDefault="00C1238C" w:rsidP="00C1238C">
      <w:pPr>
        <w:tabs>
          <w:tab w:val="left" w:pos="180"/>
        </w:tabs>
        <w:spacing w:line="480" w:lineRule="auto"/>
      </w:pPr>
      <w:r w:rsidRPr="008A735B">
        <w:tab/>
      </w:r>
      <w:r w:rsidRPr="008A735B">
        <w:tab/>
        <w:t xml:space="preserve">Mayor </w:t>
      </w:r>
      <w:r>
        <w:t xml:space="preserve">Ayres </w:t>
      </w:r>
      <w:r w:rsidRPr="008A735B">
        <w:t>declared the hearing open at 6:</w:t>
      </w:r>
      <w:r>
        <w:t>15</w:t>
      </w:r>
      <w:r w:rsidRPr="008A735B">
        <w:t xml:space="preserve"> p.m. and directed the clerk to read the notice of public hearing.  </w:t>
      </w:r>
    </w:p>
    <w:p w:rsidR="00C1238C" w:rsidRPr="006C6CC0" w:rsidRDefault="00C1238C" w:rsidP="00C1238C">
      <w:pPr>
        <w:pStyle w:val="p2"/>
        <w:widowControl/>
        <w:spacing w:line="480" w:lineRule="auto"/>
      </w:pPr>
      <w:r w:rsidRPr="008A735B">
        <w:rPr>
          <w:b/>
          <w:u w:val="single"/>
        </w:rPr>
        <w:t>Roll Call</w:t>
      </w:r>
      <w:r w:rsidRPr="008A735B">
        <w:rPr>
          <w:b/>
        </w:rPr>
        <w:t xml:space="preserve">:  </w:t>
      </w:r>
      <w:r w:rsidRPr="008A735B">
        <w:t xml:space="preserve">Present were Trustees:  </w:t>
      </w:r>
      <w:r>
        <w:t xml:space="preserve">Aronstam, Burlingame, Sweeney, </w:t>
      </w:r>
      <w:r w:rsidRPr="006C6CC0">
        <w:t xml:space="preserve">Sinsabaugh, </w:t>
      </w:r>
      <w:r>
        <w:t>Havens, Reznicek</w:t>
      </w:r>
      <w:r w:rsidRPr="006C6CC0">
        <w:t xml:space="preserve">, and Mayor </w:t>
      </w:r>
      <w:r>
        <w:t>Ayres</w:t>
      </w:r>
    </w:p>
    <w:p w:rsidR="00C1238C" w:rsidRPr="006C6CC0" w:rsidRDefault="00C1238C" w:rsidP="00C1238C">
      <w:pPr>
        <w:pStyle w:val="p2"/>
        <w:widowControl/>
        <w:spacing w:line="480" w:lineRule="auto"/>
      </w:pPr>
      <w:r w:rsidRPr="006C6CC0">
        <w:t xml:space="preserve">Also present were Clerk Treasurer Wood, </w:t>
      </w:r>
      <w:r>
        <w:t xml:space="preserve">Code Enforcement Officer Robinson, and </w:t>
      </w:r>
      <w:r w:rsidRPr="006C6CC0">
        <w:t>Attorney Keene</w:t>
      </w:r>
    </w:p>
    <w:p w:rsidR="00C1238C" w:rsidRPr="00B901FA" w:rsidRDefault="00C1238C" w:rsidP="00C1238C">
      <w:pPr>
        <w:suppressAutoHyphens/>
        <w:spacing w:line="480" w:lineRule="auto"/>
        <w:rPr>
          <w:szCs w:val="20"/>
          <w:lang w:eastAsia="ar-SA"/>
        </w:rPr>
      </w:pPr>
      <w:r w:rsidRPr="00B901FA">
        <w:rPr>
          <w:szCs w:val="20"/>
          <w:lang w:eastAsia="ar-SA"/>
        </w:rPr>
        <w:t xml:space="preserve">Press included </w:t>
      </w:r>
      <w:r>
        <w:rPr>
          <w:szCs w:val="20"/>
          <w:lang w:eastAsia="ar-SA"/>
        </w:rPr>
        <w:t>Ron Cole</w:t>
      </w:r>
      <w:r w:rsidRPr="00B901FA">
        <w:rPr>
          <w:szCs w:val="20"/>
          <w:lang w:eastAsia="ar-SA"/>
        </w:rPr>
        <w:t xml:space="preserve"> of WATS/WAVR, and </w:t>
      </w:r>
      <w:r>
        <w:rPr>
          <w:szCs w:val="20"/>
          <w:lang w:eastAsia="ar-SA"/>
        </w:rPr>
        <w:t>Johnny Williams</w:t>
      </w:r>
      <w:r w:rsidRPr="00B901FA">
        <w:rPr>
          <w:szCs w:val="20"/>
          <w:lang w:eastAsia="ar-SA"/>
        </w:rPr>
        <w:t xml:space="preserve"> of the Morning Times</w:t>
      </w:r>
    </w:p>
    <w:p w:rsidR="00C1238C" w:rsidRPr="0074164C" w:rsidRDefault="00C1238C" w:rsidP="00C1238C">
      <w:pPr>
        <w:suppressAutoHyphens/>
        <w:spacing w:line="480" w:lineRule="auto"/>
        <w:rPr>
          <w:szCs w:val="20"/>
          <w:lang w:eastAsia="ar-SA"/>
        </w:rPr>
      </w:pPr>
      <w:r w:rsidRPr="0074164C">
        <w:rPr>
          <w:szCs w:val="20"/>
          <w:lang w:eastAsia="ar-SA"/>
        </w:rPr>
        <w:tab/>
      </w:r>
      <w:r>
        <w:rPr>
          <w:szCs w:val="20"/>
          <w:lang w:eastAsia="ar-SA"/>
        </w:rPr>
        <w:t xml:space="preserve">Mayor Ayres read the Notice of Public Hearing.  He discussed past performances, housing, and other community development needs.  He explained eligible activities such as </w:t>
      </w:r>
      <w:r w:rsidR="00CF0048">
        <w:rPr>
          <w:szCs w:val="20"/>
          <w:lang w:eastAsia="ar-SA"/>
        </w:rPr>
        <w:t xml:space="preserve">housing rehabilitation, economic development, public facilities, public infrastructure, and technical assistance.  All activities under this program must primarily benefit low-to-moderate income households.  He </w:t>
      </w:r>
      <w:r>
        <w:rPr>
          <w:szCs w:val="20"/>
          <w:lang w:eastAsia="ar-SA"/>
        </w:rPr>
        <w:t>submitted the Citizen Participation Plan handout, and asked if anyone had questions.</w:t>
      </w:r>
    </w:p>
    <w:p w:rsidR="00C1238C" w:rsidRPr="0074164C" w:rsidRDefault="00C1238C" w:rsidP="00C1238C">
      <w:pPr>
        <w:suppressAutoHyphens/>
        <w:spacing w:line="480" w:lineRule="auto"/>
        <w:ind w:firstLine="720"/>
      </w:pPr>
      <w:r w:rsidRPr="0074164C">
        <w:t xml:space="preserve">With no one wishing to be heard, Mayor </w:t>
      </w:r>
      <w:r w:rsidR="00CF0048">
        <w:t>Ayres</w:t>
      </w:r>
      <w:r w:rsidRPr="0074164C">
        <w:t xml:space="preserve"> closed the hearing at 6:</w:t>
      </w:r>
      <w:r w:rsidR="00CF0048">
        <w:t>25</w:t>
      </w:r>
      <w:r w:rsidRPr="0074164C">
        <w:t xml:space="preserve"> p.m.</w:t>
      </w:r>
    </w:p>
    <w:p w:rsidR="00C1238C" w:rsidRPr="0074164C" w:rsidRDefault="00C1238C" w:rsidP="00C1238C">
      <w:pPr>
        <w:tabs>
          <w:tab w:val="left" w:pos="180"/>
        </w:tabs>
        <w:spacing w:line="480" w:lineRule="auto"/>
      </w:pPr>
      <w:r w:rsidRPr="0074164C">
        <w:tab/>
      </w:r>
      <w:r w:rsidRPr="0074164C">
        <w:tab/>
      </w:r>
      <w:r w:rsidRPr="0074164C">
        <w:tab/>
      </w:r>
      <w:r w:rsidRPr="0074164C">
        <w:tab/>
      </w:r>
      <w:r w:rsidRPr="0074164C">
        <w:tab/>
      </w:r>
      <w:r w:rsidRPr="0074164C">
        <w:tab/>
      </w:r>
      <w:r w:rsidRPr="0074164C">
        <w:tab/>
      </w:r>
      <w:r w:rsidRPr="0074164C">
        <w:tab/>
      </w:r>
      <w:r w:rsidRPr="0074164C">
        <w:tab/>
      </w:r>
      <w:r w:rsidRPr="0074164C">
        <w:tab/>
        <w:t>Respectfully submitted,</w:t>
      </w:r>
    </w:p>
    <w:p w:rsidR="00C1238C" w:rsidRPr="0074164C" w:rsidRDefault="00C1238C" w:rsidP="00C1238C">
      <w:pPr>
        <w:tabs>
          <w:tab w:val="left" w:pos="180"/>
        </w:tabs>
      </w:pPr>
      <w:r w:rsidRPr="0074164C">
        <w:tab/>
      </w:r>
      <w:r w:rsidRPr="0074164C">
        <w:tab/>
      </w:r>
      <w:r w:rsidRPr="0074164C">
        <w:tab/>
      </w:r>
      <w:r w:rsidRPr="0074164C">
        <w:tab/>
      </w:r>
      <w:r w:rsidRPr="0074164C">
        <w:tab/>
      </w:r>
      <w:r w:rsidRPr="0074164C">
        <w:tab/>
      </w:r>
      <w:r w:rsidRPr="0074164C">
        <w:tab/>
      </w:r>
      <w:r w:rsidRPr="0074164C">
        <w:tab/>
      </w:r>
      <w:r w:rsidRPr="0074164C">
        <w:tab/>
      </w:r>
      <w:r w:rsidRPr="0074164C">
        <w:tab/>
        <w:t>________________________</w:t>
      </w:r>
      <w:r w:rsidRPr="0074164C">
        <w:tab/>
      </w:r>
      <w:r w:rsidRPr="0074164C">
        <w:tab/>
      </w:r>
      <w:r w:rsidRPr="0074164C">
        <w:tab/>
      </w:r>
      <w:r w:rsidRPr="0074164C">
        <w:tab/>
      </w:r>
      <w:r w:rsidRPr="0074164C">
        <w:tab/>
      </w:r>
      <w:r w:rsidRPr="0074164C">
        <w:tab/>
      </w:r>
      <w:r w:rsidRPr="0074164C">
        <w:tab/>
      </w:r>
      <w:r w:rsidRPr="0074164C">
        <w:tab/>
      </w:r>
      <w:r w:rsidRPr="0074164C">
        <w:tab/>
      </w:r>
      <w:r w:rsidRPr="0074164C">
        <w:tab/>
      </w:r>
      <w:r w:rsidRPr="0074164C">
        <w:tab/>
        <w:t>Michele Wood, Clerk/Treasurer</w:t>
      </w:r>
    </w:p>
    <w:p w:rsidR="00C1238C" w:rsidRDefault="00C1238C" w:rsidP="0076549C">
      <w:pPr>
        <w:tabs>
          <w:tab w:val="left" w:pos="0"/>
          <w:tab w:val="left" w:pos="90"/>
          <w:tab w:val="left" w:pos="180"/>
        </w:tabs>
        <w:spacing w:line="480" w:lineRule="auto"/>
      </w:pPr>
    </w:p>
    <w:p w:rsidR="00835215" w:rsidRPr="00C1238C" w:rsidRDefault="00835215" w:rsidP="00835215">
      <w:pPr>
        <w:jc w:val="center"/>
        <w:rPr>
          <w:rFonts w:eastAsiaTheme="minorHAnsi"/>
          <w:b/>
        </w:rPr>
      </w:pPr>
      <w:r w:rsidRPr="00C1238C">
        <w:rPr>
          <w:rFonts w:eastAsiaTheme="minorHAnsi"/>
          <w:b/>
        </w:rPr>
        <w:t>REGULAR MEETING OF THE BOARD OF TRUSTEES</w:t>
      </w:r>
    </w:p>
    <w:p w:rsidR="00835215" w:rsidRPr="00C1238C" w:rsidRDefault="00835215" w:rsidP="00835215">
      <w:pPr>
        <w:jc w:val="center"/>
        <w:rPr>
          <w:rFonts w:eastAsiaTheme="minorHAnsi"/>
          <w:b/>
        </w:rPr>
      </w:pPr>
      <w:r w:rsidRPr="00C1238C">
        <w:rPr>
          <w:rFonts w:eastAsiaTheme="minorHAnsi"/>
          <w:b/>
        </w:rPr>
        <w:t>OF THE VILLAGE OF WAVERLY HELD AT 6:30 P.M.</w:t>
      </w:r>
    </w:p>
    <w:p w:rsidR="00835215" w:rsidRPr="00C1238C" w:rsidRDefault="00835215" w:rsidP="00835215">
      <w:pPr>
        <w:jc w:val="center"/>
        <w:rPr>
          <w:rFonts w:eastAsiaTheme="minorHAnsi"/>
          <w:b/>
        </w:rPr>
      </w:pPr>
      <w:r w:rsidRPr="00C1238C">
        <w:rPr>
          <w:rFonts w:eastAsiaTheme="minorHAnsi"/>
          <w:b/>
        </w:rPr>
        <w:t xml:space="preserve">ON TUESDAY, </w:t>
      </w:r>
      <w:r w:rsidR="00E41380" w:rsidRPr="00C1238C">
        <w:rPr>
          <w:rFonts w:eastAsiaTheme="minorHAnsi"/>
          <w:b/>
        </w:rPr>
        <w:t>OCTOBER</w:t>
      </w:r>
      <w:r w:rsidRPr="00C1238C">
        <w:rPr>
          <w:rFonts w:eastAsiaTheme="minorHAnsi"/>
          <w:b/>
        </w:rPr>
        <w:t xml:space="preserve"> </w:t>
      </w:r>
      <w:r w:rsidR="00E41380" w:rsidRPr="00C1238C">
        <w:rPr>
          <w:rFonts w:eastAsiaTheme="minorHAnsi"/>
          <w:b/>
        </w:rPr>
        <w:t>9</w:t>
      </w:r>
      <w:r w:rsidRPr="00C1238C">
        <w:rPr>
          <w:rFonts w:eastAsiaTheme="minorHAnsi"/>
          <w:b/>
        </w:rPr>
        <w:t>, 2018 IN THE</w:t>
      </w:r>
    </w:p>
    <w:p w:rsidR="00835215" w:rsidRPr="00C1238C" w:rsidRDefault="00835215" w:rsidP="00835215">
      <w:pPr>
        <w:keepNext/>
        <w:jc w:val="center"/>
        <w:outlineLvl w:val="0"/>
        <w:rPr>
          <w:rFonts w:eastAsiaTheme="minorHAnsi"/>
          <w:b/>
        </w:rPr>
      </w:pPr>
      <w:r w:rsidRPr="00C1238C">
        <w:rPr>
          <w:rFonts w:eastAsiaTheme="minorHAnsi"/>
          <w:b/>
        </w:rPr>
        <w:t>TRUSTEES’ ROOM IN THE VILLAGE HALL</w:t>
      </w:r>
    </w:p>
    <w:p w:rsidR="00835215" w:rsidRPr="00C1238C" w:rsidRDefault="00835215" w:rsidP="00835215">
      <w:pPr>
        <w:spacing w:after="200" w:line="276" w:lineRule="auto"/>
        <w:rPr>
          <w:rFonts w:asciiTheme="minorHAnsi" w:eastAsiaTheme="minorHAnsi" w:hAnsiTheme="minorHAnsi" w:cstheme="minorBidi"/>
          <w:sz w:val="22"/>
          <w:szCs w:val="22"/>
        </w:rPr>
      </w:pPr>
    </w:p>
    <w:p w:rsidR="00835215" w:rsidRPr="00C1238C" w:rsidRDefault="00835215" w:rsidP="00835215">
      <w:pPr>
        <w:spacing w:line="480" w:lineRule="auto"/>
        <w:rPr>
          <w:rFonts w:eastAsiaTheme="minorHAnsi"/>
        </w:rPr>
      </w:pPr>
      <w:r w:rsidRPr="00C1238C">
        <w:rPr>
          <w:rFonts w:eastAsiaTheme="minorHAnsi"/>
        </w:rPr>
        <w:t xml:space="preserve">Mayor Ayres called the meeting to order at 6:30 p.m., and led in the Invocation and the Pledge of Allegiance.   </w:t>
      </w:r>
    </w:p>
    <w:p w:rsidR="00835215" w:rsidRPr="00B1669B" w:rsidRDefault="00835215" w:rsidP="00835215">
      <w:pPr>
        <w:suppressAutoHyphens/>
        <w:spacing w:line="480" w:lineRule="auto"/>
        <w:rPr>
          <w:szCs w:val="20"/>
          <w:lang w:eastAsia="ar-SA"/>
        </w:rPr>
      </w:pPr>
      <w:r w:rsidRPr="00B1669B">
        <w:rPr>
          <w:b/>
          <w:szCs w:val="20"/>
          <w:u w:val="single"/>
          <w:lang w:eastAsia="ar-SA"/>
        </w:rPr>
        <w:lastRenderedPageBreak/>
        <w:t>Roll Call</w:t>
      </w:r>
      <w:r w:rsidRPr="00B1669B">
        <w:rPr>
          <w:b/>
          <w:szCs w:val="20"/>
          <w:lang w:eastAsia="ar-SA"/>
        </w:rPr>
        <w:t xml:space="preserve">:  </w:t>
      </w:r>
      <w:r w:rsidRPr="00B1669B">
        <w:rPr>
          <w:szCs w:val="20"/>
          <w:lang w:eastAsia="ar-SA"/>
        </w:rPr>
        <w:t xml:space="preserve">Present were Trustees:  </w:t>
      </w:r>
      <w:r w:rsidR="00CF0048" w:rsidRPr="00B1669B">
        <w:rPr>
          <w:szCs w:val="20"/>
          <w:lang w:eastAsia="ar-SA"/>
        </w:rPr>
        <w:t xml:space="preserve">Burlingame, </w:t>
      </w:r>
      <w:r w:rsidRPr="00B1669B">
        <w:rPr>
          <w:szCs w:val="20"/>
          <w:lang w:eastAsia="ar-SA"/>
        </w:rPr>
        <w:t xml:space="preserve">Sinsabaugh, Sweeney, </w:t>
      </w:r>
      <w:r w:rsidR="00CF0048" w:rsidRPr="00B1669B">
        <w:rPr>
          <w:szCs w:val="20"/>
          <w:lang w:eastAsia="ar-SA"/>
        </w:rPr>
        <w:t xml:space="preserve">Havens, </w:t>
      </w:r>
      <w:r w:rsidRPr="00B1669B">
        <w:rPr>
          <w:szCs w:val="20"/>
          <w:lang w:eastAsia="ar-SA"/>
        </w:rPr>
        <w:t>Aronstam, Reznicek, and Mayor Ayres</w:t>
      </w:r>
    </w:p>
    <w:p w:rsidR="00835215" w:rsidRPr="00B1669B" w:rsidRDefault="00835215" w:rsidP="00835215">
      <w:pPr>
        <w:suppressAutoHyphens/>
        <w:spacing w:line="480" w:lineRule="auto"/>
        <w:rPr>
          <w:szCs w:val="20"/>
          <w:lang w:eastAsia="ar-SA"/>
        </w:rPr>
      </w:pPr>
      <w:r w:rsidRPr="00B1669B">
        <w:rPr>
          <w:szCs w:val="20"/>
          <w:lang w:eastAsia="ar-SA"/>
        </w:rPr>
        <w:t>Also present were Clerk Treasurer Wood, Attorney Keene, Code Enforcement Officer Robinson, and Teresa Saraceno of Tioga County ED&amp;P</w:t>
      </w:r>
    </w:p>
    <w:p w:rsidR="00835215" w:rsidRPr="00B1669B" w:rsidRDefault="00835215" w:rsidP="00835215">
      <w:pPr>
        <w:suppressAutoHyphens/>
        <w:spacing w:line="480" w:lineRule="auto"/>
        <w:rPr>
          <w:szCs w:val="20"/>
          <w:lang w:eastAsia="ar-SA"/>
        </w:rPr>
      </w:pPr>
      <w:r w:rsidRPr="00B1669B">
        <w:rPr>
          <w:szCs w:val="20"/>
          <w:lang w:eastAsia="ar-SA"/>
        </w:rPr>
        <w:t xml:space="preserve">Press included, Ron Cole of WAVR/WATS, and Johnny Williams of the Morning Times </w:t>
      </w:r>
    </w:p>
    <w:p w:rsidR="00B1669B" w:rsidRDefault="00835215" w:rsidP="00835215">
      <w:pPr>
        <w:tabs>
          <w:tab w:val="left" w:pos="0"/>
          <w:tab w:val="left" w:pos="90"/>
          <w:tab w:val="left" w:pos="180"/>
        </w:tabs>
        <w:spacing w:line="480" w:lineRule="auto"/>
        <w:rPr>
          <w:rFonts w:eastAsiaTheme="minorHAnsi"/>
        </w:rPr>
      </w:pPr>
      <w:r w:rsidRPr="005A7BD4">
        <w:rPr>
          <w:rFonts w:eastAsiaTheme="minorHAnsi"/>
          <w:b/>
          <w:u w:val="single"/>
        </w:rPr>
        <w:t>Public Comments</w:t>
      </w:r>
      <w:r w:rsidRPr="005A7BD4">
        <w:rPr>
          <w:rFonts w:eastAsiaTheme="minorHAnsi"/>
          <w:b/>
        </w:rPr>
        <w:t xml:space="preserve">:  </w:t>
      </w:r>
      <w:r w:rsidR="00B1669B" w:rsidRPr="005A7BD4">
        <w:rPr>
          <w:rFonts w:eastAsiaTheme="minorHAnsi"/>
        </w:rPr>
        <w:t>Margaret Prinzi</w:t>
      </w:r>
      <w:r w:rsidR="005A7BD4" w:rsidRPr="005A7BD4">
        <w:rPr>
          <w:rFonts w:eastAsiaTheme="minorHAnsi"/>
        </w:rPr>
        <w:t>,</w:t>
      </w:r>
      <w:r w:rsidR="005A7BD4">
        <w:rPr>
          <w:rFonts w:eastAsiaTheme="minorHAnsi"/>
        </w:rPr>
        <w:t xml:space="preserve"> of 447 Chemung Street, stated concern that the “Business District” directional sign is in a location that is hard to see.  She recommended it be relocated to a more visable location.  She also stated she would like to see a dog park in the village.</w:t>
      </w:r>
    </w:p>
    <w:p w:rsidR="005A7BD4" w:rsidRPr="00B1669B" w:rsidRDefault="005A7BD4" w:rsidP="00835215">
      <w:pPr>
        <w:tabs>
          <w:tab w:val="left" w:pos="0"/>
          <w:tab w:val="left" w:pos="90"/>
          <w:tab w:val="left" w:pos="180"/>
        </w:tabs>
        <w:spacing w:line="480" w:lineRule="auto"/>
        <w:rPr>
          <w:rFonts w:eastAsiaTheme="minorHAnsi"/>
        </w:rPr>
      </w:pPr>
      <w:r>
        <w:rPr>
          <w:rFonts w:eastAsiaTheme="minorHAnsi"/>
        </w:rPr>
        <w:tab/>
      </w:r>
      <w:r>
        <w:rPr>
          <w:rFonts w:eastAsiaTheme="minorHAnsi"/>
        </w:rPr>
        <w:tab/>
      </w:r>
      <w:r>
        <w:rPr>
          <w:rFonts w:eastAsiaTheme="minorHAnsi"/>
        </w:rPr>
        <w:tab/>
        <w:t>Chris Brewster stated the new “No Parking or Standing” signs on Frederick Street are working well during school hours, however, people are now dropping kids off on Wilbur Street.  Mayor Ayres stated he would ask Chief Gelatt to patrol and observe.</w:t>
      </w:r>
    </w:p>
    <w:p w:rsidR="00B1669B" w:rsidRPr="005A7BD4" w:rsidRDefault="005A7BD4" w:rsidP="00835215">
      <w:pPr>
        <w:tabs>
          <w:tab w:val="left" w:pos="0"/>
          <w:tab w:val="left" w:pos="90"/>
          <w:tab w:val="left" w:pos="180"/>
        </w:tabs>
        <w:spacing w:line="480" w:lineRule="auto"/>
        <w:rPr>
          <w:rFonts w:eastAsiaTheme="minorHAnsi"/>
        </w:rPr>
      </w:pPr>
      <w:r w:rsidRPr="005A7BD4">
        <w:rPr>
          <w:rFonts w:eastAsiaTheme="minorHAnsi"/>
        </w:rPr>
        <w:tab/>
      </w:r>
      <w:r w:rsidRPr="005A7BD4">
        <w:rPr>
          <w:rFonts w:eastAsiaTheme="minorHAnsi"/>
        </w:rPr>
        <w:tab/>
      </w:r>
      <w:r w:rsidRPr="005A7BD4">
        <w:rPr>
          <w:rFonts w:eastAsiaTheme="minorHAnsi"/>
        </w:rPr>
        <w:tab/>
        <w:t xml:space="preserve">Joseph Miles, of 214 William Street, stated he recently moved into the Village and was asking about our codes.  Mayor Ayres stated all our codes are online </w:t>
      </w:r>
      <w:r>
        <w:rPr>
          <w:rFonts w:eastAsiaTheme="minorHAnsi"/>
        </w:rPr>
        <w:t xml:space="preserve">and there is a link </w:t>
      </w:r>
      <w:r w:rsidRPr="005A7BD4">
        <w:rPr>
          <w:rFonts w:eastAsiaTheme="minorHAnsi"/>
        </w:rPr>
        <w:t xml:space="preserve">on our website.  </w:t>
      </w:r>
    </w:p>
    <w:p w:rsidR="00835215" w:rsidRDefault="005A7BD4" w:rsidP="00835215">
      <w:pPr>
        <w:tabs>
          <w:tab w:val="left" w:pos="0"/>
          <w:tab w:val="left" w:pos="90"/>
          <w:tab w:val="left" w:pos="180"/>
        </w:tabs>
        <w:spacing w:line="480" w:lineRule="auto"/>
        <w:rPr>
          <w:rFonts w:eastAsiaTheme="minorHAnsi"/>
        </w:rPr>
      </w:pPr>
      <w:r>
        <w:rPr>
          <w:rFonts w:eastAsiaTheme="minorHAnsi"/>
        </w:rPr>
        <w:tab/>
      </w:r>
      <w:r>
        <w:rPr>
          <w:rFonts w:eastAsiaTheme="minorHAnsi"/>
        </w:rPr>
        <w:tab/>
      </w:r>
      <w:r>
        <w:rPr>
          <w:rFonts w:eastAsiaTheme="minorHAnsi"/>
        </w:rPr>
        <w:tab/>
      </w:r>
      <w:r w:rsidR="00835215" w:rsidRPr="00B1669B">
        <w:rPr>
          <w:rFonts w:eastAsiaTheme="minorHAnsi"/>
        </w:rPr>
        <w:t xml:space="preserve">Ron Keene, 7 Elliott Street, stated </w:t>
      </w:r>
      <w:r w:rsidR="00B1669B">
        <w:rPr>
          <w:rFonts w:eastAsiaTheme="minorHAnsi"/>
        </w:rPr>
        <w:t>concern that the garage debris at 429 Chemung Street has not been picked up by Tioga County as planned.</w:t>
      </w:r>
      <w:r>
        <w:rPr>
          <w:rFonts w:eastAsiaTheme="minorHAnsi"/>
        </w:rPr>
        <w:t xml:space="preserve">  He also stated there are two trees in Forest Home Cemetery that need to come down.  Mayor Ayres stated he would put them on our list to have bid out.</w:t>
      </w:r>
    </w:p>
    <w:p w:rsidR="005A7BD4" w:rsidRDefault="005A7BD4" w:rsidP="00835215">
      <w:pPr>
        <w:tabs>
          <w:tab w:val="left" w:pos="0"/>
          <w:tab w:val="left" w:pos="90"/>
          <w:tab w:val="left" w:pos="180"/>
        </w:tabs>
        <w:spacing w:line="480" w:lineRule="auto"/>
        <w:rPr>
          <w:rFonts w:eastAsiaTheme="minorHAnsi"/>
        </w:rPr>
      </w:pPr>
      <w:r>
        <w:rPr>
          <w:rFonts w:eastAsiaTheme="minorHAnsi"/>
          <w:b/>
          <w:u w:val="single"/>
        </w:rPr>
        <w:t>Letters and Communications</w:t>
      </w:r>
      <w:r>
        <w:rPr>
          <w:rFonts w:eastAsiaTheme="minorHAnsi"/>
          <w:b/>
        </w:rPr>
        <w:t xml:space="preserve">:  </w:t>
      </w:r>
      <w:r>
        <w:rPr>
          <w:rFonts w:eastAsiaTheme="minorHAnsi"/>
        </w:rPr>
        <w:t xml:space="preserve">The clerk read an email from Christopher Seeley, Cubmaster Pack 4019, inquiring about use of our community room for their meetings.  Mayor Ayres directed the clerk to </w:t>
      </w:r>
      <w:r w:rsidR="003E637D">
        <w:rPr>
          <w:rFonts w:eastAsiaTheme="minorHAnsi"/>
        </w:rPr>
        <w:t>send him the rental information.</w:t>
      </w:r>
    </w:p>
    <w:p w:rsidR="008D5CD6" w:rsidRPr="005A7BD4" w:rsidRDefault="008D5CD6" w:rsidP="00835215">
      <w:pPr>
        <w:tabs>
          <w:tab w:val="left" w:pos="0"/>
          <w:tab w:val="left" w:pos="90"/>
          <w:tab w:val="left" w:pos="180"/>
        </w:tabs>
        <w:spacing w:line="480" w:lineRule="auto"/>
        <w:rPr>
          <w:rFonts w:eastAsiaTheme="minorHAnsi"/>
        </w:rPr>
      </w:pPr>
      <w:r>
        <w:rPr>
          <w:rFonts w:eastAsiaTheme="minorHAnsi"/>
        </w:rPr>
        <w:tab/>
      </w:r>
      <w:r>
        <w:rPr>
          <w:rFonts w:eastAsiaTheme="minorHAnsi"/>
        </w:rPr>
        <w:tab/>
      </w:r>
      <w:r>
        <w:rPr>
          <w:rFonts w:eastAsiaTheme="minorHAnsi"/>
        </w:rPr>
        <w:tab/>
        <w:t>Mayor Ayres stated we received the check from the Mildred Faulkner Truman Foundation in the amount of $25,000 to help support the Glen Park Project.</w:t>
      </w:r>
    </w:p>
    <w:p w:rsidR="00835215" w:rsidRPr="008D5CD6" w:rsidRDefault="00835215" w:rsidP="008D5CD6">
      <w:pPr>
        <w:spacing w:line="480" w:lineRule="auto"/>
        <w:rPr>
          <w:rFonts w:eastAsiaTheme="minorHAnsi"/>
        </w:rPr>
      </w:pPr>
      <w:r w:rsidRPr="008D5CD6">
        <w:rPr>
          <w:rFonts w:eastAsiaTheme="minorHAnsi"/>
          <w:b/>
          <w:u w:val="single"/>
        </w:rPr>
        <w:t>Department Report</w:t>
      </w:r>
      <w:r w:rsidRPr="008D5CD6">
        <w:rPr>
          <w:rFonts w:eastAsiaTheme="minorHAnsi"/>
          <w:b/>
        </w:rPr>
        <w:t>:</w:t>
      </w:r>
      <w:r w:rsidRPr="008D5CD6">
        <w:rPr>
          <w:rFonts w:eastAsiaTheme="minorHAnsi"/>
        </w:rPr>
        <w:t xml:space="preserve">  The clerk submitted department reports from Code Enforcement, </w:t>
      </w:r>
      <w:r w:rsidR="008D5CD6" w:rsidRPr="008D5CD6">
        <w:rPr>
          <w:rFonts w:eastAsiaTheme="minorHAnsi"/>
        </w:rPr>
        <w:t xml:space="preserve">Recreation, </w:t>
      </w:r>
      <w:r w:rsidRPr="008D5CD6">
        <w:rPr>
          <w:rFonts w:eastAsiaTheme="minorHAnsi"/>
        </w:rPr>
        <w:t xml:space="preserve">and </w:t>
      </w:r>
      <w:r w:rsidR="008D5CD6" w:rsidRPr="008D5CD6">
        <w:rPr>
          <w:rFonts w:eastAsiaTheme="minorHAnsi"/>
        </w:rPr>
        <w:t xml:space="preserve">the </w:t>
      </w:r>
      <w:r w:rsidRPr="008D5CD6">
        <w:rPr>
          <w:rFonts w:eastAsiaTheme="minorHAnsi"/>
        </w:rPr>
        <w:t xml:space="preserve">Police Department.  </w:t>
      </w:r>
    </w:p>
    <w:p w:rsidR="00835215" w:rsidRPr="008D5CD6" w:rsidRDefault="00835215" w:rsidP="00835215">
      <w:pPr>
        <w:spacing w:line="480" w:lineRule="auto"/>
        <w:rPr>
          <w:rFonts w:eastAsiaTheme="minorHAnsi"/>
        </w:rPr>
      </w:pPr>
      <w:r w:rsidRPr="008D5CD6">
        <w:rPr>
          <w:rFonts w:eastAsiaTheme="minorHAnsi"/>
          <w:b/>
          <w:u w:val="single"/>
        </w:rPr>
        <w:t>Approval of Minutes</w:t>
      </w:r>
      <w:r w:rsidRPr="008D5CD6">
        <w:rPr>
          <w:rFonts w:eastAsiaTheme="minorHAnsi"/>
          <w:b/>
        </w:rPr>
        <w:t xml:space="preserve">:  </w:t>
      </w:r>
      <w:r w:rsidRPr="008D5CD6">
        <w:rPr>
          <w:rFonts w:eastAsiaTheme="minorHAnsi"/>
        </w:rPr>
        <w:t>Trustee Sinsabaugh moved t</w:t>
      </w:r>
      <w:r w:rsidR="008D5CD6" w:rsidRPr="008D5CD6">
        <w:rPr>
          <w:rFonts w:eastAsiaTheme="minorHAnsi"/>
        </w:rPr>
        <w:t>o approve the Minutes of September 25</w:t>
      </w:r>
      <w:r w:rsidRPr="008D5CD6">
        <w:rPr>
          <w:rFonts w:eastAsiaTheme="minorHAnsi"/>
        </w:rPr>
        <w:t xml:space="preserve">, 2018 as presented.  Trustee </w:t>
      </w:r>
      <w:r w:rsidR="008D5CD6" w:rsidRPr="008D5CD6">
        <w:rPr>
          <w:rFonts w:eastAsiaTheme="minorHAnsi"/>
        </w:rPr>
        <w:t>Reznicek</w:t>
      </w:r>
      <w:r w:rsidRPr="008D5CD6">
        <w:rPr>
          <w:rFonts w:eastAsiaTheme="minorHAnsi"/>
        </w:rPr>
        <w:t xml:space="preserve"> seconded the motion, which carried unanimously.</w:t>
      </w:r>
    </w:p>
    <w:p w:rsidR="00835215" w:rsidRPr="001F690C" w:rsidRDefault="00835215" w:rsidP="00835215">
      <w:pPr>
        <w:pStyle w:val="WW-PlainText"/>
        <w:spacing w:line="480" w:lineRule="auto"/>
        <w:rPr>
          <w:rFonts w:ascii="Times New Roman" w:hAnsi="Times New Roman"/>
          <w:sz w:val="24"/>
        </w:rPr>
      </w:pPr>
      <w:r w:rsidRPr="001F690C">
        <w:rPr>
          <w:rFonts w:ascii="Times New Roman" w:hAnsi="Times New Roman"/>
          <w:b/>
          <w:bCs/>
          <w:sz w:val="24"/>
          <w:u w:val="single"/>
        </w:rPr>
        <w:t>Treasurer's Reports</w:t>
      </w:r>
      <w:r w:rsidRPr="001F690C">
        <w:rPr>
          <w:rFonts w:ascii="Times New Roman" w:hAnsi="Times New Roman"/>
          <w:b/>
          <w:bCs/>
          <w:sz w:val="24"/>
        </w:rPr>
        <w:t xml:space="preserve">:  </w:t>
      </w:r>
      <w:r w:rsidRPr="001F690C">
        <w:rPr>
          <w:rFonts w:ascii="Times New Roman" w:hAnsi="Times New Roman"/>
          <w:sz w:val="24"/>
        </w:rPr>
        <w:t xml:space="preserve">Clerk Treasurer Wood presented the following financial reports:  </w:t>
      </w:r>
    </w:p>
    <w:p w:rsidR="00835215" w:rsidRPr="001F690C" w:rsidRDefault="00835215" w:rsidP="00835215">
      <w:pPr>
        <w:pStyle w:val="WW-PlainText"/>
        <w:rPr>
          <w:rFonts w:ascii="Times New Roman" w:hAnsi="Times New Roman"/>
          <w:sz w:val="24"/>
        </w:rPr>
      </w:pPr>
      <w:r w:rsidRPr="001F690C">
        <w:rPr>
          <w:rFonts w:ascii="Times New Roman" w:hAnsi="Times New Roman"/>
          <w:sz w:val="24"/>
        </w:rPr>
        <w:t xml:space="preserve">General Fund </w:t>
      </w:r>
      <w:r w:rsidR="008D5CD6" w:rsidRPr="001F690C">
        <w:rPr>
          <w:rFonts w:ascii="Times New Roman" w:hAnsi="Times New Roman"/>
          <w:sz w:val="24"/>
        </w:rPr>
        <w:t>9</w:t>
      </w:r>
      <w:r w:rsidRPr="001F690C">
        <w:rPr>
          <w:rFonts w:ascii="Times New Roman" w:hAnsi="Times New Roman"/>
          <w:sz w:val="24"/>
        </w:rPr>
        <w:t xml:space="preserve">/1/18 – </w:t>
      </w:r>
      <w:r w:rsidR="008D5CD6" w:rsidRPr="001F690C">
        <w:rPr>
          <w:rFonts w:ascii="Times New Roman" w:hAnsi="Times New Roman"/>
          <w:sz w:val="24"/>
        </w:rPr>
        <w:t>9</w:t>
      </w:r>
      <w:r w:rsidRPr="001F690C">
        <w:rPr>
          <w:rFonts w:ascii="Times New Roman" w:hAnsi="Times New Roman"/>
          <w:sz w:val="24"/>
        </w:rPr>
        <w:t>/3</w:t>
      </w:r>
      <w:r w:rsidR="008D5CD6" w:rsidRPr="001F690C">
        <w:rPr>
          <w:rFonts w:ascii="Times New Roman" w:hAnsi="Times New Roman"/>
          <w:sz w:val="24"/>
        </w:rPr>
        <w:t>0</w:t>
      </w:r>
      <w:r w:rsidRPr="001F690C">
        <w:rPr>
          <w:rFonts w:ascii="Times New Roman" w:hAnsi="Times New Roman"/>
          <w:sz w:val="24"/>
        </w:rPr>
        <w:t>/18</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835215" w:rsidRPr="001F690C" w:rsidTr="008D5CD6">
        <w:tc>
          <w:tcPr>
            <w:tcW w:w="2430" w:type="dxa"/>
            <w:tcBorders>
              <w:top w:val="single" w:sz="4" w:space="0" w:color="auto"/>
              <w:left w:val="single" w:sz="4" w:space="0" w:color="auto"/>
              <w:bottom w:val="single" w:sz="4" w:space="0" w:color="auto"/>
              <w:right w:val="single" w:sz="4" w:space="0" w:color="auto"/>
            </w:tcBorders>
          </w:tcPr>
          <w:p w:rsidR="00835215" w:rsidRPr="001F690C" w:rsidRDefault="00835215" w:rsidP="008D5CD6">
            <w:pPr>
              <w:pStyle w:val="WW-PlainText"/>
              <w:rPr>
                <w:rFonts w:ascii="Times New Roman" w:hAnsi="Times New Roman"/>
                <w:sz w:val="24"/>
              </w:rPr>
            </w:pPr>
            <w:r w:rsidRPr="001F690C">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835215" w:rsidRPr="001F690C" w:rsidRDefault="008D5CD6" w:rsidP="008D5CD6">
            <w:pPr>
              <w:pStyle w:val="WW-PlainText"/>
              <w:jc w:val="right"/>
              <w:rPr>
                <w:rFonts w:ascii="Times New Roman" w:hAnsi="Times New Roman"/>
                <w:sz w:val="24"/>
              </w:rPr>
            </w:pPr>
            <w:r w:rsidRPr="001F690C">
              <w:rPr>
                <w:rFonts w:ascii="Times New Roman" w:hAnsi="Times New Roman"/>
                <w:sz w:val="24"/>
              </w:rPr>
              <w:t>175,910.31</w:t>
            </w:r>
          </w:p>
        </w:tc>
        <w:tc>
          <w:tcPr>
            <w:tcW w:w="2598" w:type="dxa"/>
            <w:tcBorders>
              <w:top w:val="single" w:sz="4" w:space="0" w:color="auto"/>
              <w:left w:val="single" w:sz="4" w:space="0" w:color="auto"/>
              <w:bottom w:val="single" w:sz="4" w:space="0" w:color="auto"/>
              <w:right w:val="single" w:sz="4" w:space="0" w:color="auto"/>
            </w:tcBorders>
          </w:tcPr>
          <w:p w:rsidR="00835215" w:rsidRPr="001F690C" w:rsidRDefault="00835215" w:rsidP="008D5CD6">
            <w:pPr>
              <w:pStyle w:val="WW-PlainText"/>
              <w:rPr>
                <w:rFonts w:ascii="Times New Roman" w:hAnsi="Times New Roman"/>
                <w:sz w:val="24"/>
              </w:rPr>
            </w:pPr>
            <w:r w:rsidRPr="001F690C">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rsidR="00835215" w:rsidRPr="001F690C" w:rsidRDefault="001F690C" w:rsidP="008D5CD6">
            <w:pPr>
              <w:pStyle w:val="WW-PlainText"/>
              <w:jc w:val="right"/>
              <w:rPr>
                <w:rFonts w:ascii="Times New Roman" w:hAnsi="Times New Roman"/>
                <w:sz w:val="24"/>
              </w:rPr>
            </w:pPr>
            <w:r w:rsidRPr="001F690C">
              <w:rPr>
                <w:rFonts w:ascii="Times New Roman" w:hAnsi="Times New Roman"/>
                <w:sz w:val="24"/>
              </w:rPr>
              <w:t>91,117.70</w:t>
            </w:r>
          </w:p>
        </w:tc>
      </w:tr>
      <w:tr w:rsidR="00835215" w:rsidRPr="001F690C" w:rsidTr="008D5CD6">
        <w:trPr>
          <w:trHeight w:val="242"/>
        </w:trPr>
        <w:tc>
          <w:tcPr>
            <w:tcW w:w="2430" w:type="dxa"/>
            <w:tcBorders>
              <w:top w:val="single" w:sz="4" w:space="0" w:color="auto"/>
              <w:left w:val="single" w:sz="4" w:space="0" w:color="auto"/>
              <w:bottom w:val="single" w:sz="4" w:space="0" w:color="auto"/>
              <w:right w:val="single" w:sz="4" w:space="0" w:color="auto"/>
            </w:tcBorders>
          </w:tcPr>
          <w:p w:rsidR="00835215" w:rsidRPr="001F690C" w:rsidRDefault="00835215" w:rsidP="008D5CD6">
            <w:pPr>
              <w:pStyle w:val="WW-PlainText"/>
              <w:rPr>
                <w:rFonts w:ascii="Times New Roman" w:hAnsi="Times New Roman"/>
                <w:sz w:val="24"/>
              </w:rPr>
            </w:pPr>
            <w:r w:rsidRPr="001F690C">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835215" w:rsidRPr="001F690C" w:rsidRDefault="001F690C" w:rsidP="008D5CD6">
            <w:pPr>
              <w:pStyle w:val="WW-PlainText"/>
              <w:jc w:val="right"/>
              <w:rPr>
                <w:rFonts w:ascii="Times New Roman" w:hAnsi="Times New Roman"/>
                <w:sz w:val="24"/>
              </w:rPr>
            </w:pPr>
            <w:r w:rsidRPr="001F690C">
              <w:rPr>
                <w:rFonts w:ascii="Times New Roman" w:hAnsi="Times New Roman"/>
                <w:sz w:val="24"/>
              </w:rPr>
              <w:t>383,130.97</w:t>
            </w:r>
          </w:p>
        </w:tc>
        <w:tc>
          <w:tcPr>
            <w:tcW w:w="2598" w:type="dxa"/>
            <w:tcBorders>
              <w:top w:val="single" w:sz="4" w:space="0" w:color="auto"/>
              <w:left w:val="single" w:sz="4" w:space="0" w:color="auto"/>
              <w:bottom w:val="single" w:sz="4" w:space="0" w:color="auto"/>
              <w:right w:val="single" w:sz="4" w:space="0" w:color="auto"/>
            </w:tcBorders>
          </w:tcPr>
          <w:p w:rsidR="00835215" w:rsidRPr="001F690C" w:rsidRDefault="00835215" w:rsidP="008D5CD6">
            <w:pPr>
              <w:pStyle w:val="WW-PlainText"/>
              <w:rPr>
                <w:rFonts w:ascii="Times New Roman" w:hAnsi="Times New Roman"/>
                <w:sz w:val="24"/>
              </w:rPr>
            </w:pPr>
            <w:r w:rsidRPr="001F690C">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rsidR="00835215" w:rsidRPr="001F690C" w:rsidRDefault="001F690C" w:rsidP="008D5CD6">
            <w:pPr>
              <w:pStyle w:val="WW-PlainText"/>
              <w:jc w:val="right"/>
              <w:rPr>
                <w:rFonts w:ascii="Times New Roman" w:hAnsi="Times New Roman"/>
                <w:sz w:val="24"/>
              </w:rPr>
            </w:pPr>
            <w:r w:rsidRPr="001F690C">
              <w:rPr>
                <w:rFonts w:ascii="Times New Roman" w:hAnsi="Times New Roman"/>
                <w:sz w:val="24"/>
              </w:rPr>
              <w:t>2,316,114.88</w:t>
            </w:r>
          </w:p>
        </w:tc>
      </w:tr>
      <w:tr w:rsidR="00835215" w:rsidRPr="001F690C" w:rsidTr="008D5CD6">
        <w:tc>
          <w:tcPr>
            <w:tcW w:w="2430" w:type="dxa"/>
            <w:tcBorders>
              <w:top w:val="single" w:sz="4" w:space="0" w:color="auto"/>
              <w:left w:val="single" w:sz="4" w:space="0" w:color="auto"/>
              <w:bottom w:val="single" w:sz="4" w:space="0" w:color="auto"/>
              <w:right w:val="single" w:sz="4" w:space="0" w:color="auto"/>
            </w:tcBorders>
          </w:tcPr>
          <w:p w:rsidR="00835215" w:rsidRPr="001F690C" w:rsidRDefault="00835215" w:rsidP="008D5CD6">
            <w:pPr>
              <w:pStyle w:val="WW-PlainText"/>
              <w:rPr>
                <w:rFonts w:ascii="Times New Roman" w:hAnsi="Times New Roman"/>
                <w:sz w:val="24"/>
              </w:rPr>
            </w:pPr>
            <w:r w:rsidRPr="001F690C">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835215" w:rsidRPr="001F690C" w:rsidRDefault="001F690C" w:rsidP="008D5CD6">
            <w:pPr>
              <w:pStyle w:val="WW-PlainText"/>
              <w:jc w:val="right"/>
              <w:rPr>
                <w:rFonts w:ascii="Times New Roman" w:hAnsi="Times New Roman"/>
                <w:sz w:val="24"/>
              </w:rPr>
            </w:pPr>
            <w:r w:rsidRPr="001F690C">
              <w:rPr>
                <w:rFonts w:ascii="Times New Roman" w:hAnsi="Times New Roman"/>
                <w:sz w:val="24"/>
              </w:rPr>
              <w:t>-297,319.39</w:t>
            </w:r>
          </w:p>
        </w:tc>
        <w:tc>
          <w:tcPr>
            <w:tcW w:w="2598" w:type="dxa"/>
            <w:tcBorders>
              <w:top w:val="single" w:sz="4" w:space="0" w:color="auto"/>
              <w:left w:val="single" w:sz="4" w:space="0" w:color="auto"/>
              <w:bottom w:val="single" w:sz="4" w:space="0" w:color="auto"/>
              <w:right w:val="single" w:sz="4" w:space="0" w:color="auto"/>
            </w:tcBorders>
          </w:tcPr>
          <w:p w:rsidR="00835215" w:rsidRPr="001F690C" w:rsidRDefault="00835215" w:rsidP="008D5CD6">
            <w:pPr>
              <w:pStyle w:val="WW-PlainText"/>
              <w:rPr>
                <w:rFonts w:ascii="Times New Roman" w:hAnsi="Times New Roman"/>
                <w:sz w:val="24"/>
              </w:rPr>
            </w:pPr>
            <w:r w:rsidRPr="001F690C">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rsidR="00835215" w:rsidRPr="001F690C" w:rsidRDefault="001F690C" w:rsidP="008D5CD6">
            <w:pPr>
              <w:pStyle w:val="WW-PlainText"/>
              <w:jc w:val="right"/>
              <w:rPr>
                <w:rFonts w:ascii="Times New Roman" w:hAnsi="Times New Roman"/>
                <w:sz w:val="24"/>
              </w:rPr>
            </w:pPr>
            <w:r w:rsidRPr="001F690C">
              <w:rPr>
                <w:rFonts w:ascii="Times New Roman" w:hAnsi="Times New Roman"/>
                <w:sz w:val="24"/>
              </w:rPr>
              <w:t>292,056.27</w:t>
            </w:r>
          </w:p>
        </w:tc>
      </w:tr>
      <w:tr w:rsidR="00835215" w:rsidRPr="001F690C" w:rsidTr="008D5CD6">
        <w:trPr>
          <w:trHeight w:val="305"/>
        </w:trPr>
        <w:tc>
          <w:tcPr>
            <w:tcW w:w="2430" w:type="dxa"/>
            <w:tcBorders>
              <w:top w:val="single" w:sz="4" w:space="0" w:color="auto"/>
              <w:left w:val="single" w:sz="4" w:space="0" w:color="auto"/>
              <w:bottom w:val="single" w:sz="4" w:space="0" w:color="auto"/>
              <w:right w:val="single" w:sz="4" w:space="0" w:color="auto"/>
            </w:tcBorders>
          </w:tcPr>
          <w:p w:rsidR="00835215" w:rsidRPr="001F690C" w:rsidRDefault="00835215" w:rsidP="008D5CD6">
            <w:pPr>
              <w:pStyle w:val="WW-PlainText"/>
              <w:rPr>
                <w:rFonts w:ascii="Times New Roman" w:hAnsi="Times New Roman"/>
                <w:sz w:val="24"/>
              </w:rPr>
            </w:pPr>
            <w:r w:rsidRPr="001F690C">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835215" w:rsidRPr="001F690C" w:rsidRDefault="001F690C" w:rsidP="008D5CD6">
            <w:pPr>
              <w:pStyle w:val="WW-PlainText"/>
              <w:jc w:val="right"/>
              <w:rPr>
                <w:rFonts w:ascii="Times New Roman" w:hAnsi="Times New Roman"/>
                <w:sz w:val="24"/>
              </w:rPr>
            </w:pPr>
            <w:r w:rsidRPr="001F690C">
              <w:rPr>
                <w:rFonts w:ascii="Times New Roman" w:hAnsi="Times New Roman"/>
                <w:sz w:val="24"/>
              </w:rPr>
              <w:t>261,721.89</w:t>
            </w:r>
          </w:p>
        </w:tc>
        <w:tc>
          <w:tcPr>
            <w:tcW w:w="2598" w:type="dxa"/>
            <w:tcBorders>
              <w:top w:val="single" w:sz="4" w:space="0" w:color="auto"/>
              <w:left w:val="single" w:sz="4" w:space="0" w:color="auto"/>
              <w:bottom w:val="single" w:sz="4" w:space="0" w:color="auto"/>
              <w:right w:val="single" w:sz="4" w:space="0" w:color="auto"/>
            </w:tcBorders>
          </w:tcPr>
          <w:p w:rsidR="00835215" w:rsidRPr="001F690C" w:rsidRDefault="00835215" w:rsidP="008D5CD6">
            <w:pPr>
              <w:pStyle w:val="WW-PlainText"/>
              <w:rPr>
                <w:rFonts w:ascii="Times New Roman" w:hAnsi="Times New Roman"/>
                <w:sz w:val="24"/>
              </w:rPr>
            </w:pPr>
            <w:r w:rsidRPr="001F690C">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rsidR="00835215" w:rsidRPr="001F690C" w:rsidRDefault="001F690C" w:rsidP="008D5CD6">
            <w:pPr>
              <w:pStyle w:val="WW-PlainText"/>
              <w:jc w:val="right"/>
              <w:rPr>
                <w:rFonts w:ascii="Times New Roman" w:hAnsi="Times New Roman"/>
                <w:sz w:val="24"/>
              </w:rPr>
            </w:pPr>
            <w:r w:rsidRPr="001F690C">
              <w:rPr>
                <w:rFonts w:ascii="Times New Roman" w:hAnsi="Times New Roman"/>
                <w:sz w:val="24"/>
              </w:rPr>
              <w:t>1,226,191.23</w:t>
            </w:r>
          </w:p>
        </w:tc>
      </w:tr>
    </w:tbl>
    <w:p w:rsidR="00835215" w:rsidRPr="001F690C" w:rsidRDefault="00835215" w:rsidP="00835215">
      <w:pPr>
        <w:pStyle w:val="WW-PlainText"/>
        <w:ind w:firstLine="720"/>
        <w:rPr>
          <w:rFonts w:ascii="Times New Roman" w:hAnsi="Times New Roman"/>
          <w:sz w:val="24"/>
        </w:rPr>
      </w:pPr>
      <w:r w:rsidRPr="001F690C">
        <w:rPr>
          <w:rFonts w:ascii="Times New Roman" w:hAnsi="Times New Roman"/>
          <w:sz w:val="24"/>
        </w:rPr>
        <w:t>*General Capital Reserve Fund, $84,</w:t>
      </w:r>
      <w:r w:rsidR="001F690C" w:rsidRPr="001F690C">
        <w:rPr>
          <w:rFonts w:ascii="Times New Roman" w:hAnsi="Times New Roman"/>
          <w:sz w:val="24"/>
        </w:rPr>
        <w:t>649.12</w:t>
      </w:r>
    </w:p>
    <w:p w:rsidR="00835215" w:rsidRPr="00A75F79" w:rsidRDefault="00835215" w:rsidP="00835215">
      <w:pPr>
        <w:pStyle w:val="WW-PlainText"/>
        <w:ind w:firstLine="720"/>
        <w:rPr>
          <w:rFonts w:ascii="Times New Roman" w:hAnsi="Times New Roman"/>
          <w:sz w:val="24"/>
          <w:highlight w:val="yellow"/>
        </w:rPr>
      </w:pPr>
    </w:p>
    <w:p w:rsidR="00835215" w:rsidRPr="001F690C" w:rsidRDefault="00835215" w:rsidP="00835215">
      <w:pPr>
        <w:pStyle w:val="WW-PlainText"/>
        <w:rPr>
          <w:rFonts w:ascii="Times New Roman" w:hAnsi="Times New Roman"/>
          <w:sz w:val="24"/>
        </w:rPr>
      </w:pPr>
      <w:r w:rsidRPr="001F690C">
        <w:rPr>
          <w:rFonts w:ascii="Times New Roman" w:hAnsi="Times New Roman"/>
          <w:sz w:val="24"/>
        </w:rPr>
        <w:t xml:space="preserve">Cemetery Fund </w:t>
      </w:r>
      <w:r w:rsidR="001F690C" w:rsidRPr="001F690C">
        <w:rPr>
          <w:rFonts w:ascii="Times New Roman" w:hAnsi="Times New Roman"/>
          <w:sz w:val="24"/>
        </w:rPr>
        <w:t>9</w:t>
      </w:r>
      <w:r w:rsidRPr="001F690C">
        <w:rPr>
          <w:rFonts w:ascii="Times New Roman" w:hAnsi="Times New Roman"/>
          <w:sz w:val="24"/>
        </w:rPr>
        <w:t xml:space="preserve">/1/18 – </w:t>
      </w:r>
      <w:r w:rsidR="001F690C" w:rsidRPr="001F690C">
        <w:rPr>
          <w:rFonts w:ascii="Times New Roman" w:hAnsi="Times New Roman"/>
          <w:sz w:val="24"/>
        </w:rPr>
        <w:t>9</w:t>
      </w:r>
      <w:r w:rsidRPr="001F690C">
        <w:rPr>
          <w:rFonts w:ascii="Times New Roman" w:hAnsi="Times New Roman"/>
          <w:sz w:val="24"/>
        </w:rPr>
        <w:t>3</w:t>
      </w:r>
      <w:r w:rsidR="001F690C" w:rsidRPr="001F690C">
        <w:rPr>
          <w:rFonts w:ascii="Times New Roman" w:hAnsi="Times New Roman"/>
          <w:sz w:val="24"/>
        </w:rPr>
        <w:t>0</w:t>
      </w:r>
      <w:r w:rsidRPr="001F690C">
        <w:rPr>
          <w:rFonts w:ascii="Times New Roman" w:hAnsi="Times New Roman"/>
          <w:sz w:val="24"/>
        </w:rPr>
        <w:t>/18</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835215" w:rsidRPr="001F690C" w:rsidTr="008D5CD6">
        <w:tc>
          <w:tcPr>
            <w:tcW w:w="2430" w:type="dxa"/>
            <w:tcBorders>
              <w:top w:val="single" w:sz="4" w:space="0" w:color="auto"/>
              <w:left w:val="single" w:sz="4" w:space="0" w:color="auto"/>
              <w:bottom w:val="single" w:sz="4" w:space="0" w:color="auto"/>
              <w:right w:val="single" w:sz="4" w:space="0" w:color="auto"/>
            </w:tcBorders>
          </w:tcPr>
          <w:p w:rsidR="00835215" w:rsidRPr="001F690C" w:rsidRDefault="00835215" w:rsidP="008D5CD6">
            <w:pPr>
              <w:pStyle w:val="WW-PlainText"/>
              <w:rPr>
                <w:rFonts w:ascii="Times New Roman" w:hAnsi="Times New Roman"/>
                <w:sz w:val="24"/>
              </w:rPr>
            </w:pPr>
            <w:r w:rsidRPr="001F690C">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835215" w:rsidRPr="001F690C" w:rsidRDefault="001F690C" w:rsidP="008D5CD6">
            <w:pPr>
              <w:pStyle w:val="WW-PlainText"/>
              <w:jc w:val="right"/>
              <w:rPr>
                <w:rFonts w:ascii="Times New Roman" w:hAnsi="Times New Roman"/>
                <w:sz w:val="24"/>
              </w:rPr>
            </w:pPr>
            <w:r w:rsidRPr="001F690C">
              <w:rPr>
                <w:rFonts w:ascii="Times New Roman" w:hAnsi="Times New Roman"/>
                <w:sz w:val="24"/>
              </w:rPr>
              <w:t>8,420.19</w:t>
            </w:r>
          </w:p>
        </w:tc>
        <w:tc>
          <w:tcPr>
            <w:tcW w:w="2598" w:type="dxa"/>
            <w:tcBorders>
              <w:top w:val="single" w:sz="4" w:space="0" w:color="auto"/>
              <w:left w:val="single" w:sz="4" w:space="0" w:color="auto"/>
              <w:bottom w:val="single" w:sz="4" w:space="0" w:color="auto"/>
              <w:right w:val="single" w:sz="4" w:space="0" w:color="auto"/>
            </w:tcBorders>
          </w:tcPr>
          <w:p w:rsidR="00835215" w:rsidRPr="001F690C" w:rsidRDefault="00835215" w:rsidP="008D5CD6">
            <w:pPr>
              <w:pStyle w:val="WW-PlainText"/>
              <w:rPr>
                <w:rFonts w:ascii="Times New Roman" w:hAnsi="Times New Roman"/>
                <w:sz w:val="24"/>
              </w:rPr>
            </w:pPr>
            <w:r w:rsidRPr="001F690C">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rsidR="00835215" w:rsidRPr="001F690C" w:rsidRDefault="001F690C" w:rsidP="008D5CD6">
            <w:pPr>
              <w:pStyle w:val="WW-PlainText"/>
              <w:jc w:val="right"/>
              <w:rPr>
                <w:rFonts w:ascii="Times New Roman" w:hAnsi="Times New Roman"/>
                <w:sz w:val="24"/>
              </w:rPr>
            </w:pPr>
            <w:r w:rsidRPr="001F690C">
              <w:rPr>
                <w:rFonts w:ascii="Times New Roman" w:hAnsi="Times New Roman"/>
                <w:sz w:val="24"/>
              </w:rPr>
              <w:t>1,508.11</w:t>
            </w:r>
          </w:p>
        </w:tc>
      </w:tr>
      <w:tr w:rsidR="00835215" w:rsidRPr="001F690C" w:rsidTr="008D5CD6">
        <w:trPr>
          <w:trHeight w:val="242"/>
        </w:trPr>
        <w:tc>
          <w:tcPr>
            <w:tcW w:w="2430" w:type="dxa"/>
            <w:tcBorders>
              <w:top w:val="single" w:sz="4" w:space="0" w:color="auto"/>
              <w:left w:val="single" w:sz="4" w:space="0" w:color="auto"/>
              <w:bottom w:val="single" w:sz="4" w:space="0" w:color="auto"/>
              <w:right w:val="single" w:sz="4" w:space="0" w:color="auto"/>
            </w:tcBorders>
          </w:tcPr>
          <w:p w:rsidR="00835215" w:rsidRPr="001F690C" w:rsidRDefault="00835215" w:rsidP="008D5CD6">
            <w:pPr>
              <w:pStyle w:val="WW-PlainText"/>
              <w:rPr>
                <w:rFonts w:ascii="Times New Roman" w:hAnsi="Times New Roman"/>
                <w:sz w:val="24"/>
              </w:rPr>
            </w:pPr>
            <w:r w:rsidRPr="001F690C">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835215" w:rsidRPr="001F690C" w:rsidRDefault="001F690C" w:rsidP="008D5CD6">
            <w:pPr>
              <w:pStyle w:val="WW-PlainText"/>
              <w:jc w:val="right"/>
              <w:rPr>
                <w:rFonts w:ascii="Times New Roman" w:hAnsi="Times New Roman"/>
                <w:sz w:val="24"/>
              </w:rPr>
            </w:pPr>
            <w:r w:rsidRPr="001F690C">
              <w:rPr>
                <w:rFonts w:ascii="Times New Roman" w:hAnsi="Times New Roman"/>
                <w:sz w:val="24"/>
              </w:rPr>
              <w:t>1,500.36</w:t>
            </w:r>
          </w:p>
        </w:tc>
        <w:tc>
          <w:tcPr>
            <w:tcW w:w="2598" w:type="dxa"/>
            <w:tcBorders>
              <w:top w:val="single" w:sz="4" w:space="0" w:color="auto"/>
              <w:left w:val="single" w:sz="4" w:space="0" w:color="auto"/>
              <w:bottom w:val="single" w:sz="4" w:space="0" w:color="auto"/>
              <w:right w:val="single" w:sz="4" w:space="0" w:color="auto"/>
            </w:tcBorders>
          </w:tcPr>
          <w:p w:rsidR="00835215" w:rsidRPr="001F690C" w:rsidRDefault="00835215" w:rsidP="008D5CD6">
            <w:pPr>
              <w:pStyle w:val="WW-PlainText"/>
              <w:rPr>
                <w:rFonts w:ascii="Times New Roman" w:hAnsi="Times New Roman"/>
                <w:sz w:val="24"/>
              </w:rPr>
            </w:pPr>
            <w:r w:rsidRPr="001F690C">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rsidR="00835215" w:rsidRPr="001F690C" w:rsidRDefault="001F690C" w:rsidP="008D5CD6">
            <w:pPr>
              <w:pStyle w:val="WW-PlainText"/>
              <w:jc w:val="right"/>
              <w:rPr>
                <w:rFonts w:ascii="Times New Roman" w:hAnsi="Times New Roman"/>
                <w:sz w:val="24"/>
              </w:rPr>
            </w:pPr>
            <w:r w:rsidRPr="001F690C">
              <w:rPr>
                <w:rFonts w:ascii="Times New Roman" w:hAnsi="Times New Roman"/>
                <w:sz w:val="24"/>
              </w:rPr>
              <w:t>24,183.59</w:t>
            </w:r>
          </w:p>
        </w:tc>
      </w:tr>
      <w:tr w:rsidR="00835215" w:rsidRPr="001F690C" w:rsidTr="008D5CD6">
        <w:tc>
          <w:tcPr>
            <w:tcW w:w="2430" w:type="dxa"/>
            <w:tcBorders>
              <w:top w:val="single" w:sz="4" w:space="0" w:color="auto"/>
              <w:left w:val="single" w:sz="4" w:space="0" w:color="auto"/>
              <w:bottom w:val="single" w:sz="4" w:space="0" w:color="auto"/>
              <w:right w:val="single" w:sz="4" w:space="0" w:color="auto"/>
            </w:tcBorders>
          </w:tcPr>
          <w:p w:rsidR="00835215" w:rsidRPr="001F690C" w:rsidRDefault="00835215" w:rsidP="008D5CD6">
            <w:pPr>
              <w:pStyle w:val="WW-PlainText"/>
              <w:rPr>
                <w:rFonts w:ascii="Times New Roman" w:hAnsi="Times New Roman"/>
                <w:sz w:val="24"/>
              </w:rPr>
            </w:pPr>
            <w:r w:rsidRPr="001F690C">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835215" w:rsidRPr="001F690C" w:rsidRDefault="001F690C" w:rsidP="008D5CD6">
            <w:pPr>
              <w:pStyle w:val="WW-PlainText"/>
              <w:jc w:val="right"/>
              <w:rPr>
                <w:rFonts w:ascii="Times New Roman" w:hAnsi="Times New Roman"/>
                <w:sz w:val="24"/>
              </w:rPr>
            </w:pPr>
            <w:r w:rsidRPr="001F690C">
              <w:rPr>
                <w:rFonts w:ascii="Times New Roman" w:hAnsi="Times New Roman"/>
                <w:sz w:val="24"/>
              </w:rPr>
              <w:t>-6348.19</w:t>
            </w:r>
          </w:p>
        </w:tc>
        <w:tc>
          <w:tcPr>
            <w:tcW w:w="2598" w:type="dxa"/>
            <w:tcBorders>
              <w:top w:val="single" w:sz="4" w:space="0" w:color="auto"/>
              <w:left w:val="single" w:sz="4" w:space="0" w:color="auto"/>
              <w:bottom w:val="single" w:sz="4" w:space="0" w:color="auto"/>
              <w:right w:val="single" w:sz="4" w:space="0" w:color="auto"/>
            </w:tcBorders>
          </w:tcPr>
          <w:p w:rsidR="00835215" w:rsidRPr="001F690C" w:rsidRDefault="00835215" w:rsidP="008D5CD6">
            <w:pPr>
              <w:pStyle w:val="WW-PlainText"/>
              <w:rPr>
                <w:rFonts w:ascii="Times New Roman" w:hAnsi="Times New Roman"/>
                <w:sz w:val="24"/>
              </w:rPr>
            </w:pPr>
            <w:r w:rsidRPr="001F690C">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rsidR="00835215" w:rsidRPr="001F690C" w:rsidRDefault="001F690C" w:rsidP="008D5CD6">
            <w:pPr>
              <w:pStyle w:val="WW-PlainText"/>
              <w:jc w:val="right"/>
              <w:rPr>
                <w:rFonts w:ascii="Times New Roman" w:hAnsi="Times New Roman"/>
                <w:sz w:val="24"/>
              </w:rPr>
            </w:pPr>
            <w:r w:rsidRPr="001F690C">
              <w:rPr>
                <w:rFonts w:ascii="Times New Roman" w:hAnsi="Times New Roman"/>
                <w:sz w:val="24"/>
              </w:rPr>
              <w:t>6,348.19</w:t>
            </w:r>
          </w:p>
        </w:tc>
      </w:tr>
      <w:tr w:rsidR="00835215" w:rsidRPr="001F690C" w:rsidTr="008D5CD6">
        <w:trPr>
          <w:trHeight w:val="305"/>
        </w:trPr>
        <w:tc>
          <w:tcPr>
            <w:tcW w:w="2430" w:type="dxa"/>
            <w:tcBorders>
              <w:top w:val="single" w:sz="4" w:space="0" w:color="auto"/>
              <w:left w:val="single" w:sz="4" w:space="0" w:color="auto"/>
              <w:bottom w:val="single" w:sz="4" w:space="0" w:color="auto"/>
              <w:right w:val="single" w:sz="4" w:space="0" w:color="auto"/>
            </w:tcBorders>
          </w:tcPr>
          <w:p w:rsidR="00835215" w:rsidRPr="001F690C" w:rsidRDefault="00835215" w:rsidP="008D5CD6">
            <w:pPr>
              <w:pStyle w:val="WW-PlainText"/>
              <w:rPr>
                <w:rFonts w:ascii="Times New Roman" w:hAnsi="Times New Roman"/>
                <w:sz w:val="24"/>
              </w:rPr>
            </w:pPr>
            <w:r w:rsidRPr="001F690C">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835215" w:rsidRPr="001F690C" w:rsidRDefault="001F690C" w:rsidP="008D5CD6">
            <w:pPr>
              <w:pStyle w:val="WW-PlainText"/>
              <w:jc w:val="right"/>
              <w:rPr>
                <w:rFonts w:ascii="Times New Roman" w:hAnsi="Times New Roman"/>
                <w:sz w:val="24"/>
              </w:rPr>
            </w:pPr>
            <w:r w:rsidRPr="001F690C">
              <w:rPr>
                <w:rFonts w:ascii="Times New Roman" w:hAnsi="Times New Roman"/>
                <w:sz w:val="24"/>
              </w:rPr>
              <w:t>3,572.36</w:t>
            </w:r>
          </w:p>
        </w:tc>
        <w:tc>
          <w:tcPr>
            <w:tcW w:w="2598" w:type="dxa"/>
            <w:tcBorders>
              <w:top w:val="single" w:sz="4" w:space="0" w:color="auto"/>
              <w:left w:val="single" w:sz="4" w:space="0" w:color="auto"/>
              <w:bottom w:val="single" w:sz="4" w:space="0" w:color="auto"/>
              <w:right w:val="single" w:sz="4" w:space="0" w:color="auto"/>
            </w:tcBorders>
          </w:tcPr>
          <w:p w:rsidR="00835215" w:rsidRPr="001F690C" w:rsidRDefault="00835215" w:rsidP="008D5CD6">
            <w:pPr>
              <w:pStyle w:val="WW-PlainText"/>
              <w:rPr>
                <w:rFonts w:ascii="Times New Roman" w:hAnsi="Times New Roman"/>
                <w:sz w:val="24"/>
              </w:rPr>
            </w:pPr>
            <w:r w:rsidRPr="001F690C">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rsidR="00835215" w:rsidRPr="001F690C" w:rsidRDefault="001F690C" w:rsidP="008D5CD6">
            <w:pPr>
              <w:pStyle w:val="WW-PlainText"/>
              <w:jc w:val="right"/>
              <w:rPr>
                <w:rFonts w:ascii="Times New Roman" w:hAnsi="Times New Roman"/>
                <w:sz w:val="24"/>
              </w:rPr>
            </w:pPr>
            <w:r w:rsidRPr="001F690C">
              <w:rPr>
                <w:rFonts w:ascii="Times New Roman" w:hAnsi="Times New Roman"/>
                <w:sz w:val="24"/>
              </w:rPr>
              <w:t>31,388.55</w:t>
            </w:r>
          </w:p>
        </w:tc>
      </w:tr>
    </w:tbl>
    <w:p w:rsidR="00835215" w:rsidRPr="001F690C" w:rsidRDefault="00835215" w:rsidP="00835215">
      <w:pPr>
        <w:pStyle w:val="WW-PlainText"/>
        <w:ind w:firstLine="720"/>
        <w:rPr>
          <w:rFonts w:ascii="Times New Roman" w:hAnsi="Times New Roman"/>
          <w:sz w:val="24"/>
        </w:rPr>
      </w:pPr>
      <w:r w:rsidRPr="001F690C">
        <w:rPr>
          <w:rFonts w:ascii="Times New Roman" w:hAnsi="Times New Roman"/>
          <w:sz w:val="24"/>
        </w:rPr>
        <w:t>*Current E</w:t>
      </w:r>
      <w:r w:rsidR="001F690C" w:rsidRPr="001F690C">
        <w:rPr>
          <w:rFonts w:ascii="Times New Roman" w:hAnsi="Times New Roman"/>
          <w:sz w:val="24"/>
        </w:rPr>
        <w:t>stimated Fund Balance $18,982.94</w:t>
      </w:r>
    </w:p>
    <w:p w:rsidR="00835215" w:rsidRPr="00A75F79" w:rsidRDefault="00835215" w:rsidP="00835215">
      <w:pPr>
        <w:pStyle w:val="WW-PlainText"/>
        <w:rPr>
          <w:rFonts w:ascii="Times New Roman" w:hAnsi="Times New Roman"/>
          <w:sz w:val="24"/>
          <w:highlight w:val="yellow"/>
        </w:rPr>
      </w:pPr>
    </w:p>
    <w:p w:rsidR="001F690C" w:rsidRPr="00500688" w:rsidRDefault="001F690C" w:rsidP="001F690C">
      <w:pPr>
        <w:pStyle w:val="WW-PlainText"/>
        <w:rPr>
          <w:rFonts w:ascii="Times New Roman" w:hAnsi="Times New Roman"/>
          <w:sz w:val="24"/>
        </w:rPr>
      </w:pPr>
      <w:r w:rsidRPr="00500688">
        <w:rPr>
          <w:rFonts w:ascii="Times New Roman" w:hAnsi="Times New Roman"/>
          <w:sz w:val="24"/>
        </w:rPr>
        <w:lastRenderedPageBreak/>
        <w:t xml:space="preserve">Loan Programs </w:t>
      </w:r>
      <w:r>
        <w:rPr>
          <w:rFonts w:ascii="Times New Roman" w:hAnsi="Times New Roman"/>
          <w:sz w:val="24"/>
        </w:rPr>
        <w:t>9</w:t>
      </w:r>
      <w:r w:rsidRPr="00500688">
        <w:rPr>
          <w:rFonts w:ascii="Times New Roman" w:hAnsi="Times New Roman"/>
          <w:sz w:val="24"/>
        </w:rPr>
        <w:t xml:space="preserve">/1/18 – </w:t>
      </w:r>
      <w:r>
        <w:rPr>
          <w:rFonts w:ascii="Times New Roman" w:hAnsi="Times New Roman"/>
          <w:sz w:val="24"/>
        </w:rPr>
        <w:t>9</w:t>
      </w:r>
      <w:r w:rsidRPr="00500688">
        <w:rPr>
          <w:rFonts w:ascii="Times New Roman" w:hAnsi="Times New Roman"/>
          <w:sz w:val="24"/>
        </w:rPr>
        <w:t>/3</w:t>
      </w:r>
      <w:r>
        <w:rPr>
          <w:rFonts w:ascii="Times New Roman" w:hAnsi="Times New Roman"/>
          <w:sz w:val="24"/>
        </w:rPr>
        <w:t>0</w:t>
      </w:r>
      <w:r w:rsidRPr="00500688">
        <w:rPr>
          <w:rFonts w:ascii="Times New Roman" w:hAnsi="Times New Roman"/>
          <w:sz w:val="24"/>
        </w:rPr>
        <w:t>/18</w:t>
      </w: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57"/>
        <w:gridCol w:w="1440"/>
        <w:gridCol w:w="2880"/>
        <w:gridCol w:w="1553"/>
      </w:tblGrid>
      <w:tr w:rsidR="001F690C" w:rsidRPr="00500688" w:rsidTr="002B502C">
        <w:trPr>
          <w:trHeight w:val="288"/>
        </w:trPr>
        <w:tc>
          <w:tcPr>
            <w:tcW w:w="2857" w:type="dxa"/>
            <w:tcBorders>
              <w:top w:val="single" w:sz="4" w:space="0" w:color="auto"/>
              <w:left w:val="single" w:sz="4" w:space="0" w:color="auto"/>
              <w:bottom w:val="single" w:sz="4" w:space="0" w:color="auto"/>
              <w:right w:val="single" w:sz="4" w:space="0" w:color="auto"/>
            </w:tcBorders>
          </w:tcPr>
          <w:p w:rsidR="001F690C" w:rsidRPr="00500688" w:rsidRDefault="001F690C" w:rsidP="002B502C">
            <w:pPr>
              <w:pStyle w:val="WW-PlainText"/>
              <w:jc w:val="center"/>
              <w:rPr>
                <w:rFonts w:ascii="Times New Roman" w:hAnsi="Times New Roman"/>
                <w:sz w:val="24"/>
              </w:rPr>
            </w:pPr>
            <w:r w:rsidRPr="00500688">
              <w:rPr>
                <w:rFonts w:ascii="Times New Roman" w:hAnsi="Times New Roman"/>
                <w:sz w:val="24"/>
              </w:rPr>
              <w:t>Business Loans</w:t>
            </w:r>
          </w:p>
        </w:tc>
        <w:tc>
          <w:tcPr>
            <w:tcW w:w="1440" w:type="dxa"/>
            <w:tcBorders>
              <w:top w:val="single" w:sz="4" w:space="0" w:color="auto"/>
              <w:left w:val="single" w:sz="4" w:space="0" w:color="auto"/>
              <w:bottom w:val="single" w:sz="4" w:space="0" w:color="auto"/>
              <w:right w:val="single" w:sz="4" w:space="0" w:color="auto"/>
            </w:tcBorders>
          </w:tcPr>
          <w:p w:rsidR="001F690C" w:rsidRPr="00500688" w:rsidRDefault="001F690C" w:rsidP="002B502C">
            <w:pPr>
              <w:pStyle w:val="WW-PlainText"/>
              <w:jc w:val="center"/>
              <w:rPr>
                <w:rFonts w:ascii="Times New Roman" w:hAnsi="Times New Roman"/>
                <w:sz w:val="24"/>
              </w:rPr>
            </w:pPr>
            <w:r w:rsidRPr="00500688">
              <w:rPr>
                <w:rFonts w:ascii="Times New Roman" w:hAnsi="Times New Roman"/>
                <w:sz w:val="24"/>
              </w:rPr>
              <w:t>Balances</w:t>
            </w:r>
          </w:p>
        </w:tc>
        <w:tc>
          <w:tcPr>
            <w:tcW w:w="2880" w:type="dxa"/>
            <w:tcBorders>
              <w:top w:val="single" w:sz="4" w:space="0" w:color="auto"/>
              <w:left w:val="single" w:sz="4" w:space="0" w:color="auto"/>
              <w:bottom w:val="single" w:sz="4" w:space="0" w:color="auto"/>
              <w:right w:val="single" w:sz="4" w:space="0" w:color="auto"/>
            </w:tcBorders>
          </w:tcPr>
          <w:p w:rsidR="001F690C" w:rsidRPr="00500688" w:rsidRDefault="001F690C" w:rsidP="002B502C">
            <w:pPr>
              <w:pStyle w:val="WW-PlainText"/>
              <w:jc w:val="center"/>
              <w:rPr>
                <w:rFonts w:ascii="Times New Roman" w:hAnsi="Times New Roman"/>
                <w:sz w:val="24"/>
              </w:rPr>
            </w:pPr>
            <w:r w:rsidRPr="00500688">
              <w:rPr>
                <w:rFonts w:ascii="Times New Roman" w:hAnsi="Times New Roman"/>
                <w:sz w:val="24"/>
              </w:rPr>
              <w:t>Rehab Loans</w:t>
            </w:r>
          </w:p>
        </w:tc>
        <w:tc>
          <w:tcPr>
            <w:tcW w:w="1553" w:type="dxa"/>
            <w:tcBorders>
              <w:top w:val="single" w:sz="4" w:space="0" w:color="auto"/>
              <w:left w:val="single" w:sz="4" w:space="0" w:color="auto"/>
              <w:bottom w:val="single" w:sz="4" w:space="0" w:color="auto"/>
              <w:right w:val="single" w:sz="4" w:space="0" w:color="auto"/>
            </w:tcBorders>
          </w:tcPr>
          <w:p w:rsidR="001F690C" w:rsidRPr="00500688" w:rsidRDefault="001F690C" w:rsidP="002B502C">
            <w:pPr>
              <w:pStyle w:val="WW-PlainText"/>
              <w:jc w:val="center"/>
              <w:rPr>
                <w:rFonts w:ascii="Times New Roman" w:hAnsi="Times New Roman"/>
                <w:sz w:val="24"/>
              </w:rPr>
            </w:pPr>
            <w:r w:rsidRPr="00500688">
              <w:rPr>
                <w:rFonts w:ascii="Times New Roman" w:hAnsi="Times New Roman"/>
                <w:sz w:val="24"/>
              </w:rPr>
              <w:t>Balances</w:t>
            </w:r>
          </w:p>
        </w:tc>
      </w:tr>
      <w:tr w:rsidR="001F690C" w:rsidRPr="00500688" w:rsidTr="002B502C">
        <w:trPr>
          <w:trHeight w:val="288"/>
        </w:trPr>
        <w:tc>
          <w:tcPr>
            <w:tcW w:w="2857" w:type="dxa"/>
            <w:tcBorders>
              <w:top w:val="single" w:sz="4" w:space="0" w:color="auto"/>
              <w:left w:val="single" w:sz="4" w:space="0" w:color="auto"/>
              <w:bottom w:val="single" w:sz="4" w:space="0" w:color="auto"/>
              <w:right w:val="single" w:sz="4" w:space="0" w:color="auto"/>
            </w:tcBorders>
          </w:tcPr>
          <w:p w:rsidR="001F690C" w:rsidRPr="00500688" w:rsidRDefault="001F690C" w:rsidP="002B502C">
            <w:pPr>
              <w:pStyle w:val="WW-PlainText"/>
              <w:rPr>
                <w:rFonts w:ascii="Times New Roman" w:hAnsi="Times New Roman"/>
                <w:sz w:val="24"/>
              </w:rPr>
            </w:pPr>
            <w:r w:rsidRPr="00500688">
              <w:rPr>
                <w:rFonts w:ascii="Times New Roman" w:hAnsi="Times New Roman"/>
                <w:sz w:val="24"/>
              </w:rPr>
              <w:t>Beginning Balance</w:t>
            </w:r>
          </w:p>
        </w:tc>
        <w:tc>
          <w:tcPr>
            <w:tcW w:w="1440" w:type="dxa"/>
            <w:tcBorders>
              <w:top w:val="single" w:sz="4" w:space="0" w:color="auto"/>
              <w:left w:val="single" w:sz="4" w:space="0" w:color="auto"/>
              <w:bottom w:val="single" w:sz="4" w:space="0" w:color="auto"/>
              <w:right w:val="single" w:sz="4" w:space="0" w:color="auto"/>
            </w:tcBorders>
          </w:tcPr>
          <w:p w:rsidR="001F690C" w:rsidRPr="00500688" w:rsidRDefault="000E3D47" w:rsidP="002B502C">
            <w:pPr>
              <w:pStyle w:val="WW-PlainText"/>
              <w:jc w:val="right"/>
              <w:rPr>
                <w:rFonts w:ascii="Times New Roman" w:hAnsi="Times New Roman"/>
                <w:sz w:val="24"/>
              </w:rPr>
            </w:pPr>
            <w:r>
              <w:rPr>
                <w:rFonts w:ascii="Times New Roman" w:hAnsi="Times New Roman"/>
                <w:sz w:val="24"/>
              </w:rPr>
              <w:t>23,271.82</w:t>
            </w:r>
          </w:p>
        </w:tc>
        <w:tc>
          <w:tcPr>
            <w:tcW w:w="2880" w:type="dxa"/>
            <w:tcBorders>
              <w:top w:val="single" w:sz="4" w:space="0" w:color="auto"/>
              <w:left w:val="single" w:sz="4" w:space="0" w:color="auto"/>
              <w:bottom w:val="single" w:sz="4" w:space="0" w:color="auto"/>
              <w:right w:val="single" w:sz="4" w:space="0" w:color="auto"/>
            </w:tcBorders>
          </w:tcPr>
          <w:p w:rsidR="001F690C" w:rsidRPr="00500688" w:rsidRDefault="001F690C" w:rsidP="002B502C">
            <w:pPr>
              <w:pStyle w:val="WW-PlainText"/>
              <w:rPr>
                <w:rFonts w:ascii="Times New Roman" w:hAnsi="Times New Roman"/>
                <w:sz w:val="24"/>
              </w:rPr>
            </w:pPr>
            <w:r w:rsidRPr="00500688">
              <w:rPr>
                <w:rFonts w:ascii="Times New Roman" w:hAnsi="Times New Roman"/>
                <w:sz w:val="24"/>
              </w:rPr>
              <w:t>Beginning Balance</w:t>
            </w:r>
          </w:p>
        </w:tc>
        <w:tc>
          <w:tcPr>
            <w:tcW w:w="1553" w:type="dxa"/>
            <w:tcBorders>
              <w:top w:val="single" w:sz="4" w:space="0" w:color="auto"/>
              <w:left w:val="single" w:sz="4" w:space="0" w:color="auto"/>
              <w:bottom w:val="single" w:sz="4" w:space="0" w:color="auto"/>
              <w:right w:val="single" w:sz="4" w:space="0" w:color="auto"/>
            </w:tcBorders>
          </w:tcPr>
          <w:p w:rsidR="001F690C" w:rsidRPr="00500688" w:rsidRDefault="000E3D47" w:rsidP="002B502C">
            <w:pPr>
              <w:pStyle w:val="WW-PlainText"/>
              <w:jc w:val="right"/>
              <w:rPr>
                <w:rFonts w:ascii="Times New Roman" w:hAnsi="Times New Roman"/>
                <w:sz w:val="24"/>
              </w:rPr>
            </w:pPr>
            <w:r>
              <w:rPr>
                <w:rFonts w:ascii="Times New Roman" w:hAnsi="Times New Roman"/>
                <w:sz w:val="24"/>
              </w:rPr>
              <w:t>3,590.78</w:t>
            </w:r>
          </w:p>
        </w:tc>
      </w:tr>
      <w:tr w:rsidR="001F690C" w:rsidRPr="00500688" w:rsidTr="002B502C">
        <w:trPr>
          <w:trHeight w:val="288"/>
        </w:trPr>
        <w:tc>
          <w:tcPr>
            <w:tcW w:w="2857" w:type="dxa"/>
            <w:tcBorders>
              <w:top w:val="single" w:sz="4" w:space="0" w:color="auto"/>
              <w:left w:val="single" w:sz="4" w:space="0" w:color="auto"/>
              <w:bottom w:val="single" w:sz="4" w:space="0" w:color="auto"/>
              <w:right w:val="single" w:sz="4" w:space="0" w:color="auto"/>
            </w:tcBorders>
          </w:tcPr>
          <w:p w:rsidR="001F690C" w:rsidRPr="00500688" w:rsidRDefault="001F690C" w:rsidP="002B502C">
            <w:pPr>
              <w:pStyle w:val="WW-PlainText"/>
              <w:rPr>
                <w:rFonts w:ascii="Times New Roman" w:hAnsi="Times New Roman"/>
                <w:sz w:val="24"/>
              </w:rPr>
            </w:pPr>
            <w:r w:rsidRPr="00500688">
              <w:rPr>
                <w:rFonts w:ascii="Times New Roman" w:hAnsi="Times New Roman"/>
                <w:sz w:val="24"/>
              </w:rPr>
              <w:t>Deposits</w:t>
            </w:r>
          </w:p>
        </w:tc>
        <w:tc>
          <w:tcPr>
            <w:tcW w:w="1440" w:type="dxa"/>
            <w:tcBorders>
              <w:top w:val="single" w:sz="4" w:space="0" w:color="auto"/>
              <w:left w:val="single" w:sz="4" w:space="0" w:color="auto"/>
              <w:bottom w:val="single" w:sz="4" w:space="0" w:color="auto"/>
              <w:right w:val="single" w:sz="4" w:space="0" w:color="auto"/>
            </w:tcBorders>
          </w:tcPr>
          <w:p w:rsidR="001F690C" w:rsidRPr="00500688" w:rsidRDefault="000E3D47" w:rsidP="002B502C">
            <w:pPr>
              <w:pStyle w:val="WW-PlainText"/>
              <w:jc w:val="right"/>
              <w:rPr>
                <w:rFonts w:ascii="Times New Roman" w:hAnsi="Times New Roman"/>
                <w:sz w:val="24"/>
              </w:rPr>
            </w:pPr>
            <w:r>
              <w:rPr>
                <w:rFonts w:ascii="Times New Roman" w:hAnsi="Times New Roman"/>
                <w:sz w:val="24"/>
              </w:rPr>
              <w:t>341.99</w:t>
            </w:r>
          </w:p>
        </w:tc>
        <w:tc>
          <w:tcPr>
            <w:tcW w:w="2880" w:type="dxa"/>
            <w:tcBorders>
              <w:top w:val="single" w:sz="4" w:space="0" w:color="auto"/>
              <w:left w:val="single" w:sz="4" w:space="0" w:color="auto"/>
              <w:bottom w:val="single" w:sz="4" w:space="0" w:color="auto"/>
              <w:right w:val="single" w:sz="4" w:space="0" w:color="auto"/>
            </w:tcBorders>
          </w:tcPr>
          <w:p w:rsidR="001F690C" w:rsidRPr="00500688" w:rsidRDefault="001F690C" w:rsidP="002B502C">
            <w:pPr>
              <w:pStyle w:val="WW-PlainText"/>
              <w:rPr>
                <w:rFonts w:ascii="Times New Roman" w:hAnsi="Times New Roman"/>
                <w:sz w:val="24"/>
              </w:rPr>
            </w:pPr>
            <w:r w:rsidRPr="00500688">
              <w:rPr>
                <w:rFonts w:ascii="Times New Roman" w:hAnsi="Times New Roman"/>
                <w:sz w:val="24"/>
              </w:rPr>
              <w:t>Deposits</w:t>
            </w:r>
          </w:p>
        </w:tc>
        <w:tc>
          <w:tcPr>
            <w:tcW w:w="1553" w:type="dxa"/>
            <w:tcBorders>
              <w:top w:val="single" w:sz="4" w:space="0" w:color="auto"/>
              <w:left w:val="single" w:sz="4" w:space="0" w:color="auto"/>
              <w:bottom w:val="single" w:sz="4" w:space="0" w:color="auto"/>
              <w:right w:val="single" w:sz="4" w:space="0" w:color="auto"/>
            </w:tcBorders>
          </w:tcPr>
          <w:p w:rsidR="001F690C" w:rsidRPr="00500688" w:rsidRDefault="000E3D47" w:rsidP="002B502C">
            <w:pPr>
              <w:pStyle w:val="WW-PlainText"/>
              <w:jc w:val="right"/>
              <w:rPr>
                <w:rFonts w:ascii="Times New Roman" w:hAnsi="Times New Roman"/>
                <w:sz w:val="24"/>
              </w:rPr>
            </w:pPr>
            <w:r>
              <w:rPr>
                <w:rFonts w:ascii="Times New Roman" w:hAnsi="Times New Roman"/>
                <w:sz w:val="24"/>
              </w:rPr>
              <w:t>367.70</w:t>
            </w:r>
          </w:p>
        </w:tc>
      </w:tr>
      <w:tr w:rsidR="001F690C" w:rsidRPr="00500688" w:rsidTr="002B502C">
        <w:trPr>
          <w:trHeight w:val="288"/>
        </w:trPr>
        <w:tc>
          <w:tcPr>
            <w:tcW w:w="2857" w:type="dxa"/>
            <w:tcBorders>
              <w:top w:val="single" w:sz="4" w:space="0" w:color="auto"/>
              <w:left w:val="single" w:sz="4" w:space="0" w:color="auto"/>
              <w:bottom w:val="single" w:sz="4" w:space="0" w:color="auto"/>
              <w:right w:val="single" w:sz="4" w:space="0" w:color="auto"/>
            </w:tcBorders>
          </w:tcPr>
          <w:p w:rsidR="001F690C" w:rsidRPr="00500688" w:rsidRDefault="001F690C" w:rsidP="002B502C">
            <w:pPr>
              <w:pStyle w:val="WW-PlainText"/>
              <w:rPr>
                <w:rFonts w:ascii="Times New Roman" w:hAnsi="Times New Roman"/>
                <w:sz w:val="24"/>
              </w:rPr>
            </w:pPr>
            <w:r w:rsidRPr="00500688">
              <w:rPr>
                <w:rFonts w:ascii="Times New Roman" w:hAnsi="Times New Roman"/>
                <w:sz w:val="24"/>
              </w:rPr>
              <w:t>Disbursements</w:t>
            </w:r>
          </w:p>
        </w:tc>
        <w:tc>
          <w:tcPr>
            <w:tcW w:w="1440" w:type="dxa"/>
            <w:tcBorders>
              <w:top w:val="single" w:sz="4" w:space="0" w:color="auto"/>
              <w:left w:val="single" w:sz="4" w:space="0" w:color="auto"/>
              <w:bottom w:val="single" w:sz="4" w:space="0" w:color="auto"/>
              <w:right w:val="single" w:sz="4" w:space="0" w:color="auto"/>
            </w:tcBorders>
          </w:tcPr>
          <w:p w:rsidR="001F690C" w:rsidRPr="00500688" w:rsidRDefault="000E3D47" w:rsidP="002B502C">
            <w:pPr>
              <w:pStyle w:val="WW-PlainText"/>
              <w:jc w:val="right"/>
              <w:rPr>
                <w:rFonts w:ascii="Times New Roman" w:hAnsi="Times New Roman"/>
                <w:sz w:val="24"/>
              </w:rPr>
            </w:pPr>
            <w:r>
              <w:rPr>
                <w:rFonts w:ascii="Times New Roman" w:hAnsi="Times New Roman"/>
                <w:sz w:val="24"/>
              </w:rPr>
              <w:t>0.00</w:t>
            </w:r>
          </w:p>
        </w:tc>
        <w:tc>
          <w:tcPr>
            <w:tcW w:w="2880" w:type="dxa"/>
            <w:tcBorders>
              <w:top w:val="single" w:sz="4" w:space="0" w:color="auto"/>
              <w:left w:val="single" w:sz="4" w:space="0" w:color="auto"/>
              <w:bottom w:val="single" w:sz="4" w:space="0" w:color="auto"/>
              <w:right w:val="single" w:sz="4" w:space="0" w:color="auto"/>
            </w:tcBorders>
          </w:tcPr>
          <w:p w:rsidR="001F690C" w:rsidRPr="00500688" w:rsidRDefault="001F690C" w:rsidP="002B502C">
            <w:pPr>
              <w:pStyle w:val="WW-PlainText"/>
              <w:rPr>
                <w:rFonts w:ascii="Times New Roman" w:hAnsi="Times New Roman"/>
                <w:sz w:val="24"/>
              </w:rPr>
            </w:pPr>
            <w:r w:rsidRPr="00500688">
              <w:rPr>
                <w:rFonts w:ascii="Times New Roman" w:hAnsi="Times New Roman"/>
                <w:sz w:val="24"/>
              </w:rPr>
              <w:t>Disbursements</w:t>
            </w:r>
          </w:p>
        </w:tc>
        <w:tc>
          <w:tcPr>
            <w:tcW w:w="1553" w:type="dxa"/>
            <w:tcBorders>
              <w:top w:val="single" w:sz="4" w:space="0" w:color="auto"/>
              <w:left w:val="single" w:sz="4" w:space="0" w:color="auto"/>
              <w:bottom w:val="single" w:sz="4" w:space="0" w:color="auto"/>
              <w:right w:val="single" w:sz="4" w:space="0" w:color="auto"/>
            </w:tcBorders>
          </w:tcPr>
          <w:p w:rsidR="001F690C" w:rsidRPr="00500688" w:rsidRDefault="000E3D47" w:rsidP="002B502C">
            <w:pPr>
              <w:pStyle w:val="WW-PlainText"/>
              <w:jc w:val="right"/>
              <w:rPr>
                <w:rFonts w:ascii="Times New Roman" w:hAnsi="Times New Roman"/>
                <w:sz w:val="24"/>
              </w:rPr>
            </w:pPr>
            <w:r>
              <w:rPr>
                <w:rFonts w:ascii="Times New Roman" w:hAnsi="Times New Roman"/>
                <w:sz w:val="24"/>
              </w:rPr>
              <w:t>0.00</w:t>
            </w:r>
          </w:p>
        </w:tc>
      </w:tr>
      <w:tr w:rsidR="001F690C" w:rsidRPr="00500688" w:rsidTr="002B502C">
        <w:trPr>
          <w:trHeight w:val="288"/>
        </w:trPr>
        <w:tc>
          <w:tcPr>
            <w:tcW w:w="2857" w:type="dxa"/>
            <w:tcBorders>
              <w:top w:val="single" w:sz="4" w:space="0" w:color="auto"/>
              <w:left w:val="single" w:sz="4" w:space="0" w:color="auto"/>
              <w:bottom w:val="single" w:sz="4" w:space="0" w:color="auto"/>
              <w:right w:val="single" w:sz="4" w:space="0" w:color="auto"/>
            </w:tcBorders>
          </w:tcPr>
          <w:p w:rsidR="001F690C" w:rsidRPr="00500688" w:rsidRDefault="001F690C" w:rsidP="002B502C">
            <w:pPr>
              <w:pStyle w:val="WW-PlainText"/>
              <w:rPr>
                <w:rFonts w:ascii="Times New Roman" w:hAnsi="Times New Roman"/>
                <w:sz w:val="24"/>
              </w:rPr>
            </w:pPr>
            <w:r w:rsidRPr="00500688">
              <w:rPr>
                <w:rFonts w:ascii="Times New Roman" w:hAnsi="Times New Roman"/>
                <w:sz w:val="24"/>
              </w:rPr>
              <w:t>Ending Balance</w:t>
            </w:r>
          </w:p>
        </w:tc>
        <w:tc>
          <w:tcPr>
            <w:tcW w:w="1440" w:type="dxa"/>
            <w:tcBorders>
              <w:top w:val="single" w:sz="4" w:space="0" w:color="auto"/>
              <w:left w:val="single" w:sz="4" w:space="0" w:color="auto"/>
              <w:bottom w:val="single" w:sz="4" w:space="0" w:color="auto"/>
              <w:right w:val="single" w:sz="4" w:space="0" w:color="auto"/>
            </w:tcBorders>
          </w:tcPr>
          <w:p w:rsidR="001F690C" w:rsidRPr="00500688" w:rsidRDefault="000E3D47" w:rsidP="002B502C">
            <w:pPr>
              <w:pStyle w:val="WW-PlainText"/>
              <w:jc w:val="right"/>
              <w:rPr>
                <w:rFonts w:ascii="Times New Roman" w:hAnsi="Times New Roman"/>
                <w:sz w:val="24"/>
              </w:rPr>
            </w:pPr>
            <w:r>
              <w:rPr>
                <w:rFonts w:ascii="Times New Roman" w:hAnsi="Times New Roman"/>
                <w:sz w:val="24"/>
              </w:rPr>
              <w:t>23,613.81</w:t>
            </w:r>
          </w:p>
        </w:tc>
        <w:tc>
          <w:tcPr>
            <w:tcW w:w="2880" w:type="dxa"/>
            <w:tcBorders>
              <w:top w:val="single" w:sz="4" w:space="0" w:color="auto"/>
              <w:left w:val="single" w:sz="4" w:space="0" w:color="auto"/>
              <w:bottom w:val="single" w:sz="4" w:space="0" w:color="auto"/>
              <w:right w:val="single" w:sz="4" w:space="0" w:color="auto"/>
            </w:tcBorders>
          </w:tcPr>
          <w:p w:rsidR="001F690C" w:rsidRPr="00500688" w:rsidRDefault="001F690C" w:rsidP="002B502C">
            <w:pPr>
              <w:pStyle w:val="WW-PlainText"/>
              <w:rPr>
                <w:rFonts w:ascii="Times New Roman" w:hAnsi="Times New Roman"/>
                <w:sz w:val="24"/>
              </w:rPr>
            </w:pPr>
            <w:r w:rsidRPr="00500688">
              <w:rPr>
                <w:rFonts w:ascii="Times New Roman" w:hAnsi="Times New Roman"/>
                <w:sz w:val="24"/>
              </w:rPr>
              <w:t>Ending Balance</w:t>
            </w:r>
          </w:p>
        </w:tc>
        <w:tc>
          <w:tcPr>
            <w:tcW w:w="1553" w:type="dxa"/>
            <w:tcBorders>
              <w:top w:val="single" w:sz="4" w:space="0" w:color="auto"/>
              <w:left w:val="single" w:sz="4" w:space="0" w:color="auto"/>
              <w:bottom w:val="single" w:sz="4" w:space="0" w:color="auto"/>
              <w:right w:val="single" w:sz="4" w:space="0" w:color="auto"/>
            </w:tcBorders>
          </w:tcPr>
          <w:p w:rsidR="001F690C" w:rsidRPr="00500688" w:rsidRDefault="000E3D47" w:rsidP="002B502C">
            <w:pPr>
              <w:pStyle w:val="WW-PlainText"/>
              <w:jc w:val="right"/>
              <w:rPr>
                <w:rFonts w:ascii="Times New Roman" w:hAnsi="Times New Roman"/>
                <w:sz w:val="24"/>
              </w:rPr>
            </w:pPr>
            <w:r>
              <w:rPr>
                <w:rFonts w:ascii="Times New Roman" w:hAnsi="Times New Roman"/>
                <w:sz w:val="24"/>
              </w:rPr>
              <w:t>3,958.48</w:t>
            </w:r>
          </w:p>
        </w:tc>
      </w:tr>
      <w:tr w:rsidR="001F690C" w:rsidRPr="00500688" w:rsidTr="002B502C">
        <w:trPr>
          <w:trHeight w:val="288"/>
        </w:trPr>
        <w:tc>
          <w:tcPr>
            <w:tcW w:w="2857" w:type="dxa"/>
            <w:tcBorders>
              <w:top w:val="single" w:sz="4" w:space="0" w:color="auto"/>
              <w:left w:val="single" w:sz="4" w:space="0" w:color="auto"/>
              <w:bottom w:val="single" w:sz="4" w:space="0" w:color="auto"/>
              <w:right w:val="single" w:sz="4" w:space="0" w:color="auto"/>
            </w:tcBorders>
          </w:tcPr>
          <w:p w:rsidR="001F690C" w:rsidRPr="00500688" w:rsidRDefault="001F690C" w:rsidP="002B502C">
            <w:pPr>
              <w:pStyle w:val="WW-PlainText"/>
              <w:rPr>
                <w:rFonts w:ascii="Times New Roman" w:hAnsi="Times New Roman"/>
                <w:sz w:val="24"/>
              </w:rPr>
            </w:pPr>
            <w:r w:rsidRPr="00500688">
              <w:rPr>
                <w:rFonts w:ascii="Times New Roman" w:hAnsi="Times New Roman"/>
                <w:sz w:val="24"/>
              </w:rPr>
              <w:t xml:space="preserve">   Money Market/Savings</w:t>
            </w:r>
          </w:p>
        </w:tc>
        <w:tc>
          <w:tcPr>
            <w:tcW w:w="1440" w:type="dxa"/>
            <w:tcBorders>
              <w:top w:val="single" w:sz="4" w:space="0" w:color="auto"/>
              <w:left w:val="single" w:sz="4" w:space="0" w:color="auto"/>
              <w:bottom w:val="single" w:sz="4" w:space="0" w:color="auto"/>
              <w:right w:val="single" w:sz="4" w:space="0" w:color="auto"/>
            </w:tcBorders>
          </w:tcPr>
          <w:p w:rsidR="001F690C" w:rsidRPr="00500688" w:rsidRDefault="000E3D47" w:rsidP="002B502C">
            <w:pPr>
              <w:pStyle w:val="WW-PlainText"/>
              <w:jc w:val="right"/>
              <w:rPr>
                <w:rFonts w:ascii="Times New Roman" w:hAnsi="Times New Roman"/>
                <w:sz w:val="24"/>
              </w:rPr>
            </w:pPr>
            <w:r>
              <w:rPr>
                <w:rFonts w:ascii="Times New Roman" w:hAnsi="Times New Roman"/>
                <w:sz w:val="24"/>
              </w:rPr>
              <w:t>410,371.42</w:t>
            </w:r>
          </w:p>
        </w:tc>
        <w:tc>
          <w:tcPr>
            <w:tcW w:w="2880" w:type="dxa"/>
            <w:tcBorders>
              <w:top w:val="single" w:sz="4" w:space="0" w:color="auto"/>
              <w:left w:val="single" w:sz="4" w:space="0" w:color="auto"/>
              <w:bottom w:val="single" w:sz="4" w:space="0" w:color="auto"/>
              <w:right w:val="single" w:sz="4" w:space="0" w:color="auto"/>
            </w:tcBorders>
          </w:tcPr>
          <w:p w:rsidR="001F690C" w:rsidRPr="00500688" w:rsidRDefault="001F690C" w:rsidP="002B502C">
            <w:pPr>
              <w:pStyle w:val="WW-PlainText"/>
              <w:rPr>
                <w:rFonts w:ascii="Times New Roman" w:hAnsi="Times New Roman"/>
                <w:sz w:val="24"/>
              </w:rPr>
            </w:pPr>
            <w:r>
              <w:rPr>
                <w:rFonts w:ascii="Times New Roman" w:hAnsi="Times New Roman"/>
                <w:sz w:val="24"/>
              </w:rPr>
              <w:t xml:space="preserve">   </w:t>
            </w:r>
            <w:r w:rsidRPr="00500688">
              <w:rPr>
                <w:rFonts w:ascii="Times New Roman" w:hAnsi="Times New Roman"/>
                <w:sz w:val="24"/>
              </w:rPr>
              <w:t>MM/Savings Balance</w:t>
            </w:r>
          </w:p>
        </w:tc>
        <w:tc>
          <w:tcPr>
            <w:tcW w:w="1553" w:type="dxa"/>
            <w:tcBorders>
              <w:top w:val="single" w:sz="4" w:space="0" w:color="auto"/>
              <w:left w:val="single" w:sz="4" w:space="0" w:color="auto"/>
              <w:bottom w:val="single" w:sz="4" w:space="0" w:color="auto"/>
              <w:right w:val="single" w:sz="4" w:space="0" w:color="auto"/>
            </w:tcBorders>
          </w:tcPr>
          <w:p w:rsidR="001F690C" w:rsidRPr="00500688" w:rsidRDefault="000E3D47" w:rsidP="002B502C">
            <w:pPr>
              <w:pStyle w:val="WW-PlainText"/>
              <w:jc w:val="right"/>
              <w:rPr>
                <w:rFonts w:ascii="Times New Roman" w:hAnsi="Times New Roman"/>
                <w:sz w:val="24"/>
              </w:rPr>
            </w:pPr>
            <w:r>
              <w:rPr>
                <w:rFonts w:ascii="Times New Roman" w:hAnsi="Times New Roman"/>
                <w:sz w:val="24"/>
              </w:rPr>
              <w:t>158,735.06</w:t>
            </w:r>
          </w:p>
        </w:tc>
      </w:tr>
      <w:tr w:rsidR="001F690C" w:rsidRPr="00500688" w:rsidTr="002B502C">
        <w:trPr>
          <w:trHeight w:val="288"/>
        </w:trPr>
        <w:tc>
          <w:tcPr>
            <w:tcW w:w="2857" w:type="dxa"/>
            <w:tcBorders>
              <w:top w:val="single" w:sz="4" w:space="0" w:color="auto"/>
              <w:left w:val="single" w:sz="4" w:space="0" w:color="auto"/>
              <w:bottom w:val="single" w:sz="4" w:space="0" w:color="auto"/>
              <w:right w:val="single" w:sz="4" w:space="0" w:color="auto"/>
            </w:tcBorders>
          </w:tcPr>
          <w:p w:rsidR="001F690C" w:rsidRPr="00500688" w:rsidRDefault="001F690C" w:rsidP="002B502C">
            <w:pPr>
              <w:pStyle w:val="WW-PlainText"/>
              <w:rPr>
                <w:rFonts w:ascii="Times New Roman" w:hAnsi="Times New Roman"/>
                <w:sz w:val="24"/>
              </w:rPr>
            </w:pPr>
          </w:p>
        </w:tc>
        <w:tc>
          <w:tcPr>
            <w:tcW w:w="1440" w:type="dxa"/>
            <w:tcBorders>
              <w:top w:val="single" w:sz="4" w:space="0" w:color="auto"/>
              <w:left w:val="single" w:sz="4" w:space="0" w:color="auto"/>
              <w:bottom w:val="single" w:sz="4" w:space="0" w:color="auto"/>
              <w:right w:val="single" w:sz="4" w:space="0" w:color="auto"/>
            </w:tcBorders>
          </w:tcPr>
          <w:p w:rsidR="001F690C" w:rsidRPr="00500688" w:rsidRDefault="001F690C" w:rsidP="002B502C">
            <w:pPr>
              <w:pStyle w:val="WW-PlainText"/>
              <w:jc w:val="right"/>
              <w:rPr>
                <w:rFonts w:ascii="Times New Roman" w:hAnsi="Times New Roman"/>
                <w:sz w:val="24"/>
              </w:rPr>
            </w:pPr>
          </w:p>
        </w:tc>
        <w:tc>
          <w:tcPr>
            <w:tcW w:w="2880" w:type="dxa"/>
            <w:tcBorders>
              <w:top w:val="single" w:sz="4" w:space="0" w:color="auto"/>
              <w:left w:val="single" w:sz="4" w:space="0" w:color="auto"/>
              <w:bottom w:val="single" w:sz="4" w:space="0" w:color="auto"/>
              <w:right w:val="single" w:sz="4" w:space="0" w:color="auto"/>
            </w:tcBorders>
          </w:tcPr>
          <w:p w:rsidR="001F690C" w:rsidRPr="00500688" w:rsidRDefault="001F690C" w:rsidP="002B502C">
            <w:pPr>
              <w:pStyle w:val="WW-PlainText"/>
              <w:rPr>
                <w:rFonts w:ascii="Times New Roman" w:hAnsi="Times New Roman"/>
                <w:sz w:val="24"/>
              </w:rPr>
            </w:pPr>
            <w:r w:rsidRPr="00500688">
              <w:rPr>
                <w:rFonts w:ascii="Times New Roman" w:hAnsi="Times New Roman"/>
                <w:sz w:val="24"/>
              </w:rPr>
              <w:t xml:space="preserve">   Sidewalk Balance</w:t>
            </w:r>
          </w:p>
        </w:tc>
        <w:tc>
          <w:tcPr>
            <w:tcW w:w="1553" w:type="dxa"/>
            <w:tcBorders>
              <w:top w:val="single" w:sz="4" w:space="0" w:color="auto"/>
              <w:left w:val="single" w:sz="4" w:space="0" w:color="auto"/>
              <w:bottom w:val="single" w:sz="4" w:space="0" w:color="auto"/>
              <w:right w:val="single" w:sz="4" w:space="0" w:color="auto"/>
            </w:tcBorders>
          </w:tcPr>
          <w:p w:rsidR="001F690C" w:rsidRPr="00500688" w:rsidRDefault="000E3D47" w:rsidP="002B502C">
            <w:pPr>
              <w:pStyle w:val="WW-PlainText"/>
              <w:jc w:val="right"/>
              <w:rPr>
                <w:rFonts w:ascii="Times New Roman" w:hAnsi="Times New Roman"/>
                <w:sz w:val="24"/>
              </w:rPr>
            </w:pPr>
            <w:r>
              <w:rPr>
                <w:rFonts w:ascii="Times New Roman" w:hAnsi="Times New Roman"/>
                <w:sz w:val="24"/>
              </w:rPr>
              <w:t>8,987.00</w:t>
            </w:r>
          </w:p>
        </w:tc>
      </w:tr>
      <w:tr w:rsidR="001F690C" w:rsidRPr="00500688" w:rsidTr="002B502C">
        <w:trPr>
          <w:trHeight w:val="288"/>
        </w:trPr>
        <w:tc>
          <w:tcPr>
            <w:tcW w:w="2857" w:type="dxa"/>
            <w:tcBorders>
              <w:top w:val="single" w:sz="4" w:space="0" w:color="auto"/>
              <w:left w:val="single" w:sz="4" w:space="0" w:color="auto"/>
              <w:bottom w:val="single" w:sz="4" w:space="0" w:color="auto"/>
              <w:right w:val="single" w:sz="4" w:space="0" w:color="auto"/>
            </w:tcBorders>
          </w:tcPr>
          <w:p w:rsidR="001F690C" w:rsidRPr="00500688" w:rsidRDefault="001F690C" w:rsidP="002B502C">
            <w:pPr>
              <w:pStyle w:val="WW-PlainText"/>
              <w:rPr>
                <w:rFonts w:ascii="Times New Roman" w:hAnsi="Times New Roman"/>
                <w:sz w:val="24"/>
              </w:rPr>
            </w:pPr>
            <w:r w:rsidRPr="00500688">
              <w:rPr>
                <w:rFonts w:ascii="Times New Roman" w:hAnsi="Times New Roman"/>
                <w:sz w:val="24"/>
              </w:rPr>
              <w:t>Total Available Balance</w:t>
            </w:r>
          </w:p>
        </w:tc>
        <w:tc>
          <w:tcPr>
            <w:tcW w:w="1440" w:type="dxa"/>
            <w:tcBorders>
              <w:top w:val="single" w:sz="4" w:space="0" w:color="auto"/>
              <w:left w:val="single" w:sz="4" w:space="0" w:color="auto"/>
              <w:bottom w:val="single" w:sz="4" w:space="0" w:color="auto"/>
              <w:right w:val="single" w:sz="4" w:space="0" w:color="auto"/>
            </w:tcBorders>
          </w:tcPr>
          <w:p w:rsidR="001F690C" w:rsidRPr="00500688" w:rsidRDefault="000E3D47" w:rsidP="002B502C">
            <w:pPr>
              <w:pStyle w:val="WW-PlainText"/>
              <w:jc w:val="right"/>
              <w:rPr>
                <w:rFonts w:ascii="Times New Roman" w:hAnsi="Times New Roman"/>
                <w:sz w:val="24"/>
              </w:rPr>
            </w:pPr>
            <w:r>
              <w:rPr>
                <w:rFonts w:ascii="Times New Roman" w:hAnsi="Times New Roman"/>
                <w:sz w:val="24"/>
              </w:rPr>
              <w:t>433,985.23</w:t>
            </w:r>
          </w:p>
        </w:tc>
        <w:tc>
          <w:tcPr>
            <w:tcW w:w="2880" w:type="dxa"/>
            <w:tcBorders>
              <w:top w:val="single" w:sz="4" w:space="0" w:color="auto"/>
              <w:left w:val="single" w:sz="4" w:space="0" w:color="auto"/>
              <w:bottom w:val="single" w:sz="4" w:space="0" w:color="auto"/>
              <w:right w:val="single" w:sz="4" w:space="0" w:color="auto"/>
            </w:tcBorders>
          </w:tcPr>
          <w:p w:rsidR="001F690C" w:rsidRPr="00500688" w:rsidRDefault="001F690C" w:rsidP="002B502C">
            <w:pPr>
              <w:pStyle w:val="WW-PlainText"/>
              <w:rPr>
                <w:rFonts w:ascii="Times New Roman" w:hAnsi="Times New Roman"/>
                <w:sz w:val="24"/>
              </w:rPr>
            </w:pPr>
            <w:r w:rsidRPr="00500688">
              <w:rPr>
                <w:rFonts w:ascii="Times New Roman" w:hAnsi="Times New Roman"/>
                <w:sz w:val="24"/>
              </w:rPr>
              <w:t>Total Available Balance</w:t>
            </w:r>
          </w:p>
        </w:tc>
        <w:tc>
          <w:tcPr>
            <w:tcW w:w="1553" w:type="dxa"/>
            <w:tcBorders>
              <w:top w:val="single" w:sz="4" w:space="0" w:color="auto"/>
              <w:left w:val="single" w:sz="4" w:space="0" w:color="auto"/>
              <w:bottom w:val="single" w:sz="4" w:space="0" w:color="auto"/>
              <w:right w:val="single" w:sz="4" w:space="0" w:color="auto"/>
            </w:tcBorders>
          </w:tcPr>
          <w:p w:rsidR="001F690C" w:rsidRPr="00500688" w:rsidRDefault="00A93A1A" w:rsidP="002B502C">
            <w:pPr>
              <w:pStyle w:val="WW-PlainText"/>
              <w:jc w:val="right"/>
              <w:rPr>
                <w:rFonts w:ascii="Times New Roman" w:hAnsi="Times New Roman"/>
                <w:sz w:val="24"/>
              </w:rPr>
            </w:pPr>
            <w:r>
              <w:rPr>
                <w:rFonts w:ascii="Times New Roman" w:hAnsi="Times New Roman"/>
                <w:sz w:val="24"/>
              </w:rPr>
              <w:t>171,680.54</w:t>
            </w:r>
          </w:p>
        </w:tc>
      </w:tr>
      <w:tr w:rsidR="001F690C" w:rsidRPr="00500688" w:rsidTr="002B502C">
        <w:trPr>
          <w:trHeight w:val="161"/>
        </w:trPr>
        <w:tc>
          <w:tcPr>
            <w:tcW w:w="2857" w:type="dxa"/>
            <w:tcBorders>
              <w:top w:val="single" w:sz="4" w:space="0" w:color="auto"/>
              <w:left w:val="single" w:sz="4" w:space="0" w:color="auto"/>
              <w:bottom w:val="single" w:sz="4" w:space="0" w:color="auto"/>
              <w:right w:val="single" w:sz="4" w:space="0" w:color="auto"/>
            </w:tcBorders>
          </w:tcPr>
          <w:p w:rsidR="001F690C" w:rsidRPr="00500688" w:rsidRDefault="001F690C" w:rsidP="002B502C">
            <w:pPr>
              <w:pStyle w:val="WW-PlainText"/>
              <w:rPr>
                <w:rFonts w:ascii="Times New Roman" w:hAnsi="Times New Roman"/>
                <w:sz w:val="24"/>
              </w:rPr>
            </w:pPr>
            <w:r w:rsidRPr="00500688">
              <w:rPr>
                <w:rFonts w:ascii="Times New Roman" w:hAnsi="Times New Roman"/>
                <w:sz w:val="24"/>
              </w:rPr>
              <w:t xml:space="preserve">   Outstanding Loans</w:t>
            </w:r>
          </w:p>
        </w:tc>
        <w:tc>
          <w:tcPr>
            <w:tcW w:w="1440" w:type="dxa"/>
            <w:tcBorders>
              <w:top w:val="single" w:sz="4" w:space="0" w:color="auto"/>
              <w:left w:val="single" w:sz="4" w:space="0" w:color="auto"/>
              <w:bottom w:val="single" w:sz="4" w:space="0" w:color="auto"/>
              <w:right w:val="single" w:sz="4" w:space="0" w:color="auto"/>
            </w:tcBorders>
          </w:tcPr>
          <w:p w:rsidR="001F690C" w:rsidRPr="00500688" w:rsidRDefault="000E3D47" w:rsidP="002B502C">
            <w:pPr>
              <w:pStyle w:val="WW-PlainText"/>
              <w:jc w:val="right"/>
              <w:rPr>
                <w:rFonts w:ascii="Times New Roman" w:hAnsi="Times New Roman"/>
                <w:sz w:val="24"/>
              </w:rPr>
            </w:pPr>
            <w:r>
              <w:rPr>
                <w:rFonts w:ascii="Times New Roman" w:hAnsi="Times New Roman"/>
                <w:sz w:val="24"/>
              </w:rPr>
              <w:t>26,019.75</w:t>
            </w:r>
          </w:p>
        </w:tc>
        <w:tc>
          <w:tcPr>
            <w:tcW w:w="2880" w:type="dxa"/>
            <w:tcBorders>
              <w:top w:val="single" w:sz="4" w:space="0" w:color="auto"/>
              <w:left w:val="single" w:sz="4" w:space="0" w:color="auto"/>
              <w:bottom w:val="single" w:sz="4" w:space="0" w:color="auto"/>
              <w:right w:val="single" w:sz="4" w:space="0" w:color="auto"/>
            </w:tcBorders>
          </w:tcPr>
          <w:p w:rsidR="001F690C" w:rsidRPr="00500688" w:rsidRDefault="001F690C" w:rsidP="002B502C">
            <w:pPr>
              <w:pStyle w:val="WW-PlainText"/>
              <w:rPr>
                <w:rFonts w:ascii="Times New Roman" w:hAnsi="Times New Roman"/>
                <w:sz w:val="24"/>
              </w:rPr>
            </w:pPr>
            <w:r w:rsidRPr="00500688">
              <w:rPr>
                <w:rFonts w:ascii="Times New Roman" w:hAnsi="Times New Roman"/>
                <w:sz w:val="24"/>
              </w:rPr>
              <w:t xml:space="preserve">   Outstanding Loans</w:t>
            </w:r>
          </w:p>
        </w:tc>
        <w:tc>
          <w:tcPr>
            <w:tcW w:w="1553" w:type="dxa"/>
            <w:tcBorders>
              <w:top w:val="single" w:sz="4" w:space="0" w:color="auto"/>
              <w:left w:val="single" w:sz="4" w:space="0" w:color="auto"/>
              <w:bottom w:val="single" w:sz="4" w:space="0" w:color="auto"/>
              <w:right w:val="single" w:sz="4" w:space="0" w:color="auto"/>
            </w:tcBorders>
          </w:tcPr>
          <w:p w:rsidR="001F690C" w:rsidRPr="00500688" w:rsidRDefault="00A93A1A" w:rsidP="002B502C">
            <w:pPr>
              <w:pStyle w:val="WW-PlainText"/>
              <w:jc w:val="right"/>
              <w:rPr>
                <w:rFonts w:ascii="Times New Roman" w:hAnsi="Times New Roman"/>
                <w:sz w:val="24"/>
              </w:rPr>
            </w:pPr>
            <w:r>
              <w:rPr>
                <w:rFonts w:ascii="Times New Roman" w:hAnsi="Times New Roman"/>
                <w:sz w:val="24"/>
              </w:rPr>
              <w:t>54,022.83</w:t>
            </w:r>
          </w:p>
        </w:tc>
      </w:tr>
      <w:tr w:rsidR="001F690C" w:rsidRPr="00500688" w:rsidTr="002B502C">
        <w:trPr>
          <w:trHeight w:val="288"/>
        </w:trPr>
        <w:tc>
          <w:tcPr>
            <w:tcW w:w="2857" w:type="dxa"/>
            <w:tcBorders>
              <w:top w:val="single" w:sz="4" w:space="0" w:color="auto"/>
              <w:left w:val="single" w:sz="4" w:space="0" w:color="auto"/>
              <w:bottom w:val="single" w:sz="4" w:space="0" w:color="auto"/>
              <w:right w:val="single" w:sz="4" w:space="0" w:color="auto"/>
            </w:tcBorders>
          </w:tcPr>
          <w:p w:rsidR="001F690C" w:rsidRPr="00500688" w:rsidRDefault="001F690C" w:rsidP="002B502C">
            <w:pPr>
              <w:pStyle w:val="WW-PlainText"/>
              <w:rPr>
                <w:rFonts w:ascii="Times New Roman" w:hAnsi="Times New Roman"/>
                <w:sz w:val="24"/>
              </w:rPr>
            </w:pPr>
            <w:r w:rsidRPr="00500688">
              <w:rPr>
                <w:rFonts w:ascii="Times New Roman" w:hAnsi="Times New Roman"/>
                <w:sz w:val="24"/>
              </w:rPr>
              <w:t>Fund Balance</w:t>
            </w:r>
          </w:p>
        </w:tc>
        <w:tc>
          <w:tcPr>
            <w:tcW w:w="1440" w:type="dxa"/>
            <w:tcBorders>
              <w:top w:val="single" w:sz="4" w:space="0" w:color="auto"/>
              <w:left w:val="single" w:sz="4" w:space="0" w:color="auto"/>
              <w:bottom w:val="single" w:sz="4" w:space="0" w:color="auto"/>
              <w:right w:val="single" w:sz="4" w:space="0" w:color="auto"/>
            </w:tcBorders>
          </w:tcPr>
          <w:p w:rsidR="001F690C" w:rsidRPr="00500688" w:rsidRDefault="000E3D47" w:rsidP="002B502C">
            <w:pPr>
              <w:pStyle w:val="WW-PlainText"/>
              <w:jc w:val="right"/>
              <w:rPr>
                <w:rFonts w:ascii="Times New Roman" w:hAnsi="Times New Roman"/>
                <w:sz w:val="24"/>
              </w:rPr>
            </w:pPr>
            <w:r>
              <w:rPr>
                <w:rFonts w:ascii="Times New Roman" w:hAnsi="Times New Roman"/>
                <w:sz w:val="24"/>
              </w:rPr>
              <w:t>460,004.98</w:t>
            </w:r>
          </w:p>
        </w:tc>
        <w:tc>
          <w:tcPr>
            <w:tcW w:w="2880" w:type="dxa"/>
            <w:tcBorders>
              <w:right w:val="single" w:sz="4" w:space="0" w:color="auto"/>
            </w:tcBorders>
          </w:tcPr>
          <w:p w:rsidR="001F690C" w:rsidRPr="00500688" w:rsidRDefault="001F690C" w:rsidP="002B502C">
            <w:pPr>
              <w:pStyle w:val="WW-PlainText"/>
              <w:rPr>
                <w:rFonts w:ascii="Times New Roman" w:hAnsi="Times New Roman"/>
                <w:sz w:val="24"/>
              </w:rPr>
            </w:pPr>
            <w:r w:rsidRPr="00500688">
              <w:rPr>
                <w:rFonts w:ascii="Times New Roman" w:hAnsi="Times New Roman"/>
                <w:sz w:val="24"/>
              </w:rPr>
              <w:t>Outstanding Loan Balance</w:t>
            </w:r>
          </w:p>
        </w:tc>
        <w:tc>
          <w:tcPr>
            <w:tcW w:w="1553" w:type="dxa"/>
            <w:tcBorders>
              <w:top w:val="single" w:sz="4" w:space="0" w:color="auto"/>
              <w:left w:val="single" w:sz="4" w:space="0" w:color="auto"/>
              <w:bottom w:val="single" w:sz="4" w:space="0" w:color="auto"/>
            </w:tcBorders>
          </w:tcPr>
          <w:p w:rsidR="001F690C" w:rsidRPr="00500688" w:rsidRDefault="00A93A1A" w:rsidP="002B502C">
            <w:pPr>
              <w:pStyle w:val="WW-PlainText"/>
              <w:jc w:val="right"/>
              <w:rPr>
                <w:rFonts w:ascii="Times New Roman" w:hAnsi="Times New Roman"/>
                <w:sz w:val="24"/>
              </w:rPr>
            </w:pPr>
            <w:r>
              <w:rPr>
                <w:rFonts w:ascii="Times New Roman" w:hAnsi="Times New Roman"/>
                <w:sz w:val="24"/>
              </w:rPr>
              <w:t>225,703.37</w:t>
            </w:r>
          </w:p>
        </w:tc>
      </w:tr>
    </w:tbl>
    <w:p w:rsidR="001F690C" w:rsidRDefault="001F690C" w:rsidP="001F690C">
      <w:pPr>
        <w:pStyle w:val="p2"/>
        <w:widowControl/>
        <w:spacing w:line="480" w:lineRule="auto"/>
        <w:ind w:left="720"/>
        <w:rPr>
          <w:bCs/>
        </w:rPr>
      </w:pPr>
      <w:r w:rsidRPr="00500688">
        <w:rPr>
          <w:bCs/>
        </w:rPr>
        <w:t xml:space="preserve">*The report also outlined the status of individual loan repayments  </w:t>
      </w:r>
    </w:p>
    <w:p w:rsidR="001F690C" w:rsidRPr="00884430" w:rsidRDefault="001F690C" w:rsidP="001F690C">
      <w:pPr>
        <w:pStyle w:val="WW-PlainText"/>
        <w:rPr>
          <w:rFonts w:ascii="Times New Roman" w:hAnsi="Times New Roman"/>
          <w:sz w:val="24"/>
        </w:rPr>
      </w:pPr>
      <w:r>
        <w:rPr>
          <w:rFonts w:ascii="Times New Roman" w:hAnsi="Times New Roman"/>
          <w:sz w:val="24"/>
        </w:rPr>
        <w:t xml:space="preserve"> </w:t>
      </w:r>
      <w:r w:rsidRPr="00884430">
        <w:rPr>
          <w:rFonts w:ascii="Times New Roman" w:hAnsi="Times New Roman"/>
          <w:sz w:val="24"/>
        </w:rPr>
        <w:t xml:space="preserve">Capital Projects Fund </w:t>
      </w:r>
      <w:r w:rsidR="00A93A1A">
        <w:rPr>
          <w:rFonts w:ascii="Times New Roman" w:hAnsi="Times New Roman"/>
          <w:sz w:val="24"/>
        </w:rPr>
        <w:t>9</w:t>
      </w:r>
      <w:r w:rsidRPr="00884430">
        <w:rPr>
          <w:rFonts w:ascii="Times New Roman" w:hAnsi="Times New Roman"/>
          <w:sz w:val="24"/>
        </w:rPr>
        <w:t xml:space="preserve">/1/18 – </w:t>
      </w:r>
      <w:r w:rsidR="00A93A1A">
        <w:rPr>
          <w:rFonts w:ascii="Times New Roman" w:hAnsi="Times New Roman"/>
          <w:sz w:val="24"/>
        </w:rPr>
        <w:t>9</w:t>
      </w:r>
      <w:r w:rsidRPr="00884430">
        <w:rPr>
          <w:rFonts w:ascii="Times New Roman" w:hAnsi="Times New Roman"/>
          <w:sz w:val="24"/>
        </w:rPr>
        <w:t>/3</w:t>
      </w:r>
      <w:r>
        <w:rPr>
          <w:rFonts w:ascii="Times New Roman" w:hAnsi="Times New Roman"/>
          <w:sz w:val="24"/>
        </w:rPr>
        <w:t>0</w:t>
      </w:r>
      <w:r w:rsidRPr="00884430">
        <w:rPr>
          <w:rFonts w:ascii="Times New Roman" w:hAnsi="Times New Roman"/>
          <w:sz w:val="24"/>
        </w:rPr>
        <w:t>/18</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2070"/>
        <w:gridCol w:w="2250"/>
      </w:tblGrid>
      <w:tr w:rsidR="001F690C" w:rsidRPr="00884430" w:rsidTr="002B502C">
        <w:tc>
          <w:tcPr>
            <w:tcW w:w="2430" w:type="dxa"/>
            <w:tcBorders>
              <w:top w:val="single" w:sz="4" w:space="0" w:color="auto"/>
              <w:left w:val="single" w:sz="4" w:space="0" w:color="auto"/>
              <w:bottom w:val="single" w:sz="4" w:space="0" w:color="auto"/>
              <w:right w:val="single" w:sz="4" w:space="0" w:color="auto"/>
            </w:tcBorders>
          </w:tcPr>
          <w:p w:rsidR="001F690C" w:rsidRPr="00884430" w:rsidRDefault="001F690C" w:rsidP="002B502C">
            <w:pPr>
              <w:pStyle w:val="WW-PlainText"/>
              <w:rPr>
                <w:rFonts w:ascii="Times New Roman" w:hAnsi="Times New Roman"/>
                <w:sz w:val="24"/>
              </w:rPr>
            </w:pPr>
          </w:p>
        </w:tc>
        <w:tc>
          <w:tcPr>
            <w:tcW w:w="2070" w:type="dxa"/>
            <w:tcBorders>
              <w:top w:val="single" w:sz="4" w:space="0" w:color="auto"/>
              <w:left w:val="single" w:sz="4" w:space="0" w:color="auto"/>
              <w:bottom w:val="single" w:sz="4" w:space="0" w:color="auto"/>
              <w:right w:val="single" w:sz="4" w:space="0" w:color="auto"/>
            </w:tcBorders>
          </w:tcPr>
          <w:p w:rsidR="001F690C" w:rsidRPr="00884430" w:rsidRDefault="001F690C" w:rsidP="002B502C">
            <w:pPr>
              <w:pStyle w:val="WW-PlainText"/>
              <w:jc w:val="center"/>
              <w:rPr>
                <w:rFonts w:ascii="Times New Roman" w:hAnsi="Times New Roman"/>
                <w:sz w:val="24"/>
              </w:rPr>
            </w:pPr>
            <w:r w:rsidRPr="00884430">
              <w:rPr>
                <w:rFonts w:ascii="Times New Roman" w:hAnsi="Times New Roman"/>
                <w:sz w:val="24"/>
              </w:rPr>
              <w:t>General CP (Fire)</w:t>
            </w:r>
          </w:p>
        </w:tc>
        <w:tc>
          <w:tcPr>
            <w:tcW w:w="2250" w:type="dxa"/>
            <w:tcBorders>
              <w:top w:val="single" w:sz="4" w:space="0" w:color="auto"/>
              <w:left w:val="single" w:sz="4" w:space="0" w:color="auto"/>
              <w:bottom w:val="single" w:sz="4" w:space="0" w:color="auto"/>
              <w:right w:val="single" w:sz="4" w:space="0" w:color="auto"/>
            </w:tcBorders>
          </w:tcPr>
          <w:p w:rsidR="001F690C" w:rsidRPr="00884430" w:rsidRDefault="001F690C" w:rsidP="002B502C">
            <w:pPr>
              <w:pStyle w:val="WW-PlainText"/>
              <w:jc w:val="center"/>
              <w:rPr>
                <w:rFonts w:ascii="Times New Roman" w:hAnsi="Times New Roman"/>
                <w:sz w:val="24"/>
              </w:rPr>
            </w:pPr>
            <w:r w:rsidRPr="00884430">
              <w:rPr>
                <w:rFonts w:ascii="Times New Roman" w:hAnsi="Times New Roman"/>
                <w:sz w:val="24"/>
              </w:rPr>
              <w:t>Sewer CP (Upgrade)</w:t>
            </w:r>
          </w:p>
        </w:tc>
      </w:tr>
      <w:tr w:rsidR="001F690C" w:rsidRPr="00884430" w:rsidTr="002B502C">
        <w:tc>
          <w:tcPr>
            <w:tcW w:w="2430" w:type="dxa"/>
            <w:tcBorders>
              <w:top w:val="single" w:sz="4" w:space="0" w:color="auto"/>
              <w:left w:val="single" w:sz="4" w:space="0" w:color="auto"/>
              <w:bottom w:val="single" w:sz="4" w:space="0" w:color="auto"/>
              <w:right w:val="single" w:sz="4" w:space="0" w:color="auto"/>
            </w:tcBorders>
          </w:tcPr>
          <w:p w:rsidR="001F690C" w:rsidRPr="00884430" w:rsidRDefault="001F690C" w:rsidP="002B502C">
            <w:pPr>
              <w:pStyle w:val="WW-PlainText"/>
              <w:rPr>
                <w:rFonts w:ascii="Times New Roman" w:hAnsi="Times New Roman"/>
                <w:sz w:val="24"/>
              </w:rPr>
            </w:pPr>
            <w:r w:rsidRPr="00884430">
              <w:rPr>
                <w:rFonts w:ascii="Times New Roman" w:hAnsi="Times New Roman"/>
                <w:sz w:val="24"/>
              </w:rPr>
              <w:t>Beginning Balance</w:t>
            </w:r>
          </w:p>
        </w:tc>
        <w:tc>
          <w:tcPr>
            <w:tcW w:w="2070" w:type="dxa"/>
            <w:tcBorders>
              <w:top w:val="single" w:sz="4" w:space="0" w:color="auto"/>
              <w:left w:val="single" w:sz="4" w:space="0" w:color="auto"/>
              <w:bottom w:val="single" w:sz="4" w:space="0" w:color="auto"/>
              <w:right w:val="single" w:sz="4" w:space="0" w:color="auto"/>
            </w:tcBorders>
          </w:tcPr>
          <w:p w:rsidR="001F690C" w:rsidRPr="00884430" w:rsidRDefault="00A93A1A" w:rsidP="002B502C">
            <w:pPr>
              <w:pStyle w:val="WW-PlainText"/>
              <w:jc w:val="right"/>
              <w:rPr>
                <w:rFonts w:ascii="Times New Roman" w:hAnsi="Times New Roman"/>
                <w:sz w:val="24"/>
              </w:rPr>
            </w:pPr>
            <w:r>
              <w:rPr>
                <w:rFonts w:ascii="Times New Roman" w:hAnsi="Times New Roman"/>
                <w:sz w:val="24"/>
              </w:rPr>
              <w:t>138,988.00</w:t>
            </w:r>
          </w:p>
        </w:tc>
        <w:tc>
          <w:tcPr>
            <w:tcW w:w="2250" w:type="dxa"/>
            <w:tcBorders>
              <w:top w:val="single" w:sz="4" w:space="0" w:color="auto"/>
              <w:left w:val="single" w:sz="4" w:space="0" w:color="auto"/>
              <w:bottom w:val="single" w:sz="4" w:space="0" w:color="auto"/>
              <w:right w:val="single" w:sz="4" w:space="0" w:color="auto"/>
            </w:tcBorders>
          </w:tcPr>
          <w:p w:rsidR="001F690C" w:rsidRPr="00884430" w:rsidRDefault="00A93A1A" w:rsidP="002B502C">
            <w:pPr>
              <w:pStyle w:val="WW-PlainText"/>
              <w:jc w:val="right"/>
              <w:rPr>
                <w:rFonts w:ascii="Times New Roman" w:hAnsi="Times New Roman"/>
                <w:sz w:val="24"/>
              </w:rPr>
            </w:pPr>
            <w:r>
              <w:rPr>
                <w:rFonts w:ascii="Times New Roman" w:hAnsi="Times New Roman"/>
                <w:sz w:val="24"/>
              </w:rPr>
              <w:t>0.00</w:t>
            </w:r>
          </w:p>
        </w:tc>
      </w:tr>
      <w:tr w:rsidR="001F690C" w:rsidRPr="00884430" w:rsidTr="002B502C">
        <w:trPr>
          <w:trHeight w:val="242"/>
        </w:trPr>
        <w:tc>
          <w:tcPr>
            <w:tcW w:w="2430" w:type="dxa"/>
            <w:tcBorders>
              <w:top w:val="single" w:sz="4" w:space="0" w:color="auto"/>
              <w:left w:val="single" w:sz="4" w:space="0" w:color="auto"/>
              <w:bottom w:val="single" w:sz="4" w:space="0" w:color="auto"/>
              <w:right w:val="single" w:sz="4" w:space="0" w:color="auto"/>
            </w:tcBorders>
          </w:tcPr>
          <w:p w:rsidR="001F690C" w:rsidRPr="00884430" w:rsidRDefault="001F690C" w:rsidP="002B502C">
            <w:pPr>
              <w:pStyle w:val="WW-PlainText"/>
              <w:rPr>
                <w:rFonts w:ascii="Times New Roman" w:hAnsi="Times New Roman"/>
                <w:sz w:val="24"/>
              </w:rPr>
            </w:pPr>
            <w:r w:rsidRPr="00884430">
              <w:rPr>
                <w:rFonts w:ascii="Times New Roman" w:hAnsi="Times New Roman"/>
                <w:sz w:val="24"/>
              </w:rPr>
              <w:t>Deposits/Debits</w:t>
            </w:r>
          </w:p>
        </w:tc>
        <w:tc>
          <w:tcPr>
            <w:tcW w:w="2070" w:type="dxa"/>
            <w:tcBorders>
              <w:top w:val="single" w:sz="4" w:space="0" w:color="auto"/>
              <w:left w:val="single" w:sz="4" w:space="0" w:color="auto"/>
              <w:bottom w:val="single" w:sz="4" w:space="0" w:color="auto"/>
              <w:right w:val="single" w:sz="4" w:space="0" w:color="auto"/>
            </w:tcBorders>
          </w:tcPr>
          <w:p w:rsidR="001F690C" w:rsidRPr="00884430" w:rsidRDefault="00A93A1A" w:rsidP="002B502C">
            <w:pPr>
              <w:pStyle w:val="WW-PlainText"/>
              <w:jc w:val="right"/>
              <w:rPr>
                <w:rFonts w:ascii="Times New Roman" w:hAnsi="Times New Roman"/>
                <w:sz w:val="24"/>
              </w:rPr>
            </w:pPr>
            <w:r>
              <w:rPr>
                <w:rFonts w:ascii="Times New Roman" w:hAnsi="Times New Roman"/>
                <w:sz w:val="24"/>
              </w:rPr>
              <w:t>59,935.09</w:t>
            </w:r>
          </w:p>
        </w:tc>
        <w:tc>
          <w:tcPr>
            <w:tcW w:w="2250" w:type="dxa"/>
            <w:tcBorders>
              <w:top w:val="single" w:sz="4" w:space="0" w:color="auto"/>
              <w:left w:val="single" w:sz="4" w:space="0" w:color="auto"/>
              <w:bottom w:val="single" w:sz="4" w:space="0" w:color="auto"/>
              <w:right w:val="single" w:sz="4" w:space="0" w:color="auto"/>
            </w:tcBorders>
          </w:tcPr>
          <w:p w:rsidR="001F690C" w:rsidRPr="00884430" w:rsidRDefault="00A93A1A" w:rsidP="002B502C">
            <w:pPr>
              <w:pStyle w:val="WW-PlainText"/>
              <w:jc w:val="right"/>
              <w:rPr>
                <w:rFonts w:ascii="Times New Roman" w:hAnsi="Times New Roman"/>
                <w:sz w:val="24"/>
              </w:rPr>
            </w:pPr>
            <w:r>
              <w:rPr>
                <w:rFonts w:ascii="Times New Roman" w:hAnsi="Times New Roman"/>
                <w:sz w:val="24"/>
              </w:rPr>
              <w:t>957,155.44</w:t>
            </w:r>
          </w:p>
        </w:tc>
      </w:tr>
      <w:tr w:rsidR="001F690C" w:rsidRPr="00884430" w:rsidTr="002B502C">
        <w:tc>
          <w:tcPr>
            <w:tcW w:w="2430" w:type="dxa"/>
            <w:tcBorders>
              <w:top w:val="single" w:sz="4" w:space="0" w:color="auto"/>
              <w:left w:val="single" w:sz="4" w:space="0" w:color="auto"/>
              <w:bottom w:val="single" w:sz="4" w:space="0" w:color="auto"/>
              <w:right w:val="single" w:sz="4" w:space="0" w:color="auto"/>
            </w:tcBorders>
          </w:tcPr>
          <w:p w:rsidR="001F690C" w:rsidRPr="00884430" w:rsidRDefault="001F690C" w:rsidP="002B502C">
            <w:pPr>
              <w:pStyle w:val="WW-PlainText"/>
              <w:rPr>
                <w:rFonts w:ascii="Times New Roman" w:hAnsi="Times New Roman"/>
                <w:sz w:val="24"/>
              </w:rPr>
            </w:pPr>
            <w:r w:rsidRPr="00884430">
              <w:rPr>
                <w:rFonts w:ascii="Times New Roman" w:hAnsi="Times New Roman"/>
                <w:sz w:val="24"/>
              </w:rPr>
              <w:t>Disbursements/Credits</w:t>
            </w:r>
          </w:p>
        </w:tc>
        <w:tc>
          <w:tcPr>
            <w:tcW w:w="2070" w:type="dxa"/>
            <w:tcBorders>
              <w:top w:val="single" w:sz="4" w:space="0" w:color="auto"/>
              <w:left w:val="single" w:sz="4" w:space="0" w:color="auto"/>
              <w:bottom w:val="single" w:sz="4" w:space="0" w:color="auto"/>
              <w:right w:val="single" w:sz="4" w:space="0" w:color="auto"/>
            </w:tcBorders>
          </w:tcPr>
          <w:p w:rsidR="001F690C" w:rsidRPr="00884430" w:rsidRDefault="00A93A1A" w:rsidP="002B502C">
            <w:pPr>
              <w:pStyle w:val="WW-PlainText"/>
              <w:jc w:val="right"/>
              <w:rPr>
                <w:rFonts w:ascii="Times New Roman" w:hAnsi="Times New Roman"/>
                <w:sz w:val="24"/>
              </w:rPr>
            </w:pPr>
            <w:r>
              <w:rPr>
                <w:rFonts w:ascii="Times New Roman" w:hAnsi="Times New Roman"/>
                <w:sz w:val="24"/>
              </w:rPr>
              <w:t>-8,950.29</w:t>
            </w:r>
          </w:p>
        </w:tc>
        <w:tc>
          <w:tcPr>
            <w:tcW w:w="2250" w:type="dxa"/>
            <w:tcBorders>
              <w:top w:val="single" w:sz="4" w:space="0" w:color="auto"/>
              <w:left w:val="single" w:sz="4" w:space="0" w:color="auto"/>
              <w:bottom w:val="single" w:sz="4" w:space="0" w:color="auto"/>
              <w:right w:val="single" w:sz="4" w:space="0" w:color="auto"/>
            </w:tcBorders>
          </w:tcPr>
          <w:p w:rsidR="001F690C" w:rsidRPr="00884430" w:rsidRDefault="00A93A1A" w:rsidP="002B502C">
            <w:pPr>
              <w:pStyle w:val="WW-PlainText"/>
              <w:jc w:val="right"/>
              <w:rPr>
                <w:rFonts w:ascii="Times New Roman" w:hAnsi="Times New Roman"/>
                <w:sz w:val="24"/>
              </w:rPr>
            </w:pPr>
            <w:r>
              <w:rPr>
                <w:rFonts w:ascii="Times New Roman" w:hAnsi="Times New Roman"/>
                <w:sz w:val="24"/>
              </w:rPr>
              <w:t>-957,155.44</w:t>
            </w:r>
          </w:p>
        </w:tc>
      </w:tr>
      <w:tr w:rsidR="001F690C" w:rsidRPr="00884430" w:rsidTr="002B502C">
        <w:trPr>
          <w:trHeight w:val="305"/>
        </w:trPr>
        <w:tc>
          <w:tcPr>
            <w:tcW w:w="2430" w:type="dxa"/>
            <w:tcBorders>
              <w:top w:val="single" w:sz="4" w:space="0" w:color="auto"/>
              <w:left w:val="single" w:sz="4" w:space="0" w:color="auto"/>
              <w:bottom w:val="single" w:sz="4" w:space="0" w:color="auto"/>
              <w:right w:val="single" w:sz="4" w:space="0" w:color="auto"/>
            </w:tcBorders>
          </w:tcPr>
          <w:p w:rsidR="001F690C" w:rsidRPr="00884430" w:rsidRDefault="001F690C" w:rsidP="002B502C">
            <w:pPr>
              <w:pStyle w:val="WW-PlainText"/>
              <w:rPr>
                <w:rFonts w:ascii="Times New Roman" w:hAnsi="Times New Roman"/>
                <w:sz w:val="24"/>
              </w:rPr>
            </w:pPr>
            <w:r w:rsidRPr="00884430">
              <w:rPr>
                <w:rFonts w:ascii="Times New Roman" w:hAnsi="Times New Roman"/>
                <w:sz w:val="24"/>
              </w:rPr>
              <w:t>Ending Balance</w:t>
            </w:r>
          </w:p>
        </w:tc>
        <w:tc>
          <w:tcPr>
            <w:tcW w:w="2070" w:type="dxa"/>
            <w:tcBorders>
              <w:top w:val="single" w:sz="4" w:space="0" w:color="auto"/>
              <w:left w:val="single" w:sz="4" w:space="0" w:color="auto"/>
              <w:bottom w:val="single" w:sz="4" w:space="0" w:color="auto"/>
              <w:right w:val="single" w:sz="4" w:space="0" w:color="auto"/>
            </w:tcBorders>
          </w:tcPr>
          <w:p w:rsidR="001F690C" w:rsidRPr="00884430" w:rsidRDefault="00A93A1A" w:rsidP="002B502C">
            <w:pPr>
              <w:pStyle w:val="WW-PlainText"/>
              <w:jc w:val="right"/>
              <w:rPr>
                <w:rFonts w:ascii="Times New Roman" w:hAnsi="Times New Roman"/>
                <w:sz w:val="24"/>
              </w:rPr>
            </w:pPr>
            <w:r>
              <w:rPr>
                <w:rFonts w:ascii="Times New Roman" w:hAnsi="Times New Roman"/>
                <w:sz w:val="24"/>
              </w:rPr>
              <w:t>189,972.80</w:t>
            </w:r>
          </w:p>
        </w:tc>
        <w:tc>
          <w:tcPr>
            <w:tcW w:w="2250" w:type="dxa"/>
            <w:tcBorders>
              <w:top w:val="single" w:sz="4" w:space="0" w:color="auto"/>
              <w:left w:val="single" w:sz="4" w:space="0" w:color="auto"/>
              <w:bottom w:val="single" w:sz="4" w:space="0" w:color="auto"/>
              <w:right w:val="single" w:sz="4" w:space="0" w:color="auto"/>
            </w:tcBorders>
          </w:tcPr>
          <w:p w:rsidR="001F690C" w:rsidRPr="00884430" w:rsidRDefault="00A93A1A" w:rsidP="002B502C">
            <w:pPr>
              <w:pStyle w:val="WW-PlainText"/>
              <w:jc w:val="right"/>
              <w:rPr>
                <w:rFonts w:ascii="Times New Roman" w:hAnsi="Times New Roman"/>
                <w:sz w:val="24"/>
              </w:rPr>
            </w:pPr>
            <w:r>
              <w:rPr>
                <w:rFonts w:ascii="Times New Roman" w:hAnsi="Times New Roman"/>
                <w:sz w:val="24"/>
              </w:rPr>
              <w:t>0.00</w:t>
            </w:r>
          </w:p>
        </w:tc>
      </w:tr>
    </w:tbl>
    <w:p w:rsidR="001F690C" w:rsidRDefault="001F690C" w:rsidP="001F690C">
      <w:pPr>
        <w:pStyle w:val="p2"/>
        <w:widowControl/>
        <w:spacing w:line="240" w:lineRule="auto"/>
        <w:ind w:left="720"/>
        <w:rPr>
          <w:bCs/>
        </w:rPr>
      </w:pPr>
      <w:r w:rsidRPr="00884430">
        <w:rPr>
          <w:bCs/>
        </w:rPr>
        <w:t>*Total Capital Projects Fund Balance $</w:t>
      </w:r>
      <w:r w:rsidR="00A93A1A">
        <w:rPr>
          <w:bCs/>
        </w:rPr>
        <w:t>189,972.80</w:t>
      </w:r>
    </w:p>
    <w:p w:rsidR="001F690C" w:rsidRDefault="001F690C" w:rsidP="00A93A1A">
      <w:pPr>
        <w:pStyle w:val="p2"/>
        <w:widowControl/>
        <w:spacing w:line="240" w:lineRule="auto"/>
        <w:rPr>
          <w:b/>
          <w:bCs/>
          <w:highlight w:val="yellow"/>
          <w:u w:val="single"/>
        </w:rPr>
      </w:pPr>
    </w:p>
    <w:p w:rsidR="00835215" w:rsidRPr="00A93A1A" w:rsidRDefault="00835215" w:rsidP="00835215">
      <w:pPr>
        <w:pStyle w:val="p2"/>
        <w:widowControl/>
        <w:spacing w:line="480" w:lineRule="auto"/>
      </w:pPr>
      <w:r w:rsidRPr="00A93A1A">
        <w:rPr>
          <w:b/>
          <w:bCs/>
          <w:u w:val="single"/>
        </w:rPr>
        <w:t>Finance Committee/Approval of Abstract</w:t>
      </w:r>
      <w:r w:rsidRPr="00A93A1A">
        <w:rPr>
          <w:b/>
          <w:bCs/>
        </w:rPr>
        <w:t xml:space="preserve">:  </w:t>
      </w:r>
      <w:r w:rsidRPr="00A93A1A">
        <w:t>Trustee Sinsabaugh presented General Fund bills in the amount of $</w:t>
      </w:r>
      <w:r w:rsidR="00A93A1A" w:rsidRPr="00A93A1A">
        <w:t>14,437.37</w:t>
      </w:r>
      <w:r w:rsidRPr="00A93A1A">
        <w:t xml:space="preserve">; </w:t>
      </w:r>
      <w:r w:rsidR="00A93A1A" w:rsidRPr="00A93A1A">
        <w:t xml:space="preserve">Business Development Fund bills in the amount of $3,383.84; and Residential Rehab Fund in the amount of $3,383.84; </w:t>
      </w:r>
      <w:r w:rsidRPr="00A93A1A">
        <w:t>and moved to approve payment of the abstract</w:t>
      </w:r>
      <w:r w:rsidR="00A93A1A" w:rsidRPr="00A93A1A">
        <w:t>s</w:t>
      </w:r>
      <w:r w:rsidRPr="00A93A1A">
        <w:t xml:space="preserve">.  Trustee </w:t>
      </w:r>
      <w:r w:rsidR="00A93A1A" w:rsidRPr="00A93A1A">
        <w:t>Burlingame</w:t>
      </w:r>
      <w:r w:rsidRPr="00A93A1A">
        <w:t xml:space="preserve"> seconded the motion, which carried unanimously.</w:t>
      </w:r>
    </w:p>
    <w:p w:rsidR="00835215" w:rsidRPr="00A93A1A" w:rsidRDefault="00835215" w:rsidP="00835215">
      <w:pPr>
        <w:pStyle w:val="p2"/>
        <w:widowControl/>
        <w:spacing w:line="480" w:lineRule="auto"/>
        <w:rPr>
          <w:bCs/>
        </w:rPr>
      </w:pPr>
      <w:r w:rsidRPr="00A93A1A">
        <w:rPr>
          <w:b/>
          <w:u w:val="single"/>
        </w:rPr>
        <w:t>Capital Projects/Fire Recovery Abstract</w:t>
      </w:r>
      <w:r w:rsidRPr="00A93A1A">
        <w:rPr>
          <w:b/>
        </w:rPr>
        <w:t>:</w:t>
      </w:r>
      <w:r w:rsidRPr="00A93A1A">
        <w:t xml:space="preserve">  Trustee </w:t>
      </w:r>
      <w:r w:rsidR="00A93A1A" w:rsidRPr="00A93A1A">
        <w:t xml:space="preserve">Reznicek </w:t>
      </w:r>
      <w:r w:rsidRPr="00A93A1A">
        <w:rPr>
          <w:bCs/>
        </w:rPr>
        <w:t>moved to approve the following expenditures be paid from the Capital Projects Fund:</w:t>
      </w:r>
    </w:p>
    <w:p w:rsidR="00835215" w:rsidRPr="00A93A1A" w:rsidRDefault="00835215" w:rsidP="00835215">
      <w:pPr>
        <w:pStyle w:val="WW-PlainText"/>
        <w:rPr>
          <w:rFonts w:ascii="Times New Roman" w:hAnsi="Times New Roman"/>
          <w:bCs/>
          <w:sz w:val="24"/>
        </w:rPr>
      </w:pPr>
      <w:r w:rsidRPr="00A93A1A">
        <w:rPr>
          <w:rFonts w:ascii="Times New Roman" w:hAnsi="Times New Roman"/>
          <w:bCs/>
          <w:sz w:val="24"/>
        </w:rPr>
        <w:tab/>
      </w:r>
      <w:r w:rsidR="00A93A1A" w:rsidRPr="00A93A1A">
        <w:rPr>
          <w:rFonts w:ascii="Times New Roman" w:hAnsi="Times New Roman"/>
          <w:bCs/>
          <w:sz w:val="24"/>
        </w:rPr>
        <w:t>Schoonover Plumbing &amp; Heating</w:t>
      </w:r>
      <w:r w:rsidR="00A93A1A" w:rsidRPr="00A93A1A">
        <w:rPr>
          <w:rFonts w:ascii="Times New Roman" w:hAnsi="Times New Roman"/>
          <w:bCs/>
          <w:sz w:val="24"/>
        </w:rPr>
        <w:tab/>
        <w:t>Inv 6 (Final)</w:t>
      </w:r>
      <w:r w:rsidR="00A93A1A" w:rsidRPr="00A93A1A">
        <w:rPr>
          <w:rFonts w:ascii="Times New Roman" w:hAnsi="Times New Roman"/>
          <w:bCs/>
          <w:sz w:val="24"/>
        </w:rPr>
        <w:tab/>
      </w:r>
      <w:r w:rsidRPr="00A93A1A">
        <w:rPr>
          <w:rFonts w:ascii="Times New Roman" w:hAnsi="Times New Roman"/>
          <w:bCs/>
          <w:sz w:val="24"/>
        </w:rPr>
        <w:t xml:space="preserve"> </w:t>
      </w:r>
      <w:r w:rsidRPr="00A93A1A">
        <w:rPr>
          <w:rFonts w:ascii="Times New Roman" w:hAnsi="Times New Roman"/>
          <w:bCs/>
          <w:sz w:val="24"/>
        </w:rPr>
        <w:tab/>
        <w:t xml:space="preserve">$  </w:t>
      </w:r>
      <w:r w:rsidR="00A93A1A" w:rsidRPr="00A93A1A">
        <w:rPr>
          <w:rFonts w:ascii="Times New Roman" w:hAnsi="Times New Roman"/>
          <w:bCs/>
          <w:sz w:val="24"/>
        </w:rPr>
        <w:t>3,845.00</w:t>
      </w:r>
    </w:p>
    <w:p w:rsidR="00A93A1A" w:rsidRPr="00A93A1A" w:rsidRDefault="00A93A1A" w:rsidP="00835215">
      <w:pPr>
        <w:pStyle w:val="WW-PlainText"/>
        <w:rPr>
          <w:rFonts w:ascii="Times New Roman" w:hAnsi="Times New Roman"/>
          <w:bCs/>
          <w:sz w:val="24"/>
        </w:rPr>
      </w:pPr>
      <w:r w:rsidRPr="00A93A1A">
        <w:rPr>
          <w:rFonts w:ascii="Times New Roman" w:hAnsi="Times New Roman"/>
          <w:bCs/>
          <w:sz w:val="24"/>
        </w:rPr>
        <w:tab/>
        <w:t>Tom’s Hardware</w:t>
      </w:r>
      <w:r w:rsidRPr="00A93A1A">
        <w:rPr>
          <w:rFonts w:ascii="Times New Roman" w:hAnsi="Times New Roman"/>
          <w:bCs/>
          <w:sz w:val="24"/>
        </w:rPr>
        <w:tab/>
      </w:r>
      <w:r w:rsidRPr="00A93A1A">
        <w:rPr>
          <w:rFonts w:ascii="Times New Roman" w:hAnsi="Times New Roman"/>
          <w:bCs/>
          <w:sz w:val="24"/>
        </w:rPr>
        <w:tab/>
      </w:r>
      <w:r w:rsidRPr="00A93A1A">
        <w:rPr>
          <w:rFonts w:ascii="Times New Roman" w:hAnsi="Times New Roman"/>
          <w:bCs/>
          <w:sz w:val="24"/>
        </w:rPr>
        <w:tab/>
        <w:t>Multiple</w:t>
      </w:r>
      <w:r w:rsidRPr="00A93A1A">
        <w:rPr>
          <w:rFonts w:ascii="Times New Roman" w:hAnsi="Times New Roman"/>
          <w:bCs/>
          <w:sz w:val="24"/>
        </w:rPr>
        <w:tab/>
      </w:r>
      <w:r w:rsidRPr="00A93A1A">
        <w:rPr>
          <w:rFonts w:ascii="Times New Roman" w:hAnsi="Times New Roman"/>
          <w:bCs/>
          <w:sz w:val="24"/>
        </w:rPr>
        <w:tab/>
        <w:t xml:space="preserve">    3,437.10</w:t>
      </w:r>
    </w:p>
    <w:p w:rsidR="00A93A1A" w:rsidRPr="00A93A1A" w:rsidRDefault="00835215" w:rsidP="00835215">
      <w:pPr>
        <w:pStyle w:val="WW-PlainText"/>
        <w:rPr>
          <w:rFonts w:ascii="Times New Roman" w:hAnsi="Times New Roman"/>
          <w:bCs/>
          <w:sz w:val="24"/>
          <w:u w:val="single"/>
        </w:rPr>
      </w:pPr>
      <w:r w:rsidRPr="00A93A1A">
        <w:rPr>
          <w:rFonts w:ascii="Times New Roman" w:hAnsi="Times New Roman"/>
          <w:bCs/>
          <w:sz w:val="24"/>
        </w:rPr>
        <w:tab/>
      </w:r>
      <w:r w:rsidR="00A93A1A" w:rsidRPr="00A93A1A">
        <w:rPr>
          <w:rFonts w:ascii="Times New Roman" w:hAnsi="Times New Roman"/>
          <w:bCs/>
          <w:sz w:val="24"/>
          <w:u w:val="single"/>
        </w:rPr>
        <w:t>HP, Inc</w:t>
      </w:r>
      <w:r w:rsidR="00A93A1A" w:rsidRPr="00A93A1A">
        <w:rPr>
          <w:rFonts w:ascii="Times New Roman" w:hAnsi="Times New Roman"/>
          <w:bCs/>
          <w:sz w:val="24"/>
          <w:u w:val="single"/>
        </w:rPr>
        <w:tab/>
      </w:r>
      <w:r w:rsidR="00A93A1A" w:rsidRPr="00A93A1A">
        <w:rPr>
          <w:rFonts w:ascii="Times New Roman" w:hAnsi="Times New Roman"/>
          <w:bCs/>
          <w:sz w:val="24"/>
          <w:u w:val="single"/>
        </w:rPr>
        <w:tab/>
      </w:r>
      <w:r w:rsidR="00A93A1A" w:rsidRPr="00A93A1A">
        <w:rPr>
          <w:rFonts w:ascii="Times New Roman" w:hAnsi="Times New Roman"/>
          <w:bCs/>
          <w:sz w:val="24"/>
          <w:u w:val="single"/>
        </w:rPr>
        <w:tab/>
      </w:r>
      <w:r w:rsidR="00A93A1A" w:rsidRPr="00A93A1A">
        <w:rPr>
          <w:rFonts w:ascii="Times New Roman" w:hAnsi="Times New Roman"/>
          <w:bCs/>
          <w:sz w:val="24"/>
          <w:u w:val="single"/>
        </w:rPr>
        <w:tab/>
        <w:t>Inv 43173549</w:t>
      </w:r>
      <w:r w:rsidR="00A93A1A" w:rsidRPr="00A93A1A">
        <w:rPr>
          <w:rFonts w:ascii="Times New Roman" w:hAnsi="Times New Roman"/>
          <w:bCs/>
          <w:sz w:val="24"/>
          <w:u w:val="single"/>
        </w:rPr>
        <w:tab/>
      </w:r>
      <w:r w:rsidRPr="00A93A1A">
        <w:rPr>
          <w:rFonts w:ascii="Times New Roman" w:hAnsi="Times New Roman"/>
          <w:bCs/>
          <w:sz w:val="24"/>
          <w:u w:val="single"/>
        </w:rPr>
        <w:tab/>
        <w:t xml:space="preserve">    </w:t>
      </w:r>
      <w:r w:rsidR="00A93A1A" w:rsidRPr="00A93A1A">
        <w:rPr>
          <w:rFonts w:ascii="Times New Roman" w:hAnsi="Times New Roman"/>
          <w:bCs/>
          <w:sz w:val="24"/>
          <w:u w:val="single"/>
        </w:rPr>
        <w:t>1,165.50</w:t>
      </w:r>
    </w:p>
    <w:p w:rsidR="00835215" w:rsidRPr="00A93A1A" w:rsidRDefault="00835215" w:rsidP="00835215">
      <w:pPr>
        <w:pStyle w:val="WW-PlainText"/>
        <w:rPr>
          <w:rFonts w:ascii="Times New Roman" w:hAnsi="Times New Roman"/>
          <w:bCs/>
          <w:sz w:val="24"/>
        </w:rPr>
      </w:pPr>
      <w:r w:rsidRPr="00A93A1A">
        <w:rPr>
          <w:rFonts w:ascii="Times New Roman" w:hAnsi="Times New Roman"/>
          <w:bCs/>
          <w:sz w:val="24"/>
        </w:rPr>
        <w:tab/>
      </w:r>
      <w:r w:rsidRPr="00A93A1A">
        <w:rPr>
          <w:rFonts w:ascii="Times New Roman" w:hAnsi="Times New Roman"/>
          <w:bCs/>
          <w:sz w:val="24"/>
        </w:rPr>
        <w:tab/>
        <w:t>Total</w:t>
      </w:r>
      <w:r w:rsidRPr="00A93A1A">
        <w:rPr>
          <w:rFonts w:ascii="Times New Roman" w:hAnsi="Times New Roman"/>
          <w:bCs/>
          <w:sz w:val="24"/>
        </w:rPr>
        <w:tab/>
      </w:r>
      <w:r w:rsidRPr="00A93A1A">
        <w:rPr>
          <w:rFonts w:ascii="Times New Roman" w:hAnsi="Times New Roman"/>
          <w:bCs/>
          <w:sz w:val="24"/>
        </w:rPr>
        <w:tab/>
      </w:r>
      <w:r w:rsidRPr="00A93A1A">
        <w:rPr>
          <w:rFonts w:ascii="Times New Roman" w:hAnsi="Times New Roman"/>
          <w:bCs/>
          <w:sz w:val="24"/>
        </w:rPr>
        <w:tab/>
      </w:r>
      <w:r w:rsidRPr="00A93A1A">
        <w:rPr>
          <w:rFonts w:ascii="Times New Roman" w:hAnsi="Times New Roman"/>
          <w:bCs/>
          <w:sz w:val="24"/>
        </w:rPr>
        <w:tab/>
      </w:r>
      <w:r w:rsidRPr="00A93A1A">
        <w:rPr>
          <w:rFonts w:ascii="Times New Roman" w:hAnsi="Times New Roman"/>
          <w:bCs/>
          <w:sz w:val="24"/>
        </w:rPr>
        <w:tab/>
      </w:r>
      <w:r w:rsidR="00A93A1A" w:rsidRPr="00A93A1A">
        <w:rPr>
          <w:rFonts w:ascii="Times New Roman" w:hAnsi="Times New Roman"/>
          <w:bCs/>
          <w:sz w:val="24"/>
        </w:rPr>
        <w:tab/>
      </w:r>
      <w:r w:rsidRPr="00A93A1A">
        <w:rPr>
          <w:rFonts w:ascii="Times New Roman" w:hAnsi="Times New Roman"/>
          <w:bCs/>
          <w:sz w:val="24"/>
        </w:rPr>
        <w:t xml:space="preserve">          $    8,</w:t>
      </w:r>
      <w:r w:rsidR="00A93A1A" w:rsidRPr="00A93A1A">
        <w:rPr>
          <w:rFonts w:ascii="Times New Roman" w:hAnsi="Times New Roman"/>
          <w:bCs/>
          <w:sz w:val="24"/>
        </w:rPr>
        <w:t>447.60</w:t>
      </w:r>
    </w:p>
    <w:p w:rsidR="00835215" w:rsidRPr="00A93A1A" w:rsidRDefault="00835215" w:rsidP="00835215">
      <w:pPr>
        <w:pStyle w:val="WW-PlainText"/>
        <w:rPr>
          <w:rFonts w:ascii="Times New Roman" w:hAnsi="Times New Roman"/>
          <w:bCs/>
          <w:sz w:val="24"/>
        </w:rPr>
      </w:pPr>
    </w:p>
    <w:p w:rsidR="00835215" w:rsidRPr="00A93A1A" w:rsidRDefault="00835215" w:rsidP="00835215">
      <w:pPr>
        <w:pStyle w:val="p2"/>
        <w:widowControl/>
        <w:spacing w:line="480" w:lineRule="auto"/>
      </w:pPr>
      <w:r w:rsidRPr="00A93A1A">
        <w:t xml:space="preserve">Trustee </w:t>
      </w:r>
      <w:r w:rsidR="00A93A1A" w:rsidRPr="00A93A1A">
        <w:t xml:space="preserve">Sinsabaugh </w:t>
      </w:r>
      <w:r w:rsidRPr="00A93A1A">
        <w:t>seconded the motion, which carried unanimously.</w:t>
      </w:r>
    </w:p>
    <w:p w:rsidR="00835215" w:rsidRPr="00A93A1A" w:rsidRDefault="00835215" w:rsidP="00835215">
      <w:pPr>
        <w:pStyle w:val="p2"/>
        <w:widowControl/>
        <w:spacing w:line="480" w:lineRule="auto"/>
      </w:pPr>
      <w:r w:rsidRPr="00A93A1A">
        <w:rPr>
          <w:b/>
          <w:u w:val="single"/>
        </w:rPr>
        <w:t>Tioga County Update</w:t>
      </w:r>
      <w:r w:rsidRPr="00A93A1A">
        <w:rPr>
          <w:b/>
        </w:rPr>
        <w:t xml:space="preserve">:  </w:t>
      </w:r>
      <w:r w:rsidRPr="00A93A1A">
        <w:t xml:space="preserve">Teresa Saraceno stated </w:t>
      </w:r>
      <w:r w:rsidR="00A93A1A" w:rsidRPr="00A93A1A">
        <w:t>she would check on the garage debris.</w:t>
      </w:r>
    </w:p>
    <w:p w:rsidR="00A93A1A" w:rsidRDefault="002B502C" w:rsidP="00A93A1A">
      <w:pPr>
        <w:pStyle w:val="p2"/>
        <w:widowControl/>
        <w:spacing w:line="480" w:lineRule="auto"/>
      </w:pPr>
      <w:r>
        <w:rPr>
          <w:b/>
          <w:u w:val="single"/>
        </w:rPr>
        <w:t xml:space="preserve">Authorizing </w:t>
      </w:r>
      <w:r w:rsidR="00A93A1A" w:rsidRPr="00076EBD">
        <w:rPr>
          <w:b/>
          <w:u w:val="single"/>
        </w:rPr>
        <w:t>Resolution</w:t>
      </w:r>
      <w:r>
        <w:rPr>
          <w:b/>
          <w:u w:val="single"/>
        </w:rPr>
        <w:t xml:space="preserve"> for CDBG Application</w:t>
      </w:r>
      <w:r w:rsidR="00835215" w:rsidRPr="00076EBD">
        <w:rPr>
          <w:b/>
        </w:rPr>
        <w:t xml:space="preserve">:  </w:t>
      </w:r>
      <w:r w:rsidR="00A93A1A">
        <w:t>Trustee Burlingame offered the following resolution and moved its adoption:</w:t>
      </w:r>
    </w:p>
    <w:p w:rsidR="00A93A1A" w:rsidRPr="00A93A1A" w:rsidRDefault="00A93A1A" w:rsidP="00A93A1A">
      <w:pPr>
        <w:pStyle w:val="p2"/>
        <w:widowControl/>
        <w:spacing w:line="480" w:lineRule="auto"/>
      </w:pPr>
      <w:r>
        <w:tab/>
        <w:t>Resolved, that the Village of Waverly is hereby authori</w:t>
      </w:r>
      <w:r w:rsidR="00682C61">
        <w:t>zed and directed to file an appl</w:t>
      </w:r>
      <w:r>
        <w:t>ication for housing funds with the New Yor</w:t>
      </w:r>
      <w:r w:rsidR="00682C61">
        <w:t>k State Office of Community Ren</w:t>
      </w:r>
      <w:r>
        <w:t xml:space="preserve">ewal under the U.S. </w:t>
      </w:r>
      <w:r w:rsidR="00076EBD">
        <w:t>Department of Housing and Urban Development’s Small Cities Community Development Block Grant Program for Fiscal Year 2018, in an amount not to exceed $500,000; to authorize the Mayor of the Village of Waverly to sign said application on behalf of the Village; and upon approval of said request, to enter into and execute a grant agreement with the State for such financial assistance to the Village of Waverly.</w:t>
      </w:r>
    </w:p>
    <w:p w:rsidR="00835215" w:rsidRPr="00076EBD" w:rsidRDefault="00835215" w:rsidP="00076EBD">
      <w:pPr>
        <w:spacing w:line="480" w:lineRule="auto"/>
        <w:ind w:firstLine="720"/>
      </w:pPr>
      <w:r w:rsidRPr="00076EBD">
        <w:t>Trustee Reznicek seconded the motion, which passed by the following vote in favor thereof:</w:t>
      </w:r>
    </w:p>
    <w:p w:rsidR="00835215" w:rsidRPr="00076EBD" w:rsidRDefault="00835215" w:rsidP="00835215">
      <w:r w:rsidRPr="00076EBD">
        <w:tab/>
      </w:r>
      <w:r w:rsidRPr="00076EBD">
        <w:tab/>
        <w:t xml:space="preserve">Ayes – </w:t>
      </w:r>
      <w:r w:rsidR="00076EBD" w:rsidRPr="00076EBD">
        <w:t>7</w:t>
      </w:r>
      <w:r w:rsidRPr="00076EBD">
        <w:tab/>
        <w:t xml:space="preserve">(Sinsabaugh, Sweeney, </w:t>
      </w:r>
      <w:r w:rsidR="00076EBD" w:rsidRPr="00076EBD">
        <w:t xml:space="preserve">Burlingame, Havens, </w:t>
      </w:r>
      <w:r w:rsidRPr="00076EBD">
        <w:t>Aronstam, Reznicek, Ayres)</w:t>
      </w:r>
    </w:p>
    <w:p w:rsidR="00835215" w:rsidRDefault="00076EBD" w:rsidP="00076EBD">
      <w:r w:rsidRPr="00076EBD">
        <w:tab/>
      </w:r>
      <w:r w:rsidRPr="00076EBD">
        <w:tab/>
        <w:t>Nays – 0</w:t>
      </w:r>
    </w:p>
    <w:p w:rsidR="002B502C" w:rsidRPr="00076EBD" w:rsidRDefault="002B502C" w:rsidP="00076EBD">
      <w:r>
        <w:tab/>
      </w:r>
      <w:r>
        <w:tab/>
        <w:t>The motion passed.</w:t>
      </w:r>
    </w:p>
    <w:p w:rsidR="00076EBD" w:rsidRPr="00A75F79" w:rsidRDefault="00076EBD" w:rsidP="00076EBD">
      <w:pPr>
        <w:rPr>
          <w:highlight w:val="yellow"/>
        </w:rPr>
      </w:pPr>
    </w:p>
    <w:p w:rsidR="00835215" w:rsidRPr="00076EBD" w:rsidRDefault="00835215" w:rsidP="00835215">
      <w:pPr>
        <w:pStyle w:val="p2"/>
        <w:widowControl/>
        <w:spacing w:line="480" w:lineRule="auto"/>
      </w:pPr>
      <w:r w:rsidRPr="00076EBD">
        <w:rPr>
          <w:b/>
          <w:u w:val="single"/>
        </w:rPr>
        <w:lastRenderedPageBreak/>
        <w:t>Surplus Water Department Land</w:t>
      </w:r>
      <w:r w:rsidRPr="00076EBD">
        <w:rPr>
          <w:b/>
        </w:rPr>
        <w:t xml:space="preserve">:  </w:t>
      </w:r>
      <w:r w:rsidR="00076EBD">
        <w:t>Attorney Keene stated she has a purchase contract from Austin Excavating, but we are looking for the abstract.</w:t>
      </w:r>
    </w:p>
    <w:p w:rsidR="00076EBD" w:rsidRPr="002B502C" w:rsidRDefault="00835215" w:rsidP="00835215">
      <w:pPr>
        <w:spacing w:line="480" w:lineRule="auto"/>
      </w:pPr>
      <w:r w:rsidRPr="00076EBD">
        <w:rPr>
          <w:b/>
          <w:u w:val="single"/>
        </w:rPr>
        <w:t>Review Sidewalk Code/Zehr Request</w:t>
      </w:r>
      <w:r w:rsidR="002B502C">
        <w:rPr>
          <w:b/>
        </w:rPr>
        <w:t xml:space="preserve">:  </w:t>
      </w:r>
      <w:r w:rsidR="002B502C">
        <w:t>Trustee Sinsabaugh presented a draft local law to allow bluestone sidewalks.  Discussion followed.  Brad Zehr explained how to install these sidewalks.  Attorney Keene stated s</w:t>
      </w:r>
      <w:r w:rsidR="000326C4">
        <w:t>he would like to further review, and will draft the local law.</w:t>
      </w:r>
      <w:r w:rsidR="002B502C">
        <w:t xml:space="preserve">  </w:t>
      </w:r>
    </w:p>
    <w:p w:rsidR="00835215" w:rsidRPr="000326C4" w:rsidRDefault="002B502C" w:rsidP="00835215">
      <w:pPr>
        <w:pStyle w:val="p2"/>
        <w:widowControl/>
        <w:spacing w:line="480" w:lineRule="auto"/>
      </w:pPr>
      <w:bookmarkStart w:id="14" w:name="_Hlk529483845"/>
      <w:r w:rsidRPr="000326C4">
        <w:rPr>
          <w:b/>
          <w:u w:val="single"/>
        </w:rPr>
        <w:t>Vehicle for Code Enforcement</w:t>
      </w:r>
      <w:r w:rsidR="00835215" w:rsidRPr="000326C4">
        <w:rPr>
          <w:b/>
        </w:rPr>
        <w:t xml:space="preserve">:  </w:t>
      </w:r>
      <w:r w:rsidR="000326C4">
        <w:t>The clerk submitted information regarding purchasing a vehicle for Code Enforcement, and asked what direction the Board would like to go.  Discussion followed.  The Board asked the clerk to put out a mini-bid on the OGS website for a Chevrolet Equinox with standard features.</w:t>
      </w:r>
    </w:p>
    <w:p w:rsidR="00835215" w:rsidRPr="000326C4" w:rsidRDefault="000326C4" w:rsidP="00835215">
      <w:pPr>
        <w:pStyle w:val="p2"/>
        <w:widowControl/>
        <w:spacing w:line="480" w:lineRule="auto"/>
        <w:rPr>
          <w:bCs/>
        </w:rPr>
      </w:pPr>
      <w:r w:rsidRPr="000326C4">
        <w:rPr>
          <w:b/>
          <w:bCs/>
          <w:u w:val="single"/>
        </w:rPr>
        <w:t>Parking on Village Streets</w:t>
      </w:r>
      <w:r w:rsidR="00835215" w:rsidRPr="000326C4">
        <w:rPr>
          <w:b/>
          <w:bCs/>
        </w:rPr>
        <w:t xml:space="preserve">:  </w:t>
      </w:r>
      <w:r w:rsidR="00835215" w:rsidRPr="000326C4">
        <w:t xml:space="preserve">Mayor Ayres stated there </w:t>
      </w:r>
      <w:r>
        <w:t xml:space="preserve">is concern with passage of emergency vehicles along village streets due to cars being parked.  Discussion followed.  Trustee Aronstam volunteered to organize a group to look at the situation.  He would include the Police, Fire Department, Trustee, Community, and </w:t>
      </w:r>
      <w:r w:rsidR="006D6E9F">
        <w:t xml:space="preserve">the </w:t>
      </w:r>
      <w:r>
        <w:t>WBA.</w:t>
      </w:r>
    </w:p>
    <w:bookmarkEnd w:id="14"/>
    <w:p w:rsidR="00835215" w:rsidRPr="006D6E9F" w:rsidRDefault="006D6E9F" w:rsidP="006D6E9F">
      <w:pPr>
        <w:spacing w:line="480" w:lineRule="auto"/>
      </w:pPr>
      <w:r w:rsidRPr="006D6E9F">
        <w:rPr>
          <w:b/>
          <w:bCs/>
          <w:u w:val="single"/>
        </w:rPr>
        <w:t>Water Issue by RR/South Broad Street</w:t>
      </w:r>
      <w:r w:rsidR="00835215" w:rsidRPr="006D6E9F">
        <w:rPr>
          <w:b/>
          <w:bCs/>
        </w:rPr>
        <w:t>:</w:t>
      </w:r>
      <w:r w:rsidR="00835215" w:rsidRPr="006D6E9F">
        <w:t xml:space="preserve">  </w:t>
      </w:r>
      <w:r>
        <w:t>Mayor Ayres stated there is a lot of water accumulating in the alley behind the buildings on Board Street.  The Board wanted to know where the property line was and if that was our land or land owned by the railroad.  Attorney Keene stated she will look up that information.</w:t>
      </w:r>
    </w:p>
    <w:p w:rsidR="00835215" w:rsidRPr="006D6E9F" w:rsidRDefault="006D6E9F" w:rsidP="00835215">
      <w:pPr>
        <w:pStyle w:val="p2"/>
        <w:widowControl/>
        <w:spacing w:line="480" w:lineRule="auto"/>
      </w:pPr>
      <w:r w:rsidRPr="006D6E9F">
        <w:rPr>
          <w:b/>
          <w:u w:val="single"/>
        </w:rPr>
        <w:t>Mayor/Board Comments</w:t>
      </w:r>
      <w:r w:rsidR="00835215" w:rsidRPr="006D6E9F">
        <w:rPr>
          <w:b/>
        </w:rPr>
        <w:t>:</w:t>
      </w:r>
      <w:r w:rsidR="00835215" w:rsidRPr="006D6E9F">
        <w:rPr>
          <w:bCs/>
        </w:rPr>
        <w:t xml:space="preserve">  </w:t>
      </w:r>
      <w:r>
        <w:t>Mayor Ayres stated Representative Tom Reed will be in Waverly on Friday at 4:45 p.m. for a tour.</w:t>
      </w:r>
    </w:p>
    <w:p w:rsidR="00835215" w:rsidRPr="007055E3" w:rsidRDefault="00835215" w:rsidP="00835215">
      <w:pPr>
        <w:tabs>
          <w:tab w:val="left" w:pos="0"/>
          <w:tab w:val="left" w:pos="90"/>
          <w:tab w:val="left" w:pos="180"/>
        </w:tabs>
        <w:spacing w:line="480" w:lineRule="auto"/>
      </w:pPr>
      <w:r w:rsidRPr="006D6E9F">
        <w:rPr>
          <w:b/>
          <w:bCs/>
          <w:u w:val="single"/>
        </w:rPr>
        <w:t>Adjournment</w:t>
      </w:r>
      <w:r w:rsidRPr="006D6E9F">
        <w:t xml:space="preserve">:  Trustee </w:t>
      </w:r>
      <w:r w:rsidR="006D6E9F">
        <w:t>Reznicek</w:t>
      </w:r>
      <w:r w:rsidRPr="006D6E9F">
        <w:t xml:space="preserve"> moved to adjourn at </w:t>
      </w:r>
      <w:r w:rsidR="006D6E9F">
        <w:t>7:55</w:t>
      </w:r>
      <w:r w:rsidRPr="006D6E9F">
        <w:t xml:space="preserve"> p.m.  Trustee </w:t>
      </w:r>
      <w:r w:rsidR="006D6E9F">
        <w:t>Sinsabaugh</w:t>
      </w:r>
      <w:r w:rsidRPr="006D6E9F">
        <w:t xml:space="preserve"> seconded the motion, which carried unanimously.</w:t>
      </w:r>
      <w:r w:rsidRPr="007055E3">
        <w:t xml:space="preserve">  </w:t>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t>Respectfully submitted,</w:t>
      </w:r>
    </w:p>
    <w:p w:rsidR="00835215" w:rsidRPr="007055E3" w:rsidRDefault="00835215" w:rsidP="00835215">
      <w:pPr>
        <w:tabs>
          <w:tab w:val="left" w:pos="0"/>
          <w:tab w:val="left" w:pos="90"/>
          <w:tab w:val="left" w:pos="180"/>
        </w:tabs>
      </w:pP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t>_________________________</w:t>
      </w:r>
    </w:p>
    <w:p w:rsidR="00835215" w:rsidRDefault="00835215" w:rsidP="00835215">
      <w:pPr>
        <w:tabs>
          <w:tab w:val="left" w:pos="0"/>
          <w:tab w:val="left" w:pos="90"/>
          <w:tab w:val="left" w:pos="180"/>
        </w:tabs>
        <w:spacing w:line="480" w:lineRule="auto"/>
      </w:pP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t xml:space="preserve">       </w:t>
      </w:r>
      <w:r w:rsidRPr="007055E3">
        <w:tab/>
        <w:t>Michele Wood, Clerk Treasurer</w:t>
      </w:r>
    </w:p>
    <w:p w:rsidR="00FA4AC9" w:rsidRDefault="00FA4AC9" w:rsidP="00835215">
      <w:pPr>
        <w:tabs>
          <w:tab w:val="left" w:pos="0"/>
          <w:tab w:val="left" w:pos="90"/>
          <w:tab w:val="left" w:pos="180"/>
        </w:tabs>
        <w:spacing w:line="480" w:lineRule="auto"/>
      </w:pPr>
    </w:p>
    <w:p w:rsidR="00FA4AC9" w:rsidRPr="00993FDC" w:rsidRDefault="00FA4AC9" w:rsidP="00FA4AC9">
      <w:pPr>
        <w:jc w:val="center"/>
        <w:rPr>
          <w:rFonts w:eastAsiaTheme="minorHAnsi"/>
          <w:b/>
        </w:rPr>
      </w:pPr>
      <w:r w:rsidRPr="00993FDC">
        <w:rPr>
          <w:rFonts w:eastAsiaTheme="minorHAnsi"/>
          <w:b/>
        </w:rPr>
        <w:t>REGULAR MEETING OF THE BOARD OF TRUSTEES</w:t>
      </w:r>
    </w:p>
    <w:p w:rsidR="00FA4AC9" w:rsidRPr="00993FDC" w:rsidRDefault="00FA4AC9" w:rsidP="00FA4AC9">
      <w:pPr>
        <w:jc w:val="center"/>
        <w:rPr>
          <w:rFonts w:eastAsiaTheme="minorHAnsi"/>
          <w:b/>
        </w:rPr>
      </w:pPr>
      <w:r w:rsidRPr="00993FDC">
        <w:rPr>
          <w:rFonts w:eastAsiaTheme="minorHAnsi"/>
          <w:b/>
        </w:rPr>
        <w:t>OF THE VILLAGE OF WAVERLY HELD AT 6:30 P.M.</w:t>
      </w:r>
    </w:p>
    <w:p w:rsidR="00FA4AC9" w:rsidRPr="00993FDC" w:rsidRDefault="00FA4AC9" w:rsidP="00FA4AC9">
      <w:pPr>
        <w:jc w:val="center"/>
        <w:rPr>
          <w:rFonts w:eastAsiaTheme="minorHAnsi"/>
          <w:b/>
        </w:rPr>
      </w:pPr>
      <w:r w:rsidRPr="00993FDC">
        <w:rPr>
          <w:rFonts w:eastAsiaTheme="minorHAnsi"/>
          <w:b/>
        </w:rPr>
        <w:t xml:space="preserve">ON TUESDAY, </w:t>
      </w:r>
      <w:r w:rsidR="00944452">
        <w:rPr>
          <w:rFonts w:eastAsiaTheme="minorHAnsi"/>
          <w:b/>
        </w:rPr>
        <w:t>OCTOBER 23</w:t>
      </w:r>
      <w:r w:rsidRPr="00993FDC">
        <w:rPr>
          <w:rFonts w:eastAsiaTheme="minorHAnsi"/>
          <w:b/>
        </w:rPr>
        <w:t>, 2018 IN THE</w:t>
      </w:r>
    </w:p>
    <w:p w:rsidR="00FA4AC9" w:rsidRPr="00993FDC" w:rsidRDefault="00FA4AC9" w:rsidP="00FA4AC9">
      <w:pPr>
        <w:keepNext/>
        <w:jc w:val="center"/>
        <w:outlineLvl w:val="0"/>
        <w:rPr>
          <w:rFonts w:eastAsiaTheme="minorHAnsi"/>
          <w:b/>
        </w:rPr>
      </w:pPr>
      <w:r w:rsidRPr="00993FDC">
        <w:rPr>
          <w:rFonts w:eastAsiaTheme="minorHAnsi"/>
          <w:b/>
        </w:rPr>
        <w:t>TRUSTEES’ ROOM IN THE VILLAGE HALL</w:t>
      </w:r>
    </w:p>
    <w:p w:rsidR="00FA4AC9" w:rsidRPr="00993FDC" w:rsidRDefault="00FA4AC9" w:rsidP="00FA4AC9">
      <w:pPr>
        <w:spacing w:after="200" w:line="276" w:lineRule="auto"/>
        <w:rPr>
          <w:rFonts w:asciiTheme="minorHAnsi" w:eastAsiaTheme="minorHAnsi" w:hAnsiTheme="minorHAnsi" w:cstheme="minorBidi"/>
          <w:sz w:val="22"/>
          <w:szCs w:val="22"/>
        </w:rPr>
      </w:pPr>
    </w:p>
    <w:p w:rsidR="00FA4AC9" w:rsidRPr="00A43EFD" w:rsidRDefault="00FA4AC9" w:rsidP="00FA4AC9">
      <w:pPr>
        <w:spacing w:line="480" w:lineRule="auto"/>
        <w:rPr>
          <w:rFonts w:eastAsiaTheme="minorHAnsi"/>
        </w:rPr>
      </w:pPr>
      <w:r w:rsidRPr="00A43EFD">
        <w:rPr>
          <w:rFonts w:eastAsiaTheme="minorHAnsi"/>
        </w:rPr>
        <w:t xml:space="preserve">Mayor Ayres called the meeting to order at 6:30 p.m., and led in the Invocation and the Pledge of Allegiance.   </w:t>
      </w:r>
    </w:p>
    <w:p w:rsidR="00FA4AC9" w:rsidRPr="00A43EFD" w:rsidRDefault="00FA4AC9" w:rsidP="00FA4AC9">
      <w:pPr>
        <w:suppressAutoHyphens/>
        <w:spacing w:line="480" w:lineRule="auto"/>
        <w:rPr>
          <w:szCs w:val="20"/>
          <w:lang w:eastAsia="ar-SA"/>
        </w:rPr>
      </w:pPr>
      <w:r w:rsidRPr="00A43EFD">
        <w:rPr>
          <w:b/>
          <w:szCs w:val="20"/>
          <w:u w:val="single"/>
          <w:lang w:eastAsia="ar-SA"/>
        </w:rPr>
        <w:t>Roll Call</w:t>
      </w:r>
      <w:r w:rsidRPr="00A43EFD">
        <w:rPr>
          <w:b/>
          <w:szCs w:val="20"/>
          <w:lang w:eastAsia="ar-SA"/>
        </w:rPr>
        <w:t xml:space="preserve">:  </w:t>
      </w:r>
      <w:r w:rsidRPr="00A43EFD">
        <w:rPr>
          <w:szCs w:val="20"/>
          <w:lang w:eastAsia="ar-SA"/>
        </w:rPr>
        <w:t>Present were Trustees:  Sinsabaugh, Sweeney, Reznicek, Havens, Burlingame, and Mayor Ayres</w:t>
      </w:r>
    </w:p>
    <w:p w:rsidR="00FA4AC9" w:rsidRPr="00A43EFD" w:rsidRDefault="00FA4AC9" w:rsidP="00FA4AC9">
      <w:pPr>
        <w:suppressAutoHyphens/>
        <w:spacing w:line="480" w:lineRule="auto"/>
        <w:rPr>
          <w:szCs w:val="20"/>
          <w:lang w:eastAsia="ar-SA"/>
        </w:rPr>
      </w:pPr>
      <w:r w:rsidRPr="00A43EFD">
        <w:rPr>
          <w:szCs w:val="20"/>
          <w:lang w:eastAsia="ar-SA"/>
        </w:rPr>
        <w:t xml:space="preserve">Also present were Clerk Treasurer </w:t>
      </w:r>
      <w:r w:rsidR="00A43EFD" w:rsidRPr="00A43EFD">
        <w:rPr>
          <w:szCs w:val="20"/>
          <w:lang w:eastAsia="ar-SA"/>
        </w:rPr>
        <w:t>Wood</w:t>
      </w:r>
      <w:r w:rsidRPr="00A43EFD">
        <w:rPr>
          <w:szCs w:val="20"/>
          <w:lang w:eastAsia="ar-SA"/>
        </w:rPr>
        <w:t xml:space="preserve">, Attorney Keene, </w:t>
      </w:r>
      <w:r w:rsidR="00A43EFD" w:rsidRPr="00A43EFD">
        <w:rPr>
          <w:szCs w:val="20"/>
          <w:lang w:eastAsia="ar-SA"/>
        </w:rPr>
        <w:t>Elaine Jardine</w:t>
      </w:r>
      <w:r w:rsidRPr="00A43EFD">
        <w:rPr>
          <w:szCs w:val="20"/>
          <w:lang w:eastAsia="ar-SA"/>
        </w:rPr>
        <w:t xml:space="preserve"> of Tioga County ED&amp;P</w:t>
      </w:r>
      <w:r w:rsidR="00A43EFD" w:rsidRPr="00A43EFD">
        <w:rPr>
          <w:szCs w:val="20"/>
          <w:lang w:eastAsia="ar-SA"/>
        </w:rPr>
        <w:t>, and Tioga County Legislator Dennis Mullen</w:t>
      </w:r>
    </w:p>
    <w:p w:rsidR="00FA4AC9" w:rsidRPr="00A43EFD" w:rsidRDefault="00FA4AC9" w:rsidP="00FA4AC9">
      <w:pPr>
        <w:suppressAutoHyphens/>
        <w:spacing w:line="480" w:lineRule="auto"/>
        <w:rPr>
          <w:szCs w:val="20"/>
          <w:lang w:eastAsia="ar-SA"/>
        </w:rPr>
      </w:pPr>
      <w:r w:rsidRPr="00A43EFD">
        <w:rPr>
          <w:szCs w:val="20"/>
          <w:lang w:eastAsia="ar-SA"/>
        </w:rPr>
        <w:t xml:space="preserve">Press included, Ron Cole of WAVR/WATS, and Johnny Williams of the Morning Times </w:t>
      </w:r>
    </w:p>
    <w:p w:rsidR="001650EE" w:rsidRPr="001650EE" w:rsidRDefault="00FA4AC9" w:rsidP="00FA4AC9">
      <w:pPr>
        <w:tabs>
          <w:tab w:val="left" w:pos="0"/>
          <w:tab w:val="left" w:pos="90"/>
          <w:tab w:val="left" w:pos="180"/>
        </w:tabs>
        <w:spacing w:line="480" w:lineRule="auto"/>
        <w:rPr>
          <w:rFonts w:eastAsiaTheme="minorHAnsi"/>
        </w:rPr>
      </w:pPr>
      <w:r w:rsidRPr="001650EE">
        <w:rPr>
          <w:rFonts w:eastAsiaTheme="minorHAnsi"/>
          <w:b/>
          <w:u w:val="single"/>
        </w:rPr>
        <w:lastRenderedPageBreak/>
        <w:t>Public Comments</w:t>
      </w:r>
      <w:r w:rsidRPr="001650EE">
        <w:rPr>
          <w:rFonts w:eastAsiaTheme="minorHAnsi"/>
          <w:b/>
        </w:rPr>
        <w:t xml:space="preserve">:  </w:t>
      </w:r>
      <w:r w:rsidRPr="001650EE">
        <w:rPr>
          <w:rFonts w:eastAsiaTheme="minorHAnsi"/>
        </w:rPr>
        <w:t>No comments were offered.</w:t>
      </w:r>
    </w:p>
    <w:p w:rsidR="001650EE" w:rsidRDefault="001650EE" w:rsidP="001650EE">
      <w:pPr>
        <w:tabs>
          <w:tab w:val="left" w:pos="0"/>
          <w:tab w:val="left" w:pos="90"/>
          <w:tab w:val="left" w:pos="180"/>
        </w:tabs>
        <w:spacing w:line="480" w:lineRule="auto"/>
      </w:pPr>
      <w:r w:rsidRPr="001650EE">
        <w:rPr>
          <w:rFonts w:eastAsiaTheme="minorHAnsi"/>
          <w:b/>
          <w:u w:val="single"/>
        </w:rPr>
        <w:t>Letters and Communications</w:t>
      </w:r>
      <w:r w:rsidRPr="001650EE">
        <w:rPr>
          <w:b/>
        </w:rPr>
        <w:t>:</w:t>
      </w:r>
      <w:r w:rsidRPr="000C060D">
        <w:t xml:space="preserve">  The clerk read a letter from Mary Sobel, of the Red Door Thrift Store, requesting </w:t>
      </w:r>
      <w:r>
        <w:t>use of the Community Room</w:t>
      </w:r>
      <w:r w:rsidRPr="000C060D">
        <w:t xml:space="preserve"> for their “Children’s Visit with Santa Gif</w:t>
      </w:r>
      <w:r>
        <w:t>t Giveaway” on December 15, 2018</w:t>
      </w:r>
      <w:r w:rsidRPr="000C060D">
        <w:t xml:space="preserve"> between the hours of </w:t>
      </w:r>
      <w:r>
        <w:t>12</w:t>
      </w:r>
      <w:r w:rsidRPr="000C060D">
        <w:t xml:space="preserve">:00 p.m. and </w:t>
      </w:r>
      <w:r>
        <w:t>3</w:t>
      </w:r>
      <w:r w:rsidRPr="000C060D">
        <w:t xml:space="preserve">:00 p.m.  </w:t>
      </w:r>
      <w:r>
        <w:t>The clerk also read a letter from Sgt. Dave Dekay, of the Waverly Police Association, stating they will be sponsoring this event.  Trustee Sweeney moved to approve this request as presented, with no charge for the use of the room as it is in partnership with the WPD.  This is contingent upon submission of proper insurance.  Trustee Burlingame seconded the motion, which carried unanimously.</w:t>
      </w:r>
    </w:p>
    <w:p w:rsidR="001650EE" w:rsidRDefault="001650EE" w:rsidP="001650EE">
      <w:pPr>
        <w:tabs>
          <w:tab w:val="left" w:pos="0"/>
          <w:tab w:val="left" w:pos="90"/>
          <w:tab w:val="left" w:pos="180"/>
        </w:tabs>
        <w:spacing w:line="480" w:lineRule="auto"/>
      </w:pPr>
      <w:r>
        <w:tab/>
      </w:r>
      <w:r>
        <w:tab/>
      </w:r>
      <w:r>
        <w:tab/>
        <w:t xml:space="preserve">The clerk read a letter from Joseph Burrows, Certified Recovery Peer Advocate.  He has been working through Tioga County Probation on a program to help </w:t>
      </w:r>
      <w:r w:rsidR="003F0AE3">
        <w:t>troubled juveniles through teaching them how to play a guitar.  The program has had a 100% success rate and all 3 youth chosen for the program had not only stayed out of trouble, but learned basic guitar skills and chose to continue with the program.  Mr. Burrows is requesting use of the Board Meeting Room on November 2, 2018 at 6:00 p.m. to facilitate a graduation and musical presentation.  Chief Gelatt has been involved with this program also.  Trustee Sinsabaugh moved to approve this request as presented, at no charge for the use of the room as it is through Tioga County Probation.  Trustee Reznicek seconded the motion, which carried unanimously.</w:t>
      </w:r>
    </w:p>
    <w:p w:rsidR="004649F1" w:rsidRDefault="004649F1" w:rsidP="001650EE">
      <w:pPr>
        <w:tabs>
          <w:tab w:val="left" w:pos="0"/>
          <w:tab w:val="left" w:pos="90"/>
          <w:tab w:val="left" w:pos="180"/>
        </w:tabs>
        <w:spacing w:line="480" w:lineRule="auto"/>
      </w:pPr>
      <w:r>
        <w:tab/>
      </w:r>
      <w:r>
        <w:tab/>
      </w:r>
      <w:r>
        <w:tab/>
        <w:t>Mayor Ayres read a letter from Chief Gelatt in appreciation for the effort shown by DPW Lead Jack Pond during a recent serious incident in the village.  An 81-year-old man with dementia had wandered away from his family and was unable to be located.  The DPW was given the information and assisted the Police in finding him.  Jack Pond found him up on Walker Hill Road</w:t>
      </w:r>
      <w:r w:rsidR="005978C9">
        <w:t xml:space="preserve">, near a </w:t>
      </w:r>
      <w:r w:rsidR="00B13D39">
        <w:t xml:space="preserve">large </w:t>
      </w:r>
      <w:r w:rsidR="005978C9">
        <w:t>wooded area,</w:t>
      </w:r>
      <w:r>
        <w:t xml:space="preserve"> and </w:t>
      </w:r>
      <w:r w:rsidR="00B13D39">
        <w:t>safely took him into his care until the police arrived</w:t>
      </w:r>
      <w:r>
        <w:t>.  He was returned to his family without incident.  This could have become a tragedy</w:t>
      </w:r>
      <w:r w:rsidR="00B13D39">
        <w:t xml:space="preserve"> if he entered the woods</w:t>
      </w:r>
      <w:r>
        <w:t xml:space="preserve">.  </w:t>
      </w:r>
      <w:r w:rsidR="005978C9">
        <w:t>Chief Gelatt thanked Mr. Pond for his efforts and compassion shown during this incident.  Mayor Ayres also commended Mr. Pond for his actions.  He stated the village employees all work together very well and are often asked to do things outside their regular duties, and should be recognized for that.</w:t>
      </w:r>
    </w:p>
    <w:p w:rsidR="003F0AE3" w:rsidRDefault="003F0AE3" w:rsidP="003F0AE3">
      <w:pPr>
        <w:pStyle w:val="p2"/>
        <w:widowControl/>
        <w:suppressAutoHyphens w:val="0"/>
        <w:spacing w:line="480" w:lineRule="auto"/>
        <w:rPr>
          <w:rFonts w:eastAsiaTheme="minorHAnsi"/>
        </w:rPr>
      </w:pPr>
      <w:r>
        <w:rPr>
          <w:rFonts w:eastAsiaTheme="minorHAnsi"/>
          <w:b/>
          <w:u w:val="single"/>
        </w:rPr>
        <w:t>Liquor License Renewal</w:t>
      </w:r>
      <w:r>
        <w:rPr>
          <w:rFonts w:eastAsiaTheme="minorHAnsi"/>
          <w:b/>
        </w:rPr>
        <w:t xml:space="preserve">:  </w:t>
      </w:r>
      <w:r w:rsidRPr="005C3525">
        <w:rPr>
          <w:rFonts w:eastAsiaTheme="minorHAnsi"/>
        </w:rPr>
        <w:t xml:space="preserve">The </w:t>
      </w:r>
      <w:r>
        <w:rPr>
          <w:rFonts w:eastAsiaTheme="minorHAnsi"/>
        </w:rPr>
        <w:t>clerk submitted a 30-day advanced notice for a renewal</w:t>
      </w:r>
      <w:r w:rsidRPr="005C3525">
        <w:rPr>
          <w:rFonts w:eastAsiaTheme="minorHAnsi"/>
        </w:rPr>
        <w:t xml:space="preserve"> application of a liquor license being filed with New York State.  The notice was submitte</w:t>
      </w:r>
      <w:r>
        <w:rPr>
          <w:rFonts w:eastAsiaTheme="minorHAnsi"/>
        </w:rPr>
        <w:t xml:space="preserve">d by Laurence Parks on behalf of the Waverly Memorial Post No. 8104 VFW </w:t>
      </w:r>
      <w:r w:rsidRPr="005C3525">
        <w:rPr>
          <w:rFonts w:eastAsiaTheme="minorHAnsi"/>
        </w:rPr>
        <w:t xml:space="preserve">located at </w:t>
      </w:r>
      <w:r>
        <w:rPr>
          <w:rFonts w:eastAsiaTheme="minorHAnsi"/>
        </w:rPr>
        <w:t>206</w:t>
      </w:r>
      <w:r w:rsidRPr="005C3525">
        <w:rPr>
          <w:rFonts w:eastAsiaTheme="minorHAnsi"/>
        </w:rPr>
        <w:t xml:space="preserve"> Broad Street.  The </w:t>
      </w:r>
      <w:r>
        <w:rPr>
          <w:rFonts w:eastAsiaTheme="minorHAnsi"/>
        </w:rPr>
        <w:t>clerk</w:t>
      </w:r>
      <w:r w:rsidRPr="005C3525">
        <w:rPr>
          <w:rFonts w:eastAsiaTheme="minorHAnsi"/>
        </w:rPr>
        <w:t xml:space="preserve"> stated Chief Gelatt reviewed</w:t>
      </w:r>
      <w:r>
        <w:rPr>
          <w:rFonts w:eastAsiaTheme="minorHAnsi"/>
        </w:rPr>
        <w:t xml:space="preserve"> application</w:t>
      </w:r>
      <w:r w:rsidRPr="005C3525">
        <w:rPr>
          <w:rFonts w:eastAsiaTheme="minorHAnsi"/>
        </w:rPr>
        <w:t xml:space="preserve"> and had no concerns.  Trustee Sinsabaugh moved to accept the notice with no comment to the State.  Trustee </w:t>
      </w:r>
      <w:r>
        <w:rPr>
          <w:rFonts w:eastAsiaTheme="minorHAnsi"/>
        </w:rPr>
        <w:t>Sweeney</w:t>
      </w:r>
      <w:r w:rsidRPr="005C3525">
        <w:rPr>
          <w:rFonts w:eastAsiaTheme="minorHAnsi"/>
        </w:rPr>
        <w:t xml:space="preserve"> seconded the motion, which carried unanimously.</w:t>
      </w:r>
    </w:p>
    <w:p w:rsidR="00FA4AC9" w:rsidRPr="00FA4AC9" w:rsidRDefault="00FA4AC9" w:rsidP="00FA4AC9">
      <w:pPr>
        <w:spacing w:line="480" w:lineRule="auto"/>
        <w:rPr>
          <w:rFonts w:eastAsiaTheme="minorHAnsi"/>
        </w:rPr>
      </w:pPr>
      <w:r w:rsidRPr="00FA4AC9">
        <w:rPr>
          <w:rFonts w:eastAsiaTheme="minorHAnsi"/>
          <w:b/>
          <w:u w:val="single"/>
        </w:rPr>
        <w:t>Approval of Minutes</w:t>
      </w:r>
      <w:r w:rsidRPr="00FA4AC9">
        <w:rPr>
          <w:rFonts w:eastAsiaTheme="minorHAnsi"/>
          <w:b/>
        </w:rPr>
        <w:t xml:space="preserve">:  </w:t>
      </w:r>
      <w:r w:rsidRPr="00FA4AC9">
        <w:rPr>
          <w:rFonts w:eastAsiaTheme="minorHAnsi"/>
        </w:rPr>
        <w:t>Trustee Sinsabaugh moved to approve the Minutes of October 9, 2018 as presented.  Trustee Reznicek seconded the motion, which carried unanimously.</w:t>
      </w:r>
    </w:p>
    <w:p w:rsidR="00FA4AC9" w:rsidRDefault="00FA4AC9" w:rsidP="00FA4AC9">
      <w:pPr>
        <w:pStyle w:val="p2"/>
        <w:widowControl/>
        <w:spacing w:line="480" w:lineRule="auto"/>
      </w:pPr>
      <w:r w:rsidRPr="00FA4AC9">
        <w:rPr>
          <w:b/>
          <w:bCs/>
          <w:u w:val="single"/>
        </w:rPr>
        <w:lastRenderedPageBreak/>
        <w:t>Finance Committee/Approval of Abstract</w:t>
      </w:r>
      <w:r w:rsidRPr="00FA4AC9">
        <w:rPr>
          <w:b/>
          <w:bCs/>
        </w:rPr>
        <w:t xml:space="preserve">:  </w:t>
      </w:r>
      <w:r w:rsidRPr="00FA4AC9">
        <w:t>Trustee Sinsabaugh presented bills for the General Fund in the amount of $47,425.80, Cemetery Fund in the amount of $596.51; and Residential Rehab Fund in the amount of $36.19, and moved to approve payment of the abstracts.  Trustee Burlingame seconded the motion, which carried unanimously.</w:t>
      </w:r>
    </w:p>
    <w:p w:rsidR="00527061" w:rsidRPr="00A93A1A" w:rsidRDefault="00FA4AC9" w:rsidP="00527061">
      <w:pPr>
        <w:pStyle w:val="p2"/>
        <w:widowControl/>
        <w:spacing w:line="480" w:lineRule="auto"/>
      </w:pPr>
      <w:r w:rsidRPr="00A93A1A">
        <w:rPr>
          <w:b/>
          <w:u w:val="single"/>
        </w:rPr>
        <w:t>Capital Projects/Fire Recovery Abstract</w:t>
      </w:r>
      <w:r w:rsidRPr="00A93A1A">
        <w:rPr>
          <w:b/>
        </w:rPr>
        <w:t>:</w:t>
      </w:r>
      <w:r w:rsidRPr="00A93A1A">
        <w:t xml:space="preserve">  Trustee </w:t>
      </w:r>
      <w:r>
        <w:t>Sinsabaugh</w:t>
      </w:r>
      <w:r w:rsidRPr="00A93A1A">
        <w:t xml:space="preserve"> </w:t>
      </w:r>
      <w:r w:rsidRPr="00A93A1A">
        <w:rPr>
          <w:bCs/>
        </w:rPr>
        <w:t>moved to approve the following expenditures be paid</w:t>
      </w:r>
      <w:r w:rsidR="00527061">
        <w:rPr>
          <w:bCs/>
        </w:rPr>
        <w:t xml:space="preserve"> from the Capital Projects Fund.  </w:t>
      </w:r>
      <w:r w:rsidR="00527061" w:rsidRPr="00A93A1A">
        <w:t xml:space="preserve">Trustee </w:t>
      </w:r>
      <w:r w:rsidR="00527061">
        <w:t>Burlingame</w:t>
      </w:r>
      <w:r w:rsidR="00527061" w:rsidRPr="00A93A1A">
        <w:t xml:space="preserve"> seconded the motion, which carried unanimously.</w:t>
      </w:r>
    </w:p>
    <w:p w:rsidR="00FA4AC9" w:rsidRDefault="00527061" w:rsidP="00527061">
      <w:pPr>
        <w:pStyle w:val="p2"/>
        <w:widowControl/>
        <w:spacing w:line="240" w:lineRule="auto"/>
        <w:rPr>
          <w:bCs/>
        </w:rPr>
      </w:pPr>
      <w:r>
        <w:rPr>
          <w:bCs/>
        </w:rPr>
        <w:t xml:space="preserve"> </w:t>
      </w:r>
      <w:r w:rsidR="00FA4AC9" w:rsidRPr="00A93A1A">
        <w:rPr>
          <w:bCs/>
        </w:rPr>
        <w:tab/>
      </w:r>
      <w:r w:rsidR="00FA4AC9">
        <w:rPr>
          <w:bCs/>
        </w:rPr>
        <w:t>Horn’s True Value</w:t>
      </w:r>
      <w:r w:rsidR="00FA4AC9">
        <w:rPr>
          <w:bCs/>
        </w:rPr>
        <w:tab/>
      </w:r>
      <w:r w:rsidR="00FA4AC9">
        <w:rPr>
          <w:bCs/>
        </w:rPr>
        <w:tab/>
      </w:r>
      <w:r w:rsidR="00FA4AC9" w:rsidRPr="00A93A1A">
        <w:rPr>
          <w:bCs/>
        </w:rPr>
        <w:tab/>
        <w:t xml:space="preserve">Inv </w:t>
      </w:r>
      <w:r w:rsidR="00FA4AC9">
        <w:rPr>
          <w:bCs/>
        </w:rPr>
        <w:t>464443</w:t>
      </w:r>
      <w:r w:rsidR="00FA4AC9" w:rsidRPr="00A93A1A">
        <w:rPr>
          <w:bCs/>
        </w:rPr>
        <w:tab/>
      </w:r>
      <w:r w:rsidR="00FA4AC9">
        <w:rPr>
          <w:bCs/>
        </w:rPr>
        <w:t xml:space="preserve">         </w:t>
      </w:r>
      <w:r>
        <w:rPr>
          <w:bCs/>
        </w:rPr>
        <w:t xml:space="preserve"> </w:t>
      </w:r>
      <w:r w:rsidR="00FA4AC9" w:rsidRPr="00A93A1A">
        <w:rPr>
          <w:bCs/>
        </w:rPr>
        <w:t>$</w:t>
      </w:r>
      <w:r w:rsidR="00FA4AC9">
        <w:rPr>
          <w:bCs/>
        </w:rPr>
        <w:t xml:space="preserve">  449.10</w:t>
      </w:r>
    </w:p>
    <w:p w:rsidR="00FA4AC9" w:rsidRDefault="00FA4AC9" w:rsidP="00527061">
      <w:pPr>
        <w:pStyle w:val="WW-PlainText"/>
        <w:rPr>
          <w:rFonts w:ascii="Times New Roman" w:hAnsi="Times New Roman"/>
          <w:bCs/>
          <w:sz w:val="24"/>
        </w:rPr>
      </w:pPr>
      <w:r>
        <w:rPr>
          <w:rFonts w:ascii="Times New Roman" w:hAnsi="Times New Roman"/>
          <w:bCs/>
          <w:sz w:val="24"/>
        </w:rPr>
        <w:tab/>
        <w:t>Moore’s Automotive</w:t>
      </w:r>
      <w:r>
        <w:rPr>
          <w:rFonts w:ascii="Times New Roman" w:hAnsi="Times New Roman"/>
          <w:bCs/>
          <w:sz w:val="24"/>
        </w:rPr>
        <w:tab/>
      </w:r>
      <w:r>
        <w:rPr>
          <w:rFonts w:ascii="Times New Roman" w:hAnsi="Times New Roman"/>
          <w:bCs/>
          <w:sz w:val="24"/>
        </w:rPr>
        <w:tab/>
      </w:r>
      <w:r>
        <w:rPr>
          <w:rFonts w:ascii="Times New Roman" w:hAnsi="Times New Roman"/>
          <w:bCs/>
          <w:sz w:val="24"/>
        </w:rPr>
        <w:tab/>
        <w:t>D856014</w:t>
      </w:r>
      <w:r>
        <w:rPr>
          <w:rFonts w:ascii="Times New Roman" w:hAnsi="Times New Roman"/>
          <w:bCs/>
          <w:sz w:val="24"/>
        </w:rPr>
        <w:tab/>
      </w:r>
      <w:r>
        <w:rPr>
          <w:rFonts w:ascii="Times New Roman" w:hAnsi="Times New Roman"/>
          <w:bCs/>
          <w:sz w:val="24"/>
        </w:rPr>
        <w:tab/>
        <w:t xml:space="preserve">  329.99</w:t>
      </w:r>
    </w:p>
    <w:p w:rsidR="00FA4AC9" w:rsidRPr="00A93A1A" w:rsidRDefault="00FA4AC9" w:rsidP="00527061">
      <w:pPr>
        <w:pStyle w:val="WW-PlainText"/>
        <w:rPr>
          <w:rFonts w:ascii="Times New Roman" w:hAnsi="Times New Roman"/>
          <w:bCs/>
          <w:sz w:val="24"/>
        </w:rPr>
      </w:pPr>
      <w:r>
        <w:rPr>
          <w:rFonts w:ascii="Times New Roman" w:hAnsi="Times New Roman"/>
          <w:bCs/>
          <w:sz w:val="24"/>
        </w:rPr>
        <w:tab/>
        <w:t>Bradco Supply Co.</w:t>
      </w:r>
      <w:r>
        <w:rPr>
          <w:rFonts w:ascii="Times New Roman" w:hAnsi="Times New Roman"/>
          <w:bCs/>
          <w:sz w:val="24"/>
        </w:rPr>
        <w:tab/>
      </w:r>
      <w:r>
        <w:rPr>
          <w:rFonts w:ascii="Times New Roman" w:hAnsi="Times New Roman"/>
          <w:bCs/>
          <w:sz w:val="24"/>
        </w:rPr>
        <w:tab/>
      </w:r>
      <w:r>
        <w:rPr>
          <w:rFonts w:ascii="Times New Roman" w:hAnsi="Times New Roman"/>
          <w:bCs/>
          <w:sz w:val="24"/>
        </w:rPr>
        <w:tab/>
        <w:t>Inv. 170502</w:t>
      </w:r>
      <w:r>
        <w:rPr>
          <w:rFonts w:ascii="Times New Roman" w:hAnsi="Times New Roman"/>
          <w:bCs/>
          <w:sz w:val="24"/>
        </w:rPr>
        <w:tab/>
      </w:r>
      <w:r>
        <w:rPr>
          <w:rFonts w:ascii="Times New Roman" w:hAnsi="Times New Roman"/>
          <w:bCs/>
          <w:sz w:val="24"/>
        </w:rPr>
        <w:tab/>
        <w:t xml:space="preserve">    99.00</w:t>
      </w:r>
    </w:p>
    <w:p w:rsidR="00FA4AC9" w:rsidRPr="00527061" w:rsidRDefault="00FA4AC9" w:rsidP="00527061">
      <w:pPr>
        <w:pStyle w:val="WW-PlainText"/>
        <w:rPr>
          <w:rFonts w:ascii="Times New Roman" w:hAnsi="Times New Roman"/>
          <w:bCs/>
          <w:sz w:val="24"/>
          <w:u w:val="single"/>
        </w:rPr>
      </w:pPr>
      <w:r w:rsidRPr="00A93A1A">
        <w:rPr>
          <w:rFonts w:ascii="Times New Roman" w:hAnsi="Times New Roman"/>
          <w:bCs/>
          <w:sz w:val="24"/>
        </w:rPr>
        <w:tab/>
      </w:r>
      <w:r w:rsidRPr="00527061">
        <w:rPr>
          <w:rFonts w:ascii="Times New Roman" w:hAnsi="Times New Roman"/>
          <w:bCs/>
          <w:sz w:val="24"/>
          <w:u w:val="single"/>
        </w:rPr>
        <w:t>Tom’s Hardware</w:t>
      </w:r>
      <w:r w:rsidRPr="00527061">
        <w:rPr>
          <w:rFonts w:ascii="Times New Roman" w:hAnsi="Times New Roman"/>
          <w:bCs/>
          <w:sz w:val="24"/>
          <w:u w:val="single"/>
        </w:rPr>
        <w:tab/>
      </w:r>
      <w:r w:rsidRPr="00527061">
        <w:rPr>
          <w:rFonts w:ascii="Times New Roman" w:hAnsi="Times New Roman"/>
          <w:bCs/>
          <w:sz w:val="24"/>
          <w:u w:val="single"/>
        </w:rPr>
        <w:tab/>
      </w:r>
      <w:r w:rsidRPr="00527061">
        <w:rPr>
          <w:rFonts w:ascii="Times New Roman" w:hAnsi="Times New Roman"/>
          <w:bCs/>
          <w:sz w:val="24"/>
          <w:u w:val="single"/>
        </w:rPr>
        <w:tab/>
        <w:t>PO 31947</w:t>
      </w:r>
      <w:r w:rsidRPr="00527061">
        <w:rPr>
          <w:rFonts w:ascii="Times New Roman" w:hAnsi="Times New Roman"/>
          <w:bCs/>
          <w:sz w:val="24"/>
          <w:u w:val="single"/>
        </w:rPr>
        <w:tab/>
      </w:r>
      <w:r w:rsidRPr="00527061">
        <w:rPr>
          <w:rFonts w:ascii="Times New Roman" w:hAnsi="Times New Roman"/>
          <w:bCs/>
          <w:sz w:val="24"/>
          <w:u w:val="single"/>
        </w:rPr>
        <w:tab/>
        <w:t xml:space="preserve"> </w:t>
      </w:r>
      <w:r w:rsidR="00527061" w:rsidRPr="00527061">
        <w:rPr>
          <w:rFonts w:ascii="Times New Roman" w:hAnsi="Times New Roman"/>
          <w:bCs/>
          <w:sz w:val="24"/>
          <w:u w:val="single"/>
        </w:rPr>
        <w:t xml:space="preserve"> </w:t>
      </w:r>
      <w:r w:rsidRPr="00527061">
        <w:rPr>
          <w:rFonts w:ascii="Times New Roman" w:hAnsi="Times New Roman"/>
          <w:bCs/>
          <w:sz w:val="24"/>
          <w:u w:val="single"/>
        </w:rPr>
        <w:t xml:space="preserve"> 500.91</w:t>
      </w:r>
    </w:p>
    <w:p w:rsidR="00FA4AC9" w:rsidRDefault="00FA4AC9" w:rsidP="00FA4AC9">
      <w:pPr>
        <w:pStyle w:val="WW-PlainText"/>
        <w:rPr>
          <w:rFonts w:ascii="Times New Roman" w:hAnsi="Times New Roman"/>
          <w:bCs/>
          <w:sz w:val="24"/>
        </w:rPr>
      </w:pPr>
      <w:r w:rsidRPr="00A93A1A">
        <w:rPr>
          <w:rFonts w:ascii="Times New Roman" w:hAnsi="Times New Roman"/>
          <w:bCs/>
          <w:sz w:val="24"/>
        </w:rPr>
        <w:tab/>
      </w:r>
      <w:r w:rsidRPr="00A93A1A">
        <w:rPr>
          <w:rFonts w:ascii="Times New Roman" w:hAnsi="Times New Roman"/>
          <w:bCs/>
          <w:sz w:val="24"/>
        </w:rPr>
        <w:tab/>
        <w:t>Total</w:t>
      </w:r>
      <w:r w:rsidRPr="00A93A1A">
        <w:rPr>
          <w:rFonts w:ascii="Times New Roman" w:hAnsi="Times New Roman"/>
          <w:bCs/>
          <w:sz w:val="24"/>
        </w:rPr>
        <w:tab/>
      </w:r>
      <w:r w:rsidRPr="00A93A1A">
        <w:rPr>
          <w:rFonts w:ascii="Times New Roman" w:hAnsi="Times New Roman"/>
          <w:bCs/>
          <w:sz w:val="24"/>
        </w:rPr>
        <w:tab/>
      </w:r>
      <w:r w:rsidRPr="00A93A1A">
        <w:rPr>
          <w:rFonts w:ascii="Times New Roman" w:hAnsi="Times New Roman"/>
          <w:bCs/>
          <w:sz w:val="24"/>
        </w:rPr>
        <w:tab/>
      </w:r>
      <w:r w:rsidRPr="00A93A1A">
        <w:rPr>
          <w:rFonts w:ascii="Times New Roman" w:hAnsi="Times New Roman"/>
          <w:bCs/>
          <w:sz w:val="24"/>
        </w:rPr>
        <w:tab/>
      </w:r>
      <w:r>
        <w:rPr>
          <w:rFonts w:ascii="Times New Roman" w:hAnsi="Times New Roman"/>
          <w:bCs/>
          <w:sz w:val="24"/>
        </w:rPr>
        <w:t xml:space="preserve">         </w:t>
      </w:r>
      <w:r w:rsidRPr="00A93A1A">
        <w:rPr>
          <w:rFonts w:ascii="Times New Roman" w:hAnsi="Times New Roman"/>
          <w:bCs/>
          <w:sz w:val="24"/>
        </w:rPr>
        <w:tab/>
        <w:t xml:space="preserve">          </w:t>
      </w:r>
      <w:r>
        <w:rPr>
          <w:rFonts w:ascii="Times New Roman" w:hAnsi="Times New Roman"/>
          <w:bCs/>
          <w:sz w:val="24"/>
        </w:rPr>
        <w:tab/>
        <w:t xml:space="preserve">       </w:t>
      </w:r>
      <w:r w:rsidR="00527061">
        <w:rPr>
          <w:rFonts w:ascii="Times New Roman" w:hAnsi="Times New Roman"/>
          <w:bCs/>
          <w:sz w:val="24"/>
        </w:rPr>
        <w:t xml:space="preserve"> </w:t>
      </w:r>
      <w:r>
        <w:rPr>
          <w:rFonts w:ascii="Times New Roman" w:hAnsi="Times New Roman"/>
          <w:bCs/>
          <w:sz w:val="24"/>
        </w:rPr>
        <w:t xml:space="preserve">  </w:t>
      </w:r>
      <w:r w:rsidRPr="00A93A1A">
        <w:rPr>
          <w:rFonts w:ascii="Times New Roman" w:hAnsi="Times New Roman"/>
          <w:bCs/>
          <w:sz w:val="24"/>
        </w:rPr>
        <w:t>$</w:t>
      </w:r>
      <w:r>
        <w:rPr>
          <w:rFonts w:ascii="Times New Roman" w:hAnsi="Times New Roman"/>
          <w:bCs/>
          <w:sz w:val="24"/>
        </w:rPr>
        <w:t>1,379.00</w:t>
      </w:r>
    </w:p>
    <w:p w:rsidR="00A43EFD" w:rsidRPr="00A93A1A" w:rsidRDefault="00A43EFD" w:rsidP="00FA4AC9">
      <w:pPr>
        <w:pStyle w:val="WW-PlainText"/>
        <w:rPr>
          <w:rFonts w:ascii="Times New Roman" w:hAnsi="Times New Roman"/>
          <w:bCs/>
          <w:sz w:val="24"/>
        </w:rPr>
      </w:pPr>
    </w:p>
    <w:p w:rsidR="00944452" w:rsidRDefault="00A43EFD" w:rsidP="00944452">
      <w:pPr>
        <w:suppressAutoHyphens/>
        <w:spacing w:line="480" w:lineRule="auto"/>
        <w:rPr>
          <w:szCs w:val="20"/>
          <w:lang w:eastAsia="ar-SA"/>
        </w:rPr>
      </w:pPr>
      <w:r w:rsidRPr="00A43EFD">
        <w:rPr>
          <w:b/>
          <w:szCs w:val="20"/>
          <w:u w:val="single"/>
          <w:lang w:eastAsia="ar-SA"/>
        </w:rPr>
        <w:t>Tioga County Update</w:t>
      </w:r>
      <w:r w:rsidR="00FA4AC9" w:rsidRPr="00A43EFD">
        <w:rPr>
          <w:b/>
          <w:szCs w:val="20"/>
          <w:lang w:eastAsia="ar-SA"/>
        </w:rPr>
        <w:t>:</w:t>
      </w:r>
      <w:r w:rsidR="00FA4AC9" w:rsidRPr="00A43EFD">
        <w:rPr>
          <w:szCs w:val="20"/>
          <w:lang w:eastAsia="ar-SA"/>
        </w:rPr>
        <w:t xml:space="preserve">  </w:t>
      </w:r>
      <w:r>
        <w:rPr>
          <w:szCs w:val="20"/>
          <w:lang w:eastAsia="ar-SA"/>
        </w:rPr>
        <w:t xml:space="preserve">Tioga County Legislator Mullen stated the county budget should be final soon.  The budget is in good shape, and it will come under the 2% tax cap.  Sales tax revenue is up around 10%, mostly due to the new Dandy Mart in Waverly.  The </w:t>
      </w:r>
      <w:r w:rsidR="00944452">
        <w:rPr>
          <w:szCs w:val="20"/>
          <w:lang w:eastAsia="ar-SA"/>
        </w:rPr>
        <w:t>county</w:t>
      </w:r>
      <w:r>
        <w:rPr>
          <w:szCs w:val="20"/>
          <w:lang w:eastAsia="ar-SA"/>
        </w:rPr>
        <w:t xml:space="preserve"> approved </w:t>
      </w:r>
      <w:r w:rsidR="00944452">
        <w:rPr>
          <w:szCs w:val="20"/>
          <w:lang w:eastAsia="ar-SA"/>
        </w:rPr>
        <w:t>the shared services</w:t>
      </w:r>
      <w:r>
        <w:rPr>
          <w:szCs w:val="20"/>
          <w:lang w:eastAsia="ar-SA"/>
        </w:rPr>
        <w:t xml:space="preserve">.  The </w:t>
      </w:r>
      <w:r w:rsidR="00944452">
        <w:rPr>
          <w:szCs w:val="20"/>
          <w:lang w:eastAsia="ar-SA"/>
        </w:rPr>
        <w:t xml:space="preserve">Hazard Mitigation Plan is near complete.  He thanked Chief Gelatt for his help in the plan.  </w:t>
      </w:r>
    </w:p>
    <w:p w:rsidR="00944452" w:rsidRDefault="00944452" w:rsidP="00944452">
      <w:pPr>
        <w:suppressAutoHyphens/>
        <w:spacing w:line="480" w:lineRule="auto"/>
        <w:ind w:firstLine="720"/>
        <w:rPr>
          <w:szCs w:val="20"/>
          <w:lang w:eastAsia="ar-SA"/>
        </w:rPr>
      </w:pPr>
      <w:r>
        <w:rPr>
          <w:szCs w:val="20"/>
          <w:lang w:eastAsia="ar-SA"/>
        </w:rPr>
        <w:t>Elaine Jardine stated she feels very good with submission of the IT grant.  The county IT Department was asked to speak at the NYS Innovative Conference regarding sharing IT services with municipalities throughout the county, which is a great opportunity.  She stated there is a Hazardous Mitigation Plan meeting on October 31 for a final review, and then it will be sent to the state for their review.  She stated it takes a long time to hear back from the state.</w:t>
      </w:r>
    </w:p>
    <w:p w:rsidR="00FA4AC9" w:rsidRDefault="00944452" w:rsidP="00944452">
      <w:pPr>
        <w:suppressAutoHyphens/>
        <w:spacing w:line="480" w:lineRule="auto"/>
        <w:rPr>
          <w:bCs/>
        </w:rPr>
      </w:pPr>
      <w:r w:rsidRPr="004F413A">
        <w:rPr>
          <w:b/>
          <w:bCs/>
          <w:u w:val="single"/>
        </w:rPr>
        <w:t>Glen Park Project</w:t>
      </w:r>
      <w:r w:rsidR="00FA4AC9" w:rsidRPr="004F413A">
        <w:rPr>
          <w:b/>
          <w:bCs/>
        </w:rPr>
        <w:t>:</w:t>
      </w:r>
      <w:r w:rsidR="00FA4AC9" w:rsidRPr="004F413A">
        <w:rPr>
          <w:bCs/>
        </w:rPr>
        <w:t xml:space="preserve">  </w:t>
      </w:r>
      <w:r w:rsidRPr="004F413A">
        <w:rPr>
          <w:bCs/>
        </w:rPr>
        <w:t xml:space="preserve">Mayor Ayres stated he met with Elaine Jardine, Mike Haas (Delta Engineers), </w:t>
      </w:r>
      <w:r w:rsidR="004F413A" w:rsidRPr="004F413A">
        <w:rPr>
          <w:bCs/>
        </w:rPr>
        <w:t>Joseph Bayer (</w:t>
      </w:r>
      <w:r w:rsidR="000E7DC7" w:rsidRPr="004F413A">
        <w:rPr>
          <w:bCs/>
        </w:rPr>
        <w:t>Schuma</w:t>
      </w:r>
      <w:r w:rsidR="004F413A" w:rsidRPr="004F413A">
        <w:rPr>
          <w:bCs/>
        </w:rPr>
        <w:t>k</w:t>
      </w:r>
      <w:r w:rsidR="000E7DC7" w:rsidRPr="004F413A">
        <w:rPr>
          <w:bCs/>
        </w:rPr>
        <w:t>er</w:t>
      </w:r>
      <w:r w:rsidR="004F413A" w:rsidRPr="004F413A">
        <w:rPr>
          <w:bCs/>
        </w:rPr>
        <w:t xml:space="preserve"> Surveyors)</w:t>
      </w:r>
      <w:r w:rsidR="000E7DC7" w:rsidRPr="004F413A">
        <w:rPr>
          <w:bCs/>
        </w:rPr>
        <w:t>, Clerk Treasurer Wood, Deputy Clerk Treasurer Hazen, and Attorney Keene regarding the Glen Park Project.  Delta Engineers and Shuma</w:t>
      </w:r>
      <w:r w:rsidR="004F413A" w:rsidRPr="004F413A">
        <w:rPr>
          <w:bCs/>
        </w:rPr>
        <w:t>k</w:t>
      </w:r>
      <w:r w:rsidR="000E7DC7" w:rsidRPr="004F413A">
        <w:rPr>
          <w:bCs/>
        </w:rPr>
        <w:t>er will present their proposals at the next meeting.  The project is beginning to move forward, however, these projects usually start off slowly as there is a lot of information needed and to get reviewed by different agencies.</w:t>
      </w:r>
    </w:p>
    <w:p w:rsidR="000E7DC7" w:rsidRPr="002B502C" w:rsidRDefault="000E7DC7" w:rsidP="000E7DC7">
      <w:pPr>
        <w:spacing w:line="480" w:lineRule="auto"/>
      </w:pPr>
      <w:r>
        <w:rPr>
          <w:b/>
          <w:u w:val="single"/>
        </w:rPr>
        <w:t>Proposed Local Law/Amending Sidewalks</w:t>
      </w:r>
      <w:r>
        <w:rPr>
          <w:b/>
        </w:rPr>
        <w:t xml:space="preserve">:  </w:t>
      </w:r>
      <w:r>
        <w:t xml:space="preserve">Attorney Keene submitted a draft of the proposed local law.  She had some questions regarding specifics on depth of base used under sidewalk, and size and type of flagstone.  Brad Zehr explained how to install flagstone sidewalks and the recommendations regarding the base, size, and type of stone that should be used.  Attorney Keene stated she </w:t>
      </w:r>
      <w:r w:rsidR="005064B1">
        <w:t>would do another draft of the law for the next meeting.</w:t>
      </w:r>
    </w:p>
    <w:p w:rsidR="00D13F7B" w:rsidRPr="00076EBD" w:rsidRDefault="005064B1" w:rsidP="0028003F">
      <w:pPr>
        <w:spacing w:line="480" w:lineRule="auto"/>
      </w:pPr>
      <w:r>
        <w:rPr>
          <w:b/>
          <w:u w:val="single"/>
        </w:rPr>
        <w:t>Comprehensive Plan/Professional Services</w:t>
      </w:r>
      <w:r w:rsidRPr="00C2685E">
        <w:rPr>
          <w:b/>
        </w:rPr>
        <w:t>:</w:t>
      </w:r>
      <w:r>
        <w:t xml:space="preserve">  Mayor Ayres stated Attorney Keene, and Elaine Jardine reviewed the proposal from Thoma Development to be the lead agency to update the village comprehensive plan.  They will be working with the Village, Tioga County, and our Planning Board.  Elaine Jardine stated the proposal and the cost are in line with other ones she has reviewed.  The Board </w:t>
      </w:r>
      <w:r>
        <w:lastRenderedPageBreak/>
        <w:t xml:space="preserve">has reviewed the proposal.  Trustee Sinsabaugh moved to approve Thoma Development Consultants </w:t>
      </w:r>
      <w:r w:rsidR="00CF7B9A">
        <w:t xml:space="preserve">to be lead agency in developing and updating the Village of Waverly’s Comprehensive Plan at a cost of $32,250.  Trustee Havens seconded the motion, </w:t>
      </w:r>
      <w:r w:rsidR="00D13F7B" w:rsidRPr="00076EBD">
        <w:t>which passed by the following vote in favor thereof:</w:t>
      </w:r>
    </w:p>
    <w:p w:rsidR="00D13F7B" w:rsidRPr="00076EBD" w:rsidRDefault="00D13F7B" w:rsidP="00D13F7B">
      <w:r w:rsidRPr="00076EBD">
        <w:tab/>
      </w:r>
      <w:r w:rsidRPr="00076EBD">
        <w:tab/>
        <w:t xml:space="preserve">Ayes – </w:t>
      </w:r>
      <w:r>
        <w:t>6</w:t>
      </w:r>
      <w:r w:rsidRPr="00076EBD">
        <w:tab/>
        <w:t>(Sinsabaugh, Sweeney, Burlingame, Havens, Reznicek, Ayres)</w:t>
      </w:r>
    </w:p>
    <w:p w:rsidR="00D13F7B" w:rsidRDefault="00D13F7B" w:rsidP="00D13F7B">
      <w:r w:rsidRPr="00076EBD">
        <w:tab/>
      </w:r>
      <w:r w:rsidRPr="00076EBD">
        <w:tab/>
        <w:t>Nays – 0</w:t>
      </w:r>
    </w:p>
    <w:p w:rsidR="00D13F7B" w:rsidRDefault="00D13F7B" w:rsidP="00D13F7B">
      <w:r>
        <w:tab/>
      </w:r>
      <w:r>
        <w:tab/>
        <w:t xml:space="preserve">Absent - </w:t>
      </w:r>
      <w:r>
        <w:tab/>
        <w:t>(</w:t>
      </w:r>
      <w:r w:rsidRPr="00076EBD">
        <w:t>Aronstam</w:t>
      </w:r>
      <w:r>
        <w:t>)</w:t>
      </w:r>
    </w:p>
    <w:p w:rsidR="00D13F7B" w:rsidRDefault="00D13F7B" w:rsidP="00D13F7B"/>
    <w:p w:rsidR="00D13F7B" w:rsidRDefault="00D13F7B" w:rsidP="00D13F7B">
      <w:pPr>
        <w:pStyle w:val="p2"/>
        <w:widowControl/>
        <w:spacing w:line="480" w:lineRule="auto"/>
      </w:pPr>
      <w:r w:rsidRPr="000326C4">
        <w:rPr>
          <w:b/>
          <w:u w:val="single"/>
        </w:rPr>
        <w:t>Vehicle for Code Enforcement</w:t>
      </w:r>
      <w:r w:rsidRPr="000326C4">
        <w:rPr>
          <w:b/>
        </w:rPr>
        <w:t xml:space="preserve">:  </w:t>
      </w:r>
      <w:r>
        <w:t xml:space="preserve">The clerk submitted the results from the NYS OGS Mini-Bid process.  Trustee Sweeney stated concern with purchasing a SUV rather that a sedan.  Trustee Sinsabaugh stated concern </w:t>
      </w:r>
      <w:r w:rsidR="00004E63">
        <w:t>with purchasing a new vehicle and feels we could save money if we purchased a used vehicle.  The clerk stated the Board asked to put the bid out for a SUV at the last meeting.  Discussion followed regarding our procurement policy.  The clerk explained that per our procurement policy that any purchase over $10,000 needs to be bid out, therefore, anything under $10,000 would be required to have three proposals of “near-like” vehicle.  Trustee Sinsabaugh stated we should look something under $10,000.  The clerk recommended the committee meet again and review.  The Board agreed.</w:t>
      </w:r>
    </w:p>
    <w:p w:rsidR="00004E63" w:rsidRPr="00330276" w:rsidRDefault="00330276" w:rsidP="00D13F7B">
      <w:pPr>
        <w:pStyle w:val="p2"/>
        <w:widowControl/>
        <w:spacing w:line="480" w:lineRule="auto"/>
      </w:pPr>
      <w:r>
        <w:rPr>
          <w:b/>
          <w:u w:val="single"/>
        </w:rPr>
        <w:t>NYS Department of Environmental Conservation Grant</w:t>
      </w:r>
      <w:r>
        <w:rPr>
          <w:b/>
        </w:rPr>
        <w:t xml:space="preserve">:  </w:t>
      </w:r>
      <w:r>
        <w:t>The Clerk read a letter from NYS DEC stating the Village of Waverly has been awarded $125,000 in State Assistance Funding.  Mayor Ayres stated this is grant funds to replace the storm drain on Clinton Avenue, between Lincoln Street and Pine Street.  He stated this is the area where the most breaks are and one of the oldest lines.</w:t>
      </w:r>
    </w:p>
    <w:p w:rsidR="00D13F7B" w:rsidRPr="000326C4" w:rsidRDefault="00D13F7B" w:rsidP="00D13F7B">
      <w:pPr>
        <w:pStyle w:val="p2"/>
        <w:widowControl/>
        <w:spacing w:line="480" w:lineRule="auto"/>
        <w:rPr>
          <w:bCs/>
        </w:rPr>
      </w:pPr>
      <w:r w:rsidRPr="000326C4">
        <w:rPr>
          <w:b/>
          <w:bCs/>
          <w:u w:val="single"/>
        </w:rPr>
        <w:t>Parking on Village Streets</w:t>
      </w:r>
      <w:r w:rsidRPr="000326C4">
        <w:rPr>
          <w:b/>
          <w:bCs/>
        </w:rPr>
        <w:t xml:space="preserve">:  </w:t>
      </w:r>
      <w:r w:rsidRPr="000326C4">
        <w:t xml:space="preserve">Mayor Ayres stated </w:t>
      </w:r>
      <w:r w:rsidR="00330276">
        <w:t>Trustee Aronstam has volunteered to lead the committee to look at parking issues throughout the village.  Mayor Ayres tabled discussion since Trustee Aronstam is absent, and will put back on the agenda for the next meeting.</w:t>
      </w:r>
    </w:p>
    <w:p w:rsidR="00FA4AC9" w:rsidRPr="00841C7E" w:rsidRDefault="00330276" w:rsidP="00FA4AC9">
      <w:pPr>
        <w:spacing w:line="480" w:lineRule="auto"/>
      </w:pPr>
      <w:r w:rsidRPr="00841C7E">
        <w:rPr>
          <w:b/>
          <w:u w:val="single"/>
        </w:rPr>
        <w:t>Water Drainage in Erie Alley</w:t>
      </w:r>
      <w:r w:rsidR="00FA4AC9" w:rsidRPr="00841C7E">
        <w:rPr>
          <w:b/>
        </w:rPr>
        <w:t>:</w:t>
      </w:r>
      <w:r w:rsidR="00FA4AC9" w:rsidRPr="00841C7E">
        <w:t xml:space="preserve">  </w:t>
      </w:r>
      <w:r w:rsidRPr="00841C7E">
        <w:t xml:space="preserve">Attorney Keene stated the width of our property changes behind the buildings and she would need to know where the issues are and </w:t>
      </w:r>
      <w:r w:rsidR="0099212E" w:rsidRPr="00841C7E">
        <w:t>review the maps.  Ron Keene stated there used to be a ditch between the current parking and the railroad property that used to help with the drainage.  The water would drain to the east.  He said over the years that ditch has filled in and the water has no place to go.  There is also a swell in the alley which holds the water back.  He says the area is just east of the Railhouse Restaurant Building.</w:t>
      </w:r>
    </w:p>
    <w:p w:rsidR="008C71CC" w:rsidRPr="00445B59" w:rsidRDefault="008C71CC" w:rsidP="008C71CC">
      <w:pPr>
        <w:suppressAutoHyphens/>
        <w:spacing w:line="480" w:lineRule="auto"/>
      </w:pPr>
      <w:r w:rsidRPr="00445B59">
        <w:rPr>
          <w:b/>
          <w:szCs w:val="20"/>
          <w:u w:val="single"/>
          <w:lang w:eastAsia="ar-SA"/>
        </w:rPr>
        <w:t xml:space="preserve">NYCOM </w:t>
      </w:r>
      <w:r w:rsidR="0099212E">
        <w:rPr>
          <w:b/>
          <w:szCs w:val="20"/>
          <w:u w:val="single"/>
          <w:lang w:eastAsia="ar-SA"/>
        </w:rPr>
        <w:t>Legislative Priorities Meeting</w:t>
      </w:r>
      <w:r w:rsidRPr="00445B59">
        <w:rPr>
          <w:szCs w:val="20"/>
          <w:lang w:eastAsia="ar-SA"/>
        </w:rPr>
        <w:t>:  The clerk stated NYCOM</w:t>
      </w:r>
      <w:r w:rsidR="0099212E">
        <w:rPr>
          <w:szCs w:val="20"/>
          <w:lang w:eastAsia="ar-SA"/>
        </w:rPr>
        <w:t>’s Legislative Priorities</w:t>
      </w:r>
      <w:r w:rsidRPr="00445B59">
        <w:rPr>
          <w:szCs w:val="20"/>
          <w:lang w:eastAsia="ar-SA"/>
        </w:rPr>
        <w:t xml:space="preserve"> Meeting will be </w:t>
      </w:r>
      <w:r w:rsidR="0099212E">
        <w:rPr>
          <w:szCs w:val="20"/>
          <w:lang w:eastAsia="ar-SA"/>
        </w:rPr>
        <w:t>November 19, 2018</w:t>
      </w:r>
      <w:r w:rsidRPr="00445B59">
        <w:rPr>
          <w:szCs w:val="20"/>
          <w:lang w:eastAsia="ar-SA"/>
        </w:rPr>
        <w:t xml:space="preserve"> in </w:t>
      </w:r>
      <w:r w:rsidR="0099212E">
        <w:rPr>
          <w:szCs w:val="20"/>
          <w:lang w:eastAsia="ar-SA"/>
        </w:rPr>
        <w:t>Albany</w:t>
      </w:r>
      <w:r w:rsidRPr="00445B59">
        <w:rPr>
          <w:szCs w:val="20"/>
          <w:lang w:eastAsia="ar-SA"/>
        </w:rPr>
        <w:t xml:space="preserve">.  </w:t>
      </w:r>
    </w:p>
    <w:p w:rsidR="00841C7E" w:rsidRDefault="00841C7E" w:rsidP="00841C7E">
      <w:pPr>
        <w:pStyle w:val="p2"/>
        <w:widowControl/>
        <w:spacing w:line="480" w:lineRule="auto"/>
      </w:pPr>
      <w:r w:rsidRPr="005006FF">
        <w:rPr>
          <w:b/>
          <w:bCs/>
          <w:u w:val="single"/>
        </w:rPr>
        <w:t>Buy Back Cemetery Lot</w:t>
      </w:r>
      <w:r w:rsidRPr="005006FF">
        <w:rPr>
          <w:b/>
          <w:bCs/>
        </w:rPr>
        <w:t xml:space="preserve">:  </w:t>
      </w:r>
      <w:r w:rsidRPr="005006FF">
        <w:t xml:space="preserve">The clerk </w:t>
      </w:r>
      <w:r>
        <w:t>stated Gertrude Miller has requested the Village buy back a cemetery lot in Glenwood Cemetery (Section A, Lot 15, two graves) as it is no longer needed.  The original deed has been returned to Village.  Trustee Reznicek moved to approve buying back said cemetery lot as requested in the amount of $400 which is what it was originally purchased for.  Trustee Burlingame seconded the motion, which carried unanimously.</w:t>
      </w:r>
    </w:p>
    <w:p w:rsidR="00841C7E" w:rsidRDefault="00841C7E" w:rsidP="00841C7E">
      <w:pPr>
        <w:suppressAutoHyphens/>
        <w:spacing w:line="480" w:lineRule="auto"/>
        <w:rPr>
          <w:szCs w:val="20"/>
          <w:highlight w:val="yellow"/>
          <w:lang w:eastAsia="ar-SA"/>
        </w:rPr>
      </w:pPr>
      <w:r w:rsidRPr="00841C7E">
        <w:rPr>
          <w:b/>
          <w:u w:val="single"/>
        </w:rPr>
        <w:lastRenderedPageBreak/>
        <w:t>Authorization to Open New Bank Account/Restore NY</w:t>
      </w:r>
      <w:r w:rsidRPr="00841C7E">
        <w:rPr>
          <w:b/>
        </w:rPr>
        <w:t>:</w:t>
      </w:r>
      <w:r w:rsidRPr="00841C7E">
        <w:t xml:space="preserve">  </w:t>
      </w:r>
      <w:r>
        <w:t>The clerk stated we are required to have a separate checking account for the Restore NY funds.  This is the program for the restoration of 358 Broad Street (the former Village Hall).  Trustee Havens moved to authorize Clerk Treasurer Wood to open a new checking account for Restore NY at Chemung Canal Trust Company, and to transfer $1,000 from the Business Development account to the new account.  Trustee Reznicek seconded the motion, which carried unanimously.</w:t>
      </w:r>
    </w:p>
    <w:p w:rsidR="00672A66" w:rsidRDefault="0028003F" w:rsidP="00FA4AC9">
      <w:pPr>
        <w:suppressAutoHyphens/>
        <w:spacing w:line="480" w:lineRule="auto"/>
        <w:rPr>
          <w:szCs w:val="20"/>
          <w:lang w:eastAsia="ar-SA"/>
        </w:rPr>
      </w:pPr>
      <w:r w:rsidRPr="0028003F">
        <w:rPr>
          <w:b/>
          <w:szCs w:val="20"/>
          <w:u w:val="single"/>
          <w:lang w:eastAsia="ar-SA"/>
        </w:rPr>
        <w:t>1998 Chevrolet Pickup Truck</w:t>
      </w:r>
      <w:r w:rsidRPr="0028003F">
        <w:rPr>
          <w:b/>
          <w:szCs w:val="20"/>
          <w:lang w:eastAsia="ar-SA"/>
        </w:rPr>
        <w:t xml:space="preserve">:  </w:t>
      </w:r>
      <w:r w:rsidRPr="0028003F">
        <w:rPr>
          <w:szCs w:val="20"/>
          <w:lang w:eastAsia="ar-SA"/>
        </w:rPr>
        <w:t xml:space="preserve">The clerk stated with the recent concerns with the code enforcement vehicle, she looked at the possibility of using the 1998 Chevy Truck for the interim.  The truck is currently not inspected and there are concerns that it wouldn’t pass due to holes and not running good.  Trustee Sinsabaugh agreed.  She stated that truck was purchased by the Water Board so she will put it on their agenda for disposition.  </w:t>
      </w:r>
    </w:p>
    <w:p w:rsidR="0028003F" w:rsidRPr="00866057" w:rsidRDefault="0028003F" w:rsidP="0028003F">
      <w:pPr>
        <w:pStyle w:val="p2"/>
        <w:widowControl/>
        <w:spacing w:line="480" w:lineRule="auto"/>
      </w:pPr>
      <w:r w:rsidRPr="00866057">
        <w:rPr>
          <w:b/>
          <w:u w:val="single"/>
        </w:rPr>
        <w:t>Village Employee Policy Update</w:t>
      </w:r>
      <w:r w:rsidRPr="00866057">
        <w:rPr>
          <w:b/>
        </w:rPr>
        <w:t xml:space="preserve">:  </w:t>
      </w:r>
      <w:r w:rsidRPr="00866057">
        <w:t>The clerk submi</w:t>
      </w:r>
      <w:r w:rsidR="004F413A" w:rsidRPr="00866057">
        <w:t>tted an amendment</w:t>
      </w:r>
      <w:r w:rsidRPr="00866057">
        <w:t xml:space="preserve"> to the employee policy, which w</w:t>
      </w:r>
      <w:r w:rsidR="004F413A" w:rsidRPr="00866057">
        <w:t xml:space="preserve">as </w:t>
      </w:r>
      <w:r w:rsidRPr="00866057">
        <w:t xml:space="preserve">reviewed by the Board. </w:t>
      </w:r>
      <w:r w:rsidR="004F413A" w:rsidRPr="00866057">
        <w:t xml:space="preserve"> This amends the Uniform/Clothing Reimbursement section by adding lang</w:t>
      </w:r>
      <w:r w:rsidR="00866057" w:rsidRPr="00866057">
        <w:t>uage for crossing guards</w:t>
      </w:r>
      <w:r w:rsidR="00866057">
        <w:t>.  Trustee Sinsabaugh moved to approve the following changes to the Employee Policy.  Trustee Reznicek seconded the motion, which carried unanimously.</w:t>
      </w:r>
    </w:p>
    <w:p w:rsidR="0028003F" w:rsidRPr="00866057" w:rsidRDefault="004F413A" w:rsidP="00866057">
      <w:pPr>
        <w:ind w:firstLine="720"/>
      </w:pPr>
      <w:r w:rsidRPr="00866057">
        <w:t>V:  Employee Benefits</w:t>
      </w:r>
    </w:p>
    <w:p w:rsidR="004F413A" w:rsidRPr="00866057" w:rsidRDefault="004F413A" w:rsidP="0028003F"/>
    <w:p w:rsidR="004F413A" w:rsidRPr="00866057" w:rsidRDefault="004F413A" w:rsidP="004F413A">
      <w:r w:rsidRPr="00866057">
        <w:tab/>
      </w:r>
      <w:r w:rsidR="00866057" w:rsidRPr="00866057">
        <w:tab/>
      </w:r>
      <w:r w:rsidRPr="00866057">
        <w:t>D.   Uniform/Clothing Reimbursement</w:t>
      </w:r>
    </w:p>
    <w:p w:rsidR="0028003F" w:rsidRPr="00866057" w:rsidRDefault="0028003F" w:rsidP="0028003F"/>
    <w:p w:rsidR="0028003F" w:rsidRPr="00866057" w:rsidRDefault="004F413A" w:rsidP="00866057">
      <w:pPr>
        <w:ind w:left="2160"/>
      </w:pPr>
      <w:r w:rsidRPr="00866057">
        <w:t>E</w:t>
      </w:r>
      <w:r w:rsidR="0028003F" w:rsidRPr="00866057">
        <w:t xml:space="preserve">mployees under a bargaining agreement may be eligible for a clothing allowance.  The terms of their clothing allowance are set forth in their bargaining agreement.  </w:t>
      </w:r>
    </w:p>
    <w:p w:rsidR="0028003F" w:rsidRPr="00866057" w:rsidRDefault="0028003F" w:rsidP="00866057">
      <w:pPr>
        <w:ind w:left="2160"/>
      </w:pPr>
    </w:p>
    <w:p w:rsidR="0028003F" w:rsidRPr="00866057" w:rsidRDefault="0028003F" w:rsidP="00866057">
      <w:pPr>
        <w:ind w:left="2160"/>
      </w:pPr>
      <w:r w:rsidRPr="00866057">
        <w:t>The Village will provide each Crossing Guard with a safety vest.  Crossing Guards may request to purchase up to one safety-yellow sweatshirt and one safety-yellow tee shirt per fiscal year.  Pre-approval from the Chief of Police is required for reimbursement.  Receipts shall be submitted to the Chief of Police.</w:t>
      </w:r>
    </w:p>
    <w:p w:rsidR="0028003F" w:rsidRPr="00866057" w:rsidRDefault="0028003F" w:rsidP="00866057">
      <w:pPr>
        <w:ind w:left="2160"/>
      </w:pPr>
    </w:p>
    <w:p w:rsidR="0028003F" w:rsidRDefault="0028003F" w:rsidP="00866057">
      <w:pPr>
        <w:ind w:left="2160"/>
      </w:pPr>
      <w:r w:rsidRPr="00866057">
        <w:t>Reimbursement of Costs:  It is prohibited to purchase any clothing item using the Village of Waverly’s credit card or store charge accounts.  Eligible clothing purchases will be reimbursable upon submission of receipt and approval by the Board of Trustees or Governing Board.  The receipt must include the store name, date of purchase, costs, and item detail.  Receipts that have been altered or tampered with will be considered invalid.</w:t>
      </w:r>
    </w:p>
    <w:p w:rsidR="00866057" w:rsidRDefault="00866057" w:rsidP="00866057"/>
    <w:p w:rsidR="00FA4AC9" w:rsidRPr="00D62884" w:rsidRDefault="00FA4AC9" w:rsidP="00D62884">
      <w:pPr>
        <w:suppressAutoHyphens/>
        <w:spacing w:line="480" w:lineRule="auto"/>
        <w:rPr>
          <w:szCs w:val="20"/>
          <w:lang w:eastAsia="ar-SA"/>
        </w:rPr>
      </w:pPr>
      <w:r w:rsidRPr="00D62884">
        <w:rPr>
          <w:b/>
          <w:szCs w:val="20"/>
          <w:u w:val="single"/>
          <w:lang w:eastAsia="ar-SA"/>
        </w:rPr>
        <w:t>Mayor/Board Update</w:t>
      </w:r>
      <w:r w:rsidRPr="00D62884">
        <w:rPr>
          <w:b/>
          <w:szCs w:val="20"/>
          <w:lang w:eastAsia="ar-SA"/>
        </w:rPr>
        <w:t>:</w:t>
      </w:r>
      <w:r w:rsidRPr="00D62884">
        <w:rPr>
          <w:szCs w:val="20"/>
          <w:lang w:eastAsia="ar-SA"/>
        </w:rPr>
        <w:t xml:space="preserve">  </w:t>
      </w:r>
      <w:r w:rsidR="00D62884">
        <w:rPr>
          <w:szCs w:val="20"/>
          <w:lang w:eastAsia="ar-SA"/>
        </w:rPr>
        <w:t>Trustee Sinsabaugh commended the Police Department, and all agencies involved, with the recent large drug bust.  There were eleven people arrested and now off our streets.</w:t>
      </w:r>
    </w:p>
    <w:p w:rsidR="00D62884" w:rsidRPr="00D62884" w:rsidRDefault="00D62884" w:rsidP="00FA4AC9">
      <w:pPr>
        <w:suppressAutoHyphens/>
        <w:spacing w:line="480" w:lineRule="auto"/>
        <w:rPr>
          <w:szCs w:val="20"/>
          <w:lang w:eastAsia="ar-SA"/>
        </w:rPr>
      </w:pPr>
      <w:r w:rsidRPr="00D62884">
        <w:rPr>
          <w:szCs w:val="20"/>
          <w:lang w:eastAsia="ar-SA"/>
        </w:rPr>
        <w:tab/>
        <w:t>Mayor Ayres stated the exterior lights have all been repaired.  He has requested the clerk seek proposals for illuminating the flag pole.</w:t>
      </w:r>
    </w:p>
    <w:p w:rsidR="00FA4AC9" w:rsidRDefault="00FA4AC9" w:rsidP="00FA4AC9">
      <w:pPr>
        <w:suppressAutoHyphens/>
        <w:spacing w:line="480" w:lineRule="auto"/>
        <w:rPr>
          <w:szCs w:val="20"/>
          <w:lang w:eastAsia="ar-SA"/>
        </w:rPr>
      </w:pPr>
      <w:r w:rsidRPr="00D62884">
        <w:rPr>
          <w:b/>
          <w:bCs/>
          <w:u w:val="single"/>
        </w:rPr>
        <w:t>Adjournment</w:t>
      </w:r>
      <w:r w:rsidRPr="00D62884">
        <w:t>:  Trustee Sinsabaugh moved to adjourn at 7:</w:t>
      </w:r>
      <w:r w:rsidR="00D62884" w:rsidRPr="00D62884">
        <w:t>44</w:t>
      </w:r>
      <w:r w:rsidRPr="00D62884">
        <w:t xml:space="preserve"> p.m.  Trustee </w:t>
      </w:r>
      <w:r w:rsidR="00D62884" w:rsidRPr="00D62884">
        <w:t>Sweeney</w:t>
      </w:r>
      <w:r w:rsidRPr="00D62884">
        <w:t xml:space="preserve"> seconded the motion, which carried unanimously.</w:t>
      </w:r>
      <w:r w:rsidRPr="007055E3">
        <w:t xml:space="preserve">  </w:t>
      </w:r>
      <w:r w:rsidRPr="007055E3">
        <w:tab/>
      </w:r>
    </w:p>
    <w:p w:rsidR="00FA4AC9" w:rsidRPr="007055E3" w:rsidRDefault="00FA4AC9" w:rsidP="00FA4AC9">
      <w:pPr>
        <w:tabs>
          <w:tab w:val="left" w:pos="0"/>
          <w:tab w:val="left" w:pos="90"/>
          <w:tab w:val="left" w:pos="180"/>
        </w:tabs>
        <w:spacing w:line="480" w:lineRule="auto"/>
      </w:pPr>
      <w:r>
        <w:rPr>
          <w:szCs w:val="20"/>
          <w:lang w:eastAsia="ar-SA"/>
        </w:rPr>
        <w:tab/>
      </w:r>
      <w:r>
        <w:rPr>
          <w:szCs w:val="20"/>
          <w:lang w:eastAsia="ar-SA"/>
        </w:rPr>
        <w:tab/>
      </w:r>
      <w:r>
        <w:rPr>
          <w:szCs w:val="20"/>
          <w:lang w:eastAsia="ar-SA"/>
        </w:rPr>
        <w:tab/>
      </w:r>
      <w:r>
        <w:rPr>
          <w:szCs w:val="20"/>
          <w:lang w:eastAsia="ar-SA"/>
        </w:rPr>
        <w:tab/>
      </w:r>
      <w:r>
        <w:rPr>
          <w:szCs w:val="20"/>
          <w:lang w:eastAsia="ar-SA"/>
        </w:rPr>
        <w:tab/>
      </w:r>
      <w:r>
        <w:rPr>
          <w:szCs w:val="20"/>
          <w:lang w:eastAsia="ar-SA"/>
        </w:rPr>
        <w:tab/>
      </w:r>
      <w:r>
        <w:rPr>
          <w:szCs w:val="20"/>
          <w:lang w:eastAsia="ar-SA"/>
        </w:rPr>
        <w:tab/>
      </w:r>
      <w:r>
        <w:rPr>
          <w:szCs w:val="20"/>
          <w:lang w:eastAsia="ar-SA"/>
        </w:rPr>
        <w:tab/>
      </w:r>
      <w:r>
        <w:rPr>
          <w:szCs w:val="20"/>
          <w:lang w:eastAsia="ar-SA"/>
        </w:rPr>
        <w:tab/>
      </w:r>
      <w:r>
        <w:rPr>
          <w:szCs w:val="20"/>
          <w:lang w:eastAsia="ar-SA"/>
        </w:rPr>
        <w:tab/>
      </w:r>
      <w:r>
        <w:rPr>
          <w:szCs w:val="20"/>
          <w:lang w:eastAsia="ar-SA"/>
        </w:rPr>
        <w:tab/>
      </w:r>
      <w:r w:rsidRPr="007055E3">
        <w:t>Respectfully submitted,</w:t>
      </w:r>
    </w:p>
    <w:p w:rsidR="00FA4AC9" w:rsidRPr="007055E3" w:rsidRDefault="00FA4AC9" w:rsidP="00FA4AC9">
      <w:pPr>
        <w:tabs>
          <w:tab w:val="left" w:pos="0"/>
          <w:tab w:val="left" w:pos="90"/>
          <w:tab w:val="left" w:pos="180"/>
        </w:tabs>
      </w:pP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t>_________________________</w:t>
      </w:r>
    </w:p>
    <w:p w:rsidR="00FA4AC9" w:rsidRDefault="00FA4AC9" w:rsidP="00FA4AC9">
      <w:pPr>
        <w:tabs>
          <w:tab w:val="left" w:pos="0"/>
          <w:tab w:val="left" w:pos="90"/>
          <w:tab w:val="left" w:pos="180"/>
        </w:tabs>
        <w:spacing w:line="480" w:lineRule="auto"/>
      </w:pP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t xml:space="preserve">       </w:t>
      </w:r>
      <w:r w:rsidRPr="007055E3">
        <w:tab/>
      </w:r>
      <w:r>
        <w:t>Michele Wood,</w:t>
      </w:r>
      <w:r w:rsidRPr="007055E3">
        <w:t xml:space="preserve"> Clerk Treasurer</w:t>
      </w:r>
    </w:p>
    <w:p w:rsidR="001A3DC7" w:rsidRPr="001A3DC7" w:rsidRDefault="001A3DC7" w:rsidP="001A3DC7">
      <w:pPr>
        <w:jc w:val="center"/>
        <w:rPr>
          <w:rFonts w:eastAsiaTheme="minorHAnsi"/>
          <w:b/>
        </w:rPr>
      </w:pPr>
      <w:r w:rsidRPr="001A3DC7">
        <w:rPr>
          <w:rFonts w:eastAsiaTheme="minorHAnsi"/>
          <w:b/>
        </w:rPr>
        <w:lastRenderedPageBreak/>
        <w:t>REGULAR MEETING OF THE BOARD OF TRUSTEES</w:t>
      </w:r>
    </w:p>
    <w:p w:rsidR="001A3DC7" w:rsidRPr="001A3DC7" w:rsidRDefault="001A3DC7" w:rsidP="001A3DC7">
      <w:pPr>
        <w:jc w:val="center"/>
        <w:rPr>
          <w:rFonts w:eastAsiaTheme="minorHAnsi"/>
          <w:b/>
        </w:rPr>
      </w:pPr>
      <w:r w:rsidRPr="001A3DC7">
        <w:rPr>
          <w:rFonts w:eastAsiaTheme="minorHAnsi"/>
          <w:b/>
        </w:rPr>
        <w:t>OF THE VILLAGE OF WAVERLY HELD AT 6:30 P.M.</w:t>
      </w:r>
    </w:p>
    <w:p w:rsidR="001A3DC7" w:rsidRPr="001A3DC7" w:rsidRDefault="001A3DC7" w:rsidP="001A3DC7">
      <w:pPr>
        <w:jc w:val="center"/>
        <w:rPr>
          <w:rFonts w:eastAsiaTheme="minorHAnsi"/>
          <w:b/>
        </w:rPr>
      </w:pPr>
      <w:r w:rsidRPr="001A3DC7">
        <w:rPr>
          <w:rFonts w:eastAsiaTheme="minorHAnsi"/>
          <w:b/>
        </w:rPr>
        <w:t>ON TUESDAY, NOVEMBER 13, 2018 IN THE</w:t>
      </w:r>
    </w:p>
    <w:p w:rsidR="001A3DC7" w:rsidRPr="001A3DC7" w:rsidRDefault="001A3DC7" w:rsidP="001A3DC7">
      <w:pPr>
        <w:keepNext/>
        <w:jc w:val="center"/>
        <w:outlineLvl w:val="0"/>
        <w:rPr>
          <w:rFonts w:eastAsiaTheme="minorHAnsi"/>
          <w:b/>
        </w:rPr>
      </w:pPr>
      <w:r w:rsidRPr="001A3DC7">
        <w:rPr>
          <w:rFonts w:eastAsiaTheme="minorHAnsi"/>
          <w:b/>
        </w:rPr>
        <w:t>TRUSTEES’ ROOM IN THE VILLAGE HALL</w:t>
      </w:r>
    </w:p>
    <w:p w:rsidR="001A3DC7" w:rsidRPr="001A3DC7" w:rsidRDefault="001A3DC7" w:rsidP="001A3DC7">
      <w:pPr>
        <w:spacing w:after="200" w:line="276" w:lineRule="auto"/>
        <w:rPr>
          <w:rFonts w:asciiTheme="minorHAnsi" w:eastAsiaTheme="minorHAnsi" w:hAnsiTheme="minorHAnsi" w:cstheme="minorBidi"/>
          <w:sz w:val="22"/>
          <w:szCs w:val="22"/>
        </w:rPr>
      </w:pPr>
    </w:p>
    <w:p w:rsidR="001A3DC7" w:rsidRPr="001A3DC7" w:rsidRDefault="001A3DC7" w:rsidP="001A3DC7">
      <w:pPr>
        <w:spacing w:line="480" w:lineRule="auto"/>
        <w:rPr>
          <w:rFonts w:eastAsiaTheme="minorHAnsi"/>
        </w:rPr>
      </w:pPr>
      <w:r w:rsidRPr="001A3DC7">
        <w:rPr>
          <w:rFonts w:eastAsiaTheme="minorHAnsi"/>
        </w:rPr>
        <w:t xml:space="preserve">Mayor Ayres called the meeting to order at 6:30 p.m., and led in the Invocation and the Pledge of Allegiance.   </w:t>
      </w:r>
    </w:p>
    <w:p w:rsidR="001A3DC7" w:rsidRPr="001A3DC7" w:rsidRDefault="001A3DC7" w:rsidP="001A3DC7">
      <w:pPr>
        <w:suppressAutoHyphens/>
        <w:spacing w:line="480" w:lineRule="auto"/>
        <w:rPr>
          <w:szCs w:val="20"/>
          <w:lang w:eastAsia="ar-SA"/>
        </w:rPr>
      </w:pPr>
      <w:r w:rsidRPr="001A3DC7">
        <w:rPr>
          <w:b/>
          <w:szCs w:val="20"/>
          <w:u w:val="single"/>
          <w:lang w:eastAsia="ar-SA"/>
        </w:rPr>
        <w:t>Roll Call</w:t>
      </w:r>
      <w:r w:rsidRPr="001A3DC7">
        <w:rPr>
          <w:b/>
          <w:szCs w:val="20"/>
          <w:lang w:eastAsia="ar-SA"/>
        </w:rPr>
        <w:t xml:space="preserve">:  </w:t>
      </w:r>
      <w:r w:rsidRPr="001A3DC7">
        <w:rPr>
          <w:szCs w:val="20"/>
          <w:lang w:eastAsia="ar-SA"/>
        </w:rPr>
        <w:t>Present were Trustees:  Burlingame, Sinsabaugh, Sweeney, Havens, Aronstam, Reznicek, and Mayor Ayres</w:t>
      </w:r>
    </w:p>
    <w:p w:rsidR="001A3DC7" w:rsidRPr="001A3DC7" w:rsidRDefault="001A3DC7" w:rsidP="001A3DC7">
      <w:pPr>
        <w:suppressAutoHyphens/>
        <w:spacing w:line="480" w:lineRule="auto"/>
        <w:rPr>
          <w:szCs w:val="20"/>
          <w:lang w:eastAsia="ar-SA"/>
        </w:rPr>
      </w:pPr>
      <w:r w:rsidRPr="001A3DC7">
        <w:rPr>
          <w:szCs w:val="20"/>
          <w:lang w:eastAsia="ar-SA"/>
        </w:rPr>
        <w:t>Also present were Clerk Treasurer Wood, Attorney Keene, and Code Enforcement Officer Robinson</w:t>
      </w:r>
    </w:p>
    <w:p w:rsidR="001A3DC7" w:rsidRPr="001A3DC7" w:rsidRDefault="001A3DC7" w:rsidP="001A3DC7">
      <w:pPr>
        <w:suppressAutoHyphens/>
        <w:spacing w:line="480" w:lineRule="auto"/>
        <w:rPr>
          <w:szCs w:val="20"/>
          <w:lang w:eastAsia="ar-SA"/>
        </w:rPr>
      </w:pPr>
      <w:r w:rsidRPr="001A3DC7">
        <w:rPr>
          <w:szCs w:val="20"/>
          <w:lang w:eastAsia="ar-SA"/>
        </w:rPr>
        <w:t xml:space="preserve">Press included, Ron Cole of WAVR/WATS, and Johnny Williams of the Morning Times </w:t>
      </w:r>
    </w:p>
    <w:p w:rsidR="001A3DC7" w:rsidRPr="00A307C9" w:rsidRDefault="001A3DC7" w:rsidP="001A3DC7">
      <w:pPr>
        <w:tabs>
          <w:tab w:val="left" w:pos="0"/>
          <w:tab w:val="left" w:pos="90"/>
          <w:tab w:val="left" w:pos="180"/>
        </w:tabs>
        <w:spacing w:line="480" w:lineRule="auto"/>
        <w:rPr>
          <w:rFonts w:eastAsiaTheme="minorHAnsi"/>
        </w:rPr>
      </w:pPr>
      <w:r w:rsidRPr="00A307C9">
        <w:rPr>
          <w:rFonts w:eastAsiaTheme="minorHAnsi"/>
          <w:b/>
          <w:u w:val="single"/>
        </w:rPr>
        <w:t>Public Comments</w:t>
      </w:r>
      <w:r w:rsidRPr="00A307C9">
        <w:rPr>
          <w:rFonts w:eastAsiaTheme="minorHAnsi"/>
          <w:b/>
        </w:rPr>
        <w:t xml:space="preserve">:  </w:t>
      </w:r>
      <w:r w:rsidRPr="00A307C9">
        <w:rPr>
          <w:rFonts w:eastAsiaTheme="minorHAnsi"/>
        </w:rPr>
        <w:t>Chris Brewster stated people are still dropping kids off on Wilbur Street.  Mayor Ayres stated he would check with Chief Gelatt.</w:t>
      </w:r>
      <w:r w:rsidR="00BE53C2">
        <w:rPr>
          <w:rFonts w:eastAsiaTheme="minorHAnsi"/>
        </w:rPr>
        <w:t xml:space="preserve">  </w:t>
      </w:r>
    </w:p>
    <w:p w:rsidR="00E651CC" w:rsidRPr="00A307C9" w:rsidRDefault="001A3DC7" w:rsidP="001A3DC7">
      <w:pPr>
        <w:tabs>
          <w:tab w:val="left" w:pos="0"/>
          <w:tab w:val="left" w:pos="90"/>
          <w:tab w:val="left" w:pos="180"/>
        </w:tabs>
        <w:spacing w:line="480" w:lineRule="auto"/>
        <w:rPr>
          <w:rFonts w:eastAsiaTheme="minorHAnsi"/>
        </w:rPr>
      </w:pPr>
      <w:r w:rsidRPr="00A307C9">
        <w:rPr>
          <w:rFonts w:eastAsiaTheme="minorHAnsi"/>
        </w:rPr>
        <w:tab/>
      </w:r>
      <w:r w:rsidRPr="00A307C9">
        <w:rPr>
          <w:rFonts w:eastAsiaTheme="minorHAnsi"/>
        </w:rPr>
        <w:tab/>
      </w:r>
      <w:r w:rsidRPr="00A307C9">
        <w:rPr>
          <w:rFonts w:eastAsiaTheme="minorHAnsi"/>
        </w:rPr>
        <w:tab/>
        <w:t>Jessica Shillmoeller, with Tinsel &amp; Lights Committee, stated they are planning to have the event back at Muldoon Park.  This will be the 15</w:t>
      </w:r>
      <w:r w:rsidRPr="00A307C9">
        <w:rPr>
          <w:rFonts w:eastAsiaTheme="minorHAnsi"/>
          <w:vertAlign w:val="superscript"/>
        </w:rPr>
        <w:t>th</w:t>
      </w:r>
      <w:r w:rsidRPr="00A307C9">
        <w:rPr>
          <w:rFonts w:eastAsiaTheme="minorHAnsi"/>
        </w:rPr>
        <w:t xml:space="preserve"> Annual Event.  She stated it was not held last year</w:t>
      </w:r>
      <w:r w:rsidR="0009157A" w:rsidRPr="00A307C9">
        <w:rPr>
          <w:rFonts w:eastAsiaTheme="minorHAnsi"/>
        </w:rPr>
        <w:t xml:space="preserve">, and a lot of people were disappointed.  The event has always been a collaboration of churches, the school, the village, and many volunteers.  </w:t>
      </w:r>
      <w:r w:rsidR="00E651CC" w:rsidRPr="00A307C9">
        <w:rPr>
          <w:rFonts w:eastAsiaTheme="minorHAnsi"/>
        </w:rPr>
        <w:t xml:space="preserve">She stated that this is open to the public and doesn’t cost anything to attend.  Many entities donate food, supplies, and time.  </w:t>
      </w:r>
      <w:r w:rsidR="0009157A" w:rsidRPr="00A307C9">
        <w:rPr>
          <w:rFonts w:eastAsiaTheme="minorHAnsi"/>
        </w:rPr>
        <w:t xml:space="preserve">She requested from the Village the use of the park, burning barrels </w:t>
      </w:r>
      <w:r w:rsidR="00E651CC" w:rsidRPr="00A307C9">
        <w:rPr>
          <w:rFonts w:eastAsiaTheme="minorHAnsi"/>
        </w:rPr>
        <w:t>with</w:t>
      </w:r>
      <w:r w:rsidR="0009157A" w:rsidRPr="00A307C9">
        <w:rPr>
          <w:rFonts w:eastAsiaTheme="minorHAnsi"/>
        </w:rPr>
        <w:t xml:space="preserve"> supervision, goody bags </w:t>
      </w:r>
      <w:r w:rsidR="00E651CC" w:rsidRPr="00A307C9">
        <w:rPr>
          <w:rFonts w:eastAsiaTheme="minorHAnsi"/>
        </w:rPr>
        <w:t>“</w:t>
      </w:r>
      <w:r w:rsidR="0009157A" w:rsidRPr="00A307C9">
        <w:rPr>
          <w:rFonts w:eastAsiaTheme="minorHAnsi"/>
        </w:rPr>
        <w:t>from Santa</w:t>
      </w:r>
      <w:r w:rsidR="00E651CC" w:rsidRPr="00A307C9">
        <w:rPr>
          <w:rFonts w:eastAsiaTheme="minorHAnsi"/>
        </w:rPr>
        <w:t>”</w:t>
      </w:r>
      <w:r w:rsidR="0009157A" w:rsidRPr="00A307C9">
        <w:rPr>
          <w:rFonts w:eastAsiaTheme="minorHAnsi"/>
        </w:rPr>
        <w:t xml:space="preserve">, and help with setup and breakdown.  She stated the Village has always donated four bicycles </w:t>
      </w:r>
      <w:r w:rsidR="00E651CC" w:rsidRPr="00A307C9">
        <w:rPr>
          <w:rFonts w:eastAsiaTheme="minorHAnsi"/>
        </w:rPr>
        <w:t>as lucky drawing prizes</w:t>
      </w:r>
      <w:r w:rsidR="0009157A" w:rsidRPr="00A307C9">
        <w:rPr>
          <w:rFonts w:eastAsiaTheme="minorHAnsi"/>
        </w:rPr>
        <w:t>.</w:t>
      </w:r>
    </w:p>
    <w:p w:rsidR="00E651CC" w:rsidRPr="00A307C9" w:rsidRDefault="00E651CC" w:rsidP="001A3DC7">
      <w:pPr>
        <w:tabs>
          <w:tab w:val="left" w:pos="0"/>
          <w:tab w:val="left" w:pos="90"/>
          <w:tab w:val="left" w:pos="180"/>
        </w:tabs>
        <w:spacing w:line="480" w:lineRule="auto"/>
        <w:rPr>
          <w:rFonts w:eastAsiaTheme="minorHAnsi"/>
        </w:rPr>
      </w:pPr>
      <w:r w:rsidRPr="00A307C9">
        <w:rPr>
          <w:rFonts w:eastAsiaTheme="minorHAnsi"/>
        </w:rPr>
        <w:tab/>
      </w:r>
      <w:r w:rsidRPr="00A307C9">
        <w:rPr>
          <w:rFonts w:eastAsiaTheme="minorHAnsi"/>
        </w:rPr>
        <w:tab/>
      </w:r>
      <w:r w:rsidRPr="00A307C9">
        <w:rPr>
          <w:rFonts w:eastAsiaTheme="minorHAnsi"/>
        </w:rPr>
        <w:tab/>
        <w:t>Fred Daniels, of the Waverly Lions Club, stated he gave away 582 goody bags at the last event.  This is a great event and hopes it continues.</w:t>
      </w:r>
    </w:p>
    <w:p w:rsidR="001A3DC7" w:rsidRPr="00A307C9" w:rsidRDefault="00E651CC" w:rsidP="001A3DC7">
      <w:pPr>
        <w:tabs>
          <w:tab w:val="left" w:pos="0"/>
          <w:tab w:val="left" w:pos="90"/>
          <w:tab w:val="left" w:pos="180"/>
        </w:tabs>
        <w:spacing w:line="480" w:lineRule="auto"/>
        <w:rPr>
          <w:rFonts w:eastAsiaTheme="minorHAnsi"/>
        </w:rPr>
      </w:pPr>
      <w:r w:rsidRPr="00A307C9">
        <w:rPr>
          <w:rFonts w:eastAsiaTheme="minorHAnsi"/>
        </w:rPr>
        <w:tab/>
      </w:r>
      <w:r w:rsidRPr="00A307C9">
        <w:rPr>
          <w:rFonts w:eastAsiaTheme="minorHAnsi"/>
        </w:rPr>
        <w:tab/>
      </w:r>
      <w:r w:rsidRPr="00A307C9">
        <w:rPr>
          <w:rFonts w:eastAsiaTheme="minorHAnsi"/>
        </w:rPr>
        <w:tab/>
        <w:t>John Hogan, as Former Recreation Director, stated he was with the Village when this event evolved.  All Village Departments helps with this event.  It brings the community together for the evening, and would also like to see it continue.  Trustee Havens, also Former Recreation Director, stated this is the best event in the Village.  He agreed with Mr. Hogan that we have always did the gift bags, burning barrels, and donated bicycles.</w:t>
      </w:r>
    </w:p>
    <w:p w:rsidR="00A307C9" w:rsidRPr="00A307C9" w:rsidRDefault="00A307C9" w:rsidP="001A3DC7">
      <w:pPr>
        <w:tabs>
          <w:tab w:val="left" w:pos="0"/>
          <w:tab w:val="left" w:pos="90"/>
          <w:tab w:val="left" w:pos="180"/>
        </w:tabs>
        <w:spacing w:line="480" w:lineRule="auto"/>
        <w:rPr>
          <w:rFonts w:eastAsiaTheme="minorHAnsi"/>
        </w:rPr>
      </w:pPr>
      <w:r w:rsidRPr="00A307C9">
        <w:rPr>
          <w:rFonts w:eastAsiaTheme="minorHAnsi"/>
        </w:rPr>
        <w:tab/>
      </w:r>
      <w:r w:rsidRPr="00A307C9">
        <w:rPr>
          <w:rFonts w:eastAsiaTheme="minorHAnsi"/>
        </w:rPr>
        <w:tab/>
      </w:r>
      <w:r w:rsidRPr="00A307C9">
        <w:rPr>
          <w:rFonts w:eastAsiaTheme="minorHAnsi"/>
        </w:rPr>
        <w:tab/>
        <w:t>Mayor Ayres just wanted to make sure that everyone on the Board was aware of the request and the Village would be using resources and employee’s time as part of this event.  Trustee Sinsabaugh stated the Recreation Laboror shouldn’t get paid overtime to supervise the barrels, and that he should volunteer his time.  Discussion followed.  Trustee Havens stated the laborer doesn’t usually get any overtime except for this one night, and he has no issues with that.</w:t>
      </w:r>
      <w:r>
        <w:rPr>
          <w:rFonts w:eastAsiaTheme="minorHAnsi"/>
        </w:rPr>
        <w:t xml:space="preserve">  </w:t>
      </w:r>
    </w:p>
    <w:p w:rsidR="001A3DC7" w:rsidRPr="00ED1369" w:rsidRDefault="001A3DC7" w:rsidP="00ED1369">
      <w:pPr>
        <w:tabs>
          <w:tab w:val="left" w:pos="0"/>
          <w:tab w:val="left" w:pos="90"/>
          <w:tab w:val="left" w:pos="180"/>
        </w:tabs>
        <w:spacing w:line="480" w:lineRule="auto"/>
        <w:rPr>
          <w:rFonts w:eastAsiaTheme="minorHAnsi"/>
        </w:rPr>
      </w:pPr>
      <w:r w:rsidRPr="00ED1369">
        <w:rPr>
          <w:rFonts w:eastAsiaTheme="minorHAnsi"/>
          <w:b/>
          <w:u w:val="single"/>
        </w:rPr>
        <w:t>Letters and Communications</w:t>
      </w:r>
      <w:r w:rsidRPr="00ED1369">
        <w:rPr>
          <w:rFonts w:eastAsiaTheme="minorHAnsi"/>
          <w:b/>
        </w:rPr>
        <w:t xml:space="preserve">:  </w:t>
      </w:r>
      <w:r w:rsidR="00ED1369">
        <w:rPr>
          <w:rFonts w:eastAsiaTheme="minorHAnsi"/>
        </w:rPr>
        <w:t xml:space="preserve">Mayor Ayres recognized and thanked Becky Young for her involvement in the Veteran Banners project.  It was a great success as 150 banners were hung.  He also thanked the </w:t>
      </w:r>
      <w:r w:rsidR="00ED1369">
        <w:rPr>
          <w:rFonts w:eastAsiaTheme="minorHAnsi"/>
        </w:rPr>
        <w:lastRenderedPageBreak/>
        <w:t>Village Street Department, Huckle’s Body Shop, Mattison’s Bucket Service, Ron Nogar, Harry Mincer, and everyone who helped with this.  The Board also commended them for their service.</w:t>
      </w:r>
    </w:p>
    <w:p w:rsidR="001A3DC7" w:rsidRPr="00ED1369" w:rsidRDefault="001A3DC7" w:rsidP="001A3DC7">
      <w:pPr>
        <w:spacing w:line="480" w:lineRule="auto"/>
        <w:rPr>
          <w:rFonts w:eastAsiaTheme="minorHAnsi"/>
        </w:rPr>
      </w:pPr>
      <w:r w:rsidRPr="00ED1369">
        <w:rPr>
          <w:rFonts w:eastAsiaTheme="minorHAnsi"/>
          <w:b/>
          <w:u w:val="single"/>
        </w:rPr>
        <w:t>Department Report</w:t>
      </w:r>
      <w:r w:rsidRPr="00ED1369">
        <w:rPr>
          <w:rFonts w:eastAsiaTheme="minorHAnsi"/>
          <w:b/>
        </w:rPr>
        <w:t>:</w:t>
      </w:r>
      <w:r w:rsidRPr="00ED1369">
        <w:rPr>
          <w:rFonts w:eastAsiaTheme="minorHAnsi"/>
        </w:rPr>
        <w:t xml:space="preserve">  The clerk submitted department reports from </w:t>
      </w:r>
      <w:r w:rsidR="00ED1369" w:rsidRPr="00ED1369">
        <w:rPr>
          <w:rFonts w:eastAsiaTheme="minorHAnsi"/>
        </w:rPr>
        <w:t xml:space="preserve">Parks &amp; </w:t>
      </w:r>
      <w:r w:rsidRPr="00ED1369">
        <w:rPr>
          <w:rFonts w:eastAsiaTheme="minorHAnsi"/>
        </w:rPr>
        <w:t xml:space="preserve">Recreation, </w:t>
      </w:r>
      <w:r w:rsidR="00ED1369" w:rsidRPr="00ED1369">
        <w:rPr>
          <w:rFonts w:eastAsiaTheme="minorHAnsi"/>
        </w:rPr>
        <w:t xml:space="preserve">Code Enforcement, </w:t>
      </w:r>
      <w:r w:rsidRPr="00ED1369">
        <w:rPr>
          <w:rFonts w:eastAsiaTheme="minorHAnsi"/>
        </w:rPr>
        <w:t xml:space="preserve">and the Police Department.  </w:t>
      </w:r>
    </w:p>
    <w:p w:rsidR="001A3DC7" w:rsidRPr="00ED1369" w:rsidRDefault="001A3DC7" w:rsidP="001A3DC7">
      <w:pPr>
        <w:spacing w:line="480" w:lineRule="auto"/>
        <w:rPr>
          <w:rFonts w:eastAsiaTheme="minorHAnsi"/>
        </w:rPr>
      </w:pPr>
      <w:r w:rsidRPr="00ED1369">
        <w:rPr>
          <w:rFonts w:eastAsiaTheme="minorHAnsi"/>
          <w:b/>
          <w:u w:val="single"/>
        </w:rPr>
        <w:t>Approval of Minutes</w:t>
      </w:r>
      <w:r w:rsidRPr="00ED1369">
        <w:rPr>
          <w:rFonts w:eastAsiaTheme="minorHAnsi"/>
          <w:b/>
        </w:rPr>
        <w:t xml:space="preserve">:  </w:t>
      </w:r>
      <w:r w:rsidRPr="00ED1369">
        <w:rPr>
          <w:rFonts w:eastAsiaTheme="minorHAnsi"/>
        </w:rPr>
        <w:t xml:space="preserve">Trustee </w:t>
      </w:r>
      <w:r w:rsidR="00ED1369" w:rsidRPr="00ED1369">
        <w:rPr>
          <w:rFonts w:eastAsiaTheme="minorHAnsi"/>
        </w:rPr>
        <w:t>Reznicek</w:t>
      </w:r>
      <w:r w:rsidRPr="00ED1369">
        <w:rPr>
          <w:rFonts w:eastAsiaTheme="minorHAnsi"/>
        </w:rPr>
        <w:t xml:space="preserve"> moved to approve the Minutes of </w:t>
      </w:r>
      <w:r w:rsidR="00ED1369" w:rsidRPr="00ED1369">
        <w:rPr>
          <w:rFonts w:eastAsiaTheme="minorHAnsi"/>
        </w:rPr>
        <w:t>October 23</w:t>
      </w:r>
      <w:r w:rsidRPr="00ED1369">
        <w:rPr>
          <w:rFonts w:eastAsiaTheme="minorHAnsi"/>
        </w:rPr>
        <w:t xml:space="preserve">, 2018 as presented.  Trustee </w:t>
      </w:r>
      <w:r w:rsidR="00ED1369" w:rsidRPr="00ED1369">
        <w:rPr>
          <w:rFonts w:eastAsiaTheme="minorHAnsi"/>
        </w:rPr>
        <w:t>Sinsabaugh</w:t>
      </w:r>
      <w:r w:rsidRPr="00ED1369">
        <w:rPr>
          <w:rFonts w:eastAsiaTheme="minorHAnsi"/>
        </w:rPr>
        <w:t xml:space="preserve"> seconded the motion, which carried unanimously.</w:t>
      </w:r>
    </w:p>
    <w:p w:rsidR="001A3DC7" w:rsidRPr="00ED1369" w:rsidRDefault="001A3DC7" w:rsidP="001A3DC7">
      <w:pPr>
        <w:pStyle w:val="WW-PlainText"/>
        <w:spacing w:line="480" w:lineRule="auto"/>
        <w:rPr>
          <w:rFonts w:ascii="Times New Roman" w:hAnsi="Times New Roman"/>
          <w:sz w:val="24"/>
        </w:rPr>
      </w:pPr>
      <w:r w:rsidRPr="00ED1369">
        <w:rPr>
          <w:rFonts w:ascii="Times New Roman" w:hAnsi="Times New Roman"/>
          <w:b/>
          <w:bCs/>
          <w:sz w:val="24"/>
          <w:u w:val="single"/>
        </w:rPr>
        <w:t>Treasurer's Reports</w:t>
      </w:r>
      <w:r w:rsidRPr="00ED1369">
        <w:rPr>
          <w:rFonts w:ascii="Times New Roman" w:hAnsi="Times New Roman"/>
          <w:b/>
          <w:bCs/>
          <w:sz w:val="24"/>
        </w:rPr>
        <w:t xml:space="preserve">:  </w:t>
      </w:r>
      <w:r w:rsidRPr="00ED1369">
        <w:rPr>
          <w:rFonts w:ascii="Times New Roman" w:hAnsi="Times New Roman"/>
          <w:sz w:val="24"/>
        </w:rPr>
        <w:t xml:space="preserve">Clerk Treasurer Wood presented the following financial reports:  </w:t>
      </w:r>
    </w:p>
    <w:p w:rsidR="001A3DC7" w:rsidRPr="00ED1369" w:rsidRDefault="001A3DC7" w:rsidP="001A3DC7">
      <w:pPr>
        <w:pStyle w:val="WW-PlainText"/>
        <w:rPr>
          <w:rFonts w:ascii="Times New Roman" w:hAnsi="Times New Roman"/>
          <w:sz w:val="24"/>
        </w:rPr>
      </w:pPr>
      <w:r w:rsidRPr="00ED1369">
        <w:rPr>
          <w:rFonts w:ascii="Times New Roman" w:hAnsi="Times New Roman"/>
          <w:sz w:val="24"/>
        </w:rPr>
        <w:t xml:space="preserve">General Fund </w:t>
      </w:r>
      <w:r w:rsidR="00ED1369" w:rsidRPr="00ED1369">
        <w:rPr>
          <w:rFonts w:ascii="Times New Roman" w:hAnsi="Times New Roman"/>
          <w:sz w:val="24"/>
        </w:rPr>
        <w:t>10</w:t>
      </w:r>
      <w:r w:rsidRPr="00ED1369">
        <w:rPr>
          <w:rFonts w:ascii="Times New Roman" w:hAnsi="Times New Roman"/>
          <w:sz w:val="24"/>
        </w:rPr>
        <w:t xml:space="preserve">/1/18 – </w:t>
      </w:r>
      <w:r w:rsidR="00ED1369" w:rsidRPr="00ED1369">
        <w:rPr>
          <w:rFonts w:ascii="Times New Roman" w:hAnsi="Times New Roman"/>
          <w:sz w:val="24"/>
        </w:rPr>
        <w:t>10/31</w:t>
      </w:r>
      <w:r w:rsidRPr="00ED1369">
        <w:rPr>
          <w:rFonts w:ascii="Times New Roman" w:hAnsi="Times New Roman"/>
          <w:sz w:val="24"/>
        </w:rPr>
        <w:t>/18</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1A3DC7" w:rsidRPr="00ED1369" w:rsidTr="001A3DC7">
        <w:tc>
          <w:tcPr>
            <w:tcW w:w="2430" w:type="dxa"/>
            <w:tcBorders>
              <w:top w:val="single" w:sz="4" w:space="0" w:color="auto"/>
              <w:left w:val="single" w:sz="4" w:space="0" w:color="auto"/>
              <w:bottom w:val="single" w:sz="4" w:space="0" w:color="auto"/>
              <w:right w:val="single" w:sz="4" w:space="0" w:color="auto"/>
            </w:tcBorders>
          </w:tcPr>
          <w:p w:rsidR="001A3DC7" w:rsidRPr="00ED1369" w:rsidRDefault="001A3DC7" w:rsidP="001A3DC7">
            <w:pPr>
              <w:pStyle w:val="WW-PlainText"/>
              <w:rPr>
                <w:rFonts w:ascii="Times New Roman" w:hAnsi="Times New Roman"/>
                <w:sz w:val="24"/>
              </w:rPr>
            </w:pPr>
            <w:r w:rsidRPr="00ED1369">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1A3DC7" w:rsidRPr="00ED1369" w:rsidRDefault="00ED1369" w:rsidP="001A3DC7">
            <w:pPr>
              <w:pStyle w:val="WW-PlainText"/>
              <w:jc w:val="right"/>
              <w:rPr>
                <w:rFonts w:ascii="Times New Roman" w:hAnsi="Times New Roman"/>
                <w:sz w:val="24"/>
              </w:rPr>
            </w:pPr>
            <w:r w:rsidRPr="00ED1369">
              <w:rPr>
                <w:rFonts w:ascii="Times New Roman" w:hAnsi="Times New Roman"/>
                <w:sz w:val="24"/>
              </w:rPr>
              <w:t>261,721.95</w:t>
            </w:r>
          </w:p>
        </w:tc>
        <w:tc>
          <w:tcPr>
            <w:tcW w:w="2598" w:type="dxa"/>
            <w:tcBorders>
              <w:top w:val="single" w:sz="4" w:space="0" w:color="auto"/>
              <w:left w:val="single" w:sz="4" w:space="0" w:color="auto"/>
              <w:bottom w:val="single" w:sz="4" w:space="0" w:color="auto"/>
              <w:right w:val="single" w:sz="4" w:space="0" w:color="auto"/>
            </w:tcBorders>
          </w:tcPr>
          <w:p w:rsidR="001A3DC7" w:rsidRPr="00ED1369" w:rsidRDefault="001A3DC7" w:rsidP="001A3DC7">
            <w:pPr>
              <w:pStyle w:val="WW-PlainText"/>
              <w:rPr>
                <w:rFonts w:ascii="Times New Roman" w:hAnsi="Times New Roman"/>
                <w:sz w:val="24"/>
              </w:rPr>
            </w:pPr>
            <w:r w:rsidRPr="00ED1369">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rsidR="001A3DC7" w:rsidRPr="00ED1369" w:rsidRDefault="00ED1369" w:rsidP="001A3DC7">
            <w:pPr>
              <w:pStyle w:val="WW-PlainText"/>
              <w:jc w:val="right"/>
              <w:rPr>
                <w:rFonts w:ascii="Times New Roman" w:hAnsi="Times New Roman"/>
                <w:sz w:val="24"/>
              </w:rPr>
            </w:pPr>
            <w:r w:rsidRPr="00ED1369">
              <w:rPr>
                <w:rFonts w:ascii="Times New Roman" w:hAnsi="Times New Roman"/>
                <w:sz w:val="24"/>
              </w:rPr>
              <w:t>79762.81</w:t>
            </w:r>
          </w:p>
        </w:tc>
      </w:tr>
      <w:tr w:rsidR="001A3DC7" w:rsidRPr="00ED1369" w:rsidTr="001A3DC7">
        <w:trPr>
          <w:trHeight w:val="242"/>
        </w:trPr>
        <w:tc>
          <w:tcPr>
            <w:tcW w:w="2430" w:type="dxa"/>
            <w:tcBorders>
              <w:top w:val="single" w:sz="4" w:space="0" w:color="auto"/>
              <w:left w:val="single" w:sz="4" w:space="0" w:color="auto"/>
              <w:bottom w:val="single" w:sz="4" w:space="0" w:color="auto"/>
              <w:right w:val="single" w:sz="4" w:space="0" w:color="auto"/>
            </w:tcBorders>
          </w:tcPr>
          <w:p w:rsidR="001A3DC7" w:rsidRPr="00ED1369" w:rsidRDefault="001A3DC7" w:rsidP="001A3DC7">
            <w:pPr>
              <w:pStyle w:val="WW-PlainText"/>
              <w:rPr>
                <w:rFonts w:ascii="Times New Roman" w:hAnsi="Times New Roman"/>
                <w:sz w:val="24"/>
              </w:rPr>
            </w:pPr>
            <w:r w:rsidRPr="00ED1369">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1A3DC7" w:rsidRPr="00ED1369" w:rsidRDefault="00ED1369" w:rsidP="001A3DC7">
            <w:pPr>
              <w:pStyle w:val="WW-PlainText"/>
              <w:jc w:val="right"/>
              <w:rPr>
                <w:rFonts w:ascii="Times New Roman" w:hAnsi="Times New Roman"/>
                <w:sz w:val="24"/>
              </w:rPr>
            </w:pPr>
            <w:r w:rsidRPr="00ED1369">
              <w:rPr>
                <w:rFonts w:ascii="Times New Roman" w:hAnsi="Times New Roman"/>
                <w:sz w:val="24"/>
              </w:rPr>
              <w:t>159,155.02</w:t>
            </w:r>
          </w:p>
        </w:tc>
        <w:tc>
          <w:tcPr>
            <w:tcW w:w="2598" w:type="dxa"/>
            <w:tcBorders>
              <w:top w:val="single" w:sz="4" w:space="0" w:color="auto"/>
              <w:left w:val="single" w:sz="4" w:space="0" w:color="auto"/>
              <w:bottom w:val="single" w:sz="4" w:space="0" w:color="auto"/>
              <w:right w:val="single" w:sz="4" w:space="0" w:color="auto"/>
            </w:tcBorders>
          </w:tcPr>
          <w:p w:rsidR="001A3DC7" w:rsidRPr="00ED1369" w:rsidRDefault="001A3DC7" w:rsidP="001A3DC7">
            <w:pPr>
              <w:pStyle w:val="WW-PlainText"/>
              <w:rPr>
                <w:rFonts w:ascii="Times New Roman" w:hAnsi="Times New Roman"/>
                <w:sz w:val="24"/>
              </w:rPr>
            </w:pPr>
            <w:r w:rsidRPr="00ED1369">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rsidR="001A3DC7" w:rsidRPr="00ED1369" w:rsidRDefault="00ED1369" w:rsidP="001A3DC7">
            <w:pPr>
              <w:pStyle w:val="WW-PlainText"/>
              <w:jc w:val="right"/>
              <w:rPr>
                <w:rFonts w:ascii="Times New Roman" w:hAnsi="Times New Roman"/>
                <w:sz w:val="24"/>
              </w:rPr>
            </w:pPr>
            <w:r w:rsidRPr="00ED1369">
              <w:rPr>
                <w:rFonts w:ascii="Times New Roman" w:hAnsi="Times New Roman"/>
                <w:sz w:val="24"/>
              </w:rPr>
              <w:t>2,395,877.69</w:t>
            </w:r>
          </w:p>
        </w:tc>
      </w:tr>
      <w:tr w:rsidR="001A3DC7" w:rsidRPr="00ED1369" w:rsidTr="001A3DC7">
        <w:tc>
          <w:tcPr>
            <w:tcW w:w="2430" w:type="dxa"/>
            <w:tcBorders>
              <w:top w:val="single" w:sz="4" w:space="0" w:color="auto"/>
              <w:left w:val="single" w:sz="4" w:space="0" w:color="auto"/>
              <w:bottom w:val="single" w:sz="4" w:space="0" w:color="auto"/>
              <w:right w:val="single" w:sz="4" w:space="0" w:color="auto"/>
            </w:tcBorders>
          </w:tcPr>
          <w:p w:rsidR="001A3DC7" w:rsidRPr="00ED1369" w:rsidRDefault="001A3DC7" w:rsidP="001A3DC7">
            <w:pPr>
              <w:pStyle w:val="WW-PlainText"/>
              <w:rPr>
                <w:rFonts w:ascii="Times New Roman" w:hAnsi="Times New Roman"/>
                <w:sz w:val="24"/>
              </w:rPr>
            </w:pPr>
            <w:r w:rsidRPr="00ED1369">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1A3DC7" w:rsidRPr="00ED1369" w:rsidRDefault="00ED1369" w:rsidP="001A3DC7">
            <w:pPr>
              <w:pStyle w:val="WW-PlainText"/>
              <w:jc w:val="right"/>
              <w:rPr>
                <w:rFonts w:ascii="Times New Roman" w:hAnsi="Times New Roman"/>
                <w:sz w:val="24"/>
              </w:rPr>
            </w:pPr>
            <w:r w:rsidRPr="00ED1369">
              <w:rPr>
                <w:rFonts w:ascii="Times New Roman" w:hAnsi="Times New Roman"/>
                <w:sz w:val="24"/>
              </w:rPr>
              <w:t>-210,671.08</w:t>
            </w:r>
          </w:p>
        </w:tc>
        <w:tc>
          <w:tcPr>
            <w:tcW w:w="2598" w:type="dxa"/>
            <w:tcBorders>
              <w:top w:val="single" w:sz="4" w:space="0" w:color="auto"/>
              <w:left w:val="single" w:sz="4" w:space="0" w:color="auto"/>
              <w:bottom w:val="single" w:sz="4" w:space="0" w:color="auto"/>
              <w:right w:val="single" w:sz="4" w:space="0" w:color="auto"/>
            </w:tcBorders>
          </w:tcPr>
          <w:p w:rsidR="001A3DC7" w:rsidRPr="00ED1369" w:rsidRDefault="001A3DC7" w:rsidP="001A3DC7">
            <w:pPr>
              <w:pStyle w:val="WW-PlainText"/>
              <w:rPr>
                <w:rFonts w:ascii="Times New Roman" w:hAnsi="Times New Roman"/>
                <w:sz w:val="24"/>
              </w:rPr>
            </w:pPr>
            <w:r w:rsidRPr="00ED1369">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rsidR="001A3DC7" w:rsidRPr="00ED1369" w:rsidRDefault="00ED1369" w:rsidP="001A3DC7">
            <w:pPr>
              <w:pStyle w:val="WW-PlainText"/>
              <w:jc w:val="right"/>
              <w:rPr>
                <w:rFonts w:ascii="Times New Roman" w:hAnsi="Times New Roman"/>
                <w:sz w:val="24"/>
              </w:rPr>
            </w:pPr>
            <w:r w:rsidRPr="00ED1369">
              <w:rPr>
                <w:rFonts w:ascii="Times New Roman" w:hAnsi="Times New Roman"/>
                <w:sz w:val="24"/>
              </w:rPr>
              <w:t>175,839.25</w:t>
            </w:r>
          </w:p>
        </w:tc>
      </w:tr>
      <w:tr w:rsidR="001A3DC7" w:rsidRPr="00ED1369" w:rsidTr="001A3DC7">
        <w:trPr>
          <w:trHeight w:val="305"/>
        </w:trPr>
        <w:tc>
          <w:tcPr>
            <w:tcW w:w="2430" w:type="dxa"/>
            <w:tcBorders>
              <w:top w:val="single" w:sz="4" w:space="0" w:color="auto"/>
              <w:left w:val="single" w:sz="4" w:space="0" w:color="auto"/>
              <w:bottom w:val="single" w:sz="4" w:space="0" w:color="auto"/>
              <w:right w:val="single" w:sz="4" w:space="0" w:color="auto"/>
            </w:tcBorders>
          </w:tcPr>
          <w:p w:rsidR="001A3DC7" w:rsidRPr="00ED1369" w:rsidRDefault="001A3DC7" w:rsidP="001A3DC7">
            <w:pPr>
              <w:pStyle w:val="WW-PlainText"/>
              <w:rPr>
                <w:rFonts w:ascii="Times New Roman" w:hAnsi="Times New Roman"/>
                <w:sz w:val="24"/>
              </w:rPr>
            </w:pPr>
            <w:r w:rsidRPr="00ED1369">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1A3DC7" w:rsidRPr="00ED1369" w:rsidRDefault="00ED1369" w:rsidP="001A3DC7">
            <w:pPr>
              <w:pStyle w:val="WW-PlainText"/>
              <w:jc w:val="right"/>
              <w:rPr>
                <w:rFonts w:ascii="Times New Roman" w:hAnsi="Times New Roman"/>
                <w:sz w:val="24"/>
              </w:rPr>
            </w:pPr>
            <w:r w:rsidRPr="00ED1369">
              <w:rPr>
                <w:rFonts w:ascii="Times New Roman" w:hAnsi="Times New Roman"/>
                <w:sz w:val="24"/>
              </w:rPr>
              <w:t>210,205.89</w:t>
            </w:r>
          </w:p>
        </w:tc>
        <w:tc>
          <w:tcPr>
            <w:tcW w:w="2598" w:type="dxa"/>
            <w:tcBorders>
              <w:top w:val="single" w:sz="4" w:space="0" w:color="auto"/>
              <w:left w:val="single" w:sz="4" w:space="0" w:color="auto"/>
              <w:bottom w:val="single" w:sz="4" w:space="0" w:color="auto"/>
              <w:right w:val="single" w:sz="4" w:space="0" w:color="auto"/>
            </w:tcBorders>
          </w:tcPr>
          <w:p w:rsidR="001A3DC7" w:rsidRPr="00ED1369" w:rsidRDefault="001A3DC7" w:rsidP="001A3DC7">
            <w:pPr>
              <w:pStyle w:val="WW-PlainText"/>
              <w:rPr>
                <w:rFonts w:ascii="Times New Roman" w:hAnsi="Times New Roman"/>
                <w:sz w:val="24"/>
              </w:rPr>
            </w:pPr>
            <w:r w:rsidRPr="00ED1369">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rsidR="001A3DC7" w:rsidRPr="00ED1369" w:rsidRDefault="00ED1369" w:rsidP="001A3DC7">
            <w:pPr>
              <w:pStyle w:val="WW-PlainText"/>
              <w:jc w:val="right"/>
              <w:rPr>
                <w:rFonts w:ascii="Times New Roman" w:hAnsi="Times New Roman"/>
                <w:sz w:val="24"/>
              </w:rPr>
            </w:pPr>
            <w:r w:rsidRPr="00ED1369">
              <w:rPr>
                <w:rFonts w:ascii="Times New Roman" w:hAnsi="Times New Roman"/>
                <w:sz w:val="24"/>
              </w:rPr>
              <w:t>1,402,030.48</w:t>
            </w:r>
          </w:p>
        </w:tc>
      </w:tr>
    </w:tbl>
    <w:p w:rsidR="001A3DC7" w:rsidRPr="00ED1369" w:rsidRDefault="001A3DC7" w:rsidP="001A3DC7">
      <w:pPr>
        <w:pStyle w:val="WW-PlainText"/>
        <w:ind w:firstLine="720"/>
        <w:rPr>
          <w:rFonts w:ascii="Times New Roman" w:hAnsi="Times New Roman"/>
          <w:sz w:val="24"/>
        </w:rPr>
      </w:pPr>
      <w:r w:rsidRPr="00ED1369">
        <w:rPr>
          <w:rFonts w:ascii="Times New Roman" w:hAnsi="Times New Roman"/>
          <w:sz w:val="24"/>
        </w:rPr>
        <w:t xml:space="preserve">*General </w:t>
      </w:r>
      <w:r w:rsidR="00ED1369" w:rsidRPr="00ED1369">
        <w:rPr>
          <w:rFonts w:ascii="Times New Roman" w:hAnsi="Times New Roman"/>
          <w:sz w:val="24"/>
        </w:rPr>
        <w:t>Capital Reserve Fund, $84,663.49</w:t>
      </w:r>
    </w:p>
    <w:p w:rsidR="001A3DC7" w:rsidRPr="001A3DC7" w:rsidRDefault="001A3DC7" w:rsidP="001A3DC7">
      <w:pPr>
        <w:pStyle w:val="WW-PlainText"/>
        <w:ind w:firstLine="720"/>
        <w:rPr>
          <w:rFonts w:ascii="Times New Roman" w:hAnsi="Times New Roman"/>
          <w:sz w:val="24"/>
          <w:highlight w:val="yellow"/>
        </w:rPr>
      </w:pPr>
    </w:p>
    <w:p w:rsidR="001A3DC7" w:rsidRPr="0015026E" w:rsidRDefault="001A3DC7" w:rsidP="001A3DC7">
      <w:pPr>
        <w:pStyle w:val="WW-PlainText"/>
        <w:rPr>
          <w:rFonts w:ascii="Times New Roman" w:hAnsi="Times New Roman"/>
          <w:sz w:val="24"/>
        </w:rPr>
      </w:pPr>
      <w:r w:rsidRPr="0015026E">
        <w:rPr>
          <w:rFonts w:ascii="Times New Roman" w:hAnsi="Times New Roman"/>
          <w:sz w:val="24"/>
        </w:rPr>
        <w:t xml:space="preserve">Cemetery Fund </w:t>
      </w:r>
      <w:r w:rsidR="00ED1369" w:rsidRPr="0015026E">
        <w:rPr>
          <w:rFonts w:ascii="Times New Roman" w:hAnsi="Times New Roman"/>
          <w:sz w:val="24"/>
        </w:rPr>
        <w:t>10/1/18 – 10/31/18</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1A3DC7" w:rsidRPr="0015026E" w:rsidTr="001A3DC7">
        <w:tc>
          <w:tcPr>
            <w:tcW w:w="2430" w:type="dxa"/>
            <w:tcBorders>
              <w:top w:val="single" w:sz="4" w:space="0" w:color="auto"/>
              <w:left w:val="single" w:sz="4" w:space="0" w:color="auto"/>
              <w:bottom w:val="single" w:sz="4" w:space="0" w:color="auto"/>
              <w:right w:val="single" w:sz="4" w:space="0" w:color="auto"/>
            </w:tcBorders>
          </w:tcPr>
          <w:p w:rsidR="001A3DC7" w:rsidRPr="0015026E" w:rsidRDefault="001A3DC7" w:rsidP="001A3DC7">
            <w:pPr>
              <w:pStyle w:val="WW-PlainText"/>
              <w:rPr>
                <w:rFonts w:ascii="Times New Roman" w:hAnsi="Times New Roman"/>
                <w:sz w:val="24"/>
              </w:rPr>
            </w:pPr>
            <w:r w:rsidRPr="0015026E">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1A3DC7" w:rsidRPr="0015026E" w:rsidRDefault="00ED1369" w:rsidP="001A3DC7">
            <w:pPr>
              <w:pStyle w:val="WW-PlainText"/>
              <w:jc w:val="right"/>
              <w:rPr>
                <w:rFonts w:ascii="Times New Roman" w:hAnsi="Times New Roman"/>
                <w:sz w:val="24"/>
              </w:rPr>
            </w:pPr>
            <w:r w:rsidRPr="0015026E">
              <w:rPr>
                <w:rFonts w:ascii="Times New Roman" w:hAnsi="Times New Roman"/>
                <w:sz w:val="24"/>
              </w:rPr>
              <w:t>3,572.36</w:t>
            </w:r>
          </w:p>
        </w:tc>
        <w:tc>
          <w:tcPr>
            <w:tcW w:w="2598" w:type="dxa"/>
            <w:tcBorders>
              <w:top w:val="single" w:sz="4" w:space="0" w:color="auto"/>
              <w:left w:val="single" w:sz="4" w:space="0" w:color="auto"/>
              <w:bottom w:val="single" w:sz="4" w:space="0" w:color="auto"/>
              <w:right w:val="single" w:sz="4" w:space="0" w:color="auto"/>
            </w:tcBorders>
          </w:tcPr>
          <w:p w:rsidR="001A3DC7" w:rsidRPr="0015026E" w:rsidRDefault="001A3DC7" w:rsidP="001A3DC7">
            <w:pPr>
              <w:pStyle w:val="WW-PlainText"/>
              <w:rPr>
                <w:rFonts w:ascii="Times New Roman" w:hAnsi="Times New Roman"/>
                <w:sz w:val="24"/>
              </w:rPr>
            </w:pPr>
            <w:r w:rsidRPr="0015026E">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rsidR="001A3DC7" w:rsidRPr="0015026E" w:rsidRDefault="00ED1369" w:rsidP="001A3DC7">
            <w:pPr>
              <w:pStyle w:val="WW-PlainText"/>
              <w:jc w:val="right"/>
              <w:rPr>
                <w:rFonts w:ascii="Times New Roman" w:hAnsi="Times New Roman"/>
                <w:sz w:val="24"/>
              </w:rPr>
            </w:pPr>
            <w:r w:rsidRPr="0015026E">
              <w:rPr>
                <w:rFonts w:ascii="Times New Roman" w:hAnsi="Times New Roman"/>
                <w:sz w:val="24"/>
              </w:rPr>
              <w:t>3,408.23</w:t>
            </w:r>
          </w:p>
        </w:tc>
      </w:tr>
      <w:tr w:rsidR="001A3DC7" w:rsidRPr="0015026E" w:rsidTr="001A3DC7">
        <w:trPr>
          <w:trHeight w:val="242"/>
        </w:trPr>
        <w:tc>
          <w:tcPr>
            <w:tcW w:w="2430" w:type="dxa"/>
            <w:tcBorders>
              <w:top w:val="single" w:sz="4" w:space="0" w:color="auto"/>
              <w:left w:val="single" w:sz="4" w:space="0" w:color="auto"/>
              <w:bottom w:val="single" w:sz="4" w:space="0" w:color="auto"/>
              <w:right w:val="single" w:sz="4" w:space="0" w:color="auto"/>
            </w:tcBorders>
          </w:tcPr>
          <w:p w:rsidR="001A3DC7" w:rsidRPr="0015026E" w:rsidRDefault="001A3DC7" w:rsidP="001A3DC7">
            <w:pPr>
              <w:pStyle w:val="WW-PlainText"/>
              <w:rPr>
                <w:rFonts w:ascii="Times New Roman" w:hAnsi="Times New Roman"/>
                <w:sz w:val="24"/>
              </w:rPr>
            </w:pPr>
            <w:r w:rsidRPr="0015026E">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1A3DC7" w:rsidRPr="0015026E" w:rsidRDefault="00ED1369" w:rsidP="001A3DC7">
            <w:pPr>
              <w:pStyle w:val="WW-PlainText"/>
              <w:jc w:val="right"/>
              <w:rPr>
                <w:rFonts w:ascii="Times New Roman" w:hAnsi="Times New Roman"/>
                <w:sz w:val="24"/>
              </w:rPr>
            </w:pPr>
            <w:r w:rsidRPr="0015026E">
              <w:rPr>
                <w:rFonts w:ascii="Times New Roman" w:hAnsi="Times New Roman"/>
                <w:sz w:val="24"/>
              </w:rPr>
              <w:t>3,050.22</w:t>
            </w:r>
          </w:p>
        </w:tc>
        <w:tc>
          <w:tcPr>
            <w:tcW w:w="2598" w:type="dxa"/>
            <w:tcBorders>
              <w:top w:val="single" w:sz="4" w:space="0" w:color="auto"/>
              <w:left w:val="single" w:sz="4" w:space="0" w:color="auto"/>
              <w:bottom w:val="single" w:sz="4" w:space="0" w:color="auto"/>
              <w:right w:val="single" w:sz="4" w:space="0" w:color="auto"/>
            </w:tcBorders>
          </w:tcPr>
          <w:p w:rsidR="001A3DC7" w:rsidRPr="0015026E" w:rsidRDefault="001A3DC7" w:rsidP="001A3DC7">
            <w:pPr>
              <w:pStyle w:val="WW-PlainText"/>
              <w:rPr>
                <w:rFonts w:ascii="Times New Roman" w:hAnsi="Times New Roman"/>
                <w:sz w:val="24"/>
              </w:rPr>
            </w:pPr>
            <w:r w:rsidRPr="0015026E">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rsidR="001A3DC7" w:rsidRPr="0015026E" w:rsidRDefault="00ED1369" w:rsidP="001A3DC7">
            <w:pPr>
              <w:pStyle w:val="WW-PlainText"/>
              <w:jc w:val="right"/>
              <w:rPr>
                <w:rFonts w:ascii="Times New Roman" w:hAnsi="Times New Roman"/>
                <w:sz w:val="24"/>
              </w:rPr>
            </w:pPr>
            <w:r w:rsidRPr="0015026E">
              <w:rPr>
                <w:rFonts w:ascii="Times New Roman" w:hAnsi="Times New Roman"/>
                <w:sz w:val="24"/>
              </w:rPr>
              <w:t>27,591.82</w:t>
            </w:r>
          </w:p>
        </w:tc>
      </w:tr>
      <w:tr w:rsidR="001A3DC7" w:rsidRPr="0015026E" w:rsidTr="001A3DC7">
        <w:tc>
          <w:tcPr>
            <w:tcW w:w="2430" w:type="dxa"/>
            <w:tcBorders>
              <w:top w:val="single" w:sz="4" w:space="0" w:color="auto"/>
              <w:left w:val="single" w:sz="4" w:space="0" w:color="auto"/>
              <w:bottom w:val="single" w:sz="4" w:space="0" w:color="auto"/>
              <w:right w:val="single" w:sz="4" w:space="0" w:color="auto"/>
            </w:tcBorders>
          </w:tcPr>
          <w:p w:rsidR="001A3DC7" w:rsidRPr="0015026E" w:rsidRDefault="001A3DC7" w:rsidP="001A3DC7">
            <w:pPr>
              <w:pStyle w:val="WW-PlainText"/>
              <w:rPr>
                <w:rFonts w:ascii="Times New Roman" w:hAnsi="Times New Roman"/>
                <w:sz w:val="24"/>
              </w:rPr>
            </w:pPr>
            <w:r w:rsidRPr="0015026E">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1A3DC7" w:rsidRPr="0015026E" w:rsidRDefault="00ED1369" w:rsidP="001A3DC7">
            <w:pPr>
              <w:pStyle w:val="WW-PlainText"/>
              <w:jc w:val="right"/>
              <w:rPr>
                <w:rFonts w:ascii="Times New Roman" w:hAnsi="Times New Roman"/>
                <w:sz w:val="24"/>
              </w:rPr>
            </w:pPr>
            <w:r w:rsidRPr="0015026E">
              <w:rPr>
                <w:rFonts w:ascii="Times New Roman" w:hAnsi="Times New Roman"/>
                <w:sz w:val="24"/>
              </w:rPr>
              <w:t>-792.05</w:t>
            </w:r>
          </w:p>
        </w:tc>
        <w:tc>
          <w:tcPr>
            <w:tcW w:w="2598" w:type="dxa"/>
            <w:tcBorders>
              <w:top w:val="single" w:sz="4" w:space="0" w:color="auto"/>
              <w:left w:val="single" w:sz="4" w:space="0" w:color="auto"/>
              <w:bottom w:val="single" w:sz="4" w:space="0" w:color="auto"/>
              <w:right w:val="single" w:sz="4" w:space="0" w:color="auto"/>
            </w:tcBorders>
          </w:tcPr>
          <w:p w:rsidR="001A3DC7" w:rsidRPr="0015026E" w:rsidRDefault="001A3DC7" w:rsidP="001A3DC7">
            <w:pPr>
              <w:pStyle w:val="WW-PlainText"/>
              <w:rPr>
                <w:rFonts w:ascii="Times New Roman" w:hAnsi="Times New Roman"/>
                <w:sz w:val="24"/>
              </w:rPr>
            </w:pPr>
            <w:r w:rsidRPr="0015026E">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rsidR="001A3DC7" w:rsidRPr="0015026E" w:rsidRDefault="00ED1369" w:rsidP="001A3DC7">
            <w:pPr>
              <w:pStyle w:val="WW-PlainText"/>
              <w:jc w:val="right"/>
              <w:rPr>
                <w:rFonts w:ascii="Times New Roman" w:hAnsi="Times New Roman"/>
                <w:sz w:val="24"/>
              </w:rPr>
            </w:pPr>
            <w:r w:rsidRPr="0015026E">
              <w:rPr>
                <w:rFonts w:ascii="Times New Roman" w:hAnsi="Times New Roman"/>
                <w:sz w:val="24"/>
              </w:rPr>
              <w:t>792.05</w:t>
            </w:r>
          </w:p>
        </w:tc>
      </w:tr>
      <w:tr w:rsidR="001A3DC7" w:rsidRPr="0015026E" w:rsidTr="001A3DC7">
        <w:trPr>
          <w:trHeight w:val="305"/>
        </w:trPr>
        <w:tc>
          <w:tcPr>
            <w:tcW w:w="2430" w:type="dxa"/>
            <w:tcBorders>
              <w:top w:val="single" w:sz="4" w:space="0" w:color="auto"/>
              <w:left w:val="single" w:sz="4" w:space="0" w:color="auto"/>
              <w:bottom w:val="single" w:sz="4" w:space="0" w:color="auto"/>
              <w:right w:val="single" w:sz="4" w:space="0" w:color="auto"/>
            </w:tcBorders>
          </w:tcPr>
          <w:p w:rsidR="001A3DC7" w:rsidRPr="0015026E" w:rsidRDefault="001A3DC7" w:rsidP="001A3DC7">
            <w:pPr>
              <w:pStyle w:val="WW-PlainText"/>
              <w:rPr>
                <w:rFonts w:ascii="Times New Roman" w:hAnsi="Times New Roman"/>
                <w:sz w:val="24"/>
              </w:rPr>
            </w:pPr>
            <w:r w:rsidRPr="0015026E">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1A3DC7" w:rsidRPr="0015026E" w:rsidRDefault="00ED1369" w:rsidP="001A3DC7">
            <w:pPr>
              <w:pStyle w:val="WW-PlainText"/>
              <w:jc w:val="right"/>
              <w:rPr>
                <w:rFonts w:ascii="Times New Roman" w:hAnsi="Times New Roman"/>
                <w:sz w:val="24"/>
              </w:rPr>
            </w:pPr>
            <w:r w:rsidRPr="0015026E">
              <w:rPr>
                <w:rFonts w:ascii="Times New Roman" w:hAnsi="Times New Roman"/>
                <w:sz w:val="24"/>
              </w:rPr>
              <w:t>5,830.53</w:t>
            </w:r>
          </w:p>
        </w:tc>
        <w:tc>
          <w:tcPr>
            <w:tcW w:w="2598" w:type="dxa"/>
            <w:tcBorders>
              <w:top w:val="single" w:sz="4" w:space="0" w:color="auto"/>
              <w:left w:val="single" w:sz="4" w:space="0" w:color="auto"/>
              <w:bottom w:val="single" w:sz="4" w:space="0" w:color="auto"/>
              <w:right w:val="single" w:sz="4" w:space="0" w:color="auto"/>
            </w:tcBorders>
          </w:tcPr>
          <w:p w:rsidR="001A3DC7" w:rsidRPr="0015026E" w:rsidRDefault="001A3DC7" w:rsidP="001A3DC7">
            <w:pPr>
              <w:pStyle w:val="WW-PlainText"/>
              <w:rPr>
                <w:rFonts w:ascii="Times New Roman" w:hAnsi="Times New Roman"/>
                <w:sz w:val="24"/>
              </w:rPr>
            </w:pPr>
            <w:r w:rsidRPr="0015026E">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rsidR="001A3DC7" w:rsidRPr="0015026E" w:rsidRDefault="00ED1369" w:rsidP="001A3DC7">
            <w:pPr>
              <w:pStyle w:val="WW-PlainText"/>
              <w:jc w:val="right"/>
              <w:rPr>
                <w:rFonts w:ascii="Times New Roman" w:hAnsi="Times New Roman"/>
                <w:sz w:val="24"/>
              </w:rPr>
            </w:pPr>
            <w:r w:rsidRPr="0015026E">
              <w:rPr>
                <w:rFonts w:ascii="Times New Roman" w:hAnsi="Times New Roman"/>
                <w:sz w:val="24"/>
              </w:rPr>
              <w:t>32,180.60</w:t>
            </w:r>
          </w:p>
        </w:tc>
      </w:tr>
    </w:tbl>
    <w:p w:rsidR="001A3DC7" w:rsidRPr="0015026E" w:rsidRDefault="001A3DC7" w:rsidP="001A3DC7">
      <w:pPr>
        <w:pStyle w:val="WW-PlainText"/>
        <w:ind w:firstLine="720"/>
        <w:rPr>
          <w:rFonts w:ascii="Times New Roman" w:hAnsi="Times New Roman"/>
          <w:sz w:val="24"/>
        </w:rPr>
      </w:pPr>
      <w:r w:rsidRPr="0015026E">
        <w:rPr>
          <w:rFonts w:ascii="Times New Roman" w:hAnsi="Times New Roman"/>
          <w:sz w:val="24"/>
        </w:rPr>
        <w:t>*Current E</w:t>
      </w:r>
      <w:r w:rsidR="0015026E" w:rsidRPr="0015026E">
        <w:rPr>
          <w:rFonts w:ascii="Times New Roman" w:hAnsi="Times New Roman"/>
          <w:sz w:val="24"/>
        </w:rPr>
        <w:t>stimated Fund Balance $21,599.12</w:t>
      </w:r>
    </w:p>
    <w:p w:rsidR="001A3DC7" w:rsidRPr="001A3DC7" w:rsidRDefault="001A3DC7" w:rsidP="001A3DC7">
      <w:pPr>
        <w:pStyle w:val="WW-PlainText"/>
        <w:rPr>
          <w:rFonts w:ascii="Times New Roman" w:hAnsi="Times New Roman"/>
          <w:sz w:val="24"/>
          <w:highlight w:val="yellow"/>
        </w:rPr>
      </w:pPr>
    </w:p>
    <w:p w:rsidR="001A3DC7" w:rsidRPr="0015026E" w:rsidRDefault="001A3DC7" w:rsidP="001A3DC7">
      <w:pPr>
        <w:pStyle w:val="WW-PlainText"/>
        <w:rPr>
          <w:rFonts w:ascii="Times New Roman" w:hAnsi="Times New Roman"/>
          <w:sz w:val="24"/>
        </w:rPr>
      </w:pPr>
      <w:r w:rsidRPr="0015026E">
        <w:rPr>
          <w:rFonts w:ascii="Times New Roman" w:hAnsi="Times New Roman"/>
          <w:sz w:val="24"/>
        </w:rPr>
        <w:t xml:space="preserve">Loan Programs </w:t>
      </w:r>
      <w:r w:rsidR="0015026E" w:rsidRPr="0015026E">
        <w:rPr>
          <w:rFonts w:ascii="Times New Roman" w:hAnsi="Times New Roman"/>
          <w:sz w:val="24"/>
        </w:rPr>
        <w:t>10/1/18 – 10/31/18</w:t>
      </w: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57"/>
        <w:gridCol w:w="1440"/>
        <w:gridCol w:w="2880"/>
        <w:gridCol w:w="1553"/>
      </w:tblGrid>
      <w:tr w:rsidR="001A3DC7" w:rsidRPr="0015026E" w:rsidTr="001A3DC7">
        <w:trPr>
          <w:trHeight w:val="288"/>
        </w:trPr>
        <w:tc>
          <w:tcPr>
            <w:tcW w:w="2857" w:type="dxa"/>
            <w:tcBorders>
              <w:top w:val="single" w:sz="4" w:space="0" w:color="auto"/>
              <w:left w:val="single" w:sz="4" w:space="0" w:color="auto"/>
              <w:bottom w:val="single" w:sz="4" w:space="0" w:color="auto"/>
              <w:right w:val="single" w:sz="4" w:space="0" w:color="auto"/>
            </w:tcBorders>
          </w:tcPr>
          <w:p w:rsidR="001A3DC7" w:rsidRPr="0015026E" w:rsidRDefault="001A3DC7" w:rsidP="001A3DC7">
            <w:pPr>
              <w:pStyle w:val="WW-PlainText"/>
              <w:jc w:val="center"/>
              <w:rPr>
                <w:rFonts w:ascii="Times New Roman" w:hAnsi="Times New Roman"/>
                <w:sz w:val="24"/>
              </w:rPr>
            </w:pPr>
            <w:r w:rsidRPr="0015026E">
              <w:rPr>
                <w:rFonts w:ascii="Times New Roman" w:hAnsi="Times New Roman"/>
                <w:sz w:val="24"/>
              </w:rPr>
              <w:t>Business Loans</w:t>
            </w:r>
          </w:p>
        </w:tc>
        <w:tc>
          <w:tcPr>
            <w:tcW w:w="1440" w:type="dxa"/>
            <w:tcBorders>
              <w:top w:val="single" w:sz="4" w:space="0" w:color="auto"/>
              <w:left w:val="single" w:sz="4" w:space="0" w:color="auto"/>
              <w:bottom w:val="single" w:sz="4" w:space="0" w:color="auto"/>
              <w:right w:val="single" w:sz="4" w:space="0" w:color="auto"/>
            </w:tcBorders>
          </w:tcPr>
          <w:p w:rsidR="001A3DC7" w:rsidRPr="0015026E" w:rsidRDefault="001A3DC7" w:rsidP="001A3DC7">
            <w:pPr>
              <w:pStyle w:val="WW-PlainText"/>
              <w:jc w:val="center"/>
              <w:rPr>
                <w:rFonts w:ascii="Times New Roman" w:hAnsi="Times New Roman"/>
                <w:sz w:val="24"/>
              </w:rPr>
            </w:pPr>
          </w:p>
        </w:tc>
        <w:tc>
          <w:tcPr>
            <w:tcW w:w="2880" w:type="dxa"/>
            <w:tcBorders>
              <w:top w:val="single" w:sz="4" w:space="0" w:color="auto"/>
              <w:left w:val="single" w:sz="4" w:space="0" w:color="auto"/>
              <w:bottom w:val="single" w:sz="4" w:space="0" w:color="auto"/>
              <w:right w:val="single" w:sz="4" w:space="0" w:color="auto"/>
            </w:tcBorders>
          </w:tcPr>
          <w:p w:rsidR="001A3DC7" w:rsidRPr="0015026E" w:rsidRDefault="001A3DC7" w:rsidP="001A3DC7">
            <w:pPr>
              <w:pStyle w:val="WW-PlainText"/>
              <w:jc w:val="center"/>
              <w:rPr>
                <w:rFonts w:ascii="Times New Roman" w:hAnsi="Times New Roman"/>
                <w:sz w:val="24"/>
              </w:rPr>
            </w:pPr>
            <w:r w:rsidRPr="0015026E">
              <w:rPr>
                <w:rFonts w:ascii="Times New Roman" w:hAnsi="Times New Roman"/>
                <w:sz w:val="24"/>
              </w:rPr>
              <w:t>Rehab Loans</w:t>
            </w:r>
          </w:p>
        </w:tc>
        <w:tc>
          <w:tcPr>
            <w:tcW w:w="1553" w:type="dxa"/>
            <w:tcBorders>
              <w:top w:val="single" w:sz="4" w:space="0" w:color="auto"/>
              <w:left w:val="single" w:sz="4" w:space="0" w:color="auto"/>
              <w:bottom w:val="single" w:sz="4" w:space="0" w:color="auto"/>
              <w:right w:val="single" w:sz="4" w:space="0" w:color="auto"/>
            </w:tcBorders>
          </w:tcPr>
          <w:p w:rsidR="001A3DC7" w:rsidRPr="0015026E" w:rsidRDefault="001A3DC7" w:rsidP="001A3DC7">
            <w:pPr>
              <w:pStyle w:val="WW-PlainText"/>
              <w:jc w:val="center"/>
              <w:rPr>
                <w:rFonts w:ascii="Times New Roman" w:hAnsi="Times New Roman"/>
                <w:sz w:val="24"/>
              </w:rPr>
            </w:pPr>
            <w:r w:rsidRPr="0015026E">
              <w:rPr>
                <w:rFonts w:ascii="Times New Roman" w:hAnsi="Times New Roman"/>
                <w:sz w:val="24"/>
              </w:rPr>
              <w:t>Balances</w:t>
            </w:r>
          </w:p>
        </w:tc>
      </w:tr>
      <w:tr w:rsidR="0015026E" w:rsidRPr="0015026E" w:rsidTr="001A3DC7">
        <w:trPr>
          <w:trHeight w:val="288"/>
        </w:trPr>
        <w:tc>
          <w:tcPr>
            <w:tcW w:w="2857" w:type="dxa"/>
            <w:tcBorders>
              <w:top w:val="single" w:sz="4" w:space="0" w:color="auto"/>
              <w:left w:val="single" w:sz="4" w:space="0" w:color="auto"/>
              <w:bottom w:val="single" w:sz="4" w:space="0" w:color="auto"/>
              <w:right w:val="single" w:sz="4" w:space="0" w:color="auto"/>
            </w:tcBorders>
          </w:tcPr>
          <w:p w:rsidR="0015026E" w:rsidRPr="0015026E" w:rsidRDefault="0015026E" w:rsidP="0015026E">
            <w:pPr>
              <w:pStyle w:val="WW-PlainText"/>
              <w:rPr>
                <w:rFonts w:ascii="Times New Roman" w:hAnsi="Times New Roman"/>
                <w:sz w:val="24"/>
              </w:rPr>
            </w:pPr>
            <w:r w:rsidRPr="0015026E">
              <w:rPr>
                <w:rFonts w:ascii="Times New Roman" w:hAnsi="Times New Roman"/>
                <w:sz w:val="24"/>
              </w:rPr>
              <w:t>Beginning Balance</w:t>
            </w:r>
          </w:p>
        </w:tc>
        <w:tc>
          <w:tcPr>
            <w:tcW w:w="1440" w:type="dxa"/>
            <w:tcBorders>
              <w:top w:val="single" w:sz="4" w:space="0" w:color="auto"/>
              <w:left w:val="single" w:sz="4" w:space="0" w:color="auto"/>
              <w:bottom w:val="single" w:sz="4" w:space="0" w:color="auto"/>
              <w:right w:val="single" w:sz="4" w:space="0" w:color="auto"/>
            </w:tcBorders>
          </w:tcPr>
          <w:p w:rsidR="0015026E" w:rsidRPr="0015026E" w:rsidRDefault="0015026E" w:rsidP="0015026E">
            <w:pPr>
              <w:pStyle w:val="WW-PlainText"/>
              <w:jc w:val="center"/>
              <w:rPr>
                <w:rFonts w:ascii="Times New Roman" w:hAnsi="Times New Roman"/>
                <w:sz w:val="24"/>
              </w:rPr>
            </w:pPr>
            <w:r w:rsidRPr="0015026E">
              <w:rPr>
                <w:rFonts w:ascii="Times New Roman" w:hAnsi="Times New Roman"/>
                <w:sz w:val="24"/>
              </w:rPr>
              <w:t xml:space="preserve">    23,613.81</w:t>
            </w:r>
          </w:p>
        </w:tc>
        <w:tc>
          <w:tcPr>
            <w:tcW w:w="2880" w:type="dxa"/>
            <w:tcBorders>
              <w:top w:val="single" w:sz="4" w:space="0" w:color="auto"/>
              <w:left w:val="single" w:sz="4" w:space="0" w:color="auto"/>
              <w:bottom w:val="single" w:sz="4" w:space="0" w:color="auto"/>
              <w:right w:val="single" w:sz="4" w:space="0" w:color="auto"/>
            </w:tcBorders>
          </w:tcPr>
          <w:p w:rsidR="0015026E" w:rsidRPr="0015026E" w:rsidRDefault="0015026E" w:rsidP="0015026E">
            <w:pPr>
              <w:pStyle w:val="WW-PlainText"/>
              <w:rPr>
                <w:rFonts w:ascii="Times New Roman" w:hAnsi="Times New Roman"/>
                <w:sz w:val="24"/>
              </w:rPr>
            </w:pPr>
            <w:r w:rsidRPr="0015026E">
              <w:rPr>
                <w:rFonts w:ascii="Times New Roman" w:hAnsi="Times New Roman"/>
                <w:sz w:val="24"/>
              </w:rPr>
              <w:t>Beginning Balance</w:t>
            </w:r>
          </w:p>
        </w:tc>
        <w:tc>
          <w:tcPr>
            <w:tcW w:w="1553" w:type="dxa"/>
            <w:tcBorders>
              <w:top w:val="single" w:sz="4" w:space="0" w:color="auto"/>
              <w:left w:val="single" w:sz="4" w:space="0" w:color="auto"/>
              <w:bottom w:val="single" w:sz="4" w:space="0" w:color="auto"/>
              <w:right w:val="single" w:sz="4" w:space="0" w:color="auto"/>
            </w:tcBorders>
          </w:tcPr>
          <w:p w:rsidR="0015026E" w:rsidRPr="0015026E" w:rsidRDefault="0015026E" w:rsidP="0015026E">
            <w:pPr>
              <w:pStyle w:val="WW-PlainText"/>
              <w:jc w:val="right"/>
              <w:rPr>
                <w:rFonts w:ascii="Times New Roman" w:hAnsi="Times New Roman"/>
                <w:sz w:val="24"/>
              </w:rPr>
            </w:pPr>
            <w:r w:rsidRPr="0015026E">
              <w:rPr>
                <w:rFonts w:ascii="Times New Roman" w:hAnsi="Times New Roman"/>
                <w:sz w:val="24"/>
              </w:rPr>
              <w:t>3,958.48</w:t>
            </w:r>
          </w:p>
        </w:tc>
      </w:tr>
      <w:tr w:rsidR="0015026E" w:rsidRPr="0015026E" w:rsidTr="001A3DC7">
        <w:trPr>
          <w:trHeight w:val="288"/>
        </w:trPr>
        <w:tc>
          <w:tcPr>
            <w:tcW w:w="2857" w:type="dxa"/>
            <w:tcBorders>
              <w:top w:val="single" w:sz="4" w:space="0" w:color="auto"/>
              <w:left w:val="single" w:sz="4" w:space="0" w:color="auto"/>
              <w:bottom w:val="single" w:sz="4" w:space="0" w:color="auto"/>
              <w:right w:val="single" w:sz="4" w:space="0" w:color="auto"/>
            </w:tcBorders>
          </w:tcPr>
          <w:p w:rsidR="0015026E" w:rsidRPr="0015026E" w:rsidRDefault="0015026E" w:rsidP="0015026E">
            <w:pPr>
              <w:pStyle w:val="WW-PlainText"/>
              <w:rPr>
                <w:rFonts w:ascii="Times New Roman" w:hAnsi="Times New Roman"/>
                <w:sz w:val="24"/>
              </w:rPr>
            </w:pPr>
            <w:r w:rsidRPr="0015026E">
              <w:rPr>
                <w:rFonts w:ascii="Times New Roman" w:hAnsi="Times New Roman"/>
                <w:sz w:val="24"/>
              </w:rPr>
              <w:t>Deposits</w:t>
            </w:r>
          </w:p>
        </w:tc>
        <w:tc>
          <w:tcPr>
            <w:tcW w:w="1440" w:type="dxa"/>
            <w:tcBorders>
              <w:top w:val="single" w:sz="4" w:space="0" w:color="auto"/>
              <w:left w:val="single" w:sz="4" w:space="0" w:color="auto"/>
              <w:bottom w:val="single" w:sz="4" w:space="0" w:color="auto"/>
              <w:right w:val="single" w:sz="4" w:space="0" w:color="auto"/>
            </w:tcBorders>
          </w:tcPr>
          <w:p w:rsidR="0015026E" w:rsidRPr="0015026E" w:rsidRDefault="0015026E" w:rsidP="0015026E">
            <w:pPr>
              <w:pStyle w:val="WW-PlainText"/>
              <w:jc w:val="right"/>
              <w:rPr>
                <w:rFonts w:ascii="Times New Roman" w:hAnsi="Times New Roman"/>
                <w:sz w:val="24"/>
              </w:rPr>
            </w:pPr>
            <w:r w:rsidRPr="0015026E">
              <w:rPr>
                <w:rFonts w:ascii="Times New Roman" w:hAnsi="Times New Roman"/>
                <w:sz w:val="24"/>
              </w:rPr>
              <w:t>920.41</w:t>
            </w:r>
          </w:p>
        </w:tc>
        <w:tc>
          <w:tcPr>
            <w:tcW w:w="2880" w:type="dxa"/>
            <w:tcBorders>
              <w:top w:val="single" w:sz="4" w:space="0" w:color="auto"/>
              <w:left w:val="single" w:sz="4" w:space="0" w:color="auto"/>
              <w:bottom w:val="single" w:sz="4" w:space="0" w:color="auto"/>
              <w:right w:val="single" w:sz="4" w:space="0" w:color="auto"/>
            </w:tcBorders>
          </w:tcPr>
          <w:p w:rsidR="0015026E" w:rsidRPr="0015026E" w:rsidRDefault="0015026E" w:rsidP="0015026E">
            <w:pPr>
              <w:pStyle w:val="WW-PlainText"/>
              <w:rPr>
                <w:rFonts w:ascii="Times New Roman" w:hAnsi="Times New Roman"/>
                <w:sz w:val="24"/>
              </w:rPr>
            </w:pPr>
            <w:r w:rsidRPr="0015026E">
              <w:rPr>
                <w:rFonts w:ascii="Times New Roman" w:hAnsi="Times New Roman"/>
                <w:sz w:val="24"/>
              </w:rPr>
              <w:t>Deposits</w:t>
            </w:r>
          </w:p>
        </w:tc>
        <w:tc>
          <w:tcPr>
            <w:tcW w:w="1553" w:type="dxa"/>
            <w:tcBorders>
              <w:top w:val="single" w:sz="4" w:space="0" w:color="auto"/>
              <w:left w:val="single" w:sz="4" w:space="0" w:color="auto"/>
              <w:bottom w:val="single" w:sz="4" w:space="0" w:color="auto"/>
              <w:right w:val="single" w:sz="4" w:space="0" w:color="auto"/>
            </w:tcBorders>
          </w:tcPr>
          <w:p w:rsidR="0015026E" w:rsidRPr="0015026E" w:rsidRDefault="0015026E" w:rsidP="0015026E">
            <w:pPr>
              <w:pStyle w:val="WW-PlainText"/>
              <w:jc w:val="right"/>
              <w:rPr>
                <w:rFonts w:ascii="Times New Roman" w:hAnsi="Times New Roman"/>
                <w:sz w:val="24"/>
              </w:rPr>
            </w:pPr>
            <w:r w:rsidRPr="0015026E">
              <w:rPr>
                <w:rFonts w:ascii="Times New Roman" w:hAnsi="Times New Roman"/>
                <w:sz w:val="24"/>
              </w:rPr>
              <w:t>1,088.77</w:t>
            </w:r>
          </w:p>
        </w:tc>
      </w:tr>
      <w:tr w:rsidR="0015026E" w:rsidRPr="0015026E" w:rsidTr="001A3DC7">
        <w:trPr>
          <w:trHeight w:val="288"/>
        </w:trPr>
        <w:tc>
          <w:tcPr>
            <w:tcW w:w="2857" w:type="dxa"/>
            <w:tcBorders>
              <w:top w:val="single" w:sz="4" w:space="0" w:color="auto"/>
              <w:left w:val="single" w:sz="4" w:space="0" w:color="auto"/>
              <w:bottom w:val="single" w:sz="4" w:space="0" w:color="auto"/>
              <w:right w:val="single" w:sz="4" w:space="0" w:color="auto"/>
            </w:tcBorders>
          </w:tcPr>
          <w:p w:rsidR="0015026E" w:rsidRPr="0015026E" w:rsidRDefault="0015026E" w:rsidP="0015026E">
            <w:pPr>
              <w:pStyle w:val="WW-PlainText"/>
              <w:rPr>
                <w:rFonts w:ascii="Times New Roman" w:hAnsi="Times New Roman"/>
                <w:sz w:val="24"/>
              </w:rPr>
            </w:pPr>
            <w:r w:rsidRPr="0015026E">
              <w:rPr>
                <w:rFonts w:ascii="Times New Roman" w:hAnsi="Times New Roman"/>
                <w:sz w:val="24"/>
              </w:rPr>
              <w:t>Disbursements</w:t>
            </w:r>
          </w:p>
        </w:tc>
        <w:tc>
          <w:tcPr>
            <w:tcW w:w="1440" w:type="dxa"/>
            <w:tcBorders>
              <w:top w:val="single" w:sz="4" w:space="0" w:color="auto"/>
              <w:left w:val="single" w:sz="4" w:space="0" w:color="auto"/>
              <w:bottom w:val="single" w:sz="4" w:space="0" w:color="auto"/>
              <w:right w:val="single" w:sz="4" w:space="0" w:color="auto"/>
            </w:tcBorders>
          </w:tcPr>
          <w:p w:rsidR="0015026E" w:rsidRPr="0015026E" w:rsidRDefault="0015026E" w:rsidP="0015026E">
            <w:pPr>
              <w:pStyle w:val="WW-PlainText"/>
              <w:jc w:val="right"/>
              <w:rPr>
                <w:rFonts w:ascii="Times New Roman" w:hAnsi="Times New Roman"/>
                <w:sz w:val="24"/>
              </w:rPr>
            </w:pPr>
            <w:r w:rsidRPr="0015026E">
              <w:rPr>
                <w:rFonts w:ascii="Times New Roman" w:hAnsi="Times New Roman"/>
                <w:sz w:val="24"/>
              </w:rPr>
              <w:t>-3,383.84</w:t>
            </w:r>
          </w:p>
        </w:tc>
        <w:tc>
          <w:tcPr>
            <w:tcW w:w="2880" w:type="dxa"/>
            <w:tcBorders>
              <w:top w:val="single" w:sz="4" w:space="0" w:color="auto"/>
              <w:left w:val="single" w:sz="4" w:space="0" w:color="auto"/>
              <w:bottom w:val="single" w:sz="4" w:space="0" w:color="auto"/>
              <w:right w:val="single" w:sz="4" w:space="0" w:color="auto"/>
            </w:tcBorders>
          </w:tcPr>
          <w:p w:rsidR="0015026E" w:rsidRPr="0015026E" w:rsidRDefault="0015026E" w:rsidP="0015026E">
            <w:pPr>
              <w:pStyle w:val="WW-PlainText"/>
              <w:rPr>
                <w:rFonts w:ascii="Times New Roman" w:hAnsi="Times New Roman"/>
                <w:sz w:val="24"/>
              </w:rPr>
            </w:pPr>
            <w:r w:rsidRPr="0015026E">
              <w:rPr>
                <w:rFonts w:ascii="Times New Roman" w:hAnsi="Times New Roman"/>
                <w:sz w:val="24"/>
              </w:rPr>
              <w:t>Disbursements</w:t>
            </w:r>
          </w:p>
        </w:tc>
        <w:tc>
          <w:tcPr>
            <w:tcW w:w="1553" w:type="dxa"/>
            <w:tcBorders>
              <w:top w:val="single" w:sz="4" w:space="0" w:color="auto"/>
              <w:left w:val="single" w:sz="4" w:space="0" w:color="auto"/>
              <w:bottom w:val="single" w:sz="4" w:space="0" w:color="auto"/>
              <w:right w:val="single" w:sz="4" w:space="0" w:color="auto"/>
            </w:tcBorders>
          </w:tcPr>
          <w:p w:rsidR="0015026E" w:rsidRPr="0015026E" w:rsidRDefault="0015026E" w:rsidP="0015026E">
            <w:pPr>
              <w:pStyle w:val="WW-PlainText"/>
              <w:jc w:val="right"/>
              <w:rPr>
                <w:rFonts w:ascii="Times New Roman" w:hAnsi="Times New Roman"/>
                <w:sz w:val="24"/>
              </w:rPr>
            </w:pPr>
            <w:r w:rsidRPr="0015026E">
              <w:rPr>
                <w:rFonts w:ascii="Times New Roman" w:hAnsi="Times New Roman"/>
                <w:sz w:val="24"/>
              </w:rPr>
              <w:t>-3,420.03</w:t>
            </w:r>
          </w:p>
        </w:tc>
      </w:tr>
      <w:tr w:rsidR="0015026E" w:rsidRPr="0015026E" w:rsidTr="001A3DC7">
        <w:trPr>
          <w:trHeight w:val="288"/>
        </w:trPr>
        <w:tc>
          <w:tcPr>
            <w:tcW w:w="2857" w:type="dxa"/>
            <w:tcBorders>
              <w:top w:val="single" w:sz="4" w:space="0" w:color="auto"/>
              <w:left w:val="single" w:sz="4" w:space="0" w:color="auto"/>
              <w:bottom w:val="single" w:sz="4" w:space="0" w:color="auto"/>
              <w:right w:val="single" w:sz="4" w:space="0" w:color="auto"/>
            </w:tcBorders>
          </w:tcPr>
          <w:p w:rsidR="0015026E" w:rsidRPr="0015026E" w:rsidRDefault="0015026E" w:rsidP="0015026E">
            <w:pPr>
              <w:pStyle w:val="WW-PlainText"/>
              <w:rPr>
                <w:rFonts w:ascii="Times New Roman" w:hAnsi="Times New Roman"/>
                <w:sz w:val="24"/>
              </w:rPr>
            </w:pPr>
            <w:r w:rsidRPr="0015026E">
              <w:rPr>
                <w:rFonts w:ascii="Times New Roman" w:hAnsi="Times New Roman"/>
                <w:sz w:val="24"/>
              </w:rPr>
              <w:t>Ending Balance</w:t>
            </w:r>
          </w:p>
        </w:tc>
        <w:tc>
          <w:tcPr>
            <w:tcW w:w="1440" w:type="dxa"/>
            <w:tcBorders>
              <w:top w:val="single" w:sz="4" w:space="0" w:color="auto"/>
              <w:left w:val="single" w:sz="4" w:space="0" w:color="auto"/>
              <w:bottom w:val="single" w:sz="4" w:space="0" w:color="auto"/>
              <w:right w:val="single" w:sz="4" w:space="0" w:color="auto"/>
            </w:tcBorders>
          </w:tcPr>
          <w:p w:rsidR="0015026E" w:rsidRPr="0015026E" w:rsidRDefault="0015026E" w:rsidP="0015026E">
            <w:pPr>
              <w:pStyle w:val="WW-PlainText"/>
              <w:jc w:val="right"/>
              <w:rPr>
                <w:rFonts w:ascii="Times New Roman" w:hAnsi="Times New Roman"/>
                <w:sz w:val="24"/>
              </w:rPr>
            </w:pPr>
            <w:r w:rsidRPr="0015026E">
              <w:rPr>
                <w:rFonts w:ascii="Times New Roman" w:hAnsi="Times New Roman"/>
                <w:sz w:val="24"/>
              </w:rPr>
              <w:t>21,150.38</w:t>
            </w:r>
          </w:p>
        </w:tc>
        <w:tc>
          <w:tcPr>
            <w:tcW w:w="2880" w:type="dxa"/>
            <w:tcBorders>
              <w:top w:val="single" w:sz="4" w:space="0" w:color="auto"/>
              <w:left w:val="single" w:sz="4" w:space="0" w:color="auto"/>
              <w:bottom w:val="single" w:sz="4" w:space="0" w:color="auto"/>
              <w:right w:val="single" w:sz="4" w:space="0" w:color="auto"/>
            </w:tcBorders>
          </w:tcPr>
          <w:p w:rsidR="0015026E" w:rsidRPr="0015026E" w:rsidRDefault="0015026E" w:rsidP="0015026E">
            <w:pPr>
              <w:pStyle w:val="WW-PlainText"/>
              <w:rPr>
                <w:rFonts w:ascii="Times New Roman" w:hAnsi="Times New Roman"/>
                <w:sz w:val="24"/>
              </w:rPr>
            </w:pPr>
            <w:r w:rsidRPr="0015026E">
              <w:rPr>
                <w:rFonts w:ascii="Times New Roman" w:hAnsi="Times New Roman"/>
                <w:sz w:val="24"/>
              </w:rPr>
              <w:t>Ending Balance</w:t>
            </w:r>
          </w:p>
        </w:tc>
        <w:tc>
          <w:tcPr>
            <w:tcW w:w="1553" w:type="dxa"/>
            <w:tcBorders>
              <w:top w:val="single" w:sz="4" w:space="0" w:color="auto"/>
              <w:left w:val="single" w:sz="4" w:space="0" w:color="auto"/>
              <w:bottom w:val="single" w:sz="4" w:space="0" w:color="auto"/>
              <w:right w:val="single" w:sz="4" w:space="0" w:color="auto"/>
            </w:tcBorders>
          </w:tcPr>
          <w:p w:rsidR="0015026E" w:rsidRPr="0015026E" w:rsidRDefault="0015026E" w:rsidP="0015026E">
            <w:pPr>
              <w:pStyle w:val="WW-PlainText"/>
              <w:jc w:val="right"/>
              <w:rPr>
                <w:rFonts w:ascii="Times New Roman" w:hAnsi="Times New Roman"/>
                <w:sz w:val="24"/>
              </w:rPr>
            </w:pPr>
            <w:r w:rsidRPr="0015026E">
              <w:rPr>
                <w:rFonts w:ascii="Times New Roman" w:hAnsi="Times New Roman"/>
                <w:sz w:val="24"/>
              </w:rPr>
              <w:t>1,627.22</w:t>
            </w:r>
          </w:p>
        </w:tc>
      </w:tr>
      <w:tr w:rsidR="0015026E" w:rsidRPr="0015026E" w:rsidTr="001A3DC7">
        <w:trPr>
          <w:trHeight w:val="288"/>
        </w:trPr>
        <w:tc>
          <w:tcPr>
            <w:tcW w:w="2857" w:type="dxa"/>
            <w:tcBorders>
              <w:top w:val="single" w:sz="4" w:space="0" w:color="auto"/>
              <w:left w:val="single" w:sz="4" w:space="0" w:color="auto"/>
              <w:bottom w:val="single" w:sz="4" w:space="0" w:color="auto"/>
              <w:right w:val="single" w:sz="4" w:space="0" w:color="auto"/>
            </w:tcBorders>
          </w:tcPr>
          <w:p w:rsidR="0015026E" w:rsidRPr="0015026E" w:rsidRDefault="0015026E" w:rsidP="0015026E">
            <w:pPr>
              <w:pStyle w:val="WW-PlainText"/>
              <w:rPr>
                <w:rFonts w:ascii="Times New Roman" w:hAnsi="Times New Roman"/>
                <w:sz w:val="24"/>
              </w:rPr>
            </w:pPr>
            <w:r w:rsidRPr="0015026E">
              <w:rPr>
                <w:rFonts w:ascii="Times New Roman" w:hAnsi="Times New Roman"/>
                <w:sz w:val="24"/>
              </w:rPr>
              <w:t xml:space="preserve">   Money Market/Savings</w:t>
            </w:r>
          </w:p>
        </w:tc>
        <w:tc>
          <w:tcPr>
            <w:tcW w:w="1440" w:type="dxa"/>
            <w:tcBorders>
              <w:top w:val="single" w:sz="4" w:space="0" w:color="auto"/>
              <w:left w:val="single" w:sz="4" w:space="0" w:color="auto"/>
              <w:bottom w:val="single" w:sz="4" w:space="0" w:color="auto"/>
              <w:right w:val="single" w:sz="4" w:space="0" w:color="auto"/>
            </w:tcBorders>
          </w:tcPr>
          <w:p w:rsidR="0015026E" w:rsidRPr="0015026E" w:rsidRDefault="0015026E" w:rsidP="0015026E">
            <w:pPr>
              <w:pStyle w:val="WW-PlainText"/>
              <w:jc w:val="right"/>
              <w:rPr>
                <w:rFonts w:ascii="Times New Roman" w:hAnsi="Times New Roman"/>
                <w:sz w:val="24"/>
              </w:rPr>
            </w:pPr>
            <w:r w:rsidRPr="0015026E">
              <w:rPr>
                <w:rFonts w:ascii="Times New Roman" w:hAnsi="Times New Roman"/>
                <w:sz w:val="24"/>
              </w:rPr>
              <w:t>410,441.12</w:t>
            </w:r>
          </w:p>
        </w:tc>
        <w:tc>
          <w:tcPr>
            <w:tcW w:w="2880" w:type="dxa"/>
            <w:tcBorders>
              <w:top w:val="single" w:sz="4" w:space="0" w:color="auto"/>
              <w:left w:val="single" w:sz="4" w:space="0" w:color="auto"/>
              <w:bottom w:val="single" w:sz="4" w:space="0" w:color="auto"/>
              <w:right w:val="single" w:sz="4" w:space="0" w:color="auto"/>
            </w:tcBorders>
          </w:tcPr>
          <w:p w:rsidR="0015026E" w:rsidRPr="0015026E" w:rsidRDefault="0015026E" w:rsidP="0015026E">
            <w:pPr>
              <w:pStyle w:val="WW-PlainText"/>
              <w:rPr>
                <w:rFonts w:ascii="Times New Roman" w:hAnsi="Times New Roman"/>
                <w:sz w:val="24"/>
              </w:rPr>
            </w:pPr>
            <w:r w:rsidRPr="0015026E">
              <w:rPr>
                <w:rFonts w:ascii="Times New Roman" w:hAnsi="Times New Roman"/>
                <w:sz w:val="24"/>
              </w:rPr>
              <w:t xml:space="preserve">   MM/Savings Balance</w:t>
            </w:r>
          </w:p>
        </w:tc>
        <w:tc>
          <w:tcPr>
            <w:tcW w:w="1553" w:type="dxa"/>
            <w:tcBorders>
              <w:top w:val="single" w:sz="4" w:space="0" w:color="auto"/>
              <w:left w:val="single" w:sz="4" w:space="0" w:color="auto"/>
              <w:bottom w:val="single" w:sz="4" w:space="0" w:color="auto"/>
              <w:right w:val="single" w:sz="4" w:space="0" w:color="auto"/>
            </w:tcBorders>
          </w:tcPr>
          <w:p w:rsidR="0015026E" w:rsidRPr="0015026E" w:rsidRDefault="0015026E" w:rsidP="0015026E">
            <w:pPr>
              <w:pStyle w:val="WW-PlainText"/>
              <w:jc w:val="right"/>
              <w:rPr>
                <w:rFonts w:ascii="Times New Roman" w:hAnsi="Times New Roman"/>
                <w:sz w:val="24"/>
              </w:rPr>
            </w:pPr>
            <w:r w:rsidRPr="0015026E">
              <w:rPr>
                <w:rFonts w:ascii="Times New Roman" w:hAnsi="Times New Roman"/>
                <w:sz w:val="24"/>
              </w:rPr>
              <w:t>158,762.02</w:t>
            </w:r>
          </w:p>
        </w:tc>
      </w:tr>
      <w:tr w:rsidR="0015026E" w:rsidRPr="0015026E" w:rsidTr="001A3DC7">
        <w:trPr>
          <w:trHeight w:val="288"/>
        </w:trPr>
        <w:tc>
          <w:tcPr>
            <w:tcW w:w="2857" w:type="dxa"/>
            <w:tcBorders>
              <w:top w:val="single" w:sz="4" w:space="0" w:color="auto"/>
              <w:left w:val="single" w:sz="4" w:space="0" w:color="auto"/>
              <w:bottom w:val="single" w:sz="4" w:space="0" w:color="auto"/>
              <w:right w:val="single" w:sz="4" w:space="0" w:color="auto"/>
            </w:tcBorders>
          </w:tcPr>
          <w:p w:rsidR="0015026E" w:rsidRPr="0015026E" w:rsidRDefault="0015026E" w:rsidP="0015026E">
            <w:pPr>
              <w:pStyle w:val="WW-PlainText"/>
              <w:rPr>
                <w:rFonts w:ascii="Times New Roman" w:hAnsi="Times New Roman"/>
                <w:sz w:val="24"/>
              </w:rPr>
            </w:pPr>
          </w:p>
        </w:tc>
        <w:tc>
          <w:tcPr>
            <w:tcW w:w="1440" w:type="dxa"/>
            <w:tcBorders>
              <w:top w:val="single" w:sz="4" w:space="0" w:color="auto"/>
              <w:left w:val="single" w:sz="4" w:space="0" w:color="auto"/>
              <w:bottom w:val="single" w:sz="4" w:space="0" w:color="auto"/>
              <w:right w:val="single" w:sz="4" w:space="0" w:color="auto"/>
            </w:tcBorders>
          </w:tcPr>
          <w:p w:rsidR="0015026E" w:rsidRPr="0015026E" w:rsidRDefault="0015026E" w:rsidP="0015026E">
            <w:pPr>
              <w:pStyle w:val="WW-PlainText"/>
              <w:jc w:val="right"/>
              <w:rPr>
                <w:rFonts w:ascii="Times New Roman" w:hAnsi="Times New Roman"/>
                <w:sz w:val="24"/>
              </w:rPr>
            </w:pPr>
          </w:p>
        </w:tc>
        <w:tc>
          <w:tcPr>
            <w:tcW w:w="2880" w:type="dxa"/>
            <w:tcBorders>
              <w:top w:val="single" w:sz="4" w:space="0" w:color="auto"/>
              <w:left w:val="single" w:sz="4" w:space="0" w:color="auto"/>
              <w:bottom w:val="single" w:sz="4" w:space="0" w:color="auto"/>
              <w:right w:val="single" w:sz="4" w:space="0" w:color="auto"/>
            </w:tcBorders>
          </w:tcPr>
          <w:p w:rsidR="0015026E" w:rsidRPr="0015026E" w:rsidRDefault="0015026E" w:rsidP="0015026E">
            <w:pPr>
              <w:pStyle w:val="WW-PlainText"/>
              <w:rPr>
                <w:rFonts w:ascii="Times New Roman" w:hAnsi="Times New Roman"/>
                <w:sz w:val="24"/>
              </w:rPr>
            </w:pPr>
            <w:r w:rsidRPr="0015026E">
              <w:rPr>
                <w:rFonts w:ascii="Times New Roman" w:hAnsi="Times New Roman"/>
                <w:sz w:val="24"/>
              </w:rPr>
              <w:t xml:space="preserve">   Sidewalk Balance</w:t>
            </w:r>
          </w:p>
        </w:tc>
        <w:tc>
          <w:tcPr>
            <w:tcW w:w="1553" w:type="dxa"/>
            <w:tcBorders>
              <w:top w:val="single" w:sz="4" w:space="0" w:color="auto"/>
              <w:left w:val="single" w:sz="4" w:space="0" w:color="auto"/>
              <w:bottom w:val="single" w:sz="4" w:space="0" w:color="auto"/>
              <w:right w:val="single" w:sz="4" w:space="0" w:color="auto"/>
            </w:tcBorders>
          </w:tcPr>
          <w:p w:rsidR="0015026E" w:rsidRPr="0015026E" w:rsidRDefault="0015026E" w:rsidP="0015026E">
            <w:pPr>
              <w:pStyle w:val="WW-PlainText"/>
              <w:jc w:val="right"/>
              <w:rPr>
                <w:rFonts w:ascii="Times New Roman" w:hAnsi="Times New Roman"/>
                <w:sz w:val="24"/>
              </w:rPr>
            </w:pPr>
            <w:r w:rsidRPr="0015026E">
              <w:rPr>
                <w:rFonts w:ascii="Times New Roman" w:hAnsi="Times New Roman"/>
                <w:sz w:val="24"/>
              </w:rPr>
              <w:t>8,987.00</w:t>
            </w:r>
          </w:p>
        </w:tc>
      </w:tr>
      <w:tr w:rsidR="0015026E" w:rsidRPr="0015026E" w:rsidTr="001A3DC7">
        <w:trPr>
          <w:trHeight w:val="288"/>
        </w:trPr>
        <w:tc>
          <w:tcPr>
            <w:tcW w:w="2857" w:type="dxa"/>
            <w:tcBorders>
              <w:top w:val="single" w:sz="4" w:space="0" w:color="auto"/>
              <w:left w:val="single" w:sz="4" w:space="0" w:color="auto"/>
              <w:bottom w:val="single" w:sz="4" w:space="0" w:color="auto"/>
              <w:right w:val="single" w:sz="4" w:space="0" w:color="auto"/>
            </w:tcBorders>
          </w:tcPr>
          <w:p w:rsidR="0015026E" w:rsidRPr="0015026E" w:rsidRDefault="0015026E" w:rsidP="0015026E">
            <w:pPr>
              <w:pStyle w:val="WW-PlainText"/>
              <w:rPr>
                <w:rFonts w:ascii="Times New Roman" w:hAnsi="Times New Roman"/>
                <w:sz w:val="24"/>
              </w:rPr>
            </w:pPr>
            <w:r w:rsidRPr="0015026E">
              <w:rPr>
                <w:rFonts w:ascii="Times New Roman" w:hAnsi="Times New Roman"/>
                <w:sz w:val="24"/>
              </w:rPr>
              <w:t>Total Available Balance</w:t>
            </w:r>
          </w:p>
        </w:tc>
        <w:tc>
          <w:tcPr>
            <w:tcW w:w="1440" w:type="dxa"/>
            <w:tcBorders>
              <w:top w:val="single" w:sz="4" w:space="0" w:color="auto"/>
              <w:left w:val="single" w:sz="4" w:space="0" w:color="auto"/>
              <w:bottom w:val="single" w:sz="4" w:space="0" w:color="auto"/>
              <w:right w:val="single" w:sz="4" w:space="0" w:color="auto"/>
            </w:tcBorders>
          </w:tcPr>
          <w:p w:rsidR="0015026E" w:rsidRPr="0015026E" w:rsidRDefault="0015026E" w:rsidP="0015026E">
            <w:pPr>
              <w:pStyle w:val="WW-PlainText"/>
              <w:jc w:val="right"/>
              <w:rPr>
                <w:rFonts w:ascii="Times New Roman" w:hAnsi="Times New Roman"/>
                <w:sz w:val="24"/>
              </w:rPr>
            </w:pPr>
            <w:r w:rsidRPr="0015026E">
              <w:rPr>
                <w:rFonts w:ascii="Times New Roman" w:hAnsi="Times New Roman"/>
                <w:sz w:val="24"/>
              </w:rPr>
              <w:t>431,591.50</w:t>
            </w:r>
          </w:p>
        </w:tc>
        <w:tc>
          <w:tcPr>
            <w:tcW w:w="2880" w:type="dxa"/>
            <w:tcBorders>
              <w:top w:val="single" w:sz="4" w:space="0" w:color="auto"/>
              <w:left w:val="single" w:sz="4" w:space="0" w:color="auto"/>
              <w:bottom w:val="single" w:sz="4" w:space="0" w:color="auto"/>
              <w:right w:val="single" w:sz="4" w:space="0" w:color="auto"/>
            </w:tcBorders>
          </w:tcPr>
          <w:p w:rsidR="0015026E" w:rsidRPr="0015026E" w:rsidRDefault="0015026E" w:rsidP="0015026E">
            <w:pPr>
              <w:pStyle w:val="WW-PlainText"/>
              <w:rPr>
                <w:rFonts w:ascii="Times New Roman" w:hAnsi="Times New Roman"/>
                <w:sz w:val="24"/>
              </w:rPr>
            </w:pPr>
            <w:r w:rsidRPr="0015026E">
              <w:rPr>
                <w:rFonts w:ascii="Times New Roman" w:hAnsi="Times New Roman"/>
                <w:sz w:val="24"/>
              </w:rPr>
              <w:t>Total Available Balance</w:t>
            </w:r>
          </w:p>
        </w:tc>
        <w:tc>
          <w:tcPr>
            <w:tcW w:w="1553" w:type="dxa"/>
            <w:tcBorders>
              <w:top w:val="single" w:sz="4" w:space="0" w:color="auto"/>
              <w:left w:val="single" w:sz="4" w:space="0" w:color="auto"/>
              <w:bottom w:val="single" w:sz="4" w:space="0" w:color="auto"/>
              <w:right w:val="single" w:sz="4" w:space="0" w:color="auto"/>
            </w:tcBorders>
          </w:tcPr>
          <w:p w:rsidR="0015026E" w:rsidRPr="0015026E" w:rsidRDefault="0015026E" w:rsidP="0015026E">
            <w:pPr>
              <w:pStyle w:val="WW-PlainText"/>
              <w:jc w:val="right"/>
              <w:rPr>
                <w:rFonts w:ascii="Times New Roman" w:hAnsi="Times New Roman"/>
                <w:sz w:val="24"/>
              </w:rPr>
            </w:pPr>
            <w:r w:rsidRPr="0015026E">
              <w:rPr>
                <w:rFonts w:ascii="Times New Roman" w:hAnsi="Times New Roman"/>
                <w:sz w:val="24"/>
              </w:rPr>
              <w:t>169,376.24</w:t>
            </w:r>
          </w:p>
        </w:tc>
      </w:tr>
      <w:tr w:rsidR="0015026E" w:rsidRPr="0015026E" w:rsidTr="001A3DC7">
        <w:trPr>
          <w:trHeight w:val="161"/>
        </w:trPr>
        <w:tc>
          <w:tcPr>
            <w:tcW w:w="2857" w:type="dxa"/>
            <w:tcBorders>
              <w:top w:val="single" w:sz="4" w:space="0" w:color="auto"/>
              <w:left w:val="single" w:sz="4" w:space="0" w:color="auto"/>
              <w:bottom w:val="single" w:sz="4" w:space="0" w:color="auto"/>
              <w:right w:val="single" w:sz="4" w:space="0" w:color="auto"/>
            </w:tcBorders>
          </w:tcPr>
          <w:p w:rsidR="0015026E" w:rsidRPr="0015026E" w:rsidRDefault="0015026E" w:rsidP="0015026E">
            <w:pPr>
              <w:pStyle w:val="WW-PlainText"/>
              <w:rPr>
                <w:rFonts w:ascii="Times New Roman" w:hAnsi="Times New Roman"/>
                <w:sz w:val="24"/>
              </w:rPr>
            </w:pPr>
            <w:r w:rsidRPr="0015026E">
              <w:rPr>
                <w:rFonts w:ascii="Times New Roman" w:hAnsi="Times New Roman"/>
                <w:sz w:val="24"/>
              </w:rPr>
              <w:t xml:space="preserve">   Outstanding Loans</w:t>
            </w:r>
          </w:p>
        </w:tc>
        <w:tc>
          <w:tcPr>
            <w:tcW w:w="1440" w:type="dxa"/>
            <w:tcBorders>
              <w:top w:val="single" w:sz="4" w:space="0" w:color="auto"/>
              <w:left w:val="single" w:sz="4" w:space="0" w:color="auto"/>
              <w:bottom w:val="single" w:sz="4" w:space="0" w:color="auto"/>
              <w:right w:val="single" w:sz="4" w:space="0" w:color="auto"/>
            </w:tcBorders>
          </w:tcPr>
          <w:p w:rsidR="0015026E" w:rsidRPr="0015026E" w:rsidRDefault="0015026E" w:rsidP="0015026E">
            <w:pPr>
              <w:pStyle w:val="WW-PlainText"/>
              <w:jc w:val="right"/>
              <w:rPr>
                <w:rFonts w:ascii="Times New Roman" w:hAnsi="Times New Roman"/>
                <w:sz w:val="24"/>
              </w:rPr>
            </w:pPr>
            <w:r w:rsidRPr="0015026E">
              <w:rPr>
                <w:rFonts w:ascii="Times New Roman" w:hAnsi="Times New Roman"/>
                <w:sz w:val="24"/>
              </w:rPr>
              <w:t>25,264.50</w:t>
            </w:r>
          </w:p>
        </w:tc>
        <w:tc>
          <w:tcPr>
            <w:tcW w:w="2880" w:type="dxa"/>
            <w:tcBorders>
              <w:top w:val="single" w:sz="4" w:space="0" w:color="auto"/>
              <w:left w:val="single" w:sz="4" w:space="0" w:color="auto"/>
              <w:bottom w:val="single" w:sz="4" w:space="0" w:color="auto"/>
              <w:right w:val="single" w:sz="4" w:space="0" w:color="auto"/>
            </w:tcBorders>
          </w:tcPr>
          <w:p w:rsidR="0015026E" w:rsidRPr="0015026E" w:rsidRDefault="0015026E" w:rsidP="0015026E">
            <w:pPr>
              <w:pStyle w:val="WW-PlainText"/>
              <w:rPr>
                <w:rFonts w:ascii="Times New Roman" w:hAnsi="Times New Roman"/>
                <w:sz w:val="24"/>
              </w:rPr>
            </w:pPr>
            <w:r w:rsidRPr="0015026E">
              <w:rPr>
                <w:rFonts w:ascii="Times New Roman" w:hAnsi="Times New Roman"/>
                <w:sz w:val="24"/>
              </w:rPr>
              <w:t xml:space="preserve">   Outstanding Loans</w:t>
            </w:r>
          </w:p>
        </w:tc>
        <w:tc>
          <w:tcPr>
            <w:tcW w:w="1553" w:type="dxa"/>
            <w:tcBorders>
              <w:top w:val="single" w:sz="4" w:space="0" w:color="auto"/>
              <w:left w:val="single" w:sz="4" w:space="0" w:color="auto"/>
              <w:bottom w:val="single" w:sz="4" w:space="0" w:color="auto"/>
              <w:right w:val="single" w:sz="4" w:space="0" w:color="auto"/>
            </w:tcBorders>
          </w:tcPr>
          <w:p w:rsidR="0015026E" w:rsidRPr="0015026E" w:rsidRDefault="0015026E" w:rsidP="0015026E">
            <w:pPr>
              <w:pStyle w:val="WW-PlainText"/>
              <w:jc w:val="right"/>
              <w:rPr>
                <w:rFonts w:ascii="Times New Roman" w:hAnsi="Times New Roman"/>
                <w:sz w:val="24"/>
              </w:rPr>
            </w:pPr>
            <w:r w:rsidRPr="0015026E">
              <w:rPr>
                <w:rFonts w:ascii="Times New Roman" w:hAnsi="Times New Roman"/>
                <w:sz w:val="24"/>
              </w:rPr>
              <w:t>52,943.92</w:t>
            </w:r>
          </w:p>
        </w:tc>
      </w:tr>
      <w:tr w:rsidR="0015026E" w:rsidRPr="0015026E" w:rsidTr="001A3DC7">
        <w:trPr>
          <w:trHeight w:val="288"/>
        </w:trPr>
        <w:tc>
          <w:tcPr>
            <w:tcW w:w="2857" w:type="dxa"/>
            <w:tcBorders>
              <w:top w:val="single" w:sz="4" w:space="0" w:color="auto"/>
              <w:left w:val="single" w:sz="4" w:space="0" w:color="auto"/>
              <w:bottom w:val="single" w:sz="4" w:space="0" w:color="auto"/>
              <w:right w:val="single" w:sz="4" w:space="0" w:color="auto"/>
            </w:tcBorders>
          </w:tcPr>
          <w:p w:rsidR="0015026E" w:rsidRPr="0015026E" w:rsidRDefault="0015026E" w:rsidP="0015026E">
            <w:pPr>
              <w:pStyle w:val="WW-PlainText"/>
              <w:rPr>
                <w:rFonts w:ascii="Times New Roman" w:hAnsi="Times New Roman"/>
                <w:sz w:val="24"/>
              </w:rPr>
            </w:pPr>
            <w:r w:rsidRPr="0015026E">
              <w:rPr>
                <w:rFonts w:ascii="Times New Roman" w:hAnsi="Times New Roman"/>
                <w:sz w:val="24"/>
              </w:rPr>
              <w:t>Fund Balance</w:t>
            </w:r>
          </w:p>
        </w:tc>
        <w:tc>
          <w:tcPr>
            <w:tcW w:w="1440" w:type="dxa"/>
            <w:tcBorders>
              <w:top w:val="single" w:sz="4" w:space="0" w:color="auto"/>
              <w:left w:val="single" w:sz="4" w:space="0" w:color="auto"/>
              <w:bottom w:val="single" w:sz="4" w:space="0" w:color="auto"/>
              <w:right w:val="single" w:sz="4" w:space="0" w:color="auto"/>
            </w:tcBorders>
          </w:tcPr>
          <w:p w:rsidR="0015026E" w:rsidRPr="0015026E" w:rsidRDefault="0015026E" w:rsidP="0015026E">
            <w:pPr>
              <w:pStyle w:val="WW-PlainText"/>
              <w:jc w:val="right"/>
              <w:rPr>
                <w:rFonts w:ascii="Times New Roman" w:hAnsi="Times New Roman"/>
                <w:sz w:val="24"/>
              </w:rPr>
            </w:pPr>
            <w:r w:rsidRPr="0015026E">
              <w:rPr>
                <w:rFonts w:ascii="Times New Roman" w:hAnsi="Times New Roman"/>
                <w:sz w:val="24"/>
              </w:rPr>
              <w:t>456,856.00</w:t>
            </w:r>
          </w:p>
        </w:tc>
        <w:tc>
          <w:tcPr>
            <w:tcW w:w="2880" w:type="dxa"/>
            <w:tcBorders>
              <w:right w:val="single" w:sz="4" w:space="0" w:color="auto"/>
            </w:tcBorders>
          </w:tcPr>
          <w:p w:rsidR="0015026E" w:rsidRPr="0015026E" w:rsidRDefault="0015026E" w:rsidP="0015026E">
            <w:pPr>
              <w:pStyle w:val="WW-PlainText"/>
              <w:rPr>
                <w:rFonts w:ascii="Times New Roman" w:hAnsi="Times New Roman"/>
                <w:sz w:val="24"/>
              </w:rPr>
            </w:pPr>
            <w:r w:rsidRPr="0015026E">
              <w:rPr>
                <w:rFonts w:ascii="Times New Roman" w:hAnsi="Times New Roman"/>
                <w:sz w:val="24"/>
              </w:rPr>
              <w:t>Outstanding Loan Balance</w:t>
            </w:r>
          </w:p>
        </w:tc>
        <w:tc>
          <w:tcPr>
            <w:tcW w:w="1553" w:type="dxa"/>
            <w:tcBorders>
              <w:top w:val="single" w:sz="4" w:space="0" w:color="auto"/>
              <w:left w:val="single" w:sz="4" w:space="0" w:color="auto"/>
              <w:bottom w:val="single" w:sz="4" w:space="0" w:color="auto"/>
            </w:tcBorders>
          </w:tcPr>
          <w:p w:rsidR="0015026E" w:rsidRPr="0015026E" w:rsidRDefault="0015026E" w:rsidP="0015026E">
            <w:pPr>
              <w:pStyle w:val="WW-PlainText"/>
              <w:jc w:val="right"/>
              <w:rPr>
                <w:rFonts w:ascii="Times New Roman" w:hAnsi="Times New Roman"/>
                <w:sz w:val="24"/>
              </w:rPr>
            </w:pPr>
            <w:r w:rsidRPr="0015026E">
              <w:rPr>
                <w:rFonts w:ascii="Times New Roman" w:hAnsi="Times New Roman"/>
                <w:sz w:val="24"/>
              </w:rPr>
              <w:t>222,320.16</w:t>
            </w:r>
          </w:p>
        </w:tc>
      </w:tr>
    </w:tbl>
    <w:p w:rsidR="001A3DC7" w:rsidRPr="0015026E" w:rsidRDefault="001A3DC7" w:rsidP="001A3DC7">
      <w:pPr>
        <w:pStyle w:val="p2"/>
        <w:widowControl/>
        <w:spacing w:line="480" w:lineRule="auto"/>
        <w:ind w:left="720"/>
        <w:rPr>
          <w:bCs/>
        </w:rPr>
      </w:pPr>
      <w:r w:rsidRPr="0015026E">
        <w:rPr>
          <w:bCs/>
        </w:rPr>
        <w:t xml:space="preserve">*The report also outlined the status of individual loan repayments  </w:t>
      </w:r>
    </w:p>
    <w:p w:rsidR="001A3DC7" w:rsidRPr="0015026E" w:rsidRDefault="001A3DC7" w:rsidP="001A3DC7">
      <w:pPr>
        <w:pStyle w:val="WW-PlainText"/>
        <w:rPr>
          <w:rFonts w:ascii="Times New Roman" w:hAnsi="Times New Roman"/>
          <w:sz w:val="24"/>
        </w:rPr>
      </w:pPr>
      <w:r w:rsidRPr="007E5694">
        <w:rPr>
          <w:rFonts w:ascii="Times New Roman" w:hAnsi="Times New Roman"/>
          <w:sz w:val="24"/>
        </w:rPr>
        <w:t xml:space="preserve"> </w:t>
      </w:r>
      <w:r w:rsidRPr="0015026E">
        <w:rPr>
          <w:rFonts w:ascii="Times New Roman" w:hAnsi="Times New Roman"/>
          <w:sz w:val="24"/>
        </w:rPr>
        <w:t xml:space="preserve">Capital Projects Fund </w:t>
      </w:r>
      <w:r w:rsidR="0015026E" w:rsidRPr="0015026E">
        <w:rPr>
          <w:rFonts w:ascii="Times New Roman" w:hAnsi="Times New Roman"/>
          <w:sz w:val="24"/>
        </w:rPr>
        <w:t>10/1/18 – 10/31/18</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2070"/>
        <w:gridCol w:w="2250"/>
        <w:gridCol w:w="2250"/>
      </w:tblGrid>
      <w:tr w:rsidR="0015026E" w:rsidRPr="0015026E" w:rsidTr="007E5694">
        <w:tc>
          <w:tcPr>
            <w:tcW w:w="2430" w:type="dxa"/>
            <w:tcBorders>
              <w:top w:val="single" w:sz="4" w:space="0" w:color="auto"/>
              <w:left w:val="single" w:sz="4" w:space="0" w:color="auto"/>
              <w:bottom w:val="single" w:sz="4" w:space="0" w:color="auto"/>
              <w:right w:val="single" w:sz="4" w:space="0" w:color="auto"/>
            </w:tcBorders>
          </w:tcPr>
          <w:p w:rsidR="0015026E" w:rsidRPr="0015026E" w:rsidRDefault="0015026E" w:rsidP="0015026E">
            <w:pPr>
              <w:pStyle w:val="WW-PlainText"/>
              <w:rPr>
                <w:rFonts w:ascii="Times New Roman" w:hAnsi="Times New Roman"/>
                <w:sz w:val="24"/>
              </w:rPr>
            </w:pPr>
          </w:p>
        </w:tc>
        <w:tc>
          <w:tcPr>
            <w:tcW w:w="2070" w:type="dxa"/>
            <w:tcBorders>
              <w:top w:val="single" w:sz="4" w:space="0" w:color="auto"/>
              <w:left w:val="single" w:sz="4" w:space="0" w:color="auto"/>
              <w:bottom w:val="single" w:sz="4" w:space="0" w:color="auto"/>
              <w:right w:val="single" w:sz="4" w:space="0" w:color="auto"/>
            </w:tcBorders>
          </w:tcPr>
          <w:p w:rsidR="0015026E" w:rsidRPr="0015026E" w:rsidRDefault="0015026E" w:rsidP="0015026E">
            <w:pPr>
              <w:pStyle w:val="WW-PlainText"/>
              <w:jc w:val="center"/>
              <w:rPr>
                <w:rFonts w:ascii="Times New Roman" w:hAnsi="Times New Roman"/>
                <w:sz w:val="24"/>
              </w:rPr>
            </w:pPr>
            <w:r w:rsidRPr="0015026E">
              <w:rPr>
                <w:rFonts w:ascii="Times New Roman" w:hAnsi="Times New Roman"/>
                <w:sz w:val="24"/>
              </w:rPr>
              <w:t>General CP (Fire)</w:t>
            </w:r>
          </w:p>
        </w:tc>
        <w:tc>
          <w:tcPr>
            <w:tcW w:w="2250" w:type="dxa"/>
            <w:tcBorders>
              <w:top w:val="single" w:sz="4" w:space="0" w:color="auto"/>
              <w:left w:val="single" w:sz="4" w:space="0" w:color="auto"/>
              <w:bottom w:val="single" w:sz="4" w:space="0" w:color="auto"/>
              <w:right w:val="single" w:sz="4" w:space="0" w:color="auto"/>
            </w:tcBorders>
          </w:tcPr>
          <w:p w:rsidR="0015026E" w:rsidRPr="0015026E" w:rsidRDefault="0015026E" w:rsidP="0015026E">
            <w:pPr>
              <w:pStyle w:val="WW-PlainText"/>
              <w:jc w:val="center"/>
              <w:rPr>
                <w:rFonts w:ascii="Times New Roman" w:hAnsi="Times New Roman"/>
                <w:sz w:val="24"/>
              </w:rPr>
            </w:pPr>
            <w:r w:rsidRPr="0015026E">
              <w:rPr>
                <w:rFonts w:ascii="Times New Roman" w:hAnsi="Times New Roman"/>
                <w:sz w:val="24"/>
              </w:rPr>
              <w:t>Sewer CP (Upgrade)</w:t>
            </w:r>
          </w:p>
        </w:tc>
        <w:tc>
          <w:tcPr>
            <w:tcW w:w="2250" w:type="dxa"/>
            <w:tcBorders>
              <w:top w:val="single" w:sz="4" w:space="0" w:color="auto"/>
              <w:left w:val="single" w:sz="4" w:space="0" w:color="auto"/>
              <w:bottom w:val="single" w:sz="4" w:space="0" w:color="auto"/>
              <w:right w:val="single" w:sz="4" w:space="0" w:color="auto"/>
            </w:tcBorders>
          </w:tcPr>
          <w:p w:rsidR="0015026E" w:rsidRPr="0015026E" w:rsidRDefault="0015026E" w:rsidP="0015026E">
            <w:pPr>
              <w:pStyle w:val="WW-PlainText"/>
              <w:jc w:val="center"/>
              <w:rPr>
                <w:rFonts w:ascii="Times New Roman" w:hAnsi="Times New Roman"/>
                <w:sz w:val="24"/>
              </w:rPr>
            </w:pPr>
            <w:r w:rsidRPr="0015026E">
              <w:rPr>
                <w:rFonts w:ascii="Times New Roman" w:hAnsi="Times New Roman"/>
                <w:sz w:val="24"/>
              </w:rPr>
              <w:t>Glen Park Project</w:t>
            </w:r>
          </w:p>
        </w:tc>
      </w:tr>
      <w:tr w:rsidR="0015026E" w:rsidRPr="0015026E" w:rsidTr="007E5694">
        <w:tc>
          <w:tcPr>
            <w:tcW w:w="2430" w:type="dxa"/>
            <w:tcBorders>
              <w:top w:val="single" w:sz="4" w:space="0" w:color="auto"/>
              <w:left w:val="single" w:sz="4" w:space="0" w:color="auto"/>
              <w:bottom w:val="single" w:sz="4" w:space="0" w:color="auto"/>
              <w:right w:val="single" w:sz="4" w:space="0" w:color="auto"/>
            </w:tcBorders>
          </w:tcPr>
          <w:p w:rsidR="0015026E" w:rsidRPr="0015026E" w:rsidRDefault="0015026E" w:rsidP="0015026E">
            <w:pPr>
              <w:pStyle w:val="WW-PlainText"/>
              <w:rPr>
                <w:rFonts w:ascii="Times New Roman" w:hAnsi="Times New Roman"/>
                <w:sz w:val="24"/>
              </w:rPr>
            </w:pPr>
            <w:r w:rsidRPr="0015026E">
              <w:rPr>
                <w:rFonts w:ascii="Times New Roman" w:hAnsi="Times New Roman"/>
                <w:sz w:val="24"/>
              </w:rPr>
              <w:t>Beginning Balance</w:t>
            </w:r>
          </w:p>
        </w:tc>
        <w:tc>
          <w:tcPr>
            <w:tcW w:w="2070" w:type="dxa"/>
            <w:tcBorders>
              <w:top w:val="single" w:sz="4" w:space="0" w:color="auto"/>
              <w:left w:val="single" w:sz="4" w:space="0" w:color="auto"/>
              <w:bottom w:val="single" w:sz="4" w:space="0" w:color="auto"/>
              <w:right w:val="single" w:sz="4" w:space="0" w:color="auto"/>
            </w:tcBorders>
          </w:tcPr>
          <w:p w:rsidR="0015026E" w:rsidRPr="0015026E" w:rsidRDefault="0015026E" w:rsidP="0015026E">
            <w:pPr>
              <w:pStyle w:val="WW-PlainText"/>
              <w:jc w:val="right"/>
              <w:rPr>
                <w:rFonts w:ascii="Times New Roman" w:hAnsi="Times New Roman"/>
                <w:sz w:val="24"/>
              </w:rPr>
            </w:pPr>
            <w:r w:rsidRPr="0015026E">
              <w:rPr>
                <w:rFonts w:ascii="Times New Roman" w:hAnsi="Times New Roman"/>
                <w:sz w:val="24"/>
              </w:rPr>
              <w:t>189,972.80</w:t>
            </w:r>
          </w:p>
        </w:tc>
        <w:tc>
          <w:tcPr>
            <w:tcW w:w="2250" w:type="dxa"/>
            <w:tcBorders>
              <w:top w:val="single" w:sz="4" w:space="0" w:color="auto"/>
              <w:left w:val="single" w:sz="4" w:space="0" w:color="auto"/>
              <w:bottom w:val="single" w:sz="4" w:space="0" w:color="auto"/>
              <w:right w:val="single" w:sz="4" w:space="0" w:color="auto"/>
            </w:tcBorders>
          </w:tcPr>
          <w:p w:rsidR="0015026E" w:rsidRPr="0015026E" w:rsidRDefault="0015026E" w:rsidP="0015026E">
            <w:pPr>
              <w:pStyle w:val="WW-PlainText"/>
              <w:jc w:val="right"/>
              <w:rPr>
                <w:rFonts w:ascii="Times New Roman" w:hAnsi="Times New Roman"/>
                <w:sz w:val="24"/>
              </w:rPr>
            </w:pPr>
            <w:r w:rsidRPr="0015026E">
              <w:rPr>
                <w:rFonts w:ascii="Times New Roman" w:hAnsi="Times New Roman"/>
                <w:sz w:val="24"/>
              </w:rPr>
              <w:t>0.00</w:t>
            </w:r>
          </w:p>
        </w:tc>
        <w:tc>
          <w:tcPr>
            <w:tcW w:w="2250" w:type="dxa"/>
            <w:tcBorders>
              <w:top w:val="single" w:sz="4" w:space="0" w:color="auto"/>
              <w:left w:val="single" w:sz="4" w:space="0" w:color="auto"/>
              <w:bottom w:val="single" w:sz="4" w:space="0" w:color="auto"/>
              <w:right w:val="single" w:sz="4" w:space="0" w:color="auto"/>
            </w:tcBorders>
          </w:tcPr>
          <w:p w:rsidR="0015026E" w:rsidRPr="0015026E" w:rsidRDefault="0015026E" w:rsidP="0015026E">
            <w:pPr>
              <w:pStyle w:val="WW-PlainText"/>
              <w:jc w:val="right"/>
              <w:rPr>
                <w:rFonts w:ascii="Times New Roman" w:hAnsi="Times New Roman"/>
                <w:sz w:val="24"/>
              </w:rPr>
            </w:pPr>
            <w:r w:rsidRPr="0015026E">
              <w:rPr>
                <w:rFonts w:ascii="Times New Roman" w:hAnsi="Times New Roman"/>
                <w:sz w:val="24"/>
              </w:rPr>
              <w:t>0.00</w:t>
            </w:r>
          </w:p>
        </w:tc>
      </w:tr>
      <w:tr w:rsidR="0015026E" w:rsidRPr="0015026E" w:rsidTr="007E5694">
        <w:trPr>
          <w:trHeight w:val="242"/>
        </w:trPr>
        <w:tc>
          <w:tcPr>
            <w:tcW w:w="2430" w:type="dxa"/>
            <w:tcBorders>
              <w:top w:val="single" w:sz="4" w:space="0" w:color="auto"/>
              <w:left w:val="single" w:sz="4" w:space="0" w:color="auto"/>
              <w:bottom w:val="single" w:sz="4" w:space="0" w:color="auto"/>
              <w:right w:val="single" w:sz="4" w:space="0" w:color="auto"/>
            </w:tcBorders>
          </w:tcPr>
          <w:p w:rsidR="0015026E" w:rsidRPr="0015026E" w:rsidRDefault="0015026E" w:rsidP="0015026E">
            <w:pPr>
              <w:pStyle w:val="WW-PlainText"/>
              <w:rPr>
                <w:rFonts w:ascii="Times New Roman" w:hAnsi="Times New Roman"/>
                <w:sz w:val="24"/>
              </w:rPr>
            </w:pPr>
            <w:r w:rsidRPr="0015026E">
              <w:rPr>
                <w:rFonts w:ascii="Times New Roman" w:hAnsi="Times New Roman"/>
                <w:sz w:val="24"/>
              </w:rPr>
              <w:t>Deposits/Debits</w:t>
            </w:r>
          </w:p>
        </w:tc>
        <w:tc>
          <w:tcPr>
            <w:tcW w:w="2070" w:type="dxa"/>
            <w:tcBorders>
              <w:top w:val="single" w:sz="4" w:space="0" w:color="auto"/>
              <w:left w:val="single" w:sz="4" w:space="0" w:color="auto"/>
              <w:bottom w:val="single" w:sz="4" w:space="0" w:color="auto"/>
              <w:right w:val="single" w:sz="4" w:space="0" w:color="auto"/>
            </w:tcBorders>
          </w:tcPr>
          <w:p w:rsidR="0015026E" w:rsidRPr="0015026E" w:rsidRDefault="0015026E" w:rsidP="0015026E">
            <w:pPr>
              <w:pStyle w:val="WW-PlainText"/>
              <w:jc w:val="right"/>
              <w:rPr>
                <w:rFonts w:ascii="Times New Roman" w:hAnsi="Times New Roman"/>
                <w:sz w:val="24"/>
              </w:rPr>
            </w:pPr>
            <w:r w:rsidRPr="0015026E">
              <w:rPr>
                <w:rFonts w:ascii="Times New Roman" w:hAnsi="Times New Roman"/>
                <w:sz w:val="24"/>
              </w:rPr>
              <w:t>0.00</w:t>
            </w:r>
          </w:p>
        </w:tc>
        <w:tc>
          <w:tcPr>
            <w:tcW w:w="2250" w:type="dxa"/>
            <w:tcBorders>
              <w:top w:val="single" w:sz="4" w:space="0" w:color="auto"/>
              <w:left w:val="single" w:sz="4" w:space="0" w:color="auto"/>
              <w:bottom w:val="single" w:sz="4" w:space="0" w:color="auto"/>
              <w:right w:val="single" w:sz="4" w:space="0" w:color="auto"/>
            </w:tcBorders>
          </w:tcPr>
          <w:p w:rsidR="0015026E" w:rsidRPr="0015026E" w:rsidRDefault="0015026E" w:rsidP="0015026E">
            <w:pPr>
              <w:pStyle w:val="WW-PlainText"/>
              <w:jc w:val="right"/>
              <w:rPr>
                <w:rFonts w:ascii="Times New Roman" w:hAnsi="Times New Roman"/>
                <w:sz w:val="24"/>
              </w:rPr>
            </w:pPr>
            <w:r w:rsidRPr="0015026E">
              <w:rPr>
                <w:rFonts w:ascii="Times New Roman" w:hAnsi="Times New Roman"/>
                <w:sz w:val="24"/>
              </w:rPr>
              <w:t>1,055,755.82</w:t>
            </w:r>
          </w:p>
        </w:tc>
        <w:tc>
          <w:tcPr>
            <w:tcW w:w="2250" w:type="dxa"/>
            <w:tcBorders>
              <w:top w:val="single" w:sz="4" w:space="0" w:color="auto"/>
              <w:left w:val="single" w:sz="4" w:space="0" w:color="auto"/>
              <w:bottom w:val="single" w:sz="4" w:space="0" w:color="auto"/>
              <w:right w:val="single" w:sz="4" w:space="0" w:color="auto"/>
            </w:tcBorders>
          </w:tcPr>
          <w:p w:rsidR="0015026E" w:rsidRPr="0015026E" w:rsidRDefault="0015026E" w:rsidP="0015026E">
            <w:pPr>
              <w:pStyle w:val="WW-PlainText"/>
              <w:jc w:val="right"/>
              <w:rPr>
                <w:rFonts w:ascii="Times New Roman" w:hAnsi="Times New Roman"/>
                <w:sz w:val="24"/>
              </w:rPr>
            </w:pPr>
            <w:r w:rsidRPr="0015026E">
              <w:rPr>
                <w:rFonts w:ascii="Times New Roman" w:hAnsi="Times New Roman"/>
                <w:sz w:val="24"/>
              </w:rPr>
              <w:t>25,000.00</w:t>
            </w:r>
          </w:p>
        </w:tc>
      </w:tr>
      <w:tr w:rsidR="0015026E" w:rsidRPr="0015026E" w:rsidTr="007E5694">
        <w:tc>
          <w:tcPr>
            <w:tcW w:w="2430" w:type="dxa"/>
            <w:tcBorders>
              <w:top w:val="single" w:sz="4" w:space="0" w:color="auto"/>
              <w:left w:val="single" w:sz="4" w:space="0" w:color="auto"/>
              <w:bottom w:val="single" w:sz="4" w:space="0" w:color="auto"/>
              <w:right w:val="single" w:sz="4" w:space="0" w:color="auto"/>
            </w:tcBorders>
          </w:tcPr>
          <w:p w:rsidR="0015026E" w:rsidRPr="0015026E" w:rsidRDefault="0015026E" w:rsidP="0015026E">
            <w:pPr>
              <w:pStyle w:val="WW-PlainText"/>
              <w:rPr>
                <w:rFonts w:ascii="Times New Roman" w:hAnsi="Times New Roman"/>
                <w:sz w:val="24"/>
              </w:rPr>
            </w:pPr>
            <w:r w:rsidRPr="0015026E">
              <w:rPr>
                <w:rFonts w:ascii="Times New Roman" w:hAnsi="Times New Roman"/>
                <w:sz w:val="24"/>
              </w:rPr>
              <w:t>Disbursements/Credits</w:t>
            </w:r>
          </w:p>
        </w:tc>
        <w:tc>
          <w:tcPr>
            <w:tcW w:w="2070" w:type="dxa"/>
            <w:tcBorders>
              <w:top w:val="single" w:sz="4" w:space="0" w:color="auto"/>
              <w:left w:val="single" w:sz="4" w:space="0" w:color="auto"/>
              <w:bottom w:val="single" w:sz="4" w:space="0" w:color="auto"/>
              <w:right w:val="single" w:sz="4" w:space="0" w:color="auto"/>
            </w:tcBorders>
          </w:tcPr>
          <w:p w:rsidR="0015026E" w:rsidRPr="0015026E" w:rsidRDefault="0015026E" w:rsidP="0015026E">
            <w:pPr>
              <w:pStyle w:val="WW-PlainText"/>
              <w:jc w:val="right"/>
              <w:rPr>
                <w:rFonts w:ascii="Times New Roman" w:hAnsi="Times New Roman"/>
                <w:sz w:val="24"/>
              </w:rPr>
            </w:pPr>
            <w:r w:rsidRPr="0015026E">
              <w:rPr>
                <w:rFonts w:ascii="Times New Roman" w:hAnsi="Times New Roman"/>
                <w:sz w:val="24"/>
              </w:rPr>
              <w:t>-9,926.60</w:t>
            </w:r>
          </w:p>
        </w:tc>
        <w:tc>
          <w:tcPr>
            <w:tcW w:w="2250" w:type="dxa"/>
            <w:tcBorders>
              <w:top w:val="single" w:sz="4" w:space="0" w:color="auto"/>
              <w:left w:val="single" w:sz="4" w:space="0" w:color="auto"/>
              <w:bottom w:val="single" w:sz="4" w:space="0" w:color="auto"/>
              <w:right w:val="single" w:sz="4" w:space="0" w:color="auto"/>
            </w:tcBorders>
          </w:tcPr>
          <w:p w:rsidR="0015026E" w:rsidRPr="0015026E" w:rsidRDefault="0015026E" w:rsidP="0015026E">
            <w:pPr>
              <w:pStyle w:val="WW-PlainText"/>
              <w:jc w:val="right"/>
              <w:rPr>
                <w:rFonts w:ascii="Times New Roman" w:hAnsi="Times New Roman"/>
                <w:sz w:val="24"/>
              </w:rPr>
            </w:pPr>
            <w:r w:rsidRPr="0015026E">
              <w:rPr>
                <w:rFonts w:ascii="Times New Roman" w:hAnsi="Times New Roman"/>
                <w:sz w:val="24"/>
              </w:rPr>
              <w:t>-1,055,755.67</w:t>
            </w:r>
          </w:p>
        </w:tc>
        <w:tc>
          <w:tcPr>
            <w:tcW w:w="2250" w:type="dxa"/>
            <w:tcBorders>
              <w:top w:val="single" w:sz="4" w:space="0" w:color="auto"/>
              <w:left w:val="single" w:sz="4" w:space="0" w:color="auto"/>
              <w:bottom w:val="single" w:sz="4" w:space="0" w:color="auto"/>
              <w:right w:val="single" w:sz="4" w:space="0" w:color="auto"/>
            </w:tcBorders>
          </w:tcPr>
          <w:p w:rsidR="0015026E" w:rsidRPr="0015026E" w:rsidRDefault="0015026E" w:rsidP="0015026E">
            <w:pPr>
              <w:pStyle w:val="WW-PlainText"/>
              <w:jc w:val="right"/>
              <w:rPr>
                <w:rFonts w:ascii="Times New Roman" w:hAnsi="Times New Roman"/>
                <w:sz w:val="24"/>
              </w:rPr>
            </w:pPr>
            <w:r w:rsidRPr="0015026E">
              <w:rPr>
                <w:rFonts w:ascii="Times New Roman" w:hAnsi="Times New Roman"/>
                <w:sz w:val="24"/>
              </w:rPr>
              <w:t>0.00</w:t>
            </w:r>
          </w:p>
        </w:tc>
      </w:tr>
      <w:tr w:rsidR="0015026E" w:rsidRPr="0015026E" w:rsidTr="007E5694">
        <w:trPr>
          <w:trHeight w:val="305"/>
        </w:trPr>
        <w:tc>
          <w:tcPr>
            <w:tcW w:w="2430" w:type="dxa"/>
            <w:tcBorders>
              <w:top w:val="single" w:sz="4" w:space="0" w:color="auto"/>
              <w:left w:val="single" w:sz="4" w:space="0" w:color="auto"/>
              <w:bottom w:val="single" w:sz="4" w:space="0" w:color="auto"/>
              <w:right w:val="single" w:sz="4" w:space="0" w:color="auto"/>
            </w:tcBorders>
          </w:tcPr>
          <w:p w:rsidR="0015026E" w:rsidRPr="0015026E" w:rsidRDefault="0015026E" w:rsidP="0015026E">
            <w:pPr>
              <w:pStyle w:val="WW-PlainText"/>
              <w:rPr>
                <w:rFonts w:ascii="Times New Roman" w:hAnsi="Times New Roman"/>
                <w:sz w:val="24"/>
              </w:rPr>
            </w:pPr>
            <w:r w:rsidRPr="0015026E">
              <w:rPr>
                <w:rFonts w:ascii="Times New Roman" w:hAnsi="Times New Roman"/>
                <w:sz w:val="24"/>
              </w:rPr>
              <w:t>Ending Balance</w:t>
            </w:r>
          </w:p>
        </w:tc>
        <w:tc>
          <w:tcPr>
            <w:tcW w:w="2070" w:type="dxa"/>
            <w:tcBorders>
              <w:top w:val="single" w:sz="4" w:space="0" w:color="auto"/>
              <w:left w:val="single" w:sz="4" w:space="0" w:color="auto"/>
              <w:bottom w:val="single" w:sz="4" w:space="0" w:color="auto"/>
              <w:right w:val="single" w:sz="4" w:space="0" w:color="auto"/>
            </w:tcBorders>
          </w:tcPr>
          <w:p w:rsidR="0015026E" w:rsidRPr="0015026E" w:rsidRDefault="0015026E" w:rsidP="0015026E">
            <w:pPr>
              <w:pStyle w:val="WW-PlainText"/>
              <w:jc w:val="right"/>
              <w:rPr>
                <w:rFonts w:ascii="Times New Roman" w:hAnsi="Times New Roman"/>
                <w:sz w:val="24"/>
              </w:rPr>
            </w:pPr>
            <w:r w:rsidRPr="0015026E">
              <w:rPr>
                <w:rFonts w:ascii="Times New Roman" w:hAnsi="Times New Roman"/>
                <w:sz w:val="24"/>
              </w:rPr>
              <w:t>180,146.20</w:t>
            </w:r>
          </w:p>
        </w:tc>
        <w:tc>
          <w:tcPr>
            <w:tcW w:w="2250" w:type="dxa"/>
            <w:tcBorders>
              <w:top w:val="single" w:sz="4" w:space="0" w:color="auto"/>
              <w:left w:val="single" w:sz="4" w:space="0" w:color="auto"/>
              <w:bottom w:val="single" w:sz="4" w:space="0" w:color="auto"/>
              <w:right w:val="single" w:sz="4" w:space="0" w:color="auto"/>
            </w:tcBorders>
          </w:tcPr>
          <w:p w:rsidR="0015026E" w:rsidRPr="0015026E" w:rsidRDefault="0015026E" w:rsidP="0015026E">
            <w:pPr>
              <w:pStyle w:val="WW-PlainText"/>
              <w:jc w:val="right"/>
              <w:rPr>
                <w:rFonts w:ascii="Times New Roman" w:hAnsi="Times New Roman"/>
                <w:sz w:val="24"/>
              </w:rPr>
            </w:pPr>
            <w:r w:rsidRPr="0015026E">
              <w:rPr>
                <w:rFonts w:ascii="Times New Roman" w:hAnsi="Times New Roman"/>
                <w:sz w:val="24"/>
              </w:rPr>
              <w:t>0.15</w:t>
            </w:r>
          </w:p>
        </w:tc>
        <w:tc>
          <w:tcPr>
            <w:tcW w:w="2250" w:type="dxa"/>
            <w:tcBorders>
              <w:top w:val="single" w:sz="4" w:space="0" w:color="auto"/>
              <w:left w:val="single" w:sz="4" w:space="0" w:color="auto"/>
              <w:bottom w:val="single" w:sz="4" w:space="0" w:color="auto"/>
              <w:right w:val="single" w:sz="4" w:space="0" w:color="auto"/>
            </w:tcBorders>
          </w:tcPr>
          <w:p w:rsidR="0015026E" w:rsidRPr="0015026E" w:rsidRDefault="0015026E" w:rsidP="0015026E">
            <w:pPr>
              <w:pStyle w:val="WW-PlainText"/>
              <w:jc w:val="right"/>
              <w:rPr>
                <w:rFonts w:ascii="Times New Roman" w:hAnsi="Times New Roman"/>
                <w:sz w:val="24"/>
              </w:rPr>
            </w:pPr>
            <w:r w:rsidRPr="0015026E">
              <w:rPr>
                <w:rFonts w:ascii="Times New Roman" w:hAnsi="Times New Roman"/>
                <w:sz w:val="24"/>
              </w:rPr>
              <w:t>25,000.00</w:t>
            </w:r>
          </w:p>
        </w:tc>
      </w:tr>
    </w:tbl>
    <w:p w:rsidR="001A3DC7" w:rsidRPr="0015026E" w:rsidRDefault="001A3DC7" w:rsidP="001A3DC7">
      <w:pPr>
        <w:pStyle w:val="p2"/>
        <w:widowControl/>
        <w:spacing w:line="240" w:lineRule="auto"/>
        <w:ind w:left="720"/>
        <w:rPr>
          <w:bCs/>
        </w:rPr>
      </w:pPr>
      <w:r w:rsidRPr="0015026E">
        <w:rPr>
          <w:bCs/>
        </w:rPr>
        <w:t>*Total Capital Projects Fund Balance $</w:t>
      </w:r>
      <w:r w:rsidR="0015026E" w:rsidRPr="0015026E">
        <w:rPr>
          <w:bCs/>
        </w:rPr>
        <w:t>205,146.35</w:t>
      </w:r>
    </w:p>
    <w:p w:rsidR="001A3DC7" w:rsidRPr="001A3DC7" w:rsidRDefault="001A3DC7" w:rsidP="001A3DC7">
      <w:pPr>
        <w:pStyle w:val="p2"/>
        <w:widowControl/>
        <w:spacing w:line="240" w:lineRule="auto"/>
        <w:rPr>
          <w:b/>
          <w:bCs/>
          <w:highlight w:val="yellow"/>
          <w:u w:val="single"/>
        </w:rPr>
      </w:pPr>
    </w:p>
    <w:p w:rsidR="001A3DC7" w:rsidRPr="00BB4DB0" w:rsidRDefault="001A3DC7" w:rsidP="001A3DC7">
      <w:pPr>
        <w:pStyle w:val="p2"/>
        <w:widowControl/>
        <w:spacing w:line="480" w:lineRule="auto"/>
      </w:pPr>
      <w:r w:rsidRPr="00BB4DB0">
        <w:rPr>
          <w:b/>
          <w:bCs/>
          <w:u w:val="single"/>
        </w:rPr>
        <w:t>Finance Committee/Approval of Abstract</w:t>
      </w:r>
      <w:r w:rsidRPr="00BB4DB0">
        <w:rPr>
          <w:b/>
          <w:bCs/>
        </w:rPr>
        <w:t xml:space="preserve">:  </w:t>
      </w:r>
      <w:r w:rsidRPr="00BB4DB0">
        <w:t>Trustee Sinsabaugh presented General Fund bills in the amount of $</w:t>
      </w:r>
      <w:r w:rsidR="00BB4DB0" w:rsidRPr="00BB4DB0">
        <w:t>318,036.14,</w:t>
      </w:r>
      <w:r w:rsidRPr="00BB4DB0">
        <w:t xml:space="preserve"> and moved to approve payment of the abstract.  Trustee Burlingame seconded the motion, which carried unanimously.</w:t>
      </w:r>
    </w:p>
    <w:p w:rsidR="001A3DC7" w:rsidRPr="00BB4DB0" w:rsidRDefault="001A3DC7" w:rsidP="001A3DC7">
      <w:pPr>
        <w:pStyle w:val="p2"/>
        <w:widowControl/>
        <w:spacing w:line="480" w:lineRule="auto"/>
        <w:rPr>
          <w:bCs/>
        </w:rPr>
      </w:pPr>
      <w:r w:rsidRPr="00BB4DB0">
        <w:rPr>
          <w:b/>
          <w:u w:val="single"/>
        </w:rPr>
        <w:t>Capital Projects/Fire Recovery Abstract</w:t>
      </w:r>
      <w:r w:rsidRPr="00BB4DB0">
        <w:rPr>
          <w:b/>
        </w:rPr>
        <w:t>:</w:t>
      </w:r>
      <w:r w:rsidRPr="00BB4DB0">
        <w:t xml:space="preserve">  Trustee Reznicek </w:t>
      </w:r>
      <w:r w:rsidRPr="00BB4DB0">
        <w:rPr>
          <w:bCs/>
        </w:rPr>
        <w:t>moved to approve the following expenditures be paid from the Capital Projects Fund:</w:t>
      </w:r>
    </w:p>
    <w:p w:rsidR="001A3DC7" w:rsidRPr="00BB4DB0" w:rsidRDefault="001A3DC7" w:rsidP="001A3DC7">
      <w:pPr>
        <w:pStyle w:val="WW-PlainText"/>
        <w:rPr>
          <w:rFonts w:ascii="Times New Roman" w:hAnsi="Times New Roman"/>
          <w:bCs/>
          <w:sz w:val="24"/>
        </w:rPr>
      </w:pPr>
      <w:r w:rsidRPr="00BB4DB0">
        <w:rPr>
          <w:rFonts w:ascii="Times New Roman" w:hAnsi="Times New Roman"/>
          <w:bCs/>
          <w:sz w:val="24"/>
        </w:rPr>
        <w:tab/>
      </w:r>
      <w:r w:rsidR="00BB4DB0" w:rsidRPr="00BB4DB0">
        <w:rPr>
          <w:rFonts w:ascii="Times New Roman" w:hAnsi="Times New Roman"/>
          <w:bCs/>
          <w:sz w:val="24"/>
        </w:rPr>
        <w:t>Wade Electric Company</w:t>
      </w:r>
      <w:r w:rsidR="00BB4DB0" w:rsidRPr="00BB4DB0">
        <w:rPr>
          <w:rFonts w:ascii="Times New Roman" w:hAnsi="Times New Roman"/>
          <w:bCs/>
          <w:sz w:val="24"/>
        </w:rPr>
        <w:tab/>
      </w:r>
      <w:r w:rsidRPr="00BB4DB0">
        <w:rPr>
          <w:rFonts w:ascii="Times New Roman" w:hAnsi="Times New Roman"/>
          <w:bCs/>
          <w:sz w:val="24"/>
        </w:rPr>
        <w:tab/>
        <w:t xml:space="preserve">Inv </w:t>
      </w:r>
      <w:r w:rsidR="00BB4DB0" w:rsidRPr="00BB4DB0">
        <w:rPr>
          <w:rFonts w:ascii="Times New Roman" w:hAnsi="Times New Roman"/>
          <w:bCs/>
          <w:sz w:val="24"/>
        </w:rPr>
        <w:t>8</w:t>
      </w:r>
      <w:r w:rsidRPr="00BB4DB0">
        <w:rPr>
          <w:rFonts w:ascii="Times New Roman" w:hAnsi="Times New Roman"/>
          <w:bCs/>
          <w:sz w:val="24"/>
        </w:rPr>
        <w:t xml:space="preserve"> (Final)</w:t>
      </w:r>
      <w:r w:rsidRPr="00BB4DB0">
        <w:rPr>
          <w:rFonts w:ascii="Times New Roman" w:hAnsi="Times New Roman"/>
          <w:bCs/>
          <w:sz w:val="24"/>
        </w:rPr>
        <w:tab/>
        <w:t xml:space="preserve"> </w:t>
      </w:r>
      <w:r w:rsidRPr="00BB4DB0">
        <w:rPr>
          <w:rFonts w:ascii="Times New Roman" w:hAnsi="Times New Roman"/>
          <w:bCs/>
          <w:sz w:val="24"/>
        </w:rPr>
        <w:tab/>
        <w:t xml:space="preserve">$  </w:t>
      </w:r>
      <w:r w:rsidR="00BB4DB0" w:rsidRPr="00BB4DB0">
        <w:rPr>
          <w:rFonts w:ascii="Times New Roman" w:hAnsi="Times New Roman"/>
          <w:bCs/>
          <w:sz w:val="24"/>
        </w:rPr>
        <w:t>3,609.00</w:t>
      </w:r>
    </w:p>
    <w:p w:rsidR="00BB4DB0" w:rsidRPr="00BB4DB0" w:rsidRDefault="00BB4DB0" w:rsidP="001A3DC7">
      <w:pPr>
        <w:pStyle w:val="WW-PlainText"/>
        <w:rPr>
          <w:rFonts w:ascii="Times New Roman" w:hAnsi="Times New Roman"/>
          <w:bCs/>
          <w:sz w:val="24"/>
        </w:rPr>
      </w:pPr>
      <w:r w:rsidRPr="00BB4DB0">
        <w:rPr>
          <w:rFonts w:ascii="Times New Roman" w:hAnsi="Times New Roman"/>
          <w:bCs/>
          <w:sz w:val="24"/>
        </w:rPr>
        <w:tab/>
        <w:t>Frey &amp; Campbell, Inc.</w:t>
      </w:r>
      <w:r w:rsidRPr="00BB4DB0">
        <w:rPr>
          <w:rFonts w:ascii="Times New Roman" w:hAnsi="Times New Roman"/>
          <w:bCs/>
          <w:sz w:val="24"/>
        </w:rPr>
        <w:tab/>
      </w:r>
      <w:r w:rsidRPr="00BB4DB0">
        <w:rPr>
          <w:rFonts w:ascii="Times New Roman" w:hAnsi="Times New Roman"/>
          <w:bCs/>
          <w:sz w:val="24"/>
        </w:rPr>
        <w:tab/>
        <w:t>Inv 6 (Final)</w:t>
      </w:r>
      <w:r w:rsidRPr="00BB4DB0">
        <w:rPr>
          <w:rFonts w:ascii="Times New Roman" w:hAnsi="Times New Roman"/>
          <w:bCs/>
          <w:sz w:val="24"/>
        </w:rPr>
        <w:tab/>
        <w:t xml:space="preserve"> </w:t>
      </w:r>
      <w:r w:rsidRPr="00BB4DB0">
        <w:rPr>
          <w:rFonts w:ascii="Times New Roman" w:hAnsi="Times New Roman"/>
          <w:bCs/>
          <w:sz w:val="24"/>
        </w:rPr>
        <w:tab/>
        <w:t xml:space="preserve">    3,246.00</w:t>
      </w:r>
    </w:p>
    <w:p w:rsidR="00BB4DB0" w:rsidRPr="00BB4DB0" w:rsidRDefault="00BB4DB0" w:rsidP="00BB4DB0">
      <w:pPr>
        <w:pStyle w:val="WW-PlainText"/>
        <w:ind w:firstLine="720"/>
        <w:rPr>
          <w:rFonts w:ascii="Times New Roman" w:hAnsi="Times New Roman"/>
          <w:bCs/>
          <w:sz w:val="24"/>
          <w:u w:val="single"/>
        </w:rPr>
      </w:pPr>
      <w:r w:rsidRPr="00BB4DB0">
        <w:rPr>
          <w:rFonts w:ascii="Times New Roman" w:hAnsi="Times New Roman"/>
          <w:bCs/>
          <w:sz w:val="24"/>
          <w:u w:val="single"/>
        </w:rPr>
        <w:t>G.Webster, Inc.</w:t>
      </w:r>
      <w:r w:rsidRPr="00BB4DB0">
        <w:rPr>
          <w:rFonts w:ascii="Times New Roman" w:hAnsi="Times New Roman"/>
          <w:bCs/>
          <w:sz w:val="24"/>
          <w:u w:val="single"/>
        </w:rPr>
        <w:tab/>
      </w:r>
      <w:r w:rsidRPr="00BB4DB0">
        <w:rPr>
          <w:rFonts w:ascii="Times New Roman" w:hAnsi="Times New Roman"/>
          <w:bCs/>
          <w:sz w:val="24"/>
          <w:u w:val="single"/>
        </w:rPr>
        <w:tab/>
      </w:r>
      <w:r w:rsidRPr="00BB4DB0">
        <w:rPr>
          <w:rFonts w:ascii="Times New Roman" w:hAnsi="Times New Roman"/>
          <w:bCs/>
          <w:sz w:val="24"/>
          <w:u w:val="single"/>
        </w:rPr>
        <w:tab/>
        <w:t>Inv 8 (Final)</w:t>
      </w:r>
      <w:r w:rsidRPr="00BB4DB0">
        <w:rPr>
          <w:rFonts w:ascii="Times New Roman" w:hAnsi="Times New Roman"/>
          <w:bCs/>
          <w:sz w:val="24"/>
          <w:u w:val="single"/>
        </w:rPr>
        <w:tab/>
        <w:t xml:space="preserve"> </w:t>
      </w:r>
      <w:r w:rsidRPr="00BB4DB0">
        <w:rPr>
          <w:rFonts w:ascii="Times New Roman" w:hAnsi="Times New Roman"/>
          <w:bCs/>
          <w:sz w:val="24"/>
          <w:u w:val="single"/>
        </w:rPr>
        <w:tab/>
        <w:t xml:space="preserve">  67,883.00</w:t>
      </w:r>
    </w:p>
    <w:p w:rsidR="001A3DC7" w:rsidRPr="00BB4DB0" w:rsidRDefault="001A3DC7" w:rsidP="001A3DC7">
      <w:pPr>
        <w:pStyle w:val="WW-PlainText"/>
        <w:rPr>
          <w:rFonts w:ascii="Times New Roman" w:hAnsi="Times New Roman"/>
          <w:bCs/>
          <w:sz w:val="24"/>
        </w:rPr>
      </w:pPr>
      <w:r w:rsidRPr="00BB4DB0">
        <w:rPr>
          <w:rFonts w:ascii="Times New Roman" w:hAnsi="Times New Roman"/>
          <w:bCs/>
          <w:sz w:val="24"/>
        </w:rPr>
        <w:tab/>
      </w:r>
      <w:r w:rsidR="00BB4DB0" w:rsidRPr="00BB4DB0">
        <w:rPr>
          <w:rFonts w:ascii="Times New Roman" w:hAnsi="Times New Roman"/>
          <w:bCs/>
          <w:sz w:val="24"/>
        </w:rPr>
        <w:tab/>
        <w:t>Total</w:t>
      </w:r>
      <w:r w:rsidR="00BB4DB0" w:rsidRPr="00BB4DB0">
        <w:rPr>
          <w:rFonts w:ascii="Times New Roman" w:hAnsi="Times New Roman"/>
          <w:bCs/>
          <w:sz w:val="24"/>
        </w:rPr>
        <w:tab/>
      </w:r>
      <w:r w:rsidR="00BB4DB0" w:rsidRPr="00BB4DB0">
        <w:rPr>
          <w:rFonts w:ascii="Times New Roman" w:hAnsi="Times New Roman"/>
          <w:bCs/>
          <w:sz w:val="24"/>
        </w:rPr>
        <w:tab/>
      </w:r>
      <w:r w:rsidR="00BB4DB0" w:rsidRPr="00BB4DB0">
        <w:rPr>
          <w:rFonts w:ascii="Times New Roman" w:hAnsi="Times New Roman"/>
          <w:bCs/>
          <w:sz w:val="24"/>
        </w:rPr>
        <w:tab/>
      </w:r>
      <w:r w:rsidR="00BB4DB0" w:rsidRPr="00BB4DB0">
        <w:rPr>
          <w:rFonts w:ascii="Times New Roman" w:hAnsi="Times New Roman"/>
          <w:bCs/>
          <w:sz w:val="24"/>
        </w:rPr>
        <w:tab/>
      </w:r>
      <w:r w:rsidR="00BB4DB0" w:rsidRPr="00BB4DB0">
        <w:rPr>
          <w:rFonts w:ascii="Times New Roman" w:hAnsi="Times New Roman"/>
          <w:bCs/>
          <w:sz w:val="24"/>
        </w:rPr>
        <w:tab/>
      </w:r>
      <w:r w:rsidR="00BB4DB0" w:rsidRPr="00BB4DB0">
        <w:rPr>
          <w:rFonts w:ascii="Times New Roman" w:hAnsi="Times New Roman"/>
          <w:bCs/>
          <w:sz w:val="24"/>
        </w:rPr>
        <w:tab/>
        <w:t xml:space="preserve">            $74,738.00</w:t>
      </w:r>
    </w:p>
    <w:p w:rsidR="001A3DC7" w:rsidRPr="00BB4DB0" w:rsidRDefault="001A3DC7" w:rsidP="001A3DC7">
      <w:pPr>
        <w:pStyle w:val="WW-PlainText"/>
        <w:rPr>
          <w:rFonts w:ascii="Times New Roman" w:hAnsi="Times New Roman"/>
          <w:bCs/>
          <w:sz w:val="24"/>
        </w:rPr>
      </w:pPr>
    </w:p>
    <w:p w:rsidR="001A3DC7" w:rsidRPr="00BB4DB0" w:rsidRDefault="001A3DC7" w:rsidP="001A3DC7">
      <w:pPr>
        <w:pStyle w:val="p2"/>
        <w:widowControl/>
        <w:spacing w:line="480" w:lineRule="auto"/>
      </w:pPr>
      <w:r w:rsidRPr="00BB4DB0">
        <w:t>Trustee Sinsabaugh seconded the motion, which carried unanimously.</w:t>
      </w:r>
    </w:p>
    <w:p w:rsidR="001A3DC7" w:rsidRDefault="001A3DC7" w:rsidP="001A3DC7">
      <w:pPr>
        <w:pStyle w:val="p2"/>
        <w:widowControl/>
        <w:spacing w:line="480" w:lineRule="auto"/>
      </w:pPr>
      <w:r w:rsidRPr="00BB4DB0">
        <w:rPr>
          <w:b/>
          <w:u w:val="single"/>
        </w:rPr>
        <w:lastRenderedPageBreak/>
        <w:t>Tioga County Update</w:t>
      </w:r>
      <w:r w:rsidRPr="00BB4DB0">
        <w:rPr>
          <w:b/>
        </w:rPr>
        <w:t xml:space="preserve">:  </w:t>
      </w:r>
      <w:r w:rsidR="00BB4DB0" w:rsidRPr="00BB4DB0">
        <w:t xml:space="preserve">Tioga County Legislator Mullen stated the county’s budget will come in under the 2% tax cap, and is in good financial shape.  </w:t>
      </w:r>
    </w:p>
    <w:p w:rsidR="00BB4DB0" w:rsidRDefault="00BB4DB0" w:rsidP="001A3DC7">
      <w:pPr>
        <w:pStyle w:val="p2"/>
        <w:widowControl/>
        <w:spacing w:line="480" w:lineRule="auto"/>
      </w:pPr>
      <w:r>
        <w:rPr>
          <w:b/>
          <w:u w:val="single"/>
        </w:rPr>
        <w:t>Glen Park Project Proposals</w:t>
      </w:r>
      <w:r w:rsidR="00C24AFF">
        <w:rPr>
          <w:b/>
          <w:u w:val="single"/>
        </w:rPr>
        <w:t>/Update</w:t>
      </w:r>
      <w:r w:rsidR="00C24AFF">
        <w:rPr>
          <w:b/>
        </w:rPr>
        <w:t xml:space="preserve">:  </w:t>
      </w:r>
      <w:r w:rsidR="00BE69B1">
        <w:t>The clerk stated we have received $26,650 in donations to date, which includes $25,000 from the Mildred Faulkner Truman Foundation.  Trustee Aronstam stated the Waverly Recreation Booster Club has also received donations that will be turned over to the Village.</w:t>
      </w:r>
    </w:p>
    <w:p w:rsidR="00015D8B" w:rsidRPr="00015D8B" w:rsidRDefault="00BE69B1" w:rsidP="00015D8B">
      <w:pPr>
        <w:spacing w:line="480" w:lineRule="auto"/>
        <w:ind w:firstLine="720"/>
      </w:pPr>
      <w:r>
        <w:rPr>
          <w:u w:val="single"/>
        </w:rPr>
        <w:t>Engineering Services</w:t>
      </w:r>
      <w:r>
        <w:t>:  The clerk submitted a proposal from Michael Haas, of Delta Engineers, outlining the scope of services they will be providing for the Glen Park Project, at a cost of $89,250.  Mayor Ayres stated Mr. Haas developed the Master Plan for the project.  He also stated that engineering costs are covered in the grant at 75%.  Trustee</w:t>
      </w:r>
      <w:r w:rsidR="00015D8B">
        <w:t xml:space="preserve"> Reznicek moved to approve hiring Delta Engineers to work on the Glen Park Project as presented in their proposal dated November 14, 2018.  Trustee Sinsabaugh seconded the motion, </w:t>
      </w:r>
      <w:r w:rsidR="00015D8B" w:rsidRPr="00015D8B">
        <w:t>which passed by the following vote in favor thereof:</w:t>
      </w:r>
    </w:p>
    <w:p w:rsidR="00015D8B" w:rsidRPr="00015D8B" w:rsidRDefault="00015D8B" w:rsidP="00015D8B">
      <w:r w:rsidRPr="00015D8B">
        <w:tab/>
      </w:r>
      <w:r w:rsidRPr="00015D8B">
        <w:tab/>
        <w:t>Ayes – 7</w:t>
      </w:r>
      <w:r w:rsidRPr="00015D8B">
        <w:tab/>
        <w:t>(Sinsabaugh, Sweeney, Burlingame, Havens, Aronstam, Reznicek, Ayres)</w:t>
      </w:r>
    </w:p>
    <w:p w:rsidR="00015D8B" w:rsidRDefault="00015D8B" w:rsidP="00015D8B">
      <w:r w:rsidRPr="00015D8B">
        <w:tab/>
      </w:r>
      <w:r w:rsidRPr="00015D8B">
        <w:tab/>
        <w:t>Nays – 0</w:t>
      </w:r>
    </w:p>
    <w:p w:rsidR="00015D8B" w:rsidRDefault="00015D8B" w:rsidP="00015D8B"/>
    <w:p w:rsidR="00015D8B" w:rsidRPr="00015D8B" w:rsidRDefault="00015D8B" w:rsidP="00015D8B">
      <w:pPr>
        <w:spacing w:line="480" w:lineRule="auto"/>
        <w:ind w:firstLine="720"/>
      </w:pPr>
      <w:r>
        <w:rPr>
          <w:u w:val="single"/>
        </w:rPr>
        <w:t>Surveying Services</w:t>
      </w:r>
      <w:r>
        <w:t xml:space="preserve">:  The clerk submitted a proposal from Joseph Bayer, of Shumaker Surveying, outlining the scope of services they will be providing for the Glen Park Project, at a cost of $39,176, plus $450 per each SWPPP Inspections needed.  This includes Topographic and Utility Surveys, Boundary Survey, and Environmental.  Mayor Ayres stated that due to MWBE requirements, Delta Engineers recommended hiring Shumaker for this service as they are a woman-owned business and this would help us reach our goals.  Mr. Haas has worked with Schmaker many times in the past.  Mayor Ayres stated </w:t>
      </w:r>
      <w:r w:rsidR="00853029">
        <w:t>these</w:t>
      </w:r>
      <w:r>
        <w:t xml:space="preserve"> costs are covered in the grant at 75%.  Trustee </w:t>
      </w:r>
      <w:r w:rsidR="00853029">
        <w:t>Havens</w:t>
      </w:r>
      <w:r>
        <w:t xml:space="preserve"> moved to approve hiring </w:t>
      </w:r>
      <w:r w:rsidR="00853029">
        <w:t>Shumaker Surveying</w:t>
      </w:r>
      <w:r>
        <w:t xml:space="preserve"> to work on the Glen Park Project as presented in their proposal dated </w:t>
      </w:r>
      <w:r w:rsidR="00853029">
        <w:t>October 29</w:t>
      </w:r>
      <w:r>
        <w:t xml:space="preserve">, 2018.  Trustee </w:t>
      </w:r>
      <w:r w:rsidR="00853029">
        <w:t>Reznicek</w:t>
      </w:r>
      <w:r>
        <w:t xml:space="preserve"> seconded the motion, </w:t>
      </w:r>
      <w:r w:rsidRPr="00015D8B">
        <w:t>which passed by the following vote in favor thereof:</w:t>
      </w:r>
    </w:p>
    <w:p w:rsidR="00015D8B" w:rsidRPr="00015D8B" w:rsidRDefault="00015D8B" w:rsidP="00015D8B">
      <w:r w:rsidRPr="00015D8B">
        <w:tab/>
      </w:r>
      <w:r w:rsidRPr="00015D8B">
        <w:tab/>
        <w:t>Ayes – 7</w:t>
      </w:r>
      <w:r w:rsidRPr="00015D8B">
        <w:tab/>
        <w:t>(Sinsabaugh, Sweeney, Burlingame, Havens, Aronstam, Reznicek, Ayres)</w:t>
      </w:r>
    </w:p>
    <w:p w:rsidR="00015D8B" w:rsidRPr="00015D8B" w:rsidRDefault="00015D8B" w:rsidP="00015D8B">
      <w:r w:rsidRPr="00015D8B">
        <w:tab/>
      </w:r>
      <w:r w:rsidRPr="00015D8B">
        <w:tab/>
        <w:t>Nays – 0</w:t>
      </w:r>
    </w:p>
    <w:p w:rsidR="00015D8B" w:rsidRPr="00015D8B" w:rsidRDefault="00015D8B" w:rsidP="00015D8B"/>
    <w:p w:rsidR="001A3DC7" w:rsidRPr="00AE4558" w:rsidRDefault="00675812" w:rsidP="00AE4558">
      <w:pPr>
        <w:pStyle w:val="p2"/>
        <w:widowControl/>
        <w:spacing w:line="480" w:lineRule="auto"/>
      </w:pPr>
      <w:r w:rsidRPr="00AE4558">
        <w:rPr>
          <w:b/>
          <w:u w:val="single"/>
        </w:rPr>
        <w:t>Information Technology (IT) Services</w:t>
      </w:r>
      <w:r w:rsidR="001A3DC7" w:rsidRPr="00AE4558">
        <w:rPr>
          <w:b/>
        </w:rPr>
        <w:t xml:space="preserve">:  </w:t>
      </w:r>
      <w:r w:rsidRPr="00AE4558">
        <w:t xml:space="preserve">The clerk submitted a Master Service Agreement from Tioga County </w:t>
      </w:r>
      <w:r w:rsidR="005A7C87" w:rsidRPr="00AE4558">
        <w:t>for Tioga County IT to provide and maintain our computer and phone infrastructure such as, deploying and supporting personal computers, software licensing, help desk support, network servers, telephone networks, email services, and internet network access.  Services will be billed at a shared cost of operation between all users.  The agreement listed chargeback formulas for different services.</w:t>
      </w:r>
      <w:r w:rsidR="00AE4558" w:rsidRPr="00AE4558">
        <w:t xml:space="preserve">  Trustee Sinsabaugh moved to approve the agreement as presented, and authorized Mayor Ayres to sign.  </w:t>
      </w:r>
      <w:r w:rsidR="001A3DC7" w:rsidRPr="00AE4558">
        <w:t>Trustee Reznicek seconded the motion, which passed by the following vote in favor thereof:</w:t>
      </w:r>
    </w:p>
    <w:p w:rsidR="001A3DC7" w:rsidRPr="00AE4558" w:rsidRDefault="001A3DC7" w:rsidP="001A3DC7">
      <w:r w:rsidRPr="00AE4558">
        <w:tab/>
      </w:r>
      <w:r w:rsidRPr="00AE4558">
        <w:tab/>
        <w:t>Ayes – 7</w:t>
      </w:r>
      <w:r w:rsidRPr="00AE4558">
        <w:tab/>
        <w:t>(Sinsabaugh, Sweeney, Burlingame, Havens, Aronstam, Reznicek, Ayres)</w:t>
      </w:r>
    </w:p>
    <w:p w:rsidR="001A3DC7" w:rsidRPr="00AE4558" w:rsidRDefault="001A3DC7" w:rsidP="001A3DC7">
      <w:r w:rsidRPr="00AE4558">
        <w:tab/>
      </w:r>
      <w:r w:rsidRPr="00AE4558">
        <w:tab/>
        <w:t>Nays – 0</w:t>
      </w:r>
    </w:p>
    <w:p w:rsidR="001A3DC7" w:rsidRDefault="001A3DC7" w:rsidP="001A3DC7">
      <w:r w:rsidRPr="00AE4558">
        <w:tab/>
      </w:r>
      <w:r w:rsidRPr="00AE4558">
        <w:tab/>
      </w:r>
    </w:p>
    <w:p w:rsidR="00AE4558" w:rsidRDefault="00AE4558" w:rsidP="001A3DC7"/>
    <w:p w:rsidR="00AE4558" w:rsidRPr="00AE4558" w:rsidRDefault="00AE4558" w:rsidP="00AE4558">
      <w:pPr>
        <w:spacing w:line="480" w:lineRule="auto"/>
      </w:pPr>
      <w:r w:rsidRPr="00AE4558">
        <w:rPr>
          <w:b/>
          <w:u w:val="single"/>
        </w:rPr>
        <w:lastRenderedPageBreak/>
        <w:t>Proposed Local Law Amending Sidewalks</w:t>
      </w:r>
      <w:r w:rsidRPr="00AE4558">
        <w:rPr>
          <w:b/>
        </w:rPr>
        <w:t xml:space="preserve">:  </w:t>
      </w:r>
      <w:r>
        <w:t>Attorney Keene submitted a revised draft law for review.  Trustee Havens moved to schedule a Public Hearing for November 27, 2018 at 6:15 p.m. for proposed local law.  Trustee Sinsabaugh seconded the motion, which carried unanimously.</w:t>
      </w:r>
      <w:r w:rsidRPr="00AE4558">
        <w:t xml:space="preserve">  </w:t>
      </w:r>
    </w:p>
    <w:p w:rsidR="00114D27" w:rsidRPr="00AE4558" w:rsidRDefault="00114D27" w:rsidP="00114D27">
      <w:pPr>
        <w:pStyle w:val="p2"/>
        <w:widowControl/>
        <w:spacing w:line="480" w:lineRule="auto"/>
      </w:pPr>
      <w:r w:rsidRPr="00114D27">
        <w:rPr>
          <w:b/>
          <w:u w:val="single"/>
        </w:rPr>
        <w:t>Bids</w:t>
      </w:r>
      <w:r w:rsidR="001A3DC7" w:rsidRPr="00114D27">
        <w:rPr>
          <w:b/>
          <w:u w:val="single"/>
        </w:rPr>
        <w:t xml:space="preserve"> for Code Enforcement</w:t>
      </w:r>
      <w:r w:rsidRPr="00114D27">
        <w:rPr>
          <w:b/>
          <w:u w:val="single"/>
        </w:rPr>
        <w:t xml:space="preserve"> Vehicle</w:t>
      </w:r>
      <w:r w:rsidR="001A3DC7" w:rsidRPr="00114D27">
        <w:rPr>
          <w:b/>
        </w:rPr>
        <w:t xml:space="preserve">:  </w:t>
      </w:r>
      <w:r>
        <w:t xml:space="preserve">Trustee Sweeney stated he has looked at options, and cannot find any vehicles under $10,000 that are in good shape.  He feels with purchasing a new vehicle that would last over many years is a more feasible option.  Trustee Sweeney moved to purchase a 2019 Chevrolet Equinox from Van Bortel Chevrolet in the amount of $21,992.87, and pay for it in whole with no financing.  Van Bortel Chevrolet were the low bidders on OGS Mini-Bid #18100056.  Trustee Aronstam seconded the motion, </w:t>
      </w:r>
      <w:r w:rsidRPr="00AE4558">
        <w:t>which passed by the following vote in favor thereof:</w:t>
      </w:r>
    </w:p>
    <w:p w:rsidR="00114D27" w:rsidRPr="00AE4558" w:rsidRDefault="00114D27" w:rsidP="00114D27">
      <w:r w:rsidRPr="00AE4558">
        <w:tab/>
      </w:r>
      <w:r w:rsidRPr="00AE4558">
        <w:tab/>
        <w:t xml:space="preserve">Ayes – </w:t>
      </w:r>
      <w:r>
        <w:t>6</w:t>
      </w:r>
      <w:r w:rsidRPr="00AE4558">
        <w:tab/>
        <w:t>(Sweeney, Burlingame, Havens, Aronstam, Reznicek, Ayres)</w:t>
      </w:r>
    </w:p>
    <w:p w:rsidR="001A3DC7" w:rsidRDefault="00114D27" w:rsidP="00114D27">
      <w:r w:rsidRPr="00AE4558">
        <w:tab/>
      </w:r>
      <w:r w:rsidRPr="00AE4558">
        <w:tab/>
        <w:t xml:space="preserve">Nays – </w:t>
      </w:r>
      <w:r>
        <w:t>1</w:t>
      </w:r>
      <w:r>
        <w:tab/>
        <w:t>(Sinsabaugh)</w:t>
      </w:r>
    </w:p>
    <w:p w:rsidR="00114D27" w:rsidRPr="00114D27" w:rsidRDefault="00114D27" w:rsidP="00114D27"/>
    <w:p w:rsidR="001A3DC7" w:rsidRPr="00114D27" w:rsidRDefault="001A3DC7" w:rsidP="001A3DC7">
      <w:pPr>
        <w:pStyle w:val="p2"/>
        <w:widowControl/>
        <w:spacing w:line="480" w:lineRule="auto"/>
        <w:rPr>
          <w:bCs/>
        </w:rPr>
      </w:pPr>
      <w:r w:rsidRPr="00114D27">
        <w:rPr>
          <w:b/>
          <w:bCs/>
          <w:u w:val="single"/>
        </w:rPr>
        <w:t>Parking on Village Streets</w:t>
      </w:r>
      <w:r w:rsidRPr="00114D27">
        <w:rPr>
          <w:b/>
          <w:bCs/>
        </w:rPr>
        <w:t xml:space="preserve">:  </w:t>
      </w:r>
      <w:r w:rsidR="00114D27">
        <w:t>Trustee Aronstam stated that he has not been able to meet with the committee, however, will meet with them soon.</w:t>
      </w:r>
    </w:p>
    <w:p w:rsidR="001A3DC7" w:rsidRDefault="001A3DC7" w:rsidP="001A3DC7">
      <w:pPr>
        <w:spacing w:line="480" w:lineRule="auto"/>
      </w:pPr>
      <w:r w:rsidRPr="00AA397C">
        <w:rPr>
          <w:b/>
          <w:bCs/>
          <w:u w:val="single"/>
        </w:rPr>
        <w:t>Water Issue by RR/South Broad Street</w:t>
      </w:r>
      <w:r w:rsidRPr="00AA397C">
        <w:rPr>
          <w:b/>
          <w:bCs/>
        </w:rPr>
        <w:t>:</w:t>
      </w:r>
      <w:r w:rsidRPr="00AA397C">
        <w:t xml:space="preserve">  </w:t>
      </w:r>
      <w:r w:rsidR="00AA397C" w:rsidRPr="00AA397C">
        <w:t>Trustee Sinsabaugh stated he looked at the issue with the water behind the buildings.  He stated it’s all on the eastern end, and scraping and cleaning the dirt and rocks off of the roadway may improve the conditions.  He will discuss with DPW.</w:t>
      </w:r>
    </w:p>
    <w:p w:rsidR="004D60B3" w:rsidRPr="00420091" w:rsidRDefault="004D60B3" w:rsidP="004D60B3">
      <w:pPr>
        <w:spacing w:line="480" w:lineRule="auto"/>
        <w:rPr>
          <w:bCs/>
        </w:rPr>
      </w:pPr>
      <w:r w:rsidRPr="00420091">
        <w:rPr>
          <w:b/>
          <w:u w:val="single"/>
        </w:rPr>
        <w:t>Cemetery Mowing</w:t>
      </w:r>
      <w:r w:rsidRPr="00420091">
        <w:rPr>
          <w:b/>
        </w:rPr>
        <w:t xml:space="preserve">:  </w:t>
      </w:r>
      <w:r w:rsidRPr="00420091">
        <w:t xml:space="preserve">Trustee </w:t>
      </w:r>
      <w:r>
        <w:t>Reznicek</w:t>
      </w:r>
      <w:r w:rsidRPr="00420091">
        <w:t xml:space="preserve"> moved to authorize the clerk to advertise for bids for cemetery mowing for </w:t>
      </w:r>
      <w:r>
        <w:t>a three-year agreement, with an annual review.  T</w:t>
      </w:r>
      <w:r w:rsidRPr="00420091">
        <w:t xml:space="preserve">he </w:t>
      </w:r>
      <w:r>
        <w:t>deadline</w:t>
      </w:r>
      <w:r w:rsidRPr="00420091">
        <w:t xml:space="preserve"> will be </w:t>
      </w:r>
      <w:r w:rsidR="00497857">
        <w:t>January 8</w:t>
      </w:r>
      <w:r>
        <w:t>, 2018</w:t>
      </w:r>
      <w:r w:rsidRPr="00420091">
        <w:t xml:space="preserve">.  Trustee </w:t>
      </w:r>
      <w:r>
        <w:t xml:space="preserve">Burlingame </w:t>
      </w:r>
      <w:r w:rsidRPr="00420091">
        <w:t>seconded the motion, which carried unanimously.</w:t>
      </w:r>
    </w:p>
    <w:p w:rsidR="00EA0EB0" w:rsidRPr="00AE4558" w:rsidRDefault="004D60B3" w:rsidP="00EA0EB0">
      <w:pPr>
        <w:pStyle w:val="p2"/>
        <w:widowControl/>
        <w:spacing w:line="480" w:lineRule="auto"/>
      </w:pPr>
      <w:r>
        <w:rPr>
          <w:b/>
          <w:u w:val="single"/>
        </w:rPr>
        <w:t>Amendment to NYS DOT Local Roads Listing</w:t>
      </w:r>
      <w:r>
        <w:rPr>
          <w:b/>
        </w:rPr>
        <w:t xml:space="preserve">:  </w:t>
      </w:r>
      <w:r>
        <w:t>The clerk stated the street that is c</w:t>
      </w:r>
      <w:r w:rsidR="001F25FF">
        <w:t xml:space="preserve">ommonly known as Mill Hill </w:t>
      </w:r>
      <w:r w:rsidR="004C7971">
        <w:t>Road</w:t>
      </w:r>
      <w:r w:rsidR="001F25FF">
        <w:t xml:space="preserve"> is listed as Cayuta Avenue on the NYS DOT Local Roads Listing.  Discussion followed.  Trustee Sinsabaugh moved to change to NYS DOT ID#174387 to Mill Hill Street, from Chemung Street to the village line at Route 34.  Trustee Burlingame seconded the motion, </w:t>
      </w:r>
      <w:r w:rsidR="00EA0EB0" w:rsidRPr="00AE4558">
        <w:t>which passed by the following vote in favor thereof:</w:t>
      </w:r>
    </w:p>
    <w:p w:rsidR="00EA0EB0" w:rsidRPr="00AE4558" w:rsidRDefault="00EA0EB0" w:rsidP="00EA0EB0">
      <w:r w:rsidRPr="00AE4558">
        <w:tab/>
      </w:r>
      <w:r w:rsidRPr="00AE4558">
        <w:tab/>
        <w:t>Ayes – 7</w:t>
      </w:r>
      <w:r w:rsidRPr="00AE4558">
        <w:tab/>
        <w:t>(Sinsabaugh, Sweeney, Burlingame, Havens, Aronstam, Reznicek, Ayres)</w:t>
      </w:r>
    </w:p>
    <w:p w:rsidR="00EA0EB0" w:rsidRDefault="00EA0EB0" w:rsidP="00EA0EB0">
      <w:pPr>
        <w:spacing w:line="480" w:lineRule="auto"/>
      </w:pPr>
      <w:r w:rsidRPr="00AE4558">
        <w:tab/>
      </w:r>
      <w:r w:rsidRPr="00AE4558">
        <w:tab/>
        <w:t>Nays – 0</w:t>
      </w:r>
    </w:p>
    <w:p w:rsidR="00EA0EB0" w:rsidRDefault="00EA0EB0" w:rsidP="001A3DC7">
      <w:pPr>
        <w:pStyle w:val="p2"/>
        <w:widowControl/>
        <w:spacing w:line="480" w:lineRule="auto"/>
      </w:pPr>
      <w:r w:rsidRPr="007B479C">
        <w:rPr>
          <w:b/>
          <w:u w:val="single"/>
        </w:rPr>
        <w:t>Tinsel &amp; Lights</w:t>
      </w:r>
      <w:r w:rsidR="007B479C">
        <w:rPr>
          <w:b/>
          <w:u w:val="single"/>
        </w:rPr>
        <w:t xml:space="preserve"> Event</w:t>
      </w:r>
      <w:r w:rsidRPr="007B479C">
        <w:rPr>
          <w:b/>
        </w:rPr>
        <w:t xml:space="preserve">:  </w:t>
      </w:r>
      <w:r w:rsidRPr="007B479C">
        <w:t>Trustee Burlingame</w:t>
      </w:r>
      <w:r w:rsidR="007B479C" w:rsidRPr="007B479C">
        <w:t xml:space="preserve"> moved to assist the Tinsel &amp; Lights event as presented, and will provide gift bags, burning barrels with supervision, and four bicycles.  Trustee Reznicek seconded the motion, which carried unanimously.</w:t>
      </w:r>
    </w:p>
    <w:p w:rsidR="007B479C" w:rsidRDefault="007B479C" w:rsidP="001A3DC7">
      <w:pPr>
        <w:pStyle w:val="p2"/>
        <w:widowControl/>
        <w:spacing w:line="480" w:lineRule="auto"/>
      </w:pPr>
      <w:r>
        <w:rPr>
          <w:b/>
          <w:u w:val="single"/>
        </w:rPr>
        <w:t>Best Western Sign Agreement</w:t>
      </w:r>
      <w:r>
        <w:rPr>
          <w:b/>
        </w:rPr>
        <w:t xml:space="preserve">:  </w:t>
      </w:r>
      <w:r>
        <w:t>Attorney Keene stated there are new owners of the Best Western Hotel and they have a lease agreement with the Village for the advertising sign located on the sewer plan</w:t>
      </w:r>
      <w:r w:rsidR="00520B3E">
        <w:t>t property.  The new owner is SAT KAIWAL III, LLC.  Trustee Reznicek authorized Mayor Ayres to sign new lease agreement.  Trustee Havens seconded the motion, which carried unanimously.</w:t>
      </w:r>
    </w:p>
    <w:p w:rsidR="00BE53C2" w:rsidRPr="00BE53C2" w:rsidRDefault="00BE53C2" w:rsidP="001A3DC7">
      <w:pPr>
        <w:pStyle w:val="p2"/>
        <w:widowControl/>
        <w:spacing w:line="480" w:lineRule="auto"/>
      </w:pPr>
      <w:r>
        <w:rPr>
          <w:b/>
          <w:u w:val="single"/>
        </w:rPr>
        <w:lastRenderedPageBreak/>
        <w:t>Tree Bids</w:t>
      </w:r>
      <w:r>
        <w:rPr>
          <w:b/>
        </w:rPr>
        <w:t xml:space="preserve">:  </w:t>
      </w:r>
      <w:r>
        <w:t>The clerk stated there were no bids turned in.  Discussion followed.  The clerk stated she could call some tree businesses to see if they are interested in giving us an estimate.</w:t>
      </w:r>
    </w:p>
    <w:p w:rsidR="001A3DC7" w:rsidRDefault="001A3DC7" w:rsidP="001A3DC7">
      <w:pPr>
        <w:pStyle w:val="p2"/>
        <w:widowControl/>
        <w:spacing w:line="480" w:lineRule="auto"/>
      </w:pPr>
      <w:r w:rsidRPr="003C2FD0">
        <w:rPr>
          <w:b/>
          <w:u w:val="single"/>
        </w:rPr>
        <w:t>Mayor/Board Comments</w:t>
      </w:r>
      <w:r w:rsidRPr="003C2FD0">
        <w:rPr>
          <w:b/>
        </w:rPr>
        <w:t>:</w:t>
      </w:r>
      <w:r w:rsidRPr="003C2FD0">
        <w:rPr>
          <w:bCs/>
        </w:rPr>
        <w:t xml:space="preserve">  </w:t>
      </w:r>
      <w:r w:rsidR="00BE53C2" w:rsidRPr="003C2FD0">
        <w:t xml:space="preserve">Trustee Havens apologized to the Board and residents regarding </w:t>
      </w:r>
      <w:r w:rsidR="00DA3256">
        <w:t>a</w:t>
      </w:r>
      <w:r w:rsidR="00BE53C2" w:rsidRPr="003C2FD0">
        <w:t xml:space="preserve"> recent personal </w:t>
      </w:r>
      <w:r w:rsidR="00DA3256">
        <w:t>issue</w:t>
      </w:r>
      <w:r w:rsidR="00BE53C2" w:rsidRPr="003C2FD0">
        <w:t>.</w:t>
      </w:r>
      <w:r w:rsidR="003C2FD0" w:rsidRPr="003C2FD0">
        <w:t xml:space="preserve">  He stated he will finish out his term, and work on his issue.</w:t>
      </w:r>
    </w:p>
    <w:p w:rsidR="003C2FD0" w:rsidRDefault="003C2FD0" w:rsidP="001A3DC7">
      <w:pPr>
        <w:pStyle w:val="p2"/>
        <w:widowControl/>
        <w:spacing w:line="480" w:lineRule="auto"/>
      </w:pPr>
      <w:r>
        <w:tab/>
        <w:t>Trustee Sinsabaugh stated he discussed the issue on Wilbur Street with Chief Gelatt and he has been monitoring and didn’t see any issues.  The Police will continue to monitor Wilbur Street at school arrival and dismissal times.</w:t>
      </w:r>
    </w:p>
    <w:p w:rsidR="003C2FD0" w:rsidRPr="003C2FD0" w:rsidRDefault="003C2FD0" w:rsidP="001A3DC7">
      <w:pPr>
        <w:pStyle w:val="p2"/>
        <w:widowControl/>
        <w:spacing w:line="480" w:lineRule="auto"/>
      </w:pPr>
      <w:r>
        <w:tab/>
        <w:t xml:space="preserve">Trustee Sweeney stated the sewer upgrade project has gotten behind schedule due to the </w:t>
      </w:r>
      <w:r w:rsidR="00DA3256">
        <w:t>very wet weather this year.  They will be unable to pave this year, and will do it in the Spring.</w:t>
      </w:r>
    </w:p>
    <w:p w:rsidR="001A3DC7" w:rsidRPr="007055E3" w:rsidRDefault="001A3DC7" w:rsidP="001A3DC7">
      <w:pPr>
        <w:tabs>
          <w:tab w:val="left" w:pos="0"/>
          <w:tab w:val="left" w:pos="90"/>
          <w:tab w:val="left" w:pos="180"/>
        </w:tabs>
        <w:spacing w:line="480" w:lineRule="auto"/>
      </w:pPr>
      <w:r w:rsidRPr="00DA3256">
        <w:rPr>
          <w:b/>
          <w:bCs/>
          <w:u w:val="single"/>
        </w:rPr>
        <w:t>Adjournment</w:t>
      </w:r>
      <w:r w:rsidRPr="00DA3256">
        <w:t xml:space="preserve">:  Trustee </w:t>
      </w:r>
      <w:r w:rsidR="00DA3256" w:rsidRPr="00DA3256">
        <w:t>Sweeney</w:t>
      </w:r>
      <w:r w:rsidRPr="00DA3256">
        <w:t xml:space="preserve"> moved to adjourn at </w:t>
      </w:r>
      <w:r w:rsidR="00DA3256" w:rsidRPr="00DA3256">
        <w:t xml:space="preserve">8:08 </w:t>
      </w:r>
      <w:r w:rsidRPr="00DA3256">
        <w:t xml:space="preserve">p.m.  Trustee </w:t>
      </w:r>
      <w:r w:rsidR="00DA3256" w:rsidRPr="00DA3256">
        <w:t>Havens</w:t>
      </w:r>
      <w:r w:rsidRPr="00DA3256">
        <w:t xml:space="preserve"> seconded the motion, which carried unanimously.</w:t>
      </w:r>
      <w:r w:rsidRPr="007055E3">
        <w:t xml:space="preserve">  </w:t>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r>
      <w:r w:rsidR="00DA3256">
        <w:t xml:space="preserve">           </w:t>
      </w:r>
      <w:r w:rsidRPr="007055E3">
        <w:t>Respectfully submitted,</w:t>
      </w:r>
    </w:p>
    <w:p w:rsidR="001A3DC7" w:rsidRPr="007055E3" w:rsidRDefault="001A3DC7" w:rsidP="001A3DC7">
      <w:pPr>
        <w:tabs>
          <w:tab w:val="left" w:pos="0"/>
          <w:tab w:val="left" w:pos="90"/>
          <w:tab w:val="left" w:pos="180"/>
        </w:tabs>
      </w:pP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t>_________________________</w:t>
      </w:r>
    </w:p>
    <w:p w:rsidR="001A3DC7" w:rsidRDefault="001A3DC7" w:rsidP="001A3DC7">
      <w:pPr>
        <w:tabs>
          <w:tab w:val="left" w:pos="0"/>
          <w:tab w:val="left" w:pos="90"/>
          <w:tab w:val="left" w:pos="180"/>
        </w:tabs>
        <w:spacing w:line="480" w:lineRule="auto"/>
      </w:pP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t xml:space="preserve">       </w:t>
      </w:r>
      <w:r w:rsidRPr="007055E3">
        <w:tab/>
        <w:t>Michele Wood, Clerk Treasurer</w:t>
      </w:r>
    </w:p>
    <w:p w:rsidR="00CC7A8B" w:rsidRDefault="00CC7A8B" w:rsidP="001A3DC7">
      <w:pPr>
        <w:tabs>
          <w:tab w:val="left" w:pos="0"/>
          <w:tab w:val="left" w:pos="90"/>
          <w:tab w:val="left" w:pos="180"/>
        </w:tabs>
        <w:spacing w:line="480" w:lineRule="auto"/>
      </w:pPr>
    </w:p>
    <w:p w:rsidR="00CC7A8B" w:rsidRPr="00AC7CF1" w:rsidRDefault="00CC7A8B" w:rsidP="00CC7A8B">
      <w:pPr>
        <w:keepNext/>
        <w:tabs>
          <w:tab w:val="left" w:pos="180"/>
        </w:tabs>
        <w:suppressAutoHyphens/>
        <w:jc w:val="center"/>
        <w:outlineLvl w:val="2"/>
        <w:rPr>
          <w:b/>
          <w:szCs w:val="20"/>
          <w:lang w:eastAsia="ar-SA"/>
        </w:rPr>
      </w:pPr>
      <w:r w:rsidRPr="00AC7CF1">
        <w:rPr>
          <w:b/>
          <w:szCs w:val="20"/>
          <w:lang w:eastAsia="ar-SA"/>
        </w:rPr>
        <w:t xml:space="preserve">SPECIAL MEETING HELD BY THE BOARD </w:t>
      </w:r>
    </w:p>
    <w:p w:rsidR="00CC7A8B" w:rsidRPr="00AC7CF1" w:rsidRDefault="00CC7A8B" w:rsidP="00CC7A8B">
      <w:pPr>
        <w:keepNext/>
        <w:tabs>
          <w:tab w:val="left" w:pos="180"/>
        </w:tabs>
        <w:suppressAutoHyphens/>
        <w:jc w:val="center"/>
        <w:outlineLvl w:val="2"/>
        <w:rPr>
          <w:b/>
        </w:rPr>
      </w:pPr>
      <w:r w:rsidRPr="00AC7CF1">
        <w:rPr>
          <w:b/>
          <w:szCs w:val="20"/>
          <w:lang w:eastAsia="ar-SA"/>
        </w:rPr>
        <w:t xml:space="preserve">OF </w:t>
      </w:r>
      <w:r w:rsidRPr="00AC7CF1">
        <w:rPr>
          <w:b/>
        </w:rPr>
        <w:t xml:space="preserve">TRUSTEES OF THE VILLAGE OF WAVERLY </w:t>
      </w:r>
    </w:p>
    <w:p w:rsidR="00CC7A8B" w:rsidRPr="00AC7CF1" w:rsidRDefault="00CC7A8B" w:rsidP="00CC7A8B">
      <w:pPr>
        <w:keepNext/>
        <w:tabs>
          <w:tab w:val="left" w:pos="180"/>
        </w:tabs>
        <w:suppressAutoHyphens/>
        <w:jc w:val="center"/>
        <w:outlineLvl w:val="2"/>
        <w:rPr>
          <w:b/>
        </w:rPr>
      </w:pPr>
      <w:r w:rsidRPr="00AC7CF1">
        <w:rPr>
          <w:b/>
        </w:rPr>
        <w:t xml:space="preserve">AT 5:00 P.M. ON MONDAY, NOVEMBER 19, 2018 IN </w:t>
      </w:r>
    </w:p>
    <w:p w:rsidR="00CC7A8B" w:rsidRPr="00AC7CF1" w:rsidRDefault="00CC7A8B" w:rsidP="00CC7A8B">
      <w:pPr>
        <w:keepNext/>
        <w:tabs>
          <w:tab w:val="left" w:pos="180"/>
        </w:tabs>
        <w:suppressAutoHyphens/>
        <w:jc w:val="center"/>
        <w:outlineLvl w:val="2"/>
        <w:rPr>
          <w:b/>
        </w:rPr>
      </w:pPr>
      <w:r w:rsidRPr="00AC7CF1">
        <w:rPr>
          <w:b/>
        </w:rPr>
        <w:t xml:space="preserve">THE TRUSTEES' ROOM, VILLAGE HALL </w:t>
      </w:r>
    </w:p>
    <w:p w:rsidR="00CC7A8B" w:rsidRPr="00AC7CF1" w:rsidRDefault="00CC7A8B" w:rsidP="00CC7A8B">
      <w:pPr>
        <w:tabs>
          <w:tab w:val="left" w:pos="180"/>
        </w:tabs>
        <w:jc w:val="center"/>
        <w:rPr>
          <w:b/>
        </w:rPr>
      </w:pPr>
    </w:p>
    <w:p w:rsidR="00CC7A8B" w:rsidRPr="00AC7CF1" w:rsidRDefault="00CC7A8B" w:rsidP="00CC7A8B">
      <w:pPr>
        <w:tabs>
          <w:tab w:val="left" w:pos="180"/>
        </w:tabs>
        <w:spacing w:line="480" w:lineRule="auto"/>
      </w:pPr>
      <w:r w:rsidRPr="00AC7CF1">
        <w:t xml:space="preserve">Mayor Ayres declared the hearing open at 5:00 p.m. </w:t>
      </w:r>
    </w:p>
    <w:p w:rsidR="00CC7A8B" w:rsidRPr="00AC7CF1" w:rsidRDefault="00CC7A8B" w:rsidP="00CC7A8B">
      <w:pPr>
        <w:pStyle w:val="p2"/>
        <w:widowControl/>
        <w:spacing w:line="480" w:lineRule="auto"/>
      </w:pPr>
      <w:r w:rsidRPr="00AC7CF1">
        <w:rPr>
          <w:b/>
          <w:u w:val="single"/>
        </w:rPr>
        <w:t>Roll Call</w:t>
      </w:r>
      <w:r w:rsidRPr="00AC7CF1">
        <w:rPr>
          <w:b/>
        </w:rPr>
        <w:t xml:space="preserve">:  </w:t>
      </w:r>
      <w:r w:rsidRPr="00AC7CF1">
        <w:t>Present were Trustees:  Aronstam, Burlingame, Sweeney, Sinsabaugh, and Mayor Ayres</w:t>
      </w:r>
    </w:p>
    <w:p w:rsidR="00CC7A8B" w:rsidRPr="00AC7CF1" w:rsidRDefault="00CC7A8B" w:rsidP="00CC7A8B">
      <w:pPr>
        <w:pStyle w:val="p2"/>
        <w:widowControl/>
        <w:spacing w:line="480" w:lineRule="auto"/>
      </w:pPr>
      <w:r w:rsidRPr="00AC7CF1">
        <w:t>Also present were Clerk Treasurer Wood</w:t>
      </w:r>
    </w:p>
    <w:p w:rsidR="00AC7CF1" w:rsidRPr="00AC7CF1" w:rsidRDefault="00CC7A8B" w:rsidP="00CC7A8B">
      <w:pPr>
        <w:suppressAutoHyphens/>
        <w:spacing w:line="480" w:lineRule="auto"/>
        <w:rPr>
          <w:szCs w:val="20"/>
          <w:lang w:eastAsia="ar-SA"/>
        </w:rPr>
      </w:pPr>
      <w:r w:rsidRPr="00AC7CF1">
        <w:rPr>
          <w:b/>
          <w:szCs w:val="20"/>
          <w:u w:val="single"/>
          <w:lang w:eastAsia="ar-SA"/>
        </w:rPr>
        <w:t>Tree Removal Services</w:t>
      </w:r>
      <w:r w:rsidRPr="00AC7CF1">
        <w:rPr>
          <w:b/>
          <w:szCs w:val="20"/>
          <w:lang w:eastAsia="ar-SA"/>
        </w:rPr>
        <w:t xml:space="preserve">:  </w:t>
      </w:r>
      <w:r w:rsidRPr="00AC7CF1">
        <w:rPr>
          <w:szCs w:val="20"/>
          <w:lang w:eastAsia="ar-SA"/>
        </w:rPr>
        <w:t>The clerk stated she called the tree removal companies that bi</w:t>
      </w:r>
      <w:r w:rsidR="00AC7CF1" w:rsidRPr="00AC7CF1">
        <w:rPr>
          <w:szCs w:val="20"/>
          <w:lang w:eastAsia="ar-SA"/>
        </w:rPr>
        <w:t xml:space="preserve">d information was sent out to.  </w:t>
      </w:r>
      <w:r w:rsidRPr="00AC7CF1">
        <w:rPr>
          <w:szCs w:val="20"/>
          <w:lang w:eastAsia="ar-SA"/>
        </w:rPr>
        <w:t>The only company that was interested was Mattison’s Bucket Service.  The clerk submitted their estimate in the amount of $31,775.  She stated she had conversation with Mike Mattison and the three trees in Forest Home Cemetery are very big and difficult to get to.  Discussion followed as these trees are tipping over and may be a</w:t>
      </w:r>
      <w:r w:rsidR="00AC7CF1" w:rsidRPr="00AC7CF1">
        <w:rPr>
          <w:szCs w:val="20"/>
          <w:lang w:eastAsia="ar-SA"/>
        </w:rPr>
        <w:t>n</w:t>
      </w:r>
      <w:r w:rsidRPr="00AC7CF1">
        <w:rPr>
          <w:szCs w:val="20"/>
          <w:lang w:eastAsia="ar-SA"/>
        </w:rPr>
        <w:t xml:space="preserve"> immiment danger. </w:t>
      </w:r>
      <w:r w:rsidR="00AC7CF1" w:rsidRPr="00AC7CF1">
        <w:rPr>
          <w:szCs w:val="20"/>
          <w:lang w:eastAsia="ar-SA"/>
        </w:rPr>
        <w:t xml:space="preserve"> The breakdown of their estimate is as follows:  </w:t>
      </w:r>
    </w:p>
    <w:p w:rsidR="00AC7CF1" w:rsidRPr="00AC7CF1" w:rsidRDefault="00AC7CF1" w:rsidP="00AC7CF1">
      <w:pPr>
        <w:suppressAutoHyphens/>
        <w:rPr>
          <w:szCs w:val="20"/>
          <w:lang w:eastAsia="ar-SA"/>
        </w:rPr>
      </w:pPr>
      <w:r w:rsidRPr="00AC7CF1">
        <w:rPr>
          <w:szCs w:val="20"/>
          <w:lang w:eastAsia="ar-SA"/>
        </w:rPr>
        <w:tab/>
      </w:r>
      <w:r w:rsidRPr="00AC7CF1">
        <w:rPr>
          <w:szCs w:val="20"/>
          <w:lang w:eastAsia="ar-SA"/>
        </w:rPr>
        <w:tab/>
        <w:t>3 very large Oak Trees in Cemetery</w:t>
      </w:r>
      <w:r w:rsidRPr="00AC7CF1">
        <w:rPr>
          <w:szCs w:val="20"/>
          <w:lang w:eastAsia="ar-SA"/>
        </w:rPr>
        <w:tab/>
      </w:r>
      <w:r w:rsidRPr="00AC7CF1">
        <w:rPr>
          <w:szCs w:val="20"/>
          <w:lang w:eastAsia="ar-SA"/>
        </w:rPr>
        <w:tab/>
      </w:r>
      <w:r w:rsidRPr="00AC7CF1">
        <w:rPr>
          <w:szCs w:val="20"/>
          <w:lang w:eastAsia="ar-SA"/>
        </w:rPr>
        <w:tab/>
      </w:r>
      <w:r w:rsidRPr="00AC7CF1">
        <w:rPr>
          <w:szCs w:val="20"/>
          <w:lang w:eastAsia="ar-SA"/>
        </w:rPr>
        <w:tab/>
        <w:t>$23,500</w:t>
      </w:r>
    </w:p>
    <w:p w:rsidR="00AC7CF1" w:rsidRPr="00AC7CF1" w:rsidRDefault="00AC7CF1" w:rsidP="00A94FF1">
      <w:pPr>
        <w:suppressAutoHyphens/>
        <w:spacing w:line="480" w:lineRule="auto"/>
        <w:rPr>
          <w:szCs w:val="20"/>
          <w:lang w:eastAsia="ar-SA"/>
        </w:rPr>
      </w:pPr>
      <w:r w:rsidRPr="00AC7CF1">
        <w:rPr>
          <w:szCs w:val="20"/>
          <w:lang w:eastAsia="ar-SA"/>
        </w:rPr>
        <w:tab/>
      </w:r>
      <w:r w:rsidRPr="00AC7CF1">
        <w:rPr>
          <w:szCs w:val="20"/>
          <w:lang w:eastAsia="ar-SA"/>
        </w:rPr>
        <w:tab/>
        <w:t xml:space="preserve">6 trees removed and 4 trimmed </w:t>
      </w:r>
      <w:r w:rsidR="00A94FF1">
        <w:rPr>
          <w:szCs w:val="20"/>
          <w:lang w:eastAsia="ar-SA"/>
        </w:rPr>
        <w:t>at</w:t>
      </w:r>
      <w:r w:rsidRPr="00AC7CF1">
        <w:rPr>
          <w:szCs w:val="20"/>
          <w:lang w:eastAsia="ar-SA"/>
        </w:rPr>
        <w:t xml:space="preserve"> various locations</w:t>
      </w:r>
      <w:r w:rsidR="00A94FF1">
        <w:rPr>
          <w:szCs w:val="20"/>
          <w:lang w:eastAsia="ar-SA"/>
        </w:rPr>
        <w:tab/>
      </w:r>
      <w:r w:rsidRPr="00AC7CF1">
        <w:rPr>
          <w:szCs w:val="20"/>
          <w:lang w:eastAsia="ar-SA"/>
        </w:rPr>
        <w:tab/>
      </w:r>
      <w:r w:rsidRPr="00AC7CF1">
        <w:rPr>
          <w:szCs w:val="20"/>
          <w:u w:val="single"/>
          <w:lang w:eastAsia="ar-SA"/>
        </w:rPr>
        <w:t xml:space="preserve">    8,275</w:t>
      </w:r>
    </w:p>
    <w:p w:rsidR="00CC7A8B" w:rsidRPr="00AC7CF1" w:rsidRDefault="00CC7A8B" w:rsidP="00CC7A8B">
      <w:pPr>
        <w:suppressAutoHyphens/>
        <w:spacing w:line="480" w:lineRule="auto"/>
        <w:rPr>
          <w:szCs w:val="20"/>
          <w:lang w:eastAsia="ar-SA"/>
        </w:rPr>
      </w:pPr>
      <w:r w:rsidRPr="00AC7CF1">
        <w:rPr>
          <w:szCs w:val="20"/>
          <w:lang w:eastAsia="ar-SA"/>
        </w:rPr>
        <w:t>Trustee Aronstam moved to award the tree bid to Mattison’s Bucket Service in the amount of $31,775.</w:t>
      </w:r>
      <w:r w:rsidR="00A94FF1">
        <w:rPr>
          <w:szCs w:val="20"/>
          <w:lang w:eastAsia="ar-SA"/>
        </w:rPr>
        <w:t xml:space="preserve">  Trustee Sinsabaugh seconded the motion, which carried unanimously.</w:t>
      </w:r>
    </w:p>
    <w:p w:rsidR="00CC7A8B" w:rsidRPr="00AC7CF1" w:rsidRDefault="00AC7CF1" w:rsidP="00AC7CF1">
      <w:pPr>
        <w:suppressAutoHyphens/>
        <w:spacing w:line="480" w:lineRule="auto"/>
      </w:pPr>
      <w:r w:rsidRPr="00AC7CF1">
        <w:rPr>
          <w:b/>
          <w:bCs/>
          <w:u w:val="single"/>
        </w:rPr>
        <w:t>Adjournment</w:t>
      </w:r>
      <w:r w:rsidRPr="00AC7CF1">
        <w:t xml:space="preserve">:  Trustee Sweeney moved to adjourn at 5:11 p.m.  Trustee Sinsabaugh seconded the motion, which carried unanimously.  </w:t>
      </w:r>
      <w:r w:rsidRPr="00AC7CF1">
        <w:tab/>
      </w:r>
    </w:p>
    <w:p w:rsidR="00CC7A8B" w:rsidRPr="00AC7CF1" w:rsidRDefault="00CC7A8B" w:rsidP="00CC7A8B">
      <w:pPr>
        <w:tabs>
          <w:tab w:val="left" w:pos="180"/>
        </w:tabs>
        <w:spacing w:line="480" w:lineRule="auto"/>
      </w:pPr>
      <w:r w:rsidRPr="00AC7CF1">
        <w:tab/>
      </w:r>
      <w:r w:rsidRPr="00AC7CF1">
        <w:tab/>
      </w:r>
      <w:r w:rsidRPr="00AC7CF1">
        <w:tab/>
      </w:r>
      <w:r w:rsidRPr="00AC7CF1">
        <w:tab/>
      </w:r>
      <w:r w:rsidRPr="00AC7CF1">
        <w:tab/>
      </w:r>
      <w:r w:rsidRPr="00AC7CF1">
        <w:tab/>
      </w:r>
      <w:r w:rsidRPr="00AC7CF1">
        <w:tab/>
      </w:r>
      <w:r w:rsidRPr="00AC7CF1">
        <w:tab/>
      </w:r>
      <w:r w:rsidRPr="00AC7CF1">
        <w:tab/>
      </w:r>
      <w:r w:rsidRPr="00AC7CF1">
        <w:tab/>
        <w:t>Respectfully submitted,</w:t>
      </w:r>
    </w:p>
    <w:p w:rsidR="00CC7A8B" w:rsidRPr="00AC7CF1" w:rsidRDefault="00CC7A8B" w:rsidP="00CC7A8B">
      <w:pPr>
        <w:tabs>
          <w:tab w:val="left" w:pos="180"/>
        </w:tabs>
      </w:pPr>
      <w:r w:rsidRPr="00AC7CF1">
        <w:tab/>
      </w:r>
      <w:r w:rsidRPr="00AC7CF1">
        <w:tab/>
      </w:r>
      <w:r w:rsidRPr="00AC7CF1">
        <w:tab/>
      </w:r>
      <w:r w:rsidRPr="00AC7CF1">
        <w:tab/>
      </w:r>
      <w:r w:rsidRPr="00AC7CF1">
        <w:tab/>
      </w:r>
      <w:r w:rsidRPr="00AC7CF1">
        <w:tab/>
      </w:r>
      <w:r w:rsidRPr="00AC7CF1">
        <w:tab/>
      </w:r>
      <w:r w:rsidRPr="00AC7CF1">
        <w:tab/>
      </w:r>
      <w:r w:rsidRPr="00AC7CF1">
        <w:tab/>
      </w:r>
      <w:r w:rsidRPr="00AC7CF1">
        <w:tab/>
        <w:t>________________________</w:t>
      </w:r>
      <w:r w:rsidRPr="00AC7CF1">
        <w:tab/>
      </w:r>
      <w:r w:rsidRPr="00AC7CF1">
        <w:tab/>
      </w:r>
      <w:r w:rsidRPr="00AC7CF1">
        <w:tab/>
      </w:r>
      <w:r w:rsidRPr="00AC7CF1">
        <w:tab/>
      </w:r>
      <w:r w:rsidRPr="00AC7CF1">
        <w:tab/>
      </w:r>
      <w:r w:rsidRPr="00AC7CF1">
        <w:tab/>
      </w:r>
      <w:r w:rsidRPr="00AC7CF1">
        <w:tab/>
      </w:r>
      <w:r w:rsidRPr="00AC7CF1">
        <w:tab/>
      </w:r>
      <w:r w:rsidRPr="00AC7CF1">
        <w:tab/>
      </w:r>
      <w:r w:rsidRPr="00AC7CF1">
        <w:tab/>
      </w:r>
      <w:r w:rsidRPr="00AC7CF1">
        <w:tab/>
        <w:t>Michele Wood, Clerk/Treasurer</w:t>
      </w:r>
    </w:p>
    <w:p w:rsidR="00CC7A8B" w:rsidRDefault="00CC7A8B" w:rsidP="001A3DC7">
      <w:pPr>
        <w:tabs>
          <w:tab w:val="left" w:pos="0"/>
          <w:tab w:val="left" w:pos="90"/>
          <w:tab w:val="left" w:pos="180"/>
        </w:tabs>
        <w:spacing w:line="480" w:lineRule="auto"/>
      </w:pPr>
    </w:p>
    <w:p w:rsidR="001A3DC7" w:rsidRDefault="001A3DC7" w:rsidP="001A3DC7">
      <w:pPr>
        <w:tabs>
          <w:tab w:val="left" w:pos="0"/>
          <w:tab w:val="left" w:pos="90"/>
          <w:tab w:val="left" w:pos="180"/>
        </w:tabs>
        <w:spacing w:line="480" w:lineRule="auto"/>
      </w:pPr>
    </w:p>
    <w:p w:rsidR="001A3DC7" w:rsidRPr="00101E8D" w:rsidRDefault="001A3DC7" w:rsidP="001A3DC7">
      <w:pPr>
        <w:keepNext/>
        <w:tabs>
          <w:tab w:val="left" w:pos="180"/>
        </w:tabs>
        <w:suppressAutoHyphens/>
        <w:jc w:val="center"/>
        <w:outlineLvl w:val="2"/>
        <w:rPr>
          <w:b/>
          <w:szCs w:val="20"/>
          <w:lang w:eastAsia="ar-SA"/>
        </w:rPr>
      </w:pPr>
      <w:r w:rsidRPr="00101E8D">
        <w:rPr>
          <w:b/>
          <w:szCs w:val="20"/>
          <w:lang w:eastAsia="ar-SA"/>
        </w:rPr>
        <w:t>PUBLIC HEARING HELD BY THE BOARD OF</w:t>
      </w:r>
    </w:p>
    <w:p w:rsidR="001A3DC7" w:rsidRPr="00101E8D" w:rsidRDefault="001A3DC7" w:rsidP="001A3DC7">
      <w:pPr>
        <w:tabs>
          <w:tab w:val="left" w:pos="180"/>
        </w:tabs>
        <w:jc w:val="center"/>
        <w:rPr>
          <w:b/>
        </w:rPr>
      </w:pPr>
      <w:r w:rsidRPr="00101E8D">
        <w:rPr>
          <w:b/>
        </w:rPr>
        <w:t xml:space="preserve">TRUSTEES OF THE VILLAGE OF WAVERLY AT 6:15 P.M. </w:t>
      </w:r>
    </w:p>
    <w:p w:rsidR="001A3DC7" w:rsidRPr="00101E8D" w:rsidRDefault="001A3DC7" w:rsidP="001A3DC7">
      <w:pPr>
        <w:tabs>
          <w:tab w:val="left" w:pos="180"/>
        </w:tabs>
        <w:jc w:val="center"/>
        <w:rPr>
          <w:b/>
        </w:rPr>
      </w:pPr>
      <w:r w:rsidRPr="00101E8D">
        <w:rPr>
          <w:b/>
        </w:rPr>
        <w:t xml:space="preserve">ON TUESDAY, </w:t>
      </w:r>
      <w:r w:rsidR="003E69E9" w:rsidRPr="00101E8D">
        <w:rPr>
          <w:b/>
        </w:rPr>
        <w:t>NOVEMBER 27,</w:t>
      </w:r>
      <w:r w:rsidRPr="00101E8D">
        <w:rPr>
          <w:b/>
        </w:rPr>
        <w:t xml:space="preserve"> 2018 IN THE TRUSTEES' ROOM,</w:t>
      </w:r>
    </w:p>
    <w:p w:rsidR="001A3DC7" w:rsidRPr="00101E8D" w:rsidRDefault="001A3DC7" w:rsidP="001A3DC7">
      <w:pPr>
        <w:tabs>
          <w:tab w:val="left" w:pos="180"/>
        </w:tabs>
        <w:jc w:val="center"/>
        <w:rPr>
          <w:b/>
        </w:rPr>
      </w:pPr>
      <w:r w:rsidRPr="00101E8D">
        <w:rPr>
          <w:b/>
        </w:rPr>
        <w:t xml:space="preserve">VILLAGE HALL FOR THE PURPOSE OF PUBLIC COMMENT </w:t>
      </w:r>
    </w:p>
    <w:p w:rsidR="001A3DC7" w:rsidRPr="00101E8D" w:rsidRDefault="001A3DC7" w:rsidP="003E69E9">
      <w:pPr>
        <w:tabs>
          <w:tab w:val="left" w:pos="180"/>
        </w:tabs>
        <w:jc w:val="center"/>
        <w:rPr>
          <w:b/>
        </w:rPr>
      </w:pPr>
      <w:r w:rsidRPr="00101E8D">
        <w:rPr>
          <w:b/>
        </w:rPr>
        <w:t xml:space="preserve">REGARDING </w:t>
      </w:r>
      <w:r w:rsidR="003E69E9" w:rsidRPr="00101E8D">
        <w:rPr>
          <w:b/>
        </w:rPr>
        <w:t xml:space="preserve">PROPOSED LOCAL LAW TO AMEND </w:t>
      </w:r>
    </w:p>
    <w:p w:rsidR="003E69E9" w:rsidRPr="00101E8D" w:rsidRDefault="003E69E9" w:rsidP="003E69E9">
      <w:pPr>
        <w:tabs>
          <w:tab w:val="left" w:pos="180"/>
        </w:tabs>
        <w:jc w:val="center"/>
        <w:rPr>
          <w:b/>
        </w:rPr>
      </w:pPr>
      <w:r w:rsidRPr="00101E8D">
        <w:rPr>
          <w:b/>
        </w:rPr>
        <w:t>CHAPTER 125, ARTICLE VIII:  SIDEWALK CONSTRUCTION AND REPAIR</w:t>
      </w:r>
    </w:p>
    <w:p w:rsidR="001A3DC7" w:rsidRPr="00101E8D" w:rsidRDefault="001A3DC7" w:rsidP="001A3DC7">
      <w:pPr>
        <w:tabs>
          <w:tab w:val="left" w:pos="180"/>
        </w:tabs>
        <w:jc w:val="center"/>
        <w:rPr>
          <w:b/>
        </w:rPr>
      </w:pPr>
    </w:p>
    <w:p w:rsidR="001A3DC7" w:rsidRPr="00101E8D" w:rsidRDefault="001A3DC7" w:rsidP="001A3DC7">
      <w:pPr>
        <w:tabs>
          <w:tab w:val="left" w:pos="180"/>
        </w:tabs>
        <w:spacing w:line="480" w:lineRule="auto"/>
      </w:pPr>
      <w:r w:rsidRPr="00101E8D">
        <w:tab/>
      </w:r>
      <w:r w:rsidRPr="00101E8D">
        <w:tab/>
        <w:t xml:space="preserve">Mayor Ayres declared the hearing open at 6:15 p.m. and directed the clerk to read the notice of public hearing.  </w:t>
      </w:r>
    </w:p>
    <w:p w:rsidR="001A3DC7" w:rsidRPr="00101E8D" w:rsidRDefault="001A3DC7" w:rsidP="001A3DC7">
      <w:pPr>
        <w:pStyle w:val="p2"/>
        <w:widowControl/>
        <w:spacing w:line="480" w:lineRule="auto"/>
      </w:pPr>
      <w:r w:rsidRPr="00101E8D">
        <w:rPr>
          <w:b/>
          <w:u w:val="single"/>
        </w:rPr>
        <w:t>Roll Call</w:t>
      </w:r>
      <w:r w:rsidRPr="00101E8D">
        <w:rPr>
          <w:b/>
        </w:rPr>
        <w:t xml:space="preserve">:  </w:t>
      </w:r>
      <w:r w:rsidRPr="00101E8D">
        <w:t>Present were Trustees:  Aronstam, Burlingame, Sweeney, Sinsabaugh, Havens, Reznicek, and Mayor Ayres</w:t>
      </w:r>
    </w:p>
    <w:p w:rsidR="001A3DC7" w:rsidRPr="00101E8D" w:rsidRDefault="001A3DC7" w:rsidP="001A3DC7">
      <w:pPr>
        <w:pStyle w:val="p2"/>
        <w:widowControl/>
        <w:spacing w:line="480" w:lineRule="auto"/>
      </w:pPr>
      <w:r w:rsidRPr="00101E8D">
        <w:t>Also present were Clerk Treasurer Wood, and Attorney Keene</w:t>
      </w:r>
    </w:p>
    <w:p w:rsidR="001A3DC7" w:rsidRPr="00101E8D" w:rsidRDefault="001A3DC7" w:rsidP="001A3DC7">
      <w:pPr>
        <w:suppressAutoHyphens/>
        <w:spacing w:line="480" w:lineRule="auto"/>
        <w:rPr>
          <w:szCs w:val="20"/>
          <w:lang w:eastAsia="ar-SA"/>
        </w:rPr>
      </w:pPr>
      <w:r w:rsidRPr="00101E8D">
        <w:rPr>
          <w:szCs w:val="20"/>
          <w:lang w:eastAsia="ar-SA"/>
        </w:rPr>
        <w:t>Press included Ron Cole of WATS/WAVR, and Johnny Williams of the Morning Times</w:t>
      </w:r>
    </w:p>
    <w:p w:rsidR="001A3DC7" w:rsidRPr="00101E8D" w:rsidRDefault="001A3DC7" w:rsidP="001A3DC7">
      <w:pPr>
        <w:suppressAutoHyphens/>
        <w:spacing w:line="480" w:lineRule="auto"/>
        <w:rPr>
          <w:szCs w:val="20"/>
          <w:lang w:eastAsia="ar-SA"/>
        </w:rPr>
      </w:pPr>
      <w:r w:rsidRPr="00101E8D">
        <w:rPr>
          <w:szCs w:val="20"/>
          <w:lang w:eastAsia="ar-SA"/>
        </w:rPr>
        <w:tab/>
        <w:t xml:space="preserve">Mayor Ayres </w:t>
      </w:r>
      <w:r w:rsidR="003E69E9" w:rsidRPr="00101E8D">
        <w:rPr>
          <w:szCs w:val="20"/>
          <w:lang w:eastAsia="ar-SA"/>
        </w:rPr>
        <w:t>summarized the changes in the law.  This would make flagstone a medium for sidewalk construction.  He opened the floor for comments.</w:t>
      </w:r>
    </w:p>
    <w:p w:rsidR="00101E8D" w:rsidRPr="00101E8D" w:rsidRDefault="00101E8D" w:rsidP="001A3DC7">
      <w:pPr>
        <w:suppressAutoHyphens/>
        <w:spacing w:line="480" w:lineRule="auto"/>
        <w:rPr>
          <w:szCs w:val="20"/>
          <w:lang w:eastAsia="ar-SA"/>
        </w:rPr>
      </w:pPr>
      <w:r w:rsidRPr="00101E8D">
        <w:rPr>
          <w:szCs w:val="20"/>
          <w:lang w:eastAsia="ar-SA"/>
        </w:rPr>
        <w:tab/>
        <w:t>Marty Borko, 17 Lyman Avenue, stated the change to allow flagstone is good for the residents of the Village and he would like to see it pass.</w:t>
      </w:r>
    </w:p>
    <w:p w:rsidR="00101E8D" w:rsidRPr="00101E8D" w:rsidRDefault="00101E8D" w:rsidP="001A3DC7">
      <w:pPr>
        <w:suppressAutoHyphens/>
        <w:spacing w:line="480" w:lineRule="auto"/>
        <w:rPr>
          <w:szCs w:val="20"/>
          <w:lang w:eastAsia="ar-SA"/>
        </w:rPr>
      </w:pPr>
      <w:r w:rsidRPr="00101E8D">
        <w:rPr>
          <w:szCs w:val="20"/>
          <w:lang w:eastAsia="ar-SA"/>
        </w:rPr>
        <w:tab/>
        <w:t>Brad and Amy Zehr</w:t>
      </w:r>
      <w:r w:rsidR="00EC6D78">
        <w:rPr>
          <w:szCs w:val="20"/>
          <w:lang w:eastAsia="ar-SA"/>
        </w:rPr>
        <w:t xml:space="preserve">, of 208 Chemung Street, </w:t>
      </w:r>
      <w:r w:rsidRPr="00101E8D">
        <w:rPr>
          <w:szCs w:val="20"/>
          <w:lang w:eastAsia="ar-SA"/>
        </w:rPr>
        <w:t>thanked the Board for their time and effort in reviewing this matter.</w:t>
      </w:r>
    </w:p>
    <w:p w:rsidR="001A3DC7" w:rsidRPr="00101E8D" w:rsidRDefault="001A3DC7" w:rsidP="001A3DC7">
      <w:pPr>
        <w:suppressAutoHyphens/>
        <w:spacing w:line="480" w:lineRule="auto"/>
        <w:ind w:firstLine="720"/>
      </w:pPr>
      <w:r w:rsidRPr="00101E8D">
        <w:t xml:space="preserve">With no one </w:t>
      </w:r>
      <w:r w:rsidR="00101E8D" w:rsidRPr="00101E8D">
        <w:t xml:space="preserve">else </w:t>
      </w:r>
      <w:r w:rsidRPr="00101E8D">
        <w:t>wishing to be heard, Mayor Ayres closed the hearing at 6:25 p.m.</w:t>
      </w:r>
    </w:p>
    <w:p w:rsidR="001A3DC7" w:rsidRPr="00101E8D" w:rsidRDefault="001A3DC7" w:rsidP="001A3DC7">
      <w:pPr>
        <w:tabs>
          <w:tab w:val="left" w:pos="180"/>
        </w:tabs>
        <w:spacing w:line="480" w:lineRule="auto"/>
      </w:pPr>
      <w:r w:rsidRPr="00101E8D">
        <w:tab/>
      </w:r>
      <w:r w:rsidRPr="00101E8D">
        <w:tab/>
      </w:r>
      <w:r w:rsidRPr="00101E8D">
        <w:tab/>
      </w:r>
      <w:r w:rsidRPr="00101E8D">
        <w:tab/>
      </w:r>
      <w:r w:rsidRPr="00101E8D">
        <w:tab/>
      </w:r>
      <w:r w:rsidRPr="00101E8D">
        <w:tab/>
      </w:r>
      <w:r w:rsidRPr="00101E8D">
        <w:tab/>
      </w:r>
      <w:r w:rsidRPr="00101E8D">
        <w:tab/>
      </w:r>
      <w:r w:rsidRPr="00101E8D">
        <w:tab/>
      </w:r>
      <w:r w:rsidRPr="00101E8D">
        <w:tab/>
        <w:t>Respectfully submitted,</w:t>
      </w:r>
    </w:p>
    <w:p w:rsidR="001A3DC7" w:rsidRPr="00101E8D" w:rsidRDefault="001A3DC7" w:rsidP="001A3DC7">
      <w:pPr>
        <w:tabs>
          <w:tab w:val="left" w:pos="180"/>
        </w:tabs>
      </w:pPr>
      <w:r w:rsidRPr="00101E8D">
        <w:tab/>
      </w:r>
      <w:r w:rsidRPr="00101E8D">
        <w:tab/>
      </w:r>
      <w:r w:rsidRPr="00101E8D">
        <w:tab/>
      </w:r>
      <w:r w:rsidRPr="00101E8D">
        <w:tab/>
      </w:r>
      <w:r w:rsidRPr="00101E8D">
        <w:tab/>
      </w:r>
      <w:r w:rsidRPr="00101E8D">
        <w:tab/>
      </w:r>
      <w:r w:rsidRPr="00101E8D">
        <w:tab/>
      </w:r>
      <w:r w:rsidRPr="00101E8D">
        <w:tab/>
      </w:r>
      <w:r w:rsidRPr="00101E8D">
        <w:tab/>
      </w:r>
      <w:r w:rsidRPr="00101E8D">
        <w:tab/>
        <w:t>________________________</w:t>
      </w:r>
      <w:r w:rsidRPr="00101E8D">
        <w:tab/>
      </w:r>
      <w:r w:rsidRPr="00101E8D">
        <w:tab/>
      </w:r>
      <w:r w:rsidRPr="00101E8D">
        <w:tab/>
      </w:r>
      <w:r w:rsidRPr="00101E8D">
        <w:tab/>
      </w:r>
      <w:r w:rsidRPr="00101E8D">
        <w:tab/>
      </w:r>
      <w:r w:rsidRPr="00101E8D">
        <w:tab/>
      </w:r>
      <w:r w:rsidRPr="00101E8D">
        <w:tab/>
      </w:r>
      <w:r w:rsidRPr="00101E8D">
        <w:tab/>
      </w:r>
      <w:r w:rsidRPr="00101E8D">
        <w:tab/>
      </w:r>
      <w:r w:rsidRPr="00101E8D">
        <w:tab/>
      </w:r>
      <w:r w:rsidRPr="00101E8D">
        <w:tab/>
        <w:t>Michele Wood, Clerk/Treasurer</w:t>
      </w:r>
    </w:p>
    <w:p w:rsidR="001A3DC7" w:rsidRDefault="001A3DC7" w:rsidP="001A3DC7">
      <w:pPr>
        <w:tabs>
          <w:tab w:val="left" w:pos="0"/>
          <w:tab w:val="left" w:pos="90"/>
          <w:tab w:val="left" w:pos="180"/>
        </w:tabs>
        <w:spacing w:line="480" w:lineRule="auto"/>
      </w:pPr>
    </w:p>
    <w:p w:rsidR="001A3DC7" w:rsidRPr="00433D39" w:rsidRDefault="001A3DC7" w:rsidP="001A3DC7">
      <w:pPr>
        <w:jc w:val="center"/>
        <w:rPr>
          <w:rFonts w:eastAsiaTheme="minorHAnsi"/>
          <w:b/>
        </w:rPr>
      </w:pPr>
      <w:r w:rsidRPr="00433D39">
        <w:rPr>
          <w:rFonts w:eastAsiaTheme="minorHAnsi"/>
          <w:b/>
        </w:rPr>
        <w:t>REGULAR MEETING OF THE BOARD OF TRUSTEES</w:t>
      </w:r>
    </w:p>
    <w:p w:rsidR="001A3DC7" w:rsidRPr="00433D39" w:rsidRDefault="001A3DC7" w:rsidP="001A3DC7">
      <w:pPr>
        <w:jc w:val="center"/>
        <w:rPr>
          <w:rFonts w:eastAsiaTheme="minorHAnsi"/>
          <w:b/>
        </w:rPr>
      </w:pPr>
      <w:r w:rsidRPr="00433D39">
        <w:rPr>
          <w:rFonts w:eastAsiaTheme="minorHAnsi"/>
          <w:b/>
        </w:rPr>
        <w:t>OF THE VILLAGE OF WAVERLY HELD AT 6:30 P.M.</w:t>
      </w:r>
    </w:p>
    <w:p w:rsidR="001A3DC7" w:rsidRPr="00433D39" w:rsidRDefault="001A3DC7" w:rsidP="001A3DC7">
      <w:pPr>
        <w:jc w:val="center"/>
        <w:rPr>
          <w:rFonts w:eastAsiaTheme="minorHAnsi"/>
          <w:b/>
        </w:rPr>
      </w:pPr>
      <w:r w:rsidRPr="00433D39">
        <w:rPr>
          <w:rFonts w:eastAsiaTheme="minorHAnsi"/>
          <w:b/>
        </w:rPr>
        <w:t xml:space="preserve">ON TUESDAY, </w:t>
      </w:r>
      <w:r w:rsidR="00EC6D78" w:rsidRPr="00433D39">
        <w:rPr>
          <w:rFonts w:eastAsiaTheme="minorHAnsi"/>
          <w:b/>
        </w:rPr>
        <w:t>NOVEMBER 27</w:t>
      </w:r>
      <w:r w:rsidRPr="00433D39">
        <w:rPr>
          <w:rFonts w:eastAsiaTheme="minorHAnsi"/>
          <w:b/>
        </w:rPr>
        <w:t>, 2018 IN THE</w:t>
      </w:r>
    </w:p>
    <w:p w:rsidR="001A3DC7" w:rsidRPr="00433D39" w:rsidRDefault="001A3DC7" w:rsidP="001A3DC7">
      <w:pPr>
        <w:keepNext/>
        <w:jc w:val="center"/>
        <w:outlineLvl w:val="0"/>
        <w:rPr>
          <w:rFonts w:eastAsiaTheme="minorHAnsi"/>
          <w:b/>
        </w:rPr>
      </w:pPr>
      <w:r w:rsidRPr="00433D39">
        <w:rPr>
          <w:rFonts w:eastAsiaTheme="minorHAnsi"/>
          <w:b/>
        </w:rPr>
        <w:t>TRUSTEES’ ROOM IN THE VILLAGE HALL</w:t>
      </w:r>
    </w:p>
    <w:p w:rsidR="001A3DC7" w:rsidRPr="00433D39" w:rsidRDefault="001A3DC7" w:rsidP="001A3DC7">
      <w:pPr>
        <w:spacing w:after="200" w:line="276" w:lineRule="auto"/>
        <w:rPr>
          <w:rFonts w:asciiTheme="minorHAnsi" w:eastAsiaTheme="minorHAnsi" w:hAnsiTheme="minorHAnsi" w:cstheme="minorBidi"/>
          <w:sz w:val="22"/>
          <w:szCs w:val="22"/>
        </w:rPr>
      </w:pPr>
    </w:p>
    <w:p w:rsidR="001A3DC7" w:rsidRPr="00433D39" w:rsidRDefault="001A3DC7" w:rsidP="001A3DC7">
      <w:pPr>
        <w:spacing w:line="480" w:lineRule="auto"/>
        <w:rPr>
          <w:rFonts w:eastAsiaTheme="minorHAnsi"/>
        </w:rPr>
      </w:pPr>
      <w:r w:rsidRPr="00433D39">
        <w:rPr>
          <w:rFonts w:eastAsiaTheme="minorHAnsi"/>
        </w:rPr>
        <w:t xml:space="preserve">Mayor Ayres called the meeting to order at 6:30 p.m., and led in the Invocation and the Pledge of Allegiance.   </w:t>
      </w:r>
    </w:p>
    <w:p w:rsidR="001A3DC7" w:rsidRPr="00433D39" w:rsidRDefault="001A3DC7" w:rsidP="001A3DC7">
      <w:pPr>
        <w:suppressAutoHyphens/>
        <w:spacing w:line="480" w:lineRule="auto"/>
        <w:rPr>
          <w:szCs w:val="20"/>
          <w:lang w:eastAsia="ar-SA"/>
        </w:rPr>
      </w:pPr>
      <w:r w:rsidRPr="00433D39">
        <w:rPr>
          <w:b/>
          <w:szCs w:val="20"/>
          <w:u w:val="single"/>
          <w:lang w:eastAsia="ar-SA"/>
        </w:rPr>
        <w:t>Roll Call</w:t>
      </w:r>
      <w:r w:rsidRPr="00433D39">
        <w:rPr>
          <w:b/>
          <w:szCs w:val="20"/>
          <w:lang w:eastAsia="ar-SA"/>
        </w:rPr>
        <w:t xml:space="preserve">:  </w:t>
      </w:r>
      <w:r w:rsidRPr="00433D39">
        <w:rPr>
          <w:szCs w:val="20"/>
          <w:lang w:eastAsia="ar-SA"/>
        </w:rPr>
        <w:t xml:space="preserve">Present were Trustees:  Sinsabaugh, Sweeney, </w:t>
      </w:r>
      <w:r w:rsidR="00EC6D78" w:rsidRPr="00433D39">
        <w:rPr>
          <w:szCs w:val="20"/>
          <w:lang w:eastAsia="ar-SA"/>
        </w:rPr>
        <w:t xml:space="preserve">Aronstam, </w:t>
      </w:r>
      <w:r w:rsidRPr="00433D39">
        <w:rPr>
          <w:szCs w:val="20"/>
          <w:lang w:eastAsia="ar-SA"/>
        </w:rPr>
        <w:t>Reznicek, Havens, Burlingame, and Mayor Ayres</w:t>
      </w:r>
    </w:p>
    <w:p w:rsidR="001A3DC7" w:rsidRPr="00433D39" w:rsidRDefault="001A3DC7" w:rsidP="001A3DC7">
      <w:pPr>
        <w:suppressAutoHyphens/>
        <w:spacing w:line="480" w:lineRule="auto"/>
        <w:rPr>
          <w:szCs w:val="20"/>
          <w:lang w:eastAsia="ar-SA"/>
        </w:rPr>
      </w:pPr>
      <w:r w:rsidRPr="00433D39">
        <w:rPr>
          <w:szCs w:val="20"/>
          <w:lang w:eastAsia="ar-SA"/>
        </w:rPr>
        <w:t xml:space="preserve">Also present were Clerk Treasurer Wood, </w:t>
      </w:r>
      <w:r w:rsidR="00EC6D78" w:rsidRPr="00433D39">
        <w:rPr>
          <w:szCs w:val="20"/>
          <w:lang w:eastAsia="ar-SA"/>
        </w:rPr>
        <w:t xml:space="preserve">and </w:t>
      </w:r>
      <w:r w:rsidRPr="00433D39">
        <w:rPr>
          <w:szCs w:val="20"/>
          <w:lang w:eastAsia="ar-SA"/>
        </w:rPr>
        <w:t>Attorney Keene</w:t>
      </w:r>
    </w:p>
    <w:p w:rsidR="001A3DC7" w:rsidRPr="00433D39" w:rsidRDefault="001A3DC7" w:rsidP="001A3DC7">
      <w:pPr>
        <w:suppressAutoHyphens/>
        <w:spacing w:line="480" w:lineRule="auto"/>
        <w:rPr>
          <w:szCs w:val="20"/>
          <w:lang w:eastAsia="ar-SA"/>
        </w:rPr>
      </w:pPr>
      <w:r w:rsidRPr="00433D39">
        <w:rPr>
          <w:szCs w:val="20"/>
          <w:lang w:eastAsia="ar-SA"/>
        </w:rPr>
        <w:t xml:space="preserve">Press included, Ron Cole of WAVR/WATS, and Johnny Williams of the Morning Times </w:t>
      </w:r>
    </w:p>
    <w:p w:rsidR="00EC6D78" w:rsidRPr="00433D39" w:rsidRDefault="001A3DC7" w:rsidP="001A3DC7">
      <w:pPr>
        <w:tabs>
          <w:tab w:val="left" w:pos="0"/>
          <w:tab w:val="left" w:pos="90"/>
          <w:tab w:val="left" w:pos="180"/>
        </w:tabs>
        <w:spacing w:line="480" w:lineRule="auto"/>
        <w:rPr>
          <w:rFonts w:eastAsiaTheme="minorHAnsi"/>
        </w:rPr>
      </w:pPr>
      <w:r w:rsidRPr="00433D39">
        <w:rPr>
          <w:rFonts w:eastAsiaTheme="minorHAnsi"/>
          <w:b/>
          <w:u w:val="single"/>
        </w:rPr>
        <w:t>Public Comments</w:t>
      </w:r>
      <w:r w:rsidRPr="00433D39">
        <w:rPr>
          <w:rFonts w:eastAsiaTheme="minorHAnsi"/>
          <w:b/>
        </w:rPr>
        <w:t xml:space="preserve">:  </w:t>
      </w:r>
      <w:r w:rsidR="00EC6D78" w:rsidRPr="00433D39">
        <w:rPr>
          <w:rFonts w:eastAsiaTheme="minorHAnsi"/>
        </w:rPr>
        <w:t xml:space="preserve">Joe Schmieg, of 417 Chemung Street, stated the school crossing at Chemung Street and Ithaca Street has not been </w:t>
      </w:r>
      <w:r w:rsidR="00433D39" w:rsidRPr="00433D39">
        <w:rPr>
          <w:rFonts w:eastAsiaTheme="minorHAnsi"/>
        </w:rPr>
        <w:t>cleared.  Mayor Ayres stated he would talk with DPW regarding all the school crossings.</w:t>
      </w:r>
    </w:p>
    <w:p w:rsidR="001A3DC7" w:rsidRPr="004B52A6" w:rsidRDefault="001A3DC7" w:rsidP="00433D39">
      <w:pPr>
        <w:tabs>
          <w:tab w:val="left" w:pos="0"/>
          <w:tab w:val="left" w:pos="90"/>
          <w:tab w:val="left" w:pos="180"/>
        </w:tabs>
        <w:spacing w:line="480" w:lineRule="auto"/>
      </w:pPr>
      <w:r w:rsidRPr="004B52A6">
        <w:rPr>
          <w:rFonts w:eastAsiaTheme="minorHAnsi"/>
          <w:b/>
          <w:u w:val="single"/>
        </w:rPr>
        <w:lastRenderedPageBreak/>
        <w:t>Letters and Communications</w:t>
      </w:r>
      <w:r w:rsidRPr="004B52A6">
        <w:rPr>
          <w:b/>
        </w:rPr>
        <w:t>:</w:t>
      </w:r>
      <w:r w:rsidRPr="004B52A6">
        <w:t xml:space="preserve">  </w:t>
      </w:r>
      <w:r w:rsidR="00433D39" w:rsidRPr="004B52A6">
        <w:t xml:space="preserve">The clerk read a Letter of Resignation from Jim Cole, of the Water Department, stating after 26 years with the Village he will be retiring as on December 31, 2018.  He thanked everyone for all their help over his career.  Mayor Ayres accepted his </w:t>
      </w:r>
      <w:r w:rsidR="004B52A6" w:rsidRPr="004B52A6">
        <w:t>Letter of Resignation.  He and the Board thanked Mr. Cole for his many years with the village and wished him well in the future.</w:t>
      </w:r>
    </w:p>
    <w:p w:rsidR="001A3DC7" w:rsidRPr="004B52A6" w:rsidRDefault="001A3DC7" w:rsidP="001A3DC7">
      <w:pPr>
        <w:pStyle w:val="p2"/>
        <w:widowControl/>
        <w:spacing w:line="480" w:lineRule="auto"/>
      </w:pPr>
      <w:r w:rsidRPr="004B52A6">
        <w:rPr>
          <w:b/>
          <w:bCs/>
          <w:u w:val="single"/>
        </w:rPr>
        <w:t>Finance Committee/Approval of Abstract</w:t>
      </w:r>
      <w:r w:rsidRPr="004B52A6">
        <w:rPr>
          <w:b/>
          <w:bCs/>
        </w:rPr>
        <w:t xml:space="preserve">:  </w:t>
      </w:r>
      <w:r w:rsidRPr="004B52A6">
        <w:t>Trustee Sinsabaugh presented bills for the General Fund in the amount of $</w:t>
      </w:r>
      <w:r w:rsidR="004B52A6" w:rsidRPr="004B52A6">
        <w:t>13,257.47</w:t>
      </w:r>
      <w:r w:rsidRPr="004B52A6">
        <w:t xml:space="preserve">, </w:t>
      </w:r>
      <w:r w:rsidR="004B52A6" w:rsidRPr="004B52A6">
        <w:t xml:space="preserve">and </w:t>
      </w:r>
      <w:r w:rsidRPr="004B52A6">
        <w:t>Cemetery Fund in the amount of $</w:t>
      </w:r>
      <w:r w:rsidR="004B52A6" w:rsidRPr="004B52A6">
        <w:t>740.03</w:t>
      </w:r>
      <w:r w:rsidRPr="004B52A6">
        <w:t>, and moved to approve payment of the abstracts.  Trustee Burlingame seconded the motion, which carried unanimously.</w:t>
      </w:r>
    </w:p>
    <w:p w:rsidR="004B52A6" w:rsidRPr="004B52A6" w:rsidRDefault="004B52A6" w:rsidP="004B52A6">
      <w:pPr>
        <w:pStyle w:val="p2"/>
        <w:widowControl/>
        <w:spacing w:line="480" w:lineRule="auto"/>
        <w:rPr>
          <w:b/>
        </w:rPr>
      </w:pPr>
      <w:r w:rsidRPr="00E70B74">
        <w:rPr>
          <w:b/>
          <w:u w:val="single"/>
        </w:rPr>
        <w:t>Proposed Local Law 0</w:t>
      </w:r>
      <w:r>
        <w:rPr>
          <w:b/>
          <w:u w:val="single"/>
        </w:rPr>
        <w:t>5</w:t>
      </w:r>
      <w:r w:rsidRPr="00E70B74">
        <w:rPr>
          <w:b/>
          <w:u w:val="single"/>
        </w:rPr>
        <w:t xml:space="preserve">-2018, Amending Chapter </w:t>
      </w:r>
      <w:r>
        <w:rPr>
          <w:b/>
          <w:u w:val="single"/>
        </w:rPr>
        <w:t>125</w:t>
      </w:r>
      <w:r w:rsidRPr="00E70B74">
        <w:rPr>
          <w:b/>
        </w:rPr>
        <w:t xml:space="preserve">:  </w:t>
      </w:r>
      <w:r>
        <w:t xml:space="preserve">Trustee Reznicek </w:t>
      </w:r>
      <w:r w:rsidRPr="002F4250">
        <w:t xml:space="preserve">moved to </w:t>
      </w:r>
      <w:r>
        <w:t>adopt</w:t>
      </w:r>
      <w:r w:rsidRPr="002F4250">
        <w:t xml:space="preserve"> Proposed Local Law </w:t>
      </w:r>
      <w:r w:rsidR="003078A6">
        <w:t>5</w:t>
      </w:r>
      <w:r w:rsidRPr="002F4250">
        <w:t>-201</w:t>
      </w:r>
      <w:r>
        <w:t>8</w:t>
      </w:r>
      <w:r w:rsidRPr="002F4250">
        <w:t xml:space="preserve"> as follows:</w:t>
      </w:r>
    </w:p>
    <w:p w:rsidR="004B52A6" w:rsidRPr="004B52A6" w:rsidRDefault="004B52A6" w:rsidP="004B52A6">
      <w:pPr>
        <w:jc w:val="center"/>
        <w:rPr>
          <w:b/>
          <w:sz w:val="22"/>
          <w:szCs w:val="22"/>
        </w:rPr>
      </w:pPr>
      <w:r w:rsidRPr="004B52A6">
        <w:rPr>
          <w:b/>
          <w:sz w:val="22"/>
          <w:szCs w:val="22"/>
        </w:rPr>
        <w:t>Article VIII:  Sidewalk Construction and Repair</w:t>
      </w:r>
    </w:p>
    <w:p w:rsidR="004B52A6" w:rsidRPr="004B52A6" w:rsidRDefault="004B52A6" w:rsidP="004B52A6">
      <w:pPr>
        <w:jc w:val="center"/>
        <w:rPr>
          <w:b/>
          <w:sz w:val="22"/>
          <w:szCs w:val="22"/>
        </w:rPr>
      </w:pPr>
      <w:r w:rsidRPr="004B52A6">
        <w:rPr>
          <w:b/>
          <w:sz w:val="22"/>
          <w:szCs w:val="22"/>
        </w:rPr>
        <w:t>[Adopted 8-25-1981 by L.L. No. 4-1981]</w:t>
      </w:r>
    </w:p>
    <w:p w:rsidR="004B52A6" w:rsidRPr="004B52A6" w:rsidRDefault="004B52A6" w:rsidP="004B52A6">
      <w:pPr>
        <w:jc w:val="center"/>
        <w:rPr>
          <w:sz w:val="22"/>
          <w:szCs w:val="22"/>
        </w:rPr>
      </w:pPr>
    </w:p>
    <w:p w:rsidR="004B52A6" w:rsidRPr="004B52A6" w:rsidRDefault="004B52A6" w:rsidP="004B52A6">
      <w:pPr>
        <w:rPr>
          <w:b/>
          <w:sz w:val="22"/>
          <w:szCs w:val="22"/>
        </w:rPr>
      </w:pPr>
      <w:r w:rsidRPr="004B52A6">
        <w:rPr>
          <w:b/>
          <w:sz w:val="22"/>
          <w:szCs w:val="22"/>
        </w:rPr>
        <w:t>§ 125-37.  Approval required; width.  [Amended 10-8-1985 by L.L. No. 6-1985]</w:t>
      </w:r>
    </w:p>
    <w:p w:rsidR="004B52A6" w:rsidRPr="004B52A6" w:rsidRDefault="004B52A6" w:rsidP="004B52A6">
      <w:pPr>
        <w:pStyle w:val="ListParagraph"/>
        <w:numPr>
          <w:ilvl w:val="0"/>
          <w:numId w:val="47"/>
        </w:numPr>
        <w:spacing w:after="160" w:line="259" w:lineRule="auto"/>
        <w:rPr>
          <w:sz w:val="22"/>
          <w:szCs w:val="22"/>
        </w:rPr>
      </w:pPr>
      <w:r w:rsidRPr="004B52A6">
        <w:rPr>
          <w:sz w:val="22"/>
          <w:szCs w:val="22"/>
        </w:rPr>
        <w:t xml:space="preserve">Unless otherwise provided in § 125-38 below, all sidewalks within the Village of Waverly hereafter constructed, repaired, replaced, improved or otherwise altered shall be constructed of cement concrete material or flag stone material of a quantity and quality approved by the Village Board of Trustees or individual appointed by the Board of Trustees.  The use of any other materials for the purposes set forth above is prohibited and constitutes a violation of this article. </w:t>
      </w:r>
    </w:p>
    <w:p w:rsidR="004B52A6" w:rsidRPr="004B52A6" w:rsidRDefault="004B52A6" w:rsidP="004B52A6">
      <w:pPr>
        <w:pStyle w:val="ListParagraph"/>
        <w:rPr>
          <w:sz w:val="22"/>
          <w:szCs w:val="22"/>
        </w:rPr>
      </w:pPr>
    </w:p>
    <w:p w:rsidR="004B52A6" w:rsidRPr="004B52A6" w:rsidRDefault="004B52A6" w:rsidP="004B52A6">
      <w:pPr>
        <w:pStyle w:val="ListParagraph"/>
        <w:numPr>
          <w:ilvl w:val="0"/>
          <w:numId w:val="47"/>
        </w:numPr>
        <w:spacing w:after="160" w:line="259" w:lineRule="auto"/>
        <w:rPr>
          <w:sz w:val="22"/>
          <w:szCs w:val="22"/>
        </w:rPr>
      </w:pPr>
      <w:r w:rsidRPr="004B52A6">
        <w:rPr>
          <w:sz w:val="22"/>
          <w:szCs w:val="22"/>
        </w:rPr>
        <w:t xml:space="preserve">All such sidewalks hereafter constructed shall have a minimum width of five (5) feet and a minimum depth of four (4) inches for concrete and or flag stone a minimum width of five (5) feet (or 59 inched for cut stone) and a minimum depth of one and one-half (1 ½) inches, (further specifications set forth below in Sec. 125-38 B.) except sidewalks on Elizabeth Street, on Broad Street (between Loder Street and Pennsylvania Avenue), and on Fulton Street (between Elizabeth Street and the Pennsylvania State line), where such sidewalks shall be constructed under the supervision of the, Village Board of Trustees or individual appointed by the Board of Trustees who shall be responsible for approval and laying of grade in accordance with specifications approved by the Board of Trustees of the village. </w:t>
      </w:r>
    </w:p>
    <w:p w:rsidR="004B52A6" w:rsidRPr="004B52A6" w:rsidRDefault="004B52A6" w:rsidP="004B52A6">
      <w:pPr>
        <w:rPr>
          <w:b/>
          <w:sz w:val="22"/>
          <w:szCs w:val="22"/>
        </w:rPr>
      </w:pPr>
    </w:p>
    <w:p w:rsidR="004B52A6" w:rsidRPr="004B52A6" w:rsidRDefault="004B52A6" w:rsidP="004B52A6">
      <w:pPr>
        <w:rPr>
          <w:b/>
          <w:sz w:val="22"/>
          <w:szCs w:val="22"/>
        </w:rPr>
      </w:pPr>
      <w:r w:rsidRPr="004B52A6">
        <w:rPr>
          <w:b/>
          <w:sz w:val="22"/>
          <w:szCs w:val="22"/>
        </w:rPr>
        <w:t>§ 125-38.  Use of certain materials for sidewalk construction or repair.  [Added 10-8-1985 by L.L. No. 6-1985]</w:t>
      </w:r>
    </w:p>
    <w:p w:rsidR="004B52A6" w:rsidRPr="004B52A6" w:rsidRDefault="004B52A6" w:rsidP="004B52A6">
      <w:pPr>
        <w:pStyle w:val="ListParagraph"/>
        <w:numPr>
          <w:ilvl w:val="0"/>
          <w:numId w:val="45"/>
        </w:numPr>
        <w:spacing w:after="160" w:line="259" w:lineRule="auto"/>
        <w:rPr>
          <w:sz w:val="22"/>
          <w:szCs w:val="22"/>
        </w:rPr>
      </w:pPr>
      <w:r w:rsidRPr="004B52A6">
        <w:rPr>
          <w:sz w:val="22"/>
          <w:szCs w:val="22"/>
        </w:rPr>
        <w:t>Repairs made upon sidewalks by property owners may, in some situations, be made with asphalt-type material, provided that each of the following conditions is met:</w:t>
      </w:r>
    </w:p>
    <w:p w:rsidR="004B52A6" w:rsidRPr="004B52A6" w:rsidRDefault="004B52A6" w:rsidP="004B52A6">
      <w:pPr>
        <w:pStyle w:val="ListParagraph"/>
        <w:ind w:left="630"/>
        <w:rPr>
          <w:sz w:val="22"/>
          <w:szCs w:val="22"/>
        </w:rPr>
      </w:pPr>
    </w:p>
    <w:p w:rsidR="004B52A6" w:rsidRPr="004B52A6" w:rsidRDefault="004B52A6" w:rsidP="004B52A6">
      <w:pPr>
        <w:pStyle w:val="ListParagraph"/>
        <w:numPr>
          <w:ilvl w:val="0"/>
          <w:numId w:val="46"/>
        </w:numPr>
        <w:spacing w:after="160" w:line="259" w:lineRule="auto"/>
        <w:rPr>
          <w:sz w:val="22"/>
          <w:szCs w:val="22"/>
        </w:rPr>
      </w:pPr>
      <w:r w:rsidRPr="004B52A6">
        <w:rPr>
          <w:sz w:val="22"/>
          <w:szCs w:val="22"/>
        </w:rPr>
        <w:t>The sidewalk to be repaired consists of asphalt.</w:t>
      </w:r>
    </w:p>
    <w:p w:rsidR="004B52A6" w:rsidRPr="004B52A6" w:rsidRDefault="004B52A6" w:rsidP="004B52A6">
      <w:pPr>
        <w:pStyle w:val="ListParagraph"/>
        <w:ind w:left="990"/>
        <w:rPr>
          <w:sz w:val="22"/>
          <w:szCs w:val="22"/>
        </w:rPr>
      </w:pPr>
    </w:p>
    <w:p w:rsidR="004B52A6" w:rsidRPr="004B52A6" w:rsidRDefault="004B52A6" w:rsidP="004B52A6">
      <w:pPr>
        <w:pStyle w:val="ListParagraph"/>
        <w:numPr>
          <w:ilvl w:val="0"/>
          <w:numId w:val="46"/>
        </w:numPr>
        <w:spacing w:after="160"/>
        <w:ind w:left="994"/>
        <w:rPr>
          <w:sz w:val="22"/>
          <w:szCs w:val="22"/>
        </w:rPr>
      </w:pPr>
      <w:r w:rsidRPr="004B52A6">
        <w:rPr>
          <w:sz w:val="22"/>
          <w:szCs w:val="22"/>
        </w:rPr>
        <w:t>The area of sidewalk to be repaired is smaller than the size of one section of sidewalk               five feet in width and five feet in length.</w:t>
      </w:r>
    </w:p>
    <w:p w:rsidR="004B52A6" w:rsidRPr="004B52A6" w:rsidRDefault="004B52A6" w:rsidP="004B52A6">
      <w:pPr>
        <w:pStyle w:val="ListParagraph"/>
        <w:rPr>
          <w:sz w:val="22"/>
          <w:szCs w:val="22"/>
        </w:rPr>
      </w:pPr>
    </w:p>
    <w:p w:rsidR="004B52A6" w:rsidRPr="004B52A6" w:rsidRDefault="004B52A6" w:rsidP="004B52A6">
      <w:pPr>
        <w:pStyle w:val="ListParagraph"/>
        <w:numPr>
          <w:ilvl w:val="0"/>
          <w:numId w:val="46"/>
        </w:numPr>
        <w:spacing w:after="160"/>
        <w:ind w:left="994"/>
        <w:rPr>
          <w:sz w:val="22"/>
          <w:szCs w:val="22"/>
        </w:rPr>
      </w:pPr>
      <w:r w:rsidRPr="004B52A6">
        <w:rPr>
          <w:sz w:val="22"/>
          <w:szCs w:val="22"/>
        </w:rPr>
        <w:t xml:space="preserve">The Village Board of Trustees or individual appointed by the Board of Trustees approves the method of repair. </w:t>
      </w:r>
    </w:p>
    <w:p w:rsidR="004B52A6" w:rsidRPr="004B52A6" w:rsidRDefault="004B52A6" w:rsidP="004B52A6">
      <w:pPr>
        <w:pStyle w:val="ListParagraph"/>
        <w:ind w:left="990"/>
        <w:rPr>
          <w:sz w:val="22"/>
          <w:szCs w:val="22"/>
        </w:rPr>
      </w:pPr>
    </w:p>
    <w:p w:rsidR="004B52A6" w:rsidRPr="004B52A6" w:rsidRDefault="004B52A6" w:rsidP="004B52A6">
      <w:pPr>
        <w:pStyle w:val="ListParagraph"/>
        <w:numPr>
          <w:ilvl w:val="0"/>
          <w:numId w:val="45"/>
        </w:numPr>
        <w:spacing w:after="160" w:line="259" w:lineRule="auto"/>
        <w:rPr>
          <w:sz w:val="22"/>
          <w:szCs w:val="22"/>
        </w:rPr>
      </w:pPr>
      <w:r w:rsidRPr="004B52A6">
        <w:rPr>
          <w:sz w:val="22"/>
          <w:szCs w:val="22"/>
        </w:rPr>
        <w:t>When using flag stone for sidewalk construction, repair, replacement, or improvements, the material will be of a quantity and quality approved by the Village Board of Trustees or an individual appointed by the Board of Trustees.  The construction of stone flagging shall be as follows:</w:t>
      </w:r>
    </w:p>
    <w:p w:rsidR="004B52A6" w:rsidRPr="004B52A6" w:rsidRDefault="004B52A6" w:rsidP="004B52A6">
      <w:pPr>
        <w:pStyle w:val="ListParagraph"/>
        <w:ind w:left="630"/>
        <w:rPr>
          <w:sz w:val="22"/>
          <w:szCs w:val="22"/>
        </w:rPr>
      </w:pPr>
    </w:p>
    <w:p w:rsidR="004B52A6" w:rsidRPr="004B52A6" w:rsidRDefault="004B52A6" w:rsidP="004B52A6">
      <w:pPr>
        <w:ind w:left="1440"/>
        <w:rPr>
          <w:sz w:val="22"/>
          <w:szCs w:val="22"/>
        </w:rPr>
      </w:pPr>
      <w:r w:rsidRPr="004B52A6">
        <w:rPr>
          <w:sz w:val="22"/>
          <w:szCs w:val="22"/>
        </w:rPr>
        <w:t>1.  The sidewalk shall be flagged with natural cleft stone or saw-cut thermal stone not less than one and one-half inches (1 ½) thick, nor less than two (2) feet by two (2) feet nominal cut.  Said flagstone shall be well laid, dry set in sand, gravel or crushed stone number one (1) base of at least six (6) inches thick.</w:t>
      </w:r>
    </w:p>
    <w:p w:rsidR="004B52A6" w:rsidRPr="004B52A6" w:rsidRDefault="004B52A6" w:rsidP="004B52A6">
      <w:pPr>
        <w:ind w:left="1440"/>
        <w:rPr>
          <w:sz w:val="22"/>
          <w:szCs w:val="22"/>
        </w:rPr>
      </w:pPr>
      <w:r w:rsidRPr="004B52A6">
        <w:rPr>
          <w:sz w:val="22"/>
          <w:szCs w:val="22"/>
        </w:rPr>
        <w:t>2.  Joints shall be no more than one-half (½) inch and filled in with sand or stone dust with the total combined thickness of the stone dust, setting bed and bluestone being at least six (6) inches in total thickness.</w:t>
      </w:r>
    </w:p>
    <w:p w:rsidR="004B52A6" w:rsidRPr="004B52A6" w:rsidRDefault="004B52A6" w:rsidP="004B52A6">
      <w:pPr>
        <w:ind w:left="1440"/>
        <w:rPr>
          <w:sz w:val="22"/>
          <w:szCs w:val="22"/>
        </w:rPr>
      </w:pPr>
      <w:r w:rsidRPr="004B52A6">
        <w:rPr>
          <w:sz w:val="22"/>
          <w:szCs w:val="22"/>
        </w:rPr>
        <w:t>3.  Minimum sidewalk width for all new sidewalks to be five (5) feet (or 59 inches due to nominal cut stone).  Where the minimum recommended five (5) foot width is not possible due to site conditions (example going around a tree or tree roots), a minimum of three (3) foot width section of sidewalk may be installed with minimum five (5) foot square passing areas spaced no more than 200 linear feet apart, as per ADA guidelines.</w:t>
      </w:r>
    </w:p>
    <w:p w:rsidR="004B52A6" w:rsidRPr="004B52A6" w:rsidRDefault="004B52A6" w:rsidP="004B52A6">
      <w:pPr>
        <w:ind w:left="1440"/>
        <w:rPr>
          <w:sz w:val="22"/>
          <w:szCs w:val="22"/>
        </w:rPr>
      </w:pPr>
      <w:r w:rsidRPr="004B52A6">
        <w:rPr>
          <w:sz w:val="22"/>
          <w:szCs w:val="22"/>
        </w:rPr>
        <w:t>4.  Where the sidewalk joins the next property’s sidewalk, the above stone minimum width may be smaller depending on what is needed to properly abut with the adjoining property’s sidewalk.  The thickness of the flagstone must remain one and one-half (1 ½) inches thick.</w:t>
      </w:r>
    </w:p>
    <w:p w:rsidR="004B52A6" w:rsidRPr="004B52A6" w:rsidRDefault="004B52A6" w:rsidP="004B52A6">
      <w:pPr>
        <w:ind w:left="1440"/>
        <w:rPr>
          <w:sz w:val="22"/>
          <w:szCs w:val="22"/>
        </w:rPr>
      </w:pPr>
      <w:r w:rsidRPr="004B52A6">
        <w:rPr>
          <w:sz w:val="22"/>
          <w:szCs w:val="22"/>
        </w:rPr>
        <w:lastRenderedPageBreak/>
        <w:t>5.  Variances to the above specifications will be considered on an individual case to case basis, after a presentation to the village.</w:t>
      </w:r>
    </w:p>
    <w:p w:rsidR="004B52A6" w:rsidRPr="004B52A6" w:rsidRDefault="004B52A6" w:rsidP="004B52A6">
      <w:pPr>
        <w:ind w:left="1440"/>
        <w:rPr>
          <w:sz w:val="22"/>
          <w:szCs w:val="22"/>
        </w:rPr>
      </w:pPr>
      <w:r w:rsidRPr="004B52A6">
        <w:rPr>
          <w:sz w:val="22"/>
          <w:szCs w:val="22"/>
        </w:rPr>
        <w:t>6.  Variances to existing stone sidewalks will be considered on an individual case to case basis, after a presentation to the Village.</w:t>
      </w:r>
    </w:p>
    <w:p w:rsidR="004B52A6" w:rsidRPr="004B52A6" w:rsidRDefault="004B52A6" w:rsidP="004B52A6">
      <w:pPr>
        <w:ind w:left="1440"/>
        <w:rPr>
          <w:sz w:val="22"/>
          <w:szCs w:val="22"/>
        </w:rPr>
      </w:pPr>
      <w:r w:rsidRPr="004B52A6">
        <w:rPr>
          <w:sz w:val="22"/>
          <w:szCs w:val="22"/>
        </w:rPr>
        <w:t>7.  At crosswalk ramps, a concrete section of sidewalk large enough for “detectable warning” strips (detectable strips to be set by the village) is needed as approved by the Village Board of Trustees.</w:t>
      </w:r>
    </w:p>
    <w:p w:rsidR="004B52A6" w:rsidRPr="004B52A6" w:rsidRDefault="004B52A6" w:rsidP="004B52A6">
      <w:pPr>
        <w:ind w:left="630"/>
        <w:rPr>
          <w:sz w:val="22"/>
          <w:szCs w:val="22"/>
        </w:rPr>
      </w:pPr>
    </w:p>
    <w:p w:rsidR="004B52A6" w:rsidRDefault="004B52A6" w:rsidP="004B52A6">
      <w:pPr>
        <w:rPr>
          <w:b/>
          <w:sz w:val="22"/>
          <w:szCs w:val="22"/>
        </w:rPr>
      </w:pPr>
      <w:r w:rsidRPr="004B52A6">
        <w:rPr>
          <w:b/>
          <w:sz w:val="22"/>
          <w:szCs w:val="22"/>
        </w:rPr>
        <w:t>§ 125-42.  Responsibility of owner or occupant; replacement covering and sealing of new sidewalks, repair.</w:t>
      </w:r>
    </w:p>
    <w:p w:rsidR="004B52A6" w:rsidRPr="004B52A6" w:rsidRDefault="004B52A6" w:rsidP="004B52A6">
      <w:pPr>
        <w:rPr>
          <w:b/>
          <w:sz w:val="22"/>
          <w:szCs w:val="22"/>
        </w:rPr>
      </w:pPr>
    </w:p>
    <w:p w:rsidR="004B52A6" w:rsidRPr="004B52A6" w:rsidRDefault="004B52A6" w:rsidP="004B52A6">
      <w:pPr>
        <w:pStyle w:val="ListParagraph"/>
        <w:numPr>
          <w:ilvl w:val="0"/>
          <w:numId w:val="45"/>
        </w:numPr>
        <w:spacing w:after="160" w:line="259" w:lineRule="auto"/>
        <w:rPr>
          <w:sz w:val="22"/>
          <w:szCs w:val="22"/>
        </w:rPr>
      </w:pPr>
      <w:r w:rsidRPr="004B52A6">
        <w:rPr>
          <w:sz w:val="22"/>
          <w:szCs w:val="22"/>
        </w:rPr>
        <w:t xml:space="preserve"> Newly laid concrete sidewalks must be covered for three (3) days, and salt sealer must be applied.</w:t>
      </w:r>
    </w:p>
    <w:p w:rsidR="004B52A6" w:rsidRPr="004B52A6" w:rsidRDefault="004B52A6" w:rsidP="004B52A6">
      <w:pPr>
        <w:pStyle w:val="ListParagraph"/>
        <w:ind w:left="630"/>
        <w:rPr>
          <w:sz w:val="22"/>
          <w:szCs w:val="22"/>
        </w:rPr>
      </w:pPr>
    </w:p>
    <w:p w:rsidR="004B52A6" w:rsidRDefault="004B52A6" w:rsidP="004B52A6">
      <w:pPr>
        <w:rPr>
          <w:b/>
          <w:sz w:val="22"/>
          <w:szCs w:val="22"/>
        </w:rPr>
      </w:pPr>
      <w:r w:rsidRPr="004B52A6">
        <w:rPr>
          <w:b/>
          <w:sz w:val="22"/>
          <w:szCs w:val="22"/>
        </w:rPr>
        <w:t>§ 125-43.  Penalties for offense.   [Amended 6-14-1988 by L.L. No. 1-1988; 9-23-2008 by L.L. No. 1-2008]</w:t>
      </w:r>
    </w:p>
    <w:p w:rsidR="004B52A6" w:rsidRPr="004B52A6" w:rsidRDefault="004B52A6" w:rsidP="004B52A6">
      <w:pPr>
        <w:rPr>
          <w:sz w:val="22"/>
          <w:szCs w:val="22"/>
        </w:rPr>
      </w:pPr>
    </w:p>
    <w:p w:rsidR="004B52A6" w:rsidRPr="004B52A6" w:rsidRDefault="004B52A6" w:rsidP="004B52A6">
      <w:pPr>
        <w:pStyle w:val="ListParagraph"/>
        <w:numPr>
          <w:ilvl w:val="0"/>
          <w:numId w:val="48"/>
        </w:numPr>
        <w:spacing w:after="160" w:line="259" w:lineRule="auto"/>
        <w:ind w:left="630"/>
        <w:rPr>
          <w:sz w:val="22"/>
          <w:szCs w:val="22"/>
        </w:rPr>
      </w:pPr>
      <w:r w:rsidRPr="004B52A6">
        <w:rPr>
          <w:sz w:val="22"/>
          <w:szCs w:val="22"/>
        </w:rPr>
        <w:t xml:space="preserve"> Penalties   </w:t>
      </w:r>
    </w:p>
    <w:p w:rsidR="004B52A6" w:rsidRPr="004B52A6" w:rsidRDefault="004B52A6" w:rsidP="004B52A6">
      <w:pPr>
        <w:pStyle w:val="ListParagraph"/>
        <w:ind w:left="630"/>
        <w:rPr>
          <w:sz w:val="22"/>
          <w:szCs w:val="22"/>
        </w:rPr>
      </w:pPr>
    </w:p>
    <w:p w:rsidR="004B52A6" w:rsidRPr="004B52A6" w:rsidRDefault="004B52A6" w:rsidP="004B52A6">
      <w:pPr>
        <w:pStyle w:val="ListParagraph"/>
        <w:numPr>
          <w:ilvl w:val="0"/>
          <w:numId w:val="49"/>
        </w:numPr>
        <w:spacing w:after="160" w:line="259" w:lineRule="auto"/>
        <w:ind w:left="630"/>
        <w:rPr>
          <w:sz w:val="22"/>
          <w:szCs w:val="22"/>
        </w:rPr>
      </w:pPr>
      <w:r w:rsidRPr="004B52A6">
        <w:rPr>
          <w:sz w:val="22"/>
          <w:szCs w:val="22"/>
        </w:rPr>
        <w:t xml:space="preserve">Any person who shall violate this article by constructing a sidewalk or replacing an existing sidewalk with materials other than cement concrete or flagstone or who shall fail to keep sidewalks abutting property owned and/or occupied by him in a safe condition and in good repair shall, upon conviction thereof, be subject to a fine. </w:t>
      </w:r>
    </w:p>
    <w:p w:rsidR="003078A6" w:rsidRDefault="003078A6" w:rsidP="003078A6">
      <w:r>
        <w:t>Trustee Havens seconded the motion, which passed by the following vote in favor thereof:</w:t>
      </w:r>
    </w:p>
    <w:p w:rsidR="003078A6" w:rsidRDefault="003078A6" w:rsidP="003078A6"/>
    <w:p w:rsidR="003078A6" w:rsidRDefault="003078A6" w:rsidP="003078A6">
      <w:r>
        <w:tab/>
      </w:r>
      <w:r>
        <w:tab/>
        <w:t>Ayes – 7</w:t>
      </w:r>
      <w:r>
        <w:tab/>
        <w:t>(Sinsabaugh, Aronstam, Sweeney, Burlingame, Havens, Reznicek, Ayres)</w:t>
      </w:r>
    </w:p>
    <w:p w:rsidR="003078A6" w:rsidRDefault="003078A6" w:rsidP="003078A6">
      <w:r>
        <w:tab/>
      </w:r>
      <w:r>
        <w:tab/>
        <w:t>Nays – 0</w:t>
      </w:r>
    </w:p>
    <w:p w:rsidR="003078A6" w:rsidRPr="001A3DC7" w:rsidRDefault="003078A6" w:rsidP="003078A6">
      <w:pPr>
        <w:rPr>
          <w:highlight w:val="yellow"/>
        </w:rPr>
      </w:pPr>
      <w:r>
        <w:tab/>
      </w:r>
      <w:r>
        <w:tab/>
      </w:r>
    </w:p>
    <w:p w:rsidR="003078A6" w:rsidRPr="00114D27" w:rsidRDefault="003078A6" w:rsidP="003078A6">
      <w:pPr>
        <w:pStyle w:val="p2"/>
        <w:widowControl/>
        <w:spacing w:line="480" w:lineRule="auto"/>
        <w:rPr>
          <w:bCs/>
        </w:rPr>
      </w:pPr>
      <w:r w:rsidRPr="00114D27">
        <w:rPr>
          <w:b/>
          <w:bCs/>
          <w:u w:val="single"/>
        </w:rPr>
        <w:t>Parking on Village Streets</w:t>
      </w:r>
      <w:r w:rsidRPr="00114D27">
        <w:rPr>
          <w:b/>
          <w:bCs/>
        </w:rPr>
        <w:t xml:space="preserve">:  </w:t>
      </w:r>
      <w:r>
        <w:t>Trustee Aronstam has scheduled a drive around with Chief Gelatt.</w:t>
      </w:r>
    </w:p>
    <w:p w:rsidR="003078A6" w:rsidRDefault="003078A6" w:rsidP="003078A6">
      <w:pPr>
        <w:spacing w:line="480" w:lineRule="auto"/>
      </w:pPr>
      <w:r w:rsidRPr="00AA397C">
        <w:rPr>
          <w:b/>
          <w:bCs/>
          <w:u w:val="single"/>
        </w:rPr>
        <w:t>Water Issue by RR/South Broad Street</w:t>
      </w:r>
      <w:r w:rsidRPr="00AA397C">
        <w:rPr>
          <w:b/>
          <w:bCs/>
        </w:rPr>
        <w:t>:</w:t>
      </w:r>
      <w:r w:rsidRPr="00AA397C">
        <w:t xml:space="preserve">  Trustee Sinsabaugh stated </w:t>
      </w:r>
      <w:r>
        <w:t>with the recent snow storm, the DPW has not had an opportunity to look at the situation.</w:t>
      </w:r>
    </w:p>
    <w:p w:rsidR="001A3DC7" w:rsidRPr="001A3DC7" w:rsidRDefault="00052B99" w:rsidP="00052B99">
      <w:pPr>
        <w:spacing w:line="480" w:lineRule="auto"/>
        <w:rPr>
          <w:highlight w:val="yellow"/>
        </w:rPr>
      </w:pPr>
      <w:r w:rsidRPr="00052B99">
        <w:rPr>
          <w:b/>
          <w:u w:val="single"/>
        </w:rPr>
        <w:t>Flag Illumination</w:t>
      </w:r>
      <w:r w:rsidR="001A3DC7" w:rsidRPr="00052B99">
        <w:rPr>
          <w:b/>
        </w:rPr>
        <w:t>:</w:t>
      </w:r>
      <w:r w:rsidR="001A3DC7" w:rsidRPr="00052B99">
        <w:t xml:space="preserve">  </w:t>
      </w:r>
      <w:r>
        <w:t>The clerk stated she reached out to some electricians for RFP’s to illuminate the flag at Village Hall.  She should have some proposals for the next meeting.</w:t>
      </w:r>
    </w:p>
    <w:p w:rsidR="001A3DC7" w:rsidRPr="00052B99" w:rsidRDefault="00052B99" w:rsidP="00052B99">
      <w:pPr>
        <w:pStyle w:val="p2"/>
        <w:widowControl/>
        <w:spacing w:line="480" w:lineRule="auto"/>
      </w:pPr>
      <w:r w:rsidRPr="00052B99">
        <w:rPr>
          <w:b/>
          <w:u w:val="single"/>
        </w:rPr>
        <w:t>December Meeting</w:t>
      </w:r>
      <w:r w:rsidR="001A3DC7" w:rsidRPr="00052B99">
        <w:rPr>
          <w:b/>
        </w:rPr>
        <w:t xml:space="preserve">:  </w:t>
      </w:r>
      <w:r>
        <w:t>Due to the Holiday, the December 25, 2018 meeting is cancelled.</w:t>
      </w:r>
    </w:p>
    <w:p w:rsidR="001A3DC7" w:rsidRDefault="001A3DC7" w:rsidP="001A3DC7">
      <w:pPr>
        <w:suppressAutoHyphens/>
        <w:spacing w:line="480" w:lineRule="auto"/>
        <w:rPr>
          <w:szCs w:val="20"/>
          <w:lang w:eastAsia="ar-SA"/>
        </w:rPr>
      </w:pPr>
      <w:r w:rsidRPr="00052B99">
        <w:rPr>
          <w:b/>
          <w:bCs/>
          <w:u w:val="single"/>
        </w:rPr>
        <w:t>Adjournment</w:t>
      </w:r>
      <w:r w:rsidRPr="00052B99">
        <w:t xml:space="preserve">:  Trustee Sinsabaugh moved to adjourn at </w:t>
      </w:r>
      <w:r w:rsidR="00052B99" w:rsidRPr="00052B99">
        <w:t>6</w:t>
      </w:r>
      <w:r w:rsidRPr="00052B99">
        <w:t>:4</w:t>
      </w:r>
      <w:r w:rsidR="00052B99" w:rsidRPr="00052B99">
        <w:t>5</w:t>
      </w:r>
      <w:r w:rsidRPr="00052B99">
        <w:t xml:space="preserve"> p.m.  Trustee </w:t>
      </w:r>
      <w:r w:rsidR="00052B99" w:rsidRPr="00052B99">
        <w:t>Reznicek</w:t>
      </w:r>
      <w:r w:rsidRPr="00052B99">
        <w:t xml:space="preserve"> seconded the motion, which carried unanimously.</w:t>
      </w:r>
      <w:r w:rsidRPr="007055E3">
        <w:t xml:space="preserve">  </w:t>
      </w:r>
      <w:r w:rsidRPr="007055E3">
        <w:tab/>
      </w:r>
    </w:p>
    <w:p w:rsidR="001A3DC7" w:rsidRPr="007055E3" w:rsidRDefault="001A3DC7" w:rsidP="001A3DC7">
      <w:pPr>
        <w:tabs>
          <w:tab w:val="left" w:pos="0"/>
          <w:tab w:val="left" w:pos="90"/>
          <w:tab w:val="left" w:pos="180"/>
        </w:tabs>
        <w:spacing w:line="480" w:lineRule="auto"/>
      </w:pPr>
      <w:r>
        <w:rPr>
          <w:szCs w:val="20"/>
          <w:lang w:eastAsia="ar-SA"/>
        </w:rPr>
        <w:tab/>
      </w:r>
      <w:r>
        <w:rPr>
          <w:szCs w:val="20"/>
          <w:lang w:eastAsia="ar-SA"/>
        </w:rPr>
        <w:tab/>
      </w:r>
      <w:r>
        <w:rPr>
          <w:szCs w:val="20"/>
          <w:lang w:eastAsia="ar-SA"/>
        </w:rPr>
        <w:tab/>
      </w:r>
      <w:r>
        <w:rPr>
          <w:szCs w:val="20"/>
          <w:lang w:eastAsia="ar-SA"/>
        </w:rPr>
        <w:tab/>
      </w:r>
      <w:r>
        <w:rPr>
          <w:szCs w:val="20"/>
          <w:lang w:eastAsia="ar-SA"/>
        </w:rPr>
        <w:tab/>
      </w:r>
      <w:r>
        <w:rPr>
          <w:szCs w:val="20"/>
          <w:lang w:eastAsia="ar-SA"/>
        </w:rPr>
        <w:tab/>
      </w:r>
      <w:r>
        <w:rPr>
          <w:szCs w:val="20"/>
          <w:lang w:eastAsia="ar-SA"/>
        </w:rPr>
        <w:tab/>
      </w:r>
      <w:r>
        <w:rPr>
          <w:szCs w:val="20"/>
          <w:lang w:eastAsia="ar-SA"/>
        </w:rPr>
        <w:tab/>
      </w:r>
      <w:r>
        <w:rPr>
          <w:szCs w:val="20"/>
          <w:lang w:eastAsia="ar-SA"/>
        </w:rPr>
        <w:tab/>
      </w:r>
      <w:r>
        <w:rPr>
          <w:szCs w:val="20"/>
          <w:lang w:eastAsia="ar-SA"/>
        </w:rPr>
        <w:tab/>
      </w:r>
      <w:r>
        <w:rPr>
          <w:szCs w:val="20"/>
          <w:lang w:eastAsia="ar-SA"/>
        </w:rPr>
        <w:tab/>
      </w:r>
      <w:r w:rsidRPr="007055E3">
        <w:t>Respectfully submitted,</w:t>
      </w:r>
    </w:p>
    <w:p w:rsidR="001A3DC7" w:rsidRPr="007055E3" w:rsidRDefault="001A3DC7" w:rsidP="001A3DC7">
      <w:pPr>
        <w:tabs>
          <w:tab w:val="left" w:pos="0"/>
          <w:tab w:val="left" w:pos="90"/>
          <w:tab w:val="left" w:pos="180"/>
        </w:tabs>
      </w:pP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t>_________________________</w:t>
      </w:r>
    </w:p>
    <w:p w:rsidR="001A3DC7" w:rsidRDefault="001A3DC7" w:rsidP="001A3DC7">
      <w:pPr>
        <w:tabs>
          <w:tab w:val="left" w:pos="0"/>
          <w:tab w:val="left" w:pos="90"/>
          <w:tab w:val="left" w:pos="180"/>
        </w:tabs>
        <w:spacing w:line="480" w:lineRule="auto"/>
      </w:pP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t xml:space="preserve">       </w:t>
      </w:r>
      <w:r w:rsidRPr="007055E3">
        <w:tab/>
      </w:r>
      <w:r>
        <w:t>Michele Wood,</w:t>
      </w:r>
      <w:r w:rsidRPr="007055E3">
        <w:t xml:space="preserve"> Clerk Treasurer</w:t>
      </w:r>
    </w:p>
    <w:p w:rsidR="00540BE0" w:rsidRDefault="00540BE0" w:rsidP="001A3DC7">
      <w:pPr>
        <w:tabs>
          <w:tab w:val="left" w:pos="0"/>
          <w:tab w:val="left" w:pos="90"/>
          <w:tab w:val="left" w:pos="180"/>
        </w:tabs>
        <w:spacing w:line="480" w:lineRule="auto"/>
      </w:pPr>
    </w:p>
    <w:p w:rsidR="00540BE0" w:rsidRPr="001A3DC7" w:rsidRDefault="00540BE0" w:rsidP="00540BE0">
      <w:pPr>
        <w:jc w:val="center"/>
        <w:rPr>
          <w:rFonts w:eastAsiaTheme="minorHAnsi"/>
          <w:b/>
        </w:rPr>
      </w:pPr>
      <w:r w:rsidRPr="001A3DC7">
        <w:rPr>
          <w:rFonts w:eastAsiaTheme="minorHAnsi"/>
          <w:b/>
        </w:rPr>
        <w:t>REGULAR MEETING OF THE BOARD OF TRUSTEES</w:t>
      </w:r>
    </w:p>
    <w:p w:rsidR="00540BE0" w:rsidRPr="001A3DC7" w:rsidRDefault="00540BE0" w:rsidP="00540BE0">
      <w:pPr>
        <w:jc w:val="center"/>
        <w:rPr>
          <w:rFonts w:eastAsiaTheme="minorHAnsi"/>
          <w:b/>
        </w:rPr>
      </w:pPr>
      <w:r w:rsidRPr="001A3DC7">
        <w:rPr>
          <w:rFonts w:eastAsiaTheme="minorHAnsi"/>
          <w:b/>
        </w:rPr>
        <w:t>OF THE VILLAGE OF WAVERLY HELD AT 6:30 P.M.</w:t>
      </w:r>
    </w:p>
    <w:p w:rsidR="00540BE0" w:rsidRPr="001A3DC7" w:rsidRDefault="00540BE0" w:rsidP="00540BE0">
      <w:pPr>
        <w:jc w:val="center"/>
        <w:rPr>
          <w:rFonts w:eastAsiaTheme="minorHAnsi"/>
          <w:b/>
        </w:rPr>
      </w:pPr>
      <w:r w:rsidRPr="001A3DC7">
        <w:rPr>
          <w:rFonts w:eastAsiaTheme="minorHAnsi"/>
          <w:b/>
        </w:rPr>
        <w:t xml:space="preserve">ON TUESDAY, </w:t>
      </w:r>
      <w:r>
        <w:rPr>
          <w:rFonts w:eastAsiaTheme="minorHAnsi"/>
          <w:b/>
        </w:rPr>
        <w:t>DECEMBER 11</w:t>
      </w:r>
      <w:r w:rsidRPr="001A3DC7">
        <w:rPr>
          <w:rFonts w:eastAsiaTheme="minorHAnsi"/>
          <w:b/>
        </w:rPr>
        <w:t>, 2018 IN THE</w:t>
      </w:r>
    </w:p>
    <w:p w:rsidR="00540BE0" w:rsidRPr="001A3DC7" w:rsidRDefault="00540BE0" w:rsidP="00540BE0">
      <w:pPr>
        <w:keepNext/>
        <w:jc w:val="center"/>
        <w:outlineLvl w:val="0"/>
        <w:rPr>
          <w:rFonts w:eastAsiaTheme="minorHAnsi"/>
          <w:b/>
        </w:rPr>
      </w:pPr>
      <w:r w:rsidRPr="001A3DC7">
        <w:rPr>
          <w:rFonts w:eastAsiaTheme="minorHAnsi"/>
          <w:b/>
        </w:rPr>
        <w:t>TRUSTEES’ ROOM IN THE VILLAGE HALL</w:t>
      </w:r>
    </w:p>
    <w:p w:rsidR="00540BE0" w:rsidRPr="001A3DC7" w:rsidRDefault="00540BE0" w:rsidP="00540BE0">
      <w:pPr>
        <w:spacing w:after="200" w:line="276" w:lineRule="auto"/>
        <w:rPr>
          <w:rFonts w:asciiTheme="minorHAnsi" w:eastAsiaTheme="minorHAnsi" w:hAnsiTheme="minorHAnsi" w:cstheme="minorBidi"/>
          <w:sz w:val="22"/>
          <w:szCs w:val="22"/>
        </w:rPr>
      </w:pPr>
    </w:p>
    <w:p w:rsidR="00540BE0" w:rsidRPr="001A3DC7" w:rsidRDefault="00540BE0" w:rsidP="00540BE0">
      <w:pPr>
        <w:spacing w:line="480" w:lineRule="auto"/>
        <w:rPr>
          <w:rFonts w:eastAsiaTheme="minorHAnsi"/>
        </w:rPr>
      </w:pPr>
      <w:r w:rsidRPr="001A3DC7">
        <w:rPr>
          <w:rFonts w:eastAsiaTheme="minorHAnsi"/>
        </w:rPr>
        <w:t xml:space="preserve">Mayor Ayres called the meeting to order at 6:30 p.m., and led in the Invocation and the Pledge of Allegiance.   </w:t>
      </w:r>
    </w:p>
    <w:p w:rsidR="00540BE0" w:rsidRPr="00D03F1E" w:rsidRDefault="00540BE0" w:rsidP="00540BE0">
      <w:pPr>
        <w:suppressAutoHyphens/>
        <w:spacing w:line="480" w:lineRule="auto"/>
        <w:rPr>
          <w:szCs w:val="20"/>
          <w:lang w:eastAsia="ar-SA"/>
        </w:rPr>
      </w:pPr>
      <w:r w:rsidRPr="00D03F1E">
        <w:rPr>
          <w:b/>
          <w:szCs w:val="20"/>
          <w:u w:val="single"/>
          <w:lang w:eastAsia="ar-SA"/>
        </w:rPr>
        <w:t>Roll Call</w:t>
      </w:r>
      <w:r w:rsidRPr="00D03F1E">
        <w:rPr>
          <w:b/>
          <w:szCs w:val="20"/>
          <w:lang w:eastAsia="ar-SA"/>
        </w:rPr>
        <w:t xml:space="preserve">:  </w:t>
      </w:r>
      <w:r w:rsidRPr="00D03F1E">
        <w:rPr>
          <w:szCs w:val="20"/>
          <w:lang w:eastAsia="ar-SA"/>
        </w:rPr>
        <w:t>Present were Trustees:  Burlingame, Sinsabaugh, Sweeney, Havens, Aronstam, Reznicek, and Mayor Ayres</w:t>
      </w:r>
    </w:p>
    <w:p w:rsidR="00540BE0" w:rsidRPr="00D03F1E" w:rsidRDefault="00540BE0" w:rsidP="00D03F1E">
      <w:pPr>
        <w:suppressAutoHyphens/>
        <w:spacing w:line="480" w:lineRule="auto"/>
        <w:rPr>
          <w:szCs w:val="20"/>
          <w:lang w:eastAsia="ar-SA"/>
        </w:rPr>
      </w:pPr>
      <w:r w:rsidRPr="00D03F1E">
        <w:rPr>
          <w:szCs w:val="20"/>
          <w:lang w:eastAsia="ar-SA"/>
        </w:rPr>
        <w:t xml:space="preserve">Also present were Clerk Treasurer Wood, </w:t>
      </w:r>
      <w:r w:rsidR="00D03F1E" w:rsidRPr="00D03F1E">
        <w:rPr>
          <w:szCs w:val="20"/>
          <w:lang w:eastAsia="ar-SA"/>
        </w:rPr>
        <w:t>Code Enforcement Officer Robinson, and Attorney Keene</w:t>
      </w:r>
    </w:p>
    <w:p w:rsidR="00540BE0" w:rsidRPr="00D03F1E" w:rsidRDefault="00540BE0" w:rsidP="00D03F1E">
      <w:pPr>
        <w:suppressAutoHyphens/>
        <w:spacing w:line="480" w:lineRule="auto"/>
        <w:rPr>
          <w:szCs w:val="20"/>
          <w:lang w:eastAsia="ar-SA"/>
        </w:rPr>
      </w:pPr>
      <w:r w:rsidRPr="00D03F1E">
        <w:rPr>
          <w:szCs w:val="20"/>
          <w:lang w:eastAsia="ar-SA"/>
        </w:rPr>
        <w:t>Press included, Ron Cole of WAVR/WATS, and Johnny Williams of the Morning Times</w:t>
      </w:r>
    </w:p>
    <w:p w:rsidR="00AC3AF3" w:rsidRPr="00915F89" w:rsidRDefault="00540BE0" w:rsidP="00AC3AF3">
      <w:pPr>
        <w:tabs>
          <w:tab w:val="left" w:pos="0"/>
          <w:tab w:val="left" w:pos="90"/>
          <w:tab w:val="left" w:pos="180"/>
        </w:tabs>
        <w:spacing w:line="480" w:lineRule="auto"/>
        <w:rPr>
          <w:szCs w:val="20"/>
          <w:lang w:eastAsia="ar-SA"/>
        </w:rPr>
      </w:pPr>
      <w:r w:rsidRPr="00FD6DA6">
        <w:rPr>
          <w:rFonts w:eastAsiaTheme="minorHAnsi"/>
          <w:b/>
          <w:u w:val="single"/>
        </w:rPr>
        <w:lastRenderedPageBreak/>
        <w:t>Public Comments</w:t>
      </w:r>
      <w:r w:rsidRPr="00FD6DA6">
        <w:rPr>
          <w:rFonts w:eastAsiaTheme="minorHAnsi"/>
          <w:b/>
        </w:rPr>
        <w:t xml:space="preserve">:  </w:t>
      </w:r>
      <w:r w:rsidR="00AC3AF3">
        <w:rPr>
          <w:szCs w:val="20"/>
          <w:lang w:eastAsia="ar-SA"/>
        </w:rPr>
        <w:t xml:space="preserve">Ron Keene stated the </w:t>
      </w:r>
      <w:r w:rsidR="00AC3AF3">
        <w:rPr>
          <w:i/>
          <w:szCs w:val="20"/>
          <w:lang w:eastAsia="ar-SA"/>
        </w:rPr>
        <w:t xml:space="preserve">Wreaths </w:t>
      </w:r>
      <w:r w:rsidR="00277945">
        <w:rPr>
          <w:i/>
          <w:szCs w:val="20"/>
          <w:lang w:eastAsia="ar-SA"/>
        </w:rPr>
        <w:t>across</w:t>
      </w:r>
      <w:r w:rsidR="00AC3AF3">
        <w:rPr>
          <w:i/>
          <w:szCs w:val="20"/>
          <w:lang w:eastAsia="ar-SA"/>
        </w:rPr>
        <w:t xml:space="preserve"> America </w:t>
      </w:r>
      <w:r w:rsidR="00AC3AF3">
        <w:rPr>
          <w:szCs w:val="20"/>
          <w:lang w:eastAsia="ar-SA"/>
        </w:rPr>
        <w:t>event will be held on December 1</w:t>
      </w:r>
      <w:r w:rsidR="00FD6DA6">
        <w:rPr>
          <w:szCs w:val="20"/>
          <w:lang w:eastAsia="ar-SA"/>
        </w:rPr>
        <w:t>5</w:t>
      </w:r>
      <w:r w:rsidR="00AC3AF3" w:rsidRPr="00373211">
        <w:rPr>
          <w:szCs w:val="20"/>
          <w:vertAlign w:val="superscript"/>
          <w:lang w:eastAsia="ar-SA"/>
        </w:rPr>
        <w:t>th</w:t>
      </w:r>
      <w:r w:rsidR="00AC3AF3">
        <w:rPr>
          <w:szCs w:val="20"/>
          <w:lang w:eastAsia="ar-SA"/>
        </w:rPr>
        <w:t xml:space="preserve">.  </w:t>
      </w:r>
      <w:r w:rsidR="00FD6DA6">
        <w:rPr>
          <w:szCs w:val="20"/>
          <w:lang w:eastAsia="ar-SA"/>
        </w:rPr>
        <w:t xml:space="preserve">They will begin at Glenwood Cemetery at 10:30 a.m.  </w:t>
      </w:r>
      <w:r w:rsidR="00AC3AF3">
        <w:rPr>
          <w:szCs w:val="20"/>
          <w:lang w:eastAsia="ar-SA"/>
        </w:rPr>
        <w:t>The Waverly VFW and American Legion will be placing wreaths at all of Waverly’s Cemeteries, the Veterans’ Memorial at Muldoon Park, and at the tank at the VFW Building</w:t>
      </w:r>
      <w:r w:rsidR="00277945">
        <w:rPr>
          <w:szCs w:val="20"/>
          <w:lang w:eastAsia="ar-SA"/>
        </w:rPr>
        <w:t>.  He invited the Board Members and public</w:t>
      </w:r>
      <w:r w:rsidR="00AC3AF3">
        <w:rPr>
          <w:szCs w:val="20"/>
          <w:lang w:eastAsia="ar-SA"/>
        </w:rPr>
        <w:t xml:space="preserve"> to join in.</w:t>
      </w:r>
    </w:p>
    <w:p w:rsidR="00540BE0" w:rsidRPr="00D03F1E" w:rsidRDefault="00540BE0" w:rsidP="00540BE0">
      <w:pPr>
        <w:spacing w:line="480" w:lineRule="auto"/>
        <w:rPr>
          <w:rFonts w:eastAsiaTheme="minorHAnsi"/>
        </w:rPr>
      </w:pPr>
      <w:r w:rsidRPr="00D03F1E">
        <w:rPr>
          <w:rFonts w:eastAsiaTheme="minorHAnsi"/>
          <w:b/>
          <w:u w:val="single"/>
        </w:rPr>
        <w:t>Department Report</w:t>
      </w:r>
      <w:r w:rsidRPr="00D03F1E">
        <w:rPr>
          <w:rFonts w:eastAsiaTheme="minorHAnsi"/>
          <w:b/>
        </w:rPr>
        <w:t>:</w:t>
      </w:r>
      <w:r w:rsidRPr="00D03F1E">
        <w:rPr>
          <w:rFonts w:eastAsiaTheme="minorHAnsi"/>
        </w:rPr>
        <w:t xml:space="preserve">  The clerk submitted department reports from Parks &amp; Recreation, Code Enforcement, and the Police Department.  </w:t>
      </w:r>
    </w:p>
    <w:p w:rsidR="00540BE0" w:rsidRPr="00FB4F97" w:rsidRDefault="00540BE0" w:rsidP="00540BE0">
      <w:pPr>
        <w:spacing w:line="480" w:lineRule="auto"/>
        <w:rPr>
          <w:rFonts w:eastAsiaTheme="minorHAnsi"/>
        </w:rPr>
      </w:pPr>
      <w:r w:rsidRPr="00FB4F97">
        <w:rPr>
          <w:rFonts w:eastAsiaTheme="minorHAnsi"/>
          <w:b/>
          <w:u w:val="single"/>
        </w:rPr>
        <w:t>Approval of Minutes</w:t>
      </w:r>
      <w:r w:rsidRPr="00FB4F97">
        <w:rPr>
          <w:rFonts w:eastAsiaTheme="minorHAnsi"/>
          <w:b/>
        </w:rPr>
        <w:t xml:space="preserve">:  </w:t>
      </w:r>
      <w:r w:rsidRPr="00FB4F97">
        <w:rPr>
          <w:rFonts w:eastAsiaTheme="minorHAnsi"/>
        </w:rPr>
        <w:t xml:space="preserve">Trustee </w:t>
      </w:r>
      <w:r w:rsidR="00FB4F97" w:rsidRPr="00FB4F97">
        <w:rPr>
          <w:rFonts w:eastAsiaTheme="minorHAnsi"/>
        </w:rPr>
        <w:t xml:space="preserve">Sinsabaugh </w:t>
      </w:r>
      <w:r w:rsidRPr="00FB4F97">
        <w:rPr>
          <w:rFonts w:eastAsiaTheme="minorHAnsi"/>
        </w:rPr>
        <w:t xml:space="preserve">moved to approve the Minutes of </w:t>
      </w:r>
      <w:r w:rsidR="00FB4F97" w:rsidRPr="00FB4F97">
        <w:rPr>
          <w:rFonts w:eastAsiaTheme="minorHAnsi"/>
        </w:rPr>
        <w:t>November 13, November 19, and November 27</w:t>
      </w:r>
      <w:r w:rsidR="00FD6DA6">
        <w:rPr>
          <w:rFonts w:eastAsiaTheme="minorHAnsi"/>
        </w:rPr>
        <w:t>,</w:t>
      </w:r>
      <w:r w:rsidRPr="00FB4F97">
        <w:rPr>
          <w:rFonts w:eastAsiaTheme="minorHAnsi"/>
        </w:rPr>
        <w:t xml:space="preserve"> 2018 as presented.  Trustee </w:t>
      </w:r>
      <w:r w:rsidR="00FB4F97" w:rsidRPr="00FB4F97">
        <w:rPr>
          <w:rFonts w:eastAsiaTheme="minorHAnsi"/>
        </w:rPr>
        <w:t xml:space="preserve">Reznicek </w:t>
      </w:r>
      <w:r w:rsidRPr="00FB4F97">
        <w:rPr>
          <w:rFonts w:eastAsiaTheme="minorHAnsi"/>
        </w:rPr>
        <w:t>seconded the motion, which carried unanimously.</w:t>
      </w:r>
    </w:p>
    <w:p w:rsidR="00540BE0" w:rsidRPr="00865B8B" w:rsidRDefault="00540BE0" w:rsidP="00540BE0">
      <w:pPr>
        <w:pStyle w:val="WW-PlainText"/>
        <w:spacing w:line="480" w:lineRule="auto"/>
        <w:rPr>
          <w:rFonts w:ascii="Times New Roman" w:hAnsi="Times New Roman"/>
          <w:sz w:val="24"/>
        </w:rPr>
      </w:pPr>
      <w:r w:rsidRPr="00865B8B">
        <w:rPr>
          <w:rFonts w:ascii="Times New Roman" w:hAnsi="Times New Roman"/>
          <w:b/>
          <w:bCs/>
          <w:sz w:val="24"/>
          <w:u w:val="single"/>
        </w:rPr>
        <w:t>Treasurer's Reports</w:t>
      </w:r>
      <w:r w:rsidRPr="00865B8B">
        <w:rPr>
          <w:rFonts w:ascii="Times New Roman" w:hAnsi="Times New Roman"/>
          <w:b/>
          <w:bCs/>
          <w:sz w:val="24"/>
        </w:rPr>
        <w:t xml:space="preserve">:  </w:t>
      </w:r>
      <w:r w:rsidRPr="00865B8B">
        <w:rPr>
          <w:rFonts w:ascii="Times New Roman" w:hAnsi="Times New Roman"/>
          <w:sz w:val="24"/>
        </w:rPr>
        <w:t xml:space="preserve">Clerk Treasurer Wood presented the following financial reports:  </w:t>
      </w:r>
    </w:p>
    <w:p w:rsidR="00540BE0" w:rsidRPr="00865B8B" w:rsidRDefault="00540BE0" w:rsidP="00540BE0">
      <w:pPr>
        <w:pStyle w:val="WW-PlainText"/>
        <w:rPr>
          <w:rFonts w:ascii="Times New Roman" w:hAnsi="Times New Roman"/>
          <w:sz w:val="24"/>
        </w:rPr>
      </w:pPr>
      <w:r w:rsidRPr="00865B8B">
        <w:rPr>
          <w:rFonts w:ascii="Times New Roman" w:hAnsi="Times New Roman"/>
          <w:sz w:val="24"/>
        </w:rPr>
        <w:t>General Fund 1</w:t>
      </w:r>
      <w:r w:rsidR="001C2B25" w:rsidRPr="00865B8B">
        <w:rPr>
          <w:rFonts w:ascii="Times New Roman" w:hAnsi="Times New Roman"/>
          <w:sz w:val="24"/>
        </w:rPr>
        <w:t>1</w:t>
      </w:r>
      <w:r w:rsidR="00CF4022" w:rsidRPr="00865B8B">
        <w:rPr>
          <w:rFonts w:ascii="Times New Roman" w:hAnsi="Times New Roman"/>
          <w:sz w:val="24"/>
        </w:rPr>
        <w:t>/1/18 – 11/30</w:t>
      </w:r>
      <w:r w:rsidRPr="00865B8B">
        <w:rPr>
          <w:rFonts w:ascii="Times New Roman" w:hAnsi="Times New Roman"/>
          <w:sz w:val="24"/>
        </w:rPr>
        <w:t>/18</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540BE0" w:rsidRPr="00865B8B" w:rsidTr="001C2B25">
        <w:tc>
          <w:tcPr>
            <w:tcW w:w="2430" w:type="dxa"/>
            <w:tcBorders>
              <w:top w:val="single" w:sz="4" w:space="0" w:color="auto"/>
              <w:left w:val="single" w:sz="4" w:space="0" w:color="auto"/>
              <w:bottom w:val="single" w:sz="4" w:space="0" w:color="auto"/>
              <w:right w:val="single" w:sz="4" w:space="0" w:color="auto"/>
            </w:tcBorders>
          </w:tcPr>
          <w:p w:rsidR="00540BE0" w:rsidRPr="00865B8B" w:rsidRDefault="00540BE0" w:rsidP="001C2B25">
            <w:pPr>
              <w:pStyle w:val="WW-PlainText"/>
              <w:rPr>
                <w:rFonts w:ascii="Times New Roman" w:hAnsi="Times New Roman"/>
                <w:sz w:val="24"/>
              </w:rPr>
            </w:pPr>
            <w:r w:rsidRPr="00865B8B">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540BE0" w:rsidRPr="00865B8B" w:rsidRDefault="00CF4022" w:rsidP="001C2B25">
            <w:pPr>
              <w:pStyle w:val="WW-PlainText"/>
              <w:jc w:val="right"/>
              <w:rPr>
                <w:rFonts w:ascii="Times New Roman" w:hAnsi="Times New Roman"/>
                <w:sz w:val="24"/>
              </w:rPr>
            </w:pPr>
            <w:r w:rsidRPr="00865B8B">
              <w:rPr>
                <w:rFonts w:ascii="Times New Roman" w:hAnsi="Times New Roman"/>
                <w:sz w:val="24"/>
              </w:rPr>
              <w:t>210,205.89</w:t>
            </w:r>
          </w:p>
        </w:tc>
        <w:tc>
          <w:tcPr>
            <w:tcW w:w="2598" w:type="dxa"/>
            <w:tcBorders>
              <w:top w:val="single" w:sz="4" w:space="0" w:color="auto"/>
              <w:left w:val="single" w:sz="4" w:space="0" w:color="auto"/>
              <w:bottom w:val="single" w:sz="4" w:space="0" w:color="auto"/>
              <w:right w:val="single" w:sz="4" w:space="0" w:color="auto"/>
            </w:tcBorders>
          </w:tcPr>
          <w:p w:rsidR="00540BE0" w:rsidRPr="00865B8B" w:rsidRDefault="00540BE0" w:rsidP="001C2B25">
            <w:pPr>
              <w:pStyle w:val="WW-PlainText"/>
              <w:rPr>
                <w:rFonts w:ascii="Times New Roman" w:hAnsi="Times New Roman"/>
                <w:sz w:val="24"/>
              </w:rPr>
            </w:pPr>
            <w:r w:rsidRPr="00865B8B">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rsidR="00540BE0" w:rsidRPr="00865B8B" w:rsidRDefault="00865B8B" w:rsidP="001C2B25">
            <w:pPr>
              <w:pStyle w:val="WW-PlainText"/>
              <w:jc w:val="right"/>
              <w:rPr>
                <w:rFonts w:ascii="Times New Roman" w:hAnsi="Times New Roman"/>
                <w:sz w:val="24"/>
              </w:rPr>
            </w:pPr>
            <w:r w:rsidRPr="00865B8B">
              <w:rPr>
                <w:rFonts w:ascii="Times New Roman" w:hAnsi="Times New Roman"/>
                <w:sz w:val="24"/>
              </w:rPr>
              <w:t>72,818.52</w:t>
            </w:r>
          </w:p>
        </w:tc>
      </w:tr>
      <w:tr w:rsidR="00540BE0" w:rsidRPr="00865B8B" w:rsidTr="001C2B25">
        <w:trPr>
          <w:trHeight w:val="242"/>
        </w:trPr>
        <w:tc>
          <w:tcPr>
            <w:tcW w:w="2430" w:type="dxa"/>
            <w:tcBorders>
              <w:top w:val="single" w:sz="4" w:space="0" w:color="auto"/>
              <w:left w:val="single" w:sz="4" w:space="0" w:color="auto"/>
              <w:bottom w:val="single" w:sz="4" w:space="0" w:color="auto"/>
              <w:right w:val="single" w:sz="4" w:space="0" w:color="auto"/>
            </w:tcBorders>
          </w:tcPr>
          <w:p w:rsidR="00540BE0" w:rsidRPr="00865B8B" w:rsidRDefault="00540BE0" w:rsidP="001C2B25">
            <w:pPr>
              <w:pStyle w:val="WW-PlainText"/>
              <w:rPr>
                <w:rFonts w:ascii="Times New Roman" w:hAnsi="Times New Roman"/>
                <w:sz w:val="24"/>
              </w:rPr>
            </w:pPr>
            <w:r w:rsidRPr="00865B8B">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540BE0" w:rsidRPr="00865B8B" w:rsidRDefault="00CF4022" w:rsidP="001C2B25">
            <w:pPr>
              <w:pStyle w:val="WW-PlainText"/>
              <w:jc w:val="right"/>
              <w:rPr>
                <w:rFonts w:ascii="Times New Roman" w:hAnsi="Times New Roman"/>
                <w:sz w:val="24"/>
              </w:rPr>
            </w:pPr>
            <w:r w:rsidRPr="00865B8B">
              <w:rPr>
                <w:rFonts w:ascii="Times New Roman" w:hAnsi="Times New Roman"/>
                <w:sz w:val="24"/>
              </w:rPr>
              <w:t>417,434.52</w:t>
            </w:r>
          </w:p>
        </w:tc>
        <w:tc>
          <w:tcPr>
            <w:tcW w:w="2598" w:type="dxa"/>
            <w:tcBorders>
              <w:top w:val="single" w:sz="4" w:space="0" w:color="auto"/>
              <w:left w:val="single" w:sz="4" w:space="0" w:color="auto"/>
              <w:bottom w:val="single" w:sz="4" w:space="0" w:color="auto"/>
              <w:right w:val="single" w:sz="4" w:space="0" w:color="auto"/>
            </w:tcBorders>
          </w:tcPr>
          <w:p w:rsidR="00540BE0" w:rsidRPr="00865B8B" w:rsidRDefault="00540BE0" w:rsidP="001C2B25">
            <w:pPr>
              <w:pStyle w:val="WW-PlainText"/>
              <w:rPr>
                <w:rFonts w:ascii="Times New Roman" w:hAnsi="Times New Roman"/>
                <w:sz w:val="24"/>
              </w:rPr>
            </w:pPr>
            <w:r w:rsidRPr="00865B8B">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rsidR="00540BE0" w:rsidRPr="00865B8B" w:rsidRDefault="00865B8B" w:rsidP="001C2B25">
            <w:pPr>
              <w:pStyle w:val="WW-PlainText"/>
              <w:jc w:val="right"/>
              <w:rPr>
                <w:rFonts w:ascii="Times New Roman" w:hAnsi="Times New Roman"/>
                <w:sz w:val="24"/>
              </w:rPr>
            </w:pPr>
            <w:r w:rsidRPr="00865B8B">
              <w:rPr>
                <w:rFonts w:ascii="Times New Roman" w:hAnsi="Times New Roman"/>
                <w:sz w:val="24"/>
              </w:rPr>
              <w:t>2,468,696.21</w:t>
            </w:r>
          </w:p>
        </w:tc>
      </w:tr>
      <w:tr w:rsidR="00540BE0" w:rsidRPr="00865B8B" w:rsidTr="001C2B25">
        <w:tc>
          <w:tcPr>
            <w:tcW w:w="2430" w:type="dxa"/>
            <w:tcBorders>
              <w:top w:val="single" w:sz="4" w:space="0" w:color="auto"/>
              <w:left w:val="single" w:sz="4" w:space="0" w:color="auto"/>
              <w:bottom w:val="single" w:sz="4" w:space="0" w:color="auto"/>
              <w:right w:val="single" w:sz="4" w:space="0" w:color="auto"/>
            </w:tcBorders>
          </w:tcPr>
          <w:p w:rsidR="00540BE0" w:rsidRPr="00865B8B" w:rsidRDefault="00540BE0" w:rsidP="001C2B25">
            <w:pPr>
              <w:pStyle w:val="WW-PlainText"/>
              <w:rPr>
                <w:rFonts w:ascii="Times New Roman" w:hAnsi="Times New Roman"/>
                <w:sz w:val="24"/>
              </w:rPr>
            </w:pPr>
            <w:r w:rsidRPr="00865B8B">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540BE0" w:rsidRPr="00865B8B" w:rsidRDefault="00CF4022" w:rsidP="001C2B25">
            <w:pPr>
              <w:pStyle w:val="WW-PlainText"/>
              <w:jc w:val="right"/>
              <w:rPr>
                <w:rFonts w:ascii="Times New Roman" w:hAnsi="Times New Roman"/>
                <w:sz w:val="24"/>
              </w:rPr>
            </w:pPr>
            <w:r w:rsidRPr="00865B8B">
              <w:rPr>
                <w:rFonts w:ascii="Times New Roman" w:hAnsi="Times New Roman"/>
                <w:sz w:val="24"/>
              </w:rPr>
              <w:t>-456,634.76</w:t>
            </w:r>
          </w:p>
        </w:tc>
        <w:tc>
          <w:tcPr>
            <w:tcW w:w="2598" w:type="dxa"/>
            <w:tcBorders>
              <w:top w:val="single" w:sz="4" w:space="0" w:color="auto"/>
              <w:left w:val="single" w:sz="4" w:space="0" w:color="auto"/>
              <w:bottom w:val="single" w:sz="4" w:space="0" w:color="auto"/>
              <w:right w:val="single" w:sz="4" w:space="0" w:color="auto"/>
            </w:tcBorders>
          </w:tcPr>
          <w:p w:rsidR="00540BE0" w:rsidRPr="00865B8B" w:rsidRDefault="00540BE0" w:rsidP="001C2B25">
            <w:pPr>
              <w:pStyle w:val="WW-PlainText"/>
              <w:rPr>
                <w:rFonts w:ascii="Times New Roman" w:hAnsi="Times New Roman"/>
                <w:sz w:val="24"/>
              </w:rPr>
            </w:pPr>
            <w:r w:rsidRPr="00865B8B">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rsidR="00540BE0" w:rsidRPr="00865B8B" w:rsidRDefault="00865B8B" w:rsidP="001C2B25">
            <w:pPr>
              <w:pStyle w:val="WW-PlainText"/>
              <w:jc w:val="right"/>
              <w:rPr>
                <w:rFonts w:ascii="Times New Roman" w:hAnsi="Times New Roman"/>
                <w:sz w:val="24"/>
              </w:rPr>
            </w:pPr>
            <w:r w:rsidRPr="00865B8B">
              <w:rPr>
                <w:rFonts w:ascii="Times New Roman" w:hAnsi="Times New Roman"/>
                <w:sz w:val="24"/>
              </w:rPr>
              <w:t>454,486.95</w:t>
            </w:r>
          </w:p>
        </w:tc>
      </w:tr>
      <w:tr w:rsidR="00540BE0" w:rsidRPr="00865B8B" w:rsidTr="001C2B25">
        <w:trPr>
          <w:trHeight w:val="305"/>
        </w:trPr>
        <w:tc>
          <w:tcPr>
            <w:tcW w:w="2430" w:type="dxa"/>
            <w:tcBorders>
              <w:top w:val="single" w:sz="4" w:space="0" w:color="auto"/>
              <w:left w:val="single" w:sz="4" w:space="0" w:color="auto"/>
              <w:bottom w:val="single" w:sz="4" w:space="0" w:color="auto"/>
              <w:right w:val="single" w:sz="4" w:space="0" w:color="auto"/>
            </w:tcBorders>
          </w:tcPr>
          <w:p w:rsidR="00540BE0" w:rsidRPr="00865B8B" w:rsidRDefault="00540BE0" w:rsidP="001C2B25">
            <w:pPr>
              <w:pStyle w:val="WW-PlainText"/>
              <w:rPr>
                <w:rFonts w:ascii="Times New Roman" w:hAnsi="Times New Roman"/>
                <w:sz w:val="24"/>
              </w:rPr>
            </w:pPr>
            <w:r w:rsidRPr="00865B8B">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540BE0" w:rsidRPr="00865B8B" w:rsidRDefault="00CF4022" w:rsidP="001C2B25">
            <w:pPr>
              <w:pStyle w:val="WW-PlainText"/>
              <w:jc w:val="right"/>
              <w:rPr>
                <w:rFonts w:ascii="Times New Roman" w:hAnsi="Times New Roman"/>
                <w:sz w:val="24"/>
              </w:rPr>
            </w:pPr>
            <w:r w:rsidRPr="00865B8B">
              <w:rPr>
                <w:rFonts w:ascii="Times New Roman" w:hAnsi="Times New Roman"/>
                <w:sz w:val="24"/>
              </w:rPr>
              <w:t>171,005.65</w:t>
            </w:r>
          </w:p>
        </w:tc>
        <w:tc>
          <w:tcPr>
            <w:tcW w:w="2598" w:type="dxa"/>
            <w:tcBorders>
              <w:top w:val="single" w:sz="4" w:space="0" w:color="auto"/>
              <w:left w:val="single" w:sz="4" w:space="0" w:color="auto"/>
              <w:bottom w:val="single" w:sz="4" w:space="0" w:color="auto"/>
              <w:right w:val="single" w:sz="4" w:space="0" w:color="auto"/>
            </w:tcBorders>
          </w:tcPr>
          <w:p w:rsidR="00540BE0" w:rsidRPr="00865B8B" w:rsidRDefault="00540BE0" w:rsidP="001C2B25">
            <w:pPr>
              <w:pStyle w:val="WW-PlainText"/>
              <w:rPr>
                <w:rFonts w:ascii="Times New Roman" w:hAnsi="Times New Roman"/>
                <w:sz w:val="24"/>
              </w:rPr>
            </w:pPr>
            <w:r w:rsidRPr="00865B8B">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rsidR="00540BE0" w:rsidRPr="00865B8B" w:rsidRDefault="00865B8B" w:rsidP="001C2B25">
            <w:pPr>
              <w:pStyle w:val="WW-PlainText"/>
              <w:jc w:val="right"/>
              <w:rPr>
                <w:rFonts w:ascii="Times New Roman" w:hAnsi="Times New Roman"/>
                <w:sz w:val="24"/>
              </w:rPr>
            </w:pPr>
            <w:r w:rsidRPr="00865B8B">
              <w:rPr>
                <w:rFonts w:ascii="Times New Roman" w:hAnsi="Times New Roman"/>
                <w:sz w:val="24"/>
              </w:rPr>
              <w:t>1,856,517.43</w:t>
            </w:r>
          </w:p>
        </w:tc>
      </w:tr>
    </w:tbl>
    <w:p w:rsidR="00540BE0" w:rsidRPr="00865B8B" w:rsidRDefault="00540BE0" w:rsidP="00540BE0">
      <w:pPr>
        <w:pStyle w:val="WW-PlainText"/>
        <w:ind w:firstLine="720"/>
        <w:rPr>
          <w:rFonts w:ascii="Times New Roman" w:hAnsi="Times New Roman"/>
          <w:sz w:val="24"/>
        </w:rPr>
      </w:pPr>
      <w:r w:rsidRPr="00865B8B">
        <w:rPr>
          <w:rFonts w:ascii="Times New Roman" w:hAnsi="Times New Roman"/>
          <w:sz w:val="24"/>
        </w:rPr>
        <w:t xml:space="preserve">*General </w:t>
      </w:r>
      <w:r w:rsidR="00CF4022" w:rsidRPr="00865B8B">
        <w:rPr>
          <w:rFonts w:ascii="Times New Roman" w:hAnsi="Times New Roman"/>
          <w:sz w:val="24"/>
        </w:rPr>
        <w:t>Capital Reserve Fund, $84,677.40</w:t>
      </w:r>
    </w:p>
    <w:p w:rsidR="00540BE0" w:rsidRPr="00540BE0" w:rsidRDefault="00540BE0" w:rsidP="00540BE0">
      <w:pPr>
        <w:pStyle w:val="WW-PlainText"/>
        <w:ind w:firstLine="720"/>
        <w:rPr>
          <w:rFonts w:ascii="Times New Roman" w:hAnsi="Times New Roman"/>
          <w:sz w:val="24"/>
          <w:highlight w:val="yellow"/>
        </w:rPr>
      </w:pPr>
    </w:p>
    <w:p w:rsidR="00540BE0" w:rsidRPr="00934E56" w:rsidRDefault="00540BE0" w:rsidP="00540BE0">
      <w:pPr>
        <w:pStyle w:val="WW-PlainText"/>
        <w:rPr>
          <w:rFonts w:ascii="Times New Roman" w:hAnsi="Times New Roman"/>
          <w:sz w:val="24"/>
        </w:rPr>
      </w:pPr>
      <w:r w:rsidRPr="00934E56">
        <w:rPr>
          <w:rFonts w:ascii="Times New Roman" w:hAnsi="Times New Roman"/>
          <w:sz w:val="24"/>
        </w:rPr>
        <w:t xml:space="preserve">Cemetery Fund </w:t>
      </w:r>
      <w:r w:rsidR="00865B8B" w:rsidRPr="00934E56">
        <w:rPr>
          <w:rFonts w:ascii="Times New Roman" w:hAnsi="Times New Roman"/>
          <w:sz w:val="24"/>
        </w:rPr>
        <w:t>11/1/18 – 11/30/18</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540BE0" w:rsidRPr="00934E56" w:rsidTr="001C2B25">
        <w:tc>
          <w:tcPr>
            <w:tcW w:w="2430" w:type="dxa"/>
            <w:tcBorders>
              <w:top w:val="single" w:sz="4" w:space="0" w:color="auto"/>
              <w:left w:val="single" w:sz="4" w:space="0" w:color="auto"/>
              <w:bottom w:val="single" w:sz="4" w:space="0" w:color="auto"/>
              <w:right w:val="single" w:sz="4" w:space="0" w:color="auto"/>
            </w:tcBorders>
          </w:tcPr>
          <w:p w:rsidR="00540BE0" w:rsidRPr="00934E56" w:rsidRDefault="00540BE0" w:rsidP="001C2B25">
            <w:pPr>
              <w:pStyle w:val="WW-PlainText"/>
              <w:rPr>
                <w:rFonts w:ascii="Times New Roman" w:hAnsi="Times New Roman"/>
                <w:sz w:val="24"/>
              </w:rPr>
            </w:pPr>
            <w:r w:rsidRPr="00934E56">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540BE0" w:rsidRPr="00934E56" w:rsidRDefault="00865B8B" w:rsidP="001C2B25">
            <w:pPr>
              <w:pStyle w:val="WW-PlainText"/>
              <w:jc w:val="right"/>
              <w:rPr>
                <w:rFonts w:ascii="Times New Roman" w:hAnsi="Times New Roman"/>
                <w:sz w:val="24"/>
              </w:rPr>
            </w:pPr>
            <w:r w:rsidRPr="00934E56">
              <w:rPr>
                <w:rFonts w:ascii="Times New Roman" w:hAnsi="Times New Roman"/>
                <w:sz w:val="24"/>
              </w:rPr>
              <w:t>5,830.53</w:t>
            </w:r>
          </w:p>
        </w:tc>
        <w:tc>
          <w:tcPr>
            <w:tcW w:w="2598" w:type="dxa"/>
            <w:tcBorders>
              <w:top w:val="single" w:sz="4" w:space="0" w:color="auto"/>
              <w:left w:val="single" w:sz="4" w:space="0" w:color="auto"/>
              <w:bottom w:val="single" w:sz="4" w:space="0" w:color="auto"/>
              <w:right w:val="single" w:sz="4" w:space="0" w:color="auto"/>
            </w:tcBorders>
          </w:tcPr>
          <w:p w:rsidR="00540BE0" w:rsidRPr="00934E56" w:rsidRDefault="00540BE0" w:rsidP="001C2B25">
            <w:pPr>
              <w:pStyle w:val="WW-PlainText"/>
              <w:rPr>
                <w:rFonts w:ascii="Times New Roman" w:hAnsi="Times New Roman"/>
                <w:sz w:val="24"/>
              </w:rPr>
            </w:pPr>
            <w:r w:rsidRPr="00934E56">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rsidR="00540BE0" w:rsidRPr="00934E56" w:rsidRDefault="00934E56" w:rsidP="001C2B25">
            <w:pPr>
              <w:pStyle w:val="WW-PlainText"/>
              <w:jc w:val="right"/>
              <w:rPr>
                <w:rFonts w:ascii="Times New Roman" w:hAnsi="Times New Roman"/>
                <w:sz w:val="24"/>
              </w:rPr>
            </w:pPr>
            <w:r w:rsidRPr="00934E56">
              <w:rPr>
                <w:rFonts w:ascii="Times New Roman" w:hAnsi="Times New Roman"/>
                <w:sz w:val="24"/>
              </w:rPr>
              <w:t>808.00</w:t>
            </w:r>
          </w:p>
        </w:tc>
      </w:tr>
      <w:tr w:rsidR="00540BE0" w:rsidRPr="00934E56" w:rsidTr="001C2B25">
        <w:trPr>
          <w:trHeight w:val="242"/>
        </w:trPr>
        <w:tc>
          <w:tcPr>
            <w:tcW w:w="2430" w:type="dxa"/>
            <w:tcBorders>
              <w:top w:val="single" w:sz="4" w:space="0" w:color="auto"/>
              <w:left w:val="single" w:sz="4" w:space="0" w:color="auto"/>
              <w:bottom w:val="single" w:sz="4" w:space="0" w:color="auto"/>
              <w:right w:val="single" w:sz="4" w:space="0" w:color="auto"/>
            </w:tcBorders>
          </w:tcPr>
          <w:p w:rsidR="00540BE0" w:rsidRPr="00934E56" w:rsidRDefault="00540BE0" w:rsidP="001C2B25">
            <w:pPr>
              <w:pStyle w:val="WW-PlainText"/>
              <w:rPr>
                <w:rFonts w:ascii="Times New Roman" w:hAnsi="Times New Roman"/>
                <w:sz w:val="24"/>
              </w:rPr>
            </w:pPr>
            <w:r w:rsidRPr="00934E56">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540BE0" w:rsidRPr="00934E56" w:rsidRDefault="00865B8B" w:rsidP="001C2B25">
            <w:pPr>
              <w:pStyle w:val="WW-PlainText"/>
              <w:jc w:val="right"/>
              <w:rPr>
                <w:rFonts w:ascii="Times New Roman" w:hAnsi="Times New Roman"/>
                <w:sz w:val="24"/>
              </w:rPr>
            </w:pPr>
            <w:r w:rsidRPr="00934E56">
              <w:rPr>
                <w:rFonts w:ascii="Times New Roman" w:hAnsi="Times New Roman"/>
                <w:sz w:val="24"/>
              </w:rPr>
              <w:t>800.25</w:t>
            </w:r>
          </w:p>
        </w:tc>
        <w:tc>
          <w:tcPr>
            <w:tcW w:w="2598" w:type="dxa"/>
            <w:tcBorders>
              <w:top w:val="single" w:sz="4" w:space="0" w:color="auto"/>
              <w:left w:val="single" w:sz="4" w:space="0" w:color="auto"/>
              <w:bottom w:val="single" w:sz="4" w:space="0" w:color="auto"/>
              <w:right w:val="single" w:sz="4" w:space="0" w:color="auto"/>
            </w:tcBorders>
          </w:tcPr>
          <w:p w:rsidR="00540BE0" w:rsidRPr="00934E56" w:rsidRDefault="00540BE0" w:rsidP="001C2B25">
            <w:pPr>
              <w:pStyle w:val="WW-PlainText"/>
              <w:rPr>
                <w:rFonts w:ascii="Times New Roman" w:hAnsi="Times New Roman"/>
                <w:sz w:val="24"/>
              </w:rPr>
            </w:pPr>
            <w:r w:rsidRPr="00934E56">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rsidR="00540BE0" w:rsidRPr="00934E56" w:rsidRDefault="00934E56" w:rsidP="001C2B25">
            <w:pPr>
              <w:pStyle w:val="WW-PlainText"/>
              <w:jc w:val="right"/>
              <w:rPr>
                <w:rFonts w:ascii="Times New Roman" w:hAnsi="Times New Roman"/>
                <w:sz w:val="24"/>
              </w:rPr>
            </w:pPr>
            <w:r w:rsidRPr="00934E56">
              <w:rPr>
                <w:rFonts w:ascii="Times New Roman" w:hAnsi="Times New Roman"/>
                <w:sz w:val="24"/>
              </w:rPr>
              <w:t>28,399.82</w:t>
            </w:r>
          </w:p>
        </w:tc>
      </w:tr>
      <w:tr w:rsidR="00540BE0" w:rsidRPr="00934E56" w:rsidTr="001C2B25">
        <w:tc>
          <w:tcPr>
            <w:tcW w:w="2430" w:type="dxa"/>
            <w:tcBorders>
              <w:top w:val="single" w:sz="4" w:space="0" w:color="auto"/>
              <w:left w:val="single" w:sz="4" w:space="0" w:color="auto"/>
              <w:bottom w:val="single" w:sz="4" w:space="0" w:color="auto"/>
              <w:right w:val="single" w:sz="4" w:space="0" w:color="auto"/>
            </w:tcBorders>
          </w:tcPr>
          <w:p w:rsidR="00540BE0" w:rsidRPr="00934E56" w:rsidRDefault="00540BE0" w:rsidP="001C2B25">
            <w:pPr>
              <w:pStyle w:val="WW-PlainText"/>
              <w:rPr>
                <w:rFonts w:ascii="Times New Roman" w:hAnsi="Times New Roman"/>
                <w:sz w:val="24"/>
              </w:rPr>
            </w:pPr>
            <w:r w:rsidRPr="00934E56">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540BE0" w:rsidRPr="00934E56" w:rsidRDefault="00865B8B" w:rsidP="001C2B25">
            <w:pPr>
              <w:pStyle w:val="WW-PlainText"/>
              <w:jc w:val="right"/>
              <w:rPr>
                <w:rFonts w:ascii="Times New Roman" w:hAnsi="Times New Roman"/>
                <w:sz w:val="24"/>
              </w:rPr>
            </w:pPr>
            <w:r w:rsidRPr="00934E56">
              <w:rPr>
                <w:rFonts w:ascii="Times New Roman" w:hAnsi="Times New Roman"/>
                <w:sz w:val="24"/>
              </w:rPr>
              <w:t>-935.57</w:t>
            </w:r>
          </w:p>
        </w:tc>
        <w:tc>
          <w:tcPr>
            <w:tcW w:w="2598" w:type="dxa"/>
            <w:tcBorders>
              <w:top w:val="single" w:sz="4" w:space="0" w:color="auto"/>
              <w:left w:val="single" w:sz="4" w:space="0" w:color="auto"/>
              <w:bottom w:val="single" w:sz="4" w:space="0" w:color="auto"/>
              <w:right w:val="single" w:sz="4" w:space="0" w:color="auto"/>
            </w:tcBorders>
          </w:tcPr>
          <w:p w:rsidR="00540BE0" w:rsidRPr="00934E56" w:rsidRDefault="00540BE0" w:rsidP="001C2B25">
            <w:pPr>
              <w:pStyle w:val="WW-PlainText"/>
              <w:rPr>
                <w:rFonts w:ascii="Times New Roman" w:hAnsi="Times New Roman"/>
                <w:sz w:val="24"/>
              </w:rPr>
            </w:pPr>
            <w:r w:rsidRPr="00934E56">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rsidR="00540BE0" w:rsidRPr="00934E56" w:rsidRDefault="00934E56" w:rsidP="001C2B25">
            <w:pPr>
              <w:pStyle w:val="WW-PlainText"/>
              <w:jc w:val="right"/>
              <w:rPr>
                <w:rFonts w:ascii="Times New Roman" w:hAnsi="Times New Roman"/>
                <w:sz w:val="24"/>
              </w:rPr>
            </w:pPr>
            <w:r w:rsidRPr="00934E56">
              <w:rPr>
                <w:rFonts w:ascii="Times New Roman" w:hAnsi="Times New Roman"/>
                <w:sz w:val="24"/>
              </w:rPr>
              <w:t>935.57</w:t>
            </w:r>
          </w:p>
        </w:tc>
      </w:tr>
      <w:tr w:rsidR="00540BE0" w:rsidRPr="00934E56" w:rsidTr="001C2B25">
        <w:trPr>
          <w:trHeight w:val="305"/>
        </w:trPr>
        <w:tc>
          <w:tcPr>
            <w:tcW w:w="2430" w:type="dxa"/>
            <w:tcBorders>
              <w:top w:val="single" w:sz="4" w:space="0" w:color="auto"/>
              <w:left w:val="single" w:sz="4" w:space="0" w:color="auto"/>
              <w:bottom w:val="single" w:sz="4" w:space="0" w:color="auto"/>
              <w:right w:val="single" w:sz="4" w:space="0" w:color="auto"/>
            </w:tcBorders>
          </w:tcPr>
          <w:p w:rsidR="00540BE0" w:rsidRPr="00934E56" w:rsidRDefault="00540BE0" w:rsidP="001C2B25">
            <w:pPr>
              <w:pStyle w:val="WW-PlainText"/>
              <w:rPr>
                <w:rFonts w:ascii="Times New Roman" w:hAnsi="Times New Roman"/>
                <w:sz w:val="24"/>
              </w:rPr>
            </w:pPr>
            <w:r w:rsidRPr="00934E56">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540BE0" w:rsidRPr="00934E56" w:rsidRDefault="00865B8B" w:rsidP="001C2B25">
            <w:pPr>
              <w:pStyle w:val="WW-PlainText"/>
              <w:jc w:val="right"/>
              <w:rPr>
                <w:rFonts w:ascii="Times New Roman" w:hAnsi="Times New Roman"/>
                <w:sz w:val="24"/>
              </w:rPr>
            </w:pPr>
            <w:r w:rsidRPr="00934E56">
              <w:rPr>
                <w:rFonts w:ascii="Times New Roman" w:hAnsi="Times New Roman"/>
                <w:sz w:val="24"/>
              </w:rPr>
              <w:t>5,695.21</w:t>
            </w:r>
          </w:p>
        </w:tc>
        <w:tc>
          <w:tcPr>
            <w:tcW w:w="2598" w:type="dxa"/>
            <w:tcBorders>
              <w:top w:val="single" w:sz="4" w:space="0" w:color="auto"/>
              <w:left w:val="single" w:sz="4" w:space="0" w:color="auto"/>
              <w:bottom w:val="single" w:sz="4" w:space="0" w:color="auto"/>
              <w:right w:val="single" w:sz="4" w:space="0" w:color="auto"/>
            </w:tcBorders>
          </w:tcPr>
          <w:p w:rsidR="00540BE0" w:rsidRPr="00934E56" w:rsidRDefault="00540BE0" w:rsidP="001C2B25">
            <w:pPr>
              <w:pStyle w:val="WW-PlainText"/>
              <w:rPr>
                <w:rFonts w:ascii="Times New Roman" w:hAnsi="Times New Roman"/>
                <w:sz w:val="24"/>
              </w:rPr>
            </w:pPr>
            <w:r w:rsidRPr="00934E56">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rsidR="00540BE0" w:rsidRPr="00934E56" w:rsidRDefault="00934E56" w:rsidP="001C2B25">
            <w:pPr>
              <w:pStyle w:val="WW-PlainText"/>
              <w:jc w:val="right"/>
              <w:rPr>
                <w:rFonts w:ascii="Times New Roman" w:hAnsi="Times New Roman"/>
                <w:sz w:val="24"/>
              </w:rPr>
            </w:pPr>
            <w:r w:rsidRPr="00934E56">
              <w:rPr>
                <w:rFonts w:ascii="Times New Roman" w:hAnsi="Times New Roman"/>
                <w:sz w:val="24"/>
              </w:rPr>
              <w:t>33,116.17</w:t>
            </w:r>
          </w:p>
        </w:tc>
      </w:tr>
    </w:tbl>
    <w:p w:rsidR="00540BE0" w:rsidRPr="00934E56" w:rsidRDefault="00540BE0" w:rsidP="00540BE0">
      <w:pPr>
        <w:pStyle w:val="WW-PlainText"/>
        <w:ind w:firstLine="720"/>
        <w:rPr>
          <w:rFonts w:ascii="Times New Roman" w:hAnsi="Times New Roman"/>
          <w:sz w:val="24"/>
        </w:rPr>
      </w:pPr>
      <w:r w:rsidRPr="00934E56">
        <w:rPr>
          <w:rFonts w:ascii="Times New Roman" w:hAnsi="Times New Roman"/>
          <w:sz w:val="24"/>
        </w:rPr>
        <w:t>*Current Estimated Fund Balance $21,</w:t>
      </w:r>
      <w:r w:rsidR="00934E56" w:rsidRPr="00934E56">
        <w:rPr>
          <w:rFonts w:ascii="Times New Roman" w:hAnsi="Times New Roman"/>
          <w:sz w:val="24"/>
        </w:rPr>
        <w:t>471.55</w:t>
      </w:r>
    </w:p>
    <w:p w:rsidR="00540BE0" w:rsidRPr="00540BE0" w:rsidRDefault="00540BE0" w:rsidP="00540BE0">
      <w:pPr>
        <w:pStyle w:val="WW-PlainText"/>
        <w:rPr>
          <w:rFonts w:ascii="Times New Roman" w:hAnsi="Times New Roman"/>
          <w:sz w:val="24"/>
          <w:highlight w:val="yellow"/>
        </w:rPr>
      </w:pPr>
    </w:p>
    <w:p w:rsidR="00540BE0" w:rsidRPr="00FB4F97" w:rsidRDefault="00540BE0" w:rsidP="00540BE0">
      <w:pPr>
        <w:pStyle w:val="WW-PlainText"/>
        <w:rPr>
          <w:rFonts w:ascii="Times New Roman" w:hAnsi="Times New Roman"/>
          <w:sz w:val="24"/>
        </w:rPr>
      </w:pPr>
      <w:r w:rsidRPr="00FB4F97">
        <w:rPr>
          <w:rFonts w:ascii="Times New Roman" w:hAnsi="Times New Roman"/>
          <w:sz w:val="24"/>
        </w:rPr>
        <w:t xml:space="preserve">Capital Projects Fund </w:t>
      </w:r>
      <w:r w:rsidR="00865B8B" w:rsidRPr="00FB4F97">
        <w:rPr>
          <w:rFonts w:ascii="Times New Roman" w:hAnsi="Times New Roman"/>
          <w:sz w:val="24"/>
        </w:rPr>
        <w:t>11/1/18 – 11/30/18</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2070"/>
        <w:gridCol w:w="2250"/>
        <w:gridCol w:w="2250"/>
      </w:tblGrid>
      <w:tr w:rsidR="00540BE0" w:rsidRPr="00FB4F97" w:rsidTr="001C2B25">
        <w:tc>
          <w:tcPr>
            <w:tcW w:w="2430" w:type="dxa"/>
            <w:tcBorders>
              <w:top w:val="single" w:sz="4" w:space="0" w:color="auto"/>
              <w:left w:val="single" w:sz="4" w:space="0" w:color="auto"/>
              <w:bottom w:val="single" w:sz="4" w:space="0" w:color="auto"/>
              <w:right w:val="single" w:sz="4" w:space="0" w:color="auto"/>
            </w:tcBorders>
          </w:tcPr>
          <w:p w:rsidR="00540BE0" w:rsidRPr="00FB4F97" w:rsidRDefault="00540BE0" w:rsidP="001C2B25">
            <w:pPr>
              <w:pStyle w:val="WW-PlainText"/>
              <w:rPr>
                <w:rFonts w:ascii="Times New Roman" w:hAnsi="Times New Roman"/>
                <w:sz w:val="24"/>
              </w:rPr>
            </w:pPr>
          </w:p>
        </w:tc>
        <w:tc>
          <w:tcPr>
            <w:tcW w:w="2070" w:type="dxa"/>
            <w:tcBorders>
              <w:top w:val="single" w:sz="4" w:space="0" w:color="auto"/>
              <w:left w:val="single" w:sz="4" w:space="0" w:color="auto"/>
              <w:bottom w:val="single" w:sz="4" w:space="0" w:color="auto"/>
              <w:right w:val="single" w:sz="4" w:space="0" w:color="auto"/>
            </w:tcBorders>
          </w:tcPr>
          <w:p w:rsidR="00540BE0" w:rsidRPr="00FB4F97" w:rsidRDefault="00540BE0" w:rsidP="001C2B25">
            <w:pPr>
              <w:pStyle w:val="WW-PlainText"/>
              <w:jc w:val="center"/>
              <w:rPr>
                <w:rFonts w:ascii="Times New Roman" w:hAnsi="Times New Roman"/>
                <w:sz w:val="24"/>
              </w:rPr>
            </w:pPr>
            <w:r w:rsidRPr="00FB4F97">
              <w:rPr>
                <w:rFonts w:ascii="Times New Roman" w:hAnsi="Times New Roman"/>
                <w:sz w:val="24"/>
              </w:rPr>
              <w:t>General CP (Fire)</w:t>
            </w:r>
          </w:p>
        </w:tc>
        <w:tc>
          <w:tcPr>
            <w:tcW w:w="2250" w:type="dxa"/>
            <w:tcBorders>
              <w:top w:val="single" w:sz="4" w:space="0" w:color="auto"/>
              <w:left w:val="single" w:sz="4" w:space="0" w:color="auto"/>
              <w:bottom w:val="single" w:sz="4" w:space="0" w:color="auto"/>
              <w:right w:val="single" w:sz="4" w:space="0" w:color="auto"/>
            </w:tcBorders>
          </w:tcPr>
          <w:p w:rsidR="00540BE0" w:rsidRPr="00FB4F97" w:rsidRDefault="00540BE0" w:rsidP="001C2B25">
            <w:pPr>
              <w:pStyle w:val="WW-PlainText"/>
              <w:jc w:val="center"/>
              <w:rPr>
                <w:rFonts w:ascii="Times New Roman" w:hAnsi="Times New Roman"/>
                <w:sz w:val="24"/>
              </w:rPr>
            </w:pPr>
            <w:r w:rsidRPr="00FB4F97">
              <w:rPr>
                <w:rFonts w:ascii="Times New Roman" w:hAnsi="Times New Roman"/>
                <w:sz w:val="24"/>
              </w:rPr>
              <w:t>Sewer CP (Upgrade)</w:t>
            </w:r>
          </w:p>
        </w:tc>
        <w:tc>
          <w:tcPr>
            <w:tcW w:w="2250" w:type="dxa"/>
            <w:tcBorders>
              <w:top w:val="single" w:sz="4" w:space="0" w:color="auto"/>
              <w:left w:val="single" w:sz="4" w:space="0" w:color="auto"/>
              <w:bottom w:val="single" w:sz="4" w:space="0" w:color="auto"/>
              <w:right w:val="single" w:sz="4" w:space="0" w:color="auto"/>
            </w:tcBorders>
          </w:tcPr>
          <w:p w:rsidR="00540BE0" w:rsidRPr="00FB4F97" w:rsidRDefault="00540BE0" w:rsidP="001C2B25">
            <w:pPr>
              <w:pStyle w:val="WW-PlainText"/>
              <w:jc w:val="center"/>
              <w:rPr>
                <w:rFonts w:ascii="Times New Roman" w:hAnsi="Times New Roman"/>
                <w:sz w:val="24"/>
              </w:rPr>
            </w:pPr>
            <w:r w:rsidRPr="00FB4F97">
              <w:rPr>
                <w:rFonts w:ascii="Times New Roman" w:hAnsi="Times New Roman"/>
                <w:sz w:val="24"/>
              </w:rPr>
              <w:t>Glen Park Project</w:t>
            </w:r>
          </w:p>
        </w:tc>
      </w:tr>
      <w:tr w:rsidR="00540BE0" w:rsidRPr="00FB4F97" w:rsidTr="001C2B25">
        <w:tc>
          <w:tcPr>
            <w:tcW w:w="2430" w:type="dxa"/>
            <w:tcBorders>
              <w:top w:val="single" w:sz="4" w:space="0" w:color="auto"/>
              <w:left w:val="single" w:sz="4" w:space="0" w:color="auto"/>
              <w:bottom w:val="single" w:sz="4" w:space="0" w:color="auto"/>
              <w:right w:val="single" w:sz="4" w:space="0" w:color="auto"/>
            </w:tcBorders>
          </w:tcPr>
          <w:p w:rsidR="00540BE0" w:rsidRPr="00FB4F97" w:rsidRDefault="00540BE0" w:rsidP="001C2B25">
            <w:pPr>
              <w:pStyle w:val="WW-PlainText"/>
              <w:rPr>
                <w:rFonts w:ascii="Times New Roman" w:hAnsi="Times New Roman"/>
                <w:sz w:val="24"/>
              </w:rPr>
            </w:pPr>
            <w:r w:rsidRPr="00FB4F97">
              <w:rPr>
                <w:rFonts w:ascii="Times New Roman" w:hAnsi="Times New Roman"/>
                <w:sz w:val="24"/>
              </w:rPr>
              <w:t>Beginning Balance</w:t>
            </w:r>
          </w:p>
        </w:tc>
        <w:tc>
          <w:tcPr>
            <w:tcW w:w="2070" w:type="dxa"/>
            <w:tcBorders>
              <w:top w:val="single" w:sz="4" w:space="0" w:color="auto"/>
              <w:left w:val="single" w:sz="4" w:space="0" w:color="auto"/>
              <w:bottom w:val="single" w:sz="4" w:space="0" w:color="auto"/>
              <w:right w:val="single" w:sz="4" w:space="0" w:color="auto"/>
            </w:tcBorders>
          </w:tcPr>
          <w:p w:rsidR="00540BE0" w:rsidRPr="00FB4F97" w:rsidRDefault="00FB4F97" w:rsidP="001C2B25">
            <w:pPr>
              <w:pStyle w:val="WW-PlainText"/>
              <w:jc w:val="right"/>
              <w:rPr>
                <w:rFonts w:ascii="Times New Roman" w:hAnsi="Times New Roman"/>
                <w:sz w:val="24"/>
              </w:rPr>
            </w:pPr>
            <w:r w:rsidRPr="00FB4F97">
              <w:rPr>
                <w:rFonts w:ascii="Times New Roman" w:hAnsi="Times New Roman"/>
                <w:sz w:val="24"/>
              </w:rPr>
              <w:t>180,146.20</w:t>
            </w:r>
          </w:p>
        </w:tc>
        <w:tc>
          <w:tcPr>
            <w:tcW w:w="2250" w:type="dxa"/>
            <w:tcBorders>
              <w:top w:val="single" w:sz="4" w:space="0" w:color="auto"/>
              <w:left w:val="single" w:sz="4" w:space="0" w:color="auto"/>
              <w:bottom w:val="single" w:sz="4" w:space="0" w:color="auto"/>
              <w:right w:val="single" w:sz="4" w:space="0" w:color="auto"/>
            </w:tcBorders>
          </w:tcPr>
          <w:p w:rsidR="00540BE0" w:rsidRPr="00FB4F97" w:rsidRDefault="00FB4F97" w:rsidP="001C2B25">
            <w:pPr>
              <w:pStyle w:val="WW-PlainText"/>
              <w:jc w:val="right"/>
              <w:rPr>
                <w:rFonts w:ascii="Times New Roman" w:hAnsi="Times New Roman"/>
                <w:sz w:val="24"/>
              </w:rPr>
            </w:pPr>
            <w:r w:rsidRPr="00FB4F97">
              <w:rPr>
                <w:rFonts w:ascii="Times New Roman" w:hAnsi="Times New Roman"/>
                <w:sz w:val="24"/>
              </w:rPr>
              <w:t>.15</w:t>
            </w:r>
          </w:p>
        </w:tc>
        <w:tc>
          <w:tcPr>
            <w:tcW w:w="2250" w:type="dxa"/>
            <w:tcBorders>
              <w:top w:val="single" w:sz="4" w:space="0" w:color="auto"/>
              <w:left w:val="single" w:sz="4" w:space="0" w:color="auto"/>
              <w:bottom w:val="single" w:sz="4" w:space="0" w:color="auto"/>
              <w:right w:val="single" w:sz="4" w:space="0" w:color="auto"/>
            </w:tcBorders>
          </w:tcPr>
          <w:p w:rsidR="00540BE0" w:rsidRPr="00FB4F97" w:rsidRDefault="00FB4F97" w:rsidP="001C2B25">
            <w:pPr>
              <w:pStyle w:val="WW-PlainText"/>
              <w:jc w:val="right"/>
              <w:rPr>
                <w:rFonts w:ascii="Times New Roman" w:hAnsi="Times New Roman"/>
                <w:sz w:val="24"/>
              </w:rPr>
            </w:pPr>
            <w:r w:rsidRPr="00FB4F97">
              <w:rPr>
                <w:rFonts w:ascii="Times New Roman" w:hAnsi="Times New Roman"/>
                <w:sz w:val="24"/>
              </w:rPr>
              <w:t>25,000.00</w:t>
            </w:r>
          </w:p>
        </w:tc>
      </w:tr>
      <w:tr w:rsidR="00540BE0" w:rsidRPr="00FB4F97" w:rsidTr="001C2B25">
        <w:trPr>
          <w:trHeight w:val="242"/>
        </w:trPr>
        <w:tc>
          <w:tcPr>
            <w:tcW w:w="2430" w:type="dxa"/>
            <w:tcBorders>
              <w:top w:val="single" w:sz="4" w:space="0" w:color="auto"/>
              <w:left w:val="single" w:sz="4" w:space="0" w:color="auto"/>
              <w:bottom w:val="single" w:sz="4" w:space="0" w:color="auto"/>
              <w:right w:val="single" w:sz="4" w:space="0" w:color="auto"/>
            </w:tcBorders>
          </w:tcPr>
          <w:p w:rsidR="00540BE0" w:rsidRPr="00FB4F97" w:rsidRDefault="00540BE0" w:rsidP="001C2B25">
            <w:pPr>
              <w:pStyle w:val="WW-PlainText"/>
              <w:rPr>
                <w:rFonts w:ascii="Times New Roman" w:hAnsi="Times New Roman"/>
                <w:sz w:val="24"/>
              </w:rPr>
            </w:pPr>
            <w:r w:rsidRPr="00FB4F97">
              <w:rPr>
                <w:rFonts w:ascii="Times New Roman" w:hAnsi="Times New Roman"/>
                <w:sz w:val="24"/>
              </w:rPr>
              <w:t>Deposits/Debits</w:t>
            </w:r>
          </w:p>
        </w:tc>
        <w:tc>
          <w:tcPr>
            <w:tcW w:w="2070" w:type="dxa"/>
            <w:tcBorders>
              <w:top w:val="single" w:sz="4" w:space="0" w:color="auto"/>
              <w:left w:val="single" w:sz="4" w:space="0" w:color="auto"/>
              <w:bottom w:val="single" w:sz="4" w:space="0" w:color="auto"/>
              <w:right w:val="single" w:sz="4" w:space="0" w:color="auto"/>
            </w:tcBorders>
          </w:tcPr>
          <w:p w:rsidR="00540BE0" w:rsidRPr="00FB4F97" w:rsidRDefault="00FB4F97" w:rsidP="001C2B25">
            <w:pPr>
              <w:pStyle w:val="WW-PlainText"/>
              <w:jc w:val="right"/>
              <w:rPr>
                <w:rFonts w:ascii="Times New Roman" w:hAnsi="Times New Roman"/>
                <w:sz w:val="24"/>
              </w:rPr>
            </w:pPr>
            <w:r w:rsidRPr="00FB4F97">
              <w:rPr>
                <w:rFonts w:ascii="Times New Roman" w:hAnsi="Times New Roman"/>
                <w:sz w:val="24"/>
              </w:rPr>
              <w:t>0.00</w:t>
            </w:r>
          </w:p>
        </w:tc>
        <w:tc>
          <w:tcPr>
            <w:tcW w:w="2250" w:type="dxa"/>
            <w:tcBorders>
              <w:top w:val="single" w:sz="4" w:space="0" w:color="auto"/>
              <w:left w:val="single" w:sz="4" w:space="0" w:color="auto"/>
              <w:bottom w:val="single" w:sz="4" w:space="0" w:color="auto"/>
              <w:right w:val="single" w:sz="4" w:space="0" w:color="auto"/>
            </w:tcBorders>
          </w:tcPr>
          <w:p w:rsidR="00540BE0" w:rsidRPr="00FB4F97" w:rsidRDefault="00FB4F97" w:rsidP="001C2B25">
            <w:pPr>
              <w:pStyle w:val="WW-PlainText"/>
              <w:jc w:val="right"/>
              <w:rPr>
                <w:rFonts w:ascii="Times New Roman" w:hAnsi="Times New Roman"/>
                <w:sz w:val="24"/>
              </w:rPr>
            </w:pPr>
            <w:r w:rsidRPr="00FB4F97">
              <w:rPr>
                <w:rFonts w:ascii="Times New Roman" w:hAnsi="Times New Roman"/>
                <w:sz w:val="24"/>
              </w:rPr>
              <w:t>366,924.39</w:t>
            </w:r>
          </w:p>
        </w:tc>
        <w:tc>
          <w:tcPr>
            <w:tcW w:w="2250" w:type="dxa"/>
            <w:tcBorders>
              <w:top w:val="single" w:sz="4" w:space="0" w:color="auto"/>
              <w:left w:val="single" w:sz="4" w:space="0" w:color="auto"/>
              <w:bottom w:val="single" w:sz="4" w:space="0" w:color="auto"/>
              <w:right w:val="single" w:sz="4" w:space="0" w:color="auto"/>
            </w:tcBorders>
          </w:tcPr>
          <w:p w:rsidR="00540BE0" w:rsidRPr="00FB4F97" w:rsidRDefault="00FB4F97" w:rsidP="001C2B25">
            <w:pPr>
              <w:pStyle w:val="WW-PlainText"/>
              <w:jc w:val="right"/>
              <w:rPr>
                <w:rFonts w:ascii="Times New Roman" w:hAnsi="Times New Roman"/>
                <w:sz w:val="24"/>
              </w:rPr>
            </w:pPr>
            <w:r w:rsidRPr="00FB4F97">
              <w:rPr>
                <w:rFonts w:ascii="Times New Roman" w:hAnsi="Times New Roman"/>
                <w:sz w:val="24"/>
              </w:rPr>
              <w:t>1,650.00</w:t>
            </w:r>
          </w:p>
        </w:tc>
      </w:tr>
      <w:tr w:rsidR="00540BE0" w:rsidRPr="00FB4F97" w:rsidTr="001C2B25">
        <w:tc>
          <w:tcPr>
            <w:tcW w:w="2430" w:type="dxa"/>
            <w:tcBorders>
              <w:top w:val="single" w:sz="4" w:space="0" w:color="auto"/>
              <w:left w:val="single" w:sz="4" w:space="0" w:color="auto"/>
              <w:bottom w:val="single" w:sz="4" w:space="0" w:color="auto"/>
              <w:right w:val="single" w:sz="4" w:space="0" w:color="auto"/>
            </w:tcBorders>
          </w:tcPr>
          <w:p w:rsidR="00540BE0" w:rsidRPr="00FB4F97" w:rsidRDefault="00540BE0" w:rsidP="001C2B25">
            <w:pPr>
              <w:pStyle w:val="WW-PlainText"/>
              <w:rPr>
                <w:rFonts w:ascii="Times New Roman" w:hAnsi="Times New Roman"/>
                <w:sz w:val="24"/>
              </w:rPr>
            </w:pPr>
            <w:r w:rsidRPr="00FB4F97">
              <w:rPr>
                <w:rFonts w:ascii="Times New Roman" w:hAnsi="Times New Roman"/>
                <w:sz w:val="24"/>
              </w:rPr>
              <w:t>Disbursements/Credits</w:t>
            </w:r>
          </w:p>
        </w:tc>
        <w:tc>
          <w:tcPr>
            <w:tcW w:w="2070" w:type="dxa"/>
            <w:tcBorders>
              <w:top w:val="single" w:sz="4" w:space="0" w:color="auto"/>
              <w:left w:val="single" w:sz="4" w:space="0" w:color="auto"/>
              <w:bottom w:val="single" w:sz="4" w:space="0" w:color="auto"/>
              <w:right w:val="single" w:sz="4" w:space="0" w:color="auto"/>
            </w:tcBorders>
          </w:tcPr>
          <w:p w:rsidR="00540BE0" w:rsidRPr="00FB4F97" w:rsidRDefault="00FB4F97" w:rsidP="001C2B25">
            <w:pPr>
              <w:pStyle w:val="WW-PlainText"/>
              <w:jc w:val="right"/>
              <w:rPr>
                <w:rFonts w:ascii="Times New Roman" w:hAnsi="Times New Roman"/>
                <w:sz w:val="24"/>
              </w:rPr>
            </w:pPr>
            <w:r w:rsidRPr="00FB4F97">
              <w:rPr>
                <w:rFonts w:ascii="Times New Roman" w:hAnsi="Times New Roman"/>
                <w:sz w:val="24"/>
              </w:rPr>
              <w:t>-74,738.00</w:t>
            </w:r>
          </w:p>
        </w:tc>
        <w:tc>
          <w:tcPr>
            <w:tcW w:w="2250" w:type="dxa"/>
            <w:tcBorders>
              <w:top w:val="single" w:sz="4" w:space="0" w:color="auto"/>
              <w:left w:val="single" w:sz="4" w:space="0" w:color="auto"/>
              <w:bottom w:val="single" w:sz="4" w:space="0" w:color="auto"/>
              <w:right w:val="single" w:sz="4" w:space="0" w:color="auto"/>
            </w:tcBorders>
          </w:tcPr>
          <w:p w:rsidR="00540BE0" w:rsidRPr="00FB4F97" w:rsidRDefault="00FB4F97" w:rsidP="001C2B25">
            <w:pPr>
              <w:pStyle w:val="WW-PlainText"/>
              <w:jc w:val="right"/>
              <w:rPr>
                <w:rFonts w:ascii="Times New Roman" w:hAnsi="Times New Roman"/>
                <w:sz w:val="24"/>
              </w:rPr>
            </w:pPr>
            <w:r w:rsidRPr="00FB4F97">
              <w:rPr>
                <w:rFonts w:ascii="Times New Roman" w:hAnsi="Times New Roman"/>
                <w:sz w:val="24"/>
              </w:rPr>
              <w:t>-366924.39</w:t>
            </w:r>
          </w:p>
        </w:tc>
        <w:tc>
          <w:tcPr>
            <w:tcW w:w="2250" w:type="dxa"/>
            <w:tcBorders>
              <w:top w:val="single" w:sz="4" w:space="0" w:color="auto"/>
              <w:left w:val="single" w:sz="4" w:space="0" w:color="auto"/>
              <w:bottom w:val="single" w:sz="4" w:space="0" w:color="auto"/>
              <w:right w:val="single" w:sz="4" w:space="0" w:color="auto"/>
            </w:tcBorders>
          </w:tcPr>
          <w:p w:rsidR="00540BE0" w:rsidRPr="00FB4F97" w:rsidRDefault="00FB4F97" w:rsidP="001C2B25">
            <w:pPr>
              <w:pStyle w:val="WW-PlainText"/>
              <w:jc w:val="right"/>
              <w:rPr>
                <w:rFonts w:ascii="Times New Roman" w:hAnsi="Times New Roman"/>
                <w:sz w:val="24"/>
              </w:rPr>
            </w:pPr>
            <w:r w:rsidRPr="00FB4F97">
              <w:rPr>
                <w:rFonts w:ascii="Times New Roman" w:hAnsi="Times New Roman"/>
                <w:sz w:val="24"/>
              </w:rPr>
              <w:t>0</w:t>
            </w:r>
          </w:p>
        </w:tc>
      </w:tr>
      <w:tr w:rsidR="00540BE0" w:rsidRPr="00FB4F97" w:rsidTr="001C2B25">
        <w:trPr>
          <w:trHeight w:val="305"/>
        </w:trPr>
        <w:tc>
          <w:tcPr>
            <w:tcW w:w="2430" w:type="dxa"/>
            <w:tcBorders>
              <w:top w:val="single" w:sz="4" w:space="0" w:color="auto"/>
              <w:left w:val="single" w:sz="4" w:space="0" w:color="auto"/>
              <w:bottom w:val="single" w:sz="4" w:space="0" w:color="auto"/>
              <w:right w:val="single" w:sz="4" w:space="0" w:color="auto"/>
            </w:tcBorders>
          </w:tcPr>
          <w:p w:rsidR="00540BE0" w:rsidRPr="00FB4F97" w:rsidRDefault="00540BE0" w:rsidP="001C2B25">
            <w:pPr>
              <w:pStyle w:val="WW-PlainText"/>
              <w:rPr>
                <w:rFonts w:ascii="Times New Roman" w:hAnsi="Times New Roman"/>
                <w:sz w:val="24"/>
              </w:rPr>
            </w:pPr>
            <w:r w:rsidRPr="00FB4F97">
              <w:rPr>
                <w:rFonts w:ascii="Times New Roman" w:hAnsi="Times New Roman"/>
                <w:sz w:val="24"/>
              </w:rPr>
              <w:t>Ending Balance</w:t>
            </w:r>
          </w:p>
        </w:tc>
        <w:tc>
          <w:tcPr>
            <w:tcW w:w="2070" w:type="dxa"/>
            <w:tcBorders>
              <w:top w:val="single" w:sz="4" w:space="0" w:color="auto"/>
              <w:left w:val="single" w:sz="4" w:space="0" w:color="auto"/>
              <w:bottom w:val="single" w:sz="4" w:space="0" w:color="auto"/>
              <w:right w:val="single" w:sz="4" w:space="0" w:color="auto"/>
            </w:tcBorders>
          </w:tcPr>
          <w:p w:rsidR="00540BE0" w:rsidRPr="00FB4F97" w:rsidRDefault="00FB4F97" w:rsidP="001C2B25">
            <w:pPr>
              <w:pStyle w:val="WW-PlainText"/>
              <w:jc w:val="right"/>
              <w:rPr>
                <w:rFonts w:ascii="Times New Roman" w:hAnsi="Times New Roman"/>
                <w:sz w:val="24"/>
              </w:rPr>
            </w:pPr>
            <w:r w:rsidRPr="00FB4F97">
              <w:rPr>
                <w:rFonts w:ascii="Times New Roman" w:hAnsi="Times New Roman"/>
                <w:sz w:val="24"/>
              </w:rPr>
              <w:t>105,408.20</w:t>
            </w:r>
          </w:p>
        </w:tc>
        <w:tc>
          <w:tcPr>
            <w:tcW w:w="2250" w:type="dxa"/>
            <w:tcBorders>
              <w:top w:val="single" w:sz="4" w:space="0" w:color="auto"/>
              <w:left w:val="single" w:sz="4" w:space="0" w:color="auto"/>
              <w:bottom w:val="single" w:sz="4" w:space="0" w:color="auto"/>
              <w:right w:val="single" w:sz="4" w:space="0" w:color="auto"/>
            </w:tcBorders>
          </w:tcPr>
          <w:p w:rsidR="00540BE0" w:rsidRPr="00FB4F97" w:rsidRDefault="00FB4F97" w:rsidP="001C2B25">
            <w:pPr>
              <w:pStyle w:val="WW-PlainText"/>
              <w:jc w:val="right"/>
              <w:rPr>
                <w:rFonts w:ascii="Times New Roman" w:hAnsi="Times New Roman"/>
                <w:sz w:val="24"/>
              </w:rPr>
            </w:pPr>
            <w:r w:rsidRPr="00FB4F97">
              <w:rPr>
                <w:rFonts w:ascii="Times New Roman" w:hAnsi="Times New Roman"/>
                <w:sz w:val="24"/>
              </w:rPr>
              <w:t>.15</w:t>
            </w:r>
          </w:p>
        </w:tc>
        <w:tc>
          <w:tcPr>
            <w:tcW w:w="2250" w:type="dxa"/>
            <w:tcBorders>
              <w:top w:val="single" w:sz="4" w:space="0" w:color="auto"/>
              <w:left w:val="single" w:sz="4" w:space="0" w:color="auto"/>
              <w:bottom w:val="single" w:sz="4" w:space="0" w:color="auto"/>
              <w:right w:val="single" w:sz="4" w:space="0" w:color="auto"/>
            </w:tcBorders>
          </w:tcPr>
          <w:p w:rsidR="00540BE0" w:rsidRPr="00FB4F97" w:rsidRDefault="00FB4F97" w:rsidP="001C2B25">
            <w:pPr>
              <w:pStyle w:val="WW-PlainText"/>
              <w:jc w:val="right"/>
              <w:rPr>
                <w:rFonts w:ascii="Times New Roman" w:hAnsi="Times New Roman"/>
                <w:sz w:val="24"/>
              </w:rPr>
            </w:pPr>
            <w:r w:rsidRPr="00FB4F97">
              <w:rPr>
                <w:rFonts w:ascii="Times New Roman" w:hAnsi="Times New Roman"/>
                <w:sz w:val="24"/>
              </w:rPr>
              <w:t>26,650.00</w:t>
            </w:r>
          </w:p>
        </w:tc>
      </w:tr>
    </w:tbl>
    <w:p w:rsidR="00540BE0" w:rsidRPr="00FB4F97" w:rsidRDefault="00540BE0" w:rsidP="00540BE0">
      <w:pPr>
        <w:pStyle w:val="p2"/>
        <w:widowControl/>
        <w:spacing w:line="240" w:lineRule="auto"/>
        <w:ind w:left="720"/>
        <w:rPr>
          <w:bCs/>
        </w:rPr>
      </w:pPr>
      <w:r w:rsidRPr="00FB4F97">
        <w:rPr>
          <w:bCs/>
        </w:rPr>
        <w:t>*Total Capital Projects Fund Balance $</w:t>
      </w:r>
      <w:r w:rsidR="00FB4F97" w:rsidRPr="00FB4F97">
        <w:rPr>
          <w:bCs/>
        </w:rPr>
        <w:t>132,058.35</w:t>
      </w:r>
    </w:p>
    <w:p w:rsidR="00540BE0" w:rsidRPr="00540BE0" w:rsidRDefault="00540BE0" w:rsidP="00540BE0">
      <w:pPr>
        <w:pStyle w:val="p2"/>
        <w:widowControl/>
        <w:spacing w:line="240" w:lineRule="auto"/>
        <w:rPr>
          <w:b/>
          <w:bCs/>
          <w:highlight w:val="yellow"/>
          <w:u w:val="single"/>
        </w:rPr>
      </w:pPr>
    </w:p>
    <w:p w:rsidR="00540BE0" w:rsidRPr="00D03F1E" w:rsidRDefault="00540BE0" w:rsidP="00540BE0">
      <w:pPr>
        <w:pStyle w:val="p2"/>
        <w:widowControl/>
        <w:spacing w:line="480" w:lineRule="auto"/>
      </w:pPr>
      <w:r w:rsidRPr="00D03F1E">
        <w:rPr>
          <w:b/>
          <w:bCs/>
          <w:u w:val="single"/>
        </w:rPr>
        <w:t>Finance Committee/Approval of Abstract</w:t>
      </w:r>
      <w:r w:rsidRPr="00D03F1E">
        <w:rPr>
          <w:b/>
          <w:bCs/>
        </w:rPr>
        <w:t xml:space="preserve">:  </w:t>
      </w:r>
      <w:r w:rsidRPr="00D03F1E">
        <w:t>Trustee Sinsabaugh presented General Fund bills in the amount of $</w:t>
      </w:r>
      <w:r w:rsidR="00D03F1E" w:rsidRPr="00D03F1E">
        <w:t>16,398.16; and Cemetery Fund bills in the amount of $552.34</w:t>
      </w:r>
      <w:r w:rsidRPr="00D03F1E">
        <w:t>, and moved to approve payment of the abstract.  Trustee Burlingame seconded the motion, which carried unanimously.</w:t>
      </w:r>
    </w:p>
    <w:p w:rsidR="00540BE0" w:rsidRPr="00FD6DA6" w:rsidRDefault="00FD6DA6" w:rsidP="00FD6DA6">
      <w:pPr>
        <w:pStyle w:val="p2"/>
        <w:widowControl/>
        <w:spacing w:line="480" w:lineRule="auto"/>
      </w:pPr>
      <w:r w:rsidRPr="00FD6DA6">
        <w:rPr>
          <w:b/>
          <w:u w:val="single"/>
        </w:rPr>
        <w:t xml:space="preserve">Glen Park Project </w:t>
      </w:r>
      <w:r w:rsidR="00540BE0" w:rsidRPr="00FD6DA6">
        <w:rPr>
          <w:b/>
          <w:u w:val="single"/>
        </w:rPr>
        <w:t>Update</w:t>
      </w:r>
      <w:r w:rsidR="00540BE0" w:rsidRPr="00FD6DA6">
        <w:rPr>
          <w:b/>
        </w:rPr>
        <w:t xml:space="preserve">:  </w:t>
      </w:r>
      <w:r w:rsidRPr="00FD6DA6">
        <w:t>Mayor Ayres stated he is scheduling a meeting for early January and should have an update for the next meeting.</w:t>
      </w:r>
    </w:p>
    <w:p w:rsidR="00540BE0" w:rsidRPr="00FD6DA6" w:rsidRDefault="00540BE0" w:rsidP="00540BE0">
      <w:pPr>
        <w:pStyle w:val="p2"/>
        <w:widowControl/>
        <w:spacing w:line="480" w:lineRule="auto"/>
        <w:rPr>
          <w:bCs/>
        </w:rPr>
      </w:pPr>
      <w:r w:rsidRPr="00FD6DA6">
        <w:rPr>
          <w:b/>
          <w:bCs/>
          <w:u w:val="single"/>
        </w:rPr>
        <w:t>Parking on Village Streets</w:t>
      </w:r>
      <w:r w:rsidRPr="00FD6DA6">
        <w:rPr>
          <w:b/>
          <w:bCs/>
        </w:rPr>
        <w:t xml:space="preserve">:  </w:t>
      </w:r>
      <w:r w:rsidRPr="00FD6DA6">
        <w:t>Trustee Aronstam stated that he has not been able to meet with the committee, however, will meet with them soon.</w:t>
      </w:r>
    </w:p>
    <w:p w:rsidR="00540BE0" w:rsidRDefault="00540BE0" w:rsidP="00540BE0">
      <w:pPr>
        <w:spacing w:line="480" w:lineRule="auto"/>
      </w:pPr>
      <w:r w:rsidRPr="00FD6DA6">
        <w:rPr>
          <w:b/>
          <w:bCs/>
          <w:u w:val="single"/>
        </w:rPr>
        <w:t>Water Issue by RR/South Broad Street</w:t>
      </w:r>
      <w:r w:rsidRPr="00FD6DA6">
        <w:rPr>
          <w:b/>
          <w:bCs/>
        </w:rPr>
        <w:t>:</w:t>
      </w:r>
      <w:r w:rsidRPr="00FD6DA6">
        <w:t xml:space="preserve">  Trustee Sinsabaugh stated </w:t>
      </w:r>
      <w:r w:rsidR="00FD6DA6" w:rsidRPr="00FD6DA6">
        <w:t>the DPW cleaned out the debris and water should be able to drain properly.</w:t>
      </w:r>
    </w:p>
    <w:p w:rsidR="00881817" w:rsidRDefault="00FD6DA6" w:rsidP="00FD6DA6">
      <w:pPr>
        <w:suppressAutoHyphens/>
        <w:spacing w:line="480" w:lineRule="auto"/>
      </w:pPr>
      <w:r>
        <w:rPr>
          <w:b/>
          <w:u w:val="single"/>
        </w:rPr>
        <w:t>Cemetery Mowing Bids</w:t>
      </w:r>
      <w:r>
        <w:rPr>
          <w:b/>
        </w:rPr>
        <w:t xml:space="preserve">:  </w:t>
      </w:r>
      <w:r>
        <w:t>The clerk stated we only received one bid for the mowing services.  Mayor Ayres opened the bid from K &amp; K Lawn Service.  It was</w:t>
      </w:r>
      <w:r w:rsidR="00881817">
        <w:t xml:space="preserve"> a 3-year bid,</w:t>
      </w:r>
      <w:r>
        <w:t xml:space="preserve"> as follows:  2019</w:t>
      </w:r>
      <w:r w:rsidR="00881817">
        <w:t>/$38,400, 2020/$39,600, and 2021/$41,400.</w:t>
      </w:r>
      <w:r>
        <w:t xml:space="preserve">  Trustee A</w:t>
      </w:r>
      <w:r w:rsidR="00881817">
        <w:t>ronstam</w:t>
      </w:r>
      <w:r>
        <w:t xml:space="preserve"> moved to award the cemetery mowing contract to </w:t>
      </w:r>
    </w:p>
    <w:p w:rsidR="00FD6DA6" w:rsidRPr="008720D0" w:rsidRDefault="00881817" w:rsidP="00FD6DA6">
      <w:pPr>
        <w:suppressAutoHyphens/>
        <w:spacing w:line="480" w:lineRule="auto"/>
        <w:rPr>
          <w:szCs w:val="20"/>
          <w:lang w:eastAsia="ar-SA"/>
        </w:rPr>
      </w:pPr>
      <w:r>
        <w:lastRenderedPageBreak/>
        <w:t>K</w:t>
      </w:r>
      <w:r w:rsidR="00FD6DA6">
        <w:t xml:space="preserve"> &amp; </w:t>
      </w:r>
      <w:r>
        <w:t>K</w:t>
      </w:r>
      <w:r w:rsidR="00FD6DA6">
        <w:t xml:space="preserve"> </w:t>
      </w:r>
      <w:r>
        <w:t>Lawn Service</w:t>
      </w:r>
      <w:r w:rsidR="00FD6DA6">
        <w:t xml:space="preserve"> </w:t>
      </w:r>
      <w:r>
        <w:t>as bid</w:t>
      </w:r>
      <w:r w:rsidR="00FD6DA6">
        <w:t xml:space="preserve">.  Trustee </w:t>
      </w:r>
      <w:r>
        <w:t>Sweeney</w:t>
      </w:r>
      <w:r w:rsidR="00FD6DA6">
        <w:t xml:space="preserve"> seconded the motion, which </w:t>
      </w:r>
      <w:r w:rsidR="00FD6DA6" w:rsidRPr="008720D0">
        <w:rPr>
          <w:szCs w:val="20"/>
          <w:lang w:eastAsia="ar-SA"/>
        </w:rPr>
        <w:t>led to a roll call vote, as follows:</w:t>
      </w:r>
    </w:p>
    <w:p w:rsidR="00FD6DA6" w:rsidRPr="008720D0" w:rsidRDefault="00FD6DA6" w:rsidP="00FD6DA6">
      <w:pPr>
        <w:suppressAutoHyphens/>
        <w:rPr>
          <w:szCs w:val="20"/>
          <w:lang w:eastAsia="ar-SA"/>
        </w:rPr>
      </w:pPr>
      <w:r w:rsidRPr="008720D0">
        <w:rPr>
          <w:szCs w:val="20"/>
          <w:lang w:eastAsia="ar-SA"/>
        </w:rPr>
        <w:tab/>
      </w:r>
      <w:r w:rsidRPr="008720D0">
        <w:rPr>
          <w:szCs w:val="20"/>
          <w:lang w:eastAsia="ar-SA"/>
        </w:rPr>
        <w:tab/>
        <w:t xml:space="preserve">Ayes – </w:t>
      </w:r>
      <w:r w:rsidR="00881817">
        <w:rPr>
          <w:szCs w:val="20"/>
          <w:lang w:eastAsia="ar-SA"/>
        </w:rPr>
        <w:t>7</w:t>
      </w:r>
      <w:r w:rsidRPr="008720D0">
        <w:rPr>
          <w:szCs w:val="20"/>
          <w:lang w:eastAsia="ar-SA"/>
        </w:rPr>
        <w:t xml:space="preserve">  </w:t>
      </w:r>
      <w:r w:rsidRPr="008720D0">
        <w:rPr>
          <w:szCs w:val="20"/>
          <w:lang w:eastAsia="ar-SA"/>
        </w:rPr>
        <w:tab/>
        <w:t>(</w:t>
      </w:r>
      <w:r w:rsidR="00881817">
        <w:rPr>
          <w:szCs w:val="20"/>
          <w:lang w:eastAsia="ar-SA"/>
        </w:rPr>
        <w:t>Burlingame, Sweeney, Aronstam, Sinsabaugh, Havens, Reznicek, Ayres</w:t>
      </w:r>
      <w:r w:rsidRPr="008720D0">
        <w:rPr>
          <w:szCs w:val="20"/>
          <w:lang w:eastAsia="ar-SA"/>
        </w:rPr>
        <w:t>)</w:t>
      </w:r>
    </w:p>
    <w:p w:rsidR="00FD6DA6" w:rsidRPr="008720D0" w:rsidRDefault="00FD6DA6" w:rsidP="00FD6DA6">
      <w:pPr>
        <w:suppressAutoHyphens/>
        <w:rPr>
          <w:szCs w:val="20"/>
          <w:lang w:eastAsia="ar-SA"/>
        </w:rPr>
      </w:pPr>
      <w:r w:rsidRPr="008720D0">
        <w:rPr>
          <w:szCs w:val="20"/>
          <w:lang w:eastAsia="ar-SA"/>
        </w:rPr>
        <w:tab/>
      </w:r>
      <w:r w:rsidRPr="008720D0">
        <w:rPr>
          <w:szCs w:val="20"/>
          <w:lang w:eastAsia="ar-SA"/>
        </w:rPr>
        <w:tab/>
        <w:t>Nays – 0</w:t>
      </w:r>
    </w:p>
    <w:p w:rsidR="00FD6DA6" w:rsidRDefault="00FD6DA6" w:rsidP="00881817">
      <w:pPr>
        <w:suppressAutoHyphens/>
      </w:pPr>
      <w:r w:rsidRPr="008720D0">
        <w:rPr>
          <w:szCs w:val="20"/>
          <w:lang w:eastAsia="ar-SA"/>
        </w:rPr>
        <w:tab/>
      </w:r>
      <w:r w:rsidRPr="008720D0">
        <w:rPr>
          <w:szCs w:val="20"/>
          <w:lang w:eastAsia="ar-SA"/>
        </w:rPr>
        <w:tab/>
      </w:r>
      <w:r w:rsidRPr="008720D0">
        <w:t>The motion carried.</w:t>
      </w:r>
    </w:p>
    <w:p w:rsidR="00881817" w:rsidRDefault="00881817" w:rsidP="00881817">
      <w:pPr>
        <w:suppressAutoHyphens/>
      </w:pPr>
    </w:p>
    <w:p w:rsidR="00984689" w:rsidRDefault="00881817" w:rsidP="00984689">
      <w:pPr>
        <w:pStyle w:val="p2"/>
        <w:widowControl/>
        <w:spacing w:line="480" w:lineRule="auto"/>
      </w:pPr>
      <w:r w:rsidRPr="00881817">
        <w:rPr>
          <w:b/>
          <w:u w:val="single"/>
        </w:rPr>
        <w:t>DPW Fire/Capital Project Closeout</w:t>
      </w:r>
      <w:r w:rsidR="00540BE0" w:rsidRPr="00881817">
        <w:rPr>
          <w:b/>
        </w:rPr>
        <w:t xml:space="preserve">:  </w:t>
      </w:r>
      <w:r w:rsidR="00540BE0" w:rsidRPr="00881817">
        <w:t xml:space="preserve">The clerk stated the </w:t>
      </w:r>
      <w:r>
        <w:t xml:space="preserve">DPW Fire Project has been completed and all bills have been paid.  She submitting financial details of the project to the Board to review.  </w:t>
      </w:r>
      <w:r w:rsidR="00984689">
        <w:t xml:space="preserve">The total cost to the Village, that was not reimbursed from NYMIR was $94,591.80.  </w:t>
      </w:r>
      <w:r>
        <w:t>She stated there is $105,408.20 remaining from the funds</w:t>
      </w:r>
      <w:r w:rsidR="00984689">
        <w:t xml:space="preserve"> ($200,000)</w:t>
      </w:r>
      <w:r>
        <w:t xml:space="preserve"> borrowed from the General Fund.  Trustee Aronstam moved to approve the clerk transfer</w:t>
      </w:r>
      <w:r w:rsidR="00984689">
        <w:t xml:space="preserve"> back</w:t>
      </w:r>
      <w:r>
        <w:t xml:space="preserve"> $105,408.20 from the Capital Projects Fund to the General Fund, and close-out the DPW Fire Project.</w:t>
      </w:r>
      <w:r w:rsidR="00984689">
        <w:t xml:space="preserve">  Trustee Sinsabaugh seconded the motion, which passed by the following vote in favor thereof:</w:t>
      </w:r>
    </w:p>
    <w:p w:rsidR="00984689" w:rsidRDefault="00984689" w:rsidP="00984689">
      <w:r>
        <w:tab/>
      </w:r>
      <w:r>
        <w:tab/>
        <w:t>Ayes – 7</w:t>
      </w:r>
      <w:r>
        <w:tab/>
        <w:t>(Sinsabaugh, Aronstam, Sweeney, Burlingame, Havens, Reznicek, Ayres)</w:t>
      </w:r>
    </w:p>
    <w:p w:rsidR="00984689" w:rsidRDefault="00984689" w:rsidP="00984689">
      <w:r>
        <w:tab/>
      </w:r>
      <w:r>
        <w:tab/>
        <w:t>Nays – 0</w:t>
      </w:r>
    </w:p>
    <w:p w:rsidR="00984689" w:rsidRDefault="00984689" w:rsidP="00984689"/>
    <w:p w:rsidR="00540BE0" w:rsidRPr="00984689" w:rsidRDefault="00984689" w:rsidP="00984689">
      <w:pPr>
        <w:pStyle w:val="p2"/>
        <w:widowControl/>
        <w:spacing w:line="480" w:lineRule="auto"/>
      </w:pPr>
      <w:r>
        <w:rPr>
          <w:b/>
          <w:u w:val="single"/>
        </w:rPr>
        <w:t>Scanners for Village Election</w:t>
      </w:r>
      <w:r w:rsidR="00540BE0" w:rsidRPr="00984689">
        <w:rPr>
          <w:b/>
        </w:rPr>
        <w:t xml:space="preserve">:  </w:t>
      </w:r>
      <w:r>
        <w:t>The clerk stated over the past few years, we have been using paper ballots for the Village Election.  She stated the last contested election caused the election inspectors to manually count many ballots, which took a long time.  She notified the Board that it is possible to use the election scanners from Tioga County and submitted an estimated cost.  The current cost of election is approximately $600 and using the scanners would be approximately $1,400.  Most of the cost would be in purchasing the printed ballots, which are $0.52 each.</w:t>
      </w:r>
      <w:r w:rsidR="001D558C">
        <w:t xml:space="preserve">  She also recommended that if we decide to use the scanners that we use them every year regardless if the race is contested or not, as switching back and forth would confuse the voters.  She stated she would put this on the next agenda as Tioga County would need to know our intentions by mid-January.</w:t>
      </w:r>
    </w:p>
    <w:p w:rsidR="00540BE0" w:rsidRPr="001C6FEC" w:rsidRDefault="001C6FEC" w:rsidP="00540BE0">
      <w:pPr>
        <w:pStyle w:val="p2"/>
        <w:widowControl/>
        <w:spacing w:line="480" w:lineRule="auto"/>
      </w:pPr>
      <w:r w:rsidRPr="001C6FEC">
        <w:rPr>
          <w:b/>
          <w:u w:val="single"/>
        </w:rPr>
        <w:t>Dog Park</w:t>
      </w:r>
      <w:r w:rsidR="00540BE0" w:rsidRPr="001C6FEC">
        <w:rPr>
          <w:b/>
        </w:rPr>
        <w:t xml:space="preserve">:  </w:t>
      </w:r>
      <w:r>
        <w:t>Trustee Aronstam stated a group of residents would like the Village to install a dog park.  This group will make a presentation at the January Meeting.</w:t>
      </w:r>
    </w:p>
    <w:p w:rsidR="001C6FEC" w:rsidRDefault="00540BE0" w:rsidP="001C6FEC">
      <w:pPr>
        <w:pStyle w:val="p2"/>
        <w:widowControl/>
        <w:spacing w:line="480" w:lineRule="auto"/>
      </w:pPr>
      <w:r w:rsidRPr="001C6FEC">
        <w:rPr>
          <w:b/>
          <w:u w:val="single"/>
        </w:rPr>
        <w:t>Mayor/Board Comments</w:t>
      </w:r>
      <w:r w:rsidRPr="001C6FEC">
        <w:rPr>
          <w:b/>
        </w:rPr>
        <w:t>:</w:t>
      </w:r>
      <w:r w:rsidRPr="001C6FEC">
        <w:rPr>
          <w:bCs/>
        </w:rPr>
        <w:t xml:space="preserve">  </w:t>
      </w:r>
      <w:r w:rsidRPr="001C6FEC">
        <w:t xml:space="preserve">Trustee </w:t>
      </w:r>
      <w:r w:rsidR="001C6FEC" w:rsidRPr="001C6FEC">
        <w:t xml:space="preserve">Reznicek stated Tinsel &amp; Lights will be on Friday beginning at 5:30 p.m. </w:t>
      </w:r>
      <w:r w:rsidR="001C6FEC">
        <w:t>at Muldoon Park.</w:t>
      </w:r>
    </w:p>
    <w:p w:rsidR="00540BE0" w:rsidRDefault="001C6FEC" w:rsidP="001C6FEC">
      <w:pPr>
        <w:pStyle w:val="p2"/>
        <w:widowControl/>
        <w:spacing w:line="480" w:lineRule="auto"/>
        <w:ind w:firstLine="720"/>
      </w:pPr>
      <w:r w:rsidRPr="001C6FEC">
        <w:t xml:space="preserve">Trustee Burlingame asked why the Glen Park is closed in the </w:t>
      </w:r>
      <w:r>
        <w:t>w</w:t>
      </w:r>
      <w:r w:rsidRPr="001C6FEC">
        <w:t>inter when the trails are being us</w:t>
      </w:r>
      <w:r>
        <w:t xml:space="preserve">ed. </w:t>
      </w:r>
      <w:r w:rsidRPr="001C6FEC">
        <w:t xml:space="preserve"> Trustee Havens stated the reason is that the water is shut-off to the bathrooms, and it would need to be plowed.  Trustee Burlingame stated he would like to see at least the front of the park open for parking purposes.  </w:t>
      </w:r>
      <w:r>
        <w:t>Mayor Ayres stated this should be looked into.</w:t>
      </w:r>
    </w:p>
    <w:p w:rsidR="001C6FEC" w:rsidRPr="00277945" w:rsidRDefault="001C6FEC" w:rsidP="001C6FEC">
      <w:pPr>
        <w:pStyle w:val="p2"/>
        <w:widowControl/>
        <w:spacing w:line="480" w:lineRule="auto"/>
      </w:pPr>
      <w:r>
        <w:tab/>
        <w:t>Mayor Ayres</w:t>
      </w:r>
      <w:r w:rsidR="00277945">
        <w:t xml:space="preserve"> stated the Planning Board met and started working on the Comprehensive Plan.  He stated there was good conversation, which was all positive.</w:t>
      </w:r>
    </w:p>
    <w:p w:rsidR="00540BE0" w:rsidRPr="007055E3" w:rsidRDefault="00540BE0" w:rsidP="00540BE0">
      <w:pPr>
        <w:tabs>
          <w:tab w:val="left" w:pos="0"/>
          <w:tab w:val="left" w:pos="90"/>
          <w:tab w:val="left" w:pos="180"/>
        </w:tabs>
        <w:spacing w:line="480" w:lineRule="auto"/>
      </w:pPr>
      <w:r w:rsidRPr="00277945">
        <w:rPr>
          <w:b/>
          <w:bCs/>
          <w:u w:val="single"/>
        </w:rPr>
        <w:lastRenderedPageBreak/>
        <w:t>Adjournment</w:t>
      </w:r>
      <w:r w:rsidRPr="00277945">
        <w:t>:  Trustee S</w:t>
      </w:r>
      <w:r w:rsidR="00277945" w:rsidRPr="00277945">
        <w:t>insabaugh</w:t>
      </w:r>
      <w:r w:rsidRPr="00277945">
        <w:t xml:space="preserve"> moved to adjourn at </w:t>
      </w:r>
      <w:r w:rsidR="00CE12B0">
        <w:t>7:13</w:t>
      </w:r>
      <w:r w:rsidRPr="00277945">
        <w:t xml:space="preserve"> p.m.  Trustee </w:t>
      </w:r>
      <w:r w:rsidR="00277945" w:rsidRPr="00277945">
        <w:t xml:space="preserve">Reznicek </w:t>
      </w:r>
      <w:r w:rsidRPr="00277945">
        <w:t>seconded the motion, which carried unanimously.</w:t>
      </w:r>
      <w:r w:rsidRPr="007055E3">
        <w:t xml:space="preserve">  </w:t>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r>
      <w:r>
        <w:t xml:space="preserve">           </w:t>
      </w:r>
      <w:r w:rsidRPr="007055E3">
        <w:t>Respectfully submitted,</w:t>
      </w:r>
    </w:p>
    <w:p w:rsidR="00540BE0" w:rsidRPr="007055E3" w:rsidRDefault="00540BE0" w:rsidP="00540BE0">
      <w:pPr>
        <w:tabs>
          <w:tab w:val="left" w:pos="0"/>
          <w:tab w:val="left" w:pos="90"/>
          <w:tab w:val="left" w:pos="180"/>
        </w:tabs>
      </w:pP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t>_________________________</w:t>
      </w:r>
    </w:p>
    <w:p w:rsidR="00540BE0" w:rsidRDefault="00540BE0" w:rsidP="00540BE0">
      <w:pPr>
        <w:tabs>
          <w:tab w:val="left" w:pos="0"/>
          <w:tab w:val="left" w:pos="90"/>
          <w:tab w:val="left" w:pos="180"/>
        </w:tabs>
        <w:spacing w:line="480" w:lineRule="auto"/>
      </w:pP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t xml:space="preserve">       </w:t>
      </w:r>
      <w:r w:rsidRPr="007055E3">
        <w:tab/>
        <w:t>Michele Wood, Clerk Treasurer</w:t>
      </w:r>
    </w:p>
    <w:p w:rsidR="00540BE0" w:rsidRDefault="00540BE0" w:rsidP="001A3DC7">
      <w:pPr>
        <w:tabs>
          <w:tab w:val="left" w:pos="0"/>
          <w:tab w:val="left" w:pos="90"/>
          <w:tab w:val="left" w:pos="180"/>
        </w:tabs>
        <w:spacing w:line="480" w:lineRule="auto"/>
      </w:pPr>
    </w:p>
    <w:p w:rsidR="008601B0" w:rsidRDefault="008601B0" w:rsidP="001A3DC7">
      <w:pPr>
        <w:tabs>
          <w:tab w:val="left" w:pos="0"/>
          <w:tab w:val="left" w:pos="90"/>
          <w:tab w:val="left" w:pos="180"/>
        </w:tabs>
        <w:spacing w:line="480" w:lineRule="auto"/>
      </w:pPr>
    </w:p>
    <w:p w:rsidR="00EC5928" w:rsidRPr="001A3DC7" w:rsidRDefault="00EC5928" w:rsidP="00EC5928">
      <w:pPr>
        <w:jc w:val="center"/>
        <w:rPr>
          <w:rFonts w:eastAsiaTheme="minorHAnsi"/>
          <w:b/>
        </w:rPr>
      </w:pPr>
      <w:r w:rsidRPr="001A3DC7">
        <w:rPr>
          <w:rFonts w:eastAsiaTheme="minorHAnsi"/>
          <w:b/>
        </w:rPr>
        <w:t>REGULAR MEETING OF THE BOARD OF TRUSTEES</w:t>
      </w:r>
    </w:p>
    <w:p w:rsidR="00EC5928" w:rsidRPr="001A3DC7" w:rsidRDefault="00EC5928" w:rsidP="00EC5928">
      <w:pPr>
        <w:jc w:val="center"/>
        <w:rPr>
          <w:rFonts w:eastAsiaTheme="minorHAnsi"/>
          <w:b/>
        </w:rPr>
      </w:pPr>
      <w:r w:rsidRPr="001A3DC7">
        <w:rPr>
          <w:rFonts w:eastAsiaTheme="minorHAnsi"/>
          <w:b/>
        </w:rPr>
        <w:t>OF THE VILLAGE OF WAVERLY HELD AT 6:30 P.M.</w:t>
      </w:r>
    </w:p>
    <w:p w:rsidR="00EC5928" w:rsidRPr="001A3DC7" w:rsidRDefault="00EC5928" w:rsidP="00EC5928">
      <w:pPr>
        <w:jc w:val="center"/>
        <w:rPr>
          <w:rFonts w:eastAsiaTheme="minorHAnsi"/>
          <w:b/>
        </w:rPr>
      </w:pPr>
      <w:r w:rsidRPr="001A3DC7">
        <w:rPr>
          <w:rFonts w:eastAsiaTheme="minorHAnsi"/>
          <w:b/>
        </w:rPr>
        <w:t xml:space="preserve">ON TUESDAY, </w:t>
      </w:r>
      <w:r>
        <w:rPr>
          <w:rFonts w:eastAsiaTheme="minorHAnsi"/>
          <w:b/>
        </w:rPr>
        <w:t xml:space="preserve">JANUARY 8, 2019 </w:t>
      </w:r>
      <w:r w:rsidRPr="001A3DC7">
        <w:rPr>
          <w:rFonts w:eastAsiaTheme="minorHAnsi"/>
          <w:b/>
        </w:rPr>
        <w:t>IN THE</w:t>
      </w:r>
    </w:p>
    <w:p w:rsidR="00EC5928" w:rsidRPr="001A3DC7" w:rsidRDefault="00EC5928" w:rsidP="00EC5928">
      <w:pPr>
        <w:keepNext/>
        <w:jc w:val="center"/>
        <w:outlineLvl w:val="0"/>
        <w:rPr>
          <w:rFonts w:eastAsiaTheme="minorHAnsi"/>
          <w:b/>
        </w:rPr>
      </w:pPr>
      <w:r w:rsidRPr="001A3DC7">
        <w:rPr>
          <w:rFonts w:eastAsiaTheme="minorHAnsi"/>
          <w:b/>
        </w:rPr>
        <w:t>TRUSTEES’ ROOM IN THE VILLAGE HALL</w:t>
      </w:r>
    </w:p>
    <w:p w:rsidR="00EC5928" w:rsidRPr="001A3DC7" w:rsidRDefault="00EC5928" w:rsidP="00EC5928">
      <w:pPr>
        <w:spacing w:after="200" w:line="276" w:lineRule="auto"/>
        <w:rPr>
          <w:rFonts w:asciiTheme="minorHAnsi" w:eastAsiaTheme="minorHAnsi" w:hAnsiTheme="minorHAnsi" w:cstheme="minorBidi"/>
          <w:sz w:val="22"/>
          <w:szCs w:val="22"/>
        </w:rPr>
      </w:pPr>
    </w:p>
    <w:p w:rsidR="00EC5928" w:rsidRPr="001A3DC7" w:rsidRDefault="00EC5928" w:rsidP="00EC5928">
      <w:pPr>
        <w:spacing w:line="480" w:lineRule="auto"/>
        <w:rPr>
          <w:rFonts w:eastAsiaTheme="minorHAnsi"/>
        </w:rPr>
      </w:pPr>
      <w:r w:rsidRPr="001A3DC7">
        <w:rPr>
          <w:rFonts w:eastAsiaTheme="minorHAnsi"/>
        </w:rPr>
        <w:t xml:space="preserve">Mayor Ayres called the meeting to order at 6:30 p.m., and led in the Invocation and the Pledge of Allegiance.   </w:t>
      </w:r>
    </w:p>
    <w:p w:rsidR="00EC5928" w:rsidRPr="00D03F1E" w:rsidRDefault="00EC5928" w:rsidP="00EC5928">
      <w:pPr>
        <w:suppressAutoHyphens/>
        <w:spacing w:line="480" w:lineRule="auto"/>
        <w:rPr>
          <w:szCs w:val="20"/>
          <w:lang w:eastAsia="ar-SA"/>
        </w:rPr>
      </w:pPr>
      <w:r w:rsidRPr="00D03F1E">
        <w:rPr>
          <w:b/>
          <w:szCs w:val="20"/>
          <w:u w:val="single"/>
          <w:lang w:eastAsia="ar-SA"/>
        </w:rPr>
        <w:t>Roll Call</w:t>
      </w:r>
      <w:r w:rsidRPr="00D03F1E">
        <w:rPr>
          <w:b/>
          <w:szCs w:val="20"/>
          <w:lang w:eastAsia="ar-SA"/>
        </w:rPr>
        <w:t xml:space="preserve">:  </w:t>
      </w:r>
      <w:r w:rsidRPr="00D03F1E">
        <w:rPr>
          <w:szCs w:val="20"/>
          <w:lang w:eastAsia="ar-SA"/>
        </w:rPr>
        <w:t>Present were Trustees:  Burlingame, Sinsabaugh, Sweeney, Havens, Aronstam, Reznicek, and Mayor Ayres</w:t>
      </w:r>
    </w:p>
    <w:p w:rsidR="00EC5928" w:rsidRPr="00D03F1E" w:rsidRDefault="00EC5928" w:rsidP="00EC5928">
      <w:pPr>
        <w:suppressAutoHyphens/>
        <w:spacing w:line="480" w:lineRule="auto"/>
        <w:rPr>
          <w:szCs w:val="20"/>
          <w:lang w:eastAsia="ar-SA"/>
        </w:rPr>
      </w:pPr>
      <w:r w:rsidRPr="00D03F1E">
        <w:rPr>
          <w:szCs w:val="20"/>
          <w:lang w:eastAsia="ar-SA"/>
        </w:rPr>
        <w:t>Also present were Clerk Treasurer Wood, Code Enforcement Officer Robinson, Attorney Keene</w:t>
      </w:r>
      <w:r w:rsidR="00707DCA">
        <w:rPr>
          <w:szCs w:val="20"/>
          <w:lang w:eastAsia="ar-SA"/>
        </w:rPr>
        <w:t>, and Tioga County Legislator Dennis Mullen</w:t>
      </w:r>
    </w:p>
    <w:p w:rsidR="00EC5928" w:rsidRDefault="00EC5928" w:rsidP="00EC5928">
      <w:pPr>
        <w:suppressAutoHyphens/>
        <w:spacing w:line="480" w:lineRule="auto"/>
        <w:rPr>
          <w:szCs w:val="20"/>
          <w:lang w:eastAsia="ar-SA"/>
        </w:rPr>
      </w:pPr>
      <w:r w:rsidRPr="00D03F1E">
        <w:rPr>
          <w:szCs w:val="20"/>
          <w:lang w:eastAsia="ar-SA"/>
        </w:rPr>
        <w:t>Press included Johnny Williams of the Morning Times</w:t>
      </w:r>
    </w:p>
    <w:p w:rsidR="00EC5928" w:rsidRPr="00EC5928" w:rsidRDefault="00EC5928" w:rsidP="00EC5928">
      <w:pPr>
        <w:suppressAutoHyphens/>
        <w:spacing w:line="480" w:lineRule="auto"/>
        <w:rPr>
          <w:szCs w:val="20"/>
          <w:lang w:eastAsia="ar-SA"/>
        </w:rPr>
      </w:pPr>
      <w:r>
        <w:rPr>
          <w:b/>
          <w:szCs w:val="20"/>
          <w:u w:val="single"/>
          <w:lang w:eastAsia="ar-SA"/>
        </w:rPr>
        <w:t>Dog Park Presentation</w:t>
      </w:r>
      <w:r>
        <w:rPr>
          <w:b/>
          <w:szCs w:val="20"/>
          <w:lang w:eastAsia="ar-SA"/>
        </w:rPr>
        <w:t>:</w:t>
      </w:r>
      <w:r>
        <w:rPr>
          <w:szCs w:val="20"/>
          <w:lang w:eastAsia="ar-SA"/>
        </w:rPr>
        <w:t xml:space="preserve">  Chris Davis, Chairman of the Valley Bark Park, presented a handout regarding dog parks.  He stated their group would like to establish a dog park within the valley.  He presented reasons why a dog park would be a great addition to the area.  Trustee Sweeney and Trustee Reznicek stated they would work with the Valley Bark Park and look at concerns and needs.</w:t>
      </w:r>
    </w:p>
    <w:p w:rsidR="00EC5928" w:rsidRPr="00F07C31" w:rsidRDefault="00EC5928" w:rsidP="00EC5928">
      <w:pPr>
        <w:tabs>
          <w:tab w:val="left" w:pos="0"/>
          <w:tab w:val="left" w:pos="90"/>
          <w:tab w:val="left" w:pos="180"/>
        </w:tabs>
        <w:spacing w:line="480" w:lineRule="auto"/>
        <w:rPr>
          <w:szCs w:val="20"/>
          <w:lang w:eastAsia="ar-SA"/>
        </w:rPr>
      </w:pPr>
      <w:r w:rsidRPr="00F07C31">
        <w:rPr>
          <w:rFonts w:eastAsiaTheme="minorHAnsi"/>
          <w:b/>
          <w:u w:val="single"/>
        </w:rPr>
        <w:t>Public Comments</w:t>
      </w:r>
      <w:r w:rsidRPr="00F07C31">
        <w:rPr>
          <w:rFonts w:eastAsiaTheme="minorHAnsi"/>
          <w:b/>
        </w:rPr>
        <w:t xml:space="preserve">:  </w:t>
      </w:r>
      <w:r w:rsidRPr="00F07C31">
        <w:rPr>
          <w:szCs w:val="20"/>
          <w:lang w:eastAsia="ar-SA"/>
        </w:rPr>
        <w:t xml:space="preserve">Ron Keene stated </w:t>
      </w:r>
      <w:r w:rsidR="00F07C31" w:rsidRPr="00F07C31">
        <w:rPr>
          <w:szCs w:val="20"/>
          <w:lang w:eastAsia="ar-SA"/>
        </w:rPr>
        <w:t>we had twenty burials in 2018.  He also stated there are 76 properties with unpaid taxes in the Village.  He stated concern with the Village losing $7,085.97 in tax revenue with the nine properties recently going to the Land Bank and the rest of the residents will have to make that up.</w:t>
      </w:r>
    </w:p>
    <w:p w:rsidR="00EC5928" w:rsidRPr="00F07C31" w:rsidRDefault="00EC5928" w:rsidP="00EC5928">
      <w:pPr>
        <w:spacing w:line="480" w:lineRule="auto"/>
        <w:rPr>
          <w:rFonts w:eastAsiaTheme="minorHAnsi"/>
        </w:rPr>
      </w:pPr>
      <w:r w:rsidRPr="00F07C31">
        <w:rPr>
          <w:rFonts w:eastAsiaTheme="minorHAnsi"/>
          <w:b/>
          <w:u w:val="single"/>
        </w:rPr>
        <w:t>Department Report</w:t>
      </w:r>
      <w:r w:rsidRPr="00F07C31">
        <w:rPr>
          <w:rFonts w:eastAsiaTheme="minorHAnsi"/>
          <w:b/>
        </w:rPr>
        <w:t>:</w:t>
      </w:r>
      <w:r w:rsidRPr="00F07C31">
        <w:rPr>
          <w:rFonts w:eastAsiaTheme="minorHAnsi"/>
        </w:rPr>
        <w:t xml:space="preserve">  The clerk submitted department reports from Parks &amp; Recreation, Code Enforcement, and the Police Department.  </w:t>
      </w:r>
    </w:p>
    <w:p w:rsidR="00EC5928" w:rsidRDefault="00EC5928" w:rsidP="00EC5928">
      <w:pPr>
        <w:spacing w:line="480" w:lineRule="auto"/>
        <w:rPr>
          <w:rFonts w:eastAsiaTheme="minorHAnsi"/>
        </w:rPr>
      </w:pPr>
      <w:r w:rsidRPr="00F07C31">
        <w:rPr>
          <w:rFonts w:eastAsiaTheme="minorHAnsi"/>
          <w:b/>
          <w:u w:val="single"/>
        </w:rPr>
        <w:t>Approval of Minutes</w:t>
      </w:r>
      <w:r w:rsidRPr="00F07C31">
        <w:rPr>
          <w:rFonts w:eastAsiaTheme="minorHAnsi"/>
          <w:b/>
        </w:rPr>
        <w:t xml:space="preserve">:  </w:t>
      </w:r>
      <w:r w:rsidRPr="00F07C31">
        <w:rPr>
          <w:rFonts w:eastAsiaTheme="minorHAnsi"/>
        </w:rPr>
        <w:t xml:space="preserve">Trustee </w:t>
      </w:r>
      <w:r w:rsidR="00F07C31" w:rsidRPr="00F07C31">
        <w:rPr>
          <w:rFonts w:eastAsiaTheme="minorHAnsi"/>
        </w:rPr>
        <w:t>Reznicek</w:t>
      </w:r>
      <w:r w:rsidRPr="00F07C31">
        <w:rPr>
          <w:rFonts w:eastAsiaTheme="minorHAnsi"/>
        </w:rPr>
        <w:t xml:space="preserve"> moved to approve the Minutes of </w:t>
      </w:r>
      <w:r w:rsidR="00F07C31" w:rsidRPr="00F07C31">
        <w:rPr>
          <w:rFonts w:eastAsiaTheme="minorHAnsi"/>
        </w:rPr>
        <w:t>Dec</w:t>
      </w:r>
      <w:r w:rsidRPr="00F07C31">
        <w:rPr>
          <w:rFonts w:eastAsiaTheme="minorHAnsi"/>
        </w:rPr>
        <w:t>ember 1</w:t>
      </w:r>
      <w:r w:rsidR="00F07C31" w:rsidRPr="00F07C31">
        <w:rPr>
          <w:rFonts w:eastAsiaTheme="minorHAnsi"/>
        </w:rPr>
        <w:t>1</w:t>
      </w:r>
      <w:r w:rsidRPr="00F07C31">
        <w:rPr>
          <w:rFonts w:eastAsiaTheme="minorHAnsi"/>
        </w:rPr>
        <w:t xml:space="preserve">, 2018 as presented.  Trustee </w:t>
      </w:r>
      <w:r w:rsidR="00F07C31" w:rsidRPr="00F07C31">
        <w:rPr>
          <w:rFonts w:eastAsiaTheme="minorHAnsi"/>
        </w:rPr>
        <w:t>Burlingame</w:t>
      </w:r>
      <w:r w:rsidRPr="00F07C31">
        <w:rPr>
          <w:rFonts w:eastAsiaTheme="minorHAnsi"/>
        </w:rPr>
        <w:t xml:space="preserve"> seconded the motion, which carried unanimously.</w:t>
      </w:r>
    </w:p>
    <w:p w:rsidR="009613C6" w:rsidRPr="009613C6" w:rsidRDefault="009613C6" w:rsidP="009613C6">
      <w:pPr>
        <w:spacing w:line="480" w:lineRule="auto"/>
      </w:pPr>
      <w:r w:rsidRPr="009613C6">
        <w:rPr>
          <w:b/>
          <w:bCs/>
          <w:u w:val="single"/>
        </w:rPr>
        <w:t>Transfer from Trust &amp; Agency Fund</w:t>
      </w:r>
      <w:r w:rsidRPr="009613C6">
        <w:rPr>
          <w:b/>
          <w:bCs/>
        </w:rPr>
        <w:t>:</w:t>
      </w:r>
      <w:r w:rsidRPr="009613C6">
        <w:t xml:space="preserve">  The clerk stated there are funds in the Trust &amp; Agency Fund that have been there for over 30 years and she is unsure what they were intended for, or the bonds were never picked up.  She stated we haven’t collected bonds from the garbage haulers for well over 20 years.  She stated she talked with the previous clerk treasurer, and she also was unsure what they were for.  She stated </w:t>
      </w:r>
      <w:r w:rsidRPr="009613C6">
        <w:lastRenderedPageBreak/>
        <w:t>there are a few more accounts, however, they can be used up as intended.  The clerk requested they be transferred to the General Fund.  They are as follows:</w:t>
      </w:r>
    </w:p>
    <w:p w:rsidR="009613C6" w:rsidRPr="009613C6" w:rsidRDefault="009613C6" w:rsidP="009613C6">
      <w:pPr>
        <w:rPr>
          <w:u w:val="single"/>
        </w:rPr>
      </w:pPr>
      <w:r w:rsidRPr="009613C6">
        <w:tab/>
      </w:r>
      <w:r w:rsidRPr="009613C6">
        <w:tab/>
      </w:r>
      <w:r w:rsidRPr="009613C6">
        <w:rPr>
          <w:u w:val="single"/>
        </w:rPr>
        <w:t>Trust &amp; Agency Accounts</w:t>
      </w:r>
    </w:p>
    <w:p w:rsidR="009613C6" w:rsidRPr="009613C6" w:rsidRDefault="009613C6" w:rsidP="009613C6">
      <w:r w:rsidRPr="009613C6">
        <w:tab/>
      </w:r>
      <w:r w:rsidRPr="009613C6">
        <w:tab/>
      </w:r>
      <w:r w:rsidRPr="009613C6">
        <w:tab/>
        <w:t>T30</w:t>
      </w:r>
      <w:r w:rsidRPr="009613C6">
        <w:tab/>
      </w:r>
      <w:r w:rsidRPr="009613C6">
        <w:tab/>
        <w:t>Garbage Hauler Bond</w:t>
      </w:r>
      <w:r w:rsidRPr="009613C6">
        <w:tab/>
        <w:t xml:space="preserve">         $    300.00</w:t>
      </w:r>
    </w:p>
    <w:p w:rsidR="009613C6" w:rsidRPr="009613C6" w:rsidRDefault="009613C6" w:rsidP="009613C6">
      <w:r w:rsidRPr="009613C6">
        <w:tab/>
      </w:r>
      <w:r w:rsidRPr="009613C6">
        <w:tab/>
      </w:r>
      <w:r w:rsidRPr="009613C6">
        <w:tab/>
        <w:t>T85</w:t>
      </w:r>
      <w:r w:rsidRPr="009613C6">
        <w:tab/>
      </w:r>
      <w:r w:rsidRPr="009613C6">
        <w:tab/>
        <w:t>Security Bond</w:t>
      </w:r>
      <w:r w:rsidRPr="009613C6">
        <w:tab/>
      </w:r>
      <w:r w:rsidRPr="009613C6">
        <w:tab/>
      </w:r>
      <w:r w:rsidRPr="009613C6">
        <w:tab/>
        <w:t>2,710.00</w:t>
      </w:r>
    </w:p>
    <w:p w:rsidR="009613C6" w:rsidRPr="009613C6" w:rsidRDefault="009613C6" w:rsidP="009613C6">
      <w:r w:rsidRPr="009613C6">
        <w:tab/>
      </w:r>
      <w:r w:rsidRPr="009613C6">
        <w:tab/>
      </w:r>
      <w:r w:rsidRPr="009613C6">
        <w:tab/>
        <w:t>T85.03</w:t>
      </w:r>
      <w:r w:rsidRPr="009613C6">
        <w:tab/>
      </w:r>
      <w:r w:rsidRPr="009613C6">
        <w:tab/>
        <w:t>Trees</w:t>
      </w:r>
      <w:r w:rsidRPr="009613C6">
        <w:tab/>
      </w:r>
      <w:r w:rsidRPr="009613C6">
        <w:tab/>
      </w:r>
      <w:r w:rsidRPr="009613C6">
        <w:tab/>
      </w:r>
      <w:r w:rsidRPr="009613C6">
        <w:tab/>
        <w:t xml:space="preserve">   306.24</w:t>
      </w:r>
    </w:p>
    <w:p w:rsidR="009613C6" w:rsidRPr="009613C6" w:rsidRDefault="009613C6" w:rsidP="009613C6">
      <w:pPr>
        <w:rPr>
          <w:u w:val="single"/>
        </w:rPr>
      </w:pPr>
      <w:r w:rsidRPr="009613C6">
        <w:tab/>
      </w:r>
      <w:r w:rsidRPr="009613C6">
        <w:tab/>
      </w:r>
      <w:r w:rsidRPr="009613C6">
        <w:tab/>
      </w:r>
      <w:r w:rsidRPr="009613C6">
        <w:rPr>
          <w:u w:val="single"/>
        </w:rPr>
        <w:t>T93</w:t>
      </w:r>
      <w:r w:rsidRPr="009613C6">
        <w:rPr>
          <w:u w:val="single"/>
        </w:rPr>
        <w:tab/>
      </w:r>
      <w:r w:rsidRPr="009613C6">
        <w:rPr>
          <w:u w:val="single"/>
        </w:rPr>
        <w:tab/>
        <w:t>Misc</w:t>
      </w:r>
      <w:r w:rsidRPr="009613C6">
        <w:rPr>
          <w:u w:val="single"/>
        </w:rPr>
        <w:tab/>
      </w:r>
      <w:r w:rsidRPr="009613C6">
        <w:rPr>
          <w:u w:val="single"/>
        </w:rPr>
        <w:tab/>
      </w:r>
      <w:r w:rsidRPr="009613C6">
        <w:rPr>
          <w:u w:val="single"/>
        </w:rPr>
        <w:tab/>
      </w:r>
      <w:r w:rsidRPr="009613C6">
        <w:rPr>
          <w:u w:val="single"/>
        </w:rPr>
        <w:tab/>
        <w:t>5,093.09</w:t>
      </w:r>
    </w:p>
    <w:p w:rsidR="009613C6" w:rsidRPr="009613C6" w:rsidRDefault="009613C6" w:rsidP="009613C6">
      <w:r w:rsidRPr="009613C6">
        <w:tab/>
      </w:r>
      <w:r w:rsidRPr="009613C6">
        <w:tab/>
      </w:r>
      <w:r w:rsidRPr="009613C6">
        <w:tab/>
        <w:t>Total</w:t>
      </w:r>
      <w:r w:rsidRPr="009613C6">
        <w:tab/>
      </w:r>
      <w:r w:rsidRPr="009613C6">
        <w:tab/>
      </w:r>
      <w:r w:rsidRPr="009613C6">
        <w:tab/>
      </w:r>
      <w:r w:rsidRPr="009613C6">
        <w:tab/>
      </w:r>
      <w:r w:rsidRPr="009613C6">
        <w:tab/>
        <w:t xml:space="preserve">         $ 8,409.33</w:t>
      </w:r>
    </w:p>
    <w:p w:rsidR="009613C6" w:rsidRPr="009613C6" w:rsidRDefault="009613C6" w:rsidP="009613C6">
      <w:pPr>
        <w:rPr>
          <w:u w:val="single"/>
        </w:rPr>
      </w:pPr>
    </w:p>
    <w:p w:rsidR="009613C6" w:rsidRPr="009613C6" w:rsidRDefault="009613C6" w:rsidP="009613C6">
      <w:pPr>
        <w:spacing w:line="480" w:lineRule="auto"/>
      </w:pPr>
      <w:r w:rsidRPr="009613C6">
        <w:t>Trustee Sinsabaugh moved to approve the transfer as presented.  Trustee Havens seconded the motion, which carried unanimously.</w:t>
      </w:r>
    </w:p>
    <w:p w:rsidR="00EC5928" w:rsidRPr="008601B0" w:rsidRDefault="00EC5928" w:rsidP="00EC5928">
      <w:pPr>
        <w:pStyle w:val="WW-PlainText"/>
        <w:spacing w:line="480" w:lineRule="auto"/>
        <w:rPr>
          <w:rFonts w:ascii="Times New Roman" w:hAnsi="Times New Roman"/>
          <w:sz w:val="24"/>
        </w:rPr>
      </w:pPr>
      <w:r w:rsidRPr="008601B0">
        <w:rPr>
          <w:rFonts w:ascii="Times New Roman" w:hAnsi="Times New Roman"/>
          <w:b/>
          <w:bCs/>
          <w:sz w:val="24"/>
          <w:u w:val="single"/>
        </w:rPr>
        <w:t>Treasurer's Reports</w:t>
      </w:r>
      <w:r w:rsidRPr="008601B0">
        <w:rPr>
          <w:rFonts w:ascii="Times New Roman" w:hAnsi="Times New Roman"/>
          <w:b/>
          <w:bCs/>
          <w:sz w:val="24"/>
        </w:rPr>
        <w:t xml:space="preserve">:  </w:t>
      </w:r>
      <w:r w:rsidRPr="008601B0">
        <w:rPr>
          <w:rFonts w:ascii="Times New Roman" w:hAnsi="Times New Roman"/>
          <w:sz w:val="24"/>
        </w:rPr>
        <w:t xml:space="preserve">Clerk Treasurer Wood presented the following financial reports:  </w:t>
      </w:r>
    </w:p>
    <w:p w:rsidR="00EC5928" w:rsidRPr="008601B0" w:rsidRDefault="00EC5928" w:rsidP="00EC5928">
      <w:pPr>
        <w:pStyle w:val="WW-PlainText"/>
        <w:rPr>
          <w:rFonts w:ascii="Times New Roman" w:hAnsi="Times New Roman"/>
          <w:sz w:val="24"/>
        </w:rPr>
      </w:pPr>
      <w:r w:rsidRPr="008601B0">
        <w:rPr>
          <w:rFonts w:ascii="Times New Roman" w:hAnsi="Times New Roman"/>
          <w:sz w:val="24"/>
        </w:rPr>
        <w:t>General Fund 1</w:t>
      </w:r>
      <w:r w:rsidR="008601B0" w:rsidRPr="008601B0">
        <w:rPr>
          <w:rFonts w:ascii="Times New Roman" w:hAnsi="Times New Roman"/>
          <w:sz w:val="24"/>
        </w:rPr>
        <w:t>2</w:t>
      </w:r>
      <w:r w:rsidRPr="008601B0">
        <w:rPr>
          <w:rFonts w:ascii="Times New Roman" w:hAnsi="Times New Roman"/>
          <w:sz w:val="24"/>
        </w:rPr>
        <w:t>/1/18 – 1</w:t>
      </w:r>
      <w:r w:rsidR="008601B0" w:rsidRPr="008601B0">
        <w:rPr>
          <w:rFonts w:ascii="Times New Roman" w:hAnsi="Times New Roman"/>
          <w:sz w:val="24"/>
        </w:rPr>
        <w:t>2</w:t>
      </w:r>
      <w:r w:rsidRPr="008601B0">
        <w:rPr>
          <w:rFonts w:ascii="Times New Roman" w:hAnsi="Times New Roman"/>
          <w:sz w:val="24"/>
        </w:rPr>
        <w:t>/3</w:t>
      </w:r>
      <w:r w:rsidR="008601B0" w:rsidRPr="008601B0">
        <w:rPr>
          <w:rFonts w:ascii="Times New Roman" w:hAnsi="Times New Roman"/>
          <w:sz w:val="24"/>
        </w:rPr>
        <w:t>1</w:t>
      </w:r>
      <w:r w:rsidRPr="008601B0">
        <w:rPr>
          <w:rFonts w:ascii="Times New Roman" w:hAnsi="Times New Roman"/>
          <w:sz w:val="24"/>
        </w:rPr>
        <w:t>/18</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EC5928" w:rsidRPr="008601B0" w:rsidTr="00EC5928">
        <w:tc>
          <w:tcPr>
            <w:tcW w:w="2430" w:type="dxa"/>
            <w:tcBorders>
              <w:top w:val="single" w:sz="4" w:space="0" w:color="auto"/>
              <w:left w:val="single" w:sz="4" w:space="0" w:color="auto"/>
              <w:bottom w:val="single" w:sz="4" w:space="0" w:color="auto"/>
              <w:right w:val="single" w:sz="4" w:space="0" w:color="auto"/>
            </w:tcBorders>
          </w:tcPr>
          <w:p w:rsidR="00EC5928" w:rsidRPr="008601B0" w:rsidRDefault="00EC5928" w:rsidP="00EC5928">
            <w:pPr>
              <w:pStyle w:val="WW-PlainText"/>
              <w:rPr>
                <w:rFonts w:ascii="Times New Roman" w:hAnsi="Times New Roman"/>
                <w:sz w:val="24"/>
              </w:rPr>
            </w:pPr>
            <w:r w:rsidRPr="008601B0">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EC5928" w:rsidRPr="008601B0" w:rsidRDefault="008601B0" w:rsidP="00EC5928">
            <w:pPr>
              <w:pStyle w:val="WW-PlainText"/>
              <w:jc w:val="right"/>
              <w:rPr>
                <w:rFonts w:ascii="Times New Roman" w:hAnsi="Times New Roman"/>
                <w:sz w:val="24"/>
              </w:rPr>
            </w:pPr>
            <w:r w:rsidRPr="008601B0">
              <w:rPr>
                <w:rFonts w:ascii="Times New Roman" w:hAnsi="Times New Roman"/>
                <w:sz w:val="24"/>
              </w:rPr>
              <w:t>171,005.65</w:t>
            </w:r>
          </w:p>
        </w:tc>
        <w:tc>
          <w:tcPr>
            <w:tcW w:w="2598" w:type="dxa"/>
            <w:tcBorders>
              <w:top w:val="single" w:sz="4" w:space="0" w:color="auto"/>
              <w:left w:val="single" w:sz="4" w:space="0" w:color="auto"/>
              <w:bottom w:val="single" w:sz="4" w:space="0" w:color="auto"/>
              <w:right w:val="single" w:sz="4" w:space="0" w:color="auto"/>
            </w:tcBorders>
          </w:tcPr>
          <w:p w:rsidR="00EC5928" w:rsidRPr="008601B0" w:rsidRDefault="00EC5928" w:rsidP="00EC5928">
            <w:pPr>
              <w:pStyle w:val="WW-PlainText"/>
              <w:rPr>
                <w:rFonts w:ascii="Times New Roman" w:hAnsi="Times New Roman"/>
                <w:sz w:val="24"/>
              </w:rPr>
            </w:pPr>
            <w:r w:rsidRPr="008601B0">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rsidR="00EC5928" w:rsidRPr="008601B0" w:rsidRDefault="008601B0" w:rsidP="00EC5928">
            <w:pPr>
              <w:pStyle w:val="WW-PlainText"/>
              <w:jc w:val="right"/>
              <w:rPr>
                <w:rFonts w:ascii="Times New Roman" w:hAnsi="Times New Roman"/>
                <w:sz w:val="24"/>
              </w:rPr>
            </w:pPr>
            <w:r w:rsidRPr="008601B0">
              <w:rPr>
                <w:rFonts w:ascii="Times New Roman" w:hAnsi="Times New Roman"/>
                <w:sz w:val="24"/>
              </w:rPr>
              <w:t>220,078.23</w:t>
            </w:r>
          </w:p>
        </w:tc>
      </w:tr>
      <w:tr w:rsidR="00EC5928" w:rsidRPr="008601B0" w:rsidTr="00EC5928">
        <w:trPr>
          <w:trHeight w:val="242"/>
        </w:trPr>
        <w:tc>
          <w:tcPr>
            <w:tcW w:w="2430" w:type="dxa"/>
            <w:tcBorders>
              <w:top w:val="single" w:sz="4" w:space="0" w:color="auto"/>
              <w:left w:val="single" w:sz="4" w:space="0" w:color="auto"/>
              <w:bottom w:val="single" w:sz="4" w:space="0" w:color="auto"/>
              <w:right w:val="single" w:sz="4" w:space="0" w:color="auto"/>
            </w:tcBorders>
          </w:tcPr>
          <w:p w:rsidR="00EC5928" w:rsidRPr="008601B0" w:rsidRDefault="00EC5928" w:rsidP="00EC5928">
            <w:pPr>
              <w:pStyle w:val="WW-PlainText"/>
              <w:rPr>
                <w:rFonts w:ascii="Times New Roman" w:hAnsi="Times New Roman"/>
                <w:sz w:val="24"/>
              </w:rPr>
            </w:pPr>
            <w:r w:rsidRPr="008601B0">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EC5928" w:rsidRPr="008601B0" w:rsidRDefault="008601B0" w:rsidP="00EC5928">
            <w:pPr>
              <w:pStyle w:val="WW-PlainText"/>
              <w:jc w:val="right"/>
              <w:rPr>
                <w:rFonts w:ascii="Times New Roman" w:hAnsi="Times New Roman"/>
                <w:sz w:val="24"/>
              </w:rPr>
            </w:pPr>
            <w:r w:rsidRPr="008601B0">
              <w:rPr>
                <w:rFonts w:ascii="Times New Roman" w:hAnsi="Times New Roman"/>
                <w:sz w:val="24"/>
              </w:rPr>
              <w:t>342,894.83</w:t>
            </w:r>
          </w:p>
        </w:tc>
        <w:tc>
          <w:tcPr>
            <w:tcW w:w="2598" w:type="dxa"/>
            <w:tcBorders>
              <w:top w:val="single" w:sz="4" w:space="0" w:color="auto"/>
              <w:left w:val="single" w:sz="4" w:space="0" w:color="auto"/>
              <w:bottom w:val="single" w:sz="4" w:space="0" w:color="auto"/>
              <w:right w:val="single" w:sz="4" w:space="0" w:color="auto"/>
            </w:tcBorders>
          </w:tcPr>
          <w:p w:rsidR="00EC5928" w:rsidRPr="008601B0" w:rsidRDefault="00EC5928" w:rsidP="00EC5928">
            <w:pPr>
              <w:pStyle w:val="WW-PlainText"/>
              <w:rPr>
                <w:rFonts w:ascii="Times New Roman" w:hAnsi="Times New Roman"/>
                <w:sz w:val="24"/>
              </w:rPr>
            </w:pPr>
            <w:r w:rsidRPr="008601B0">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rsidR="00EC5928" w:rsidRPr="008601B0" w:rsidRDefault="008601B0" w:rsidP="00EC5928">
            <w:pPr>
              <w:pStyle w:val="WW-PlainText"/>
              <w:jc w:val="right"/>
              <w:rPr>
                <w:rFonts w:ascii="Times New Roman" w:hAnsi="Times New Roman"/>
                <w:sz w:val="24"/>
              </w:rPr>
            </w:pPr>
            <w:r w:rsidRPr="008601B0">
              <w:rPr>
                <w:rFonts w:ascii="Times New Roman" w:hAnsi="Times New Roman"/>
                <w:sz w:val="24"/>
              </w:rPr>
              <w:t>2,688,774.44</w:t>
            </w:r>
          </w:p>
        </w:tc>
      </w:tr>
      <w:tr w:rsidR="00EC5928" w:rsidRPr="008601B0" w:rsidTr="00EC5928">
        <w:tc>
          <w:tcPr>
            <w:tcW w:w="2430" w:type="dxa"/>
            <w:tcBorders>
              <w:top w:val="single" w:sz="4" w:space="0" w:color="auto"/>
              <w:left w:val="single" w:sz="4" w:space="0" w:color="auto"/>
              <w:bottom w:val="single" w:sz="4" w:space="0" w:color="auto"/>
              <w:right w:val="single" w:sz="4" w:space="0" w:color="auto"/>
            </w:tcBorders>
          </w:tcPr>
          <w:p w:rsidR="00EC5928" w:rsidRPr="008601B0" w:rsidRDefault="00EC5928" w:rsidP="00EC5928">
            <w:pPr>
              <w:pStyle w:val="WW-PlainText"/>
              <w:rPr>
                <w:rFonts w:ascii="Times New Roman" w:hAnsi="Times New Roman"/>
                <w:sz w:val="24"/>
              </w:rPr>
            </w:pPr>
            <w:r w:rsidRPr="008601B0">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EC5928" w:rsidRPr="008601B0" w:rsidRDefault="008601B0" w:rsidP="00EC5928">
            <w:pPr>
              <w:pStyle w:val="WW-PlainText"/>
              <w:jc w:val="right"/>
              <w:rPr>
                <w:rFonts w:ascii="Times New Roman" w:hAnsi="Times New Roman"/>
                <w:sz w:val="24"/>
              </w:rPr>
            </w:pPr>
            <w:r w:rsidRPr="008601B0">
              <w:rPr>
                <w:rFonts w:ascii="Times New Roman" w:hAnsi="Times New Roman"/>
                <w:sz w:val="24"/>
              </w:rPr>
              <w:t>-179,542.74</w:t>
            </w:r>
          </w:p>
        </w:tc>
        <w:tc>
          <w:tcPr>
            <w:tcW w:w="2598" w:type="dxa"/>
            <w:tcBorders>
              <w:top w:val="single" w:sz="4" w:space="0" w:color="auto"/>
              <w:left w:val="single" w:sz="4" w:space="0" w:color="auto"/>
              <w:bottom w:val="single" w:sz="4" w:space="0" w:color="auto"/>
              <w:right w:val="single" w:sz="4" w:space="0" w:color="auto"/>
            </w:tcBorders>
          </w:tcPr>
          <w:p w:rsidR="00EC5928" w:rsidRPr="008601B0" w:rsidRDefault="00EC5928" w:rsidP="00EC5928">
            <w:pPr>
              <w:pStyle w:val="WW-PlainText"/>
              <w:rPr>
                <w:rFonts w:ascii="Times New Roman" w:hAnsi="Times New Roman"/>
                <w:sz w:val="24"/>
              </w:rPr>
            </w:pPr>
            <w:r w:rsidRPr="008601B0">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rsidR="00EC5928" w:rsidRPr="008601B0" w:rsidRDefault="008601B0" w:rsidP="00EC5928">
            <w:pPr>
              <w:pStyle w:val="WW-PlainText"/>
              <w:jc w:val="right"/>
              <w:rPr>
                <w:rFonts w:ascii="Times New Roman" w:hAnsi="Times New Roman"/>
                <w:sz w:val="24"/>
              </w:rPr>
            </w:pPr>
            <w:r w:rsidRPr="008601B0">
              <w:rPr>
                <w:rFonts w:ascii="Times New Roman" w:hAnsi="Times New Roman"/>
                <w:sz w:val="24"/>
              </w:rPr>
              <w:t>252,006.68</w:t>
            </w:r>
          </w:p>
        </w:tc>
      </w:tr>
      <w:tr w:rsidR="00EC5928" w:rsidRPr="008601B0" w:rsidTr="00EC5928">
        <w:trPr>
          <w:trHeight w:val="305"/>
        </w:trPr>
        <w:tc>
          <w:tcPr>
            <w:tcW w:w="2430" w:type="dxa"/>
            <w:tcBorders>
              <w:top w:val="single" w:sz="4" w:space="0" w:color="auto"/>
              <w:left w:val="single" w:sz="4" w:space="0" w:color="auto"/>
              <w:bottom w:val="single" w:sz="4" w:space="0" w:color="auto"/>
              <w:right w:val="single" w:sz="4" w:space="0" w:color="auto"/>
            </w:tcBorders>
          </w:tcPr>
          <w:p w:rsidR="00EC5928" w:rsidRPr="008601B0" w:rsidRDefault="00EC5928" w:rsidP="00EC5928">
            <w:pPr>
              <w:pStyle w:val="WW-PlainText"/>
              <w:rPr>
                <w:rFonts w:ascii="Times New Roman" w:hAnsi="Times New Roman"/>
                <w:sz w:val="24"/>
              </w:rPr>
            </w:pPr>
            <w:r w:rsidRPr="008601B0">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EC5928" w:rsidRPr="008601B0" w:rsidRDefault="008601B0" w:rsidP="00EC5928">
            <w:pPr>
              <w:pStyle w:val="WW-PlainText"/>
              <w:jc w:val="right"/>
              <w:rPr>
                <w:rFonts w:ascii="Times New Roman" w:hAnsi="Times New Roman"/>
                <w:sz w:val="24"/>
              </w:rPr>
            </w:pPr>
            <w:r w:rsidRPr="008601B0">
              <w:rPr>
                <w:rFonts w:ascii="Times New Roman" w:hAnsi="Times New Roman"/>
                <w:sz w:val="24"/>
              </w:rPr>
              <w:t>334,357.74</w:t>
            </w:r>
          </w:p>
        </w:tc>
        <w:tc>
          <w:tcPr>
            <w:tcW w:w="2598" w:type="dxa"/>
            <w:tcBorders>
              <w:top w:val="single" w:sz="4" w:space="0" w:color="auto"/>
              <w:left w:val="single" w:sz="4" w:space="0" w:color="auto"/>
              <w:bottom w:val="single" w:sz="4" w:space="0" w:color="auto"/>
              <w:right w:val="single" w:sz="4" w:space="0" w:color="auto"/>
            </w:tcBorders>
          </w:tcPr>
          <w:p w:rsidR="00EC5928" w:rsidRPr="008601B0" w:rsidRDefault="00EC5928" w:rsidP="00EC5928">
            <w:pPr>
              <w:pStyle w:val="WW-PlainText"/>
              <w:rPr>
                <w:rFonts w:ascii="Times New Roman" w:hAnsi="Times New Roman"/>
                <w:sz w:val="24"/>
              </w:rPr>
            </w:pPr>
            <w:r w:rsidRPr="008601B0">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rsidR="00EC5928" w:rsidRPr="008601B0" w:rsidRDefault="008601B0" w:rsidP="00EC5928">
            <w:pPr>
              <w:pStyle w:val="WW-PlainText"/>
              <w:jc w:val="right"/>
              <w:rPr>
                <w:rFonts w:ascii="Times New Roman" w:hAnsi="Times New Roman"/>
                <w:sz w:val="24"/>
              </w:rPr>
            </w:pPr>
            <w:r w:rsidRPr="008601B0">
              <w:rPr>
                <w:rFonts w:ascii="Times New Roman" w:hAnsi="Times New Roman"/>
                <w:sz w:val="24"/>
              </w:rPr>
              <w:t>2,108,524.11</w:t>
            </w:r>
          </w:p>
        </w:tc>
      </w:tr>
    </w:tbl>
    <w:p w:rsidR="00EC5928" w:rsidRDefault="00EC5928" w:rsidP="00EC5928">
      <w:pPr>
        <w:pStyle w:val="WW-PlainText"/>
        <w:ind w:firstLine="720"/>
        <w:rPr>
          <w:rFonts w:ascii="Times New Roman" w:hAnsi="Times New Roman"/>
          <w:sz w:val="24"/>
        </w:rPr>
      </w:pPr>
      <w:r w:rsidRPr="008601B0">
        <w:rPr>
          <w:rFonts w:ascii="Times New Roman" w:hAnsi="Times New Roman"/>
          <w:sz w:val="24"/>
        </w:rPr>
        <w:t>*General Capital Reserve Fund, $84,6</w:t>
      </w:r>
      <w:r w:rsidR="008601B0" w:rsidRPr="008601B0">
        <w:rPr>
          <w:rFonts w:ascii="Times New Roman" w:hAnsi="Times New Roman"/>
          <w:sz w:val="24"/>
        </w:rPr>
        <w:t>91.78</w:t>
      </w:r>
    </w:p>
    <w:p w:rsidR="008601B0" w:rsidRDefault="008601B0" w:rsidP="00EC5928">
      <w:pPr>
        <w:pStyle w:val="WW-PlainText"/>
        <w:ind w:firstLine="720"/>
        <w:rPr>
          <w:rFonts w:ascii="Times New Roman" w:hAnsi="Times New Roman"/>
          <w:sz w:val="24"/>
        </w:rPr>
      </w:pPr>
    </w:p>
    <w:p w:rsidR="00EC5928" w:rsidRPr="008601B0" w:rsidRDefault="00EC5928" w:rsidP="00EC5928">
      <w:pPr>
        <w:pStyle w:val="WW-PlainText"/>
        <w:rPr>
          <w:rFonts w:ascii="Times New Roman" w:hAnsi="Times New Roman"/>
          <w:sz w:val="24"/>
        </w:rPr>
      </w:pPr>
      <w:r w:rsidRPr="008601B0">
        <w:rPr>
          <w:rFonts w:ascii="Times New Roman" w:hAnsi="Times New Roman"/>
          <w:sz w:val="24"/>
        </w:rPr>
        <w:t>Cemetery Fund 1</w:t>
      </w:r>
      <w:r w:rsidR="008601B0" w:rsidRPr="008601B0">
        <w:rPr>
          <w:rFonts w:ascii="Times New Roman" w:hAnsi="Times New Roman"/>
          <w:sz w:val="24"/>
        </w:rPr>
        <w:t>2</w:t>
      </w:r>
      <w:r w:rsidRPr="008601B0">
        <w:rPr>
          <w:rFonts w:ascii="Times New Roman" w:hAnsi="Times New Roman"/>
          <w:sz w:val="24"/>
        </w:rPr>
        <w:t>/1/18 – 1</w:t>
      </w:r>
      <w:r w:rsidR="008601B0" w:rsidRPr="008601B0">
        <w:rPr>
          <w:rFonts w:ascii="Times New Roman" w:hAnsi="Times New Roman"/>
          <w:sz w:val="24"/>
        </w:rPr>
        <w:t>2</w:t>
      </w:r>
      <w:r w:rsidRPr="008601B0">
        <w:rPr>
          <w:rFonts w:ascii="Times New Roman" w:hAnsi="Times New Roman"/>
          <w:sz w:val="24"/>
        </w:rPr>
        <w:t>/3</w:t>
      </w:r>
      <w:r w:rsidR="008601B0" w:rsidRPr="008601B0">
        <w:rPr>
          <w:rFonts w:ascii="Times New Roman" w:hAnsi="Times New Roman"/>
          <w:sz w:val="24"/>
        </w:rPr>
        <w:t>1</w:t>
      </w:r>
      <w:r w:rsidRPr="008601B0">
        <w:rPr>
          <w:rFonts w:ascii="Times New Roman" w:hAnsi="Times New Roman"/>
          <w:sz w:val="24"/>
        </w:rPr>
        <w:t>/18</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EC5928" w:rsidRPr="008601B0" w:rsidTr="00EC5928">
        <w:tc>
          <w:tcPr>
            <w:tcW w:w="2430" w:type="dxa"/>
            <w:tcBorders>
              <w:top w:val="single" w:sz="4" w:space="0" w:color="auto"/>
              <w:left w:val="single" w:sz="4" w:space="0" w:color="auto"/>
              <w:bottom w:val="single" w:sz="4" w:space="0" w:color="auto"/>
              <w:right w:val="single" w:sz="4" w:space="0" w:color="auto"/>
            </w:tcBorders>
          </w:tcPr>
          <w:p w:rsidR="00EC5928" w:rsidRPr="008601B0" w:rsidRDefault="00EC5928" w:rsidP="00EC5928">
            <w:pPr>
              <w:pStyle w:val="WW-PlainText"/>
              <w:rPr>
                <w:rFonts w:ascii="Times New Roman" w:hAnsi="Times New Roman"/>
                <w:sz w:val="24"/>
              </w:rPr>
            </w:pPr>
            <w:r w:rsidRPr="008601B0">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EC5928" w:rsidRPr="008601B0" w:rsidRDefault="008601B0" w:rsidP="00EC5928">
            <w:pPr>
              <w:pStyle w:val="WW-PlainText"/>
              <w:jc w:val="right"/>
              <w:rPr>
                <w:rFonts w:ascii="Times New Roman" w:hAnsi="Times New Roman"/>
                <w:sz w:val="24"/>
              </w:rPr>
            </w:pPr>
            <w:r w:rsidRPr="008601B0">
              <w:rPr>
                <w:rFonts w:ascii="Times New Roman" w:hAnsi="Times New Roman"/>
                <w:sz w:val="24"/>
              </w:rPr>
              <w:t>5,696.21</w:t>
            </w:r>
          </w:p>
        </w:tc>
        <w:tc>
          <w:tcPr>
            <w:tcW w:w="2598" w:type="dxa"/>
            <w:tcBorders>
              <w:top w:val="single" w:sz="4" w:space="0" w:color="auto"/>
              <w:left w:val="single" w:sz="4" w:space="0" w:color="auto"/>
              <w:bottom w:val="single" w:sz="4" w:space="0" w:color="auto"/>
              <w:right w:val="single" w:sz="4" w:space="0" w:color="auto"/>
            </w:tcBorders>
          </w:tcPr>
          <w:p w:rsidR="00EC5928" w:rsidRPr="008601B0" w:rsidRDefault="00EC5928" w:rsidP="00EC5928">
            <w:pPr>
              <w:pStyle w:val="WW-PlainText"/>
              <w:rPr>
                <w:rFonts w:ascii="Times New Roman" w:hAnsi="Times New Roman"/>
                <w:sz w:val="24"/>
              </w:rPr>
            </w:pPr>
            <w:r w:rsidRPr="008601B0">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rsidR="00EC5928" w:rsidRPr="008601B0" w:rsidRDefault="008601B0" w:rsidP="00EC5928">
            <w:pPr>
              <w:pStyle w:val="WW-PlainText"/>
              <w:jc w:val="right"/>
              <w:rPr>
                <w:rFonts w:ascii="Times New Roman" w:hAnsi="Times New Roman"/>
                <w:sz w:val="24"/>
              </w:rPr>
            </w:pPr>
            <w:r w:rsidRPr="008601B0">
              <w:rPr>
                <w:rFonts w:ascii="Times New Roman" w:hAnsi="Times New Roman"/>
                <w:sz w:val="24"/>
              </w:rPr>
              <w:t>8.24</w:t>
            </w:r>
          </w:p>
        </w:tc>
      </w:tr>
      <w:tr w:rsidR="00EC5928" w:rsidRPr="008601B0" w:rsidTr="00EC5928">
        <w:trPr>
          <w:trHeight w:val="242"/>
        </w:trPr>
        <w:tc>
          <w:tcPr>
            <w:tcW w:w="2430" w:type="dxa"/>
            <w:tcBorders>
              <w:top w:val="single" w:sz="4" w:space="0" w:color="auto"/>
              <w:left w:val="single" w:sz="4" w:space="0" w:color="auto"/>
              <w:bottom w:val="single" w:sz="4" w:space="0" w:color="auto"/>
              <w:right w:val="single" w:sz="4" w:space="0" w:color="auto"/>
            </w:tcBorders>
          </w:tcPr>
          <w:p w:rsidR="00EC5928" w:rsidRPr="008601B0" w:rsidRDefault="00EC5928" w:rsidP="00EC5928">
            <w:pPr>
              <w:pStyle w:val="WW-PlainText"/>
              <w:rPr>
                <w:rFonts w:ascii="Times New Roman" w:hAnsi="Times New Roman"/>
                <w:sz w:val="24"/>
              </w:rPr>
            </w:pPr>
            <w:r w:rsidRPr="008601B0">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EC5928" w:rsidRPr="008601B0" w:rsidRDefault="008601B0" w:rsidP="00EC5928">
            <w:pPr>
              <w:pStyle w:val="WW-PlainText"/>
              <w:jc w:val="right"/>
              <w:rPr>
                <w:rFonts w:ascii="Times New Roman" w:hAnsi="Times New Roman"/>
                <w:sz w:val="24"/>
              </w:rPr>
            </w:pPr>
            <w:r w:rsidRPr="008601B0">
              <w:rPr>
                <w:rFonts w:ascii="Times New Roman" w:hAnsi="Times New Roman"/>
                <w:sz w:val="24"/>
              </w:rPr>
              <w:t>.23</w:t>
            </w:r>
          </w:p>
        </w:tc>
        <w:tc>
          <w:tcPr>
            <w:tcW w:w="2598" w:type="dxa"/>
            <w:tcBorders>
              <w:top w:val="single" w:sz="4" w:space="0" w:color="auto"/>
              <w:left w:val="single" w:sz="4" w:space="0" w:color="auto"/>
              <w:bottom w:val="single" w:sz="4" w:space="0" w:color="auto"/>
              <w:right w:val="single" w:sz="4" w:space="0" w:color="auto"/>
            </w:tcBorders>
          </w:tcPr>
          <w:p w:rsidR="00EC5928" w:rsidRPr="008601B0" w:rsidRDefault="00EC5928" w:rsidP="00EC5928">
            <w:pPr>
              <w:pStyle w:val="WW-PlainText"/>
              <w:rPr>
                <w:rFonts w:ascii="Times New Roman" w:hAnsi="Times New Roman"/>
                <w:sz w:val="24"/>
              </w:rPr>
            </w:pPr>
            <w:r w:rsidRPr="008601B0">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rsidR="00EC5928" w:rsidRPr="008601B0" w:rsidRDefault="008601B0" w:rsidP="00EC5928">
            <w:pPr>
              <w:pStyle w:val="WW-PlainText"/>
              <w:jc w:val="right"/>
              <w:rPr>
                <w:rFonts w:ascii="Times New Roman" w:hAnsi="Times New Roman"/>
                <w:sz w:val="24"/>
              </w:rPr>
            </w:pPr>
            <w:r w:rsidRPr="008601B0">
              <w:rPr>
                <w:rFonts w:ascii="Times New Roman" w:hAnsi="Times New Roman"/>
                <w:sz w:val="24"/>
              </w:rPr>
              <w:t>28,408.06</w:t>
            </w:r>
          </w:p>
        </w:tc>
      </w:tr>
      <w:tr w:rsidR="00EC5928" w:rsidRPr="008601B0" w:rsidTr="00EC5928">
        <w:tc>
          <w:tcPr>
            <w:tcW w:w="2430" w:type="dxa"/>
            <w:tcBorders>
              <w:top w:val="single" w:sz="4" w:space="0" w:color="auto"/>
              <w:left w:val="single" w:sz="4" w:space="0" w:color="auto"/>
              <w:bottom w:val="single" w:sz="4" w:space="0" w:color="auto"/>
              <w:right w:val="single" w:sz="4" w:space="0" w:color="auto"/>
            </w:tcBorders>
          </w:tcPr>
          <w:p w:rsidR="00EC5928" w:rsidRPr="008601B0" w:rsidRDefault="00EC5928" w:rsidP="00EC5928">
            <w:pPr>
              <w:pStyle w:val="WW-PlainText"/>
              <w:rPr>
                <w:rFonts w:ascii="Times New Roman" w:hAnsi="Times New Roman"/>
                <w:sz w:val="24"/>
              </w:rPr>
            </w:pPr>
            <w:r w:rsidRPr="008601B0">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EC5928" w:rsidRPr="008601B0" w:rsidRDefault="008601B0" w:rsidP="00EC5928">
            <w:pPr>
              <w:pStyle w:val="WW-PlainText"/>
              <w:jc w:val="right"/>
              <w:rPr>
                <w:rFonts w:ascii="Times New Roman" w:hAnsi="Times New Roman"/>
                <w:sz w:val="24"/>
              </w:rPr>
            </w:pPr>
            <w:r w:rsidRPr="008601B0">
              <w:rPr>
                <w:rFonts w:ascii="Times New Roman" w:hAnsi="Times New Roman"/>
                <w:sz w:val="24"/>
              </w:rPr>
              <w:t>-747.88</w:t>
            </w:r>
          </w:p>
        </w:tc>
        <w:tc>
          <w:tcPr>
            <w:tcW w:w="2598" w:type="dxa"/>
            <w:tcBorders>
              <w:top w:val="single" w:sz="4" w:space="0" w:color="auto"/>
              <w:left w:val="single" w:sz="4" w:space="0" w:color="auto"/>
              <w:bottom w:val="single" w:sz="4" w:space="0" w:color="auto"/>
              <w:right w:val="single" w:sz="4" w:space="0" w:color="auto"/>
            </w:tcBorders>
          </w:tcPr>
          <w:p w:rsidR="00EC5928" w:rsidRPr="008601B0" w:rsidRDefault="00EC5928" w:rsidP="00EC5928">
            <w:pPr>
              <w:pStyle w:val="WW-PlainText"/>
              <w:rPr>
                <w:rFonts w:ascii="Times New Roman" w:hAnsi="Times New Roman"/>
                <w:sz w:val="24"/>
              </w:rPr>
            </w:pPr>
            <w:r w:rsidRPr="008601B0">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rsidR="00EC5928" w:rsidRPr="008601B0" w:rsidRDefault="008601B0" w:rsidP="00EC5928">
            <w:pPr>
              <w:pStyle w:val="WW-PlainText"/>
              <w:jc w:val="right"/>
              <w:rPr>
                <w:rFonts w:ascii="Times New Roman" w:hAnsi="Times New Roman"/>
                <w:sz w:val="24"/>
              </w:rPr>
            </w:pPr>
            <w:r w:rsidRPr="008601B0">
              <w:rPr>
                <w:rFonts w:ascii="Times New Roman" w:hAnsi="Times New Roman"/>
                <w:sz w:val="24"/>
              </w:rPr>
              <w:t>747.88</w:t>
            </w:r>
          </w:p>
        </w:tc>
      </w:tr>
      <w:tr w:rsidR="00EC5928" w:rsidRPr="008601B0" w:rsidTr="00EC5928">
        <w:trPr>
          <w:trHeight w:val="305"/>
        </w:trPr>
        <w:tc>
          <w:tcPr>
            <w:tcW w:w="2430" w:type="dxa"/>
            <w:tcBorders>
              <w:top w:val="single" w:sz="4" w:space="0" w:color="auto"/>
              <w:left w:val="single" w:sz="4" w:space="0" w:color="auto"/>
              <w:bottom w:val="single" w:sz="4" w:space="0" w:color="auto"/>
              <w:right w:val="single" w:sz="4" w:space="0" w:color="auto"/>
            </w:tcBorders>
          </w:tcPr>
          <w:p w:rsidR="00EC5928" w:rsidRPr="008601B0" w:rsidRDefault="00EC5928" w:rsidP="00EC5928">
            <w:pPr>
              <w:pStyle w:val="WW-PlainText"/>
              <w:rPr>
                <w:rFonts w:ascii="Times New Roman" w:hAnsi="Times New Roman"/>
                <w:sz w:val="24"/>
              </w:rPr>
            </w:pPr>
            <w:r w:rsidRPr="008601B0">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EC5928" w:rsidRPr="008601B0" w:rsidRDefault="008601B0" w:rsidP="00EC5928">
            <w:pPr>
              <w:pStyle w:val="WW-PlainText"/>
              <w:jc w:val="right"/>
              <w:rPr>
                <w:rFonts w:ascii="Times New Roman" w:hAnsi="Times New Roman"/>
                <w:sz w:val="24"/>
              </w:rPr>
            </w:pPr>
            <w:r w:rsidRPr="008601B0">
              <w:rPr>
                <w:rFonts w:ascii="Times New Roman" w:hAnsi="Times New Roman"/>
                <w:sz w:val="24"/>
              </w:rPr>
              <w:t>4,947.56</w:t>
            </w:r>
          </w:p>
        </w:tc>
        <w:tc>
          <w:tcPr>
            <w:tcW w:w="2598" w:type="dxa"/>
            <w:tcBorders>
              <w:top w:val="single" w:sz="4" w:space="0" w:color="auto"/>
              <w:left w:val="single" w:sz="4" w:space="0" w:color="auto"/>
              <w:bottom w:val="single" w:sz="4" w:space="0" w:color="auto"/>
              <w:right w:val="single" w:sz="4" w:space="0" w:color="auto"/>
            </w:tcBorders>
          </w:tcPr>
          <w:p w:rsidR="00EC5928" w:rsidRPr="008601B0" w:rsidRDefault="00EC5928" w:rsidP="00EC5928">
            <w:pPr>
              <w:pStyle w:val="WW-PlainText"/>
              <w:rPr>
                <w:rFonts w:ascii="Times New Roman" w:hAnsi="Times New Roman"/>
                <w:sz w:val="24"/>
              </w:rPr>
            </w:pPr>
            <w:r w:rsidRPr="008601B0">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rsidR="00EC5928" w:rsidRPr="008601B0" w:rsidRDefault="008601B0" w:rsidP="00EC5928">
            <w:pPr>
              <w:pStyle w:val="WW-PlainText"/>
              <w:jc w:val="right"/>
              <w:rPr>
                <w:rFonts w:ascii="Times New Roman" w:hAnsi="Times New Roman"/>
                <w:sz w:val="24"/>
              </w:rPr>
            </w:pPr>
            <w:r w:rsidRPr="008601B0">
              <w:rPr>
                <w:rFonts w:ascii="Times New Roman" w:hAnsi="Times New Roman"/>
                <w:sz w:val="24"/>
              </w:rPr>
              <w:t>33,864.05</w:t>
            </w:r>
          </w:p>
        </w:tc>
      </w:tr>
    </w:tbl>
    <w:p w:rsidR="00EC5928" w:rsidRPr="008601B0" w:rsidRDefault="00EC5928" w:rsidP="00EC5928">
      <w:pPr>
        <w:pStyle w:val="WW-PlainText"/>
        <w:ind w:firstLine="720"/>
        <w:rPr>
          <w:rFonts w:ascii="Times New Roman" w:hAnsi="Times New Roman"/>
          <w:sz w:val="24"/>
        </w:rPr>
      </w:pPr>
      <w:r w:rsidRPr="008601B0">
        <w:rPr>
          <w:rFonts w:ascii="Times New Roman" w:hAnsi="Times New Roman"/>
          <w:sz w:val="24"/>
        </w:rPr>
        <w:t>*Current Estimated Fund Balance $2</w:t>
      </w:r>
      <w:r w:rsidR="008601B0" w:rsidRPr="008601B0">
        <w:rPr>
          <w:rFonts w:ascii="Times New Roman" w:hAnsi="Times New Roman"/>
          <w:sz w:val="24"/>
        </w:rPr>
        <w:t>0,731.91</w:t>
      </w:r>
    </w:p>
    <w:p w:rsidR="00EC5928" w:rsidRPr="008601B0" w:rsidRDefault="00EC5928" w:rsidP="00EC5928">
      <w:pPr>
        <w:pStyle w:val="WW-PlainText"/>
        <w:rPr>
          <w:rFonts w:ascii="Times New Roman" w:hAnsi="Times New Roman"/>
          <w:sz w:val="24"/>
        </w:rPr>
      </w:pPr>
    </w:p>
    <w:p w:rsidR="00EC5928" w:rsidRPr="008601B0" w:rsidRDefault="00EC5928" w:rsidP="00EC5928">
      <w:pPr>
        <w:pStyle w:val="WW-PlainText"/>
        <w:rPr>
          <w:rFonts w:ascii="Times New Roman" w:hAnsi="Times New Roman"/>
          <w:sz w:val="24"/>
        </w:rPr>
      </w:pPr>
      <w:r w:rsidRPr="008601B0">
        <w:rPr>
          <w:rFonts w:ascii="Times New Roman" w:hAnsi="Times New Roman"/>
          <w:sz w:val="24"/>
        </w:rPr>
        <w:t>Capital Projects Fund 1</w:t>
      </w:r>
      <w:r w:rsidR="008601B0" w:rsidRPr="008601B0">
        <w:rPr>
          <w:rFonts w:ascii="Times New Roman" w:hAnsi="Times New Roman"/>
          <w:sz w:val="24"/>
        </w:rPr>
        <w:t>2</w:t>
      </w:r>
      <w:r w:rsidRPr="008601B0">
        <w:rPr>
          <w:rFonts w:ascii="Times New Roman" w:hAnsi="Times New Roman"/>
          <w:sz w:val="24"/>
        </w:rPr>
        <w:t>/1/18 – 1</w:t>
      </w:r>
      <w:r w:rsidR="008601B0" w:rsidRPr="008601B0">
        <w:rPr>
          <w:rFonts w:ascii="Times New Roman" w:hAnsi="Times New Roman"/>
          <w:sz w:val="24"/>
        </w:rPr>
        <w:t>2</w:t>
      </w:r>
      <w:r w:rsidRPr="008601B0">
        <w:rPr>
          <w:rFonts w:ascii="Times New Roman" w:hAnsi="Times New Roman"/>
          <w:sz w:val="24"/>
        </w:rPr>
        <w:t>/3</w:t>
      </w:r>
      <w:r w:rsidR="008601B0" w:rsidRPr="008601B0">
        <w:rPr>
          <w:rFonts w:ascii="Times New Roman" w:hAnsi="Times New Roman"/>
          <w:sz w:val="24"/>
        </w:rPr>
        <w:t>1</w:t>
      </w:r>
      <w:r w:rsidRPr="008601B0">
        <w:rPr>
          <w:rFonts w:ascii="Times New Roman" w:hAnsi="Times New Roman"/>
          <w:sz w:val="24"/>
        </w:rPr>
        <w:t>/18</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24"/>
        <w:gridCol w:w="1903"/>
        <w:gridCol w:w="2083"/>
        <w:gridCol w:w="1870"/>
        <w:gridCol w:w="1962"/>
      </w:tblGrid>
      <w:tr w:rsidR="008601B0" w:rsidRPr="008601B0" w:rsidTr="008601B0">
        <w:tc>
          <w:tcPr>
            <w:tcW w:w="2424" w:type="dxa"/>
            <w:tcBorders>
              <w:top w:val="single" w:sz="4" w:space="0" w:color="auto"/>
              <w:left w:val="single" w:sz="4" w:space="0" w:color="auto"/>
              <w:bottom w:val="single" w:sz="4" w:space="0" w:color="auto"/>
              <w:right w:val="single" w:sz="4" w:space="0" w:color="auto"/>
            </w:tcBorders>
          </w:tcPr>
          <w:p w:rsidR="008601B0" w:rsidRPr="008601B0" w:rsidRDefault="008601B0" w:rsidP="00EC5928">
            <w:pPr>
              <w:pStyle w:val="WW-PlainText"/>
              <w:rPr>
                <w:rFonts w:ascii="Times New Roman" w:hAnsi="Times New Roman"/>
                <w:sz w:val="24"/>
              </w:rPr>
            </w:pPr>
          </w:p>
        </w:tc>
        <w:tc>
          <w:tcPr>
            <w:tcW w:w="1903" w:type="dxa"/>
            <w:tcBorders>
              <w:top w:val="single" w:sz="4" w:space="0" w:color="auto"/>
              <w:left w:val="single" w:sz="4" w:space="0" w:color="auto"/>
              <w:bottom w:val="single" w:sz="4" w:space="0" w:color="auto"/>
              <w:right w:val="single" w:sz="4" w:space="0" w:color="auto"/>
            </w:tcBorders>
          </w:tcPr>
          <w:p w:rsidR="008601B0" w:rsidRPr="008601B0" w:rsidRDefault="008601B0" w:rsidP="00EC5928">
            <w:pPr>
              <w:pStyle w:val="WW-PlainText"/>
              <w:jc w:val="center"/>
              <w:rPr>
                <w:rFonts w:ascii="Times New Roman" w:hAnsi="Times New Roman"/>
                <w:sz w:val="24"/>
              </w:rPr>
            </w:pPr>
            <w:r w:rsidRPr="008601B0">
              <w:rPr>
                <w:rFonts w:ascii="Times New Roman" w:hAnsi="Times New Roman"/>
                <w:sz w:val="24"/>
              </w:rPr>
              <w:t>General CP (Fire)</w:t>
            </w:r>
          </w:p>
        </w:tc>
        <w:tc>
          <w:tcPr>
            <w:tcW w:w="2083" w:type="dxa"/>
            <w:tcBorders>
              <w:top w:val="single" w:sz="4" w:space="0" w:color="auto"/>
              <w:left w:val="single" w:sz="4" w:space="0" w:color="auto"/>
              <w:bottom w:val="single" w:sz="4" w:space="0" w:color="auto"/>
              <w:right w:val="single" w:sz="4" w:space="0" w:color="auto"/>
            </w:tcBorders>
          </w:tcPr>
          <w:p w:rsidR="008601B0" w:rsidRPr="008601B0" w:rsidRDefault="008601B0" w:rsidP="00EC5928">
            <w:pPr>
              <w:pStyle w:val="WW-PlainText"/>
              <w:jc w:val="center"/>
              <w:rPr>
                <w:rFonts w:ascii="Times New Roman" w:hAnsi="Times New Roman"/>
                <w:sz w:val="24"/>
              </w:rPr>
            </w:pPr>
            <w:r w:rsidRPr="008601B0">
              <w:rPr>
                <w:rFonts w:ascii="Times New Roman" w:hAnsi="Times New Roman"/>
                <w:sz w:val="24"/>
              </w:rPr>
              <w:t>Sewer CP (Upgrade)</w:t>
            </w:r>
          </w:p>
        </w:tc>
        <w:tc>
          <w:tcPr>
            <w:tcW w:w="1870" w:type="dxa"/>
            <w:tcBorders>
              <w:top w:val="single" w:sz="4" w:space="0" w:color="auto"/>
              <w:left w:val="single" w:sz="4" w:space="0" w:color="auto"/>
              <w:bottom w:val="single" w:sz="4" w:space="0" w:color="auto"/>
              <w:right w:val="single" w:sz="4" w:space="0" w:color="auto"/>
            </w:tcBorders>
          </w:tcPr>
          <w:p w:rsidR="008601B0" w:rsidRPr="008601B0" w:rsidRDefault="008601B0" w:rsidP="00EC5928">
            <w:pPr>
              <w:pStyle w:val="WW-PlainText"/>
              <w:jc w:val="center"/>
              <w:rPr>
                <w:rFonts w:ascii="Times New Roman" w:hAnsi="Times New Roman"/>
                <w:sz w:val="24"/>
              </w:rPr>
            </w:pPr>
            <w:r w:rsidRPr="008601B0">
              <w:rPr>
                <w:rFonts w:ascii="Times New Roman" w:hAnsi="Times New Roman"/>
                <w:sz w:val="24"/>
              </w:rPr>
              <w:t>Glen Park Project</w:t>
            </w:r>
          </w:p>
        </w:tc>
        <w:tc>
          <w:tcPr>
            <w:tcW w:w="1962" w:type="dxa"/>
            <w:tcBorders>
              <w:top w:val="single" w:sz="4" w:space="0" w:color="auto"/>
              <w:left w:val="single" w:sz="4" w:space="0" w:color="auto"/>
              <w:bottom w:val="single" w:sz="4" w:space="0" w:color="auto"/>
              <w:right w:val="single" w:sz="4" w:space="0" w:color="auto"/>
            </w:tcBorders>
          </w:tcPr>
          <w:p w:rsidR="008601B0" w:rsidRPr="008601B0" w:rsidRDefault="008601B0" w:rsidP="00EC5928">
            <w:pPr>
              <w:pStyle w:val="WW-PlainText"/>
              <w:jc w:val="center"/>
              <w:rPr>
                <w:rFonts w:ascii="Times New Roman" w:hAnsi="Times New Roman"/>
                <w:sz w:val="24"/>
              </w:rPr>
            </w:pPr>
            <w:r w:rsidRPr="008601B0">
              <w:rPr>
                <w:rFonts w:ascii="Times New Roman" w:hAnsi="Times New Roman"/>
                <w:sz w:val="24"/>
              </w:rPr>
              <w:t>Restore NY  358 Broad Street</w:t>
            </w:r>
          </w:p>
        </w:tc>
      </w:tr>
      <w:tr w:rsidR="008601B0" w:rsidRPr="008601B0" w:rsidTr="008601B0">
        <w:tc>
          <w:tcPr>
            <w:tcW w:w="2424" w:type="dxa"/>
            <w:tcBorders>
              <w:top w:val="single" w:sz="4" w:space="0" w:color="auto"/>
              <w:left w:val="single" w:sz="4" w:space="0" w:color="auto"/>
              <w:bottom w:val="single" w:sz="4" w:space="0" w:color="auto"/>
              <w:right w:val="single" w:sz="4" w:space="0" w:color="auto"/>
            </w:tcBorders>
          </w:tcPr>
          <w:p w:rsidR="008601B0" w:rsidRPr="008601B0" w:rsidRDefault="008601B0" w:rsidP="00EC5928">
            <w:pPr>
              <w:pStyle w:val="WW-PlainText"/>
              <w:rPr>
                <w:rFonts w:ascii="Times New Roman" w:hAnsi="Times New Roman"/>
                <w:sz w:val="24"/>
              </w:rPr>
            </w:pPr>
            <w:r w:rsidRPr="008601B0">
              <w:rPr>
                <w:rFonts w:ascii="Times New Roman" w:hAnsi="Times New Roman"/>
                <w:sz w:val="24"/>
              </w:rPr>
              <w:t>Beginning Balance</w:t>
            </w:r>
          </w:p>
        </w:tc>
        <w:tc>
          <w:tcPr>
            <w:tcW w:w="1903" w:type="dxa"/>
            <w:tcBorders>
              <w:top w:val="single" w:sz="4" w:space="0" w:color="auto"/>
              <w:left w:val="single" w:sz="4" w:space="0" w:color="auto"/>
              <w:bottom w:val="single" w:sz="4" w:space="0" w:color="auto"/>
              <w:right w:val="single" w:sz="4" w:space="0" w:color="auto"/>
            </w:tcBorders>
          </w:tcPr>
          <w:p w:rsidR="008601B0" w:rsidRPr="008601B0" w:rsidRDefault="008601B0" w:rsidP="00EC5928">
            <w:pPr>
              <w:pStyle w:val="WW-PlainText"/>
              <w:jc w:val="right"/>
              <w:rPr>
                <w:rFonts w:ascii="Times New Roman" w:hAnsi="Times New Roman"/>
                <w:sz w:val="24"/>
              </w:rPr>
            </w:pPr>
            <w:r w:rsidRPr="008601B0">
              <w:rPr>
                <w:rFonts w:ascii="Times New Roman" w:hAnsi="Times New Roman"/>
                <w:sz w:val="24"/>
              </w:rPr>
              <w:t>105,408.20</w:t>
            </w:r>
          </w:p>
        </w:tc>
        <w:tc>
          <w:tcPr>
            <w:tcW w:w="2083" w:type="dxa"/>
            <w:tcBorders>
              <w:top w:val="single" w:sz="4" w:space="0" w:color="auto"/>
              <w:left w:val="single" w:sz="4" w:space="0" w:color="auto"/>
              <w:bottom w:val="single" w:sz="4" w:space="0" w:color="auto"/>
              <w:right w:val="single" w:sz="4" w:space="0" w:color="auto"/>
            </w:tcBorders>
          </w:tcPr>
          <w:p w:rsidR="008601B0" w:rsidRPr="008601B0" w:rsidRDefault="008601B0" w:rsidP="00EC5928">
            <w:pPr>
              <w:pStyle w:val="WW-PlainText"/>
              <w:jc w:val="right"/>
              <w:rPr>
                <w:rFonts w:ascii="Times New Roman" w:hAnsi="Times New Roman"/>
                <w:sz w:val="24"/>
              </w:rPr>
            </w:pPr>
            <w:r w:rsidRPr="008601B0">
              <w:rPr>
                <w:rFonts w:ascii="Times New Roman" w:hAnsi="Times New Roman"/>
                <w:sz w:val="24"/>
              </w:rPr>
              <w:t>.15</w:t>
            </w:r>
          </w:p>
        </w:tc>
        <w:tc>
          <w:tcPr>
            <w:tcW w:w="1870" w:type="dxa"/>
            <w:tcBorders>
              <w:top w:val="single" w:sz="4" w:space="0" w:color="auto"/>
              <w:left w:val="single" w:sz="4" w:space="0" w:color="auto"/>
              <w:bottom w:val="single" w:sz="4" w:space="0" w:color="auto"/>
              <w:right w:val="single" w:sz="4" w:space="0" w:color="auto"/>
            </w:tcBorders>
          </w:tcPr>
          <w:p w:rsidR="008601B0" w:rsidRPr="008601B0" w:rsidRDefault="008601B0" w:rsidP="00EC5928">
            <w:pPr>
              <w:pStyle w:val="WW-PlainText"/>
              <w:jc w:val="right"/>
              <w:rPr>
                <w:rFonts w:ascii="Times New Roman" w:hAnsi="Times New Roman"/>
                <w:sz w:val="24"/>
              </w:rPr>
            </w:pPr>
            <w:r w:rsidRPr="008601B0">
              <w:rPr>
                <w:rFonts w:ascii="Times New Roman" w:hAnsi="Times New Roman"/>
                <w:sz w:val="24"/>
              </w:rPr>
              <w:t>26,650.00</w:t>
            </w:r>
          </w:p>
        </w:tc>
        <w:tc>
          <w:tcPr>
            <w:tcW w:w="1962" w:type="dxa"/>
            <w:tcBorders>
              <w:top w:val="single" w:sz="4" w:space="0" w:color="auto"/>
              <w:left w:val="single" w:sz="4" w:space="0" w:color="auto"/>
              <w:bottom w:val="single" w:sz="4" w:space="0" w:color="auto"/>
              <w:right w:val="single" w:sz="4" w:space="0" w:color="auto"/>
            </w:tcBorders>
          </w:tcPr>
          <w:p w:rsidR="008601B0" w:rsidRPr="008601B0" w:rsidRDefault="008601B0" w:rsidP="00EC5928">
            <w:pPr>
              <w:pStyle w:val="WW-PlainText"/>
              <w:jc w:val="right"/>
              <w:rPr>
                <w:rFonts w:ascii="Times New Roman" w:hAnsi="Times New Roman"/>
                <w:sz w:val="24"/>
              </w:rPr>
            </w:pPr>
            <w:r w:rsidRPr="008601B0">
              <w:rPr>
                <w:rFonts w:ascii="Times New Roman" w:hAnsi="Times New Roman"/>
                <w:sz w:val="24"/>
              </w:rPr>
              <w:t>0.00</w:t>
            </w:r>
          </w:p>
        </w:tc>
      </w:tr>
      <w:tr w:rsidR="008601B0" w:rsidRPr="008601B0" w:rsidTr="008601B0">
        <w:trPr>
          <w:trHeight w:val="242"/>
        </w:trPr>
        <w:tc>
          <w:tcPr>
            <w:tcW w:w="2424" w:type="dxa"/>
            <w:tcBorders>
              <w:top w:val="single" w:sz="4" w:space="0" w:color="auto"/>
              <w:left w:val="single" w:sz="4" w:space="0" w:color="auto"/>
              <w:bottom w:val="single" w:sz="4" w:space="0" w:color="auto"/>
              <w:right w:val="single" w:sz="4" w:space="0" w:color="auto"/>
            </w:tcBorders>
          </w:tcPr>
          <w:p w:rsidR="008601B0" w:rsidRPr="008601B0" w:rsidRDefault="008601B0" w:rsidP="00EC5928">
            <w:pPr>
              <w:pStyle w:val="WW-PlainText"/>
              <w:rPr>
                <w:rFonts w:ascii="Times New Roman" w:hAnsi="Times New Roman"/>
                <w:sz w:val="24"/>
              </w:rPr>
            </w:pPr>
            <w:r w:rsidRPr="008601B0">
              <w:rPr>
                <w:rFonts w:ascii="Times New Roman" w:hAnsi="Times New Roman"/>
                <w:sz w:val="24"/>
              </w:rPr>
              <w:t>Deposits/Debits</w:t>
            </w:r>
          </w:p>
        </w:tc>
        <w:tc>
          <w:tcPr>
            <w:tcW w:w="1903" w:type="dxa"/>
            <w:tcBorders>
              <w:top w:val="single" w:sz="4" w:space="0" w:color="auto"/>
              <w:left w:val="single" w:sz="4" w:space="0" w:color="auto"/>
              <w:bottom w:val="single" w:sz="4" w:space="0" w:color="auto"/>
              <w:right w:val="single" w:sz="4" w:space="0" w:color="auto"/>
            </w:tcBorders>
          </w:tcPr>
          <w:p w:rsidR="008601B0" w:rsidRPr="008601B0" w:rsidRDefault="008601B0" w:rsidP="00EC5928">
            <w:pPr>
              <w:pStyle w:val="WW-PlainText"/>
              <w:jc w:val="right"/>
              <w:rPr>
                <w:rFonts w:ascii="Times New Roman" w:hAnsi="Times New Roman"/>
                <w:sz w:val="24"/>
              </w:rPr>
            </w:pPr>
            <w:r w:rsidRPr="008601B0">
              <w:rPr>
                <w:rFonts w:ascii="Times New Roman" w:hAnsi="Times New Roman"/>
                <w:sz w:val="24"/>
              </w:rPr>
              <w:t>0</w:t>
            </w:r>
          </w:p>
        </w:tc>
        <w:tc>
          <w:tcPr>
            <w:tcW w:w="2083" w:type="dxa"/>
            <w:tcBorders>
              <w:top w:val="single" w:sz="4" w:space="0" w:color="auto"/>
              <w:left w:val="single" w:sz="4" w:space="0" w:color="auto"/>
              <w:bottom w:val="single" w:sz="4" w:space="0" w:color="auto"/>
              <w:right w:val="single" w:sz="4" w:space="0" w:color="auto"/>
            </w:tcBorders>
          </w:tcPr>
          <w:p w:rsidR="008601B0" w:rsidRPr="008601B0" w:rsidRDefault="008601B0" w:rsidP="00EC5928">
            <w:pPr>
              <w:pStyle w:val="WW-PlainText"/>
              <w:jc w:val="right"/>
              <w:rPr>
                <w:rFonts w:ascii="Times New Roman" w:hAnsi="Times New Roman"/>
                <w:sz w:val="24"/>
              </w:rPr>
            </w:pPr>
            <w:r w:rsidRPr="008601B0">
              <w:rPr>
                <w:rFonts w:ascii="Times New Roman" w:hAnsi="Times New Roman"/>
                <w:sz w:val="24"/>
              </w:rPr>
              <w:t>4,549,404.00</w:t>
            </w:r>
          </w:p>
        </w:tc>
        <w:tc>
          <w:tcPr>
            <w:tcW w:w="1870" w:type="dxa"/>
            <w:tcBorders>
              <w:top w:val="single" w:sz="4" w:space="0" w:color="auto"/>
              <w:left w:val="single" w:sz="4" w:space="0" w:color="auto"/>
              <w:bottom w:val="single" w:sz="4" w:space="0" w:color="auto"/>
              <w:right w:val="single" w:sz="4" w:space="0" w:color="auto"/>
            </w:tcBorders>
          </w:tcPr>
          <w:p w:rsidR="008601B0" w:rsidRPr="008601B0" w:rsidRDefault="008601B0" w:rsidP="00EC5928">
            <w:pPr>
              <w:pStyle w:val="WW-PlainText"/>
              <w:jc w:val="right"/>
              <w:rPr>
                <w:rFonts w:ascii="Times New Roman" w:hAnsi="Times New Roman"/>
                <w:sz w:val="24"/>
              </w:rPr>
            </w:pPr>
            <w:r w:rsidRPr="008601B0">
              <w:rPr>
                <w:rFonts w:ascii="Times New Roman" w:hAnsi="Times New Roman"/>
                <w:sz w:val="24"/>
              </w:rPr>
              <w:t>5,250.00</w:t>
            </w:r>
          </w:p>
        </w:tc>
        <w:tc>
          <w:tcPr>
            <w:tcW w:w="1962" w:type="dxa"/>
            <w:tcBorders>
              <w:top w:val="single" w:sz="4" w:space="0" w:color="auto"/>
              <w:left w:val="single" w:sz="4" w:space="0" w:color="auto"/>
              <w:bottom w:val="single" w:sz="4" w:space="0" w:color="auto"/>
              <w:right w:val="single" w:sz="4" w:space="0" w:color="auto"/>
            </w:tcBorders>
          </w:tcPr>
          <w:p w:rsidR="008601B0" w:rsidRPr="008601B0" w:rsidRDefault="008601B0" w:rsidP="00EC5928">
            <w:pPr>
              <w:pStyle w:val="WW-PlainText"/>
              <w:jc w:val="right"/>
              <w:rPr>
                <w:rFonts w:ascii="Times New Roman" w:hAnsi="Times New Roman"/>
                <w:sz w:val="24"/>
              </w:rPr>
            </w:pPr>
            <w:r w:rsidRPr="008601B0">
              <w:rPr>
                <w:rFonts w:ascii="Times New Roman" w:hAnsi="Times New Roman"/>
                <w:sz w:val="24"/>
              </w:rPr>
              <w:t>1,000.00</w:t>
            </w:r>
          </w:p>
        </w:tc>
      </w:tr>
      <w:tr w:rsidR="008601B0" w:rsidRPr="008601B0" w:rsidTr="008601B0">
        <w:tc>
          <w:tcPr>
            <w:tcW w:w="2424" w:type="dxa"/>
            <w:tcBorders>
              <w:top w:val="single" w:sz="4" w:space="0" w:color="auto"/>
              <w:left w:val="single" w:sz="4" w:space="0" w:color="auto"/>
              <w:bottom w:val="single" w:sz="4" w:space="0" w:color="auto"/>
              <w:right w:val="single" w:sz="4" w:space="0" w:color="auto"/>
            </w:tcBorders>
          </w:tcPr>
          <w:p w:rsidR="008601B0" w:rsidRPr="008601B0" w:rsidRDefault="008601B0" w:rsidP="00EC5928">
            <w:pPr>
              <w:pStyle w:val="WW-PlainText"/>
              <w:rPr>
                <w:rFonts w:ascii="Times New Roman" w:hAnsi="Times New Roman"/>
                <w:sz w:val="24"/>
              </w:rPr>
            </w:pPr>
            <w:r w:rsidRPr="008601B0">
              <w:rPr>
                <w:rFonts w:ascii="Times New Roman" w:hAnsi="Times New Roman"/>
                <w:sz w:val="24"/>
              </w:rPr>
              <w:t>Disbursements/Credits</w:t>
            </w:r>
          </w:p>
        </w:tc>
        <w:tc>
          <w:tcPr>
            <w:tcW w:w="1903" w:type="dxa"/>
            <w:tcBorders>
              <w:top w:val="single" w:sz="4" w:space="0" w:color="auto"/>
              <w:left w:val="single" w:sz="4" w:space="0" w:color="auto"/>
              <w:bottom w:val="single" w:sz="4" w:space="0" w:color="auto"/>
              <w:right w:val="single" w:sz="4" w:space="0" w:color="auto"/>
            </w:tcBorders>
          </w:tcPr>
          <w:p w:rsidR="008601B0" w:rsidRPr="008601B0" w:rsidRDefault="008601B0" w:rsidP="00EC5928">
            <w:pPr>
              <w:pStyle w:val="WW-PlainText"/>
              <w:jc w:val="right"/>
              <w:rPr>
                <w:rFonts w:ascii="Times New Roman" w:hAnsi="Times New Roman"/>
                <w:sz w:val="24"/>
              </w:rPr>
            </w:pPr>
            <w:r w:rsidRPr="008601B0">
              <w:rPr>
                <w:rFonts w:ascii="Times New Roman" w:hAnsi="Times New Roman"/>
                <w:sz w:val="24"/>
              </w:rPr>
              <w:t>-105,408.20</w:t>
            </w:r>
          </w:p>
        </w:tc>
        <w:tc>
          <w:tcPr>
            <w:tcW w:w="2083" w:type="dxa"/>
            <w:tcBorders>
              <w:top w:val="single" w:sz="4" w:space="0" w:color="auto"/>
              <w:left w:val="single" w:sz="4" w:space="0" w:color="auto"/>
              <w:bottom w:val="single" w:sz="4" w:space="0" w:color="auto"/>
              <w:right w:val="single" w:sz="4" w:space="0" w:color="auto"/>
            </w:tcBorders>
          </w:tcPr>
          <w:p w:rsidR="008601B0" w:rsidRPr="008601B0" w:rsidRDefault="008601B0" w:rsidP="00EC5928">
            <w:pPr>
              <w:pStyle w:val="WW-PlainText"/>
              <w:jc w:val="right"/>
              <w:rPr>
                <w:rFonts w:ascii="Times New Roman" w:hAnsi="Times New Roman"/>
                <w:sz w:val="24"/>
              </w:rPr>
            </w:pPr>
            <w:r w:rsidRPr="008601B0">
              <w:rPr>
                <w:rFonts w:ascii="Times New Roman" w:hAnsi="Times New Roman"/>
                <w:sz w:val="24"/>
              </w:rPr>
              <w:t>-1,032,436.02</w:t>
            </w:r>
          </w:p>
        </w:tc>
        <w:tc>
          <w:tcPr>
            <w:tcW w:w="1870" w:type="dxa"/>
            <w:tcBorders>
              <w:top w:val="single" w:sz="4" w:space="0" w:color="auto"/>
              <w:left w:val="single" w:sz="4" w:space="0" w:color="auto"/>
              <w:bottom w:val="single" w:sz="4" w:space="0" w:color="auto"/>
              <w:right w:val="single" w:sz="4" w:space="0" w:color="auto"/>
            </w:tcBorders>
          </w:tcPr>
          <w:p w:rsidR="008601B0" w:rsidRPr="008601B0" w:rsidRDefault="008601B0" w:rsidP="00EC5928">
            <w:pPr>
              <w:pStyle w:val="WW-PlainText"/>
              <w:jc w:val="right"/>
              <w:rPr>
                <w:rFonts w:ascii="Times New Roman" w:hAnsi="Times New Roman"/>
                <w:sz w:val="24"/>
              </w:rPr>
            </w:pPr>
            <w:r w:rsidRPr="008601B0">
              <w:rPr>
                <w:rFonts w:ascii="Times New Roman" w:hAnsi="Times New Roman"/>
                <w:sz w:val="24"/>
              </w:rPr>
              <w:t>-2,900.00</w:t>
            </w:r>
          </w:p>
        </w:tc>
        <w:tc>
          <w:tcPr>
            <w:tcW w:w="1962" w:type="dxa"/>
            <w:tcBorders>
              <w:top w:val="single" w:sz="4" w:space="0" w:color="auto"/>
              <w:left w:val="single" w:sz="4" w:space="0" w:color="auto"/>
              <w:bottom w:val="single" w:sz="4" w:space="0" w:color="auto"/>
              <w:right w:val="single" w:sz="4" w:space="0" w:color="auto"/>
            </w:tcBorders>
          </w:tcPr>
          <w:p w:rsidR="008601B0" w:rsidRPr="008601B0" w:rsidRDefault="008601B0" w:rsidP="00EC5928">
            <w:pPr>
              <w:pStyle w:val="WW-PlainText"/>
              <w:jc w:val="right"/>
              <w:rPr>
                <w:rFonts w:ascii="Times New Roman" w:hAnsi="Times New Roman"/>
                <w:sz w:val="24"/>
              </w:rPr>
            </w:pPr>
            <w:r w:rsidRPr="008601B0">
              <w:rPr>
                <w:rFonts w:ascii="Times New Roman" w:hAnsi="Times New Roman"/>
                <w:sz w:val="24"/>
              </w:rPr>
              <w:t>-22.87</w:t>
            </w:r>
          </w:p>
        </w:tc>
      </w:tr>
      <w:tr w:rsidR="008601B0" w:rsidRPr="008601B0" w:rsidTr="008601B0">
        <w:trPr>
          <w:trHeight w:val="305"/>
        </w:trPr>
        <w:tc>
          <w:tcPr>
            <w:tcW w:w="2424" w:type="dxa"/>
            <w:tcBorders>
              <w:top w:val="single" w:sz="4" w:space="0" w:color="auto"/>
              <w:left w:val="single" w:sz="4" w:space="0" w:color="auto"/>
              <w:bottom w:val="single" w:sz="4" w:space="0" w:color="auto"/>
              <w:right w:val="single" w:sz="4" w:space="0" w:color="auto"/>
            </w:tcBorders>
          </w:tcPr>
          <w:p w:rsidR="008601B0" w:rsidRPr="008601B0" w:rsidRDefault="008601B0" w:rsidP="00EC5928">
            <w:pPr>
              <w:pStyle w:val="WW-PlainText"/>
              <w:rPr>
                <w:rFonts w:ascii="Times New Roman" w:hAnsi="Times New Roman"/>
                <w:sz w:val="24"/>
              </w:rPr>
            </w:pPr>
            <w:r w:rsidRPr="008601B0">
              <w:rPr>
                <w:rFonts w:ascii="Times New Roman" w:hAnsi="Times New Roman"/>
                <w:sz w:val="24"/>
              </w:rPr>
              <w:t>Ending Balance</w:t>
            </w:r>
          </w:p>
        </w:tc>
        <w:tc>
          <w:tcPr>
            <w:tcW w:w="1903" w:type="dxa"/>
            <w:tcBorders>
              <w:top w:val="single" w:sz="4" w:space="0" w:color="auto"/>
              <w:left w:val="single" w:sz="4" w:space="0" w:color="auto"/>
              <w:bottom w:val="single" w:sz="4" w:space="0" w:color="auto"/>
              <w:right w:val="single" w:sz="4" w:space="0" w:color="auto"/>
            </w:tcBorders>
          </w:tcPr>
          <w:p w:rsidR="008601B0" w:rsidRPr="008601B0" w:rsidRDefault="008601B0" w:rsidP="00EC5928">
            <w:pPr>
              <w:pStyle w:val="WW-PlainText"/>
              <w:jc w:val="right"/>
              <w:rPr>
                <w:rFonts w:ascii="Times New Roman" w:hAnsi="Times New Roman"/>
                <w:sz w:val="24"/>
              </w:rPr>
            </w:pPr>
            <w:r w:rsidRPr="008601B0">
              <w:rPr>
                <w:rFonts w:ascii="Times New Roman" w:hAnsi="Times New Roman"/>
                <w:sz w:val="24"/>
              </w:rPr>
              <w:t>0</w:t>
            </w:r>
          </w:p>
        </w:tc>
        <w:tc>
          <w:tcPr>
            <w:tcW w:w="2083" w:type="dxa"/>
            <w:tcBorders>
              <w:top w:val="single" w:sz="4" w:space="0" w:color="auto"/>
              <w:left w:val="single" w:sz="4" w:space="0" w:color="auto"/>
              <w:bottom w:val="single" w:sz="4" w:space="0" w:color="auto"/>
              <w:right w:val="single" w:sz="4" w:space="0" w:color="auto"/>
            </w:tcBorders>
          </w:tcPr>
          <w:p w:rsidR="008601B0" w:rsidRPr="008601B0" w:rsidRDefault="008601B0" w:rsidP="00EC5928">
            <w:pPr>
              <w:pStyle w:val="WW-PlainText"/>
              <w:jc w:val="right"/>
              <w:rPr>
                <w:rFonts w:ascii="Times New Roman" w:hAnsi="Times New Roman"/>
                <w:sz w:val="24"/>
              </w:rPr>
            </w:pPr>
            <w:r w:rsidRPr="008601B0">
              <w:rPr>
                <w:rFonts w:ascii="Times New Roman" w:hAnsi="Times New Roman"/>
                <w:sz w:val="24"/>
              </w:rPr>
              <w:t>3,516,968.13</w:t>
            </w:r>
          </w:p>
        </w:tc>
        <w:tc>
          <w:tcPr>
            <w:tcW w:w="1870" w:type="dxa"/>
            <w:tcBorders>
              <w:top w:val="single" w:sz="4" w:space="0" w:color="auto"/>
              <w:left w:val="single" w:sz="4" w:space="0" w:color="auto"/>
              <w:bottom w:val="single" w:sz="4" w:space="0" w:color="auto"/>
              <w:right w:val="single" w:sz="4" w:space="0" w:color="auto"/>
            </w:tcBorders>
          </w:tcPr>
          <w:p w:rsidR="008601B0" w:rsidRPr="008601B0" w:rsidRDefault="008601B0" w:rsidP="00EC5928">
            <w:pPr>
              <w:pStyle w:val="WW-PlainText"/>
              <w:jc w:val="right"/>
              <w:rPr>
                <w:rFonts w:ascii="Times New Roman" w:hAnsi="Times New Roman"/>
                <w:sz w:val="24"/>
              </w:rPr>
            </w:pPr>
            <w:r w:rsidRPr="008601B0">
              <w:rPr>
                <w:rFonts w:ascii="Times New Roman" w:hAnsi="Times New Roman"/>
                <w:sz w:val="24"/>
              </w:rPr>
              <w:t>29,000.00</w:t>
            </w:r>
          </w:p>
        </w:tc>
        <w:tc>
          <w:tcPr>
            <w:tcW w:w="1962" w:type="dxa"/>
            <w:tcBorders>
              <w:top w:val="single" w:sz="4" w:space="0" w:color="auto"/>
              <w:left w:val="single" w:sz="4" w:space="0" w:color="auto"/>
              <w:bottom w:val="single" w:sz="4" w:space="0" w:color="auto"/>
              <w:right w:val="single" w:sz="4" w:space="0" w:color="auto"/>
            </w:tcBorders>
          </w:tcPr>
          <w:p w:rsidR="008601B0" w:rsidRPr="008601B0" w:rsidRDefault="008601B0" w:rsidP="00EC5928">
            <w:pPr>
              <w:pStyle w:val="WW-PlainText"/>
              <w:jc w:val="right"/>
              <w:rPr>
                <w:rFonts w:ascii="Times New Roman" w:hAnsi="Times New Roman"/>
                <w:sz w:val="24"/>
              </w:rPr>
            </w:pPr>
            <w:r w:rsidRPr="008601B0">
              <w:rPr>
                <w:rFonts w:ascii="Times New Roman" w:hAnsi="Times New Roman"/>
                <w:sz w:val="24"/>
              </w:rPr>
              <w:t>977.13</w:t>
            </w:r>
          </w:p>
        </w:tc>
      </w:tr>
    </w:tbl>
    <w:p w:rsidR="00EC5928" w:rsidRPr="008601B0" w:rsidRDefault="00EC5928" w:rsidP="00EC5928">
      <w:pPr>
        <w:pStyle w:val="p2"/>
        <w:widowControl/>
        <w:spacing w:line="240" w:lineRule="auto"/>
        <w:ind w:left="720"/>
        <w:rPr>
          <w:bCs/>
        </w:rPr>
      </w:pPr>
      <w:r w:rsidRPr="008601B0">
        <w:rPr>
          <w:bCs/>
        </w:rPr>
        <w:t>*Total Capital Projects Fund Balance $</w:t>
      </w:r>
      <w:r w:rsidR="008601B0" w:rsidRPr="008601B0">
        <w:rPr>
          <w:bCs/>
        </w:rPr>
        <w:t>3,545,968.13</w:t>
      </w:r>
    </w:p>
    <w:p w:rsidR="00EC5928" w:rsidRPr="00F07C31" w:rsidRDefault="00EC5928" w:rsidP="00EC5928">
      <w:pPr>
        <w:pStyle w:val="p2"/>
        <w:widowControl/>
        <w:spacing w:line="240" w:lineRule="auto"/>
        <w:rPr>
          <w:b/>
          <w:bCs/>
          <w:highlight w:val="yellow"/>
          <w:u w:val="single"/>
        </w:rPr>
      </w:pPr>
    </w:p>
    <w:p w:rsidR="00CA7B15" w:rsidRPr="006E5054" w:rsidRDefault="00CA7B15" w:rsidP="00CA7B15">
      <w:pPr>
        <w:pStyle w:val="WW-PlainText"/>
        <w:rPr>
          <w:rFonts w:ascii="Times New Roman" w:hAnsi="Times New Roman"/>
          <w:sz w:val="24"/>
        </w:rPr>
      </w:pPr>
      <w:r w:rsidRPr="006E5054">
        <w:rPr>
          <w:rFonts w:ascii="Times New Roman" w:hAnsi="Times New Roman"/>
          <w:sz w:val="24"/>
        </w:rPr>
        <w:t>Loan Programs 11/1/18 – 11/30/18</w:t>
      </w: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57"/>
        <w:gridCol w:w="1440"/>
        <w:gridCol w:w="2880"/>
        <w:gridCol w:w="1553"/>
      </w:tblGrid>
      <w:tr w:rsidR="00CA7B15" w:rsidRPr="006E5054" w:rsidTr="002073D1">
        <w:trPr>
          <w:trHeight w:val="288"/>
        </w:trPr>
        <w:tc>
          <w:tcPr>
            <w:tcW w:w="2857" w:type="dxa"/>
            <w:tcBorders>
              <w:top w:val="single" w:sz="4" w:space="0" w:color="auto"/>
              <w:left w:val="single" w:sz="4" w:space="0" w:color="auto"/>
              <w:bottom w:val="single" w:sz="4" w:space="0" w:color="auto"/>
              <w:right w:val="single" w:sz="4" w:space="0" w:color="auto"/>
            </w:tcBorders>
          </w:tcPr>
          <w:p w:rsidR="00CA7B15" w:rsidRPr="006E5054" w:rsidRDefault="00CA7B15" w:rsidP="002073D1">
            <w:pPr>
              <w:pStyle w:val="WW-PlainText"/>
              <w:jc w:val="center"/>
              <w:rPr>
                <w:rFonts w:ascii="Times New Roman" w:hAnsi="Times New Roman"/>
                <w:sz w:val="24"/>
              </w:rPr>
            </w:pPr>
            <w:r w:rsidRPr="006E5054">
              <w:rPr>
                <w:rFonts w:ascii="Times New Roman" w:hAnsi="Times New Roman"/>
                <w:sz w:val="24"/>
              </w:rPr>
              <w:t>Business Loans</w:t>
            </w:r>
          </w:p>
        </w:tc>
        <w:tc>
          <w:tcPr>
            <w:tcW w:w="1440" w:type="dxa"/>
            <w:tcBorders>
              <w:top w:val="single" w:sz="4" w:space="0" w:color="auto"/>
              <w:left w:val="single" w:sz="4" w:space="0" w:color="auto"/>
              <w:bottom w:val="single" w:sz="4" w:space="0" w:color="auto"/>
              <w:right w:val="single" w:sz="4" w:space="0" w:color="auto"/>
            </w:tcBorders>
          </w:tcPr>
          <w:p w:rsidR="00CA7B15" w:rsidRPr="006E5054" w:rsidRDefault="00CA7B15" w:rsidP="002073D1">
            <w:pPr>
              <w:pStyle w:val="WW-PlainText"/>
              <w:jc w:val="center"/>
              <w:rPr>
                <w:rFonts w:ascii="Times New Roman" w:hAnsi="Times New Roman"/>
                <w:sz w:val="24"/>
              </w:rPr>
            </w:pPr>
          </w:p>
        </w:tc>
        <w:tc>
          <w:tcPr>
            <w:tcW w:w="2880" w:type="dxa"/>
            <w:tcBorders>
              <w:top w:val="single" w:sz="4" w:space="0" w:color="auto"/>
              <w:left w:val="single" w:sz="4" w:space="0" w:color="auto"/>
              <w:bottom w:val="single" w:sz="4" w:space="0" w:color="auto"/>
              <w:right w:val="single" w:sz="4" w:space="0" w:color="auto"/>
            </w:tcBorders>
          </w:tcPr>
          <w:p w:rsidR="00CA7B15" w:rsidRPr="006E5054" w:rsidRDefault="00CA7B15" w:rsidP="002073D1">
            <w:pPr>
              <w:pStyle w:val="WW-PlainText"/>
              <w:jc w:val="center"/>
              <w:rPr>
                <w:rFonts w:ascii="Times New Roman" w:hAnsi="Times New Roman"/>
                <w:sz w:val="24"/>
              </w:rPr>
            </w:pPr>
            <w:r w:rsidRPr="006E5054">
              <w:rPr>
                <w:rFonts w:ascii="Times New Roman" w:hAnsi="Times New Roman"/>
                <w:sz w:val="24"/>
              </w:rPr>
              <w:t>Rehab Loans</w:t>
            </w:r>
          </w:p>
        </w:tc>
        <w:tc>
          <w:tcPr>
            <w:tcW w:w="1553" w:type="dxa"/>
            <w:tcBorders>
              <w:top w:val="single" w:sz="4" w:space="0" w:color="auto"/>
              <w:left w:val="single" w:sz="4" w:space="0" w:color="auto"/>
              <w:bottom w:val="single" w:sz="4" w:space="0" w:color="auto"/>
              <w:right w:val="single" w:sz="4" w:space="0" w:color="auto"/>
            </w:tcBorders>
          </w:tcPr>
          <w:p w:rsidR="00CA7B15" w:rsidRPr="006E5054" w:rsidRDefault="00CA7B15" w:rsidP="002073D1">
            <w:pPr>
              <w:pStyle w:val="WW-PlainText"/>
              <w:jc w:val="center"/>
              <w:rPr>
                <w:rFonts w:ascii="Times New Roman" w:hAnsi="Times New Roman"/>
                <w:sz w:val="24"/>
              </w:rPr>
            </w:pPr>
            <w:r w:rsidRPr="006E5054">
              <w:rPr>
                <w:rFonts w:ascii="Times New Roman" w:hAnsi="Times New Roman"/>
                <w:sz w:val="24"/>
              </w:rPr>
              <w:t>Balances</w:t>
            </w:r>
          </w:p>
        </w:tc>
      </w:tr>
      <w:tr w:rsidR="00CA7B15" w:rsidRPr="006E5054" w:rsidTr="002073D1">
        <w:trPr>
          <w:trHeight w:val="288"/>
        </w:trPr>
        <w:tc>
          <w:tcPr>
            <w:tcW w:w="2857" w:type="dxa"/>
            <w:tcBorders>
              <w:top w:val="single" w:sz="4" w:space="0" w:color="auto"/>
              <w:left w:val="single" w:sz="4" w:space="0" w:color="auto"/>
              <w:bottom w:val="single" w:sz="4" w:space="0" w:color="auto"/>
              <w:right w:val="single" w:sz="4" w:space="0" w:color="auto"/>
            </w:tcBorders>
          </w:tcPr>
          <w:p w:rsidR="00CA7B15" w:rsidRPr="006E5054" w:rsidRDefault="00CA7B15" w:rsidP="002073D1">
            <w:pPr>
              <w:pStyle w:val="WW-PlainText"/>
              <w:rPr>
                <w:rFonts w:ascii="Times New Roman" w:hAnsi="Times New Roman"/>
                <w:sz w:val="24"/>
              </w:rPr>
            </w:pPr>
            <w:r w:rsidRPr="006E5054">
              <w:rPr>
                <w:rFonts w:ascii="Times New Roman" w:hAnsi="Times New Roman"/>
                <w:sz w:val="24"/>
              </w:rPr>
              <w:t>Beginning Balance</w:t>
            </w:r>
          </w:p>
        </w:tc>
        <w:tc>
          <w:tcPr>
            <w:tcW w:w="1440" w:type="dxa"/>
            <w:tcBorders>
              <w:top w:val="single" w:sz="4" w:space="0" w:color="auto"/>
              <w:left w:val="single" w:sz="4" w:space="0" w:color="auto"/>
              <w:bottom w:val="single" w:sz="4" w:space="0" w:color="auto"/>
              <w:right w:val="single" w:sz="4" w:space="0" w:color="auto"/>
            </w:tcBorders>
          </w:tcPr>
          <w:p w:rsidR="00CA7B15" w:rsidRPr="006E5054" w:rsidRDefault="00CA7B15" w:rsidP="00CA7B15">
            <w:pPr>
              <w:pStyle w:val="WW-PlainText"/>
              <w:jc w:val="center"/>
              <w:rPr>
                <w:rFonts w:ascii="Times New Roman" w:hAnsi="Times New Roman"/>
                <w:sz w:val="24"/>
              </w:rPr>
            </w:pPr>
            <w:r w:rsidRPr="006E5054">
              <w:rPr>
                <w:rFonts w:ascii="Times New Roman" w:hAnsi="Times New Roman"/>
                <w:sz w:val="24"/>
              </w:rPr>
              <w:t xml:space="preserve">    21,150.38</w:t>
            </w:r>
          </w:p>
        </w:tc>
        <w:tc>
          <w:tcPr>
            <w:tcW w:w="2880" w:type="dxa"/>
            <w:tcBorders>
              <w:top w:val="single" w:sz="4" w:space="0" w:color="auto"/>
              <w:left w:val="single" w:sz="4" w:space="0" w:color="auto"/>
              <w:bottom w:val="single" w:sz="4" w:space="0" w:color="auto"/>
              <w:right w:val="single" w:sz="4" w:space="0" w:color="auto"/>
            </w:tcBorders>
          </w:tcPr>
          <w:p w:rsidR="00CA7B15" w:rsidRPr="006E5054" w:rsidRDefault="00CA7B15" w:rsidP="002073D1">
            <w:pPr>
              <w:pStyle w:val="WW-PlainText"/>
              <w:rPr>
                <w:rFonts w:ascii="Times New Roman" w:hAnsi="Times New Roman"/>
                <w:sz w:val="24"/>
              </w:rPr>
            </w:pPr>
            <w:r w:rsidRPr="006E5054">
              <w:rPr>
                <w:rFonts w:ascii="Times New Roman" w:hAnsi="Times New Roman"/>
                <w:sz w:val="24"/>
              </w:rPr>
              <w:t>Beginning Balance</w:t>
            </w:r>
          </w:p>
        </w:tc>
        <w:tc>
          <w:tcPr>
            <w:tcW w:w="1553" w:type="dxa"/>
            <w:tcBorders>
              <w:top w:val="single" w:sz="4" w:space="0" w:color="auto"/>
              <w:left w:val="single" w:sz="4" w:space="0" w:color="auto"/>
              <w:bottom w:val="single" w:sz="4" w:space="0" w:color="auto"/>
              <w:right w:val="single" w:sz="4" w:space="0" w:color="auto"/>
            </w:tcBorders>
          </w:tcPr>
          <w:p w:rsidR="00CA7B15" w:rsidRPr="006E5054" w:rsidRDefault="00CA7B15" w:rsidP="002073D1">
            <w:pPr>
              <w:pStyle w:val="WW-PlainText"/>
              <w:jc w:val="right"/>
              <w:rPr>
                <w:rFonts w:ascii="Times New Roman" w:hAnsi="Times New Roman"/>
                <w:sz w:val="24"/>
              </w:rPr>
            </w:pPr>
            <w:r w:rsidRPr="006E5054">
              <w:rPr>
                <w:rFonts w:ascii="Times New Roman" w:hAnsi="Times New Roman"/>
                <w:sz w:val="24"/>
              </w:rPr>
              <w:t>1,627.22</w:t>
            </w:r>
          </w:p>
        </w:tc>
      </w:tr>
      <w:tr w:rsidR="00CA7B15" w:rsidRPr="006E5054" w:rsidTr="002073D1">
        <w:trPr>
          <w:trHeight w:val="288"/>
        </w:trPr>
        <w:tc>
          <w:tcPr>
            <w:tcW w:w="2857" w:type="dxa"/>
            <w:tcBorders>
              <w:top w:val="single" w:sz="4" w:space="0" w:color="auto"/>
              <w:left w:val="single" w:sz="4" w:space="0" w:color="auto"/>
              <w:bottom w:val="single" w:sz="4" w:space="0" w:color="auto"/>
              <w:right w:val="single" w:sz="4" w:space="0" w:color="auto"/>
            </w:tcBorders>
          </w:tcPr>
          <w:p w:rsidR="00CA7B15" w:rsidRPr="006E5054" w:rsidRDefault="00CA7B15" w:rsidP="002073D1">
            <w:pPr>
              <w:pStyle w:val="WW-PlainText"/>
              <w:rPr>
                <w:rFonts w:ascii="Times New Roman" w:hAnsi="Times New Roman"/>
                <w:sz w:val="24"/>
              </w:rPr>
            </w:pPr>
            <w:r w:rsidRPr="006E5054">
              <w:rPr>
                <w:rFonts w:ascii="Times New Roman" w:hAnsi="Times New Roman"/>
                <w:sz w:val="24"/>
              </w:rPr>
              <w:t>Deposits</w:t>
            </w:r>
          </w:p>
        </w:tc>
        <w:tc>
          <w:tcPr>
            <w:tcW w:w="1440" w:type="dxa"/>
            <w:tcBorders>
              <w:top w:val="single" w:sz="4" w:space="0" w:color="auto"/>
              <w:left w:val="single" w:sz="4" w:space="0" w:color="auto"/>
              <w:bottom w:val="single" w:sz="4" w:space="0" w:color="auto"/>
              <w:right w:val="single" w:sz="4" w:space="0" w:color="auto"/>
            </w:tcBorders>
          </w:tcPr>
          <w:p w:rsidR="00CA7B15" w:rsidRPr="006E5054" w:rsidRDefault="00CA7B15" w:rsidP="002073D1">
            <w:pPr>
              <w:pStyle w:val="WW-PlainText"/>
              <w:jc w:val="right"/>
              <w:rPr>
                <w:rFonts w:ascii="Times New Roman" w:hAnsi="Times New Roman"/>
                <w:sz w:val="24"/>
              </w:rPr>
            </w:pPr>
            <w:r w:rsidRPr="006E5054">
              <w:rPr>
                <w:rFonts w:ascii="Times New Roman" w:hAnsi="Times New Roman"/>
                <w:sz w:val="24"/>
              </w:rPr>
              <w:t>494.32</w:t>
            </w:r>
          </w:p>
        </w:tc>
        <w:tc>
          <w:tcPr>
            <w:tcW w:w="2880" w:type="dxa"/>
            <w:tcBorders>
              <w:top w:val="single" w:sz="4" w:space="0" w:color="auto"/>
              <w:left w:val="single" w:sz="4" w:space="0" w:color="auto"/>
              <w:bottom w:val="single" w:sz="4" w:space="0" w:color="auto"/>
              <w:right w:val="single" w:sz="4" w:space="0" w:color="auto"/>
            </w:tcBorders>
          </w:tcPr>
          <w:p w:rsidR="00CA7B15" w:rsidRPr="006E5054" w:rsidRDefault="00CA7B15" w:rsidP="002073D1">
            <w:pPr>
              <w:pStyle w:val="WW-PlainText"/>
              <w:rPr>
                <w:rFonts w:ascii="Times New Roman" w:hAnsi="Times New Roman"/>
                <w:sz w:val="24"/>
              </w:rPr>
            </w:pPr>
            <w:r w:rsidRPr="006E5054">
              <w:rPr>
                <w:rFonts w:ascii="Times New Roman" w:hAnsi="Times New Roman"/>
                <w:sz w:val="24"/>
              </w:rPr>
              <w:t>Deposits</w:t>
            </w:r>
          </w:p>
        </w:tc>
        <w:tc>
          <w:tcPr>
            <w:tcW w:w="1553" w:type="dxa"/>
            <w:tcBorders>
              <w:top w:val="single" w:sz="4" w:space="0" w:color="auto"/>
              <w:left w:val="single" w:sz="4" w:space="0" w:color="auto"/>
              <w:bottom w:val="single" w:sz="4" w:space="0" w:color="auto"/>
              <w:right w:val="single" w:sz="4" w:space="0" w:color="auto"/>
            </w:tcBorders>
          </w:tcPr>
          <w:p w:rsidR="00CA7B15" w:rsidRPr="006E5054" w:rsidRDefault="00CA7B15" w:rsidP="002073D1">
            <w:pPr>
              <w:pStyle w:val="WW-PlainText"/>
              <w:jc w:val="right"/>
              <w:rPr>
                <w:rFonts w:ascii="Times New Roman" w:hAnsi="Times New Roman"/>
                <w:sz w:val="24"/>
              </w:rPr>
            </w:pPr>
            <w:r w:rsidRPr="006E5054">
              <w:rPr>
                <w:rFonts w:ascii="Times New Roman" w:hAnsi="Times New Roman"/>
                <w:sz w:val="24"/>
              </w:rPr>
              <w:t>317.78</w:t>
            </w:r>
          </w:p>
        </w:tc>
      </w:tr>
      <w:tr w:rsidR="00CA7B15" w:rsidRPr="006E5054" w:rsidTr="002073D1">
        <w:trPr>
          <w:trHeight w:val="288"/>
        </w:trPr>
        <w:tc>
          <w:tcPr>
            <w:tcW w:w="2857" w:type="dxa"/>
            <w:tcBorders>
              <w:top w:val="single" w:sz="4" w:space="0" w:color="auto"/>
              <w:left w:val="single" w:sz="4" w:space="0" w:color="auto"/>
              <w:bottom w:val="single" w:sz="4" w:space="0" w:color="auto"/>
              <w:right w:val="single" w:sz="4" w:space="0" w:color="auto"/>
            </w:tcBorders>
          </w:tcPr>
          <w:p w:rsidR="00CA7B15" w:rsidRPr="006E5054" w:rsidRDefault="00CA7B15" w:rsidP="002073D1">
            <w:pPr>
              <w:pStyle w:val="WW-PlainText"/>
              <w:rPr>
                <w:rFonts w:ascii="Times New Roman" w:hAnsi="Times New Roman"/>
                <w:sz w:val="24"/>
              </w:rPr>
            </w:pPr>
            <w:r w:rsidRPr="006E5054">
              <w:rPr>
                <w:rFonts w:ascii="Times New Roman" w:hAnsi="Times New Roman"/>
                <w:sz w:val="24"/>
              </w:rPr>
              <w:t>Disbursements</w:t>
            </w:r>
          </w:p>
        </w:tc>
        <w:tc>
          <w:tcPr>
            <w:tcW w:w="1440" w:type="dxa"/>
            <w:tcBorders>
              <w:top w:val="single" w:sz="4" w:space="0" w:color="auto"/>
              <w:left w:val="single" w:sz="4" w:space="0" w:color="auto"/>
              <w:bottom w:val="single" w:sz="4" w:space="0" w:color="auto"/>
              <w:right w:val="single" w:sz="4" w:space="0" w:color="auto"/>
            </w:tcBorders>
          </w:tcPr>
          <w:p w:rsidR="00CA7B15" w:rsidRPr="006E5054" w:rsidRDefault="00CA7B15" w:rsidP="002073D1">
            <w:pPr>
              <w:pStyle w:val="WW-PlainText"/>
              <w:jc w:val="right"/>
              <w:rPr>
                <w:rFonts w:ascii="Times New Roman" w:hAnsi="Times New Roman"/>
                <w:sz w:val="24"/>
              </w:rPr>
            </w:pPr>
            <w:r w:rsidRPr="006E5054">
              <w:rPr>
                <w:rFonts w:ascii="Times New Roman" w:hAnsi="Times New Roman"/>
                <w:sz w:val="24"/>
              </w:rPr>
              <w:t>-1,000.00</w:t>
            </w:r>
          </w:p>
        </w:tc>
        <w:tc>
          <w:tcPr>
            <w:tcW w:w="2880" w:type="dxa"/>
            <w:tcBorders>
              <w:top w:val="single" w:sz="4" w:space="0" w:color="auto"/>
              <w:left w:val="single" w:sz="4" w:space="0" w:color="auto"/>
              <w:bottom w:val="single" w:sz="4" w:space="0" w:color="auto"/>
              <w:right w:val="single" w:sz="4" w:space="0" w:color="auto"/>
            </w:tcBorders>
          </w:tcPr>
          <w:p w:rsidR="00CA7B15" w:rsidRPr="006E5054" w:rsidRDefault="00CA7B15" w:rsidP="002073D1">
            <w:pPr>
              <w:pStyle w:val="WW-PlainText"/>
              <w:rPr>
                <w:rFonts w:ascii="Times New Roman" w:hAnsi="Times New Roman"/>
                <w:sz w:val="24"/>
              </w:rPr>
            </w:pPr>
            <w:r w:rsidRPr="006E5054">
              <w:rPr>
                <w:rFonts w:ascii="Times New Roman" w:hAnsi="Times New Roman"/>
                <w:sz w:val="24"/>
              </w:rPr>
              <w:t>Disbursements</w:t>
            </w:r>
          </w:p>
        </w:tc>
        <w:tc>
          <w:tcPr>
            <w:tcW w:w="1553" w:type="dxa"/>
            <w:tcBorders>
              <w:top w:val="single" w:sz="4" w:space="0" w:color="auto"/>
              <w:left w:val="single" w:sz="4" w:space="0" w:color="auto"/>
              <w:bottom w:val="single" w:sz="4" w:space="0" w:color="auto"/>
              <w:right w:val="single" w:sz="4" w:space="0" w:color="auto"/>
            </w:tcBorders>
          </w:tcPr>
          <w:p w:rsidR="00CA7B15" w:rsidRPr="006E5054" w:rsidRDefault="00CA7B15" w:rsidP="002073D1">
            <w:pPr>
              <w:pStyle w:val="WW-PlainText"/>
              <w:jc w:val="right"/>
              <w:rPr>
                <w:rFonts w:ascii="Times New Roman" w:hAnsi="Times New Roman"/>
                <w:sz w:val="24"/>
              </w:rPr>
            </w:pPr>
            <w:r w:rsidRPr="006E5054">
              <w:rPr>
                <w:rFonts w:ascii="Times New Roman" w:hAnsi="Times New Roman"/>
                <w:sz w:val="24"/>
              </w:rPr>
              <w:t>0.00</w:t>
            </w:r>
          </w:p>
        </w:tc>
      </w:tr>
      <w:tr w:rsidR="00CA7B15" w:rsidRPr="006E5054" w:rsidTr="002073D1">
        <w:trPr>
          <w:trHeight w:val="288"/>
        </w:trPr>
        <w:tc>
          <w:tcPr>
            <w:tcW w:w="2857" w:type="dxa"/>
            <w:tcBorders>
              <w:top w:val="single" w:sz="4" w:space="0" w:color="auto"/>
              <w:left w:val="single" w:sz="4" w:space="0" w:color="auto"/>
              <w:bottom w:val="single" w:sz="4" w:space="0" w:color="auto"/>
              <w:right w:val="single" w:sz="4" w:space="0" w:color="auto"/>
            </w:tcBorders>
          </w:tcPr>
          <w:p w:rsidR="00CA7B15" w:rsidRPr="006E5054" w:rsidRDefault="00CA7B15" w:rsidP="002073D1">
            <w:pPr>
              <w:pStyle w:val="WW-PlainText"/>
              <w:rPr>
                <w:rFonts w:ascii="Times New Roman" w:hAnsi="Times New Roman"/>
                <w:sz w:val="24"/>
              </w:rPr>
            </w:pPr>
            <w:r w:rsidRPr="006E5054">
              <w:rPr>
                <w:rFonts w:ascii="Times New Roman" w:hAnsi="Times New Roman"/>
                <w:sz w:val="24"/>
              </w:rPr>
              <w:t>Ending Balance</w:t>
            </w:r>
          </w:p>
        </w:tc>
        <w:tc>
          <w:tcPr>
            <w:tcW w:w="1440" w:type="dxa"/>
            <w:tcBorders>
              <w:top w:val="single" w:sz="4" w:space="0" w:color="auto"/>
              <w:left w:val="single" w:sz="4" w:space="0" w:color="auto"/>
              <w:bottom w:val="single" w:sz="4" w:space="0" w:color="auto"/>
              <w:right w:val="single" w:sz="4" w:space="0" w:color="auto"/>
            </w:tcBorders>
          </w:tcPr>
          <w:p w:rsidR="00CA7B15" w:rsidRPr="006E5054" w:rsidRDefault="00CA7B15" w:rsidP="002073D1">
            <w:pPr>
              <w:pStyle w:val="WW-PlainText"/>
              <w:jc w:val="right"/>
              <w:rPr>
                <w:rFonts w:ascii="Times New Roman" w:hAnsi="Times New Roman"/>
                <w:sz w:val="24"/>
              </w:rPr>
            </w:pPr>
            <w:r w:rsidRPr="006E5054">
              <w:rPr>
                <w:rFonts w:ascii="Times New Roman" w:hAnsi="Times New Roman"/>
                <w:sz w:val="24"/>
              </w:rPr>
              <w:t>20,644.70</w:t>
            </w:r>
          </w:p>
        </w:tc>
        <w:tc>
          <w:tcPr>
            <w:tcW w:w="2880" w:type="dxa"/>
            <w:tcBorders>
              <w:top w:val="single" w:sz="4" w:space="0" w:color="auto"/>
              <w:left w:val="single" w:sz="4" w:space="0" w:color="auto"/>
              <w:bottom w:val="single" w:sz="4" w:space="0" w:color="auto"/>
              <w:right w:val="single" w:sz="4" w:space="0" w:color="auto"/>
            </w:tcBorders>
          </w:tcPr>
          <w:p w:rsidR="00CA7B15" w:rsidRPr="006E5054" w:rsidRDefault="00CA7B15" w:rsidP="002073D1">
            <w:pPr>
              <w:pStyle w:val="WW-PlainText"/>
              <w:rPr>
                <w:rFonts w:ascii="Times New Roman" w:hAnsi="Times New Roman"/>
                <w:sz w:val="24"/>
              </w:rPr>
            </w:pPr>
            <w:r w:rsidRPr="006E5054">
              <w:rPr>
                <w:rFonts w:ascii="Times New Roman" w:hAnsi="Times New Roman"/>
                <w:sz w:val="24"/>
              </w:rPr>
              <w:t>Ending Balance</w:t>
            </w:r>
          </w:p>
        </w:tc>
        <w:tc>
          <w:tcPr>
            <w:tcW w:w="1553" w:type="dxa"/>
            <w:tcBorders>
              <w:top w:val="single" w:sz="4" w:space="0" w:color="auto"/>
              <w:left w:val="single" w:sz="4" w:space="0" w:color="auto"/>
              <w:bottom w:val="single" w:sz="4" w:space="0" w:color="auto"/>
              <w:right w:val="single" w:sz="4" w:space="0" w:color="auto"/>
            </w:tcBorders>
          </w:tcPr>
          <w:p w:rsidR="00CA7B15" w:rsidRPr="006E5054" w:rsidRDefault="00CA7B15" w:rsidP="002073D1">
            <w:pPr>
              <w:pStyle w:val="WW-PlainText"/>
              <w:jc w:val="right"/>
              <w:rPr>
                <w:rFonts w:ascii="Times New Roman" w:hAnsi="Times New Roman"/>
                <w:sz w:val="24"/>
              </w:rPr>
            </w:pPr>
            <w:r w:rsidRPr="006E5054">
              <w:rPr>
                <w:rFonts w:ascii="Times New Roman" w:hAnsi="Times New Roman"/>
                <w:sz w:val="24"/>
              </w:rPr>
              <w:t>1,945.00</w:t>
            </w:r>
          </w:p>
        </w:tc>
      </w:tr>
      <w:tr w:rsidR="00CA7B15" w:rsidRPr="006E5054" w:rsidTr="002073D1">
        <w:trPr>
          <w:trHeight w:val="288"/>
        </w:trPr>
        <w:tc>
          <w:tcPr>
            <w:tcW w:w="2857" w:type="dxa"/>
            <w:tcBorders>
              <w:top w:val="single" w:sz="4" w:space="0" w:color="auto"/>
              <w:left w:val="single" w:sz="4" w:space="0" w:color="auto"/>
              <w:bottom w:val="single" w:sz="4" w:space="0" w:color="auto"/>
              <w:right w:val="single" w:sz="4" w:space="0" w:color="auto"/>
            </w:tcBorders>
          </w:tcPr>
          <w:p w:rsidR="00CA7B15" w:rsidRPr="006E5054" w:rsidRDefault="00CA7B15" w:rsidP="002073D1">
            <w:pPr>
              <w:pStyle w:val="WW-PlainText"/>
              <w:rPr>
                <w:rFonts w:ascii="Times New Roman" w:hAnsi="Times New Roman"/>
                <w:sz w:val="24"/>
              </w:rPr>
            </w:pPr>
            <w:r w:rsidRPr="006E5054">
              <w:rPr>
                <w:rFonts w:ascii="Times New Roman" w:hAnsi="Times New Roman"/>
                <w:sz w:val="24"/>
              </w:rPr>
              <w:t xml:space="preserve">   Money Market/Savings</w:t>
            </w:r>
          </w:p>
        </w:tc>
        <w:tc>
          <w:tcPr>
            <w:tcW w:w="1440" w:type="dxa"/>
            <w:tcBorders>
              <w:top w:val="single" w:sz="4" w:space="0" w:color="auto"/>
              <w:left w:val="single" w:sz="4" w:space="0" w:color="auto"/>
              <w:bottom w:val="single" w:sz="4" w:space="0" w:color="auto"/>
              <w:right w:val="single" w:sz="4" w:space="0" w:color="auto"/>
            </w:tcBorders>
          </w:tcPr>
          <w:p w:rsidR="00CA7B15" w:rsidRPr="006E5054" w:rsidRDefault="00CA7B15" w:rsidP="002073D1">
            <w:pPr>
              <w:pStyle w:val="WW-PlainText"/>
              <w:jc w:val="right"/>
              <w:rPr>
                <w:rFonts w:ascii="Times New Roman" w:hAnsi="Times New Roman"/>
                <w:sz w:val="24"/>
              </w:rPr>
            </w:pPr>
            <w:r w:rsidRPr="006E5054">
              <w:rPr>
                <w:rFonts w:ascii="Times New Roman" w:hAnsi="Times New Roman"/>
                <w:sz w:val="24"/>
              </w:rPr>
              <w:t>410,508.58</w:t>
            </w:r>
          </w:p>
        </w:tc>
        <w:tc>
          <w:tcPr>
            <w:tcW w:w="2880" w:type="dxa"/>
            <w:tcBorders>
              <w:top w:val="single" w:sz="4" w:space="0" w:color="auto"/>
              <w:left w:val="single" w:sz="4" w:space="0" w:color="auto"/>
              <w:bottom w:val="single" w:sz="4" w:space="0" w:color="auto"/>
              <w:right w:val="single" w:sz="4" w:space="0" w:color="auto"/>
            </w:tcBorders>
          </w:tcPr>
          <w:p w:rsidR="00CA7B15" w:rsidRPr="006E5054" w:rsidRDefault="00CA7B15" w:rsidP="002073D1">
            <w:pPr>
              <w:pStyle w:val="WW-PlainText"/>
              <w:rPr>
                <w:rFonts w:ascii="Times New Roman" w:hAnsi="Times New Roman"/>
                <w:sz w:val="24"/>
              </w:rPr>
            </w:pPr>
            <w:r w:rsidRPr="006E5054">
              <w:rPr>
                <w:rFonts w:ascii="Times New Roman" w:hAnsi="Times New Roman"/>
                <w:sz w:val="24"/>
              </w:rPr>
              <w:t xml:space="preserve">   MM/Savings Balance</w:t>
            </w:r>
          </w:p>
        </w:tc>
        <w:tc>
          <w:tcPr>
            <w:tcW w:w="1553" w:type="dxa"/>
            <w:tcBorders>
              <w:top w:val="single" w:sz="4" w:space="0" w:color="auto"/>
              <w:left w:val="single" w:sz="4" w:space="0" w:color="auto"/>
              <w:bottom w:val="single" w:sz="4" w:space="0" w:color="auto"/>
              <w:right w:val="single" w:sz="4" w:space="0" w:color="auto"/>
            </w:tcBorders>
          </w:tcPr>
          <w:p w:rsidR="00CA7B15" w:rsidRPr="006E5054" w:rsidRDefault="00CA7B15" w:rsidP="002073D1">
            <w:pPr>
              <w:pStyle w:val="WW-PlainText"/>
              <w:jc w:val="right"/>
              <w:rPr>
                <w:rFonts w:ascii="Times New Roman" w:hAnsi="Times New Roman"/>
                <w:sz w:val="24"/>
              </w:rPr>
            </w:pPr>
            <w:r w:rsidRPr="006E5054">
              <w:rPr>
                <w:rFonts w:ascii="Times New Roman" w:hAnsi="Times New Roman"/>
                <w:sz w:val="24"/>
              </w:rPr>
              <w:t>158,788.11</w:t>
            </w:r>
          </w:p>
        </w:tc>
      </w:tr>
      <w:tr w:rsidR="00CA7B15" w:rsidRPr="006E5054" w:rsidTr="002073D1">
        <w:trPr>
          <w:trHeight w:val="288"/>
        </w:trPr>
        <w:tc>
          <w:tcPr>
            <w:tcW w:w="2857" w:type="dxa"/>
            <w:tcBorders>
              <w:top w:val="single" w:sz="4" w:space="0" w:color="auto"/>
              <w:left w:val="single" w:sz="4" w:space="0" w:color="auto"/>
              <w:bottom w:val="single" w:sz="4" w:space="0" w:color="auto"/>
              <w:right w:val="single" w:sz="4" w:space="0" w:color="auto"/>
            </w:tcBorders>
          </w:tcPr>
          <w:p w:rsidR="00CA7B15" w:rsidRPr="006E5054" w:rsidRDefault="00CA7B15" w:rsidP="002073D1">
            <w:pPr>
              <w:pStyle w:val="WW-PlainText"/>
              <w:rPr>
                <w:rFonts w:ascii="Times New Roman" w:hAnsi="Times New Roman"/>
                <w:sz w:val="24"/>
              </w:rPr>
            </w:pPr>
          </w:p>
        </w:tc>
        <w:tc>
          <w:tcPr>
            <w:tcW w:w="1440" w:type="dxa"/>
            <w:tcBorders>
              <w:top w:val="single" w:sz="4" w:space="0" w:color="auto"/>
              <w:left w:val="single" w:sz="4" w:space="0" w:color="auto"/>
              <w:bottom w:val="single" w:sz="4" w:space="0" w:color="auto"/>
              <w:right w:val="single" w:sz="4" w:space="0" w:color="auto"/>
            </w:tcBorders>
          </w:tcPr>
          <w:p w:rsidR="00CA7B15" w:rsidRPr="006E5054" w:rsidRDefault="00CA7B15" w:rsidP="002073D1">
            <w:pPr>
              <w:pStyle w:val="WW-PlainText"/>
              <w:jc w:val="right"/>
              <w:rPr>
                <w:rFonts w:ascii="Times New Roman" w:hAnsi="Times New Roman"/>
                <w:sz w:val="24"/>
              </w:rPr>
            </w:pPr>
          </w:p>
        </w:tc>
        <w:tc>
          <w:tcPr>
            <w:tcW w:w="2880" w:type="dxa"/>
            <w:tcBorders>
              <w:top w:val="single" w:sz="4" w:space="0" w:color="auto"/>
              <w:left w:val="single" w:sz="4" w:space="0" w:color="auto"/>
              <w:bottom w:val="single" w:sz="4" w:space="0" w:color="auto"/>
              <w:right w:val="single" w:sz="4" w:space="0" w:color="auto"/>
            </w:tcBorders>
          </w:tcPr>
          <w:p w:rsidR="00CA7B15" w:rsidRPr="006E5054" w:rsidRDefault="00CA7B15" w:rsidP="002073D1">
            <w:pPr>
              <w:pStyle w:val="WW-PlainText"/>
              <w:rPr>
                <w:rFonts w:ascii="Times New Roman" w:hAnsi="Times New Roman"/>
                <w:sz w:val="24"/>
              </w:rPr>
            </w:pPr>
            <w:r w:rsidRPr="006E5054">
              <w:rPr>
                <w:rFonts w:ascii="Times New Roman" w:hAnsi="Times New Roman"/>
                <w:sz w:val="24"/>
              </w:rPr>
              <w:t xml:space="preserve">   Sidewalk Balance</w:t>
            </w:r>
          </w:p>
        </w:tc>
        <w:tc>
          <w:tcPr>
            <w:tcW w:w="1553" w:type="dxa"/>
            <w:tcBorders>
              <w:top w:val="single" w:sz="4" w:space="0" w:color="auto"/>
              <w:left w:val="single" w:sz="4" w:space="0" w:color="auto"/>
              <w:bottom w:val="single" w:sz="4" w:space="0" w:color="auto"/>
              <w:right w:val="single" w:sz="4" w:space="0" w:color="auto"/>
            </w:tcBorders>
          </w:tcPr>
          <w:p w:rsidR="00CA7B15" w:rsidRPr="006E5054" w:rsidRDefault="00CA7B15" w:rsidP="002073D1">
            <w:pPr>
              <w:pStyle w:val="WW-PlainText"/>
              <w:jc w:val="right"/>
              <w:rPr>
                <w:rFonts w:ascii="Times New Roman" w:hAnsi="Times New Roman"/>
                <w:sz w:val="24"/>
              </w:rPr>
            </w:pPr>
            <w:r w:rsidRPr="006E5054">
              <w:rPr>
                <w:rFonts w:ascii="Times New Roman" w:hAnsi="Times New Roman"/>
                <w:sz w:val="24"/>
              </w:rPr>
              <w:t>8,987.00</w:t>
            </w:r>
          </w:p>
        </w:tc>
      </w:tr>
      <w:tr w:rsidR="00CA7B15" w:rsidRPr="006E5054" w:rsidTr="002073D1">
        <w:trPr>
          <w:trHeight w:val="288"/>
        </w:trPr>
        <w:tc>
          <w:tcPr>
            <w:tcW w:w="2857" w:type="dxa"/>
            <w:tcBorders>
              <w:top w:val="single" w:sz="4" w:space="0" w:color="auto"/>
              <w:left w:val="single" w:sz="4" w:space="0" w:color="auto"/>
              <w:bottom w:val="single" w:sz="4" w:space="0" w:color="auto"/>
              <w:right w:val="single" w:sz="4" w:space="0" w:color="auto"/>
            </w:tcBorders>
          </w:tcPr>
          <w:p w:rsidR="00CA7B15" w:rsidRPr="006E5054" w:rsidRDefault="00CA7B15" w:rsidP="002073D1">
            <w:pPr>
              <w:pStyle w:val="WW-PlainText"/>
              <w:rPr>
                <w:rFonts w:ascii="Times New Roman" w:hAnsi="Times New Roman"/>
                <w:sz w:val="24"/>
              </w:rPr>
            </w:pPr>
            <w:r w:rsidRPr="006E5054">
              <w:rPr>
                <w:rFonts w:ascii="Times New Roman" w:hAnsi="Times New Roman"/>
                <w:sz w:val="24"/>
              </w:rPr>
              <w:t>Total Available Balance</w:t>
            </w:r>
          </w:p>
        </w:tc>
        <w:tc>
          <w:tcPr>
            <w:tcW w:w="1440" w:type="dxa"/>
            <w:tcBorders>
              <w:top w:val="single" w:sz="4" w:space="0" w:color="auto"/>
              <w:left w:val="single" w:sz="4" w:space="0" w:color="auto"/>
              <w:bottom w:val="single" w:sz="4" w:space="0" w:color="auto"/>
              <w:right w:val="single" w:sz="4" w:space="0" w:color="auto"/>
            </w:tcBorders>
          </w:tcPr>
          <w:p w:rsidR="00CA7B15" w:rsidRPr="006E5054" w:rsidRDefault="00CA7B15" w:rsidP="002073D1">
            <w:pPr>
              <w:pStyle w:val="WW-PlainText"/>
              <w:jc w:val="right"/>
              <w:rPr>
                <w:rFonts w:ascii="Times New Roman" w:hAnsi="Times New Roman"/>
                <w:sz w:val="24"/>
              </w:rPr>
            </w:pPr>
            <w:r w:rsidRPr="006E5054">
              <w:rPr>
                <w:rFonts w:ascii="Times New Roman" w:hAnsi="Times New Roman"/>
                <w:sz w:val="24"/>
              </w:rPr>
              <w:t>431,153.28</w:t>
            </w:r>
          </w:p>
        </w:tc>
        <w:tc>
          <w:tcPr>
            <w:tcW w:w="2880" w:type="dxa"/>
            <w:tcBorders>
              <w:top w:val="single" w:sz="4" w:space="0" w:color="auto"/>
              <w:left w:val="single" w:sz="4" w:space="0" w:color="auto"/>
              <w:bottom w:val="single" w:sz="4" w:space="0" w:color="auto"/>
              <w:right w:val="single" w:sz="4" w:space="0" w:color="auto"/>
            </w:tcBorders>
          </w:tcPr>
          <w:p w:rsidR="00CA7B15" w:rsidRPr="006E5054" w:rsidRDefault="00CA7B15" w:rsidP="002073D1">
            <w:pPr>
              <w:pStyle w:val="WW-PlainText"/>
              <w:rPr>
                <w:rFonts w:ascii="Times New Roman" w:hAnsi="Times New Roman"/>
                <w:sz w:val="24"/>
              </w:rPr>
            </w:pPr>
            <w:r w:rsidRPr="006E5054">
              <w:rPr>
                <w:rFonts w:ascii="Times New Roman" w:hAnsi="Times New Roman"/>
                <w:sz w:val="24"/>
              </w:rPr>
              <w:t>Total Available Balance</w:t>
            </w:r>
          </w:p>
        </w:tc>
        <w:tc>
          <w:tcPr>
            <w:tcW w:w="1553" w:type="dxa"/>
            <w:tcBorders>
              <w:top w:val="single" w:sz="4" w:space="0" w:color="auto"/>
              <w:left w:val="single" w:sz="4" w:space="0" w:color="auto"/>
              <w:bottom w:val="single" w:sz="4" w:space="0" w:color="auto"/>
              <w:right w:val="single" w:sz="4" w:space="0" w:color="auto"/>
            </w:tcBorders>
          </w:tcPr>
          <w:p w:rsidR="00CA7B15" w:rsidRPr="006E5054" w:rsidRDefault="00CA7B15" w:rsidP="002073D1">
            <w:pPr>
              <w:pStyle w:val="WW-PlainText"/>
              <w:jc w:val="right"/>
              <w:rPr>
                <w:rFonts w:ascii="Times New Roman" w:hAnsi="Times New Roman"/>
                <w:sz w:val="24"/>
              </w:rPr>
            </w:pPr>
            <w:r w:rsidRPr="006E5054">
              <w:rPr>
                <w:rFonts w:ascii="Times New Roman" w:hAnsi="Times New Roman"/>
                <w:sz w:val="24"/>
              </w:rPr>
              <w:t>169,720.11</w:t>
            </w:r>
          </w:p>
        </w:tc>
      </w:tr>
      <w:tr w:rsidR="00CA7B15" w:rsidRPr="006E5054" w:rsidTr="002073D1">
        <w:trPr>
          <w:trHeight w:val="161"/>
        </w:trPr>
        <w:tc>
          <w:tcPr>
            <w:tcW w:w="2857" w:type="dxa"/>
            <w:tcBorders>
              <w:top w:val="single" w:sz="4" w:space="0" w:color="auto"/>
              <w:left w:val="single" w:sz="4" w:space="0" w:color="auto"/>
              <w:bottom w:val="single" w:sz="4" w:space="0" w:color="auto"/>
              <w:right w:val="single" w:sz="4" w:space="0" w:color="auto"/>
            </w:tcBorders>
          </w:tcPr>
          <w:p w:rsidR="00CA7B15" w:rsidRPr="006E5054" w:rsidRDefault="00CA7B15" w:rsidP="002073D1">
            <w:pPr>
              <w:pStyle w:val="WW-PlainText"/>
              <w:rPr>
                <w:rFonts w:ascii="Times New Roman" w:hAnsi="Times New Roman"/>
                <w:sz w:val="24"/>
              </w:rPr>
            </w:pPr>
            <w:r w:rsidRPr="006E5054">
              <w:rPr>
                <w:rFonts w:ascii="Times New Roman" w:hAnsi="Times New Roman"/>
                <w:sz w:val="24"/>
              </w:rPr>
              <w:t xml:space="preserve">   Outstanding Loans</w:t>
            </w:r>
          </w:p>
        </w:tc>
        <w:tc>
          <w:tcPr>
            <w:tcW w:w="1440" w:type="dxa"/>
            <w:tcBorders>
              <w:top w:val="single" w:sz="4" w:space="0" w:color="auto"/>
              <w:left w:val="single" w:sz="4" w:space="0" w:color="auto"/>
              <w:bottom w:val="single" w:sz="4" w:space="0" w:color="auto"/>
              <w:right w:val="single" w:sz="4" w:space="0" w:color="auto"/>
            </w:tcBorders>
          </w:tcPr>
          <w:p w:rsidR="00CA7B15" w:rsidRPr="006E5054" w:rsidRDefault="00CA7B15" w:rsidP="002073D1">
            <w:pPr>
              <w:pStyle w:val="WW-PlainText"/>
              <w:jc w:val="right"/>
              <w:rPr>
                <w:rFonts w:ascii="Times New Roman" w:hAnsi="Times New Roman"/>
                <w:sz w:val="24"/>
              </w:rPr>
            </w:pPr>
            <w:r w:rsidRPr="006E5054">
              <w:rPr>
                <w:rFonts w:ascii="Times New Roman" w:hAnsi="Times New Roman"/>
                <w:sz w:val="24"/>
              </w:rPr>
              <w:t>25,264.50</w:t>
            </w:r>
          </w:p>
        </w:tc>
        <w:tc>
          <w:tcPr>
            <w:tcW w:w="2880" w:type="dxa"/>
            <w:tcBorders>
              <w:top w:val="single" w:sz="4" w:space="0" w:color="auto"/>
              <w:left w:val="single" w:sz="4" w:space="0" w:color="auto"/>
              <w:bottom w:val="single" w:sz="4" w:space="0" w:color="auto"/>
              <w:right w:val="single" w:sz="4" w:space="0" w:color="auto"/>
            </w:tcBorders>
          </w:tcPr>
          <w:p w:rsidR="00CA7B15" w:rsidRPr="006E5054" w:rsidRDefault="00CA7B15" w:rsidP="002073D1">
            <w:pPr>
              <w:pStyle w:val="WW-PlainText"/>
              <w:rPr>
                <w:rFonts w:ascii="Times New Roman" w:hAnsi="Times New Roman"/>
                <w:sz w:val="24"/>
              </w:rPr>
            </w:pPr>
            <w:r w:rsidRPr="006E5054">
              <w:rPr>
                <w:rFonts w:ascii="Times New Roman" w:hAnsi="Times New Roman"/>
                <w:sz w:val="24"/>
              </w:rPr>
              <w:t xml:space="preserve">   Outstanding Loans</w:t>
            </w:r>
          </w:p>
        </w:tc>
        <w:tc>
          <w:tcPr>
            <w:tcW w:w="1553" w:type="dxa"/>
            <w:tcBorders>
              <w:top w:val="single" w:sz="4" w:space="0" w:color="auto"/>
              <w:left w:val="single" w:sz="4" w:space="0" w:color="auto"/>
              <w:bottom w:val="single" w:sz="4" w:space="0" w:color="auto"/>
              <w:right w:val="single" w:sz="4" w:space="0" w:color="auto"/>
            </w:tcBorders>
          </w:tcPr>
          <w:p w:rsidR="00CA7B15" w:rsidRPr="006E5054" w:rsidRDefault="00CA7B15" w:rsidP="002073D1">
            <w:pPr>
              <w:pStyle w:val="WW-PlainText"/>
              <w:jc w:val="right"/>
              <w:rPr>
                <w:rFonts w:ascii="Times New Roman" w:hAnsi="Times New Roman"/>
                <w:sz w:val="24"/>
              </w:rPr>
            </w:pPr>
            <w:r w:rsidRPr="006E5054">
              <w:rPr>
                <w:rFonts w:ascii="Times New Roman" w:hAnsi="Times New Roman"/>
                <w:sz w:val="24"/>
              </w:rPr>
              <w:t>52,943.92</w:t>
            </w:r>
          </w:p>
        </w:tc>
      </w:tr>
      <w:tr w:rsidR="00CA7B15" w:rsidRPr="006E5054" w:rsidTr="002073D1">
        <w:trPr>
          <w:trHeight w:val="288"/>
        </w:trPr>
        <w:tc>
          <w:tcPr>
            <w:tcW w:w="2857" w:type="dxa"/>
            <w:tcBorders>
              <w:top w:val="single" w:sz="4" w:space="0" w:color="auto"/>
              <w:left w:val="single" w:sz="4" w:space="0" w:color="auto"/>
              <w:bottom w:val="single" w:sz="4" w:space="0" w:color="auto"/>
              <w:right w:val="single" w:sz="4" w:space="0" w:color="auto"/>
            </w:tcBorders>
          </w:tcPr>
          <w:p w:rsidR="00CA7B15" w:rsidRPr="006E5054" w:rsidRDefault="00CA7B15" w:rsidP="002073D1">
            <w:pPr>
              <w:pStyle w:val="WW-PlainText"/>
              <w:rPr>
                <w:rFonts w:ascii="Times New Roman" w:hAnsi="Times New Roman"/>
                <w:sz w:val="24"/>
              </w:rPr>
            </w:pPr>
            <w:r w:rsidRPr="006E5054">
              <w:rPr>
                <w:rFonts w:ascii="Times New Roman" w:hAnsi="Times New Roman"/>
                <w:sz w:val="24"/>
              </w:rPr>
              <w:t>Fund Balance</w:t>
            </w:r>
          </w:p>
        </w:tc>
        <w:tc>
          <w:tcPr>
            <w:tcW w:w="1440" w:type="dxa"/>
            <w:tcBorders>
              <w:top w:val="single" w:sz="4" w:space="0" w:color="auto"/>
              <w:left w:val="single" w:sz="4" w:space="0" w:color="auto"/>
              <w:bottom w:val="single" w:sz="4" w:space="0" w:color="auto"/>
              <w:right w:val="single" w:sz="4" w:space="0" w:color="auto"/>
            </w:tcBorders>
          </w:tcPr>
          <w:p w:rsidR="00CA7B15" w:rsidRPr="006E5054" w:rsidRDefault="00CA7B15" w:rsidP="002073D1">
            <w:pPr>
              <w:pStyle w:val="WW-PlainText"/>
              <w:jc w:val="right"/>
              <w:rPr>
                <w:rFonts w:ascii="Times New Roman" w:hAnsi="Times New Roman"/>
                <w:sz w:val="24"/>
              </w:rPr>
            </w:pPr>
            <w:r w:rsidRPr="006E5054">
              <w:rPr>
                <w:rFonts w:ascii="Times New Roman" w:hAnsi="Times New Roman"/>
                <w:sz w:val="24"/>
              </w:rPr>
              <w:t>456,417.78</w:t>
            </w:r>
          </w:p>
        </w:tc>
        <w:tc>
          <w:tcPr>
            <w:tcW w:w="2880" w:type="dxa"/>
            <w:tcBorders>
              <w:right w:val="single" w:sz="4" w:space="0" w:color="auto"/>
            </w:tcBorders>
          </w:tcPr>
          <w:p w:rsidR="00CA7B15" w:rsidRPr="006E5054" w:rsidRDefault="00862151" w:rsidP="002073D1">
            <w:pPr>
              <w:pStyle w:val="WW-PlainText"/>
              <w:rPr>
                <w:rFonts w:ascii="Times New Roman" w:hAnsi="Times New Roman"/>
                <w:sz w:val="24"/>
              </w:rPr>
            </w:pPr>
            <w:r w:rsidRPr="006E5054">
              <w:rPr>
                <w:rFonts w:ascii="Times New Roman" w:hAnsi="Times New Roman"/>
                <w:sz w:val="24"/>
              </w:rPr>
              <w:t xml:space="preserve">Fund </w:t>
            </w:r>
            <w:r w:rsidR="00CA7B15" w:rsidRPr="006E5054">
              <w:rPr>
                <w:rFonts w:ascii="Times New Roman" w:hAnsi="Times New Roman"/>
                <w:sz w:val="24"/>
              </w:rPr>
              <w:t>Balance</w:t>
            </w:r>
          </w:p>
        </w:tc>
        <w:tc>
          <w:tcPr>
            <w:tcW w:w="1553" w:type="dxa"/>
            <w:tcBorders>
              <w:top w:val="single" w:sz="4" w:space="0" w:color="auto"/>
              <w:left w:val="single" w:sz="4" w:space="0" w:color="auto"/>
              <w:bottom w:val="single" w:sz="4" w:space="0" w:color="auto"/>
            </w:tcBorders>
          </w:tcPr>
          <w:p w:rsidR="00CA7B15" w:rsidRPr="006E5054" w:rsidRDefault="00CA7B15" w:rsidP="002073D1">
            <w:pPr>
              <w:pStyle w:val="WW-PlainText"/>
              <w:jc w:val="right"/>
              <w:rPr>
                <w:rFonts w:ascii="Times New Roman" w:hAnsi="Times New Roman"/>
                <w:sz w:val="24"/>
              </w:rPr>
            </w:pPr>
            <w:r w:rsidRPr="006E5054">
              <w:rPr>
                <w:rFonts w:ascii="Times New Roman" w:hAnsi="Times New Roman"/>
                <w:sz w:val="24"/>
              </w:rPr>
              <w:t>222,664.03</w:t>
            </w:r>
          </w:p>
        </w:tc>
      </w:tr>
    </w:tbl>
    <w:p w:rsidR="00CA7B15" w:rsidRPr="006E5054" w:rsidRDefault="00CA7B15" w:rsidP="00CA7B15">
      <w:pPr>
        <w:pStyle w:val="p2"/>
        <w:widowControl/>
        <w:spacing w:line="480" w:lineRule="auto"/>
        <w:ind w:left="720"/>
        <w:rPr>
          <w:bCs/>
        </w:rPr>
      </w:pPr>
      <w:r w:rsidRPr="006E5054">
        <w:rPr>
          <w:bCs/>
        </w:rPr>
        <w:t xml:space="preserve">*The report also outlined the status of individual loan repayments  </w:t>
      </w:r>
    </w:p>
    <w:p w:rsidR="00CA7B15" w:rsidRPr="006E5054" w:rsidRDefault="00CA7B15" w:rsidP="00CA7B15">
      <w:pPr>
        <w:pStyle w:val="WW-PlainText"/>
        <w:rPr>
          <w:rFonts w:ascii="Times New Roman" w:hAnsi="Times New Roman"/>
          <w:sz w:val="24"/>
        </w:rPr>
      </w:pPr>
      <w:r w:rsidRPr="006E5054">
        <w:rPr>
          <w:rFonts w:ascii="Times New Roman" w:hAnsi="Times New Roman"/>
          <w:sz w:val="24"/>
        </w:rPr>
        <w:t>Loan Programs 12/1/18 – 12/31/18</w:t>
      </w: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57"/>
        <w:gridCol w:w="1440"/>
        <w:gridCol w:w="2880"/>
        <w:gridCol w:w="1553"/>
      </w:tblGrid>
      <w:tr w:rsidR="00CA7B15" w:rsidRPr="006E5054" w:rsidTr="002073D1">
        <w:trPr>
          <w:trHeight w:val="288"/>
        </w:trPr>
        <w:tc>
          <w:tcPr>
            <w:tcW w:w="2857" w:type="dxa"/>
            <w:tcBorders>
              <w:top w:val="single" w:sz="4" w:space="0" w:color="auto"/>
              <w:left w:val="single" w:sz="4" w:space="0" w:color="auto"/>
              <w:bottom w:val="single" w:sz="4" w:space="0" w:color="auto"/>
              <w:right w:val="single" w:sz="4" w:space="0" w:color="auto"/>
            </w:tcBorders>
          </w:tcPr>
          <w:p w:rsidR="00CA7B15" w:rsidRPr="006E5054" w:rsidRDefault="00CA7B15" w:rsidP="002073D1">
            <w:pPr>
              <w:pStyle w:val="WW-PlainText"/>
              <w:jc w:val="center"/>
              <w:rPr>
                <w:rFonts w:ascii="Times New Roman" w:hAnsi="Times New Roman"/>
                <w:sz w:val="24"/>
              </w:rPr>
            </w:pPr>
            <w:r w:rsidRPr="006E5054">
              <w:rPr>
                <w:rFonts w:ascii="Times New Roman" w:hAnsi="Times New Roman"/>
                <w:sz w:val="24"/>
              </w:rPr>
              <w:t>Business Loans</w:t>
            </w:r>
          </w:p>
        </w:tc>
        <w:tc>
          <w:tcPr>
            <w:tcW w:w="1440" w:type="dxa"/>
            <w:tcBorders>
              <w:top w:val="single" w:sz="4" w:space="0" w:color="auto"/>
              <w:left w:val="single" w:sz="4" w:space="0" w:color="auto"/>
              <w:bottom w:val="single" w:sz="4" w:space="0" w:color="auto"/>
              <w:right w:val="single" w:sz="4" w:space="0" w:color="auto"/>
            </w:tcBorders>
          </w:tcPr>
          <w:p w:rsidR="00CA7B15" w:rsidRPr="006E5054" w:rsidRDefault="00CA7B15" w:rsidP="002073D1">
            <w:pPr>
              <w:pStyle w:val="WW-PlainText"/>
              <w:jc w:val="center"/>
              <w:rPr>
                <w:rFonts w:ascii="Times New Roman" w:hAnsi="Times New Roman"/>
                <w:sz w:val="24"/>
              </w:rPr>
            </w:pPr>
          </w:p>
        </w:tc>
        <w:tc>
          <w:tcPr>
            <w:tcW w:w="2880" w:type="dxa"/>
            <w:tcBorders>
              <w:top w:val="single" w:sz="4" w:space="0" w:color="auto"/>
              <w:left w:val="single" w:sz="4" w:space="0" w:color="auto"/>
              <w:bottom w:val="single" w:sz="4" w:space="0" w:color="auto"/>
              <w:right w:val="single" w:sz="4" w:space="0" w:color="auto"/>
            </w:tcBorders>
          </w:tcPr>
          <w:p w:rsidR="00CA7B15" w:rsidRPr="006E5054" w:rsidRDefault="00CA7B15" w:rsidP="002073D1">
            <w:pPr>
              <w:pStyle w:val="WW-PlainText"/>
              <w:jc w:val="center"/>
              <w:rPr>
                <w:rFonts w:ascii="Times New Roman" w:hAnsi="Times New Roman"/>
                <w:sz w:val="24"/>
              </w:rPr>
            </w:pPr>
            <w:r w:rsidRPr="006E5054">
              <w:rPr>
                <w:rFonts w:ascii="Times New Roman" w:hAnsi="Times New Roman"/>
                <w:sz w:val="24"/>
              </w:rPr>
              <w:t>Rehab Loans</w:t>
            </w:r>
          </w:p>
        </w:tc>
        <w:tc>
          <w:tcPr>
            <w:tcW w:w="1553" w:type="dxa"/>
            <w:tcBorders>
              <w:top w:val="single" w:sz="4" w:space="0" w:color="auto"/>
              <w:left w:val="single" w:sz="4" w:space="0" w:color="auto"/>
              <w:bottom w:val="single" w:sz="4" w:space="0" w:color="auto"/>
              <w:right w:val="single" w:sz="4" w:space="0" w:color="auto"/>
            </w:tcBorders>
          </w:tcPr>
          <w:p w:rsidR="00CA7B15" w:rsidRPr="006E5054" w:rsidRDefault="00CA7B15" w:rsidP="002073D1">
            <w:pPr>
              <w:pStyle w:val="WW-PlainText"/>
              <w:jc w:val="center"/>
              <w:rPr>
                <w:rFonts w:ascii="Times New Roman" w:hAnsi="Times New Roman"/>
                <w:sz w:val="24"/>
              </w:rPr>
            </w:pPr>
            <w:r w:rsidRPr="006E5054">
              <w:rPr>
                <w:rFonts w:ascii="Times New Roman" w:hAnsi="Times New Roman"/>
                <w:sz w:val="24"/>
              </w:rPr>
              <w:t>Balances</w:t>
            </w:r>
          </w:p>
        </w:tc>
      </w:tr>
      <w:tr w:rsidR="00CA7B15" w:rsidRPr="006E5054" w:rsidTr="002073D1">
        <w:trPr>
          <w:trHeight w:val="288"/>
        </w:trPr>
        <w:tc>
          <w:tcPr>
            <w:tcW w:w="2857" w:type="dxa"/>
            <w:tcBorders>
              <w:top w:val="single" w:sz="4" w:space="0" w:color="auto"/>
              <w:left w:val="single" w:sz="4" w:space="0" w:color="auto"/>
              <w:bottom w:val="single" w:sz="4" w:space="0" w:color="auto"/>
              <w:right w:val="single" w:sz="4" w:space="0" w:color="auto"/>
            </w:tcBorders>
          </w:tcPr>
          <w:p w:rsidR="00CA7B15" w:rsidRPr="006E5054" w:rsidRDefault="00CA7B15" w:rsidP="002073D1">
            <w:pPr>
              <w:pStyle w:val="WW-PlainText"/>
              <w:rPr>
                <w:rFonts w:ascii="Times New Roman" w:hAnsi="Times New Roman"/>
                <w:sz w:val="24"/>
              </w:rPr>
            </w:pPr>
            <w:r w:rsidRPr="006E5054">
              <w:rPr>
                <w:rFonts w:ascii="Times New Roman" w:hAnsi="Times New Roman"/>
                <w:sz w:val="24"/>
              </w:rPr>
              <w:t>Beginning Balance</w:t>
            </w:r>
          </w:p>
        </w:tc>
        <w:tc>
          <w:tcPr>
            <w:tcW w:w="1440" w:type="dxa"/>
            <w:tcBorders>
              <w:top w:val="single" w:sz="4" w:space="0" w:color="auto"/>
              <w:left w:val="single" w:sz="4" w:space="0" w:color="auto"/>
              <w:bottom w:val="single" w:sz="4" w:space="0" w:color="auto"/>
              <w:right w:val="single" w:sz="4" w:space="0" w:color="auto"/>
            </w:tcBorders>
          </w:tcPr>
          <w:p w:rsidR="00CA7B15" w:rsidRPr="006E5054" w:rsidRDefault="00CA7B15" w:rsidP="002073D1">
            <w:pPr>
              <w:pStyle w:val="WW-PlainText"/>
              <w:jc w:val="center"/>
              <w:rPr>
                <w:rFonts w:ascii="Times New Roman" w:hAnsi="Times New Roman"/>
                <w:sz w:val="24"/>
              </w:rPr>
            </w:pPr>
            <w:r w:rsidRPr="006E5054">
              <w:rPr>
                <w:rFonts w:ascii="Times New Roman" w:hAnsi="Times New Roman"/>
                <w:sz w:val="24"/>
              </w:rPr>
              <w:t xml:space="preserve">    20,644.70</w:t>
            </w:r>
          </w:p>
        </w:tc>
        <w:tc>
          <w:tcPr>
            <w:tcW w:w="2880" w:type="dxa"/>
            <w:tcBorders>
              <w:top w:val="single" w:sz="4" w:space="0" w:color="auto"/>
              <w:left w:val="single" w:sz="4" w:space="0" w:color="auto"/>
              <w:bottom w:val="single" w:sz="4" w:space="0" w:color="auto"/>
              <w:right w:val="single" w:sz="4" w:space="0" w:color="auto"/>
            </w:tcBorders>
          </w:tcPr>
          <w:p w:rsidR="00CA7B15" w:rsidRPr="006E5054" w:rsidRDefault="00CA7B15" w:rsidP="002073D1">
            <w:pPr>
              <w:pStyle w:val="WW-PlainText"/>
              <w:rPr>
                <w:rFonts w:ascii="Times New Roman" w:hAnsi="Times New Roman"/>
                <w:sz w:val="24"/>
              </w:rPr>
            </w:pPr>
            <w:r w:rsidRPr="006E5054">
              <w:rPr>
                <w:rFonts w:ascii="Times New Roman" w:hAnsi="Times New Roman"/>
                <w:sz w:val="24"/>
              </w:rPr>
              <w:t>Beginning Balance</w:t>
            </w:r>
          </w:p>
        </w:tc>
        <w:tc>
          <w:tcPr>
            <w:tcW w:w="1553" w:type="dxa"/>
            <w:tcBorders>
              <w:top w:val="single" w:sz="4" w:space="0" w:color="auto"/>
              <w:left w:val="single" w:sz="4" w:space="0" w:color="auto"/>
              <w:bottom w:val="single" w:sz="4" w:space="0" w:color="auto"/>
              <w:right w:val="single" w:sz="4" w:space="0" w:color="auto"/>
            </w:tcBorders>
          </w:tcPr>
          <w:p w:rsidR="00CA7B15" w:rsidRPr="006E5054" w:rsidRDefault="00CA7B15" w:rsidP="002073D1">
            <w:pPr>
              <w:pStyle w:val="WW-PlainText"/>
              <w:jc w:val="right"/>
              <w:rPr>
                <w:rFonts w:ascii="Times New Roman" w:hAnsi="Times New Roman"/>
                <w:sz w:val="24"/>
              </w:rPr>
            </w:pPr>
            <w:r w:rsidRPr="006E5054">
              <w:rPr>
                <w:rFonts w:ascii="Times New Roman" w:hAnsi="Times New Roman"/>
                <w:sz w:val="24"/>
              </w:rPr>
              <w:t>1,945.00</w:t>
            </w:r>
          </w:p>
        </w:tc>
      </w:tr>
      <w:tr w:rsidR="00CA7B15" w:rsidRPr="006E5054" w:rsidTr="002073D1">
        <w:trPr>
          <w:trHeight w:val="288"/>
        </w:trPr>
        <w:tc>
          <w:tcPr>
            <w:tcW w:w="2857" w:type="dxa"/>
            <w:tcBorders>
              <w:top w:val="single" w:sz="4" w:space="0" w:color="auto"/>
              <w:left w:val="single" w:sz="4" w:space="0" w:color="auto"/>
              <w:bottom w:val="single" w:sz="4" w:space="0" w:color="auto"/>
              <w:right w:val="single" w:sz="4" w:space="0" w:color="auto"/>
            </w:tcBorders>
          </w:tcPr>
          <w:p w:rsidR="00CA7B15" w:rsidRPr="006E5054" w:rsidRDefault="00CA7B15" w:rsidP="002073D1">
            <w:pPr>
              <w:pStyle w:val="WW-PlainText"/>
              <w:rPr>
                <w:rFonts w:ascii="Times New Roman" w:hAnsi="Times New Roman"/>
                <w:sz w:val="24"/>
              </w:rPr>
            </w:pPr>
            <w:r w:rsidRPr="006E5054">
              <w:rPr>
                <w:rFonts w:ascii="Times New Roman" w:hAnsi="Times New Roman"/>
                <w:sz w:val="24"/>
              </w:rPr>
              <w:t>Deposits</w:t>
            </w:r>
          </w:p>
        </w:tc>
        <w:tc>
          <w:tcPr>
            <w:tcW w:w="1440" w:type="dxa"/>
            <w:tcBorders>
              <w:top w:val="single" w:sz="4" w:space="0" w:color="auto"/>
              <w:left w:val="single" w:sz="4" w:space="0" w:color="auto"/>
              <w:bottom w:val="single" w:sz="4" w:space="0" w:color="auto"/>
              <w:right w:val="single" w:sz="4" w:space="0" w:color="auto"/>
            </w:tcBorders>
          </w:tcPr>
          <w:p w:rsidR="00CA7B15" w:rsidRPr="006E5054" w:rsidRDefault="00CA7B15" w:rsidP="002073D1">
            <w:pPr>
              <w:pStyle w:val="WW-PlainText"/>
              <w:jc w:val="right"/>
              <w:rPr>
                <w:rFonts w:ascii="Times New Roman" w:hAnsi="Times New Roman"/>
                <w:sz w:val="24"/>
              </w:rPr>
            </w:pPr>
            <w:r w:rsidRPr="006E5054">
              <w:rPr>
                <w:rFonts w:ascii="Times New Roman" w:hAnsi="Times New Roman"/>
                <w:sz w:val="24"/>
              </w:rPr>
              <w:t>1,031.81</w:t>
            </w:r>
          </w:p>
        </w:tc>
        <w:tc>
          <w:tcPr>
            <w:tcW w:w="2880" w:type="dxa"/>
            <w:tcBorders>
              <w:top w:val="single" w:sz="4" w:space="0" w:color="auto"/>
              <w:left w:val="single" w:sz="4" w:space="0" w:color="auto"/>
              <w:bottom w:val="single" w:sz="4" w:space="0" w:color="auto"/>
              <w:right w:val="single" w:sz="4" w:space="0" w:color="auto"/>
            </w:tcBorders>
          </w:tcPr>
          <w:p w:rsidR="00CA7B15" w:rsidRPr="006E5054" w:rsidRDefault="00CA7B15" w:rsidP="002073D1">
            <w:pPr>
              <w:pStyle w:val="WW-PlainText"/>
              <w:rPr>
                <w:rFonts w:ascii="Times New Roman" w:hAnsi="Times New Roman"/>
                <w:sz w:val="24"/>
              </w:rPr>
            </w:pPr>
            <w:r w:rsidRPr="006E5054">
              <w:rPr>
                <w:rFonts w:ascii="Times New Roman" w:hAnsi="Times New Roman"/>
                <w:sz w:val="24"/>
              </w:rPr>
              <w:t>Deposits</w:t>
            </w:r>
          </w:p>
        </w:tc>
        <w:tc>
          <w:tcPr>
            <w:tcW w:w="1553" w:type="dxa"/>
            <w:tcBorders>
              <w:top w:val="single" w:sz="4" w:space="0" w:color="auto"/>
              <w:left w:val="single" w:sz="4" w:space="0" w:color="auto"/>
              <w:bottom w:val="single" w:sz="4" w:space="0" w:color="auto"/>
              <w:right w:val="single" w:sz="4" w:space="0" w:color="auto"/>
            </w:tcBorders>
          </w:tcPr>
          <w:p w:rsidR="00CA7B15" w:rsidRPr="006E5054" w:rsidRDefault="00CA7B15" w:rsidP="002073D1">
            <w:pPr>
              <w:pStyle w:val="WW-PlainText"/>
              <w:jc w:val="right"/>
              <w:rPr>
                <w:rFonts w:ascii="Times New Roman" w:hAnsi="Times New Roman"/>
                <w:sz w:val="24"/>
              </w:rPr>
            </w:pPr>
            <w:r w:rsidRPr="006E5054">
              <w:rPr>
                <w:rFonts w:ascii="Times New Roman" w:hAnsi="Times New Roman"/>
                <w:sz w:val="24"/>
              </w:rPr>
              <w:t>4,401.80</w:t>
            </w:r>
          </w:p>
        </w:tc>
      </w:tr>
      <w:tr w:rsidR="00CA7B15" w:rsidRPr="006E5054" w:rsidTr="002073D1">
        <w:trPr>
          <w:trHeight w:val="288"/>
        </w:trPr>
        <w:tc>
          <w:tcPr>
            <w:tcW w:w="2857" w:type="dxa"/>
            <w:tcBorders>
              <w:top w:val="single" w:sz="4" w:space="0" w:color="auto"/>
              <w:left w:val="single" w:sz="4" w:space="0" w:color="auto"/>
              <w:bottom w:val="single" w:sz="4" w:space="0" w:color="auto"/>
              <w:right w:val="single" w:sz="4" w:space="0" w:color="auto"/>
            </w:tcBorders>
          </w:tcPr>
          <w:p w:rsidR="00CA7B15" w:rsidRPr="006E5054" w:rsidRDefault="00CA7B15" w:rsidP="002073D1">
            <w:pPr>
              <w:pStyle w:val="WW-PlainText"/>
              <w:rPr>
                <w:rFonts w:ascii="Times New Roman" w:hAnsi="Times New Roman"/>
                <w:sz w:val="24"/>
              </w:rPr>
            </w:pPr>
            <w:r w:rsidRPr="006E5054">
              <w:rPr>
                <w:rFonts w:ascii="Times New Roman" w:hAnsi="Times New Roman"/>
                <w:sz w:val="24"/>
              </w:rPr>
              <w:t>Disbursements</w:t>
            </w:r>
          </w:p>
        </w:tc>
        <w:tc>
          <w:tcPr>
            <w:tcW w:w="1440" w:type="dxa"/>
            <w:tcBorders>
              <w:top w:val="single" w:sz="4" w:space="0" w:color="auto"/>
              <w:left w:val="single" w:sz="4" w:space="0" w:color="auto"/>
              <w:bottom w:val="single" w:sz="4" w:space="0" w:color="auto"/>
              <w:right w:val="single" w:sz="4" w:space="0" w:color="auto"/>
            </w:tcBorders>
          </w:tcPr>
          <w:p w:rsidR="00CA7B15" w:rsidRPr="006E5054" w:rsidRDefault="00CA7B15" w:rsidP="002073D1">
            <w:pPr>
              <w:pStyle w:val="WW-PlainText"/>
              <w:jc w:val="right"/>
              <w:rPr>
                <w:rFonts w:ascii="Times New Roman" w:hAnsi="Times New Roman"/>
                <w:sz w:val="24"/>
              </w:rPr>
            </w:pPr>
            <w:r w:rsidRPr="006E5054">
              <w:rPr>
                <w:rFonts w:ascii="Times New Roman" w:hAnsi="Times New Roman"/>
                <w:sz w:val="24"/>
              </w:rPr>
              <w:t>0.00</w:t>
            </w:r>
          </w:p>
        </w:tc>
        <w:tc>
          <w:tcPr>
            <w:tcW w:w="2880" w:type="dxa"/>
            <w:tcBorders>
              <w:top w:val="single" w:sz="4" w:space="0" w:color="auto"/>
              <w:left w:val="single" w:sz="4" w:space="0" w:color="auto"/>
              <w:bottom w:val="single" w:sz="4" w:space="0" w:color="auto"/>
              <w:right w:val="single" w:sz="4" w:space="0" w:color="auto"/>
            </w:tcBorders>
          </w:tcPr>
          <w:p w:rsidR="00CA7B15" w:rsidRPr="006E5054" w:rsidRDefault="00CA7B15" w:rsidP="002073D1">
            <w:pPr>
              <w:pStyle w:val="WW-PlainText"/>
              <w:rPr>
                <w:rFonts w:ascii="Times New Roman" w:hAnsi="Times New Roman"/>
                <w:sz w:val="24"/>
              </w:rPr>
            </w:pPr>
            <w:r w:rsidRPr="006E5054">
              <w:rPr>
                <w:rFonts w:ascii="Times New Roman" w:hAnsi="Times New Roman"/>
                <w:sz w:val="24"/>
              </w:rPr>
              <w:t>Disbursements</w:t>
            </w:r>
          </w:p>
        </w:tc>
        <w:tc>
          <w:tcPr>
            <w:tcW w:w="1553" w:type="dxa"/>
            <w:tcBorders>
              <w:top w:val="single" w:sz="4" w:space="0" w:color="auto"/>
              <w:left w:val="single" w:sz="4" w:space="0" w:color="auto"/>
              <w:bottom w:val="single" w:sz="4" w:space="0" w:color="auto"/>
              <w:right w:val="single" w:sz="4" w:space="0" w:color="auto"/>
            </w:tcBorders>
          </w:tcPr>
          <w:p w:rsidR="00CA7B15" w:rsidRPr="006E5054" w:rsidRDefault="00CA7B15" w:rsidP="002073D1">
            <w:pPr>
              <w:pStyle w:val="WW-PlainText"/>
              <w:jc w:val="right"/>
              <w:rPr>
                <w:rFonts w:ascii="Times New Roman" w:hAnsi="Times New Roman"/>
                <w:sz w:val="24"/>
              </w:rPr>
            </w:pPr>
            <w:r w:rsidRPr="006E5054">
              <w:rPr>
                <w:rFonts w:ascii="Times New Roman" w:hAnsi="Times New Roman"/>
                <w:sz w:val="24"/>
              </w:rPr>
              <w:t>0.00</w:t>
            </w:r>
          </w:p>
        </w:tc>
      </w:tr>
      <w:tr w:rsidR="00CA7B15" w:rsidRPr="006E5054" w:rsidTr="002073D1">
        <w:trPr>
          <w:trHeight w:val="288"/>
        </w:trPr>
        <w:tc>
          <w:tcPr>
            <w:tcW w:w="2857" w:type="dxa"/>
            <w:tcBorders>
              <w:top w:val="single" w:sz="4" w:space="0" w:color="auto"/>
              <w:left w:val="single" w:sz="4" w:space="0" w:color="auto"/>
              <w:bottom w:val="single" w:sz="4" w:space="0" w:color="auto"/>
              <w:right w:val="single" w:sz="4" w:space="0" w:color="auto"/>
            </w:tcBorders>
          </w:tcPr>
          <w:p w:rsidR="00CA7B15" w:rsidRPr="006E5054" w:rsidRDefault="00CA7B15" w:rsidP="002073D1">
            <w:pPr>
              <w:pStyle w:val="WW-PlainText"/>
              <w:rPr>
                <w:rFonts w:ascii="Times New Roman" w:hAnsi="Times New Roman"/>
                <w:sz w:val="24"/>
              </w:rPr>
            </w:pPr>
            <w:r w:rsidRPr="006E5054">
              <w:rPr>
                <w:rFonts w:ascii="Times New Roman" w:hAnsi="Times New Roman"/>
                <w:sz w:val="24"/>
              </w:rPr>
              <w:t>Ending Balance</w:t>
            </w:r>
          </w:p>
        </w:tc>
        <w:tc>
          <w:tcPr>
            <w:tcW w:w="1440" w:type="dxa"/>
            <w:tcBorders>
              <w:top w:val="single" w:sz="4" w:space="0" w:color="auto"/>
              <w:left w:val="single" w:sz="4" w:space="0" w:color="auto"/>
              <w:bottom w:val="single" w:sz="4" w:space="0" w:color="auto"/>
              <w:right w:val="single" w:sz="4" w:space="0" w:color="auto"/>
            </w:tcBorders>
          </w:tcPr>
          <w:p w:rsidR="00CA7B15" w:rsidRPr="006E5054" w:rsidRDefault="00CA7B15" w:rsidP="002073D1">
            <w:pPr>
              <w:pStyle w:val="WW-PlainText"/>
              <w:jc w:val="right"/>
              <w:rPr>
                <w:rFonts w:ascii="Times New Roman" w:hAnsi="Times New Roman"/>
                <w:sz w:val="24"/>
              </w:rPr>
            </w:pPr>
            <w:r w:rsidRPr="006E5054">
              <w:rPr>
                <w:rFonts w:ascii="Times New Roman" w:hAnsi="Times New Roman"/>
                <w:sz w:val="24"/>
              </w:rPr>
              <w:t>21,675.78</w:t>
            </w:r>
          </w:p>
        </w:tc>
        <w:tc>
          <w:tcPr>
            <w:tcW w:w="2880" w:type="dxa"/>
            <w:tcBorders>
              <w:top w:val="single" w:sz="4" w:space="0" w:color="auto"/>
              <w:left w:val="single" w:sz="4" w:space="0" w:color="auto"/>
              <w:bottom w:val="single" w:sz="4" w:space="0" w:color="auto"/>
              <w:right w:val="single" w:sz="4" w:space="0" w:color="auto"/>
            </w:tcBorders>
          </w:tcPr>
          <w:p w:rsidR="00CA7B15" w:rsidRPr="006E5054" w:rsidRDefault="00CA7B15" w:rsidP="002073D1">
            <w:pPr>
              <w:pStyle w:val="WW-PlainText"/>
              <w:rPr>
                <w:rFonts w:ascii="Times New Roman" w:hAnsi="Times New Roman"/>
                <w:sz w:val="24"/>
              </w:rPr>
            </w:pPr>
            <w:r w:rsidRPr="006E5054">
              <w:rPr>
                <w:rFonts w:ascii="Times New Roman" w:hAnsi="Times New Roman"/>
                <w:sz w:val="24"/>
              </w:rPr>
              <w:t>Ending Balance</w:t>
            </w:r>
          </w:p>
        </w:tc>
        <w:tc>
          <w:tcPr>
            <w:tcW w:w="1553" w:type="dxa"/>
            <w:tcBorders>
              <w:top w:val="single" w:sz="4" w:space="0" w:color="auto"/>
              <w:left w:val="single" w:sz="4" w:space="0" w:color="auto"/>
              <w:bottom w:val="single" w:sz="4" w:space="0" w:color="auto"/>
              <w:right w:val="single" w:sz="4" w:space="0" w:color="auto"/>
            </w:tcBorders>
          </w:tcPr>
          <w:p w:rsidR="00CA7B15" w:rsidRPr="006E5054" w:rsidRDefault="00CA7B15" w:rsidP="002073D1">
            <w:pPr>
              <w:pStyle w:val="WW-PlainText"/>
              <w:jc w:val="right"/>
              <w:rPr>
                <w:rFonts w:ascii="Times New Roman" w:hAnsi="Times New Roman"/>
                <w:sz w:val="24"/>
              </w:rPr>
            </w:pPr>
            <w:r w:rsidRPr="006E5054">
              <w:rPr>
                <w:rFonts w:ascii="Times New Roman" w:hAnsi="Times New Roman"/>
                <w:sz w:val="24"/>
              </w:rPr>
              <w:t>6,346.80</w:t>
            </w:r>
          </w:p>
        </w:tc>
      </w:tr>
      <w:tr w:rsidR="00CA7B15" w:rsidRPr="006E5054" w:rsidTr="002073D1">
        <w:trPr>
          <w:trHeight w:val="288"/>
        </w:trPr>
        <w:tc>
          <w:tcPr>
            <w:tcW w:w="2857" w:type="dxa"/>
            <w:tcBorders>
              <w:top w:val="single" w:sz="4" w:space="0" w:color="auto"/>
              <w:left w:val="single" w:sz="4" w:space="0" w:color="auto"/>
              <w:bottom w:val="single" w:sz="4" w:space="0" w:color="auto"/>
              <w:right w:val="single" w:sz="4" w:space="0" w:color="auto"/>
            </w:tcBorders>
          </w:tcPr>
          <w:p w:rsidR="00CA7B15" w:rsidRPr="006E5054" w:rsidRDefault="00CA7B15" w:rsidP="002073D1">
            <w:pPr>
              <w:pStyle w:val="WW-PlainText"/>
              <w:rPr>
                <w:rFonts w:ascii="Times New Roman" w:hAnsi="Times New Roman"/>
                <w:sz w:val="24"/>
              </w:rPr>
            </w:pPr>
            <w:r w:rsidRPr="006E5054">
              <w:rPr>
                <w:rFonts w:ascii="Times New Roman" w:hAnsi="Times New Roman"/>
                <w:sz w:val="24"/>
              </w:rPr>
              <w:t xml:space="preserve">   Money Market/Savings</w:t>
            </w:r>
          </w:p>
        </w:tc>
        <w:tc>
          <w:tcPr>
            <w:tcW w:w="1440" w:type="dxa"/>
            <w:tcBorders>
              <w:top w:val="single" w:sz="4" w:space="0" w:color="auto"/>
              <w:left w:val="single" w:sz="4" w:space="0" w:color="auto"/>
              <w:bottom w:val="single" w:sz="4" w:space="0" w:color="auto"/>
              <w:right w:val="single" w:sz="4" w:space="0" w:color="auto"/>
            </w:tcBorders>
          </w:tcPr>
          <w:p w:rsidR="00CA7B15" w:rsidRPr="006E5054" w:rsidRDefault="00CA7B15" w:rsidP="002073D1">
            <w:pPr>
              <w:pStyle w:val="WW-PlainText"/>
              <w:jc w:val="right"/>
              <w:rPr>
                <w:rFonts w:ascii="Times New Roman" w:hAnsi="Times New Roman"/>
                <w:sz w:val="24"/>
              </w:rPr>
            </w:pPr>
            <w:r w:rsidRPr="006E5054">
              <w:rPr>
                <w:rFonts w:ascii="Times New Roman" w:hAnsi="Times New Roman"/>
                <w:sz w:val="24"/>
              </w:rPr>
              <w:t>410,578.31</w:t>
            </w:r>
          </w:p>
        </w:tc>
        <w:tc>
          <w:tcPr>
            <w:tcW w:w="2880" w:type="dxa"/>
            <w:tcBorders>
              <w:top w:val="single" w:sz="4" w:space="0" w:color="auto"/>
              <w:left w:val="single" w:sz="4" w:space="0" w:color="auto"/>
              <w:bottom w:val="single" w:sz="4" w:space="0" w:color="auto"/>
              <w:right w:val="single" w:sz="4" w:space="0" w:color="auto"/>
            </w:tcBorders>
          </w:tcPr>
          <w:p w:rsidR="00CA7B15" w:rsidRPr="006E5054" w:rsidRDefault="00CA7B15" w:rsidP="002073D1">
            <w:pPr>
              <w:pStyle w:val="WW-PlainText"/>
              <w:rPr>
                <w:rFonts w:ascii="Times New Roman" w:hAnsi="Times New Roman"/>
                <w:sz w:val="24"/>
              </w:rPr>
            </w:pPr>
            <w:r w:rsidRPr="006E5054">
              <w:rPr>
                <w:rFonts w:ascii="Times New Roman" w:hAnsi="Times New Roman"/>
                <w:sz w:val="24"/>
              </w:rPr>
              <w:t xml:space="preserve">   MM/Savings Balance</w:t>
            </w:r>
          </w:p>
        </w:tc>
        <w:tc>
          <w:tcPr>
            <w:tcW w:w="1553" w:type="dxa"/>
            <w:tcBorders>
              <w:top w:val="single" w:sz="4" w:space="0" w:color="auto"/>
              <w:left w:val="single" w:sz="4" w:space="0" w:color="auto"/>
              <w:bottom w:val="single" w:sz="4" w:space="0" w:color="auto"/>
              <w:right w:val="single" w:sz="4" w:space="0" w:color="auto"/>
            </w:tcBorders>
          </w:tcPr>
          <w:p w:rsidR="00CA7B15" w:rsidRPr="006E5054" w:rsidRDefault="00CA7B15" w:rsidP="002073D1">
            <w:pPr>
              <w:pStyle w:val="WW-PlainText"/>
              <w:jc w:val="right"/>
              <w:rPr>
                <w:rFonts w:ascii="Times New Roman" w:hAnsi="Times New Roman"/>
                <w:sz w:val="24"/>
              </w:rPr>
            </w:pPr>
            <w:r w:rsidRPr="006E5054">
              <w:rPr>
                <w:rFonts w:ascii="Times New Roman" w:hAnsi="Times New Roman"/>
                <w:sz w:val="24"/>
              </w:rPr>
              <w:t>158,8</w:t>
            </w:r>
            <w:r w:rsidR="002073D1" w:rsidRPr="006E5054">
              <w:rPr>
                <w:rFonts w:ascii="Times New Roman" w:hAnsi="Times New Roman"/>
                <w:sz w:val="24"/>
              </w:rPr>
              <w:t>1</w:t>
            </w:r>
            <w:r w:rsidRPr="006E5054">
              <w:rPr>
                <w:rFonts w:ascii="Times New Roman" w:hAnsi="Times New Roman"/>
                <w:sz w:val="24"/>
              </w:rPr>
              <w:t>5.08</w:t>
            </w:r>
          </w:p>
        </w:tc>
      </w:tr>
      <w:tr w:rsidR="00CA7B15" w:rsidRPr="006E5054" w:rsidTr="002073D1">
        <w:trPr>
          <w:trHeight w:val="288"/>
        </w:trPr>
        <w:tc>
          <w:tcPr>
            <w:tcW w:w="2857" w:type="dxa"/>
            <w:tcBorders>
              <w:top w:val="single" w:sz="4" w:space="0" w:color="auto"/>
              <w:left w:val="single" w:sz="4" w:space="0" w:color="auto"/>
              <w:bottom w:val="single" w:sz="4" w:space="0" w:color="auto"/>
              <w:right w:val="single" w:sz="4" w:space="0" w:color="auto"/>
            </w:tcBorders>
          </w:tcPr>
          <w:p w:rsidR="00CA7B15" w:rsidRPr="006E5054" w:rsidRDefault="00CA7B15" w:rsidP="002073D1">
            <w:pPr>
              <w:pStyle w:val="WW-PlainText"/>
              <w:rPr>
                <w:rFonts w:ascii="Times New Roman" w:hAnsi="Times New Roman"/>
                <w:sz w:val="24"/>
              </w:rPr>
            </w:pPr>
          </w:p>
        </w:tc>
        <w:tc>
          <w:tcPr>
            <w:tcW w:w="1440" w:type="dxa"/>
            <w:tcBorders>
              <w:top w:val="single" w:sz="4" w:space="0" w:color="auto"/>
              <w:left w:val="single" w:sz="4" w:space="0" w:color="auto"/>
              <w:bottom w:val="single" w:sz="4" w:space="0" w:color="auto"/>
              <w:right w:val="single" w:sz="4" w:space="0" w:color="auto"/>
            </w:tcBorders>
          </w:tcPr>
          <w:p w:rsidR="00CA7B15" w:rsidRPr="006E5054" w:rsidRDefault="00CA7B15" w:rsidP="002073D1">
            <w:pPr>
              <w:pStyle w:val="WW-PlainText"/>
              <w:jc w:val="right"/>
              <w:rPr>
                <w:rFonts w:ascii="Times New Roman" w:hAnsi="Times New Roman"/>
                <w:sz w:val="24"/>
              </w:rPr>
            </w:pPr>
          </w:p>
        </w:tc>
        <w:tc>
          <w:tcPr>
            <w:tcW w:w="2880" w:type="dxa"/>
            <w:tcBorders>
              <w:top w:val="single" w:sz="4" w:space="0" w:color="auto"/>
              <w:left w:val="single" w:sz="4" w:space="0" w:color="auto"/>
              <w:bottom w:val="single" w:sz="4" w:space="0" w:color="auto"/>
              <w:right w:val="single" w:sz="4" w:space="0" w:color="auto"/>
            </w:tcBorders>
          </w:tcPr>
          <w:p w:rsidR="00CA7B15" w:rsidRPr="006E5054" w:rsidRDefault="00CA7B15" w:rsidP="002073D1">
            <w:pPr>
              <w:pStyle w:val="WW-PlainText"/>
              <w:rPr>
                <w:rFonts w:ascii="Times New Roman" w:hAnsi="Times New Roman"/>
                <w:sz w:val="24"/>
              </w:rPr>
            </w:pPr>
            <w:r w:rsidRPr="006E5054">
              <w:rPr>
                <w:rFonts w:ascii="Times New Roman" w:hAnsi="Times New Roman"/>
                <w:sz w:val="24"/>
              </w:rPr>
              <w:t xml:space="preserve">   Sidewalk Balance</w:t>
            </w:r>
          </w:p>
        </w:tc>
        <w:tc>
          <w:tcPr>
            <w:tcW w:w="1553" w:type="dxa"/>
            <w:tcBorders>
              <w:top w:val="single" w:sz="4" w:space="0" w:color="auto"/>
              <w:left w:val="single" w:sz="4" w:space="0" w:color="auto"/>
              <w:bottom w:val="single" w:sz="4" w:space="0" w:color="auto"/>
              <w:right w:val="single" w:sz="4" w:space="0" w:color="auto"/>
            </w:tcBorders>
          </w:tcPr>
          <w:p w:rsidR="00CA7B15" w:rsidRPr="006E5054" w:rsidRDefault="00CA7B15" w:rsidP="002073D1">
            <w:pPr>
              <w:pStyle w:val="WW-PlainText"/>
              <w:jc w:val="right"/>
              <w:rPr>
                <w:rFonts w:ascii="Times New Roman" w:hAnsi="Times New Roman"/>
                <w:sz w:val="24"/>
              </w:rPr>
            </w:pPr>
            <w:r w:rsidRPr="006E5054">
              <w:rPr>
                <w:rFonts w:ascii="Times New Roman" w:hAnsi="Times New Roman"/>
                <w:sz w:val="24"/>
              </w:rPr>
              <w:t>8,987.00</w:t>
            </w:r>
          </w:p>
        </w:tc>
      </w:tr>
      <w:tr w:rsidR="00CA7B15" w:rsidRPr="006E5054" w:rsidTr="002073D1">
        <w:trPr>
          <w:trHeight w:val="288"/>
        </w:trPr>
        <w:tc>
          <w:tcPr>
            <w:tcW w:w="2857" w:type="dxa"/>
            <w:tcBorders>
              <w:top w:val="single" w:sz="4" w:space="0" w:color="auto"/>
              <w:left w:val="single" w:sz="4" w:space="0" w:color="auto"/>
              <w:bottom w:val="single" w:sz="4" w:space="0" w:color="auto"/>
              <w:right w:val="single" w:sz="4" w:space="0" w:color="auto"/>
            </w:tcBorders>
          </w:tcPr>
          <w:p w:rsidR="00CA7B15" w:rsidRPr="006E5054" w:rsidRDefault="00CA7B15" w:rsidP="002073D1">
            <w:pPr>
              <w:pStyle w:val="WW-PlainText"/>
              <w:rPr>
                <w:rFonts w:ascii="Times New Roman" w:hAnsi="Times New Roman"/>
                <w:sz w:val="24"/>
              </w:rPr>
            </w:pPr>
            <w:r w:rsidRPr="006E5054">
              <w:rPr>
                <w:rFonts w:ascii="Times New Roman" w:hAnsi="Times New Roman"/>
                <w:sz w:val="24"/>
              </w:rPr>
              <w:t>Total Available Balance</w:t>
            </w:r>
          </w:p>
        </w:tc>
        <w:tc>
          <w:tcPr>
            <w:tcW w:w="1440" w:type="dxa"/>
            <w:tcBorders>
              <w:top w:val="single" w:sz="4" w:space="0" w:color="auto"/>
              <w:left w:val="single" w:sz="4" w:space="0" w:color="auto"/>
              <w:bottom w:val="single" w:sz="4" w:space="0" w:color="auto"/>
              <w:right w:val="single" w:sz="4" w:space="0" w:color="auto"/>
            </w:tcBorders>
          </w:tcPr>
          <w:p w:rsidR="00CA7B15" w:rsidRPr="006E5054" w:rsidRDefault="00CA7B15" w:rsidP="002073D1">
            <w:pPr>
              <w:pStyle w:val="WW-PlainText"/>
              <w:jc w:val="right"/>
              <w:rPr>
                <w:rFonts w:ascii="Times New Roman" w:hAnsi="Times New Roman"/>
                <w:sz w:val="24"/>
              </w:rPr>
            </w:pPr>
            <w:r w:rsidRPr="006E5054">
              <w:rPr>
                <w:rFonts w:ascii="Times New Roman" w:hAnsi="Times New Roman"/>
                <w:sz w:val="24"/>
              </w:rPr>
              <w:t>432,254.09</w:t>
            </w:r>
          </w:p>
        </w:tc>
        <w:tc>
          <w:tcPr>
            <w:tcW w:w="2880" w:type="dxa"/>
            <w:tcBorders>
              <w:top w:val="single" w:sz="4" w:space="0" w:color="auto"/>
              <w:left w:val="single" w:sz="4" w:space="0" w:color="auto"/>
              <w:bottom w:val="single" w:sz="4" w:space="0" w:color="auto"/>
              <w:right w:val="single" w:sz="4" w:space="0" w:color="auto"/>
            </w:tcBorders>
          </w:tcPr>
          <w:p w:rsidR="00CA7B15" w:rsidRPr="006E5054" w:rsidRDefault="00CA7B15" w:rsidP="002073D1">
            <w:pPr>
              <w:pStyle w:val="WW-PlainText"/>
              <w:rPr>
                <w:rFonts w:ascii="Times New Roman" w:hAnsi="Times New Roman"/>
                <w:sz w:val="24"/>
              </w:rPr>
            </w:pPr>
            <w:r w:rsidRPr="006E5054">
              <w:rPr>
                <w:rFonts w:ascii="Times New Roman" w:hAnsi="Times New Roman"/>
                <w:sz w:val="24"/>
              </w:rPr>
              <w:t>Total Available Balance</w:t>
            </w:r>
          </w:p>
        </w:tc>
        <w:tc>
          <w:tcPr>
            <w:tcW w:w="1553" w:type="dxa"/>
            <w:tcBorders>
              <w:top w:val="single" w:sz="4" w:space="0" w:color="auto"/>
              <w:left w:val="single" w:sz="4" w:space="0" w:color="auto"/>
              <w:bottom w:val="single" w:sz="4" w:space="0" w:color="auto"/>
              <w:right w:val="single" w:sz="4" w:space="0" w:color="auto"/>
            </w:tcBorders>
          </w:tcPr>
          <w:p w:rsidR="00CA7B15" w:rsidRPr="006E5054" w:rsidRDefault="00CA7B15" w:rsidP="002073D1">
            <w:pPr>
              <w:pStyle w:val="WW-PlainText"/>
              <w:jc w:val="right"/>
              <w:rPr>
                <w:rFonts w:ascii="Times New Roman" w:hAnsi="Times New Roman"/>
                <w:sz w:val="24"/>
              </w:rPr>
            </w:pPr>
            <w:r w:rsidRPr="006E5054">
              <w:rPr>
                <w:rFonts w:ascii="Times New Roman" w:hAnsi="Times New Roman"/>
                <w:sz w:val="24"/>
              </w:rPr>
              <w:t>174,148.88</w:t>
            </w:r>
          </w:p>
        </w:tc>
      </w:tr>
      <w:tr w:rsidR="00CA7B15" w:rsidRPr="006E5054" w:rsidTr="002073D1">
        <w:trPr>
          <w:trHeight w:val="161"/>
        </w:trPr>
        <w:tc>
          <w:tcPr>
            <w:tcW w:w="2857" w:type="dxa"/>
            <w:tcBorders>
              <w:top w:val="single" w:sz="4" w:space="0" w:color="auto"/>
              <w:left w:val="single" w:sz="4" w:space="0" w:color="auto"/>
              <w:bottom w:val="single" w:sz="4" w:space="0" w:color="auto"/>
              <w:right w:val="single" w:sz="4" w:space="0" w:color="auto"/>
            </w:tcBorders>
          </w:tcPr>
          <w:p w:rsidR="00CA7B15" w:rsidRPr="006E5054" w:rsidRDefault="00CA7B15" w:rsidP="002073D1">
            <w:pPr>
              <w:pStyle w:val="WW-PlainText"/>
              <w:rPr>
                <w:rFonts w:ascii="Times New Roman" w:hAnsi="Times New Roman"/>
                <w:sz w:val="24"/>
              </w:rPr>
            </w:pPr>
            <w:r w:rsidRPr="006E5054">
              <w:rPr>
                <w:rFonts w:ascii="Times New Roman" w:hAnsi="Times New Roman"/>
                <w:sz w:val="24"/>
              </w:rPr>
              <w:t xml:space="preserve">   Outstanding Loans</w:t>
            </w:r>
          </w:p>
        </w:tc>
        <w:tc>
          <w:tcPr>
            <w:tcW w:w="1440" w:type="dxa"/>
            <w:tcBorders>
              <w:top w:val="single" w:sz="4" w:space="0" w:color="auto"/>
              <w:left w:val="single" w:sz="4" w:space="0" w:color="auto"/>
              <w:bottom w:val="single" w:sz="4" w:space="0" w:color="auto"/>
              <w:right w:val="single" w:sz="4" w:space="0" w:color="auto"/>
            </w:tcBorders>
          </w:tcPr>
          <w:p w:rsidR="00CA7B15" w:rsidRPr="006E5054" w:rsidRDefault="00CA7B15" w:rsidP="002073D1">
            <w:pPr>
              <w:pStyle w:val="WW-PlainText"/>
              <w:jc w:val="right"/>
              <w:rPr>
                <w:rFonts w:ascii="Times New Roman" w:hAnsi="Times New Roman"/>
                <w:sz w:val="24"/>
              </w:rPr>
            </w:pPr>
            <w:r w:rsidRPr="006E5054">
              <w:rPr>
                <w:rFonts w:ascii="Times New Roman" w:hAnsi="Times New Roman"/>
                <w:sz w:val="24"/>
              </w:rPr>
              <w:t>24,027.50</w:t>
            </w:r>
          </w:p>
        </w:tc>
        <w:tc>
          <w:tcPr>
            <w:tcW w:w="2880" w:type="dxa"/>
            <w:tcBorders>
              <w:top w:val="single" w:sz="4" w:space="0" w:color="auto"/>
              <w:left w:val="single" w:sz="4" w:space="0" w:color="auto"/>
              <w:bottom w:val="single" w:sz="4" w:space="0" w:color="auto"/>
              <w:right w:val="single" w:sz="4" w:space="0" w:color="auto"/>
            </w:tcBorders>
          </w:tcPr>
          <w:p w:rsidR="00CA7B15" w:rsidRPr="006E5054" w:rsidRDefault="00CA7B15" w:rsidP="002073D1">
            <w:pPr>
              <w:pStyle w:val="WW-PlainText"/>
              <w:rPr>
                <w:rFonts w:ascii="Times New Roman" w:hAnsi="Times New Roman"/>
                <w:sz w:val="24"/>
              </w:rPr>
            </w:pPr>
            <w:r w:rsidRPr="006E5054">
              <w:rPr>
                <w:rFonts w:ascii="Times New Roman" w:hAnsi="Times New Roman"/>
                <w:sz w:val="24"/>
              </w:rPr>
              <w:t xml:space="preserve">   Outstanding Loans</w:t>
            </w:r>
          </w:p>
        </w:tc>
        <w:tc>
          <w:tcPr>
            <w:tcW w:w="1553" w:type="dxa"/>
            <w:tcBorders>
              <w:top w:val="single" w:sz="4" w:space="0" w:color="auto"/>
              <w:left w:val="single" w:sz="4" w:space="0" w:color="auto"/>
              <w:bottom w:val="single" w:sz="4" w:space="0" w:color="auto"/>
              <w:right w:val="single" w:sz="4" w:space="0" w:color="auto"/>
            </w:tcBorders>
          </w:tcPr>
          <w:p w:rsidR="00CA7B15" w:rsidRPr="006E5054" w:rsidRDefault="00CA7B15" w:rsidP="002073D1">
            <w:pPr>
              <w:pStyle w:val="WW-PlainText"/>
              <w:jc w:val="right"/>
              <w:rPr>
                <w:rFonts w:ascii="Times New Roman" w:hAnsi="Times New Roman"/>
                <w:sz w:val="24"/>
              </w:rPr>
            </w:pPr>
            <w:r w:rsidRPr="006E5054">
              <w:rPr>
                <w:rFonts w:ascii="Times New Roman" w:hAnsi="Times New Roman"/>
                <w:sz w:val="24"/>
              </w:rPr>
              <w:t>48</w:t>
            </w:r>
            <w:r w:rsidR="00862151" w:rsidRPr="006E5054">
              <w:rPr>
                <w:rFonts w:ascii="Times New Roman" w:hAnsi="Times New Roman"/>
                <w:sz w:val="24"/>
              </w:rPr>
              <w:t>,</w:t>
            </w:r>
            <w:r w:rsidRPr="006E5054">
              <w:rPr>
                <w:rFonts w:ascii="Times New Roman" w:hAnsi="Times New Roman"/>
                <w:sz w:val="24"/>
              </w:rPr>
              <w:t>232.88</w:t>
            </w:r>
          </w:p>
        </w:tc>
      </w:tr>
      <w:tr w:rsidR="00CA7B15" w:rsidRPr="006E5054" w:rsidTr="002073D1">
        <w:trPr>
          <w:trHeight w:val="288"/>
        </w:trPr>
        <w:tc>
          <w:tcPr>
            <w:tcW w:w="2857" w:type="dxa"/>
            <w:tcBorders>
              <w:top w:val="single" w:sz="4" w:space="0" w:color="auto"/>
              <w:left w:val="single" w:sz="4" w:space="0" w:color="auto"/>
              <w:bottom w:val="single" w:sz="4" w:space="0" w:color="auto"/>
              <w:right w:val="single" w:sz="4" w:space="0" w:color="auto"/>
            </w:tcBorders>
          </w:tcPr>
          <w:p w:rsidR="00CA7B15" w:rsidRPr="006E5054" w:rsidRDefault="00CA7B15" w:rsidP="002073D1">
            <w:pPr>
              <w:pStyle w:val="WW-PlainText"/>
              <w:rPr>
                <w:rFonts w:ascii="Times New Roman" w:hAnsi="Times New Roman"/>
                <w:sz w:val="24"/>
              </w:rPr>
            </w:pPr>
            <w:r w:rsidRPr="006E5054">
              <w:rPr>
                <w:rFonts w:ascii="Times New Roman" w:hAnsi="Times New Roman"/>
                <w:sz w:val="24"/>
              </w:rPr>
              <w:t>Fund Balance</w:t>
            </w:r>
          </w:p>
        </w:tc>
        <w:tc>
          <w:tcPr>
            <w:tcW w:w="1440" w:type="dxa"/>
            <w:tcBorders>
              <w:top w:val="single" w:sz="4" w:space="0" w:color="auto"/>
              <w:left w:val="single" w:sz="4" w:space="0" w:color="auto"/>
              <w:bottom w:val="single" w:sz="4" w:space="0" w:color="auto"/>
              <w:right w:val="single" w:sz="4" w:space="0" w:color="auto"/>
            </w:tcBorders>
          </w:tcPr>
          <w:p w:rsidR="00CA7B15" w:rsidRPr="006E5054" w:rsidRDefault="00CA7B15" w:rsidP="002073D1">
            <w:pPr>
              <w:pStyle w:val="WW-PlainText"/>
              <w:jc w:val="right"/>
              <w:rPr>
                <w:rFonts w:ascii="Times New Roman" w:hAnsi="Times New Roman"/>
                <w:sz w:val="24"/>
              </w:rPr>
            </w:pPr>
            <w:r w:rsidRPr="006E5054">
              <w:rPr>
                <w:rFonts w:ascii="Times New Roman" w:hAnsi="Times New Roman"/>
                <w:sz w:val="24"/>
              </w:rPr>
              <w:t>456,281.59</w:t>
            </w:r>
          </w:p>
        </w:tc>
        <w:tc>
          <w:tcPr>
            <w:tcW w:w="2880" w:type="dxa"/>
            <w:tcBorders>
              <w:right w:val="single" w:sz="4" w:space="0" w:color="auto"/>
            </w:tcBorders>
          </w:tcPr>
          <w:p w:rsidR="00CA7B15" w:rsidRPr="006E5054" w:rsidRDefault="00862151" w:rsidP="002073D1">
            <w:pPr>
              <w:pStyle w:val="WW-PlainText"/>
              <w:rPr>
                <w:rFonts w:ascii="Times New Roman" w:hAnsi="Times New Roman"/>
                <w:sz w:val="24"/>
              </w:rPr>
            </w:pPr>
            <w:r w:rsidRPr="006E5054">
              <w:rPr>
                <w:rFonts w:ascii="Times New Roman" w:hAnsi="Times New Roman"/>
                <w:sz w:val="24"/>
              </w:rPr>
              <w:t>Fund</w:t>
            </w:r>
            <w:r w:rsidR="00CA7B15" w:rsidRPr="006E5054">
              <w:rPr>
                <w:rFonts w:ascii="Times New Roman" w:hAnsi="Times New Roman"/>
                <w:sz w:val="24"/>
              </w:rPr>
              <w:t xml:space="preserve"> Balance</w:t>
            </w:r>
          </w:p>
        </w:tc>
        <w:tc>
          <w:tcPr>
            <w:tcW w:w="1553" w:type="dxa"/>
            <w:tcBorders>
              <w:top w:val="single" w:sz="4" w:space="0" w:color="auto"/>
              <w:left w:val="single" w:sz="4" w:space="0" w:color="auto"/>
              <w:bottom w:val="single" w:sz="4" w:space="0" w:color="auto"/>
            </w:tcBorders>
          </w:tcPr>
          <w:p w:rsidR="00CA7B15" w:rsidRPr="006E5054" w:rsidRDefault="00CA7B15" w:rsidP="002073D1">
            <w:pPr>
              <w:pStyle w:val="WW-PlainText"/>
              <w:jc w:val="right"/>
              <w:rPr>
                <w:rFonts w:ascii="Times New Roman" w:hAnsi="Times New Roman"/>
                <w:sz w:val="24"/>
              </w:rPr>
            </w:pPr>
            <w:r w:rsidRPr="006E5054">
              <w:rPr>
                <w:rFonts w:ascii="Times New Roman" w:hAnsi="Times New Roman"/>
                <w:sz w:val="24"/>
              </w:rPr>
              <w:t>222,381.76</w:t>
            </w:r>
          </w:p>
        </w:tc>
      </w:tr>
    </w:tbl>
    <w:p w:rsidR="00CA7B15" w:rsidRPr="00862151" w:rsidRDefault="00CA7B15" w:rsidP="00CA7B15">
      <w:pPr>
        <w:pStyle w:val="p2"/>
        <w:widowControl/>
        <w:spacing w:line="480" w:lineRule="auto"/>
        <w:ind w:left="720"/>
        <w:rPr>
          <w:bCs/>
        </w:rPr>
      </w:pPr>
      <w:r w:rsidRPr="006E5054">
        <w:rPr>
          <w:bCs/>
        </w:rPr>
        <w:lastRenderedPageBreak/>
        <w:t>*The report also outlined the status of individual loan repayments</w:t>
      </w:r>
      <w:r w:rsidRPr="00862151">
        <w:rPr>
          <w:bCs/>
        </w:rPr>
        <w:t xml:space="preserve">  </w:t>
      </w:r>
    </w:p>
    <w:p w:rsidR="007233A8" w:rsidRDefault="007233A8" w:rsidP="00EC5928">
      <w:pPr>
        <w:pStyle w:val="p2"/>
        <w:widowControl/>
        <w:spacing w:line="480" w:lineRule="auto"/>
        <w:rPr>
          <w:bCs/>
        </w:rPr>
      </w:pPr>
      <w:r>
        <w:rPr>
          <w:bCs/>
        </w:rPr>
        <w:t>Mayor Ayres explained to the Board that the treasurer’s reports show all budget to actual figures and requested the Board to review them.</w:t>
      </w:r>
    </w:p>
    <w:p w:rsidR="00EC5928" w:rsidRDefault="00EC5928" w:rsidP="00EC5928">
      <w:pPr>
        <w:pStyle w:val="p2"/>
        <w:widowControl/>
        <w:spacing w:line="480" w:lineRule="auto"/>
      </w:pPr>
      <w:r w:rsidRPr="00862151">
        <w:rPr>
          <w:b/>
          <w:bCs/>
          <w:u w:val="single"/>
        </w:rPr>
        <w:t>Finance Committee/Approval of Abstract</w:t>
      </w:r>
      <w:r w:rsidRPr="00862151">
        <w:rPr>
          <w:b/>
          <w:bCs/>
        </w:rPr>
        <w:t xml:space="preserve">:  </w:t>
      </w:r>
      <w:r w:rsidRPr="00862151">
        <w:t>Trustee Sinsabaugh presented General Fund bills in the amount of $</w:t>
      </w:r>
      <w:r w:rsidR="00862151" w:rsidRPr="00862151">
        <w:t>90,818.37</w:t>
      </w:r>
      <w:r w:rsidR="002B1F8B">
        <w:t>;</w:t>
      </w:r>
      <w:r w:rsidR="009613C6">
        <w:t xml:space="preserve"> Trust &amp; Agency Fund in the amount of $8,531.83 (above transfer included);</w:t>
      </w:r>
      <w:r w:rsidR="002B1F8B">
        <w:t xml:space="preserve"> and Residential Rehab in the amount of $1,056.77; </w:t>
      </w:r>
      <w:r w:rsidRPr="00862151">
        <w:t>and moved to approve payment of the abstract.  Trustee Burlingame seconded the motion, which carried unanimously.</w:t>
      </w:r>
    </w:p>
    <w:p w:rsidR="00D40A7A" w:rsidRPr="00BB4DB0" w:rsidRDefault="00D40A7A" w:rsidP="00D40A7A">
      <w:pPr>
        <w:pStyle w:val="p2"/>
        <w:widowControl/>
        <w:spacing w:line="480" w:lineRule="auto"/>
        <w:rPr>
          <w:bCs/>
        </w:rPr>
      </w:pPr>
      <w:r w:rsidRPr="00BB4DB0">
        <w:rPr>
          <w:b/>
          <w:u w:val="single"/>
        </w:rPr>
        <w:t>Capital Projects</w:t>
      </w:r>
      <w:r>
        <w:rPr>
          <w:b/>
          <w:u w:val="single"/>
        </w:rPr>
        <w:t xml:space="preserve"> </w:t>
      </w:r>
      <w:r w:rsidRPr="00BB4DB0">
        <w:rPr>
          <w:b/>
          <w:u w:val="single"/>
        </w:rPr>
        <w:t>Abstract</w:t>
      </w:r>
      <w:r w:rsidRPr="00BB4DB0">
        <w:rPr>
          <w:b/>
        </w:rPr>
        <w:t>:</w:t>
      </w:r>
      <w:r w:rsidRPr="00BB4DB0">
        <w:t xml:space="preserve">  Trustee Reznicek </w:t>
      </w:r>
      <w:r w:rsidRPr="00BB4DB0">
        <w:rPr>
          <w:bCs/>
        </w:rPr>
        <w:t>moved to approve the following expenditures be paid from the Capital Projects Fund:</w:t>
      </w:r>
    </w:p>
    <w:p w:rsidR="00D40A7A" w:rsidRPr="00D40A7A" w:rsidRDefault="00D40A7A" w:rsidP="00D40A7A">
      <w:pPr>
        <w:pStyle w:val="WW-PlainText"/>
        <w:rPr>
          <w:rFonts w:ascii="Times New Roman" w:hAnsi="Times New Roman"/>
          <w:bCs/>
          <w:sz w:val="24"/>
          <w:u w:val="single"/>
        </w:rPr>
      </w:pPr>
      <w:r w:rsidRPr="00BB4DB0">
        <w:rPr>
          <w:rFonts w:ascii="Times New Roman" w:hAnsi="Times New Roman"/>
          <w:bCs/>
          <w:sz w:val="24"/>
        </w:rPr>
        <w:tab/>
      </w:r>
      <w:r>
        <w:rPr>
          <w:rFonts w:ascii="Times New Roman" w:hAnsi="Times New Roman"/>
          <w:bCs/>
          <w:sz w:val="24"/>
          <w:u w:val="single"/>
        </w:rPr>
        <w:t>Glen Park Project</w:t>
      </w:r>
    </w:p>
    <w:p w:rsidR="00D40A7A" w:rsidRPr="00BB4DB0" w:rsidRDefault="00D40A7A" w:rsidP="00D40A7A">
      <w:pPr>
        <w:pStyle w:val="WW-PlainText"/>
        <w:ind w:firstLine="720"/>
        <w:rPr>
          <w:rFonts w:ascii="Times New Roman" w:hAnsi="Times New Roman"/>
          <w:bCs/>
          <w:sz w:val="24"/>
        </w:rPr>
      </w:pPr>
      <w:r>
        <w:rPr>
          <w:rFonts w:ascii="Times New Roman" w:hAnsi="Times New Roman"/>
          <w:bCs/>
          <w:sz w:val="24"/>
        </w:rPr>
        <w:t>Research Foundation for SUNY</w:t>
      </w:r>
      <w:r w:rsidRPr="00BB4DB0">
        <w:rPr>
          <w:rFonts w:ascii="Times New Roman" w:hAnsi="Times New Roman"/>
          <w:bCs/>
          <w:sz w:val="24"/>
        </w:rPr>
        <w:tab/>
        <w:t xml:space="preserve">Inv </w:t>
      </w:r>
      <w:r>
        <w:rPr>
          <w:rFonts w:ascii="Times New Roman" w:hAnsi="Times New Roman"/>
          <w:bCs/>
          <w:sz w:val="24"/>
        </w:rPr>
        <w:t>1832877</w:t>
      </w:r>
      <w:r w:rsidRPr="00BB4DB0">
        <w:rPr>
          <w:rFonts w:ascii="Times New Roman" w:hAnsi="Times New Roman"/>
          <w:bCs/>
          <w:sz w:val="24"/>
        </w:rPr>
        <w:tab/>
        <w:t xml:space="preserve"> </w:t>
      </w:r>
      <w:r w:rsidRPr="00BB4DB0">
        <w:rPr>
          <w:rFonts w:ascii="Times New Roman" w:hAnsi="Times New Roman"/>
          <w:bCs/>
          <w:sz w:val="24"/>
        </w:rPr>
        <w:tab/>
        <w:t xml:space="preserve">$  </w:t>
      </w:r>
      <w:r>
        <w:rPr>
          <w:rFonts w:ascii="Times New Roman" w:hAnsi="Times New Roman"/>
          <w:bCs/>
          <w:sz w:val="24"/>
        </w:rPr>
        <w:t>2,900.00</w:t>
      </w:r>
    </w:p>
    <w:p w:rsidR="00D40A7A" w:rsidRPr="00BB4DB0" w:rsidRDefault="00D40A7A" w:rsidP="00D40A7A">
      <w:pPr>
        <w:pStyle w:val="WW-PlainText"/>
        <w:rPr>
          <w:rFonts w:ascii="Times New Roman" w:hAnsi="Times New Roman"/>
          <w:bCs/>
          <w:sz w:val="24"/>
          <w:u w:val="single"/>
        </w:rPr>
      </w:pPr>
      <w:r w:rsidRPr="00BB4DB0">
        <w:rPr>
          <w:rFonts w:ascii="Times New Roman" w:hAnsi="Times New Roman"/>
          <w:bCs/>
          <w:sz w:val="24"/>
        </w:rPr>
        <w:tab/>
      </w:r>
      <w:r>
        <w:rPr>
          <w:rFonts w:ascii="Times New Roman" w:hAnsi="Times New Roman"/>
          <w:bCs/>
          <w:sz w:val="24"/>
          <w:u w:val="single"/>
        </w:rPr>
        <w:t>Delta Engineers</w:t>
      </w:r>
      <w:r w:rsidRPr="00BB4DB0">
        <w:rPr>
          <w:rFonts w:ascii="Times New Roman" w:hAnsi="Times New Roman"/>
          <w:bCs/>
          <w:sz w:val="24"/>
          <w:u w:val="single"/>
        </w:rPr>
        <w:tab/>
      </w:r>
      <w:r w:rsidRPr="00BB4DB0">
        <w:rPr>
          <w:rFonts w:ascii="Times New Roman" w:hAnsi="Times New Roman"/>
          <w:bCs/>
          <w:sz w:val="24"/>
          <w:u w:val="single"/>
        </w:rPr>
        <w:tab/>
      </w:r>
      <w:r w:rsidRPr="00BB4DB0">
        <w:rPr>
          <w:rFonts w:ascii="Times New Roman" w:hAnsi="Times New Roman"/>
          <w:bCs/>
          <w:sz w:val="24"/>
          <w:u w:val="single"/>
        </w:rPr>
        <w:tab/>
        <w:t xml:space="preserve">Inv </w:t>
      </w:r>
      <w:r>
        <w:rPr>
          <w:rFonts w:ascii="Times New Roman" w:hAnsi="Times New Roman"/>
          <w:bCs/>
          <w:sz w:val="24"/>
          <w:u w:val="single"/>
        </w:rPr>
        <w:t>1</w:t>
      </w:r>
      <w:r>
        <w:rPr>
          <w:rFonts w:ascii="Times New Roman" w:hAnsi="Times New Roman"/>
          <w:bCs/>
          <w:sz w:val="24"/>
          <w:u w:val="single"/>
        </w:rPr>
        <w:tab/>
      </w:r>
      <w:r w:rsidRPr="00BB4DB0">
        <w:rPr>
          <w:rFonts w:ascii="Times New Roman" w:hAnsi="Times New Roman"/>
          <w:bCs/>
          <w:sz w:val="24"/>
          <w:u w:val="single"/>
        </w:rPr>
        <w:tab/>
        <w:t xml:space="preserve"> </w:t>
      </w:r>
      <w:r w:rsidRPr="00BB4DB0">
        <w:rPr>
          <w:rFonts w:ascii="Times New Roman" w:hAnsi="Times New Roman"/>
          <w:bCs/>
          <w:sz w:val="24"/>
          <w:u w:val="single"/>
        </w:rPr>
        <w:tab/>
      </w:r>
      <w:r>
        <w:rPr>
          <w:rFonts w:ascii="Times New Roman" w:hAnsi="Times New Roman"/>
          <w:bCs/>
          <w:sz w:val="24"/>
          <w:u w:val="single"/>
        </w:rPr>
        <w:t xml:space="preserve">       496.25</w:t>
      </w:r>
    </w:p>
    <w:p w:rsidR="00D40A7A" w:rsidRPr="00BB4DB0" w:rsidRDefault="00D40A7A" w:rsidP="00D40A7A">
      <w:pPr>
        <w:pStyle w:val="WW-PlainText"/>
        <w:rPr>
          <w:rFonts w:ascii="Times New Roman" w:hAnsi="Times New Roman"/>
          <w:bCs/>
          <w:sz w:val="24"/>
        </w:rPr>
      </w:pPr>
      <w:r w:rsidRPr="00BB4DB0">
        <w:rPr>
          <w:rFonts w:ascii="Times New Roman" w:hAnsi="Times New Roman"/>
          <w:bCs/>
          <w:sz w:val="24"/>
        </w:rPr>
        <w:tab/>
      </w:r>
      <w:r w:rsidRPr="00BB4DB0">
        <w:rPr>
          <w:rFonts w:ascii="Times New Roman" w:hAnsi="Times New Roman"/>
          <w:bCs/>
          <w:sz w:val="24"/>
        </w:rPr>
        <w:tab/>
        <w:t>Total</w:t>
      </w:r>
      <w:r w:rsidRPr="00BB4DB0">
        <w:rPr>
          <w:rFonts w:ascii="Times New Roman" w:hAnsi="Times New Roman"/>
          <w:bCs/>
          <w:sz w:val="24"/>
        </w:rPr>
        <w:tab/>
      </w:r>
      <w:r w:rsidRPr="00BB4DB0">
        <w:rPr>
          <w:rFonts w:ascii="Times New Roman" w:hAnsi="Times New Roman"/>
          <w:bCs/>
          <w:sz w:val="24"/>
        </w:rPr>
        <w:tab/>
      </w:r>
      <w:r w:rsidRPr="00BB4DB0">
        <w:rPr>
          <w:rFonts w:ascii="Times New Roman" w:hAnsi="Times New Roman"/>
          <w:bCs/>
          <w:sz w:val="24"/>
        </w:rPr>
        <w:tab/>
      </w:r>
      <w:r w:rsidRPr="00BB4DB0">
        <w:rPr>
          <w:rFonts w:ascii="Times New Roman" w:hAnsi="Times New Roman"/>
          <w:bCs/>
          <w:sz w:val="24"/>
        </w:rPr>
        <w:tab/>
      </w:r>
      <w:r w:rsidRPr="00BB4DB0">
        <w:rPr>
          <w:rFonts w:ascii="Times New Roman" w:hAnsi="Times New Roman"/>
          <w:bCs/>
          <w:sz w:val="24"/>
        </w:rPr>
        <w:tab/>
      </w:r>
      <w:r w:rsidRPr="00BB4DB0">
        <w:rPr>
          <w:rFonts w:ascii="Times New Roman" w:hAnsi="Times New Roman"/>
          <w:bCs/>
          <w:sz w:val="24"/>
        </w:rPr>
        <w:tab/>
        <w:t xml:space="preserve">            $</w:t>
      </w:r>
      <w:r>
        <w:rPr>
          <w:rFonts w:ascii="Times New Roman" w:hAnsi="Times New Roman"/>
          <w:bCs/>
          <w:sz w:val="24"/>
        </w:rPr>
        <w:t xml:space="preserve">  3,396.25</w:t>
      </w:r>
    </w:p>
    <w:p w:rsidR="00D40A7A" w:rsidRPr="00BB4DB0" w:rsidRDefault="00D40A7A" w:rsidP="00D40A7A">
      <w:pPr>
        <w:pStyle w:val="WW-PlainText"/>
        <w:rPr>
          <w:rFonts w:ascii="Times New Roman" w:hAnsi="Times New Roman"/>
          <w:bCs/>
          <w:sz w:val="24"/>
        </w:rPr>
      </w:pPr>
    </w:p>
    <w:p w:rsidR="00D40A7A" w:rsidRPr="00BB4DB0" w:rsidRDefault="00D40A7A" w:rsidP="00D40A7A">
      <w:pPr>
        <w:pStyle w:val="p2"/>
        <w:widowControl/>
        <w:spacing w:line="480" w:lineRule="auto"/>
      </w:pPr>
      <w:r w:rsidRPr="00BB4DB0">
        <w:t>Trustee Sinsabaugh seconded the motion, which carried unanimously.</w:t>
      </w:r>
    </w:p>
    <w:p w:rsidR="00D40A7A" w:rsidRDefault="002B1F8B" w:rsidP="00EC5928">
      <w:pPr>
        <w:pStyle w:val="p2"/>
        <w:widowControl/>
        <w:spacing w:line="480" w:lineRule="auto"/>
      </w:pPr>
      <w:r w:rsidRPr="00CB1984">
        <w:rPr>
          <w:b/>
          <w:u w:val="single"/>
        </w:rPr>
        <w:t>Rehab Loan Write-Off</w:t>
      </w:r>
      <w:r w:rsidRPr="00CB1984">
        <w:rPr>
          <w:b/>
        </w:rPr>
        <w:t xml:space="preserve">:  </w:t>
      </w:r>
      <w:r w:rsidRPr="00CB1984">
        <w:t xml:space="preserve">The clerk presented a history report on loan NE100 and stated the property went through a bank foreclosure.  This loan has been delinquent since 2010.  Attorney Keene stated the foreclosure was finalized and we cannot recouperate any funds.  Trustee </w:t>
      </w:r>
      <w:r w:rsidR="00CB1984" w:rsidRPr="00CB1984">
        <w:t>Havens moved to write-off loan NE100 in the amount of $16,446.42.  Trustee Reznicek seconded the motion, which carried unanimously.</w:t>
      </w:r>
    </w:p>
    <w:p w:rsidR="00707DCA" w:rsidRPr="00707DCA" w:rsidRDefault="00707DCA" w:rsidP="00EC5928">
      <w:pPr>
        <w:pStyle w:val="p2"/>
        <w:widowControl/>
        <w:spacing w:line="480" w:lineRule="auto"/>
      </w:pPr>
      <w:r>
        <w:rPr>
          <w:b/>
          <w:u w:val="single"/>
        </w:rPr>
        <w:t>Tioga County Update</w:t>
      </w:r>
      <w:r>
        <w:rPr>
          <w:b/>
        </w:rPr>
        <w:t>:</w:t>
      </w:r>
      <w:r>
        <w:t xml:space="preserve">  Tioga County Legislator Mullen stated the Social Services Department is over budget by $173,000, which is mostly due to out-of-county services.  There is no in-house rehab in Tioga County.  Opiod addiction is a huge and very costly issue in Tioga County.  Economic Growth </w:t>
      </w:r>
      <w:r w:rsidR="00717533">
        <w:t>in Tioga County is high and ranked #1 in the state in 2014.  He also stated the goal of the Land Bank is to rehab homes to get back on the tax rolls at a better return.  He stated these properties haven’t paid taxes in many years.  These properties are abandoned and considered zombie properties.  The municipalities will lose tax revenue until these properties are completed and purchased, but without the Land Bank these properties would just deteriorate until they fell down.  Work on these properties should begin in Spring.</w:t>
      </w:r>
    </w:p>
    <w:p w:rsidR="00EC5928" w:rsidRPr="002103A9" w:rsidRDefault="00EC5928" w:rsidP="00EC5928">
      <w:pPr>
        <w:pStyle w:val="p2"/>
        <w:widowControl/>
        <w:spacing w:line="480" w:lineRule="auto"/>
      </w:pPr>
      <w:r w:rsidRPr="002103A9">
        <w:rPr>
          <w:b/>
          <w:u w:val="single"/>
        </w:rPr>
        <w:t>Glen Park Project Update</w:t>
      </w:r>
      <w:r w:rsidRPr="002103A9">
        <w:rPr>
          <w:b/>
        </w:rPr>
        <w:t xml:space="preserve">:  </w:t>
      </w:r>
      <w:r w:rsidRPr="002103A9">
        <w:t xml:space="preserve">Mayor Ayres stated </w:t>
      </w:r>
      <w:r w:rsidR="00717533" w:rsidRPr="002103A9">
        <w:t>there was a meeting last week and there was good discussion.  He stated they will have monthly meetings to keep this project moving forward.</w:t>
      </w:r>
      <w:r w:rsidR="002103A9" w:rsidRPr="002103A9">
        <w:t xml:space="preserve">  He stated any Trustee is welcomed to attend.</w:t>
      </w:r>
      <w:r w:rsidR="002103A9">
        <w:t xml:space="preserve">  Mayor Ayres also stated that Trustee Sweeney has painted a “Goal” sign for donations.  The Board agrred to put the sign in the Mini Park.</w:t>
      </w:r>
    </w:p>
    <w:p w:rsidR="00EC5928" w:rsidRPr="00657709" w:rsidRDefault="00EC5928" w:rsidP="00EC5928">
      <w:pPr>
        <w:pStyle w:val="p2"/>
        <w:widowControl/>
        <w:spacing w:line="480" w:lineRule="auto"/>
        <w:rPr>
          <w:bCs/>
        </w:rPr>
      </w:pPr>
      <w:r w:rsidRPr="00657709">
        <w:rPr>
          <w:b/>
          <w:bCs/>
          <w:u w:val="single"/>
        </w:rPr>
        <w:t>Parking on Village Streets</w:t>
      </w:r>
      <w:r w:rsidRPr="00657709">
        <w:rPr>
          <w:b/>
          <w:bCs/>
        </w:rPr>
        <w:t xml:space="preserve">:  </w:t>
      </w:r>
      <w:r w:rsidRPr="00657709">
        <w:t xml:space="preserve">Trustee Aronstam stated </w:t>
      </w:r>
      <w:r w:rsidR="002103A9" w:rsidRPr="00657709">
        <w:t xml:space="preserve">that he and Chief Gelatt measured the width of several streets in the village.  He submitted a handout showing the optimal width of a street is 35 feet.  This is optimal for parking on both sides </w:t>
      </w:r>
      <w:r w:rsidR="00657709" w:rsidRPr="00657709">
        <w:t>and two-way traffic.  Most of our streets are less than 35 feet wide.  The biggest issue is that there isn’t enough off-street parking available for the number of vehicles.</w:t>
      </w:r>
    </w:p>
    <w:p w:rsidR="00EC5928" w:rsidRPr="0090729A" w:rsidRDefault="00657709" w:rsidP="00657709">
      <w:pPr>
        <w:suppressAutoHyphens/>
        <w:spacing w:line="480" w:lineRule="auto"/>
      </w:pPr>
      <w:r w:rsidRPr="0090729A">
        <w:rPr>
          <w:b/>
          <w:u w:val="single"/>
        </w:rPr>
        <w:lastRenderedPageBreak/>
        <w:t>Flag Pole Illumination Proposals</w:t>
      </w:r>
      <w:r w:rsidR="00EC5928" w:rsidRPr="0090729A">
        <w:rPr>
          <w:b/>
        </w:rPr>
        <w:t xml:space="preserve">:  </w:t>
      </w:r>
      <w:r w:rsidR="00EC5928" w:rsidRPr="0090729A">
        <w:t xml:space="preserve">The clerk </w:t>
      </w:r>
      <w:r w:rsidRPr="0090729A">
        <w:t>submitted the following three proposals to illuminate the flag pole at Village Hall:</w:t>
      </w:r>
    </w:p>
    <w:p w:rsidR="00657709" w:rsidRPr="0090729A" w:rsidRDefault="00657709" w:rsidP="0090729A">
      <w:pPr>
        <w:suppressAutoHyphens/>
        <w:ind w:left="720"/>
      </w:pPr>
      <w:r w:rsidRPr="0090729A">
        <w:t>Johnson &amp; McEwen – $2,100, they will run electric from Bell Building, install lighting on each side of sign and lighting at flag pole.  The DPW will dig trench.</w:t>
      </w:r>
    </w:p>
    <w:p w:rsidR="0090729A" w:rsidRPr="0090729A" w:rsidRDefault="0090729A" w:rsidP="0090729A">
      <w:pPr>
        <w:suppressAutoHyphens/>
        <w:ind w:left="720"/>
      </w:pPr>
    </w:p>
    <w:p w:rsidR="00657709" w:rsidRPr="0090729A" w:rsidRDefault="00657709" w:rsidP="0090729A">
      <w:pPr>
        <w:suppressAutoHyphens/>
        <w:ind w:left="720"/>
      </w:pPr>
      <w:r w:rsidRPr="0090729A">
        <w:t xml:space="preserve">Bouille Electric - $1,959, they will run electric from receptacle mounted on the soffit of the Bell Building with conduit, and install one light at flagpole.  They recommend two lights and additional would cost </w:t>
      </w:r>
      <w:r w:rsidR="0090729A" w:rsidRPr="0090729A">
        <w:t>$865 more.  The DPW will dig trench.</w:t>
      </w:r>
    </w:p>
    <w:p w:rsidR="0090729A" w:rsidRPr="0090729A" w:rsidRDefault="0090729A" w:rsidP="0090729A">
      <w:pPr>
        <w:suppressAutoHyphens/>
        <w:ind w:left="720"/>
      </w:pPr>
    </w:p>
    <w:p w:rsidR="0090729A" w:rsidRPr="0090729A" w:rsidRDefault="0090729A" w:rsidP="0090729A">
      <w:pPr>
        <w:suppressAutoHyphens/>
        <w:ind w:left="720"/>
      </w:pPr>
      <w:r w:rsidRPr="0090729A">
        <w:t>Patterson Electric - $1,539.23, the will install flood light from Village Hall directed at flag pole, no digging necessary.</w:t>
      </w:r>
    </w:p>
    <w:p w:rsidR="0090729A" w:rsidRPr="0090729A" w:rsidRDefault="0090729A" w:rsidP="0090729A">
      <w:pPr>
        <w:suppressAutoHyphens/>
      </w:pPr>
    </w:p>
    <w:p w:rsidR="0090729A" w:rsidRDefault="0090729A" w:rsidP="0090729A">
      <w:pPr>
        <w:suppressAutoHyphens/>
        <w:spacing w:line="480" w:lineRule="auto"/>
      </w:pPr>
      <w:r w:rsidRPr="0090729A">
        <w:t>Trustee Sinsabaugh moved to approve Johnson &amp; McEwen’s proposal in the amount of $2,100</w:t>
      </w:r>
      <w:r>
        <w:t xml:space="preserve"> as he felt their proposal offered more at a better cost</w:t>
      </w:r>
      <w:r w:rsidRPr="0090729A">
        <w:t>.  Trustee Havens seconded the motion, which carried unanimously.  The clerk stated that due to the digging, it would be done in the Spring.  The Board agreed.</w:t>
      </w:r>
    </w:p>
    <w:p w:rsidR="00D45FFB" w:rsidRDefault="00D45FFB" w:rsidP="00D45FFB">
      <w:r>
        <w:rPr>
          <w:b/>
          <w:u w:val="single"/>
        </w:rPr>
        <w:t>Election Day Resolution</w:t>
      </w:r>
      <w:r>
        <w:rPr>
          <w:b/>
        </w:rPr>
        <w:t xml:space="preserve">:  </w:t>
      </w:r>
      <w:r>
        <w:t>Trustee Reznicek offered the following resolution and moved its adoption:</w:t>
      </w:r>
    </w:p>
    <w:p w:rsidR="00D45FFB" w:rsidRDefault="00D45FFB" w:rsidP="00D45FFB"/>
    <w:p w:rsidR="00D45FFB" w:rsidRDefault="00D45FFB" w:rsidP="00D45FFB">
      <w:r>
        <w:tab/>
        <w:t>WHEREAS, the Annual Election of the Village of Waverly be held in the Trustees’ Room in the Village Hall, at 32 Ithaca Street, Waverly, New York, between the hours of 12:00 o’clock noon and 9:00 o’clock in the afternoon of Tuesday, March 19, 2019, and</w:t>
      </w:r>
    </w:p>
    <w:p w:rsidR="00D45FFB" w:rsidRDefault="00D45FFB" w:rsidP="00D45FFB"/>
    <w:p w:rsidR="00D45FFB" w:rsidRDefault="00D45FFB" w:rsidP="00D45FFB">
      <w:r>
        <w:tab/>
        <w:t xml:space="preserve">WHEREAS, the following be designated as Inspectors of Election:  </w:t>
      </w:r>
      <w:r w:rsidRPr="00E6461C">
        <w:t xml:space="preserve">Joan Case, </w:t>
      </w:r>
      <w:r>
        <w:t xml:space="preserve">Laura Hoppe, Donna Casterline, </w:t>
      </w:r>
      <w:r w:rsidRPr="00E6461C">
        <w:t xml:space="preserve">and </w:t>
      </w:r>
      <w:r>
        <w:t>Dennis Lamberti be paid $125.00 each, and</w:t>
      </w:r>
    </w:p>
    <w:p w:rsidR="00D45FFB" w:rsidRDefault="00D45FFB" w:rsidP="00D45FFB"/>
    <w:p w:rsidR="00D45FFB" w:rsidRDefault="00D45FFB" w:rsidP="00D45FFB">
      <w:r>
        <w:tab/>
        <w:t>WHEREAS, Joan Case be hereby appointed as Chairman of the Board, and</w:t>
      </w:r>
    </w:p>
    <w:p w:rsidR="00D45FFB" w:rsidRDefault="00D45FFB" w:rsidP="00D45FFB"/>
    <w:p w:rsidR="00D45FFB" w:rsidRDefault="00D45FFB" w:rsidP="00D45FFB">
      <w:r>
        <w:tab/>
        <w:t xml:space="preserve">WHEREAS, the Board of Trustees gives the Clerk-Treasurer the sole-authority to replace any inspector who becomes unavailable prior to election, and </w:t>
      </w:r>
    </w:p>
    <w:p w:rsidR="00D45FFB" w:rsidRDefault="00D45FFB" w:rsidP="00D45FFB"/>
    <w:p w:rsidR="00D45FFB" w:rsidRDefault="00D45FFB" w:rsidP="00D45FFB">
      <w:r>
        <w:tab/>
        <w:t xml:space="preserve">BE IT RESOLVED, the Village of Waverly will hold their General Election on Tuesday, March 19, 2019 for the purpose of electing a Mayor, and three Trustees, each for a term of two years.  </w:t>
      </w:r>
    </w:p>
    <w:p w:rsidR="00D45FFB" w:rsidRDefault="00D45FFB" w:rsidP="00D45FFB">
      <w:pPr>
        <w:ind w:firstLine="720"/>
      </w:pPr>
      <w:r>
        <w:t xml:space="preserve"> </w:t>
      </w:r>
    </w:p>
    <w:p w:rsidR="00D45FFB" w:rsidRDefault="00D45FFB" w:rsidP="00D45FFB">
      <w:r>
        <w:t>The resolution was seconded by Trustee Burlingame and upon voice vote, unanimously carried.</w:t>
      </w:r>
    </w:p>
    <w:p w:rsidR="00D45FFB" w:rsidRDefault="00D45FFB" w:rsidP="00D45FFB"/>
    <w:p w:rsidR="00D45FFB" w:rsidRDefault="00D45FFB" w:rsidP="00D45FFB">
      <w:pPr>
        <w:spacing w:line="480" w:lineRule="auto"/>
      </w:pPr>
      <w:r>
        <w:rPr>
          <w:b/>
          <w:bCs/>
          <w:u w:val="single"/>
        </w:rPr>
        <w:t>Grievance Day Resolution</w:t>
      </w:r>
      <w:r>
        <w:rPr>
          <w:b/>
          <w:bCs/>
        </w:rPr>
        <w:t xml:space="preserve">:  </w:t>
      </w:r>
      <w:r>
        <w:t>Trustee Sinsabaugh offered the following resolution and moved its adoption:</w:t>
      </w:r>
    </w:p>
    <w:p w:rsidR="00D45FFB" w:rsidRDefault="00D45FFB" w:rsidP="00D45FFB">
      <w:r>
        <w:tab/>
        <w:t>WHEREAS, The Board of Trustees is required by the Real Property Tax Law to provide a Grievance Day on the third Tuesday, of February, 2019, and</w:t>
      </w:r>
    </w:p>
    <w:p w:rsidR="00D45FFB" w:rsidRDefault="00D45FFB" w:rsidP="00D45FFB"/>
    <w:p w:rsidR="00D45FFB" w:rsidRDefault="00D45FFB" w:rsidP="00D45FFB">
      <w:r>
        <w:tab/>
        <w:t>WHEREAS, such third Tuesday falls on the 19</w:t>
      </w:r>
      <w:r w:rsidRPr="00794477">
        <w:rPr>
          <w:vertAlign w:val="superscript"/>
        </w:rPr>
        <w:t>th</w:t>
      </w:r>
      <w:r>
        <w:t xml:space="preserve"> day February, 2019, and </w:t>
      </w:r>
    </w:p>
    <w:p w:rsidR="00D45FFB" w:rsidRDefault="00D45FFB" w:rsidP="00D45FFB"/>
    <w:p w:rsidR="00D45FFB" w:rsidRDefault="00D45FFB" w:rsidP="00D45FFB">
      <w:r>
        <w:tab/>
        <w:t>WHEREAS, the Board of Assessment Review is required to meet for at least four hours to hear grievances, and</w:t>
      </w:r>
    </w:p>
    <w:p w:rsidR="00D45FFB" w:rsidRDefault="00D45FFB" w:rsidP="00D45FFB"/>
    <w:p w:rsidR="00D45FFB" w:rsidRDefault="00D45FFB" w:rsidP="00D45FFB">
      <w:r>
        <w:tab/>
        <w:t>WHEREAS, the members of the Board of Assessment Review be paid $100.00 each, and</w:t>
      </w:r>
    </w:p>
    <w:p w:rsidR="00D45FFB" w:rsidRDefault="00D45FFB" w:rsidP="00D45FFB"/>
    <w:p w:rsidR="00D45FFB" w:rsidRDefault="00D45FFB" w:rsidP="00D45FFB">
      <w:r>
        <w:tab/>
      </w:r>
      <w:r w:rsidRPr="009613C6">
        <w:t>NOW, THEREFORE, BE IT RESOLVED, and it is hereby resolved that the Board of Assessment Review meet on the 19</w:t>
      </w:r>
      <w:r w:rsidRPr="009613C6">
        <w:rPr>
          <w:vertAlign w:val="superscript"/>
        </w:rPr>
        <w:t>th</w:t>
      </w:r>
      <w:r w:rsidRPr="009613C6">
        <w:t xml:space="preserve"> day of February, 2019, in the Trustees’ Room, in the Village Hall, between the hours of 4:00 and 8:00 P.M. to hear complaints with respect to the Assessment Roll to be filed by the Assessor with the Clerk of the Village, on or before February 1, 2019, and the Clerk of the Village is further directed to publish statutory notice of such meeting required by the Real Property Tax Law.</w:t>
      </w:r>
    </w:p>
    <w:p w:rsidR="00D45FFB" w:rsidRDefault="00D45FFB" w:rsidP="00D45FFB"/>
    <w:p w:rsidR="00D45FFB" w:rsidRDefault="00D45FFB" w:rsidP="00D45FFB">
      <w:pPr>
        <w:spacing w:line="480" w:lineRule="auto"/>
      </w:pPr>
      <w:r>
        <w:t xml:space="preserve">The resolution was seconded by Trustee </w:t>
      </w:r>
      <w:r w:rsidR="00AA2152">
        <w:t>Havens</w:t>
      </w:r>
      <w:r>
        <w:t xml:space="preserve"> and on voice vote, unanimously carried.  </w:t>
      </w:r>
    </w:p>
    <w:p w:rsidR="0077169C" w:rsidRPr="0077169C" w:rsidRDefault="0077169C" w:rsidP="0077169C">
      <w:pPr>
        <w:pStyle w:val="p2"/>
        <w:widowControl/>
        <w:spacing w:line="480" w:lineRule="auto"/>
      </w:pPr>
      <w:r w:rsidRPr="0077169C">
        <w:rPr>
          <w:b/>
          <w:u w:val="single"/>
        </w:rPr>
        <w:t>Scanners for Village Election</w:t>
      </w:r>
      <w:r w:rsidRPr="0077169C">
        <w:rPr>
          <w:b/>
        </w:rPr>
        <w:t xml:space="preserve">:  </w:t>
      </w:r>
      <w:r w:rsidRPr="0077169C">
        <w:t xml:space="preserve">The clerk stated </w:t>
      </w:r>
      <w:r w:rsidR="00E4701E">
        <w:t>after</w:t>
      </w:r>
      <w:r>
        <w:t xml:space="preserve"> further review and discuss</w:t>
      </w:r>
      <w:r w:rsidR="00E4701E">
        <w:t>ion</w:t>
      </w:r>
      <w:r>
        <w:t xml:space="preserve"> with the election inspectors</w:t>
      </w:r>
      <w:r w:rsidR="00E4701E">
        <w:t xml:space="preserve">, she feels at this point it doesn’t warrant using the scanners.  She recommended we stay with the paper ballots.  </w:t>
      </w:r>
      <w:r>
        <w:t xml:space="preserve"> </w:t>
      </w:r>
      <w:r w:rsidR="002C6DE3">
        <w:t>The Board settled with the clerk’s recommendation.</w:t>
      </w:r>
    </w:p>
    <w:p w:rsidR="00D45FFB" w:rsidRDefault="00D45FFB" w:rsidP="00D45FFB">
      <w:pPr>
        <w:spacing w:line="480" w:lineRule="auto"/>
      </w:pPr>
      <w:r>
        <w:rPr>
          <w:b/>
          <w:u w:val="single"/>
        </w:rPr>
        <w:lastRenderedPageBreak/>
        <w:t>Board of Assessment Review Appointment</w:t>
      </w:r>
      <w:r>
        <w:rPr>
          <w:b/>
        </w:rPr>
        <w:t xml:space="preserve">:  </w:t>
      </w:r>
      <w:r>
        <w:t>Mayor Ayres appointed Kyle McDu</w:t>
      </w:r>
      <w:r w:rsidR="002C6DE3">
        <w:t>ff</w:t>
      </w:r>
      <w:r>
        <w:t>ee to the Board of Assessment Review for a two-year term.  Trustee Sweeney moved to approve the appointment of Kyle McDuffee as presented.  Trustee Sinsabaugh seconded the motion, which carried unanimously.</w:t>
      </w:r>
    </w:p>
    <w:p w:rsidR="00D45FFB" w:rsidRDefault="00D45FFB" w:rsidP="00D45FFB">
      <w:pPr>
        <w:pStyle w:val="p2"/>
        <w:widowControl/>
        <w:spacing w:line="480" w:lineRule="auto"/>
      </w:pPr>
      <w:r w:rsidRPr="0077169C">
        <w:rPr>
          <w:b/>
          <w:u w:val="single"/>
        </w:rPr>
        <w:t>NYCOM Winter Legislative Meeting</w:t>
      </w:r>
      <w:r w:rsidRPr="0077169C">
        <w:t xml:space="preserve">:  The clerk stated NYCOM is holding their Annual Winter Legislative Meeting on February </w:t>
      </w:r>
      <w:r w:rsidR="0077169C" w:rsidRPr="0077169C">
        <w:t>10-12</w:t>
      </w:r>
      <w:r w:rsidRPr="0077169C">
        <w:t>, 201</w:t>
      </w:r>
      <w:r w:rsidR="0077169C" w:rsidRPr="0077169C">
        <w:t>9</w:t>
      </w:r>
      <w:r w:rsidRPr="0077169C">
        <w:t xml:space="preserve"> in Albany.  Mayor Ayres stated any Board Member wishing to attend should contact the clerk.</w:t>
      </w:r>
    </w:p>
    <w:p w:rsidR="00EC5928" w:rsidRDefault="002C6DE3" w:rsidP="00EC5928">
      <w:pPr>
        <w:pStyle w:val="p2"/>
        <w:widowControl/>
        <w:spacing w:line="480" w:lineRule="auto"/>
      </w:pPr>
      <w:r w:rsidRPr="00397140">
        <w:rPr>
          <w:b/>
          <w:u w:val="single"/>
        </w:rPr>
        <w:t>Waverly Family Resource Center Request</w:t>
      </w:r>
      <w:r w:rsidR="00EC5928" w:rsidRPr="00397140">
        <w:rPr>
          <w:b/>
        </w:rPr>
        <w:t xml:space="preserve">:  </w:t>
      </w:r>
      <w:r w:rsidR="00397140" w:rsidRPr="00397140">
        <w:t>Mayor Ayres stated the Family Resource Center, which is part of the Cornell Cooperative Extension, has stated their funding was cut and can no longer afford rent where they are now.  They are working with the school and the library and have requested to use our Community Room two days per month for four hours each.  Discussion followed.  Trustee Sinsabaugh moved to approve Waverly Family Resource Center to use Community Room as requested at no charge, contingent upon submitting the proper insurance, and will be reviewed again in two months to see how it is working out.  Trustee Burlingame seconded the motion, which carried unanimously.</w:t>
      </w:r>
    </w:p>
    <w:p w:rsidR="00397140" w:rsidRPr="00CB325F" w:rsidRDefault="00397140" w:rsidP="00397140">
      <w:pPr>
        <w:spacing w:line="480" w:lineRule="auto"/>
        <w:rPr>
          <w:rFonts w:eastAsiaTheme="minorHAnsi"/>
        </w:rPr>
      </w:pPr>
      <w:r>
        <w:rPr>
          <w:b/>
          <w:u w:val="single"/>
        </w:rPr>
        <w:t>Full-</w:t>
      </w:r>
      <w:r w:rsidRPr="00CB325F">
        <w:rPr>
          <w:b/>
          <w:u w:val="single"/>
        </w:rPr>
        <w:t xml:space="preserve">Time </w:t>
      </w:r>
      <w:r>
        <w:rPr>
          <w:b/>
          <w:u w:val="single"/>
        </w:rPr>
        <w:t xml:space="preserve">Recreation Director </w:t>
      </w:r>
      <w:r w:rsidRPr="00CB325F">
        <w:rPr>
          <w:b/>
          <w:u w:val="single"/>
        </w:rPr>
        <w:t>Hire</w:t>
      </w:r>
      <w:r w:rsidRPr="00CB325F">
        <w:rPr>
          <w:b/>
        </w:rPr>
        <w:t xml:space="preserve">:  </w:t>
      </w:r>
      <w:r>
        <w:t>Mayor Ayres stated Recreation Director Shaw passed his Civil Service Exam</w:t>
      </w:r>
      <w:r w:rsidR="00650A39">
        <w:t xml:space="preserve"> in October 2017.  Due to oversight, he was not effectively appointed through Civil Service.  </w:t>
      </w:r>
      <w:r w:rsidRPr="00CB325F">
        <w:t>Trustee S</w:t>
      </w:r>
      <w:r w:rsidR="00650A39">
        <w:t>weeney</w:t>
      </w:r>
      <w:r w:rsidRPr="00CB325F">
        <w:t xml:space="preserve"> moved to hire </w:t>
      </w:r>
      <w:r>
        <w:t>David Shaw</w:t>
      </w:r>
      <w:r w:rsidRPr="00CB325F">
        <w:t xml:space="preserve"> as a Full-Time</w:t>
      </w:r>
      <w:r>
        <w:t xml:space="preserve"> Recreation Director </w:t>
      </w:r>
      <w:r w:rsidRPr="00CB325F">
        <w:t xml:space="preserve">at </w:t>
      </w:r>
      <w:r>
        <w:t>his current rate of pay and benefits</w:t>
      </w:r>
      <w:r w:rsidR="00650A39">
        <w:t>, retroactive to the Civil Service Certification Date of December 21, 2018</w:t>
      </w:r>
      <w:r>
        <w:t>.</w:t>
      </w:r>
      <w:r w:rsidRPr="00CB325F">
        <w:t xml:space="preserve">  </w:t>
      </w:r>
      <w:r>
        <w:t xml:space="preserve">His probationary is 8 to 52 weeks.  </w:t>
      </w:r>
      <w:r w:rsidRPr="00CB325F">
        <w:t xml:space="preserve">Trustee </w:t>
      </w:r>
      <w:r w:rsidR="00650A39">
        <w:t>Havens</w:t>
      </w:r>
      <w:r w:rsidRPr="00CB325F">
        <w:t xml:space="preserve"> </w:t>
      </w:r>
      <w:r w:rsidRPr="00CB325F">
        <w:rPr>
          <w:bCs/>
        </w:rPr>
        <w:t>seconded the motion,</w:t>
      </w:r>
      <w:r w:rsidRPr="00CB325F">
        <w:t xml:space="preserve"> </w:t>
      </w:r>
      <w:r w:rsidR="009613C6">
        <w:t>which led to the following vote</w:t>
      </w:r>
      <w:r w:rsidRPr="00CB325F">
        <w:rPr>
          <w:szCs w:val="20"/>
          <w:lang w:eastAsia="ar-SA"/>
        </w:rPr>
        <w:t>:</w:t>
      </w:r>
    </w:p>
    <w:p w:rsidR="00397140" w:rsidRPr="006B0218" w:rsidRDefault="00397140" w:rsidP="00397140">
      <w:pPr>
        <w:pStyle w:val="p2"/>
        <w:widowControl/>
        <w:spacing w:line="240" w:lineRule="auto"/>
        <w:rPr>
          <w:bCs/>
        </w:rPr>
      </w:pPr>
      <w:r w:rsidRPr="006B0218">
        <w:rPr>
          <w:bCs/>
        </w:rPr>
        <w:tab/>
      </w:r>
      <w:r w:rsidRPr="006B0218">
        <w:rPr>
          <w:bCs/>
        </w:rPr>
        <w:tab/>
        <w:t xml:space="preserve">Ayes – </w:t>
      </w:r>
      <w:r>
        <w:rPr>
          <w:bCs/>
        </w:rPr>
        <w:t>6</w:t>
      </w:r>
      <w:r w:rsidRPr="006B0218">
        <w:rPr>
          <w:bCs/>
        </w:rPr>
        <w:tab/>
        <w:t>(</w:t>
      </w:r>
      <w:r w:rsidR="00650A39">
        <w:rPr>
          <w:bCs/>
        </w:rPr>
        <w:t xml:space="preserve">Burlingame, Sweeney, </w:t>
      </w:r>
      <w:r>
        <w:rPr>
          <w:bCs/>
        </w:rPr>
        <w:t>Aronstam, Reznicek</w:t>
      </w:r>
      <w:r w:rsidRPr="006B0218">
        <w:rPr>
          <w:bCs/>
        </w:rPr>
        <w:t>,</w:t>
      </w:r>
      <w:r>
        <w:rPr>
          <w:bCs/>
        </w:rPr>
        <w:t xml:space="preserve"> Havens</w:t>
      </w:r>
      <w:r w:rsidRPr="006B0218">
        <w:rPr>
          <w:bCs/>
        </w:rPr>
        <w:t xml:space="preserve">, </w:t>
      </w:r>
      <w:r>
        <w:rPr>
          <w:bCs/>
        </w:rPr>
        <w:t>Sinsabaugh,</w:t>
      </w:r>
      <w:r w:rsidR="00650A39">
        <w:rPr>
          <w:bCs/>
        </w:rPr>
        <w:t xml:space="preserve"> Ay</w:t>
      </w:r>
      <w:r w:rsidRPr="006B0218">
        <w:rPr>
          <w:bCs/>
        </w:rPr>
        <w:t>res)</w:t>
      </w:r>
    </w:p>
    <w:p w:rsidR="00397140" w:rsidRDefault="00397140" w:rsidP="00397140">
      <w:pPr>
        <w:pStyle w:val="p2"/>
        <w:widowControl/>
        <w:spacing w:line="240" w:lineRule="auto"/>
        <w:rPr>
          <w:bCs/>
        </w:rPr>
      </w:pPr>
      <w:r w:rsidRPr="006B0218">
        <w:rPr>
          <w:bCs/>
        </w:rPr>
        <w:tab/>
      </w:r>
      <w:r w:rsidRPr="006B0218">
        <w:rPr>
          <w:bCs/>
        </w:rPr>
        <w:tab/>
        <w:t xml:space="preserve">Nays – </w:t>
      </w:r>
      <w:r>
        <w:rPr>
          <w:bCs/>
        </w:rPr>
        <w:t>0</w:t>
      </w:r>
    </w:p>
    <w:p w:rsidR="00397140" w:rsidRDefault="00397140" w:rsidP="00650A39">
      <w:pPr>
        <w:pStyle w:val="p2"/>
        <w:widowControl/>
        <w:spacing w:line="480" w:lineRule="auto"/>
        <w:rPr>
          <w:bCs/>
        </w:rPr>
      </w:pPr>
      <w:r>
        <w:rPr>
          <w:bCs/>
        </w:rPr>
        <w:tab/>
      </w:r>
      <w:r>
        <w:rPr>
          <w:bCs/>
        </w:rPr>
        <w:tab/>
      </w:r>
      <w:r w:rsidR="00650A39">
        <w:rPr>
          <w:bCs/>
        </w:rPr>
        <w:t>T</w:t>
      </w:r>
      <w:r w:rsidRPr="006B0218">
        <w:rPr>
          <w:bCs/>
        </w:rPr>
        <w:t>he motion carried.</w:t>
      </w:r>
    </w:p>
    <w:p w:rsidR="00650A39" w:rsidRDefault="00650A39" w:rsidP="00650A39">
      <w:pPr>
        <w:pStyle w:val="p2"/>
        <w:widowControl/>
        <w:spacing w:line="480" w:lineRule="auto"/>
      </w:pPr>
      <w:r>
        <w:rPr>
          <w:rFonts w:eastAsiaTheme="minorHAnsi"/>
          <w:b/>
          <w:u w:val="single"/>
        </w:rPr>
        <w:t>Budget Committee</w:t>
      </w:r>
      <w:r>
        <w:rPr>
          <w:rFonts w:eastAsiaTheme="minorHAnsi"/>
          <w:b/>
        </w:rPr>
        <w:t>:</w:t>
      </w:r>
      <w:r>
        <w:rPr>
          <w:rFonts w:eastAsiaTheme="minorHAnsi"/>
        </w:rPr>
        <w:t xml:space="preserve">  </w:t>
      </w:r>
      <w:r>
        <w:t>Mayor Ayres appointed Trustees Aronstam, Sinsabaugh, and Burlingame to work with Clerk Treasurer Wood and the department heads on the 2019 -2020 Tentative Budget.  They all accepted.</w:t>
      </w:r>
    </w:p>
    <w:p w:rsidR="00EC5928" w:rsidRDefault="00EC5928" w:rsidP="00650A39">
      <w:pPr>
        <w:pStyle w:val="p2"/>
        <w:widowControl/>
        <w:spacing w:line="480" w:lineRule="auto"/>
      </w:pPr>
      <w:r w:rsidRPr="00650A39">
        <w:rPr>
          <w:b/>
          <w:u w:val="single"/>
        </w:rPr>
        <w:t>Mayor/Board Comments</w:t>
      </w:r>
      <w:r w:rsidRPr="00650A39">
        <w:rPr>
          <w:b/>
        </w:rPr>
        <w:t>:</w:t>
      </w:r>
      <w:r w:rsidRPr="00650A39">
        <w:rPr>
          <w:bCs/>
        </w:rPr>
        <w:t xml:space="preserve">  </w:t>
      </w:r>
      <w:r w:rsidR="00650A39">
        <w:t xml:space="preserve">Mayor Ayres state he talked with Doug Camin, Tioga County IT, and the grant was awarded.  They are waiting on the grant contract to be finalized at the infrastructure work will begin in the spring. </w:t>
      </w:r>
    </w:p>
    <w:p w:rsidR="00650A39" w:rsidRPr="00650A39" w:rsidRDefault="00650A39" w:rsidP="00650A39">
      <w:pPr>
        <w:pStyle w:val="p2"/>
        <w:widowControl/>
        <w:spacing w:line="480" w:lineRule="auto"/>
      </w:pPr>
      <w:r>
        <w:tab/>
        <w:t xml:space="preserve">Clerk Treasurer Wood stated </w:t>
      </w:r>
      <w:r w:rsidR="00AD0433">
        <w:t>the popcorn popper was found to not be working during the Tinsel &amp; Lights event.  Leprino Foods bought and donated a new popper to the Village.  The Board thanked Leprino’s for their donation.</w:t>
      </w:r>
    </w:p>
    <w:p w:rsidR="00EC5928" w:rsidRPr="007055E3" w:rsidRDefault="00650A39" w:rsidP="00EC5928">
      <w:pPr>
        <w:tabs>
          <w:tab w:val="left" w:pos="0"/>
          <w:tab w:val="left" w:pos="90"/>
          <w:tab w:val="left" w:pos="180"/>
        </w:tabs>
        <w:spacing w:line="480" w:lineRule="auto"/>
      </w:pPr>
      <w:r w:rsidRPr="00AD0433">
        <w:rPr>
          <w:b/>
          <w:bCs/>
          <w:u w:val="single"/>
        </w:rPr>
        <w:t>A</w:t>
      </w:r>
      <w:r w:rsidR="00EC5928" w:rsidRPr="00AD0433">
        <w:rPr>
          <w:b/>
          <w:bCs/>
          <w:u w:val="single"/>
        </w:rPr>
        <w:t>djournment</w:t>
      </w:r>
      <w:r w:rsidR="00EC5928" w:rsidRPr="00AD0433">
        <w:t>:  Trustee S</w:t>
      </w:r>
      <w:r w:rsidR="00AD0433" w:rsidRPr="00AD0433">
        <w:t>weeney</w:t>
      </w:r>
      <w:r w:rsidR="00EC5928" w:rsidRPr="00AD0433">
        <w:t xml:space="preserve"> moved to adjourn at </w:t>
      </w:r>
      <w:r w:rsidR="00AD0433" w:rsidRPr="00AD0433">
        <w:t>8:28</w:t>
      </w:r>
      <w:r w:rsidR="00EC5928" w:rsidRPr="00AD0433">
        <w:t xml:space="preserve"> p.m.  Trustee Reznicek seconded the motion, which carried unanimously.</w:t>
      </w:r>
      <w:r w:rsidR="00EC5928" w:rsidRPr="007055E3">
        <w:t xml:space="preserve">  </w:t>
      </w:r>
      <w:r w:rsidR="00EC5928" w:rsidRPr="007055E3">
        <w:tab/>
      </w:r>
      <w:r w:rsidR="00EC5928" w:rsidRPr="007055E3">
        <w:tab/>
      </w:r>
      <w:r w:rsidR="00EC5928" w:rsidRPr="007055E3">
        <w:tab/>
      </w:r>
      <w:r w:rsidR="00EC5928" w:rsidRPr="007055E3">
        <w:tab/>
      </w:r>
      <w:r w:rsidR="00EC5928" w:rsidRPr="007055E3">
        <w:tab/>
      </w:r>
      <w:r w:rsidR="00EC5928" w:rsidRPr="007055E3">
        <w:tab/>
      </w:r>
      <w:r w:rsidR="00EC5928" w:rsidRPr="007055E3">
        <w:tab/>
      </w:r>
      <w:r w:rsidR="00EC5928" w:rsidRPr="007055E3">
        <w:tab/>
      </w:r>
      <w:r w:rsidR="00EC5928" w:rsidRPr="007055E3">
        <w:tab/>
      </w:r>
      <w:r w:rsidR="00EC5928" w:rsidRPr="007055E3">
        <w:tab/>
      </w:r>
      <w:r w:rsidR="00EC5928" w:rsidRPr="007055E3">
        <w:tab/>
      </w:r>
      <w:r w:rsidR="00EC5928" w:rsidRPr="007055E3">
        <w:tab/>
      </w:r>
      <w:r w:rsidR="00EC5928" w:rsidRPr="007055E3">
        <w:tab/>
      </w:r>
      <w:r w:rsidR="00EC5928" w:rsidRPr="007055E3">
        <w:tab/>
      </w:r>
      <w:r w:rsidR="00EC5928" w:rsidRPr="007055E3">
        <w:tab/>
      </w:r>
      <w:r w:rsidR="00EC5928" w:rsidRPr="007055E3">
        <w:tab/>
      </w:r>
      <w:r w:rsidR="00EC5928" w:rsidRPr="007055E3">
        <w:tab/>
      </w:r>
      <w:r w:rsidR="00EC5928" w:rsidRPr="007055E3">
        <w:tab/>
      </w:r>
      <w:r w:rsidR="00EC5928" w:rsidRPr="007055E3">
        <w:tab/>
      </w:r>
      <w:r w:rsidR="00EC5928" w:rsidRPr="007055E3">
        <w:tab/>
      </w:r>
      <w:r w:rsidR="00EC5928" w:rsidRPr="007055E3">
        <w:tab/>
      </w:r>
      <w:r w:rsidR="00EC5928">
        <w:t xml:space="preserve">           </w:t>
      </w:r>
      <w:r w:rsidR="00EC5928" w:rsidRPr="007055E3">
        <w:t>Respectfully submitted,</w:t>
      </w:r>
    </w:p>
    <w:p w:rsidR="00EC5928" w:rsidRPr="007055E3" w:rsidRDefault="00EC5928" w:rsidP="00EC5928">
      <w:pPr>
        <w:tabs>
          <w:tab w:val="left" w:pos="0"/>
          <w:tab w:val="left" w:pos="90"/>
          <w:tab w:val="left" w:pos="180"/>
        </w:tabs>
      </w:pP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t>_________________________</w:t>
      </w:r>
    </w:p>
    <w:p w:rsidR="001A3DC7" w:rsidRDefault="00EC5928" w:rsidP="00FA4AC9">
      <w:pPr>
        <w:tabs>
          <w:tab w:val="left" w:pos="0"/>
          <w:tab w:val="left" w:pos="90"/>
          <w:tab w:val="left" w:pos="180"/>
        </w:tabs>
        <w:spacing w:line="480" w:lineRule="auto"/>
      </w:pP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t xml:space="preserve">       </w:t>
      </w:r>
      <w:r w:rsidRPr="007055E3">
        <w:tab/>
        <w:t>Michele Wood, Clerk Treasurer</w:t>
      </w:r>
      <w:bookmarkStart w:id="15" w:name="_GoBack"/>
      <w:bookmarkEnd w:id="15"/>
    </w:p>
    <w:sectPr w:rsidR="001A3DC7" w:rsidSect="00753551">
      <w:pgSz w:w="12240" w:h="20160" w:code="5"/>
      <w:pgMar w:top="1008" w:right="864"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6FFF" w:rsidRDefault="00866FFF" w:rsidP="00657709">
      <w:r>
        <w:separator/>
      </w:r>
    </w:p>
  </w:endnote>
  <w:endnote w:type="continuationSeparator" w:id="0">
    <w:p w:rsidR="00866FFF" w:rsidRDefault="00866FFF" w:rsidP="00657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10cp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6FFF" w:rsidRDefault="00866FFF" w:rsidP="00657709">
      <w:r>
        <w:separator/>
      </w:r>
    </w:p>
  </w:footnote>
  <w:footnote w:type="continuationSeparator" w:id="0">
    <w:p w:rsidR="00866FFF" w:rsidRDefault="00866FFF" w:rsidP="006577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F"/>
    <w:multiLevelType w:val="singleLevel"/>
    <w:tmpl w:val="0000000F"/>
    <w:name w:val="WW8Num15"/>
    <w:lvl w:ilvl="0">
      <w:start w:val="1"/>
      <w:numFmt w:val="decimal"/>
      <w:lvlText w:val="%1."/>
      <w:lvlJc w:val="left"/>
      <w:pPr>
        <w:tabs>
          <w:tab w:val="num" w:pos="585"/>
        </w:tabs>
      </w:pPr>
    </w:lvl>
  </w:abstractNum>
  <w:abstractNum w:abstractNumId="1" w15:restartNumberingAfterBreak="0">
    <w:nsid w:val="03F747F9"/>
    <w:multiLevelType w:val="hybridMultilevel"/>
    <w:tmpl w:val="1994C724"/>
    <w:lvl w:ilvl="0" w:tplc="5EAA11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393540"/>
    <w:multiLevelType w:val="hybridMultilevel"/>
    <w:tmpl w:val="BEF2DEEA"/>
    <w:lvl w:ilvl="0" w:tplc="3DC077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4A430E6"/>
    <w:multiLevelType w:val="hybridMultilevel"/>
    <w:tmpl w:val="98C8BE42"/>
    <w:lvl w:ilvl="0" w:tplc="C0E4932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4BB298F"/>
    <w:multiLevelType w:val="hybridMultilevel"/>
    <w:tmpl w:val="57025BBA"/>
    <w:lvl w:ilvl="0" w:tplc="DE74B5A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8247353"/>
    <w:multiLevelType w:val="hybridMultilevel"/>
    <w:tmpl w:val="DE283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257FD4"/>
    <w:multiLevelType w:val="hybridMultilevel"/>
    <w:tmpl w:val="5E963D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0B3770B9"/>
    <w:multiLevelType w:val="hybridMultilevel"/>
    <w:tmpl w:val="A902297C"/>
    <w:lvl w:ilvl="0" w:tplc="46A8F7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C6D6D61"/>
    <w:multiLevelType w:val="hybridMultilevel"/>
    <w:tmpl w:val="041A99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770BB9"/>
    <w:multiLevelType w:val="hybridMultilevel"/>
    <w:tmpl w:val="BFCA3DFA"/>
    <w:lvl w:ilvl="0" w:tplc="1B2A78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4CA39B2"/>
    <w:multiLevelType w:val="hybridMultilevel"/>
    <w:tmpl w:val="F29603BE"/>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161439EE"/>
    <w:multiLevelType w:val="hybridMultilevel"/>
    <w:tmpl w:val="2CAE8BF8"/>
    <w:lvl w:ilvl="0" w:tplc="04090001">
      <w:start w:val="1"/>
      <w:numFmt w:val="bullet"/>
      <w:lvlText w:val=""/>
      <w:lvlJc w:val="left"/>
      <w:pPr>
        <w:ind w:left="1680" w:hanging="360"/>
      </w:pPr>
      <w:rPr>
        <w:rFonts w:ascii="Symbol" w:hAnsi="Symbol" w:hint="default"/>
      </w:rPr>
    </w:lvl>
    <w:lvl w:ilvl="1" w:tplc="04090003">
      <w:start w:val="1"/>
      <w:numFmt w:val="bullet"/>
      <w:lvlText w:val="o"/>
      <w:lvlJc w:val="left"/>
      <w:pPr>
        <w:ind w:left="2400" w:hanging="360"/>
      </w:pPr>
      <w:rPr>
        <w:rFonts w:ascii="Courier New" w:hAnsi="Courier New" w:cs="Courier New" w:hint="default"/>
      </w:rPr>
    </w:lvl>
    <w:lvl w:ilvl="2" w:tplc="04090005">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2" w15:restartNumberingAfterBreak="0">
    <w:nsid w:val="18301D0B"/>
    <w:multiLevelType w:val="hybridMultilevel"/>
    <w:tmpl w:val="980A4C1E"/>
    <w:lvl w:ilvl="0" w:tplc="BB0669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6A4C01"/>
    <w:multiLevelType w:val="hybridMultilevel"/>
    <w:tmpl w:val="8BA48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AC17A8"/>
    <w:multiLevelType w:val="hybridMultilevel"/>
    <w:tmpl w:val="AEA8E9CE"/>
    <w:lvl w:ilvl="0" w:tplc="0409000F">
      <w:start w:val="1"/>
      <w:numFmt w:val="decimal"/>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15:restartNumberingAfterBreak="0">
    <w:nsid w:val="1F217B85"/>
    <w:multiLevelType w:val="hybridMultilevel"/>
    <w:tmpl w:val="D1B6DF28"/>
    <w:lvl w:ilvl="0" w:tplc="993633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0ED57B6"/>
    <w:multiLevelType w:val="hybridMultilevel"/>
    <w:tmpl w:val="E7181DBC"/>
    <w:lvl w:ilvl="0" w:tplc="A0125F5C">
      <w:start w:val="6"/>
      <w:numFmt w:val="lowerLetter"/>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7" w15:restartNumberingAfterBreak="0">
    <w:nsid w:val="239846DA"/>
    <w:multiLevelType w:val="hybridMultilevel"/>
    <w:tmpl w:val="312E0CDA"/>
    <w:lvl w:ilvl="0" w:tplc="DAC2DF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60B25CF"/>
    <w:multiLevelType w:val="hybridMultilevel"/>
    <w:tmpl w:val="7B80824A"/>
    <w:lvl w:ilvl="0" w:tplc="DE74B5A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A682280"/>
    <w:multiLevelType w:val="hybridMultilevel"/>
    <w:tmpl w:val="AE9AC68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AEF55D4"/>
    <w:multiLevelType w:val="hybridMultilevel"/>
    <w:tmpl w:val="2D02E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9644A9"/>
    <w:multiLevelType w:val="hybridMultilevel"/>
    <w:tmpl w:val="0CB61C32"/>
    <w:lvl w:ilvl="0" w:tplc="6BCA8C5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15:restartNumberingAfterBreak="0">
    <w:nsid w:val="323736E3"/>
    <w:multiLevelType w:val="hybridMultilevel"/>
    <w:tmpl w:val="63CE5C68"/>
    <w:lvl w:ilvl="0" w:tplc="C0E4932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2830E22"/>
    <w:multiLevelType w:val="hybridMultilevel"/>
    <w:tmpl w:val="A17ED43A"/>
    <w:lvl w:ilvl="0" w:tplc="DC0C3946">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3C02548E"/>
    <w:multiLevelType w:val="hybridMultilevel"/>
    <w:tmpl w:val="0F2A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55504F"/>
    <w:multiLevelType w:val="hybridMultilevel"/>
    <w:tmpl w:val="E2EC20EE"/>
    <w:lvl w:ilvl="0" w:tplc="5EAA11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FA14570"/>
    <w:multiLevelType w:val="hybridMultilevel"/>
    <w:tmpl w:val="6614ACFC"/>
    <w:lvl w:ilvl="0" w:tplc="DE74B5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51A407A"/>
    <w:multiLevelType w:val="hybridMultilevel"/>
    <w:tmpl w:val="B38694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7FA7D67"/>
    <w:multiLevelType w:val="hybridMultilevel"/>
    <w:tmpl w:val="1BA03B34"/>
    <w:lvl w:ilvl="0" w:tplc="1E88B3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813413D"/>
    <w:multiLevelType w:val="hybridMultilevel"/>
    <w:tmpl w:val="DB945C64"/>
    <w:lvl w:ilvl="0" w:tplc="CE38C30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256762A"/>
    <w:multiLevelType w:val="hybridMultilevel"/>
    <w:tmpl w:val="0C14D896"/>
    <w:lvl w:ilvl="0" w:tplc="04090015">
      <w:start w:val="1"/>
      <w:numFmt w:val="upperLetter"/>
      <w:lvlText w:val="%1."/>
      <w:lvlJc w:val="left"/>
      <w:pPr>
        <w:tabs>
          <w:tab w:val="num" w:pos="720"/>
        </w:tabs>
        <w:ind w:left="720" w:hanging="360"/>
      </w:pPr>
      <w:rPr>
        <w:rFonts w:hint="default"/>
      </w:rPr>
    </w:lvl>
    <w:lvl w:ilvl="1" w:tplc="82427E14">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5FA2265"/>
    <w:multiLevelType w:val="hybridMultilevel"/>
    <w:tmpl w:val="9F588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F70BC7"/>
    <w:multiLevelType w:val="hybridMultilevel"/>
    <w:tmpl w:val="F5346AF0"/>
    <w:lvl w:ilvl="0" w:tplc="3A7E80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8190383"/>
    <w:multiLevelType w:val="hybridMultilevel"/>
    <w:tmpl w:val="EFA08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89447A"/>
    <w:multiLevelType w:val="hybridMultilevel"/>
    <w:tmpl w:val="963E2FB8"/>
    <w:lvl w:ilvl="0" w:tplc="04090015">
      <w:start w:val="2"/>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6F8A81E4">
      <w:start w:val="1"/>
      <w:numFmt w:val="decimal"/>
      <w:lvlText w:val="%3."/>
      <w:lvlJc w:val="left"/>
      <w:pPr>
        <w:ind w:left="2700" w:hanging="360"/>
      </w:pPr>
      <w:rPr>
        <w:rFonts w:hint="default"/>
      </w:rPr>
    </w:lvl>
    <w:lvl w:ilvl="3" w:tplc="0A8AC276">
      <w:start w:val="1"/>
      <w:numFmt w:val="bullet"/>
      <w:lvlText w:val="-"/>
      <w:lvlJc w:val="left"/>
      <w:pPr>
        <w:ind w:left="3240" w:hanging="360"/>
      </w:pPr>
      <w:rPr>
        <w:rFonts w:ascii="Times New Roman" w:eastAsiaTheme="minorHAnsi" w:hAnsi="Times New Roman" w:cs="Times New Roman"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5B5B07B9"/>
    <w:multiLevelType w:val="hybridMultilevel"/>
    <w:tmpl w:val="41247420"/>
    <w:lvl w:ilvl="0" w:tplc="4FAE58B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6" w15:restartNumberingAfterBreak="0">
    <w:nsid w:val="61BB0314"/>
    <w:multiLevelType w:val="hybridMultilevel"/>
    <w:tmpl w:val="84E83820"/>
    <w:lvl w:ilvl="0" w:tplc="39C221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2506ACD"/>
    <w:multiLevelType w:val="hybridMultilevel"/>
    <w:tmpl w:val="9C40BEB6"/>
    <w:lvl w:ilvl="0" w:tplc="451CC4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7E4F65"/>
    <w:multiLevelType w:val="hybridMultilevel"/>
    <w:tmpl w:val="DA8A7426"/>
    <w:lvl w:ilvl="0" w:tplc="61EE5FC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5D0B2B"/>
    <w:multiLevelType w:val="hybridMultilevel"/>
    <w:tmpl w:val="1FBE3D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66D12534"/>
    <w:multiLevelType w:val="hybridMultilevel"/>
    <w:tmpl w:val="8014FE5A"/>
    <w:lvl w:ilvl="0" w:tplc="5808B22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1" w15:restartNumberingAfterBreak="0">
    <w:nsid w:val="67476AA3"/>
    <w:multiLevelType w:val="hybridMultilevel"/>
    <w:tmpl w:val="6CAC6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F14506"/>
    <w:multiLevelType w:val="hybridMultilevel"/>
    <w:tmpl w:val="F29E2E42"/>
    <w:lvl w:ilvl="0" w:tplc="44861FB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3" w15:restartNumberingAfterBreak="0">
    <w:nsid w:val="6B48075D"/>
    <w:multiLevelType w:val="hybridMultilevel"/>
    <w:tmpl w:val="AC167796"/>
    <w:lvl w:ilvl="0" w:tplc="3D7404AC">
      <w:start w:val="1"/>
      <w:numFmt w:val="lowerLetter"/>
      <w:lvlText w:val="%1."/>
      <w:lvlJc w:val="left"/>
      <w:pPr>
        <w:ind w:left="198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6FE50510"/>
    <w:multiLevelType w:val="hybridMultilevel"/>
    <w:tmpl w:val="AEA8E9CE"/>
    <w:lvl w:ilvl="0" w:tplc="0409000F">
      <w:start w:val="1"/>
      <w:numFmt w:val="decimal"/>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5" w15:restartNumberingAfterBreak="0">
    <w:nsid w:val="700D01F4"/>
    <w:multiLevelType w:val="hybridMultilevel"/>
    <w:tmpl w:val="DE283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394D4B"/>
    <w:multiLevelType w:val="hybridMultilevel"/>
    <w:tmpl w:val="58CE40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263123C"/>
    <w:multiLevelType w:val="hybridMultilevel"/>
    <w:tmpl w:val="76564476"/>
    <w:lvl w:ilvl="0" w:tplc="04090001">
      <w:start w:val="1"/>
      <w:numFmt w:val="bullet"/>
      <w:lvlText w:val=""/>
      <w:lvlJc w:val="left"/>
      <w:pPr>
        <w:ind w:left="1740" w:hanging="360"/>
      </w:pPr>
      <w:rPr>
        <w:rFonts w:ascii="Symbol" w:hAnsi="Symbol" w:hint="default"/>
      </w:rPr>
    </w:lvl>
    <w:lvl w:ilvl="1" w:tplc="04090003">
      <w:start w:val="1"/>
      <w:numFmt w:val="bullet"/>
      <w:lvlText w:val="o"/>
      <w:lvlJc w:val="left"/>
      <w:pPr>
        <w:ind w:left="2460" w:hanging="360"/>
      </w:pPr>
      <w:rPr>
        <w:rFonts w:ascii="Courier New" w:hAnsi="Courier New" w:cs="Courier New" w:hint="default"/>
      </w:rPr>
    </w:lvl>
    <w:lvl w:ilvl="2" w:tplc="04090005">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48" w15:restartNumberingAfterBreak="0">
    <w:nsid w:val="7F8A167B"/>
    <w:multiLevelType w:val="hybridMultilevel"/>
    <w:tmpl w:val="B4D83C8C"/>
    <w:lvl w:ilvl="0" w:tplc="939410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0"/>
  </w:num>
  <w:num w:numId="2">
    <w:abstractNumId w:val="24"/>
  </w:num>
  <w:num w:numId="3">
    <w:abstractNumId w:val="44"/>
  </w:num>
  <w:num w:numId="4">
    <w:abstractNumId w:val="10"/>
  </w:num>
  <w:num w:numId="5">
    <w:abstractNumId w:val="6"/>
  </w:num>
  <w:num w:numId="6">
    <w:abstractNumId w:val="39"/>
  </w:num>
  <w:num w:numId="7">
    <w:abstractNumId w:val="45"/>
  </w:num>
  <w:num w:numId="8">
    <w:abstractNumId w:val="9"/>
  </w:num>
  <w:num w:numId="9">
    <w:abstractNumId w:val="29"/>
  </w:num>
  <w:num w:numId="10">
    <w:abstractNumId w:val="2"/>
  </w:num>
  <w:num w:numId="11">
    <w:abstractNumId w:val="8"/>
  </w:num>
  <w:num w:numId="12">
    <w:abstractNumId w:val="32"/>
  </w:num>
  <w:num w:numId="13">
    <w:abstractNumId w:val="12"/>
  </w:num>
  <w:num w:numId="14">
    <w:abstractNumId w:val="37"/>
  </w:num>
  <w:num w:numId="15">
    <w:abstractNumId w:val="43"/>
  </w:num>
  <w:num w:numId="16">
    <w:abstractNumId w:val="13"/>
  </w:num>
  <w:num w:numId="17">
    <w:abstractNumId w:val="48"/>
  </w:num>
  <w:num w:numId="18">
    <w:abstractNumId w:val="15"/>
  </w:num>
  <w:num w:numId="19">
    <w:abstractNumId w:val="36"/>
  </w:num>
  <w:num w:numId="20">
    <w:abstractNumId w:val="28"/>
  </w:num>
  <w:num w:numId="21">
    <w:abstractNumId w:val="11"/>
  </w:num>
  <w:num w:numId="22">
    <w:abstractNumId w:val="27"/>
  </w:num>
  <w:num w:numId="23">
    <w:abstractNumId w:val="47"/>
  </w:num>
  <w:num w:numId="24">
    <w:abstractNumId w:val="10"/>
  </w:num>
  <w:num w:numId="25">
    <w:abstractNumId w:val="5"/>
  </w:num>
  <w:num w:numId="26">
    <w:abstractNumId w:val="33"/>
  </w:num>
  <w:num w:numId="27">
    <w:abstractNumId w:val="14"/>
  </w:num>
  <w:num w:numId="28">
    <w:abstractNumId w:val="25"/>
  </w:num>
  <w:num w:numId="29">
    <w:abstractNumId w:val="22"/>
  </w:num>
  <w:num w:numId="30">
    <w:abstractNumId w:val="1"/>
  </w:num>
  <w:num w:numId="31">
    <w:abstractNumId w:val="3"/>
  </w:num>
  <w:num w:numId="32">
    <w:abstractNumId w:val="17"/>
  </w:num>
  <w:num w:numId="33">
    <w:abstractNumId w:val="7"/>
  </w:num>
  <w:num w:numId="34">
    <w:abstractNumId w:val="4"/>
  </w:num>
  <w:num w:numId="35">
    <w:abstractNumId w:val="18"/>
  </w:num>
  <w:num w:numId="36">
    <w:abstractNumId w:val="26"/>
  </w:num>
  <w:num w:numId="37">
    <w:abstractNumId w:val="38"/>
  </w:num>
  <w:num w:numId="38">
    <w:abstractNumId w:val="19"/>
  </w:num>
  <w:num w:numId="39">
    <w:abstractNumId w:val="42"/>
  </w:num>
  <w:num w:numId="40">
    <w:abstractNumId w:val="30"/>
  </w:num>
  <w:num w:numId="41">
    <w:abstractNumId w:val="34"/>
  </w:num>
  <w:num w:numId="42">
    <w:abstractNumId w:val="16"/>
  </w:num>
  <w:num w:numId="43">
    <w:abstractNumId w:val="41"/>
  </w:num>
  <w:num w:numId="44">
    <w:abstractNumId w:val="31"/>
  </w:num>
  <w:num w:numId="45">
    <w:abstractNumId w:val="40"/>
  </w:num>
  <w:num w:numId="46">
    <w:abstractNumId w:val="35"/>
  </w:num>
  <w:num w:numId="47">
    <w:abstractNumId w:val="46"/>
  </w:num>
  <w:num w:numId="48">
    <w:abstractNumId w:val="23"/>
  </w:num>
  <w:num w:numId="49">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n-US" w:vendorID="64" w:dllVersion="6" w:nlCheck="1" w:checkStyle="1"/>
  <w:activeWritingStyle w:appName="MSWord" w:lang="en-US" w:vendorID="64" w:dllVersion="4096"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3551"/>
    <w:rsid w:val="00000C9F"/>
    <w:rsid w:val="00001B1F"/>
    <w:rsid w:val="000021CA"/>
    <w:rsid w:val="00004E63"/>
    <w:rsid w:val="00006710"/>
    <w:rsid w:val="00006929"/>
    <w:rsid w:val="0001215F"/>
    <w:rsid w:val="00013E00"/>
    <w:rsid w:val="00015D8B"/>
    <w:rsid w:val="00016A2D"/>
    <w:rsid w:val="00021A54"/>
    <w:rsid w:val="00021D3E"/>
    <w:rsid w:val="00023458"/>
    <w:rsid w:val="00024C16"/>
    <w:rsid w:val="00025A16"/>
    <w:rsid w:val="0003063B"/>
    <w:rsid w:val="00030C3A"/>
    <w:rsid w:val="000326C4"/>
    <w:rsid w:val="000348A9"/>
    <w:rsid w:val="000350C1"/>
    <w:rsid w:val="000354DF"/>
    <w:rsid w:val="000359E3"/>
    <w:rsid w:val="000363ED"/>
    <w:rsid w:val="000367BB"/>
    <w:rsid w:val="00036B6D"/>
    <w:rsid w:val="00041B19"/>
    <w:rsid w:val="0004231D"/>
    <w:rsid w:val="00042911"/>
    <w:rsid w:val="000439A2"/>
    <w:rsid w:val="00044610"/>
    <w:rsid w:val="00045139"/>
    <w:rsid w:val="00046535"/>
    <w:rsid w:val="00046835"/>
    <w:rsid w:val="0005075C"/>
    <w:rsid w:val="000526EA"/>
    <w:rsid w:val="000527DE"/>
    <w:rsid w:val="00052B99"/>
    <w:rsid w:val="000613B4"/>
    <w:rsid w:val="00065367"/>
    <w:rsid w:val="00065B0D"/>
    <w:rsid w:val="000714AC"/>
    <w:rsid w:val="00071773"/>
    <w:rsid w:val="00076EBD"/>
    <w:rsid w:val="0007756F"/>
    <w:rsid w:val="00077A60"/>
    <w:rsid w:val="00077D38"/>
    <w:rsid w:val="00077E3B"/>
    <w:rsid w:val="00080DE4"/>
    <w:rsid w:val="00081067"/>
    <w:rsid w:val="00081BB2"/>
    <w:rsid w:val="00083A71"/>
    <w:rsid w:val="000845AF"/>
    <w:rsid w:val="00084E5C"/>
    <w:rsid w:val="000867D8"/>
    <w:rsid w:val="00090248"/>
    <w:rsid w:val="00090E3E"/>
    <w:rsid w:val="00090FF9"/>
    <w:rsid w:val="0009157A"/>
    <w:rsid w:val="0009568C"/>
    <w:rsid w:val="00097041"/>
    <w:rsid w:val="000A0ED0"/>
    <w:rsid w:val="000A15BE"/>
    <w:rsid w:val="000A19AF"/>
    <w:rsid w:val="000A22EF"/>
    <w:rsid w:val="000A3445"/>
    <w:rsid w:val="000A562A"/>
    <w:rsid w:val="000A57E0"/>
    <w:rsid w:val="000B1368"/>
    <w:rsid w:val="000B214B"/>
    <w:rsid w:val="000B221E"/>
    <w:rsid w:val="000B488E"/>
    <w:rsid w:val="000B50F6"/>
    <w:rsid w:val="000B575E"/>
    <w:rsid w:val="000B6ABF"/>
    <w:rsid w:val="000C060D"/>
    <w:rsid w:val="000C64B6"/>
    <w:rsid w:val="000C6EF6"/>
    <w:rsid w:val="000C786E"/>
    <w:rsid w:val="000C7DE1"/>
    <w:rsid w:val="000D0D29"/>
    <w:rsid w:val="000D1379"/>
    <w:rsid w:val="000D2F50"/>
    <w:rsid w:val="000D3490"/>
    <w:rsid w:val="000D6B63"/>
    <w:rsid w:val="000D77B1"/>
    <w:rsid w:val="000E0420"/>
    <w:rsid w:val="000E2470"/>
    <w:rsid w:val="000E31CD"/>
    <w:rsid w:val="000E3D47"/>
    <w:rsid w:val="000E46AF"/>
    <w:rsid w:val="000E7DC7"/>
    <w:rsid w:val="000F11F1"/>
    <w:rsid w:val="000F52A3"/>
    <w:rsid w:val="000F5EAE"/>
    <w:rsid w:val="00101E8D"/>
    <w:rsid w:val="001029FD"/>
    <w:rsid w:val="00106FF2"/>
    <w:rsid w:val="00107855"/>
    <w:rsid w:val="00110854"/>
    <w:rsid w:val="00111E74"/>
    <w:rsid w:val="00112097"/>
    <w:rsid w:val="00114993"/>
    <w:rsid w:val="00114D27"/>
    <w:rsid w:val="001150CD"/>
    <w:rsid w:val="001162E5"/>
    <w:rsid w:val="001174E2"/>
    <w:rsid w:val="0012031C"/>
    <w:rsid w:val="00120584"/>
    <w:rsid w:val="00121AAD"/>
    <w:rsid w:val="0012284B"/>
    <w:rsid w:val="00125EA9"/>
    <w:rsid w:val="00130117"/>
    <w:rsid w:val="00131B8D"/>
    <w:rsid w:val="00131F06"/>
    <w:rsid w:val="0013282A"/>
    <w:rsid w:val="001349CB"/>
    <w:rsid w:val="00136BC3"/>
    <w:rsid w:val="00136E73"/>
    <w:rsid w:val="00137CA1"/>
    <w:rsid w:val="001407D8"/>
    <w:rsid w:val="00140BD5"/>
    <w:rsid w:val="0014154D"/>
    <w:rsid w:val="00143CDE"/>
    <w:rsid w:val="00144533"/>
    <w:rsid w:val="001449BE"/>
    <w:rsid w:val="0014759B"/>
    <w:rsid w:val="0015026E"/>
    <w:rsid w:val="00151BAC"/>
    <w:rsid w:val="0015306F"/>
    <w:rsid w:val="00153F7F"/>
    <w:rsid w:val="00154DB3"/>
    <w:rsid w:val="0015536E"/>
    <w:rsid w:val="00157FDA"/>
    <w:rsid w:val="00160610"/>
    <w:rsid w:val="00161D2B"/>
    <w:rsid w:val="001627D0"/>
    <w:rsid w:val="00164699"/>
    <w:rsid w:val="001650EE"/>
    <w:rsid w:val="00165EE7"/>
    <w:rsid w:val="00167DA4"/>
    <w:rsid w:val="00171A62"/>
    <w:rsid w:val="001760CB"/>
    <w:rsid w:val="001763A8"/>
    <w:rsid w:val="001839E2"/>
    <w:rsid w:val="00186FD3"/>
    <w:rsid w:val="00192E52"/>
    <w:rsid w:val="001944E3"/>
    <w:rsid w:val="001954C1"/>
    <w:rsid w:val="001957D5"/>
    <w:rsid w:val="0019766B"/>
    <w:rsid w:val="001A107B"/>
    <w:rsid w:val="001A1C3C"/>
    <w:rsid w:val="001A2BE9"/>
    <w:rsid w:val="001A36E1"/>
    <w:rsid w:val="001A3DC7"/>
    <w:rsid w:val="001A4B66"/>
    <w:rsid w:val="001B01C5"/>
    <w:rsid w:val="001B0405"/>
    <w:rsid w:val="001B0625"/>
    <w:rsid w:val="001B3CEF"/>
    <w:rsid w:val="001B4779"/>
    <w:rsid w:val="001B4C3B"/>
    <w:rsid w:val="001C0561"/>
    <w:rsid w:val="001C1EB7"/>
    <w:rsid w:val="001C1FB8"/>
    <w:rsid w:val="001C2061"/>
    <w:rsid w:val="001C2B25"/>
    <w:rsid w:val="001C33DD"/>
    <w:rsid w:val="001C3589"/>
    <w:rsid w:val="001C42BC"/>
    <w:rsid w:val="001C5E54"/>
    <w:rsid w:val="001C6FEC"/>
    <w:rsid w:val="001D0B84"/>
    <w:rsid w:val="001D51E7"/>
    <w:rsid w:val="001D558C"/>
    <w:rsid w:val="001D5862"/>
    <w:rsid w:val="001E145A"/>
    <w:rsid w:val="001E15CA"/>
    <w:rsid w:val="001E3E12"/>
    <w:rsid w:val="001E5162"/>
    <w:rsid w:val="001E54A2"/>
    <w:rsid w:val="001E5B49"/>
    <w:rsid w:val="001E71BD"/>
    <w:rsid w:val="001F25FF"/>
    <w:rsid w:val="001F443C"/>
    <w:rsid w:val="001F4AAB"/>
    <w:rsid w:val="001F4EEE"/>
    <w:rsid w:val="001F6373"/>
    <w:rsid w:val="001F690C"/>
    <w:rsid w:val="001F742B"/>
    <w:rsid w:val="001F7F0E"/>
    <w:rsid w:val="00202DBA"/>
    <w:rsid w:val="00205025"/>
    <w:rsid w:val="002056B6"/>
    <w:rsid w:val="002073D1"/>
    <w:rsid w:val="002103A9"/>
    <w:rsid w:val="00212F8F"/>
    <w:rsid w:val="0021324B"/>
    <w:rsid w:val="00214534"/>
    <w:rsid w:val="002156E0"/>
    <w:rsid w:val="00221BC1"/>
    <w:rsid w:val="00225757"/>
    <w:rsid w:val="00225F03"/>
    <w:rsid w:val="0022613D"/>
    <w:rsid w:val="00230311"/>
    <w:rsid w:val="00230580"/>
    <w:rsid w:val="002306EA"/>
    <w:rsid w:val="00232AB1"/>
    <w:rsid w:val="00232C04"/>
    <w:rsid w:val="00233845"/>
    <w:rsid w:val="002344E1"/>
    <w:rsid w:val="002369BD"/>
    <w:rsid w:val="00241746"/>
    <w:rsid w:val="0024369A"/>
    <w:rsid w:val="00243E39"/>
    <w:rsid w:val="00245A12"/>
    <w:rsid w:val="00246D6F"/>
    <w:rsid w:val="00251945"/>
    <w:rsid w:val="0025341F"/>
    <w:rsid w:val="0025595D"/>
    <w:rsid w:val="00256654"/>
    <w:rsid w:val="002603D2"/>
    <w:rsid w:val="0026244B"/>
    <w:rsid w:val="00262FA5"/>
    <w:rsid w:val="00270959"/>
    <w:rsid w:val="00271485"/>
    <w:rsid w:val="00271D7D"/>
    <w:rsid w:val="00271EA7"/>
    <w:rsid w:val="0027297B"/>
    <w:rsid w:val="002767FF"/>
    <w:rsid w:val="00277945"/>
    <w:rsid w:val="0028003F"/>
    <w:rsid w:val="00280ED9"/>
    <w:rsid w:val="00282795"/>
    <w:rsid w:val="00285DB6"/>
    <w:rsid w:val="002913CE"/>
    <w:rsid w:val="00295087"/>
    <w:rsid w:val="00296159"/>
    <w:rsid w:val="002A196D"/>
    <w:rsid w:val="002A2DBA"/>
    <w:rsid w:val="002A2E01"/>
    <w:rsid w:val="002A52D5"/>
    <w:rsid w:val="002A53A0"/>
    <w:rsid w:val="002A5A81"/>
    <w:rsid w:val="002A5CFC"/>
    <w:rsid w:val="002A66F5"/>
    <w:rsid w:val="002B1F8B"/>
    <w:rsid w:val="002B2204"/>
    <w:rsid w:val="002B306D"/>
    <w:rsid w:val="002B492C"/>
    <w:rsid w:val="002B4F15"/>
    <w:rsid w:val="002B502C"/>
    <w:rsid w:val="002B6E8F"/>
    <w:rsid w:val="002C2C9B"/>
    <w:rsid w:val="002C37A1"/>
    <w:rsid w:val="002C5175"/>
    <w:rsid w:val="002C6DE3"/>
    <w:rsid w:val="002D273B"/>
    <w:rsid w:val="002D2FD2"/>
    <w:rsid w:val="002D3CF1"/>
    <w:rsid w:val="002D43CF"/>
    <w:rsid w:val="002E19D1"/>
    <w:rsid w:val="002E2B96"/>
    <w:rsid w:val="002E58CB"/>
    <w:rsid w:val="002F2155"/>
    <w:rsid w:val="002F330F"/>
    <w:rsid w:val="002F3A2F"/>
    <w:rsid w:val="002F3E38"/>
    <w:rsid w:val="002F48AF"/>
    <w:rsid w:val="002F6059"/>
    <w:rsid w:val="002F6769"/>
    <w:rsid w:val="002F707E"/>
    <w:rsid w:val="002F757D"/>
    <w:rsid w:val="00301822"/>
    <w:rsid w:val="00302A91"/>
    <w:rsid w:val="00304EED"/>
    <w:rsid w:val="003051C1"/>
    <w:rsid w:val="00306E53"/>
    <w:rsid w:val="00307816"/>
    <w:rsid w:val="003078A6"/>
    <w:rsid w:val="00307CAD"/>
    <w:rsid w:val="00311F5F"/>
    <w:rsid w:val="00313C21"/>
    <w:rsid w:val="00316B90"/>
    <w:rsid w:val="00320C9D"/>
    <w:rsid w:val="00324618"/>
    <w:rsid w:val="0032622D"/>
    <w:rsid w:val="003278E5"/>
    <w:rsid w:val="00327F64"/>
    <w:rsid w:val="00330276"/>
    <w:rsid w:val="00330665"/>
    <w:rsid w:val="0033394C"/>
    <w:rsid w:val="003407EA"/>
    <w:rsid w:val="00341481"/>
    <w:rsid w:val="00341A6B"/>
    <w:rsid w:val="00344487"/>
    <w:rsid w:val="00345269"/>
    <w:rsid w:val="00351B36"/>
    <w:rsid w:val="00351D6A"/>
    <w:rsid w:val="0035456E"/>
    <w:rsid w:val="00355020"/>
    <w:rsid w:val="00356542"/>
    <w:rsid w:val="00356B0A"/>
    <w:rsid w:val="003576D4"/>
    <w:rsid w:val="003600BA"/>
    <w:rsid w:val="00360A17"/>
    <w:rsid w:val="00362378"/>
    <w:rsid w:val="00363011"/>
    <w:rsid w:val="00371163"/>
    <w:rsid w:val="0037715F"/>
    <w:rsid w:val="00382329"/>
    <w:rsid w:val="003831E4"/>
    <w:rsid w:val="0038458E"/>
    <w:rsid w:val="00384A0A"/>
    <w:rsid w:val="00391632"/>
    <w:rsid w:val="00391761"/>
    <w:rsid w:val="00393AE5"/>
    <w:rsid w:val="00394D99"/>
    <w:rsid w:val="00395F1D"/>
    <w:rsid w:val="003967B3"/>
    <w:rsid w:val="00397140"/>
    <w:rsid w:val="003A34E7"/>
    <w:rsid w:val="003A63EE"/>
    <w:rsid w:val="003B0EAC"/>
    <w:rsid w:val="003B46F5"/>
    <w:rsid w:val="003B6936"/>
    <w:rsid w:val="003C08D0"/>
    <w:rsid w:val="003C2FD0"/>
    <w:rsid w:val="003C3634"/>
    <w:rsid w:val="003C567E"/>
    <w:rsid w:val="003D2062"/>
    <w:rsid w:val="003D2B89"/>
    <w:rsid w:val="003D38A7"/>
    <w:rsid w:val="003D5446"/>
    <w:rsid w:val="003E0571"/>
    <w:rsid w:val="003E064A"/>
    <w:rsid w:val="003E4753"/>
    <w:rsid w:val="003E496B"/>
    <w:rsid w:val="003E5644"/>
    <w:rsid w:val="003E59B6"/>
    <w:rsid w:val="003E637D"/>
    <w:rsid w:val="003E69E9"/>
    <w:rsid w:val="003F0AE3"/>
    <w:rsid w:val="003F0F0D"/>
    <w:rsid w:val="003F3FBE"/>
    <w:rsid w:val="003F4F37"/>
    <w:rsid w:val="003F536E"/>
    <w:rsid w:val="003F6913"/>
    <w:rsid w:val="003F7C34"/>
    <w:rsid w:val="0040049D"/>
    <w:rsid w:val="004026B9"/>
    <w:rsid w:val="00402FFE"/>
    <w:rsid w:val="00404699"/>
    <w:rsid w:val="004067CB"/>
    <w:rsid w:val="004079C6"/>
    <w:rsid w:val="004106A0"/>
    <w:rsid w:val="00410D56"/>
    <w:rsid w:val="00411618"/>
    <w:rsid w:val="00413443"/>
    <w:rsid w:val="00416D17"/>
    <w:rsid w:val="00420686"/>
    <w:rsid w:val="00420A9F"/>
    <w:rsid w:val="00421806"/>
    <w:rsid w:val="004253D6"/>
    <w:rsid w:val="00426E05"/>
    <w:rsid w:val="00427432"/>
    <w:rsid w:val="00427452"/>
    <w:rsid w:val="00427C37"/>
    <w:rsid w:val="004303C8"/>
    <w:rsid w:val="0043063B"/>
    <w:rsid w:val="00430FC6"/>
    <w:rsid w:val="00433898"/>
    <w:rsid w:val="00433D39"/>
    <w:rsid w:val="004369B3"/>
    <w:rsid w:val="00437B3F"/>
    <w:rsid w:val="0044146F"/>
    <w:rsid w:val="00442339"/>
    <w:rsid w:val="00442EE5"/>
    <w:rsid w:val="00443185"/>
    <w:rsid w:val="0044429B"/>
    <w:rsid w:val="00444954"/>
    <w:rsid w:val="00444F57"/>
    <w:rsid w:val="00445112"/>
    <w:rsid w:val="00445B59"/>
    <w:rsid w:val="00450B35"/>
    <w:rsid w:val="00453BDF"/>
    <w:rsid w:val="00453FAA"/>
    <w:rsid w:val="00456A98"/>
    <w:rsid w:val="0046073F"/>
    <w:rsid w:val="00460BCE"/>
    <w:rsid w:val="004649F1"/>
    <w:rsid w:val="00464DC3"/>
    <w:rsid w:val="0047087D"/>
    <w:rsid w:val="00471764"/>
    <w:rsid w:val="004733CE"/>
    <w:rsid w:val="00474891"/>
    <w:rsid w:val="004748F8"/>
    <w:rsid w:val="004767EB"/>
    <w:rsid w:val="00482E85"/>
    <w:rsid w:val="004872FE"/>
    <w:rsid w:val="004957E6"/>
    <w:rsid w:val="00495E36"/>
    <w:rsid w:val="00497857"/>
    <w:rsid w:val="004A0ED3"/>
    <w:rsid w:val="004A2A6F"/>
    <w:rsid w:val="004A2E47"/>
    <w:rsid w:val="004A590A"/>
    <w:rsid w:val="004A686E"/>
    <w:rsid w:val="004B18F4"/>
    <w:rsid w:val="004B312C"/>
    <w:rsid w:val="004B3BB6"/>
    <w:rsid w:val="004B49B6"/>
    <w:rsid w:val="004B49E3"/>
    <w:rsid w:val="004B50AE"/>
    <w:rsid w:val="004B52A6"/>
    <w:rsid w:val="004B680E"/>
    <w:rsid w:val="004B6A59"/>
    <w:rsid w:val="004B6E45"/>
    <w:rsid w:val="004C1ECB"/>
    <w:rsid w:val="004C5999"/>
    <w:rsid w:val="004C7971"/>
    <w:rsid w:val="004D05C6"/>
    <w:rsid w:val="004D06CF"/>
    <w:rsid w:val="004D23D2"/>
    <w:rsid w:val="004D2795"/>
    <w:rsid w:val="004D2D8E"/>
    <w:rsid w:val="004D4177"/>
    <w:rsid w:val="004D4519"/>
    <w:rsid w:val="004D51E8"/>
    <w:rsid w:val="004D60B3"/>
    <w:rsid w:val="004D6733"/>
    <w:rsid w:val="004E160A"/>
    <w:rsid w:val="004E16E7"/>
    <w:rsid w:val="004E1C12"/>
    <w:rsid w:val="004E3BB1"/>
    <w:rsid w:val="004E500B"/>
    <w:rsid w:val="004E5173"/>
    <w:rsid w:val="004E6582"/>
    <w:rsid w:val="004E6E96"/>
    <w:rsid w:val="004E77DF"/>
    <w:rsid w:val="004E7C95"/>
    <w:rsid w:val="004E7E06"/>
    <w:rsid w:val="004F024E"/>
    <w:rsid w:val="004F06D4"/>
    <w:rsid w:val="004F0CBD"/>
    <w:rsid w:val="004F1507"/>
    <w:rsid w:val="004F2407"/>
    <w:rsid w:val="004F3C94"/>
    <w:rsid w:val="004F413A"/>
    <w:rsid w:val="004F49C3"/>
    <w:rsid w:val="004F5520"/>
    <w:rsid w:val="00500688"/>
    <w:rsid w:val="005026EE"/>
    <w:rsid w:val="00504033"/>
    <w:rsid w:val="005047C1"/>
    <w:rsid w:val="005064B1"/>
    <w:rsid w:val="0050726D"/>
    <w:rsid w:val="005074D0"/>
    <w:rsid w:val="0050767E"/>
    <w:rsid w:val="00514673"/>
    <w:rsid w:val="00514C80"/>
    <w:rsid w:val="00516BE1"/>
    <w:rsid w:val="00517A18"/>
    <w:rsid w:val="00520B3E"/>
    <w:rsid w:val="00522327"/>
    <w:rsid w:val="005225A4"/>
    <w:rsid w:val="00523AC2"/>
    <w:rsid w:val="00524BD0"/>
    <w:rsid w:val="005250D0"/>
    <w:rsid w:val="00525153"/>
    <w:rsid w:val="00527061"/>
    <w:rsid w:val="005279AD"/>
    <w:rsid w:val="0053279B"/>
    <w:rsid w:val="00533110"/>
    <w:rsid w:val="005355C3"/>
    <w:rsid w:val="00536603"/>
    <w:rsid w:val="00537644"/>
    <w:rsid w:val="00540373"/>
    <w:rsid w:val="00540BE0"/>
    <w:rsid w:val="00541125"/>
    <w:rsid w:val="0054387C"/>
    <w:rsid w:val="0054504B"/>
    <w:rsid w:val="0054658E"/>
    <w:rsid w:val="0055112E"/>
    <w:rsid w:val="0055283E"/>
    <w:rsid w:val="00553256"/>
    <w:rsid w:val="005532B1"/>
    <w:rsid w:val="00554958"/>
    <w:rsid w:val="005551CD"/>
    <w:rsid w:val="00570521"/>
    <w:rsid w:val="00571EE6"/>
    <w:rsid w:val="005734CA"/>
    <w:rsid w:val="005744BB"/>
    <w:rsid w:val="005754CE"/>
    <w:rsid w:val="00577E1A"/>
    <w:rsid w:val="00577FD6"/>
    <w:rsid w:val="005826F8"/>
    <w:rsid w:val="00582F5E"/>
    <w:rsid w:val="00583309"/>
    <w:rsid w:val="005835C6"/>
    <w:rsid w:val="005857DA"/>
    <w:rsid w:val="005869EB"/>
    <w:rsid w:val="005909B0"/>
    <w:rsid w:val="005931ED"/>
    <w:rsid w:val="0059357D"/>
    <w:rsid w:val="00593AEE"/>
    <w:rsid w:val="00593DAE"/>
    <w:rsid w:val="00593F43"/>
    <w:rsid w:val="00594193"/>
    <w:rsid w:val="005962DA"/>
    <w:rsid w:val="00597052"/>
    <w:rsid w:val="005978C9"/>
    <w:rsid w:val="005979E5"/>
    <w:rsid w:val="005A0A36"/>
    <w:rsid w:val="005A26BB"/>
    <w:rsid w:val="005A37D7"/>
    <w:rsid w:val="005A3F3C"/>
    <w:rsid w:val="005A6122"/>
    <w:rsid w:val="005A648A"/>
    <w:rsid w:val="005A774F"/>
    <w:rsid w:val="005A7BD4"/>
    <w:rsid w:val="005A7C87"/>
    <w:rsid w:val="005B1432"/>
    <w:rsid w:val="005B5DFD"/>
    <w:rsid w:val="005C1803"/>
    <w:rsid w:val="005C2F00"/>
    <w:rsid w:val="005C3BB1"/>
    <w:rsid w:val="005C5E4A"/>
    <w:rsid w:val="005C71BC"/>
    <w:rsid w:val="005C752D"/>
    <w:rsid w:val="005D1682"/>
    <w:rsid w:val="005D303C"/>
    <w:rsid w:val="005D416A"/>
    <w:rsid w:val="005D590A"/>
    <w:rsid w:val="005D6357"/>
    <w:rsid w:val="005D6943"/>
    <w:rsid w:val="005D7C42"/>
    <w:rsid w:val="005E0373"/>
    <w:rsid w:val="005E0C53"/>
    <w:rsid w:val="005E0FC1"/>
    <w:rsid w:val="005E363A"/>
    <w:rsid w:val="005E62DE"/>
    <w:rsid w:val="005E67CD"/>
    <w:rsid w:val="005F2C1E"/>
    <w:rsid w:val="005F3D3D"/>
    <w:rsid w:val="005F6AF1"/>
    <w:rsid w:val="005F79EA"/>
    <w:rsid w:val="005F7F8D"/>
    <w:rsid w:val="00606297"/>
    <w:rsid w:val="0060734E"/>
    <w:rsid w:val="00610FC1"/>
    <w:rsid w:val="00611383"/>
    <w:rsid w:val="00613439"/>
    <w:rsid w:val="00613A0C"/>
    <w:rsid w:val="0061514F"/>
    <w:rsid w:val="006165E6"/>
    <w:rsid w:val="00621A92"/>
    <w:rsid w:val="006251C6"/>
    <w:rsid w:val="006257CE"/>
    <w:rsid w:val="00632E6C"/>
    <w:rsid w:val="00642F04"/>
    <w:rsid w:val="00643F14"/>
    <w:rsid w:val="00644EE0"/>
    <w:rsid w:val="006450BE"/>
    <w:rsid w:val="00645308"/>
    <w:rsid w:val="00645A4E"/>
    <w:rsid w:val="006473E6"/>
    <w:rsid w:val="00647C0F"/>
    <w:rsid w:val="00650A39"/>
    <w:rsid w:val="006514FF"/>
    <w:rsid w:val="00653249"/>
    <w:rsid w:val="006562C4"/>
    <w:rsid w:val="00656B5A"/>
    <w:rsid w:val="00657709"/>
    <w:rsid w:val="00657BC4"/>
    <w:rsid w:val="00661FC2"/>
    <w:rsid w:val="00662750"/>
    <w:rsid w:val="00665954"/>
    <w:rsid w:val="00665FD7"/>
    <w:rsid w:val="00670318"/>
    <w:rsid w:val="00671A5F"/>
    <w:rsid w:val="00671BFE"/>
    <w:rsid w:val="00672744"/>
    <w:rsid w:val="00672A66"/>
    <w:rsid w:val="00675812"/>
    <w:rsid w:val="00682C61"/>
    <w:rsid w:val="0068519A"/>
    <w:rsid w:val="00687265"/>
    <w:rsid w:val="00694D9E"/>
    <w:rsid w:val="00696E7D"/>
    <w:rsid w:val="006973F5"/>
    <w:rsid w:val="006A0F41"/>
    <w:rsid w:val="006A1B29"/>
    <w:rsid w:val="006A31EE"/>
    <w:rsid w:val="006A4846"/>
    <w:rsid w:val="006A4BCD"/>
    <w:rsid w:val="006A4CDB"/>
    <w:rsid w:val="006A58AF"/>
    <w:rsid w:val="006A74CF"/>
    <w:rsid w:val="006B3C88"/>
    <w:rsid w:val="006B43E0"/>
    <w:rsid w:val="006B7549"/>
    <w:rsid w:val="006B7B42"/>
    <w:rsid w:val="006C0595"/>
    <w:rsid w:val="006C14CB"/>
    <w:rsid w:val="006C18B4"/>
    <w:rsid w:val="006C28E4"/>
    <w:rsid w:val="006C326A"/>
    <w:rsid w:val="006C5CE4"/>
    <w:rsid w:val="006C6124"/>
    <w:rsid w:val="006C6778"/>
    <w:rsid w:val="006C78C4"/>
    <w:rsid w:val="006C7CE8"/>
    <w:rsid w:val="006D275B"/>
    <w:rsid w:val="006D5159"/>
    <w:rsid w:val="006D6E9F"/>
    <w:rsid w:val="006D72C7"/>
    <w:rsid w:val="006E363B"/>
    <w:rsid w:val="006E47E7"/>
    <w:rsid w:val="006E5054"/>
    <w:rsid w:val="006E6AE7"/>
    <w:rsid w:val="006F5E8E"/>
    <w:rsid w:val="006F5FA4"/>
    <w:rsid w:val="006F64EF"/>
    <w:rsid w:val="006F7538"/>
    <w:rsid w:val="00701125"/>
    <w:rsid w:val="007021A0"/>
    <w:rsid w:val="00704168"/>
    <w:rsid w:val="007055E3"/>
    <w:rsid w:val="00705768"/>
    <w:rsid w:val="00706AE3"/>
    <w:rsid w:val="00707DCA"/>
    <w:rsid w:val="00710114"/>
    <w:rsid w:val="00712079"/>
    <w:rsid w:val="00712484"/>
    <w:rsid w:val="007128E4"/>
    <w:rsid w:val="00713403"/>
    <w:rsid w:val="00717533"/>
    <w:rsid w:val="00722673"/>
    <w:rsid w:val="007233A8"/>
    <w:rsid w:val="00724B7A"/>
    <w:rsid w:val="00733C27"/>
    <w:rsid w:val="007357CB"/>
    <w:rsid w:val="0074440B"/>
    <w:rsid w:val="00744ACD"/>
    <w:rsid w:val="00744EF5"/>
    <w:rsid w:val="00751DCB"/>
    <w:rsid w:val="00752563"/>
    <w:rsid w:val="00752A9C"/>
    <w:rsid w:val="00753096"/>
    <w:rsid w:val="00753551"/>
    <w:rsid w:val="00756595"/>
    <w:rsid w:val="00757562"/>
    <w:rsid w:val="007643EB"/>
    <w:rsid w:val="0076549C"/>
    <w:rsid w:val="00765CF7"/>
    <w:rsid w:val="007665EF"/>
    <w:rsid w:val="00766D06"/>
    <w:rsid w:val="007706CE"/>
    <w:rsid w:val="00770ED7"/>
    <w:rsid w:val="0077169C"/>
    <w:rsid w:val="00774FB9"/>
    <w:rsid w:val="00775890"/>
    <w:rsid w:val="0077652C"/>
    <w:rsid w:val="0077701D"/>
    <w:rsid w:val="00777F03"/>
    <w:rsid w:val="007810DC"/>
    <w:rsid w:val="0078402A"/>
    <w:rsid w:val="007862C5"/>
    <w:rsid w:val="00786D37"/>
    <w:rsid w:val="0078732A"/>
    <w:rsid w:val="007879EF"/>
    <w:rsid w:val="00790237"/>
    <w:rsid w:val="007909CA"/>
    <w:rsid w:val="00792670"/>
    <w:rsid w:val="00792714"/>
    <w:rsid w:val="00792C40"/>
    <w:rsid w:val="007930F7"/>
    <w:rsid w:val="0079334B"/>
    <w:rsid w:val="00793456"/>
    <w:rsid w:val="00794477"/>
    <w:rsid w:val="00794FDC"/>
    <w:rsid w:val="00795508"/>
    <w:rsid w:val="0079755C"/>
    <w:rsid w:val="007A1D94"/>
    <w:rsid w:val="007A2BE9"/>
    <w:rsid w:val="007A4A0E"/>
    <w:rsid w:val="007A61FC"/>
    <w:rsid w:val="007B16F8"/>
    <w:rsid w:val="007B36CB"/>
    <w:rsid w:val="007B44C4"/>
    <w:rsid w:val="007B479C"/>
    <w:rsid w:val="007B5214"/>
    <w:rsid w:val="007C1C08"/>
    <w:rsid w:val="007C1C3F"/>
    <w:rsid w:val="007C1E70"/>
    <w:rsid w:val="007C5216"/>
    <w:rsid w:val="007D08F4"/>
    <w:rsid w:val="007D0FDE"/>
    <w:rsid w:val="007D19C8"/>
    <w:rsid w:val="007D1A78"/>
    <w:rsid w:val="007D5446"/>
    <w:rsid w:val="007D6C96"/>
    <w:rsid w:val="007E14D3"/>
    <w:rsid w:val="007E5353"/>
    <w:rsid w:val="007E5694"/>
    <w:rsid w:val="007E6E4D"/>
    <w:rsid w:val="007E7FAA"/>
    <w:rsid w:val="007F2A86"/>
    <w:rsid w:val="007F306E"/>
    <w:rsid w:val="007F33A9"/>
    <w:rsid w:val="007F4FC9"/>
    <w:rsid w:val="007F7E09"/>
    <w:rsid w:val="00803BBB"/>
    <w:rsid w:val="00803CE2"/>
    <w:rsid w:val="00805E83"/>
    <w:rsid w:val="00807A0C"/>
    <w:rsid w:val="00814837"/>
    <w:rsid w:val="00814A47"/>
    <w:rsid w:val="0081630B"/>
    <w:rsid w:val="00817807"/>
    <w:rsid w:val="00821D37"/>
    <w:rsid w:val="008235F2"/>
    <w:rsid w:val="00823911"/>
    <w:rsid w:val="00825B5F"/>
    <w:rsid w:val="008267B9"/>
    <w:rsid w:val="00827030"/>
    <w:rsid w:val="00832A5A"/>
    <w:rsid w:val="00835215"/>
    <w:rsid w:val="00836EFD"/>
    <w:rsid w:val="0084152E"/>
    <w:rsid w:val="00841C7E"/>
    <w:rsid w:val="00843757"/>
    <w:rsid w:val="00843B78"/>
    <w:rsid w:val="00843BFE"/>
    <w:rsid w:val="008451CE"/>
    <w:rsid w:val="00846381"/>
    <w:rsid w:val="00846DDC"/>
    <w:rsid w:val="00851180"/>
    <w:rsid w:val="00851D26"/>
    <w:rsid w:val="008525F9"/>
    <w:rsid w:val="00853029"/>
    <w:rsid w:val="00853D58"/>
    <w:rsid w:val="00855CDA"/>
    <w:rsid w:val="00856A13"/>
    <w:rsid w:val="0085786E"/>
    <w:rsid w:val="00860052"/>
    <w:rsid w:val="008601B0"/>
    <w:rsid w:val="00861DF5"/>
    <w:rsid w:val="00862151"/>
    <w:rsid w:val="00862153"/>
    <w:rsid w:val="00862E8B"/>
    <w:rsid w:val="00864EAE"/>
    <w:rsid w:val="00865B8B"/>
    <w:rsid w:val="00866057"/>
    <w:rsid w:val="00866FFF"/>
    <w:rsid w:val="008677B5"/>
    <w:rsid w:val="0087002C"/>
    <w:rsid w:val="008700EF"/>
    <w:rsid w:val="00870F20"/>
    <w:rsid w:val="008711B1"/>
    <w:rsid w:val="008720D0"/>
    <w:rsid w:val="00872136"/>
    <w:rsid w:val="0087266F"/>
    <w:rsid w:val="00880991"/>
    <w:rsid w:val="00881817"/>
    <w:rsid w:val="00882725"/>
    <w:rsid w:val="00883074"/>
    <w:rsid w:val="00883E2B"/>
    <w:rsid w:val="00884430"/>
    <w:rsid w:val="00886AEB"/>
    <w:rsid w:val="00890DBD"/>
    <w:rsid w:val="00890E1E"/>
    <w:rsid w:val="00891B67"/>
    <w:rsid w:val="008964F2"/>
    <w:rsid w:val="00897064"/>
    <w:rsid w:val="00897C47"/>
    <w:rsid w:val="008A2602"/>
    <w:rsid w:val="008A632E"/>
    <w:rsid w:val="008A66E4"/>
    <w:rsid w:val="008A6DDB"/>
    <w:rsid w:val="008A6F19"/>
    <w:rsid w:val="008B0679"/>
    <w:rsid w:val="008B32C3"/>
    <w:rsid w:val="008B4DB4"/>
    <w:rsid w:val="008B71E9"/>
    <w:rsid w:val="008C2804"/>
    <w:rsid w:val="008C2B6F"/>
    <w:rsid w:val="008C4948"/>
    <w:rsid w:val="008C6110"/>
    <w:rsid w:val="008C71CC"/>
    <w:rsid w:val="008D0BB1"/>
    <w:rsid w:val="008D30DC"/>
    <w:rsid w:val="008D3448"/>
    <w:rsid w:val="008D4BE2"/>
    <w:rsid w:val="008D5150"/>
    <w:rsid w:val="008D5CD6"/>
    <w:rsid w:val="008E0CB4"/>
    <w:rsid w:val="008E0F77"/>
    <w:rsid w:val="008E400E"/>
    <w:rsid w:val="008E487E"/>
    <w:rsid w:val="008E4BEA"/>
    <w:rsid w:val="008E4EE6"/>
    <w:rsid w:val="008E5AA3"/>
    <w:rsid w:val="008F079B"/>
    <w:rsid w:val="008F1196"/>
    <w:rsid w:val="008F212F"/>
    <w:rsid w:val="008F34FE"/>
    <w:rsid w:val="008F55D7"/>
    <w:rsid w:val="008F589D"/>
    <w:rsid w:val="008F6AE4"/>
    <w:rsid w:val="008F719C"/>
    <w:rsid w:val="0090066B"/>
    <w:rsid w:val="0090729A"/>
    <w:rsid w:val="00907C7A"/>
    <w:rsid w:val="00912BCE"/>
    <w:rsid w:val="009154BD"/>
    <w:rsid w:val="009157C4"/>
    <w:rsid w:val="00915F89"/>
    <w:rsid w:val="00922DEA"/>
    <w:rsid w:val="0092518B"/>
    <w:rsid w:val="009252C2"/>
    <w:rsid w:val="0092616E"/>
    <w:rsid w:val="009276BF"/>
    <w:rsid w:val="00927F28"/>
    <w:rsid w:val="009301BD"/>
    <w:rsid w:val="009311AA"/>
    <w:rsid w:val="00932D29"/>
    <w:rsid w:val="00934E56"/>
    <w:rsid w:val="00936A97"/>
    <w:rsid w:val="00936F08"/>
    <w:rsid w:val="00940D00"/>
    <w:rsid w:val="00940FAE"/>
    <w:rsid w:val="009410E8"/>
    <w:rsid w:val="00944252"/>
    <w:rsid w:val="00944452"/>
    <w:rsid w:val="00946CC2"/>
    <w:rsid w:val="00946EAA"/>
    <w:rsid w:val="009473C6"/>
    <w:rsid w:val="00950EBF"/>
    <w:rsid w:val="00952833"/>
    <w:rsid w:val="0096053B"/>
    <w:rsid w:val="009605EB"/>
    <w:rsid w:val="009613C6"/>
    <w:rsid w:val="00963F83"/>
    <w:rsid w:val="00966991"/>
    <w:rsid w:val="00970086"/>
    <w:rsid w:val="00971408"/>
    <w:rsid w:val="009758FD"/>
    <w:rsid w:val="00976502"/>
    <w:rsid w:val="0098004E"/>
    <w:rsid w:val="00980771"/>
    <w:rsid w:val="00980B35"/>
    <w:rsid w:val="00981DA7"/>
    <w:rsid w:val="009832F6"/>
    <w:rsid w:val="00984008"/>
    <w:rsid w:val="00984689"/>
    <w:rsid w:val="00984ACA"/>
    <w:rsid w:val="00986E68"/>
    <w:rsid w:val="00991B96"/>
    <w:rsid w:val="0099212E"/>
    <w:rsid w:val="00992317"/>
    <w:rsid w:val="00993EF6"/>
    <w:rsid w:val="00993F51"/>
    <w:rsid w:val="00993FDC"/>
    <w:rsid w:val="00995DF9"/>
    <w:rsid w:val="009A08E4"/>
    <w:rsid w:val="009A3230"/>
    <w:rsid w:val="009A4313"/>
    <w:rsid w:val="009A5028"/>
    <w:rsid w:val="009A6D63"/>
    <w:rsid w:val="009A6E32"/>
    <w:rsid w:val="009B0EA3"/>
    <w:rsid w:val="009B62CC"/>
    <w:rsid w:val="009B7F5C"/>
    <w:rsid w:val="009C11A1"/>
    <w:rsid w:val="009C296A"/>
    <w:rsid w:val="009C4682"/>
    <w:rsid w:val="009C4C95"/>
    <w:rsid w:val="009D1189"/>
    <w:rsid w:val="009D156D"/>
    <w:rsid w:val="009D15F4"/>
    <w:rsid w:val="009D2EB9"/>
    <w:rsid w:val="009D3EB9"/>
    <w:rsid w:val="009D5E72"/>
    <w:rsid w:val="009D68DD"/>
    <w:rsid w:val="009D6A65"/>
    <w:rsid w:val="009D6B9C"/>
    <w:rsid w:val="009E1F65"/>
    <w:rsid w:val="009E26DE"/>
    <w:rsid w:val="009E388E"/>
    <w:rsid w:val="009E3DF4"/>
    <w:rsid w:val="009E3F94"/>
    <w:rsid w:val="009E417B"/>
    <w:rsid w:val="009E4C61"/>
    <w:rsid w:val="009E55FC"/>
    <w:rsid w:val="009E7CB6"/>
    <w:rsid w:val="009F1650"/>
    <w:rsid w:val="00A00DA4"/>
    <w:rsid w:val="00A044EA"/>
    <w:rsid w:val="00A108E4"/>
    <w:rsid w:val="00A10B8A"/>
    <w:rsid w:val="00A122AD"/>
    <w:rsid w:val="00A1401A"/>
    <w:rsid w:val="00A15FE4"/>
    <w:rsid w:val="00A2111B"/>
    <w:rsid w:val="00A22F23"/>
    <w:rsid w:val="00A24B3A"/>
    <w:rsid w:val="00A257D5"/>
    <w:rsid w:val="00A262CA"/>
    <w:rsid w:val="00A30304"/>
    <w:rsid w:val="00A303B3"/>
    <w:rsid w:val="00A30694"/>
    <w:rsid w:val="00A307C9"/>
    <w:rsid w:val="00A30B69"/>
    <w:rsid w:val="00A32CAE"/>
    <w:rsid w:val="00A32D7D"/>
    <w:rsid w:val="00A345CF"/>
    <w:rsid w:val="00A352FC"/>
    <w:rsid w:val="00A3531E"/>
    <w:rsid w:val="00A353CF"/>
    <w:rsid w:val="00A3583C"/>
    <w:rsid w:val="00A35F7F"/>
    <w:rsid w:val="00A37CF4"/>
    <w:rsid w:val="00A408EF"/>
    <w:rsid w:val="00A40ADA"/>
    <w:rsid w:val="00A41F8A"/>
    <w:rsid w:val="00A42750"/>
    <w:rsid w:val="00A43422"/>
    <w:rsid w:val="00A43EFD"/>
    <w:rsid w:val="00A450E2"/>
    <w:rsid w:val="00A45CDF"/>
    <w:rsid w:val="00A47CC2"/>
    <w:rsid w:val="00A52039"/>
    <w:rsid w:val="00A5293E"/>
    <w:rsid w:val="00A52FB4"/>
    <w:rsid w:val="00A57D9F"/>
    <w:rsid w:val="00A57E4F"/>
    <w:rsid w:val="00A62D07"/>
    <w:rsid w:val="00A64068"/>
    <w:rsid w:val="00A656D7"/>
    <w:rsid w:val="00A66918"/>
    <w:rsid w:val="00A67B93"/>
    <w:rsid w:val="00A70022"/>
    <w:rsid w:val="00A7130A"/>
    <w:rsid w:val="00A73EC7"/>
    <w:rsid w:val="00A74795"/>
    <w:rsid w:val="00A748F6"/>
    <w:rsid w:val="00A75F79"/>
    <w:rsid w:val="00A7787A"/>
    <w:rsid w:val="00A77FD5"/>
    <w:rsid w:val="00A83646"/>
    <w:rsid w:val="00A85351"/>
    <w:rsid w:val="00A85D16"/>
    <w:rsid w:val="00A861A6"/>
    <w:rsid w:val="00A865B0"/>
    <w:rsid w:val="00A87BA0"/>
    <w:rsid w:val="00A87DB2"/>
    <w:rsid w:val="00A92906"/>
    <w:rsid w:val="00A936DD"/>
    <w:rsid w:val="00A93A1A"/>
    <w:rsid w:val="00A94755"/>
    <w:rsid w:val="00A94958"/>
    <w:rsid w:val="00A94FF1"/>
    <w:rsid w:val="00A96CEB"/>
    <w:rsid w:val="00AA0EA5"/>
    <w:rsid w:val="00AA1F5A"/>
    <w:rsid w:val="00AA20B6"/>
    <w:rsid w:val="00AA2152"/>
    <w:rsid w:val="00AA397C"/>
    <w:rsid w:val="00AA428C"/>
    <w:rsid w:val="00AA4F35"/>
    <w:rsid w:val="00AA50F9"/>
    <w:rsid w:val="00AA5B6A"/>
    <w:rsid w:val="00AA6907"/>
    <w:rsid w:val="00AB3F92"/>
    <w:rsid w:val="00AB7E0A"/>
    <w:rsid w:val="00AC1B23"/>
    <w:rsid w:val="00AC3AF3"/>
    <w:rsid w:val="00AC4BC1"/>
    <w:rsid w:val="00AC5EE3"/>
    <w:rsid w:val="00AC6A52"/>
    <w:rsid w:val="00AC75C8"/>
    <w:rsid w:val="00AC76E4"/>
    <w:rsid w:val="00AC7CF1"/>
    <w:rsid w:val="00AD0433"/>
    <w:rsid w:val="00AD0E62"/>
    <w:rsid w:val="00AD5730"/>
    <w:rsid w:val="00AE178A"/>
    <w:rsid w:val="00AE4558"/>
    <w:rsid w:val="00AF1B27"/>
    <w:rsid w:val="00AF4A91"/>
    <w:rsid w:val="00AF5AA9"/>
    <w:rsid w:val="00AF7D62"/>
    <w:rsid w:val="00B00ABC"/>
    <w:rsid w:val="00B02620"/>
    <w:rsid w:val="00B02D21"/>
    <w:rsid w:val="00B03A1C"/>
    <w:rsid w:val="00B047DC"/>
    <w:rsid w:val="00B04BD2"/>
    <w:rsid w:val="00B062E2"/>
    <w:rsid w:val="00B10BA5"/>
    <w:rsid w:val="00B13D39"/>
    <w:rsid w:val="00B1669B"/>
    <w:rsid w:val="00B171A8"/>
    <w:rsid w:val="00B208FB"/>
    <w:rsid w:val="00B2150E"/>
    <w:rsid w:val="00B243AC"/>
    <w:rsid w:val="00B248D4"/>
    <w:rsid w:val="00B26258"/>
    <w:rsid w:val="00B266AC"/>
    <w:rsid w:val="00B27266"/>
    <w:rsid w:val="00B353F5"/>
    <w:rsid w:val="00B37876"/>
    <w:rsid w:val="00B444CA"/>
    <w:rsid w:val="00B4481A"/>
    <w:rsid w:val="00B44985"/>
    <w:rsid w:val="00B4506C"/>
    <w:rsid w:val="00B465F3"/>
    <w:rsid w:val="00B46D83"/>
    <w:rsid w:val="00B47526"/>
    <w:rsid w:val="00B47F5E"/>
    <w:rsid w:val="00B507B2"/>
    <w:rsid w:val="00B5221B"/>
    <w:rsid w:val="00B54AEB"/>
    <w:rsid w:val="00B60B5F"/>
    <w:rsid w:val="00B6228E"/>
    <w:rsid w:val="00B70355"/>
    <w:rsid w:val="00B71228"/>
    <w:rsid w:val="00B7485A"/>
    <w:rsid w:val="00B74BC5"/>
    <w:rsid w:val="00B7570F"/>
    <w:rsid w:val="00B75D63"/>
    <w:rsid w:val="00B80906"/>
    <w:rsid w:val="00B815C1"/>
    <w:rsid w:val="00B83891"/>
    <w:rsid w:val="00B84EAC"/>
    <w:rsid w:val="00B86373"/>
    <w:rsid w:val="00B86C16"/>
    <w:rsid w:val="00B90531"/>
    <w:rsid w:val="00B90BC3"/>
    <w:rsid w:val="00B91BBD"/>
    <w:rsid w:val="00B927C2"/>
    <w:rsid w:val="00B92DE4"/>
    <w:rsid w:val="00B93192"/>
    <w:rsid w:val="00BA1AC9"/>
    <w:rsid w:val="00BA2F2E"/>
    <w:rsid w:val="00BA49AD"/>
    <w:rsid w:val="00BA5979"/>
    <w:rsid w:val="00BA61C2"/>
    <w:rsid w:val="00BA7920"/>
    <w:rsid w:val="00BB2C66"/>
    <w:rsid w:val="00BB2D82"/>
    <w:rsid w:val="00BB4DB0"/>
    <w:rsid w:val="00BB7BC8"/>
    <w:rsid w:val="00BC31AA"/>
    <w:rsid w:val="00BC7106"/>
    <w:rsid w:val="00BC715C"/>
    <w:rsid w:val="00BD3DB6"/>
    <w:rsid w:val="00BD3E1D"/>
    <w:rsid w:val="00BD4FEE"/>
    <w:rsid w:val="00BE1969"/>
    <w:rsid w:val="00BE230E"/>
    <w:rsid w:val="00BE2C38"/>
    <w:rsid w:val="00BE306B"/>
    <w:rsid w:val="00BE438D"/>
    <w:rsid w:val="00BE53C2"/>
    <w:rsid w:val="00BE595C"/>
    <w:rsid w:val="00BE69B1"/>
    <w:rsid w:val="00BE75C4"/>
    <w:rsid w:val="00BE7CFA"/>
    <w:rsid w:val="00BF0E8C"/>
    <w:rsid w:val="00BF12CA"/>
    <w:rsid w:val="00BF185E"/>
    <w:rsid w:val="00BF19B4"/>
    <w:rsid w:val="00BF506C"/>
    <w:rsid w:val="00BF5150"/>
    <w:rsid w:val="00C03B3B"/>
    <w:rsid w:val="00C04AE6"/>
    <w:rsid w:val="00C05476"/>
    <w:rsid w:val="00C10EEC"/>
    <w:rsid w:val="00C1238C"/>
    <w:rsid w:val="00C12B43"/>
    <w:rsid w:val="00C13724"/>
    <w:rsid w:val="00C144B3"/>
    <w:rsid w:val="00C15383"/>
    <w:rsid w:val="00C17063"/>
    <w:rsid w:val="00C20680"/>
    <w:rsid w:val="00C22132"/>
    <w:rsid w:val="00C2254E"/>
    <w:rsid w:val="00C2285B"/>
    <w:rsid w:val="00C237FA"/>
    <w:rsid w:val="00C23B36"/>
    <w:rsid w:val="00C24AFF"/>
    <w:rsid w:val="00C25A8A"/>
    <w:rsid w:val="00C2685E"/>
    <w:rsid w:val="00C271B6"/>
    <w:rsid w:val="00C313C9"/>
    <w:rsid w:val="00C31AE2"/>
    <w:rsid w:val="00C353C3"/>
    <w:rsid w:val="00C36F77"/>
    <w:rsid w:val="00C374B5"/>
    <w:rsid w:val="00C37C85"/>
    <w:rsid w:val="00C4175C"/>
    <w:rsid w:val="00C44D51"/>
    <w:rsid w:val="00C46A8F"/>
    <w:rsid w:val="00C509A1"/>
    <w:rsid w:val="00C53112"/>
    <w:rsid w:val="00C54391"/>
    <w:rsid w:val="00C56399"/>
    <w:rsid w:val="00C60D58"/>
    <w:rsid w:val="00C62016"/>
    <w:rsid w:val="00C62AA7"/>
    <w:rsid w:val="00C643B7"/>
    <w:rsid w:val="00C726DD"/>
    <w:rsid w:val="00C73E47"/>
    <w:rsid w:val="00C75F82"/>
    <w:rsid w:val="00C77A26"/>
    <w:rsid w:val="00C81991"/>
    <w:rsid w:val="00C81D81"/>
    <w:rsid w:val="00C820B5"/>
    <w:rsid w:val="00C82765"/>
    <w:rsid w:val="00C84599"/>
    <w:rsid w:val="00C8695D"/>
    <w:rsid w:val="00C90FC0"/>
    <w:rsid w:val="00C91C77"/>
    <w:rsid w:val="00C9241A"/>
    <w:rsid w:val="00C93A2F"/>
    <w:rsid w:val="00C975C9"/>
    <w:rsid w:val="00CA0B1D"/>
    <w:rsid w:val="00CA6332"/>
    <w:rsid w:val="00CA7B15"/>
    <w:rsid w:val="00CB033C"/>
    <w:rsid w:val="00CB1984"/>
    <w:rsid w:val="00CB2C05"/>
    <w:rsid w:val="00CB325F"/>
    <w:rsid w:val="00CB46C7"/>
    <w:rsid w:val="00CB4C4C"/>
    <w:rsid w:val="00CC00B8"/>
    <w:rsid w:val="00CC2A08"/>
    <w:rsid w:val="00CC4810"/>
    <w:rsid w:val="00CC6573"/>
    <w:rsid w:val="00CC6582"/>
    <w:rsid w:val="00CC7A8B"/>
    <w:rsid w:val="00CD1BC4"/>
    <w:rsid w:val="00CD1EE8"/>
    <w:rsid w:val="00CD2808"/>
    <w:rsid w:val="00CD3A5A"/>
    <w:rsid w:val="00CD3C5D"/>
    <w:rsid w:val="00CE0E6F"/>
    <w:rsid w:val="00CE12B0"/>
    <w:rsid w:val="00CE1519"/>
    <w:rsid w:val="00CE29E2"/>
    <w:rsid w:val="00CE2B3C"/>
    <w:rsid w:val="00CE2C99"/>
    <w:rsid w:val="00CE2FC9"/>
    <w:rsid w:val="00CE430E"/>
    <w:rsid w:val="00CE592B"/>
    <w:rsid w:val="00CE71CE"/>
    <w:rsid w:val="00CF0048"/>
    <w:rsid w:val="00CF1352"/>
    <w:rsid w:val="00CF17F5"/>
    <w:rsid w:val="00CF1DC6"/>
    <w:rsid w:val="00CF4022"/>
    <w:rsid w:val="00CF4190"/>
    <w:rsid w:val="00CF5BF4"/>
    <w:rsid w:val="00CF70F6"/>
    <w:rsid w:val="00CF764F"/>
    <w:rsid w:val="00CF7B9A"/>
    <w:rsid w:val="00D003F3"/>
    <w:rsid w:val="00D015A3"/>
    <w:rsid w:val="00D01B4D"/>
    <w:rsid w:val="00D02AD1"/>
    <w:rsid w:val="00D02BE3"/>
    <w:rsid w:val="00D037C0"/>
    <w:rsid w:val="00D03F1E"/>
    <w:rsid w:val="00D052F2"/>
    <w:rsid w:val="00D13F7B"/>
    <w:rsid w:val="00D148A4"/>
    <w:rsid w:val="00D14D70"/>
    <w:rsid w:val="00D171B1"/>
    <w:rsid w:val="00D20004"/>
    <w:rsid w:val="00D2022B"/>
    <w:rsid w:val="00D20778"/>
    <w:rsid w:val="00D22C9A"/>
    <w:rsid w:val="00D23627"/>
    <w:rsid w:val="00D2415A"/>
    <w:rsid w:val="00D24911"/>
    <w:rsid w:val="00D2562C"/>
    <w:rsid w:val="00D2780F"/>
    <w:rsid w:val="00D30C57"/>
    <w:rsid w:val="00D3385F"/>
    <w:rsid w:val="00D35D8E"/>
    <w:rsid w:val="00D37108"/>
    <w:rsid w:val="00D3733A"/>
    <w:rsid w:val="00D404F6"/>
    <w:rsid w:val="00D40A7A"/>
    <w:rsid w:val="00D449C1"/>
    <w:rsid w:val="00D45FFB"/>
    <w:rsid w:val="00D474B1"/>
    <w:rsid w:val="00D50051"/>
    <w:rsid w:val="00D51414"/>
    <w:rsid w:val="00D54575"/>
    <w:rsid w:val="00D5531A"/>
    <w:rsid w:val="00D55F5A"/>
    <w:rsid w:val="00D60C7B"/>
    <w:rsid w:val="00D62884"/>
    <w:rsid w:val="00D652CA"/>
    <w:rsid w:val="00D65A73"/>
    <w:rsid w:val="00D66806"/>
    <w:rsid w:val="00D670F2"/>
    <w:rsid w:val="00D673C6"/>
    <w:rsid w:val="00D67872"/>
    <w:rsid w:val="00D67B31"/>
    <w:rsid w:val="00D7086C"/>
    <w:rsid w:val="00D709B4"/>
    <w:rsid w:val="00D70F6C"/>
    <w:rsid w:val="00D70F7C"/>
    <w:rsid w:val="00D734FC"/>
    <w:rsid w:val="00D74386"/>
    <w:rsid w:val="00D75764"/>
    <w:rsid w:val="00D75DC6"/>
    <w:rsid w:val="00D760E7"/>
    <w:rsid w:val="00D77CE0"/>
    <w:rsid w:val="00D81BCF"/>
    <w:rsid w:val="00D81BF3"/>
    <w:rsid w:val="00D8282D"/>
    <w:rsid w:val="00D83DA4"/>
    <w:rsid w:val="00D84FB6"/>
    <w:rsid w:val="00D853A9"/>
    <w:rsid w:val="00D85CC3"/>
    <w:rsid w:val="00D8612D"/>
    <w:rsid w:val="00D86D82"/>
    <w:rsid w:val="00D87B19"/>
    <w:rsid w:val="00D90C3D"/>
    <w:rsid w:val="00D92941"/>
    <w:rsid w:val="00D93E02"/>
    <w:rsid w:val="00D94EF1"/>
    <w:rsid w:val="00D96CA0"/>
    <w:rsid w:val="00D974C9"/>
    <w:rsid w:val="00DA3256"/>
    <w:rsid w:val="00DA38E5"/>
    <w:rsid w:val="00DA5E23"/>
    <w:rsid w:val="00DA66AF"/>
    <w:rsid w:val="00DB3DAC"/>
    <w:rsid w:val="00DB4463"/>
    <w:rsid w:val="00DB6576"/>
    <w:rsid w:val="00DB73F1"/>
    <w:rsid w:val="00DB7CC2"/>
    <w:rsid w:val="00DC0F6B"/>
    <w:rsid w:val="00DC468E"/>
    <w:rsid w:val="00DC4A39"/>
    <w:rsid w:val="00DC7970"/>
    <w:rsid w:val="00DD0472"/>
    <w:rsid w:val="00DD32AF"/>
    <w:rsid w:val="00DD5F40"/>
    <w:rsid w:val="00DD7590"/>
    <w:rsid w:val="00DE1981"/>
    <w:rsid w:val="00DE2974"/>
    <w:rsid w:val="00DE3000"/>
    <w:rsid w:val="00DE46DF"/>
    <w:rsid w:val="00DE4DB0"/>
    <w:rsid w:val="00DE6921"/>
    <w:rsid w:val="00DE7103"/>
    <w:rsid w:val="00DF1953"/>
    <w:rsid w:val="00DF2FEE"/>
    <w:rsid w:val="00DF6AC1"/>
    <w:rsid w:val="00DF73FB"/>
    <w:rsid w:val="00E00384"/>
    <w:rsid w:val="00E00D45"/>
    <w:rsid w:val="00E01497"/>
    <w:rsid w:val="00E05B7E"/>
    <w:rsid w:val="00E13C49"/>
    <w:rsid w:val="00E1451C"/>
    <w:rsid w:val="00E14881"/>
    <w:rsid w:val="00E15344"/>
    <w:rsid w:val="00E15AAA"/>
    <w:rsid w:val="00E16D4C"/>
    <w:rsid w:val="00E175AC"/>
    <w:rsid w:val="00E17FBA"/>
    <w:rsid w:val="00E206CC"/>
    <w:rsid w:val="00E21BF4"/>
    <w:rsid w:val="00E22C2A"/>
    <w:rsid w:val="00E23545"/>
    <w:rsid w:val="00E242A7"/>
    <w:rsid w:val="00E24E4C"/>
    <w:rsid w:val="00E33DAA"/>
    <w:rsid w:val="00E34410"/>
    <w:rsid w:val="00E35BBA"/>
    <w:rsid w:val="00E40457"/>
    <w:rsid w:val="00E41380"/>
    <w:rsid w:val="00E415A5"/>
    <w:rsid w:val="00E417A4"/>
    <w:rsid w:val="00E42FA2"/>
    <w:rsid w:val="00E43D6F"/>
    <w:rsid w:val="00E45BC8"/>
    <w:rsid w:val="00E4701E"/>
    <w:rsid w:val="00E476BF"/>
    <w:rsid w:val="00E4778D"/>
    <w:rsid w:val="00E47A16"/>
    <w:rsid w:val="00E5522F"/>
    <w:rsid w:val="00E56523"/>
    <w:rsid w:val="00E612EB"/>
    <w:rsid w:val="00E61333"/>
    <w:rsid w:val="00E6383F"/>
    <w:rsid w:val="00E651CC"/>
    <w:rsid w:val="00E65514"/>
    <w:rsid w:val="00E65ACA"/>
    <w:rsid w:val="00E70B74"/>
    <w:rsid w:val="00E7169A"/>
    <w:rsid w:val="00E72C6F"/>
    <w:rsid w:val="00E73823"/>
    <w:rsid w:val="00E74104"/>
    <w:rsid w:val="00E744E7"/>
    <w:rsid w:val="00E76832"/>
    <w:rsid w:val="00E77123"/>
    <w:rsid w:val="00E77C63"/>
    <w:rsid w:val="00E80F1A"/>
    <w:rsid w:val="00E8234A"/>
    <w:rsid w:val="00E823F6"/>
    <w:rsid w:val="00E829F8"/>
    <w:rsid w:val="00E831BB"/>
    <w:rsid w:val="00E83374"/>
    <w:rsid w:val="00E870C1"/>
    <w:rsid w:val="00E877A8"/>
    <w:rsid w:val="00E87C3F"/>
    <w:rsid w:val="00E900FB"/>
    <w:rsid w:val="00E91174"/>
    <w:rsid w:val="00E9147B"/>
    <w:rsid w:val="00E93275"/>
    <w:rsid w:val="00E93423"/>
    <w:rsid w:val="00E93A65"/>
    <w:rsid w:val="00E95380"/>
    <w:rsid w:val="00E9548E"/>
    <w:rsid w:val="00EA0EB0"/>
    <w:rsid w:val="00EA1FD1"/>
    <w:rsid w:val="00EA20D2"/>
    <w:rsid w:val="00EA4970"/>
    <w:rsid w:val="00EB42BF"/>
    <w:rsid w:val="00EB4460"/>
    <w:rsid w:val="00EB515C"/>
    <w:rsid w:val="00EB7DB4"/>
    <w:rsid w:val="00EC15D6"/>
    <w:rsid w:val="00EC5928"/>
    <w:rsid w:val="00EC5F53"/>
    <w:rsid w:val="00EC5FEA"/>
    <w:rsid w:val="00EC6D78"/>
    <w:rsid w:val="00EC71B6"/>
    <w:rsid w:val="00EC7678"/>
    <w:rsid w:val="00ED1369"/>
    <w:rsid w:val="00ED1730"/>
    <w:rsid w:val="00ED1A85"/>
    <w:rsid w:val="00ED1AFD"/>
    <w:rsid w:val="00ED1BC7"/>
    <w:rsid w:val="00ED3A7B"/>
    <w:rsid w:val="00ED739D"/>
    <w:rsid w:val="00EE091E"/>
    <w:rsid w:val="00EE1724"/>
    <w:rsid w:val="00EE4F2B"/>
    <w:rsid w:val="00EE6CDB"/>
    <w:rsid w:val="00EF2605"/>
    <w:rsid w:val="00EF6550"/>
    <w:rsid w:val="00EF6D08"/>
    <w:rsid w:val="00EF731A"/>
    <w:rsid w:val="00F00141"/>
    <w:rsid w:val="00F0101A"/>
    <w:rsid w:val="00F04343"/>
    <w:rsid w:val="00F04646"/>
    <w:rsid w:val="00F04978"/>
    <w:rsid w:val="00F06EC8"/>
    <w:rsid w:val="00F06FC7"/>
    <w:rsid w:val="00F07C31"/>
    <w:rsid w:val="00F11465"/>
    <w:rsid w:val="00F237C0"/>
    <w:rsid w:val="00F253C1"/>
    <w:rsid w:val="00F26980"/>
    <w:rsid w:val="00F26CEC"/>
    <w:rsid w:val="00F305F4"/>
    <w:rsid w:val="00F307B4"/>
    <w:rsid w:val="00F317EE"/>
    <w:rsid w:val="00F36A16"/>
    <w:rsid w:val="00F40019"/>
    <w:rsid w:val="00F43744"/>
    <w:rsid w:val="00F43C62"/>
    <w:rsid w:val="00F43ED9"/>
    <w:rsid w:val="00F44A48"/>
    <w:rsid w:val="00F47184"/>
    <w:rsid w:val="00F47631"/>
    <w:rsid w:val="00F47E53"/>
    <w:rsid w:val="00F504A8"/>
    <w:rsid w:val="00F51088"/>
    <w:rsid w:val="00F510E5"/>
    <w:rsid w:val="00F52A6D"/>
    <w:rsid w:val="00F60789"/>
    <w:rsid w:val="00F609BB"/>
    <w:rsid w:val="00F65DE9"/>
    <w:rsid w:val="00F70AAC"/>
    <w:rsid w:val="00F70BFB"/>
    <w:rsid w:val="00F70C16"/>
    <w:rsid w:val="00F71885"/>
    <w:rsid w:val="00F754FD"/>
    <w:rsid w:val="00F76658"/>
    <w:rsid w:val="00F77B11"/>
    <w:rsid w:val="00F81740"/>
    <w:rsid w:val="00F820B9"/>
    <w:rsid w:val="00F824DC"/>
    <w:rsid w:val="00F82C85"/>
    <w:rsid w:val="00F82F99"/>
    <w:rsid w:val="00F8508E"/>
    <w:rsid w:val="00F86B8A"/>
    <w:rsid w:val="00F909F3"/>
    <w:rsid w:val="00F90BBE"/>
    <w:rsid w:val="00F93DAD"/>
    <w:rsid w:val="00F96F4B"/>
    <w:rsid w:val="00FA0908"/>
    <w:rsid w:val="00FA1579"/>
    <w:rsid w:val="00FA3DB8"/>
    <w:rsid w:val="00FA4AC9"/>
    <w:rsid w:val="00FA71CC"/>
    <w:rsid w:val="00FB202F"/>
    <w:rsid w:val="00FB32BB"/>
    <w:rsid w:val="00FB359C"/>
    <w:rsid w:val="00FB3C13"/>
    <w:rsid w:val="00FB4512"/>
    <w:rsid w:val="00FB4F97"/>
    <w:rsid w:val="00FB5A3C"/>
    <w:rsid w:val="00FC04E5"/>
    <w:rsid w:val="00FC1B56"/>
    <w:rsid w:val="00FC2741"/>
    <w:rsid w:val="00FC3D0B"/>
    <w:rsid w:val="00FC4745"/>
    <w:rsid w:val="00FC7B40"/>
    <w:rsid w:val="00FD0651"/>
    <w:rsid w:val="00FD10CC"/>
    <w:rsid w:val="00FD2DC7"/>
    <w:rsid w:val="00FD3948"/>
    <w:rsid w:val="00FD395A"/>
    <w:rsid w:val="00FD4EF4"/>
    <w:rsid w:val="00FD5E09"/>
    <w:rsid w:val="00FD6DA6"/>
    <w:rsid w:val="00FE049B"/>
    <w:rsid w:val="00FE1E66"/>
    <w:rsid w:val="00FE1EE5"/>
    <w:rsid w:val="00FE2828"/>
    <w:rsid w:val="00FE2A1D"/>
    <w:rsid w:val="00FE5AE9"/>
    <w:rsid w:val="00FF0466"/>
    <w:rsid w:val="00FF0F2F"/>
    <w:rsid w:val="00FF129A"/>
    <w:rsid w:val="00FF5417"/>
    <w:rsid w:val="00FF6194"/>
    <w:rsid w:val="00FF7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8E86B6-CA04-4C42-80E1-68EF6404C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568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5355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nhideWhenUsed/>
    <w:qFormat/>
    <w:rsid w:val="00753551"/>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rsid w:val="00753551"/>
    <w:pPr>
      <w:keepNext/>
      <w:tabs>
        <w:tab w:val="num" w:pos="360"/>
      </w:tabs>
      <w:suppressAutoHyphens/>
      <w:jc w:val="center"/>
      <w:outlineLvl w:val="2"/>
    </w:pPr>
    <w:rPr>
      <w:b/>
      <w:szCs w:val="20"/>
      <w:lang w:eastAsia="ar-SA"/>
    </w:rPr>
  </w:style>
  <w:style w:type="paragraph" w:styleId="Heading4">
    <w:name w:val="heading 4"/>
    <w:basedOn w:val="Normal"/>
    <w:next w:val="Normal"/>
    <w:link w:val="Heading4Char"/>
    <w:uiPriority w:val="9"/>
    <w:unhideWhenUsed/>
    <w:qFormat/>
    <w:rsid w:val="00753551"/>
    <w:pPr>
      <w:keepNext/>
      <w:spacing w:line="480" w:lineRule="auto"/>
      <w:outlineLvl w:val="3"/>
    </w:pPr>
    <w:rPr>
      <w:rFonts w:eastAsiaTheme="minorHAnsi"/>
      <w:b/>
    </w:rPr>
  </w:style>
  <w:style w:type="paragraph" w:styleId="Heading5">
    <w:name w:val="heading 5"/>
    <w:basedOn w:val="Normal"/>
    <w:next w:val="Normal"/>
    <w:link w:val="Heading5Char"/>
    <w:uiPriority w:val="9"/>
    <w:unhideWhenUsed/>
    <w:qFormat/>
    <w:rsid w:val="00753551"/>
    <w:pPr>
      <w:keepNext/>
      <w:ind w:left="5040" w:hanging="5040"/>
      <w:jc w:val="center"/>
      <w:outlineLvl w:val="4"/>
    </w:pPr>
    <w:rPr>
      <w:b/>
    </w:rPr>
  </w:style>
  <w:style w:type="paragraph" w:styleId="Heading6">
    <w:name w:val="heading 6"/>
    <w:basedOn w:val="Normal"/>
    <w:next w:val="Normal"/>
    <w:link w:val="Heading6Char"/>
    <w:uiPriority w:val="9"/>
    <w:unhideWhenUsed/>
    <w:qFormat/>
    <w:rsid w:val="00753551"/>
    <w:pPr>
      <w:keepNext/>
      <w:spacing w:after="200"/>
      <w:ind w:left="720"/>
      <w:outlineLvl w:val="5"/>
    </w:pPr>
    <w:rPr>
      <w:rFonts w:eastAsiaTheme="minorHAnsi"/>
      <w:b/>
      <w:sz w:val="20"/>
      <w:szCs w:val="20"/>
      <w:u w:val="single"/>
    </w:rPr>
  </w:style>
  <w:style w:type="paragraph" w:styleId="Heading7">
    <w:name w:val="heading 7"/>
    <w:basedOn w:val="Normal"/>
    <w:next w:val="Normal"/>
    <w:link w:val="Heading7Char"/>
    <w:uiPriority w:val="9"/>
    <w:semiHidden/>
    <w:unhideWhenUsed/>
    <w:qFormat/>
    <w:rsid w:val="0075355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753551"/>
    <w:pPr>
      <w:keepNext/>
      <w:spacing w:after="200" w:line="276" w:lineRule="auto"/>
      <w:ind w:left="720"/>
      <w:outlineLvl w:val="7"/>
    </w:pPr>
    <w:rPr>
      <w:rFonts w:eastAsiaTheme="minorHAnsi"/>
      <w:u w:val="single"/>
    </w:rPr>
  </w:style>
  <w:style w:type="paragraph" w:styleId="Heading9">
    <w:name w:val="heading 9"/>
    <w:basedOn w:val="Normal"/>
    <w:next w:val="Normal"/>
    <w:link w:val="Heading9Char"/>
    <w:uiPriority w:val="9"/>
    <w:unhideWhenUsed/>
    <w:qFormat/>
    <w:rsid w:val="00753551"/>
    <w:pPr>
      <w:keepNext/>
      <w:spacing w:after="200" w:line="276" w:lineRule="auto"/>
      <w:ind w:left="720"/>
      <w:jc w:val="center"/>
      <w:outlineLvl w:val="8"/>
    </w:pPr>
    <w:rPr>
      <w:rFonts w:eastAsia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3551"/>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753551"/>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rsid w:val="00753551"/>
    <w:rPr>
      <w:rFonts w:ascii="Times New Roman" w:eastAsia="Times New Roman" w:hAnsi="Times New Roman" w:cs="Times New Roman"/>
      <w:b/>
      <w:sz w:val="24"/>
      <w:szCs w:val="20"/>
      <w:lang w:eastAsia="ar-SA"/>
    </w:rPr>
  </w:style>
  <w:style w:type="character" w:customStyle="1" w:styleId="Heading4Char">
    <w:name w:val="Heading 4 Char"/>
    <w:basedOn w:val="DefaultParagraphFont"/>
    <w:link w:val="Heading4"/>
    <w:uiPriority w:val="9"/>
    <w:rsid w:val="00753551"/>
    <w:rPr>
      <w:rFonts w:ascii="Times New Roman" w:hAnsi="Times New Roman" w:cs="Times New Roman"/>
      <w:b/>
      <w:sz w:val="24"/>
      <w:szCs w:val="24"/>
    </w:rPr>
  </w:style>
  <w:style w:type="character" w:customStyle="1" w:styleId="Heading5Char">
    <w:name w:val="Heading 5 Char"/>
    <w:basedOn w:val="DefaultParagraphFont"/>
    <w:link w:val="Heading5"/>
    <w:uiPriority w:val="9"/>
    <w:rsid w:val="00753551"/>
    <w:rPr>
      <w:rFonts w:ascii="Times New Roman" w:eastAsia="Times New Roman" w:hAnsi="Times New Roman" w:cs="Times New Roman"/>
      <w:b/>
      <w:sz w:val="24"/>
      <w:szCs w:val="24"/>
    </w:rPr>
  </w:style>
  <w:style w:type="character" w:customStyle="1" w:styleId="Heading6Char">
    <w:name w:val="Heading 6 Char"/>
    <w:basedOn w:val="DefaultParagraphFont"/>
    <w:link w:val="Heading6"/>
    <w:uiPriority w:val="9"/>
    <w:rsid w:val="00753551"/>
    <w:rPr>
      <w:rFonts w:ascii="Times New Roman" w:hAnsi="Times New Roman" w:cs="Times New Roman"/>
      <w:b/>
      <w:sz w:val="20"/>
      <w:szCs w:val="20"/>
      <w:u w:val="single"/>
    </w:rPr>
  </w:style>
  <w:style w:type="character" w:customStyle="1" w:styleId="Heading7Char">
    <w:name w:val="Heading 7 Char"/>
    <w:basedOn w:val="DefaultParagraphFont"/>
    <w:link w:val="Heading7"/>
    <w:uiPriority w:val="9"/>
    <w:semiHidden/>
    <w:rsid w:val="00753551"/>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rsid w:val="00753551"/>
    <w:rPr>
      <w:rFonts w:ascii="Times New Roman" w:hAnsi="Times New Roman" w:cs="Times New Roman"/>
      <w:sz w:val="24"/>
      <w:szCs w:val="24"/>
      <w:u w:val="single"/>
    </w:rPr>
  </w:style>
  <w:style w:type="character" w:customStyle="1" w:styleId="Heading9Char">
    <w:name w:val="Heading 9 Char"/>
    <w:basedOn w:val="DefaultParagraphFont"/>
    <w:link w:val="Heading9"/>
    <w:uiPriority w:val="9"/>
    <w:rsid w:val="00753551"/>
    <w:rPr>
      <w:rFonts w:ascii="Times New Roman" w:hAnsi="Times New Roman" w:cs="Times New Roman"/>
      <w:b/>
      <w:sz w:val="24"/>
      <w:szCs w:val="24"/>
    </w:rPr>
  </w:style>
  <w:style w:type="paragraph" w:customStyle="1" w:styleId="p2">
    <w:name w:val="p2"/>
    <w:basedOn w:val="Normal"/>
    <w:rsid w:val="00753551"/>
    <w:pPr>
      <w:widowControl w:val="0"/>
      <w:suppressAutoHyphens/>
      <w:spacing w:line="520" w:lineRule="atLeast"/>
    </w:pPr>
    <w:rPr>
      <w:szCs w:val="20"/>
      <w:lang w:eastAsia="ar-SA"/>
    </w:rPr>
  </w:style>
  <w:style w:type="paragraph" w:styleId="BodyTextIndent">
    <w:name w:val="Body Text Indent"/>
    <w:basedOn w:val="Normal"/>
    <w:link w:val="BodyTextIndentChar"/>
    <w:semiHidden/>
    <w:rsid w:val="00753551"/>
    <w:pPr>
      <w:tabs>
        <w:tab w:val="left" w:pos="720"/>
      </w:tabs>
      <w:suppressAutoHyphens/>
      <w:spacing w:line="480" w:lineRule="auto"/>
      <w:ind w:left="-86"/>
    </w:pPr>
    <w:rPr>
      <w:szCs w:val="20"/>
      <w:lang w:eastAsia="ar-SA"/>
    </w:rPr>
  </w:style>
  <w:style w:type="character" w:customStyle="1" w:styleId="BodyTextIndentChar">
    <w:name w:val="Body Text Indent Char"/>
    <w:basedOn w:val="DefaultParagraphFont"/>
    <w:link w:val="BodyTextIndent"/>
    <w:semiHidden/>
    <w:rsid w:val="00753551"/>
    <w:rPr>
      <w:rFonts w:ascii="Times New Roman" w:eastAsia="Times New Roman" w:hAnsi="Times New Roman" w:cs="Times New Roman"/>
      <w:sz w:val="24"/>
      <w:szCs w:val="20"/>
      <w:lang w:eastAsia="ar-SA"/>
    </w:rPr>
  </w:style>
  <w:style w:type="paragraph" w:customStyle="1" w:styleId="WW-PlainText">
    <w:name w:val="WW-Plain Text"/>
    <w:basedOn w:val="Normal"/>
    <w:rsid w:val="00753551"/>
    <w:pPr>
      <w:suppressAutoHyphens/>
    </w:pPr>
    <w:rPr>
      <w:rFonts w:ascii="Courier New" w:hAnsi="Courier New"/>
      <w:sz w:val="20"/>
      <w:szCs w:val="20"/>
      <w:lang w:eastAsia="ar-SA"/>
    </w:rPr>
  </w:style>
  <w:style w:type="paragraph" w:styleId="BalloonText">
    <w:name w:val="Balloon Text"/>
    <w:basedOn w:val="Normal"/>
    <w:link w:val="BalloonTextChar"/>
    <w:unhideWhenUsed/>
    <w:rsid w:val="00753551"/>
    <w:rPr>
      <w:rFonts w:ascii="Tahoma" w:hAnsi="Tahoma" w:cs="Tahoma"/>
      <w:sz w:val="16"/>
      <w:szCs w:val="16"/>
    </w:rPr>
  </w:style>
  <w:style w:type="character" w:customStyle="1" w:styleId="BalloonTextChar">
    <w:name w:val="Balloon Text Char"/>
    <w:basedOn w:val="DefaultParagraphFont"/>
    <w:link w:val="BalloonText"/>
    <w:rsid w:val="00753551"/>
    <w:rPr>
      <w:rFonts w:ascii="Tahoma" w:eastAsia="Times New Roman" w:hAnsi="Tahoma" w:cs="Tahoma"/>
      <w:sz w:val="16"/>
      <w:szCs w:val="16"/>
    </w:rPr>
  </w:style>
  <w:style w:type="paragraph" w:styleId="Footer">
    <w:name w:val="footer"/>
    <w:basedOn w:val="Normal"/>
    <w:link w:val="FooterChar"/>
    <w:unhideWhenUsed/>
    <w:rsid w:val="00753551"/>
    <w:pPr>
      <w:tabs>
        <w:tab w:val="center" w:pos="4680"/>
        <w:tab w:val="right" w:pos="9360"/>
      </w:tabs>
    </w:pPr>
  </w:style>
  <w:style w:type="character" w:customStyle="1" w:styleId="FooterChar">
    <w:name w:val="Footer Char"/>
    <w:basedOn w:val="DefaultParagraphFont"/>
    <w:link w:val="Footer"/>
    <w:uiPriority w:val="99"/>
    <w:rsid w:val="00753551"/>
    <w:rPr>
      <w:rFonts w:ascii="Times New Roman" w:eastAsia="Times New Roman" w:hAnsi="Times New Roman" w:cs="Times New Roman"/>
      <w:sz w:val="24"/>
      <w:szCs w:val="24"/>
    </w:rPr>
  </w:style>
  <w:style w:type="character" w:styleId="PageNumber">
    <w:name w:val="page number"/>
    <w:basedOn w:val="DefaultParagraphFont"/>
    <w:rsid w:val="00753551"/>
  </w:style>
  <w:style w:type="paragraph" w:styleId="BodyTextIndent2">
    <w:name w:val="Body Text Indent 2"/>
    <w:basedOn w:val="Normal"/>
    <w:link w:val="BodyTextIndent2Char"/>
    <w:uiPriority w:val="99"/>
    <w:unhideWhenUsed/>
    <w:rsid w:val="00753551"/>
    <w:pPr>
      <w:autoSpaceDE w:val="0"/>
      <w:autoSpaceDN w:val="0"/>
      <w:adjustRightInd w:val="0"/>
      <w:ind w:left="1152" w:hanging="582"/>
      <w:contextualSpacing/>
    </w:pPr>
    <w:rPr>
      <w:szCs w:val="20"/>
    </w:rPr>
  </w:style>
  <w:style w:type="character" w:customStyle="1" w:styleId="BodyTextIndent2Char">
    <w:name w:val="Body Text Indent 2 Char"/>
    <w:basedOn w:val="DefaultParagraphFont"/>
    <w:link w:val="BodyTextIndent2"/>
    <w:uiPriority w:val="99"/>
    <w:rsid w:val="00753551"/>
    <w:rPr>
      <w:rFonts w:ascii="Times New Roman" w:eastAsia="Times New Roman" w:hAnsi="Times New Roman" w:cs="Times New Roman"/>
      <w:sz w:val="24"/>
      <w:szCs w:val="20"/>
    </w:rPr>
  </w:style>
  <w:style w:type="paragraph" w:styleId="ListParagraph">
    <w:name w:val="List Paragraph"/>
    <w:basedOn w:val="Normal"/>
    <w:uiPriority w:val="34"/>
    <w:qFormat/>
    <w:rsid w:val="00753551"/>
    <w:pPr>
      <w:ind w:left="720"/>
      <w:contextualSpacing/>
    </w:pPr>
  </w:style>
  <w:style w:type="paragraph" w:styleId="Header">
    <w:name w:val="header"/>
    <w:basedOn w:val="Normal"/>
    <w:link w:val="HeaderChar"/>
    <w:uiPriority w:val="99"/>
    <w:unhideWhenUsed/>
    <w:rsid w:val="00753551"/>
    <w:pPr>
      <w:tabs>
        <w:tab w:val="center" w:pos="4680"/>
        <w:tab w:val="right" w:pos="9360"/>
      </w:tabs>
    </w:pPr>
  </w:style>
  <w:style w:type="character" w:customStyle="1" w:styleId="HeaderChar">
    <w:name w:val="Header Char"/>
    <w:basedOn w:val="DefaultParagraphFont"/>
    <w:link w:val="Header"/>
    <w:uiPriority w:val="99"/>
    <w:rsid w:val="00753551"/>
    <w:rPr>
      <w:rFonts w:ascii="Times New Roman" w:eastAsia="Times New Roman" w:hAnsi="Times New Roman" w:cs="Times New Roman"/>
      <w:sz w:val="24"/>
      <w:szCs w:val="24"/>
    </w:rPr>
  </w:style>
  <w:style w:type="paragraph" w:styleId="BodyText2">
    <w:name w:val="Body Text 2"/>
    <w:basedOn w:val="Normal"/>
    <w:link w:val="BodyText2Char"/>
    <w:unhideWhenUsed/>
    <w:rsid w:val="00753551"/>
    <w:pPr>
      <w:spacing w:after="120" w:line="480" w:lineRule="auto"/>
    </w:pPr>
  </w:style>
  <w:style w:type="character" w:customStyle="1" w:styleId="BodyText2Char">
    <w:name w:val="Body Text 2 Char"/>
    <w:basedOn w:val="DefaultParagraphFont"/>
    <w:link w:val="BodyText2"/>
    <w:uiPriority w:val="99"/>
    <w:rsid w:val="00753551"/>
    <w:rPr>
      <w:rFonts w:ascii="Times New Roman" w:eastAsia="Times New Roman" w:hAnsi="Times New Roman" w:cs="Times New Roman"/>
      <w:sz w:val="24"/>
      <w:szCs w:val="24"/>
    </w:rPr>
  </w:style>
  <w:style w:type="numbering" w:customStyle="1" w:styleId="NoList1">
    <w:name w:val="No List1"/>
    <w:next w:val="NoList"/>
    <w:semiHidden/>
    <w:rsid w:val="00753551"/>
  </w:style>
  <w:style w:type="paragraph" w:customStyle="1" w:styleId="1Document">
    <w:name w:val="1Document"/>
    <w:rsid w:val="00753551"/>
    <w:pPr>
      <w:keepNext/>
      <w:widowControl w:val="0"/>
      <w:autoSpaceDE w:val="0"/>
      <w:autoSpaceDN w:val="0"/>
      <w:adjustRightInd w:val="0"/>
      <w:spacing w:after="0" w:line="240" w:lineRule="auto"/>
      <w:jc w:val="center"/>
    </w:pPr>
    <w:rPr>
      <w:rFonts w:ascii="Courier 10cpi" w:eastAsia="Times New Roman" w:hAnsi="Courier 10cpi" w:cs="Times New Roman"/>
      <w:sz w:val="24"/>
      <w:szCs w:val="24"/>
    </w:rPr>
  </w:style>
  <w:style w:type="paragraph" w:customStyle="1" w:styleId="4Document">
    <w:name w:val="4Document"/>
    <w:rsid w:val="00753551"/>
    <w:pPr>
      <w:widowControl w:val="0"/>
      <w:autoSpaceDE w:val="0"/>
      <w:autoSpaceDN w:val="0"/>
      <w:adjustRightInd w:val="0"/>
      <w:spacing w:after="0" w:line="240" w:lineRule="auto"/>
    </w:pPr>
    <w:rPr>
      <w:rFonts w:ascii="Courier 10cpi" w:eastAsia="Times New Roman" w:hAnsi="Courier 10cpi" w:cs="Times New Roman"/>
      <w:sz w:val="24"/>
      <w:szCs w:val="24"/>
    </w:rPr>
  </w:style>
  <w:style w:type="table" w:styleId="TableGrid">
    <w:name w:val="Table Grid"/>
    <w:basedOn w:val="TableNormal"/>
    <w:uiPriority w:val="59"/>
    <w:rsid w:val="00753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753551"/>
    <w:pPr>
      <w:spacing w:after="120"/>
    </w:pPr>
  </w:style>
  <w:style w:type="character" w:customStyle="1" w:styleId="BodyTextChar">
    <w:name w:val="Body Text Char"/>
    <w:basedOn w:val="DefaultParagraphFont"/>
    <w:link w:val="BodyText"/>
    <w:uiPriority w:val="99"/>
    <w:rsid w:val="00753551"/>
    <w:rPr>
      <w:rFonts w:ascii="Times New Roman" w:eastAsia="Times New Roman" w:hAnsi="Times New Roman" w:cs="Times New Roman"/>
      <w:sz w:val="24"/>
      <w:szCs w:val="24"/>
    </w:rPr>
  </w:style>
  <w:style w:type="paragraph" w:styleId="Title">
    <w:name w:val="Title"/>
    <w:basedOn w:val="Normal"/>
    <w:link w:val="TitleChar"/>
    <w:qFormat/>
    <w:rsid w:val="00753551"/>
    <w:pPr>
      <w:tabs>
        <w:tab w:val="left" w:pos="1440"/>
      </w:tabs>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753551"/>
    <w:rPr>
      <w:rFonts w:ascii="Arial" w:eastAsia="Times New Roman" w:hAnsi="Arial" w:cs="Arial"/>
      <w:b/>
      <w:bCs/>
      <w:kern w:val="28"/>
      <w:sz w:val="32"/>
      <w:szCs w:val="32"/>
    </w:rPr>
  </w:style>
  <w:style w:type="paragraph" w:styleId="PlainText">
    <w:name w:val="Plain Text"/>
    <w:basedOn w:val="Normal"/>
    <w:link w:val="PlainTextChar"/>
    <w:uiPriority w:val="99"/>
    <w:unhideWhenUsed/>
    <w:rsid w:val="00753551"/>
    <w:rPr>
      <w:rFonts w:ascii="Calibri" w:eastAsia="Calibri" w:hAnsi="Calibri" w:cs="Consolas"/>
      <w:sz w:val="22"/>
      <w:szCs w:val="21"/>
    </w:rPr>
  </w:style>
  <w:style w:type="character" w:customStyle="1" w:styleId="PlainTextChar">
    <w:name w:val="Plain Text Char"/>
    <w:basedOn w:val="DefaultParagraphFont"/>
    <w:link w:val="PlainText"/>
    <w:uiPriority w:val="99"/>
    <w:rsid w:val="00753551"/>
    <w:rPr>
      <w:rFonts w:ascii="Calibri" w:eastAsia="Calibri" w:hAnsi="Calibri" w:cs="Consolas"/>
      <w:szCs w:val="21"/>
    </w:rPr>
  </w:style>
  <w:style w:type="paragraph" w:styleId="BodyTextIndent3">
    <w:name w:val="Body Text Indent 3"/>
    <w:basedOn w:val="Normal"/>
    <w:link w:val="BodyTextIndent3Char"/>
    <w:uiPriority w:val="99"/>
    <w:unhideWhenUsed/>
    <w:rsid w:val="00753551"/>
    <w:pPr>
      <w:spacing w:line="480" w:lineRule="auto"/>
      <w:ind w:firstLine="720"/>
    </w:pPr>
    <w:rPr>
      <w:rFonts w:eastAsiaTheme="minorHAnsi"/>
    </w:rPr>
  </w:style>
  <w:style w:type="character" w:customStyle="1" w:styleId="BodyTextIndent3Char">
    <w:name w:val="Body Text Indent 3 Char"/>
    <w:basedOn w:val="DefaultParagraphFont"/>
    <w:link w:val="BodyTextIndent3"/>
    <w:uiPriority w:val="99"/>
    <w:rsid w:val="00753551"/>
    <w:rPr>
      <w:rFonts w:ascii="Times New Roman" w:hAnsi="Times New Roman" w:cs="Times New Roman"/>
      <w:sz w:val="24"/>
      <w:szCs w:val="24"/>
    </w:rPr>
  </w:style>
  <w:style w:type="paragraph" w:styleId="BlockText">
    <w:name w:val="Block Text"/>
    <w:basedOn w:val="Normal"/>
    <w:unhideWhenUsed/>
    <w:rsid w:val="00753551"/>
    <w:pPr>
      <w:shd w:val="clear" w:color="auto" w:fill="FFFFFF"/>
      <w:spacing w:before="281" w:line="266" w:lineRule="exact"/>
      <w:ind w:left="900" w:right="1958"/>
    </w:pPr>
  </w:style>
  <w:style w:type="paragraph" w:customStyle="1" w:styleId="InsideAddressName">
    <w:name w:val="Inside Address Name"/>
    <w:basedOn w:val="Normal"/>
    <w:rsid w:val="00753551"/>
  </w:style>
  <w:style w:type="paragraph" w:styleId="BodyText3">
    <w:name w:val="Body Text 3"/>
    <w:basedOn w:val="Normal"/>
    <w:link w:val="BodyText3Char"/>
    <w:uiPriority w:val="99"/>
    <w:unhideWhenUsed/>
    <w:rsid w:val="00753551"/>
    <w:rPr>
      <w:i/>
    </w:rPr>
  </w:style>
  <w:style w:type="character" w:customStyle="1" w:styleId="BodyText3Char">
    <w:name w:val="Body Text 3 Char"/>
    <w:basedOn w:val="DefaultParagraphFont"/>
    <w:link w:val="BodyText3"/>
    <w:uiPriority w:val="99"/>
    <w:rsid w:val="00753551"/>
    <w:rPr>
      <w:rFonts w:ascii="Times New Roman" w:eastAsia="Times New Roman" w:hAnsi="Times New Roman" w:cs="Times New Roman"/>
      <w:i/>
      <w:sz w:val="24"/>
      <w:szCs w:val="24"/>
    </w:rPr>
  </w:style>
  <w:style w:type="character" w:customStyle="1" w:styleId="BlkQuote1Char">
    <w:name w:val="Blk Quote_1 Char"/>
    <w:basedOn w:val="DefaultParagraphFont"/>
    <w:link w:val="BlkQuote1"/>
    <w:locked/>
    <w:rsid w:val="00753551"/>
    <w:rPr>
      <w:rFonts w:ascii="Times New Roman" w:eastAsia="Times New Roman" w:hAnsi="Times New Roman" w:cs="Times New Roman"/>
      <w:sz w:val="24"/>
      <w:szCs w:val="24"/>
    </w:rPr>
  </w:style>
  <w:style w:type="paragraph" w:customStyle="1" w:styleId="BlkQuote1">
    <w:name w:val="Blk Quote_1"/>
    <w:basedOn w:val="Normal"/>
    <w:next w:val="Normal"/>
    <w:link w:val="BlkQuote1Char"/>
    <w:rsid w:val="00753551"/>
    <w:pPr>
      <w:spacing w:after="240"/>
      <w:ind w:left="1440" w:right="1440"/>
      <w:jc w:val="both"/>
    </w:pPr>
  </w:style>
  <w:style w:type="paragraph" w:customStyle="1" w:styleId="BodyText1">
    <w:name w:val="Body Text_1"/>
    <w:basedOn w:val="Normal"/>
    <w:link w:val="BodyText1Char"/>
    <w:qFormat/>
    <w:rsid w:val="00753551"/>
    <w:pPr>
      <w:spacing w:after="240"/>
      <w:ind w:firstLine="1440"/>
      <w:jc w:val="both"/>
    </w:pPr>
    <w:rPr>
      <w:szCs w:val="20"/>
    </w:rPr>
  </w:style>
  <w:style w:type="paragraph" w:customStyle="1" w:styleId="BodyText20">
    <w:name w:val="Body Text_2"/>
    <w:basedOn w:val="Normal"/>
    <w:rsid w:val="00753551"/>
    <w:pPr>
      <w:spacing w:after="240"/>
      <w:ind w:firstLine="1440"/>
      <w:jc w:val="both"/>
    </w:pPr>
  </w:style>
  <w:style w:type="paragraph" w:customStyle="1" w:styleId="HeadingCentered">
    <w:name w:val="Heading Centered"/>
    <w:basedOn w:val="Normal"/>
    <w:rsid w:val="00753551"/>
    <w:pPr>
      <w:spacing w:after="240" w:line="360" w:lineRule="auto"/>
      <w:contextualSpacing/>
      <w:jc w:val="center"/>
    </w:pPr>
  </w:style>
  <w:style w:type="character" w:styleId="Hyperlink">
    <w:name w:val="Hyperlink"/>
    <w:basedOn w:val="DefaultParagraphFont"/>
    <w:semiHidden/>
    <w:unhideWhenUsed/>
    <w:rsid w:val="00753551"/>
    <w:rPr>
      <w:color w:val="0000FF"/>
      <w:u w:val="single"/>
    </w:rPr>
  </w:style>
  <w:style w:type="paragraph" w:customStyle="1" w:styleId="Index">
    <w:name w:val="Index"/>
    <w:basedOn w:val="Normal"/>
    <w:rsid w:val="00445B59"/>
    <w:pPr>
      <w:suppressLineNumbers/>
      <w:suppressAutoHyphens/>
    </w:pPr>
    <w:rPr>
      <w:rFonts w:cs="Tahoma"/>
      <w:szCs w:val="20"/>
      <w:lang w:eastAsia="ar-SA"/>
    </w:rPr>
  </w:style>
  <w:style w:type="character" w:customStyle="1" w:styleId="BodyText1Char">
    <w:name w:val="Body Text_1 Char"/>
    <w:basedOn w:val="DefaultParagraphFont"/>
    <w:link w:val="BodyText1"/>
    <w:uiPriority w:val="9"/>
    <w:locked/>
    <w:rsid w:val="00C15383"/>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D474B1"/>
    <w:rPr>
      <w:color w:val="954F72" w:themeColor="followedHyperlink"/>
      <w:u w:val="single"/>
    </w:rPr>
  </w:style>
  <w:style w:type="paragraph" w:customStyle="1" w:styleId="Default">
    <w:name w:val="Default"/>
    <w:rsid w:val="00225757"/>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97927">
      <w:bodyDiv w:val="1"/>
      <w:marLeft w:val="0"/>
      <w:marRight w:val="0"/>
      <w:marTop w:val="0"/>
      <w:marBottom w:val="0"/>
      <w:divBdr>
        <w:top w:val="none" w:sz="0" w:space="0" w:color="auto"/>
        <w:left w:val="none" w:sz="0" w:space="0" w:color="auto"/>
        <w:bottom w:val="none" w:sz="0" w:space="0" w:color="auto"/>
        <w:right w:val="none" w:sz="0" w:space="0" w:color="auto"/>
      </w:divBdr>
    </w:div>
    <w:div w:id="80569664">
      <w:bodyDiv w:val="1"/>
      <w:marLeft w:val="0"/>
      <w:marRight w:val="0"/>
      <w:marTop w:val="0"/>
      <w:marBottom w:val="0"/>
      <w:divBdr>
        <w:top w:val="none" w:sz="0" w:space="0" w:color="auto"/>
        <w:left w:val="none" w:sz="0" w:space="0" w:color="auto"/>
        <w:bottom w:val="none" w:sz="0" w:space="0" w:color="auto"/>
        <w:right w:val="none" w:sz="0" w:space="0" w:color="auto"/>
      </w:divBdr>
    </w:div>
    <w:div w:id="348066201">
      <w:bodyDiv w:val="1"/>
      <w:marLeft w:val="0"/>
      <w:marRight w:val="0"/>
      <w:marTop w:val="0"/>
      <w:marBottom w:val="0"/>
      <w:divBdr>
        <w:top w:val="none" w:sz="0" w:space="0" w:color="auto"/>
        <w:left w:val="none" w:sz="0" w:space="0" w:color="auto"/>
        <w:bottom w:val="none" w:sz="0" w:space="0" w:color="auto"/>
        <w:right w:val="none" w:sz="0" w:space="0" w:color="auto"/>
      </w:divBdr>
    </w:div>
    <w:div w:id="486168644">
      <w:bodyDiv w:val="1"/>
      <w:marLeft w:val="0"/>
      <w:marRight w:val="0"/>
      <w:marTop w:val="0"/>
      <w:marBottom w:val="0"/>
      <w:divBdr>
        <w:top w:val="none" w:sz="0" w:space="0" w:color="auto"/>
        <w:left w:val="none" w:sz="0" w:space="0" w:color="auto"/>
        <w:bottom w:val="none" w:sz="0" w:space="0" w:color="auto"/>
        <w:right w:val="none" w:sz="0" w:space="0" w:color="auto"/>
      </w:divBdr>
    </w:div>
    <w:div w:id="633607693">
      <w:bodyDiv w:val="1"/>
      <w:marLeft w:val="0"/>
      <w:marRight w:val="0"/>
      <w:marTop w:val="0"/>
      <w:marBottom w:val="0"/>
      <w:divBdr>
        <w:top w:val="none" w:sz="0" w:space="0" w:color="auto"/>
        <w:left w:val="none" w:sz="0" w:space="0" w:color="auto"/>
        <w:bottom w:val="none" w:sz="0" w:space="0" w:color="auto"/>
        <w:right w:val="none" w:sz="0" w:space="0" w:color="auto"/>
      </w:divBdr>
    </w:div>
    <w:div w:id="646084000">
      <w:bodyDiv w:val="1"/>
      <w:marLeft w:val="0"/>
      <w:marRight w:val="0"/>
      <w:marTop w:val="0"/>
      <w:marBottom w:val="0"/>
      <w:divBdr>
        <w:top w:val="none" w:sz="0" w:space="0" w:color="auto"/>
        <w:left w:val="none" w:sz="0" w:space="0" w:color="auto"/>
        <w:bottom w:val="none" w:sz="0" w:space="0" w:color="auto"/>
        <w:right w:val="none" w:sz="0" w:space="0" w:color="auto"/>
      </w:divBdr>
    </w:div>
    <w:div w:id="711468293">
      <w:bodyDiv w:val="1"/>
      <w:marLeft w:val="0"/>
      <w:marRight w:val="0"/>
      <w:marTop w:val="0"/>
      <w:marBottom w:val="0"/>
      <w:divBdr>
        <w:top w:val="none" w:sz="0" w:space="0" w:color="auto"/>
        <w:left w:val="none" w:sz="0" w:space="0" w:color="auto"/>
        <w:bottom w:val="none" w:sz="0" w:space="0" w:color="auto"/>
        <w:right w:val="none" w:sz="0" w:space="0" w:color="auto"/>
      </w:divBdr>
    </w:div>
    <w:div w:id="722101951">
      <w:bodyDiv w:val="1"/>
      <w:marLeft w:val="0"/>
      <w:marRight w:val="0"/>
      <w:marTop w:val="0"/>
      <w:marBottom w:val="0"/>
      <w:divBdr>
        <w:top w:val="none" w:sz="0" w:space="0" w:color="auto"/>
        <w:left w:val="none" w:sz="0" w:space="0" w:color="auto"/>
        <w:bottom w:val="none" w:sz="0" w:space="0" w:color="auto"/>
        <w:right w:val="none" w:sz="0" w:space="0" w:color="auto"/>
      </w:divBdr>
    </w:div>
    <w:div w:id="905723517">
      <w:bodyDiv w:val="1"/>
      <w:marLeft w:val="0"/>
      <w:marRight w:val="0"/>
      <w:marTop w:val="0"/>
      <w:marBottom w:val="0"/>
      <w:divBdr>
        <w:top w:val="none" w:sz="0" w:space="0" w:color="auto"/>
        <w:left w:val="none" w:sz="0" w:space="0" w:color="auto"/>
        <w:bottom w:val="none" w:sz="0" w:space="0" w:color="auto"/>
        <w:right w:val="none" w:sz="0" w:space="0" w:color="auto"/>
      </w:divBdr>
    </w:div>
    <w:div w:id="1027293731">
      <w:bodyDiv w:val="1"/>
      <w:marLeft w:val="0"/>
      <w:marRight w:val="0"/>
      <w:marTop w:val="0"/>
      <w:marBottom w:val="0"/>
      <w:divBdr>
        <w:top w:val="none" w:sz="0" w:space="0" w:color="auto"/>
        <w:left w:val="none" w:sz="0" w:space="0" w:color="auto"/>
        <w:bottom w:val="none" w:sz="0" w:space="0" w:color="auto"/>
        <w:right w:val="none" w:sz="0" w:space="0" w:color="auto"/>
      </w:divBdr>
    </w:div>
    <w:div w:id="1042094827">
      <w:bodyDiv w:val="1"/>
      <w:marLeft w:val="0"/>
      <w:marRight w:val="0"/>
      <w:marTop w:val="0"/>
      <w:marBottom w:val="0"/>
      <w:divBdr>
        <w:top w:val="none" w:sz="0" w:space="0" w:color="auto"/>
        <w:left w:val="none" w:sz="0" w:space="0" w:color="auto"/>
        <w:bottom w:val="none" w:sz="0" w:space="0" w:color="auto"/>
        <w:right w:val="none" w:sz="0" w:space="0" w:color="auto"/>
      </w:divBdr>
    </w:div>
    <w:div w:id="1052388125">
      <w:bodyDiv w:val="1"/>
      <w:marLeft w:val="0"/>
      <w:marRight w:val="0"/>
      <w:marTop w:val="0"/>
      <w:marBottom w:val="0"/>
      <w:divBdr>
        <w:top w:val="none" w:sz="0" w:space="0" w:color="auto"/>
        <w:left w:val="none" w:sz="0" w:space="0" w:color="auto"/>
        <w:bottom w:val="none" w:sz="0" w:space="0" w:color="auto"/>
        <w:right w:val="none" w:sz="0" w:space="0" w:color="auto"/>
      </w:divBdr>
    </w:div>
    <w:div w:id="1072584927">
      <w:bodyDiv w:val="1"/>
      <w:marLeft w:val="0"/>
      <w:marRight w:val="0"/>
      <w:marTop w:val="0"/>
      <w:marBottom w:val="0"/>
      <w:divBdr>
        <w:top w:val="none" w:sz="0" w:space="0" w:color="auto"/>
        <w:left w:val="none" w:sz="0" w:space="0" w:color="auto"/>
        <w:bottom w:val="none" w:sz="0" w:space="0" w:color="auto"/>
        <w:right w:val="none" w:sz="0" w:space="0" w:color="auto"/>
      </w:divBdr>
    </w:div>
    <w:div w:id="1283658208">
      <w:bodyDiv w:val="1"/>
      <w:marLeft w:val="0"/>
      <w:marRight w:val="0"/>
      <w:marTop w:val="0"/>
      <w:marBottom w:val="0"/>
      <w:divBdr>
        <w:top w:val="none" w:sz="0" w:space="0" w:color="auto"/>
        <w:left w:val="none" w:sz="0" w:space="0" w:color="auto"/>
        <w:bottom w:val="none" w:sz="0" w:space="0" w:color="auto"/>
        <w:right w:val="none" w:sz="0" w:space="0" w:color="auto"/>
      </w:divBdr>
    </w:div>
    <w:div w:id="1288316147">
      <w:bodyDiv w:val="1"/>
      <w:marLeft w:val="0"/>
      <w:marRight w:val="0"/>
      <w:marTop w:val="0"/>
      <w:marBottom w:val="0"/>
      <w:divBdr>
        <w:top w:val="none" w:sz="0" w:space="0" w:color="auto"/>
        <w:left w:val="none" w:sz="0" w:space="0" w:color="auto"/>
        <w:bottom w:val="none" w:sz="0" w:space="0" w:color="auto"/>
        <w:right w:val="none" w:sz="0" w:space="0" w:color="auto"/>
      </w:divBdr>
    </w:div>
    <w:div w:id="1361392577">
      <w:bodyDiv w:val="1"/>
      <w:marLeft w:val="0"/>
      <w:marRight w:val="0"/>
      <w:marTop w:val="0"/>
      <w:marBottom w:val="0"/>
      <w:divBdr>
        <w:top w:val="none" w:sz="0" w:space="0" w:color="auto"/>
        <w:left w:val="none" w:sz="0" w:space="0" w:color="auto"/>
        <w:bottom w:val="none" w:sz="0" w:space="0" w:color="auto"/>
        <w:right w:val="none" w:sz="0" w:space="0" w:color="auto"/>
      </w:divBdr>
    </w:div>
    <w:div w:id="1383208016">
      <w:bodyDiv w:val="1"/>
      <w:marLeft w:val="0"/>
      <w:marRight w:val="0"/>
      <w:marTop w:val="0"/>
      <w:marBottom w:val="0"/>
      <w:divBdr>
        <w:top w:val="none" w:sz="0" w:space="0" w:color="auto"/>
        <w:left w:val="none" w:sz="0" w:space="0" w:color="auto"/>
        <w:bottom w:val="none" w:sz="0" w:space="0" w:color="auto"/>
        <w:right w:val="none" w:sz="0" w:space="0" w:color="auto"/>
      </w:divBdr>
    </w:div>
    <w:div w:id="1449272993">
      <w:bodyDiv w:val="1"/>
      <w:marLeft w:val="0"/>
      <w:marRight w:val="0"/>
      <w:marTop w:val="0"/>
      <w:marBottom w:val="0"/>
      <w:divBdr>
        <w:top w:val="none" w:sz="0" w:space="0" w:color="auto"/>
        <w:left w:val="none" w:sz="0" w:space="0" w:color="auto"/>
        <w:bottom w:val="none" w:sz="0" w:space="0" w:color="auto"/>
        <w:right w:val="none" w:sz="0" w:space="0" w:color="auto"/>
      </w:divBdr>
    </w:div>
    <w:div w:id="1482774007">
      <w:bodyDiv w:val="1"/>
      <w:marLeft w:val="0"/>
      <w:marRight w:val="0"/>
      <w:marTop w:val="0"/>
      <w:marBottom w:val="0"/>
      <w:divBdr>
        <w:top w:val="none" w:sz="0" w:space="0" w:color="auto"/>
        <w:left w:val="none" w:sz="0" w:space="0" w:color="auto"/>
        <w:bottom w:val="none" w:sz="0" w:space="0" w:color="auto"/>
        <w:right w:val="none" w:sz="0" w:space="0" w:color="auto"/>
      </w:divBdr>
    </w:div>
    <w:div w:id="1524128323">
      <w:bodyDiv w:val="1"/>
      <w:marLeft w:val="0"/>
      <w:marRight w:val="0"/>
      <w:marTop w:val="0"/>
      <w:marBottom w:val="0"/>
      <w:divBdr>
        <w:top w:val="none" w:sz="0" w:space="0" w:color="auto"/>
        <w:left w:val="none" w:sz="0" w:space="0" w:color="auto"/>
        <w:bottom w:val="none" w:sz="0" w:space="0" w:color="auto"/>
        <w:right w:val="none" w:sz="0" w:space="0" w:color="auto"/>
      </w:divBdr>
    </w:div>
    <w:div w:id="1851024636">
      <w:bodyDiv w:val="1"/>
      <w:marLeft w:val="0"/>
      <w:marRight w:val="0"/>
      <w:marTop w:val="0"/>
      <w:marBottom w:val="0"/>
      <w:divBdr>
        <w:top w:val="none" w:sz="0" w:space="0" w:color="auto"/>
        <w:left w:val="none" w:sz="0" w:space="0" w:color="auto"/>
        <w:bottom w:val="none" w:sz="0" w:space="0" w:color="auto"/>
        <w:right w:val="none" w:sz="0" w:space="0" w:color="auto"/>
      </w:divBdr>
    </w:div>
    <w:div w:id="1874342898">
      <w:bodyDiv w:val="1"/>
      <w:marLeft w:val="0"/>
      <w:marRight w:val="0"/>
      <w:marTop w:val="0"/>
      <w:marBottom w:val="0"/>
      <w:divBdr>
        <w:top w:val="none" w:sz="0" w:space="0" w:color="auto"/>
        <w:left w:val="none" w:sz="0" w:space="0" w:color="auto"/>
        <w:bottom w:val="none" w:sz="0" w:space="0" w:color="auto"/>
        <w:right w:val="none" w:sz="0" w:space="0" w:color="auto"/>
      </w:divBdr>
    </w:div>
    <w:div w:id="2084445531">
      <w:bodyDiv w:val="1"/>
      <w:marLeft w:val="0"/>
      <w:marRight w:val="0"/>
      <w:marTop w:val="0"/>
      <w:marBottom w:val="0"/>
      <w:divBdr>
        <w:top w:val="none" w:sz="0" w:space="0" w:color="auto"/>
        <w:left w:val="none" w:sz="0" w:space="0" w:color="auto"/>
        <w:bottom w:val="none" w:sz="0" w:space="0" w:color="auto"/>
        <w:right w:val="none" w:sz="0" w:space="0" w:color="auto"/>
      </w:divBdr>
    </w:div>
    <w:div w:id="214122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nie@thomadevelopment.com" TargetMode="External"/><Relationship Id="rId13" Type="http://schemas.openxmlformats.org/officeDocument/2006/relationships/hyperlink" Target="http://www.ecode360.com/print/111508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code360.com/print/WA0132?guid=1115086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ode360.com/print/1115081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code360.com/print/WA0132?guid=11150860" TargetMode="External"/><Relationship Id="rId4" Type="http://schemas.openxmlformats.org/officeDocument/2006/relationships/settings" Target="settings.xml"/><Relationship Id="rId9" Type="http://schemas.openxmlformats.org/officeDocument/2006/relationships/hyperlink" Target="http://www.ecode360.com/print/1115081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D1937-DC0A-4886-9B20-D647F6B2C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22484</TotalTime>
  <Pages>321</Pages>
  <Words>131864</Words>
  <Characters>751629</Characters>
  <Application>Microsoft Office Word</Application>
  <DocSecurity>0</DocSecurity>
  <Lines>6263</Lines>
  <Paragraphs>1763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dc:creator>
  <cp:keywords/>
  <dc:description/>
  <cp:lastModifiedBy>Diane L. Lopreste</cp:lastModifiedBy>
  <cp:revision>441</cp:revision>
  <cp:lastPrinted>2018-11-09T14:18:00Z</cp:lastPrinted>
  <dcterms:created xsi:type="dcterms:W3CDTF">2015-11-16T19:05:00Z</dcterms:created>
  <dcterms:modified xsi:type="dcterms:W3CDTF">2019-01-21T20:54:00Z</dcterms:modified>
</cp:coreProperties>
</file>